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379E1" w14:textId="480361AE" w:rsidR="00F109D4" w:rsidRPr="00005F9F" w:rsidRDefault="00F109D4" w:rsidP="00647BB7">
      <w:pPr>
        <w:pStyle w:val="Heading1"/>
        <w:spacing w:after="360"/>
        <w:rPr>
          <w:rFonts w:ascii="Times New Roman" w:hAnsi="Times New Roman"/>
          <w:sz w:val="24"/>
          <w:szCs w:val="24"/>
        </w:rPr>
      </w:pPr>
      <w:r w:rsidRPr="00005F9F">
        <w:rPr>
          <w:rFonts w:ascii="Times New Roman" w:hAnsi="Times New Roman"/>
          <w:sz w:val="24"/>
          <w:szCs w:val="24"/>
        </w:rPr>
        <w:t>EXPLANATORY STATEMENT</w:t>
      </w:r>
    </w:p>
    <w:p w14:paraId="01877832" w14:textId="0E1FF443" w:rsidR="007662C7" w:rsidRPr="00005F9F" w:rsidRDefault="00F109D4" w:rsidP="003E1CE3">
      <w:pPr>
        <w:pStyle w:val="Heading2"/>
        <w:jc w:val="center"/>
        <w:rPr>
          <w:sz w:val="24"/>
          <w:szCs w:val="24"/>
          <w:u w:val="none"/>
        </w:rPr>
      </w:pPr>
      <w:r w:rsidRPr="00005F9F">
        <w:rPr>
          <w:sz w:val="24"/>
          <w:szCs w:val="24"/>
          <w:u w:val="none"/>
        </w:rPr>
        <w:t>Issued by authority of</w:t>
      </w:r>
      <w:r w:rsidR="00C65EE7" w:rsidRPr="00005F9F">
        <w:rPr>
          <w:sz w:val="24"/>
          <w:szCs w:val="24"/>
          <w:u w:val="none"/>
        </w:rPr>
        <w:t xml:space="preserve"> the </w:t>
      </w:r>
      <w:r w:rsidR="00B15AB0" w:rsidRPr="00005F9F">
        <w:rPr>
          <w:sz w:val="24"/>
          <w:szCs w:val="24"/>
          <w:u w:val="none"/>
        </w:rPr>
        <w:t>Minister for Finance</w:t>
      </w:r>
      <w:r w:rsidR="00076178" w:rsidRPr="00005F9F">
        <w:rPr>
          <w:sz w:val="24"/>
          <w:szCs w:val="24"/>
          <w:u w:val="none"/>
        </w:rPr>
        <w:t xml:space="preserve"> </w:t>
      </w:r>
    </w:p>
    <w:p w14:paraId="1D718157" w14:textId="1DBA486D" w:rsidR="00135658" w:rsidRDefault="00B15AB0" w:rsidP="00B15AB0">
      <w:pPr>
        <w:tabs>
          <w:tab w:val="left" w:pos="1418"/>
        </w:tabs>
        <w:spacing w:before="0" w:after="240"/>
        <w:jc w:val="center"/>
        <w:rPr>
          <w:i/>
        </w:rPr>
      </w:pPr>
      <w:bookmarkStart w:id="0" w:name="_Hlk128583021"/>
      <w:r>
        <w:rPr>
          <w:i/>
        </w:rPr>
        <w:br/>
      </w:r>
      <w:r w:rsidRPr="00B15AB0">
        <w:rPr>
          <w:i/>
        </w:rPr>
        <w:t>Public Governance, Performance and Accountability Act 2013</w:t>
      </w:r>
    </w:p>
    <w:p w14:paraId="7E6FA23C" w14:textId="0E794E73" w:rsidR="00B15AB0" w:rsidRDefault="00B15AB0" w:rsidP="00B15AB0">
      <w:pPr>
        <w:tabs>
          <w:tab w:val="left" w:pos="1418"/>
        </w:tabs>
        <w:spacing w:before="0" w:after="240"/>
        <w:jc w:val="center"/>
        <w:rPr>
          <w:i/>
        </w:rPr>
      </w:pPr>
      <w:r w:rsidRPr="00B15AB0">
        <w:rPr>
          <w:i/>
        </w:rPr>
        <w:t>Public Governance, Performance and Accountability Rule 2014</w:t>
      </w:r>
    </w:p>
    <w:p w14:paraId="043E248C" w14:textId="2207759E" w:rsidR="007D5091" w:rsidRDefault="00135658" w:rsidP="00B15AB0">
      <w:pPr>
        <w:tabs>
          <w:tab w:val="left" w:pos="1418"/>
        </w:tabs>
        <w:spacing w:before="0" w:after="240"/>
        <w:jc w:val="center"/>
        <w:rPr>
          <w:i/>
        </w:rPr>
      </w:pPr>
      <w:r w:rsidRPr="00B15AB0">
        <w:rPr>
          <w:i/>
        </w:rPr>
        <w:t>Public Governance, Performance and Accountability</w:t>
      </w:r>
      <w:r>
        <w:rPr>
          <w:i/>
        </w:rPr>
        <w:t xml:space="preserve"> Amendment (</w:t>
      </w:r>
      <w:r w:rsidR="00752812">
        <w:rPr>
          <w:i/>
        </w:rPr>
        <w:t>Law Enforcement Agencies</w:t>
      </w:r>
      <w:r>
        <w:rPr>
          <w:i/>
        </w:rPr>
        <w:t>) Rules</w:t>
      </w:r>
      <w:r w:rsidR="00E17E67">
        <w:rPr>
          <w:i/>
        </w:rPr>
        <w:t xml:space="preserve"> 202</w:t>
      </w:r>
      <w:r w:rsidR="00752812">
        <w:rPr>
          <w:i/>
        </w:rPr>
        <w:t>4</w:t>
      </w:r>
    </w:p>
    <w:bookmarkEnd w:id="0"/>
    <w:p w14:paraId="2E8D9280" w14:textId="77777777" w:rsidR="0050539E" w:rsidRDefault="00B15AB0" w:rsidP="008D66F3">
      <w:r w:rsidRPr="00B15AB0">
        <w:t xml:space="preserve">The </w:t>
      </w:r>
      <w:r w:rsidRPr="00E71FFD">
        <w:rPr>
          <w:i/>
        </w:rPr>
        <w:t>Public Governance, Performance and Accountability Act 2013</w:t>
      </w:r>
      <w:r w:rsidRPr="00B15AB0">
        <w:t xml:space="preserve"> (PGPA Act) and the </w:t>
      </w:r>
      <w:r w:rsidRPr="00E71FFD">
        <w:rPr>
          <w:i/>
        </w:rPr>
        <w:t>Public Governance, Performance and Accountability Rule 2014</w:t>
      </w:r>
      <w:r w:rsidRPr="00B15AB0">
        <w:t xml:space="preserve"> (PGPA Rule) set out a framework for regulating resource management by Commonwealth entities and companies. </w:t>
      </w:r>
    </w:p>
    <w:p w14:paraId="0964B022" w14:textId="7690EB36" w:rsidR="00D87430" w:rsidRDefault="003663C2" w:rsidP="008D66F3">
      <w:r>
        <w:t>Paragraph</w:t>
      </w:r>
      <w:r w:rsidR="00B15AB0" w:rsidRPr="00B15AB0">
        <w:t xml:space="preserve"> 101</w:t>
      </w:r>
      <w:r w:rsidR="004851C3">
        <w:t>(1)</w:t>
      </w:r>
      <w:r w:rsidR="001C0906">
        <w:t>(</w:t>
      </w:r>
      <w:r w:rsidR="00930D1D">
        <w:t>a</w:t>
      </w:r>
      <w:r w:rsidR="001C0906">
        <w:t>)</w:t>
      </w:r>
      <w:r w:rsidR="00B15AB0" w:rsidRPr="00B15AB0">
        <w:t xml:space="preserve"> of the PGPA Act provides that the </w:t>
      </w:r>
      <w:proofErr w:type="gramStart"/>
      <w:r w:rsidR="00B15AB0" w:rsidRPr="00B15AB0">
        <w:t>Finance Minister</w:t>
      </w:r>
      <w:proofErr w:type="gramEnd"/>
      <w:r w:rsidR="00B15AB0" w:rsidRPr="00B15AB0">
        <w:t xml:space="preserve"> may make rules </w:t>
      </w:r>
      <w:r w:rsidR="00D87430">
        <w:t>prescribing matters</w:t>
      </w:r>
      <w:r w:rsidR="004262C6">
        <w:t xml:space="preserve"> required or permitted to be prescribed by the rules.</w:t>
      </w:r>
    </w:p>
    <w:p w14:paraId="0A61E2E9" w14:textId="77777777" w:rsidR="00B82004" w:rsidRDefault="00B82004" w:rsidP="00B82004">
      <w:r>
        <w:t xml:space="preserve">The PGPA Act at section 8 provides that </w:t>
      </w:r>
      <w:r>
        <w:rPr>
          <w:i/>
          <w:iCs/>
        </w:rPr>
        <w:t xml:space="preserve">listed law enforcement agency </w:t>
      </w:r>
      <w:r>
        <w:t xml:space="preserve">means a law enforcement agency (within the meaning of section 85ZL of the </w:t>
      </w:r>
      <w:r>
        <w:rPr>
          <w:i/>
          <w:iCs/>
        </w:rPr>
        <w:t>Crimes Act 1914</w:t>
      </w:r>
      <w:r>
        <w:t>) that is prescribed by the rules.</w:t>
      </w:r>
    </w:p>
    <w:p w14:paraId="7D6017FF" w14:textId="5C8F0A02" w:rsidR="009C191A" w:rsidRDefault="00C542AC" w:rsidP="009C191A">
      <w:r>
        <w:t xml:space="preserve">The </w:t>
      </w:r>
      <w:r>
        <w:rPr>
          <w:i/>
          <w:iCs/>
        </w:rPr>
        <w:t xml:space="preserve">Public Governance, Performance and Accountability Amendment </w:t>
      </w:r>
      <w:r w:rsidR="00780CFC">
        <w:rPr>
          <w:i/>
          <w:iCs/>
        </w:rPr>
        <w:t>(L</w:t>
      </w:r>
      <w:r w:rsidR="000D337D">
        <w:rPr>
          <w:i/>
          <w:iCs/>
        </w:rPr>
        <w:t xml:space="preserve">aw Enforcement Agencies) </w:t>
      </w:r>
      <w:r w:rsidR="009E6865">
        <w:rPr>
          <w:i/>
          <w:iCs/>
        </w:rPr>
        <w:t>Rules</w:t>
      </w:r>
      <w:r w:rsidR="00046DE9">
        <w:rPr>
          <w:i/>
          <w:iCs/>
        </w:rPr>
        <w:t xml:space="preserve"> 2024</w:t>
      </w:r>
      <w:r w:rsidR="00046DE9">
        <w:t xml:space="preserve"> (Amendment Rule</w:t>
      </w:r>
      <w:r w:rsidR="00EA3AE4">
        <w:t>s</w:t>
      </w:r>
      <w:r w:rsidR="00046DE9">
        <w:t xml:space="preserve">) would amend the </w:t>
      </w:r>
      <w:r w:rsidR="00046DE9">
        <w:rPr>
          <w:i/>
          <w:iCs/>
        </w:rPr>
        <w:t xml:space="preserve">Public Governance, Performance and Accountability Rule 2014 </w:t>
      </w:r>
      <w:r w:rsidR="00046DE9">
        <w:t>(PGPA Rule) to</w:t>
      </w:r>
      <w:r w:rsidR="007B29BE">
        <w:t>:</w:t>
      </w:r>
    </w:p>
    <w:p w14:paraId="430758F7" w14:textId="28719A1E" w:rsidR="00B82004" w:rsidRDefault="00B82004" w:rsidP="00B82004">
      <w:pPr>
        <w:pStyle w:val="ListParagraph"/>
        <w:numPr>
          <w:ilvl w:val="0"/>
          <w:numId w:val="12"/>
        </w:numPr>
      </w:pPr>
      <w:r>
        <w:t xml:space="preserve">Repeal the Australian Commission for Law Enforcement Integrity </w:t>
      </w:r>
      <w:r w:rsidR="000735A2">
        <w:t xml:space="preserve">(ACLEI) </w:t>
      </w:r>
      <w:r>
        <w:t>as a listed</w:t>
      </w:r>
      <w:r w:rsidR="0029012F">
        <w:t xml:space="preserve"> law</w:t>
      </w:r>
      <w:r>
        <w:t xml:space="preserve"> enforcement agency following its abolishment</w:t>
      </w:r>
      <w:r w:rsidR="00715ABC">
        <w:t>; and</w:t>
      </w:r>
    </w:p>
    <w:p w14:paraId="01A46C87" w14:textId="45EBA6FE" w:rsidR="00164DCA" w:rsidRDefault="007B29BE" w:rsidP="002E3FC8">
      <w:pPr>
        <w:pStyle w:val="ListParagraph"/>
        <w:numPr>
          <w:ilvl w:val="0"/>
          <w:numId w:val="12"/>
        </w:numPr>
      </w:pPr>
      <w:r>
        <w:t xml:space="preserve">Prescribe the National Anti-Corruption </w:t>
      </w:r>
      <w:r w:rsidR="007458DD">
        <w:t xml:space="preserve">Commission </w:t>
      </w:r>
      <w:r w:rsidR="006B34F8">
        <w:t xml:space="preserve">(NACC) </w:t>
      </w:r>
      <w:r w:rsidR="00537926">
        <w:t>as a listed law enforcement agency</w:t>
      </w:r>
      <w:r w:rsidR="00715ABC">
        <w:t>.</w:t>
      </w:r>
    </w:p>
    <w:p w14:paraId="5CA036A7" w14:textId="0EEDF153" w:rsidR="00D63DD7" w:rsidRDefault="00D63DD7" w:rsidP="00537926">
      <w:r>
        <w:t xml:space="preserve">The non-corporate Commonwealth entity (NCE) known as ACLEI was abolished on 1 July 2023, with the NACC established as a new NCE absorbing the functions of ACLEI in addition to new functions. Section 53 in part 10 of the </w:t>
      </w:r>
      <w:r>
        <w:rPr>
          <w:i/>
          <w:iCs/>
        </w:rPr>
        <w:t>National Anti-Corruption Commission (Consequential and Transitional Provisions) Act 2022</w:t>
      </w:r>
      <w:r>
        <w:t xml:space="preserve"> provides that references to instruments in force before the transition time to ACLEI are to be read as references to the NACC</w:t>
      </w:r>
      <w:r w:rsidR="00FC025C">
        <w:t xml:space="preserve"> </w:t>
      </w:r>
      <w:r w:rsidR="00216A8F">
        <w:t>after the transition time.</w:t>
      </w:r>
    </w:p>
    <w:p w14:paraId="5694EC91" w14:textId="7010720F" w:rsidR="009C191A" w:rsidRDefault="00AC6FC6" w:rsidP="007C0142">
      <w:r>
        <w:t>For clarity</w:t>
      </w:r>
      <w:r w:rsidR="00223BD1">
        <w:t xml:space="preserve">, and reflecting amendments made to the </w:t>
      </w:r>
      <w:r w:rsidR="009B10D8" w:rsidRPr="00E012B0">
        <w:rPr>
          <w:i/>
          <w:iCs/>
        </w:rPr>
        <w:t>Crimes Act 1914</w:t>
      </w:r>
      <w:r w:rsidR="00637DBA">
        <w:t xml:space="preserve"> (by the</w:t>
      </w:r>
      <w:r w:rsidR="00A327FA">
        <w:t xml:space="preserve"> </w:t>
      </w:r>
      <w:r w:rsidR="00A327FA">
        <w:rPr>
          <w:i/>
          <w:iCs/>
        </w:rPr>
        <w:t>National Anti-Corruption Commission (Consequential and Transitional Provisions) Act 2022</w:t>
      </w:r>
      <w:r w:rsidR="00A327FA">
        <w:t xml:space="preserve">) </w:t>
      </w:r>
      <w:r w:rsidR="00DE2D08">
        <w:t>that inserted</w:t>
      </w:r>
      <w:r w:rsidR="00A327FA">
        <w:t xml:space="preserve"> the NACC into t</w:t>
      </w:r>
      <w:r w:rsidR="009B4159">
        <w:t>he meaning of ‘law enforcement agency’</w:t>
      </w:r>
      <w:r w:rsidR="00BE1A95">
        <w:t xml:space="preserve"> for the purposes</w:t>
      </w:r>
      <w:r w:rsidR="005D70A7">
        <w:t xml:space="preserve"> of section 85ZL of the </w:t>
      </w:r>
      <w:r w:rsidR="005D70A7" w:rsidRPr="006545BA">
        <w:rPr>
          <w:i/>
          <w:iCs/>
        </w:rPr>
        <w:t>Crimes Act 1914</w:t>
      </w:r>
      <w:r w:rsidR="008B4D63">
        <w:t>,</w:t>
      </w:r>
      <w:r w:rsidR="00637DBA">
        <w:t xml:space="preserve"> </w:t>
      </w:r>
      <w:r w:rsidR="00B2613F">
        <w:t xml:space="preserve">the </w:t>
      </w:r>
      <w:r w:rsidR="00A94B88">
        <w:t xml:space="preserve">Amendment Rules </w:t>
      </w:r>
      <w:r w:rsidR="00C94A63">
        <w:t>will</w:t>
      </w:r>
      <w:r w:rsidR="007C0142" w:rsidRPr="007C0142">
        <w:t xml:space="preserve"> </w:t>
      </w:r>
      <w:r w:rsidR="007C0142">
        <w:t xml:space="preserve">provide for the NACC to be a </w:t>
      </w:r>
      <w:r w:rsidR="00371E2A" w:rsidDel="002E3FC8">
        <w:t xml:space="preserve">listed </w:t>
      </w:r>
      <w:r w:rsidR="007C0142">
        <w:t>law enforcement agency for the purpose</w:t>
      </w:r>
      <w:r w:rsidR="009F4D8A">
        <w:t>s</w:t>
      </w:r>
      <w:r w:rsidR="007C0142">
        <w:t xml:space="preserve"> of the PGPA Act and PGPA Rule</w:t>
      </w:r>
      <w:r w:rsidR="00287952">
        <w:t>.</w:t>
      </w:r>
    </w:p>
    <w:p w14:paraId="610234D7" w14:textId="594FC2E9" w:rsidR="008D66F3" w:rsidRPr="00005F9F" w:rsidRDefault="008D66F3" w:rsidP="008D66F3">
      <w:pPr>
        <w:spacing w:before="240"/>
      </w:pPr>
      <w:r w:rsidRPr="00005F9F">
        <w:t>The</w:t>
      </w:r>
      <w:r w:rsidR="003C44A5">
        <w:t xml:space="preserve"> Amendment</w:t>
      </w:r>
      <w:r w:rsidRPr="00005F9F">
        <w:t xml:space="preserve"> </w:t>
      </w:r>
      <w:r w:rsidR="00C65EE7" w:rsidRPr="00005F9F">
        <w:t>Rule</w:t>
      </w:r>
      <w:r w:rsidR="00EA3AE4">
        <w:t>s</w:t>
      </w:r>
      <w:r w:rsidRPr="00005F9F">
        <w:t xml:space="preserve"> </w:t>
      </w:r>
      <w:r w:rsidR="009175D9">
        <w:t>are</w:t>
      </w:r>
      <w:r w:rsidR="009175D9" w:rsidRPr="00005F9F">
        <w:t xml:space="preserve"> </w:t>
      </w:r>
      <w:r w:rsidRPr="00005F9F">
        <w:t xml:space="preserve">a legislative instrument for the purposes of the </w:t>
      </w:r>
      <w:r w:rsidRPr="00005F9F">
        <w:rPr>
          <w:i/>
        </w:rPr>
        <w:t>Legislation Act 2003</w:t>
      </w:r>
      <w:r w:rsidRPr="00005F9F">
        <w:t xml:space="preserve">. </w:t>
      </w:r>
    </w:p>
    <w:p w14:paraId="45118A1A" w14:textId="42FDDB26" w:rsidR="00E71FFD" w:rsidRPr="00005F9F" w:rsidRDefault="00E71FFD" w:rsidP="00DF34A2">
      <w:pPr>
        <w:tabs>
          <w:tab w:val="left" w:pos="1418"/>
        </w:tabs>
        <w:spacing w:before="0" w:after="240"/>
        <w:rPr>
          <w:shd w:val="clear" w:color="auto" w:fill="FFFFFF"/>
        </w:rPr>
      </w:pPr>
      <w:r w:rsidRPr="00005F9F">
        <w:rPr>
          <w:shd w:val="clear" w:color="auto" w:fill="FFFFFF"/>
        </w:rPr>
        <w:t xml:space="preserve">Details of the </w:t>
      </w:r>
      <w:r w:rsidR="001B337A" w:rsidRPr="00005F9F">
        <w:rPr>
          <w:shd w:val="clear" w:color="auto" w:fill="FFFFFF"/>
        </w:rPr>
        <w:t>Amendment Rules</w:t>
      </w:r>
      <w:r w:rsidR="00DF34A2" w:rsidRPr="00005F9F">
        <w:rPr>
          <w:i/>
        </w:rPr>
        <w:t xml:space="preserve"> </w:t>
      </w:r>
      <w:r w:rsidRPr="00005F9F">
        <w:rPr>
          <w:shd w:val="clear" w:color="auto" w:fill="FFFFFF"/>
        </w:rPr>
        <w:t>are set out at </w:t>
      </w:r>
      <w:r w:rsidRPr="00005F9F">
        <w:rPr>
          <w:u w:val="single"/>
          <w:shd w:val="clear" w:color="auto" w:fill="FFFFFF"/>
        </w:rPr>
        <w:t>Attachment A</w:t>
      </w:r>
      <w:r w:rsidRPr="00005F9F">
        <w:rPr>
          <w:shd w:val="clear" w:color="auto" w:fill="FFFFFF"/>
        </w:rPr>
        <w:t>. A statement of compatibility with human rights is at </w:t>
      </w:r>
      <w:r w:rsidRPr="00005F9F">
        <w:rPr>
          <w:u w:val="single"/>
          <w:shd w:val="clear" w:color="auto" w:fill="FFFFFF"/>
        </w:rPr>
        <w:t>Attachment B</w:t>
      </w:r>
      <w:r w:rsidRPr="00005F9F">
        <w:rPr>
          <w:shd w:val="clear" w:color="auto" w:fill="FFFFFF"/>
        </w:rPr>
        <w:t>.</w:t>
      </w:r>
    </w:p>
    <w:p w14:paraId="7ED5BA3F" w14:textId="4EAFD2DF" w:rsidR="00C82B7C" w:rsidRPr="00D012AB" w:rsidRDefault="005E642A" w:rsidP="00D012AB">
      <w:pPr>
        <w:spacing w:before="240"/>
        <w:ind w:right="91"/>
        <w:rPr>
          <w:shd w:val="clear" w:color="auto" w:fill="FFFFFF"/>
          <w:lang w:val="en-US"/>
        </w:rPr>
      </w:pPr>
      <w:r>
        <w:rPr>
          <w:shd w:val="clear" w:color="auto" w:fill="FFFFFF"/>
        </w:rPr>
        <w:t xml:space="preserve">The whole of the instrument </w:t>
      </w:r>
      <w:r w:rsidR="00005F9F" w:rsidRPr="00034477">
        <w:rPr>
          <w:shd w:val="clear" w:color="auto" w:fill="FFFFFF"/>
          <w:lang w:val="en-US"/>
        </w:rPr>
        <w:t>commence</w:t>
      </w:r>
      <w:r>
        <w:rPr>
          <w:shd w:val="clear" w:color="auto" w:fill="FFFFFF"/>
          <w:lang w:val="en-US"/>
        </w:rPr>
        <w:t xml:space="preserve">s </w:t>
      </w:r>
      <w:r w:rsidR="001D6A2A">
        <w:rPr>
          <w:shd w:val="clear" w:color="auto" w:fill="FFFFFF"/>
          <w:lang w:val="en-US"/>
        </w:rPr>
        <w:t>the day after registration</w:t>
      </w:r>
      <w:r w:rsidR="00005F9F" w:rsidRPr="00034477">
        <w:rPr>
          <w:shd w:val="clear" w:color="auto" w:fill="FFFFFF"/>
          <w:lang w:val="en-US"/>
        </w:rPr>
        <w:t xml:space="preserve">. </w:t>
      </w:r>
    </w:p>
    <w:p w14:paraId="45904897" w14:textId="4D8B94BB" w:rsidR="00E71FFD" w:rsidRPr="00005F9F" w:rsidRDefault="00E71FFD" w:rsidP="00E71FFD">
      <w:pPr>
        <w:pStyle w:val="NormalWeb"/>
        <w:rPr>
          <w:b/>
          <w:szCs w:val="20"/>
        </w:rPr>
      </w:pPr>
      <w:r w:rsidRPr="00005F9F">
        <w:rPr>
          <w:b/>
          <w:szCs w:val="20"/>
        </w:rPr>
        <w:t>Consultation</w:t>
      </w:r>
    </w:p>
    <w:p w14:paraId="210D519D" w14:textId="31596CF6" w:rsidR="001C53D7" w:rsidRDefault="002F7084" w:rsidP="00E71FFD">
      <w:pPr>
        <w:pStyle w:val="NormalWeb"/>
      </w:pPr>
      <w:r>
        <w:t xml:space="preserve">The amendments relating to prescribing </w:t>
      </w:r>
      <w:r w:rsidR="0022438F">
        <w:t>the NACC as a listed law enforcement agency for the purpose</w:t>
      </w:r>
      <w:r w:rsidR="006573AE">
        <w:t>s</w:t>
      </w:r>
      <w:r w:rsidR="0022438F">
        <w:t xml:space="preserve"> of the PGPA Act and PGPA Rule w</w:t>
      </w:r>
      <w:r w:rsidR="553694B8">
        <w:t>ere</w:t>
      </w:r>
      <w:r w:rsidR="0022438F">
        <w:t xml:space="preserve"> developed in consultation </w:t>
      </w:r>
      <w:r w:rsidR="0099257F">
        <w:t>wit</w:t>
      </w:r>
      <w:r w:rsidR="00740B33">
        <w:t>h the NACC.</w:t>
      </w:r>
    </w:p>
    <w:p w14:paraId="24919BF6" w14:textId="63F5429A" w:rsidR="00740B33" w:rsidRDefault="00740B33" w:rsidP="00E71FFD">
      <w:pPr>
        <w:pStyle w:val="NormalWeb"/>
        <w:rPr>
          <w:szCs w:val="20"/>
        </w:rPr>
      </w:pPr>
      <w:r>
        <w:rPr>
          <w:szCs w:val="20"/>
        </w:rPr>
        <w:t>The Amendment Rule</w:t>
      </w:r>
      <w:r w:rsidR="009175D9">
        <w:rPr>
          <w:szCs w:val="20"/>
        </w:rPr>
        <w:t>s</w:t>
      </w:r>
      <w:r>
        <w:rPr>
          <w:szCs w:val="20"/>
        </w:rPr>
        <w:t xml:space="preserve"> </w:t>
      </w:r>
      <w:r w:rsidR="009175D9">
        <w:rPr>
          <w:szCs w:val="20"/>
        </w:rPr>
        <w:t xml:space="preserve">were </w:t>
      </w:r>
      <w:r>
        <w:rPr>
          <w:szCs w:val="20"/>
        </w:rPr>
        <w:t>drafted by the Office of Parliamentary Counsel.</w:t>
      </w:r>
    </w:p>
    <w:p w14:paraId="0E52575C" w14:textId="5E32D976" w:rsidR="00590210" w:rsidRPr="00D7682E" w:rsidRDefault="00590210" w:rsidP="00D7682E">
      <w:pPr>
        <w:pageBreakBefore/>
        <w:spacing w:before="240"/>
        <w:jc w:val="right"/>
        <w:rPr>
          <w:b/>
          <w:sz w:val="20"/>
          <w:u w:val="single"/>
        </w:rPr>
      </w:pPr>
      <w:r w:rsidRPr="00D7682E">
        <w:rPr>
          <w:b/>
          <w:sz w:val="20"/>
          <w:u w:val="single"/>
        </w:rPr>
        <w:t>ATTACHMENT A</w:t>
      </w:r>
    </w:p>
    <w:p w14:paraId="07EE17D4" w14:textId="63AD0B5A" w:rsidR="00590210" w:rsidRDefault="00590210" w:rsidP="00590210">
      <w:pPr>
        <w:spacing w:before="240"/>
        <w:ind w:right="91"/>
        <w:rPr>
          <w:b/>
          <w:bCs/>
          <w:szCs w:val="24"/>
          <w:u w:val="single"/>
        </w:rPr>
      </w:pPr>
      <w:r>
        <w:rPr>
          <w:b/>
          <w:bCs/>
          <w:u w:val="single"/>
        </w:rPr>
        <w:t>Details of the</w:t>
      </w:r>
      <w:r w:rsidR="005F07CD">
        <w:rPr>
          <w:b/>
          <w:bCs/>
          <w:u w:val="single"/>
        </w:rPr>
        <w:t xml:space="preserve"> </w:t>
      </w:r>
      <w:r w:rsidR="005F07CD" w:rsidRPr="00156FE4">
        <w:rPr>
          <w:b/>
          <w:i/>
          <w:u w:val="single"/>
        </w:rPr>
        <w:t>Public Governance, Performance and Accountability Amendment (</w:t>
      </w:r>
      <w:r w:rsidR="00752812">
        <w:rPr>
          <w:b/>
          <w:i/>
          <w:u w:val="single"/>
        </w:rPr>
        <w:t>Law Enforcement Agencies</w:t>
      </w:r>
      <w:r w:rsidR="005F07CD" w:rsidRPr="00156FE4">
        <w:rPr>
          <w:b/>
          <w:i/>
          <w:u w:val="single"/>
        </w:rPr>
        <w:t>) Rules 202</w:t>
      </w:r>
      <w:r w:rsidR="00752812">
        <w:rPr>
          <w:b/>
          <w:i/>
          <w:u w:val="single"/>
        </w:rPr>
        <w:t>4</w:t>
      </w:r>
      <w:r w:rsidR="005F07CD">
        <w:rPr>
          <w:i/>
        </w:rPr>
        <w:t xml:space="preserve"> </w:t>
      </w:r>
      <w:r>
        <w:rPr>
          <w:b/>
          <w:bCs/>
          <w:u w:val="single"/>
        </w:rPr>
        <w:t xml:space="preserve"> </w:t>
      </w:r>
    </w:p>
    <w:p w14:paraId="5414C45B" w14:textId="4A05B2C9" w:rsidR="00590210" w:rsidRPr="00E71FFD" w:rsidRDefault="00590210" w:rsidP="00590210">
      <w:pPr>
        <w:spacing w:before="240"/>
        <w:rPr>
          <w:rFonts w:ascii="Calibri" w:hAnsi="Calibri"/>
          <w:b/>
          <w:sz w:val="22"/>
          <w:szCs w:val="22"/>
          <w:lang w:eastAsia="en-US"/>
        </w:rPr>
      </w:pPr>
      <w:r w:rsidRPr="00E71FFD">
        <w:rPr>
          <w:b/>
        </w:rPr>
        <w:t xml:space="preserve">Section 1 – Name of </w:t>
      </w:r>
      <w:r w:rsidR="00E71FFD">
        <w:rPr>
          <w:b/>
        </w:rPr>
        <w:t>instrument</w:t>
      </w:r>
    </w:p>
    <w:p w14:paraId="3BBDB492" w14:textId="3FE38866" w:rsidR="00590210" w:rsidRPr="00216E7B" w:rsidRDefault="00590210" w:rsidP="00590210">
      <w:pPr>
        <w:spacing w:before="240"/>
      </w:pPr>
      <w:r w:rsidRPr="00E71FFD">
        <w:t>This section states that the name of th</w:t>
      </w:r>
      <w:r w:rsidR="005F07CD">
        <w:t xml:space="preserve">is </w:t>
      </w:r>
      <w:r w:rsidR="005F07CD" w:rsidRPr="005F07CD">
        <w:t xml:space="preserve">instrument </w:t>
      </w:r>
      <w:r w:rsidRPr="00216E7B">
        <w:t xml:space="preserve">is </w:t>
      </w:r>
      <w:bookmarkStart w:id="1" w:name="_Hlk129353637"/>
      <w:r w:rsidR="005F07CD" w:rsidRPr="00216E7B">
        <w:t xml:space="preserve">the </w:t>
      </w:r>
      <w:r w:rsidR="005F07CD" w:rsidRPr="00156FE4">
        <w:rPr>
          <w:i/>
        </w:rPr>
        <w:t>Public Governance, Performance and Accountability Amendment (</w:t>
      </w:r>
      <w:r w:rsidR="00AD7D93">
        <w:rPr>
          <w:i/>
        </w:rPr>
        <w:t>Law Enforcement Agencies</w:t>
      </w:r>
      <w:r w:rsidR="005F07CD" w:rsidRPr="00156FE4">
        <w:rPr>
          <w:i/>
        </w:rPr>
        <w:t>) Rules 202</w:t>
      </w:r>
      <w:bookmarkEnd w:id="1"/>
      <w:r w:rsidR="00AD7D93">
        <w:rPr>
          <w:i/>
        </w:rPr>
        <w:t>4</w:t>
      </w:r>
      <w:r w:rsidR="00A93DCD">
        <w:rPr>
          <w:i/>
        </w:rPr>
        <w:t xml:space="preserve"> </w:t>
      </w:r>
      <w:r w:rsidR="00A93DCD">
        <w:rPr>
          <w:iCs/>
        </w:rPr>
        <w:t>(the Amendment Rules)</w:t>
      </w:r>
      <w:r w:rsidR="00E55347">
        <w:rPr>
          <w:i/>
        </w:rPr>
        <w:t>.</w:t>
      </w:r>
    </w:p>
    <w:p w14:paraId="77C512E3" w14:textId="77777777" w:rsidR="00590210" w:rsidRPr="00156FE4" w:rsidRDefault="00590210" w:rsidP="00590210">
      <w:pPr>
        <w:spacing w:before="240"/>
        <w:ind w:right="91"/>
        <w:rPr>
          <w:b/>
        </w:rPr>
      </w:pPr>
      <w:r w:rsidRPr="00156FE4">
        <w:rPr>
          <w:b/>
        </w:rPr>
        <w:t>Section 2 – Commencement</w:t>
      </w:r>
    </w:p>
    <w:p w14:paraId="329BE0D4" w14:textId="2AC6D10D" w:rsidR="00E71FFD" w:rsidRPr="00005F9F" w:rsidRDefault="00E71FFD" w:rsidP="00590210">
      <w:pPr>
        <w:spacing w:before="240"/>
        <w:ind w:right="91"/>
        <w:rPr>
          <w:shd w:val="clear" w:color="auto" w:fill="FFFFFF"/>
          <w:lang w:val="en-US"/>
        </w:rPr>
      </w:pPr>
      <w:r w:rsidRPr="00156FE4">
        <w:rPr>
          <w:shd w:val="clear" w:color="auto" w:fill="FFFFFF"/>
        </w:rPr>
        <w:t>This section provides that</w:t>
      </w:r>
      <w:r w:rsidR="00D64062">
        <w:rPr>
          <w:shd w:val="clear" w:color="auto" w:fill="FFFFFF"/>
        </w:rPr>
        <w:t xml:space="preserve"> </w:t>
      </w:r>
      <w:r w:rsidR="00884705">
        <w:rPr>
          <w:shd w:val="clear" w:color="auto" w:fill="FFFFFF"/>
        </w:rPr>
        <w:t>the whole of the instrument</w:t>
      </w:r>
      <w:r w:rsidR="005F07CD" w:rsidRPr="00156FE4">
        <w:rPr>
          <w:shd w:val="clear" w:color="auto" w:fill="FFFFFF"/>
        </w:rPr>
        <w:t xml:space="preserve"> </w:t>
      </w:r>
      <w:r w:rsidRPr="00156FE4">
        <w:rPr>
          <w:shd w:val="clear" w:color="auto" w:fill="FFFFFF"/>
          <w:lang w:val="en-US"/>
        </w:rPr>
        <w:t>commence</w:t>
      </w:r>
      <w:r w:rsidR="00884705">
        <w:rPr>
          <w:shd w:val="clear" w:color="auto" w:fill="FFFFFF"/>
          <w:lang w:val="en-US"/>
        </w:rPr>
        <w:t>s</w:t>
      </w:r>
      <w:r w:rsidRPr="00156FE4">
        <w:rPr>
          <w:shd w:val="clear" w:color="auto" w:fill="FFFFFF"/>
          <w:lang w:val="en-US"/>
        </w:rPr>
        <w:t xml:space="preserve"> </w:t>
      </w:r>
      <w:r w:rsidR="00AD7D93">
        <w:rPr>
          <w:shd w:val="clear" w:color="auto" w:fill="FFFFFF"/>
          <w:lang w:val="en-US"/>
        </w:rPr>
        <w:t>the day after registration</w:t>
      </w:r>
      <w:r w:rsidR="005F07CD" w:rsidRPr="00005F9F">
        <w:rPr>
          <w:shd w:val="clear" w:color="auto" w:fill="FFFFFF"/>
          <w:lang w:val="en-US"/>
        </w:rPr>
        <w:t xml:space="preserve">. </w:t>
      </w:r>
    </w:p>
    <w:p w14:paraId="6A42BA2D" w14:textId="38AF27EF" w:rsidR="00590210" w:rsidRPr="00E71FFD" w:rsidRDefault="00590210" w:rsidP="00590210">
      <w:pPr>
        <w:spacing w:before="240"/>
        <w:ind w:right="91"/>
        <w:rPr>
          <w:b/>
        </w:rPr>
      </w:pPr>
      <w:r w:rsidRPr="00E71FFD">
        <w:rPr>
          <w:b/>
        </w:rPr>
        <w:t>Section 3 – Authority</w:t>
      </w:r>
    </w:p>
    <w:p w14:paraId="6D6993EF" w14:textId="2A2428A4" w:rsidR="00E71FFD" w:rsidRPr="00B90EB4" w:rsidRDefault="00E71FFD" w:rsidP="00B90EB4">
      <w:pPr>
        <w:tabs>
          <w:tab w:val="left" w:pos="1418"/>
        </w:tabs>
        <w:spacing w:before="0" w:after="240"/>
        <w:rPr>
          <w:i/>
        </w:rPr>
      </w:pPr>
      <w:r>
        <w:rPr>
          <w:color w:val="000000"/>
          <w:shd w:val="clear" w:color="auto" w:fill="FFFFFF"/>
        </w:rPr>
        <w:t xml:space="preserve">This section </w:t>
      </w:r>
      <w:r w:rsidR="00381F46">
        <w:rPr>
          <w:color w:val="000000"/>
          <w:shd w:val="clear" w:color="auto" w:fill="FFFFFF"/>
        </w:rPr>
        <w:t xml:space="preserve">provides that this instrument is made under the </w:t>
      </w:r>
      <w:r w:rsidRPr="00B15AB0">
        <w:rPr>
          <w:i/>
        </w:rPr>
        <w:t xml:space="preserve">Public Governance, Performance and Accountability </w:t>
      </w:r>
      <w:r w:rsidR="00381F46">
        <w:rPr>
          <w:i/>
        </w:rPr>
        <w:t>Act</w:t>
      </w:r>
      <w:r w:rsidR="00884705">
        <w:rPr>
          <w:i/>
        </w:rPr>
        <w:t xml:space="preserve"> 2013</w:t>
      </w:r>
      <w:r w:rsidR="00381F46">
        <w:rPr>
          <w:i/>
        </w:rPr>
        <w:t xml:space="preserve"> </w:t>
      </w:r>
      <w:r w:rsidR="00381F46" w:rsidRPr="00381F46">
        <w:t>(PGPA Act).</w:t>
      </w:r>
      <w:r w:rsidR="00381F46">
        <w:rPr>
          <w:i/>
        </w:rPr>
        <w:t xml:space="preserve"> </w:t>
      </w:r>
    </w:p>
    <w:p w14:paraId="317F13EC" w14:textId="77777777" w:rsidR="00B90EB4" w:rsidRPr="00B90EB4" w:rsidRDefault="00B90EB4" w:rsidP="00B90EB4">
      <w:pPr>
        <w:shd w:val="clear" w:color="auto" w:fill="FFFFFF"/>
        <w:spacing w:before="0" w:after="0"/>
        <w:rPr>
          <w:color w:val="000000"/>
          <w:szCs w:val="24"/>
        </w:rPr>
      </w:pPr>
      <w:r w:rsidRPr="00B90EB4">
        <w:rPr>
          <w:b/>
          <w:bCs/>
          <w:color w:val="000000"/>
          <w:szCs w:val="24"/>
        </w:rPr>
        <w:t>Section 4—Schedules</w:t>
      </w:r>
    </w:p>
    <w:p w14:paraId="732C17D4" w14:textId="77777777" w:rsidR="00B90EB4" w:rsidRPr="00B90EB4" w:rsidRDefault="00B90EB4" w:rsidP="00B90EB4">
      <w:pPr>
        <w:shd w:val="clear" w:color="auto" w:fill="FFFFFF"/>
        <w:spacing w:before="0" w:after="0"/>
        <w:rPr>
          <w:color w:val="000000"/>
          <w:szCs w:val="24"/>
        </w:rPr>
      </w:pPr>
      <w:r w:rsidRPr="00B90EB4">
        <w:rPr>
          <w:color w:val="000000"/>
          <w:szCs w:val="24"/>
        </w:rPr>
        <w:t> </w:t>
      </w:r>
    </w:p>
    <w:p w14:paraId="7D9B0AB6" w14:textId="6FAE2934" w:rsidR="00B90EB4" w:rsidRPr="00B90EB4" w:rsidRDefault="00B90EB4" w:rsidP="00B90EB4">
      <w:pPr>
        <w:shd w:val="clear" w:color="auto" w:fill="FFFFFF"/>
        <w:spacing w:before="0" w:after="0"/>
        <w:rPr>
          <w:color w:val="000000"/>
          <w:szCs w:val="24"/>
        </w:rPr>
      </w:pPr>
      <w:r w:rsidRPr="00B90EB4">
        <w:rPr>
          <w:color w:val="000000"/>
          <w:szCs w:val="24"/>
        </w:rPr>
        <w:t xml:space="preserve">This section provides that </w:t>
      </w:r>
      <w:r w:rsidR="00404FAF">
        <w:rPr>
          <w:color w:val="000000"/>
          <w:szCs w:val="24"/>
        </w:rPr>
        <w:t>the</w:t>
      </w:r>
      <w:r w:rsidR="00381F46">
        <w:rPr>
          <w:color w:val="000000"/>
          <w:szCs w:val="24"/>
        </w:rPr>
        <w:t xml:space="preserve"> </w:t>
      </w:r>
      <w:r w:rsidR="00381F46" w:rsidRPr="00381F46">
        <w:rPr>
          <w:i/>
        </w:rPr>
        <w:t>Public Governance, Performance and Accountability Rule 2014</w:t>
      </w:r>
      <w:r w:rsidR="00381F46">
        <w:rPr>
          <w:i/>
        </w:rPr>
        <w:t xml:space="preserve"> </w:t>
      </w:r>
      <w:r w:rsidR="00381F46" w:rsidRPr="00381F46">
        <w:rPr>
          <w:iCs/>
          <w:sz w:val="23"/>
          <w:szCs w:val="23"/>
        </w:rPr>
        <w:t>(</w:t>
      </w:r>
      <w:r w:rsidR="00F8308B" w:rsidRPr="00381F46">
        <w:rPr>
          <w:color w:val="000000"/>
          <w:szCs w:val="24"/>
        </w:rPr>
        <w:t>PGPA</w:t>
      </w:r>
      <w:r w:rsidR="00404FAF" w:rsidRPr="00381F46">
        <w:rPr>
          <w:color w:val="000000"/>
          <w:szCs w:val="24"/>
        </w:rPr>
        <w:t xml:space="preserve"> Rule</w:t>
      </w:r>
      <w:r w:rsidR="00381F46" w:rsidRPr="00381F46">
        <w:rPr>
          <w:color w:val="000000"/>
          <w:szCs w:val="24"/>
        </w:rPr>
        <w:t>)</w:t>
      </w:r>
      <w:r w:rsidR="00381F46">
        <w:rPr>
          <w:color w:val="000000"/>
          <w:szCs w:val="24"/>
        </w:rPr>
        <w:t xml:space="preserve"> </w:t>
      </w:r>
      <w:r w:rsidR="00404FAF">
        <w:rPr>
          <w:color w:val="000000"/>
          <w:szCs w:val="24"/>
        </w:rPr>
        <w:t>is amended as set out in Schedule 1 to this instrument</w:t>
      </w:r>
      <w:r w:rsidR="00F8308B">
        <w:rPr>
          <w:color w:val="000000"/>
          <w:szCs w:val="24"/>
        </w:rPr>
        <w:t>.</w:t>
      </w:r>
    </w:p>
    <w:p w14:paraId="3FF6DB22" w14:textId="77777777" w:rsidR="00B90EB4" w:rsidRPr="00B90EB4" w:rsidRDefault="00B90EB4" w:rsidP="00B90EB4">
      <w:pPr>
        <w:shd w:val="clear" w:color="auto" w:fill="FFFFFF"/>
        <w:spacing w:before="0" w:after="0"/>
        <w:rPr>
          <w:color w:val="000000"/>
          <w:szCs w:val="24"/>
        </w:rPr>
      </w:pPr>
      <w:r w:rsidRPr="00B90EB4">
        <w:rPr>
          <w:color w:val="000000"/>
          <w:szCs w:val="24"/>
        </w:rPr>
        <w:t> </w:t>
      </w:r>
    </w:p>
    <w:p w14:paraId="7C417A4B" w14:textId="78E51B8D" w:rsidR="00B90EB4" w:rsidRDefault="00B90EB4" w:rsidP="00B90EB4">
      <w:pPr>
        <w:shd w:val="clear" w:color="auto" w:fill="FFFFFF"/>
        <w:spacing w:before="0" w:after="0"/>
        <w:rPr>
          <w:b/>
          <w:bCs/>
          <w:color w:val="000000"/>
          <w:szCs w:val="24"/>
        </w:rPr>
      </w:pPr>
      <w:r w:rsidRPr="00B90EB4">
        <w:rPr>
          <w:b/>
          <w:bCs/>
          <w:color w:val="000000"/>
          <w:szCs w:val="24"/>
        </w:rPr>
        <w:t>Schedule 1—Amendments</w:t>
      </w:r>
    </w:p>
    <w:p w14:paraId="085EF6B9" w14:textId="7B3BF3E4" w:rsidR="00B90EB4" w:rsidRDefault="00B90EB4" w:rsidP="00B90EB4">
      <w:pPr>
        <w:shd w:val="clear" w:color="auto" w:fill="FFFFFF"/>
        <w:spacing w:before="0" w:after="0"/>
        <w:rPr>
          <w:color w:val="000000"/>
          <w:szCs w:val="24"/>
        </w:rPr>
      </w:pPr>
    </w:p>
    <w:p w14:paraId="46085C14" w14:textId="6D130C8D" w:rsidR="00423FC8" w:rsidRPr="006545BA" w:rsidRDefault="00D07E4A" w:rsidP="04C4BC6C">
      <w:pPr>
        <w:shd w:val="clear" w:color="auto" w:fill="FFFFFF" w:themeFill="background1"/>
        <w:spacing w:before="0" w:after="0"/>
        <w:rPr>
          <w:bCs/>
          <w:i/>
          <w:color w:val="000000"/>
          <w:szCs w:val="24"/>
        </w:rPr>
      </w:pPr>
      <w:r w:rsidRPr="006545BA">
        <w:rPr>
          <w:i/>
          <w:color w:val="000000" w:themeColor="text1"/>
        </w:rPr>
        <w:t>Public Governance, Performance and Accountability Rule 2014</w:t>
      </w:r>
    </w:p>
    <w:p w14:paraId="0ED56527" w14:textId="2B963A3F" w:rsidR="00D07E4A" w:rsidRDefault="00D07E4A" w:rsidP="00B90EB4">
      <w:pPr>
        <w:shd w:val="clear" w:color="auto" w:fill="FFFFFF"/>
        <w:spacing w:before="0" w:after="0"/>
        <w:rPr>
          <w:b/>
          <w:i/>
          <w:color w:val="000000"/>
          <w:szCs w:val="24"/>
        </w:rPr>
      </w:pPr>
    </w:p>
    <w:p w14:paraId="3D455BC1" w14:textId="476953D1" w:rsidR="00D07E4A" w:rsidRPr="00005F9F" w:rsidRDefault="00D07E4A" w:rsidP="093171C2">
      <w:pPr>
        <w:shd w:val="clear" w:color="auto" w:fill="FFFFFF" w:themeFill="background1"/>
        <w:spacing w:before="0" w:after="0"/>
        <w:rPr>
          <w:b/>
          <w:szCs w:val="24"/>
        </w:rPr>
      </w:pPr>
      <w:r w:rsidRPr="00005F9F">
        <w:rPr>
          <w:b/>
          <w:szCs w:val="24"/>
        </w:rPr>
        <w:t>Item 1 –</w:t>
      </w:r>
      <w:r w:rsidR="00380742" w:rsidRPr="00005F9F">
        <w:rPr>
          <w:b/>
          <w:szCs w:val="24"/>
        </w:rPr>
        <w:t xml:space="preserve"> </w:t>
      </w:r>
      <w:r w:rsidR="00B601E8">
        <w:rPr>
          <w:b/>
          <w:szCs w:val="24"/>
        </w:rPr>
        <w:t>Paragraph 7(</w:t>
      </w:r>
      <w:r w:rsidR="00E67486">
        <w:rPr>
          <w:b/>
          <w:szCs w:val="24"/>
        </w:rPr>
        <w:t>b)</w:t>
      </w:r>
    </w:p>
    <w:p w14:paraId="6ACBE247" w14:textId="77777777" w:rsidR="0068598F" w:rsidRPr="00005F9F" w:rsidRDefault="0068598F" w:rsidP="093171C2">
      <w:pPr>
        <w:shd w:val="clear" w:color="auto" w:fill="FFFFFF" w:themeFill="background1"/>
        <w:spacing w:before="0" w:after="0"/>
        <w:rPr>
          <w:b/>
          <w:szCs w:val="24"/>
        </w:rPr>
      </w:pPr>
    </w:p>
    <w:p w14:paraId="0C46D1AF" w14:textId="41F4956C" w:rsidR="002F2086" w:rsidRDefault="0096143A" w:rsidP="67D082F7">
      <w:pPr>
        <w:shd w:val="clear" w:color="auto" w:fill="FFFFFF" w:themeFill="background1"/>
        <w:spacing w:before="0" w:after="0"/>
      </w:pPr>
      <w:r>
        <w:t>This item</w:t>
      </w:r>
      <w:r w:rsidR="00BE7D7A">
        <w:t xml:space="preserve"> would amend section 7 </w:t>
      </w:r>
      <w:r w:rsidR="1C033729">
        <w:t>to repeal the current paragraph</w:t>
      </w:r>
      <w:r w:rsidR="005338FE">
        <w:t xml:space="preserve"> </w:t>
      </w:r>
      <w:r w:rsidR="00892B56">
        <w:t>7(b)</w:t>
      </w:r>
      <w:r w:rsidR="00200095">
        <w:t>,</w:t>
      </w:r>
      <w:r w:rsidR="00AB6927">
        <w:t xml:space="preserve"> removing the Australian Commission for Law Enforcement Integrity</w:t>
      </w:r>
      <w:r w:rsidR="00200095">
        <w:t xml:space="preserve"> (ACLEI),</w:t>
      </w:r>
      <w:r w:rsidR="1C033729">
        <w:t xml:space="preserve"> and substitute a new paragraph </w:t>
      </w:r>
      <w:r w:rsidR="00572526">
        <w:t>7(b)</w:t>
      </w:r>
      <w:r w:rsidR="1C033729">
        <w:t xml:space="preserve"> </w:t>
      </w:r>
      <w:r w:rsidR="2CD441AF">
        <w:t>prescribing</w:t>
      </w:r>
      <w:r w:rsidR="00BE7D7A">
        <w:t xml:space="preserve"> the National Anti-Corruption Commission </w:t>
      </w:r>
      <w:r w:rsidR="00237116">
        <w:t xml:space="preserve">(NACC) </w:t>
      </w:r>
      <w:r w:rsidR="00BE7D7A">
        <w:t>as a listed law enforcement agency for the purpose</w:t>
      </w:r>
      <w:r w:rsidR="000B2869">
        <w:t>s</w:t>
      </w:r>
      <w:r w:rsidR="00BE7D7A">
        <w:t xml:space="preserve"> of section 8 of the PGPA Act</w:t>
      </w:r>
      <w:r w:rsidR="00E00A6B">
        <w:t>.</w:t>
      </w:r>
    </w:p>
    <w:p w14:paraId="31854E98" w14:textId="2FED4F8C" w:rsidR="7FD55C5F" w:rsidRDefault="7FD55C5F" w:rsidP="7FD55C5F">
      <w:pPr>
        <w:shd w:val="clear" w:color="auto" w:fill="FFFFFF" w:themeFill="background1"/>
        <w:spacing w:before="0" w:after="0"/>
      </w:pPr>
    </w:p>
    <w:p w14:paraId="2084309B" w14:textId="5689D017" w:rsidR="2F01A288" w:rsidRDefault="2F01A288" w:rsidP="7FD55C5F">
      <w:pPr>
        <w:shd w:val="clear" w:color="auto" w:fill="FFFFFF" w:themeFill="background1"/>
        <w:spacing w:before="0" w:after="0"/>
      </w:pPr>
      <w:r>
        <w:t xml:space="preserve">Section 8 of the PGPA Act provides that a listed law enforcement agency means a law enforcement agency (within the meaning of section 85ZL of the </w:t>
      </w:r>
      <w:r w:rsidRPr="7FD55C5F">
        <w:rPr>
          <w:i/>
          <w:iCs/>
        </w:rPr>
        <w:t>Crimes Act 1914</w:t>
      </w:r>
      <w:r>
        <w:t>) that is prescribed by the rules.</w:t>
      </w:r>
      <w:r w:rsidR="00F73311">
        <w:t xml:space="preserve"> Reflecting amendments made to the </w:t>
      </w:r>
      <w:r w:rsidR="00F73311" w:rsidRPr="00E012B0">
        <w:rPr>
          <w:i/>
          <w:iCs/>
        </w:rPr>
        <w:t>Crimes Act 1914</w:t>
      </w:r>
      <w:r w:rsidR="00F73311">
        <w:t xml:space="preserve"> (by the </w:t>
      </w:r>
      <w:r w:rsidR="00F73311">
        <w:rPr>
          <w:i/>
          <w:iCs/>
        </w:rPr>
        <w:t>National Anti-Corruption Commission (Consequential and Transitional Provisions) Act 2022</w:t>
      </w:r>
      <w:r w:rsidR="00F73311">
        <w:t>) that inserted the NACC into the meaning of ‘law enforcement agency’ for the purposes of section 85ZL of the Crimes Act 1914, the Amendment Rules will</w:t>
      </w:r>
      <w:r w:rsidR="00F73311" w:rsidRPr="007C0142">
        <w:t xml:space="preserve"> </w:t>
      </w:r>
      <w:r w:rsidR="00F73311">
        <w:t xml:space="preserve">provide for the NACC to be a </w:t>
      </w:r>
      <w:r w:rsidR="00200095">
        <w:t xml:space="preserve">listed </w:t>
      </w:r>
      <w:r w:rsidR="00F73311">
        <w:t>law enforcement agency for the purpose</w:t>
      </w:r>
      <w:r w:rsidR="00FE5717">
        <w:t>s</w:t>
      </w:r>
      <w:r w:rsidR="00F73311">
        <w:t xml:space="preserve"> of the PGPA Act and PGPA Rule.</w:t>
      </w:r>
    </w:p>
    <w:p w14:paraId="6FD651CA" w14:textId="77777777" w:rsidR="00702ABC" w:rsidRDefault="00702ABC" w:rsidP="7FD55C5F">
      <w:pPr>
        <w:shd w:val="clear" w:color="auto" w:fill="FFFFFF" w:themeFill="background1"/>
        <w:spacing w:before="0" w:after="0"/>
      </w:pPr>
    </w:p>
    <w:p w14:paraId="4B56AC86" w14:textId="1A1AACBE" w:rsidR="00233967" w:rsidRDefault="00702ABC" w:rsidP="67D082F7">
      <w:pPr>
        <w:shd w:val="clear" w:color="auto" w:fill="FFFFFF" w:themeFill="background1"/>
        <w:spacing w:before="0" w:after="0"/>
        <w:rPr>
          <w:i/>
          <w:iCs/>
        </w:rPr>
      </w:pPr>
      <w:r>
        <w:t xml:space="preserve">Listed law enforcement agencies may have modifications </w:t>
      </w:r>
      <w:r w:rsidR="00F97278">
        <w:t xml:space="preserve">made to </w:t>
      </w:r>
      <w:r w:rsidR="0083015E">
        <w:t>the operation of the PGPA Act</w:t>
      </w:r>
      <w:r w:rsidR="00BC4856">
        <w:t>,</w:t>
      </w:r>
      <w:r w:rsidR="0083015E">
        <w:t xml:space="preserve"> and instruments made under it</w:t>
      </w:r>
      <w:r w:rsidR="00BC4856">
        <w:t>,</w:t>
      </w:r>
      <w:r w:rsidR="004F175C">
        <w:t xml:space="preserve"> in relation to ‘designated activities’ under section 105D of the PGPA Act.</w:t>
      </w:r>
      <w:r w:rsidR="003423B5">
        <w:t xml:space="preserve"> </w:t>
      </w:r>
      <w:r w:rsidR="00CA646F">
        <w:t>Any</w:t>
      </w:r>
      <w:r w:rsidR="00DE4DAE">
        <w:t xml:space="preserve"> modifications made for designated activities of the NACC are by</w:t>
      </w:r>
      <w:r w:rsidR="00FD1A94">
        <w:t xml:space="preserve"> written instruments made by</w:t>
      </w:r>
      <w:r w:rsidR="00C91438">
        <w:t xml:space="preserve"> the Attorney-General</w:t>
      </w:r>
      <w:r w:rsidR="00DE4DAE">
        <w:t xml:space="preserve"> and the </w:t>
      </w:r>
      <w:r w:rsidR="00C91438">
        <w:t>Finance Minister</w:t>
      </w:r>
      <w:r w:rsidR="00DC79B1">
        <w:t>,</w:t>
      </w:r>
      <w:r w:rsidR="00E2297E">
        <w:t xml:space="preserve"> under subsection</w:t>
      </w:r>
      <w:r w:rsidR="008D01F0">
        <w:t>s</w:t>
      </w:r>
      <w:r w:rsidR="00E2297E">
        <w:t xml:space="preserve"> 105</w:t>
      </w:r>
      <w:proofErr w:type="gramStart"/>
      <w:r w:rsidR="00E2297E">
        <w:t>D(</w:t>
      </w:r>
      <w:proofErr w:type="gramEnd"/>
      <w:r w:rsidR="00E2297E">
        <w:t>2) and 105D(3)</w:t>
      </w:r>
      <w:r w:rsidR="008D01F0">
        <w:t xml:space="preserve"> of the PGPA Act</w:t>
      </w:r>
      <w:r w:rsidR="00E2297E">
        <w:t xml:space="preserve">, </w:t>
      </w:r>
      <w:r w:rsidR="00DC79B1">
        <w:t>respectively</w:t>
      </w:r>
      <w:r w:rsidR="00C91438">
        <w:t>.</w:t>
      </w:r>
    </w:p>
    <w:p w14:paraId="47B107D8" w14:textId="77777777" w:rsidR="00A514AA" w:rsidRPr="00D7682E" w:rsidRDefault="00A514AA" w:rsidP="00D7682E">
      <w:pPr>
        <w:pageBreakBefore/>
        <w:spacing w:before="240"/>
        <w:jc w:val="right"/>
        <w:rPr>
          <w:b/>
          <w:sz w:val="20"/>
          <w:u w:val="single"/>
        </w:rPr>
      </w:pPr>
      <w:r w:rsidRPr="00D7682E">
        <w:rPr>
          <w:b/>
          <w:sz w:val="20"/>
          <w:u w:val="single"/>
        </w:rPr>
        <w:t>ATTACHMENT B</w:t>
      </w:r>
    </w:p>
    <w:p w14:paraId="380F6CFD" w14:textId="77777777" w:rsidR="00A514AA" w:rsidRPr="00005F9F" w:rsidRDefault="00A514AA" w:rsidP="00005F9F">
      <w:pPr>
        <w:pStyle w:val="Heading3"/>
        <w:jc w:val="center"/>
      </w:pPr>
      <w:r w:rsidRPr="00005F9F">
        <w:t>Statement of Compatibility with Human Rights</w:t>
      </w:r>
    </w:p>
    <w:p w14:paraId="42D5078B" w14:textId="22375B90" w:rsidR="00A514AA" w:rsidRPr="00005F9F" w:rsidRDefault="00A514AA" w:rsidP="00005F9F">
      <w:pPr>
        <w:spacing w:before="240"/>
        <w:rPr>
          <w:i/>
        </w:rPr>
      </w:pPr>
      <w:r w:rsidRPr="00005F9F">
        <w:rPr>
          <w:i/>
        </w:rPr>
        <w:t>Prepared in accordance with Part 3 of the Human Rights (Parliamentary Scrutiny) Act 2011</w:t>
      </w:r>
      <w:r w:rsidR="00563FE3">
        <w:rPr>
          <w:i/>
        </w:rPr>
        <w:t>.</w:t>
      </w:r>
    </w:p>
    <w:p w14:paraId="3AB78393" w14:textId="5ABB0767" w:rsidR="00053153" w:rsidRPr="00156FE4" w:rsidRDefault="00053153" w:rsidP="00005F9F">
      <w:pPr>
        <w:tabs>
          <w:tab w:val="left" w:pos="1418"/>
        </w:tabs>
        <w:spacing w:before="0" w:after="240"/>
        <w:rPr>
          <w:b/>
          <w:i/>
        </w:rPr>
      </w:pPr>
      <w:r w:rsidRPr="00156FE4">
        <w:rPr>
          <w:b/>
          <w:i/>
        </w:rPr>
        <w:t>Public Governance, Performance and Accountability Amendment</w:t>
      </w:r>
      <w:r w:rsidR="00563FE3">
        <w:rPr>
          <w:b/>
          <w:i/>
        </w:rPr>
        <w:br/>
      </w:r>
      <w:r w:rsidRPr="00156FE4">
        <w:rPr>
          <w:b/>
          <w:i/>
        </w:rPr>
        <w:t>(</w:t>
      </w:r>
      <w:r w:rsidR="00473AD6">
        <w:rPr>
          <w:b/>
          <w:i/>
        </w:rPr>
        <w:t>Law Enforcement Agencies</w:t>
      </w:r>
      <w:r w:rsidRPr="00156FE4">
        <w:rPr>
          <w:b/>
          <w:i/>
        </w:rPr>
        <w:t>) Rules 202</w:t>
      </w:r>
      <w:r w:rsidR="00473AD6">
        <w:rPr>
          <w:b/>
          <w:i/>
        </w:rPr>
        <w:t>4</w:t>
      </w:r>
    </w:p>
    <w:p w14:paraId="6CBD1F40" w14:textId="77777777" w:rsidR="00A514AA" w:rsidRPr="00005F9F" w:rsidRDefault="00A514AA" w:rsidP="00A514AA">
      <w:pPr>
        <w:spacing w:before="240"/>
      </w:pPr>
      <w:r w:rsidRPr="00005F9F">
        <w:t xml:space="preserve">This Legislative Instrument is compatible with the human rights and freedoms recognised or declared in the international instruments listed in section 3 of the </w:t>
      </w:r>
      <w:r w:rsidRPr="00005F9F">
        <w:rPr>
          <w:i/>
        </w:rPr>
        <w:t>Human Rights (Parliamentary Scrutiny) Act 2011</w:t>
      </w:r>
      <w:r w:rsidRPr="00005F9F">
        <w:t>.</w:t>
      </w:r>
    </w:p>
    <w:p w14:paraId="2E64CF71" w14:textId="77777777" w:rsidR="00A514AA" w:rsidRPr="00005F9F" w:rsidRDefault="00A514AA" w:rsidP="00A514AA">
      <w:pPr>
        <w:pStyle w:val="Heading3"/>
      </w:pPr>
      <w:r w:rsidRPr="00005F9F">
        <w:t>Overview of the Legislative Instrument</w:t>
      </w:r>
    </w:p>
    <w:p w14:paraId="2E0F798D" w14:textId="3139FA62" w:rsidR="003A3E7C" w:rsidRDefault="00363715" w:rsidP="004009DD">
      <w:pPr>
        <w:pStyle w:val="Heading3"/>
        <w:rPr>
          <w:b w:val="0"/>
          <w:bCs/>
        </w:rPr>
      </w:pPr>
      <w:r w:rsidRPr="00363715">
        <w:rPr>
          <w:b w:val="0"/>
          <w:color w:val="000000"/>
          <w:shd w:val="clear" w:color="auto" w:fill="FFFFFF"/>
        </w:rPr>
        <w:t>The </w:t>
      </w:r>
      <w:r w:rsidR="004009DD">
        <w:rPr>
          <w:b w:val="0"/>
          <w:i/>
          <w:iCs/>
          <w:color w:val="000000"/>
          <w:shd w:val="clear" w:color="auto" w:fill="FFFFFF"/>
        </w:rPr>
        <w:t>Public Governance,</w:t>
      </w:r>
      <w:r w:rsidR="00620056">
        <w:rPr>
          <w:b w:val="0"/>
          <w:i/>
          <w:iCs/>
          <w:color w:val="000000"/>
          <w:shd w:val="clear" w:color="auto" w:fill="FFFFFF"/>
        </w:rPr>
        <w:t xml:space="preserve"> Per</w:t>
      </w:r>
      <w:r w:rsidR="00C10653">
        <w:rPr>
          <w:b w:val="0"/>
          <w:i/>
          <w:iCs/>
          <w:color w:val="000000"/>
          <w:shd w:val="clear" w:color="auto" w:fill="FFFFFF"/>
        </w:rPr>
        <w:t xml:space="preserve">formance and Accountability Act </w:t>
      </w:r>
      <w:r w:rsidR="00227D0C">
        <w:rPr>
          <w:b w:val="0"/>
          <w:i/>
          <w:iCs/>
          <w:color w:val="000000"/>
          <w:shd w:val="clear" w:color="auto" w:fill="FFFFFF"/>
        </w:rPr>
        <w:t>2013</w:t>
      </w:r>
      <w:r w:rsidR="00227D0C">
        <w:t xml:space="preserve"> </w:t>
      </w:r>
      <w:r w:rsidR="00227D0C">
        <w:rPr>
          <w:b w:val="0"/>
          <w:bCs/>
        </w:rPr>
        <w:t xml:space="preserve">(PGPA Act) </w:t>
      </w:r>
      <w:r w:rsidR="00482B32">
        <w:rPr>
          <w:b w:val="0"/>
          <w:bCs/>
        </w:rPr>
        <w:t xml:space="preserve">and the </w:t>
      </w:r>
      <w:r w:rsidR="00D3062B">
        <w:rPr>
          <w:b w:val="0"/>
          <w:bCs/>
          <w:i/>
          <w:iCs/>
        </w:rPr>
        <w:t xml:space="preserve">Public Governance, Performance and Accountability Rule 2014 </w:t>
      </w:r>
      <w:r w:rsidR="00D3062B">
        <w:rPr>
          <w:b w:val="0"/>
          <w:bCs/>
        </w:rPr>
        <w:t xml:space="preserve">(PGPA Rule) </w:t>
      </w:r>
      <w:r w:rsidR="00227D0C">
        <w:rPr>
          <w:b w:val="0"/>
          <w:bCs/>
        </w:rPr>
        <w:t xml:space="preserve">establishes a framework for regulating </w:t>
      </w:r>
      <w:r w:rsidR="000D2842">
        <w:rPr>
          <w:b w:val="0"/>
          <w:bCs/>
        </w:rPr>
        <w:t xml:space="preserve">resource management by the Commonwealth </w:t>
      </w:r>
      <w:r w:rsidR="00B93316">
        <w:rPr>
          <w:b w:val="0"/>
          <w:bCs/>
        </w:rPr>
        <w:t xml:space="preserve">entities </w:t>
      </w:r>
      <w:r w:rsidR="000D2842">
        <w:rPr>
          <w:b w:val="0"/>
          <w:bCs/>
        </w:rPr>
        <w:t xml:space="preserve">and </w:t>
      </w:r>
      <w:r w:rsidR="000D1026">
        <w:rPr>
          <w:b w:val="0"/>
          <w:bCs/>
        </w:rPr>
        <w:t>companies</w:t>
      </w:r>
      <w:r w:rsidR="000D2842">
        <w:rPr>
          <w:b w:val="0"/>
          <w:bCs/>
        </w:rPr>
        <w:t xml:space="preserve">. </w:t>
      </w:r>
      <w:r w:rsidR="001F62D0">
        <w:rPr>
          <w:b w:val="0"/>
          <w:bCs/>
        </w:rPr>
        <w:t xml:space="preserve">Paragraph </w:t>
      </w:r>
      <w:r w:rsidR="000D2842">
        <w:rPr>
          <w:b w:val="0"/>
          <w:bCs/>
        </w:rPr>
        <w:t>101</w:t>
      </w:r>
      <w:r w:rsidR="001F62D0">
        <w:rPr>
          <w:b w:val="0"/>
          <w:bCs/>
        </w:rPr>
        <w:t>(1)(</w:t>
      </w:r>
      <w:r w:rsidR="001D2CC0">
        <w:rPr>
          <w:b w:val="0"/>
          <w:bCs/>
        </w:rPr>
        <w:t>a</w:t>
      </w:r>
      <w:r w:rsidR="001F62D0">
        <w:rPr>
          <w:b w:val="0"/>
          <w:bCs/>
        </w:rPr>
        <w:t>)</w:t>
      </w:r>
      <w:r w:rsidR="000D2842">
        <w:rPr>
          <w:b w:val="0"/>
          <w:bCs/>
        </w:rPr>
        <w:t xml:space="preserve"> of the PGPA Act provides that the </w:t>
      </w:r>
      <w:proofErr w:type="gramStart"/>
      <w:r w:rsidR="000D2842">
        <w:rPr>
          <w:b w:val="0"/>
          <w:bCs/>
        </w:rPr>
        <w:t>Finance Minister</w:t>
      </w:r>
      <w:proofErr w:type="gramEnd"/>
      <w:r w:rsidR="00312CD1">
        <w:rPr>
          <w:b w:val="0"/>
          <w:bCs/>
        </w:rPr>
        <w:t xml:space="preserve"> may make rules </w:t>
      </w:r>
      <w:r w:rsidR="00DA0C68">
        <w:rPr>
          <w:b w:val="0"/>
          <w:bCs/>
        </w:rPr>
        <w:t>by legislative instrument to prescribe matters giving effect to the Act.</w:t>
      </w:r>
    </w:p>
    <w:p w14:paraId="26BCBC63" w14:textId="70A424FD" w:rsidR="00B055CC" w:rsidRDefault="00B055CC" w:rsidP="00B055CC">
      <w:r>
        <w:t xml:space="preserve">The PGPA Act at section 8 provides that </w:t>
      </w:r>
      <w:r w:rsidRPr="005E4AF6">
        <w:rPr>
          <w:i/>
          <w:iCs/>
        </w:rPr>
        <w:t xml:space="preserve">listed law enforcement agency </w:t>
      </w:r>
      <w:r>
        <w:t xml:space="preserve">means a law enforcement agency (within the meaning of section 85ZL of the </w:t>
      </w:r>
      <w:r w:rsidRPr="005E4AF6">
        <w:rPr>
          <w:i/>
          <w:iCs/>
        </w:rPr>
        <w:t>Crimes Act 1914</w:t>
      </w:r>
      <w:r>
        <w:t>) that is prescribed by the rules.</w:t>
      </w:r>
    </w:p>
    <w:p w14:paraId="6979BB6B" w14:textId="1585005A" w:rsidR="000A6A3A" w:rsidRDefault="00DA0C68" w:rsidP="00DA0C68">
      <w:pPr>
        <w:pStyle w:val="base-text-paragraph"/>
        <w:ind w:left="0"/>
      </w:pPr>
      <w:r>
        <w:t xml:space="preserve">The </w:t>
      </w:r>
      <w:r>
        <w:rPr>
          <w:i/>
          <w:iCs/>
        </w:rPr>
        <w:t>Public Governance, Performance and Accountability Amendment (Law Enforcement Agencies) Rules 2024</w:t>
      </w:r>
      <w:r>
        <w:t xml:space="preserve"> </w:t>
      </w:r>
      <w:r w:rsidR="00283712">
        <w:t xml:space="preserve">(Amendment Rules) </w:t>
      </w:r>
      <w:r>
        <w:t xml:space="preserve">would amend the PGPA Rule </w:t>
      </w:r>
      <w:r w:rsidR="00565186">
        <w:t>to</w:t>
      </w:r>
      <w:r w:rsidR="002B36F6">
        <w:t xml:space="preserve">: </w:t>
      </w:r>
    </w:p>
    <w:p w14:paraId="337C1E0B" w14:textId="2A6B3BA3" w:rsidR="00F92E23" w:rsidRDefault="00F92E23" w:rsidP="00F92E23">
      <w:pPr>
        <w:pStyle w:val="ListParagraph"/>
        <w:numPr>
          <w:ilvl w:val="0"/>
          <w:numId w:val="12"/>
        </w:numPr>
      </w:pPr>
      <w:r>
        <w:t>Repeal the Australian Commission for Law Enforcement Integrity as a listed law enforcement agency following its abolishment; and</w:t>
      </w:r>
    </w:p>
    <w:p w14:paraId="4CCC5E09" w14:textId="7B7724B0" w:rsidR="00F45988" w:rsidRDefault="000A6A3A" w:rsidP="00F45988">
      <w:pPr>
        <w:pStyle w:val="ListParagraph"/>
        <w:numPr>
          <w:ilvl w:val="0"/>
          <w:numId w:val="12"/>
        </w:numPr>
      </w:pPr>
      <w:r>
        <w:t>Prescrib</w:t>
      </w:r>
      <w:r w:rsidR="002B36F6">
        <w:t>e</w:t>
      </w:r>
      <w:r>
        <w:t xml:space="preserve"> the National Anti-Corruption Commission (NACC) as a listed law enforcement agency</w:t>
      </w:r>
      <w:r w:rsidR="00A110C4">
        <w:t xml:space="preserve"> in section 7 of the PGPA Rule</w:t>
      </w:r>
      <w:r w:rsidR="00F92E23">
        <w:t>.</w:t>
      </w:r>
    </w:p>
    <w:p w14:paraId="0547598B" w14:textId="1715A116" w:rsidR="009F032D" w:rsidRPr="00DA0C68" w:rsidRDefault="0008525F" w:rsidP="00D7682E">
      <w:r>
        <w:t>The Amendment Rules will</w:t>
      </w:r>
      <w:r w:rsidRPr="007C0142">
        <w:t xml:space="preserve"> </w:t>
      </w:r>
      <w:r>
        <w:t xml:space="preserve">provide for the NACC to be </w:t>
      </w:r>
      <w:r w:rsidR="00A47B65">
        <w:t>prescribed</w:t>
      </w:r>
      <w:r>
        <w:t xml:space="preserve"> as a </w:t>
      </w:r>
      <w:r w:rsidR="00A47B65">
        <w:t xml:space="preserve">listed </w:t>
      </w:r>
      <w:r>
        <w:t>law enforcement agency for the purpose</w:t>
      </w:r>
      <w:r w:rsidR="00BD394A">
        <w:t>s</w:t>
      </w:r>
      <w:r>
        <w:t xml:space="preserve"> of the PGPA Act and PGPA Rule </w:t>
      </w:r>
      <w:r w:rsidR="001E71C7">
        <w:t xml:space="preserve">to reflect amendments </w:t>
      </w:r>
      <w:r w:rsidR="00C73CBC">
        <w:t xml:space="preserve">to </w:t>
      </w:r>
      <w:r>
        <w:t>section</w:t>
      </w:r>
      <w:r w:rsidR="00104AB0">
        <w:t xml:space="preserve"> </w:t>
      </w:r>
      <w:r>
        <w:t xml:space="preserve">85ZL of the </w:t>
      </w:r>
      <w:r>
        <w:rPr>
          <w:i/>
          <w:iCs/>
        </w:rPr>
        <w:t>Crimes Act 1914</w:t>
      </w:r>
      <w:r w:rsidR="000D43CD" w:rsidRPr="000D43CD">
        <w:t xml:space="preserve"> </w:t>
      </w:r>
      <w:r w:rsidR="00104AB0">
        <w:t xml:space="preserve">to </w:t>
      </w:r>
      <w:r w:rsidR="000D43CD">
        <w:t>inser</w:t>
      </w:r>
      <w:r w:rsidR="00104AB0">
        <w:t>t</w:t>
      </w:r>
      <w:r w:rsidR="000D43CD">
        <w:t xml:space="preserve"> the NACC into the meaning of ‘law enforcement agency’</w:t>
      </w:r>
      <w:r>
        <w:t xml:space="preserve">. </w:t>
      </w:r>
    </w:p>
    <w:p w14:paraId="2823941C" w14:textId="4F5D04AB" w:rsidR="00A514AA" w:rsidRPr="00647BB7" w:rsidRDefault="00A514AA" w:rsidP="00697465">
      <w:pPr>
        <w:pStyle w:val="Heading3"/>
      </w:pPr>
      <w:r w:rsidRPr="00647BB7">
        <w:t>Human rights implications</w:t>
      </w:r>
    </w:p>
    <w:p w14:paraId="5C2E583E" w14:textId="1C28E839" w:rsidR="00DF34A2" w:rsidRPr="00DF34A2" w:rsidRDefault="00DF34A2" w:rsidP="00A514AA">
      <w:pPr>
        <w:pStyle w:val="Heading3"/>
        <w:rPr>
          <w:b w:val="0"/>
          <w:color w:val="000000"/>
          <w:shd w:val="clear" w:color="auto" w:fill="FFFFFF"/>
        </w:rPr>
      </w:pPr>
      <w:r w:rsidRPr="00DF34A2">
        <w:rPr>
          <w:b w:val="0"/>
          <w:color w:val="000000"/>
          <w:shd w:val="clear" w:color="auto" w:fill="FFFFFF"/>
        </w:rPr>
        <w:t xml:space="preserve">The </w:t>
      </w:r>
      <w:r w:rsidR="00C609FF">
        <w:rPr>
          <w:b w:val="0"/>
          <w:color w:val="000000"/>
          <w:shd w:val="clear" w:color="auto" w:fill="FFFFFF"/>
        </w:rPr>
        <w:t>L</w:t>
      </w:r>
      <w:r w:rsidR="00C609FF" w:rsidRPr="00DF34A2">
        <w:rPr>
          <w:b w:val="0"/>
          <w:color w:val="000000"/>
          <w:shd w:val="clear" w:color="auto" w:fill="FFFFFF"/>
        </w:rPr>
        <w:t xml:space="preserve">egislative </w:t>
      </w:r>
      <w:r w:rsidR="00C609FF">
        <w:rPr>
          <w:b w:val="0"/>
          <w:color w:val="000000"/>
          <w:shd w:val="clear" w:color="auto" w:fill="FFFFFF"/>
        </w:rPr>
        <w:t>I</w:t>
      </w:r>
      <w:r w:rsidR="00C609FF" w:rsidRPr="00DF34A2">
        <w:rPr>
          <w:b w:val="0"/>
          <w:color w:val="000000"/>
          <w:shd w:val="clear" w:color="auto" w:fill="FFFFFF"/>
        </w:rPr>
        <w:t xml:space="preserve">nstrument </w:t>
      </w:r>
      <w:r w:rsidRPr="00DF34A2">
        <w:rPr>
          <w:b w:val="0"/>
          <w:color w:val="000000"/>
          <w:shd w:val="clear" w:color="auto" w:fill="FFFFFF"/>
        </w:rPr>
        <w:t>does not engage any of the applicable rights or freedoms</w:t>
      </w:r>
      <w:r>
        <w:rPr>
          <w:b w:val="0"/>
          <w:color w:val="000000"/>
          <w:shd w:val="clear" w:color="auto" w:fill="FFFFFF"/>
        </w:rPr>
        <w:t>.</w:t>
      </w:r>
    </w:p>
    <w:p w14:paraId="00330E0C" w14:textId="624DC292" w:rsidR="00A514AA" w:rsidRPr="00647BB7" w:rsidRDefault="00A514AA" w:rsidP="00A514AA">
      <w:pPr>
        <w:pStyle w:val="Heading3"/>
      </w:pPr>
      <w:r w:rsidRPr="00647BB7">
        <w:t>Conclusion</w:t>
      </w:r>
    </w:p>
    <w:p w14:paraId="06D77D30" w14:textId="01BE7B3B" w:rsidR="007302BB" w:rsidRPr="006F51FD" w:rsidRDefault="0010372D" w:rsidP="006F51FD">
      <w:pPr>
        <w:spacing w:before="24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The </w:t>
      </w:r>
      <w:r w:rsidR="00C609FF">
        <w:rPr>
          <w:color w:val="000000"/>
          <w:shd w:val="clear" w:color="auto" w:fill="FFFFFF"/>
        </w:rPr>
        <w:t xml:space="preserve">Legislative Instrument </w:t>
      </w:r>
      <w:r>
        <w:rPr>
          <w:color w:val="000000"/>
          <w:shd w:val="clear" w:color="auto" w:fill="FFFFFF"/>
        </w:rPr>
        <w:t>is compatible with human rights as it does not raise any human rights issues.</w:t>
      </w:r>
    </w:p>
    <w:p w14:paraId="2F0A974F" w14:textId="77777777" w:rsidR="004D316E" w:rsidRDefault="004D316E" w:rsidP="00024C6C">
      <w:pPr>
        <w:spacing w:before="0" w:after="0"/>
        <w:textAlignment w:val="baseline"/>
        <w:rPr>
          <w:b/>
          <w:bCs/>
          <w:szCs w:val="24"/>
        </w:rPr>
      </w:pPr>
    </w:p>
    <w:p w14:paraId="4C72E208" w14:textId="77777777" w:rsidR="0092451A" w:rsidRDefault="0092451A" w:rsidP="00024C6C">
      <w:pPr>
        <w:spacing w:before="0" w:after="0"/>
        <w:textAlignment w:val="baseline"/>
        <w:rPr>
          <w:b/>
          <w:bCs/>
          <w:szCs w:val="24"/>
        </w:rPr>
      </w:pPr>
    </w:p>
    <w:p w14:paraId="1F9931B9" w14:textId="77777777" w:rsidR="007302BB" w:rsidRDefault="007302BB" w:rsidP="007302BB">
      <w:pPr>
        <w:spacing w:before="0" w:after="0"/>
        <w:jc w:val="center"/>
        <w:textAlignment w:val="baseline"/>
        <w:rPr>
          <w:b/>
          <w:bCs/>
          <w:szCs w:val="24"/>
        </w:rPr>
      </w:pPr>
    </w:p>
    <w:p w14:paraId="5D568673" w14:textId="5315552E" w:rsidR="007302BB" w:rsidRPr="007302BB" w:rsidRDefault="007302BB" w:rsidP="007302BB">
      <w:pPr>
        <w:spacing w:before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302BB">
        <w:rPr>
          <w:b/>
          <w:bCs/>
          <w:szCs w:val="24"/>
        </w:rPr>
        <w:t>Senator the Hon Katy Gallagher </w:t>
      </w:r>
      <w:r w:rsidRPr="007302BB">
        <w:rPr>
          <w:szCs w:val="24"/>
        </w:rPr>
        <w:t> </w:t>
      </w:r>
    </w:p>
    <w:p w14:paraId="56F7BF72" w14:textId="666E5318" w:rsidR="007302BB" w:rsidRPr="005F3DF4" w:rsidRDefault="007302BB" w:rsidP="007302BB">
      <w:pPr>
        <w:spacing w:before="0" w:after="0"/>
        <w:jc w:val="center"/>
        <w:textAlignment w:val="baseline"/>
      </w:pPr>
      <w:r w:rsidRPr="007302BB">
        <w:rPr>
          <w:b/>
          <w:bCs/>
          <w:szCs w:val="24"/>
        </w:rPr>
        <w:t>Minister for Finance </w:t>
      </w:r>
      <w:r w:rsidRPr="007302BB">
        <w:rPr>
          <w:szCs w:val="24"/>
        </w:rPr>
        <w:t> </w:t>
      </w:r>
    </w:p>
    <w:sectPr w:rsidR="007302BB" w:rsidRPr="005F3DF4" w:rsidSect="00392BB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CF8B8" w14:textId="77777777" w:rsidR="004D25FA" w:rsidRDefault="004D25FA" w:rsidP="00954679">
      <w:pPr>
        <w:spacing w:before="0" w:after="0"/>
      </w:pPr>
      <w:r>
        <w:separator/>
      </w:r>
    </w:p>
  </w:endnote>
  <w:endnote w:type="continuationSeparator" w:id="0">
    <w:p w14:paraId="370E67DB" w14:textId="77777777" w:rsidR="004D25FA" w:rsidRDefault="004D25FA" w:rsidP="00954679">
      <w:pPr>
        <w:spacing w:before="0" w:after="0"/>
      </w:pPr>
      <w:r>
        <w:continuationSeparator/>
      </w:r>
    </w:p>
  </w:endnote>
  <w:endnote w:type="continuationNotice" w:id="1">
    <w:p w14:paraId="75D12B59" w14:textId="77777777" w:rsidR="004D25FA" w:rsidRDefault="004D25F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1C1F0" w14:textId="77777777" w:rsidR="00655583" w:rsidRDefault="006555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86199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628A906" w14:textId="77777777" w:rsidR="00A052A6" w:rsidRDefault="00A052A6" w:rsidP="00013390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0EDCD" w14:textId="77777777" w:rsidR="00655583" w:rsidRDefault="00655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776DC" w14:textId="77777777" w:rsidR="004D25FA" w:rsidRDefault="004D25FA" w:rsidP="00954679">
      <w:pPr>
        <w:spacing w:before="0" w:after="0"/>
      </w:pPr>
      <w:r>
        <w:separator/>
      </w:r>
    </w:p>
  </w:footnote>
  <w:footnote w:type="continuationSeparator" w:id="0">
    <w:p w14:paraId="6461C9FF" w14:textId="77777777" w:rsidR="004D25FA" w:rsidRDefault="004D25FA" w:rsidP="00954679">
      <w:pPr>
        <w:spacing w:before="0" w:after="0"/>
      </w:pPr>
      <w:r>
        <w:continuationSeparator/>
      </w:r>
    </w:p>
  </w:footnote>
  <w:footnote w:type="continuationNotice" w:id="1">
    <w:p w14:paraId="0FA13CA9" w14:textId="77777777" w:rsidR="004D25FA" w:rsidRDefault="004D25F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7677E" w14:textId="77777777" w:rsidR="00655583" w:rsidRDefault="006555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26B38" w14:textId="69923853" w:rsidR="00655583" w:rsidRDefault="006555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33963" w14:textId="77777777" w:rsidR="00655583" w:rsidRDefault="006555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50622B8"/>
    <w:multiLevelType w:val="hybridMultilevel"/>
    <w:tmpl w:val="48F8D8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 w15:restartNumberingAfterBreak="0">
    <w:nsid w:val="3F6A07C7"/>
    <w:multiLevelType w:val="hybridMultilevel"/>
    <w:tmpl w:val="1994C1BE"/>
    <w:lvl w:ilvl="0" w:tplc="0C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46A03022"/>
    <w:multiLevelType w:val="hybridMultilevel"/>
    <w:tmpl w:val="6DEC8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D24AC"/>
    <w:multiLevelType w:val="hybridMultilevel"/>
    <w:tmpl w:val="2D0C85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E64"/>
    <w:multiLevelType w:val="hybridMultilevel"/>
    <w:tmpl w:val="8D6E1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26E3E"/>
    <w:multiLevelType w:val="hybridMultilevel"/>
    <w:tmpl w:val="404275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740C4"/>
    <w:multiLevelType w:val="hybridMultilevel"/>
    <w:tmpl w:val="FFFAD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43C0B"/>
    <w:multiLevelType w:val="multilevel"/>
    <w:tmpl w:val="045CA2A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FE73C5A"/>
    <w:multiLevelType w:val="hybridMultilevel"/>
    <w:tmpl w:val="F01AA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601990"/>
    <w:multiLevelType w:val="hybridMultilevel"/>
    <w:tmpl w:val="D6728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821680">
    <w:abstractNumId w:val="2"/>
  </w:num>
  <w:num w:numId="2" w16cid:durableId="419722841">
    <w:abstractNumId w:val="9"/>
  </w:num>
  <w:num w:numId="3" w16cid:durableId="1559248825">
    <w:abstractNumId w:val="0"/>
  </w:num>
  <w:num w:numId="4" w16cid:durableId="279186392">
    <w:abstractNumId w:val="3"/>
  </w:num>
  <w:num w:numId="5" w16cid:durableId="1200121446">
    <w:abstractNumId w:val="10"/>
  </w:num>
  <w:num w:numId="6" w16cid:durableId="1332948010">
    <w:abstractNumId w:val="11"/>
  </w:num>
  <w:num w:numId="7" w16cid:durableId="719746037">
    <w:abstractNumId w:val="1"/>
  </w:num>
  <w:num w:numId="8" w16cid:durableId="1134640866">
    <w:abstractNumId w:val="7"/>
  </w:num>
  <w:num w:numId="9" w16cid:durableId="1498109542">
    <w:abstractNumId w:val="4"/>
  </w:num>
  <w:num w:numId="10" w16cid:durableId="1473138792">
    <w:abstractNumId w:val="8"/>
  </w:num>
  <w:num w:numId="11" w16cid:durableId="1523401267">
    <w:abstractNumId w:val="6"/>
  </w:num>
  <w:num w:numId="12" w16cid:durableId="12296543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embedSystemFonts/>
  <w:proofState w:spelling="clean" w:grammar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74"/>
    <w:rsid w:val="00000A05"/>
    <w:rsid w:val="00000E7D"/>
    <w:rsid w:val="0000158D"/>
    <w:rsid w:val="0000212D"/>
    <w:rsid w:val="000021DF"/>
    <w:rsid w:val="000023F9"/>
    <w:rsid w:val="00002BDA"/>
    <w:rsid w:val="00003375"/>
    <w:rsid w:val="0000373B"/>
    <w:rsid w:val="00003797"/>
    <w:rsid w:val="00003F56"/>
    <w:rsid w:val="00004869"/>
    <w:rsid w:val="0000502A"/>
    <w:rsid w:val="00005F9F"/>
    <w:rsid w:val="0000707F"/>
    <w:rsid w:val="00010000"/>
    <w:rsid w:val="00010D4E"/>
    <w:rsid w:val="000120B8"/>
    <w:rsid w:val="000126D3"/>
    <w:rsid w:val="00013015"/>
    <w:rsid w:val="000130C6"/>
    <w:rsid w:val="00013390"/>
    <w:rsid w:val="00013652"/>
    <w:rsid w:val="00013F90"/>
    <w:rsid w:val="00014C72"/>
    <w:rsid w:val="00015996"/>
    <w:rsid w:val="00016EA2"/>
    <w:rsid w:val="00017751"/>
    <w:rsid w:val="0002015B"/>
    <w:rsid w:val="0002063D"/>
    <w:rsid w:val="000222F4"/>
    <w:rsid w:val="00022D31"/>
    <w:rsid w:val="000237CE"/>
    <w:rsid w:val="00023D9D"/>
    <w:rsid w:val="00024A72"/>
    <w:rsid w:val="00024C6C"/>
    <w:rsid w:val="0002642B"/>
    <w:rsid w:val="00026F74"/>
    <w:rsid w:val="00030508"/>
    <w:rsid w:val="000310A3"/>
    <w:rsid w:val="000312C0"/>
    <w:rsid w:val="000340BF"/>
    <w:rsid w:val="000355D0"/>
    <w:rsid w:val="00035D74"/>
    <w:rsid w:val="000366E6"/>
    <w:rsid w:val="0004002F"/>
    <w:rsid w:val="000405DD"/>
    <w:rsid w:val="00041386"/>
    <w:rsid w:val="0004289A"/>
    <w:rsid w:val="00042976"/>
    <w:rsid w:val="00044FAD"/>
    <w:rsid w:val="00045EE2"/>
    <w:rsid w:val="00045FF7"/>
    <w:rsid w:val="0004645D"/>
    <w:rsid w:val="00046DE9"/>
    <w:rsid w:val="0004716A"/>
    <w:rsid w:val="000479F3"/>
    <w:rsid w:val="00047AEB"/>
    <w:rsid w:val="000500EB"/>
    <w:rsid w:val="00053153"/>
    <w:rsid w:val="00054FCF"/>
    <w:rsid w:val="00055144"/>
    <w:rsid w:val="000559CC"/>
    <w:rsid w:val="00055DFE"/>
    <w:rsid w:val="00056E9B"/>
    <w:rsid w:val="00060484"/>
    <w:rsid w:val="00066A63"/>
    <w:rsid w:val="00066C73"/>
    <w:rsid w:val="0006788A"/>
    <w:rsid w:val="00070326"/>
    <w:rsid w:val="000703FA"/>
    <w:rsid w:val="00070FD1"/>
    <w:rsid w:val="000715D5"/>
    <w:rsid w:val="000719AF"/>
    <w:rsid w:val="000735A2"/>
    <w:rsid w:val="000741F4"/>
    <w:rsid w:val="00074785"/>
    <w:rsid w:val="0007553E"/>
    <w:rsid w:val="00075BB3"/>
    <w:rsid w:val="00076178"/>
    <w:rsid w:val="00077328"/>
    <w:rsid w:val="00080160"/>
    <w:rsid w:val="000804AC"/>
    <w:rsid w:val="00081670"/>
    <w:rsid w:val="000817A3"/>
    <w:rsid w:val="0008379D"/>
    <w:rsid w:val="0008392F"/>
    <w:rsid w:val="000842D5"/>
    <w:rsid w:val="0008525F"/>
    <w:rsid w:val="00087446"/>
    <w:rsid w:val="000919BD"/>
    <w:rsid w:val="000920F9"/>
    <w:rsid w:val="000926CA"/>
    <w:rsid w:val="0009421B"/>
    <w:rsid w:val="00094807"/>
    <w:rsid w:val="00094D13"/>
    <w:rsid w:val="00095211"/>
    <w:rsid w:val="000954FA"/>
    <w:rsid w:val="0009758A"/>
    <w:rsid w:val="00097A0A"/>
    <w:rsid w:val="000A0225"/>
    <w:rsid w:val="000A07D0"/>
    <w:rsid w:val="000A0BCC"/>
    <w:rsid w:val="000A0EAE"/>
    <w:rsid w:val="000A3EE6"/>
    <w:rsid w:val="000A4674"/>
    <w:rsid w:val="000A47A2"/>
    <w:rsid w:val="000A4FDA"/>
    <w:rsid w:val="000A66E4"/>
    <w:rsid w:val="000A6A3A"/>
    <w:rsid w:val="000A721E"/>
    <w:rsid w:val="000B2869"/>
    <w:rsid w:val="000B39A1"/>
    <w:rsid w:val="000B47B9"/>
    <w:rsid w:val="000B5787"/>
    <w:rsid w:val="000B5C3A"/>
    <w:rsid w:val="000B5D81"/>
    <w:rsid w:val="000B703A"/>
    <w:rsid w:val="000B7FDD"/>
    <w:rsid w:val="000C10DF"/>
    <w:rsid w:val="000C37BD"/>
    <w:rsid w:val="000C4AD6"/>
    <w:rsid w:val="000C4E5F"/>
    <w:rsid w:val="000C52E7"/>
    <w:rsid w:val="000C54CF"/>
    <w:rsid w:val="000C6866"/>
    <w:rsid w:val="000C6935"/>
    <w:rsid w:val="000C7022"/>
    <w:rsid w:val="000C7190"/>
    <w:rsid w:val="000D0AF7"/>
    <w:rsid w:val="000D1026"/>
    <w:rsid w:val="000D1A54"/>
    <w:rsid w:val="000D2842"/>
    <w:rsid w:val="000D337D"/>
    <w:rsid w:val="000D3469"/>
    <w:rsid w:val="000D4260"/>
    <w:rsid w:val="000D43CD"/>
    <w:rsid w:val="000D59E3"/>
    <w:rsid w:val="000D6BF4"/>
    <w:rsid w:val="000D7E49"/>
    <w:rsid w:val="000E0D16"/>
    <w:rsid w:val="000E1A8B"/>
    <w:rsid w:val="000E32E3"/>
    <w:rsid w:val="000E3629"/>
    <w:rsid w:val="000E41D5"/>
    <w:rsid w:val="000E46D0"/>
    <w:rsid w:val="000E4E66"/>
    <w:rsid w:val="000E59FF"/>
    <w:rsid w:val="000E6C0F"/>
    <w:rsid w:val="000E71A5"/>
    <w:rsid w:val="000F0D4A"/>
    <w:rsid w:val="000F1D1B"/>
    <w:rsid w:val="000F2916"/>
    <w:rsid w:val="000F2E3E"/>
    <w:rsid w:val="000F47E6"/>
    <w:rsid w:val="000F539A"/>
    <w:rsid w:val="000F6EB9"/>
    <w:rsid w:val="000F73AB"/>
    <w:rsid w:val="000F7574"/>
    <w:rsid w:val="00101214"/>
    <w:rsid w:val="001012D9"/>
    <w:rsid w:val="00101538"/>
    <w:rsid w:val="00101E47"/>
    <w:rsid w:val="00102BB0"/>
    <w:rsid w:val="001036EF"/>
    <w:rsid w:val="0010372D"/>
    <w:rsid w:val="00103C7B"/>
    <w:rsid w:val="0010428C"/>
    <w:rsid w:val="00104746"/>
    <w:rsid w:val="00104AB0"/>
    <w:rsid w:val="00104C2A"/>
    <w:rsid w:val="00105402"/>
    <w:rsid w:val="001060C3"/>
    <w:rsid w:val="00106BCF"/>
    <w:rsid w:val="00107D73"/>
    <w:rsid w:val="00111B78"/>
    <w:rsid w:val="00112347"/>
    <w:rsid w:val="00113B45"/>
    <w:rsid w:val="00113BD5"/>
    <w:rsid w:val="0011429D"/>
    <w:rsid w:val="001157BE"/>
    <w:rsid w:val="00116C65"/>
    <w:rsid w:val="00116EEB"/>
    <w:rsid w:val="00116F51"/>
    <w:rsid w:val="001172E1"/>
    <w:rsid w:val="00117A8E"/>
    <w:rsid w:val="00117C02"/>
    <w:rsid w:val="00120EA8"/>
    <w:rsid w:val="001235C7"/>
    <w:rsid w:val="00123DC2"/>
    <w:rsid w:val="00124D0F"/>
    <w:rsid w:val="001262C7"/>
    <w:rsid w:val="001273C4"/>
    <w:rsid w:val="00130669"/>
    <w:rsid w:val="00130A7F"/>
    <w:rsid w:val="00131EBA"/>
    <w:rsid w:val="00132998"/>
    <w:rsid w:val="0013491C"/>
    <w:rsid w:val="00135658"/>
    <w:rsid w:val="001356A5"/>
    <w:rsid w:val="00135EDD"/>
    <w:rsid w:val="00137E3C"/>
    <w:rsid w:val="00140A77"/>
    <w:rsid w:val="00140B93"/>
    <w:rsid w:val="001431AC"/>
    <w:rsid w:val="00143DF2"/>
    <w:rsid w:val="00150067"/>
    <w:rsid w:val="00152594"/>
    <w:rsid w:val="0015274D"/>
    <w:rsid w:val="00152B24"/>
    <w:rsid w:val="00154F9E"/>
    <w:rsid w:val="0015605B"/>
    <w:rsid w:val="001566FA"/>
    <w:rsid w:val="00156FE4"/>
    <w:rsid w:val="0016003E"/>
    <w:rsid w:val="00161298"/>
    <w:rsid w:val="00161AC5"/>
    <w:rsid w:val="00161C17"/>
    <w:rsid w:val="00162531"/>
    <w:rsid w:val="001625F6"/>
    <w:rsid w:val="00163784"/>
    <w:rsid w:val="001649B4"/>
    <w:rsid w:val="00164DCA"/>
    <w:rsid w:val="00167644"/>
    <w:rsid w:val="00170DE1"/>
    <w:rsid w:val="00171003"/>
    <w:rsid w:val="001761EE"/>
    <w:rsid w:val="001779F5"/>
    <w:rsid w:val="00184621"/>
    <w:rsid w:val="00187272"/>
    <w:rsid w:val="00190C01"/>
    <w:rsid w:val="001920CB"/>
    <w:rsid w:val="00195542"/>
    <w:rsid w:val="001962D8"/>
    <w:rsid w:val="0019703C"/>
    <w:rsid w:val="001A0174"/>
    <w:rsid w:val="001A08C5"/>
    <w:rsid w:val="001A1F73"/>
    <w:rsid w:val="001A238F"/>
    <w:rsid w:val="001A674E"/>
    <w:rsid w:val="001A70B9"/>
    <w:rsid w:val="001B0497"/>
    <w:rsid w:val="001B326C"/>
    <w:rsid w:val="001B32C6"/>
    <w:rsid w:val="001B337A"/>
    <w:rsid w:val="001B3E31"/>
    <w:rsid w:val="001B4A39"/>
    <w:rsid w:val="001B5F8D"/>
    <w:rsid w:val="001B6256"/>
    <w:rsid w:val="001B7535"/>
    <w:rsid w:val="001B76A0"/>
    <w:rsid w:val="001B7F7B"/>
    <w:rsid w:val="001C0906"/>
    <w:rsid w:val="001C3D07"/>
    <w:rsid w:val="001C4590"/>
    <w:rsid w:val="001C53D7"/>
    <w:rsid w:val="001C576A"/>
    <w:rsid w:val="001C6B53"/>
    <w:rsid w:val="001C7B8D"/>
    <w:rsid w:val="001D0F60"/>
    <w:rsid w:val="001D1B4A"/>
    <w:rsid w:val="001D232C"/>
    <w:rsid w:val="001D2BD5"/>
    <w:rsid w:val="001D2CC0"/>
    <w:rsid w:val="001D33E1"/>
    <w:rsid w:val="001D3995"/>
    <w:rsid w:val="001D3A23"/>
    <w:rsid w:val="001D4B7C"/>
    <w:rsid w:val="001D5713"/>
    <w:rsid w:val="001D6A2A"/>
    <w:rsid w:val="001E03FD"/>
    <w:rsid w:val="001E0562"/>
    <w:rsid w:val="001E220B"/>
    <w:rsid w:val="001E3B11"/>
    <w:rsid w:val="001E4298"/>
    <w:rsid w:val="001E6A74"/>
    <w:rsid w:val="001E71C7"/>
    <w:rsid w:val="001E75C8"/>
    <w:rsid w:val="001E7CB7"/>
    <w:rsid w:val="001E7F64"/>
    <w:rsid w:val="001F0D7C"/>
    <w:rsid w:val="001F1943"/>
    <w:rsid w:val="001F41D0"/>
    <w:rsid w:val="001F4673"/>
    <w:rsid w:val="001F5898"/>
    <w:rsid w:val="001F62D0"/>
    <w:rsid w:val="001F74C1"/>
    <w:rsid w:val="001F7868"/>
    <w:rsid w:val="00200095"/>
    <w:rsid w:val="00201E00"/>
    <w:rsid w:val="00202018"/>
    <w:rsid w:val="00202062"/>
    <w:rsid w:val="00205572"/>
    <w:rsid w:val="002062C2"/>
    <w:rsid w:val="002065DB"/>
    <w:rsid w:val="00206FB8"/>
    <w:rsid w:val="0020741A"/>
    <w:rsid w:val="00210D60"/>
    <w:rsid w:val="00211A1E"/>
    <w:rsid w:val="00211D27"/>
    <w:rsid w:val="00212718"/>
    <w:rsid w:val="0021291D"/>
    <w:rsid w:val="00212E04"/>
    <w:rsid w:val="002162FF"/>
    <w:rsid w:val="00216A32"/>
    <w:rsid w:val="00216A8F"/>
    <w:rsid w:val="00216E7B"/>
    <w:rsid w:val="00216EAF"/>
    <w:rsid w:val="00220B17"/>
    <w:rsid w:val="00220CB6"/>
    <w:rsid w:val="00220F16"/>
    <w:rsid w:val="00222ED4"/>
    <w:rsid w:val="00223956"/>
    <w:rsid w:val="00223BD1"/>
    <w:rsid w:val="0022438F"/>
    <w:rsid w:val="002249E0"/>
    <w:rsid w:val="00225994"/>
    <w:rsid w:val="00226CA0"/>
    <w:rsid w:val="00227D0C"/>
    <w:rsid w:val="00230B99"/>
    <w:rsid w:val="00231CB0"/>
    <w:rsid w:val="00231F56"/>
    <w:rsid w:val="00233967"/>
    <w:rsid w:val="00235C72"/>
    <w:rsid w:val="00236D17"/>
    <w:rsid w:val="00237116"/>
    <w:rsid w:val="00237A25"/>
    <w:rsid w:val="00240189"/>
    <w:rsid w:val="00240878"/>
    <w:rsid w:val="00241A55"/>
    <w:rsid w:val="0024231D"/>
    <w:rsid w:val="00242B8C"/>
    <w:rsid w:val="00245DAC"/>
    <w:rsid w:val="00246F1F"/>
    <w:rsid w:val="00251852"/>
    <w:rsid w:val="00251A75"/>
    <w:rsid w:val="00254C5B"/>
    <w:rsid w:val="0025544A"/>
    <w:rsid w:val="00256A26"/>
    <w:rsid w:val="00256BBE"/>
    <w:rsid w:val="00260321"/>
    <w:rsid w:val="0026148A"/>
    <w:rsid w:val="00261B2A"/>
    <w:rsid w:val="00261BF4"/>
    <w:rsid w:val="00261D79"/>
    <w:rsid w:val="002624A8"/>
    <w:rsid w:val="00262EFF"/>
    <w:rsid w:val="0026349B"/>
    <w:rsid w:val="002654E6"/>
    <w:rsid w:val="00265B68"/>
    <w:rsid w:val="0026714F"/>
    <w:rsid w:val="00267B76"/>
    <w:rsid w:val="00270889"/>
    <w:rsid w:val="00271330"/>
    <w:rsid w:val="0027185E"/>
    <w:rsid w:val="00272319"/>
    <w:rsid w:val="00272782"/>
    <w:rsid w:val="0027335B"/>
    <w:rsid w:val="002744EC"/>
    <w:rsid w:val="00274793"/>
    <w:rsid w:val="00274E87"/>
    <w:rsid w:val="00275C86"/>
    <w:rsid w:val="00276417"/>
    <w:rsid w:val="002765C0"/>
    <w:rsid w:val="002777D2"/>
    <w:rsid w:val="002814C6"/>
    <w:rsid w:val="00281D3E"/>
    <w:rsid w:val="002821C8"/>
    <w:rsid w:val="00283712"/>
    <w:rsid w:val="00283A05"/>
    <w:rsid w:val="00284930"/>
    <w:rsid w:val="00287952"/>
    <w:rsid w:val="0029012F"/>
    <w:rsid w:val="00291386"/>
    <w:rsid w:val="00293F87"/>
    <w:rsid w:val="00294532"/>
    <w:rsid w:val="00294B4B"/>
    <w:rsid w:val="00296561"/>
    <w:rsid w:val="002979AA"/>
    <w:rsid w:val="002A0759"/>
    <w:rsid w:val="002A0CD0"/>
    <w:rsid w:val="002A652B"/>
    <w:rsid w:val="002A664E"/>
    <w:rsid w:val="002A7E1F"/>
    <w:rsid w:val="002B14A5"/>
    <w:rsid w:val="002B230C"/>
    <w:rsid w:val="002B2DDC"/>
    <w:rsid w:val="002B2F59"/>
    <w:rsid w:val="002B36F6"/>
    <w:rsid w:val="002B3CBC"/>
    <w:rsid w:val="002B43C6"/>
    <w:rsid w:val="002B4825"/>
    <w:rsid w:val="002B6857"/>
    <w:rsid w:val="002B7C52"/>
    <w:rsid w:val="002C02C1"/>
    <w:rsid w:val="002C117E"/>
    <w:rsid w:val="002C226C"/>
    <w:rsid w:val="002C3D7D"/>
    <w:rsid w:val="002C4F81"/>
    <w:rsid w:val="002C531D"/>
    <w:rsid w:val="002C563F"/>
    <w:rsid w:val="002C7422"/>
    <w:rsid w:val="002D05AE"/>
    <w:rsid w:val="002D0FEB"/>
    <w:rsid w:val="002D1619"/>
    <w:rsid w:val="002D2401"/>
    <w:rsid w:val="002D3F76"/>
    <w:rsid w:val="002D4925"/>
    <w:rsid w:val="002D59C0"/>
    <w:rsid w:val="002D62F3"/>
    <w:rsid w:val="002D6B13"/>
    <w:rsid w:val="002D733E"/>
    <w:rsid w:val="002E0E24"/>
    <w:rsid w:val="002E1DD0"/>
    <w:rsid w:val="002E2406"/>
    <w:rsid w:val="002E31E7"/>
    <w:rsid w:val="002E33F0"/>
    <w:rsid w:val="002E3917"/>
    <w:rsid w:val="002E3FC8"/>
    <w:rsid w:val="002E4EF8"/>
    <w:rsid w:val="002F022D"/>
    <w:rsid w:val="002F0CF4"/>
    <w:rsid w:val="002F2086"/>
    <w:rsid w:val="002F28D5"/>
    <w:rsid w:val="002F465D"/>
    <w:rsid w:val="002F52D4"/>
    <w:rsid w:val="002F5D40"/>
    <w:rsid w:val="002F626B"/>
    <w:rsid w:val="002F7084"/>
    <w:rsid w:val="0030006A"/>
    <w:rsid w:val="003041FA"/>
    <w:rsid w:val="00307975"/>
    <w:rsid w:val="003104F2"/>
    <w:rsid w:val="003110D6"/>
    <w:rsid w:val="00311BE3"/>
    <w:rsid w:val="00312CD1"/>
    <w:rsid w:val="00314633"/>
    <w:rsid w:val="00314667"/>
    <w:rsid w:val="00315D89"/>
    <w:rsid w:val="00321007"/>
    <w:rsid w:val="00321081"/>
    <w:rsid w:val="003210C7"/>
    <w:rsid w:val="00321878"/>
    <w:rsid w:val="00321DBB"/>
    <w:rsid w:val="003225E8"/>
    <w:rsid w:val="003231EF"/>
    <w:rsid w:val="00326920"/>
    <w:rsid w:val="00327806"/>
    <w:rsid w:val="00327CEE"/>
    <w:rsid w:val="00330042"/>
    <w:rsid w:val="00332AF3"/>
    <w:rsid w:val="00332EE8"/>
    <w:rsid w:val="00333631"/>
    <w:rsid w:val="003342CD"/>
    <w:rsid w:val="003345BF"/>
    <w:rsid w:val="00334ADF"/>
    <w:rsid w:val="00335042"/>
    <w:rsid w:val="00335E92"/>
    <w:rsid w:val="003364B3"/>
    <w:rsid w:val="00336542"/>
    <w:rsid w:val="00337821"/>
    <w:rsid w:val="003404B6"/>
    <w:rsid w:val="003404E6"/>
    <w:rsid w:val="0034151A"/>
    <w:rsid w:val="00341B61"/>
    <w:rsid w:val="003423B5"/>
    <w:rsid w:val="00342E61"/>
    <w:rsid w:val="003457E1"/>
    <w:rsid w:val="00345A49"/>
    <w:rsid w:val="0034645E"/>
    <w:rsid w:val="0034770B"/>
    <w:rsid w:val="003520F9"/>
    <w:rsid w:val="003528F9"/>
    <w:rsid w:val="0035526F"/>
    <w:rsid w:val="00355CCB"/>
    <w:rsid w:val="00355DCA"/>
    <w:rsid w:val="00356B62"/>
    <w:rsid w:val="00356D6C"/>
    <w:rsid w:val="00357A70"/>
    <w:rsid w:val="003608FD"/>
    <w:rsid w:val="00360BD5"/>
    <w:rsid w:val="00362B70"/>
    <w:rsid w:val="003634D0"/>
    <w:rsid w:val="00363531"/>
    <w:rsid w:val="00363568"/>
    <w:rsid w:val="00363715"/>
    <w:rsid w:val="00363E7B"/>
    <w:rsid w:val="00365DE5"/>
    <w:rsid w:val="003663C2"/>
    <w:rsid w:val="00370CC5"/>
    <w:rsid w:val="00371E2A"/>
    <w:rsid w:val="003722A0"/>
    <w:rsid w:val="00372E28"/>
    <w:rsid w:val="003736FE"/>
    <w:rsid w:val="00375E0B"/>
    <w:rsid w:val="0037742F"/>
    <w:rsid w:val="003777E1"/>
    <w:rsid w:val="00380742"/>
    <w:rsid w:val="003808EC"/>
    <w:rsid w:val="00380970"/>
    <w:rsid w:val="00380D40"/>
    <w:rsid w:val="00381F46"/>
    <w:rsid w:val="00384267"/>
    <w:rsid w:val="003846D8"/>
    <w:rsid w:val="00384C73"/>
    <w:rsid w:val="00387E0D"/>
    <w:rsid w:val="0039102C"/>
    <w:rsid w:val="00392262"/>
    <w:rsid w:val="00392485"/>
    <w:rsid w:val="00392BBA"/>
    <w:rsid w:val="00393D56"/>
    <w:rsid w:val="003954FD"/>
    <w:rsid w:val="003A1701"/>
    <w:rsid w:val="003A319C"/>
    <w:rsid w:val="003A3B20"/>
    <w:rsid w:val="003A3E7C"/>
    <w:rsid w:val="003A4E11"/>
    <w:rsid w:val="003A522D"/>
    <w:rsid w:val="003A5497"/>
    <w:rsid w:val="003A66CF"/>
    <w:rsid w:val="003A76FE"/>
    <w:rsid w:val="003A7A4A"/>
    <w:rsid w:val="003B0C97"/>
    <w:rsid w:val="003B15DB"/>
    <w:rsid w:val="003B4094"/>
    <w:rsid w:val="003B443A"/>
    <w:rsid w:val="003B4B82"/>
    <w:rsid w:val="003B5447"/>
    <w:rsid w:val="003B747F"/>
    <w:rsid w:val="003C0ADD"/>
    <w:rsid w:val="003C209A"/>
    <w:rsid w:val="003C25B8"/>
    <w:rsid w:val="003C30D7"/>
    <w:rsid w:val="003C35B7"/>
    <w:rsid w:val="003C3F04"/>
    <w:rsid w:val="003C44A5"/>
    <w:rsid w:val="003C56EC"/>
    <w:rsid w:val="003C6EDA"/>
    <w:rsid w:val="003C7104"/>
    <w:rsid w:val="003C7907"/>
    <w:rsid w:val="003D06E8"/>
    <w:rsid w:val="003D60D7"/>
    <w:rsid w:val="003E1B26"/>
    <w:rsid w:val="003E1CE3"/>
    <w:rsid w:val="003E39CD"/>
    <w:rsid w:val="003E5DDC"/>
    <w:rsid w:val="003E769B"/>
    <w:rsid w:val="003E7D7E"/>
    <w:rsid w:val="003F0C52"/>
    <w:rsid w:val="003F1664"/>
    <w:rsid w:val="003F17CC"/>
    <w:rsid w:val="003F4723"/>
    <w:rsid w:val="003F4ECC"/>
    <w:rsid w:val="003F78C9"/>
    <w:rsid w:val="003F79AC"/>
    <w:rsid w:val="004009DD"/>
    <w:rsid w:val="00401CEB"/>
    <w:rsid w:val="00403839"/>
    <w:rsid w:val="00403BF1"/>
    <w:rsid w:val="00404FAF"/>
    <w:rsid w:val="00406C23"/>
    <w:rsid w:val="004118F0"/>
    <w:rsid w:val="00411F1F"/>
    <w:rsid w:val="004122CC"/>
    <w:rsid w:val="00412B17"/>
    <w:rsid w:val="00413C8B"/>
    <w:rsid w:val="00413E94"/>
    <w:rsid w:val="0041529E"/>
    <w:rsid w:val="00415D55"/>
    <w:rsid w:val="00416EE9"/>
    <w:rsid w:val="0042024C"/>
    <w:rsid w:val="004218A7"/>
    <w:rsid w:val="00423ED7"/>
    <w:rsid w:val="00423FC8"/>
    <w:rsid w:val="0042485D"/>
    <w:rsid w:val="00424A53"/>
    <w:rsid w:val="00424AFC"/>
    <w:rsid w:val="00424F99"/>
    <w:rsid w:val="004254C7"/>
    <w:rsid w:val="004262C6"/>
    <w:rsid w:val="00426549"/>
    <w:rsid w:val="00427D2C"/>
    <w:rsid w:val="00427DB2"/>
    <w:rsid w:val="0043088D"/>
    <w:rsid w:val="0043219E"/>
    <w:rsid w:val="00433264"/>
    <w:rsid w:val="004348AA"/>
    <w:rsid w:val="00436DB4"/>
    <w:rsid w:val="0044024F"/>
    <w:rsid w:val="00440259"/>
    <w:rsid w:val="004434F0"/>
    <w:rsid w:val="00446CA3"/>
    <w:rsid w:val="0044739C"/>
    <w:rsid w:val="00451476"/>
    <w:rsid w:val="00451868"/>
    <w:rsid w:val="0045643F"/>
    <w:rsid w:val="00461C95"/>
    <w:rsid w:val="00462095"/>
    <w:rsid w:val="004647B6"/>
    <w:rsid w:val="00464930"/>
    <w:rsid w:val="00465BCE"/>
    <w:rsid w:val="00466D83"/>
    <w:rsid w:val="00466FE0"/>
    <w:rsid w:val="004670F9"/>
    <w:rsid w:val="004714CA"/>
    <w:rsid w:val="00472B4F"/>
    <w:rsid w:val="00473594"/>
    <w:rsid w:val="00473AD6"/>
    <w:rsid w:val="0047643C"/>
    <w:rsid w:val="0047740A"/>
    <w:rsid w:val="00480033"/>
    <w:rsid w:val="004813E7"/>
    <w:rsid w:val="004817D2"/>
    <w:rsid w:val="00482B32"/>
    <w:rsid w:val="00482B81"/>
    <w:rsid w:val="00482D05"/>
    <w:rsid w:val="00482D4C"/>
    <w:rsid w:val="0048419C"/>
    <w:rsid w:val="004847E4"/>
    <w:rsid w:val="004851C3"/>
    <w:rsid w:val="00485C85"/>
    <w:rsid w:val="004862EF"/>
    <w:rsid w:val="0049215E"/>
    <w:rsid w:val="00492CAC"/>
    <w:rsid w:val="00493F4B"/>
    <w:rsid w:val="00494D11"/>
    <w:rsid w:val="00496AFF"/>
    <w:rsid w:val="004A0E04"/>
    <w:rsid w:val="004A1297"/>
    <w:rsid w:val="004A24F6"/>
    <w:rsid w:val="004A4183"/>
    <w:rsid w:val="004A5D1E"/>
    <w:rsid w:val="004A7481"/>
    <w:rsid w:val="004B060C"/>
    <w:rsid w:val="004B0EFA"/>
    <w:rsid w:val="004B220D"/>
    <w:rsid w:val="004B22C7"/>
    <w:rsid w:val="004B3C0F"/>
    <w:rsid w:val="004B3D5F"/>
    <w:rsid w:val="004B4011"/>
    <w:rsid w:val="004B466C"/>
    <w:rsid w:val="004B6A46"/>
    <w:rsid w:val="004B6D87"/>
    <w:rsid w:val="004B7726"/>
    <w:rsid w:val="004C05E4"/>
    <w:rsid w:val="004C0EDD"/>
    <w:rsid w:val="004C4E76"/>
    <w:rsid w:val="004C6EDE"/>
    <w:rsid w:val="004D25FA"/>
    <w:rsid w:val="004D2B96"/>
    <w:rsid w:val="004D2F4D"/>
    <w:rsid w:val="004D316E"/>
    <w:rsid w:val="004D3B70"/>
    <w:rsid w:val="004D434F"/>
    <w:rsid w:val="004D4D94"/>
    <w:rsid w:val="004D4E7D"/>
    <w:rsid w:val="004D6F7B"/>
    <w:rsid w:val="004D72CD"/>
    <w:rsid w:val="004E046F"/>
    <w:rsid w:val="004E059F"/>
    <w:rsid w:val="004E0C57"/>
    <w:rsid w:val="004E0D64"/>
    <w:rsid w:val="004E347D"/>
    <w:rsid w:val="004E39E1"/>
    <w:rsid w:val="004E4309"/>
    <w:rsid w:val="004E5ED1"/>
    <w:rsid w:val="004E64C3"/>
    <w:rsid w:val="004E7BF9"/>
    <w:rsid w:val="004F005F"/>
    <w:rsid w:val="004F0FB8"/>
    <w:rsid w:val="004F117B"/>
    <w:rsid w:val="004F175C"/>
    <w:rsid w:val="004F38BB"/>
    <w:rsid w:val="004F4CA8"/>
    <w:rsid w:val="004F56D0"/>
    <w:rsid w:val="005017C2"/>
    <w:rsid w:val="00502DE9"/>
    <w:rsid w:val="00503062"/>
    <w:rsid w:val="0050320A"/>
    <w:rsid w:val="00503E44"/>
    <w:rsid w:val="005040D1"/>
    <w:rsid w:val="0050461D"/>
    <w:rsid w:val="0050539E"/>
    <w:rsid w:val="00507C93"/>
    <w:rsid w:val="00512D40"/>
    <w:rsid w:val="005132E3"/>
    <w:rsid w:val="00513C89"/>
    <w:rsid w:val="0051502B"/>
    <w:rsid w:val="00515283"/>
    <w:rsid w:val="00515665"/>
    <w:rsid w:val="0051681A"/>
    <w:rsid w:val="005207B6"/>
    <w:rsid w:val="00521AE7"/>
    <w:rsid w:val="005225D0"/>
    <w:rsid w:val="005226FF"/>
    <w:rsid w:val="005253E4"/>
    <w:rsid w:val="00526EA0"/>
    <w:rsid w:val="0053001D"/>
    <w:rsid w:val="005317C4"/>
    <w:rsid w:val="00532BAD"/>
    <w:rsid w:val="005333B7"/>
    <w:rsid w:val="005338FE"/>
    <w:rsid w:val="00533926"/>
    <w:rsid w:val="00535F0E"/>
    <w:rsid w:val="00537926"/>
    <w:rsid w:val="00537DF1"/>
    <w:rsid w:val="00540ED8"/>
    <w:rsid w:val="00540F45"/>
    <w:rsid w:val="00541AC4"/>
    <w:rsid w:val="0054238A"/>
    <w:rsid w:val="005428C3"/>
    <w:rsid w:val="0054432D"/>
    <w:rsid w:val="00545191"/>
    <w:rsid w:val="005459D9"/>
    <w:rsid w:val="0054619A"/>
    <w:rsid w:val="005466B1"/>
    <w:rsid w:val="00546B85"/>
    <w:rsid w:val="00547AC4"/>
    <w:rsid w:val="00547C8F"/>
    <w:rsid w:val="005525F3"/>
    <w:rsid w:val="0055461A"/>
    <w:rsid w:val="00554660"/>
    <w:rsid w:val="00554EA3"/>
    <w:rsid w:val="0055675D"/>
    <w:rsid w:val="00560603"/>
    <w:rsid w:val="00562179"/>
    <w:rsid w:val="00563FE3"/>
    <w:rsid w:val="0056457D"/>
    <w:rsid w:val="005646D9"/>
    <w:rsid w:val="005649A4"/>
    <w:rsid w:val="00565186"/>
    <w:rsid w:val="00565366"/>
    <w:rsid w:val="00565E30"/>
    <w:rsid w:val="00566E8F"/>
    <w:rsid w:val="0056713D"/>
    <w:rsid w:val="00571068"/>
    <w:rsid w:val="00572526"/>
    <w:rsid w:val="00572F14"/>
    <w:rsid w:val="005738C9"/>
    <w:rsid w:val="0057422E"/>
    <w:rsid w:val="00574236"/>
    <w:rsid w:val="0057736B"/>
    <w:rsid w:val="00577712"/>
    <w:rsid w:val="00577E5B"/>
    <w:rsid w:val="00577FEB"/>
    <w:rsid w:val="00581032"/>
    <w:rsid w:val="00581CA7"/>
    <w:rsid w:val="005833BE"/>
    <w:rsid w:val="00584E1C"/>
    <w:rsid w:val="00590210"/>
    <w:rsid w:val="00590A72"/>
    <w:rsid w:val="00592226"/>
    <w:rsid w:val="005923C1"/>
    <w:rsid w:val="00593A83"/>
    <w:rsid w:val="00595D28"/>
    <w:rsid w:val="00596D0B"/>
    <w:rsid w:val="00597B20"/>
    <w:rsid w:val="005A0487"/>
    <w:rsid w:val="005A17E4"/>
    <w:rsid w:val="005A22A6"/>
    <w:rsid w:val="005A2F88"/>
    <w:rsid w:val="005A32D0"/>
    <w:rsid w:val="005A43B6"/>
    <w:rsid w:val="005A453C"/>
    <w:rsid w:val="005A4852"/>
    <w:rsid w:val="005A5717"/>
    <w:rsid w:val="005A58F6"/>
    <w:rsid w:val="005A6006"/>
    <w:rsid w:val="005A616A"/>
    <w:rsid w:val="005A7E4F"/>
    <w:rsid w:val="005B0253"/>
    <w:rsid w:val="005B0BB0"/>
    <w:rsid w:val="005B1438"/>
    <w:rsid w:val="005B1478"/>
    <w:rsid w:val="005B1481"/>
    <w:rsid w:val="005B25AC"/>
    <w:rsid w:val="005B2F07"/>
    <w:rsid w:val="005B353C"/>
    <w:rsid w:val="005B3D9B"/>
    <w:rsid w:val="005B3EBE"/>
    <w:rsid w:val="005B3F0A"/>
    <w:rsid w:val="005B42ED"/>
    <w:rsid w:val="005B4FCD"/>
    <w:rsid w:val="005B609C"/>
    <w:rsid w:val="005C0358"/>
    <w:rsid w:val="005C1D16"/>
    <w:rsid w:val="005C5847"/>
    <w:rsid w:val="005D0409"/>
    <w:rsid w:val="005D2831"/>
    <w:rsid w:val="005D5B26"/>
    <w:rsid w:val="005D6B8F"/>
    <w:rsid w:val="005D70A7"/>
    <w:rsid w:val="005D7D5A"/>
    <w:rsid w:val="005E0757"/>
    <w:rsid w:val="005E2D83"/>
    <w:rsid w:val="005E4AB3"/>
    <w:rsid w:val="005E4AF6"/>
    <w:rsid w:val="005E4BAC"/>
    <w:rsid w:val="005E63A0"/>
    <w:rsid w:val="005E642A"/>
    <w:rsid w:val="005E7D3D"/>
    <w:rsid w:val="005F07CD"/>
    <w:rsid w:val="005F081D"/>
    <w:rsid w:val="005F2D71"/>
    <w:rsid w:val="005F33B2"/>
    <w:rsid w:val="005F398F"/>
    <w:rsid w:val="005F3DF4"/>
    <w:rsid w:val="005F3FA5"/>
    <w:rsid w:val="005F45E4"/>
    <w:rsid w:val="005F4642"/>
    <w:rsid w:val="005F596B"/>
    <w:rsid w:val="005F744C"/>
    <w:rsid w:val="0060130D"/>
    <w:rsid w:val="006022CE"/>
    <w:rsid w:val="00602924"/>
    <w:rsid w:val="0060296B"/>
    <w:rsid w:val="00604257"/>
    <w:rsid w:val="00605965"/>
    <w:rsid w:val="006100E5"/>
    <w:rsid w:val="0061206C"/>
    <w:rsid w:val="00613671"/>
    <w:rsid w:val="00614BBF"/>
    <w:rsid w:val="00616337"/>
    <w:rsid w:val="00616504"/>
    <w:rsid w:val="00620056"/>
    <w:rsid w:val="00621167"/>
    <w:rsid w:val="006237E4"/>
    <w:rsid w:val="0063086A"/>
    <w:rsid w:val="0063193E"/>
    <w:rsid w:val="00631FB0"/>
    <w:rsid w:val="00634233"/>
    <w:rsid w:val="006349A2"/>
    <w:rsid w:val="00635525"/>
    <w:rsid w:val="006368E3"/>
    <w:rsid w:val="006374F0"/>
    <w:rsid w:val="00637DBA"/>
    <w:rsid w:val="0064129F"/>
    <w:rsid w:val="00641586"/>
    <w:rsid w:val="00643458"/>
    <w:rsid w:val="006435EA"/>
    <w:rsid w:val="0064473A"/>
    <w:rsid w:val="0064496F"/>
    <w:rsid w:val="00644C67"/>
    <w:rsid w:val="006471E9"/>
    <w:rsid w:val="00647920"/>
    <w:rsid w:val="00647BB7"/>
    <w:rsid w:val="00650125"/>
    <w:rsid w:val="00650B74"/>
    <w:rsid w:val="00650D37"/>
    <w:rsid w:val="00651221"/>
    <w:rsid w:val="00651B2F"/>
    <w:rsid w:val="006545BA"/>
    <w:rsid w:val="00655583"/>
    <w:rsid w:val="00655B54"/>
    <w:rsid w:val="00656F28"/>
    <w:rsid w:val="006573AE"/>
    <w:rsid w:val="00660E53"/>
    <w:rsid w:val="00661542"/>
    <w:rsid w:val="0066155A"/>
    <w:rsid w:val="00662465"/>
    <w:rsid w:val="00664515"/>
    <w:rsid w:val="00665E77"/>
    <w:rsid w:val="006661F6"/>
    <w:rsid w:val="00667FAE"/>
    <w:rsid w:val="00670124"/>
    <w:rsid w:val="00671663"/>
    <w:rsid w:val="00674BA5"/>
    <w:rsid w:val="00674DB0"/>
    <w:rsid w:val="00675F7E"/>
    <w:rsid w:val="00676485"/>
    <w:rsid w:val="00677833"/>
    <w:rsid w:val="00680297"/>
    <w:rsid w:val="0068095B"/>
    <w:rsid w:val="00680D12"/>
    <w:rsid w:val="006813BB"/>
    <w:rsid w:val="00681F43"/>
    <w:rsid w:val="006822B1"/>
    <w:rsid w:val="0068414A"/>
    <w:rsid w:val="006846E5"/>
    <w:rsid w:val="0068598F"/>
    <w:rsid w:val="00685CB9"/>
    <w:rsid w:val="00685EEF"/>
    <w:rsid w:val="006873CE"/>
    <w:rsid w:val="00687B11"/>
    <w:rsid w:val="00690C63"/>
    <w:rsid w:val="00693B26"/>
    <w:rsid w:val="00694AD3"/>
    <w:rsid w:val="006958EB"/>
    <w:rsid w:val="00697465"/>
    <w:rsid w:val="006A0786"/>
    <w:rsid w:val="006A1B27"/>
    <w:rsid w:val="006A3034"/>
    <w:rsid w:val="006A4CD9"/>
    <w:rsid w:val="006A5E2D"/>
    <w:rsid w:val="006A6780"/>
    <w:rsid w:val="006A6877"/>
    <w:rsid w:val="006B0BA9"/>
    <w:rsid w:val="006B0D2B"/>
    <w:rsid w:val="006B34F8"/>
    <w:rsid w:val="006B61B2"/>
    <w:rsid w:val="006B759B"/>
    <w:rsid w:val="006C0476"/>
    <w:rsid w:val="006C1D29"/>
    <w:rsid w:val="006C372B"/>
    <w:rsid w:val="006C392C"/>
    <w:rsid w:val="006C4E4B"/>
    <w:rsid w:val="006C648D"/>
    <w:rsid w:val="006C7FDF"/>
    <w:rsid w:val="006D0DD0"/>
    <w:rsid w:val="006D201B"/>
    <w:rsid w:val="006D3352"/>
    <w:rsid w:val="006D5008"/>
    <w:rsid w:val="006D6B14"/>
    <w:rsid w:val="006D6CF9"/>
    <w:rsid w:val="006D71CC"/>
    <w:rsid w:val="006D726F"/>
    <w:rsid w:val="006D7A71"/>
    <w:rsid w:val="006E0092"/>
    <w:rsid w:val="006E1C05"/>
    <w:rsid w:val="006E317C"/>
    <w:rsid w:val="006E31F7"/>
    <w:rsid w:val="006E44E0"/>
    <w:rsid w:val="006E4A20"/>
    <w:rsid w:val="006E5F30"/>
    <w:rsid w:val="006F11F4"/>
    <w:rsid w:val="006F1455"/>
    <w:rsid w:val="006F1EF3"/>
    <w:rsid w:val="006F33DD"/>
    <w:rsid w:val="006F3765"/>
    <w:rsid w:val="006F51FD"/>
    <w:rsid w:val="006F539E"/>
    <w:rsid w:val="006F66B0"/>
    <w:rsid w:val="006F749F"/>
    <w:rsid w:val="00700755"/>
    <w:rsid w:val="007010A8"/>
    <w:rsid w:val="00701E6A"/>
    <w:rsid w:val="00702ABC"/>
    <w:rsid w:val="0070711B"/>
    <w:rsid w:val="0071057C"/>
    <w:rsid w:val="00710B11"/>
    <w:rsid w:val="00710E94"/>
    <w:rsid w:val="0071118A"/>
    <w:rsid w:val="00711511"/>
    <w:rsid w:val="007116D7"/>
    <w:rsid w:val="00713E70"/>
    <w:rsid w:val="0071401C"/>
    <w:rsid w:val="007141EA"/>
    <w:rsid w:val="00714794"/>
    <w:rsid w:val="00715ABC"/>
    <w:rsid w:val="0071639F"/>
    <w:rsid w:val="0071797D"/>
    <w:rsid w:val="00721DEB"/>
    <w:rsid w:val="00723324"/>
    <w:rsid w:val="00725251"/>
    <w:rsid w:val="0072537F"/>
    <w:rsid w:val="0072566E"/>
    <w:rsid w:val="00727195"/>
    <w:rsid w:val="00727D8A"/>
    <w:rsid w:val="007302BB"/>
    <w:rsid w:val="00730AE9"/>
    <w:rsid w:val="007318D7"/>
    <w:rsid w:val="00731FEA"/>
    <w:rsid w:val="007341DB"/>
    <w:rsid w:val="00735222"/>
    <w:rsid w:val="00736F61"/>
    <w:rsid w:val="007401A2"/>
    <w:rsid w:val="00740B33"/>
    <w:rsid w:val="0074150A"/>
    <w:rsid w:val="007421A2"/>
    <w:rsid w:val="00742253"/>
    <w:rsid w:val="00742D2E"/>
    <w:rsid w:val="00744174"/>
    <w:rsid w:val="007442D4"/>
    <w:rsid w:val="00744E78"/>
    <w:rsid w:val="007458DD"/>
    <w:rsid w:val="00745D27"/>
    <w:rsid w:val="00745F0E"/>
    <w:rsid w:val="00746617"/>
    <w:rsid w:val="007508A6"/>
    <w:rsid w:val="00751FF1"/>
    <w:rsid w:val="00752812"/>
    <w:rsid w:val="0075294F"/>
    <w:rsid w:val="00760B6F"/>
    <w:rsid w:val="0076152D"/>
    <w:rsid w:val="007619E8"/>
    <w:rsid w:val="00761A16"/>
    <w:rsid w:val="0076216D"/>
    <w:rsid w:val="00762DD8"/>
    <w:rsid w:val="00763172"/>
    <w:rsid w:val="0076371C"/>
    <w:rsid w:val="00763AEE"/>
    <w:rsid w:val="00764512"/>
    <w:rsid w:val="00765EE4"/>
    <w:rsid w:val="007662C7"/>
    <w:rsid w:val="00766AF8"/>
    <w:rsid w:val="007702DB"/>
    <w:rsid w:val="00771182"/>
    <w:rsid w:val="00771F5C"/>
    <w:rsid w:val="00773D37"/>
    <w:rsid w:val="00774B7E"/>
    <w:rsid w:val="00774BD4"/>
    <w:rsid w:val="00776306"/>
    <w:rsid w:val="00777E8E"/>
    <w:rsid w:val="00780CFC"/>
    <w:rsid w:val="0078135F"/>
    <w:rsid w:val="00781805"/>
    <w:rsid w:val="00784955"/>
    <w:rsid w:val="00785016"/>
    <w:rsid w:val="00786026"/>
    <w:rsid w:val="0078670B"/>
    <w:rsid w:val="00791FC2"/>
    <w:rsid w:val="0079270E"/>
    <w:rsid w:val="0079281C"/>
    <w:rsid w:val="00792C5F"/>
    <w:rsid w:val="00797BE7"/>
    <w:rsid w:val="007A05E8"/>
    <w:rsid w:val="007A06C1"/>
    <w:rsid w:val="007A18D7"/>
    <w:rsid w:val="007A206A"/>
    <w:rsid w:val="007A2984"/>
    <w:rsid w:val="007A31C1"/>
    <w:rsid w:val="007A447F"/>
    <w:rsid w:val="007A4C41"/>
    <w:rsid w:val="007A4D14"/>
    <w:rsid w:val="007A55A7"/>
    <w:rsid w:val="007A6954"/>
    <w:rsid w:val="007A7B5D"/>
    <w:rsid w:val="007B1F10"/>
    <w:rsid w:val="007B29BE"/>
    <w:rsid w:val="007B335E"/>
    <w:rsid w:val="007B799F"/>
    <w:rsid w:val="007C0142"/>
    <w:rsid w:val="007C233D"/>
    <w:rsid w:val="007C62A1"/>
    <w:rsid w:val="007C67E8"/>
    <w:rsid w:val="007C6D79"/>
    <w:rsid w:val="007C7D64"/>
    <w:rsid w:val="007D1F77"/>
    <w:rsid w:val="007D3198"/>
    <w:rsid w:val="007D4B44"/>
    <w:rsid w:val="007D4FEB"/>
    <w:rsid w:val="007D5091"/>
    <w:rsid w:val="007D560D"/>
    <w:rsid w:val="007E018D"/>
    <w:rsid w:val="007E1144"/>
    <w:rsid w:val="007E11B2"/>
    <w:rsid w:val="007E1C88"/>
    <w:rsid w:val="007E1EE3"/>
    <w:rsid w:val="007E2A85"/>
    <w:rsid w:val="007E3110"/>
    <w:rsid w:val="007E39FE"/>
    <w:rsid w:val="007E3C3D"/>
    <w:rsid w:val="007E4774"/>
    <w:rsid w:val="007E6140"/>
    <w:rsid w:val="007E6F82"/>
    <w:rsid w:val="007F01AD"/>
    <w:rsid w:val="007F05CA"/>
    <w:rsid w:val="007F18D3"/>
    <w:rsid w:val="007F1B30"/>
    <w:rsid w:val="007F1B71"/>
    <w:rsid w:val="007F2DCD"/>
    <w:rsid w:val="007F51A3"/>
    <w:rsid w:val="007F61C6"/>
    <w:rsid w:val="007F67CF"/>
    <w:rsid w:val="00800578"/>
    <w:rsid w:val="008013AA"/>
    <w:rsid w:val="00801A7D"/>
    <w:rsid w:val="00802A45"/>
    <w:rsid w:val="00804439"/>
    <w:rsid w:val="00804966"/>
    <w:rsid w:val="00805447"/>
    <w:rsid w:val="00807E7D"/>
    <w:rsid w:val="00810AFE"/>
    <w:rsid w:val="0081196A"/>
    <w:rsid w:val="00811FF9"/>
    <w:rsid w:val="00813B29"/>
    <w:rsid w:val="00814D4D"/>
    <w:rsid w:val="00814E0D"/>
    <w:rsid w:val="0081610F"/>
    <w:rsid w:val="008167DD"/>
    <w:rsid w:val="00820825"/>
    <w:rsid w:val="00820F04"/>
    <w:rsid w:val="008219DA"/>
    <w:rsid w:val="00821C6D"/>
    <w:rsid w:val="00822119"/>
    <w:rsid w:val="00822DE5"/>
    <w:rsid w:val="0082516B"/>
    <w:rsid w:val="00825266"/>
    <w:rsid w:val="00826A03"/>
    <w:rsid w:val="00826A7E"/>
    <w:rsid w:val="0083015E"/>
    <w:rsid w:val="00830E06"/>
    <w:rsid w:val="00830E10"/>
    <w:rsid w:val="00831675"/>
    <w:rsid w:val="008317D6"/>
    <w:rsid w:val="00832B20"/>
    <w:rsid w:val="00832D50"/>
    <w:rsid w:val="00833630"/>
    <w:rsid w:val="0083521A"/>
    <w:rsid w:val="00835DC3"/>
    <w:rsid w:val="00837666"/>
    <w:rsid w:val="0084063B"/>
    <w:rsid w:val="00840FAD"/>
    <w:rsid w:val="008415F4"/>
    <w:rsid w:val="00844700"/>
    <w:rsid w:val="008466C1"/>
    <w:rsid w:val="00847070"/>
    <w:rsid w:val="00850006"/>
    <w:rsid w:val="00852819"/>
    <w:rsid w:val="008543AE"/>
    <w:rsid w:val="00855A9A"/>
    <w:rsid w:val="00856DCE"/>
    <w:rsid w:val="00856E33"/>
    <w:rsid w:val="00862837"/>
    <w:rsid w:val="00863A42"/>
    <w:rsid w:val="00864666"/>
    <w:rsid w:val="00864C48"/>
    <w:rsid w:val="00866FD6"/>
    <w:rsid w:val="008676C5"/>
    <w:rsid w:val="00867A2E"/>
    <w:rsid w:val="00867D01"/>
    <w:rsid w:val="00867D30"/>
    <w:rsid w:val="008737FE"/>
    <w:rsid w:val="00873BFA"/>
    <w:rsid w:val="008749A3"/>
    <w:rsid w:val="00874A1A"/>
    <w:rsid w:val="008757A6"/>
    <w:rsid w:val="00882CEF"/>
    <w:rsid w:val="00883BAA"/>
    <w:rsid w:val="0088467C"/>
    <w:rsid w:val="00884705"/>
    <w:rsid w:val="008850C9"/>
    <w:rsid w:val="008855BD"/>
    <w:rsid w:val="00885680"/>
    <w:rsid w:val="008867B1"/>
    <w:rsid w:val="00886B1C"/>
    <w:rsid w:val="00887837"/>
    <w:rsid w:val="008905F9"/>
    <w:rsid w:val="00890EA1"/>
    <w:rsid w:val="00891461"/>
    <w:rsid w:val="008920ED"/>
    <w:rsid w:val="00892603"/>
    <w:rsid w:val="00892B56"/>
    <w:rsid w:val="00894579"/>
    <w:rsid w:val="008A029F"/>
    <w:rsid w:val="008A073F"/>
    <w:rsid w:val="008A2240"/>
    <w:rsid w:val="008A3D0F"/>
    <w:rsid w:val="008A3E55"/>
    <w:rsid w:val="008A4D55"/>
    <w:rsid w:val="008A4E53"/>
    <w:rsid w:val="008A5B67"/>
    <w:rsid w:val="008A5CCD"/>
    <w:rsid w:val="008A7685"/>
    <w:rsid w:val="008B0CC5"/>
    <w:rsid w:val="008B15E7"/>
    <w:rsid w:val="008B3E4E"/>
    <w:rsid w:val="008B4215"/>
    <w:rsid w:val="008B4485"/>
    <w:rsid w:val="008B4D63"/>
    <w:rsid w:val="008B4E00"/>
    <w:rsid w:val="008B6D09"/>
    <w:rsid w:val="008C5AA6"/>
    <w:rsid w:val="008C6E12"/>
    <w:rsid w:val="008D01F0"/>
    <w:rsid w:val="008D0E22"/>
    <w:rsid w:val="008D16F7"/>
    <w:rsid w:val="008D20E5"/>
    <w:rsid w:val="008D24EE"/>
    <w:rsid w:val="008D367F"/>
    <w:rsid w:val="008D3827"/>
    <w:rsid w:val="008D40AE"/>
    <w:rsid w:val="008D54CA"/>
    <w:rsid w:val="008D5C55"/>
    <w:rsid w:val="008D66F3"/>
    <w:rsid w:val="008D72FB"/>
    <w:rsid w:val="008E1108"/>
    <w:rsid w:val="008E1427"/>
    <w:rsid w:val="008E3905"/>
    <w:rsid w:val="008E4B95"/>
    <w:rsid w:val="008F0312"/>
    <w:rsid w:val="008F127D"/>
    <w:rsid w:val="008F3906"/>
    <w:rsid w:val="008F49D3"/>
    <w:rsid w:val="008F5CCB"/>
    <w:rsid w:val="008F64F4"/>
    <w:rsid w:val="00901B99"/>
    <w:rsid w:val="00902776"/>
    <w:rsid w:val="00903F82"/>
    <w:rsid w:val="009066C9"/>
    <w:rsid w:val="0090787D"/>
    <w:rsid w:val="00910AEC"/>
    <w:rsid w:val="00912C1D"/>
    <w:rsid w:val="00912F53"/>
    <w:rsid w:val="009143A0"/>
    <w:rsid w:val="00917137"/>
    <w:rsid w:val="009175D9"/>
    <w:rsid w:val="009177A1"/>
    <w:rsid w:val="00922055"/>
    <w:rsid w:val="00923146"/>
    <w:rsid w:val="00923CFC"/>
    <w:rsid w:val="0092451A"/>
    <w:rsid w:val="00924DA0"/>
    <w:rsid w:val="00925BFA"/>
    <w:rsid w:val="009268EB"/>
    <w:rsid w:val="00927718"/>
    <w:rsid w:val="009278D5"/>
    <w:rsid w:val="00930D1D"/>
    <w:rsid w:val="00932EDC"/>
    <w:rsid w:val="00933056"/>
    <w:rsid w:val="00935E2C"/>
    <w:rsid w:val="00936902"/>
    <w:rsid w:val="009372B8"/>
    <w:rsid w:val="00941719"/>
    <w:rsid w:val="00942879"/>
    <w:rsid w:val="009437AC"/>
    <w:rsid w:val="00946C34"/>
    <w:rsid w:val="00951A75"/>
    <w:rsid w:val="00953141"/>
    <w:rsid w:val="00953737"/>
    <w:rsid w:val="00953B10"/>
    <w:rsid w:val="009543A8"/>
    <w:rsid w:val="00954679"/>
    <w:rsid w:val="00954892"/>
    <w:rsid w:val="009554EA"/>
    <w:rsid w:val="00961088"/>
    <w:rsid w:val="0096143A"/>
    <w:rsid w:val="009628BB"/>
    <w:rsid w:val="0096337D"/>
    <w:rsid w:val="00963CAB"/>
    <w:rsid w:val="00964192"/>
    <w:rsid w:val="00964F70"/>
    <w:rsid w:val="00966D04"/>
    <w:rsid w:val="00967202"/>
    <w:rsid w:val="00970494"/>
    <w:rsid w:val="00970D72"/>
    <w:rsid w:val="00971860"/>
    <w:rsid w:val="00974D42"/>
    <w:rsid w:val="00974F85"/>
    <w:rsid w:val="00975023"/>
    <w:rsid w:val="00977C30"/>
    <w:rsid w:val="009810C3"/>
    <w:rsid w:val="0098297E"/>
    <w:rsid w:val="009853C6"/>
    <w:rsid w:val="00987426"/>
    <w:rsid w:val="0098744D"/>
    <w:rsid w:val="009876FB"/>
    <w:rsid w:val="00987883"/>
    <w:rsid w:val="00987EDD"/>
    <w:rsid w:val="0099257F"/>
    <w:rsid w:val="009929D3"/>
    <w:rsid w:val="0099470B"/>
    <w:rsid w:val="00995BB9"/>
    <w:rsid w:val="009A007B"/>
    <w:rsid w:val="009A0586"/>
    <w:rsid w:val="009A0671"/>
    <w:rsid w:val="009A0CD6"/>
    <w:rsid w:val="009A0F1B"/>
    <w:rsid w:val="009A2B8D"/>
    <w:rsid w:val="009A3A96"/>
    <w:rsid w:val="009A403B"/>
    <w:rsid w:val="009A40C8"/>
    <w:rsid w:val="009A4E00"/>
    <w:rsid w:val="009A6278"/>
    <w:rsid w:val="009A6349"/>
    <w:rsid w:val="009A6EDA"/>
    <w:rsid w:val="009B10D8"/>
    <w:rsid w:val="009B1F01"/>
    <w:rsid w:val="009B1FD9"/>
    <w:rsid w:val="009B2452"/>
    <w:rsid w:val="009B2701"/>
    <w:rsid w:val="009B3527"/>
    <w:rsid w:val="009B3D59"/>
    <w:rsid w:val="009B4159"/>
    <w:rsid w:val="009B4B0C"/>
    <w:rsid w:val="009B5BF4"/>
    <w:rsid w:val="009B7925"/>
    <w:rsid w:val="009B7E78"/>
    <w:rsid w:val="009C191A"/>
    <w:rsid w:val="009C1A1D"/>
    <w:rsid w:val="009C2C1A"/>
    <w:rsid w:val="009C3892"/>
    <w:rsid w:val="009C42C9"/>
    <w:rsid w:val="009C4FC5"/>
    <w:rsid w:val="009C5A28"/>
    <w:rsid w:val="009C62E2"/>
    <w:rsid w:val="009C6704"/>
    <w:rsid w:val="009C6A1E"/>
    <w:rsid w:val="009C7B0C"/>
    <w:rsid w:val="009D1736"/>
    <w:rsid w:val="009D27AA"/>
    <w:rsid w:val="009D28BB"/>
    <w:rsid w:val="009D2ED8"/>
    <w:rsid w:val="009D43A6"/>
    <w:rsid w:val="009E01D0"/>
    <w:rsid w:val="009E020E"/>
    <w:rsid w:val="009E2F86"/>
    <w:rsid w:val="009E34D4"/>
    <w:rsid w:val="009E3866"/>
    <w:rsid w:val="009E422F"/>
    <w:rsid w:val="009E4370"/>
    <w:rsid w:val="009E45A5"/>
    <w:rsid w:val="009E67EA"/>
    <w:rsid w:val="009E6865"/>
    <w:rsid w:val="009F032D"/>
    <w:rsid w:val="009F0CA5"/>
    <w:rsid w:val="009F0CF4"/>
    <w:rsid w:val="009F2323"/>
    <w:rsid w:val="009F39B2"/>
    <w:rsid w:val="009F39BD"/>
    <w:rsid w:val="009F3B73"/>
    <w:rsid w:val="009F4D8A"/>
    <w:rsid w:val="009F61DB"/>
    <w:rsid w:val="009F6B8F"/>
    <w:rsid w:val="009F6F46"/>
    <w:rsid w:val="009F73D6"/>
    <w:rsid w:val="00A01FFD"/>
    <w:rsid w:val="00A024CF"/>
    <w:rsid w:val="00A02CCC"/>
    <w:rsid w:val="00A047B2"/>
    <w:rsid w:val="00A048D1"/>
    <w:rsid w:val="00A052A6"/>
    <w:rsid w:val="00A07FC8"/>
    <w:rsid w:val="00A10D27"/>
    <w:rsid w:val="00A110C4"/>
    <w:rsid w:val="00A12209"/>
    <w:rsid w:val="00A12C4F"/>
    <w:rsid w:val="00A12E1C"/>
    <w:rsid w:val="00A14985"/>
    <w:rsid w:val="00A158B3"/>
    <w:rsid w:val="00A1738E"/>
    <w:rsid w:val="00A17725"/>
    <w:rsid w:val="00A20E12"/>
    <w:rsid w:val="00A213DC"/>
    <w:rsid w:val="00A21F03"/>
    <w:rsid w:val="00A22722"/>
    <w:rsid w:val="00A22860"/>
    <w:rsid w:val="00A23DCC"/>
    <w:rsid w:val="00A24300"/>
    <w:rsid w:val="00A245B3"/>
    <w:rsid w:val="00A24697"/>
    <w:rsid w:val="00A26CA2"/>
    <w:rsid w:val="00A30483"/>
    <w:rsid w:val="00A30752"/>
    <w:rsid w:val="00A30E45"/>
    <w:rsid w:val="00A31FC8"/>
    <w:rsid w:val="00A327FA"/>
    <w:rsid w:val="00A33949"/>
    <w:rsid w:val="00A340E0"/>
    <w:rsid w:val="00A34CA4"/>
    <w:rsid w:val="00A35654"/>
    <w:rsid w:val="00A35888"/>
    <w:rsid w:val="00A35E09"/>
    <w:rsid w:val="00A35F39"/>
    <w:rsid w:val="00A36DF3"/>
    <w:rsid w:val="00A409AE"/>
    <w:rsid w:val="00A428CC"/>
    <w:rsid w:val="00A452AD"/>
    <w:rsid w:val="00A452F7"/>
    <w:rsid w:val="00A46C92"/>
    <w:rsid w:val="00A47438"/>
    <w:rsid w:val="00A47B65"/>
    <w:rsid w:val="00A50C49"/>
    <w:rsid w:val="00A512EC"/>
    <w:rsid w:val="00A514AA"/>
    <w:rsid w:val="00A51AAA"/>
    <w:rsid w:val="00A532DD"/>
    <w:rsid w:val="00A5369C"/>
    <w:rsid w:val="00A56E4A"/>
    <w:rsid w:val="00A57D65"/>
    <w:rsid w:val="00A606E8"/>
    <w:rsid w:val="00A60AC5"/>
    <w:rsid w:val="00A6102B"/>
    <w:rsid w:val="00A6294C"/>
    <w:rsid w:val="00A62D8B"/>
    <w:rsid w:val="00A64179"/>
    <w:rsid w:val="00A6457B"/>
    <w:rsid w:val="00A6460B"/>
    <w:rsid w:val="00A65F13"/>
    <w:rsid w:val="00A6729F"/>
    <w:rsid w:val="00A71219"/>
    <w:rsid w:val="00A71B48"/>
    <w:rsid w:val="00A728CA"/>
    <w:rsid w:val="00A736B8"/>
    <w:rsid w:val="00A73781"/>
    <w:rsid w:val="00A7398A"/>
    <w:rsid w:val="00A74A4A"/>
    <w:rsid w:val="00A757DF"/>
    <w:rsid w:val="00A762F3"/>
    <w:rsid w:val="00A80BCF"/>
    <w:rsid w:val="00A82C54"/>
    <w:rsid w:val="00A830FA"/>
    <w:rsid w:val="00A8369C"/>
    <w:rsid w:val="00A83B3F"/>
    <w:rsid w:val="00A83C39"/>
    <w:rsid w:val="00A848D7"/>
    <w:rsid w:val="00A854D2"/>
    <w:rsid w:val="00A85D02"/>
    <w:rsid w:val="00A87554"/>
    <w:rsid w:val="00A91EC6"/>
    <w:rsid w:val="00A9245A"/>
    <w:rsid w:val="00A93DCD"/>
    <w:rsid w:val="00A94B88"/>
    <w:rsid w:val="00A9611D"/>
    <w:rsid w:val="00A970B2"/>
    <w:rsid w:val="00A976E3"/>
    <w:rsid w:val="00AA0074"/>
    <w:rsid w:val="00AA1689"/>
    <w:rsid w:val="00AA27AB"/>
    <w:rsid w:val="00AA33E5"/>
    <w:rsid w:val="00AA5770"/>
    <w:rsid w:val="00AA75F3"/>
    <w:rsid w:val="00AA7805"/>
    <w:rsid w:val="00AB0670"/>
    <w:rsid w:val="00AB0D26"/>
    <w:rsid w:val="00AB1322"/>
    <w:rsid w:val="00AB189E"/>
    <w:rsid w:val="00AB305D"/>
    <w:rsid w:val="00AB3977"/>
    <w:rsid w:val="00AB5D10"/>
    <w:rsid w:val="00AB6927"/>
    <w:rsid w:val="00AB6997"/>
    <w:rsid w:val="00AC0CC0"/>
    <w:rsid w:val="00AC1623"/>
    <w:rsid w:val="00AC178F"/>
    <w:rsid w:val="00AC1D15"/>
    <w:rsid w:val="00AC2341"/>
    <w:rsid w:val="00AC2794"/>
    <w:rsid w:val="00AC325C"/>
    <w:rsid w:val="00AC4EF9"/>
    <w:rsid w:val="00AC5E3D"/>
    <w:rsid w:val="00AC5EFD"/>
    <w:rsid w:val="00AC605F"/>
    <w:rsid w:val="00AC6FC6"/>
    <w:rsid w:val="00AD1459"/>
    <w:rsid w:val="00AD1FB1"/>
    <w:rsid w:val="00AD310D"/>
    <w:rsid w:val="00AD7AF6"/>
    <w:rsid w:val="00AD7D93"/>
    <w:rsid w:val="00AE1CF1"/>
    <w:rsid w:val="00AE2B85"/>
    <w:rsid w:val="00AF07BF"/>
    <w:rsid w:val="00AF0ECC"/>
    <w:rsid w:val="00AF375E"/>
    <w:rsid w:val="00AF49F4"/>
    <w:rsid w:val="00AF4B3C"/>
    <w:rsid w:val="00AF769C"/>
    <w:rsid w:val="00AF76D3"/>
    <w:rsid w:val="00B00E07"/>
    <w:rsid w:val="00B01554"/>
    <w:rsid w:val="00B02A6A"/>
    <w:rsid w:val="00B052C2"/>
    <w:rsid w:val="00B055CC"/>
    <w:rsid w:val="00B07043"/>
    <w:rsid w:val="00B0754D"/>
    <w:rsid w:val="00B07B0C"/>
    <w:rsid w:val="00B123F7"/>
    <w:rsid w:val="00B15AB0"/>
    <w:rsid w:val="00B15FA0"/>
    <w:rsid w:val="00B15FC4"/>
    <w:rsid w:val="00B16199"/>
    <w:rsid w:val="00B1686D"/>
    <w:rsid w:val="00B1710A"/>
    <w:rsid w:val="00B2032D"/>
    <w:rsid w:val="00B209F1"/>
    <w:rsid w:val="00B20A40"/>
    <w:rsid w:val="00B22700"/>
    <w:rsid w:val="00B246E5"/>
    <w:rsid w:val="00B25563"/>
    <w:rsid w:val="00B25DD3"/>
    <w:rsid w:val="00B26133"/>
    <w:rsid w:val="00B2613F"/>
    <w:rsid w:val="00B26384"/>
    <w:rsid w:val="00B26D48"/>
    <w:rsid w:val="00B26DE5"/>
    <w:rsid w:val="00B312C4"/>
    <w:rsid w:val="00B35633"/>
    <w:rsid w:val="00B36ABB"/>
    <w:rsid w:val="00B41F45"/>
    <w:rsid w:val="00B424BD"/>
    <w:rsid w:val="00B424C6"/>
    <w:rsid w:val="00B42EE1"/>
    <w:rsid w:val="00B434F5"/>
    <w:rsid w:val="00B44864"/>
    <w:rsid w:val="00B4657D"/>
    <w:rsid w:val="00B468C2"/>
    <w:rsid w:val="00B479F9"/>
    <w:rsid w:val="00B55F5E"/>
    <w:rsid w:val="00B55F62"/>
    <w:rsid w:val="00B564BB"/>
    <w:rsid w:val="00B57AA7"/>
    <w:rsid w:val="00B601E8"/>
    <w:rsid w:val="00B605D6"/>
    <w:rsid w:val="00B64981"/>
    <w:rsid w:val="00B65BE3"/>
    <w:rsid w:val="00B6645E"/>
    <w:rsid w:val="00B66AE8"/>
    <w:rsid w:val="00B7095A"/>
    <w:rsid w:val="00B70A7F"/>
    <w:rsid w:val="00B70D03"/>
    <w:rsid w:val="00B70ECB"/>
    <w:rsid w:val="00B7131C"/>
    <w:rsid w:val="00B72083"/>
    <w:rsid w:val="00B720C6"/>
    <w:rsid w:val="00B72893"/>
    <w:rsid w:val="00B75C51"/>
    <w:rsid w:val="00B76D95"/>
    <w:rsid w:val="00B81915"/>
    <w:rsid w:val="00B82004"/>
    <w:rsid w:val="00B82015"/>
    <w:rsid w:val="00B82402"/>
    <w:rsid w:val="00B8293D"/>
    <w:rsid w:val="00B840AB"/>
    <w:rsid w:val="00B855BC"/>
    <w:rsid w:val="00B864F8"/>
    <w:rsid w:val="00B906CC"/>
    <w:rsid w:val="00B90BD5"/>
    <w:rsid w:val="00B90EB4"/>
    <w:rsid w:val="00B91A96"/>
    <w:rsid w:val="00B92478"/>
    <w:rsid w:val="00B93316"/>
    <w:rsid w:val="00B94FF9"/>
    <w:rsid w:val="00B95BF7"/>
    <w:rsid w:val="00B97EA4"/>
    <w:rsid w:val="00BA006C"/>
    <w:rsid w:val="00BA01B9"/>
    <w:rsid w:val="00BA263B"/>
    <w:rsid w:val="00BA2DAD"/>
    <w:rsid w:val="00BA4952"/>
    <w:rsid w:val="00BA5AA5"/>
    <w:rsid w:val="00BA5CAB"/>
    <w:rsid w:val="00BA6188"/>
    <w:rsid w:val="00BA7B3E"/>
    <w:rsid w:val="00BA7CE2"/>
    <w:rsid w:val="00BB018D"/>
    <w:rsid w:val="00BB070A"/>
    <w:rsid w:val="00BB13FA"/>
    <w:rsid w:val="00BB14A4"/>
    <w:rsid w:val="00BB2BC2"/>
    <w:rsid w:val="00BB3787"/>
    <w:rsid w:val="00BB3F2D"/>
    <w:rsid w:val="00BB4263"/>
    <w:rsid w:val="00BB5478"/>
    <w:rsid w:val="00BB714D"/>
    <w:rsid w:val="00BC27DC"/>
    <w:rsid w:val="00BC315B"/>
    <w:rsid w:val="00BC3E6A"/>
    <w:rsid w:val="00BC4856"/>
    <w:rsid w:val="00BC52AF"/>
    <w:rsid w:val="00BC6404"/>
    <w:rsid w:val="00BC76EE"/>
    <w:rsid w:val="00BD13AC"/>
    <w:rsid w:val="00BD1843"/>
    <w:rsid w:val="00BD28AA"/>
    <w:rsid w:val="00BD33B3"/>
    <w:rsid w:val="00BD3482"/>
    <w:rsid w:val="00BD394A"/>
    <w:rsid w:val="00BD4D39"/>
    <w:rsid w:val="00BD5ABC"/>
    <w:rsid w:val="00BD5E64"/>
    <w:rsid w:val="00BD61A2"/>
    <w:rsid w:val="00BD707A"/>
    <w:rsid w:val="00BD70F1"/>
    <w:rsid w:val="00BD7835"/>
    <w:rsid w:val="00BE0763"/>
    <w:rsid w:val="00BE1A95"/>
    <w:rsid w:val="00BE2757"/>
    <w:rsid w:val="00BE484D"/>
    <w:rsid w:val="00BE5B80"/>
    <w:rsid w:val="00BE7D7A"/>
    <w:rsid w:val="00BF03EE"/>
    <w:rsid w:val="00BF0517"/>
    <w:rsid w:val="00BF07A8"/>
    <w:rsid w:val="00BF1523"/>
    <w:rsid w:val="00BF1ABF"/>
    <w:rsid w:val="00BF1B28"/>
    <w:rsid w:val="00BF2FE2"/>
    <w:rsid w:val="00BF4AC0"/>
    <w:rsid w:val="00BF6474"/>
    <w:rsid w:val="00C00948"/>
    <w:rsid w:val="00C027B6"/>
    <w:rsid w:val="00C03581"/>
    <w:rsid w:val="00C05888"/>
    <w:rsid w:val="00C07EB4"/>
    <w:rsid w:val="00C07EEC"/>
    <w:rsid w:val="00C10653"/>
    <w:rsid w:val="00C128D7"/>
    <w:rsid w:val="00C14CE2"/>
    <w:rsid w:val="00C1501D"/>
    <w:rsid w:val="00C15163"/>
    <w:rsid w:val="00C22E78"/>
    <w:rsid w:val="00C25FC7"/>
    <w:rsid w:val="00C31DDB"/>
    <w:rsid w:val="00C33E10"/>
    <w:rsid w:val="00C3400F"/>
    <w:rsid w:val="00C36DB2"/>
    <w:rsid w:val="00C37E05"/>
    <w:rsid w:val="00C40039"/>
    <w:rsid w:val="00C4042C"/>
    <w:rsid w:val="00C40566"/>
    <w:rsid w:val="00C4167B"/>
    <w:rsid w:val="00C41DD6"/>
    <w:rsid w:val="00C421B2"/>
    <w:rsid w:val="00C42487"/>
    <w:rsid w:val="00C448F4"/>
    <w:rsid w:val="00C4493D"/>
    <w:rsid w:val="00C45B32"/>
    <w:rsid w:val="00C4691D"/>
    <w:rsid w:val="00C47789"/>
    <w:rsid w:val="00C51A63"/>
    <w:rsid w:val="00C51D8F"/>
    <w:rsid w:val="00C52100"/>
    <w:rsid w:val="00C5239C"/>
    <w:rsid w:val="00C528CA"/>
    <w:rsid w:val="00C52CC1"/>
    <w:rsid w:val="00C53F68"/>
    <w:rsid w:val="00C542AC"/>
    <w:rsid w:val="00C550A5"/>
    <w:rsid w:val="00C55CF3"/>
    <w:rsid w:val="00C55D29"/>
    <w:rsid w:val="00C55F35"/>
    <w:rsid w:val="00C609FF"/>
    <w:rsid w:val="00C615D5"/>
    <w:rsid w:val="00C62189"/>
    <w:rsid w:val="00C62392"/>
    <w:rsid w:val="00C62DAB"/>
    <w:rsid w:val="00C634EC"/>
    <w:rsid w:val="00C6377F"/>
    <w:rsid w:val="00C63EED"/>
    <w:rsid w:val="00C63F53"/>
    <w:rsid w:val="00C6450E"/>
    <w:rsid w:val="00C65982"/>
    <w:rsid w:val="00C65D62"/>
    <w:rsid w:val="00C65EE7"/>
    <w:rsid w:val="00C66038"/>
    <w:rsid w:val="00C67117"/>
    <w:rsid w:val="00C6770B"/>
    <w:rsid w:val="00C702D2"/>
    <w:rsid w:val="00C72B4C"/>
    <w:rsid w:val="00C72C09"/>
    <w:rsid w:val="00C73CBC"/>
    <w:rsid w:val="00C820C3"/>
    <w:rsid w:val="00C8216A"/>
    <w:rsid w:val="00C82ACC"/>
    <w:rsid w:val="00C82B7C"/>
    <w:rsid w:val="00C84D39"/>
    <w:rsid w:val="00C871E3"/>
    <w:rsid w:val="00C87959"/>
    <w:rsid w:val="00C91438"/>
    <w:rsid w:val="00C919B4"/>
    <w:rsid w:val="00C91B4B"/>
    <w:rsid w:val="00C91FCF"/>
    <w:rsid w:val="00C92B8D"/>
    <w:rsid w:val="00C93EF1"/>
    <w:rsid w:val="00C94A63"/>
    <w:rsid w:val="00C96F37"/>
    <w:rsid w:val="00C97BF5"/>
    <w:rsid w:val="00CA0892"/>
    <w:rsid w:val="00CA0961"/>
    <w:rsid w:val="00CA0BE9"/>
    <w:rsid w:val="00CA138D"/>
    <w:rsid w:val="00CA2571"/>
    <w:rsid w:val="00CA28F7"/>
    <w:rsid w:val="00CA57B4"/>
    <w:rsid w:val="00CA646F"/>
    <w:rsid w:val="00CA65C3"/>
    <w:rsid w:val="00CA6AF9"/>
    <w:rsid w:val="00CB0C98"/>
    <w:rsid w:val="00CB3F06"/>
    <w:rsid w:val="00CB4FFF"/>
    <w:rsid w:val="00CB7148"/>
    <w:rsid w:val="00CB72C0"/>
    <w:rsid w:val="00CC0CB4"/>
    <w:rsid w:val="00CC1ACA"/>
    <w:rsid w:val="00CC2C98"/>
    <w:rsid w:val="00CC3174"/>
    <w:rsid w:val="00CC428A"/>
    <w:rsid w:val="00CC439D"/>
    <w:rsid w:val="00CC460F"/>
    <w:rsid w:val="00CC7641"/>
    <w:rsid w:val="00CD2724"/>
    <w:rsid w:val="00CD2F58"/>
    <w:rsid w:val="00CD3322"/>
    <w:rsid w:val="00CD3A8F"/>
    <w:rsid w:val="00CD48AC"/>
    <w:rsid w:val="00CD5C7E"/>
    <w:rsid w:val="00CD726C"/>
    <w:rsid w:val="00CD7C8F"/>
    <w:rsid w:val="00CE12EC"/>
    <w:rsid w:val="00CE1CD6"/>
    <w:rsid w:val="00CE31BB"/>
    <w:rsid w:val="00CE4E02"/>
    <w:rsid w:val="00CE54AB"/>
    <w:rsid w:val="00CE578E"/>
    <w:rsid w:val="00CE58AE"/>
    <w:rsid w:val="00CE59F7"/>
    <w:rsid w:val="00CE71DB"/>
    <w:rsid w:val="00CE7CB6"/>
    <w:rsid w:val="00CF2639"/>
    <w:rsid w:val="00CF3330"/>
    <w:rsid w:val="00CF36B6"/>
    <w:rsid w:val="00CF3783"/>
    <w:rsid w:val="00CF3D2A"/>
    <w:rsid w:val="00CF6C3C"/>
    <w:rsid w:val="00CF7EF9"/>
    <w:rsid w:val="00D008ED"/>
    <w:rsid w:val="00D01081"/>
    <w:rsid w:val="00D012AB"/>
    <w:rsid w:val="00D01A4E"/>
    <w:rsid w:val="00D01F7B"/>
    <w:rsid w:val="00D03C87"/>
    <w:rsid w:val="00D054B4"/>
    <w:rsid w:val="00D06815"/>
    <w:rsid w:val="00D073A4"/>
    <w:rsid w:val="00D07E4A"/>
    <w:rsid w:val="00D07E98"/>
    <w:rsid w:val="00D1031F"/>
    <w:rsid w:val="00D13794"/>
    <w:rsid w:val="00D141B2"/>
    <w:rsid w:val="00D22D07"/>
    <w:rsid w:val="00D22D58"/>
    <w:rsid w:val="00D22DCC"/>
    <w:rsid w:val="00D233DF"/>
    <w:rsid w:val="00D24052"/>
    <w:rsid w:val="00D241DE"/>
    <w:rsid w:val="00D24386"/>
    <w:rsid w:val="00D249F1"/>
    <w:rsid w:val="00D256DB"/>
    <w:rsid w:val="00D25D4C"/>
    <w:rsid w:val="00D261DC"/>
    <w:rsid w:val="00D26AD2"/>
    <w:rsid w:val="00D26ECA"/>
    <w:rsid w:val="00D3062B"/>
    <w:rsid w:val="00D31575"/>
    <w:rsid w:val="00D31DC6"/>
    <w:rsid w:val="00D31F3C"/>
    <w:rsid w:val="00D32415"/>
    <w:rsid w:val="00D32C08"/>
    <w:rsid w:val="00D33A9A"/>
    <w:rsid w:val="00D34626"/>
    <w:rsid w:val="00D34FB4"/>
    <w:rsid w:val="00D3572F"/>
    <w:rsid w:val="00D35A40"/>
    <w:rsid w:val="00D370BE"/>
    <w:rsid w:val="00D4257A"/>
    <w:rsid w:val="00D4443E"/>
    <w:rsid w:val="00D478D1"/>
    <w:rsid w:val="00D4795F"/>
    <w:rsid w:val="00D47A4D"/>
    <w:rsid w:val="00D47B53"/>
    <w:rsid w:val="00D47EA3"/>
    <w:rsid w:val="00D51CA4"/>
    <w:rsid w:val="00D541AF"/>
    <w:rsid w:val="00D551C3"/>
    <w:rsid w:val="00D557FD"/>
    <w:rsid w:val="00D5608B"/>
    <w:rsid w:val="00D5678A"/>
    <w:rsid w:val="00D56D69"/>
    <w:rsid w:val="00D5768C"/>
    <w:rsid w:val="00D601C1"/>
    <w:rsid w:val="00D6239D"/>
    <w:rsid w:val="00D62665"/>
    <w:rsid w:val="00D634BA"/>
    <w:rsid w:val="00D63DD7"/>
    <w:rsid w:val="00D64062"/>
    <w:rsid w:val="00D6441A"/>
    <w:rsid w:val="00D644B2"/>
    <w:rsid w:val="00D657DD"/>
    <w:rsid w:val="00D657F9"/>
    <w:rsid w:val="00D65FB6"/>
    <w:rsid w:val="00D66BC8"/>
    <w:rsid w:val="00D66C71"/>
    <w:rsid w:val="00D708DC"/>
    <w:rsid w:val="00D70FB6"/>
    <w:rsid w:val="00D71977"/>
    <w:rsid w:val="00D71D0D"/>
    <w:rsid w:val="00D74C8E"/>
    <w:rsid w:val="00D759A6"/>
    <w:rsid w:val="00D7682E"/>
    <w:rsid w:val="00D7762A"/>
    <w:rsid w:val="00D77631"/>
    <w:rsid w:val="00D81858"/>
    <w:rsid w:val="00D82E47"/>
    <w:rsid w:val="00D82FB6"/>
    <w:rsid w:val="00D83035"/>
    <w:rsid w:val="00D8330F"/>
    <w:rsid w:val="00D85598"/>
    <w:rsid w:val="00D871C2"/>
    <w:rsid w:val="00D87430"/>
    <w:rsid w:val="00D8745E"/>
    <w:rsid w:val="00D87F63"/>
    <w:rsid w:val="00D90601"/>
    <w:rsid w:val="00D90869"/>
    <w:rsid w:val="00D91B88"/>
    <w:rsid w:val="00D91FB3"/>
    <w:rsid w:val="00D960EE"/>
    <w:rsid w:val="00D96EE1"/>
    <w:rsid w:val="00D97BFA"/>
    <w:rsid w:val="00DA0C68"/>
    <w:rsid w:val="00DA0D25"/>
    <w:rsid w:val="00DA0EF5"/>
    <w:rsid w:val="00DA3099"/>
    <w:rsid w:val="00DA5512"/>
    <w:rsid w:val="00DB25F2"/>
    <w:rsid w:val="00DB379D"/>
    <w:rsid w:val="00DB40AA"/>
    <w:rsid w:val="00DB72E6"/>
    <w:rsid w:val="00DC0CDE"/>
    <w:rsid w:val="00DC2249"/>
    <w:rsid w:val="00DC2EAF"/>
    <w:rsid w:val="00DC3389"/>
    <w:rsid w:val="00DC49F4"/>
    <w:rsid w:val="00DC4D72"/>
    <w:rsid w:val="00DC7923"/>
    <w:rsid w:val="00DC79B1"/>
    <w:rsid w:val="00DC7CD9"/>
    <w:rsid w:val="00DD2B8E"/>
    <w:rsid w:val="00DD3A24"/>
    <w:rsid w:val="00DD4442"/>
    <w:rsid w:val="00DD58DA"/>
    <w:rsid w:val="00DD67CD"/>
    <w:rsid w:val="00DE0BC9"/>
    <w:rsid w:val="00DE2D08"/>
    <w:rsid w:val="00DE3B5E"/>
    <w:rsid w:val="00DE48B3"/>
    <w:rsid w:val="00DE4DAE"/>
    <w:rsid w:val="00DE5EDD"/>
    <w:rsid w:val="00DE7CE1"/>
    <w:rsid w:val="00DE7D39"/>
    <w:rsid w:val="00DF026D"/>
    <w:rsid w:val="00DF1074"/>
    <w:rsid w:val="00DF2765"/>
    <w:rsid w:val="00DF31AF"/>
    <w:rsid w:val="00DF34A2"/>
    <w:rsid w:val="00DF54C2"/>
    <w:rsid w:val="00DF5587"/>
    <w:rsid w:val="00DF59A5"/>
    <w:rsid w:val="00DF7C23"/>
    <w:rsid w:val="00E0072C"/>
    <w:rsid w:val="00E00880"/>
    <w:rsid w:val="00E00A6B"/>
    <w:rsid w:val="00E012B0"/>
    <w:rsid w:val="00E02597"/>
    <w:rsid w:val="00E05FC4"/>
    <w:rsid w:val="00E06131"/>
    <w:rsid w:val="00E0624D"/>
    <w:rsid w:val="00E075CF"/>
    <w:rsid w:val="00E11597"/>
    <w:rsid w:val="00E11B0D"/>
    <w:rsid w:val="00E12689"/>
    <w:rsid w:val="00E156D5"/>
    <w:rsid w:val="00E16B2C"/>
    <w:rsid w:val="00E17458"/>
    <w:rsid w:val="00E17E67"/>
    <w:rsid w:val="00E20070"/>
    <w:rsid w:val="00E203C9"/>
    <w:rsid w:val="00E20CE6"/>
    <w:rsid w:val="00E2297E"/>
    <w:rsid w:val="00E23B66"/>
    <w:rsid w:val="00E23F5C"/>
    <w:rsid w:val="00E250EC"/>
    <w:rsid w:val="00E251F0"/>
    <w:rsid w:val="00E259DD"/>
    <w:rsid w:val="00E27179"/>
    <w:rsid w:val="00E27817"/>
    <w:rsid w:val="00E27D0A"/>
    <w:rsid w:val="00E303AD"/>
    <w:rsid w:val="00E306FA"/>
    <w:rsid w:val="00E32C67"/>
    <w:rsid w:val="00E342E2"/>
    <w:rsid w:val="00E353A3"/>
    <w:rsid w:val="00E374DF"/>
    <w:rsid w:val="00E40558"/>
    <w:rsid w:val="00E41619"/>
    <w:rsid w:val="00E4191F"/>
    <w:rsid w:val="00E41A4C"/>
    <w:rsid w:val="00E4266D"/>
    <w:rsid w:val="00E42C3D"/>
    <w:rsid w:val="00E4375E"/>
    <w:rsid w:val="00E4438C"/>
    <w:rsid w:val="00E457F3"/>
    <w:rsid w:val="00E50BE5"/>
    <w:rsid w:val="00E51318"/>
    <w:rsid w:val="00E5182A"/>
    <w:rsid w:val="00E53E98"/>
    <w:rsid w:val="00E55347"/>
    <w:rsid w:val="00E5624B"/>
    <w:rsid w:val="00E56CEE"/>
    <w:rsid w:val="00E56EB1"/>
    <w:rsid w:val="00E57BE6"/>
    <w:rsid w:val="00E57E42"/>
    <w:rsid w:val="00E606F4"/>
    <w:rsid w:val="00E61087"/>
    <w:rsid w:val="00E61287"/>
    <w:rsid w:val="00E6251A"/>
    <w:rsid w:val="00E62F39"/>
    <w:rsid w:val="00E63862"/>
    <w:rsid w:val="00E66215"/>
    <w:rsid w:val="00E67486"/>
    <w:rsid w:val="00E67F73"/>
    <w:rsid w:val="00E70DE5"/>
    <w:rsid w:val="00E71406"/>
    <w:rsid w:val="00E7163D"/>
    <w:rsid w:val="00E71722"/>
    <w:rsid w:val="00E71984"/>
    <w:rsid w:val="00E71BE7"/>
    <w:rsid w:val="00E71FFD"/>
    <w:rsid w:val="00E75114"/>
    <w:rsid w:val="00E75EB6"/>
    <w:rsid w:val="00E760A5"/>
    <w:rsid w:val="00E7689C"/>
    <w:rsid w:val="00E76D09"/>
    <w:rsid w:val="00E80AB4"/>
    <w:rsid w:val="00E81502"/>
    <w:rsid w:val="00E90940"/>
    <w:rsid w:val="00E92873"/>
    <w:rsid w:val="00E94586"/>
    <w:rsid w:val="00E97564"/>
    <w:rsid w:val="00EA0811"/>
    <w:rsid w:val="00EA3270"/>
    <w:rsid w:val="00EA3AE4"/>
    <w:rsid w:val="00EA4DD8"/>
    <w:rsid w:val="00EA634E"/>
    <w:rsid w:val="00EA742B"/>
    <w:rsid w:val="00EA7B70"/>
    <w:rsid w:val="00EB0738"/>
    <w:rsid w:val="00EB154C"/>
    <w:rsid w:val="00EB2AEF"/>
    <w:rsid w:val="00EB3A22"/>
    <w:rsid w:val="00EB4E9A"/>
    <w:rsid w:val="00EB4FF3"/>
    <w:rsid w:val="00EB51A4"/>
    <w:rsid w:val="00EB5967"/>
    <w:rsid w:val="00EB6E43"/>
    <w:rsid w:val="00EB7E71"/>
    <w:rsid w:val="00EC185C"/>
    <w:rsid w:val="00EC21AF"/>
    <w:rsid w:val="00EC3A61"/>
    <w:rsid w:val="00EC457D"/>
    <w:rsid w:val="00EC4FDE"/>
    <w:rsid w:val="00EC5BCE"/>
    <w:rsid w:val="00EC62C1"/>
    <w:rsid w:val="00EC7217"/>
    <w:rsid w:val="00EC74F9"/>
    <w:rsid w:val="00EC7C1D"/>
    <w:rsid w:val="00ED08DD"/>
    <w:rsid w:val="00ED4F6E"/>
    <w:rsid w:val="00ED5B5A"/>
    <w:rsid w:val="00ED708E"/>
    <w:rsid w:val="00EE1796"/>
    <w:rsid w:val="00EE1A17"/>
    <w:rsid w:val="00EE46D6"/>
    <w:rsid w:val="00EE54DA"/>
    <w:rsid w:val="00EE569D"/>
    <w:rsid w:val="00EE7C9A"/>
    <w:rsid w:val="00EF0617"/>
    <w:rsid w:val="00EF10CD"/>
    <w:rsid w:val="00EF1E81"/>
    <w:rsid w:val="00EF27CA"/>
    <w:rsid w:val="00EF2F77"/>
    <w:rsid w:val="00EF3421"/>
    <w:rsid w:val="00EF50A2"/>
    <w:rsid w:val="00EF638A"/>
    <w:rsid w:val="00F00E3B"/>
    <w:rsid w:val="00F01220"/>
    <w:rsid w:val="00F01C49"/>
    <w:rsid w:val="00F01EC4"/>
    <w:rsid w:val="00F027BC"/>
    <w:rsid w:val="00F109D4"/>
    <w:rsid w:val="00F114B4"/>
    <w:rsid w:val="00F1211A"/>
    <w:rsid w:val="00F128F4"/>
    <w:rsid w:val="00F12965"/>
    <w:rsid w:val="00F14614"/>
    <w:rsid w:val="00F14B48"/>
    <w:rsid w:val="00F14EB1"/>
    <w:rsid w:val="00F15EE9"/>
    <w:rsid w:val="00F16578"/>
    <w:rsid w:val="00F168D7"/>
    <w:rsid w:val="00F16954"/>
    <w:rsid w:val="00F204EF"/>
    <w:rsid w:val="00F2067C"/>
    <w:rsid w:val="00F21DA3"/>
    <w:rsid w:val="00F21E54"/>
    <w:rsid w:val="00F22BBA"/>
    <w:rsid w:val="00F24168"/>
    <w:rsid w:val="00F24917"/>
    <w:rsid w:val="00F25244"/>
    <w:rsid w:val="00F252A1"/>
    <w:rsid w:val="00F31099"/>
    <w:rsid w:val="00F337C9"/>
    <w:rsid w:val="00F33969"/>
    <w:rsid w:val="00F35492"/>
    <w:rsid w:val="00F35651"/>
    <w:rsid w:val="00F359BA"/>
    <w:rsid w:val="00F373A0"/>
    <w:rsid w:val="00F37B3B"/>
    <w:rsid w:val="00F4079A"/>
    <w:rsid w:val="00F41904"/>
    <w:rsid w:val="00F41D0C"/>
    <w:rsid w:val="00F423B1"/>
    <w:rsid w:val="00F439B1"/>
    <w:rsid w:val="00F44DE6"/>
    <w:rsid w:val="00F45679"/>
    <w:rsid w:val="00F45988"/>
    <w:rsid w:val="00F45A52"/>
    <w:rsid w:val="00F4641E"/>
    <w:rsid w:val="00F46FEF"/>
    <w:rsid w:val="00F47585"/>
    <w:rsid w:val="00F507C9"/>
    <w:rsid w:val="00F515BD"/>
    <w:rsid w:val="00F51DBF"/>
    <w:rsid w:val="00F52959"/>
    <w:rsid w:val="00F536A1"/>
    <w:rsid w:val="00F53D07"/>
    <w:rsid w:val="00F53F65"/>
    <w:rsid w:val="00F55B5B"/>
    <w:rsid w:val="00F575CE"/>
    <w:rsid w:val="00F5783A"/>
    <w:rsid w:val="00F602ED"/>
    <w:rsid w:val="00F61041"/>
    <w:rsid w:val="00F6373C"/>
    <w:rsid w:val="00F65EE9"/>
    <w:rsid w:val="00F67151"/>
    <w:rsid w:val="00F6734A"/>
    <w:rsid w:val="00F67D14"/>
    <w:rsid w:val="00F73311"/>
    <w:rsid w:val="00F74061"/>
    <w:rsid w:val="00F7491D"/>
    <w:rsid w:val="00F75D0F"/>
    <w:rsid w:val="00F76594"/>
    <w:rsid w:val="00F7668E"/>
    <w:rsid w:val="00F768B9"/>
    <w:rsid w:val="00F76D47"/>
    <w:rsid w:val="00F77D98"/>
    <w:rsid w:val="00F80184"/>
    <w:rsid w:val="00F80497"/>
    <w:rsid w:val="00F80D74"/>
    <w:rsid w:val="00F814F8"/>
    <w:rsid w:val="00F81F49"/>
    <w:rsid w:val="00F8308B"/>
    <w:rsid w:val="00F83885"/>
    <w:rsid w:val="00F83EFC"/>
    <w:rsid w:val="00F83F99"/>
    <w:rsid w:val="00F857CB"/>
    <w:rsid w:val="00F85DC1"/>
    <w:rsid w:val="00F85E6F"/>
    <w:rsid w:val="00F86C8F"/>
    <w:rsid w:val="00F874D9"/>
    <w:rsid w:val="00F90342"/>
    <w:rsid w:val="00F9068C"/>
    <w:rsid w:val="00F91B20"/>
    <w:rsid w:val="00F92E23"/>
    <w:rsid w:val="00F92E7D"/>
    <w:rsid w:val="00F931F5"/>
    <w:rsid w:val="00F9360A"/>
    <w:rsid w:val="00F936E5"/>
    <w:rsid w:val="00F9374A"/>
    <w:rsid w:val="00F948D9"/>
    <w:rsid w:val="00F95633"/>
    <w:rsid w:val="00F97278"/>
    <w:rsid w:val="00F979CE"/>
    <w:rsid w:val="00FA147D"/>
    <w:rsid w:val="00FA17EA"/>
    <w:rsid w:val="00FA1BB9"/>
    <w:rsid w:val="00FA3004"/>
    <w:rsid w:val="00FA36BF"/>
    <w:rsid w:val="00FA4084"/>
    <w:rsid w:val="00FA4F55"/>
    <w:rsid w:val="00FA5545"/>
    <w:rsid w:val="00FA7519"/>
    <w:rsid w:val="00FB04B2"/>
    <w:rsid w:val="00FB0BBD"/>
    <w:rsid w:val="00FB2E56"/>
    <w:rsid w:val="00FB56FE"/>
    <w:rsid w:val="00FC025C"/>
    <w:rsid w:val="00FC08C7"/>
    <w:rsid w:val="00FC0D65"/>
    <w:rsid w:val="00FC2087"/>
    <w:rsid w:val="00FC2CAE"/>
    <w:rsid w:val="00FC3BFE"/>
    <w:rsid w:val="00FC4D98"/>
    <w:rsid w:val="00FC7D8C"/>
    <w:rsid w:val="00FD039B"/>
    <w:rsid w:val="00FD15FB"/>
    <w:rsid w:val="00FD1A94"/>
    <w:rsid w:val="00FD1D79"/>
    <w:rsid w:val="00FD248A"/>
    <w:rsid w:val="00FD566F"/>
    <w:rsid w:val="00FD5C93"/>
    <w:rsid w:val="00FD6FBA"/>
    <w:rsid w:val="00FE04E4"/>
    <w:rsid w:val="00FE5717"/>
    <w:rsid w:val="00FE6815"/>
    <w:rsid w:val="00FE69E5"/>
    <w:rsid w:val="00FE6A4D"/>
    <w:rsid w:val="00FE73F9"/>
    <w:rsid w:val="00FF0C31"/>
    <w:rsid w:val="00FF1057"/>
    <w:rsid w:val="00FF2689"/>
    <w:rsid w:val="00FF3BF7"/>
    <w:rsid w:val="00FF3E25"/>
    <w:rsid w:val="00FF4389"/>
    <w:rsid w:val="00FF5F00"/>
    <w:rsid w:val="00FF6021"/>
    <w:rsid w:val="00FF622A"/>
    <w:rsid w:val="00FF6DFF"/>
    <w:rsid w:val="00FF7CC8"/>
    <w:rsid w:val="01FECD02"/>
    <w:rsid w:val="02643A3A"/>
    <w:rsid w:val="02C0A1D9"/>
    <w:rsid w:val="030076BA"/>
    <w:rsid w:val="0312BE78"/>
    <w:rsid w:val="033F3645"/>
    <w:rsid w:val="041E1E74"/>
    <w:rsid w:val="04BE5980"/>
    <w:rsid w:val="04C4BC6C"/>
    <w:rsid w:val="0540708B"/>
    <w:rsid w:val="06DE13A6"/>
    <w:rsid w:val="085D821B"/>
    <w:rsid w:val="08A07851"/>
    <w:rsid w:val="093171C2"/>
    <w:rsid w:val="09339622"/>
    <w:rsid w:val="096343ED"/>
    <w:rsid w:val="0A03E632"/>
    <w:rsid w:val="0D1642BD"/>
    <w:rsid w:val="0D43DD2F"/>
    <w:rsid w:val="0DC626BC"/>
    <w:rsid w:val="0F351132"/>
    <w:rsid w:val="105CF67B"/>
    <w:rsid w:val="11F307C6"/>
    <w:rsid w:val="13401FE0"/>
    <w:rsid w:val="14602E52"/>
    <w:rsid w:val="155D855E"/>
    <w:rsid w:val="15D1FA54"/>
    <w:rsid w:val="1690AE05"/>
    <w:rsid w:val="16F0A619"/>
    <w:rsid w:val="17AC0D02"/>
    <w:rsid w:val="17E15E9A"/>
    <w:rsid w:val="185A7D4B"/>
    <w:rsid w:val="197BDEFE"/>
    <w:rsid w:val="19D2D3DE"/>
    <w:rsid w:val="1A49E40F"/>
    <w:rsid w:val="1A7C8810"/>
    <w:rsid w:val="1B56EE62"/>
    <w:rsid w:val="1BEFA1AE"/>
    <w:rsid w:val="1C033729"/>
    <w:rsid w:val="1FB0F7B9"/>
    <w:rsid w:val="20748DD8"/>
    <w:rsid w:val="2103086B"/>
    <w:rsid w:val="21E99564"/>
    <w:rsid w:val="222FE721"/>
    <w:rsid w:val="2237719A"/>
    <w:rsid w:val="23FA35C2"/>
    <w:rsid w:val="28408E5A"/>
    <w:rsid w:val="2990A6C6"/>
    <w:rsid w:val="29E8666C"/>
    <w:rsid w:val="2B1A7264"/>
    <w:rsid w:val="2B363376"/>
    <w:rsid w:val="2B578364"/>
    <w:rsid w:val="2B720763"/>
    <w:rsid w:val="2CD441AF"/>
    <w:rsid w:val="2CFEE152"/>
    <w:rsid w:val="2D915BE1"/>
    <w:rsid w:val="2E035587"/>
    <w:rsid w:val="2F01A288"/>
    <w:rsid w:val="2F803F4D"/>
    <w:rsid w:val="2FBC7EBD"/>
    <w:rsid w:val="30B8B78D"/>
    <w:rsid w:val="3144A851"/>
    <w:rsid w:val="318CD08D"/>
    <w:rsid w:val="31B0B61F"/>
    <w:rsid w:val="32227862"/>
    <w:rsid w:val="326D30DE"/>
    <w:rsid w:val="32B5CF66"/>
    <w:rsid w:val="3309EFA8"/>
    <w:rsid w:val="34204478"/>
    <w:rsid w:val="35DADCDB"/>
    <w:rsid w:val="36FD5EE9"/>
    <w:rsid w:val="37717EDD"/>
    <w:rsid w:val="383DBD36"/>
    <w:rsid w:val="396A43CC"/>
    <w:rsid w:val="39DD9BD7"/>
    <w:rsid w:val="3AF1BF02"/>
    <w:rsid w:val="3BB6D8D0"/>
    <w:rsid w:val="3BEB239E"/>
    <w:rsid w:val="3D221169"/>
    <w:rsid w:val="3E2A5EEE"/>
    <w:rsid w:val="3EAEFF27"/>
    <w:rsid w:val="3ECA1D3E"/>
    <w:rsid w:val="3F463072"/>
    <w:rsid w:val="3FA6AEE7"/>
    <w:rsid w:val="3FF71525"/>
    <w:rsid w:val="413C36D8"/>
    <w:rsid w:val="419DAABF"/>
    <w:rsid w:val="41E3F475"/>
    <w:rsid w:val="428E66F0"/>
    <w:rsid w:val="42902672"/>
    <w:rsid w:val="4340A441"/>
    <w:rsid w:val="457677B4"/>
    <w:rsid w:val="464061FA"/>
    <w:rsid w:val="46C17F0F"/>
    <w:rsid w:val="47DFAC6C"/>
    <w:rsid w:val="482AD3EB"/>
    <w:rsid w:val="48635E2F"/>
    <w:rsid w:val="48B9EAA2"/>
    <w:rsid w:val="48C7B07E"/>
    <w:rsid w:val="49825EFE"/>
    <w:rsid w:val="4AF241F7"/>
    <w:rsid w:val="4B5C0253"/>
    <w:rsid w:val="4C9BF811"/>
    <w:rsid w:val="4DDCA33C"/>
    <w:rsid w:val="4E16CD85"/>
    <w:rsid w:val="506AF1E8"/>
    <w:rsid w:val="516DA305"/>
    <w:rsid w:val="52AEB724"/>
    <w:rsid w:val="52C1B751"/>
    <w:rsid w:val="52EB77E3"/>
    <w:rsid w:val="52EF7CFD"/>
    <w:rsid w:val="54C53BA5"/>
    <w:rsid w:val="54C6FAEB"/>
    <w:rsid w:val="54FCF593"/>
    <w:rsid w:val="553694B8"/>
    <w:rsid w:val="55C8B7A0"/>
    <w:rsid w:val="56D37C3C"/>
    <w:rsid w:val="5725F353"/>
    <w:rsid w:val="5A486BE4"/>
    <w:rsid w:val="5CADDEEE"/>
    <w:rsid w:val="5D3E7621"/>
    <w:rsid w:val="5DB041DE"/>
    <w:rsid w:val="5E6E6274"/>
    <w:rsid w:val="606F2342"/>
    <w:rsid w:val="607A746B"/>
    <w:rsid w:val="6181FBD9"/>
    <w:rsid w:val="62C4BD5D"/>
    <w:rsid w:val="62D6634D"/>
    <w:rsid w:val="65187D5F"/>
    <w:rsid w:val="652FAC0F"/>
    <w:rsid w:val="668CE719"/>
    <w:rsid w:val="675A3B8A"/>
    <w:rsid w:val="67D082F7"/>
    <w:rsid w:val="68BF40D9"/>
    <w:rsid w:val="69BFA69F"/>
    <w:rsid w:val="6BF3BDA4"/>
    <w:rsid w:val="6C75D0C5"/>
    <w:rsid w:val="6EF83068"/>
    <w:rsid w:val="6F1D58F5"/>
    <w:rsid w:val="6F35367D"/>
    <w:rsid w:val="6F6B74ED"/>
    <w:rsid w:val="70661E52"/>
    <w:rsid w:val="7298F812"/>
    <w:rsid w:val="72A7B496"/>
    <w:rsid w:val="7361C6BA"/>
    <w:rsid w:val="73FC769F"/>
    <w:rsid w:val="77727B55"/>
    <w:rsid w:val="78953CC0"/>
    <w:rsid w:val="797E884D"/>
    <w:rsid w:val="798EBF12"/>
    <w:rsid w:val="7B2F0587"/>
    <w:rsid w:val="7DD25FBD"/>
    <w:rsid w:val="7E049393"/>
    <w:rsid w:val="7E2200FE"/>
    <w:rsid w:val="7E6E7B41"/>
    <w:rsid w:val="7E87E663"/>
    <w:rsid w:val="7FC0A511"/>
    <w:rsid w:val="7FD5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9E7E2D"/>
  <w15:docId w15:val="{CA7E710E-76C5-4107-8AB4-51CF3DCC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1EF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4F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D4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2F022D"/>
    <w:rPr>
      <w:u w:val="single"/>
    </w:rPr>
  </w:style>
  <w:style w:type="paragraph" w:styleId="NormalWeb">
    <w:name w:val="Normal (Web)"/>
    <w:basedOn w:val="Normal"/>
    <w:uiPriority w:val="99"/>
    <w:unhideWhenUsed/>
    <w:rsid w:val="00F439B1"/>
    <w:pPr>
      <w:spacing w:before="100" w:beforeAutospacing="1" w:after="100" w:afterAutospacing="1"/>
    </w:pPr>
    <w:rPr>
      <w:szCs w:val="24"/>
    </w:rPr>
  </w:style>
  <w:style w:type="paragraph" w:customStyle="1" w:styleId="socpara">
    <w:name w:val="socpara"/>
    <w:basedOn w:val="Normal"/>
    <w:rsid w:val="0072566E"/>
    <w:pPr>
      <w:spacing w:before="100" w:beforeAutospacing="1" w:after="100" w:afterAutospacing="1"/>
    </w:pPr>
    <w:rPr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F70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D4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dot">
    <w:name w:val="dot"/>
    <w:basedOn w:val="Normal"/>
    <w:rsid w:val="00F76D47"/>
    <w:pPr>
      <w:spacing w:before="100" w:beforeAutospacing="1" w:after="100" w:afterAutospacing="1"/>
    </w:pPr>
    <w:rPr>
      <w:szCs w:val="24"/>
    </w:rPr>
  </w:style>
  <w:style w:type="paragraph" w:customStyle="1" w:styleId="chapterheading">
    <w:name w:val="chapterheading"/>
    <w:basedOn w:val="Normal"/>
    <w:rsid w:val="00B20A40"/>
    <w:pPr>
      <w:spacing w:before="100" w:beforeAutospacing="1" w:after="100" w:afterAutospacing="1"/>
    </w:pPr>
    <w:rPr>
      <w:szCs w:val="24"/>
    </w:rPr>
  </w:style>
  <w:style w:type="character" w:customStyle="1" w:styleId="chapternameonly">
    <w:name w:val="chapternameonly"/>
    <w:basedOn w:val="DefaultParagraphFont"/>
    <w:rsid w:val="00B20A40"/>
  </w:style>
  <w:style w:type="character" w:customStyle="1" w:styleId="paragraphchar">
    <w:name w:val="paragraphchar"/>
    <w:basedOn w:val="DefaultParagraphFont"/>
    <w:rsid w:val="00B20A40"/>
  </w:style>
  <w:style w:type="paragraph" w:customStyle="1" w:styleId="consequentialbillpara">
    <w:name w:val="consequentialbillpara"/>
    <w:basedOn w:val="Normal"/>
    <w:rsid w:val="00B20A40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D74C8E"/>
    <w:pPr>
      <w:ind w:left="720"/>
      <w:contextualSpacing/>
    </w:pPr>
  </w:style>
  <w:style w:type="paragraph" w:customStyle="1" w:styleId="paragraph">
    <w:name w:val="paragraph"/>
    <w:aliases w:val="a"/>
    <w:basedOn w:val="Normal"/>
    <w:rsid w:val="001431AC"/>
    <w:pPr>
      <w:tabs>
        <w:tab w:val="right" w:pos="1531"/>
      </w:tabs>
      <w:spacing w:before="40" w:after="0"/>
      <w:ind w:left="1644" w:hanging="1644"/>
    </w:pPr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0681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82B7C"/>
    <w:rPr>
      <w:sz w:val="24"/>
    </w:rPr>
  </w:style>
  <w:style w:type="character" w:customStyle="1" w:styleId="normaltextrun">
    <w:name w:val="normaltextrun"/>
    <w:basedOn w:val="DefaultParagraphFont"/>
    <w:rsid w:val="007302BB"/>
  </w:style>
  <w:style w:type="character" w:customStyle="1" w:styleId="eop">
    <w:name w:val="eop"/>
    <w:basedOn w:val="DefaultParagraphFont"/>
    <w:rsid w:val="00730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9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467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227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Sub-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4b2c377-c74f-46b8-b62e-9cefa93d8fc8" ContentTypeId="0x010100B7B479F47583304BA8B631462CC772D7" PreviousValue="true" LastSyncTimeStamp="2023-03-17T03:08:53.46Z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30</Value>
      <Value>1</Value>
    </TaxCatchAll>
    <e0fcb3f570964638902a63147cd98219 xmlns="a334ba3b-e131-42d3-95f3-2728f5a41884">
      <Terms xmlns="http://schemas.microsoft.com/office/infopath/2007/PartnerControls"/>
    </e0fcb3f570964638902a63147cd98219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FIN33960-43912612-182</_dlc_DocId>
    <_dlc_DocIdUrl xmlns="6a7e9632-768a-49bf-85ac-c69233ab2a52">
      <Url>https://financegovau.sharepoint.com/sites/M365_DoF_50033960/_layouts/15/DocIdRedir.aspx?ID=FIN33960-43912612-182</Url>
      <Description>FIN33960-43912612-182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65686E957F0E474F9EA541DA40EA291D" ma:contentTypeVersion="86" ma:contentTypeDescription="" ma:contentTypeScope="" ma:versionID="0ad1dd72b62241e5a92dba5f2d1e701b">
  <xsd:schema xmlns:xsd="http://www.w3.org/2001/XMLSchema" xmlns:xs="http://www.w3.org/2001/XMLSchema" xmlns:p="http://schemas.microsoft.com/office/2006/metadata/properties" xmlns:ns2="a334ba3b-e131-42d3-95f3-2728f5a41884" xmlns:ns3="6a7e9632-768a-49bf-85ac-c69233ab2a52" targetNamespace="http://schemas.microsoft.com/office/2006/metadata/properties" ma:root="true" ma:fieldsID="b7d31ecee4093ad230ef6bb08b6ec9d8" ns2:_="" ns3:_="">
    <xsd:import namespace="a334ba3b-e131-42d3-95f3-2728f5a41884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00ddb619-6e4d-4680-9b53-e17f276458d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00ddb619-6e4d-4680-9b53-e17f276458d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52C72-DB1E-41CF-8F77-28E3BF83DC0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FE07210-1BFA-44C2-84D3-51F405546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278533-3486-40E5-9013-DD26FD164D39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</ds:schemaRefs>
</ds:datastoreItem>
</file>

<file path=customXml/itemProps4.xml><?xml version="1.0" encoding="utf-8"?>
<ds:datastoreItem xmlns:ds="http://schemas.openxmlformats.org/officeDocument/2006/customXml" ds:itemID="{AF5AD43A-2887-4524-B36C-EEC4525FC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D6F94AA-8955-404D-BD62-C4AC44A9506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2B392D5-EDDC-4038-8CFD-BA3792A1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Sub-ES.dotx</Template>
  <TotalTime>43</TotalTime>
  <Pages>1</Pages>
  <Words>1056</Words>
  <Characters>6020</Characters>
  <Application>Microsoft Office Word</Application>
  <DocSecurity>4</DocSecurity>
  <Lines>50</Lines>
  <Paragraphs>14</Paragraphs>
  <ScaleCrop>false</ScaleCrop>
  <Company>Treasury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LI_ES_MTA_2022_Spring</dc:title>
  <dc:subject/>
  <dc:creator>Godfrey, Elizabeth</dc:creator>
  <cp:keywords>[SEC=OFFICIAL]</cp:keywords>
  <dc:description/>
  <cp:lastModifiedBy>Hiscock, Ceinwen</cp:lastModifiedBy>
  <cp:revision>21</cp:revision>
  <cp:lastPrinted>2024-07-18T19:41:00Z</cp:lastPrinted>
  <dcterms:created xsi:type="dcterms:W3CDTF">2024-07-18T16:14:00Z</dcterms:created>
  <dcterms:modified xsi:type="dcterms:W3CDTF">2024-07-29T03:32:00Z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0x010100B7B479F47583304BA8B631462CC772D70065686E957F0E474F9EA541DA40EA291D</vt:lpwstr>
  </property>
  <property fmtid="{D5CDD505-2E9C-101B-9397-08002B2CF9AE}" pid="4" name="TSYRecordClass">
    <vt:lpwstr>1;#AE-20260-Destroy 7 years after action completed|623f5ec9-ec5d-4824-8e13-9c9bfc51fe7e</vt:lpwstr>
  </property>
  <property fmtid="{D5CDD505-2E9C-101B-9397-08002B2CF9AE}" pid="5" name="_dlc_DocIdItemGuid">
    <vt:lpwstr>6a8df37e-a4c8-4a07-a7a2-471e7aebce9d</vt:lpwstr>
  </property>
  <property fmtid="{D5CDD505-2E9C-101B-9397-08002B2CF9AE}" pid="6" name="TSYTopic">
    <vt:lpwstr/>
  </property>
  <property fmtid="{D5CDD505-2E9C-101B-9397-08002B2CF9AE}" pid="7" name="PM_Namespace">
    <vt:lpwstr>gov.au</vt:lpwstr>
  </property>
  <property fmtid="{D5CDD505-2E9C-101B-9397-08002B2CF9AE}" pid="8" name="PM_Caveats_Count">
    <vt:lpwstr>0</vt:lpwstr>
  </property>
  <property fmtid="{D5CDD505-2E9C-101B-9397-08002B2CF9AE}" pid="9" name="PM_Version">
    <vt:lpwstr>2018.4</vt:lpwstr>
  </property>
  <property fmtid="{D5CDD505-2E9C-101B-9397-08002B2CF9AE}" pid="10" name="PM_Note">
    <vt:lpwstr/>
  </property>
  <property fmtid="{D5CDD505-2E9C-101B-9397-08002B2CF9AE}" pid="11" name="PMHMAC">
    <vt:lpwstr>v=2022.1;a=SHA256;h=63F0216A4F3F06EA71AEBC991F7CAF20329DB123EA755CC8F2EC0A7973702215</vt:lpwstr>
  </property>
  <property fmtid="{D5CDD505-2E9C-101B-9397-08002B2CF9AE}" pid="12" name="PM_Qualifier">
    <vt:lpwstr/>
  </property>
  <property fmtid="{D5CDD505-2E9C-101B-9397-08002B2CF9AE}" pid="13" name="PM_SecurityClassification">
    <vt:lpwstr>OFFICIAL</vt:lpwstr>
  </property>
  <property fmtid="{D5CDD505-2E9C-101B-9397-08002B2CF9AE}" pid="14" name="PM_ProtectiveMarkingValue_Header">
    <vt:lpwstr>OFFICIAL</vt:lpwstr>
  </property>
  <property fmtid="{D5CDD505-2E9C-101B-9397-08002B2CF9AE}" pid="15" name="PM_OriginationTimeStamp">
    <vt:lpwstr>2023-08-08T02:32:03Z</vt:lpwstr>
  </property>
  <property fmtid="{D5CDD505-2E9C-101B-9397-08002B2CF9AE}" pid="16" name="PM_Markers">
    <vt:lpwstr/>
  </property>
  <property fmtid="{D5CDD505-2E9C-101B-9397-08002B2CF9AE}" pid="17" name="MSIP_Label_87d6481e-ccdd-4ab6-8b26-05a0df5699e7_Name">
    <vt:lpwstr>OFFICIAL</vt:lpwstr>
  </property>
  <property fmtid="{D5CDD505-2E9C-101B-9397-08002B2CF9AE}" pid="18" name="MSIP_Label_87d6481e-ccdd-4ab6-8b26-05a0df5699e7_SiteId">
    <vt:lpwstr>08954cee-4782-4ff6-9ad5-1997dccef4b0</vt:lpwstr>
  </property>
  <property fmtid="{D5CDD505-2E9C-101B-9397-08002B2CF9AE}" pid="19" name="MSIP_Label_87d6481e-ccdd-4ab6-8b26-05a0df5699e7_Enabled">
    <vt:lpwstr>true</vt:lpwstr>
  </property>
  <property fmtid="{D5CDD505-2E9C-101B-9397-08002B2CF9AE}" pid="20" name="PM_OriginatorUserAccountName_SHA256">
    <vt:lpwstr>E62C0613CC7A11143D001E344D23B40A137E6A10B073CDD0F3CE5D3298E38F05</vt:lpwstr>
  </property>
  <property fmtid="{D5CDD505-2E9C-101B-9397-08002B2CF9AE}" pid="21" name="MSIP_Label_87d6481e-ccdd-4ab6-8b26-05a0df5699e7_SetDate">
    <vt:lpwstr>2023-08-08T02:32:03Z</vt:lpwstr>
  </property>
  <property fmtid="{D5CDD505-2E9C-101B-9397-08002B2CF9AE}" pid="22" name="MSIP_Label_87d6481e-ccdd-4ab6-8b26-05a0df5699e7_Method">
    <vt:lpwstr>Privileged</vt:lpwstr>
  </property>
  <property fmtid="{D5CDD505-2E9C-101B-9397-08002B2CF9AE}" pid="23" name="MSIP_Label_87d6481e-ccdd-4ab6-8b26-05a0df5699e7_ContentBits">
    <vt:lpwstr>0</vt:lpwstr>
  </property>
  <property fmtid="{D5CDD505-2E9C-101B-9397-08002B2CF9AE}" pid="24" name="MSIP_Label_87d6481e-ccdd-4ab6-8b26-05a0df5699e7_ActionId">
    <vt:lpwstr>a9f8463dffed4fb69543a89dab5044dc</vt:lpwstr>
  </property>
  <property fmtid="{D5CDD505-2E9C-101B-9397-08002B2CF9AE}" pid="25" name="PM_InsertionValue">
    <vt:lpwstr>OFFICIAL</vt:lpwstr>
  </property>
  <property fmtid="{D5CDD505-2E9C-101B-9397-08002B2CF9AE}" pid="26" name="PM_Originator_Hash_SHA1">
    <vt:lpwstr>95190034C42DC1C875B485FFEB3EB84901AED7DB</vt:lpwstr>
  </property>
  <property fmtid="{D5CDD505-2E9C-101B-9397-08002B2CF9AE}" pid="27" name="PM_DisplayValueSecClassificationWithQualifier">
    <vt:lpwstr>OFFICIAL</vt:lpwstr>
  </property>
  <property fmtid="{D5CDD505-2E9C-101B-9397-08002B2CF9AE}" pid="28" name="PM_Originating_FileId">
    <vt:lpwstr>F4A1F5560FA8422BB26DE07C7F7ED005</vt:lpwstr>
  </property>
  <property fmtid="{D5CDD505-2E9C-101B-9397-08002B2CF9AE}" pid="29" name="PM_ProtectiveMarkingValue_Footer">
    <vt:lpwstr>OFFICIAL</vt:lpwstr>
  </property>
  <property fmtid="{D5CDD505-2E9C-101B-9397-08002B2CF9AE}" pid="30" name="PM_ProtectiveMarkingImage_Header">
    <vt:lpwstr>C:\Program Files\Common Files\janusNET Shared\janusSEAL\Images\DocumentSlashBlue.png</vt:lpwstr>
  </property>
  <property fmtid="{D5CDD505-2E9C-101B-9397-08002B2CF9AE}" pid="31" name="PM_ProtectiveMarkingImage_Footer">
    <vt:lpwstr>C:\Program Files\Common Files\janusNET Shared\janusSEAL\Images\DocumentSlashBlue.png</vt:lpwstr>
  </property>
  <property fmtid="{D5CDD505-2E9C-101B-9397-08002B2CF9AE}" pid="32" name="PM_Display">
    <vt:lpwstr>OFFICIAL</vt:lpwstr>
  </property>
  <property fmtid="{D5CDD505-2E9C-101B-9397-08002B2CF9AE}" pid="33" name="PM_OriginatorDomainName_SHA256">
    <vt:lpwstr>325440F6CA31C4C3BCE4433552DC42928CAAD3E2731ABE35FDE729ECEB763AF0</vt:lpwstr>
  </property>
  <property fmtid="{D5CDD505-2E9C-101B-9397-08002B2CF9AE}" pid="34" name="PMUuid">
    <vt:lpwstr>v=2022.2;d=gov.au;g=46DD6D7C-8107-577B-BC6E-F348953B2E44</vt:lpwstr>
  </property>
  <property fmtid="{D5CDD505-2E9C-101B-9397-08002B2CF9AE}" pid="35" name="PM_Hash_Version">
    <vt:lpwstr>2022.1</vt:lpwstr>
  </property>
  <property fmtid="{D5CDD505-2E9C-101B-9397-08002B2CF9AE}" pid="36" name="PM_Hash_Salt_Prev">
    <vt:lpwstr>AA1619B6129F567889ABDF45F07B9745</vt:lpwstr>
  </property>
  <property fmtid="{D5CDD505-2E9C-101B-9397-08002B2CF9AE}" pid="37" name="PM_Hash_Salt">
    <vt:lpwstr>A8E9117CFC677282F4FA785FF60B3E5E</vt:lpwstr>
  </property>
  <property fmtid="{D5CDD505-2E9C-101B-9397-08002B2CF9AE}" pid="38" name="PM_Hash_SHA1">
    <vt:lpwstr>BBDB81C6E4D3ED9C399F31D6BFD8202DEF87C876</vt:lpwstr>
  </property>
  <property fmtid="{D5CDD505-2E9C-101B-9397-08002B2CF9AE}" pid="39" name="PM_SecurityClassification_Prev">
    <vt:lpwstr>OFFICIAL</vt:lpwstr>
  </property>
  <property fmtid="{D5CDD505-2E9C-101B-9397-08002B2CF9AE}" pid="40" name="PM_Qualifier_Prev">
    <vt:lpwstr/>
  </property>
  <property fmtid="{D5CDD505-2E9C-101B-9397-08002B2CF9AE}" pid="41" name="TaxKeyword">
    <vt:lpwstr>30;#[SEC=OFFICIAL]|07351cc0-de73-4913-be2f-56f124cbf8bb</vt:lpwstr>
  </property>
  <property fmtid="{D5CDD505-2E9C-101B-9397-08002B2CF9AE}" pid="42" name="About Entity">
    <vt:lpwstr>1;#Department of Finance|fd660e8f-8f31-49bd-92a3-d31d4da31afe</vt:lpwstr>
  </property>
  <property fmtid="{D5CDD505-2E9C-101B-9397-08002B2CF9AE}" pid="43" name="Initiating Entity">
    <vt:lpwstr>1;#Department of Finance|fd660e8f-8f31-49bd-92a3-d31d4da31afe</vt:lpwstr>
  </property>
  <property fmtid="{D5CDD505-2E9C-101B-9397-08002B2CF9AE}" pid="44" name="Organisation Unit">
    <vt:lpwstr/>
  </property>
  <property fmtid="{D5CDD505-2E9C-101B-9397-08002B2CF9AE}" pid="45" name="Function and Activity">
    <vt:lpwstr/>
  </property>
</Properties>
</file>