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BB8C" w14:textId="77777777" w:rsidR="000E6C4E" w:rsidRPr="00601F7D" w:rsidRDefault="0057002B" w:rsidP="00BB0CF2">
      <w:pPr>
        <w:pStyle w:val="ESTitleHeader"/>
        <w:rPr>
          <w:b w:val="0"/>
          <w:sz w:val="24"/>
          <w:szCs w:val="24"/>
        </w:rPr>
      </w:pPr>
      <w:r w:rsidRPr="00601F7D">
        <w:rPr>
          <w:sz w:val="24"/>
          <w:szCs w:val="24"/>
        </w:rPr>
        <w:t>EXPLANATORY STATEMENT</w:t>
      </w:r>
    </w:p>
    <w:p w14:paraId="3E1CA31B" w14:textId="3A3A1A22" w:rsidR="0057002B" w:rsidRPr="00822447" w:rsidRDefault="00601F7D" w:rsidP="00BB0CF2">
      <w:pPr>
        <w:pStyle w:val="ESTitleDecisionMaker"/>
        <w:rPr>
          <w:sz w:val="24"/>
          <w:szCs w:val="24"/>
        </w:rPr>
      </w:pPr>
      <w:r>
        <w:rPr>
          <w:sz w:val="24"/>
          <w:szCs w:val="24"/>
        </w:rPr>
        <w:t>Issued by authority of the Minister for Defence</w:t>
      </w:r>
    </w:p>
    <w:p w14:paraId="4D168096" w14:textId="3A79684E" w:rsidR="001531D6" w:rsidRPr="00D718A9" w:rsidRDefault="00601F7D" w:rsidP="001531D6">
      <w:pPr>
        <w:pStyle w:val="ESTitleEnablingLegislation"/>
        <w:rPr>
          <w:sz w:val="24"/>
          <w:szCs w:val="24"/>
        </w:rPr>
      </w:pPr>
      <w:r>
        <w:rPr>
          <w:sz w:val="24"/>
          <w:szCs w:val="24"/>
        </w:rPr>
        <w:t xml:space="preserve">Defence </w:t>
      </w:r>
      <w:r w:rsidR="001531D6">
        <w:rPr>
          <w:sz w:val="24"/>
          <w:szCs w:val="24"/>
        </w:rPr>
        <w:t xml:space="preserve">Trade Controls </w:t>
      </w:r>
      <w:r w:rsidR="00607905">
        <w:rPr>
          <w:sz w:val="24"/>
          <w:szCs w:val="24"/>
        </w:rPr>
        <w:t>Act 2012</w:t>
      </w:r>
    </w:p>
    <w:p w14:paraId="76CC6CFA" w14:textId="6409E478" w:rsidR="0057002B" w:rsidRPr="00EF1D83" w:rsidRDefault="00601F7D" w:rsidP="00601F7D">
      <w:pPr>
        <w:pStyle w:val="ESTitleEnablingLegislation"/>
        <w:rPr>
          <w:b/>
          <w:sz w:val="24"/>
          <w:szCs w:val="24"/>
        </w:rPr>
      </w:pPr>
      <w:r w:rsidRPr="00EF1D83">
        <w:rPr>
          <w:b/>
          <w:sz w:val="24"/>
          <w:szCs w:val="24"/>
        </w:rPr>
        <w:t xml:space="preserve">Defence Trade </w:t>
      </w:r>
      <w:r w:rsidR="00D718A9" w:rsidRPr="00EF1D83">
        <w:rPr>
          <w:b/>
          <w:sz w:val="24"/>
          <w:szCs w:val="24"/>
        </w:rPr>
        <w:t>Controls</w:t>
      </w:r>
      <w:r w:rsidRPr="00EF1D83">
        <w:rPr>
          <w:b/>
          <w:sz w:val="24"/>
          <w:szCs w:val="24"/>
        </w:rPr>
        <w:t xml:space="preserve"> </w:t>
      </w:r>
      <w:r w:rsidR="00D718A9" w:rsidRPr="00EF1D83">
        <w:rPr>
          <w:b/>
          <w:sz w:val="24"/>
          <w:szCs w:val="24"/>
        </w:rPr>
        <w:t>(Austral</w:t>
      </w:r>
      <w:r w:rsidR="00FC69C8">
        <w:rPr>
          <w:b/>
          <w:sz w:val="24"/>
          <w:szCs w:val="24"/>
        </w:rPr>
        <w:t>ian Military Sales Program item</w:t>
      </w:r>
      <w:r w:rsidR="00D718A9" w:rsidRPr="00EF1D83">
        <w:rPr>
          <w:b/>
          <w:sz w:val="24"/>
          <w:szCs w:val="24"/>
        </w:rPr>
        <w:t>)</w:t>
      </w:r>
      <w:r w:rsidRPr="00EF1D83">
        <w:rPr>
          <w:b/>
          <w:sz w:val="24"/>
          <w:szCs w:val="24"/>
        </w:rPr>
        <w:t xml:space="preserve"> </w:t>
      </w:r>
      <w:r w:rsidR="00D718A9" w:rsidRPr="00EF1D83">
        <w:rPr>
          <w:b/>
          <w:sz w:val="24"/>
          <w:szCs w:val="24"/>
        </w:rPr>
        <w:t xml:space="preserve">Determination </w:t>
      </w:r>
      <w:r w:rsidRPr="00EF1D83">
        <w:rPr>
          <w:b/>
          <w:sz w:val="24"/>
          <w:szCs w:val="24"/>
        </w:rPr>
        <w:t>2024</w:t>
      </w:r>
    </w:p>
    <w:p w14:paraId="1B7D9E0C" w14:textId="351CB939" w:rsidR="00BD598E" w:rsidRPr="00822447" w:rsidRDefault="00356408" w:rsidP="006F727F">
      <w:pPr>
        <w:pStyle w:val="ESPara"/>
        <w:rPr>
          <w:szCs w:val="24"/>
        </w:rPr>
      </w:pPr>
      <w:r w:rsidRPr="00822447">
        <w:rPr>
          <w:szCs w:val="24"/>
        </w:rPr>
        <w:t xml:space="preserve">The </w:t>
      </w:r>
      <w:r w:rsidR="00D718A9" w:rsidRPr="000E0B9E">
        <w:rPr>
          <w:i/>
          <w:szCs w:val="24"/>
        </w:rPr>
        <w:t>Defence Trade Controls (Australian Military Sales Program item) Determination 2024</w:t>
      </w:r>
      <w:r w:rsidR="002E7E3A">
        <w:rPr>
          <w:szCs w:val="24"/>
        </w:rPr>
        <w:t xml:space="preserve"> (</w:t>
      </w:r>
      <w:r w:rsidR="00D718A9">
        <w:rPr>
          <w:szCs w:val="24"/>
        </w:rPr>
        <w:t>the </w:t>
      </w:r>
      <w:r w:rsidR="000264A7">
        <w:rPr>
          <w:szCs w:val="24"/>
        </w:rPr>
        <w:t>instrument</w:t>
      </w:r>
      <w:r w:rsidR="002E7E3A">
        <w:rPr>
          <w:szCs w:val="24"/>
        </w:rPr>
        <w:t>)</w:t>
      </w:r>
      <w:r w:rsidR="00601F7D">
        <w:rPr>
          <w:szCs w:val="24"/>
        </w:rPr>
        <w:t xml:space="preserve"> </w:t>
      </w:r>
      <w:r w:rsidR="00D718A9" w:rsidRPr="00974AD7">
        <w:rPr>
          <w:szCs w:val="24"/>
        </w:rPr>
        <w:t>is</w:t>
      </w:r>
      <w:r w:rsidR="0057002B" w:rsidRPr="00974AD7">
        <w:rPr>
          <w:szCs w:val="24"/>
        </w:rPr>
        <w:t xml:space="preserve"> made under</w:t>
      </w:r>
      <w:r w:rsidR="0039109F" w:rsidRPr="00974AD7">
        <w:rPr>
          <w:szCs w:val="24"/>
        </w:rPr>
        <w:t xml:space="preserve"> </w:t>
      </w:r>
      <w:r w:rsidR="00F31786">
        <w:rPr>
          <w:szCs w:val="24"/>
        </w:rPr>
        <w:t xml:space="preserve">section 5AA of </w:t>
      </w:r>
      <w:r w:rsidR="001531D6" w:rsidRPr="00974AD7">
        <w:rPr>
          <w:szCs w:val="24"/>
        </w:rPr>
        <w:t>the</w:t>
      </w:r>
      <w:r w:rsidR="00607905" w:rsidRPr="00974AD7">
        <w:rPr>
          <w:szCs w:val="24"/>
        </w:rPr>
        <w:t xml:space="preserve"> </w:t>
      </w:r>
      <w:r w:rsidR="00607905" w:rsidRPr="00974AD7">
        <w:rPr>
          <w:i/>
          <w:szCs w:val="24"/>
        </w:rPr>
        <w:t>Defence Trade Controls Act 2012</w:t>
      </w:r>
      <w:r w:rsidR="00607905" w:rsidRPr="00974AD7">
        <w:rPr>
          <w:szCs w:val="24"/>
        </w:rPr>
        <w:t xml:space="preserve"> (</w:t>
      </w:r>
      <w:r w:rsidR="00F41297" w:rsidRPr="00974AD7">
        <w:rPr>
          <w:szCs w:val="24"/>
        </w:rPr>
        <w:t>DTC</w:t>
      </w:r>
      <w:r w:rsidR="00D82A0C" w:rsidRPr="00974AD7">
        <w:rPr>
          <w:szCs w:val="24"/>
        </w:rPr>
        <w:t xml:space="preserve"> </w:t>
      </w:r>
      <w:r w:rsidR="00607905" w:rsidRPr="00974AD7">
        <w:rPr>
          <w:szCs w:val="24"/>
        </w:rPr>
        <w:t>Act)</w:t>
      </w:r>
      <w:r w:rsidR="0057002B" w:rsidRPr="00974AD7">
        <w:rPr>
          <w:szCs w:val="24"/>
        </w:rPr>
        <w:t xml:space="preserve">. </w:t>
      </w:r>
      <w:r w:rsidR="00AA4557" w:rsidRPr="00974AD7">
        <w:rPr>
          <w:szCs w:val="24"/>
        </w:rPr>
        <w:t xml:space="preserve">The </w:t>
      </w:r>
      <w:r w:rsidR="000264A7">
        <w:rPr>
          <w:szCs w:val="24"/>
        </w:rPr>
        <w:t>instrument</w:t>
      </w:r>
      <w:r w:rsidR="00D718A9" w:rsidRPr="00974AD7">
        <w:rPr>
          <w:szCs w:val="24"/>
        </w:rPr>
        <w:t xml:space="preserve"> commences</w:t>
      </w:r>
      <w:r w:rsidR="00AA4557" w:rsidRPr="00974AD7">
        <w:rPr>
          <w:szCs w:val="24"/>
        </w:rPr>
        <w:t xml:space="preserve"> </w:t>
      </w:r>
      <w:r w:rsidR="007B2856" w:rsidRPr="00974AD7">
        <w:rPr>
          <w:szCs w:val="24"/>
        </w:rPr>
        <w:t xml:space="preserve">on </w:t>
      </w:r>
      <w:r w:rsidR="00974AD7" w:rsidRPr="00974AD7">
        <w:rPr>
          <w:szCs w:val="24"/>
        </w:rPr>
        <w:t>1 September 2024</w:t>
      </w:r>
      <w:r w:rsidR="007B2856" w:rsidRPr="00974AD7">
        <w:rPr>
          <w:szCs w:val="24"/>
        </w:rPr>
        <w:t xml:space="preserve"> </w:t>
      </w:r>
      <w:r w:rsidR="00CB26CC" w:rsidRPr="00974AD7">
        <w:rPr>
          <w:szCs w:val="24"/>
        </w:rPr>
        <w:t xml:space="preserve">and </w:t>
      </w:r>
      <w:r w:rsidR="00DF0F0E" w:rsidRPr="00974AD7">
        <w:rPr>
          <w:szCs w:val="24"/>
        </w:rPr>
        <w:t>is</w:t>
      </w:r>
      <w:r w:rsidR="006A4D75" w:rsidRPr="00974AD7">
        <w:rPr>
          <w:szCs w:val="24"/>
        </w:rPr>
        <w:t xml:space="preserve"> a</w:t>
      </w:r>
      <w:r w:rsidR="00BD598E" w:rsidRPr="00974AD7">
        <w:rPr>
          <w:szCs w:val="24"/>
        </w:rPr>
        <w:t xml:space="preserve"> </w:t>
      </w:r>
      <w:r w:rsidR="00AA4557" w:rsidRPr="00974AD7">
        <w:rPr>
          <w:szCs w:val="24"/>
        </w:rPr>
        <w:t>legislative</w:t>
      </w:r>
      <w:r w:rsidR="00BD598E" w:rsidRPr="00974AD7">
        <w:rPr>
          <w:szCs w:val="24"/>
        </w:rPr>
        <w:t xml:space="preserve"> instrument for </w:t>
      </w:r>
      <w:r w:rsidR="00AC5930" w:rsidRPr="00974AD7">
        <w:rPr>
          <w:szCs w:val="24"/>
        </w:rPr>
        <w:t xml:space="preserve">the purposes of </w:t>
      </w:r>
      <w:r w:rsidR="00B75478" w:rsidRPr="00974AD7">
        <w:rPr>
          <w:szCs w:val="24"/>
        </w:rPr>
        <w:t xml:space="preserve">the </w:t>
      </w:r>
      <w:r w:rsidR="00100DFC" w:rsidRPr="00974AD7">
        <w:rPr>
          <w:i/>
          <w:szCs w:val="24"/>
        </w:rPr>
        <w:t>Legislation Act 2003</w:t>
      </w:r>
      <w:r w:rsidR="00100DFC" w:rsidRPr="00974AD7">
        <w:rPr>
          <w:szCs w:val="24"/>
        </w:rPr>
        <w:t xml:space="preserve"> (Legislation Act)</w:t>
      </w:r>
      <w:r w:rsidR="00BD598E" w:rsidRPr="00974AD7">
        <w:rPr>
          <w:szCs w:val="24"/>
        </w:rPr>
        <w:t>.</w:t>
      </w:r>
      <w:r w:rsidR="00BD598E" w:rsidRPr="00822447">
        <w:rPr>
          <w:szCs w:val="24"/>
        </w:rPr>
        <w:t xml:space="preserve"> </w:t>
      </w:r>
    </w:p>
    <w:p w14:paraId="3D24E323" w14:textId="77777777" w:rsidR="00EA12C9" w:rsidRPr="00822447" w:rsidRDefault="00BD598E" w:rsidP="006F727F">
      <w:pPr>
        <w:pStyle w:val="ESGeneralOverviewHeading"/>
        <w:jc w:val="both"/>
        <w:rPr>
          <w:szCs w:val="24"/>
        </w:rPr>
      </w:pPr>
      <w:r w:rsidRPr="00822447">
        <w:rPr>
          <w:szCs w:val="24"/>
        </w:rPr>
        <w:t>Purpose</w:t>
      </w:r>
    </w:p>
    <w:p w14:paraId="73D372C9" w14:textId="37411ED2" w:rsidR="00485300" w:rsidRDefault="00134730" w:rsidP="00CB2A6E">
      <w:pPr>
        <w:pStyle w:val="ESPara"/>
        <w:rPr>
          <w:szCs w:val="24"/>
        </w:rPr>
      </w:pPr>
      <w:r w:rsidRPr="00CB2A6E">
        <w:rPr>
          <w:szCs w:val="24"/>
        </w:rPr>
        <w:t xml:space="preserve">The </w:t>
      </w:r>
      <w:r>
        <w:rPr>
          <w:szCs w:val="24"/>
        </w:rPr>
        <w:t xml:space="preserve">purpose of this </w:t>
      </w:r>
      <w:r w:rsidR="000264A7">
        <w:rPr>
          <w:szCs w:val="24"/>
        </w:rPr>
        <w:t>instrument</w:t>
      </w:r>
      <w:r>
        <w:rPr>
          <w:szCs w:val="24"/>
        </w:rPr>
        <w:t xml:space="preserve"> is to specify certain </w:t>
      </w:r>
      <w:r w:rsidR="00485300">
        <w:rPr>
          <w:i/>
          <w:szCs w:val="24"/>
        </w:rPr>
        <w:t xml:space="preserve">Defence and Strategic Goods List </w:t>
      </w:r>
      <w:r w:rsidR="00485300">
        <w:rPr>
          <w:szCs w:val="24"/>
        </w:rPr>
        <w:t xml:space="preserve">(DSGL) </w:t>
      </w:r>
      <w:r>
        <w:rPr>
          <w:szCs w:val="24"/>
        </w:rPr>
        <w:t xml:space="preserve">goods and technology </w:t>
      </w:r>
      <w:r w:rsidRPr="00CB2A6E">
        <w:rPr>
          <w:szCs w:val="24"/>
        </w:rPr>
        <w:t xml:space="preserve">as </w:t>
      </w:r>
      <w:r>
        <w:rPr>
          <w:szCs w:val="24"/>
        </w:rPr>
        <w:t>Australian Military Sales Program item</w:t>
      </w:r>
      <w:r w:rsidR="00485300">
        <w:rPr>
          <w:szCs w:val="24"/>
        </w:rPr>
        <w:t>s</w:t>
      </w:r>
      <w:r w:rsidRPr="00CB2A6E">
        <w:rPr>
          <w:szCs w:val="24"/>
        </w:rPr>
        <w:t xml:space="preserve"> </w:t>
      </w:r>
      <w:r>
        <w:rPr>
          <w:szCs w:val="24"/>
        </w:rPr>
        <w:t xml:space="preserve">(AMSP items) under section 5AA of the DTC Act. </w:t>
      </w:r>
      <w:r w:rsidRPr="00F41297">
        <w:rPr>
          <w:szCs w:val="24"/>
        </w:rPr>
        <w:t xml:space="preserve">AMSP items </w:t>
      </w:r>
      <w:r>
        <w:rPr>
          <w:szCs w:val="24"/>
        </w:rPr>
        <w:t xml:space="preserve">encompass </w:t>
      </w:r>
      <w:r w:rsidRPr="00F41297">
        <w:rPr>
          <w:szCs w:val="24"/>
        </w:rPr>
        <w:t xml:space="preserve">Australia’s </w:t>
      </w:r>
      <w:r>
        <w:rPr>
          <w:szCs w:val="24"/>
        </w:rPr>
        <w:t xml:space="preserve">sensitive </w:t>
      </w:r>
      <w:r w:rsidRPr="00F41297">
        <w:rPr>
          <w:szCs w:val="24"/>
        </w:rPr>
        <w:t>sovereign DSGL goods and DSGL technologies.</w:t>
      </w:r>
      <w:r>
        <w:rPr>
          <w:szCs w:val="24"/>
        </w:rPr>
        <w:t xml:space="preserve"> The effect of an item being an AMSP item is that those goods or technologies are subject to different regulatory requireme</w:t>
      </w:r>
      <w:r w:rsidR="00F42A9D">
        <w:rPr>
          <w:szCs w:val="24"/>
        </w:rPr>
        <w:t>nts under the D</w:t>
      </w:r>
      <w:r>
        <w:rPr>
          <w:szCs w:val="24"/>
        </w:rPr>
        <w:t>T</w:t>
      </w:r>
      <w:r w:rsidR="00F42A9D">
        <w:rPr>
          <w:szCs w:val="24"/>
        </w:rPr>
        <w:t>C</w:t>
      </w:r>
      <w:r>
        <w:rPr>
          <w:szCs w:val="24"/>
        </w:rPr>
        <w:t xml:space="preserve"> Act. </w:t>
      </w:r>
    </w:p>
    <w:p w14:paraId="58774EED" w14:textId="61A94F63" w:rsidR="00116080" w:rsidRDefault="00134730" w:rsidP="00CB2A6E">
      <w:pPr>
        <w:pStyle w:val="ESPara"/>
        <w:rPr>
          <w:szCs w:val="24"/>
        </w:rPr>
      </w:pPr>
      <w:r>
        <w:rPr>
          <w:szCs w:val="24"/>
        </w:rPr>
        <w:t xml:space="preserve">Specifically, </w:t>
      </w:r>
      <w:r w:rsidR="00485300">
        <w:rPr>
          <w:szCs w:val="24"/>
        </w:rPr>
        <w:t>s</w:t>
      </w:r>
      <w:r w:rsidR="005973BC">
        <w:rPr>
          <w:szCs w:val="24"/>
        </w:rPr>
        <w:t xml:space="preserve">ubsections 5C(1B) and (2B) of the DTC Act and subsection 13EA(5C) of the </w:t>
      </w:r>
      <w:r w:rsidR="005973BC">
        <w:rPr>
          <w:i/>
          <w:szCs w:val="24"/>
        </w:rPr>
        <w:t>Customs (Prohibited Exports) Regulations 1958</w:t>
      </w:r>
      <w:r w:rsidR="005973BC">
        <w:rPr>
          <w:szCs w:val="24"/>
        </w:rPr>
        <w:t xml:space="preserve"> (Customs PE Regulations) </w:t>
      </w:r>
      <w:r w:rsidR="002F240F">
        <w:rPr>
          <w:szCs w:val="24"/>
        </w:rPr>
        <w:t>provide exception</w:t>
      </w:r>
      <w:r w:rsidR="00116080">
        <w:rPr>
          <w:szCs w:val="24"/>
        </w:rPr>
        <w:t>s</w:t>
      </w:r>
      <w:r w:rsidR="002F240F">
        <w:rPr>
          <w:szCs w:val="24"/>
        </w:rPr>
        <w:t xml:space="preserve"> from the permitting requirements </w:t>
      </w:r>
      <w:r w:rsidR="00116080">
        <w:rPr>
          <w:szCs w:val="24"/>
        </w:rPr>
        <w:t xml:space="preserve">of the DTC Act </w:t>
      </w:r>
      <w:r w:rsidR="00DD63C7">
        <w:rPr>
          <w:szCs w:val="24"/>
        </w:rPr>
        <w:t xml:space="preserve">and Customs PE Regulations </w:t>
      </w:r>
      <w:r w:rsidR="002F240F">
        <w:rPr>
          <w:szCs w:val="24"/>
        </w:rPr>
        <w:t>for export</w:t>
      </w:r>
      <w:r w:rsidR="00116080">
        <w:rPr>
          <w:szCs w:val="24"/>
        </w:rPr>
        <w:t>ing</w:t>
      </w:r>
      <w:r w:rsidR="002F240F">
        <w:rPr>
          <w:szCs w:val="24"/>
        </w:rPr>
        <w:t>, supply</w:t>
      </w:r>
      <w:r w:rsidR="00116080">
        <w:rPr>
          <w:szCs w:val="24"/>
        </w:rPr>
        <w:t>ing</w:t>
      </w:r>
      <w:r w:rsidR="002F240F">
        <w:rPr>
          <w:szCs w:val="24"/>
        </w:rPr>
        <w:t xml:space="preserve"> or </w:t>
      </w:r>
      <w:r w:rsidR="00116080">
        <w:rPr>
          <w:szCs w:val="24"/>
        </w:rPr>
        <w:t>providing</w:t>
      </w:r>
      <w:r w:rsidR="002F240F">
        <w:rPr>
          <w:szCs w:val="24"/>
        </w:rPr>
        <w:t xml:space="preserve"> DSGL services in relation to</w:t>
      </w:r>
      <w:r w:rsidR="00485300">
        <w:rPr>
          <w:szCs w:val="24"/>
        </w:rPr>
        <w:t xml:space="preserve"> DSGL</w:t>
      </w:r>
      <w:r w:rsidR="002F240F">
        <w:rPr>
          <w:szCs w:val="24"/>
        </w:rPr>
        <w:t xml:space="preserve"> goods or </w:t>
      </w:r>
      <w:r w:rsidR="00485300">
        <w:rPr>
          <w:szCs w:val="24"/>
        </w:rPr>
        <w:t xml:space="preserve">DSGL </w:t>
      </w:r>
      <w:r w:rsidR="002F240F">
        <w:rPr>
          <w:szCs w:val="24"/>
        </w:rPr>
        <w:t>technology</w:t>
      </w:r>
      <w:r w:rsidR="00116080">
        <w:rPr>
          <w:szCs w:val="24"/>
        </w:rPr>
        <w:t xml:space="preserve">. In order for these exceptions to be enlivened, the DSGL goods </w:t>
      </w:r>
      <w:r w:rsidR="00AF6086">
        <w:rPr>
          <w:szCs w:val="24"/>
        </w:rPr>
        <w:t>or</w:t>
      </w:r>
      <w:r w:rsidR="00116080">
        <w:rPr>
          <w:szCs w:val="24"/>
        </w:rPr>
        <w:t xml:space="preserve"> DSGL technology must:</w:t>
      </w:r>
      <w:r w:rsidR="002F240F">
        <w:rPr>
          <w:szCs w:val="24"/>
        </w:rPr>
        <w:t xml:space="preserve"> </w:t>
      </w:r>
    </w:p>
    <w:p w14:paraId="7D987696" w14:textId="0D8022A6" w:rsidR="00116080" w:rsidRPr="00AF6086" w:rsidRDefault="00A45574" w:rsidP="00AE6D02">
      <w:pPr>
        <w:pStyle w:val="ESAttList"/>
      </w:pPr>
      <w:r>
        <w:t xml:space="preserve">be </w:t>
      </w:r>
      <w:r w:rsidR="002F240F" w:rsidRPr="00AF6086">
        <w:t xml:space="preserve">specified </w:t>
      </w:r>
      <w:r>
        <w:t>as</w:t>
      </w:r>
      <w:r w:rsidR="002F240F" w:rsidRPr="00AF6086">
        <w:t xml:space="preserve"> </w:t>
      </w:r>
      <w:r w:rsidR="00CA2C59" w:rsidRPr="00AF6086">
        <w:t xml:space="preserve">an </w:t>
      </w:r>
      <w:r w:rsidR="002F240F" w:rsidRPr="00AF6086">
        <w:t>AMSP item</w:t>
      </w:r>
      <w:r w:rsidR="00116080" w:rsidRPr="00AF6086">
        <w:t xml:space="preserve"> in a le</w:t>
      </w:r>
      <w:r w:rsidR="00AF6086" w:rsidRPr="00AF6086">
        <w:t>gislative instrument made by the Minister</w:t>
      </w:r>
      <w:r>
        <w:t xml:space="preserve"> (</w:t>
      </w:r>
      <w:r w:rsidR="008E4E38">
        <w:t xml:space="preserve">or </w:t>
      </w:r>
      <w:r>
        <w:t xml:space="preserve">for DSGL services, </w:t>
      </w:r>
      <w:r w:rsidR="00D86A53">
        <w:t xml:space="preserve">the services must </w:t>
      </w:r>
      <w:r>
        <w:t>be in relation to goods or technology that are specified as an AMSP item)</w:t>
      </w:r>
      <w:r w:rsidR="00AF6086" w:rsidRPr="00AF6086">
        <w:t>; and</w:t>
      </w:r>
    </w:p>
    <w:p w14:paraId="1A21A2BD" w14:textId="283C6233" w:rsidR="00116080" w:rsidRPr="00AF6086" w:rsidRDefault="00A45574" w:rsidP="00AE6D02">
      <w:pPr>
        <w:pStyle w:val="ESAttList"/>
      </w:pPr>
      <w:proofErr w:type="gramStart"/>
      <w:r>
        <w:t>be</w:t>
      </w:r>
      <w:proofErr w:type="gramEnd"/>
      <w:r>
        <w:t xml:space="preserve"> </w:t>
      </w:r>
      <w:r w:rsidR="00AF6086" w:rsidRPr="00AF6086">
        <w:t>exported</w:t>
      </w:r>
      <w:r>
        <w:t xml:space="preserve"> or </w:t>
      </w:r>
      <w:r w:rsidR="00AF6086" w:rsidRPr="00AF6086">
        <w:t xml:space="preserve">supplied </w:t>
      </w:r>
      <w:r w:rsidR="00AF6086">
        <w:t xml:space="preserve">in accordance with </w:t>
      </w:r>
      <w:r w:rsidR="00AF6086" w:rsidRPr="00AF6086">
        <w:t>an agreement or arrangement between Australia and a foreign country</w:t>
      </w:r>
      <w:r>
        <w:t xml:space="preserve"> (</w:t>
      </w:r>
      <w:r w:rsidR="008E4E38">
        <w:t xml:space="preserve">or </w:t>
      </w:r>
      <w:r>
        <w:t>for DSGL services</w:t>
      </w:r>
      <w:r w:rsidR="003673FC">
        <w:t xml:space="preserve"> relating to AMSP items</w:t>
      </w:r>
      <w:r>
        <w:t xml:space="preserve">, </w:t>
      </w:r>
      <w:r w:rsidR="00613398">
        <w:t xml:space="preserve">the services must </w:t>
      </w:r>
      <w:r>
        <w:t>be provided in accordance with</w:t>
      </w:r>
      <w:r w:rsidR="00F42A9D">
        <w:t xml:space="preserve"> such</w:t>
      </w:r>
      <w:r>
        <w:t xml:space="preserve"> </w:t>
      </w:r>
      <w:r w:rsidRPr="00AF6086">
        <w:t>an agreement or arrangement</w:t>
      </w:r>
      <w:r>
        <w:t>).</w:t>
      </w:r>
    </w:p>
    <w:p w14:paraId="60BA9829" w14:textId="4DD7A997" w:rsidR="00FA4C89" w:rsidRDefault="00485300" w:rsidP="00CB2A6E">
      <w:pPr>
        <w:pStyle w:val="ESPara"/>
        <w:rPr>
          <w:szCs w:val="24"/>
        </w:rPr>
      </w:pPr>
      <w:r>
        <w:rPr>
          <w:szCs w:val="24"/>
        </w:rPr>
        <w:t>T</w:t>
      </w:r>
      <w:r w:rsidR="00516E04">
        <w:rPr>
          <w:szCs w:val="24"/>
        </w:rPr>
        <w:t xml:space="preserve">he </w:t>
      </w:r>
      <w:r w:rsidR="008238C2">
        <w:rPr>
          <w:szCs w:val="24"/>
        </w:rPr>
        <w:t>effect</w:t>
      </w:r>
      <w:r w:rsidR="00516E04">
        <w:rPr>
          <w:szCs w:val="24"/>
        </w:rPr>
        <w:t xml:space="preserve"> of this</w:t>
      </w:r>
      <w:r>
        <w:rPr>
          <w:szCs w:val="24"/>
        </w:rPr>
        <w:t xml:space="preserve"> exception </w:t>
      </w:r>
      <w:r w:rsidR="005739E6">
        <w:rPr>
          <w:szCs w:val="24"/>
        </w:rPr>
        <w:t>is to</w:t>
      </w:r>
      <w:r w:rsidR="00516E04">
        <w:rPr>
          <w:szCs w:val="24"/>
        </w:rPr>
        <w:t xml:space="preserve"> </w:t>
      </w:r>
      <w:r w:rsidR="00562823">
        <w:rPr>
          <w:szCs w:val="24"/>
        </w:rPr>
        <w:t>remove</w:t>
      </w:r>
      <w:r w:rsidR="005739E6">
        <w:rPr>
          <w:szCs w:val="24"/>
        </w:rPr>
        <w:t xml:space="preserve"> </w:t>
      </w:r>
      <w:r w:rsidR="003449F9">
        <w:rPr>
          <w:szCs w:val="24"/>
        </w:rPr>
        <w:t>the</w:t>
      </w:r>
      <w:r w:rsidR="000A3801">
        <w:rPr>
          <w:szCs w:val="24"/>
        </w:rPr>
        <w:t xml:space="preserve"> </w:t>
      </w:r>
      <w:r w:rsidR="00F27118">
        <w:rPr>
          <w:szCs w:val="24"/>
        </w:rPr>
        <w:t>existing</w:t>
      </w:r>
      <w:r w:rsidR="003449F9">
        <w:rPr>
          <w:szCs w:val="24"/>
        </w:rPr>
        <w:t xml:space="preserve"> </w:t>
      </w:r>
      <w:r w:rsidR="00562823">
        <w:rPr>
          <w:szCs w:val="24"/>
        </w:rPr>
        <w:t xml:space="preserve">regulatory </w:t>
      </w:r>
      <w:r w:rsidR="003449F9">
        <w:rPr>
          <w:szCs w:val="24"/>
        </w:rPr>
        <w:t>requirement to have a permit</w:t>
      </w:r>
      <w:r w:rsidR="005739E6">
        <w:rPr>
          <w:szCs w:val="24"/>
        </w:rPr>
        <w:t xml:space="preserve"> for </w:t>
      </w:r>
      <w:r w:rsidR="00F67278">
        <w:rPr>
          <w:szCs w:val="24"/>
        </w:rPr>
        <w:t>exports and</w:t>
      </w:r>
      <w:r w:rsidR="00516E04">
        <w:rPr>
          <w:szCs w:val="24"/>
        </w:rPr>
        <w:t xml:space="preserve"> supplies </w:t>
      </w:r>
      <w:r w:rsidR="00F67278">
        <w:rPr>
          <w:szCs w:val="24"/>
        </w:rPr>
        <w:t>of certain DSGL goods and technology, as well as the</w:t>
      </w:r>
      <w:r w:rsidR="00516E04">
        <w:rPr>
          <w:szCs w:val="24"/>
        </w:rPr>
        <w:t xml:space="preserve"> provisions of </w:t>
      </w:r>
      <w:r w:rsidR="005739E6">
        <w:rPr>
          <w:szCs w:val="24"/>
        </w:rPr>
        <w:t>DSGL</w:t>
      </w:r>
      <w:r w:rsidR="00516E04">
        <w:rPr>
          <w:szCs w:val="24"/>
        </w:rPr>
        <w:t xml:space="preserve"> services</w:t>
      </w:r>
      <w:r w:rsidR="005739E6">
        <w:rPr>
          <w:szCs w:val="24"/>
        </w:rPr>
        <w:t xml:space="preserve"> </w:t>
      </w:r>
      <w:r w:rsidR="00562823">
        <w:rPr>
          <w:szCs w:val="24"/>
        </w:rPr>
        <w:t>related to</w:t>
      </w:r>
      <w:r w:rsidR="003449F9">
        <w:rPr>
          <w:szCs w:val="24"/>
        </w:rPr>
        <w:t xml:space="preserve"> </w:t>
      </w:r>
      <w:r w:rsidR="00544AD0">
        <w:rPr>
          <w:szCs w:val="24"/>
        </w:rPr>
        <w:t>those goods and technologies</w:t>
      </w:r>
      <w:r w:rsidR="00B24AD3">
        <w:rPr>
          <w:szCs w:val="24"/>
        </w:rPr>
        <w:t xml:space="preserve"> in circumstances where the </w:t>
      </w:r>
      <w:r w:rsidR="00F11E89">
        <w:rPr>
          <w:szCs w:val="24"/>
        </w:rPr>
        <w:t xml:space="preserve">goods, </w:t>
      </w:r>
      <w:r w:rsidR="00544AD0">
        <w:rPr>
          <w:szCs w:val="24"/>
        </w:rPr>
        <w:t>technologies</w:t>
      </w:r>
      <w:r w:rsidR="00562823">
        <w:rPr>
          <w:szCs w:val="24"/>
        </w:rPr>
        <w:t xml:space="preserve"> </w:t>
      </w:r>
      <w:r w:rsidR="00F11E89">
        <w:rPr>
          <w:szCs w:val="24"/>
        </w:rPr>
        <w:t xml:space="preserve">and related services </w:t>
      </w:r>
      <w:r w:rsidR="005739E6">
        <w:rPr>
          <w:szCs w:val="24"/>
        </w:rPr>
        <w:t>are</w:t>
      </w:r>
      <w:r w:rsidR="00D87A10">
        <w:rPr>
          <w:szCs w:val="24"/>
        </w:rPr>
        <w:t xml:space="preserve"> being</w:t>
      </w:r>
      <w:r w:rsidR="005739E6">
        <w:rPr>
          <w:szCs w:val="24"/>
        </w:rPr>
        <w:t xml:space="preserve"> </w:t>
      </w:r>
      <w:r w:rsidR="00F11E89">
        <w:rPr>
          <w:szCs w:val="24"/>
        </w:rPr>
        <w:t>exported or supplied under government</w:t>
      </w:r>
      <w:r w:rsidR="005739E6">
        <w:rPr>
          <w:szCs w:val="24"/>
        </w:rPr>
        <w:t xml:space="preserve"> </w:t>
      </w:r>
      <w:r w:rsidR="00F41297" w:rsidRPr="00F41297">
        <w:rPr>
          <w:szCs w:val="24"/>
        </w:rPr>
        <w:t>agreement</w:t>
      </w:r>
      <w:r w:rsidR="00F11E89">
        <w:rPr>
          <w:szCs w:val="24"/>
        </w:rPr>
        <w:t>s</w:t>
      </w:r>
      <w:r w:rsidR="00F41297" w:rsidRPr="00F41297">
        <w:rPr>
          <w:szCs w:val="24"/>
        </w:rPr>
        <w:t xml:space="preserve"> or arrangement</w:t>
      </w:r>
      <w:r w:rsidR="00F11E89">
        <w:rPr>
          <w:szCs w:val="24"/>
        </w:rPr>
        <w:t>s</w:t>
      </w:r>
      <w:r w:rsidR="00F41297" w:rsidRPr="00F41297">
        <w:rPr>
          <w:szCs w:val="24"/>
        </w:rPr>
        <w:t>.</w:t>
      </w:r>
      <w:r w:rsidR="00BF39A8">
        <w:rPr>
          <w:szCs w:val="24"/>
        </w:rPr>
        <w:t xml:space="preserve"> </w:t>
      </w:r>
      <w:r w:rsidR="00FA4C89">
        <w:rPr>
          <w:szCs w:val="24"/>
        </w:rPr>
        <w:t>These agreements</w:t>
      </w:r>
      <w:r w:rsidR="00FA4C89" w:rsidRPr="00F41297">
        <w:rPr>
          <w:szCs w:val="24"/>
        </w:rPr>
        <w:t xml:space="preserve"> may include, for example, a memorandum of understanding or similar government-to-government arrangement between two countries or government departments thereof containing appropriate provisions and assurances</w:t>
      </w:r>
      <w:r w:rsidR="00FA4C89">
        <w:rPr>
          <w:szCs w:val="24"/>
        </w:rPr>
        <w:t>,</w:t>
      </w:r>
      <w:r w:rsidR="00FA4C89" w:rsidRPr="00F41297">
        <w:rPr>
          <w:szCs w:val="24"/>
        </w:rPr>
        <w:t xml:space="preserve"> including those concerning the DSGL goods or DSGL technology’s use and limits on access and </w:t>
      </w:r>
      <w:r w:rsidR="00B136A6">
        <w:rPr>
          <w:szCs w:val="24"/>
        </w:rPr>
        <w:t>re-supply</w:t>
      </w:r>
      <w:r w:rsidR="00FA4C89" w:rsidRPr="00F41297">
        <w:rPr>
          <w:szCs w:val="24"/>
        </w:rPr>
        <w:t>.</w:t>
      </w:r>
    </w:p>
    <w:p w14:paraId="616E1946" w14:textId="79D408A7" w:rsidR="0049012D" w:rsidRDefault="0049012D" w:rsidP="00CB2A6E">
      <w:pPr>
        <w:pStyle w:val="ESPara"/>
        <w:rPr>
          <w:szCs w:val="24"/>
        </w:rPr>
      </w:pPr>
      <w:r>
        <w:rPr>
          <w:szCs w:val="24"/>
        </w:rPr>
        <w:t xml:space="preserve">The </w:t>
      </w:r>
      <w:r w:rsidR="000264A7">
        <w:rPr>
          <w:szCs w:val="24"/>
        </w:rPr>
        <w:t>instrument</w:t>
      </w:r>
      <w:r>
        <w:rPr>
          <w:szCs w:val="24"/>
        </w:rPr>
        <w:t xml:space="preserve"> specifies </w:t>
      </w:r>
      <w:r w:rsidR="00FA11E2">
        <w:rPr>
          <w:szCs w:val="24"/>
        </w:rPr>
        <w:t>five</w:t>
      </w:r>
      <w:r>
        <w:rPr>
          <w:szCs w:val="24"/>
        </w:rPr>
        <w:t xml:space="preserve"> </w:t>
      </w:r>
      <w:r w:rsidR="002C456D">
        <w:rPr>
          <w:szCs w:val="24"/>
        </w:rPr>
        <w:t xml:space="preserve">platforms as </w:t>
      </w:r>
      <w:r w:rsidR="003673FC">
        <w:rPr>
          <w:szCs w:val="24"/>
        </w:rPr>
        <w:t>an AMSP item</w:t>
      </w:r>
      <w:r w:rsidR="007746E9">
        <w:rPr>
          <w:szCs w:val="24"/>
        </w:rPr>
        <w:t>. These are:</w:t>
      </w:r>
    </w:p>
    <w:p w14:paraId="170A36D4" w14:textId="2D750E96" w:rsidR="00017979" w:rsidRPr="0097425D" w:rsidRDefault="00017979" w:rsidP="0097425D">
      <w:pPr>
        <w:pStyle w:val="ES-Subparagraph"/>
        <w:numPr>
          <w:ilvl w:val="0"/>
          <w:numId w:val="26"/>
        </w:numPr>
      </w:pPr>
      <w:r w:rsidRPr="0097425D">
        <w:t xml:space="preserve">Active Electronically Scanned Array </w:t>
      </w:r>
      <w:r w:rsidR="00A5332A" w:rsidRPr="0097425D">
        <w:t xml:space="preserve">(AESA) </w:t>
      </w:r>
    </w:p>
    <w:p w14:paraId="158A49F2" w14:textId="77777777" w:rsidR="0097425D" w:rsidRPr="0097425D" w:rsidRDefault="00F51E8D" w:rsidP="0097425D">
      <w:pPr>
        <w:pStyle w:val="ES-Subparagraph"/>
        <w:numPr>
          <w:ilvl w:val="0"/>
          <w:numId w:val="26"/>
        </w:numPr>
      </w:pPr>
      <w:r w:rsidRPr="0097425D">
        <w:t>Ghost Shark Extra-La</w:t>
      </w:r>
      <w:r w:rsidR="004C778A" w:rsidRPr="0097425D">
        <w:t xml:space="preserve">rge Autonomous Undersea Vehicle </w:t>
      </w:r>
    </w:p>
    <w:p w14:paraId="634388EF" w14:textId="77777777" w:rsidR="0097425D" w:rsidRPr="0097425D" w:rsidRDefault="00F51E8D" w:rsidP="0097425D">
      <w:pPr>
        <w:pStyle w:val="ES-Subparagraph"/>
        <w:numPr>
          <w:ilvl w:val="0"/>
          <w:numId w:val="26"/>
        </w:numPr>
      </w:pPr>
      <w:r w:rsidRPr="0097425D">
        <w:lastRenderedPageBreak/>
        <w:t>MQ-28A Ghost Bat Unmanned Aerial Vehicle</w:t>
      </w:r>
      <w:r w:rsidR="00515A1E" w:rsidRPr="0097425D">
        <w:t xml:space="preserve"> (UAV) </w:t>
      </w:r>
    </w:p>
    <w:p w14:paraId="1236FC69" w14:textId="77777777" w:rsidR="0097425D" w:rsidRPr="0097425D" w:rsidRDefault="00345942" w:rsidP="0097425D">
      <w:pPr>
        <w:pStyle w:val="ES-Subparagraph"/>
        <w:numPr>
          <w:ilvl w:val="0"/>
          <w:numId w:val="26"/>
        </w:numPr>
      </w:pPr>
      <w:r w:rsidRPr="0097425D">
        <w:t xml:space="preserve">E-7A </w:t>
      </w:r>
      <w:proofErr w:type="spellStart"/>
      <w:r w:rsidRPr="0097425D">
        <w:t>Wedgetail</w:t>
      </w:r>
      <w:proofErr w:type="spellEnd"/>
      <w:r w:rsidRPr="0097425D">
        <w:t xml:space="preserve"> Airborne Ea</w:t>
      </w:r>
      <w:r w:rsidR="00CB7631" w:rsidRPr="0097425D">
        <w:t xml:space="preserve">rly Warning and Control (AEW&amp;C) </w:t>
      </w:r>
    </w:p>
    <w:p w14:paraId="00FF29E3" w14:textId="75583466" w:rsidR="0097425D" w:rsidRDefault="00F66052" w:rsidP="0097425D">
      <w:pPr>
        <w:pStyle w:val="ES-Subparagraph"/>
        <w:numPr>
          <w:ilvl w:val="0"/>
          <w:numId w:val="26"/>
        </w:numPr>
      </w:pPr>
      <w:r w:rsidRPr="0097425D">
        <w:t>Jindalee Operational Rader Network</w:t>
      </w:r>
      <w:r w:rsidR="00643101" w:rsidRPr="0097425D">
        <w:t xml:space="preserve"> (JORN)</w:t>
      </w:r>
      <w:r w:rsidRPr="0097425D">
        <w:t xml:space="preserve"> high-frequency-over-the-horizon-radar</w:t>
      </w:r>
    </w:p>
    <w:p w14:paraId="27005804" w14:textId="770E772E" w:rsidR="005F65E6" w:rsidRDefault="00F308A0" w:rsidP="0097425D">
      <w:pPr>
        <w:pStyle w:val="ES-Subparagraph"/>
      </w:pPr>
      <w:r>
        <w:t xml:space="preserve">The </w:t>
      </w:r>
      <w:r w:rsidR="000264A7">
        <w:t>instrument</w:t>
      </w:r>
      <w:r>
        <w:t xml:space="preserve"> also specifies components, software and technology </w:t>
      </w:r>
      <w:r w:rsidR="002B2B2A">
        <w:t xml:space="preserve">(within the meaning of the DSGL) </w:t>
      </w:r>
      <w:r w:rsidR="00AE30F7">
        <w:t>specially</w:t>
      </w:r>
      <w:r w:rsidR="002C456D">
        <w:t xml:space="preserve"> designed</w:t>
      </w:r>
      <w:r w:rsidR="003673FC">
        <w:t>, modified</w:t>
      </w:r>
      <w:r w:rsidR="002C456D">
        <w:t xml:space="preserve"> or required for these platforms as AMSP items. </w:t>
      </w:r>
    </w:p>
    <w:p w14:paraId="3C3F1BD5" w14:textId="453540B6" w:rsidR="00AA4557" w:rsidRPr="006F4B7F" w:rsidRDefault="006F4B7F" w:rsidP="006F727F">
      <w:pPr>
        <w:pStyle w:val="ESGeneralOverviewHeading"/>
        <w:jc w:val="both"/>
        <w:rPr>
          <w:szCs w:val="24"/>
        </w:rPr>
      </w:pPr>
      <w:r>
        <w:rPr>
          <w:szCs w:val="24"/>
        </w:rPr>
        <w:t>D</w:t>
      </w:r>
      <w:r w:rsidR="00C56A7D" w:rsidRPr="006F4B7F">
        <w:rPr>
          <w:szCs w:val="24"/>
        </w:rPr>
        <w:t>etails of the instrument</w:t>
      </w:r>
    </w:p>
    <w:p w14:paraId="5C1BA17B" w14:textId="0B0C6E63" w:rsidR="00E03DCC" w:rsidRPr="00822447" w:rsidRDefault="007E4691" w:rsidP="006F727F">
      <w:pPr>
        <w:pStyle w:val="ESPara"/>
        <w:rPr>
          <w:szCs w:val="24"/>
        </w:rPr>
      </w:pPr>
      <w:r w:rsidRPr="00822447">
        <w:rPr>
          <w:szCs w:val="24"/>
        </w:rPr>
        <w:t xml:space="preserve">Details of the </w:t>
      </w:r>
      <w:r w:rsidR="00FD4849">
        <w:rPr>
          <w:szCs w:val="24"/>
        </w:rPr>
        <w:t>instrument</w:t>
      </w:r>
      <w:r w:rsidRPr="00822447">
        <w:rPr>
          <w:szCs w:val="24"/>
        </w:rPr>
        <w:t xml:space="preserve"> are set out in </w:t>
      </w:r>
      <w:r w:rsidRPr="00822447">
        <w:rPr>
          <w:b/>
          <w:szCs w:val="24"/>
        </w:rPr>
        <w:t xml:space="preserve">Attachment </w:t>
      </w:r>
      <w:r w:rsidR="00735916" w:rsidRPr="00822447">
        <w:rPr>
          <w:b/>
          <w:szCs w:val="24"/>
        </w:rPr>
        <w:t>A</w:t>
      </w:r>
      <w:r w:rsidR="00783BFA" w:rsidRPr="00822447">
        <w:rPr>
          <w:szCs w:val="24"/>
        </w:rPr>
        <w:t>.</w:t>
      </w:r>
    </w:p>
    <w:p w14:paraId="2B0EC320" w14:textId="77777777" w:rsidR="00233597" w:rsidRPr="00822447" w:rsidRDefault="00233597" w:rsidP="006F727F">
      <w:pPr>
        <w:pStyle w:val="ESGeneralOverviewHeading"/>
        <w:jc w:val="both"/>
        <w:rPr>
          <w:szCs w:val="24"/>
        </w:rPr>
      </w:pPr>
      <w:r w:rsidRPr="00822447">
        <w:rPr>
          <w:szCs w:val="24"/>
        </w:rPr>
        <w:t>Consultation</w:t>
      </w:r>
    </w:p>
    <w:p w14:paraId="646A3CD8" w14:textId="55C2DD06" w:rsidR="003673FC" w:rsidRDefault="00974AD7" w:rsidP="00B9004B">
      <w:pPr>
        <w:spacing w:before="240" w:after="240" w:line="276" w:lineRule="auto"/>
        <w:jc w:val="both"/>
        <w:rPr>
          <w:rFonts w:ascii="Times New Roman" w:hAnsi="Times New Roman" w:cs="Times New Roman"/>
          <w:sz w:val="24"/>
          <w:szCs w:val="24"/>
        </w:rPr>
      </w:pPr>
      <w:r w:rsidRPr="00974AD7">
        <w:rPr>
          <w:rFonts w:ascii="Times New Roman" w:hAnsi="Times New Roman" w:cs="Times New Roman"/>
          <w:sz w:val="24"/>
          <w:szCs w:val="24"/>
        </w:rPr>
        <w:t xml:space="preserve">To support passage of the </w:t>
      </w:r>
      <w:r w:rsidRPr="00210736">
        <w:rPr>
          <w:rFonts w:ascii="Times New Roman" w:hAnsi="Times New Roman" w:cs="Times New Roman"/>
          <w:i/>
          <w:sz w:val="24"/>
          <w:szCs w:val="24"/>
        </w:rPr>
        <w:t>Defence Trade Controls Amendment Act 2024</w:t>
      </w:r>
      <w:r w:rsidRPr="00974AD7">
        <w:rPr>
          <w:rFonts w:ascii="Times New Roman" w:hAnsi="Times New Roman" w:cs="Times New Roman"/>
          <w:sz w:val="24"/>
          <w:szCs w:val="24"/>
        </w:rPr>
        <w:t xml:space="preserve"> (DTCA Act), the Department of Defence (Defence) established two Working Groups in January 2024 – the Industry and Investment Working Group and </w:t>
      </w:r>
      <w:r w:rsidR="00B9004B">
        <w:rPr>
          <w:rFonts w:ascii="Times New Roman" w:hAnsi="Times New Roman" w:cs="Times New Roman"/>
          <w:sz w:val="24"/>
          <w:szCs w:val="24"/>
        </w:rPr>
        <w:t xml:space="preserve">the </w:t>
      </w:r>
      <w:r w:rsidRPr="00974AD7">
        <w:rPr>
          <w:rFonts w:ascii="Times New Roman" w:hAnsi="Times New Roman" w:cs="Times New Roman"/>
          <w:sz w:val="24"/>
          <w:szCs w:val="24"/>
        </w:rPr>
        <w:t xml:space="preserve">Higher Education and Research Sector Working Group. These two Working Groups sit alongside the existing Defence </w:t>
      </w:r>
      <w:r w:rsidR="00373B9D">
        <w:rPr>
          <w:rFonts w:ascii="Times New Roman" w:hAnsi="Times New Roman" w:cs="Times New Roman"/>
          <w:sz w:val="24"/>
          <w:szCs w:val="24"/>
        </w:rPr>
        <w:t>Export Controls</w:t>
      </w:r>
      <w:r w:rsidRPr="00974AD7">
        <w:rPr>
          <w:rFonts w:ascii="Times New Roman" w:hAnsi="Times New Roman" w:cs="Times New Roman"/>
          <w:sz w:val="24"/>
          <w:szCs w:val="24"/>
        </w:rPr>
        <w:t xml:space="preserve"> Working Group. The</w:t>
      </w:r>
      <w:r w:rsidR="009E1A9B">
        <w:rPr>
          <w:rFonts w:ascii="Times New Roman" w:hAnsi="Times New Roman" w:cs="Times New Roman"/>
          <w:sz w:val="24"/>
          <w:szCs w:val="24"/>
        </w:rPr>
        <w:t>se</w:t>
      </w:r>
      <w:r w:rsidRPr="00974AD7">
        <w:rPr>
          <w:rFonts w:ascii="Times New Roman" w:hAnsi="Times New Roman" w:cs="Times New Roman"/>
          <w:sz w:val="24"/>
          <w:szCs w:val="24"/>
        </w:rPr>
        <w:t xml:space="preserve"> </w:t>
      </w:r>
      <w:r w:rsidR="006F1DAA">
        <w:rPr>
          <w:rFonts w:ascii="Times New Roman" w:hAnsi="Times New Roman" w:cs="Times New Roman"/>
          <w:sz w:val="24"/>
          <w:szCs w:val="24"/>
        </w:rPr>
        <w:t xml:space="preserve">Working Groups contributed to co-designing the </w:t>
      </w:r>
      <w:r w:rsidR="000264A7">
        <w:rPr>
          <w:rFonts w:ascii="Times New Roman" w:hAnsi="Times New Roman" w:cs="Times New Roman"/>
          <w:sz w:val="24"/>
          <w:szCs w:val="24"/>
        </w:rPr>
        <w:t>instrument</w:t>
      </w:r>
      <w:r w:rsidR="006F1DAA">
        <w:rPr>
          <w:rFonts w:ascii="Times New Roman" w:hAnsi="Times New Roman" w:cs="Times New Roman"/>
          <w:sz w:val="24"/>
          <w:szCs w:val="24"/>
        </w:rPr>
        <w:t xml:space="preserve"> with Defence</w:t>
      </w:r>
      <w:r w:rsidR="006215A3">
        <w:rPr>
          <w:rFonts w:ascii="Times New Roman" w:hAnsi="Times New Roman" w:cs="Times New Roman"/>
          <w:sz w:val="24"/>
          <w:szCs w:val="24"/>
        </w:rPr>
        <w:t xml:space="preserve"> through a regular process of consultation</w:t>
      </w:r>
      <w:r w:rsidR="006F1DAA">
        <w:rPr>
          <w:rFonts w:ascii="Times New Roman" w:hAnsi="Times New Roman" w:cs="Times New Roman"/>
          <w:sz w:val="24"/>
          <w:szCs w:val="24"/>
        </w:rPr>
        <w:t xml:space="preserve">. </w:t>
      </w:r>
    </w:p>
    <w:p w14:paraId="369E68CC" w14:textId="0F87D28B" w:rsidR="00E14715" w:rsidRPr="00E14715" w:rsidRDefault="00974AD7" w:rsidP="00B9004B">
      <w:pPr>
        <w:spacing w:before="240" w:after="240" w:line="276" w:lineRule="auto"/>
        <w:jc w:val="both"/>
        <w:rPr>
          <w:rFonts w:ascii="Times New Roman" w:hAnsi="Times New Roman" w:cs="Times New Roman"/>
          <w:sz w:val="24"/>
          <w:szCs w:val="24"/>
        </w:rPr>
      </w:pPr>
      <w:r w:rsidRPr="00974AD7">
        <w:rPr>
          <w:rFonts w:ascii="Times New Roman" w:hAnsi="Times New Roman" w:cs="Times New Roman"/>
          <w:sz w:val="24"/>
          <w:szCs w:val="24"/>
        </w:rPr>
        <w:t xml:space="preserve">Defence </w:t>
      </w:r>
      <w:r w:rsidR="003673FC">
        <w:rPr>
          <w:rFonts w:ascii="Times New Roman" w:hAnsi="Times New Roman" w:cs="Times New Roman"/>
          <w:sz w:val="24"/>
          <w:szCs w:val="24"/>
        </w:rPr>
        <w:t xml:space="preserve">also </w:t>
      </w:r>
      <w:r w:rsidRPr="00974AD7">
        <w:rPr>
          <w:rFonts w:ascii="Times New Roman" w:hAnsi="Times New Roman" w:cs="Times New Roman"/>
          <w:sz w:val="24"/>
          <w:szCs w:val="24"/>
        </w:rPr>
        <w:t>consulted</w:t>
      </w:r>
      <w:r w:rsidR="00562D73">
        <w:rPr>
          <w:rFonts w:ascii="Times New Roman" w:hAnsi="Times New Roman" w:cs="Times New Roman"/>
          <w:sz w:val="24"/>
          <w:szCs w:val="24"/>
        </w:rPr>
        <w:t xml:space="preserve"> </w:t>
      </w:r>
      <w:r w:rsidRPr="00974AD7">
        <w:rPr>
          <w:rFonts w:ascii="Times New Roman" w:hAnsi="Times New Roman" w:cs="Times New Roman"/>
          <w:sz w:val="24"/>
          <w:szCs w:val="24"/>
        </w:rPr>
        <w:t>relevant external stakeholders</w:t>
      </w:r>
      <w:r w:rsidR="008D36B5">
        <w:rPr>
          <w:rFonts w:ascii="Times New Roman" w:hAnsi="Times New Roman" w:cs="Times New Roman"/>
          <w:sz w:val="24"/>
          <w:szCs w:val="24"/>
        </w:rPr>
        <w:t xml:space="preserve"> in </w:t>
      </w:r>
      <w:r w:rsidR="00B378AD">
        <w:rPr>
          <w:rFonts w:ascii="Times New Roman" w:hAnsi="Times New Roman" w:cs="Times New Roman"/>
          <w:sz w:val="24"/>
          <w:szCs w:val="24"/>
        </w:rPr>
        <w:t xml:space="preserve">defence </w:t>
      </w:r>
      <w:r w:rsidR="0097425D">
        <w:rPr>
          <w:rFonts w:ascii="Times New Roman" w:hAnsi="Times New Roman" w:cs="Times New Roman"/>
          <w:sz w:val="24"/>
          <w:szCs w:val="24"/>
        </w:rPr>
        <w:t>industry</w:t>
      </w:r>
      <w:r w:rsidR="008D36B5">
        <w:rPr>
          <w:rFonts w:ascii="Times New Roman" w:hAnsi="Times New Roman" w:cs="Times New Roman"/>
          <w:sz w:val="24"/>
          <w:szCs w:val="24"/>
        </w:rPr>
        <w:t xml:space="preserve"> </w:t>
      </w:r>
      <w:r w:rsidRPr="00974AD7">
        <w:rPr>
          <w:rFonts w:ascii="Times New Roman" w:hAnsi="Times New Roman" w:cs="Times New Roman"/>
          <w:sz w:val="24"/>
          <w:szCs w:val="24"/>
        </w:rPr>
        <w:t xml:space="preserve">on the development of the </w:t>
      </w:r>
      <w:r w:rsidR="000264A7">
        <w:rPr>
          <w:rFonts w:ascii="Times New Roman" w:hAnsi="Times New Roman" w:cs="Times New Roman"/>
          <w:sz w:val="24"/>
          <w:szCs w:val="24"/>
        </w:rPr>
        <w:t>instrument</w:t>
      </w:r>
      <w:r w:rsidRPr="00974AD7">
        <w:rPr>
          <w:rFonts w:ascii="Times New Roman" w:hAnsi="Times New Roman" w:cs="Times New Roman"/>
          <w:sz w:val="24"/>
          <w:szCs w:val="24"/>
        </w:rPr>
        <w:t xml:space="preserve"> and related </w:t>
      </w:r>
      <w:r w:rsidR="003673FC" w:rsidRPr="00974AD7">
        <w:rPr>
          <w:rFonts w:ascii="Times New Roman" w:hAnsi="Times New Roman" w:cs="Times New Roman"/>
          <w:sz w:val="24"/>
          <w:szCs w:val="24"/>
        </w:rPr>
        <w:t>explanatory statement</w:t>
      </w:r>
      <w:r w:rsidRPr="00974AD7">
        <w:rPr>
          <w:rFonts w:ascii="Times New Roman" w:hAnsi="Times New Roman" w:cs="Times New Roman"/>
          <w:sz w:val="24"/>
          <w:szCs w:val="24"/>
        </w:rPr>
        <w:t xml:space="preserve">. Defence also consulted the drafting of the </w:t>
      </w:r>
      <w:r w:rsidR="000264A7">
        <w:rPr>
          <w:rFonts w:ascii="Times New Roman" w:hAnsi="Times New Roman" w:cs="Times New Roman"/>
          <w:sz w:val="24"/>
          <w:szCs w:val="24"/>
        </w:rPr>
        <w:t>instrument</w:t>
      </w:r>
      <w:r w:rsidRPr="00974AD7">
        <w:rPr>
          <w:rFonts w:ascii="Times New Roman" w:hAnsi="Times New Roman" w:cs="Times New Roman"/>
          <w:sz w:val="24"/>
          <w:szCs w:val="24"/>
        </w:rPr>
        <w:t xml:space="preserve"> int</w:t>
      </w:r>
      <w:r w:rsidR="007A4275">
        <w:rPr>
          <w:rFonts w:ascii="Times New Roman" w:hAnsi="Times New Roman" w:cs="Times New Roman"/>
          <w:sz w:val="24"/>
          <w:szCs w:val="24"/>
        </w:rPr>
        <w:t xml:space="preserve">ernally across the department. </w:t>
      </w:r>
      <w:r w:rsidR="00562D73">
        <w:rPr>
          <w:rFonts w:ascii="Times New Roman" w:hAnsi="Times New Roman" w:cs="Times New Roman"/>
          <w:sz w:val="24"/>
          <w:szCs w:val="24"/>
        </w:rPr>
        <w:t xml:space="preserve">The outcome of this </w:t>
      </w:r>
      <w:r w:rsidRPr="00974AD7">
        <w:rPr>
          <w:rFonts w:ascii="Times New Roman" w:hAnsi="Times New Roman" w:cs="Times New Roman"/>
          <w:sz w:val="24"/>
          <w:szCs w:val="24"/>
        </w:rPr>
        <w:t xml:space="preserve">consultation </w:t>
      </w:r>
      <w:r w:rsidR="00562D73">
        <w:rPr>
          <w:rFonts w:ascii="Times New Roman" w:hAnsi="Times New Roman" w:cs="Times New Roman"/>
          <w:sz w:val="24"/>
          <w:szCs w:val="24"/>
        </w:rPr>
        <w:t xml:space="preserve">process </w:t>
      </w:r>
      <w:r w:rsidRPr="00974AD7">
        <w:rPr>
          <w:rFonts w:ascii="Times New Roman" w:hAnsi="Times New Roman" w:cs="Times New Roman"/>
          <w:sz w:val="24"/>
          <w:szCs w:val="24"/>
        </w:rPr>
        <w:t xml:space="preserve">was </w:t>
      </w:r>
      <w:r w:rsidR="00562D73">
        <w:rPr>
          <w:rFonts w:ascii="Times New Roman" w:hAnsi="Times New Roman" w:cs="Times New Roman"/>
          <w:sz w:val="24"/>
          <w:szCs w:val="24"/>
        </w:rPr>
        <w:t>that Defence was able to ensure</w:t>
      </w:r>
      <w:r w:rsidRPr="00974AD7">
        <w:rPr>
          <w:rFonts w:ascii="Times New Roman" w:hAnsi="Times New Roman" w:cs="Times New Roman"/>
          <w:sz w:val="24"/>
          <w:szCs w:val="24"/>
        </w:rPr>
        <w:t xml:space="preserve"> that</w:t>
      </w:r>
      <w:r w:rsidR="00B9004B">
        <w:rPr>
          <w:rFonts w:ascii="Times New Roman" w:hAnsi="Times New Roman" w:cs="Times New Roman"/>
          <w:sz w:val="24"/>
          <w:szCs w:val="24"/>
        </w:rPr>
        <w:t xml:space="preserve"> the </w:t>
      </w:r>
      <w:r w:rsidRPr="00974AD7">
        <w:rPr>
          <w:rFonts w:ascii="Times New Roman" w:hAnsi="Times New Roman" w:cs="Times New Roman"/>
          <w:sz w:val="24"/>
          <w:szCs w:val="24"/>
        </w:rPr>
        <w:t xml:space="preserve">scope, structure and content of the </w:t>
      </w:r>
      <w:r w:rsidR="000264A7">
        <w:rPr>
          <w:rFonts w:ascii="Times New Roman" w:hAnsi="Times New Roman" w:cs="Times New Roman"/>
          <w:sz w:val="24"/>
          <w:szCs w:val="24"/>
        </w:rPr>
        <w:t>instrument</w:t>
      </w:r>
      <w:r w:rsidR="00562D73">
        <w:rPr>
          <w:rFonts w:ascii="Times New Roman" w:hAnsi="Times New Roman" w:cs="Times New Roman"/>
          <w:sz w:val="24"/>
          <w:szCs w:val="24"/>
        </w:rPr>
        <w:t xml:space="preserve"> was </w:t>
      </w:r>
      <w:r w:rsidR="00243706">
        <w:rPr>
          <w:rFonts w:ascii="Times New Roman" w:hAnsi="Times New Roman" w:cs="Times New Roman"/>
          <w:sz w:val="24"/>
          <w:szCs w:val="24"/>
        </w:rPr>
        <w:t xml:space="preserve">sufficiently </w:t>
      </w:r>
      <w:r w:rsidR="00562D73">
        <w:rPr>
          <w:rFonts w:ascii="Times New Roman" w:hAnsi="Times New Roman" w:cs="Times New Roman"/>
          <w:sz w:val="24"/>
          <w:szCs w:val="24"/>
        </w:rPr>
        <w:t>fit-for-purpose</w:t>
      </w:r>
      <w:r w:rsidR="00B9004B" w:rsidRPr="00B9004B">
        <w:rPr>
          <w:rFonts w:ascii="Times New Roman" w:hAnsi="Times New Roman" w:cs="Times New Roman"/>
          <w:sz w:val="24"/>
          <w:szCs w:val="24"/>
        </w:rPr>
        <w:t>.</w:t>
      </w:r>
    </w:p>
    <w:p w14:paraId="27E58BB8" w14:textId="77777777" w:rsidR="00F31786" w:rsidRDefault="00F31786" w:rsidP="00F31786">
      <w:pPr>
        <w:pStyle w:val="ESPara"/>
        <w:rPr>
          <w:szCs w:val="24"/>
        </w:rPr>
      </w:pPr>
      <w:r w:rsidRPr="00342984">
        <w:rPr>
          <w:szCs w:val="24"/>
        </w:rPr>
        <w:t xml:space="preserve">A full Impact Analysis was prepared as part of the </w:t>
      </w:r>
      <w:r w:rsidRPr="00812F15">
        <w:rPr>
          <w:i/>
          <w:szCs w:val="24"/>
        </w:rPr>
        <w:t>Defence Trade Controls Amendment Act 2024</w:t>
      </w:r>
      <w:r w:rsidRPr="00342984">
        <w:rPr>
          <w:szCs w:val="24"/>
        </w:rPr>
        <w:t>, which considered the measures being progressed as part of this instrument (OIA23-05246). The full Impact Analysis is available at https://www.defence.gov.au/about/reviews-inquiries/defence-trade-controls-amendment-bill-2023.</w:t>
      </w:r>
    </w:p>
    <w:p w14:paraId="53DA49A0" w14:textId="1DD6C0C5" w:rsidR="0052189C" w:rsidRDefault="0062593B" w:rsidP="0052189C">
      <w:pPr>
        <w:pStyle w:val="ESPara"/>
        <w:rPr>
          <w:szCs w:val="24"/>
        </w:rPr>
      </w:pPr>
      <w:r w:rsidRPr="0062593B">
        <w:rPr>
          <w:szCs w:val="24"/>
        </w:rPr>
        <w:t>The Office of Impact Analysis was consulted in relation to this instrument (</w:t>
      </w:r>
      <w:r w:rsidR="0097425D" w:rsidRPr="0097425D">
        <w:rPr>
          <w:szCs w:val="24"/>
        </w:rPr>
        <w:t>OIA24-07845</w:t>
      </w:r>
      <w:r w:rsidR="009B6F8A">
        <w:rPr>
          <w:szCs w:val="24"/>
        </w:rPr>
        <w:t>).</w:t>
      </w:r>
    </w:p>
    <w:p w14:paraId="406E5495" w14:textId="77777777" w:rsidR="00AA4557" w:rsidRPr="00A322BA" w:rsidRDefault="009B14AE" w:rsidP="00100DFC">
      <w:pPr>
        <w:pStyle w:val="ESGeneralOverviewHeading"/>
        <w:rPr>
          <w:szCs w:val="24"/>
        </w:rPr>
      </w:pPr>
      <w:r w:rsidRPr="00A322BA">
        <w:rPr>
          <w:szCs w:val="24"/>
        </w:rPr>
        <w:t>Parliamentary scrutiny</w:t>
      </w:r>
    </w:p>
    <w:p w14:paraId="68846F28" w14:textId="6F09903C" w:rsidR="007D32D3" w:rsidRPr="00822447" w:rsidRDefault="007D32D3" w:rsidP="006F727F">
      <w:pPr>
        <w:pStyle w:val="ESSubparaHeader"/>
        <w:jc w:val="both"/>
        <w:rPr>
          <w:sz w:val="24"/>
          <w:szCs w:val="24"/>
        </w:rPr>
      </w:pPr>
      <w:r w:rsidRPr="00822447">
        <w:rPr>
          <w:sz w:val="24"/>
          <w:szCs w:val="24"/>
        </w:rPr>
        <w:t xml:space="preserve">The instrument </w:t>
      </w:r>
      <w:r w:rsidRPr="002E227A">
        <w:rPr>
          <w:sz w:val="24"/>
          <w:szCs w:val="24"/>
        </w:rPr>
        <w:t xml:space="preserve">is </w:t>
      </w:r>
      <w:r w:rsidRPr="00822447">
        <w:rPr>
          <w:sz w:val="24"/>
          <w:szCs w:val="24"/>
        </w:rPr>
        <w:t xml:space="preserve">subject to disallowance under section 42 of the Legislation Act. </w:t>
      </w:r>
      <w:r w:rsidR="006F727F" w:rsidRPr="006F727F">
        <w:rPr>
          <w:sz w:val="24"/>
          <w:szCs w:val="24"/>
        </w:rPr>
        <w:t xml:space="preserve">The </w:t>
      </w:r>
      <w:r w:rsidR="006F727F">
        <w:rPr>
          <w:sz w:val="24"/>
          <w:szCs w:val="24"/>
        </w:rPr>
        <w:t>instrument</w:t>
      </w:r>
      <w:r w:rsidR="006F727F" w:rsidRPr="006F727F">
        <w:rPr>
          <w:sz w:val="24"/>
          <w:szCs w:val="24"/>
        </w:rPr>
        <w:t xml:space="preserve"> is compatible with the human rights and freedoms recognised or declared in the international instruments listed in section 3 of the </w:t>
      </w:r>
      <w:r w:rsidR="006F727F" w:rsidRPr="006F727F">
        <w:rPr>
          <w:i/>
          <w:sz w:val="24"/>
          <w:szCs w:val="24"/>
        </w:rPr>
        <w:t>Human Rights (Parliamentary Scrutiny) Act 2011</w:t>
      </w:r>
      <w:r w:rsidR="0082789F">
        <w:rPr>
          <w:sz w:val="24"/>
          <w:szCs w:val="24"/>
        </w:rPr>
        <w:t>. A Statement of Compa</w:t>
      </w:r>
      <w:r w:rsidR="0082789F" w:rsidRPr="006F727F">
        <w:rPr>
          <w:sz w:val="24"/>
          <w:szCs w:val="24"/>
        </w:rPr>
        <w:t>tibility</w:t>
      </w:r>
      <w:r w:rsidR="006F727F" w:rsidRPr="006F727F">
        <w:rPr>
          <w:sz w:val="24"/>
          <w:szCs w:val="24"/>
        </w:rPr>
        <w:t xml:space="preserve"> with Human Rights is </w:t>
      </w:r>
      <w:r w:rsidR="006F727F">
        <w:rPr>
          <w:sz w:val="24"/>
          <w:szCs w:val="24"/>
        </w:rPr>
        <w:t xml:space="preserve">included at </w:t>
      </w:r>
      <w:r w:rsidR="006F727F">
        <w:rPr>
          <w:b/>
          <w:sz w:val="24"/>
          <w:szCs w:val="24"/>
        </w:rPr>
        <w:t>Attachment B</w:t>
      </w:r>
      <w:r w:rsidR="006F727F" w:rsidRPr="006F727F">
        <w:rPr>
          <w:sz w:val="24"/>
          <w:szCs w:val="24"/>
        </w:rPr>
        <w:t>.</w:t>
      </w:r>
    </w:p>
    <w:p w14:paraId="3BA946F2" w14:textId="4388D099" w:rsidR="00452948" w:rsidRPr="00822447" w:rsidRDefault="00B75478" w:rsidP="006F727F">
      <w:pPr>
        <w:pStyle w:val="ESPara"/>
        <w:rPr>
          <w:szCs w:val="24"/>
        </w:rPr>
      </w:pPr>
      <w:r w:rsidRPr="00822447">
        <w:rPr>
          <w:szCs w:val="24"/>
        </w:rPr>
        <w:t xml:space="preserve">The instrument </w:t>
      </w:r>
      <w:r w:rsidR="005C7F6C">
        <w:rPr>
          <w:szCs w:val="24"/>
        </w:rPr>
        <w:t>was</w:t>
      </w:r>
      <w:r w:rsidR="005C7F6C" w:rsidRPr="00822447">
        <w:rPr>
          <w:szCs w:val="24"/>
        </w:rPr>
        <w:t xml:space="preserve"> </w:t>
      </w:r>
      <w:r w:rsidRPr="00822447">
        <w:rPr>
          <w:szCs w:val="24"/>
        </w:rPr>
        <w:t xml:space="preserve">made by </w:t>
      </w:r>
      <w:r w:rsidR="0038048A">
        <w:rPr>
          <w:szCs w:val="24"/>
        </w:rPr>
        <w:t xml:space="preserve">the Honourable Richard </w:t>
      </w:r>
      <w:proofErr w:type="spellStart"/>
      <w:r w:rsidR="0038048A">
        <w:rPr>
          <w:szCs w:val="24"/>
        </w:rPr>
        <w:t>Marles</w:t>
      </w:r>
      <w:proofErr w:type="spellEnd"/>
      <w:r w:rsidR="0038048A">
        <w:rPr>
          <w:szCs w:val="24"/>
        </w:rPr>
        <w:t xml:space="preserve"> MP, Minister for Defence,</w:t>
      </w:r>
      <w:r w:rsidR="0034158B" w:rsidRPr="00822447">
        <w:rPr>
          <w:szCs w:val="24"/>
        </w:rPr>
        <w:t xml:space="preserve"> in accordance with </w:t>
      </w:r>
      <w:r w:rsidR="00B77D97" w:rsidRPr="00822447">
        <w:rPr>
          <w:szCs w:val="24"/>
        </w:rPr>
        <w:t>the requirements of</w:t>
      </w:r>
      <w:r w:rsidR="00D462CD">
        <w:rPr>
          <w:szCs w:val="24"/>
        </w:rPr>
        <w:t xml:space="preserve"> </w:t>
      </w:r>
      <w:r w:rsidR="002C518A">
        <w:rPr>
          <w:szCs w:val="24"/>
        </w:rPr>
        <w:t>section </w:t>
      </w:r>
      <w:r w:rsidR="002028F6">
        <w:rPr>
          <w:szCs w:val="24"/>
        </w:rPr>
        <w:t>5AA</w:t>
      </w:r>
      <w:r w:rsidR="002C518A">
        <w:rPr>
          <w:szCs w:val="24"/>
        </w:rPr>
        <w:t xml:space="preserve"> of </w:t>
      </w:r>
      <w:r w:rsidR="00E76070">
        <w:rPr>
          <w:szCs w:val="24"/>
        </w:rPr>
        <w:t>the DTC Act</w:t>
      </w:r>
      <w:r w:rsidR="00FF2D3B" w:rsidRPr="00822447">
        <w:rPr>
          <w:szCs w:val="24"/>
        </w:rPr>
        <w:t>.</w:t>
      </w:r>
      <w:r w:rsidR="00452948" w:rsidRPr="00822447">
        <w:rPr>
          <w:szCs w:val="24"/>
        </w:rPr>
        <w:br w:type="page"/>
      </w:r>
    </w:p>
    <w:p w14:paraId="68137D97" w14:textId="06A47579" w:rsidR="004F5CE4" w:rsidRPr="00B350F2" w:rsidRDefault="00B350F2" w:rsidP="007852C5">
      <w:pPr>
        <w:pStyle w:val="ESAttAttName"/>
        <w:pageBreakBefore/>
        <w:rPr>
          <w:sz w:val="24"/>
          <w:szCs w:val="24"/>
          <w:u w:val="none"/>
        </w:rPr>
      </w:pPr>
      <w:r w:rsidRPr="00B350F2">
        <w:rPr>
          <w:sz w:val="24"/>
          <w:szCs w:val="24"/>
          <w:u w:val="none"/>
        </w:rPr>
        <w:lastRenderedPageBreak/>
        <w:t>Attachment A</w:t>
      </w:r>
    </w:p>
    <w:p w14:paraId="4EC5F53A" w14:textId="455BBF4A" w:rsidR="007E4691" w:rsidRPr="00822447" w:rsidRDefault="007E4691" w:rsidP="00D5131A">
      <w:pPr>
        <w:pStyle w:val="ESAtt-Subheading"/>
        <w:ind w:left="1418" w:right="-319" w:hanging="1418"/>
      </w:pPr>
      <w:r w:rsidRPr="006B733A">
        <w:t>Details of the</w:t>
      </w:r>
      <w:r w:rsidR="00B35546" w:rsidRPr="00822447">
        <w:t xml:space="preserve"> </w:t>
      </w:r>
      <w:r w:rsidR="002905E0" w:rsidRPr="002905E0">
        <w:rPr>
          <w:i/>
        </w:rPr>
        <w:t>Defence Trade Controls (Australian Military Sales Program item) Determination 2024</w:t>
      </w:r>
      <w:r w:rsidR="00B35546" w:rsidRPr="00D6186B">
        <w:t xml:space="preserve"> </w:t>
      </w:r>
    </w:p>
    <w:p w14:paraId="1B5D9714" w14:textId="77777777" w:rsidR="007E4691" w:rsidRPr="00822447" w:rsidRDefault="007E4691" w:rsidP="009A0BFB">
      <w:pPr>
        <w:pStyle w:val="ESAtt-Section"/>
        <w:outlineLvl w:val="2"/>
        <w:rPr>
          <w:szCs w:val="24"/>
        </w:rPr>
      </w:pPr>
      <w:r w:rsidRPr="00822447">
        <w:rPr>
          <w:szCs w:val="24"/>
        </w:rPr>
        <w:t>Section 1</w:t>
      </w:r>
      <w:r w:rsidRPr="00822447">
        <w:rPr>
          <w:szCs w:val="24"/>
        </w:rPr>
        <w:tab/>
        <w:t>Name</w:t>
      </w:r>
    </w:p>
    <w:p w14:paraId="7079880B" w14:textId="2094414E" w:rsidR="00356408" w:rsidRPr="00822447" w:rsidRDefault="002338D0" w:rsidP="001C2FB3">
      <w:pPr>
        <w:pStyle w:val="ESAttParagraph"/>
      </w:pPr>
      <w:r>
        <w:t xml:space="preserve">Section 1 </w:t>
      </w:r>
      <w:r w:rsidR="00AA6FC3">
        <w:t xml:space="preserve">provides that the name of the instrument is the </w:t>
      </w:r>
      <w:r w:rsidR="001C2FB3" w:rsidRPr="001C2FB3">
        <w:rPr>
          <w:i/>
        </w:rPr>
        <w:t>Defence Trade Controls (Austral</w:t>
      </w:r>
      <w:r w:rsidR="00437222">
        <w:rPr>
          <w:i/>
        </w:rPr>
        <w:t>ian Military Sales Program item</w:t>
      </w:r>
      <w:r w:rsidR="001C2FB3" w:rsidRPr="001C2FB3">
        <w:rPr>
          <w:i/>
        </w:rPr>
        <w:t>) Determination 2024</w:t>
      </w:r>
      <w:r w:rsidR="006A7D1A">
        <w:t xml:space="preserve"> (</w:t>
      </w:r>
      <w:r w:rsidR="001C2FB3">
        <w:t xml:space="preserve">the </w:t>
      </w:r>
      <w:r w:rsidR="00CB0A3A">
        <w:t>instrument</w:t>
      </w:r>
      <w:r w:rsidR="006A7D1A">
        <w:t>)</w:t>
      </w:r>
      <w:r w:rsidR="00F14308">
        <w:t>.</w:t>
      </w:r>
    </w:p>
    <w:p w14:paraId="01650D87" w14:textId="77777777" w:rsidR="007E4691" w:rsidRPr="00822447" w:rsidRDefault="007E4691" w:rsidP="009A0BFB">
      <w:pPr>
        <w:pStyle w:val="ESAtt-Section"/>
        <w:outlineLvl w:val="2"/>
        <w:rPr>
          <w:szCs w:val="24"/>
        </w:rPr>
      </w:pPr>
      <w:r w:rsidRPr="00822447">
        <w:rPr>
          <w:szCs w:val="24"/>
        </w:rPr>
        <w:t>Section 2</w:t>
      </w:r>
      <w:r w:rsidRPr="00822447">
        <w:rPr>
          <w:szCs w:val="24"/>
        </w:rPr>
        <w:tab/>
        <w:t>Commencement</w:t>
      </w:r>
    </w:p>
    <w:p w14:paraId="61364D05" w14:textId="74E31164" w:rsidR="001D7135" w:rsidRPr="00822447" w:rsidRDefault="002338D0" w:rsidP="0050224F">
      <w:pPr>
        <w:pStyle w:val="ESAttParagraph"/>
      </w:pPr>
      <w:r>
        <w:t xml:space="preserve">Section 2 </w:t>
      </w:r>
      <w:r w:rsidR="003C63EC">
        <w:t xml:space="preserve">provides </w:t>
      </w:r>
      <w:r w:rsidR="00D75468">
        <w:t>that</w:t>
      </w:r>
      <w:r w:rsidR="00344762">
        <w:t xml:space="preserve"> the </w:t>
      </w:r>
      <w:r w:rsidR="000264A7">
        <w:t>instrument</w:t>
      </w:r>
      <w:r w:rsidR="00A50809">
        <w:t xml:space="preserve"> </w:t>
      </w:r>
      <w:r w:rsidR="00D31266">
        <w:t>commences on 1 September 2024</w:t>
      </w:r>
      <w:r w:rsidR="001D7135">
        <w:t xml:space="preserve">. </w:t>
      </w:r>
    </w:p>
    <w:p w14:paraId="404160A5" w14:textId="335355E8" w:rsidR="007D1C3F" w:rsidRDefault="00133207" w:rsidP="009A0BFB">
      <w:pPr>
        <w:pStyle w:val="ESAtt-Section"/>
        <w:outlineLvl w:val="2"/>
        <w:rPr>
          <w:szCs w:val="24"/>
        </w:rPr>
      </w:pPr>
      <w:r w:rsidRPr="00822447">
        <w:rPr>
          <w:szCs w:val="24"/>
        </w:rPr>
        <w:t>Section 3</w:t>
      </w:r>
      <w:r w:rsidRPr="00822447">
        <w:rPr>
          <w:szCs w:val="24"/>
        </w:rPr>
        <w:tab/>
        <w:t>Authority</w:t>
      </w:r>
    </w:p>
    <w:p w14:paraId="1F137336" w14:textId="18A167D8" w:rsidR="009F0F4D" w:rsidRDefault="002338D0" w:rsidP="0050224F">
      <w:pPr>
        <w:pStyle w:val="ESAttParagraph"/>
      </w:pPr>
      <w:r>
        <w:t xml:space="preserve">Section 3 </w:t>
      </w:r>
      <w:r w:rsidR="004E16A9">
        <w:t xml:space="preserve">provides that the </w:t>
      </w:r>
      <w:r w:rsidR="000264A7">
        <w:t>instrument</w:t>
      </w:r>
      <w:r w:rsidR="004E16A9">
        <w:t xml:space="preserve"> </w:t>
      </w:r>
      <w:r w:rsidR="00CA04AB">
        <w:t>is</w:t>
      </w:r>
      <w:r w:rsidR="004E16A9">
        <w:t xml:space="preserve"> made under </w:t>
      </w:r>
      <w:r w:rsidR="00CA04AB">
        <w:t>section 5AA of</w:t>
      </w:r>
      <w:r w:rsidR="004E16A9">
        <w:t xml:space="preserve"> the </w:t>
      </w:r>
      <w:r w:rsidR="004E16A9">
        <w:rPr>
          <w:i/>
        </w:rPr>
        <w:t>Defence Trade Controls Act 2012</w:t>
      </w:r>
      <w:r w:rsidR="00C84A90">
        <w:t xml:space="preserve"> (</w:t>
      </w:r>
      <w:r w:rsidR="00D82A0C">
        <w:t xml:space="preserve">the </w:t>
      </w:r>
      <w:r w:rsidR="00C84A90">
        <w:t>Act)</w:t>
      </w:r>
      <w:r w:rsidR="00CA594C">
        <w:t>.</w:t>
      </w:r>
    </w:p>
    <w:p w14:paraId="77707405" w14:textId="5DB3CC06" w:rsidR="00B47D85" w:rsidRDefault="00B47D85" w:rsidP="009A0BFB">
      <w:pPr>
        <w:pStyle w:val="ESAtt-Section"/>
        <w:outlineLvl w:val="2"/>
        <w:rPr>
          <w:szCs w:val="24"/>
        </w:rPr>
      </w:pPr>
      <w:r w:rsidRPr="00822447">
        <w:rPr>
          <w:szCs w:val="24"/>
        </w:rPr>
        <w:t>S</w:t>
      </w:r>
      <w:r>
        <w:rPr>
          <w:szCs w:val="24"/>
        </w:rPr>
        <w:t>ection 4</w:t>
      </w:r>
      <w:r w:rsidRPr="00822447">
        <w:rPr>
          <w:szCs w:val="24"/>
        </w:rPr>
        <w:tab/>
      </w:r>
      <w:r w:rsidR="005F0C3D">
        <w:rPr>
          <w:szCs w:val="24"/>
        </w:rPr>
        <w:t>Definitions</w:t>
      </w:r>
    </w:p>
    <w:p w14:paraId="1E7C8EDF" w14:textId="1A2501F9" w:rsidR="00FE6F38" w:rsidRDefault="002338D0" w:rsidP="00FE6F38">
      <w:pPr>
        <w:pStyle w:val="ESAttParagraph"/>
      </w:pPr>
      <w:r>
        <w:t>Section 4</w:t>
      </w:r>
      <w:r w:rsidR="00B6118E">
        <w:t xml:space="preserve"> </w:t>
      </w:r>
      <w:r w:rsidR="00FE6F38" w:rsidRPr="00FE6F38">
        <w:t>p</w:t>
      </w:r>
      <w:r w:rsidR="00727576">
        <w:t>rovides the meaning for key term</w:t>
      </w:r>
      <w:r w:rsidR="00FE6F38" w:rsidRPr="00FE6F38">
        <w:t xml:space="preserve">s used throughout the </w:t>
      </w:r>
      <w:r w:rsidR="000264A7">
        <w:t>instrument</w:t>
      </w:r>
      <w:r w:rsidR="00FE6F38" w:rsidRPr="00FE6F38">
        <w:t>.</w:t>
      </w:r>
      <w:r w:rsidR="005A4924">
        <w:t xml:space="preserve"> </w:t>
      </w:r>
      <w:r w:rsidR="0096588E">
        <w:t xml:space="preserve">These </w:t>
      </w:r>
      <w:r w:rsidR="00727576">
        <w:t>comprise</w:t>
      </w:r>
      <w:r w:rsidR="0096588E">
        <w:t>:</w:t>
      </w:r>
    </w:p>
    <w:p w14:paraId="6637EFCE" w14:textId="77777777" w:rsidR="00C3795B" w:rsidRDefault="00C3795B" w:rsidP="00C3795B">
      <w:pPr>
        <w:pStyle w:val="ESAtt-Subparagraph"/>
        <w:numPr>
          <w:ilvl w:val="0"/>
          <w:numId w:val="0"/>
        </w:numPr>
        <w:ind w:left="1134" w:hanging="425"/>
      </w:pPr>
      <w:r>
        <w:t>a.</w:t>
      </w:r>
      <w:r>
        <w:tab/>
      </w:r>
      <w:r w:rsidR="005A4924" w:rsidRPr="00DF0CE6">
        <w:rPr>
          <w:b/>
        </w:rPr>
        <w:t>Act</w:t>
      </w:r>
      <w:r w:rsidR="005A4924" w:rsidRPr="00DF0CE6">
        <w:t xml:space="preserve"> means the </w:t>
      </w:r>
      <w:r w:rsidR="005A4924" w:rsidRPr="002E35A3">
        <w:rPr>
          <w:i/>
        </w:rPr>
        <w:t>Defence Trade Controls Act 2012</w:t>
      </w:r>
      <w:r w:rsidR="005A4924" w:rsidRPr="00DF0CE6">
        <w:t>.</w:t>
      </w:r>
    </w:p>
    <w:p w14:paraId="634331D1" w14:textId="77777777" w:rsidR="00C3795B" w:rsidRDefault="00C3795B" w:rsidP="00C3795B">
      <w:pPr>
        <w:pStyle w:val="ESAtt-Subparagraph"/>
        <w:numPr>
          <w:ilvl w:val="0"/>
          <w:numId w:val="0"/>
        </w:numPr>
        <w:ind w:left="1134" w:hanging="425"/>
      </w:pPr>
      <w:proofErr w:type="gramStart"/>
      <w:r>
        <w:t>b</w:t>
      </w:r>
      <w:proofErr w:type="gramEnd"/>
      <w:r>
        <w:t>.</w:t>
      </w:r>
      <w:r>
        <w:tab/>
      </w:r>
      <w:r w:rsidR="005A4924" w:rsidRPr="00DF0CE6">
        <w:rPr>
          <w:b/>
        </w:rPr>
        <w:t>AEW&amp;C</w:t>
      </w:r>
      <w:r w:rsidR="005A4924" w:rsidRPr="00DF0CE6">
        <w:t xml:space="preserve"> means Airborne Early Warning and Control.</w:t>
      </w:r>
      <w:r w:rsidR="008104D4" w:rsidRPr="00DF0CE6">
        <w:t xml:space="preserve"> </w:t>
      </w:r>
      <w:r w:rsidR="00E01FE8" w:rsidRPr="00DF0CE6">
        <w:t xml:space="preserve">An </w:t>
      </w:r>
      <w:r w:rsidR="00627C75" w:rsidRPr="00DF0CE6">
        <w:t xml:space="preserve">AWE&amp;C is an airborne radar early warning system </w:t>
      </w:r>
      <w:r w:rsidR="00D917FE" w:rsidRPr="00DF0CE6">
        <w:t>designed to</w:t>
      </w:r>
      <w:r w:rsidR="00627C75" w:rsidRPr="00DF0CE6">
        <w:t xml:space="preserve"> detect </w:t>
      </w:r>
      <w:r w:rsidR="00DD4DB3" w:rsidRPr="00DF0CE6">
        <w:t xml:space="preserve">threats, </w:t>
      </w:r>
      <w:r w:rsidR="000E5561" w:rsidRPr="00DF0CE6">
        <w:t>control</w:t>
      </w:r>
      <w:r w:rsidR="00DD4DB3" w:rsidRPr="00DF0CE6">
        <w:t xml:space="preserve"> </w:t>
      </w:r>
      <w:r w:rsidR="00D65FD1" w:rsidRPr="00DF0CE6">
        <w:t>a</w:t>
      </w:r>
      <w:r w:rsidR="00DD4DB3" w:rsidRPr="00DF0CE6">
        <w:t xml:space="preserve"> battle space and </w:t>
      </w:r>
      <w:r w:rsidR="00D65FD1" w:rsidRPr="00DF0CE6">
        <w:t>gathers information from a wide variety of sources for distribution to friendly assets.</w:t>
      </w:r>
      <w:r w:rsidR="006E48CA">
        <w:t xml:space="preserve"> This definition relates to the E-7A </w:t>
      </w:r>
      <w:proofErr w:type="spellStart"/>
      <w:r w:rsidR="006E48CA">
        <w:t>Wedgetail</w:t>
      </w:r>
      <w:proofErr w:type="spellEnd"/>
      <w:r w:rsidR="006E48CA">
        <w:t xml:space="preserve"> </w:t>
      </w:r>
      <w:r w:rsidR="00DF6CDE">
        <w:t xml:space="preserve">aircraft </w:t>
      </w:r>
      <w:r w:rsidR="00C6682C">
        <w:t xml:space="preserve">in </w:t>
      </w:r>
      <w:r w:rsidR="00DF6CDE">
        <w:t xml:space="preserve">item </w:t>
      </w:r>
      <w:r w:rsidR="0072219F">
        <w:t>3 of the table in paragraph </w:t>
      </w:r>
      <w:r w:rsidR="00DF6CDE">
        <w:t>5(1</w:t>
      </w:r>
      <w:proofErr w:type="gramStart"/>
      <w:r w:rsidR="00DF6CDE">
        <w:t>)(</w:t>
      </w:r>
      <w:proofErr w:type="gramEnd"/>
      <w:r w:rsidR="00DF6CDE">
        <w:t>a)</w:t>
      </w:r>
      <w:r w:rsidR="000836C8">
        <w:t xml:space="preserve"> of the instrument</w:t>
      </w:r>
      <w:r w:rsidR="00DF6CDE">
        <w:t>.</w:t>
      </w:r>
    </w:p>
    <w:p w14:paraId="34DACADA" w14:textId="77777777" w:rsidR="00C3795B" w:rsidRDefault="00C3795B" w:rsidP="00C3795B">
      <w:pPr>
        <w:pStyle w:val="ESAtt-Subparagraph"/>
        <w:numPr>
          <w:ilvl w:val="0"/>
          <w:numId w:val="0"/>
        </w:numPr>
        <w:ind w:left="1134" w:hanging="425"/>
      </w:pPr>
      <w:proofErr w:type="gramStart"/>
      <w:r>
        <w:t>c</w:t>
      </w:r>
      <w:proofErr w:type="gramEnd"/>
      <w:r>
        <w:t>.</w:t>
      </w:r>
      <w:r>
        <w:tab/>
      </w:r>
      <w:r w:rsidR="005A4924" w:rsidRPr="00DF0CE6">
        <w:rPr>
          <w:b/>
        </w:rPr>
        <w:t>aircraft</w:t>
      </w:r>
      <w:r w:rsidR="005A4924" w:rsidRPr="00DF0CE6">
        <w:t xml:space="preserve"> has the same meaning as in the </w:t>
      </w:r>
      <w:r w:rsidR="00533C72">
        <w:rPr>
          <w:i/>
        </w:rPr>
        <w:t xml:space="preserve">Defence and Strategic Goods List </w:t>
      </w:r>
      <w:r w:rsidR="00533C72">
        <w:t>(</w:t>
      </w:r>
      <w:r w:rsidR="005A4924" w:rsidRPr="00DF0CE6">
        <w:t>DSGL</w:t>
      </w:r>
      <w:r w:rsidR="00533C72">
        <w:t>)</w:t>
      </w:r>
      <w:r w:rsidR="005A4924" w:rsidRPr="00DF0CE6">
        <w:t>.</w:t>
      </w:r>
      <w:r w:rsidR="002B2BDE" w:rsidRPr="00DF0CE6">
        <w:t xml:space="preserve"> In the DSGL, </w:t>
      </w:r>
      <w:r w:rsidR="002C447C" w:rsidRPr="00DF0CE6">
        <w:t>“</w:t>
      </w:r>
      <w:r w:rsidR="002B2BDE" w:rsidRPr="00DF0CE6">
        <w:t>aircraft</w:t>
      </w:r>
      <w:r w:rsidR="002C447C" w:rsidRPr="00DF0CE6">
        <w:t>”</w:t>
      </w:r>
      <w:r w:rsidR="002B2BDE" w:rsidRPr="00DF0CE6">
        <w:t xml:space="preserve"> means a fixed wing, swivel wing, rotary wing (helicopter), tilt rotor or tilt‑wing airborne vehicle. </w:t>
      </w:r>
      <w:r w:rsidR="00803A4D" w:rsidRPr="00DF0CE6">
        <w:t xml:space="preserve">This is distinct from a ‘civil aircraft’. </w:t>
      </w:r>
    </w:p>
    <w:p w14:paraId="61C6D567" w14:textId="77777777" w:rsidR="00C3795B" w:rsidRDefault="00C3795B" w:rsidP="00C3795B">
      <w:pPr>
        <w:pStyle w:val="ESAtt-Subparagraph"/>
        <w:numPr>
          <w:ilvl w:val="0"/>
          <w:numId w:val="0"/>
        </w:numPr>
        <w:ind w:left="1134" w:hanging="425"/>
      </w:pPr>
      <w:proofErr w:type="gramStart"/>
      <w:r>
        <w:t>d</w:t>
      </w:r>
      <w:proofErr w:type="gramEnd"/>
      <w:r>
        <w:t>.</w:t>
      </w:r>
      <w:r>
        <w:tab/>
      </w:r>
      <w:r w:rsidR="005A4924" w:rsidRPr="00DF0CE6">
        <w:rPr>
          <w:b/>
        </w:rPr>
        <w:t>development</w:t>
      </w:r>
      <w:r w:rsidR="005A4924" w:rsidRPr="00DF0CE6">
        <w:t xml:space="preserve"> has the same meaning as in the DSGL.</w:t>
      </w:r>
      <w:r w:rsidR="00E845D1" w:rsidRPr="00DF0CE6">
        <w:t xml:space="preserve"> In the DSGL, </w:t>
      </w:r>
      <w:r w:rsidR="002C447C" w:rsidRPr="00DF0CE6">
        <w:t>“</w:t>
      </w:r>
      <w:r w:rsidR="00E70A78" w:rsidRPr="00DF0CE6">
        <w:t>development</w:t>
      </w:r>
      <w:r w:rsidR="002C447C" w:rsidRPr="00DF0CE6">
        <w:t>”</w:t>
      </w:r>
      <w:r w:rsidR="00E70A78" w:rsidRPr="00DF0CE6">
        <w:t xml:space="preserve"> </w:t>
      </w:r>
      <w:r w:rsidR="00CC7573" w:rsidRPr="00DF0CE6">
        <w:t>is related to all stages prior to serial production, such as: design, design research, design analyses, design concepts, assembly and testing of prototypes, pilot production schemes, design data, process of transforming design data into a product, configuration design, integration design, layouts.</w:t>
      </w:r>
    </w:p>
    <w:p w14:paraId="4212C236" w14:textId="77777777" w:rsidR="00C3795B" w:rsidRDefault="00C3795B" w:rsidP="00C3795B">
      <w:pPr>
        <w:pStyle w:val="ESAtt-Subparagraph"/>
        <w:numPr>
          <w:ilvl w:val="0"/>
          <w:numId w:val="0"/>
        </w:numPr>
        <w:ind w:left="1134" w:hanging="425"/>
      </w:pPr>
      <w:r>
        <w:t>e.</w:t>
      </w:r>
      <w:bookmarkStart w:id="0" w:name="_GoBack"/>
      <w:bookmarkEnd w:id="0"/>
      <w:r>
        <w:tab/>
      </w:r>
      <w:r w:rsidR="00ED1786" w:rsidRPr="0090515B">
        <w:rPr>
          <w:b/>
        </w:rPr>
        <w:t>DSGL Reference Number</w:t>
      </w:r>
      <w:r w:rsidR="00ED1786">
        <w:t xml:space="preserve"> means the item number in Part 1—Munitions List of the </w:t>
      </w:r>
      <w:r w:rsidR="00ED1786">
        <w:rPr>
          <w:i/>
        </w:rPr>
        <w:t>Defence and Strategic Goods List</w:t>
      </w:r>
      <w:r w:rsidR="00ED1786">
        <w:t xml:space="preserve"> that covers the DSGL goods or DSGL technology. </w:t>
      </w:r>
      <w:r w:rsidR="00161B59">
        <w:t xml:space="preserve">Each AMSP item falls </w:t>
      </w:r>
      <w:r w:rsidR="00C84BC2">
        <w:t>under</w:t>
      </w:r>
      <w:r w:rsidR="00161B59">
        <w:t xml:space="preserve"> a specific category w</w:t>
      </w:r>
      <w:r w:rsidR="008853D3">
        <w:t>ithin the DSGL Munitions List. T</w:t>
      </w:r>
      <w:r w:rsidR="00161B59">
        <w:t xml:space="preserve">he purpose of </w:t>
      </w:r>
      <w:r w:rsidR="007B4B82">
        <w:t>the DSGL Reference Number</w:t>
      </w:r>
      <w:r w:rsidR="00161B59">
        <w:t xml:space="preserve"> is to identify that category. </w:t>
      </w:r>
    </w:p>
    <w:p w14:paraId="7E4EA13E" w14:textId="77777777" w:rsidR="00C3795B" w:rsidRDefault="00C3795B" w:rsidP="00C3795B">
      <w:pPr>
        <w:pStyle w:val="ESAtt-Subparagraph"/>
        <w:numPr>
          <w:ilvl w:val="0"/>
          <w:numId w:val="0"/>
        </w:numPr>
        <w:ind w:left="1134" w:hanging="425"/>
      </w:pPr>
      <w:proofErr w:type="gramStart"/>
      <w:r>
        <w:t>f</w:t>
      </w:r>
      <w:proofErr w:type="gramEnd"/>
      <w:r>
        <w:t>.</w:t>
      </w:r>
      <w:r>
        <w:tab/>
      </w:r>
      <w:r w:rsidR="005A4924" w:rsidRPr="00DF0CE6">
        <w:rPr>
          <w:b/>
        </w:rPr>
        <w:t>production</w:t>
      </w:r>
      <w:r w:rsidR="005A4924" w:rsidRPr="00DF0CE6">
        <w:t xml:space="preserve"> has the same meaning as in the DSGL.</w:t>
      </w:r>
      <w:r w:rsidR="00E95370" w:rsidRPr="00DF0CE6">
        <w:t xml:space="preserve"> In the DSGL, </w:t>
      </w:r>
      <w:r w:rsidR="002C447C" w:rsidRPr="00DF0CE6">
        <w:t>“</w:t>
      </w:r>
      <w:r w:rsidR="00F81557" w:rsidRPr="00DF0CE6">
        <w:t>production</w:t>
      </w:r>
      <w:r w:rsidR="002C447C" w:rsidRPr="00DF0CE6">
        <w:t xml:space="preserve">” </w:t>
      </w:r>
      <w:r w:rsidR="00F81557" w:rsidRPr="00DF0CE6">
        <w:t xml:space="preserve">means all production phases, such </w:t>
      </w:r>
      <w:proofErr w:type="gramStart"/>
      <w:r w:rsidR="00F81557" w:rsidRPr="00DF0CE6">
        <w:t>as:</w:t>
      </w:r>
      <w:proofErr w:type="gramEnd"/>
      <w:r w:rsidR="00F81557" w:rsidRPr="00DF0CE6">
        <w:t xml:space="preserve"> construction, production engineering, manufacture, integration, assembly (</w:t>
      </w:r>
      <w:r w:rsidR="000836C8">
        <w:t xml:space="preserve">mounting), inspection, testing and </w:t>
      </w:r>
      <w:r w:rsidR="00F81557" w:rsidRPr="00DF0CE6">
        <w:t>quality assurance.</w:t>
      </w:r>
    </w:p>
    <w:p w14:paraId="427ABD3E" w14:textId="77777777" w:rsidR="00C3795B" w:rsidRDefault="00C3795B" w:rsidP="00C3795B">
      <w:pPr>
        <w:pStyle w:val="ESAtt-Subparagraph"/>
        <w:numPr>
          <w:ilvl w:val="0"/>
          <w:numId w:val="0"/>
        </w:numPr>
        <w:ind w:left="1134" w:hanging="425"/>
      </w:pPr>
      <w:proofErr w:type="gramStart"/>
      <w:r>
        <w:lastRenderedPageBreak/>
        <w:t>g</w:t>
      </w:r>
      <w:proofErr w:type="gramEnd"/>
      <w:r>
        <w:t>.</w:t>
      </w:r>
      <w:r>
        <w:tab/>
      </w:r>
      <w:r w:rsidR="00EA07BC" w:rsidRPr="00DF0CE6">
        <w:rPr>
          <w:b/>
        </w:rPr>
        <w:t>required</w:t>
      </w:r>
      <w:r w:rsidR="00EA07BC" w:rsidRPr="00DF0CE6">
        <w:t xml:space="preserve"> has the same meaning as in the DSGL. In the DSGL, “required” as applied to “technology”, refers to only that portion of “technology” which is peculiarly responsible for achieving or extending the controlled performance levels, characteristics or functions. Such “required” “technology” may be shared by different goods.</w:t>
      </w:r>
    </w:p>
    <w:p w14:paraId="6371E7FE" w14:textId="77777777" w:rsidR="00C3795B" w:rsidRDefault="00C3795B" w:rsidP="00C3795B">
      <w:pPr>
        <w:pStyle w:val="ESAtt-Subparagraph"/>
        <w:numPr>
          <w:ilvl w:val="0"/>
          <w:numId w:val="0"/>
        </w:numPr>
        <w:ind w:left="1134" w:hanging="425"/>
      </w:pPr>
      <w:proofErr w:type="gramStart"/>
      <w:r>
        <w:t>h</w:t>
      </w:r>
      <w:proofErr w:type="gramEnd"/>
      <w:r>
        <w:t>.</w:t>
      </w:r>
      <w:r>
        <w:tab/>
      </w:r>
      <w:r w:rsidR="004F01AD" w:rsidRPr="00DF0CE6">
        <w:rPr>
          <w:b/>
        </w:rPr>
        <w:t>software</w:t>
      </w:r>
      <w:r w:rsidR="004F01AD" w:rsidRPr="00DF0CE6">
        <w:t xml:space="preserve"> has the same meaning as in the DSGL. In the DSGL, “software” means a collection of one or more “programs” or “microprograms” fixed in any tangible medium of expression.</w:t>
      </w:r>
    </w:p>
    <w:p w14:paraId="024F7D25" w14:textId="77777777" w:rsidR="00C3795B" w:rsidRDefault="00C3795B" w:rsidP="00C3795B">
      <w:pPr>
        <w:pStyle w:val="ESAtt-Subparagraph"/>
        <w:numPr>
          <w:ilvl w:val="0"/>
          <w:numId w:val="0"/>
        </w:numPr>
        <w:ind w:left="1134" w:hanging="425"/>
      </w:pPr>
      <w:proofErr w:type="spellStart"/>
      <w:proofErr w:type="gramStart"/>
      <w:r>
        <w:t>i</w:t>
      </w:r>
      <w:proofErr w:type="spellEnd"/>
      <w:proofErr w:type="gramEnd"/>
      <w:r>
        <w:t>.</w:t>
      </w:r>
      <w:r>
        <w:tab/>
      </w:r>
      <w:r w:rsidR="00EA07BC" w:rsidRPr="0090515B">
        <w:rPr>
          <w:b/>
        </w:rPr>
        <w:t>technology</w:t>
      </w:r>
      <w:r w:rsidR="00EA07BC">
        <w:t xml:space="preserve"> has the same meaning as in the DSGL. </w:t>
      </w:r>
      <w:r w:rsidR="00675828">
        <w:t xml:space="preserve">In the DSGL, “technology” </w:t>
      </w:r>
      <w:r w:rsidR="00CE4C53">
        <w:t xml:space="preserve">specifically </w:t>
      </w:r>
      <w:r w:rsidR="00A46FFA">
        <w:t xml:space="preserve">in relation to </w:t>
      </w:r>
      <w:r w:rsidR="00675828">
        <w:t>Part 1—Munitions List</w:t>
      </w:r>
      <w:r w:rsidR="00A46FFA">
        <w:t xml:space="preserve"> of the DSGL</w:t>
      </w:r>
      <w:r w:rsidR="00675828">
        <w:t xml:space="preserve"> </w:t>
      </w:r>
      <w:proofErr w:type="gramStart"/>
      <w:r w:rsidR="00675828">
        <w:t>is set out</w:t>
      </w:r>
      <w:proofErr w:type="gramEnd"/>
      <w:r w:rsidR="00675828">
        <w:t xml:space="preserve"> in ML22. </w:t>
      </w:r>
      <w:proofErr w:type="gramStart"/>
      <w:r w:rsidR="00675828">
        <w:t>of</w:t>
      </w:r>
      <w:proofErr w:type="gramEnd"/>
      <w:r w:rsidR="00675828">
        <w:t xml:space="preserve"> the DSGL. </w:t>
      </w:r>
    </w:p>
    <w:p w14:paraId="65B1E580" w14:textId="2A7FCFE1" w:rsidR="00B87B1F" w:rsidRPr="00DF0CE6" w:rsidRDefault="00C3795B" w:rsidP="00C3795B">
      <w:pPr>
        <w:pStyle w:val="ESAtt-Subparagraph"/>
        <w:numPr>
          <w:ilvl w:val="0"/>
          <w:numId w:val="0"/>
        </w:numPr>
        <w:ind w:left="1134" w:hanging="425"/>
      </w:pPr>
      <w:r>
        <w:t>j.</w:t>
      </w:r>
      <w:r>
        <w:tab/>
      </w:r>
      <w:r w:rsidR="005A4924" w:rsidRPr="00DF0CE6">
        <w:rPr>
          <w:b/>
        </w:rPr>
        <w:t>UAV</w:t>
      </w:r>
      <w:r w:rsidR="005A4924" w:rsidRPr="00DF0CE6">
        <w:t xml:space="preserve"> has the same meaning as in the DSGL.</w:t>
      </w:r>
      <w:r w:rsidR="006B3BB4" w:rsidRPr="00DF0CE6">
        <w:t xml:space="preserve"> In the DSGL, UAV is an acronym for </w:t>
      </w:r>
      <w:r w:rsidR="002C447C" w:rsidRPr="00DF0CE6">
        <w:t>“</w:t>
      </w:r>
      <w:r w:rsidR="006B3BB4" w:rsidRPr="00DF0CE6">
        <w:t>Unmanned Aerial Vehicle</w:t>
      </w:r>
      <w:r w:rsidR="002C447C" w:rsidRPr="00DF0CE6">
        <w:t>”</w:t>
      </w:r>
      <w:r w:rsidR="006B3BB4" w:rsidRPr="00DF0CE6">
        <w:t xml:space="preserve"> which is defined to mean </w:t>
      </w:r>
      <w:r w:rsidR="00E70A78" w:rsidRPr="00DF0CE6">
        <w:t xml:space="preserve">any </w:t>
      </w:r>
      <w:r w:rsidR="002C447C" w:rsidRPr="00DF0CE6">
        <w:t>“</w:t>
      </w:r>
      <w:r w:rsidR="00E70A78" w:rsidRPr="00DF0CE6">
        <w:t>aircraft</w:t>
      </w:r>
      <w:r w:rsidR="002C447C" w:rsidRPr="00DF0CE6">
        <w:t>”</w:t>
      </w:r>
      <w:r w:rsidR="006B3BB4" w:rsidRPr="00DF0CE6">
        <w:t xml:space="preserve"> capable of initiating flight and sustaining controlled flight and navigation without any human presence </w:t>
      </w:r>
      <w:proofErr w:type="gramStart"/>
      <w:r w:rsidR="006B3BB4" w:rsidRPr="00DF0CE6">
        <w:t>on board</w:t>
      </w:r>
      <w:proofErr w:type="gramEnd"/>
      <w:r w:rsidR="006B3BB4" w:rsidRPr="00DF0CE6">
        <w:t>.</w:t>
      </w:r>
    </w:p>
    <w:p w14:paraId="4EBF9E57" w14:textId="639E3E9E" w:rsidR="00D82A0C" w:rsidRDefault="00D82A0C" w:rsidP="00D82A0C">
      <w:pPr>
        <w:pStyle w:val="ESAttParagraph"/>
      </w:pPr>
      <w:r>
        <w:t xml:space="preserve">A note to this section provides that a number of expressions used in this instrument </w:t>
      </w:r>
      <w:proofErr w:type="gramStart"/>
      <w:r>
        <w:t>are</w:t>
      </w:r>
      <w:proofErr w:type="gramEnd"/>
      <w:r>
        <w:t xml:space="preserve"> defined in the </w:t>
      </w:r>
      <w:r w:rsidR="00A253F7">
        <w:t xml:space="preserve">Act, including terms like ‘Australian Military Sales Program item’, </w:t>
      </w:r>
      <w:r w:rsidR="009529D0">
        <w:t>‘</w:t>
      </w:r>
      <w:r w:rsidR="0014261A">
        <w:t>Defence and Strategic Goods List</w:t>
      </w:r>
      <w:r w:rsidR="009529D0">
        <w:t>’, ‘DSGL </w:t>
      </w:r>
      <w:r w:rsidR="00A253F7">
        <w:t xml:space="preserve">goods’ and ‘DSGL technology’. </w:t>
      </w:r>
    </w:p>
    <w:p w14:paraId="2A0A8BA3" w14:textId="5B736E31" w:rsidR="00694B35" w:rsidRPr="00FE6F38" w:rsidRDefault="00694B35" w:rsidP="00FE6F38">
      <w:pPr>
        <w:pStyle w:val="ESAtt-Section"/>
        <w:outlineLvl w:val="2"/>
        <w:rPr>
          <w:szCs w:val="24"/>
        </w:rPr>
      </w:pPr>
      <w:r w:rsidRPr="00FE6F38">
        <w:rPr>
          <w:szCs w:val="24"/>
        </w:rPr>
        <w:t>Section 5</w:t>
      </w:r>
      <w:r w:rsidRPr="00FE6F38">
        <w:rPr>
          <w:szCs w:val="24"/>
        </w:rPr>
        <w:tab/>
        <w:t>Austral</w:t>
      </w:r>
      <w:r w:rsidR="00255843">
        <w:rPr>
          <w:szCs w:val="24"/>
        </w:rPr>
        <w:t>ian Military Sales Program item</w:t>
      </w:r>
    </w:p>
    <w:p w14:paraId="6FFDB656" w14:textId="2C5EB35D" w:rsidR="00A74EBE" w:rsidRPr="00A74EBE" w:rsidRDefault="00B6118E" w:rsidP="00934722">
      <w:pPr>
        <w:pStyle w:val="ESAttParagraph"/>
        <w:rPr>
          <w:b/>
        </w:rPr>
      </w:pPr>
      <w:r>
        <w:t>S</w:t>
      </w:r>
      <w:r w:rsidR="00A74EBE">
        <w:t>ubs</w:t>
      </w:r>
      <w:r>
        <w:t>ection 5</w:t>
      </w:r>
      <w:r w:rsidR="00A74EBE">
        <w:t>(1)</w:t>
      </w:r>
      <w:r>
        <w:t xml:space="preserve"> provides that</w:t>
      </w:r>
      <w:r w:rsidR="000836C8">
        <w:t xml:space="preserve"> each of</w:t>
      </w:r>
      <w:r>
        <w:t xml:space="preserve"> </w:t>
      </w:r>
      <w:r w:rsidR="00D82A0C">
        <w:t>the</w:t>
      </w:r>
      <w:r w:rsidR="00A74EBE">
        <w:t xml:space="preserve"> following</w:t>
      </w:r>
      <w:r w:rsidR="00D82A0C">
        <w:t xml:space="preserve"> DSGL goods and DSGL technology </w:t>
      </w:r>
      <w:r w:rsidR="000836C8">
        <w:t>is</w:t>
      </w:r>
      <w:r w:rsidR="00A74EBE">
        <w:t xml:space="preserve"> specified as an Australi</w:t>
      </w:r>
      <w:r w:rsidR="000836C8">
        <w:t>an Military Sales Program item</w:t>
      </w:r>
      <w:r w:rsidR="00A74EBE">
        <w:t>:</w:t>
      </w:r>
    </w:p>
    <w:p w14:paraId="071B9536" w14:textId="1B7936D5" w:rsidR="00A74EBE" w:rsidRPr="00EE5603" w:rsidRDefault="0084523A" w:rsidP="0084523A">
      <w:pPr>
        <w:pStyle w:val="ESAtt-Subparagraph"/>
        <w:numPr>
          <w:ilvl w:val="0"/>
          <w:numId w:val="0"/>
        </w:numPr>
        <w:ind w:left="1080" w:hanging="371"/>
        <w:rPr>
          <w:b/>
        </w:rPr>
      </w:pPr>
      <w:r>
        <w:t>a.</w:t>
      </w:r>
      <w:r>
        <w:tab/>
      </w:r>
      <w:r w:rsidR="001B7631">
        <w:rPr>
          <w:b/>
        </w:rPr>
        <w:t xml:space="preserve">DSGL goods or DSGL </w:t>
      </w:r>
      <w:r w:rsidR="001B7631" w:rsidRPr="001B7631">
        <w:rPr>
          <w:b/>
        </w:rPr>
        <w:t>technology</w:t>
      </w:r>
      <w:r w:rsidR="003311ED">
        <w:rPr>
          <w:b/>
        </w:rPr>
        <w:t xml:space="preserve"> — </w:t>
      </w:r>
      <w:r w:rsidR="003311ED" w:rsidRPr="003311ED">
        <w:t>P</w:t>
      </w:r>
      <w:r w:rsidR="00913D5A" w:rsidRPr="003311ED">
        <w:t>aragraph 5(1)(a)</w:t>
      </w:r>
      <w:r w:rsidR="003311ED">
        <w:t xml:space="preserve"> </w:t>
      </w:r>
      <w:r w:rsidR="00B10847">
        <w:t>specifies</w:t>
      </w:r>
      <w:r w:rsidR="003311ED">
        <w:t xml:space="preserve"> </w:t>
      </w:r>
      <w:r w:rsidR="000836C8">
        <w:t>as AMSP items DSGL </w:t>
      </w:r>
      <w:r w:rsidR="00A74EBE">
        <w:t xml:space="preserve">goods or DSGL technology specified in an item of column 2 of the table that are covered by the DSGL Reference Number in column 3. There are five platforms </w:t>
      </w:r>
      <w:r w:rsidR="00B10847">
        <w:t>listed</w:t>
      </w:r>
      <w:r w:rsidR="00A74EBE">
        <w:t xml:space="preserve"> </w:t>
      </w:r>
      <w:r w:rsidR="00145C00">
        <w:t xml:space="preserve">in the table, </w:t>
      </w:r>
      <w:r w:rsidR="000836C8">
        <w:t>namely</w:t>
      </w:r>
      <w:r w:rsidR="00A74EBE">
        <w:t>:</w:t>
      </w:r>
    </w:p>
    <w:p w14:paraId="4837EAF8" w14:textId="32F2A55B" w:rsidR="00A74EBE" w:rsidRPr="007A0A63" w:rsidRDefault="0084523A" w:rsidP="0084523A">
      <w:pPr>
        <w:pStyle w:val="ESAtt-Point"/>
        <w:numPr>
          <w:ilvl w:val="0"/>
          <w:numId w:val="0"/>
        </w:numPr>
        <w:ind w:left="1980" w:hanging="562"/>
      </w:pPr>
      <w:proofErr w:type="spellStart"/>
      <w:proofErr w:type="gramStart"/>
      <w:r>
        <w:t>i</w:t>
      </w:r>
      <w:proofErr w:type="spellEnd"/>
      <w:proofErr w:type="gramEnd"/>
      <w:r>
        <w:t>.</w:t>
      </w:r>
      <w:r>
        <w:tab/>
      </w:r>
      <w:r w:rsidR="00A74EBE">
        <w:t xml:space="preserve">Ghost Shark </w:t>
      </w:r>
      <w:r w:rsidR="00A74EBE" w:rsidRPr="00B1048E">
        <w:t xml:space="preserve">Extra-Large Autonomous </w:t>
      </w:r>
      <w:r w:rsidR="00A74EBE" w:rsidRPr="007A0A63">
        <w:t>Undersea Vehicle (item 1</w:t>
      </w:r>
      <w:r w:rsidR="00145C00">
        <w:t>, DSGL Reference Number ML9.</w:t>
      </w:r>
      <w:r w:rsidR="00A74EBE" w:rsidRPr="007A0A63">
        <w:t>);</w:t>
      </w:r>
    </w:p>
    <w:p w14:paraId="243E0855" w14:textId="533FF3AD" w:rsidR="00A74EBE" w:rsidRPr="007A0A63" w:rsidRDefault="0084523A" w:rsidP="0084523A">
      <w:pPr>
        <w:pStyle w:val="ESAtt-Point"/>
        <w:numPr>
          <w:ilvl w:val="0"/>
          <w:numId w:val="0"/>
        </w:numPr>
        <w:ind w:left="1980" w:hanging="562"/>
      </w:pPr>
      <w:proofErr w:type="gramStart"/>
      <w:r>
        <w:t>ii</w:t>
      </w:r>
      <w:proofErr w:type="gramEnd"/>
      <w:r>
        <w:tab/>
      </w:r>
      <w:r w:rsidR="00A74EBE" w:rsidRPr="007A0A63">
        <w:t xml:space="preserve">MQ-28A Ghost Bat </w:t>
      </w:r>
      <w:r w:rsidR="00474D05">
        <w:t>UAV</w:t>
      </w:r>
      <w:r w:rsidR="00A74EBE" w:rsidRPr="007A0A63">
        <w:t xml:space="preserve"> (item 2</w:t>
      </w:r>
      <w:r w:rsidR="00145C00">
        <w:t>, DSGL Reference Number ML10.</w:t>
      </w:r>
      <w:r w:rsidR="00A74EBE" w:rsidRPr="007A0A63">
        <w:t>);</w:t>
      </w:r>
    </w:p>
    <w:p w14:paraId="7AD26F5B" w14:textId="64FEEFF6" w:rsidR="00A74EBE" w:rsidRPr="007A0A63" w:rsidRDefault="0084523A" w:rsidP="0084523A">
      <w:pPr>
        <w:pStyle w:val="ESAtt-Point"/>
        <w:numPr>
          <w:ilvl w:val="0"/>
          <w:numId w:val="0"/>
        </w:numPr>
        <w:ind w:left="1980" w:hanging="562"/>
      </w:pPr>
      <w:proofErr w:type="gramStart"/>
      <w:r>
        <w:t>iii</w:t>
      </w:r>
      <w:proofErr w:type="gramEnd"/>
      <w:r>
        <w:tab/>
      </w:r>
      <w:r w:rsidR="00A74EBE" w:rsidRPr="007A0A63">
        <w:t xml:space="preserve">E-7A </w:t>
      </w:r>
      <w:proofErr w:type="spellStart"/>
      <w:r w:rsidR="00A74EBE" w:rsidRPr="007A0A63">
        <w:t>Wedgetail</w:t>
      </w:r>
      <w:proofErr w:type="spellEnd"/>
      <w:r w:rsidR="00A74EBE" w:rsidRPr="007A0A63">
        <w:t xml:space="preserve"> </w:t>
      </w:r>
      <w:r w:rsidR="00474D05">
        <w:t>AEW&amp;C</w:t>
      </w:r>
      <w:r w:rsidR="00145C00">
        <w:t xml:space="preserve"> (item </w:t>
      </w:r>
      <w:r w:rsidR="00A74EBE" w:rsidRPr="007A0A63">
        <w:t>3</w:t>
      </w:r>
      <w:r w:rsidR="00145C00">
        <w:t>, DSGL Reference Number ML10.</w:t>
      </w:r>
      <w:r w:rsidR="00A74EBE" w:rsidRPr="007A0A63">
        <w:t>);</w:t>
      </w:r>
    </w:p>
    <w:p w14:paraId="7606E506" w14:textId="26105A9C" w:rsidR="00A74EBE" w:rsidRPr="007A0A63" w:rsidRDefault="0084523A" w:rsidP="0084523A">
      <w:pPr>
        <w:pStyle w:val="ESAtt-Point"/>
        <w:numPr>
          <w:ilvl w:val="0"/>
          <w:numId w:val="0"/>
        </w:numPr>
        <w:ind w:left="1980" w:hanging="562"/>
      </w:pPr>
      <w:proofErr w:type="gramStart"/>
      <w:r>
        <w:t>iv</w:t>
      </w:r>
      <w:proofErr w:type="gramEnd"/>
      <w:r>
        <w:tab/>
      </w:r>
      <w:r w:rsidR="00A74EBE" w:rsidRPr="007A0A63">
        <w:t>Active Electronically Scanned Array (item 4</w:t>
      </w:r>
      <w:r w:rsidR="00145C00">
        <w:t>, DSGL Reference Number ML5.</w:t>
      </w:r>
      <w:r w:rsidR="00A74EBE" w:rsidRPr="007A0A63">
        <w:t>);</w:t>
      </w:r>
    </w:p>
    <w:p w14:paraId="018D17D6" w14:textId="42152BB7" w:rsidR="00A74EBE" w:rsidRPr="007A0A63" w:rsidRDefault="0084523A" w:rsidP="0084523A">
      <w:pPr>
        <w:pStyle w:val="ESAtt-Point"/>
        <w:numPr>
          <w:ilvl w:val="0"/>
          <w:numId w:val="0"/>
        </w:numPr>
        <w:ind w:left="1980" w:hanging="562"/>
      </w:pPr>
      <w:proofErr w:type="gramStart"/>
      <w:r>
        <w:t>v</w:t>
      </w:r>
      <w:proofErr w:type="gramEnd"/>
      <w:r>
        <w:tab/>
      </w:r>
      <w:r w:rsidR="00A74EBE" w:rsidRPr="007A0A63">
        <w:t>Jindalee Operational Radar Network high-frequency-over-the-horizon-radar (item 5</w:t>
      </w:r>
      <w:r w:rsidR="00145C00">
        <w:t>, DSGL Reference Number ML5.</w:t>
      </w:r>
      <w:r w:rsidR="00573E86">
        <w:t>).</w:t>
      </w:r>
    </w:p>
    <w:p w14:paraId="1CD81B93" w14:textId="061B119A" w:rsidR="00A74EBE" w:rsidRDefault="00A74EBE" w:rsidP="00913D5A">
      <w:pPr>
        <w:pStyle w:val="ESAtt-Subparagraph"/>
        <w:numPr>
          <w:ilvl w:val="0"/>
          <w:numId w:val="0"/>
        </w:numPr>
        <w:ind w:left="1134"/>
      </w:pPr>
      <w:r>
        <w:t xml:space="preserve">The effect of these </w:t>
      </w:r>
      <w:r w:rsidR="00913D5A">
        <w:t>platforms</w:t>
      </w:r>
      <w:r>
        <w:t xml:space="preserve"> being </w:t>
      </w:r>
      <w:r w:rsidR="00913D5A">
        <w:t xml:space="preserve">specified as </w:t>
      </w:r>
      <w:r>
        <w:t>AMSP items is that different regulatory settings apply to them under the DTC Act</w:t>
      </w:r>
      <w:r w:rsidR="00F714B8">
        <w:t xml:space="preserve"> and </w:t>
      </w:r>
      <w:r w:rsidR="00F714B8" w:rsidRPr="00DD63C7">
        <w:rPr>
          <w:i/>
        </w:rPr>
        <w:t>Customs (Prohibited Exports) Regulations 1958</w:t>
      </w:r>
      <w:r w:rsidR="00F714B8" w:rsidRPr="00DD63C7">
        <w:t xml:space="preserve"> (Customs PE Regulations)</w:t>
      </w:r>
      <w:r>
        <w:t xml:space="preserve">. Specifically, subsections </w:t>
      </w:r>
      <w:r w:rsidRPr="00DD63C7">
        <w:t>5C(1B) and (2B</w:t>
      </w:r>
      <w:r>
        <w:t>) of the DTC Act and subsection </w:t>
      </w:r>
      <w:r w:rsidRPr="00DD63C7">
        <w:t xml:space="preserve">13EA(5C) of the </w:t>
      </w:r>
      <w:r w:rsidR="00F714B8">
        <w:t>Customs PE Regulations</w:t>
      </w:r>
      <w:r w:rsidRPr="00DD63C7">
        <w:t xml:space="preserve"> provide exceptions from the permitting requirements of the DTC Act</w:t>
      </w:r>
      <w:r>
        <w:t xml:space="preserve"> and Customs PE Regulations for the export, supply or provision of DSGL services in relation to AMSP items covered by a government-to-government agreement or arrangement.</w:t>
      </w:r>
    </w:p>
    <w:p w14:paraId="014AD1F0" w14:textId="59661046" w:rsidR="00913D5A" w:rsidRDefault="0084523A" w:rsidP="0084523A">
      <w:pPr>
        <w:pStyle w:val="ESAtt-Subparagraph"/>
        <w:numPr>
          <w:ilvl w:val="0"/>
          <w:numId w:val="0"/>
        </w:numPr>
        <w:ind w:left="1080" w:hanging="371"/>
      </w:pPr>
      <w:r>
        <w:lastRenderedPageBreak/>
        <w:t>b.</w:t>
      </w:r>
      <w:r>
        <w:tab/>
      </w:r>
      <w:r w:rsidR="00FA115D" w:rsidRPr="00A46A3F">
        <w:rPr>
          <w:b/>
        </w:rPr>
        <w:t xml:space="preserve">Components </w:t>
      </w:r>
      <w:r w:rsidR="00E60CF7" w:rsidRPr="00A46A3F">
        <w:rPr>
          <w:b/>
        </w:rPr>
        <w:t>designed for</w:t>
      </w:r>
      <w:r w:rsidR="007D23B7" w:rsidRPr="00A46A3F">
        <w:rPr>
          <w:b/>
        </w:rPr>
        <w:t xml:space="preserve"> DSGL goods specified in paragraph 5(1)(a)</w:t>
      </w:r>
      <w:r w:rsidR="00DD525C">
        <w:rPr>
          <w:b/>
        </w:rPr>
        <w:t xml:space="preserve"> </w:t>
      </w:r>
      <w:r w:rsidR="00DB689A" w:rsidRPr="00A46A3F">
        <w:rPr>
          <w:b/>
        </w:rPr>
        <w:t xml:space="preserve">— </w:t>
      </w:r>
      <w:r w:rsidR="00DB689A" w:rsidRPr="00DB689A">
        <w:t>P</w:t>
      </w:r>
      <w:r w:rsidR="00D22DA3">
        <w:t>aragraph </w:t>
      </w:r>
      <w:r w:rsidR="00913D5A" w:rsidRPr="00DB689A">
        <w:t>5(1)(b)</w:t>
      </w:r>
      <w:r w:rsidR="00DB689A">
        <w:t xml:space="preserve"> specifies </w:t>
      </w:r>
      <w:r w:rsidR="00A46A3F">
        <w:t>components specially designed for DSGL goods covered by an item of the table in paragraph 5(1)(a)</w:t>
      </w:r>
      <w:r w:rsidR="00B94051">
        <w:t xml:space="preserve"> as AMSP items</w:t>
      </w:r>
      <w:r w:rsidR="00A46A3F">
        <w:t xml:space="preserve">. </w:t>
      </w:r>
      <w:r w:rsidR="00964D28">
        <w:t xml:space="preserve">The </w:t>
      </w:r>
      <w:r w:rsidR="00E54BD3">
        <w:t xml:space="preserve">purpose of </w:t>
      </w:r>
      <w:r w:rsidR="00A34C29">
        <w:t xml:space="preserve">specifying components </w:t>
      </w:r>
      <w:r w:rsidR="009C354F">
        <w:t>specially designed for</w:t>
      </w:r>
      <w:r w:rsidR="00A34C29">
        <w:t xml:space="preserve"> the five platforms </w:t>
      </w:r>
      <w:r w:rsidR="00C951C1">
        <w:t>specified</w:t>
      </w:r>
      <w:r w:rsidR="00DE3881">
        <w:t xml:space="preserve"> </w:t>
      </w:r>
      <w:r w:rsidR="00A34C29">
        <w:t xml:space="preserve">in paragraph 5(1)(a) </w:t>
      </w:r>
      <w:r w:rsidR="00DE3881">
        <w:t xml:space="preserve">as AMSP items is to ensure </w:t>
      </w:r>
      <w:r w:rsidR="0037084B">
        <w:t xml:space="preserve">that the </w:t>
      </w:r>
      <w:r w:rsidR="00B02D48">
        <w:t xml:space="preserve">relevant </w:t>
      </w:r>
      <w:r w:rsidR="004D44BB">
        <w:t>exemptions contained in</w:t>
      </w:r>
      <w:r w:rsidR="00B02D48">
        <w:t xml:space="preserve"> the DTC Act </w:t>
      </w:r>
      <w:r w:rsidR="0056058D">
        <w:t xml:space="preserve">and Customs PE Regulations </w:t>
      </w:r>
      <w:r w:rsidR="00B02D48">
        <w:t>extend</w:t>
      </w:r>
      <w:r w:rsidR="00CC7CEB">
        <w:t xml:space="preserve"> to</w:t>
      </w:r>
      <w:r w:rsidR="00403F44">
        <w:t xml:space="preserve"> cover</w:t>
      </w:r>
      <w:r w:rsidR="00CC7CEB">
        <w:t xml:space="preserve"> </w:t>
      </w:r>
      <w:r w:rsidR="009C354F">
        <w:t>certain</w:t>
      </w:r>
      <w:r w:rsidR="007144C0">
        <w:t xml:space="preserve"> </w:t>
      </w:r>
      <w:r w:rsidR="00B02D48">
        <w:t>components</w:t>
      </w:r>
      <w:r w:rsidR="007144C0">
        <w:t xml:space="preserve"> of </w:t>
      </w:r>
      <w:r w:rsidR="00405308">
        <w:t xml:space="preserve">the </w:t>
      </w:r>
      <w:r w:rsidR="00123784">
        <w:t xml:space="preserve">platforms. </w:t>
      </w:r>
      <w:r w:rsidR="00B30370">
        <w:t xml:space="preserve">This </w:t>
      </w:r>
      <w:proofErr w:type="gramStart"/>
      <w:r w:rsidR="008D7B72">
        <w:t>is intended</w:t>
      </w:r>
      <w:proofErr w:type="gramEnd"/>
      <w:r w:rsidR="008D7B72">
        <w:t xml:space="preserve"> to </w:t>
      </w:r>
      <w:r w:rsidR="00B30370">
        <w:t xml:space="preserve">account </w:t>
      </w:r>
      <w:r w:rsidR="008D7B72">
        <w:t xml:space="preserve">for </w:t>
      </w:r>
      <w:r w:rsidR="00B30370">
        <w:t>circumstances where the components of a platform</w:t>
      </w:r>
      <w:r w:rsidR="00825E65">
        <w:t>, rather than the platform as a whole,</w:t>
      </w:r>
      <w:r w:rsidR="00B30370">
        <w:t xml:space="preserve"> may </w:t>
      </w:r>
      <w:r w:rsidR="00825E65">
        <w:t xml:space="preserve">need to be exported or supplied </w:t>
      </w:r>
      <w:r w:rsidR="000E2CB0">
        <w:t xml:space="preserve">under the terms of a government agreement or arrangement. </w:t>
      </w:r>
      <w:r w:rsidR="00E37A7D">
        <w:t xml:space="preserve">This </w:t>
      </w:r>
      <w:r w:rsidR="00D62C63">
        <w:t xml:space="preserve">may be, for example, to facilitate the </w:t>
      </w:r>
      <w:r w:rsidR="007146E7">
        <w:t>maintenance of</w:t>
      </w:r>
      <w:r w:rsidR="00076F35">
        <w:t xml:space="preserve"> certain parts of</w:t>
      </w:r>
      <w:r w:rsidR="007146E7">
        <w:t xml:space="preserve"> </w:t>
      </w:r>
      <w:r w:rsidR="008D7B72">
        <w:t>a</w:t>
      </w:r>
      <w:r w:rsidR="003C0685">
        <w:t xml:space="preserve"> platform, or </w:t>
      </w:r>
      <w:r w:rsidR="008D7B72">
        <w:t>to enable a collaborative research project conducted under the terms of a bilateral research and development arrangement</w:t>
      </w:r>
      <w:r w:rsidR="00D6141E">
        <w:t xml:space="preserve">. </w:t>
      </w:r>
    </w:p>
    <w:p w14:paraId="67D7FC2C" w14:textId="0079725D" w:rsidR="004D6CCA" w:rsidRPr="004D6CCA" w:rsidRDefault="004D6CCA" w:rsidP="002A568C">
      <w:pPr>
        <w:pStyle w:val="ESAtt-Subparagraph"/>
        <w:numPr>
          <w:ilvl w:val="0"/>
          <w:numId w:val="0"/>
        </w:numPr>
        <w:ind w:left="1134"/>
      </w:pPr>
      <w:r>
        <w:t>Components should be considered to be ‘specially designed’ if</w:t>
      </w:r>
      <w:r w:rsidRPr="005F111D">
        <w:t>, as a result of “development,”</w:t>
      </w:r>
      <w:r w:rsidR="00396D30">
        <w:t xml:space="preserve"> or modification</w:t>
      </w:r>
      <w:r w:rsidRPr="005F111D">
        <w:t xml:space="preserve"> </w:t>
      </w:r>
      <w:r>
        <w:t>the components have</w:t>
      </w:r>
      <w:r w:rsidRPr="005F111D">
        <w:t xml:space="preserve"> properties peculiarly responsible for achieving or exceeding the performance levels, characteristics, or functions described in the</w:t>
      </w:r>
      <w:r>
        <w:t xml:space="preserve"> relevant category of the DSGL. However, components should not be considered as being ‘specially designed’ if</w:t>
      </w:r>
      <w:r w:rsidR="00396D30">
        <w:t xml:space="preserve"> </w:t>
      </w:r>
      <w:r>
        <w:t>the component would be covered by a category of the DSGL that does not contain ‘specially designed’ as a control parameter for the components or software</w:t>
      </w:r>
      <w:r w:rsidR="00396D30">
        <w:t>.</w:t>
      </w:r>
      <w:r w:rsidR="00F31786">
        <w:t xml:space="preserve"> This</w:t>
      </w:r>
      <w:r w:rsidR="000F7D12">
        <w:t xml:space="preserve"> </w:t>
      </w:r>
      <w:r w:rsidR="00F31786">
        <w:t>consideration</w:t>
      </w:r>
      <w:r w:rsidR="009902AB">
        <w:t xml:space="preserve"> would be similarly applicable to </w:t>
      </w:r>
      <w:r w:rsidR="00521D54">
        <w:t>determining</w:t>
      </w:r>
      <w:r w:rsidR="003A5BD6">
        <w:t xml:space="preserve"> whether software was ‘specially designed’</w:t>
      </w:r>
      <w:r w:rsidR="000F6EA7">
        <w:t xml:space="preserve"> </w:t>
      </w:r>
      <w:r w:rsidR="00587323">
        <w:t>for</w:t>
      </w:r>
      <w:r w:rsidR="009E6110">
        <w:t xml:space="preserve"> the purposes of</w:t>
      </w:r>
      <w:r w:rsidR="00587323">
        <w:t xml:space="preserve"> paragraph 5(1</w:t>
      </w:r>
      <w:proofErr w:type="gramStart"/>
      <w:r w:rsidR="00587323">
        <w:t>)(</w:t>
      </w:r>
      <w:proofErr w:type="gramEnd"/>
      <w:r w:rsidR="00587323">
        <w:t xml:space="preserve">c) of the </w:t>
      </w:r>
      <w:r w:rsidR="000264A7">
        <w:t>De</w:t>
      </w:r>
      <w:r w:rsidR="00994F64">
        <w:t>termination</w:t>
      </w:r>
      <w:r w:rsidR="00587323">
        <w:t xml:space="preserve">. </w:t>
      </w:r>
    </w:p>
    <w:p w14:paraId="3BB9A6B8" w14:textId="1B5BCA73" w:rsidR="00A74EBE" w:rsidRPr="002D5F06" w:rsidRDefault="0084523A" w:rsidP="0084523A">
      <w:pPr>
        <w:pStyle w:val="ESAtt-Subparagraph"/>
        <w:numPr>
          <w:ilvl w:val="0"/>
          <w:numId w:val="0"/>
        </w:numPr>
        <w:ind w:left="1080" w:hanging="371"/>
        <w:rPr>
          <w:b/>
        </w:rPr>
      </w:pPr>
      <w:r w:rsidRPr="0084523A">
        <w:t>c.</w:t>
      </w:r>
      <w:r w:rsidRPr="0084523A">
        <w:tab/>
      </w:r>
      <w:r w:rsidR="00D97C7E">
        <w:rPr>
          <w:b/>
        </w:rPr>
        <w:t>Software</w:t>
      </w:r>
      <w:r w:rsidR="007D23B7">
        <w:rPr>
          <w:b/>
        </w:rPr>
        <w:t xml:space="preserve"> </w:t>
      </w:r>
      <w:r w:rsidR="00897388">
        <w:rPr>
          <w:b/>
        </w:rPr>
        <w:t>designed for</w:t>
      </w:r>
      <w:r w:rsidR="003F01D5">
        <w:rPr>
          <w:b/>
        </w:rPr>
        <w:t xml:space="preserve"> DSGL goods </w:t>
      </w:r>
      <w:r w:rsidR="000700D0">
        <w:rPr>
          <w:b/>
        </w:rPr>
        <w:t>(</w:t>
      </w:r>
      <w:r w:rsidR="00D02593">
        <w:rPr>
          <w:b/>
        </w:rPr>
        <w:t>including</w:t>
      </w:r>
      <w:r w:rsidR="000700D0">
        <w:rPr>
          <w:b/>
        </w:rPr>
        <w:t xml:space="preserve"> components) </w:t>
      </w:r>
      <w:r w:rsidR="003F01D5">
        <w:rPr>
          <w:b/>
        </w:rPr>
        <w:t xml:space="preserve">or DSGL </w:t>
      </w:r>
      <w:r w:rsidR="000700D0">
        <w:rPr>
          <w:b/>
        </w:rPr>
        <w:t>technology specified in paragraph 5(1</w:t>
      </w:r>
      <w:proofErr w:type="gramStart"/>
      <w:r w:rsidR="000700D0">
        <w:rPr>
          <w:b/>
        </w:rPr>
        <w:t>)(</w:t>
      </w:r>
      <w:proofErr w:type="gramEnd"/>
      <w:r w:rsidR="000700D0">
        <w:rPr>
          <w:b/>
        </w:rPr>
        <w:t xml:space="preserve">a) </w:t>
      </w:r>
      <w:r w:rsidR="00913D5A">
        <w:t>—</w:t>
      </w:r>
      <w:r w:rsidR="001B7631">
        <w:t xml:space="preserve"> </w:t>
      </w:r>
      <w:r w:rsidR="00177146">
        <w:t xml:space="preserve">Paragraph 5(1)(c) specifies </w:t>
      </w:r>
      <w:r w:rsidR="00F75166">
        <w:t xml:space="preserve">as AMSP items </w:t>
      </w:r>
      <w:r w:rsidR="00513444">
        <w:t>software covered by DSGL Reference Number ML21.</w:t>
      </w:r>
      <w:r w:rsidR="00D02593">
        <w:t xml:space="preserve"> </w:t>
      </w:r>
      <w:proofErr w:type="gramStart"/>
      <w:r w:rsidR="00320F3A">
        <w:t>that</w:t>
      </w:r>
      <w:proofErr w:type="gramEnd"/>
      <w:r w:rsidR="00320F3A">
        <w:t xml:space="preserve"> is </w:t>
      </w:r>
      <w:r w:rsidR="00D02593">
        <w:t xml:space="preserve">specially designed or modified for the development, </w:t>
      </w:r>
      <w:r w:rsidR="00396D30">
        <w:t xml:space="preserve">production, </w:t>
      </w:r>
      <w:r w:rsidR="00D02593">
        <w:t xml:space="preserve">operation or maintenance </w:t>
      </w:r>
      <w:r w:rsidR="002D5F06">
        <w:t>of:</w:t>
      </w:r>
    </w:p>
    <w:p w14:paraId="7AA804EA" w14:textId="6F2FAF67" w:rsidR="002D5F06" w:rsidRDefault="009B7275" w:rsidP="009B7275">
      <w:pPr>
        <w:pStyle w:val="ESAtt-Point"/>
        <w:numPr>
          <w:ilvl w:val="0"/>
          <w:numId w:val="0"/>
        </w:numPr>
        <w:ind w:left="1980" w:hanging="562"/>
      </w:pPr>
      <w:proofErr w:type="spellStart"/>
      <w:proofErr w:type="gramStart"/>
      <w:r>
        <w:t>i</w:t>
      </w:r>
      <w:proofErr w:type="spellEnd"/>
      <w:proofErr w:type="gramEnd"/>
      <w:r>
        <w:tab/>
      </w:r>
      <w:r w:rsidR="00B94051">
        <w:t xml:space="preserve">DSGL goods </w:t>
      </w:r>
      <w:r w:rsidR="00A07A4F">
        <w:t>or</w:t>
      </w:r>
      <w:r w:rsidR="00B94051">
        <w:t xml:space="preserve"> DSGL technology</w:t>
      </w:r>
      <w:r w:rsidR="002D5F06">
        <w:t xml:space="preserve"> </w:t>
      </w:r>
      <w:r w:rsidR="00320F3A">
        <w:t xml:space="preserve">set out in </w:t>
      </w:r>
      <w:r w:rsidR="002D5F06">
        <w:t xml:space="preserve">the table </w:t>
      </w:r>
      <w:r w:rsidR="00442D18">
        <w:t>in paragraph </w:t>
      </w:r>
      <w:r w:rsidR="002D5F06">
        <w:t xml:space="preserve">5(1)(a) of the </w:t>
      </w:r>
      <w:r w:rsidR="000264A7">
        <w:t>instrument</w:t>
      </w:r>
      <w:r w:rsidR="002D5F06">
        <w:t>; and</w:t>
      </w:r>
    </w:p>
    <w:p w14:paraId="723D0089" w14:textId="6B974873" w:rsidR="002D5F06" w:rsidRDefault="009B7275" w:rsidP="009B7275">
      <w:pPr>
        <w:pStyle w:val="ESAtt-Point"/>
        <w:numPr>
          <w:ilvl w:val="0"/>
          <w:numId w:val="0"/>
        </w:numPr>
        <w:ind w:left="1980" w:hanging="562"/>
      </w:pPr>
      <w:proofErr w:type="gramStart"/>
      <w:r>
        <w:t>ii</w:t>
      </w:r>
      <w:proofErr w:type="gramEnd"/>
      <w:r>
        <w:tab/>
      </w:r>
      <w:r w:rsidR="002D5F06">
        <w:t xml:space="preserve">components </w:t>
      </w:r>
      <w:r w:rsidR="00D22DA3">
        <w:t xml:space="preserve">covered by paragraph 5(1)(b) of the instrument </w:t>
      </w:r>
      <w:r w:rsidR="00320F3A">
        <w:t xml:space="preserve">(i.e. components specially designed for the DSGL goods specified in paragraph 5(1)(a) of the </w:t>
      </w:r>
      <w:r w:rsidR="000264A7">
        <w:t>instrument</w:t>
      </w:r>
      <w:r w:rsidR="00320F3A">
        <w:t>)</w:t>
      </w:r>
    </w:p>
    <w:p w14:paraId="36567039" w14:textId="56F3BF0E" w:rsidR="002D5F06" w:rsidRPr="00A74EBE" w:rsidRDefault="0084523A" w:rsidP="0084523A">
      <w:pPr>
        <w:pStyle w:val="ESAtt-Subparagraph"/>
        <w:numPr>
          <w:ilvl w:val="0"/>
          <w:numId w:val="0"/>
        </w:numPr>
        <w:ind w:left="1080" w:hanging="371"/>
      </w:pPr>
      <w:r>
        <w:t>d.</w:t>
      </w:r>
      <w:r>
        <w:tab/>
      </w:r>
      <w:r w:rsidR="00DD1130">
        <w:t xml:space="preserve">The purpose of </w:t>
      </w:r>
      <w:r w:rsidR="00EF702C">
        <w:t xml:space="preserve">this </w:t>
      </w:r>
      <w:r w:rsidR="00DD1130" w:rsidRPr="006C6AC4">
        <w:t xml:space="preserve">is to ensure that the </w:t>
      </w:r>
      <w:r w:rsidR="00537F2F">
        <w:t>exemptions contained in the</w:t>
      </w:r>
      <w:r w:rsidR="00DD1130">
        <w:t xml:space="preserve"> DTC Act and Customs PE Regulations </w:t>
      </w:r>
      <w:r w:rsidR="00EF702C">
        <w:t>for</w:t>
      </w:r>
      <w:r w:rsidR="0039493A" w:rsidRPr="0039493A">
        <w:t xml:space="preserve"> </w:t>
      </w:r>
      <w:r w:rsidR="0039493A">
        <w:t>exporting, supplying and providing services for</w:t>
      </w:r>
      <w:r w:rsidR="00EF702C">
        <w:t xml:space="preserve"> AMSP items </w:t>
      </w:r>
      <w:r w:rsidR="00DD1130" w:rsidRPr="006C6AC4">
        <w:t>cover</w:t>
      </w:r>
      <w:r w:rsidR="00DF6E8A">
        <w:t xml:space="preserve"> soft</w:t>
      </w:r>
      <w:r w:rsidR="000B0CCD">
        <w:t xml:space="preserve">ware specially designed </w:t>
      </w:r>
      <w:r w:rsidR="002B2B8B">
        <w:t xml:space="preserve">or modified for the </w:t>
      </w:r>
      <w:r w:rsidR="000B0CCD">
        <w:t xml:space="preserve">platforms </w:t>
      </w:r>
      <w:r w:rsidR="00EF702C">
        <w:t xml:space="preserve">set out in paragraph 5(1)(a), as well as </w:t>
      </w:r>
      <w:r w:rsidR="00BA206C">
        <w:t xml:space="preserve">for </w:t>
      </w:r>
      <w:r w:rsidR="006043AE">
        <w:t>components specially designed for those platforms</w:t>
      </w:r>
      <w:r w:rsidR="00EF702C">
        <w:t xml:space="preserve">. </w:t>
      </w:r>
      <w:r w:rsidR="00504244">
        <w:t>This is</w:t>
      </w:r>
      <w:r w:rsidR="003608FA">
        <w:t xml:space="preserve"> </w:t>
      </w:r>
      <w:r w:rsidR="00504244">
        <w:t xml:space="preserve">intended to </w:t>
      </w:r>
      <w:r w:rsidR="00FE69B1">
        <w:t>ensure that</w:t>
      </w:r>
      <w:r w:rsidR="00A040F5">
        <w:t xml:space="preserve"> any</w:t>
      </w:r>
      <w:r w:rsidR="00236315">
        <w:t xml:space="preserve"> </w:t>
      </w:r>
      <w:r w:rsidR="00435A86">
        <w:t>softw</w:t>
      </w:r>
      <w:r w:rsidR="006469CF">
        <w:t xml:space="preserve">are </w:t>
      </w:r>
      <w:r w:rsidR="006D1AB0">
        <w:t xml:space="preserve">specifically </w:t>
      </w:r>
      <w:r w:rsidR="006469CF">
        <w:t>needed</w:t>
      </w:r>
      <w:r w:rsidR="00435A86">
        <w:t xml:space="preserve"> to operate and maintain </w:t>
      </w:r>
      <w:r w:rsidR="007C0F0B">
        <w:t xml:space="preserve">the </w:t>
      </w:r>
      <w:r w:rsidR="00435A86">
        <w:t>platform</w:t>
      </w:r>
      <w:r w:rsidR="007C0F0B">
        <w:t>s listed in paragraph 5(1</w:t>
      </w:r>
      <w:proofErr w:type="gramStart"/>
      <w:r w:rsidR="007C0F0B">
        <w:t>)(</w:t>
      </w:r>
      <w:proofErr w:type="gramEnd"/>
      <w:r w:rsidR="007C0F0B">
        <w:t>a)</w:t>
      </w:r>
      <w:r w:rsidR="0013161A">
        <w:t xml:space="preserve">, as well as </w:t>
      </w:r>
      <w:r w:rsidR="00143051">
        <w:t>their components</w:t>
      </w:r>
      <w:r w:rsidR="0013161A">
        <w:t>,</w:t>
      </w:r>
      <w:r w:rsidR="00143051">
        <w:t xml:space="preserve"> </w:t>
      </w:r>
      <w:r w:rsidR="004D6EF6">
        <w:t>are subject to the same regulatory requirements</w:t>
      </w:r>
      <w:r w:rsidR="00611A1A">
        <w:t xml:space="preserve"> as those platforms and components</w:t>
      </w:r>
      <w:r w:rsidR="004F1104">
        <w:t xml:space="preserve"> to which they relate</w:t>
      </w:r>
      <w:r w:rsidR="008A1F07">
        <w:t xml:space="preserve">. </w:t>
      </w:r>
      <w:r w:rsidR="00396D30">
        <w:t>E</w:t>
      </w:r>
      <w:r w:rsidR="00802989">
        <w:t>xample</w:t>
      </w:r>
      <w:r w:rsidR="00396D30">
        <w:t>s</w:t>
      </w:r>
      <w:r w:rsidR="00802989">
        <w:t xml:space="preserve"> </w:t>
      </w:r>
      <w:r w:rsidR="00396D30">
        <w:t>include on-board software</w:t>
      </w:r>
      <w:r w:rsidR="009B3ED3">
        <w:t xml:space="preserve"> to manoeuvre an AMSP item</w:t>
      </w:r>
      <w:r w:rsidR="00396D30">
        <w:t>, ground terminal or test equipment software used to operate or maintain an AMSP item and software relating to the production of a controlled component of an AMSP item.</w:t>
      </w:r>
    </w:p>
    <w:p w14:paraId="54730069" w14:textId="2E80542D" w:rsidR="00A74EBE" w:rsidRPr="00D6663A" w:rsidRDefault="0084523A" w:rsidP="0084523A">
      <w:pPr>
        <w:pStyle w:val="ESAtt-Subparagraph"/>
        <w:numPr>
          <w:ilvl w:val="0"/>
          <w:numId w:val="0"/>
        </w:numPr>
        <w:ind w:left="1080" w:hanging="371"/>
        <w:rPr>
          <w:b/>
        </w:rPr>
      </w:pPr>
      <w:r w:rsidRPr="0084523A">
        <w:t>e.</w:t>
      </w:r>
      <w:r w:rsidRPr="0084523A">
        <w:tab/>
      </w:r>
      <w:r w:rsidR="008E1037">
        <w:rPr>
          <w:b/>
        </w:rPr>
        <w:t>Technology</w:t>
      </w:r>
      <w:r w:rsidR="007D23B7">
        <w:rPr>
          <w:b/>
        </w:rPr>
        <w:t xml:space="preserve"> </w:t>
      </w:r>
      <w:r w:rsidR="007C58C1">
        <w:rPr>
          <w:b/>
        </w:rPr>
        <w:t>required</w:t>
      </w:r>
      <w:r w:rsidR="007A5CC7">
        <w:rPr>
          <w:b/>
        </w:rPr>
        <w:t xml:space="preserve"> for DSGL goods</w:t>
      </w:r>
      <w:r w:rsidR="000700D0">
        <w:rPr>
          <w:b/>
        </w:rPr>
        <w:t xml:space="preserve"> (</w:t>
      </w:r>
      <w:r w:rsidR="00D02593">
        <w:rPr>
          <w:b/>
        </w:rPr>
        <w:t>including</w:t>
      </w:r>
      <w:r w:rsidR="000700D0">
        <w:rPr>
          <w:b/>
        </w:rPr>
        <w:t xml:space="preserve"> components)</w:t>
      </w:r>
      <w:r w:rsidR="007A5CC7">
        <w:rPr>
          <w:b/>
        </w:rPr>
        <w:t xml:space="preserve"> or DSGL</w:t>
      </w:r>
      <w:r w:rsidR="000700D0">
        <w:rPr>
          <w:b/>
        </w:rPr>
        <w:t xml:space="preserve"> technology specified in paragraph 5(1</w:t>
      </w:r>
      <w:proofErr w:type="gramStart"/>
      <w:r w:rsidR="000700D0">
        <w:rPr>
          <w:b/>
        </w:rPr>
        <w:t>)(</w:t>
      </w:r>
      <w:proofErr w:type="gramEnd"/>
      <w:r w:rsidR="000700D0">
        <w:rPr>
          <w:b/>
        </w:rPr>
        <w:t xml:space="preserve">a) </w:t>
      </w:r>
      <w:r w:rsidR="00913D5A">
        <w:t>—</w:t>
      </w:r>
      <w:r w:rsidR="001B7631">
        <w:t xml:space="preserve"> </w:t>
      </w:r>
      <w:r w:rsidR="00177146">
        <w:t>Paragraph 5(1)(d) specifies</w:t>
      </w:r>
      <w:r w:rsidR="00513444">
        <w:t xml:space="preserve"> </w:t>
      </w:r>
      <w:r w:rsidR="00F75166">
        <w:t xml:space="preserve">as AMSP items </w:t>
      </w:r>
      <w:r w:rsidR="00513444">
        <w:t>technology covered by DSGL Reference Number ML22.</w:t>
      </w:r>
      <w:r w:rsidR="00D02593">
        <w:t xml:space="preserve"> </w:t>
      </w:r>
      <w:proofErr w:type="gramStart"/>
      <w:r w:rsidR="00D6663A">
        <w:t>specially</w:t>
      </w:r>
      <w:proofErr w:type="gramEnd"/>
      <w:r w:rsidR="00D6663A">
        <w:t xml:space="preserve"> required for the development, </w:t>
      </w:r>
      <w:r w:rsidR="00D6663A">
        <w:lastRenderedPageBreak/>
        <w:t>production, operation, installation, maintenance (checking), repair, overhaul or refurbishment of:</w:t>
      </w:r>
    </w:p>
    <w:p w14:paraId="0A174D08" w14:textId="319DBC62" w:rsidR="00320F3A" w:rsidRDefault="00611F71" w:rsidP="00611F71">
      <w:pPr>
        <w:pStyle w:val="ESAtt-Point"/>
        <w:numPr>
          <w:ilvl w:val="0"/>
          <w:numId w:val="0"/>
        </w:numPr>
        <w:ind w:left="1980" w:hanging="562"/>
      </w:pPr>
      <w:proofErr w:type="spellStart"/>
      <w:proofErr w:type="gramStart"/>
      <w:r>
        <w:t>i</w:t>
      </w:r>
      <w:proofErr w:type="spellEnd"/>
      <w:proofErr w:type="gramEnd"/>
      <w:r>
        <w:tab/>
      </w:r>
      <w:r w:rsidR="00320F3A">
        <w:t xml:space="preserve">DSGL goods </w:t>
      </w:r>
      <w:r w:rsidR="00A07A4F">
        <w:t>or</w:t>
      </w:r>
      <w:r w:rsidR="00320F3A">
        <w:t xml:space="preserve"> DSGL technology set out in the table in paragraph 5(1)(a) of the </w:t>
      </w:r>
      <w:r w:rsidR="000264A7">
        <w:t>instrument</w:t>
      </w:r>
      <w:r w:rsidR="00320F3A">
        <w:t>; and</w:t>
      </w:r>
    </w:p>
    <w:p w14:paraId="6AE48E39" w14:textId="59D6F4D3" w:rsidR="00D22DA3" w:rsidRDefault="00611F71" w:rsidP="00611F71">
      <w:pPr>
        <w:pStyle w:val="ESAtt-Point"/>
        <w:numPr>
          <w:ilvl w:val="0"/>
          <w:numId w:val="0"/>
        </w:numPr>
        <w:ind w:left="1980" w:hanging="562"/>
      </w:pPr>
      <w:proofErr w:type="gramStart"/>
      <w:r>
        <w:t>ii</w:t>
      </w:r>
      <w:proofErr w:type="gramEnd"/>
      <w:r>
        <w:tab/>
      </w:r>
      <w:r w:rsidR="00D22DA3">
        <w:t xml:space="preserve">components </w:t>
      </w:r>
      <w:r w:rsidR="00442D18">
        <w:t>covered by paragraph 5(1)(b) of the instrument</w:t>
      </w:r>
      <w:r w:rsidR="00320F3A">
        <w:t xml:space="preserve"> (i.e. components specially designed for the DSGL goods specified in paragraph 5(1)(a) of the </w:t>
      </w:r>
      <w:r w:rsidR="000264A7">
        <w:t>instrument</w:t>
      </w:r>
      <w:r w:rsidR="00320F3A">
        <w:t>)</w:t>
      </w:r>
    </w:p>
    <w:p w14:paraId="3DB7250E" w14:textId="5E6D3E93" w:rsidR="00520B86" w:rsidRPr="00694B35" w:rsidRDefault="0084523A" w:rsidP="0084523A">
      <w:pPr>
        <w:pStyle w:val="ESAtt-Subparagraph"/>
        <w:numPr>
          <w:ilvl w:val="0"/>
          <w:numId w:val="0"/>
        </w:numPr>
        <w:ind w:left="1080" w:hanging="371"/>
      </w:pPr>
      <w:r>
        <w:t>f.</w:t>
      </w:r>
      <w:r>
        <w:tab/>
      </w:r>
      <w:r w:rsidR="0039493A" w:rsidRPr="0039493A">
        <w:t xml:space="preserve">The purpose of this is to ensure that the </w:t>
      </w:r>
      <w:r w:rsidR="0004490B">
        <w:t>exemptions contained in the DTC </w:t>
      </w:r>
      <w:r w:rsidR="0039493A" w:rsidRPr="0039493A">
        <w:t xml:space="preserve">Act and Customs PE Regulations for </w:t>
      </w:r>
      <w:r w:rsidR="0039493A">
        <w:t xml:space="preserve">exporting, supplying and providing </w:t>
      </w:r>
      <w:r w:rsidR="00BA1CF9">
        <w:t xml:space="preserve">DSGL </w:t>
      </w:r>
      <w:r w:rsidR="0039493A">
        <w:t xml:space="preserve">services for </w:t>
      </w:r>
      <w:r w:rsidR="0039493A" w:rsidRPr="0039493A">
        <w:t xml:space="preserve">AMSP items cover </w:t>
      </w:r>
      <w:r w:rsidR="0039493A">
        <w:t>technology</w:t>
      </w:r>
      <w:r w:rsidR="0039493A" w:rsidRPr="0039493A">
        <w:t xml:space="preserve"> </w:t>
      </w:r>
      <w:r w:rsidR="0039493A">
        <w:t>required</w:t>
      </w:r>
      <w:r w:rsidR="0039493A" w:rsidRPr="0039493A">
        <w:t xml:space="preserve"> for the</w:t>
      </w:r>
      <w:r w:rsidR="00F25D68">
        <w:t xml:space="preserve"> platforms set out in paragraph </w:t>
      </w:r>
      <w:r w:rsidR="0039493A" w:rsidRPr="0039493A">
        <w:t xml:space="preserve">5(1)(a), as well as </w:t>
      </w:r>
      <w:r w:rsidR="00BA206C">
        <w:t xml:space="preserve">for </w:t>
      </w:r>
      <w:r w:rsidR="0039493A" w:rsidRPr="0039493A">
        <w:t>components specially designed for those platforms.</w:t>
      </w:r>
      <w:r w:rsidR="0039493A">
        <w:t xml:space="preserve"> </w:t>
      </w:r>
      <w:r w:rsidR="00ED544A">
        <w:t xml:space="preserve">This is intended to ensure that any </w:t>
      </w:r>
      <w:r w:rsidR="00097AD5">
        <w:t>technology</w:t>
      </w:r>
      <w:r w:rsidR="00ED544A">
        <w:t xml:space="preserve"> </w:t>
      </w:r>
      <w:r w:rsidR="006D1AB0">
        <w:t xml:space="preserve">specifically </w:t>
      </w:r>
      <w:r w:rsidR="00ED544A">
        <w:t xml:space="preserve">needed to </w:t>
      </w:r>
      <w:r w:rsidR="00BE7B08">
        <w:t>develop, produce, operate and maintain and repair</w:t>
      </w:r>
      <w:r w:rsidR="00ED544A">
        <w:t xml:space="preserve"> the platforms listed in paragraph 5(1)(a), as well as their components, are subject to the same regulatory requirements as those platforms and components</w:t>
      </w:r>
      <w:r w:rsidR="004F1104">
        <w:t xml:space="preserve"> to which they relate</w:t>
      </w:r>
      <w:r w:rsidR="00ED544A">
        <w:t>.</w:t>
      </w:r>
      <w:r w:rsidR="007D4257">
        <w:t xml:space="preserve"> </w:t>
      </w:r>
      <w:r w:rsidR="00396D30">
        <w:t>E</w:t>
      </w:r>
      <w:r w:rsidR="007D4257">
        <w:t>xample</w:t>
      </w:r>
      <w:r w:rsidR="00396D30">
        <w:t>s include</w:t>
      </w:r>
      <w:r w:rsidR="00B30EB7">
        <w:t xml:space="preserve"> specialised tools required for repairs of AMSP items</w:t>
      </w:r>
      <w:r w:rsidR="00396D30">
        <w:t xml:space="preserve">, CAD files that articulate the design particulars of </w:t>
      </w:r>
      <w:r w:rsidR="002E761E">
        <w:t>a component of an AMSP item and</w:t>
      </w:r>
      <w:r w:rsidR="00396D30">
        <w:t xml:space="preserve"> detailed maintenance or operator training instructions</w:t>
      </w:r>
      <w:r w:rsidR="00B30EB7">
        <w:t>.</w:t>
      </w:r>
    </w:p>
    <w:p w14:paraId="45050867" w14:textId="77777777" w:rsidR="002B3302" w:rsidRDefault="002B3302">
      <w:pPr>
        <w:rPr>
          <w:rFonts w:ascii="Times New Roman" w:hAnsi="Times New Roman" w:cs="Times New Roman"/>
          <w:b/>
          <w:sz w:val="24"/>
        </w:rPr>
      </w:pPr>
      <w:r>
        <w:rPr>
          <w:caps/>
        </w:rPr>
        <w:br w:type="page"/>
      </w:r>
    </w:p>
    <w:p w14:paraId="093C8B0D" w14:textId="77777777" w:rsidR="00F76367" w:rsidRPr="00822447" w:rsidRDefault="00F76367" w:rsidP="00F76367">
      <w:pPr>
        <w:pStyle w:val="ESAttAttName"/>
        <w:pageBreakBefore/>
        <w:rPr>
          <w:u w:val="none"/>
        </w:rPr>
      </w:pPr>
      <w:r w:rsidRPr="00B350F2">
        <w:rPr>
          <w:sz w:val="24"/>
          <w:u w:val="none"/>
        </w:rPr>
        <w:lastRenderedPageBreak/>
        <w:t>Attachment B</w:t>
      </w:r>
    </w:p>
    <w:p w14:paraId="72AF1529" w14:textId="6F570ABA" w:rsidR="00F76367" w:rsidRPr="00822447" w:rsidRDefault="00050938" w:rsidP="00F76367">
      <w:pPr>
        <w:jc w:val="center"/>
        <w:rPr>
          <w:rFonts w:ascii="Times New Roman" w:hAnsi="Times New Roman" w:cs="Times New Roman"/>
          <w:b/>
        </w:rPr>
      </w:pPr>
      <w:r w:rsidRPr="00822447">
        <w:rPr>
          <w:rFonts w:ascii="Times New Roman" w:hAnsi="Times New Roman" w:cs="Times New Roman"/>
          <w:b/>
          <w:sz w:val="28"/>
          <w:szCs w:val="28"/>
        </w:rPr>
        <w:t>STATEMENT OF COMPATIBILITY WITH HUMAN RIGHTS</w:t>
      </w:r>
    </w:p>
    <w:p w14:paraId="40FFE451" w14:textId="50B155E2" w:rsidR="00F76367" w:rsidRDefault="00F76367" w:rsidP="00050938">
      <w:pPr>
        <w:spacing w:before="240" w:after="240" w:line="240" w:lineRule="auto"/>
        <w:jc w:val="center"/>
        <w:rPr>
          <w:rFonts w:ascii="Times New Roman" w:hAnsi="Times New Roman" w:cs="Times New Roman"/>
          <w:sz w:val="24"/>
          <w:szCs w:val="24"/>
        </w:rPr>
      </w:pPr>
      <w:r w:rsidRPr="00822447">
        <w:rPr>
          <w:rFonts w:ascii="Times New Roman" w:hAnsi="Times New Roman" w:cs="Times New Roman"/>
          <w:i/>
          <w:sz w:val="24"/>
          <w:szCs w:val="24"/>
        </w:rPr>
        <w:t>Prepared in accordance with Part 3 of the Human Rights (Parliamentary Scrutiny) Act 2011</w:t>
      </w:r>
    </w:p>
    <w:p w14:paraId="33E6C235" w14:textId="0FD1F8AC" w:rsidR="00F76367" w:rsidRPr="002C6268" w:rsidRDefault="006A1A66" w:rsidP="00050938">
      <w:pPr>
        <w:spacing w:before="240" w:after="240" w:line="240" w:lineRule="auto"/>
        <w:jc w:val="center"/>
        <w:rPr>
          <w:rFonts w:ascii="Times New Roman" w:hAnsi="Times New Roman" w:cs="Times New Roman"/>
          <w:b/>
          <w:i/>
          <w:sz w:val="24"/>
          <w:szCs w:val="24"/>
        </w:rPr>
      </w:pPr>
      <w:r w:rsidRPr="002C6268">
        <w:rPr>
          <w:rFonts w:ascii="Times New Roman" w:hAnsi="Times New Roman" w:cs="Times New Roman"/>
          <w:b/>
          <w:i/>
          <w:sz w:val="24"/>
          <w:szCs w:val="24"/>
        </w:rPr>
        <w:t>Defence Trade Controls (Australian Military Sales Program item) Determination 2024</w:t>
      </w:r>
    </w:p>
    <w:p w14:paraId="414D792C" w14:textId="3A4D9E2C" w:rsidR="00F76367" w:rsidRPr="00F76367" w:rsidRDefault="00F76367" w:rsidP="00F76367">
      <w:pPr>
        <w:spacing w:before="120" w:line="240" w:lineRule="auto"/>
        <w:jc w:val="center"/>
        <w:rPr>
          <w:rFonts w:ascii="Times New Roman" w:hAnsi="Times New Roman" w:cs="Times New Roman"/>
          <w:i/>
          <w:sz w:val="24"/>
          <w:szCs w:val="24"/>
        </w:rPr>
      </w:pPr>
      <w:r w:rsidRPr="00822447">
        <w:rPr>
          <w:rFonts w:ascii="Times New Roman" w:hAnsi="Times New Roman" w:cs="Times New Roman"/>
          <w:sz w:val="24"/>
          <w:szCs w:val="24"/>
        </w:rPr>
        <w:t xml:space="preserve">This </w:t>
      </w:r>
      <w:r w:rsidR="00124FFE">
        <w:rPr>
          <w:rFonts w:ascii="Times New Roman" w:hAnsi="Times New Roman" w:cs="Times New Roman"/>
          <w:sz w:val="24"/>
          <w:szCs w:val="24"/>
        </w:rPr>
        <w:t>Disallowable Legislative In</w:t>
      </w:r>
      <w:r w:rsidRPr="00822447">
        <w:rPr>
          <w:rFonts w:ascii="Times New Roman" w:hAnsi="Times New Roman" w:cs="Times New Roman"/>
          <w:sz w:val="24"/>
          <w:szCs w:val="24"/>
        </w:rPr>
        <w:t xml:space="preserve">strument is compatible with the human rights and freedoms recognised or declared in the international instruments listed in section 3 of the </w:t>
      </w:r>
      <w:r w:rsidRPr="00822447">
        <w:rPr>
          <w:rFonts w:ascii="Times New Roman" w:hAnsi="Times New Roman" w:cs="Times New Roman"/>
          <w:i/>
          <w:sz w:val="24"/>
          <w:szCs w:val="24"/>
        </w:rPr>
        <w:t xml:space="preserve">Human </w:t>
      </w:r>
      <w:r>
        <w:rPr>
          <w:rFonts w:ascii="Times New Roman" w:hAnsi="Times New Roman" w:cs="Times New Roman"/>
          <w:i/>
          <w:sz w:val="24"/>
          <w:szCs w:val="24"/>
        </w:rPr>
        <w:t xml:space="preserve">Rights (Parliamentary Scrutiny) </w:t>
      </w:r>
      <w:r w:rsidRPr="00822447">
        <w:rPr>
          <w:rFonts w:ascii="Times New Roman" w:hAnsi="Times New Roman" w:cs="Times New Roman"/>
          <w:i/>
          <w:sz w:val="24"/>
          <w:szCs w:val="24"/>
        </w:rPr>
        <w:t>Act 2011</w:t>
      </w:r>
      <w:r w:rsidRPr="00822447">
        <w:rPr>
          <w:rFonts w:ascii="Times New Roman" w:hAnsi="Times New Roman" w:cs="Times New Roman"/>
          <w:sz w:val="24"/>
          <w:szCs w:val="24"/>
        </w:rPr>
        <w:t>.</w:t>
      </w:r>
    </w:p>
    <w:p w14:paraId="427A2386" w14:textId="410053F8" w:rsidR="00050938" w:rsidRPr="00050938" w:rsidRDefault="00F76367" w:rsidP="00693693">
      <w:pPr>
        <w:spacing w:before="240" w:after="240" w:line="240"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Overview of the Instrument</w:t>
      </w:r>
    </w:p>
    <w:p w14:paraId="0EC0931A" w14:textId="077BC3DD" w:rsidR="00C14CCD" w:rsidRPr="00C14CCD" w:rsidRDefault="00C14CCD" w:rsidP="00C14CCD">
      <w:pPr>
        <w:pStyle w:val="ESPara"/>
        <w:rPr>
          <w:szCs w:val="24"/>
        </w:rPr>
      </w:pPr>
      <w:r w:rsidRPr="00C14CCD">
        <w:rPr>
          <w:szCs w:val="24"/>
        </w:rPr>
        <w:t xml:space="preserve">The purpose of this </w:t>
      </w:r>
      <w:r w:rsidR="000264A7">
        <w:rPr>
          <w:szCs w:val="24"/>
        </w:rPr>
        <w:t>instrument</w:t>
      </w:r>
      <w:r w:rsidRPr="00C14CCD">
        <w:rPr>
          <w:szCs w:val="24"/>
        </w:rPr>
        <w:t xml:space="preserve"> is to specify certain </w:t>
      </w:r>
      <w:r w:rsidRPr="006C199D">
        <w:rPr>
          <w:i/>
          <w:szCs w:val="24"/>
        </w:rPr>
        <w:t xml:space="preserve">Defence and Strategic Goods List </w:t>
      </w:r>
      <w:r w:rsidRPr="00C14CCD">
        <w:rPr>
          <w:szCs w:val="24"/>
        </w:rPr>
        <w:t xml:space="preserve">(DSGL) goods and technology as Australian Military Sales Program items (AMSP items) under section 5AA of the DTC Act. AMSP items encompass Australia’s sensitive sovereign DSGL goods and DSGL technologies. The effect of an item being an AMSP item is that those goods or technologies are subject to different regulatory requirements under the DCT Act. </w:t>
      </w:r>
    </w:p>
    <w:p w14:paraId="0CD80984" w14:textId="77777777" w:rsidR="00C14CCD" w:rsidRPr="00C14CCD" w:rsidRDefault="00C14CCD" w:rsidP="00C14CCD">
      <w:pPr>
        <w:pStyle w:val="ESPara"/>
        <w:rPr>
          <w:szCs w:val="24"/>
        </w:rPr>
      </w:pPr>
      <w:r w:rsidRPr="00C14CCD">
        <w:rPr>
          <w:szCs w:val="24"/>
        </w:rPr>
        <w:t xml:space="preserve">Specifically, subsections 5C(1B) and (2B) of the DTC Act and subsection 13EA(5C) of the Customs (Prohibited Exports) Regulations 1958 (Customs PE Regulations) provide exceptions from the permitting requirements of the DTC Act and Customs PE Regulations for exporting, supplying or providing DSGL services in relation to DSGL goods or DSGL technology. In order for these exceptions to be enlivened, the DSGL goods or DSGL technology must: </w:t>
      </w:r>
    </w:p>
    <w:p w14:paraId="56F1C1DA" w14:textId="09B3D41D" w:rsidR="00C14CCD" w:rsidRPr="00C14CCD" w:rsidRDefault="00C14CCD" w:rsidP="00C14CCD">
      <w:pPr>
        <w:pStyle w:val="ESAttList"/>
      </w:pPr>
      <w:r w:rsidRPr="00C14CCD">
        <w:t>be specified as an AMSP item in a legislative instrument made by the Minister (or for DSGL services, the services must be in relation to goods or technology that are specified as an AMSP item); and</w:t>
      </w:r>
    </w:p>
    <w:p w14:paraId="13A6AB2E" w14:textId="39C6270E" w:rsidR="00C14CCD" w:rsidRPr="00C14CCD" w:rsidRDefault="00C14CCD" w:rsidP="00C14CCD">
      <w:pPr>
        <w:pStyle w:val="ESAttList"/>
      </w:pPr>
      <w:proofErr w:type="gramStart"/>
      <w:r w:rsidRPr="00C14CCD">
        <w:t>be</w:t>
      </w:r>
      <w:proofErr w:type="gramEnd"/>
      <w:r w:rsidRPr="00C14CCD">
        <w:t xml:space="preserve"> exported or supplied in accordance with in accordance with an agreement or arrangement between Australia and a foreign country (or for DSGL services, the services must be provided in accordance with an agreement or arrangement).</w:t>
      </w:r>
    </w:p>
    <w:p w14:paraId="7C01B529" w14:textId="77777777" w:rsidR="00C14CCD" w:rsidRPr="00C14CCD" w:rsidRDefault="00C14CCD" w:rsidP="00C14CCD">
      <w:pPr>
        <w:pStyle w:val="ESPara"/>
        <w:rPr>
          <w:szCs w:val="24"/>
        </w:rPr>
      </w:pPr>
      <w:r w:rsidRPr="00C14CCD">
        <w:rPr>
          <w:szCs w:val="24"/>
        </w:rPr>
        <w:t>The effect of this exception is to remove the existing regulatory requirement to have a permit for exports and supplies of certain DSGL goods and technology, as well as the provisions of DSGL services related to those goods and technologies in circumstances where the goods, technologies and related services are being exported or supplied under government agreements or arrangements. These agreements may include, for example, a memorandum of understanding or similar government-to-government arrangement between two countries or government departments thereof containing appropriate provisions and assurances, including those concerning the DSGL goods or DSGL technology’s use and limits on access and re-supply.</w:t>
      </w:r>
    </w:p>
    <w:p w14:paraId="688FE199" w14:textId="5C8A6C8E" w:rsidR="00C14CCD" w:rsidRPr="00C14CCD" w:rsidRDefault="00C14CCD" w:rsidP="00C14CCD">
      <w:pPr>
        <w:pStyle w:val="ESPara"/>
        <w:rPr>
          <w:szCs w:val="24"/>
        </w:rPr>
      </w:pPr>
      <w:r w:rsidRPr="00C14CCD">
        <w:rPr>
          <w:szCs w:val="24"/>
        </w:rPr>
        <w:t xml:space="preserve">The </w:t>
      </w:r>
      <w:r w:rsidR="000264A7">
        <w:rPr>
          <w:szCs w:val="24"/>
        </w:rPr>
        <w:t>instrument</w:t>
      </w:r>
      <w:r w:rsidRPr="00C14CCD">
        <w:rPr>
          <w:szCs w:val="24"/>
        </w:rPr>
        <w:t xml:space="preserve"> specifies five platforms as AMSP items. These are:</w:t>
      </w:r>
    </w:p>
    <w:p w14:paraId="4B5F1374" w14:textId="77777777" w:rsidR="0090515B" w:rsidRPr="0097425D" w:rsidRDefault="0090515B" w:rsidP="0090515B">
      <w:pPr>
        <w:pStyle w:val="ESAttList"/>
      </w:pPr>
      <w:r w:rsidRPr="0097425D">
        <w:t xml:space="preserve">Active Electronically Scanned Array (AESA) </w:t>
      </w:r>
    </w:p>
    <w:p w14:paraId="197A2C46" w14:textId="77777777" w:rsidR="0090515B" w:rsidRPr="0097425D" w:rsidRDefault="0090515B" w:rsidP="0090515B">
      <w:pPr>
        <w:pStyle w:val="ESAttList"/>
      </w:pPr>
      <w:r w:rsidRPr="0097425D">
        <w:t xml:space="preserve">Ghost Shark Extra-Large Autonomous Undersea Vehicle </w:t>
      </w:r>
    </w:p>
    <w:p w14:paraId="7F0138D1" w14:textId="77777777" w:rsidR="0090515B" w:rsidRPr="0097425D" w:rsidRDefault="0090515B" w:rsidP="0090515B">
      <w:pPr>
        <w:pStyle w:val="ESAttList"/>
      </w:pPr>
      <w:r w:rsidRPr="0097425D">
        <w:lastRenderedPageBreak/>
        <w:t xml:space="preserve">MQ-28A Ghost Bat Unmanned Aerial Vehicle (UAV) </w:t>
      </w:r>
    </w:p>
    <w:p w14:paraId="6CED9D63" w14:textId="77777777" w:rsidR="0090515B" w:rsidRPr="0097425D" w:rsidRDefault="0090515B" w:rsidP="0090515B">
      <w:pPr>
        <w:pStyle w:val="ESAttList"/>
      </w:pPr>
      <w:r w:rsidRPr="0097425D">
        <w:t xml:space="preserve">E-7A </w:t>
      </w:r>
      <w:proofErr w:type="spellStart"/>
      <w:r w:rsidRPr="0097425D">
        <w:t>Wedgetail</w:t>
      </w:r>
      <w:proofErr w:type="spellEnd"/>
      <w:r w:rsidRPr="0097425D">
        <w:t xml:space="preserve"> Airborne Early Warning and Control (AEW&amp;C) </w:t>
      </w:r>
    </w:p>
    <w:p w14:paraId="00C532CA" w14:textId="715B64AB" w:rsidR="00C14CCD" w:rsidRPr="00C14CCD" w:rsidRDefault="0090515B" w:rsidP="0090515B">
      <w:pPr>
        <w:pStyle w:val="ESAttList"/>
      </w:pPr>
      <w:r w:rsidRPr="0097425D">
        <w:t>Jindalee Operational Rader Network (JORN) high-frequency-over-the-horizon-radar</w:t>
      </w:r>
    </w:p>
    <w:p w14:paraId="6D248E70" w14:textId="4EDD60B7" w:rsidR="00F76367" w:rsidRPr="00050938" w:rsidRDefault="00C14CCD" w:rsidP="00C14CCD">
      <w:pPr>
        <w:pStyle w:val="ESPara"/>
        <w:rPr>
          <w:szCs w:val="24"/>
        </w:rPr>
      </w:pPr>
      <w:r w:rsidRPr="00C14CCD">
        <w:rPr>
          <w:szCs w:val="24"/>
        </w:rPr>
        <w:t xml:space="preserve">The </w:t>
      </w:r>
      <w:r w:rsidR="000264A7">
        <w:rPr>
          <w:szCs w:val="24"/>
        </w:rPr>
        <w:t>instrument</w:t>
      </w:r>
      <w:r w:rsidRPr="00C14CCD">
        <w:rPr>
          <w:szCs w:val="24"/>
        </w:rPr>
        <w:t xml:space="preserve"> also specifies components, software and technology (within the meaning of the DSGL) specially designed or required for these platforms as AMSP items.</w:t>
      </w:r>
    </w:p>
    <w:p w14:paraId="7F6B5778" w14:textId="21A610C4" w:rsidR="00F76367" w:rsidRPr="00F76367" w:rsidRDefault="00F76367" w:rsidP="00693693">
      <w:pPr>
        <w:spacing w:before="240" w:after="240" w:line="240"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Human rights implications</w:t>
      </w:r>
    </w:p>
    <w:p w14:paraId="708F7093" w14:textId="0A9E304D" w:rsidR="004C4FB7" w:rsidRDefault="00C10704" w:rsidP="006E02E4">
      <w:pPr>
        <w:pStyle w:val="ESPara"/>
        <w:rPr>
          <w:szCs w:val="24"/>
        </w:rPr>
      </w:pPr>
      <w:r>
        <w:rPr>
          <w:szCs w:val="24"/>
        </w:rPr>
        <w:t xml:space="preserve">This </w:t>
      </w:r>
      <w:r w:rsidR="008B422E" w:rsidRPr="00822447">
        <w:rPr>
          <w:szCs w:val="24"/>
        </w:rPr>
        <w:t xml:space="preserve">disallowable legislative instrument </w:t>
      </w:r>
      <w:r w:rsidR="004C4FB7">
        <w:rPr>
          <w:szCs w:val="24"/>
        </w:rPr>
        <w:t xml:space="preserve">does not engage any of the applicable rights or freedoms. </w:t>
      </w:r>
      <w:r w:rsidR="000B3DF0">
        <w:rPr>
          <w:szCs w:val="24"/>
        </w:rPr>
        <w:t>T</w:t>
      </w:r>
      <w:r w:rsidR="00517493">
        <w:rPr>
          <w:szCs w:val="24"/>
        </w:rPr>
        <w:t>his is because the</w:t>
      </w:r>
      <w:r w:rsidR="0039746D">
        <w:rPr>
          <w:szCs w:val="24"/>
        </w:rPr>
        <w:t xml:space="preserve"> primary</w:t>
      </w:r>
      <w:r w:rsidR="00517493">
        <w:rPr>
          <w:szCs w:val="24"/>
        </w:rPr>
        <w:t xml:space="preserve"> effect of the instrument is to </w:t>
      </w:r>
      <w:r w:rsidR="00756859">
        <w:rPr>
          <w:szCs w:val="24"/>
        </w:rPr>
        <w:t xml:space="preserve">enliven </w:t>
      </w:r>
      <w:r w:rsidR="00925DED">
        <w:rPr>
          <w:szCs w:val="24"/>
        </w:rPr>
        <w:t xml:space="preserve">certain </w:t>
      </w:r>
      <w:r w:rsidR="00756859">
        <w:rPr>
          <w:szCs w:val="24"/>
        </w:rPr>
        <w:t xml:space="preserve">exemptions from the </w:t>
      </w:r>
      <w:r w:rsidR="00517493">
        <w:rPr>
          <w:szCs w:val="24"/>
        </w:rPr>
        <w:t xml:space="preserve">permitting requirements </w:t>
      </w:r>
      <w:r w:rsidR="00594A34">
        <w:rPr>
          <w:szCs w:val="24"/>
        </w:rPr>
        <w:t xml:space="preserve">for </w:t>
      </w:r>
      <w:r w:rsidR="00204712">
        <w:rPr>
          <w:szCs w:val="24"/>
        </w:rPr>
        <w:t>a limited number of DSGL goods and DSGL technologies</w:t>
      </w:r>
      <w:r w:rsidR="00707320">
        <w:rPr>
          <w:szCs w:val="24"/>
        </w:rPr>
        <w:t xml:space="preserve"> declared to be </w:t>
      </w:r>
      <w:r w:rsidR="00655DF3">
        <w:rPr>
          <w:szCs w:val="24"/>
        </w:rPr>
        <w:t>AMSP items</w:t>
      </w:r>
      <w:r w:rsidR="00AA00F3">
        <w:rPr>
          <w:szCs w:val="24"/>
        </w:rPr>
        <w:t>. T</w:t>
      </w:r>
      <w:r w:rsidR="00AD6023">
        <w:rPr>
          <w:szCs w:val="24"/>
        </w:rPr>
        <w:t xml:space="preserve">he reason for </w:t>
      </w:r>
      <w:r w:rsidR="008D4682">
        <w:rPr>
          <w:szCs w:val="24"/>
        </w:rPr>
        <w:t>these exemptions</w:t>
      </w:r>
      <w:r w:rsidR="00385457">
        <w:rPr>
          <w:szCs w:val="24"/>
        </w:rPr>
        <w:t xml:space="preserve"> for AMSP items</w:t>
      </w:r>
      <w:r w:rsidR="008D4682">
        <w:rPr>
          <w:szCs w:val="24"/>
        </w:rPr>
        <w:t xml:space="preserve"> is to</w:t>
      </w:r>
      <w:r w:rsidR="00613D89">
        <w:rPr>
          <w:szCs w:val="24"/>
        </w:rPr>
        <w:t xml:space="preserve"> </w:t>
      </w:r>
      <w:r w:rsidR="00AD6023">
        <w:rPr>
          <w:szCs w:val="24"/>
        </w:rPr>
        <w:t>eliminate</w:t>
      </w:r>
      <w:r w:rsidR="00AA00F3">
        <w:rPr>
          <w:szCs w:val="24"/>
        </w:rPr>
        <w:t xml:space="preserve"> </w:t>
      </w:r>
      <w:r w:rsidR="004E0F52">
        <w:rPr>
          <w:szCs w:val="24"/>
        </w:rPr>
        <w:t>regulatory duplication</w:t>
      </w:r>
      <w:r w:rsidR="0084646B">
        <w:rPr>
          <w:szCs w:val="24"/>
        </w:rPr>
        <w:t xml:space="preserve"> </w:t>
      </w:r>
      <w:r w:rsidR="00756771">
        <w:rPr>
          <w:szCs w:val="24"/>
        </w:rPr>
        <w:t>for</w:t>
      </w:r>
      <w:r w:rsidR="0084646B">
        <w:rPr>
          <w:szCs w:val="24"/>
        </w:rPr>
        <w:t xml:space="preserve"> exports, supplies and th</w:t>
      </w:r>
      <w:r w:rsidR="008C1A08">
        <w:rPr>
          <w:szCs w:val="24"/>
        </w:rPr>
        <w:t>e p</w:t>
      </w:r>
      <w:r w:rsidR="007E4525">
        <w:rPr>
          <w:szCs w:val="24"/>
        </w:rPr>
        <w:t>rovision of DSGL services</w:t>
      </w:r>
      <w:r w:rsidR="00925DED">
        <w:rPr>
          <w:szCs w:val="24"/>
        </w:rPr>
        <w:t xml:space="preserve"> </w:t>
      </w:r>
      <w:r w:rsidR="00DE07CF">
        <w:rPr>
          <w:szCs w:val="24"/>
        </w:rPr>
        <w:t>in relation to</w:t>
      </w:r>
      <w:r w:rsidR="00925DED">
        <w:rPr>
          <w:szCs w:val="24"/>
        </w:rPr>
        <w:t xml:space="preserve"> </w:t>
      </w:r>
      <w:r w:rsidR="00DE07CF">
        <w:rPr>
          <w:szCs w:val="24"/>
        </w:rPr>
        <w:t>sovereign</w:t>
      </w:r>
      <w:r w:rsidR="00925DED">
        <w:rPr>
          <w:szCs w:val="24"/>
        </w:rPr>
        <w:t xml:space="preserve"> </w:t>
      </w:r>
      <w:r w:rsidR="006E76A8">
        <w:rPr>
          <w:szCs w:val="24"/>
        </w:rPr>
        <w:t xml:space="preserve">Australian </w:t>
      </w:r>
      <w:r w:rsidR="009F1026">
        <w:rPr>
          <w:szCs w:val="24"/>
        </w:rPr>
        <w:t>military goods and technologies</w:t>
      </w:r>
      <w:r w:rsidR="007E4525">
        <w:rPr>
          <w:szCs w:val="24"/>
        </w:rPr>
        <w:t xml:space="preserve"> </w:t>
      </w:r>
      <w:r w:rsidR="000E0640">
        <w:rPr>
          <w:szCs w:val="24"/>
        </w:rPr>
        <w:t xml:space="preserve">made in accordance with a government-to-government agreement or arrangement. </w:t>
      </w:r>
      <w:r w:rsidR="008839E4">
        <w:rPr>
          <w:szCs w:val="24"/>
        </w:rPr>
        <w:t xml:space="preserve">In effect, these exemptions </w:t>
      </w:r>
      <w:r w:rsidR="00387573">
        <w:rPr>
          <w:szCs w:val="24"/>
        </w:rPr>
        <w:t xml:space="preserve">ensure that where </w:t>
      </w:r>
      <w:r w:rsidR="00C15077">
        <w:rPr>
          <w:szCs w:val="24"/>
        </w:rPr>
        <w:t xml:space="preserve">an </w:t>
      </w:r>
      <w:r w:rsidR="00387573">
        <w:rPr>
          <w:szCs w:val="24"/>
        </w:rPr>
        <w:t xml:space="preserve">export, supply or provision of DSGL services </w:t>
      </w:r>
      <w:r w:rsidR="00B74005">
        <w:rPr>
          <w:szCs w:val="24"/>
        </w:rPr>
        <w:t xml:space="preserve">in relation to these goods or technologies </w:t>
      </w:r>
      <w:r w:rsidR="00387573">
        <w:rPr>
          <w:szCs w:val="24"/>
        </w:rPr>
        <w:t xml:space="preserve">occurs in accordance with the terms of a </w:t>
      </w:r>
      <w:r w:rsidR="002F06B3">
        <w:rPr>
          <w:szCs w:val="24"/>
        </w:rPr>
        <w:t>government</w:t>
      </w:r>
      <w:r w:rsidR="00D7267E">
        <w:rPr>
          <w:szCs w:val="24"/>
        </w:rPr>
        <w:t>-to-government agreement or arrang</w:t>
      </w:r>
      <w:r w:rsidR="00A127D1">
        <w:rPr>
          <w:szCs w:val="24"/>
        </w:rPr>
        <w:t xml:space="preserve">ement, there will no longer </w:t>
      </w:r>
      <w:r w:rsidR="00D7267E">
        <w:rPr>
          <w:szCs w:val="24"/>
        </w:rPr>
        <w:t xml:space="preserve">also </w:t>
      </w:r>
      <w:r w:rsidR="00AB04DA">
        <w:rPr>
          <w:szCs w:val="24"/>
        </w:rPr>
        <w:t xml:space="preserve">be </w:t>
      </w:r>
      <w:r w:rsidR="00D7267E">
        <w:rPr>
          <w:szCs w:val="24"/>
        </w:rPr>
        <w:t xml:space="preserve">a requirement to seek a permit </w:t>
      </w:r>
      <w:r w:rsidR="0096213C">
        <w:rPr>
          <w:szCs w:val="24"/>
        </w:rPr>
        <w:t>authorising the activity.</w:t>
      </w:r>
      <w:r w:rsidR="000761B8">
        <w:rPr>
          <w:szCs w:val="24"/>
        </w:rPr>
        <w:t xml:space="preserve"> All other procedures </w:t>
      </w:r>
      <w:r w:rsidR="004972E2">
        <w:rPr>
          <w:szCs w:val="24"/>
        </w:rPr>
        <w:t>will continue to take place consistent with Australia’s existing military sales framework.</w:t>
      </w:r>
    </w:p>
    <w:p w14:paraId="2A26D7BF" w14:textId="41564569" w:rsidR="00CF6FCC" w:rsidRPr="003B582A" w:rsidRDefault="00683184" w:rsidP="000B3DF0">
      <w:pPr>
        <w:pStyle w:val="ESPara"/>
        <w:rPr>
          <w:rFonts w:eastAsia="Calibri"/>
          <w:b/>
          <w:bCs/>
          <w:i/>
          <w:iCs/>
          <w:szCs w:val="24"/>
        </w:rPr>
      </w:pPr>
      <w:r>
        <w:rPr>
          <w:szCs w:val="24"/>
        </w:rPr>
        <w:t xml:space="preserve"> </w:t>
      </w:r>
      <w:r w:rsidR="00CF6FCC" w:rsidRPr="00822447">
        <w:rPr>
          <w:rFonts w:eastAsia="Calibri"/>
          <w:b/>
          <w:bCs/>
          <w:iCs/>
          <w:szCs w:val="24"/>
        </w:rPr>
        <w:t xml:space="preserve">Conclusion </w:t>
      </w:r>
    </w:p>
    <w:p w14:paraId="3BAC49CE" w14:textId="7F5A945E" w:rsidR="00F76367" w:rsidRPr="00F27EDB" w:rsidRDefault="00A70045" w:rsidP="00F27EDB">
      <w:pPr>
        <w:pStyle w:val="ESPara"/>
        <w:rPr>
          <w:szCs w:val="24"/>
        </w:rPr>
      </w:pPr>
      <w:r>
        <w:rPr>
          <w:szCs w:val="24"/>
        </w:rPr>
        <w:t xml:space="preserve">The </w:t>
      </w:r>
      <w:r w:rsidR="009808AE">
        <w:rPr>
          <w:szCs w:val="24"/>
        </w:rPr>
        <w:t xml:space="preserve">disallowable </w:t>
      </w:r>
      <w:r>
        <w:rPr>
          <w:szCs w:val="24"/>
        </w:rPr>
        <w:t>legislative i</w:t>
      </w:r>
      <w:r w:rsidR="00CF6FCC" w:rsidRPr="00822447">
        <w:rPr>
          <w:szCs w:val="24"/>
        </w:rPr>
        <w:t xml:space="preserve">nstrument </w:t>
      </w:r>
      <w:r w:rsidR="00CF6FCC" w:rsidRPr="00CF6FCC">
        <w:rPr>
          <w:szCs w:val="24"/>
        </w:rPr>
        <w:t xml:space="preserve">is compatible with human </w:t>
      </w:r>
      <w:r w:rsidR="00CF2604" w:rsidRPr="00CF6FCC">
        <w:rPr>
          <w:szCs w:val="24"/>
        </w:rPr>
        <w:t>rights,</w:t>
      </w:r>
      <w:r w:rsidR="00CF6FCC" w:rsidRPr="00CF6FCC">
        <w:rPr>
          <w:szCs w:val="24"/>
        </w:rPr>
        <w:t xml:space="preserve"> </w:t>
      </w:r>
      <w:r w:rsidR="001B1316">
        <w:rPr>
          <w:szCs w:val="24"/>
        </w:rPr>
        <w:t>as it does not raise any human rights issues</w:t>
      </w:r>
      <w:r w:rsidR="00B30B1C">
        <w:rPr>
          <w:szCs w:val="24"/>
        </w:rPr>
        <w:t>.</w:t>
      </w:r>
    </w:p>
    <w:sectPr w:rsidR="00F76367" w:rsidRPr="00F27EDB" w:rsidSect="004F5CE4">
      <w:headerReference w:type="default" r:id="rId11"/>
      <w:footerReference w:type="defaul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68609" w14:textId="77777777" w:rsidR="00845C8A" w:rsidRDefault="00845C8A" w:rsidP="00B77D97">
      <w:pPr>
        <w:spacing w:after="0" w:line="240" w:lineRule="auto"/>
      </w:pPr>
      <w:r>
        <w:separator/>
      </w:r>
    </w:p>
  </w:endnote>
  <w:endnote w:type="continuationSeparator" w:id="0">
    <w:p w14:paraId="59ABBBAB" w14:textId="77777777" w:rsidR="00845C8A" w:rsidRDefault="00845C8A" w:rsidP="00B77D97">
      <w:pPr>
        <w:spacing w:after="0" w:line="240" w:lineRule="auto"/>
      </w:pPr>
      <w:r>
        <w:continuationSeparator/>
      </w:r>
    </w:p>
  </w:endnote>
  <w:endnote w:type="continuationNotice" w:id="1">
    <w:p w14:paraId="68000941" w14:textId="77777777" w:rsidR="00845C8A" w:rsidRDefault="00845C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93DE" w14:textId="2D22805B" w:rsidR="00AF4222" w:rsidRPr="00B77D97" w:rsidRDefault="00AF4222"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54BD4">
      <w:rPr>
        <w:rFonts w:ascii="Times New Roman" w:hAnsi="Times New Roman" w:cs="Times New Roman"/>
        <w:noProof/>
      </w:rPr>
      <w:t>8</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8CED0" w14:textId="77777777" w:rsidR="00845C8A" w:rsidRDefault="00845C8A" w:rsidP="00B77D97">
      <w:pPr>
        <w:spacing w:after="0" w:line="240" w:lineRule="auto"/>
      </w:pPr>
      <w:r>
        <w:separator/>
      </w:r>
    </w:p>
  </w:footnote>
  <w:footnote w:type="continuationSeparator" w:id="0">
    <w:p w14:paraId="4AF2C2A4" w14:textId="77777777" w:rsidR="00845C8A" w:rsidRDefault="00845C8A" w:rsidP="00B77D97">
      <w:pPr>
        <w:spacing w:after="0" w:line="240" w:lineRule="auto"/>
      </w:pPr>
      <w:r>
        <w:continuationSeparator/>
      </w:r>
    </w:p>
  </w:footnote>
  <w:footnote w:type="continuationNotice" w:id="1">
    <w:p w14:paraId="54AF5171" w14:textId="77777777" w:rsidR="00845C8A" w:rsidRDefault="00845C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A35D" w14:textId="77777777" w:rsidR="00AF4222" w:rsidRPr="00B77D97" w:rsidRDefault="00AF4222" w:rsidP="00B77D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2F15B7"/>
    <w:multiLevelType w:val="hybridMultilevel"/>
    <w:tmpl w:val="0CC062D2"/>
    <w:lvl w:ilvl="0" w:tplc="841243BE">
      <w:start w:val="1"/>
      <w:numFmt w:val="decimal"/>
      <w:pStyle w:val="ESAttParagraph"/>
      <w:lvlText w:val="%1."/>
      <w:lvlJc w:val="left"/>
      <w:pPr>
        <w:ind w:left="720" w:hanging="360"/>
      </w:pPr>
      <w:rPr>
        <w:b w:val="0"/>
      </w:rPr>
    </w:lvl>
    <w:lvl w:ilvl="1" w:tplc="0832BAE2">
      <w:start w:val="1"/>
      <w:numFmt w:val="lowerLetter"/>
      <w:pStyle w:val="ESAtt-Subparagraph"/>
      <w:lvlText w:val="%2."/>
      <w:lvlJc w:val="left"/>
      <w:pPr>
        <w:ind w:left="1440" w:hanging="360"/>
      </w:pPr>
      <w:rPr>
        <w:b w:val="0"/>
      </w:rPr>
    </w:lvl>
    <w:lvl w:ilvl="2" w:tplc="67A463A8">
      <w:start w:val="1"/>
      <w:numFmt w:val="lowerRoman"/>
      <w:pStyle w:val="ESAtt-Point"/>
      <w:lvlText w:val="%3."/>
      <w:lvlJc w:val="right"/>
      <w:pPr>
        <w:ind w:left="2160" w:hanging="180"/>
      </w:pPr>
      <w:rPr>
        <w:b w:val="0"/>
      </w:rPr>
    </w:lvl>
    <w:lvl w:ilvl="3" w:tplc="3DE85F26">
      <w:start w:val="1"/>
      <w:numFmt w:val="decimal"/>
      <w:pStyle w:val="ESAtt-Subpoint"/>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457C5"/>
    <w:multiLevelType w:val="multilevel"/>
    <w:tmpl w:val="624681D2"/>
    <w:numStyleLink w:val="ListTableBullet"/>
  </w:abstractNum>
  <w:abstractNum w:abstractNumId="3"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AC17A97"/>
    <w:multiLevelType w:val="hybridMultilevel"/>
    <w:tmpl w:val="596AA368"/>
    <w:lvl w:ilvl="0" w:tplc="996C54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E532A9"/>
    <w:multiLevelType w:val="hybridMultilevel"/>
    <w:tmpl w:val="16DE8FA2"/>
    <w:lvl w:ilvl="0" w:tplc="C80632DA">
      <w:start w:val="1"/>
      <w:numFmt w:val="decimal"/>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CB1BC5"/>
    <w:multiLevelType w:val="hybridMultilevel"/>
    <w:tmpl w:val="21EEE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0" w15:restartNumberingAfterBreak="0">
    <w:nsid w:val="613D30DB"/>
    <w:multiLevelType w:val="hybridMultilevel"/>
    <w:tmpl w:val="9A761822"/>
    <w:lvl w:ilvl="0" w:tplc="0C09000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A42CAB"/>
    <w:multiLevelType w:val="hybridMultilevel"/>
    <w:tmpl w:val="BA7CA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num w:numId="1">
    <w:abstractNumId w:val="6"/>
  </w:num>
  <w:num w:numId="2">
    <w:abstractNumId w:val="8"/>
  </w:num>
  <w:num w:numId="3">
    <w:abstractNumId w:val="0"/>
  </w:num>
  <w:num w:numId="4">
    <w:abstractNumId w:val="9"/>
  </w:num>
  <w:num w:numId="5">
    <w:abstractNumId w:val="2"/>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6">
    <w:abstractNumId w:val="3"/>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8"/>
  </w:num>
  <w:num w:numId="15">
    <w:abstractNumId w:val="11"/>
  </w:num>
  <w:num w:numId="16">
    <w:abstractNumId w:val="8"/>
  </w:num>
  <w:num w:numId="17">
    <w:abstractNumId w:val="1"/>
  </w:num>
  <w:num w:numId="18">
    <w:abstractNumId w:val="1"/>
  </w:num>
  <w:num w:numId="19">
    <w:abstractNumId w:val="10"/>
    <w:lvlOverride w:ilvl="0">
      <w:startOverride w:val="1"/>
    </w:lvlOverride>
  </w:num>
  <w:num w:numId="20">
    <w:abstractNumId w:val="10"/>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
  </w:num>
  <w:num w:numId="25">
    <w:abstractNumId w:val="8"/>
  </w:num>
  <w:num w:numId="26">
    <w:abstractNumId w:val="7"/>
  </w:num>
  <w:num w:numId="2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1AC"/>
    <w:rsid w:val="0000025B"/>
    <w:rsid w:val="00000934"/>
    <w:rsid w:val="00000D04"/>
    <w:rsid w:val="00000F2E"/>
    <w:rsid w:val="0000158E"/>
    <w:rsid w:val="000018B7"/>
    <w:rsid w:val="00001AEE"/>
    <w:rsid w:val="0000245F"/>
    <w:rsid w:val="00002BA5"/>
    <w:rsid w:val="00003020"/>
    <w:rsid w:val="00003CD5"/>
    <w:rsid w:val="0000436F"/>
    <w:rsid w:val="00004571"/>
    <w:rsid w:val="000048C4"/>
    <w:rsid w:val="00005239"/>
    <w:rsid w:val="0000547E"/>
    <w:rsid w:val="00005924"/>
    <w:rsid w:val="00005BC5"/>
    <w:rsid w:val="00005BED"/>
    <w:rsid w:val="000062A6"/>
    <w:rsid w:val="00006678"/>
    <w:rsid w:val="0000676E"/>
    <w:rsid w:val="00007186"/>
    <w:rsid w:val="00007F44"/>
    <w:rsid w:val="00010F65"/>
    <w:rsid w:val="00012440"/>
    <w:rsid w:val="00012468"/>
    <w:rsid w:val="000127C2"/>
    <w:rsid w:val="00012832"/>
    <w:rsid w:val="00012A0A"/>
    <w:rsid w:val="00012E42"/>
    <w:rsid w:val="0001333B"/>
    <w:rsid w:val="0001368C"/>
    <w:rsid w:val="00014650"/>
    <w:rsid w:val="000146D0"/>
    <w:rsid w:val="00014A0B"/>
    <w:rsid w:val="00015116"/>
    <w:rsid w:val="0001532C"/>
    <w:rsid w:val="00015571"/>
    <w:rsid w:val="000156B8"/>
    <w:rsid w:val="000162B4"/>
    <w:rsid w:val="00016457"/>
    <w:rsid w:val="00016AC1"/>
    <w:rsid w:val="00016D82"/>
    <w:rsid w:val="00016E54"/>
    <w:rsid w:val="00016ED9"/>
    <w:rsid w:val="00017010"/>
    <w:rsid w:val="00017433"/>
    <w:rsid w:val="00017979"/>
    <w:rsid w:val="00017A77"/>
    <w:rsid w:val="00017CA3"/>
    <w:rsid w:val="00020020"/>
    <w:rsid w:val="000204F8"/>
    <w:rsid w:val="000211EC"/>
    <w:rsid w:val="0002193A"/>
    <w:rsid w:val="0002307C"/>
    <w:rsid w:val="00023201"/>
    <w:rsid w:val="00023303"/>
    <w:rsid w:val="00023563"/>
    <w:rsid w:val="00023F00"/>
    <w:rsid w:val="00024370"/>
    <w:rsid w:val="0002439F"/>
    <w:rsid w:val="00024656"/>
    <w:rsid w:val="000249A7"/>
    <w:rsid w:val="00024F56"/>
    <w:rsid w:val="00025217"/>
    <w:rsid w:val="000257B9"/>
    <w:rsid w:val="00025FB1"/>
    <w:rsid w:val="0002608C"/>
    <w:rsid w:val="000264A7"/>
    <w:rsid w:val="00026609"/>
    <w:rsid w:val="00026966"/>
    <w:rsid w:val="0002744C"/>
    <w:rsid w:val="000275F3"/>
    <w:rsid w:val="00027A78"/>
    <w:rsid w:val="00027C9F"/>
    <w:rsid w:val="00027F1E"/>
    <w:rsid w:val="000306FB"/>
    <w:rsid w:val="000309A4"/>
    <w:rsid w:val="0003124D"/>
    <w:rsid w:val="000313B7"/>
    <w:rsid w:val="00031616"/>
    <w:rsid w:val="00031842"/>
    <w:rsid w:val="00031910"/>
    <w:rsid w:val="00031EA9"/>
    <w:rsid w:val="000328AB"/>
    <w:rsid w:val="0003291A"/>
    <w:rsid w:val="000329CF"/>
    <w:rsid w:val="00032B69"/>
    <w:rsid w:val="00032DDA"/>
    <w:rsid w:val="00032E7B"/>
    <w:rsid w:val="00032FA9"/>
    <w:rsid w:val="00033527"/>
    <w:rsid w:val="0003356E"/>
    <w:rsid w:val="000338CB"/>
    <w:rsid w:val="00034421"/>
    <w:rsid w:val="00034899"/>
    <w:rsid w:val="000348AA"/>
    <w:rsid w:val="000357C7"/>
    <w:rsid w:val="000359A8"/>
    <w:rsid w:val="00035AD4"/>
    <w:rsid w:val="00035E27"/>
    <w:rsid w:val="000362F1"/>
    <w:rsid w:val="00036D1C"/>
    <w:rsid w:val="000372EE"/>
    <w:rsid w:val="00037419"/>
    <w:rsid w:val="0003782E"/>
    <w:rsid w:val="00037830"/>
    <w:rsid w:val="000378BA"/>
    <w:rsid w:val="00037F1C"/>
    <w:rsid w:val="000404F8"/>
    <w:rsid w:val="00040626"/>
    <w:rsid w:val="000409AB"/>
    <w:rsid w:val="00040A11"/>
    <w:rsid w:val="00040D01"/>
    <w:rsid w:val="0004152F"/>
    <w:rsid w:val="000418B3"/>
    <w:rsid w:val="00042701"/>
    <w:rsid w:val="000427B7"/>
    <w:rsid w:val="00042805"/>
    <w:rsid w:val="0004349C"/>
    <w:rsid w:val="00043BBF"/>
    <w:rsid w:val="00043CCC"/>
    <w:rsid w:val="0004490B"/>
    <w:rsid w:val="00044DD7"/>
    <w:rsid w:val="00046288"/>
    <w:rsid w:val="000465D3"/>
    <w:rsid w:val="0004779F"/>
    <w:rsid w:val="00047971"/>
    <w:rsid w:val="00047E1B"/>
    <w:rsid w:val="000500AB"/>
    <w:rsid w:val="000506A1"/>
    <w:rsid w:val="000506AC"/>
    <w:rsid w:val="00050938"/>
    <w:rsid w:val="00050C25"/>
    <w:rsid w:val="00050C4C"/>
    <w:rsid w:val="00050D3C"/>
    <w:rsid w:val="00050F24"/>
    <w:rsid w:val="000514B2"/>
    <w:rsid w:val="00051EED"/>
    <w:rsid w:val="00052520"/>
    <w:rsid w:val="00052AE0"/>
    <w:rsid w:val="00052CC1"/>
    <w:rsid w:val="0005339A"/>
    <w:rsid w:val="00053439"/>
    <w:rsid w:val="0005348D"/>
    <w:rsid w:val="00053880"/>
    <w:rsid w:val="00053A8B"/>
    <w:rsid w:val="00054036"/>
    <w:rsid w:val="00054174"/>
    <w:rsid w:val="000544FF"/>
    <w:rsid w:val="00054BD4"/>
    <w:rsid w:val="00054C05"/>
    <w:rsid w:val="00054DD2"/>
    <w:rsid w:val="0005556A"/>
    <w:rsid w:val="000556B1"/>
    <w:rsid w:val="00055944"/>
    <w:rsid w:val="00055B5B"/>
    <w:rsid w:val="00055ED3"/>
    <w:rsid w:val="00056129"/>
    <w:rsid w:val="000561D1"/>
    <w:rsid w:val="00056A27"/>
    <w:rsid w:val="00056AC8"/>
    <w:rsid w:val="00056BE8"/>
    <w:rsid w:val="00056FA6"/>
    <w:rsid w:val="00056FD8"/>
    <w:rsid w:val="00057C52"/>
    <w:rsid w:val="0006065E"/>
    <w:rsid w:val="0006090C"/>
    <w:rsid w:val="00060E31"/>
    <w:rsid w:val="00060FAE"/>
    <w:rsid w:val="00060FB7"/>
    <w:rsid w:val="00061681"/>
    <w:rsid w:val="00061CBA"/>
    <w:rsid w:val="00061D4E"/>
    <w:rsid w:val="0006262D"/>
    <w:rsid w:val="00062A03"/>
    <w:rsid w:val="000633FF"/>
    <w:rsid w:val="00063743"/>
    <w:rsid w:val="00063A56"/>
    <w:rsid w:val="00064298"/>
    <w:rsid w:val="0006444A"/>
    <w:rsid w:val="0006457E"/>
    <w:rsid w:val="00064667"/>
    <w:rsid w:val="00064E14"/>
    <w:rsid w:val="000657E3"/>
    <w:rsid w:val="0006650D"/>
    <w:rsid w:val="00066767"/>
    <w:rsid w:val="000667C2"/>
    <w:rsid w:val="00066BF3"/>
    <w:rsid w:val="000671AD"/>
    <w:rsid w:val="000672DA"/>
    <w:rsid w:val="0006730C"/>
    <w:rsid w:val="00067766"/>
    <w:rsid w:val="000700D0"/>
    <w:rsid w:val="00070185"/>
    <w:rsid w:val="0007028A"/>
    <w:rsid w:val="00070834"/>
    <w:rsid w:val="00070D47"/>
    <w:rsid w:val="00070EC3"/>
    <w:rsid w:val="00071249"/>
    <w:rsid w:val="0007169A"/>
    <w:rsid w:val="000724E0"/>
    <w:rsid w:val="000725C3"/>
    <w:rsid w:val="000734E4"/>
    <w:rsid w:val="0007375F"/>
    <w:rsid w:val="000737AA"/>
    <w:rsid w:val="00073D70"/>
    <w:rsid w:val="000745CB"/>
    <w:rsid w:val="00074665"/>
    <w:rsid w:val="0007487D"/>
    <w:rsid w:val="0007491F"/>
    <w:rsid w:val="00074C9B"/>
    <w:rsid w:val="0007539E"/>
    <w:rsid w:val="000759D6"/>
    <w:rsid w:val="00075CB0"/>
    <w:rsid w:val="000761B8"/>
    <w:rsid w:val="00076F35"/>
    <w:rsid w:val="00077749"/>
    <w:rsid w:val="00077B2B"/>
    <w:rsid w:val="00077C9A"/>
    <w:rsid w:val="00080612"/>
    <w:rsid w:val="000806BF"/>
    <w:rsid w:val="0008130B"/>
    <w:rsid w:val="00081C38"/>
    <w:rsid w:val="00081D47"/>
    <w:rsid w:val="00081E9E"/>
    <w:rsid w:val="00081F0C"/>
    <w:rsid w:val="00081F1C"/>
    <w:rsid w:val="0008223B"/>
    <w:rsid w:val="0008231B"/>
    <w:rsid w:val="000836C8"/>
    <w:rsid w:val="00083709"/>
    <w:rsid w:val="00083716"/>
    <w:rsid w:val="00084D81"/>
    <w:rsid w:val="00085099"/>
    <w:rsid w:val="00085741"/>
    <w:rsid w:val="00085924"/>
    <w:rsid w:val="00085FFC"/>
    <w:rsid w:val="000860D5"/>
    <w:rsid w:val="000865DC"/>
    <w:rsid w:val="00086698"/>
    <w:rsid w:val="00086756"/>
    <w:rsid w:val="00086CD4"/>
    <w:rsid w:val="0008746C"/>
    <w:rsid w:val="000907D1"/>
    <w:rsid w:val="00090FB3"/>
    <w:rsid w:val="00091341"/>
    <w:rsid w:val="0009152D"/>
    <w:rsid w:val="00091BF3"/>
    <w:rsid w:val="0009229D"/>
    <w:rsid w:val="0009240C"/>
    <w:rsid w:val="0009243D"/>
    <w:rsid w:val="00092810"/>
    <w:rsid w:val="0009286C"/>
    <w:rsid w:val="00093117"/>
    <w:rsid w:val="000932CA"/>
    <w:rsid w:val="000935E3"/>
    <w:rsid w:val="00093D77"/>
    <w:rsid w:val="00094013"/>
    <w:rsid w:val="00094134"/>
    <w:rsid w:val="00094223"/>
    <w:rsid w:val="0009431F"/>
    <w:rsid w:val="00094C01"/>
    <w:rsid w:val="00094C5D"/>
    <w:rsid w:val="00094FBA"/>
    <w:rsid w:val="00095055"/>
    <w:rsid w:val="000950F2"/>
    <w:rsid w:val="000953C7"/>
    <w:rsid w:val="0009576B"/>
    <w:rsid w:val="00095A96"/>
    <w:rsid w:val="00095F2F"/>
    <w:rsid w:val="00096202"/>
    <w:rsid w:val="00096584"/>
    <w:rsid w:val="000966BC"/>
    <w:rsid w:val="000971C0"/>
    <w:rsid w:val="0009745D"/>
    <w:rsid w:val="000975DB"/>
    <w:rsid w:val="00097AD5"/>
    <w:rsid w:val="00097B3A"/>
    <w:rsid w:val="00097B67"/>
    <w:rsid w:val="00097E18"/>
    <w:rsid w:val="000A0548"/>
    <w:rsid w:val="000A06CE"/>
    <w:rsid w:val="000A0AB5"/>
    <w:rsid w:val="000A0ECF"/>
    <w:rsid w:val="000A111D"/>
    <w:rsid w:val="000A1147"/>
    <w:rsid w:val="000A1274"/>
    <w:rsid w:val="000A190E"/>
    <w:rsid w:val="000A1FE7"/>
    <w:rsid w:val="000A2039"/>
    <w:rsid w:val="000A232B"/>
    <w:rsid w:val="000A2BB7"/>
    <w:rsid w:val="000A2C33"/>
    <w:rsid w:val="000A3415"/>
    <w:rsid w:val="000A3486"/>
    <w:rsid w:val="000A3801"/>
    <w:rsid w:val="000A38C3"/>
    <w:rsid w:val="000A3F64"/>
    <w:rsid w:val="000A40C3"/>
    <w:rsid w:val="000A462A"/>
    <w:rsid w:val="000A499B"/>
    <w:rsid w:val="000A4BC6"/>
    <w:rsid w:val="000A4EB2"/>
    <w:rsid w:val="000A5454"/>
    <w:rsid w:val="000A5891"/>
    <w:rsid w:val="000A5E6C"/>
    <w:rsid w:val="000A6284"/>
    <w:rsid w:val="000A68C2"/>
    <w:rsid w:val="000A6CED"/>
    <w:rsid w:val="000A6F45"/>
    <w:rsid w:val="000A71AC"/>
    <w:rsid w:val="000A7571"/>
    <w:rsid w:val="000A7AD3"/>
    <w:rsid w:val="000A7CB0"/>
    <w:rsid w:val="000B03C5"/>
    <w:rsid w:val="000B0CCD"/>
    <w:rsid w:val="000B0E02"/>
    <w:rsid w:val="000B0F5B"/>
    <w:rsid w:val="000B1227"/>
    <w:rsid w:val="000B1367"/>
    <w:rsid w:val="000B19AF"/>
    <w:rsid w:val="000B2246"/>
    <w:rsid w:val="000B25BC"/>
    <w:rsid w:val="000B27CA"/>
    <w:rsid w:val="000B2E95"/>
    <w:rsid w:val="000B2EFA"/>
    <w:rsid w:val="000B33D2"/>
    <w:rsid w:val="000B3C5C"/>
    <w:rsid w:val="000B3DF0"/>
    <w:rsid w:val="000B4122"/>
    <w:rsid w:val="000B4377"/>
    <w:rsid w:val="000B43C9"/>
    <w:rsid w:val="000B48EB"/>
    <w:rsid w:val="000B49A6"/>
    <w:rsid w:val="000B5B78"/>
    <w:rsid w:val="000C03F0"/>
    <w:rsid w:val="000C097C"/>
    <w:rsid w:val="000C0B82"/>
    <w:rsid w:val="000C0C22"/>
    <w:rsid w:val="000C0EB9"/>
    <w:rsid w:val="000C0F49"/>
    <w:rsid w:val="000C1335"/>
    <w:rsid w:val="000C1B74"/>
    <w:rsid w:val="000C1D66"/>
    <w:rsid w:val="000C2613"/>
    <w:rsid w:val="000C2634"/>
    <w:rsid w:val="000C277D"/>
    <w:rsid w:val="000C2A9F"/>
    <w:rsid w:val="000C2B9C"/>
    <w:rsid w:val="000C3BF2"/>
    <w:rsid w:val="000C49F7"/>
    <w:rsid w:val="000C5C4D"/>
    <w:rsid w:val="000C6BC6"/>
    <w:rsid w:val="000C7128"/>
    <w:rsid w:val="000C76B9"/>
    <w:rsid w:val="000C77F7"/>
    <w:rsid w:val="000C7AC3"/>
    <w:rsid w:val="000D014F"/>
    <w:rsid w:val="000D08F6"/>
    <w:rsid w:val="000D0CF9"/>
    <w:rsid w:val="000D0E3B"/>
    <w:rsid w:val="000D0E7D"/>
    <w:rsid w:val="000D1B01"/>
    <w:rsid w:val="000D2721"/>
    <w:rsid w:val="000D283A"/>
    <w:rsid w:val="000D288A"/>
    <w:rsid w:val="000D2B3A"/>
    <w:rsid w:val="000D3A01"/>
    <w:rsid w:val="000D3A1A"/>
    <w:rsid w:val="000D3C5A"/>
    <w:rsid w:val="000D4667"/>
    <w:rsid w:val="000D5591"/>
    <w:rsid w:val="000D5C25"/>
    <w:rsid w:val="000D6A39"/>
    <w:rsid w:val="000D6ED6"/>
    <w:rsid w:val="000D70B0"/>
    <w:rsid w:val="000D72C5"/>
    <w:rsid w:val="000D75AE"/>
    <w:rsid w:val="000D797F"/>
    <w:rsid w:val="000D7C88"/>
    <w:rsid w:val="000E0640"/>
    <w:rsid w:val="000E07FF"/>
    <w:rsid w:val="000E0B9E"/>
    <w:rsid w:val="000E117D"/>
    <w:rsid w:val="000E123E"/>
    <w:rsid w:val="000E12C2"/>
    <w:rsid w:val="000E182F"/>
    <w:rsid w:val="000E191E"/>
    <w:rsid w:val="000E1B13"/>
    <w:rsid w:val="000E2061"/>
    <w:rsid w:val="000E2CB0"/>
    <w:rsid w:val="000E39F1"/>
    <w:rsid w:val="000E3A4F"/>
    <w:rsid w:val="000E4199"/>
    <w:rsid w:val="000E42D2"/>
    <w:rsid w:val="000E430E"/>
    <w:rsid w:val="000E43D5"/>
    <w:rsid w:val="000E4CB3"/>
    <w:rsid w:val="000E4F58"/>
    <w:rsid w:val="000E52F2"/>
    <w:rsid w:val="000E5561"/>
    <w:rsid w:val="000E5596"/>
    <w:rsid w:val="000E55B9"/>
    <w:rsid w:val="000E57F0"/>
    <w:rsid w:val="000E5856"/>
    <w:rsid w:val="000E60FC"/>
    <w:rsid w:val="000E6478"/>
    <w:rsid w:val="000E6943"/>
    <w:rsid w:val="000E6C4E"/>
    <w:rsid w:val="000E6D3F"/>
    <w:rsid w:val="000F07E2"/>
    <w:rsid w:val="000F0D56"/>
    <w:rsid w:val="000F0D5A"/>
    <w:rsid w:val="000F1D54"/>
    <w:rsid w:val="000F1F47"/>
    <w:rsid w:val="000F28FD"/>
    <w:rsid w:val="000F292B"/>
    <w:rsid w:val="000F2C15"/>
    <w:rsid w:val="000F2DFE"/>
    <w:rsid w:val="000F304F"/>
    <w:rsid w:val="000F4700"/>
    <w:rsid w:val="000F4732"/>
    <w:rsid w:val="000F4AEB"/>
    <w:rsid w:val="000F5D09"/>
    <w:rsid w:val="000F61C9"/>
    <w:rsid w:val="000F638D"/>
    <w:rsid w:val="000F63DE"/>
    <w:rsid w:val="000F686F"/>
    <w:rsid w:val="000F6A8B"/>
    <w:rsid w:val="000F6BF4"/>
    <w:rsid w:val="000F6EA7"/>
    <w:rsid w:val="000F6F14"/>
    <w:rsid w:val="000F71D3"/>
    <w:rsid w:val="000F7229"/>
    <w:rsid w:val="000F76A5"/>
    <w:rsid w:val="000F7D12"/>
    <w:rsid w:val="00100B41"/>
    <w:rsid w:val="00100DFC"/>
    <w:rsid w:val="00101902"/>
    <w:rsid w:val="00101A98"/>
    <w:rsid w:val="00101B90"/>
    <w:rsid w:val="00103CD8"/>
    <w:rsid w:val="00103E6F"/>
    <w:rsid w:val="001040B8"/>
    <w:rsid w:val="00104782"/>
    <w:rsid w:val="00104F61"/>
    <w:rsid w:val="00105B44"/>
    <w:rsid w:val="0010612D"/>
    <w:rsid w:val="001064C7"/>
    <w:rsid w:val="00106667"/>
    <w:rsid w:val="0010677B"/>
    <w:rsid w:val="00106860"/>
    <w:rsid w:val="00106A23"/>
    <w:rsid w:val="00106FD6"/>
    <w:rsid w:val="001072B1"/>
    <w:rsid w:val="00107852"/>
    <w:rsid w:val="00107877"/>
    <w:rsid w:val="00107D70"/>
    <w:rsid w:val="00107FA8"/>
    <w:rsid w:val="00110261"/>
    <w:rsid w:val="001102C0"/>
    <w:rsid w:val="00110303"/>
    <w:rsid w:val="001103C9"/>
    <w:rsid w:val="00111321"/>
    <w:rsid w:val="00111414"/>
    <w:rsid w:val="001117C8"/>
    <w:rsid w:val="00111AF4"/>
    <w:rsid w:val="00111E93"/>
    <w:rsid w:val="00112030"/>
    <w:rsid w:val="00112110"/>
    <w:rsid w:val="00112866"/>
    <w:rsid w:val="00112B26"/>
    <w:rsid w:val="001136D6"/>
    <w:rsid w:val="00113B95"/>
    <w:rsid w:val="001143CF"/>
    <w:rsid w:val="00114450"/>
    <w:rsid w:val="00114499"/>
    <w:rsid w:val="001146F7"/>
    <w:rsid w:val="001157E5"/>
    <w:rsid w:val="00116080"/>
    <w:rsid w:val="001160F2"/>
    <w:rsid w:val="00116CF1"/>
    <w:rsid w:val="00117262"/>
    <w:rsid w:val="00117611"/>
    <w:rsid w:val="0011784C"/>
    <w:rsid w:val="00117957"/>
    <w:rsid w:val="00117B29"/>
    <w:rsid w:val="00120745"/>
    <w:rsid w:val="00120D7D"/>
    <w:rsid w:val="0012219F"/>
    <w:rsid w:val="0012225E"/>
    <w:rsid w:val="001222BF"/>
    <w:rsid w:val="00122A7D"/>
    <w:rsid w:val="00123784"/>
    <w:rsid w:val="0012378A"/>
    <w:rsid w:val="001238C1"/>
    <w:rsid w:val="00123939"/>
    <w:rsid w:val="00123954"/>
    <w:rsid w:val="00123976"/>
    <w:rsid w:val="00123FA4"/>
    <w:rsid w:val="00124296"/>
    <w:rsid w:val="001242B3"/>
    <w:rsid w:val="00124C90"/>
    <w:rsid w:val="00124FFE"/>
    <w:rsid w:val="0012593B"/>
    <w:rsid w:val="00125A66"/>
    <w:rsid w:val="00125B7A"/>
    <w:rsid w:val="00125EEA"/>
    <w:rsid w:val="001265BA"/>
    <w:rsid w:val="001268CF"/>
    <w:rsid w:val="00126A2C"/>
    <w:rsid w:val="00127607"/>
    <w:rsid w:val="00127E76"/>
    <w:rsid w:val="00127F8A"/>
    <w:rsid w:val="00130958"/>
    <w:rsid w:val="00130A8B"/>
    <w:rsid w:val="00130C91"/>
    <w:rsid w:val="00130E45"/>
    <w:rsid w:val="00130F6F"/>
    <w:rsid w:val="0013161A"/>
    <w:rsid w:val="00131750"/>
    <w:rsid w:val="00131990"/>
    <w:rsid w:val="00131E67"/>
    <w:rsid w:val="0013236B"/>
    <w:rsid w:val="001325DF"/>
    <w:rsid w:val="00132A28"/>
    <w:rsid w:val="00132E3A"/>
    <w:rsid w:val="00133207"/>
    <w:rsid w:val="0013390F"/>
    <w:rsid w:val="0013393E"/>
    <w:rsid w:val="00133F12"/>
    <w:rsid w:val="00134178"/>
    <w:rsid w:val="00134588"/>
    <w:rsid w:val="0013467C"/>
    <w:rsid w:val="00134730"/>
    <w:rsid w:val="001347DD"/>
    <w:rsid w:val="001349F8"/>
    <w:rsid w:val="00134B67"/>
    <w:rsid w:val="00135953"/>
    <w:rsid w:val="001359EE"/>
    <w:rsid w:val="0013628A"/>
    <w:rsid w:val="00136328"/>
    <w:rsid w:val="00136A46"/>
    <w:rsid w:val="00136AF3"/>
    <w:rsid w:val="00136E34"/>
    <w:rsid w:val="00137392"/>
    <w:rsid w:val="001375F3"/>
    <w:rsid w:val="00137A74"/>
    <w:rsid w:val="00137E57"/>
    <w:rsid w:val="00140747"/>
    <w:rsid w:val="00140D4A"/>
    <w:rsid w:val="0014153B"/>
    <w:rsid w:val="00141717"/>
    <w:rsid w:val="00141B05"/>
    <w:rsid w:val="00141D6A"/>
    <w:rsid w:val="00141DC5"/>
    <w:rsid w:val="0014232E"/>
    <w:rsid w:val="0014261A"/>
    <w:rsid w:val="00142627"/>
    <w:rsid w:val="00142837"/>
    <w:rsid w:val="0014286A"/>
    <w:rsid w:val="00142890"/>
    <w:rsid w:val="00143051"/>
    <w:rsid w:val="0014374F"/>
    <w:rsid w:val="00143DC7"/>
    <w:rsid w:val="00143DFB"/>
    <w:rsid w:val="00143EC6"/>
    <w:rsid w:val="0014443C"/>
    <w:rsid w:val="001445D0"/>
    <w:rsid w:val="00144717"/>
    <w:rsid w:val="00144D38"/>
    <w:rsid w:val="00145C00"/>
    <w:rsid w:val="00145DB1"/>
    <w:rsid w:val="001462B8"/>
    <w:rsid w:val="00146B3E"/>
    <w:rsid w:val="00146E73"/>
    <w:rsid w:val="0014731A"/>
    <w:rsid w:val="00147CB3"/>
    <w:rsid w:val="00147CC0"/>
    <w:rsid w:val="00147F52"/>
    <w:rsid w:val="0015048A"/>
    <w:rsid w:val="00150805"/>
    <w:rsid w:val="00151488"/>
    <w:rsid w:val="001527F9"/>
    <w:rsid w:val="00152C03"/>
    <w:rsid w:val="00152C1A"/>
    <w:rsid w:val="001531D6"/>
    <w:rsid w:val="001538EE"/>
    <w:rsid w:val="001548ED"/>
    <w:rsid w:val="001549A8"/>
    <w:rsid w:val="00154C3C"/>
    <w:rsid w:val="00154F41"/>
    <w:rsid w:val="00155225"/>
    <w:rsid w:val="00155339"/>
    <w:rsid w:val="001553B9"/>
    <w:rsid w:val="00155442"/>
    <w:rsid w:val="001557D7"/>
    <w:rsid w:val="00155FED"/>
    <w:rsid w:val="001569D5"/>
    <w:rsid w:val="00156EE4"/>
    <w:rsid w:val="00157649"/>
    <w:rsid w:val="00157785"/>
    <w:rsid w:val="001577F7"/>
    <w:rsid w:val="00157AB8"/>
    <w:rsid w:val="00160424"/>
    <w:rsid w:val="001608AB"/>
    <w:rsid w:val="00160BCD"/>
    <w:rsid w:val="00160EDF"/>
    <w:rsid w:val="00161287"/>
    <w:rsid w:val="001614E8"/>
    <w:rsid w:val="00161A6E"/>
    <w:rsid w:val="00161B59"/>
    <w:rsid w:val="00162762"/>
    <w:rsid w:val="00162DFB"/>
    <w:rsid w:val="001636FD"/>
    <w:rsid w:val="00164062"/>
    <w:rsid w:val="00164463"/>
    <w:rsid w:val="001647AD"/>
    <w:rsid w:val="0016518E"/>
    <w:rsid w:val="001656C5"/>
    <w:rsid w:val="0016583D"/>
    <w:rsid w:val="00165A75"/>
    <w:rsid w:val="0016636E"/>
    <w:rsid w:val="00166B55"/>
    <w:rsid w:val="00166BD0"/>
    <w:rsid w:val="00166F7B"/>
    <w:rsid w:val="00166FEA"/>
    <w:rsid w:val="0016719A"/>
    <w:rsid w:val="0016744E"/>
    <w:rsid w:val="0016789D"/>
    <w:rsid w:val="001678B2"/>
    <w:rsid w:val="00167BB2"/>
    <w:rsid w:val="00167C0B"/>
    <w:rsid w:val="00167D1D"/>
    <w:rsid w:val="00170745"/>
    <w:rsid w:val="00170D61"/>
    <w:rsid w:val="0017149A"/>
    <w:rsid w:val="001714F6"/>
    <w:rsid w:val="0017174A"/>
    <w:rsid w:val="00171B4B"/>
    <w:rsid w:val="00171ED3"/>
    <w:rsid w:val="00171EF7"/>
    <w:rsid w:val="00171FBC"/>
    <w:rsid w:val="0017221B"/>
    <w:rsid w:val="001728CB"/>
    <w:rsid w:val="0017290C"/>
    <w:rsid w:val="00172BD0"/>
    <w:rsid w:val="00173427"/>
    <w:rsid w:val="00173873"/>
    <w:rsid w:val="00173B12"/>
    <w:rsid w:val="0017463E"/>
    <w:rsid w:val="00174642"/>
    <w:rsid w:val="0017473D"/>
    <w:rsid w:val="001747D3"/>
    <w:rsid w:val="0017499A"/>
    <w:rsid w:val="00174D6A"/>
    <w:rsid w:val="00174D73"/>
    <w:rsid w:val="00174E0F"/>
    <w:rsid w:val="00174E60"/>
    <w:rsid w:val="00175381"/>
    <w:rsid w:val="001756FA"/>
    <w:rsid w:val="00175C14"/>
    <w:rsid w:val="00175F0C"/>
    <w:rsid w:val="00175FFF"/>
    <w:rsid w:val="001764FD"/>
    <w:rsid w:val="00176E27"/>
    <w:rsid w:val="00177146"/>
    <w:rsid w:val="00177625"/>
    <w:rsid w:val="001778DA"/>
    <w:rsid w:val="00180433"/>
    <w:rsid w:val="00180544"/>
    <w:rsid w:val="00180DBD"/>
    <w:rsid w:val="001811B5"/>
    <w:rsid w:val="001822FA"/>
    <w:rsid w:val="0018251A"/>
    <w:rsid w:val="00183040"/>
    <w:rsid w:val="0018377C"/>
    <w:rsid w:val="00183DC7"/>
    <w:rsid w:val="00183F3E"/>
    <w:rsid w:val="00183F9C"/>
    <w:rsid w:val="00184480"/>
    <w:rsid w:val="00184A3F"/>
    <w:rsid w:val="00184C25"/>
    <w:rsid w:val="00184FEA"/>
    <w:rsid w:val="001850D3"/>
    <w:rsid w:val="00185295"/>
    <w:rsid w:val="00185775"/>
    <w:rsid w:val="0018590C"/>
    <w:rsid w:val="00185A83"/>
    <w:rsid w:val="00185B98"/>
    <w:rsid w:val="0018645A"/>
    <w:rsid w:val="0018653B"/>
    <w:rsid w:val="001865A6"/>
    <w:rsid w:val="001869EF"/>
    <w:rsid w:val="00187709"/>
    <w:rsid w:val="00187756"/>
    <w:rsid w:val="001877DA"/>
    <w:rsid w:val="00187A14"/>
    <w:rsid w:val="001902D3"/>
    <w:rsid w:val="0019044A"/>
    <w:rsid w:val="00190638"/>
    <w:rsid w:val="00190652"/>
    <w:rsid w:val="00190A34"/>
    <w:rsid w:val="00190B83"/>
    <w:rsid w:val="0019164E"/>
    <w:rsid w:val="0019193E"/>
    <w:rsid w:val="00191E28"/>
    <w:rsid w:val="00192AC3"/>
    <w:rsid w:val="00192D0A"/>
    <w:rsid w:val="0019305C"/>
    <w:rsid w:val="00194025"/>
    <w:rsid w:val="00194035"/>
    <w:rsid w:val="00194531"/>
    <w:rsid w:val="001947AB"/>
    <w:rsid w:val="00194DEE"/>
    <w:rsid w:val="001950A4"/>
    <w:rsid w:val="0019510C"/>
    <w:rsid w:val="00195220"/>
    <w:rsid w:val="0019527F"/>
    <w:rsid w:val="0019640F"/>
    <w:rsid w:val="00196CDA"/>
    <w:rsid w:val="00196EA1"/>
    <w:rsid w:val="00197926"/>
    <w:rsid w:val="00197B32"/>
    <w:rsid w:val="00197B6C"/>
    <w:rsid w:val="00197C03"/>
    <w:rsid w:val="001A0701"/>
    <w:rsid w:val="001A072A"/>
    <w:rsid w:val="001A08C3"/>
    <w:rsid w:val="001A0B2F"/>
    <w:rsid w:val="001A0E35"/>
    <w:rsid w:val="001A1487"/>
    <w:rsid w:val="001A15DD"/>
    <w:rsid w:val="001A1736"/>
    <w:rsid w:val="001A1C3E"/>
    <w:rsid w:val="001A2EEA"/>
    <w:rsid w:val="001A3078"/>
    <w:rsid w:val="001A3258"/>
    <w:rsid w:val="001A41C8"/>
    <w:rsid w:val="001A4584"/>
    <w:rsid w:val="001A4748"/>
    <w:rsid w:val="001A4B06"/>
    <w:rsid w:val="001A5013"/>
    <w:rsid w:val="001A50C0"/>
    <w:rsid w:val="001A5F0F"/>
    <w:rsid w:val="001A60B1"/>
    <w:rsid w:val="001A6136"/>
    <w:rsid w:val="001A614C"/>
    <w:rsid w:val="001A630B"/>
    <w:rsid w:val="001A6A00"/>
    <w:rsid w:val="001A707B"/>
    <w:rsid w:val="001A75AC"/>
    <w:rsid w:val="001A78D9"/>
    <w:rsid w:val="001B060C"/>
    <w:rsid w:val="001B0686"/>
    <w:rsid w:val="001B09C5"/>
    <w:rsid w:val="001B0D60"/>
    <w:rsid w:val="001B0E05"/>
    <w:rsid w:val="001B1316"/>
    <w:rsid w:val="001B1424"/>
    <w:rsid w:val="001B1A28"/>
    <w:rsid w:val="001B1A56"/>
    <w:rsid w:val="001B1B65"/>
    <w:rsid w:val="001B1B74"/>
    <w:rsid w:val="001B204A"/>
    <w:rsid w:val="001B2764"/>
    <w:rsid w:val="001B2961"/>
    <w:rsid w:val="001B326C"/>
    <w:rsid w:val="001B357F"/>
    <w:rsid w:val="001B463D"/>
    <w:rsid w:val="001B49AE"/>
    <w:rsid w:val="001B4AB8"/>
    <w:rsid w:val="001B51D2"/>
    <w:rsid w:val="001B526E"/>
    <w:rsid w:val="001B5765"/>
    <w:rsid w:val="001B5D03"/>
    <w:rsid w:val="001B5EA5"/>
    <w:rsid w:val="001B6027"/>
    <w:rsid w:val="001B6165"/>
    <w:rsid w:val="001B6992"/>
    <w:rsid w:val="001B6F9E"/>
    <w:rsid w:val="001B7631"/>
    <w:rsid w:val="001B796A"/>
    <w:rsid w:val="001B7E4E"/>
    <w:rsid w:val="001C01FD"/>
    <w:rsid w:val="001C09D0"/>
    <w:rsid w:val="001C1941"/>
    <w:rsid w:val="001C2486"/>
    <w:rsid w:val="001C2849"/>
    <w:rsid w:val="001C2CB7"/>
    <w:rsid w:val="001C2CF8"/>
    <w:rsid w:val="001C2FB3"/>
    <w:rsid w:val="001C319C"/>
    <w:rsid w:val="001C3C9E"/>
    <w:rsid w:val="001C4056"/>
    <w:rsid w:val="001C4E4A"/>
    <w:rsid w:val="001C560A"/>
    <w:rsid w:val="001C5DBD"/>
    <w:rsid w:val="001C5DE8"/>
    <w:rsid w:val="001C5FF0"/>
    <w:rsid w:val="001C6385"/>
    <w:rsid w:val="001C65F9"/>
    <w:rsid w:val="001C6752"/>
    <w:rsid w:val="001C71EE"/>
    <w:rsid w:val="001C7470"/>
    <w:rsid w:val="001C7A67"/>
    <w:rsid w:val="001D00D1"/>
    <w:rsid w:val="001D068E"/>
    <w:rsid w:val="001D08E3"/>
    <w:rsid w:val="001D096A"/>
    <w:rsid w:val="001D0DE8"/>
    <w:rsid w:val="001D14AE"/>
    <w:rsid w:val="001D14B6"/>
    <w:rsid w:val="001D1565"/>
    <w:rsid w:val="001D1B15"/>
    <w:rsid w:val="001D1CE4"/>
    <w:rsid w:val="001D1EFF"/>
    <w:rsid w:val="001D202D"/>
    <w:rsid w:val="001D2732"/>
    <w:rsid w:val="001D300C"/>
    <w:rsid w:val="001D308A"/>
    <w:rsid w:val="001D3112"/>
    <w:rsid w:val="001D3518"/>
    <w:rsid w:val="001D35F7"/>
    <w:rsid w:val="001D3A31"/>
    <w:rsid w:val="001D3FF3"/>
    <w:rsid w:val="001D3FF5"/>
    <w:rsid w:val="001D3FF6"/>
    <w:rsid w:val="001D4295"/>
    <w:rsid w:val="001D4361"/>
    <w:rsid w:val="001D451D"/>
    <w:rsid w:val="001D4C6E"/>
    <w:rsid w:val="001D5DD7"/>
    <w:rsid w:val="001D66CA"/>
    <w:rsid w:val="001D7135"/>
    <w:rsid w:val="001D795C"/>
    <w:rsid w:val="001E017E"/>
    <w:rsid w:val="001E0276"/>
    <w:rsid w:val="001E0597"/>
    <w:rsid w:val="001E1323"/>
    <w:rsid w:val="001E19C2"/>
    <w:rsid w:val="001E19E6"/>
    <w:rsid w:val="001E19F5"/>
    <w:rsid w:val="001E25AD"/>
    <w:rsid w:val="001E2F0B"/>
    <w:rsid w:val="001E35C8"/>
    <w:rsid w:val="001E3E18"/>
    <w:rsid w:val="001E4116"/>
    <w:rsid w:val="001E44D7"/>
    <w:rsid w:val="001E499E"/>
    <w:rsid w:val="001E4DCB"/>
    <w:rsid w:val="001E5761"/>
    <w:rsid w:val="001E5CCF"/>
    <w:rsid w:val="001E5E37"/>
    <w:rsid w:val="001E6132"/>
    <w:rsid w:val="001E660C"/>
    <w:rsid w:val="001E66C7"/>
    <w:rsid w:val="001E687C"/>
    <w:rsid w:val="001E69A6"/>
    <w:rsid w:val="001E6B46"/>
    <w:rsid w:val="001E732B"/>
    <w:rsid w:val="001E77E5"/>
    <w:rsid w:val="001F041F"/>
    <w:rsid w:val="001F097B"/>
    <w:rsid w:val="001F0A94"/>
    <w:rsid w:val="001F0D42"/>
    <w:rsid w:val="001F0FFE"/>
    <w:rsid w:val="001F11CE"/>
    <w:rsid w:val="001F15AB"/>
    <w:rsid w:val="001F2B36"/>
    <w:rsid w:val="001F32B0"/>
    <w:rsid w:val="001F35FB"/>
    <w:rsid w:val="001F3E95"/>
    <w:rsid w:val="001F4100"/>
    <w:rsid w:val="001F45C4"/>
    <w:rsid w:val="001F4889"/>
    <w:rsid w:val="001F6E01"/>
    <w:rsid w:val="001F6E2D"/>
    <w:rsid w:val="001F7211"/>
    <w:rsid w:val="001F7D0A"/>
    <w:rsid w:val="001F7FDD"/>
    <w:rsid w:val="0020009B"/>
    <w:rsid w:val="002020C4"/>
    <w:rsid w:val="0020266B"/>
    <w:rsid w:val="002028F6"/>
    <w:rsid w:val="00202991"/>
    <w:rsid w:val="00202B5D"/>
    <w:rsid w:val="00202BDA"/>
    <w:rsid w:val="00203585"/>
    <w:rsid w:val="00204712"/>
    <w:rsid w:val="0020482E"/>
    <w:rsid w:val="002049B7"/>
    <w:rsid w:val="00204B04"/>
    <w:rsid w:val="002056D1"/>
    <w:rsid w:val="00205890"/>
    <w:rsid w:val="0020594E"/>
    <w:rsid w:val="00205A7D"/>
    <w:rsid w:val="00205AED"/>
    <w:rsid w:val="00205C03"/>
    <w:rsid w:val="00205E08"/>
    <w:rsid w:val="00206424"/>
    <w:rsid w:val="002068E8"/>
    <w:rsid w:val="00207608"/>
    <w:rsid w:val="002078A3"/>
    <w:rsid w:val="00210188"/>
    <w:rsid w:val="0021029B"/>
    <w:rsid w:val="0021034D"/>
    <w:rsid w:val="002104E7"/>
    <w:rsid w:val="00210736"/>
    <w:rsid w:val="00210915"/>
    <w:rsid w:val="00211CEE"/>
    <w:rsid w:val="00211E90"/>
    <w:rsid w:val="0021282D"/>
    <w:rsid w:val="002134B0"/>
    <w:rsid w:val="002134D5"/>
    <w:rsid w:val="002138A5"/>
    <w:rsid w:val="00213FEE"/>
    <w:rsid w:val="002141BE"/>
    <w:rsid w:val="00214C1D"/>
    <w:rsid w:val="00214EA8"/>
    <w:rsid w:val="002152BA"/>
    <w:rsid w:val="00215DA3"/>
    <w:rsid w:val="0021624D"/>
    <w:rsid w:val="002164B6"/>
    <w:rsid w:val="00216F22"/>
    <w:rsid w:val="0021765F"/>
    <w:rsid w:val="00217B79"/>
    <w:rsid w:val="00217D7A"/>
    <w:rsid w:val="00220B3A"/>
    <w:rsid w:val="00221D3C"/>
    <w:rsid w:val="00222085"/>
    <w:rsid w:val="00222AD0"/>
    <w:rsid w:val="002237CC"/>
    <w:rsid w:val="00223863"/>
    <w:rsid w:val="00223912"/>
    <w:rsid w:val="00223D30"/>
    <w:rsid w:val="00223FD2"/>
    <w:rsid w:val="00224357"/>
    <w:rsid w:val="0022473F"/>
    <w:rsid w:val="00224B39"/>
    <w:rsid w:val="00224D34"/>
    <w:rsid w:val="00224FD9"/>
    <w:rsid w:val="0022559F"/>
    <w:rsid w:val="00225792"/>
    <w:rsid w:val="0022590B"/>
    <w:rsid w:val="00225B77"/>
    <w:rsid w:val="00225CF1"/>
    <w:rsid w:val="00226281"/>
    <w:rsid w:val="002265F9"/>
    <w:rsid w:val="00226680"/>
    <w:rsid w:val="00226C47"/>
    <w:rsid w:val="00226C62"/>
    <w:rsid w:val="0022708C"/>
    <w:rsid w:val="002273F7"/>
    <w:rsid w:val="002308F6"/>
    <w:rsid w:val="00230B94"/>
    <w:rsid w:val="0023152C"/>
    <w:rsid w:val="00231FD1"/>
    <w:rsid w:val="002320CA"/>
    <w:rsid w:val="00232622"/>
    <w:rsid w:val="002327C9"/>
    <w:rsid w:val="00232F22"/>
    <w:rsid w:val="00232F83"/>
    <w:rsid w:val="0023334B"/>
    <w:rsid w:val="00233597"/>
    <w:rsid w:val="002338D0"/>
    <w:rsid w:val="00233A2D"/>
    <w:rsid w:val="00233C8C"/>
    <w:rsid w:val="002342EC"/>
    <w:rsid w:val="002352D1"/>
    <w:rsid w:val="002356B6"/>
    <w:rsid w:val="00235A26"/>
    <w:rsid w:val="00235F13"/>
    <w:rsid w:val="00235FB0"/>
    <w:rsid w:val="00236257"/>
    <w:rsid w:val="00236315"/>
    <w:rsid w:val="002365F0"/>
    <w:rsid w:val="00236B58"/>
    <w:rsid w:val="002370D8"/>
    <w:rsid w:val="00237998"/>
    <w:rsid w:val="00237C58"/>
    <w:rsid w:val="00237CF8"/>
    <w:rsid w:val="002402E0"/>
    <w:rsid w:val="00240736"/>
    <w:rsid w:val="00240908"/>
    <w:rsid w:val="002416D6"/>
    <w:rsid w:val="00241DE2"/>
    <w:rsid w:val="0024259A"/>
    <w:rsid w:val="00242683"/>
    <w:rsid w:val="00242792"/>
    <w:rsid w:val="00242C12"/>
    <w:rsid w:val="00242F09"/>
    <w:rsid w:val="00243118"/>
    <w:rsid w:val="002432CF"/>
    <w:rsid w:val="0024340D"/>
    <w:rsid w:val="00243706"/>
    <w:rsid w:val="00243711"/>
    <w:rsid w:val="00244226"/>
    <w:rsid w:val="0024427D"/>
    <w:rsid w:val="00245376"/>
    <w:rsid w:val="0024539B"/>
    <w:rsid w:val="002454B1"/>
    <w:rsid w:val="00245671"/>
    <w:rsid w:val="002457DF"/>
    <w:rsid w:val="00245919"/>
    <w:rsid w:val="00245A32"/>
    <w:rsid w:val="00245AD5"/>
    <w:rsid w:val="0024619A"/>
    <w:rsid w:val="00246545"/>
    <w:rsid w:val="00246548"/>
    <w:rsid w:val="002465E2"/>
    <w:rsid w:val="00246747"/>
    <w:rsid w:val="00246DB7"/>
    <w:rsid w:val="00247A59"/>
    <w:rsid w:val="00247EEA"/>
    <w:rsid w:val="00247F52"/>
    <w:rsid w:val="0025050C"/>
    <w:rsid w:val="00250D8D"/>
    <w:rsid w:val="00251750"/>
    <w:rsid w:val="002519CC"/>
    <w:rsid w:val="00251C5A"/>
    <w:rsid w:val="002522FB"/>
    <w:rsid w:val="00252426"/>
    <w:rsid w:val="0025244B"/>
    <w:rsid w:val="00252E15"/>
    <w:rsid w:val="00252ED3"/>
    <w:rsid w:val="002531D9"/>
    <w:rsid w:val="002532F6"/>
    <w:rsid w:val="0025364D"/>
    <w:rsid w:val="00253D90"/>
    <w:rsid w:val="002542AE"/>
    <w:rsid w:val="002546F3"/>
    <w:rsid w:val="002550EA"/>
    <w:rsid w:val="002552F2"/>
    <w:rsid w:val="00255523"/>
    <w:rsid w:val="00255843"/>
    <w:rsid w:val="002559FB"/>
    <w:rsid w:val="00256024"/>
    <w:rsid w:val="00256685"/>
    <w:rsid w:val="002569AB"/>
    <w:rsid w:val="0025705D"/>
    <w:rsid w:val="002572C2"/>
    <w:rsid w:val="002573C4"/>
    <w:rsid w:val="002573D3"/>
    <w:rsid w:val="00257701"/>
    <w:rsid w:val="00257A76"/>
    <w:rsid w:val="00260166"/>
    <w:rsid w:val="002601F5"/>
    <w:rsid w:val="0026021C"/>
    <w:rsid w:val="002603D3"/>
    <w:rsid w:val="002606BC"/>
    <w:rsid w:val="002612B6"/>
    <w:rsid w:val="002618B7"/>
    <w:rsid w:val="00261DF1"/>
    <w:rsid w:val="002638E7"/>
    <w:rsid w:val="00264DD6"/>
    <w:rsid w:val="00265302"/>
    <w:rsid w:val="00265398"/>
    <w:rsid w:val="00265A55"/>
    <w:rsid w:val="002662E5"/>
    <w:rsid w:val="002663AA"/>
    <w:rsid w:val="00266471"/>
    <w:rsid w:val="00266AA0"/>
    <w:rsid w:val="00266E6E"/>
    <w:rsid w:val="002676BB"/>
    <w:rsid w:val="00267D1A"/>
    <w:rsid w:val="00270563"/>
    <w:rsid w:val="002705CE"/>
    <w:rsid w:val="00270728"/>
    <w:rsid w:val="00270A77"/>
    <w:rsid w:val="00270C93"/>
    <w:rsid w:val="00270EC0"/>
    <w:rsid w:val="00270F7B"/>
    <w:rsid w:val="00271126"/>
    <w:rsid w:val="002711CD"/>
    <w:rsid w:val="00271C12"/>
    <w:rsid w:val="00271FE1"/>
    <w:rsid w:val="00272847"/>
    <w:rsid w:val="002730FF"/>
    <w:rsid w:val="0027314D"/>
    <w:rsid w:val="00273766"/>
    <w:rsid w:val="002748EC"/>
    <w:rsid w:val="002748F6"/>
    <w:rsid w:val="00274974"/>
    <w:rsid w:val="00274DF0"/>
    <w:rsid w:val="002750FF"/>
    <w:rsid w:val="00275204"/>
    <w:rsid w:val="00275288"/>
    <w:rsid w:val="00275391"/>
    <w:rsid w:val="0027631A"/>
    <w:rsid w:val="00276C5F"/>
    <w:rsid w:val="00277DE3"/>
    <w:rsid w:val="002802A4"/>
    <w:rsid w:val="002807A0"/>
    <w:rsid w:val="00280906"/>
    <w:rsid w:val="002809A9"/>
    <w:rsid w:val="00280AD6"/>
    <w:rsid w:val="00280B65"/>
    <w:rsid w:val="002810AB"/>
    <w:rsid w:val="00281B9A"/>
    <w:rsid w:val="00281E8A"/>
    <w:rsid w:val="00281F3A"/>
    <w:rsid w:val="0028216C"/>
    <w:rsid w:val="002827E9"/>
    <w:rsid w:val="002834FA"/>
    <w:rsid w:val="002835D3"/>
    <w:rsid w:val="002835FB"/>
    <w:rsid w:val="00283AB1"/>
    <w:rsid w:val="0028400C"/>
    <w:rsid w:val="00284291"/>
    <w:rsid w:val="00284728"/>
    <w:rsid w:val="002849E8"/>
    <w:rsid w:val="00284F3B"/>
    <w:rsid w:val="002850A4"/>
    <w:rsid w:val="00285C89"/>
    <w:rsid w:val="00286295"/>
    <w:rsid w:val="00286952"/>
    <w:rsid w:val="00286DE6"/>
    <w:rsid w:val="00287305"/>
    <w:rsid w:val="00287573"/>
    <w:rsid w:val="0028776E"/>
    <w:rsid w:val="00287D13"/>
    <w:rsid w:val="00287D47"/>
    <w:rsid w:val="00287FB7"/>
    <w:rsid w:val="002905E0"/>
    <w:rsid w:val="00290D2F"/>
    <w:rsid w:val="00291A6E"/>
    <w:rsid w:val="00291AD1"/>
    <w:rsid w:val="00291BBF"/>
    <w:rsid w:val="00291D4C"/>
    <w:rsid w:val="00291E64"/>
    <w:rsid w:val="00291FBB"/>
    <w:rsid w:val="00294735"/>
    <w:rsid w:val="002954ED"/>
    <w:rsid w:val="00295645"/>
    <w:rsid w:val="00295872"/>
    <w:rsid w:val="002959D2"/>
    <w:rsid w:val="00295EA7"/>
    <w:rsid w:val="00296A0C"/>
    <w:rsid w:val="002970E4"/>
    <w:rsid w:val="00297877"/>
    <w:rsid w:val="00297A28"/>
    <w:rsid w:val="00297A73"/>
    <w:rsid w:val="002A0177"/>
    <w:rsid w:val="002A047D"/>
    <w:rsid w:val="002A0DB9"/>
    <w:rsid w:val="002A0E14"/>
    <w:rsid w:val="002A153C"/>
    <w:rsid w:val="002A1953"/>
    <w:rsid w:val="002A19AB"/>
    <w:rsid w:val="002A2932"/>
    <w:rsid w:val="002A298D"/>
    <w:rsid w:val="002A36AF"/>
    <w:rsid w:val="002A36BE"/>
    <w:rsid w:val="002A3936"/>
    <w:rsid w:val="002A3966"/>
    <w:rsid w:val="002A3F5B"/>
    <w:rsid w:val="002A41D5"/>
    <w:rsid w:val="002A436F"/>
    <w:rsid w:val="002A4511"/>
    <w:rsid w:val="002A4918"/>
    <w:rsid w:val="002A4ACD"/>
    <w:rsid w:val="002A4C29"/>
    <w:rsid w:val="002A4FB8"/>
    <w:rsid w:val="002A5103"/>
    <w:rsid w:val="002A5318"/>
    <w:rsid w:val="002A568C"/>
    <w:rsid w:val="002A56A8"/>
    <w:rsid w:val="002A5CD2"/>
    <w:rsid w:val="002A6090"/>
    <w:rsid w:val="002A630A"/>
    <w:rsid w:val="002A6487"/>
    <w:rsid w:val="002A692F"/>
    <w:rsid w:val="002A6A08"/>
    <w:rsid w:val="002A767E"/>
    <w:rsid w:val="002A7A5B"/>
    <w:rsid w:val="002A7E66"/>
    <w:rsid w:val="002B078D"/>
    <w:rsid w:val="002B1131"/>
    <w:rsid w:val="002B11BF"/>
    <w:rsid w:val="002B1468"/>
    <w:rsid w:val="002B1DA2"/>
    <w:rsid w:val="002B225E"/>
    <w:rsid w:val="002B2418"/>
    <w:rsid w:val="002B26B1"/>
    <w:rsid w:val="002B274B"/>
    <w:rsid w:val="002B2A00"/>
    <w:rsid w:val="002B2B2A"/>
    <w:rsid w:val="002B2B8B"/>
    <w:rsid w:val="002B2BDE"/>
    <w:rsid w:val="002B2F80"/>
    <w:rsid w:val="002B3302"/>
    <w:rsid w:val="002B371E"/>
    <w:rsid w:val="002B3CD3"/>
    <w:rsid w:val="002B4126"/>
    <w:rsid w:val="002B434F"/>
    <w:rsid w:val="002B4757"/>
    <w:rsid w:val="002B4B91"/>
    <w:rsid w:val="002B5242"/>
    <w:rsid w:val="002B531D"/>
    <w:rsid w:val="002B53E1"/>
    <w:rsid w:val="002B59F2"/>
    <w:rsid w:val="002B5CB5"/>
    <w:rsid w:val="002B5E14"/>
    <w:rsid w:val="002B6328"/>
    <w:rsid w:val="002B632B"/>
    <w:rsid w:val="002B6BED"/>
    <w:rsid w:val="002B6C7A"/>
    <w:rsid w:val="002B7B71"/>
    <w:rsid w:val="002B7D04"/>
    <w:rsid w:val="002C0329"/>
    <w:rsid w:val="002C0CA7"/>
    <w:rsid w:val="002C113B"/>
    <w:rsid w:val="002C2273"/>
    <w:rsid w:val="002C2702"/>
    <w:rsid w:val="002C2809"/>
    <w:rsid w:val="002C3319"/>
    <w:rsid w:val="002C3337"/>
    <w:rsid w:val="002C38F2"/>
    <w:rsid w:val="002C3D65"/>
    <w:rsid w:val="002C447C"/>
    <w:rsid w:val="002C44E4"/>
    <w:rsid w:val="002C456D"/>
    <w:rsid w:val="002C47A3"/>
    <w:rsid w:val="002C5189"/>
    <w:rsid w:val="002C518A"/>
    <w:rsid w:val="002C5206"/>
    <w:rsid w:val="002C5601"/>
    <w:rsid w:val="002C6268"/>
    <w:rsid w:val="002C65EA"/>
    <w:rsid w:val="002C6974"/>
    <w:rsid w:val="002C6FD9"/>
    <w:rsid w:val="002C714D"/>
    <w:rsid w:val="002C7C65"/>
    <w:rsid w:val="002C7FA0"/>
    <w:rsid w:val="002D004F"/>
    <w:rsid w:val="002D1273"/>
    <w:rsid w:val="002D167E"/>
    <w:rsid w:val="002D184A"/>
    <w:rsid w:val="002D1A50"/>
    <w:rsid w:val="002D1DF2"/>
    <w:rsid w:val="002D23C0"/>
    <w:rsid w:val="002D2911"/>
    <w:rsid w:val="002D2A46"/>
    <w:rsid w:val="002D2F25"/>
    <w:rsid w:val="002D40B1"/>
    <w:rsid w:val="002D4430"/>
    <w:rsid w:val="002D4807"/>
    <w:rsid w:val="002D4B81"/>
    <w:rsid w:val="002D4CDC"/>
    <w:rsid w:val="002D4DC0"/>
    <w:rsid w:val="002D53D2"/>
    <w:rsid w:val="002D548D"/>
    <w:rsid w:val="002D5640"/>
    <w:rsid w:val="002D5F06"/>
    <w:rsid w:val="002D60B6"/>
    <w:rsid w:val="002D6AAF"/>
    <w:rsid w:val="002D6B65"/>
    <w:rsid w:val="002D6E75"/>
    <w:rsid w:val="002D6FF4"/>
    <w:rsid w:val="002D7299"/>
    <w:rsid w:val="002D734C"/>
    <w:rsid w:val="002D760C"/>
    <w:rsid w:val="002D789C"/>
    <w:rsid w:val="002D7FA7"/>
    <w:rsid w:val="002E036C"/>
    <w:rsid w:val="002E0468"/>
    <w:rsid w:val="002E068D"/>
    <w:rsid w:val="002E0A14"/>
    <w:rsid w:val="002E1175"/>
    <w:rsid w:val="002E11B2"/>
    <w:rsid w:val="002E1231"/>
    <w:rsid w:val="002E15A3"/>
    <w:rsid w:val="002E164B"/>
    <w:rsid w:val="002E1B6F"/>
    <w:rsid w:val="002E20EF"/>
    <w:rsid w:val="002E227A"/>
    <w:rsid w:val="002E22EA"/>
    <w:rsid w:val="002E2421"/>
    <w:rsid w:val="002E2D29"/>
    <w:rsid w:val="002E2FC7"/>
    <w:rsid w:val="002E35A3"/>
    <w:rsid w:val="002E3858"/>
    <w:rsid w:val="002E387E"/>
    <w:rsid w:val="002E3DA8"/>
    <w:rsid w:val="002E3E30"/>
    <w:rsid w:val="002E3FAF"/>
    <w:rsid w:val="002E4246"/>
    <w:rsid w:val="002E4254"/>
    <w:rsid w:val="002E475D"/>
    <w:rsid w:val="002E4CE4"/>
    <w:rsid w:val="002E5143"/>
    <w:rsid w:val="002E5F6E"/>
    <w:rsid w:val="002E6F70"/>
    <w:rsid w:val="002E761E"/>
    <w:rsid w:val="002E7E3A"/>
    <w:rsid w:val="002E7EEA"/>
    <w:rsid w:val="002F061B"/>
    <w:rsid w:val="002F06B3"/>
    <w:rsid w:val="002F0E1D"/>
    <w:rsid w:val="002F0F96"/>
    <w:rsid w:val="002F1497"/>
    <w:rsid w:val="002F2150"/>
    <w:rsid w:val="002F240F"/>
    <w:rsid w:val="002F26C1"/>
    <w:rsid w:val="002F2A6B"/>
    <w:rsid w:val="002F2C55"/>
    <w:rsid w:val="002F3163"/>
    <w:rsid w:val="002F3736"/>
    <w:rsid w:val="002F3B4E"/>
    <w:rsid w:val="002F3B6A"/>
    <w:rsid w:val="002F3F9A"/>
    <w:rsid w:val="002F53FA"/>
    <w:rsid w:val="002F5727"/>
    <w:rsid w:val="002F58ED"/>
    <w:rsid w:val="002F5C85"/>
    <w:rsid w:val="002F5DD4"/>
    <w:rsid w:val="002F5E60"/>
    <w:rsid w:val="002F6019"/>
    <w:rsid w:val="002F6629"/>
    <w:rsid w:val="002F6A15"/>
    <w:rsid w:val="002F6B8A"/>
    <w:rsid w:val="002F6CAF"/>
    <w:rsid w:val="002F6FBD"/>
    <w:rsid w:val="002F73C1"/>
    <w:rsid w:val="002F7699"/>
    <w:rsid w:val="002F7B17"/>
    <w:rsid w:val="002F7FC6"/>
    <w:rsid w:val="00300DA3"/>
    <w:rsid w:val="00301870"/>
    <w:rsid w:val="00301E73"/>
    <w:rsid w:val="0030270A"/>
    <w:rsid w:val="0030347A"/>
    <w:rsid w:val="00303756"/>
    <w:rsid w:val="00304065"/>
    <w:rsid w:val="00304A5E"/>
    <w:rsid w:val="00304BC1"/>
    <w:rsid w:val="00304FF3"/>
    <w:rsid w:val="0030500D"/>
    <w:rsid w:val="00306BB4"/>
    <w:rsid w:val="00307461"/>
    <w:rsid w:val="00307642"/>
    <w:rsid w:val="00307FEC"/>
    <w:rsid w:val="00310668"/>
    <w:rsid w:val="00310789"/>
    <w:rsid w:val="003109CD"/>
    <w:rsid w:val="00310CF1"/>
    <w:rsid w:val="00310D2C"/>
    <w:rsid w:val="00310E1B"/>
    <w:rsid w:val="003111D0"/>
    <w:rsid w:val="00311A57"/>
    <w:rsid w:val="0031266C"/>
    <w:rsid w:val="00313B70"/>
    <w:rsid w:val="00314343"/>
    <w:rsid w:val="0031487D"/>
    <w:rsid w:val="00314F3E"/>
    <w:rsid w:val="00314F51"/>
    <w:rsid w:val="003151B8"/>
    <w:rsid w:val="003151C4"/>
    <w:rsid w:val="003152E2"/>
    <w:rsid w:val="003166EC"/>
    <w:rsid w:val="003177B8"/>
    <w:rsid w:val="00317ED4"/>
    <w:rsid w:val="00320227"/>
    <w:rsid w:val="003208C3"/>
    <w:rsid w:val="00320F3A"/>
    <w:rsid w:val="0032124C"/>
    <w:rsid w:val="003215E2"/>
    <w:rsid w:val="00321652"/>
    <w:rsid w:val="0032178E"/>
    <w:rsid w:val="00321B28"/>
    <w:rsid w:val="00321BC9"/>
    <w:rsid w:val="00321C78"/>
    <w:rsid w:val="00322334"/>
    <w:rsid w:val="003226A1"/>
    <w:rsid w:val="00322990"/>
    <w:rsid w:val="00322A32"/>
    <w:rsid w:val="0032350E"/>
    <w:rsid w:val="00323699"/>
    <w:rsid w:val="00323D1A"/>
    <w:rsid w:val="00323E75"/>
    <w:rsid w:val="00324114"/>
    <w:rsid w:val="003241C5"/>
    <w:rsid w:val="0032451A"/>
    <w:rsid w:val="00324AA4"/>
    <w:rsid w:val="00324C70"/>
    <w:rsid w:val="003251D1"/>
    <w:rsid w:val="00325B0F"/>
    <w:rsid w:val="00325C35"/>
    <w:rsid w:val="003261BE"/>
    <w:rsid w:val="00327973"/>
    <w:rsid w:val="00327A51"/>
    <w:rsid w:val="00327B25"/>
    <w:rsid w:val="003301BD"/>
    <w:rsid w:val="003304B8"/>
    <w:rsid w:val="0033067C"/>
    <w:rsid w:val="00330981"/>
    <w:rsid w:val="00330BE9"/>
    <w:rsid w:val="00330C63"/>
    <w:rsid w:val="003311ED"/>
    <w:rsid w:val="003316E7"/>
    <w:rsid w:val="00331800"/>
    <w:rsid w:val="00331A0E"/>
    <w:rsid w:val="00331FAE"/>
    <w:rsid w:val="003325A7"/>
    <w:rsid w:val="00332D93"/>
    <w:rsid w:val="00332F2E"/>
    <w:rsid w:val="00333436"/>
    <w:rsid w:val="003339F1"/>
    <w:rsid w:val="00333A25"/>
    <w:rsid w:val="00333BB8"/>
    <w:rsid w:val="00333C21"/>
    <w:rsid w:val="00333DF7"/>
    <w:rsid w:val="00334101"/>
    <w:rsid w:val="003342B7"/>
    <w:rsid w:val="003345F8"/>
    <w:rsid w:val="00334AA1"/>
    <w:rsid w:val="003352AA"/>
    <w:rsid w:val="0033558B"/>
    <w:rsid w:val="00335593"/>
    <w:rsid w:val="00335C06"/>
    <w:rsid w:val="00335FE5"/>
    <w:rsid w:val="003367B8"/>
    <w:rsid w:val="00336B12"/>
    <w:rsid w:val="00336EF5"/>
    <w:rsid w:val="00336F3E"/>
    <w:rsid w:val="003375B2"/>
    <w:rsid w:val="00337758"/>
    <w:rsid w:val="00337B46"/>
    <w:rsid w:val="00337BDF"/>
    <w:rsid w:val="00337DEA"/>
    <w:rsid w:val="00337E58"/>
    <w:rsid w:val="00337F0C"/>
    <w:rsid w:val="0034012A"/>
    <w:rsid w:val="00340400"/>
    <w:rsid w:val="00340EDC"/>
    <w:rsid w:val="00340F65"/>
    <w:rsid w:val="003410F7"/>
    <w:rsid w:val="0034158B"/>
    <w:rsid w:val="003415FF"/>
    <w:rsid w:val="00341FC5"/>
    <w:rsid w:val="00342171"/>
    <w:rsid w:val="003427E4"/>
    <w:rsid w:val="003429E8"/>
    <w:rsid w:val="00342A20"/>
    <w:rsid w:val="00342C01"/>
    <w:rsid w:val="0034368E"/>
    <w:rsid w:val="00344135"/>
    <w:rsid w:val="00344762"/>
    <w:rsid w:val="00344999"/>
    <w:rsid w:val="003449F9"/>
    <w:rsid w:val="00344A87"/>
    <w:rsid w:val="00344C1B"/>
    <w:rsid w:val="00344C90"/>
    <w:rsid w:val="00344FE9"/>
    <w:rsid w:val="003456E7"/>
    <w:rsid w:val="0034575E"/>
    <w:rsid w:val="003457C1"/>
    <w:rsid w:val="00345942"/>
    <w:rsid w:val="00345B0C"/>
    <w:rsid w:val="00346434"/>
    <w:rsid w:val="003464D0"/>
    <w:rsid w:val="00346912"/>
    <w:rsid w:val="003472D8"/>
    <w:rsid w:val="0034745D"/>
    <w:rsid w:val="003475BB"/>
    <w:rsid w:val="00347D11"/>
    <w:rsid w:val="00347F48"/>
    <w:rsid w:val="0035005C"/>
    <w:rsid w:val="003500A4"/>
    <w:rsid w:val="00351016"/>
    <w:rsid w:val="0035107A"/>
    <w:rsid w:val="00351B46"/>
    <w:rsid w:val="00352094"/>
    <w:rsid w:val="003520DC"/>
    <w:rsid w:val="0035220A"/>
    <w:rsid w:val="0035296A"/>
    <w:rsid w:val="00353814"/>
    <w:rsid w:val="00353F51"/>
    <w:rsid w:val="003548E8"/>
    <w:rsid w:val="00354C7E"/>
    <w:rsid w:val="003556BE"/>
    <w:rsid w:val="00355A24"/>
    <w:rsid w:val="00355B50"/>
    <w:rsid w:val="00356342"/>
    <w:rsid w:val="00356408"/>
    <w:rsid w:val="00356736"/>
    <w:rsid w:val="00356920"/>
    <w:rsid w:val="00356A48"/>
    <w:rsid w:val="00356B3B"/>
    <w:rsid w:val="00356D39"/>
    <w:rsid w:val="00356EBF"/>
    <w:rsid w:val="003573A4"/>
    <w:rsid w:val="003575EC"/>
    <w:rsid w:val="00357AB7"/>
    <w:rsid w:val="003608AB"/>
    <w:rsid w:val="003608FA"/>
    <w:rsid w:val="00360EA6"/>
    <w:rsid w:val="00360ED1"/>
    <w:rsid w:val="003613CA"/>
    <w:rsid w:val="00361520"/>
    <w:rsid w:val="00361599"/>
    <w:rsid w:val="003617D7"/>
    <w:rsid w:val="00361CC2"/>
    <w:rsid w:val="00362161"/>
    <w:rsid w:val="003621C8"/>
    <w:rsid w:val="00362600"/>
    <w:rsid w:val="00362A78"/>
    <w:rsid w:val="00362C3B"/>
    <w:rsid w:val="00362CB9"/>
    <w:rsid w:val="0036321E"/>
    <w:rsid w:val="00363823"/>
    <w:rsid w:val="003639D4"/>
    <w:rsid w:val="00363A81"/>
    <w:rsid w:val="00363E80"/>
    <w:rsid w:val="00364B91"/>
    <w:rsid w:val="00365B06"/>
    <w:rsid w:val="00365BB1"/>
    <w:rsid w:val="00365E2A"/>
    <w:rsid w:val="00365EB2"/>
    <w:rsid w:val="00365EC3"/>
    <w:rsid w:val="003664F2"/>
    <w:rsid w:val="0036703C"/>
    <w:rsid w:val="003673FC"/>
    <w:rsid w:val="003677E6"/>
    <w:rsid w:val="0037084B"/>
    <w:rsid w:val="00370884"/>
    <w:rsid w:val="00370A3B"/>
    <w:rsid w:val="003712E2"/>
    <w:rsid w:val="003713D6"/>
    <w:rsid w:val="00371463"/>
    <w:rsid w:val="003717E7"/>
    <w:rsid w:val="00371D4D"/>
    <w:rsid w:val="0037204F"/>
    <w:rsid w:val="00372175"/>
    <w:rsid w:val="00372D3B"/>
    <w:rsid w:val="0037363E"/>
    <w:rsid w:val="0037370C"/>
    <w:rsid w:val="00373956"/>
    <w:rsid w:val="00373B9D"/>
    <w:rsid w:val="00373BBB"/>
    <w:rsid w:val="003745D5"/>
    <w:rsid w:val="00374A80"/>
    <w:rsid w:val="00374C8F"/>
    <w:rsid w:val="00374DD7"/>
    <w:rsid w:val="00375519"/>
    <w:rsid w:val="00375A8E"/>
    <w:rsid w:val="003768D1"/>
    <w:rsid w:val="0037777A"/>
    <w:rsid w:val="003777E2"/>
    <w:rsid w:val="003777EE"/>
    <w:rsid w:val="00377B41"/>
    <w:rsid w:val="00377CD4"/>
    <w:rsid w:val="0038048A"/>
    <w:rsid w:val="003806E1"/>
    <w:rsid w:val="00380C98"/>
    <w:rsid w:val="003816A9"/>
    <w:rsid w:val="003816F3"/>
    <w:rsid w:val="00381DD7"/>
    <w:rsid w:val="00381E9B"/>
    <w:rsid w:val="00382399"/>
    <w:rsid w:val="003829CF"/>
    <w:rsid w:val="00382F94"/>
    <w:rsid w:val="00383277"/>
    <w:rsid w:val="003837D1"/>
    <w:rsid w:val="00383CC2"/>
    <w:rsid w:val="00384237"/>
    <w:rsid w:val="0038442C"/>
    <w:rsid w:val="003846B4"/>
    <w:rsid w:val="0038473C"/>
    <w:rsid w:val="00384D4E"/>
    <w:rsid w:val="003852E8"/>
    <w:rsid w:val="00385457"/>
    <w:rsid w:val="003858E5"/>
    <w:rsid w:val="00385F42"/>
    <w:rsid w:val="00387573"/>
    <w:rsid w:val="00387CE4"/>
    <w:rsid w:val="00390267"/>
    <w:rsid w:val="003902C5"/>
    <w:rsid w:val="00390375"/>
    <w:rsid w:val="00390B73"/>
    <w:rsid w:val="00390E73"/>
    <w:rsid w:val="0039109F"/>
    <w:rsid w:val="003926B2"/>
    <w:rsid w:val="00392CEC"/>
    <w:rsid w:val="00392DB7"/>
    <w:rsid w:val="00393406"/>
    <w:rsid w:val="00393832"/>
    <w:rsid w:val="00393907"/>
    <w:rsid w:val="00393BC9"/>
    <w:rsid w:val="003944F8"/>
    <w:rsid w:val="00394565"/>
    <w:rsid w:val="0039493A"/>
    <w:rsid w:val="003949FE"/>
    <w:rsid w:val="00394B8D"/>
    <w:rsid w:val="00394CC8"/>
    <w:rsid w:val="00394E58"/>
    <w:rsid w:val="003950F1"/>
    <w:rsid w:val="003957C5"/>
    <w:rsid w:val="003969D7"/>
    <w:rsid w:val="00396D30"/>
    <w:rsid w:val="00397235"/>
    <w:rsid w:val="0039746D"/>
    <w:rsid w:val="00397E70"/>
    <w:rsid w:val="003A00FB"/>
    <w:rsid w:val="003A0A6D"/>
    <w:rsid w:val="003A0CB7"/>
    <w:rsid w:val="003A10A4"/>
    <w:rsid w:val="003A1569"/>
    <w:rsid w:val="003A16FC"/>
    <w:rsid w:val="003A17A1"/>
    <w:rsid w:val="003A185F"/>
    <w:rsid w:val="003A1D98"/>
    <w:rsid w:val="003A1F31"/>
    <w:rsid w:val="003A1F83"/>
    <w:rsid w:val="003A2E3A"/>
    <w:rsid w:val="003A2EEB"/>
    <w:rsid w:val="003A3392"/>
    <w:rsid w:val="003A3771"/>
    <w:rsid w:val="003A3BA5"/>
    <w:rsid w:val="003A40A8"/>
    <w:rsid w:val="003A40C5"/>
    <w:rsid w:val="003A4B20"/>
    <w:rsid w:val="003A4C21"/>
    <w:rsid w:val="003A50FE"/>
    <w:rsid w:val="003A568C"/>
    <w:rsid w:val="003A5B9A"/>
    <w:rsid w:val="003A5BD6"/>
    <w:rsid w:val="003A6926"/>
    <w:rsid w:val="003A69C0"/>
    <w:rsid w:val="003A69FE"/>
    <w:rsid w:val="003A7404"/>
    <w:rsid w:val="003A75E0"/>
    <w:rsid w:val="003A77F4"/>
    <w:rsid w:val="003B0263"/>
    <w:rsid w:val="003B0793"/>
    <w:rsid w:val="003B0937"/>
    <w:rsid w:val="003B1259"/>
    <w:rsid w:val="003B146F"/>
    <w:rsid w:val="003B15D6"/>
    <w:rsid w:val="003B1D97"/>
    <w:rsid w:val="003B1F57"/>
    <w:rsid w:val="003B2223"/>
    <w:rsid w:val="003B29E6"/>
    <w:rsid w:val="003B301D"/>
    <w:rsid w:val="003B384C"/>
    <w:rsid w:val="003B3B8F"/>
    <w:rsid w:val="003B3CEF"/>
    <w:rsid w:val="003B45EB"/>
    <w:rsid w:val="003B4C84"/>
    <w:rsid w:val="003B4D8B"/>
    <w:rsid w:val="003B5313"/>
    <w:rsid w:val="003B582A"/>
    <w:rsid w:val="003B594E"/>
    <w:rsid w:val="003B5BDC"/>
    <w:rsid w:val="003B607B"/>
    <w:rsid w:val="003B6325"/>
    <w:rsid w:val="003B632B"/>
    <w:rsid w:val="003B685A"/>
    <w:rsid w:val="003B7B77"/>
    <w:rsid w:val="003B7E2C"/>
    <w:rsid w:val="003B7EEE"/>
    <w:rsid w:val="003C01D4"/>
    <w:rsid w:val="003C0685"/>
    <w:rsid w:val="003C0FCF"/>
    <w:rsid w:val="003C172A"/>
    <w:rsid w:val="003C1923"/>
    <w:rsid w:val="003C1AAA"/>
    <w:rsid w:val="003C1D6F"/>
    <w:rsid w:val="003C28DD"/>
    <w:rsid w:val="003C31E9"/>
    <w:rsid w:val="003C33AC"/>
    <w:rsid w:val="003C3A50"/>
    <w:rsid w:val="003C442B"/>
    <w:rsid w:val="003C4476"/>
    <w:rsid w:val="003C4921"/>
    <w:rsid w:val="003C50F0"/>
    <w:rsid w:val="003C60FE"/>
    <w:rsid w:val="003C63EC"/>
    <w:rsid w:val="003C64D5"/>
    <w:rsid w:val="003C65C5"/>
    <w:rsid w:val="003C66E7"/>
    <w:rsid w:val="003C6E82"/>
    <w:rsid w:val="003C7673"/>
    <w:rsid w:val="003C7EBB"/>
    <w:rsid w:val="003D0323"/>
    <w:rsid w:val="003D03EC"/>
    <w:rsid w:val="003D04EF"/>
    <w:rsid w:val="003D062A"/>
    <w:rsid w:val="003D072F"/>
    <w:rsid w:val="003D07B1"/>
    <w:rsid w:val="003D0AB3"/>
    <w:rsid w:val="003D0E9F"/>
    <w:rsid w:val="003D0F58"/>
    <w:rsid w:val="003D137E"/>
    <w:rsid w:val="003D21A9"/>
    <w:rsid w:val="003D2393"/>
    <w:rsid w:val="003D25BB"/>
    <w:rsid w:val="003D2632"/>
    <w:rsid w:val="003D2811"/>
    <w:rsid w:val="003D36F8"/>
    <w:rsid w:val="003D3923"/>
    <w:rsid w:val="003D39D6"/>
    <w:rsid w:val="003D3EB0"/>
    <w:rsid w:val="003D51A6"/>
    <w:rsid w:val="003D5356"/>
    <w:rsid w:val="003D5440"/>
    <w:rsid w:val="003D5D77"/>
    <w:rsid w:val="003D623F"/>
    <w:rsid w:val="003D6372"/>
    <w:rsid w:val="003D6539"/>
    <w:rsid w:val="003D65CB"/>
    <w:rsid w:val="003D670E"/>
    <w:rsid w:val="003D6F0A"/>
    <w:rsid w:val="003E0168"/>
    <w:rsid w:val="003E0C1D"/>
    <w:rsid w:val="003E0EFD"/>
    <w:rsid w:val="003E1105"/>
    <w:rsid w:val="003E1310"/>
    <w:rsid w:val="003E1515"/>
    <w:rsid w:val="003E164D"/>
    <w:rsid w:val="003E1C5A"/>
    <w:rsid w:val="003E2210"/>
    <w:rsid w:val="003E24A6"/>
    <w:rsid w:val="003E2738"/>
    <w:rsid w:val="003E2CFB"/>
    <w:rsid w:val="003E2F79"/>
    <w:rsid w:val="003E354E"/>
    <w:rsid w:val="003E377E"/>
    <w:rsid w:val="003E37E1"/>
    <w:rsid w:val="003E3AE3"/>
    <w:rsid w:val="003E4782"/>
    <w:rsid w:val="003E48D6"/>
    <w:rsid w:val="003E49A5"/>
    <w:rsid w:val="003E4BBB"/>
    <w:rsid w:val="003E4E90"/>
    <w:rsid w:val="003E4FB9"/>
    <w:rsid w:val="003E4FD4"/>
    <w:rsid w:val="003E54B7"/>
    <w:rsid w:val="003E56D1"/>
    <w:rsid w:val="003E5C5A"/>
    <w:rsid w:val="003E62B4"/>
    <w:rsid w:val="003E6332"/>
    <w:rsid w:val="003E6CA9"/>
    <w:rsid w:val="003E7C2B"/>
    <w:rsid w:val="003E7DCA"/>
    <w:rsid w:val="003F01D5"/>
    <w:rsid w:val="003F04CF"/>
    <w:rsid w:val="003F0A67"/>
    <w:rsid w:val="003F0A82"/>
    <w:rsid w:val="003F0B0F"/>
    <w:rsid w:val="003F0B98"/>
    <w:rsid w:val="003F0C8A"/>
    <w:rsid w:val="003F0F53"/>
    <w:rsid w:val="003F109D"/>
    <w:rsid w:val="003F113F"/>
    <w:rsid w:val="003F11C1"/>
    <w:rsid w:val="003F1EF4"/>
    <w:rsid w:val="003F221D"/>
    <w:rsid w:val="003F232F"/>
    <w:rsid w:val="003F243C"/>
    <w:rsid w:val="003F252F"/>
    <w:rsid w:val="003F2AF3"/>
    <w:rsid w:val="003F2C1A"/>
    <w:rsid w:val="003F2FB5"/>
    <w:rsid w:val="003F3231"/>
    <w:rsid w:val="003F393B"/>
    <w:rsid w:val="003F3E73"/>
    <w:rsid w:val="003F4C19"/>
    <w:rsid w:val="003F521F"/>
    <w:rsid w:val="003F5671"/>
    <w:rsid w:val="003F57C1"/>
    <w:rsid w:val="003F5AC2"/>
    <w:rsid w:val="003F5B7B"/>
    <w:rsid w:val="003F5C95"/>
    <w:rsid w:val="003F61FF"/>
    <w:rsid w:val="003F6751"/>
    <w:rsid w:val="003F6932"/>
    <w:rsid w:val="003F750F"/>
    <w:rsid w:val="004002A5"/>
    <w:rsid w:val="00400954"/>
    <w:rsid w:val="00400C69"/>
    <w:rsid w:val="004018F4"/>
    <w:rsid w:val="00401BDF"/>
    <w:rsid w:val="00401F59"/>
    <w:rsid w:val="00401FF1"/>
    <w:rsid w:val="0040211B"/>
    <w:rsid w:val="004027B1"/>
    <w:rsid w:val="00402861"/>
    <w:rsid w:val="0040290E"/>
    <w:rsid w:val="00402D23"/>
    <w:rsid w:val="004030AF"/>
    <w:rsid w:val="0040352B"/>
    <w:rsid w:val="004039C3"/>
    <w:rsid w:val="00403F44"/>
    <w:rsid w:val="0040454C"/>
    <w:rsid w:val="00404614"/>
    <w:rsid w:val="00404BBB"/>
    <w:rsid w:val="004051B9"/>
    <w:rsid w:val="0040524E"/>
    <w:rsid w:val="00405308"/>
    <w:rsid w:val="0040580F"/>
    <w:rsid w:val="00405FAB"/>
    <w:rsid w:val="00405FDA"/>
    <w:rsid w:val="004076ED"/>
    <w:rsid w:val="00407A24"/>
    <w:rsid w:val="00407A59"/>
    <w:rsid w:val="00407D8E"/>
    <w:rsid w:val="00407F3C"/>
    <w:rsid w:val="00407F75"/>
    <w:rsid w:val="004107C7"/>
    <w:rsid w:val="004110FC"/>
    <w:rsid w:val="00411D74"/>
    <w:rsid w:val="00412315"/>
    <w:rsid w:val="00412A51"/>
    <w:rsid w:val="00412D23"/>
    <w:rsid w:val="00413261"/>
    <w:rsid w:val="004138A4"/>
    <w:rsid w:val="0041426C"/>
    <w:rsid w:val="0041467C"/>
    <w:rsid w:val="004147BA"/>
    <w:rsid w:val="00415A12"/>
    <w:rsid w:val="00415DAF"/>
    <w:rsid w:val="00415F04"/>
    <w:rsid w:val="00416AB8"/>
    <w:rsid w:val="00416B19"/>
    <w:rsid w:val="00416E2D"/>
    <w:rsid w:val="0041741D"/>
    <w:rsid w:val="004209F1"/>
    <w:rsid w:val="004218B9"/>
    <w:rsid w:val="00421A64"/>
    <w:rsid w:val="00421BC3"/>
    <w:rsid w:val="00421C72"/>
    <w:rsid w:val="00421E88"/>
    <w:rsid w:val="00422143"/>
    <w:rsid w:val="00422357"/>
    <w:rsid w:val="00422712"/>
    <w:rsid w:val="004227F7"/>
    <w:rsid w:val="00422FC5"/>
    <w:rsid w:val="00423147"/>
    <w:rsid w:val="004233E9"/>
    <w:rsid w:val="00424141"/>
    <w:rsid w:val="00424180"/>
    <w:rsid w:val="00424737"/>
    <w:rsid w:val="0042496E"/>
    <w:rsid w:val="004251A6"/>
    <w:rsid w:val="004255B1"/>
    <w:rsid w:val="00425BD5"/>
    <w:rsid w:val="00425CDF"/>
    <w:rsid w:val="00425D23"/>
    <w:rsid w:val="00425F1B"/>
    <w:rsid w:val="00426168"/>
    <w:rsid w:val="00426282"/>
    <w:rsid w:val="0042646B"/>
    <w:rsid w:val="004267E6"/>
    <w:rsid w:val="00426ED0"/>
    <w:rsid w:val="004273B8"/>
    <w:rsid w:val="0042779E"/>
    <w:rsid w:val="00427A7D"/>
    <w:rsid w:val="00427BF8"/>
    <w:rsid w:val="00427E2C"/>
    <w:rsid w:val="00427F88"/>
    <w:rsid w:val="00430347"/>
    <w:rsid w:val="00430AC8"/>
    <w:rsid w:val="00430BFD"/>
    <w:rsid w:val="004316B3"/>
    <w:rsid w:val="00431AAD"/>
    <w:rsid w:val="00431F92"/>
    <w:rsid w:val="0043211C"/>
    <w:rsid w:val="00432A86"/>
    <w:rsid w:val="00432A8C"/>
    <w:rsid w:val="004331AE"/>
    <w:rsid w:val="004331FB"/>
    <w:rsid w:val="004333CE"/>
    <w:rsid w:val="0043357A"/>
    <w:rsid w:val="00433AB4"/>
    <w:rsid w:val="00433D37"/>
    <w:rsid w:val="00433F03"/>
    <w:rsid w:val="00433FFB"/>
    <w:rsid w:val="00434414"/>
    <w:rsid w:val="00435395"/>
    <w:rsid w:val="00435427"/>
    <w:rsid w:val="0043544F"/>
    <w:rsid w:val="00435524"/>
    <w:rsid w:val="00435645"/>
    <w:rsid w:val="0043595A"/>
    <w:rsid w:val="00435A86"/>
    <w:rsid w:val="004361A8"/>
    <w:rsid w:val="00436F9B"/>
    <w:rsid w:val="00437042"/>
    <w:rsid w:val="00437222"/>
    <w:rsid w:val="0043735C"/>
    <w:rsid w:val="00437979"/>
    <w:rsid w:val="0044034C"/>
    <w:rsid w:val="004404D6"/>
    <w:rsid w:val="00440DFA"/>
    <w:rsid w:val="00440F2E"/>
    <w:rsid w:val="004413E3"/>
    <w:rsid w:val="004413E7"/>
    <w:rsid w:val="00441448"/>
    <w:rsid w:val="004420A9"/>
    <w:rsid w:val="0044227A"/>
    <w:rsid w:val="00442577"/>
    <w:rsid w:val="00442581"/>
    <w:rsid w:val="00442788"/>
    <w:rsid w:val="00442D18"/>
    <w:rsid w:val="00442E25"/>
    <w:rsid w:val="00442EC5"/>
    <w:rsid w:val="00443454"/>
    <w:rsid w:val="004435BE"/>
    <w:rsid w:val="004436A9"/>
    <w:rsid w:val="00443942"/>
    <w:rsid w:val="00443AFD"/>
    <w:rsid w:val="00443D08"/>
    <w:rsid w:val="004440CE"/>
    <w:rsid w:val="00444188"/>
    <w:rsid w:val="004443E1"/>
    <w:rsid w:val="00444777"/>
    <w:rsid w:val="00445587"/>
    <w:rsid w:val="004458F4"/>
    <w:rsid w:val="00446195"/>
    <w:rsid w:val="00446203"/>
    <w:rsid w:val="00446611"/>
    <w:rsid w:val="00446B63"/>
    <w:rsid w:val="0044706F"/>
    <w:rsid w:val="004472C1"/>
    <w:rsid w:val="004472D1"/>
    <w:rsid w:val="00447923"/>
    <w:rsid w:val="0044797C"/>
    <w:rsid w:val="004479BD"/>
    <w:rsid w:val="00447B20"/>
    <w:rsid w:val="004501C1"/>
    <w:rsid w:val="0045027A"/>
    <w:rsid w:val="00450336"/>
    <w:rsid w:val="00450CA2"/>
    <w:rsid w:val="004511DB"/>
    <w:rsid w:val="00451FB3"/>
    <w:rsid w:val="0045267D"/>
    <w:rsid w:val="00452948"/>
    <w:rsid w:val="00452AB3"/>
    <w:rsid w:val="00452E82"/>
    <w:rsid w:val="0045361F"/>
    <w:rsid w:val="00453632"/>
    <w:rsid w:val="00453909"/>
    <w:rsid w:val="0045407E"/>
    <w:rsid w:val="0045504D"/>
    <w:rsid w:val="0045506A"/>
    <w:rsid w:val="0045516F"/>
    <w:rsid w:val="00455C28"/>
    <w:rsid w:val="00455C3F"/>
    <w:rsid w:val="00455D23"/>
    <w:rsid w:val="004563C5"/>
    <w:rsid w:val="0045661F"/>
    <w:rsid w:val="00456825"/>
    <w:rsid w:val="00457056"/>
    <w:rsid w:val="00457601"/>
    <w:rsid w:val="00457C98"/>
    <w:rsid w:val="00457D4A"/>
    <w:rsid w:val="00460094"/>
    <w:rsid w:val="00460D16"/>
    <w:rsid w:val="0046132F"/>
    <w:rsid w:val="00461498"/>
    <w:rsid w:val="00461A57"/>
    <w:rsid w:val="00461BC1"/>
    <w:rsid w:val="00461E7F"/>
    <w:rsid w:val="004627E4"/>
    <w:rsid w:val="00462D33"/>
    <w:rsid w:val="00462F91"/>
    <w:rsid w:val="004630E6"/>
    <w:rsid w:val="004635C5"/>
    <w:rsid w:val="00463992"/>
    <w:rsid w:val="00464080"/>
    <w:rsid w:val="00464596"/>
    <w:rsid w:val="00464922"/>
    <w:rsid w:val="00464CB2"/>
    <w:rsid w:val="00464E95"/>
    <w:rsid w:val="004655D7"/>
    <w:rsid w:val="00465681"/>
    <w:rsid w:val="00465E38"/>
    <w:rsid w:val="00466652"/>
    <w:rsid w:val="00466710"/>
    <w:rsid w:val="004671D7"/>
    <w:rsid w:val="004677FB"/>
    <w:rsid w:val="00467A09"/>
    <w:rsid w:val="004703E1"/>
    <w:rsid w:val="0047080F"/>
    <w:rsid w:val="00471583"/>
    <w:rsid w:val="00471736"/>
    <w:rsid w:val="00471BB9"/>
    <w:rsid w:val="00472239"/>
    <w:rsid w:val="004726E8"/>
    <w:rsid w:val="004727B1"/>
    <w:rsid w:val="00472938"/>
    <w:rsid w:val="00472AD0"/>
    <w:rsid w:val="00472EEE"/>
    <w:rsid w:val="0047336D"/>
    <w:rsid w:val="004742FB"/>
    <w:rsid w:val="00474CB7"/>
    <w:rsid w:val="00474D05"/>
    <w:rsid w:val="004752CD"/>
    <w:rsid w:val="004753C4"/>
    <w:rsid w:val="00475753"/>
    <w:rsid w:val="00475BF8"/>
    <w:rsid w:val="00476158"/>
    <w:rsid w:val="004764D5"/>
    <w:rsid w:val="00476D8A"/>
    <w:rsid w:val="0047702E"/>
    <w:rsid w:val="00477252"/>
    <w:rsid w:val="004776CA"/>
    <w:rsid w:val="004777DB"/>
    <w:rsid w:val="00477CD0"/>
    <w:rsid w:val="0048021E"/>
    <w:rsid w:val="00481227"/>
    <w:rsid w:val="00481BBB"/>
    <w:rsid w:val="004825CD"/>
    <w:rsid w:val="0048269E"/>
    <w:rsid w:val="00482CF1"/>
    <w:rsid w:val="00482E05"/>
    <w:rsid w:val="00483991"/>
    <w:rsid w:val="00483C23"/>
    <w:rsid w:val="00483F03"/>
    <w:rsid w:val="00483F54"/>
    <w:rsid w:val="0048440D"/>
    <w:rsid w:val="0048447D"/>
    <w:rsid w:val="004848A8"/>
    <w:rsid w:val="00484FEA"/>
    <w:rsid w:val="00485300"/>
    <w:rsid w:val="0048545D"/>
    <w:rsid w:val="004855BE"/>
    <w:rsid w:val="00485E31"/>
    <w:rsid w:val="004861E2"/>
    <w:rsid w:val="00486379"/>
    <w:rsid w:val="0048665C"/>
    <w:rsid w:val="00487525"/>
    <w:rsid w:val="0049012D"/>
    <w:rsid w:val="00490375"/>
    <w:rsid w:val="00490949"/>
    <w:rsid w:val="0049167D"/>
    <w:rsid w:val="004918BA"/>
    <w:rsid w:val="0049233B"/>
    <w:rsid w:val="0049249B"/>
    <w:rsid w:val="004926D0"/>
    <w:rsid w:val="00492855"/>
    <w:rsid w:val="00492E8B"/>
    <w:rsid w:val="00494033"/>
    <w:rsid w:val="00494478"/>
    <w:rsid w:val="00494B9F"/>
    <w:rsid w:val="00494CC7"/>
    <w:rsid w:val="00494DC6"/>
    <w:rsid w:val="00494E25"/>
    <w:rsid w:val="0049580F"/>
    <w:rsid w:val="00495DB9"/>
    <w:rsid w:val="00496274"/>
    <w:rsid w:val="0049659D"/>
    <w:rsid w:val="0049676D"/>
    <w:rsid w:val="004969C8"/>
    <w:rsid w:val="00496A1F"/>
    <w:rsid w:val="00496AE4"/>
    <w:rsid w:val="00496DAD"/>
    <w:rsid w:val="004972E2"/>
    <w:rsid w:val="00497B22"/>
    <w:rsid w:val="004A0696"/>
    <w:rsid w:val="004A0E5E"/>
    <w:rsid w:val="004A16ED"/>
    <w:rsid w:val="004A184D"/>
    <w:rsid w:val="004A1EC8"/>
    <w:rsid w:val="004A2522"/>
    <w:rsid w:val="004A2881"/>
    <w:rsid w:val="004A3B49"/>
    <w:rsid w:val="004A3B7E"/>
    <w:rsid w:val="004A3E04"/>
    <w:rsid w:val="004A40F9"/>
    <w:rsid w:val="004A4177"/>
    <w:rsid w:val="004A426C"/>
    <w:rsid w:val="004A4352"/>
    <w:rsid w:val="004A58B3"/>
    <w:rsid w:val="004A58EB"/>
    <w:rsid w:val="004A6579"/>
    <w:rsid w:val="004A6967"/>
    <w:rsid w:val="004A6D58"/>
    <w:rsid w:val="004A6D62"/>
    <w:rsid w:val="004A6E04"/>
    <w:rsid w:val="004A6E50"/>
    <w:rsid w:val="004A71AC"/>
    <w:rsid w:val="004A73D9"/>
    <w:rsid w:val="004A7465"/>
    <w:rsid w:val="004A746E"/>
    <w:rsid w:val="004A74EA"/>
    <w:rsid w:val="004A7739"/>
    <w:rsid w:val="004B049B"/>
    <w:rsid w:val="004B0822"/>
    <w:rsid w:val="004B083F"/>
    <w:rsid w:val="004B0ADD"/>
    <w:rsid w:val="004B0B9D"/>
    <w:rsid w:val="004B1242"/>
    <w:rsid w:val="004B1AED"/>
    <w:rsid w:val="004B1BB0"/>
    <w:rsid w:val="004B1E10"/>
    <w:rsid w:val="004B2002"/>
    <w:rsid w:val="004B260A"/>
    <w:rsid w:val="004B2FCA"/>
    <w:rsid w:val="004B30C5"/>
    <w:rsid w:val="004B3258"/>
    <w:rsid w:val="004B3668"/>
    <w:rsid w:val="004B37D3"/>
    <w:rsid w:val="004B399B"/>
    <w:rsid w:val="004B3A5A"/>
    <w:rsid w:val="004B3EFF"/>
    <w:rsid w:val="004B4749"/>
    <w:rsid w:val="004B4CDA"/>
    <w:rsid w:val="004B51D5"/>
    <w:rsid w:val="004B5E31"/>
    <w:rsid w:val="004B645D"/>
    <w:rsid w:val="004B697E"/>
    <w:rsid w:val="004B6E56"/>
    <w:rsid w:val="004B727D"/>
    <w:rsid w:val="004B7F53"/>
    <w:rsid w:val="004C044C"/>
    <w:rsid w:val="004C074F"/>
    <w:rsid w:val="004C25AE"/>
    <w:rsid w:val="004C27DF"/>
    <w:rsid w:val="004C2FAC"/>
    <w:rsid w:val="004C30F9"/>
    <w:rsid w:val="004C3531"/>
    <w:rsid w:val="004C3630"/>
    <w:rsid w:val="004C37DD"/>
    <w:rsid w:val="004C392A"/>
    <w:rsid w:val="004C494D"/>
    <w:rsid w:val="004C4FB7"/>
    <w:rsid w:val="004C53A9"/>
    <w:rsid w:val="004C54CF"/>
    <w:rsid w:val="004C57F0"/>
    <w:rsid w:val="004C586A"/>
    <w:rsid w:val="004C60C0"/>
    <w:rsid w:val="004C6EDE"/>
    <w:rsid w:val="004C723C"/>
    <w:rsid w:val="004C7499"/>
    <w:rsid w:val="004C74C4"/>
    <w:rsid w:val="004C7550"/>
    <w:rsid w:val="004C7668"/>
    <w:rsid w:val="004C76A2"/>
    <w:rsid w:val="004C778A"/>
    <w:rsid w:val="004C782D"/>
    <w:rsid w:val="004C7FC6"/>
    <w:rsid w:val="004D0FE7"/>
    <w:rsid w:val="004D0FF9"/>
    <w:rsid w:val="004D125E"/>
    <w:rsid w:val="004D15C8"/>
    <w:rsid w:val="004D1966"/>
    <w:rsid w:val="004D1A95"/>
    <w:rsid w:val="004D1B23"/>
    <w:rsid w:val="004D1D4A"/>
    <w:rsid w:val="004D2064"/>
    <w:rsid w:val="004D2081"/>
    <w:rsid w:val="004D21F0"/>
    <w:rsid w:val="004D2F8A"/>
    <w:rsid w:val="004D2FAC"/>
    <w:rsid w:val="004D307E"/>
    <w:rsid w:val="004D3149"/>
    <w:rsid w:val="004D34E7"/>
    <w:rsid w:val="004D37E7"/>
    <w:rsid w:val="004D3FF5"/>
    <w:rsid w:val="004D44BB"/>
    <w:rsid w:val="004D47ED"/>
    <w:rsid w:val="004D494A"/>
    <w:rsid w:val="004D4A1F"/>
    <w:rsid w:val="004D4B4C"/>
    <w:rsid w:val="004D4BB7"/>
    <w:rsid w:val="004D4D8D"/>
    <w:rsid w:val="004D5AE4"/>
    <w:rsid w:val="004D5DED"/>
    <w:rsid w:val="004D5DFD"/>
    <w:rsid w:val="004D5E4A"/>
    <w:rsid w:val="004D63CA"/>
    <w:rsid w:val="004D66C5"/>
    <w:rsid w:val="004D6B1F"/>
    <w:rsid w:val="004D6CCA"/>
    <w:rsid w:val="004D6EF6"/>
    <w:rsid w:val="004D70FD"/>
    <w:rsid w:val="004D7266"/>
    <w:rsid w:val="004D7526"/>
    <w:rsid w:val="004D7791"/>
    <w:rsid w:val="004D783D"/>
    <w:rsid w:val="004D7854"/>
    <w:rsid w:val="004E0022"/>
    <w:rsid w:val="004E063E"/>
    <w:rsid w:val="004E0649"/>
    <w:rsid w:val="004E0750"/>
    <w:rsid w:val="004E088B"/>
    <w:rsid w:val="004E09DE"/>
    <w:rsid w:val="004E0F25"/>
    <w:rsid w:val="004E0F52"/>
    <w:rsid w:val="004E1047"/>
    <w:rsid w:val="004E11E4"/>
    <w:rsid w:val="004E143E"/>
    <w:rsid w:val="004E16A9"/>
    <w:rsid w:val="004E17BA"/>
    <w:rsid w:val="004E1CBC"/>
    <w:rsid w:val="004E2049"/>
    <w:rsid w:val="004E23CA"/>
    <w:rsid w:val="004E2813"/>
    <w:rsid w:val="004E2B90"/>
    <w:rsid w:val="004E2D8F"/>
    <w:rsid w:val="004E2E30"/>
    <w:rsid w:val="004E2E66"/>
    <w:rsid w:val="004E3477"/>
    <w:rsid w:val="004E3489"/>
    <w:rsid w:val="004E3591"/>
    <w:rsid w:val="004E35E5"/>
    <w:rsid w:val="004E3B5B"/>
    <w:rsid w:val="004E4009"/>
    <w:rsid w:val="004E4D18"/>
    <w:rsid w:val="004E51BA"/>
    <w:rsid w:val="004E5513"/>
    <w:rsid w:val="004E580E"/>
    <w:rsid w:val="004E5C3E"/>
    <w:rsid w:val="004E5F61"/>
    <w:rsid w:val="004E60A3"/>
    <w:rsid w:val="004E6319"/>
    <w:rsid w:val="004E6339"/>
    <w:rsid w:val="004E634A"/>
    <w:rsid w:val="004E6591"/>
    <w:rsid w:val="004E66A2"/>
    <w:rsid w:val="004E6AF6"/>
    <w:rsid w:val="004E703C"/>
    <w:rsid w:val="004E7700"/>
    <w:rsid w:val="004E771B"/>
    <w:rsid w:val="004F01AD"/>
    <w:rsid w:val="004F1104"/>
    <w:rsid w:val="004F12F5"/>
    <w:rsid w:val="004F1934"/>
    <w:rsid w:val="004F240A"/>
    <w:rsid w:val="004F25B1"/>
    <w:rsid w:val="004F2697"/>
    <w:rsid w:val="004F3B9C"/>
    <w:rsid w:val="004F468F"/>
    <w:rsid w:val="004F5123"/>
    <w:rsid w:val="004F51BE"/>
    <w:rsid w:val="004F5480"/>
    <w:rsid w:val="004F5CE4"/>
    <w:rsid w:val="004F5E62"/>
    <w:rsid w:val="004F6F0B"/>
    <w:rsid w:val="004F70DA"/>
    <w:rsid w:val="004F7442"/>
    <w:rsid w:val="004F7455"/>
    <w:rsid w:val="004F7979"/>
    <w:rsid w:val="004F7DC9"/>
    <w:rsid w:val="005002F6"/>
    <w:rsid w:val="005012C9"/>
    <w:rsid w:val="0050224F"/>
    <w:rsid w:val="00502942"/>
    <w:rsid w:val="00502973"/>
    <w:rsid w:val="00502C0A"/>
    <w:rsid w:val="0050313E"/>
    <w:rsid w:val="00503194"/>
    <w:rsid w:val="00503263"/>
    <w:rsid w:val="00503A93"/>
    <w:rsid w:val="00504244"/>
    <w:rsid w:val="005044CC"/>
    <w:rsid w:val="00504A8F"/>
    <w:rsid w:val="00504EB8"/>
    <w:rsid w:val="0050512D"/>
    <w:rsid w:val="0050577E"/>
    <w:rsid w:val="00505A40"/>
    <w:rsid w:val="00505C98"/>
    <w:rsid w:val="0050644C"/>
    <w:rsid w:val="00506EA7"/>
    <w:rsid w:val="005072D3"/>
    <w:rsid w:val="0050732B"/>
    <w:rsid w:val="00507482"/>
    <w:rsid w:val="005078AD"/>
    <w:rsid w:val="00507923"/>
    <w:rsid w:val="00507BAF"/>
    <w:rsid w:val="00507F0A"/>
    <w:rsid w:val="005104DB"/>
    <w:rsid w:val="0051060F"/>
    <w:rsid w:val="00510646"/>
    <w:rsid w:val="005107C2"/>
    <w:rsid w:val="005108E8"/>
    <w:rsid w:val="00510AAA"/>
    <w:rsid w:val="00511B67"/>
    <w:rsid w:val="00511CA4"/>
    <w:rsid w:val="00511EB8"/>
    <w:rsid w:val="005120D0"/>
    <w:rsid w:val="005122EA"/>
    <w:rsid w:val="00512D23"/>
    <w:rsid w:val="00512DBC"/>
    <w:rsid w:val="00512F3A"/>
    <w:rsid w:val="005132E0"/>
    <w:rsid w:val="00513356"/>
    <w:rsid w:val="00513444"/>
    <w:rsid w:val="00513496"/>
    <w:rsid w:val="005137D4"/>
    <w:rsid w:val="00513D38"/>
    <w:rsid w:val="00513E2E"/>
    <w:rsid w:val="00513E4E"/>
    <w:rsid w:val="00514794"/>
    <w:rsid w:val="00514983"/>
    <w:rsid w:val="00515A1E"/>
    <w:rsid w:val="00515A63"/>
    <w:rsid w:val="005160FF"/>
    <w:rsid w:val="005161AA"/>
    <w:rsid w:val="00516815"/>
    <w:rsid w:val="00516E04"/>
    <w:rsid w:val="00517061"/>
    <w:rsid w:val="00517493"/>
    <w:rsid w:val="0051758E"/>
    <w:rsid w:val="00517B41"/>
    <w:rsid w:val="00517C08"/>
    <w:rsid w:val="00520281"/>
    <w:rsid w:val="0052058B"/>
    <w:rsid w:val="0052078D"/>
    <w:rsid w:val="00520A1C"/>
    <w:rsid w:val="00520B86"/>
    <w:rsid w:val="00520D0D"/>
    <w:rsid w:val="005211D1"/>
    <w:rsid w:val="005213DA"/>
    <w:rsid w:val="005216AD"/>
    <w:rsid w:val="00521813"/>
    <w:rsid w:val="0052189C"/>
    <w:rsid w:val="00521C5E"/>
    <w:rsid w:val="00521D54"/>
    <w:rsid w:val="0052233F"/>
    <w:rsid w:val="00522576"/>
    <w:rsid w:val="005229C7"/>
    <w:rsid w:val="00522AF3"/>
    <w:rsid w:val="005230FF"/>
    <w:rsid w:val="005236D1"/>
    <w:rsid w:val="00523EE1"/>
    <w:rsid w:val="00523FA0"/>
    <w:rsid w:val="00524036"/>
    <w:rsid w:val="00524270"/>
    <w:rsid w:val="005245DE"/>
    <w:rsid w:val="005248A4"/>
    <w:rsid w:val="005253E0"/>
    <w:rsid w:val="005255A6"/>
    <w:rsid w:val="005259FF"/>
    <w:rsid w:val="00525EC6"/>
    <w:rsid w:val="005260CB"/>
    <w:rsid w:val="005261A5"/>
    <w:rsid w:val="005267D2"/>
    <w:rsid w:val="00526C04"/>
    <w:rsid w:val="005270BC"/>
    <w:rsid w:val="005270F8"/>
    <w:rsid w:val="00527814"/>
    <w:rsid w:val="00527B31"/>
    <w:rsid w:val="00527BB3"/>
    <w:rsid w:val="0053041E"/>
    <w:rsid w:val="005305B7"/>
    <w:rsid w:val="005308DF"/>
    <w:rsid w:val="00530C81"/>
    <w:rsid w:val="00530D15"/>
    <w:rsid w:val="00530FA5"/>
    <w:rsid w:val="005312EB"/>
    <w:rsid w:val="00531B0B"/>
    <w:rsid w:val="0053296C"/>
    <w:rsid w:val="00532E19"/>
    <w:rsid w:val="00533160"/>
    <w:rsid w:val="00533257"/>
    <w:rsid w:val="0053351F"/>
    <w:rsid w:val="00533AC6"/>
    <w:rsid w:val="00533B68"/>
    <w:rsid w:val="00533C72"/>
    <w:rsid w:val="0053429C"/>
    <w:rsid w:val="005344AB"/>
    <w:rsid w:val="0053457F"/>
    <w:rsid w:val="00535AC0"/>
    <w:rsid w:val="0053617C"/>
    <w:rsid w:val="0053637B"/>
    <w:rsid w:val="00536440"/>
    <w:rsid w:val="005365F1"/>
    <w:rsid w:val="00537065"/>
    <w:rsid w:val="00537222"/>
    <w:rsid w:val="005373E0"/>
    <w:rsid w:val="00537447"/>
    <w:rsid w:val="0053762E"/>
    <w:rsid w:val="00537C16"/>
    <w:rsid w:val="00537F12"/>
    <w:rsid w:val="00537F2F"/>
    <w:rsid w:val="00540058"/>
    <w:rsid w:val="005407E4"/>
    <w:rsid w:val="00540C73"/>
    <w:rsid w:val="00540D63"/>
    <w:rsid w:val="00540F38"/>
    <w:rsid w:val="005410CB"/>
    <w:rsid w:val="005411CE"/>
    <w:rsid w:val="00541434"/>
    <w:rsid w:val="00541A1E"/>
    <w:rsid w:val="005420E2"/>
    <w:rsid w:val="00542453"/>
    <w:rsid w:val="0054252C"/>
    <w:rsid w:val="00542553"/>
    <w:rsid w:val="00542AFC"/>
    <w:rsid w:val="00542BE4"/>
    <w:rsid w:val="00542FCC"/>
    <w:rsid w:val="00543098"/>
    <w:rsid w:val="005432F8"/>
    <w:rsid w:val="0054385A"/>
    <w:rsid w:val="00544AD0"/>
    <w:rsid w:val="00544B3F"/>
    <w:rsid w:val="00544E22"/>
    <w:rsid w:val="00545027"/>
    <w:rsid w:val="00545693"/>
    <w:rsid w:val="00545831"/>
    <w:rsid w:val="00545E10"/>
    <w:rsid w:val="005468F7"/>
    <w:rsid w:val="00546BD2"/>
    <w:rsid w:val="00547A5F"/>
    <w:rsid w:val="00547BBC"/>
    <w:rsid w:val="005506BA"/>
    <w:rsid w:val="005507B0"/>
    <w:rsid w:val="00550890"/>
    <w:rsid w:val="00550A5B"/>
    <w:rsid w:val="00550D26"/>
    <w:rsid w:val="00550D98"/>
    <w:rsid w:val="00550DFC"/>
    <w:rsid w:val="0055174E"/>
    <w:rsid w:val="005518FF"/>
    <w:rsid w:val="005519FA"/>
    <w:rsid w:val="00551B01"/>
    <w:rsid w:val="00552251"/>
    <w:rsid w:val="00552903"/>
    <w:rsid w:val="00552D9E"/>
    <w:rsid w:val="0055396B"/>
    <w:rsid w:val="00553ACE"/>
    <w:rsid w:val="00553C4E"/>
    <w:rsid w:val="00553D39"/>
    <w:rsid w:val="00553EFF"/>
    <w:rsid w:val="00554068"/>
    <w:rsid w:val="00554D0F"/>
    <w:rsid w:val="00555218"/>
    <w:rsid w:val="0055524C"/>
    <w:rsid w:val="00555597"/>
    <w:rsid w:val="0055562D"/>
    <w:rsid w:val="0055604C"/>
    <w:rsid w:val="00556AAC"/>
    <w:rsid w:val="00557494"/>
    <w:rsid w:val="0056058D"/>
    <w:rsid w:val="00560B09"/>
    <w:rsid w:val="00560B24"/>
    <w:rsid w:val="00560CA6"/>
    <w:rsid w:val="00560CD4"/>
    <w:rsid w:val="00560D92"/>
    <w:rsid w:val="005612C2"/>
    <w:rsid w:val="005613E9"/>
    <w:rsid w:val="005615AD"/>
    <w:rsid w:val="0056183E"/>
    <w:rsid w:val="00561BE5"/>
    <w:rsid w:val="00562823"/>
    <w:rsid w:val="00562AB7"/>
    <w:rsid w:val="00562B2C"/>
    <w:rsid w:val="00562D73"/>
    <w:rsid w:val="00562E51"/>
    <w:rsid w:val="00562EED"/>
    <w:rsid w:val="005631BA"/>
    <w:rsid w:val="005633D0"/>
    <w:rsid w:val="00564389"/>
    <w:rsid w:val="00564A54"/>
    <w:rsid w:val="00564A6D"/>
    <w:rsid w:val="00564F94"/>
    <w:rsid w:val="00565892"/>
    <w:rsid w:val="00565A64"/>
    <w:rsid w:val="00565D94"/>
    <w:rsid w:val="0056600C"/>
    <w:rsid w:val="00566CE5"/>
    <w:rsid w:val="00566F5E"/>
    <w:rsid w:val="0056724E"/>
    <w:rsid w:val="005672B5"/>
    <w:rsid w:val="00567EBA"/>
    <w:rsid w:val="0057002B"/>
    <w:rsid w:val="0057018A"/>
    <w:rsid w:val="0057061F"/>
    <w:rsid w:val="005709DB"/>
    <w:rsid w:val="00570A1D"/>
    <w:rsid w:val="0057156E"/>
    <w:rsid w:val="005718BD"/>
    <w:rsid w:val="00571ED7"/>
    <w:rsid w:val="00572325"/>
    <w:rsid w:val="0057267B"/>
    <w:rsid w:val="005727C2"/>
    <w:rsid w:val="00572CF4"/>
    <w:rsid w:val="005731B4"/>
    <w:rsid w:val="00573412"/>
    <w:rsid w:val="00573478"/>
    <w:rsid w:val="0057349E"/>
    <w:rsid w:val="00573696"/>
    <w:rsid w:val="005739E6"/>
    <w:rsid w:val="00573AAF"/>
    <w:rsid w:val="00573C9E"/>
    <w:rsid w:val="00573E86"/>
    <w:rsid w:val="0057403E"/>
    <w:rsid w:val="005740B6"/>
    <w:rsid w:val="00574AAC"/>
    <w:rsid w:val="00574E27"/>
    <w:rsid w:val="00575406"/>
    <w:rsid w:val="00575A89"/>
    <w:rsid w:val="00575D4E"/>
    <w:rsid w:val="0057641F"/>
    <w:rsid w:val="005766C4"/>
    <w:rsid w:val="005767EB"/>
    <w:rsid w:val="005768F2"/>
    <w:rsid w:val="00576CC8"/>
    <w:rsid w:val="00576CDD"/>
    <w:rsid w:val="00577066"/>
    <w:rsid w:val="0057746A"/>
    <w:rsid w:val="005779B1"/>
    <w:rsid w:val="00577B16"/>
    <w:rsid w:val="00580514"/>
    <w:rsid w:val="005807FF"/>
    <w:rsid w:val="0058083B"/>
    <w:rsid w:val="00580991"/>
    <w:rsid w:val="00580993"/>
    <w:rsid w:val="00580E42"/>
    <w:rsid w:val="005816F5"/>
    <w:rsid w:val="00581862"/>
    <w:rsid w:val="00581D69"/>
    <w:rsid w:val="0058205B"/>
    <w:rsid w:val="005820B4"/>
    <w:rsid w:val="005822B5"/>
    <w:rsid w:val="0058236B"/>
    <w:rsid w:val="00582D65"/>
    <w:rsid w:val="00582E9F"/>
    <w:rsid w:val="00583365"/>
    <w:rsid w:val="0058336A"/>
    <w:rsid w:val="00583909"/>
    <w:rsid w:val="00583B70"/>
    <w:rsid w:val="00584AA4"/>
    <w:rsid w:val="00584AC0"/>
    <w:rsid w:val="00584F09"/>
    <w:rsid w:val="00585149"/>
    <w:rsid w:val="00585334"/>
    <w:rsid w:val="005857D2"/>
    <w:rsid w:val="00585AB0"/>
    <w:rsid w:val="00586044"/>
    <w:rsid w:val="00586283"/>
    <w:rsid w:val="00586D38"/>
    <w:rsid w:val="00587090"/>
    <w:rsid w:val="00587323"/>
    <w:rsid w:val="005873CC"/>
    <w:rsid w:val="005878C3"/>
    <w:rsid w:val="005879DE"/>
    <w:rsid w:val="005900E3"/>
    <w:rsid w:val="00590229"/>
    <w:rsid w:val="00590511"/>
    <w:rsid w:val="005905B4"/>
    <w:rsid w:val="005909E2"/>
    <w:rsid w:val="00590B52"/>
    <w:rsid w:val="0059105C"/>
    <w:rsid w:val="005913D0"/>
    <w:rsid w:val="00591414"/>
    <w:rsid w:val="0059181A"/>
    <w:rsid w:val="00591BB0"/>
    <w:rsid w:val="00591D39"/>
    <w:rsid w:val="00591DFA"/>
    <w:rsid w:val="005922B4"/>
    <w:rsid w:val="00592443"/>
    <w:rsid w:val="005926BA"/>
    <w:rsid w:val="00592CE3"/>
    <w:rsid w:val="0059311E"/>
    <w:rsid w:val="0059369B"/>
    <w:rsid w:val="00593781"/>
    <w:rsid w:val="00593B45"/>
    <w:rsid w:val="00594418"/>
    <w:rsid w:val="005947C2"/>
    <w:rsid w:val="00594A34"/>
    <w:rsid w:val="00594DB1"/>
    <w:rsid w:val="00595545"/>
    <w:rsid w:val="00595829"/>
    <w:rsid w:val="005960A0"/>
    <w:rsid w:val="0059631A"/>
    <w:rsid w:val="005966ED"/>
    <w:rsid w:val="00596A48"/>
    <w:rsid w:val="00596C4E"/>
    <w:rsid w:val="00596D2A"/>
    <w:rsid w:val="005973BC"/>
    <w:rsid w:val="00597467"/>
    <w:rsid w:val="00597986"/>
    <w:rsid w:val="005A0253"/>
    <w:rsid w:val="005A0376"/>
    <w:rsid w:val="005A0E2E"/>
    <w:rsid w:val="005A0E59"/>
    <w:rsid w:val="005A153B"/>
    <w:rsid w:val="005A20EF"/>
    <w:rsid w:val="005A2443"/>
    <w:rsid w:val="005A24CB"/>
    <w:rsid w:val="005A278E"/>
    <w:rsid w:val="005A28A2"/>
    <w:rsid w:val="005A2ACA"/>
    <w:rsid w:val="005A2D4F"/>
    <w:rsid w:val="005A3661"/>
    <w:rsid w:val="005A3929"/>
    <w:rsid w:val="005A4462"/>
    <w:rsid w:val="005A4503"/>
    <w:rsid w:val="005A45BA"/>
    <w:rsid w:val="005A4605"/>
    <w:rsid w:val="005A4924"/>
    <w:rsid w:val="005A51D5"/>
    <w:rsid w:val="005A54B5"/>
    <w:rsid w:val="005A5BFA"/>
    <w:rsid w:val="005A5FD9"/>
    <w:rsid w:val="005A625A"/>
    <w:rsid w:val="005A62BC"/>
    <w:rsid w:val="005A647A"/>
    <w:rsid w:val="005A65F1"/>
    <w:rsid w:val="005A68B4"/>
    <w:rsid w:val="005A72E6"/>
    <w:rsid w:val="005A7764"/>
    <w:rsid w:val="005A7BD9"/>
    <w:rsid w:val="005A7D65"/>
    <w:rsid w:val="005B02CC"/>
    <w:rsid w:val="005B0503"/>
    <w:rsid w:val="005B0579"/>
    <w:rsid w:val="005B0764"/>
    <w:rsid w:val="005B0949"/>
    <w:rsid w:val="005B1061"/>
    <w:rsid w:val="005B11E3"/>
    <w:rsid w:val="005B15A1"/>
    <w:rsid w:val="005B17D8"/>
    <w:rsid w:val="005B21AF"/>
    <w:rsid w:val="005B2CFF"/>
    <w:rsid w:val="005B3765"/>
    <w:rsid w:val="005B3DB8"/>
    <w:rsid w:val="005B4204"/>
    <w:rsid w:val="005B45FA"/>
    <w:rsid w:val="005B48A3"/>
    <w:rsid w:val="005B4F9E"/>
    <w:rsid w:val="005B5A5E"/>
    <w:rsid w:val="005B5AC7"/>
    <w:rsid w:val="005B7360"/>
    <w:rsid w:val="005B77D0"/>
    <w:rsid w:val="005B7815"/>
    <w:rsid w:val="005B7E33"/>
    <w:rsid w:val="005B7F8B"/>
    <w:rsid w:val="005C0425"/>
    <w:rsid w:val="005C05C4"/>
    <w:rsid w:val="005C1067"/>
    <w:rsid w:val="005C1117"/>
    <w:rsid w:val="005C15E8"/>
    <w:rsid w:val="005C1834"/>
    <w:rsid w:val="005C18FA"/>
    <w:rsid w:val="005C1E70"/>
    <w:rsid w:val="005C2EE5"/>
    <w:rsid w:val="005C315B"/>
    <w:rsid w:val="005C33AD"/>
    <w:rsid w:val="005C36B6"/>
    <w:rsid w:val="005C3E4C"/>
    <w:rsid w:val="005C3F5D"/>
    <w:rsid w:val="005C40F5"/>
    <w:rsid w:val="005C425C"/>
    <w:rsid w:val="005C50B9"/>
    <w:rsid w:val="005C51EE"/>
    <w:rsid w:val="005C5204"/>
    <w:rsid w:val="005C570E"/>
    <w:rsid w:val="005C6325"/>
    <w:rsid w:val="005C664C"/>
    <w:rsid w:val="005C672D"/>
    <w:rsid w:val="005C76FF"/>
    <w:rsid w:val="005C782B"/>
    <w:rsid w:val="005C7BF2"/>
    <w:rsid w:val="005C7F6C"/>
    <w:rsid w:val="005D02EE"/>
    <w:rsid w:val="005D0E5A"/>
    <w:rsid w:val="005D1552"/>
    <w:rsid w:val="005D1801"/>
    <w:rsid w:val="005D18ED"/>
    <w:rsid w:val="005D2016"/>
    <w:rsid w:val="005D3071"/>
    <w:rsid w:val="005D3314"/>
    <w:rsid w:val="005D3882"/>
    <w:rsid w:val="005D3B58"/>
    <w:rsid w:val="005D3B80"/>
    <w:rsid w:val="005D3D1B"/>
    <w:rsid w:val="005D3F6F"/>
    <w:rsid w:val="005D47FB"/>
    <w:rsid w:val="005D4A92"/>
    <w:rsid w:val="005D4C7D"/>
    <w:rsid w:val="005D5128"/>
    <w:rsid w:val="005D52E5"/>
    <w:rsid w:val="005D543B"/>
    <w:rsid w:val="005D5BE6"/>
    <w:rsid w:val="005D60FD"/>
    <w:rsid w:val="005D707F"/>
    <w:rsid w:val="005D71B1"/>
    <w:rsid w:val="005D7496"/>
    <w:rsid w:val="005E0B9F"/>
    <w:rsid w:val="005E0CFC"/>
    <w:rsid w:val="005E1044"/>
    <w:rsid w:val="005E10CC"/>
    <w:rsid w:val="005E133E"/>
    <w:rsid w:val="005E14C6"/>
    <w:rsid w:val="005E152F"/>
    <w:rsid w:val="005E1575"/>
    <w:rsid w:val="005E1CA8"/>
    <w:rsid w:val="005E272F"/>
    <w:rsid w:val="005E27D4"/>
    <w:rsid w:val="005E32DF"/>
    <w:rsid w:val="005E37E6"/>
    <w:rsid w:val="005E44EC"/>
    <w:rsid w:val="005E4BD9"/>
    <w:rsid w:val="005E4E95"/>
    <w:rsid w:val="005E5065"/>
    <w:rsid w:val="005E53DA"/>
    <w:rsid w:val="005E5F20"/>
    <w:rsid w:val="005E5FBA"/>
    <w:rsid w:val="005E64D6"/>
    <w:rsid w:val="005E65B7"/>
    <w:rsid w:val="005E6767"/>
    <w:rsid w:val="005E6ADF"/>
    <w:rsid w:val="005E709E"/>
    <w:rsid w:val="005E73ED"/>
    <w:rsid w:val="005F0320"/>
    <w:rsid w:val="005F0603"/>
    <w:rsid w:val="005F0C3D"/>
    <w:rsid w:val="005F0CEA"/>
    <w:rsid w:val="005F1030"/>
    <w:rsid w:val="005F111D"/>
    <w:rsid w:val="005F129B"/>
    <w:rsid w:val="005F1AFD"/>
    <w:rsid w:val="005F1DF4"/>
    <w:rsid w:val="005F2755"/>
    <w:rsid w:val="005F2C35"/>
    <w:rsid w:val="005F2CB1"/>
    <w:rsid w:val="005F386C"/>
    <w:rsid w:val="005F3B9D"/>
    <w:rsid w:val="005F46CD"/>
    <w:rsid w:val="005F49F3"/>
    <w:rsid w:val="005F4A05"/>
    <w:rsid w:val="005F4C26"/>
    <w:rsid w:val="005F5502"/>
    <w:rsid w:val="005F5721"/>
    <w:rsid w:val="005F5995"/>
    <w:rsid w:val="005F5CFD"/>
    <w:rsid w:val="005F6378"/>
    <w:rsid w:val="005F63C8"/>
    <w:rsid w:val="005F65E6"/>
    <w:rsid w:val="005F66E7"/>
    <w:rsid w:val="005F6A7F"/>
    <w:rsid w:val="005F73BF"/>
    <w:rsid w:val="005F76F0"/>
    <w:rsid w:val="005F7882"/>
    <w:rsid w:val="00600303"/>
    <w:rsid w:val="0060135D"/>
    <w:rsid w:val="00601A45"/>
    <w:rsid w:val="00601F7D"/>
    <w:rsid w:val="006025D7"/>
    <w:rsid w:val="006029B9"/>
    <w:rsid w:val="00602A11"/>
    <w:rsid w:val="00602E03"/>
    <w:rsid w:val="006030A7"/>
    <w:rsid w:val="00603230"/>
    <w:rsid w:val="00603F3D"/>
    <w:rsid w:val="0060408B"/>
    <w:rsid w:val="0060430E"/>
    <w:rsid w:val="00604362"/>
    <w:rsid w:val="006043AE"/>
    <w:rsid w:val="006046BD"/>
    <w:rsid w:val="00604739"/>
    <w:rsid w:val="00604E06"/>
    <w:rsid w:val="00604E93"/>
    <w:rsid w:val="00605A25"/>
    <w:rsid w:val="00605D7D"/>
    <w:rsid w:val="00605E66"/>
    <w:rsid w:val="0060615D"/>
    <w:rsid w:val="00606A2C"/>
    <w:rsid w:val="00606E20"/>
    <w:rsid w:val="00607446"/>
    <w:rsid w:val="00607905"/>
    <w:rsid w:val="006079D3"/>
    <w:rsid w:val="00607E45"/>
    <w:rsid w:val="00610008"/>
    <w:rsid w:val="00610FA9"/>
    <w:rsid w:val="00611603"/>
    <w:rsid w:val="00611A1A"/>
    <w:rsid w:val="00611A1B"/>
    <w:rsid w:val="00611A2F"/>
    <w:rsid w:val="00611F71"/>
    <w:rsid w:val="0061233C"/>
    <w:rsid w:val="0061265E"/>
    <w:rsid w:val="006127E9"/>
    <w:rsid w:val="0061285D"/>
    <w:rsid w:val="00613398"/>
    <w:rsid w:val="00613D89"/>
    <w:rsid w:val="00614179"/>
    <w:rsid w:val="00614883"/>
    <w:rsid w:val="00614A8C"/>
    <w:rsid w:val="00614E89"/>
    <w:rsid w:val="0061583C"/>
    <w:rsid w:val="006158EF"/>
    <w:rsid w:val="00615B71"/>
    <w:rsid w:val="00615CB2"/>
    <w:rsid w:val="006161F4"/>
    <w:rsid w:val="006164F7"/>
    <w:rsid w:val="00616C2B"/>
    <w:rsid w:val="00616FDD"/>
    <w:rsid w:val="00617788"/>
    <w:rsid w:val="006177F8"/>
    <w:rsid w:val="006178BE"/>
    <w:rsid w:val="00617B68"/>
    <w:rsid w:val="00620056"/>
    <w:rsid w:val="00620348"/>
    <w:rsid w:val="006204B0"/>
    <w:rsid w:val="00620787"/>
    <w:rsid w:val="00620920"/>
    <w:rsid w:val="0062095B"/>
    <w:rsid w:val="0062098B"/>
    <w:rsid w:val="00620DBE"/>
    <w:rsid w:val="00621200"/>
    <w:rsid w:val="006215A3"/>
    <w:rsid w:val="006219B9"/>
    <w:rsid w:val="00621B1B"/>
    <w:rsid w:val="00621D2F"/>
    <w:rsid w:val="00621F6C"/>
    <w:rsid w:val="0062209F"/>
    <w:rsid w:val="006223E3"/>
    <w:rsid w:val="00622478"/>
    <w:rsid w:val="006224A4"/>
    <w:rsid w:val="00622AFD"/>
    <w:rsid w:val="00623B00"/>
    <w:rsid w:val="00623F25"/>
    <w:rsid w:val="006241D6"/>
    <w:rsid w:val="006252C4"/>
    <w:rsid w:val="0062593B"/>
    <w:rsid w:val="006259F7"/>
    <w:rsid w:val="00626415"/>
    <w:rsid w:val="006266F2"/>
    <w:rsid w:val="00626B2E"/>
    <w:rsid w:val="00626B44"/>
    <w:rsid w:val="00626BF3"/>
    <w:rsid w:val="00626CD1"/>
    <w:rsid w:val="00626D7F"/>
    <w:rsid w:val="00627C75"/>
    <w:rsid w:val="00627C95"/>
    <w:rsid w:val="00627F73"/>
    <w:rsid w:val="00627FB9"/>
    <w:rsid w:val="00630C56"/>
    <w:rsid w:val="006316A2"/>
    <w:rsid w:val="00631E96"/>
    <w:rsid w:val="00632007"/>
    <w:rsid w:val="006329BB"/>
    <w:rsid w:val="00632A7D"/>
    <w:rsid w:val="00632ABB"/>
    <w:rsid w:val="00632B4F"/>
    <w:rsid w:val="00632BC6"/>
    <w:rsid w:val="00632CF9"/>
    <w:rsid w:val="00633147"/>
    <w:rsid w:val="006332DB"/>
    <w:rsid w:val="006333B9"/>
    <w:rsid w:val="00633766"/>
    <w:rsid w:val="00633CA1"/>
    <w:rsid w:val="00634638"/>
    <w:rsid w:val="00634C57"/>
    <w:rsid w:val="00635C75"/>
    <w:rsid w:val="00636BD4"/>
    <w:rsid w:val="00636F04"/>
    <w:rsid w:val="006375C7"/>
    <w:rsid w:val="00637EEA"/>
    <w:rsid w:val="0064022D"/>
    <w:rsid w:val="006405F7"/>
    <w:rsid w:val="006408E9"/>
    <w:rsid w:val="00640B20"/>
    <w:rsid w:val="00640D39"/>
    <w:rsid w:val="006412D2"/>
    <w:rsid w:val="006413EB"/>
    <w:rsid w:val="006418AE"/>
    <w:rsid w:val="006423AD"/>
    <w:rsid w:val="00642437"/>
    <w:rsid w:val="00642AB8"/>
    <w:rsid w:val="00643101"/>
    <w:rsid w:val="006432FF"/>
    <w:rsid w:val="0064331B"/>
    <w:rsid w:val="00643875"/>
    <w:rsid w:val="00643B9A"/>
    <w:rsid w:val="00645213"/>
    <w:rsid w:val="00645811"/>
    <w:rsid w:val="00645AAF"/>
    <w:rsid w:val="00645CA4"/>
    <w:rsid w:val="00645F26"/>
    <w:rsid w:val="00646013"/>
    <w:rsid w:val="0064649A"/>
    <w:rsid w:val="0064692B"/>
    <w:rsid w:val="006469CF"/>
    <w:rsid w:val="0064725B"/>
    <w:rsid w:val="00647E13"/>
    <w:rsid w:val="00650340"/>
    <w:rsid w:val="006504BA"/>
    <w:rsid w:val="006508CC"/>
    <w:rsid w:val="0065195A"/>
    <w:rsid w:val="00652060"/>
    <w:rsid w:val="00652ABA"/>
    <w:rsid w:val="00652D20"/>
    <w:rsid w:val="0065317F"/>
    <w:rsid w:val="00653446"/>
    <w:rsid w:val="00654107"/>
    <w:rsid w:val="00654221"/>
    <w:rsid w:val="0065443A"/>
    <w:rsid w:val="006546BE"/>
    <w:rsid w:val="00654AE0"/>
    <w:rsid w:val="00654F6F"/>
    <w:rsid w:val="0065557F"/>
    <w:rsid w:val="006557FA"/>
    <w:rsid w:val="006558AF"/>
    <w:rsid w:val="00655DF3"/>
    <w:rsid w:val="00656259"/>
    <w:rsid w:val="00656693"/>
    <w:rsid w:val="006574A7"/>
    <w:rsid w:val="00657833"/>
    <w:rsid w:val="006579D4"/>
    <w:rsid w:val="00657D9D"/>
    <w:rsid w:val="00657DED"/>
    <w:rsid w:val="00660A77"/>
    <w:rsid w:val="00661B12"/>
    <w:rsid w:val="006628AA"/>
    <w:rsid w:val="0066290E"/>
    <w:rsid w:val="00662B84"/>
    <w:rsid w:val="00662DFA"/>
    <w:rsid w:val="00663D5A"/>
    <w:rsid w:val="00664D8A"/>
    <w:rsid w:val="00665183"/>
    <w:rsid w:val="00665302"/>
    <w:rsid w:val="006657AB"/>
    <w:rsid w:val="006657FF"/>
    <w:rsid w:val="00665804"/>
    <w:rsid w:val="00665A30"/>
    <w:rsid w:val="00665A74"/>
    <w:rsid w:val="00665FB0"/>
    <w:rsid w:val="006660F9"/>
    <w:rsid w:val="00666111"/>
    <w:rsid w:val="00666514"/>
    <w:rsid w:val="00666710"/>
    <w:rsid w:val="00666C51"/>
    <w:rsid w:val="00666E53"/>
    <w:rsid w:val="006677DB"/>
    <w:rsid w:val="00667DF2"/>
    <w:rsid w:val="006701E5"/>
    <w:rsid w:val="0067031A"/>
    <w:rsid w:val="00670921"/>
    <w:rsid w:val="006709BB"/>
    <w:rsid w:val="00670B3F"/>
    <w:rsid w:val="00670E3E"/>
    <w:rsid w:val="00671AB9"/>
    <w:rsid w:val="00671D5F"/>
    <w:rsid w:val="00672320"/>
    <w:rsid w:val="0067235C"/>
    <w:rsid w:val="00672416"/>
    <w:rsid w:val="00672A10"/>
    <w:rsid w:val="00672AC8"/>
    <w:rsid w:val="00672EFD"/>
    <w:rsid w:val="006737B3"/>
    <w:rsid w:val="00673B56"/>
    <w:rsid w:val="0067446F"/>
    <w:rsid w:val="006745A5"/>
    <w:rsid w:val="006745EE"/>
    <w:rsid w:val="006746A2"/>
    <w:rsid w:val="00674810"/>
    <w:rsid w:val="0067492F"/>
    <w:rsid w:val="00674D1F"/>
    <w:rsid w:val="006750C9"/>
    <w:rsid w:val="00675828"/>
    <w:rsid w:val="006758F4"/>
    <w:rsid w:val="00675C45"/>
    <w:rsid w:val="00676205"/>
    <w:rsid w:val="00676B38"/>
    <w:rsid w:val="00676D6A"/>
    <w:rsid w:val="00676F43"/>
    <w:rsid w:val="006770BF"/>
    <w:rsid w:val="00677596"/>
    <w:rsid w:val="00677629"/>
    <w:rsid w:val="00677EB0"/>
    <w:rsid w:val="00677FDF"/>
    <w:rsid w:val="0068064F"/>
    <w:rsid w:val="006813C6"/>
    <w:rsid w:val="00681DF9"/>
    <w:rsid w:val="00682289"/>
    <w:rsid w:val="00682AE9"/>
    <w:rsid w:val="00682C3C"/>
    <w:rsid w:val="00683184"/>
    <w:rsid w:val="00684B3B"/>
    <w:rsid w:val="00684BF0"/>
    <w:rsid w:val="00685831"/>
    <w:rsid w:val="00686BB4"/>
    <w:rsid w:val="00687294"/>
    <w:rsid w:val="00687719"/>
    <w:rsid w:val="00687CBC"/>
    <w:rsid w:val="006902F8"/>
    <w:rsid w:val="006903A4"/>
    <w:rsid w:val="006907BE"/>
    <w:rsid w:val="00690D6B"/>
    <w:rsid w:val="00691101"/>
    <w:rsid w:val="0069113B"/>
    <w:rsid w:val="00691166"/>
    <w:rsid w:val="00691188"/>
    <w:rsid w:val="006913E2"/>
    <w:rsid w:val="0069144D"/>
    <w:rsid w:val="006916D7"/>
    <w:rsid w:val="00691B57"/>
    <w:rsid w:val="0069274C"/>
    <w:rsid w:val="0069274D"/>
    <w:rsid w:val="006929D1"/>
    <w:rsid w:val="00692B4F"/>
    <w:rsid w:val="00692B50"/>
    <w:rsid w:val="0069331D"/>
    <w:rsid w:val="00693693"/>
    <w:rsid w:val="006942E3"/>
    <w:rsid w:val="00694B35"/>
    <w:rsid w:val="00694E2B"/>
    <w:rsid w:val="0069587D"/>
    <w:rsid w:val="00695CE4"/>
    <w:rsid w:val="00695E49"/>
    <w:rsid w:val="00696902"/>
    <w:rsid w:val="006969E2"/>
    <w:rsid w:val="00696AE5"/>
    <w:rsid w:val="00696C93"/>
    <w:rsid w:val="00697944"/>
    <w:rsid w:val="006A07AD"/>
    <w:rsid w:val="006A11D1"/>
    <w:rsid w:val="006A19EC"/>
    <w:rsid w:val="006A1A66"/>
    <w:rsid w:val="006A1BF0"/>
    <w:rsid w:val="006A2771"/>
    <w:rsid w:val="006A352D"/>
    <w:rsid w:val="006A3762"/>
    <w:rsid w:val="006A4AFE"/>
    <w:rsid w:val="006A4B5C"/>
    <w:rsid w:val="006A4D75"/>
    <w:rsid w:val="006A5473"/>
    <w:rsid w:val="006A5C6A"/>
    <w:rsid w:val="006A5F29"/>
    <w:rsid w:val="006A62D8"/>
    <w:rsid w:val="006A6885"/>
    <w:rsid w:val="006A6A4E"/>
    <w:rsid w:val="006A73B6"/>
    <w:rsid w:val="006A7644"/>
    <w:rsid w:val="006A76ED"/>
    <w:rsid w:val="006A7D1A"/>
    <w:rsid w:val="006B030A"/>
    <w:rsid w:val="006B0315"/>
    <w:rsid w:val="006B0371"/>
    <w:rsid w:val="006B0CF7"/>
    <w:rsid w:val="006B1039"/>
    <w:rsid w:val="006B16CD"/>
    <w:rsid w:val="006B16DB"/>
    <w:rsid w:val="006B19D4"/>
    <w:rsid w:val="006B1FD0"/>
    <w:rsid w:val="006B377B"/>
    <w:rsid w:val="006B3BB4"/>
    <w:rsid w:val="006B42C8"/>
    <w:rsid w:val="006B43B1"/>
    <w:rsid w:val="006B442C"/>
    <w:rsid w:val="006B4C79"/>
    <w:rsid w:val="006B5138"/>
    <w:rsid w:val="006B5421"/>
    <w:rsid w:val="006B56B6"/>
    <w:rsid w:val="006B57C4"/>
    <w:rsid w:val="006B5BB3"/>
    <w:rsid w:val="006B5CC4"/>
    <w:rsid w:val="006B6E71"/>
    <w:rsid w:val="006B733A"/>
    <w:rsid w:val="006B760D"/>
    <w:rsid w:val="006B76AA"/>
    <w:rsid w:val="006B781E"/>
    <w:rsid w:val="006C0440"/>
    <w:rsid w:val="006C0A7C"/>
    <w:rsid w:val="006C0ADB"/>
    <w:rsid w:val="006C0C32"/>
    <w:rsid w:val="006C0E4C"/>
    <w:rsid w:val="006C1388"/>
    <w:rsid w:val="006C157E"/>
    <w:rsid w:val="006C199D"/>
    <w:rsid w:val="006C1C67"/>
    <w:rsid w:val="006C2072"/>
    <w:rsid w:val="006C21DD"/>
    <w:rsid w:val="006C2490"/>
    <w:rsid w:val="006C24CA"/>
    <w:rsid w:val="006C39AD"/>
    <w:rsid w:val="006C3D67"/>
    <w:rsid w:val="006C424F"/>
    <w:rsid w:val="006C4AB9"/>
    <w:rsid w:val="006C56A2"/>
    <w:rsid w:val="006C593F"/>
    <w:rsid w:val="006C5E22"/>
    <w:rsid w:val="006C6AC4"/>
    <w:rsid w:val="006C6BE2"/>
    <w:rsid w:val="006C6FF2"/>
    <w:rsid w:val="006C7057"/>
    <w:rsid w:val="006C7138"/>
    <w:rsid w:val="006C731E"/>
    <w:rsid w:val="006C764D"/>
    <w:rsid w:val="006C7859"/>
    <w:rsid w:val="006C7AF8"/>
    <w:rsid w:val="006C7BA1"/>
    <w:rsid w:val="006D0840"/>
    <w:rsid w:val="006D157A"/>
    <w:rsid w:val="006D165D"/>
    <w:rsid w:val="006D186B"/>
    <w:rsid w:val="006D1AB0"/>
    <w:rsid w:val="006D1AEE"/>
    <w:rsid w:val="006D2393"/>
    <w:rsid w:val="006D25AA"/>
    <w:rsid w:val="006D25DC"/>
    <w:rsid w:val="006D2D95"/>
    <w:rsid w:val="006D3051"/>
    <w:rsid w:val="006D31D9"/>
    <w:rsid w:val="006D3410"/>
    <w:rsid w:val="006D342C"/>
    <w:rsid w:val="006D368E"/>
    <w:rsid w:val="006D42D3"/>
    <w:rsid w:val="006D469E"/>
    <w:rsid w:val="006D4BB4"/>
    <w:rsid w:val="006D556E"/>
    <w:rsid w:val="006D6190"/>
    <w:rsid w:val="006D6A1E"/>
    <w:rsid w:val="006D7563"/>
    <w:rsid w:val="006D7F9A"/>
    <w:rsid w:val="006E0004"/>
    <w:rsid w:val="006E019C"/>
    <w:rsid w:val="006E02A7"/>
    <w:rsid w:val="006E02E4"/>
    <w:rsid w:val="006E0358"/>
    <w:rsid w:val="006E043E"/>
    <w:rsid w:val="006E06C0"/>
    <w:rsid w:val="006E09A4"/>
    <w:rsid w:val="006E0C02"/>
    <w:rsid w:val="006E1231"/>
    <w:rsid w:val="006E1BC1"/>
    <w:rsid w:val="006E1CBB"/>
    <w:rsid w:val="006E1F1A"/>
    <w:rsid w:val="006E204B"/>
    <w:rsid w:val="006E21AC"/>
    <w:rsid w:val="006E249F"/>
    <w:rsid w:val="006E25B2"/>
    <w:rsid w:val="006E270E"/>
    <w:rsid w:val="006E2B36"/>
    <w:rsid w:val="006E2BB6"/>
    <w:rsid w:val="006E2F17"/>
    <w:rsid w:val="006E3190"/>
    <w:rsid w:val="006E33DD"/>
    <w:rsid w:val="006E3433"/>
    <w:rsid w:val="006E3510"/>
    <w:rsid w:val="006E3EDA"/>
    <w:rsid w:val="006E4372"/>
    <w:rsid w:val="006E48CA"/>
    <w:rsid w:val="006E4D43"/>
    <w:rsid w:val="006E4DDC"/>
    <w:rsid w:val="006E50FE"/>
    <w:rsid w:val="006E59B5"/>
    <w:rsid w:val="006E5C9D"/>
    <w:rsid w:val="006E61CC"/>
    <w:rsid w:val="006E6C0C"/>
    <w:rsid w:val="006E6F98"/>
    <w:rsid w:val="006E75FD"/>
    <w:rsid w:val="006E76A8"/>
    <w:rsid w:val="006E76F6"/>
    <w:rsid w:val="006E77FC"/>
    <w:rsid w:val="006E7D24"/>
    <w:rsid w:val="006F084A"/>
    <w:rsid w:val="006F0922"/>
    <w:rsid w:val="006F0B1F"/>
    <w:rsid w:val="006F0B87"/>
    <w:rsid w:val="006F0D2B"/>
    <w:rsid w:val="006F12BD"/>
    <w:rsid w:val="006F1898"/>
    <w:rsid w:val="006F1C59"/>
    <w:rsid w:val="006F1CD4"/>
    <w:rsid w:val="006F1DAA"/>
    <w:rsid w:val="006F2081"/>
    <w:rsid w:val="006F223F"/>
    <w:rsid w:val="006F28A3"/>
    <w:rsid w:val="006F2CEB"/>
    <w:rsid w:val="006F2EB4"/>
    <w:rsid w:val="006F320B"/>
    <w:rsid w:val="006F3AEE"/>
    <w:rsid w:val="006F4472"/>
    <w:rsid w:val="006F4A2D"/>
    <w:rsid w:val="006F4B7F"/>
    <w:rsid w:val="006F5861"/>
    <w:rsid w:val="006F5A4E"/>
    <w:rsid w:val="006F5DB7"/>
    <w:rsid w:val="006F681B"/>
    <w:rsid w:val="006F7164"/>
    <w:rsid w:val="006F727F"/>
    <w:rsid w:val="006F7323"/>
    <w:rsid w:val="006F75FE"/>
    <w:rsid w:val="0070000D"/>
    <w:rsid w:val="00700E91"/>
    <w:rsid w:val="007014BD"/>
    <w:rsid w:val="0070165C"/>
    <w:rsid w:val="00701719"/>
    <w:rsid w:val="007017CD"/>
    <w:rsid w:val="00701ADA"/>
    <w:rsid w:val="00701B67"/>
    <w:rsid w:val="00702270"/>
    <w:rsid w:val="00702B35"/>
    <w:rsid w:val="00703E45"/>
    <w:rsid w:val="00703F28"/>
    <w:rsid w:val="007040BB"/>
    <w:rsid w:val="007043DF"/>
    <w:rsid w:val="0070467D"/>
    <w:rsid w:val="00704B10"/>
    <w:rsid w:val="007056C3"/>
    <w:rsid w:val="007059F5"/>
    <w:rsid w:val="00705B13"/>
    <w:rsid w:val="00706391"/>
    <w:rsid w:val="007065E8"/>
    <w:rsid w:val="00707320"/>
    <w:rsid w:val="00707C42"/>
    <w:rsid w:val="007102E3"/>
    <w:rsid w:val="00710495"/>
    <w:rsid w:val="00710731"/>
    <w:rsid w:val="007109C0"/>
    <w:rsid w:val="0071196B"/>
    <w:rsid w:val="00711A34"/>
    <w:rsid w:val="00711A3C"/>
    <w:rsid w:val="00711CD7"/>
    <w:rsid w:val="007124CE"/>
    <w:rsid w:val="0071294C"/>
    <w:rsid w:val="00712EA3"/>
    <w:rsid w:val="0071366C"/>
    <w:rsid w:val="007136F8"/>
    <w:rsid w:val="0071380A"/>
    <w:rsid w:val="00713829"/>
    <w:rsid w:val="00713C5A"/>
    <w:rsid w:val="007144C0"/>
    <w:rsid w:val="007146E7"/>
    <w:rsid w:val="00714C8F"/>
    <w:rsid w:val="00714D83"/>
    <w:rsid w:val="00714F6F"/>
    <w:rsid w:val="007158B2"/>
    <w:rsid w:val="00715A13"/>
    <w:rsid w:val="00715F46"/>
    <w:rsid w:val="00716406"/>
    <w:rsid w:val="007171D6"/>
    <w:rsid w:val="007175D4"/>
    <w:rsid w:val="007176C8"/>
    <w:rsid w:val="00717C1B"/>
    <w:rsid w:val="00717C2A"/>
    <w:rsid w:val="00717C9E"/>
    <w:rsid w:val="00720426"/>
    <w:rsid w:val="0072082D"/>
    <w:rsid w:val="00720AB1"/>
    <w:rsid w:val="00721276"/>
    <w:rsid w:val="00721910"/>
    <w:rsid w:val="00721E04"/>
    <w:rsid w:val="0072219F"/>
    <w:rsid w:val="007223FC"/>
    <w:rsid w:val="00722B61"/>
    <w:rsid w:val="00722BBB"/>
    <w:rsid w:val="007233E4"/>
    <w:rsid w:val="0072419F"/>
    <w:rsid w:val="007241BF"/>
    <w:rsid w:val="007243E1"/>
    <w:rsid w:val="007248AD"/>
    <w:rsid w:val="00724CCA"/>
    <w:rsid w:val="007251E5"/>
    <w:rsid w:val="007252B8"/>
    <w:rsid w:val="00725BF6"/>
    <w:rsid w:val="007261EE"/>
    <w:rsid w:val="00726D11"/>
    <w:rsid w:val="00727576"/>
    <w:rsid w:val="00727EB5"/>
    <w:rsid w:val="00727EBF"/>
    <w:rsid w:val="007301AA"/>
    <w:rsid w:val="00730A99"/>
    <w:rsid w:val="00730B7C"/>
    <w:rsid w:val="00731CD8"/>
    <w:rsid w:val="00731DBC"/>
    <w:rsid w:val="00732227"/>
    <w:rsid w:val="0073248A"/>
    <w:rsid w:val="00732C59"/>
    <w:rsid w:val="00732E41"/>
    <w:rsid w:val="00732F77"/>
    <w:rsid w:val="007334FA"/>
    <w:rsid w:val="00733630"/>
    <w:rsid w:val="00734246"/>
    <w:rsid w:val="00734B26"/>
    <w:rsid w:val="00734D08"/>
    <w:rsid w:val="0073537C"/>
    <w:rsid w:val="00735916"/>
    <w:rsid w:val="00735C4A"/>
    <w:rsid w:val="00735C58"/>
    <w:rsid w:val="00735D06"/>
    <w:rsid w:val="00736145"/>
    <w:rsid w:val="0073623F"/>
    <w:rsid w:val="007367D7"/>
    <w:rsid w:val="007369E9"/>
    <w:rsid w:val="00736E3C"/>
    <w:rsid w:val="00737780"/>
    <w:rsid w:val="00737A01"/>
    <w:rsid w:val="007401D9"/>
    <w:rsid w:val="007402AD"/>
    <w:rsid w:val="00740BE0"/>
    <w:rsid w:val="00741628"/>
    <w:rsid w:val="00741836"/>
    <w:rsid w:val="00741ABF"/>
    <w:rsid w:val="00741F5D"/>
    <w:rsid w:val="007424B2"/>
    <w:rsid w:val="007432DF"/>
    <w:rsid w:val="00744228"/>
    <w:rsid w:val="00744264"/>
    <w:rsid w:val="0074436E"/>
    <w:rsid w:val="0074471D"/>
    <w:rsid w:val="007448F9"/>
    <w:rsid w:val="00744EB6"/>
    <w:rsid w:val="0074536B"/>
    <w:rsid w:val="0074543B"/>
    <w:rsid w:val="0074566D"/>
    <w:rsid w:val="00745A39"/>
    <w:rsid w:val="00745A47"/>
    <w:rsid w:val="00745C21"/>
    <w:rsid w:val="00745DFB"/>
    <w:rsid w:val="00746154"/>
    <w:rsid w:val="007462C9"/>
    <w:rsid w:val="00746381"/>
    <w:rsid w:val="007472A1"/>
    <w:rsid w:val="0074776D"/>
    <w:rsid w:val="00747B32"/>
    <w:rsid w:val="00747D6D"/>
    <w:rsid w:val="00750B22"/>
    <w:rsid w:val="007510FD"/>
    <w:rsid w:val="0075120B"/>
    <w:rsid w:val="0075132D"/>
    <w:rsid w:val="0075161A"/>
    <w:rsid w:val="00751686"/>
    <w:rsid w:val="00751A97"/>
    <w:rsid w:val="00751A9A"/>
    <w:rsid w:val="00751FFD"/>
    <w:rsid w:val="007528B9"/>
    <w:rsid w:val="007534CF"/>
    <w:rsid w:val="0075379A"/>
    <w:rsid w:val="00753D2E"/>
    <w:rsid w:val="007549CE"/>
    <w:rsid w:val="00754F91"/>
    <w:rsid w:val="007551BA"/>
    <w:rsid w:val="007554D6"/>
    <w:rsid w:val="00755571"/>
    <w:rsid w:val="00755D24"/>
    <w:rsid w:val="00755E58"/>
    <w:rsid w:val="00756284"/>
    <w:rsid w:val="0075647F"/>
    <w:rsid w:val="00756771"/>
    <w:rsid w:val="007567BE"/>
    <w:rsid w:val="00756859"/>
    <w:rsid w:val="007568A6"/>
    <w:rsid w:val="007569D7"/>
    <w:rsid w:val="00756E96"/>
    <w:rsid w:val="007572AE"/>
    <w:rsid w:val="0075730A"/>
    <w:rsid w:val="00757496"/>
    <w:rsid w:val="0075791F"/>
    <w:rsid w:val="00757B6A"/>
    <w:rsid w:val="00757DCB"/>
    <w:rsid w:val="00760021"/>
    <w:rsid w:val="00760587"/>
    <w:rsid w:val="007606A5"/>
    <w:rsid w:val="00760C52"/>
    <w:rsid w:val="00760F5A"/>
    <w:rsid w:val="00761123"/>
    <w:rsid w:val="007615F6"/>
    <w:rsid w:val="00761712"/>
    <w:rsid w:val="00761AC4"/>
    <w:rsid w:val="00761B2F"/>
    <w:rsid w:val="00761C95"/>
    <w:rsid w:val="00762409"/>
    <w:rsid w:val="00762E2C"/>
    <w:rsid w:val="007632F3"/>
    <w:rsid w:val="007634CE"/>
    <w:rsid w:val="0076361A"/>
    <w:rsid w:val="007637B7"/>
    <w:rsid w:val="00763DFD"/>
    <w:rsid w:val="00763F30"/>
    <w:rsid w:val="00763F4A"/>
    <w:rsid w:val="00764AA1"/>
    <w:rsid w:val="007654AA"/>
    <w:rsid w:val="007657F3"/>
    <w:rsid w:val="00765957"/>
    <w:rsid w:val="00765959"/>
    <w:rsid w:val="00765C38"/>
    <w:rsid w:val="00765C3E"/>
    <w:rsid w:val="0076651B"/>
    <w:rsid w:val="00766687"/>
    <w:rsid w:val="00766D4E"/>
    <w:rsid w:val="00767410"/>
    <w:rsid w:val="00770347"/>
    <w:rsid w:val="00770AB4"/>
    <w:rsid w:val="0077138E"/>
    <w:rsid w:val="007713B2"/>
    <w:rsid w:val="00771B1A"/>
    <w:rsid w:val="00771F53"/>
    <w:rsid w:val="00772D41"/>
    <w:rsid w:val="00772E72"/>
    <w:rsid w:val="00773B23"/>
    <w:rsid w:val="00773C25"/>
    <w:rsid w:val="00773DA3"/>
    <w:rsid w:val="00773EC1"/>
    <w:rsid w:val="00774330"/>
    <w:rsid w:val="007746E9"/>
    <w:rsid w:val="00774C26"/>
    <w:rsid w:val="00774EB9"/>
    <w:rsid w:val="007750BC"/>
    <w:rsid w:val="007756F4"/>
    <w:rsid w:val="007764F4"/>
    <w:rsid w:val="00776B67"/>
    <w:rsid w:val="00777A10"/>
    <w:rsid w:val="00777B01"/>
    <w:rsid w:val="00777DDF"/>
    <w:rsid w:val="00777FB1"/>
    <w:rsid w:val="00780A9F"/>
    <w:rsid w:val="007811F3"/>
    <w:rsid w:val="00781D72"/>
    <w:rsid w:val="00781EE6"/>
    <w:rsid w:val="007824E3"/>
    <w:rsid w:val="007824EC"/>
    <w:rsid w:val="0078269E"/>
    <w:rsid w:val="00782F9E"/>
    <w:rsid w:val="007832D6"/>
    <w:rsid w:val="007834DD"/>
    <w:rsid w:val="007838CE"/>
    <w:rsid w:val="007839B9"/>
    <w:rsid w:val="00783BFA"/>
    <w:rsid w:val="0078414F"/>
    <w:rsid w:val="00784821"/>
    <w:rsid w:val="00784CAA"/>
    <w:rsid w:val="00785073"/>
    <w:rsid w:val="007852C5"/>
    <w:rsid w:val="007858A5"/>
    <w:rsid w:val="00785A25"/>
    <w:rsid w:val="00785ACB"/>
    <w:rsid w:val="00785CD2"/>
    <w:rsid w:val="00785E3B"/>
    <w:rsid w:val="00785EC4"/>
    <w:rsid w:val="007864EF"/>
    <w:rsid w:val="007869C8"/>
    <w:rsid w:val="00786B2C"/>
    <w:rsid w:val="007872F8"/>
    <w:rsid w:val="00787605"/>
    <w:rsid w:val="00787848"/>
    <w:rsid w:val="007879A5"/>
    <w:rsid w:val="00790686"/>
    <w:rsid w:val="0079140E"/>
    <w:rsid w:val="00791AD0"/>
    <w:rsid w:val="0079209E"/>
    <w:rsid w:val="007923D0"/>
    <w:rsid w:val="00792709"/>
    <w:rsid w:val="00792A04"/>
    <w:rsid w:val="00792FC9"/>
    <w:rsid w:val="00793110"/>
    <w:rsid w:val="0079393A"/>
    <w:rsid w:val="00793D53"/>
    <w:rsid w:val="00794681"/>
    <w:rsid w:val="00794794"/>
    <w:rsid w:val="00794A3E"/>
    <w:rsid w:val="00794FA4"/>
    <w:rsid w:val="00794FF9"/>
    <w:rsid w:val="007951AD"/>
    <w:rsid w:val="007959C2"/>
    <w:rsid w:val="00795C7B"/>
    <w:rsid w:val="00795F53"/>
    <w:rsid w:val="007960D9"/>
    <w:rsid w:val="00796154"/>
    <w:rsid w:val="0079672E"/>
    <w:rsid w:val="00796CEA"/>
    <w:rsid w:val="00797574"/>
    <w:rsid w:val="007A00FE"/>
    <w:rsid w:val="007A03D4"/>
    <w:rsid w:val="007A0A63"/>
    <w:rsid w:val="007A10AC"/>
    <w:rsid w:val="007A13AF"/>
    <w:rsid w:val="007A19D5"/>
    <w:rsid w:val="007A2140"/>
    <w:rsid w:val="007A221C"/>
    <w:rsid w:val="007A2530"/>
    <w:rsid w:val="007A2D8E"/>
    <w:rsid w:val="007A2FA0"/>
    <w:rsid w:val="007A3034"/>
    <w:rsid w:val="007A3820"/>
    <w:rsid w:val="007A3ADE"/>
    <w:rsid w:val="007A3BC1"/>
    <w:rsid w:val="007A4275"/>
    <w:rsid w:val="007A4A84"/>
    <w:rsid w:val="007A4E03"/>
    <w:rsid w:val="007A5237"/>
    <w:rsid w:val="007A5253"/>
    <w:rsid w:val="007A53CC"/>
    <w:rsid w:val="007A5727"/>
    <w:rsid w:val="007A5950"/>
    <w:rsid w:val="007A5978"/>
    <w:rsid w:val="007A59A8"/>
    <w:rsid w:val="007A5CC7"/>
    <w:rsid w:val="007A5FDC"/>
    <w:rsid w:val="007A6869"/>
    <w:rsid w:val="007A69D7"/>
    <w:rsid w:val="007A6B49"/>
    <w:rsid w:val="007A6CAD"/>
    <w:rsid w:val="007A79DE"/>
    <w:rsid w:val="007A7BB6"/>
    <w:rsid w:val="007A7D34"/>
    <w:rsid w:val="007A7FE3"/>
    <w:rsid w:val="007B0280"/>
    <w:rsid w:val="007B02B7"/>
    <w:rsid w:val="007B074B"/>
    <w:rsid w:val="007B08D4"/>
    <w:rsid w:val="007B0B34"/>
    <w:rsid w:val="007B0B98"/>
    <w:rsid w:val="007B1566"/>
    <w:rsid w:val="007B1A6F"/>
    <w:rsid w:val="007B1BEC"/>
    <w:rsid w:val="007B1E9B"/>
    <w:rsid w:val="007B1EE9"/>
    <w:rsid w:val="007B2856"/>
    <w:rsid w:val="007B2B0E"/>
    <w:rsid w:val="007B2D77"/>
    <w:rsid w:val="007B38DD"/>
    <w:rsid w:val="007B4B82"/>
    <w:rsid w:val="007B4C6C"/>
    <w:rsid w:val="007B504D"/>
    <w:rsid w:val="007B51A8"/>
    <w:rsid w:val="007B5608"/>
    <w:rsid w:val="007B5A08"/>
    <w:rsid w:val="007B66B2"/>
    <w:rsid w:val="007B71F1"/>
    <w:rsid w:val="007B74B4"/>
    <w:rsid w:val="007B7F44"/>
    <w:rsid w:val="007C0EB7"/>
    <w:rsid w:val="007C0F0B"/>
    <w:rsid w:val="007C1640"/>
    <w:rsid w:val="007C23AC"/>
    <w:rsid w:val="007C250A"/>
    <w:rsid w:val="007C2972"/>
    <w:rsid w:val="007C2AA0"/>
    <w:rsid w:val="007C4619"/>
    <w:rsid w:val="007C4B33"/>
    <w:rsid w:val="007C5054"/>
    <w:rsid w:val="007C5548"/>
    <w:rsid w:val="007C58C1"/>
    <w:rsid w:val="007C58D3"/>
    <w:rsid w:val="007C5EFF"/>
    <w:rsid w:val="007C6982"/>
    <w:rsid w:val="007C6B09"/>
    <w:rsid w:val="007C72A8"/>
    <w:rsid w:val="007C7421"/>
    <w:rsid w:val="007C7941"/>
    <w:rsid w:val="007C7A2D"/>
    <w:rsid w:val="007D0999"/>
    <w:rsid w:val="007D0DF9"/>
    <w:rsid w:val="007D14EF"/>
    <w:rsid w:val="007D14F7"/>
    <w:rsid w:val="007D18B3"/>
    <w:rsid w:val="007D1C3F"/>
    <w:rsid w:val="007D2150"/>
    <w:rsid w:val="007D23B7"/>
    <w:rsid w:val="007D2810"/>
    <w:rsid w:val="007D28A5"/>
    <w:rsid w:val="007D2FE2"/>
    <w:rsid w:val="007D3092"/>
    <w:rsid w:val="007D32D3"/>
    <w:rsid w:val="007D3AA8"/>
    <w:rsid w:val="007D3FE5"/>
    <w:rsid w:val="007D4257"/>
    <w:rsid w:val="007D4682"/>
    <w:rsid w:val="007D4889"/>
    <w:rsid w:val="007D48CB"/>
    <w:rsid w:val="007D4DFE"/>
    <w:rsid w:val="007D5961"/>
    <w:rsid w:val="007D5BAB"/>
    <w:rsid w:val="007D5C84"/>
    <w:rsid w:val="007D5CFC"/>
    <w:rsid w:val="007D5D03"/>
    <w:rsid w:val="007D5F41"/>
    <w:rsid w:val="007D5F8F"/>
    <w:rsid w:val="007D5F99"/>
    <w:rsid w:val="007D7251"/>
    <w:rsid w:val="007D7379"/>
    <w:rsid w:val="007D7750"/>
    <w:rsid w:val="007D7E60"/>
    <w:rsid w:val="007E036E"/>
    <w:rsid w:val="007E03F2"/>
    <w:rsid w:val="007E0838"/>
    <w:rsid w:val="007E0892"/>
    <w:rsid w:val="007E09B5"/>
    <w:rsid w:val="007E0AB3"/>
    <w:rsid w:val="007E0D5F"/>
    <w:rsid w:val="007E0EDB"/>
    <w:rsid w:val="007E0EF9"/>
    <w:rsid w:val="007E10BD"/>
    <w:rsid w:val="007E1454"/>
    <w:rsid w:val="007E158D"/>
    <w:rsid w:val="007E1663"/>
    <w:rsid w:val="007E2A61"/>
    <w:rsid w:val="007E309C"/>
    <w:rsid w:val="007E3710"/>
    <w:rsid w:val="007E3AF5"/>
    <w:rsid w:val="007E3E13"/>
    <w:rsid w:val="007E3EFD"/>
    <w:rsid w:val="007E4289"/>
    <w:rsid w:val="007E4525"/>
    <w:rsid w:val="007E463B"/>
    <w:rsid w:val="007E4691"/>
    <w:rsid w:val="007E4808"/>
    <w:rsid w:val="007E49F9"/>
    <w:rsid w:val="007E4A0E"/>
    <w:rsid w:val="007E5F22"/>
    <w:rsid w:val="007E6B55"/>
    <w:rsid w:val="007E7F03"/>
    <w:rsid w:val="007F0006"/>
    <w:rsid w:val="007F00E3"/>
    <w:rsid w:val="007F092E"/>
    <w:rsid w:val="007F0A27"/>
    <w:rsid w:val="007F1872"/>
    <w:rsid w:val="007F1FF4"/>
    <w:rsid w:val="007F213D"/>
    <w:rsid w:val="007F22C1"/>
    <w:rsid w:val="007F2587"/>
    <w:rsid w:val="007F264A"/>
    <w:rsid w:val="007F3056"/>
    <w:rsid w:val="007F37D3"/>
    <w:rsid w:val="007F3D3B"/>
    <w:rsid w:val="007F3E94"/>
    <w:rsid w:val="007F44A5"/>
    <w:rsid w:val="007F46D9"/>
    <w:rsid w:val="007F4A18"/>
    <w:rsid w:val="007F4BFB"/>
    <w:rsid w:val="007F5EAD"/>
    <w:rsid w:val="007F6620"/>
    <w:rsid w:val="007F78AA"/>
    <w:rsid w:val="007F79A6"/>
    <w:rsid w:val="007F7C0B"/>
    <w:rsid w:val="0080054A"/>
    <w:rsid w:val="00800604"/>
    <w:rsid w:val="00800870"/>
    <w:rsid w:val="0080087B"/>
    <w:rsid w:val="008008EE"/>
    <w:rsid w:val="00801419"/>
    <w:rsid w:val="0080167C"/>
    <w:rsid w:val="00801A04"/>
    <w:rsid w:val="00801BB8"/>
    <w:rsid w:val="00801DE0"/>
    <w:rsid w:val="008024DE"/>
    <w:rsid w:val="0080266F"/>
    <w:rsid w:val="00802989"/>
    <w:rsid w:val="00802F7E"/>
    <w:rsid w:val="00803A4D"/>
    <w:rsid w:val="008043B1"/>
    <w:rsid w:val="0080454F"/>
    <w:rsid w:val="008051B5"/>
    <w:rsid w:val="00805302"/>
    <w:rsid w:val="00805753"/>
    <w:rsid w:val="00805DE6"/>
    <w:rsid w:val="008067A1"/>
    <w:rsid w:val="00807644"/>
    <w:rsid w:val="008078EA"/>
    <w:rsid w:val="00807D61"/>
    <w:rsid w:val="00810338"/>
    <w:rsid w:val="008104D4"/>
    <w:rsid w:val="0081081A"/>
    <w:rsid w:val="00810B52"/>
    <w:rsid w:val="00810D54"/>
    <w:rsid w:val="00811770"/>
    <w:rsid w:val="00811B14"/>
    <w:rsid w:val="00812904"/>
    <w:rsid w:val="00812CCE"/>
    <w:rsid w:val="00812D81"/>
    <w:rsid w:val="0081313B"/>
    <w:rsid w:val="0081347B"/>
    <w:rsid w:val="00813971"/>
    <w:rsid w:val="00813BD3"/>
    <w:rsid w:val="00814143"/>
    <w:rsid w:val="008142D5"/>
    <w:rsid w:val="00814363"/>
    <w:rsid w:val="00814E46"/>
    <w:rsid w:val="00815045"/>
    <w:rsid w:val="0081529D"/>
    <w:rsid w:val="008154BA"/>
    <w:rsid w:val="00816186"/>
    <w:rsid w:val="008163C2"/>
    <w:rsid w:val="00816441"/>
    <w:rsid w:val="008169C6"/>
    <w:rsid w:val="00816DB6"/>
    <w:rsid w:val="00816FE9"/>
    <w:rsid w:val="00817520"/>
    <w:rsid w:val="00817664"/>
    <w:rsid w:val="008176DE"/>
    <w:rsid w:val="00817C0C"/>
    <w:rsid w:val="0082011F"/>
    <w:rsid w:val="008206E9"/>
    <w:rsid w:val="0082102C"/>
    <w:rsid w:val="00821397"/>
    <w:rsid w:val="0082140D"/>
    <w:rsid w:val="008222E4"/>
    <w:rsid w:val="00822447"/>
    <w:rsid w:val="008225DE"/>
    <w:rsid w:val="00823123"/>
    <w:rsid w:val="008238C2"/>
    <w:rsid w:val="008244C0"/>
    <w:rsid w:val="00824BFE"/>
    <w:rsid w:val="00824F3F"/>
    <w:rsid w:val="00825407"/>
    <w:rsid w:val="008255EB"/>
    <w:rsid w:val="0082597F"/>
    <w:rsid w:val="00825E65"/>
    <w:rsid w:val="008261AD"/>
    <w:rsid w:val="0082647C"/>
    <w:rsid w:val="0082675A"/>
    <w:rsid w:val="00826C80"/>
    <w:rsid w:val="00826DCC"/>
    <w:rsid w:val="00826DFC"/>
    <w:rsid w:val="00826E99"/>
    <w:rsid w:val="00826F7E"/>
    <w:rsid w:val="00827026"/>
    <w:rsid w:val="00827419"/>
    <w:rsid w:val="0082789F"/>
    <w:rsid w:val="00827B2C"/>
    <w:rsid w:val="00827CC4"/>
    <w:rsid w:val="0083020C"/>
    <w:rsid w:val="008305BE"/>
    <w:rsid w:val="00830AEB"/>
    <w:rsid w:val="008310BE"/>
    <w:rsid w:val="008324FC"/>
    <w:rsid w:val="008332AC"/>
    <w:rsid w:val="0083360A"/>
    <w:rsid w:val="00833630"/>
    <w:rsid w:val="008336B6"/>
    <w:rsid w:val="0083399E"/>
    <w:rsid w:val="008342D2"/>
    <w:rsid w:val="008346AB"/>
    <w:rsid w:val="00834812"/>
    <w:rsid w:val="00834B55"/>
    <w:rsid w:val="0083553C"/>
    <w:rsid w:val="00835A9D"/>
    <w:rsid w:val="00836AE7"/>
    <w:rsid w:val="00836C1F"/>
    <w:rsid w:val="00840A06"/>
    <w:rsid w:val="00840DED"/>
    <w:rsid w:val="0084123B"/>
    <w:rsid w:val="00841282"/>
    <w:rsid w:val="00841522"/>
    <w:rsid w:val="00841A58"/>
    <w:rsid w:val="00841AF2"/>
    <w:rsid w:val="00842129"/>
    <w:rsid w:val="0084223B"/>
    <w:rsid w:val="008424B4"/>
    <w:rsid w:val="00842C94"/>
    <w:rsid w:val="00842E8E"/>
    <w:rsid w:val="00843B06"/>
    <w:rsid w:val="0084417C"/>
    <w:rsid w:val="00844804"/>
    <w:rsid w:val="00844AF0"/>
    <w:rsid w:val="00844F14"/>
    <w:rsid w:val="00845151"/>
    <w:rsid w:val="0084523A"/>
    <w:rsid w:val="0084553C"/>
    <w:rsid w:val="00845C8A"/>
    <w:rsid w:val="008461EE"/>
    <w:rsid w:val="0084646B"/>
    <w:rsid w:val="008469D1"/>
    <w:rsid w:val="008473CA"/>
    <w:rsid w:val="00847947"/>
    <w:rsid w:val="00847C1C"/>
    <w:rsid w:val="00850799"/>
    <w:rsid w:val="008507C5"/>
    <w:rsid w:val="00850F2C"/>
    <w:rsid w:val="00851283"/>
    <w:rsid w:val="0085151B"/>
    <w:rsid w:val="008517E1"/>
    <w:rsid w:val="00851D55"/>
    <w:rsid w:val="00852586"/>
    <w:rsid w:val="00852823"/>
    <w:rsid w:val="008528D8"/>
    <w:rsid w:val="00852A01"/>
    <w:rsid w:val="00852E00"/>
    <w:rsid w:val="00852F99"/>
    <w:rsid w:val="0085331A"/>
    <w:rsid w:val="0085346C"/>
    <w:rsid w:val="008536DB"/>
    <w:rsid w:val="00853786"/>
    <w:rsid w:val="008537CE"/>
    <w:rsid w:val="00853FBE"/>
    <w:rsid w:val="008540CD"/>
    <w:rsid w:val="00854CFF"/>
    <w:rsid w:val="00854EF8"/>
    <w:rsid w:val="008552A3"/>
    <w:rsid w:val="00855588"/>
    <w:rsid w:val="0085595F"/>
    <w:rsid w:val="00855B8A"/>
    <w:rsid w:val="00855E3D"/>
    <w:rsid w:val="00855F71"/>
    <w:rsid w:val="008566CA"/>
    <w:rsid w:val="008567E6"/>
    <w:rsid w:val="00856BA4"/>
    <w:rsid w:val="00857138"/>
    <w:rsid w:val="008573EA"/>
    <w:rsid w:val="008579DB"/>
    <w:rsid w:val="00860F2D"/>
    <w:rsid w:val="00860F44"/>
    <w:rsid w:val="00862464"/>
    <w:rsid w:val="008624E0"/>
    <w:rsid w:val="00862EFD"/>
    <w:rsid w:val="0086301B"/>
    <w:rsid w:val="008635DC"/>
    <w:rsid w:val="00863790"/>
    <w:rsid w:val="00863999"/>
    <w:rsid w:val="00863DA8"/>
    <w:rsid w:val="00863F28"/>
    <w:rsid w:val="008646E8"/>
    <w:rsid w:val="00864A4E"/>
    <w:rsid w:val="00864B0A"/>
    <w:rsid w:val="00864CA5"/>
    <w:rsid w:val="0086532B"/>
    <w:rsid w:val="00866096"/>
    <w:rsid w:val="0086630E"/>
    <w:rsid w:val="0086631E"/>
    <w:rsid w:val="00866EBC"/>
    <w:rsid w:val="00866F11"/>
    <w:rsid w:val="00867799"/>
    <w:rsid w:val="00867FEE"/>
    <w:rsid w:val="008700B6"/>
    <w:rsid w:val="00870DB9"/>
    <w:rsid w:val="008710BF"/>
    <w:rsid w:val="0087133F"/>
    <w:rsid w:val="0087157D"/>
    <w:rsid w:val="00871645"/>
    <w:rsid w:val="0087195F"/>
    <w:rsid w:val="00871DE5"/>
    <w:rsid w:val="00872152"/>
    <w:rsid w:val="008725D9"/>
    <w:rsid w:val="0087278C"/>
    <w:rsid w:val="00873385"/>
    <w:rsid w:val="008733E4"/>
    <w:rsid w:val="00873593"/>
    <w:rsid w:val="00873647"/>
    <w:rsid w:val="008737F2"/>
    <w:rsid w:val="008743C0"/>
    <w:rsid w:val="0087455A"/>
    <w:rsid w:val="0087461B"/>
    <w:rsid w:val="00874AB9"/>
    <w:rsid w:val="00874F3C"/>
    <w:rsid w:val="00875233"/>
    <w:rsid w:val="0087543F"/>
    <w:rsid w:val="00875474"/>
    <w:rsid w:val="00875855"/>
    <w:rsid w:val="008758F6"/>
    <w:rsid w:val="00876636"/>
    <w:rsid w:val="00877A43"/>
    <w:rsid w:val="00877AA0"/>
    <w:rsid w:val="00877D09"/>
    <w:rsid w:val="00880767"/>
    <w:rsid w:val="00880A35"/>
    <w:rsid w:val="00880C7D"/>
    <w:rsid w:val="00880E05"/>
    <w:rsid w:val="00880F44"/>
    <w:rsid w:val="008810E4"/>
    <w:rsid w:val="00881A4B"/>
    <w:rsid w:val="00881AB8"/>
    <w:rsid w:val="00881C3A"/>
    <w:rsid w:val="00881E50"/>
    <w:rsid w:val="00882D98"/>
    <w:rsid w:val="008831FC"/>
    <w:rsid w:val="00883268"/>
    <w:rsid w:val="00883457"/>
    <w:rsid w:val="008839E4"/>
    <w:rsid w:val="00883ABD"/>
    <w:rsid w:val="00883D1D"/>
    <w:rsid w:val="00883D30"/>
    <w:rsid w:val="0088407D"/>
    <w:rsid w:val="0088447A"/>
    <w:rsid w:val="008845A4"/>
    <w:rsid w:val="0088490B"/>
    <w:rsid w:val="00884939"/>
    <w:rsid w:val="00885073"/>
    <w:rsid w:val="008850FE"/>
    <w:rsid w:val="0088522E"/>
    <w:rsid w:val="008853D3"/>
    <w:rsid w:val="008854BD"/>
    <w:rsid w:val="00885CA6"/>
    <w:rsid w:val="00885EA0"/>
    <w:rsid w:val="00885F38"/>
    <w:rsid w:val="00886A3A"/>
    <w:rsid w:val="00886E5C"/>
    <w:rsid w:val="008875E3"/>
    <w:rsid w:val="00887786"/>
    <w:rsid w:val="00887CE3"/>
    <w:rsid w:val="00887FDE"/>
    <w:rsid w:val="00890C5D"/>
    <w:rsid w:val="00890CA3"/>
    <w:rsid w:val="00890D28"/>
    <w:rsid w:val="00890E68"/>
    <w:rsid w:val="00891B48"/>
    <w:rsid w:val="008921E0"/>
    <w:rsid w:val="00892542"/>
    <w:rsid w:val="00892624"/>
    <w:rsid w:val="008928A2"/>
    <w:rsid w:val="00892E84"/>
    <w:rsid w:val="0089329A"/>
    <w:rsid w:val="008935CE"/>
    <w:rsid w:val="008935F8"/>
    <w:rsid w:val="00893B2B"/>
    <w:rsid w:val="00893D4A"/>
    <w:rsid w:val="00893EF6"/>
    <w:rsid w:val="0089476E"/>
    <w:rsid w:val="00894DFC"/>
    <w:rsid w:val="008950DD"/>
    <w:rsid w:val="0089517C"/>
    <w:rsid w:val="00895474"/>
    <w:rsid w:val="00895617"/>
    <w:rsid w:val="00895C83"/>
    <w:rsid w:val="00895CD7"/>
    <w:rsid w:val="00896083"/>
    <w:rsid w:val="00896134"/>
    <w:rsid w:val="00896348"/>
    <w:rsid w:val="0089643A"/>
    <w:rsid w:val="00896C6B"/>
    <w:rsid w:val="00896CF2"/>
    <w:rsid w:val="00897277"/>
    <w:rsid w:val="00897388"/>
    <w:rsid w:val="008977F3"/>
    <w:rsid w:val="00897A9D"/>
    <w:rsid w:val="00897CB6"/>
    <w:rsid w:val="008A05F0"/>
    <w:rsid w:val="008A07C6"/>
    <w:rsid w:val="008A0F9B"/>
    <w:rsid w:val="008A1986"/>
    <w:rsid w:val="008A1B8B"/>
    <w:rsid w:val="008A1DFA"/>
    <w:rsid w:val="008A1F07"/>
    <w:rsid w:val="008A2223"/>
    <w:rsid w:val="008A25A9"/>
    <w:rsid w:val="008A2919"/>
    <w:rsid w:val="008A2C4F"/>
    <w:rsid w:val="008A2C72"/>
    <w:rsid w:val="008A2D13"/>
    <w:rsid w:val="008A34DA"/>
    <w:rsid w:val="008A3824"/>
    <w:rsid w:val="008A3A18"/>
    <w:rsid w:val="008A3D59"/>
    <w:rsid w:val="008A4092"/>
    <w:rsid w:val="008A44D8"/>
    <w:rsid w:val="008A4DA8"/>
    <w:rsid w:val="008A4E54"/>
    <w:rsid w:val="008A5382"/>
    <w:rsid w:val="008A58B4"/>
    <w:rsid w:val="008A5B1B"/>
    <w:rsid w:val="008A6393"/>
    <w:rsid w:val="008A6426"/>
    <w:rsid w:val="008A64B7"/>
    <w:rsid w:val="008A65B0"/>
    <w:rsid w:val="008A6EB0"/>
    <w:rsid w:val="008A72D2"/>
    <w:rsid w:val="008A73ED"/>
    <w:rsid w:val="008A7BBF"/>
    <w:rsid w:val="008A7E20"/>
    <w:rsid w:val="008B0050"/>
    <w:rsid w:val="008B03C4"/>
    <w:rsid w:val="008B0616"/>
    <w:rsid w:val="008B075E"/>
    <w:rsid w:val="008B17A5"/>
    <w:rsid w:val="008B1B40"/>
    <w:rsid w:val="008B24C8"/>
    <w:rsid w:val="008B280E"/>
    <w:rsid w:val="008B2A83"/>
    <w:rsid w:val="008B2F76"/>
    <w:rsid w:val="008B301B"/>
    <w:rsid w:val="008B3502"/>
    <w:rsid w:val="008B3B79"/>
    <w:rsid w:val="008B422E"/>
    <w:rsid w:val="008B52EC"/>
    <w:rsid w:val="008B56C2"/>
    <w:rsid w:val="008B594F"/>
    <w:rsid w:val="008B6358"/>
    <w:rsid w:val="008B6AA3"/>
    <w:rsid w:val="008B6BFD"/>
    <w:rsid w:val="008B6DD4"/>
    <w:rsid w:val="008B6DF9"/>
    <w:rsid w:val="008B73F6"/>
    <w:rsid w:val="008B792F"/>
    <w:rsid w:val="008B7B36"/>
    <w:rsid w:val="008B7D51"/>
    <w:rsid w:val="008B7E2D"/>
    <w:rsid w:val="008C14A6"/>
    <w:rsid w:val="008C16B0"/>
    <w:rsid w:val="008C1A08"/>
    <w:rsid w:val="008C1A61"/>
    <w:rsid w:val="008C1C12"/>
    <w:rsid w:val="008C210F"/>
    <w:rsid w:val="008C244A"/>
    <w:rsid w:val="008C26DA"/>
    <w:rsid w:val="008C275B"/>
    <w:rsid w:val="008C2917"/>
    <w:rsid w:val="008C2A8A"/>
    <w:rsid w:val="008C2B2D"/>
    <w:rsid w:val="008C2C9C"/>
    <w:rsid w:val="008C2F1C"/>
    <w:rsid w:val="008C3931"/>
    <w:rsid w:val="008C3B0F"/>
    <w:rsid w:val="008C3B38"/>
    <w:rsid w:val="008C40DF"/>
    <w:rsid w:val="008C4242"/>
    <w:rsid w:val="008C447A"/>
    <w:rsid w:val="008C4537"/>
    <w:rsid w:val="008C47C7"/>
    <w:rsid w:val="008C4B51"/>
    <w:rsid w:val="008C4D60"/>
    <w:rsid w:val="008C521D"/>
    <w:rsid w:val="008C5590"/>
    <w:rsid w:val="008C5BCF"/>
    <w:rsid w:val="008C69FE"/>
    <w:rsid w:val="008C6BD4"/>
    <w:rsid w:val="008C7046"/>
    <w:rsid w:val="008C775A"/>
    <w:rsid w:val="008D0DB9"/>
    <w:rsid w:val="008D0F0D"/>
    <w:rsid w:val="008D2072"/>
    <w:rsid w:val="008D21BE"/>
    <w:rsid w:val="008D2448"/>
    <w:rsid w:val="008D2CF4"/>
    <w:rsid w:val="008D2D88"/>
    <w:rsid w:val="008D2E6B"/>
    <w:rsid w:val="008D35E7"/>
    <w:rsid w:val="008D35F8"/>
    <w:rsid w:val="008D3699"/>
    <w:rsid w:val="008D36B5"/>
    <w:rsid w:val="008D39E6"/>
    <w:rsid w:val="008D3E9E"/>
    <w:rsid w:val="008D3ECA"/>
    <w:rsid w:val="008D3EFA"/>
    <w:rsid w:val="008D434F"/>
    <w:rsid w:val="008D4682"/>
    <w:rsid w:val="008D47DD"/>
    <w:rsid w:val="008D51BD"/>
    <w:rsid w:val="008D51D2"/>
    <w:rsid w:val="008D52ED"/>
    <w:rsid w:val="008D6135"/>
    <w:rsid w:val="008D61D4"/>
    <w:rsid w:val="008D6214"/>
    <w:rsid w:val="008D68B8"/>
    <w:rsid w:val="008D6A6A"/>
    <w:rsid w:val="008D7075"/>
    <w:rsid w:val="008D7B72"/>
    <w:rsid w:val="008E0102"/>
    <w:rsid w:val="008E027A"/>
    <w:rsid w:val="008E0338"/>
    <w:rsid w:val="008E0B79"/>
    <w:rsid w:val="008E0BB8"/>
    <w:rsid w:val="008E0F4C"/>
    <w:rsid w:val="008E1037"/>
    <w:rsid w:val="008E15FC"/>
    <w:rsid w:val="008E18AF"/>
    <w:rsid w:val="008E29CC"/>
    <w:rsid w:val="008E2DA5"/>
    <w:rsid w:val="008E319C"/>
    <w:rsid w:val="008E36E9"/>
    <w:rsid w:val="008E39CE"/>
    <w:rsid w:val="008E3C33"/>
    <w:rsid w:val="008E4552"/>
    <w:rsid w:val="008E4E38"/>
    <w:rsid w:val="008E5D8B"/>
    <w:rsid w:val="008E5D96"/>
    <w:rsid w:val="008E61AA"/>
    <w:rsid w:val="008E61BC"/>
    <w:rsid w:val="008E6B46"/>
    <w:rsid w:val="008E6E7A"/>
    <w:rsid w:val="008E7700"/>
    <w:rsid w:val="008E7878"/>
    <w:rsid w:val="008E7AE3"/>
    <w:rsid w:val="008F1164"/>
    <w:rsid w:val="008F13AA"/>
    <w:rsid w:val="008F14EA"/>
    <w:rsid w:val="008F18A3"/>
    <w:rsid w:val="008F1D09"/>
    <w:rsid w:val="008F23A8"/>
    <w:rsid w:val="008F28C8"/>
    <w:rsid w:val="008F29A1"/>
    <w:rsid w:val="008F31AD"/>
    <w:rsid w:val="008F3691"/>
    <w:rsid w:val="008F454C"/>
    <w:rsid w:val="008F5505"/>
    <w:rsid w:val="008F57E1"/>
    <w:rsid w:val="008F5A07"/>
    <w:rsid w:val="008F5D70"/>
    <w:rsid w:val="008F5EC4"/>
    <w:rsid w:val="008F6744"/>
    <w:rsid w:val="008F6872"/>
    <w:rsid w:val="008F72F5"/>
    <w:rsid w:val="008F77B8"/>
    <w:rsid w:val="008F7A14"/>
    <w:rsid w:val="008F7C23"/>
    <w:rsid w:val="008F7F64"/>
    <w:rsid w:val="00900747"/>
    <w:rsid w:val="00900E24"/>
    <w:rsid w:val="00901C19"/>
    <w:rsid w:val="00901E5A"/>
    <w:rsid w:val="009029C4"/>
    <w:rsid w:val="00902C49"/>
    <w:rsid w:val="00902C8E"/>
    <w:rsid w:val="00902E05"/>
    <w:rsid w:val="00903385"/>
    <w:rsid w:val="0090341A"/>
    <w:rsid w:val="009037D5"/>
    <w:rsid w:val="00903D78"/>
    <w:rsid w:val="00904091"/>
    <w:rsid w:val="00904256"/>
    <w:rsid w:val="0090429A"/>
    <w:rsid w:val="00904DFD"/>
    <w:rsid w:val="0090501E"/>
    <w:rsid w:val="0090515B"/>
    <w:rsid w:val="0090609C"/>
    <w:rsid w:val="009060C5"/>
    <w:rsid w:val="009062C9"/>
    <w:rsid w:val="00906A50"/>
    <w:rsid w:val="00906A69"/>
    <w:rsid w:val="00906DE7"/>
    <w:rsid w:val="00906FED"/>
    <w:rsid w:val="00907272"/>
    <w:rsid w:val="00907869"/>
    <w:rsid w:val="009079CB"/>
    <w:rsid w:val="009107CF"/>
    <w:rsid w:val="009107EA"/>
    <w:rsid w:val="00910D34"/>
    <w:rsid w:val="009116D3"/>
    <w:rsid w:val="009119A7"/>
    <w:rsid w:val="00911A5E"/>
    <w:rsid w:val="00911D58"/>
    <w:rsid w:val="00911EDD"/>
    <w:rsid w:val="00912114"/>
    <w:rsid w:val="00912116"/>
    <w:rsid w:val="00912774"/>
    <w:rsid w:val="009128E2"/>
    <w:rsid w:val="00912F2E"/>
    <w:rsid w:val="009130B0"/>
    <w:rsid w:val="00913452"/>
    <w:rsid w:val="009136AB"/>
    <w:rsid w:val="00913833"/>
    <w:rsid w:val="0091386A"/>
    <w:rsid w:val="00913932"/>
    <w:rsid w:val="00913D5A"/>
    <w:rsid w:val="00914027"/>
    <w:rsid w:val="00914439"/>
    <w:rsid w:val="0091477F"/>
    <w:rsid w:val="00914D11"/>
    <w:rsid w:val="00915032"/>
    <w:rsid w:val="0091547D"/>
    <w:rsid w:val="00915710"/>
    <w:rsid w:val="009157AB"/>
    <w:rsid w:val="00915B45"/>
    <w:rsid w:val="009168C2"/>
    <w:rsid w:val="00916D8F"/>
    <w:rsid w:val="0091710B"/>
    <w:rsid w:val="009175CD"/>
    <w:rsid w:val="00917757"/>
    <w:rsid w:val="00917FF0"/>
    <w:rsid w:val="00920245"/>
    <w:rsid w:val="00920BC8"/>
    <w:rsid w:val="00920E06"/>
    <w:rsid w:val="00920E18"/>
    <w:rsid w:val="00921984"/>
    <w:rsid w:val="009221A2"/>
    <w:rsid w:val="00922347"/>
    <w:rsid w:val="00922676"/>
    <w:rsid w:val="00922A96"/>
    <w:rsid w:val="00922D8D"/>
    <w:rsid w:val="009232FD"/>
    <w:rsid w:val="009239AC"/>
    <w:rsid w:val="00923FB5"/>
    <w:rsid w:val="00924433"/>
    <w:rsid w:val="00924927"/>
    <w:rsid w:val="00924B97"/>
    <w:rsid w:val="00924C3C"/>
    <w:rsid w:val="00924E65"/>
    <w:rsid w:val="00924E67"/>
    <w:rsid w:val="00925DED"/>
    <w:rsid w:val="009266A9"/>
    <w:rsid w:val="00926F1F"/>
    <w:rsid w:val="00927042"/>
    <w:rsid w:val="0092768B"/>
    <w:rsid w:val="00927AB0"/>
    <w:rsid w:val="00927D8F"/>
    <w:rsid w:val="009303E7"/>
    <w:rsid w:val="00930FC0"/>
    <w:rsid w:val="009310DF"/>
    <w:rsid w:val="0093189B"/>
    <w:rsid w:val="00931D39"/>
    <w:rsid w:val="00932104"/>
    <w:rsid w:val="00932316"/>
    <w:rsid w:val="009324B3"/>
    <w:rsid w:val="009331BD"/>
    <w:rsid w:val="009334DC"/>
    <w:rsid w:val="00933BA9"/>
    <w:rsid w:val="00933E0E"/>
    <w:rsid w:val="00933E4A"/>
    <w:rsid w:val="00933ED5"/>
    <w:rsid w:val="009340DE"/>
    <w:rsid w:val="00934722"/>
    <w:rsid w:val="00934C0A"/>
    <w:rsid w:val="00934C64"/>
    <w:rsid w:val="009352D3"/>
    <w:rsid w:val="00935336"/>
    <w:rsid w:val="00935B7B"/>
    <w:rsid w:val="00936296"/>
    <w:rsid w:val="009362FD"/>
    <w:rsid w:val="009365F4"/>
    <w:rsid w:val="009369E6"/>
    <w:rsid w:val="009369F3"/>
    <w:rsid w:val="00937351"/>
    <w:rsid w:val="009376D6"/>
    <w:rsid w:val="00937C8D"/>
    <w:rsid w:val="00937E41"/>
    <w:rsid w:val="00940497"/>
    <w:rsid w:val="009406B2"/>
    <w:rsid w:val="009413E6"/>
    <w:rsid w:val="009414DD"/>
    <w:rsid w:val="0094158B"/>
    <w:rsid w:val="00941FE7"/>
    <w:rsid w:val="009424F1"/>
    <w:rsid w:val="00942930"/>
    <w:rsid w:val="00942BEF"/>
    <w:rsid w:val="00942F0A"/>
    <w:rsid w:val="009438A0"/>
    <w:rsid w:val="00944177"/>
    <w:rsid w:val="009445FB"/>
    <w:rsid w:val="009463D3"/>
    <w:rsid w:val="009463D9"/>
    <w:rsid w:val="009464C7"/>
    <w:rsid w:val="00946532"/>
    <w:rsid w:val="009471D0"/>
    <w:rsid w:val="00947260"/>
    <w:rsid w:val="009472B5"/>
    <w:rsid w:val="00950202"/>
    <w:rsid w:val="00950415"/>
    <w:rsid w:val="009508A3"/>
    <w:rsid w:val="00950EC5"/>
    <w:rsid w:val="00951236"/>
    <w:rsid w:val="00951A50"/>
    <w:rsid w:val="009520B9"/>
    <w:rsid w:val="009529D0"/>
    <w:rsid w:val="00953375"/>
    <w:rsid w:val="00953986"/>
    <w:rsid w:val="00953BE7"/>
    <w:rsid w:val="009543E8"/>
    <w:rsid w:val="00954ED8"/>
    <w:rsid w:val="00955397"/>
    <w:rsid w:val="0095549B"/>
    <w:rsid w:val="00955A02"/>
    <w:rsid w:val="00955CB9"/>
    <w:rsid w:val="00955D16"/>
    <w:rsid w:val="009562DA"/>
    <w:rsid w:val="00956511"/>
    <w:rsid w:val="009567F0"/>
    <w:rsid w:val="00956850"/>
    <w:rsid w:val="00956CAF"/>
    <w:rsid w:val="00956DE9"/>
    <w:rsid w:val="0095702F"/>
    <w:rsid w:val="00957F78"/>
    <w:rsid w:val="00961B0A"/>
    <w:rsid w:val="0096213C"/>
    <w:rsid w:val="00962641"/>
    <w:rsid w:val="00962EF7"/>
    <w:rsid w:val="00963743"/>
    <w:rsid w:val="00963745"/>
    <w:rsid w:val="0096378B"/>
    <w:rsid w:val="00964781"/>
    <w:rsid w:val="009649A9"/>
    <w:rsid w:val="009649F5"/>
    <w:rsid w:val="00964A1F"/>
    <w:rsid w:val="00964A79"/>
    <w:rsid w:val="00964C4E"/>
    <w:rsid w:val="00964D28"/>
    <w:rsid w:val="00964E69"/>
    <w:rsid w:val="0096588E"/>
    <w:rsid w:val="00965A36"/>
    <w:rsid w:val="00966038"/>
    <w:rsid w:val="00966066"/>
    <w:rsid w:val="009666C5"/>
    <w:rsid w:val="00967ABC"/>
    <w:rsid w:val="00967EDE"/>
    <w:rsid w:val="00971284"/>
    <w:rsid w:val="00971433"/>
    <w:rsid w:val="00971469"/>
    <w:rsid w:val="009716C5"/>
    <w:rsid w:val="009723D0"/>
    <w:rsid w:val="009728EC"/>
    <w:rsid w:val="00972E6D"/>
    <w:rsid w:val="00973A48"/>
    <w:rsid w:val="00973C20"/>
    <w:rsid w:val="00973EED"/>
    <w:rsid w:val="0097425D"/>
    <w:rsid w:val="00974971"/>
    <w:rsid w:val="00974AD7"/>
    <w:rsid w:val="00975180"/>
    <w:rsid w:val="00975A2B"/>
    <w:rsid w:val="009762DB"/>
    <w:rsid w:val="0097650F"/>
    <w:rsid w:val="00976876"/>
    <w:rsid w:val="00977179"/>
    <w:rsid w:val="00977515"/>
    <w:rsid w:val="0097764A"/>
    <w:rsid w:val="0097781C"/>
    <w:rsid w:val="00977D4C"/>
    <w:rsid w:val="00977D7F"/>
    <w:rsid w:val="00980760"/>
    <w:rsid w:val="0098080C"/>
    <w:rsid w:val="009808AE"/>
    <w:rsid w:val="00980CC6"/>
    <w:rsid w:val="00981005"/>
    <w:rsid w:val="0098125D"/>
    <w:rsid w:val="0098174C"/>
    <w:rsid w:val="00981CC7"/>
    <w:rsid w:val="00982112"/>
    <w:rsid w:val="00982253"/>
    <w:rsid w:val="009828DE"/>
    <w:rsid w:val="00982AAC"/>
    <w:rsid w:val="00982B10"/>
    <w:rsid w:val="0098346B"/>
    <w:rsid w:val="00983EE1"/>
    <w:rsid w:val="00983FCA"/>
    <w:rsid w:val="0098403E"/>
    <w:rsid w:val="0098407D"/>
    <w:rsid w:val="009842D3"/>
    <w:rsid w:val="00984306"/>
    <w:rsid w:val="00984A67"/>
    <w:rsid w:val="00985969"/>
    <w:rsid w:val="00985B72"/>
    <w:rsid w:val="00985E9D"/>
    <w:rsid w:val="00985FAD"/>
    <w:rsid w:val="00986094"/>
    <w:rsid w:val="00986293"/>
    <w:rsid w:val="009865BE"/>
    <w:rsid w:val="0098660F"/>
    <w:rsid w:val="00986781"/>
    <w:rsid w:val="00986951"/>
    <w:rsid w:val="00986B80"/>
    <w:rsid w:val="00987281"/>
    <w:rsid w:val="009902AB"/>
    <w:rsid w:val="009909F1"/>
    <w:rsid w:val="00991304"/>
    <w:rsid w:val="00991C86"/>
    <w:rsid w:val="00991EFA"/>
    <w:rsid w:val="009920B4"/>
    <w:rsid w:val="00992875"/>
    <w:rsid w:val="00992CE9"/>
    <w:rsid w:val="00992F85"/>
    <w:rsid w:val="00993007"/>
    <w:rsid w:val="00993253"/>
    <w:rsid w:val="0099328D"/>
    <w:rsid w:val="00993468"/>
    <w:rsid w:val="00993554"/>
    <w:rsid w:val="0099408C"/>
    <w:rsid w:val="00994D3E"/>
    <w:rsid w:val="00994E6F"/>
    <w:rsid w:val="00994F64"/>
    <w:rsid w:val="009950DF"/>
    <w:rsid w:val="009953FE"/>
    <w:rsid w:val="00995413"/>
    <w:rsid w:val="0099549A"/>
    <w:rsid w:val="00995516"/>
    <w:rsid w:val="009955AC"/>
    <w:rsid w:val="00995A58"/>
    <w:rsid w:val="00995AC0"/>
    <w:rsid w:val="00995DAA"/>
    <w:rsid w:val="00996104"/>
    <w:rsid w:val="00996396"/>
    <w:rsid w:val="009968DA"/>
    <w:rsid w:val="00996A2D"/>
    <w:rsid w:val="00997524"/>
    <w:rsid w:val="00997D0E"/>
    <w:rsid w:val="009A017B"/>
    <w:rsid w:val="009A08E7"/>
    <w:rsid w:val="009A0BFB"/>
    <w:rsid w:val="009A1088"/>
    <w:rsid w:val="009A1169"/>
    <w:rsid w:val="009A12B5"/>
    <w:rsid w:val="009A12D6"/>
    <w:rsid w:val="009A133C"/>
    <w:rsid w:val="009A1D5F"/>
    <w:rsid w:val="009A205E"/>
    <w:rsid w:val="009A2654"/>
    <w:rsid w:val="009A2673"/>
    <w:rsid w:val="009A28A3"/>
    <w:rsid w:val="009A2C77"/>
    <w:rsid w:val="009A2CCE"/>
    <w:rsid w:val="009A3002"/>
    <w:rsid w:val="009A33CA"/>
    <w:rsid w:val="009A3458"/>
    <w:rsid w:val="009A3A59"/>
    <w:rsid w:val="009A3AA6"/>
    <w:rsid w:val="009A3C1A"/>
    <w:rsid w:val="009A3DFE"/>
    <w:rsid w:val="009A3F8F"/>
    <w:rsid w:val="009A41A0"/>
    <w:rsid w:val="009A4E07"/>
    <w:rsid w:val="009A5165"/>
    <w:rsid w:val="009A52B6"/>
    <w:rsid w:val="009A52E6"/>
    <w:rsid w:val="009A5773"/>
    <w:rsid w:val="009A58E4"/>
    <w:rsid w:val="009A5971"/>
    <w:rsid w:val="009A6777"/>
    <w:rsid w:val="009A68EB"/>
    <w:rsid w:val="009A69D9"/>
    <w:rsid w:val="009A6A8B"/>
    <w:rsid w:val="009A7719"/>
    <w:rsid w:val="009B02B1"/>
    <w:rsid w:val="009B055A"/>
    <w:rsid w:val="009B0623"/>
    <w:rsid w:val="009B0913"/>
    <w:rsid w:val="009B1207"/>
    <w:rsid w:val="009B14AE"/>
    <w:rsid w:val="009B30FF"/>
    <w:rsid w:val="009B3ED3"/>
    <w:rsid w:val="009B434B"/>
    <w:rsid w:val="009B45E2"/>
    <w:rsid w:val="009B4D42"/>
    <w:rsid w:val="009B4EFF"/>
    <w:rsid w:val="009B53C0"/>
    <w:rsid w:val="009B5809"/>
    <w:rsid w:val="009B63DC"/>
    <w:rsid w:val="009B6590"/>
    <w:rsid w:val="009B6F16"/>
    <w:rsid w:val="009B6F8A"/>
    <w:rsid w:val="009B7156"/>
    <w:rsid w:val="009B7275"/>
    <w:rsid w:val="009B72AC"/>
    <w:rsid w:val="009B776D"/>
    <w:rsid w:val="009B7A33"/>
    <w:rsid w:val="009B7F66"/>
    <w:rsid w:val="009C0547"/>
    <w:rsid w:val="009C0809"/>
    <w:rsid w:val="009C0B29"/>
    <w:rsid w:val="009C161B"/>
    <w:rsid w:val="009C198C"/>
    <w:rsid w:val="009C19E0"/>
    <w:rsid w:val="009C1B22"/>
    <w:rsid w:val="009C1BCD"/>
    <w:rsid w:val="009C1BF5"/>
    <w:rsid w:val="009C1CB1"/>
    <w:rsid w:val="009C29A7"/>
    <w:rsid w:val="009C2A0D"/>
    <w:rsid w:val="009C2E33"/>
    <w:rsid w:val="009C354F"/>
    <w:rsid w:val="009C3965"/>
    <w:rsid w:val="009C3EC4"/>
    <w:rsid w:val="009C42DD"/>
    <w:rsid w:val="009C4EEE"/>
    <w:rsid w:val="009C551D"/>
    <w:rsid w:val="009C5E55"/>
    <w:rsid w:val="009C5F39"/>
    <w:rsid w:val="009C67B4"/>
    <w:rsid w:val="009C6CF6"/>
    <w:rsid w:val="009C6D5A"/>
    <w:rsid w:val="009C6F47"/>
    <w:rsid w:val="009C7102"/>
    <w:rsid w:val="009C7490"/>
    <w:rsid w:val="009C7644"/>
    <w:rsid w:val="009C7E3B"/>
    <w:rsid w:val="009C7EA3"/>
    <w:rsid w:val="009C7F88"/>
    <w:rsid w:val="009D0070"/>
    <w:rsid w:val="009D07BD"/>
    <w:rsid w:val="009D085C"/>
    <w:rsid w:val="009D1098"/>
    <w:rsid w:val="009D11FE"/>
    <w:rsid w:val="009D13FA"/>
    <w:rsid w:val="009D1BB3"/>
    <w:rsid w:val="009D1F88"/>
    <w:rsid w:val="009D29E7"/>
    <w:rsid w:val="009D2BBE"/>
    <w:rsid w:val="009D3C5E"/>
    <w:rsid w:val="009D44EF"/>
    <w:rsid w:val="009D4749"/>
    <w:rsid w:val="009D4881"/>
    <w:rsid w:val="009D5D11"/>
    <w:rsid w:val="009D6AB9"/>
    <w:rsid w:val="009D766A"/>
    <w:rsid w:val="009E03D8"/>
    <w:rsid w:val="009E04C4"/>
    <w:rsid w:val="009E061E"/>
    <w:rsid w:val="009E0D75"/>
    <w:rsid w:val="009E114E"/>
    <w:rsid w:val="009E16CB"/>
    <w:rsid w:val="009E187A"/>
    <w:rsid w:val="009E1A9B"/>
    <w:rsid w:val="009E1D8A"/>
    <w:rsid w:val="009E21DD"/>
    <w:rsid w:val="009E2ED2"/>
    <w:rsid w:val="009E343B"/>
    <w:rsid w:val="009E35A5"/>
    <w:rsid w:val="009E3A96"/>
    <w:rsid w:val="009E3F69"/>
    <w:rsid w:val="009E486D"/>
    <w:rsid w:val="009E4F0B"/>
    <w:rsid w:val="009E4FDB"/>
    <w:rsid w:val="009E56DF"/>
    <w:rsid w:val="009E5858"/>
    <w:rsid w:val="009E59D9"/>
    <w:rsid w:val="009E5B67"/>
    <w:rsid w:val="009E5C6F"/>
    <w:rsid w:val="009E6110"/>
    <w:rsid w:val="009E623F"/>
    <w:rsid w:val="009E6C0B"/>
    <w:rsid w:val="009E6D4D"/>
    <w:rsid w:val="009E74F4"/>
    <w:rsid w:val="009E78A7"/>
    <w:rsid w:val="009E7AA3"/>
    <w:rsid w:val="009F02C2"/>
    <w:rsid w:val="009F031D"/>
    <w:rsid w:val="009F07BB"/>
    <w:rsid w:val="009F0F4D"/>
    <w:rsid w:val="009F1026"/>
    <w:rsid w:val="009F102B"/>
    <w:rsid w:val="009F1087"/>
    <w:rsid w:val="009F1131"/>
    <w:rsid w:val="009F143A"/>
    <w:rsid w:val="009F1857"/>
    <w:rsid w:val="009F1F2B"/>
    <w:rsid w:val="009F224B"/>
    <w:rsid w:val="009F28E5"/>
    <w:rsid w:val="009F2B4D"/>
    <w:rsid w:val="009F30B8"/>
    <w:rsid w:val="009F3540"/>
    <w:rsid w:val="009F41CF"/>
    <w:rsid w:val="009F4C22"/>
    <w:rsid w:val="009F4D61"/>
    <w:rsid w:val="009F4E2D"/>
    <w:rsid w:val="009F4F90"/>
    <w:rsid w:val="009F572B"/>
    <w:rsid w:val="009F5A18"/>
    <w:rsid w:val="009F5EC5"/>
    <w:rsid w:val="009F63D0"/>
    <w:rsid w:val="009F640F"/>
    <w:rsid w:val="009F67F5"/>
    <w:rsid w:val="009F70F4"/>
    <w:rsid w:val="009F733C"/>
    <w:rsid w:val="009F7404"/>
    <w:rsid w:val="009F7728"/>
    <w:rsid w:val="009F780A"/>
    <w:rsid w:val="009F7BDC"/>
    <w:rsid w:val="009F7CEE"/>
    <w:rsid w:val="009F7E2F"/>
    <w:rsid w:val="00A00483"/>
    <w:rsid w:val="00A00819"/>
    <w:rsid w:val="00A00857"/>
    <w:rsid w:val="00A0090E"/>
    <w:rsid w:val="00A01469"/>
    <w:rsid w:val="00A015F6"/>
    <w:rsid w:val="00A01613"/>
    <w:rsid w:val="00A02745"/>
    <w:rsid w:val="00A02834"/>
    <w:rsid w:val="00A02BE0"/>
    <w:rsid w:val="00A02FAD"/>
    <w:rsid w:val="00A03102"/>
    <w:rsid w:val="00A03149"/>
    <w:rsid w:val="00A03184"/>
    <w:rsid w:val="00A03944"/>
    <w:rsid w:val="00A03BB1"/>
    <w:rsid w:val="00A03E19"/>
    <w:rsid w:val="00A040F5"/>
    <w:rsid w:val="00A0441B"/>
    <w:rsid w:val="00A04937"/>
    <w:rsid w:val="00A05506"/>
    <w:rsid w:val="00A057DB"/>
    <w:rsid w:val="00A058E7"/>
    <w:rsid w:val="00A05DF4"/>
    <w:rsid w:val="00A0648B"/>
    <w:rsid w:val="00A06734"/>
    <w:rsid w:val="00A06BDE"/>
    <w:rsid w:val="00A07467"/>
    <w:rsid w:val="00A07A4F"/>
    <w:rsid w:val="00A07F95"/>
    <w:rsid w:val="00A10D8F"/>
    <w:rsid w:val="00A11005"/>
    <w:rsid w:val="00A113E6"/>
    <w:rsid w:val="00A11D52"/>
    <w:rsid w:val="00A127D1"/>
    <w:rsid w:val="00A12B1B"/>
    <w:rsid w:val="00A12D61"/>
    <w:rsid w:val="00A13022"/>
    <w:rsid w:val="00A13B26"/>
    <w:rsid w:val="00A13D37"/>
    <w:rsid w:val="00A140CF"/>
    <w:rsid w:val="00A1450A"/>
    <w:rsid w:val="00A14A7F"/>
    <w:rsid w:val="00A14B4F"/>
    <w:rsid w:val="00A15240"/>
    <w:rsid w:val="00A15664"/>
    <w:rsid w:val="00A15BC1"/>
    <w:rsid w:val="00A15DE7"/>
    <w:rsid w:val="00A1618B"/>
    <w:rsid w:val="00A16305"/>
    <w:rsid w:val="00A1655A"/>
    <w:rsid w:val="00A1693E"/>
    <w:rsid w:val="00A16CAB"/>
    <w:rsid w:val="00A17289"/>
    <w:rsid w:val="00A1790D"/>
    <w:rsid w:val="00A208CB"/>
    <w:rsid w:val="00A209BE"/>
    <w:rsid w:val="00A20C4E"/>
    <w:rsid w:val="00A20E44"/>
    <w:rsid w:val="00A20FC0"/>
    <w:rsid w:val="00A219F6"/>
    <w:rsid w:val="00A22143"/>
    <w:rsid w:val="00A22201"/>
    <w:rsid w:val="00A22219"/>
    <w:rsid w:val="00A222E4"/>
    <w:rsid w:val="00A22453"/>
    <w:rsid w:val="00A2276A"/>
    <w:rsid w:val="00A22D51"/>
    <w:rsid w:val="00A22DA0"/>
    <w:rsid w:val="00A23B17"/>
    <w:rsid w:val="00A23DEC"/>
    <w:rsid w:val="00A24654"/>
    <w:rsid w:val="00A24732"/>
    <w:rsid w:val="00A247E5"/>
    <w:rsid w:val="00A253F7"/>
    <w:rsid w:val="00A25719"/>
    <w:rsid w:val="00A25A3C"/>
    <w:rsid w:val="00A26030"/>
    <w:rsid w:val="00A2642F"/>
    <w:rsid w:val="00A2661A"/>
    <w:rsid w:val="00A267F8"/>
    <w:rsid w:val="00A26AAB"/>
    <w:rsid w:val="00A272A4"/>
    <w:rsid w:val="00A27500"/>
    <w:rsid w:val="00A27D2B"/>
    <w:rsid w:val="00A30117"/>
    <w:rsid w:val="00A305FC"/>
    <w:rsid w:val="00A30FB7"/>
    <w:rsid w:val="00A3109C"/>
    <w:rsid w:val="00A310F6"/>
    <w:rsid w:val="00A314FB"/>
    <w:rsid w:val="00A31D09"/>
    <w:rsid w:val="00A31E2E"/>
    <w:rsid w:val="00A32013"/>
    <w:rsid w:val="00A322BA"/>
    <w:rsid w:val="00A32301"/>
    <w:rsid w:val="00A329F4"/>
    <w:rsid w:val="00A32A4F"/>
    <w:rsid w:val="00A333C4"/>
    <w:rsid w:val="00A33BE5"/>
    <w:rsid w:val="00A33EF4"/>
    <w:rsid w:val="00A33F3A"/>
    <w:rsid w:val="00A3421D"/>
    <w:rsid w:val="00A3436C"/>
    <w:rsid w:val="00A3437A"/>
    <w:rsid w:val="00A3443B"/>
    <w:rsid w:val="00A3481D"/>
    <w:rsid w:val="00A34C29"/>
    <w:rsid w:val="00A34CFA"/>
    <w:rsid w:val="00A34E31"/>
    <w:rsid w:val="00A34FB3"/>
    <w:rsid w:val="00A350EC"/>
    <w:rsid w:val="00A35109"/>
    <w:rsid w:val="00A35D41"/>
    <w:rsid w:val="00A35EFE"/>
    <w:rsid w:val="00A35FE9"/>
    <w:rsid w:val="00A362FF"/>
    <w:rsid w:val="00A36525"/>
    <w:rsid w:val="00A373D1"/>
    <w:rsid w:val="00A401F4"/>
    <w:rsid w:val="00A4124E"/>
    <w:rsid w:val="00A4168E"/>
    <w:rsid w:val="00A416E8"/>
    <w:rsid w:val="00A41A07"/>
    <w:rsid w:val="00A41B3F"/>
    <w:rsid w:val="00A41C34"/>
    <w:rsid w:val="00A41F53"/>
    <w:rsid w:val="00A4257E"/>
    <w:rsid w:val="00A4278F"/>
    <w:rsid w:val="00A4288C"/>
    <w:rsid w:val="00A42960"/>
    <w:rsid w:val="00A42EDF"/>
    <w:rsid w:val="00A42F39"/>
    <w:rsid w:val="00A432FB"/>
    <w:rsid w:val="00A4339E"/>
    <w:rsid w:val="00A43B84"/>
    <w:rsid w:val="00A440A0"/>
    <w:rsid w:val="00A440B8"/>
    <w:rsid w:val="00A4480B"/>
    <w:rsid w:val="00A449B6"/>
    <w:rsid w:val="00A44C9A"/>
    <w:rsid w:val="00A450F7"/>
    <w:rsid w:val="00A45204"/>
    <w:rsid w:val="00A45232"/>
    <w:rsid w:val="00A45574"/>
    <w:rsid w:val="00A456F8"/>
    <w:rsid w:val="00A45A11"/>
    <w:rsid w:val="00A45DF5"/>
    <w:rsid w:val="00A4652A"/>
    <w:rsid w:val="00A4678F"/>
    <w:rsid w:val="00A46A3F"/>
    <w:rsid w:val="00A46B46"/>
    <w:rsid w:val="00A46B93"/>
    <w:rsid w:val="00A46FF2"/>
    <w:rsid w:val="00A46FFA"/>
    <w:rsid w:val="00A4713E"/>
    <w:rsid w:val="00A47435"/>
    <w:rsid w:val="00A47556"/>
    <w:rsid w:val="00A4769F"/>
    <w:rsid w:val="00A47F3C"/>
    <w:rsid w:val="00A505C8"/>
    <w:rsid w:val="00A505F2"/>
    <w:rsid w:val="00A507D9"/>
    <w:rsid w:val="00A50809"/>
    <w:rsid w:val="00A50EEA"/>
    <w:rsid w:val="00A51C51"/>
    <w:rsid w:val="00A51C99"/>
    <w:rsid w:val="00A52040"/>
    <w:rsid w:val="00A521CD"/>
    <w:rsid w:val="00A528CD"/>
    <w:rsid w:val="00A52A03"/>
    <w:rsid w:val="00A53209"/>
    <w:rsid w:val="00A5332A"/>
    <w:rsid w:val="00A534E7"/>
    <w:rsid w:val="00A53A1E"/>
    <w:rsid w:val="00A53B58"/>
    <w:rsid w:val="00A54614"/>
    <w:rsid w:val="00A54743"/>
    <w:rsid w:val="00A5496E"/>
    <w:rsid w:val="00A54B86"/>
    <w:rsid w:val="00A54DB0"/>
    <w:rsid w:val="00A55055"/>
    <w:rsid w:val="00A55057"/>
    <w:rsid w:val="00A55066"/>
    <w:rsid w:val="00A5523E"/>
    <w:rsid w:val="00A55527"/>
    <w:rsid w:val="00A55681"/>
    <w:rsid w:val="00A55696"/>
    <w:rsid w:val="00A55A18"/>
    <w:rsid w:val="00A55E02"/>
    <w:rsid w:val="00A55E59"/>
    <w:rsid w:val="00A55FEE"/>
    <w:rsid w:val="00A56126"/>
    <w:rsid w:val="00A5675B"/>
    <w:rsid w:val="00A56925"/>
    <w:rsid w:val="00A56FD5"/>
    <w:rsid w:val="00A570AA"/>
    <w:rsid w:val="00A571E6"/>
    <w:rsid w:val="00A57D88"/>
    <w:rsid w:val="00A60038"/>
    <w:rsid w:val="00A602B6"/>
    <w:rsid w:val="00A60E05"/>
    <w:rsid w:val="00A61DE6"/>
    <w:rsid w:val="00A61F2E"/>
    <w:rsid w:val="00A6214E"/>
    <w:rsid w:val="00A62415"/>
    <w:rsid w:val="00A624BD"/>
    <w:rsid w:val="00A6279F"/>
    <w:rsid w:val="00A62916"/>
    <w:rsid w:val="00A64027"/>
    <w:rsid w:val="00A642A8"/>
    <w:rsid w:val="00A6487E"/>
    <w:rsid w:val="00A649F8"/>
    <w:rsid w:val="00A64C5A"/>
    <w:rsid w:val="00A64D53"/>
    <w:rsid w:val="00A64F5E"/>
    <w:rsid w:val="00A650DE"/>
    <w:rsid w:val="00A65A6A"/>
    <w:rsid w:val="00A65B4C"/>
    <w:rsid w:val="00A65D28"/>
    <w:rsid w:val="00A65F9A"/>
    <w:rsid w:val="00A661C2"/>
    <w:rsid w:val="00A663BC"/>
    <w:rsid w:val="00A666C5"/>
    <w:rsid w:val="00A666F9"/>
    <w:rsid w:val="00A6713D"/>
    <w:rsid w:val="00A67BB3"/>
    <w:rsid w:val="00A70045"/>
    <w:rsid w:val="00A702DF"/>
    <w:rsid w:val="00A70559"/>
    <w:rsid w:val="00A71210"/>
    <w:rsid w:val="00A7132F"/>
    <w:rsid w:val="00A71606"/>
    <w:rsid w:val="00A7168F"/>
    <w:rsid w:val="00A71737"/>
    <w:rsid w:val="00A72229"/>
    <w:rsid w:val="00A7225B"/>
    <w:rsid w:val="00A72596"/>
    <w:rsid w:val="00A725A4"/>
    <w:rsid w:val="00A72A0B"/>
    <w:rsid w:val="00A72E1A"/>
    <w:rsid w:val="00A72E26"/>
    <w:rsid w:val="00A7312C"/>
    <w:rsid w:val="00A734CF"/>
    <w:rsid w:val="00A73ADC"/>
    <w:rsid w:val="00A73CE8"/>
    <w:rsid w:val="00A73F8E"/>
    <w:rsid w:val="00A748CC"/>
    <w:rsid w:val="00A74973"/>
    <w:rsid w:val="00A74A7C"/>
    <w:rsid w:val="00A74E2F"/>
    <w:rsid w:val="00A74EBE"/>
    <w:rsid w:val="00A7593A"/>
    <w:rsid w:val="00A75C65"/>
    <w:rsid w:val="00A75E67"/>
    <w:rsid w:val="00A75E87"/>
    <w:rsid w:val="00A75E9A"/>
    <w:rsid w:val="00A769A8"/>
    <w:rsid w:val="00A76E84"/>
    <w:rsid w:val="00A773E7"/>
    <w:rsid w:val="00A77B81"/>
    <w:rsid w:val="00A80179"/>
    <w:rsid w:val="00A804E3"/>
    <w:rsid w:val="00A80564"/>
    <w:rsid w:val="00A80787"/>
    <w:rsid w:val="00A807E1"/>
    <w:rsid w:val="00A808FF"/>
    <w:rsid w:val="00A8116A"/>
    <w:rsid w:val="00A811C1"/>
    <w:rsid w:val="00A81574"/>
    <w:rsid w:val="00A816DC"/>
    <w:rsid w:val="00A81AC6"/>
    <w:rsid w:val="00A81C28"/>
    <w:rsid w:val="00A81C3E"/>
    <w:rsid w:val="00A81E75"/>
    <w:rsid w:val="00A81EE9"/>
    <w:rsid w:val="00A8200B"/>
    <w:rsid w:val="00A8219E"/>
    <w:rsid w:val="00A821C8"/>
    <w:rsid w:val="00A82418"/>
    <w:rsid w:val="00A826C4"/>
    <w:rsid w:val="00A82F2C"/>
    <w:rsid w:val="00A838F2"/>
    <w:rsid w:val="00A83938"/>
    <w:rsid w:val="00A83D3C"/>
    <w:rsid w:val="00A8400B"/>
    <w:rsid w:val="00A85069"/>
    <w:rsid w:val="00A85134"/>
    <w:rsid w:val="00A85252"/>
    <w:rsid w:val="00A858EC"/>
    <w:rsid w:val="00A85B83"/>
    <w:rsid w:val="00A85D4A"/>
    <w:rsid w:val="00A8642F"/>
    <w:rsid w:val="00A867F0"/>
    <w:rsid w:val="00A86A91"/>
    <w:rsid w:val="00A86B29"/>
    <w:rsid w:val="00A871E8"/>
    <w:rsid w:val="00A8784F"/>
    <w:rsid w:val="00A87E03"/>
    <w:rsid w:val="00A87FA4"/>
    <w:rsid w:val="00A902AD"/>
    <w:rsid w:val="00A90BED"/>
    <w:rsid w:val="00A90CBE"/>
    <w:rsid w:val="00A91443"/>
    <w:rsid w:val="00A915B1"/>
    <w:rsid w:val="00A91814"/>
    <w:rsid w:val="00A91EDA"/>
    <w:rsid w:val="00A927F2"/>
    <w:rsid w:val="00A93003"/>
    <w:rsid w:val="00A93552"/>
    <w:rsid w:val="00A93682"/>
    <w:rsid w:val="00A937D4"/>
    <w:rsid w:val="00A939C0"/>
    <w:rsid w:val="00A93C72"/>
    <w:rsid w:val="00A93CDB"/>
    <w:rsid w:val="00A93FEB"/>
    <w:rsid w:val="00A94489"/>
    <w:rsid w:val="00A9453E"/>
    <w:rsid w:val="00A945DD"/>
    <w:rsid w:val="00A94A64"/>
    <w:rsid w:val="00A95017"/>
    <w:rsid w:val="00A95029"/>
    <w:rsid w:val="00A95978"/>
    <w:rsid w:val="00A959A1"/>
    <w:rsid w:val="00A95AE2"/>
    <w:rsid w:val="00A95DAC"/>
    <w:rsid w:val="00A96702"/>
    <w:rsid w:val="00A9714F"/>
    <w:rsid w:val="00A97413"/>
    <w:rsid w:val="00A9786D"/>
    <w:rsid w:val="00A97A22"/>
    <w:rsid w:val="00AA00F3"/>
    <w:rsid w:val="00AA0513"/>
    <w:rsid w:val="00AA05AF"/>
    <w:rsid w:val="00AA0AEA"/>
    <w:rsid w:val="00AA1878"/>
    <w:rsid w:val="00AA25BB"/>
    <w:rsid w:val="00AA2B81"/>
    <w:rsid w:val="00AA2DD3"/>
    <w:rsid w:val="00AA2E18"/>
    <w:rsid w:val="00AA3458"/>
    <w:rsid w:val="00AA37B2"/>
    <w:rsid w:val="00AA3E3D"/>
    <w:rsid w:val="00AA3F75"/>
    <w:rsid w:val="00AA3FF2"/>
    <w:rsid w:val="00AA418F"/>
    <w:rsid w:val="00AA4557"/>
    <w:rsid w:val="00AA45CB"/>
    <w:rsid w:val="00AA46D9"/>
    <w:rsid w:val="00AA4969"/>
    <w:rsid w:val="00AA5E25"/>
    <w:rsid w:val="00AA623C"/>
    <w:rsid w:val="00AA66E6"/>
    <w:rsid w:val="00AA67A4"/>
    <w:rsid w:val="00AA6C4E"/>
    <w:rsid w:val="00AA6FC3"/>
    <w:rsid w:val="00AA7098"/>
    <w:rsid w:val="00AA78CF"/>
    <w:rsid w:val="00AA7A6E"/>
    <w:rsid w:val="00AA7D48"/>
    <w:rsid w:val="00AA7D6E"/>
    <w:rsid w:val="00AA7F37"/>
    <w:rsid w:val="00AB0363"/>
    <w:rsid w:val="00AB04DA"/>
    <w:rsid w:val="00AB07FE"/>
    <w:rsid w:val="00AB0E57"/>
    <w:rsid w:val="00AB11A4"/>
    <w:rsid w:val="00AB1361"/>
    <w:rsid w:val="00AB1719"/>
    <w:rsid w:val="00AB176C"/>
    <w:rsid w:val="00AB1FDE"/>
    <w:rsid w:val="00AB22B7"/>
    <w:rsid w:val="00AB294B"/>
    <w:rsid w:val="00AB2E16"/>
    <w:rsid w:val="00AB2F4B"/>
    <w:rsid w:val="00AB30DC"/>
    <w:rsid w:val="00AB3279"/>
    <w:rsid w:val="00AB33F4"/>
    <w:rsid w:val="00AB3795"/>
    <w:rsid w:val="00AB3963"/>
    <w:rsid w:val="00AB39D1"/>
    <w:rsid w:val="00AB3D3F"/>
    <w:rsid w:val="00AB48CD"/>
    <w:rsid w:val="00AB498D"/>
    <w:rsid w:val="00AB4ABF"/>
    <w:rsid w:val="00AB4CF0"/>
    <w:rsid w:val="00AB50C1"/>
    <w:rsid w:val="00AB5580"/>
    <w:rsid w:val="00AB57FF"/>
    <w:rsid w:val="00AB5BAB"/>
    <w:rsid w:val="00AB5D19"/>
    <w:rsid w:val="00AB5E6A"/>
    <w:rsid w:val="00AB5EF1"/>
    <w:rsid w:val="00AB5F29"/>
    <w:rsid w:val="00AB660A"/>
    <w:rsid w:val="00AB69B2"/>
    <w:rsid w:val="00AB77EA"/>
    <w:rsid w:val="00AC008A"/>
    <w:rsid w:val="00AC05D5"/>
    <w:rsid w:val="00AC0AEB"/>
    <w:rsid w:val="00AC1BFB"/>
    <w:rsid w:val="00AC2225"/>
    <w:rsid w:val="00AC251D"/>
    <w:rsid w:val="00AC2826"/>
    <w:rsid w:val="00AC2DC2"/>
    <w:rsid w:val="00AC32A8"/>
    <w:rsid w:val="00AC33A4"/>
    <w:rsid w:val="00AC35E2"/>
    <w:rsid w:val="00AC3B2E"/>
    <w:rsid w:val="00AC49AD"/>
    <w:rsid w:val="00AC5908"/>
    <w:rsid w:val="00AC5930"/>
    <w:rsid w:val="00AC5FC1"/>
    <w:rsid w:val="00AC60E5"/>
    <w:rsid w:val="00AC6417"/>
    <w:rsid w:val="00AC6B47"/>
    <w:rsid w:val="00AC7F5D"/>
    <w:rsid w:val="00AD0D96"/>
    <w:rsid w:val="00AD1614"/>
    <w:rsid w:val="00AD18C9"/>
    <w:rsid w:val="00AD1AE0"/>
    <w:rsid w:val="00AD1BDB"/>
    <w:rsid w:val="00AD1E92"/>
    <w:rsid w:val="00AD23ED"/>
    <w:rsid w:val="00AD284D"/>
    <w:rsid w:val="00AD2A54"/>
    <w:rsid w:val="00AD2E1C"/>
    <w:rsid w:val="00AD364C"/>
    <w:rsid w:val="00AD3896"/>
    <w:rsid w:val="00AD3DDA"/>
    <w:rsid w:val="00AD4169"/>
    <w:rsid w:val="00AD42EF"/>
    <w:rsid w:val="00AD43F6"/>
    <w:rsid w:val="00AD46E8"/>
    <w:rsid w:val="00AD4AB9"/>
    <w:rsid w:val="00AD52FE"/>
    <w:rsid w:val="00AD53E9"/>
    <w:rsid w:val="00AD6023"/>
    <w:rsid w:val="00AD60FC"/>
    <w:rsid w:val="00AD6AEE"/>
    <w:rsid w:val="00AD6C49"/>
    <w:rsid w:val="00AD7138"/>
    <w:rsid w:val="00AD72B6"/>
    <w:rsid w:val="00AE0351"/>
    <w:rsid w:val="00AE07B1"/>
    <w:rsid w:val="00AE0887"/>
    <w:rsid w:val="00AE0BF0"/>
    <w:rsid w:val="00AE1172"/>
    <w:rsid w:val="00AE1381"/>
    <w:rsid w:val="00AE161D"/>
    <w:rsid w:val="00AE21E9"/>
    <w:rsid w:val="00AE246F"/>
    <w:rsid w:val="00AE2A7A"/>
    <w:rsid w:val="00AE2B68"/>
    <w:rsid w:val="00AE30F7"/>
    <w:rsid w:val="00AE3A06"/>
    <w:rsid w:val="00AE3E8F"/>
    <w:rsid w:val="00AE4AE3"/>
    <w:rsid w:val="00AE4B09"/>
    <w:rsid w:val="00AE4B48"/>
    <w:rsid w:val="00AE4B6C"/>
    <w:rsid w:val="00AE4D6F"/>
    <w:rsid w:val="00AE5AA2"/>
    <w:rsid w:val="00AE5CCC"/>
    <w:rsid w:val="00AE5F6A"/>
    <w:rsid w:val="00AE61B6"/>
    <w:rsid w:val="00AE635B"/>
    <w:rsid w:val="00AE6D02"/>
    <w:rsid w:val="00AE720C"/>
    <w:rsid w:val="00AE72FA"/>
    <w:rsid w:val="00AE770E"/>
    <w:rsid w:val="00AE78D5"/>
    <w:rsid w:val="00AE7931"/>
    <w:rsid w:val="00AE7E6F"/>
    <w:rsid w:val="00AE7F6B"/>
    <w:rsid w:val="00AF03EA"/>
    <w:rsid w:val="00AF03EB"/>
    <w:rsid w:val="00AF071D"/>
    <w:rsid w:val="00AF0C13"/>
    <w:rsid w:val="00AF0F98"/>
    <w:rsid w:val="00AF1100"/>
    <w:rsid w:val="00AF1492"/>
    <w:rsid w:val="00AF20B9"/>
    <w:rsid w:val="00AF25CF"/>
    <w:rsid w:val="00AF2772"/>
    <w:rsid w:val="00AF27A0"/>
    <w:rsid w:val="00AF2F5C"/>
    <w:rsid w:val="00AF3066"/>
    <w:rsid w:val="00AF316C"/>
    <w:rsid w:val="00AF33E5"/>
    <w:rsid w:val="00AF3433"/>
    <w:rsid w:val="00AF3976"/>
    <w:rsid w:val="00AF4222"/>
    <w:rsid w:val="00AF4B7A"/>
    <w:rsid w:val="00AF4C54"/>
    <w:rsid w:val="00AF51C1"/>
    <w:rsid w:val="00AF5251"/>
    <w:rsid w:val="00AF5BB5"/>
    <w:rsid w:val="00AF5CB4"/>
    <w:rsid w:val="00AF5D12"/>
    <w:rsid w:val="00AF6086"/>
    <w:rsid w:val="00AF65BD"/>
    <w:rsid w:val="00AF67ED"/>
    <w:rsid w:val="00AF6A77"/>
    <w:rsid w:val="00AF7743"/>
    <w:rsid w:val="00AF7975"/>
    <w:rsid w:val="00AF7C21"/>
    <w:rsid w:val="00B00278"/>
    <w:rsid w:val="00B002B8"/>
    <w:rsid w:val="00B0039C"/>
    <w:rsid w:val="00B003DB"/>
    <w:rsid w:val="00B00576"/>
    <w:rsid w:val="00B0123F"/>
    <w:rsid w:val="00B01977"/>
    <w:rsid w:val="00B019CF"/>
    <w:rsid w:val="00B01CE3"/>
    <w:rsid w:val="00B01F08"/>
    <w:rsid w:val="00B01F6E"/>
    <w:rsid w:val="00B023B2"/>
    <w:rsid w:val="00B0286C"/>
    <w:rsid w:val="00B02D48"/>
    <w:rsid w:val="00B02FCD"/>
    <w:rsid w:val="00B034F6"/>
    <w:rsid w:val="00B03755"/>
    <w:rsid w:val="00B03A93"/>
    <w:rsid w:val="00B03BC3"/>
    <w:rsid w:val="00B03DD0"/>
    <w:rsid w:val="00B03FBE"/>
    <w:rsid w:val="00B04BC2"/>
    <w:rsid w:val="00B051CF"/>
    <w:rsid w:val="00B06105"/>
    <w:rsid w:val="00B061D5"/>
    <w:rsid w:val="00B0641E"/>
    <w:rsid w:val="00B068D5"/>
    <w:rsid w:val="00B068DC"/>
    <w:rsid w:val="00B06DC0"/>
    <w:rsid w:val="00B06E22"/>
    <w:rsid w:val="00B070EE"/>
    <w:rsid w:val="00B07C83"/>
    <w:rsid w:val="00B07E2B"/>
    <w:rsid w:val="00B1048E"/>
    <w:rsid w:val="00B10646"/>
    <w:rsid w:val="00B10847"/>
    <w:rsid w:val="00B10E5C"/>
    <w:rsid w:val="00B113B7"/>
    <w:rsid w:val="00B1156A"/>
    <w:rsid w:val="00B11A22"/>
    <w:rsid w:val="00B11C7C"/>
    <w:rsid w:val="00B11EC6"/>
    <w:rsid w:val="00B11FB2"/>
    <w:rsid w:val="00B12911"/>
    <w:rsid w:val="00B12A78"/>
    <w:rsid w:val="00B12D1B"/>
    <w:rsid w:val="00B1323A"/>
    <w:rsid w:val="00B13252"/>
    <w:rsid w:val="00B132AD"/>
    <w:rsid w:val="00B13591"/>
    <w:rsid w:val="00B136A6"/>
    <w:rsid w:val="00B13758"/>
    <w:rsid w:val="00B137B4"/>
    <w:rsid w:val="00B13F19"/>
    <w:rsid w:val="00B1422B"/>
    <w:rsid w:val="00B145E7"/>
    <w:rsid w:val="00B145EF"/>
    <w:rsid w:val="00B14F64"/>
    <w:rsid w:val="00B15C09"/>
    <w:rsid w:val="00B15DF3"/>
    <w:rsid w:val="00B1614B"/>
    <w:rsid w:val="00B167A2"/>
    <w:rsid w:val="00B16B91"/>
    <w:rsid w:val="00B17065"/>
    <w:rsid w:val="00B1737B"/>
    <w:rsid w:val="00B17431"/>
    <w:rsid w:val="00B175B8"/>
    <w:rsid w:val="00B17842"/>
    <w:rsid w:val="00B17AB2"/>
    <w:rsid w:val="00B17D1E"/>
    <w:rsid w:val="00B20899"/>
    <w:rsid w:val="00B20C59"/>
    <w:rsid w:val="00B2132B"/>
    <w:rsid w:val="00B22380"/>
    <w:rsid w:val="00B22B14"/>
    <w:rsid w:val="00B22EF9"/>
    <w:rsid w:val="00B230D1"/>
    <w:rsid w:val="00B23711"/>
    <w:rsid w:val="00B23B42"/>
    <w:rsid w:val="00B23C82"/>
    <w:rsid w:val="00B23D41"/>
    <w:rsid w:val="00B23F6A"/>
    <w:rsid w:val="00B24AD3"/>
    <w:rsid w:val="00B250CD"/>
    <w:rsid w:val="00B252DB"/>
    <w:rsid w:val="00B25440"/>
    <w:rsid w:val="00B25B3A"/>
    <w:rsid w:val="00B25C51"/>
    <w:rsid w:val="00B265DD"/>
    <w:rsid w:val="00B26AA0"/>
    <w:rsid w:val="00B26C91"/>
    <w:rsid w:val="00B27C40"/>
    <w:rsid w:val="00B301BF"/>
    <w:rsid w:val="00B301FB"/>
    <w:rsid w:val="00B30228"/>
    <w:rsid w:val="00B30244"/>
    <w:rsid w:val="00B302A0"/>
    <w:rsid w:val="00B30370"/>
    <w:rsid w:val="00B303B7"/>
    <w:rsid w:val="00B30B1C"/>
    <w:rsid w:val="00B30EB7"/>
    <w:rsid w:val="00B30EF2"/>
    <w:rsid w:val="00B315A3"/>
    <w:rsid w:val="00B318E2"/>
    <w:rsid w:val="00B31A25"/>
    <w:rsid w:val="00B31BB9"/>
    <w:rsid w:val="00B31C5A"/>
    <w:rsid w:val="00B31EC1"/>
    <w:rsid w:val="00B33B5E"/>
    <w:rsid w:val="00B341BD"/>
    <w:rsid w:val="00B3460A"/>
    <w:rsid w:val="00B34C7B"/>
    <w:rsid w:val="00B34F00"/>
    <w:rsid w:val="00B350F2"/>
    <w:rsid w:val="00B35546"/>
    <w:rsid w:val="00B36E58"/>
    <w:rsid w:val="00B378AD"/>
    <w:rsid w:val="00B37E8A"/>
    <w:rsid w:val="00B37FE9"/>
    <w:rsid w:val="00B406BB"/>
    <w:rsid w:val="00B409FF"/>
    <w:rsid w:val="00B40D2C"/>
    <w:rsid w:val="00B416F0"/>
    <w:rsid w:val="00B419CA"/>
    <w:rsid w:val="00B41A83"/>
    <w:rsid w:val="00B41E3E"/>
    <w:rsid w:val="00B41F7A"/>
    <w:rsid w:val="00B42215"/>
    <w:rsid w:val="00B42446"/>
    <w:rsid w:val="00B425C8"/>
    <w:rsid w:val="00B4292D"/>
    <w:rsid w:val="00B42A71"/>
    <w:rsid w:val="00B42B3C"/>
    <w:rsid w:val="00B42E18"/>
    <w:rsid w:val="00B430EE"/>
    <w:rsid w:val="00B435FE"/>
    <w:rsid w:val="00B438C0"/>
    <w:rsid w:val="00B4404E"/>
    <w:rsid w:val="00B44199"/>
    <w:rsid w:val="00B442D5"/>
    <w:rsid w:val="00B445D9"/>
    <w:rsid w:val="00B446CA"/>
    <w:rsid w:val="00B44B58"/>
    <w:rsid w:val="00B45B2E"/>
    <w:rsid w:val="00B45CA4"/>
    <w:rsid w:val="00B45FF4"/>
    <w:rsid w:val="00B4617C"/>
    <w:rsid w:val="00B46553"/>
    <w:rsid w:val="00B466D8"/>
    <w:rsid w:val="00B467D6"/>
    <w:rsid w:val="00B46A09"/>
    <w:rsid w:val="00B46C23"/>
    <w:rsid w:val="00B476EA"/>
    <w:rsid w:val="00B47D85"/>
    <w:rsid w:val="00B5027B"/>
    <w:rsid w:val="00B50303"/>
    <w:rsid w:val="00B507B1"/>
    <w:rsid w:val="00B50FDE"/>
    <w:rsid w:val="00B51245"/>
    <w:rsid w:val="00B5130C"/>
    <w:rsid w:val="00B518B6"/>
    <w:rsid w:val="00B51AB4"/>
    <w:rsid w:val="00B5200A"/>
    <w:rsid w:val="00B5226C"/>
    <w:rsid w:val="00B52451"/>
    <w:rsid w:val="00B52D6C"/>
    <w:rsid w:val="00B5368B"/>
    <w:rsid w:val="00B538CB"/>
    <w:rsid w:val="00B538EB"/>
    <w:rsid w:val="00B540AA"/>
    <w:rsid w:val="00B543EA"/>
    <w:rsid w:val="00B54A78"/>
    <w:rsid w:val="00B54F0D"/>
    <w:rsid w:val="00B55311"/>
    <w:rsid w:val="00B5532C"/>
    <w:rsid w:val="00B555DD"/>
    <w:rsid w:val="00B55902"/>
    <w:rsid w:val="00B55D00"/>
    <w:rsid w:val="00B56020"/>
    <w:rsid w:val="00B560FD"/>
    <w:rsid w:val="00B565EC"/>
    <w:rsid w:val="00B56B7B"/>
    <w:rsid w:val="00B570B9"/>
    <w:rsid w:val="00B572E8"/>
    <w:rsid w:val="00B57D88"/>
    <w:rsid w:val="00B57FC6"/>
    <w:rsid w:val="00B60118"/>
    <w:rsid w:val="00B60ADA"/>
    <w:rsid w:val="00B60ED1"/>
    <w:rsid w:val="00B60ED4"/>
    <w:rsid w:val="00B60F80"/>
    <w:rsid w:val="00B61124"/>
    <w:rsid w:val="00B6118E"/>
    <w:rsid w:val="00B61BE2"/>
    <w:rsid w:val="00B621CB"/>
    <w:rsid w:val="00B62638"/>
    <w:rsid w:val="00B62AD8"/>
    <w:rsid w:val="00B62BB3"/>
    <w:rsid w:val="00B62F6A"/>
    <w:rsid w:val="00B632C8"/>
    <w:rsid w:val="00B6336E"/>
    <w:rsid w:val="00B633EE"/>
    <w:rsid w:val="00B640FF"/>
    <w:rsid w:val="00B64531"/>
    <w:rsid w:val="00B645EC"/>
    <w:rsid w:val="00B64BA8"/>
    <w:rsid w:val="00B64E82"/>
    <w:rsid w:val="00B65247"/>
    <w:rsid w:val="00B65558"/>
    <w:rsid w:val="00B65647"/>
    <w:rsid w:val="00B6577E"/>
    <w:rsid w:val="00B65835"/>
    <w:rsid w:val="00B65962"/>
    <w:rsid w:val="00B65A06"/>
    <w:rsid w:val="00B65E55"/>
    <w:rsid w:val="00B663CB"/>
    <w:rsid w:val="00B6685D"/>
    <w:rsid w:val="00B66D12"/>
    <w:rsid w:val="00B67018"/>
    <w:rsid w:val="00B6705F"/>
    <w:rsid w:val="00B67774"/>
    <w:rsid w:val="00B67C30"/>
    <w:rsid w:val="00B67E62"/>
    <w:rsid w:val="00B7056E"/>
    <w:rsid w:val="00B7088E"/>
    <w:rsid w:val="00B70A7F"/>
    <w:rsid w:val="00B712FC"/>
    <w:rsid w:val="00B721F5"/>
    <w:rsid w:val="00B7238B"/>
    <w:rsid w:val="00B72403"/>
    <w:rsid w:val="00B72C7E"/>
    <w:rsid w:val="00B73A7C"/>
    <w:rsid w:val="00B74005"/>
    <w:rsid w:val="00B744C3"/>
    <w:rsid w:val="00B7489E"/>
    <w:rsid w:val="00B74AE3"/>
    <w:rsid w:val="00B75353"/>
    <w:rsid w:val="00B75478"/>
    <w:rsid w:val="00B758B5"/>
    <w:rsid w:val="00B763A2"/>
    <w:rsid w:val="00B7692A"/>
    <w:rsid w:val="00B76F21"/>
    <w:rsid w:val="00B77340"/>
    <w:rsid w:val="00B77515"/>
    <w:rsid w:val="00B77CEE"/>
    <w:rsid w:val="00B77D97"/>
    <w:rsid w:val="00B80092"/>
    <w:rsid w:val="00B801D0"/>
    <w:rsid w:val="00B8037F"/>
    <w:rsid w:val="00B807E8"/>
    <w:rsid w:val="00B80931"/>
    <w:rsid w:val="00B810EA"/>
    <w:rsid w:val="00B813AE"/>
    <w:rsid w:val="00B8172D"/>
    <w:rsid w:val="00B81766"/>
    <w:rsid w:val="00B81B59"/>
    <w:rsid w:val="00B827EE"/>
    <w:rsid w:val="00B82C69"/>
    <w:rsid w:val="00B831B4"/>
    <w:rsid w:val="00B831FF"/>
    <w:rsid w:val="00B837D9"/>
    <w:rsid w:val="00B83A3C"/>
    <w:rsid w:val="00B83C69"/>
    <w:rsid w:val="00B840FD"/>
    <w:rsid w:val="00B84237"/>
    <w:rsid w:val="00B8437B"/>
    <w:rsid w:val="00B850DA"/>
    <w:rsid w:val="00B8567D"/>
    <w:rsid w:val="00B8574F"/>
    <w:rsid w:val="00B85D20"/>
    <w:rsid w:val="00B85E7F"/>
    <w:rsid w:val="00B86378"/>
    <w:rsid w:val="00B87B1F"/>
    <w:rsid w:val="00B87B68"/>
    <w:rsid w:val="00B90040"/>
    <w:rsid w:val="00B9004B"/>
    <w:rsid w:val="00B90317"/>
    <w:rsid w:val="00B903C7"/>
    <w:rsid w:val="00B90666"/>
    <w:rsid w:val="00B90D6E"/>
    <w:rsid w:val="00B90EB1"/>
    <w:rsid w:val="00B9112D"/>
    <w:rsid w:val="00B9158C"/>
    <w:rsid w:val="00B916EB"/>
    <w:rsid w:val="00B918F0"/>
    <w:rsid w:val="00B91F82"/>
    <w:rsid w:val="00B923D5"/>
    <w:rsid w:val="00B92420"/>
    <w:rsid w:val="00B930AF"/>
    <w:rsid w:val="00B9331D"/>
    <w:rsid w:val="00B93DA6"/>
    <w:rsid w:val="00B94051"/>
    <w:rsid w:val="00B942CA"/>
    <w:rsid w:val="00B9463F"/>
    <w:rsid w:val="00B94AC8"/>
    <w:rsid w:val="00B951AA"/>
    <w:rsid w:val="00B956D8"/>
    <w:rsid w:val="00B9591F"/>
    <w:rsid w:val="00B95C23"/>
    <w:rsid w:val="00B961CC"/>
    <w:rsid w:val="00B96A50"/>
    <w:rsid w:val="00B96BAE"/>
    <w:rsid w:val="00B96D94"/>
    <w:rsid w:val="00B96DEC"/>
    <w:rsid w:val="00B96E67"/>
    <w:rsid w:val="00B97460"/>
    <w:rsid w:val="00B97C19"/>
    <w:rsid w:val="00B97E03"/>
    <w:rsid w:val="00B97EEB"/>
    <w:rsid w:val="00BA044D"/>
    <w:rsid w:val="00BA05F8"/>
    <w:rsid w:val="00BA10D3"/>
    <w:rsid w:val="00BA1BE5"/>
    <w:rsid w:val="00BA1CF9"/>
    <w:rsid w:val="00BA206C"/>
    <w:rsid w:val="00BA2242"/>
    <w:rsid w:val="00BA2374"/>
    <w:rsid w:val="00BA24D9"/>
    <w:rsid w:val="00BA2867"/>
    <w:rsid w:val="00BA2A98"/>
    <w:rsid w:val="00BA32B5"/>
    <w:rsid w:val="00BA3E8A"/>
    <w:rsid w:val="00BA4515"/>
    <w:rsid w:val="00BA485C"/>
    <w:rsid w:val="00BA4937"/>
    <w:rsid w:val="00BA4A1F"/>
    <w:rsid w:val="00BA4CBF"/>
    <w:rsid w:val="00BA4E27"/>
    <w:rsid w:val="00BA52C8"/>
    <w:rsid w:val="00BA5A3D"/>
    <w:rsid w:val="00BA5ABF"/>
    <w:rsid w:val="00BA5D64"/>
    <w:rsid w:val="00BA5E4A"/>
    <w:rsid w:val="00BA68A6"/>
    <w:rsid w:val="00BA6B1A"/>
    <w:rsid w:val="00BA6C4D"/>
    <w:rsid w:val="00BA7953"/>
    <w:rsid w:val="00BA79C5"/>
    <w:rsid w:val="00BA7C90"/>
    <w:rsid w:val="00BB0546"/>
    <w:rsid w:val="00BB0655"/>
    <w:rsid w:val="00BB067E"/>
    <w:rsid w:val="00BB085D"/>
    <w:rsid w:val="00BB088D"/>
    <w:rsid w:val="00BB0CF2"/>
    <w:rsid w:val="00BB14B9"/>
    <w:rsid w:val="00BB16F2"/>
    <w:rsid w:val="00BB19D6"/>
    <w:rsid w:val="00BB1BFB"/>
    <w:rsid w:val="00BB2192"/>
    <w:rsid w:val="00BB2278"/>
    <w:rsid w:val="00BB2A68"/>
    <w:rsid w:val="00BB30C9"/>
    <w:rsid w:val="00BB317C"/>
    <w:rsid w:val="00BB3261"/>
    <w:rsid w:val="00BB3349"/>
    <w:rsid w:val="00BB360B"/>
    <w:rsid w:val="00BB3B9F"/>
    <w:rsid w:val="00BB4337"/>
    <w:rsid w:val="00BB43EF"/>
    <w:rsid w:val="00BB4920"/>
    <w:rsid w:val="00BB518F"/>
    <w:rsid w:val="00BB5521"/>
    <w:rsid w:val="00BB56A0"/>
    <w:rsid w:val="00BB58DE"/>
    <w:rsid w:val="00BB5FEF"/>
    <w:rsid w:val="00BB642A"/>
    <w:rsid w:val="00BB6554"/>
    <w:rsid w:val="00BB66C9"/>
    <w:rsid w:val="00BB6E4C"/>
    <w:rsid w:val="00BB6F09"/>
    <w:rsid w:val="00BB72B5"/>
    <w:rsid w:val="00BB78AC"/>
    <w:rsid w:val="00BB7C77"/>
    <w:rsid w:val="00BC00AE"/>
    <w:rsid w:val="00BC061F"/>
    <w:rsid w:val="00BC098A"/>
    <w:rsid w:val="00BC102B"/>
    <w:rsid w:val="00BC1139"/>
    <w:rsid w:val="00BC1640"/>
    <w:rsid w:val="00BC18ED"/>
    <w:rsid w:val="00BC1AF9"/>
    <w:rsid w:val="00BC1D66"/>
    <w:rsid w:val="00BC2336"/>
    <w:rsid w:val="00BC2594"/>
    <w:rsid w:val="00BC2C49"/>
    <w:rsid w:val="00BC2CB8"/>
    <w:rsid w:val="00BC3294"/>
    <w:rsid w:val="00BC351F"/>
    <w:rsid w:val="00BC4099"/>
    <w:rsid w:val="00BC4517"/>
    <w:rsid w:val="00BC4532"/>
    <w:rsid w:val="00BC4B3B"/>
    <w:rsid w:val="00BC4DA9"/>
    <w:rsid w:val="00BC5350"/>
    <w:rsid w:val="00BC57B2"/>
    <w:rsid w:val="00BC5C3C"/>
    <w:rsid w:val="00BC60E9"/>
    <w:rsid w:val="00BC6451"/>
    <w:rsid w:val="00BC6E03"/>
    <w:rsid w:val="00BC75FC"/>
    <w:rsid w:val="00BC79E4"/>
    <w:rsid w:val="00BC79EB"/>
    <w:rsid w:val="00BC7B37"/>
    <w:rsid w:val="00BC7F6F"/>
    <w:rsid w:val="00BD071F"/>
    <w:rsid w:val="00BD0920"/>
    <w:rsid w:val="00BD0B14"/>
    <w:rsid w:val="00BD0D97"/>
    <w:rsid w:val="00BD13B1"/>
    <w:rsid w:val="00BD1808"/>
    <w:rsid w:val="00BD1985"/>
    <w:rsid w:val="00BD2467"/>
    <w:rsid w:val="00BD25FF"/>
    <w:rsid w:val="00BD26EA"/>
    <w:rsid w:val="00BD2E38"/>
    <w:rsid w:val="00BD2F1E"/>
    <w:rsid w:val="00BD2F29"/>
    <w:rsid w:val="00BD2FA0"/>
    <w:rsid w:val="00BD33CD"/>
    <w:rsid w:val="00BD3588"/>
    <w:rsid w:val="00BD3B84"/>
    <w:rsid w:val="00BD3F18"/>
    <w:rsid w:val="00BD444C"/>
    <w:rsid w:val="00BD449B"/>
    <w:rsid w:val="00BD4543"/>
    <w:rsid w:val="00BD598E"/>
    <w:rsid w:val="00BD5E9D"/>
    <w:rsid w:val="00BD688B"/>
    <w:rsid w:val="00BD6C11"/>
    <w:rsid w:val="00BD70CE"/>
    <w:rsid w:val="00BD717C"/>
    <w:rsid w:val="00BD7C8F"/>
    <w:rsid w:val="00BD7F43"/>
    <w:rsid w:val="00BE0460"/>
    <w:rsid w:val="00BE09B6"/>
    <w:rsid w:val="00BE127A"/>
    <w:rsid w:val="00BE1EE5"/>
    <w:rsid w:val="00BE224D"/>
    <w:rsid w:val="00BE25DA"/>
    <w:rsid w:val="00BE2A42"/>
    <w:rsid w:val="00BE2CDF"/>
    <w:rsid w:val="00BE3777"/>
    <w:rsid w:val="00BE3BE4"/>
    <w:rsid w:val="00BE4145"/>
    <w:rsid w:val="00BE43C4"/>
    <w:rsid w:val="00BE4869"/>
    <w:rsid w:val="00BE5BE9"/>
    <w:rsid w:val="00BE5E50"/>
    <w:rsid w:val="00BE6501"/>
    <w:rsid w:val="00BE664C"/>
    <w:rsid w:val="00BE6B0B"/>
    <w:rsid w:val="00BE7188"/>
    <w:rsid w:val="00BE781B"/>
    <w:rsid w:val="00BE7B08"/>
    <w:rsid w:val="00BF0352"/>
    <w:rsid w:val="00BF09E5"/>
    <w:rsid w:val="00BF0A4B"/>
    <w:rsid w:val="00BF1178"/>
    <w:rsid w:val="00BF121D"/>
    <w:rsid w:val="00BF125B"/>
    <w:rsid w:val="00BF14FC"/>
    <w:rsid w:val="00BF2223"/>
    <w:rsid w:val="00BF239B"/>
    <w:rsid w:val="00BF2543"/>
    <w:rsid w:val="00BF2589"/>
    <w:rsid w:val="00BF2B6C"/>
    <w:rsid w:val="00BF2CA3"/>
    <w:rsid w:val="00BF366E"/>
    <w:rsid w:val="00BF39A8"/>
    <w:rsid w:val="00BF39C2"/>
    <w:rsid w:val="00BF3D01"/>
    <w:rsid w:val="00BF3E49"/>
    <w:rsid w:val="00BF3E60"/>
    <w:rsid w:val="00BF3FBE"/>
    <w:rsid w:val="00BF4BAA"/>
    <w:rsid w:val="00BF4D4D"/>
    <w:rsid w:val="00BF57A3"/>
    <w:rsid w:val="00BF58DB"/>
    <w:rsid w:val="00BF5951"/>
    <w:rsid w:val="00BF5D48"/>
    <w:rsid w:val="00BF62BB"/>
    <w:rsid w:val="00BF695C"/>
    <w:rsid w:val="00BF6B24"/>
    <w:rsid w:val="00BF72EC"/>
    <w:rsid w:val="00BF7938"/>
    <w:rsid w:val="00BF7C3F"/>
    <w:rsid w:val="00BF7EEF"/>
    <w:rsid w:val="00BF7F0D"/>
    <w:rsid w:val="00C00E21"/>
    <w:rsid w:val="00C015C2"/>
    <w:rsid w:val="00C0178D"/>
    <w:rsid w:val="00C018B2"/>
    <w:rsid w:val="00C0237D"/>
    <w:rsid w:val="00C02A09"/>
    <w:rsid w:val="00C02BB8"/>
    <w:rsid w:val="00C02E44"/>
    <w:rsid w:val="00C02F5B"/>
    <w:rsid w:val="00C02F5F"/>
    <w:rsid w:val="00C02FF5"/>
    <w:rsid w:val="00C030B5"/>
    <w:rsid w:val="00C0345D"/>
    <w:rsid w:val="00C03556"/>
    <w:rsid w:val="00C038A6"/>
    <w:rsid w:val="00C0397C"/>
    <w:rsid w:val="00C03DBA"/>
    <w:rsid w:val="00C03E57"/>
    <w:rsid w:val="00C04A5C"/>
    <w:rsid w:val="00C05269"/>
    <w:rsid w:val="00C053DD"/>
    <w:rsid w:val="00C058ED"/>
    <w:rsid w:val="00C05A99"/>
    <w:rsid w:val="00C06C30"/>
    <w:rsid w:val="00C06FD2"/>
    <w:rsid w:val="00C0741E"/>
    <w:rsid w:val="00C077CF"/>
    <w:rsid w:val="00C07952"/>
    <w:rsid w:val="00C07BFA"/>
    <w:rsid w:val="00C07E1B"/>
    <w:rsid w:val="00C10084"/>
    <w:rsid w:val="00C10704"/>
    <w:rsid w:val="00C12A0E"/>
    <w:rsid w:val="00C12BE7"/>
    <w:rsid w:val="00C12F28"/>
    <w:rsid w:val="00C131FA"/>
    <w:rsid w:val="00C13269"/>
    <w:rsid w:val="00C13FE1"/>
    <w:rsid w:val="00C1444C"/>
    <w:rsid w:val="00C147A0"/>
    <w:rsid w:val="00C14CCD"/>
    <w:rsid w:val="00C14FAF"/>
    <w:rsid w:val="00C15077"/>
    <w:rsid w:val="00C1509A"/>
    <w:rsid w:val="00C154DF"/>
    <w:rsid w:val="00C159B5"/>
    <w:rsid w:val="00C15AE5"/>
    <w:rsid w:val="00C160CB"/>
    <w:rsid w:val="00C16E66"/>
    <w:rsid w:val="00C16FAA"/>
    <w:rsid w:val="00C177E2"/>
    <w:rsid w:val="00C17E16"/>
    <w:rsid w:val="00C20213"/>
    <w:rsid w:val="00C202A1"/>
    <w:rsid w:val="00C20F1C"/>
    <w:rsid w:val="00C21159"/>
    <w:rsid w:val="00C21404"/>
    <w:rsid w:val="00C21435"/>
    <w:rsid w:val="00C216D6"/>
    <w:rsid w:val="00C21B26"/>
    <w:rsid w:val="00C21DDE"/>
    <w:rsid w:val="00C22395"/>
    <w:rsid w:val="00C223D7"/>
    <w:rsid w:val="00C223EA"/>
    <w:rsid w:val="00C2272A"/>
    <w:rsid w:val="00C22859"/>
    <w:rsid w:val="00C22979"/>
    <w:rsid w:val="00C22A0A"/>
    <w:rsid w:val="00C22B73"/>
    <w:rsid w:val="00C22EA2"/>
    <w:rsid w:val="00C230D8"/>
    <w:rsid w:val="00C233EC"/>
    <w:rsid w:val="00C24008"/>
    <w:rsid w:val="00C24059"/>
    <w:rsid w:val="00C2432C"/>
    <w:rsid w:val="00C2458D"/>
    <w:rsid w:val="00C247BD"/>
    <w:rsid w:val="00C24867"/>
    <w:rsid w:val="00C24E52"/>
    <w:rsid w:val="00C250E3"/>
    <w:rsid w:val="00C2516E"/>
    <w:rsid w:val="00C25376"/>
    <w:rsid w:val="00C2544B"/>
    <w:rsid w:val="00C25C66"/>
    <w:rsid w:val="00C26005"/>
    <w:rsid w:val="00C264AE"/>
    <w:rsid w:val="00C268AA"/>
    <w:rsid w:val="00C26AD1"/>
    <w:rsid w:val="00C27045"/>
    <w:rsid w:val="00C2762A"/>
    <w:rsid w:val="00C27A34"/>
    <w:rsid w:val="00C27A80"/>
    <w:rsid w:val="00C27ADE"/>
    <w:rsid w:val="00C27B04"/>
    <w:rsid w:val="00C27B10"/>
    <w:rsid w:val="00C30256"/>
    <w:rsid w:val="00C3043A"/>
    <w:rsid w:val="00C3058D"/>
    <w:rsid w:val="00C30944"/>
    <w:rsid w:val="00C30E26"/>
    <w:rsid w:val="00C30EC4"/>
    <w:rsid w:val="00C31DDA"/>
    <w:rsid w:val="00C32057"/>
    <w:rsid w:val="00C323DD"/>
    <w:rsid w:val="00C32A2F"/>
    <w:rsid w:val="00C32B90"/>
    <w:rsid w:val="00C33550"/>
    <w:rsid w:val="00C339B7"/>
    <w:rsid w:val="00C33F23"/>
    <w:rsid w:val="00C3459A"/>
    <w:rsid w:val="00C34BB7"/>
    <w:rsid w:val="00C34C15"/>
    <w:rsid w:val="00C34E78"/>
    <w:rsid w:val="00C35814"/>
    <w:rsid w:val="00C358BA"/>
    <w:rsid w:val="00C35A8F"/>
    <w:rsid w:val="00C35AEF"/>
    <w:rsid w:val="00C35B8F"/>
    <w:rsid w:val="00C35E66"/>
    <w:rsid w:val="00C35F63"/>
    <w:rsid w:val="00C3601A"/>
    <w:rsid w:val="00C362F8"/>
    <w:rsid w:val="00C36B0F"/>
    <w:rsid w:val="00C374EB"/>
    <w:rsid w:val="00C37884"/>
    <w:rsid w:val="00C3795B"/>
    <w:rsid w:val="00C40019"/>
    <w:rsid w:val="00C400B7"/>
    <w:rsid w:val="00C40701"/>
    <w:rsid w:val="00C4184F"/>
    <w:rsid w:val="00C41DA0"/>
    <w:rsid w:val="00C421AC"/>
    <w:rsid w:val="00C42B53"/>
    <w:rsid w:val="00C4326A"/>
    <w:rsid w:val="00C43CF6"/>
    <w:rsid w:val="00C4470F"/>
    <w:rsid w:val="00C44CF0"/>
    <w:rsid w:val="00C44DE7"/>
    <w:rsid w:val="00C4507B"/>
    <w:rsid w:val="00C45763"/>
    <w:rsid w:val="00C457EF"/>
    <w:rsid w:val="00C45E1E"/>
    <w:rsid w:val="00C45F6A"/>
    <w:rsid w:val="00C463DD"/>
    <w:rsid w:val="00C46935"/>
    <w:rsid w:val="00C4712E"/>
    <w:rsid w:val="00C47382"/>
    <w:rsid w:val="00C473D4"/>
    <w:rsid w:val="00C50104"/>
    <w:rsid w:val="00C507DC"/>
    <w:rsid w:val="00C50CAD"/>
    <w:rsid w:val="00C5148D"/>
    <w:rsid w:val="00C51739"/>
    <w:rsid w:val="00C518D1"/>
    <w:rsid w:val="00C51B34"/>
    <w:rsid w:val="00C52618"/>
    <w:rsid w:val="00C526E8"/>
    <w:rsid w:val="00C5282F"/>
    <w:rsid w:val="00C528EF"/>
    <w:rsid w:val="00C5373F"/>
    <w:rsid w:val="00C5488F"/>
    <w:rsid w:val="00C54D15"/>
    <w:rsid w:val="00C55004"/>
    <w:rsid w:val="00C55295"/>
    <w:rsid w:val="00C555E3"/>
    <w:rsid w:val="00C55688"/>
    <w:rsid w:val="00C5593B"/>
    <w:rsid w:val="00C55D57"/>
    <w:rsid w:val="00C55F11"/>
    <w:rsid w:val="00C56582"/>
    <w:rsid w:val="00C56900"/>
    <w:rsid w:val="00C56A7D"/>
    <w:rsid w:val="00C56EEC"/>
    <w:rsid w:val="00C57125"/>
    <w:rsid w:val="00C574DE"/>
    <w:rsid w:val="00C5767F"/>
    <w:rsid w:val="00C5795D"/>
    <w:rsid w:val="00C57BA5"/>
    <w:rsid w:val="00C57CA6"/>
    <w:rsid w:val="00C57D67"/>
    <w:rsid w:val="00C57FD5"/>
    <w:rsid w:val="00C604F5"/>
    <w:rsid w:val="00C6066D"/>
    <w:rsid w:val="00C60A5C"/>
    <w:rsid w:val="00C60EF0"/>
    <w:rsid w:val="00C619E4"/>
    <w:rsid w:val="00C61DE6"/>
    <w:rsid w:val="00C61EEF"/>
    <w:rsid w:val="00C62317"/>
    <w:rsid w:val="00C6269B"/>
    <w:rsid w:val="00C6270A"/>
    <w:rsid w:val="00C62C16"/>
    <w:rsid w:val="00C634BB"/>
    <w:rsid w:val="00C63A61"/>
    <w:rsid w:val="00C63D7E"/>
    <w:rsid w:val="00C64304"/>
    <w:rsid w:val="00C64422"/>
    <w:rsid w:val="00C647A1"/>
    <w:rsid w:val="00C64AF0"/>
    <w:rsid w:val="00C64BCC"/>
    <w:rsid w:val="00C64E8A"/>
    <w:rsid w:val="00C64ED3"/>
    <w:rsid w:val="00C650DD"/>
    <w:rsid w:val="00C6518A"/>
    <w:rsid w:val="00C654D4"/>
    <w:rsid w:val="00C66211"/>
    <w:rsid w:val="00C6682C"/>
    <w:rsid w:val="00C67207"/>
    <w:rsid w:val="00C673AD"/>
    <w:rsid w:val="00C679A1"/>
    <w:rsid w:val="00C67ACE"/>
    <w:rsid w:val="00C67E84"/>
    <w:rsid w:val="00C705FA"/>
    <w:rsid w:val="00C70B60"/>
    <w:rsid w:val="00C70D6F"/>
    <w:rsid w:val="00C70DB4"/>
    <w:rsid w:val="00C70E40"/>
    <w:rsid w:val="00C716DB"/>
    <w:rsid w:val="00C7180E"/>
    <w:rsid w:val="00C72385"/>
    <w:rsid w:val="00C72E99"/>
    <w:rsid w:val="00C731A9"/>
    <w:rsid w:val="00C73B72"/>
    <w:rsid w:val="00C73D69"/>
    <w:rsid w:val="00C73F01"/>
    <w:rsid w:val="00C73FF2"/>
    <w:rsid w:val="00C75610"/>
    <w:rsid w:val="00C756A5"/>
    <w:rsid w:val="00C75851"/>
    <w:rsid w:val="00C75D68"/>
    <w:rsid w:val="00C7611F"/>
    <w:rsid w:val="00C767C4"/>
    <w:rsid w:val="00C7700F"/>
    <w:rsid w:val="00C77430"/>
    <w:rsid w:val="00C776C7"/>
    <w:rsid w:val="00C77D4F"/>
    <w:rsid w:val="00C8005E"/>
    <w:rsid w:val="00C80F92"/>
    <w:rsid w:val="00C81A5E"/>
    <w:rsid w:val="00C82173"/>
    <w:rsid w:val="00C8262A"/>
    <w:rsid w:val="00C82632"/>
    <w:rsid w:val="00C826C6"/>
    <w:rsid w:val="00C8319A"/>
    <w:rsid w:val="00C834C6"/>
    <w:rsid w:val="00C836E8"/>
    <w:rsid w:val="00C83A9F"/>
    <w:rsid w:val="00C84760"/>
    <w:rsid w:val="00C84A8D"/>
    <w:rsid w:val="00C84A90"/>
    <w:rsid w:val="00C84BC2"/>
    <w:rsid w:val="00C853A4"/>
    <w:rsid w:val="00C857DE"/>
    <w:rsid w:val="00C85A58"/>
    <w:rsid w:val="00C85DF1"/>
    <w:rsid w:val="00C85EE7"/>
    <w:rsid w:val="00C86025"/>
    <w:rsid w:val="00C8734A"/>
    <w:rsid w:val="00C9021E"/>
    <w:rsid w:val="00C90389"/>
    <w:rsid w:val="00C904F0"/>
    <w:rsid w:val="00C905A4"/>
    <w:rsid w:val="00C9062C"/>
    <w:rsid w:val="00C90C25"/>
    <w:rsid w:val="00C918BD"/>
    <w:rsid w:val="00C91C38"/>
    <w:rsid w:val="00C91F0B"/>
    <w:rsid w:val="00C9218E"/>
    <w:rsid w:val="00C929C6"/>
    <w:rsid w:val="00C930D0"/>
    <w:rsid w:val="00C930F2"/>
    <w:rsid w:val="00C93684"/>
    <w:rsid w:val="00C937EB"/>
    <w:rsid w:val="00C93B68"/>
    <w:rsid w:val="00C94355"/>
    <w:rsid w:val="00C945C9"/>
    <w:rsid w:val="00C94EA8"/>
    <w:rsid w:val="00C951C1"/>
    <w:rsid w:val="00C96166"/>
    <w:rsid w:val="00C965B7"/>
    <w:rsid w:val="00C96C04"/>
    <w:rsid w:val="00C96C70"/>
    <w:rsid w:val="00C96D15"/>
    <w:rsid w:val="00C96F48"/>
    <w:rsid w:val="00C96F6B"/>
    <w:rsid w:val="00C971EC"/>
    <w:rsid w:val="00C973C0"/>
    <w:rsid w:val="00C97C72"/>
    <w:rsid w:val="00C97D66"/>
    <w:rsid w:val="00C97F57"/>
    <w:rsid w:val="00CA019C"/>
    <w:rsid w:val="00CA04AB"/>
    <w:rsid w:val="00CA0CA1"/>
    <w:rsid w:val="00CA1277"/>
    <w:rsid w:val="00CA18E3"/>
    <w:rsid w:val="00CA197B"/>
    <w:rsid w:val="00CA1C12"/>
    <w:rsid w:val="00CA1CED"/>
    <w:rsid w:val="00CA1F46"/>
    <w:rsid w:val="00CA1F85"/>
    <w:rsid w:val="00CA28CA"/>
    <w:rsid w:val="00CA2BD3"/>
    <w:rsid w:val="00CA2C59"/>
    <w:rsid w:val="00CA2F64"/>
    <w:rsid w:val="00CA2FA3"/>
    <w:rsid w:val="00CA30E2"/>
    <w:rsid w:val="00CA32CC"/>
    <w:rsid w:val="00CA39EA"/>
    <w:rsid w:val="00CA4943"/>
    <w:rsid w:val="00CA4C2C"/>
    <w:rsid w:val="00CA4C8B"/>
    <w:rsid w:val="00CA51D0"/>
    <w:rsid w:val="00CA5492"/>
    <w:rsid w:val="00CA594C"/>
    <w:rsid w:val="00CA60FB"/>
    <w:rsid w:val="00CA6D9E"/>
    <w:rsid w:val="00CA75A7"/>
    <w:rsid w:val="00CA7653"/>
    <w:rsid w:val="00CB0109"/>
    <w:rsid w:val="00CB03E1"/>
    <w:rsid w:val="00CB05B1"/>
    <w:rsid w:val="00CB0A3A"/>
    <w:rsid w:val="00CB0F00"/>
    <w:rsid w:val="00CB138E"/>
    <w:rsid w:val="00CB13D0"/>
    <w:rsid w:val="00CB196A"/>
    <w:rsid w:val="00CB1CF5"/>
    <w:rsid w:val="00CB1E27"/>
    <w:rsid w:val="00CB26CC"/>
    <w:rsid w:val="00CB2A6E"/>
    <w:rsid w:val="00CB2B9C"/>
    <w:rsid w:val="00CB38ED"/>
    <w:rsid w:val="00CB3C3F"/>
    <w:rsid w:val="00CB3FE8"/>
    <w:rsid w:val="00CB4482"/>
    <w:rsid w:val="00CB45F0"/>
    <w:rsid w:val="00CB469E"/>
    <w:rsid w:val="00CB4DD1"/>
    <w:rsid w:val="00CB57EC"/>
    <w:rsid w:val="00CB5AC3"/>
    <w:rsid w:val="00CB5BA8"/>
    <w:rsid w:val="00CB6ACA"/>
    <w:rsid w:val="00CB7103"/>
    <w:rsid w:val="00CB733E"/>
    <w:rsid w:val="00CB7631"/>
    <w:rsid w:val="00CB791C"/>
    <w:rsid w:val="00CC027D"/>
    <w:rsid w:val="00CC070F"/>
    <w:rsid w:val="00CC0CED"/>
    <w:rsid w:val="00CC0D68"/>
    <w:rsid w:val="00CC0E28"/>
    <w:rsid w:val="00CC1213"/>
    <w:rsid w:val="00CC14B9"/>
    <w:rsid w:val="00CC1A8D"/>
    <w:rsid w:val="00CC1AB5"/>
    <w:rsid w:val="00CC24F5"/>
    <w:rsid w:val="00CC2C6A"/>
    <w:rsid w:val="00CC2D1F"/>
    <w:rsid w:val="00CC3292"/>
    <w:rsid w:val="00CC3ED2"/>
    <w:rsid w:val="00CC48B9"/>
    <w:rsid w:val="00CC4FC6"/>
    <w:rsid w:val="00CC52FD"/>
    <w:rsid w:val="00CC57B9"/>
    <w:rsid w:val="00CC5E35"/>
    <w:rsid w:val="00CC5E95"/>
    <w:rsid w:val="00CC5FA2"/>
    <w:rsid w:val="00CC6569"/>
    <w:rsid w:val="00CC68D2"/>
    <w:rsid w:val="00CC6EBA"/>
    <w:rsid w:val="00CC6FEB"/>
    <w:rsid w:val="00CC7573"/>
    <w:rsid w:val="00CC79F2"/>
    <w:rsid w:val="00CC7CEB"/>
    <w:rsid w:val="00CD0424"/>
    <w:rsid w:val="00CD0454"/>
    <w:rsid w:val="00CD1852"/>
    <w:rsid w:val="00CD1B30"/>
    <w:rsid w:val="00CD2465"/>
    <w:rsid w:val="00CD2A95"/>
    <w:rsid w:val="00CD2D52"/>
    <w:rsid w:val="00CD34F4"/>
    <w:rsid w:val="00CD3870"/>
    <w:rsid w:val="00CD38EE"/>
    <w:rsid w:val="00CD42B5"/>
    <w:rsid w:val="00CD471B"/>
    <w:rsid w:val="00CD4B31"/>
    <w:rsid w:val="00CD4F7A"/>
    <w:rsid w:val="00CD6069"/>
    <w:rsid w:val="00CD620F"/>
    <w:rsid w:val="00CD6616"/>
    <w:rsid w:val="00CD6D43"/>
    <w:rsid w:val="00CD6E77"/>
    <w:rsid w:val="00CD6EF0"/>
    <w:rsid w:val="00CD7310"/>
    <w:rsid w:val="00CD7461"/>
    <w:rsid w:val="00CD748B"/>
    <w:rsid w:val="00CD7982"/>
    <w:rsid w:val="00CD7C25"/>
    <w:rsid w:val="00CD7DAA"/>
    <w:rsid w:val="00CD7F61"/>
    <w:rsid w:val="00CE0040"/>
    <w:rsid w:val="00CE034F"/>
    <w:rsid w:val="00CE07FF"/>
    <w:rsid w:val="00CE0C12"/>
    <w:rsid w:val="00CE0DFF"/>
    <w:rsid w:val="00CE1191"/>
    <w:rsid w:val="00CE1617"/>
    <w:rsid w:val="00CE1AC2"/>
    <w:rsid w:val="00CE2232"/>
    <w:rsid w:val="00CE258E"/>
    <w:rsid w:val="00CE2B71"/>
    <w:rsid w:val="00CE34CE"/>
    <w:rsid w:val="00CE384B"/>
    <w:rsid w:val="00CE3A92"/>
    <w:rsid w:val="00CE3DD4"/>
    <w:rsid w:val="00CE417F"/>
    <w:rsid w:val="00CE4288"/>
    <w:rsid w:val="00CE4398"/>
    <w:rsid w:val="00CE4469"/>
    <w:rsid w:val="00CE463F"/>
    <w:rsid w:val="00CE478E"/>
    <w:rsid w:val="00CE4877"/>
    <w:rsid w:val="00CE4B5D"/>
    <w:rsid w:val="00CE4C53"/>
    <w:rsid w:val="00CE52DA"/>
    <w:rsid w:val="00CE5A44"/>
    <w:rsid w:val="00CE5D8E"/>
    <w:rsid w:val="00CE62DB"/>
    <w:rsid w:val="00CE69B3"/>
    <w:rsid w:val="00CE6C66"/>
    <w:rsid w:val="00CE76A7"/>
    <w:rsid w:val="00CE7F42"/>
    <w:rsid w:val="00CE7F9D"/>
    <w:rsid w:val="00CE7FC6"/>
    <w:rsid w:val="00CF0528"/>
    <w:rsid w:val="00CF0588"/>
    <w:rsid w:val="00CF068C"/>
    <w:rsid w:val="00CF06E6"/>
    <w:rsid w:val="00CF090F"/>
    <w:rsid w:val="00CF0A53"/>
    <w:rsid w:val="00CF0D91"/>
    <w:rsid w:val="00CF1218"/>
    <w:rsid w:val="00CF1E25"/>
    <w:rsid w:val="00CF1F05"/>
    <w:rsid w:val="00CF1FE5"/>
    <w:rsid w:val="00CF21FD"/>
    <w:rsid w:val="00CF22CD"/>
    <w:rsid w:val="00CF2604"/>
    <w:rsid w:val="00CF28FE"/>
    <w:rsid w:val="00CF2A83"/>
    <w:rsid w:val="00CF3ED9"/>
    <w:rsid w:val="00CF425B"/>
    <w:rsid w:val="00CF4377"/>
    <w:rsid w:val="00CF4BC7"/>
    <w:rsid w:val="00CF4F0E"/>
    <w:rsid w:val="00CF563E"/>
    <w:rsid w:val="00CF5F25"/>
    <w:rsid w:val="00CF66FC"/>
    <w:rsid w:val="00CF6B5A"/>
    <w:rsid w:val="00CF6FCC"/>
    <w:rsid w:val="00CF71E4"/>
    <w:rsid w:val="00D0003F"/>
    <w:rsid w:val="00D00185"/>
    <w:rsid w:val="00D00682"/>
    <w:rsid w:val="00D00767"/>
    <w:rsid w:val="00D007BE"/>
    <w:rsid w:val="00D0092F"/>
    <w:rsid w:val="00D00BEA"/>
    <w:rsid w:val="00D011BF"/>
    <w:rsid w:val="00D0160F"/>
    <w:rsid w:val="00D01665"/>
    <w:rsid w:val="00D017BA"/>
    <w:rsid w:val="00D01F86"/>
    <w:rsid w:val="00D023AB"/>
    <w:rsid w:val="00D02593"/>
    <w:rsid w:val="00D02999"/>
    <w:rsid w:val="00D02D30"/>
    <w:rsid w:val="00D0306C"/>
    <w:rsid w:val="00D03292"/>
    <w:rsid w:val="00D0339E"/>
    <w:rsid w:val="00D0341E"/>
    <w:rsid w:val="00D0367D"/>
    <w:rsid w:val="00D0369F"/>
    <w:rsid w:val="00D038D3"/>
    <w:rsid w:val="00D03E68"/>
    <w:rsid w:val="00D0412A"/>
    <w:rsid w:val="00D045BC"/>
    <w:rsid w:val="00D04656"/>
    <w:rsid w:val="00D04880"/>
    <w:rsid w:val="00D04EF5"/>
    <w:rsid w:val="00D04FB8"/>
    <w:rsid w:val="00D050B5"/>
    <w:rsid w:val="00D05114"/>
    <w:rsid w:val="00D0511C"/>
    <w:rsid w:val="00D0517A"/>
    <w:rsid w:val="00D05198"/>
    <w:rsid w:val="00D05285"/>
    <w:rsid w:val="00D0586E"/>
    <w:rsid w:val="00D05AE3"/>
    <w:rsid w:val="00D061B4"/>
    <w:rsid w:val="00D061E2"/>
    <w:rsid w:val="00D06274"/>
    <w:rsid w:val="00D06875"/>
    <w:rsid w:val="00D06D5D"/>
    <w:rsid w:val="00D06E05"/>
    <w:rsid w:val="00D06F7E"/>
    <w:rsid w:val="00D0725E"/>
    <w:rsid w:val="00D07EE7"/>
    <w:rsid w:val="00D1029A"/>
    <w:rsid w:val="00D10D00"/>
    <w:rsid w:val="00D11240"/>
    <w:rsid w:val="00D11C94"/>
    <w:rsid w:val="00D11CBD"/>
    <w:rsid w:val="00D12848"/>
    <w:rsid w:val="00D12AA7"/>
    <w:rsid w:val="00D12C84"/>
    <w:rsid w:val="00D12E61"/>
    <w:rsid w:val="00D12EBA"/>
    <w:rsid w:val="00D13ADA"/>
    <w:rsid w:val="00D14117"/>
    <w:rsid w:val="00D1411C"/>
    <w:rsid w:val="00D14123"/>
    <w:rsid w:val="00D14189"/>
    <w:rsid w:val="00D14CD0"/>
    <w:rsid w:val="00D153A4"/>
    <w:rsid w:val="00D15BF2"/>
    <w:rsid w:val="00D1619B"/>
    <w:rsid w:val="00D171CE"/>
    <w:rsid w:val="00D204B2"/>
    <w:rsid w:val="00D204B5"/>
    <w:rsid w:val="00D20AC5"/>
    <w:rsid w:val="00D20FE2"/>
    <w:rsid w:val="00D210DC"/>
    <w:rsid w:val="00D21614"/>
    <w:rsid w:val="00D21B0E"/>
    <w:rsid w:val="00D225D2"/>
    <w:rsid w:val="00D22736"/>
    <w:rsid w:val="00D22A15"/>
    <w:rsid w:val="00D22DA3"/>
    <w:rsid w:val="00D22EC5"/>
    <w:rsid w:val="00D23322"/>
    <w:rsid w:val="00D24A03"/>
    <w:rsid w:val="00D24A52"/>
    <w:rsid w:val="00D24DAD"/>
    <w:rsid w:val="00D24E91"/>
    <w:rsid w:val="00D26389"/>
    <w:rsid w:val="00D26468"/>
    <w:rsid w:val="00D26F28"/>
    <w:rsid w:val="00D30574"/>
    <w:rsid w:val="00D3105A"/>
    <w:rsid w:val="00D310E7"/>
    <w:rsid w:val="00D3118E"/>
    <w:rsid w:val="00D31266"/>
    <w:rsid w:val="00D312D1"/>
    <w:rsid w:val="00D31779"/>
    <w:rsid w:val="00D31EAF"/>
    <w:rsid w:val="00D32503"/>
    <w:rsid w:val="00D32DD0"/>
    <w:rsid w:val="00D32EE1"/>
    <w:rsid w:val="00D3348E"/>
    <w:rsid w:val="00D3448D"/>
    <w:rsid w:val="00D344C1"/>
    <w:rsid w:val="00D34BAD"/>
    <w:rsid w:val="00D35093"/>
    <w:rsid w:val="00D353ED"/>
    <w:rsid w:val="00D35823"/>
    <w:rsid w:val="00D35B9C"/>
    <w:rsid w:val="00D35DC8"/>
    <w:rsid w:val="00D35E07"/>
    <w:rsid w:val="00D3648B"/>
    <w:rsid w:val="00D36768"/>
    <w:rsid w:val="00D36C9C"/>
    <w:rsid w:val="00D36EE2"/>
    <w:rsid w:val="00D37441"/>
    <w:rsid w:val="00D3789D"/>
    <w:rsid w:val="00D378F8"/>
    <w:rsid w:val="00D37CEB"/>
    <w:rsid w:val="00D4019B"/>
    <w:rsid w:val="00D40ABB"/>
    <w:rsid w:val="00D40BC5"/>
    <w:rsid w:val="00D40E1E"/>
    <w:rsid w:val="00D41059"/>
    <w:rsid w:val="00D41FC7"/>
    <w:rsid w:val="00D4216C"/>
    <w:rsid w:val="00D424BE"/>
    <w:rsid w:val="00D42803"/>
    <w:rsid w:val="00D42F2D"/>
    <w:rsid w:val="00D43327"/>
    <w:rsid w:val="00D43F27"/>
    <w:rsid w:val="00D43FF6"/>
    <w:rsid w:val="00D4446A"/>
    <w:rsid w:val="00D44770"/>
    <w:rsid w:val="00D44AAE"/>
    <w:rsid w:val="00D44E89"/>
    <w:rsid w:val="00D450C3"/>
    <w:rsid w:val="00D4527F"/>
    <w:rsid w:val="00D462CD"/>
    <w:rsid w:val="00D46D7C"/>
    <w:rsid w:val="00D47285"/>
    <w:rsid w:val="00D47DC8"/>
    <w:rsid w:val="00D47EAC"/>
    <w:rsid w:val="00D47F77"/>
    <w:rsid w:val="00D50468"/>
    <w:rsid w:val="00D50719"/>
    <w:rsid w:val="00D50F16"/>
    <w:rsid w:val="00D50F53"/>
    <w:rsid w:val="00D5131A"/>
    <w:rsid w:val="00D5190D"/>
    <w:rsid w:val="00D51A2C"/>
    <w:rsid w:val="00D520D0"/>
    <w:rsid w:val="00D52878"/>
    <w:rsid w:val="00D5289E"/>
    <w:rsid w:val="00D5297D"/>
    <w:rsid w:val="00D52D4B"/>
    <w:rsid w:val="00D5342D"/>
    <w:rsid w:val="00D53C3E"/>
    <w:rsid w:val="00D5427C"/>
    <w:rsid w:val="00D542A9"/>
    <w:rsid w:val="00D54366"/>
    <w:rsid w:val="00D546D6"/>
    <w:rsid w:val="00D549D2"/>
    <w:rsid w:val="00D54DB8"/>
    <w:rsid w:val="00D55917"/>
    <w:rsid w:val="00D55BCC"/>
    <w:rsid w:val="00D55D0F"/>
    <w:rsid w:val="00D55DC1"/>
    <w:rsid w:val="00D56199"/>
    <w:rsid w:val="00D563B8"/>
    <w:rsid w:val="00D566C1"/>
    <w:rsid w:val="00D56732"/>
    <w:rsid w:val="00D568E1"/>
    <w:rsid w:val="00D56B2C"/>
    <w:rsid w:val="00D56E59"/>
    <w:rsid w:val="00D57209"/>
    <w:rsid w:val="00D57928"/>
    <w:rsid w:val="00D57FC1"/>
    <w:rsid w:val="00D6038E"/>
    <w:rsid w:val="00D60433"/>
    <w:rsid w:val="00D60A68"/>
    <w:rsid w:val="00D60E3D"/>
    <w:rsid w:val="00D60E9B"/>
    <w:rsid w:val="00D61292"/>
    <w:rsid w:val="00D6141E"/>
    <w:rsid w:val="00D61767"/>
    <w:rsid w:val="00D6186B"/>
    <w:rsid w:val="00D624FD"/>
    <w:rsid w:val="00D62688"/>
    <w:rsid w:val="00D62804"/>
    <w:rsid w:val="00D62C63"/>
    <w:rsid w:val="00D632EC"/>
    <w:rsid w:val="00D635B3"/>
    <w:rsid w:val="00D6392B"/>
    <w:rsid w:val="00D63AB7"/>
    <w:rsid w:val="00D63CC2"/>
    <w:rsid w:val="00D63E90"/>
    <w:rsid w:val="00D64668"/>
    <w:rsid w:val="00D64BD8"/>
    <w:rsid w:val="00D64E39"/>
    <w:rsid w:val="00D654D1"/>
    <w:rsid w:val="00D654DE"/>
    <w:rsid w:val="00D6550B"/>
    <w:rsid w:val="00D6576E"/>
    <w:rsid w:val="00D65DCA"/>
    <w:rsid w:val="00D65FD1"/>
    <w:rsid w:val="00D6663A"/>
    <w:rsid w:val="00D6674B"/>
    <w:rsid w:val="00D667CC"/>
    <w:rsid w:val="00D67069"/>
    <w:rsid w:val="00D67B97"/>
    <w:rsid w:val="00D67FED"/>
    <w:rsid w:val="00D717BB"/>
    <w:rsid w:val="00D71867"/>
    <w:rsid w:val="00D718A9"/>
    <w:rsid w:val="00D7267E"/>
    <w:rsid w:val="00D72848"/>
    <w:rsid w:val="00D73419"/>
    <w:rsid w:val="00D73731"/>
    <w:rsid w:val="00D73F8D"/>
    <w:rsid w:val="00D74281"/>
    <w:rsid w:val="00D7441C"/>
    <w:rsid w:val="00D74F8F"/>
    <w:rsid w:val="00D75468"/>
    <w:rsid w:val="00D758DD"/>
    <w:rsid w:val="00D75BF8"/>
    <w:rsid w:val="00D75ECD"/>
    <w:rsid w:val="00D75FBE"/>
    <w:rsid w:val="00D75FCD"/>
    <w:rsid w:val="00D77112"/>
    <w:rsid w:val="00D77326"/>
    <w:rsid w:val="00D77569"/>
    <w:rsid w:val="00D807ED"/>
    <w:rsid w:val="00D809AF"/>
    <w:rsid w:val="00D80CB7"/>
    <w:rsid w:val="00D80E87"/>
    <w:rsid w:val="00D8116D"/>
    <w:rsid w:val="00D8229F"/>
    <w:rsid w:val="00D822F5"/>
    <w:rsid w:val="00D82717"/>
    <w:rsid w:val="00D82A0C"/>
    <w:rsid w:val="00D82B71"/>
    <w:rsid w:val="00D82DD9"/>
    <w:rsid w:val="00D83155"/>
    <w:rsid w:val="00D83254"/>
    <w:rsid w:val="00D8356B"/>
    <w:rsid w:val="00D838F5"/>
    <w:rsid w:val="00D83975"/>
    <w:rsid w:val="00D83AE9"/>
    <w:rsid w:val="00D83FA9"/>
    <w:rsid w:val="00D8481B"/>
    <w:rsid w:val="00D8489A"/>
    <w:rsid w:val="00D84EB5"/>
    <w:rsid w:val="00D850E5"/>
    <w:rsid w:val="00D8536A"/>
    <w:rsid w:val="00D85446"/>
    <w:rsid w:val="00D85CCD"/>
    <w:rsid w:val="00D861C0"/>
    <w:rsid w:val="00D86649"/>
    <w:rsid w:val="00D86A53"/>
    <w:rsid w:val="00D8756C"/>
    <w:rsid w:val="00D87A10"/>
    <w:rsid w:val="00D90E47"/>
    <w:rsid w:val="00D916B5"/>
    <w:rsid w:val="00D917FE"/>
    <w:rsid w:val="00D918CB"/>
    <w:rsid w:val="00D91922"/>
    <w:rsid w:val="00D91E7F"/>
    <w:rsid w:val="00D923C3"/>
    <w:rsid w:val="00D92B0C"/>
    <w:rsid w:val="00D92C21"/>
    <w:rsid w:val="00D93648"/>
    <w:rsid w:val="00D9398B"/>
    <w:rsid w:val="00D93DD5"/>
    <w:rsid w:val="00D94371"/>
    <w:rsid w:val="00D94479"/>
    <w:rsid w:val="00D94C5E"/>
    <w:rsid w:val="00D95739"/>
    <w:rsid w:val="00D96612"/>
    <w:rsid w:val="00D966A5"/>
    <w:rsid w:val="00D96E32"/>
    <w:rsid w:val="00D96FAD"/>
    <w:rsid w:val="00D970CA"/>
    <w:rsid w:val="00D97117"/>
    <w:rsid w:val="00D97123"/>
    <w:rsid w:val="00D97126"/>
    <w:rsid w:val="00D978C8"/>
    <w:rsid w:val="00D97AE3"/>
    <w:rsid w:val="00D97B00"/>
    <w:rsid w:val="00D97C7E"/>
    <w:rsid w:val="00DA0939"/>
    <w:rsid w:val="00DA0F47"/>
    <w:rsid w:val="00DA0FAC"/>
    <w:rsid w:val="00DA1AEA"/>
    <w:rsid w:val="00DA1AFF"/>
    <w:rsid w:val="00DA21A4"/>
    <w:rsid w:val="00DA21C5"/>
    <w:rsid w:val="00DA22ED"/>
    <w:rsid w:val="00DA2EC9"/>
    <w:rsid w:val="00DA2F3A"/>
    <w:rsid w:val="00DA2F51"/>
    <w:rsid w:val="00DA2FD0"/>
    <w:rsid w:val="00DA305B"/>
    <w:rsid w:val="00DA32B7"/>
    <w:rsid w:val="00DA3836"/>
    <w:rsid w:val="00DA3C64"/>
    <w:rsid w:val="00DA4997"/>
    <w:rsid w:val="00DA4B89"/>
    <w:rsid w:val="00DA4D03"/>
    <w:rsid w:val="00DA5E0D"/>
    <w:rsid w:val="00DA6ECD"/>
    <w:rsid w:val="00DA77B4"/>
    <w:rsid w:val="00DA77D2"/>
    <w:rsid w:val="00DA7CD2"/>
    <w:rsid w:val="00DB0251"/>
    <w:rsid w:val="00DB026E"/>
    <w:rsid w:val="00DB0C90"/>
    <w:rsid w:val="00DB12DF"/>
    <w:rsid w:val="00DB12F9"/>
    <w:rsid w:val="00DB1697"/>
    <w:rsid w:val="00DB190C"/>
    <w:rsid w:val="00DB2356"/>
    <w:rsid w:val="00DB2A59"/>
    <w:rsid w:val="00DB34F9"/>
    <w:rsid w:val="00DB35D4"/>
    <w:rsid w:val="00DB3D21"/>
    <w:rsid w:val="00DB4071"/>
    <w:rsid w:val="00DB4141"/>
    <w:rsid w:val="00DB4625"/>
    <w:rsid w:val="00DB497A"/>
    <w:rsid w:val="00DB4D66"/>
    <w:rsid w:val="00DB55B0"/>
    <w:rsid w:val="00DB5D5E"/>
    <w:rsid w:val="00DB5D96"/>
    <w:rsid w:val="00DB6080"/>
    <w:rsid w:val="00DB65D4"/>
    <w:rsid w:val="00DB689A"/>
    <w:rsid w:val="00DB6A76"/>
    <w:rsid w:val="00DB6B1B"/>
    <w:rsid w:val="00DB6ECB"/>
    <w:rsid w:val="00DB7921"/>
    <w:rsid w:val="00DC01E7"/>
    <w:rsid w:val="00DC1090"/>
    <w:rsid w:val="00DC1481"/>
    <w:rsid w:val="00DC174E"/>
    <w:rsid w:val="00DC1898"/>
    <w:rsid w:val="00DC1CC7"/>
    <w:rsid w:val="00DC1F1A"/>
    <w:rsid w:val="00DC1F82"/>
    <w:rsid w:val="00DC22A2"/>
    <w:rsid w:val="00DC2479"/>
    <w:rsid w:val="00DC264D"/>
    <w:rsid w:val="00DC2A96"/>
    <w:rsid w:val="00DC2C99"/>
    <w:rsid w:val="00DC2E4A"/>
    <w:rsid w:val="00DC304A"/>
    <w:rsid w:val="00DC3509"/>
    <w:rsid w:val="00DC35CF"/>
    <w:rsid w:val="00DC3A18"/>
    <w:rsid w:val="00DC3CD2"/>
    <w:rsid w:val="00DC414A"/>
    <w:rsid w:val="00DC4660"/>
    <w:rsid w:val="00DC4881"/>
    <w:rsid w:val="00DC49E9"/>
    <w:rsid w:val="00DC4DD9"/>
    <w:rsid w:val="00DC52B9"/>
    <w:rsid w:val="00DC557B"/>
    <w:rsid w:val="00DC5B2A"/>
    <w:rsid w:val="00DC667E"/>
    <w:rsid w:val="00DC7681"/>
    <w:rsid w:val="00DC7B76"/>
    <w:rsid w:val="00DD0017"/>
    <w:rsid w:val="00DD0186"/>
    <w:rsid w:val="00DD07F7"/>
    <w:rsid w:val="00DD1130"/>
    <w:rsid w:val="00DD11DE"/>
    <w:rsid w:val="00DD16D9"/>
    <w:rsid w:val="00DD1A58"/>
    <w:rsid w:val="00DD1FC2"/>
    <w:rsid w:val="00DD2076"/>
    <w:rsid w:val="00DD2167"/>
    <w:rsid w:val="00DD24DB"/>
    <w:rsid w:val="00DD2658"/>
    <w:rsid w:val="00DD2A7C"/>
    <w:rsid w:val="00DD3007"/>
    <w:rsid w:val="00DD392B"/>
    <w:rsid w:val="00DD3E9D"/>
    <w:rsid w:val="00DD3EF3"/>
    <w:rsid w:val="00DD417A"/>
    <w:rsid w:val="00DD4475"/>
    <w:rsid w:val="00DD4D34"/>
    <w:rsid w:val="00DD4DB3"/>
    <w:rsid w:val="00DD50B7"/>
    <w:rsid w:val="00DD525C"/>
    <w:rsid w:val="00DD5579"/>
    <w:rsid w:val="00DD563E"/>
    <w:rsid w:val="00DD5703"/>
    <w:rsid w:val="00DD5B60"/>
    <w:rsid w:val="00DD635F"/>
    <w:rsid w:val="00DD63C7"/>
    <w:rsid w:val="00DD6742"/>
    <w:rsid w:val="00DD7254"/>
    <w:rsid w:val="00DD735A"/>
    <w:rsid w:val="00DD74DE"/>
    <w:rsid w:val="00DD7A4E"/>
    <w:rsid w:val="00DE052E"/>
    <w:rsid w:val="00DE05F3"/>
    <w:rsid w:val="00DE07CF"/>
    <w:rsid w:val="00DE0B68"/>
    <w:rsid w:val="00DE0E19"/>
    <w:rsid w:val="00DE14F9"/>
    <w:rsid w:val="00DE15DC"/>
    <w:rsid w:val="00DE16E6"/>
    <w:rsid w:val="00DE17B8"/>
    <w:rsid w:val="00DE192E"/>
    <w:rsid w:val="00DE1B38"/>
    <w:rsid w:val="00DE28FE"/>
    <w:rsid w:val="00DE293F"/>
    <w:rsid w:val="00DE3189"/>
    <w:rsid w:val="00DE37C4"/>
    <w:rsid w:val="00DE3881"/>
    <w:rsid w:val="00DE4180"/>
    <w:rsid w:val="00DE4D72"/>
    <w:rsid w:val="00DE4FF2"/>
    <w:rsid w:val="00DE50AC"/>
    <w:rsid w:val="00DE5228"/>
    <w:rsid w:val="00DE56FA"/>
    <w:rsid w:val="00DE579E"/>
    <w:rsid w:val="00DE6567"/>
    <w:rsid w:val="00DE767A"/>
    <w:rsid w:val="00DE7933"/>
    <w:rsid w:val="00DE795F"/>
    <w:rsid w:val="00DE7C09"/>
    <w:rsid w:val="00DE7D03"/>
    <w:rsid w:val="00DE7F0C"/>
    <w:rsid w:val="00DF048D"/>
    <w:rsid w:val="00DF07F2"/>
    <w:rsid w:val="00DF0CE6"/>
    <w:rsid w:val="00DF0E93"/>
    <w:rsid w:val="00DF0F0E"/>
    <w:rsid w:val="00DF1903"/>
    <w:rsid w:val="00DF1C8A"/>
    <w:rsid w:val="00DF267F"/>
    <w:rsid w:val="00DF28DB"/>
    <w:rsid w:val="00DF2BAA"/>
    <w:rsid w:val="00DF2E67"/>
    <w:rsid w:val="00DF2F70"/>
    <w:rsid w:val="00DF2FD5"/>
    <w:rsid w:val="00DF3801"/>
    <w:rsid w:val="00DF3E56"/>
    <w:rsid w:val="00DF3F19"/>
    <w:rsid w:val="00DF422C"/>
    <w:rsid w:val="00DF46E5"/>
    <w:rsid w:val="00DF4834"/>
    <w:rsid w:val="00DF5837"/>
    <w:rsid w:val="00DF5997"/>
    <w:rsid w:val="00DF5B27"/>
    <w:rsid w:val="00DF5D00"/>
    <w:rsid w:val="00DF60F1"/>
    <w:rsid w:val="00DF6667"/>
    <w:rsid w:val="00DF6809"/>
    <w:rsid w:val="00DF6BBB"/>
    <w:rsid w:val="00DF6CDE"/>
    <w:rsid w:val="00DF6E7A"/>
    <w:rsid w:val="00DF6E8A"/>
    <w:rsid w:val="00DF6FB9"/>
    <w:rsid w:val="00DF736F"/>
    <w:rsid w:val="00DF74EA"/>
    <w:rsid w:val="00DF79BE"/>
    <w:rsid w:val="00DF7B24"/>
    <w:rsid w:val="00DF7B8D"/>
    <w:rsid w:val="00E00074"/>
    <w:rsid w:val="00E004B8"/>
    <w:rsid w:val="00E00D15"/>
    <w:rsid w:val="00E00F5D"/>
    <w:rsid w:val="00E0119C"/>
    <w:rsid w:val="00E017AE"/>
    <w:rsid w:val="00E01959"/>
    <w:rsid w:val="00E01DE2"/>
    <w:rsid w:val="00E01FE8"/>
    <w:rsid w:val="00E02166"/>
    <w:rsid w:val="00E033BF"/>
    <w:rsid w:val="00E0346F"/>
    <w:rsid w:val="00E037D6"/>
    <w:rsid w:val="00E03A14"/>
    <w:rsid w:val="00E03A94"/>
    <w:rsid w:val="00E03BA1"/>
    <w:rsid w:val="00E03DCC"/>
    <w:rsid w:val="00E040A2"/>
    <w:rsid w:val="00E04245"/>
    <w:rsid w:val="00E0424A"/>
    <w:rsid w:val="00E0469C"/>
    <w:rsid w:val="00E04BA1"/>
    <w:rsid w:val="00E04CBE"/>
    <w:rsid w:val="00E04F77"/>
    <w:rsid w:val="00E0513B"/>
    <w:rsid w:val="00E05445"/>
    <w:rsid w:val="00E062D0"/>
    <w:rsid w:val="00E0635E"/>
    <w:rsid w:val="00E0672E"/>
    <w:rsid w:val="00E0673F"/>
    <w:rsid w:val="00E06A1F"/>
    <w:rsid w:val="00E06B67"/>
    <w:rsid w:val="00E06C35"/>
    <w:rsid w:val="00E06E41"/>
    <w:rsid w:val="00E07A59"/>
    <w:rsid w:val="00E07F9D"/>
    <w:rsid w:val="00E1006F"/>
    <w:rsid w:val="00E101EC"/>
    <w:rsid w:val="00E1148F"/>
    <w:rsid w:val="00E11575"/>
    <w:rsid w:val="00E120E4"/>
    <w:rsid w:val="00E12160"/>
    <w:rsid w:val="00E122DE"/>
    <w:rsid w:val="00E12561"/>
    <w:rsid w:val="00E13017"/>
    <w:rsid w:val="00E132E3"/>
    <w:rsid w:val="00E13464"/>
    <w:rsid w:val="00E13617"/>
    <w:rsid w:val="00E13C2A"/>
    <w:rsid w:val="00E13F64"/>
    <w:rsid w:val="00E1412D"/>
    <w:rsid w:val="00E1418D"/>
    <w:rsid w:val="00E141BC"/>
    <w:rsid w:val="00E14478"/>
    <w:rsid w:val="00E14673"/>
    <w:rsid w:val="00E14715"/>
    <w:rsid w:val="00E14855"/>
    <w:rsid w:val="00E14901"/>
    <w:rsid w:val="00E153F3"/>
    <w:rsid w:val="00E15B5F"/>
    <w:rsid w:val="00E15C62"/>
    <w:rsid w:val="00E15EBA"/>
    <w:rsid w:val="00E1668C"/>
    <w:rsid w:val="00E1698B"/>
    <w:rsid w:val="00E16AA0"/>
    <w:rsid w:val="00E16B81"/>
    <w:rsid w:val="00E16D2C"/>
    <w:rsid w:val="00E17BE5"/>
    <w:rsid w:val="00E17DA7"/>
    <w:rsid w:val="00E208C8"/>
    <w:rsid w:val="00E20AA4"/>
    <w:rsid w:val="00E2102D"/>
    <w:rsid w:val="00E2130A"/>
    <w:rsid w:val="00E214EC"/>
    <w:rsid w:val="00E21557"/>
    <w:rsid w:val="00E21B77"/>
    <w:rsid w:val="00E21DF1"/>
    <w:rsid w:val="00E21F1A"/>
    <w:rsid w:val="00E2210E"/>
    <w:rsid w:val="00E22816"/>
    <w:rsid w:val="00E228CA"/>
    <w:rsid w:val="00E229AA"/>
    <w:rsid w:val="00E23ECE"/>
    <w:rsid w:val="00E24398"/>
    <w:rsid w:val="00E244BF"/>
    <w:rsid w:val="00E2486D"/>
    <w:rsid w:val="00E24D6D"/>
    <w:rsid w:val="00E25C63"/>
    <w:rsid w:val="00E263DE"/>
    <w:rsid w:val="00E273B1"/>
    <w:rsid w:val="00E27850"/>
    <w:rsid w:val="00E27A02"/>
    <w:rsid w:val="00E27AE6"/>
    <w:rsid w:val="00E27EA0"/>
    <w:rsid w:val="00E27EEA"/>
    <w:rsid w:val="00E27FF8"/>
    <w:rsid w:val="00E3134C"/>
    <w:rsid w:val="00E3165B"/>
    <w:rsid w:val="00E317C9"/>
    <w:rsid w:val="00E31B50"/>
    <w:rsid w:val="00E31C10"/>
    <w:rsid w:val="00E31F39"/>
    <w:rsid w:val="00E320CA"/>
    <w:rsid w:val="00E32DF4"/>
    <w:rsid w:val="00E33490"/>
    <w:rsid w:val="00E339E6"/>
    <w:rsid w:val="00E33AD4"/>
    <w:rsid w:val="00E33BBE"/>
    <w:rsid w:val="00E342D6"/>
    <w:rsid w:val="00E34853"/>
    <w:rsid w:val="00E35ACC"/>
    <w:rsid w:val="00E35CA5"/>
    <w:rsid w:val="00E36479"/>
    <w:rsid w:val="00E36B26"/>
    <w:rsid w:val="00E36D1B"/>
    <w:rsid w:val="00E36F32"/>
    <w:rsid w:val="00E3722C"/>
    <w:rsid w:val="00E3747D"/>
    <w:rsid w:val="00E374EF"/>
    <w:rsid w:val="00E3768D"/>
    <w:rsid w:val="00E37A7D"/>
    <w:rsid w:val="00E37D2C"/>
    <w:rsid w:val="00E37E4C"/>
    <w:rsid w:val="00E400A2"/>
    <w:rsid w:val="00E40A15"/>
    <w:rsid w:val="00E40E87"/>
    <w:rsid w:val="00E4107C"/>
    <w:rsid w:val="00E41997"/>
    <w:rsid w:val="00E41D34"/>
    <w:rsid w:val="00E41D52"/>
    <w:rsid w:val="00E42159"/>
    <w:rsid w:val="00E428FF"/>
    <w:rsid w:val="00E42D0B"/>
    <w:rsid w:val="00E4319A"/>
    <w:rsid w:val="00E4322D"/>
    <w:rsid w:val="00E43264"/>
    <w:rsid w:val="00E4336E"/>
    <w:rsid w:val="00E4369E"/>
    <w:rsid w:val="00E43903"/>
    <w:rsid w:val="00E43F06"/>
    <w:rsid w:val="00E440A5"/>
    <w:rsid w:val="00E44340"/>
    <w:rsid w:val="00E44370"/>
    <w:rsid w:val="00E44A56"/>
    <w:rsid w:val="00E44DE0"/>
    <w:rsid w:val="00E44EEF"/>
    <w:rsid w:val="00E44F0C"/>
    <w:rsid w:val="00E45426"/>
    <w:rsid w:val="00E45FE2"/>
    <w:rsid w:val="00E46301"/>
    <w:rsid w:val="00E4689D"/>
    <w:rsid w:val="00E46A3F"/>
    <w:rsid w:val="00E46E50"/>
    <w:rsid w:val="00E47227"/>
    <w:rsid w:val="00E472BB"/>
    <w:rsid w:val="00E47603"/>
    <w:rsid w:val="00E47C5B"/>
    <w:rsid w:val="00E47CA1"/>
    <w:rsid w:val="00E47FA0"/>
    <w:rsid w:val="00E50404"/>
    <w:rsid w:val="00E51083"/>
    <w:rsid w:val="00E51251"/>
    <w:rsid w:val="00E5182A"/>
    <w:rsid w:val="00E5191A"/>
    <w:rsid w:val="00E51AC4"/>
    <w:rsid w:val="00E51FCF"/>
    <w:rsid w:val="00E526F1"/>
    <w:rsid w:val="00E52D85"/>
    <w:rsid w:val="00E53732"/>
    <w:rsid w:val="00E53797"/>
    <w:rsid w:val="00E5385C"/>
    <w:rsid w:val="00E53907"/>
    <w:rsid w:val="00E540D1"/>
    <w:rsid w:val="00E540F6"/>
    <w:rsid w:val="00E544DB"/>
    <w:rsid w:val="00E54679"/>
    <w:rsid w:val="00E54BD3"/>
    <w:rsid w:val="00E55721"/>
    <w:rsid w:val="00E55738"/>
    <w:rsid w:val="00E559EF"/>
    <w:rsid w:val="00E55F89"/>
    <w:rsid w:val="00E56091"/>
    <w:rsid w:val="00E56096"/>
    <w:rsid w:val="00E56131"/>
    <w:rsid w:val="00E56B04"/>
    <w:rsid w:val="00E57097"/>
    <w:rsid w:val="00E5727F"/>
    <w:rsid w:val="00E572C2"/>
    <w:rsid w:val="00E572E8"/>
    <w:rsid w:val="00E57920"/>
    <w:rsid w:val="00E57BB6"/>
    <w:rsid w:val="00E57DC4"/>
    <w:rsid w:val="00E6096D"/>
    <w:rsid w:val="00E60CF7"/>
    <w:rsid w:val="00E60D48"/>
    <w:rsid w:val="00E610A7"/>
    <w:rsid w:val="00E61314"/>
    <w:rsid w:val="00E614D9"/>
    <w:rsid w:val="00E6164B"/>
    <w:rsid w:val="00E61C0E"/>
    <w:rsid w:val="00E61CB7"/>
    <w:rsid w:val="00E61FA9"/>
    <w:rsid w:val="00E6217D"/>
    <w:rsid w:val="00E62763"/>
    <w:rsid w:val="00E62871"/>
    <w:rsid w:val="00E628D7"/>
    <w:rsid w:val="00E62912"/>
    <w:rsid w:val="00E62B8D"/>
    <w:rsid w:val="00E62BF9"/>
    <w:rsid w:val="00E62DB0"/>
    <w:rsid w:val="00E6341B"/>
    <w:rsid w:val="00E63874"/>
    <w:rsid w:val="00E63CB8"/>
    <w:rsid w:val="00E63F8D"/>
    <w:rsid w:val="00E64739"/>
    <w:rsid w:val="00E65123"/>
    <w:rsid w:val="00E651E5"/>
    <w:rsid w:val="00E6537A"/>
    <w:rsid w:val="00E65C61"/>
    <w:rsid w:val="00E66172"/>
    <w:rsid w:val="00E6697F"/>
    <w:rsid w:val="00E669CE"/>
    <w:rsid w:val="00E67776"/>
    <w:rsid w:val="00E6798B"/>
    <w:rsid w:val="00E67D52"/>
    <w:rsid w:val="00E67DF8"/>
    <w:rsid w:val="00E67F7F"/>
    <w:rsid w:val="00E700B7"/>
    <w:rsid w:val="00E70772"/>
    <w:rsid w:val="00E70A78"/>
    <w:rsid w:val="00E71647"/>
    <w:rsid w:val="00E71AFA"/>
    <w:rsid w:val="00E71BBB"/>
    <w:rsid w:val="00E71C89"/>
    <w:rsid w:val="00E71E08"/>
    <w:rsid w:val="00E71F9D"/>
    <w:rsid w:val="00E71FDA"/>
    <w:rsid w:val="00E72566"/>
    <w:rsid w:val="00E729C2"/>
    <w:rsid w:val="00E72B8A"/>
    <w:rsid w:val="00E72F6C"/>
    <w:rsid w:val="00E73058"/>
    <w:rsid w:val="00E73E03"/>
    <w:rsid w:val="00E74083"/>
    <w:rsid w:val="00E746A3"/>
    <w:rsid w:val="00E747AA"/>
    <w:rsid w:val="00E74AEE"/>
    <w:rsid w:val="00E752B6"/>
    <w:rsid w:val="00E754C8"/>
    <w:rsid w:val="00E75BA9"/>
    <w:rsid w:val="00E76070"/>
    <w:rsid w:val="00E761D8"/>
    <w:rsid w:val="00E7652C"/>
    <w:rsid w:val="00E7656E"/>
    <w:rsid w:val="00E7689F"/>
    <w:rsid w:val="00E76CF9"/>
    <w:rsid w:val="00E77248"/>
    <w:rsid w:val="00E7790A"/>
    <w:rsid w:val="00E77B0A"/>
    <w:rsid w:val="00E80148"/>
    <w:rsid w:val="00E809CF"/>
    <w:rsid w:val="00E80B27"/>
    <w:rsid w:val="00E81000"/>
    <w:rsid w:val="00E817B0"/>
    <w:rsid w:val="00E82767"/>
    <w:rsid w:val="00E82B61"/>
    <w:rsid w:val="00E82C51"/>
    <w:rsid w:val="00E82D76"/>
    <w:rsid w:val="00E835D1"/>
    <w:rsid w:val="00E8382F"/>
    <w:rsid w:val="00E83A21"/>
    <w:rsid w:val="00E83CE6"/>
    <w:rsid w:val="00E8401F"/>
    <w:rsid w:val="00E845D1"/>
    <w:rsid w:val="00E8489B"/>
    <w:rsid w:val="00E848D8"/>
    <w:rsid w:val="00E8493A"/>
    <w:rsid w:val="00E84B5B"/>
    <w:rsid w:val="00E84DED"/>
    <w:rsid w:val="00E850F3"/>
    <w:rsid w:val="00E8513F"/>
    <w:rsid w:val="00E854E3"/>
    <w:rsid w:val="00E85ED6"/>
    <w:rsid w:val="00E86603"/>
    <w:rsid w:val="00E86D79"/>
    <w:rsid w:val="00E87287"/>
    <w:rsid w:val="00E872BA"/>
    <w:rsid w:val="00E8754E"/>
    <w:rsid w:val="00E87E11"/>
    <w:rsid w:val="00E87EF6"/>
    <w:rsid w:val="00E908AF"/>
    <w:rsid w:val="00E90DB1"/>
    <w:rsid w:val="00E90ECD"/>
    <w:rsid w:val="00E914CF"/>
    <w:rsid w:val="00E917A3"/>
    <w:rsid w:val="00E91D0C"/>
    <w:rsid w:val="00E91E8A"/>
    <w:rsid w:val="00E9244B"/>
    <w:rsid w:val="00E92F8E"/>
    <w:rsid w:val="00E930E1"/>
    <w:rsid w:val="00E94234"/>
    <w:rsid w:val="00E94997"/>
    <w:rsid w:val="00E95370"/>
    <w:rsid w:val="00E95956"/>
    <w:rsid w:val="00E95B92"/>
    <w:rsid w:val="00E95B99"/>
    <w:rsid w:val="00E96A5D"/>
    <w:rsid w:val="00E9713E"/>
    <w:rsid w:val="00E979A6"/>
    <w:rsid w:val="00E97A3B"/>
    <w:rsid w:val="00E97CD8"/>
    <w:rsid w:val="00EA0155"/>
    <w:rsid w:val="00EA05C8"/>
    <w:rsid w:val="00EA07BC"/>
    <w:rsid w:val="00EA07F8"/>
    <w:rsid w:val="00EA09AF"/>
    <w:rsid w:val="00EA0FC6"/>
    <w:rsid w:val="00EA12C9"/>
    <w:rsid w:val="00EA1B86"/>
    <w:rsid w:val="00EA1BAA"/>
    <w:rsid w:val="00EA1F09"/>
    <w:rsid w:val="00EA1FA5"/>
    <w:rsid w:val="00EA212C"/>
    <w:rsid w:val="00EA2200"/>
    <w:rsid w:val="00EA2666"/>
    <w:rsid w:val="00EA3334"/>
    <w:rsid w:val="00EA3388"/>
    <w:rsid w:val="00EA3C7A"/>
    <w:rsid w:val="00EA4816"/>
    <w:rsid w:val="00EA5010"/>
    <w:rsid w:val="00EA51A1"/>
    <w:rsid w:val="00EA524F"/>
    <w:rsid w:val="00EA5656"/>
    <w:rsid w:val="00EA62D5"/>
    <w:rsid w:val="00EA66A4"/>
    <w:rsid w:val="00EA6B0F"/>
    <w:rsid w:val="00EA77D3"/>
    <w:rsid w:val="00EB0646"/>
    <w:rsid w:val="00EB0AC3"/>
    <w:rsid w:val="00EB0B29"/>
    <w:rsid w:val="00EB0D49"/>
    <w:rsid w:val="00EB0EE8"/>
    <w:rsid w:val="00EB0F2D"/>
    <w:rsid w:val="00EB0F43"/>
    <w:rsid w:val="00EB20BA"/>
    <w:rsid w:val="00EB2355"/>
    <w:rsid w:val="00EB2A87"/>
    <w:rsid w:val="00EB2D27"/>
    <w:rsid w:val="00EB2E54"/>
    <w:rsid w:val="00EB2F13"/>
    <w:rsid w:val="00EB30D8"/>
    <w:rsid w:val="00EB3436"/>
    <w:rsid w:val="00EB3C1D"/>
    <w:rsid w:val="00EB3E69"/>
    <w:rsid w:val="00EB4B03"/>
    <w:rsid w:val="00EB4FB9"/>
    <w:rsid w:val="00EB5492"/>
    <w:rsid w:val="00EB576C"/>
    <w:rsid w:val="00EB58CF"/>
    <w:rsid w:val="00EB668A"/>
    <w:rsid w:val="00EB6E53"/>
    <w:rsid w:val="00EB6F35"/>
    <w:rsid w:val="00EB7149"/>
    <w:rsid w:val="00EB720F"/>
    <w:rsid w:val="00EB7BE6"/>
    <w:rsid w:val="00EB7CC2"/>
    <w:rsid w:val="00EB7D76"/>
    <w:rsid w:val="00EC00A5"/>
    <w:rsid w:val="00EC029C"/>
    <w:rsid w:val="00EC02F6"/>
    <w:rsid w:val="00EC04CA"/>
    <w:rsid w:val="00EC0C7B"/>
    <w:rsid w:val="00EC1145"/>
    <w:rsid w:val="00EC1371"/>
    <w:rsid w:val="00EC143B"/>
    <w:rsid w:val="00EC1808"/>
    <w:rsid w:val="00EC1A51"/>
    <w:rsid w:val="00EC1E3E"/>
    <w:rsid w:val="00EC2658"/>
    <w:rsid w:val="00EC3574"/>
    <w:rsid w:val="00EC3D05"/>
    <w:rsid w:val="00EC4223"/>
    <w:rsid w:val="00EC4957"/>
    <w:rsid w:val="00EC52CE"/>
    <w:rsid w:val="00EC57B3"/>
    <w:rsid w:val="00EC5A0A"/>
    <w:rsid w:val="00EC62AF"/>
    <w:rsid w:val="00EC6944"/>
    <w:rsid w:val="00EC6EB1"/>
    <w:rsid w:val="00EC733C"/>
    <w:rsid w:val="00EC786D"/>
    <w:rsid w:val="00EC7D6F"/>
    <w:rsid w:val="00ED03E7"/>
    <w:rsid w:val="00ED09B2"/>
    <w:rsid w:val="00ED0A21"/>
    <w:rsid w:val="00ED0AD1"/>
    <w:rsid w:val="00ED1786"/>
    <w:rsid w:val="00ED2091"/>
    <w:rsid w:val="00ED211C"/>
    <w:rsid w:val="00ED2738"/>
    <w:rsid w:val="00ED29F6"/>
    <w:rsid w:val="00ED3C57"/>
    <w:rsid w:val="00ED3EA0"/>
    <w:rsid w:val="00ED448F"/>
    <w:rsid w:val="00ED44C8"/>
    <w:rsid w:val="00ED4A0A"/>
    <w:rsid w:val="00ED4EFE"/>
    <w:rsid w:val="00ED5036"/>
    <w:rsid w:val="00ED50A1"/>
    <w:rsid w:val="00ED5401"/>
    <w:rsid w:val="00ED544A"/>
    <w:rsid w:val="00ED57DD"/>
    <w:rsid w:val="00ED5942"/>
    <w:rsid w:val="00ED5B47"/>
    <w:rsid w:val="00ED610F"/>
    <w:rsid w:val="00ED637A"/>
    <w:rsid w:val="00ED66F7"/>
    <w:rsid w:val="00ED68EE"/>
    <w:rsid w:val="00ED72A7"/>
    <w:rsid w:val="00ED74BE"/>
    <w:rsid w:val="00ED7826"/>
    <w:rsid w:val="00ED7C2E"/>
    <w:rsid w:val="00ED7CDD"/>
    <w:rsid w:val="00ED7DE6"/>
    <w:rsid w:val="00ED7E7B"/>
    <w:rsid w:val="00EE022D"/>
    <w:rsid w:val="00EE0323"/>
    <w:rsid w:val="00EE047F"/>
    <w:rsid w:val="00EE1196"/>
    <w:rsid w:val="00EE17C5"/>
    <w:rsid w:val="00EE1AEA"/>
    <w:rsid w:val="00EE1CD8"/>
    <w:rsid w:val="00EE24E4"/>
    <w:rsid w:val="00EE25DB"/>
    <w:rsid w:val="00EE26C7"/>
    <w:rsid w:val="00EE299A"/>
    <w:rsid w:val="00EE2A24"/>
    <w:rsid w:val="00EE2A80"/>
    <w:rsid w:val="00EE31A6"/>
    <w:rsid w:val="00EE333F"/>
    <w:rsid w:val="00EE36F4"/>
    <w:rsid w:val="00EE42F0"/>
    <w:rsid w:val="00EE4401"/>
    <w:rsid w:val="00EE4446"/>
    <w:rsid w:val="00EE48E3"/>
    <w:rsid w:val="00EE49B3"/>
    <w:rsid w:val="00EE4A09"/>
    <w:rsid w:val="00EE5096"/>
    <w:rsid w:val="00EE5603"/>
    <w:rsid w:val="00EE6150"/>
    <w:rsid w:val="00EE65A5"/>
    <w:rsid w:val="00EE6A80"/>
    <w:rsid w:val="00EE6E2C"/>
    <w:rsid w:val="00EE7352"/>
    <w:rsid w:val="00EE7A59"/>
    <w:rsid w:val="00EE7BAD"/>
    <w:rsid w:val="00EE7E4F"/>
    <w:rsid w:val="00EF05BD"/>
    <w:rsid w:val="00EF092C"/>
    <w:rsid w:val="00EF0FA2"/>
    <w:rsid w:val="00EF1D83"/>
    <w:rsid w:val="00EF1E33"/>
    <w:rsid w:val="00EF1EDD"/>
    <w:rsid w:val="00EF1EFE"/>
    <w:rsid w:val="00EF21DB"/>
    <w:rsid w:val="00EF2ECF"/>
    <w:rsid w:val="00EF36B4"/>
    <w:rsid w:val="00EF3B60"/>
    <w:rsid w:val="00EF409C"/>
    <w:rsid w:val="00EF4529"/>
    <w:rsid w:val="00EF475D"/>
    <w:rsid w:val="00EF499F"/>
    <w:rsid w:val="00EF49C7"/>
    <w:rsid w:val="00EF4F3B"/>
    <w:rsid w:val="00EF501F"/>
    <w:rsid w:val="00EF5213"/>
    <w:rsid w:val="00EF5B91"/>
    <w:rsid w:val="00EF5BB5"/>
    <w:rsid w:val="00EF5CC2"/>
    <w:rsid w:val="00EF5F76"/>
    <w:rsid w:val="00EF6464"/>
    <w:rsid w:val="00EF666E"/>
    <w:rsid w:val="00EF702C"/>
    <w:rsid w:val="00EF70DD"/>
    <w:rsid w:val="00EF72A5"/>
    <w:rsid w:val="00EF7B72"/>
    <w:rsid w:val="00EF7F93"/>
    <w:rsid w:val="00F000D2"/>
    <w:rsid w:val="00F00E17"/>
    <w:rsid w:val="00F00F12"/>
    <w:rsid w:val="00F014DE"/>
    <w:rsid w:val="00F018D5"/>
    <w:rsid w:val="00F01B7B"/>
    <w:rsid w:val="00F01CD3"/>
    <w:rsid w:val="00F01CF0"/>
    <w:rsid w:val="00F03388"/>
    <w:rsid w:val="00F033C0"/>
    <w:rsid w:val="00F03B25"/>
    <w:rsid w:val="00F03C70"/>
    <w:rsid w:val="00F04BAB"/>
    <w:rsid w:val="00F04D28"/>
    <w:rsid w:val="00F04E40"/>
    <w:rsid w:val="00F04E41"/>
    <w:rsid w:val="00F05113"/>
    <w:rsid w:val="00F052BC"/>
    <w:rsid w:val="00F057DA"/>
    <w:rsid w:val="00F05CE8"/>
    <w:rsid w:val="00F06B27"/>
    <w:rsid w:val="00F0703D"/>
    <w:rsid w:val="00F0779D"/>
    <w:rsid w:val="00F07C16"/>
    <w:rsid w:val="00F07C8C"/>
    <w:rsid w:val="00F10393"/>
    <w:rsid w:val="00F104C3"/>
    <w:rsid w:val="00F1063D"/>
    <w:rsid w:val="00F10917"/>
    <w:rsid w:val="00F10DF0"/>
    <w:rsid w:val="00F11340"/>
    <w:rsid w:val="00F11A0D"/>
    <w:rsid w:val="00F11A7E"/>
    <w:rsid w:val="00F11B08"/>
    <w:rsid w:val="00F11CEC"/>
    <w:rsid w:val="00F11E89"/>
    <w:rsid w:val="00F12710"/>
    <w:rsid w:val="00F12892"/>
    <w:rsid w:val="00F12A4C"/>
    <w:rsid w:val="00F12A98"/>
    <w:rsid w:val="00F1360D"/>
    <w:rsid w:val="00F138FA"/>
    <w:rsid w:val="00F13C04"/>
    <w:rsid w:val="00F13C0B"/>
    <w:rsid w:val="00F13D27"/>
    <w:rsid w:val="00F1404D"/>
    <w:rsid w:val="00F14308"/>
    <w:rsid w:val="00F14AC2"/>
    <w:rsid w:val="00F14F60"/>
    <w:rsid w:val="00F14F82"/>
    <w:rsid w:val="00F15A2C"/>
    <w:rsid w:val="00F15E3F"/>
    <w:rsid w:val="00F15FAA"/>
    <w:rsid w:val="00F15FCA"/>
    <w:rsid w:val="00F16331"/>
    <w:rsid w:val="00F16AFB"/>
    <w:rsid w:val="00F16BE8"/>
    <w:rsid w:val="00F172AE"/>
    <w:rsid w:val="00F174FD"/>
    <w:rsid w:val="00F2077F"/>
    <w:rsid w:val="00F20A5C"/>
    <w:rsid w:val="00F2123A"/>
    <w:rsid w:val="00F212D6"/>
    <w:rsid w:val="00F21A47"/>
    <w:rsid w:val="00F21CCE"/>
    <w:rsid w:val="00F221FE"/>
    <w:rsid w:val="00F2254E"/>
    <w:rsid w:val="00F227BC"/>
    <w:rsid w:val="00F22A4D"/>
    <w:rsid w:val="00F230B6"/>
    <w:rsid w:val="00F23383"/>
    <w:rsid w:val="00F239C4"/>
    <w:rsid w:val="00F239CB"/>
    <w:rsid w:val="00F23A12"/>
    <w:rsid w:val="00F247D3"/>
    <w:rsid w:val="00F24FA1"/>
    <w:rsid w:val="00F25BB2"/>
    <w:rsid w:val="00F25BBF"/>
    <w:rsid w:val="00F25D27"/>
    <w:rsid w:val="00F25D68"/>
    <w:rsid w:val="00F25ED9"/>
    <w:rsid w:val="00F261B8"/>
    <w:rsid w:val="00F26372"/>
    <w:rsid w:val="00F26573"/>
    <w:rsid w:val="00F2703E"/>
    <w:rsid w:val="00F27118"/>
    <w:rsid w:val="00F2727A"/>
    <w:rsid w:val="00F2737A"/>
    <w:rsid w:val="00F27417"/>
    <w:rsid w:val="00F27B57"/>
    <w:rsid w:val="00F27C3F"/>
    <w:rsid w:val="00F27EDB"/>
    <w:rsid w:val="00F304B5"/>
    <w:rsid w:val="00F308A0"/>
    <w:rsid w:val="00F30CD0"/>
    <w:rsid w:val="00F31718"/>
    <w:rsid w:val="00F31727"/>
    <w:rsid w:val="00F31786"/>
    <w:rsid w:val="00F3227E"/>
    <w:rsid w:val="00F32948"/>
    <w:rsid w:val="00F32B45"/>
    <w:rsid w:val="00F32C61"/>
    <w:rsid w:val="00F33174"/>
    <w:rsid w:val="00F33661"/>
    <w:rsid w:val="00F33923"/>
    <w:rsid w:val="00F33C1F"/>
    <w:rsid w:val="00F33F43"/>
    <w:rsid w:val="00F340D9"/>
    <w:rsid w:val="00F34897"/>
    <w:rsid w:val="00F349B3"/>
    <w:rsid w:val="00F34A68"/>
    <w:rsid w:val="00F34B20"/>
    <w:rsid w:val="00F355D1"/>
    <w:rsid w:val="00F3593B"/>
    <w:rsid w:val="00F36269"/>
    <w:rsid w:val="00F365A7"/>
    <w:rsid w:val="00F365B8"/>
    <w:rsid w:val="00F3673A"/>
    <w:rsid w:val="00F36969"/>
    <w:rsid w:val="00F36994"/>
    <w:rsid w:val="00F37349"/>
    <w:rsid w:val="00F3777A"/>
    <w:rsid w:val="00F37D42"/>
    <w:rsid w:val="00F37E2F"/>
    <w:rsid w:val="00F37F2D"/>
    <w:rsid w:val="00F4016B"/>
    <w:rsid w:val="00F405B6"/>
    <w:rsid w:val="00F40911"/>
    <w:rsid w:val="00F41297"/>
    <w:rsid w:val="00F41D06"/>
    <w:rsid w:val="00F41EA8"/>
    <w:rsid w:val="00F41FFF"/>
    <w:rsid w:val="00F42542"/>
    <w:rsid w:val="00F4274D"/>
    <w:rsid w:val="00F4293D"/>
    <w:rsid w:val="00F42A9D"/>
    <w:rsid w:val="00F4308E"/>
    <w:rsid w:val="00F432F9"/>
    <w:rsid w:val="00F4350D"/>
    <w:rsid w:val="00F437CF"/>
    <w:rsid w:val="00F43CBA"/>
    <w:rsid w:val="00F43EB7"/>
    <w:rsid w:val="00F443BD"/>
    <w:rsid w:val="00F444D1"/>
    <w:rsid w:val="00F44917"/>
    <w:rsid w:val="00F44DEA"/>
    <w:rsid w:val="00F45573"/>
    <w:rsid w:val="00F45ABB"/>
    <w:rsid w:val="00F45E32"/>
    <w:rsid w:val="00F462ED"/>
    <w:rsid w:val="00F46335"/>
    <w:rsid w:val="00F463C9"/>
    <w:rsid w:val="00F465F4"/>
    <w:rsid w:val="00F46C8B"/>
    <w:rsid w:val="00F47168"/>
    <w:rsid w:val="00F4760C"/>
    <w:rsid w:val="00F477F4"/>
    <w:rsid w:val="00F4794E"/>
    <w:rsid w:val="00F47F5D"/>
    <w:rsid w:val="00F50261"/>
    <w:rsid w:val="00F505E1"/>
    <w:rsid w:val="00F518A6"/>
    <w:rsid w:val="00F51C1D"/>
    <w:rsid w:val="00F51E8D"/>
    <w:rsid w:val="00F52537"/>
    <w:rsid w:val="00F52711"/>
    <w:rsid w:val="00F52727"/>
    <w:rsid w:val="00F53337"/>
    <w:rsid w:val="00F53351"/>
    <w:rsid w:val="00F53A88"/>
    <w:rsid w:val="00F53D6B"/>
    <w:rsid w:val="00F545AC"/>
    <w:rsid w:val="00F54853"/>
    <w:rsid w:val="00F5490E"/>
    <w:rsid w:val="00F54AB6"/>
    <w:rsid w:val="00F54C9A"/>
    <w:rsid w:val="00F54D5B"/>
    <w:rsid w:val="00F54DFA"/>
    <w:rsid w:val="00F55634"/>
    <w:rsid w:val="00F55AF8"/>
    <w:rsid w:val="00F55D54"/>
    <w:rsid w:val="00F564C8"/>
    <w:rsid w:val="00F56614"/>
    <w:rsid w:val="00F56D8F"/>
    <w:rsid w:val="00F56DDA"/>
    <w:rsid w:val="00F57771"/>
    <w:rsid w:val="00F60157"/>
    <w:rsid w:val="00F6094B"/>
    <w:rsid w:val="00F60982"/>
    <w:rsid w:val="00F615BC"/>
    <w:rsid w:val="00F61AA5"/>
    <w:rsid w:val="00F6219C"/>
    <w:rsid w:val="00F62731"/>
    <w:rsid w:val="00F628BC"/>
    <w:rsid w:val="00F62951"/>
    <w:rsid w:val="00F636D5"/>
    <w:rsid w:val="00F63999"/>
    <w:rsid w:val="00F640FF"/>
    <w:rsid w:val="00F64693"/>
    <w:rsid w:val="00F6536A"/>
    <w:rsid w:val="00F65AF6"/>
    <w:rsid w:val="00F65DA1"/>
    <w:rsid w:val="00F66052"/>
    <w:rsid w:val="00F66832"/>
    <w:rsid w:val="00F668F8"/>
    <w:rsid w:val="00F6697B"/>
    <w:rsid w:val="00F66BF4"/>
    <w:rsid w:val="00F66C13"/>
    <w:rsid w:val="00F66C87"/>
    <w:rsid w:val="00F670BA"/>
    <w:rsid w:val="00F67278"/>
    <w:rsid w:val="00F6733E"/>
    <w:rsid w:val="00F6756E"/>
    <w:rsid w:val="00F677FD"/>
    <w:rsid w:val="00F6784F"/>
    <w:rsid w:val="00F67A81"/>
    <w:rsid w:val="00F67D69"/>
    <w:rsid w:val="00F70014"/>
    <w:rsid w:val="00F7017B"/>
    <w:rsid w:val="00F7028A"/>
    <w:rsid w:val="00F70438"/>
    <w:rsid w:val="00F706C7"/>
    <w:rsid w:val="00F7129E"/>
    <w:rsid w:val="00F714B8"/>
    <w:rsid w:val="00F71C4B"/>
    <w:rsid w:val="00F71CC7"/>
    <w:rsid w:val="00F71D44"/>
    <w:rsid w:val="00F7243F"/>
    <w:rsid w:val="00F72846"/>
    <w:rsid w:val="00F72BF5"/>
    <w:rsid w:val="00F73AEA"/>
    <w:rsid w:val="00F73C89"/>
    <w:rsid w:val="00F74025"/>
    <w:rsid w:val="00F740A3"/>
    <w:rsid w:val="00F74226"/>
    <w:rsid w:val="00F74467"/>
    <w:rsid w:val="00F74CDA"/>
    <w:rsid w:val="00F74F4B"/>
    <w:rsid w:val="00F750BF"/>
    <w:rsid w:val="00F75166"/>
    <w:rsid w:val="00F7525B"/>
    <w:rsid w:val="00F75286"/>
    <w:rsid w:val="00F755F4"/>
    <w:rsid w:val="00F756D2"/>
    <w:rsid w:val="00F75A14"/>
    <w:rsid w:val="00F75AEA"/>
    <w:rsid w:val="00F76367"/>
    <w:rsid w:val="00F77055"/>
    <w:rsid w:val="00F7714F"/>
    <w:rsid w:val="00F77396"/>
    <w:rsid w:val="00F77521"/>
    <w:rsid w:val="00F77A2C"/>
    <w:rsid w:val="00F77C13"/>
    <w:rsid w:val="00F77FC9"/>
    <w:rsid w:val="00F80B44"/>
    <w:rsid w:val="00F80D99"/>
    <w:rsid w:val="00F81272"/>
    <w:rsid w:val="00F81557"/>
    <w:rsid w:val="00F815EA"/>
    <w:rsid w:val="00F81835"/>
    <w:rsid w:val="00F8199E"/>
    <w:rsid w:val="00F82481"/>
    <w:rsid w:val="00F82579"/>
    <w:rsid w:val="00F8259D"/>
    <w:rsid w:val="00F82CF1"/>
    <w:rsid w:val="00F830EA"/>
    <w:rsid w:val="00F83455"/>
    <w:rsid w:val="00F8355A"/>
    <w:rsid w:val="00F83701"/>
    <w:rsid w:val="00F83859"/>
    <w:rsid w:val="00F839BB"/>
    <w:rsid w:val="00F83FB0"/>
    <w:rsid w:val="00F841C9"/>
    <w:rsid w:val="00F843A8"/>
    <w:rsid w:val="00F84634"/>
    <w:rsid w:val="00F84BDE"/>
    <w:rsid w:val="00F85033"/>
    <w:rsid w:val="00F855E7"/>
    <w:rsid w:val="00F85925"/>
    <w:rsid w:val="00F85E17"/>
    <w:rsid w:val="00F8600E"/>
    <w:rsid w:val="00F8628D"/>
    <w:rsid w:val="00F864AB"/>
    <w:rsid w:val="00F86A36"/>
    <w:rsid w:val="00F875C1"/>
    <w:rsid w:val="00F875C7"/>
    <w:rsid w:val="00F900DA"/>
    <w:rsid w:val="00F902CC"/>
    <w:rsid w:val="00F90866"/>
    <w:rsid w:val="00F911C4"/>
    <w:rsid w:val="00F91636"/>
    <w:rsid w:val="00F916D9"/>
    <w:rsid w:val="00F91815"/>
    <w:rsid w:val="00F918BF"/>
    <w:rsid w:val="00F91A00"/>
    <w:rsid w:val="00F91BD3"/>
    <w:rsid w:val="00F9249C"/>
    <w:rsid w:val="00F92761"/>
    <w:rsid w:val="00F9362B"/>
    <w:rsid w:val="00F93E9E"/>
    <w:rsid w:val="00F94BB9"/>
    <w:rsid w:val="00F94F47"/>
    <w:rsid w:val="00F95169"/>
    <w:rsid w:val="00F952D4"/>
    <w:rsid w:val="00F9716D"/>
    <w:rsid w:val="00F97231"/>
    <w:rsid w:val="00F97737"/>
    <w:rsid w:val="00FA01D3"/>
    <w:rsid w:val="00FA115D"/>
    <w:rsid w:val="00FA11E2"/>
    <w:rsid w:val="00FA13D8"/>
    <w:rsid w:val="00FA2500"/>
    <w:rsid w:val="00FA255A"/>
    <w:rsid w:val="00FA26F8"/>
    <w:rsid w:val="00FA2ACF"/>
    <w:rsid w:val="00FA2FD4"/>
    <w:rsid w:val="00FA3467"/>
    <w:rsid w:val="00FA35A5"/>
    <w:rsid w:val="00FA3713"/>
    <w:rsid w:val="00FA38AB"/>
    <w:rsid w:val="00FA396D"/>
    <w:rsid w:val="00FA3D10"/>
    <w:rsid w:val="00FA3EC2"/>
    <w:rsid w:val="00FA4206"/>
    <w:rsid w:val="00FA436C"/>
    <w:rsid w:val="00FA4C89"/>
    <w:rsid w:val="00FA53CD"/>
    <w:rsid w:val="00FA5777"/>
    <w:rsid w:val="00FA598C"/>
    <w:rsid w:val="00FA5CF0"/>
    <w:rsid w:val="00FA625A"/>
    <w:rsid w:val="00FA680E"/>
    <w:rsid w:val="00FA6DC0"/>
    <w:rsid w:val="00FA709A"/>
    <w:rsid w:val="00FA756F"/>
    <w:rsid w:val="00FA7B18"/>
    <w:rsid w:val="00FA7E22"/>
    <w:rsid w:val="00FB00A0"/>
    <w:rsid w:val="00FB0381"/>
    <w:rsid w:val="00FB0908"/>
    <w:rsid w:val="00FB0AF0"/>
    <w:rsid w:val="00FB0CC6"/>
    <w:rsid w:val="00FB10B6"/>
    <w:rsid w:val="00FB2983"/>
    <w:rsid w:val="00FB2BF1"/>
    <w:rsid w:val="00FB2EC7"/>
    <w:rsid w:val="00FB3247"/>
    <w:rsid w:val="00FB32AC"/>
    <w:rsid w:val="00FB35F7"/>
    <w:rsid w:val="00FB3A23"/>
    <w:rsid w:val="00FB3CAD"/>
    <w:rsid w:val="00FB422C"/>
    <w:rsid w:val="00FB497E"/>
    <w:rsid w:val="00FB5202"/>
    <w:rsid w:val="00FB563B"/>
    <w:rsid w:val="00FB7657"/>
    <w:rsid w:val="00FB7C2A"/>
    <w:rsid w:val="00FC0201"/>
    <w:rsid w:val="00FC0B0C"/>
    <w:rsid w:val="00FC0C51"/>
    <w:rsid w:val="00FC0FF9"/>
    <w:rsid w:val="00FC1DD7"/>
    <w:rsid w:val="00FC1FF7"/>
    <w:rsid w:val="00FC2231"/>
    <w:rsid w:val="00FC27F8"/>
    <w:rsid w:val="00FC36FE"/>
    <w:rsid w:val="00FC40F7"/>
    <w:rsid w:val="00FC442C"/>
    <w:rsid w:val="00FC4A83"/>
    <w:rsid w:val="00FC4DB3"/>
    <w:rsid w:val="00FC5447"/>
    <w:rsid w:val="00FC5FEB"/>
    <w:rsid w:val="00FC6381"/>
    <w:rsid w:val="00FC64B5"/>
    <w:rsid w:val="00FC69C8"/>
    <w:rsid w:val="00FC6E87"/>
    <w:rsid w:val="00FC7924"/>
    <w:rsid w:val="00FD04C1"/>
    <w:rsid w:val="00FD04EB"/>
    <w:rsid w:val="00FD06CA"/>
    <w:rsid w:val="00FD0890"/>
    <w:rsid w:val="00FD08A1"/>
    <w:rsid w:val="00FD1142"/>
    <w:rsid w:val="00FD11BD"/>
    <w:rsid w:val="00FD144D"/>
    <w:rsid w:val="00FD156D"/>
    <w:rsid w:val="00FD1817"/>
    <w:rsid w:val="00FD1841"/>
    <w:rsid w:val="00FD1F53"/>
    <w:rsid w:val="00FD1F5E"/>
    <w:rsid w:val="00FD2B92"/>
    <w:rsid w:val="00FD40C5"/>
    <w:rsid w:val="00FD444E"/>
    <w:rsid w:val="00FD4849"/>
    <w:rsid w:val="00FD5103"/>
    <w:rsid w:val="00FD5DEE"/>
    <w:rsid w:val="00FD5E45"/>
    <w:rsid w:val="00FD5F87"/>
    <w:rsid w:val="00FD60F7"/>
    <w:rsid w:val="00FD61B5"/>
    <w:rsid w:val="00FD6238"/>
    <w:rsid w:val="00FD66FD"/>
    <w:rsid w:val="00FD6AC3"/>
    <w:rsid w:val="00FD6FC5"/>
    <w:rsid w:val="00FD710C"/>
    <w:rsid w:val="00FD7374"/>
    <w:rsid w:val="00FD763A"/>
    <w:rsid w:val="00FD76D1"/>
    <w:rsid w:val="00FD7F6D"/>
    <w:rsid w:val="00FE0627"/>
    <w:rsid w:val="00FE0708"/>
    <w:rsid w:val="00FE09BB"/>
    <w:rsid w:val="00FE0EDF"/>
    <w:rsid w:val="00FE0FEE"/>
    <w:rsid w:val="00FE111F"/>
    <w:rsid w:val="00FE1408"/>
    <w:rsid w:val="00FE156D"/>
    <w:rsid w:val="00FE19B2"/>
    <w:rsid w:val="00FE1ACE"/>
    <w:rsid w:val="00FE2172"/>
    <w:rsid w:val="00FE2529"/>
    <w:rsid w:val="00FE2600"/>
    <w:rsid w:val="00FE2918"/>
    <w:rsid w:val="00FE2E2D"/>
    <w:rsid w:val="00FE2F71"/>
    <w:rsid w:val="00FE32E3"/>
    <w:rsid w:val="00FE36D7"/>
    <w:rsid w:val="00FE371B"/>
    <w:rsid w:val="00FE3823"/>
    <w:rsid w:val="00FE3AEB"/>
    <w:rsid w:val="00FE3B07"/>
    <w:rsid w:val="00FE3EA0"/>
    <w:rsid w:val="00FE40AC"/>
    <w:rsid w:val="00FE45CF"/>
    <w:rsid w:val="00FE49E5"/>
    <w:rsid w:val="00FE4B2D"/>
    <w:rsid w:val="00FE4B87"/>
    <w:rsid w:val="00FE5281"/>
    <w:rsid w:val="00FE5544"/>
    <w:rsid w:val="00FE5555"/>
    <w:rsid w:val="00FE69B1"/>
    <w:rsid w:val="00FE6E84"/>
    <w:rsid w:val="00FE6F38"/>
    <w:rsid w:val="00FE72A0"/>
    <w:rsid w:val="00FE74DF"/>
    <w:rsid w:val="00FE7D97"/>
    <w:rsid w:val="00FF0181"/>
    <w:rsid w:val="00FF0CCE"/>
    <w:rsid w:val="00FF0EF2"/>
    <w:rsid w:val="00FF0FC9"/>
    <w:rsid w:val="00FF11B9"/>
    <w:rsid w:val="00FF17D5"/>
    <w:rsid w:val="00FF1B0F"/>
    <w:rsid w:val="00FF2152"/>
    <w:rsid w:val="00FF2631"/>
    <w:rsid w:val="00FF2D3B"/>
    <w:rsid w:val="00FF315E"/>
    <w:rsid w:val="00FF33B7"/>
    <w:rsid w:val="00FF340B"/>
    <w:rsid w:val="00FF3870"/>
    <w:rsid w:val="00FF3EF8"/>
    <w:rsid w:val="00FF4636"/>
    <w:rsid w:val="00FF4708"/>
    <w:rsid w:val="00FF475C"/>
    <w:rsid w:val="00FF490C"/>
    <w:rsid w:val="00FF50D2"/>
    <w:rsid w:val="00FF530D"/>
    <w:rsid w:val="00FF576D"/>
    <w:rsid w:val="00FF57CE"/>
    <w:rsid w:val="00FF5E2E"/>
    <w:rsid w:val="00FF627C"/>
    <w:rsid w:val="00FF6AA8"/>
    <w:rsid w:val="00FF716B"/>
    <w:rsid w:val="00FF72C0"/>
    <w:rsid w:val="00FF7584"/>
    <w:rsid w:val="00FF7970"/>
    <w:rsid w:val="00FF7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00C"/>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F0A94"/>
    <w:pPr>
      <w:spacing w:before="240" w:after="240" w:line="276" w:lineRule="auto"/>
      <w:ind w:left="567" w:hanging="567"/>
      <w:contextualSpacing w:val="0"/>
    </w:pPr>
    <w:rPr>
      <w:rFonts w:ascii="Times New Roman" w:hAnsi="Times New Roman" w:cs="Times New Roman"/>
      <w:sz w:val="24"/>
    </w:rPr>
  </w:style>
  <w:style w:type="paragraph" w:customStyle="1" w:styleId="ESGeneralOverviewHeading">
    <w:name w:val="ES_GeneralOverview Heading"/>
    <w:basedOn w:val="ListParagraph"/>
    <w:link w:val="ESGeneralOverviewHeadingChar"/>
    <w:qFormat/>
    <w:rsid w:val="009A0BFB"/>
    <w:pPr>
      <w:keepNext/>
      <w:spacing w:before="240" w:after="240" w:line="276" w:lineRule="auto"/>
      <w:ind w:left="0"/>
      <w:contextualSpacing w:val="0"/>
      <w:outlineLvl w:val="1"/>
    </w:pPr>
    <w:rPr>
      <w:rFonts w:ascii="Times New Roman" w:hAnsi="Times New Roman" w:cs="Times New Roman"/>
      <w:b/>
      <w:i/>
      <w:sz w:val="24"/>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F0A94"/>
    <w:rPr>
      <w:rFonts w:ascii="Times New Roman" w:hAnsi="Times New Roman" w:cs="Times New Roman"/>
      <w:sz w:val="24"/>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GeneralOverviewHeadingChar">
    <w:name w:val="ES_GeneralOverview Heading Char"/>
    <w:basedOn w:val="ListParagraphChar"/>
    <w:link w:val="ESGeneralOverviewHeading"/>
    <w:rsid w:val="009A0BFB"/>
    <w:rPr>
      <w:rFonts w:ascii="Times New Roman" w:hAnsi="Times New Roman" w:cs="Times New Roman"/>
      <w:b/>
      <w:i/>
      <w:sz w:val="24"/>
    </w:rPr>
  </w:style>
  <w:style w:type="paragraph" w:customStyle="1" w:styleId="ESAtt-Section">
    <w:name w:val="ESAtt - Section"/>
    <w:basedOn w:val="Normal"/>
    <w:link w:val="ESAtt-SectionChar"/>
    <w:qFormat/>
    <w:rsid w:val="00CE1617"/>
    <w:pPr>
      <w:keepNext/>
      <w:spacing w:before="240" w:after="240" w:line="276" w:lineRule="auto"/>
      <w:outlineLvl w:val="1"/>
    </w:pPr>
    <w:rPr>
      <w:rFonts w:ascii="Times New Roman" w:hAnsi="Times New Roman" w:cs="Times New Roman"/>
      <w:b/>
      <w:sz w:val="24"/>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Paragraph">
    <w:name w:val="ESAtt_Paragraph"/>
    <w:basedOn w:val="Normal"/>
    <w:link w:val="ESAttParagraphChar"/>
    <w:qFormat/>
    <w:rsid w:val="0050224F"/>
    <w:pPr>
      <w:numPr>
        <w:numId w:val="9"/>
      </w:numPr>
      <w:spacing w:before="240" w:after="240" w:line="276" w:lineRule="auto"/>
      <w:jc w:val="both"/>
    </w:pPr>
    <w:rPr>
      <w:rFonts w:ascii="Times New Roman" w:hAnsi="Times New Roman" w:cs="Times New Roman"/>
      <w:sz w:val="24"/>
      <w:szCs w:val="24"/>
    </w:rPr>
  </w:style>
  <w:style w:type="character" w:customStyle="1" w:styleId="ESAtt-SectionChar">
    <w:name w:val="ESAtt - Section Char"/>
    <w:basedOn w:val="DefaultParagraphFont"/>
    <w:link w:val="ESAtt-Section"/>
    <w:rsid w:val="00CE1617"/>
    <w:rPr>
      <w:rFonts w:ascii="Times New Roman" w:hAnsi="Times New Roman" w:cs="Times New Roman"/>
      <w:b/>
      <w:sz w:val="24"/>
    </w:rPr>
  </w:style>
  <w:style w:type="paragraph" w:customStyle="1" w:styleId="ESAttHeader">
    <w:name w:val="ESAtt_Header"/>
    <w:basedOn w:val="Normal"/>
    <w:link w:val="ESAttHeaderChar"/>
    <w:qFormat/>
    <w:rsid w:val="009A0BFB"/>
    <w:pPr>
      <w:keepNext/>
      <w:spacing w:before="240" w:after="240" w:line="276" w:lineRule="auto"/>
    </w:pPr>
    <w:rPr>
      <w:rFonts w:ascii="Times New Roman" w:hAnsi="Times New Roman" w:cs="Times New Roman"/>
      <w:b/>
      <w:sz w:val="24"/>
    </w:rPr>
  </w:style>
  <w:style w:type="character" w:customStyle="1" w:styleId="ESAttParagraphChar">
    <w:name w:val="ESAtt_Paragraph Char"/>
    <w:basedOn w:val="DefaultParagraphFont"/>
    <w:link w:val="ESAttParagraph"/>
    <w:rsid w:val="0050224F"/>
    <w:rPr>
      <w:rFonts w:ascii="Times New Roman" w:hAnsi="Times New Roman" w:cs="Times New Roman"/>
      <w:sz w:val="24"/>
      <w:szCs w:val="24"/>
    </w:rPr>
  </w:style>
  <w:style w:type="paragraph" w:customStyle="1" w:styleId="ESAttList">
    <w:name w:val="ESAtt_List"/>
    <w:basedOn w:val="ListParagraph"/>
    <w:link w:val="ESAttListChar"/>
    <w:qFormat/>
    <w:rsid w:val="00DF2E67"/>
    <w:pPr>
      <w:numPr>
        <w:numId w:val="2"/>
      </w:numPr>
      <w:spacing w:before="160" w:line="276" w:lineRule="auto"/>
      <w:contextualSpacing w:val="0"/>
      <w:jc w:val="both"/>
    </w:pPr>
    <w:rPr>
      <w:rFonts w:ascii="Times New Roman" w:hAnsi="Times New Roman" w:cs="Times New Roman"/>
      <w:sz w:val="24"/>
    </w:rPr>
  </w:style>
  <w:style w:type="character" w:customStyle="1" w:styleId="ESAttHeaderChar">
    <w:name w:val="ESAtt_Header Char"/>
    <w:basedOn w:val="DefaultParagraphFont"/>
    <w:link w:val="ESAttHeader"/>
    <w:rsid w:val="009A0BFB"/>
    <w:rPr>
      <w:rFonts w:ascii="Times New Roman" w:hAnsi="Times New Roman" w:cs="Times New Roman"/>
      <w:b/>
      <w:sz w:val="24"/>
    </w:rPr>
  </w:style>
  <w:style w:type="paragraph" w:customStyle="1" w:styleId="ESSubHeading">
    <w:name w:val="ES_SubHeading"/>
    <w:basedOn w:val="ESGeneralOverviewHeading"/>
    <w:link w:val="ESSubHeadingChar"/>
    <w:qFormat/>
    <w:rsid w:val="00BB0CF2"/>
    <w:rPr>
      <w:b w:val="0"/>
    </w:rPr>
  </w:style>
  <w:style w:type="character" w:customStyle="1" w:styleId="ESAttListChar">
    <w:name w:val="ESAtt_List Char"/>
    <w:basedOn w:val="ListParagraphChar"/>
    <w:link w:val="ESAttList"/>
    <w:rsid w:val="00DF2E67"/>
    <w:rPr>
      <w:rFonts w:ascii="Times New Roman" w:hAnsi="Times New Roman" w:cs="Times New Roman"/>
      <w:sz w:val="24"/>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GeneralOverviewHeadingChar"/>
    <w:link w:val="ESSubHeading"/>
    <w:rsid w:val="00BB0CF2"/>
    <w:rPr>
      <w:rFonts w:ascii="Times New Roman" w:hAnsi="Times New Roman" w:cs="Times New Roman"/>
      <w:b w:val="0"/>
      <w:i/>
      <w:sz w:val="24"/>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9A0BFB"/>
    <w:pPr>
      <w:spacing w:line="276" w:lineRule="auto"/>
      <w:jc w:val="center"/>
      <w:outlineLvl w:val="0"/>
    </w:pPr>
    <w:rPr>
      <w:rFonts w:ascii="Times New Roman" w:hAnsi="Times New Roman" w:cs="Times New Roman"/>
      <w:b/>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9A0BFB"/>
    <w:rPr>
      <w:rFonts w:ascii="Times New Roman" w:hAnsi="Times New Roman" w:cs="Times New Roman"/>
      <w:b/>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1F0A94"/>
    <w:pPr>
      <w:keepNext w:val="0"/>
      <w:jc w:val="both"/>
    </w:pPr>
    <w:rPr>
      <w:sz w:val="24"/>
    </w:rPr>
  </w:style>
  <w:style w:type="character" w:customStyle="1" w:styleId="ESParaChar">
    <w:name w:val="ES_Para Char"/>
    <w:basedOn w:val="ESSubparaHeaderChar"/>
    <w:link w:val="ESPara"/>
    <w:rsid w:val="001F0A94"/>
    <w:rPr>
      <w:rFonts w:ascii="Times New Roman" w:hAnsi="Times New Roman" w:cs="Times New Roman"/>
      <w:sz w:val="24"/>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5"/>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3"/>
      </w:numPr>
    </w:pPr>
  </w:style>
  <w:style w:type="numbering" w:customStyle="1" w:styleId="ListTableBullet">
    <w:name w:val="List_TableBullet"/>
    <w:uiPriority w:val="99"/>
    <w:rsid w:val="000A4EB2"/>
    <w:pPr>
      <w:numPr>
        <w:numId w:val="4"/>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6"/>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 w:type="paragraph" w:customStyle="1" w:styleId="ES-SCHEDULEHEADING">
    <w:name w:val="ES - SCHEDULE HEADING"/>
    <w:basedOn w:val="ESAtt-Section"/>
    <w:qFormat/>
    <w:rsid w:val="005F386C"/>
    <w:pPr>
      <w:outlineLvl w:val="2"/>
    </w:pPr>
    <w:rPr>
      <w:caps/>
    </w:rPr>
  </w:style>
  <w:style w:type="paragraph" w:customStyle="1" w:styleId="ES-Clause">
    <w:name w:val="ES - Clause"/>
    <w:basedOn w:val="ESGeneralOverviewHeading"/>
    <w:qFormat/>
    <w:rsid w:val="009A0BFB"/>
    <w:pPr>
      <w:spacing w:before="120" w:after="120"/>
      <w:outlineLvl w:val="2"/>
    </w:pPr>
    <w:rPr>
      <w:i w:val="0"/>
    </w:rPr>
  </w:style>
  <w:style w:type="paragraph" w:customStyle="1" w:styleId="ESAtt-Item">
    <w:name w:val="ES Att - Item"/>
    <w:basedOn w:val="ESAtt-Section"/>
    <w:qFormat/>
    <w:rsid w:val="00D0511C"/>
    <w:pPr>
      <w:spacing w:before="120" w:after="120"/>
      <w:outlineLvl w:val="3"/>
    </w:pPr>
  </w:style>
  <w:style w:type="paragraph" w:customStyle="1" w:styleId="ESAtt-Subparagraph">
    <w:name w:val="ESAtt - Subparagraph"/>
    <w:basedOn w:val="ESAttParagraph"/>
    <w:qFormat/>
    <w:rsid w:val="00DF0CE6"/>
    <w:pPr>
      <w:numPr>
        <w:ilvl w:val="1"/>
      </w:numPr>
      <w:spacing w:before="120" w:after="120"/>
      <w:ind w:left="1134" w:hanging="425"/>
    </w:pPr>
  </w:style>
  <w:style w:type="paragraph" w:customStyle="1" w:styleId="ESAtt-Point">
    <w:name w:val="ESAtt - Point"/>
    <w:basedOn w:val="ESAtt-Subparagraph"/>
    <w:qFormat/>
    <w:rsid w:val="00EA3388"/>
    <w:pPr>
      <w:numPr>
        <w:ilvl w:val="2"/>
      </w:numPr>
      <w:tabs>
        <w:tab w:val="num" w:pos="360"/>
      </w:tabs>
      <w:ind w:left="2127" w:hanging="567"/>
    </w:pPr>
  </w:style>
  <w:style w:type="paragraph" w:customStyle="1" w:styleId="ESAtt-Subheading">
    <w:name w:val="ESAtt - Subheading"/>
    <w:basedOn w:val="ES-Clause"/>
    <w:qFormat/>
    <w:rsid w:val="00C40701"/>
    <w:pPr>
      <w:ind w:left="1560" w:hanging="1560"/>
      <w:outlineLvl w:val="9"/>
    </w:pPr>
  </w:style>
  <w:style w:type="paragraph" w:customStyle="1" w:styleId="ESAtt-ESminorheading">
    <w:name w:val="ESAtt - ESminorheading"/>
    <w:basedOn w:val="ESAttParagraph"/>
    <w:qFormat/>
    <w:rsid w:val="004F2697"/>
    <w:pPr>
      <w:numPr>
        <w:numId w:val="0"/>
      </w:numPr>
      <w:ind w:left="709" w:hanging="709"/>
    </w:pPr>
    <w:rPr>
      <w:i/>
    </w:rPr>
  </w:style>
  <w:style w:type="paragraph" w:customStyle="1" w:styleId="ESAtt-Heading">
    <w:name w:val="ESAtt - Heading"/>
    <w:basedOn w:val="ESAtt-Subheading"/>
    <w:qFormat/>
    <w:rsid w:val="006B733A"/>
    <w:pPr>
      <w:spacing w:before="240" w:after="240"/>
    </w:pPr>
    <w:rPr>
      <w:i/>
    </w:rPr>
  </w:style>
  <w:style w:type="paragraph" w:customStyle="1" w:styleId="ESAtt-Subpoint">
    <w:name w:val="ESAtt - Subpoint"/>
    <w:basedOn w:val="ESAtt-Point"/>
    <w:qFormat/>
    <w:rsid w:val="00AD2A54"/>
    <w:pPr>
      <w:numPr>
        <w:ilvl w:val="3"/>
      </w:numPr>
      <w:ind w:left="2694" w:hanging="612"/>
    </w:pPr>
  </w:style>
  <w:style w:type="paragraph" w:customStyle="1" w:styleId="paragraph">
    <w:name w:val="paragraph"/>
    <w:basedOn w:val="Normal"/>
    <w:uiPriority w:val="99"/>
    <w:rsid w:val="00BB43EF"/>
    <w:pPr>
      <w:spacing w:before="100" w:beforeAutospacing="1" w:after="100" w:afterAutospacing="1" w:line="240" w:lineRule="auto"/>
    </w:pPr>
    <w:rPr>
      <w:rFonts w:ascii="Times New Roman" w:hAnsi="Times New Roman" w:cs="Times New Roman"/>
      <w:sz w:val="24"/>
      <w:szCs w:val="24"/>
      <w:lang w:eastAsia="en-AU"/>
    </w:rPr>
  </w:style>
  <w:style w:type="paragraph" w:customStyle="1" w:styleId="ES-Subparagraph">
    <w:name w:val="ES - Subparagraph"/>
    <w:qFormat/>
    <w:rsid w:val="0098403E"/>
    <w:pPr>
      <w:spacing w:before="120" w:after="120"/>
    </w:pPr>
    <w:rPr>
      <w:rFonts w:ascii="Times New Roman" w:hAnsi="Times New Roman" w:cs="Times New Roman"/>
      <w:sz w:val="24"/>
      <w:szCs w:val="24"/>
    </w:rPr>
  </w:style>
  <w:style w:type="paragraph" w:customStyle="1" w:styleId="EM-Para">
    <w:name w:val="EM - Para"/>
    <w:basedOn w:val="Normal"/>
    <w:uiPriority w:val="11"/>
    <w:qFormat/>
    <w:rsid w:val="00666E53"/>
    <w:pPr>
      <w:keepNext/>
      <w:spacing w:before="160" w:line="240" w:lineRule="auto"/>
      <w:ind w:right="237"/>
    </w:pPr>
    <w:rPr>
      <w:rFonts w:ascii="Times New Roman" w:eastAsia="Times New Roman" w:hAnsi="Times New Roman" w:cs="Times New Roman"/>
      <w:sz w:val="24"/>
      <w:szCs w:val="20"/>
      <w:lang w:eastAsia="en-AU"/>
    </w:rPr>
  </w:style>
  <w:style w:type="character" w:styleId="LineNumber">
    <w:name w:val="line number"/>
    <w:basedOn w:val="DefaultParagraphFont"/>
    <w:uiPriority w:val="99"/>
    <w:semiHidden/>
    <w:unhideWhenUsed/>
    <w:rsid w:val="0098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98713190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042BC5C-E515-449F-A429-3ABBFB411B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0572E2F39DB64591E8D9CD6EE0809D" ma:contentTypeVersion="" ma:contentTypeDescription="PDMS Document Site Content Type" ma:contentTypeScope="" ma:versionID="bb739498630b49dd4fb30439b56ee12d">
  <xsd:schema xmlns:xsd="http://www.w3.org/2001/XMLSchema" xmlns:xs="http://www.w3.org/2001/XMLSchema" xmlns:p="http://schemas.microsoft.com/office/2006/metadata/properties" xmlns:ns2="6042BC5C-E515-449F-A429-3ABBFB411B64" targetNamespace="http://schemas.microsoft.com/office/2006/metadata/properties" ma:root="true" ma:fieldsID="55ffddcc0f4e51f98b3b583f6a927d3a" ns2:_="">
    <xsd:import namespace="6042BC5C-E515-449F-A429-3ABBFB411B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BC5C-E515-449F-A429-3ABBFB411B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BEDFE-7D98-4D57-AF2D-999FF9BB0383}">
  <ds:schemaRefs>
    <ds:schemaRef ds:uri="http://schemas.microsoft.com/office/2006/metadata/properties"/>
    <ds:schemaRef ds:uri="http://schemas.microsoft.com/office/infopath/2007/PartnerControls"/>
    <ds:schemaRef ds:uri="6042BC5C-E515-449F-A429-3ABBFB411B64"/>
  </ds:schemaRefs>
</ds:datastoreItem>
</file>

<file path=customXml/itemProps2.xml><?xml version="1.0" encoding="utf-8"?>
<ds:datastoreItem xmlns:ds="http://schemas.openxmlformats.org/officeDocument/2006/customXml" ds:itemID="{EC4FE9BA-3D51-4096-8136-9ACF08B93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2BC5C-E515-449F-A429-3ABBFB411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1143B-AE53-417C-B0BB-3A382E1F3321}">
  <ds:schemaRefs>
    <ds:schemaRef ds:uri="http://schemas.microsoft.com/sharepoint/v3/contenttype/forms"/>
  </ds:schemaRefs>
</ds:datastoreItem>
</file>

<file path=customXml/itemProps4.xml><?xml version="1.0" encoding="utf-8"?>
<ds:datastoreItem xmlns:ds="http://schemas.openxmlformats.org/officeDocument/2006/customXml" ds:itemID="{991F3427-910C-4323-B327-1EF22126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210325.dotx</Template>
  <TotalTime>13</TotalTime>
  <Pages>8</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thomas.burbury@defence.gov.au</dc:creator>
  <cp:keywords/>
  <dc:description/>
  <cp:lastModifiedBy>Defence Legal GC-D</cp:lastModifiedBy>
  <cp:revision>13</cp:revision>
  <cp:lastPrinted>2022-06-02T07:23:00Z</cp:lastPrinted>
  <dcterms:created xsi:type="dcterms:W3CDTF">2024-08-02T02:03:00Z</dcterms:created>
  <dcterms:modified xsi:type="dcterms:W3CDTF">2024-08-15T07:06:00Z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BN87468148</vt:lpwstr>
  </property>
  <property fmtid="{D5CDD505-2E9C-101B-9397-08002B2CF9AE}" pid="4" name="Objective-Title">
    <vt:lpwstr>FINAL FRL - Explanatory Statement - Defence Trade Controls (Australian Military Sales Program item) Determination 2024</vt:lpwstr>
  </property>
  <property fmtid="{D5CDD505-2E9C-101B-9397-08002B2CF9AE}" pid="5" name="Objective-Comment">
    <vt:lpwstr/>
  </property>
  <property fmtid="{D5CDD505-2E9C-101B-9397-08002B2CF9AE}" pid="6" name="Objective-CreationStamp">
    <vt:filetime>2024-08-15T04:43:55Z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2024-08-15T06:55:23Z</vt:filetime>
  </property>
  <property fmtid="{D5CDD505-2E9C-101B-9397-08002B2CF9AE}" pid="10" name="Objective-ModificationStamp">
    <vt:filetime>2024-08-15T06:55:23Z</vt:filetime>
  </property>
  <property fmtid="{D5CDD505-2E9C-101B-9397-08002B2CF9AE}" pid="11" name="Objective-Owner">
    <vt:lpwstr>Burbury, Thomas Mr</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2024:Defence Trade Cont</vt:lpwstr>
  </property>
  <property fmtid="{D5CDD505-2E9C-101B-9397-08002B2CF9AE}" pid="13" name="Objective-Parent">
    <vt:lpwstr>Final FRL</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2024/1016810</vt:lpwstr>
  </property>
  <property fmtid="{D5CDD505-2E9C-101B-9397-08002B2CF9AE}" pid="19" name="Objective-Classification">
    <vt:lpwstr>[Inherited - Official: Sensitive]</vt:lpwstr>
  </property>
  <property fmtid="{D5CDD505-2E9C-101B-9397-08002B2CF9AE}" pid="20" name="Objective-Caveats">
    <vt:lpwstr>Information Management Markers: Legal Privilege;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0x010100266966F133664895A6EE3632470D45F500910572E2F39DB64591E8D9CD6EE0809D</vt:lpwstr>
  </property>
</Properties>
</file>