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B3D0" w14:textId="14CDF14D" w:rsidR="00715914" w:rsidRPr="005526AD" w:rsidRDefault="00466834" w:rsidP="00B05CF4">
      <w:pPr>
        <w:rPr>
          <w:sz w:val="28"/>
        </w:rPr>
      </w:pPr>
      <w:r w:rsidRPr="005526AD">
        <w:rPr>
          <w:noProof/>
          <w:lang w:eastAsia="en-AU"/>
        </w:rPr>
        <w:drawing>
          <wp:inline distT="0" distB="0" distL="0" distR="0" wp14:anchorId="364F127D" wp14:editId="12850999">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8F0BF3" w14:textId="77777777" w:rsidR="00715914" w:rsidRPr="005526AD" w:rsidRDefault="00715914" w:rsidP="00715914">
      <w:pPr>
        <w:rPr>
          <w:sz w:val="19"/>
        </w:rPr>
      </w:pPr>
    </w:p>
    <w:p w14:paraId="53CA5DDD" w14:textId="6C47039B" w:rsidR="00E034FD" w:rsidRPr="005526AD" w:rsidRDefault="00E034FD" w:rsidP="00E034FD">
      <w:pPr>
        <w:pStyle w:val="ShortT"/>
      </w:pPr>
      <w:r w:rsidRPr="005526AD">
        <w:t xml:space="preserve">Defence and Strategic Goods List </w:t>
      </w:r>
      <w:r w:rsidR="0003266B">
        <w:t>2024</w:t>
      </w:r>
    </w:p>
    <w:p w14:paraId="157FD967" w14:textId="61B50132" w:rsidR="001C4C83" w:rsidRPr="005526AD" w:rsidRDefault="001C4C83" w:rsidP="00DF6C1E">
      <w:pPr>
        <w:pStyle w:val="SignCoverPageStart"/>
        <w:rPr>
          <w:szCs w:val="22"/>
        </w:rPr>
      </w:pPr>
      <w:r w:rsidRPr="005526AD">
        <w:rPr>
          <w:szCs w:val="22"/>
        </w:rPr>
        <w:t xml:space="preserve">I, </w:t>
      </w:r>
      <w:r w:rsidR="00466834" w:rsidRPr="005526AD">
        <w:rPr>
          <w:szCs w:val="22"/>
        </w:rPr>
        <w:t>Richard Marles</w:t>
      </w:r>
      <w:r w:rsidRPr="005526AD">
        <w:rPr>
          <w:szCs w:val="22"/>
        </w:rPr>
        <w:t>, Minister for Defence, make the following instrument.</w:t>
      </w:r>
    </w:p>
    <w:p w14:paraId="64C41065" w14:textId="14BE0C06" w:rsidR="001C4C83" w:rsidRPr="005526AD" w:rsidRDefault="001C4C83" w:rsidP="00DF6C1E">
      <w:pPr>
        <w:keepNext/>
        <w:spacing w:before="300" w:line="240" w:lineRule="atLeast"/>
        <w:ind w:right="397"/>
        <w:jc w:val="both"/>
        <w:rPr>
          <w:szCs w:val="22"/>
        </w:rPr>
      </w:pPr>
      <w:r w:rsidRPr="005526AD">
        <w:rPr>
          <w:szCs w:val="22"/>
        </w:rPr>
        <w:t>Dated</w:t>
      </w:r>
      <w:r w:rsidR="004A6AD3" w:rsidRPr="005526AD">
        <w:rPr>
          <w:szCs w:val="22"/>
        </w:rPr>
        <w:t xml:space="preserve"> </w:t>
      </w:r>
      <w:r w:rsidR="00470625">
        <w:rPr>
          <w:szCs w:val="22"/>
        </w:rPr>
        <w:t xml:space="preserve">14 August </w:t>
      </w:r>
      <w:r w:rsidR="00500F53">
        <w:rPr>
          <w:szCs w:val="22"/>
        </w:rPr>
        <w:t>2</w:t>
      </w:r>
      <w:r w:rsidR="00470625">
        <w:rPr>
          <w:szCs w:val="22"/>
        </w:rPr>
        <w:t>02</w:t>
      </w:r>
      <w:r w:rsidR="00500F53">
        <w:rPr>
          <w:szCs w:val="22"/>
        </w:rPr>
        <w:t>4</w:t>
      </w:r>
    </w:p>
    <w:p w14:paraId="50B5D393" w14:textId="668CF14D" w:rsidR="001C4C83" w:rsidRPr="005526AD" w:rsidRDefault="00466834" w:rsidP="00DF6C1E">
      <w:pPr>
        <w:keepNext/>
        <w:tabs>
          <w:tab w:val="left" w:pos="3402"/>
        </w:tabs>
        <w:spacing w:before="1440" w:line="300" w:lineRule="atLeast"/>
        <w:ind w:right="397"/>
        <w:rPr>
          <w:szCs w:val="22"/>
        </w:rPr>
      </w:pPr>
      <w:r w:rsidRPr="005526AD">
        <w:rPr>
          <w:szCs w:val="22"/>
        </w:rPr>
        <w:t>Richard Marles</w:t>
      </w:r>
      <w:r w:rsidR="00662A1E" w:rsidRPr="005526AD">
        <w:rPr>
          <w:b/>
          <w:szCs w:val="22"/>
        </w:rPr>
        <w:t xml:space="preserve"> </w:t>
      </w:r>
    </w:p>
    <w:p w14:paraId="6A8282EB" w14:textId="77777777" w:rsidR="001C4C83" w:rsidRPr="005526AD" w:rsidRDefault="001C4C83" w:rsidP="00DF6C1E">
      <w:pPr>
        <w:pStyle w:val="SignCoverPageEnd"/>
        <w:rPr>
          <w:szCs w:val="22"/>
        </w:rPr>
      </w:pPr>
      <w:r w:rsidRPr="005526AD">
        <w:rPr>
          <w:szCs w:val="22"/>
        </w:rPr>
        <w:t>Minister for Defence</w:t>
      </w:r>
    </w:p>
    <w:p w14:paraId="2BE56D61" w14:textId="77777777" w:rsidR="001C4C83" w:rsidRPr="005526AD" w:rsidRDefault="001C4C83" w:rsidP="00DF6C1E"/>
    <w:p w14:paraId="1BA1ED52" w14:textId="77777777" w:rsidR="00715914" w:rsidRPr="005526AD" w:rsidRDefault="00715914" w:rsidP="00715914">
      <w:pPr>
        <w:pStyle w:val="Header"/>
        <w:tabs>
          <w:tab w:val="clear" w:pos="4150"/>
          <w:tab w:val="clear" w:pos="8307"/>
        </w:tabs>
      </w:pPr>
      <w:r w:rsidRPr="005526AD">
        <w:rPr>
          <w:rStyle w:val="CharChapNo"/>
        </w:rPr>
        <w:t xml:space="preserve"> </w:t>
      </w:r>
      <w:r w:rsidRPr="005526AD">
        <w:rPr>
          <w:rStyle w:val="CharChapText"/>
        </w:rPr>
        <w:t xml:space="preserve"> </w:t>
      </w:r>
    </w:p>
    <w:p w14:paraId="2E1A166B" w14:textId="77777777" w:rsidR="00715914" w:rsidRPr="005526AD" w:rsidRDefault="00715914" w:rsidP="00715914">
      <w:pPr>
        <w:pStyle w:val="Header"/>
        <w:tabs>
          <w:tab w:val="clear" w:pos="4150"/>
          <w:tab w:val="clear" w:pos="8307"/>
        </w:tabs>
      </w:pPr>
      <w:r w:rsidRPr="005526AD">
        <w:rPr>
          <w:rStyle w:val="CharPartNo"/>
        </w:rPr>
        <w:t xml:space="preserve"> </w:t>
      </w:r>
      <w:r w:rsidRPr="005526AD">
        <w:rPr>
          <w:rStyle w:val="CharPartText"/>
        </w:rPr>
        <w:t xml:space="preserve"> </w:t>
      </w:r>
    </w:p>
    <w:p w14:paraId="39DAC01E" w14:textId="77777777" w:rsidR="00715914" w:rsidRPr="005526AD" w:rsidRDefault="00715914" w:rsidP="00715914">
      <w:pPr>
        <w:pStyle w:val="Header"/>
        <w:tabs>
          <w:tab w:val="clear" w:pos="4150"/>
          <w:tab w:val="clear" w:pos="8307"/>
        </w:tabs>
      </w:pPr>
      <w:r w:rsidRPr="005526AD">
        <w:rPr>
          <w:rStyle w:val="CharDivNo"/>
        </w:rPr>
        <w:t xml:space="preserve"> </w:t>
      </w:r>
      <w:r w:rsidRPr="005526AD">
        <w:rPr>
          <w:rStyle w:val="CharDivText"/>
        </w:rPr>
        <w:t xml:space="preserve"> </w:t>
      </w:r>
    </w:p>
    <w:p w14:paraId="1809100C" w14:textId="77777777" w:rsidR="00715914" w:rsidRPr="005526AD" w:rsidRDefault="00715914" w:rsidP="00715914">
      <w:pPr>
        <w:sectPr w:rsidR="00715914" w:rsidRPr="005526AD" w:rsidSect="005B4B6C">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EB96B56" w14:textId="77777777" w:rsidR="00F67BCA" w:rsidRPr="005526AD" w:rsidRDefault="00715914" w:rsidP="00FF232B">
      <w:pPr>
        <w:rPr>
          <w:sz w:val="36"/>
        </w:rPr>
      </w:pPr>
      <w:r w:rsidRPr="005526AD">
        <w:rPr>
          <w:sz w:val="36"/>
        </w:rPr>
        <w:lastRenderedPageBreak/>
        <w:t>Contents</w:t>
      </w:r>
    </w:p>
    <w:p w14:paraId="6E390C3B" w14:textId="7DAA8CE0" w:rsidR="00E5501F" w:rsidRDefault="00F0189E">
      <w:pPr>
        <w:pStyle w:val="TOC2"/>
        <w:rPr>
          <w:rFonts w:asciiTheme="minorHAnsi" w:eastAsiaTheme="minorEastAsia" w:hAnsiTheme="minorHAnsi" w:cstheme="minorBidi"/>
          <w:b w:val="0"/>
          <w:noProof/>
          <w:kern w:val="0"/>
          <w:sz w:val="22"/>
          <w:szCs w:val="22"/>
        </w:rPr>
      </w:pPr>
      <w:r w:rsidRPr="005526AD">
        <w:fldChar w:fldCharType="begin"/>
      </w:r>
      <w:r w:rsidRPr="005526AD">
        <w:instrText xml:space="preserve"> TOC \o "1-9" </w:instrText>
      </w:r>
      <w:r w:rsidRPr="005526AD">
        <w:fldChar w:fldCharType="separate"/>
      </w:r>
      <w:r w:rsidR="00E5501F">
        <w:rPr>
          <w:noProof/>
        </w:rPr>
        <w:t>Part 1A—Preliminary</w:t>
      </w:r>
      <w:r w:rsidR="00E5501F">
        <w:rPr>
          <w:noProof/>
        </w:rPr>
        <w:tab/>
      </w:r>
      <w:r w:rsidR="00E5501F">
        <w:rPr>
          <w:noProof/>
        </w:rPr>
        <w:fldChar w:fldCharType="begin"/>
      </w:r>
      <w:r w:rsidR="00E5501F">
        <w:rPr>
          <w:noProof/>
        </w:rPr>
        <w:instrText xml:space="preserve"> PAGEREF _Toc173140464 \h </w:instrText>
      </w:r>
      <w:r w:rsidR="00E5501F">
        <w:rPr>
          <w:noProof/>
        </w:rPr>
      </w:r>
      <w:r w:rsidR="00E5501F">
        <w:rPr>
          <w:noProof/>
        </w:rPr>
        <w:fldChar w:fldCharType="separate"/>
      </w:r>
      <w:r w:rsidR="00E5501F">
        <w:rPr>
          <w:noProof/>
        </w:rPr>
        <w:t>1</w:t>
      </w:r>
      <w:r w:rsidR="00E5501F">
        <w:rPr>
          <w:noProof/>
        </w:rPr>
        <w:fldChar w:fldCharType="end"/>
      </w:r>
    </w:p>
    <w:p w14:paraId="1D9721CE" w14:textId="37F7AA67" w:rsidR="00E5501F" w:rsidRDefault="00E5501F">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_Toc173140465 \h </w:instrText>
      </w:r>
      <w:r>
        <w:rPr>
          <w:noProof/>
        </w:rPr>
      </w:r>
      <w:r>
        <w:rPr>
          <w:noProof/>
        </w:rPr>
        <w:fldChar w:fldCharType="separate"/>
      </w:r>
      <w:r>
        <w:rPr>
          <w:noProof/>
        </w:rPr>
        <w:t>1</w:t>
      </w:r>
      <w:r>
        <w:rPr>
          <w:noProof/>
        </w:rPr>
        <w:fldChar w:fldCharType="end"/>
      </w:r>
    </w:p>
    <w:p w14:paraId="49F8A4BE" w14:textId="2499AE0F" w:rsidR="00E5501F" w:rsidRDefault="00E5501F">
      <w:pPr>
        <w:pStyle w:val="TOC5"/>
        <w:rPr>
          <w:rFonts w:asciiTheme="minorHAnsi" w:eastAsiaTheme="minorEastAsia" w:hAnsiTheme="minorHAnsi" w:cstheme="minorBidi"/>
          <w:noProof/>
          <w:kern w:val="0"/>
          <w:sz w:val="22"/>
          <w:szCs w:val="22"/>
        </w:rPr>
      </w:pPr>
      <w:r>
        <w:rPr>
          <w:noProof/>
        </w:rPr>
        <w:t>1.1  Name</w:t>
      </w:r>
      <w:r>
        <w:rPr>
          <w:noProof/>
        </w:rPr>
        <w:tab/>
      </w:r>
      <w:r>
        <w:rPr>
          <w:noProof/>
        </w:rPr>
        <w:fldChar w:fldCharType="begin"/>
      </w:r>
      <w:r>
        <w:rPr>
          <w:noProof/>
        </w:rPr>
        <w:instrText xml:space="preserve"> PAGEREF _Toc173140466 \h </w:instrText>
      </w:r>
      <w:r>
        <w:rPr>
          <w:noProof/>
        </w:rPr>
      </w:r>
      <w:r>
        <w:rPr>
          <w:noProof/>
        </w:rPr>
        <w:fldChar w:fldCharType="separate"/>
      </w:r>
      <w:r>
        <w:rPr>
          <w:noProof/>
        </w:rPr>
        <w:t>1</w:t>
      </w:r>
      <w:r>
        <w:rPr>
          <w:noProof/>
        </w:rPr>
        <w:fldChar w:fldCharType="end"/>
      </w:r>
    </w:p>
    <w:p w14:paraId="62D4DCBF" w14:textId="16467CCD" w:rsidR="00E5501F" w:rsidRDefault="00E5501F">
      <w:pPr>
        <w:pStyle w:val="TOC5"/>
        <w:rPr>
          <w:rFonts w:asciiTheme="minorHAnsi" w:eastAsiaTheme="minorEastAsia" w:hAnsiTheme="minorHAnsi" w:cstheme="minorBidi"/>
          <w:noProof/>
          <w:kern w:val="0"/>
          <w:sz w:val="22"/>
          <w:szCs w:val="22"/>
        </w:rPr>
      </w:pPr>
      <w:r>
        <w:rPr>
          <w:noProof/>
        </w:rPr>
        <w:t>1.2  Commencement</w:t>
      </w:r>
      <w:r>
        <w:rPr>
          <w:noProof/>
        </w:rPr>
        <w:tab/>
      </w:r>
      <w:r>
        <w:rPr>
          <w:noProof/>
        </w:rPr>
        <w:fldChar w:fldCharType="begin"/>
      </w:r>
      <w:r>
        <w:rPr>
          <w:noProof/>
        </w:rPr>
        <w:instrText xml:space="preserve"> PAGEREF _Toc173140467 \h </w:instrText>
      </w:r>
      <w:r>
        <w:rPr>
          <w:noProof/>
        </w:rPr>
      </w:r>
      <w:r>
        <w:rPr>
          <w:noProof/>
        </w:rPr>
        <w:fldChar w:fldCharType="separate"/>
      </w:r>
      <w:r>
        <w:rPr>
          <w:noProof/>
        </w:rPr>
        <w:t>1</w:t>
      </w:r>
      <w:r>
        <w:rPr>
          <w:noProof/>
        </w:rPr>
        <w:fldChar w:fldCharType="end"/>
      </w:r>
    </w:p>
    <w:p w14:paraId="1B256F6B" w14:textId="520AD4C6" w:rsidR="00E5501F" w:rsidRDefault="00E5501F">
      <w:pPr>
        <w:pStyle w:val="TOC5"/>
        <w:rPr>
          <w:rFonts w:asciiTheme="minorHAnsi" w:eastAsiaTheme="minorEastAsia" w:hAnsiTheme="minorHAnsi" w:cstheme="minorBidi"/>
          <w:noProof/>
          <w:kern w:val="0"/>
          <w:sz w:val="22"/>
          <w:szCs w:val="22"/>
        </w:rPr>
      </w:pPr>
      <w:r>
        <w:rPr>
          <w:noProof/>
        </w:rPr>
        <w:t>1.3  Authority</w:t>
      </w:r>
      <w:r>
        <w:rPr>
          <w:noProof/>
        </w:rPr>
        <w:tab/>
      </w:r>
      <w:r>
        <w:rPr>
          <w:noProof/>
        </w:rPr>
        <w:fldChar w:fldCharType="begin"/>
      </w:r>
      <w:r>
        <w:rPr>
          <w:noProof/>
        </w:rPr>
        <w:instrText xml:space="preserve"> PAGEREF _Toc173140468 \h </w:instrText>
      </w:r>
      <w:r>
        <w:rPr>
          <w:noProof/>
        </w:rPr>
      </w:r>
      <w:r>
        <w:rPr>
          <w:noProof/>
        </w:rPr>
        <w:fldChar w:fldCharType="separate"/>
      </w:r>
      <w:r>
        <w:rPr>
          <w:noProof/>
        </w:rPr>
        <w:t>1</w:t>
      </w:r>
      <w:r>
        <w:rPr>
          <w:noProof/>
        </w:rPr>
        <w:fldChar w:fldCharType="end"/>
      </w:r>
    </w:p>
    <w:p w14:paraId="06302228" w14:textId="0B4D9DDF" w:rsidR="00E5501F" w:rsidRDefault="00E5501F">
      <w:pPr>
        <w:pStyle w:val="TOC5"/>
        <w:rPr>
          <w:rFonts w:asciiTheme="minorHAnsi" w:eastAsiaTheme="minorEastAsia" w:hAnsiTheme="minorHAnsi" w:cstheme="minorBidi"/>
          <w:noProof/>
          <w:kern w:val="0"/>
          <w:sz w:val="22"/>
          <w:szCs w:val="22"/>
        </w:rPr>
      </w:pPr>
      <w:r>
        <w:rPr>
          <w:noProof/>
        </w:rPr>
        <w:t>1.4  Schedules</w:t>
      </w:r>
      <w:r>
        <w:rPr>
          <w:noProof/>
        </w:rPr>
        <w:tab/>
      </w:r>
      <w:r>
        <w:rPr>
          <w:noProof/>
        </w:rPr>
        <w:fldChar w:fldCharType="begin"/>
      </w:r>
      <w:r>
        <w:rPr>
          <w:noProof/>
        </w:rPr>
        <w:instrText xml:space="preserve"> PAGEREF _Toc173140469 \h </w:instrText>
      </w:r>
      <w:r>
        <w:rPr>
          <w:noProof/>
        </w:rPr>
      </w:r>
      <w:r>
        <w:rPr>
          <w:noProof/>
        </w:rPr>
        <w:fldChar w:fldCharType="separate"/>
      </w:r>
      <w:r>
        <w:rPr>
          <w:noProof/>
        </w:rPr>
        <w:t>1</w:t>
      </w:r>
      <w:r>
        <w:rPr>
          <w:noProof/>
        </w:rPr>
        <w:fldChar w:fldCharType="end"/>
      </w:r>
    </w:p>
    <w:p w14:paraId="7F9B1A8A" w14:textId="0A12378C" w:rsidR="00E5501F" w:rsidRDefault="00E5501F">
      <w:pPr>
        <w:pStyle w:val="TOC3"/>
        <w:rPr>
          <w:rFonts w:asciiTheme="minorHAnsi" w:eastAsiaTheme="minorEastAsia" w:hAnsiTheme="minorHAnsi" w:cstheme="minorBidi"/>
          <w:b w:val="0"/>
          <w:noProof/>
          <w:kern w:val="0"/>
          <w:szCs w:val="22"/>
        </w:rPr>
      </w:pPr>
      <w:r>
        <w:rPr>
          <w:noProof/>
        </w:rPr>
        <w:t>Division 2—Simplified outline of the Defence and Strategic Goods List</w:t>
      </w:r>
      <w:r>
        <w:rPr>
          <w:noProof/>
        </w:rPr>
        <w:tab/>
      </w:r>
      <w:r>
        <w:rPr>
          <w:noProof/>
        </w:rPr>
        <w:fldChar w:fldCharType="begin"/>
      </w:r>
      <w:r>
        <w:rPr>
          <w:noProof/>
        </w:rPr>
        <w:instrText xml:space="preserve"> PAGEREF _Toc173140470 \h </w:instrText>
      </w:r>
      <w:r>
        <w:rPr>
          <w:noProof/>
        </w:rPr>
      </w:r>
      <w:r>
        <w:rPr>
          <w:noProof/>
        </w:rPr>
        <w:fldChar w:fldCharType="separate"/>
      </w:r>
      <w:r>
        <w:rPr>
          <w:noProof/>
        </w:rPr>
        <w:t>2</w:t>
      </w:r>
      <w:r>
        <w:rPr>
          <w:noProof/>
        </w:rPr>
        <w:fldChar w:fldCharType="end"/>
      </w:r>
    </w:p>
    <w:p w14:paraId="7C56214E" w14:textId="7B9F34ED" w:rsidR="00E5501F" w:rsidRDefault="00E5501F">
      <w:pPr>
        <w:pStyle w:val="TOC3"/>
        <w:rPr>
          <w:rFonts w:asciiTheme="minorHAnsi" w:eastAsiaTheme="minorEastAsia" w:hAnsiTheme="minorHAnsi" w:cstheme="minorBidi"/>
          <w:b w:val="0"/>
          <w:noProof/>
          <w:kern w:val="0"/>
          <w:szCs w:val="22"/>
        </w:rPr>
      </w:pPr>
      <w:r>
        <w:rPr>
          <w:noProof/>
        </w:rPr>
        <w:t>Division 3—Interpretation</w:t>
      </w:r>
      <w:r>
        <w:rPr>
          <w:noProof/>
        </w:rPr>
        <w:tab/>
      </w:r>
      <w:r>
        <w:rPr>
          <w:noProof/>
        </w:rPr>
        <w:fldChar w:fldCharType="begin"/>
      </w:r>
      <w:r>
        <w:rPr>
          <w:noProof/>
        </w:rPr>
        <w:instrText xml:space="preserve"> PAGEREF _Toc173140471 \h </w:instrText>
      </w:r>
      <w:r>
        <w:rPr>
          <w:noProof/>
        </w:rPr>
      </w:r>
      <w:r>
        <w:rPr>
          <w:noProof/>
        </w:rPr>
        <w:fldChar w:fldCharType="separate"/>
      </w:r>
      <w:r>
        <w:rPr>
          <w:noProof/>
        </w:rPr>
        <w:t>3</w:t>
      </w:r>
      <w:r>
        <w:rPr>
          <w:noProof/>
        </w:rPr>
        <w:fldChar w:fldCharType="end"/>
      </w:r>
    </w:p>
    <w:p w14:paraId="0F48B33C" w14:textId="71EAF8AC" w:rsidR="00E5501F" w:rsidRDefault="00E5501F">
      <w:pPr>
        <w:pStyle w:val="TOC5"/>
        <w:tabs>
          <w:tab w:val="left" w:pos="2183"/>
        </w:tabs>
        <w:rPr>
          <w:rFonts w:asciiTheme="minorHAnsi" w:eastAsiaTheme="minorEastAsia" w:hAnsiTheme="minorHAnsi" w:cstheme="minorBidi"/>
          <w:noProof/>
          <w:kern w:val="0"/>
          <w:sz w:val="22"/>
          <w:szCs w:val="22"/>
        </w:rPr>
      </w:pPr>
      <w:r>
        <w:rPr>
          <w:noProof/>
        </w:rPr>
        <w:t>3.1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_Toc173140472 \h </w:instrText>
      </w:r>
      <w:r>
        <w:rPr>
          <w:noProof/>
        </w:rPr>
      </w:r>
      <w:r>
        <w:rPr>
          <w:noProof/>
        </w:rPr>
        <w:fldChar w:fldCharType="separate"/>
      </w:r>
      <w:r>
        <w:rPr>
          <w:noProof/>
        </w:rPr>
        <w:t>3</w:t>
      </w:r>
      <w:r>
        <w:rPr>
          <w:noProof/>
        </w:rPr>
        <w:fldChar w:fldCharType="end"/>
      </w:r>
    </w:p>
    <w:p w14:paraId="7310CF0C" w14:textId="7FF4D0F2" w:rsidR="00E5501F" w:rsidRDefault="00E5501F">
      <w:pPr>
        <w:pStyle w:val="TOC5"/>
        <w:tabs>
          <w:tab w:val="left" w:pos="2183"/>
        </w:tabs>
        <w:rPr>
          <w:rFonts w:asciiTheme="minorHAnsi" w:eastAsiaTheme="minorEastAsia" w:hAnsiTheme="minorHAnsi" w:cstheme="minorBidi"/>
          <w:noProof/>
          <w:kern w:val="0"/>
          <w:sz w:val="22"/>
          <w:szCs w:val="22"/>
        </w:rPr>
      </w:pPr>
      <w:r>
        <w:rPr>
          <w:noProof/>
        </w:rPr>
        <w:t>3.2</w:t>
      </w:r>
      <w:r>
        <w:rPr>
          <w:rFonts w:asciiTheme="minorHAnsi" w:eastAsiaTheme="minorEastAsia" w:hAnsiTheme="minorHAnsi" w:cstheme="minorBidi"/>
          <w:noProof/>
          <w:kern w:val="0"/>
          <w:sz w:val="22"/>
          <w:szCs w:val="22"/>
        </w:rPr>
        <w:tab/>
      </w:r>
      <w:r>
        <w:rPr>
          <w:noProof/>
        </w:rPr>
        <w:t>Notes</w:t>
      </w:r>
      <w:r>
        <w:rPr>
          <w:noProof/>
        </w:rPr>
        <w:tab/>
      </w:r>
      <w:r>
        <w:rPr>
          <w:noProof/>
        </w:rPr>
        <w:fldChar w:fldCharType="begin"/>
      </w:r>
      <w:r>
        <w:rPr>
          <w:noProof/>
        </w:rPr>
        <w:instrText xml:space="preserve"> PAGEREF _Toc173140473 \h </w:instrText>
      </w:r>
      <w:r>
        <w:rPr>
          <w:noProof/>
        </w:rPr>
      </w:r>
      <w:r>
        <w:rPr>
          <w:noProof/>
        </w:rPr>
        <w:fldChar w:fldCharType="separate"/>
      </w:r>
      <w:r>
        <w:rPr>
          <w:noProof/>
        </w:rPr>
        <w:t>3</w:t>
      </w:r>
      <w:r>
        <w:rPr>
          <w:noProof/>
        </w:rPr>
        <w:fldChar w:fldCharType="end"/>
      </w:r>
    </w:p>
    <w:p w14:paraId="66E3FFC9" w14:textId="1BAD6D81" w:rsidR="00E5501F" w:rsidRDefault="00E5501F">
      <w:pPr>
        <w:pStyle w:val="TOC5"/>
        <w:tabs>
          <w:tab w:val="left" w:pos="2183"/>
        </w:tabs>
        <w:rPr>
          <w:rFonts w:asciiTheme="minorHAnsi" w:eastAsiaTheme="minorEastAsia" w:hAnsiTheme="minorHAnsi" w:cstheme="minorBidi"/>
          <w:noProof/>
          <w:kern w:val="0"/>
          <w:sz w:val="22"/>
          <w:szCs w:val="22"/>
        </w:rPr>
      </w:pPr>
      <w:r>
        <w:rPr>
          <w:noProof/>
        </w:rPr>
        <w:t>3.3</w:t>
      </w:r>
      <w:r>
        <w:rPr>
          <w:rFonts w:asciiTheme="minorHAnsi" w:eastAsiaTheme="minorEastAsia" w:hAnsiTheme="minorHAnsi" w:cstheme="minorBidi"/>
          <w:noProof/>
          <w:kern w:val="0"/>
          <w:sz w:val="22"/>
          <w:szCs w:val="22"/>
        </w:rPr>
        <w:tab/>
      </w:r>
      <w:r>
        <w:rPr>
          <w:noProof/>
        </w:rPr>
        <w:t>Incorporated goods</w:t>
      </w:r>
      <w:r>
        <w:rPr>
          <w:noProof/>
        </w:rPr>
        <w:tab/>
      </w:r>
      <w:r>
        <w:rPr>
          <w:noProof/>
        </w:rPr>
        <w:fldChar w:fldCharType="begin"/>
      </w:r>
      <w:r>
        <w:rPr>
          <w:noProof/>
        </w:rPr>
        <w:instrText xml:space="preserve"> PAGEREF _Toc173140474 \h </w:instrText>
      </w:r>
      <w:r>
        <w:rPr>
          <w:noProof/>
        </w:rPr>
      </w:r>
      <w:r>
        <w:rPr>
          <w:noProof/>
        </w:rPr>
        <w:fldChar w:fldCharType="separate"/>
      </w:r>
      <w:r>
        <w:rPr>
          <w:noProof/>
        </w:rPr>
        <w:t>3</w:t>
      </w:r>
      <w:r>
        <w:rPr>
          <w:noProof/>
        </w:rPr>
        <w:fldChar w:fldCharType="end"/>
      </w:r>
    </w:p>
    <w:p w14:paraId="53D8A8BF" w14:textId="67699B99" w:rsidR="00E5501F" w:rsidRDefault="00E5501F">
      <w:pPr>
        <w:pStyle w:val="TOC5"/>
        <w:tabs>
          <w:tab w:val="left" w:pos="2183"/>
        </w:tabs>
        <w:rPr>
          <w:rFonts w:asciiTheme="minorHAnsi" w:eastAsiaTheme="minorEastAsia" w:hAnsiTheme="minorHAnsi" w:cstheme="minorBidi"/>
          <w:noProof/>
          <w:kern w:val="0"/>
          <w:sz w:val="22"/>
          <w:szCs w:val="22"/>
        </w:rPr>
      </w:pPr>
      <w:r>
        <w:rPr>
          <w:noProof/>
        </w:rPr>
        <w:t>3.4</w:t>
      </w:r>
      <w:r>
        <w:rPr>
          <w:rFonts w:asciiTheme="minorHAnsi" w:eastAsiaTheme="minorEastAsia" w:hAnsiTheme="minorHAnsi" w:cstheme="minorBidi"/>
          <w:noProof/>
          <w:kern w:val="0"/>
          <w:sz w:val="22"/>
          <w:szCs w:val="22"/>
        </w:rPr>
        <w:tab/>
      </w:r>
      <w:r>
        <w:rPr>
          <w:noProof/>
        </w:rPr>
        <w:t>New and used goods</w:t>
      </w:r>
      <w:r>
        <w:rPr>
          <w:noProof/>
        </w:rPr>
        <w:tab/>
      </w:r>
      <w:r>
        <w:rPr>
          <w:noProof/>
        </w:rPr>
        <w:fldChar w:fldCharType="begin"/>
      </w:r>
      <w:r>
        <w:rPr>
          <w:noProof/>
        </w:rPr>
        <w:instrText xml:space="preserve"> PAGEREF _Toc173140475 \h </w:instrText>
      </w:r>
      <w:r>
        <w:rPr>
          <w:noProof/>
        </w:rPr>
      </w:r>
      <w:r>
        <w:rPr>
          <w:noProof/>
        </w:rPr>
        <w:fldChar w:fldCharType="separate"/>
      </w:r>
      <w:r>
        <w:rPr>
          <w:noProof/>
        </w:rPr>
        <w:t>3</w:t>
      </w:r>
      <w:r>
        <w:rPr>
          <w:noProof/>
        </w:rPr>
        <w:fldChar w:fldCharType="end"/>
      </w:r>
    </w:p>
    <w:p w14:paraId="39CE825A" w14:textId="390316C1" w:rsidR="00E5501F" w:rsidRDefault="00E5501F">
      <w:pPr>
        <w:pStyle w:val="TOC5"/>
        <w:tabs>
          <w:tab w:val="left" w:pos="2183"/>
        </w:tabs>
        <w:rPr>
          <w:rFonts w:asciiTheme="minorHAnsi" w:eastAsiaTheme="minorEastAsia" w:hAnsiTheme="minorHAnsi" w:cstheme="minorBidi"/>
          <w:noProof/>
          <w:kern w:val="0"/>
          <w:sz w:val="22"/>
          <w:szCs w:val="22"/>
        </w:rPr>
      </w:pPr>
      <w:r>
        <w:rPr>
          <w:noProof/>
        </w:rPr>
        <w:t>3.5</w:t>
      </w:r>
      <w:r>
        <w:rPr>
          <w:rFonts w:asciiTheme="minorHAnsi" w:eastAsiaTheme="minorEastAsia" w:hAnsiTheme="minorHAnsi" w:cstheme="minorBidi"/>
          <w:noProof/>
          <w:kern w:val="0"/>
          <w:sz w:val="22"/>
          <w:szCs w:val="22"/>
        </w:rPr>
        <w:tab/>
      </w:r>
      <w:r>
        <w:rPr>
          <w:noProof/>
        </w:rPr>
        <w:t>CAS numbers</w:t>
      </w:r>
      <w:r>
        <w:rPr>
          <w:noProof/>
        </w:rPr>
        <w:tab/>
      </w:r>
      <w:r>
        <w:rPr>
          <w:noProof/>
        </w:rPr>
        <w:fldChar w:fldCharType="begin"/>
      </w:r>
      <w:r>
        <w:rPr>
          <w:noProof/>
        </w:rPr>
        <w:instrText xml:space="preserve"> PAGEREF _Toc173140476 \h </w:instrText>
      </w:r>
      <w:r>
        <w:rPr>
          <w:noProof/>
        </w:rPr>
      </w:r>
      <w:r>
        <w:rPr>
          <w:noProof/>
        </w:rPr>
        <w:fldChar w:fldCharType="separate"/>
      </w:r>
      <w:r>
        <w:rPr>
          <w:noProof/>
        </w:rPr>
        <w:t>3</w:t>
      </w:r>
      <w:r>
        <w:rPr>
          <w:noProof/>
        </w:rPr>
        <w:fldChar w:fldCharType="end"/>
      </w:r>
    </w:p>
    <w:p w14:paraId="426B7DCD" w14:textId="0AED85B6" w:rsidR="00E5501F" w:rsidRDefault="00E5501F">
      <w:pPr>
        <w:pStyle w:val="TOC5"/>
        <w:tabs>
          <w:tab w:val="left" w:pos="2183"/>
        </w:tabs>
        <w:rPr>
          <w:rFonts w:asciiTheme="minorHAnsi" w:eastAsiaTheme="minorEastAsia" w:hAnsiTheme="minorHAnsi" w:cstheme="minorBidi"/>
          <w:noProof/>
          <w:kern w:val="0"/>
          <w:sz w:val="22"/>
          <w:szCs w:val="22"/>
        </w:rPr>
      </w:pPr>
      <w:r>
        <w:rPr>
          <w:noProof/>
        </w:rPr>
        <w:t>3.6</w:t>
      </w:r>
      <w:r>
        <w:rPr>
          <w:rFonts w:asciiTheme="minorHAnsi" w:eastAsiaTheme="minorEastAsia" w:hAnsiTheme="minorHAnsi" w:cstheme="minorBidi"/>
          <w:noProof/>
          <w:kern w:val="0"/>
          <w:sz w:val="22"/>
          <w:szCs w:val="22"/>
        </w:rPr>
        <w:tab/>
      </w:r>
      <w:r>
        <w:rPr>
          <w:noProof/>
        </w:rPr>
        <w:t>Source code</w:t>
      </w:r>
      <w:r>
        <w:rPr>
          <w:noProof/>
        </w:rPr>
        <w:tab/>
      </w:r>
      <w:r>
        <w:rPr>
          <w:noProof/>
        </w:rPr>
        <w:fldChar w:fldCharType="begin"/>
      </w:r>
      <w:r>
        <w:rPr>
          <w:noProof/>
        </w:rPr>
        <w:instrText xml:space="preserve"> PAGEREF _Toc173140477 \h </w:instrText>
      </w:r>
      <w:r>
        <w:rPr>
          <w:noProof/>
        </w:rPr>
      </w:r>
      <w:r>
        <w:rPr>
          <w:noProof/>
        </w:rPr>
        <w:fldChar w:fldCharType="separate"/>
      </w:r>
      <w:r>
        <w:rPr>
          <w:noProof/>
        </w:rPr>
        <w:t>3</w:t>
      </w:r>
      <w:r>
        <w:rPr>
          <w:noProof/>
        </w:rPr>
        <w:fldChar w:fldCharType="end"/>
      </w:r>
    </w:p>
    <w:p w14:paraId="30C609C6" w14:textId="4395747F" w:rsidR="00E5501F" w:rsidRDefault="00E5501F">
      <w:pPr>
        <w:pStyle w:val="TOC5"/>
        <w:tabs>
          <w:tab w:val="left" w:pos="2183"/>
        </w:tabs>
        <w:rPr>
          <w:rFonts w:asciiTheme="minorHAnsi" w:eastAsiaTheme="minorEastAsia" w:hAnsiTheme="minorHAnsi" w:cstheme="minorBidi"/>
          <w:noProof/>
          <w:kern w:val="0"/>
          <w:sz w:val="22"/>
          <w:szCs w:val="22"/>
        </w:rPr>
      </w:pPr>
      <w:r>
        <w:rPr>
          <w:noProof/>
        </w:rPr>
        <w:t>3.7</w:t>
      </w:r>
      <w:r>
        <w:rPr>
          <w:rFonts w:asciiTheme="minorHAnsi" w:eastAsiaTheme="minorEastAsia" w:hAnsiTheme="minorHAnsi" w:cstheme="minorBidi"/>
          <w:noProof/>
          <w:kern w:val="0"/>
          <w:sz w:val="22"/>
          <w:szCs w:val="22"/>
        </w:rPr>
        <w:tab/>
      </w:r>
      <w:r>
        <w:rPr>
          <w:noProof/>
        </w:rPr>
        <w:t>Medical equipment</w:t>
      </w:r>
      <w:r>
        <w:rPr>
          <w:noProof/>
        </w:rPr>
        <w:tab/>
      </w:r>
      <w:r>
        <w:rPr>
          <w:noProof/>
        </w:rPr>
        <w:fldChar w:fldCharType="begin"/>
      </w:r>
      <w:r>
        <w:rPr>
          <w:noProof/>
        </w:rPr>
        <w:instrText xml:space="preserve"> PAGEREF _Toc173140478 \h </w:instrText>
      </w:r>
      <w:r>
        <w:rPr>
          <w:noProof/>
        </w:rPr>
      </w:r>
      <w:r>
        <w:rPr>
          <w:noProof/>
        </w:rPr>
        <w:fldChar w:fldCharType="separate"/>
      </w:r>
      <w:r>
        <w:rPr>
          <w:noProof/>
        </w:rPr>
        <w:t>4</w:t>
      </w:r>
      <w:r>
        <w:rPr>
          <w:noProof/>
        </w:rPr>
        <w:fldChar w:fldCharType="end"/>
      </w:r>
    </w:p>
    <w:p w14:paraId="3871C4C6" w14:textId="2AAF1285" w:rsidR="00E5501F" w:rsidRDefault="00E5501F">
      <w:pPr>
        <w:pStyle w:val="TOC5"/>
        <w:tabs>
          <w:tab w:val="left" w:pos="2183"/>
        </w:tabs>
        <w:rPr>
          <w:rFonts w:asciiTheme="minorHAnsi" w:eastAsiaTheme="minorEastAsia" w:hAnsiTheme="minorHAnsi" w:cstheme="minorBidi"/>
          <w:noProof/>
          <w:kern w:val="0"/>
          <w:sz w:val="22"/>
          <w:szCs w:val="22"/>
        </w:rPr>
      </w:pPr>
      <w:r>
        <w:rPr>
          <w:noProof/>
        </w:rPr>
        <w:t>3.8</w:t>
      </w:r>
      <w:r>
        <w:rPr>
          <w:rFonts w:asciiTheme="minorHAnsi" w:eastAsiaTheme="minorEastAsia" w:hAnsiTheme="minorHAnsi" w:cstheme="minorBidi"/>
          <w:noProof/>
          <w:kern w:val="0"/>
          <w:sz w:val="22"/>
          <w:szCs w:val="22"/>
        </w:rPr>
        <w:tab/>
      </w:r>
      <w:r>
        <w:rPr>
          <w:noProof/>
        </w:rPr>
        <w:t>Nuclear technology note (NTN)</w:t>
      </w:r>
      <w:r>
        <w:rPr>
          <w:noProof/>
        </w:rPr>
        <w:tab/>
      </w:r>
      <w:r>
        <w:rPr>
          <w:noProof/>
        </w:rPr>
        <w:fldChar w:fldCharType="begin"/>
      </w:r>
      <w:r>
        <w:rPr>
          <w:noProof/>
        </w:rPr>
        <w:instrText xml:space="preserve"> PAGEREF _Toc173140479 \h </w:instrText>
      </w:r>
      <w:r>
        <w:rPr>
          <w:noProof/>
        </w:rPr>
      </w:r>
      <w:r>
        <w:rPr>
          <w:noProof/>
        </w:rPr>
        <w:fldChar w:fldCharType="separate"/>
      </w:r>
      <w:r>
        <w:rPr>
          <w:noProof/>
        </w:rPr>
        <w:t>4</w:t>
      </w:r>
      <w:r>
        <w:rPr>
          <w:noProof/>
        </w:rPr>
        <w:fldChar w:fldCharType="end"/>
      </w:r>
    </w:p>
    <w:p w14:paraId="7F96C395" w14:textId="4C748D06" w:rsidR="00E5501F" w:rsidRDefault="00E5501F">
      <w:pPr>
        <w:pStyle w:val="TOC5"/>
        <w:tabs>
          <w:tab w:val="left" w:pos="2183"/>
        </w:tabs>
        <w:rPr>
          <w:rFonts w:asciiTheme="minorHAnsi" w:eastAsiaTheme="minorEastAsia" w:hAnsiTheme="minorHAnsi" w:cstheme="minorBidi"/>
          <w:noProof/>
          <w:kern w:val="0"/>
          <w:sz w:val="22"/>
          <w:szCs w:val="22"/>
        </w:rPr>
      </w:pPr>
      <w:r>
        <w:rPr>
          <w:noProof/>
        </w:rPr>
        <w:t>3.9</w:t>
      </w:r>
      <w:r>
        <w:rPr>
          <w:rFonts w:asciiTheme="minorHAnsi" w:eastAsiaTheme="minorEastAsia" w:hAnsiTheme="minorHAnsi" w:cstheme="minorBidi"/>
          <w:noProof/>
          <w:kern w:val="0"/>
          <w:sz w:val="22"/>
          <w:szCs w:val="22"/>
        </w:rPr>
        <w:tab/>
      </w:r>
      <w:r>
        <w:rPr>
          <w:noProof/>
        </w:rPr>
        <w:t>General technology note (GTN)</w:t>
      </w:r>
      <w:r>
        <w:rPr>
          <w:noProof/>
        </w:rPr>
        <w:tab/>
      </w:r>
      <w:r>
        <w:rPr>
          <w:noProof/>
        </w:rPr>
        <w:fldChar w:fldCharType="begin"/>
      </w:r>
      <w:r>
        <w:rPr>
          <w:noProof/>
        </w:rPr>
        <w:instrText xml:space="preserve"> PAGEREF _Toc173140480 \h </w:instrText>
      </w:r>
      <w:r>
        <w:rPr>
          <w:noProof/>
        </w:rPr>
      </w:r>
      <w:r>
        <w:rPr>
          <w:noProof/>
        </w:rPr>
        <w:fldChar w:fldCharType="separate"/>
      </w:r>
      <w:r>
        <w:rPr>
          <w:noProof/>
        </w:rPr>
        <w:t>4</w:t>
      </w:r>
      <w:r>
        <w:rPr>
          <w:noProof/>
        </w:rPr>
        <w:fldChar w:fldCharType="end"/>
      </w:r>
    </w:p>
    <w:p w14:paraId="55DA1B4C" w14:textId="34F77FCB" w:rsidR="00E5501F" w:rsidRDefault="00E5501F">
      <w:pPr>
        <w:pStyle w:val="TOC5"/>
        <w:tabs>
          <w:tab w:val="left" w:pos="2183"/>
        </w:tabs>
        <w:rPr>
          <w:rFonts w:asciiTheme="minorHAnsi" w:eastAsiaTheme="minorEastAsia" w:hAnsiTheme="minorHAnsi" w:cstheme="minorBidi"/>
          <w:noProof/>
          <w:kern w:val="0"/>
          <w:sz w:val="22"/>
          <w:szCs w:val="22"/>
        </w:rPr>
      </w:pPr>
      <w:r>
        <w:rPr>
          <w:noProof/>
        </w:rPr>
        <w:t>3.10</w:t>
      </w:r>
      <w:r>
        <w:rPr>
          <w:rFonts w:asciiTheme="minorHAnsi" w:eastAsiaTheme="minorEastAsia" w:hAnsiTheme="minorHAnsi" w:cstheme="minorBidi"/>
          <w:noProof/>
          <w:kern w:val="0"/>
          <w:sz w:val="22"/>
          <w:szCs w:val="22"/>
        </w:rPr>
        <w:tab/>
      </w:r>
      <w:r>
        <w:rPr>
          <w:noProof/>
        </w:rPr>
        <w:t>General software note (GSN)</w:t>
      </w:r>
      <w:r>
        <w:rPr>
          <w:noProof/>
        </w:rPr>
        <w:tab/>
      </w:r>
      <w:r>
        <w:rPr>
          <w:noProof/>
        </w:rPr>
        <w:fldChar w:fldCharType="begin"/>
      </w:r>
      <w:r>
        <w:rPr>
          <w:noProof/>
        </w:rPr>
        <w:instrText xml:space="preserve"> PAGEREF _Toc173140481 \h </w:instrText>
      </w:r>
      <w:r>
        <w:rPr>
          <w:noProof/>
        </w:rPr>
      </w:r>
      <w:r>
        <w:rPr>
          <w:noProof/>
        </w:rPr>
        <w:fldChar w:fldCharType="separate"/>
      </w:r>
      <w:r>
        <w:rPr>
          <w:noProof/>
        </w:rPr>
        <w:t>4</w:t>
      </w:r>
      <w:r>
        <w:rPr>
          <w:noProof/>
        </w:rPr>
        <w:fldChar w:fldCharType="end"/>
      </w:r>
    </w:p>
    <w:p w14:paraId="2B56094E" w14:textId="4C05BFEA" w:rsidR="00E5501F" w:rsidRDefault="00E5501F">
      <w:pPr>
        <w:pStyle w:val="TOC5"/>
        <w:tabs>
          <w:tab w:val="left" w:pos="2183"/>
        </w:tabs>
        <w:rPr>
          <w:rFonts w:asciiTheme="minorHAnsi" w:eastAsiaTheme="minorEastAsia" w:hAnsiTheme="minorHAnsi" w:cstheme="minorBidi"/>
          <w:noProof/>
          <w:kern w:val="0"/>
          <w:sz w:val="22"/>
          <w:szCs w:val="22"/>
        </w:rPr>
      </w:pPr>
      <w:r>
        <w:rPr>
          <w:noProof/>
        </w:rPr>
        <w:t>3.11</w:t>
      </w:r>
      <w:r>
        <w:rPr>
          <w:rFonts w:asciiTheme="minorHAnsi" w:eastAsiaTheme="minorEastAsia" w:hAnsiTheme="minorHAnsi" w:cstheme="minorBidi"/>
          <w:noProof/>
          <w:kern w:val="0"/>
          <w:sz w:val="22"/>
          <w:szCs w:val="22"/>
        </w:rPr>
        <w:tab/>
      </w:r>
      <w:r>
        <w:rPr>
          <w:noProof/>
        </w:rPr>
        <w:t>General “information security” note (GISN)</w:t>
      </w:r>
      <w:r>
        <w:rPr>
          <w:noProof/>
        </w:rPr>
        <w:tab/>
      </w:r>
      <w:r>
        <w:rPr>
          <w:noProof/>
        </w:rPr>
        <w:fldChar w:fldCharType="begin"/>
      </w:r>
      <w:r>
        <w:rPr>
          <w:noProof/>
        </w:rPr>
        <w:instrText xml:space="preserve"> PAGEREF _Toc173140482 \h </w:instrText>
      </w:r>
      <w:r>
        <w:rPr>
          <w:noProof/>
        </w:rPr>
      </w:r>
      <w:r>
        <w:rPr>
          <w:noProof/>
        </w:rPr>
        <w:fldChar w:fldCharType="separate"/>
      </w:r>
      <w:r>
        <w:rPr>
          <w:noProof/>
        </w:rPr>
        <w:t>5</w:t>
      </w:r>
      <w:r>
        <w:rPr>
          <w:noProof/>
        </w:rPr>
        <w:fldChar w:fldCharType="end"/>
      </w:r>
    </w:p>
    <w:p w14:paraId="1EAFAEE2" w14:textId="5A5E4C50" w:rsidR="00E5501F" w:rsidRDefault="00E5501F">
      <w:pPr>
        <w:pStyle w:val="TOC5"/>
        <w:tabs>
          <w:tab w:val="left" w:pos="2183"/>
        </w:tabs>
        <w:rPr>
          <w:rFonts w:asciiTheme="minorHAnsi" w:eastAsiaTheme="minorEastAsia" w:hAnsiTheme="minorHAnsi" w:cstheme="minorBidi"/>
          <w:noProof/>
          <w:kern w:val="0"/>
          <w:sz w:val="22"/>
          <w:szCs w:val="22"/>
        </w:rPr>
      </w:pPr>
      <w:r>
        <w:rPr>
          <w:noProof/>
        </w:rPr>
        <w:t>3.12</w:t>
      </w:r>
      <w:r>
        <w:rPr>
          <w:rFonts w:asciiTheme="minorHAnsi" w:eastAsiaTheme="minorEastAsia" w:hAnsiTheme="minorHAnsi" w:cstheme="minorBidi"/>
          <w:noProof/>
          <w:kern w:val="0"/>
          <w:sz w:val="22"/>
          <w:szCs w:val="22"/>
        </w:rPr>
        <w:tab/>
      </w:r>
      <w:r>
        <w:rPr>
          <w:noProof/>
        </w:rPr>
        <w:t>Clinical trials note</w:t>
      </w:r>
      <w:r>
        <w:rPr>
          <w:noProof/>
        </w:rPr>
        <w:tab/>
      </w:r>
      <w:r>
        <w:rPr>
          <w:noProof/>
        </w:rPr>
        <w:fldChar w:fldCharType="begin"/>
      </w:r>
      <w:r>
        <w:rPr>
          <w:noProof/>
        </w:rPr>
        <w:instrText xml:space="preserve"> PAGEREF _Toc173140483 \h </w:instrText>
      </w:r>
      <w:r>
        <w:rPr>
          <w:noProof/>
        </w:rPr>
      </w:r>
      <w:r>
        <w:rPr>
          <w:noProof/>
        </w:rPr>
        <w:fldChar w:fldCharType="separate"/>
      </w:r>
      <w:r>
        <w:rPr>
          <w:noProof/>
        </w:rPr>
        <w:t>5</w:t>
      </w:r>
      <w:r>
        <w:rPr>
          <w:noProof/>
        </w:rPr>
        <w:fldChar w:fldCharType="end"/>
      </w:r>
    </w:p>
    <w:p w14:paraId="54D4DAC2" w14:textId="593E1198" w:rsidR="00E5501F" w:rsidRDefault="00E5501F">
      <w:pPr>
        <w:pStyle w:val="TOC3"/>
        <w:rPr>
          <w:rFonts w:asciiTheme="minorHAnsi" w:eastAsiaTheme="minorEastAsia" w:hAnsiTheme="minorHAnsi" w:cstheme="minorBidi"/>
          <w:b w:val="0"/>
          <w:noProof/>
          <w:kern w:val="0"/>
          <w:szCs w:val="22"/>
        </w:rPr>
      </w:pPr>
      <w:r>
        <w:rPr>
          <w:noProof/>
        </w:rPr>
        <w:t>Division 4—Definitions</w:t>
      </w:r>
      <w:r>
        <w:rPr>
          <w:noProof/>
        </w:rPr>
        <w:tab/>
      </w:r>
      <w:r>
        <w:rPr>
          <w:noProof/>
        </w:rPr>
        <w:fldChar w:fldCharType="begin"/>
      </w:r>
      <w:r>
        <w:rPr>
          <w:noProof/>
        </w:rPr>
        <w:instrText xml:space="preserve"> PAGEREF _Toc173140484 \h </w:instrText>
      </w:r>
      <w:r>
        <w:rPr>
          <w:noProof/>
        </w:rPr>
      </w:r>
      <w:r>
        <w:rPr>
          <w:noProof/>
        </w:rPr>
        <w:fldChar w:fldCharType="separate"/>
      </w:r>
      <w:r>
        <w:rPr>
          <w:noProof/>
        </w:rPr>
        <w:t>6</w:t>
      </w:r>
      <w:r>
        <w:rPr>
          <w:noProof/>
        </w:rPr>
        <w:fldChar w:fldCharType="end"/>
      </w:r>
    </w:p>
    <w:p w14:paraId="04D92955" w14:textId="266569A7" w:rsidR="00E5501F" w:rsidRDefault="00E5501F">
      <w:pPr>
        <w:pStyle w:val="TOC3"/>
        <w:rPr>
          <w:rFonts w:asciiTheme="minorHAnsi" w:eastAsiaTheme="minorEastAsia" w:hAnsiTheme="minorHAnsi" w:cstheme="minorBidi"/>
          <w:b w:val="0"/>
          <w:noProof/>
          <w:kern w:val="0"/>
          <w:szCs w:val="22"/>
        </w:rPr>
      </w:pPr>
      <w:r>
        <w:rPr>
          <w:noProof/>
        </w:rPr>
        <w:t>Division 5—Acronyms and abbreviations</w:t>
      </w:r>
      <w:r>
        <w:rPr>
          <w:noProof/>
        </w:rPr>
        <w:tab/>
      </w:r>
      <w:r>
        <w:rPr>
          <w:noProof/>
        </w:rPr>
        <w:fldChar w:fldCharType="begin"/>
      </w:r>
      <w:r>
        <w:rPr>
          <w:noProof/>
        </w:rPr>
        <w:instrText xml:space="preserve"> PAGEREF _Toc173140485 \h </w:instrText>
      </w:r>
      <w:r>
        <w:rPr>
          <w:noProof/>
        </w:rPr>
      </w:r>
      <w:r>
        <w:rPr>
          <w:noProof/>
        </w:rPr>
        <w:fldChar w:fldCharType="separate"/>
      </w:r>
      <w:r>
        <w:rPr>
          <w:noProof/>
        </w:rPr>
        <w:t>26</w:t>
      </w:r>
      <w:r>
        <w:rPr>
          <w:noProof/>
        </w:rPr>
        <w:fldChar w:fldCharType="end"/>
      </w:r>
    </w:p>
    <w:p w14:paraId="1A136817" w14:textId="68B0BCE4" w:rsidR="00E5501F" w:rsidRDefault="00E5501F">
      <w:pPr>
        <w:pStyle w:val="TOC2"/>
        <w:rPr>
          <w:rFonts w:asciiTheme="minorHAnsi" w:eastAsiaTheme="minorEastAsia" w:hAnsiTheme="minorHAnsi" w:cstheme="minorBidi"/>
          <w:b w:val="0"/>
          <w:noProof/>
          <w:kern w:val="0"/>
          <w:sz w:val="22"/>
          <w:szCs w:val="22"/>
        </w:rPr>
      </w:pPr>
      <w:r>
        <w:rPr>
          <w:noProof/>
        </w:rPr>
        <w:t>Part 1—Munitions list</w:t>
      </w:r>
      <w:r>
        <w:rPr>
          <w:noProof/>
        </w:rPr>
        <w:tab/>
      </w:r>
      <w:r>
        <w:rPr>
          <w:noProof/>
        </w:rPr>
        <w:fldChar w:fldCharType="begin"/>
      </w:r>
      <w:r>
        <w:rPr>
          <w:noProof/>
        </w:rPr>
        <w:instrText xml:space="preserve"> PAGEREF _Toc173140486 \h </w:instrText>
      </w:r>
      <w:r>
        <w:rPr>
          <w:noProof/>
        </w:rPr>
      </w:r>
      <w:r>
        <w:rPr>
          <w:noProof/>
        </w:rPr>
        <w:fldChar w:fldCharType="separate"/>
      </w:r>
      <w:r>
        <w:rPr>
          <w:noProof/>
        </w:rPr>
        <w:t>30</w:t>
      </w:r>
      <w:r>
        <w:rPr>
          <w:noProof/>
        </w:rPr>
        <w:fldChar w:fldCharType="end"/>
      </w:r>
    </w:p>
    <w:p w14:paraId="758CF565" w14:textId="2381D7A4" w:rsidR="00E5501F" w:rsidRDefault="00E5501F">
      <w:pPr>
        <w:pStyle w:val="TOC2"/>
        <w:rPr>
          <w:rFonts w:asciiTheme="minorHAnsi" w:eastAsiaTheme="minorEastAsia" w:hAnsiTheme="minorHAnsi" w:cstheme="minorBidi"/>
          <w:b w:val="0"/>
          <w:noProof/>
          <w:kern w:val="0"/>
          <w:sz w:val="22"/>
          <w:szCs w:val="22"/>
        </w:rPr>
      </w:pPr>
      <w:r>
        <w:rPr>
          <w:noProof/>
        </w:rPr>
        <w:t>Part 2—Dual</w:t>
      </w:r>
      <w:r>
        <w:rPr>
          <w:noProof/>
        </w:rPr>
        <w:noBreakHyphen/>
        <w:t>use list</w:t>
      </w:r>
      <w:r>
        <w:rPr>
          <w:noProof/>
        </w:rPr>
        <w:tab/>
      </w:r>
      <w:r>
        <w:rPr>
          <w:noProof/>
        </w:rPr>
        <w:fldChar w:fldCharType="begin"/>
      </w:r>
      <w:r>
        <w:rPr>
          <w:noProof/>
        </w:rPr>
        <w:instrText xml:space="preserve"> PAGEREF _Toc173140487 \h </w:instrText>
      </w:r>
      <w:r>
        <w:rPr>
          <w:noProof/>
        </w:rPr>
      </w:r>
      <w:r>
        <w:rPr>
          <w:noProof/>
        </w:rPr>
        <w:fldChar w:fldCharType="separate"/>
      </w:r>
      <w:r>
        <w:rPr>
          <w:noProof/>
        </w:rPr>
        <w:t>64</w:t>
      </w:r>
      <w:r>
        <w:rPr>
          <w:noProof/>
        </w:rPr>
        <w:fldChar w:fldCharType="end"/>
      </w:r>
    </w:p>
    <w:p w14:paraId="3BAF28FD" w14:textId="4AE64E55" w:rsidR="00E5501F" w:rsidRDefault="00E5501F">
      <w:pPr>
        <w:pStyle w:val="TOC3"/>
        <w:rPr>
          <w:rFonts w:asciiTheme="minorHAnsi" w:eastAsiaTheme="minorEastAsia" w:hAnsiTheme="minorHAnsi" w:cstheme="minorBidi"/>
          <w:b w:val="0"/>
          <w:noProof/>
          <w:kern w:val="0"/>
          <w:szCs w:val="22"/>
        </w:rPr>
      </w:pPr>
      <w:r>
        <w:rPr>
          <w:noProof/>
        </w:rPr>
        <w:t>Category 0—Nuclear materials, facilities and equipment</w:t>
      </w:r>
      <w:r>
        <w:rPr>
          <w:noProof/>
        </w:rPr>
        <w:tab/>
      </w:r>
      <w:r>
        <w:rPr>
          <w:noProof/>
        </w:rPr>
        <w:fldChar w:fldCharType="begin"/>
      </w:r>
      <w:r>
        <w:rPr>
          <w:noProof/>
        </w:rPr>
        <w:instrText xml:space="preserve"> PAGEREF _Toc173140488 \h </w:instrText>
      </w:r>
      <w:r>
        <w:rPr>
          <w:noProof/>
        </w:rPr>
      </w:r>
      <w:r>
        <w:rPr>
          <w:noProof/>
        </w:rPr>
        <w:fldChar w:fldCharType="separate"/>
      </w:r>
      <w:r>
        <w:rPr>
          <w:noProof/>
        </w:rPr>
        <w:t>64</w:t>
      </w:r>
      <w:r>
        <w:rPr>
          <w:noProof/>
        </w:rPr>
        <w:fldChar w:fldCharType="end"/>
      </w:r>
    </w:p>
    <w:p w14:paraId="49C45125" w14:textId="4BC1F48F" w:rsidR="00E5501F" w:rsidRDefault="00E5501F">
      <w:pPr>
        <w:pStyle w:val="TOC3"/>
        <w:rPr>
          <w:rFonts w:asciiTheme="minorHAnsi" w:eastAsiaTheme="minorEastAsia" w:hAnsiTheme="minorHAnsi" w:cstheme="minorBidi"/>
          <w:b w:val="0"/>
          <w:noProof/>
          <w:kern w:val="0"/>
          <w:szCs w:val="22"/>
        </w:rPr>
      </w:pPr>
      <w:r>
        <w:rPr>
          <w:noProof/>
        </w:rPr>
        <w:t>Category 1—Materials, chemicals, microorganisms and toxins</w:t>
      </w:r>
      <w:r>
        <w:rPr>
          <w:noProof/>
        </w:rPr>
        <w:tab/>
      </w:r>
      <w:r>
        <w:rPr>
          <w:noProof/>
        </w:rPr>
        <w:fldChar w:fldCharType="begin"/>
      </w:r>
      <w:r>
        <w:rPr>
          <w:noProof/>
        </w:rPr>
        <w:instrText xml:space="preserve"> PAGEREF _Toc173140489 \h </w:instrText>
      </w:r>
      <w:r>
        <w:rPr>
          <w:noProof/>
        </w:rPr>
      </w:r>
      <w:r>
        <w:rPr>
          <w:noProof/>
        </w:rPr>
        <w:fldChar w:fldCharType="separate"/>
      </w:r>
      <w:r>
        <w:rPr>
          <w:noProof/>
        </w:rPr>
        <w:t>77</w:t>
      </w:r>
      <w:r>
        <w:rPr>
          <w:noProof/>
        </w:rPr>
        <w:fldChar w:fldCharType="end"/>
      </w:r>
    </w:p>
    <w:p w14:paraId="0B69CD1D" w14:textId="681B669A" w:rsidR="00E5501F" w:rsidRDefault="00E5501F">
      <w:pPr>
        <w:pStyle w:val="TOC3"/>
        <w:rPr>
          <w:rFonts w:asciiTheme="minorHAnsi" w:eastAsiaTheme="minorEastAsia" w:hAnsiTheme="minorHAnsi" w:cstheme="minorBidi"/>
          <w:b w:val="0"/>
          <w:noProof/>
          <w:kern w:val="0"/>
          <w:szCs w:val="22"/>
        </w:rPr>
      </w:pPr>
      <w:r>
        <w:rPr>
          <w:noProof/>
        </w:rPr>
        <w:t>Category 2—Materials processing</w:t>
      </w:r>
      <w:r>
        <w:rPr>
          <w:noProof/>
        </w:rPr>
        <w:tab/>
      </w:r>
      <w:r>
        <w:rPr>
          <w:noProof/>
        </w:rPr>
        <w:fldChar w:fldCharType="begin"/>
      </w:r>
      <w:r>
        <w:rPr>
          <w:noProof/>
        </w:rPr>
        <w:instrText xml:space="preserve"> PAGEREF _Toc173140490 \h </w:instrText>
      </w:r>
      <w:r>
        <w:rPr>
          <w:noProof/>
        </w:rPr>
      </w:r>
      <w:r>
        <w:rPr>
          <w:noProof/>
        </w:rPr>
        <w:fldChar w:fldCharType="separate"/>
      </w:r>
      <w:r>
        <w:rPr>
          <w:noProof/>
        </w:rPr>
        <w:t>126</w:t>
      </w:r>
      <w:r>
        <w:rPr>
          <w:noProof/>
        </w:rPr>
        <w:fldChar w:fldCharType="end"/>
      </w:r>
    </w:p>
    <w:p w14:paraId="74EE8EC0" w14:textId="711523CC" w:rsidR="00E5501F" w:rsidRDefault="00E5501F">
      <w:pPr>
        <w:pStyle w:val="TOC3"/>
        <w:rPr>
          <w:rFonts w:asciiTheme="minorHAnsi" w:eastAsiaTheme="minorEastAsia" w:hAnsiTheme="minorHAnsi" w:cstheme="minorBidi"/>
          <w:b w:val="0"/>
          <w:noProof/>
          <w:kern w:val="0"/>
          <w:szCs w:val="22"/>
        </w:rPr>
      </w:pPr>
      <w:r>
        <w:rPr>
          <w:noProof/>
        </w:rPr>
        <w:t>Category 3—Electronics</w:t>
      </w:r>
      <w:r>
        <w:rPr>
          <w:noProof/>
        </w:rPr>
        <w:tab/>
      </w:r>
      <w:r>
        <w:rPr>
          <w:noProof/>
        </w:rPr>
        <w:fldChar w:fldCharType="begin"/>
      </w:r>
      <w:r>
        <w:rPr>
          <w:noProof/>
        </w:rPr>
        <w:instrText xml:space="preserve"> PAGEREF _Toc173140491 \h </w:instrText>
      </w:r>
      <w:r>
        <w:rPr>
          <w:noProof/>
        </w:rPr>
      </w:r>
      <w:r>
        <w:rPr>
          <w:noProof/>
        </w:rPr>
        <w:fldChar w:fldCharType="separate"/>
      </w:r>
      <w:r>
        <w:rPr>
          <w:noProof/>
        </w:rPr>
        <w:t>163</w:t>
      </w:r>
      <w:r>
        <w:rPr>
          <w:noProof/>
        </w:rPr>
        <w:fldChar w:fldCharType="end"/>
      </w:r>
    </w:p>
    <w:p w14:paraId="7EE744F2" w14:textId="4ED9E449" w:rsidR="00E5501F" w:rsidRDefault="00E5501F">
      <w:pPr>
        <w:pStyle w:val="TOC3"/>
        <w:rPr>
          <w:rFonts w:asciiTheme="minorHAnsi" w:eastAsiaTheme="minorEastAsia" w:hAnsiTheme="minorHAnsi" w:cstheme="minorBidi"/>
          <w:b w:val="0"/>
          <w:noProof/>
          <w:kern w:val="0"/>
          <w:szCs w:val="22"/>
        </w:rPr>
      </w:pPr>
      <w:r>
        <w:rPr>
          <w:noProof/>
        </w:rPr>
        <w:t>Category 4—Computers</w:t>
      </w:r>
      <w:r>
        <w:rPr>
          <w:noProof/>
        </w:rPr>
        <w:tab/>
      </w:r>
      <w:r>
        <w:rPr>
          <w:noProof/>
        </w:rPr>
        <w:fldChar w:fldCharType="begin"/>
      </w:r>
      <w:r>
        <w:rPr>
          <w:noProof/>
        </w:rPr>
        <w:instrText xml:space="preserve"> PAGEREF _Toc173140492 \h </w:instrText>
      </w:r>
      <w:r>
        <w:rPr>
          <w:noProof/>
        </w:rPr>
      </w:r>
      <w:r>
        <w:rPr>
          <w:noProof/>
        </w:rPr>
        <w:fldChar w:fldCharType="separate"/>
      </w:r>
      <w:r>
        <w:rPr>
          <w:noProof/>
        </w:rPr>
        <w:t>202</w:t>
      </w:r>
      <w:r>
        <w:rPr>
          <w:noProof/>
        </w:rPr>
        <w:fldChar w:fldCharType="end"/>
      </w:r>
    </w:p>
    <w:p w14:paraId="094CF905" w14:textId="4809A52D" w:rsidR="00E5501F" w:rsidRDefault="00E5501F">
      <w:pPr>
        <w:pStyle w:val="TOC3"/>
        <w:rPr>
          <w:rFonts w:asciiTheme="minorHAnsi" w:eastAsiaTheme="minorEastAsia" w:hAnsiTheme="minorHAnsi" w:cstheme="minorBidi"/>
          <w:b w:val="0"/>
          <w:noProof/>
          <w:kern w:val="0"/>
          <w:szCs w:val="22"/>
        </w:rPr>
      </w:pPr>
      <w:r>
        <w:rPr>
          <w:noProof/>
        </w:rPr>
        <w:t>Category 5—Telecommunications and “information security”</w:t>
      </w:r>
      <w:r>
        <w:rPr>
          <w:noProof/>
        </w:rPr>
        <w:tab/>
      </w:r>
      <w:r>
        <w:rPr>
          <w:noProof/>
        </w:rPr>
        <w:fldChar w:fldCharType="begin"/>
      </w:r>
      <w:r>
        <w:rPr>
          <w:noProof/>
        </w:rPr>
        <w:instrText xml:space="preserve"> PAGEREF _Toc173140493 \h </w:instrText>
      </w:r>
      <w:r>
        <w:rPr>
          <w:noProof/>
        </w:rPr>
      </w:r>
      <w:r>
        <w:rPr>
          <w:noProof/>
        </w:rPr>
        <w:fldChar w:fldCharType="separate"/>
      </w:r>
      <w:r>
        <w:rPr>
          <w:noProof/>
        </w:rPr>
        <w:t>210</w:t>
      </w:r>
      <w:r>
        <w:rPr>
          <w:noProof/>
        </w:rPr>
        <w:fldChar w:fldCharType="end"/>
      </w:r>
    </w:p>
    <w:p w14:paraId="68F9E717" w14:textId="638FFCD5" w:rsidR="00E5501F" w:rsidRDefault="00E5501F">
      <w:pPr>
        <w:pStyle w:val="TOC3"/>
        <w:rPr>
          <w:rFonts w:asciiTheme="minorHAnsi" w:eastAsiaTheme="minorEastAsia" w:hAnsiTheme="minorHAnsi" w:cstheme="minorBidi"/>
          <w:b w:val="0"/>
          <w:noProof/>
          <w:kern w:val="0"/>
          <w:szCs w:val="22"/>
        </w:rPr>
      </w:pPr>
      <w:r>
        <w:rPr>
          <w:noProof/>
        </w:rPr>
        <w:t>Category 6—Sensors and lasers</w:t>
      </w:r>
      <w:r>
        <w:rPr>
          <w:noProof/>
        </w:rPr>
        <w:tab/>
      </w:r>
      <w:r>
        <w:rPr>
          <w:noProof/>
        </w:rPr>
        <w:fldChar w:fldCharType="begin"/>
      </w:r>
      <w:r>
        <w:rPr>
          <w:noProof/>
        </w:rPr>
        <w:instrText xml:space="preserve"> PAGEREF _Toc173140494 \h </w:instrText>
      </w:r>
      <w:r>
        <w:rPr>
          <w:noProof/>
        </w:rPr>
      </w:r>
      <w:r>
        <w:rPr>
          <w:noProof/>
        </w:rPr>
        <w:fldChar w:fldCharType="separate"/>
      </w:r>
      <w:r>
        <w:rPr>
          <w:noProof/>
        </w:rPr>
        <w:t>230</w:t>
      </w:r>
      <w:r>
        <w:rPr>
          <w:noProof/>
        </w:rPr>
        <w:fldChar w:fldCharType="end"/>
      </w:r>
    </w:p>
    <w:p w14:paraId="562358FC" w14:textId="50023320" w:rsidR="00E5501F" w:rsidRDefault="00E5501F">
      <w:pPr>
        <w:pStyle w:val="TOC3"/>
        <w:rPr>
          <w:rFonts w:asciiTheme="minorHAnsi" w:eastAsiaTheme="minorEastAsia" w:hAnsiTheme="minorHAnsi" w:cstheme="minorBidi"/>
          <w:b w:val="0"/>
          <w:noProof/>
          <w:kern w:val="0"/>
          <w:szCs w:val="22"/>
        </w:rPr>
      </w:pPr>
      <w:r>
        <w:rPr>
          <w:noProof/>
        </w:rPr>
        <w:t>Category 7—Navigation and avionics</w:t>
      </w:r>
      <w:r>
        <w:rPr>
          <w:noProof/>
        </w:rPr>
        <w:tab/>
      </w:r>
      <w:r>
        <w:rPr>
          <w:noProof/>
        </w:rPr>
        <w:fldChar w:fldCharType="begin"/>
      </w:r>
      <w:r>
        <w:rPr>
          <w:noProof/>
        </w:rPr>
        <w:instrText xml:space="preserve"> PAGEREF _Toc173140495 \h </w:instrText>
      </w:r>
      <w:r>
        <w:rPr>
          <w:noProof/>
        </w:rPr>
      </w:r>
      <w:r>
        <w:rPr>
          <w:noProof/>
        </w:rPr>
        <w:fldChar w:fldCharType="separate"/>
      </w:r>
      <w:r>
        <w:rPr>
          <w:noProof/>
        </w:rPr>
        <w:t>279</w:t>
      </w:r>
      <w:r>
        <w:rPr>
          <w:noProof/>
        </w:rPr>
        <w:fldChar w:fldCharType="end"/>
      </w:r>
    </w:p>
    <w:p w14:paraId="2519B083" w14:textId="03A8E2C2" w:rsidR="00E5501F" w:rsidRDefault="00E5501F">
      <w:pPr>
        <w:pStyle w:val="TOC3"/>
        <w:rPr>
          <w:rFonts w:asciiTheme="minorHAnsi" w:eastAsiaTheme="minorEastAsia" w:hAnsiTheme="minorHAnsi" w:cstheme="minorBidi"/>
          <w:b w:val="0"/>
          <w:noProof/>
          <w:kern w:val="0"/>
          <w:szCs w:val="22"/>
        </w:rPr>
      </w:pPr>
      <w:r>
        <w:rPr>
          <w:noProof/>
        </w:rPr>
        <w:t>Category 8—Marine</w:t>
      </w:r>
      <w:r>
        <w:rPr>
          <w:noProof/>
        </w:rPr>
        <w:tab/>
      </w:r>
      <w:r>
        <w:rPr>
          <w:noProof/>
        </w:rPr>
        <w:fldChar w:fldCharType="begin"/>
      </w:r>
      <w:r>
        <w:rPr>
          <w:noProof/>
        </w:rPr>
        <w:instrText xml:space="preserve"> PAGEREF _Toc173140496 \h </w:instrText>
      </w:r>
      <w:r>
        <w:rPr>
          <w:noProof/>
        </w:rPr>
      </w:r>
      <w:r>
        <w:rPr>
          <w:noProof/>
        </w:rPr>
        <w:fldChar w:fldCharType="separate"/>
      </w:r>
      <w:r>
        <w:rPr>
          <w:noProof/>
        </w:rPr>
        <w:t>293</w:t>
      </w:r>
      <w:r>
        <w:rPr>
          <w:noProof/>
        </w:rPr>
        <w:fldChar w:fldCharType="end"/>
      </w:r>
    </w:p>
    <w:p w14:paraId="659559D2" w14:textId="69DC6108" w:rsidR="00E5501F" w:rsidRDefault="00E5501F">
      <w:pPr>
        <w:pStyle w:val="TOC3"/>
        <w:rPr>
          <w:rFonts w:asciiTheme="minorHAnsi" w:eastAsiaTheme="minorEastAsia" w:hAnsiTheme="minorHAnsi" w:cstheme="minorBidi"/>
          <w:b w:val="0"/>
          <w:noProof/>
          <w:kern w:val="0"/>
          <w:szCs w:val="22"/>
        </w:rPr>
      </w:pPr>
      <w:r>
        <w:rPr>
          <w:noProof/>
        </w:rPr>
        <w:t>Category 9—Aerospace and propulsion</w:t>
      </w:r>
      <w:r>
        <w:rPr>
          <w:noProof/>
        </w:rPr>
        <w:tab/>
      </w:r>
      <w:r>
        <w:rPr>
          <w:noProof/>
        </w:rPr>
        <w:fldChar w:fldCharType="begin"/>
      </w:r>
      <w:r>
        <w:rPr>
          <w:noProof/>
        </w:rPr>
        <w:instrText xml:space="preserve"> PAGEREF _Toc173140497 \h </w:instrText>
      </w:r>
      <w:r>
        <w:rPr>
          <w:noProof/>
        </w:rPr>
      </w:r>
      <w:r>
        <w:rPr>
          <w:noProof/>
        </w:rPr>
        <w:fldChar w:fldCharType="separate"/>
      </w:r>
      <w:r>
        <w:rPr>
          <w:noProof/>
        </w:rPr>
        <w:t>301</w:t>
      </w:r>
      <w:r>
        <w:rPr>
          <w:noProof/>
        </w:rPr>
        <w:fldChar w:fldCharType="end"/>
      </w:r>
    </w:p>
    <w:p w14:paraId="2DA3AB07" w14:textId="5C34E2F6" w:rsidR="00E5501F" w:rsidRDefault="00E5501F">
      <w:pPr>
        <w:pStyle w:val="TOC3"/>
        <w:rPr>
          <w:rFonts w:asciiTheme="minorHAnsi" w:eastAsiaTheme="minorEastAsia" w:hAnsiTheme="minorHAnsi" w:cstheme="minorBidi"/>
          <w:b w:val="0"/>
          <w:noProof/>
          <w:kern w:val="0"/>
          <w:szCs w:val="22"/>
        </w:rPr>
      </w:pPr>
      <w:r>
        <w:rPr>
          <w:noProof/>
        </w:rPr>
        <w:t>Sensitive list of dual</w:t>
      </w:r>
      <w:r>
        <w:rPr>
          <w:noProof/>
        </w:rPr>
        <w:noBreakHyphen/>
        <w:t>use goods and technologies</w:t>
      </w:r>
      <w:r>
        <w:rPr>
          <w:noProof/>
        </w:rPr>
        <w:tab/>
      </w:r>
      <w:r>
        <w:rPr>
          <w:noProof/>
        </w:rPr>
        <w:fldChar w:fldCharType="begin"/>
      </w:r>
      <w:r>
        <w:rPr>
          <w:noProof/>
        </w:rPr>
        <w:instrText xml:space="preserve"> PAGEREF _Toc173140498 \h </w:instrText>
      </w:r>
      <w:r>
        <w:rPr>
          <w:noProof/>
        </w:rPr>
      </w:r>
      <w:r>
        <w:rPr>
          <w:noProof/>
        </w:rPr>
        <w:fldChar w:fldCharType="separate"/>
      </w:r>
      <w:r>
        <w:rPr>
          <w:noProof/>
        </w:rPr>
        <w:t>325</w:t>
      </w:r>
      <w:r>
        <w:rPr>
          <w:noProof/>
        </w:rPr>
        <w:fldChar w:fldCharType="end"/>
      </w:r>
    </w:p>
    <w:p w14:paraId="7AE4E7EF" w14:textId="7EDF9824" w:rsidR="00E5501F" w:rsidRDefault="00E5501F">
      <w:pPr>
        <w:pStyle w:val="TOC3"/>
        <w:rPr>
          <w:rFonts w:asciiTheme="minorHAnsi" w:eastAsiaTheme="minorEastAsia" w:hAnsiTheme="minorHAnsi" w:cstheme="minorBidi"/>
          <w:b w:val="0"/>
          <w:noProof/>
          <w:kern w:val="0"/>
          <w:szCs w:val="22"/>
        </w:rPr>
      </w:pPr>
      <w:r>
        <w:rPr>
          <w:noProof/>
        </w:rPr>
        <w:t>Very sensitive list of dual</w:t>
      </w:r>
      <w:r>
        <w:rPr>
          <w:noProof/>
        </w:rPr>
        <w:noBreakHyphen/>
        <w:t>use goods and technologies</w:t>
      </w:r>
      <w:r>
        <w:rPr>
          <w:noProof/>
        </w:rPr>
        <w:tab/>
      </w:r>
      <w:r>
        <w:rPr>
          <w:noProof/>
        </w:rPr>
        <w:fldChar w:fldCharType="begin"/>
      </w:r>
      <w:r>
        <w:rPr>
          <w:noProof/>
        </w:rPr>
        <w:instrText xml:space="preserve"> PAGEREF _Toc173140499 \h </w:instrText>
      </w:r>
      <w:r>
        <w:rPr>
          <w:noProof/>
        </w:rPr>
      </w:r>
      <w:r>
        <w:rPr>
          <w:noProof/>
        </w:rPr>
        <w:fldChar w:fldCharType="separate"/>
      </w:r>
      <w:r>
        <w:rPr>
          <w:noProof/>
        </w:rPr>
        <w:t>339</w:t>
      </w:r>
      <w:r>
        <w:rPr>
          <w:noProof/>
        </w:rPr>
        <w:fldChar w:fldCharType="end"/>
      </w:r>
    </w:p>
    <w:p w14:paraId="3AA2A519" w14:textId="391A0448" w:rsidR="00E5501F" w:rsidRDefault="00E5501F">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_Toc173140500 \h </w:instrText>
      </w:r>
      <w:r>
        <w:rPr>
          <w:noProof/>
        </w:rPr>
      </w:r>
      <w:r>
        <w:rPr>
          <w:noProof/>
        </w:rPr>
        <w:fldChar w:fldCharType="separate"/>
      </w:r>
      <w:r>
        <w:rPr>
          <w:noProof/>
        </w:rPr>
        <w:t>346</w:t>
      </w:r>
      <w:r>
        <w:rPr>
          <w:noProof/>
        </w:rPr>
        <w:fldChar w:fldCharType="end"/>
      </w:r>
    </w:p>
    <w:p w14:paraId="0CA491DE" w14:textId="4FCCBC0E" w:rsidR="00E5501F" w:rsidRDefault="00E5501F">
      <w:pPr>
        <w:pStyle w:val="TOC9"/>
        <w:rPr>
          <w:rFonts w:asciiTheme="minorHAnsi" w:eastAsiaTheme="minorEastAsia" w:hAnsiTheme="minorHAnsi" w:cstheme="minorBidi"/>
          <w:i w:val="0"/>
          <w:noProof/>
          <w:kern w:val="0"/>
          <w:sz w:val="22"/>
          <w:szCs w:val="22"/>
        </w:rPr>
      </w:pPr>
      <w:r>
        <w:rPr>
          <w:noProof/>
        </w:rPr>
        <w:t>Defence and Strategic Goods List 2021</w:t>
      </w:r>
      <w:r>
        <w:rPr>
          <w:noProof/>
        </w:rPr>
        <w:tab/>
      </w:r>
      <w:r>
        <w:rPr>
          <w:noProof/>
        </w:rPr>
        <w:fldChar w:fldCharType="begin"/>
      </w:r>
      <w:r>
        <w:rPr>
          <w:noProof/>
        </w:rPr>
        <w:instrText xml:space="preserve"> PAGEREF _Toc173140501 \h </w:instrText>
      </w:r>
      <w:r>
        <w:rPr>
          <w:noProof/>
        </w:rPr>
      </w:r>
      <w:r>
        <w:rPr>
          <w:noProof/>
        </w:rPr>
        <w:fldChar w:fldCharType="separate"/>
      </w:r>
      <w:r>
        <w:rPr>
          <w:noProof/>
        </w:rPr>
        <w:t>346</w:t>
      </w:r>
      <w:r>
        <w:rPr>
          <w:noProof/>
        </w:rPr>
        <w:fldChar w:fldCharType="end"/>
      </w:r>
    </w:p>
    <w:p w14:paraId="1AC10635" w14:textId="6F46124D" w:rsidR="00670EA1" w:rsidRPr="005526AD" w:rsidRDefault="00F0189E" w:rsidP="00715914">
      <w:r w:rsidRPr="005526AD">
        <w:fldChar w:fldCharType="end"/>
      </w:r>
    </w:p>
    <w:p w14:paraId="7A17D247" w14:textId="77777777" w:rsidR="00670EA1" w:rsidRPr="005526AD" w:rsidRDefault="00670EA1" w:rsidP="00715914">
      <w:pPr>
        <w:sectPr w:rsidR="00670EA1" w:rsidRPr="005526AD" w:rsidSect="00CA6FC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EEAE261" w14:textId="77777777" w:rsidR="00715914" w:rsidRPr="005526AD" w:rsidRDefault="00715914" w:rsidP="00715914">
      <w:pPr>
        <w:pStyle w:val="ActHead2"/>
      </w:pPr>
      <w:bookmarkStart w:id="0" w:name="_Toc173140464"/>
      <w:r w:rsidRPr="005526AD">
        <w:rPr>
          <w:rStyle w:val="CharPartNo"/>
        </w:rPr>
        <w:lastRenderedPageBreak/>
        <w:t>Part</w:t>
      </w:r>
      <w:r w:rsidR="001E5F4B" w:rsidRPr="005526AD">
        <w:rPr>
          <w:rStyle w:val="CharPartNo"/>
        </w:rPr>
        <w:t> </w:t>
      </w:r>
      <w:r w:rsidRPr="005526AD">
        <w:rPr>
          <w:rStyle w:val="CharPartNo"/>
        </w:rPr>
        <w:t>1</w:t>
      </w:r>
      <w:r w:rsidR="002A4409" w:rsidRPr="005526AD">
        <w:rPr>
          <w:rStyle w:val="CharPartNo"/>
        </w:rPr>
        <w:t>A</w:t>
      </w:r>
      <w:r w:rsidRPr="005526AD">
        <w:t>—</w:t>
      </w:r>
      <w:r w:rsidRPr="005526AD">
        <w:rPr>
          <w:rStyle w:val="CharPartText"/>
        </w:rPr>
        <w:t>Preliminary</w:t>
      </w:r>
      <w:bookmarkEnd w:id="0"/>
    </w:p>
    <w:p w14:paraId="13FB955B" w14:textId="77777777" w:rsidR="002A4409" w:rsidRPr="005526AD" w:rsidRDefault="002A4409" w:rsidP="002A4409">
      <w:pPr>
        <w:pStyle w:val="ActHead3"/>
      </w:pPr>
      <w:bookmarkStart w:id="1" w:name="_Toc173140465"/>
      <w:r w:rsidRPr="005526AD">
        <w:rPr>
          <w:rStyle w:val="CharDivNo"/>
        </w:rPr>
        <w:t>Division</w:t>
      </w:r>
      <w:r w:rsidR="001E5F4B" w:rsidRPr="005526AD">
        <w:rPr>
          <w:rStyle w:val="CharDivNo"/>
        </w:rPr>
        <w:t> </w:t>
      </w:r>
      <w:r w:rsidRPr="005526AD">
        <w:rPr>
          <w:rStyle w:val="CharDivNo"/>
        </w:rPr>
        <w:t>1</w:t>
      </w:r>
      <w:r w:rsidRPr="005526AD">
        <w:t>—</w:t>
      </w:r>
      <w:r w:rsidRPr="005526AD">
        <w:rPr>
          <w:rStyle w:val="CharDivText"/>
        </w:rPr>
        <w:t>Preliminary</w:t>
      </w:r>
      <w:bookmarkEnd w:id="1"/>
    </w:p>
    <w:p w14:paraId="359D901D" w14:textId="77777777" w:rsidR="00715914" w:rsidRPr="005526AD" w:rsidRDefault="00715914" w:rsidP="00BA6EC2">
      <w:pPr>
        <w:pStyle w:val="ActHead5"/>
      </w:pPr>
      <w:bookmarkStart w:id="2" w:name="_Toc173140466"/>
      <w:r w:rsidRPr="005526AD">
        <w:rPr>
          <w:rStyle w:val="CharSectno"/>
        </w:rPr>
        <w:t>1</w:t>
      </w:r>
      <w:r w:rsidR="009B24C4" w:rsidRPr="005526AD">
        <w:rPr>
          <w:rStyle w:val="CharSectno"/>
        </w:rPr>
        <w:t>.1</w:t>
      </w:r>
      <w:r w:rsidRPr="005526AD">
        <w:t xml:space="preserve">  </w:t>
      </w:r>
      <w:r w:rsidR="00CE493D" w:rsidRPr="005526AD">
        <w:t>Name</w:t>
      </w:r>
      <w:bookmarkEnd w:id="2"/>
    </w:p>
    <w:p w14:paraId="78AE6A05" w14:textId="165FD434" w:rsidR="00715914" w:rsidRPr="005526AD" w:rsidRDefault="00715914" w:rsidP="00715914">
      <w:pPr>
        <w:pStyle w:val="subsection"/>
      </w:pPr>
      <w:r w:rsidRPr="005526AD">
        <w:tab/>
      </w:r>
      <w:r w:rsidRPr="005526AD">
        <w:tab/>
      </w:r>
      <w:r w:rsidR="00E034FD" w:rsidRPr="005526AD">
        <w:t>This instrument is</w:t>
      </w:r>
      <w:r w:rsidR="00CE493D" w:rsidRPr="005526AD">
        <w:t xml:space="preserve"> the </w:t>
      </w:r>
      <w:r w:rsidR="008B2FCD" w:rsidRPr="005526AD">
        <w:rPr>
          <w:i/>
          <w:noProof/>
        </w:rPr>
        <w:t>Defen</w:t>
      </w:r>
      <w:r w:rsidR="00A75507">
        <w:rPr>
          <w:i/>
          <w:noProof/>
        </w:rPr>
        <w:t>ce and Strategic Goods List 2024</w:t>
      </w:r>
      <w:r w:rsidRPr="005526AD">
        <w:t>.</w:t>
      </w:r>
    </w:p>
    <w:p w14:paraId="56263894" w14:textId="77777777" w:rsidR="00715914" w:rsidRPr="005526AD" w:rsidRDefault="002A4409" w:rsidP="00BA6EC2">
      <w:pPr>
        <w:pStyle w:val="ActHead5"/>
      </w:pPr>
      <w:bookmarkStart w:id="3" w:name="_Toc173140467"/>
      <w:r w:rsidRPr="005526AD">
        <w:rPr>
          <w:rStyle w:val="CharSectno"/>
        </w:rPr>
        <w:t>1</w:t>
      </w:r>
      <w:r w:rsidR="009B24C4" w:rsidRPr="005526AD">
        <w:rPr>
          <w:rStyle w:val="CharSectno"/>
        </w:rPr>
        <w:t>.2</w:t>
      </w:r>
      <w:r w:rsidR="00715914" w:rsidRPr="005526AD">
        <w:t xml:space="preserve">  Commencement</w:t>
      </w:r>
      <w:bookmarkEnd w:id="3"/>
    </w:p>
    <w:p w14:paraId="13555BDC" w14:textId="77777777" w:rsidR="00AE3652" w:rsidRPr="005526AD" w:rsidRDefault="00807626" w:rsidP="00AE3652">
      <w:pPr>
        <w:pStyle w:val="subsection"/>
      </w:pPr>
      <w:r w:rsidRPr="005526AD">
        <w:tab/>
      </w:r>
      <w:r w:rsidR="00AE3652" w:rsidRPr="005526AD">
        <w:t>(1)</w:t>
      </w:r>
      <w:r w:rsidR="00AE3652" w:rsidRPr="005526AD">
        <w:tab/>
        <w:t xml:space="preserve">Each provision of </w:t>
      </w:r>
      <w:r w:rsidR="00E034FD" w:rsidRPr="005526AD">
        <w:t>this instrument</w:t>
      </w:r>
      <w:r w:rsidR="00AE3652" w:rsidRPr="005526AD">
        <w:t xml:space="preserve"> specified in column 1 of the table commences, or is taken to have commenced, in accordance with column 2 of the table. Any other statement in column 2 has effect according to its terms.</w:t>
      </w:r>
    </w:p>
    <w:p w14:paraId="4CB1D572" w14:textId="77777777" w:rsidR="00AE3652" w:rsidRPr="005526A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5526AD" w14:paraId="5562877D" w14:textId="77777777" w:rsidTr="002A4409">
        <w:trPr>
          <w:tblHeader/>
        </w:trPr>
        <w:tc>
          <w:tcPr>
            <w:tcW w:w="8364" w:type="dxa"/>
            <w:gridSpan w:val="3"/>
            <w:tcBorders>
              <w:top w:val="single" w:sz="12" w:space="0" w:color="auto"/>
              <w:bottom w:val="single" w:sz="6" w:space="0" w:color="auto"/>
            </w:tcBorders>
            <w:shd w:val="clear" w:color="auto" w:fill="auto"/>
            <w:hideMark/>
          </w:tcPr>
          <w:p w14:paraId="5D565E0A" w14:textId="77777777" w:rsidR="00AE3652" w:rsidRPr="005526AD" w:rsidRDefault="00AE3652" w:rsidP="002A4409">
            <w:pPr>
              <w:pStyle w:val="TableHeading"/>
            </w:pPr>
            <w:r w:rsidRPr="005526AD">
              <w:t>Commencement information</w:t>
            </w:r>
          </w:p>
        </w:tc>
      </w:tr>
      <w:tr w:rsidR="00AE3652" w:rsidRPr="005526AD" w14:paraId="3FE213F7" w14:textId="77777777" w:rsidTr="002A4409">
        <w:trPr>
          <w:tblHeader/>
        </w:trPr>
        <w:tc>
          <w:tcPr>
            <w:tcW w:w="2127" w:type="dxa"/>
            <w:tcBorders>
              <w:top w:val="single" w:sz="6" w:space="0" w:color="auto"/>
              <w:bottom w:val="single" w:sz="6" w:space="0" w:color="auto"/>
            </w:tcBorders>
            <w:shd w:val="clear" w:color="auto" w:fill="auto"/>
            <w:hideMark/>
          </w:tcPr>
          <w:p w14:paraId="3FF4A8CB" w14:textId="77777777" w:rsidR="00AE3652" w:rsidRPr="005526AD" w:rsidRDefault="00AE3652" w:rsidP="002A4409">
            <w:pPr>
              <w:pStyle w:val="TableHeading"/>
            </w:pPr>
            <w:r w:rsidRPr="005526AD">
              <w:t>Column 1</w:t>
            </w:r>
          </w:p>
        </w:tc>
        <w:tc>
          <w:tcPr>
            <w:tcW w:w="4394" w:type="dxa"/>
            <w:tcBorders>
              <w:top w:val="single" w:sz="6" w:space="0" w:color="auto"/>
              <w:bottom w:val="single" w:sz="6" w:space="0" w:color="auto"/>
            </w:tcBorders>
            <w:shd w:val="clear" w:color="auto" w:fill="auto"/>
            <w:hideMark/>
          </w:tcPr>
          <w:p w14:paraId="27FC3A2E" w14:textId="77777777" w:rsidR="00AE3652" w:rsidRPr="005526AD" w:rsidRDefault="00AE3652" w:rsidP="002A4409">
            <w:pPr>
              <w:pStyle w:val="TableHeading"/>
            </w:pPr>
            <w:r w:rsidRPr="005526AD">
              <w:t>Column 2</w:t>
            </w:r>
          </w:p>
        </w:tc>
        <w:tc>
          <w:tcPr>
            <w:tcW w:w="1843" w:type="dxa"/>
            <w:tcBorders>
              <w:top w:val="single" w:sz="6" w:space="0" w:color="auto"/>
              <w:bottom w:val="single" w:sz="6" w:space="0" w:color="auto"/>
            </w:tcBorders>
            <w:shd w:val="clear" w:color="auto" w:fill="auto"/>
            <w:hideMark/>
          </w:tcPr>
          <w:p w14:paraId="1250C6AA" w14:textId="77777777" w:rsidR="00AE3652" w:rsidRPr="005526AD" w:rsidRDefault="00AE3652" w:rsidP="002A4409">
            <w:pPr>
              <w:pStyle w:val="TableHeading"/>
            </w:pPr>
            <w:r w:rsidRPr="005526AD">
              <w:t>Column 3</w:t>
            </w:r>
          </w:p>
        </w:tc>
      </w:tr>
      <w:tr w:rsidR="00AE3652" w:rsidRPr="005526AD" w14:paraId="637013E3" w14:textId="77777777" w:rsidTr="002A4409">
        <w:trPr>
          <w:tblHeader/>
        </w:trPr>
        <w:tc>
          <w:tcPr>
            <w:tcW w:w="2127" w:type="dxa"/>
            <w:tcBorders>
              <w:top w:val="single" w:sz="6" w:space="0" w:color="auto"/>
              <w:bottom w:val="single" w:sz="12" w:space="0" w:color="auto"/>
            </w:tcBorders>
            <w:shd w:val="clear" w:color="auto" w:fill="auto"/>
            <w:hideMark/>
          </w:tcPr>
          <w:p w14:paraId="5F24CB03" w14:textId="77777777" w:rsidR="00AE3652" w:rsidRPr="005526AD" w:rsidRDefault="00AE3652" w:rsidP="002A4409">
            <w:pPr>
              <w:pStyle w:val="TableHeading"/>
            </w:pPr>
            <w:r w:rsidRPr="005526AD">
              <w:t>Provisions</w:t>
            </w:r>
          </w:p>
        </w:tc>
        <w:tc>
          <w:tcPr>
            <w:tcW w:w="4394" w:type="dxa"/>
            <w:tcBorders>
              <w:top w:val="single" w:sz="6" w:space="0" w:color="auto"/>
              <w:bottom w:val="single" w:sz="12" w:space="0" w:color="auto"/>
            </w:tcBorders>
            <w:shd w:val="clear" w:color="auto" w:fill="auto"/>
            <w:hideMark/>
          </w:tcPr>
          <w:p w14:paraId="218D1B97" w14:textId="77777777" w:rsidR="00AE3652" w:rsidRPr="005526AD" w:rsidRDefault="00AE3652" w:rsidP="002A4409">
            <w:pPr>
              <w:pStyle w:val="TableHeading"/>
            </w:pPr>
            <w:r w:rsidRPr="005526AD">
              <w:t>Commencement</w:t>
            </w:r>
          </w:p>
        </w:tc>
        <w:tc>
          <w:tcPr>
            <w:tcW w:w="1843" w:type="dxa"/>
            <w:tcBorders>
              <w:top w:val="single" w:sz="6" w:space="0" w:color="auto"/>
              <w:bottom w:val="single" w:sz="12" w:space="0" w:color="auto"/>
            </w:tcBorders>
            <w:shd w:val="clear" w:color="auto" w:fill="auto"/>
            <w:hideMark/>
          </w:tcPr>
          <w:p w14:paraId="3D68401B" w14:textId="77777777" w:rsidR="00AE3652" w:rsidRPr="005526AD" w:rsidRDefault="00AE3652" w:rsidP="002A4409">
            <w:pPr>
              <w:pStyle w:val="TableHeading"/>
            </w:pPr>
            <w:r w:rsidRPr="005526AD">
              <w:t>Date/Details</w:t>
            </w:r>
          </w:p>
        </w:tc>
      </w:tr>
      <w:tr w:rsidR="00AE3652" w:rsidRPr="005526AD" w14:paraId="62E172D8" w14:textId="77777777" w:rsidTr="002A4409">
        <w:tc>
          <w:tcPr>
            <w:tcW w:w="2127" w:type="dxa"/>
            <w:tcBorders>
              <w:top w:val="single" w:sz="12" w:space="0" w:color="auto"/>
              <w:bottom w:val="single" w:sz="12" w:space="0" w:color="auto"/>
            </w:tcBorders>
            <w:shd w:val="clear" w:color="auto" w:fill="auto"/>
            <w:hideMark/>
          </w:tcPr>
          <w:p w14:paraId="5DB7E1A0" w14:textId="77777777" w:rsidR="00AE3652" w:rsidRPr="005526AD" w:rsidRDefault="00AE3652" w:rsidP="002A4409">
            <w:pPr>
              <w:pStyle w:val="Tabletext"/>
            </w:pPr>
            <w:r w:rsidRPr="005526AD">
              <w:t xml:space="preserve">1.  The whole of </w:t>
            </w:r>
            <w:r w:rsidR="00E034FD" w:rsidRPr="005526AD">
              <w:t>this instrument</w:t>
            </w:r>
          </w:p>
        </w:tc>
        <w:tc>
          <w:tcPr>
            <w:tcW w:w="4394" w:type="dxa"/>
            <w:tcBorders>
              <w:top w:val="single" w:sz="12" w:space="0" w:color="auto"/>
              <w:bottom w:val="single" w:sz="12" w:space="0" w:color="auto"/>
            </w:tcBorders>
            <w:shd w:val="clear" w:color="auto" w:fill="auto"/>
            <w:hideMark/>
          </w:tcPr>
          <w:p w14:paraId="7257A21F" w14:textId="4E70FF12" w:rsidR="00AE3652" w:rsidRPr="005526AD" w:rsidRDefault="00A75507" w:rsidP="002A4409">
            <w:pPr>
              <w:pStyle w:val="Tabletext"/>
            </w:pPr>
            <w:r>
              <w:t>1 September 2024</w:t>
            </w:r>
          </w:p>
        </w:tc>
        <w:tc>
          <w:tcPr>
            <w:tcW w:w="1843" w:type="dxa"/>
            <w:tcBorders>
              <w:top w:val="single" w:sz="12" w:space="0" w:color="auto"/>
              <w:bottom w:val="single" w:sz="12" w:space="0" w:color="auto"/>
            </w:tcBorders>
            <w:shd w:val="clear" w:color="auto" w:fill="auto"/>
          </w:tcPr>
          <w:p w14:paraId="26F367CA" w14:textId="1E7B259A" w:rsidR="00AE3652" w:rsidRPr="005526AD" w:rsidRDefault="00AE3652" w:rsidP="002A4409">
            <w:pPr>
              <w:pStyle w:val="Tabletext"/>
            </w:pPr>
          </w:p>
        </w:tc>
      </w:tr>
    </w:tbl>
    <w:p w14:paraId="7DFFA6BA" w14:textId="77777777" w:rsidR="00AE3652" w:rsidRPr="005526AD" w:rsidRDefault="00AE3652" w:rsidP="00AE3652">
      <w:pPr>
        <w:pStyle w:val="notetext"/>
      </w:pPr>
      <w:r w:rsidRPr="005526AD">
        <w:rPr>
          <w:snapToGrid w:val="0"/>
          <w:lang w:eastAsia="en-US"/>
        </w:rPr>
        <w:t>Note:</w:t>
      </w:r>
      <w:r w:rsidRPr="005526AD">
        <w:rPr>
          <w:snapToGrid w:val="0"/>
          <w:lang w:eastAsia="en-US"/>
        </w:rPr>
        <w:tab/>
        <w:t xml:space="preserve">This table relates only to the provisions of </w:t>
      </w:r>
      <w:r w:rsidR="00E034FD" w:rsidRPr="005526AD">
        <w:rPr>
          <w:snapToGrid w:val="0"/>
          <w:lang w:eastAsia="en-US"/>
        </w:rPr>
        <w:t>this instrument</w:t>
      </w:r>
      <w:r w:rsidRPr="005526AD">
        <w:t xml:space="preserve"> </w:t>
      </w:r>
      <w:r w:rsidRPr="005526AD">
        <w:rPr>
          <w:snapToGrid w:val="0"/>
          <w:lang w:eastAsia="en-US"/>
        </w:rPr>
        <w:t xml:space="preserve">as originally made. It will not be amended to deal with any later amendments of </w:t>
      </w:r>
      <w:r w:rsidR="00E034FD" w:rsidRPr="005526AD">
        <w:rPr>
          <w:snapToGrid w:val="0"/>
          <w:lang w:eastAsia="en-US"/>
        </w:rPr>
        <w:t>this instrument</w:t>
      </w:r>
      <w:r w:rsidRPr="005526AD">
        <w:rPr>
          <w:snapToGrid w:val="0"/>
          <w:lang w:eastAsia="en-US"/>
        </w:rPr>
        <w:t>.</w:t>
      </w:r>
    </w:p>
    <w:p w14:paraId="53AC1ABD" w14:textId="77777777" w:rsidR="00807626" w:rsidRPr="005526AD" w:rsidRDefault="00AE3652" w:rsidP="00AE3652">
      <w:pPr>
        <w:pStyle w:val="subsection"/>
      </w:pPr>
      <w:r w:rsidRPr="005526AD">
        <w:tab/>
        <w:t>(2)</w:t>
      </w:r>
      <w:r w:rsidRPr="005526AD">
        <w:tab/>
        <w:t xml:space="preserve">Any information in column 3 of the table is not part of </w:t>
      </w:r>
      <w:r w:rsidR="00E034FD" w:rsidRPr="005526AD">
        <w:t>this instrument</w:t>
      </w:r>
      <w:r w:rsidRPr="005526AD">
        <w:t xml:space="preserve">. Information may be inserted in this column, or information in it may be edited, in any published version of </w:t>
      </w:r>
      <w:r w:rsidR="00E034FD" w:rsidRPr="005526AD">
        <w:t>this instrument</w:t>
      </w:r>
      <w:r w:rsidRPr="005526AD">
        <w:t>.</w:t>
      </w:r>
    </w:p>
    <w:p w14:paraId="0C8AB787" w14:textId="77777777" w:rsidR="007500C8" w:rsidRPr="005526AD" w:rsidRDefault="009B24C4" w:rsidP="00BA6EC2">
      <w:pPr>
        <w:pStyle w:val="ActHead5"/>
      </w:pPr>
      <w:bookmarkStart w:id="4" w:name="_Toc173140468"/>
      <w:r w:rsidRPr="005526AD">
        <w:rPr>
          <w:rStyle w:val="CharSectno"/>
        </w:rPr>
        <w:t>1.3</w:t>
      </w:r>
      <w:r w:rsidR="007500C8" w:rsidRPr="005526AD">
        <w:t xml:space="preserve">  Authority</w:t>
      </w:r>
      <w:bookmarkEnd w:id="4"/>
    </w:p>
    <w:p w14:paraId="40AF7AFA" w14:textId="77777777" w:rsidR="00157B8B" w:rsidRPr="005526AD" w:rsidRDefault="007500C8" w:rsidP="007E667A">
      <w:pPr>
        <w:pStyle w:val="subsection"/>
      </w:pPr>
      <w:r w:rsidRPr="005526AD">
        <w:tab/>
      </w:r>
      <w:r w:rsidRPr="005526AD">
        <w:tab/>
      </w:r>
      <w:r w:rsidR="002A4409" w:rsidRPr="005526AD">
        <w:t>This instrument is made under paragraph</w:t>
      </w:r>
      <w:r w:rsidR="001E5F4B" w:rsidRPr="005526AD">
        <w:t> </w:t>
      </w:r>
      <w:r w:rsidR="002A4409" w:rsidRPr="005526AD">
        <w:t>112(2A)(aa) of the</w:t>
      </w:r>
      <w:r w:rsidR="002A4409" w:rsidRPr="005526AD">
        <w:rPr>
          <w:i/>
        </w:rPr>
        <w:t xml:space="preserve"> Customs Act 1901</w:t>
      </w:r>
      <w:r w:rsidR="002A4409" w:rsidRPr="005526AD">
        <w:t>.</w:t>
      </w:r>
    </w:p>
    <w:p w14:paraId="270DA6DB" w14:textId="77777777" w:rsidR="002A4409" w:rsidRPr="005526AD" w:rsidRDefault="009B24C4" w:rsidP="00BA6EC2">
      <w:pPr>
        <w:pStyle w:val="ActHead5"/>
      </w:pPr>
      <w:bookmarkStart w:id="5" w:name="_Toc173140469"/>
      <w:r w:rsidRPr="005526AD">
        <w:rPr>
          <w:rStyle w:val="CharSectno"/>
        </w:rPr>
        <w:t>1.4</w:t>
      </w:r>
      <w:r w:rsidR="002A4409" w:rsidRPr="005526AD">
        <w:t xml:space="preserve">  Schedules</w:t>
      </w:r>
      <w:bookmarkEnd w:id="5"/>
    </w:p>
    <w:p w14:paraId="51C6F7D3" w14:textId="77777777" w:rsidR="002A4409" w:rsidRPr="005526AD" w:rsidRDefault="002A4409" w:rsidP="002A4409">
      <w:pPr>
        <w:pStyle w:val="subsection"/>
      </w:pPr>
      <w:r w:rsidRPr="005526AD">
        <w:tab/>
      </w:r>
      <w:r w:rsidRPr="005526AD">
        <w:tab/>
        <w:t>Each instrument that is specified in a Schedule to this instrument is amended or repealed as set out in the applicable items in the Schedule concerned, and any other item in a Schedule to this instrument has effect according to its terms.</w:t>
      </w:r>
    </w:p>
    <w:p w14:paraId="591E3271" w14:textId="77777777" w:rsidR="002A4409" w:rsidRPr="005526AD" w:rsidRDefault="002A4409" w:rsidP="002A4409">
      <w:pPr>
        <w:pStyle w:val="ActHead3"/>
        <w:pageBreakBefore/>
      </w:pPr>
      <w:bookmarkStart w:id="6" w:name="_Toc173140470"/>
      <w:r w:rsidRPr="005526AD">
        <w:rPr>
          <w:rStyle w:val="CharDivNo"/>
        </w:rPr>
        <w:lastRenderedPageBreak/>
        <w:t>Division</w:t>
      </w:r>
      <w:r w:rsidR="001E5F4B" w:rsidRPr="005526AD">
        <w:rPr>
          <w:rStyle w:val="CharDivNo"/>
        </w:rPr>
        <w:t> </w:t>
      </w:r>
      <w:r w:rsidRPr="005526AD">
        <w:rPr>
          <w:rStyle w:val="CharDivNo"/>
        </w:rPr>
        <w:t>2</w:t>
      </w:r>
      <w:r w:rsidRPr="005526AD">
        <w:t>—</w:t>
      </w:r>
      <w:r w:rsidRPr="005526AD">
        <w:rPr>
          <w:rStyle w:val="CharDivText"/>
        </w:rPr>
        <w:t>Simplified outline of the Defence and Strategic Goods List</w:t>
      </w:r>
      <w:bookmarkEnd w:id="6"/>
    </w:p>
    <w:p w14:paraId="7681FC41" w14:textId="77777777" w:rsidR="002A4409" w:rsidRPr="005526AD" w:rsidRDefault="002A4409" w:rsidP="002A4409">
      <w:pPr>
        <w:pStyle w:val="SOText"/>
      </w:pPr>
      <w:r w:rsidRPr="005526AD">
        <w:t>The Defence and Strategic Goods List is divided in</w:t>
      </w:r>
      <w:r w:rsidR="002B2626" w:rsidRPr="005526AD">
        <w:t>to</w:t>
      </w:r>
      <w:r w:rsidRPr="005526AD">
        <w:t xml:space="preserve"> 2 Parts.</w:t>
      </w:r>
    </w:p>
    <w:p w14:paraId="73B73655" w14:textId="77777777" w:rsidR="002A4409" w:rsidRPr="005526AD" w:rsidRDefault="002A4409" w:rsidP="002A4409">
      <w:pPr>
        <w:pStyle w:val="SOText"/>
      </w:pPr>
      <w:r w:rsidRPr="005526AD">
        <w:t>Part</w:t>
      </w:r>
      <w:r w:rsidR="001E5F4B" w:rsidRPr="005526AD">
        <w:t> </w:t>
      </w:r>
      <w:r w:rsidRPr="005526AD">
        <w:t>1 of the List covers defence and related goods, that is goods and technologies designed or adapted for use by armed forces or goods that are inherently lethal. These goods include:</w:t>
      </w:r>
    </w:p>
    <w:p w14:paraId="56AC4A4C" w14:textId="77777777" w:rsidR="002A4409" w:rsidRPr="005526AD" w:rsidRDefault="002A4409" w:rsidP="002A4409">
      <w:pPr>
        <w:pStyle w:val="SOBullet"/>
      </w:pPr>
      <w:r w:rsidRPr="005526AD">
        <w:rPr>
          <w:szCs w:val="22"/>
        </w:rPr>
        <w:sym w:font="Symbol" w:char="F0B7"/>
      </w:r>
      <w:r w:rsidRPr="005526AD">
        <w:tab/>
        <w:t>military goods, being goods or technology that is designed or adapted for military purposes, including their parts and accessories; and</w:t>
      </w:r>
    </w:p>
    <w:p w14:paraId="2AAB2359" w14:textId="77777777" w:rsidR="002A4409" w:rsidRPr="005526AD" w:rsidRDefault="002A4409" w:rsidP="002A4409">
      <w:pPr>
        <w:pStyle w:val="SOBullet"/>
      </w:pPr>
      <w:r w:rsidRPr="005526AD">
        <w:rPr>
          <w:szCs w:val="22"/>
        </w:rPr>
        <w:sym w:font="Symbol" w:char="F0B7"/>
      </w:r>
      <w:r w:rsidRPr="005526AD">
        <w:tab/>
        <w:t>non</w:t>
      </w:r>
      <w:r w:rsidR="008B2FCD" w:rsidRPr="005526AD">
        <w:noBreakHyphen/>
      </w:r>
      <w:r w:rsidRPr="005526AD">
        <w:t>military lethal goods, being equipment that is inherently lethal, incapacitating or destructive, such as non</w:t>
      </w:r>
      <w:r w:rsidR="008B2FCD" w:rsidRPr="005526AD">
        <w:noBreakHyphen/>
      </w:r>
      <w:r w:rsidRPr="005526AD">
        <w:t>military firearms, non</w:t>
      </w:r>
      <w:r w:rsidR="008B2FCD" w:rsidRPr="005526AD">
        <w:noBreakHyphen/>
      </w:r>
      <w:r w:rsidRPr="005526AD">
        <w:t>military ammunition and commercial explosives and initiators.</w:t>
      </w:r>
    </w:p>
    <w:p w14:paraId="0277C9BA" w14:textId="77777777" w:rsidR="002A4409" w:rsidRPr="005526AD" w:rsidRDefault="002A4409" w:rsidP="002A4409">
      <w:pPr>
        <w:pStyle w:val="SOText"/>
      </w:pPr>
      <w:r w:rsidRPr="005526AD">
        <w:t>Part</w:t>
      </w:r>
      <w:r w:rsidR="001E5F4B" w:rsidRPr="005526AD">
        <w:t> </w:t>
      </w:r>
      <w:r w:rsidRPr="005526AD">
        <w:t>2 of the List covers those goods that have a dual use. Dual</w:t>
      </w:r>
      <w:r w:rsidR="008B2FCD" w:rsidRPr="005526AD">
        <w:noBreakHyphen/>
      </w:r>
      <w:r w:rsidRPr="005526AD">
        <w:t xml:space="preserve">use goods comprise equipment and technologies developed to meet commercial needs but which may be used either as military components, or for the development or production of military systems or weapons of mass destruction. This </w:t>
      </w:r>
      <w:r w:rsidR="00741726" w:rsidRPr="005526AD">
        <w:t>Part i</w:t>
      </w:r>
      <w:r w:rsidRPr="005526AD">
        <w:t>s made up of the following 10 categories:</w:t>
      </w:r>
    </w:p>
    <w:p w14:paraId="4882A77B" w14:textId="77777777" w:rsidR="002A4409" w:rsidRPr="005526AD" w:rsidRDefault="002A4409" w:rsidP="002A4409">
      <w:pPr>
        <w:pStyle w:val="SOBullet"/>
      </w:pPr>
      <w:r w:rsidRPr="005526AD">
        <w:rPr>
          <w:szCs w:val="22"/>
        </w:rPr>
        <w:sym w:font="Symbol" w:char="F0B7"/>
      </w:r>
      <w:r w:rsidRPr="005526AD">
        <w:tab/>
        <w:t>Category 0 — Nuclear Materials;</w:t>
      </w:r>
    </w:p>
    <w:p w14:paraId="575FFB64" w14:textId="77777777" w:rsidR="002A4409" w:rsidRPr="005526AD" w:rsidRDefault="002A4409" w:rsidP="002A4409">
      <w:pPr>
        <w:pStyle w:val="SOBullet"/>
      </w:pPr>
      <w:r w:rsidRPr="005526AD">
        <w:rPr>
          <w:szCs w:val="22"/>
        </w:rPr>
        <w:sym w:font="Symbol" w:char="F0B7"/>
      </w:r>
      <w:r w:rsidRPr="005526AD">
        <w:tab/>
        <w:t>Category 1 — Materials, Chemicals, Microorganisms and Toxins;</w:t>
      </w:r>
    </w:p>
    <w:p w14:paraId="183C16C7" w14:textId="77777777" w:rsidR="002A4409" w:rsidRPr="005526AD" w:rsidRDefault="002A4409" w:rsidP="002A4409">
      <w:pPr>
        <w:pStyle w:val="SOBullet"/>
      </w:pPr>
      <w:r w:rsidRPr="005526AD">
        <w:rPr>
          <w:szCs w:val="22"/>
        </w:rPr>
        <w:sym w:font="Symbol" w:char="F0B7"/>
      </w:r>
      <w:r w:rsidRPr="005526AD">
        <w:tab/>
        <w:t>Category 2 — Materials Processing;</w:t>
      </w:r>
    </w:p>
    <w:p w14:paraId="544295E7" w14:textId="77777777" w:rsidR="002A4409" w:rsidRPr="005526AD" w:rsidRDefault="002A4409" w:rsidP="002A4409">
      <w:pPr>
        <w:pStyle w:val="SOBullet"/>
      </w:pPr>
      <w:r w:rsidRPr="005526AD">
        <w:rPr>
          <w:szCs w:val="22"/>
        </w:rPr>
        <w:sym w:font="Symbol" w:char="F0B7"/>
      </w:r>
      <w:r w:rsidRPr="005526AD">
        <w:tab/>
        <w:t>Category 3 — Electronics;</w:t>
      </w:r>
    </w:p>
    <w:p w14:paraId="197D8EF2" w14:textId="77777777" w:rsidR="002A4409" w:rsidRPr="005526AD" w:rsidRDefault="002A4409" w:rsidP="002A4409">
      <w:pPr>
        <w:pStyle w:val="SOBullet"/>
      </w:pPr>
      <w:r w:rsidRPr="005526AD">
        <w:rPr>
          <w:szCs w:val="22"/>
        </w:rPr>
        <w:sym w:font="Symbol" w:char="F0B7"/>
      </w:r>
      <w:r w:rsidRPr="005526AD">
        <w:tab/>
        <w:t>Category 4 — Computers;</w:t>
      </w:r>
    </w:p>
    <w:p w14:paraId="00E18D18" w14:textId="77777777" w:rsidR="002A4409" w:rsidRPr="005526AD" w:rsidRDefault="002A4409" w:rsidP="002A4409">
      <w:pPr>
        <w:pStyle w:val="SOBullet"/>
      </w:pPr>
      <w:r w:rsidRPr="005526AD">
        <w:rPr>
          <w:szCs w:val="22"/>
        </w:rPr>
        <w:sym w:font="Symbol" w:char="F0B7"/>
      </w:r>
      <w:r w:rsidRPr="005526AD">
        <w:tab/>
        <w:t>Category 5 — Telecommunications and Information Security;</w:t>
      </w:r>
    </w:p>
    <w:p w14:paraId="67EE8784" w14:textId="77777777" w:rsidR="002A4409" w:rsidRPr="005526AD" w:rsidRDefault="002A4409" w:rsidP="002A4409">
      <w:pPr>
        <w:pStyle w:val="SOBullet"/>
      </w:pPr>
      <w:r w:rsidRPr="005526AD">
        <w:rPr>
          <w:szCs w:val="22"/>
        </w:rPr>
        <w:sym w:font="Symbol" w:char="F0B7"/>
      </w:r>
      <w:r w:rsidRPr="005526AD">
        <w:tab/>
        <w:t>Category 6 — Sensors and Lasers;</w:t>
      </w:r>
    </w:p>
    <w:p w14:paraId="44D1BCD4" w14:textId="77777777" w:rsidR="002A4409" w:rsidRPr="005526AD" w:rsidRDefault="002A4409" w:rsidP="002A4409">
      <w:pPr>
        <w:pStyle w:val="SOBullet"/>
      </w:pPr>
      <w:r w:rsidRPr="005526AD">
        <w:rPr>
          <w:szCs w:val="22"/>
        </w:rPr>
        <w:sym w:font="Symbol" w:char="F0B7"/>
      </w:r>
      <w:r w:rsidRPr="005526AD">
        <w:tab/>
        <w:t>Category 7 — Navigation and Avionics;</w:t>
      </w:r>
    </w:p>
    <w:p w14:paraId="3D45E935" w14:textId="77777777" w:rsidR="002A4409" w:rsidRPr="005526AD" w:rsidRDefault="002A4409" w:rsidP="002A4409">
      <w:pPr>
        <w:pStyle w:val="SOBullet"/>
      </w:pPr>
      <w:r w:rsidRPr="005526AD">
        <w:rPr>
          <w:szCs w:val="22"/>
        </w:rPr>
        <w:sym w:font="Symbol" w:char="F0B7"/>
      </w:r>
      <w:r w:rsidRPr="005526AD">
        <w:tab/>
        <w:t>Category 8 — Marine;</w:t>
      </w:r>
    </w:p>
    <w:p w14:paraId="3E106813" w14:textId="77777777" w:rsidR="002A4409" w:rsidRPr="005526AD" w:rsidRDefault="002A4409" w:rsidP="002A4409">
      <w:pPr>
        <w:pStyle w:val="SOBullet"/>
      </w:pPr>
      <w:r w:rsidRPr="005526AD">
        <w:rPr>
          <w:szCs w:val="22"/>
        </w:rPr>
        <w:sym w:font="Symbol" w:char="F0B7"/>
      </w:r>
      <w:r w:rsidRPr="005526AD">
        <w:tab/>
        <w:t>Category 9 — Aerospace and Propulsion.</w:t>
      </w:r>
    </w:p>
    <w:p w14:paraId="1675883B" w14:textId="77777777" w:rsidR="002A4409" w:rsidRPr="005526AD" w:rsidRDefault="002A4409" w:rsidP="002A4409">
      <w:pPr>
        <w:pStyle w:val="SOText"/>
      </w:pPr>
      <w:r w:rsidRPr="005526AD">
        <w:t>The List is amended from time to time to reflect changes in the various multilateral non</w:t>
      </w:r>
      <w:r w:rsidR="008B2FCD" w:rsidRPr="005526AD">
        <w:noBreakHyphen/>
      </w:r>
      <w:r w:rsidRPr="005526AD">
        <w:t>proliferation and export control regimes of which Australia is a member.</w:t>
      </w:r>
    </w:p>
    <w:p w14:paraId="35F8056B" w14:textId="77777777" w:rsidR="002A4409" w:rsidRPr="005526AD" w:rsidRDefault="002A4409" w:rsidP="002A4409">
      <w:pPr>
        <w:pStyle w:val="ActHead3"/>
        <w:pageBreakBefore/>
      </w:pPr>
      <w:bookmarkStart w:id="7" w:name="_Toc173140471"/>
      <w:r w:rsidRPr="005526AD">
        <w:rPr>
          <w:rStyle w:val="CharDivNo"/>
        </w:rPr>
        <w:lastRenderedPageBreak/>
        <w:t>Division</w:t>
      </w:r>
      <w:r w:rsidR="001E5F4B" w:rsidRPr="005526AD">
        <w:rPr>
          <w:rStyle w:val="CharDivNo"/>
        </w:rPr>
        <w:t> </w:t>
      </w:r>
      <w:r w:rsidRPr="005526AD">
        <w:rPr>
          <w:rStyle w:val="CharDivNo"/>
        </w:rPr>
        <w:t>3</w:t>
      </w:r>
      <w:r w:rsidRPr="005526AD">
        <w:t>—</w:t>
      </w:r>
      <w:r w:rsidRPr="005526AD">
        <w:rPr>
          <w:rStyle w:val="CharDivText"/>
        </w:rPr>
        <w:t>Interpretation</w:t>
      </w:r>
      <w:bookmarkEnd w:id="7"/>
    </w:p>
    <w:p w14:paraId="06F4A660" w14:textId="77777777" w:rsidR="002A4409" w:rsidRPr="005526AD" w:rsidRDefault="002A4409" w:rsidP="002A4409">
      <w:pPr>
        <w:pStyle w:val="ActHead5"/>
      </w:pPr>
      <w:bookmarkStart w:id="8" w:name="_Toc173140472"/>
      <w:r w:rsidRPr="005526AD">
        <w:t>3.1</w:t>
      </w:r>
      <w:r w:rsidRPr="005526AD">
        <w:tab/>
        <w:t>Definitions</w:t>
      </w:r>
      <w:bookmarkEnd w:id="8"/>
    </w:p>
    <w:p w14:paraId="729F75CE" w14:textId="77777777" w:rsidR="002A4409" w:rsidRPr="005526AD" w:rsidRDefault="002A4409" w:rsidP="002A4409">
      <w:pPr>
        <w:pStyle w:val="subsection"/>
      </w:pPr>
      <w:r w:rsidRPr="005526AD">
        <w:tab/>
      </w:r>
      <w:r w:rsidRPr="005526AD">
        <w:tab/>
        <w:t>Terms in “quotation marks” are defined terms (see Division</w:t>
      </w:r>
      <w:r w:rsidR="001E5F4B" w:rsidRPr="005526AD">
        <w:t> </w:t>
      </w:r>
      <w:r w:rsidRPr="005526AD">
        <w:t>4—Definitions). Words and terms that are defined and that appear in the Defence and Strategic Goods List without quotation marks are intended to take their ordinary dictionary meanings.</w:t>
      </w:r>
    </w:p>
    <w:p w14:paraId="6A77643B" w14:textId="77777777" w:rsidR="002A4409" w:rsidRPr="005526AD" w:rsidRDefault="002A4409" w:rsidP="002A4409">
      <w:pPr>
        <w:pStyle w:val="ActHead5"/>
      </w:pPr>
      <w:bookmarkStart w:id="9" w:name="_Toc173140473"/>
      <w:r w:rsidRPr="005526AD">
        <w:t>3.2</w:t>
      </w:r>
      <w:r w:rsidRPr="005526AD">
        <w:tab/>
        <w:t>Notes</w:t>
      </w:r>
      <w:bookmarkEnd w:id="9"/>
    </w:p>
    <w:p w14:paraId="014D2A24" w14:textId="77777777" w:rsidR="002A4409" w:rsidRPr="005526AD" w:rsidRDefault="002A4409" w:rsidP="002A4409">
      <w:pPr>
        <w:pStyle w:val="subsection"/>
      </w:pPr>
      <w:r w:rsidRPr="005526AD">
        <w:tab/>
      </w:r>
      <w:r w:rsidRPr="005526AD">
        <w:tab/>
        <w:t>The Notes, Technical Notes and Nota Bene (N.B.) appearing in the Defence and Strategic Goods List form an integral part of the control text.</w:t>
      </w:r>
    </w:p>
    <w:p w14:paraId="0856607A" w14:textId="77777777" w:rsidR="002A4409" w:rsidRPr="005526AD" w:rsidRDefault="002A4409" w:rsidP="002A4409">
      <w:pPr>
        <w:pStyle w:val="ActHead5"/>
      </w:pPr>
      <w:bookmarkStart w:id="10" w:name="_Toc173140474"/>
      <w:r w:rsidRPr="005526AD">
        <w:t>3.3</w:t>
      </w:r>
      <w:r w:rsidRPr="005526AD">
        <w:tab/>
        <w:t>Incorporated goods</w:t>
      </w:r>
      <w:bookmarkEnd w:id="10"/>
    </w:p>
    <w:p w14:paraId="74BFE10A" w14:textId="77777777" w:rsidR="002A4409" w:rsidRPr="005526AD" w:rsidRDefault="002A4409" w:rsidP="002A4409">
      <w:pPr>
        <w:pStyle w:val="subsection"/>
      </w:pPr>
      <w:r w:rsidRPr="005526AD">
        <w:tab/>
      </w:r>
      <w:r w:rsidRPr="005526AD">
        <w:tab/>
        <w:t>The object of the controls contained in the Defence and Strategic Goods List should not be defeated by the export of any non</w:t>
      </w:r>
      <w:r w:rsidR="008B2FCD" w:rsidRPr="005526AD">
        <w:noBreakHyphen/>
      </w:r>
      <w:r w:rsidRPr="005526AD">
        <w:t>controlled goods (including plant) containing one or more controlled components when the controlled component or components are the principal element of the goods and can feasibly be removed or used for other purposes.</w:t>
      </w:r>
    </w:p>
    <w:p w14:paraId="0029353C" w14:textId="77777777" w:rsidR="002A4409" w:rsidRPr="005526AD" w:rsidRDefault="002A4409" w:rsidP="002A4409">
      <w:pPr>
        <w:pStyle w:val="notetext"/>
      </w:pPr>
      <w:r w:rsidRPr="005526AD">
        <w:t>Note:</w:t>
      </w:r>
      <w:r w:rsidRPr="005526AD">
        <w:tab/>
        <w:t>In judging whether the controlled component or components are to be considered the principal element, it is necessary to weigh the factors of quantity, value and technological know</w:t>
      </w:r>
      <w:r w:rsidR="008B2FCD" w:rsidRPr="005526AD">
        <w:noBreakHyphen/>
      </w:r>
      <w:r w:rsidRPr="005526AD">
        <w:t>how involved and other special circumstances which might establish the controlled component or components as the principal element of the goods being procured.</w:t>
      </w:r>
    </w:p>
    <w:p w14:paraId="47EBEC94" w14:textId="77777777" w:rsidR="002A4409" w:rsidRPr="005526AD" w:rsidRDefault="002A4409" w:rsidP="002A4409">
      <w:pPr>
        <w:pStyle w:val="ActHead5"/>
      </w:pPr>
      <w:bookmarkStart w:id="11" w:name="_Toc173140475"/>
      <w:r w:rsidRPr="005526AD">
        <w:t>3.4</w:t>
      </w:r>
      <w:r w:rsidRPr="005526AD">
        <w:tab/>
        <w:t>New and used goods</w:t>
      </w:r>
      <w:bookmarkEnd w:id="11"/>
    </w:p>
    <w:p w14:paraId="40DFC2EF" w14:textId="77777777" w:rsidR="002A4409" w:rsidRPr="005526AD" w:rsidRDefault="002A4409" w:rsidP="002A4409">
      <w:pPr>
        <w:pStyle w:val="subsection"/>
      </w:pPr>
      <w:r w:rsidRPr="005526AD">
        <w:tab/>
      </w:r>
      <w:r w:rsidRPr="005526AD">
        <w:tab/>
        <w:t>Goods specified in the Defence and Strategic Goods List include both new and used goods.</w:t>
      </w:r>
    </w:p>
    <w:p w14:paraId="1241BEBB" w14:textId="22A03399" w:rsidR="00495C8A" w:rsidRPr="005526AD" w:rsidRDefault="002A4409" w:rsidP="00495C8A">
      <w:pPr>
        <w:pStyle w:val="ActHead5"/>
      </w:pPr>
      <w:bookmarkStart w:id="12" w:name="_Toc173140476"/>
      <w:r w:rsidRPr="005526AD">
        <w:t>3.5</w:t>
      </w:r>
      <w:r w:rsidRPr="005526AD">
        <w:tab/>
        <w:t>CAS numbers</w:t>
      </w:r>
      <w:bookmarkEnd w:id="12"/>
    </w:p>
    <w:p w14:paraId="3711ABA9" w14:textId="04ACBB6E" w:rsidR="0045363E" w:rsidRPr="005526AD" w:rsidRDefault="0045363E" w:rsidP="002A4409">
      <w:pPr>
        <w:pStyle w:val="subsection"/>
      </w:pPr>
      <w:r w:rsidRPr="005526AD">
        <w:tab/>
      </w:r>
      <w:r w:rsidR="00495C8A" w:rsidRPr="005526AD">
        <w:tab/>
      </w:r>
      <w:r w:rsidRPr="005526AD">
        <w:t>In some instances, chemicals are listed by name and CAS number. The list applies to chemicals of the same structural formu</w:t>
      </w:r>
      <w:r w:rsidR="0065111A" w:rsidRPr="005526AD">
        <w:t>la (e.g. hydrates, isotopically</w:t>
      </w:r>
      <w:r w:rsidR="0065111A" w:rsidRPr="005526AD">
        <w:noBreakHyphen/>
        <w:t>l</w:t>
      </w:r>
      <w:r w:rsidRPr="005526AD">
        <w:t>abelled forms or all possible stereoisomers) regardless of name or CAS number. CAS numbers are shown to assist in identifying a particular chemical or mixture, irrespective of nomenclature. CAS numbers cannot be used as unique identifiers because:</w:t>
      </w:r>
    </w:p>
    <w:p w14:paraId="7F3EBECE" w14:textId="77777777" w:rsidR="002A4409" w:rsidRPr="005526AD" w:rsidRDefault="002A4409" w:rsidP="002A4409">
      <w:pPr>
        <w:pStyle w:val="paragraph"/>
      </w:pPr>
      <w:r w:rsidRPr="005526AD">
        <w:tab/>
        <w:t>(a)</w:t>
      </w:r>
      <w:r w:rsidRPr="005526AD">
        <w:tab/>
        <w:t>some forms of the listed chemical have different CAS numbers; and</w:t>
      </w:r>
    </w:p>
    <w:p w14:paraId="252AF1DA" w14:textId="77777777" w:rsidR="002A4409" w:rsidRPr="005526AD" w:rsidRDefault="002A4409" w:rsidP="002A4409">
      <w:pPr>
        <w:pStyle w:val="paragraph"/>
      </w:pPr>
      <w:r w:rsidRPr="005526AD">
        <w:tab/>
        <w:t>(b)</w:t>
      </w:r>
      <w:r w:rsidRPr="005526AD">
        <w:tab/>
        <w:t>mixtures containing a listed chemical may also have different CAS numbers.</w:t>
      </w:r>
    </w:p>
    <w:p w14:paraId="7B8D0C56" w14:textId="77777777" w:rsidR="002A4409" w:rsidRPr="005526AD" w:rsidRDefault="002A4409" w:rsidP="002A4409">
      <w:pPr>
        <w:pStyle w:val="ActHead5"/>
      </w:pPr>
      <w:bookmarkStart w:id="13" w:name="_Toc173140477"/>
      <w:r w:rsidRPr="005526AD">
        <w:t>3.6</w:t>
      </w:r>
      <w:r w:rsidRPr="005526AD">
        <w:tab/>
        <w:t>Source code</w:t>
      </w:r>
      <w:bookmarkEnd w:id="13"/>
    </w:p>
    <w:p w14:paraId="6D1F3EC5" w14:textId="77777777" w:rsidR="002A4409" w:rsidRPr="005526AD" w:rsidRDefault="002A4409" w:rsidP="002A4409">
      <w:pPr>
        <w:pStyle w:val="subsection"/>
      </w:pPr>
      <w:r w:rsidRPr="005526AD">
        <w:tab/>
      </w:r>
      <w:r w:rsidRPr="005526AD">
        <w:tab/>
        <w:t>“Source code” items are controlled either by “software” or by “software” and “technology” controls, except when such “source code” items are explicitly decontrolled.</w:t>
      </w:r>
    </w:p>
    <w:p w14:paraId="62B7EB66" w14:textId="77777777" w:rsidR="002A4409" w:rsidRPr="005526AD" w:rsidRDefault="002A4409" w:rsidP="002A4409">
      <w:pPr>
        <w:pStyle w:val="ActHead5"/>
      </w:pPr>
      <w:bookmarkStart w:id="14" w:name="_Toc173140478"/>
      <w:r w:rsidRPr="005526AD">
        <w:lastRenderedPageBreak/>
        <w:t>3.7</w:t>
      </w:r>
      <w:r w:rsidRPr="005526AD">
        <w:tab/>
        <w:t>Medical equipment</w:t>
      </w:r>
      <w:bookmarkEnd w:id="14"/>
    </w:p>
    <w:p w14:paraId="44CE8E2F" w14:textId="77777777" w:rsidR="002A4409" w:rsidRPr="005526AD" w:rsidRDefault="002A4409" w:rsidP="002A4409">
      <w:pPr>
        <w:pStyle w:val="subsection"/>
      </w:pPr>
      <w:r w:rsidRPr="005526AD">
        <w:tab/>
      </w:r>
      <w:r w:rsidRPr="005526AD">
        <w:tab/>
        <w:t>Equipment specially designed for medical end</w:t>
      </w:r>
      <w:r w:rsidR="008B2FCD" w:rsidRPr="005526AD">
        <w:noBreakHyphen/>
      </w:r>
      <w:r w:rsidRPr="005526AD">
        <w:t>use that incorporates an item controlled in the Dual</w:t>
      </w:r>
      <w:r w:rsidR="008B2FCD" w:rsidRPr="005526AD">
        <w:noBreakHyphen/>
      </w:r>
      <w:r w:rsidRPr="005526AD">
        <w:t>Use List is not controlled.</w:t>
      </w:r>
    </w:p>
    <w:p w14:paraId="43316AA7" w14:textId="77777777" w:rsidR="002A4409" w:rsidRPr="005526AD" w:rsidRDefault="002A4409" w:rsidP="002A4409">
      <w:pPr>
        <w:pStyle w:val="ActHead5"/>
      </w:pPr>
      <w:bookmarkStart w:id="15" w:name="_Toc173140479"/>
      <w:r w:rsidRPr="005526AD">
        <w:t>3.8</w:t>
      </w:r>
      <w:r w:rsidRPr="005526AD">
        <w:tab/>
        <w:t>Nuclear technology note (NTN)</w:t>
      </w:r>
      <w:bookmarkEnd w:id="15"/>
    </w:p>
    <w:p w14:paraId="59D570BE" w14:textId="77777777" w:rsidR="002A4409" w:rsidRPr="005526AD" w:rsidRDefault="002A4409" w:rsidP="002A4409">
      <w:pPr>
        <w:pStyle w:val="notetext"/>
      </w:pPr>
      <w:r w:rsidRPr="005526AD">
        <w:t>Note:</w:t>
      </w:r>
      <w:r w:rsidRPr="005526AD">
        <w:tab/>
        <w:t>To be read in conjunction with section E of Category 0.</w:t>
      </w:r>
    </w:p>
    <w:p w14:paraId="6C530E53" w14:textId="77777777" w:rsidR="002A4409" w:rsidRPr="005526AD" w:rsidRDefault="002A4409" w:rsidP="002A4409">
      <w:pPr>
        <w:pStyle w:val="subsection"/>
      </w:pPr>
      <w:r w:rsidRPr="005526AD">
        <w:t>3.81</w:t>
      </w:r>
      <w:r w:rsidRPr="005526AD">
        <w:tab/>
      </w:r>
      <w:r w:rsidRPr="005526AD">
        <w:tab/>
        <w:t>The “technology” directly associated with any goods controlled in Category 0 is controlled according to the provisions of Category 0.</w:t>
      </w:r>
    </w:p>
    <w:p w14:paraId="4959762B" w14:textId="77777777" w:rsidR="002A4409" w:rsidRPr="005526AD" w:rsidRDefault="002A4409" w:rsidP="002A4409">
      <w:pPr>
        <w:pStyle w:val="subsection"/>
      </w:pPr>
      <w:r w:rsidRPr="005526AD">
        <w:t>3.82</w:t>
      </w:r>
      <w:r w:rsidRPr="005526AD">
        <w:tab/>
      </w:r>
      <w:r w:rsidRPr="005526AD">
        <w:tab/>
        <w:t>“Technology” for the “development”, “production” or “use” of goods under control remains under control even when applicable to non</w:t>
      </w:r>
      <w:r w:rsidR="008B2FCD" w:rsidRPr="005526AD">
        <w:noBreakHyphen/>
      </w:r>
      <w:r w:rsidRPr="005526AD">
        <w:t>controlled goods.</w:t>
      </w:r>
    </w:p>
    <w:p w14:paraId="08173EBE" w14:textId="77777777" w:rsidR="002A4409" w:rsidRPr="005526AD" w:rsidRDefault="002A4409" w:rsidP="002A4409">
      <w:pPr>
        <w:pStyle w:val="subsection"/>
      </w:pPr>
      <w:r w:rsidRPr="005526AD">
        <w:t>3.83</w:t>
      </w:r>
      <w:r w:rsidRPr="005526AD">
        <w:tab/>
      </w:r>
      <w:r w:rsidRPr="005526AD">
        <w:tab/>
        <w:t>The approval of goods for export also authorises the export to the same end</w:t>
      </w:r>
      <w:r w:rsidR="008B2FCD" w:rsidRPr="005526AD">
        <w:noBreakHyphen/>
      </w:r>
      <w:r w:rsidRPr="005526AD">
        <w:t>user of the minimum “technology” required for the installation, operation, maintenance and repair of the goods.</w:t>
      </w:r>
    </w:p>
    <w:p w14:paraId="7ECEC0CF" w14:textId="420408A4" w:rsidR="002A4409" w:rsidRPr="005526AD" w:rsidRDefault="002A4409" w:rsidP="002A4409">
      <w:pPr>
        <w:pStyle w:val="subsection"/>
      </w:pPr>
      <w:r w:rsidRPr="005526AD">
        <w:t>3.84</w:t>
      </w:r>
      <w:r w:rsidRPr="005526AD">
        <w:tab/>
      </w:r>
      <w:r w:rsidRPr="005526AD">
        <w:tab/>
        <w:t>Controls on “technology” transfer do not apply to information “in the public domain</w:t>
      </w:r>
      <w:r w:rsidRPr="00A75507">
        <w:t>” or to “</w:t>
      </w:r>
      <w:r w:rsidR="00A75507">
        <w:t>fundamental research</w:t>
      </w:r>
      <w:r w:rsidRPr="00A75507">
        <w:t>”.</w:t>
      </w:r>
    </w:p>
    <w:p w14:paraId="5CC7B178" w14:textId="77777777" w:rsidR="002A4409" w:rsidRPr="005526AD" w:rsidRDefault="002A4409" w:rsidP="002A4409">
      <w:pPr>
        <w:pStyle w:val="ActHead5"/>
      </w:pPr>
      <w:bookmarkStart w:id="16" w:name="_Toc173140480"/>
      <w:r w:rsidRPr="005526AD">
        <w:t>3.9</w:t>
      </w:r>
      <w:r w:rsidRPr="005526AD">
        <w:tab/>
        <w:t>General technology note (GTN)</w:t>
      </w:r>
      <w:bookmarkEnd w:id="16"/>
    </w:p>
    <w:p w14:paraId="73F03490" w14:textId="77777777" w:rsidR="002A4409" w:rsidRPr="005526AD" w:rsidRDefault="002A4409" w:rsidP="002A4409">
      <w:pPr>
        <w:pStyle w:val="notetext"/>
      </w:pPr>
      <w:r w:rsidRPr="005526AD">
        <w:t>Note:</w:t>
      </w:r>
      <w:r w:rsidRPr="005526AD">
        <w:tab/>
        <w:t>This note applies to all technology controls in Categories 1 to 9 of the Dual</w:t>
      </w:r>
      <w:r w:rsidR="008B2FCD" w:rsidRPr="005526AD">
        <w:noBreakHyphen/>
      </w:r>
      <w:r w:rsidRPr="005526AD">
        <w:t>Use List.</w:t>
      </w:r>
    </w:p>
    <w:p w14:paraId="611D6EB3" w14:textId="77777777" w:rsidR="002A4409" w:rsidRPr="005526AD" w:rsidRDefault="002A4409" w:rsidP="002A4409">
      <w:pPr>
        <w:pStyle w:val="subsection"/>
      </w:pPr>
      <w:r w:rsidRPr="005526AD">
        <w:t>3.91</w:t>
      </w:r>
      <w:r w:rsidRPr="005526AD">
        <w:tab/>
      </w:r>
      <w:r w:rsidRPr="005526AD">
        <w:tab/>
        <w:t>The export of “technology” which is “required” for the “development”, “production” or “use” of goods controlled in Categories 1 to 9, is controlled according to the provisions of Categories 1 to 9.</w:t>
      </w:r>
    </w:p>
    <w:p w14:paraId="412CA291" w14:textId="77777777" w:rsidR="002A4409" w:rsidRPr="005526AD" w:rsidRDefault="002A4409" w:rsidP="002A4409">
      <w:pPr>
        <w:pStyle w:val="subsection"/>
      </w:pPr>
      <w:r w:rsidRPr="005526AD">
        <w:t>3.92</w:t>
      </w:r>
      <w:r w:rsidRPr="005526AD">
        <w:tab/>
      </w:r>
      <w:r w:rsidRPr="005526AD">
        <w:tab/>
        <w:t>“Technology” “required” for the “development”, “production” or “use” of goods under control remains under control even when applicable to non</w:t>
      </w:r>
      <w:r w:rsidR="008B2FCD" w:rsidRPr="005526AD">
        <w:noBreakHyphen/>
      </w:r>
      <w:r w:rsidRPr="005526AD">
        <w:t>controlled goods.</w:t>
      </w:r>
    </w:p>
    <w:p w14:paraId="686570D6" w14:textId="77777777" w:rsidR="002A4409" w:rsidRPr="005526AD" w:rsidRDefault="002A4409" w:rsidP="002A4409">
      <w:pPr>
        <w:pStyle w:val="subsection"/>
      </w:pPr>
      <w:r w:rsidRPr="005526AD">
        <w:t>3.93</w:t>
      </w:r>
      <w:r w:rsidRPr="005526AD">
        <w:tab/>
      </w:r>
      <w:r w:rsidRPr="005526AD">
        <w:tab/>
        <w:t>Controls do not apply to that “technology” which is the minimum necessary for the installation, operation, maintenance (checking) and repair of those goods which are not controlled or whose export has been authorised.</w:t>
      </w:r>
    </w:p>
    <w:p w14:paraId="16A6AB9E" w14:textId="77777777" w:rsidR="002A4409" w:rsidRPr="005526AD" w:rsidRDefault="002A4409" w:rsidP="002A4409">
      <w:pPr>
        <w:pStyle w:val="notetext"/>
      </w:pPr>
      <w:r w:rsidRPr="005526AD">
        <w:t>Note:</w:t>
      </w:r>
      <w:r w:rsidRPr="005526AD">
        <w:tab/>
        <w:t>This does not release such “technology” specified by 1E002.e, 1E002.f, 8E002.a and 8E002.b.</w:t>
      </w:r>
    </w:p>
    <w:p w14:paraId="13129921" w14:textId="2FCC532C" w:rsidR="002A4409" w:rsidRPr="005526AD" w:rsidRDefault="002A4409" w:rsidP="002A4409">
      <w:pPr>
        <w:pStyle w:val="subsection"/>
      </w:pPr>
      <w:r w:rsidRPr="005526AD">
        <w:t>3.94</w:t>
      </w:r>
      <w:r w:rsidRPr="005526AD">
        <w:tab/>
      </w:r>
      <w:r w:rsidRPr="005526AD">
        <w:tab/>
      </w:r>
      <w:r w:rsidRPr="00A75507">
        <w:t>Controls on “technology” transfer do not apply to information “in the public domain”, to “</w:t>
      </w:r>
      <w:r w:rsidR="00A75507">
        <w:t>fundamental research</w:t>
      </w:r>
      <w:r w:rsidRPr="00A75507">
        <w:t>”</w:t>
      </w:r>
      <w:r w:rsidRPr="005526AD">
        <w:t xml:space="preserve"> or to the minimum necessary information for patent applications.</w:t>
      </w:r>
    </w:p>
    <w:p w14:paraId="4B893A77" w14:textId="77777777" w:rsidR="002A4409" w:rsidRPr="005526AD" w:rsidRDefault="002A4409" w:rsidP="002A4409">
      <w:pPr>
        <w:pStyle w:val="ActHead5"/>
      </w:pPr>
      <w:bookmarkStart w:id="17" w:name="_Toc173140481"/>
      <w:r w:rsidRPr="005526AD">
        <w:t>3.10</w:t>
      </w:r>
      <w:r w:rsidRPr="005526AD">
        <w:tab/>
        <w:t>General software note (GSN)</w:t>
      </w:r>
      <w:bookmarkEnd w:id="17"/>
    </w:p>
    <w:p w14:paraId="6A94B8E6" w14:textId="77777777" w:rsidR="002A4409" w:rsidRPr="005526AD" w:rsidRDefault="002A4409" w:rsidP="002A4409">
      <w:pPr>
        <w:pStyle w:val="notetext"/>
      </w:pPr>
      <w:r w:rsidRPr="005526AD">
        <w:t>Note:</w:t>
      </w:r>
      <w:r w:rsidRPr="005526AD">
        <w:tab/>
        <w:t>This note applies to all software controls in the Defence and Strategic Goods List.</w:t>
      </w:r>
    </w:p>
    <w:p w14:paraId="66864F4E" w14:textId="77777777" w:rsidR="002A4409" w:rsidRPr="005526AD" w:rsidRDefault="002A4409" w:rsidP="002A4409">
      <w:pPr>
        <w:pStyle w:val="subsection"/>
      </w:pPr>
      <w:r w:rsidRPr="005526AD">
        <w:t>3.101</w:t>
      </w:r>
      <w:r w:rsidRPr="005526AD">
        <w:tab/>
      </w:r>
      <w:r w:rsidRPr="005526AD">
        <w:tab/>
        <w:t>The Defence and Strategic Goods List does not control “software” which is any of the following:</w:t>
      </w:r>
    </w:p>
    <w:p w14:paraId="499D57ED" w14:textId="77777777" w:rsidR="002A4409" w:rsidRPr="005526AD" w:rsidRDefault="002A4409" w:rsidP="002A4409">
      <w:pPr>
        <w:pStyle w:val="paragraph"/>
      </w:pPr>
      <w:r w:rsidRPr="005526AD">
        <w:tab/>
        <w:t>(1)</w:t>
      </w:r>
      <w:r w:rsidRPr="005526AD">
        <w:tab/>
        <w:t>generally available to the public by being:</w:t>
      </w:r>
    </w:p>
    <w:p w14:paraId="3442EADA" w14:textId="77777777" w:rsidR="002A4409" w:rsidRPr="005526AD" w:rsidRDefault="002A4409" w:rsidP="002A4409">
      <w:pPr>
        <w:pStyle w:val="paragraphsub"/>
      </w:pPr>
      <w:r w:rsidRPr="005526AD">
        <w:tab/>
        <w:t>(a)</w:t>
      </w:r>
      <w:r w:rsidRPr="005526AD">
        <w:tab/>
        <w:t>sold from stock at retail selling points, without restriction, by means of:</w:t>
      </w:r>
    </w:p>
    <w:p w14:paraId="0638792D" w14:textId="77777777" w:rsidR="002A4409" w:rsidRPr="005526AD" w:rsidRDefault="002A4409" w:rsidP="002A4409">
      <w:pPr>
        <w:pStyle w:val="paragraphsub-sub"/>
      </w:pPr>
      <w:r w:rsidRPr="005526AD">
        <w:tab/>
        <w:t>1.</w:t>
      </w:r>
      <w:r w:rsidRPr="005526AD">
        <w:tab/>
        <w:t>over the counter transactions; or</w:t>
      </w:r>
    </w:p>
    <w:p w14:paraId="3F8D6DDE" w14:textId="77777777" w:rsidR="002A4409" w:rsidRPr="005526AD" w:rsidRDefault="002A4409" w:rsidP="002A4409">
      <w:pPr>
        <w:pStyle w:val="paragraphsub-sub"/>
      </w:pPr>
      <w:r w:rsidRPr="005526AD">
        <w:lastRenderedPageBreak/>
        <w:tab/>
        <w:t>2.</w:t>
      </w:r>
      <w:r w:rsidRPr="005526AD">
        <w:tab/>
        <w:t>mail order transactions; or</w:t>
      </w:r>
    </w:p>
    <w:p w14:paraId="2FBCB22B" w14:textId="77777777" w:rsidR="002A4409" w:rsidRPr="005526AD" w:rsidRDefault="002A4409" w:rsidP="002A4409">
      <w:pPr>
        <w:pStyle w:val="paragraphsub-sub"/>
      </w:pPr>
      <w:r w:rsidRPr="005526AD">
        <w:tab/>
        <w:t>3.</w:t>
      </w:r>
      <w:r w:rsidRPr="005526AD">
        <w:tab/>
        <w:t>electronic transactions; or</w:t>
      </w:r>
    </w:p>
    <w:p w14:paraId="750BF143" w14:textId="77777777" w:rsidR="002A4409" w:rsidRPr="005526AD" w:rsidRDefault="002A4409" w:rsidP="002A4409">
      <w:pPr>
        <w:pStyle w:val="paragraphsub-sub"/>
      </w:pPr>
      <w:r w:rsidRPr="005526AD">
        <w:tab/>
        <w:t>4.</w:t>
      </w:r>
      <w:r w:rsidRPr="005526AD">
        <w:tab/>
        <w:t>telephone order transactions; and</w:t>
      </w:r>
    </w:p>
    <w:p w14:paraId="663388C7" w14:textId="77777777" w:rsidR="002A4409" w:rsidRPr="005526AD" w:rsidRDefault="002A4409" w:rsidP="002A4409">
      <w:pPr>
        <w:pStyle w:val="paragraphsub"/>
      </w:pPr>
      <w:r w:rsidRPr="005526AD">
        <w:tab/>
        <w:t>(b)</w:t>
      </w:r>
      <w:r w:rsidRPr="005526AD">
        <w:tab/>
        <w:t>designed for installation by the user without further substantial support by the supplier;</w:t>
      </w:r>
    </w:p>
    <w:p w14:paraId="62133ACB" w14:textId="77777777" w:rsidR="002A4409" w:rsidRPr="005526AD" w:rsidRDefault="002A4409" w:rsidP="002A4409">
      <w:pPr>
        <w:pStyle w:val="notetext"/>
      </w:pPr>
      <w:r w:rsidRPr="005526AD">
        <w:t>Note:</w:t>
      </w:r>
      <w:r w:rsidRPr="005526AD">
        <w:tab/>
        <w:t xml:space="preserve">Entry (1) does not release “software” specified in Category 5 </w:t>
      </w:r>
      <w:r w:rsidR="008B2FCD" w:rsidRPr="005526AD">
        <w:noBreakHyphen/>
      </w:r>
      <w:r w:rsidRPr="005526AD">
        <w:t xml:space="preserve"> Part</w:t>
      </w:r>
      <w:r w:rsidR="001E5F4B" w:rsidRPr="005526AD">
        <w:t> </w:t>
      </w:r>
      <w:r w:rsidRPr="005526AD">
        <w:t>2 (“Information Security”).</w:t>
      </w:r>
    </w:p>
    <w:p w14:paraId="16C36B4B" w14:textId="77777777" w:rsidR="002A4409" w:rsidRPr="005526AD" w:rsidRDefault="002A4409" w:rsidP="002A4409">
      <w:pPr>
        <w:pStyle w:val="paragraph"/>
      </w:pPr>
      <w:r w:rsidRPr="005526AD">
        <w:tab/>
        <w:t>(2)</w:t>
      </w:r>
      <w:r w:rsidRPr="005526AD">
        <w:tab/>
        <w:t>“in the public domain”;</w:t>
      </w:r>
    </w:p>
    <w:p w14:paraId="61F7E526" w14:textId="77777777" w:rsidR="002A4409" w:rsidRPr="005526AD" w:rsidRDefault="002A4409" w:rsidP="002A4409">
      <w:pPr>
        <w:pStyle w:val="paragraph"/>
      </w:pPr>
      <w:r w:rsidRPr="005526AD">
        <w:tab/>
        <w:t>(3)</w:t>
      </w:r>
      <w:r w:rsidRPr="005526AD">
        <w:tab/>
        <w:t>the minimum necessary “object code” for the installation, operation, maintenance (checking) or repair of those items whose export has been authorised.</w:t>
      </w:r>
    </w:p>
    <w:p w14:paraId="7E1ED8E3" w14:textId="77777777" w:rsidR="002A4409" w:rsidRPr="005526AD" w:rsidRDefault="002A4409" w:rsidP="002A4409">
      <w:pPr>
        <w:pStyle w:val="notetext"/>
      </w:pPr>
      <w:r w:rsidRPr="005526AD">
        <w:t>Note:</w:t>
      </w:r>
      <w:r w:rsidRPr="005526AD">
        <w:tab/>
        <w:t xml:space="preserve">Entry (3) does not release “software” controlled by Category 5 </w:t>
      </w:r>
      <w:r w:rsidR="008B2FCD" w:rsidRPr="005526AD">
        <w:noBreakHyphen/>
      </w:r>
      <w:r w:rsidRPr="005526AD">
        <w:t xml:space="preserve"> Part</w:t>
      </w:r>
      <w:r w:rsidR="001E5F4B" w:rsidRPr="005526AD">
        <w:t> </w:t>
      </w:r>
      <w:r w:rsidRPr="005526AD">
        <w:t>2 (“Information Security”).</w:t>
      </w:r>
    </w:p>
    <w:p w14:paraId="007386DD" w14:textId="77777777" w:rsidR="002A4409" w:rsidRPr="005526AD" w:rsidRDefault="002A4409" w:rsidP="002A4409">
      <w:pPr>
        <w:pStyle w:val="ActHead5"/>
      </w:pPr>
      <w:bookmarkStart w:id="18" w:name="_Toc173140482"/>
      <w:r w:rsidRPr="005526AD">
        <w:t>3.11</w:t>
      </w:r>
      <w:r w:rsidRPr="005526AD">
        <w:tab/>
        <w:t>General “information security” note (GISN)</w:t>
      </w:r>
      <w:bookmarkEnd w:id="18"/>
    </w:p>
    <w:p w14:paraId="6B096C47" w14:textId="37B48C77" w:rsidR="002A4409" w:rsidRDefault="002A4409" w:rsidP="002A4409">
      <w:pPr>
        <w:pStyle w:val="subsection"/>
      </w:pPr>
      <w:r w:rsidRPr="005526AD">
        <w:t>3.111</w:t>
      </w:r>
      <w:r w:rsidRPr="005526AD">
        <w:tab/>
      </w:r>
      <w:r w:rsidRPr="005526AD">
        <w:tab/>
      </w:r>
      <w:r w:rsidR="004B1840" w:rsidRPr="005526AD">
        <w:t>“</w:t>
      </w:r>
      <w:r w:rsidRPr="005526AD">
        <w:t>Information security</w:t>
      </w:r>
      <w:r w:rsidR="004B1840" w:rsidRPr="005526AD">
        <w:t>”</w:t>
      </w:r>
      <w:r w:rsidRPr="005526AD">
        <w:t xml:space="preserve"> items or functions should be considered against the provisions in Category 5 Part</w:t>
      </w:r>
      <w:r w:rsidR="001E5F4B" w:rsidRPr="005526AD">
        <w:t> </w:t>
      </w:r>
      <w:r w:rsidRPr="005526AD">
        <w:t xml:space="preserve">2, even if they are components, </w:t>
      </w:r>
      <w:r w:rsidR="004B1840" w:rsidRPr="005526AD">
        <w:t>“</w:t>
      </w:r>
      <w:r w:rsidRPr="005526AD">
        <w:t>software</w:t>
      </w:r>
      <w:r w:rsidR="004B1840" w:rsidRPr="005526AD">
        <w:t>”</w:t>
      </w:r>
      <w:r w:rsidRPr="005526AD">
        <w:t xml:space="preserve"> or functions of other items.</w:t>
      </w:r>
    </w:p>
    <w:p w14:paraId="247D74BE" w14:textId="7FE9F6CB" w:rsidR="00F433B0" w:rsidRDefault="00F433B0" w:rsidP="00E72538">
      <w:pPr>
        <w:pStyle w:val="ActHead5"/>
      </w:pPr>
      <w:bookmarkStart w:id="19" w:name="_Toc173140483"/>
      <w:r>
        <w:t>3.12</w:t>
      </w:r>
      <w:r>
        <w:tab/>
        <w:t>Clinical trials note</w:t>
      </w:r>
      <w:bookmarkEnd w:id="19"/>
    </w:p>
    <w:p w14:paraId="4DADC215" w14:textId="4A0CA878" w:rsidR="00F433B0" w:rsidRPr="00F433B0" w:rsidRDefault="00F433B0" w:rsidP="00F433B0">
      <w:pPr>
        <w:pStyle w:val="subsection"/>
      </w:pPr>
      <w:r>
        <w:t>3.121</w:t>
      </w:r>
      <w:r>
        <w:tab/>
      </w:r>
      <w:r>
        <w:tab/>
      </w:r>
      <w:r w:rsidRPr="00F433B0">
        <w:t xml:space="preserve">Clinical trials where the clinical trial involve a therapeutic product which is entered on the Australian Register of Therapeutic Goods or which is, or is proposed to be, the subject of an exemption or approval pursuant to the </w:t>
      </w:r>
      <w:r w:rsidRPr="00E72538">
        <w:rPr>
          <w:i/>
        </w:rPr>
        <w:t>Therapeutic Goods Act 1989</w:t>
      </w:r>
      <w:r w:rsidRPr="00F433B0">
        <w:t xml:space="preserve">, </w:t>
      </w:r>
      <w:r w:rsidRPr="00E72538">
        <w:rPr>
          <w:i/>
        </w:rPr>
        <w:t>Therapeutic Goods Regulations 1990</w:t>
      </w:r>
      <w:r w:rsidRPr="00F433B0">
        <w:t xml:space="preserve"> or </w:t>
      </w:r>
      <w:r w:rsidRPr="00E72538">
        <w:rPr>
          <w:i/>
        </w:rPr>
        <w:t>Therapeutic Goods (Medical Devices) Regulations 2002</w:t>
      </w:r>
      <w:r w:rsidRPr="00F433B0">
        <w:t xml:space="preserve"> are </w:t>
      </w:r>
      <w:r w:rsidR="00E55D1B">
        <w:t>not controlled</w:t>
      </w:r>
      <w:r w:rsidRPr="00F433B0">
        <w:t>.</w:t>
      </w:r>
    </w:p>
    <w:p w14:paraId="638BCF23" w14:textId="77777777" w:rsidR="002A4409" w:rsidRPr="005526AD" w:rsidRDefault="002A4409" w:rsidP="002A4409">
      <w:pPr>
        <w:pStyle w:val="ActHead3"/>
        <w:pageBreakBefore/>
      </w:pPr>
      <w:bookmarkStart w:id="20" w:name="_Toc173140484"/>
      <w:r w:rsidRPr="005526AD">
        <w:rPr>
          <w:rStyle w:val="CharDivNo"/>
        </w:rPr>
        <w:lastRenderedPageBreak/>
        <w:t>Division</w:t>
      </w:r>
      <w:r w:rsidR="001E5F4B" w:rsidRPr="005526AD">
        <w:rPr>
          <w:rStyle w:val="CharDivNo"/>
        </w:rPr>
        <w:t> </w:t>
      </w:r>
      <w:r w:rsidRPr="005526AD">
        <w:rPr>
          <w:rStyle w:val="CharDivNo"/>
        </w:rPr>
        <w:t>4</w:t>
      </w:r>
      <w:r w:rsidRPr="005526AD">
        <w:t>—</w:t>
      </w:r>
      <w:r w:rsidRPr="005526AD">
        <w:rPr>
          <w:rStyle w:val="CharDivText"/>
        </w:rPr>
        <w:t>Definitions</w:t>
      </w:r>
      <w:bookmarkEnd w:id="20"/>
    </w:p>
    <w:p w14:paraId="059653F3" w14:textId="77777777" w:rsidR="002A4409" w:rsidRPr="005526AD" w:rsidRDefault="002A4409" w:rsidP="002A4409">
      <w:pPr>
        <w:pStyle w:val="subsection"/>
      </w:pPr>
      <w:r w:rsidRPr="005526AD">
        <w:t>4.1</w:t>
      </w:r>
      <w:r w:rsidRPr="005526AD">
        <w:tab/>
      </w:r>
      <w:r w:rsidRPr="005526AD">
        <w:tab/>
        <w:t>Definitions of terms between ‘single quotation marks’ are given in a Technical Note to the relevant item.</w:t>
      </w:r>
    </w:p>
    <w:p w14:paraId="731F49C5" w14:textId="77777777" w:rsidR="002A4409" w:rsidRPr="005526AD" w:rsidRDefault="002A4409" w:rsidP="002A4409">
      <w:pPr>
        <w:pStyle w:val="subsection"/>
      </w:pPr>
      <w:r w:rsidRPr="005526AD">
        <w:t>4.2</w:t>
      </w:r>
      <w:r w:rsidRPr="005526AD">
        <w:tab/>
      </w:r>
      <w:r w:rsidRPr="005526AD">
        <w:tab/>
        <w:t>Definitions of terms between “double quotation marks” are as follows:</w:t>
      </w:r>
    </w:p>
    <w:p w14:paraId="125E0920" w14:textId="77777777" w:rsidR="002A4409" w:rsidRPr="005526AD" w:rsidRDefault="002A4409" w:rsidP="002A4409">
      <w:pPr>
        <w:pStyle w:val="notetext"/>
        <w:rPr>
          <w:szCs w:val="18"/>
        </w:rPr>
      </w:pPr>
      <w:r w:rsidRPr="005526AD">
        <w:rPr>
          <w:szCs w:val="18"/>
        </w:rPr>
        <w:t>Note:</w:t>
      </w:r>
      <w:r w:rsidRPr="005526AD">
        <w:rPr>
          <w:szCs w:val="18"/>
        </w:rPr>
        <w:tab/>
        <w:t>Category references are given in brackets after the defined term.</w:t>
      </w:r>
    </w:p>
    <w:p w14:paraId="3C90BC29" w14:textId="77777777" w:rsidR="002A4409" w:rsidRPr="005526AD" w:rsidRDefault="002A4409" w:rsidP="002A4409">
      <w:pPr>
        <w:pStyle w:val="Definition"/>
      </w:pPr>
      <w:r w:rsidRPr="005526AD">
        <w:t>“Accuracy” (2</w:t>
      </w:r>
      <w:r w:rsidR="001E5F4B" w:rsidRPr="005526AD">
        <w:t> </w:t>
      </w:r>
      <w:r w:rsidRPr="005526AD">
        <w:t>3</w:t>
      </w:r>
      <w:r w:rsidR="001E5F4B" w:rsidRPr="005526AD">
        <w:t> </w:t>
      </w:r>
      <w:r w:rsidRPr="005526AD">
        <w:t>6</w:t>
      </w:r>
      <w:r w:rsidR="001E5F4B" w:rsidRPr="005526AD">
        <w:t> </w:t>
      </w:r>
      <w:r w:rsidRPr="005526AD">
        <w:t>7</w:t>
      </w:r>
      <w:r w:rsidR="001E5F4B" w:rsidRPr="005526AD">
        <w:t> </w:t>
      </w:r>
      <w:r w:rsidRPr="005526AD">
        <w:t>8), usually measured in terms of inaccuracy, means the maximum deviation, positive or negative, of an indicated value from an accepted standard or true value.</w:t>
      </w:r>
    </w:p>
    <w:p w14:paraId="178F38D4" w14:textId="77777777" w:rsidR="002A4409" w:rsidRPr="005526AD" w:rsidRDefault="002A4409" w:rsidP="002A4409">
      <w:pPr>
        <w:pStyle w:val="Definition"/>
      </w:pPr>
      <w:r w:rsidRPr="005526AD">
        <w:t>“Active flight control systems” (7) are systems that function to prevent undesirable “aircraft” and missile motions or structural loads by autonomously processing outputs from multiple sensors and then providing necessary preventive commands to effect automatic control.</w:t>
      </w:r>
    </w:p>
    <w:p w14:paraId="6C83DEE0" w14:textId="77777777" w:rsidR="002A4409" w:rsidRPr="005526AD" w:rsidRDefault="002A4409" w:rsidP="002A4409">
      <w:pPr>
        <w:pStyle w:val="Definition"/>
      </w:pPr>
      <w:r w:rsidRPr="005526AD">
        <w:t>“Active pixel” (6) is a minimum (single) element of the solid state array which has a photoelectric transfer function when exposed to light (electromagnetic) radiation.</w:t>
      </w:r>
    </w:p>
    <w:p w14:paraId="1A0A2A9E" w14:textId="77777777" w:rsidR="002528FF" w:rsidRPr="005526AD" w:rsidRDefault="002528FF" w:rsidP="002528FF">
      <w:pPr>
        <w:pStyle w:val="Definition"/>
      </w:pPr>
      <w:r w:rsidRPr="005526AD">
        <w:t>“Additives” (ML8) means substances used in explosive formulations to improve their properties.</w:t>
      </w:r>
    </w:p>
    <w:p w14:paraId="1311B0F7" w14:textId="77777777" w:rsidR="002A4409" w:rsidRPr="005526AD" w:rsidRDefault="002A4409" w:rsidP="002A4409">
      <w:pPr>
        <w:pStyle w:val="Definition"/>
      </w:pPr>
      <w:r w:rsidRPr="005526AD">
        <w:t>“Adjusted Peak Performance” (4) is an adjusted peak rate at which “digital computers” perform 64</w:t>
      </w:r>
      <w:r w:rsidR="008B2FCD" w:rsidRPr="005526AD">
        <w:noBreakHyphen/>
      </w:r>
      <w:r w:rsidRPr="005526AD">
        <w:t>bit or larger floating point additions and multiplications, and is expressed in Weighted TeraFLOPS (WT) with units of 10</w:t>
      </w:r>
      <w:r w:rsidRPr="005526AD">
        <w:rPr>
          <w:vertAlign w:val="superscript"/>
        </w:rPr>
        <w:t>12</w:t>
      </w:r>
      <w:r w:rsidRPr="005526AD">
        <w:t xml:space="preserve"> adjusted floating point operations per second.</w:t>
      </w:r>
    </w:p>
    <w:p w14:paraId="28BEA4BC" w14:textId="77777777" w:rsidR="002A4409" w:rsidRPr="005526AD" w:rsidRDefault="002A4409" w:rsidP="002A4409">
      <w:pPr>
        <w:pStyle w:val="notetext"/>
      </w:pPr>
      <w:r w:rsidRPr="005526AD">
        <w:t>Note:</w:t>
      </w:r>
      <w:r w:rsidRPr="005526AD">
        <w:tab/>
        <w:t>See Category 4, Technical Note.</w:t>
      </w:r>
    </w:p>
    <w:p w14:paraId="34C29232" w14:textId="77777777" w:rsidR="002A4409" w:rsidRPr="005526AD" w:rsidRDefault="002A4409" w:rsidP="002A4409">
      <w:pPr>
        <w:pStyle w:val="Definition"/>
      </w:pPr>
      <w:r w:rsidRPr="005526AD">
        <w:t>“Aircraft” (1</w:t>
      </w:r>
      <w:r w:rsidR="001E5F4B" w:rsidRPr="005526AD">
        <w:t> </w:t>
      </w:r>
      <w:r w:rsidRPr="005526AD">
        <w:t>6</w:t>
      </w:r>
      <w:r w:rsidR="001E5F4B" w:rsidRPr="005526AD">
        <w:t> </w:t>
      </w:r>
      <w:r w:rsidRPr="005526AD">
        <w:t>7</w:t>
      </w:r>
      <w:r w:rsidR="001E5F4B" w:rsidRPr="005526AD">
        <w:t> </w:t>
      </w:r>
      <w:r w:rsidRPr="005526AD">
        <w:t>9 ML8 ML10 ML14) means a fixed wing, swivel wing, rotary wing (helicopter), tilt rotor or tilt</w:t>
      </w:r>
      <w:r w:rsidR="008B2FCD" w:rsidRPr="005526AD">
        <w:noBreakHyphen/>
      </w:r>
      <w:r w:rsidRPr="005526AD">
        <w:t>wing airborne vehicle.</w:t>
      </w:r>
    </w:p>
    <w:p w14:paraId="276F5019" w14:textId="77777777" w:rsidR="002A4409" w:rsidRPr="005526AD" w:rsidRDefault="002A4409" w:rsidP="002A4409">
      <w:pPr>
        <w:pStyle w:val="notetext"/>
      </w:pPr>
      <w:r w:rsidRPr="005526AD">
        <w:t>Note:</w:t>
      </w:r>
      <w:r w:rsidRPr="005526AD">
        <w:tab/>
        <w:t>See also “civil aircraft”.</w:t>
      </w:r>
    </w:p>
    <w:p w14:paraId="746090F1" w14:textId="77777777" w:rsidR="002A4409" w:rsidRPr="005526AD" w:rsidRDefault="002A4409" w:rsidP="002A4409">
      <w:pPr>
        <w:pStyle w:val="Definition"/>
      </w:pPr>
      <w:r w:rsidRPr="005526AD">
        <w:t>“Airship” (9) means a power</w:t>
      </w:r>
      <w:r w:rsidR="008B2FCD" w:rsidRPr="005526AD">
        <w:noBreakHyphen/>
      </w:r>
      <w:r w:rsidRPr="005526AD">
        <w:t>driven airborne vehicle that is kept buoyant by a body of gas (usually helium, formerly hydrogen) which is lighter than air.</w:t>
      </w:r>
    </w:p>
    <w:p w14:paraId="37A560CB" w14:textId="77777777" w:rsidR="002A4409" w:rsidRPr="005526AD" w:rsidRDefault="002A4409" w:rsidP="002A4409">
      <w:pPr>
        <w:pStyle w:val="Definition"/>
      </w:pPr>
      <w:r w:rsidRPr="005526AD">
        <w:t>“All compensations available” (2) means after all feasible measures available to the manufacturer to minimise all systematic positioning errors for the particular machine</w:t>
      </w:r>
      <w:r w:rsidR="008B2FCD" w:rsidRPr="005526AD">
        <w:noBreakHyphen/>
      </w:r>
      <w:r w:rsidRPr="005526AD">
        <w:t>tool model are considered.</w:t>
      </w:r>
    </w:p>
    <w:p w14:paraId="5E7F0D4F" w14:textId="77777777" w:rsidR="002A4409" w:rsidRPr="005526AD" w:rsidRDefault="002A4409" w:rsidP="002A4409">
      <w:pPr>
        <w:pStyle w:val="Definition"/>
      </w:pPr>
      <w:r w:rsidRPr="005526AD">
        <w:t>“Allocated by the ITU” (3</w:t>
      </w:r>
      <w:r w:rsidR="001E5F4B" w:rsidRPr="005526AD">
        <w:t> </w:t>
      </w:r>
      <w:r w:rsidRPr="005526AD">
        <w:t>5) means the allocation of frequency bands according to the current edition of the ITU Radio Regulations for primary, permitted and secondary services.</w:t>
      </w:r>
    </w:p>
    <w:p w14:paraId="4B2E6711" w14:textId="77777777" w:rsidR="002A4409" w:rsidRPr="005526AD" w:rsidRDefault="002A4409" w:rsidP="002A4409">
      <w:pPr>
        <w:pStyle w:val="notetext"/>
      </w:pPr>
      <w:r w:rsidRPr="005526AD">
        <w:t>Note:</w:t>
      </w:r>
      <w:r w:rsidRPr="005526AD">
        <w:tab/>
        <w:t>Additional and alternative allocations are not included.</w:t>
      </w:r>
    </w:p>
    <w:p w14:paraId="4E34C912" w14:textId="77777777" w:rsidR="002A4409" w:rsidRPr="005526AD" w:rsidRDefault="002A4409" w:rsidP="002A4409">
      <w:pPr>
        <w:pStyle w:val="Definition"/>
        <w:rPr>
          <w:b/>
          <w:bCs/>
        </w:rPr>
      </w:pPr>
      <w:r w:rsidRPr="005526AD">
        <w:t>“Angle random walk” (7) means the angular error build up with time that is due to white noise in angular rate. (IEEE STD 528</w:t>
      </w:r>
      <w:r w:rsidR="008B2FCD" w:rsidRPr="005526AD">
        <w:noBreakHyphen/>
      </w:r>
      <w:r w:rsidRPr="005526AD">
        <w:t>2001)</w:t>
      </w:r>
    </w:p>
    <w:p w14:paraId="5A12A5D5" w14:textId="77777777" w:rsidR="002A4409" w:rsidRPr="005526AD" w:rsidRDefault="002A4409" w:rsidP="002A4409">
      <w:pPr>
        <w:pStyle w:val="Definition"/>
        <w:rPr>
          <w:bCs/>
        </w:rPr>
      </w:pPr>
      <w:r w:rsidRPr="005526AD">
        <w:t>“Angular position deviation” (2) means the maximum difference between angular position and the actual, very accurately measured angular position after the workpiece mount of the table has been turned out of its initial position.</w:t>
      </w:r>
    </w:p>
    <w:p w14:paraId="1870C49B" w14:textId="77777777" w:rsidR="002A4409" w:rsidRPr="005526AD" w:rsidRDefault="002A4409" w:rsidP="002A4409">
      <w:pPr>
        <w:pStyle w:val="Definition"/>
      </w:pPr>
      <w:r w:rsidRPr="005526AD">
        <w:lastRenderedPageBreak/>
        <w:t>“Asymmetric algorithm</w:t>
      </w:r>
      <w:r w:rsidR="00494182" w:rsidRPr="005526AD">
        <w:t>”</w:t>
      </w:r>
      <w:r w:rsidRPr="005526AD">
        <w:t xml:space="preserve"> (5) means a cryptographic algorithm using different, mathematically related keys for encryption and decryption.</w:t>
      </w:r>
    </w:p>
    <w:p w14:paraId="39333B30" w14:textId="77777777" w:rsidR="002A4409" w:rsidRPr="005526AD" w:rsidRDefault="002A4409" w:rsidP="002A4409">
      <w:pPr>
        <w:pStyle w:val="notetext"/>
      </w:pPr>
      <w:r w:rsidRPr="005526AD">
        <w:t>Note:</w:t>
      </w:r>
      <w:r w:rsidRPr="005526AD">
        <w:tab/>
        <w:t>A common use of “asymmetric algorithms” is key management.</w:t>
      </w:r>
    </w:p>
    <w:p w14:paraId="7D7261D9" w14:textId="77777777" w:rsidR="002A4409" w:rsidRPr="005526AD" w:rsidRDefault="002A4409" w:rsidP="002A4409">
      <w:pPr>
        <w:pStyle w:val="Definition"/>
      </w:pPr>
      <w:r w:rsidRPr="005526AD">
        <w:t>“Authentication” (5) means verifying the identity of a user, process or device, often as a prerequisite to allowing access to resources in an information system.</w:t>
      </w:r>
      <w:r w:rsidR="0047013D" w:rsidRPr="005526AD">
        <w:t xml:space="preserve"> </w:t>
      </w:r>
      <w:r w:rsidRPr="005526AD">
        <w:t>This includes verifying the origin or content of a message or other information, and all aspects of access control where there is no encryption of files or text except as directly related to the protection of passwords, Personal Identification Numbers (PINs) or similar data to prevent unauthorised access.</w:t>
      </w:r>
    </w:p>
    <w:p w14:paraId="2820B1A0" w14:textId="77777777" w:rsidR="002A4409" w:rsidRPr="005526AD" w:rsidRDefault="002A4409" w:rsidP="002A4409">
      <w:pPr>
        <w:pStyle w:val="Definition"/>
      </w:pPr>
      <w:r w:rsidRPr="005526AD">
        <w:t xml:space="preserve">“Automated Command and Control Systems” (ML11) means electronic systems, through which information essential to the effective operation of the grouping, major formation, tactical formation, unit, ship, subunit or weapons under command is entered, processed and transmitted. This is achieved by the use of computer and other specialised hardware designed to support the functions of a military command and control organisation. The main functions of an </w:t>
      </w:r>
      <w:r w:rsidR="006657B9" w:rsidRPr="005526AD">
        <w:t>automated c</w:t>
      </w:r>
      <w:r w:rsidR="004A6217" w:rsidRPr="005526AD">
        <w:t xml:space="preserve">ommand and </w:t>
      </w:r>
      <w:r w:rsidR="006657B9" w:rsidRPr="005526AD">
        <w:t>c</w:t>
      </w:r>
      <w:r w:rsidRPr="005526AD">
        <w:t xml:space="preserve">ontrol </w:t>
      </w:r>
      <w:r w:rsidR="006657B9" w:rsidRPr="005526AD">
        <w:t>s</w:t>
      </w:r>
      <w:r w:rsidRPr="005526AD">
        <w:t>ystem are: the efficient automated collection, accumulation, storage and processing of information; the display of the situation and the circumstances affecting the preparation and conduct of combat operations; operational and tactical calculations for the allocation of resources among force groupings or elements of the operational order of battle or battle deployment according to the mission or stage of the operation; the preparation of data for appreciation of the situation and decision</w:t>
      </w:r>
      <w:r w:rsidR="008B2FCD" w:rsidRPr="005526AD">
        <w:noBreakHyphen/>
      </w:r>
      <w:r w:rsidRPr="005526AD">
        <w:t>making at any point during operation or battle; computer simulation of operations.</w:t>
      </w:r>
    </w:p>
    <w:p w14:paraId="094B2144" w14:textId="77777777" w:rsidR="002A4409" w:rsidRPr="005526AD" w:rsidRDefault="002A4409" w:rsidP="002A4409">
      <w:pPr>
        <w:pStyle w:val="Definition"/>
      </w:pPr>
      <w:r w:rsidRPr="005526AD">
        <w:t>“Average output power” (6) means the total “laser” output energy in joules divided by the “laser duration” in seconds.</w:t>
      </w:r>
    </w:p>
    <w:p w14:paraId="2247F4E3" w14:textId="77777777" w:rsidR="002A4409" w:rsidRPr="005526AD" w:rsidRDefault="002A4409" w:rsidP="002A4409">
      <w:pPr>
        <w:pStyle w:val="Definition"/>
      </w:pPr>
      <w:r w:rsidRPr="005526AD">
        <w:t>“Basic gate propagation delay time” (3) means the propagation delay time value corresponding to the basic gate used in a “monolithic integrated circuit”.</w:t>
      </w:r>
      <w:r w:rsidR="0047013D" w:rsidRPr="005526AD">
        <w:t xml:space="preserve"> </w:t>
      </w:r>
      <w:r w:rsidRPr="005526AD">
        <w:t>For a ‘family’ of “monolithic integrated circuits”, this may be specified either as the propagation delay time per typical gate within the given ‘family’ or as the typical propagation delay time per gate within the given ‘family’.</w:t>
      </w:r>
    </w:p>
    <w:p w14:paraId="3D8A715F" w14:textId="77777777" w:rsidR="002A4409" w:rsidRPr="005526AD" w:rsidRDefault="002A4409" w:rsidP="002A4409">
      <w:pPr>
        <w:pStyle w:val="notetext"/>
      </w:pPr>
      <w:r w:rsidRPr="005526AD">
        <w:t>Note 1:</w:t>
      </w:r>
      <w:r w:rsidRPr="005526AD">
        <w:tab/>
        <w:t>“Basic gate propagation delay time” is not to be confused with the input/output delay time of a complex “monolithic integrated circuit”.</w:t>
      </w:r>
    </w:p>
    <w:p w14:paraId="032C193D" w14:textId="77777777" w:rsidR="002A4409" w:rsidRPr="005526AD" w:rsidRDefault="002A4409" w:rsidP="002A4409">
      <w:pPr>
        <w:pStyle w:val="notetext"/>
      </w:pPr>
      <w:r w:rsidRPr="005526AD">
        <w:t>Note 2:</w:t>
      </w:r>
      <w:r w:rsidRPr="005526AD">
        <w:tab/>
        <w:t>‘Family’ consists of all integrated circuits to which all of the following are applied as their manufacturing methodology and specifications except their respective functions:</w:t>
      </w:r>
    </w:p>
    <w:p w14:paraId="4DD0F6D3" w14:textId="77777777" w:rsidR="002A4409" w:rsidRPr="005526AD" w:rsidRDefault="002A4409" w:rsidP="002A4409">
      <w:pPr>
        <w:pStyle w:val="notepara"/>
      </w:pPr>
      <w:r w:rsidRPr="005526AD">
        <w:t>(a)</w:t>
      </w:r>
      <w:r w:rsidRPr="005526AD">
        <w:tab/>
        <w:t>the common hardware and software architecture; and</w:t>
      </w:r>
    </w:p>
    <w:p w14:paraId="6499E94C" w14:textId="77777777" w:rsidR="002A4409" w:rsidRPr="005526AD" w:rsidRDefault="002A4409" w:rsidP="002A4409">
      <w:pPr>
        <w:pStyle w:val="notepara"/>
      </w:pPr>
      <w:r w:rsidRPr="005526AD">
        <w:t>(b)</w:t>
      </w:r>
      <w:r w:rsidRPr="005526AD">
        <w:tab/>
        <w:t>the common design and process technology; and</w:t>
      </w:r>
    </w:p>
    <w:p w14:paraId="7F9807FC" w14:textId="77777777" w:rsidR="002A4409" w:rsidRPr="005526AD" w:rsidRDefault="002A4409" w:rsidP="002A4409">
      <w:pPr>
        <w:pStyle w:val="notepara"/>
      </w:pPr>
      <w:r w:rsidRPr="005526AD">
        <w:t>(c)</w:t>
      </w:r>
      <w:r w:rsidRPr="005526AD">
        <w:tab/>
        <w:t>the common basic characteristics.</w:t>
      </w:r>
    </w:p>
    <w:p w14:paraId="28DE7B77" w14:textId="77777777" w:rsidR="002A4409" w:rsidRPr="005526AD" w:rsidRDefault="002A4409" w:rsidP="002A4409">
      <w:pPr>
        <w:pStyle w:val="Definition"/>
      </w:pPr>
      <w:r w:rsidRPr="005526AD">
        <w:t>“Bias” (accelerometer) (7) means the average over a specified time of accelerometer output measured at specified operating conditions that has no correlation with input acceleration or rotation. “Bias” is expressed in g or in metres per second squared (g or m/s</w:t>
      </w:r>
      <w:r w:rsidRPr="005526AD">
        <w:rPr>
          <w:vertAlign w:val="superscript"/>
        </w:rPr>
        <w:t>2</w:t>
      </w:r>
      <w:r w:rsidRPr="005526AD">
        <w:t>). (IEEE STD 528</w:t>
      </w:r>
      <w:r w:rsidR="008B2FCD" w:rsidRPr="005526AD">
        <w:noBreakHyphen/>
      </w:r>
      <w:r w:rsidRPr="005526AD">
        <w:t>2001) (Micro g equals 1x10</w:t>
      </w:r>
      <w:r w:rsidR="008B2FCD" w:rsidRPr="005526AD">
        <w:rPr>
          <w:vertAlign w:val="superscript"/>
        </w:rPr>
        <w:noBreakHyphen/>
      </w:r>
      <w:r w:rsidRPr="005526AD">
        <w:rPr>
          <w:vertAlign w:val="superscript"/>
        </w:rPr>
        <w:t>6</w:t>
      </w:r>
      <w:r w:rsidRPr="005526AD">
        <w:t xml:space="preserve"> g).</w:t>
      </w:r>
    </w:p>
    <w:p w14:paraId="7A33554D" w14:textId="77777777" w:rsidR="002A4409" w:rsidRPr="005526AD" w:rsidRDefault="002A4409" w:rsidP="002A4409">
      <w:pPr>
        <w:pStyle w:val="Definition"/>
      </w:pPr>
      <w:r w:rsidRPr="005526AD">
        <w:t>“Bias” (gyro) (7) means the average over a specified time of gyro output measured at specified operating conditions that has no correlation with input rotation or acceleration. “Bias” is typically expressed in degrees per hour (deg/hr). (IEEE STD 528</w:t>
      </w:r>
      <w:r w:rsidR="008B2FCD" w:rsidRPr="005526AD">
        <w:noBreakHyphen/>
      </w:r>
      <w:r w:rsidRPr="005526AD">
        <w:t>2001).</w:t>
      </w:r>
    </w:p>
    <w:p w14:paraId="1E5C5958" w14:textId="77777777" w:rsidR="002A4409" w:rsidRPr="005526AD" w:rsidRDefault="002A4409" w:rsidP="002A4409">
      <w:pPr>
        <w:pStyle w:val="Definition"/>
      </w:pPr>
      <w:r w:rsidRPr="005526AD">
        <w:lastRenderedPageBreak/>
        <w:t>“Biocatalysts” (ML7 ML22) means ‘enzymes’ for specific chemical or biochemical reactions or other biological compounds which bind to and accelerate the degradation of CW agents.</w:t>
      </w:r>
    </w:p>
    <w:p w14:paraId="57DC4DDF" w14:textId="77777777" w:rsidR="002A4409" w:rsidRPr="005526AD" w:rsidRDefault="002A4409" w:rsidP="002A4409">
      <w:pPr>
        <w:pStyle w:val="notetext"/>
      </w:pPr>
      <w:r w:rsidRPr="005526AD">
        <w:t>Technical Note:</w:t>
      </w:r>
    </w:p>
    <w:p w14:paraId="39A45A19" w14:textId="77777777" w:rsidR="002A4409" w:rsidRPr="005526AD" w:rsidRDefault="002A4409" w:rsidP="002A4409">
      <w:pPr>
        <w:pStyle w:val="notetext"/>
      </w:pPr>
      <w:r w:rsidRPr="005526AD">
        <w:t>‘Enzymes’ means “biocatalysts” for specific chemical or biochemical reactions.</w:t>
      </w:r>
    </w:p>
    <w:p w14:paraId="7121551C" w14:textId="77777777" w:rsidR="002A4409" w:rsidRPr="005526AD" w:rsidRDefault="002A4409" w:rsidP="002A4409">
      <w:pPr>
        <w:pStyle w:val="Definition"/>
      </w:pPr>
      <w:r w:rsidRPr="005526AD">
        <w:t>“Biological agents” (1 ML7) means pathogens or toxins, selected or modified (such as altering purity, shelf life, virulence, dissemination characteristics, or resistance to UV radiation) to produce casualties in humans or animals, degrade equipment or damage crops or the environment.</w:t>
      </w:r>
    </w:p>
    <w:p w14:paraId="26CAFFD2" w14:textId="77777777" w:rsidR="002A4409" w:rsidRPr="005526AD" w:rsidRDefault="002A4409" w:rsidP="002A4409">
      <w:pPr>
        <w:pStyle w:val="Definition"/>
      </w:pPr>
      <w:r w:rsidRPr="005526AD">
        <w:t>“Biopolymers” (ML7 ML22) means biological macromolecules as follows:</w:t>
      </w:r>
    </w:p>
    <w:p w14:paraId="54C4DD73" w14:textId="77777777" w:rsidR="002A4409" w:rsidRPr="005526AD" w:rsidRDefault="002A4409" w:rsidP="002A4409">
      <w:pPr>
        <w:pStyle w:val="paragraph"/>
      </w:pPr>
      <w:r w:rsidRPr="005526AD">
        <w:tab/>
        <w:t>(a)</w:t>
      </w:r>
      <w:r w:rsidRPr="005526AD">
        <w:tab/>
        <w:t>enzymes for specific chemical or biochemical reactions;</w:t>
      </w:r>
    </w:p>
    <w:p w14:paraId="1F706D88" w14:textId="77777777" w:rsidR="002A4409" w:rsidRPr="005526AD" w:rsidRDefault="004A6217" w:rsidP="002A4409">
      <w:pPr>
        <w:pStyle w:val="paragraph"/>
      </w:pPr>
      <w:r w:rsidRPr="005526AD">
        <w:tab/>
        <w:t>(b)</w:t>
      </w:r>
      <w:r w:rsidRPr="005526AD">
        <w:tab/>
        <w:t>‘a</w:t>
      </w:r>
      <w:r w:rsidR="002A4409" w:rsidRPr="005526AD">
        <w:t>nti</w:t>
      </w:r>
      <w:r w:rsidR="008B2FCD" w:rsidRPr="005526AD">
        <w:noBreakHyphen/>
      </w:r>
      <w:r w:rsidR="002A4409" w:rsidRPr="005526AD">
        <w:t>idiotypic’, ‘monoclonal’ or ‘polyclonal’ ‘antibodies’;</w:t>
      </w:r>
    </w:p>
    <w:p w14:paraId="3726AB56" w14:textId="77777777" w:rsidR="002A4409" w:rsidRPr="005526AD" w:rsidRDefault="002A4409" w:rsidP="002A4409">
      <w:pPr>
        <w:pStyle w:val="paragraph"/>
      </w:pPr>
      <w:r w:rsidRPr="005526AD">
        <w:tab/>
        <w:t>(c)</w:t>
      </w:r>
      <w:r w:rsidRPr="005526AD">
        <w:tab/>
        <w:t>specially designed or specially processed ‘receptors’.</w:t>
      </w:r>
    </w:p>
    <w:p w14:paraId="6187CD2B" w14:textId="77777777" w:rsidR="002A4409" w:rsidRPr="005526AD" w:rsidRDefault="002A4409" w:rsidP="002A4409">
      <w:pPr>
        <w:pStyle w:val="notetext"/>
      </w:pPr>
      <w:r w:rsidRPr="005526AD">
        <w:t>Technical Notes:</w:t>
      </w:r>
    </w:p>
    <w:p w14:paraId="31D6DD0A" w14:textId="77777777" w:rsidR="002A4409" w:rsidRPr="005526AD" w:rsidRDefault="002A4409" w:rsidP="002A4409">
      <w:pPr>
        <w:pStyle w:val="notetext"/>
      </w:pPr>
      <w:r w:rsidRPr="005526AD">
        <w:t>1.</w:t>
      </w:r>
      <w:r w:rsidRPr="005526AD">
        <w:tab/>
        <w:t>‘Anti</w:t>
      </w:r>
      <w:r w:rsidR="008B2FCD" w:rsidRPr="005526AD">
        <w:noBreakHyphen/>
      </w:r>
      <w:r w:rsidRPr="005526AD">
        <w:t>idiotypic antibodies’ means antibodies which bind to the specific antigen binding sites of other antibodies;</w:t>
      </w:r>
    </w:p>
    <w:p w14:paraId="1AEA8A1F" w14:textId="77777777" w:rsidR="002A4409" w:rsidRPr="005526AD" w:rsidRDefault="002A4409" w:rsidP="002A4409">
      <w:pPr>
        <w:pStyle w:val="notetext"/>
      </w:pPr>
      <w:r w:rsidRPr="005526AD">
        <w:t>2.</w:t>
      </w:r>
      <w:r w:rsidRPr="005526AD">
        <w:tab/>
        <w:t>‘Monoclonal antibodies’ means proteins which bind to one antigenic site and are produced by a single clone of cells;</w:t>
      </w:r>
    </w:p>
    <w:p w14:paraId="32C197A9" w14:textId="77777777" w:rsidR="002A4409" w:rsidRPr="005526AD" w:rsidRDefault="002A4409" w:rsidP="002A4409">
      <w:pPr>
        <w:pStyle w:val="notetext"/>
      </w:pPr>
      <w:r w:rsidRPr="005526AD">
        <w:t>3.</w:t>
      </w:r>
      <w:r w:rsidRPr="005526AD">
        <w:tab/>
        <w:t>‘Polyclonal antibodies’ means a mixture of proteins which bind to the specific antigen and are produced by more than one clone of cells;</w:t>
      </w:r>
    </w:p>
    <w:p w14:paraId="47E40469" w14:textId="77777777" w:rsidR="002A4409" w:rsidRPr="005526AD" w:rsidRDefault="002A4409" w:rsidP="002A4409">
      <w:pPr>
        <w:pStyle w:val="notetext"/>
      </w:pPr>
      <w:r w:rsidRPr="005526AD">
        <w:t>4.</w:t>
      </w:r>
      <w:r w:rsidRPr="005526AD">
        <w:tab/>
        <w:t>‘Receptors’ means biological macromolecular structures capable of binding ligands, the binding of which affects physiological functions.</w:t>
      </w:r>
    </w:p>
    <w:p w14:paraId="118A1E11" w14:textId="77777777" w:rsidR="002A4409" w:rsidRPr="005526AD" w:rsidRDefault="002A4409" w:rsidP="002A4409">
      <w:pPr>
        <w:pStyle w:val="Definition"/>
      </w:pPr>
      <w:r w:rsidRPr="005526AD">
        <w:t>“Camming” (2) means axial displacement in one revolution of the main spindle measured in a plane perpendicular to the spindle faceplate, at a point next to the circumference of the spindle faceplate (Reference: ISO 230/1</w:t>
      </w:r>
      <w:r w:rsidR="001E5F4B" w:rsidRPr="005526AD">
        <w:t> </w:t>
      </w:r>
      <w:r w:rsidRPr="005526AD">
        <w:t>1986, paragraph</w:t>
      </w:r>
      <w:r w:rsidR="001E5F4B" w:rsidRPr="005526AD">
        <w:t> </w:t>
      </w:r>
      <w:r w:rsidRPr="005526AD">
        <w:t>5.63).</w:t>
      </w:r>
    </w:p>
    <w:p w14:paraId="7AB0378E" w14:textId="77777777" w:rsidR="006657B9" w:rsidRPr="005526AD" w:rsidRDefault="006657B9" w:rsidP="006657B9">
      <w:pPr>
        <w:pStyle w:val="Definition"/>
      </w:pPr>
      <w:r w:rsidRPr="005526AD">
        <w:t>“Chemical laser” (6) means a “laser” in which the excited species is produced by the output energy from a chemical reaction.</w:t>
      </w:r>
    </w:p>
    <w:p w14:paraId="55504A6E" w14:textId="77777777" w:rsidR="006657B9" w:rsidRPr="005526AD" w:rsidRDefault="006657B9" w:rsidP="006657B9">
      <w:pPr>
        <w:pStyle w:val="Definition"/>
      </w:pPr>
      <w:r w:rsidRPr="005526AD">
        <w:t>“Chemical mixture” (1) means a solid, liquid or gaseous product made up of two or more components that do not react together under normal storage conditions.</w:t>
      </w:r>
    </w:p>
    <w:p w14:paraId="044443F1" w14:textId="77777777" w:rsidR="002528FF" w:rsidRPr="005526AD" w:rsidRDefault="002528FF" w:rsidP="002528FF">
      <w:pPr>
        <w:pStyle w:val="Definition"/>
        <w:rPr>
          <w:szCs w:val="22"/>
        </w:rPr>
      </w:pPr>
      <w:r w:rsidRPr="005526AD">
        <w:rPr>
          <w:szCs w:val="22"/>
        </w:rPr>
        <w:t>“Circuit elements” (6) means a single active or passive functional part of an electronic circuit, such as one diode, one transistor, one resistor, one capacitor, etc.</w:t>
      </w:r>
    </w:p>
    <w:p w14:paraId="49EF3032" w14:textId="77777777" w:rsidR="002A4409" w:rsidRPr="005526AD" w:rsidRDefault="004B1840" w:rsidP="002A4409">
      <w:pPr>
        <w:pStyle w:val="Definition"/>
      </w:pPr>
      <w:r w:rsidRPr="005526AD">
        <w:t>“</w:t>
      </w:r>
      <w:r w:rsidR="002A4409" w:rsidRPr="005526AD">
        <w:t>Circular Error Probable</w:t>
      </w:r>
      <w:r w:rsidRPr="005526AD">
        <w:t>”</w:t>
      </w:r>
      <w:r w:rsidR="002A4409" w:rsidRPr="005526AD">
        <w:t xml:space="preserve"> (</w:t>
      </w:r>
      <w:r w:rsidRPr="005526AD">
        <w:t>“</w:t>
      </w:r>
      <w:r w:rsidR="002A4409" w:rsidRPr="005526AD">
        <w:t>CEP</w:t>
      </w:r>
      <w:r w:rsidRPr="005526AD">
        <w:t>”</w:t>
      </w:r>
      <w:r w:rsidR="002A4409" w:rsidRPr="005526AD">
        <w:t>) (7) means, in a circular normal distribution, the radius of the circle containing 50% of the individual measurements being made, or the radius of the circle within which there is a 50% probability of being located.</w:t>
      </w:r>
    </w:p>
    <w:p w14:paraId="7818B81D" w14:textId="77777777" w:rsidR="002A4409" w:rsidRPr="005526AD" w:rsidRDefault="002A4409" w:rsidP="002A4409">
      <w:pPr>
        <w:pStyle w:val="Definition"/>
      </w:pPr>
      <w:r w:rsidRPr="005526AD">
        <w:t>“Circulation</w:t>
      </w:r>
      <w:r w:rsidR="008B2FCD" w:rsidRPr="005526AD">
        <w:noBreakHyphen/>
      </w:r>
      <w:r w:rsidRPr="005526AD">
        <w:t>controlled anti</w:t>
      </w:r>
      <w:r w:rsidR="008B2FCD" w:rsidRPr="005526AD">
        <w:noBreakHyphen/>
      </w:r>
      <w:r w:rsidRPr="005526AD">
        <w:t>torque or circulation controlled direction control systems” (7) are systems that use air blown over aerodynamic surfaces to increase or control the forces generated by the surfaces.</w:t>
      </w:r>
    </w:p>
    <w:p w14:paraId="675C3B73" w14:textId="77777777" w:rsidR="002A4409" w:rsidRPr="005526AD" w:rsidRDefault="002A4409" w:rsidP="002A4409">
      <w:pPr>
        <w:pStyle w:val="Definition"/>
      </w:pPr>
      <w:r w:rsidRPr="005526AD">
        <w:t>“Civil aircraft” (1</w:t>
      </w:r>
      <w:r w:rsidR="001E5F4B" w:rsidRPr="005526AD">
        <w:t> </w:t>
      </w:r>
      <w:r w:rsidRPr="005526AD">
        <w:t>3</w:t>
      </w:r>
      <w:r w:rsidR="001E5F4B" w:rsidRPr="005526AD">
        <w:t> </w:t>
      </w:r>
      <w:r w:rsidRPr="005526AD">
        <w:t>4</w:t>
      </w:r>
      <w:r w:rsidR="001E5F4B" w:rsidRPr="005526AD">
        <w:t> </w:t>
      </w:r>
      <w:r w:rsidRPr="005526AD">
        <w:t>7</w:t>
      </w:r>
      <w:r w:rsidR="001E5F4B" w:rsidRPr="005526AD">
        <w:t> </w:t>
      </w:r>
      <w:r w:rsidRPr="005526AD">
        <w:t xml:space="preserve">9 ML4 ML10) means those “aircraft” listed by designation in published airworthiness certification lists by the civil aviation </w:t>
      </w:r>
      <w:r w:rsidRPr="005526AD">
        <w:lastRenderedPageBreak/>
        <w:t>authorities of one or more Wassenaar Arrangement Participating States to fly commercial civil internal and external routes or for legitimate civil, private or business use.</w:t>
      </w:r>
    </w:p>
    <w:p w14:paraId="5861A1FD" w14:textId="77777777" w:rsidR="002A4409" w:rsidRPr="005526AD" w:rsidRDefault="002A4409" w:rsidP="002A4409">
      <w:pPr>
        <w:pStyle w:val="notetext"/>
      </w:pPr>
      <w:r w:rsidRPr="005526AD">
        <w:t>Note:</w:t>
      </w:r>
      <w:r w:rsidRPr="005526AD">
        <w:tab/>
        <w:t>See also “aircraft”.</w:t>
      </w:r>
    </w:p>
    <w:p w14:paraId="34904060" w14:textId="77777777" w:rsidR="002A4409" w:rsidRPr="005526AD" w:rsidRDefault="002A4409" w:rsidP="002A4409">
      <w:pPr>
        <w:pStyle w:val="Definition"/>
      </w:pPr>
      <w:r w:rsidRPr="005526AD">
        <w:t>“Common channel signalling” (5) is a signalling method in which a single channel between exchanges conveys, by means of labelled messages, signalling information relating to a multiplicity of circuits or calls and other information such as that used for network management.</w:t>
      </w:r>
    </w:p>
    <w:p w14:paraId="1D027812" w14:textId="77777777" w:rsidR="002A4409" w:rsidRPr="005526AD" w:rsidRDefault="002A4409" w:rsidP="002A4409">
      <w:pPr>
        <w:pStyle w:val="Definition"/>
      </w:pPr>
      <w:r w:rsidRPr="005526AD">
        <w:t>“Communications channel controller” (4) means the physical interface which controls the flow of synchronous or asynchronous digital information. It is an assembly that can be integrated into computer or telecommunications equipment to provide communications access.</w:t>
      </w:r>
    </w:p>
    <w:p w14:paraId="02C5122D" w14:textId="613F8E84" w:rsidR="002A4409" w:rsidRPr="005526AD" w:rsidRDefault="002A4409" w:rsidP="002A4409">
      <w:pPr>
        <w:pStyle w:val="Definition"/>
      </w:pPr>
      <w:r w:rsidRPr="005526AD">
        <w:t xml:space="preserve">“Compensation systems” (6) consist of the primary scalar sensor, one or more reference sensors (e.g., vector “magnetometers”) together with software that permit reduction of </w:t>
      </w:r>
      <w:r w:rsidR="00495C8A" w:rsidRPr="005526AD">
        <w:t xml:space="preserve">the </w:t>
      </w:r>
      <w:r w:rsidRPr="005526AD">
        <w:t>rigid body rotation noise of the platform.</w:t>
      </w:r>
    </w:p>
    <w:p w14:paraId="5D56EE56" w14:textId="77777777" w:rsidR="002A4409" w:rsidRPr="005526AD" w:rsidRDefault="002A4409" w:rsidP="002A4409">
      <w:pPr>
        <w:pStyle w:val="Definition"/>
      </w:pPr>
      <w:r w:rsidRPr="005526AD">
        <w:t>“Composite” (1</w:t>
      </w:r>
      <w:r w:rsidR="001E5F4B" w:rsidRPr="005526AD">
        <w:t> </w:t>
      </w:r>
      <w:r w:rsidRPr="005526AD">
        <w:t>2</w:t>
      </w:r>
      <w:r w:rsidR="001E5F4B" w:rsidRPr="005526AD">
        <w:t> </w:t>
      </w:r>
      <w:r w:rsidRPr="005526AD">
        <w:t>6</w:t>
      </w:r>
      <w:r w:rsidR="001E5F4B" w:rsidRPr="005526AD">
        <w:t> </w:t>
      </w:r>
      <w:r w:rsidRPr="005526AD">
        <w:t>8</w:t>
      </w:r>
      <w:r w:rsidR="001E5F4B" w:rsidRPr="005526AD">
        <w:t> </w:t>
      </w:r>
      <w:r w:rsidRPr="005526AD">
        <w:t>9) means a “matrix” and an additional phase or additional phases consisting of particles, whiskers, fibres or any combination thereof, present for a specific purpose or purposes.</w:t>
      </w:r>
    </w:p>
    <w:p w14:paraId="6B02369A" w14:textId="77777777" w:rsidR="002A4409" w:rsidRPr="005526AD" w:rsidRDefault="002A4409" w:rsidP="002A4409">
      <w:pPr>
        <w:pStyle w:val="Definition"/>
      </w:pPr>
      <w:r w:rsidRPr="005526AD">
        <w:t>“III/V compounds” (3) means polycrystalline or binary or complex monocrystalline products consisting of elements of groups IIIA and VA of Mendeleyev’s periodic classification table (e.g., gallium arsenide, gallium</w:t>
      </w:r>
      <w:r w:rsidR="008B2FCD" w:rsidRPr="005526AD">
        <w:noBreakHyphen/>
      </w:r>
      <w:r w:rsidRPr="005526AD">
        <w:t>aluminium arsenide, indium phosphide).</w:t>
      </w:r>
    </w:p>
    <w:p w14:paraId="4EF5AF3A" w14:textId="77777777" w:rsidR="002A4409" w:rsidRPr="005526AD" w:rsidRDefault="002A4409" w:rsidP="002A4409">
      <w:pPr>
        <w:pStyle w:val="Definition"/>
      </w:pPr>
      <w:r w:rsidRPr="005526AD">
        <w:t>“Computing element” (“CE”) (4) means the smallest computational unit that produces an arithmetic or logic result.</w:t>
      </w:r>
    </w:p>
    <w:p w14:paraId="42501285" w14:textId="77777777" w:rsidR="002A4409" w:rsidRPr="005526AD" w:rsidRDefault="002A4409" w:rsidP="002A4409">
      <w:pPr>
        <w:pStyle w:val="Definition"/>
      </w:pPr>
      <w:r w:rsidRPr="005526AD">
        <w:t>“Contouring control” (2) means two or more “numerically controlled” motions operating in accordance with instructions that specify the next required position and the required feed rates to that position. These feed rates are varied in relation to each other so that a desired contour is generated (Ref. ISO 2806:1994).</w:t>
      </w:r>
    </w:p>
    <w:p w14:paraId="14E358FA" w14:textId="77777777" w:rsidR="002A4409" w:rsidRPr="005526AD" w:rsidRDefault="002A4409" w:rsidP="002A4409">
      <w:pPr>
        <w:pStyle w:val="Definition"/>
      </w:pPr>
      <w:r w:rsidRPr="005526AD">
        <w:t>“Critical temperature” (1</w:t>
      </w:r>
      <w:r w:rsidR="001E5F4B" w:rsidRPr="005526AD">
        <w:t> </w:t>
      </w:r>
      <w:r w:rsidRPr="005526AD">
        <w:t>3</w:t>
      </w:r>
      <w:r w:rsidR="001E5F4B" w:rsidRPr="005526AD">
        <w:t> </w:t>
      </w:r>
      <w:r w:rsidRPr="005526AD">
        <w:t>6) (sometimes referred to as the transition temperature) of a specific “superconductive” material means the temperature at which the material loses all resistance to the flow of direct electrical current.</w:t>
      </w:r>
    </w:p>
    <w:p w14:paraId="70D92E6F" w14:textId="77777777" w:rsidR="002A4409" w:rsidRPr="005526AD" w:rsidRDefault="002A4409" w:rsidP="002A4409">
      <w:pPr>
        <w:pStyle w:val="Definition"/>
      </w:pPr>
      <w:r w:rsidRPr="005526AD">
        <w:t>“Cryptographic activation” (5) means any technique that activates or enables cryptographic capability of an item, by means of a secure mechanism implemented by the manufacturer of the item, where this mechanism is uniquely bound to either of the following:</w:t>
      </w:r>
    </w:p>
    <w:p w14:paraId="56D73A54" w14:textId="77777777" w:rsidR="002A4409" w:rsidRPr="005526AD" w:rsidRDefault="002A4409" w:rsidP="002A4409">
      <w:pPr>
        <w:pStyle w:val="paragraph"/>
      </w:pPr>
      <w:r w:rsidRPr="005526AD">
        <w:tab/>
        <w:t>(</w:t>
      </w:r>
      <w:r w:rsidR="006657B9" w:rsidRPr="005526AD">
        <w:t>1</w:t>
      </w:r>
      <w:r w:rsidRPr="005526AD">
        <w:t>)</w:t>
      </w:r>
      <w:r w:rsidRPr="005526AD">
        <w:tab/>
        <w:t>a single instance of the item;</w:t>
      </w:r>
    </w:p>
    <w:p w14:paraId="19E598D6" w14:textId="77777777" w:rsidR="002A4409" w:rsidRPr="005526AD" w:rsidRDefault="006657B9" w:rsidP="002A4409">
      <w:pPr>
        <w:pStyle w:val="paragraph"/>
      </w:pPr>
      <w:r w:rsidRPr="005526AD">
        <w:tab/>
        <w:t>(2</w:t>
      </w:r>
      <w:r w:rsidR="002A4409" w:rsidRPr="005526AD">
        <w:t>)</w:t>
      </w:r>
      <w:r w:rsidR="002A4409" w:rsidRPr="005526AD">
        <w:tab/>
        <w:t>one customer, for multiple instances of the item.</w:t>
      </w:r>
    </w:p>
    <w:p w14:paraId="182507EF" w14:textId="77777777" w:rsidR="002A4409" w:rsidRPr="005526AD" w:rsidRDefault="002A4409" w:rsidP="002A4409">
      <w:pPr>
        <w:pStyle w:val="notetext"/>
        <w:ind w:hanging="709"/>
        <w:rPr>
          <w:i/>
        </w:rPr>
      </w:pPr>
      <w:r w:rsidRPr="005526AD">
        <w:t>Technical Notes:</w:t>
      </w:r>
    </w:p>
    <w:p w14:paraId="5FAE2C85" w14:textId="77777777" w:rsidR="002A4409" w:rsidRPr="005526AD" w:rsidRDefault="002A4409" w:rsidP="002A4409">
      <w:pPr>
        <w:pStyle w:val="notetext"/>
        <w:ind w:hanging="709"/>
      </w:pPr>
      <w:r w:rsidRPr="005526AD">
        <w:t>1.</w:t>
      </w:r>
      <w:r w:rsidRPr="005526AD">
        <w:tab/>
      </w:r>
      <w:r w:rsidR="004F1E33" w:rsidRPr="005526AD">
        <w:t>“</w:t>
      </w:r>
      <w:r w:rsidRPr="005526AD">
        <w:t>Cryptographic activation</w:t>
      </w:r>
      <w:r w:rsidR="004F1E33" w:rsidRPr="005526AD">
        <w:t>”</w:t>
      </w:r>
      <w:r w:rsidRPr="005526AD">
        <w:t xml:space="preserve"> techniques and mechanisms may be implemented as hardware, </w:t>
      </w:r>
      <w:r w:rsidR="004F1E33" w:rsidRPr="005526AD">
        <w:t>“</w:t>
      </w:r>
      <w:r w:rsidRPr="005526AD">
        <w:t>software</w:t>
      </w:r>
      <w:r w:rsidR="004F1E33" w:rsidRPr="005526AD">
        <w:t>” or “</w:t>
      </w:r>
      <w:r w:rsidRPr="005526AD">
        <w:t>technology</w:t>
      </w:r>
      <w:r w:rsidR="004F1E33" w:rsidRPr="005526AD">
        <w:t>”</w:t>
      </w:r>
      <w:r w:rsidRPr="005526AD">
        <w:t>.</w:t>
      </w:r>
    </w:p>
    <w:p w14:paraId="37EEDC35" w14:textId="77777777" w:rsidR="002A4409" w:rsidRPr="005526AD" w:rsidRDefault="002A4409" w:rsidP="002A4409">
      <w:pPr>
        <w:pStyle w:val="notetext"/>
        <w:ind w:hanging="709"/>
      </w:pPr>
      <w:r w:rsidRPr="005526AD">
        <w:t>2.</w:t>
      </w:r>
      <w:r w:rsidRPr="005526AD">
        <w:tab/>
      </w:r>
      <w:r w:rsidR="001B614F" w:rsidRPr="005526AD">
        <w:t>Mechanisms for “cryptographic activation” can, for example, be serial number</w:t>
      </w:r>
      <w:r w:rsidR="008B2FCD" w:rsidRPr="005526AD">
        <w:noBreakHyphen/>
      </w:r>
      <w:r w:rsidR="001B614F" w:rsidRPr="005526AD">
        <w:t>based licence keys or authentication instruments such as digitally signed certificates.</w:t>
      </w:r>
    </w:p>
    <w:p w14:paraId="6182BAB0" w14:textId="77777777" w:rsidR="002A4409" w:rsidRPr="005526AD" w:rsidRDefault="004F1E33" w:rsidP="002A4409">
      <w:pPr>
        <w:pStyle w:val="Definition"/>
      </w:pPr>
      <w:r w:rsidRPr="005526AD">
        <w:lastRenderedPageBreak/>
        <w:t>“Cryptography”</w:t>
      </w:r>
      <w:r w:rsidR="00E0634A" w:rsidRPr="005526AD">
        <w:t xml:space="preserve"> (5) means the discipline which embodies principles, means and methods for the transformation of data in order to hide its information content, prevent its undetected modification or</w:t>
      </w:r>
      <w:r w:rsidR="006657B9" w:rsidRPr="005526AD">
        <w:t xml:space="preserve"> prevent its unauthorised use. “</w:t>
      </w:r>
      <w:r w:rsidR="00E0634A" w:rsidRPr="005526AD">
        <w:t>Cryptography</w:t>
      </w:r>
      <w:r w:rsidRPr="005526AD">
        <w:t>”</w:t>
      </w:r>
      <w:r w:rsidR="00E0634A" w:rsidRPr="005526AD">
        <w:t xml:space="preserve"> is limited to the transformation of</w:t>
      </w:r>
      <w:r w:rsidRPr="005526AD">
        <w:t xml:space="preserve"> information using one or more ‘</w:t>
      </w:r>
      <w:r w:rsidR="00E0634A" w:rsidRPr="005526AD">
        <w:t>secret parameters</w:t>
      </w:r>
      <w:r w:rsidRPr="005526AD">
        <w:t>’</w:t>
      </w:r>
      <w:r w:rsidR="00E0634A" w:rsidRPr="005526AD">
        <w:t xml:space="preserve"> (e.g., crypto variables</w:t>
      </w:r>
      <w:r w:rsidR="00DD1D2D" w:rsidRPr="005526AD">
        <w:t>) or associated key management.</w:t>
      </w:r>
    </w:p>
    <w:p w14:paraId="6F40DF2E" w14:textId="77777777" w:rsidR="00E0634A" w:rsidRPr="005526AD" w:rsidRDefault="00E0634A" w:rsidP="00E0634A">
      <w:pPr>
        <w:pStyle w:val="notetext"/>
      </w:pPr>
      <w:bookmarkStart w:id="21" w:name="OLE_LINK1"/>
      <w:bookmarkStart w:id="22" w:name="OLE_LINK2"/>
      <w:r w:rsidRPr="005526AD">
        <w:t>Note 1:</w:t>
      </w:r>
      <w:r w:rsidRPr="005526AD">
        <w:tab/>
      </w:r>
      <w:r w:rsidR="004F1E33" w:rsidRPr="005526AD">
        <w:t>“</w:t>
      </w:r>
      <w:r w:rsidRPr="005526AD">
        <w:t>Cryptography</w:t>
      </w:r>
      <w:r w:rsidR="004F1E33" w:rsidRPr="005526AD">
        <w:t>”</w:t>
      </w:r>
      <w:r w:rsidRPr="005526AD">
        <w:t xml:space="preserve"> does not include </w:t>
      </w:r>
      <w:r w:rsidR="004F1E33" w:rsidRPr="005526AD">
        <w:t>‘</w:t>
      </w:r>
      <w:r w:rsidRPr="005526AD">
        <w:t>fixed</w:t>
      </w:r>
      <w:r w:rsidR="004F1E33" w:rsidRPr="005526AD">
        <w:t>’</w:t>
      </w:r>
      <w:r w:rsidRPr="005526AD">
        <w:t xml:space="preserve"> data co</w:t>
      </w:r>
      <w:r w:rsidR="00DD1D2D" w:rsidRPr="005526AD">
        <w:t>mpression or coding techniques.</w:t>
      </w:r>
    </w:p>
    <w:p w14:paraId="26BEE179" w14:textId="77777777" w:rsidR="00E0634A" w:rsidRPr="005526AD" w:rsidRDefault="00AE0FF4" w:rsidP="00E0634A">
      <w:pPr>
        <w:pStyle w:val="notetext"/>
      </w:pPr>
      <w:r w:rsidRPr="005526AD">
        <w:t>Note 2:</w:t>
      </w:r>
      <w:r w:rsidRPr="005526AD">
        <w:tab/>
      </w:r>
      <w:r w:rsidR="004F1E33" w:rsidRPr="005526AD">
        <w:t>“</w:t>
      </w:r>
      <w:r w:rsidR="00E0634A" w:rsidRPr="005526AD">
        <w:t>Cry</w:t>
      </w:r>
      <w:r w:rsidR="00DD1D2D" w:rsidRPr="005526AD">
        <w:t>ptography</w:t>
      </w:r>
      <w:r w:rsidR="00A70555" w:rsidRPr="005526AD">
        <w:t>”</w:t>
      </w:r>
      <w:r w:rsidR="00DD1D2D" w:rsidRPr="005526AD">
        <w:t xml:space="preserve"> includes decryption.</w:t>
      </w:r>
    </w:p>
    <w:p w14:paraId="03DC98E1" w14:textId="77777777" w:rsidR="002A4409" w:rsidRPr="005526AD" w:rsidRDefault="002A4409" w:rsidP="002A4409">
      <w:pPr>
        <w:pStyle w:val="notetext"/>
        <w:rPr>
          <w:i/>
        </w:rPr>
      </w:pPr>
      <w:r w:rsidRPr="005526AD">
        <w:t>Technical Notes:</w:t>
      </w:r>
    </w:p>
    <w:bookmarkEnd w:id="21"/>
    <w:bookmarkEnd w:id="22"/>
    <w:p w14:paraId="40E1B2E0" w14:textId="77777777" w:rsidR="00AE0FF4" w:rsidRPr="005526AD" w:rsidRDefault="00AE0FF4" w:rsidP="00AE0FF4">
      <w:pPr>
        <w:pStyle w:val="notetext"/>
      </w:pPr>
      <w:r w:rsidRPr="005526AD">
        <w:t>1.</w:t>
      </w:r>
      <w:r w:rsidRPr="005526AD">
        <w:tab/>
      </w:r>
      <w:r w:rsidR="004F1E33" w:rsidRPr="005526AD">
        <w:t>‘</w:t>
      </w:r>
      <w:r w:rsidRPr="005526AD">
        <w:t>Secret parameter</w:t>
      </w:r>
      <w:r w:rsidR="004F1E33" w:rsidRPr="005526AD">
        <w:t>’</w:t>
      </w:r>
      <w:r w:rsidRPr="005526AD">
        <w:t>: a constant or key kept from the knowledge of others</w:t>
      </w:r>
      <w:r w:rsidR="00DD1D2D" w:rsidRPr="005526AD">
        <w:t xml:space="preserve"> or shared only within a group.</w:t>
      </w:r>
    </w:p>
    <w:p w14:paraId="2D980BA0" w14:textId="77777777" w:rsidR="006657B9" w:rsidRPr="005526AD" w:rsidRDefault="00AE0FF4" w:rsidP="006657B9">
      <w:pPr>
        <w:pStyle w:val="notetext"/>
      </w:pPr>
      <w:r w:rsidRPr="005526AD">
        <w:t>2.</w:t>
      </w:r>
      <w:r w:rsidRPr="005526AD">
        <w:tab/>
      </w:r>
      <w:r w:rsidR="004F1E33" w:rsidRPr="005526AD">
        <w:t>‘Fixed’</w:t>
      </w:r>
      <w:r w:rsidRPr="005526AD">
        <w:t>: the coding or compression algorithm cannot accept externally supplied parameters (e.g., cryptographic or key variables) and cannot be mod</w:t>
      </w:r>
      <w:r w:rsidR="00DD1D2D" w:rsidRPr="005526AD">
        <w:t>ified by the user.</w:t>
      </w:r>
    </w:p>
    <w:p w14:paraId="3D02C135" w14:textId="77777777" w:rsidR="002A4409" w:rsidRPr="005526AD" w:rsidRDefault="00A70555" w:rsidP="002A4409">
      <w:pPr>
        <w:pStyle w:val="Definition"/>
      </w:pPr>
      <w:r w:rsidRPr="005526AD">
        <w:t>“</w:t>
      </w:r>
      <w:r w:rsidR="002A4409" w:rsidRPr="005526AD">
        <w:t>CW laser</w:t>
      </w:r>
      <w:r w:rsidRPr="005526AD">
        <w:t>”</w:t>
      </w:r>
      <w:r w:rsidR="002A4409" w:rsidRPr="005526AD">
        <w:t xml:space="preserve"> (6) means a </w:t>
      </w:r>
      <w:r w:rsidRPr="005526AD">
        <w:t>“</w:t>
      </w:r>
      <w:r w:rsidR="002A4409" w:rsidRPr="005526AD">
        <w:t>laser</w:t>
      </w:r>
      <w:r w:rsidRPr="005526AD">
        <w:t>”</w:t>
      </w:r>
      <w:r w:rsidR="002A4409" w:rsidRPr="005526AD">
        <w:t xml:space="preserve"> that produces a nominally constant output energy for greater than 0.25 seconds.</w:t>
      </w:r>
    </w:p>
    <w:p w14:paraId="2DBADE0E" w14:textId="77777777" w:rsidR="00DD1D2D" w:rsidRPr="005526AD" w:rsidRDefault="00A70555" w:rsidP="002A4409">
      <w:pPr>
        <w:pStyle w:val="Definition"/>
      </w:pPr>
      <w:r w:rsidRPr="005526AD">
        <w:t>“</w:t>
      </w:r>
      <w:r w:rsidR="00DD1D2D" w:rsidRPr="005526AD">
        <w:t>Cyber incident response</w:t>
      </w:r>
      <w:r w:rsidRPr="005526AD">
        <w:t>”</w:t>
      </w:r>
      <w:r w:rsidR="00DD1D2D" w:rsidRPr="005526AD">
        <w:t xml:space="preserve"> (4 ML21) is the process of exchanging necessary information on a cybersecurity incident with individuals or organisations responsible for conducting or coordinating remediation to address the cybersecurity incident.</w:t>
      </w:r>
    </w:p>
    <w:p w14:paraId="74E583B8" w14:textId="77777777" w:rsidR="002A4409" w:rsidRPr="005526AD" w:rsidRDefault="00A70555" w:rsidP="002A4409">
      <w:pPr>
        <w:pStyle w:val="Definition"/>
      </w:pPr>
      <w:r w:rsidRPr="005526AD">
        <w:t>“</w:t>
      </w:r>
      <w:r w:rsidR="002A4409" w:rsidRPr="005526AD">
        <w:t>Data</w:t>
      </w:r>
      <w:r w:rsidR="008B2FCD" w:rsidRPr="005526AD">
        <w:noBreakHyphen/>
      </w:r>
      <w:r w:rsidR="002A4409" w:rsidRPr="005526AD">
        <w:t>Based Referenced Navigation</w:t>
      </w:r>
      <w:r w:rsidRPr="005526AD">
        <w:t>”</w:t>
      </w:r>
      <w:r w:rsidR="002A4409" w:rsidRPr="005526AD">
        <w:t xml:space="preserve"> (</w:t>
      </w:r>
      <w:r w:rsidRPr="005526AD">
        <w:t>“</w:t>
      </w:r>
      <w:r w:rsidR="002A4409" w:rsidRPr="005526AD">
        <w:t>DBRN</w:t>
      </w:r>
      <w:r w:rsidRPr="005526AD">
        <w:t>”</w:t>
      </w:r>
      <w:r w:rsidR="002A4409" w:rsidRPr="005526AD">
        <w:t>) (7) Systems means systems which use various sources of previously measured geo</w:t>
      </w:r>
      <w:r w:rsidR="008B2FCD" w:rsidRPr="005526AD">
        <w:noBreakHyphen/>
      </w:r>
      <w:r w:rsidR="002A4409" w:rsidRPr="005526AD">
        <w:t>mapping data integrated to provide accurate navigation information under dynamic conditions. Data sources include bathymetric maps, stellar maps, gravity maps, magnetic maps or 3</w:t>
      </w:r>
      <w:r w:rsidR="008B2FCD" w:rsidRPr="005526AD">
        <w:noBreakHyphen/>
      </w:r>
      <w:r w:rsidR="002A4409" w:rsidRPr="005526AD">
        <w:t>D digital terrain maps.</w:t>
      </w:r>
    </w:p>
    <w:p w14:paraId="28148343" w14:textId="632D36BD" w:rsidR="002A4409" w:rsidRPr="005526AD" w:rsidRDefault="00A70555" w:rsidP="002A4409">
      <w:pPr>
        <w:pStyle w:val="Definition"/>
      </w:pPr>
      <w:r w:rsidRPr="005526AD">
        <w:t>“</w:t>
      </w:r>
      <w:r w:rsidR="002A4409" w:rsidRPr="005526AD">
        <w:t>Depleted uranium</w:t>
      </w:r>
      <w:r w:rsidRPr="005526AD">
        <w:t>”</w:t>
      </w:r>
      <w:r w:rsidR="002A4409" w:rsidRPr="005526AD">
        <w:t xml:space="preserve"> (0) means uranium depleted in the isotope 235 below that occurring in nature.</w:t>
      </w:r>
    </w:p>
    <w:p w14:paraId="35FC642D" w14:textId="77777777" w:rsidR="002A4409" w:rsidRPr="005526AD" w:rsidRDefault="00A70555" w:rsidP="002A4409">
      <w:pPr>
        <w:pStyle w:val="Definition"/>
      </w:pPr>
      <w:r w:rsidRPr="005526AD">
        <w:t>“</w:t>
      </w:r>
      <w:r w:rsidR="002A4409" w:rsidRPr="005526AD">
        <w:t>Development</w:t>
      </w:r>
      <w:r w:rsidRPr="005526AD">
        <w:t>”</w:t>
      </w:r>
      <w:r w:rsidR="002A4409" w:rsidRPr="005526AD">
        <w:t xml:space="preserve"> (GTN NTN All) is related to all stages prior to serial production, such as: design, design research, design analyses, design concepts, assembly and testing of prototypes, pilot production schemes, design data, process of transforming design data into a product, configuration design, integration design, layouts.</w:t>
      </w:r>
    </w:p>
    <w:p w14:paraId="2E9BED16" w14:textId="486D3912" w:rsidR="002A4409" w:rsidRPr="005526AD" w:rsidRDefault="00A70555" w:rsidP="002A4409">
      <w:pPr>
        <w:pStyle w:val="Definition"/>
      </w:pPr>
      <w:r w:rsidRPr="005526AD">
        <w:t>“</w:t>
      </w:r>
      <w:r w:rsidR="002A4409" w:rsidRPr="005526AD">
        <w:t>Diffusion bonding</w:t>
      </w:r>
      <w:r w:rsidRPr="005526AD">
        <w:t>”</w:t>
      </w:r>
      <w:r w:rsidR="002A4409" w:rsidRPr="005526AD">
        <w:t xml:space="preserve"> (1</w:t>
      </w:r>
      <w:r w:rsidR="001E5F4B" w:rsidRPr="005526AD">
        <w:t> </w:t>
      </w:r>
      <w:r w:rsidR="002A4409" w:rsidRPr="005526AD">
        <w:t>2) means a solid state molecular joining of at least two separate metals into a single piece with a joint strength equivalent to that of the weakest material, wherein the principal mechanism is interdiffusion of atoms across the interface.</w:t>
      </w:r>
    </w:p>
    <w:p w14:paraId="2EE33D8F" w14:textId="77777777" w:rsidR="002A4409" w:rsidRPr="005526AD" w:rsidRDefault="00A70555" w:rsidP="002A4409">
      <w:pPr>
        <w:pStyle w:val="Definition"/>
      </w:pPr>
      <w:r w:rsidRPr="005526AD">
        <w:t>“</w:t>
      </w:r>
      <w:r w:rsidR="00FC6437" w:rsidRPr="005526AD">
        <w:t>Digital computer</w:t>
      </w:r>
      <w:r w:rsidRPr="005526AD">
        <w:t>”</w:t>
      </w:r>
      <w:r w:rsidR="00FC6437" w:rsidRPr="005526AD">
        <w:t xml:space="preserve"> (4</w:t>
      </w:r>
      <w:r w:rsidR="001E5F4B" w:rsidRPr="005526AD">
        <w:t> </w:t>
      </w:r>
      <w:r w:rsidR="00FC6437" w:rsidRPr="005526AD">
        <w:t>5 ML21) means equipment which can, in the form of one or more discrete variables, perform all of the following</w:t>
      </w:r>
      <w:r w:rsidR="002A4409" w:rsidRPr="005526AD">
        <w:t>:</w:t>
      </w:r>
    </w:p>
    <w:p w14:paraId="5EBD653F" w14:textId="77777777" w:rsidR="002A4409" w:rsidRPr="005526AD" w:rsidRDefault="002A4409" w:rsidP="002A4409">
      <w:pPr>
        <w:pStyle w:val="paragraph"/>
      </w:pPr>
      <w:r w:rsidRPr="005526AD">
        <w:tab/>
        <w:t>(a)</w:t>
      </w:r>
      <w:r w:rsidRPr="005526AD">
        <w:tab/>
        <w:t>accept data;</w:t>
      </w:r>
    </w:p>
    <w:p w14:paraId="22E21AF9" w14:textId="77777777" w:rsidR="002A4409" w:rsidRPr="005526AD" w:rsidRDefault="002A4409" w:rsidP="002A4409">
      <w:pPr>
        <w:pStyle w:val="paragraph"/>
      </w:pPr>
      <w:r w:rsidRPr="005526AD">
        <w:tab/>
        <w:t>(b)</w:t>
      </w:r>
      <w:r w:rsidRPr="005526AD">
        <w:tab/>
      </w:r>
      <w:r w:rsidR="00FC6437" w:rsidRPr="005526AD">
        <w:t>store data or instructions in fixed or alterable (writable) storage devices</w:t>
      </w:r>
      <w:r w:rsidRPr="005526AD">
        <w:t>;</w:t>
      </w:r>
    </w:p>
    <w:p w14:paraId="57318A50" w14:textId="77777777" w:rsidR="002A4409" w:rsidRPr="005526AD" w:rsidRDefault="002A4409" w:rsidP="002A4409">
      <w:pPr>
        <w:pStyle w:val="paragraph"/>
      </w:pPr>
      <w:r w:rsidRPr="005526AD">
        <w:tab/>
        <w:t>(c)</w:t>
      </w:r>
      <w:r w:rsidRPr="005526AD">
        <w:tab/>
      </w:r>
      <w:r w:rsidR="00FC6437" w:rsidRPr="005526AD">
        <w:t>process data by means of a stored sequence of instructions which is modifiable;</w:t>
      </w:r>
      <w:r w:rsidR="00B4525F" w:rsidRPr="005526AD">
        <w:t xml:space="preserve"> and</w:t>
      </w:r>
    </w:p>
    <w:p w14:paraId="22940052" w14:textId="77777777" w:rsidR="002A4409" w:rsidRPr="005526AD" w:rsidRDefault="002A4409" w:rsidP="002A4409">
      <w:pPr>
        <w:pStyle w:val="paragraph"/>
      </w:pPr>
      <w:r w:rsidRPr="005526AD">
        <w:tab/>
        <w:t>(d)</w:t>
      </w:r>
      <w:r w:rsidRPr="005526AD">
        <w:tab/>
        <w:t>provide output of data.</w:t>
      </w:r>
    </w:p>
    <w:p w14:paraId="22DD1ACA" w14:textId="77777777" w:rsidR="002A4409" w:rsidRPr="005526AD" w:rsidRDefault="002A4409" w:rsidP="002A4409">
      <w:pPr>
        <w:pStyle w:val="notetext"/>
        <w:ind w:hanging="709"/>
      </w:pPr>
      <w:r w:rsidRPr="005526AD">
        <w:t>Technical Note:</w:t>
      </w:r>
    </w:p>
    <w:p w14:paraId="1759786C" w14:textId="77777777" w:rsidR="00FC6437" w:rsidRPr="005526AD" w:rsidRDefault="00FC6437" w:rsidP="00FC6437">
      <w:pPr>
        <w:pStyle w:val="notetext"/>
        <w:ind w:left="1276" w:firstLine="0"/>
      </w:pPr>
      <w:r w:rsidRPr="005526AD">
        <w:lastRenderedPageBreak/>
        <w:t>Modifications of a stored sequence of instructions include replacement of fixed storage devices, but not a physical change in wiring or interconnections.</w:t>
      </w:r>
    </w:p>
    <w:p w14:paraId="5E6D942F" w14:textId="77777777" w:rsidR="002A4409" w:rsidRPr="005526AD" w:rsidRDefault="00A70555" w:rsidP="002A4409">
      <w:pPr>
        <w:pStyle w:val="Definition"/>
      </w:pPr>
      <w:r w:rsidRPr="005526AD">
        <w:t>“</w:t>
      </w:r>
      <w:r w:rsidR="002A4409" w:rsidRPr="005526AD">
        <w:t>Digital transfer rate</w:t>
      </w:r>
      <w:r w:rsidRPr="005526AD">
        <w:t>”</w:t>
      </w:r>
      <w:r w:rsidR="002A4409" w:rsidRPr="005526AD">
        <w:t xml:space="preserve"> (5) means the total bit rate of the information that is directly transferred on any type of medium.</w:t>
      </w:r>
    </w:p>
    <w:p w14:paraId="2CDABDD2" w14:textId="77777777" w:rsidR="002A4409" w:rsidRPr="005526AD" w:rsidRDefault="002A4409" w:rsidP="002A4409">
      <w:pPr>
        <w:pStyle w:val="notetext"/>
      </w:pPr>
      <w:r w:rsidRPr="005526AD">
        <w:t>Note:</w:t>
      </w:r>
      <w:r w:rsidRPr="005526AD">
        <w:tab/>
        <w:t xml:space="preserve">See also </w:t>
      </w:r>
      <w:r w:rsidR="00A70555" w:rsidRPr="005526AD">
        <w:t>“</w:t>
      </w:r>
      <w:r w:rsidRPr="005526AD">
        <w:t>total digital transfer rate</w:t>
      </w:r>
      <w:r w:rsidR="00A70555" w:rsidRPr="005526AD">
        <w:t>”</w:t>
      </w:r>
      <w:r w:rsidRPr="005526AD">
        <w:t>.</w:t>
      </w:r>
    </w:p>
    <w:p w14:paraId="5EB0E699" w14:textId="77777777" w:rsidR="002A4409" w:rsidRPr="005526AD" w:rsidRDefault="00A70555" w:rsidP="002A4409">
      <w:pPr>
        <w:pStyle w:val="Definition"/>
      </w:pPr>
      <w:r w:rsidRPr="005526AD">
        <w:t>“</w:t>
      </w:r>
      <w:r w:rsidR="002A4409" w:rsidRPr="005526AD">
        <w:t>Discrete component</w:t>
      </w:r>
      <w:r w:rsidRPr="005526AD">
        <w:t>”</w:t>
      </w:r>
      <w:r w:rsidR="002A4409" w:rsidRPr="005526AD">
        <w:t xml:space="preserve"> means a separately packaged </w:t>
      </w:r>
      <w:r w:rsidRPr="005526AD">
        <w:t>“</w:t>
      </w:r>
      <w:r w:rsidR="002A4409" w:rsidRPr="005526AD">
        <w:t>circuit element</w:t>
      </w:r>
      <w:r w:rsidRPr="005526AD">
        <w:t>”</w:t>
      </w:r>
      <w:r w:rsidR="002A4409" w:rsidRPr="005526AD">
        <w:t xml:space="preserve"> with its own external connections.</w:t>
      </w:r>
    </w:p>
    <w:p w14:paraId="438B5618" w14:textId="77777777" w:rsidR="002A4409" w:rsidRPr="005526AD" w:rsidRDefault="00A70555" w:rsidP="002A4409">
      <w:pPr>
        <w:pStyle w:val="Definition"/>
      </w:pPr>
      <w:r w:rsidRPr="005526AD">
        <w:t>“</w:t>
      </w:r>
      <w:r w:rsidR="002A4409" w:rsidRPr="005526AD">
        <w:t>Electronic assembly</w:t>
      </w:r>
      <w:r w:rsidRPr="005526AD">
        <w:t>”</w:t>
      </w:r>
      <w:r w:rsidR="002A4409" w:rsidRPr="005526AD">
        <w:t xml:space="preserve"> (2</w:t>
      </w:r>
      <w:r w:rsidR="001E5F4B" w:rsidRPr="005526AD">
        <w:t> </w:t>
      </w:r>
      <w:r w:rsidR="002A4409" w:rsidRPr="005526AD">
        <w:t>3</w:t>
      </w:r>
      <w:r w:rsidR="001E5F4B" w:rsidRPr="005526AD">
        <w:t> </w:t>
      </w:r>
      <w:r w:rsidR="002A4409" w:rsidRPr="005526AD">
        <w:t>4) means a number of electronic components (i.e., ‘circuit elements’, ‘discrete components’, integrated circuits, etc.) connected together to perform (a) specific function(s), replaceable as an entity and normally capable of being disassembled.</w:t>
      </w:r>
    </w:p>
    <w:p w14:paraId="5372C0BE" w14:textId="77777777" w:rsidR="002A4409" w:rsidRPr="005526AD" w:rsidRDefault="002A4409" w:rsidP="002A4409">
      <w:pPr>
        <w:pStyle w:val="notetext"/>
      </w:pPr>
      <w:r w:rsidRPr="005526AD">
        <w:t>Note 1:</w:t>
      </w:r>
      <w:r w:rsidRPr="005526AD">
        <w:tab/>
        <w:t>‘Circuit element’: a single active or passive functional part of an electronic circuit, such as one diode, one transistor, one resistor, one capacitor, etc.</w:t>
      </w:r>
    </w:p>
    <w:p w14:paraId="745913AF" w14:textId="77777777" w:rsidR="002A4409" w:rsidRPr="005526AD" w:rsidRDefault="002A4409" w:rsidP="002A4409">
      <w:pPr>
        <w:pStyle w:val="notetext"/>
      </w:pPr>
      <w:r w:rsidRPr="005526AD">
        <w:t>Note 2:</w:t>
      </w:r>
      <w:r w:rsidRPr="005526AD">
        <w:tab/>
        <w:t>‘Discrete component’: a separately packaged ‘circuit element’ with its own external connections.</w:t>
      </w:r>
    </w:p>
    <w:p w14:paraId="1855188A" w14:textId="77777777" w:rsidR="002A4409" w:rsidRPr="005526AD" w:rsidRDefault="00A70555" w:rsidP="002A4409">
      <w:pPr>
        <w:pStyle w:val="Definition"/>
      </w:pPr>
      <w:r w:rsidRPr="005526AD">
        <w:t>“</w:t>
      </w:r>
      <w:r w:rsidR="002A4409" w:rsidRPr="005526AD">
        <w:t>End</w:t>
      </w:r>
      <w:r w:rsidR="008B2FCD" w:rsidRPr="005526AD">
        <w:noBreakHyphen/>
      </w:r>
      <w:r w:rsidR="002A4409" w:rsidRPr="005526AD">
        <w:t>effectors</w:t>
      </w:r>
      <w:r w:rsidRPr="005526AD">
        <w:t>”</w:t>
      </w:r>
      <w:r w:rsidR="002A4409" w:rsidRPr="005526AD">
        <w:t xml:space="preserve"> (2 ML17) means grippers, ‘active tooling units’ and any other tooling that is attached to the baseplate on the end of a </w:t>
      </w:r>
      <w:r w:rsidRPr="005526AD">
        <w:t>“</w:t>
      </w:r>
      <w:r w:rsidR="002A4409" w:rsidRPr="005526AD">
        <w:t>robot</w:t>
      </w:r>
      <w:r w:rsidRPr="005526AD">
        <w:t>”</w:t>
      </w:r>
      <w:r w:rsidR="002A4409" w:rsidRPr="005526AD">
        <w:t xml:space="preserve"> manipulator arm.</w:t>
      </w:r>
    </w:p>
    <w:p w14:paraId="139B1245" w14:textId="77777777" w:rsidR="002A4409" w:rsidRPr="005526AD" w:rsidRDefault="002A4409" w:rsidP="002A4409">
      <w:pPr>
        <w:pStyle w:val="notetext"/>
      </w:pPr>
      <w:r w:rsidRPr="005526AD">
        <w:t>Note:</w:t>
      </w:r>
      <w:r w:rsidRPr="005526AD">
        <w:tab/>
        <w:t>‘Active tooling units’ are devices for applying motive power, process energy or sensing to the workpiece.</w:t>
      </w:r>
    </w:p>
    <w:p w14:paraId="3F189405" w14:textId="77777777" w:rsidR="002A4409" w:rsidRPr="005526AD" w:rsidRDefault="00A70555" w:rsidP="002A4409">
      <w:pPr>
        <w:pStyle w:val="Definition"/>
      </w:pPr>
      <w:r w:rsidRPr="005526AD">
        <w:rPr>
          <w:snapToGrid w:val="0"/>
        </w:rPr>
        <w:t>“</w:t>
      </w:r>
      <w:r w:rsidR="002A4409" w:rsidRPr="005526AD">
        <w:rPr>
          <w:snapToGrid w:val="0"/>
        </w:rPr>
        <w:t>Energetic materials</w:t>
      </w:r>
      <w:r w:rsidRPr="005526AD">
        <w:rPr>
          <w:snapToGrid w:val="0"/>
        </w:rPr>
        <w:t>”</w:t>
      </w:r>
      <w:r w:rsidR="002A4409" w:rsidRPr="005526AD">
        <w:rPr>
          <w:snapToGrid w:val="0"/>
        </w:rPr>
        <w:t xml:space="preserve"> (ML 4 ML8 ML908 ML909) mean substances or mixtures that react chemically t</w:t>
      </w:r>
      <w:r w:rsidR="002A4409" w:rsidRPr="005526AD">
        <w:t xml:space="preserve">o release energy required for their intended application. </w:t>
      </w:r>
      <w:r w:rsidRPr="005526AD">
        <w:t>“</w:t>
      </w:r>
      <w:r w:rsidR="002A4409" w:rsidRPr="005526AD">
        <w:t>Explosives</w:t>
      </w:r>
      <w:r w:rsidRPr="005526AD">
        <w:t>”</w:t>
      </w:r>
      <w:r w:rsidR="002A4409" w:rsidRPr="005526AD">
        <w:t xml:space="preserve">, </w:t>
      </w:r>
      <w:r w:rsidRPr="005526AD">
        <w:t>“</w:t>
      </w:r>
      <w:r w:rsidR="002A4409" w:rsidRPr="005526AD">
        <w:t>pyrotechnics</w:t>
      </w:r>
      <w:r w:rsidRPr="005526AD">
        <w:t>”</w:t>
      </w:r>
      <w:r w:rsidR="002A4409" w:rsidRPr="005526AD">
        <w:t xml:space="preserve"> and </w:t>
      </w:r>
      <w:r w:rsidRPr="005526AD">
        <w:t>“</w:t>
      </w:r>
      <w:r w:rsidR="002A4409" w:rsidRPr="005526AD">
        <w:t>propellants</w:t>
      </w:r>
      <w:r w:rsidRPr="005526AD">
        <w:t>”</w:t>
      </w:r>
      <w:r w:rsidR="002A4409" w:rsidRPr="005526AD">
        <w:t xml:space="preserve"> are subclasses of energetic materials.</w:t>
      </w:r>
    </w:p>
    <w:p w14:paraId="2CF34B13" w14:textId="77777777" w:rsidR="002A4409" w:rsidRPr="005526AD" w:rsidRDefault="00A70555" w:rsidP="002A4409">
      <w:pPr>
        <w:pStyle w:val="Definition"/>
      </w:pPr>
      <w:r w:rsidRPr="005526AD">
        <w:t>“</w:t>
      </w:r>
      <w:r w:rsidR="004A6217" w:rsidRPr="005526AD">
        <w:t xml:space="preserve">Equivalent </w:t>
      </w:r>
      <w:r w:rsidR="006657B9" w:rsidRPr="005526AD">
        <w:t>D</w:t>
      </w:r>
      <w:r w:rsidR="002A4409" w:rsidRPr="005526AD">
        <w:t>ensity</w:t>
      </w:r>
      <w:r w:rsidRPr="005526AD">
        <w:t>”</w:t>
      </w:r>
      <w:r w:rsidR="002A4409" w:rsidRPr="005526AD">
        <w:t xml:space="preserve"> (6) means the mass of an optic per unit optical area projected onto the optical surface.</w:t>
      </w:r>
    </w:p>
    <w:p w14:paraId="0C93E7C8" w14:textId="77777777" w:rsidR="00BC303D" w:rsidRPr="005526AD" w:rsidRDefault="00BC303D" w:rsidP="00BC303D">
      <w:pPr>
        <w:pStyle w:val="Definition"/>
      </w:pPr>
      <w:r w:rsidRPr="005526AD">
        <w:t>“Equivalent standards” (1 ML6 ML13) are comparable national or international standards recognised by one or more Wassenaar Arrangement Participating States and applicable to the relevant entry.</w:t>
      </w:r>
    </w:p>
    <w:p w14:paraId="212F88E6" w14:textId="77777777" w:rsidR="002A4409" w:rsidRPr="005526AD" w:rsidRDefault="00A70555" w:rsidP="002A4409">
      <w:pPr>
        <w:pStyle w:val="Definition"/>
      </w:pPr>
      <w:r w:rsidRPr="005526AD">
        <w:t>“</w:t>
      </w:r>
      <w:r w:rsidR="002A4409" w:rsidRPr="005526AD">
        <w:t>Explosives</w:t>
      </w:r>
      <w:r w:rsidRPr="005526AD">
        <w:t>”</w:t>
      </w:r>
      <w:r w:rsidR="002A4409" w:rsidRPr="005526AD">
        <w:t xml:space="preserve"> (ML8 ML18 ML909) mean solid, liquid or gaseous substances or mixtures of substances which, in their application as primary, booster, or main charges in warheads, demolition and other applications, are required to detonate.</w:t>
      </w:r>
    </w:p>
    <w:p w14:paraId="37A39D99" w14:textId="77777777" w:rsidR="002A4409" w:rsidRPr="005526AD" w:rsidRDefault="00A70555" w:rsidP="002A4409">
      <w:pPr>
        <w:pStyle w:val="Definition"/>
      </w:pPr>
      <w:r w:rsidRPr="005526AD">
        <w:t>“</w:t>
      </w:r>
      <w:r w:rsidR="006657B9" w:rsidRPr="005526AD">
        <w:t>Expression V</w:t>
      </w:r>
      <w:r w:rsidR="002A4409" w:rsidRPr="005526AD">
        <w:t>ectors</w:t>
      </w:r>
      <w:r w:rsidRPr="005526AD">
        <w:t>”</w:t>
      </w:r>
      <w:r w:rsidR="002A4409" w:rsidRPr="005526AD">
        <w:t xml:space="preserve"> (ML7) mean carriers (e.g., plasmid or virus) used to introduce genetic material into host cells.</w:t>
      </w:r>
    </w:p>
    <w:p w14:paraId="1AE1B959" w14:textId="77777777" w:rsidR="002A4409" w:rsidRPr="005526AD" w:rsidRDefault="00A70555" w:rsidP="002A4409">
      <w:pPr>
        <w:pStyle w:val="Definition"/>
      </w:pPr>
      <w:r w:rsidRPr="005526AD">
        <w:t>“</w:t>
      </w:r>
      <w:r w:rsidR="002A4409" w:rsidRPr="005526AD">
        <w:t>Fibrous or filamentary materials</w:t>
      </w:r>
      <w:r w:rsidRPr="005526AD">
        <w:t>”</w:t>
      </w:r>
      <w:r w:rsidR="002A4409" w:rsidRPr="005526AD">
        <w:t xml:space="preserve"> (0</w:t>
      </w:r>
      <w:r w:rsidR="001E5F4B" w:rsidRPr="005526AD">
        <w:t> </w:t>
      </w:r>
      <w:r w:rsidR="002A4409" w:rsidRPr="005526AD">
        <w:t>1</w:t>
      </w:r>
      <w:r w:rsidR="001E5F4B" w:rsidRPr="005526AD">
        <w:t> </w:t>
      </w:r>
      <w:r w:rsidR="002A4409" w:rsidRPr="005526AD">
        <w:t>2</w:t>
      </w:r>
      <w:r w:rsidR="001E5F4B" w:rsidRPr="005526AD">
        <w:t> </w:t>
      </w:r>
      <w:r w:rsidR="002A4409" w:rsidRPr="005526AD">
        <w:t>8</w:t>
      </w:r>
      <w:r w:rsidR="001E5F4B" w:rsidRPr="005526AD">
        <w:t> </w:t>
      </w:r>
      <w:r w:rsidR="002A4409" w:rsidRPr="005526AD">
        <w:t>9 ML13) include:</w:t>
      </w:r>
    </w:p>
    <w:p w14:paraId="609038BD" w14:textId="77777777" w:rsidR="002A4409" w:rsidRPr="005526AD" w:rsidRDefault="002A4409" w:rsidP="002A4409">
      <w:pPr>
        <w:pStyle w:val="paragraph"/>
      </w:pPr>
      <w:r w:rsidRPr="005526AD">
        <w:tab/>
        <w:t>(a)</w:t>
      </w:r>
      <w:r w:rsidRPr="005526AD">
        <w:tab/>
        <w:t xml:space="preserve">continuous </w:t>
      </w:r>
      <w:r w:rsidR="00A70555" w:rsidRPr="005526AD">
        <w:t>“</w:t>
      </w:r>
      <w:r w:rsidRPr="005526AD">
        <w:t>monofilaments</w:t>
      </w:r>
      <w:r w:rsidR="00A70555" w:rsidRPr="005526AD">
        <w:t>”</w:t>
      </w:r>
      <w:r w:rsidRPr="005526AD">
        <w:t>;</w:t>
      </w:r>
    </w:p>
    <w:p w14:paraId="17DD8759" w14:textId="77777777" w:rsidR="002A4409" w:rsidRPr="005526AD" w:rsidRDefault="002A4409" w:rsidP="002A4409">
      <w:pPr>
        <w:pStyle w:val="paragraph"/>
      </w:pPr>
      <w:r w:rsidRPr="005526AD">
        <w:tab/>
        <w:t>(b)</w:t>
      </w:r>
      <w:r w:rsidRPr="005526AD">
        <w:tab/>
        <w:t xml:space="preserve">continuous </w:t>
      </w:r>
      <w:r w:rsidR="00A70555" w:rsidRPr="005526AD">
        <w:t>“</w:t>
      </w:r>
      <w:r w:rsidRPr="005526AD">
        <w:t>yarns</w:t>
      </w:r>
      <w:r w:rsidR="00A70555" w:rsidRPr="005526AD">
        <w:t>”</w:t>
      </w:r>
      <w:r w:rsidRPr="005526AD">
        <w:t xml:space="preserve"> and </w:t>
      </w:r>
      <w:r w:rsidR="00A70555" w:rsidRPr="005526AD">
        <w:t>“</w:t>
      </w:r>
      <w:r w:rsidRPr="005526AD">
        <w:t>rovings</w:t>
      </w:r>
      <w:r w:rsidR="00A70555" w:rsidRPr="005526AD">
        <w:t>”</w:t>
      </w:r>
      <w:r w:rsidRPr="005526AD">
        <w:t>;</w:t>
      </w:r>
    </w:p>
    <w:p w14:paraId="289E2F42" w14:textId="77777777" w:rsidR="002A4409" w:rsidRPr="005526AD" w:rsidRDefault="002A4409" w:rsidP="002A4409">
      <w:pPr>
        <w:pStyle w:val="paragraph"/>
      </w:pPr>
      <w:r w:rsidRPr="005526AD">
        <w:tab/>
        <w:t>(c)</w:t>
      </w:r>
      <w:r w:rsidRPr="005526AD">
        <w:tab/>
      </w:r>
      <w:r w:rsidR="00A70555" w:rsidRPr="005526AD">
        <w:t>“</w:t>
      </w:r>
      <w:r w:rsidR="004A6217" w:rsidRPr="005526AD">
        <w:t>t</w:t>
      </w:r>
      <w:r w:rsidRPr="005526AD">
        <w:t>apes</w:t>
      </w:r>
      <w:r w:rsidR="00A70555" w:rsidRPr="005526AD">
        <w:t>”</w:t>
      </w:r>
      <w:r w:rsidRPr="005526AD">
        <w:t>, fabrics, random mats and braids;</w:t>
      </w:r>
    </w:p>
    <w:p w14:paraId="5787CD38" w14:textId="77777777" w:rsidR="002A4409" w:rsidRPr="005526AD" w:rsidRDefault="002A4409" w:rsidP="002A4409">
      <w:pPr>
        <w:pStyle w:val="paragraph"/>
      </w:pPr>
      <w:r w:rsidRPr="005526AD">
        <w:tab/>
        <w:t>(d)</w:t>
      </w:r>
      <w:r w:rsidRPr="005526AD">
        <w:tab/>
        <w:t>chopped fibres, staple fibres and coherent fibre blankets;</w:t>
      </w:r>
    </w:p>
    <w:p w14:paraId="0FD8B9CF" w14:textId="77777777" w:rsidR="002A4409" w:rsidRPr="005526AD" w:rsidRDefault="002A4409" w:rsidP="002A4409">
      <w:pPr>
        <w:pStyle w:val="paragraph"/>
      </w:pPr>
      <w:r w:rsidRPr="005526AD">
        <w:tab/>
        <w:t>(e)</w:t>
      </w:r>
      <w:r w:rsidRPr="005526AD">
        <w:tab/>
        <w:t>whiskers, either monocrystalline or polycrystalline, of any length;</w:t>
      </w:r>
    </w:p>
    <w:p w14:paraId="085CF339" w14:textId="77777777" w:rsidR="002A4409" w:rsidRPr="005526AD" w:rsidRDefault="002A4409" w:rsidP="002A4409">
      <w:pPr>
        <w:pStyle w:val="paragraph"/>
      </w:pPr>
      <w:r w:rsidRPr="005526AD">
        <w:tab/>
        <w:t>(f)</w:t>
      </w:r>
      <w:r w:rsidRPr="005526AD">
        <w:tab/>
        <w:t>aromatic polyamide pulp.</w:t>
      </w:r>
    </w:p>
    <w:p w14:paraId="70EB8DF2" w14:textId="77777777" w:rsidR="002A4409" w:rsidRPr="005526AD" w:rsidRDefault="00A70555" w:rsidP="002A4409">
      <w:pPr>
        <w:pStyle w:val="Definition"/>
      </w:pPr>
      <w:r w:rsidRPr="005526AD">
        <w:lastRenderedPageBreak/>
        <w:t>“</w:t>
      </w:r>
      <w:r w:rsidR="002A4409" w:rsidRPr="005526AD">
        <w:t>Film type integrated circuit</w:t>
      </w:r>
      <w:r w:rsidRPr="005526AD">
        <w:t>”</w:t>
      </w:r>
      <w:r w:rsidR="002A4409" w:rsidRPr="005526AD">
        <w:t xml:space="preserve"> (3) means an array of ‘circuit elements’ and metallic interconnections formed by deposition of a thick or thin film on an insulating </w:t>
      </w:r>
      <w:r w:rsidRPr="005526AD">
        <w:t>“</w:t>
      </w:r>
      <w:r w:rsidR="002A4409" w:rsidRPr="005526AD">
        <w:t>substrate</w:t>
      </w:r>
      <w:r w:rsidRPr="005526AD">
        <w:t>”</w:t>
      </w:r>
      <w:r w:rsidR="002A4409" w:rsidRPr="005526AD">
        <w:t>.</w:t>
      </w:r>
    </w:p>
    <w:p w14:paraId="17B17E9E" w14:textId="77777777" w:rsidR="002A4409" w:rsidRPr="005526AD" w:rsidRDefault="002A4409" w:rsidP="002A4409">
      <w:pPr>
        <w:pStyle w:val="notetext"/>
      </w:pPr>
      <w:r w:rsidRPr="005526AD">
        <w:t>Note:</w:t>
      </w:r>
      <w:r w:rsidRPr="005526AD">
        <w:tab/>
        <w:t>‘Circuit element’ is a single active or passive functional part of an electronic circuit, such as one diode, one transistor, one resistor, one capacitor, etc.</w:t>
      </w:r>
    </w:p>
    <w:p w14:paraId="0F533710" w14:textId="77777777" w:rsidR="002A4409" w:rsidRPr="005526AD" w:rsidRDefault="00A70555" w:rsidP="002A4409">
      <w:pPr>
        <w:pStyle w:val="Definition"/>
      </w:pPr>
      <w:r w:rsidRPr="005526AD">
        <w:t>“</w:t>
      </w:r>
      <w:r w:rsidR="002A4409" w:rsidRPr="005526AD">
        <w:t>First generation image intensifier tubes</w:t>
      </w:r>
      <w:r w:rsidRPr="005526AD">
        <w:t>”</w:t>
      </w:r>
      <w:r w:rsidR="002A4409" w:rsidRPr="005526AD">
        <w:t xml:space="preserve"> (ML15) means electrostatically focused tubes, employing input and output fibre optic or glass face plates, multi</w:t>
      </w:r>
      <w:r w:rsidR="008B2FCD" w:rsidRPr="005526AD">
        <w:noBreakHyphen/>
      </w:r>
      <w:r w:rsidR="002A4409" w:rsidRPr="005526AD">
        <w:t>alkali photocathodes (S</w:t>
      </w:r>
      <w:r w:rsidR="008B2FCD" w:rsidRPr="005526AD">
        <w:noBreakHyphen/>
      </w:r>
      <w:r w:rsidR="002A4409" w:rsidRPr="005526AD">
        <w:t>20 or S</w:t>
      </w:r>
      <w:r w:rsidR="008B2FCD" w:rsidRPr="005526AD">
        <w:noBreakHyphen/>
      </w:r>
      <w:r w:rsidR="002A4409" w:rsidRPr="005526AD">
        <w:t>25), but not microchannel plate amplifiers.</w:t>
      </w:r>
    </w:p>
    <w:p w14:paraId="0674151E" w14:textId="77777777" w:rsidR="002A4409" w:rsidRPr="005526AD" w:rsidRDefault="00A70555" w:rsidP="002A4409">
      <w:pPr>
        <w:pStyle w:val="Definition"/>
      </w:pPr>
      <w:r w:rsidRPr="005526AD">
        <w:t>“</w:t>
      </w:r>
      <w:r w:rsidR="002A4409" w:rsidRPr="005526AD">
        <w:t>Fly</w:t>
      </w:r>
      <w:r w:rsidR="008B2FCD" w:rsidRPr="005526AD">
        <w:noBreakHyphen/>
      </w:r>
      <w:r w:rsidR="002A4409" w:rsidRPr="005526AD">
        <w:t>by</w:t>
      </w:r>
      <w:r w:rsidR="008B2FCD" w:rsidRPr="005526AD">
        <w:noBreakHyphen/>
      </w:r>
      <w:r w:rsidR="002A4409" w:rsidRPr="005526AD">
        <w:t>light system</w:t>
      </w:r>
      <w:r w:rsidRPr="005526AD">
        <w:t>”</w:t>
      </w:r>
      <w:r w:rsidR="002A4409" w:rsidRPr="005526AD">
        <w:t xml:space="preserve"> (7) is a primary digital flight control system employing feedback to control the </w:t>
      </w:r>
      <w:r w:rsidRPr="005526AD">
        <w:t>“</w:t>
      </w:r>
      <w:r w:rsidR="002A4409" w:rsidRPr="005526AD">
        <w:t>aircraft</w:t>
      </w:r>
      <w:r w:rsidRPr="005526AD">
        <w:t>”</w:t>
      </w:r>
      <w:r w:rsidR="002A4409" w:rsidRPr="005526AD">
        <w:t xml:space="preserve"> during flight, where the commands to the effectors/actuators are optical signals.</w:t>
      </w:r>
    </w:p>
    <w:p w14:paraId="2E5ACB22" w14:textId="77777777" w:rsidR="002A4409" w:rsidRPr="005526AD" w:rsidRDefault="00A70555" w:rsidP="002A4409">
      <w:pPr>
        <w:pStyle w:val="Definition"/>
      </w:pPr>
      <w:r w:rsidRPr="005526AD">
        <w:t>“</w:t>
      </w:r>
      <w:r w:rsidR="002A4409" w:rsidRPr="005526AD">
        <w:t>Fly</w:t>
      </w:r>
      <w:r w:rsidR="008B2FCD" w:rsidRPr="005526AD">
        <w:noBreakHyphen/>
      </w:r>
      <w:r w:rsidR="002A4409" w:rsidRPr="005526AD">
        <w:t>by</w:t>
      </w:r>
      <w:r w:rsidR="008B2FCD" w:rsidRPr="005526AD">
        <w:noBreakHyphen/>
      </w:r>
      <w:r w:rsidR="002A4409" w:rsidRPr="005526AD">
        <w:t>wire system</w:t>
      </w:r>
      <w:r w:rsidRPr="005526AD">
        <w:t>”</w:t>
      </w:r>
      <w:r w:rsidR="002A4409" w:rsidRPr="005526AD">
        <w:t xml:space="preserve"> (7) is primary digital flight control system employing feedback to control the </w:t>
      </w:r>
      <w:r w:rsidRPr="005526AD">
        <w:t>“</w:t>
      </w:r>
      <w:r w:rsidR="002A4409" w:rsidRPr="005526AD">
        <w:t>aircraft</w:t>
      </w:r>
      <w:r w:rsidRPr="005526AD">
        <w:t>”</w:t>
      </w:r>
      <w:r w:rsidR="002A4409" w:rsidRPr="005526AD">
        <w:t xml:space="preserve"> during flight, where the commands to the effectors/actuators are electrical signals.</w:t>
      </w:r>
    </w:p>
    <w:p w14:paraId="6C2FA9C5" w14:textId="77777777" w:rsidR="002A4409" w:rsidRPr="005526AD" w:rsidRDefault="00A70555" w:rsidP="002A4409">
      <w:pPr>
        <w:pStyle w:val="Definition"/>
      </w:pPr>
      <w:r w:rsidRPr="005526AD">
        <w:t>“</w:t>
      </w:r>
      <w:r w:rsidR="002A4409" w:rsidRPr="005526AD">
        <w:t>Focal plane array</w:t>
      </w:r>
      <w:r w:rsidRPr="005526AD">
        <w:t>”</w:t>
      </w:r>
      <w:r w:rsidR="002A4409" w:rsidRPr="005526AD">
        <w:t xml:space="preserve"> (6) means a linear or two</w:t>
      </w:r>
      <w:r w:rsidR="008B2FCD" w:rsidRPr="005526AD">
        <w:noBreakHyphen/>
      </w:r>
      <w:r w:rsidR="002A4409" w:rsidRPr="005526AD">
        <w:t>dimensional planar layer, or combination of planar layers, of individual detector elements, with or without readout electronics, which work in the focal plane.</w:t>
      </w:r>
    </w:p>
    <w:p w14:paraId="7B90E346" w14:textId="77777777" w:rsidR="002A4409" w:rsidRPr="005526AD" w:rsidRDefault="002A4409" w:rsidP="002A4409">
      <w:pPr>
        <w:pStyle w:val="notetext"/>
      </w:pPr>
      <w:r w:rsidRPr="005526AD">
        <w:t>Note:</w:t>
      </w:r>
      <w:r w:rsidRPr="005526AD">
        <w:tab/>
        <w:t>This definition does not include a stack of single detector elements or any two, three or four element detectors provided time delay and integration is not performed within the element.</w:t>
      </w:r>
    </w:p>
    <w:p w14:paraId="006BE640" w14:textId="77777777" w:rsidR="002A4409" w:rsidRPr="005526AD" w:rsidRDefault="00A70555" w:rsidP="002A4409">
      <w:pPr>
        <w:pStyle w:val="Definition"/>
      </w:pPr>
      <w:r w:rsidRPr="005526AD">
        <w:t>“</w:t>
      </w:r>
      <w:r w:rsidR="002A4409" w:rsidRPr="005526AD">
        <w:t>Fractional bandwidth</w:t>
      </w:r>
      <w:r w:rsidRPr="005526AD">
        <w:t>”</w:t>
      </w:r>
      <w:r w:rsidR="002A4409" w:rsidRPr="005526AD">
        <w:t xml:space="preserve"> (3) means the </w:t>
      </w:r>
      <w:r w:rsidRPr="005526AD">
        <w:t>“</w:t>
      </w:r>
      <w:r w:rsidR="002A4409" w:rsidRPr="005526AD">
        <w:t>instantaneous bandwidth</w:t>
      </w:r>
      <w:r w:rsidRPr="005526AD">
        <w:t>”</w:t>
      </w:r>
      <w:r w:rsidR="002A4409" w:rsidRPr="005526AD">
        <w:t xml:space="preserve"> divided by the centre frequency, expressed as a percentage.</w:t>
      </w:r>
    </w:p>
    <w:p w14:paraId="466CD56E" w14:textId="77777777" w:rsidR="002A4409" w:rsidRPr="005526AD" w:rsidRDefault="00A70555" w:rsidP="002A4409">
      <w:pPr>
        <w:pStyle w:val="Definition"/>
      </w:pPr>
      <w:r w:rsidRPr="005526AD">
        <w:t>“</w:t>
      </w:r>
      <w:r w:rsidR="002A4409" w:rsidRPr="005526AD">
        <w:t>Frequency hopping</w:t>
      </w:r>
      <w:r w:rsidRPr="005526AD">
        <w:t>”</w:t>
      </w:r>
      <w:r w:rsidR="002A4409" w:rsidRPr="005526AD">
        <w:t xml:space="preserve"> (5</w:t>
      </w:r>
      <w:r w:rsidR="001E5F4B" w:rsidRPr="005526AD">
        <w:t> </w:t>
      </w:r>
      <w:r w:rsidR="002A4409" w:rsidRPr="005526AD">
        <w:t xml:space="preserve">6) means a form of </w:t>
      </w:r>
      <w:r w:rsidRPr="005526AD">
        <w:t>“</w:t>
      </w:r>
      <w:r w:rsidR="002A4409" w:rsidRPr="005526AD">
        <w:t>spread spectrum</w:t>
      </w:r>
      <w:r w:rsidRPr="005526AD">
        <w:t>”</w:t>
      </w:r>
      <w:r w:rsidR="002A4409" w:rsidRPr="005526AD">
        <w:t xml:space="preserve"> in which the transmission frequency of a single communication channel is made to change by a random or pseudo</w:t>
      </w:r>
      <w:r w:rsidR="008B2FCD" w:rsidRPr="005526AD">
        <w:noBreakHyphen/>
      </w:r>
      <w:r w:rsidR="002A4409" w:rsidRPr="005526AD">
        <w:t>random sequence of discrete steps.</w:t>
      </w:r>
    </w:p>
    <w:p w14:paraId="5844AEEF" w14:textId="77777777" w:rsidR="002A4409" w:rsidRPr="005526AD" w:rsidRDefault="00A70555" w:rsidP="002A4409">
      <w:pPr>
        <w:pStyle w:val="Definition"/>
      </w:pPr>
      <w:r w:rsidRPr="005526AD">
        <w:t>“</w:t>
      </w:r>
      <w:r w:rsidR="002A4409" w:rsidRPr="005526AD">
        <w:t>Frequency switching time</w:t>
      </w:r>
      <w:r w:rsidRPr="005526AD">
        <w:t>”</w:t>
      </w:r>
      <w:r w:rsidR="002A4409" w:rsidRPr="005526AD">
        <w:t xml:space="preserve"> (3) means the time (i.e., delay) taken by a signal when switched from an initial specified output frequency, to arrive at or within </w:t>
      </w:r>
      <w:r w:rsidR="002A4409" w:rsidRPr="005526AD">
        <w:rPr>
          <w:szCs w:val="22"/>
        </w:rPr>
        <w:t>any of the following:</w:t>
      </w:r>
    </w:p>
    <w:p w14:paraId="5DF7E130" w14:textId="77777777" w:rsidR="002A4409" w:rsidRPr="005526AD" w:rsidRDefault="006C460A" w:rsidP="006C460A">
      <w:pPr>
        <w:pStyle w:val="paragraph"/>
      </w:pPr>
      <w:r w:rsidRPr="005526AD">
        <w:tab/>
        <w:t>(</w:t>
      </w:r>
      <w:r w:rsidR="002A4409" w:rsidRPr="005526AD">
        <w:t>a</w:t>
      </w:r>
      <w:r w:rsidRPr="005526AD">
        <w:t>)</w:t>
      </w:r>
      <w:r w:rsidR="002A4409" w:rsidRPr="005526AD">
        <w:tab/>
        <w:t>±100 Hz of a final specified output frequency of less than 1 GHz; or</w:t>
      </w:r>
    </w:p>
    <w:p w14:paraId="0986CA87" w14:textId="77777777" w:rsidR="002A4409" w:rsidRPr="005526AD" w:rsidRDefault="006C460A" w:rsidP="006C460A">
      <w:pPr>
        <w:pStyle w:val="paragraph"/>
      </w:pPr>
      <w:r w:rsidRPr="005526AD">
        <w:tab/>
        <w:t>(</w:t>
      </w:r>
      <w:r w:rsidR="002A4409" w:rsidRPr="005526AD">
        <w:t>b</w:t>
      </w:r>
      <w:r w:rsidRPr="005526AD">
        <w:t>)</w:t>
      </w:r>
      <w:r w:rsidR="002A4409" w:rsidRPr="005526AD">
        <w:tab/>
        <w:t>±0.1 part per million of a final specified output</w:t>
      </w:r>
      <w:r w:rsidRPr="005526AD">
        <w:t xml:space="preserve"> frequency equal to or greater </w:t>
      </w:r>
      <w:r w:rsidR="002A4409" w:rsidRPr="005526AD">
        <w:t>than 1 GHz.</w:t>
      </w:r>
    </w:p>
    <w:p w14:paraId="13145997" w14:textId="77777777" w:rsidR="002A4409" w:rsidRPr="005526AD" w:rsidRDefault="00A70555" w:rsidP="002A4409">
      <w:pPr>
        <w:pStyle w:val="Definition"/>
      </w:pPr>
      <w:r w:rsidRPr="005526AD">
        <w:t>“</w:t>
      </w:r>
      <w:r w:rsidR="002A4409" w:rsidRPr="005526AD">
        <w:t>Fuel cell</w:t>
      </w:r>
      <w:r w:rsidRPr="005526AD">
        <w:t>”</w:t>
      </w:r>
      <w:r w:rsidR="002A4409" w:rsidRPr="005526AD">
        <w:t xml:space="preserve"> (8 ML17) means an electrochemical device that converts chemical energy directly into Direct Current (DC) electricity by consuming fuel from an external source.</w:t>
      </w:r>
    </w:p>
    <w:p w14:paraId="308F1C82" w14:textId="29733790" w:rsidR="00A75507" w:rsidRDefault="00A70555" w:rsidP="00E72538">
      <w:pPr>
        <w:pStyle w:val="Definition"/>
      </w:pPr>
      <w:r w:rsidRPr="005526AD">
        <w:t>“</w:t>
      </w:r>
      <w:r w:rsidR="002A4409" w:rsidRPr="005526AD">
        <w:t>Full Authority Digital Engine Control Systems</w:t>
      </w:r>
      <w:r w:rsidRPr="005526AD">
        <w:t>”</w:t>
      </w:r>
      <w:r w:rsidR="002A4409" w:rsidRPr="005526AD">
        <w:t xml:space="preserve"> (</w:t>
      </w:r>
      <w:r w:rsidRPr="005526AD">
        <w:t>“</w:t>
      </w:r>
      <w:r w:rsidR="002A4409" w:rsidRPr="005526AD">
        <w:t>FADEC Systems</w:t>
      </w:r>
      <w:r w:rsidRPr="005526AD">
        <w:t>”</w:t>
      </w:r>
      <w:r w:rsidR="002A4409" w:rsidRPr="005526AD">
        <w:t>) (9) means an electronic control system for gas turbine or combined cycle engines utilising a digital computer to control the variables required to regulate engine thrust or shaft power output throughout the engine operating range from the beginning of fuel metering to fuel shutoff.</w:t>
      </w:r>
    </w:p>
    <w:p w14:paraId="6734542B" w14:textId="77777777" w:rsidR="00A75507" w:rsidRPr="00A75507" w:rsidRDefault="00A75507" w:rsidP="00A75507">
      <w:pPr>
        <w:pStyle w:val="Definition"/>
      </w:pPr>
      <w:r w:rsidRPr="00A75507">
        <w:t xml:space="preserve">“Fundamental research” means basic or applied research conducted in circumstances where the results of the research: </w:t>
      </w:r>
    </w:p>
    <w:p w14:paraId="5D8DE7BC" w14:textId="77777777" w:rsidR="00A75507" w:rsidRPr="00A75507" w:rsidRDefault="00A75507" w:rsidP="00A75507">
      <w:pPr>
        <w:pStyle w:val="paragraph"/>
      </w:pPr>
      <w:r w:rsidRPr="00A75507">
        <w:tab/>
        <w:t xml:space="preserve">(a) </w:t>
      </w:r>
      <w:r w:rsidRPr="00A75507">
        <w:tab/>
        <w:t>are intended for public disclosure, or would ordinarily be published or shared broadly; and</w:t>
      </w:r>
    </w:p>
    <w:p w14:paraId="280009A4" w14:textId="77777777" w:rsidR="00A75507" w:rsidRPr="005526AD" w:rsidRDefault="00A75507" w:rsidP="00A75507">
      <w:pPr>
        <w:pStyle w:val="paragraph"/>
      </w:pPr>
      <w:r w:rsidRPr="00A75507">
        <w:lastRenderedPageBreak/>
        <w:tab/>
        <w:t>(b)</w:t>
      </w:r>
      <w:r w:rsidRPr="00A75507">
        <w:tab/>
        <w:t>are not subject to any restrictions on disclosure (however imposed) for purposes connected with the security or defence of Australia or any foreign country.</w:t>
      </w:r>
    </w:p>
    <w:p w14:paraId="1BBD0313" w14:textId="0EEA3C3E" w:rsidR="002A4409" w:rsidRPr="005526AD" w:rsidRDefault="00A70555" w:rsidP="002A4409">
      <w:pPr>
        <w:pStyle w:val="Definition"/>
      </w:pPr>
      <w:r w:rsidRPr="005526AD">
        <w:t>“</w:t>
      </w:r>
      <w:r w:rsidR="002A4409" w:rsidRPr="005526AD">
        <w:t>Fusible</w:t>
      </w:r>
      <w:r w:rsidRPr="005526AD">
        <w:t>”</w:t>
      </w:r>
      <w:r w:rsidR="002A4409" w:rsidRPr="005526AD">
        <w:t xml:space="preserve"> (1) means capable of being cross</w:t>
      </w:r>
      <w:r w:rsidR="008B2FCD" w:rsidRPr="005526AD">
        <w:noBreakHyphen/>
      </w:r>
      <w:r w:rsidR="002A4409" w:rsidRPr="005526AD">
        <w:t>linked or polymerised further (cured) by the use of heat, radiation, catalysts, etc., or that can be melted without pyrolysis (charring).</w:t>
      </w:r>
    </w:p>
    <w:p w14:paraId="038C7B69" w14:textId="63F52D0F" w:rsidR="00F31E68" w:rsidRPr="005526AD" w:rsidRDefault="00F31E68" w:rsidP="002A4409">
      <w:pPr>
        <w:pStyle w:val="Definition"/>
      </w:pPr>
      <w:r w:rsidRPr="005526AD">
        <w:t>“Gate-All-Around Field-Ef</w:t>
      </w:r>
      <w:r w:rsidR="002E7A26" w:rsidRPr="005526AD">
        <w:t xml:space="preserve">fect Transistor" ("GAAFET") (3) </w:t>
      </w:r>
      <w:r w:rsidRPr="005526AD">
        <w:t>A device having a single or multiple semiconductor conduction channel element(s) with a common gate structure that surrounds and controls current in all of the semiconductor conduction channel elements.</w:t>
      </w:r>
    </w:p>
    <w:p w14:paraId="7530C858" w14:textId="68C4E986" w:rsidR="00F31E68" w:rsidRPr="005526AD" w:rsidRDefault="00F31E68" w:rsidP="00F31E68">
      <w:pPr>
        <w:pStyle w:val="notetext"/>
      </w:pPr>
      <w:r w:rsidRPr="005526AD">
        <w:t xml:space="preserve">Note: </w:t>
      </w:r>
      <w:r w:rsidRPr="005526AD">
        <w:tab/>
        <w:t>This definition includes nanosheet or nanowire field-effect and surrounding gate transistors and other "GAAFET" semiconductor channel element structures.</w:t>
      </w:r>
    </w:p>
    <w:p w14:paraId="3D2B9EBC" w14:textId="77777777" w:rsidR="002A4409" w:rsidRPr="005526AD" w:rsidRDefault="002A4409" w:rsidP="002A4409">
      <w:pPr>
        <w:pStyle w:val="Definition"/>
      </w:pPr>
      <w:r w:rsidRPr="005526AD">
        <w:t>“Guidance set</w:t>
      </w:r>
      <w:r w:rsidR="00A70555" w:rsidRPr="005526AD">
        <w:t>”</w:t>
      </w:r>
      <w:r w:rsidRPr="005526AD">
        <w:t xml:space="preserve"> (7) means systems that integrate the process of measuring and computing a vehicle’s position and velocity (i.e. navigation) with that of computing and sending commands to the vehicle’s flight control systems to correct the trajectory.</w:t>
      </w:r>
    </w:p>
    <w:p w14:paraId="4D7559EE" w14:textId="77777777" w:rsidR="00BD3290" w:rsidRPr="005526AD" w:rsidRDefault="00A70555" w:rsidP="00BD3290">
      <w:pPr>
        <w:pStyle w:val="Definition"/>
      </w:pPr>
      <w:r w:rsidRPr="005526AD">
        <w:rPr>
          <w:szCs w:val="22"/>
        </w:rPr>
        <w:t>“</w:t>
      </w:r>
      <w:r w:rsidR="00BD3290" w:rsidRPr="005526AD">
        <w:rPr>
          <w:szCs w:val="22"/>
        </w:rPr>
        <w:t>Hard selectors</w:t>
      </w:r>
      <w:r w:rsidRPr="005526AD">
        <w:rPr>
          <w:szCs w:val="22"/>
        </w:rPr>
        <w:t>”</w:t>
      </w:r>
      <w:r w:rsidR="00BD3290" w:rsidRPr="005526AD">
        <w:rPr>
          <w:szCs w:val="22"/>
        </w:rPr>
        <w:t xml:space="preserve"> (5P1) means d</w:t>
      </w:r>
      <w:r w:rsidR="00BD3290" w:rsidRPr="005526AD">
        <w:t xml:space="preserve">ata or </w:t>
      </w:r>
      <w:r w:rsidR="00BC303D" w:rsidRPr="005526AD">
        <w:t xml:space="preserve">a </w:t>
      </w:r>
      <w:r w:rsidR="00BD3290" w:rsidRPr="005526AD">
        <w:t>set of data, related to an individual (e.g., family name, given name, email</w:t>
      </w:r>
      <w:r w:rsidR="00BC303D" w:rsidRPr="005526AD">
        <w:t xml:space="preserve"> address</w:t>
      </w:r>
      <w:r w:rsidR="00BD3290" w:rsidRPr="005526AD">
        <w:t>, street address, phone number or group affiliations).</w:t>
      </w:r>
    </w:p>
    <w:p w14:paraId="2A07CBD1" w14:textId="77777777" w:rsidR="002A4409" w:rsidRPr="005526AD" w:rsidRDefault="002A4409" w:rsidP="002A4409">
      <w:pPr>
        <w:pStyle w:val="Definition"/>
      </w:pPr>
      <w:r w:rsidRPr="005526AD">
        <w:t>“Hybrid computer” (4) means equipment which can perform all of the following:</w:t>
      </w:r>
    </w:p>
    <w:p w14:paraId="0822C7ED" w14:textId="77777777" w:rsidR="002A4409" w:rsidRPr="005526AD" w:rsidRDefault="002A4409" w:rsidP="002A4409">
      <w:pPr>
        <w:pStyle w:val="paragraph"/>
      </w:pPr>
      <w:r w:rsidRPr="005526AD">
        <w:tab/>
        <w:t>(a)</w:t>
      </w:r>
      <w:r w:rsidRPr="005526AD">
        <w:tab/>
        <w:t>accept data;</w:t>
      </w:r>
    </w:p>
    <w:p w14:paraId="395C8F03" w14:textId="77777777" w:rsidR="002A4409" w:rsidRPr="005526AD" w:rsidRDefault="002A4409" w:rsidP="002A4409">
      <w:pPr>
        <w:pStyle w:val="paragraph"/>
      </w:pPr>
      <w:r w:rsidRPr="005526AD">
        <w:tab/>
        <w:t>(b)</w:t>
      </w:r>
      <w:r w:rsidRPr="005526AD">
        <w:tab/>
        <w:t>process data, in both analogue and digital representations;</w:t>
      </w:r>
    </w:p>
    <w:p w14:paraId="2EE73D9C" w14:textId="77777777" w:rsidR="002A4409" w:rsidRPr="005526AD" w:rsidRDefault="002A4409" w:rsidP="002A4409">
      <w:pPr>
        <w:pStyle w:val="paragraph"/>
      </w:pPr>
      <w:r w:rsidRPr="005526AD">
        <w:tab/>
        <w:t>(c)</w:t>
      </w:r>
      <w:r w:rsidRPr="005526AD">
        <w:tab/>
        <w:t>provide output of data.</w:t>
      </w:r>
    </w:p>
    <w:p w14:paraId="78334324" w14:textId="77777777" w:rsidR="002A4409" w:rsidRPr="005526AD" w:rsidRDefault="002A4409" w:rsidP="002A4409">
      <w:pPr>
        <w:pStyle w:val="Definition"/>
      </w:pPr>
      <w:r w:rsidRPr="005526AD">
        <w:t>“Hybrid integrated circuit” (3) means any combination of integrated circuit(s), or integrated circuit with ‘circuit elements’ or ‘discrete components’ connected together to perform (a) specific function(s), and having all of the following characteristics:</w:t>
      </w:r>
    </w:p>
    <w:p w14:paraId="61A3A221" w14:textId="77777777" w:rsidR="002A4409" w:rsidRPr="005526AD" w:rsidRDefault="002A4409" w:rsidP="002A4409">
      <w:pPr>
        <w:pStyle w:val="paragraph"/>
      </w:pPr>
      <w:r w:rsidRPr="005526AD">
        <w:tab/>
        <w:t>(a)</w:t>
      </w:r>
      <w:r w:rsidRPr="005526AD">
        <w:tab/>
        <w:t>containing at least one unencapsulated device;</w:t>
      </w:r>
    </w:p>
    <w:p w14:paraId="5D8FB51C" w14:textId="77777777" w:rsidR="002A4409" w:rsidRPr="005526AD" w:rsidRDefault="002A4409" w:rsidP="002A4409">
      <w:pPr>
        <w:pStyle w:val="paragraph"/>
      </w:pPr>
      <w:r w:rsidRPr="005526AD">
        <w:tab/>
        <w:t>(b)</w:t>
      </w:r>
      <w:r w:rsidRPr="005526AD">
        <w:tab/>
        <w:t>connected together using typical IC production methods;</w:t>
      </w:r>
    </w:p>
    <w:p w14:paraId="6D23ED4D" w14:textId="77777777" w:rsidR="002A4409" w:rsidRPr="005526AD" w:rsidRDefault="002A4409" w:rsidP="002A4409">
      <w:pPr>
        <w:pStyle w:val="paragraph"/>
      </w:pPr>
      <w:r w:rsidRPr="005526AD">
        <w:tab/>
        <w:t>(c)</w:t>
      </w:r>
      <w:r w:rsidRPr="005526AD">
        <w:tab/>
        <w:t>replaceable as an entity;</w:t>
      </w:r>
    </w:p>
    <w:p w14:paraId="1653A606" w14:textId="77777777" w:rsidR="002A4409" w:rsidRPr="005526AD" w:rsidRDefault="002A4409" w:rsidP="002A4409">
      <w:pPr>
        <w:pStyle w:val="paragraph"/>
      </w:pPr>
      <w:r w:rsidRPr="005526AD">
        <w:tab/>
        <w:t>(d)</w:t>
      </w:r>
      <w:r w:rsidRPr="005526AD">
        <w:tab/>
        <w:t>not normally capable of being disassembled.</w:t>
      </w:r>
    </w:p>
    <w:p w14:paraId="2215022F" w14:textId="77777777" w:rsidR="002A4409" w:rsidRPr="005526AD" w:rsidRDefault="002A4409" w:rsidP="002A4409">
      <w:pPr>
        <w:pStyle w:val="notetext"/>
      </w:pPr>
      <w:r w:rsidRPr="005526AD">
        <w:t>Note 1:</w:t>
      </w:r>
      <w:r w:rsidRPr="005526AD">
        <w:tab/>
        <w:t>‘Circuit element’: a single active or passive functional part of an electronic circuit, such as one diode, one transistor, one resistor, one capacitor, etc.</w:t>
      </w:r>
    </w:p>
    <w:p w14:paraId="1B017BED" w14:textId="77777777" w:rsidR="002A4409" w:rsidRPr="005526AD" w:rsidRDefault="002A4409" w:rsidP="002A4409">
      <w:pPr>
        <w:pStyle w:val="notetext"/>
      </w:pPr>
      <w:r w:rsidRPr="005526AD">
        <w:t>Note 2:</w:t>
      </w:r>
      <w:r w:rsidRPr="005526AD">
        <w:tab/>
        <w:t>‘Discrete component’: a separately packaged ‘circuit element’ with its own external connections.</w:t>
      </w:r>
    </w:p>
    <w:p w14:paraId="22FBE514" w14:textId="77777777" w:rsidR="002A4409" w:rsidRPr="005526AD" w:rsidRDefault="002A4409" w:rsidP="002A4409">
      <w:pPr>
        <w:pStyle w:val="Definition"/>
      </w:pPr>
      <w:r w:rsidRPr="005526AD">
        <w:t>“Image enhancement” (4) means the processing of externally derived information</w:t>
      </w:r>
      <w:r w:rsidR="008B2FCD" w:rsidRPr="005526AD">
        <w:noBreakHyphen/>
      </w:r>
      <w:r w:rsidRPr="005526AD">
        <w:t>bearing images by algorithms such as time compression, filtering, extraction, selection, correlation, convolution or transformations between domains (e.g., fast Fourier transform or Walsh transform). This does not include algorithms using only linear or rotational transformation of a single image, such as translation, feature extraction, registration or false coloration.</w:t>
      </w:r>
    </w:p>
    <w:p w14:paraId="348FE9A9" w14:textId="77777777" w:rsidR="002A4409" w:rsidRPr="005526AD" w:rsidRDefault="002A4409" w:rsidP="002A4409">
      <w:pPr>
        <w:pStyle w:val="Definition"/>
      </w:pPr>
      <w:r w:rsidRPr="005526AD">
        <w:t>“Immunotoxin” (1) is a conjugate of one cell specific monoclonal antibody and a “toxin” or “sub</w:t>
      </w:r>
      <w:r w:rsidR="008B2FCD" w:rsidRPr="005526AD">
        <w:noBreakHyphen/>
      </w:r>
      <w:r w:rsidRPr="005526AD">
        <w:t>unit of toxin”, that selectively affects diseased cells.</w:t>
      </w:r>
    </w:p>
    <w:p w14:paraId="1003D77B" w14:textId="77777777" w:rsidR="002A4409" w:rsidRPr="005526AD" w:rsidRDefault="002A4409" w:rsidP="002A4409">
      <w:pPr>
        <w:pStyle w:val="Definition"/>
      </w:pPr>
      <w:r w:rsidRPr="005526AD">
        <w:lastRenderedPageBreak/>
        <w:t>“Information security” (GSN GTN 5P2) is all the means and functions ensuring the accessibility, confidentiality or integrity of information or communications, excluding the means and functions intended to safeguard against malfunctions.</w:t>
      </w:r>
      <w:r w:rsidR="0047013D" w:rsidRPr="005526AD">
        <w:t xml:space="preserve"> </w:t>
      </w:r>
      <w:r w:rsidRPr="005526AD">
        <w:t>This includes “cryptography”, “cryptographic activation”, ‘cryptanalysis’, protection against compromising emanations and computer security.</w:t>
      </w:r>
    </w:p>
    <w:p w14:paraId="7E6E506A" w14:textId="77777777" w:rsidR="002A4409" w:rsidRPr="005526AD" w:rsidRDefault="002A4409" w:rsidP="002A4409">
      <w:pPr>
        <w:pStyle w:val="notetext"/>
      </w:pPr>
      <w:r w:rsidRPr="005526AD">
        <w:t>Note:</w:t>
      </w:r>
      <w:r w:rsidRPr="005526AD">
        <w:tab/>
        <w:t>‘Cryptanalysis’ is the analysis of a cryptographic system or its inputs and outputs to derive confidential variables or sensitive data, including clear text. (ISO 7498</w:t>
      </w:r>
      <w:r w:rsidR="008B2FCD" w:rsidRPr="005526AD">
        <w:noBreakHyphen/>
      </w:r>
      <w:r w:rsidRPr="005526AD">
        <w:t>2</w:t>
      </w:r>
      <w:r w:rsidR="008B2FCD" w:rsidRPr="005526AD">
        <w:noBreakHyphen/>
      </w:r>
      <w:r w:rsidRPr="005526AD">
        <w:t>1988 (E), paragraph</w:t>
      </w:r>
      <w:r w:rsidR="001E5F4B" w:rsidRPr="005526AD">
        <w:t> </w:t>
      </w:r>
      <w:r w:rsidRPr="005526AD">
        <w:t>3.3.18).</w:t>
      </w:r>
    </w:p>
    <w:p w14:paraId="690FDE54" w14:textId="77777777" w:rsidR="002A4409" w:rsidRPr="005526AD" w:rsidRDefault="002A4409" w:rsidP="002A4409">
      <w:pPr>
        <w:pStyle w:val="Definition"/>
      </w:pPr>
      <w:r w:rsidRPr="005526AD">
        <w:t>“Instantaneous bandwidth” (3</w:t>
      </w:r>
      <w:r w:rsidR="001E5F4B" w:rsidRPr="005526AD">
        <w:t> </w:t>
      </w:r>
      <w:r w:rsidRPr="005526AD">
        <w:t>5</w:t>
      </w:r>
      <w:r w:rsidR="001E5F4B" w:rsidRPr="005526AD">
        <w:t> </w:t>
      </w:r>
      <w:r w:rsidRPr="005526AD">
        <w:t>7) means the bandwidth over which output power remains constant within 3 dB without adjustment of other operating parameters.</w:t>
      </w:r>
    </w:p>
    <w:p w14:paraId="20D1250B" w14:textId="77777777" w:rsidR="002A4409" w:rsidRPr="005526AD" w:rsidRDefault="002A4409" w:rsidP="002A4409">
      <w:pPr>
        <w:pStyle w:val="Definition"/>
      </w:pPr>
      <w:r w:rsidRPr="005526AD">
        <w:t>“Insulation” (9) is applied to the components of a rocket motor, i.e. the case, nozzle, inlets, case closures, and includes cured or semi</w:t>
      </w:r>
      <w:r w:rsidR="008B2FCD" w:rsidRPr="005526AD">
        <w:noBreakHyphen/>
      </w:r>
      <w:r w:rsidRPr="005526AD">
        <w:t>cured compounded rubber sheet stock containing an insulating or refractory material. It may also be incorporated as stress relief boots or flaps.</w:t>
      </w:r>
    </w:p>
    <w:p w14:paraId="1286D963" w14:textId="77777777" w:rsidR="002A4409" w:rsidRPr="005526AD" w:rsidRDefault="002A4409" w:rsidP="002A4409">
      <w:pPr>
        <w:pStyle w:val="Definition"/>
      </w:pPr>
      <w:r w:rsidRPr="005526AD">
        <w:t>“Interior lining” (9) is suited for the bond interface between the solid propellant and the case or insulating liner. Usually a liquid polymer based dispersion of refractory or insulating materials, e.g. carbon filled hydroxyl terminated polybutadiene (HTPB) or other polymer with added curing agents sprayed or screeded over a case interior.</w:t>
      </w:r>
    </w:p>
    <w:p w14:paraId="5A4E5BE4" w14:textId="77777777" w:rsidR="002A4409" w:rsidRPr="005526AD" w:rsidRDefault="002A4409" w:rsidP="002A4409">
      <w:pPr>
        <w:pStyle w:val="Definition"/>
      </w:pPr>
      <w:r w:rsidRPr="005526AD">
        <w:t>“Interleaved Analogue</w:t>
      </w:r>
      <w:r w:rsidR="008B2FCD" w:rsidRPr="005526AD">
        <w:noBreakHyphen/>
      </w:r>
      <w:r w:rsidRPr="005526AD">
        <w:t>to</w:t>
      </w:r>
      <w:r w:rsidR="008B2FCD" w:rsidRPr="005526AD">
        <w:noBreakHyphen/>
      </w:r>
      <w:r w:rsidRPr="005526AD">
        <w:t>Digital Converter (ADC)” (3) means devices that have multiple ADC units that sample the same analogue input at different times such that when the outputs are aggregated, the analogue input has been effectively sampled and converted at a higher sampling rate.</w:t>
      </w:r>
    </w:p>
    <w:p w14:paraId="0B282B20" w14:textId="77777777" w:rsidR="002528FF" w:rsidRPr="005526AD" w:rsidRDefault="002528FF" w:rsidP="002528FF">
      <w:pPr>
        <w:pStyle w:val="Definition"/>
      </w:pPr>
      <w:r w:rsidRPr="005526AD">
        <w:t>“In the public domain” (GTN NTN GSN ML22), as it applies herein, means “technology” or “software” which has been made available without restrictions upon its further dissemination (copyright restrictions do not remove “technology” or “software” from being “in the public domain”).</w:t>
      </w:r>
    </w:p>
    <w:p w14:paraId="1F0B1051" w14:textId="77777777" w:rsidR="002A4409" w:rsidRPr="005526AD" w:rsidRDefault="002A4409" w:rsidP="002A4409">
      <w:pPr>
        <w:pStyle w:val="Definition"/>
      </w:pPr>
      <w:r w:rsidRPr="005526AD">
        <w:t>“Intrinsic Magnetic Gradiometer” (6) is a single magnetic field gradient sensing element and associated electronics the output of which is a measure of magnetic field gradient.</w:t>
      </w:r>
    </w:p>
    <w:p w14:paraId="067DB4EB" w14:textId="77777777" w:rsidR="002A4409" w:rsidRPr="005526AD" w:rsidRDefault="002A4409" w:rsidP="002A4409">
      <w:pPr>
        <w:pStyle w:val="notetext"/>
      </w:pPr>
      <w:r w:rsidRPr="005526AD">
        <w:t>Note:</w:t>
      </w:r>
      <w:r w:rsidRPr="005526AD">
        <w:tab/>
        <w:t>See also “magnetic gradiometer”.</w:t>
      </w:r>
    </w:p>
    <w:p w14:paraId="1F924568" w14:textId="77777777" w:rsidR="002A4409" w:rsidRPr="005526AD" w:rsidRDefault="00A70555" w:rsidP="002A4409">
      <w:pPr>
        <w:pStyle w:val="Definition"/>
      </w:pPr>
      <w:r w:rsidRPr="005526AD">
        <w:t>“</w:t>
      </w:r>
      <w:r w:rsidR="009C513F" w:rsidRPr="005526AD">
        <w:t>Intrusion software</w:t>
      </w:r>
      <w:r w:rsidRPr="005526AD">
        <w:t>”</w:t>
      </w:r>
      <w:r w:rsidR="009C513F" w:rsidRPr="005526AD">
        <w:t xml:space="preserve"> (4</w:t>
      </w:r>
      <w:r w:rsidR="001E5F4B" w:rsidRPr="005526AD">
        <w:t> </w:t>
      </w:r>
      <w:r w:rsidR="009C513F" w:rsidRPr="005526AD">
        <w:t xml:space="preserve">5P2) is </w:t>
      </w:r>
      <w:r w:rsidR="006657B9" w:rsidRPr="005526AD">
        <w:t>“S</w:t>
      </w:r>
      <w:r w:rsidRPr="005526AD">
        <w:t>oftware”</w:t>
      </w:r>
      <w:r w:rsidR="009C513F" w:rsidRPr="005526AD">
        <w:t xml:space="preserve"> specially designed or modified to avoid detection by </w:t>
      </w:r>
      <w:r w:rsidRPr="005526AD">
        <w:t>‘</w:t>
      </w:r>
      <w:r w:rsidR="009C513F" w:rsidRPr="005526AD">
        <w:t>monitoring tools</w:t>
      </w:r>
      <w:r w:rsidRPr="005526AD">
        <w:t>’</w:t>
      </w:r>
      <w:r w:rsidR="009C513F" w:rsidRPr="005526AD">
        <w:t xml:space="preserve">, or to defeat </w:t>
      </w:r>
      <w:r w:rsidRPr="005526AD">
        <w:t>‘</w:t>
      </w:r>
      <w:r w:rsidR="009C513F" w:rsidRPr="005526AD">
        <w:t>protective countermeasures</w:t>
      </w:r>
      <w:r w:rsidRPr="005526AD">
        <w:t>’</w:t>
      </w:r>
      <w:r w:rsidR="009C513F" w:rsidRPr="005526AD">
        <w:t>, of a computer or network</w:t>
      </w:r>
      <w:r w:rsidR="008B2FCD" w:rsidRPr="005526AD">
        <w:noBreakHyphen/>
      </w:r>
      <w:r w:rsidR="009C513F" w:rsidRPr="005526AD">
        <w:t xml:space="preserve">capable device, and </w:t>
      </w:r>
      <w:r w:rsidR="006657B9" w:rsidRPr="005526AD">
        <w:t xml:space="preserve">performing </w:t>
      </w:r>
      <w:r w:rsidR="009C513F" w:rsidRPr="005526AD">
        <w:t>any of the following</w:t>
      </w:r>
      <w:r w:rsidR="002A4409" w:rsidRPr="005526AD">
        <w:t>:</w:t>
      </w:r>
    </w:p>
    <w:p w14:paraId="497D7CCC" w14:textId="77777777" w:rsidR="002A4409" w:rsidRPr="005526AD" w:rsidRDefault="002A4409" w:rsidP="002A4409">
      <w:pPr>
        <w:pStyle w:val="paragraph"/>
      </w:pPr>
      <w:r w:rsidRPr="005526AD">
        <w:tab/>
        <w:t>(a)</w:t>
      </w:r>
      <w:r w:rsidRPr="005526AD">
        <w:tab/>
      </w:r>
      <w:r w:rsidR="009C513F" w:rsidRPr="005526AD">
        <w:t>the extraction of data or information, from a computer or network</w:t>
      </w:r>
      <w:r w:rsidR="008B2FCD" w:rsidRPr="005526AD">
        <w:noBreakHyphen/>
      </w:r>
      <w:r w:rsidR="009C513F" w:rsidRPr="005526AD">
        <w:t>capable device, or the modification of system or user data;</w:t>
      </w:r>
      <w:r w:rsidR="00B4525F" w:rsidRPr="005526AD">
        <w:t xml:space="preserve"> or</w:t>
      </w:r>
    </w:p>
    <w:p w14:paraId="6E298C07" w14:textId="416227F7" w:rsidR="002A4409" w:rsidRPr="005526AD" w:rsidRDefault="002A4409" w:rsidP="002A4409">
      <w:pPr>
        <w:pStyle w:val="paragraph"/>
      </w:pPr>
      <w:r w:rsidRPr="005526AD">
        <w:tab/>
        <w:t>(b)</w:t>
      </w:r>
      <w:r w:rsidRPr="005526AD">
        <w:tab/>
      </w:r>
      <w:r w:rsidR="009C513F" w:rsidRPr="005526AD">
        <w:t xml:space="preserve">the modification of the standard execution path of a </w:t>
      </w:r>
      <w:r w:rsidR="002E7A26" w:rsidRPr="005526AD">
        <w:t>“</w:t>
      </w:r>
      <w:r w:rsidR="009C513F" w:rsidRPr="005526AD">
        <w:t>program</w:t>
      </w:r>
      <w:r w:rsidR="002E7A26" w:rsidRPr="005526AD">
        <w:t>”</w:t>
      </w:r>
      <w:r w:rsidR="009C513F" w:rsidRPr="005526AD">
        <w:t xml:space="preserve"> or process in order to allow the execution of externally provided instructions</w:t>
      </w:r>
      <w:r w:rsidRPr="005526AD">
        <w:t>.</w:t>
      </w:r>
    </w:p>
    <w:p w14:paraId="4AEDD44A" w14:textId="77777777" w:rsidR="002A4409" w:rsidRPr="005526AD" w:rsidRDefault="002A4409" w:rsidP="002A4409">
      <w:pPr>
        <w:pStyle w:val="notetext"/>
      </w:pPr>
      <w:r w:rsidRPr="005526AD">
        <w:t>Note 1:</w:t>
      </w:r>
      <w:r w:rsidRPr="005526AD">
        <w:tab/>
      </w:r>
      <w:r w:rsidR="00A70555" w:rsidRPr="005526AD">
        <w:t>“</w:t>
      </w:r>
      <w:r w:rsidR="009C513F" w:rsidRPr="005526AD">
        <w:rPr>
          <w:szCs w:val="18"/>
        </w:rPr>
        <w:t>Intrusion software</w:t>
      </w:r>
      <w:r w:rsidR="00A70555" w:rsidRPr="005526AD">
        <w:rPr>
          <w:szCs w:val="18"/>
        </w:rPr>
        <w:t>”</w:t>
      </w:r>
      <w:r w:rsidR="009C513F" w:rsidRPr="005526AD">
        <w:rPr>
          <w:szCs w:val="18"/>
        </w:rPr>
        <w:t xml:space="preserve"> does not include any of the following</w:t>
      </w:r>
      <w:r w:rsidRPr="005526AD">
        <w:t>:</w:t>
      </w:r>
    </w:p>
    <w:p w14:paraId="20F5FC84" w14:textId="77777777" w:rsidR="002A4409" w:rsidRPr="005526AD" w:rsidRDefault="002A4409" w:rsidP="002A4409">
      <w:pPr>
        <w:pStyle w:val="notepara"/>
      </w:pPr>
      <w:r w:rsidRPr="005526AD">
        <w:t>(a)</w:t>
      </w:r>
      <w:r w:rsidRPr="005526AD">
        <w:tab/>
      </w:r>
      <w:r w:rsidR="009C513F" w:rsidRPr="005526AD">
        <w:rPr>
          <w:szCs w:val="18"/>
        </w:rPr>
        <w:t>hypervisors, debuggers or Software Reverse Engineering (SRE) tools</w:t>
      </w:r>
      <w:r w:rsidRPr="005526AD">
        <w:t>;</w:t>
      </w:r>
    </w:p>
    <w:p w14:paraId="17E5216F" w14:textId="77777777" w:rsidR="002A4409" w:rsidRPr="005526AD" w:rsidRDefault="002A4409" w:rsidP="002A4409">
      <w:pPr>
        <w:pStyle w:val="notepara"/>
      </w:pPr>
      <w:r w:rsidRPr="005526AD">
        <w:t>(b)</w:t>
      </w:r>
      <w:r w:rsidRPr="005526AD">
        <w:tab/>
      </w:r>
      <w:r w:rsidR="009C513F" w:rsidRPr="005526AD">
        <w:rPr>
          <w:szCs w:val="18"/>
        </w:rPr>
        <w:t>D</w:t>
      </w:r>
      <w:r w:rsidR="00A70555" w:rsidRPr="005526AD">
        <w:rPr>
          <w:szCs w:val="18"/>
        </w:rPr>
        <w:t>igital Rights Management (DRM) “</w:t>
      </w:r>
      <w:r w:rsidR="009C513F" w:rsidRPr="005526AD">
        <w:rPr>
          <w:szCs w:val="18"/>
        </w:rPr>
        <w:t>software</w:t>
      </w:r>
      <w:r w:rsidR="00A70555" w:rsidRPr="005526AD">
        <w:rPr>
          <w:szCs w:val="18"/>
        </w:rPr>
        <w:t>”</w:t>
      </w:r>
      <w:r w:rsidRPr="005526AD">
        <w:t>;</w:t>
      </w:r>
      <w:r w:rsidR="00B4525F" w:rsidRPr="005526AD">
        <w:t xml:space="preserve"> or</w:t>
      </w:r>
    </w:p>
    <w:p w14:paraId="4C404BC2" w14:textId="77777777" w:rsidR="002A4409" w:rsidRPr="005526AD" w:rsidRDefault="002A4409" w:rsidP="002A4409">
      <w:pPr>
        <w:pStyle w:val="notepara"/>
      </w:pPr>
      <w:r w:rsidRPr="005526AD">
        <w:t>(c)</w:t>
      </w:r>
      <w:r w:rsidRPr="005526AD">
        <w:tab/>
      </w:r>
      <w:r w:rsidR="00A70555" w:rsidRPr="005526AD">
        <w:rPr>
          <w:szCs w:val="18"/>
        </w:rPr>
        <w:t>“</w:t>
      </w:r>
      <w:r w:rsidR="009C513F" w:rsidRPr="005526AD">
        <w:rPr>
          <w:szCs w:val="18"/>
        </w:rPr>
        <w:t>Software</w:t>
      </w:r>
      <w:r w:rsidR="00A70555" w:rsidRPr="005526AD">
        <w:rPr>
          <w:szCs w:val="18"/>
        </w:rPr>
        <w:t>”</w:t>
      </w:r>
      <w:r w:rsidR="009C513F" w:rsidRPr="005526AD">
        <w:rPr>
          <w:szCs w:val="18"/>
        </w:rPr>
        <w:t xml:space="preserve"> designed to be installed by manufacturers, administrators or users, for the purposes of asset tracking or recovery</w:t>
      </w:r>
      <w:r w:rsidRPr="005526AD">
        <w:t>.</w:t>
      </w:r>
    </w:p>
    <w:p w14:paraId="59A7204D" w14:textId="77777777" w:rsidR="002A4409" w:rsidRPr="005526AD" w:rsidRDefault="002A4409" w:rsidP="002A4409">
      <w:pPr>
        <w:pStyle w:val="notetext"/>
      </w:pPr>
      <w:r w:rsidRPr="005526AD">
        <w:t>Note 2:</w:t>
      </w:r>
      <w:r w:rsidRPr="005526AD">
        <w:tab/>
      </w:r>
      <w:r w:rsidR="009C513F" w:rsidRPr="005526AD">
        <w:rPr>
          <w:szCs w:val="18"/>
        </w:rPr>
        <w:t>Network</w:t>
      </w:r>
      <w:r w:rsidR="008B2FCD" w:rsidRPr="005526AD">
        <w:rPr>
          <w:szCs w:val="18"/>
        </w:rPr>
        <w:noBreakHyphen/>
      </w:r>
      <w:r w:rsidR="009C513F" w:rsidRPr="005526AD">
        <w:rPr>
          <w:szCs w:val="18"/>
        </w:rPr>
        <w:t>capable devices include mobile devices and smart meters</w:t>
      </w:r>
      <w:r w:rsidRPr="005526AD">
        <w:t>.</w:t>
      </w:r>
    </w:p>
    <w:p w14:paraId="7B8F071B" w14:textId="77777777" w:rsidR="002A4409" w:rsidRPr="005526AD" w:rsidRDefault="002A4409" w:rsidP="002A4409">
      <w:pPr>
        <w:pStyle w:val="notetext"/>
        <w:rPr>
          <w:i/>
        </w:rPr>
      </w:pPr>
      <w:r w:rsidRPr="005526AD">
        <w:lastRenderedPageBreak/>
        <w:t>Technical Notes:</w:t>
      </w:r>
    </w:p>
    <w:p w14:paraId="39108E8B" w14:textId="77777777" w:rsidR="002A4409" w:rsidRPr="005526AD" w:rsidRDefault="002A4409" w:rsidP="002A4409">
      <w:pPr>
        <w:pStyle w:val="notetext"/>
      </w:pPr>
      <w:r w:rsidRPr="005526AD">
        <w:t>1.</w:t>
      </w:r>
      <w:r w:rsidRPr="005526AD">
        <w:tab/>
      </w:r>
      <w:r w:rsidR="00A70555" w:rsidRPr="005526AD">
        <w:t>‘</w:t>
      </w:r>
      <w:r w:rsidR="009C513F" w:rsidRPr="005526AD">
        <w:rPr>
          <w:szCs w:val="18"/>
        </w:rPr>
        <w:t>Monitoring tools</w:t>
      </w:r>
      <w:r w:rsidR="00A70555" w:rsidRPr="005526AD">
        <w:rPr>
          <w:szCs w:val="18"/>
        </w:rPr>
        <w:t>’: “</w:t>
      </w:r>
      <w:r w:rsidR="009C513F" w:rsidRPr="005526AD">
        <w:rPr>
          <w:szCs w:val="18"/>
        </w:rPr>
        <w:t>software</w:t>
      </w:r>
      <w:r w:rsidR="00A70555" w:rsidRPr="005526AD">
        <w:rPr>
          <w:szCs w:val="18"/>
        </w:rPr>
        <w:t>”</w:t>
      </w:r>
      <w:r w:rsidR="009C513F" w:rsidRPr="005526AD">
        <w:rPr>
          <w:szCs w:val="18"/>
        </w:rPr>
        <w:t xml:space="preserve"> or hardware devices, that monitor system behaviours or processes running on a device. This includes antivirus (AV) products, end point security products, Personal Security Products (PSP), Intrusion Detection Systems (IDS), Intr</w:t>
      </w:r>
      <w:r w:rsidR="00F13EF7" w:rsidRPr="005526AD">
        <w:rPr>
          <w:szCs w:val="18"/>
        </w:rPr>
        <w:t xml:space="preserve">usion Prevention Systems (IPS) </w:t>
      </w:r>
      <w:r w:rsidR="006657B9" w:rsidRPr="005526AD">
        <w:rPr>
          <w:szCs w:val="18"/>
        </w:rPr>
        <w:t xml:space="preserve">or </w:t>
      </w:r>
      <w:r w:rsidR="009C513F" w:rsidRPr="005526AD">
        <w:rPr>
          <w:szCs w:val="18"/>
        </w:rPr>
        <w:t>firewalls</w:t>
      </w:r>
      <w:r w:rsidRPr="005526AD">
        <w:t>.</w:t>
      </w:r>
    </w:p>
    <w:p w14:paraId="4B394E86" w14:textId="77777777" w:rsidR="002A4409" w:rsidRPr="005526AD" w:rsidRDefault="002A4409" w:rsidP="002A4409">
      <w:pPr>
        <w:pStyle w:val="notetext"/>
        <w:rPr>
          <w:color w:val="000000"/>
        </w:rPr>
      </w:pPr>
      <w:r w:rsidRPr="005526AD">
        <w:t>2.</w:t>
      </w:r>
      <w:r w:rsidRPr="005526AD">
        <w:tab/>
      </w:r>
      <w:r w:rsidR="00A70555" w:rsidRPr="005526AD">
        <w:t>‘</w:t>
      </w:r>
      <w:r w:rsidR="009C513F" w:rsidRPr="005526AD">
        <w:rPr>
          <w:szCs w:val="18"/>
        </w:rPr>
        <w:t>Protective countermeasures</w:t>
      </w:r>
      <w:r w:rsidR="00A70555" w:rsidRPr="005526AD">
        <w:rPr>
          <w:szCs w:val="18"/>
        </w:rPr>
        <w:t>’</w:t>
      </w:r>
      <w:r w:rsidR="009C513F" w:rsidRPr="005526AD">
        <w:rPr>
          <w:szCs w:val="18"/>
        </w:rPr>
        <w:t>: techniques designed to ensure the safe execution of code, such as Data Execution Prevention (DEP), Address Space Layout Randomisation (ASLR) or sandboxing</w:t>
      </w:r>
      <w:r w:rsidRPr="005526AD">
        <w:rPr>
          <w:color w:val="000000"/>
        </w:rPr>
        <w:t>.</w:t>
      </w:r>
    </w:p>
    <w:p w14:paraId="70865753" w14:textId="77777777" w:rsidR="002A4409" w:rsidRPr="005526AD" w:rsidRDefault="002A4409" w:rsidP="002A4409">
      <w:pPr>
        <w:pStyle w:val="Definition"/>
      </w:pPr>
      <w:r w:rsidRPr="005526AD">
        <w:t>“Isolated live cultures” (1) includes live cultures in dormant form and in dried preparations.</w:t>
      </w:r>
    </w:p>
    <w:p w14:paraId="6CD0F386" w14:textId="77777777" w:rsidR="002A4409" w:rsidRPr="005526AD" w:rsidRDefault="002A4409" w:rsidP="002A4409">
      <w:pPr>
        <w:pStyle w:val="Definition"/>
      </w:pPr>
      <w:r w:rsidRPr="005526AD">
        <w:t>“Isostatic presses” (2) mean equipment capable of pressurising a closed cavity through various media (gas, liquid, solid particles, etc.) to create equal pressure in all directions within the cavity upon a workpiece or material.</w:t>
      </w:r>
    </w:p>
    <w:p w14:paraId="271B5CEF" w14:textId="77777777" w:rsidR="002A4409" w:rsidRPr="005526AD" w:rsidRDefault="002A4409" w:rsidP="002A4409">
      <w:pPr>
        <w:pStyle w:val="Definition"/>
      </w:pPr>
      <w:r w:rsidRPr="005526AD">
        <w:t>“Laser” (0</w:t>
      </w:r>
      <w:r w:rsidR="001E5F4B" w:rsidRPr="005526AD">
        <w:t> </w:t>
      </w:r>
      <w:r w:rsidRPr="005526AD">
        <w:t>1</w:t>
      </w:r>
      <w:r w:rsidR="001E5F4B" w:rsidRPr="005526AD">
        <w:t> </w:t>
      </w:r>
      <w:r w:rsidRPr="005526AD">
        <w:t>2</w:t>
      </w:r>
      <w:r w:rsidR="001E5F4B" w:rsidRPr="005526AD">
        <w:t> </w:t>
      </w:r>
      <w:r w:rsidRPr="005526AD">
        <w:t>3</w:t>
      </w:r>
      <w:r w:rsidR="001E5F4B" w:rsidRPr="005526AD">
        <w:t> </w:t>
      </w:r>
      <w:r w:rsidRPr="005526AD">
        <w:t>5P1</w:t>
      </w:r>
      <w:r w:rsidR="001E5F4B" w:rsidRPr="005526AD">
        <w:t> </w:t>
      </w:r>
      <w:r w:rsidRPr="005526AD">
        <w:t>6</w:t>
      </w:r>
      <w:r w:rsidR="001E5F4B" w:rsidRPr="005526AD">
        <w:t> </w:t>
      </w:r>
      <w:r w:rsidRPr="005526AD">
        <w:t>7</w:t>
      </w:r>
      <w:r w:rsidR="001E5F4B" w:rsidRPr="005526AD">
        <w:t> </w:t>
      </w:r>
      <w:r w:rsidRPr="005526AD">
        <w:t>8</w:t>
      </w:r>
      <w:r w:rsidR="001E5F4B" w:rsidRPr="005526AD">
        <w:t> </w:t>
      </w:r>
      <w:r w:rsidRPr="005526AD">
        <w:t>9 ML5 ML9 ML19) is an item that produces spatially and temporally coherent light through amplification by stimulated emission of radiation.</w:t>
      </w:r>
    </w:p>
    <w:p w14:paraId="5FC8FD09" w14:textId="77777777" w:rsidR="002A4409" w:rsidRPr="005526AD" w:rsidRDefault="002A4409" w:rsidP="002A4409">
      <w:pPr>
        <w:pStyle w:val="Definition"/>
      </w:pPr>
      <w:r w:rsidRPr="005526AD">
        <w:t>“Laser duration” (6) means the time over which a “laser” emits “laser” radiation, which for “pulsed lasers” corresponds to the time over which a single pulse or series of consecutive pulses is emitted.</w:t>
      </w:r>
    </w:p>
    <w:p w14:paraId="3CA035A9" w14:textId="77777777" w:rsidR="002A4409" w:rsidRPr="005526AD" w:rsidRDefault="004B1840" w:rsidP="002A4409">
      <w:pPr>
        <w:pStyle w:val="Definition"/>
      </w:pPr>
      <w:r w:rsidRPr="005526AD">
        <w:t>“</w:t>
      </w:r>
      <w:r w:rsidR="002A4409" w:rsidRPr="005526AD">
        <w:t>Library</w:t>
      </w:r>
      <w:r w:rsidRPr="005526AD">
        <w:t>”</w:t>
      </w:r>
      <w:r w:rsidR="002A4409" w:rsidRPr="005526AD">
        <w:t xml:space="preserve"> (parametric technical database) (1 ML17) is a collection of technical information, reference to which may enhance the performance of relevant systems, equipment or components.</w:t>
      </w:r>
    </w:p>
    <w:p w14:paraId="693763BE" w14:textId="0AC94A2C" w:rsidR="002A4409" w:rsidRPr="005526AD" w:rsidRDefault="002A4409" w:rsidP="002A4409">
      <w:pPr>
        <w:pStyle w:val="Definition"/>
      </w:pPr>
      <w:r w:rsidRPr="005526AD">
        <w:t>“Lighter</w:t>
      </w:r>
      <w:r w:rsidR="008B2FCD" w:rsidRPr="005526AD">
        <w:noBreakHyphen/>
      </w:r>
      <w:r w:rsidRPr="005526AD">
        <w:t>than</w:t>
      </w:r>
      <w:r w:rsidR="008B2FCD" w:rsidRPr="005526AD">
        <w:noBreakHyphen/>
      </w:r>
      <w:r w:rsidRPr="005526AD">
        <w:t>air vehicles” (</w:t>
      </w:r>
      <w:r w:rsidR="002E7A26" w:rsidRPr="005526AD">
        <w:t xml:space="preserve">9  </w:t>
      </w:r>
      <w:r w:rsidRPr="005526AD">
        <w:t>ML10) mean balloons and “airships” that rely on hot air or on lighter</w:t>
      </w:r>
      <w:r w:rsidR="008B2FCD" w:rsidRPr="005526AD">
        <w:noBreakHyphen/>
      </w:r>
      <w:r w:rsidRPr="005526AD">
        <w:t>than</w:t>
      </w:r>
      <w:r w:rsidR="008B2FCD" w:rsidRPr="005526AD">
        <w:noBreakHyphen/>
      </w:r>
      <w:r w:rsidRPr="005526AD">
        <w:t>air gases such as helium or hydrogen for their lift.</w:t>
      </w:r>
    </w:p>
    <w:p w14:paraId="0CFA5794" w14:textId="77777777" w:rsidR="002A4409" w:rsidRPr="005526AD" w:rsidRDefault="002A4409" w:rsidP="002A4409">
      <w:pPr>
        <w:pStyle w:val="Definition"/>
      </w:pPr>
      <w:r w:rsidRPr="005526AD">
        <w:t>“Local area network” (4) is a data communication system having all of the following characteristics:</w:t>
      </w:r>
    </w:p>
    <w:p w14:paraId="7AFE7D49" w14:textId="77777777" w:rsidR="002A4409" w:rsidRPr="005526AD" w:rsidRDefault="002A4409" w:rsidP="002A4409">
      <w:pPr>
        <w:pStyle w:val="paragraph"/>
      </w:pPr>
      <w:r w:rsidRPr="005526AD">
        <w:tab/>
        <w:t>(a)</w:t>
      </w:r>
      <w:r w:rsidRPr="005526AD">
        <w:tab/>
        <w:t>allows an arbitrary number of independent ‘data devices’ to communicate directly with each other;</w:t>
      </w:r>
    </w:p>
    <w:p w14:paraId="10196663" w14:textId="77777777" w:rsidR="002A4409" w:rsidRPr="005526AD" w:rsidRDefault="002A4409" w:rsidP="002A4409">
      <w:pPr>
        <w:pStyle w:val="paragraph"/>
      </w:pPr>
      <w:r w:rsidRPr="005526AD">
        <w:tab/>
        <w:t>(b)</w:t>
      </w:r>
      <w:r w:rsidRPr="005526AD">
        <w:tab/>
        <w:t>is confined to a geographical area of moderate size (e.g., office building, plant, campus, warehouse).</w:t>
      </w:r>
    </w:p>
    <w:p w14:paraId="3979AA06" w14:textId="77777777" w:rsidR="002A4409" w:rsidRPr="005526AD" w:rsidRDefault="002A4409" w:rsidP="002A4409">
      <w:pPr>
        <w:pStyle w:val="notetext"/>
      </w:pPr>
      <w:r w:rsidRPr="005526AD">
        <w:t>Note:</w:t>
      </w:r>
      <w:r w:rsidRPr="005526AD">
        <w:tab/>
        <w:t>‘Data device’ means equipment capable of transmitting or receiving sequences of digital information.</w:t>
      </w:r>
    </w:p>
    <w:p w14:paraId="0B7C7BA7" w14:textId="77777777" w:rsidR="002A4409" w:rsidRPr="005526AD" w:rsidRDefault="004A6217" w:rsidP="002A4409">
      <w:pPr>
        <w:pStyle w:val="Definition"/>
      </w:pPr>
      <w:r w:rsidRPr="005526AD">
        <w:t>“Magnetic g</w:t>
      </w:r>
      <w:r w:rsidR="002A4409" w:rsidRPr="005526AD">
        <w:t>radiometers” (6) are instruments designed to detect the spatial variation of magnetic fields from sources external to the instrument. They consist of multiple “magnetometers” and associated electronics the output of which is a measure of magnetic field gradient.</w:t>
      </w:r>
    </w:p>
    <w:p w14:paraId="41A0767B" w14:textId="77777777" w:rsidR="002A4409" w:rsidRPr="005526AD" w:rsidRDefault="002A4409" w:rsidP="002A4409">
      <w:pPr>
        <w:pStyle w:val="notetext"/>
      </w:pPr>
      <w:r w:rsidRPr="005526AD">
        <w:t>Note:</w:t>
      </w:r>
      <w:r w:rsidRPr="005526AD">
        <w:tab/>
        <w:t>See also “intrinsic magnetic gradiometer”.</w:t>
      </w:r>
    </w:p>
    <w:p w14:paraId="43EE2B18" w14:textId="77777777" w:rsidR="002A4409" w:rsidRPr="005526AD" w:rsidRDefault="002A4409" w:rsidP="002A4409">
      <w:pPr>
        <w:pStyle w:val="Definition"/>
      </w:pPr>
      <w:r w:rsidRPr="005526AD">
        <w:t>“Magnetometers” (6) are instruments designed to detect magnetic fields from sources external to the instrument. They consist of a single magnetic field sensing element and associated electronics the output of which is a measure of the magnetic field.</w:t>
      </w:r>
    </w:p>
    <w:p w14:paraId="22F80C77" w14:textId="77777777" w:rsidR="00A22FA3" w:rsidRPr="005526AD" w:rsidRDefault="00A22FA3" w:rsidP="00A22FA3">
      <w:pPr>
        <w:pStyle w:val="Definition"/>
      </w:pPr>
      <w:r w:rsidRPr="005526AD">
        <w:t>“Materials resistant to corrosion by UF</w:t>
      </w:r>
      <w:r w:rsidRPr="005526AD">
        <w:rPr>
          <w:vertAlign w:val="subscript"/>
        </w:rPr>
        <w:t>6</w:t>
      </w:r>
      <w:r w:rsidRPr="005526AD">
        <w:t xml:space="preserve">” (0) may be copper, stainless steel, aluminium, aluminium oxide, aluminium alloys, nickel or alloy containing 60 </w:t>
      </w:r>
      <w:r w:rsidRPr="005526AD">
        <w:lastRenderedPageBreak/>
        <w:t>weight percent or more nickel and UF</w:t>
      </w:r>
      <w:r w:rsidRPr="005526AD">
        <w:rPr>
          <w:vertAlign w:val="subscript"/>
        </w:rPr>
        <w:t>6</w:t>
      </w:r>
      <w:r w:rsidRPr="005526AD">
        <w:t xml:space="preserve"> resistant fluorinated hydrocarbon polymers, as appropriate for the type of separation process.</w:t>
      </w:r>
    </w:p>
    <w:p w14:paraId="2102F56B" w14:textId="77777777" w:rsidR="002A4409" w:rsidRPr="005526AD" w:rsidRDefault="002A4409" w:rsidP="002A4409">
      <w:pPr>
        <w:pStyle w:val="Definition"/>
      </w:pPr>
      <w:r w:rsidRPr="005526AD">
        <w:t>“Matrix” (1</w:t>
      </w:r>
      <w:r w:rsidR="001E5F4B" w:rsidRPr="005526AD">
        <w:t> </w:t>
      </w:r>
      <w:r w:rsidRPr="005526AD">
        <w:t>2</w:t>
      </w:r>
      <w:r w:rsidR="001E5F4B" w:rsidRPr="005526AD">
        <w:t> </w:t>
      </w:r>
      <w:r w:rsidRPr="005526AD">
        <w:t>8</w:t>
      </w:r>
      <w:r w:rsidR="001E5F4B" w:rsidRPr="005526AD">
        <w:t> </w:t>
      </w:r>
      <w:r w:rsidRPr="005526AD">
        <w:t>9) means a substantially continuous phase that fills the space between particles, whiskers or fibres.</w:t>
      </w:r>
    </w:p>
    <w:p w14:paraId="098DC897" w14:textId="77777777" w:rsidR="002A4409" w:rsidRPr="005526AD" w:rsidRDefault="002A4409" w:rsidP="002A4409">
      <w:pPr>
        <w:pStyle w:val="Definition"/>
      </w:pPr>
      <w:r w:rsidRPr="005526AD">
        <w:t>“Measurement uncertainty” (2) is the characteristic parameter which specifies in what range around the output value the correct value of the measurable variable lies with a confidence level of 95%. It includes the uncorrected systematic deviations, the uncorrected backlash and the random deviations (Reference: ISO 10360</w:t>
      </w:r>
      <w:r w:rsidR="008B2FCD" w:rsidRPr="005526AD">
        <w:noBreakHyphen/>
      </w:r>
      <w:r w:rsidRPr="005526AD">
        <w:t>2).</w:t>
      </w:r>
    </w:p>
    <w:p w14:paraId="1F54FD9B" w14:textId="77777777" w:rsidR="002A4409" w:rsidRPr="005526AD" w:rsidRDefault="002A4409" w:rsidP="002A4409">
      <w:pPr>
        <w:pStyle w:val="Definition"/>
      </w:pPr>
      <w:r w:rsidRPr="005526AD">
        <w:t>“Microcomputer microcircuit” (3) means a “monolithic integrated circuit” or “multichip integrated circuit” containing an arithmetic logic unit (ALU) capable of executing general purpose instructions from an internal storage, on data contained in the internal storage.</w:t>
      </w:r>
    </w:p>
    <w:p w14:paraId="1A91F85B" w14:textId="77777777" w:rsidR="002A4409" w:rsidRPr="005526AD" w:rsidRDefault="002A4409" w:rsidP="00F13EF7">
      <w:pPr>
        <w:pStyle w:val="notetext"/>
      </w:pPr>
      <w:r w:rsidRPr="005526AD">
        <w:t>Note:</w:t>
      </w:r>
      <w:r w:rsidRPr="005526AD">
        <w:tab/>
        <w:t>The internal storage may be augmented by an external storage.</w:t>
      </w:r>
    </w:p>
    <w:p w14:paraId="6CF174C0" w14:textId="77777777" w:rsidR="002528FF" w:rsidRPr="005526AD" w:rsidRDefault="002528FF" w:rsidP="002528FF">
      <w:pPr>
        <w:pStyle w:val="Definition"/>
      </w:pPr>
      <w:r w:rsidRPr="005526AD">
        <w:t>“Microorganisms” (1 2) means bacteria, viruses, mycoplasms, rickettsiae, chlamydiae or fungi, whether natural, enhanced or modified, either in the form of isolated live cultures or as material</w:t>
      </w:r>
      <w:r w:rsidR="009B24C4" w:rsidRPr="005526AD">
        <w:t>,</w:t>
      </w:r>
      <w:r w:rsidRPr="005526AD">
        <w:t xml:space="preserve"> including living material</w:t>
      </w:r>
      <w:r w:rsidR="009B24C4" w:rsidRPr="005526AD">
        <w:t>,</w:t>
      </w:r>
      <w:r w:rsidRPr="005526AD">
        <w:t xml:space="preserve"> which has been deliberately inoculated or contaminated with such cultures.</w:t>
      </w:r>
    </w:p>
    <w:p w14:paraId="0618E4B6" w14:textId="77777777" w:rsidR="002A4409" w:rsidRPr="005526AD" w:rsidRDefault="002A4409" w:rsidP="002A4409">
      <w:pPr>
        <w:pStyle w:val="Definition"/>
      </w:pPr>
      <w:r w:rsidRPr="005526AD">
        <w:t>“Microprocessor microcircuit” (3) means a “monolithic integrated circuit” or “multichip integrated circuit” containing an arithmetic logic unit (ALU) capable of executing a series of general purpose instructions from an external storage.</w:t>
      </w:r>
    </w:p>
    <w:p w14:paraId="040AD072" w14:textId="77777777" w:rsidR="002A4409" w:rsidRPr="005526AD" w:rsidRDefault="002A4409" w:rsidP="002A4409">
      <w:pPr>
        <w:pStyle w:val="notetext"/>
      </w:pPr>
      <w:r w:rsidRPr="005526AD">
        <w:t>Note 1:</w:t>
      </w:r>
      <w:r w:rsidRPr="005526AD">
        <w:tab/>
        <w:t>The “microprocessor microcircuit” normally does not contain integral user</w:t>
      </w:r>
      <w:r w:rsidR="008B2FCD" w:rsidRPr="005526AD">
        <w:noBreakHyphen/>
      </w:r>
      <w:r w:rsidRPr="005526AD">
        <w:t>accessible storage, although storage present on</w:t>
      </w:r>
      <w:r w:rsidR="008B2FCD" w:rsidRPr="005526AD">
        <w:noBreakHyphen/>
      </w:r>
      <w:r w:rsidRPr="005526AD">
        <w:t>the</w:t>
      </w:r>
      <w:r w:rsidR="008B2FCD" w:rsidRPr="005526AD">
        <w:noBreakHyphen/>
      </w:r>
      <w:r w:rsidRPr="005526AD">
        <w:t>chip may be used in performing its logic function.</w:t>
      </w:r>
    </w:p>
    <w:p w14:paraId="2DEB4CFA" w14:textId="77777777" w:rsidR="002A4409" w:rsidRPr="005526AD" w:rsidRDefault="002A4409" w:rsidP="002A4409">
      <w:pPr>
        <w:pStyle w:val="notetext"/>
      </w:pPr>
      <w:r w:rsidRPr="005526AD">
        <w:t>Note 2:</w:t>
      </w:r>
      <w:r w:rsidRPr="005526AD">
        <w:tab/>
        <w:t>This includes chip sets which are designed to operate together to provide the function of a “microprocessor microcircuit”.</w:t>
      </w:r>
    </w:p>
    <w:p w14:paraId="36F4E910" w14:textId="77777777" w:rsidR="002A4409" w:rsidRPr="005526AD" w:rsidRDefault="002A4409" w:rsidP="002A4409">
      <w:pPr>
        <w:pStyle w:val="Definition"/>
      </w:pPr>
      <w:r w:rsidRPr="005526AD">
        <w:t>“Microprogram” means a sequence of elementary instructions maintained in a special storage, the execution of which is initiated by the introduction of its reference instruction register.</w:t>
      </w:r>
    </w:p>
    <w:p w14:paraId="6C9DE746" w14:textId="77777777" w:rsidR="002A4409" w:rsidRPr="005526AD" w:rsidRDefault="002A4409" w:rsidP="002A4409">
      <w:pPr>
        <w:pStyle w:val="Definition"/>
      </w:pPr>
      <w:r w:rsidRPr="005526AD">
        <w:t>“Missiles” (1</w:t>
      </w:r>
      <w:r w:rsidR="001E5F4B" w:rsidRPr="005526AD">
        <w:t> </w:t>
      </w:r>
      <w:r w:rsidRPr="005526AD">
        <w:t>3</w:t>
      </w:r>
      <w:r w:rsidR="001E5F4B" w:rsidRPr="005526AD">
        <w:t> </w:t>
      </w:r>
      <w:r w:rsidRPr="005526AD">
        <w:t>6</w:t>
      </w:r>
      <w:r w:rsidR="001E5F4B" w:rsidRPr="005526AD">
        <w:t> </w:t>
      </w:r>
      <w:r w:rsidRPr="005526AD">
        <w:t>7</w:t>
      </w:r>
      <w:r w:rsidR="001E5F4B" w:rsidRPr="005526AD">
        <w:t> </w:t>
      </w:r>
      <w:r w:rsidRPr="005526AD">
        <w:t>9) means complete rocket systems and unmanned aerial vehicle systems, capable of delivering at least 500 kg payload to a range of at least 300 km.</w:t>
      </w:r>
    </w:p>
    <w:p w14:paraId="00BE47D1" w14:textId="77777777" w:rsidR="002A4409" w:rsidRPr="005526AD" w:rsidRDefault="002A4409" w:rsidP="002A4409">
      <w:pPr>
        <w:pStyle w:val="Definition"/>
      </w:pPr>
      <w:r w:rsidRPr="005526AD">
        <w:t>“Monofilament” (1) or filament is the smallest increment of fibre, usually several micrometres in diameter.</w:t>
      </w:r>
    </w:p>
    <w:p w14:paraId="1ED5D93F" w14:textId="77777777" w:rsidR="002A4409" w:rsidRPr="005526AD" w:rsidRDefault="002A4409" w:rsidP="002A4409">
      <w:pPr>
        <w:pStyle w:val="Definition"/>
      </w:pPr>
      <w:r w:rsidRPr="005526AD">
        <w:t>“Monolithic integrated circuit” (3) means a combination of passive or active ‘circuit elements’ or both which:</w:t>
      </w:r>
    </w:p>
    <w:p w14:paraId="0CFC01D5" w14:textId="77777777" w:rsidR="002A4409" w:rsidRPr="005526AD" w:rsidRDefault="002A4409" w:rsidP="002A4409">
      <w:pPr>
        <w:pStyle w:val="paragraph"/>
      </w:pPr>
      <w:r w:rsidRPr="005526AD">
        <w:tab/>
        <w:t>(a)</w:t>
      </w:r>
      <w:r w:rsidRPr="005526AD">
        <w:tab/>
        <w:t>are formed by means of diffusion processes, implantation processes or deposition processes in or on a single semiconducting piece of material, a so</w:t>
      </w:r>
      <w:r w:rsidR="008B2FCD" w:rsidRPr="005526AD">
        <w:noBreakHyphen/>
      </w:r>
      <w:r w:rsidRPr="005526AD">
        <w:t>called ‘chip’; and</w:t>
      </w:r>
    </w:p>
    <w:p w14:paraId="3ADF1358" w14:textId="77777777" w:rsidR="002A4409" w:rsidRPr="005526AD" w:rsidRDefault="002A4409" w:rsidP="002A4409">
      <w:pPr>
        <w:pStyle w:val="paragraph"/>
      </w:pPr>
      <w:r w:rsidRPr="005526AD">
        <w:tab/>
        <w:t>(b)</w:t>
      </w:r>
      <w:r w:rsidRPr="005526AD">
        <w:tab/>
        <w:t>can be considered as indivisibly associated; and</w:t>
      </w:r>
    </w:p>
    <w:p w14:paraId="1AF5F9B0" w14:textId="77777777" w:rsidR="002A4409" w:rsidRPr="005526AD" w:rsidRDefault="002A4409" w:rsidP="002A4409">
      <w:pPr>
        <w:pStyle w:val="paragraph"/>
      </w:pPr>
      <w:r w:rsidRPr="005526AD">
        <w:tab/>
        <w:t>(c)</w:t>
      </w:r>
      <w:r w:rsidRPr="005526AD">
        <w:tab/>
        <w:t>perform the function(s) of a circuit.</w:t>
      </w:r>
    </w:p>
    <w:p w14:paraId="6978A782" w14:textId="77777777" w:rsidR="002A4409" w:rsidRPr="005526AD" w:rsidRDefault="002A4409" w:rsidP="002A4409">
      <w:pPr>
        <w:pStyle w:val="notetext"/>
      </w:pPr>
      <w:r w:rsidRPr="005526AD">
        <w:t>Note:</w:t>
      </w:r>
      <w:r w:rsidRPr="005526AD">
        <w:tab/>
        <w:t>‘Circuit element’ is a single active or passive functional part of an electronic circuit, such as one diode, one transistor, one resistor, one capacitor, etc.</w:t>
      </w:r>
    </w:p>
    <w:p w14:paraId="54BF0682" w14:textId="77777777" w:rsidR="002A4409" w:rsidRPr="005526AD" w:rsidRDefault="004B1840" w:rsidP="002A4409">
      <w:pPr>
        <w:pStyle w:val="Definition"/>
      </w:pPr>
      <w:r w:rsidRPr="005526AD">
        <w:rPr>
          <w:szCs w:val="22"/>
        </w:rPr>
        <w:lastRenderedPageBreak/>
        <w:t>“</w:t>
      </w:r>
      <w:r w:rsidR="002A4409" w:rsidRPr="005526AD">
        <w:rPr>
          <w:szCs w:val="22"/>
        </w:rPr>
        <w:t>Monolithic Microwave Integrated Circuit</w:t>
      </w:r>
      <w:r w:rsidRPr="005526AD">
        <w:rPr>
          <w:szCs w:val="22"/>
        </w:rPr>
        <w:t>”</w:t>
      </w:r>
      <w:r w:rsidR="002A4409" w:rsidRPr="005526AD">
        <w:rPr>
          <w:szCs w:val="22"/>
        </w:rPr>
        <w:t xml:space="preserve"> (</w:t>
      </w:r>
      <w:r w:rsidRPr="005526AD">
        <w:rPr>
          <w:szCs w:val="22"/>
        </w:rPr>
        <w:t>“</w:t>
      </w:r>
      <w:r w:rsidR="002A4409" w:rsidRPr="005526AD">
        <w:rPr>
          <w:szCs w:val="22"/>
        </w:rPr>
        <w:t>MMIC</w:t>
      </w:r>
      <w:r w:rsidRPr="005526AD">
        <w:rPr>
          <w:szCs w:val="22"/>
        </w:rPr>
        <w:t>”</w:t>
      </w:r>
      <w:r w:rsidR="002A4409" w:rsidRPr="005526AD">
        <w:rPr>
          <w:szCs w:val="22"/>
        </w:rPr>
        <w:t>) (3</w:t>
      </w:r>
      <w:r w:rsidR="001E5F4B" w:rsidRPr="005526AD">
        <w:rPr>
          <w:szCs w:val="22"/>
        </w:rPr>
        <w:t> </w:t>
      </w:r>
      <w:r w:rsidR="002A4409" w:rsidRPr="005526AD">
        <w:rPr>
          <w:szCs w:val="22"/>
        </w:rPr>
        <w:t xml:space="preserve">5) means a </w:t>
      </w:r>
      <w:r w:rsidRPr="005526AD">
        <w:rPr>
          <w:szCs w:val="22"/>
        </w:rPr>
        <w:t>“</w:t>
      </w:r>
      <w:r w:rsidR="002A4409" w:rsidRPr="005526AD">
        <w:rPr>
          <w:szCs w:val="22"/>
        </w:rPr>
        <w:t>monolithic integrated circuit</w:t>
      </w:r>
      <w:r w:rsidRPr="005526AD">
        <w:rPr>
          <w:szCs w:val="22"/>
        </w:rPr>
        <w:t>”</w:t>
      </w:r>
      <w:r w:rsidR="002A4409" w:rsidRPr="005526AD">
        <w:rPr>
          <w:szCs w:val="22"/>
        </w:rPr>
        <w:t xml:space="preserve"> that operates at microwave or millimeter wave frequencies.</w:t>
      </w:r>
    </w:p>
    <w:p w14:paraId="3F6992BA" w14:textId="77777777" w:rsidR="002A4409" w:rsidRPr="005526AD" w:rsidRDefault="002A4409" w:rsidP="002A4409">
      <w:pPr>
        <w:pStyle w:val="Definition"/>
      </w:pPr>
      <w:r w:rsidRPr="005526AD">
        <w:t>“Monospectral imaging sensors” (6) are capable of acquisition of imaging data from one discrete spectral band.</w:t>
      </w:r>
    </w:p>
    <w:p w14:paraId="502EB9D1" w14:textId="77777777" w:rsidR="002A4409" w:rsidRPr="005526AD" w:rsidRDefault="002A4409" w:rsidP="002A4409">
      <w:pPr>
        <w:pStyle w:val="Definition"/>
      </w:pPr>
      <w:r w:rsidRPr="005526AD">
        <w:t>“Multichip integrated circuit” (3) means two or more “monolithic integrated circuits” bonded to a common “substrate”.</w:t>
      </w:r>
    </w:p>
    <w:p w14:paraId="2B9B755F" w14:textId="77777777" w:rsidR="002A4409" w:rsidRPr="005526AD" w:rsidRDefault="002A4409" w:rsidP="002A4409">
      <w:pPr>
        <w:pStyle w:val="Definition"/>
      </w:pPr>
      <w:r w:rsidRPr="005526AD">
        <w:t>“Multiple channel Analogue</w:t>
      </w:r>
      <w:r w:rsidR="008B2FCD" w:rsidRPr="005526AD">
        <w:noBreakHyphen/>
      </w:r>
      <w:r w:rsidRPr="005526AD">
        <w:t>to</w:t>
      </w:r>
      <w:r w:rsidR="008B2FCD" w:rsidRPr="005526AD">
        <w:noBreakHyphen/>
      </w:r>
      <w:r w:rsidRPr="005526AD">
        <w:t>Digital Converter (ADC)” (3) means devices that integrate more than one ADC, designed so that each ADC has a separate analogue input.</w:t>
      </w:r>
    </w:p>
    <w:p w14:paraId="05F28D50" w14:textId="77777777" w:rsidR="002A4409" w:rsidRPr="005526AD" w:rsidRDefault="002A4409" w:rsidP="002A4409">
      <w:pPr>
        <w:pStyle w:val="Definition"/>
      </w:pPr>
      <w:r w:rsidRPr="005526AD">
        <w:t>“Multispectral imaging sensors” (6) are capable of simultaneous or serial acquisition of imaging data from two or more discrete spectral bands. Sensors having more than twenty discrete spectral bands are sometimes referred to as hyperspectral imaging sensors.</w:t>
      </w:r>
    </w:p>
    <w:p w14:paraId="4523FAB2" w14:textId="77777777" w:rsidR="002A4409" w:rsidRPr="005526AD" w:rsidRDefault="002A4409" w:rsidP="002A4409">
      <w:pPr>
        <w:pStyle w:val="Definition"/>
      </w:pPr>
      <w:r w:rsidRPr="005526AD">
        <w:t>“Natural uranium” (0) means uranium containing the mixtures of isotopes occurring in nature.</w:t>
      </w:r>
    </w:p>
    <w:p w14:paraId="10556731" w14:textId="77777777" w:rsidR="002A4409" w:rsidRPr="005526AD" w:rsidRDefault="002A4409" w:rsidP="002A4409">
      <w:pPr>
        <w:pStyle w:val="Definition"/>
      </w:pPr>
      <w:r w:rsidRPr="005526AD">
        <w:t>“Network access controller” (4) means a physical interface to a distributed switching network. It uses a common medium which operates throughout at the same “digital transfer rate” using arbitration (e.g., token or carrier sense) for transmission. Independently from any other, it selects data packets or data groups (e.g., IEEE 802) addressed to it. It is an assembly that can be integrated into computer or telecommunications equipment to provide communications access.</w:t>
      </w:r>
    </w:p>
    <w:p w14:paraId="37648530" w14:textId="77777777" w:rsidR="002A4409" w:rsidRPr="005526AD" w:rsidRDefault="002A4409" w:rsidP="002A4409">
      <w:pPr>
        <w:pStyle w:val="Definition"/>
      </w:pPr>
      <w:r w:rsidRPr="005526AD">
        <w:t>“Nuclear reactor” (0 ML17) means the items within or attached directly to the reactor vessel, the equipment which controls the level of power in the core, and the components which normally contain, come into direct contact with or control the primary coolant of the reactor core.</w:t>
      </w:r>
    </w:p>
    <w:p w14:paraId="265659BB" w14:textId="77777777" w:rsidR="002A4409" w:rsidRPr="005526AD" w:rsidRDefault="002A4409" w:rsidP="002A4409">
      <w:pPr>
        <w:pStyle w:val="Definition"/>
      </w:pPr>
      <w:r w:rsidRPr="005526AD">
        <w:t>“Numerical control” (2) means the automatic control of a process performed by a device that makes use of numeric data usually introduced as the operation is in progress (Ref. ISO 2382:2015).</w:t>
      </w:r>
    </w:p>
    <w:p w14:paraId="59BD25DC" w14:textId="77777777" w:rsidR="002A4409" w:rsidRPr="005526AD" w:rsidRDefault="002A4409" w:rsidP="002A4409">
      <w:pPr>
        <w:pStyle w:val="Definition"/>
      </w:pPr>
      <w:r w:rsidRPr="005526AD">
        <w:t>“Object code” (GSN) means an equipment executable form of a convenient expression of one or more processes (“source code” (source language)) which has been converted by programming system.</w:t>
      </w:r>
    </w:p>
    <w:p w14:paraId="48625B56" w14:textId="77777777" w:rsidR="002A4409" w:rsidRPr="005526AD" w:rsidRDefault="004B1840" w:rsidP="002A4409">
      <w:pPr>
        <w:pStyle w:val="Definition"/>
      </w:pPr>
      <w:r w:rsidRPr="005526AD">
        <w:t>“</w:t>
      </w:r>
      <w:r w:rsidR="002A4409" w:rsidRPr="005526AD">
        <w:t>Operations, Administration or Maintenance</w:t>
      </w:r>
      <w:r w:rsidRPr="005526AD">
        <w:t>”</w:t>
      </w:r>
      <w:r w:rsidR="002A4409" w:rsidRPr="005526AD">
        <w:t xml:space="preserve"> (</w:t>
      </w:r>
      <w:r w:rsidRPr="005526AD">
        <w:t>“</w:t>
      </w:r>
      <w:r w:rsidR="002A4409" w:rsidRPr="005526AD">
        <w:t>OAM</w:t>
      </w:r>
      <w:r w:rsidRPr="005526AD">
        <w:t>”</w:t>
      </w:r>
      <w:r w:rsidR="002A4409" w:rsidRPr="005526AD">
        <w:t>) (5) means performing one or more of the following tasks:</w:t>
      </w:r>
    </w:p>
    <w:p w14:paraId="0056DA19" w14:textId="77777777" w:rsidR="002A4409" w:rsidRPr="005526AD" w:rsidRDefault="002A4409" w:rsidP="002A4409">
      <w:pPr>
        <w:pStyle w:val="paragraph"/>
      </w:pPr>
      <w:r w:rsidRPr="005526AD">
        <w:tab/>
        <w:t>(a)</w:t>
      </w:r>
      <w:r w:rsidRPr="005526AD">
        <w:tab/>
        <w:t>establishing or managing any of the following:</w:t>
      </w:r>
    </w:p>
    <w:p w14:paraId="1EF99B1F" w14:textId="77777777" w:rsidR="002A4409" w:rsidRPr="005526AD" w:rsidRDefault="002A4409" w:rsidP="002A4409">
      <w:pPr>
        <w:pStyle w:val="paragraphsub"/>
      </w:pPr>
      <w:r w:rsidRPr="005526AD">
        <w:tab/>
        <w:t>(1)</w:t>
      </w:r>
      <w:r w:rsidRPr="005526AD">
        <w:tab/>
        <w:t>accounts or privileges of users or administrators;</w:t>
      </w:r>
    </w:p>
    <w:p w14:paraId="68C0A3EA" w14:textId="77777777" w:rsidR="002A4409" w:rsidRPr="005526AD" w:rsidRDefault="002A4409" w:rsidP="002A4409">
      <w:pPr>
        <w:pStyle w:val="paragraphsub"/>
      </w:pPr>
      <w:r w:rsidRPr="005526AD">
        <w:tab/>
        <w:t>(2)</w:t>
      </w:r>
      <w:r w:rsidRPr="005526AD">
        <w:tab/>
        <w:t>settings of an item;</w:t>
      </w:r>
    </w:p>
    <w:p w14:paraId="415D4450" w14:textId="77777777" w:rsidR="002A4409" w:rsidRPr="005526AD" w:rsidRDefault="002A4409" w:rsidP="002A4409">
      <w:pPr>
        <w:pStyle w:val="paragraphsub"/>
      </w:pPr>
      <w:r w:rsidRPr="005526AD">
        <w:tab/>
        <w:t>(3)</w:t>
      </w:r>
      <w:r w:rsidRPr="005526AD">
        <w:tab/>
        <w:t xml:space="preserve">authentication data in support of the tasks described in </w:t>
      </w:r>
      <w:r w:rsidR="00741726" w:rsidRPr="005526AD">
        <w:t>paragraphs (</w:t>
      </w:r>
      <w:r w:rsidRPr="005526AD">
        <w:t>a</w:t>
      </w:r>
      <w:r w:rsidR="006C460A" w:rsidRPr="005526AD">
        <w:t>)(</w:t>
      </w:r>
      <w:r w:rsidRPr="005526AD">
        <w:t>1</w:t>
      </w:r>
      <w:r w:rsidR="006C460A" w:rsidRPr="005526AD">
        <w:t>)</w:t>
      </w:r>
      <w:r w:rsidRPr="005526AD">
        <w:t xml:space="preserve"> or </w:t>
      </w:r>
      <w:r w:rsidR="006C460A" w:rsidRPr="005526AD">
        <w:t>(</w:t>
      </w:r>
      <w:r w:rsidRPr="005526AD">
        <w:t>a</w:t>
      </w:r>
      <w:r w:rsidR="006C460A" w:rsidRPr="005526AD">
        <w:t>)(</w:t>
      </w:r>
      <w:r w:rsidRPr="005526AD">
        <w:t>2</w:t>
      </w:r>
      <w:r w:rsidR="006C460A" w:rsidRPr="005526AD">
        <w:t>)</w:t>
      </w:r>
      <w:r w:rsidRPr="005526AD">
        <w:t>;</w:t>
      </w:r>
    </w:p>
    <w:p w14:paraId="32129804" w14:textId="77777777" w:rsidR="002A4409" w:rsidRPr="005526AD" w:rsidRDefault="002A4409" w:rsidP="002A4409">
      <w:pPr>
        <w:pStyle w:val="paragraph"/>
      </w:pPr>
      <w:r w:rsidRPr="005526AD">
        <w:tab/>
        <w:t>(b)</w:t>
      </w:r>
      <w:r w:rsidRPr="005526AD">
        <w:tab/>
        <w:t>monitoring or managing the operating condition or performance of an item;</w:t>
      </w:r>
    </w:p>
    <w:p w14:paraId="0E5E9AF6" w14:textId="77777777" w:rsidR="002A4409" w:rsidRPr="005526AD" w:rsidRDefault="002A4409" w:rsidP="002A4409">
      <w:pPr>
        <w:pStyle w:val="paragraph"/>
      </w:pPr>
      <w:r w:rsidRPr="005526AD">
        <w:tab/>
        <w:t>(c)</w:t>
      </w:r>
      <w:r w:rsidRPr="005526AD">
        <w:tab/>
        <w:t xml:space="preserve">managing logs or audit data in support of any of the tasks described in </w:t>
      </w:r>
      <w:r w:rsidR="00741726" w:rsidRPr="005526AD">
        <w:t>paragraphs (</w:t>
      </w:r>
      <w:r w:rsidRPr="005526AD">
        <w:t>a) or (b).</w:t>
      </w:r>
    </w:p>
    <w:p w14:paraId="5E6B8A1C" w14:textId="77777777" w:rsidR="002A4409" w:rsidRPr="005526AD" w:rsidRDefault="002A4409" w:rsidP="002A4409">
      <w:pPr>
        <w:pStyle w:val="notetext"/>
      </w:pPr>
      <w:r w:rsidRPr="005526AD">
        <w:lastRenderedPageBreak/>
        <w:t>Note:</w:t>
      </w:r>
      <w:r w:rsidRPr="005526AD">
        <w:tab/>
      </w:r>
      <w:r w:rsidR="004B1840" w:rsidRPr="005526AD">
        <w:t>“</w:t>
      </w:r>
      <w:r w:rsidRPr="005526AD">
        <w:t>OAM</w:t>
      </w:r>
      <w:r w:rsidR="004B1840" w:rsidRPr="005526AD">
        <w:t>”</w:t>
      </w:r>
      <w:r w:rsidRPr="005526AD">
        <w:t xml:space="preserve"> does not include any of the following tasks or their associated key management functions:</w:t>
      </w:r>
    </w:p>
    <w:p w14:paraId="5E9E3D98" w14:textId="77777777" w:rsidR="002A4409" w:rsidRPr="005526AD" w:rsidRDefault="002A4409" w:rsidP="002A4409">
      <w:pPr>
        <w:pStyle w:val="notepara"/>
      </w:pPr>
      <w:r w:rsidRPr="005526AD">
        <w:t>(a)</w:t>
      </w:r>
      <w:r w:rsidRPr="005526AD">
        <w:tab/>
        <w:t xml:space="preserve">provisioning or upgrading any cryptographic functionality that is not directly related to establishing or managing authentication data in support of the tasks described in </w:t>
      </w:r>
      <w:r w:rsidR="00741726" w:rsidRPr="005526AD">
        <w:t>paragraphs (</w:t>
      </w:r>
      <w:r w:rsidRPr="005526AD">
        <w:t>a</w:t>
      </w:r>
      <w:r w:rsidR="006C460A" w:rsidRPr="005526AD">
        <w:t>)(</w:t>
      </w:r>
      <w:r w:rsidRPr="005526AD">
        <w:t>1</w:t>
      </w:r>
      <w:r w:rsidR="006C460A" w:rsidRPr="005526AD">
        <w:t>)</w:t>
      </w:r>
      <w:r w:rsidRPr="005526AD">
        <w:t xml:space="preserve"> or </w:t>
      </w:r>
      <w:r w:rsidR="006C460A" w:rsidRPr="005526AD">
        <w:t>(</w:t>
      </w:r>
      <w:r w:rsidRPr="005526AD">
        <w:t>a</w:t>
      </w:r>
      <w:r w:rsidR="006C460A" w:rsidRPr="005526AD">
        <w:t>)(</w:t>
      </w:r>
      <w:r w:rsidRPr="005526AD">
        <w:t>2</w:t>
      </w:r>
      <w:r w:rsidR="006C460A" w:rsidRPr="005526AD">
        <w:t>)</w:t>
      </w:r>
      <w:r w:rsidRPr="005526AD">
        <w:t xml:space="preserve"> above;</w:t>
      </w:r>
    </w:p>
    <w:p w14:paraId="77ADDFDC" w14:textId="77777777" w:rsidR="002A4409" w:rsidRPr="005526AD" w:rsidRDefault="002A4409" w:rsidP="002A4409">
      <w:pPr>
        <w:pStyle w:val="notepara"/>
      </w:pPr>
      <w:r w:rsidRPr="005526AD">
        <w:t>(b)</w:t>
      </w:r>
      <w:r w:rsidRPr="005526AD">
        <w:tab/>
        <w:t>performing any cryptographic functionality on the forwarding or data plane of an item.</w:t>
      </w:r>
    </w:p>
    <w:p w14:paraId="6471ED7C" w14:textId="77777777" w:rsidR="002A4409" w:rsidRPr="005526AD" w:rsidRDefault="002A4409" w:rsidP="002A4409">
      <w:pPr>
        <w:pStyle w:val="Definition"/>
      </w:pPr>
      <w:r w:rsidRPr="005526AD">
        <w:t>“Optical integrated circuit” (3) means a “monolithic integrated circuit” or a “hybrid integrated circuit”, containing one or more parts designed to function as a photosensor or photoemitter or to perform (an) optical or (an) electro</w:t>
      </w:r>
      <w:r w:rsidR="008B2FCD" w:rsidRPr="005526AD">
        <w:noBreakHyphen/>
      </w:r>
      <w:r w:rsidRPr="005526AD">
        <w:t>optical function(s).</w:t>
      </w:r>
    </w:p>
    <w:p w14:paraId="01B0A3EA" w14:textId="77777777" w:rsidR="002A4409" w:rsidRPr="005526AD" w:rsidRDefault="002A4409" w:rsidP="002A4409">
      <w:pPr>
        <w:pStyle w:val="Definition"/>
      </w:pPr>
      <w:r w:rsidRPr="005526AD">
        <w:t>“Optical switching” (5) means the routing of or switching of signals in optical form without conversion to electrical signals.</w:t>
      </w:r>
    </w:p>
    <w:p w14:paraId="708CF0C4" w14:textId="77777777" w:rsidR="002A4409" w:rsidRPr="005526AD" w:rsidRDefault="002A4409" w:rsidP="002A4409">
      <w:pPr>
        <w:pStyle w:val="Definition"/>
      </w:pPr>
      <w:r w:rsidRPr="005526AD">
        <w:t>“Overall current density” (3) means the total number of ampere</w:t>
      </w:r>
      <w:r w:rsidR="008B2FCD" w:rsidRPr="005526AD">
        <w:noBreakHyphen/>
      </w:r>
      <w:r w:rsidRPr="005526AD">
        <w:t>turns in the coil (i.e., the sum of the number of turns multiplied by the maximum current carried by each turn) divided by the total cross</w:t>
      </w:r>
      <w:r w:rsidR="008B2FCD" w:rsidRPr="005526AD">
        <w:noBreakHyphen/>
      </w:r>
      <w:r w:rsidRPr="005526AD">
        <w:t>section of the coil (comprising the superconducting filaments, the metallic matrix in which the superconducting filaments are embedded, the encapsulating material, any cooling channels, etc.).</w:t>
      </w:r>
    </w:p>
    <w:p w14:paraId="69FD8836" w14:textId="77777777" w:rsidR="002A4409" w:rsidRPr="005526AD" w:rsidRDefault="002A4409" w:rsidP="002A4409">
      <w:pPr>
        <w:pStyle w:val="Definition"/>
      </w:pPr>
      <w:r w:rsidRPr="005526AD">
        <w:t>“Peak power” (6), means the highest level of power attained in the “laser duration”.</w:t>
      </w:r>
    </w:p>
    <w:p w14:paraId="3E5F7DDF" w14:textId="77777777" w:rsidR="002A4409" w:rsidRPr="005526AD" w:rsidRDefault="00A70555" w:rsidP="002A4409">
      <w:pPr>
        <w:pStyle w:val="Definition"/>
      </w:pPr>
      <w:r w:rsidRPr="005526AD">
        <w:t>“</w:t>
      </w:r>
      <w:r w:rsidR="007E334C" w:rsidRPr="005526AD">
        <w:t>Personal area network</w:t>
      </w:r>
      <w:r w:rsidRPr="005526AD">
        <w:t>”</w:t>
      </w:r>
      <w:r w:rsidR="007E334C" w:rsidRPr="005526AD">
        <w:t xml:space="preserve"> (5) is a data communication system having all of the following characteristics:</w:t>
      </w:r>
    </w:p>
    <w:p w14:paraId="706CB052" w14:textId="77777777" w:rsidR="002A4409" w:rsidRPr="005526AD" w:rsidRDefault="002A4409" w:rsidP="007E334C">
      <w:pPr>
        <w:pStyle w:val="paragraph"/>
      </w:pPr>
      <w:r w:rsidRPr="005526AD">
        <w:tab/>
        <w:t>(a)</w:t>
      </w:r>
      <w:r w:rsidRPr="005526AD">
        <w:tab/>
      </w:r>
      <w:r w:rsidR="007E334C" w:rsidRPr="005526AD">
        <w:t xml:space="preserve">allows an arbitrary number of independent or interconnected </w:t>
      </w:r>
      <w:r w:rsidR="00A70555" w:rsidRPr="005526AD">
        <w:t>‘</w:t>
      </w:r>
      <w:r w:rsidR="007E334C" w:rsidRPr="005526AD">
        <w:t>data devices</w:t>
      </w:r>
      <w:r w:rsidR="00A70555" w:rsidRPr="005526AD">
        <w:t>’</w:t>
      </w:r>
      <w:r w:rsidR="007E334C" w:rsidRPr="005526AD">
        <w:t xml:space="preserve"> to communicate directly with each other</w:t>
      </w:r>
      <w:r w:rsidRPr="005526AD">
        <w:t>;</w:t>
      </w:r>
      <w:r w:rsidR="00B4525F" w:rsidRPr="005526AD">
        <w:t xml:space="preserve"> and</w:t>
      </w:r>
    </w:p>
    <w:p w14:paraId="14B5319A" w14:textId="77777777" w:rsidR="002A4409" w:rsidRPr="005526AD" w:rsidRDefault="002A4409" w:rsidP="007E334C">
      <w:pPr>
        <w:pStyle w:val="paragraph"/>
      </w:pPr>
      <w:r w:rsidRPr="005526AD">
        <w:tab/>
        <w:t>(b)</w:t>
      </w:r>
      <w:r w:rsidRPr="005526AD">
        <w:tab/>
      </w:r>
      <w:r w:rsidR="007E334C" w:rsidRPr="005526AD">
        <w:t>is confined to the communication between devices within the immediate physical vicinity of an individual person or device controller (e.g., single room, office or automobile)</w:t>
      </w:r>
      <w:r w:rsidRPr="005526AD">
        <w:t>.</w:t>
      </w:r>
    </w:p>
    <w:p w14:paraId="063CA582" w14:textId="77777777" w:rsidR="002A4409" w:rsidRPr="005526AD" w:rsidRDefault="002A4409" w:rsidP="002A4409">
      <w:pPr>
        <w:pStyle w:val="notetext"/>
        <w:rPr>
          <w:u w:val="single"/>
        </w:rPr>
      </w:pPr>
      <w:r w:rsidRPr="005526AD">
        <w:rPr>
          <w:u w:val="single"/>
        </w:rPr>
        <w:t>Technical Note</w:t>
      </w:r>
      <w:r w:rsidR="007E334C" w:rsidRPr="005526AD">
        <w:rPr>
          <w:u w:val="single"/>
        </w:rPr>
        <w:t>s</w:t>
      </w:r>
      <w:r w:rsidRPr="005526AD">
        <w:rPr>
          <w:u w:val="single"/>
        </w:rPr>
        <w:t>:</w:t>
      </w:r>
    </w:p>
    <w:p w14:paraId="5FA6276B" w14:textId="77777777" w:rsidR="007E334C" w:rsidRPr="005526AD" w:rsidRDefault="007E334C" w:rsidP="007E334C">
      <w:pPr>
        <w:pStyle w:val="notetext"/>
      </w:pPr>
      <w:r w:rsidRPr="005526AD">
        <w:t>1.</w:t>
      </w:r>
      <w:r w:rsidRPr="005526AD">
        <w:tab/>
      </w:r>
      <w:r w:rsidR="00A70555" w:rsidRPr="005526AD">
        <w:t>‘</w:t>
      </w:r>
      <w:r w:rsidRPr="005526AD">
        <w:t>Data device</w:t>
      </w:r>
      <w:r w:rsidR="00A70555" w:rsidRPr="005526AD">
        <w:t>’</w:t>
      </w:r>
      <w:r w:rsidRPr="005526AD">
        <w:t xml:space="preserve"> means equipment capable of transmitting or receiving sequences of digital information.</w:t>
      </w:r>
    </w:p>
    <w:p w14:paraId="044320BF" w14:textId="77777777" w:rsidR="007E334C" w:rsidRPr="005526AD" w:rsidRDefault="00A70555" w:rsidP="007E334C">
      <w:pPr>
        <w:pStyle w:val="notetext"/>
      </w:pPr>
      <w:r w:rsidRPr="005526AD">
        <w:t>2.</w:t>
      </w:r>
      <w:r w:rsidRPr="005526AD">
        <w:tab/>
        <w:t>The “</w:t>
      </w:r>
      <w:r w:rsidR="007E334C" w:rsidRPr="005526AD">
        <w:t>local area network</w:t>
      </w:r>
      <w:r w:rsidRPr="005526AD">
        <w:t>”</w:t>
      </w:r>
      <w:r w:rsidR="007E334C" w:rsidRPr="005526AD">
        <w:t xml:space="preserve"> extends beyond the geographical area of the </w:t>
      </w:r>
      <w:r w:rsidRPr="005526AD">
        <w:t>“personal area network”</w:t>
      </w:r>
      <w:r w:rsidR="007E334C" w:rsidRPr="005526AD">
        <w:t>.</w:t>
      </w:r>
    </w:p>
    <w:p w14:paraId="1E4BEFF1" w14:textId="77777777" w:rsidR="002A4409" w:rsidRPr="005526AD" w:rsidRDefault="002A4409" w:rsidP="002A4409">
      <w:pPr>
        <w:pStyle w:val="Definition"/>
      </w:pPr>
      <w:r w:rsidRPr="005526AD">
        <w:t>“Precursors” (ML8) means specialty chemicals used in the manufacture of military explosives.</w:t>
      </w:r>
    </w:p>
    <w:p w14:paraId="6240BF00" w14:textId="77777777" w:rsidR="002A4409" w:rsidRPr="005526AD" w:rsidRDefault="002A4409" w:rsidP="002A4409">
      <w:pPr>
        <w:pStyle w:val="Definition"/>
      </w:pPr>
      <w:r w:rsidRPr="005526AD">
        <w:t>“Pressure transducers” (2) are devices that convert pressure measurements into an electrical signal.</w:t>
      </w:r>
    </w:p>
    <w:p w14:paraId="68EC43A8" w14:textId="77777777" w:rsidR="002A4409" w:rsidRPr="005526AD" w:rsidRDefault="002A4409" w:rsidP="002A4409">
      <w:pPr>
        <w:pStyle w:val="Definition"/>
      </w:pPr>
      <w:r w:rsidRPr="005526AD">
        <w:t>“Principal element” (4), as it applies in Category 4, is a “principal element” when its replacement value is more than 35% of the total value of the system of which it is an element.</w:t>
      </w:r>
      <w:r w:rsidR="0047013D" w:rsidRPr="005526AD">
        <w:t xml:space="preserve"> </w:t>
      </w:r>
      <w:r w:rsidRPr="005526AD">
        <w:t>Element value is the price paid for the element by the manufacturer of the system, or by the system integrator.</w:t>
      </w:r>
      <w:r w:rsidR="0047013D" w:rsidRPr="005526AD">
        <w:t xml:space="preserve"> </w:t>
      </w:r>
      <w:r w:rsidRPr="005526AD">
        <w:t>Total value is the normal international selling price to unrelated parties at the point of manufacture or consolidation of shipment.</w:t>
      </w:r>
    </w:p>
    <w:p w14:paraId="4AEC6A02" w14:textId="77777777" w:rsidR="002A4409" w:rsidRPr="005526AD" w:rsidRDefault="002A4409" w:rsidP="002A4409">
      <w:pPr>
        <w:pStyle w:val="Definition"/>
      </w:pPr>
      <w:r w:rsidRPr="005526AD">
        <w:lastRenderedPageBreak/>
        <w:t>“Production” (GTN NTN All) means all production phases, such as: construction, production engineering, manufacture, integration, assembly (mounting), inspection, testing, quality assurance.</w:t>
      </w:r>
    </w:p>
    <w:p w14:paraId="6AABB0BB" w14:textId="77777777" w:rsidR="002A4409" w:rsidRPr="005526AD" w:rsidRDefault="002A4409" w:rsidP="002A4409">
      <w:pPr>
        <w:pStyle w:val="Definition"/>
      </w:pPr>
      <w:r w:rsidRPr="005526AD">
        <w:t>“Production equipment” (1</w:t>
      </w:r>
      <w:r w:rsidR="001E5F4B" w:rsidRPr="005526AD">
        <w:t> </w:t>
      </w:r>
      <w:r w:rsidRPr="005526AD">
        <w:t>7</w:t>
      </w:r>
      <w:r w:rsidR="001E5F4B" w:rsidRPr="005526AD">
        <w:t> </w:t>
      </w:r>
      <w:r w:rsidRPr="005526AD">
        <w:t>9) means tooling, templates, jigs, mandrels, moulds, dies, fixtures, alignment mechanisms, test equipment, other machinery and components therefor, limited to those specially designed or modified for “development” or for one or more phases of “production”.</w:t>
      </w:r>
    </w:p>
    <w:p w14:paraId="57A7E640" w14:textId="77777777" w:rsidR="002A4409" w:rsidRPr="005526AD" w:rsidRDefault="002A4409" w:rsidP="002A4409">
      <w:pPr>
        <w:pStyle w:val="Definition"/>
      </w:pPr>
      <w:r w:rsidRPr="005526AD">
        <w:t>“Production facilities” (7</w:t>
      </w:r>
      <w:r w:rsidR="001E5F4B" w:rsidRPr="005526AD">
        <w:t> </w:t>
      </w:r>
      <w:r w:rsidRPr="005526AD">
        <w:t>9) means equipment and specially designed software therefor integrated into installations for “development” or for one or more phases of “production”.</w:t>
      </w:r>
    </w:p>
    <w:p w14:paraId="5F3909CD" w14:textId="2B0FECC6" w:rsidR="002A4409" w:rsidRPr="005526AD" w:rsidRDefault="000B5F71" w:rsidP="002A4409">
      <w:pPr>
        <w:pStyle w:val="Definition"/>
      </w:pPr>
      <w:r w:rsidRPr="005526AD">
        <w:t>“Program(s)” (1</w:t>
      </w:r>
      <w:r w:rsidR="00D22DB7">
        <w:t xml:space="preserve"> </w:t>
      </w:r>
      <w:r w:rsidRPr="005526AD">
        <w:t>7</w:t>
      </w:r>
      <w:r w:rsidR="002A4409" w:rsidRPr="005526AD">
        <w:t>) means a sequence of instructions to carry out a process in, or convertible into, a form executable by an electronic computer.</w:t>
      </w:r>
    </w:p>
    <w:p w14:paraId="2A39F489" w14:textId="77777777" w:rsidR="002A4409" w:rsidRPr="005526AD" w:rsidRDefault="002A4409" w:rsidP="002A4409">
      <w:pPr>
        <w:pStyle w:val="Definition"/>
      </w:pPr>
      <w:r w:rsidRPr="005526AD">
        <w:t>“Propellants” (ML8) Substances or mixtures that react chemically to produce large volumes of hot gases at controlled rates to perform mechanical work.</w:t>
      </w:r>
    </w:p>
    <w:p w14:paraId="0C66F74D" w14:textId="77777777" w:rsidR="002A4409" w:rsidRPr="005526AD" w:rsidRDefault="002A4409" w:rsidP="002A4409">
      <w:pPr>
        <w:pStyle w:val="Definition"/>
      </w:pPr>
      <w:r w:rsidRPr="005526AD">
        <w:t>“Pulse compression” (6) means the coding and processing of a radar signal pulse of long time duration to one of short time duration, while maintaining the benefits of high pulse energy.</w:t>
      </w:r>
    </w:p>
    <w:p w14:paraId="6529FC0B" w14:textId="77777777" w:rsidR="002A4409" w:rsidRPr="005526AD" w:rsidRDefault="002A4409" w:rsidP="002A4409">
      <w:pPr>
        <w:pStyle w:val="Definition"/>
      </w:pPr>
      <w:r w:rsidRPr="005526AD">
        <w:t>“Pulse duration” (6) is the duration of a “laser” pulse measured at Full Width Half Intensity (FWHI) levels.</w:t>
      </w:r>
    </w:p>
    <w:p w14:paraId="16B71F3F" w14:textId="77777777" w:rsidR="006657B9" w:rsidRPr="005526AD" w:rsidRDefault="006657B9" w:rsidP="006657B9">
      <w:pPr>
        <w:pStyle w:val="Definition"/>
      </w:pPr>
      <w:r w:rsidRPr="005526AD">
        <w:t>“Pulsed laser” (6) means a “laser” having a “pulse duration” that is less than or equal to 0.25 seconds.</w:t>
      </w:r>
    </w:p>
    <w:p w14:paraId="0A3660EC" w14:textId="77777777" w:rsidR="002A4409" w:rsidRPr="005526AD" w:rsidRDefault="002A4409" w:rsidP="002A4409">
      <w:pPr>
        <w:pStyle w:val="Definition"/>
      </w:pPr>
      <w:r w:rsidRPr="005526AD">
        <w:t>“Pyrotechnic(s)” (ML4 ML8 ML909) means mixtures of solid or liquid fuels and oxidisers which, when ignited, undergo an energetic chemical reaction at a controlled rate intended to produce specific time delays, or quantities of heat, noise, smoke, visible light or infrared radiation. Pyrophorics are a subclass of pyrotechnics, which contain no oxidisers but ignite spontaneously on contact with air.</w:t>
      </w:r>
    </w:p>
    <w:p w14:paraId="6330F794" w14:textId="77777777" w:rsidR="002A4409" w:rsidRPr="005526AD" w:rsidRDefault="002A4409" w:rsidP="002A4409">
      <w:pPr>
        <w:pStyle w:val="Definition"/>
      </w:pPr>
      <w:r w:rsidRPr="005526AD">
        <w:t>“Quantum cryptography” (5) means a family of techniques for the establishment of a shared key for “cryptography” by measuring the quantum</w:t>
      </w:r>
      <w:r w:rsidR="008B2FCD" w:rsidRPr="005526AD">
        <w:noBreakHyphen/>
      </w:r>
      <w:r w:rsidRPr="005526AD">
        <w:t>mechanical properties of a physical system (including those physical properties explicitly governed by quantum optics, quantum field theory, or quantum electrodynamics).</w:t>
      </w:r>
    </w:p>
    <w:p w14:paraId="6896CB4B" w14:textId="77777777" w:rsidR="002A4409" w:rsidRPr="005526AD" w:rsidRDefault="002A4409" w:rsidP="002A4409">
      <w:pPr>
        <w:pStyle w:val="Definition"/>
      </w:pPr>
      <w:r w:rsidRPr="005526AD">
        <w:t>“Radar frequency agility” (6) means any technique which changes, in a pseudo</w:t>
      </w:r>
      <w:r w:rsidR="008B2FCD" w:rsidRPr="005526AD">
        <w:noBreakHyphen/>
      </w:r>
      <w:r w:rsidRPr="005526AD">
        <w:t>random sequence, the carrier frequency of a pulsed radar transmitter between pulses or between groups of pulses by an amount equal to or larger than the pulse bandwidth.</w:t>
      </w:r>
    </w:p>
    <w:p w14:paraId="7C01F6FA" w14:textId="77777777" w:rsidR="002A4409" w:rsidRPr="005526AD" w:rsidRDefault="002A4409" w:rsidP="002A4409">
      <w:pPr>
        <w:pStyle w:val="Definition"/>
      </w:pPr>
      <w:r w:rsidRPr="005526AD">
        <w:t>“Radar spread spectrum” (6) means any modulation technique for spreading energy originating from a signal with a relatively narrow frequency band, over a much wider band of frequencies, by using random or pseudo</w:t>
      </w:r>
      <w:r w:rsidR="008B2FCD" w:rsidRPr="005526AD">
        <w:noBreakHyphen/>
      </w:r>
      <w:r w:rsidRPr="005526AD">
        <w:t>random coding.</w:t>
      </w:r>
    </w:p>
    <w:p w14:paraId="726CC2E3" w14:textId="77777777" w:rsidR="002A4409" w:rsidRPr="005526AD" w:rsidRDefault="002A4409" w:rsidP="002A4409">
      <w:pPr>
        <w:pStyle w:val="Definition"/>
      </w:pPr>
      <w:r w:rsidRPr="005526AD">
        <w:t>“Radiant sensitivity” (6) Radiant sensitivity (mA/W) = 0.807 x (wavelength in nm) x Quantum Efficiency (QE)</w:t>
      </w:r>
      <w:r w:rsidR="00B23C0C" w:rsidRPr="005526AD">
        <w:t>.</w:t>
      </w:r>
    </w:p>
    <w:p w14:paraId="517D7839" w14:textId="77777777" w:rsidR="002A4409" w:rsidRPr="005526AD" w:rsidRDefault="002A4409" w:rsidP="002A4409">
      <w:pPr>
        <w:pStyle w:val="notetext"/>
      </w:pPr>
      <w:r w:rsidRPr="005526AD">
        <w:lastRenderedPageBreak/>
        <w:t>Technical Note:</w:t>
      </w:r>
    </w:p>
    <w:p w14:paraId="557A02FD" w14:textId="77777777" w:rsidR="002A4409" w:rsidRPr="005526AD" w:rsidRDefault="002A4409" w:rsidP="002A4409">
      <w:pPr>
        <w:pStyle w:val="notetext"/>
        <w:ind w:left="1134" w:firstLine="0"/>
      </w:pPr>
      <w:r w:rsidRPr="005526AD">
        <w:t>QE is usually expressed as a percentage; however, for the purposes of this formula QE is expressed as a decimal number less than one, e.g., 78% is 0.78.</w:t>
      </w:r>
    </w:p>
    <w:p w14:paraId="44D18D69" w14:textId="77777777" w:rsidR="002A4409" w:rsidRPr="005526AD" w:rsidRDefault="002A4409" w:rsidP="002A4409">
      <w:pPr>
        <w:pStyle w:val="Definition"/>
      </w:pPr>
      <w:r w:rsidRPr="005526AD">
        <w:t>“Real time processing” (6) means the processing of data by a computer system providing a required level of service, as a function of available resources, within a guaranteed response time, regardless of the load of the system, when stimulated by an external event.</w:t>
      </w:r>
    </w:p>
    <w:p w14:paraId="362AC565" w14:textId="77777777" w:rsidR="002A4409" w:rsidRPr="005526AD" w:rsidRDefault="002A4409" w:rsidP="002A4409">
      <w:pPr>
        <w:pStyle w:val="Definition"/>
      </w:pPr>
      <w:r w:rsidRPr="005526AD">
        <w:t>“Repeatability” (7) means the closeness of agreement among repeated measurements of the same variable under the same operating conditions when changes in conditions or non</w:t>
      </w:r>
      <w:r w:rsidR="008B2FCD" w:rsidRPr="005526AD">
        <w:noBreakHyphen/>
      </w:r>
      <w:r w:rsidRPr="005526AD">
        <w:t>operating periods occur between measurements. (Reference: IEEE STD 528</w:t>
      </w:r>
      <w:r w:rsidR="008B2FCD" w:rsidRPr="005526AD">
        <w:noBreakHyphen/>
      </w:r>
      <w:r w:rsidRPr="005526AD">
        <w:t>2001 (one sigma standard deviation)).</w:t>
      </w:r>
    </w:p>
    <w:p w14:paraId="21E37BC6" w14:textId="19F47FBA" w:rsidR="002A4409" w:rsidRPr="005526AD" w:rsidRDefault="000B5F71" w:rsidP="002A4409">
      <w:pPr>
        <w:pStyle w:val="Definition"/>
      </w:pPr>
      <w:r w:rsidRPr="005526AD">
        <w:t>“Required” (GTN 3</w:t>
      </w:r>
      <w:r w:rsidR="001E5F4B" w:rsidRPr="005526AD">
        <w:t> </w:t>
      </w:r>
      <w:r w:rsidR="002A4409" w:rsidRPr="005526AD">
        <w:t>5</w:t>
      </w:r>
      <w:r w:rsidR="001E5F4B" w:rsidRPr="005526AD">
        <w:t> </w:t>
      </w:r>
      <w:r w:rsidR="002A4409" w:rsidRPr="005526AD">
        <w:t>6</w:t>
      </w:r>
      <w:r w:rsidR="001E5F4B" w:rsidRPr="005526AD">
        <w:t> </w:t>
      </w:r>
      <w:r w:rsidR="002A4409" w:rsidRPr="005526AD">
        <w:t>7</w:t>
      </w:r>
      <w:r w:rsidR="001E5F4B" w:rsidRPr="005526AD">
        <w:t> </w:t>
      </w:r>
      <w:r w:rsidR="002A4409" w:rsidRPr="005526AD">
        <w:t>9 ML22), as applied to “technology”, refers to only that portion of “technology” which is peculiarly responsible for achieving or extending the controlled performance levels, characteristics or functions. Such “required” “technology” may be shared by different goods.</w:t>
      </w:r>
    </w:p>
    <w:p w14:paraId="2F102ABB" w14:textId="77777777" w:rsidR="002A4409" w:rsidRPr="005526AD" w:rsidRDefault="002A4409" w:rsidP="002A4409">
      <w:pPr>
        <w:pStyle w:val="Definition"/>
      </w:pPr>
      <w:r w:rsidRPr="005526AD">
        <w:t>“Riot control agents” (ML7) mean substances which, under the expected conditions of use for riot control purposes, rapidly produce in humans sensory irritation or disabling physical effects which disappear within a short time following termination of exposure.</w:t>
      </w:r>
    </w:p>
    <w:p w14:paraId="1A440C92" w14:textId="77777777" w:rsidR="002A4409" w:rsidRPr="005526AD" w:rsidRDefault="002A4409" w:rsidP="002A4409">
      <w:pPr>
        <w:pStyle w:val="notetext"/>
        <w:rPr>
          <w:u w:val="single"/>
        </w:rPr>
      </w:pPr>
      <w:r w:rsidRPr="005526AD">
        <w:rPr>
          <w:u w:val="single"/>
        </w:rPr>
        <w:t>Technical Note:</w:t>
      </w:r>
    </w:p>
    <w:p w14:paraId="3FA2FF33" w14:textId="77777777" w:rsidR="002A4409" w:rsidRPr="005526AD" w:rsidRDefault="002A4409" w:rsidP="002A4409">
      <w:pPr>
        <w:pStyle w:val="notetext"/>
      </w:pPr>
      <w:r w:rsidRPr="005526AD">
        <w:t>Tear gases are a subset of “riot control agents”.</w:t>
      </w:r>
    </w:p>
    <w:p w14:paraId="6B253046" w14:textId="77777777" w:rsidR="002A4409" w:rsidRPr="005526AD" w:rsidRDefault="002A4409" w:rsidP="002A4409">
      <w:pPr>
        <w:pStyle w:val="Definition"/>
      </w:pPr>
      <w:r w:rsidRPr="005526AD">
        <w:t>“Robot” (2</w:t>
      </w:r>
      <w:r w:rsidR="001E5F4B" w:rsidRPr="005526AD">
        <w:t> </w:t>
      </w:r>
      <w:r w:rsidRPr="005526AD">
        <w:t>8 ML17) means a manipulation mechanism, which may be of the continuous path or of the point</w:t>
      </w:r>
      <w:r w:rsidR="008B2FCD" w:rsidRPr="005526AD">
        <w:noBreakHyphen/>
      </w:r>
      <w:r w:rsidRPr="005526AD">
        <w:t>to</w:t>
      </w:r>
      <w:r w:rsidR="008B2FCD" w:rsidRPr="005526AD">
        <w:noBreakHyphen/>
      </w:r>
      <w:r w:rsidRPr="005526AD">
        <w:t>point variety, may use sensors, and has all the following characteristics:</w:t>
      </w:r>
    </w:p>
    <w:p w14:paraId="0CB9EB17" w14:textId="77777777" w:rsidR="002A4409" w:rsidRPr="005526AD" w:rsidRDefault="002A4409" w:rsidP="002A4409">
      <w:pPr>
        <w:pStyle w:val="paragraph"/>
      </w:pPr>
      <w:r w:rsidRPr="005526AD">
        <w:tab/>
        <w:t>(a)</w:t>
      </w:r>
      <w:r w:rsidRPr="005526AD">
        <w:tab/>
        <w:t>is multifunctional;</w:t>
      </w:r>
    </w:p>
    <w:p w14:paraId="537C75FF" w14:textId="77777777" w:rsidR="002A4409" w:rsidRPr="005526AD" w:rsidRDefault="002A4409" w:rsidP="002A4409">
      <w:pPr>
        <w:pStyle w:val="paragraph"/>
      </w:pPr>
      <w:r w:rsidRPr="005526AD">
        <w:tab/>
        <w:t>(b)</w:t>
      </w:r>
      <w:r w:rsidRPr="005526AD">
        <w:tab/>
        <w:t>is capable of positioning or orienting material, parts, tools or special devices through variable movements in three dimensional space;</w:t>
      </w:r>
    </w:p>
    <w:p w14:paraId="68C78AA8" w14:textId="77777777" w:rsidR="002A4409" w:rsidRPr="005526AD" w:rsidRDefault="002A4409" w:rsidP="002A4409">
      <w:pPr>
        <w:pStyle w:val="paragraph"/>
      </w:pPr>
      <w:r w:rsidRPr="005526AD">
        <w:tab/>
        <w:t>(c)</w:t>
      </w:r>
      <w:r w:rsidRPr="005526AD">
        <w:tab/>
        <w:t>incorporates three or more closed or open loop servo</w:t>
      </w:r>
      <w:r w:rsidR="008B2FCD" w:rsidRPr="005526AD">
        <w:noBreakHyphen/>
      </w:r>
      <w:r w:rsidRPr="005526AD">
        <w:t>devices which may include stepping motors;</w:t>
      </w:r>
    </w:p>
    <w:p w14:paraId="4A1F32C3" w14:textId="77777777" w:rsidR="002A4409" w:rsidRPr="005526AD" w:rsidRDefault="002A4409" w:rsidP="002A4409">
      <w:pPr>
        <w:pStyle w:val="paragraph"/>
      </w:pPr>
      <w:r w:rsidRPr="005526AD">
        <w:tab/>
        <w:t>(d)</w:t>
      </w:r>
      <w:r w:rsidRPr="005526AD">
        <w:tab/>
        <w:t>has “user</w:t>
      </w:r>
      <w:r w:rsidR="008B2FCD" w:rsidRPr="005526AD">
        <w:noBreakHyphen/>
      </w:r>
      <w:r w:rsidRPr="005526AD">
        <w:t>accessible programmability” by means of teach/playback method or by means of an electronic computer which may be a programmable logic controller, i.e., without mechanical intervention.</w:t>
      </w:r>
    </w:p>
    <w:p w14:paraId="29EB339D" w14:textId="77777777" w:rsidR="002A4409" w:rsidRPr="005526AD" w:rsidRDefault="002A4409" w:rsidP="002A4409">
      <w:pPr>
        <w:pStyle w:val="notetext"/>
      </w:pPr>
      <w:r w:rsidRPr="005526AD">
        <w:t>Note:</w:t>
      </w:r>
      <w:r w:rsidRPr="005526AD">
        <w:tab/>
        <w:t>The above definition does not include the following devices:</w:t>
      </w:r>
    </w:p>
    <w:p w14:paraId="3F27E088" w14:textId="77777777" w:rsidR="002A4409" w:rsidRPr="005526AD" w:rsidRDefault="002A4409" w:rsidP="002A4409">
      <w:pPr>
        <w:pStyle w:val="notepara"/>
      </w:pPr>
      <w:r w:rsidRPr="005526AD">
        <w:t>1</w:t>
      </w:r>
      <w:r w:rsidRPr="005526AD">
        <w:rPr>
          <w:i/>
        </w:rPr>
        <w:t>.</w:t>
      </w:r>
      <w:r w:rsidRPr="005526AD">
        <w:tab/>
        <w:t>Manipulation mechanisms which are only manually/teleoperator controllable;</w:t>
      </w:r>
    </w:p>
    <w:p w14:paraId="77DD9AB8" w14:textId="77777777" w:rsidR="002A4409" w:rsidRPr="005526AD" w:rsidRDefault="002A4409" w:rsidP="002A4409">
      <w:pPr>
        <w:pStyle w:val="notepara"/>
      </w:pPr>
      <w:r w:rsidRPr="005526AD">
        <w:t>2.</w:t>
      </w:r>
      <w:r w:rsidRPr="005526AD">
        <w:tab/>
        <w:t>Fixed sequence manipulation mechanisms which are automated moving devices, operating according to mechanically fixed programmed motions. The program is mechanically limited by fixed stops, such as pins or cams. The sequence of motions and the selection of paths or angles are not variable or changeable by mechanical, electronic or electrical means;</w:t>
      </w:r>
    </w:p>
    <w:p w14:paraId="0B857278" w14:textId="77777777" w:rsidR="002A4409" w:rsidRPr="005526AD" w:rsidRDefault="002A4409" w:rsidP="002A4409">
      <w:pPr>
        <w:pStyle w:val="notepara"/>
      </w:pPr>
      <w:r w:rsidRPr="005526AD">
        <w:t>3.</w:t>
      </w:r>
      <w:r w:rsidRPr="005526AD">
        <w:tab/>
        <w:t>Mechanically controlled variable sequence manipulation mechanisms which are automated moving devices, operating according to mechanically fixed programmed motions. The program is mechanically limited by fixed, but adjustable stops, such as pins or cams. The sequence of motions and the selection of paths or angles are variable within the fixed program pattern. Variations or modifications of the program pattern (e.g., changes of pins or exchanges of cams) in one or more motion axes are accomplished only through mechanical operations;</w:t>
      </w:r>
    </w:p>
    <w:p w14:paraId="19850F2E" w14:textId="77777777" w:rsidR="002A4409" w:rsidRPr="005526AD" w:rsidRDefault="002A4409" w:rsidP="002A4409">
      <w:pPr>
        <w:pStyle w:val="notepara"/>
      </w:pPr>
      <w:r w:rsidRPr="005526AD">
        <w:t>4.</w:t>
      </w:r>
      <w:r w:rsidRPr="005526AD">
        <w:tab/>
        <w:t>Non</w:t>
      </w:r>
      <w:r w:rsidR="008B2FCD" w:rsidRPr="005526AD">
        <w:noBreakHyphen/>
      </w:r>
      <w:r w:rsidRPr="005526AD">
        <w:t>servo</w:t>
      </w:r>
      <w:r w:rsidR="008B2FCD" w:rsidRPr="005526AD">
        <w:noBreakHyphen/>
      </w:r>
      <w:r w:rsidRPr="005526AD">
        <w:t xml:space="preserve">controlled variable sequence manipulation mechanisms which are automated moving devices, operating according to mechanically fixed </w:t>
      </w:r>
      <w:r w:rsidRPr="005526AD">
        <w:lastRenderedPageBreak/>
        <w:t>programmed motions. The program is variable but the sequence proceeds only by the binary signal from mechanically fixed electrical binary devices or adjustable stops;</w:t>
      </w:r>
    </w:p>
    <w:p w14:paraId="20A42A49" w14:textId="77777777" w:rsidR="002A4409" w:rsidRPr="005526AD" w:rsidRDefault="002A4409" w:rsidP="002A4409">
      <w:pPr>
        <w:pStyle w:val="notepara"/>
      </w:pPr>
      <w:r w:rsidRPr="005526AD">
        <w:t>5.</w:t>
      </w:r>
      <w:r w:rsidRPr="005526AD">
        <w:tab/>
        <w:t>Stacker cranes defined as Cartesian coordinate manipulator systems manufactured as an integral part of a vertical array of storage bins and designed to access the contents of those bins for storage or retrieval.</w:t>
      </w:r>
    </w:p>
    <w:p w14:paraId="54F6EC70" w14:textId="77777777" w:rsidR="002A4409" w:rsidRPr="005526AD" w:rsidRDefault="002A4409" w:rsidP="002A4409">
      <w:pPr>
        <w:pStyle w:val="Definition"/>
      </w:pPr>
      <w:r w:rsidRPr="005526AD">
        <w:t>“Roving” (1) is a bundle (typically 12–120) of approximately parallel ‘strands’.</w:t>
      </w:r>
    </w:p>
    <w:p w14:paraId="1FD96E30" w14:textId="77777777" w:rsidR="002A4409" w:rsidRPr="005526AD" w:rsidRDefault="002A4409" w:rsidP="002A4409">
      <w:pPr>
        <w:pStyle w:val="notetext"/>
      </w:pPr>
      <w:r w:rsidRPr="005526AD">
        <w:t>Note:</w:t>
      </w:r>
      <w:r w:rsidRPr="005526AD">
        <w:tab/>
        <w:t>‘Strand’ is a bundle of “monofilaments” (typically over 200) arranged approximately parallel.</w:t>
      </w:r>
    </w:p>
    <w:p w14:paraId="7364F7AF" w14:textId="77777777" w:rsidR="002A4409" w:rsidRPr="005526AD" w:rsidRDefault="002A4409" w:rsidP="002A4409">
      <w:pPr>
        <w:pStyle w:val="Definition"/>
      </w:pPr>
      <w:r w:rsidRPr="005526AD">
        <w:t>“Run</w:t>
      </w:r>
      <w:r w:rsidR="008B2FCD" w:rsidRPr="005526AD">
        <w:noBreakHyphen/>
      </w:r>
      <w:r w:rsidRPr="005526AD">
        <w:t>out” (2) (out</w:t>
      </w:r>
      <w:r w:rsidR="008B2FCD" w:rsidRPr="005526AD">
        <w:noBreakHyphen/>
      </w:r>
      <w:r w:rsidRPr="005526AD">
        <w:t>of</w:t>
      </w:r>
      <w:r w:rsidR="008B2FCD" w:rsidRPr="005526AD">
        <w:noBreakHyphen/>
      </w:r>
      <w:r w:rsidRPr="005526AD">
        <w:t>true running) means radial displacement in one revolution of the main spindle measured in a plane perpendicular to the spindle axis at a point on the external or internal revolving surface to be tested (Reference: ISO 230/1</w:t>
      </w:r>
      <w:r w:rsidR="008B2FCD" w:rsidRPr="005526AD">
        <w:noBreakHyphen/>
      </w:r>
      <w:r w:rsidRPr="005526AD">
        <w:t>1986, paragraph</w:t>
      </w:r>
      <w:r w:rsidR="001E5F4B" w:rsidRPr="005526AD">
        <w:t> </w:t>
      </w:r>
      <w:r w:rsidRPr="005526AD">
        <w:t>5.61).</w:t>
      </w:r>
    </w:p>
    <w:p w14:paraId="037EE306" w14:textId="77777777" w:rsidR="002A4409" w:rsidRPr="005526AD" w:rsidRDefault="002A4409" w:rsidP="002A4409">
      <w:pPr>
        <w:pStyle w:val="Definition"/>
      </w:pPr>
      <w:r w:rsidRPr="005526AD">
        <w:t>“Sample rate” (3) means for an Analogue</w:t>
      </w:r>
      <w:r w:rsidR="008B2FCD" w:rsidRPr="005526AD">
        <w:noBreakHyphen/>
      </w:r>
      <w:r w:rsidRPr="005526AD">
        <w:t>to</w:t>
      </w:r>
      <w:r w:rsidR="008B2FCD" w:rsidRPr="005526AD">
        <w:noBreakHyphen/>
      </w:r>
      <w:r w:rsidRPr="005526AD">
        <w:t>Digital Converter (ADC) the maximum number of samples that are measured at the analogue input over a period of one second, except for oversampling ADCs. For oversampling ADCs the “sample rate” is taken to be its output word rate. “Sample rate” may also be referred to as sampling rate, usually specified in Mega Samples Per Second (MSPS) or Giga Samples Per Second (GSPS), or conversion rate, usually specified in Hertz (Hz).</w:t>
      </w:r>
    </w:p>
    <w:p w14:paraId="35D806C4" w14:textId="77777777" w:rsidR="00B23C0C" w:rsidRPr="005526AD" w:rsidRDefault="00A70555" w:rsidP="00B23C0C">
      <w:pPr>
        <w:pStyle w:val="Definition"/>
      </w:pPr>
      <w:r w:rsidRPr="005526AD">
        <w:t>“Satellite navigation system”</w:t>
      </w:r>
      <w:r w:rsidR="00B23C0C" w:rsidRPr="005526AD">
        <w:t xml:space="preserve"> (5P2</w:t>
      </w:r>
      <w:r w:rsidR="001E5F4B" w:rsidRPr="005526AD">
        <w:t> </w:t>
      </w:r>
      <w:r w:rsidR="00B23C0C" w:rsidRPr="005526AD">
        <w:t>7 ML11) means a system consisting of ground stations, a constellation of satellites, and receivers, that enables receiver locations to be calculated on the basis of signals received from the satellites. It includes Global Navigation Satellite Systems and Regional Navigation Satellite Systems.</w:t>
      </w:r>
    </w:p>
    <w:p w14:paraId="3B885FC6" w14:textId="77777777" w:rsidR="002A4409" w:rsidRPr="005526AD" w:rsidRDefault="002A4409" w:rsidP="002A4409">
      <w:pPr>
        <w:pStyle w:val="Definition"/>
      </w:pPr>
      <w:r w:rsidRPr="005526AD">
        <w:t>“Scale factor” (gyro or accelerometer) (7) means the ratio of change in output to a change in the input intended to be measured. Scale factor is generally evaluated as the slope of the straight line that can be fitted by the method of least squares to input</w:t>
      </w:r>
      <w:r w:rsidR="008B2FCD" w:rsidRPr="005526AD">
        <w:noBreakHyphen/>
      </w:r>
      <w:r w:rsidRPr="005526AD">
        <w:t>output data obtained by varying the input cyclically over the input range.</w:t>
      </w:r>
    </w:p>
    <w:p w14:paraId="79CF0F36" w14:textId="77777777" w:rsidR="002A4409" w:rsidRPr="005526AD" w:rsidRDefault="002A4409" w:rsidP="002A4409">
      <w:pPr>
        <w:pStyle w:val="Definition"/>
      </w:pPr>
      <w:r w:rsidRPr="005526AD">
        <w:t>“Signal analysers” (3) mean apparatus capable of measuring and displaying basic properties of the single</w:t>
      </w:r>
      <w:r w:rsidR="008B2FCD" w:rsidRPr="005526AD">
        <w:noBreakHyphen/>
      </w:r>
      <w:r w:rsidRPr="005526AD">
        <w:t>frequency components of multi</w:t>
      </w:r>
      <w:r w:rsidR="008B2FCD" w:rsidRPr="005526AD">
        <w:noBreakHyphen/>
      </w:r>
      <w:r w:rsidRPr="005526AD">
        <w:t>frequency signals.</w:t>
      </w:r>
    </w:p>
    <w:p w14:paraId="1787741E" w14:textId="77777777" w:rsidR="002A4409" w:rsidRPr="005526AD" w:rsidRDefault="002A4409" w:rsidP="002A4409">
      <w:pPr>
        <w:pStyle w:val="Definition"/>
      </w:pPr>
      <w:r w:rsidRPr="005526AD">
        <w:t>“Signal processing” (3</w:t>
      </w:r>
      <w:r w:rsidR="001E5F4B" w:rsidRPr="005526AD">
        <w:t> </w:t>
      </w:r>
      <w:r w:rsidRPr="005526AD">
        <w:t>4</w:t>
      </w:r>
      <w:r w:rsidR="001E5F4B" w:rsidRPr="005526AD">
        <w:t> </w:t>
      </w:r>
      <w:r w:rsidRPr="005526AD">
        <w:t>5</w:t>
      </w:r>
      <w:r w:rsidR="001E5F4B" w:rsidRPr="005526AD">
        <w:t> </w:t>
      </w:r>
      <w:r w:rsidRPr="005526AD">
        <w:t>6) means the processing of externally derived information</w:t>
      </w:r>
      <w:r w:rsidR="008B2FCD" w:rsidRPr="005526AD">
        <w:noBreakHyphen/>
      </w:r>
      <w:r w:rsidRPr="005526AD">
        <w:t>bearing signals by algorithms such as time compression, filtering, extraction, selection, correlation, convolution or transformations between domains (e.g., fast Fourier transform or Walsh transform).</w:t>
      </w:r>
    </w:p>
    <w:p w14:paraId="427E7326" w14:textId="77777777" w:rsidR="002A4409" w:rsidRPr="005526AD" w:rsidRDefault="002A4409" w:rsidP="002A4409">
      <w:pPr>
        <w:pStyle w:val="Definition"/>
      </w:pPr>
      <w:r w:rsidRPr="005526AD">
        <w:t>“Software” (GSN All) means a collection of one or more “programs” or “microprograms” fixed in any tangible medium of expression.</w:t>
      </w:r>
    </w:p>
    <w:p w14:paraId="081440E4" w14:textId="77777777" w:rsidR="002A4409" w:rsidRPr="005526AD" w:rsidRDefault="002A4409" w:rsidP="002A4409">
      <w:pPr>
        <w:pStyle w:val="Definition"/>
      </w:pPr>
      <w:r w:rsidRPr="005526AD">
        <w:t>“Source code” (or source language) (4</w:t>
      </w:r>
      <w:r w:rsidR="001E5F4B" w:rsidRPr="005526AD">
        <w:t> </w:t>
      </w:r>
      <w:r w:rsidRPr="005526AD">
        <w:t>6</w:t>
      </w:r>
      <w:r w:rsidR="001E5F4B" w:rsidRPr="005526AD">
        <w:t> </w:t>
      </w:r>
      <w:r w:rsidRPr="005526AD">
        <w:t>7</w:t>
      </w:r>
      <w:r w:rsidR="001E5F4B" w:rsidRPr="005526AD">
        <w:t> </w:t>
      </w:r>
      <w:r w:rsidRPr="005526AD">
        <w:t>9) is a convenient expression of one or more processes which may be turned by a programming system into equipment executable form (“object code” (or object language)).</w:t>
      </w:r>
    </w:p>
    <w:p w14:paraId="0C0A1444" w14:textId="77777777" w:rsidR="002A4409" w:rsidRPr="005526AD" w:rsidRDefault="002A4409" w:rsidP="002A4409">
      <w:pPr>
        <w:pStyle w:val="Definition"/>
      </w:pPr>
      <w:r w:rsidRPr="005526AD">
        <w:t>“Spacecraft” (7</w:t>
      </w:r>
      <w:r w:rsidR="001E5F4B" w:rsidRPr="005526AD">
        <w:t> </w:t>
      </w:r>
      <w:r w:rsidRPr="005526AD">
        <w:t>9 ML11) means active and passive satellites and space probes.</w:t>
      </w:r>
    </w:p>
    <w:p w14:paraId="79B83956" w14:textId="77777777" w:rsidR="002A4409" w:rsidRPr="005526AD" w:rsidRDefault="002A4409" w:rsidP="002A4409">
      <w:pPr>
        <w:pStyle w:val="Definition"/>
      </w:pPr>
      <w:r w:rsidRPr="005526AD">
        <w:t xml:space="preserve">“Spacecraft bus” (9) is equipment that provides the support infrastructure of the </w:t>
      </w:r>
      <w:r w:rsidR="004B1840" w:rsidRPr="005526AD">
        <w:t>“</w:t>
      </w:r>
      <w:r w:rsidRPr="005526AD">
        <w:t>spacecraft</w:t>
      </w:r>
      <w:r w:rsidR="004B1840" w:rsidRPr="005526AD">
        <w:t>”</w:t>
      </w:r>
      <w:r w:rsidRPr="005526AD">
        <w:t xml:space="preserve"> and location for the </w:t>
      </w:r>
      <w:r w:rsidR="004B1840" w:rsidRPr="005526AD">
        <w:t>“</w:t>
      </w:r>
      <w:r w:rsidRPr="005526AD">
        <w:t>spacecraft payload</w:t>
      </w:r>
      <w:r w:rsidR="004B1840" w:rsidRPr="005526AD">
        <w:t>”</w:t>
      </w:r>
      <w:r w:rsidRPr="005526AD">
        <w:t>.</w:t>
      </w:r>
    </w:p>
    <w:p w14:paraId="2B7C80C5" w14:textId="77777777" w:rsidR="002A4409" w:rsidRPr="005526AD" w:rsidRDefault="002A4409" w:rsidP="002A4409">
      <w:pPr>
        <w:pStyle w:val="Definition"/>
      </w:pPr>
      <w:r w:rsidRPr="005526AD">
        <w:lastRenderedPageBreak/>
        <w:t xml:space="preserve">“Spacecraft payload” (9) is equipment, attached to the </w:t>
      </w:r>
      <w:r w:rsidR="004B1840" w:rsidRPr="005526AD">
        <w:t>“</w:t>
      </w:r>
      <w:r w:rsidRPr="005526AD">
        <w:t>spacecraft bus</w:t>
      </w:r>
      <w:r w:rsidR="004B1840" w:rsidRPr="005526AD">
        <w:t>”</w:t>
      </w:r>
      <w:r w:rsidRPr="005526AD">
        <w:t>, designed to perform a mission in space (e.g., communications, observation, science).</w:t>
      </w:r>
    </w:p>
    <w:p w14:paraId="6264C807" w14:textId="77777777" w:rsidR="00C37E47" w:rsidRPr="005526AD" w:rsidRDefault="00C37E47" w:rsidP="00C37E47">
      <w:pPr>
        <w:pStyle w:val="Definition"/>
      </w:pPr>
      <w:r w:rsidRPr="005526AD">
        <w:t>“Space</w:t>
      </w:r>
      <w:r w:rsidR="008B2FCD" w:rsidRPr="005526AD">
        <w:noBreakHyphen/>
      </w:r>
      <w:r w:rsidRPr="005526AD">
        <w:t>qualified” (3</w:t>
      </w:r>
      <w:r w:rsidR="001E5F4B" w:rsidRPr="005526AD">
        <w:t> </w:t>
      </w:r>
      <w:r w:rsidRPr="005526AD">
        <w:t>6</w:t>
      </w:r>
      <w:r w:rsidR="001E5F4B" w:rsidRPr="005526AD">
        <w:t> </w:t>
      </w:r>
      <w:r w:rsidRPr="005526AD">
        <w:t>7</w:t>
      </w:r>
      <w:r w:rsidR="001E5F4B" w:rsidRPr="005526AD">
        <w:t> </w:t>
      </w:r>
      <w:r w:rsidRPr="005526AD">
        <w:t>9 ML19) refers to products designed, manufactured, or qualified through successful testing, for operation at altitudes greater than 100 km above the surface of the Earth.</w:t>
      </w:r>
    </w:p>
    <w:p w14:paraId="4F5A92CD" w14:textId="77777777" w:rsidR="00C37E47" w:rsidRPr="005526AD" w:rsidRDefault="00C37E47" w:rsidP="00C37E47">
      <w:pPr>
        <w:pStyle w:val="notetext"/>
      </w:pPr>
      <w:r w:rsidRPr="005526AD">
        <w:rPr>
          <w:u w:val="single"/>
        </w:rPr>
        <w:t>Note:</w:t>
      </w:r>
      <w:r w:rsidRPr="005526AD">
        <w:tab/>
        <w:t>A determination that a specific item is “space</w:t>
      </w:r>
      <w:r w:rsidR="008B2FCD" w:rsidRPr="005526AD">
        <w:noBreakHyphen/>
      </w:r>
      <w:r w:rsidRPr="005526AD">
        <w:t>qualified” by virtue of testing does not mean that other items in the same production run or model series are “space</w:t>
      </w:r>
      <w:r w:rsidR="008B2FCD" w:rsidRPr="005526AD">
        <w:noBreakHyphen/>
      </w:r>
      <w:r w:rsidRPr="005526AD">
        <w:t>qualified” if not individually tested.</w:t>
      </w:r>
    </w:p>
    <w:p w14:paraId="60BEAFA4" w14:textId="77777777" w:rsidR="002A4409" w:rsidRPr="005526AD" w:rsidRDefault="002A4409" w:rsidP="002A4409">
      <w:pPr>
        <w:pStyle w:val="Definition"/>
      </w:pPr>
      <w:r w:rsidRPr="005526AD">
        <w:t>“Special fissile material” (0) means plutonium</w:t>
      </w:r>
      <w:r w:rsidR="008B2FCD" w:rsidRPr="005526AD">
        <w:noBreakHyphen/>
      </w:r>
      <w:r w:rsidRPr="005526AD">
        <w:t>239, uranium</w:t>
      </w:r>
      <w:r w:rsidR="008B2FCD" w:rsidRPr="005526AD">
        <w:noBreakHyphen/>
      </w:r>
      <w:r w:rsidRPr="005526AD">
        <w:t>233, “uranium enriched in the isotopes 235 or 233”, and any material containing the foregoing.</w:t>
      </w:r>
    </w:p>
    <w:p w14:paraId="0E65195F" w14:textId="77777777" w:rsidR="002A4409" w:rsidRPr="005526AD" w:rsidRDefault="002A4409" w:rsidP="002A4409">
      <w:pPr>
        <w:pStyle w:val="Definition"/>
      </w:pPr>
      <w:r w:rsidRPr="005526AD">
        <w:t>“Specific modulus” (0</w:t>
      </w:r>
      <w:r w:rsidR="001E5F4B" w:rsidRPr="005526AD">
        <w:t> </w:t>
      </w:r>
      <w:r w:rsidRPr="005526AD">
        <w:t>1</w:t>
      </w:r>
      <w:r w:rsidR="001E5F4B" w:rsidRPr="005526AD">
        <w:t> </w:t>
      </w:r>
      <w:r w:rsidRPr="005526AD">
        <w:t>9) is Young’s modulus in pascals, equivalent to N/m2 divided by specific weight in N/m3, measured at a temperature of (296 ± 2) K ((23 ± 2)</w:t>
      </w:r>
      <w:r w:rsidRPr="005526AD">
        <w:rPr>
          <w:vertAlign w:val="superscript"/>
        </w:rPr>
        <w:t>o</w:t>
      </w:r>
      <w:r w:rsidRPr="005526AD">
        <w:t>C) and a relative humidity of (50 ± 5)%.</w:t>
      </w:r>
    </w:p>
    <w:p w14:paraId="578B0F7A" w14:textId="77777777" w:rsidR="002A4409" w:rsidRPr="005526AD" w:rsidRDefault="002A4409" w:rsidP="002A4409">
      <w:pPr>
        <w:pStyle w:val="Definition"/>
      </w:pPr>
      <w:r w:rsidRPr="005526AD">
        <w:t>“Specific tensile strength” (0</w:t>
      </w:r>
      <w:r w:rsidR="001E5F4B" w:rsidRPr="005526AD">
        <w:t> </w:t>
      </w:r>
      <w:r w:rsidRPr="005526AD">
        <w:t>1</w:t>
      </w:r>
      <w:r w:rsidR="001E5F4B" w:rsidRPr="005526AD">
        <w:t> </w:t>
      </w:r>
      <w:r w:rsidRPr="005526AD">
        <w:t>9) is ultimate tensile strength in pascals, equivalent to N/m2 divided by specific weight in N/m3, measured at a temperature of (296 ± 2) K ((23 ± 2)</w:t>
      </w:r>
      <w:r w:rsidRPr="005526AD">
        <w:rPr>
          <w:vertAlign w:val="superscript"/>
        </w:rPr>
        <w:t>o</w:t>
      </w:r>
      <w:r w:rsidRPr="005526AD">
        <w:t>C) and a relative humidity of (50 ± 5)%.</w:t>
      </w:r>
    </w:p>
    <w:p w14:paraId="0CDD9D7B" w14:textId="77777777" w:rsidR="002A4409" w:rsidRPr="005526AD" w:rsidRDefault="002A4409" w:rsidP="002A4409">
      <w:pPr>
        <w:pStyle w:val="Definition"/>
      </w:pPr>
      <w:r w:rsidRPr="005526AD">
        <w:t>“Spinning mass gyros” (7) “Spinning mass gyros” are gyros which use a continually rotating mass to sense angular motion.</w:t>
      </w:r>
    </w:p>
    <w:p w14:paraId="2CEF2936" w14:textId="77777777" w:rsidR="002A4409" w:rsidRPr="005526AD" w:rsidRDefault="002A4409" w:rsidP="002A4409">
      <w:pPr>
        <w:pStyle w:val="Definition"/>
      </w:pPr>
      <w:r w:rsidRPr="005526AD">
        <w:t>“Spread spectrum” (5) means the technique whereby energy in a relatively narrow</w:t>
      </w:r>
      <w:r w:rsidR="008B2FCD" w:rsidRPr="005526AD">
        <w:noBreakHyphen/>
      </w:r>
      <w:r w:rsidRPr="005526AD">
        <w:t>band communication channel is spread over a much wider energy spectrum.</w:t>
      </w:r>
    </w:p>
    <w:p w14:paraId="6E0CD8ED" w14:textId="77777777" w:rsidR="002A4409" w:rsidRPr="005526AD" w:rsidRDefault="002A4409" w:rsidP="002A4409">
      <w:pPr>
        <w:pStyle w:val="Definition"/>
      </w:pPr>
      <w:r w:rsidRPr="005526AD">
        <w:t>“Spread spectrum” radar (6) — see “Radar spread spectrum”.</w:t>
      </w:r>
    </w:p>
    <w:p w14:paraId="7DEAF3E8" w14:textId="77777777" w:rsidR="00CF784D" w:rsidRPr="005526AD" w:rsidRDefault="00CF784D" w:rsidP="00CF784D">
      <w:pPr>
        <w:pStyle w:val="Definition"/>
      </w:pPr>
      <w:r w:rsidRPr="005526AD">
        <w:t>“Stability” (7) means the standard deviation (1 sigma) of the variation of a particular parameter from its calibrated value measured under stable temperature conditions. This can be expressed as a function of time.</w:t>
      </w:r>
    </w:p>
    <w:p w14:paraId="399BF634" w14:textId="77777777" w:rsidR="002A4409" w:rsidRPr="005526AD" w:rsidRDefault="002A4409" w:rsidP="002A4409">
      <w:pPr>
        <w:pStyle w:val="notetext"/>
        <w:rPr>
          <w:u w:val="single"/>
        </w:rPr>
      </w:pPr>
      <w:r w:rsidRPr="005526AD">
        <w:rPr>
          <w:u w:val="single"/>
        </w:rPr>
        <w:t>Technical Note:</w:t>
      </w:r>
    </w:p>
    <w:p w14:paraId="2F410A86" w14:textId="77777777" w:rsidR="00CF784D" w:rsidRPr="005526AD" w:rsidRDefault="00CF784D" w:rsidP="002A4409">
      <w:pPr>
        <w:pStyle w:val="Definition"/>
        <w:rPr>
          <w:iCs/>
          <w:color w:val="000000"/>
          <w:sz w:val="18"/>
          <w:szCs w:val="18"/>
        </w:rPr>
      </w:pPr>
      <w:r w:rsidRPr="005526AD">
        <w:rPr>
          <w:iCs/>
          <w:color w:val="000000"/>
          <w:sz w:val="18"/>
          <w:szCs w:val="18"/>
        </w:rPr>
        <w:t xml:space="preserve">For gyroscopes and accelerometers, </w:t>
      </w:r>
      <w:r w:rsidR="00A70555" w:rsidRPr="005526AD">
        <w:rPr>
          <w:iCs/>
          <w:color w:val="000000"/>
          <w:sz w:val="18"/>
          <w:szCs w:val="18"/>
        </w:rPr>
        <w:t>“</w:t>
      </w:r>
      <w:r w:rsidRPr="005526AD">
        <w:rPr>
          <w:iCs/>
          <w:color w:val="000000"/>
          <w:sz w:val="18"/>
          <w:szCs w:val="18"/>
        </w:rPr>
        <w:t>stability</w:t>
      </w:r>
      <w:r w:rsidR="00A70555" w:rsidRPr="005526AD">
        <w:rPr>
          <w:iCs/>
          <w:color w:val="000000"/>
          <w:sz w:val="18"/>
          <w:szCs w:val="18"/>
        </w:rPr>
        <w:t>”</w:t>
      </w:r>
      <w:r w:rsidRPr="005526AD">
        <w:rPr>
          <w:iCs/>
          <w:color w:val="000000"/>
          <w:sz w:val="18"/>
          <w:szCs w:val="18"/>
        </w:rPr>
        <w:t xml:space="preserve"> can be estimated by determining the Allan variance noise</w:t>
      </w:r>
      <w:r w:rsidR="008B2FCD" w:rsidRPr="005526AD">
        <w:rPr>
          <w:iCs/>
          <w:color w:val="000000"/>
          <w:sz w:val="18"/>
          <w:szCs w:val="18"/>
        </w:rPr>
        <w:noBreakHyphen/>
      </w:r>
      <w:r w:rsidRPr="005526AD">
        <w:rPr>
          <w:iCs/>
          <w:color w:val="000000"/>
          <w:sz w:val="18"/>
          <w:szCs w:val="18"/>
        </w:rPr>
        <w:t>analysis value at the integration period (i.e., sample time) consistent with the stated measurement period, which may include extrapolating the Allan variance noise analysis beyond the instability point into the rate/acceleration random walk or rate/acceleration ramp regions to an integration period consistent with the stated measurement period (Reference: IEEE Std 952</w:t>
      </w:r>
      <w:r w:rsidR="008B2FCD" w:rsidRPr="005526AD">
        <w:rPr>
          <w:iCs/>
          <w:color w:val="000000"/>
          <w:sz w:val="18"/>
          <w:szCs w:val="18"/>
        </w:rPr>
        <w:noBreakHyphen/>
      </w:r>
      <w:r w:rsidRPr="005526AD">
        <w:rPr>
          <w:iCs/>
          <w:color w:val="000000"/>
          <w:sz w:val="18"/>
          <w:szCs w:val="18"/>
        </w:rPr>
        <w:t>1997 [R2008] or IEEE Std 1293</w:t>
      </w:r>
      <w:r w:rsidR="008B2FCD" w:rsidRPr="005526AD">
        <w:rPr>
          <w:iCs/>
          <w:color w:val="000000"/>
          <w:sz w:val="18"/>
          <w:szCs w:val="18"/>
        </w:rPr>
        <w:noBreakHyphen/>
      </w:r>
      <w:r w:rsidRPr="005526AD">
        <w:rPr>
          <w:iCs/>
          <w:color w:val="000000"/>
          <w:sz w:val="18"/>
          <w:szCs w:val="18"/>
        </w:rPr>
        <w:t>1998 [R2008]).</w:t>
      </w:r>
    </w:p>
    <w:p w14:paraId="6D3D8427" w14:textId="77777777" w:rsidR="002A4409" w:rsidRPr="005526AD" w:rsidRDefault="002A4409" w:rsidP="002A4409">
      <w:pPr>
        <w:pStyle w:val="Definition"/>
      </w:pPr>
      <w:r w:rsidRPr="005526AD">
        <w:t>“States not Party to the Chemical Weapon Convention” (1) are those states for which the Convention on the Prohibition of the Development, Production, Stockpiling and Use of Chemical Weapons has not entered into force. (See www.opcw.org)</w:t>
      </w:r>
    </w:p>
    <w:p w14:paraId="6C03C553" w14:textId="77777777" w:rsidR="007A78EA" w:rsidRPr="005526AD" w:rsidRDefault="007A78EA" w:rsidP="007A78EA">
      <w:pPr>
        <w:pStyle w:val="Definition"/>
      </w:pPr>
      <w:r w:rsidRPr="005526AD">
        <w:t>“States Party to the Chemical Weapon Convention” (1) are those states for which the Convention on the Prohibition of the Development, Production, Stockpiling and Use of Chemical Weapons has entered into force. (See www.opcw.org)</w:t>
      </w:r>
    </w:p>
    <w:p w14:paraId="67B5F66A" w14:textId="77777777" w:rsidR="002A4409" w:rsidRPr="005526AD" w:rsidRDefault="004A6217" w:rsidP="002A4409">
      <w:pPr>
        <w:pStyle w:val="Definition"/>
      </w:pPr>
      <w:r w:rsidRPr="005526AD">
        <w:t>“Steady s</w:t>
      </w:r>
      <w:r w:rsidR="002A4409" w:rsidRPr="005526AD">
        <w:t xml:space="preserve">tate </w:t>
      </w:r>
      <w:r w:rsidRPr="005526AD">
        <w:t>m</w:t>
      </w:r>
      <w:r w:rsidR="002A4409" w:rsidRPr="005526AD">
        <w:t>ode” (9) defines engine operation conditions, where the engine parameters, such as thrust/power, rpm and others, have no appreciable fluctuations, when the ambient air temperature and pressure at the engine inlet are constant.</w:t>
      </w:r>
    </w:p>
    <w:p w14:paraId="4ABB24B0" w14:textId="5F896380" w:rsidR="00990676" w:rsidRPr="005526AD" w:rsidRDefault="00A70555" w:rsidP="00990676">
      <w:pPr>
        <w:pStyle w:val="Definition"/>
      </w:pPr>
      <w:r w:rsidRPr="005526AD">
        <w:lastRenderedPageBreak/>
        <w:t>“</w:t>
      </w:r>
      <w:r w:rsidR="00990676" w:rsidRPr="005526AD">
        <w:t>Sub</w:t>
      </w:r>
      <w:r w:rsidR="008B2FCD" w:rsidRPr="005526AD">
        <w:noBreakHyphen/>
      </w:r>
      <w:r w:rsidR="00990676" w:rsidRPr="005526AD">
        <w:t>orbital craft</w:t>
      </w:r>
      <w:r w:rsidRPr="005526AD">
        <w:t>”</w:t>
      </w:r>
      <w:r w:rsidR="003F0434" w:rsidRPr="005526AD">
        <w:t xml:space="preserve"> (9)</w:t>
      </w:r>
      <w:r w:rsidR="00990676" w:rsidRPr="005526AD">
        <w:t xml:space="preserve"> </w:t>
      </w:r>
      <w:r w:rsidR="007A78EA" w:rsidRPr="005526AD">
        <w:t>is a</w:t>
      </w:r>
      <w:r w:rsidR="00990676" w:rsidRPr="005526AD">
        <w:t xml:space="preserve"> craft having an enclosure designed for the transport of people or cargo, which is designed to:</w:t>
      </w:r>
    </w:p>
    <w:p w14:paraId="087B4829" w14:textId="77777777" w:rsidR="00990676" w:rsidRPr="005526AD" w:rsidRDefault="00990676" w:rsidP="00990676">
      <w:pPr>
        <w:pStyle w:val="paragraph"/>
      </w:pPr>
      <w:r w:rsidRPr="005526AD">
        <w:tab/>
        <w:t>(a)</w:t>
      </w:r>
      <w:r w:rsidRPr="005526AD">
        <w:tab/>
        <w:t>operate above the stratosphere;</w:t>
      </w:r>
    </w:p>
    <w:p w14:paraId="7C8C06A9" w14:textId="77777777" w:rsidR="00990676" w:rsidRPr="005526AD" w:rsidRDefault="00990676" w:rsidP="00990676">
      <w:pPr>
        <w:pStyle w:val="paragraph"/>
      </w:pPr>
      <w:r w:rsidRPr="005526AD">
        <w:tab/>
        <w:t>(b)</w:t>
      </w:r>
      <w:r w:rsidRPr="005526AD">
        <w:tab/>
        <w:t>perform a non</w:t>
      </w:r>
      <w:r w:rsidR="008B2FCD" w:rsidRPr="005526AD">
        <w:noBreakHyphen/>
      </w:r>
      <w:r w:rsidRPr="005526AD">
        <w:t>orbital trajectory; and</w:t>
      </w:r>
    </w:p>
    <w:p w14:paraId="22E88353" w14:textId="77777777" w:rsidR="00990676" w:rsidRPr="005526AD" w:rsidRDefault="00990676" w:rsidP="00990676">
      <w:pPr>
        <w:pStyle w:val="paragraph"/>
      </w:pPr>
      <w:r w:rsidRPr="005526AD">
        <w:tab/>
        <w:t>(c)</w:t>
      </w:r>
      <w:r w:rsidRPr="005526AD">
        <w:tab/>
        <w:t>land back on Earth with the people or cargo intact.</w:t>
      </w:r>
    </w:p>
    <w:p w14:paraId="4D02B96E" w14:textId="77777777" w:rsidR="002A4409" w:rsidRPr="005526AD" w:rsidRDefault="002A4409" w:rsidP="002A4409">
      <w:pPr>
        <w:pStyle w:val="Definition"/>
      </w:pPr>
      <w:r w:rsidRPr="005526AD">
        <w:t>“Substrate” (3) means a sheet of base material with or without an interconnection pattern and on which or within which ‘discrete components’ or integrated circuits or both can be located.</w:t>
      </w:r>
    </w:p>
    <w:p w14:paraId="7C90863A" w14:textId="77777777" w:rsidR="002A4409" w:rsidRPr="005526AD" w:rsidRDefault="002A4409" w:rsidP="002A4409">
      <w:pPr>
        <w:pStyle w:val="notetext"/>
      </w:pPr>
      <w:r w:rsidRPr="005526AD">
        <w:rPr>
          <w:u w:val="single"/>
        </w:rPr>
        <w:t>Note 1:</w:t>
      </w:r>
      <w:r w:rsidRPr="005526AD">
        <w:tab/>
        <w:t>‘Discrete component’: a separately packaged ‘circuit element’ with its own external connections.</w:t>
      </w:r>
    </w:p>
    <w:p w14:paraId="4F7A5408" w14:textId="77777777" w:rsidR="002A4409" w:rsidRPr="005526AD" w:rsidRDefault="002A4409" w:rsidP="002A4409">
      <w:pPr>
        <w:pStyle w:val="notetext"/>
      </w:pPr>
      <w:r w:rsidRPr="005526AD">
        <w:rPr>
          <w:u w:val="single"/>
        </w:rPr>
        <w:t>Note 2:</w:t>
      </w:r>
      <w:r w:rsidRPr="005526AD">
        <w:tab/>
        <w:t>‘Circuit element’: a single active or passive functional part of an electronic circuit, such as one diode, one transistor, one resistor, one capacitor, etc.</w:t>
      </w:r>
    </w:p>
    <w:p w14:paraId="22F6A594" w14:textId="77777777" w:rsidR="002A4409" w:rsidRPr="005526AD" w:rsidRDefault="002A4409" w:rsidP="002A4409">
      <w:pPr>
        <w:pStyle w:val="Definition"/>
      </w:pPr>
      <w:r w:rsidRPr="005526AD">
        <w:t>“Substrate blanks” (3</w:t>
      </w:r>
      <w:r w:rsidR="001E5F4B" w:rsidRPr="005526AD">
        <w:t> </w:t>
      </w:r>
      <w:r w:rsidRPr="005526AD">
        <w:t>6) means monolithic compounds with dimensions suitable for the production of optical elements such as mirrors or optical windows.</w:t>
      </w:r>
    </w:p>
    <w:p w14:paraId="6B3ADD1B" w14:textId="77777777" w:rsidR="002A4409" w:rsidRPr="005526AD" w:rsidRDefault="002A4409" w:rsidP="002A4409">
      <w:pPr>
        <w:pStyle w:val="Definition"/>
      </w:pPr>
      <w:r w:rsidRPr="005526AD">
        <w:t>“Sub</w:t>
      </w:r>
      <w:r w:rsidR="008B2FCD" w:rsidRPr="005526AD">
        <w:noBreakHyphen/>
      </w:r>
      <w:r w:rsidRPr="005526AD">
        <w:t>unit of toxin” (1) is a structurally and functionally discrete component of a whole “toxin”.</w:t>
      </w:r>
    </w:p>
    <w:p w14:paraId="4C413371" w14:textId="77777777" w:rsidR="0029041B" w:rsidRPr="005526AD" w:rsidRDefault="00A70555" w:rsidP="002A4409">
      <w:pPr>
        <w:pStyle w:val="Definition"/>
      </w:pPr>
      <w:r w:rsidRPr="005526AD">
        <w:t>“</w:t>
      </w:r>
      <w:r w:rsidR="0029041B" w:rsidRPr="005526AD">
        <w:t>Superalloy</w:t>
      </w:r>
      <w:r w:rsidRPr="005526AD">
        <w:t>”</w:t>
      </w:r>
      <w:r w:rsidR="0029041B" w:rsidRPr="005526AD">
        <w:t xml:space="preserve"> (2</w:t>
      </w:r>
      <w:r w:rsidR="001E5F4B" w:rsidRPr="005526AD">
        <w:t> </w:t>
      </w:r>
      <w:r w:rsidR="0029041B" w:rsidRPr="005526AD">
        <w:t>9) means nickel</w:t>
      </w:r>
      <w:r w:rsidR="008B2FCD" w:rsidRPr="005526AD">
        <w:noBreakHyphen/>
      </w:r>
      <w:r w:rsidR="0029041B" w:rsidRPr="005526AD">
        <w:t>, cobalt</w:t>
      </w:r>
      <w:r w:rsidR="008B2FCD" w:rsidRPr="005526AD">
        <w:noBreakHyphen/>
      </w:r>
      <w:r w:rsidR="0029041B" w:rsidRPr="005526AD">
        <w:t xml:space="preserve"> or iron</w:t>
      </w:r>
      <w:r w:rsidR="008B2FCD" w:rsidRPr="005526AD">
        <w:noBreakHyphen/>
      </w:r>
      <w:r w:rsidR="0029041B" w:rsidRPr="005526AD">
        <w:t>base alloys having a stress rupture life greater than 1</w:t>
      </w:r>
      <w:r w:rsidR="00F13EF7" w:rsidRPr="005526AD">
        <w:t>,</w:t>
      </w:r>
      <w:r w:rsidR="0029041B" w:rsidRPr="005526AD">
        <w:t>000 hours at 400 MPa and an ultimate tensile strength greater than 850 MPa, at 922 K (649°C) or higher.</w:t>
      </w:r>
    </w:p>
    <w:p w14:paraId="7C5F5FC5" w14:textId="77777777" w:rsidR="002A4409" w:rsidRPr="005526AD" w:rsidRDefault="002A4409" w:rsidP="002A4409">
      <w:pPr>
        <w:pStyle w:val="Definition"/>
      </w:pPr>
      <w:r w:rsidRPr="005526AD">
        <w:t>“Superconductive” (1</w:t>
      </w:r>
      <w:r w:rsidR="001E5F4B" w:rsidRPr="005526AD">
        <w:t> </w:t>
      </w:r>
      <w:r w:rsidRPr="005526AD">
        <w:t>3</w:t>
      </w:r>
      <w:r w:rsidR="001E5F4B" w:rsidRPr="005526AD">
        <w:t> </w:t>
      </w:r>
      <w:r w:rsidRPr="005526AD">
        <w:t>6</w:t>
      </w:r>
      <w:r w:rsidR="001E5F4B" w:rsidRPr="005526AD">
        <w:t> </w:t>
      </w:r>
      <w:r w:rsidRPr="005526AD">
        <w:t>8 ML18 ML20) means materials, i.e., metals, alloys or compounds, which can lose all electrical resistance, i.e., which can attain infinite electrical conductivity and carry very large electrical currents without Joule heating.</w:t>
      </w:r>
    </w:p>
    <w:p w14:paraId="71EA1415" w14:textId="77777777" w:rsidR="002A4409" w:rsidRPr="005526AD" w:rsidRDefault="002A4409" w:rsidP="002A4409">
      <w:pPr>
        <w:pStyle w:val="notetext"/>
      </w:pPr>
      <w:r w:rsidRPr="005526AD">
        <w:rPr>
          <w:u w:val="single"/>
        </w:rPr>
        <w:t>Note:</w:t>
      </w:r>
      <w:r w:rsidRPr="005526AD">
        <w:tab/>
        <w:t>The “superconductive” state of a material is individually characterised by a “critical temperature”, a critical magnetic field, which is a function of temperature, and a critical current density which is, however, a function of both magnetic field and temperature.</w:t>
      </w:r>
    </w:p>
    <w:p w14:paraId="3C114BDC" w14:textId="77777777" w:rsidR="002A4409" w:rsidRPr="005526AD" w:rsidRDefault="006C460A" w:rsidP="002A4409">
      <w:pPr>
        <w:pStyle w:val="Definition"/>
      </w:pPr>
      <w:r w:rsidRPr="005526AD">
        <w:t>“Super</w:t>
      </w:r>
      <w:r w:rsidR="008B2FCD" w:rsidRPr="005526AD">
        <w:noBreakHyphen/>
      </w:r>
      <w:r w:rsidR="002A4409" w:rsidRPr="005526AD">
        <w:t>High Power Laser” (“SHPL”) (6) means a “laser” capable of delivering (the total or any portion of) the output energy exceeding 1 kJ within 50 ms or having an average or CW power exceeding 20 kW.</w:t>
      </w:r>
    </w:p>
    <w:p w14:paraId="7E9815DA" w14:textId="77777777" w:rsidR="002A4409" w:rsidRPr="005526AD" w:rsidRDefault="002A4409" w:rsidP="002A4409">
      <w:pPr>
        <w:pStyle w:val="Definition"/>
      </w:pPr>
      <w:r w:rsidRPr="005526AD">
        <w:t>“Superplastic forming” (1</w:t>
      </w:r>
      <w:r w:rsidR="001E5F4B" w:rsidRPr="005526AD">
        <w:t> </w:t>
      </w:r>
      <w:r w:rsidRPr="005526AD">
        <w:t>2) means a deformation process using heat for metals that are normally characterised by low values of elongation (less than 20%) at the breaking point as determined at room temperature by conventional tensile strength testing, in order to achieve elongations during processing which are at least 2 times those values.</w:t>
      </w:r>
    </w:p>
    <w:p w14:paraId="2B8B51B8" w14:textId="77777777" w:rsidR="002A4409" w:rsidRPr="005526AD" w:rsidRDefault="002A4409" w:rsidP="002A4409">
      <w:pPr>
        <w:pStyle w:val="Definition"/>
      </w:pPr>
      <w:r w:rsidRPr="005526AD">
        <w:t>“Symmetric algorithm” (5) means a cryptographic algorithm using an identical key for both encryption and decryption.</w:t>
      </w:r>
    </w:p>
    <w:p w14:paraId="1ACACDB2" w14:textId="77777777" w:rsidR="002A4409" w:rsidRPr="005526AD" w:rsidRDefault="002A4409" w:rsidP="002A4409">
      <w:pPr>
        <w:pStyle w:val="notetext"/>
      </w:pPr>
      <w:r w:rsidRPr="005526AD">
        <w:t>Note:</w:t>
      </w:r>
      <w:r w:rsidRPr="005526AD">
        <w:tab/>
        <w:t>A common use of “symmetric algorithms” is confidentiality of data.</w:t>
      </w:r>
    </w:p>
    <w:p w14:paraId="7141F4EF" w14:textId="77777777" w:rsidR="002A4409" w:rsidRPr="005526AD" w:rsidRDefault="002A4409" w:rsidP="002A4409">
      <w:pPr>
        <w:pStyle w:val="Definition"/>
      </w:pPr>
      <w:r w:rsidRPr="005526AD">
        <w:t>“Tape” (1) is a material constructed of interlaced or unidirectional “monofilaments”, ‘strands’, “rovings”, “tows”, or “yarns”, etc., usually preimpregnated with resin.</w:t>
      </w:r>
    </w:p>
    <w:p w14:paraId="0A5E7BC6" w14:textId="77777777" w:rsidR="002A4409" w:rsidRPr="005526AD" w:rsidRDefault="002A4409" w:rsidP="002A4409">
      <w:pPr>
        <w:pStyle w:val="notetext"/>
      </w:pPr>
      <w:r w:rsidRPr="005526AD">
        <w:rPr>
          <w:u w:val="single"/>
        </w:rPr>
        <w:t>Note:</w:t>
      </w:r>
      <w:r w:rsidRPr="005526AD">
        <w:tab/>
        <w:t>‘Strand’ is a bundle of “monofilaments” (typically over 200) arranged approximately parallel.</w:t>
      </w:r>
    </w:p>
    <w:p w14:paraId="65BF13A6" w14:textId="77777777" w:rsidR="002A4409" w:rsidRPr="005526AD" w:rsidRDefault="002A4409" w:rsidP="002A4409">
      <w:pPr>
        <w:pStyle w:val="Definition"/>
      </w:pPr>
      <w:r w:rsidRPr="005526AD">
        <w:lastRenderedPageBreak/>
        <w:t>“Technology” (GTN NTN All) means specific information necessary for the “development”, “production” or “use” of a product. This information takes the form of ‘technical data’ or ‘technical assistance’. Specified “technology” for the Dual</w:t>
      </w:r>
      <w:r w:rsidR="008B2FCD" w:rsidRPr="005526AD">
        <w:noBreakHyphen/>
      </w:r>
      <w:r w:rsidRPr="005526AD">
        <w:t>Use List is defined in the General Technology Note and in the Dual</w:t>
      </w:r>
      <w:r w:rsidR="008B2FCD" w:rsidRPr="005526AD">
        <w:noBreakHyphen/>
      </w:r>
      <w:r w:rsidRPr="005526AD">
        <w:t>Use List. Specified “technology” for the Munitions List is defined in ML22.</w:t>
      </w:r>
    </w:p>
    <w:p w14:paraId="6E61B466" w14:textId="77777777" w:rsidR="002A4409" w:rsidRPr="005526AD" w:rsidRDefault="002A4409" w:rsidP="002A4409">
      <w:pPr>
        <w:pStyle w:val="notetext"/>
      </w:pPr>
      <w:r w:rsidRPr="005526AD">
        <w:rPr>
          <w:u w:val="single"/>
        </w:rPr>
        <w:t>Note 1:</w:t>
      </w:r>
      <w:r w:rsidRPr="005526AD">
        <w:tab/>
        <w:t>‘Technical assistance’ may take forms such as instruction, skills, training, working knowledge and consulting services and may involve the transfer of ‘technical data’.</w:t>
      </w:r>
    </w:p>
    <w:p w14:paraId="355298E1" w14:textId="1E38B0E8" w:rsidR="002A4409" w:rsidRPr="005526AD" w:rsidRDefault="002A4409" w:rsidP="002A4409">
      <w:pPr>
        <w:pStyle w:val="notetext"/>
      </w:pPr>
      <w:r w:rsidRPr="005526AD">
        <w:rPr>
          <w:u w:val="single"/>
        </w:rPr>
        <w:t>Note 2:</w:t>
      </w:r>
      <w:r w:rsidRPr="005526AD">
        <w:tab/>
        <w:t xml:space="preserve">‘Technical data’ may take forms such as blueprints, plans, diagrams, models, formulae, </w:t>
      </w:r>
      <w:r w:rsidR="000B5F71" w:rsidRPr="005526AD">
        <w:t xml:space="preserve">algorithms, </w:t>
      </w:r>
      <w:r w:rsidRPr="005526AD">
        <w:t>tables, engineering designs and specifications, manuals and instructions written or recorded on other media or devices such as disk, tape, read</w:t>
      </w:r>
      <w:r w:rsidR="008B2FCD" w:rsidRPr="005526AD">
        <w:noBreakHyphen/>
      </w:r>
      <w:r w:rsidRPr="005526AD">
        <w:t>only memories.</w:t>
      </w:r>
    </w:p>
    <w:p w14:paraId="3CBFB1E7" w14:textId="77777777" w:rsidR="002A4409" w:rsidRPr="005526AD" w:rsidRDefault="002A4409" w:rsidP="002A4409">
      <w:pPr>
        <w:pStyle w:val="Definition"/>
      </w:pPr>
      <w:r w:rsidRPr="005526AD">
        <w:t xml:space="preserve">“Three dimensional integrated circuit” (3) means collection of semiconductor </w:t>
      </w:r>
      <w:r w:rsidRPr="005526AD">
        <w:rPr>
          <w:szCs w:val="22"/>
        </w:rPr>
        <w:t>dies or active device layers</w:t>
      </w:r>
      <w:r w:rsidRPr="005526AD">
        <w:t xml:space="preserve">, integrated together, and having </w:t>
      </w:r>
      <w:r w:rsidRPr="005526AD">
        <w:rPr>
          <w:szCs w:val="22"/>
        </w:rPr>
        <w:t>through semiconductor via connections</w:t>
      </w:r>
      <w:r w:rsidRPr="005526AD">
        <w:t xml:space="preserve"> passing completely through </w:t>
      </w:r>
      <w:r w:rsidRPr="005526AD">
        <w:rPr>
          <w:szCs w:val="22"/>
        </w:rPr>
        <w:t>an interposer, substrate, die or layer</w:t>
      </w:r>
      <w:r w:rsidRPr="005526AD">
        <w:t xml:space="preserve"> to establish interconnections between </w:t>
      </w:r>
      <w:r w:rsidRPr="005526AD">
        <w:rPr>
          <w:szCs w:val="22"/>
        </w:rPr>
        <w:t>the device layers. An interposer is an interface that enables electrical connections</w:t>
      </w:r>
      <w:r w:rsidRPr="005526AD">
        <w:t>.</w:t>
      </w:r>
    </w:p>
    <w:p w14:paraId="2118AD4F" w14:textId="77777777" w:rsidR="002A4409" w:rsidRPr="005526AD" w:rsidRDefault="002A4409" w:rsidP="002A4409">
      <w:pPr>
        <w:pStyle w:val="Definition"/>
      </w:pPr>
      <w:r w:rsidRPr="005526AD">
        <w:t>“Tilting spindle” (2) means a tool</w:t>
      </w:r>
      <w:r w:rsidR="008B2FCD" w:rsidRPr="005526AD">
        <w:noBreakHyphen/>
      </w:r>
      <w:r w:rsidRPr="005526AD">
        <w:t>holding spindle which alters, during the machining process, the angular position of its centre line with respect to any other axis.</w:t>
      </w:r>
    </w:p>
    <w:p w14:paraId="4ABD60A1" w14:textId="77777777" w:rsidR="002A4409" w:rsidRPr="005526AD" w:rsidRDefault="002A4409" w:rsidP="002A4409">
      <w:pPr>
        <w:pStyle w:val="Definition"/>
      </w:pPr>
      <w:r w:rsidRPr="005526AD">
        <w:t>“Time constant” (6) is the time taken from the application of a light stimulus for the current increment to reach a value of 1</w:t>
      </w:r>
      <w:r w:rsidR="008B2FCD" w:rsidRPr="005526AD">
        <w:noBreakHyphen/>
      </w:r>
      <w:r w:rsidRPr="005526AD">
        <w:t>1/e times the final value (i.e., 63% of the final value).</w:t>
      </w:r>
    </w:p>
    <w:p w14:paraId="10F893ED" w14:textId="3DF50243" w:rsidR="002A4409" w:rsidRPr="005526AD" w:rsidRDefault="00F31538" w:rsidP="002A4409">
      <w:pPr>
        <w:pStyle w:val="Definition"/>
      </w:pPr>
      <w:r w:rsidRPr="005526AD">
        <w:t xml:space="preserve"> </w:t>
      </w:r>
      <w:r w:rsidR="002A4409" w:rsidRPr="005526AD">
        <w:t>“Tip shroud” (9) means a stationary ring component (solid or segmented) attached to the inner surface of the engine turbine casing or a feature at the outer tip of the turbine blade, which primarily provides a gas seal between the stationary and rotating components.</w:t>
      </w:r>
    </w:p>
    <w:p w14:paraId="2B4FAC96" w14:textId="77777777" w:rsidR="002A4409" w:rsidRPr="005526AD" w:rsidRDefault="002A4409" w:rsidP="002A4409">
      <w:pPr>
        <w:pStyle w:val="Definition"/>
      </w:pPr>
      <w:r w:rsidRPr="005526AD">
        <w:t>“Total control of flight” (7) means an automated control of “aircraft” state variables and flight path to meet mission objectives responding to real time changes in data regarding objectives, hazards or other “aircraft”.</w:t>
      </w:r>
    </w:p>
    <w:p w14:paraId="2A9CC6E4" w14:textId="77777777" w:rsidR="002A4409" w:rsidRPr="005526AD" w:rsidRDefault="002A4409" w:rsidP="002A4409">
      <w:pPr>
        <w:pStyle w:val="Definition"/>
      </w:pPr>
      <w:r w:rsidRPr="005526AD">
        <w:t>“Total digital transfer rate” (5) means the number of bits, including line coding, overhead and so forth per unit time passing between corresponding equipment in a digital transmission system.</w:t>
      </w:r>
    </w:p>
    <w:p w14:paraId="5B86EED8" w14:textId="77777777" w:rsidR="002A4409" w:rsidRPr="005526AD" w:rsidRDefault="002A4409" w:rsidP="002A4409">
      <w:pPr>
        <w:pStyle w:val="notetext"/>
      </w:pPr>
      <w:r w:rsidRPr="005526AD">
        <w:rPr>
          <w:u w:val="single"/>
        </w:rPr>
        <w:t>Note:</w:t>
      </w:r>
      <w:r w:rsidRPr="005526AD">
        <w:tab/>
        <w:t>See also “digital transfer rate”.</w:t>
      </w:r>
    </w:p>
    <w:p w14:paraId="6285C263" w14:textId="77777777" w:rsidR="002A4409" w:rsidRPr="005526AD" w:rsidRDefault="002A4409" w:rsidP="002A4409">
      <w:pPr>
        <w:pStyle w:val="Definition"/>
      </w:pPr>
      <w:r w:rsidRPr="005526AD">
        <w:t>“Tow” (1) is a bundle of “monofilaments”, usually approximately parallel.</w:t>
      </w:r>
    </w:p>
    <w:p w14:paraId="407F3BB6" w14:textId="77777777" w:rsidR="002A4409" w:rsidRPr="005526AD" w:rsidRDefault="002A4409" w:rsidP="002A4409">
      <w:pPr>
        <w:pStyle w:val="Definition"/>
      </w:pPr>
      <w:r w:rsidRPr="005526AD">
        <w:t>“Toxins” (1</w:t>
      </w:r>
      <w:r w:rsidR="001E5F4B" w:rsidRPr="005526AD">
        <w:t> </w:t>
      </w:r>
      <w:r w:rsidRPr="005526AD">
        <w:t>2) means toxins in the form of deliberately isolated preparations or mixtures, no matter how produced, other than toxins present as contaminants of other materials such as pathological specimens, crops, foodstuffs or seed stocks of “microorganisms”.</w:t>
      </w:r>
    </w:p>
    <w:p w14:paraId="6C229699" w14:textId="77777777" w:rsidR="002A4409" w:rsidRPr="005526AD" w:rsidRDefault="002A4409" w:rsidP="002A4409">
      <w:pPr>
        <w:pStyle w:val="Definition"/>
      </w:pPr>
      <w:r w:rsidRPr="005526AD">
        <w:t>“Tunable” (6) means the ability of a “laser” to produce a continuous output at all wavelengths over a range of several “laser” transitions. A line selectable “laser” produces discrete wavelengths within one “laser” transition and is not considered “tunable”.</w:t>
      </w:r>
    </w:p>
    <w:p w14:paraId="05F8517D" w14:textId="77777777" w:rsidR="002A4409" w:rsidRPr="005526AD" w:rsidRDefault="002A4409" w:rsidP="002A4409">
      <w:pPr>
        <w:pStyle w:val="Definition"/>
      </w:pPr>
      <w:r w:rsidRPr="005526AD">
        <w:lastRenderedPageBreak/>
        <w:t>“Unidirectional positioning repeatability” (2) means the smaller of values R↑ and R↓ (forward and backward), as defined by 3.21 of ISO 230</w:t>
      </w:r>
      <w:r w:rsidR="008B2FCD" w:rsidRPr="005526AD">
        <w:noBreakHyphen/>
      </w:r>
      <w:r w:rsidRPr="005526AD">
        <w:t>2:2014 or national equivalents, of an individual machine tool axis.</w:t>
      </w:r>
    </w:p>
    <w:p w14:paraId="225ADD16" w14:textId="77777777" w:rsidR="002A4409" w:rsidRPr="005526AD" w:rsidRDefault="002A4409" w:rsidP="002A4409">
      <w:pPr>
        <w:pStyle w:val="Definition"/>
      </w:pPr>
      <w:r w:rsidRPr="005526AD">
        <w:t>“Unmanned aerial vehicle” (“UAV”) (9 ML10) means any “aircraft” capable of initiating flight and sustaining controlled flight and navigation without any human presence on board.</w:t>
      </w:r>
    </w:p>
    <w:p w14:paraId="12E06312" w14:textId="77777777" w:rsidR="002A4409" w:rsidRPr="005526AD" w:rsidRDefault="002A4409" w:rsidP="002A4409">
      <w:pPr>
        <w:pStyle w:val="Definition"/>
      </w:pPr>
      <w:r w:rsidRPr="005526AD">
        <w:t>“Uranium enriched in the isotopes 235 or 233” (0) means uranium containing the isotopes 235 or 233, or both, in an amount such that the abundance ratio of the sum of these isotopes to the isotope 238 is more than the ratio of the isotope 235 to the isotope 238 occurring in nature (isotopic ratio 0.71 per cent).</w:t>
      </w:r>
    </w:p>
    <w:p w14:paraId="4545675B" w14:textId="77777777" w:rsidR="002A4409" w:rsidRPr="005526AD" w:rsidRDefault="002A4409" w:rsidP="002A4409">
      <w:pPr>
        <w:pStyle w:val="Definition"/>
      </w:pPr>
      <w:r w:rsidRPr="005526AD">
        <w:t>“Use” (GTN NTN Dual</w:t>
      </w:r>
      <w:r w:rsidR="008B2FCD" w:rsidRPr="005526AD">
        <w:noBreakHyphen/>
      </w:r>
      <w:r w:rsidRPr="005526AD">
        <w:t>Use List) means operation, installation (including on</w:t>
      </w:r>
      <w:r w:rsidR="008B2FCD" w:rsidRPr="005526AD">
        <w:noBreakHyphen/>
      </w:r>
      <w:r w:rsidRPr="005526AD">
        <w:t>site installation), maintenance (checking), repair, overhaul and refurbishing.</w:t>
      </w:r>
    </w:p>
    <w:p w14:paraId="129AE248" w14:textId="77777777" w:rsidR="002A4409" w:rsidRPr="005526AD" w:rsidRDefault="002A4409" w:rsidP="002A4409">
      <w:pPr>
        <w:pStyle w:val="Definition"/>
      </w:pPr>
      <w:r w:rsidRPr="005526AD">
        <w:t>“User</w:t>
      </w:r>
      <w:r w:rsidR="008B2FCD" w:rsidRPr="005526AD">
        <w:noBreakHyphen/>
      </w:r>
      <w:r w:rsidRPr="005526AD">
        <w:t>accessible programmability” (6) means the facility allowing a user to insert, modify or replace “programs” by means other than:</w:t>
      </w:r>
    </w:p>
    <w:p w14:paraId="5AE79DED" w14:textId="77777777" w:rsidR="002A4409" w:rsidRPr="005526AD" w:rsidRDefault="002A4409" w:rsidP="002A4409">
      <w:pPr>
        <w:pStyle w:val="paragraph"/>
      </w:pPr>
      <w:r w:rsidRPr="005526AD">
        <w:tab/>
        <w:t>(a)</w:t>
      </w:r>
      <w:r w:rsidRPr="005526AD">
        <w:tab/>
        <w:t>a physical change in wiring or interconnections; or</w:t>
      </w:r>
    </w:p>
    <w:p w14:paraId="02A268AA" w14:textId="77777777" w:rsidR="002A4409" w:rsidRPr="005526AD" w:rsidRDefault="002A4409" w:rsidP="002A4409">
      <w:pPr>
        <w:pStyle w:val="paragraph"/>
      </w:pPr>
      <w:r w:rsidRPr="005526AD">
        <w:tab/>
        <w:t>(b)</w:t>
      </w:r>
      <w:r w:rsidRPr="005526AD">
        <w:tab/>
        <w:t>the setting of function controls including entry of parameters.</w:t>
      </w:r>
    </w:p>
    <w:p w14:paraId="2B95F3E3" w14:textId="77777777" w:rsidR="002A4409" w:rsidRPr="005526AD" w:rsidRDefault="002A4409" w:rsidP="002A4409">
      <w:pPr>
        <w:pStyle w:val="Definition"/>
      </w:pPr>
      <w:r w:rsidRPr="005526AD">
        <w:t>“Vaccine” (1) is a medicinal product in a pharmaceutical formulation licensed by, or having marketing or clinical trial authorisation from, the regulatory authorities of either the country of manufacture or of use, which is intended to stimulate a protective immunological response in humans or animals in order to prevent disease in those to whom or to which it is administered.</w:t>
      </w:r>
    </w:p>
    <w:p w14:paraId="32BA12CD" w14:textId="77777777" w:rsidR="00842C3D" w:rsidRPr="005526AD" w:rsidRDefault="00F068FB" w:rsidP="00842C3D">
      <w:pPr>
        <w:pStyle w:val="Definition"/>
      </w:pPr>
      <w:r w:rsidRPr="005526AD">
        <w:t>“</w:t>
      </w:r>
      <w:r w:rsidR="00842C3D" w:rsidRPr="005526AD">
        <w:t>Vacuum electronic devices</w:t>
      </w:r>
      <w:r w:rsidRPr="005526AD">
        <w:t>”</w:t>
      </w:r>
      <w:r w:rsidR="00842C3D" w:rsidRPr="005526AD">
        <w:t xml:space="preserve"> (3) are electronic devices based on the interaction of an electron beam with an electromagnetic wave propagating in a vacuum circuit or interacting with radio</w:t>
      </w:r>
      <w:r w:rsidR="008B2FCD" w:rsidRPr="005526AD">
        <w:noBreakHyphen/>
      </w:r>
      <w:r w:rsidR="00842C3D" w:rsidRPr="005526AD">
        <w:t xml:space="preserve">frequency vacuum cavity resonators. </w:t>
      </w:r>
      <w:r w:rsidRPr="005526AD">
        <w:t>“</w:t>
      </w:r>
      <w:r w:rsidR="00842C3D" w:rsidRPr="005526AD">
        <w:t>Vacuum electronic devices</w:t>
      </w:r>
      <w:r w:rsidRPr="005526AD">
        <w:t>”</w:t>
      </w:r>
      <w:r w:rsidR="00842C3D" w:rsidRPr="005526AD">
        <w:t xml:space="preserve"> include klystrons, travelling</w:t>
      </w:r>
      <w:r w:rsidR="008B2FCD" w:rsidRPr="005526AD">
        <w:noBreakHyphen/>
      </w:r>
      <w:r w:rsidR="00842C3D" w:rsidRPr="005526AD">
        <w:t>wave tubes, and their derivatives.</w:t>
      </w:r>
    </w:p>
    <w:p w14:paraId="277009F5" w14:textId="77777777" w:rsidR="00842C3D" w:rsidRPr="005526AD" w:rsidRDefault="00842C3D" w:rsidP="00842C3D">
      <w:pPr>
        <w:pStyle w:val="Definition"/>
      </w:pPr>
      <w:r w:rsidRPr="005526AD">
        <w:t>“Viruses” (1</w:t>
      </w:r>
      <w:r w:rsidR="001E5F4B" w:rsidRPr="005526AD">
        <w:t> </w:t>
      </w:r>
      <w:r w:rsidRPr="005526AD">
        <w:t xml:space="preserve">2) are an infectious agent generally composed of genetic material packaged with a protein coat. </w:t>
      </w:r>
      <w:r w:rsidR="007A78EA" w:rsidRPr="005526AD">
        <w:t>“</w:t>
      </w:r>
      <w:r w:rsidRPr="005526AD">
        <w:t>Viruses</w:t>
      </w:r>
      <w:r w:rsidR="007A78EA" w:rsidRPr="005526AD">
        <w:t>”</w:t>
      </w:r>
      <w:r w:rsidRPr="005526AD">
        <w:t xml:space="preserve"> must infect host cells in order to replicate, burst out of the host cell, and spread the infection.</w:t>
      </w:r>
    </w:p>
    <w:p w14:paraId="103ABA6C" w14:textId="77777777" w:rsidR="00842C3D" w:rsidRPr="005526AD" w:rsidRDefault="00F068FB" w:rsidP="00842C3D">
      <w:pPr>
        <w:pStyle w:val="Definition"/>
      </w:pPr>
      <w:r w:rsidRPr="005526AD">
        <w:t>“</w:t>
      </w:r>
      <w:r w:rsidR="00842C3D" w:rsidRPr="005526AD">
        <w:t>Vulnerability disclosure</w:t>
      </w:r>
      <w:r w:rsidRPr="005526AD">
        <w:t>”</w:t>
      </w:r>
      <w:r w:rsidR="00842C3D" w:rsidRPr="005526AD">
        <w:t xml:space="preserve"> (4 ML21) is the process of identifying, reporting or communicating a vulnerability to, or analysing a vulnerability with, individuals or organisations responsible for conducting or coordinating remediation for the purpose of resolving the vulnerability.</w:t>
      </w:r>
    </w:p>
    <w:p w14:paraId="380E807A" w14:textId="77777777" w:rsidR="00F13EF7" w:rsidRPr="005526AD" w:rsidRDefault="00F13EF7" w:rsidP="00F13EF7">
      <w:pPr>
        <w:pStyle w:val="Definition"/>
      </w:pPr>
      <w:r w:rsidRPr="005526AD">
        <w:t>“Yarn” (1) is a bundle of twisted ‘strands’.</w:t>
      </w:r>
    </w:p>
    <w:p w14:paraId="1F63877D" w14:textId="77777777" w:rsidR="00F13EF7" w:rsidRPr="005526AD" w:rsidRDefault="00F13EF7" w:rsidP="00F13EF7">
      <w:pPr>
        <w:pStyle w:val="notetext"/>
      </w:pPr>
      <w:r w:rsidRPr="005526AD">
        <w:rPr>
          <w:u w:val="single"/>
        </w:rPr>
        <w:t>Note:</w:t>
      </w:r>
      <w:r w:rsidRPr="005526AD">
        <w:tab/>
        <w:t>‘Strand’ is a bundle of “monofilaments” (typically over 200) arranged approximately parallel.</w:t>
      </w:r>
    </w:p>
    <w:p w14:paraId="48517E9B" w14:textId="77777777" w:rsidR="002A4409" w:rsidRPr="005526AD" w:rsidRDefault="002A4409" w:rsidP="002A4409">
      <w:pPr>
        <w:pStyle w:val="ActHead3"/>
        <w:pageBreakBefore/>
      </w:pPr>
      <w:bookmarkStart w:id="23" w:name="_Toc173140485"/>
      <w:r w:rsidRPr="005526AD">
        <w:rPr>
          <w:rStyle w:val="CharDivNo"/>
        </w:rPr>
        <w:lastRenderedPageBreak/>
        <w:t>Division</w:t>
      </w:r>
      <w:r w:rsidR="001E5F4B" w:rsidRPr="005526AD">
        <w:rPr>
          <w:rStyle w:val="CharDivNo"/>
        </w:rPr>
        <w:t> </w:t>
      </w:r>
      <w:r w:rsidRPr="005526AD">
        <w:rPr>
          <w:rStyle w:val="CharDivNo"/>
        </w:rPr>
        <w:t>5</w:t>
      </w:r>
      <w:r w:rsidRPr="005526AD">
        <w:t>—</w:t>
      </w:r>
      <w:r w:rsidRPr="005526AD">
        <w:rPr>
          <w:rStyle w:val="CharDivText"/>
        </w:rPr>
        <w:t>Acronyms and abbreviations</w:t>
      </w:r>
      <w:bookmarkEnd w:id="23"/>
    </w:p>
    <w:p w14:paraId="7972E2FC" w14:textId="77777777" w:rsidR="002A4409" w:rsidRPr="005526AD" w:rsidRDefault="002A4409" w:rsidP="002A4409">
      <w:pPr>
        <w:pStyle w:val="subsection"/>
      </w:pPr>
      <w:r w:rsidRPr="005526AD">
        <w:t>5.1</w:t>
      </w:r>
      <w:r w:rsidRPr="005526AD">
        <w:tab/>
      </w:r>
      <w:r w:rsidRPr="005526AD">
        <w:tab/>
        <w:t>An acronym or abbreviation, when used as a defined term, will be found in Division</w:t>
      </w:r>
      <w:r w:rsidR="001E5F4B" w:rsidRPr="005526AD">
        <w:t> </w:t>
      </w:r>
      <w:r w:rsidRPr="005526AD">
        <w:t>4 (Definitions).</w:t>
      </w:r>
    </w:p>
    <w:tbl>
      <w:tblPr>
        <w:tblW w:w="0" w:type="auto"/>
        <w:tblInd w:w="-4" w:type="dxa"/>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2604"/>
        <w:gridCol w:w="5907"/>
      </w:tblGrid>
      <w:tr w:rsidR="002A4409" w:rsidRPr="005526AD" w14:paraId="0A582646" w14:textId="77777777" w:rsidTr="002A4409">
        <w:trPr>
          <w:tblHeader/>
        </w:trPr>
        <w:tc>
          <w:tcPr>
            <w:tcW w:w="2604" w:type="dxa"/>
            <w:tcBorders>
              <w:top w:val="single" w:sz="12" w:space="0" w:color="auto"/>
              <w:bottom w:val="single" w:sz="12" w:space="0" w:color="auto"/>
            </w:tcBorders>
            <w:shd w:val="clear" w:color="auto" w:fill="auto"/>
          </w:tcPr>
          <w:p w14:paraId="477AE637" w14:textId="77777777" w:rsidR="002A4409" w:rsidRPr="005526AD" w:rsidRDefault="002A4409" w:rsidP="002A4409">
            <w:pPr>
              <w:pStyle w:val="TableHeading"/>
            </w:pPr>
            <w:r w:rsidRPr="005526AD">
              <w:t>Acronym or abbreviation</w:t>
            </w:r>
          </w:p>
        </w:tc>
        <w:tc>
          <w:tcPr>
            <w:tcW w:w="5907" w:type="dxa"/>
            <w:tcBorders>
              <w:top w:val="single" w:sz="12" w:space="0" w:color="auto"/>
              <w:bottom w:val="single" w:sz="12" w:space="0" w:color="auto"/>
            </w:tcBorders>
            <w:shd w:val="clear" w:color="auto" w:fill="auto"/>
          </w:tcPr>
          <w:p w14:paraId="50DEB1CF" w14:textId="77777777" w:rsidR="002A4409" w:rsidRPr="005526AD" w:rsidRDefault="002A4409" w:rsidP="002A4409">
            <w:pPr>
              <w:pStyle w:val="TableHeading"/>
            </w:pPr>
            <w:r w:rsidRPr="005526AD">
              <w:t>Meaning</w:t>
            </w:r>
          </w:p>
        </w:tc>
      </w:tr>
      <w:tr w:rsidR="002A4409" w:rsidRPr="005526AD" w14:paraId="3297C82F" w14:textId="77777777" w:rsidTr="002A4409">
        <w:tc>
          <w:tcPr>
            <w:tcW w:w="2604" w:type="dxa"/>
            <w:tcBorders>
              <w:top w:val="single" w:sz="12" w:space="0" w:color="auto"/>
              <w:bottom w:val="nil"/>
            </w:tcBorders>
            <w:shd w:val="clear" w:color="auto" w:fill="auto"/>
          </w:tcPr>
          <w:p w14:paraId="72C0F743" w14:textId="77777777" w:rsidR="002A4409" w:rsidRPr="005526AD" w:rsidRDefault="002A4409" w:rsidP="002A4409">
            <w:pPr>
              <w:pStyle w:val="Tabletext"/>
            </w:pPr>
            <w:r w:rsidRPr="005526AD">
              <w:t>ABEC</w:t>
            </w:r>
          </w:p>
        </w:tc>
        <w:tc>
          <w:tcPr>
            <w:tcW w:w="5907" w:type="dxa"/>
            <w:tcBorders>
              <w:top w:val="single" w:sz="12" w:space="0" w:color="auto"/>
              <w:bottom w:val="nil"/>
            </w:tcBorders>
            <w:shd w:val="clear" w:color="auto" w:fill="auto"/>
          </w:tcPr>
          <w:p w14:paraId="6FDAA924" w14:textId="77777777" w:rsidR="002A4409" w:rsidRPr="005526AD" w:rsidRDefault="002A4409" w:rsidP="002A4409">
            <w:pPr>
              <w:pStyle w:val="Tabletext"/>
            </w:pPr>
            <w:r w:rsidRPr="005526AD">
              <w:t>Annular Bearing Engineers Committee</w:t>
            </w:r>
          </w:p>
        </w:tc>
      </w:tr>
      <w:tr w:rsidR="002A4409" w:rsidRPr="005526AD" w14:paraId="14721339" w14:textId="77777777" w:rsidTr="002A4409">
        <w:tc>
          <w:tcPr>
            <w:tcW w:w="2604" w:type="dxa"/>
            <w:tcBorders>
              <w:top w:val="nil"/>
              <w:bottom w:val="nil"/>
            </w:tcBorders>
            <w:shd w:val="clear" w:color="auto" w:fill="auto"/>
          </w:tcPr>
          <w:p w14:paraId="03E78187" w14:textId="77777777" w:rsidR="002A4409" w:rsidRPr="005526AD" w:rsidRDefault="002A4409" w:rsidP="002A4409">
            <w:pPr>
              <w:pStyle w:val="Tabletext"/>
            </w:pPr>
            <w:r w:rsidRPr="005526AD">
              <w:t>ADC</w:t>
            </w:r>
          </w:p>
        </w:tc>
        <w:tc>
          <w:tcPr>
            <w:tcW w:w="5907" w:type="dxa"/>
            <w:tcBorders>
              <w:top w:val="nil"/>
              <w:bottom w:val="nil"/>
            </w:tcBorders>
            <w:shd w:val="clear" w:color="auto" w:fill="auto"/>
          </w:tcPr>
          <w:p w14:paraId="6360D256" w14:textId="77777777" w:rsidR="002A4409" w:rsidRPr="005526AD" w:rsidRDefault="002A4409" w:rsidP="002A4409">
            <w:pPr>
              <w:pStyle w:val="Tabletext"/>
            </w:pPr>
            <w:r w:rsidRPr="005526AD">
              <w:t>Analogue</w:t>
            </w:r>
            <w:r w:rsidR="008B2FCD" w:rsidRPr="005526AD">
              <w:noBreakHyphen/>
            </w:r>
            <w:r w:rsidRPr="005526AD">
              <w:t>to</w:t>
            </w:r>
            <w:r w:rsidR="008B2FCD" w:rsidRPr="005526AD">
              <w:noBreakHyphen/>
            </w:r>
            <w:r w:rsidRPr="005526AD">
              <w:t>Digital Converter</w:t>
            </w:r>
          </w:p>
        </w:tc>
      </w:tr>
      <w:tr w:rsidR="002A4409" w:rsidRPr="005526AD" w14:paraId="3A8987EF" w14:textId="77777777" w:rsidTr="002A4409">
        <w:tc>
          <w:tcPr>
            <w:tcW w:w="2604" w:type="dxa"/>
            <w:tcBorders>
              <w:top w:val="nil"/>
              <w:bottom w:val="nil"/>
            </w:tcBorders>
            <w:shd w:val="clear" w:color="auto" w:fill="auto"/>
          </w:tcPr>
          <w:p w14:paraId="77582D59" w14:textId="77777777" w:rsidR="002A4409" w:rsidRPr="005526AD" w:rsidRDefault="002A4409" w:rsidP="002A4409">
            <w:pPr>
              <w:pStyle w:val="Tabletext"/>
            </w:pPr>
            <w:r w:rsidRPr="005526AD">
              <w:t>AGMA</w:t>
            </w:r>
          </w:p>
        </w:tc>
        <w:tc>
          <w:tcPr>
            <w:tcW w:w="5907" w:type="dxa"/>
            <w:tcBorders>
              <w:top w:val="nil"/>
              <w:bottom w:val="nil"/>
            </w:tcBorders>
            <w:shd w:val="clear" w:color="auto" w:fill="auto"/>
          </w:tcPr>
          <w:p w14:paraId="0CD09FA7" w14:textId="77777777" w:rsidR="002A4409" w:rsidRPr="005526AD" w:rsidRDefault="002A4409" w:rsidP="002A4409">
            <w:pPr>
              <w:pStyle w:val="Tabletext"/>
            </w:pPr>
            <w:r w:rsidRPr="005526AD">
              <w:t>American Gear Manufacturers’ Association</w:t>
            </w:r>
          </w:p>
        </w:tc>
      </w:tr>
      <w:tr w:rsidR="002A4409" w:rsidRPr="005526AD" w14:paraId="210DB286" w14:textId="77777777" w:rsidTr="002A4409">
        <w:tc>
          <w:tcPr>
            <w:tcW w:w="2604" w:type="dxa"/>
            <w:tcBorders>
              <w:top w:val="nil"/>
              <w:bottom w:val="nil"/>
            </w:tcBorders>
            <w:shd w:val="clear" w:color="auto" w:fill="auto"/>
          </w:tcPr>
          <w:p w14:paraId="4930B37D" w14:textId="77777777" w:rsidR="002A4409" w:rsidRPr="005526AD" w:rsidRDefault="002A4409" w:rsidP="002A4409">
            <w:pPr>
              <w:pStyle w:val="Tabletext"/>
            </w:pPr>
            <w:r w:rsidRPr="005526AD">
              <w:t>AHRS</w:t>
            </w:r>
          </w:p>
        </w:tc>
        <w:tc>
          <w:tcPr>
            <w:tcW w:w="5907" w:type="dxa"/>
            <w:tcBorders>
              <w:top w:val="nil"/>
              <w:bottom w:val="nil"/>
            </w:tcBorders>
            <w:shd w:val="clear" w:color="auto" w:fill="auto"/>
          </w:tcPr>
          <w:p w14:paraId="6C62B02D" w14:textId="77777777" w:rsidR="002A4409" w:rsidRPr="005526AD" w:rsidRDefault="002A4409" w:rsidP="002A4409">
            <w:pPr>
              <w:pStyle w:val="Tabletext"/>
            </w:pPr>
            <w:r w:rsidRPr="005526AD">
              <w:t>Attitude and Heading Reference Systems</w:t>
            </w:r>
          </w:p>
        </w:tc>
      </w:tr>
      <w:tr w:rsidR="002A4409" w:rsidRPr="005526AD" w14:paraId="54D3671A" w14:textId="77777777" w:rsidTr="002A4409">
        <w:tc>
          <w:tcPr>
            <w:tcW w:w="2604" w:type="dxa"/>
            <w:tcBorders>
              <w:top w:val="nil"/>
              <w:bottom w:val="nil"/>
            </w:tcBorders>
            <w:shd w:val="clear" w:color="auto" w:fill="auto"/>
          </w:tcPr>
          <w:p w14:paraId="2586820B" w14:textId="77777777" w:rsidR="002A4409" w:rsidRPr="005526AD" w:rsidRDefault="002A4409" w:rsidP="002A4409">
            <w:pPr>
              <w:pStyle w:val="Tabletext"/>
            </w:pPr>
            <w:r w:rsidRPr="005526AD">
              <w:t>AISI</w:t>
            </w:r>
          </w:p>
        </w:tc>
        <w:tc>
          <w:tcPr>
            <w:tcW w:w="5907" w:type="dxa"/>
            <w:tcBorders>
              <w:top w:val="nil"/>
              <w:bottom w:val="nil"/>
            </w:tcBorders>
            <w:shd w:val="clear" w:color="auto" w:fill="auto"/>
          </w:tcPr>
          <w:p w14:paraId="34379EC9" w14:textId="77777777" w:rsidR="002A4409" w:rsidRPr="005526AD" w:rsidRDefault="002A4409" w:rsidP="002A4409">
            <w:pPr>
              <w:pStyle w:val="Tabletext"/>
            </w:pPr>
            <w:r w:rsidRPr="005526AD">
              <w:t>American Iron and Steel Institute</w:t>
            </w:r>
          </w:p>
        </w:tc>
      </w:tr>
      <w:tr w:rsidR="002A4409" w:rsidRPr="005526AD" w14:paraId="0A886C34" w14:textId="77777777" w:rsidTr="002A4409">
        <w:tc>
          <w:tcPr>
            <w:tcW w:w="2604" w:type="dxa"/>
            <w:tcBorders>
              <w:top w:val="nil"/>
              <w:bottom w:val="nil"/>
            </w:tcBorders>
            <w:shd w:val="clear" w:color="auto" w:fill="auto"/>
          </w:tcPr>
          <w:p w14:paraId="4D27215E" w14:textId="77777777" w:rsidR="002A4409" w:rsidRPr="005526AD" w:rsidRDefault="002A4409" w:rsidP="002A4409">
            <w:pPr>
              <w:pStyle w:val="Tabletext"/>
            </w:pPr>
            <w:r w:rsidRPr="005526AD">
              <w:t>ALE</w:t>
            </w:r>
          </w:p>
        </w:tc>
        <w:tc>
          <w:tcPr>
            <w:tcW w:w="5907" w:type="dxa"/>
            <w:tcBorders>
              <w:top w:val="nil"/>
              <w:bottom w:val="nil"/>
            </w:tcBorders>
            <w:shd w:val="clear" w:color="auto" w:fill="auto"/>
          </w:tcPr>
          <w:p w14:paraId="7137F394" w14:textId="77777777" w:rsidR="002A4409" w:rsidRPr="005526AD" w:rsidRDefault="002A4409" w:rsidP="002A4409">
            <w:pPr>
              <w:pStyle w:val="Tabletext"/>
            </w:pPr>
            <w:r w:rsidRPr="005526AD">
              <w:t>Atomic Layer Epitaxy</w:t>
            </w:r>
          </w:p>
        </w:tc>
      </w:tr>
      <w:tr w:rsidR="002A4409" w:rsidRPr="005526AD" w14:paraId="094D7081" w14:textId="77777777" w:rsidTr="002A4409">
        <w:tc>
          <w:tcPr>
            <w:tcW w:w="2604" w:type="dxa"/>
            <w:tcBorders>
              <w:top w:val="nil"/>
              <w:bottom w:val="nil"/>
            </w:tcBorders>
            <w:shd w:val="clear" w:color="auto" w:fill="auto"/>
          </w:tcPr>
          <w:p w14:paraId="2EABCF0C" w14:textId="77777777" w:rsidR="002A4409" w:rsidRPr="005526AD" w:rsidRDefault="002A4409" w:rsidP="002A4409">
            <w:pPr>
              <w:pStyle w:val="Tabletext"/>
            </w:pPr>
            <w:r w:rsidRPr="005526AD">
              <w:t>ALU</w:t>
            </w:r>
          </w:p>
        </w:tc>
        <w:tc>
          <w:tcPr>
            <w:tcW w:w="5907" w:type="dxa"/>
            <w:tcBorders>
              <w:top w:val="nil"/>
              <w:bottom w:val="nil"/>
            </w:tcBorders>
            <w:shd w:val="clear" w:color="auto" w:fill="auto"/>
          </w:tcPr>
          <w:p w14:paraId="1032D621" w14:textId="77777777" w:rsidR="002A4409" w:rsidRPr="005526AD" w:rsidRDefault="002A4409" w:rsidP="002A4409">
            <w:pPr>
              <w:pStyle w:val="Tabletext"/>
            </w:pPr>
            <w:r w:rsidRPr="005526AD">
              <w:t>Arithmetic Logic Unit</w:t>
            </w:r>
          </w:p>
        </w:tc>
      </w:tr>
      <w:tr w:rsidR="00BA3F52" w:rsidRPr="005526AD" w14:paraId="4758A848" w14:textId="77777777" w:rsidTr="002A4409">
        <w:tc>
          <w:tcPr>
            <w:tcW w:w="2604" w:type="dxa"/>
            <w:tcBorders>
              <w:top w:val="nil"/>
              <w:bottom w:val="nil"/>
            </w:tcBorders>
            <w:shd w:val="clear" w:color="auto" w:fill="auto"/>
          </w:tcPr>
          <w:p w14:paraId="7AE1C765" w14:textId="77777777" w:rsidR="00BA3F52" w:rsidRPr="005526AD" w:rsidRDefault="00BA3F52" w:rsidP="002A4409">
            <w:pPr>
              <w:pStyle w:val="Tabletext"/>
            </w:pPr>
            <w:r w:rsidRPr="005526AD">
              <w:t>AMPS</w:t>
            </w:r>
          </w:p>
        </w:tc>
        <w:tc>
          <w:tcPr>
            <w:tcW w:w="5907" w:type="dxa"/>
            <w:tcBorders>
              <w:top w:val="nil"/>
              <w:bottom w:val="nil"/>
            </w:tcBorders>
            <w:shd w:val="clear" w:color="auto" w:fill="auto"/>
          </w:tcPr>
          <w:p w14:paraId="42AB7948" w14:textId="77777777" w:rsidR="00BA3F52" w:rsidRPr="005526AD" w:rsidRDefault="00BA3F52" w:rsidP="002A4409">
            <w:pPr>
              <w:pStyle w:val="Tabletext"/>
            </w:pPr>
            <w:r w:rsidRPr="005526AD">
              <w:t>Aircraft Missile Protection System</w:t>
            </w:r>
          </w:p>
        </w:tc>
      </w:tr>
      <w:tr w:rsidR="002A4409" w:rsidRPr="005526AD" w14:paraId="216C59F2" w14:textId="77777777" w:rsidTr="002A4409">
        <w:tc>
          <w:tcPr>
            <w:tcW w:w="2604" w:type="dxa"/>
            <w:tcBorders>
              <w:top w:val="nil"/>
              <w:bottom w:val="nil"/>
            </w:tcBorders>
            <w:shd w:val="clear" w:color="auto" w:fill="auto"/>
          </w:tcPr>
          <w:p w14:paraId="2F3CA5ED" w14:textId="77777777" w:rsidR="002A4409" w:rsidRPr="005526AD" w:rsidRDefault="002A4409" w:rsidP="002A4409">
            <w:pPr>
              <w:pStyle w:val="Tabletext"/>
            </w:pPr>
            <w:r w:rsidRPr="005526AD">
              <w:t>ANSI</w:t>
            </w:r>
          </w:p>
        </w:tc>
        <w:tc>
          <w:tcPr>
            <w:tcW w:w="5907" w:type="dxa"/>
            <w:tcBorders>
              <w:top w:val="nil"/>
              <w:bottom w:val="nil"/>
            </w:tcBorders>
            <w:shd w:val="clear" w:color="auto" w:fill="auto"/>
          </w:tcPr>
          <w:p w14:paraId="44B651C9" w14:textId="77777777" w:rsidR="002A4409" w:rsidRPr="005526AD" w:rsidRDefault="002A4409" w:rsidP="002A4409">
            <w:pPr>
              <w:pStyle w:val="Tabletext"/>
            </w:pPr>
            <w:r w:rsidRPr="005526AD">
              <w:t>American National Standards Institute</w:t>
            </w:r>
          </w:p>
        </w:tc>
      </w:tr>
      <w:tr w:rsidR="002A4409" w:rsidRPr="005526AD" w14:paraId="64CD48A8" w14:textId="77777777" w:rsidTr="002A4409">
        <w:tc>
          <w:tcPr>
            <w:tcW w:w="2604" w:type="dxa"/>
            <w:tcBorders>
              <w:top w:val="nil"/>
              <w:bottom w:val="nil"/>
            </w:tcBorders>
            <w:shd w:val="clear" w:color="auto" w:fill="auto"/>
          </w:tcPr>
          <w:p w14:paraId="54C36F28" w14:textId="77777777" w:rsidR="002A4409" w:rsidRPr="005526AD" w:rsidRDefault="002A4409" w:rsidP="002A4409">
            <w:pPr>
              <w:pStyle w:val="Tabletext"/>
            </w:pPr>
            <w:r w:rsidRPr="005526AD">
              <w:t>APP</w:t>
            </w:r>
          </w:p>
        </w:tc>
        <w:tc>
          <w:tcPr>
            <w:tcW w:w="5907" w:type="dxa"/>
            <w:tcBorders>
              <w:top w:val="nil"/>
              <w:bottom w:val="nil"/>
            </w:tcBorders>
            <w:shd w:val="clear" w:color="auto" w:fill="auto"/>
          </w:tcPr>
          <w:p w14:paraId="688C2DFE" w14:textId="77777777" w:rsidR="002A4409" w:rsidRPr="005526AD" w:rsidRDefault="002A4409" w:rsidP="002A4409">
            <w:pPr>
              <w:pStyle w:val="Tabletext"/>
            </w:pPr>
            <w:r w:rsidRPr="005526AD">
              <w:t>Adjusted Peak Performance</w:t>
            </w:r>
          </w:p>
        </w:tc>
      </w:tr>
      <w:tr w:rsidR="002A4409" w:rsidRPr="005526AD" w14:paraId="4B94622C" w14:textId="77777777" w:rsidTr="002A4409">
        <w:tc>
          <w:tcPr>
            <w:tcW w:w="2604" w:type="dxa"/>
            <w:tcBorders>
              <w:top w:val="nil"/>
              <w:bottom w:val="nil"/>
            </w:tcBorders>
            <w:shd w:val="clear" w:color="auto" w:fill="auto"/>
          </w:tcPr>
          <w:p w14:paraId="326937A3" w14:textId="77777777" w:rsidR="002A4409" w:rsidRPr="005526AD" w:rsidRDefault="002A4409" w:rsidP="002A4409">
            <w:pPr>
              <w:pStyle w:val="Tabletext"/>
            </w:pPr>
            <w:r w:rsidRPr="005526AD">
              <w:t>APU</w:t>
            </w:r>
          </w:p>
        </w:tc>
        <w:tc>
          <w:tcPr>
            <w:tcW w:w="5907" w:type="dxa"/>
            <w:tcBorders>
              <w:top w:val="nil"/>
              <w:bottom w:val="nil"/>
            </w:tcBorders>
            <w:shd w:val="clear" w:color="auto" w:fill="auto"/>
          </w:tcPr>
          <w:p w14:paraId="0988438E" w14:textId="77777777" w:rsidR="002A4409" w:rsidRPr="005526AD" w:rsidRDefault="002A4409" w:rsidP="002A4409">
            <w:pPr>
              <w:pStyle w:val="Tabletext"/>
            </w:pPr>
            <w:r w:rsidRPr="005526AD">
              <w:t>Auxiliary Power Unit</w:t>
            </w:r>
          </w:p>
        </w:tc>
      </w:tr>
      <w:tr w:rsidR="002A4409" w:rsidRPr="005526AD" w14:paraId="5876B182" w14:textId="77777777" w:rsidTr="002A4409">
        <w:tc>
          <w:tcPr>
            <w:tcW w:w="2604" w:type="dxa"/>
            <w:tcBorders>
              <w:top w:val="nil"/>
              <w:bottom w:val="nil"/>
            </w:tcBorders>
            <w:shd w:val="clear" w:color="auto" w:fill="auto"/>
          </w:tcPr>
          <w:p w14:paraId="168705AF" w14:textId="77777777" w:rsidR="002A4409" w:rsidRPr="005526AD" w:rsidRDefault="002A4409" w:rsidP="002A4409">
            <w:pPr>
              <w:pStyle w:val="Tabletext"/>
            </w:pPr>
            <w:r w:rsidRPr="005526AD">
              <w:t>ASTM</w:t>
            </w:r>
          </w:p>
        </w:tc>
        <w:tc>
          <w:tcPr>
            <w:tcW w:w="5907" w:type="dxa"/>
            <w:tcBorders>
              <w:top w:val="nil"/>
              <w:bottom w:val="nil"/>
            </w:tcBorders>
            <w:shd w:val="clear" w:color="auto" w:fill="auto"/>
          </w:tcPr>
          <w:p w14:paraId="54F1B9EE" w14:textId="77777777" w:rsidR="002A4409" w:rsidRPr="005526AD" w:rsidRDefault="002A4409" w:rsidP="002A4409">
            <w:pPr>
              <w:pStyle w:val="Tabletext"/>
            </w:pPr>
            <w:r w:rsidRPr="005526AD">
              <w:t>the American Society for Testing and Materials</w:t>
            </w:r>
          </w:p>
        </w:tc>
      </w:tr>
      <w:tr w:rsidR="002A4409" w:rsidRPr="005526AD" w14:paraId="50B96D04" w14:textId="77777777" w:rsidTr="002A4409">
        <w:tc>
          <w:tcPr>
            <w:tcW w:w="2604" w:type="dxa"/>
            <w:tcBorders>
              <w:top w:val="nil"/>
              <w:bottom w:val="nil"/>
            </w:tcBorders>
            <w:shd w:val="clear" w:color="auto" w:fill="auto"/>
          </w:tcPr>
          <w:p w14:paraId="5C849E18" w14:textId="77777777" w:rsidR="002A4409" w:rsidRPr="005526AD" w:rsidRDefault="002A4409" w:rsidP="002A4409">
            <w:pPr>
              <w:pStyle w:val="Tabletext"/>
            </w:pPr>
            <w:r w:rsidRPr="005526AD">
              <w:t>ATC</w:t>
            </w:r>
          </w:p>
        </w:tc>
        <w:tc>
          <w:tcPr>
            <w:tcW w:w="5907" w:type="dxa"/>
            <w:tcBorders>
              <w:top w:val="nil"/>
              <w:bottom w:val="nil"/>
            </w:tcBorders>
            <w:shd w:val="clear" w:color="auto" w:fill="auto"/>
          </w:tcPr>
          <w:p w14:paraId="66B1DEB3" w14:textId="77777777" w:rsidR="002A4409" w:rsidRPr="005526AD" w:rsidRDefault="002A4409" w:rsidP="002A4409">
            <w:pPr>
              <w:pStyle w:val="Tabletext"/>
            </w:pPr>
            <w:r w:rsidRPr="005526AD">
              <w:t>Air Traffic Control</w:t>
            </w:r>
          </w:p>
        </w:tc>
      </w:tr>
      <w:tr w:rsidR="002A4409" w:rsidRPr="005526AD" w14:paraId="668CA0D9" w14:textId="77777777" w:rsidTr="002A4409">
        <w:tc>
          <w:tcPr>
            <w:tcW w:w="2604" w:type="dxa"/>
            <w:tcBorders>
              <w:top w:val="nil"/>
              <w:bottom w:val="nil"/>
            </w:tcBorders>
            <w:shd w:val="clear" w:color="auto" w:fill="auto"/>
          </w:tcPr>
          <w:p w14:paraId="7498132F" w14:textId="77777777" w:rsidR="002A4409" w:rsidRPr="005526AD" w:rsidRDefault="002A4409" w:rsidP="002A4409">
            <w:pPr>
              <w:pStyle w:val="Tabletext"/>
            </w:pPr>
            <w:r w:rsidRPr="005526AD">
              <w:t>AVLIS</w:t>
            </w:r>
          </w:p>
        </w:tc>
        <w:tc>
          <w:tcPr>
            <w:tcW w:w="5907" w:type="dxa"/>
            <w:tcBorders>
              <w:top w:val="nil"/>
              <w:bottom w:val="nil"/>
            </w:tcBorders>
            <w:shd w:val="clear" w:color="auto" w:fill="auto"/>
          </w:tcPr>
          <w:p w14:paraId="0924DF06" w14:textId="77777777" w:rsidR="002A4409" w:rsidRPr="005526AD" w:rsidRDefault="002A4409" w:rsidP="002A4409">
            <w:pPr>
              <w:pStyle w:val="Tabletext"/>
            </w:pPr>
            <w:r w:rsidRPr="005526AD">
              <w:t>Atomic Vapour Laser Isotope Separation</w:t>
            </w:r>
          </w:p>
        </w:tc>
      </w:tr>
      <w:tr w:rsidR="002A4409" w:rsidRPr="005526AD" w14:paraId="6879163C" w14:textId="77777777" w:rsidTr="002A4409">
        <w:tc>
          <w:tcPr>
            <w:tcW w:w="2604" w:type="dxa"/>
            <w:tcBorders>
              <w:top w:val="nil"/>
              <w:bottom w:val="nil"/>
            </w:tcBorders>
            <w:shd w:val="clear" w:color="auto" w:fill="auto"/>
          </w:tcPr>
          <w:p w14:paraId="3C03A376" w14:textId="77777777" w:rsidR="002A4409" w:rsidRPr="005526AD" w:rsidRDefault="002A4409" w:rsidP="002A4409">
            <w:pPr>
              <w:pStyle w:val="Tabletext"/>
            </w:pPr>
            <w:r w:rsidRPr="005526AD">
              <w:t>BJT</w:t>
            </w:r>
          </w:p>
        </w:tc>
        <w:tc>
          <w:tcPr>
            <w:tcW w:w="5907" w:type="dxa"/>
            <w:tcBorders>
              <w:top w:val="nil"/>
              <w:bottom w:val="nil"/>
            </w:tcBorders>
            <w:shd w:val="clear" w:color="auto" w:fill="auto"/>
          </w:tcPr>
          <w:p w14:paraId="72A2BEA8" w14:textId="77777777" w:rsidR="002A4409" w:rsidRPr="005526AD" w:rsidDel="007D360F" w:rsidRDefault="002A4409" w:rsidP="002A4409">
            <w:pPr>
              <w:pStyle w:val="Tabletext"/>
            </w:pPr>
            <w:r w:rsidRPr="005526AD">
              <w:t>Bipolar Junction Transistors</w:t>
            </w:r>
          </w:p>
        </w:tc>
      </w:tr>
      <w:tr w:rsidR="002A4409" w:rsidRPr="005526AD" w14:paraId="1EA8DD4E" w14:textId="77777777" w:rsidTr="002A4409">
        <w:tc>
          <w:tcPr>
            <w:tcW w:w="2604" w:type="dxa"/>
            <w:tcBorders>
              <w:top w:val="nil"/>
              <w:bottom w:val="nil"/>
            </w:tcBorders>
            <w:shd w:val="clear" w:color="auto" w:fill="auto"/>
          </w:tcPr>
          <w:p w14:paraId="0856E886" w14:textId="77777777" w:rsidR="002A4409" w:rsidRPr="005526AD" w:rsidRDefault="002A4409" w:rsidP="002A4409">
            <w:pPr>
              <w:pStyle w:val="Tabletext"/>
            </w:pPr>
            <w:r w:rsidRPr="005526AD">
              <w:t>BPP</w:t>
            </w:r>
          </w:p>
        </w:tc>
        <w:tc>
          <w:tcPr>
            <w:tcW w:w="5907" w:type="dxa"/>
            <w:tcBorders>
              <w:top w:val="nil"/>
              <w:bottom w:val="nil"/>
            </w:tcBorders>
            <w:shd w:val="clear" w:color="auto" w:fill="auto"/>
          </w:tcPr>
          <w:p w14:paraId="0922FF4D" w14:textId="77777777" w:rsidR="002A4409" w:rsidRPr="005526AD" w:rsidDel="007D360F" w:rsidRDefault="002A4409" w:rsidP="002A4409">
            <w:pPr>
              <w:pStyle w:val="Tabletext"/>
            </w:pPr>
            <w:r w:rsidRPr="005526AD">
              <w:t>Beam Parameter Product</w:t>
            </w:r>
          </w:p>
        </w:tc>
      </w:tr>
      <w:tr w:rsidR="002A4409" w:rsidRPr="005526AD" w14:paraId="37174D55" w14:textId="77777777" w:rsidTr="002A4409">
        <w:tc>
          <w:tcPr>
            <w:tcW w:w="2604" w:type="dxa"/>
            <w:tcBorders>
              <w:top w:val="nil"/>
              <w:bottom w:val="nil"/>
            </w:tcBorders>
            <w:shd w:val="clear" w:color="auto" w:fill="auto"/>
          </w:tcPr>
          <w:p w14:paraId="4F3EB2E1" w14:textId="77777777" w:rsidR="002A4409" w:rsidRPr="005526AD" w:rsidRDefault="002A4409" w:rsidP="002A4409">
            <w:pPr>
              <w:pStyle w:val="Tabletext"/>
            </w:pPr>
            <w:r w:rsidRPr="005526AD">
              <w:t>BSC</w:t>
            </w:r>
          </w:p>
        </w:tc>
        <w:tc>
          <w:tcPr>
            <w:tcW w:w="5907" w:type="dxa"/>
            <w:tcBorders>
              <w:top w:val="nil"/>
              <w:bottom w:val="nil"/>
            </w:tcBorders>
            <w:shd w:val="clear" w:color="auto" w:fill="auto"/>
          </w:tcPr>
          <w:p w14:paraId="33614EC3" w14:textId="77777777" w:rsidR="002A4409" w:rsidRPr="005526AD" w:rsidDel="007D360F" w:rsidRDefault="002A4409" w:rsidP="002A4409">
            <w:pPr>
              <w:pStyle w:val="Tabletext"/>
            </w:pPr>
            <w:r w:rsidRPr="005526AD">
              <w:t>Base Station Controller</w:t>
            </w:r>
          </w:p>
        </w:tc>
      </w:tr>
      <w:tr w:rsidR="002A4409" w:rsidRPr="005526AD" w14:paraId="6F05DCFC" w14:textId="77777777" w:rsidTr="002A4409">
        <w:tc>
          <w:tcPr>
            <w:tcW w:w="2604" w:type="dxa"/>
            <w:tcBorders>
              <w:top w:val="nil"/>
              <w:bottom w:val="nil"/>
            </w:tcBorders>
            <w:shd w:val="clear" w:color="auto" w:fill="auto"/>
          </w:tcPr>
          <w:p w14:paraId="13FE7C17" w14:textId="77777777" w:rsidR="002A4409" w:rsidRPr="005526AD" w:rsidRDefault="002A4409" w:rsidP="002A4409">
            <w:pPr>
              <w:pStyle w:val="Tabletext"/>
            </w:pPr>
            <w:r w:rsidRPr="005526AD">
              <w:t>C3I</w:t>
            </w:r>
          </w:p>
        </w:tc>
        <w:tc>
          <w:tcPr>
            <w:tcW w:w="5907" w:type="dxa"/>
            <w:tcBorders>
              <w:top w:val="nil"/>
              <w:bottom w:val="nil"/>
            </w:tcBorders>
            <w:shd w:val="clear" w:color="auto" w:fill="auto"/>
          </w:tcPr>
          <w:p w14:paraId="24EB3967" w14:textId="77777777" w:rsidR="002A4409" w:rsidRPr="005526AD" w:rsidDel="007D360F" w:rsidRDefault="002A4409" w:rsidP="002A4409">
            <w:pPr>
              <w:pStyle w:val="Tabletext"/>
            </w:pPr>
            <w:r w:rsidRPr="005526AD">
              <w:t>Command, Communications, Control &amp; Intelligence</w:t>
            </w:r>
          </w:p>
        </w:tc>
      </w:tr>
      <w:tr w:rsidR="002A4409" w:rsidRPr="005526AD" w14:paraId="1FFF689B" w14:textId="77777777" w:rsidTr="002A4409">
        <w:tc>
          <w:tcPr>
            <w:tcW w:w="2604" w:type="dxa"/>
            <w:tcBorders>
              <w:top w:val="nil"/>
              <w:bottom w:val="nil"/>
            </w:tcBorders>
            <w:shd w:val="clear" w:color="auto" w:fill="auto"/>
          </w:tcPr>
          <w:p w14:paraId="4EFBB512" w14:textId="77777777" w:rsidR="002A4409" w:rsidRPr="005526AD" w:rsidRDefault="002A4409" w:rsidP="002A4409">
            <w:pPr>
              <w:pStyle w:val="Tabletext"/>
            </w:pPr>
            <w:r w:rsidRPr="005526AD">
              <w:t>CAD</w:t>
            </w:r>
          </w:p>
        </w:tc>
        <w:tc>
          <w:tcPr>
            <w:tcW w:w="5907" w:type="dxa"/>
            <w:tcBorders>
              <w:top w:val="nil"/>
              <w:bottom w:val="nil"/>
            </w:tcBorders>
            <w:shd w:val="clear" w:color="auto" w:fill="auto"/>
          </w:tcPr>
          <w:p w14:paraId="295E4164" w14:textId="77777777" w:rsidR="002A4409" w:rsidRPr="005526AD" w:rsidRDefault="002A4409" w:rsidP="002A4409">
            <w:pPr>
              <w:pStyle w:val="Tabletext"/>
            </w:pPr>
            <w:r w:rsidRPr="005526AD">
              <w:t>Computer</w:t>
            </w:r>
            <w:r w:rsidR="008B2FCD" w:rsidRPr="005526AD">
              <w:noBreakHyphen/>
            </w:r>
            <w:r w:rsidRPr="005526AD">
              <w:t>Aided</w:t>
            </w:r>
            <w:r w:rsidR="008B2FCD" w:rsidRPr="005526AD">
              <w:noBreakHyphen/>
            </w:r>
            <w:r w:rsidRPr="005526AD">
              <w:t>Design</w:t>
            </w:r>
          </w:p>
        </w:tc>
      </w:tr>
      <w:tr w:rsidR="002A4409" w:rsidRPr="005526AD" w14:paraId="278CE6DA" w14:textId="77777777" w:rsidTr="002A4409">
        <w:tc>
          <w:tcPr>
            <w:tcW w:w="2604" w:type="dxa"/>
            <w:tcBorders>
              <w:top w:val="nil"/>
              <w:bottom w:val="nil"/>
            </w:tcBorders>
            <w:shd w:val="clear" w:color="auto" w:fill="auto"/>
          </w:tcPr>
          <w:p w14:paraId="245CBC88" w14:textId="77777777" w:rsidR="002A4409" w:rsidRPr="005526AD" w:rsidRDefault="002A4409" w:rsidP="002A4409">
            <w:pPr>
              <w:pStyle w:val="Tabletext"/>
            </w:pPr>
            <w:r w:rsidRPr="005526AD">
              <w:t>CAS</w:t>
            </w:r>
          </w:p>
        </w:tc>
        <w:tc>
          <w:tcPr>
            <w:tcW w:w="5907" w:type="dxa"/>
            <w:tcBorders>
              <w:top w:val="nil"/>
              <w:bottom w:val="nil"/>
            </w:tcBorders>
            <w:shd w:val="clear" w:color="auto" w:fill="auto"/>
          </w:tcPr>
          <w:p w14:paraId="14B9660E" w14:textId="77777777" w:rsidR="002A4409" w:rsidRPr="005526AD" w:rsidRDefault="002A4409" w:rsidP="002A4409">
            <w:pPr>
              <w:pStyle w:val="Tabletext"/>
            </w:pPr>
            <w:r w:rsidRPr="005526AD">
              <w:t>Chemical Abstracts Service</w:t>
            </w:r>
          </w:p>
        </w:tc>
      </w:tr>
      <w:tr w:rsidR="002A4409" w:rsidRPr="005526AD" w14:paraId="284161AB" w14:textId="77777777" w:rsidTr="002A4409">
        <w:tc>
          <w:tcPr>
            <w:tcW w:w="2604" w:type="dxa"/>
            <w:tcBorders>
              <w:top w:val="nil"/>
              <w:bottom w:val="nil"/>
            </w:tcBorders>
            <w:shd w:val="clear" w:color="auto" w:fill="auto"/>
          </w:tcPr>
          <w:p w14:paraId="638102C6" w14:textId="77777777" w:rsidR="002A4409" w:rsidRPr="005526AD" w:rsidRDefault="002A4409" w:rsidP="002A4409">
            <w:pPr>
              <w:pStyle w:val="Tabletext"/>
            </w:pPr>
            <w:r w:rsidRPr="005526AD">
              <w:t>CCD</w:t>
            </w:r>
          </w:p>
        </w:tc>
        <w:tc>
          <w:tcPr>
            <w:tcW w:w="5907" w:type="dxa"/>
            <w:tcBorders>
              <w:top w:val="nil"/>
              <w:bottom w:val="nil"/>
            </w:tcBorders>
            <w:shd w:val="clear" w:color="auto" w:fill="auto"/>
          </w:tcPr>
          <w:p w14:paraId="67544E01" w14:textId="77777777" w:rsidR="002A4409" w:rsidRPr="005526AD" w:rsidRDefault="002A4409" w:rsidP="002A4409">
            <w:pPr>
              <w:pStyle w:val="Tabletext"/>
            </w:pPr>
            <w:r w:rsidRPr="005526AD">
              <w:t>Charge Coupled Device</w:t>
            </w:r>
          </w:p>
        </w:tc>
      </w:tr>
      <w:tr w:rsidR="002A4409" w:rsidRPr="005526AD" w14:paraId="204479CB" w14:textId="77777777" w:rsidTr="002A4409">
        <w:tc>
          <w:tcPr>
            <w:tcW w:w="2604" w:type="dxa"/>
            <w:tcBorders>
              <w:top w:val="nil"/>
              <w:bottom w:val="nil"/>
            </w:tcBorders>
            <w:shd w:val="clear" w:color="auto" w:fill="auto"/>
          </w:tcPr>
          <w:p w14:paraId="6F4CA6C6" w14:textId="77777777" w:rsidR="002A4409" w:rsidRPr="005526AD" w:rsidRDefault="002A4409" w:rsidP="002A4409">
            <w:pPr>
              <w:pStyle w:val="Tabletext"/>
            </w:pPr>
            <w:r w:rsidRPr="005526AD">
              <w:t>CDU</w:t>
            </w:r>
          </w:p>
        </w:tc>
        <w:tc>
          <w:tcPr>
            <w:tcW w:w="5907" w:type="dxa"/>
            <w:tcBorders>
              <w:top w:val="nil"/>
              <w:bottom w:val="nil"/>
            </w:tcBorders>
            <w:shd w:val="clear" w:color="auto" w:fill="auto"/>
          </w:tcPr>
          <w:p w14:paraId="6AA6E8F9" w14:textId="77777777" w:rsidR="002A4409" w:rsidRPr="005526AD" w:rsidRDefault="002A4409" w:rsidP="002A4409">
            <w:pPr>
              <w:pStyle w:val="Tabletext"/>
            </w:pPr>
            <w:r w:rsidRPr="005526AD">
              <w:t>Control and Display Unit</w:t>
            </w:r>
          </w:p>
        </w:tc>
      </w:tr>
      <w:tr w:rsidR="002A4409" w:rsidRPr="005526AD" w14:paraId="7F422B6F" w14:textId="77777777" w:rsidTr="002A4409">
        <w:tc>
          <w:tcPr>
            <w:tcW w:w="2604" w:type="dxa"/>
            <w:tcBorders>
              <w:top w:val="nil"/>
              <w:bottom w:val="nil"/>
            </w:tcBorders>
            <w:shd w:val="clear" w:color="auto" w:fill="auto"/>
          </w:tcPr>
          <w:p w14:paraId="7E011258" w14:textId="77777777" w:rsidR="002A4409" w:rsidRPr="005526AD" w:rsidRDefault="002A4409" w:rsidP="002A4409">
            <w:pPr>
              <w:pStyle w:val="Tabletext"/>
            </w:pPr>
            <w:r w:rsidRPr="005526AD">
              <w:t>CEP</w:t>
            </w:r>
          </w:p>
        </w:tc>
        <w:tc>
          <w:tcPr>
            <w:tcW w:w="5907" w:type="dxa"/>
            <w:tcBorders>
              <w:top w:val="nil"/>
              <w:bottom w:val="nil"/>
            </w:tcBorders>
            <w:shd w:val="clear" w:color="auto" w:fill="auto"/>
          </w:tcPr>
          <w:p w14:paraId="0A29C39E" w14:textId="77777777" w:rsidR="002A4409" w:rsidRPr="005526AD" w:rsidRDefault="002A4409" w:rsidP="002A4409">
            <w:pPr>
              <w:pStyle w:val="Tabletext"/>
            </w:pPr>
            <w:r w:rsidRPr="005526AD">
              <w:t>Circular Error Probable</w:t>
            </w:r>
          </w:p>
        </w:tc>
      </w:tr>
      <w:tr w:rsidR="002A4409" w:rsidRPr="005526AD" w14:paraId="78435150" w14:textId="77777777" w:rsidTr="002A4409">
        <w:tc>
          <w:tcPr>
            <w:tcW w:w="2604" w:type="dxa"/>
            <w:tcBorders>
              <w:top w:val="nil"/>
              <w:bottom w:val="nil"/>
            </w:tcBorders>
            <w:shd w:val="clear" w:color="auto" w:fill="auto"/>
          </w:tcPr>
          <w:p w14:paraId="28893384" w14:textId="77777777" w:rsidR="002A4409" w:rsidRPr="005526AD" w:rsidRDefault="002A4409" w:rsidP="002A4409">
            <w:pPr>
              <w:pStyle w:val="Tabletext"/>
            </w:pPr>
            <w:r w:rsidRPr="005526AD">
              <w:t>CMM</w:t>
            </w:r>
          </w:p>
        </w:tc>
        <w:tc>
          <w:tcPr>
            <w:tcW w:w="5907" w:type="dxa"/>
            <w:tcBorders>
              <w:top w:val="nil"/>
              <w:bottom w:val="nil"/>
            </w:tcBorders>
            <w:shd w:val="clear" w:color="auto" w:fill="auto"/>
          </w:tcPr>
          <w:p w14:paraId="328A21E6" w14:textId="77777777" w:rsidR="002A4409" w:rsidRPr="005526AD" w:rsidRDefault="002A4409" w:rsidP="002A4409">
            <w:pPr>
              <w:pStyle w:val="Tabletext"/>
            </w:pPr>
            <w:r w:rsidRPr="005526AD">
              <w:t>Coordinate Measuring Machine</w:t>
            </w:r>
          </w:p>
        </w:tc>
      </w:tr>
      <w:tr w:rsidR="002A4409" w:rsidRPr="005526AD" w14:paraId="1E9EC35B" w14:textId="77777777" w:rsidTr="002A4409">
        <w:tc>
          <w:tcPr>
            <w:tcW w:w="2604" w:type="dxa"/>
            <w:tcBorders>
              <w:top w:val="nil"/>
              <w:bottom w:val="nil"/>
            </w:tcBorders>
            <w:shd w:val="clear" w:color="auto" w:fill="auto"/>
          </w:tcPr>
          <w:p w14:paraId="49936552" w14:textId="77777777" w:rsidR="002A4409" w:rsidRPr="005526AD" w:rsidRDefault="002A4409" w:rsidP="002A4409">
            <w:pPr>
              <w:pStyle w:val="Tabletext"/>
            </w:pPr>
            <w:r w:rsidRPr="005526AD">
              <w:t>CMOS</w:t>
            </w:r>
          </w:p>
        </w:tc>
        <w:tc>
          <w:tcPr>
            <w:tcW w:w="5907" w:type="dxa"/>
            <w:tcBorders>
              <w:top w:val="nil"/>
              <w:bottom w:val="nil"/>
            </w:tcBorders>
            <w:shd w:val="clear" w:color="auto" w:fill="auto"/>
          </w:tcPr>
          <w:p w14:paraId="36A2CCFC" w14:textId="77777777" w:rsidR="002A4409" w:rsidRPr="005526AD" w:rsidRDefault="002A4409" w:rsidP="002A4409">
            <w:pPr>
              <w:pStyle w:val="Tabletext"/>
            </w:pPr>
            <w:r w:rsidRPr="005526AD">
              <w:t>Complementary Metal Oxide Semiconductor</w:t>
            </w:r>
          </w:p>
        </w:tc>
      </w:tr>
      <w:tr w:rsidR="002A4409" w:rsidRPr="005526AD" w14:paraId="175ADD81" w14:textId="77777777" w:rsidTr="002A4409">
        <w:tc>
          <w:tcPr>
            <w:tcW w:w="2604" w:type="dxa"/>
            <w:tcBorders>
              <w:top w:val="nil"/>
              <w:bottom w:val="nil"/>
            </w:tcBorders>
            <w:shd w:val="clear" w:color="auto" w:fill="auto"/>
          </w:tcPr>
          <w:p w14:paraId="4BB92B70" w14:textId="77777777" w:rsidR="002A4409" w:rsidRPr="005526AD" w:rsidRDefault="002A4409" w:rsidP="002A4409">
            <w:pPr>
              <w:pStyle w:val="Tabletext"/>
            </w:pPr>
            <w:r w:rsidRPr="005526AD">
              <w:t>CNTD</w:t>
            </w:r>
          </w:p>
        </w:tc>
        <w:tc>
          <w:tcPr>
            <w:tcW w:w="5907" w:type="dxa"/>
            <w:tcBorders>
              <w:top w:val="nil"/>
              <w:bottom w:val="nil"/>
            </w:tcBorders>
            <w:shd w:val="clear" w:color="auto" w:fill="auto"/>
          </w:tcPr>
          <w:p w14:paraId="19C43611" w14:textId="77777777" w:rsidR="002A4409" w:rsidRPr="005526AD" w:rsidRDefault="002A4409" w:rsidP="002A4409">
            <w:pPr>
              <w:pStyle w:val="Tabletext"/>
            </w:pPr>
            <w:r w:rsidRPr="005526AD">
              <w:t>Controlled Nucleation Thermal Deposition</w:t>
            </w:r>
          </w:p>
        </w:tc>
      </w:tr>
      <w:tr w:rsidR="002A4409" w:rsidRPr="005526AD" w14:paraId="462A6775" w14:textId="77777777" w:rsidTr="002A4409">
        <w:tc>
          <w:tcPr>
            <w:tcW w:w="2604" w:type="dxa"/>
            <w:tcBorders>
              <w:top w:val="nil"/>
              <w:bottom w:val="nil"/>
            </w:tcBorders>
            <w:shd w:val="clear" w:color="auto" w:fill="auto"/>
          </w:tcPr>
          <w:p w14:paraId="13F0619A" w14:textId="77777777" w:rsidR="002A4409" w:rsidRPr="005526AD" w:rsidRDefault="002A4409" w:rsidP="002A4409">
            <w:pPr>
              <w:pStyle w:val="Tabletext"/>
            </w:pPr>
            <w:r w:rsidRPr="005526AD">
              <w:t>CPLD</w:t>
            </w:r>
          </w:p>
        </w:tc>
        <w:tc>
          <w:tcPr>
            <w:tcW w:w="5907" w:type="dxa"/>
            <w:tcBorders>
              <w:top w:val="nil"/>
              <w:bottom w:val="nil"/>
            </w:tcBorders>
            <w:shd w:val="clear" w:color="auto" w:fill="auto"/>
          </w:tcPr>
          <w:p w14:paraId="07DD0C38" w14:textId="77777777" w:rsidR="002A4409" w:rsidRPr="005526AD" w:rsidRDefault="002A4409" w:rsidP="002A4409">
            <w:pPr>
              <w:pStyle w:val="Tabletext"/>
            </w:pPr>
            <w:r w:rsidRPr="005526AD">
              <w:t>Complex Programmable Logic Device</w:t>
            </w:r>
          </w:p>
        </w:tc>
      </w:tr>
      <w:tr w:rsidR="002A4409" w:rsidRPr="005526AD" w14:paraId="0D63DD40" w14:textId="77777777" w:rsidTr="002A4409">
        <w:tc>
          <w:tcPr>
            <w:tcW w:w="2604" w:type="dxa"/>
            <w:tcBorders>
              <w:top w:val="nil"/>
              <w:bottom w:val="nil"/>
            </w:tcBorders>
            <w:shd w:val="clear" w:color="auto" w:fill="auto"/>
          </w:tcPr>
          <w:p w14:paraId="63CFC64C" w14:textId="77777777" w:rsidR="002A4409" w:rsidRPr="005526AD" w:rsidRDefault="002A4409" w:rsidP="002A4409">
            <w:pPr>
              <w:pStyle w:val="Tabletext"/>
            </w:pPr>
            <w:r w:rsidRPr="005526AD">
              <w:t>CPU</w:t>
            </w:r>
          </w:p>
        </w:tc>
        <w:tc>
          <w:tcPr>
            <w:tcW w:w="5907" w:type="dxa"/>
            <w:tcBorders>
              <w:top w:val="nil"/>
              <w:bottom w:val="nil"/>
            </w:tcBorders>
            <w:shd w:val="clear" w:color="auto" w:fill="auto"/>
          </w:tcPr>
          <w:p w14:paraId="34F746CC" w14:textId="77777777" w:rsidR="002A4409" w:rsidRPr="005526AD" w:rsidRDefault="002A4409" w:rsidP="002A4409">
            <w:pPr>
              <w:pStyle w:val="Tabletext"/>
            </w:pPr>
            <w:r w:rsidRPr="005526AD">
              <w:t>Central Processing Unit</w:t>
            </w:r>
          </w:p>
        </w:tc>
      </w:tr>
      <w:tr w:rsidR="002A4409" w:rsidRPr="005526AD" w14:paraId="33CD1E45" w14:textId="77777777" w:rsidTr="002A4409">
        <w:tc>
          <w:tcPr>
            <w:tcW w:w="2604" w:type="dxa"/>
            <w:tcBorders>
              <w:top w:val="nil"/>
              <w:bottom w:val="nil"/>
            </w:tcBorders>
            <w:shd w:val="clear" w:color="auto" w:fill="auto"/>
          </w:tcPr>
          <w:p w14:paraId="4B2B8B42" w14:textId="77777777" w:rsidR="002A4409" w:rsidRPr="005526AD" w:rsidRDefault="002A4409" w:rsidP="002A4409">
            <w:pPr>
              <w:pStyle w:val="Tabletext"/>
            </w:pPr>
            <w:r w:rsidRPr="005526AD">
              <w:t>CRISLA</w:t>
            </w:r>
          </w:p>
        </w:tc>
        <w:tc>
          <w:tcPr>
            <w:tcW w:w="5907" w:type="dxa"/>
            <w:tcBorders>
              <w:top w:val="nil"/>
              <w:bottom w:val="nil"/>
            </w:tcBorders>
            <w:shd w:val="clear" w:color="auto" w:fill="auto"/>
          </w:tcPr>
          <w:p w14:paraId="608A46DB" w14:textId="77777777" w:rsidR="002A4409" w:rsidRPr="005526AD" w:rsidRDefault="002A4409" w:rsidP="002A4409">
            <w:pPr>
              <w:pStyle w:val="Tabletext"/>
            </w:pPr>
            <w:r w:rsidRPr="005526AD">
              <w:t>Chemical Reaction by Isotope Selective Laser Activation.</w:t>
            </w:r>
          </w:p>
        </w:tc>
      </w:tr>
      <w:tr w:rsidR="002A4409" w:rsidRPr="005526AD" w14:paraId="2278C7C6" w14:textId="77777777" w:rsidTr="002A4409">
        <w:tc>
          <w:tcPr>
            <w:tcW w:w="2604" w:type="dxa"/>
            <w:tcBorders>
              <w:top w:val="nil"/>
              <w:bottom w:val="nil"/>
            </w:tcBorders>
            <w:shd w:val="clear" w:color="auto" w:fill="auto"/>
          </w:tcPr>
          <w:p w14:paraId="5F0F0752" w14:textId="77777777" w:rsidR="002A4409" w:rsidRPr="005526AD" w:rsidRDefault="002A4409" w:rsidP="002A4409">
            <w:pPr>
              <w:pStyle w:val="Tabletext"/>
            </w:pPr>
            <w:r w:rsidRPr="005526AD">
              <w:t>CVD</w:t>
            </w:r>
          </w:p>
        </w:tc>
        <w:tc>
          <w:tcPr>
            <w:tcW w:w="5907" w:type="dxa"/>
            <w:tcBorders>
              <w:top w:val="nil"/>
              <w:bottom w:val="nil"/>
            </w:tcBorders>
            <w:shd w:val="clear" w:color="auto" w:fill="auto"/>
          </w:tcPr>
          <w:p w14:paraId="5E98AEDA" w14:textId="77777777" w:rsidR="002A4409" w:rsidRPr="005526AD" w:rsidRDefault="002A4409" w:rsidP="002A4409">
            <w:pPr>
              <w:pStyle w:val="Tabletext"/>
            </w:pPr>
            <w:r w:rsidRPr="005526AD">
              <w:t>Chemical Vapour Deposition</w:t>
            </w:r>
          </w:p>
        </w:tc>
      </w:tr>
      <w:tr w:rsidR="002A4409" w:rsidRPr="005526AD" w14:paraId="19C02D40" w14:textId="77777777" w:rsidTr="002A4409">
        <w:tc>
          <w:tcPr>
            <w:tcW w:w="2604" w:type="dxa"/>
            <w:tcBorders>
              <w:top w:val="nil"/>
              <w:bottom w:val="nil"/>
            </w:tcBorders>
            <w:shd w:val="clear" w:color="auto" w:fill="auto"/>
          </w:tcPr>
          <w:p w14:paraId="0E94C3F6" w14:textId="77777777" w:rsidR="002A4409" w:rsidRPr="005526AD" w:rsidRDefault="002A4409" w:rsidP="002A4409">
            <w:pPr>
              <w:pStyle w:val="Tabletext"/>
            </w:pPr>
            <w:r w:rsidRPr="005526AD">
              <w:t>CW</w:t>
            </w:r>
          </w:p>
        </w:tc>
        <w:tc>
          <w:tcPr>
            <w:tcW w:w="5907" w:type="dxa"/>
            <w:tcBorders>
              <w:top w:val="nil"/>
              <w:bottom w:val="nil"/>
            </w:tcBorders>
            <w:shd w:val="clear" w:color="auto" w:fill="auto"/>
          </w:tcPr>
          <w:p w14:paraId="7C2E5D5A" w14:textId="77777777" w:rsidR="002A4409" w:rsidRPr="005526AD" w:rsidRDefault="002A4409" w:rsidP="002A4409">
            <w:pPr>
              <w:pStyle w:val="Tabletext"/>
            </w:pPr>
            <w:r w:rsidRPr="005526AD">
              <w:t>Chemical Warfare</w:t>
            </w:r>
          </w:p>
        </w:tc>
      </w:tr>
      <w:tr w:rsidR="002A4409" w:rsidRPr="005526AD" w14:paraId="11960A51" w14:textId="77777777" w:rsidTr="002A4409">
        <w:tc>
          <w:tcPr>
            <w:tcW w:w="2604" w:type="dxa"/>
            <w:tcBorders>
              <w:top w:val="nil"/>
              <w:bottom w:val="nil"/>
            </w:tcBorders>
            <w:shd w:val="clear" w:color="auto" w:fill="auto"/>
          </w:tcPr>
          <w:p w14:paraId="7C94A4EC" w14:textId="77777777" w:rsidR="002A4409" w:rsidRPr="005526AD" w:rsidRDefault="002A4409" w:rsidP="002A4409">
            <w:pPr>
              <w:pStyle w:val="Tabletext"/>
            </w:pPr>
            <w:r w:rsidRPr="005526AD">
              <w:t>CW (for lasers)</w:t>
            </w:r>
          </w:p>
        </w:tc>
        <w:tc>
          <w:tcPr>
            <w:tcW w:w="5907" w:type="dxa"/>
            <w:tcBorders>
              <w:top w:val="nil"/>
              <w:bottom w:val="nil"/>
            </w:tcBorders>
            <w:shd w:val="clear" w:color="auto" w:fill="auto"/>
          </w:tcPr>
          <w:p w14:paraId="6D87E62C" w14:textId="77777777" w:rsidR="002A4409" w:rsidRPr="005526AD" w:rsidRDefault="002A4409" w:rsidP="002A4409">
            <w:pPr>
              <w:pStyle w:val="Tabletext"/>
            </w:pPr>
            <w:r w:rsidRPr="005526AD">
              <w:t>Continuous Wave</w:t>
            </w:r>
          </w:p>
        </w:tc>
      </w:tr>
      <w:tr w:rsidR="002A4409" w:rsidRPr="005526AD" w14:paraId="58E358FF" w14:textId="77777777" w:rsidTr="002A4409">
        <w:tc>
          <w:tcPr>
            <w:tcW w:w="2604" w:type="dxa"/>
            <w:tcBorders>
              <w:top w:val="nil"/>
              <w:bottom w:val="nil"/>
            </w:tcBorders>
            <w:shd w:val="clear" w:color="auto" w:fill="auto"/>
          </w:tcPr>
          <w:p w14:paraId="4416814B" w14:textId="77777777" w:rsidR="002A4409" w:rsidRPr="005526AD" w:rsidRDefault="002A4409" w:rsidP="002A4409">
            <w:pPr>
              <w:pStyle w:val="Tabletext"/>
            </w:pPr>
            <w:r w:rsidRPr="005526AD">
              <w:t>DAC</w:t>
            </w:r>
          </w:p>
        </w:tc>
        <w:tc>
          <w:tcPr>
            <w:tcW w:w="5907" w:type="dxa"/>
            <w:tcBorders>
              <w:top w:val="nil"/>
              <w:bottom w:val="nil"/>
            </w:tcBorders>
            <w:shd w:val="clear" w:color="auto" w:fill="auto"/>
          </w:tcPr>
          <w:p w14:paraId="2E6AF91B" w14:textId="77777777" w:rsidR="002A4409" w:rsidRPr="005526AD" w:rsidRDefault="002A4409" w:rsidP="002A4409">
            <w:pPr>
              <w:pStyle w:val="Tabletext"/>
            </w:pPr>
            <w:r w:rsidRPr="005526AD">
              <w:t>Digital</w:t>
            </w:r>
            <w:r w:rsidR="008B2FCD" w:rsidRPr="005526AD">
              <w:noBreakHyphen/>
            </w:r>
            <w:r w:rsidRPr="005526AD">
              <w:t>to</w:t>
            </w:r>
            <w:r w:rsidR="008B2FCD" w:rsidRPr="005526AD">
              <w:noBreakHyphen/>
            </w:r>
            <w:r w:rsidRPr="005526AD">
              <w:t>Analogue Converter</w:t>
            </w:r>
          </w:p>
        </w:tc>
      </w:tr>
      <w:tr w:rsidR="002A4409" w:rsidRPr="005526AD" w14:paraId="67B2CC61" w14:textId="77777777" w:rsidTr="002A4409">
        <w:tc>
          <w:tcPr>
            <w:tcW w:w="2604" w:type="dxa"/>
            <w:tcBorders>
              <w:top w:val="nil"/>
              <w:bottom w:val="nil"/>
            </w:tcBorders>
            <w:shd w:val="clear" w:color="auto" w:fill="auto"/>
          </w:tcPr>
          <w:p w14:paraId="24DA26D3" w14:textId="77777777" w:rsidR="002A4409" w:rsidRPr="005526AD" w:rsidRDefault="002A4409" w:rsidP="002A4409">
            <w:pPr>
              <w:pStyle w:val="Tabletext"/>
            </w:pPr>
            <w:r w:rsidRPr="005526AD">
              <w:t>DANL</w:t>
            </w:r>
          </w:p>
        </w:tc>
        <w:tc>
          <w:tcPr>
            <w:tcW w:w="5907" w:type="dxa"/>
            <w:tcBorders>
              <w:top w:val="nil"/>
              <w:bottom w:val="nil"/>
            </w:tcBorders>
            <w:shd w:val="clear" w:color="auto" w:fill="auto"/>
          </w:tcPr>
          <w:p w14:paraId="60102D9D" w14:textId="77777777" w:rsidR="002A4409" w:rsidRPr="005526AD" w:rsidRDefault="002A4409" w:rsidP="002A4409">
            <w:pPr>
              <w:pStyle w:val="Tabletext"/>
            </w:pPr>
            <w:r w:rsidRPr="005526AD">
              <w:t>Displayed Average Noise Level</w:t>
            </w:r>
          </w:p>
        </w:tc>
      </w:tr>
      <w:tr w:rsidR="002A4409" w:rsidRPr="005526AD" w14:paraId="60233F0F" w14:textId="77777777" w:rsidTr="002A4409">
        <w:tc>
          <w:tcPr>
            <w:tcW w:w="2604" w:type="dxa"/>
            <w:tcBorders>
              <w:top w:val="nil"/>
              <w:bottom w:val="nil"/>
            </w:tcBorders>
            <w:shd w:val="clear" w:color="auto" w:fill="auto"/>
          </w:tcPr>
          <w:p w14:paraId="5157981A" w14:textId="77777777" w:rsidR="002A4409" w:rsidRPr="005526AD" w:rsidRDefault="002A4409" w:rsidP="002A4409">
            <w:pPr>
              <w:pStyle w:val="Tabletext"/>
            </w:pPr>
            <w:r w:rsidRPr="005526AD">
              <w:t>DBRN</w:t>
            </w:r>
          </w:p>
        </w:tc>
        <w:tc>
          <w:tcPr>
            <w:tcW w:w="5907" w:type="dxa"/>
            <w:tcBorders>
              <w:top w:val="nil"/>
              <w:bottom w:val="nil"/>
            </w:tcBorders>
            <w:shd w:val="clear" w:color="auto" w:fill="auto"/>
          </w:tcPr>
          <w:p w14:paraId="287308BF" w14:textId="77777777" w:rsidR="002A4409" w:rsidRPr="005526AD" w:rsidRDefault="002A4409" w:rsidP="002A4409">
            <w:pPr>
              <w:pStyle w:val="Tabletext"/>
            </w:pPr>
            <w:r w:rsidRPr="005526AD">
              <w:t>Data</w:t>
            </w:r>
            <w:r w:rsidR="008B2FCD" w:rsidRPr="005526AD">
              <w:noBreakHyphen/>
            </w:r>
            <w:r w:rsidRPr="005526AD">
              <w:t>Base Referenced Navigation</w:t>
            </w:r>
          </w:p>
        </w:tc>
      </w:tr>
      <w:tr w:rsidR="002A4409" w:rsidRPr="005526AD" w14:paraId="55B29545" w14:textId="77777777" w:rsidTr="002A4409">
        <w:tc>
          <w:tcPr>
            <w:tcW w:w="2604" w:type="dxa"/>
            <w:tcBorders>
              <w:top w:val="nil"/>
              <w:bottom w:val="nil"/>
            </w:tcBorders>
            <w:shd w:val="clear" w:color="auto" w:fill="auto"/>
          </w:tcPr>
          <w:p w14:paraId="4336FAB7" w14:textId="77777777" w:rsidR="002A4409" w:rsidRPr="005526AD" w:rsidRDefault="002A4409" w:rsidP="002A4409">
            <w:pPr>
              <w:pStyle w:val="Tabletext"/>
            </w:pPr>
            <w:r w:rsidRPr="005526AD">
              <w:t>DDS</w:t>
            </w:r>
          </w:p>
        </w:tc>
        <w:tc>
          <w:tcPr>
            <w:tcW w:w="5907" w:type="dxa"/>
            <w:tcBorders>
              <w:top w:val="nil"/>
              <w:bottom w:val="nil"/>
            </w:tcBorders>
            <w:shd w:val="clear" w:color="auto" w:fill="auto"/>
          </w:tcPr>
          <w:p w14:paraId="2F3D1746" w14:textId="77777777" w:rsidR="002A4409" w:rsidRPr="005526AD" w:rsidRDefault="002A4409" w:rsidP="002A4409">
            <w:pPr>
              <w:pStyle w:val="Tabletext"/>
            </w:pPr>
            <w:r w:rsidRPr="005526AD">
              <w:t>Direct Digital Synthesizer</w:t>
            </w:r>
          </w:p>
        </w:tc>
      </w:tr>
      <w:tr w:rsidR="002A4409" w:rsidRPr="005526AD" w14:paraId="4C72607A" w14:textId="77777777" w:rsidTr="002A4409">
        <w:tc>
          <w:tcPr>
            <w:tcW w:w="2604" w:type="dxa"/>
            <w:tcBorders>
              <w:top w:val="nil"/>
              <w:bottom w:val="nil"/>
            </w:tcBorders>
            <w:shd w:val="clear" w:color="auto" w:fill="auto"/>
          </w:tcPr>
          <w:p w14:paraId="3F1564CA" w14:textId="77777777" w:rsidR="002A4409" w:rsidRPr="005526AD" w:rsidRDefault="002A4409" w:rsidP="002A4409">
            <w:pPr>
              <w:pStyle w:val="Tabletext"/>
            </w:pPr>
            <w:r w:rsidRPr="005526AD">
              <w:t>DEW</w:t>
            </w:r>
          </w:p>
        </w:tc>
        <w:tc>
          <w:tcPr>
            <w:tcW w:w="5907" w:type="dxa"/>
            <w:tcBorders>
              <w:top w:val="nil"/>
              <w:bottom w:val="nil"/>
            </w:tcBorders>
            <w:shd w:val="clear" w:color="auto" w:fill="auto"/>
          </w:tcPr>
          <w:p w14:paraId="32C8625D" w14:textId="77777777" w:rsidR="002A4409" w:rsidRPr="005526AD" w:rsidRDefault="002A4409" w:rsidP="002A4409">
            <w:pPr>
              <w:pStyle w:val="Tabletext"/>
            </w:pPr>
            <w:r w:rsidRPr="005526AD">
              <w:t>Directed Energy Weapon Systems</w:t>
            </w:r>
          </w:p>
        </w:tc>
      </w:tr>
      <w:tr w:rsidR="002A4409" w:rsidRPr="005526AD" w14:paraId="44990536" w14:textId="77777777" w:rsidTr="002A4409">
        <w:tc>
          <w:tcPr>
            <w:tcW w:w="2604" w:type="dxa"/>
            <w:tcBorders>
              <w:top w:val="nil"/>
              <w:bottom w:val="nil"/>
            </w:tcBorders>
            <w:shd w:val="clear" w:color="auto" w:fill="auto"/>
          </w:tcPr>
          <w:p w14:paraId="5AEC083A" w14:textId="77777777" w:rsidR="002A4409" w:rsidRPr="005526AD" w:rsidRDefault="002A4409" w:rsidP="002A4409">
            <w:pPr>
              <w:pStyle w:val="Tabletext"/>
            </w:pPr>
            <w:r w:rsidRPr="005526AD">
              <w:t>DMA</w:t>
            </w:r>
          </w:p>
        </w:tc>
        <w:tc>
          <w:tcPr>
            <w:tcW w:w="5907" w:type="dxa"/>
            <w:tcBorders>
              <w:top w:val="nil"/>
              <w:bottom w:val="nil"/>
            </w:tcBorders>
            <w:shd w:val="clear" w:color="auto" w:fill="auto"/>
          </w:tcPr>
          <w:p w14:paraId="2C048618" w14:textId="77777777" w:rsidR="002A4409" w:rsidRPr="005526AD" w:rsidRDefault="002A4409" w:rsidP="002A4409">
            <w:pPr>
              <w:pStyle w:val="Tabletext"/>
            </w:pPr>
            <w:r w:rsidRPr="005526AD">
              <w:t>Dynamic Mechanical Analysis</w:t>
            </w:r>
          </w:p>
        </w:tc>
      </w:tr>
      <w:tr w:rsidR="002A4409" w:rsidRPr="005526AD" w14:paraId="24A93C63" w14:textId="77777777" w:rsidTr="002A4409">
        <w:tc>
          <w:tcPr>
            <w:tcW w:w="2604" w:type="dxa"/>
            <w:tcBorders>
              <w:top w:val="nil"/>
              <w:bottom w:val="nil"/>
            </w:tcBorders>
            <w:shd w:val="clear" w:color="auto" w:fill="auto"/>
          </w:tcPr>
          <w:p w14:paraId="3D69AED3" w14:textId="77777777" w:rsidR="002A4409" w:rsidRPr="005526AD" w:rsidRDefault="002A4409" w:rsidP="002A4409">
            <w:pPr>
              <w:pStyle w:val="Tabletext"/>
            </w:pPr>
            <w:r w:rsidRPr="005526AD">
              <w:lastRenderedPageBreak/>
              <w:t>DME</w:t>
            </w:r>
          </w:p>
        </w:tc>
        <w:tc>
          <w:tcPr>
            <w:tcW w:w="5907" w:type="dxa"/>
            <w:tcBorders>
              <w:top w:val="nil"/>
              <w:bottom w:val="nil"/>
            </w:tcBorders>
            <w:shd w:val="clear" w:color="auto" w:fill="auto"/>
          </w:tcPr>
          <w:p w14:paraId="1A64B610" w14:textId="77777777" w:rsidR="002A4409" w:rsidRPr="005526AD" w:rsidRDefault="002A4409" w:rsidP="002A4409">
            <w:pPr>
              <w:pStyle w:val="Tabletext"/>
            </w:pPr>
            <w:r w:rsidRPr="005526AD">
              <w:t>Distance Measuring Equipment</w:t>
            </w:r>
          </w:p>
        </w:tc>
      </w:tr>
      <w:tr w:rsidR="002A4409" w:rsidRPr="005526AD" w14:paraId="2AF06DD6" w14:textId="77777777" w:rsidTr="002A4409">
        <w:tc>
          <w:tcPr>
            <w:tcW w:w="2604" w:type="dxa"/>
            <w:tcBorders>
              <w:top w:val="nil"/>
              <w:bottom w:val="nil"/>
            </w:tcBorders>
            <w:shd w:val="clear" w:color="auto" w:fill="auto"/>
          </w:tcPr>
          <w:p w14:paraId="0B7E5AC4" w14:textId="77777777" w:rsidR="002A4409" w:rsidRPr="005526AD" w:rsidRDefault="002A4409" w:rsidP="002A4409">
            <w:pPr>
              <w:pStyle w:val="Tabletext"/>
            </w:pPr>
            <w:r w:rsidRPr="005526AD">
              <w:t>DMOSFET</w:t>
            </w:r>
          </w:p>
        </w:tc>
        <w:tc>
          <w:tcPr>
            <w:tcW w:w="5907" w:type="dxa"/>
            <w:tcBorders>
              <w:top w:val="nil"/>
              <w:bottom w:val="nil"/>
            </w:tcBorders>
            <w:shd w:val="clear" w:color="auto" w:fill="auto"/>
          </w:tcPr>
          <w:p w14:paraId="096CB88B" w14:textId="77777777" w:rsidR="002A4409" w:rsidRPr="005526AD" w:rsidRDefault="002A4409" w:rsidP="002A4409">
            <w:pPr>
              <w:pStyle w:val="Tabletext"/>
            </w:pPr>
            <w:r w:rsidRPr="005526AD">
              <w:t>Diffused Metal Oxide Semiconductor Field Effect Transistor</w:t>
            </w:r>
          </w:p>
        </w:tc>
      </w:tr>
      <w:tr w:rsidR="002A4409" w:rsidRPr="005526AD" w14:paraId="203A98FA" w14:textId="77777777" w:rsidTr="002A4409">
        <w:tc>
          <w:tcPr>
            <w:tcW w:w="2604" w:type="dxa"/>
            <w:tcBorders>
              <w:top w:val="nil"/>
              <w:bottom w:val="nil"/>
            </w:tcBorders>
            <w:shd w:val="clear" w:color="auto" w:fill="auto"/>
          </w:tcPr>
          <w:p w14:paraId="64B26D34" w14:textId="77777777" w:rsidR="002A4409" w:rsidRPr="005526AD" w:rsidRDefault="002A4409" w:rsidP="002A4409">
            <w:pPr>
              <w:pStyle w:val="Tabletext"/>
            </w:pPr>
            <w:r w:rsidRPr="005526AD">
              <w:t>DS</w:t>
            </w:r>
          </w:p>
        </w:tc>
        <w:tc>
          <w:tcPr>
            <w:tcW w:w="5907" w:type="dxa"/>
            <w:tcBorders>
              <w:top w:val="nil"/>
              <w:bottom w:val="nil"/>
            </w:tcBorders>
            <w:shd w:val="clear" w:color="auto" w:fill="auto"/>
          </w:tcPr>
          <w:p w14:paraId="2C144227" w14:textId="77777777" w:rsidR="002A4409" w:rsidRPr="005526AD" w:rsidRDefault="002A4409" w:rsidP="002A4409">
            <w:pPr>
              <w:pStyle w:val="Tabletext"/>
            </w:pPr>
            <w:r w:rsidRPr="005526AD">
              <w:t>Directionally Solidified</w:t>
            </w:r>
          </w:p>
        </w:tc>
      </w:tr>
      <w:tr w:rsidR="002A4409" w:rsidRPr="005526AD" w14:paraId="65A29423" w14:textId="77777777" w:rsidTr="002A4409">
        <w:tc>
          <w:tcPr>
            <w:tcW w:w="2604" w:type="dxa"/>
            <w:tcBorders>
              <w:top w:val="nil"/>
              <w:bottom w:val="nil"/>
            </w:tcBorders>
            <w:shd w:val="clear" w:color="auto" w:fill="auto"/>
          </w:tcPr>
          <w:p w14:paraId="030B7B40" w14:textId="77777777" w:rsidR="002A4409" w:rsidRPr="005526AD" w:rsidRDefault="002A4409" w:rsidP="002A4409">
            <w:pPr>
              <w:pStyle w:val="Tabletext"/>
            </w:pPr>
            <w:r w:rsidRPr="005526AD">
              <w:t>EB</w:t>
            </w:r>
          </w:p>
        </w:tc>
        <w:tc>
          <w:tcPr>
            <w:tcW w:w="5907" w:type="dxa"/>
            <w:tcBorders>
              <w:top w:val="nil"/>
              <w:bottom w:val="nil"/>
            </w:tcBorders>
            <w:shd w:val="clear" w:color="auto" w:fill="auto"/>
          </w:tcPr>
          <w:p w14:paraId="6A840437" w14:textId="77777777" w:rsidR="002A4409" w:rsidRPr="005526AD" w:rsidRDefault="002A4409" w:rsidP="002A4409">
            <w:pPr>
              <w:pStyle w:val="Tabletext"/>
            </w:pPr>
            <w:r w:rsidRPr="005526AD">
              <w:t>Exploding Bridge</w:t>
            </w:r>
          </w:p>
        </w:tc>
      </w:tr>
      <w:tr w:rsidR="002A4409" w:rsidRPr="005526AD" w14:paraId="1233C9A5" w14:textId="77777777" w:rsidTr="002A4409">
        <w:tc>
          <w:tcPr>
            <w:tcW w:w="2604" w:type="dxa"/>
            <w:tcBorders>
              <w:top w:val="nil"/>
              <w:bottom w:val="nil"/>
            </w:tcBorders>
            <w:shd w:val="clear" w:color="auto" w:fill="auto"/>
          </w:tcPr>
          <w:p w14:paraId="2919F19C" w14:textId="77777777" w:rsidR="002A4409" w:rsidRPr="005526AD" w:rsidRDefault="002A4409" w:rsidP="002A4409">
            <w:pPr>
              <w:pStyle w:val="Tabletext"/>
            </w:pPr>
            <w:r w:rsidRPr="005526AD">
              <w:t>EB</w:t>
            </w:r>
            <w:r w:rsidR="008B2FCD" w:rsidRPr="005526AD">
              <w:noBreakHyphen/>
            </w:r>
            <w:r w:rsidRPr="005526AD">
              <w:t>PVD</w:t>
            </w:r>
          </w:p>
        </w:tc>
        <w:tc>
          <w:tcPr>
            <w:tcW w:w="5907" w:type="dxa"/>
            <w:tcBorders>
              <w:top w:val="nil"/>
              <w:bottom w:val="nil"/>
            </w:tcBorders>
            <w:shd w:val="clear" w:color="auto" w:fill="auto"/>
          </w:tcPr>
          <w:p w14:paraId="6356C0EA" w14:textId="77777777" w:rsidR="002A4409" w:rsidRPr="005526AD" w:rsidRDefault="002A4409" w:rsidP="002A4409">
            <w:pPr>
              <w:pStyle w:val="Tabletext"/>
            </w:pPr>
            <w:r w:rsidRPr="005526AD">
              <w:t>Electron Beam Physical Vapour Deposition</w:t>
            </w:r>
          </w:p>
        </w:tc>
      </w:tr>
      <w:tr w:rsidR="002A4409" w:rsidRPr="005526AD" w14:paraId="5708DD2D" w14:textId="77777777" w:rsidTr="002A4409">
        <w:tc>
          <w:tcPr>
            <w:tcW w:w="2604" w:type="dxa"/>
            <w:tcBorders>
              <w:top w:val="nil"/>
              <w:bottom w:val="nil"/>
            </w:tcBorders>
            <w:shd w:val="clear" w:color="auto" w:fill="auto"/>
          </w:tcPr>
          <w:p w14:paraId="67CB8359" w14:textId="77777777" w:rsidR="002A4409" w:rsidRPr="005526AD" w:rsidRDefault="002A4409" w:rsidP="002A4409">
            <w:pPr>
              <w:pStyle w:val="Tabletext"/>
            </w:pPr>
            <w:r w:rsidRPr="005526AD">
              <w:t>EBW</w:t>
            </w:r>
          </w:p>
        </w:tc>
        <w:tc>
          <w:tcPr>
            <w:tcW w:w="5907" w:type="dxa"/>
            <w:tcBorders>
              <w:top w:val="nil"/>
              <w:bottom w:val="nil"/>
            </w:tcBorders>
            <w:shd w:val="clear" w:color="auto" w:fill="auto"/>
          </w:tcPr>
          <w:p w14:paraId="057AE752" w14:textId="77777777" w:rsidR="002A4409" w:rsidRPr="005526AD" w:rsidRDefault="002A4409" w:rsidP="002A4409">
            <w:pPr>
              <w:pStyle w:val="Tabletext"/>
            </w:pPr>
            <w:r w:rsidRPr="005526AD">
              <w:t>Exploding Bridge Wire</w:t>
            </w:r>
          </w:p>
        </w:tc>
      </w:tr>
      <w:tr w:rsidR="002A4409" w:rsidRPr="005526AD" w14:paraId="36BC86EB" w14:textId="77777777" w:rsidTr="002A4409">
        <w:tc>
          <w:tcPr>
            <w:tcW w:w="2604" w:type="dxa"/>
            <w:tcBorders>
              <w:top w:val="nil"/>
              <w:bottom w:val="nil"/>
            </w:tcBorders>
            <w:shd w:val="clear" w:color="auto" w:fill="auto"/>
          </w:tcPr>
          <w:p w14:paraId="5A5D9FE9" w14:textId="77777777" w:rsidR="00F42EB3" w:rsidRPr="005526AD" w:rsidRDefault="00F42EB3" w:rsidP="002A4409">
            <w:pPr>
              <w:pStyle w:val="Tabletext"/>
            </w:pPr>
            <w:r w:rsidRPr="005526AD">
              <w:t>ECAD</w:t>
            </w:r>
          </w:p>
          <w:p w14:paraId="0A19DD85" w14:textId="325DFA71" w:rsidR="002A4409" w:rsidRPr="005526AD" w:rsidRDefault="002A4409" w:rsidP="002A4409">
            <w:pPr>
              <w:pStyle w:val="Tabletext"/>
            </w:pPr>
            <w:r w:rsidRPr="005526AD">
              <w:t>ECM</w:t>
            </w:r>
          </w:p>
        </w:tc>
        <w:tc>
          <w:tcPr>
            <w:tcW w:w="5907" w:type="dxa"/>
            <w:tcBorders>
              <w:top w:val="nil"/>
              <w:bottom w:val="nil"/>
            </w:tcBorders>
            <w:shd w:val="clear" w:color="auto" w:fill="auto"/>
          </w:tcPr>
          <w:p w14:paraId="21BBBF1A" w14:textId="42488709" w:rsidR="00F42EB3" w:rsidRPr="005526AD" w:rsidRDefault="00F42EB3" w:rsidP="002A4409">
            <w:pPr>
              <w:pStyle w:val="Tabletext"/>
            </w:pPr>
            <w:r w:rsidRPr="005526AD">
              <w:t>Electronic Computer-Aided Design</w:t>
            </w:r>
          </w:p>
          <w:p w14:paraId="1D53E673" w14:textId="1606E63F" w:rsidR="002A4409" w:rsidRPr="005526AD" w:rsidRDefault="002A4409" w:rsidP="002A4409">
            <w:pPr>
              <w:pStyle w:val="Tabletext"/>
            </w:pPr>
            <w:r w:rsidRPr="005526AD">
              <w:t>Electro</w:t>
            </w:r>
            <w:r w:rsidR="008B2FCD" w:rsidRPr="005526AD">
              <w:noBreakHyphen/>
            </w:r>
            <w:r w:rsidRPr="005526AD">
              <w:t>Chemical Machining</w:t>
            </w:r>
          </w:p>
        </w:tc>
      </w:tr>
      <w:tr w:rsidR="002A4409" w:rsidRPr="005526AD" w14:paraId="1BBDE02E" w14:textId="77777777" w:rsidTr="002A4409">
        <w:tc>
          <w:tcPr>
            <w:tcW w:w="2604" w:type="dxa"/>
            <w:tcBorders>
              <w:top w:val="nil"/>
              <w:bottom w:val="nil"/>
            </w:tcBorders>
            <w:shd w:val="clear" w:color="auto" w:fill="auto"/>
          </w:tcPr>
          <w:p w14:paraId="7990C799" w14:textId="77777777" w:rsidR="002A4409" w:rsidRPr="005526AD" w:rsidRDefault="002A4409" w:rsidP="002A4409">
            <w:pPr>
              <w:pStyle w:val="Tabletext"/>
            </w:pPr>
            <w:r w:rsidRPr="005526AD">
              <w:t>ECR</w:t>
            </w:r>
          </w:p>
        </w:tc>
        <w:tc>
          <w:tcPr>
            <w:tcW w:w="5907" w:type="dxa"/>
            <w:tcBorders>
              <w:top w:val="nil"/>
              <w:bottom w:val="nil"/>
            </w:tcBorders>
            <w:shd w:val="clear" w:color="auto" w:fill="auto"/>
          </w:tcPr>
          <w:p w14:paraId="42463DCE" w14:textId="77777777" w:rsidR="002A4409" w:rsidRPr="005526AD" w:rsidRDefault="002A4409" w:rsidP="002A4409">
            <w:pPr>
              <w:pStyle w:val="Tabletext"/>
            </w:pPr>
            <w:r w:rsidRPr="005526AD">
              <w:t>Electron Cyclotron Resonance</w:t>
            </w:r>
          </w:p>
        </w:tc>
      </w:tr>
      <w:tr w:rsidR="002A4409" w:rsidRPr="005526AD" w14:paraId="14D287ED" w14:textId="77777777" w:rsidTr="002A4409">
        <w:tc>
          <w:tcPr>
            <w:tcW w:w="2604" w:type="dxa"/>
            <w:tcBorders>
              <w:top w:val="nil"/>
              <w:bottom w:val="nil"/>
            </w:tcBorders>
            <w:shd w:val="clear" w:color="auto" w:fill="auto"/>
          </w:tcPr>
          <w:p w14:paraId="5E4DFE1B" w14:textId="77777777" w:rsidR="002A4409" w:rsidRPr="005526AD" w:rsidRDefault="002A4409" w:rsidP="002A4409">
            <w:pPr>
              <w:pStyle w:val="Tabletext"/>
            </w:pPr>
            <w:r w:rsidRPr="005526AD">
              <w:t>EDM</w:t>
            </w:r>
          </w:p>
        </w:tc>
        <w:tc>
          <w:tcPr>
            <w:tcW w:w="5907" w:type="dxa"/>
            <w:tcBorders>
              <w:top w:val="nil"/>
              <w:bottom w:val="nil"/>
            </w:tcBorders>
            <w:shd w:val="clear" w:color="auto" w:fill="auto"/>
          </w:tcPr>
          <w:p w14:paraId="711A30E4" w14:textId="77777777" w:rsidR="002A4409" w:rsidRPr="005526AD" w:rsidRDefault="002A4409" w:rsidP="002A4409">
            <w:pPr>
              <w:pStyle w:val="Tabletext"/>
            </w:pPr>
            <w:r w:rsidRPr="005526AD">
              <w:t>Electrical Discharge Machines</w:t>
            </w:r>
          </w:p>
        </w:tc>
      </w:tr>
      <w:tr w:rsidR="002A4409" w:rsidRPr="005526AD" w14:paraId="25FC9F34" w14:textId="77777777" w:rsidTr="002A4409">
        <w:tc>
          <w:tcPr>
            <w:tcW w:w="2604" w:type="dxa"/>
            <w:tcBorders>
              <w:top w:val="nil"/>
              <w:bottom w:val="nil"/>
            </w:tcBorders>
            <w:shd w:val="clear" w:color="auto" w:fill="auto"/>
          </w:tcPr>
          <w:p w14:paraId="6BB5548E" w14:textId="77777777" w:rsidR="002A4409" w:rsidRPr="005526AD" w:rsidRDefault="002A4409" w:rsidP="002A4409">
            <w:pPr>
              <w:pStyle w:val="Tabletext"/>
            </w:pPr>
            <w:r w:rsidRPr="005526AD">
              <w:t>EFI</w:t>
            </w:r>
          </w:p>
        </w:tc>
        <w:tc>
          <w:tcPr>
            <w:tcW w:w="5907" w:type="dxa"/>
            <w:tcBorders>
              <w:top w:val="nil"/>
              <w:bottom w:val="nil"/>
            </w:tcBorders>
            <w:shd w:val="clear" w:color="auto" w:fill="auto"/>
          </w:tcPr>
          <w:p w14:paraId="2679B40A" w14:textId="77777777" w:rsidR="002A4409" w:rsidRPr="005526AD" w:rsidRDefault="002A4409" w:rsidP="002A4409">
            <w:pPr>
              <w:pStyle w:val="Tabletext"/>
            </w:pPr>
            <w:r w:rsidRPr="005526AD">
              <w:t>Exploding Foil Initiators</w:t>
            </w:r>
          </w:p>
        </w:tc>
      </w:tr>
      <w:tr w:rsidR="002A4409" w:rsidRPr="005526AD" w14:paraId="2A6FE50C" w14:textId="77777777" w:rsidTr="002A4409">
        <w:tc>
          <w:tcPr>
            <w:tcW w:w="2604" w:type="dxa"/>
            <w:tcBorders>
              <w:top w:val="nil"/>
              <w:bottom w:val="nil"/>
            </w:tcBorders>
            <w:shd w:val="clear" w:color="auto" w:fill="auto"/>
          </w:tcPr>
          <w:p w14:paraId="677450E0" w14:textId="77777777" w:rsidR="002A4409" w:rsidRPr="005526AD" w:rsidRDefault="002A4409" w:rsidP="002A4409">
            <w:pPr>
              <w:pStyle w:val="Tabletext"/>
            </w:pPr>
            <w:r w:rsidRPr="005526AD">
              <w:t>EIRP</w:t>
            </w:r>
          </w:p>
        </w:tc>
        <w:tc>
          <w:tcPr>
            <w:tcW w:w="5907" w:type="dxa"/>
            <w:tcBorders>
              <w:top w:val="nil"/>
              <w:bottom w:val="nil"/>
            </w:tcBorders>
            <w:shd w:val="clear" w:color="auto" w:fill="auto"/>
          </w:tcPr>
          <w:p w14:paraId="744F8A0C" w14:textId="77777777" w:rsidR="002A4409" w:rsidRPr="005526AD" w:rsidRDefault="002A4409" w:rsidP="002A4409">
            <w:pPr>
              <w:pStyle w:val="Tabletext"/>
            </w:pPr>
            <w:r w:rsidRPr="005526AD">
              <w:t>Effective Isotropic Radiated Power</w:t>
            </w:r>
          </w:p>
        </w:tc>
      </w:tr>
      <w:tr w:rsidR="002A4409" w:rsidRPr="005526AD" w14:paraId="5A919AA9" w14:textId="77777777" w:rsidTr="002A4409">
        <w:tc>
          <w:tcPr>
            <w:tcW w:w="2604" w:type="dxa"/>
            <w:tcBorders>
              <w:top w:val="nil"/>
              <w:bottom w:val="nil"/>
            </w:tcBorders>
            <w:shd w:val="clear" w:color="auto" w:fill="auto"/>
          </w:tcPr>
          <w:p w14:paraId="21B2CC69" w14:textId="77777777" w:rsidR="002A4409" w:rsidRPr="005526AD" w:rsidRDefault="002A4409" w:rsidP="002A4409">
            <w:pPr>
              <w:pStyle w:val="Tabletext"/>
            </w:pPr>
            <w:r w:rsidRPr="005526AD">
              <w:t>EMC</w:t>
            </w:r>
          </w:p>
        </w:tc>
        <w:tc>
          <w:tcPr>
            <w:tcW w:w="5907" w:type="dxa"/>
            <w:tcBorders>
              <w:top w:val="nil"/>
              <w:bottom w:val="nil"/>
            </w:tcBorders>
            <w:shd w:val="clear" w:color="auto" w:fill="auto"/>
          </w:tcPr>
          <w:p w14:paraId="6358A3D2" w14:textId="77777777" w:rsidR="002A4409" w:rsidRPr="005526AD" w:rsidRDefault="002A4409" w:rsidP="002A4409">
            <w:pPr>
              <w:pStyle w:val="Tabletext"/>
            </w:pPr>
            <w:r w:rsidRPr="005526AD">
              <w:t>Electromagnetic Compatibility</w:t>
            </w:r>
          </w:p>
        </w:tc>
      </w:tr>
      <w:tr w:rsidR="002A4409" w:rsidRPr="005526AD" w14:paraId="641B00B1" w14:textId="77777777" w:rsidTr="002A4409">
        <w:tc>
          <w:tcPr>
            <w:tcW w:w="2604" w:type="dxa"/>
            <w:tcBorders>
              <w:top w:val="nil"/>
              <w:bottom w:val="nil"/>
            </w:tcBorders>
            <w:shd w:val="clear" w:color="auto" w:fill="auto"/>
          </w:tcPr>
          <w:p w14:paraId="1EE72A66" w14:textId="77777777" w:rsidR="002A4409" w:rsidRPr="005526AD" w:rsidRDefault="002A4409" w:rsidP="002A4409">
            <w:pPr>
              <w:pStyle w:val="Tabletext"/>
            </w:pPr>
            <w:r w:rsidRPr="005526AD">
              <w:t>EMCDB</w:t>
            </w:r>
          </w:p>
        </w:tc>
        <w:tc>
          <w:tcPr>
            <w:tcW w:w="5907" w:type="dxa"/>
            <w:tcBorders>
              <w:top w:val="nil"/>
              <w:bottom w:val="nil"/>
            </w:tcBorders>
            <w:shd w:val="clear" w:color="auto" w:fill="auto"/>
          </w:tcPr>
          <w:p w14:paraId="25525F33" w14:textId="77777777" w:rsidR="002A4409" w:rsidRPr="005526AD" w:rsidRDefault="002A4409" w:rsidP="002A4409">
            <w:pPr>
              <w:pStyle w:val="Tabletext"/>
            </w:pPr>
            <w:r w:rsidRPr="005526AD">
              <w:t>Elastomer Modified Cast Double Based Propellants</w:t>
            </w:r>
          </w:p>
        </w:tc>
      </w:tr>
      <w:tr w:rsidR="00BA3F52" w:rsidRPr="005526AD" w14:paraId="4E90E09C" w14:textId="77777777" w:rsidTr="002A4409">
        <w:tc>
          <w:tcPr>
            <w:tcW w:w="2604" w:type="dxa"/>
            <w:tcBorders>
              <w:top w:val="nil"/>
              <w:bottom w:val="nil"/>
            </w:tcBorders>
            <w:shd w:val="clear" w:color="auto" w:fill="auto"/>
          </w:tcPr>
          <w:p w14:paraId="7AF665FB" w14:textId="77777777" w:rsidR="00BA3F52" w:rsidRPr="005526AD" w:rsidRDefault="00BA3F52" w:rsidP="002A4409">
            <w:pPr>
              <w:pStyle w:val="Tabletext"/>
            </w:pPr>
            <w:r w:rsidRPr="005526AD">
              <w:t>EMP</w:t>
            </w:r>
          </w:p>
        </w:tc>
        <w:tc>
          <w:tcPr>
            <w:tcW w:w="5907" w:type="dxa"/>
            <w:tcBorders>
              <w:top w:val="nil"/>
              <w:bottom w:val="nil"/>
            </w:tcBorders>
            <w:shd w:val="clear" w:color="auto" w:fill="auto"/>
          </w:tcPr>
          <w:p w14:paraId="59B34CA9" w14:textId="77777777" w:rsidR="00BA3F52" w:rsidRPr="005526AD" w:rsidRDefault="00BA3F52" w:rsidP="002A4409">
            <w:pPr>
              <w:pStyle w:val="Tabletext"/>
            </w:pPr>
            <w:r w:rsidRPr="005526AD">
              <w:t>Electromagnetic Pulse</w:t>
            </w:r>
          </w:p>
        </w:tc>
      </w:tr>
      <w:tr w:rsidR="00BA3F52" w:rsidRPr="005526AD" w14:paraId="2DADC909" w14:textId="77777777" w:rsidTr="002A4409">
        <w:tc>
          <w:tcPr>
            <w:tcW w:w="2604" w:type="dxa"/>
            <w:tcBorders>
              <w:top w:val="nil"/>
              <w:bottom w:val="nil"/>
            </w:tcBorders>
            <w:shd w:val="clear" w:color="auto" w:fill="auto"/>
          </w:tcPr>
          <w:p w14:paraId="2705AC1F" w14:textId="77777777" w:rsidR="00BA3F52" w:rsidRPr="005526AD" w:rsidRDefault="00BA3F52" w:rsidP="002A4409">
            <w:pPr>
              <w:pStyle w:val="Tabletext"/>
            </w:pPr>
            <w:r w:rsidRPr="005526AD">
              <w:rPr>
                <w:color w:val="000000"/>
              </w:rPr>
              <w:t>ENOB</w:t>
            </w:r>
          </w:p>
        </w:tc>
        <w:tc>
          <w:tcPr>
            <w:tcW w:w="5907" w:type="dxa"/>
            <w:tcBorders>
              <w:top w:val="nil"/>
              <w:bottom w:val="nil"/>
            </w:tcBorders>
            <w:shd w:val="clear" w:color="auto" w:fill="auto"/>
          </w:tcPr>
          <w:p w14:paraId="1FA8E6DF" w14:textId="77777777" w:rsidR="00BA3F52" w:rsidRPr="005526AD" w:rsidRDefault="00BA3F52" w:rsidP="002A4409">
            <w:pPr>
              <w:pStyle w:val="Tabletext"/>
            </w:pPr>
            <w:r w:rsidRPr="005526AD">
              <w:t>Effective Number of Bits</w:t>
            </w:r>
          </w:p>
        </w:tc>
      </w:tr>
      <w:tr w:rsidR="002A4409" w:rsidRPr="005526AD" w14:paraId="58ED9F72" w14:textId="77777777" w:rsidTr="002A4409">
        <w:tc>
          <w:tcPr>
            <w:tcW w:w="2604" w:type="dxa"/>
            <w:tcBorders>
              <w:top w:val="nil"/>
              <w:bottom w:val="nil"/>
            </w:tcBorders>
            <w:shd w:val="clear" w:color="auto" w:fill="auto"/>
          </w:tcPr>
          <w:p w14:paraId="7F0637CE" w14:textId="77777777" w:rsidR="002A4409" w:rsidRPr="005526AD" w:rsidRDefault="002A4409" w:rsidP="002A4409">
            <w:pPr>
              <w:pStyle w:val="Tabletext"/>
            </w:pPr>
            <w:r w:rsidRPr="005526AD">
              <w:t>ERF</w:t>
            </w:r>
          </w:p>
        </w:tc>
        <w:tc>
          <w:tcPr>
            <w:tcW w:w="5907" w:type="dxa"/>
            <w:tcBorders>
              <w:top w:val="nil"/>
              <w:bottom w:val="nil"/>
            </w:tcBorders>
            <w:shd w:val="clear" w:color="auto" w:fill="auto"/>
          </w:tcPr>
          <w:p w14:paraId="2C97DC5D" w14:textId="77777777" w:rsidR="002A4409" w:rsidRPr="005526AD" w:rsidDel="00522E14" w:rsidRDefault="002A4409" w:rsidP="002A4409">
            <w:pPr>
              <w:pStyle w:val="Tabletext"/>
            </w:pPr>
            <w:r w:rsidRPr="005526AD">
              <w:t>Electrorheological Finishing</w:t>
            </w:r>
          </w:p>
        </w:tc>
      </w:tr>
      <w:tr w:rsidR="002A4409" w:rsidRPr="005526AD" w14:paraId="2B5A0BB5" w14:textId="77777777" w:rsidTr="002A4409">
        <w:tc>
          <w:tcPr>
            <w:tcW w:w="2604" w:type="dxa"/>
            <w:tcBorders>
              <w:top w:val="nil"/>
              <w:bottom w:val="nil"/>
            </w:tcBorders>
            <w:shd w:val="clear" w:color="auto" w:fill="auto"/>
          </w:tcPr>
          <w:p w14:paraId="2F0AB314" w14:textId="77777777" w:rsidR="002A4409" w:rsidRPr="005526AD" w:rsidRDefault="002A4409" w:rsidP="002A4409">
            <w:pPr>
              <w:pStyle w:val="Tabletext"/>
            </w:pPr>
            <w:r w:rsidRPr="005526AD">
              <w:t>ERP</w:t>
            </w:r>
          </w:p>
        </w:tc>
        <w:tc>
          <w:tcPr>
            <w:tcW w:w="5907" w:type="dxa"/>
            <w:tcBorders>
              <w:top w:val="nil"/>
              <w:bottom w:val="nil"/>
            </w:tcBorders>
            <w:shd w:val="clear" w:color="auto" w:fill="auto"/>
          </w:tcPr>
          <w:p w14:paraId="4884D7DD" w14:textId="77777777" w:rsidR="002A4409" w:rsidRPr="005526AD" w:rsidRDefault="002A4409" w:rsidP="002A4409">
            <w:pPr>
              <w:pStyle w:val="Tabletext"/>
            </w:pPr>
            <w:r w:rsidRPr="005526AD">
              <w:t xml:space="preserve">Effective Radiated Power </w:t>
            </w:r>
          </w:p>
        </w:tc>
      </w:tr>
      <w:tr w:rsidR="007130F9" w:rsidRPr="005526AD" w14:paraId="0ABD9728" w14:textId="77777777" w:rsidTr="002A4409">
        <w:tc>
          <w:tcPr>
            <w:tcW w:w="2604" w:type="dxa"/>
            <w:tcBorders>
              <w:top w:val="nil"/>
              <w:bottom w:val="nil"/>
            </w:tcBorders>
            <w:shd w:val="clear" w:color="auto" w:fill="auto"/>
          </w:tcPr>
          <w:p w14:paraId="387FF11A" w14:textId="77777777" w:rsidR="007130F9" w:rsidRPr="005526AD" w:rsidRDefault="007130F9" w:rsidP="002A4409">
            <w:pPr>
              <w:pStyle w:val="Tabletext"/>
            </w:pPr>
            <w:r w:rsidRPr="005526AD">
              <w:t>ESD</w:t>
            </w:r>
          </w:p>
        </w:tc>
        <w:tc>
          <w:tcPr>
            <w:tcW w:w="5907" w:type="dxa"/>
            <w:tcBorders>
              <w:top w:val="nil"/>
              <w:bottom w:val="nil"/>
            </w:tcBorders>
            <w:shd w:val="clear" w:color="auto" w:fill="auto"/>
          </w:tcPr>
          <w:p w14:paraId="1F513DD3" w14:textId="77777777" w:rsidR="007130F9" w:rsidRPr="005526AD" w:rsidRDefault="007130F9" w:rsidP="002A4409">
            <w:pPr>
              <w:pStyle w:val="Tabletext"/>
            </w:pPr>
            <w:r w:rsidRPr="005526AD">
              <w:t>Electrostatic Discharge</w:t>
            </w:r>
          </w:p>
        </w:tc>
      </w:tr>
      <w:tr w:rsidR="002A4409" w:rsidRPr="005526AD" w14:paraId="6DC29714" w14:textId="77777777" w:rsidTr="002A4409">
        <w:tc>
          <w:tcPr>
            <w:tcW w:w="2604" w:type="dxa"/>
            <w:tcBorders>
              <w:top w:val="nil"/>
              <w:bottom w:val="nil"/>
            </w:tcBorders>
            <w:shd w:val="clear" w:color="auto" w:fill="auto"/>
          </w:tcPr>
          <w:p w14:paraId="265C824B" w14:textId="77777777" w:rsidR="002A4409" w:rsidRPr="005526AD" w:rsidRDefault="002A4409" w:rsidP="002A4409">
            <w:pPr>
              <w:pStyle w:val="Tabletext"/>
            </w:pPr>
            <w:r w:rsidRPr="005526AD">
              <w:t>ETO</w:t>
            </w:r>
          </w:p>
        </w:tc>
        <w:tc>
          <w:tcPr>
            <w:tcW w:w="5907" w:type="dxa"/>
            <w:tcBorders>
              <w:top w:val="nil"/>
              <w:bottom w:val="nil"/>
            </w:tcBorders>
            <w:shd w:val="clear" w:color="auto" w:fill="auto"/>
          </w:tcPr>
          <w:p w14:paraId="45FF49E4" w14:textId="77777777" w:rsidR="002A4409" w:rsidRPr="005526AD" w:rsidRDefault="002A4409" w:rsidP="002A4409">
            <w:pPr>
              <w:pStyle w:val="Tabletext"/>
            </w:pPr>
            <w:r w:rsidRPr="005526AD">
              <w:t>Emitter Turn</w:t>
            </w:r>
            <w:r w:rsidR="008B2FCD" w:rsidRPr="005526AD">
              <w:noBreakHyphen/>
            </w:r>
            <w:r w:rsidRPr="005526AD">
              <w:t>Off Thyristor</w:t>
            </w:r>
          </w:p>
        </w:tc>
      </w:tr>
      <w:tr w:rsidR="002A4409" w:rsidRPr="005526AD" w14:paraId="40D7781B" w14:textId="77777777" w:rsidTr="002A4409">
        <w:tc>
          <w:tcPr>
            <w:tcW w:w="2604" w:type="dxa"/>
            <w:tcBorders>
              <w:top w:val="nil"/>
              <w:bottom w:val="nil"/>
            </w:tcBorders>
            <w:shd w:val="clear" w:color="auto" w:fill="auto"/>
          </w:tcPr>
          <w:p w14:paraId="5D2ABFA4" w14:textId="77777777" w:rsidR="002A4409" w:rsidRPr="005526AD" w:rsidRDefault="002A4409" w:rsidP="002A4409">
            <w:pPr>
              <w:pStyle w:val="Tabletext"/>
            </w:pPr>
            <w:r w:rsidRPr="005526AD">
              <w:t>ETT</w:t>
            </w:r>
          </w:p>
        </w:tc>
        <w:tc>
          <w:tcPr>
            <w:tcW w:w="5907" w:type="dxa"/>
            <w:tcBorders>
              <w:top w:val="nil"/>
              <w:bottom w:val="nil"/>
            </w:tcBorders>
            <w:shd w:val="clear" w:color="auto" w:fill="auto"/>
          </w:tcPr>
          <w:p w14:paraId="4C06EDA4" w14:textId="77777777" w:rsidR="002A4409" w:rsidRPr="005526AD" w:rsidRDefault="002A4409" w:rsidP="002A4409">
            <w:pPr>
              <w:pStyle w:val="Tabletext"/>
            </w:pPr>
            <w:r w:rsidRPr="005526AD">
              <w:t>Electrical Triggering Thyristor</w:t>
            </w:r>
          </w:p>
        </w:tc>
      </w:tr>
      <w:tr w:rsidR="007130F9" w:rsidRPr="005526AD" w14:paraId="53A79CF6" w14:textId="77777777" w:rsidTr="002A4409">
        <w:tc>
          <w:tcPr>
            <w:tcW w:w="2604" w:type="dxa"/>
            <w:tcBorders>
              <w:top w:val="nil"/>
              <w:bottom w:val="nil"/>
            </w:tcBorders>
            <w:shd w:val="clear" w:color="auto" w:fill="auto"/>
          </w:tcPr>
          <w:p w14:paraId="2527813F" w14:textId="77777777" w:rsidR="007130F9" w:rsidRPr="005526AD" w:rsidRDefault="007130F9" w:rsidP="002A4409">
            <w:pPr>
              <w:pStyle w:val="Tabletext"/>
            </w:pPr>
            <w:r w:rsidRPr="005526AD">
              <w:t>EUV</w:t>
            </w:r>
          </w:p>
        </w:tc>
        <w:tc>
          <w:tcPr>
            <w:tcW w:w="5907" w:type="dxa"/>
            <w:tcBorders>
              <w:top w:val="nil"/>
              <w:bottom w:val="nil"/>
            </w:tcBorders>
            <w:shd w:val="clear" w:color="auto" w:fill="auto"/>
          </w:tcPr>
          <w:p w14:paraId="779614C4" w14:textId="77777777" w:rsidR="007130F9" w:rsidRPr="005526AD" w:rsidRDefault="007130F9" w:rsidP="002A4409">
            <w:pPr>
              <w:pStyle w:val="Tabletext"/>
            </w:pPr>
            <w:r w:rsidRPr="005526AD">
              <w:t>Extreme Ultraviolet</w:t>
            </w:r>
          </w:p>
        </w:tc>
      </w:tr>
      <w:tr w:rsidR="002A4409" w:rsidRPr="005526AD" w14:paraId="51782515" w14:textId="77777777" w:rsidTr="002A4409">
        <w:tc>
          <w:tcPr>
            <w:tcW w:w="2604" w:type="dxa"/>
            <w:tcBorders>
              <w:top w:val="nil"/>
              <w:bottom w:val="nil"/>
            </w:tcBorders>
            <w:shd w:val="clear" w:color="auto" w:fill="auto"/>
          </w:tcPr>
          <w:p w14:paraId="603D69A6" w14:textId="77777777" w:rsidR="002A4409" w:rsidRPr="005526AD" w:rsidRDefault="002A4409" w:rsidP="002A4409">
            <w:pPr>
              <w:pStyle w:val="Tabletext"/>
            </w:pPr>
            <w:r w:rsidRPr="005526AD">
              <w:t>FADEC</w:t>
            </w:r>
          </w:p>
        </w:tc>
        <w:tc>
          <w:tcPr>
            <w:tcW w:w="5907" w:type="dxa"/>
            <w:tcBorders>
              <w:top w:val="nil"/>
              <w:bottom w:val="nil"/>
            </w:tcBorders>
            <w:shd w:val="clear" w:color="auto" w:fill="auto"/>
          </w:tcPr>
          <w:p w14:paraId="2F0AEECE" w14:textId="77777777" w:rsidR="002A4409" w:rsidRPr="005526AD" w:rsidRDefault="002A4409" w:rsidP="002A4409">
            <w:pPr>
              <w:pStyle w:val="Tabletext"/>
            </w:pPr>
            <w:r w:rsidRPr="005526AD">
              <w:t>Full Authority Digital Engine Control</w:t>
            </w:r>
          </w:p>
        </w:tc>
      </w:tr>
      <w:tr w:rsidR="002A4409" w:rsidRPr="005526AD" w14:paraId="406C3306" w14:textId="77777777" w:rsidTr="002A4409">
        <w:tc>
          <w:tcPr>
            <w:tcW w:w="2604" w:type="dxa"/>
            <w:tcBorders>
              <w:top w:val="nil"/>
              <w:bottom w:val="nil"/>
            </w:tcBorders>
            <w:shd w:val="clear" w:color="auto" w:fill="auto"/>
          </w:tcPr>
          <w:p w14:paraId="09338514" w14:textId="77777777" w:rsidR="002A4409" w:rsidRPr="005526AD" w:rsidRDefault="002A4409" w:rsidP="002A4409">
            <w:pPr>
              <w:pStyle w:val="Tabletext"/>
            </w:pPr>
            <w:r w:rsidRPr="005526AD">
              <w:t>FFT</w:t>
            </w:r>
          </w:p>
        </w:tc>
        <w:tc>
          <w:tcPr>
            <w:tcW w:w="5907" w:type="dxa"/>
            <w:tcBorders>
              <w:top w:val="nil"/>
              <w:bottom w:val="nil"/>
            </w:tcBorders>
            <w:shd w:val="clear" w:color="auto" w:fill="auto"/>
          </w:tcPr>
          <w:p w14:paraId="1884F9B4" w14:textId="77777777" w:rsidR="002A4409" w:rsidRPr="005526AD" w:rsidRDefault="002A4409" w:rsidP="002A4409">
            <w:pPr>
              <w:pStyle w:val="Tabletext"/>
            </w:pPr>
            <w:r w:rsidRPr="005526AD">
              <w:t>Fast Fourier Transform</w:t>
            </w:r>
          </w:p>
        </w:tc>
      </w:tr>
      <w:tr w:rsidR="002A4409" w:rsidRPr="005526AD" w14:paraId="57FD135E" w14:textId="77777777" w:rsidTr="002A4409">
        <w:tc>
          <w:tcPr>
            <w:tcW w:w="2604" w:type="dxa"/>
            <w:tcBorders>
              <w:top w:val="nil"/>
              <w:bottom w:val="nil"/>
            </w:tcBorders>
            <w:shd w:val="clear" w:color="auto" w:fill="auto"/>
          </w:tcPr>
          <w:p w14:paraId="11EE55B5" w14:textId="77777777" w:rsidR="002A4409" w:rsidRPr="005526AD" w:rsidRDefault="002A4409" w:rsidP="002A4409">
            <w:pPr>
              <w:pStyle w:val="Tabletext"/>
            </w:pPr>
            <w:r w:rsidRPr="005526AD">
              <w:t>FPGA</w:t>
            </w:r>
          </w:p>
        </w:tc>
        <w:tc>
          <w:tcPr>
            <w:tcW w:w="5907" w:type="dxa"/>
            <w:tcBorders>
              <w:top w:val="nil"/>
              <w:bottom w:val="nil"/>
            </w:tcBorders>
            <w:shd w:val="clear" w:color="auto" w:fill="auto"/>
          </w:tcPr>
          <w:p w14:paraId="7F5AC323" w14:textId="77777777" w:rsidR="002A4409" w:rsidRPr="005526AD" w:rsidRDefault="002A4409" w:rsidP="002A4409">
            <w:pPr>
              <w:pStyle w:val="Tabletext"/>
            </w:pPr>
            <w:r w:rsidRPr="005526AD">
              <w:t>Field Programmable Gate Array</w:t>
            </w:r>
          </w:p>
        </w:tc>
      </w:tr>
      <w:tr w:rsidR="002A4409" w:rsidRPr="005526AD" w14:paraId="5A13042F" w14:textId="77777777" w:rsidTr="002A4409">
        <w:tc>
          <w:tcPr>
            <w:tcW w:w="2604" w:type="dxa"/>
            <w:tcBorders>
              <w:top w:val="nil"/>
              <w:bottom w:val="nil"/>
            </w:tcBorders>
            <w:shd w:val="clear" w:color="auto" w:fill="auto"/>
          </w:tcPr>
          <w:p w14:paraId="22DCEE84" w14:textId="77777777" w:rsidR="002A4409" w:rsidRPr="005526AD" w:rsidRDefault="002A4409" w:rsidP="002A4409">
            <w:pPr>
              <w:pStyle w:val="Tabletext"/>
            </w:pPr>
            <w:r w:rsidRPr="005526AD">
              <w:t>FPIC</w:t>
            </w:r>
          </w:p>
        </w:tc>
        <w:tc>
          <w:tcPr>
            <w:tcW w:w="5907" w:type="dxa"/>
            <w:tcBorders>
              <w:top w:val="nil"/>
              <w:bottom w:val="nil"/>
            </w:tcBorders>
            <w:shd w:val="clear" w:color="auto" w:fill="auto"/>
          </w:tcPr>
          <w:p w14:paraId="10B710FA" w14:textId="77777777" w:rsidR="002A4409" w:rsidRPr="005526AD" w:rsidRDefault="002A4409" w:rsidP="002A4409">
            <w:pPr>
              <w:pStyle w:val="Tabletext"/>
            </w:pPr>
            <w:r w:rsidRPr="005526AD">
              <w:t>Field Programmable Interconnect</w:t>
            </w:r>
          </w:p>
        </w:tc>
      </w:tr>
      <w:tr w:rsidR="002A4409" w:rsidRPr="005526AD" w14:paraId="7C14D9D9" w14:textId="77777777" w:rsidTr="002A4409">
        <w:tc>
          <w:tcPr>
            <w:tcW w:w="2604" w:type="dxa"/>
            <w:tcBorders>
              <w:top w:val="nil"/>
              <w:bottom w:val="nil"/>
            </w:tcBorders>
            <w:shd w:val="clear" w:color="auto" w:fill="auto"/>
          </w:tcPr>
          <w:p w14:paraId="26947636" w14:textId="77777777" w:rsidR="002A4409" w:rsidRPr="005526AD" w:rsidRDefault="002A4409" w:rsidP="002A4409">
            <w:pPr>
              <w:pStyle w:val="Tabletext"/>
            </w:pPr>
            <w:r w:rsidRPr="005526AD">
              <w:t>FPLA</w:t>
            </w:r>
          </w:p>
        </w:tc>
        <w:tc>
          <w:tcPr>
            <w:tcW w:w="5907" w:type="dxa"/>
            <w:tcBorders>
              <w:top w:val="nil"/>
              <w:bottom w:val="nil"/>
            </w:tcBorders>
            <w:shd w:val="clear" w:color="auto" w:fill="auto"/>
          </w:tcPr>
          <w:p w14:paraId="2887C81D" w14:textId="77777777" w:rsidR="002A4409" w:rsidRPr="005526AD" w:rsidRDefault="002A4409" w:rsidP="002A4409">
            <w:pPr>
              <w:pStyle w:val="Tabletext"/>
            </w:pPr>
            <w:r w:rsidRPr="005526AD">
              <w:t>Field Programmable Logic Array</w:t>
            </w:r>
          </w:p>
        </w:tc>
      </w:tr>
      <w:tr w:rsidR="002A4409" w:rsidRPr="005526AD" w14:paraId="733D2DEC" w14:textId="77777777" w:rsidTr="002A4409">
        <w:tc>
          <w:tcPr>
            <w:tcW w:w="2604" w:type="dxa"/>
            <w:tcBorders>
              <w:top w:val="nil"/>
              <w:bottom w:val="nil"/>
            </w:tcBorders>
            <w:shd w:val="clear" w:color="auto" w:fill="auto"/>
          </w:tcPr>
          <w:p w14:paraId="46F64774" w14:textId="77777777" w:rsidR="002A4409" w:rsidRPr="005526AD" w:rsidRDefault="002A4409" w:rsidP="002A4409">
            <w:pPr>
              <w:pStyle w:val="Tabletext"/>
            </w:pPr>
            <w:r w:rsidRPr="005526AD">
              <w:t>FPO</w:t>
            </w:r>
          </w:p>
        </w:tc>
        <w:tc>
          <w:tcPr>
            <w:tcW w:w="5907" w:type="dxa"/>
            <w:tcBorders>
              <w:top w:val="nil"/>
              <w:bottom w:val="nil"/>
            </w:tcBorders>
            <w:shd w:val="clear" w:color="auto" w:fill="auto"/>
          </w:tcPr>
          <w:p w14:paraId="711FFD16" w14:textId="77777777" w:rsidR="002A4409" w:rsidRPr="005526AD" w:rsidRDefault="002A4409" w:rsidP="002A4409">
            <w:pPr>
              <w:pStyle w:val="Tabletext"/>
            </w:pPr>
            <w:r w:rsidRPr="005526AD">
              <w:t>Floating Point Operation</w:t>
            </w:r>
          </w:p>
        </w:tc>
      </w:tr>
      <w:tr w:rsidR="002A4409" w:rsidRPr="005526AD" w14:paraId="34C9A590" w14:textId="77777777" w:rsidTr="002A4409">
        <w:tc>
          <w:tcPr>
            <w:tcW w:w="2604" w:type="dxa"/>
            <w:tcBorders>
              <w:top w:val="nil"/>
              <w:bottom w:val="nil"/>
            </w:tcBorders>
            <w:shd w:val="clear" w:color="auto" w:fill="auto"/>
          </w:tcPr>
          <w:p w14:paraId="269756C9" w14:textId="77777777" w:rsidR="002A4409" w:rsidRPr="005526AD" w:rsidRDefault="002A4409" w:rsidP="002A4409">
            <w:pPr>
              <w:pStyle w:val="Tabletext"/>
            </w:pPr>
            <w:r w:rsidRPr="005526AD">
              <w:t>FWHM</w:t>
            </w:r>
          </w:p>
          <w:p w14:paraId="0D17BD89" w14:textId="4FF1DF46" w:rsidR="00F42EB3" w:rsidRPr="005526AD" w:rsidRDefault="00F42EB3" w:rsidP="002A4409">
            <w:pPr>
              <w:pStyle w:val="Tabletext"/>
            </w:pPr>
            <w:r w:rsidRPr="005526AD">
              <w:t>GAAFET</w:t>
            </w:r>
          </w:p>
        </w:tc>
        <w:tc>
          <w:tcPr>
            <w:tcW w:w="5907" w:type="dxa"/>
            <w:tcBorders>
              <w:top w:val="nil"/>
              <w:bottom w:val="nil"/>
            </w:tcBorders>
            <w:shd w:val="clear" w:color="auto" w:fill="auto"/>
          </w:tcPr>
          <w:p w14:paraId="7AFBC2C0" w14:textId="77777777" w:rsidR="002A4409" w:rsidRPr="005526AD" w:rsidRDefault="002A4409" w:rsidP="002A4409">
            <w:pPr>
              <w:pStyle w:val="Tabletext"/>
            </w:pPr>
            <w:r w:rsidRPr="005526AD">
              <w:t>Full</w:t>
            </w:r>
            <w:r w:rsidR="008B2FCD" w:rsidRPr="005526AD">
              <w:noBreakHyphen/>
            </w:r>
            <w:r w:rsidRPr="005526AD">
              <w:t>Width Half</w:t>
            </w:r>
            <w:r w:rsidR="008B2FCD" w:rsidRPr="005526AD">
              <w:noBreakHyphen/>
            </w:r>
            <w:r w:rsidRPr="005526AD">
              <w:t>Maximum</w:t>
            </w:r>
          </w:p>
          <w:p w14:paraId="62CEDB8D" w14:textId="0F967A3A" w:rsidR="00F42EB3" w:rsidRPr="005526AD" w:rsidRDefault="00F42EB3" w:rsidP="002A4409">
            <w:pPr>
              <w:pStyle w:val="Tabletext"/>
            </w:pPr>
            <w:r w:rsidRPr="005526AD">
              <w:t>Gate-All-Around Field-Effect Transistor</w:t>
            </w:r>
          </w:p>
        </w:tc>
      </w:tr>
      <w:tr w:rsidR="002A4409" w:rsidRPr="005526AD" w14:paraId="17906855" w14:textId="77777777" w:rsidTr="002A4409">
        <w:tc>
          <w:tcPr>
            <w:tcW w:w="2604" w:type="dxa"/>
            <w:tcBorders>
              <w:top w:val="nil"/>
              <w:bottom w:val="nil"/>
            </w:tcBorders>
            <w:shd w:val="clear" w:color="auto" w:fill="auto"/>
          </w:tcPr>
          <w:p w14:paraId="36E14A06" w14:textId="77777777" w:rsidR="002A4409" w:rsidRPr="005526AD" w:rsidRDefault="002A4409" w:rsidP="002A4409">
            <w:pPr>
              <w:pStyle w:val="Tabletext"/>
            </w:pPr>
            <w:r w:rsidRPr="005526AD">
              <w:t>GLONASS</w:t>
            </w:r>
          </w:p>
        </w:tc>
        <w:tc>
          <w:tcPr>
            <w:tcW w:w="5907" w:type="dxa"/>
            <w:tcBorders>
              <w:top w:val="nil"/>
              <w:bottom w:val="nil"/>
            </w:tcBorders>
            <w:shd w:val="clear" w:color="auto" w:fill="auto"/>
          </w:tcPr>
          <w:p w14:paraId="7BE1914E" w14:textId="77777777" w:rsidR="002A4409" w:rsidRPr="005526AD" w:rsidRDefault="002A4409" w:rsidP="002A4409">
            <w:pPr>
              <w:pStyle w:val="Tabletext"/>
            </w:pPr>
            <w:r w:rsidRPr="005526AD">
              <w:t>Global Navigation Satellite System</w:t>
            </w:r>
          </w:p>
        </w:tc>
      </w:tr>
      <w:tr w:rsidR="002A4409" w:rsidRPr="005526AD" w14:paraId="6F046662" w14:textId="77777777" w:rsidTr="002A4409">
        <w:tc>
          <w:tcPr>
            <w:tcW w:w="2604" w:type="dxa"/>
            <w:tcBorders>
              <w:top w:val="nil"/>
              <w:bottom w:val="nil"/>
            </w:tcBorders>
            <w:shd w:val="clear" w:color="auto" w:fill="auto"/>
          </w:tcPr>
          <w:p w14:paraId="19FF3642" w14:textId="77777777" w:rsidR="002A4409" w:rsidRPr="005526AD" w:rsidRDefault="002A4409" w:rsidP="002A4409">
            <w:pPr>
              <w:pStyle w:val="Tabletext"/>
            </w:pPr>
            <w:r w:rsidRPr="005526AD">
              <w:t>GPS</w:t>
            </w:r>
          </w:p>
        </w:tc>
        <w:tc>
          <w:tcPr>
            <w:tcW w:w="5907" w:type="dxa"/>
            <w:tcBorders>
              <w:top w:val="nil"/>
              <w:bottom w:val="nil"/>
            </w:tcBorders>
            <w:shd w:val="clear" w:color="auto" w:fill="auto"/>
          </w:tcPr>
          <w:p w14:paraId="6ED15059" w14:textId="77777777" w:rsidR="002A4409" w:rsidRPr="005526AD" w:rsidRDefault="002A4409" w:rsidP="002A4409">
            <w:pPr>
              <w:pStyle w:val="Tabletext"/>
            </w:pPr>
            <w:r w:rsidRPr="005526AD">
              <w:t>Global Positioning System</w:t>
            </w:r>
          </w:p>
        </w:tc>
      </w:tr>
      <w:tr w:rsidR="002A4409" w:rsidRPr="005526AD" w14:paraId="47F9EDA2" w14:textId="77777777" w:rsidTr="002A4409">
        <w:tc>
          <w:tcPr>
            <w:tcW w:w="2604" w:type="dxa"/>
            <w:tcBorders>
              <w:top w:val="nil"/>
              <w:bottom w:val="nil"/>
            </w:tcBorders>
            <w:shd w:val="clear" w:color="auto" w:fill="auto"/>
          </w:tcPr>
          <w:p w14:paraId="16D8A7C7" w14:textId="77777777" w:rsidR="002A4409" w:rsidRPr="005526AD" w:rsidRDefault="002A4409" w:rsidP="002A4409">
            <w:pPr>
              <w:pStyle w:val="Tabletext"/>
            </w:pPr>
            <w:r w:rsidRPr="005526AD">
              <w:t>GSM</w:t>
            </w:r>
          </w:p>
        </w:tc>
        <w:tc>
          <w:tcPr>
            <w:tcW w:w="5907" w:type="dxa"/>
            <w:tcBorders>
              <w:top w:val="nil"/>
              <w:bottom w:val="nil"/>
            </w:tcBorders>
            <w:shd w:val="clear" w:color="auto" w:fill="auto"/>
          </w:tcPr>
          <w:p w14:paraId="10A93F9C" w14:textId="77777777" w:rsidR="002A4409" w:rsidRPr="005526AD" w:rsidRDefault="002A4409" w:rsidP="002A4409">
            <w:pPr>
              <w:pStyle w:val="Tabletext"/>
            </w:pPr>
            <w:r w:rsidRPr="005526AD">
              <w:t>Global System for Mobile Communications</w:t>
            </w:r>
          </w:p>
        </w:tc>
      </w:tr>
      <w:tr w:rsidR="002A4409" w:rsidRPr="005526AD" w14:paraId="609AF597" w14:textId="77777777" w:rsidTr="002A4409">
        <w:tc>
          <w:tcPr>
            <w:tcW w:w="2604" w:type="dxa"/>
            <w:tcBorders>
              <w:top w:val="nil"/>
              <w:bottom w:val="nil"/>
            </w:tcBorders>
            <w:shd w:val="clear" w:color="auto" w:fill="auto"/>
          </w:tcPr>
          <w:p w14:paraId="5A1E2EE6" w14:textId="77777777" w:rsidR="002A4409" w:rsidRPr="005526AD" w:rsidRDefault="002A4409" w:rsidP="002A4409">
            <w:pPr>
              <w:pStyle w:val="Tabletext"/>
            </w:pPr>
            <w:r w:rsidRPr="005526AD">
              <w:t>GTO</w:t>
            </w:r>
          </w:p>
        </w:tc>
        <w:tc>
          <w:tcPr>
            <w:tcW w:w="5907" w:type="dxa"/>
            <w:tcBorders>
              <w:top w:val="nil"/>
              <w:bottom w:val="nil"/>
            </w:tcBorders>
            <w:shd w:val="clear" w:color="auto" w:fill="auto"/>
          </w:tcPr>
          <w:p w14:paraId="52FA1F98" w14:textId="77777777" w:rsidR="002A4409" w:rsidRPr="005526AD" w:rsidRDefault="002A4409" w:rsidP="002A4409">
            <w:pPr>
              <w:pStyle w:val="Tabletext"/>
            </w:pPr>
            <w:r w:rsidRPr="005526AD">
              <w:t>Gate Turn</w:t>
            </w:r>
            <w:r w:rsidR="008B2FCD" w:rsidRPr="005526AD">
              <w:noBreakHyphen/>
            </w:r>
            <w:r w:rsidRPr="005526AD">
              <w:t>off Thyristor</w:t>
            </w:r>
          </w:p>
        </w:tc>
      </w:tr>
      <w:tr w:rsidR="007130F9" w:rsidRPr="005526AD" w14:paraId="6B7DB757" w14:textId="77777777" w:rsidTr="002A4409">
        <w:tc>
          <w:tcPr>
            <w:tcW w:w="2604" w:type="dxa"/>
            <w:tcBorders>
              <w:top w:val="nil"/>
              <w:bottom w:val="nil"/>
            </w:tcBorders>
            <w:shd w:val="clear" w:color="auto" w:fill="auto"/>
          </w:tcPr>
          <w:p w14:paraId="33CC86DC" w14:textId="77777777" w:rsidR="007130F9" w:rsidRPr="005526AD" w:rsidRDefault="007130F9" w:rsidP="002A4409">
            <w:pPr>
              <w:pStyle w:val="Tabletext"/>
            </w:pPr>
            <w:r w:rsidRPr="005526AD">
              <w:t>GVWR</w:t>
            </w:r>
          </w:p>
        </w:tc>
        <w:tc>
          <w:tcPr>
            <w:tcW w:w="5907" w:type="dxa"/>
            <w:tcBorders>
              <w:top w:val="nil"/>
              <w:bottom w:val="nil"/>
            </w:tcBorders>
            <w:shd w:val="clear" w:color="auto" w:fill="auto"/>
          </w:tcPr>
          <w:p w14:paraId="485E7A11" w14:textId="77777777" w:rsidR="007130F9" w:rsidRPr="005526AD" w:rsidRDefault="007130F9" w:rsidP="002A4409">
            <w:pPr>
              <w:pStyle w:val="Tabletext"/>
            </w:pPr>
            <w:r w:rsidRPr="005526AD">
              <w:t>Gross Vehicle Weight Rating</w:t>
            </w:r>
          </w:p>
        </w:tc>
      </w:tr>
      <w:tr w:rsidR="002A4409" w:rsidRPr="005526AD" w14:paraId="650501B9" w14:textId="77777777" w:rsidTr="002A4409">
        <w:tc>
          <w:tcPr>
            <w:tcW w:w="2604" w:type="dxa"/>
            <w:tcBorders>
              <w:top w:val="nil"/>
              <w:bottom w:val="nil"/>
            </w:tcBorders>
            <w:shd w:val="clear" w:color="auto" w:fill="auto"/>
          </w:tcPr>
          <w:p w14:paraId="50EF644A" w14:textId="77777777" w:rsidR="002A4409" w:rsidRPr="005526AD" w:rsidRDefault="002A4409" w:rsidP="002A4409">
            <w:pPr>
              <w:pStyle w:val="Tabletext"/>
            </w:pPr>
            <w:r w:rsidRPr="005526AD">
              <w:t>HBT</w:t>
            </w:r>
          </w:p>
        </w:tc>
        <w:tc>
          <w:tcPr>
            <w:tcW w:w="5907" w:type="dxa"/>
            <w:tcBorders>
              <w:top w:val="nil"/>
              <w:bottom w:val="nil"/>
            </w:tcBorders>
            <w:shd w:val="clear" w:color="auto" w:fill="auto"/>
          </w:tcPr>
          <w:p w14:paraId="0AE74314" w14:textId="77777777" w:rsidR="002A4409" w:rsidRPr="005526AD" w:rsidRDefault="002A4409" w:rsidP="002A4409">
            <w:pPr>
              <w:pStyle w:val="Tabletext"/>
            </w:pPr>
            <w:r w:rsidRPr="005526AD">
              <w:t>Hetero</w:t>
            </w:r>
            <w:r w:rsidR="008B2FCD" w:rsidRPr="005526AD">
              <w:noBreakHyphen/>
            </w:r>
            <w:r w:rsidRPr="005526AD">
              <w:t>Bipolar Transistors</w:t>
            </w:r>
          </w:p>
        </w:tc>
      </w:tr>
      <w:tr w:rsidR="007130F9" w:rsidRPr="005526AD" w14:paraId="4D97569D" w14:textId="77777777" w:rsidTr="002A4409">
        <w:tc>
          <w:tcPr>
            <w:tcW w:w="2604" w:type="dxa"/>
            <w:tcBorders>
              <w:top w:val="nil"/>
              <w:bottom w:val="nil"/>
            </w:tcBorders>
            <w:shd w:val="clear" w:color="auto" w:fill="auto"/>
          </w:tcPr>
          <w:p w14:paraId="0C1FFD89" w14:textId="77777777" w:rsidR="007130F9" w:rsidRPr="005526AD" w:rsidRDefault="007130F9" w:rsidP="002A4409">
            <w:pPr>
              <w:pStyle w:val="Tabletext"/>
            </w:pPr>
            <w:r w:rsidRPr="005526AD">
              <w:t>HDMI</w:t>
            </w:r>
          </w:p>
        </w:tc>
        <w:tc>
          <w:tcPr>
            <w:tcW w:w="5907" w:type="dxa"/>
            <w:tcBorders>
              <w:top w:val="nil"/>
              <w:bottom w:val="nil"/>
            </w:tcBorders>
            <w:shd w:val="clear" w:color="auto" w:fill="auto"/>
          </w:tcPr>
          <w:p w14:paraId="424E36C1" w14:textId="77777777" w:rsidR="007130F9" w:rsidRPr="005526AD" w:rsidRDefault="007130F9" w:rsidP="002A4409">
            <w:pPr>
              <w:pStyle w:val="Tabletext"/>
            </w:pPr>
            <w:r w:rsidRPr="005526AD">
              <w:t>High</w:t>
            </w:r>
            <w:r w:rsidR="008B2FCD" w:rsidRPr="005526AD">
              <w:noBreakHyphen/>
            </w:r>
            <w:r w:rsidRPr="005526AD">
              <w:t>Definition Multimedia Interface</w:t>
            </w:r>
          </w:p>
        </w:tc>
      </w:tr>
      <w:tr w:rsidR="002A4409" w:rsidRPr="005526AD" w14:paraId="27450B46" w14:textId="77777777" w:rsidTr="002A4409">
        <w:tc>
          <w:tcPr>
            <w:tcW w:w="2604" w:type="dxa"/>
            <w:tcBorders>
              <w:top w:val="nil"/>
              <w:bottom w:val="nil"/>
            </w:tcBorders>
            <w:shd w:val="clear" w:color="auto" w:fill="auto"/>
          </w:tcPr>
          <w:p w14:paraId="41E2B055" w14:textId="77777777" w:rsidR="002A4409" w:rsidRPr="005526AD" w:rsidRDefault="002A4409" w:rsidP="002A4409">
            <w:pPr>
              <w:pStyle w:val="Tabletext"/>
            </w:pPr>
            <w:r w:rsidRPr="005526AD">
              <w:t>HEMT</w:t>
            </w:r>
          </w:p>
        </w:tc>
        <w:tc>
          <w:tcPr>
            <w:tcW w:w="5907" w:type="dxa"/>
            <w:tcBorders>
              <w:top w:val="nil"/>
              <w:bottom w:val="nil"/>
            </w:tcBorders>
            <w:shd w:val="clear" w:color="auto" w:fill="auto"/>
          </w:tcPr>
          <w:p w14:paraId="30938AEA" w14:textId="77777777" w:rsidR="002A4409" w:rsidRPr="005526AD" w:rsidRDefault="007130F9" w:rsidP="002A4409">
            <w:pPr>
              <w:pStyle w:val="Tabletext"/>
            </w:pPr>
            <w:r w:rsidRPr="005526AD">
              <w:t>High Electron Mobility Transistor</w:t>
            </w:r>
          </w:p>
        </w:tc>
      </w:tr>
      <w:tr w:rsidR="002A4409" w:rsidRPr="005526AD" w14:paraId="0A286F95" w14:textId="77777777" w:rsidTr="002A4409">
        <w:tc>
          <w:tcPr>
            <w:tcW w:w="2604" w:type="dxa"/>
            <w:tcBorders>
              <w:top w:val="nil"/>
              <w:bottom w:val="nil"/>
            </w:tcBorders>
            <w:shd w:val="clear" w:color="auto" w:fill="auto"/>
          </w:tcPr>
          <w:p w14:paraId="1ECE5539" w14:textId="77777777" w:rsidR="002A4409" w:rsidRPr="005526AD" w:rsidRDefault="002A4409" w:rsidP="002A4409">
            <w:pPr>
              <w:pStyle w:val="Tabletext"/>
            </w:pPr>
            <w:r w:rsidRPr="005526AD">
              <w:t>ICAO</w:t>
            </w:r>
          </w:p>
        </w:tc>
        <w:tc>
          <w:tcPr>
            <w:tcW w:w="5907" w:type="dxa"/>
            <w:tcBorders>
              <w:top w:val="nil"/>
              <w:bottom w:val="nil"/>
            </w:tcBorders>
            <w:shd w:val="clear" w:color="auto" w:fill="auto"/>
          </w:tcPr>
          <w:p w14:paraId="6CA8288C" w14:textId="77777777" w:rsidR="002A4409" w:rsidRPr="005526AD" w:rsidRDefault="002A4409" w:rsidP="002A4409">
            <w:pPr>
              <w:pStyle w:val="Tabletext"/>
            </w:pPr>
            <w:r w:rsidRPr="005526AD">
              <w:t>International Civil Aviation Organisation</w:t>
            </w:r>
          </w:p>
        </w:tc>
      </w:tr>
      <w:tr w:rsidR="002A4409" w:rsidRPr="005526AD" w14:paraId="0A514016" w14:textId="77777777" w:rsidTr="002A4409">
        <w:tc>
          <w:tcPr>
            <w:tcW w:w="2604" w:type="dxa"/>
            <w:tcBorders>
              <w:top w:val="nil"/>
              <w:bottom w:val="nil"/>
            </w:tcBorders>
            <w:shd w:val="clear" w:color="auto" w:fill="auto"/>
          </w:tcPr>
          <w:p w14:paraId="4C4D702F" w14:textId="77777777" w:rsidR="002A4409" w:rsidRPr="005526AD" w:rsidRDefault="002A4409" w:rsidP="002A4409">
            <w:pPr>
              <w:pStyle w:val="Tabletext"/>
            </w:pPr>
            <w:r w:rsidRPr="005526AD">
              <w:t>IEC</w:t>
            </w:r>
          </w:p>
        </w:tc>
        <w:tc>
          <w:tcPr>
            <w:tcW w:w="5907" w:type="dxa"/>
            <w:tcBorders>
              <w:top w:val="nil"/>
              <w:bottom w:val="nil"/>
            </w:tcBorders>
            <w:shd w:val="clear" w:color="auto" w:fill="auto"/>
          </w:tcPr>
          <w:p w14:paraId="51D598BC" w14:textId="77777777" w:rsidR="002A4409" w:rsidRPr="005526AD" w:rsidRDefault="002A4409" w:rsidP="002A4409">
            <w:pPr>
              <w:pStyle w:val="Tabletext"/>
            </w:pPr>
            <w:r w:rsidRPr="005526AD">
              <w:t>International Electro</w:t>
            </w:r>
            <w:r w:rsidR="008B2FCD" w:rsidRPr="005526AD">
              <w:noBreakHyphen/>
            </w:r>
            <w:r w:rsidRPr="005526AD">
              <w:t>technical Commission</w:t>
            </w:r>
          </w:p>
        </w:tc>
      </w:tr>
      <w:tr w:rsidR="002A4409" w:rsidRPr="005526AD" w14:paraId="32E7EF8F" w14:textId="77777777" w:rsidTr="002A4409">
        <w:tc>
          <w:tcPr>
            <w:tcW w:w="2604" w:type="dxa"/>
            <w:tcBorders>
              <w:top w:val="nil"/>
              <w:bottom w:val="nil"/>
            </w:tcBorders>
            <w:shd w:val="clear" w:color="auto" w:fill="auto"/>
          </w:tcPr>
          <w:p w14:paraId="6A145306" w14:textId="77777777" w:rsidR="002A4409" w:rsidRPr="005526AD" w:rsidRDefault="002A4409" w:rsidP="002A4409">
            <w:pPr>
              <w:pStyle w:val="Tabletext"/>
            </w:pPr>
            <w:r w:rsidRPr="005526AD">
              <w:t>IED</w:t>
            </w:r>
          </w:p>
        </w:tc>
        <w:tc>
          <w:tcPr>
            <w:tcW w:w="5907" w:type="dxa"/>
            <w:tcBorders>
              <w:top w:val="nil"/>
              <w:bottom w:val="nil"/>
            </w:tcBorders>
            <w:shd w:val="clear" w:color="auto" w:fill="auto"/>
          </w:tcPr>
          <w:p w14:paraId="28C1EE83" w14:textId="77777777" w:rsidR="002A4409" w:rsidRPr="005526AD" w:rsidRDefault="002A4409" w:rsidP="002A4409">
            <w:pPr>
              <w:pStyle w:val="Tabletext"/>
            </w:pPr>
            <w:r w:rsidRPr="005526AD">
              <w:t>Improvised Explosive Device</w:t>
            </w:r>
          </w:p>
        </w:tc>
      </w:tr>
      <w:tr w:rsidR="002A4409" w:rsidRPr="005526AD" w14:paraId="5C890DAE" w14:textId="77777777" w:rsidTr="002A4409">
        <w:tc>
          <w:tcPr>
            <w:tcW w:w="2604" w:type="dxa"/>
            <w:tcBorders>
              <w:top w:val="nil"/>
              <w:bottom w:val="nil"/>
            </w:tcBorders>
            <w:shd w:val="clear" w:color="auto" w:fill="auto"/>
          </w:tcPr>
          <w:p w14:paraId="06DDFDDF" w14:textId="77777777" w:rsidR="002A4409" w:rsidRPr="005526AD" w:rsidRDefault="002A4409" w:rsidP="002A4409">
            <w:pPr>
              <w:pStyle w:val="Tabletext"/>
            </w:pPr>
            <w:r w:rsidRPr="005526AD">
              <w:lastRenderedPageBreak/>
              <w:t>IEEE</w:t>
            </w:r>
          </w:p>
        </w:tc>
        <w:tc>
          <w:tcPr>
            <w:tcW w:w="5907" w:type="dxa"/>
            <w:tcBorders>
              <w:top w:val="nil"/>
              <w:bottom w:val="nil"/>
            </w:tcBorders>
            <w:shd w:val="clear" w:color="auto" w:fill="auto"/>
          </w:tcPr>
          <w:p w14:paraId="0D60FAFA" w14:textId="77777777" w:rsidR="002A4409" w:rsidRPr="005526AD" w:rsidRDefault="002A4409" w:rsidP="002A4409">
            <w:pPr>
              <w:pStyle w:val="Tabletext"/>
            </w:pPr>
            <w:r w:rsidRPr="005526AD">
              <w:t>Institute of Electrical and Electronic Engineers</w:t>
            </w:r>
          </w:p>
        </w:tc>
      </w:tr>
      <w:tr w:rsidR="002A4409" w:rsidRPr="005526AD" w14:paraId="29C23821" w14:textId="77777777" w:rsidTr="002A4409">
        <w:tc>
          <w:tcPr>
            <w:tcW w:w="2604" w:type="dxa"/>
            <w:tcBorders>
              <w:top w:val="nil"/>
              <w:bottom w:val="nil"/>
            </w:tcBorders>
            <w:shd w:val="clear" w:color="auto" w:fill="auto"/>
          </w:tcPr>
          <w:p w14:paraId="10DEA348" w14:textId="77777777" w:rsidR="002A4409" w:rsidRPr="005526AD" w:rsidRDefault="002A4409" w:rsidP="002A4409">
            <w:pPr>
              <w:pStyle w:val="Tabletext"/>
            </w:pPr>
            <w:r w:rsidRPr="005526AD">
              <w:t>IFOV</w:t>
            </w:r>
          </w:p>
        </w:tc>
        <w:tc>
          <w:tcPr>
            <w:tcW w:w="5907" w:type="dxa"/>
            <w:tcBorders>
              <w:top w:val="nil"/>
              <w:bottom w:val="nil"/>
            </w:tcBorders>
            <w:shd w:val="clear" w:color="auto" w:fill="auto"/>
          </w:tcPr>
          <w:p w14:paraId="482AB72E" w14:textId="77777777" w:rsidR="002A4409" w:rsidRPr="005526AD" w:rsidRDefault="002A4409" w:rsidP="002A4409">
            <w:pPr>
              <w:pStyle w:val="Tabletext"/>
            </w:pPr>
            <w:r w:rsidRPr="005526AD">
              <w:t>Instantaneous</w:t>
            </w:r>
            <w:r w:rsidR="008B2FCD" w:rsidRPr="005526AD">
              <w:noBreakHyphen/>
            </w:r>
            <w:r w:rsidRPr="005526AD">
              <w:t>Field</w:t>
            </w:r>
            <w:r w:rsidR="008B2FCD" w:rsidRPr="005526AD">
              <w:noBreakHyphen/>
            </w:r>
            <w:r w:rsidRPr="005526AD">
              <w:t>of</w:t>
            </w:r>
            <w:r w:rsidR="008B2FCD" w:rsidRPr="005526AD">
              <w:noBreakHyphen/>
            </w:r>
            <w:r w:rsidRPr="005526AD">
              <w:t>View</w:t>
            </w:r>
          </w:p>
        </w:tc>
      </w:tr>
      <w:tr w:rsidR="002A4409" w:rsidRPr="005526AD" w14:paraId="307B8F81" w14:textId="77777777" w:rsidTr="002A4409">
        <w:tc>
          <w:tcPr>
            <w:tcW w:w="2604" w:type="dxa"/>
            <w:tcBorders>
              <w:top w:val="nil"/>
              <w:bottom w:val="nil"/>
            </w:tcBorders>
            <w:shd w:val="clear" w:color="auto" w:fill="auto"/>
          </w:tcPr>
          <w:p w14:paraId="1AF00A5B" w14:textId="77777777" w:rsidR="002A4409" w:rsidRPr="005526AD" w:rsidRDefault="002A4409" w:rsidP="002A4409">
            <w:pPr>
              <w:pStyle w:val="Tabletext"/>
            </w:pPr>
            <w:r w:rsidRPr="005526AD">
              <w:t>IGBT</w:t>
            </w:r>
          </w:p>
        </w:tc>
        <w:tc>
          <w:tcPr>
            <w:tcW w:w="5907" w:type="dxa"/>
            <w:tcBorders>
              <w:top w:val="nil"/>
              <w:bottom w:val="nil"/>
            </w:tcBorders>
            <w:shd w:val="clear" w:color="auto" w:fill="auto"/>
          </w:tcPr>
          <w:p w14:paraId="05C9F9AA" w14:textId="77777777" w:rsidR="002A4409" w:rsidRPr="005526AD" w:rsidRDefault="002A4409" w:rsidP="002A4409">
            <w:pPr>
              <w:pStyle w:val="Tabletext"/>
            </w:pPr>
            <w:r w:rsidRPr="005526AD">
              <w:t>Insulated Gate Bipolar Transistor</w:t>
            </w:r>
          </w:p>
        </w:tc>
      </w:tr>
      <w:tr w:rsidR="002A4409" w:rsidRPr="005526AD" w14:paraId="2E43F415" w14:textId="77777777" w:rsidTr="002A4409">
        <w:tc>
          <w:tcPr>
            <w:tcW w:w="2604" w:type="dxa"/>
            <w:tcBorders>
              <w:top w:val="nil"/>
              <w:bottom w:val="nil"/>
            </w:tcBorders>
            <w:shd w:val="clear" w:color="auto" w:fill="auto"/>
          </w:tcPr>
          <w:p w14:paraId="0F3D09CE" w14:textId="77777777" w:rsidR="002A4409" w:rsidRPr="005526AD" w:rsidRDefault="002A4409" w:rsidP="002A4409">
            <w:pPr>
              <w:pStyle w:val="Tabletext"/>
            </w:pPr>
            <w:r w:rsidRPr="005526AD">
              <w:t>IGCT</w:t>
            </w:r>
          </w:p>
        </w:tc>
        <w:tc>
          <w:tcPr>
            <w:tcW w:w="5907" w:type="dxa"/>
            <w:tcBorders>
              <w:top w:val="nil"/>
              <w:bottom w:val="nil"/>
            </w:tcBorders>
            <w:shd w:val="clear" w:color="auto" w:fill="auto"/>
          </w:tcPr>
          <w:p w14:paraId="33ADD152" w14:textId="77777777" w:rsidR="002A4409" w:rsidRPr="005526AD" w:rsidRDefault="002A4409" w:rsidP="002A4409">
            <w:pPr>
              <w:pStyle w:val="Tabletext"/>
            </w:pPr>
            <w:r w:rsidRPr="005526AD">
              <w:t>Integrated Gate Commutated Thyristor</w:t>
            </w:r>
          </w:p>
        </w:tc>
      </w:tr>
      <w:tr w:rsidR="002A4409" w:rsidRPr="005526AD" w14:paraId="429EF97E" w14:textId="77777777" w:rsidTr="002A4409">
        <w:tc>
          <w:tcPr>
            <w:tcW w:w="2604" w:type="dxa"/>
            <w:tcBorders>
              <w:top w:val="nil"/>
              <w:bottom w:val="nil"/>
            </w:tcBorders>
            <w:shd w:val="clear" w:color="auto" w:fill="auto"/>
          </w:tcPr>
          <w:p w14:paraId="7FF7936E" w14:textId="77777777" w:rsidR="002A4409" w:rsidRPr="005526AD" w:rsidRDefault="002A4409" w:rsidP="002A4409">
            <w:pPr>
              <w:pStyle w:val="Tabletext"/>
            </w:pPr>
            <w:r w:rsidRPr="005526AD">
              <w:t>IHO</w:t>
            </w:r>
          </w:p>
        </w:tc>
        <w:tc>
          <w:tcPr>
            <w:tcW w:w="5907" w:type="dxa"/>
            <w:tcBorders>
              <w:top w:val="nil"/>
              <w:bottom w:val="nil"/>
            </w:tcBorders>
            <w:shd w:val="clear" w:color="auto" w:fill="auto"/>
          </w:tcPr>
          <w:p w14:paraId="57DFDFF1" w14:textId="77777777" w:rsidR="002A4409" w:rsidRPr="005526AD" w:rsidRDefault="002A4409" w:rsidP="002A4409">
            <w:pPr>
              <w:pStyle w:val="Tabletext"/>
            </w:pPr>
            <w:r w:rsidRPr="005526AD">
              <w:t>International Hydrographic Organization</w:t>
            </w:r>
          </w:p>
        </w:tc>
      </w:tr>
      <w:tr w:rsidR="002A4409" w:rsidRPr="005526AD" w14:paraId="3FBE7D1F" w14:textId="77777777" w:rsidTr="002A4409">
        <w:tc>
          <w:tcPr>
            <w:tcW w:w="2604" w:type="dxa"/>
            <w:tcBorders>
              <w:top w:val="nil"/>
              <w:bottom w:val="nil"/>
            </w:tcBorders>
            <w:shd w:val="clear" w:color="auto" w:fill="auto"/>
          </w:tcPr>
          <w:p w14:paraId="67D6218D" w14:textId="77777777" w:rsidR="002A4409" w:rsidRPr="005526AD" w:rsidRDefault="002A4409" w:rsidP="002A4409">
            <w:pPr>
              <w:pStyle w:val="Tabletext"/>
            </w:pPr>
            <w:r w:rsidRPr="005526AD">
              <w:t>ILS</w:t>
            </w:r>
          </w:p>
        </w:tc>
        <w:tc>
          <w:tcPr>
            <w:tcW w:w="5907" w:type="dxa"/>
            <w:tcBorders>
              <w:top w:val="nil"/>
              <w:bottom w:val="nil"/>
            </w:tcBorders>
            <w:shd w:val="clear" w:color="auto" w:fill="auto"/>
          </w:tcPr>
          <w:p w14:paraId="1CD202B4" w14:textId="77777777" w:rsidR="002A4409" w:rsidRPr="005526AD" w:rsidRDefault="002A4409" w:rsidP="002A4409">
            <w:pPr>
              <w:pStyle w:val="Tabletext"/>
            </w:pPr>
            <w:r w:rsidRPr="005526AD">
              <w:t>Instrument Landing System</w:t>
            </w:r>
          </w:p>
        </w:tc>
      </w:tr>
      <w:tr w:rsidR="002A4409" w:rsidRPr="005526AD" w14:paraId="59C5BA28" w14:textId="77777777" w:rsidTr="002A4409">
        <w:tc>
          <w:tcPr>
            <w:tcW w:w="2604" w:type="dxa"/>
            <w:tcBorders>
              <w:top w:val="nil"/>
              <w:bottom w:val="nil"/>
            </w:tcBorders>
            <w:shd w:val="clear" w:color="auto" w:fill="auto"/>
          </w:tcPr>
          <w:p w14:paraId="09D2DDEA" w14:textId="77777777" w:rsidR="002A4409" w:rsidRPr="005526AD" w:rsidRDefault="002A4409" w:rsidP="002A4409">
            <w:pPr>
              <w:pStyle w:val="Tabletext"/>
            </w:pPr>
            <w:r w:rsidRPr="005526AD">
              <w:t>IMU</w:t>
            </w:r>
          </w:p>
        </w:tc>
        <w:tc>
          <w:tcPr>
            <w:tcW w:w="5907" w:type="dxa"/>
            <w:tcBorders>
              <w:top w:val="nil"/>
              <w:bottom w:val="nil"/>
            </w:tcBorders>
            <w:shd w:val="clear" w:color="auto" w:fill="auto"/>
          </w:tcPr>
          <w:p w14:paraId="799810B4" w14:textId="77777777" w:rsidR="002A4409" w:rsidRPr="005526AD" w:rsidRDefault="002A4409" w:rsidP="002A4409">
            <w:pPr>
              <w:pStyle w:val="Tabletext"/>
            </w:pPr>
            <w:r w:rsidRPr="005526AD">
              <w:t>Inertial Measurement Unit</w:t>
            </w:r>
          </w:p>
        </w:tc>
      </w:tr>
      <w:tr w:rsidR="002A4409" w:rsidRPr="005526AD" w14:paraId="2BAECBB1" w14:textId="77777777" w:rsidTr="002A4409">
        <w:tc>
          <w:tcPr>
            <w:tcW w:w="2604" w:type="dxa"/>
            <w:tcBorders>
              <w:top w:val="nil"/>
              <w:bottom w:val="nil"/>
            </w:tcBorders>
            <w:shd w:val="clear" w:color="auto" w:fill="auto"/>
          </w:tcPr>
          <w:p w14:paraId="1183789C" w14:textId="77777777" w:rsidR="002A4409" w:rsidRPr="005526AD" w:rsidRDefault="002A4409" w:rsidP="002A4409">
            <w:pPr>
              <w:pStyle w:val="Tabletext"/>
            </w:pPr>
            <w:r w:rsidRPr="005526AD">
              <w:t>INS</w:t>
            </w:r>
          </w:p>
        </w:tc>
        <w:tc>
          <w:tcPr>
            <w:tcW w:w="5907" w:type="dxa"/>
            <w:tcBorders>
              <w:top w:val="nil"/>
              <w:bottom w:val="nil"/>
            </w:tcBorders>
            <w:shd w:val="clear" w:color="auto" w:fill="auto"/>
          </w:tcPr>
          <w:p w14:paraId="7BB6B79C" w14:textId="77777777" w:rsidR="002A4409" w:rsidRPr="005526AD" w:rsidRDefault="002A4409" w:rsidP="002A4409">
            <w:pPr>
              <w:pStyle w:val="Tabletext"/>
            </w:pPr>
            <w:r w:rsidRPr="005526AD">
              <w:t>Inertial Navigation System</w:t>
            </w:r>
          </w:p>
        </w:tc>
      </w:tr>
      <w:tr w:rsidR="002A4409" w:rsidRPr="005526AD" w14:paraId="2BE14538" w14:textId="77777777" w:rsidTr="002A4409">
        <w:tc>
          <w:tcPr>
            <w:tcW w:w="2604" w:type="dxa"/>
            <w:tcBorders>
              <w:top w:val="nil"/>
              <w:bottom w:val="nil"/>
            </w:tcBorders>
            <w:shd w:val="clear" w:color="auto" w:fill="auto"/>
          </w:tcPr>
          <w:p w14:paraId="6BC90E0E" w14:textId="77777777" w:rsidR="002A4409" w:rsidRPr="005526AD" w:rsidRDefault="002A4409" w:rsidP="002A4409">
            <w:pPr>
              <w:pStyle w:val="Tabletext"/>
            </w:pPr>
            <w:r w:rsidRPr="005526AD">
              <w:t>IP</w:t>
            </w:r>
          </w:p>
        </w:tc>
        <w:tc>
          <w:tcPr>
            <w:tcW w:w="5907" w:type="dxa"/>
            <w:tcBorders>
              <w:top w:val="nil"/>
              <w:bottom w:val="nil"/>
            </w:tcBorders>
            <w:shd w:val="clear" w:color="auto" w:fill="auto"/>
          </w:tcPr>
          <w:p w14:paraId="1B2D173D" w14:textId="77777777" w:rsidR="002A4409" w:rsidRPr="005526AD" w:rsidRDefault="002A4409" w:rsidP="002A4409">
            <w:pPr>
              <w:pStyle w:val="Tabletext"/>
            </w:pPr>
            <w:r w:rsidRPr="005526AD">
              <w:t>Internet Protocol</w:t>
            </w:r>
          </w:p>
        </w:tc>
      </w:tr>
      <w:tr w:rsidR="002A4409" w:rsidRPr="005526AD" w14:paraId="33694325" w14:textId="77777777" w:rsidTr="002A4409">
        <w:tc>
          <w:tcPr>
            <w:tcW w:w="2604" w:type="dxa"/>
            <w:tcBorders>
              <w:top w:val="nil"/>
              <w:bottom w:val="nil"/>
            </w:tcBorders>
            <w:shd w:val="clear" w:color="auto" w:fill="auto"/>
          </w:tcPr>
          <w:p w14:paraId="7C2948CF" w14:textId="77777777" w:rsidR="002A4409" w:rsidRPr="005526AD" w:rsidRDefault="002A4409" w:rsidP="002A4409">
            <w:pPr>
              <w:pStyle w:val="Tabletext"/>
            </w:pPr>
            <w:r w:rsidRPr="005526AD">
              <w:t>IRS</w:t>
            </w:r>
          </w:p>
        </w:tc>
        <w:tc>
          <w:tcPr>
            <w:tcW w:w="5907" w:type="dxa"/>
            <w:tcBorders>
              <w:top w:val="nil"/>
              <w:bottom w:val="nil"/>
            </w:tcBorders>
            <w:shd w:val="clear" w:color="auto" w:fill="auto"/>
          </w:tcPr>
          <w:p w14:paraId="56DB3ABD" w14:textId="77777777" w:rsidR="002A4409" w:rsidRPr="005526AD" w:rsidRDefault="002A4409" w:rsidP="002A4409">
            <w:pPr>
              <w:pStyle w:val="Tabletext"/>
            </w:pPr>
            <w:r w:rsidRPr="005526AD">
              <w:t>Inertial Reference System</w:t>
            </w:r>
          </w:p>
        </w:tc>
      </w:tr>
      <w:tr w:rsidR="002A4409" w:rsidRPr="005526AD" w14:paraId="600AE0AC" w14:textId="77777777" w:rsidTr="002A4409">
        <w:tc>
          <w:tcPr>
            <w:tcW w:w="2604" w:type="dxa"/>
            <w:tcBorders>
              <w:top w:val="nil"/>
              <w:bottom w:val="nil"/>
            </w:tcBorders>
            <w:shd w:val="clear" w:color="auto" w:fill="auto"/>
          </w:tcPr>
          <w:p w14:paraId="6841BE27" w14:textId="77777777" w:rsidR="002A4409" w:rsidRPr="005526AD" w:rsidRDefault="002A4409" w:rsidP="002A4409">
            <w:pPr>
              <w:pStyle w:val="Tabletext"/>
            </w:pPr>
            <w:r w:rsidRPr="005526AD">
              <w:t>IRU</w:t>
            </w:r>
          </w:p>
        </w:tc>
        <w:tc>
          <w:tcPr>
            <w:tcW w:w="5907" w:type="dxa"/>
            <w:tcBorders>
              <w:top w:val="nil"/>
              <w:bottom w:val="nil"/>
            </w:tcBorders>
            <w:shd w:val="clear" w:color="auto" w:fill="auto"/>
          </w:tcPr>
          <w:p w14:paraId="3D28C498" w14:textId="77777777" w:rsidR="002A4409" w:rsidRPr="005526AD" w:rsidRDefault="002A4409" w:rsidP="002A4409">
            <w:pPr>
              <w:pStyle w:val="Tabletext"/>
            </w:pPr>
            <w:r w:rsidRPr="005526AD">
              <w:t>Inertial Reference Unit</w:t>
            </w:r>
          </w:p>
        </w:tc>
      </w:tr>
      <w:tr w:rsidR="002A4409" w:rsidRPr="005526AD" w14:paraId="7B68AC52" w14:textId="77777777" w:rsidTr="002A4409">
        <w:tc>
          <w:tcPr>
            <w:tcW w:w="2604" w:type="dxa"/>
            <w:tcBorders>
              <w:top w:val="nil"/>
              <w:bottom w:val="nil"/>
            </w:tcBorders>
            <w:shd w:val="clear" w:color="auto" w:fill="auto"/>
          </w:tcPr>
          <w:p w14:paraId="1C59FE14" w14:textId="77777777" w:rsidR="002A4409" w:rsidRPr="005526AD" w:rsidRDefault="002A4409" w:rsidP="002A4409">
            <w:pPr>
              <w:pStyle w:val="Tabletext"/>
            </w:pPr>
            <w:r w:rsidRPr="005526AD">
              <w:t>ISA</w:t>
            </w:r>
          </w:p>
        </w:tc>
        <w:tc>
          <w:tcPr>
            <w:tcW w:w="5907" w:type="dxa"/>
            <w:tcBorders>
              <w:top w:val="nil"/>
              <w:bottom w:val="nil"/>
            </w:tcBorders>
            <w:shd w:val="clear" w:color="auto" w:fill="auto"/>
          </w:tcPr>
          <w:p w14:paraId="437505B4" w14:textId="77777777" w:rsidR="002A4409" w:rsidRPr="005526AD" w:rsidRDefault="002A4409" w:rsidP="002A4409">
            <w:pPr>
              <w:pStyle w:val="Tabletext"/>
            </w:pPr>
            <w:r w:rsidRPr="005526AD">
              <w:t>International Standard Atmosphere</w:t>
            </w:r>
          </w:p>
        </w:tc>
      </w:tr>
      <w:tr w:rsidR="002A4409" w:rsidRPr="005526AD" w14:paraId="045F1E79" w14:textId="77777777" w:rsidTr="002A4409">
        <w:tc>
          <w:tcPr>
            <w:tcW w:w="2604" w:type="dxa"/>
            <w:tcBorders>
              <w:top w:val="nil"/>
              <w:bottom w:val="nil"/>
            </w:tcBorders>
            <w:shd w:val="clear" w:color="auto" w:fill="auto"/>
          </w:tcPr>
          <w:p w14:paraId="79A7AF23" w14:textId="77777777" w:rsidR="002A4409" w:rsidRPr="005526AD" w:rsidRDefault="002A4409" w:rsidP="002A4409">
            <w:pPr>
              <w:pStyle w:val="Tabletext"/>
            </w:pPr>
            <w:r w:rsidRPr="005526AD">
              <w:t>ISAR</w:t>
            </w:r>
          </w:p>
        </w:tc>
        <w:tc>
          <w:tcPr>
            <w:tcW w:w="5907" w:type="dxa"/>
            <w:tcBorders>
              <w:top w:val="nil"/>
              <w:bottom w:val="nil"/>
            </w:tcBorders>
            <w:shd w:val="clear" w:color="auto" w:fill="auto"/>
          </w:tcPr>
          <w:p w14:paraId="30F6BA8A" w14:textId="77777777" w:rsidR="002A4409" w:rsidRPr="005526AD" w:rsidRDefault="002A4409" w:rsidP="002A4409">
            <w:pPr>
              <w:pStyle w:val="Tabletext"/>
            </w:pPr>
            <w:r w:rsidRPr="005526AD">
              <w:t>Inverse Synthetic Aperture Radar</w:t>
            </w:r>
          </w:p>
        </w:tc>
      </w:tr>
      <w:tr w:rsidR="002A4409" w:rsidRPr="005526AD" w14:paraId="127111A2" w14:textId="77777777" w:rsidTr="002A4409">
        <w:tc>
          <w:tcPr>
            <w:tcW w:w="2604" w:type="dxa"/>
            <w:tcBorders>
              <w:top w:val="nil"/>
              <w:bottom w:val="nil"/>
            </w:tcBorders>
            <w:shd w:val="clear" w:color="auto" w:fill="auto"/>
          </w:tcPr>
          <w:p w14:paraId="5020AF5E" w14:textId="77777777" w:rsidR="002A4409" w:rsidRPr="005526AD" w:rsidRDefault="002A4409" w:rsidP="002A4409">
            <w:pPr>
              <w:pStyle w:val="Tabletext"/>
            </w:pPr>
            <w:r w:rsidRPr="005526AD">
              <w:t>ISO</w:t>
            </w:r>
          </w:p>
        </w:tc>
        <w:tc>
          <w:tcPr>
            <w:tcW w:w="5907" w:type="dxa"/>
            <w:tcBorders>
              <w:top w:val="nil"/>
              <w:bottom w:val="nil"/>
            </w:tcBorders>
            <w:shd w:val="clear" w:color="auto" w:fill="auto"/>
          </w:tcPr>
          <w:p w14:paraId="10F497D2" w14:textId="77777777" w:rsidR="002A4409" w:rsidRPr="005526AD" w:rsidRDefault="002A4409" w:rsidP="002A4409">
            <w:pPr>
              <w:pStyle w:val="Tabletext"/>
            </w:pPr>
            <w:r w:rsidRPr="005526AD">
              <w:t>International Organization for Standardization</w:t>
            </w:r>
          </w:p>
        </w:tc>
      </w:tr>
      <w:tr w:rsidR="002A4409" w:rsidRPr="005526AD" w14:paraId="2170EAD5" w14:textId="77777777" w:rsidTr="002A4409">
        <w:tc>
          <w:tcPr>
            <w:tcW w:w="2604" w:type="dxa"/>
            <w:tcBorders>
              <w:top w:val="nil"/>
              <w:bottom w:val="nil"/>
            </w:tcBorders>
            <w:shd w:val="clear" w:color="auto" w:fill="auto"/>
          </w:tcPr>
          <w:p w14:paraId="16BE2C20" w14:textId="77777777" w:rsidR="002A4409" w:rsidRPr="005526AD" w:rsidRDefault="002A4409" w:rsidP="002A4409">
            <w:pPr>
              <w:pStyle w:val="Tabletext"/>
            </w:pPr>
            <w:r w:rsidRPr="005526AD">
              <w:t>ITU</w:t>
            </w:r>
          </w:p>
        </w:tc>
        <w:tc>
          <w:tcPr>
            <w:tcW w:w="5907" w:type="dxa"/>
            <w:tcBorders>
              <w:top w:val="nil"/>
              <w:bottom w:val="nil"/>
            </w:tcBorders>
            <w:shd w:val="clear" w:color="auto" w:fill="auto"/>
          </w:tcPr>
          <w:p w14:paraId="18AF8AEA" w14:textId="77777777" w:rsidR="002A4409" w:rsidRPr="005526AD" w:rsidRDefault="002A4409" w:rsidP="002A4409">
            <w:pPr>
              <w:pStyle w:val="Tabletext"/>
            </w:pPr>
            <w:r w:rsidRPr="005526AD">
              <w:t>International Telecommunication Union</w:t>
            </w:r>
          </w:p>
        </w:tc>
      </w:tr>
      <w:tr w:rsidR="002A4409" w:rsidRPr="005526AD" w14:paraId="38F0C7C9" w14:textId="77777777" w:rsidTr="002A4409">
        <w:tc>
          <w:tcPr>
            <w:tcW w:w="2604" w:type="dxa"/>
            <w:tcBorders>
              <w:top w:val="nil"/>
              <w:bottom w:val="nil"/>
            </w:tcBorders>
            <w:shd w:val="clear" w:color="auto" w:fill="auto"/>
          </w:tcPr>
          <w:p w14:paraId="03EDAD39" w14:textId="77777777" w:rsidR="002A4409" w:rsidRPr="005526AD" w:rsidRDefault="002A4409" w:rsidP="002A4409">
            <w:pPr>
              <w:pStyle w:val="Tabletext"/>
            </w:pPr>
            <w:r w:rsidRPr="005526AD">
              <w:t>JT</w:t>
            </w:r>
          </w:p>
        </w:tc>
        <w:tc>
          <w:tcPr>
            <w:tcW w:w="5907" w:type="dxa"/>
            <w:tcBorders>
              <w:top w:val="nil"/>
              <w:bottom w:val="nil"/>
            </w:tcBorders>
            <w:shd w:val="clear" w:color="auto" w:fill="auto"/>
          </w:tcPr>
          <w:p w14:paraId="501B0DE4" w14:textId="77777777" w:rsidR="002A4409" w:rsidRPr="005526AD" w:rsidRDefault="002A4409" w:rsidP="002A4409">
            <w:pPr>
              <w:pStyle w:val="Tabletext"/>
            </w:pPr>
            <w:r w:rsidRPr="005526AD">
              <w:t>Joule</w:t>
            </w:r>
            <w:r w:rsidR="008B2FCD" w:rsidRPr="005526AD">
              <w:noBreakHyphen/>
            </w:r>
            <w:r w:rsidRPr="005526AD">
              <w:t>Thomson</w:t>
            </w:r>
          </w:p>
        </w:tc>
      </w:tr>
      <w:tr w:rsidR="002A4409" w:rsidRPr="005526AD" w14:paraId="1C3DD351" w14:textId="77777777" w:rsidTr="002A4409">
        <w:tc>
          <w:tcPr>
            <w:tcW w:w="2604" w:type="dxa"/>
            <w:tcBorders>
              <w:top w:val="nil"/>
              <w:bottom w:val="nil"/>
            </w:tcBorders>
            <w:shd w:val="clear" w:color="auto" w:fill="auto"/>
          </w:tcPr>
          <w:p w14:paraId="082D2956" w14:textId="77777777" w:rsidR="002A4409" w:rsidRPr="005526AD" w:rsidRDefault="002A4409" w:rsidP="002A4409">
            <w:pPr>
              <w:pStyle w:val="Tabletext"/>
            </w:pPr>
            <w:r w:rsidRPr="005526AD">
              <w:t>LIDAR</w:t>
            </w:r>
          </w:p>
        </w:tc>
        <w:tc>
          <w:tcPr>
            <w:tcW w:w="5907" w:type="dxa"/>
            <w:tcBorders>
              <w:top w:val="nil"/>
              <w:bottom w:val="nil"/>
            </w:tcBorders>
            <w:shd w:val="clear" w:color="auto" w:fill="auto"/>
          </w:tcPr>
          <w:p w14:paraId="47978E60" w14:textId="77777777" w:rsidR="002A4409" w:rsidRPr="005526AD" w:rsidRDefault="002A4409" w:rsidP="002A4409">
            <w:pPr>
              <w:pStyle w:val="Tabletext"/>
            </w:pPr>
            <w:r w:rsidRPr="005526AD">
              <w:t>Light Detection and Ranging</w:t>
            </w:r>
          </w:p>
        </w:tc>
      </w:tr>
      <w:tr w:rsidR="002A4409" w:rsidRPr="005526AD" w14:paraId="0B38D2CD" w14:textId="77777777" w:rsidTr="002A4409">
        <w:tc>
          <w:tcPr>
            <w:tcW w:w="2604" w:type="dxa"/>
            <w:tcBorders>
              <w:top w:val="nil"/>
              <w:bottom w:val="nil"/>
            </w:tcBorders>
            <w:shd w:val="clear" w:color="auto" w:fill="auto"/>
          </w:tcPr>
          <w:p w14:paraId="0AE0871F" w14:textId="77777777" w:rsidR="002A4409" w:rsidRPr="005526AD" w:rsidRDefault="002A4409" w:rsidP="002A4409">
            <w:pPr>
              <w:pStyle w:val="Tabletext"/>
            </w:pPr>
            <w:r w:rsidRPr="005526AD">
              <w:t>LIDT</w:t>
            </w:r>
          </w:p>
        </w:tc>
        <w:tc>
          <w:tcPr>
            <w:tcW w:w="5907" w:type="dxa"/>
            <w:tcBorders>
              <w:top w:val="nil"/>
              <w:bottom w:val="nil"/>
            </w:tcBorders>
            <w:shd w:val="clear" w:color="auto" w:fill="auto"/>
          </w:tcPr>
          <w:p w14:paraId="62AC68AE" w14:textId="77777777" w:rsidR="002A4409" w:rsidRPr="005526AD" w:rsidRDefault="002A4409" w:rsidP="002A4409">
            <w:pPr>
              <w:pStyle w:val="Tabletext"/>
            </w:pPr>
            <w:r w:rsidRPr="005526AD">
              <w:t>Laser Induced Damage Threshold</w:t>
            </w:r>
          </w:p>
        </w:tc>
      </w:tr>
      <w:tr w:rsidR="002A4409" w:rsidRPr="005526AD" w14:paraId="4ECA4D5A" w14:textId="77777777" w:rsidTr="002A4409">
        <w:tc>
          <w:tcPr>
            <w:tcW w:w="2604" w:type="dxa"/>
            <w:tcBorders>
              <w:top w:val="nil"/>
              <w:bottom w:val="nil"/>
            </w:tcBorders>
            <w:shd w:val="clear" w:color="auto" w:fill="auto"/>
          </w:tcPr>
          <w:p w14:paraId="1DFBB20E" w14:textId="77777777" w:rsidR="002A4409" w:rsidRPr="005526AD" w:rsidRDefault="002A4409" w:rsidP="002A4409">
            <w:pPr>
              <w:pStyle w:val="Tabletext"/>
            </w:pPr>
            <w:r w:rsidRPr="005526AD">
              <w:t>LOA</w:t>
            </w:r>
          </w:p>
        </w:tc>
        <w:tc>
          <w:tcPr>
            <w:tcW w:w="5907" w:type="dxa"/>
            <w:tcBorders>
              <w:top w:val="nil"/>
              <w:bottom w:val="nil"/>
            </w:tcBorders>
            <w:shd w:val="clear" w:color="auto" w:fill="auto"/>
          </w:tcPr>
          <w:p w14:paraId="5BEA83AC" w14:textId="77777777" w:rsidR="002A4409" w:rsidRPr="005526AD" w:rsidRDefault="002A4409" w:rsidP="002A4409">
            <w:pPr>
              <w:pStyle w:val="Tabletext"/>
            </w:pPr>
            <w:r w:rsidRPr="005526AD">
              <w:t>Length Overall</w:t>
            </w:r>
          </w:p>
        </w:tc>
      </w:tr>
      <w:tr w:rsidR="002A4409" w:rsidRPr="005526AD" w14:paraId="226643D6" w14:textId="77777777" w:rsidTr="002A4409">
        <w:tc>
          <w:tcPr>
            <w:tcW w:w="2604" w:type="dxa"/>
            <w:tcBorders>
              <w:top w:val="nil"/>
              <w:bottom w:val="nil"/>
            </w:tcBorders>
            <w:shd w:val="clear" w:color="auto" w:fill="auto"/>
          </w:tcPr>
          <w:p w14:paraId="420656CD" w14:textId="77777777" w:rsidR="002A4409" w:rsidRPr="005526AD" w:rsidRDefault="002A4409" w:rsidP="002A4409">
            <w:pPr>
              <w:pStyle w:val="Tabletext"/>
            </w:pPr>
            <w:r w:rsidRPr="005526AD">
              <w:t>LRU</w:t>
            </w:r>
          </w:p>
        </w:tc>
        <w:tc>
          <w:tcPr>
            <w:tcW w:w="5907" w:type="dxa"/>
            <w:tcBorders>
              <w:top w:val="nil"/>
              <w:bottom w:val="nil"/>
            </w:tcBorders>
            <w:shd w:val="clear" w:color="auto" w:fill="auto"/>
          </w:tcPr>
          <w:p w14:paraId="083CDFE7" w14:textId="77777777" w:rsidR="002A4409" w:rsidRPr="005526AD" w:rsidRDefault="002A4409" w:rsidP="002A4409">
            <w:pPr>
              <w:pStyle w:val="Tabletext"/>
            </w:pPr>
            <w:r w:rsidRPr="005526AD">
              <w:t>Line Replaceable Unit</w:t>
            </w:r>
          </w:p>
        </w:tc>
      </w:tr>
      <w:tr w:rsidR="002A4409" w:rsidRPr="005526AD" w14:paraId="66798CC2" w14:textId="77777777" w:rsidTr="002A4409">
        <w:tc>
          <w:tcPr>
            <w:tcW w:w="2604" w:type="dxa"/>
            <w:tcBorders>
              <w:top w:val="nil"/>
              <w:bottom w:val="nil"/>
            </w:tcBorders>
            <w:shd w:val="clear" w:color="auto" w:fill="auto"/>
          </w:tcPr>
          <w:p w14:paraId="484534F2" w14:textId="77777777" w:rsidR="002A4409" w:rsidRPr="005526AD" w:rsidRDefault="002A4409" w:rsidP="002A4409">
            <w:pPr>
              <w:pStyle w:val="Tabletext"/>
            </w:pPr>
            <w:r w:rsidRPr="005526AD">
              <w:t>LTT</w:t>
            </w:r>
          </w:p>
        </w:tc>
        <w:tc>
          <w:tcPr>
            <w:tcW w:w="5907" w:type="dxa"/>
            <w:tcBorders>
              <w:top w:val="nil"/>
              <w:bottom w:val="nil"/>
            </w:tcBorders>
            <w:shd w:val="clear" w:color="auto" w:fill="auto"/>
          </w:tcPr>
          <w:p w14:paraId="220CF757" w14:textId="77777777" w:rsidR="002A4409" w:rsidRPr="005526AD" w:rsidRDefault="002A4409" w:rsidP="002A4409">
            <w:pPr>
              <w:pStyle w:val="Tabletext"/>
            </w:pPr>
            <w:r w:rsidRPr="005526AD">
              <w:t>Light Triggering Thyristor</w:t>
            </w:r>
          </w:p>
        </w:tc>
      </w:tr>
      <w:tr w:rsidR="002A4409" w:rsidRPr="005526AD" w14:paraId="3FF273F9" w14:textId="77777777" w:rsidTr="002A4409">
        <w:tc>
          <w:tcPr>
            <w:tcW w:w="2604" w:type="dxa"/>
            <w:tcBorders>
              <w:top w:val="nil"/>
              <w:bottom w:val="nil"/>
            </w:tcBorders>
            <w:shd w:val="clear" w:color="auto" w:fill="auto"/>
          </w:tcPr>
          <w:p w14:paraId="6019EB9B" w14:textId="77777777" w:rsidR="002A4409" w:rsidRPr="005526AD" w:rsidRDefault="002A4409" w:rsidP="002A4409">
            <w:pPr>
              <w:pStyle w:val="Tabletext"/>
            </w:pPr>
            <w:r w:rsidRPr="005526AD">
              <w:t>Mach</w:t>
            </w:r>
          </w:p>
        </w:tc>
        <w:tc>
          <w:tcPr>
            <w:tcW w:w="5907" w:type="dxa"/>
            <w:tcBorders>
              <w:top w:val="nil"/>
              <w:bottom w:val="nil"/>
            </w:tcBorders>
            <w:shd w:val="clear" w:color="auto" w:fill="auto"/>
          </w:tcPr>
          <w:p w14:paraId="5D70802F" w14:textId="77777777" w:rsidR="002A4409" w:rsidRPr="005526AD" w:rsidRDefault="002A4409" w:rsidP="002A4409">
            <w:pPr>
              <w:pStyle w:val="Tabletext"/>
            </w:pPr>
            <w:r w:rsidRPr="005526AD">
              <w:t>Ratio of speed of an object to speed of sound (after Ernst Mach)</w:t>
            </w:r>
          </w:p>
        </w:tc>
      </w:tr>
      <w:tr w:rsidR="002A4409" w:rsidRPr="005526AD" w14:paraId="3088FCEE" w14:textId="77777777" w:rsidTr="002A4409">
        <w:tc>
          <w:tcPr>
            <w:tcW w:w="2604" w:type="dxa"/>
            <w:tcBorders>
              <w:top w:val="nil"/>
              <w:bottom w:val="nil"/>
            </w:tcBorders>
            <w:shd w:val="clear" w:color="auto" w:fill="auto"/>
          </w:tcPr>
          <w:p w14:paraId="5357FCAF" w14:textId="77777777" w:rsidR="002A4409" w:rsidRPr="005526AD" w:rsidRDefault="002A4409" w:rsidP="002A4409">
            <w:pPr>
              <w:pStyle w:val="Tabletext"/>
            </w:pPr>
            <w:r w:rsidRPr="005526AD">
              <w:t>MLIS</w:t>
            </w:r>
          </w:p>
        </w:tc>
        <w:tc>
          <w:tcPr>
            <w:tcW w:w="5907" w:type="dxa"/>
            <w:tcBorders>
              <w:top w:val="nil"/>
              <w:bottom w:val="nil"/>
            </w:tcBorders>
            <w:shd w:val="clear" w:color="auto" w:fill="auto"/>
          </w:tcPr>
          <w:p w14:paraId="7185AE9F" w14:textId="77777777" w:rsidR="002A4409" w:rsidRPr="005526AD" w:rsidRDefault="002A4409" w:rsidP="002A4409">
            <w:pPr>
              <w:pStyle w:val="Tabletext"/>
            </w:pPr>
            <w:r w:rsidRPr="005526AD">
              <w:t>Molecular Laser Isotopic Separation</w:t>
            </w:r>
          </w:p>
        </w:tc>
      </w:tr>
      <w:tr w:rsidR="002A4409" w:rsidRPr="005526AD" w14:paraId="53A04C08" w14:textId="77777777" w:rsidTr="002A4409">
        <w:tc>
          <w:tcPr>
            <w:tcW w:w="2604" w:type="dxa"/>
            <w:tcBorders>
              <w:top w:val="nil"/>
              <w:bottom w:val="nil"/>
            </w:tcBorders>
            <w:shd w:val="clear" w:color="auto" w:fill="auto"/>
          </w:tcPr>
          <w:p w14:paraId="125BF0FC" w14:textId="77777777" w:rsidR="002A4409" w:rsidRPr="005526AD" w:rsidRDefault="002A4409" w:rsidP="002A4409">
            <w:pPr>
              <w:pStyle w:val="Tabletext"/>
            </w:pPr>
            <w:r w:rsidRPr="005526AD">
              <w:t>MLS</w:t>
            </w:r>
          </w:p>
        </w:tc>
        <w:tc>
          <w:tcPr>
            <w:tcW w:w="5907" w:type="dxa"/>
            <w:tcBorders>
              <w:top w:val="nil"/>
              <w:bottom w:val="nil"/>
            </w:tcBorders>
            <w:shd w:val="clear" w:color="auto" w:fill="auto"/>
          </w:tcPr>
          <w:p w14:paraId="6C38A1B3" w14:textId="77777777" w:rsidR="002A4409" w:rsidRPr="005526AD" w:rsidRDefault="002A4409" w:rsidP="002A4409">
            <w:pPr>
              <w:pStyle w:val="Tabletext"/>
            </w:pPr>
            <w:r w:rsidRPr="005526AD">
              <w:t>Microwave Landing Systems</w:t>
            </w:r>
          </w:p>
        </w:tc>
      </w:tr>
      <w:tr w:rsidR="002A4409" w:rsidRPr="005526AD" w14:paraId="5132C34A" w14:textId="77777777" w:rsidTr="002A4409">
        <w:tc>
          <w:tcPr>
            <w:tcW w:w="2604" w:type="dxa"/>
            <w:tcBorders>
              <w:top w:val="nil"/>
              <w:bottom w:val="nil"/>
            </w:tcBorders>
            <w:shd w:val="clear" w:color="auto" w:fill="auto"/>
          </w:tcPr>
          <w:p w14:paraId="4791C06C" w14:textId="77777777" w:rsidR="002A4409" w:rsidRPr="005526AD" w:rsidRDefault="002A4409" w:rsidP="002A4409">
            <w:pPr>
              <w:pStyle w:val="Tabletext"/>
            </w:pPr>
            <w:r w:rsidRPr="005526AD">
              <w:t>MMIC</w:t>
            </w:r>
          </w:p>
        </w:tc>
        <w:tc>
          <w:tcPr>
            <w:tcW w:w="5907" w:type="dxa"/>
            <w:tcBorders>
              <w:top w:val="nil"/>
              <w:bottom w:val="nil"/>
            </w:tcBorders>
            <w:shd w:val="clear" w:color="auto" w:fill="auto"/>
          </w:tcPr>
          <w:p w14:paraId="3D8FD031" w14:textId="77777777" w:rsidR="002A4409" w:rsidRPr="005526AD" w:rsidRDefault="002A4409" w:rsidP="002A4409">
            <w:pPr>
              <w:pStyle w:val="Tabletext"/>
            </w:pPr>
            <w:r w:rsidRPr="005526AD">
              <w:t>Monolithic Microwave Integrated Circuit</w:t>
            </w:r>
          </w:p>
        </w:tc>
      </w:tr>
      <w:tr w:rsidR="002A4409" w:rsidRPr="005526AD" w14:paraId="262E0844" w14:textId="77777777" w:rsidTr="002A4409">
        <w:tc>
          <w:tcPr>
            <w:tcW w:w="2604" w:type="dxa"/>
            <w:tcBorders>
              <w:top w:val="nil"/>
              <w:bottom w:val="nil"/>
            </w:tcBorders>
            <w:shd w:val="clear" w:color="auto" w:fill="auto"/>
          </w:tcPr>
          <w:p w14:paraId="237ABF68" w14:textId="77777777" w:rsidR="002A4409" w:rsidRPr="005526AD" w:rsidRDefault="002A4409" w:rsidP="002A4409">
            <w:pPr>
              <w:pStyle w:val="Tabletext"/>
            </w:pPr>
            <w:r w:rsidRPr="005526AD">
              <w:t>MOCVD</w:t>
            </w:r>
          </w:p>
        </w:tc>
        <w:tc>
          <w:tcPr>
            <w:tcW w:w="5907" w:type="dxa"/>
            <w:tcBorders>
              <w:top w:val="nil"/>
              <w:bottom w:val="nil"/>
            </w:tcBorders>
            <w:shd w:val="clear" w:color="auto" w:fill="auto"/>
          </w:tcPr>
          <w:p w14:paraId="370DC43C" w14:textId="77777777" w:rsidR="002A4409" w:rsidRPr="005526AD" w:rsidRDefault="002A4409" w:rsidP="002A4409">
            <w:pPr>
              <w:pStyle w:val="Tabletext"/>
            </w:pPr>
            <w:r w:rsidRPr="005526AD">
              <w:t>Metal Organic Chemical Vapour Deposition</w:t>
            </w:r>
          </w:p>
        </w:tc>
      </w:tr>
      <w:tr w:rsidR="002A4409" w:rsidRPr="005526AD" w14:paraId="3519B4A9" w14:textId="77777777" w:rsidTr="002A4409">
        <w:tc>
          <w:tcPr>
            <w:tcW w:w="2604" w:type="dxa"/>
            <w:tcBorders>
              <w:top w:val="nil"/>
              <w:bottom w:val="nil"/>
            </w:tcBorders>
            <w:shd w:val="clear" w:color="auto" w:fill="auto"/>
          </w:tcPr>
          <w:p w14:paraId="4EFFE3B5" w14:textId="77777777" w:rsidR="002A4409" w:rsidRPr="005526AD" w:rsidRDefault="002A4409" w:rsidP="002A4409">
            <w:pPr>
              <w:pStyle w:val="Tabletext"/>
            </w:pPr>
            <w:r w:rsidRPr="005526AD">
              <w:t>MOSFET</w:t>
            </w:r>
          </w:p>
        </w:tc>
        <w:tc>
          <w:tcPr>
            <w:tcW w:w="5907" w:type="dxa"/>
            <w:tcBorders>
              <w:top w:val="nil"/>
              <w:bottom w:val="nil"/>
            </w:tcBorders>
            <w:shd w:val="clear" w:color="auto" w:fill="auto"/>
          </w:tcPr>
          <w:p w14:paraId="49CF69C6" w14:textId="77777777" w:rsidR="002A4409" w:rsidRPr="005526AD" w:rsidRDefault="002A4409" w:rsidP="002A4409">
            <w:pPr>
              <w:pStyle w:val="Tabletext"/>
            </w:pPr>
            <w:r w:rsidRPr="005526AD">
              <w:t>Metal</w:t>
            </w:r>
            <w:r w:rsidR="008B2FCD" w:rsidRPr="005526AD">
              <w:noBreakHyphen/>
            </w:r>
            <w:r w:rsidRPr="005526AD">
              <w:t>Oxide</w:t>
            </w:r>
            <w:r w:rsidR="008B2FCD" w:rsidRPr="005526AD">
              <w:noBreakHyphen/>
            </w:r>
            <w:r w:rsidRPr="005526AD">
              <w:t>Semiconductor Field Effect Transistor</w:t>
            </w:r>
          </w:p>
        </w:tc>
      </w:tr>
      <w:tr w:rsidR="002A4409" w:rsidRPr="005526AD" w14:paraId="1CCFD437" w14:textId="77777777" w:rsidTr="002A4409">
        <w:tc>
          <w:tcPr>
            <w:tcW w:w="2604" w:type="dxa"/>
            <w:tcBorders>
              <w:top w:val="nil"/>
              <w:bottom w:val="nil"/>
            </w:tcBorders>
            <w:shd w:val="clear" w:color="auto" w:fill="auto"/>
          </w:tcPr>
          <w:p w14:paraId="3634882B" w14:textId="77777777" w:rsidR="002A4409" w:rsidRPr="005526AD" w:rsidRDefault="002A4409" w:rsidP="002A4409">
            <w:pPr>
              <w:pStyle w:val="Tabletext"/>
            </w:pPr>
            <w:r w:rsidRPr="005526AD">
              <w:t>MPM</w:t>
            </w:r>
          </w:p>
        </w:tc>
        <w:tc>
          <w:tcPr>
            <w:tcW w:w="5907" w:type="dxa"/>
            <w:tcBorders>
              <w:top w:val="nil"/>
              <w:bottom w:val="nil"/>
            </w:tcBorders>
            <w:shd w:val="clear" w:color="auto" w:fill="auto"/>
          </w:tcPr>
          <w:p w14:paraId="1858AC1F" w14:textId="77777777" w:rsidR="002A4409" w:rsidRPr="005526AD" w:rsidRDefault="002A4409" w:rsidP="002A4409">
            <w:pPr>
              <w:pStyle w:val="Tabletext"/>
            </w:pPr>
            <w:r w:rsidRPr="005526AD">
              <w:t>Microwave Power Module</w:t>
            </w:r>
          </w:p>
        </w:tc>
      </w:tr>
      <w:tr w:rsidR="002A4409" w:rsidRPr="005526AD" w14:paraId="6120DA05" w14:textId="77777777" w:rsidTr="002A4409">
        <w:tc>
          <w:tcPr>
            <w:tcW w:w="2604" w:type="dxa"/>
            <w:tcBorders>
              <w:top w:val="nil"/>
              <w:bottom w:val="nil"/>
            </w:tcBorders>
            <w:shd w:val="clear" w:color="auto" w:fill="auto"/>
          </w:tcPr>
          <w:p w14:paraId="6C0D093C" w14:textId="77777777" w:rsidR="002A4409" w:rsidRPr="005526AD" w:rsidRDefault="002A4409" w:rsidP="002A4409">
            <w:pPr>
              <w:pStyle w:val="Tabletext"/>
            </w:pPr>
            <w:r w:rsidRPr="005526AD">
              <w:t>MRF</w:t>
            </w:r>
          </w:p>
        </w:tc>
        <w:tc>
          <w:tcPr>
            <w:tcW w:w="5907" w:type="dxa"/>
            <w:tcBorders>
              <w:top w:val="nil"/>
              <w:bottom w:val="nil"/>
            </w:tcBorders>
            <w:shd w:val="clear" w:color="auto" w:fill="auto"/>
          </w:tcPr>
          <w:p w14:paraId="4B283909" w14:textId="77777777" w:rsidR="002A4409" w:rsidRPr="005526AD" w:rsidRDefault="002A4409" w:rsidP="002A4409">
            <w:pPr>
              <w:pStyle w:val="Tabletext"/>
            </w:pPr>
            <w:r w:rsidRPr="005526AD">
              <w:t>Magnetorheological Finishing</w:t>
            </w:r>
          </w:p>
        </w:tc>
      </w:tr>
      <w:tr w:rsidR="002A4409" w:rsidRPr="005526AD" w14:paraId="2430BE07" w14:textId="77777777" w:rsidTr="002A4409">
        <w:tc>
          <w:tcPr>
            <w:tcW w:w="2604" w:type="dxa"/>
            <w:tcBorders>
              <w:top w:val="nil"/>
              <w:bottom w:val="nil"/>
            </w:tcBorders>
            <w:shd w:val="clear" w:color="auto" w:fill="auto"/>
          </w:tcPr>
          <w:p w14:paraId="4458E428" w14:textId="77777777" w:rsidR="002A4409" w:rsidRPr="005526AD" w:rsidRDefault="002A4409" w:rsidP="002A4409">
            <w:pPr>
              <w:pStyle w:val="Tabletext"/>
            </w:pPr>
            <w:r w:rsidRPr="005526AD">
              <w:t>MRF</w:t>
            </w:r>
          </w:p>
        </w:tc>
        <w:tc>
          <w:tcPr>
            <w:tcW w:w="5907" w:type="dxa"/>
            <w:tcBorders>
              <w:top w:val="nil"/>
              <w:bottom w:val="nil"/>
            </w:tcBorders>
            <w:shd w:val="clear" w:color="auto" w:fill="auto"/>
          </w:tcPr>
          <w:p w14:paraId="2135B36A" w14:textId="77777777" w:rsidR="002A4409" w:rsidRPr="005526AD" w:rsidRDefault="002A4409" w:rsidP="002A4409">
            <w:pPr>
              <w:pStyle w:val="Tabletext"/>
            </w:pPr>
            <w:r w:rsidRPr="005526AD">
              <w:t>Minimum Resolvable Feature size</w:t>
            </w:r>
          </w:p>
        </w:tc>
      </w:tr>
      <w:tr w:rsidR="002A4409" w:rsidRPr="005526AD" w14:paraId="67EF5617" w14:textId="77777777" w:rsidTr="002A4409">
        <w:tc>
          <w:tcPr>
            <w:tcW w:w="2604" w:type="dxa"/>
            <w:tcBorders>
              <w:top w:val="nil"/>
              <w:bottom w:val="nil"/>
            </w:tcBorders>
            <w:shd w:val="clear" w:color="auto" w:fill="auto"/>
          </w:tcPr>
          <w:p w14:paraId="7CF6E82F" w14:textId="77777777" w:rsidR="002A4409" w:rsidRPr="005526AD" w:rsidRDefault="002A4409" w:rsidP="002A4409">
            <w:pPr>
              <w:pStyle w:val="Tabletext"/>
            </w:pPr>
            <w:r w:rsidRPr="005526AD">
              <w:t>MRI</w:t>
            </w:r>
          </w:p>
        </w:tc>
        <w:tc>
          <w:tcPr>
            <w:tcW w:w="5907" w:type="dxa"/>
            <w:tcBorders>
              <w:top w:val="nil"/>
              <w:bottom w:val="nil"/>
            </w:tcBorders>
            <w:shd w:val="clear" w:color="auto" w:fill="auto"/>
          </w:tcPr>
          <w:p w14:paraId="27364484" w14:textId="77777777" w:rsidR="002A4409" w:rsidRPr="005526AD" w:rsidRDefault="002A4409" w:rsidP="002A4409">
            <w:pPr>
              <w:pStyle w:val="Tabletext"/>
            </w:pPr>
            <w:r w:rsidRPr="005526AD">
              <w:t>Magnetic Resonance Imaging</w:t>
            </w:r>
          </w:p>
        </w:tc>
      </w:tr>
      <w:tr w:rsidR="002A4409" w:rsidRPr="005526AD" w14:paraId="2062C161" w14:textId="77777777" w:rsidTr="002A4409">
        <w:tc>
          <w:tcPr>
            <w:tcW w:w="2604" w:type="dxa"/>
            <w:tcBorders>
              <w:top w:val="nil"/>
              <w:bottom w:val="nil"/>
            </w:tcBorders>
            <w:shd w:val="clear" w:color="auto" w:fill="auto"/>
          </w:tcPr>
          <w:p w14:paraId="63C69DE6" w14:textId="77777777" w:rsidR="002A4409" w:rsidRPr="005526AD" w:rsidRDefault="002A4409" w:rsidP="002A4409">
            <w:pPr>
              <w:pStyle w:val="Tabletext"/>
            </w:pPr>
            <w:r w:rsidRPr="005526AD">
              <w:t>MTBF</w:t>
            </w:r>
          </w:p>
        </w:tc>
        <w:tc>
          <w:tcPr>
            <w:tcW w:w="5907" w:type="dxa"/>
            <w:tcBorders>
              <w:top w:val="nil"/>
              <w:bottom w:val="nil"/>
            </w:tcBorders>
            <w:shd w:val="clear" w:color="auto" w:fill="auto"/>
          </w:tcPr>
          <w:p w14:paraId="55A46FD2" w14:textId="77777777" w:rsidR="002A4409" w:rsidRPr="005526AD" w:rsidRDefault="002A4409" w:rsidP="002A4409">
            <w:pPr>
              <w:pStyle w:val="Tabletext"/>
            </w:pPr>
            <w:r w:rsidRPr="005526AD">
              <w:t>Mean</w:t>
            </w:r>
            <w:r w:rsidR="008B2FCD" w:rsidRPr="005526AD">
              <w:noBreakHyphen/>
            </w:r>
            <w:r w:rsidRPr="005526AD">
              <w:t>Time</w:t>
            </w:r>
            <w:r w:rsidR="008B2FCD" w:rsidRPr="005526AD">
              <w:noBreakHyphen/>
            </w:r>
            <w:r w:rsidRPr="005526AD">
              <w:t>Between</w:t>
            </w:r>
            <w:r w:rsidR="008B2FCD" w:rsidRPr="005526AD">
              <w:noBreakHyphen/>
            </w:r>
            <w:r w:rsidRPr="005526AD">
              <w:t>Failures</w:t>
            </w:r>
          </w:p>
        </w:tc>
      </w:tr>
      <w:tr w:rsidR="002A4409" w:rsidRPr="005526AD" w14:paraId="0AB159B1" w14:textId="77777777" w:rsidTr="002A4409">
        <w:tc>
          <w:tcPr>
            <w:tcW w:w="2604" w:type="dxa"/>
            <w:tcBorders>
              <w:top w:val="nil"/>
              <w:bottom w:val="nil"/>
            </w:tcBorders>
            <w:shd w:val="clear" w:color="auto" w:fill="auto"/>
          </w:tcPr>
          <w:p w14:paraId="07A163E8" w14:textId="77777777" w:rsidR="002A4409" w:rsidRPr="005526AD" w:rsidRDefault="002A4409" w:rsidP="002A4409">
            <w:pPr>
              <w:pStyle w:val="Tabletext"/>
            </w:pPr>
            <w:r w:rsidRPr="005526AD">
              <w:t>MTTF</w:t>
            </w:r>
          </w:p>
        </w:tc>
        <w:tc>
          <w:tcPr>
            <w:tcW w:w="5907" w:type="dxa"/>
            <w:tcBorders>
              <w:top w:val="nil"/>
              <w:bottom w:val="nil"/>
            </w:tcBorders>
            <w:shd w:val="clear" w:color="auto" w:fill="auto"/>
          </w:tcPr>
          <w:p w14:paraId="55828190" w14:textId="77777777" w:rsidR="002A4409" w:rsidRPr="005526AD" w:rsidRDefault="002A4409" w:rsidP="002A4409">
            <w:pPr>
              <w:pStyle w:val="Tabletext"/>
            </w:pPr>
            <w:r w:rsidRPr="005526AD">
              <w:t>Mean</w:t>
            </w:r>
            <w:r w:rsidR="008B2FCD" w:rsidRPr="005526AD">
              <w:noBreakHyphen/>
            </w:r>
            <w:r w:rsidRPr="005526AD">
              <w:t>Time</w:t>
            </w:r>
            <w:r w:rsidR="008B2FCD" w:rsidRPr="005526AD">
              <w:noBreakHyphen/>
            </w:r>
            <w:r w:rsidRPr="005526AD">
              <w:t>To</w:t>
            </w:r>
            <w:r w:rsidR="008B2FCD" w:rsidRPr="005526AD">
              <w:noBreakHyphen/>
            </w:r>
            <w:r w:rsidRPr="005526AD">
              <w:t>Failure</w:t>
            </w:r>
          </w:p>
        </w:tc>
      </w:tr>
      <w:tr w:rsidR="002A4409" w:rsidRPr="005526AD" w14:paraId="5353F2B3" w14:textId="77777777" w:rsidTr="002A4409">
        <w:tc>
          <w:tcPr>
            <w:tcW w:w="2604" w:type="dxa"/>
            <w:tcBorders>
              <w:top w:val="nil"/>
              <w:bottom w:val="nil"/>
            </w:tcBorders>
            <w:shd w:val="clear" w:color="auto" w:fill="auto"/>
          </w:tcPr>
          <w:p w14:paraId="50CA8FC0" w14:textId="77777777" w:rsidR="002A4409" w:rsidRPr="005526AD" w:rsidRDefault="002A4409" w:rsidP="002A4409">
            <w:pPr>
              <w:pStyle w:val="Tabletext"/>
            </w:pPr>
            <w:r w:rsidRPr="005526AD">
              <w:t>NA</w:t>
            </w:r>
          </w:p>
        </w:tc>
        <w:tc>
          <w:tcPr>
            <w:tcW w:w="5907" w:type="dxa"/>
            <w:tcBorders>
              <w:top w:val="nil"/>
              <w:bottom w:val="nil"/>
            </w:tcBorders>
            <w:shd w:val="clear" w:color="auto" w:fill="auto"/>
          </w:tcPr>
          <w:p w14:paraId="05F9984A" w14:textId="77777777" w:rsidR="002A4409" w:rsidRPr="005526AD" w:rsidRDefault="002A4409" w:rsidP="002A4409">
            <w:pPr>
              <w:pStyle w:val="Tabletext"/>
            </w:pPr>
            <w:r w:rsidRPr="005526AD">
              <w:t>Numerical Aperture</w:t>
            </w:r>
          </w:p>
        </w:tc>
      </w:tr>
      <w:tr w:rsidR="002A4409" w:rsidRPr="005526AD" w14:paraId="292FAD05" w14:textId="77777777" w:rsidTr="002A4409">
        <w:tc>
          <w:tcPr>
            <w:tcW w:w="2604" w:type="dxa"/>
            <w:tcBorders>
              <w:top w:val="nil"/>
              <w:bottom w:val="nil"/>
            </w:tcBorders>
            <w:shd w:val="clear" w:color="auto" w:fill="auto"/>
          </w:tcPr>
          <w:p w14:paraId="5692901F" w14:textId="77777777" w:rsidR="002A4409" w:rsidRPr="005526AD" w:rsidRDefault="002A4409" w:rsidP="002A4409">
            <w:pPr>
              <w:pStyle w:val="Tabletext"/>
            </w:pPr>
            <w:r w:rsidRPr="005526AD">
              <w:t>NBC</w:t>
            </w:r>
          </w:p>
        </w:tc>
        <w:tc>
          <w:tcPr>
            <w:tcW w:w="5907" w:type="dxa"/>
            <w:tcBorders>
              <w:top w:val="nil"/>
              <w:bottom w:val="nil"/>
            </w:tcBorders>
            <w:shd w:val="clear" w:color="auto" w:fill="auto"/>
          </w:tcPr>
          <w:p w14:paraId="4FAFDFF5" w14:textId="77777777" w:rsidR="002A4409" w:rsidRPr="005526AD" w:rsidRDefault="002A4409" w:rsidP="002A4409">
            <w:pPr>
              <w:pStyle w:val="Tabletext"/>
            </w:pPr>
            <w:r w:rsidRPr="005526AD">
              <w:t>Nuclear, Biological and Chemical</w:t>
            </w:r>
          </w:p>
        </w:tc>
      </w:tr>
      <w:tr w:rsidR="002A4409" w:rsidRPr="005526AD" w14:paraId="1ECD22F3" w14:textId="77777777" w:rsidTr="002A4409">
        <w:tc>
          <w:tcPr>
            <w:tcW w:w="2604" w:type="dxa"/>
            <w:tcBorders>
              <w:top w:val="nil"/>
              <w:bottom w:val="nil"/>
            </w:tcBorders>
            <w:shd w:val="clear" w:color="auto" w:fill="auto"/>
          </w:tcPr>
          <w:p w14:paraId="250D6BB0" w14:textId="77777777" w:rsidR="002A4409" w:rsidRPr="005526AD" w:rsidRDefault="002A4409" w:rsidP="002A4409">
            <w:pPr>
              <w:pStyle w:val="Tabletext"/>
            </w:pPr>
            <w:r w:rsidRPr="005526AD">
              <w:t>NDT</w:t>
            </w:r>
          </w:p>
        </w:tc>
        <w:tc>
          <w:tcPr>
            <w:tcW w:w="5907" w:type="dxa"/>
            <w:tcBorders>
              <w:top w:val="nil"/>
              <w:bottom w:val="nil"/>
            </w:tcBorders>
            <w:shd w:val="clear" w:color="auto" w:fill="auto"/>
          </w:tcPr>
          <w:p w14:paraId="0EE914BC" w14:textId="77777777" w:rsidR="002A4409" w:rsidRPr="005526AD" w:rsidRDefault="002A4409" w:rsidP="002A4409">
            <w:pPr>
              <w:pStyle w:val="Tabletext"/>
            </w:pPr>
            <w:r w:rsidRPr="005526AD">
              <w:t>Non</w:t>
            </w:r>
            <w:r w:rsidR="008B2FCD" w:rsidRPr="005526AD">
              <w:noBreakHyphen/>
            </w:r>
            <w:r w:rsidRPr="005526AD">
              <w:t>Destructive Test</w:t>
            </w:r>
          </w:p>
        </w:tc>
      </w:tr>
      <w:tr w:rsidR="002A4409" w:rsidRPr="005526AD" w14:paraId="540C2C3C" w14:textId="77777777" w:rsidTr="002A4409">
        <w:tc>
          <w:tcPr>
            <w:tcW w:w="2604" w:type="dxa"/>
            <w:tcBorders>
              <w:top w:val="nil"/>
              <w:bottom w:val="nil"/>
            </w:tcBorders>
            <w:shd w:val="clear" w:color="auto" w:fill="auto"/>
          </w:tcPr>
          <w:p w14:paraId="3EC29606" w14:textId="77777777" w:rsidR="002A4409" w:rsidRPr="005526AD" w:rsidRDefault="002A4409" w:rsidP="002A4409">
            <w:pPr>
              <w:pStyle w:val="Tabletext"/>
            </w:pPr>
            <w:r w:rsidRPr="005526AD">
              <w:t>NEQ</w:t>
            </w:r>
          </w:p>
        </w:tc>
        <w:tc>
          <w:tcPr>
            <w:tcW w:w="5907" w:type="dxa"/>
            <w:tcBorders>
              <w:top w:val="nil"/>
              <w:bottom w:val="nil"/>
            </w:tcBorders>
            <w:shd w:val="clear" w:color="auto" w:fill="auto"/>
          </w:tcPr>
          <w:p w14:paraId="4A02448A" w14:textId="77777777" w:rsidR="002A4409" w:rsidRPr="005526AD" w:rsidRDefault="002A4409" w:rsidP="002A4409">
            <w:pPr>
              <w:pStyle w:val="Tabletext"/>
            </w:pPr>
            <w:r w:rsidRPr="005526AD">
              <w:t>Net Explosive Quantity</w:t>
            </w:r>
          </w:p>
        </w:tc>
      </w:tr>
      <w:tr w:rsidR="007130F9" w:rsidRPr="005526AD" w14:paraId="6EE624F4" w14:textId="77777777" w:rsidTr="002A4409">
        <w:tc>
          <w:tcPr>
            <w:tcW w:w="2604" w:type="dxa"/>
            <w:tcBorders>
              <w:top w:val="nil"/>
              <w:bottom w:val="nil"/>
            </w:tcBorders>
            <w:shd w:val="clear" w:color="auto" w:fill="auto"/>
          </w:tcPr>
          <w:p w14:paraId="7209EC49" w14:textId="77777777" w:rsidR="007130F9" w:rsidRPr="005526AD" w:rsidRDefault="007130F9" w:rsidP="002A4409">
            <w:pPr>
              <w:pStyle w:val="Tabletext"/>
            </w:pPr>
            <w:r w:rsidRPr="005526AD">
              <w:t>NIJ</w:t>
            </w:r>
          </w:p>
        </w:tc>
        <w:tc>
          <w:tcPr>
            <w:tcW w:w="5907" w:type="dxa"/>
            <w:tcBorders>
              <w:top w:val="nil"/>
              <w:bottom w:val="nil"/>
            </w:tcBorders>
            <w:shd w:val="clear" w:color="auto" w:fill="auto"/>
          </w:tcPr>
          <w:p w14:paraId="01BA9B58" w14:textId="77777777" w:rsidR="007130F9" w:rsidRPr="005526AD" w:rsidRDefault="007130F9" w:rsidP="002A4409">
            <w:pPr>
              <w:pStyle w:val="Tabletext"/>
            </w:pPr>
            <w:r w:rsidRPr="005526AD">
              <w:t>National Institute of Justice</w:t>
            </w:r>
          </w:p>
        </w:tc>
      </w:tr>
      <w:tr w:rsidR="002A4409" w:rsidRPr="005526AD" w14:paraId="75D83B7E" w14:textId="77777777" w:rsidTr="002A4409">
        <w:tc>
          <w:tcPr>
            <w:tcW w:w="2604" w:type="dxa"/>
            <w:tcBorders>
              <w:top w:val="nil"/>
              <w:bottom w:val="nil"/>
            </w:tcBorders>
            <w:shd w:val="clear" w:color="auto" w:fill="auto"/>
          </w:tcPr>
          <w:p w14:paraId="0E24A85F" w14:textId="77777777" w:rsidR="002A4409" w:rsidRPr="005526AD" w:rsidRDefault="002A4409" w:rsidP="002A4409">
            <w:pPr>
              <w:pStyle w:val="Tabletext"/>
            </w:pPr>
            <w:r w:rsidRPr="005526AD">
              <w:t>OAM</w:t>
            </w:r>
          </w:p>
        </w:tc>
        <w:tc>
          <w:tcPr>
            <w:tcW w:w="5907" w:type="dxa"/>
            <w:tcBorders>
              <w:top w:val="nil"/>
              <w:bottom w:val="nil"/>
            </w:tcBorders>
            <w:shd w:val="clear" w:color="auto" w:fill="auto"/>
          </w:tcPr>
          <w:p w14:paraId="2F5BF524" w14:textId="77777777" w:rsidR="002A4409" w:rsidRPr="005526AD" w:rsidRDefault="002A4409" w:rsidP="002A4409">
            <w:pPr>
              <w:pStyle w:val="Tabletext"/>
            </w:pPr>
            <w:r w:rsidRPr="005526AD">
              <w:t>Operations, Administration or Maintenance</w:t>
            </w:r>
          </w:p>
        </w:tc>
      </w:tr>
      <w:tr w:rsidR="002A4409" w:rsidRPr="005526AD" w14:paraId="0573771A" w14:textId="77777777" w:rsidTr="002A4409">
        <w:tc>
          <w:tcPr>
            <w:tcW w:w="2604" w:type="dxa"/>
            <w:tcBorders>
              <w:top w:val="nil"/>
              <w:bottom w:val="nil"/>
            </w:tcBorders>
            <w:shd w:val="clear" w:color="auto" w:fill="auto"/>
          </w:tcPr>
          <w:p w14:paraId="036F53AD" w14:textId="77777777" w:rsidR="002A4409" w:rsidRPr="005526AD" w:rsidRDefault="002A4409" w:rsidP="002A4409">
            <w:pPr>
              <w:pStyle w:val="Tabletext"/>
            </w:pPr>
            <w:r w:rsidRPr="005526AD">
              <w:t>OSI</w:t>
            </w:r>
          </w:p>
        </w:tc>
        <w:tc>
          <w:tcPr>
            <w:tcW w:w="5907" w:type="dxa"/>
            <w:tcBorders>
              <w:top w:val="nil"/>
              <w:bottom w:val="nil"/>
            </w:tcBorders>
            <w:shd w:val="clear" w:color="auto" w:fill="auto"/>
          </w:tcPr>
          <w:p w14:paraId="60E9D3E9" w14:textId="77777777" w:rsidR="002A4409" w:rsidRPr="005526AD" w:rsidRDefault="002A4409" w:rsidP="002A4409">
            <w:pPr>
              <w:pStyle w:val="Tabletext"/>
            </w:pPr>
            <w:r w:rsidRPr="005526AD">
              <w:t>Open Systems Interconnection</w:t>
            </w:r>
          </w:p>
        </w:tc>
      </w:tr>
      <w:tr w:rsidR="002A4409" w:rsidRPr="005526AD" w14:paraId="03CFC474" w14:textId="77777777" w:rsidTr="002A4409">
        <w:tc>
          <w:tcPr>
            <w:tcW w:w="2604" w:type="dxa"/>
            <w:tcBorders>
              <w:top w:val="nil"/>
              <w:bottom w:val="nil"/>
            </w:tcBorders>
            <w:shd w:val="clear" w:color="auto" w:fill="auto"/>
          </w:tcPr>
          <w:p w14:paraId="39ACD1AD" w14:textId="77777777" w:rsidR="002A4409" w:rsidRPr="005526AD" w:rsidRDefault="002A4409" w:rsidP="002A4409">
            <w:pPr>
              <w:pStyle w:val="Tabletext"/>
            </w:pPr>
            <w:r w:rsidRPr="005526AD">
              <w:t>PAI</w:t>
            </w:r>
          </w:p>
        </w:tc>
        <w:tc>
          <w:tcPr>
            <w:tcW w:w="5907" w:type="dxa"/>
            <w:tcBorders>
              <w:top w:val="nil"/>
              <w:bottom w:val="nil"/>
            </w:tcBorders>
            <w:shd w:val="clear" w:color="auto" w:fill="auto"/>
          </w:tcPr>
          <w:p w14:paraId="35F49A49" w14:textId="77777777" w:rsidR="002A4409" w:rsidRPr="005526AD" w:rsidRDefault="002A4409" w:rsidP="002A4409">
            <w:pPr>
              <w:pStyle w:val="Tabletext"/>
            </w:pPr>
            <w:r w:rsidRPr="005526AD">
              <w:t>Polyamide</w:t>
            </w:r>
            <w:r w:rsidR="008B2FCD" w:rsidRPr="005526AD">
              <w:noBreakHyphen/>
            </w:r>
            <w:r w:rsidRPr="005526AD">
              <w:t>imides</w:t>
            </w:r>
          </w:p>
        </w:tc>
      </w:tr>
      <w:tr w:rsidR="002A4409" w:rsidRPr="005526AD" w14:paraId="28699F4C" w14:textId="77777777" w:rsidTr="002A4409">
        <w:tc>
          <w:tcPr>
            <w:tcW w:w="2604" w:type="dxa"/>
            <w:tcBorders>
              <w:top w:val="nil"/>
              <w:bottom w:val="nil"/>
            </w:tcBorders>
            <w:shd w:val="clear" w:color="auto" w:fill="auto"/>
          </w:tcPr>
          <w:p w14:paraId="54B05920" w14:textId="77777777" w:rsidR="002A4409" w:rsidRPr="005526AD" w:rsidRDefault="002A4409" w:rsidP="002A4409">
            <w:pPr>
              <w:pStyle w:val="Tabletext"/>
            </w:pPr>
            <w:r w:rsidRPr="005526AD">
              <w:lastRenderedPageBreak/>
              <w:t>PAR</w:t>
            </w:r>
          </w:p>
        </w:tc>
        <w:tc>
          <w:tcPr>
            <w:tcW w:w="5907" w:type="dxa"/>
            <w:tcBorders>
              <w:top w:val="nil"/>
              <w:bottom w:val="nil"/>
            </w:tcBorders>
            <w:shd w:val="clear" w:color="auto" w:fill="auto"/>
          </w:tcPr>
          <w:p w14:paraId="0C58094E" w14:textId="77777777" w:rsidR="002A4409" w:rsidRPr="005526AD" w:rsidRDefault="002A4409" w:rsidP="002A4409">
            <w:pPr>
              <w:pStyle w:val="Tabletext"/>
            </w:pPr>
            <w:r w:rsidRPr="005526AD">
              <w:t>Precision Approach Radar</w:t>
            </w:r>
          </w:p>
        </w:tc>
      </w:tr>
      <w:tr w:rsidR="002A4409" w:rsidRPr="005526AD" w14:paraId="6CB43E0F" w14:textId="77777777" w:rsidTr="002A4409">
        <w:tc>
          <w:tcPr>
            <w:tcW w:w="2604" w:type="dxa"/>
            <w:tcBorders>
              <w:top w:val="nil"/>
              <w:bottom w:val="nil"/>
            </w:tcBorders>
            <w:shd w:val="clear" w:color="auto" w:fill="auto"/>
          </w:tcPr>
          <w:p w14:paraId="7710F5A8" w14:textId="77777777" w:rsidR="002A4409" w:rsidRPr="005526AD" w:rsidRDefault="002A4409" w:rsidP="002A4409">
            <w:pPr>
              <w:pStyle w:val="Tabletext"/>
            </w:pPr>
            <w:r w:rsidRPr="005526AD">
              <w:t>PCL</w:t>
            </w:r>
          </w:p>
        </w:tc>
        <w:tc>
          <w:tcPr>
            <w:tcW w:w="5907" w:type="dxa"/>
            <w:tcBorders>
              <w:top w:val="nil"/>
              <w:bottom w:val="nil"/>
            </w:tcBorders>
            <w:shd w:val="clear" w:color="auto" w:fill="auto"/>
          </w:tcPr>
          <w:p w14:paraId="60AD2012" w14:textId="77777777" w:rsidR="002A4409" w:rsidRPr="005526AD" w:rsidRDefault="002A4409" w:rsidP="002A4409">
            <w:pPr>
              <w:pStyle w:val="Tabletext"/>
            </w:pPr>
            <w:r w:rsidRPr="005526AD">
              <w:t>Passive Coherent Location</w:t>
            </w:r>
          </w:p>
        </w:tc>
      </w:tr>
      <w:tr w:rsidR="007130F9" w:rsidRPr="005526AD" w14:paraId="62B09116" w14:textId="77777777" w:rsidTr="002A4409">
        <w:tc>
          <w:tcPr>
            <w:tcW w:w="2604" w:type="dxa"/>
            <w:tcBorders>
              <w:top w:val="nil"/>
              <w:bottom w:val="nil"/>
            </w:tcBorders>
            <w:shd w:val="clear" w:color="auto" w:fill="auto"/>
          </w:tcPr>
          <w:p w14:paraId="59BDB863" w14:textId="77777777" w:rsidR="007130F9" w:rsidRPr="005526AD" w:rsidRDefault="007130F9" w:rsidP="002A4409">
            <w:pPr>
              <w:pStyle w:val="Tabletext"/>
            </w:pPr>
            <w:r w:rsidRPr="005526AD">
              <w:t>PDK</w:t>
            </w:r>
          </w:p>
        </w:tc>
        <w:tc>
          <w:tcPr>
            <w:tcW w:w="5907" w:type="dxa"/>
            <w:tcBorders>
              <w:top w:val="nil"/>
              <w:bottom w:val="nil"/>
            </w:tcBorders>
            <w:shd w:val="clear" w:color="auto" w:fill="auto"/>
          </w:tcPr>
          <w:p w14:paraId="5E57A061" w14:textId="77777777" w:rsidR="007130F9" w:rsidRPr="005526AD" w:rsidRDefault="007130F9" w:rsidP="002A4409">
            <w:pPr>
              <w:pStyle w:val="Tabletext"/>
            </w:pPr>
            <w:r w:rsidRPr="005526AD">
              <w:t>Process Design Kit</w:t>
            </w:r>
          </w:p>
        </w:tc>
      </w:tr>
      <w:tr w:rsidR="002A4409" w:rsidRPr="005526AD" w14:paraId="0C4200E9" w14:textId="77777777" w:rsidTr="002A4409">
        <w:tc>
          <w:tcPr>
            <w:tcW w:w="2604" w:type="dxa"/>
            <w:tcBorders>
              <w:top w:val="nil"/>
              <w:bottom w:val="nil"/>
            </w:tcBorders>
            <w:shd w:val="clear" w:color="auto" w:fill="auto"/>
          </w:tcPr>
          <w:p w14:paraId="2ABAEFC1" w14:textId="77777777" w:rsidR="002A4409" w:rsidRPr="005526AD" w:rsidRDefault="002A4409" w:rsidP="002A4409">
            <w:pPr>
              <w:pStyle w:val="Tabletext"/>
            </w:pPr>
            <w:r w:rsidRPr="005526AD">
              <w:t>PIN</w:t>
            </w:r>
          </w:p>
        </w:tc>
        <w:tc>
          <w:tcPr>
            <w:tcW w:w="5907" w:type="dxa"/>
            <w:tcBorders>
              <w:top w:val="nil"/>
              <w:bottom w:val="nil"/>
            </w:tcBorders>
            <w:shd w:val="clear" w:color="auto" w:fill="auto"/>
          </w:tcPr>
          <w:p w14:paraId="608C9521" w14:textId="77777777" w:rsidR="002A4409" w:rsidRPr="005526AD" w:rsidRDefault="002A4409" w:rsidP="002A4409">
            <w:pPr>
              <w:pStyle w:val="Tabletext"/>
            </w:pPr>
            <w:r w:rsidRPr="005526AD">
              <w:t>Personal Identification Number</w:t>
            </w:r>
          </w:p>
        </w:tc>
      </w:tr>
      <w:tr w:rsidR="002A4409" w:rsidRPr="005526AD" w14:paraId="2B1C7215" w14:textId="77777777" w:rsidTr="002A4409">
        <w:tc>
          <w:tcPr>
            <w:tcW w:w="2604" w:type="dxa"/>
            <w:tcBorders>
              <w:top w:val="nil"/>
              <w:bottom w:val="nil"/>
            </w:tcBorders>
            <w:shd w:val="clear" w:color="auto" w:fill="auto"/>
          </w:tcPr>
          <w:p w14:paraId="5B29B007" w14:textId="77777777" w:rsidR="002A4409" w:rsidRPr="005526AD" w:rsidRDefault="002A4409" w:rsidP="002A4409">
            <w:pPr>
              <w:pStyle w:val="Tabletext"/>
            </w:pPr>
            <w:r w:rsidRPr="005526AD">
              <w:t>PMR</w:t>
            </w:r>
          </w:p>
        </w:tc>
        <w:tc>
          <w:tcPr>
            <w:tcW w:w="5907" w:type="dxa"/>
            <w:tcBorders>
              <w:top w:val="nil"/>
              <w:bottom w:val="nil"/>
            </w:tcBorders>
            <w:shd w:val="clear" w:color="auto" w:fill="auto"/>
          </w:tcPr>
          <w:p w14:paraId="6952DE06" w14:textId="77777777" w:rsidR="002A4409" w:rsidRPr="005526AD" w:rsidRDefault="002A4409" w:rsidP="002A4409">
            <w:pPr>
              <w:pStyle w:val="Tabletext"/>
            </w:pPr>
            <w:r w:rsidRPr="005526AD">
              <w:t>Private Mobile Radio</w:t>
            </w:r>
          </w:p>
        </w:tc>
      </w:tr>
      <w:tr w:rsidR="002A4409" w:rsidRPr="005526AD" w14:paraId="428C927E" w14:textId="77777777" w:rsidTr="002A4409">
        <w:tc>
          <w:tcPr>
            <w:tcW w:w="2604" w:type="dxa"/>
            <w:tcBorders>
              <w:top w:val="nil"/>
              <w:bottom w:val="nil"/>
            </w:tcBorders>
            <w:shd w:val="clear" w:color="auto" w:fill="auto"/>
          </w:tcPr>
          <w:p w14:paraId="7D516AAA" w14:textId="77777777" w:rsidR="002A4409" w:rsidRPr="005526AD" w:rsidRDefault="002A4409" w:rsidP="002A4409">
            <w:pPr>
              <w:pStyle w:val="Tabletext"/>
            </w:pPr>
            <w:r w:rsidRPr="005526AD">
              <w:t>Ppm</w:t>
            </w:r>
          </w:p>
        </w:tc>
        <w:tc>
          <w:tcPr>
            <w:tcW w:w="5907" w:type="dxa"/>
            <w:tcBorders>
              <w:top w:val="nil"/>
              <w:bottom w:val="nil"/>
            </w:tcBorders>
            <w:shd w:val="clear" w:color="auto" w:fill="auto"/>
          </w:tcPr>
          <w:p w14:paraId="3775F032" w14:textId="77777777" w:rsidR="002A4409" w:rsidRPr="005526AD" w:rsidRDefault="002A4409" w:rsidP="002A4409">
            <w:pPr>
              <w:pStyle w:val="Tabletext"/>
            </w:pPr>
            <w:r w:rsidRPr="005526AD">
              <w:t>Parts per million</w:t>
            </w:r>
          </w:p>
        </w:tc>
      </w:tr>
      <w:tr w:rsidR="002A4409" w:rsidRPr="005526AD" w14:paraId="5FBB8801" w14:textId="77777777" w:rsidTr="002A4409">
        <w:tc>
          <w:tcPr>
            <w:tcW w:w="2604" w:type="dxa"/>
            <w:tcBorders>
              <w:top w:val="nil"/>
              <w:bottom w:val="nil"/>
            </w:tcBorders>
            <w:shd w:val="clear" w:color="auto" w:fill="auto"/>
          </w:tcPr>
          <w:p w14:paraId="25DCCDEE" w14:textId="77777777" w:rsidR="002A4409" w:rsidRPr="005526AD" w:rsidRDefault="002A4409" w:rsidP="002A4409">
            <w:pPr>
              <w:pStyle w:val="Tabletext"/>
            </w:pPr>
            <w:r w:rsidRPr="005526AD">
              <w:t>PVD</w:t>
            </w:r>
          </w:p>
        </w:tc>
        <w:tc>
          <w:tcPr>
            <w:tcW w:w="5907" w:type="dxa"/>
            <w:tcBorders>
              <w:top w:val="nil"/>
              <w:bottom w:val="nil"/>
            </w:tcBorders>
            <w:shd w:val="clear" w:color="auto" w:fill="auto"/>
          </w:tcPr>
          <w:p w14:paraId="22D4FB5B" w14:textId="77777777" w:rsidR="002A4409" w:rsidRPr="005526AD" w:rsidRDefault="002A4409" w:rsidP="002A4409">
            <w:pPr>
              <w:pStyle w:val="Tabletext"/>
            </w:pPr>
            <w:r w:rsidRPr="005526AD">
              <w:t>Physical Vapour Deposition</w:t>
            </w:r>
          </w:p>
        </w:tc>
      </w:tr>
      <w:tr w:rsidR="002A4409" w:rsidRPr="005526AD" w14:paraId="1DEB35F8" w14:textId="77777777" w:rsidTr="002A4409">
        <w:tc>
          <w:tcPr>
            <w:tcW w:w="2604" w:type="dxa"/>
            <w:tcBorders>
              <w:top w:val="nil"/>
              <w:bottom w:val="nil"/>
            </w:tcBorders>
            <w:shd w:val="clear" w:color="auto" w:fill="auto"/>
          </w:tcPr>
          <w:p w14:paraId="385D862D" w14:textId="77777777" w:rsidR="002A4409" w:rsidRPr="005526AD" w:rsidRDefault="002A4409" w:rsidP="002A4409">
            <w:pPr>
              <w:pStyle w:val="Tabletext"/>
            </w:pPr>
            <w:r w:rsidRPr="005526AD">
              <w:t>QAM</w:t>
            </w:r>
          </w:p>
        </w:tc>
        <w:tc>
          <w:tcPr>
            <w:tcW w:w="5907" w:type="dxa"/>
            <w:tcBorders>
              <w:top w:val="nil"/>
              <w:bottom w:val="nil"/>
            </w:tcBorders>
            <w:shd w:val="clear" w:color="auto" w:fill="auto"/>
          </w:tcPr>
          <w:p w14:paraId="76F130D4" w14:textId="77777777" w:rsidR="002A4409" w:rsidRPr="005526AD" w:rsidRDefault="002A4409" w:rsidP="002A4409">
            <w:pPr>
              <w:pStyle w:val="Tabletext"/>
            </w:pPr>
            <w:r w:rsidRPr="005526AD">
              <w:t>Quadrature</w:t>
            </w:r>
            <w:r w:rsidR="008B2FCD" w:rsidRPr="005526AD">
              <w:noBreakHyphen/>
            </w:r>
            <w:r w:rsidRPr="005526AD">
              <w:t>Amplitude</w:t>
            </w:r>
            <w:r w:rsidR="008B2FCD" w:rsidRPr="005526AD">
              <w:noBreakHyphen/>
            </w:r>
            <w:r w:rsidRPr="005526AD">
              <w:t>Modulation</w:t>
            </w:r>
          </w:p>
        </w:tc>
      </w:tr>
      <w:tr w:rsidR="007130F9" w:rsidRPr="005526AD" w14:paraId="39C2919D" w14:textId="77777777" w:rsidTr="002A4409">
        <w:tc>
          <w:tcPr>
            <w:tcW w:w="2604" w:type="dxa"/>
            <w:tcBorders>
              <w:top w:val="nil"/>
              <w:bottom w:val="nil"/>
            </w:tcBorders>
            <w:shd w:val="clear" w:color="auto" w:fill="auto"/>
          </w:tcPr>
          <w:p w14:paraId="638235CC" w14:textId="77777777" w:rsidR="007130F9" w:rsidRPr="005526AD" w:rsidRDefault="007130F9" w:rsidP="002A4409">
            <w:pPr>
              <w:pStyle w:val="Tabletext"/>
            </w:pPr>
            <w:r w:rsidRPr="005526AD">
              <w:t>QE</w:t>
            </w:r>
          </w:p>
        </w:tc>
        <w:tc>
          <w:tcPr>
            <w:tcW w:w="5907" w:type="dxa"/>
            <w:tcBorders>
              <w:top w:val="nil"/>
              <w:bottom w:val="nil"/>
            </w:tcBorders>
            <w:shd w:val="clear" w:color="auto" w:fill="auto"/>
          </w:tcPr>
          <w:p w14:paraId="1556B09F" w14:textId="77777777" w:rsidR="007130F9" w:rsidRPr="005526AD" w:rsidRDefault="007130F9" w:rsidP="002A4409">
            <w:pPr>
              <w:pStyle w:val="Tabletext"/>
            </w:pPr>
            <w:r w:rsidRPr="005526AD">
              <w:t>Quantum Efficiency</w:t>
            </w:r>
          </w:p>
        </w:tc>
      </w:tr>
      <w:tr w:rsidR="002A4409" w:rsidRPr="005526AD" w14:paraId="10567F3E" w14:textId="77777777" w:rsidTr="002A4409">
        <w:tc>
          <w:tcPr>
            <w:tcW w:w="2604" w:type="dxa"/>
            <w:tcBorders>
              <w:top w:val="nil"/>
              <w:bottom w:val="nil"/>
            </w:tcBorders>
            <w:shd w:val="clear" w:color="auto" w:fill="auto"/>
          </w:tcPr>
          <w:p w14:paraId="7859034E" w14:textId="77777777" w:rsidR="002A4409" w:rsidRPr="005526AD" w:rsidRDefault="002A4409" w:rsidP="002A4409">
            <w:pPr>
              <w:pStyle w:val="Tabletext"/>
            </w:pPr>
            <w:r w:rsidRPr="005526AD">
              <w:t>RAP</w:t>
            </w:r>
          </w:p>
        </w:tc>
        <w:tc>
          <w:tcPr>
            <w:tcW w:w="5907" w:type="dxa"/>
            <w:tcBorders>
              <w:top w:val="nil"/>
              <w:bottom w:val="nil"/>
            </w:tcBorders>
            <w:shd w:val="clear" w:color="auto" w:fill="auto"/>
          </w:tcPr>
          <w:p w14:paraId="09E0CE49" w14:textId="77777777" w:rsidR="002A4409" w:rsidRPr="005526AD" w:rsidRDefault="002A4409" w:rsidP="002A4409">
            <w:pPr>
              <w:pStyle w:val="Tabletext"/>
            </w:pPr>
            <w:r w:rsidRPr="005526AD">
              <w:t>Reactive Atom Plasmas</w:t>
            </w:r>
          </w:p>
        </w:tc>
      </w:tr>
      <w:tr w:rsidR="002A4409" w:rsidRPr="005526AD" w14:paraId="1F37C3C7" w14:textId="77777777" w:rsidTr="002A4409">
        <w:tc>
          <w:tcPr>
            <w:tcW w:w="2604" w:type="dxa"/>
            <w:tcBorders>
              <w:top w:val="nil"/>
              <w:bottom w:val="nil"/>
            </w:tcBorders>
            <w:shd w:val="clear" w:color="auto" w:fill="auto"/>
          </w:tcPr>
          <w:p w14:paraId="615C3441" w14:textId="77777777" w:rsidR="002A4409" w:rsidRPr="005526AD" w:rsidRDefault="002A4409" w:rsidP="002A4409">
            <w:pPr>
              <w:pStyle w:val="Tabletext"/>
            </w:pPr>
            <w:r w:rsidRPr="005526AD">
              <w:t>RF</w:t>
            </w:r>
          </w:p>
        </w:tc>
        <w:tc>
          <w:tcPr>
            <w:tcW w:w="5907" w:type="dxa"/>
            <w:tcBorders>
              <w:top w:val="nil"/>
              <w:bottom w:val="nil"/>
            </w:tcBorders>
            <w:shd w:val="clear" w:color="auto" w:fill="auto"/>
          </w:tcPr>
          <w:p w14:paraId="294D8D70" w14:textId="77777777" w:rsidR="002A4409" w:rsidRPr="005526AD" w:rsidRDefault="002A4409" w:rsidP="002A4409">
            <w:pPr>
              <w:pStyle w:val="Tabletext"/>
            </w:pPr>
            <w:r w:rsidRPr="005526AD">
              <w:t>Radio Frequency</w:t>
            </w:r>
          </w:p>
        </w:tc>
      </w:tr>
      <w:tr w:rsidR="002A4409" w:rsidRPr="005526AD" w14:paraId="448BACF6" w14:textId="77777777" w:rsidTr="002A4409">
        <w:tc>
          <w:tcPr>
            <w:tcW w:w="2604" w:type="dxa"/>
            <w:tcBorders>
              <w:top w:val="nil"/>
              <w:bottom w:val="nil"/>
            </w:tcBorders>
            <w:shd w:val="clear" w:color="auto" w:fill="auto"/>
          </w:tcPr>
          <w:p w14:paraId="395E64B6" w14:textId="77777777" w:rsidR="002A4409" w:rsidRPr="005526AD" w:rsidRDefault="002A4409" w:rsidP="002A4409">
            <w:pPr>
              <w:pStyle w:val="Tabletext"/>
            </w:pPr>
            <w:r w:rsidRPr="005526AD">
              <w:t>RNC</w:t>
            </w:r>
          </w:p>
        </w:tc>
        <w:tc>
          <w:tcPr>
            <w:tcW w:w="5907" w:type="dxa"/>
            <w:tcBorders>
              <w:top w:val="nil"/>
              <w:bottom w:val="nil"/>
            </w:tcBorders>
            <w:shd w:val="clear" w:color="auto" w:fill="auto"/>
          </w:tcPr>
          <w:p w14:paraId="754A7587" w14:textId="77777777" w:rsidR="002A4409" w:rsidRPr="005526AD" w:rsidRDefault="002A4409" w:rsidP="002A4409">
            <w:pPr>
              <w:pStyle w:val="Tabletext"/>
            </w:pPr>
            <w:r w:rsidRPr="005526AD">
              <w:t>Radio Network Controller</w:t>
            </w:r>
          </w:p>
        </w:tc>
      </w:tr>
      <w:tr w:rsidR="007130F9" w:rsidRPr="005526AD" w14:paraId="415CA15B" w14:textId="77777777" w:rsidTr="002A4409">
        <w:tc>
          <w:tcPr>
            <w:tcW w:w="2604" w:type="dxa"/>
            <w:tcBorders>
              <w:top w:val="nil"/>
              <w:bottom w:val="nil"/>
            </w:tcBorders>
            <w:shd w:val="clear" w:color="auto" w:fill="auto"/>
          </w:tcPr>
          <w:p w14:paraId="3D772904" w14:textId="77777777" w:rsidR="007130F9" w:rsidRPr="005526AD" w:rsidRDefault="007130F9" w:rsidP="002A4409">
            <w:pPr>
              <w:pStyle w:val="Tabletext"/>
            </w:pPr>
            <w:r w:rsidRPr="005526AD">
              <w:t>ROIC</w:t>
            </w:r>
          </w:p>
        </w:tc>
        <w:tc>
          <w:tcPr>
            <w:tcW w:w="5907" w:type="dxa"/>
            <w:tcBorders>
              <w:top w:val="nil"/>
              <w:bottom w:val="nil"/>
            </w:tcBorders>
            <w:shd w:val="clear" w:color="auto" w:fill="auto"/>
          </w:tcPr>
          <w:p w14:paraId="1F6D5B84" w14:textId="77777777" w:rsidR="007130F9" w:rsidRPr="005526AD" w:rsidRDefault="007130F9" w:rsidP="002A4409">
            <w:pPr>
              <w:pStyle w:val="Tabletext"/>
            </w:pPr>
            <w:r w:rsidRPr="005526AD">
              <w:t>Read</w:t>
            </w:r>
            <w:r w:rsidR="008B2FCD" w:rsidRPr="005526AD">
              <w:noBreakHyphen/>
            </w:r>
            <w:r w:rsidRPr="005526AD">
              <w:t>out Integrated Circuit</w:t>
            </w:r>
          </w:p>
        </w:tc>
      </w:tr>
      <w:tr w:rsidR="002A4409" w:rsidRPr="005526AD" w14:paraId="1B03BDCC" w14:textId="77777777" w:rsidTr="002A4409">
        <w:tc>
          <w:tcPr>
            <w:tcW w:w="2604" w:type="dxa"/>
            <w:tcBorders>
              <w:top w:val="nil"/>
              <w:bottom w:val="nil"/>
            </w:tcBorders>
            <w:shd w:val="clear" w:color="auto" w:fill="auto"/>
          </w:tcPr>
          <w:p w14:paraId="19A70810" w14:textId="77777777" w:rsidR="002A4409" w:rsidRPr="005526AD" w:rsidRDefault="002A4409" w:rsidP="002A4409">
            <w:pPr>
              <w:pStyle w:val="Tabletext"/>
            </w:pPr>
            <w:r w:rsidRPr="005526AD">
              <w:t>RPV</w:t>
            </w:r>
          </w:p>
        </w:tc>
        <w:tc>
          <w:tcPr>
            <w:tcW w:w="5907" w:type="dxa"/>
            <w:tcBorders>
              <w:top w:val="nil"/>
              <w:bottom w:val="nil"/>
            </w:tcBorders>
            <w:shd w:val="clear" w:color="auto" w:fill="auto"/>
          </w:tcPr>
          <w:p w14:paraId="37ED05C9" w14:textId="77777777" w:rsidR="002A4409" w:rsidRPr="005526AD" w:rsidRDefault="002A4409" w:rsidP="002A4409">
            <w:pPr>
              <w:pStyle w:val="Tabletext"/>
            </w:pPr>
            <w:r w:rsidRPr="005526AD">
              <w:t>Remotely Piloted Air Vehicle</w:t>
            </w:r>
          </w:p>
        </w:tc>
      </w:tr>
      <w:tr w:rsidR="002A4409" w:rsidRPr="005526AD" w14:paraId="70499C40" w14:textId="77777777" w:rsidTr="002A4409">
        <w:tc>
          <w:tcPr>
            <w:tcW w:w="2604" w:type="dxa"/>
            <w:tcBorders>
              <w:top w:val="nil"/>
              <w:bottom w:val="nil"/>
            </w:tcBorders>
            <w:shd w:val="clear" w:color="auto" w:fill="auto"/>
          </w:tcPr>
          <w:p w14:paraId="79950369" w14:textId="77777777" w:rsidR="002A4409" w:rsidRPr="005526AD" w:rsidRDefault="002A4409" w:rsidP="002A4409">
            <w:pPr>
              <w:pStyle w:val="Tabletext"/>
            </w:pPr>
            <w:r w:rsidRPr="005526AD">
              <w:t>S</w:t>
            </w:r>
            <w:r w:rsidR="008B2FCD" w:rsidRPr="005526AD">
              <w:noBreakHyphen/>
            </w:r>
            <w:r w:rsidRPr="005526AD">
              <w:t>FIL</w:t>
            </w:r>
          </w:p>
        </w:tc>
        <w:tc>
          <w:tcPr>
            <w:tcW w:w="5907" w:type="dxa"/>
            <w:tcBorders>
              <w:top w:val="nil"/>
              <w:bottom w:val="nil"/>
            </w:tcBorders>
            <w:shd w:val="clear" w:color="auto" w:fill="auto"/>
          </w:tcPr>
          <w:p w14:paraId="64B0DE36" w14:textId="77777777" w:rsidR="002A4409" w:rsidRPr="005526AD" w:rsidRDefault="002A4409" w:rsidP="002A4409">
            <w:pPr>
              <w:pStyle w:val="Tabletext"/>
            </w:pPr>
            <w:r w:rsidRPr="005526AD">
              <w:t>Step and Flash Imprint Lithography</w:t>
            </w:r>
          </w:p>
        </w:tc>
      </w:tr>
      <w:tr w:rsidR="002A4409" w:rsidRPr="005526AD" w14:paraId="2A79659B" w14:textId="77777777" w:rsidTr="002A4409">
        <w:tc>
          <w:tcPr>
            <w:tcW w:w="2604" w:type="dxa"/>
            <w:tcBorders>
              <w:top w:val="nil"/>
              <w:bottom w:val="nil"/>
            </w:tcBorders>
            <w:shd w:val="clear" w:color="auto" w:fill="auto"/>
          </w:tcPr>
          <w:p w14:paraId="52FC2CE6" w14:textId="77777777" w:rsidR="002A4409" w:rsidRPr="005526AD" w:rsidRDefault="002A4409" w:rsidP="002A4409">
            <w:pPr>
              <w:pStyle w:val="Tabletext"/>
            </w:pPr>
            <w:r w:rsidRPr="005526AD">
              <w:t>SAR</w:t>
            </w:r>
          </w:p>
        </w:tc>
        <w:tc>
          <w:tcPr>
            <w:tcW w:w="5907" w:type="dxa"/>
            <w:tcBorders>
              <w:top w:val="nil"/>
              <w:bottom w:val="nil"/>
            </w:tcBorders>
            <w:shd w:val="clear" w:color="auto" w:fill="auto"/>
          </w:tcPr>
          <w:p w14:paraId="2F5351E4" w14:textId="77777777" w:rsidR="002A4409" w:rsidRPr="005526AD" w:rsidRDefault="002A4409" w:rsidP="002A4409">
            <w:pPr>
              <w:pStyle w:val="Tabletext"/>
            </w:pPr>
            <w:r w:rsidRPr="005526AD">
              <w:t>Synthetic Aperture Radar</w:t>
            </w:r>
          </w:p>
        </w:tc>
      </w:tr>
      <w:tr w:rsidR="002A4409" w:rsidRPr="005526AD" w14:paraId="2C4C9B4C" w14:textId="77777777" w:rsidTr="002A4409">
        <w:tc>
          <w:tcPr>
            <w:tcW w:w="2604" w:type="dxa"/>
            <w:tcBorders>
              <w:top w:val="nil"/>
              <w:bottom w:val="nil"/>
            </w:tcBorders>
            <w:shd w:val="clear" w:color="auto" w:fill="auto"/>
          </w:tcPr>
          <w:p w14:paraId="0E3BB39E" w14:textId="77777777" w:rsidR="002A4409" w:rsidRPr="005526AD" w:rsidRDefault="002A4409" w:rsidP="002A4409">
            <w:pPr>
              <w:pStyle w:val="Tabletext"/>
            </w:pPr>
            <w:r w:rsidRPr="005526AD">
              <w:t>SAS</w:t>
            </w:r>
          </w:p>
        </w:tc>
        <w:tc>
          <w:tcPr>
            <w:tcW w:w="5907" w:type="dxa"/>
            <w:tcBorders>
              <w:top w:val="nil"/>
              <w:bottom w:val="nil"/>
            </w:tcBorders>
            <w:shd w:val="clear" w:color="auto" w:fill="auto"/>
          </w:tcPr>
          <w:p w14:paraId="236672BE" w14:textId="77777777" w:rsidR="002A4409" w:rsidRPr="005526AD" w:rsidRDefault="002A4409" w:rsidP="002A4409">
            <w:pPr>
              <w:pStyle w:val="Tabletext"/>
            </w:pPr>
            <w:r w:rsidRPr="005526AD">
              <w:t>Synthetic Aperture Sonar</w:t>
            </w:r>
          </w:p>
        </w:tc>
      </w:tr>
      <w:tr w:rsidR="002A4409" w:rsidRPr="005526AD" w14:paraId="67D43913" w14:textId="77777777" w:rsidTr="002A4409">
        <w:tc>
          <w:tcPr>
            <w:tcW w:w="2604" w:type="dxa"/>
            <w:tcBorders>
              <w:top w:val="nil"/>
              <w:bottom w:val="nil"/>
            </w:tcBorders>
            <w:shd w:val="clear" w:color="auto" w:fill="auto"/>
          </w:tcPr>
          <w:p w14:paraId="11EE75E6" w14:textId="77777777" w:rsidR="002A4409" w:rsidRPr="005526AD" w:rsidRDefault="002A4409" w:rsidP="002A4409">
            <w:pPr>
              <w:pStyle w:val="Tabletext"/>
            </w:pPr>
            <w:r w:rsidRPr="005526AD">
              <w:t>SC</w:t>
            </w:r>
          </w:p>
        </w:tc>
        <w:tc>
          <w:tcPr>
            <w:tcW w:w="5907" w:type="dxa"/>
            <w:tcBorders>
              <w:top w:val="nil"/>
              <w:bottom w:val="nil"/>
            </w:tcBorders>
            <w:shd w:val="clear" w:color="auto" w:fill="auto"/>
          </w:tcPr>
          <w:p w14:paraId="042DB061" w14:textId="77777777" w:rsidR="002A4409" w:rsidRPr="005526AD" w:rsidRDefault="002A4409" w:rsidP="002A4409">
            <w:pPr>
              <w:pStyle w:val="Tabletext"/>
            </w:pPr>
            <w:r w:rsidRPr="005526AD">
              <w:t>Single Crystal</w:t>
            </w:r>
          </w:p>
        </w:tc>
      </w:tr>
      <w:tr w:rsidR="002A4409" w:rsidRPr="005526AD" w14:paraId="2F45C4A2" w14:textId="77777777" w:rsidTr="002A4409">
        <w:tc>
          <w:tcPr>
            <w:tcW w:w="2604" w:type="dxa"/>
            <w:tcBorders>
              <w:top w:val="nil"/>
              <w:bottom w:val="nil"/>
            </w:tcBorders>
            <w:shd w:val="clear" w:color="auto" w:fill="auto"/>
          </w:tcPr>
          <w:p w14:paraId="539E84D0" w14:textId="77777777" w:rsidR="002A4409" w:rsidRPr="005526AD" w:rsidRDefault="002A4409" w:rsidP="002A4409">
            <w:pPr>
              <w:pStyle w:val="Tabletext"/>
            </w:pPr>
            <w:r w:rsidRPr="005526AD">
              <w:t>SCR</w:t>
            </w:r>
          </w:p>
        </w:tc>
        <w:tc>
          <w:tcPr>
            <w:tcW w:w="5907" w:type="dxa"/>
            <w:tcBorders>
              <w:top w:val="nil"/>
              <w:bottom w:val="nil"/>
            </w:tcBorders>
            <w:shd w:val="clear" w:color="auto" w:fill="auto"/>
          </w:tcPr>
          <w:p w14:paraId="035A0385" w14:textId="77777777" w:rsidR="002A4409" w:rsidRPr="005526AD" w:rsidRDefault="002A4409" w:rsidP="002A4409">
            <w:pPr>
              <w:pStyle w:val="Tabletext"/>
            </w:pPr>
            <w:r w:rsidRPr="005526AD">
              <w:t>Silicon Controlled Rectifier</w:t>
            </w:r>
          </w:p>
        </w:tc>
      </w:tr>
      <w:tr w:rsidR="002A4409" w:rsidRPr="005526AD" w14:paraId="1752EF9B" w14:textId="77777777" w:rsidTr="002A4409">
        <w:tc>
          <w:tcPr>
            <w:tcW w:w="2604" w:type="dxa"/>
            <w:tcBorders>
              <w:top w:val="nil"/>
              <w:bottom w:val="nil"/>
            </w:tcBorders>
            <w:shd w:val="clear" w:color="auto" w:fill="auto"/>
          </w:tcPr>
          <w:p w14:paraId="229540FD" w14:textId="77777777" w:rsidR="002A4409" w:rsidRPr="005526AD" w:rsidRDefault="002A4409" w:rsidP="002A4409">
            <w:pPr>
              <w:pStyle w:val="Tabletext"/>
            </w:pPr>
            <w:r w:rsidRPr="005526AD">
              <w:t>SFDR</w:t>
            </w:r>
          </w:p>
        </w:tc>
        <w:tc>
          <w:tcPr>
            <w:tcW w:w="5907" w:type="dxa"/>
            <w:tcBorders>
              <w:top w:val="nil"/>
              <w:bottom w:val="nil"/>
            </w:tcBorders>
            <w:shd w:val="clear" w:color="auto" w:fill="auto"/>
          </w:tcPr>
          <w:p w14:paraId="52EADDFC" w14:textId="77777777" w:rsidR="002A4409" w:rsidRPr="005526AD" w:rsidRDefault="002A4409" w:rsidP="002A4409">
            <w:pPr>
              <w:pStyle w:val="Tabletext"/>
            </w:pPr>
            <w:r w:rsidRPr="005526AD">
              <w:t>Spurious Free Dynamic Range</w:t>
            </w:r>
          </w:p>
        </w:tc>
      </w:tr>
      <w:tr w:rsidR="002A4409" w:rsidRPr="005526AD" w14:paraId="2C0C9C7A" w14:textId="77777777" w:rsidTr="002A4409">
        <w:tc>
          <w:tcPr>
            <w:tcW w:w="2604" w:type="dxa"/>
            <w:tcBorders>
              <w:top w:val="nil"/>
              <w:bottom w:val="nil"/>
            </w:tcBorders>
            <w:shd w:val="clear" w:color="auto" w:fill="auto"/>
          </w:tcPr>
          <w:p w14:paraId="63BEC5BA" w14:textId="77777777" w:rsidR="002A4409" w:rsidRPr="005526AD" w:rsidRDefault="002A4409" w:rsidP="002A4409">
            <w:pPr>
              <w:pStyle w:val="Tabletext"/>
            </w:pPr>
            <w:r w:rsidRPr="005526AD">
              <w:t>SHPL</w:t>
            </w:r>
          </w:p>
        </w:tc>
        <w:tc>
          <w:tcPr>
            <w:tcW w:w="5907" w:type="dxa"/>
            <w:tcBorders>
              <w:top w:val="nil"/>
              <w:bottom w:val="nil"/>
            </w:tcBorders>
            <w:shd w:val="clear" w:color="auto" w:fill="auto"/>
          </w:tcPr>
          <w:p w14:paraId="28B46828" w14:textId="77777777" w:rsidR="002A4409" w:rsidRPr="005526AD" w:rsidRDefault="002A4409" w:rsidP="002A4409">
            <w:pPr>
              <w:pStyle w:val="Tabletext"/>
            </w:pPr>
            <w:r w:rsidRPr="005526AD">
              <w:t>Super High Powered Laser</w:t>
            </w:r>
          </w:p>
        </w:tc>
      </w:tr>
      <w:tr w:rsidR="002A4409" w:rsidRPr="005526AD" w14:paraId="06834AFE" w14:textId="77777777" w:rsidTr="002A4409">
        <w:tc>
          <w:tcPr>
            <w:tcW w:w="2604" w:type="dxa"/>
            <w:tcBorders>
              <w:top w:val="nil"/>
              <w:bottom w:val="nil"/>
            </w:tcBorders>
            <w:shd w:val="clear" w:color="auto" w:fill="auto"/>
          </w:tcPr>
          <w:p w14:paraId="7ADBB4E8" w14:textId="77777777" w:rsidR="002A4409" w:rsidRPr="005526AD" w:rsidRDefault="002A4409" w:rsidP="002A4409">
            <w:pPr>
              <w:pStyle w:val="Tabletext"/>
            </w:pPr>
            <w:r w:rsidRPr="005526AD">
              <w:t>SLAR</w:t>
            </w:r>
          </w:p>
        </w:tc>
        <w:tc>
          <w:tcPr>
            <w:tcW w:w="5907" w:type="dxa"/>
            <w:tcBorders>
              <w:top w:val="nil"/>
              <w:bottom w:val="nil"/>
            </w:tcBorders>
            <w:shd w:val="clear" w:color="auto" w:fill="auto"/>
          </w:tcPr>
          <w:p w14:paraId="59B81826" w14:textId="77777777" w:rsidR="002A4409" w:rsidRPr="005526AD" w:rsidRDefault="002A4409" w:rsidP="002A4409">
            <w:pPr>
              <w:pStyle w:val="Tabletext"/>
            </w:pPr>
            <w:r w:rsidRPr="005526AD">
              <w:t>Sidelooking Airborne Radar</w:t>
            </w:r>
          </w:p>
        </w:tc>
      </w:tr>
      <w:tr w:rsidR="002A4409" w:rsidRPr="005526AD" w14:paraId="43CC29C5" w14:textId="77777777" w:rsidTr="002A4409">
        <w:tc>
          <w:tcPr>
            <w:tcW w:w="2604" w:type="dxa"/>
            <w:tcBorders>
              <w:top w:val="nil"/>
              <w:bottom w:val="nil"/>
            </w:tcBorders>
            <w:shd w:val="clear" w:color="auto" w:fill="auto"/>
          </w:tcPr>
          <w:p w14:paraId="75E095F0" w14:textId="77777777" w:rsidR="002A4409" w:rsidRPr="005526AD" w:rsidRDefault="002A4409" w:rsidP="002A4409">
            <w:pPr>
              <w:pStyle w:val="Tabletext"/>
            </w:pPr>
            <w:r w:rsidRPr="005526AD">
              <w:t>SOI</w:t>
            </w:r>
          </w:p>
        </w:tc>
        <w:tc>
          <w:tcPr>
            <w:tcW w:w="5907" w:type="dxa"/>
            <w:tcBorders>
              <w:top w:val="nil"/>
              <w:bottom w:val="nil"/>
            </w:tcBorders>
            <w:shd w:val="clear" w:color="auto" w:fill="auto"/>
          </w:tcPr>
          <w:p w14:paraId="43E503B6" w14:textId="77777777" w:rsidR="002A4409" w:rsidRPr="005526AD" w:rsidRDefault="002A4409" w:rsidP="002A4409">
            <w:pPr>
              <w:pStyle w:val="Tabletext"/>
            </w:pPr>
            <w:r w:rsidRPr="005526AD">
              <w:t>Silicon</w:t>
            </w:r>
            <w:r w:rsidR="008B2FCD" w:rsidRPr="005526AD">
              <w:noBreakHyphen/>
            </w:r>
            <w:r w:rsidRPr="005526AD">
              <w:t>on</w:t>
            </w:r>
            <w:r w:rsidR="008B2FCD" w:rsidRPr="005526AD">
              <w:noBreakHyphen/>
            </w:r>
            <w:r w:rsidRPr="005526AD">
              <w:t>Insulator</w:t>
            </w:r>
          </w:p>
        </w:tc>
      </w:tr>
      <w:tr w:rsidR="002A4409" w:rsidRPr="005526AD" w14:paraId="379192B3" w14:textId="77777777" w:rsidTr="002A4409">
        <w:tc>
          <w:tcPr>
            <w:tcW w:w="2604" w:type="dxa"/>
            <w:tcBorders>
              <w:top w:val="nil"/>
              <w:bottom w:val="nil"/>
            </w:tcBorders>
            <w:shd w:val="clear" w:color="auto" w:fill="auto"/>
          </w:tcPr>
          <w:p w14:paraId="0A6B3D71" w14:textId="77777777" w:rsidR="002A4409" w:rsidRPr="005526AD" w:rsidRDefault="002A4409" w:rsidP="002A4409">
            <w:pPr>
              <w:pStyle w:val="Tabletext"/>
            </w:pPr>
            <w:r w:rsidRPr="005526AD">
              <w:t>SQUID</w:t>
            </w:r>
          </w:p>
        </w:tc>
        <w:tc>
          <w:tcPr>
            <w:tcW w:w="5907" w:type="dxa"/>
            <w:tcBorders>
              <w:top w:val="nil"/>
              <w:bottom w:val="nil"/>
            </w:tcBorders>
            <w:shd w:val="clear" w:color="auto" w:fill="auto"/>
          </w:tcPr>
          <w:p w14:paraId="4F20C77B" w14:textId="77777777" w:rsidR="002A4409" w:rsidRPr="005526AD" w:rsidRDefault="002A4409" w:rsidP="002A4409">
            <w:pPr>
              <w:pStyle w:val="Tabletext"/>
            </w:pPr>
            <w:r w:rsidRPr="005526AD">
              <w:t>Superconducting Quantum Interference Device</w:t>
            </w:r>
          </w:p>
        </w:tc>
      </w:tr>
      <w:tr w:rsidR="002A4409" w:rsidRPr="005526AD" w14:paraId="62705AFC" w14:textId="77777777" w:rsidTr="002A4409">
        <w:tc>
          <w:tcPr>
            <w:tcW w:w="2604" w:type="dxa"/>
            <w:tcBorders>
              <w:top w:val="nil"/>
              <w:bottom w:val="nil"/>
            </w:tcBorders>
            <w:shd w:val="clear" w:color="auto" w:fill="auto"/>
          </w:tcPr>
          <w:p w14:paraId="66B5AEC6" w14:textId="77777777" w:rsidR="002A4409" w:rsidRPr="005526AD" w:rsidRDefault="002A4409" w:rsidP="002A4409">
            <w:pPr>
              <w:pStyle w:val="Tabletext"/>
            </w:pPr>
            <w:r w:rsidRPr="005526AD">
              <w:t>SRA</w:t>
            </w:r>
          </w:p>
        </w:tc>
        <w:tc>
          <w:tcPr>
            <w:tcW w:w="5907" w:type="dxa"/>
            <w:tcBorders>
              <w:top w:val="nil"/>
              <w:bottom w:val="nil"/>
            </w:tcBorders>
            <w:shd w:val="clear" w:color="auto" w:fill="auto"/>
          </w:tcPr>
          <w:p w14:paraId="62FEC249" w14:textId="77777777" w:rsidR="002A4409" w:rsidRPr="005526AD" w:rsidRDefault="002A4409" w:rsidP="002A4409">
            <w:pPr>
              <w:pStyle w:val="Tabletext"/>
            </w:pPr>
            <w:r w:rsidRPr="005526AD">
              <w:t>Shop Replaceable Assembly</w:t>
            </w:r>
          </w:p>
        </w:tc>
      </w:tr>
      <w:tr w:rsidR="002A4409" w:rsidRPr="005526AD" w14:paraId="03A10EA3" w14:textId="77777777" w:rsidTr="002A4409">
        <w:tc>
          <w:tcPr>
            <w:tcW w:w="2604" w:type="dxa"/>
            <w:tcBorders>
              <w:top w:val="nil"/>
              <w:bottom w:val="nil"/>
            </w:tcBorders>
            <w:shd w:val="clear" w:color="auto" w:fill="auto"/>
          </w:tcPr>
          <w:p w14:paraId="0B5F680A" w14:textId="77777777" w:rsidR="002A4409" w:rsidRPr="005526AD" w:rsidRDefault="002A4409" w:rsidP="002A4409">
            <w:pPr>
              <w:pStyle w:val="Tabletext"/>
            </w:pPr>
            <w:r w:rsidRPr="005526AD">
              <w:t>SRAM</w:t>
            </w:r>
          </w:p>
        </w:tc>
        <w:tc>
          <w:tcPr>
            <w:tcW w:w="5907" w:type="dxa"/>
            <w:tcBorders>
              <w:top w:val="nil"/>
              <w:bottom w:val="nil"/>
            </w:tcBorders>
            <w:shd w:val="clear" w:color="auto" w:fill="auto"/>
          </w:tcPr>
          <w:p w14:paraId="66271016" w14:textId="77777777" w:rsidR="002A4409" w:rsidRPr="005526AD" w:rsidRDefault="002A4409" w:rsidP="002A4409">
            <w:pPr>
              <w:pStyle w:val="Tabletext"/>
            </w:pPr>
            <w:r w:rsidRPr="005526AD">
              <w:t>Static Random Access Memory</w:t>
            </w:r>
          </w:p>
        </w:tc>
      </w:tr>
      <w:tr w:rsidR="002A4409" w:rsidRPr="005526AD" w14:paraId="069B23E1" w14:textId="77777777" w:rsidTr="002A4409">
        <w:tc>
          <w:tcPr>
            <w:tcW w:w="2604" w:type="dxa"/>
            <w:tcBorders>
              <w:top w:val="nil"/>
              <w:bottom w:val="nil"/>
            </w:tcBorders>
            <w:shd w:val="clear" w:color="auto" w:fill="auto"/>
          </w:tcPr>
          <w:p w14:paraId="54BB333E" w14:textId="77777777" w:rsidR="002A4409" w:rsidRPr="005526AD" w:rsidRDefault="002A4409" w:rsidP="002A4409">
            <w:pPr>
              <w:pStyle w:val="Tabletext"/>
            </w:pPr>
            <w:r w:rsidRPr="005526AD">
              <w:t>SSB</w:t>
            </w:r>
          </w:p>
        </w:tc>
        <w:tc>
          <w:tcPr>
            <w:tcW w:w="5907" w:type="dxa"/>
            <w:tcBorders>
              <w:top w:val="nil"/>
              <w:bottom w:val="nil"/>
            </w:tcBorders>
            <w:shd w:val="clear" w:color="auto" w:fill="auto"/>
          </w:tcPr>
          <w:p w14:paraId="2CA9BBEC" w14:textId="77777777" w:rsidR="002A4409" w:rsidRPr="005526AD" w:rsidRDefault="002A4409" w:rsidP="002A4409">
            <w:pPr>
              <w:pStyle w:val="Tabletext"/>
            </w:pPr>
            <w:r w:rsidRPr="005526AD">
              <w:t>Single Sideband</w:t>
            </w:r>
          </w:p>
        </w:tc>
      </w:tr>
      <w:tr w:rsidR="002A4409" w:rsidRPr="005526AD" w14:paraId="65C58D2B" w14:textId="77777777" w:rsidTr="002A4409">
        <w:tc>
          <w:tcPr>
            <w:tcW w:w="2604" w:type="dxa"/>
            <w:tcBorders>
              <w:top w:val="nil"/>
              <w:bottom w:val="nil"/>
            </w:tcBorders>
            <w:shd w:val="clear" w:color="auto" w:fill="auto"/>
          </w:tcPr>
          <w:p w14:paraId="08BC2BBC" w14:textId="77777777" w:rsidR="002A4409" w:rsidRPr="005526AD" w:rsidRDefault="002A4409" w:rsidP="002A4409">
            <w:pPr>
              <w:pStyle w:val="Tabletext"/>
            </w:pPr>
            <w:r w:rsidRPr="005526AD">
              <w:t>SSR</w:t>
            </w:r>
          </w:p>
        </w:tc>
        <w:tc>
          <w:tcPr>
            <w:tcW w:w="5907" w:type="dxa"/>
            <w:tcBorders>
              <w:top w:val="nil"/>
              <w:bottom w:val="nil"/>
            </w:tcBorders>
            <w:shd w:val="clear" w:color="auto" w:fill="auto"/>
          </w:tcPr>
          <w:p w14:paraId="35E6793B" w14:textId="77777777" w:rsidR="002A4409" w:rsidRPr="005526AD" w:rsidRDefault="002A4409" w:rsidP="002A4409">
            <w:pPr>
              <w:pStyle w:val="Tabletext"/>
            </w:pPr>
            <w:r w:rsidRPr="005526AD">
              <w:t>Secondary Surveillance Radar</w:t>
            </w:r>
          </w:p>
        </w:tc>
      </w:tr>
      <w:tr w:rsidR="002A4409" w:rsidRPr="005526AD" w14:paraId="3FC5370A" w14:textId="77777777" w:rsidTr="002A4409">
        <w:tc>
          <w:tcPr>
            <w:tcW w:w="2604" w:type="dxa"/>
            <w:tcBorders>
              <w:top w:val="nil"/>
              <w:bottom w:val="nil"/>
            </w:tcBorders>
            <w:shd w:val="clear" w:color="auto" w:fill="auto"/>
          </w:tcPr>
          <w:p w14:paraId="66C5A86C" w14:textId="77777777" w:rsidR="002A4409" w:rsidRPr="005526AD" w:rsidRDefault="002A4409" w:rsidP="002A4409">
            <w:pPr>
              <w:pStyle w:val="Tabletext"/>
            </w:pPr>
            <w:r w:rsidRPr="005526AD">
              <w:t>SSS</w:t>
            </w:r>
          </w:p>
        </w:tc>
        <w:tc>
          <w:tcPr>
            <w:tcW w:w="5907" w:type="dxa"/>
            <w:tcBorders>
              <w:top w:val="nil"/>
              <w:bottom w:val="nil"/>
            </w:tcBorders>
            <w:shd w:val="clear" w:color="auto" w:fill="auto"/>
          </w:tcPr>
          <w:p w14:paraId="47DB3676" w14:textId="77777777" w:rsidR="002A4409" w:rsidRPr="005526AD" w:rsidRDefault="002A4409" w:rsidP="002A4409">
            <w:pPr>
              <w:pStyle w:val="Tabletext"/>
            </w:pPr>
            <w:r w:rsidRPr="005526AD">
              <w:t>Side Scan Sonar</w:t>
            </w:r>
          </w:p>
        </w:tc>
      </w:tr>
      <w:tr w:rsidR="002A4409" w:rsidRPr="005526AD" w14:paraId="4D6FB156" w14:textId="77777777" w:rsidTr="002A4409">
        <w:tc>
          <w:tcPr>
            <w:tcW w:w="2604" w:type="dxa"/>
            <w:tcBorders>
              <w:top w:val="nil"/>
              <w:bottom w:val="nil"/>
            </w:tcBorders>
            <w:shd w:val="clear" w:color="auto" w:fill="auto"/>
          </w:tcPr>
          <w:p w14:paraId="0BDD633C" w14:textId="77777777" w:rsidR="002A4409" w:rsidRPr="005526AD" w:rsidRDefault="002A4409" w:rsidP="002A4409">
            <w:pPr>
              <w:pStyle w:val="Tabletext"/>
            </w:pPr>
            <w:r w:rsidRPr="005526AD">
              <w:t>TCSEC</w:t>
            </w:r>
          </w:p>
        </w:tc>
        <w:tc>
          <w:tcPr>
            <w:tcW w:w="5907" w:type="dxa"/>
            <w:tcBorders>
              <w:top w:val="nil"/>
              <w:bottom w:val="nil"/>
            </w:tcBorders>
            <w:shd w:val="clear" w:color="auto" w:fill="auto"/>
          </w:tcPr>
          <w:p w14:paraId="4734BE27" w14:textId="77777777" w:rsidR="002A4409" w:rsidRPr="005526AD" w:rsidRDefault="002A4409" w:rsidP="002A4409">
            <w:pPr>
              <w:pStyle w:val="Tabletext"/>
            </w:pPr>
            <w:r w:rsidRPr="005526AD">
              <w:t>Trusted Computer System Evaluation Criteria</w:t>
            </w:r>
          </w:p>
        </w:tc>
      </w:tr>
      <w:tr w:rsidR="002A4409" w:rsidRPr="005526AD" w14:paraId="3D3B8198" w14:textId="77777777" w:rsidTr="002A4409">
        <w:tc>
          <w:tcPr>
            <w:tcW w:w="2604" w:type="dxa"/>
            <w:tcBorders>
              <w:top w:val="nil"/>
              <w:bottom w:val="nil"/>
            </w:tcBorders>
            <w:shd w:val="clear" w:color="auto" w:fill="auto"/>
          </w:tcPr>
          <w:p w14:paraId="50F321E8" w14:textId="77777777" w:rsidR="002A4409" w:rsidRPr="005526AD" w:rsidRDefault="002A4409" w:rsidP="002A4409">
            <w:pPr>
              <w:pStyle w:val="Tabletext"/>
            </w:pPr>
            <w:r w:rsidRPr="005526AD">
              <w:t>TE</w:t>
            </w:r>
            <w:r w:rsidR="008B2FCD" w:rsidRPr="005526AD">
              <w:noBreakHyphen/>
            </w:r>
            <w:r w:rsidRPr="005526AD">
              <w:t>PVD</w:t>
            </w:r>
          </w:p>
        </w:tc>
        <w:tc>
          <w:tcPr>
            <w:tcW w:w="5907" w:type="dxa"/>
            <w:tcBorders>
              <w:top w:val="nil"/>
              <w:bottom w:val="nil"/>
            </w:tcBorders>
            <w:shd w:val="clear" w:color="auto" w:fill="auto"/>
          </w:tcPr>
          <w:p w14:paraId="1A68B02E" w14:textId="77777777" w:rsidR="002A4409" w:rsidRPr="005526AD" w:rsidRDefault="002A4409" w:rsidP="002A4409">
            <w:pPr>
              <w:pStyle w:val="Tabletext"/>
            </w:pPr>
            <w:r w:rsidRPr="005526AD">
              <w:t>Thermal Evaporation</w:t>
            </w:r>
            <w:r w:rsidR="008B2FCD" w:rsidRPr="005526AD">
              <w:noBreakHyphen/>
            </w:r>
            <w:r w:rsidRPr="005526AD">
              <w:t>Physical Vapour Deposition</w:t>
            </w:r>
          </w:p>
        </w:tc>
      </w:tr>
      <w:tr w:rsidR="002A4409" w:rsidRPr="005526AD" w14:paraId="6810D2B1" w14:textId="77777777" w:rsidTr="002A4409">
        <w:tc>
          <w:tcPr>
            <w:tcW w:w="2604" w:type="dxa"/>
            <w:tcBorders>
              <w:top w:val="nil"/>
              <w:bottom w:val="nil"/>
            </w:tcBorders>
            <w:shd w:val="clear" w:color="auto" w:fill="auto"/>
          </w:tcPr>
          <w:p w14:paraId="2EE7767E" w14:textId="77777777" w:rsidR="002A4409" w:rsidRPr="005526AD" w:rsidRDefault="002A4409" w:rsidP="002A4409">
            <w:pPr>
              <w:pStyle w:val="Tabletext"/>
            </w:pPr>
            <w:r w:rsidRPr="005526AD">
              <w:t>TIR</w:t>
            </w:r>
          </w:p>
        </w:tc>
        <w:tc>
          <w:tcPr>
            <w:tcW w:w="5907" w:type="dxa"/>
            <w:tcBorders>
              <w:top w:val="nil"/>
              <w:bottom w:val="nil"/>
            </w:tcBorders>
            <w:shd w:val="clear" w:color="auto" w:fill="auto"/>
          </w:tcPr>
          <w:p w14:paraId="00B98430" w14:textId="77777777" w:rsidR="002A4409" w:rsidRPr="005526AD" w:rsidRDefault="002A4409" w:rsidP="002A4409">
            <w:pPr>
              <w:pStyle w:val="Tabletext"/>
            </w:pPr>
            <w:r w:rsidRPr="005526AD">
              <w:t>Total Indicated Reading</w:t>
            </w:r>
          </w:p>
        </w:tc>
      </w:tr>
      <w:tr w:rsidR="002A4409" w:rsidRPr="005526AD" w14:paraId="38D0138E" w14:textId="77777777" w:rsidTr="002A4409">
        <w:tc>
          <w:tcPr>
            <w:tcW w:w="2604" w:type="dxa"/>
            <w:tcBorders>
              <w:top w:val="nil"/>
              <w:bottom w:val="nil"/>
            </w:tcBorders>
            <w:shd w:val="clear" w:color="auto" w:fill="auto"/>
          </w:tcPr>
          <w:p w14:paraId="686FC56A" w14:textId="77777777" w:rsidR="002A4409" w:rsidRPr="005526AD" w:rsidRDefault="002A4409" w:rsidP="002A4409">
            <w:pPr>
              <w:pStyle w:val="Tabletext"/>
            </w:pPr>
            <w:r w:rsidRPr="005526AD">
              <w:t>TVR</w:t>
            </w:r>
          </w:p>
        </w:tc>
        <w:tc>
          <w:tcPr>
            <w:tcW w:w="5907" w:type="dxa"/>
            <w:tcBorders>
              <w:top w:val="nil"/>
              <w:bottom w:val="nil"/>
            </w:tcBorders>
            <w:shd w:val="clear" w:color="auto" w:fill="auto"/>
          </w:tcPr>
          <w:p w14:paraId="22F55524" w14:textId="77777777" w:rsidR="002A4409" w:rsidRPr="005526AD" w:rsidRDefault="002A4409" w:rsidP="002A4409">
            <w:pPr>
              <w:pStyle w:val="Tabletext"/>
            </w:pPr>
            <w:r w:rsidRPr="005526AD">
              <w:t>Transmitting Voltage Response</w:t>
            </w:r>
          </w:p>
        </w:tc>
      </w:tr>
      <w:tr w:rsidR="002A4409" w:rsidRPr="005526AD" w14:paraId="3DAEC1BC" w14:textId="77777777" w:rsidTr="002A4409">
        <w:tc>
          <w:tcPr>
            <w:tcW w:w="2604" w:type="dxa"/>
            <w:tcBorders>
              <w:top w:val="nil"/>
              <w:bottom w:val="nil"/>
            </w:tcBorders>
            <w:shd w:val="clear" w:color="auto" w:fill="auto"/>
          </w:tcPr>
          <w:p w14:paraId="218B0162" w14:textId="77777777" w:rsidR="002A4409" w:rsidRPr="005526AD" w:rsidRDefault="002A4409" w:rsidP="002A4409">
            <w:pPr>
              <w:pStyle w:val="Tabletext"/>
            </w:pPr>
            <w:r w:rsidRPr="005526AD">
              <w:t>UAV</w:t>
            </w:r>
          </w:p>
        </w:tc>
        <w:tc>
          <w:tcPr>
            <w:tcW w:w="5907" w:type="dxa"/>
            <w:tcBorders>
              <w:top w:val="nil"/>
              <w:bottom w:val="nil"/>
            </w:tcBorders>
            <w:shd w:val="clear" w:color="auto" w:fill="auto"/>
          </w:tcPr>
          <w:p w14:paraId="6CC0DB6C" w14:textId="77777777" w:rsidR="002A4409" w:rsidRPr="005526AD" w:rsidRDefault="007130F9" w:rsidP="002A4409">
            <w:pPr>
              <w:pStyle w:val="Tabletext"/>
            </w:pPr>
            <w:r w:rsidRPr="005526AD">
              <w:t>Unmanned Aerial Vehicle</w:t>
            </w:r>
          </w:p>
        </w:tc>
      </w:tr>
      <w:tr w:rsidR="002A4409" w:rsidRPr="005526AD" w14:paraId="4512A6C0" w14:textId="77777777" w:rsidTr="002A4409">
        <w:tc>
          <w:tcPr>
            <w:tcW w:w="2604" w:type="dxa"/>
            <w:tcBorders>
              <w:top w:val="nil"/>
              <w:bottom w:val="nil"/>
            </w:tcBorders>
            <w:shd w:val="clear" w:color="auto" w:fill="auto"/>
          </w:tcPr>
          <w:p w14:paraId="744B1ABE" w14:textId="77777777" w:rsidR="002A4409" w:rsidRPr="005526AD" w:rsidRDefault="002A4409" w:rsidP="002A4409">
            <w:pPr>
              <w:pStyle w:val="Tabletext"/>
            </w:pPr>
            <w:r w:rsidRPr="005526AD">
              <w:t>UPR</w:t>
            </w:r>
          </w:p>
        </w:tc>
        <w:tc>
          <w:tcPr>
            <w:tcW w:w="5907" w:type="dxa"/>
            <w:tcBorders>
              <w:top w:val="nil"/>
              <w:bottom w:val="nil"/>
            </w:tcBorders>
            <w:shd w:val="clear" w:color="auto" w:fill="auto"/>
          </w:tcPr>
          <w:p w14:paraId="004DD5E0" w14:textId="77777777" w:rsidR="002A4409" w:rsidRPr="005526AD" w:rsidRDefault="002A4409" w:rsidP="002A4409">
            <w:pPr>
              <w:pStyle w:val="Tabletext"/>
            </w:pPr>
            <w:r w:rsidRPr="005526AD">
              <w:t>Unidirectional Positioning Repeatability</w:t>
            </w:r>
          </w:p>
        </w:tc>
      </w:tr>
      <w:tr w:rsidR="002A4409" w:rsidRPr="005526AD" w14:paraId="55867289" w14:textId="77777777" w:rsidTr="002A4409">
        <w:tc>
          <w:tcPr>
            <w:tcW w:w="2604" w:type="dxa"/>
            <w:tcBorders>
              <w:top w:val="nil"/>
              <w:bottom w:val="nil"/>
            </w:tcBorders>
            <w:shd w:val="clear" w:color="auto" w:fill="auto"/>
          </w:tcPr>
          <w:p w14:paraId="7793EC50" w14:textId="77777777" w:rsidR="002A4409" w:rsidRPr="005526AD" w:rsidRDefault="002A4409" w:rsidP="002A4409">
            <w:pPr>
              <w:pStyle w:val="Tabletext"/>
            </w:pPr>
            <w:r w:rsidRPr="005526AD">
              <w:t>UTS</w:t>
            </w:r>
          </w:p>
        </w:tc>
        <w:tc>
          <w:tcPr>
            <w:tcW w:w="5907" w:type="dxa"/>
            <w:tcBorders>
              <w:top w:val="nil"/>
              <w:bottom w:val="nil"/>
            </w:tcBorders>
            <w:shd w:val="clear" w:color="auto" w:fill="auto"/>
          </w:tcPr>
          <w:p w14:paraId="00DDBC1E" w14:textId="77777777" w:rsidR="002A4409" w:rsidRPr="005526AD" w:rsidRDefault="002A4409" w:rsidP="002A4409">
            <w:pPr>
              <w:pStyle w:val="Tabletext"/>
            </w:pPr>
            <w:r w:rsidRPr="005526AD">
              <w:t>Ultimate Tensile Strength</w:t>
            </w:r>
          </w:p>
        </w:tc>
      </w:tr>
      <w:tr w:rsidR="002A4409" w:rsidRPr="005526AD" w14:paraId="3646FFA7" w14:textId="77777777" w:rsidTr="002A4409">
        <w:tc>
          <w:tcPr>
            <w:tcW w:w="2604" w:type="dxa"/>
            <w:tcBorders>
              <w:top w:val="nil"/>
              <w:bottom w:val="nil"/>
            </w:tcBorders>
            <w:shd w:val="clear" w:color="auto" w:fill="auto"/>
          </w:tcPr>
          <w:p w14:paraId="21E4CEFC" w14:textId="77777777" w:rsidR="002A4409" w:rsidRPr="005526AD" w:rsidRDefault="002A4409" w:rsidP="002A4409">
            <w:pPr>
              <w:pStyle w:val="Tabletext"/>
            </w:pPr>
            <w:r w:rsidRPr="005526AD">
              <w:t>VJFET</w:t>
            </w:r>
          </w:p>
        </w:tc>
        <w:tc>
          <w:tcPr>
            <w:tcW w:w="5907" w:type="dxa"/>
            <w:tcBorders>
              <w:top w:val="nil"/>
              <w:bottom w:val="nil"/>
            </w:tcBorders>
            <w:shd w:val="clear" w:color="auto" w:fill="auto"/>
          </w:tcPr>
          <w:p w14:paraId="61E556FD" w14:textId="77777777" w:rsidR="002A4409" w:rsidRPr="005526AD" w:rsidRDefault="002A4409" w:rsidP="002A4409">
            <w:pPr>
              <w:pStyle w:val="Tabletext"/>
            </w:pPr>
            <w:r w:rsidRPr="005526AD">
              <w:t>Vertical Junction Field Effect Transistor</w:t>
            </w:r>
          </w:p>
        </w:tc>
      </w:tr>
      <w:tr w:rsidR="002A4409" w:rsidRPr="005526AD" w14:paraId="73D57EAB" w14:textId="77777777" w:rsidTr="002A4409">
        <w:tc>
          <w:tcPr>
            <w:tcW w:w="2604" w:type="dxa"/>
            <w:tcBorders>
              <w:top w:val="nil"/>
              <w:bottom w:val="nil"/>
            </w:tcBorders>
            <w:shd w:val="clear" w:color="auto" w:fill="auto"/>
          </w:tcPr>
          <w:p w14:paraId="5CCA780B" w14:textId="77777777" w:rsidR="002A4409" w:rsidRPr="005526AD" w:rsidRDefault="002A4409" w:rsidP="002A4409">
            <w:pPr>
              <w:pStyle w:val="Tabletext"/>
            </w:pPr>
            <w:r w:rsidRPr="005526AD">
              <w:t>VOR</w:t>
            </w:r>
          </w:p>
        </w:tc>
        <w:tc>
          <w:tcPr>
            <w:tcW w:w="5907" w:type="dxa"/>
            <w:tcBorders>
              <w:top w:val="nil"/>
              <w:bottom w:val="nil"/>
            </w:tcBorders>
            <w:shd w:val="clear" w:color="auto" w:fill="auto"/>
          </w:tcPr>
          <w:p w14:paraId="5E6C17AF" w14:textId="77777777" w:rsidR="002A4409" w:rsidRPr="005526AD" w:rsidRDefault="002A4409" w:rsidP="002A4409">
            <w:pPr>
              <w:pStyle w:val="Tabletext"/>
            </w:pPr>
            <w:r w:rsidRPr="005526AD">
              <w:t>Very High Frequency Omni</w:t>
            </w:r>
            <w:r w:rsidR="008B2FCD" w:rsidRPr="005526AD">
              <w:noBreakHyphen/>
            </w:r>
            <w:r w:rsidRPr="005526AD">
              <w:t>directional Range</w:t>
            </w:r>
          </w:p>
        </w:tc>
      </w:tr>
      <w:tr w:rsidR="002A4409" w:rsidRPr="005526AD" w14:paraId="1CAC0F8B" w14:textId="77777777" w:rsidTr="002A4409">
        <w:tc>
          <w:tcPr>
            <w:tcW w:w="2604" w:type="dxa"/>
            <w:tcBorders>
              <w:top w:val="nil"/>
              <w:bottom w:val="nil"/>
            </w:tcBorders>
            <w:shd w:val="clear" w:color="auto" w:fill="auto"/>
          </w:tcPr>
          <w:p w14:paraId="60696E1D" w14:textId="77777777" w:rsidR="002A4409" w:rsidRPr="005526AD" w:rsidRDefault="002A4409" w:rsidP="002A4409">
            <w:pPr>
              <w:pStyle w:val="Tabletext"/>
            </w:pPr>
            <w:r w:rsidRPr="005526AD">
              <w:t>WLAN</w:t>
            </w:r>
          </w:p>
        </w:tc>
        <w:tc>
          <w:tcPr>
            <w:tcW w:w="5907" w:type="dxa"/>
            <w:tcBorders>
              <w:top w:val="nil"/>
              <w:bottom w:val="nil"/>
            </w:tcBorders>
            <w:shd w:val="clear" w:color="auto" w:fill="auto"/>
          </w:tcPr>
          <w:p w14:paraId="47B24273" w14:textId="77777777" w:rsidR="002A4409" w:rsidRPr="005526AD" w:rsidRDefault="002A4409" w:rsidP="002A4409">
            <w:pPr>
              <w:pStyle w:val="Tabletext"/>
            </w:pPr>
            <w:r w:rsidRPr="005526AD">
              <w:t>Wireless Local Area Network</w:t>
            </w:r>
          </w:p>
        </w:tc>
      </w:tr>
      <w:tr w:rsidR="002A4409" w:rsidRPr="005526AD" w14:paraId="15AAA97C" w14:textId="77777777" w:rsidTr="002A4409">
        <w:tc>
          <w:tcPr>
            <w:tcW w:w="2604" w:type="dxa"/>
            <w:tcBorders>
              <w:top w:val="nil"/>
              <w:bottom w:val="single" w:sz="12" w:space="0" w:color="auto"/>
            </w:tcBorders>
            <w:shd w:val="clear" w:color="auto" w:fill="auto"/>
          </w:tcPr>
          <w:p w14:paraId="0FDD1234" w14:textId="77777777" w:rsidR="002A4409" w:rsidRPr="005526AD" w:rsidRDefault="002A4409" w:rsidP="002A4409">
            <w:pPr>
              <w:pStyle w:val="Tabletext"/>
            </w:pPr>
            <w:r w:rsidRPr="005526AD">
              <w:t>YAG</w:t>
            </w:r>
          </w:p>
        </w:tc>
        <w:tc>
          <w:tcPr>
            <w:tcW w:w="5907" w:type="dxa"/>
            <w:tcBorders>
              <w:top w:val="nil"/>
              <w:bottom w:val="single" w:sz="12" w:space="0" w:color="auto"/>
            </w:tcBorders>
            <w:shd w:val="clear" w:color="auto" w:fill="auto"/>
          </w:tcPr>
          <w:p w14:paraId="2F100C0A" w14:textId="77777777" w:rsidR="002A4409" w:rsidRPr="005526AD" w:rsidRDefault="002A4409" w:rsidP="002A4409">
            <w:pPr>
              <w:pStyle w:val="Tabletext"/>
            </w:pPr>
            <w:r w:rsidRPr="005526AD">
              <w:t>Yttrium/Aluminium Garnet</w:t>
            </w:r>
          </w:p>
        </w:tc>
      </w:tr>
    </w:tbl>
    <w:p w14:paraId="4F34C952" w14:textId="77777777" w:rsidR="00644ABF" w:rsidRPr="005526AD" w:rsidRDefault="00644ABF" w:rsidP="00644ABF">
      <w:pPr>
        <w:pStyle w:val="ActHead2"/>
        <w:pageBreakBefore/>
      </w:pPr>
      <w:bookmarkStart w:id="24" w:name="_Toc173140486"/>
      <w:r w:rsidRPr="005526AD">
        <w:rPr>
          <w:rStyle w:val="CharPartNo"/>
        </w:rPr>
        <w:lastRenderedPageBreak/>
        <w:t>Part</w:t>
      </w:r>
      <w:r w:rsidR="001E5F4B" w:rsidRPr="005526AD">
        <w:rPr>
          <w:rStyle w:val="CharPartNo"/>
        </w:rPr>
        <w:t> </w:t>
      </w:r>
      <w:r w:rsidRPr="005526AD">
        <w:rPr>
          <w:rStyle w:val="CharPartNo"/>
        </w:rPr>
        <w:t>1</w:t>
      </w:r>
      <w:r w:rsidRPr="005526AD">
        <w:t>—</w:t>
      </w:r>
      <w:r w:rsidRPr="005526AD">
        <w:rPr>
          <w:rStyle w:val="CharPartText"/>
        </w:rPr>
        <w:t>Munitions list</w:t>
      </w:r>
      <w:bookmarkEnd w:id="24"/>
    </w:p>
    <w:p w14:paraId="371C2F5F" w14:textId="77777777" w:rsidR="00644ABF" w:rsidRPr="005526AD" w:rsidRDefault="00644ABF" w:rsidP="00644ABF">
      <w:pPr>
        <w:pStyle w:val="Header"/>
      </w:pPr>
      <w:r w:rsidRPr="005526AD">
        <w:rPr>
          <w:rStyle w:val="CharDivNo"/>
        </w:rPr>
        <w:t xml:space="preserve"> </w:t>
      </w:r>
      <w:r w:rsidRPr="005526AD">
        <w:rPr>
          <w:rStyle w:val="CharDivText"/>
        </w:rPr>
        <w:t xml:space="preserve"> </w:t>
      </w:r>
    </w:p>
    <w:p w14:paraId="4F522E85" w14:textId="77777777" w:rsidR="00644ABF" w:rsidRPr="005526AD" w:rsidRDefault="00644ABF" w:rsidP="00EE41DC">
      <w:pPr>
        <w:pStyle w:val="MLX"/>
      </w:pPr>
      <w:r w:rsidRPr="005526AD">
        <w:t>ML1.</w:t>
      </w:r>
      <w:r w:rsidRPr="005526AD">
        <w:tab/>
        <w:t>Smooth</w:t>
      </w:r>
      <w:r w:rsidR="008B2FCD" w:rsidRPr="005526AD">
        <w:noBreakHyphen/>
      </w:r>
      <w:r w:rsidRPr="005526AD">
        <w:t>bore weapons with a calibre of less than 20 mm, other arms and automatic weapons with a calibre of 12.7 mm (calibre 0.50 inches) or less and accessories, as follows, and specially designed components therefor:</w:t>
      </w:r>
    </w:p>
    <w:p w14:paraId="1ECF8A72" w14:textId="77777777" w:rsidR="00644ABF" w:rsidRPr="005526AD" w:rsidRDefault="00644ABF" w:rsidP="005471DD">
      <w:pPr>
        <w:pStyle w:val="ML1aNote"/>
        <w:ind w:left="1701"/>
      </w:pPr>
      <w:r w:rsidRPr="005526AD">
        <w:rPr>
          <w:u w:val="single"/>
        </w:rPr>
        <w:t>Note:</w:t>
      </w:r>
      <w:r w:rsidRPr="005526AD">
        <w:tab/>
        <w:t>ML1. does not apply to:</w:t>
      </w:r>
    </w:p>
    <w:p w14:paraId="1AFF00FF" w14:textId="77777777" w:rsidR="00644ABF" w:rsidRPr="005526AD" w:rsidRDefault="00644ABF" w:rsidP="005471DD">
      <w:pPr>
        <w:pStyle w:val="ML1aNotea"/>
        <w:ind w:left="2268"/>
      </w:pPr>
      <w:r w:rsidRPr="005526AD">
        <w:t>a.</w:t>
      </w:r>
      <w:r w:rsidRPr="005526AD">
        <w:tab/>
        <w:t>Firearms specially designed for dummy ammunition and which are incapable of discharging a projectile;</w:t>
      </w:r>
    </w:p>
    <w:p w14:paraId="43D5F859" w14:textId="77777777" w:rsidR="00644ABF" w:rsidRPr="005526AD" w:rsidRDefault="00644ABF" w:rsidP="005471DD">
      <w:pPr>
        <w:pStyle w:val="ML1aNotea"/>
        <w:ind w:left="2268"/>
        <w:rPr>
          <w:i w:val="0"/>
        </w:rPr>
      </w:pPr>
      <w:r w:rsidRPr="005526AD">
        <w:t>b.</w:t>
      </w:r>
      <w:r w:rsidRPr="005526AD">
        <w:tab/>
        <w:t>Firearms specially designed to launch tethered projectiles having no high explosive charge or communications link, to a range of less than or equal to 500 m.;</w:t>
      </w:r>
    </w:p>
    <w:p w14:paraId="02A553A4" w14:textId="77777777" w:rsidR="00644ABF" w:rsidRPr="005526AD" w:rsidRDefault="00644ABF" w:rsidP="005471DD">
      <w:pPr>
        <w:pStyle w:val="ML1aNotea"/>
        <w:ind w:left="2268"/>
      </w:pPr>
      <w:r w:rsidRPr="005526AD">
        <w:t>c.</w:t>
      </w:r>
      <w:r w:rsidRPr="005526AD">
        <w:tab/>
        <w:t>Weapons using non</w:t>
      </w:r>
      <w:r w:rsidR="008B2FCD" w:rsidRPr="005526AD">
        <w:noBreakHyphen/>
      </w:r>
      <w:r w:rsidRPr="005526AD">
        <w:t>centre fire cased ammunition and which are not of the fully automatic firing type;</w:t>
      </w:r>
    </w:p>
    <w:p w14:paraId="1B865DDF" w14:textId="2A7CB70F" w:rsidR="00644ABF" w:rsidRPr="005526AD" w:rsidRDefault="00717F9C" w:rsidP="005471DD">
      <w:pPr>
        <w:pStyle w:val="ML1aNotea"/>
        <w:ind w:left="2268"/>
      </w:pPr>
      <w:r w:rsidRPr="005526AD">
        <w:t>d.</w:t>
      </w:r>
      <w:r w:rsidRPr="005526AD">
        <w:tab/>
        <w:t>‘Deactivated firearms’</w:t>
      </w:r>
      <w:r w:rsidR="00644ABF" w:rsidRPr="005526AD">
        <w:t>.</w:t>
      </w:r>
    </w:p>
    <w:p w14:paraId="7C6593C7" w14:textId="77777777" w:rsidR="00717F9C" w:rsidRPr="005526AD" w:rsidRDefault="00717F9C" w:rsidP="005471DD">
      <w:pPr>
        <w:pStyle w:val="ML1aNotea"/>
        <w:ind w:left="2268"/>
        <w:rPr>
          <w:snapToGrid w:val="0"/>
        </w:rPr>
      </w:pPr>
    </w:p>
    <w:p w14:paraId="7CE51B4C" w14:textId="5F1DD4D3" w:rsidR="00717F9C" w:rsidRPr="005526AD" w:rsidRDefault="00717F9C" w:rsidP="005471DD">
      <w:pPr>
        <w:pStyle w:val="ML1aNotea"/>
        <w:ind w:left="2268"/>
        <w:rPr>
          <w:rFonts w:ascii="Arial" w:hAnsi="Arial" w:cs="Arial"/>
          <w:color w:val="000000"/>
        </w:rPr>
      </w:pPr>
      <w:r w:rsidRPr="005526AD">
        <w:rPr>
          <w:snapToGrid w:val="0"/>
          <w:u w:val="single"/>
        </w:rPr>
        <w:t>Technical Note:</w:t>
      </w:r>
      <w:r w:rsidRPr="005526AD">
        <w:rPr>
          <w:snapToGrid w:val="0"/>
        </w:rPr>
        <w:br/>
        <w:t>A 'deactivated firearm' is a firearm that has been made incapable of firing any projectile by processes defined by the Wassenaar Arrangement Participating State's national authority. These processes irreversibly modify the essential elements of the firearm. According to national laws and regulations, deactivation of the firearm may be attested by a certificate delivered by a competent authority and may be marked on the firearm by a stamp on an essential part</w:t>
      </w:r>
      <w:r w:rsidRPr="005526AD">
        <w:rPr>
          <w:rFonts w:ascii="Arial" w:hAnsi="Arial" w:cs="Arial"/>
          <w:color w:val="000000"/>
        </w:rPr>
        <w:t>.</w:t>
      </w:r>
    </w:p>
    <w:p w14:paraId="167A7BAC" w14:textId="77777777" w:rsidR="00D21AEA" w:rsidRPr="005526AD" w:rsidRDefault="00D21AEA" w:rsidP="005471DD">
      <w:pPr>
        <w:pStyle w:val="ML1aNotea"/>
        <w:ind w:left="2268"/>
        <w:rPr>
          <w:i w:val="0"/>
        </w:rPr>
      </w:pPr>
    </w:p>
    <w:p w14:paraId="0CCBFCB3" w14:textId="77777777" w:rsidR="00644ABF" w:rsidRPr="005526AD" w:rsidRDefault="00644ABF" w:rsidP="005471DD">
      <w:pPr>
        <w:pStyle w:val="ZML1a"/>
        <w:keepNext w:val="0"/>
      </w:pPr>
      <w:r w:rsidRPr="005526AD">
        <w:t>a.</w:t>
      </w:r>
      <w:r w:rsidRPr="005526AD">
        <w:tab/>
      </w:r>
      <w:r w:rsidR="00D3123C" w:rsidRPr="005526AD">
        <w:t>Rifles and combination guns, handguns, machine, sub</w:t>
      </w:r>
      <w:r w:rsidR="008B2FCD" w:rsidRPr="005526AD">
        <w:noBreakHyphen/>
      </w:r>
      <w:r w:rsidR="00D3123C" w:rsidRPr="005526AD">
        <w:t>machine and volley guns</w:t>
      </w:r>
      <w:r w:rsidRPr="005526AD">
        <w:t>;</w:t>
      </w:r>
    </w:p>
    <w:p w14:paraId="08AA0A7D" w14:textId="77777777" w:rsidR="00644ABF" w:rsidRPr="005526AD" w:rsidRDefault="00644ABF" w:rsidP="005471DD">
      <w:pPr>
        <w:pStyle w:val="ML1aNote"/>
      </w:pPr>
      <w:r w:rsidRPr="005526AD">
        <w:rPr>
          <w:u w:val="single"/>
        </w:rPr>
        <w:t>Note:</w:t>
      </w:r>
      <w:r w:rsidRPr="005526AD">
        <w:tab/>
        <w:t>ML1</w:t>
      </w:r>
      <w:r w:rsidRPr="005526AD">
        <w:rPr>
          <w:i w:val="0"/>
        </w:rPr>
        <w:t>.</w:t>
      </w:r>
      <w:r w:rsidRPr="005526AD">
        <w:t>a. does not apply to the following:</w:t>
      </w:r>
    </w:p>
    <w:p w14:paraId="7E611E5F" w14:textId="77777777" w:rsidR="00644ABF" w:rsidRPr="005526AD" w:rsidRDefault="00644ABF" w:rsidP="005471DD">
      <w:pPr>
        <w:pStyle w:val="ML1aNotea"/>
      </w:pPr>
      <w:r w:rsidRPr="005526AD">
        <w:t>a.</w:t>
      </w:r>
      <w:r w:rsidRPr="005526AD">
        <w:tab/>
      </w:r>
      <w:r w:rsidR="00D3123C" w:rsidRPr="005526AD">
        <w:rPr>
          <w:iCs/>
        </w:rPr>
        <w:t>Rifles and combination guns, manufactured earlier than 1938</w:t>
      </w:r>
      <w:r w:rsidRPr="005526AD">
        <w:t>;</w:t>
      </w:r>
    </w:p>
    <w:p w14:paraId="6ED70EDB" w14:textId="77777777" w:rsidR="00644ABF" w:rsidRPr="005526AD" w:rsidRDefault="00644ABF" w:rsidP="005471DD">
      <w:pPr>
        <w:pStyle w:val="ML1aNotea"/>
      </w:pPr>
      <w:r w:rsidRPr="005526AD">
        <w:t>b.</w:t>
      </w:r>
      <w:r w:rsidRPr="005526AD">
        <w:tab/>
      </w:r>
      <w:r w:rsidR="00D3123C" w:rsidRPr="005526AD">
        <w:t>Reproductions of rifles and combination guns, the originals of which were manufactured earlier than 1890</w:t>
      </w:r>
      <w:r w:rsidRPr="005526AD">
        <w:t>;</w:t>
      </w:r>
    </w:p>
    <w:p w14:paraId="4B61DA93" w14:textId="77777777" w:rsidR="00644ABF" w:rsidRPr="005526AD" w:rsidRDefault="00644ABF" w:rsidP="005471DD">
      <w:pPr>
        <w:pStyle w:val="ML1aNotea"/>
      </w:pPr>
      <w:r w:rsidRPr="005526AD">
        <w:t>c.</w:t>
      </w:r>
      <w:r w:rsidRPr="005526AD">
        <w:tab/>
      </w:r>
      <w:r w:rsidR="00D3123C" w:rsidRPr="005526AD">
        <w:rPr>
          <w:iCs/>
        </w:rPr>
        <w:t>Handguns, volley guns and machine guns, manufactured earlier than 1890, and their reproductions</w:t>
      </w:r>
      <w:r w:rsidR="00D3123C" w:rsidRPr="005526AD">
        <w:t>;</w:t>
      </w:r>
    </w:p>
    <w:p w14:paraId="040B0C5A" w14:textId="77777777" w:rsidR="00644ABF" w:rsidRPr="005526AD" w:rsidRDefault="00644ABF" w:rsidP="005471DD">
      <w:pPr>
        <w:ind w:left="2880" w:right="-6" w:hanging="600"/>
        <w:jc w:val="both"/>
        <w:rPr>
          <w:i/>
          <w:iCs/>
          <w:position w:val="-4"/>
          <w:szCs w:val="22"/>
        </w:rPr>
      </w:pPr>
      <w:r w:rsidRPr="005526AD">
        <w:rPr>
          <w:i/>
          <w:iCs/>
          <w:szCs w:val="22"/>
        </w:rPr>
        <w:t>d.</w:t>
      </w:r>
      <w:r w:rsidRPr="005526AD">
        <w:rPr>
          <w:i/>
          <w:iCs/>
          <w:szCs w:val="22"/>
        </w:rPr>
        <w:tab/>
      </w:r>
      <w:r w:rsidR="00D3123C" w:rsidRPr="005526AD">
        <w:rPr>
          <w:i/>
          <w:iCs/>
          <w:szCs w:val="22"/>
        </w:rPr>
        <w:t>Rifles or handguns, specially designed to discharge an inert projectile by compressed air or</w:t>
      </w:r>
      <w:r w:rsidRPr="005526AD">
        <w:rPr>
          <w:i/>
          <w:iCs/>
          <w:szCs w:val="22"/>
        </w:rPr>
        <w:t xml:space="preserve"> CO</w:t>
      </w:r>
      <w:r w:rsidRPr="005526AD">
        <w:rPr>
          <w:i/>
          <w:iCs/>
          <w:position w:val="-4"/>
          <w:szCs w:val="22"/>
          <w:vertAlign w:val="subscript"/>
        </w:rPr>
        <w:t>2</w:t>
      </w:r>
      <w:r w:rsidR="00D3123C" w:rsidRPr="005526AD">
        <w:rPr>
          <w:i/>
          <w:iCs/>
          <w:szCs w:val="22"/>
        </w:rPr>
        <w:t>;</w:t>
      </w:r>
    </w:p>
    <w:p w14:paraId="36E58F18" w14:textId="77777777" w:rsidR="00D3123C" w:rsidRPr="005526AD" w:rsidRDefault="00D3123C" w:rsidP="005471DD">
      <w:pPr>
        <w:ind w:left="2880" w:right="-6" w:hanging="600"/>
        <w:jc w:val="both"/>
        <w:rPr>
          <w:i/>
        </w:rPr>
      </w:pPr>
      <w:r w:rsidRPr="005526AD">
        <w:rPr>
          <w:i/>
        </w:rPr>
        <w:t>e.</w:t>
      </w:r>
      <w:r w:rsidRPr="005526AD">
        <w:rPr>
          <w:i/>
        </w:rPr>
        <w:tab/>
        <w:t>Handguns specially designed for any of the following:</w:t>
      </w:r>
    </w:p>
    <w:p w14:paraId="1FAF609D" w14:textId="77777777" w:rsidR="00D3123C" w:rsidRPr="005526AD" w:rsidRDefault="00D3123C" w:rsidP="005471DD">
      <w:pPr>
        <w:pStyle w:val="ML1aNotea1"/>
        <w:ind w:hanging="567"/>
        <w:rPr>
          <w:i w:val="0"/>
        </w:rPr>
      </w:pPr>
      <w:r w:rsidRPr="005526AD">
        <w:t>1.</w:t>
      </w:r>
      <w:r w:rsidRPr="005526AD">
        <w:tab/>
        <w:t>Slaughtering of domestic animals; or</w:t>
      </w:r>
    </w:p>
    <w:p w14:paraId="261A3929" w14:textId="77777777" w:rsidR="00D3123C" w:rsidRPr="005526AD" w:rsidRDefault="00D3123C" w:rsidP="005471DD">
      <w:pPr>
        <w:pStyle w:val="ML1aNotea1"/>
        <w:ind w:hanging="567"/>
      </w:pPr>
      <w:r w:rsidRPr="005526AD">
        <w:t>2.</w:t>
      </w:r>
      <w:r w:rsidRPr="005526AD">
        <w:tab/>
        <w:t>Tranquil</w:t>
      </w:r>
      <w:r w:rsidR="005E1B0A" w:rsidRPr="005526AD">
        <w:t>l</w:t>
      </w:r>
      <w:r w:rsidRPr="005526AD">
        <w:t>i</w:t>
      </w:r>
      <w:r w:rsidR="007A78EA" w:rsidRPr="005526AD">
        <w:t>s</w:t>
      </w:r>
      <w:r w:rsidRPr="005526AD">
        <w:t>ing of animals.</w:t>
      </w:r>
    </w:p>
    <w:p w14:paraId="570F905E" w14:textId="71F44A05" w:rsidR="00644ABF" w:rsidRPr="005526AD" w:rsidRDefault="00EE41DC" w:rsidP="00925256">
      <w:pPr>
        <w:pStyle w:val="ZML1"/>
      </w:pPr>
      <w:r w:rsidRPr="005526AD">
        <w:t>ML1.</w:t>
      </w:r>
      <w:r w:rsidRPr="005526AD">
        <w:tab/>
      </w:r>
      <w:r w:rsidR="00644ABF" w:rsidRPr="005526AD">
        <w:t>b.</w:t>
      </w:r>
      <w:r w:rsidR="00644ABF" w:rsidRPr="005526AD">
        <w:tab/>
        <w:t>Smooth</w:t>
      </w:r>
      <w:r w:rsidR="008B2FCD" w:rsidRPr="005526AD">
        <w:noBreakHyphen/>
      </w:r>
      <w:r w:rsidR="00644ABF" w:rsidRPr="005526AD">
        <w:t>bore weapons as follows:</w:t>
      </w:r>
    </w:p>
    <w:p w14:paraId="0B224204" w14:textId="77777777" w:rsidR="00644ABF" w:rsidRPr="005526AD" w:rsidRDefault="00644ABF" w:rsidP="005471DD">
      <w:pPr>
        <w:pStyle w:val="ML1a1"/>
      </w:pPr>
      <w:r w:rsidRPr="005526AD">
        <w:t>1.</w:t>
      </w:r>
      <w:r w:rsidRPr="005526AD">
        <w:tab/>
        <w:t>Smooth</w:t>
      </w:r>
      <w:r w:rsidR="008B2FCD" w:rsidRPr="005526AD">
        <w:noBreakHyphen/>
      </w:r>
      <w:r w:rsidRPr="005526AD">
        <w:t>bore weapons specially designed for military use;</w:t>
      </w:r>
    </w:p>
    <w:p w14:paraId="3C4B3B17" w14:textId="77777777" w:rsidR="00644ABF" w:rsidRPr="005526AD" w:rsidRDefault="00644ABF" w:rsidP="005471DD">
      <w:pPr>
        <w:pStyle w:val="ZML1a1"/>
        <w:keepNext w:val="0"/>
      </w:pPr>
      <w:r w:rsidRPr="005526AD">
        <w:t>2.</w:t>
      </w:r>
      <w:r w:rsidRPr="005526AD">
        <w:tab/>
        <w:t>Other smooth</w:t>
      </w:r>
      <w:r w:rsidR="008B2FCD" w:rsidRPr="005526AD">
        <w:noBreakHyphen/>
      </w:r>
      <w:r w:rsidRPr="005526AD">
        <w:t>bore weapons as follows:</w:t>
      </w:r>
    </w:p>
    <w:p w14:paraId="2D26BE91" w14:textId="77777777" w:rsidR="00644ABF" w:rsidRPr="005526AD" w:rsidRDefault="00644ABF" w:rsidP="005471DD">
      <w:pPr>
        <w:pStyle w:val="ML1a1a"/>
      </w:pPr>
      <w:r w:rsidRPr="005526AD">
        <w:t>a.</w:t>
      </w:r>
      <w:r w:rsidRPr="005526AD">
        <w:tab/>
        <w:t>Fully automatic type weapons;</w:t>
      </w:r>
    </w:p>
    <w:p w14:paraId="42699904" w14:textId="77777777" w:rsidR="00644ABF" w:rsidRPr="005526AD" w:rsidRDefault="00644ABF" w:rsidP="005471DD">
      <w:pPr>
        <w:pStyle w:val="ML1a1a"/>
      </w:pPr>
      <w:r w:rsidRPr="005526AD">
        <w:t>b.</w:t>
      </w:r>
      <w:r w:rsidRPr="005526AD">
        <w:tab/>
        <w:t>Semi</w:t>
      </w:r>
      <w:r w:rsidR="008B2FCD" w:rsidRPr="005526AD">
        <w:noBreakHyphen/>
      </w:r>
      <w:r w:rsidRPr="005526AD">
        <w:t>automatic or pump</w:t>
      </w:r>
      <w:r w:rsidR="008B2FCD" w:rsidRPr="005526AD">
        <w:noBreakHyphen/>
      </w:r>
      <w:r w:rsidRPr="005526AD">
        <w:t>action type weapons;</w:t>
      </w:r>
    </w:p>
    <w:p w14:paraId="68200E36" w14:textId="77777777" w:rsidR="00644ABF" w:rsidRPr="005526AD" w:rsidRDefault="00644ABF" w:rsidP="007E25B7">
      <w:pPr>
        <w:pStyle w:val="ML1aNote"/>
        <w:rPr>
          <w:u w:val="single"/>
        </w:rPr>
      </w:pPr>
      <w:r w:rsidRPr="005526AD">
        <w:rPr>
          <w:u w:val="single"/>
        </w:rPr>
        <w:t>Note:</w:t>
      </w:r>
      <w:r w:rsidRPr="005526AD">
        <w:tab/>
        <w:t>ML1.b.2. does not apply to weapons specially designed to discharge an inert projectile by compressed air or CO2.</w:t>
      </w:r>
    </w:p>
    <w:p w14:paraId="30CE0CB4" w14:textId="77777777" w:rsidR="00644ABF" w:rsidRPr="005526AD" w:rsidRDefault="00644ABF" w:rsidP="005471DD">
      <w:pPr>
        <w:pStyle w:val="ML1aNote"/>
        <w:rPr>
          <w:i w:val="0"/>
        </w:rPr>
      </w:pPr>
      <w:r w:rsidRPr="005526AD">
        <w:rPr>
          <w:u w:val="single"/>
        </w:rPr>
        <w:lastRenderedPageBreak/>
        <w:t>Note:</w:t>
      </w:r>
      <w:r w:rsidRPr="005526AD">
        <w:tab/>
        <w:t>ML1.b. does not apply to the following:</w:t>
      </w:r>
    </w:p>
    <w:p w14:paraId="6BCA1C1F" w14:textId="77777777" w:rsidR="00644ABF" w:rsidRPr="005526AD" w:rsidRDefault="00644ABF" w:rsidP="005471DD">
      <w:pPr>
        <w:pStyle w:val="ML1aNotea"/>
        <w:rPr>
          <w:i w:val="0"/>
        </w:rPr>
      </w:pPr>
      <w:r w:rsidRPr="005526AD">
        <w:t>a.</w:t>
      </w:r>
      <w:r w:rsidRPr="005526AD">
        <w:tab/>
        <w:t>Smooth</w:t>
      </w:r>
      <w:r w:rsidR="008B2FCD" w:rsidRPr="005526AD">
        <w:noBreakHyphen/>
      </w:r>
      <w:r w:rsidRPr="005526AD">
        <w:t>bore weapons manufactured earlier than 1938;</w:t>
      </w:r>
    </w:p>
    <w:p w14:paraId="43A5BD15" w14:textId="77777777" w:rsidR="00644ABF" w:rsidRPr="005526AD" w:rsidRDefault="00644ABF" w:rsidP="005471DD">
      <w:pPr>
        <w:pStyle w:val="ML1aNotea"/>
        <w:rPr>
          <w:i w:val="0"/>
        </w:rPr>
      </w:pPr>
      <w:r w:rsidRPr="005526AD">
        <w:t>b.</w:t>
      </w:r>
      <w:r w:rsidRPr="005526AD">
        <w:tab/>
        <w:t>Reproductions of smooth</w:t>
      </w:r>
      <w:r w:rsidR="008B2FCD" w:rsidRPr="005526AD">
        <w:noBreakHyphen/>
      </w:r>
      <w:r w:rsidRPr="005526AD">
        <w:t>bore weapons, the originals of which were</w:t>
      </w:r>
      <w:r w:rsidR="00057D38" w:rsidRPr="005526AD">
        <w:t xml:space="preserve"> manufactured earlier than 1890;</w:t>
      </w:r>
    </w:p>
    <w:p w14:paraId="4853B727" w14:textId="77777777" w:rsidR="00644ABF" w:rsidRPr="005526AD" w:rsidRDefault="00644ABF" w:rsidP="005471DD">
      <w:pPr>
        <w:pStyle w:val="ML1aNotea"/>
        <w:rPr>
          <w:i w:val="0"/>
        </w:rPr>
      </w:pPr>
      <w:r w:rsidRPr="005526AD">
        <w:t>c.</w:t>
      </w:r>
      <w:r w:rsidRPr="005526AD">
        <w:tab/>
        <w:t>Smooth</w:t>
      </w:r>
      <w:r w:rsidR="008B2FCD" w:rsidRPr="005526AD">
        <w:noBreakHyphen/>
      </w:r>
      <w:r w:rsidRPr="005526AD">
        <w:t>bore weapons used for hunting or sporting purposes. These weapons must not be specially designed for military use or of the fully automatic firing type;</w:t>
      </w:r>
    </w:p>
    <w:p w14:paraId="4EA63BEB" w14:textId="77777777" w:rsidR="00644ABF" w:rsidRPr="005526AD" w:rsidRDefault="00644ABF" w:rsidP="005471DD">
      <w:pPr>
        <w:pStyle w:val="ML1aNotea"/>
        <w:rPr>
          <w:i w:val="0"/>
        </w:rPr>
      </w:pPr>
      <w:r w:rsidRPr="005526AD">
        <w:t>d.</w:t>
      </w:r>
      <w:r w:rsidRPr="005526AD">
        <w:tab/>
        <w:t>Smooth</w:t>
      </w:r>
      <w:r w:rsidR="008B2FCD" w:rsidRPr="005526AD">
        <w:noBreakHyphen/>
      </w:r>
      <w:r w:rsidRPr="005526AD">
        <w:t>bore weapons specially designed for any of the following:</w:t>
      </w:r>
    </w:p>
    <w:p w14:paraId="5A557DA9" w14:textId="77777777" w:rsidR="00644ABF" w:rsidRPr="005526AD" w:rsidRDefault="00644ABF" w:rsidP="005471DD">
      <w:pPr>
        <w:pStyle w:val="ML1aNotea1"/>
        <w:ind w:hanging="567"/>
        <w:rPr>
          <w:i w:val="0"/>
        </w:rPr>
      </w:pPr>
      <w:r w:rsidRPr="005526AD">
        <w:t>1.</w:t>
      </w:r>
      <w:r w:rsidRPr="005526AD">
        <w:tab/>
        <w:t>Slaughtering of domestic animals;</w:t>
      </w:r>
    </w:p>
    <w:p w14:paraId="1CC2ADB0" w14:textId="77777777" w:rsidR="00644ABF" w:rsidRPr="005526AD" w:rsidRDefault="00644ABF" w:rsidP="005471DD">
      <w:pPr>
        <w:pStyle w:val="ML1aNotea1"/>
        <w:ind w:hanging="567"/>
        <w:rPr>
          <w:i w:val="0"/>
        </w:rPr>
      </w:pPr>
      <w:r w:rsidRPr="005526AD">
        <w:t>2.</w:t>
      </w:r>
      <w:r w:rsidRPr="005526AD">
        <w:tab/>
        <w:t>Tranquil</w:t>
      </w:r>
      <w:r w:rsidR="005E1B0A" w:rsidRPr="005526AD">
        <w:t>l</w:t>
      </w:r>
      <w:r w:rsidRPr="005526AD">
        <w:t>i</w:t>
      </w:r>
      <w:r w:rsidR="007A78EA" w:rsidRPr="005526AD">
        <w:t>s</w:t>
      </w:r>
      <w:r w:rsidRPr="005526AD">
        <w:t>ing of animals;</w:t>
      </w:r>
    </w:p>
    <w:p w14:paraId="738E04FD" w14:textId="77777777" w:rsidR="00644ABF" w:rsidRPr="005526AD" w:rsidRDefault="00644ABF" w:rsidP="005471DD">
      <w:pPr>
        <w:pStyle w:val="ML1aNotea1"/>
        <w:ind w:hanging="567"/>
        <w:rPr>
          <w:i w:val="0"/>
        </w:rPr>
      </w:pPr>
      <w:r w:rsidRPr="005526AD">
        <w:t>3.</w:t>
      </w:r>
      <w:r w:rsidRPr="005526AD">
        <w:tab/>
        <w:t>Seismic testing;</w:t>
      </w:r>
    </w:p>
    <w:p w14:paraId="2A6245C3" w14:textId="77777777" w:rsidR="00644ABF" w:rsidRPr="005526AD" w:rsidRDefault="00644ABF" w:rsidP="005471DD">
      <w:pPr>
        <w:pStyle w:val="ML1aNotea1"/>
        <w:ind w:hanging="567"/>
        <w:rPr>
          <w:i w:val="0"/>
        </w:rPr>
      </w:pPr>
      <w:r w:rsidRPr="005526AD">
        <w:t>4.</w:t>
      </w:r>
      <w:r w:rsidRPr="005526AD">
        <w:tab/>
        <w:t>Firing of industrial projectiles; or</w:t>
      </w:r>
    </w:p>
    <w:p w14:paraId="171B1A64" w14:textId="77777777" w:rsidR="00644ABF" w:rsidRPr="005526AD" w:rsidRDefault="00644ABF" w:rsidP="005471DD">
      <w:pPr>
        <w:pStyle w:val="ML1aNotea1"/>
        <w:ind w:hanging="567"/>
      </w:pPr>
      <w:r w:rsidRPr="005526AD">
        <w:t>5.</w:t>
      </w:r>
      <w:r w:rsidRPr="005526AD">
        <w:tab/>
        <w:t>Disrupting Improvised Explosive Devices (IEDs).</w:t>
      </w:r>
    </w:p>
    <w:p w14:paraId="05D02BEC" w14:textId="77777777" w:rsidR="00644ABF" w:rsidRPr="005526AD" w:rsidRDefault="00644ABF" w:rsidP="005471DD">
      <w:pPr>
        <w:pStyle w:val="ML1aNB"/>
        <w:ind w:left="4253" w:hanging="851"/>
      </w:pPr>
      <w:r w:rsidRPr="005526AD">
        <w:t>N.B.:</w:t>
      </w:r>
      <w:r w:rsidRPr="005526AD">
        <w:tab/>
        <w:t>For disruptors, see ML4. and 1A006. on the Dual</w:t>
      </w:r>
      <w:r w:rsidR="008B2FCD" w:rsidRPr="005526AD">
        <w:noBreakHyphen/>
      </w:r>
      <w:r w:rsidRPr="005526AD">
        <w:t>Use List.</w:t>
      </w:r>
    </w:p>
    <w:p w14:paraId="1E31BC0D" w14:textId="63270065" w:rsidR="00644ABF" w:rsidRPr="005526AD" w:rsidRDefault="00EE41DC" w:rsidP="00925256">
      <w:pPr>
        <w:pStyle w:val="ZML1"/>
      </w:pPr>
      <w:r w:rsidRPr="005526AD">
        <w:t>ML1.</w:t>
      </w:r>
      <w:r w:rsidRPr="005526AD">
        <w:tab/>
      </w:r>
      <w:r w:rsidR="00644ABF" w:rsidRPr="005526AD">
        <w:t>c.</w:t>
      </w:r>
      <w:r w:rsidR="00644ABF" w:rsidRPr="005526AD">
        <w:tab/>
        <w:t>Weapons using caseless ammunition;</w:t>
      </w:r>
    </w:p>
    <w:p w14:paraId="750804DA" w14:textId="77777777" w:rsidR="00644ABF" w:rsidRPr="005526AD" w:rsidRDefault="00644ABF" w:rsidP="005471DD">
      <w:pPr>
        <w:pStyle w:val="ZML1a"/>
        <w:keepNext w:val="0"/>
      </w:pPr>
      <w:r w:rsidRPr="005526AD">
        <w:t>d.</w:t>
      </w:r>
      <w:r w:rsidRPr="005526AD">
        <w:tab/>
        <w:t>Accessories designed for arms specified by ML1.a., ML1.b. or ML1.c., as follows:</w:t>
      </w:r>
    </w:p>
    <w:p w14:paraId="4FAF1FFF" w14:textId="77777777" w:rsidR="00644ABF" w:rsidRPr="005526AD" w:rsidRDefault="00644ABF" w:rsidP="005471DD">
      <w:pPr>
        <w:pStyle w:val="ML1a1"/>
      </w:pPr>
      <w:r w:rsidRPr="005526AD">
        <w:t>1.</w:t>
      </w:r>
      <w:r w:rsidRPr="005526AD">
        <w:tab/>
        <w:t>Detachable cartridge magazines;</w:t>
      </w:r>
    </w:p>
    <w:p w14:paraId="0C6B5CC5" w14:textId="77777777" w:rsidR="00644ABF" w:rsidRPr="005526AD" w:rsidRDefault="00644ABF" w:rsidP="005471DD">
      <w:pPr>
        <w:pStyle w:val="ML1a1"/>
      </w:pPr>
      <w:r w:rsidRPr="005526AD">
        <w:t>2.</w:t>
      </w:r>
      <w:r w:rsidRPr="005526AD">
        <w:tab/>
        <w:t>Sound suppressors or moderators;</w:t>
      </w:r>
    </w:p>
    <w:p w14:paraId="682F991F" w14:textId="12582393" w:rsidR="00D21AEA" w:rsidRPr="005526AD" w:rsidRDefault="00A23B22" w:rsidP="00D21AEA">
      <w:pPr>
        <w:pStyle w:val="ML1a1"/>
      </w:pPr>
      <w:r w:rsidRPr="005526AD">
        <w:t>3.</w:t>
      </w:r>
      <w:r w:rsidRPr="005526AD">
        <w:tab/>
        <w:t>‘G</w:t>
      </w:r>
      <w:r w:rsidR="00644ABF" w:rsidRPr="005526AD">
        <w:t>un</w:t>
      </w:r>
      <w:r w:rsidR="008B2FCD" w:rsidRPr="005526AD">
        <w:noBreakHyphen/>
      </w:r>
      <w:r w:rsidR="00644ABF" w:rsidRPr="005526AD">
        <w:t>mountings</w:t>
      </w:r>
      <w:r w:rsidRPr="005526AD">
        <w:t>'</w:t>
      </w:r>
      <w:r w:rsidR="00644ABF" w:rsidRPr="005526AD">
        <w:t>;</w:t>
      </w:r>
    </w:p>
    <w:p w14:paraId="34023DEC" w14:textId="77777777" w:rsidR="00D21AEA" w:rsidRPr="005526AD" w:rsidRDefault="00D21AEA" w:rsidP="00A23B22">
      <w:pPr>
        <w:pStyle w:val="ML1aNotea"/>
        <w:ind w:left="1985"/>
        <w:rPr>
          <w:snapToGrid w:val="0"/>
        </w:rPr>
      </w:pPr>
    </w:p>
    <w:p w14:paraId="7315A0CD" w14:textId="6760C5D8" w:rsidR="00D21AEA" w:rsidRPr="005526AD" w:rsidRDefault="00A23B22" w:rsidP="00D22DB7">
      <w:pPr>
        <w:pStyle w:val="ML1aNotea"/>
        <w:ind w:left="1985" w:firstLine="0"/>
        <w:rPr>
          <w:snapToGrid w:val="0"/>
        </w:rPr>
      </w:pPr>
      <w:r w:rsidRPr="00D22DB7">
        <w:rPr>
          <w:snapToGrid w:val="0"/>
          <w:u w:val="single"/>
        </w:rPr>
        <w:t>Technical Note:</w:t>
      </w:r>
      <w:r w:rsidRPr="005526AD">
        <w:rPr>
          <w:snapToGrid w:val="0"/>
        </w:rPr>
        <w:br/>
        <w:t>For the purposes of ML1.d.3., a 'gun-mounting' is a fixture designed to mount a gun onto a ground vehicle, "aircraft", vessel or structure.</w:t>
      </w:r>
    </w:p>
    <w:p w14:paraId="66DB741A" w14:textId="77777777" w:rsidR="00644ABF" w:rsidRPr="005526AD" w:rsidRDefault="00644ABF" w:rsidP="005471DD">
      <w:pPr>
        <w:pStyle w:val="ML1a1"/>
      </w:pPr>
      <w:r w:rsidRPr="005526AD">
        <w:t>4.</w:t>
      </w:r>
      <w:r w:rsidRPr="005526AD">
        <w:tab/>
        <w:t>Flash suppressors;</w:t>
      </w:r>
    </w:p>
    <w:p w14:paraId="0C020621" w14:textId="77777777" w:rsidR="00644ABF" w:rsidRPr="005526AD" w:rsidRDefault="00644ABF" w:rsidP="005471DD">
      <w:pPr>
        <w:pStyle w:val="ML1a1"/>
      </w:pPr>
      <w:r w:rsidRPr="005526AD">
        <w:t>5.</w:t>
      </w:r>
      <w:r w:rsidRPr="005526AD">
        <w:tab/>
        <w:t>Optical weapon</w:t>
      </w:r>
      <w:r w:rsidR="008B2FCD" w:rsidRPr="005526AD">
        <w:noBreakHyphen/>
      </w:r>
      <w:r w:rsidRPr="005526AD">
        <w:t>sights with electronic image processing;</w:t>
      </w:r>
    </w:p>
    <w:p w14:paraId="44B1DD0E" w14:textId="77777777" w:rsidR="00644ABF" w:rsidRPr="005526AD" w:rsidRDefault="00644ABF" w:rsidP="005471DD">
      <w:pPr>
        <w:pStyle w:val="ML1a1"/>
      </w:pPr>
      <w:r w:rsidRPr="005526AD">
        <w:t>6.</w:t>
      </w:r>
      <w:r w:rsidRPr="005526AD">
        <w:tab/>
        <w:t>Optical weapon</w:t>
      </w:r>
      <w:r w:rsidR="008B2FCD" w:rsidRPr="005526AD">
        <w:noBreakHyphen/>
      </w:r>
      <w:r w:rsidRPr="005526AD">
        <w:t>sights specially designed for military use.</w:t>
      </w:r>
    </w:p>
    <w:p w14:paraId="767A3D58" w14:textId="77777777" w:rsidR="00644ABF" w:rsidRPr="005526AD" w:rsidRDefault="00644ABF" w:rsidP="005471DD">
      <w:pPr>
        <w:pStyle w:val="ZML1"/>
        <w:keepNext w:val="0"/>
      </w:pPr>
      <w:r w:rsidRPr="005526AD">
        <w:t>ML2.</w:t>
      </w:r>
      <w:r w:rsidRPr="005526AD">
        <w:tab/>
      </w:r>
      <w:r w:rsidR="00423DC4" w:rsidRPr="005526AD">
        <w:t>Smooth</w:t>
      </w:r>
      <w:r w:rsidR="008B2FCD" w:rsidRPr="005526AD">
        <w:noBreakHyphen/>
      </w:r>
      <w:r w:rsidR="00423DC4" w:rsidRPr="005526AD">
        <w:t>bore weapons with a calibre of 20 mm or more, other weapons or armament with a calibre greater than 12.7 mm (calibre 0.50 inches), projectors specially designed or modified for military use and accessories, as follows, and specially designed components therefor</w:t>
      </w:r>
      <w:r w:rsidRPr="005526AD">
        <w:t>:</w:t>
      </w:r>
    </w:p>
    <w:p w14:paraId="4A906250" w14:textId="77777777" w:rsidR="00644ABF" w:rsidRPr="005526AD" w:rsidRDefault="00644ABF" w:rsidP="005471DD">
      <w:pPr>
        <w:pStyle w:val="ZML1a"/>
        <w:keepNext w:val="0"/>
      </w:pPr>
      <w:r w:rsidRPr="005526AD">
        <w:t>a.</w:t>
      </w:r>
      <w:r w:rsidRPr="005526AD">
        <w:tab/>
      </w:r>
      <w:r w:rsidR="00423DC4" w:rsidRPr="005526AD">
        <w:t>Guns, howitzers, cannon, mortars, anti</w:t>
      </w:r>
      <w:r w:rsidR="008B2FCD" w:rsidRPr="005526AD">
        <w:noBreakHyphen/>
      </w:r>
      <w:r w:rsidR="00423DC4" w:rsidRPr="005526AD">
        <w:t>tank weapons, projectile launchers, military flame throwers, rifles, recoilless rifles and smooth</w:t>
      </w:r>
      <w:r w:rsidR="008B2FCD" w:rsidRPr="005526AD">
        <w:noBreakHyphen/>
      </w:r>
      <w:r w:rsidR="00423DC4" w:rsidRPr="005526AD">
        <w:t>bore weapons</w:t>
      </w:r>
      <w:r w:rsidRPr="005526AD">
        <w:t>;</w:t>
      </w:r>
    </w:p>
    <w:p w14:paraId="20186EF5" w14:textId="77777777" w:rsidR="00644ABF" w:rsidRPr="005526AD" w:rsidRDefault="00644ABF" w:rsidP="005471DD">
      <w:pPr>
        <w:pStyle w:val="ML1aNote"/>
      </w:pPr>
      <w:r w:rsidRPr="005526AD">
        <w:rPr>
          <w:u w:val="single"/>
        </w:rPr>
        <w:t>Note 1:</w:t>
      </w:r>
      <w:r w:rsidRPr="005526AD">
        <w:tab/>
        <w:t>ML2</w:t>
      </w:r>
      <w:r w:rsidRPr="005526AD">
        <w:rPr>
          <w:i w:val="0"/>
        </w:rPr>
        <w:t>.</w:t>
      </w:r>
      <w:r w:rsidRPr="005526AD">
        <w:t>a. includes injectors, metering devices, storage tanks and other specially designed components for use with liquid propelling charges for any of the equipment specified by ML2.a.</w:t>
      </w:r>
    </w:p>
    <w:p w14:paraId="646562F3" w14:textId="77777777" w:rsidR="00644ABF" w:rsidRPr="005526AD" w:rsidRDefault="00644ABF" w:rsidP="005471DD">
      <w:pPr>
        <w:pStyle w:val="ML1aNote"/>
      </w:pPr>
      <w:r w:rsidRPr="005526AD">
        <w:rPr>
          <w:u w:val="single"/>
        </w:rPr>
        <w:t>Note 2:</w:t>
      </w:r>
      <w:r w:rsidRPr="005526AD">
        <w:tab/>
        <w:t>ML2</w:t>
      </w:r>
      <w:r w:rsidRPr="005526AD">
        <w:rPr>
          <w:i w:val="0"/>
        </w:rPr>
        <w:t>.</w:t>
      </w:r>
      <w:r w:rsidRPr="005526AD">
        <w:t>a. does not apply to weapons as follows:</w:t>
      </w:r>
    </w:p>
    <w:p w14:paraId="2091FC17" w14:textId="77777777" w:rsidR="00644ABF" w:rsidRPr="005526AD" w:rsidRDefault="00644ABF" w:rsidP="005471DD">
      <w:pPr>
        <w:pStyle w:val="ML1aNotea"/>
      </w:pPr>
      <w:r w:rsidRPr="005526AD">
        <w:t>a.</w:t>
      </w:r>
      <w:r w:rsidRPr="005526AD">
        <w:tab/>
        <w:t>Rifles, smooth</w:t>
      </w:r>
      <w:r w:rsidR="008B2FCD" w:rsidRPr="005526AD">
        <w:noBreakHyphen/>
      </w:r>
      <w:r w:rsidRPr="005526AD">
        <w:t>bore weapons and combination guns, manufactured earlier than 1938;</w:t>
      </w:r>
    </w:p>
    <w:p w14:paraId="1B80C2D8" w14:textId="77777777" w:rsidR="00644ABF" w:rsidRPr="005526AD" w:rsidRDefault="00644ABF" w:rsidP="005471DD">
      <w:pPr>
        <w:pStyle w:val="ML1aNotea"/>
      </w:pPr>
      <w:r w:rsidRPr="005526AD">
        <w:t>b.</w:t>
      </w:r>
      <w:r w:rsidRPr="005526AD">
        <w:tab/>
        <w:t>Reproductions of rifles, smooth</w:t>
      </w:r>
      <w:r w:rsidR="008B2FCD" w:rsidRPr="005526AD">
        <w:noBreakHyphen/>
      </w:r>
      <w:r w:rsidRPr="005526AD">
        <w:t>bore weapons and combination guns, the originals of which were manufactured earlier than 1890</w:t>
      </w:r>
      <w:r w:rsidRPr="005526AD">
        <w:rPr>
          <w:i w:val="0"/>
        </w:rPr>
        <w:t>;</w:t>
      </w:r>
    </w:p>
    <w:p w14:paraId="35BF8CB2" w14:textId="77777777" w:rsidR="00644ABF" w:rsidRPr="005526AD" w:rsidRDefault="00644ABF" w:rsidP="005471DD">
      <w:pPr>
        <w:pStyle w:val="ML1aNotea"/>
        <w:rPr>
          <w:i w:val="0"/>
        </w:rPr>
      </w:pPr>
      <w:r w:rsidRPr="005526AD">
        <w:lastRenderedPageBreak/>
        <w:t>c.</w:t>
      </w:r>
      <w:r w:rsidRPr="005526AD">
        <w:tab/>
        <w:t>Guns, howitzers, cannons, mortars, manufactured earlier than 1890;</w:t>
      </w:r>
    </w:p>
    <w:p w14:paraId="1085534C" w14:textId="77777777" w:rsidR="00644ABF" w:rsidRPr="005526AD" w:rsidRDefault="00644ABF" w:rsidP="005471DD">
      <w:pPr>
        <w:pStyle w:val="ML1aNotea"/>
        <w:rPr>
          <w:i w:val="0"/>
        </w:rPr>
      </w:pPr>
      <w:r w:rsidRPr="005526AD">
        <w:t>d.</w:t>
      </w:r>
      <w:r w:rsidRPr="005526AD">
        <w:tab/>
        <w:t>Smooth</w:t>
      </w:r>
      <w:r w:rsidR="008B2FCD" w:rsidRPr="005526AD">
        <w:noBreakHyphen/>
      </w:r>
      <w:r w:rsidRPr="005526AD">
        <w:t>bore weapons used for hunting or sporting purposes. These weapons must not be specially designed for military use or of the fully automatic firing type;</w:t>
      </w:r>
    </w:p>
    <w:p w14:paraId="65D93AC9" w14:textId="77777777" w:rsidR="00644ABF" w:rsidRPr="005526AD" w:rsidRDefault="00644ABF" w:rsidP="005471DD">
      <w:pPr>
        <w:pStyle w:val="ML1aNotea"/>
        <w:rPr>
          <w:i w:val="0"/>
        </w:rPr>
      </w:pPr>
      <w:r w:rsidRPr="005526AD">
        <w:t>e.</w:t>
      </w:r>
      <w:r w:rsidRPr="005526AD">
        <w:tab/>
        <w:t>Smooth</w:t>
      </w:r>
      <w:r w:rsidR="008B2FCD" w:rsidRPr="005526AD">
        <w:noBreakHyphen/>
      </w:r>
      <w:r w:rsidRPr="005526AD">
        <w:t>bore weapons specially designed for any of the following:</w:t>
      </w:r>
    </w:p>
    <w:p w14:paraId="59B1295A" w14:textId="77777777" w:rsidR="00644ABF" w:rsidRPr="005526AD" w:rsidRDefault="00644ABF" w:rsidP="005471DD">
      <w:pPr>
        <w:pStyle w:val="ML1aNotea1"/>
        <w:rPr>
          <w:i w:val="0"/>
        </w:rPr>
      </w:pPr>
      <w:r w:rsidRPr="005526AD">
        <w:t>1.</w:t>
      </w:r>
      <w:r w:rsidRPr="005526AD">
        <w:tab/>
        <w:t>Slaughtering of domestic animals;</w:t>
      </w:r>
    </w:p>
    <w:p w14:paraId="7C8C56F4" w14:textId="77777777" w:rsidR="00644ABF" w:rsidRPr="005526AD" w:rsidRDefault="007A78EA" w:rsidP="005471DD">
      <w:pPr>
        <w:pStyle w:val="ML1aNotea1"/>
        <w:rPr>
          <w:i w:val="0"/>
        </w:rPr>
      </w:pPr>
      <w:r w:rsidRPr="005526AD">
        <w:t>2.</w:t>
      </w:r>
      <w:r w:rsidRPr="005526AD">
        <w:tab/>
        <w:t>Tranquil</w:t>
      </w:r>
      <w:r w:rsidR="005E1B0A" w:rsidRPr="005526AD">
        <w:t>l</w:t>
      </w:r>
      <w:r w:rsidRPr="005526AD">
        <w:t>is</w:t>
      </w:r>
      <w:r w:rsidR="00644ABF" w:rsidRPr="005526AD">
        <w:t>ing of animals;</w:t>
      </w:r>
    </w:p>
    <w:p w14:paraId="2EF0D91C" w14:textId="77777777" w:rsidR="00644ABF" w:rsidRPr="005526AD" w:rsidRDefault="00644ABF" w:rsidP="005471DD">
      <w:pPr>
        <w:pStyle w:val="ML1aNotea1"/>
        <w:rPr>
          <w:i w:val="0"/>
        </w:rPr>
      </w:pPr>
      <w:r w:rsidRPr="005526AD">
        <w:t>3.</w:t>
      </w:r>
      <w:r w:rsidRPr="005526AD">
        <w:tab/>
        <w:t>Seismic testing;</w:t>
      </w:r>
    </w:p>
    <w:p w14:paraId="68C5D46C" w14:textId="77777777" w:rsidR="00644ABF" w:rsidRPr="005526AD" w:rsidRDefault="00644ABF" w:rsidP="005471DD">
      <w:pPr>
        <w:pStyle w:val="ML1aNotea1"/>
        <w:rPr>
          <w:i w:val="0"/>
        </w:rPr>
      </w:pPr>
      <w:r w:rsidRPr="005526AD">
        <w:t>4.</w:t>
      </w:r>
      <w:r w:rsidRPr="005526AD">
        <w:tab/>
        <w:t>Firing of industrial projectiles; or</w:t>
      </w:r>
    </w:p>
    <w:p w14:paraId="0873177E" w14:textId="77777777" w:rsidR="00644ABF" w:rsidRPr="005526AD" w:rsidRDefault="00644ABF" w:rsidP="005471DD">
      <w:pPr>
        <w:pStyle w:val="ML1aNotea1"/>
      </w:pPr>
      <w:r w:rsidRPr="005526AD">
        <w:t>5.</w:t>
      </w:r>
      <w:r w:rsidRPr="005526AD">
        <w:tab/>
        <w:t>Disrupting Improvised Explosive Devices (IEDs);</w:t>
      </w:r>
    </w:p>
    <w:p w14:paraId="4258F199" w14:textId="77777777" w:rsidR="00644ABF" w:rsidRPr="005526AD" w:rsidRDefault="00644ABF" w:rsidP="005471DD">
      <w:pPr>
        <w:pStyle w:val="ML1aNB"/>
        <w:ind w:left="4253" w:hanging="851"/>
        <w:rPr>
          <w:i w:val="0"/>
        </w:rPr>
      </w:pPr>
      <w:r w:rsidRPr="00D22DB7">
        <w:rPr>
          <w:u w:val="single"/>
        </w:rPr>
        <w:t>N.B.</w:t>
      </w:r>
      <w:r w:rsidRPr="005526AD">
        <w:tab/>
        <w:t>For disruptors, see ML4. and 1A006. on the Dual</w:t>
      </w:r>
      <w:r w:rsidR="008B2FCD" w:rsidRPr="005526AD">
        <w:noBreakHyphen/>
      </w:r>
      <w:r w:rsidRPr="005526AD">
        <w:t>Use List.</w:t>
      </w:r>
    </w:p>
    <w:p w14:paraId="69395697" w14:textId="77777777" w:rsidR="00644ABF" w:rsidRPr="005526AD" w:rsidRDefault="00644ABF" w:rsidP="005471DD">
      <w:pPr>
        <w:pStyle w:val="ML1aNotea"/>
        <w:rPr>
          <w:i w:val="0"/>
        </w:rPr>
      </w:pPr>
      <w:r w:rsidRPr="005526AD">
        <w:t>f.</w:t>
      </w:r>
      <w:r w:rsidRPr="005526AD">
        <w:tab/>
        <w:t>Hand</w:t>
      </w:r>
      <w:r w:rsidR="008B2FCD" w:rsidRPr="005526AD">
        <w:noBreakHyphen/>
      </w:r>
      <w:r w:rsidRPr="005526AD">
        <w:t>held projectile launchers specially designed to launch tethered projectiles having no high explosive charge or communications link, to a range of less than or equal to 500 m.</w:t>
      </w:r>
    </w:p>
    <w:p w14:paraId="57BBE128" w14:textId="5149B98B" w:rsidR="00644ABF" w:rsidRPr="005526AD" w:rsidRDefault="00925256" w:rsidP="00925256">
      <w:pPr>
        <w:pStyle w:val="ZML1"/>
      </w:pPr>
      <w:r w:rsidRPr="005526AD">
        <w:t>ML2</w:t>
      </w:r>
      <w:r w:rsidR="00485658" w:rsidRPr="005526AD">
        <w:t>.</w:t>
      </w:r>
      <w:r w:rsidRPr="005526AD">
        <w:tab/>
      </w:r>
      <w:r w:rsidR="00644ABF" w:rsidRPr="005526AD">
        <w:t>b.</w:t>
      </w:r>
      <w:r w:rsidR="00644ABF" w:rsidRPr="005526AD">
        <w:tab/>
      </w:r>
      <w:r w:rsidR="00423DC4" w:rsidRPr="005526AD">
        <w:t>Projectors, specially designed or modified for military use, as follows:</w:t>
      </w:r>
    </w:p>
    <w:p w14:paraId="5DB99080" w14:textId="77777777" w:rsidR="00423DC4" w:rsidRPr="005526AD" w:rsidRDefault="00423DC4" w:rsidP="005471DD">
      <w:pPr>
        <w:pStyle w:val="ML1a1"/>
      </w:pPr>
      <w:r w:rsidRPr="005526AD">
        <w:t>1.</w:t>
      </w:r>
      <w:r w:rsidRPr="005526AD">
        <w:tab/>
        <w:t>Smoke canister projectors;</w:t>
      </w:r>
    </w:p>
    <w:p w14:paraId="32E95797" w14:textId="77777777" w:rsidR="00423DC4" w:rsidRPr="005526AD" w:rsidRDefault="00423DC4" w:rsidP="005471DD">
      <w:pPr>
        <w:pStyle w:val="ML1a1"/>
      </w:pPr>
      <w:r w:rsidRPr="005526AD">
        <w:t>2.</w:t>
      </w:r>
      <w:r w:rsidRPr="005526AD">
        <w:tab/>
        <w:t>Gas canister projectors;</w:t>
      </w:r>
    </w:p>
    <w:p w14:paraId="3CD21492" w14:textId="77777777" w:rsidR="00423DC4" w:rsidRPr="005526AD" w:rsidRDefault="00423DC4" w:rsidP="005471DD">
      <w:pPr>
        <w:pStyle w:val="ML1a1"/>
      </w:pPr>
      <w:r w:rsidRPr="005526AD">
        <w:t>3.</w:t>
      </w:r>
      <w:r w:rsidRPr="005526AD">
        <w:tab/>
        <w:t>Pyrotechnics projectors;</w:t>
      </w:r>
    </w:p>
    <w:p w14:paraId="626C0146" w14:textId="77777777" w:rsidR="00644ABF" w:rsidRPr="005526AD" w:rsidRDefault="00644ABF" w:rsidP="005471DD">
      <w:pPr>
        <w:pStyle w:val="ML1aNote"/>
      </w:pPr>
      <w:r w:rsidRPr="005526AD">
        <w:rPr>
          <w:u w:val="single"/>
        </w:rPr>
        <w:t>Note:</w:t>
      </w:r>
      <w:r w:rsidRPr="005526AD">
        <w:tab/>
      </w:r>
      <w:r w:rsidR="00423DC4" w:rsidRPr="005526AD">
        <w:t>ML2.b. does not apply to signal pistols</w:t>
      </w:r>
      <w:r w:rsidRPr="005526AD">
        <w:t>.</w:t>
      </w:r>
    </w:p>
    <w:p w14:paraId="6479CB45" w14:textId="77777777" w:rsidR="00644ABF" w:rsidRPr="005526AD" w:rsidRDefault="00644ABF" w:rsidP="005471DD">
      <w:pPr>
        <w:pStyle w:val="ML1a"/>
      </w:pPr>
      <w:r w:rsidRPr="005526AD">
        <w:t>c.</w:t>
      </w:r>
      <w:r w:rsidRPr="005526AD">
        <w:tab/>
      </w:r>
      <w:r w:rsidR="00423DC4" w:rsidRPr="005526AD">
        <w:t>Accessories specially designed for the weapons specified in ML2.a., as follows</w:t>
      </w:r>
      <w:r w:rsidRPr="005526AD">
        <w:t>:</w:t>
      </w:r>
    </w:p>
    <w:p w14:paraId="2F780509" w14:textId="77777777" w:rsidR="00644ABF" w:rsidRPr="005526AD" w:rsidRDefault="00644ABF" w:rsidP="005471DD">
      <w:pPr>
        <w:pStyle w:val="ML1a1"/>
      </w:pPr>
      <w:r w:rsidRPr="005526AD">
        <w:t>1.</w:t>
      </w:r>
      <w:r w:rsidRPr="005526AD">
        <w:tab/>
      </w:r>
      <w:r w:rsidR="00423DC4" w:rsidRPr="005526AD">
        <w:t>Weapon sights and weapon sight mounts, specially designed for military use;</w:t>
      </w:r>
    </w:p>
    <w:p w14:paraId="2A66047C" w14:textId="77777777" w:rsidR="00644ABF" w:rsidRPr="005526AD" w:rsidRDefault="00644ABF" w:rsidP="005471DD">
      <w:pPr>
        <w:pStyle w:val="ML1a1"/>
      </w:pPr>
      <w:r w:rsidRPr="005526AD">
        <w:t>2.</w:t>
      </w:r>
      <w:r w:rsidRPr="005526AD">
        <w:tab/>
      </w:r>
      <w:r w:rsidR="00423DC4" w:rsidRPr="005526AD">
        <w:t>Signature reduction devices</w:t>
      </w:r>
      <w:r w:rsidRPr="005526AD">
        <w:t>;</w:t>
      </w:r>
    </w:p>
    <w:p w14:paraId="26C6D733" w14:textId="77777777" w:rsidR="00423DC4" w:rsidRPr="005526AD" w:rsidRDefault="00423DC4" w:rsidP="005471DD">
      <w:pPr>
        <w:pStyle w:val="ML1a1"/>
      </w:pPr>
      <w:r w:rsidRPr="005526AD">
        <w:t>3.</w:t>
      </w:r>
      <w:r w:rsidRPr="005526AD">
        <w:tab/>
        <w:t>Mountings;</w:t>
      </w:r>
    </w:p>
    <w:p w14:paraId="353A8450" w14:textId="77777777" w:rsidR="00423DC4" w:rsidRPr="005526AD" w:rsidRDefault="00423DC4" w:rsidP="005471DD">
      <w:pPr>
        <w:pStyle w:val="ML1a1"/>
      </w:pPr>
      <w:r w:rsidRPr="005526AD">
        <w:t>4.</w:t>
      </w:r>
      <w:r w:rsidRPr="005526AD">
        <w:tab/>
        <w:t>Detachable cartridge magazines;</w:t>
      </w:r>
    </w:p>
    <w:p w14:paraId="20F2C12A" w14:textId="77777777" w:rsidR="00644ABF" w:rsidRPr="005526AD" w:rsidRDefault="00644ABF" w:rsidP="005471DD">
      <w:pPr>
        <w:pStyle w:val="ML1a"/>
      </w:pPr>
      <w:r w:rsidRPr="005526AD">
        <w:t>d.</w:t>
      </w:r>
      <w:r w:rsidRPr="005526AD">
        <w:tab/>
      </w:r>
      <w:r w:rsidR="00423DC4" w:rsidRPr="005526AD">
        <w:t>Not used since 2019</w:t>
      </w:r>
      <w:r w:rsidRPr="005526AD">
        <w:t>.</w:t>
      </w:r>
    </w:p>
    <w:p w14:paraId="1BE92268" w14:textId="77777777" w:rsidR="00644ABF" w:rsidRPr="005526AD" w:rsidRDefault="00644ABF" w:rsidP="005471DD">
      <w:pPr>
        <w:pStyle w:val="ZML1"/>
        <w:keepNext w:val="0"/>
      </w:pPr>
      <w:r w:rsidRPr="005526AD">
        <w:t>ML3.</w:t>
      </w:r>
      <w:r w:rsidRPr="005526AD">
        <w:tab/>
        <w:t>Ammunition and fuse setting devices, as follows, and specially designed components therefor:</w:t>
      </w:r>
    </w:p>
    <w:p w14:paraId="59D9A175" w14:textId="77777777" w:rsidR="00644ABF" w:rsidRPr="005526AD" w:rsidRDefault="00644ABF" w:rsidP="005471DD">
      <w:pPr>
        <w:pStyle w:val="ML1a"/>
      </w:pPr>
      <w:r w:rsidRPr="005526AD">
        <w:t>a.</w:t>
      </w:r>
      <w:r w:rsidRPr="005526AD">
        <w:tab/>
        <w:t>Ammunition for weapons specified by ML1., ML2. or ML12.;</w:t>
      </w:r>
    </w:p>
    <w:p w14:paraId="0D13EFC1" w14:textId="77777777" w:rsidR="00644ABF" w:rsidRPr="005526AD" w:rsidRDefault="00644ABF" w:rsidP="005471DD">
      <w:pPr>
        <w:pStyle w:val="ZML1a"/>
        <w:keepNext w:val="0"/>
      </w:pPr>
      <w:r w:rsidRPr="005526AD">
        <w:t>b.</w:t>
      </w:r>
      <w:r w:rsidRPr="005526AD">
        <w:tab/>
        <w:t>Fuse setting devices specially designed for ammunition specified by ML3.a.</w:t>
      </w:r>
    </w:p>
    <w:p w14:paraId="50E18851" w14:textId="77777777" w:rsidR="00644ABF" w:rsidRPr="005526AD" w:rsidRDefault="00644ABF" w:rsidP="005471DD">
      <w:pPr>
        <w:pStyle w:val="ML1note"/>
      </w:pPr>
      <w:r w:rsidRPr="005526AD">
        <w:rPr>
          <w:u w:val="single"/>
        </w:rPr>
        <w:t>Note 1:</w:t>
      </w:r>
      <w:r w:rsidRPr="005526AD">
        <w:tab/>
        <w:t>Specially designed components specified by ML3</w:t>
      </w:r>
      <w:r w:rsidRPr="005526AD">
        <w:rPr>
          <w:i w:val="0"/>
        </w:rPr>
        <w:t>.</w:t>
      </w:r>
      <w:r w:rsidRPr="005526AD">
        <w:t xml:space="preserve"> include:</w:t>
      </w:r>
    </w:p>
    <w:p w14:paraId="77377705" w14:textId="77777777" w:rsidR="00644ABF" w:rsidRPr="005526AD" w:rsidRDefault="00644ABF" w:rsidP="005471DD">
      <w:pPr>
        <w:pStyle w:val="ML1Notea"/>
      </w:pPr>
      <w:r w:rsidRPr="005526AD">
        <w:t>a.</w:t>
      </w:r>
      <w:r w:rsidRPr="005526AD">
        <w:tab/>
        <w:t>Metal or plastic fabrications such as primer anvils, bullet cups, cartridge links, rotating bands and munitions metal parts;</w:t>
      </w:r>
    </w:p>
    <w:p w14:paraId="25DDF4BA" w14:textId="77777777" w:rsidR="00644ABF" w:rsidRPr="005526AD" w:rsidRDefault="00644ABF" w:rsidP="005471DD">
      <w:pPr>
        <w:pStyle w:val="ML1Notea"/>
      </w:pPr>
      <w:r w:rsidRPr="005526AD">
        <w:t>b.</w:t>
      </w:r>
      <w:r w:rsidRPr="005526AD">
        <w:tab/>
        <w:t>Safing and arming devices, fuzes, sensors and initiation devices;</w:t>
      </w:r>
    </w:p>
    <w:p w14:paraId="4F024B6D" w14:textId="77777777" w:rsidR="00644ABF" w:rsidRPr="005526AD" w:rsidRDefault="00644ABF" w:rsidP="005471DD">
      <w:pPr>
        <w:pStyle w:val="ML1Notea"/>
      </w:pPr>
      <w:r w:rsidRPr="005526AD">
        <w:t>c.</w:t>
      </w:r>
      <w:r w:rsidRPr="005526AD">
        <w:tab/>
        <w:t>Power supplies with high one</w:t>
      </w:r>
      <w:r w:rsidR="008B2FCD" w:rsidRPr="005526AD">
        <w:noBreakHyphen/>
      </w:r>
      <w:r w:rsidRPr="005526AD">
        <w:t>time operational output;</w:t>
      </w:r>
    </w:p>
    <w:p w14:paraId="261475DB" w14:textId="77777777" w:rsidR="00644ABF" w:rsidRPr="005526AD" w:rsidRDefault="00644ABF" w:rsidP="005471DD">
      <w:pPr>
        <w:pStyle w:val="ML1Notea"/>
      </w:pPr>
      <w:r w:rsidRPr="005526AD">
        <w:t>d.</w:t>
      </w:r>
      <w:r w:rsidRPr="005526AD">
        <w:tab/>
        <w:t>Combustible cases for charges;</w:t>
      </w:r>
    </w:p>
    <w:p w14:paraId="79FA238E" w14:textId="77777777" w:rsidR="00644ABF" w:rsidRPr="005526AD" w:rsidRDefault="00644ABF" w:rsidP="005471DD">
      <w:pPr>
        <w:pStyle w:val="ML1Notea"/>
      </w:pPr>
      <w:r w:rsidRPr="005526AD">
        <w:t>e.</w:t>
      </w:r>
      <w:r w:rsidRPr="005526AD">
        <w:tab/>
        <w:t>Submunitions including bomblets, minelets and terminally guided projectiles.</w:t>
      </w:r>
    </w:p>
    <w:p w14:paraId="0C32E5FE" w14:textId="77777777" w:rsidR="00644ABF" w:rsidRPr="005526AD" w:rsidRDefault="00644ABF" w:rsidP="005471DD">
      <w:pPr>
        <w:pStyle w:val="ML1note"/>
      </w:pPr>
      <w:r w:rsidRPr="005526AD">
        <w:rPr>
          <w:u w:val="single"/>
        </w:rPr>
        <w:t>Note 2:</w:t>
      </w:r>
      <w:r w:rsidRPr="005526AD">
        <w:tab/>
        <w:t>ML3.a. does not apply to any of the following:</w:t>
      </w:r>
    </w:p>
    <w:p w14:paraId="17ADE7DD" w14:textId="77777777" w:rsidR="00644ABF" w:rsidRPr="005526AD" w:rsidRDefault="00644ABF" w:rsidP="005471DD">
      <w:pPr>
        <w:pStyle w:val="ML1Notea"/>
      </w:pPr>
      <w:r w:rsidRPr="005526AD">
        <w:lastRenderedPageBreak/>
        <w:t>a.</w:t>
      </w:r>
      <w:r w:rsidRPr="005526AD">
        <w:tab/>
        <w:t>Ammunition crimped without a projectile (blank star);</w:t>
      </w:r>
    </w:p>
    <w:p w14:paraId="05A4D1AB" w14:textId="77777777" w:rsidR="00644ABF" w:rsidRPr="005526AD" w:rsidRDefault="00644ABF" w:rsidP="005471DD">
      <w:pPr>
        <w:pStyle w:val="ML1Notea"/>
      </w:pPr>
      <w:r w:rsidRPr="005526AD">
        <w:t>b.</w:t>
      </w:r>
      <w:r w:rsidRPr="005526AD">
        <w:tab/>
        <w:t>Dummy ammunition with a pierced powder chamber;</w:t>
      </w:r>
    </w:p>
    <w:p w14:paraId="1F0C526F" w14:textId="77777777" w:rsidR="00644ABF" w:rsidRPr="005526AD" w:rsidRDefault="00644ABF" w:rsidP="005471DD">
      <w:pPr>
        <w:pStyle w:val="ML1Notea"/>
      </w:pPr>
      <w:r w:rsidRPr="005526AD">
        <w:t>c.</w:t>
      </w:r>
      <w:r w:rsidRPr="005526AD">
        <w:tab/>
        <w:t>Other blank and dummy ammunition, not incorporating components designed for live ammunition; or</w:t>
      </w:r>
    </w:p>
    <w:p w14:paraId="36C3207A" w14:textId="77777777" w:rsidR="00644ABF" w:rsidRPr="005526AD" w:rsidRDefault="00644ABF" w:rsidP="005471DD">
      <w:pPr>
        <w:pStyle w:val="ML1Notea"/>
      </w:pPr>
      <w:r w:rsidRPr="005526AD">
        <w:t>d.</w:t>
      </w:r>
      <w:r w:rsidRPr="005526AD">
        <w:tab/>
        <w:t>Components specially designed for blank or dummy ammunition, specified in this Note 2.a., b. or c.</w:t>
      </w:r>
    </w:p>
    <w:p w14:paraId="76C1ABFA" w14:textId="77777777" w:rsidR="00644ABF" w:rsidRPr="005526AD" w:rsidRDefault="00644ABF" w:rsidP="005471DD">
      <w:pPr>
        <w:pStyle w:val="ML1note"/>
      </w:pPr>
      <w:r w:rsidRPr="005526AD">
        <w:rPr>
          <w:u w:val="single"/>
        </w:rPr>
        <w:t>Note 3:</w:t>
      </w:r>
      <w:r w:rsidRPr="005526AD">
        <w:tab/>
        <w:t>ML3</w:t>
      </w:r>
      <w:r w:rsidRPr="005526AD">
        <w:rPr>
          <w:i w:val="0"/>
        </w:rPr>
        <w:t>.</w:t>
      </w:r>
      <w:r w:rsidRPr="005526AD">
        <w:t>a. does not apply to cartridges specially designed for any of the following purposes:</w:t>
      </w:r>
    </w:p>
    <w:p w14:paraId="7EEF96D8" w14:textId="77777777" w:rsidR="00644ABF" w:rsidRPr="005526AD" w:rsidRDefault="00644ABF" w:rsidP="005471DD">
      <w:pPr>
        <w:pStyle w:val="ML1Notea"/>
      </w:pPr>
      <w:r w:rsidRPr="005526AD">
        <w:t>a.</w:t>
      </w:r>
      <w:r w:rsidRPr="005526AD">
        <w:tab/>
        <w:t>Signalling;</w:t>
      </w:r>
    </w:p>
    <w:p w14:paraId="487AD494" w14:textId="77777777" w:rsidR="00644ABF" w:rsidRPr="005526AD" w:rsidRDefault="00644ABF" w:rsidP="005471DD">
      <w:pPr>
        <w:pStyle w:val="ML1Notea"/>
      </w:pPr>
      <w:r w:rsidRPr="005526AD">
        <w:t>b.</w:t>
      </w:r>
      <w:r w:rsidRPr="005526AD">
        <w:tab/>
        <w:t>Bird scaring; or</w:t>
      </w:r>
    </w:p>
    <w:p w14:paraId="2B3A1233" w14:textId="77777777" w:rsidR="00644ABF" w:rsidRPr="005526AD" w:rsidRDefault="00644ABF" w:rsidP="005471DD">
      <w:pPr>
        <w:pStyle w:val="ML1Notea"/>
      </w:pPr>
      <w:r w:rsidRPr="005526AD">
        <w:t>c.</w:t>
      </w:r>
      <w:r w:rsidRPr="005526AD">
        <w:tab/>
        <w:t>Lighting of gas flares at oil wells.</w:t>
      </w:r>
    </w:p>
    <w:p w14:paraId="6DD8FF99" w14:textId="77777777" w:rsidR="00644ABF" w:rsidRPr="005526AD" w:rsidRDefault="00644ABF" w:rsidP="005471DD">
      <w:pPr>
        <w:pStyle w:val="ZML1"/>
        <w:keepNext w:val="0"/>
      </w:pPr>
      <w:r w:rsidRPr="005526AD">
        <w:t>ML4.</w:t>
      </w:r>
      <w:r w:rsidRPr="005526AD">
        <w:tab/>
        <w:t>Bombs, torpedoes, rockets, missiles, other explosive devices and charges and related equipment and accessories, as follows, and specially designed components therefor:</w:t>
      </w:r>
    </w:p>
    <w:p w14:paraId="38D27EF4" w14:textId="77777777" w:rsidR="00644ABF" w:rsidRPr="005526AD" w:rsidRDefault="00644ABF" w:rsidP="005471DD">
      <w:pPr>
        <w:pStyle w:val="MLNB"/>
      </w:pPr>
      <w:r w:rsidRPr="005526AD">
        <w:t>N.B. 1:</w:t>
      </w:r>
      <w:r w:rsidRPr="005526AD">
        <w:tab/>
        <w:t>For guidance and navigation equipment, see ML11</w:t>
      </w:r>
      <w:r w:rsidRPr="005526AD">
        <w:rPr>
          <w:i w:val="0"/>
        </w:rPr>
        <w:t>.</w:t>
      </w:r>
    </w:p>
    <w:p w14:paraId="7E5D1F8B" w14:textId="77777777" w:rsidR="00644ABF" w:rsidRPr="005526AD" w:rsidRDefault="00644ABF" w:rsidP="005471DD">
      <w:pPr>
        <w:pStyle w:val="MLNB"/>
      </w:pPr>
      <w:r w:rsidRPr="005526AD">
        <w:t>N.B. 2:</w:t>
      </w:r>
      <w:r w:rsidRPr="005526AD">
        <w:tab/>
        <w:t>For Aircraft Missile Protection Systems (AMPS), see ML4</w:t>
      </w:r>
      <w:r w:rsidRPr="005526AD">
        <w:rPr>
          <w:i w:val="0"/>
        </w:rPr>
        <w:t>.</w:t>
      </w:r>
      <w:r w:rsidRPr="005526AD">
        <w:t>c.</w:t>
      </w:r>
    </w:p>
    <w:p w14:paraId="55900D95" w14:textId="4FF39EED" w:rsidR="00644ABF" w:rsidRPr="005526AD" w:rsidRDefault="00644ABF" w:rsidP="005471DD">
      <w:pPr>
        <w:pStyle w:val="ZML1a"/>
        <w:keepNext w:val="0"/>
      </w:pPr>
      <w:r w:rsidRPr="005526AD">
        <w:t>a.</w:t>
      </w:r>
      <w:r w:rsidRPr="005526AD">
        <w:tab/>
        <w:t>Bombs, torpedoes, grenades, smoke canisters, rockets, mines, missiles, depth charges, demolition</w:t>
      </w:r>
      <w:r w:rsidR="008B2FCD" w:rsidRPr="005526AD">
        <w:noBreakHyphen/>
      </w:r>
      <w:r w:rsidRPr="005526AD">
        <w:t>charges, demolition</w:t>
      </w:r>
      <w:r w:rsidR="008B2FCD" w:rsidRPr="005526AD">
        <w:noBreakHyphen/>
      </w:r>
      <w:r w:rsidRPr="005526AD">
        <w:t>devices, demolition</w:t>
      </w:r>
      <w:r w:rsidR="008B2FCD" w:rsidRPr="005526AD">
        <w:noBreakHyphen/>
      </w:r>
      <w:r w:rsidRPr="005526AD">
        <w:t>kits, “p</w:t>
      </w:r>
      <w:r w:rsidR="00A71A1B" w:rsidRPr="005526AD">
        <w:t xml:space="preserve">yrotechnic” devices, cartridges, submunitions therefor </w:t>
      </w:r>
      <w:r w:rsidRPr="005526AD">
        <w:t>and simulators (i.e., equipment simulating the characteristics of any of these items), specially designed for military use;</w:t>
      </w:r>
    </w:p>
    <w:p w14:paraId="1265F129" w14:textId="77777777" w:rsidR="00644ABF" w:rsidRPr="005526AD" w:rsidRDefault="00644ABF" w:rsidP="005471DD">
      <w:pPr>
        <w:pStyle w:val="ZML1aNote"/>
      </w:pPr>
      <w:r w:rsidRPr="005526AD">
        <w:rPr>
          <w:u w:val="single"/>
        </w:rPr>
        <w:t>Note</w:t>
      </w:r>
      <w:r w:rsidR="00423DC4" w:rsidRPr="005526AD">
        <w:rPr>
          <w:u w:val="single"/>
        </w:rPr>
        <w:t xml:space="preserve"> 1</w:t>
      </w:r>
      <w:r w:rsidRPr="005526AD">
        <w:rPr>
          <w:u w:val="single"/>
        </w:rPr>
        <w:t>:</w:t>
      </w:r>
      <w:r w:rsidRPr="005526AD">
        <w:tab/>
        <w:t>ML4</w:t>
      </w:r>
      <w:r w:rsidRPr="005526AD">
        <w:rPr>
          <w:i w:val="0"/>
        </w:rPr>
        <w:t>.</w:t>
      </w:r>
      <w:r w:rsidRPr="005526AD">
        <w:t>a. includes:</w:t>
      </w:r>
    </w:p>
    <w:p w14:paraId="6BE1782D" w14:textId="77777777" w:rsidR="00644ABF" w:rsidRPr="005526AD" w:rsidRDefault="00644ABF" w:rsidP="005471DD">
      <w:pPr>
        <w:pStyle w:val="ML1aNotea"/>
        <w:rPr>
          <w:snapToGrid w:val="0"/>
        </w:rPr>
      </w:pPr>
      <w:r w:rsidRPr="005526AD">
        <w:rPr>
          <w:snapToGrid w:val="0"/>
        </w:rPr>
        <w:t>a.</w:t>
      </w:r>
      <w:r w:rsidRPr="005526AD">
        <w:rPr>
          <w:snapToGrid w:val="0"/>
        </w:rPr>
        <w:tab/>
      </w:r>
      <w:r w:rsidR="00423DC4" w:rsidRPr="005526AD">
        <w:rPr>
          <w:snapToGrid w:val="0"/>
        </w:rPr>
        <w:t>Smoke grenades, fire bombs, incendiary bombs and explosive devices</w:t>
      </w:r>
      <w:r w:rsidRPr="005526AD">
        <w:rPr>
          <w:snapToGrid w:val="0"/>
        </w:rPr>
        <w:t>;</w:t>
      </w:r>
    </w:p>
    <w:p w14:paraId="43CC3EB9" w14:textId="4EE8F20B" w:rsidR="00644ABF" w:rsidRPr="005526AD" w:rsidRDefault="00644ABF" w:rsidP="005471DD">
      <w:pPr>
        <w:pStyle w:val="ML1aNotea"/>
        <w:rPr>
          <w:snapToGrid w:val="0"/>
        </w:rPr>
      </w:pPr>
      <w:r w:rsidRPr="005526AD">
        <w:rPr>
          <w:snapToGrid w:val="0"/>
        </w:rPr>
        <w:t>b.</w:t>
      </w:r>
      <w:r w:rsidRPr="005526AD">
        <w:rPr>
          <w:snapToGrid w:val="0"/>
        </w:rPr>
        <w:tab/>
      </w:r>
      <w:r w:rsidR="00423DC4" w:rsidRPr="005526AD">
        <w:rPr>
          <w:snapToGrid w:val="0"/>
        </w:rPr>
        <w:t>Missile or rocket nozzles and re</w:t>
      </w:r>
      <w:r w:rsidR="008B2FCD" w:rsidRPr="005526AD">
        <w:rPr>
          <w:snapToGrid w:val="0"/>
        </w:rPr>
        <w:noBreakHyphen/>
      </w:r>
      <w:r w:rsidR="00423DC4" w:rsidRPr="005526AD">
        <w:rPr>
          <w:snapToGrid w:val="0"/>
        </w:rPr>
        <w:t>entry vehicle nosetips</w:t>
      </w:r>
      <w:r w:rsidRPr="005526AD">
        <w:rPr>
          <w:snapToGrid w:val="0"/>
        </w:rPr>
        <w:t>.</w:t>
      </w:r>
    </w:p>
    <w:p w14:paraId="73EBA2BB" w14:textId="77777777" w:rsidR="00A71A1B" w:rsidRPr="005526AD" w:rsidRDefault="00A71A1B" w:rsidP="005471DD">
      <w:pPr>
        <w:pStyle w:val="ML1aNotea"/>
        <w:rPr>
          <w:snapToGrid w:val="0"/>
        </w:rPr>
      </w:pPr>
    </w:p>
    <w:p w14:paraId="599A808A" w14:textId="5ED42C44" w:rsidR="00A71A1B" w:rsidRPr="005526AD" w:rsidRDefault="00A71A1B" w:rsidP="005471DD">
      <w:pPr>
        <w:pStyle w:val="ML1aNotea"/>
        <w:rPr>
          <w:snapToGrid w:val="0"/>
        </w:rPr>
      </w:pPr>
      <w:r w:rsidRPr="005526AD">
        <w:rPr>
          <w:snapToGrid w:val="0"/>
        </w:rPr>
        <w:t>N.B.: For grenade or canister ammunition for weapons or projectors specified in ML1. or ML2. and submunitions specially designed for ammunition, see ML3.</w:t>
      </w:r>
    </w:p>
    <w:p w14:paraId="0D8F1A19" w14:textId="77777777" w:rsidR="00423DC4" w:rsidRPr="005526AD" w:rsidRDefault="00423DC4" w:rsidP="005471DD">
      <w:pPr>
        <w:pStyle w:val="ZML1aNote"/>
      </w:pPr>
      <w:r w:rsidRPr="005526AD">
        <w:rPr>
          <w:u w:val="single"/>
        </w:rPr>
        <w:t>Note 2:</w:t>
      </w:r>
      <w:r w:rsidRPr="005526AD">
        <w:tab/>
        <w:t>Certain items specified in ML4.a. may be subject to the MTCR Guidelines for Sensitive Missile</w:t>
      </w:r>
      <w:r w:rsidR="008B2FCD" w:rsidRPr="005526AD">
        <w:noBreakHyphen/>
      </w:r>
      <w:r w:rsidRPr="005526AD">
        <w:t>Relevant Transfers.</w:t>
      </w:r>
    </w:p>
    <w:p w14:paraId="45E8F138" w14:textId="77777777" w:rsidR="00644ABF" w:rsidRPr="005526AD" w:rsidRDefault="00644ABF" w:rsidP="005471DD">
      <w:pPr>
        <w:pStyle w:val="ML1a"/>
      </w:pPr>
      <w:r w:rsidRPr="005526AD">
        <w:t>b.</w:t>
      </w:r>
      <w:r w:rsidRPr="005526AD">
        <w:tab/>
        <w:t>Equipment having all of the following:</w:t>
      </w:r>
    </w:p>
    <w:p w14:paraId="147ADDC5" w14:textId="77777777" w:rsidR="00644ABF" w:rsidRPr="005526AD" w:rsidRDefault="00644ABF" w:rsidP="005471DD">
      <w:pPr>
        <w:pStyle w:val="ML1a1"/>
      </w:pPr>
      <w:r w:rsidRPr="005526AD">
        <w:t>1.</w:t>
      </w:r>
      <w:r w:rsidRPr="005526AD">
        <w:tab/>
        <w:t>Specially designed for military use; and</w:t>
      </w:r>
    </w:p>
    <w:p w14:paraId="489A7BAC" w14:textId="77777777" w:rsidR="00644ABF" w:rsidRPr="005526AD" w:rsidRDefault="00644ABF" w:rsidP="005471DD">
      <w:pPr>
        <w:pStyle w:val="ML1a1"/>
      </w:pPr>
      <w:r w:rsidRPr="005526AD">
        <w:t>2.</w:t>
      </w:r>
      <w:r w:rsidRPr="005526AD">
        <w:tab/>
        <w:t>Specially designed for ‘activities’ relating to any of the following:</w:t>
      </w:r>
    </w:p>
    <w:p w14:paraId="69875CA9" w14:textId="77777777" w:rsidR="00644ABF" w:rsidRPr="005526AD" w:rsidRDefault="00644ABF" w:rsidP="005471DD">
      <w:pPr>
        <w:pStyle w:val="ML1a1a"/>
        <w:rPr>
          <w:bCs/>
        </w:rPr>
      </w:pPr>
      <w:r w:rsidRPr="005526AD">
        <w:t>a.</w:t>
      </w:r>
      <w:r w:rsidRPr="005526AD">
        <w:tab/>
      </w:r>
      <w:r w:rsidRPr="005526AD">
        <w:rPr>
          <w:bCs/>
        </w:rPr>
        <w:t>Items specified by ML4.a.; or</w:t>
      </w:r>
    </w:p>
    <w:p w14:paraId="08FA9DCF" w14:textId="77777777" w:rsidR="00644ABF" w:rsidRPr="005526AD" w:rsidRDefault="00644ABF" w:rsidP="005471DD">
      <w:pPr>
        <w:pStyle w:val="ML1a1a"/>
      </w:pPr>
      <w:r w:rsidRPr="005526AD">
        <w:t>b.</w:t>
      </w:r>
      <w:r w:rsidRPr="005526AD">
        <w:rPr>
          <w:bCs/>
        </w:rPr>
        <w:tab/>
        <w:t>Improvised Explosive Devices (IEDs).</w:t>
      </w:r>
    </w:p>
    <w:p w14:paraId="1184BC95" w14:textId="77777777" w:rsidR="00644ABF" w:rsidRPr="005526AD" w:rsidRDefault="00644ABF" w:rsidP="005471DD">
      <w:pPr>
        <w:pStyle w:val="ML1a1aTechH"/>
        <w:keepNext w:val="0"/>
        <w:ind w:left="1985"/>
        <w:rPr>
          <w:lang w:val="en-AU"/>
        </w:rPr>
      </w:pPr>
      <w:r w:rsidRPr="005526AD">
        <w:rPr>
          <w:lang w:val="en-AU"/>
        </w:rPr>
        <w:t>Technical Note:</w:t>
      </w:r>
    </w:p>
    <w:p w14:paraId="2C436451" w14:textId="77777777" w:rsidR="00644ABF" w:rsidRPr="005526AD" w:rsidRDefault="00644ABF" w:rsidP="005471DD">
      <w:pPr>
        <w:pStyle w:val="ML1a1aTechText"/>
        <w:ind w:left="1985"/>
      </w:pPr>
      <w:r w:rsidRPr="005526AD">
        <w:rPr>
          <w:bCs/>
        </w:rPr>
        <w:t>For the purpose of ML4</w:t>
      </w:r>
      <w:r w:rsidRPr="005526AD">
        <w:rPr>
          <w:bCs/>
          <w:i w:val="0"/>
        </w:rPr>
        <w:t>.</w:t>
      </w:r>
      <w:r w:rsidRPr="005526AD">
        <w:rPr>
          <w:bCs/>
        </w:rPr>
        <w:t>b.2., ‘activities’ applies to handling, launching, laying, controlling, discharging, detonating, activating, powering with one</w:t>
      </w:r>
      <w:r w:rsidR="008B2FCD" w:rsidRPr="005526AD">
        <w:rPr>
          <w:bCs/>
        </w:rPr>
        <w:noBreakHyphen/>
      </w:r>
      <w:r w:rsidRPr="005526AD">
        <w:rPr>
          <w:bCs/>
        </w:rPr>
        <w:t>time operational output, decoying, jamming, sweeping, detecting, d</w:t>
      </w:r>
      <w:r w:rsidRPr="005526AD">
        <w:rPr>
          <w:bCs/>
          <w:iCs/>
        </w:rPr>
        <w:t>isrupting or disposing.</w:t>
      </w:r>
    </w:p>
    <w:p w14:paraId="306C3624" w14:textId="77777777" w:rsidR="00644ABF" w:rsidRPr="005526AD" w:rsidRDefault="00644ABF" w:rsidP="005471DD">
      <w:pPr>
        <w:pStyle w:val="ML1aNote"/>
      </w:pPr>
      <w:r w:rsidRPr="005526AD">
        <w:rPr>
          <w:u w:val="single"/>
        </w:rPr>
        <w:t>Note 1:</w:t>
      </w:r>
      <w:r w:rsidRPr="005526AD">
        <w:tab/>
        <w:t>ML4</w:t>
      </w:r>
      <w:r w:rsidRPr="005526AD">
        <w:rPr>
          <w:i w:val="0"/>
        </w:rPr>
        <w:t>.</w:t>
      </w:r>
      <w:r w:rsidRPr="005526AD">
        <w:t>b. includes:</w:t>
      </w:r>
    </w:p>
    <w:p w14:paraId="4265DE31" w14:textId="025702BD" w:rsidR="00644ABF" w:rsidRPr="005526AD" w:rsidRDefault="00644ABF" w:rsidP="005471DD">
      <w:pPr>
        <w:pStyle w:val="ML1aNotea"/>
        <w:rPr>
          <w:snapToGrid w:val="0"/>
        </w:rPr>
      </w:pPr>
      <w:r w:rsidRPr="005526AD">
        <w:rPr>
          <w:snapToGrid w:val="0"/>
        </w:rPr>
        <w:t>a.</w:t>
      </w:r>
      <w:r w:rsidRPr="005526AD">
        <w:rPr>
          <w:snapToGrid w:val="0"/>
        </w:rPr>
        <w:tab/>
        <w:t>Mobile gas liquefying equipment;</w:t>
      </w:r>
    </w:p>
    <w:p w14:paraId="5909D2D8" w14:textId="77777777" w:rsidR="00644ABF" w:rsidRPr="005526AD" w:rsidRDefault="00644ABF" w:rsidP="005471DD">
      <w:pPr>
        <w:pStyle w:val="ML1aNotea"/>
      </w:pPr>
      <w:r w:rsidRPr="005526AD">
        <w:rPr>
          <w:snapToGrid w:val="0"/>
        </w:rPr>
        <w:t>b.</w:t>
      </w:r>
      <w:r w:rsidRPr="005526AD">
        <w:rPr>
          <w:snapToGrid w:val="0"/>
        </w:rPr>
        <w:tab/>
        <w:t>Buoyant electric conducting cable suitable for sweeping magnetic mines.</w:t>
      </w:r>
    </w:p>
    <w:p w14:paraId="68EA8886" w14:textId="77777777" w:rsidR="00644ABF" w:rsidRPr="005526AD" w:rsidRDefault="00644ABF" w:rsidP="005471DD">
      <w:pPr>
        <w:pStyle w:val="ML1aNote"/>
      </w:pPr>
      <w:r w:rsidRPr="005526AD">
        <w:rPr>
          <w:u w:val="single"/>
        </w:rPr>
        <w:lastRenderedPageBreak/>
        <w:t>Note 2:</w:t>
      </w:r>
      <w:r w:rsidRPr="005526AD">
        <w:tab/>
        <w:t>ML4</w:t>
      </w:r>
      <w:r w:rsidRPr="005526AD">
        <w:rPr>
          <w:i w:val="0"/>
        </w:rPr>
        <w:t>.</w:t>
      </w:r>
      <w:r w:rsidRPr="005526AD">
        <w:t>b. does not apply to hand</w:t>
      </w:r>
      <w:r w:rsidR="008B2FCD" w:rsidRPr="005526AD">
        <w:noBreakHyphen/>
      </w:r>
      <w:r w:rsidRPr="005526AD">
        <w:t>held devices limited by design solely to the detection of metal objects and incapable of distinguishing between mines and other metal objects.</w:t>
      </w:r>
    </w:p>
    <w:p w14:paraId="088477A4" w14:textId="33C2F9AB" w:rsidR="00644ABF" w:rsidRPr="005526AD" w:rsidRDefault="00925256" w:rsidP="00925256">
      <w:pPr>
        <w:pStyle w:val="ZML1"/>
      </w:pPr>
      <w:r w:rsidRPr="005526AD">
        <w:t>ML4</w:t>
      </w:r>
      <w:r w:rsidR="00485658" w:rsidRPr="005526AD">
        <w:t>.</w:t>
      </w:r>
      <w:r w:rsidRPr="005526AD">
        <w:tab/>
      </w:r>
      <w:r w:rsidR="00644ABF" w:rsidRPr="005526AD">
        <w:t>c.</w:t>
      </w:r>
      <w:r w:rsidR="00644ABF" w:rsidRPr="005526AD">
        <w:tab/>
        <w:t>Aircraft Missile Protection Systems (AMPS).</w:t>
      </w:r>
    </w:p>
    <w:p w14:paraId="5CEE84D3" w14:textId="77777777" w:rsidR="00644ABF" w:rsidRPr="005526AD" w:rsidRDefault="00644ABF" w:rsidP="005471DD">
      <w:pPr>
        <w:pStyle w:val="ZML1aNote"/>
      </w:pPr>
      <w:r w:rsidRPr="005526AD">
        <w:rPr>
          <w:u w:val="single"/>
        </w:rPr>
        <w:t>Note:</w:t>
      </w:r>
      <w:r w:rsidRPr="005526AD">
        <w:tab/>
        <w:t>ML4</w:t>
      </w:r>
      <w:r w:rsidRPr="005526AD">
        <w:rPr>
          <w:i w:val="0"/>
        </w:rPr>
        <w:t>.</w:t>
      </w:r>
      <w:r w:rsidRPr="005526AD">
        <w:t>c. does not apply to AMPS having all of the following:</w:t>
      </w:r>
    </w:p>
    <w:p w14:paraId="456A7FF9" w14:textId="77777777" w:rsidR="00644ABF" w:rsidRPr="005526AD" w:rsidRDefault="00644ABF" w:rsidP="005471DD">
      <w:pPr>
        <w:pStyle w:val="ZML1a1Notea"/>
      </w:pPr>
      <w:r w:rsidRPr="005526AD">
        <w:t>a.</w:t>
      </w:r>
      <w:r w:rsidRPr="005526AD">
        <w:tab/>
        <w:t>Any of the following missile warning sensors:</w:t>
      </w:r>
    </w:p>
    <w:p w14:paraId="21BC4DD3" w14:textId="77777777" w:rsidR="00644ABF" w:rsidRPr="005526AD" w:rsidRDefault="00644ABF" w:rsidP="005471DD">
      <w:pPr>
        <w:pStyle w:val="ML1aNotea1"/>
      </w:pPr>
      <w:r w:rsidRPr="005526AD">
        <w:t>1</w:t>
      </w:r>
      <w:r w:rsidRPr="005526AD">
        <w:rPr>
          <w:i w:val="0"/>
        </w:rPr>
        <w:t>.</w:t>
      </w:r>
      <w:r w:rsidRPr="005526AD">
        <w:tab/>
        <w:t>Passive sensors having peak response between 100</w:t>
      </w:r>
      <w:r w:rsidR="008B2FCD" w:rsidRPr="005526AD">
        <w:noBreakHyphen/>
      </w:r>
      <w:r w:rsidRPr="005526AD">
        <w:t>400 nm; or</w:t>
      </w:r>
    </w:p>
    <w:p w14:paraId="50024D60" w14:textId="77777777" w:rsidR="00644ABF" w:rsidRPr="005526AD" w:rsidRDefault="00644ABF" w:rsidP="005471DD">
      <w:pPr>
        <w:pStyle w:val="ML1aNotea1"/>
      </w:pPr>
      <w:r w:rsidRPr="005526AD">
        <w:t>2</w:t>
      </w:r>
      <w:r w:rsidRPr="005526AD">
        <w:rPr>
          <w:i w:val="0"/>
        </w:rPr>
        <w:t>.</w:t>
      </w:r>
      <w:r w:rsidRPr="005526AD">
        <w:tab/>
        <w:t>Active pulsed Doppler missile warning sensors;</w:t>
      </w:r>
    </w:p>
    <w:p w14:paraId="035F3EC9" w14:textId="77777777" w:rsidR="00644ABF" w:rsidRPr="005526AD" w:rsidRDefault="00644ABF" w:rsidP="005471DD">
      <w:pPr>
        <w:pStyle w:val="ML1aNotea"/>
      </w:pPr>
      <w:r w:rsidRPr="005526AD">
        <w:t>b.</w:t>
      </w:r>
      <w:r w:rsidRPr="005526AD">
        <w:tab/>
        <w:t>Countermeasures dispensing systems;</w:t>
      </w:r>
    </w:p>
    <w:p w14:paraId="77F84F80" w14:textId="77777777" w:rsidR="00644ABF" w:rsidRPr="005526AD" w:rsidRDefault="00644ABF" w:rsidP="005471DD">
      <w:pPr>
        <w:pStyle w:val="ML1aNotea"/>
      </w:pPr>
      <w:r w:rsidRPr="005526AD">
        <w:t>c.</w:t>
      </w:r>
      <w:r w:rsidRPr="005526AD">
        <w:tab/>
        <w:t>Flares, which exhibit both a visible signature and an infrared signature, for decoying surface</w:t>
      </w:r>
      <w:r w:rsidR="008B2FCD" w:rsidRPr="005526AD">
        <w:noBreakHyphen/>
      </w:r>
      <w:r w:rsidRPr="005526AD">
        <w:t>to</w:t>
      </w:r>
      <w:r w:rsidR="008B2FCD" w:rsidRPr="005526AD">
        <w:noBreakHyphen/>
      </w:r>
      <w:r w:rsidRPr="005526AD">
        <w:t>air missiles; and</w:t>
      </w:r>
    </w:p>
    <w:p w14:paraId="0C0EE155" w14:textId="77777777" w:rsidR="00644ABF" w:rsidRPr="005526AD" w:rsidRDefault="00644ABF" w:rsidP="005471DD">
      <w:pPr>
        <w:pStyle w:val="ZML1aNotea"/>
        <w:keepNext w:val="0"/>
      </w:pPr>
      <w:r w:rsidRPr="005526AD">
        <w:t>d.</w:t>
      </w:r>
      <w:r w:rsidRPr="005526AD">
        <w:tab/>
        <w:t>Installed on “civil aircraft” and having all of the following:</w:t>
      </w:r>
    </w:p>
    <w:p w14:paraId="31E728DC" w14:textId="77777777" w:rsidR="00644ABF" w:rsidRPr="005526AD" w:rsidRDefault="00644ABF" w:rsidP="005471DD">
      <w:pPr>
        <w:pStyle w:val="ZML1aNotea1"/>
        <w:rPr>
          <w:lang w:val="en-AU"/>
        </w:rPr>
      </w:pPr>
      <w:r w:rsidRPr="005526AD">
        <w:rPr>
          <w:lang w:val="en-AU"/>
        </w:rPr>
        <w:t>1</w:t>
      </w:r>
      <w:r w:rsidRPr="005526AD">
        <w:rPr>
          <w:i w:val="0"/>
          <w:lang w:val="en-AU"/>
        </w:rPr>
        <w:t>.</w:t>
      </w:r>
      <w:r w:rsidRPr="005526AD">
        <w:rPr>
          <w:lang w:val="en-AU"/>
        </w:rPr>
        <w:tab/>
        <w:t>The AMPS is only operable in a specific “civil aircraft” in which the specific AMPS is installed and for which any of the following has been issued:</w:t>
      </w:r>
    </w:p>
    <w:p w14:paraId="0C17557E" w14:textId="77777777" w:rsidR="00644ABF" w:rsidRPr="005526AD" w:rsidRDefault="00644ABF" w:rsidP="005471DD">
      <w:pPr>
        <w:pStyle w:val="ZML1aNotea1a"/>
      </w:pPr>
      <w:r w:rsidRPr="005526AD">
        <w:t>a.</w:t>
      </w:r>
      <w:r w:rsidRPr="005526AD">
        <w:tab/>
        <w:t>A civil Type Certificate issued by civil aviation authorities of one or more Wassenaar Arrangement Participating States; or</w:t>
      </w:r>
    </w:p>
    <w:p w14:paraId="763786E1" w14:textId="77777777" w:rsidR="00644ABF" w:rsidRPr="005526AD" w:rsidRDefault="00644ABF" w:rsidP="005471DD">
      <w:pPr>
        <w:pStyle w:val="ZML1aNotea1a"/>
      </w:pPr>
      <w:r w:rsidRPr="005526AD">
        <w:t>b.</w:t>
      </w:r>
      <w:r w:rsidRPr="005526AD">
        <w:tab/>
        <w:t>An equivalent document recognised by the International Civil Aviation Organisation (ICAO);</w:t>
      </w:r>
    </w:p>
    <w:p w14:paraId="4B3E6A36" w14:textId="77777777" w:rsidR="00644ABF" w:rsidRPr="005526AD" w:rsidRDefault="00644ABF" w:rsidP="005471DD">
      <w:pPr>
        <w:pStyle w:val="ML1aNotea1"/>
      </w:pPr>
      <w:r w:rsidRPr="005526AD">
        <w:t>2</w:t>
      </w:r>
      <w:r w:rsidRPr="005526AD">
        <w:rPr>
          <w:i w:val="0"/>
        </w:rPr>
        <w:t>.</w:t>
      </w:r>
      <w:r w:rsidRPr="005526AD">
        <w:tab/>
        <w:t>The AMPS employs protection to prevent unauthorised access to “software”; and</w:t>
      </w:r>
    </w:p>
    <w:p w14:paraId="347D78DA" w14:textId="77777777" w:rsidR="00644ABF" w:rsidRPr="005526AD" w:rsidRDefault="00644ABF" w:rsidP="005471DD">
      <w:pPr>
        <w:pStyle w:val="ML1aNotea1"/>
      </w:pPr>
      <w:r w:rsidRPr="005526AD">
        <w:t>3</w:t>
      </w:r>
      <w:r w:rsidRPr="005526AD">
        <w:rPr>
          <w:i w:val="0"/>
        </w:rPr>
        <w:t>.</w:t>
      </w:r>
      <w:r w:rsidRPr="005526AD">
        <w:tab/>
        <w:t>The AMPS incorporates an active mechanism that forces the system not to function when it is removed from the “civil aircraft” in which it was installed.</w:t>
      </w:r>
    </w:p>
    <w:p w14:paraId="4C9217DD" w14:textId="77777777" w:rsidR="00644ABF" w:rsidRPr="005526AD" w:rsidRDefault="00644ABF" w:rsidP="005471DD">
      <w:pPr>
        <w:pStyle w:val="ZML1"/>
        <w:keepNext w:val="0"/>
      </w:pPr>
      <w:r w:rsidRPr="005526AD">
        <w:t>ML5.</w:t>
      </w:r>
      <w:r w:rsidRPr="005526AD">
        <w:tab/>
      </w:r>
      <w:r w:rsidR="0075172E" w:rsidRPr="005526AD">
        <w:t>Fire control, surveillance and warning equipment, and related systems, test and alignment and countermeasure equipment, as follows, specially designed for military use, and specially designed components and accessories therefor</w:t>
      </w:r>
      <w:r w:rsidRPr="005526AD">
        <w:t>:</w:t>
      </w:r>
    </w:p>
    <w:p w14:paraId="1BAA5CDE" w14:textId="77777777" w:rsidR="00644ABF" w:rsidRPr="005526AD" w:rsidRDefault="00644ABF" w:rsidP="005471DD">
      <w:pPr>
        <w:pStyle w:val="ML1a"/>
      </w:pPr>
      <w:r w:rsidRPr="005526AD">
        <w:t>a.</w:t>
      </w:r>
      <w:r w:rsidRPr="005526AD">
        <w:tab/>
      </w:r>
      <w:r w:rsidR="0075172E" w:rsidRPr="005526AD">
        <w:t>Weapon sights, bombing computers, gun laying equipment and weapon control systems</w:t>
      </w:r>
      <w:r w:rsidRPr="005526AD">
        <w:t>;</w:t>
      </w:r>
    </w:p>
    <w:p w14:paraId="71B9737B" w14:textId="77777777" w:rsidR="00644ABF" w:rsidRPr="005526AD" w:rsidRDefault="00644ABF" w:rsidP="005471DD">
      <w:pPr>
        <w:pStyle w:val="ML1a"/>
      </w:pPr>
      <w:r w:rsidRPr="005526AD">
        <w:t>b.</w:t>
      </w:r>
      <w:r w:rsidRPr="005526AD">
        <w:tab/>
      </w:r>
      <w:r w:rsidR="0075172E" w:rsidRPr="005526AD">
        <w:t>Other fire control, surveillance and warning equipment, and related systems, as follows:</w:t>
      </w:r>
    </w:p>
    <w:p w14:paraId="729036C8" w14:textId="77777777" w:rsidR="0075172E" w:rsidRPr="005526AD" w:rsidRDefault="0075172E" w:rsidP="005471DD">
      <w:pPr>
        <w:pStyle w:val="ML1a1"/>
      </w:pPr>
      <w:r w:rsidRPr="005526AD">
        <w:t>1.</w:t>
      </w:r>
      <w:r w:rsidRPr="005526AD">
        <w:tab/>
        <w:t>Target acquisition, designation, range</w:t>
      </w:r>
      <w:r w:rsidR="008B2FCD" w:rsidRPr="005526AD">
        <w:noBreakHyphen/>
      </w:r>
      <w:r w:rsidRPr="005526AD">
        <w:t>finding, surveillance or tracking systems;</w:t>
      </w:r>
    </w:p>
    <w:p w14:paraId="219295A9" w14:textId="77777777" w:rsidR="0075172E" w:rsidRPr="005526AD" w:rsidRDefault="0075172E" w:rsidP="005471DD">
      <w:pPr>
        <w:pStyle w:val="ML1a1"/>
      </w:pPr>
      <w:r w:rsidRPr="005526AD">
        <w:t>2.</w:t>
      </w:r>
      <w:r w:rsidRPr="005526AD">
        <w:tab/>
        <w:t>Detection, recognition or identification equipment;</w:t>
      </w:r>
    </w:p>
    <w:p w14:paraId="0F8449BE" w14:textId="77777777" w:rsidR="0075172E" w:rsidRPr="005526AD" w:rsidRDefault="0075172E" w:rsidP="005471DD">
      <w:pPr>
        <w:pStyle w:val="ML1a1"/>
      </w:pPr>
      <w:r w:rsidRPr="005526AD">
        <w:t>3.</w:t>
      </w:r>
      <w:r w:rsidRPr="005526AD">
        <w:tab/>
        <w:t>Data fusion or sensor integration equipment;</w:t>
      </w:r>
    </w:p>
    <w:p w14:paraId="610DAD3A" w14:textId="77777777" w:rsidR="00644ABF" w:rsidRPr="005526AD" w:rsidRDefault="00644ABF" w:rsidP="005471DD">
      <w:pPr>
        <w:pStyle w:val="ZML1a"/>
        <w:keepNext w:val="0"/>
      </w:pPr>
      <w:r w:rsidRPr="005526AD">
        <w:t>c.</w:t>
      </w:r>
      <w:r w:rsidRPr="005526AD">
        <w:tab/>
      </w:r>
      <w:r w:rsidR="0075172E" w:rsidRPr="005526AD">
        <w:t>Countermeasure equipment for items specified by ML5.a. or ML5.b.</w:t>
      </w:r>
      <w:r w:rsidRPr="005526AD">
        <w:t>;</w:t>
      </w:r>
    </w:p>
    <w:p w14:paraId="64BB748B" w14:textId="77777777" w:rsidR="00644ABF" w:rsidRPr="005526AD" w:rsidRDefault="00644ABF" w:rsidP="005471DD">
      <w:pPr>
        <w:pStyle w:val="ML1aNote"/>
      </w:pPr>
      <w:r w:rsidRPr="005526AD">
        <w:rPr>
          <w:u w:val="single"/>
        </w:rPr>
        <w:t>Note:</w:t>
      </w:r>
      <w:r w:rsidRPr="005526AD">
        <w:tab/>
      </w:r>
      <w:r w:rsidR="0075172E" w:rsidRPr="005526AD">
        <w:t>For the purposes of ML5.c., countermeasure equipment includes detection equipment</w:t>
      </w:r>
      <w:r w:rsidRPr="005526AD">
        <w:t>.</w:t>
      </w:r>
    </w:p>
    <w:p w14:paraId="0672D69C" w14:textId="77777777" w:rsidR="00644ABF" w:rsidRPr="005526AD" w:rsidRDefault="00644ABF" w:rsidP="005471DD">
      <w:pPr>
        <w:pStyle w:val="ML1a"/>
      </w:pPr>
      <w:r w:rsidRPr="005526AD">
        <w:t>d.</w:t>
      </w:r>
      <w:r w:rsidRPr="005526AD">
        <w:tab/>
      </w:r>
      <w:r w:rsidR="0075172E" w:rsidRPr="005526AD">
        <w:t>Field test or alignment equipment, specially designed for items specified by ML5.a., ML5.b. or ML5.c</w:t>
      </w:r>
      <w:r w:rsidRPr="005526AD">
        <w:t>.</w:t>
      </w:r>
    </w:p>
    <w:p w14:paraId="7E9FD78A" w14:textId="77777777" w:rsidR="00644ABF" w:rsidRPr="005526AD" w:rsidRDefault="00644ABF" w:rsidP="005471DD">
      <w:pPr>
        <w:pStyle w:val="ZML1"/>
        <w:keepNext w:val="0"/>
      </w:pPr>
      <w:r w:rsidRPr="005526AD">
        <w:t>ML6.</w:t>
      </w:r>
      <w:r w:rsidRPr="005526AD">
        <w:tab/>
      </w:r>
      <w:r w:rsidR="000D6141" w:rsidRPr="005526AD">
        <w:rPr>
          <w:color w:val="000000"/>
        </w:rPr>
        <w:t>Ground vehicles and components, as follows</w:t>
      </w:r>
      <w:r w:rsidRPr="005526AD">
        <w:t>:</w:t>
      </w:r>
    </w:p>
    <w:p w14:paraId="551CC42A" w14:textId="77777777" w:rsidR="00644ABF" w:rsidRPr="005526AD" w:rsidRDefault="00644ABF" w:rsidP="005471DD">
      <w:pPr>
        <w:pStyle w:val="ZMLNB"/>
      </w:pPr>
      <w:r w:rsidRPr="005526AD">
        <w:rPr>
          <w:u w:val="single"/>
        </w:rPr>
        <w:lastRenderedPageBreak/>
        <w:t>N.B.:</w:t>
      </w:r>
      <w:r w:rsidRPr="005526AD">
        <w:tab/>
      </w:r>
      <w:r w:rsidR="000D6141" w:rsidRPr="005526AD">
        <w:t>For guidance and navigation equipment, see ML11</w:t>
      </w:r>
      <w:r w:rsidRPr="005526AD">
        <w:rPr>
          <w:i w:val="0"/>
        </w:rPr>
        <w:t>.</w:t>
      </w:r>
    </w:p>
    <w:p w14:paraId="4B9E62FD" w14:textId="2A01D39A" w:rsidR="00644ABF" w:rsidRPr="005526AD" w:rsidRDefault="00E51F52" w:rsidP="000633B2">
      <w:pPr>
        <w:pStyle w:val="MLnewstyle"/>
      </w:pPr>
      <w:r w:rsidRPr="005526AD">
        <w:t>ML</w:t>
      </w:r>
      <w:r w:rsidR="000633B2" w:rsidRPr="005526AD">
        <w:t>6.</w:t>
      </w:r>
      <w:r w:rsidR="000633B2" w:rsidRPr="005526AD">
        <w:tab/>
      </w:r>
      <w:r w:rsidR="00644ABF" w:rsidRPr="005526AD">
        <w:t>a.</w:t>
      </w:r>
      <w:r w:rsidR="00644ABF" w:rsidRPr="005526AD">
        <w:tab/>
      </w:r>
      <w:r w:rsidR="000D6141" w:rsidRPr="005526AD">
        <w:t>Ground vehicles and components therefor, specially designed or modified for military use</w:t>
      </w:r>
      <w:r w:rsidR="00644ABF" w:rsidRPr="005526AD">
        <w:t>;</w:t>
      </w:r>
    </w:p>
    <w:p w14:paraId="164854B0" w14:textId="77777777" w:rsidR="000D6141" w:rsidRPr="005526AD" w:rsidRDefault="000D6141" w:rsidP="005471DD">
      <w:pPr>
        <w:pStyle w:val="ZML1aNote"/>
      </w:pPr>
      <w:r w:rsidRPr="005526AD">
        <w:rPr>
          <w:u w:val="single"/>
        </w:rPr>
        <w:t>Note 1:</w:t>
      </w:r>
      <w:r w:rsidR="0057309A" w:rsidRPr="005526AD">
        <w:tab/>
      </w:r>
      <w:r w:rsidRPr="005526AD">
        <w:t>ML6.a. includes:</w:t>
      </w:r>
    </w:p>
    <w:p w14:paraId="6FE59011" w14:textId="77777777" w:rsidR="000D6141" w:rsidRPr="005526AD" w:rsidRDefault="0057309A" w:rsidP="005471DD">
      <w:pPr>
        <w:pStyle w:val="ZML1aNotea"/>
        <w:keepNext w:val="0"/>
      </w:pPr>
      <w:r w:rsidRPr="005526AD">
        <w:t>a.</w:t>
      </w:r>
      <w:r w:rsidRPr="005526AD">
        <w:tab/>
      </w:r>
      <w:r w:rsidR="000D6141" w:rsidRPr="005526AD">
        <w:t>Tanks and other military armed vehicles and military vehicles fitted with mountings for arms or equipment for mine laying or the launching</w:t>
      </w:r>
      <w:r w:rsidRPr="005526AD">
        <w:t xml:space="preserve"> of munitions specified by ML4;</w:t>
      </w:r>
    </w:p>
    <w:p w14:paraId="54D4DBDA" w14:textId="77777777" w:rsidR="000D6141" w:rsidRPr="005526AD" w:rsidRDefault="000D6141" w:rsidP="005471DD">
      <w:pPr>
        <w:pStyle w:val="ZML1aNotea"/>
        <w:keepNext w:val="0"/>
      </w:pPr>
      <w:r w:rsidRPr="005526AD">
        <w:t>b.</w:t>
      </w:r>
      <w:r w:rsidR="0057309A" w:rsidRPr="005526AD">
        <w:tab/>
        <w:t>Armoured vehicles;</w:t>
      </w:r>
    </w:p>
    <w:p w14:paraId="050327D2" w14:textId="77777777" w:rsidR="000D6141" w:rsidRPr="005526AD" w:rsidRDefault="0057309A" w:rsidP="005471DD">
      <w:pPr>
        <w:pStyle w:val="ZML1aNotea"/>
        <w:keepNext w:val="0"/>
      </w:pPr>
      <w:r w:rsidRPr="005526AD">
        <w:t>c.</w:t>
      </w:r>
      <w:r w:rsidRPr="005526AD">
        <w:tab/>
      </w:r>
      <w:r w:rsidR="000D6141" w:rsidRPr="005526AD">
        <w:t>Amphibious and deep water fordin</w:t>
      </w:r>
      <w:r w:rsidRPr="005526AD">
        <w:t>g vehicles;</w:t>
      </w:r>
    </w:p>
    <w:p w14:paraId="651B4CCC" w14:textId="77777777" w:rsidR="000D6141" w:rsidRPr="005526AD" w:rsidRDefault="0057309A" w:rsidP="005471DD">
      <w:pPr>
        <w:pStyle w:val="ZML1aNotea"/>
        <w:keepNext w:val="0"/>
      </w:pPr>
      <w:r w:rsidRPr="005526AD">
        <w:t>d.</w:t>
      </w:r>
      <w:r w:rsidRPr="005526AD">
        <w:tab/>
      </w:r>
      <w:r w:rsidR="000D6141" w:rsidRPr="005526AD">
        <w:t>Recovery vehicles and vehicles for towing or transporting ammunition or weapon systems and asso</w:t>
      </w:r>
      <w:r w:rsidRPr="005526AD">
        <w:t>ciated load handling equipment;</w:t>
      </w:r>
    </w:p>
    <w:p w14:paraId="635E2013" w14:textId="77777777" w:rsidR="000D6141" w:rsidRPr="005526AD" w:rsidRDefault="000D6141" w:rsidP="005471DD">
      <w:pPr>
        <w:pStyle w:val="ZML1aNotea"/>
        <w:keepNext w:val="0"/>
      </w:pPr>
      <w:r w:rsidRPr="005526AD">
        <w:t>e.</w:t>
      </w:r>
      <w:r w:rsidR="0057309A" w:rsidRPr="005526AD">
        <w:tab/>
      </w:r>
      <w:r w:rsidRPr="005526AD">
        <w:t>Trailers.</w:t>
      </w:r>
    </w:p>
    <w:p w14:paraId="2D015D4F" w14:textId="77777777" w:rsidR="000D6141" w:rsidRPr="005526AD" w:rsidRDefault="000D6141" w:rsidP="005471DD">
      <w:pPr>
        <w:pStyle w:val="ZML1aNote"/>
      </w:pPr>
      <w:r w:rsidRPr="005526AD">
        <w:rPr>
          <w:u w:val="single"/>
        </w:rPr>
        <w:t>Note 2:</w:t>
      </w:r>
      <w:r w:rsidR="0057309A" w:rsidRPr="005526AD">
        <w:tab/>
      </w:r>
      <w:r w:rsidRPr="005526AD">
        <w:t>Modification of a ground vehicle for military use specified by ML6.a. entails a structural, electrical or mechanical change involving one or more components that are specially designed for militar</w:t>
      </w:r>
      <w:r w:rsidR="0057309A" w:rsidRPr="005526AD">
        <w:t>y use. Such components include:</w:t>
      </w:r>
    </w:p>
    <w:p w14:paraId="28656276" w14:textId="77777777" w:rsidR="000D6141" w:rsidRPr="005526AD" w:rsidRDefault="0057309A" w:rsidP="005471DD">
      <w:pPr>
        <w:pStyle w:val="ZML1aNotea"/>
        <w:keepNext w:val="0"/>
      </w:pPr>
      <w:r w:rsidRPr="005526AD">
        <w:t>a.</w:t>
      </w:r>
      <w:r w:rsidRPr="005526AD">
        <w:tab/>
      </w:r>
      <w:r w:rsidR="000D6141" w:rsidRPr="005526AD">
        <w:t>Pneumatic tyre casings of a kind special</w:t>
      </w:r>
      <w:r w:rsidRPr="005526AD">
        <w:t>ly designed to be bullet</w:t>
      </w:r>
      <w:r w:rsidR="008B2FCD" w:rsidRPr="005526AD">
        <w:noBreakHyphen/>
      </w:r>
      <w:r w:rsidRPr="005526AD">
        <w:t>proof;</w:t>
      </w:r>
    </w:p>
    <w:p w14:paraId="547F1CA3" w14:textId="77777777" w:rsidR="000D6141" w:rsidRPr="005526AD" w:rsidRDefault="000D6141" w:rsidP="005471DD">
      <w:pPr>
        <w:pStyle w:val="ZML1aNotea"/>
        <w:keepNext w:val="0"/>
      </w:pPr>
      <w:r w:rsidRPr="005526AD">
        <w:t>b.</w:t>
      </w:r>
      <w:r w:rsidR="0057309A" w:rsidRPr="005526AD">
        <w:tab/>
      </w:r>
      <w:r w:rsidRPr="005526AD">
        <w:t>Armoured protection of vital parts (e.g</w:t>
      </w:r>
      <w:r w:rsidR="0057309A" w:rsidRPr="005526AD">
        <w:t>., fuel tanks or vehicle cabs);</w:t>
      </w:r>
    </w:p>
    <w:p w14:paraId="2B7A75E7" w14:textId="77777777" w:rsidR="000D6141" w:rsidRPr="005526AD" w:rsidRDefault="0057309A" w:rsidP="005471DD">
      <w:pPr>
        <w:pStyle w:val="ZML1aNotea"/>
        <w:keepNext w:val="0"/>
      </w:pPr>
      <w:r w:rsidRPr="005526AD">
        <w:t>c.</w:t>
      </w:r>
      <w:r w:rsidRPr="005526AD">
        <w:tab/>
      </w:r>
      <w:r w:rsidR="000D6141" w:rsidRPr="005526AD">
        <w:t>Special reinforce</w:t>
      </w:r>
      <w:r w:rsidRPr="005526AD">
        <w:t>ments or mountings for weapons;</w:t>
      </w:r>
    </w:p>
    <w:p w14:paraId="1409ECD9" w14:textId="77777777" w:rsidR="000D6141" w:rsidRPr="005526AD" w:rsidRDefault="0057309A" w:rsidP="005471DD">
      <w:pPr>
        <w:pStyle w:val="ZML1aNotea"/>
        <w:keepNext w:val="0"/>
      </w:pPr>
      <w:r w:rsidRPr="005526AD">
        <w:t>d.</w:t>
      </w:r>
      <w:r w:rsidRPr="005526AD">
        <w:tab/>
        <w:t>Black</w:t>
      </w:r>
      <w:r w:rsidR="008B2FCD" w:rsidRPr="005526AD">
        <w:noBreakHyphen/>
      </w:r>
      <w:r w:rsidRPr="005526AD">
        <w:t>out lighting.</w:t>
      </w:r>
    </w:p>
    <w:p w14:paraId="5BCFF0B6" w14:textId="546F6FAC" w:rsidR="000D6141" w:rsidRPr="005526AD" w:rsidRDefault="00522EC7" w:rsidP="00522EC7">
      <w:pPr>
        <w:pStyle w:val="ZML1"/>
      </w:pPr>
      <w:r w:rsidRPr="005526AD">
        <w:t>ML6</w:t>
      </w:r>
      <w:r w:rsidR="000633B2" w:rsidRPr="005526AD">
        <w:t>.</w:t>
      </w:r>
      <w:r w:rsidRPr="005526AD">
        <w:tab/>
      </w:r>
      <w:r w:rsidR="0057309A" w:rsidRPr="005526AD">
        <w:t>b.</w:t>
      </w:r>
      <w:r w:rsidR="0057309A" w:rsidRPr="005526AD">
        <w:tab/>
      </w:r>
      <w:r w:rsidR="000D6141" w:rsidRPr="005526AD">
        <w:t>Other ground vehicles and components, as follows:</w:t>
      </w:r>
    </w:p>
    <w:p w14:paraId="53525294" w14:textId="77777777" w:rsidR="000D6141" w:rsidRPr="005526AD" w:rsidRDefault="00843141" w:rsidP="005471DD">
      <w:pPr>
        <w:pStyle w:val="ZML1a1"/>
        <w:keepNext w:val="0"/>
      </w:pPr>
      <w:r w:rsidRPr="005526AD">
        <w:rPr>
          <w:color w:val="000000"/>
        </w:rPr>
        <w:t>1.</w:t>
      </w:r>
      <w:r w:rsidRPr="005526AD">
        <w:rPr>
          <w:color w:val="000000"/>
        </w:rPr>
        <w:tab/>
      </w:r>
      <w:r w:rsidR="000D6141" w:rsidRPr="005526AD">
        <w:t>Vehicl</w:t>
      </w:r>
      <w:r w:rsidRPr="005526AD">
        <w:t>es having all of the following:</w:t>
      </w:r>
    </w:p>
    <w:p w14:paraId="1836D727" w14:textId="77777777" w:rsidR="000D6141" w:rsidRPr="005526AD" w:rsidRDefault="0057309A" w:rsidP="005471DD">
      <w:pPr>
        <w:pStyle w:val="ZML1a1a"/>
        <w:keepNext w:val="0"/>
      </w:pPr>
      <w:r w:rsidRPr="005526AD">
        <w:t>a.</w:t>
      </w:r>
      <w:r w:rsidRPr="005526AD">
        <w:tab/>
      </w:r>
      <w:r w:rsidR="000D6141" w:rsidRPr="005526AD">
        <w:t>Manufactured or fitted with materials or components to provide ballistic protection equal to or better than level III (NIJ 0108.01, September 19</w:t>
      </w:r>
      <w:r w:rsidR="004E2083" w:rsidRPr="005526AD">
        <w:t>85), or “</w:t>
      </w:r>
      <w:r w:rsidRPr="005526AD">
        <w:t>equivalent standards</w:t>
      </w:r>
      <w:r w:rsidR="004E2083" w:rsidRPr="005526AD">
        <w:t>”</w:t>
      </w:r>
      <w:r w:rsidRPr="005526AD">
        <w:t>;</w:t>
      </w:r>
    </w:p>
    <w:p w14:paraId="0AE8AF6A" w14:textId="77777777" w:rsidR="000D6141" w:rsidRPr="005526AD" w:rsidRDefault="0057309A" w:rsidP="005471DD">
      <w:pPr>
        <w:pStyle w:val="ZML1a1a"/>
        <w:keepNext w:val="0"/>
      </w:pPr>
      <w:r w:rsidRPr="005526AD">
        <w:t>b.</w:t>
      </w:r>
      <w:r w:rsidRPr="005526AD">
        <w:tab/>
      </w:r>
      <w:r w:rsidR="000D6141" w:rsidRPr="005526AD">
        <w:t xml:space="preserve">A transmission to provide drive to both front and rear wheels simultaneously, including those for vehicles having additional wheels for load bearing </w:t>
      </w:r>
      <w:r w:rsidRPr="005526AD">
        <w:t>purposes whether driven or not;</w:t>
      </w:r>
    </w:p>
    <w:p w14:paraId="1B9E2A7C" w14:textId="77777777" w:rsidR="000D6141" w:rsidRPr="005526AD" w:rsidRDefault="000D6141" w:rsidP="005471DD">
      <w:pPr>
        <w:pStyle w:val="ZML1a1a"/>
        <w:keepNext w:val="0"/>
      </w:pPr>
      <w:r w:rsidRPr="005526AD">
        <w:t>c.</w:t>
      </w:r>
      <w:r w:rsidR="0057309A" w:rsidRPr="005526AD">
        <w:tab/>
      </w:r>
      <w:r w:rsidRPr="005526AD">
        <w:t>Gross Vehicle Weight Rating (G</w:t>
      </w:r>
      <w:r w:rsidR="0057309A" w:rsidRPr="005526AD">
        <w:t>VWR) greater than 4,500 kg; and</w:t>
      </w:r>
    </w:p>
    <w:p w14:paraId="1DD09AA2" w14:textId="77777777" w:rsidR="000D6141" w:rsidRPr="005526AD" w:rsidRDefault="0057309A" w:rsidP="005471DD">
      <w:pPr>
        <w:pStyle w:val="ZML1a1a"/>
        <w:keepNext w:val="0"/>
      </w:pPr>
      <w:r w:rsidRPr="005526AD">
        <w:t>d.</w:t>
      </w:r>
      <w:r w:rsidRPr="005526AD">
        <w:tab/>
      </w:r>
      <w:r w:rsidR="000D6141" w:rsidRPr="005526AD">
        <w:t>Designe</w:t>
      </w:r>
      <w:r w:rsidRPr="005526AD">
        <w:t>d or modified for off</w:t>
      </w:r>
      <w:r w:rsidR="008B2FCD" w:rsidRPr="005526AD">
        <w:noBreakHyphen/>
      </w:r>
      <w:r w:rsidRPr="005526AD">
        <w:t>road use;</w:t>
      </w:r>
    </w:p>
    <w:p w14:paraId="66C90C8B" w14:textId="77777777" w:rsidR="000D6141" w:rsidRPr="005526AD" w:rsidRDefault="00843141" w:rsidP="005471DD">
      <w:pPr>
        <w:pStyle w:val="ZML1a1"/>
        <w:keepNext w:val="0"/>
      </w:pPr>
      <w:r w:rsidRPr="005526AD">
        <w:t>2.</w:t>
      </w:r>
      <w:r w:rsidRPr="005526AD">
        <w:tab/>
      </w:r>
      <w:r w:rsidR="000D6141" w:rsidRPr="005526AD">
        <w:t>Componen</w:t>
      </w:r>
      <w:r w:rsidRPr="005526AD">
        <w:t>ts having all of the following:</w:t>
      </w:r>
    </w:p>
    <w:p w14:paraId="49F32C94" w14:textId="77777777" w:rsidR="000D6141" w:rsidRPr="005526AD" w:rsidRDefault="0057309A" w:rsidP="005471DD">
      <w:pPr>
        <w:pStyle w:val="ZML1a1a"/>
        <w:keepNext w:val="0"/>
      </w:pPr>
      <w:r w:rsidRPr="005526AD">
        <w:t>a.</w:t>
      </w:r>
      <w:r w:rsidRPr="005526AD">
        <w:tab/>
      </w:r>
      <w:r w:rsidR="000D6141" w:rsidRPr="005526AD">
        <w:t>Specially designed for vehicles specifi</w:t>
      </w:r>
      <w:r w:rsidRPr="005526AD">
        <w:t>ed in ML6.b.1.; and</w:t>
      </w:r>
    </w:p>
    <w:p w14:paraId="1101FBD1" w14:textId="77777777" w:rsidR="000D6141" w:rsidRPr="005526AD" w:rsidRDefault="000D6141" w:rsidP="005471DD">
      <w:pPr>
        <w:pStyle w:val="ZML1a1a"/>
        <w:keepNext w:val="0"/>
      </w:pPr>
      <w:r w:rsidRPr="005526AD">
        <w:t>b.</w:t>
      </w:r>
      <w:r w:rsidR="0057309A" w:rsidRPr="005526AD">
        <w:tab/>
      </w:r>
      <w:r w:rsidRPr="005526AD">
        <w:t>Providing ballistic protection equal to or better than level III (NIJ 0108.01, September 19</w:t>
      </w:r>
      <w:r w:rsidR="004E2083" w:rsidRPr="005526AD">
        <w:t>85), or “equivalent standards”</w:t>
      </w:r>
      <w:r w:rsidR="0057309A" w:rsidRPr="005526AD">
        <w:t>.</w:t>
      </w:r>
    </w:p>
    <w:p w14:paraId="1426306F" w14:textId="77777777" w:rsidR="000D6141" w:rsidRPr="005526AD" w:rsidRDefault="0057309A" w:rsidP="005471DD">
      <w:pPr>
        <w:pStyle w:val="ZMLNB"/>
      </w:pPr>
      <w:r w:rsidRPr="005526AD">
        <w:rPr>
          <w:u w:val="single"/>
        </w:rPr>
        <w:t>N.B.:</w:t>
      </w:r>
      <w:r w:rsidRPr="005526AD">
        <w:tab/>
        <w:t>See also ML13.a.</w:t>
      </w:r>
    </w:p>
    <w:p w14:paraId="181CCBF2" w14:textId="77777777" w:rsidR="00946D46" w:rsidRPr="005526AD" w:rsidRDefault="00946D46" w:rsidP="005471DD">
      <w:pPr>
        <w:pStyle w:val="ZMLNote1"/>
        <w:ind w:left="1701" w:hanging="850"/>
      </w:pPr>
      <w:r w:rsidRPr="005526AD">
        <w:rPr>
          <w:u w:val="single"/>
        </w:rPr>
        <w:t>Note 1:</w:t>
      </w:r>
      <w:r w:rsidRPr="005526AD">
        <w:tab/>
        <w:t>ML6. does not apply to civil vehicles designed or modified for transporting money or valuables.</w:t>
      </w:r>
    </w:p>
    <w:p w14:paraId="23C8D08B" w14:textId="77777777" w:rsidR="000D6141" w:rsidRPr="005526AD" w:rsidRDefault="00946D46" w:rsidP="005471DD">
      <w:pPr>
        <w:pStyle w:val="ZMLNote1"/>
        <w:ind w:left="1701" w:hanging="850"/>
      </w:pPr>
      <w:r w:rsidRPr="005526AD">
        <w:rPr>
          <w:u w:val="single"/>
        </w:rPr>
        <w:t>Note 2:</w:t>
      </w:r>
      <w:r w:rsidRPr="005526AD">
        <w:tab/>
      </w:r>
      <w:r w:rsidR="000D6141" w:rsidRPr="005526AD">
        <w:t>ML6. does not apply to vehicles that meet all of the following;</w:t>
      </w:r>
    </w:p>
    <w:p w14:paraId="69F51EDD" w14:textId="77777777" w:rsidR="000D6141" w:rsidRPr="005526AD" w:rsidRDefault="000D6141" w:rsidP="005471DD">
      <w:pPr>
        <w:pStyle w:val="MLNote1a"/>
        <w:ind w:hanging="567"/>
        <w:rPr>
          <w:lang w:val="en-AU"/>
        </w:rPr>
      </w:pPr>
      <w:r w:rsidRPr="005526AD">
        <w:rPr>
          <w:lang w:val="en-AU"/>
        </w:rPr>
        <w:t>a.</w:t>
      </w:r>
      <w:r w:rsidR="0057309A" w:rsidRPr="005526AD">
        <w:rPr>
          <w:lang w:val="en-AU"/>
        </w:rPr>
        <w:tab/>
        <w:t>Were manufactured before 1946;</w:t>
      </w:r>
    </w:p>
    <w:p w14:paraId="7BADF13A" w14:textId="77777777" w:rsidR="000D6141" w:rsidRPr="005526AD" w:rsidRDefault="0057309A" w:rsidP="005471DD">
      <w:pPr>
        <w:pStyle w:val="MLNote1a"/>
        <w:ind w:hanging="567"/>
        <w:rPr>
          <w:lang w:val="en-AU"/>
        </w:rPr>
      </w:pPr>
      <w:r w:rsidRPr="005526AD">
        <w:rPr>
          <w:lang w:val="en-AU"/>
        </w:rPr>
        <w:t>b.</w:t>
      </w:r>
      <w:r w:rsidRPr="005526AD">
        <w:rPr>
          <w:lang w:val="en-AU"/>
        </w:rPr>
        <w:tab/>
      </w:r>
      <w:r w:rsidR="000D6141" w:rsidRPr="005526AD">
        <w:rPr>
          <w:lang w:val="en-AU"/>
        </w:rPr>
        <w:t>Do not have items specified by the Munitions List and manufactured after 1945, except for reproductions of original components or a</w:t>
      </w:r>
      <w:r w:rsidRPr="005526AD">
        <w:rPr>
          <w:lang w:val="en-AU"/>
        </w:rPr>
        <w:t>ccessories for the vehicle; and</w:t>
      </w:r>
    </w:p>
    <w:p w14:paraId="5B0C4251" w14:textId="77777777" w:rsidR="000D6141" w:rsidRPr="005526AD" w:rsidRDefault="0057309A" w:rsidP="005471DD">
      <w:pPr>
        <w:pStyle w:val="MLNote1a"/>
        <w:ind w:hanging="567"/>
        <w:rPr>
          <w:lang w:val="en-AU"/>
        </w:rPr>
      </w:pPr>
      <w:r w:rsidRPr="005526AD">
        <w:rPr>
          <w:lang w:val="en-AU"/>
        </w:rPr>
        <w:lastRenderedPageBreak/>
        <w:t>c.</w:t>
      </w:r>
      <w:r w:rsidRPr="005526AD">
        <w:rPr>
          <w:lang w:val="en-AU"/>
        </w:rPr>
        <w:tab/>
      </w:r>
      <w:r w:rsidR="000D6141" w:rsidRPr="005526AD">
        <w:rPr>
          <w:lang w:val="en-AU"/>
        </w:rPr>
        <w:t>Do not incorporate weapons specified in ML1., ML2. or ML4. unless they are inoperable and incapab</w:t>
      </w:r>
      <w:r w:rsidRPr="005526AD">
        <w:rPr>
          <w:lang w:val="en-AU"/>
        </w:rPr>
        <w:t>le of discharging a projectile.</w:t>
      </w:r>
    </w:p>
    <w:p w14:paraId="00590E32" w14:textId="77777777" w:rsidR="00644ABF" w:rsidRPr="005526AD" w:rsidRDefault="004E2083" w:rsidP="005471DD">
      <w:pPr>
        <w:pStyle w:val="ZML1"/>
        <w:keepNext w:val="0"/>
      </w:pPr>
      <w:r w:rsidRPr="005526AD">
        <w:t>ML7.</w:t>
      </w:r>
      <w:r w:rsidRPr="005526AD">
        <w:tab/>
        <w:t>Chemical agents, “biological agents”, “</w:t>
      </w:r>
      <w:r w:rsidR="00644ABF" w:rsidRPr="005526AD">
        <w:t>riot control agents</w:t>
      </w:r>
      <w:r w:rsidRPr="005526AD">
        <w:t>”</w:t>
      </w:r>
      <w:r w:rsidR="00644ABF" w:rsidRPr="005526AD">
        <w:t>, radioactive materials, related equipment, components and materials, as follows:</w:t>
      </w:r>
    </w:p>
    <w:p w14:paraId="738255CC" w14:textId="77777777" w:rsidR="00644ABF" w:rsidRPr="005526AD" w:rsidRDefault="004E2083" w:rsidP="005471DD">
      <w:pPr>
        <w:pStyle w:val="ML1a"/>
      </w:pPr>
      <w:r w:rsidRPr="005526AD">
        <w:t>a.</w:t>
      </w:r>
      <w:r w:rsidRPr="005526AD">
        <w:tab/>
        <w:t>“</w:t>
      </w:r>
      <w:r w:rsidR="00644ABF" w:rsidRPr="005526AD">
        <w:t>Biological agents</w:t>
      </w:r>
      <w:r w:rsidRPr="005526AD">
        <w:t>”</w:t>
      </w:r>
      <w:r w:rsidR="00644ABF" w:rsidRPr="005526AD">
        <w:t xml:space="preserve"> or radioactive materials selected or modified to increase their effectiveness in producing casualties in humans or animals, degrading equipment or damaging crops or the environment;</w:t>
      </w:r>
    </w:p>
    <w:p w14:paraId="6A2277CE" w14:textId="77777777" w:rsidR="00644ABF" w:rsidRPr="005526AD" w:rsidRDefault="00644ABF" w:rsidP="005471DD">
      <w:pPr>
        <w:pStyle w:val="ZML1a"/>
        <w:keepNext w:val="0"/>
      </w:pPr>
      <w:r w:rsidRPr="005526AD">
        <w:t>b.</w:t>
      </w:r>
      <w:r w:rsidRPr="005526AD">
        <w:tab/>
        <w:t>Chemical warfare (CW) agents, including:</w:t>
      </w:r>
    </w:p>
    <w:p w14:paraId="475B1C70" w14:textId="77777777" w:rsidR="00644ABF" w:rsidRPr="005526AD" w:rsidRDefault="00644ABF" w:rsidP="005471DD">
      <w:pPr>
        <w:pStyle w:val="ML1a1"/>
      </w:pPr>
      <w:r w:rsidRPr="005526AD">
        <w:t>1.</w:t>
      </w:r>
      <w:r w:rsidRPr="005526AD">
        <w:rPr>
          <w:i/>
        </w:rPr>
        <w:tab/>
      </w:r>
      <w:r w:rsidRPr="005526AD">
        <w:t>CW nerve agents:</w:t>
      </w:r>
    </w:p>
    <w:p w14:paraId="0D5EBF2B" w14:textId="77777777" w:rsidR="00644ABF" w:rsidRPr="005526AD" w:rsidRDefault="00644ABF" w:rsidP="005471DD">
      <w:pPr>
        <w:pStyle w:val="ML1a1a"/>
      </w:pPr>
      <w:r w:rsidRPr="005526AD">
        <w:t>a.</w:t>
      </w:r>
      <w:r w:rsidRPr="005526AD">
        <w:tab/>
        <w:t>O</w:t>
      </w:r>
      <w:r w:rsidR="008B2FCD" w:rsidRPr="005526AD">
        <w:noBreakHyphen/>
      </w:r>
      <w:r w:rsidRPr="005526AD">
        <w:t>Alkyl (equal to or less than C</w:t>
      </w:r>
      <w:r w:rsidRPr="005526AD">
        <w:rPr>
          <w:vertAlign w:val="subscript"/>
        </w:rPr>
        <w:t>10</w:t>
      </w:r>
      <w:r w:rsidRPr="005526AD">
        <w:t>, including cycloalkyl) alkyl (Methyl, Ethyl, n</w:t>
      </w:r>
      <w:r w:rsidR="008B2FCD" w:rsidRPr="005526AD">
        <w:noBreakHyphen/>
      </w:r>
      <w:r w:rsidRPr="005526AD">
        <w:t xml:space="preserve">Propyl or Isopropyl) </w:t>
      </w:r>
      <w:r w:rsidR="008B2FCD" w:rsidRPr="005526AD">
        <w:noBreakHyphen/>
      </w:r>
      <w:r w:rsidRPr="005526AD">
        <w:t xml:space="preserve"> phosphonofluoridates, such as:</w:t>
      </w:r>
    </w:p>
    <w:p w14:paraId="70B0C12C" w14:textId="77777777" w:rsidR="00CA0F98" w:rsidRPr="005526AD" w:rsidRDefault="00644ABF" w:rsidP="00A52703">
      <w:pPr>
        <w:pStyle w:val="ML1a1a1"/>
        <w:rPr>
          <w:sz w:val="22"/>
          <w:szCs w:val="22"/>
          <w:lang w:val="en-AU"/>
        </w:rPr>
      </w:pPr>
      <w:r w:rsidRPr="005526AD">
        <w:rPr>
          <w:sz w:val="22"/>
          <w:szCs w:val="22"/>
          <w:lang w:val="en-AU"/>
        </w:rPr>
        <w:t>1.</w:t>
      </w:r>
      <w:r w:rsidRPr="005526AD">
        <w:rPr>
          <w:sz w:val="22"/>
          <w:szCs w:val="22"/>
          <w:lang w:val="en-AU"/>
        </w:rPr>
        <w:tab/>
        <w:t>Sarin (GB):O</w:t>
      </w:r>
      <w:r w:rsidR="008B2FCD" w:rsidRPr="005526AD">
        <w:rPr>
          <w:sz w:val="22"/>
          <w:szCs w:val="22"/>
          <w:lang w:val="en-AU"/>
        </w:rPr>
        <w:noBreakHyphen/>
      </w:r>
      <w:r w:rsidRPr="005526AD">
        <w:rPr>
          <w:sz w:val="22"/>
          <w:szCs w:val="22"/>
          <w:lang w:val="en-AU"/>
        </w:rPr>
        <w:t xml:space="preserve">Isopropyl methylphosphonofluoridate </w:t>
      </w:r>
    </w:p>
    <w:p w14:paraId="06D89D3B" w14:textId="0318FD0E" w:rsidR="00644ABF" w:rsidRPr="005526AD" w:rsidRDefault="00644ABF" w:rsidP="00CA0F98">
      <w:pPr>
        <w:pStyle w:val="ML1a1a1"/>
        <w:ind w:firstLine="0"/>
        <w:rPr>
          <w:sz w:val="22"/>
          <w:szCs w:val="22"/>
          <w:lang w:val="en-AU"/>
        </w:rPr>
      </w:pPr>
      <w:r w:rsidRPr="005526AD">
        <w:rPr>
          <w:sz w:val="22"/>
          <w:szCs w:val="22"/>
          <w:lang w:val="en-AU"/>
        </w:rPr>
        <w:t>(CAS 107–44–8); and</w:t>
      </w:r>
    </w:p>
    <w:p w14:paraId="3F149449" w14:textId="77777777" w:rsidR="00644ABF"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Soman (GD):O</w:t>
      </w:r>
      <w:r w:rsidR="008B2FCD" w:rsidRPr="005526AD">
        <w:rPr>
          <w:sz w:val="22"/>
          <w:szCs w:val="22"/>
          <w:lang w:val="en-AU"/>
        </w:rPr>
        <w:noBreakHyphen/>
      </w:r>
      <w:r w:rsidRPr="005526AD">
        <w:rPr>
          <w:sz w:val="22"/>
          <w:szCs w:val="22"/>
          <w:lang w:val="en-AU"/>
        </w:rPr>
        <w:t>Pinacolyl methylphosphonofluoridate (CAS 96–64–0);</w:t>
      </w:r>
    </w:p>
    <w:p w14:paraId="138982AC" w14:textId="77777777" w:rsidR="00644ABF" w:rsidRPr="005526AD" w:rsidRDefault="00644ABF" w:rsidP="005471DD">
      <w:pPr>
        <w:pStyle w:val="ML1a1a"/>
      </w:pPr>
      <w:r w:rsidRPr="005526AD">
        <w:t>b.</w:t>
      </w:r>
      <w:r w:rsidRPr="005526AD">
        <w:tab/>
        <w:t>O</w:t>
      </w:r>
      <w:r w:rsidR="008B2FCD" w:rsidRPr="005526AD">
        <w:noBreakHyphen/>
      </w:r>
      <w:r w:rsidRPr="005526AD">
        <w:t>Alkyl (equal to or less than C</w:t>
      </w:r>
      <w:r w:rsidRPr="005526AD">
        <w:rPr>
          <w:vertAlign w:val="subscript"/>
        </w:rPr>
        <w:t>10</w:t>
      </w:r>
      <w:r w:rsidRPr="005526AD">
        <w:t>, including cycloalkyl) N,N</w:t>
      </w:r>
      <w:r w:rsidR="008B2FCD" w:rsidRPr="005526AD">
        <w:noBreakHyphen/>
      </w:r>
      <w:r w:rsidRPr="005526AD">
        <w:t>dialkyl (Methyl, Ethyl, n</w:t>
      </w:r>
      <w:r w:rsidR="008B2FCD" w:rsidRPr="005526AD">
        <w:noBreakHyphen/>
      </w:r>
      <w:r w:rsidRPr="005526AD">
        <w:t>Propyl or Isopropyl) phosphoramidocyanidates, such as:</w:t>
      </w:r>
    </w:p>
    <w:p w14:paraId="1D66C545" w14:textId="77777777" w:rsidR="00644ABF" w:rsidRPr="005526AD" w:rsidRDefault="00644ABF" w:rsidP="005471DD">
      <w:pPr>
        <w:pStyle w:val="ML1a1a1"/>
        <w:rPr>
          <w:sz w:val="22"/>
          <w:szCs w:val="22"/>
          <w:lang w:val="es-CL"/>
        </w:rPr>
      </w:pPr>
      <w:r w:rsidRPr="005526AD">
        <w:rPr>
          <w:sz w:val="22"/>
          <w:szCs w:val="22"/>
          <w:lang w:val="es-CL"/>
        </w:rPr>
        <w:t>1.</w:t>
      </w:r>
      <w:r w:rsidRPr="005526AD">
        <w:rPr>
          <w:sz w:val="22"/>
          <w:szCs w:val="22"/>
          <w:lang w:val="es-CL"/>
        </w:rPr>
        <w:tab/>
        <w:t>Tabun (GA):O</w:t>
      </w:r>
      <w:r w:rsidR="008B2FCD" w:rsidRPr="005526AD">
        <w:rPr>
          <w:sz w:val="22"/>
          <w:szCs w:val="22"/>
          <w:lang w:val="es-CL"/>
        </w:rPr>
        <w:noBreakHyphen/>
      </w:r>
      <w:r w:rsidRPr="005526AD">
        <w:rPr>
          <w:sz w:val="22"/>
          <w:szCs w:val="22"/>
          <w:lang w:val="es-CL"/>
        </w:rPr>
        <w:t>Ethyl</w:t>
      </w:r>
    </w:p>
    <w:p w14:paraId="0AAAB82B" w14:textId="77777777" w:rsidR="00644ABF" w:rsidRPr="005526AD" w:rsidRDefault="00644ABF" w:rsidP="005471DD">
      <w:pPr>
        <w:pStyle w:val="ML1a1a1"/>
        <w:rPr>
          <w:sz w:val="22"/>
          <w:szCs w:val="22"/>
          <w:lang w:val="es-CL"/>
        </w:rPr>
      </w:pPr>
      <w:r w:rsidRPr="005526AD">
        <w:rPr>
          <w:sz w:val="22"/>
          <w:szCs w:val="22"/>
          <w:lang w:val="es-CL"/>
        </w:rPr>
        <w:tab/>
        <w:t>N,N</w:t>
      </w:r>
      <w:r w:rsidR="008B2FCD" w:rsidRPr="005526AD">
        <w:rPr>
          <w:sz w:val="22"/>
          <w:szCs w:val="22"/>
          <w:lang w:val="es-CL"/>
        </w:rPr>
        <w:noBreakHyphen/>
      </w:r>
      <w:r w:rsidRPr="005526AD">
        <w:rPr>
          <w:sz w:val="22"/>
          <w:szCs w:val="22"/>
          <w:lang w:val="es-CL"/>
        </w:rPr>
        <w:t>dimethylphosphoramidocyanidate (CAS 77–81–6);</w:t>
      </w:r>
    </w:p>
    <w:p w14:paraId="526803C4" w14:textId="77777777" w:rsidR="00644ABF" w:rsidRPr="005526AD" w:rsidRDefault="00644ABF" w:rsidP="005471DD">
      <w:pPr>
        <w:pStyle w:val="ML1a1a"/>
      </w:pPr>
      <w:r w:rsidRPr="005526AD">
        <w:t>c.</w:t>
      </w:r>
      <w:r w:rsidRPr="005526AD">
        <w:tab/>
        <w:t>O</w:t>
      </w:r>
      <w:r w:rsidR="008B2FCD" w:rsidRPr="005526AD">
        <w:noBreakHyphen/>
      </w:r>
      <w:r w:rsidRPr="005526AD">
        <w:t>Alkyl (H or equal to or less than C</w:t>
      </w:r>
      <w:r w:rsidRPr="005526AD">
        <w:rPr>
          <w:vertAlign w:val="subscript"/>
        </w:rPr>
        <w:t>10</w:t>
      </w:r>
      <w:r w:rsidRPr="005526AD">
        <w:t>, including cycloalkyl) S</w:t>
      </w:r>
      <w:r w:rsidR="008B2FCD" w:rsidRPr="005526AD">
        <w:noBreakHyphen/>
      </w:r>
      <w:r w:rsidRPr="005526AD">
        <w:t>2</w:t>
      </w:r>
      <w:r w:rsidR="008B2FCD" w:rsidRPr="005526AD">
        <w:noBreakHyphen/>
      </w:r>
      <w:r w:rsidRPr="005526AD">
        <w:t>dialkyl (Methyl, Ethyl, n</w:t>
      </w:r>
      <w:r w:rsidR="008B2FCD" w:rsidRPr="005526AD">
        <w:noBreakHyphen/>
      </w:r>
      <w:r w:rsidRPr="005526AD">
        <w:t>Propyl or Isopropyl)</w:t>
      </w:r>
      <w:r w:rsidR="008B2FCD" w:rsidRPr="005526AD">
        <w:noBreakHyphen/>
      </w:r>
      <w:r w:rsidRPr="005526AD">
        <w:t>aminoethyl alkyl (Methyl, Ethyl, n</w:t>
      </w:r>
      <w:r w:rsidR="008B2FCD" w:rsidRPr="005526AD">
        <w:noBreakHyphen/>
      </w:r>
      <w:r w:rsidRPr="005526AD">
        <w:t>Propyl or Isopropyl) phosphonothiolates and corresponding alkylated and protonated salts, such as:</w:t>
      </w:r>
    </w:p>
    <w:p w14:paraId="7B654E3E" w14:textId="77777777" w:rsidR="00644ABF" w:rsidRPr="005526AD" w:rsidRDefault="00644ABF" w:rsidP="005471DD">
      <w:pPr>
        <w:pStyle w:val="ML1a1a1"/>
        <w:rPr>
          <w:sz w:val="22"/>
          <w:szCs w:val="22"/>
          <w:lang w:val="en-AU"/>
        </w:rPr>
      </w:pPr>
      <w:r w:rsidRPr="005526AD">
        <w:rPr>
          <w:sz w:val="22"/>
          <w:szCs w:val="22"/>
          <w:lang w:val="en-AU"/>
        </w:rPr>
        <w:t>1.</w:t>
      </w:r>
      <w:r w:rsidRPr="005526AD">
        <w:rPr>
          <w:sz w:val="22"/>
          <w:szCs w:val="22"/>
          <w:lang w:val="en-AU"/>
        </w:rPr>
        <w:tab/>
        <w:t>VX: O</w:t>
      </w:r>
      <w:r w:rsidR="008B2FCD" w:rsidRPr="005526AD">
        <w:rPr>
          <w:sz w:val="22"/>
          <w:szCs w:val="22"/>
          <w:lang w:val="en-AU"/>
        </w:rPr>
        <w:noBreakHyphen/>
      </w:r>
      <w:r w:rsidRPr="005526AD">
        <w:rPr>
          <w:sz w:val="22"/>
          <w:szCs w:val="22"/>
          <w:lang w:val="en-AU"/>
        </w:rPr>
        <w:t>Ethyl S</w:t>
      </w:r>
      <w:r w:rsidR="008B2FCD" w:rsidRPr="005526AD">
        <w:rPr>
          <w:sz w:val="22"/>
          <w:szCs w:val="22"/>
          <w:lang w:val="en-AU"/>
        </w:rPr>
        <w:noBreakHyphen/>
      </w:r>
      <w:r w:rsidRPr="005526AD">
        <w:rPr>
          <w:sz w:val="22"/>
          <w:szCs w:val="22"/>
          <w:lang w:val="en-AU"/>
        </w:rPr>
        <w:t>2</w:t>
      </w:r>
      <w:r w:rsidR="008B2FCD" w:rsidRPr="005526AD">
        <w:rPr>
          <w:sz w:val="22"/>
          <w:szCs w:val="22"/>
          <w:lang w:val="en-AU"/>
        </w:rPr>
        <w:noBreakHyphen/>
      </w:r>
      <w:r w:rsidRPr="005526AD">
        <w:rPr>
          <w:sz w:val="22"/>
          <w:szCs w:val="22"/>
          <w:lang w:val="en-AU"/>
        </w:rPr>
        <w:t>diisopropylaminoethyl methyl phosphonothiolate (CAS 50782–69–9);</w:t>
      </w:r>
    </w:p>
    <w:p w14:paraId="78778AC5" w14:textId="5DE9FD63" w:rsidR="00644ABF" w:rsidRPr="005526AD" w:rsidRDefault="000633B2" w:rsidP="000633B2">
      <w:pPr>
        <w:pStyle w:val="MLnewstyle20"/>
      </w:pPr>
      <w:r w:rsidRPr="005526AD">
        <w:t>ML7.</w:t>
      </w:r>
      <w:r w:rsidRPr="005526AD">
        <w:tab/>
        <w:t>b.</w:t>
      </w:r>
      <w:r w:rsidRPr="005526AD">
        <w:tab/>
      </w:r>
      <w:r w:rsidR="00644ABF" w:rsidRPr="005526AD">
        <w:t>2.</w:t>
      </w:r>
      <w:r w:rsidR="00644ABF" w:rsidRPr="005526AD">
        <w:tab/>
        <w:t>CW vesicant agents:</w:t>
      </w:r>
    </w:p>
    <w:p w14:paraId="1D139749" w14:textId="77777777" w:rsidR="00644ABF" w:rsidRPr="005526AD" w:rsidRDefault="00644ABF" w:rsidP="005471DD">
      <w:pPr>
        <w:pStyle w:val="ZML1a1a"/>
        <w:keepNext w:val="0"/>
      </w:pPr>
      <w:r w:rsidRPr="005526AD">
        <w:t>a.</w:t>
      </w:r>
      <w:r w:rsidRPr="005526AD">
        <w:tab/>
        <w:t>Sulphur mustards, such as:</w:t>
      </w:r>
    </w:p>
    <w:p w14:paraId="139F9EC5" w14:textId="77777777" w:rsidR="00644ABF" w:rsidRPr="005526AD" w:rsidRDefault="00644ABF" w:rsidP="005471DD">
      <w:pPr>
        <w:pStyle w:val="ML1a1a1"/>
        <w:rPr>
          <w:sz w:val="22"/>
          <w:szCs w:val="22"/>
          <w:lang w:val="en-AU"/>
        </w:rPr>
      </w:pPr>
      <w:r w:rsidRPr="005526AD">
        <w:rPr>
          <w:sz w:val="22"/>
          <w:szCs w:val="22"/>
          <w:lang w:val="en-AU"/>
        </w:rPr>
        <w:t>1.</w:t>
      </w:r>
      <w:r w:rsidRPr="005526AD">
        <w:rPr>
          <w:sz w:val="22"/>
          <w:szCs w:val="22"/>
          <w:lang w:val="en-AU"/>
        </w:rPr>
        <w:tab/>
        <w:t>2</w:t>
      </w:r>
      <w:r w:rsidR="008B2FCD" w:rsidRPr="005526AD">
        <w:rPr>
          <w:sz w:val="22"/>
          <w:szCs w:val="22"/>
          <w:lang w:val="en-AU"/>
        </w:rPr>
        <w:noBreakHyphen/>
      </w:r>
      <w:r w:rsidRPr="005526AD">
        <w:rPr>
          <w:sz w:val="22"/>
          <w:szCs w:val="22"/>
          <w:lang w:val="en-AU"/>
        </w:rPr>
        <w:t>Chloroethylchloromethylsulphide (CAS 2625</w:t>
      </w:r>
      <w:r w:rsidR="008B2FCD" w:rsidRPr="005526AD">
        <w:rPr>
          <w:sz w:val="22"/>
          <w:szCs w:val="22"/>
          <w:lang w:val="en-AU"/>
        </w:rPr>
        <w:noBreakHyphen/>
      </w:r>
      <w:r w:rsidRPr="005526AD">
        <w:rPr>
          <w:sz w:val="22"/>
          <w:szCs w:val="22"/>
          <w:lang w:val="en-AU"/>
        </w:rPr>
        <w:t>76</w:t>
      </w:r>
      <w:r w:rsidR="008B2FCD" w:rsidRPr="005526AD">
        <w:rPr>
          <w:sz w:val="22"/>
          <w:szCs w:val="22"/>
          <w:lang w:val="en-AU"/>
        </w:rPr>
        <w:noBreakHyphen/>
      </w:r>
      <w:r w:rsidRPr="005526AD">
        <w:rPr>
          <w:sz w:val="22"/>
          <w:szCs w:val="22"/>
          <w:lang w:val="en-AU"/>
        </w:rPr>
        <w:t>5);</w:t>
      </w:r>
    </w:p>
    <w:p w14:paraId="6D9A9779" w14:textId="77777777" w:rsidR="00644ABF"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Bis(2</w:t>
      </w:r>
      <w:r w:rsidR="008B2FCD" w:rsidRPr="005526AD">
        <w:rPr>
          <w:sz w:val="22"/>
          <w:szCs w:val="22"/>
          <w:lang w:val="en-AU"/>
        </w:rPr>
        <w:noBreakHyphen/>
      </w:r>
      <w:r w:rsidRPr="005526AD">
        <w:rPr>
          <w:sz w:val="22"/>
          <w:szCs w:val="22"/>
          <w:lang w:val="en-AU"/>
        </w:rPr>
        <w:t>chloroethyl) sulphide (CAS 505</w:t>
      </w:r>
      <w:r w:rsidR="008B2FCD" w:rsidRPr="005526AD">
        <w:rPr>
          <w:sz w:val="22"/>
          <w:szCs w:val="22"/>
          <w:lang w:val="en-AU"/>
        </w:rPr>
        <w:noBreakHyphen/>
      </w:r>
      <w:r w:rsidRPr="005526AD">
        <w:rPr>
          <w:sz w:val="22"/>
          <w:szCs w:val="22"/>
          <w:lang w:val="en-AU"/>
        </w:rPr>
        <w:t>60</w:t>
      </w:r>
      <w:r w:rsidR="008B2FCD" w:rsidRPr="005526AD">
        <w:rPr>
          <w:sz w:val="22"/>
          <w:szCs w:val="22"/>
          <w:lang w:val="en-AU"/>
        </w:rPr>
        <w:noBreakHyphen/>
      </w:r>
      <w:r w:rsidRPr="005526AD">
        <w:rPr>
          <w:sz w:val="22"/>
          <w:szCs w:val="22"/>
          <w:lang w:val="en-AU"/>
        </w:rPr>
        <w:t>2);</w:t>
      </w:r>
    </w:p>
    <w:p w14:paraId="5EB1E7BA" w14:textId="77777777" w:rsidR="00644ABF" w:rsidRPr="005526AD" w:rsidRDefault="00644ABF" w:rsidP="005471DD">
      <w:pPr>
        <w:pStyle w:val="ML1a1a1"/>
        <w:rPr>
          <w:sz w:val="22"/>
          <w:szCs w:val="22"/>
          <w:lang w:val="en-AU"/>
        </w:rPr>
      </w:pPr>
      <w:r w:rsidRPr="005526AD">
        <w:rPr>
          <w:sz w:val="22"/>
          <w:szCs w:val="22"/>
          <w:lang w:val="en-AU"/>
        </w:rPr>
        <w:t>3.</w:t>
      </w:r>
      <w:r w:rsidRPr="005526AD">
        <w:rPr>
          <w:sz w:val="22"/>
          <w:szCs w:val="22"/>
          <w:lang w:val="en-AU"/>
        </w:rPr>
        <w:tab/>
        <w:t>Bis(2</w:t>
      </w:r>
      <w:r w:rsidR="008B2FCD" w:rsidRPr="005526AD">
        <w:rPr>
          <w:sz w:val="22"/>
          <w:szCs w:val="22"/>
          <w:lang w:val="en-AU"/>
        </w:rPr>
        <w:noBreakHyphen/>
      </w:r>
      <w:r w:rsidRPr="005526AD">
        <w:rPr>
          <w:sz w:val="22"/>
          <w:szCs w:val="22"/>
          <w:lang w:val="en-AU"/>
        </w:rPr>
        <w:t>chloroethylthio) methane (CAS 63869</w:t>
      </w:r>
      <w:r w:rsidR="008B2FCD" w:rsidRPr="005526AD">
        <w:rPr>
          <w:sz w:val="22"/>
          <w:szCs w:val="22"/>
          <w:lang w:val="en-AU"/>
        </w:rPr>
        <w:noBreakHyphen/>
      </w:r>
      <w:r w:rsidRPr="005526AD">
        <w:rPr>
          <w:sz w:val="22"/>
          <w:szCs w:val="22"/>
          <w:lang w:val="en-AU"/>
        </w:rPr>
        <w:t>13</w:t>
      </w:r>
      <w:r w:rsidR="008B2FCD" w:rsidRPr="005526AD">
        <w:rPr>
          <w:sz w:val="22"/>
          <w:szCs w:val="22"/>
          <w:lang w:val="en-AU"/>
        </w:rPr>
        <w:noBreakHyphen/>
      </w:r>
      <w:r w:rsidRPr="005526AD">
        <w:rPr>
          <w:sz w:val="22"/>
          <w:szCs w:val="22"/>
          <w:lang w:val="en-AU"/>
        </w:rPr>
        <w:t>6);</w:t>
      </w:r>
    </w:p>
    <w:p w14:paraId="6A13C4A0" w14:textId="77777777" w:rsidR="00644ABF" w:rsidRPr="005526AD" w:rsidRDefault="00644ABF" w:rsidP="005471DD">
      <w:pPr>
        <w:pStyle w:val="ML1a1a1"/>
        <w:rPr>
          <w:sz w:val="22"/>
          <w:szCs w:val="22"/>
          <w:lang w:val="en-AU"/>
        </w:rPr>
      </w:pPr>
      <w:r w:rsidRPr="005526AD">
        <w:rPr>
          <w:sz w:val="22"/>
          <w:szCs w:val="22"/>
          <w:lang w:val="en-AU"/>
        </w:rPr>
        <w:t>4.</w:t>
      </w:r>
      <w:r w:rsidRPr="005526AD">
        <w:rPr>
          <w:sz w:val="22"/>
          <w:szCs w:val="22"/>
          <w:lang w:val="en-AU"/>
        </w:rPr>
        <w:tab/>
        <w:t>1,2</w:t>
      </w:r>
      <w:r w:rsidR="008B2FCD" w:rsidRPr="005526AD">
        <w:rPr>
          <w:sz w:val="22"/>
          <w:szCs w:val="22"/>
          <w:lang w:val="en-AU"/>
        </w:rPr>
        <w:noBreakHyphen/>
      </w:r>
      <w:r w:rsidRPr="005526AD">
        <w:rPr>
          <w:sz w:val="22"/>
          <w:szCs w:val="22"/>
          <w:lang w:val="en-AU"/>
        </w:rPr>
        <w:t>bis (2</w:t>
      </w:r>
      <w:r w:rsidR="008B2FCD" w:rsidRPr="005526AD">
        <w:rPr>
          <w:sz w:val="22"/>
          <w:szCs w:val="22"/>
          <w:lang w:val="en-AU"/>
        </w:rPr>
        <w:noBreakHyphen/>
      </w:r>
      <w:r w:rsidRPr="005526AD">
        <w:rPr>
          <w:sz w:val="22"/>
          <w:szCs w:val="22"/>
          <w:lang w:val="en-AU"/>
        </w:rPr>
        <w:t>chloroethylthio) ethane (CAS 3563</w:t>
      </w:r>
      <w:r w:rsidR="008B2FCD" w:rsidRPr="005526AD">
        <w:rPr>
          <w:sz w:val="22"/>
          <w:szCs w:val="22"/>
          <w:lang w:val="en-AU"/>
        </w:rPr>
        <w:noBreakHyphen/>
      </w:r>
      <w:r w:rsidRPr="005526AD">
        <w:rPr>
          <w:sz w:val="22"/>
          <w:szCs w:val="22"/>
          <w:lang w:val="en-AU"/>
        </w:rPr>
        <w:t>36</w:t>
      </w:r>
      <w:r w:rsidR="008B2FCD" w:rsidRPr="005526AD">
        <w:rPr>
          <w:sz w:val="22"/>
          <w:szCs w:val="22"/>
          <w:lang w:val="en-AU"/>
        </w:rPr>
        <w:noBreakHyphen/>
      </w:r>
      <w:r w:rsidRPr="005526AD">
        <w:rPr>
          <w:sz w:val="22"/>
          <w:szCs w:val="22"/>
          <w:lang w:val="en-AU"/>
        </w:rPr>
        <w:t>8);</w:t>
      </w:r>
    </w:p>
    <w:p w14:paraId="136B2A36" w14:textId="77777777" w:rsidR="00644ABF" w:rsidRPr="005526AD" w:rsidRDefault="00644ABF" w:rsidP="005471DD">
      <w:pPr>
        <w:pStyle w:val="ML1a1a1"/>
        <w:rPr>
          <w:sz w:val="22"/>
          <w:szCs w:val="22"/>
          <w:lang w:val="en-AU"/>
        </w:rPr>
      </w:pPr>
      <w:r w:rsidRPr="005526AD">
        <w:rPr>
          <w:sz w:val="22"/>
          <w:szCs w:val="22"/>
          <w:lang w:val="en-AU"/>
        </w:rPr>
        <w:t>5.</w:t>
      </w:r>
      <w:r w:rsidRPr="005526AD">
        <w:rPr>
          <w:sz w:val="22"/>
          <w:szCs w:val="22"/>
          <w:lang w:val="en-AU"/>
        </w:rPr>
        <w:tab/>
        <w:t>1,3</w:t>
      </w:r>
      <w:r w:rsidR="008B2FCD" w:rsidRPr="005526AD">
        <w:rPr>
          <w:sz w:val="22"/>
          <w:szCs w:val="22"/>
          <w:lang w:val="en-AU"/>
        </w:rPr>
        <w:noBreakHyphen/>
      </w:r>
      <w:r w:rsidRPr="005526AD">
        <w:rPr>
          <w:sz w:val="22"/>
          <w:szCs w:val="22"/>
          <w:lang w:val="en-AU"/>
        </w:rPr>
        <w:t>bis (2</w:t>
      </w:r>
      <w:r w:rsidR="008B2FCD" w:rsidRPr="005526AD">
        <w:rPr>
          <w:sz w:val="22"/>
          <w:szCs w:val="22"/>
          <w:lang w:val="en-AU"/>
        </w:rPr>
        <w:noBreakHyphen/>
      </w:r>
      <w:r w:rsidRPr="005526AD">
        <w:rPr>
          <w:sz w:val="22"/>
          <w:szCs w:val="22"/>
          <w:lang w:val="en-AU"/>
        </w:rPr>
        <w:t xml:space="preserve">chloroethylthio) </w:t>
      </w:r>
      <w:r w:rsidR="008B2FCD" w:rsidRPr="005526AD">
        <w:rPr>
          <w:sz w:val="22"/>
          <w:szCs w:val="22"/>
          <w:lang w:val="en-AU"/>
        </w:rPr>
        <w:noBreakHyphen/>
      </w:r>
      <w:r w:rsidRPr="005526AD">
        <w:rPr>
          <w:sz w:val="22"/>
          <w:szCs w:val="22"/>
          <w:lang w:val="en-AU"/>
        </w:rPr>
        <w:t>n</w:t>
      </w:r>
      <w:r w:rsidR="008B2FCD" w:rsidRPr="005526AD">
        <w:rPr>
          <w:sz w:val="22"/>
          <w:szCs w:val="22"/>
          <w:lang w:val="en-AU"/>
        </w:rPr>
        <w:noBreakHyphen/>
      </w:r>
      <w:r w:rsidRPr="005526AD">
        <w:rPr>
          <w:sz w:val="22"/>
          <w:szCs w:val="22"/>
          <w:lang w:val="en-AU"/>
        </w:rPr>
        <w:t>propane (CAS 63905</w:t>
      </w:r>
      <w:r w:rsidR="008B2FCD" w:rsidRPr="005526AD">
        <w:rPr>
          <w:sz w:val="22"/>
          <w:szCs w:val="22"/>
          <w:lang w:val="en-AU"/>
        </w:rPr>
        <w:noBreakHyphen/>
      </w:r>
      <w:r w:rsidRPr="005526AD">
        <w:rPr>
          <w:sz w:val="22"/>
          <w:szCs w:val="22"/>
          <w:lang w:val="en-AU"/>
        </w:rPr>
        <w:t>10</w:t>
      </w:r>
      <w:r w:rsidR="008B2FCD" w:rsidRPr="005526AD">
        <w:rPr>
          <w:sz w:val="22"/>
          <w:szCs w:val="22"/>
          <w:lang w:val="en-AU"/>
        </w:rPr>
        <w:noBreakHyphen/>
      </w:r>
      <w:r w:rsidRPr="005526AD">
        <w:rPr>
          <w:sz w:val="22"/>
          <w:szCs w:val="22"/>
          <w:lang w:val="en-AU"/>
        </w:rPr>
        <w:t>2);</w:t>
      </w:r>
    </w:p>
    <w:p w14:paraId="113F054E" w14:textId="77777777" w:rsidR="00644ABF" w:rsidRPr="005526AD" w:rsidRDefault="00644ABF" w:rsidP="005471DD">
      <w:pPr>
        <w:pStyle w:val="ML1a1a1"/>
        <w:rPr>
          <w:sz w:val="22"/>
          <w:szCs w:val="22"/>
          <w:lang w:val="en-AU"/>
        </w:rPr>
      </w:pPr>
      <w:r w:rsidRPr="005526AD">
        <w:rPr>
          <w:sz w:val="22"/>
          <w:szCs w:val="22"/>
          <w:lang w:val="en-AU"/>
        </w:rPr>
        <w:t>6.</w:t>
      </w:r>
      <w:r w:rsidRPr="005526AD">
        <w:rPr>
          <w:sz w:val="22"/>
          <w:szCs w:val="22"/>
          <w:lang w:val="en-AU"/>
        </w:rPr>
        <w:tab/>
        <w:t>1,4</w:t>
      </w:r>
      <w:r w:rsidR="008B2FCD" w:rsidRPr="005526AD">
        <w:rPr>
          <w:sz w:val="22"/>
          <w:szCs w:val="22"/>
          <w:lang w:val="en-AU"/>
        </w:rPr>
        <w:noBreakHyphen/>
      </w:r>
      <w:r w:rsidRPr="005526AD">
        <w:rPr>
          <w:sz w:val="22"/>
          <w:szCs w:val="22"/>
          <w:lang w:val="en-AU"/>
        </w:rPr>
        <w:t>bis (2</w:t>
      </w:r>
      <w:r w:rsidR="008B2FCD" w:rsidRPr="005526AD">
        <w:rPr>
          <w:sz w:val="22"/>
          <w:szCs w:val="22"/>
          <w:lang w:val="en-AU"/>
        </w:rPr>
        <w:noBreakHyphen/>
      </w:r>
      <w:r w:rsidRPr="005526AD">
        <w:rPr>
          <w:sz w:val="22"/>
          <w:szCs w:val="22"/>
          <w:lang w:val="en-AU"/>
        </w:rPr>
        <w:t xml:space="preserve">chloroethylthio) </w:t>
      </w:r>
      <w:r w:rsidR="008B2FCD" w:rsidRPr="005526AD">
        <w:rPr>
          <w:sz w:val="22"/>
          <w:szCs w:val="22"/>
          <w:lang w:val="en-AU"/>
        </w:rPr>
        <w:noBreakHyphen/>
      </w:r>
      <w:r w:rsidRPr="005526AD">
        <w:rPr>
          <w:sz w:val="22"/>
          <w:szCs w:val="22"/>
          <w:lang w:val="en-AU"/>
        </w:rPr>
        <w:t>n</w:t>
      </w:r>
      <w:r w:rsidR="008B2FCD" w:rsidRPr="005526AD">
        <w:rPr>
          <w:sz w:val="22"/>
          <w:szCs w:val="22"/>
          <w:lang w:val="en-AU"/>
        </w:rPr>
        <w:noBreakHyphen/>
      </w:r>
      <w:r w:rsidRPr="005526AD">
        <w:rPr>
          <w:sz w:val="22"/>
          <w:szCs w:val="22"/>
          <w:lang w:val="en-AU"/>
        </w:rPr>
        <w:t>butane (CAS 142868</w:t>
      </w:r>
      <w:r w:rsidR="008B2FCD" w:rsidRPr="005526AD">
        <w:rPr>
          <w:sz w:val="22"/>
          <w:szCs w:val="22"/>
          <w:lang w:val="en-AU"/>
        </w:rPr>
        <w:noBreakHyphen/>
      </w:r>
      <w:r w:rsidRPr="005526AD">
        <w:rPr>
          <w:sz w:val="22"/>
          <w:szCs w:val="22"/>
          <w:lang w:val="en-AU"/>
        </w:rPr>
        <w:t>93</w:t>
      </w:r>
      <w:r w:rsidR="008B2FCD" w:rsidRPr="005526AD">
        <w:rPr>
          <w:sz w:val="22"/>
          <w:szCs w:val="22"/>
          <w:lang w:val="en-AU"/>
        </w:rPr>
        <w:noBreakHyphen/>
      </w:r>
      <w:r w:rsidRPr="005526AD">
        <w:rPr>
          <w:sz w:val="22"/>
          <w:szCs w:val="22"/>
          <w:lang w:val="en-AU"/>
        </w:rPr>
        <w:t>7);</w:t>
      </w:r>
    </w:p>
    <w:p w14:paraId="10B22ADC" w14:textId="77777777" w:rsidR="00CA0F98" w:rsidRPr="005526AD" w:rsidRDefault="00644ABF" w:rsidP="005471DD">
      <w:pPr>
        <w:pStyle w:val="ML1a1a1"/>
        <w:rPr>
          <w:sz w:val="22"/>
          <w:szCs w:val="22"/>
          <w:lang w:val="en-AU"/>
        </w:rPr>
      </w:pPr>
      <w:r w:rsidRPr="005526AD">
        <w:rPr>
          <w:sz w:val="22"/>
          <w:szCs w:val="22"/>
          <w:lang w:val="en-AU"/>
        </w:rPr>
        <w:t>7.</w:t>
      </w:r>
      <w:r w:rsidRPr="005526AD">
        <w:rPr>
          <w:sz w:val="22"/>
          <w:szCs w:val="22"/>
          <w:lang w:val="en-AU"/>
        </w:rPr>
        <w:tab/>
        <w:t>1,5</w:t>
      </w:r>
      <w:r w:rsidR="008B2FCD" w:rsidRPr="005526AD">
        <w:rPr>
          <w:sz w:val="22"/>
          <w:szCs w:val="22"/>
          <w:lang w:val="en-AU"/>
        </w:rPr>
        <w:noBreakHyphen/>
      </w:r>
      <w:r w:rsidRPr="005526AD">
        <w:rPr>
          <w:sz w:val="22"/>
          <w:szCs w:val="22"/>
          <w:lang w:val="en-AU"/>
        </w:rPr>
        <w:t>bis (2</w:t>
      </w:r>
      <w:r w:rsidR="008B2FCD" w:rsidRPr="005526AD">
        <w:rPr>
          <w:sz w:val="22"/>
          <w:szCs w:val="22"/>
          <w:lang w:val="en-AU"/>
        </w:rPr>
        <w:noBreakHyphen/>
      </w:r>
      <w:r w:rsidRPr="005526AD">
        <w:rPr>
          <w:sz w:val="22"/>
          <w:szCs w:val="22"/>
          <w:lang w:val="en-AU"/>
        </w:rPr>
        <w:t xml:space="preserve">chloroethylthio) </w:t>
      </w:r>
      <w:r w:rsidR="008B2FCD" w:rsidRPr="005526AD">
        <w:rPr>
          <w:sz w:val="22"/>
          <w:szCs w:val="22"/>
          <w:lang w:val="en-AU"/>
        </w:rPr>
        <w:noBreakHyphen/>
      </w:r>
      <w:r w:rsidRPr="005526AD">
        <w:rPr>
          <w:sz w:val="22"/>
          <w:szCs w:val="22"/>
          <w:lang w:val="en-AU"/>
        </w:rPr>
        <w:t>n</w:t>
      </w:r>
      <w:r w:rsidR="008B2FCD" w:rsidRPr="005526AD">
        <w:rPr>
          <w:sz w:val="22"/>
          <w:szCs w:val="22"/>
          <w:lang w:val="en-AU"/>
        </w:rPr>
        <w:noBreakHyphen/>
      </w:r>
      <w:r w:rsidRPr="005526AD">
        <w:rPr>
          <w:sz w:val="22"/>
          <w:szCs w:val="22"/>
          <w:lang w:val="en-AU"/>
        </w:rPr>
        <w:t xml:space="preserve">pentane </w:t>
      </w:r>
    </w:p>
    <w:p w14:paraId="39BB30D7" w14:textId="56FBB095" w:rsidR="00644ABF" w:rsidRPr="005526AD" w:rsidRDefault="00644ABF" w:rsidP="00CA0F98">
      <w:pPr>
        <w:pStyle w:val="ML1a1a1"/>
        <w:ind w:firstLine="0"/>
        <w:rPr>
          <w:sz w:val="22"/>
          <w:szCs w:val="22"/>
          <w:lang w:val="en-AU"/>
        </w:rPr>
      </w:pPr>
      <w:r w:rsidRPr="005526AD">
        <w:rPr>
          <w:sz w:val="22"/>
          <w:szCs w:val="22"/>
          <w:lang w:val="en-AU"/>
        </w:rPr>
        <w:t>(CAS 142868</w:t>
      </w:r>
      <w:r w:rsidR="008B2FCD" w:rsidRPr="005526AD">
        <w:rPr>
          <w:sz w:val="22"/>
          <w:szCs w:val="22"/>
          <w:lang w:val="en-AU"/>
        </w:rPr>
        <w:noBreakHyphen/>
      </w:r>
      <w:r w:rsidRPr="005526AD">
        <w:rPr>
          <w:sz w:val="22"/>
          <w:szCs w:val="22"/>
          <w:lang w:val="en-AU"/>
        </w:rPr>
        <w:t>94</w:t>
      </w:r>
      <w:r w:rsidR="008B2FCD" w:rsidRPr="005526AD">
        <w:rPr>
          <w:sz w:val="22"/>
          <w:szCs w:val="22"/>
          <w:lang w:val="en-AU"/>
        </w:rPr>
        <w:noBreakHyphen/>
      </w:r>
      <w:r w:rsidRPr="005526AD">
        <w:rPr>
          <w:sz w:val="22"/>
          <w:szCs w:val="22"/>
          <w:lang w:val="en-AU"/>
        </w:rPr>
        <w:t>8);</w:t>
      </w:r>
    </w:p>
    <w:p w14:paraId="5D4D8816" w14:textId="77777777" w:rsidR="00644ABF" w:rsidRPr="005526AD" w:rsidRDefault="00644ABF" w:rsidP="005471DD">
      <w:pPr>
        <w:pStyle w:val="ML1a1a1"/>
        <w:rPr>
          <w:sz w:val="22"/>
          <w:szCs w:val="22"/>
          <w:lang w:val="en-AU"/>
        </w:rPr>
      </w:pPr>
      <w:r w:rsidRPr="005526AD">
        <w:rPr>
          <w:sz w:val="22"/>
          <w:szCs w:val="22"/>
          <w:lang w:val="en-AU"/>
        </w:rPr>
        <w:t>8.</w:t>
      </w:r>
      <w:r w:rsidRPr="005526AD">
        <w:rPr>
          <w:sz w:val="22"/>
          <w:szCs w:val="22"/>
          <w:lang w:val="en-AU"/>
        </w:rPr>
        <w:tab/>
        <w:t>Bis (2</w:t>
      </w:r>
      <w:r w:rsidR="008B2FCD" w:rsidRPr="005526AD">
        <w:rPr>
          <w:sz w:val="22"/>
          <w:szCs w:val="22"/>
          <w:lang w:val="en-AU"/>
        </w:rPr>
        <w:noBreakHyphen/>
      </w:r>
      <w:r w:rsidRPr="005526AD">
        <w:rPr>
          <w:sz w:val="22"/>
          <w:szCs w:val="22"/>
          <w:lang w:val="en-AU"/>
        </w:rPr>
        <w:t>chloroethylthiomethyl) ether (CAS 63918</w:t>
      </w:r>
      <w:r w:rsidR="008B2FCD" w:rsidRPr="005526AD">
        <w:rPr>
          <w:sz w:val="22"/>
          <w:szCs w:val="22"/>
          <w:lang w:val="en-AU"/>
        </w:rPr>
        <w:noBreakHyphen/>
      </w:r>
      <w:r w:rsidRPr="005526AD">
        <w:rPr>
          <w:sz w:val="22"/>
          <w:szCs w:val="22"/>
          <w:lang w:val="en-AU"/>
        </w:rPr>
        <w:t>90</w:t>
      </w:r>
      <w:r w:rsidR="008B2FCD" w:rsidRPr="005526AD">
        <w:rPr>
          <w:sz w:val="22"/>
          <w:szCs w:val="22"/>
          <w:lang w:val="en-AU"/>
        </w:rPr>
        <w:noBreakHyphen/>
      </w:r>
      <w:r w:rsidRPr="005526AD">
        <w:rPr>
          <w:sz w:val="22"/>
          <w:szCs w:val="22"/>
          <w:lang w:val="en-AU"/>
        </w:rPr>
        <w:t>1);</w:t>
      </w:r>
    </w:p>
    <w:p w14:paraId="026AA7FC" w14:textId="77777777" w:rsidR="00644ABF" w:rsidRPr="005526AD" w:rsidRDefault="00644ABF" w:rsidP="005471DD">
      <w:pPr>
        <w:pStyle w:val="ML1a1a1"/>
        <w:rPr>
          <w:sz w:val="22"/>
          <w:szCs w:val="22"/>
          <w:lang w:val="en-AU"/>
        </w:rPr>
      </w:pPr>
      <w:r w:rsidRPr="005526AD">
        <w:rPr>
          <w:sz w:val="22"/>
          <w:szCs w:val="22"/>
          <w:lang w:val="en-AU"/>
        </w:rPr>
        <w:t>9.</w:t>
      </w:r>
      <w:r w:rsidRPr="005526AD">
        <w:rPr>
          <w:sz w:val="22"/>
          <w:szCs w:val="22"/>
          <w:lang w:val="en-AU"/>
        </w:rPr>
        <w:tab/>
        <w:t>Bis (2</w:t>
      </w:r>
      <w:r w:rsidR="008B2FCD" w:rsidRPr="005526AD">
        <w:rPr>
          <w:sz w:val="22"/>
          <w:szCs w:val="22"/>
          <w:lang w:val="en-AU"/>
        </w:rPr>
        <w:noBreakHyphen/>
      </w:r>
      <w:r w:rsidRPr="005526AD">
        <w:rPr>
          <w:sz w:val="22"/>
          <w:szCs w:val="22"/>
          <w:lang w:val="en-AU"/>
        </w:rPr>
        <w:t>chloroethylthioethyl) ether (CAS 63918</w:t>
      </w:r>
      <w:r w:rsidR="008B2FCD" w:rsidRPr="005526AD">
        <w:rPr>
          <w:sz w:val="22"/>
          <w:szCs w:val="22"/>
          <w:lang w:val="en-AU"/>
        </w:rPr>
        <w:noBreakHyphen/>
      </w:r>
      <w:r w:rsidRPr="005526AD">
        <w:rPr>
          <w:sz w:val="22"/>
          <w:szCs w:val="22"/>
          <w:lang w:val="en-AU"/>
        </w:rPr>
        <w:t>89</w:t>
      </w:r>
      <w:r w:rsidR="008B2FCD" w:rsidRPr="005526AD">
        <w:rPr>
          <w:sz w:val="22"/>
          <w:szCs w:val="22"/>
          <w:lang w:val="en-AU"/>
        </w:rPr>
        <w:noBreakHyphen/>
      </w:r>
      <w:r w:rsidRPr="005526AD">
        <w:rPr>
          <w:sz w:val="22"/>
          <w:szCs w:val="22"/>
          <w:lang w:val="en-AU"/>
        </w:rPr>
        <w:t>8);</w:t>
      </w:r>
    </w:p>
    <w:p w14:paraId="50BB28EA" w14:textId="77777777" w:rsidR="00644ABF" w:rsidRPr="005526AD" w:rsidRDefault="00644ABF" w:rsidP="005471DD">
      <w:pPr>
        <w:pStyle w:val="ZML1a1a"/>
        <w:keepNext w:val="0"/>
      </w:pPr>
      <w:r w:rsidRPr="005526AD">
        <w:t>b.</w:t>
      </w:r>
      <w:r w:rsidRPr="005526AD">
        <w:tab/>
        <w:t>Lewisites, such as:</w:t>
      </w:r>
    </w:p>
    <w:p w14:paraId="371D85F5" w14:textId="77777777" w:rsidR="00644ABF" w:rsidRPr="005526AD" w:rsidRDefault="00644ABF" w:rsidP="005471DD">
      <w:pPr>
        <w:pStyle w:val="ML1a1a1"/>
        <w:rPr>
          <w:sz w:val="22"/>
          <w:szCs w:val="22"/>
          <w:lang w:val="en-AU"/>
        </w:rPr>
      </w:pPr>
      <w:r w:rsidRPr="005526AD">
        <w:rPr>
          <w:sz w:val="22"/>
          <w:szCs w:val="22"/>
          <w:lang w:val="en-AU"/>
        </w:rPr>
        <w:t>1.</w:t>
      </w:r>
      <w:r w:rsidRPr="005526AD">
        <w:rPr>
          <w:sz w:val="22"/>
          <w:szCs w:val="22"/>
          <w:lang w:val="en-AU"/>
        </w:rPr>
        <w:tab/>
        <w:t>2</w:t>
      </w:r>
      <w:r w:rsidR="008B2FCD" w:rsidRPr="005526AD">
        <w:rPr>
          <w:sz w:val="22"/>
          <w:szCs w:val="22"/>
          <w:lang w:val="en-AU"/>
        </w:rPr>
        <w:noBreakHyphen/>
      </w:r>
      <w:r w:rsidRPr="005526AD">
        <w:rPr>
          <w:sz w:val="22"/>
          <w:szCs w:val="22"/>
          <w:lang w:val="en-AU"/>
        </w:rPr>
        <w:t>chlorovinyldichloroarsine (CAS 541</w:t>
      </w:r>
      <w:r w:rsidR="008B2FCD" w:rsidRPr="005526AD">
        <w:rPr>
          <w:sz w:val="22"/>
          <w:szCs w:val="22"/>
          <w:lang w:val="en-AU"/>
        </w:rPr>
        <w:noBreakHyphen/>
      </w:r>
      <w:r w:rsidRPr="005526AD">
        <w:rPr>
          <w:sz w:val="22"/>
          <w:szCs w:val="22"/>
          <w:lang w:val="en-AU"/>
        </w:rPr>
        <w:t>25</w:t>
      </w:r>
      <w:r w:rsidR="008B2FCD" w:rsidRPr="005526AD">
        <w:rPr>
          <w:sz w:val="22"/>
          <w:szCs w:val="22"/>
          <w:lang w:val="en-AU"/>
        </w:rPr>
        <w:noBreakHyphen/>
      </w:r>
      <w:r w:rsidRPr="005526AD">
        <w:rPr>
          <w:sz w:val="22"/>
          <w:szCs w:val="22"/>
          <w:lang w:val="en-AU"/>
        </w:rPr>
        <w:t>3);</w:t>
      </w:r>
    </w:p>
    <w:p w14:paraId="02A8D688" w14:textId="77777777" w:rsidR="00644ABF"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Tris (2</w:t>
      </w:r>
      <w:r w:rsidR="008B2FCD" w:rsidRPr="005526AD">
        <w:rPr>
          <w:sz w:val="22"/>
          <w:szCs w:val="22"/>
          <w:lang w:val="en-AU"/>
        </w:rPr>
        <w:noBreakHyphen/>
      </w:r>
      <w:r w:rsidRPr="005526AD">
        <w:rPr>
          <w:sz w:val="22"/>
          <w:szCs w:val="22"/>
          <w:lang w:val="en-AU"/>
        </w:rPr>
        <w:t>chlorovinyl) arsine (CAS 40334</w:t>
      </w:r>
      <w:r w:rsidR="008B2FCD" w:rsidRPr="005526AD">
        <w:rPr>
          <w:sz w:val="22"/>
          <w:szCs w:val="22"/>
          <w:lang w:val="en-AU"/>
        </w:rPr>
        <w:noBreakHyphen/>
      </w:r>
      <w:r w:rsidRPr="005526AD">
        <w:rPr>
          <w:sz w:val="22"/>
          <w:szCs w:val="22"/>
          <w:lang w:val="en-AU"/>
        </w:rPr>
        <w:t>70</w:t>
      </w:r>
      <w:r w:rsidR="008B2FCD" w:rsidRPr="005526AD">
        <w:rPr>
          <w:sz w:val="22"/>
          <w:szCs w:val="22"/>
          <w:lang w:val="en-AU"/>
        </w:rPr>
        <w:noBreakHyphen/>
      </w:r>
      <w:r w:rsidRPr="005526AD">
        <w:rPr>
          <w:sz w:val="22"/>
          <w:szCs w:val="22"/>
          <w:lang w:val="en-AU"/>
        </w:rPr>
        <w:t>1);</w:t>
      </w:r>
    </w:p>
    <w:p w14:paraId="223AE0AC" w14:textId="77777777" w:rsidR="00644ABF" w:rsidRPr="005526AD" w:rsidRDefault="00644ABF" w:rsidP="005471DD">
      <w:pPr>
        <w:pStyle w:val="ML1a1a1"/>
        <w:rPr>
          <w:sz w:val="22"/>
          <w:szCs w:val="22"/>
          <w:lang w:val="en-AU"/>
        </w:rPr>
      </w:pPr>
      <w:r w:rsidRPr="005526AD">
        <w:rPr>
          <w:sz w:val="22"/>
          <w:szCs w:val="22"/>
          <w:lang w:val="en-AU"/>
        </w:rPr>
        <w:t>3.</w:t>
      </w:r>
      <w:r w:rsidRPr="005526AD">
        <w:rPr>
          <w:sz w:val="22"/>
          <w:szCs w:val="22"/>
          <w:lang w:val="en-AU"/>
        </w:rPr>
        <w:tab/>
        <w:t>Bis (2</w:t>
      </w:r>
      <w:r w:rsidR="008B2FCD" w:rsidRPr="005526AD">
        <w:rPr>
          <w:sz w:val="22"/>
          <w:szCs w:val="22"/>
          <w:lang w:val="en-AU"/>
        </w:rPr>
        <w:noBreakHyphen/>
      </w:r>
      <w:r w:rsidRPr="005526AD">
        <w:rPr>
          <w:sz w:val="22"/>
          <w:szCs w:val="22"/>
          <w:lang w:val="en-AU"/>
        </w:rPr>
        <w:t>chlorovinyl) chloroarsine (CAS 40334</w:t>
      </w:r>
      <w:r w:rsidR="008B2FCD" w:rsidRPr="005526AD">
        <w:rPr>
          <w:sz w:val="22"/>
          <w:szCs w:val="22"/>
          <w:lang w:val="en-AU"/>
        </w:rPr>
        <w:noBreakHyphen/>
      </w:r>
      <w:r w:rsidRPr="005526AD">
        <w:rPr>
          <w:sz w:val="22"/>
          <w:szCs w:val="22"/>
          <w:lang w:val="en-AU"/>
        </w:rPr>
        <w:t>69</w:t>
      </w:r>
      <w:r w:rsidR="008B2FCD" w:rsidRPr="005526AD">
        <w:rPr>
          <w:sz w:val="22"/>
          <w:szCs w:val="22"/>
          <w:lang w:val="en-AU"/>
        </w:rPr>
        <w:noBreakHyphen/>
      </w:r>
      <w:r w:rsidRPr="005526AD">
        <w:rPr>
          <w:sz w:val="22"/>
          <w:szCs w:val="22"/>
          <w:lang w:val="en-AU"/>
        </w:rPr>
        <w:t>8);</w:t>
      </w:r>
    </w:p>
    <w:p w14:paraId="47C9E1FB" w14:textId="77777777" w:rsidR="00644ABF" w:rsidRPr="005526AD" w:rsidRDefault="00644ABF" w:rsidP="005471DD">
      <w:pPr>
        <w:pStyle w:val="ZML1a1a"/>
        <w:keepNext w:val="0"/>
      </w:pPr>
      <w:r w:rsidRPr="005526AD">
        <w:t>c.</w:t>
      </w:r>
      <w:r w:rsidRPr="005526AD">
        <w:tab/>
        <w:t>Nitrogen mustards, such as:</w:t>
      </w:r>
    </w:p>
    <w:p w14:paraId="26EF2D35" w14:textId="77777777" w:rsidR="00644ABF" w:rsidRPr="005526AD" w:rsidRDefault="00644ABF" w:rsidP="005471DD">
      <w:pPr>
        <w:pStyle w:val="ML1a1a1"/>
        <w:rPr>
          <w:sz w:val="22"/>
          <w:szCs w:val="22"/>
          <w:lang w:val="en-AU"/>
        </w:rPr>
      </w:pPr>
      <w:r w:rsidRPr="005526AD">
        <w:rPr>
          <w:sz w:val="22"/>
          <w:szCs w:val="22"/>
          <w:lang w:val="en-AU"/>
        </w:rPr>
        <w:t>1.</w:t>
      </w:r>
      <w:r w:rsidRPr="005526AD">
        <w:rPr>
          <w:sz w:val="22"/>
          <w:szCs w:val="22"/>
          <w:lang w:val="en-AU"/>
        </w:rPr>
        <w:tab/>
        <w:t>HN1: bis (2</w:t>
      </w:r>
      <w:r w:rsidR="008B2FCD" w:rsidRPr="005526AD">
        <w:rPr>
          <w:sz w:val="22"/>
          <w:szCs w:val="22"/>
          <w:lang w:val="en-AU"/>
        </w:rPr>
        <w:noBreakHyphen/>
      </w:r>
      <w:r w:rsidRPr="005526AD">
        <w:rPr>
          <w:sz w:val="22"/>
          <w:szCs w:val="22"/>
          <w:lang w:val="en-AU"/>
        </w:rPr>
        <w:t>chloroethyl) ethylamine (CAS 538</w:t>
      </w:r>
      <w:r w:rsidR="008B2FCD" w:rsidRPr="005526AD">
        <w:rPr>
          <w:sz w:val="22"/>
          <w:szCs w:val="22"/>
          <w:lang w:val="en-AU"/>
        </w:rPr>
        <w:noBreakHyphen/>
      </w:r>
      <w:r w:rsidRPr="005526AD">
        <w:rPr>
          <w:sz w:val="22"/>
          <w:szCs w:val="22"/>
          <w:lang w:val="en-AU"/>
        </w:rPr>
        <w:t>07</w:t>
      </w:r>
      <w:r w:rsidR="008B2FCD" w:rsidRPr="005526AD">
        <w:rPr>
          <w:sz w:val="22"/>
          <w:szCs w:val="22"/>
          <w:lang w:val="en-AU"/>
        </w:rPr>
        <w:noBreakHyphen/>
      </w:r>
      <w:r w:rsidRPr="005526AD">
        <w:rPr>
          <w:sz w:val="22"/>
          <w:szCs w:val="22"/>
          <w:lang w:val="en-AU"/>
        </w:rPr>
        <w:t>8);</w:t>
      </w:r>
    </w:p>
    <w:p w14:paraId="40A6079F" w14:textId="77777777" w:rsidR="00644ABF"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HN2: bis (2</w:t>
      </w:r>
      <w:r w:rsidR="008B2FCD" w:rsidRPr="005526AD">
        <w:rPr>
          <w:sz w:val="22"/>
          <w:szCs w:val="22"/>
          <w:lang w:val="en-AU"/>
        </w:rPr>
        <w:noBreakHyphen/>
      </w:r>
      <w:r w:rsidRPr="005526AD">
        <w:rPr>
          <w:sz w:val="22"/>
          <w:szCs w:val="22"/>
          <w:lang w:val="en-AU"/>
        </w:rPr>
        <w:t>chloroethyl) methylamine (CAS 51</w:t>
      </w:r>
      <w:r w:rsidR="008B2FCD" w:rsidRPr="005526AD">
        <w:rPr>
          <w:sz w:val="22"/>
          <w:szCs w:val="22"/>
          <w:lang w:val="en-AU"/>
        </w:rPr>
        <w:noBreakHyphen/>
      </w:r>
      <w:r w:rsidRPr="005526AD">
        <w:rPr>
          <w:sz w:val="22"/>
          <w:szCs w:val="22"/>
          <w:lang w:val="en-AU"/>
        </w:rPr>
        <w:t>75</w:t>
      </w:r>
      <w:r w:rsidR="008B2FCD" w:rsidRPr="005526AD">
        <w:rPr>
          <w:sz w:val="22"/>
          <w:szCs w:val="22"/>
          <w:lang w:val="en-AU"/>
        </w:rPr>
        <w:noBreakHyphen/>
      </w:r>
      <w:r w:rsidRPr="005526AD">
        <w:rPr>
          <w:sz w:val="22"/>
          <w:szCs w:val="22"/>
          <w:lang w:val="en-AU"/>
        </w:rPr>
        <w:t>2);</w:t>
      </w:r>
    </w:p>
    <w:p w14:paraId="3C7F2F89" w14:textId="77777777" w:rsidR="00644ABF" w:rsidRPr="005526AD" w:rsidRDefault="00644ABF" w:rsidP="005471DD">
      <w:pPr>
        <w:pStyle w:val="ML1a1a1"/>
        <w:rPr>
          <w:sz w:val="22"/>
          <w:szCs w:val="22"/>
          <w:lang w:val="en-AU"/>
        </w:rPr>
      </w:pPr>
      <w:r w:rsidRPr="005526AD">
        <w:rPr>
          <w:sz w:val="22"/>
          <w:szCs w:val="22"/>
          <w:lang w:val="en-AU"/>
        </w:rPr>
        <w:t>3.</w:t>
      </w:r>
      <w:r w:rsidRPr="005526AD">
        <w:rPr>
          <w:sz w:val="22"/>
          <w:szCs w:val="22"/>
          <w:lang w:val="en-AU"/>
        </w:rPr>
        <w:tab/>
        <w:t>HN3: tris (2</w:t>
      </w:r>
      <w:r w:rsidR="008B2FCD" w:rsidRPr="005526AD">
        <w:rPr>
          <w:sz w:val="22"/>
          <w:szCs w:val="22"/>
          <w:lang w:val="en-AU"/>
        </w:rPr>
        <w:noBreakHyphen/>
      </w:r>
      <w:r w:rsidRPr="005526AD">
        <w:rPr>
          <w:sz w:val="22"/>
          <w:szCs w:val="22"/>
          <w:lang w:val="en-AU"/>
        </w:rPr>
        <w:t>chloroethyl) amine (CAS 555</w:t>
      </w:r>
      <w:r w:rsidR="008B2FCD" w:rsidRPr="005526AD">
        <w:rPr>
          <w:sz w:val="22"/>
          <w:szCs w:val="22"/>
          <w:lang w:val="en-AU"/>
        </w:rPr>
        <w:noBreakHyphen/>
      </w:r>
      <w:r w:rsidRPr="005526AD">
        <w:rPr>
          <w:sz w:val="22"/>
          <w:szCs w:val="22"/>
          <w:lang w:val="en-AU"/>
        </w:rPr>
        <w:t>77</w:t>
      </w:r>
      <w:r w:rsidR="008B2FCD" w:rsidRPr="005526AD">
        <w:rPr>
          <w:sz w:val="22"/>
          <w:szCs w:val="22"/>
          <w:lang w:val="en-AU"/>
        </w:rPr>
        <w:noBreakHyphen/>
      </w:r>
      <w:r w:rsidRPr="005526AD">
        <w:rPr>
          <w:sz w:val="22"/>
          <w:szCs w:val="22"/>
          <w:lang w:val="en-AU"/>
        </w:rPr>
        <w:t>1);</w:t>
      </w:r>
    </w:p>
    <w:p w14:paraId="04627CAF" w14:textId="77777777" w:rsidR="00BF7D67" w:rsidRPr="005526AD" w:rsidRDefault="00BF7D67" w:rsidP="007E25B7">
      <w:pPr>
        <w:pStyle w:val="ZML1a1a1"/>
      </w:pPr>
    </w:p>
    <w:p w14:paraId="764F6D43" w14:textId="363A9E70" w:rsidR="00644ABF" w:rsidRPr="005526AD" w:rsidRDefault="00023ADA" w:rsidP="007E25B7">
      <w:pPr>
        <w:pStyle w:val="ML1a1"/>
        <w:tabs>
          <w:tab w:val="left" w:pos="1418"/>
          <w:tab w:val="left" w:pos="1985"/>
        </w:tabs>
        <w:ind w:left="851" w:hanging="851"/>
      </w:pPr>
      <w:r w:rsidRPr="005526AD">
        <w:t>ML7</w:t>
      </w:r>
      <w:r w:rsidR="000633B2" w:rsidRPr="005526AD">
        <w:t>.</w:t>
      </w:r>
      <w:r w:rsidR="00405BEE" w:rsidRPr="005526AD">
        <w:tab/>
      </w:r>
      <w:r w:rsidR="00BF7D67" w:rsidRPr="005526AD">
        <w:t>b</w:t>
      </w:r>
      <w:r w:rsidR="000633B2" w:rsidRPr="005526AD">
        <w:t>.</w:t>
      </w:r>
      <w:r w:rsidR="00262779" w:rsidRPr="005526AD">
        <w:tab/>
      </w:r>
      <w:r w:rsidR="00644ABF" w:rsidRPr="005526AD">
        <w:t>3</w:t>
      </w:r>
      <w:r w:rsidR="000633B2" w:rsidRPr="005526AD">
        <w:t>.</w:t>
      </w:r>
      <w:r w:rsidR="00262779" w:rsidRPr="005526AD">
        <w:t xml:space="preserve"> </w:t>
      </w:r>
      <w:r w:rsidR="00262779" w:rsidRPr="005526AD">
        <w:tab/>
      </w:r>
      <w:r w:rsidR="00644ABF" w:rsidRPr="005526AD">
        <w:t>CW incapacitating agents, such as:</w:t>
      </w:r>
    </w:p>
    <w:p w14:paraId="601FA304" w14:textId="77777777" w:rsidR="00644ABF" w:rsidRPr="005526AD" w:rsidRDefault="00644ABF" w:rsidP="005471DD">
      <w:pPr>
        <w:pStyle w:val="ML1a1a"/>
      </w:pPr>
      <w:r w:rsidRPr="005526AD">
        <w:rPr>
          <w:rStyle w:val="ML1a1aChar"/>
        </w:rPr>
        <w:t>a.</w:t>
      </w:r>
      <w:r w:rsidRPr="005526AD">
        <w:rPr>
          <w:rStyle w:val="ML1a1aChar"/>
        </w:rPr>
        <w:tab/>
        <w:t>3</w:t>
      </w:r>
      <w:r w:rsidR="008B2FCD" w:rsidRPr="005526AD">
        <w:rPr>
          <w:rStyle w:val="ML1a1aChar"/>
        </w:rPr>
        <w:noBreakHyphen/>
      </w:r>
      <w:r w:rsidRPr="005526AD">
        <w:rPr>
          <w:rStyle w:val="ML1a1aChar"/>
        </w:rPr>
        <w:t xml:space="preserve">Quinuclidinyl </w:t>
      </w:r>
      <w:r w:rsidRPr="005526AD">
        <w:t>benzilate (BZ) (CAS 6581</w:t>
      </w:r>
      <w:r w:rsidR="008B2FCD" w:rsidRPr="005526AD">
        <w:noBreakHyphen/>
      </w:r>
      <w:r w:rsidRPr="005526AD">
        <w:t>06</w:t>
      </w:r>
      <w:r w:rsidR="008B2FCD" w:rsidRPr="005526AD">
        <w:noBreakHyphen/>
      </w:r>
      <w:r w:rsidRPr="005526AD">
        <w:t>2);</w:t>
      </w:r>
    </w:p>
    <w:p w14:paraId="38BDBE13" w14:textId="77777777" w:rsidR="00644ABF" w:rsidRPr="005526AD" w:rsidRDefault="00644ABF" w:rsidP="00D80A75">
      <w:pPr>
        <w:pStyle w:val="ZML1a1"/>
        <w:keepNext w:val="0"/>
      </w:pPr>
      <w:r w:rsidRPr="005526AD">
        <w:t>4.</w:t>
      </w:r>
      <w:r w:rsidRPr="005526AD">
        <w:tab/>
        <w:t>CW defoliants, such as:</w:t>
      </w:r>
    </w:p>
    <w:p w14:paraId="6231AEC6" w14:textId="77777777" w:rsidR="00644ABF" w:rsidRPr="005526AD" w:rsidRDefault="00644ABF" w:rsidP="005471DD">
      <w:pPr>
        <w:pStyle w:val="ML1a1a"/>
      </w:pPr>
      <w:r w:rsidRPr="005526AD">
        <w:t>a.</w:t>
      </w:r>
      <w:r w:rsidRPr="005526AD">
        <w:tab/>
        <w:t>Butyl 2</w:t>
      </w:r>
      <w:r w:rsidR="008B2FCD" w:rsidRPr="005526AD">
        <w:noBreakHyphen/>
      </w:r>
      <w:r w:rsidRPr="005526AD">
        <w:t>chloro</w:t>
      </w:r>
      <w:r w:rsidR="008B2FCD" w:rsidRPr="005526AD">
        <w:noBreakHyphen/>
      </w:r>
      <w:r w:rsidRPr="005526AD">
        <w:t>4</w:t>
      </w:r>
      <w:r w:rsidR="008B2FCD" w:rsidRPr="005526AD">
        <w:noBreakHyphen/>
      </w:r>
      <w:r w:rsidRPr="005526AD">
        <w:t>fluorophenoxyacetate (LNF);</w:t>
      </w:r>
    </w:p>
    <w:p w14:paraId="270AD3E6" w14:textId="77777777" w:rsidR="00644ABF" w:rsidRPr="005526AD" w:rsidRDefault="00644ABF" w:rsidP="005471DD">
      <w:pPr>
        <w:pStyle w:val="ML1a1a"/>
      </w:pPr>
      <w:r w:rsidRPr="005526AD">
        <w:t>b.</w:t>
      </w:r>
      <w:r w:rsidRPr="005526AD">
        <w:tab/>
        <w:t>2,4,5</w:t>
      </w:r>
      <w:r w:rsidR="008B2FCD" w:rsidRPr="005526AD">
        <w:noBreakHyphen/>
      </w:r>
      <w:r w:rsidRPr="005526AD">
        <w:t>trichlorophenoxyacetic acid (CAS 93</w:t>
      </w:r>
      <w:r w:rsidR="008B2FCD" w:rsidRPr="005526AD">
        <w:noBreakHyphen/>
      </w:r>
      <w:r w:rsidRPr="005526AD">
        <w:t>76</w:t>
      </w:r>
      <w:r w:rsidR="008B2FCD" w:rsidRPr="005526AD">
        <w:noBreakHyphen/>
      </w:r>
      <w:r w:rsidRPr="005526AD">
        <w:t>5) mixed with 2,4</w:t>
      </w:r>
      <w:r w:rsidR="008B2FCD" w:rsidRPr="005526AD">
        <w:noBreakHyphen/>
      </w:r>
      <w:r w:rsidRPr="005526AD">
        <w:t>dichlorophenoxyacetic acid (CAS 94</w:t>
      </w:r>
      <w:r w:rsidR="008B2FCD" w:rsidRPr="005526AD">
        <w:noBreakHyphen/>
      </w:r>
      <w:r w:rsidRPr="005526AD">
        <w:t>75</w:t>
      </w:r>
      <w:r w:rsidR="008B2FCD" w:rsidRPr="005526AD">
        <w:noBreakHyphen/>
      </w:r>
      <w:r w:rsidRPr="005526AD">
        <w:t>7) (Agent Orange (CAS 39277</w:t>
      </w:r>
      <w:r w:rsidR="008B2FCD" w:rsidRPr="005526AD">
        <w:noBreakHyphen/>
      </w:r>
      <w:r w:rsidRPr="005526AD">
        <w:t>47</w:t>
      </w:r>
      <w:r w:rsidR="008B2FCD" w:rsidRPr="005526AD">
        <w:noBreakHyphen/>
      </w:r>
      <w:r w:rsidRPr="005526AD">
        <w:t>9));</w:t>
      </w:r>
    </w:p>
    <w:p w14:paraId="656FDC98" w14:textId="67BF01BA" w:rsidR="00644ABF" w:rsidRPr="005526AD" w:rsidRDefault="00EF0FD4" w:rsidP="007E25B7">
      <w:pPr>
        <w:pStyle w:val="ML1"/>
      </w:pPr>
      <w:r w:rsidRPr="005526AD">
        <w:t>ML7</w:t>
      </w:r>
      <w:r w:rsidR="000633B2" w:rsidRPr="005526AD">
        <w:t>.</w:t>
      </w:r>
      <w:r w:rsidRPr="005526AD">
        <w:tab/>
      </w:r>
      <w:r w:rsidR="00644ABF" w:rsidRPr="005526AD">
        <w:t>c.</w:t>
      </w:r>
      <w:r w:rsidR="00644ABF" w:rsidRPr="005526AD">
        <w:tab/>
        <w:t>CW binary precursors</w:t>
      </w:r>
      <w:r w:rsidR="00644ABF" w:rsidRPr="005526AD">
        <w:rPr>
          <w:b/>
        </w:rPr>
        <w:t xml:space="preserve"> </w:t>
      </w:r>
      <w:r w:rsidR="00644ABF" w:rsidRPr="005526AD">
        <w:t>and key precursors, as follows:</w:t>
      </w:r>
    </w:p>
    <w:p w14:paraId="0F6E9C59" w14:textId="77777777" w:rsidR="00644ABF" w:rsidRPr="005526AD" w:rsidRDefault="00644ABF" w:rsidP="005471DD">
      <w:pPr>
        <w:pStyle w:val="ML1a1"/>
      </w:pPr>
      <w:r w:rsidRPr="005526AD">
        <w:t>1.</w:t>
      </w:r>
      <w:r w:rsidRPr="005526AD">
        <w:tab/>
        <w:t>Alkyl (Methyl, Ethyl, n</w:t>
      </w:r>
      <w:r w:rsidR="008B2FCD" w:rsidRPr="005526AD">
        <w:noBreakHyphen/>
      </w:r>
      <w:r w:rsidRPr="005526AD">
        <w:t>Propyl or Isopropyl) Phosphonyl Difluorides, such as:</w:t>
      </w:r>
      <w:r w:rsidRPr="005526AD">
        <w:rPr>
          <w:b/>
        </w:rPr>
        <w:t xml:space="preserve"> </w:t>
      </w:r>
      <w:r w:rsidRPr="005526AD">
        <w:t>DF: Methyl Phosphonyldifluoride (CAS 676</w:t>
      </w:r>
      <w:r w:rsidR="008B2FCD" w:rsidRPr="005526AD">
        <w:noBreakHyphen/>
      </w:r>
      <w:r w:rsidRPr="005526AD">
        <w:t>99</w:t>
      </w:r>
      <w:r w:rsidR="008B2FCD" w:rsidRPr="005526AD">
        <w:noBreakHyphen/>
      </w:r>
      <w:r w:rsidRPr="005526AD">
        <w:t>3);</w:t>
      </w:r>
    </w:p>
    <w:p w14:paraId="2170AFBE" w14:textId="77777777" w:rsidR="00644ABF" w:rsidRPr="005526AD" w:rsidRDefault="00644ABF" w:rsidP="005471DD">
      <w:pPr>
        <w:pStyle w:val="ML1a1"/>
      </w:pPr>
      <w:r w:rsidRPr="005526AD">
        <w:t>2.</w:t>
      </w:r>
      <w:r w:rsidRPr="005526AD">
        <w:tab/>
        <w:t>O</w:t>
      </w:r>
      <w:r w:rsidR="008B2FCD" w:rsidRPr="005526AD">
        <w:noBreakHyphen/>
      </w:r>
      <w:r w:rsidRPr="005526AD">
        <w:t>Alkyl (H or equal to or less than C</w:t>
      </w:r>
      <w:r w:rsidRPr="005526AD">
        <w:rPr>
          <w:vertAlign w:val="subscript"/>
        </w:rPr>
        <w:t>10</w:t>
      </w:r>
      <w:r w:rsidRPr="005526AD">
        <w:t>, including cycloalkyl) O</w:t>
      </w:r>
      <w:r w:rsidR="008B2FCD" w:rsidRPr="005526AD">
        <w:noBreakHyphen/>
      </w:r>
      <w:r w:rsidRPr="005526AD">
        <w:t>2</w:t>
      </w:r>
      <w:r w:rsidR="008B2FCD" w:rsidRPr="005526AD">
        <w:noBreakHyphen/>
      </w:r>
      <w:r w:rsidRPr="005526AD">
        <w:t>dialkyl (Methyl, Ethyl, n</w:t>
      </w:r>
      <w:r w:rsidR="008B2FCD" w:rsidRPr="005526AD">
        <w:noBreakHyphen/>
      </w:r>
      <w:r w:rsidRPr="005526AD">
        <w:t>Propyl or Isopropyl)</w:t>
      </w:r>
      <w:r w:rsidR="008B2FCD" w:rsidRPr="005526AD">
        <w:noBreakHyphen/>
      </w:r>
      <w:r w:rsidRPr="005526AD">
        <w:t>aminoethyl alkyl (Methyl, Ethyl, n</w:t>
      </w:r>
      <w:r w:rsidR="008B2FCD" w:rsidRPr="005526AD">
        <w:noBreakHyphen/>
      </w:r>
      <w:r w:rsidRPr="005526AD">
        <w:t>Propyl or Isopropyl) phosphonites and corresponding alkylated and protonated salts, such as:</w:t>
      </w:r>
    </w:p>
    <w:p w14:paraId="7B12C258" w14:textId="77777777" w:rsidR="00644ABF" w:rsidRPr="005526AD" w:rsidRDefault="00644ABF" w:rsidP="005471DD">
      <w:pPr>
        <w:pStyle w:val="ML1a1a"/>
      </w:pPr>
      <w:r w:rsidRPr="005526AD">
        <w:t>QL: O</w:t>
      </w:r>
      <w:r w:rsidR="008B2FCD" w:rsidRPr="005526AD">
        <w:noBreakHyphen/>
      </w:r>
      <w:r w:rsidRPr="005526AD">
        <w:t>Ethyl O</w:t>
      </w:r>
      <w:r w:rsidR="008B2FCD" w:rsidRPr="005526AD">
        <w:noBreakHyphen/>
      </w:r>
      <w:r w:rsidRPr="005526AD">
        <w:t>2</w:t>
      </w:r>
      <w:r w:rsidR="008B2FCD" w:rsidRPr="005526AD">
        <w:noBreakHyphen/>
      </w:r>
      <w:r w:rsidRPr="005526AD">
        <w:t>di</w:t>
      </w:r>
      <w:r w:rsidR="008B2FCD" w:rsidRPr="005526AD">
        <w:noBreakHyphen/>
      </w:r>
      <w:r w:rsidRPr="005526AD">
        <w:t xml:space="preserve">isopropylaminoethyl methylphosphonite </w:t>
      </w:r>
    </w:p>
    <w:p w14:paraId="19B69E43" w14:textId="77777777" w:rsidR="00644ABF" w:rsidRPr="005526AD" w:rsidRDefault="00644ABF" w:rsidP="005471DD">
      <w:pPr>
        <w:pStyle w:val="ML1a1a"/>
      </w:pPr>
      <w:r w:rsidRPr="005526AD">
        <w:t>(CAS 57856</w:t>
      </w:r>
      <w:r w:rsidR="008B2FCD" w:rsidRPr="005526AD">
        <w:noBreakHyphen/>
      </w:r>
      <w:r w:rsidRPr="005526AD">
        <w:t>11</w:t>
      </w:r>
      <w:r w:rsidR="008B2FCD" w:rsidRPr="005526AD">
        <w:noBreakHyphen/>
      </w:r>
      <w:r w:rsidRPr="005526AD">
        <w:t>8);</w:t>
      </w:r>
    </w:p>
    <w:p w14:paraId="22C00300" w14:textId="77777777" w:rsidR="00CA0F98" w:rsidRPr="005526AD" w:rsidRDefault="00644ABF" w:rsidP="005471DD">
      <w:pPr>
        <w:pStyle w:val="ML1a1"/>
      </w:pPr>
      <w:r w:rsidRPr="005526AD">
        <w:t>3.</w:t>
      </w:r>
      <w:r w:rsidRPr="005526AD">
        <w:tab/>
      </w:r>
      <w:r w:rsidRPr="005526AD">
        <w:rPr>
          <w:rStyle w:val="ML1a1Char"/>
        </w:rPr>
        <w:t>Chlorosarin: O</w:t>
      </w:r>
      <w:r w:rsidR="008B2FCD" w:rsidRPr="005526AD">
        <w:rPr>
          <w:rStyle w:val="ML1a1Char"/>
        </w:rPr>
        <w:noBreakHyphen/>
      </w:r>
      <w:r w:rsidRPr="005526AD">
        <w:rPr>
          <w:rStyle w:val="ML1a1Char"/>
        </w:rPr>
        <w:t>Isop</w:t>
      </w:r>
      <w:r w:rsidRPr="005526AD">
        <w:t xml:space="preserve">ropyl methylphosphonochloridate </w:t>
      </w:r>
    </w:p>
    <w:p w14:paraId="0DE22039" w14:textId="2A127FDD" w:rsidR="00644ABF" w:rsidRPr="005526AD" w:rsidRDefault="00644ABF" w:rsidP="004644B7">
      <w:pPr>
        <w:pStyle w:val="ML1a1"/>
        <w:spacing w:before="0"/>
        <w:ind w:firstLine="0"/>
      </w:pPr>
      <w:r w:rsidRPr="005526AD">
        <w:t>(CAS 1445</w:t>
      </w:r>
      <w:r w:rsidR="008B2FCD" w:rsidRPr="005526AD">
        <w:noBreakHyphen/>
      </w:r>
      <w:r w:rsidRPr="005526AD">
        <w:t>76</w:t>
      </w:r>
      <w:r w:rsidR="008B2FCD" w:rsidRPr="005526AD">
        <w:noBreakHyphen/>
      </w:r>
      <w:r w:rsidRPr="005526AD">
        <w:t>7);</w:t>
      </w:r>
    </w:p>
    <w:p w14:paraId="1D9CA555" w14:textId="77777777" w:rsidR="00CA0F98" w:rsidRPr="005526AD" w:rsidRDefault="00644ABF" w:rsidP="005471DD">
      <w:pPr>
        <w:pStyle w:val="ML1a1"/>
      </w:pPr>
      <w:r w:rsidRPr="005526AD">
        <w:t>4.</w:t>
      </w:r>
      <w:r w:rsidRPr="005526AD">
        <w:tab/>
        <w:t>Chlorosoman: O</w:t>
      </w:r>
      <w:r w:rsidR="008B2FCD" w:rsidRPr="005526AD">
        <w:noBreakHyphen/>
      </w:r>
      <w:r w:rsidRPr="005526AD">
        <w:t xml:space="preserve">Pinacolyl methylphosphonochloridate </w:t>
      </w:r>
    </w:p>
    <w:p w14:paraId="36FAE0CE" w14:textId="0C4A68A1" w:rsidR="00644ABF" w:rsidRPr="005526AD" w:rsidRDefault="00644ABF" w:rsidP="004644B7">
      <w:pPr>
        <w:pStyle w:val="ML1a1"/>
        <w:spacing w:before="0"/>
        <w:ind w:firstLine="0"/>
      </w:pPr>
      <w:r w:rsidRPr="005526AD">
        <w:t>(CAS 7040</w:t>
      </w:r>
      <w:r w:rsidR="008B2FCD" w:rsidRPr="005526AD">
        <w:noBreakHyphen/>
      </w:r>
      <w:r w:rsidRPr="005526AD">
        <w:t>57</w:t>
      </w:r>
      <w:r w:rsidR="008B2FCD" w:rsidRPr="005526AD">
        <w:noBreakHyphen/>
      </w:r>
      <w:r w:rsidRPr="005526AD">
        <w:t>5);</w:t>
      </w:r>
    </w:p>
    <w:p w14:paraId="518F1E38" w14:textId="5353A85B" w:rsidR="00644ABF" w:rsidRPr="005526AD" w:rsidRDefault="00BF7D67" w:rsidP="00B662E6">
      <w:pPr>
        <w:pStyle w:val="MunitionsListstyle1"/>
      </w:pPr>
      <w:r w:rsidRPr="005526AD">
        <w:t>ML7</w:t>
      </w:r>
      <w:r w:rsidR="000633B2" w:rsidRPr="005526AD">
        <w:t>.</w:t>
      </w:r>
      <w:r w:rsidRPr="005526AD">
        <w:tab/>
      </w:r>
      <w:r w:rsidR="00644ABF" w:rsidRPr="005526AD">
        <w:t>d.</w:t>
      </w:r>
      <w:r w:rsidR="00644ABF" w:rsidRPr="005526AD">
        <w:tab/>
        <w:t>“Riot control agents”, active constituent chemicals and combinations thereof, including:</w:t>
      </w:r>
    </w:p>
    <w:p w14:paraId="189962F7" w14:textId="77777777" w:rsidR="00CA0F98" w:rsidRPr="005526AD" w:rsidRDefault="00644ABF" w:rsidP="005471DD">
      <w:pPr>
        <w:pStyle w:val="ML1a1"/>
      </w:pPr>
      <w:r w:rsidRPr="005526AD">
        <w:t>1.</w:t>
      </w:r>
      <w:r w:rsidRPr="005526AD">
        <w:tab/>
      </w:r>
      <w:r w:rsidRPr="005526AD">
        <w:rPr>
          <w:rFonts w:ascii="Symbol" w:hAnsi="Symbol"/>
        </w:rPr>
        <w:t></w:t>
      </w:r>
      <w:r w:rsidR="008B2FCD" w:rsidRPr="005526AD">
        <w:noBreakHyphen/>
      </w:r>
      <w:r w:rsidRPr="005526AD">
        <w:t xml:space="preserve">Bromobenzeneacetonitrile, (Bromobenzyl cyanide) (CA) </w:t>
      </w:r>
    </w:p>
    <w:p w14:paraId="7A872CF2" w14:textId="732975CE" w:rsidR="00644ABF" w:rsidRPr="005526AD" w:rsidRDefault="00644ABF" w:rsidP="004644B7">
      <w:pPr>
        <w:pStyle w:val="ML1a1"/>
        <w:spacing w:before="0"/>
        <w:ind w:firstLine="0"/>
      </w:pPr>
      <w:r w:rsidRPr="005526AD">
        <w:t>(CAS 5798</w:t>
      </w:r>
      <w:r w:rsidR="008B2FCD" w:rsidRPr="005526AD">
        <w:noBreakHyphen/>
      </w:r>
      <w:r w:rsidRPr="005526AD">
        <w:t>79</w:t>
      </w:r>
      <w:r w:rsidR="008B2FCD" w:rsidRPr="005526AD">
        <w:noBreakHyphen/>
      </w:r>
      <w:r w:rsidRPr="005526AD">
        <w:t>8);</w:t>
      </w:r>
    </w:p>
    <w:p w14:paraId="2ED4419E" w14:textId="77777777" w:rsidR="00644ABF" w:rsidRPr="005526AD" w:rsidRDefault="00644ABF" w:rsidP="005471DD">
      <w:pPr>
        <w:pStyle w:val="ML1a1"/>
      </w:pPr>
      <w:r w:rsidRPr="005526AD">
        <w:t>2.</w:t>
      </w:r>
      <w:r w:rsidRPr="005526AD">
        <w:tab/>
        <w:t>[(2</w:t>
      </w:r>
      <w:r w:rsidR="008B2FCD" w:rsidRPr="005526AD">
        <w:noBreakHyphen/>
      </w:r>
      <w:r w:rsidRPr="005526AD">
        <w:t>chlorophenyl) methylene] propanedinitrile, (o</w:t>
      </w:r>
      <w:r w:rsidR="008B2FCD" w:rsidRPr="005526AD">
        <w:noBreakHyphen/>
      </w:r>
      <w:r w:rsidRPr="005526AD">
        <w:t>Chlorobenzylidenemalononitrile) (CS) (CAS 2698</w:t>
      </w:r>
      <w:r w:rsidR="008B2FCD" w:rsidRPr="005526AD">
        <w:noBreakHyphen/>
      </w:r>
      <w:r w:rsidRPr="005526AD">
        <w:t>41</w:t>
      </w:r>
      <w:r w:rsidR="008B2FCD" w:rsidRPr="005526AD">
        <w:noBreakHyphen/>
      </w:r>
      <w:r w:rsidRPr="005526AD">
        <w:t>1);</w:t>
      </w:r>
    </w:p>
    <w:p w14:paraId="1FE60E10" w14:textId="77777777" w:rsidR="00644ABF" w:rsidRPr="005526AD" w:rsidRDefault="00644ABF" w:rsidP="005471DD">
      <w:pPr>
        <w:pStyle w:val="ML1a1"/>
      </w:pPr>
      <w:r w:rsidRPr="005526AD">
        <w:t>3.</w:t>
      </w:r>
      <w:r w:rsidRPr="005526AD">
        <w:tab/>
        <w:t>2</w:t>
      </w:r>
      <w:r w:rsidR="008B2FCD" w:rsidRPr="005526AD">
        <w:noBreakHyphen/>
      </w:r>
      <w:r w:rsidRPr="005526AD">
        <w:t>Chloro</w:t>
      </w:r>
      <w:r w:rsidR="008B2FCD" w:rsidRPr="005526AD">
        <w:noBreakHyphen/>
      </w:r>
      <w:r w:rsidRPr="005526AD">
        <w:t>1</w:t>
      </w:r>
      <w:r w:rsidR="008B2FCD" w:rsidRPr="005526AD">
        <w:noBreakHyphen/>
      </w:r>
      <w:r w:rsidRPr="005526AD">
        <w:t>phenylethanone, Phenylacyl chloride (</w:t>
      </w:r>
      <w:r w:rsidRPr="005526AD">
        <w:sym w:font="Symbol" w:char="F077"/>
      </w:r>
      <w:r w:rsidR="008B2FCD" w:rsidRPr="005526AD">
        <w:noBreakHyphen/>
      </w:r>
      <w:r w:rsidRPr="005526AD">
        <w:t>chloroacetophenone) (CN) (CAS 532</w:t>
      </w:r>
      <w:r w:rsidR="008B2FCD" w:rsidRPr="005526AD">
        <w:noBreakHyphen/>
      </w:r>
      <w:r w:rsidRPr="005526AD">
        <w:t>27</w:t>
      </w:r>
      <w:r w:rsidR="008B2FCD" w:rsidRPr="005526AD">
        <w:noBreakHyphen/>
      </w:r>
      <w:r w:rsidRPr="005526AD">
        <w:t>4);</w:t>
      </w:r>
    </w:p>
    <w:p w14:paraId="57B6301D" w14:textId="77777777" w:rsidR="00644ABF" w:rsidRPr="005526AD" w:rsidRDefault="00644ABF" w:rsidP="005471DD">
      <w:pPr>
        <w:pStyle w:val="ML1a1"/>
      </w:pPr>
      <w:r w:rsidRPr="005526AD">
        <w:t>4.</w:t>
      </w:r>
      <w:r w:rsidRPr="005526AD">
        <w:tab/>
        <w:t>Dibenz</w:t>
      </w:r>
      <w:r w:rsidR="008B2FCD" w:rsidRPr="005526AD">
        <w:noBreakHyphen/>
      </w:r>
      <w:r w:rsidRPr="005526AD">
        <w:t>(b,f)</w:t>
      </w:r>
      <w:r w:rsidR="008B2FCD" w:rsidRPr="005526AD">
        <w:noBreakHyphen/>
      </w:r>
      <w:r w:rsidRPr="005526AD">
        <w:t>1,4</w:t>
      </w:r>
      <w:r w:rsidR="008B2FCD" w:rsidRPr="005526AD">
        <w:noBreakHyphen/>
      </w:r>
      <w:r w:rsidRPr="005526AD">
        <w:t>oxazephine, (CR) (CAS 257</w:t>
      </w:r>
      <w:r w:rsidR="008B2FCD" w:rsidRPr="005526AD">
        <w:noBreakHyphen/>
      </w:r>
      <w:r w:rsidRPr="005526AD">
        <w:t>07</w:t>
      </w:r>
      <w:r w:rsidR="008B2FCD" w:rsidRPr="005526AD">
        <w:noBreakHyphen/>
      </w:r>
      <w:r w:rsidRPr="005526AD">
        <w:t>8);</w:t>
      </w:r>
    </w:p>
    <w:p w14:paraId="03609A23" w14:textId="77777777" w:rsidR="00644ABF" w:rsidRPr="005526AD" w:rsidRDefault="00644ABF" w:rsidP="005471DD">
      <w:pPr>
        <w:pStyle w:val="ML1a1"/>
      </w:pPr>
      <w:r w:rsidRPr="005526AD">
        <w:t>5.</w:t>
      </w:r>
      <w:r w:rsidRPr="005526AD">
        <w:tab/>
        <w:t>10</w:t>
      </w:r>
      <w:r w:rsidR="008B2FCD" w:rsidRPr="005526AD">
        <w:noBreakHyphen/>
      </w:r>
      <w:r w:rsidRPr="005526AD">
        <w:t>Chloro</w:t>
      </w:r>
      <w:r w:rsidR="008B2FCD" w:rsidRPr="005526AD">
        <w:noBreakHyphen/>
      </w:r>
      <w:r w:rsidRPr="005526AD">
        <w:t>5,10</w:t>
      </w:r>
      <w:r w:rsidR="008B2FCD" w:rsidRPr="005526AD">
        <w:noBreakHyphen/>
      </w:r>
      <w:r w:rsidRPr="005526AD">
        <w:t>dihydrophenarsazine, (Phenarsazine chloride), (Adamsite), (DM) (CAS 578</w:t>
      </w:r>
      <w:r w:rsidR="008B2FCD" w:rsidRPr="005526AD">
        <w:noBreakHyphen/>
      </w:r>
      <w:r w:rsidRPr="005526AD">
        <w:t>94</w:t>
      </w:r>
      <w:r w:rsidR="008B2FCD" w:rsidRPr="005526AD">
        <w:noBreakHyphen/>
      </w:r>
      <w:r w:rsidRPr="005526AD">
        <w:t>9);</w:t>
      </w:r>
    </w:p>
    <w:p w14:paraId="2C05DCC6" w14:textId="77777777" w:rsidR="00644ABF" w:rsidRPr="005526AD" w:rsidRDefault="00644ABF" w:rsidP="005471DD">
      <w:pPr>
        <w:pStyle w:val="ML1a1"/>
      </w:pPr>
      <w:r w:rsidRPr="005526AD">
        <w:t>6.</w:t>
      </w:r>
      <w:r w:rsidRPr="005526AD">
        <w:tab/>
        <w:t>N</w:t>
      </w:r>
      <w:r w:rsidR="008B2FCD" w:rsidRPr="005526AD">
        <w:noBreakHyphen/>
      </w:r>
      <w:r w:rsidRPr="005526AD">
        <w:t>Nonanoylmorpholine, (MPA) (CAS 5299</w:t>
      </w:r>
      <w:r w:rsidR="008B2FCD" w:rsidRPr="005526AD">
        <w:noBreakHyphen/>
      </w:r>
      <w:r w:rsidRPr="005526AD">
        <w:t>64</w:t>
      </w:r>
      <w:r w:rsidR="008B2FCD" w:rsidRPr="005526AD">
        <w:noBreakHyphen/>
      </w:r>
      <w:r w:rsidRPr="005526AD">
        <w:t>9);</w:t>
      </w:r>
    </w:p>
    <w:p w14:paraId="77F36A46" w14:textId="77777777" w:rsidR="00644ABF" w:rsidRPr="005526AD" w:rsidRDefault="00644ABF" w:rsidP="005471DD">
      <w:pPr>
        <w:pStyle w:val="ML1aNote"/>
      </w:pPr>
      <w:r w:rsidRPr="005526AD">
        <w:rPr>
          <w:u w:val="single"/>
        </w:rPr>
        <w:t>Note 1:</w:t>
      </w:r>
      <w:r w:rsidRPr="005526AD">
        <w:tab/>
        <w:t>ML7</w:t>
      </w:r>
      <w:r w:rsidRPr="005526AD">
        <w:rPr>
          <w:i w:val="0"/>
        </w:rPr>
        <w:t>.</w:t>
      </w:r>
      <w:r w:rsidRPr="005526AD">
        <w:t>d. does not apply to “riot control agents” individually packaged for personal self defence purposes.</w:t>
      </w:r>
    </w:p>
    <w:p w14:paraId="5040F12C" w14:textId="77777777" w:rsidR="00644ABF" w:rsidRPr="005526AD" w:rsidRDefault="00644ABF" w:rsidP="005471DD">
      <w:pPr>
        <w:pStyle w:val="ML1aNote"/>
      </w:pPr>
      <w:r w:rsidRPr="005526AD">
        <w:rPr>
          <w:u w:val="single"/>
        </w:rPr>
        <w:t>Note 2:</w:t>
      </w:r>
      <w:r w:rsidRPr="005526AD">
        <w:tab/>
        <w:t>ML7</w:t>
      </w:r>
      <w:r w:rsidRPr="005526AD">
        <w:rPr>
          <w:i w:val="0"/>
        </w:rPr>
        <w:t>.</w:t>
      </w:r>
      <w:r w:rsidRPr="005526AD">
        <w:t>d. does not apply to active constituent chemicals, and combinations thereof, identified and packaged for food production or medical purposes.</w:t>
      </w:r>
    </w:p>
    <w:p w14:paraId="6670F4A2" w14:textId="7FC280FC" w:rsidR="00644ABF" w:rsidRPr="005526AD" w:rsidRDefault="00BF7D67" w:rsidP="00B662E6">
      <w:pPr>
        <w:pStyle w:val="MunitionsListstyle1"/>
      </w:pPr>
      <w:r w:rsidRPr="005526AD">
        <w:t>ML7</w:t>
      </w:r>
      <w:r w:rsidR="000633B2" w:rsidRPr="005526AD">
        <w:t>.</w:t>
      </w:r>
      <w:r w:rsidRPr="005526AD">
        <w:tab/>
      </w:r>
      <w:r w:rsidR="00644ABF" w:rsidRPr="005526AD">
        <w:t>e.</w:t>
      </w:r>
      <w:r w:rsidR="00644ABF" w:rsidRPr="005526AD">
        <w:tab/>
        <w:t>Equipment, specially designed or modified for military use, designed or modified for the dissemination of any of the following, and specially designed components therefor:</w:t>
      </w:r>
    </w:p>
    <w:p w14:paraId="1665C7EA" w14:textId="77777777" w:rsidR="00644ABF" w:rsidRPr="005526AD" w:rsidRDefault="00644ABF" w:rsidP="005471DD">
      <w:pPr>
        <w:pStyle w:val="ML1a1"/>
      </w:pPr>
      <w:r w:rsidRPr="005526AD">
        <w:t>1.</w:t>
      </w:r>
      <w:r w:rsidRPr="005526AD">
        <w:tab/>
        <w:t>Materials or agents specified by ML7.a., ML7.b. or ML7.d.; or</w:t>
      </w:r>
    </w:p>
    <w:p w14:paraId="59B32669" w14:textId="77777777" w:rsidR="00644ABF" w:rsidRPr="005526AD" w:rsidRDefault="00644ABF" w:rsidP="005471DD">
      <w:pPr>
        <w:pStyle w:val="ML1a1"/>
      </w:pPr>
      <w:r w:rsidRPr="005526AD">
        <w:t>2.</w:t>
      </w:r>
      <w:r w:rsidRPr="005526AD">
        <w:tab/>
        <w:t>CW agents made up of precursors specified by ML7.c.;</w:t>
      </w:r>
    </w:p>
    <w:p w14:paraId="48D57225" w14:textId="173BAE18" w:rsidR="00644ABF" w:rsidRPr="00B662E6" w:rsidRDefault="00BF7D67" w:rsidP="00B662E6">
      <w:pPr>
        <w:pStyle w:val="MunitionsListstyle1"/>
      </w:pPr>
      <w:r w:rsidRPr="00B662E6">
        <w:lastRenderedPageBreak/>
        <w:t>ML7</w:t>
      </w:r>
      <w:r w:rsidR="000633B2" w:rsidRPr="00B662E6">
        <w:t>.</w:t>
      </w:r>
      <w:r w:rsidRPr="00B662E6">
        <w:tab/>
      </w:r>
      <w:r w:rsidR="00644ABF" w:rsidRPr="00B662E6">
        <w:t>f.</w:t>
      </w:r>
      <w:r w:rsidR="00644ABF" w:rsidRPr="00B662E6">
        <w:tab/>
        <w:t>Protective and decontamination equipment,</w:t>
      </w:r>
      <w:r w:rsidR="006F170D" w:rsidRPr="00B662E6">
        <w:t xml:space="preserve"> specially designed or modified </w:t>
      </w:r>
      <w:r w:rsidR="00644ABF" w:rsidRPr="00B662E6">
        <w:t>for military use, components and chemical mixtures, as follows:</w:t>
      </w:r>
    </w:p>
    <w:p w14:paraId="3F88D3C7" w14:textId="77777777" w:rsidR="00644ABF" w:rsidRPr="005526AD" w:rsidRDefault="00644ABF" w:rsidP="005471DD">
      <w:pPr>
        <w:pStyle w:val="ML1a1"/>
      </w:pPr>
      <w:r w:rsidRPr="005526AD">
        <w:t>1.</w:t>
      </w:r>
      <w:r w:rsidRPr="005526AD">
        <w:tab/>
        <w:t>Equipment designed or modified for defence against materials specified by ML7.a., ML7.b. or ML7.d., and specially designed components therefor;</w:t>
      </w:r>
    </w:p>
    <w:p w14:paraId="7F314711" w14:textId="77777777" w:rsidR="00644ABF" w:rsidRPr="005526AD" w:rsidRDefault="00644ABF" w:rsidP="005471DD">
      <w:pPr>
        <w:pStyle w:val="ML1a1"/>
      </w:pPr>
      <w:r w:rsidRPr="005526AD">
        <w:t>2.</w:t>
      </w:r>
      <w:r w:rsidRPr="005526AD">
        <w:tab/>
        <w:t>Equipment designed or modified for decontamination of objects contaminated with materials specified by ML7.a. or ML7.b., and specially designed components therefor;</w:t>
      </w:r>
    </w:p>
    <w:p w14:paraId="208045D9" w14:textId="77777777" w:rsidR="00644ABF" w:rsidRPr="005526AD" w:rsidRDefault="00644ABF" w:rsidP="005471DD">
      <w:pPr>
        <w:pStyle w:val="ML1a1"/>
      </w:pPr>
      <w:r w:rsidRPr="005526AD">
        <w:t>3.</w:t>
      </w:r>
      <w:r w:rsidRPr="005526AD">
        <w:tab/>
        <w:t>Chemical mixtures specially developed or formulated for the decontamination of objects contaminated with materials specified by ML7.a. or ML7.b.;</w:t>
      </w:r>
    </w:p>
    <w:p w14:paraId="7404543F" w14:textId="77777777" w:rsidR="00644ABF" w:rsidRPr="005526AD" w:rsidRDefault="00644ABF" w:rsidP="005471DD">
      <w:pPr>
        <w:pStyle w:val="ML1aNote"/>
      </w:pPr>
      <w:r w:rsidRPr="005526AD">
        <w:rPr>
          <w:u w:val="single"/>
        </w:rPr>
        <w:t>Note:</w:t>
      </w:r>
      <w:r w:rsidRPr="005526AD">
        <w:tab/>
        <w:t>ML7</w:t>
      </w:r>
      <w:r w:rsidRPr="005526AD">
        <w:rPr>
          <w:i w:val="0"/>
        </w:rPr>
        <w:t>.</w:t>
      </w:r>
      <w:r w:rsidRPr="005526AD">
        <w:t>f.1. includes:</w:t>
      </w:r>
    </w:p>
    <w:p w14:paraId="6520DA7D" w14:textId="77777777" w:rsidR="00644ABF" w:rsidRPr="005526AD" w:rsidRDefault="00644ABF" w:rsidP="005471DD">
      <w:pPr>
        <w:pStyle w:val="ML1aNotea"/>
      </w:pPr>
      <w:r w:rsidRPr="005526AD">
        <w:t>a.</w:t>
      </w:r>
      <w:r w:rsidRPr="005526AD">
        <w:tab/>
        <w:t>Air conditioning units specially designed or modified for nuclear, biological or chemical filtration;</w:t>
      </w:r>
    </w:p>
    <w:p w14:paraId="386AD2F0" w14:textId="77777777" w:rsidR="00644ABF" w:rsidRPr="005526AD" w:rsidRDefault="00644ABF" w:rsidP="005471DD">
      <w:pPr>
        <w:pStyle w:val="ML1aNotea"/>
      </w:pPr>
      <w:r w:rsidRPr="005526AD">
        <w:t>b.</w:t>
      </w:r>
      <w:r w:rsidRPr="005526AD">
        <w:tab/>
        <w:t>Protective clothing.</w:t>
      </w:r>
    </w:p>
    <w:p w14:paraId="752B1FBE" w14:textId="77777777" w:rsidR="00644ABF" w:rsidRPr="005526AD" w:rsidRDefault="00644ABF" w:rsidP="005471DD">
      <w:pPr>
        <w:pStyle w:val="ML1aNote"/>
      </w:pPr>
      <w:r w:rsidRPr="005526AD">
        <w:rPr>
          <w:u w:val="single"/>
        </w:rPr>
        <w:t>N.B.:</w:t>
      </w:r>
      <w:r w:rsidRPr="005526AD">
        <w:tab/>
        <w:t>For civil gas masks, protective and decontamination equipment, see also 1A004. on the Dual</w:t>
      </w:r>
      <w:r w:rsidR="008B2FCD" w:rsidRPr="005526AD">
        <w:noBreakHyphen/>
      </w:r>
      <w:r w:rsidRPr="005526AD">
        <w:t>Use List.</w:t>
      </w:r>
    </w:p>
    <w:p w14:paraId="126DC512" w14:textId="3A56A07B" w:rsidR="00644ABF" w:rsidRPr="005526AD" w:rsidRDefault="00CC6FBB" w:rsidP="00B662E6">
      <w:pPr>
        <w:pStyle w:val="MunitionsListstyle1"/>
      </w:pPr>
      <w:r w:rsidRPr="005526AD">
        <w:t>ML7</w:t>
      </w:r>
      <w:r w:rsidR="000633B2" w:rsidRPr="005526AD">
        <w:t>.</w:t>
      </w:r>
      <w:r w:rsidRPr="005526AD">
        <w:tab/>
      </w:r>
      <w:r w:rsidR="00644ABF" w:rsidRPr="005526AD">
        <w:t>g.</w:t>
      </w:r>
      <w:r w:rsidR="00644ABF" w:rsidRPr="005526AD">
        <w:tab/>
        <w:t>Equipment, specially designed or modifi</w:t>
      </w:r>
      <w:r w:rsidR="00B662E6">
        <w:t xml:space="preserve">ed for military use designed or </w:t>
      </w:r>
      <w:r w:rsidR="00644ABF" w:rsidRPr="005526AD">
        <w:t>modified for the detection or identification of</w:t>
      </w:r>
      <w:r w:rsidR="00B662E6">
        <w:t xml:space="preserve"> materials specified by ML7.a., </w:t>
      </w:r>
      <w:r w:rsidR="00644ABF" w:rsidRPr="005526AD">
        <w:t>ML7.b. or ML7.d., and specially designed components therefor;</w:t>
      </w:r>
    </w:p>
    <w:p w14:paraId="182DFF8F" w14:textId="77777777" w:rsidR="00644ABF" w:rsidRPr="005526AD" w:rsidRDefault="00644ABF" w:rsidP="005471DD">
      <w:pPr>
        <w:pStyle w:val="ML1aNote"/>
      </w:pPr>
      <w:r w:rsidRPr="005526AD">
        <w:rPr>
          <w:u w:val="single"/>
        </w:rPr>
        <w:t>Note:</w:t>
      </w:r>
      <w:r w:rsidRPr="005526AD">
        <w:tab/>
        <w:t>ML7</w:t>
      </w:r>
      <w:r w:rsidRPr="005526AD">
        <w:rPr>
          <w:i w:val="0"/>
        </w:rPr>
        <w:t>.</w:t>
      </w:r>
      <w:r w:rsidRPr="005526AD">
        <w:t>g. does not apply to personal radiation monitoring dosimeters.</w:t>
      </w:r>
    </w:p>
    <w:p w14:paraId="37B1D762" w14:textId="77777777" w:rsidR="00644ABF" w:rsidRPr="005526AD" w:rsidRDefault="00644ABF" w:rsidP="005471DD">
      <w:pPr>
        <w:pStyle w:val="ML1aNote"/>
      </w:pPr>
      <w:r w:rsidRPr="005526AD">
        <w:rPr>
          <w:u w:val="single"/>
        </w:rPr>
        <w:t>N.B.:</w:t>
      </w:r>
      <w:r w:rsidRPr="005526AD">
        <w:tab/>
        <w:t>See also 1A004 on the Dual</w:t>
      </w:r>
      <w:r w:rsidR="008B2FCD" w:rsidRPr="005526AD">
        <w:noBreakHyphen/>
      </w:r>
      <w:r w:rsidRPr="005526AD">
        <w:t>Use List.</w:t>
      </w:r>
    </w:p>
    <w:p w14:paraId="3CA09A8D" w14:textId="43594094" w:rsidR="00644ABF" w:rsidRPr="005526AD" w:rsidRDefault="00CC6FBB" w:rsidP="007E25B7">
      <w:pPr>
        <w:pStyle w:val="ZML1"/>
      </w:pPr>
      <w:r w:rsidRPr="005526AD">
        <w:t>ML7</w:t>
      </w:r>
      <w:r w:rsidR="000633B2" w:rsidRPr="005526AD">
        <w:t>.</w:t>
      </w:r>
      <w:r w:rsidRPr="005526AD">
        <w:tab/>
      </w:r>
      <w:r w:rsidR="00644ABF" w:rsidRPr="005526AD">
        <w:t>h.</w:t>
      </w:r>
      <w:r w:rsidR="00644ABF" w:rsidRPr="005526AD">
        <w:tab/>
        <w:t xml:space="preserve">“Biopolymers” specially designed or processed for the detection or </w:t>
      </w:r>
      <w:r w:rsidRPr="005526AD">
        <w:tab/>
      </w:r>
      <w:r w:rsidR="00644ABF" w:rsidRPr="005526AD">
        <w:t xml:space="preserve">identification of CW agents specified by ML7.b., and the cultures of specific </w:t>
      </w:r>
      <w:r w:rsidRPr="005526AD">
        <w:tab/>
      </w:r>
      <w:r w:rsidR="00644ABF" w:rsidRPr="005526AD">
        <w:t>cells used to produce them;</w:t>
      </w:r>
    </w:p>
    <w:p w14:paraId="7855E5CA" w14:textId="0FF46E70" w:rsidR="00644ABF" w:rsidRPr="005526AD" w:rsidRDefault="00CC6FBB" w:rsidP="00B662E6">
      <w:pPr>
        <w:pStyle w:val="MunitionsListstyle1"/>
      </w:pPr>
      <w:r w:rsidRPr="005526AD">
        <w:t>ML7</w:t>
      </w:r>
      <w:r w:rsidR="000633B2" w:rsidRPr="005526AD">
        <w:t>.</w:t>
      </w:r>
      <w:r w:rsidRPr="005526AD">
        <w:tab/>
      </w:r>
      <w:r w:rsidR="00644ABF" w:rsidRPr="005526AD">
        <w:t>i.</w:t>
      </w:r>
      <w:r w:rsidR="00644ABF" w:rsidRPr="005526AD">
        <w:tab/>
        <w:t>“Biocatalysts” for the decontamination or degradation of CW agents, an</w:t>
      </w:r>
      <w:r w:rsidR="00B662E6">
        <w:t xml:space="preserve">d </w:t>
      </w:r>
      <w:r w:rsidR="00644ABF" w:rsidRPr="005526AD">
        <w:t>biological systems therefor, as follows:</w:t>
      </w:r>
    </w:p>
    <w:p w14:paraId="125D7D08" w14:textId="77777777" w:rsidR="00644ABF" w:rsidRPr="005526AD" w:rsidRDefault="00644ABF" w:rsidP="005471DD">
      <w:pPr>
        <w:pStyle w:val="ML1a1"/>
      </w:pPr>
      <w:r w:rsidRPr="005526AD">
        <w:t>1.</w:t>
      </w:r>
      <w:r w:rsidRPr="005526AD">
        <w:tab/>
        <w:t>“Biocatalysts” specially designed for the decontamination or degradation of CW agents specified by ML7.b., and resulting from directed laboratory selection or genetic manipulation of biological systems;</w:t>
      </w:r>
    </w:p>
    <w:p w14:paraId="27925F1E" w14:textId="77777777" w:rsidR="00644ABF" w:rsidRPr="005526AD" w:rsidRDefault="00644ABF" w:rsidP="005471DD">
      <w:pPr>
        <w:pStyle w:val="ML1a1"/>
      </w:pPr>
      <w:r w:rsidRPr="005526AD">
        <w:t>2.</w:t>
      </w:r>
      <w:r w:rsidRPr="005526AD">
        <w:tab/>
        <w:t>Biological systems containing the genetic information specific to the production of “biocatalysts” specified by ML7.i.1., as follows:</w:t>
      </w:r>
    </w:p>
    <w:p w14:paraId="3557D91E" w14:textId="77777777" w:rsidR="00644ABF" w:rsidRPr="005526AD" w:rsidRDefault="00644ABF" w:rsidP="005471DD">
      <w:pPr>
        <w:pStyle w:val="ML1a1a"/>
      </w:pPr>
      <w:r w:rsidRPr="005526AD">
        <w:t>a.</w:t>
      </w:r>
      <w:r w:rsidRPr="005526AD">
        <w:tab/>
        <w:t>“Expression vectors”;</w:t>
      </w:r>
    </w:p>
    <w:p w14:paraId="063117DD" w14:textId="77777777" w:rsidR="00644ABF" w:rsidRPr="005526AD" w:rsidRDefault="00644ABF" w:rsidP="005471DD">
      <w:pPr>
        <w:pStyle w:val="ML1a1a"/>
      </w:pPr>
      <w:r w:rsidRPr="005526AD">
        <w:t>b.</w:t>
      </w:r>
      <w:r w:rsidRPr="005526AD">
        <w:tab/>
        <w:t>Viruses;</w:t>
      </w:r>
    </w:p>
    <w:p w14:paraId="246D2319" w14:textId="77777777" w:rsidR="00644ABF" w:rsidRPr="005526AD" w:rsidRDefault="00644ABF" w:rsidP="005471DD">
      <w:pPr>
        <w:pStyle w:val="ML1a1a"/>
      </w:pPr>
      <w:r w:rsidRPr="005526AD">
        <w:t>c.</w:t>
      </w:r>
      <w:r w:rsidRPr="005526AD">
        <w:tab/>
        <w:t>Cultures of cells.</w:t>
      </w:r>
    </w:p>
    <w:p w14:paraId="09E83733" w14:textId="77777777" w:rsidR="00644ABF" w:rsidRPr="005526AD" w:rsidRDefault="00644ABF" w:rsidP="005471DD">
      <w:pPr>
        <w:pStyle w:val="ZMLNote1"/>
        <w:ind w:left="1701" w:hanging="850"/>
      </w:pPr>
      <w:r w:rsidRPr="005526AD">
        <w:rPr>
          <w:u w:val="single"/>
        </w:rPr>
        <w:t>Note 1:</w:t>
      </w:r>
      <w:r w:rsidRPr="005526AD">
        <w:tab/>
        <w:t>ML7</w:t>
      </w:r>
      <w:r w:rsidRPr="005526AD">
        <w:rPr>
          <w:i w:val="0"/>
        </w:rPr>
        <w:t>.</w:t>
      </w:r>
      <w:r w:rsidRPr="005526AD">
        <w:t>b. and ML7.d. do not apply to the following:</w:t>
      </w:r>
    </w:p>
    <w:p w14:paraId="2C9A4D16" w14:textId="77777777" w:rsidR="00644ABF" w:rsidRPr="005526AD" w:rsidRDefault="00644ABF" w:rsidP="005471DD">
      <w:pPr>
        <w:pStyle w:val="MLNote1a"/>
        <w:ind w:hanging="567"/>
        <w:rPr>
          <w:lang w:val="en-AU"/>
        </w:rPr>
      </w:pPr>
      <w:r w:rsidRPr="005526AD">
        <w:rPr>
          <w:lang w:val="en-AU"/>
        </w:rPr>
        <w:t>a.</w:t>
      </w:r>
      <w:r w:rsidRPr="005526AD">
        <w:rPr>
          <w:lang w:val="en-AU"/>
        </w:rPr>
        <w:tab/>
        <w:t>Cyanogen chloride (CAS 506</w:t>
      </w:r>
      <w:r w:rsidR="008B2FCD" w:rsidRPr="005526AD">
        <w:rPr>
          <w:lang w:val="en-AU"/>
        </w:rPr>
        <w:noBreakHyphen/>
      </w:r>
      <w:r w:rsidRPr="005526AD">
        <w:rPr>
          <w:lang w:val="en-AU"/>
        </w:rPr>
        <w:t>77</w:t>
      </w:r>
      <w:r w:rsidR="008B2FCD" w:rsidRPr="005526AD">
        <w:rPr>
          <w:lang w:val="en-AU"/>
        </w:rPr>
        <w:noBreakHyphen/>
      </w:r>
      <w:r w:rsidRPr="005526AD">
        <w:rPr>
          <w:lang w:val="en-AU"/>
        </w:rPr>
        <w:t>4);</w:t>
      </w:r>
    </w:p>
    <w:p w14:paraId="368C0941" w14:textId="77777777" w:rsidR="00644ABF" w:rsidRPr="005526AD" w:rsidRDefault="00644ABF" w:rsidP="005471DD">
      <w:pPr>
        <w:pStyle w:val="MLNote1a"/>
        <w:ind w:hanging="567"/>
        <w:rPr>
          <w:lang w:val="en-AU"/>
        </w:rPr>
      </w:pPr>
      <w:r w:rsidRPr="005526AD">
        <w:rPr>
          <w:lang w:val="en-AU"/>
        </w:rPr>
        <w:t>b.</w:t>
      </w:r>
      <w:r w:rsidRPr="005526AD">
        <w:rPr>
          <w:lang w:val="en-AU"/>
        </w:rPr>
        <w:tab/>
        <w:t>Hydrocyanic acid (CAS 74</w:t>
      </w:r>
      <w:r w:rsidR="008B2FCD" w:rsidRPr="005526AD">
        <w:rPr>
          <w:lang w:val="en-AU"/>
        </w:rPr>
        <w:noBreakHyphen/>
      </w:r>
      <w:r w:rsidRPr="005526AD">
        <w:rPr>
          <w:lang w:val="en-AU"/>
        </w:rPr>
        <w:t>90</w:t>
      </w:r>
      <w:r w:rsidR="008B2FCD" w:rsidRPr="005526AD">
        <w:rPr>
          <w:lang w:val="en-AU"/>
        </w:rPr>
        <w:noBreakHyphen/>
      </w:r>
      <w:r w:rsidRPr="005526AD">
        <w:rPr>
          <w:lang w:val="en-AU"/>
        </w:rPr>
        <w:t>8);</w:t>
      </w:r>
    </w:p>
    <w:p w14:paraId="354BC84C" w14:textId="77777777" w:rsidR="00644ABF" w:rsidRPr="005526AD" w:rsidRDefault="00644ABF" w:rsidP="005471DD">
      <w:pPr>
        <w:pStyle w:val="MLNote1a"/>
        <w:ind w:hanging="567"/>
        <w:rPr>
          <w:lang w:val="en-AU"/>
        </w:rPr>
      </w:pPr>
      <w:r w:rsidRPr="005526AD">
        <w:rPr>
          <w:lang w:val="en-AU"/>
        </w:rPr>
        <w:t>c.</w:t>
      </w:r>
      <w:r w:rsidRPr="005526AD">
        <w:rPr>
          <w:lang w:val="en-AU"/>
        </w:rPr>
        <w:tab/>
        <w:t>Chlorine (CAS 7782</w:t>
      </w:r>
      <w:r w:rsidR="008B2FCD" w:rsidRPr="005526AD">
        <w:rPr>
          <w:lang w:val="en-AU"/>
        </w:rPr>
        <w:noBreakHyphen/>
      </w:r>
      <w:r w:rsidRPr="005526AD">
        <w:rPr>
          <w:lang w:val="en-AU"/>
        </w:rPr>
        <w:t>50</w:t>
      </w:r>
      <w:r w:rsidR="008B2FCD" w:rsidRPr="005526AD">
        <w:rPr>
          <w:lang w:val="en-AU"/>
        </w:rPr>
        <w:noBreakHyphen/>
      </w:r>
      <w:r w:rsidRPr="005526AD">
        <w:rPr>
          <w:lang w:val="en-AU"/>
        </w:rPr>
        <w:t>5);</w:t>
      </w:r>
    </w:p>
    <w:p w14:paraId="374FE29A" w14:textId="77777777" w:rsidR="00644ABF" w:rsidRPr="005526AD" w:rsidRDefault="00644ABF" w:rsidP="005471DD">
      <w:pPr>
        <w:pStyle w:val="MLNote1a"/>
        <w:ind w:hanging="567"/>
        <w:rPr>
          <w:lang w:val="en-AU"/>
        </w:rPr>
      </w:pPr>
      <w:r w:rsidRPr="005526AD">
        <w:rPr>
          <w:lang w:val="en-AU"/>
        </w:rPr>
        <w:t>d.</w:t>
      </w:r>
      <w:r w:rsidRPr="005526AD">
        <w:rPr>
          <w:lang w:val="en-AU"/>
        </w:rPr>
        <w:tab/>
        <w:t>Carbonyl chloride (phosgene) (CAS 75</w:t>
      </w:r>
      <w:r w:rsidR="008B2FCD" w:rsidRPr="005526AD">
        <w:rPr>
          <w:lang w:val="en-AU"/>
        </w:rPr>
        <w:noBreakHyphen/>
      </w:r>
      <w:r w:rsidRPr="005526AD">
        <w:rPr>
          <w:lang w:val="en-AU"/>
        </w:rPr>
        <w:t>44</w:t>
      </w:r>
      <w:r w:rsidR="008B2FCD" w:rsidRPr="005526AD">
        <w:rPr>
          <w:lang w:val="en-AU"/>
        </w:rPr>
        <w:noBreakHyphen/>
      </w:r>
      <w:r w:rsidRPr="005526AD">
        <w:rPr>
          <w:lang w:val="en-AU"/>
        </w:rPr>
        <w:t>5);</w:t>
      </w:r>
    </w:p>
    <w:p w14:paraId="0EB5035E" w14:textId="77777777" w:rsidR="00644ABF" w:rsidRPr="005526AD" w:rsidRDefault="00644ABF" w:rsidP="005471DD">
      <w:pPr>
        <w:pStyle w:val="MLNote1a"/>
        <w:ind w:hanging="567"/>
        <w:rPr>
          <w:lang w:val="en-AU"/>
        </w:rPr>
      </w:pPr>
      <w:r w:rsidRPr="005526AD">
        <w:rPr>
          <w:lang w:val="en-AU"/>
        </w:rPr>
        <w:t>e.</w:t>
      </w:r>
      <w:r w:rsidRPr="005526AD">
        <w:rPr>
          <w:lang w:val="en-AU"/>
        </w:rPr>
        <w:tab/>
        <w:t>Diphosgene (trichloromethyl</w:t>
      </w:r>
      <w:r w:rsidR="008B2FCD" w:rsidRPr="005526AD">
        <w:rPr>
          <w:lang w:val="en-AU"/>
        </w:rPr>
        <w:noBreakHyphen/>
      </w:r>
      <w:r w:rsidRPr="005526AD">
        <w:rPr>
          <w:lang w:val="en-AU"/>
        </w:rPr>
        <w:t>chloroformate) (CAS 503</w:t>
      </w:r>
      <w:r w:rsidR="008B2FCD" w:rsidRPr="005526AD">
        <w:rPr>
          <w:lang w:val="en-AU"/>
        </w:rPr>
        <w:noBreakHyphen/>
      </w:r>
      <w:r w:rsidRPr="005526AD">
        <w:rPr>
          <w:lang w:val="en-AU"/>
        </w:rPr>
        <w:t>38</w:t>
      </w:r>
      <w:r w:rsidR="008B2FCD" w:rsidRPr="005526AD">
        <w:rPr>
          <w:lang w:val="en-AU"/>
        </w:rPr>
        <w:noBreakHyphen/>
      </w:r>
      <w:r w:rsidRPr="005526AD">
        <w:rPr>
          <w:lang w:val="en-AU"/>
        </w:rPr>
        <w:t>8);</w:t>
      </w:r>
    </w:p>
    <w:p w14:paraId="514EE352" w14:textId="77777777" w:rsidR="00644ABF" w:rsidRPr="005526AD" w:rsidRDefault="00644ABF" w:rsidP="005471DD">
      <w:pPr>
        <w:pStyle w:val="MLNote1a"/>
        <w:ind w:hanging="567"/>
        <w:rPr>
          <w:lang w:val="en-AU"/>
        </w:rPr>
      </w:pPr>
      <w:r w:rsidRPr="005526AD">
        <w:rPr>
          <w:lang w:val="en-AU"/>
        </w:rPr>
        <w:t>f.</w:t>
      </w:r>
      <w:r w:rsidRPr="005526AD">
        <w:rPr>
          <w:lang w:val="en-AU"/>
        </w:rPr>
        <w:tab/>
        <w:t>Not used since 2004</w:t>
      </w:r>
    </w:p>
    <w:p w14:paraId="5A73A724" w14:textId="77777777" w:rsidR="00644ABF" w:rsidRPr="005526AD" w:rsidRDefault="00644ABF" w:rsidP="005471DD">
      <w:pPr>
        <w:pStyle w:val="MLNote1a"/>
        <w:ind w:hanging="567"/>
        <w:rPr>
          <w:lang w:val="es-CL"/>
        </w:rPr>
      </w:pPr>
      <w:r w:rsidRPr="005526AD">
        <w:rPr>
          <w:lang w:val="es-CL"/>
        </w:rPr>
        <w:lastRenderedPageBreak/>
        <w:t>g.</w:t>
      </w:r>
      <w:r w:rsidRPr="005526AD">
        <w:rPr>
          <w:lang w:val="es-CL"/>
        </w:rPr>
        <w:tab/>
        <w:t>Xylyl bromide, ortho: (CAS 89</w:t>
      </w:r>
      <w:r w:rsidR="008B2FCD" w:rsidRPr="005526AD">
        <w:rPr>
          <w:lang w:val="es-CL"/>
        </w:rPr>
        <w:noBreakHyphen/>
      </w:r>
      <w:r w:rsidRPr="005526AD">
        <w:rPr>
          <w:lang w:val="es-CL"/>
        </w:rPr>
        <w:t>92</w:t>
      </w:r>
      <w:r w:rsidR="008B2FCD" w:rsidRPr="005526AD">
        <w:rPr>
          <w:lang w:val="es-CL"/>
        </w:rPr>
        <w:noBreakHyphen/>
      </w:r>
      <w:r w:rsidRPr="005526AD">
        <w:rPr>
          <w:lang w:val="es-CL"/>
        </w:rPr>
        <w:t>9), meta: (CAS 620</w:t>
      </w:r>
      <w:r w:rsidR="008B2FCD" w:rsidRPr="005526AD">
        <w:rPr>
          <w:lang w:val="es-CL"/>
        </w:rPr>
        <w:noBreakHyphen/>
      </w:r>
      <w:r w:rsidRPr="005526AD">
        <w:rPr>
          <w:lang w:val="es-CL"/>
        </w:rPr>
        <w:t>13</w:t>
      </w:r>
      <w:r w:rsidR="008B2FCD" w:rsidRPr="005526AD">
        <w:rPr>
          <w:lang w:val="es-CL"/>
        </w:rPr>
        <w:noBreakHyphen/>
      </w:r>
      <w:r w:rsidRPr="005526AD">
        <w:rPr>
          <w:lang w:val="es-CL"/>
        </w:rPr>
        <w:t>3), para: (CAS 104</w:t>
      </w:r>
      <w:r w:rsidR="008B2FCD" w:rsidRPr="005526AD">
        <w:rPr>
          <w:lang w:val="es-CL"/>
        </w:rPr>
        <w:noBreakHyphen/>
      </w:r>
      <w:r w:rsidRPr="005526AD">
        <w:rPr>
          <w:lang w:val="es-CL"/>
        </w:rPr>
        <w:t>81</w:t>
      </w:r>
      <w:r w:rsidR="008B2FCD" w:rsidRPr="005526AD">
        <w:rPr>
          <w:lang w:val="es-CL"/>
        </w:rPr>
        <w:noBreakHyphen/>
      </w:r>
      <w:r w:rsidRPr="005526AD">
        <w:rPr>
          <w:lang w:val="es-CL"/>
        </w:rPr>
        <w:t>4);</w:t>
      </w:r>
    </w:p>
    <w:p w14:paraId="21DFEE91" w14:textId="77777777" w:rsidR="00644ABF" w:rsidRPr="005526AD" w:rsidRDefault="00644ABF" w:rsidP="005471DD">
      <w:pPr>
        <w:pStyle w:val="MLNote1a"/>
        <w:ind w:hanging="567"/>
        <w:rPr>
          <w:lang w:val="es-CL"/>
        </w:rPr>
      </w:pPr>
      <w:r w:rsidRPr="005526AD">
        <w:rPr>
          <w:lang w:val="es-CL"/>
        </w:rPr>
        <w:t>h.</w:t>
      </w:r>
      <w:r w:rsidRPr="005526AD">
        <w:rPr>
          <w:lang w:val="es-CL"/>
        </w:rPr>
        <w:tab/>
        <w:t>Benzyl bromide (CAS 100</w:t>
      </w:r>
      <w:r w:rsidR="008B2FCD" w:rsidRPr="005526AD">
        <w:rPr>
          <w:lang w:val="es-CL"/>
        </w:rPr>
        <w:noBreakHyphen/>
      </w:r>
      <w:r w:rsidRPr="005526AD">
        <w:rPr>
          <w:lang w:val="es-CL"/>
        </w:rPr>
        <w:t>39</w:t>
      </w:r>
      <w:r w:rsidR="008B2FCD" w:rsidRPr="005526AD">
        <w:rPr>
          <w:lang w:val="es-CL"/>
        </w:rPr>
        <w:noBreakHyphen/>
      </w:r>
      <w:r w:rsidRPr="005526AD">
        <w:rPr>
          <w:lang w:val="es-CL"/>
        </w:rPr>
        <w:t>0);</w:t>
      </w:r>
    </w:p>
    <w:p w14:paraId="26CFE607" w14:textId="77777777" w:rsidR="00644ABF" w:rsidRPr="005526AD" w:rsidRDefault="00644ABF" w:rsidP="005471DD">
      <w:pPr>
        <w:pStyle w:val="MLNote1a"/>
        <w:ind w:hanging="567"/>
        <w:rPr>
          <w:lang w:val="es-CL"/>
        </w:rPr>
      </w:pPr>
      <w:r w:rsidRPr="005526AD">
        <w:rPr>
          <w:lang w:val="es-CL"/>
        </w:rPr>
        <w:t>i.</w:t>
      </w:r>
      <w:r w:rsidRPr="005526AD">
        <w:rPr>
          <w:lang w:val="es-CL"/>
        </w:rPr>
        <w:tab/>
        <w:t>Benzyl iodide (CAS 620</w:t>
      </w:r>
      <w:r w:rsidR="008B2FCD" w:rsidRPr="005526AD">
        <w:rPr>
          <w:lang w:val="es-CL"/>
        </w:rPr>
        <w:noBreakHyphen/>
      </w:r>
      <w:r w:rsidRPr="005526AD">
        <w:rPr>
          <w:lang w:val="es-CL"/>
        </w:rPr>
        <w:t>05</w:t>
      </w:r>
      <w:r w:rsidR="008B2FCD" w:rsidRPr="005526AD">
        <w:rPr>
          <w:lang w:val="es-CL"/>
        </w:rPr>
        <w:noBreakHyphen/>
      </w:r>
      <w:r w:rsidRPr="005526AD">
        <w:rPr>
          <w:lang w:val="es-CL"/>
        </w:rPr>
        <w:t>3);</w:t>
      </w:r>
    </w:p>
    <w:p w14:paraId="10B85A9C" w14:textId="77777777" w:rsidR="00644ABF" w:rsidRPr="005526AD" w:rsidRDefault="00644ABF" w:rsidP="005471DD">
      <w:pPr>
        <w:pStyle w:val="MLNote1a"/>
        <w:ind w:hanging="567"/>
        <w:rPr>
          <w:lang w:val="es-CL"/>
        </w:rPr>
      </w:pPr>
      <w:r w:rsidRPr="005526AD">
        <w:rPr>
          <w:lang w:val="es-CL"/>
        </w:rPr>
        <w:t>j.</w:t>
      </w:r>
      <w:r w:rsidRPr="005526AD">
        <w:rPr>
          <w:lang w:val="es-CL"/>
        </w:rPr>
        <w:tab/>
        <w:t>Bromo acetone (CAS 598</w:t>
      </w:r>
      <w:r w:rsidR="008B2FCD" w:rsidRPr="005526AD">
        <w:rPr>
          <w:lang w:val="es-CL"/>
        </w:rPr>
        <w:noBreakHyphen/>
      </w:r>
      <w:r w:rsidRPr="005526AD">
        <w:rPr>
          <w:lang w:val="es-CL"/>
        </w:rPr>
        <w:t>31</w:t>
      </w:r>
      <w:r w:rsidR="008B2FCD" w:rsidRPr="005526AD">
        <w:rPr>
          <w:lang w:val="es-CL"/>
        </w:rPr>
        <w:noBreakHyphen/>
      </w:r>
      <w:r w:rsidRPr="005526AD">
        <w:rPr>
          <w:lang w:val="es-CL"/>
        </w:rPr>
        <w:t>2);</w:t>
      </w:r>
    </w:p>
    <w:p w14:paraId="0B78D1C4" w14:textId="77777777" w:rsidR="00644ABF" w:rsidRPr="005526AD" w:rsidRDefault="00644ABF" w:rsidP="005471DD">
      <w:pPr>
        <w:pStyle w:val="MLNote1a"/>
        <w:ind w:hanging="567"/>
        <w:rPr>
          <w:lang w:val="es-CL"/>
        </w:rPr>
      </w:pPr>
      <w:r w:rsidRPr="005526AD">
        <w:rPr>
          <w:lang w:val="es-CL"/>
        </w:rPr>
        <w:t>k.</w:t>
      </w:r>
      <w:r w:rsidRPr="005526AD">
        <w:rPr>
          <w:lang w:val="es-CL"/>
        </w:rPr>
        <w:tab/>
        <w:t>Cyanogen bromide (CAS 506</w:t>
      </w:r>
      <w:r w:rsidR="008B2FCD" w:rsidRPr="005526AD">
        <w:rPr>
          <w:lang w:val="es-CL"/>
        </w:rPr>
        <w:noBreakHyphen/>
      </w:r>
      <w:r w:rsidRPr="005526AD">
        <w:rPr>
          <w:lang w:val="es-CL"/>
        </w:rPr>
        <w:t>68</w:t>
      </w:r>
      <w:r w:rsidR="008B2FCD" w:rsidRPr="005526AD">
        <w:rPr>
          <w:lang w:val="es-CL"/>
        </w:rPr>
        <w:noBreakHyphen/>
      </w:r>
      <w:r w:rsidRPr="005526AD">
        <w:rPr>
          <w:lang w:val="es-CL"/>
        </w:rPr>
        <w:t>3);</w:t>
      </w:r>
    </w:p>
    <w:p w14:paraId="3513FD6F" w14:textId="77777777" w:rsidR="00644ABF" w:rsidRPr="005526AD" w:rsidRDefault="00644ABF" w:rsidP="005471DD">
      <w:pPr>
        <w:pStyle w:val="MLNote1a"/>
        <w:ind w:hanging="567"/>
        <w:rPr>
          <w:lang w:val="es-CL"/>
        </w:rPr>
      </w:pPr>
      <w:r w:rsidRPr="005526AD">
        <w:rPr>
          <w:lang w:val="es-CL"/>
        </w:rPr>
        <w:t>l.</w:t>
      </w:r>
      <w:r w:rsidRPr="005526AD">
        <w:rPr>
          <w:lang w:val="es-CL"/>
        </w:rPr>
        <w:tab/>
        <w:t>Bromo methylethylketone (CAS 816</w:t>
      </w:r>
      <w:r w:rsidR="008B2FCD" w:rsidRPr="005526AD">
        <w:rPr>
          <w:lang w:val="es-CL"/>
        </w:rPr>
        <w:noBreakHyphen/>
      </w:r>
      <w:r w:rsidRPr="005526AD">
        <w:rPr>
          <w:lang w:val="es-CL"/>
        </w:rPr>
        <w:t>40</w:t>
      </w:r>
      <w:r w:rsidR="008B2FCD" w:rsidRPr="005526AD">
        <w:rPr>
          <w:lang w:val="es-CL"/>
        </w:rPr>
        <w:noBreakHyphen/>
      </w:r>
      <w:r w:rsidRPr="005526AD">
        <w:rPr>
          <w:lang w:val="es-CL"/>
        </w:rPr>
        <w:t>0);</w:t>
      </w:r>
    </w:p>
    <w:p w14:paraId="5AEE4BC3" w14:textId="77777777" w:rsidR="00644ABF" w:rsidRPr="005526AD" w:rsidRDefault="00644ABF" w:rsidP="005471DD">
      <w:pPr>
        <w:pStyle w:val="MLNote1a"/>
        <w:ind w:hanging="567"/>
        <w:rPr>
          <w:lang w:val="es-CL"/>
        </w:rPr>
      </w:pPr>
      <w:r w:rsidRPr="005526AD">
        <w:rPr>
          <w:lang w:val="es-CL"/>
        </w:rPr>
        <w:t>m.</w:t>
      </w:r>
      <w:r w:rsidRPr="005526AD">
        <w:rPr>
          <w:lang w:val="es-CL"/>
        </w:rPr>
        <w:tab/>
        <w:t>Chloro acetone (CAS 78</w:t>
      </w:r>
      <w:r w:rsidR="008B2FCD" w:rsidRPr="005526AD">
        <w:rPr>
          <w:lang w:val="es-CL"/>
        </w:rPr>
        <w:noBreakHyphen/>
      </w:r>
      <w:r w:rsidRPr="005526AD">
        <w:rPr>
          <w:lang w:val="es-CL"/>
        </w:rPr>
        <w:t>95</w:t>
      </w:r>
      <w:r w:rsidR="008B2FCD" w:rsidRPr="005526AD">
        <w:rPr>
          <w:lang w:val="es-CL"/>
        </w:rPr>
        <w:noBreakHyphen/>
      </w:r>
      <w:r w:rsidRPr="005526AD">
        <w:rPr>
          <w:lang w:val="es-CL"/>
        </w:rPr>
        <w:t>5);</w:t>
      </w:r>
    </w:p>
    <w:p w14:paraId="02DD59C6" w14:textId="77777777" w:rsidR="00644ABF" w:rsidRPr="005526AD" w:rsidRDefault="00644ABF" w:rsidP="005471DD">
      <w:pPr>
        <w:pStyle w:val="MLNote1a"/>
        <w:ind w:hanging="567"/>
        <w:rPr>
          <w:lang w:val="es-CL"/>
        </w:rPr>
      </w:pPr>
      <w:r w:rsidRPr="005526AD">
        <w:rPr>
          <w:lang w:val="es-CL"/>
        </w:rPr>
        <w:t>n.</w:t>
      </w:r>
      <w:r w:rsidRPr="005526AD">
        <w:rPr>
          <w:lang w:val="es-CL"/>
        </w:rPr>
        <w:tab/>
        <w:t>Ethyl iodoacetate (CAS 623</w:t>
      </w:r>
      <w:r w:rsidR="008B2FCD" w:rsidRPr="005526AD">
        <w:rPr>
          <w:lang w:val="es-CL"/>
        </w:rPr>
        <w:noBreakHyphen/>
      </w:r>
      <w:r w:rsidRPr="005526AD">
        <w:rPr>
          <w:lang w:val="es-CL"/>
        </w:rPr>
        <w:t>48</w:t>
      </w:r>
      <w:r w:rsidR="008B2FCD" w:rsidRPr="005526AD">
        <w:rPr>
          <w:lang w:val="es-CL"/>
        </w:rPr>
        <w:noBreakHyphen/>
      </w:r>
      <w:r w:rsidRPr="005526AD">
        <w:rPr>
          <w:lang w:val="es-CL"/>
        </w:rPr>
        <w:t>3);</w:t>
      </w:r>
    </w:p>
    <w:p w14:paraId="00C9C3EB" w14:textId="77777777" w:rsidR="00644ABF" w:rsidRPr="005526AD" w:rsidRDefault="00644ABF" w:rsidP="005471DD">
      <w:pPr>
        <w:pStyle w:val="MLNote1a"/>
        <w:ind w:hanging="567"/>
        <w:rPr>
          <w:lang w:val="es-CL"/>
        </w:rPr>
      </w:pPr>
      <w:r w:rsidRPr="005526AD">
        <w:rPr>
          <w:lang w:val="es-CL"/>
        </w:rPr>
        <w:t>o.</w:t>
      </w:r>
      <w:r w:rsidRPr="005526AD">
        <w:rPr>
          <w:lang w:val="es-CL"/>
        </w:rPr>
        <w:tab/>
        <w:t>Iodo acetone (CAS 3019</w:t>
      </w:r>
      <w:r w:rsidR="008B2FCD" w:rsidRPr="005526AD">
        <w:rPr>
          <w:lang w:val="es-CL"/>
        </w:rPr>
        <w:noBreakHyphen/>
      </w:r>
      <w:r w:rsidRPr="005526AD">
        <w:rPr>
          <w:lang w:val="es-CL"/>
        </w:rPr>
        <w:t>04</w:t>
      </w:r>
      <w:r w:rsidR="008B2FCD" w:rsidRPr="005526AD">
        <w:rPr>
          <w:lang w:val="es-CL"/>
        </w:rPr>
        <w:noBreakHyphen/>
      </w:r>
      <w:r w:rsidRPr="005526AD">
        <w:rPr>
          <w:lang w:val="es-CL"/>
        </w:rPr>
        <w:t>3);</w:t>
      </w:r>
    </w:p>
    <w:p w14:paraId="576DD0AF" w14:textId="77777777" w:rsidR="00644ABF" w:rsidRPr="005526AD" w:rsidRDefault="00644ABF" w:rsidP="005471DD">
      <w:pPr>
        <w:pStyle w:val="MLNote1a"/>
        <w:ind w:hanging="567"/>
        <w:rPr>
          <w:lang w:val="en-AU"/>
        </w:rPr>
      </w:pPr>
      <w:r w:rsidRPr="005526AD">
        <w:rPr>
          <w:lang w:val="en-AU"/>
        </w:rPr>
        <w:t>p.</w:t>
      </w:r>
      <w:r w:rsidRPr="005526AD">
        <w:rPr>
          <w:lang w:val="en-AU"/>
        </w:rPr>
        <w:tab/>
        <w:t>Chloropicrin (CAS 76</w:t>
      </w:r>
      <w:r w:rsidR="008B2FCD" w:rsidRPr="005526AD">
        <w:rPr>
          <w:lang w:val="en-AU"/>
        </w:rPr>
        <w:noBreakHyphen/>
      </w:r>
      <w:r w:rsidRPr="005526AD">
        <w:rPr>
          <w:lang w:val="en-AU"/>
        </w:rPr>
        <w:t>06</w:t>
      </w:r>
      <w:r w:rsidR="008B2FCD" w:rsidRPr="005526AD">
        <w:rPr>
          <w:lang w:val="en-AU"/>
        </w:rPr>
        <w:noBreakHyphen/>
      </w:r>
      <w:r w:rsidRPr="005526AD">
        <w:rPr>
          <w:lang w:val="en-AU"/>
        </w:rPr>
        <w:t>2).</w:t>
      </w:r>
    </w:p>
    <w:p w14:paraId="2AEBB0E5" w14:textId="77777777" w:rsidR="00644ABF" w:rsidRPr="005526AD" w:rsidRDefault="00644ABF" w:rsidP="005471DD">
      <w:pPr>
        <w:pStyle w:val="MLNote1"/>
        <w:ind w:left="1701" w:hanging="850"/>
      </w:pPr>
      <w:r w:rsidRPr="005526AD">
        <w:rPr>
          <w:u w:val="single"/>
        </w:rPr>
        <w:t>Note 2:</w:t>
      </w:r>
      <w:r w:rsidRPr="005526AD">
        <w:tab/>
        <w:t>The cultures of cells and biological systems specified by ML7</w:t>
      </w:r>
      <w:r w:rsidRPr="005526AD">
        <w:rPr>
          <w:i w:val="0"/>
        </w:rPr>
        <w:t>.</w:t>
      </w:r>
      <w:r w:rsidRPr="005526AD">
        <w:t>h. and ML7.i.2. are exclusive and these sub</w:t>
      </w:r>
      <w:r w:rsidR="008B2FCD" w:rsidRPr="005526AD">
        <w:noBreakHyphen/>
      </w:r>
      <w:r w:rsidRPr="005526AD">
        <w:t>items do not apply to cells or biological systems for civil purposes, such as agricultural, pharmaceutical, medical, veterinary, environmental, waste management, or in the food industry.</w:t>
      </w:r>
    </w:p>
    <w:p w14:paraId="2EEE1A6F" w14:textId="77777777" w:rsidR="00644ABF" w:rsidRPr="005526AD" w:rsidRDefault="00644ABF" w:rsidP="007E25B7">
      <w:pPr>
        <w:pStyle w:val="ZML1"/>
      </w:pPr>
      <w:r w:rsidRPr="005526AD">
        <w:t>ML8.</w:t>
      </w:r>
      <w:r w:rsidRPr="005526AD">
        <w:tab/>
        <w:t>“Energetic materials” and related substances, as follows:</w:t>
      </w:r>
    </w:p>
    <w:p w14:paraId="7F78D49C" w14:textId="77777777" w:rsidR="00644ABF" w:rsidRPr="005526AD" w:rsidRDefault="00644ABF" w:rsidP="005471DD">
      <w:pPr>
        <w:pStyle w:val="ZMLNB"/>
      </w:pPr>
      <w:r w:rsidRPr="005526AD">
        <w:rPr>
          <w:u w:val="single"/>
        </w:rPr>
        <w:t>N.B. 1:</w:t>
      </w:r>
      <w:r w:rsidRPr="005526AD">
        <w:tab/>
        <w:t>See also 1C011 on the Dual</w:t>
      </w:r>
      <w:r w:rsidR="008B2FCD" w:rsidRPr="005526AD">
        <w:noBreakHyphen/>
      </w:r>
      <w:r w:rsidRPr="005526AD">
        <w:t>Use List.</w:t>
      </w:r>
    </w:p>
    <w:p w14:paraId="59815F07" w14:textId="77777777" w:rsidR="00644ABF" w:rsidRPr="005526AD" w:rsidRDefault="00644ABF" w:rsidP="005471DD">
      <w:pPr>
        <w:pStyle w:val="ZMLNB"/>
      </w:pPr>
      <w:r w:rsidRPr="005526AD">
        <w:rPr>
          <w:u w:val="single"/>
        </w:rPr>
        <w:t>N.B. 2:</w:t>
      </w:r>
      <w:r w:rsidRPr="005526AD">
        <w:tab/>
        <w:t>For charges and devices, see ML4 and 1A008 on the Dual</w:t>
      </w:r>
      <w:r w:rsidR="008B2FCD" w:rsidRPr="005526AD">
        <w:noBreakHyphen/>
      </w:r>
      <w:r w:rsidRPr="005526AD">
        <w:t>Use List.</w:t>
      </w:r>
    </w:p>
    <w:p w14:paraId="53278135" w14:textId="77777777" w:rsidR="00644ABF" w:rsidRPr="005526AD" w:rsidRDefault="00644ABF" w:rsidP="005471DD">
      <w:pPr>
        <w:pStyle w:val="ZMLNB"/>
      </w:pPr>
      <w:r w:rsidRPr="005526AD">
        <w:rPr>
          <w:u w:val="single"/>
        </w:rPr>
        <w:t>Note:</w:t>
      </w:r>
      <w:r w:rsidRPr="005526AD">
        <w:tab/>
        <w:t>ML8 does not apply to specially formulated pharmaceutical products containing ML8 materials.</w:t>
      </w:r>
    </w:p>
    <w:p w14:paraId="2D94BD26" w14:textId="77777777" w:rsidR="00644ABF" w:rsidRPr="005526AD" w:rsidRDefault="00644ABF" w:rsidP="005471DD">
      <w:pPr>
        <w:pStyle w:val="MLTechH"/>
        <w:keepNext w:val="0"/>
        <w:rPr>
          <w:u w:val="single"/>
          <w:lang w:val="en-AU"/>
        </w:rPr>
      </w:pPr>
      <w:r w:rsidRPr="005526AD">
        <w:rPr>
          <w:u w:val="single"/>
          <w:lang w:val="en-AU"/>
        </w:rPr>
        <w:t>Technical Notes:</w:t>
      </w:r>
    </w:p>
    <w:p w14:paraId="3E292E0D" w14:textId="77777777" w:rsidR="00644ABF" w:rsidRPr="005526AD" w:rsidRDefault="00644ABF" w:rsidP="005471DD">
      <w:pPr>
        <w:pStyle w:val="MLTechText1"/>
      </w:pPr>
      <w:r w:rsidRPr="005526AD">
        <w:t>1</w:t>
      </w:r>
      <w:r w:rsidRPr="005526AD">
        <w:rPr>
          <w:i w:val="0"/>
        </w:rPr>
        <w:t>.</w:t>
      </w:r>
      <w:r w:rsidRPr="005526AD">
        <w:tab/>
        <w:t>For the purposes of ML8., ‘mixture’ refers to a composition of two or more substances with at least one substance being listed in the ML8 sub</w:t>
      </w:r>
      <w:r w:rsidR="008B2FCD" w:rsidRPr="005526AD">
        <w:noBreakHyphen/>
      </w:r>
      <w:r w:rsidRPr="005526AD">
        <w:t>items.</w:t>
      </w:r>
    </w:p>
    <w:p w14:paraId="4CD87AFE" w14:textId="77777777" w:rsidR="00644ABF" w:rsidRPr="005526AD" w:rsidRDefault="00644ABF" w:rsidP="005471DD">
      <w:pPr>
        <w:pStyle w:val="MLTechText1"/>
      </w:pPr>
      <w:r w:rsidRPr="005526AD">
        <w:t>2</w:t>
      </w:r>
      <w:r w:rsidRPr="005526AD">
        <w:rPr>
          <w:i w:val="0"/>
        </w:rPr>
        <w:t>.</w:t>
      </w:r>
      <w:r w:rsidRPr="005526AD">
        <w:tab/>
        <w:t>Any substance listed in the ML8 sub</w:t>
      </w:r>
      <w:r w:rsidR="008B2FCD" w:rsidRPr="005526AD">
        <w:noBreakHyphen/>
      </w:r>
      <w:r w:rsidRPr="005526AD">
        <w:t>items is subject to this list, even when utilised in an application other than that indicated. (e.g., TAGN is predominantly used as an explosive but can also be used either as a fuel or an oxidiser.)</w:t>
      </w:r>
    </w:p>
    <w:p w14:paraId="27F34D0C" w14:textId="77777777" w:rsidR="00644ABF" w:rsidRPr="005526AD" w:rsidRDefault="00644ABF" w:rsidP="005471DD">
      <w:pPr>
        <w:pStyle w:val="MLTechText1"/>
      </w:pPr>
      <w:r w:rsidRPr="005526AD">
        <w:t>3.</w:t>
      </w:r>
      <w:r w:rsidRPr="005526AD">
        <w:tab/>
        <w:t>For the purposes of ML8., particle size is the mean particle diameter on a weight or volume basis. International or equivalent national standards will be used in sampling and determining particle size.</w:t>
      </w:r>
    </w:p>
    <w:p w14:paraId="3BDF98FB" w14:textId="28424599" w:rsidR="00644ABF" w:rsidRPr="005526AD" w:rsidRDefault="009C0239" w:rsidP="007E25B7">
      <w:pPr>
        <w:pStyle w:val="ZML1"/>
        <w:rPr>
          <w:snapToGrid w:val="0"/>
        </w:rPr>
      </w:pPr>
      <w:r w:rsidRPr="005526AD">
        <w:rPr>
          <w:snapToGrid w:val="0"/>
        </w:rPr>
        <w:t>ML8.</w:t>
      </w:r>
      <w:r w:rsidRPr="005526AD">
        <w:rPr>
          <w:snapToGrid w:val="0"/>
        </w:rPr>
        <w:tab/>
      </w:r>
      <w:r w:rsidR="00644ABF" w:rsidRPr="005526AD">
        <w:rPr>
          <w:snapToGrid w:val="0"/>
        </w:rPr>
        <w:t>a.</w:t>
      </w:r>
      <w:r w:rsidR="00644ABF" w:rsidRPr="005526AD">
        <w:rPr>
          <w:snapToGrid w:val="0"/>
        </w:rPr>
        <w:tab/>
        <w:t>“Explosives” as follows, and ‘mixtures’ thereof:</w:t>
      </w:r>
    </w:p>
    <w:p w14:paraId="0BFCA3F0" w14:textId="77777777" w:rsidR="00644ABF" w:rsidRPr="005526AD" w:rsidRDefault="00644ABF" w:rsidP="005471DD">
      <w:pPr>
        <w:pStyle w:val="ZML1a1"/>
        <w:keepNext w:val="0"/>
        <w:rPr>
          <w:snapToGrid w:val="0"/>
        </w:rPr>
      </w:pPr>
      <w:r w:rsidRPr="005526AD">
        <w:rPr>
          <w:snapToGrid w:val="0"/>
        </w:rPr>
        <w:t>1.</w:t>
      </w:r>
      <w:r w:rsidRPr="005526AD">
        <w:rPr>
          <w:snapToGrid w:val="0"/>
        </w:rPr>
        <w:tab/>
        <w:t>ADNBF (aminodinitrobenzofuroxan or 7</w:t>
      </w:r>
      <w:r w:rsidR="008B2FCD" w:rsidRPr="005526AD">
        <w:rPr>
          <w:snapToGrid w:val="0"/>
        </w:rPr>
        <w:noBreakHyphen/>
      </w:r>
      <w:r w:rsidRPr="005526AD">
        <w:rPr>
          <w:snapToGrid w:val="0"/>
        </w:rPr>
        <w:t>amino</w:t>
      </w:r>
      <w:r w:rsidR="008B2FCD" w:rsidRPr="005526AD">
        <w:rPr>
          <w:snapToGrid w:val="0"/>
        </w:rPr>
        <w:noBreakHyphen/>
      </w:r>
      <w:r w:rsidRPr="005526AD">
        <w:rPr>
          <w:snapToGrid w:val="0"/>
        </w:rPr>
        <w:t>4,6</w:t>
      </w:r>
      <w:r w:rsidR="008B2FCD" w:rsidRPr="005526AD">
        <w:rPr>
          <w:snapToGrid w:val="0"/>
        </w:rPr>
        <w:noBreakHyphen/>
      </w:r>
      <w:r w:rsidRPr="005526AD">
        <w:rPr>
          <w:snapToGrid w:val="0"/>
        </w:rPr>
        <w:t>dinitrobenzofurazane</w:t>
      </w:r>
      <w:r w:rsidR="008B2FCD" w:rsidRPr="005526AD">
        <w:rPr>
          <w:snapToGrid w:val="0"/>
        </w:rPr>
        <w:noBreakHyphen/>
      </w:r>
      <w:r w:rsidRPr="005526AD">
        <w:rPr>
          <w:snapToGrid w:val="0"/>
        </w:rPr>
        <w:t>1</w:t>
      </w:r>
      <w:r w:rsidR="008B2FCD" w:rsidRPr="005526AD">
        <w:rPr>
          <w:snapToGrid w:val="0"/>
        </w:rPr>
        <w:noBreakHyphen/>
      </w:r>
      <w:r w:rsidRPr="005526AD">
        <w:rPr>
          <w:snapToGrid w:val="0"/>
        </w:rPr>
        <w:t>oxide) (CAS 97096</w:t>
      </w:r>
      <w:r w:rsidR="008B2FCD" w:rsidRPr="005526AD">
        <w:rPr>
          <w:snapToGrid w:val="0"/>
        </w:rPr>
        <w:noBreakHyphen/>
      </w:r>
      <w:r w:rsidRPr="005526AD">
        <w:rPr>
          <w:snapToGrid w:val="0"/>
        </w:rPr>
        <w:t>78</w:t>
      </w:r>
      <w:r w:rsidR="008B2FCD" w:rsidRPr="005526AD">
        <w:rPr>
          <w:snapToGrid w:val="0"/>
        </w:rPr>
        <w:noBreakHyphen/>
      </w:r>
      <w:r w:rsidRPr="005526AD">
        <w:rPr>
          <w:snapToGrid w:val="0"/>
        </w:rPr>
        <w:t>1);</w:t>
      </w:r>
    </w:p>
    <w:p w14:paraId="7629DDFD" w14:textId="77777777" w:rsidR="00644ABF" w:rsidRPr="005526AD" w:rsidRDefault="00644ABF" w:rsidP="005471DD">
      <w:pPr>
        <w:pStyle w:val="ML1a1"/>
        <w:rPr>
          <w:snapToGrid w:val="0"/>
        </w:rPr>
      </w:pPr>
      <w:r w:rsidRPr="005526AD">
        <w:rPr>
          <w:snapToGrid w:val="0"/>
        </w:rPr>
        <w:t>2.</w:t>
      </w:r>
      <w:r w:rsidRPr="005526AD">
        <w:rPr>
          <w:snapToGrid w:val="0"/>
        </w:rPr>
        <w:tab/>
        <w:t>BNCP (cis</w:t>
      </w:r>
      <w:r w:rsidR="008B2FCD" w:rsidRPr="005526AD">
        <w:rPr>
          <w:snapToGrid w:val="0"/>
        </w:rPr>
        <w:noBreakHyphen/>
      </w:r>
      <w:r w:rsidRPr="005526AD">
        <w:rPr>
          <w:snapToGrid w:val="0"/>
        </w:rPr>
        <w:t>bis (5</w:t>
      </w:r>
      <w:r w:rsidR="008B2FCD" w:rsidRPr="005526AD">
        <w:rPr>
          <w:snapToGrid w:val="0"/>
        </w:rPr>
        <w:noBreakHyphen/>
      </w:r>
      <w:r w:rsidRPr="005526AD">
        <w:rPr>
          <w:snapToGrid w:val="0"/>
        </w:rPr>
        <w:t>nitrotetrazolato) tetra amine</w:t>
      </w:r>
      <w:r w:rsidR="008B2FCD" w:rsidRPr="005526AD">
        <w:rPr>
          <w:snapToGrid w:val="0"/>
        </w:rPr>
        <w:noBreakHyphen/>
      </w:r>
      <w:r w:rsidRPr="005526AD">
        <w:rPr>
          <w:snapToGrid w:val="0"/>
        </w:rPr>
        <w:t>cobalt (III) perchlorate) (CAS 117412</w:t>
      </w:r>
      <w:r w:rsidR="008B2FCD" w:rsidRPr="005526AD">
        <w:rPr>
          <w:snapToGrid w:val="0"/>
        </w:rPr>
        <w:noBreakHyphen/>
      </w:r>
      <w:r w:rsidRPr="005526AD">
        <w:rPr>
          <w:snapToGrid w:val="0"/>
        </w:rPr>
        <w:t>28</w:t>
      </w:r>
      <w:r w:rsidR="008B2FCD" w:rsidRPr="005526AD">
        <w:rPr>
          <w:snapToGrid w:val="0"/>
        </w:rPr>
        <w:noBreakHyphen/>
      </w:r>
      <w:r w:rsidRPr="005526AD">
        <w:rPr>
          <w:snapToGrid w:val="0"/>
        </w:rPr>
        <w:t>9);</w:t>
      </w:r>
    </w:p>
    <w:p w14:paraId="3F362EC4" w14:textId="77777777" w:rsidR="00644ABF" w:rsidRPr="005526AD" w:rsidRDefault="00644ABF" w:rsidP="005471DD">
      <w:pPr>
        <w:pStyle w:val="ML1a1"/>
        <w:rPr>
          <w:snapToGrid w:val="0"/>
        </w:rPr>
      </w:pPr>
      <w:r w:rsidRPr="005526AD">
        <w:rPr>
          <w:snapToGrid w:val="0"/>
        </w:rPr>
        <w:t>3.</w:t>
      </w:r>
      <w:r w:rsidRPr="005526AD">
        <w:rPr>
          <w:snapToGrid w:val="0"/>
        </w:rPr>
        <w:tab/>
        <w:t>CL</w:t>
      </w:r>
      <w:r w:rsidR="008B2FCD" w:rsidRPr="005526AD">
        <w:rPr>
          <w:snapToGrid w:val="0"/>
        </w:rPr>
        <w:noBreakHyphen/>
      </w:r>
      <w:r w:rsidRPr="005526AD">
        <w:rPr>
          <w:snapToGrid w:val="0"/>
        </w:rPr>
        <w:t>14 (diamino dinitrobenzofuroxan or 5,7</w:t>
      </w:r>
      <w:r w:rsidR="008B2FCD" w:rsidRPr="005526AD">
        <w:rPr>
          <w:snapToGrid w:val="0"/>
        </w:rPr>
        <w:noBreakHyphen/>
      </w:r>
      <w:r w:rsidRPr="005526AD">
        <w:rPr>
          <w:snapToGrid w:val="0"/>
        </w:rPr>
        <w:t>diamino</w:t>
      </w:r>
      <w:r w:rsidR="008B2FCD" w:rsidRPr="005526AD">
        <w:rPr>
          <w:snapToGrid w:val="0"/>
        </w:rPr>
        <w:noBreakHyphen/>
      </w:r>
      <w:r w:rsidRPr="005526AD">
        <w:rPr>
          <w:snapToGrid w:val="0"/>
        </w:rPr>
        <w:t>4,6</w:t>
      </w:r>
      <w:r w:rsidR="008B2FCD" w:rsidRPr="005526AD">
        <w:rPr>
          <w:snapToGrid w:val="0"/>
        </w:rPr>
        <w:noBreakHyphen/>
      </w:r>
      <w:r w:rsidRPr="005526AD">
        <w:rPr>
          <w:snapToGrid w:val="0"/>
        </w:rPr>
        <w:t>dinitrobenzofurazane</w:t>
      </w:r>
      <w:r w:rsidR="008B2FCD" w:rsidRPr="005526AD">
        <w:rPr>
          <w:snapToGrid w:val="0"/>
        </w:rPr>
        <w:noBreakHyphen/>
      </w:r>
      <w:r w:rsidRPr="005526AD">
        <w:rPr>
          <w:snapToGrid w:val="0"/>
        </w:rPr>
        <w:t>1</w:t>
      </w:r>
      <w:r w:rsidR="008B2FCD" w:rsidRPr="005526AD">
        <w:rPr>
          <w:snapToGrid w:val="0"/>
        </w:rPr>
        <w:noBreakHyphen/>
      </w:r>
      <w:r w:rsidRPr="005526AD">
        <w:rPr>
          <w:snapToGrid w:val="0"/>
        </w:rPr>
        <w:t>oxide ) (CAS 117907</w:t>
      </w:r>
      <w:r w:rsidR="008B2FCD" w:rsidRPr="005526AD">
        <w:rPr>
          <w:snapToGrid w:val="0"/>
        </w:rPr>
        <w:noBreakHyphen/>
      </w:r>
      <w:r w:rsidRPr="005526AD">
        <w:rPr>
          <w:snapToGrid w:val="0"/>
        </w:rPr>
        <w:t>74</w:t>
      </w:r>
      <w:r w:rsidR="008B2FCD" w:rsidRPr="005526AD">
        <w:rPr>
          <w:snapToGrid w:val="0"/>
        </w:rPr>
        <w:noBreakHyphen/>
      </w:r>
      <w:r w:rsidRPr="005526AD">
        <w:rPr>
          <w:snapToGrid w:val="0"/>
        </w:rPr>
        <w:t>1);</w:t>
      </w:r>
    </w:p>
    <w:p w14:paraId="1CACF8C9" w14:textId="77777777" w:rsidR="00644ABF" w:rsidRPr="005526AD" w:rsidRDefault="00644ABF" w:rsidP="005471DD">
      <w:pPr>
        <w:pStyle w:val="ML1a1"/>
        <w:rPr>
          <w:snapToGrid w:val="0"/>
        </w:rPr>
      </w:pPr>
      <w:r w:rsidRPr="005526AD">
        <w:rPr>
          <w:snapToGrid w:val="0"/>
        </w:rPr>
        <w:t>4.</w:t>
      </w:r>
      <w:r w:rsidRPr="005526AD">
        <w:rPr>
          <w:snapToGrid w:val="0"/>
        </w:rPr>
        <w:tab/>
        <w:t>CL</w:t>
      </w:r>
      <w:r w:rsidR="008B2FCD" w:rsidRPr="005526AD">
        <w:rPr>
          <w:snapToGrid w:val="0"/>
        </w:rPr>
        <w:noBreakHyphen/>
      </w:r>
      <w:r w:rsidRPr="005526AD">
        <w:rPr>
          <w:snapToGrid w:val="0"/>
        </w:rPr>
        <w:t>20 (HNIW or Hexanitrohexaazaisowurtzitane) (CAS 135285</w:t>
      </w:r>
      <w:r w:rsidR="008B2FCD" w:rsidRPr="005526AD">
        <w:rPr>
          <w:snapToGrid w:val="0"/>
        </w:rPr>
        <w:noBreakHyphen/>
      </w:r>
      <w:r w:rsidRPr="005526AD">
        <w:rPr>
          <w:snapToGrid w:val="0"/>
        </w:rPr>
        <w:t>90</w:t>
      </w:r>
      <w:r w:rsidR="008B2FCD" w:rsidRPr="005526AD">
        <w:rPr>
          <w:snapToGrid w:val="0"/>
        </w:rPr>
        <w:noBreakHyphen/>
      </w:r>
      <w:r w:rsidRPr="005526AD">
        <w:rPr>
          <w:snapToGrid w:val="0"/>
        </w:rPr>
        <w:t>4); chlathrates of CL</w:t>
      </w:r>
      <w:r w:rsidR="008B2FCD" w:rsidRPr="005526AD">
        <w:rPr>
          <w:snapToGrid w:val="0"/>
        </w:rPr>
        <w:noBreakHyphen/>
      </w:r>
      <w:r w:rsidRPr="005526AD">
        <w:rPr>
          <w:snapToGrid w:val="0"/>
        </w:rPr>
        <w:t>20 (see also ML8.g.3. and g.4. for its “precursors”);</w:t>
      </w:r>
    </w:p>
    <w:p w14:paraId="31C291D4" w14:textId="77777777" w:rsidR="003E4F4C" w:rsidRPr="005526AD" w:rsidRDefault="00644ABF" w:rsidP="005471DD">
      <w:pPr>
        <w:pStyle w:val="ML1a1"/>
        <w:rPr>
          <w:snapToGrid w:val="0"/>
          <w:lang w:val="es-CL"/>
        </w:rPr>
      </w:pPr>
      <w:r w:rsidRPr="005526AD">
        <w:rPr>
          <w:snapToGrid w:val="0"/>
          <w:lang w:val="es-CL"/>
        </w:rPr>
        <w:t>5.</w:t>
      </w:r>
      <w:r w:rsidRPr="005526AD">
        <w:rPr>
          <w:snapToGrid w:val="0"/>
          <w:lang w:val="es-CL"/>
        </w:rPr>
        <w:tab/>
        <w:t>CP (2</w:t>
      </w:r>
      <w:r w:rsidR="008B2FCD" w:rsidRPr="005526AD">
        <w:rPr>
          <w:snapToGrid w:val="0"/>
          <w:lang w:val="es-CL"/>
        </w:rPr>
        <w:noBreakHyphen/>
      </w:r>
      <w:r w:rsidRPr="005526AD">
        <w:rPr>
          <w:snapToGrid w:val="0"/>
          <w:lang w:val="es-CL"/>
        </w:rPr>
        <w:t>(5</w:t>
      </w:r>
      <w:r w:rsidR="008B2FCD" w:rsidRPr="005526AD">
        <w:rPr>
          <w:snapToGrid w:val="0"/>
          <w:lang w:val="es-CL"/>
        </w:rPr>
        <w:noBreakHyphen/>
      </w:r>
      <w:r w:rsidRPr="005526AD">
        <w:rPr>
          <w:snapToGrid w:val="0"/>
          <w:lang w:val="es-CL"/>
        </w:rPr>
        <w:t>cyanotetrazolato) penta amine</w:t>
      </w:r>
      <w:r w:rsidR="008B2FCD" w:rsidRPr="005526AD">
        <w:rPr>
          <w:snapToGrid w:val="0"/>
          <w:lang w:val="es-CL"/>
        </w:rPr>
        <w:noBreakHyphen/>
      </w:r>
      <w:r w:rsidRPr="005526AD">
        <w:rPr>
          <w:snapToGrid w:val="0"/>
          <w:lang w:val="es-CL"/>
        </w:rPr>
        <w:t xml:space="preserve">cobalt (III) perchlorate) </w:t>
      </w:r>
    </w:p>
    <w:p w14:paraId="32D0F9DB" w14:textId="2323DC2E" w:rsidR="00644ABF" w:rsidRPr="005526AD" w:rsidRDefault="00644ABF" w:rsidP="004644B7">
      <w:pPr>
        <w:pStyle w:val="ML1a1"/>
        <w:spacing w:before="0"/>
        <w:ind w:firstLine="0"/>
        <w:rPr>
          <w:snapToGrid w:val="0"/>
          <w:lang w:val="es-CL"/>
        </w:rPr>
      </w:pPr>
      <w:r w:rsidRPr="005526AD">
        <w:rPr>
          <w:snapToGrid w:val="0"/>
          <w:lang w:val="es-CL"/>
        </w:rPr>
        <w:t>(CAS 70247</w:t>
      </w:r>
      <w:r w:rsidR="008B2FCD" w:rsidRPr="005526AD">
        <w:rPr>
          <w:snapToGrid w:val="0"/>
          <w:lang w:val="es-CL"/>
        </w:rPr>
        <w:noBreakHyphen/>
      </w:r>
      <w:r w:rsidRPr="005526AD">
        <w:rPr>
          <w:snapToGrid w:val="0"/>
          <w:lang w:val="es-CL"/>
        </w:rPr>
        <w:t>32</w:t>
      </w:r>
      <w:r w:rsidR="008B2FCD" w:rsidRPr="005526AD">
        <w:rPr>
          <w:snapToGrid w:val="0"/>
          <w:lang w:val="es-CL"/>
        </w:rPr>
        <w:noBreakHyphen/>
      </w:r>
      <w:r w:rsidRPr="005526AD">
        <w:rPr>
          <w:snapToGrid w:val="0"/>
          <w:lang w:val="es-CL"/>
        </w:rPr>
        <w:t>4);</w:t>
      </w:r>
    </w:p>
    <w:p w14:paraId="160E214D" w14:textId="77777777" w:rsidR="00644ABF" w:rsidRPr="005526AD" w:rsidRDefault="00644ABF" w:rsidP="005471DD">
      <w:pPr>
        <w:pStyle w:val="ML1a1"/>
        <w:rPr>
          <w:snapToGrid w:val="0"/>
          <w:lang w:val="es-CL"/>
        </w:rPr>
      </w:pPr>
      <w:r w:rsidRPr="005526AD">
        <w:rPr>
          <w:snapToGrid w:val="0"/>
          <w:lang w:val="es-CL"/>
        </w:rPr>
        <w:t>6.</w:t>
      </w:r>
      <w:r w:rsidRPr="005526AD">
        <w:rPr>
          <w:snapToGrid w:val="0"/>
          <w:lang w:val="es-CL"/>
        </w:rPr>
        <w:tab/>
      </w:r>
      <w:r w:rsidR="002337F2" w:rsidRPr="005526AD">
        <w:rPr>
          <w:snapToGrid w:val="0"/>
          <w:lang w:val="es-CL"/>
        </w:rPr>
        <w:t>DADE (1,1</w:t>
      </w:r>
      <w:r w:rsidR="008B2FCD" w:rsidRPr="005526AD">
        <w:rPr>
          <w:snapToGrid w:val="0"/>
          <w:lang w:val="es-CL"/>
        </w:rPr>
        <w:noBreakHyphen/>
      </w:r>
      <w:r w:rsidR="002337F2" w:rsidRPr="005526AD">
        <w:rPr>
          <w:snapToGrid w:val="0"/>
          <w:lang w:val="es-CL"/>
        </w:rPr>
        <w:t>diamino</w:t>
      </w:r>
      <w:r w:rsidR="008B2FCD" w:rsidRPr="005526AD">
        <w:rPr>
          <w:snapToGrid w:val="0"/>
          <w:lang w:val="es-CL"/>
        </w:rPr>
        <w:noBreakHyphen/>
      </w:r>
      <w:r w:rsidR="002337F2" w:rsidRPr="005526AD">
        <w:rPr>
          <w:snapToGrid w:val="0"/>
          <w:lang w:val="es-CL"/>
        </w:rPr>
        <w:t>2,2</w:t>
      </w:r>
      <w:r w:rsidR="008B2FCD" w:rsidRPr="005526AD">
        <w:rPr>
          <w:snapToGrid w:val="0"/>
          <w:lang w:val="es-CL"/>
        </w:rPr>
        <w:noBreakHyphen/>
      </w:r>
      <w:r w:rsidR="002337F2" w:rsidRPr="005526AD">
        <w:rPr>
          <w:snapToGrid w:val="0"/>
          <w:lang w:val="es-CL"/>
        </w:rPr>
        <w:t>dinitroethylene, FOX</w:t>
      </w:r>
      <w:r w:rsidR="008B2FCD" w:rsidRPr="005526AD">
        <w:rPr>
          <w:snapToGrid w:val="0"/>
          <w:lang w:val="es-CL"/>
        </w:rPr>
        <w:noBreakHyphen/>
      </w:r>
      <w:r w:rsidR="002337F2" w:rsidRPr="005526AD">
        <w:rPr>
          <w:snapToGrid w:val="0"/>
          <w:lang w:val="es-CL"/>
        </w:rPr>
        <w:t>7) (CAS 145250</w:t>
      </w:r>
      <w:r w:rsidR="008B2FCD" w:rsidRPr="005526AD">
        <w:rPr>
          <w:snapToGrid w:val="0"/>
          <w:lang w:val="es-CL"/>
        </w:rPr>
        <w:noBreakHyphen/>
      </w:r>
      <w:r w:rsidR="002337F2" w:rsidRPr="005526AD">
        <w:rPr>
          <w:snapToGrid w:val="0"/>
          <w:lang w:val="es-CL"/>
        </w:rPr>
        <w:t>81</w:t>
      </w:r>
      <w:r w:rsidR="008B2FCD" w:rsidRPr="005526AD">
        <w:rPr>
          <w:snapToGrid w:val="0"/>
          <w:lang w:val="es-CL"/>
        </w:rPr>
        <w:noBreakHyphen/>
      </w:r>
      <w:r w:rsidR="002337F2" w:rsidRPr="005526AD">
        <w:rPr>
          <w:snapToGrid w:val="0"/>
          <w:lang w:val="es-CL"/>
        </w:rPr>
        <w:t>3);</w:t>
      </w:r>
    </w:p>
    <w:p w14:paraId="3720392D" w14:textId="77777777" w:rsidR="00644ABF" w:rsidRPr="005526AD" w:rsidRDefault="00644ABF" w:rsidP="005471DD">
      <w:pPr>
        <w:pStyle w:val="ML1a1"/>
        <w:rPr>
          <w:snapToGrid w:val="0"/>
          <w:lang w:val="es-CL"/>
        </w:rPr>
      </w:pPr>
      <w:r w:rsidRPr="005526AD">
        <w:rPr>
          <w:snapToGrid w:val="0"/>
          <w:lang w:val="es-CL"/>
        </w:rPr>
        <w:t>7.</w:t>
      </w:r>
      <w:r w:rsidRPr="005526AD">
        <w:rPr>
          <w:snapToGrid w:val="0"/>
          <w:lang w:val="es-CL"/>
        </w:rPr>
        <w:tab/>
        <w:t>DATB (diaminotrinitrobenzene) (CAS 1630</w:t>
      </w:r>
      <w:r w:rsidR="008B2FCD" w:rsidRPr="005526AD">
        <w:rPr>
          <w:snapToGrid w:val="0"/>
          <w:lang w:val="es-CL"/>
        </w:rPr>
        <w:noBreakHyphen/>
      </w:r>
      <w:r w:rsidRPr="005526AD">
        <w:rPr>
          <w:snapToGrid w:val="0"/>
          <w:lang w:val="es-CL"/>
        </w:rPr>
        <w:t>08</w:t>
      </w:r>
      <w:r w:rsidR="008B2FCD" w:rsidRPr="005526AD">
        <w:rPr>
          <w:snapToGrid w:val="0"/>
          <w:lang w:val="es-CL"/>
        </w:rPr>
        <w:noBreakHyphen/>
      </w:r>
      <w:r w:rsidRPr="005526AD">
        <w:rPr>
          <w:snapToGrid w:val="0"/>
          <w:lang w:val="es-CL"/>
        </w:rPr>
        <w:t>6);</w:t>
      </w:r>
    </w:p>
    <w:p w14:paraId="6A3E41A5" w14:textId="77777777" w:rsidR="00644ABF" w:rsidRPr="005526AD" w:rsidRDefault="00644ABF" w:rsidP="005471DD">
      <w:pPr>
        <w:pStyle w:val="ML1a1"/>
        <w:rPr>
          <w:snapToGrid w:val="0"/>
          <w:lang w:val="es-CL"/>
        </w:rPr>
      </w:pPr>
      <w:r w:rsidRPr="005526AD">
        <w:rPr>
          <w:snapToGrid w:val="0"/>
          <w:lang w:val="es-CL"/>
        </w:rPr>
        <w:lastRenderedPageBreak/>
        <w:t>8.</w:t>
      </w:r>
      <w:r w:rsidRPr="005526AD">
        <w:rPr>
          <w:snapToGrid w:val="0"/>
          <w:lang w:val="es-CL"/>
        </w:rPr>
        <w:tab/>
        <w:t>DDFP (1,4</w:t>
      </w:r>
      <w:r w:rsidR="008B2FCD" w:rsidRPr="005526AD">
        <w:rPr>
          <w:snapToGrid w:val="0"/>
          <w:lang w:val="es-CL"/>
        </w:rPr>
        <w:noBreakHyphen/>
      </w:r>
      <w:r w:rsidRPr="005526AD">
        <w:rPr>
          <w:snapToGrid w:val="0"/>
          <w:lang w:val="es-CL"/>
        </w:rPr>
        <w:t>dinitrodifurazanopiperazine);</w:t>
      </w:r>
    </w:p>
    <w:p w14:paraId="758C797E" w14:textId="77777777" w:rsidR="003E4F4C" w:rsidRPr="005526AD" w:rsidRDefault="00644ABF" w:rsidP="005471DD">
      <w:pPr>
        <w:pStyle w:val="ML1a1"/>
        <w:rPr>
          <w:snapToGrid w:val="0"/>
          <w:lang w:val="es-CL"/>
        </w:rPr>
      </w:pPr>
      <w:r w:rsidRPr="005526AD">
        <w:rPr>
          <w:snapToGrid w:val="0"/>
          <w:lang w:val="es-CL"/>
        </w:rPr>
        <w:t>9.</w:t>
      </w:r>
      <w:r w:rsidRPr="005526AD">
        <w:rPr>
          <w:snapToGrid w:val="0"/>
          <w:lang w:val="es-CL"/>
        </w:rPr>
        <w:tab/>
        <w:t>DDPO (2,6</w:t>
      </w:r>
      <w:r w:rsidR="008B2FCD" w:rsidRPr="005526AD">
        <w:rPr>
          <w:snapToGrid w:val="0"/>
          <w:lang w:val="es-CL"/>
        </w:rPr>
        <w:noBreakHyphen/>
      </w:r>
      <w:r w:rsidRPr="005526AD">
        <w:rPr>
          <w:snapToGrid w:val="0"/>
          <w:lang w:val="es-CL"/>
        </w:rPr>
        <w:t>diamino</w:t>
      </w:r>
      <w:r w:rsidR="008B2FCD" w:rsidRPr="005526AD">
        <w:rPr>
          <w:snapToGrid w:val="0"/>
          <w:lang w:val="es-CL"/>
        </w:rPr>
        <w:noBreakHyphen/>
      </w:r>
      <w:r w:rsidRPr="005526AD">
        <w:rPr>
          <w:snapToGrid w:val="0"/>
          <w:lang w:val="es-CL"/>
        </w:rPr>
        <w:t>3,5</w:t>
      </w:r>
      <w:r w:rsidR="008B2FCD" w:rsidRPr="005526AD">
        <w:rPr>
          <w:snapToGrid w:val="0"/>
          <w:lang w:val="es-CL"/>
        </w:rPr>
        <w:noBreakHyphen/>
      </w:r>
      <w:r w:rsidRPr="005526AD">
        <w:rPr>
          <w:snapToGrid w:val="0"/>
          <w:lang w:val="es-CL"/>
        </w:rPr>
        <w:t>dinitropyrazine</w:t>
      </w:r>
      <w:r w:rsidR="008B2FCD" w:rsidRPr="005526AD">
        <w:rPr>
          <w:snapToGrid w:val="0"/>
          <w:lang w:val="es-CL"/>
        </w:rPr>
        <w:noBreakHyphen/>
      </w:r>
      <w:r w:rsidRPr="005526AD">
        <w:rPr>
          <w:snapToGrid w:val="0"/>
          <w:lang w:val="es-CL"/>
        </w:rPr>
        <w:t>1</w:t>
      </w:r>
      <w:r w:rsidR="008B2FCD" w:rsidRPr="005526AD">
        <w:rPr>
          <w:snapToGrid w:val="0"/>
          <w:lang w:val="es-CL"/>
        </w:rPr>
        <w:noBreakHyphen/>
      </w:r>
      <w:r w:rsidRPr="005526AD">
        <w:rPr>
          <w:snapToGrid w:val="0"/>
          <w:lang w:val="es-CL"/>
        </w:rPr>
        <w:t xml:space="preserve">oxide, PZO) </w:t>
      </w:r>
    </w:p>
    <w:p w14:paraId="71695006" w14:textId="22E63BAF" w:rsidR="00644ABF" w:rsidRPr="005526AD" w:rsidRDefault="00644ABF" w:rsidP="004644B7">
      <w:pPr>
        <w:pStyle w:val="ML1a1"/>
        <w:spacing w:before="0"/>
        <w:ind w:firstLine="0"/>
        <w:rPr>
          <w:snapToGrid w:val="0"/>
          <w:lang w:val="es-CL"/>
        </w:rPr>
      </w:pPr>
      <w:r w:rsidRPr="005526AD">
        <w:rPr>
          <w:snapToGrid w:val="0"/>
          <w:lang w:val="es-CL"/>
        </w:rPr>
        <w:t>(CAS 194486</w:t>
      </w:r>
      <w:r w:rsidR="008B2FCD" w:rsidRPr="005526AD">
        <w:rPr>
          <w:snapToGrid w:val="0"/>
          <w:lang w:val="es-CL"/>
        </w:rPr>
        <w:noBreakHyphen/>
      </w:r>
      <w:r w:rsidRPr="005526AD">
        <w:rPr>
          <w:snapToGrid w:val="0"/>
          <w:lang w:val="es-CL"/>
        </w:rPr>
        <w:t>77</w:t>
      </w:r>
      <w:r w:rsidR="008B2FCD" w:rsidRPr="005526AD">
        <w:rPr>
          <w:snapToGrid w:val="0"/>
          <w:lang w:val="es-CL"/>
        </w:rPr>
        <w:noBreakHyphen/>
      </w:r>
      <w:r w:rsidRPr="005526AD">
        <w:rPr>
          <w:snapToGrid w:val="0"/>
          <w:lang w:val="es-CL"/>
        </w:rPr>
        <w:t>6);</w:t>
      </w:r>
    </w:p>
    <w:p w14:paraId="702FE466" w14:textId="56D4CB3B" w:rsidR="00644ABF" w:rsidRPr="005526AD" w:rsidRDefault="004C21B6" w:rsidP="007E25B7">
      <w:pPr>
        <w:pStyle w:val="ML1a1"/>
        <w:tabs>
          <w:tab w:val="left" w:pos="1418"/>
          <w:tab w:val="left" w:pos="1985"/>
        </w:tabs>
        <w:ind w:left="851" w:hanging="851"/>
      </w:pPr>
      <w:r w:rsidRPr="005526AD">
        <w:t>ML8</w:t>
      </w:r>
      <w:r w:rsidR="00C03E58" w:rsidRPr="005526AD">
        <w:t>.</w:t>
      </w:r>
      <w:r w:rsidRPr="005526AD">
        <w:tab/>
      </w:r>
      <w:r w:rsidR="00F04A17" w:rsidRPr="005526AD">
        <w:t>a</w:t>
      </w:r>
      <w:r w:rsidR="00C03E58" w:rsidRPr="005526AD">
        <w:t>.</w:t>
      </w:r>
      <w:r w:rsidR="00F04A17" w:rsidRPr="005526AD">
        <w:tab/>
      </w:r>
      <w:r w:rsidR="00644ABF" w:rsidRPr="005526AD">
        <w:t>10.</w:t>
      </w:r>
      <w:r w:rsidR="00644ABF" w:rsidRPr="005526AD">
        <w:tab/>
        <w:t>DIPAM (3,3</w:t>
      </w:r>
      <w:r w:rsidR="00644ABF" w:rsidRPr="005526AD">
        <w:sym w:font="Symbol" w:char="F0A2"/>
      </w:r>
      <w:r w:rsidR="008B2FCD" w:rsidRPr="005526AD">
        <w:noBreakHyphen/>
      </w:r>
      <w:r w:rsidR="00644ABF" w:rsidRPr="005526AD">
        <w:t>diamino</w:t>
      </w:r>
      <w:r w:rsidR="008B2FCD" w:rsidRPr="005526AD">
        <w:noBreakHyphen/>
      </w:r>
      <w:r w:rsidR="00644ABF" w:rsidRPr="005526AD">
        <w:t>2,2</w:t>
      </w:r>
      <w:r w:rsidR="00644ABF" w:rsidRPr="005526AD">
        <w:sym w:font="Symbol" w:char="F0A2"/>
      </w:r>
      <w:r w:rsidR="00644ABF" w:rsidRPr="005526AD">
        <w:t>,4,4</w:t>
      </w:r>
      <w:r w:rsidR="00644ABF" w:rsidRPr="005526AD">
        <w:sym w:font="Symbol" w:char="F0A2"/>
      </w:r>
      <w:r w:rsidR="00644ABF" w:rsidRPr="005526AD">
        <w:t>,6,6</w:t>
      </w:r>
      <w:r w:rsidR="00644ABF" w:rsidRPr="005526AD">
        <w:sym w:font="Symbol" w:char="F0A2"/>
      </w:r>
      <w:r w:rsidR="008B2FCD" w:rsidRPr="005526AD">
        <w:noBreakHyphen/>
      </w:r>
      <w:r w:rsidR="00644ABF" w:rsidRPr="005526AD">
        <w:t>hexanitrobiphenyl or dipicramide)</w:t>
      </w:r>
      <w:r w:rsidR="00644ABF" w:rsidRPr="005526AD">
        <w:br/>
      </w:r>
      <w:r w:rsidR="00F04A17" w:rsidRPr="005526AD">
        <w:tab/>
      </w:r>
      <w:r w:rsidR="00F04A17" w:rsidRPr="005526AD">
        <w:tab/>
      </w:r>
      <w:r w:rsidR="00644ABF" w:rsidRPr="005526AD">
        <w:t>(CAS 17215</w:t>
      </w:r>
      <w:r w:rsidR="008B2FCD" w:rsidRPr="005526AD">
        <w:noBreakHyphen/>
      </w:r>
      <w:r w:rsidR="00644ABF" w:rsidRPr="005526AD">
        <w:t>44</w:t>
      </w:r>
      <w:r w:rsidR="008B2FCD" w:rsidRPr="005526AD">
        <w:noBreakHyphen/>
      </w:r>
      <w:r w:rsidR="00644ABF" w:rsidRPr="005526AD">
        <w:t>0);</w:t>
      </w:r>
    </w:p>
    <w:p w14:paraId="7859FE62" w14:textId="77777777" w:rsidR="00644ABF" w:rsidRPr="005526AD" w:rsidRDefault="00644ABF" w:rsidP="005471DD">
      <w:pPr>
        <w:pStyle w:val="ML1a1"/>
        <w:rPr>
          <w:snapToGrid w:val="0"/>
        </w:rPr>
      </w:pPr>
      <w:r w:rsidRPr="005526AD">
        <w:rPr>
          <w:snapToGrid w:val="0"/>
        </w:rPr>
        <w:t>11.</w:t>
      </w:r>
      <w:r w:rsidRPr="005526AD">
        <w:rPr>
          <w:snapToGrid w:val="0"/>
        </w:rPr>
        <w:tab/>
        <w:t>DNGU (DINGU or dinitroglycoluril) (CAS 55510</w:t>
      </w:r>
      <w:r w:rsidR="008B2FCD" w:rsidRPr="005526AD">
        <w:rPr>
          <w:snapToGrid w:val="0"/>
        </w:rPr>
        <w:noBreakHyphen/>
      </w:r>
      <w:r w:rsidRPr="005526AD">
        <w:rPr>
          <w:snapToGrid w:val="0"/>
        </w:rPr>
        <w:t>04</w:t>
      </w:r>
      <w:r w:rsidR="008B2FCD" w:rsidRPr="005526AD">
        <w:rPr>
          <w:snapToGrid w:val="0"/>
        </w:rPr>
        <w:noBreakHyphen/>
      </w:r>
      <w:r w:rsidRPr="005526AD">
        <w:rPr>
          <w:snapToGrid w:val="0"/>
        </w:rPr>
        <w:t>8);</w:t>
      </w:r>
    </w:p>
    <w:p w14:paraId="2F80F402" w14:textId="77777777" w:rsidR="00644ABF" w:rsidRPr="005526AD" w:rsidRDefault="00644ABF" w:rsidP="005471DD">
      <w:pPr>
        <w:pStyle w:val="ZML1a1"/>
        <w:keepNext w:val="0"/>
        <w:rPr>
          <w:snapToGrid w:val="0"/>
        </w:rPr>
      </w:pPr>
      <w:r w:rsidRPr="005526AD">
        <w:rPr>
          <w:snapToGrid w:val="0"/>
        </w:rPr>
        <w:t>12.</w:t>
      </w:r>
      <w:r w:rsidRPr="005526AD">
        <w:rPr>
          <w:snapToGrid w:val="0"/>
        </w:rPr>
        <w:tab/>
        <w:t>Furazans as follows:</w:t>
      </w:r>
    </w:p>
    <w:p w14:paraId="011DB4B1" w14:textId="77777777" w:rsidR="00644ABF" w:rsidRPr="005526AD" w:rsidRDefault="00644ABF" w:rsidP="005471DD">
      <w:pPr>
        <w:pStyle w:val="ML1a1a"/>
        <w:rPr>
          <w:snapToGrid w:val="0"/>
          <w:lang w:val="es-CL"/>
        </w:rPr>
      </w:pPr>
      <w:r w:rsidRPr="005526AD">
        <w:rPr>
          <w:snapToGrid w:val="0"/>
          <w:lang w:val="es-CL"/>
        </w:rPr>
        <w:t>a.</w:t>
      </w:r>
      <w:r w:rsidRPr="005526AD">
        <w:rPr>
          <w:snapToGrid w:val="0"/>
          <w:lang w:val="es-CL"/>
        </w:rPr>
        <w:tab/>
        <w:t>DAAOF (diaminoazoxyfurazan);</w:t>
      </w:r>
    </w:p>
    <w:p w14:paraId="6BA9941C" w14:textId="77777777" w:rsidR="00644ABF" w:rsidRPr="005526AD" w:rsidRDefault="00644ABF" w:rsidP="005471DD">
      <w:pPr>
        <w:pStyle w:val="ML1a1a"/>
        <w:rPr>
          <w:snapToGrid w:val="0"/>
          <w:lang w:val="es-CL"/>
        </w:rPr>
      </w:pPr>
      <w:r w:rsidRPr="005526AD">
        <w:rPr>
          <w:snapToGrid w:val="0"/>
          <w:lang w:val="es-CL"/>
        </w:rPr>
        <w:t>b.</w:t>
      </w:r>
      <w:r w:rsidRPr="005526AD">
        <w:rPr>
          <w:snapToGrid w:val="0"/>
          <w:lang w:val="es-CL"/>
        </w:rPr>
        <w:tab/>
        <w:t>DAAzF (diaminoazofurazan) (CAS 78644</w:t>
      </w:r>
      <w:r w:rsidR="008B2FCD" w:rsidRPr="005526AD">
        <w:rPr>
          <w:snapToGrid w:val="0"/>
          <w:lang w:val="es-CL"/>
        </w:rPr>
        <w:noBreakHyphen/>
      </w:r>
      <w:r w:rsidRPr="005526AD">
        <w:rPr>
          <w:snapToGrid w:val="0"/>
          <w:lang w:val="es-CL"/>
        </w:rPr>
        <w:t>90</w:t>
      </w:r>
      <w:r w:rsidR="008B2FCD" w:rsidRPr="005526AD">
        <w:rPr>
          <w:snapToGrid w:val="0"/>
          <w:lang w:val="es-CL"/>
        </w:rPr>
        <w:noBreakHyphen/>
      </w:r>
      <w:r w:rsidRPr="005526AD">
        <w:rPr>
          <w:snapToGrid w:val="0"/>
          <w:lang w:val="es-CL"/>
        </w:rPr>
        <w:t>3);</w:t>
      </w:r>
    </w:p>
    <w:p w14:paraId="63A3DDA6" w14:textId="77777777" w:rsidR="00644ABF" w:rsidRPr="005526AD" w:rsidRDefault="00644ABF" w:rsidP="005471DD">
      <w:pPr>
        <w:pStyle w:val="ML1a1"/>
        <w:rPr>
          <w:snapToGrid w:val="0"/>
        </w:rPr>
      </w:pPr>
      <w:r w:rsidRPr="005526AD">
        <w:rPr>
          <w:snapToGrid w:val="0"/>
        </w:rPr>
        <w:t>13.</w:t>
      </w:r>
      <w:r w:rsidRPr="005526AD">
        <w:rPr>
          <w:snapToGrid w:val="0"/>
        </w:rPr>
        <w:tab/>
        <w:t>HMX and derivatives (see also ML8.g.5. for its “precursors”), as follows:</w:t>
      </w:r>
    </w:p>
    <w:p w14:paraId="207B08D7" w14:textId="77777777" w:rsidR="00644ABF" w:rsidRPr="005526AD" w:rsidRDefault="00644ABF" w:rsidP="005471DD">
      <w:pPr>
        <w:pStyle w:val="ML1a1a"/>
        <w:rPr>
          <w:snapToGrid w:val="0"/>
        </w:rPr>
      </w:pPr>
      <w:r w:rsidRPr="005526AD">
        <w:rPr>
          <w:snapToGrid w:val="0"/>
        </w:rPr>
        <w:t>a.</w:t>
      </w:r>
      <w:r w:rsidRPr="005526AD">
        <w:rPr>
          <w:snapToGrid w:val="0"/>
        </w:rPr>
        <w:tab/>
        <w:t>HMX (Cyclotetramethylenetetranitramine, octahydro</w:t>
      </w:r>
      <w:r w:rsidR="008B2FCD" w:rsidRPr="005526AD">
        <w:rPr>
          <w:snapToGrid w:val="0"/>
        </w:rPr>
        <w:noBreakHyphen/>
      </w:r>
      <w:r w:rsidRPr="005526AD">
        <w:rPr>
          <w:snapToGrid w:val="0"/>
        </w:rPr>
        <w:t>1,3,5,7</w:t>
      </w:r>
      <w:r w:rsidR="008B2FCD" w:rsidRPr="005526AD">
        <w:rPr>
          <w:snapToGrid w:val="0"/>
        </w:rPr>
        <w:noBreakHyphen/>
      </w:r>
      <w:r w:rsidRPr="005526AD">
        <w:rPr>
          <w:snapToGrid w:val="0"/>
        </w:rPr>
        <w:t>tetranitro</w:t>
      </w:r>
      <w:r w:rsidR="008B2FCD" w:rsidRPr="005526AD">
        <w:rPr>
          <w:snapToGrid w:val="0"/>
        </w:rPr>
        <w:noBreakHyphen/>
      </w:r>
      <w:r w:rsidRPr="005526AD">
        <w:rPr>
          <w:snapToGrid w:val="0"/>
        </w:rPr>
        <w:t>1,3,5,7</w:t>
      </w:r>
      <w:r w:rsidR="008B2FCD" w:rsidRPr="005526AD">
        <w:rPr>
          <w:snapToGrid w:val="0"/>
        </w:rPr>
        <w:noBreakHyphen/>
      </w:r>
      <w:r w:rsidRPr="005526AD">
        <w:rPr>
          <w:snapToGrid w:val="0"/>
        </w:rPr>
        <w:t>tetrazine, 1,3,5,7</w:t>
      </w:r>
      <w:r w:rsidR="008B2FCD" w:rsidRPr="005526AD">
        <w:rPr>
          <w:snapToGrid w:val="0"/>
        </w:rPr>
        <w:noBreakHyphen/>
      </w:r>
      <w:r w:rsidRPr="005526AD">
        <w:rPr>
          <w:snapToGrid w:val="0"/>
        </w:rPr>
        <w:t>tetranitro</w:t>
      </w:r>
      <w:r w:rsidR="008B2FCD" w:rsidRPr="005526AD">
        <w:rPr>
          <w:snapToGrid w:val="0"/>
        </w:rPr>
        <w:noBreakHyphen/>
      </w:r>
      <w:r w:rsidRPr="005526AD">
        <w:rPr>
          <w:snapToGrid w:val="0"/>
        </w:rPr>
        <w:t>1,3,5,7</w:t>
      </w:r>
      <w:r w:rsidR="008B2FCD" w:rsidRPr="005526AD">
        <w:rPr>
          <w:snapToGrid w:val="0"/>
        </w:rPr>
        <w:noBreakHyphen/>
      </w:r>
      <w:r w:rsidRPr="005526AD">
        <w:rPr>
          <w:snapToGrid w:val="0"/>
        </w:rPr>
        <w:t>tetraza</w:t>
      </w:r>
      <w:r w:rsidR="008B2FCD" w:rsidRPr="005526AD">
        <w:rPr>
          <w:snapToGrid w:val="0"/>
        </w:rPr>
        <w:noBreakHyphen/>
      </w:r>
      <w:r w:rsidRPr="005526AD">
        <w:rPr>
          <w:snapToGrid w:val="0"/>
        </w:rPr>
        <w:t>cyclooctane, octogen or octogene) (CAS 2691</w:t>
      </w:r>
      <w:r w:rsidR="008B2FCD" w:rsidRPr="005526AD">
        <w:rPr>
          <w:snapToGrid w:val="0"/>
        </w:rPr>
        <w:noBreakHyphen/>
      </w:r>
      <w:r w:rsidRPr="005526AD">
        <w:rPr>
          <w:snapToGrid w:val="0"/>
        </w:rPr>
        <w:t>41</w:t>
      </w:r>
      <w:r w:rsidR="008B2FCD" w:rsidRPr="005526AD">
        <w:rPr>
          <w:snapToGrid w:val="0"/>
        </w:rPr>
        <w:noBreakHyphen/>
      </w:r>
      <w:r w:rsidRPr="005526AD">
        <w:rPr>
          <w:snapToGrid w:val="0"/>
        </w:rPr>
        <w:t>0);</w:t>
      </w:r>
    </w:p>
    <w:p w14:paraId="2B0EEA49" w14:textId="77777777" w:rsidR="00644ABF" w:rsidRPr="005526AD" w:rsidRDefault="00644ABF" w:rsidP="005471DD">
      <w:pPr>
        <w:pStyle w:val="ML1a1a"/>
        <w:rPr>
          <w:snapToGrid w:val="0"/>
        </w:rPr>
      </w:pPr>
      <w:r w:rsidRPr="005526AD">
        <w:rPr>
          <w:snapToGrid w:val="0"/>
        </w:rPr>
        <w:t>b.</w:t>
      </w:r>
      <w:r w:rsidRPr="005526AD">
        <w:rPr>
          <w:snapToGrid w:val="0"/>
        </w:rPr>
        <w:tab/>
        <w:t>difluoroaminated analogs of HMX;</w:t>
      </w:r>
    </w:p>
    <w:p w14:paraId="763EC59D" w14:textId="77777777" w:rsidR="00644ABF" w:rsidRPr="005526AD" w:rsidRDefault="00644ABF" w:rsidP="005471DD">
      <w:pPr>
        <w:pStyle w:val="ML1a1a"/>
        <w:rPr>
          <w:snapToGrid w:val="0"/>
        </w:rPr>
      </w:pPr>
      <w:r w:rsidRPr="005526AD">
        <w:rPr>
          <w:snapToGrid w:val="0"/>
        </w:rPr>
        <w:t>c.</w:t>
      </w:r>
      <w:r w:rsidRPr="005526AD">
        <w:rPr>
          <w:snapToGrid w:val="0"/>
        </w:rPr>
        <w:tab/>
        <w:t>K</w:t>
      </w:r>
      <w:r w:rsidR="008B2FCD" w:rsidRPr="005526AD">
        <w:rPr>
          <w:snapToGrid w:val="0"/>
        </w:rPr>
        <w:noBreakHyphen/>
      </w:r>
      <w:r w:rsidRPr="005526AD">
        <w:rPr>
          <w:snapToGrid w:val="0"/>
        </w:rPr>
        <w:t>55 (2,4,6,8</w:t>
      </w:r>
      <w:r w:rsidR="008B2FCD" w:rsidRPr="005526AD">
        <w:rPr>
          <w:snapToGrid w:val="0"/>
        </w:rPr>
        <w:noBreakHyphen/>
      </w:r>
      <w:r w:rsidRPr="005526AD">
        <w:rPr>
          <w:snapToGrid w:val="0"/>
        </w:rPr>
        <w:t>tetranitro</w:t>
      </w:r>
      <w:r w:rsidR="008B2FCD" w:rsidRPr="005526AD">
        <w:rPr>
          <w:snapToGrid w:val="0"/>
        </w:rPr>
        <w:noBreakHyphen/>
      </w:r>
      <w:r w:rsidRPr="005526AD">
        <w:rPr>
          <w:snapToGrid w:val="0"/>
        </w:rPr>
        <w:t>2,4,6,8</w:t>
      </w:r>
      <w:r w:rsidR="008B2FCD" w:rsidRPr="005526AD">
        <w:rPr>
          <w:snapToGrid w:val="0"/>
        </w:rPr>
        <w:noBreakHyphen/>
      </w:r>
      <w:r w:rsidRPr="005526AD">
        <w:rPr>
          <w:snapToGrid w:val="0"/>
        </w:rPr>
        <w:t>tetraazabicyclo [3,3,0]</w:t>
      </w:r>
      <w:r w:rsidR="008B2FCD" w:rsidRPr="005526AD">
        <w:rPr>
          <w:snapToGrid w:val="0"/>
        </w:rPr>
        <w:noBreakHyphen/>
      </w:r>
      <w:r w:rsidRPr="005526AD">
        <w:rPr>
          <w:snapToGrid w:val="0"/>
        </w:rPr>
        <w:t>octanone</w:t>
      </w:r>
      <w:r w:rsidR="008B2FCD" w:rsidRPr="005526AD">
        <w:rPr>
          <w:snapToGrid w:val="0"/>
        </w:rPr>
        <w:noBreakHyphen/>
      </w:r>
      <w:r w:rsidRPr="005526AD">
        <w:rPr>
          <w:snapToGrid w:val="0"/>
        </w:rPr>
        <w:t>3, tetranitrosemiglycouril or keto</w:t>
      </w:r>
      <w:r w:rsidR="008B2FCD" w:rsidRPr="005526AD">
        <w:rPr>
          <w:snapToGrid w:val="0"/>
        </w:rPr>
        <w:noBreakHyphen/>
      </w:r>
      <w:r w:rsidRPr="005526AD">
        <w:rPr>
          <w:snapToGrid w:val="0"/>
        </w:rPr>
        <w:t>bicyclic HMX) (CAS 130256</w:t>
      </w:r>
      <w:r w:rsidR="008B2FCD" w:rsidRPr="005526AD">
        <w:rPr>
          <w:snapToGrid w:val="0"/>
        </w:rPr>
        <w:noBreakHyphen/>
      </w:r>
      <w:r w:rsidRPr="005526AD">
        <w:rPr>
          <w:snapToGrid w:val="0"/>
        </w:rPr>
        <w:t>72</w:t>
      </w:r>
      <w:r w:rsidR="008B2FCD" w:rsidRPr="005526AD">
        <w:rPr>
          <w:snapToGrid w:val="0"/>
        </w:rPr>
        <w:noBreakHyphen/>
      </w:r>
      <w:r w:rsidRPr="005526AD">
        <w:rPr>
          <w:snapToGrid w:val="0"/>
        </w:rPr>
        <w:t>3);</w:t>
      </w:r>
    </w:p>
    <w:p w14:paraId="613002BB" w14:textId="77777777" w:rsidR="00644ABF" w:rsidRPr="005526AD" w:rsidRDefault="00644ABF" w:rsidP="005471DD">
      <w:pPr>
        <w:pStyle w:val="ML1a1"/>
        <w:rPr>
          <w:snapToGrid w:val="0"/>
          <w:lang w:val="es-CL"/>
        </w:rPr>
      </w:pPr>
      <w:r w:rsidRPr="005526AD">
        <w:rPr>
          <w:snapToGrid w:val="0"/>
          <w:lang w:val="es-CL"/>
        </w:rPr>
        <w:t>14.</w:t>
      </w:r>
      <w:r w:rsidRPr="005526AD">
        <w:rPr>
          <w:snapToGrid w:val="0"/>
          <w:lang w:val="es-CL"/>
        </w:rPr>
        <w:tab/>
        <w:t>HNAD (hexanitroadamantane) (CAS 143850</w:t>
      </w:r>
      <w:r w:rsidR="008B2FCD" w:rsidRPr="005526AD">
        <w:rPr>
          <w:snapToGrid w:val="0"/>
          <w:lang w:val="es-CL"/>
        </w:rPr>
        <w:noBreakHyphen/>
      </w:r>
      <w:r w:rsidRPr="005526AD">
        <w:rPr>
          <w:snapToGrid w:val="0"/>
          <w:lang w:val="es-CL"/>
        </w:rPr>
        <w:t>71</w:t>
      </w:r>
      <w:r w:rsidR="008B2FCD" w:rsidRPr="005526AD">
        <w:rPr>
          <w:snapToGrid w:val="0"/>
          <w:lang w:val="es-CL"/>
        </w:rPr>
        <w:noBreakHyphen/>
      </w:r>
      <w:r w:rsidRPr="005526AD">
        <w:rPr>
          <w:snapToGrid w:val="0"/>
          <w:lang w:val="es-CL"/>
        </w:rPr>
        <w:t>9);</w:t>
      </w:r>
    </w:p>
    <w:p w14:paraId="09E5B2F4" w14:textId="77777777" w:rsidR="00644ABF" w:rsidRPr="005526AD" w:rsidRDefault="00644ABF" w:rsidP="005471DD">
      <w:pPr>
        <w:pStyle w:val="ML1a1"/>
        <w:rPr>
          <w:snapToGrid w:val="0"/>
          <w:lang w:val="es-CL"/>
        </w:rPr>
      </w:pPr>
      <w:r w:rsidRPr="005526AD">
        <w:rPr>
          <w:lang w:val="es-CL"/>
        </w:rPr>
        <w:t>15.</w:t>
      </w:r>
      <w:r w:rsidRPr="005526AD">
        <w:rPr>
          <w:lang w:val="es-CL"/>
        </w:rPr>
        <w:tab/>
      </w:r>
      <w:r w:rsidRPr="005526AD">
        <w:rPr>
          <w:snapToGrid w:val="0"/>
          <w:lang w:val="es-CL"/>
        </w:rPr>
        <w:t>HNS (hexanitrostilbene) (CAS 20062</w:t>
      </w:r>
      <w:r w:rsidR="008B2FCD" w:rsidRPr="005526AD">
        <w:rPr>
          <w:snapToGrid w:val="0"/>
          <w:lang w:val="es-CL"/>
        </w:rPr>
        <w:noBreakHyphen/>
      </w:r>
      <w:r w:rsidRPr="005526AD">
        <w:rPr>
          <w:snapToGrid w:val="0"/>
          <w:lang w:val="es-CL"/>
        </w:rPr>
        <w:t>22</w:t>
      </w:r>
      <w:r w:rsidR="008B2FCD" w:rsidRPr="005526AD">
        <w:rPr>
          <w:snapToGrid w:val="0"/>
          <w:lang w:val="es-CL"/>
        </w:rPr>
        <w:noBreakHyphen/>
      </w:r>
      <w:r w:rsidRPr="005526AD">
        <w:rPr>
          <w:snapToGrid w:val="0"/>
          <w:lang w:val="es-CL"/>
        </w:rPr>
        <w:t>0);</w:t>
      </w:r>
    </w:p>
    <w:p w14:paraId="4C0EE726" w14:textId="77777777" w:rsidR="00644ABF" w:rsidRPr="005526AD" w:rsidRDefault="00644ABF" w:rsidP="005471DD">
      <w:pPr>
        <w:pStyle w:val="ML1a1"/>
        <w:rPr>
          <w:snapToGrid w:val="0"/>
          <w:lang w:val="es-CL"/>
        </w:rPr>
      </w:pPr>
      <w:r w:rsidRPr="005526AD">
        <w:rPr>
          <w:snapToGrid w:val="0"/>
          <w:lang w:val="es-CL"/>
        </w:rPr>
        <w:t>16.</w:t>
      </w:r>
      <w:r w:rsidRPr="005526AD">
        <w:rPr>
          <w:snapToGrid w:val="0"/>
          <w:lang w:val="es-CL"/>
        </w:rPr>
        <w:tab/>
        <w:t>Imidazoles as follows:</w:t>
      </w:r>
    </w:p>
    <w:p w14:paraId="72C67298" w14:textId="77777777" w:rsidR="00644ABF" w:rsidRPr="005526AD" w:rsidRDefault="00644ABF" w:rsidP="005471DD">
      <w:pPr>
        <w:pStyle w:val="ML1a1a"/>
        <w:rPr>
          <w:snapToGrid w:val="0"/>
          <w:lang w:val="es-CL"/>
        </w:rPr>
      </w:pPr>
      <w:r w:rsidRPr="005526AD">
        <w:rPr>
          <w:snapToGrid w:val="0"/>
          <w:lang w:val="es-CL"/>
        </w:rPr>
        <w:t>a.</w:t>
      </w:r>
      <w:r w:rsidRPr="005526AD">
        <w:rPr>
          <w:snapToGrid w:val="0"/>
          <w:lang w:val="es-CL"/>
        </w:rPr>
        <w:tab/>
        <w:t>BNNII (Octahydro</w:t>
      </w:r>
      <w:r w:rsidR="008B2FCD" w:rsidRPr="005526AD">
        <w:rPr>
          <w:snapToGrid w:val="0"/>
          <w:lang w:val="es-CL"/>
        </w:rPr>
        <w:noBreakHyphen/>
      </w:r>
      <w:r w:rsidRPr="005526AD">
        <w:rPr>
          <w:snapToGrid w:val="0"/>
          <w:lang w:val="es-CL"/>
        </w:rPr>
        <w:t>2,5</w:t>
      </w:r>
      <w:r w:rsidR="008B2FCD" w:rsidRPr="005526AD">
        <w:rPr>
          <w:snapToGrid w:val="0"/>
          <w:lang w:val="es-CL"/>
        </w:rPr>
        <w:noBreakHyphen/>
      </w:r>
      <w:r w:rsidRPr="005526AD">
        <w:rPr>
          <w:snapToGrid w:val="0"/>
          <w:lang w:val="es-CL"/>
        </w:rPr>
        <w:t>bis(nitroimino)imidazo [4,5</w:t>
      </w:r>
      <w:r w:rsidR="008B2FCD" w:rsidRPr="005526AD">
        <w:rPr>
          <w:snapToGrid w:val="0"/>
          <w:lang w:val="es-CL"/>
        </w:rPr>
        <w:noBreakHyphen/>
      </w:r>
      <w:r w:rsidRPr="005526AD">
        <w:rPr>
          <w:snapToGrid w:val="0"/>
          <w:lang w:val="es-CL"/>
        </w:rPr>
        <w:t>d]imidazole);</w:t>
      </w:r>
    </w:p>
    <w:p w14:paraId="42273099" w14:textId="77777777" w:rsidR="00644ABF" w:rsidRPr="005526AD" w:rsidRDefault="00644ABF" w:rsidP="005471DD">
      <w:pPr>
        <w:pStyle w:val="ML1a1a"/>
        <w:rPr>
          <w:snapToGrid w:val="0"/>
          <w:lang w:val="es-CL"/>
        </w:rPr>
      </w:pPr>
      <w:r w:rsidRPr="005526AD">
        <w:rPr>
          <w:snapToGrid w:val="0"/>
          <w:lang w:val="es-CL"/>
        </w:rPr>
        <w:t>b.</w:t>
      </w:r>
      <w:r w:rsidRPr="005526AD">
        <w:rPr>
          <w:snapToGrid w:val="0"/>
          <w:lang w:val="es-CL"/>
        </w:rPr>
        <w:tab/>
        <w:t>DNI (2,4</w:t>
      </w:r>
      <w:r w:rsidR="008B2FCD" w:rsidRPr="005526AD">
        <w:rPr>
          <w:snapToGrid w:val="0"/>
          <w:lang w:val="es-CL"/>
        </w:rPr>
        <w:noBreakHyphen/>
      </w:r>
      <w:r w:rsidRPr="005526AD">
        <w:rPr>
          <w:snapToGrid w:val="0"/>
          <w:lang w:val="es-CL"/>
        </w:rPr>
        <w:t>dinitroimidazole) (CAS 5213</w:t>
      </w:r>
      <w:r w:rsidR="008B2FCD" w:rsidRPr="005526AD">
        <w:rPr>
          <w:snapToGrid w:val="0"/>
          <w:lang w:val="es-CL"/>
        </w:rPr>
        <w:noBreakHyphen/>
      </w:r>
      <w:r w:rsidRPr="005526AD">
        <w:rPr>
          <w:snapToGrid w:val="0"/>
          <w:lang w:val="es-CL"/>
        </w:rPr>
        <w:t>49</w:t>
      </w:r>
      <w:r w:rsidR="008B2FCD" w:rsidRPr="005526AD">
        <w:rPr>
          <w:snapToGrid w:val="0"/>
          <w:lang w:val="es-CL"/>
        </w:rPr>
        <w:noBreakHyphen/>
      </w:r>
      <w:r w:rsidRPr="005526AD">
        <w:rPr>
          <w:snapToGrid w:val="0"/>
          <w:lang w:val="es-CL"/>
        </w:rPr>
        <w:t>0);</w:t>
      </w:r>
    </w:p>
    <w:p w14:paraId="74802F53" w14:textId="77777777" w:rsidR="00644ABF" w:rsidRPr="005526AD" w:rsidRDefault="00644ABF" w:rsidP="005471DD">
      <w:pPr>
        <w:pStyle w:val="ML1a1a"/>
        <w:rPr>
          <w:snapToGrid w:val="0"/>
          <w:lang w:val="es-CL"/>
        </w:rPr>
      </w:pPr>
      <w:r w:rsidRPr="005526AD">
        <w:rPr>
          <w:snapToGrid w:val="0"/>
          <w:lang w:val="es-CL"/>
        </w:rPr>
        <w:t>c.</w:t>
      </w:r>
      <w:r w:rsidRPr="005526AD">
        <w:rPr>
          <w:snapToGrid w:val="0"/>
          <w:lang w:val="es-CL"/>
        </w:rPr>
        <w:tab/>
        <w:t>FDIA (1</w:t>
      </w:r>
      <w:r w:rsidR="008B2FCD" w:rsidRPr="005526AD">
        <w:rPr>
          <w:snapToGrid w:val="0"/>
          <w:lang w:val="es-CL"/>
        </w:rPr>
        <w:noBreakHyphen/>
      </w:r>
      <w:r w:rsidRPr="005526AD">
        <w:rPr>
          <w:snapToGrid w:val="0"/>
          <w:lang w:val="es-CL"/>
        </w:rPr>
        <w:t>fluoro</w:t>
      </w:r>
      <w:r w:rsidR="008B2FCD" w:rsidRPr="005526AD">
        <w:rPr>
          <w:snapToGrid w:val="0"/>
          <w:lang w:val="es-CL"/>
        </w:rPr>
        <w:noBreakHyphen/>
      </w:r>
      <w:r w:rsidRPr="005526AD">
        <w:rPr>
          <w:snapToGrid w:val="0"/>
          <w:lang w:val="es-CL"/>
        </w:rPr>
        <w:t>2,4</w:t>
      </w:r>
      <w:r w:rsidR="008B2FCD" w:rsidRPr="005526AD">
        <w:rPr>
          <w:snapToGrid w:val="0"/>
          <w:lang w:val="es-CL"/>
        </w:rPr>
        <w:noBreakHyphen/>
      </w:r>
      <w:r w:rsidRPr="005526AD">
        <w:rPr>
          <w:snapToGrid w:val="0"/>
          <w:lang w:val="es-CL"/>
        </w:rPr>
        <w:t>dinitroimidazole);</w:t>
      </w:r>
    </w:p>
    <w:p w14:paraId="74A489DF" w14:textId="77777777" w:rsidR="00644ABF" w:rsidRPr="005526AD" w:rsidRDefault="00644ABF" w:rsidP="005471DD">
      <w:pPr>
        <w:pStyle w:val="ML1a1a"/>
        <w:rPr>
          <w:snapToGrid w:val="0"/>
          <w:lang w:val="es-CL"/>
        </w:rPr>
      </w:pPr>
      <w:r w:rsidRPr="005526AD">
        <w:rPr>
          <w:snapToGrid w:val="0"/>
          <w:lang w:val="es-CL"/>
        </w:rPr>
        <w:t>d.</w:t>
      </w:r>
      <w:r w:rsidRPr="005526AD">
        <w:rPr>
          <w:snapToGrid w:val="0"/>
          <w:lang w:val="es-CL"/>
        </w:rPr>
        <w:tab/>
        <w:t>NTDNIA (N</w:t>
      </w:r>
      <w:r w:rsidR="008B2FCD" w:rsidRPr="005526AD">
        <w:rPr>
          <w:snapToGrid w:val="0"/>
          <w:lang w:val="es-CL"/>
        </w:rPr>
        <w:noBreakHyphen/>
      </w:r>
      <w:r w:rsidRPr="005526AD">
        <w:rPr>
          <w:snapToGrid w:val="0"/>
          <w:lang w:val="es-CL"/>
        </w:rPr>
        <w:t>(2</w:t>
      </w:r>
      <w:r w:rsidR="008B2FCD" w:rsidRPr="005526AD">
        <w:rPr>
          <w:snapToGrid w:val="0"/>
          <w:lang w:val="es-CL"/>
        </w:rPr>
        <w:noBreakHyphen/>
      </w:r>
      <w:r w:rsidRPr="005526AD">
        <w:rPr>
          <w:snapToGrid w:val="0"/>
          <w:lang w:val="es-CL"/>
        </w:rPr>
        <w:t>nitrotriazolo)</w:t>
      </w:r>
      <w:r w:rsidR="008B2FCD" w:rsidRPr="005526AD">
        <w:rPr>
          <w:snapToGrid w:val="0"/>
          <w:lang w:val="es-CL"/>
        </w:rPr>
        <w:noBreakHyphen/>
      </w:r>
      <w:r w:rsidRPr="005526AD">
        <w:rPr>
          <w:snapToGrid w:val="0"/>
          <w:lang w:val="es-CL"/>
        </w:rPr>
        <w:t>2,4</w:t>
      </w:r>
      <w:r w:rsidR="008B2FCD" w:rsidRPr="005526AD">
        <w:rPr>
          <w:snapToGrid w:val="0"/>
          <w:lang w:val="es-CL"/>
        </w:rPr>
        <w:noBreakHyphen/>
      </w:r>
      <w:r w:rsidRPr="005526AD">
        <w:rPr>
          <w:snapToGrid w:val="0"/>
          <w:lang w:val="es-CL"/>
        </w:rPr>
        <w:t>dinitroimidazole);</w:t>
      </w:r>
    </w:p>
    <w:p w14:paraId="674A20A0" w14:textId="77777777" w:rsidR="00644ABF" w:rsidRPr="005526AD" w:rsidRDefault="00644ABF" w:rsidP="005471DD">
      <w:pPr>
        <w:pStyle w:val="ML1a1a"/>
        <w:rPr>
          <w:snapToGrid w:val="0"/>
          <w:lang w:val="es-CL"/>
        </w:rPr>
      </w:pPr>
      <w:r w:rsidRPr="005526AD">
        <w:rPr>
          <w:snapToGrid w:val="0"/>
          <w:lang w:val="es-CL"/>
        </w:rPr>
        <w:t>e.</w:t>
      </w:r>
      <w:r w:rsidRPr="005526AD">
        <w:rPr>
          <w:snapToGrid w:val="0"/>
          <w:lang w:val="es-CL"/>
        </w:rPr>
        <w:tab/>
        <w:t>PTIA (1</w:t>
      </w:r>
      <w:r w:rsidR="008B2FCD" w:rsidRPr="005526AD">
        <w:rPr>
          <w:snapToGrid w:val="0"/>
          <w:lang w:val="es-CL"/>
        </w:rPr>
        <w:noBreakHyphen/>
      </w:r>
      <w:r w:rsidRPr="005526AD">
        <w:rPr>
          <w:snapToGrid w:val="0"/>
          <w:lang w:val="es-CL"/>
        </w:rPr>
        <w:t>picryl</w:t>
      </w:r>
      <w:r w:rsidR="008B2FCD" w:rsidRPr="005526AD">
        <w:rPr>
          <w:snapToGrid w:val="0"/>
          <w:lang w:val="es-CL"/>
        </w:rPr>
        <w:noBreakHyphen/>
      </w:r>
      <w:r w:rsidRPr="005526AD">
        <w:rPr>
          <w:snapToGrid w:val="0"/>
          <w:lang w:val="es-CL"/>
        </w:rPr>
        <w:t>2,4,5</w:t>
      </w:r>
      <w:r w:rsidR="008B2FCD" w:rsidRPr="005526AD">
        <w:rPr>
          <w:snapToGrid w:val="0"/>
          <w:lang w:val="es-CL"/>
        </w:rPr>
        <w:noBreakHyphen/>
      </w:r>
      <w:r w:rsidRPr="005526AD">
        <w:rPr>
          <w:snapToGrid w:val="0"/>
          <w:lang w:val="es-CL"/>
        </w:rPr>
        <w:t>trinitroimidazole);</w:t>
      </w:r>
    </w:p>
    <w:p w14:paraId="21D29AA1" w14:textId="77777777" w:rsidR="00644ABF" w:rsidRPr="005526AD" w:rsidRDefault="00644ABF" w:rsidP="005471DD">
      <w:pPr>
        <w:pStyle w:val="ML1a1"/>
        <w:rPr>
          <w:snapToGrid w:val="0"/>
          <w:lang w:val="es-CL"/>
        </w:rPr>
      </w:pPr>
      <w:r w:rsidRPr="005526AD">
        <w:rPr>
          <w:snapToGrid w:val="0"/>
          <w:lang w:val="es-CL"/>
        </w:rPr>
        <w:t>17.</w:t>
      </w:r>
      <w:r w:rsidRPr="005526AD">
        <w:rPr>
          <w:snapToGrid w:val="0"/>
          <w:lang w:val="es-CL"/>
        </w:rPr>
        <w:tab/>
        <w:t>NTNMH (1</w:t>
      </w:r>
      <w:r w:rsidR="008B2FCD" w:rsidRPr="005526AD">
        <w:rPr>
          <w:snapToGrid w:val="0"/>
          <w:lang w:val="es-CL"/>
        </w:rPr>
        <w:noBreakHyphen/>
      </w:r>
      <w:r w:rsidRPr="005526AD">
        <w:rPr>
          <w:snapToGrid w:val="0"/>
          <w:lang w:val="es-CL"/>
        </w:rPr>
        <w:t>(2</w:t>
      </w:r>
      <w:r w:rsidR="008B2FCD" w:rsidRPr="005526AD">
        <w:rPr>
          <w:snapToGrid w:val="0"/>
          <w:lang w:val="es-CL"/>
        </w:rPr>
        <w:noBreakHyphen/>
      </w:r>
      <w:r w:rsidRPr="005526AD">
        <w:rPr>
          <w:snapToGrid w:val="0"/>
          <w:lang w:val="es-CL"/>
        </w:rPr>
        <w:t>nitrotriazolo)</w:t>
      </w:r>
      <w:r w:rsidR="008B2FCD" w:rsidRPr="005526AD">
        <w:rPr>
          <w:snapToGrid w:val="0"/>
          <w:lang w:val="es-CL"/>
        </w:rPr>
        <w:noBreakHyphen/>
      </w:r>
      <w:r w:rsidRPr="005526AD">
        <w:rPr>
          <w:snapToGrid w:val="0"/>
          <w:lang w:val="es-CL"/>
        </w:rPr>
        <w:t>2</w:t>
      </w:r>
      <w:r w:rsidR="008B2FCD" w:rsidRPr="005526AD">
        <w:rPr>
          <w:snapToGrid w:val="0"/>
          <w:lang w:val="es-CL"/>
        </w:rPr>
        <w:noBreakHyphen/>
      </w:r>
      <w:r w:rsidRPr="005526AD">
        <w:rPr>
          <w:snapToGrid w:val="0"/>
          <w:lang w:val="es-CL"/>
        </w:rPr>
        <w:t>dinitromethylene hydrazine);</w:t>
      </w:r>
    </w:p>
    <w:p w14:paraId="2782D9AC" w14:textId="77777777" w:rsidR="00644ABF" w:rsidRPr="005526AD" w:rsidRDefault="00644ABF" w:rsidP="005471DD">
      <w:pPr>
        <w:pStyle w:val="ML1a1"/>
        <w:rPr>
          <w:snapToGrid w:val="0"/>
        </w:rPr>
      </w:pPr>
      <w:r w:rsidRPr="005526AD">
        <w:rPr>
          <w:snapToGrid w:val="0"/>
        </w:rPr>
        <w:t>18.</w:t>
      </w:r>
      <w:r w:rsidRPr="005526AD">
        <w:rPr>
          <w:snapToGrid w:val="0"/>
        </w:rPr>
        <w:tab/>
        <w:t>NTO (ONTA or 3</w:t>
      </w:r>
      <w:r w:rsidR="008B2FCD" w:rsidRPr="005526AD">
        <w:rPr>
          <w:snapToGrid w:val="0"/>
        </w:rPr>
        <w:noBreakHyphen/>
      </w:r>
      <w:r w:rsidRPr="005526AD">
        <w:rPr>
          <w:snapToGrid w:val="0"/>
        </w:rPr>
        <w:t>nitro</w:t>
      </w:r>
      <w:r w:rsidR="008B2FCD" w:rsidRPr="005526AD">
        <w:rPr>
          <w:snapToGrid w:val="0"/>
        </w:rPr>
        <w:noBreakHyphen/>
      </w:r>
      <w:r w:rsidRPr="005526AD">
        <w:rPr>
          <w:snapToGrid w:val="0"/>
        </w:rPr>
        <w:t>1,2,4</w:t>
      </w:r>
      <w:r w:rsidR="008B2FCD" w:rsidRPr="005526AD">
        <w:rPr>
          <w:snapToGrid w:val="0"/>
        </w:rPr>
        <w:noBreakHyphen/>
      </w:r>
      <w:r w:rsidRPr="005526AD">
        <w:rPr>
          <w:snapToGrid w:val="0"/>
        </w:rPr>
        <w:t>triazol</w:t>
      </w:r>
      <w:r w:rsidR="008B2FCD" w:rsidRPr="005526AD">
        <w:rPr>
          <w:snapToGrid w:val="0"/>
        </w:rPr>
        <w:noBreakHyphen/>
      </w:r>
      <w:r w:rsidRPr="005526AD">
        <w:rPr>
          <w:snapToGrid w:val="0"/>
        </w:rPr>
        <w:t>5</w:t>
      </w:r>
      <w:r w:rsidR="008B2FCD" w:rsidRPr="005526AD">
        <w:rPr>
          <w:snapToGrid w:val="0"/>
        </w:rPr>
        <w:noBreakHyphen/>
      </w:r>
      <w:r w:rsidRPr="005526AD">
        <w:rPr>
          <w:snapToGrid w:val="0"/>
        </w:rPr>
        <w:t>one) (CAS 932</w:t>
      </w:r>
      <w:r w:rsidR="008B2FCD" w:rsidRPr="005526AD">
        <w:rPr>
          <w:snapToGrid w:val="0"/>
        </w:rPr>
        <w:noBreakHyphen/>
      </w:r>
      <w:r w:rsidRPr="005526AD">
        <w:rPr>
          <w:snapToGrid w:val="0"/>
        </w:rPr>
        <w:t>64</w:t>
      </w:r>
      <w:r w:rsidR="008B2FCD" w:rsidRPr="005526AD">
        <w:rPr>
          <w:snapToGrid w:val="0"/>
        </w:rPr>
        <w:noBreakHyphen/>
      </w:r>
      <w:r w:rsidRPr="005526AD">
        <w:rPr>
          <w:snapToGrid w:val="0"/>
        </w:rPr>
        <w:t>9);</w:t>
      </w:r>
    </w:p>
    <w:p w14:paraId="61E56463" w14:textId="77777777" w:rsidR="00644ABF" w:rsidRPr="005526AD" w:rsidRDefault="00644ABF" w:rsidP="005471DD">
      <w:pPr>
        <w:pStyle w:val="ML1a1"/>
        <w:rPr>
          <w:snapToGrid w:val="0"/>
        </w:rPr>
      </w:pPr>
      <w:r w:rsidRPr="005526AD">
        <w:rPr>
          <w:snapToGrid w:val="0"/>
        </w:rPr>
        <w:t>19.</w:t>
      </w:r>
      <w:r w:rsidRPr="005526AD">
        <w:rPr>
          <w:snapToGrid w:val="0"/>
        </w:rPr>
        <w:tab/>
        <w:t>Polynitrocubanes with more than four nitro groups;</w:t>
      </w:r>
    </w:p>
    <w:p w14:paraId="3849200D" w14:textId="77777777" w:rsidR="00644ABF" w:rsidRPr="005526AD" w:rsidRDefault="00644ABF" w:rsidP="005471DD">
      <w:pPr>
        <w:pStyle w:val="ML1a1"/>
        <w:rPr>
          <w:i/>
        </w:rPr>
      </w:pPr>
      <w:r w:rsidRPr="005526AD">
        <w:rPr>
          <w:snapToGrid w:val="0"/>
        </w:rPr>
        <w:t>20.</w:t>
      </w:r>
      <w:r w:rsidRPr="005526AD">
        <w:rPr>
          <w:snapToGrid w:val="0"/>
        </w:rPr>
        <w:tab/>
        <w:t>PYX (2,6</w:t>
      </w:r>
      <w:r w:rsidR="008B2FCD" w:rsidRPr="005526AD">
        <w:rPr>
          <w:snapToGrid w:val="0"/>
        </w:rPr>
        <w:noBreakHyphen/>
      </w:r>
      <w:r w:rsidRPr="005526AD">
        <w:rPr>
          <w:snapToGrid w:val="0"/>
        </w:rPr>
        <w:t>Bis(picrylamino)</w:t>
      </w:r>
      <w:r w:rsidR="008B2FCD" w:rsidRPr="005526AD">
        <w:rPr>
          <w:snapToGrid w:val="0"/>
        </w:rPr>
        <w:noBreakHyphen/>
      </w:r>
      <w:r w:rsidRPr="005526AD">
        <w:rPr>
          <w:snapToGrid w:val="0"/>
        </w:rPr>
        <w:t>3,5</w:t>
      </w:r>
      <w:r w:rsidR="008B2FCD" w:rsidRPr="005526AD">
        <w:rPr>
          <w:snapToGrid w:val="0"/>
        </w:rPr>
        <w:noBreakHyphen/>
      </w:r>
      <w:r w:rsidRPr="005526AD">
        <w:rPr>
          <w:snapToGrid w:val="0"/>
        </w:rPr>
        <w:t>dinitropyridine) (CAS 38082</w:t>
      </w:r>
      <w:r w:rsidR="008B2FCD" w:rsidRPr="005526AD">
        <w:rPr>
          <w:snapToGrid w:val="0"/>
        </w:rPr>
        <w:noBreakHyphen/>
      </w:r>
      <w:r w:rsidRPr="005526AD">
        <w:rPr>
          <w:snapToGrid w:val="0"/>
        </w:rPr>
        <w:t>89</w:t>
      </w:r>
      <w:r w:rsidR="008B2FCD" w:rsidRPr="005526AD">
        <w:rPr>
          <w:snapToGrid w:val="0"/>
        </w:rPr>
        <w:noBreakHyphen/>
      </w:r>
      <w:r w:rsidRPr="005526AD">
        <w:rPr>
          <w:snapToGrid w:val="0"/>
        </w:rPr>
        <w:t>2);</w:t>
      </w:r>
    </w:p>
    <w:p w14:paraId="685F76C0" w14:textId="77777777" w:rsidR="00644ABF" w:rsidRPr="005526AD" w:rsidRDefault="00644ABF" w:rsidP="005471DD">
      <w:pPr>
        <w:pStyle w:val="ZML1a1"/>
        <w:keepNext w:val="0"/>
        <w:rPr>
          <w:snapToGrid w:val="0"/>
        </w:rPr>
      </w:pPr>
      <w:r w:rsidRPr="005526AD">
        <w:rPr>
          <w:snapToGrid w:val="0"/>
        </w:rPr>
        <w:t>21.</w:t>
      </w:r>
      <w:r w:rsidRPr="005526AD">
        <w:rPr>
          <w:snapToGrid w:val="0"/>
        </w:rPr>
        <w:tab/>
        <w:t>RDX and derivatives, as follows:</w:t>
      </w:r>
    </w:p>
    <w:p w14:paraId="315B9066" w14:textId="77777777" w:rsidR="00644ABF" w:rsidRPr="005526AD" w:rsidRDefault="00644ABF" w:rsidP="005471DD">
      <w:pPr>
        <w:pStyle w:val="ML1a1a"/>
        <w:rPr>
          <w:snapToGrid w:val="0"/>
        </w:rPr>
      </w:pPr>
      <w:r w:rsidRPr="005526AD">
        <w:rPr>
          <w:snapToGrid w:val="0"/>
        </w:rPr>
        <w:t>a.</w:t>
      </w:r>
      <w:r w:rsidRPr="005526AD">
        <w:rPr>
          <w:snapToGrid w:val="0"/>
        </w:rPr>
        <w:tab/>
        <w:t>RDX (cyclotrimethylenetrinitramine, cyclonite, T4, hexahydro</w:t>
      </w:r>
      <w:r w:rsidR="008B2FCD" w:rsidRPr="005526AD">
        <w:rPr>
          <w:snapToGrid w:val="0"/>
        </w:rPr>
        <w:noBreakHyphen/>
      </w:r>
      <w:r w:rsidRPr="005526AD">
        <w:rPr>
          <w:snapToGrid w:val="0"/>
        </w:rPr>
        <w:t>1,3,5</w:t>
      </w:r>
      <w:r w:rsidR="008B2FCD" w:rsidRPr="005526AD">
        <w:rPr>
          <w:snapToGrid w:val="0"/>
        </w:rPr>
        <w:noBreakHyphen/>
      </w:r>
      <w:r w:rsidRPr="005526AD">
        <w:rPr>
          <w:snapToGrid w:val="0"/>
        </w:rPr>
        <w:t>trinitro</w:t>
      </w:r>
      <w:r w:rsidR="008B2FCD" w:rsidRPr="005526AD">
        <w:rPr>
          <w:snapToGrid w:val="0"/>
        </w:rPr>
        <w:noBreakHyphen/>
      </w:r>
      <w:r w:rsidRPr="005526AD">
        <w:rPr>
          <w:snapToGrid w:val="0"/>
        </w:rPr>
        <w:t>1,3,5</w:t>
      </w:r>
      <w:r w:rsidR="008B2FCD" w:rsidRPr="005526AD">
        <w:rPr>
          <w:snapToGrid w:val="0"/>
        </w:rPr>
        <w:noBreakHyphen/>
      </w:r>
      <w:r w:rsidRPr="005526AD">
        <w:rPr>
          <w:snapToGrid w:val="0"/>
        </w:rPr>
        <w:t>triazine, 1,3,5</w:t>
      </w:r>
      <w:r w:rsidR="008B2FCD" w:rsidRPr="005526AD">
        <w:rPr>
          <w:snapToGrid w:val="0"/>
        </w:rPr>
        <w:noBreakHyphen/>
      </w:r>
      <w:r w:rsidRPr="005526AD">
        <w:rPr>
          <w:snapToGrid w:val="0"/>
        </w:rPr>
        <w:t>trinitro</w:t>
      </w:r>
      <w:r w:rsidR="008B2FCD" w:rsidRPr="005526AD">
        <w:rPr>
          <w:snapToGrid w:val="0"/>
        </w:rPr>
        <w:noBreakHyphen/>
      </w:r>
      <w:r w:rsidRPr="005526AD">
        <w:rPr>
          <w:snapToGrid w:val="0"/>
        </w:rPr>
        <w:t>1,3,5</w:t>
      </w:r>
      <w:r w:rsidR="008B2FCD" w:rsidRPr="005526AD">
        <w:rPr>
          <w:snapToGrid w:val="0"/>
        </w:rPr>
        <w:noBreakHyphen/>
      </w:r>
      <w:r w:rsidRPr="005526AD">
        <w:rPr>
          <w:snapToGrid w:val="0"/>
        </w:rPr>
        <w:t>triaza</w:t>
      </w:r>
      <w:r w:rsidR="008B2FCD" w:rsidRPr="005526AD">
        <w:rPr>
          <w:snapToGrid w:val="0"/>
        </w:rPr>
        <w:noBreakHyphen/>
      </w:r>
      <w:r w:rsidRPr="005526AD">
        <w:rPr>
          <w:snapToGrid w:val="0"/>
        </w:rPr>
        <w:t>cyclohexane, hexogen or hexogene) (CAS 121</w:t>
      </w:r>
      <w:r w:rsidR="008B2FCD" w:rsidRPr="005526AD">
        <w:rPr>
          <w:snapToGrid w:val="0"/>
        </w:rPr>
        <w:noBreakHyphen/>
      </w:r>
      <w:r w:rsidRPr="005526AD">
        <w:rPr>
          <w:snapToGrid w:val="0"/>
        </w:rPr>
        <w:t>82</w:t>
      </w:r>
      <w:r w:rsidR="008B2FCD" w:rsidRPr="005526AD">
        <w:rPr>
          <w:snapToGrid w:val="0"/>
        </w:rPr>
        <w:noBreakHyphen/>
      </w:r>
      <w:r w:rsidRPr="005526AD">
        <w:rPr>
          <w:snapToGrid w:val="0"/>
        </w:rPr>
        <w:t>4);</w:t>
      </w:r>
    </w:p>
    <w:p w14:paraId="20BF5B12" w14:textId="77777777" w:rsidR="00644ABF" w:rsidRPr="005526AD" w:rsidRDefault="00644ABF" w:rsidP="005471DD">
      <w:pPr>
        <w:pStyle w:val="ML1a1a"/>
        <w:rPr>
          <w:snapToGrid w:val="0"/>
        </w:rPr>
      </w:pPr>
      <w:r w:rsidRPr="005526AD">
        <w:rPr>
          <w:snapToGrid w:val="0"/>
        </w:rPr>
        <w:t>b.</w:t>
      </w:r>
      <w:r w:rsidRPr="005526AD">
        <w:rPr>
          <w:snapToGrid w:val="0"/>
        </w:rPr>
        <w:tab/>
        <w:t>Keto</w:t>
      </w:r>
      <w:r w:rsidR="008B2FCD" w:rsidRPr="005526AD">
        <w:rPr>
          <w:snapToGrid w:val="0"/>
        </w:rPr>
        <w:noBreakHyphen/>
      </w:r>
      <w:r w:rsidRPr="005526AD">
        <w:rPr>
          <w:snapToGrid w:val="0"/>
        </w:rPr>
        <w:t>RDX (K</w:t>
      </w:r>
      <w:r w:rsidR="008B2FCD" w:rsidRPr="005526AD">
        <w:rPr>
          <w:snapToGrid w:val="0"/>
        </w:rPr>
        <w:noBreakHyphen/>
      </w:r>
      <w:r w:rsidRPr="005526AD">
        <w:rPr>
          <w:snapToGrid w:val="0"/>
        </w:rPr>
        <w:t>6 or 2,4,6</w:t>
      </w:r>
      <w:r w:rsidR="008B2FCD" w:rsidRPr="005526AD">
        <w:rPr>
          <w:snapToGrid w:val="0"/>
        </w:rPr>
        <w:noBreakHyphen/>
      </w:r>
      <w:r w:rsidRPr="005526AD">
        <w:rPr>
          <w:snapToGrid w:val="0"/>
        </w:rPr>
        <w:t>trinitro</w:t>
      </w:r>
      <w:r w:rsidR="008B2FCD" w:rsidRPr="005526AD">
        <w:rPr>
          <w:snapToGrid w:val="0"/>
        </w:rPr>
        <w:noBreakHyphen/>
      </w:r>
      <w:r w:rsidRPr="005526AD">
        <w:rPr>
          <w:snapToGrid w:val="0"/>
        </w:rPr>
        <w:t>2,4,6</w:t>
      </w:r>
      <w:r w:rsidR="008B2FCD" w:rsidRPr="005526AD">
        <w:rPr>
          <w:snapToGrid w:val="0"/>
        </w:rPr>
        <w:noBreakHyphen/>
      </w:r>
      <w:r w:rsidRPr="005526AD">
        <w:rPr>
          <w:snapToGrid w:val="0"/>
        </w:rPr>
        <w:t>triazacyclohexanone) (CAS 115029</w:t>
      </w:r>
      <w:r w:rsidR="008B2FCD" w:rsidRPr="005526AD">
        <w:rPr>
          <w:snapToGrid w:val="0"/>
        </w:rPr>
        <w:noBreakHyphen/>
      </w:r>
      <w:r w:rsidRPr="005526AD">
        <w:rPr>
          <w:snapToGrid w:val="0"/>
        </w:rPr>
        <w:t>35</w:t>
      </w:r>
      <w:r w:rsidR="008B2FCD" w:rsidRPr="005526AD">
        <w:rPr>
          <w:snapToGrid w:val="0"/>
        </w:rPr>
        <w:noBreakHyphen/>
      </w:r>
      <w:r w:rsidRPr="005526AD">
        <w:rPr>
          <w:snapToGrid w:val="0"/>
        </w:rPr>
        <w:t>1);</w:t>
      </w:r>
    </w:p>
    <w:p w14:paraId="681575FD" w14:textId="77777777" w:rsidR="00644ABF" w:rsidRPr="005526AD" w:rsidRDefault="00644ABF" w:rsidP="005471DD">
      <w:pPr>
        <w:pStyle w:val="ML1a1"/>
        <w:rPr>
          <w:snapToGrid w:val="0"/>
        </w:rPr>
      </w:pPr>
      <w:r w:rsidRPr="005526AD">
        <w:rPr>
          <w:snapToGrid w:val="0"/>
        </w:rPr>
        <w:t>22.</w:t>
      </w:r>
      <w:r w:rsidRPr="005526AD">
        <w:rPr>
          <w:snapToGrid w:val="0"/>
        </w:rPr>
        <w:tab/>
        <w:t>TAGN (triaminoguanidinenitrate) (CAS 4000</w:t>
      </w:r>
      <w:r w:rsidR="008B2FCD" w:rsidRPr="005526AD">
        <w:rPr>
          <w:snapToGrid w:val="0"/>
        </w:rPr>
        <w:noBreakHyphen/>
      </w:r>
      <w:r w:rsidRPr="005526AD">
        <w:rPr>
          <w:snapToGrid w:val="0"/>
        </w:rPr>
        <w:t>16</w:t>
      </w:r>
      <w:r w:rsidR="008B2FCD" w:rsidRPr="005526AD">
        <w:rPr>
          <w:snapToGrid w:val="0"/>
        </w:rPr>
        <w:noBreakHyphen/>
      </w:r>
      <w:r w:rsidRPr="005526AD">
        <w:rPr>
          <w:snapToGrid w:val="0"/>
        </w:rPr>
        <w:t>2);</w:t>
      </w:r>
    </w:p>
    <w:p w14:paraId="1A5C4A72" w14:textId="77777777" w:rsidR="00644ABF" w:rsidRPr="005526AD" w:rsidRDefault="00644ABF" w:rsidP="005471DD">
      <w:pPr>
        <w:pStyle w:val="ML1a1"/>
        <w:rPr>
          <w:snapToGrid w:val="0"/>
        </w:rPr>
      </w:pPr>
      <w:r w:rsidRPr="005526AD">
        <w:rPr>
          <w:snapToGrid w:val="0"/>
        </w:rPr>
        <w:t>23.</w:t>
      </w:r>
      <w:r w:rsidRPr="005526AD">
        <w:rPr>
          <w:snapToGrid w:val="0"/>
        </w:rPr>
        <w:tab/>
        <w:t>TATB (triaminotrinitrobenzene) (CAS 3058</w:t>
      </w:r>
      <w:r w:rsidR="008B2FCD" w:rsidRPr="005526AD">
        <w:rPr>
          <w:snapToGrid w:val="0"/>
        </w:rPr>
        <w:noBreakHyphen/>
      </w:r>
      <w:r w:rsidRPr="005526AD">
        <w:rPr>
          <w:snapToGrid w:val="0"/>
        </w:rPr>
        <w:t>38</w:t>
      </w:r>
      <w:r w:rsidR="008B2FCD" w:rsidRPr="005526AD">
        <w:rPr>
          <w:snapToGrid w:val="0"/>
        </w:rPr>
        <w:noBreakHyphen/>
      </w:r>
      <w:r w:rsidRPr="005526AD">
        <w:rPr>
          <w:snapToGrid w:val="0"/>
        </w:rPr>
        <w:t>6) (see also ML8.g.7 for its “precursors”);</w:t>
      </w:r>
    </w:p>
    <w:p w14:paraId="61A0C197" w14:textId="77777777" w:rsidR="00644ABF" w:rsidRPr="005526AD" w:rsidRDefault="00644ABF" w:rsidP="005471DD">
      <w:pPr>
        <w:pStyle w:val="ML1a1"/>
        <w:rPr>
          <w:snapToGrid w:val="0"/>
        </w:rPr>
      </w:pPr>
      <w:r w:rsidRPr="005526AD">
        <w:rPr>
          <w:snapToGrid w:val="0"/>
        </w:rPr>
        <w:t>24.</w:t>
      </w:r>
      <w:r w:rsidRPr="005526AD">
        <w:rPr>
          <w:snapToGrid w:val="0"/>
        </w:rPr>
        <w:tab/>
        <w:t>TEDDZ (3,3,7,7</w:t>
      </w:r>
      <w:r w:rsidR="008B2FCD" w:rsidRPr="005526AD">
        <w:rPr>
          <w:snapToGrid w:val="0"/>
        </w:rPr>
        <w:noBreakHyphen/>
      </w:r>
      <w:r w:rsidRPr="005526AD">
        <w:rPr>
          <w:snapToGrid w:val="0"/>
        </w:rPr>
        <w:t>tetrabis(difluoroamine) octahydro</w:t>
      </w:r>
      <w:r w:rsidR="008B2FCD" w:rsidRPr="005526AD">
        <w:rPr>
          <w:snapToGrid w:val="0"/>
        </w:rPr>
        <w:noBreakHyphen/>
      </w:r>
      <w:r w:rsidRPr="005526AD">
        <w:rPr>
          <w:snapToGrid w:val="0"/>
        </w:rPr>
        <w:t>1,5</w:t>
      </w:r>
      <w:r w:rsidR="008B2FCD" w:rsidRPr="005526AD">
        <w:rPr>
          <w:snapToGrid w:val="0"/>
        </w:rPr>
        <w:noBreakHyphen/>
      </w:r>
      <w:r w:rsidRPr="005526AD">
        <w:rPr>
          <w:snapToGrid w:val="0"/>
        </w:rPr>
        <w:t>dinitro</w:t>
      </w:r>
      <w:r w:rsidR="008B2FCD" w:rsidRPr="005526AD">
        <w:rPr>
          <w:snapToGrid w:val="0"/>
        </w:rPr>
        <w:noBreakHyphen/>
      </w:r>
      <w:r w:rsidRPr="005526AD">
        <w:rPr>
          <w:snapToGrid w:val="0"/>
        </w:rPr>
        <w:t>1,5</w:t>
      </w:r>
      <w:r w:rsidR="008B2FCD" w:rsidRPr="005526AD">
        <w:rPr>
          <w:snapToGrid w:val="0"/>
        </w:rPr>
        <w:noBreakHyphen/>
      </w:r>
      <w:r w:rsidRPr="005526AD">
        <w:rPr>
          <w:snapToGrid w:val="0"/>
        </w:rPr>
        <w:t>diazocine);</w:t>
      </w:r>
    </w:p>
    <w:p w14:paraId="6F2FB750" w14:textId="77777777" w:rsidR="00644ABF" w:rsidRPr="005526AD" w:rsidRDefault="00644ABF" w:rsidP="005471DD">
      <w:pPr>
        <w:pStyle w:val="ZML1a1"/>
        <w:keepNext w:val="0"/>
        <w:rPr>
          <w:snapToGrid w:val="0"/>
        </w:rPr>
      </w:pPr>
      <w:r w:rsidRPr="005526AD">
        <w:rPr>
          <w:snapToGrid w:val="0"/>
        </w:rPr>
        <w:t>25.</w:t>
      </w:r>
      <w:r w:rsidRPr="005526AD">
        <w:rPr>
          <w:snapToGrid w:val="0"/>
        </w:rPr>
        <w:tab/>
        <w:t>Tetrazoles as follows:</w:t>
      </w:r>
    </w:p>
    <w:p w14:paraId="149862C3" w14:textId="77777777" w:rsidR="00644ABF" w:rsidRPr="005526AD" w:rsidRDefault="00644ABF" w:rsidP="005471DD">
      <w:pPr>
        <w:pStyle w:val="ZML1a1a"/>
        <w:keepNext w:val="0"/>
        <w:rPr>
          <w:snapToGrid w:val="0"/>
          <w:lang w:val="es-CL"/>
        </w:rPr>
      </w:pPr>
      <w:r w:rsidRPr="005526AD">
        <w:rPr>
          <w:snapToGrid w:val="0"/>
          <w:lang w:val="es-CL"/>
        </w:rPr>
        <w:t>a.</w:t>
      </w:r>
      <w:r w:rsidRPr="005526AD">
        <w:rPr>
          <w:snapToGrid w:val="0"/>
          <w:lang w:val="es-CL"/>
        </w:rPr>
        <w:tab/>
        <w:t>NTAT (nitrotriazol aminotetrazole);</w:t>
      </w:r>
    </w:p>
    <w:p w14:paraId="35119F7E" w14:textId="77777777" w:rsidR="00644ABF" w:rsidRPr="005526AD" w:rsidRDefault="00644ABF" w:rsidP="005471DD">
      <w:pPr>
        <w:pStyle w:val="ZML1a1a"/>
        <w:keepNext w:val="0"/>
        <w:rPr>
          <w:snapToGrid w:val="0"/>
          <w:lang w:val="es-CL"/>
        </w:rPr>
      </w:pPr>
      <w:r w:rsidRPr="005526AD">
        <w:rPr>
          <w:snapToGrid w:val="0"/>
          <w:lang w:val="es-CL"/>
        </w:rPr>
        <w:lastRenderedPageBreak/>
        <w:t>b.</w:t>
      </w:r>
      <w:r w:rsidRPr="005526AD">
        <w:rPr>
          <w:snapToGrid w:val="0"/>
          <w:lang w:val="es-CL"/>
        </w:rPr>
        <w:tab/>
        <w:t>NTNT (1</w:t>
      </w:r>
      <w:r w:rsidR="008B2FCD" w:rsidRPr="005526AD">
        <w:rPr>
          <w:snapToGrid w:val="0"/>
          <w:lang w:val="es-CL"/>
        </w:rPr>
        <w:noBreakHyphen/>
      </w:r>
      <w:r w:rsidRPr="005526AD">
        <w:rPr>
          <w:snapToGrid w:val="0"/>
          <w:lang w:val="es-CL"/>
        </w:rPr>
        <w:t>N</w:t>
      </w:r>
      <w:r w:rsidR="008B2FCD" w:rsidRPr="005526AD">
        <w:rPr>
          <w:snapToGrid w:val="0"/>
          <w:lang w:val="es-CL"/>
        </w:rPr>
        <w:noBreakHyphen/>
      </w:r>
      <w:r w:rsidRPr="005526AD">
        <w:rPr>
          <w:snapToGrid w:val="0"/>
          <w:lang w:val="es-CL"/>
        </w:rPr>
        <w:t>(2</w:t>
      </w:r>
      <w:r w:rsidR="008B2FCD" w:rsidRPr="005526AD">
        <w:rPr>
          <w:snapToGrid w:val="0"/>
          <w:lang w:val="es-CL"/>
        </w:rPr>
        <w:noBreakHyphen/>
      </w:r>
      <w:r w:rsidRPr="005526AD">
        <w:rPr>
          <w:snapToGrid w:val="0"/>
          <w:lang w:val="es-CL"/>
        </w:rPr>
        <w:t>nitrotriazolo)</w:t>
      </w:r>
      <w:r w:rsidR="008B2FCD" w:rsidRPr="005526AD">
        <w:rPr>
          <w:snapToGrid w:val="0"/>
          <w:lang w:val="es-CL"/>
        </w:rPr>
        <w:noBreakHyphen/>
      </w:r>
      <w:r w:rsidRPr="005526AD">
        <w:rPr>
          <w:snapToGrid w:val="0"/>
          <w:lang w:val="es-CL"/>
        </w:rPr>
        <w:t>4</w:t>
      </w:r>
      <w:r w:rsidR="008B2FCD" w:rsidRPr="005526AD">
        <w:rPr>
          <w:snapToGrid w:val="0"/>
          <w:lang w:val="es-CL"/>
        </w:rPr>
        <w:noBreakHyphen/>
      </w:r>
      <w:r w:rsidRPr="005526AD">
        <w:rPr>
          <w:snapToGrid w:val="0"/>
          <w:lang w:val="es-CL"/>
        </w:rPr>
        <w:t>nitrotetrazole);</w:t>
      </w:r>
    </w:p>
    <w:p w14:paraId="002077A6" w14:textId="77777777" w:rsidR="00644ABF" w:rsidRPr="005526AD" w:rsidRDefault="00644ABF" w:rsidP="005471DD">
      <w:pPr>
        <w:pStyle w:val="ML1a1"/>
        <w:rPr>
          <w:snapToGrid w:val="0"/>
        </w:rPr>
      </w:pPr>
      <w:r w:rsidRPr="005526AD">
        <w:rPr>
          <w:snapToGrid w:val="0"/>
        </w:rPr>
        <w:t>26.</w:t>
      </w:r>
      <w:r w:rsidRPr="005526AD">
        <w:rPr>
          <w:snapToGrid w:val="0"/>
        </w:rPr>
        <w:tab/>
        <w:t>Tetryl (trinitrophenylmethylnitramine) (CAS 479</w:t>
      </w:r>
      <w:r w:rsidR="008B2FCD" w:rsidRPr="005526AD">
        <w:rPr>
          <w:snapToGrid w:val="0"/>
        </w:rPr>
        <w:noBreakHyphen/>
      </w:r>
      <w:r w:rsidRPr="005526AD">
        <w:rPr>
          <w:snapToGrid w:val="0"/>
        </w:rPr>
        <w:t>45</w:t>
      </w:r>
      <w:r w:rsidR="008B2FCD" w:rsidRPr="005526AD">
        <w:rPr>
          <w:snapToGrid w:val="0"/>
        </w:rPr>
        <w:noBreakHyphen/>
      </w:r>
      <w:r w:rsidRPr="005526AD">
        <w:rPr>
          <w:snapToGrid w:val="0"/>
        </w:rPr>
        <w:t>8);</w:t>
      </w:r>
    </w:p>
    <w:p w14:paraId="789ACABB" w14:textId="1BA4FB75" w:rsidR="00644ABF" w:rsidRPr="005526AD" w:rsidRDefault="00C03E58" w:rsidP="00392238">
      <w:pPr>
        <w:pStyle w:val="MunitionsListstyle2"/>
      </w:pPr>
      <w:r w:rsidRPr="005526AD">
        <w:t>ML8.</w:t>
      </w:r>
      <w:r w:rsidRPr="005526AD">
        <w:tab/>
        <w:t>a.</w:t>
      </w:r>
      <w:r w:rsidRPr="005526AD">
        <w:tab/>
      </w:r>
      <w:r w:rsidR="00644ABF" w:rsidRPr="005526AD">
        <w:t>27.</w:t>
      </w:r>
      <w:r w:rsidR="00644ABF" w:rsidRPr="005526AD">
        <w:tab/>
        <w:t>TNAD (1,4,5,8</w:t>
      </w:r>
      <w:r w:rsidR="008B2FCD" w:rsidRPr="005526AD">
        <w:noBreakHyphen/>
      </w:r>
      <w:r w:rsidR="00644ABF" w:rsidRPr="005526AD">
        <w:t>tetranitro</w:t>
      </w:r>
      <w:r w:rsidR="008B2FCD" w:rsidRPr="005526AD">
        <w:noBreakHyphen/>
      </w:r>
      <w:r w:rsidR="00644ABF" w:rsidRPr="005526AD">
        <w:t>1,4,5,8</w:t>
      </w:r>
      <w:r w:rsidR="008B2FCD" w:rsidRPr="005526AD">
        <w:noBreakHyphen/>
      </w:r>
      <w:r w:rsidR="00644ABF" w:rsidRPr="005526AD">
        <w:t>tetraazadecalin) (CAS 135877</w:t>
      </w:r>
      <w:r w:rsidR="008B2FCD" w:rsidRPr="005526AD">
        <w:noBreakHyphen/>
      </w:r>
      <w:r w:rsidR="00644ABF" w:rsidRPr="005526AD">
        <w:t>16</w:t>
      </w:r>
      <w:r w:rsidR="008B2FCD" w:rsidRPr="005526AD">
        <w:noBreakHyphen/>
      </w:r>
      <w:r w:rsidR="00B662E6">
        <w:t xml:space="preserve">6) </w:t>
      </w:r>
      <w:r w:rsidR="00644ABF" w:rsidRPr="005526AD">
        <w:t>(see also ML8.g.6. for its “precursors”);</w:t>
      </w:r>
    </w:p>
    <w:p w14:paraId="65606750" w14:textId="77777777" w:rsidR="00644ABF" w:rsidRPr="005526AD" w:rsidRDefault="00644ABF" w:rsidP="005471DD">
      <w:pPr>
        <w:pStyle w:val="ML1a1"/>
        <w:rPr>
          <w:snapToGrid w:val="0"/>
        </w:rPr>
      </w:pPr>
      <w:r w:rsidRPr="005526AD">
        <w:rPr>
          <w:snapToGrid w:val="0"/>
        </w:rPr>
        <w:t>28.</w:t>
      </w:r>
      <w:r w:rsidRPr="005526AD">
        <w:rPr>
          <w:snapToGrid w:val="0"/>
        </w:rPr>
        <w:tab/>
        <w:t>TNAZ (1,3,3</w:t>
      </w:r>
      <w:r w:rsidR="008B2FCD" w:rsidRPr="005526AD">
        <w:rPr>
          <w:snapToGrid w:val="0"/>
        </w:rPr>
        <w:noBreakHyphen/>
      </w:r>
      <w:r w:rsidRPr="005526AD">
        <w:rPr>
          <w:snapToGrid w:val="0"/>
        </w:rPr>
        <w:t>trinitroazetidine) (CAS 97645</w:t>
      </w:r>
      <w:r w:rsidR="008B2FCD" w:rsidRPr="005526AD">
        <w:rPr>
          <w:snapToGrid w:val="0"/>
        </w:rPr>
        <w:noBreakHyphen/>
      </w:r>
      <w:r w:rsidRPr="005526AD">
        <w:rPr>
          <w:snapToGrid w:val="0"/>
        </w:rPr>
        <w:t>24</w:t>
      </w:r>
      <w:r w:rsidR="008B2FCD" w:rsidRPr="005526AD">
        <w:rPr>
          <w:snapToGrid w:val="0"/>
        </w:rPr>
        <w:noBreakHyphen/>
      </w:r>
      <w:r w:rsidRPr="005526AD">
        <w:rPr>
          <w:snapToGrid w:val="0"/>
        </w:rPr>
        <w:t>4) (see also ML8.g.2. for its “precursors”);</w:t>
      </w:r>
    </w:p>
    <w:p w14:paraId="3E684832" w14:textId="77777777" w:rsidR="00644ABF" w:rsidRPr="005526AD" w:rsidRDefault="00644ABF" w:rsidP="005471DD">
      <w:pPr>
        <w:pStyle w:val="ML1a1"/>
        <w:rPr>
          <w:snapToGrid w:val="0"/>
        </w:rPr>
      </w:pPr>
      <w:r w:rsidRPr="005526AD">
        <w:rPr>
          <w:snapToGrid w:val="0"/>
        </w:rPr>
        <w:t>29.</w:t>
      </w:r>
      <w:r w:rsidRPr="005526AD">
        <w:rPr>
          <w:snapToGrid w:val="0"/>
        </w:rPr>
        <w:tab/>
        <w:t>TNGU (SORGUYL or tetranitroglycoluril) (CAS 55510</w:t>
      </w:r>
      <w:r w:rsidR="008B2FCD" w:rsidRPr="005526AD">
        <w:rPr>
          <w:snapToGrid w:val="0"/>
        </w:rPr>
        <w:noBreakHyphen/>
      </w:r>
      <w:r w:rsidRPr="005526AD">
        <w:rPr>
          <w:snapToGrid w:val="0"/>
        </w:rPr>
        <w:t>03</w:t>
      </w:r>
      <w:r w:rsidR="008B2FCD" w:rsidRPr="005526AD">
        <w:rPr>
          <w:snapToGrid w:val="0"/>
        </w:rPr>
        <w:noBreakHyphen/>
      </w:r>
      <w:r w:rsidRPr="005526AD">
        <w:rPr>
          <w:snapToGrid w:val="0"/>
        </w:rPr>
        <w:t>7);</w:t>
      </w:r>
    </w:p>
    <w:p w14:paraId="266FB130" w14:textId="77777777" w:rsidR="003E4F4C" w:rsidRPr="005526AD" w:rsidRDefault="00644ABF" w:rsidP="005471DD">
      <w:pPr>
        <w:pStyle w:val="ML1a1"/>
        <w:rPr>
          <w:snapToGrid w:val="0"/>
        </w:rPr>
      </w:pPr>
      <w:r w:rsidRPr="005526AD">
        <w:rPr>
          <w:snapToGrid w:val="0"/>
        </w:rPr>
        <w:t>30.</w:t>
      </w:r>
      <w:r w:rsidRPr="005526AD">
        <w:rPr>
          <w:snapToGrid w:val="0"/>
        </w:rPr>
        <w:tab/>
        <w:t>TNP (1,4,5,8</w:t>
      </w:r>
      <w:r w:rsidR="008B2FCD" w:rsidRPr="005526AD">
        <w:rPr>
          <w:snapToGrid w:val="0"/>
        </w:rPr>
        <w:noBreakHyphen/>
      </w:r>
      <w:r w:rsidRPr="005526AD">
        <w:rPr>
          <w:snapToGrid w:val="0"/>
        </w:rPr>
        <w:t>tetranitro</w:t>
      </w:r>
      <w:r w:rsidR="008B2FCD" w:rsidRPr="005526AD">
        <w:rPr>
          <w:snapToGrid w:val="0"/>
        </w:rPr>
        <w:noBreakHyphen/>
      </w:r>
      <w:r w:rsidRPr="005526AD">
        <w:rPr>
          <w:snapToGrid w:val="0"/>
        </w:rPr>
        <w:t>pyridazino[4,5</w:t>
      </w:r>
      <w:r w:rsidR="008B2FCD" w:rsidRPr="005526AD">
        <w:rPr>
          <w:snapToGrid w:val="0"/>
        </w:rPr>
        <w:noBreakHyphen/>
      </w:r>
      <w:r w:rsidRPr="005526AD">
        <w:rPr>
          <w:snapToGrid w:val="0"/>
        </w:rPr>
        <w:t xml:space="preserve">d]pyridazine) </w:t>
      </w:r>
    </w:p>
    <w:p w14:paraId="41A681BA" w14:textId="2FDF5940" w:rsidR="00644ABF" w:rsidRPr="005526AD" w:rsidRDefault="00644ABF" w:rsidP="004644B7">
      <w:pPr>
        <w:pStyle w:val="ML1a1"/>
        <w:spacing w:before="0"/>
        <w:ind w:firstLine="0"/>
        <w:rPr>
          <w:snapToGrid w:val="0"/>
        </w:rPr>
      </w:pPr>
      <w:r w:rsidRPr="005526AD">
        <w:rPr>
          <w:snapToGrid w:val="0"/>
        </w:rPr>
        <w:t>(CAS 229176</w:t>
      </w:r>
      <w:r w:rsidR="008B2FCD" w:rsidRPr="005526AD">
        <w:rPr>
          <w:snapToGrid w:val="0"/>
        </w:rPr>
        <w:noBreakHyphen/>
      </w:r>
      <w:r w:rsidRPr="005526AD">
        <w:rPr>
          <w:snapToGrid w:val="0"/>
        </w:rPr>
        <w:t>04</w:t>
      </w:r>
      <w:r w:rsidR="008B2FCD" w:rsidRPr="005526AD">
        <w:rPr>
          <w:snapToGrid w:val="0"/>
        </w:rPr>
        <w:noBreakHyphen/>
      </w:r>
      <w:r w:rsidRPr="005526AD">
        <w:rPr>
          <w:snapToGrid w:val="0"/>
        </w:rPr>
        <w:t>9);</w:t>
      </w:r>
    </w:p>
    <w:p w14:paraId="2BCB9510" w14:textId="77777777" w:rsidR="00644ABF" w:rsidRPr="005526AD" w:rsidRDefault="00644ABF" w:rsidP="005471DD">
      <w:pPr>
        <w:pStyle w:val="ZML1a1"/>
        <w:keepNext w:val="0"/>
        <w:rPr>
          <w:snapToGrid w:val="0"/>
        </w:rPr>
      </w:pPr>
      <w:r w:rsidRPr="005526AD">
        <w:rPr>
          <w:snapToGrid w:val="0"/>
        </w:rPr>
        <w:t>31.</w:t>
      </w:r>
      <w:r w:rsidRPr="005526AD">
        <w:rPr>
          <w:snapToGrid w:val="0"/>
        </w:rPr>
        <w:tab/>
        <w:t>Triazines as follows:</w:t>
      </w:r>
    </w:p>
    <w:p w14:paraId="3C224E25" w14:textId="77777777" w:rsidR="00644ABF" w:rsidRPr="005526AD" w:rsidRDefault="00644ABF" w:rsidP="005471DD">
      <w:pPr>
        <w:pStyle w:val="ML1a1a"/>
        <w:rPr>
          <w:snapToGrid w:val="0"/>
        </w:rPr>
      </w:pPr>
      <w:r w:rsidRPr="005526AD">
        <w:rPr>
          <w:snapToGrid w:val="0"/>
        </w:rPr>
        <w:t>a.</w:t>
      </w:r>
      <w:r w:rsidRPr="005526AD">
        <w:rPr>
          <w:snapToGrid w:val="0"/>
        </w:rPr>
        <w:tab/>
        <w:t>DNAM (2</w:t>
      </w:r>
      <w:r w:rsidR="008B2FCD" w:rsidRPr="005526AD">
        <w:rPr>
          <w:snapToGrid w:val="0"/>
        </w:rPr>
        <w:noBreakHyphen/>
      </w:r>
      <w:r w:rsidRPr="005526AD">
        <w:rPr>
          <w:snapToGrid w:val="0"/>
        </w:rPr>
        <w:t>oxy</w:t>
      </w:r>
      <w:r w:rsidR="008B2FCD" w:rsidRPr="005526AD">
        <w:rPr>
          <w:snapToGrid w:val="0"/>
        </w:rPr>
        <w:noBreakHyphen/>
      </w:r>
      <w:r w:rsidRPr="005526AD">
        <w:rPr>
          <w:snapToGrid w:val="0"/>
        </w:rPr>
        <w:t>4,6</w:t>
      </w:r>
      <w:r w:rsidR="008B2FCD" w:rsidRPr="005526AD">
        <w:rPr>
          <w:snapToGrid w:val="0"/>
        </w:rPr>
        <w:noBreakHyphen/>
      </w:r>
      <w:r w:rsidRPr="005526AD">
        <w:rPr>
          <w:snapToGrid w:val="0"/>
        </w:rPr>
        <w:t>dinitroamino</w:t>
      </w:r>
      <w:r w:rsidR="008B2FCD" w:rsidRPr="005526AD">
        <w:rPr>
          <w:snapToGrid w:val="0"/>
        </w:rPr>
        <w:noBreakHyphen/>
      </w:r>
      <w:r w:rsidRPr="005526AD">
        <w:rPr>
          <w:snapToGrid w:val="0"/>
        </w:rPr>
        <w:t>s</w:t>
      </w:r>
      <w:r w:rsidR="008B2FCD" w:rsidRPr="005526AD">
        <w:rPr>
          <w:snapToGrid w:val="0"/>
        </w:rPr>
        <w:noBreakHyphen/>
      </w:r>
      <w:r w:rsidRPr="005526AD">
        <w:rPr>
          <w:snapToGrid w:val="0"/>
        </w:rPr>
        <w:t>triazine) (CAS 19899</w:t>
      </w:r>
      <w:r w:rsidR="008B2FCD" w:rsidRPr="005526AD">
        <w:rPr>
          <w:snapToGrid w:val="0"/>
        </w:rPr>
        <w:noBreakHyphen/>
      </w:r>
      <w:r w:rsidRPr="005526AD">
        <w:rPr>
          <w:snapToGrid w:val="0"/>
        </w:rPr>
        <w:t>80</w:t>
      </w:r>
      <w:r w:rsidR="008B2FCD" w:rsidRPr="005526AD">
        <w:rPr>
          <w:snapToGrid w:val="0"/>
        </w:rPr>
        <w:noBreakHyphen/>
      </w:r>
      <w:r w:rsidRPr="005526AD">
        <w:rPr>
          <w:snapToGrid w:val="0"/>
        </w:rPr>
        <w:t>0);</w:t>
      </w:r>
    </w:p>
    <w:p w14:paraId="26C49C7B" w14:textId="77777777" w:rsidR="0010100C" w:rsidRPr="005526AD" w:rsidRDefault="00644ABF" w:rsidP="005471DD">
      <w:pPr>
        <w:pStyle w:val="ML1a1a"/>
        <w:rPr>
          <w:snapToGrid w:val="0"/>
          <w:lang w:val="es-CL"/>
        </w:rPr>
      </w:pPr>
      <w:r w:rsidRPr="005526AD">
        <w:rPr>
          <w:snapToGrid w:val="0"/>
          <w:lang w:val="es-CL"/>
        </w:rPr>
        <w:t>b.</w:t>
      </w:r>
      <w:r w:rsidRPr="005526AD">
        <w:rPr>
          <w:snapToGrid w:val="0"/>
          <w:lang w:val="es-CL"/>
        </w:rPr>
        <w:tab/>
        <w:t>NNHT (2</w:t>
      </w:r>
      <w:r w:rsidR="008B2FCD" w:rsidRPr="005526AD">
        <w:rPr>
          <w:snapToGrid w:val="0"/>
          <w:lang w:val="es-CL"/>
        </w:rPr>
        <w:noBreakHyphen/>
      </w:r>
      <w:r w:rsidRPr="005526AD">
        <w:rPr>
          <w:snapToGrid w:val="0"/>
          <w:lang w:val="es-CL"/>
        </w:rPr>
        <w:t>nitroimino</w:t>
      </w:r>
      <w:r w:rsidR="008B2FCD" w:rsidRPr="005526AD">
        <w:rPr>
          <w:snapToGrid w:val="0"/>
          <w:lang w:val="es-CL"/>
        </w:rPr>
        <w:noBreakHyphen/>
      </w:r>
      <w:r w:rsidRPr="005526AD">
        <w:rPr>
          <w:snapToGrid w:val="0"/>
          <w:lang w:val="es-CL"/>
        </w:rPr>
        <w:t>5</w:t>
      </w:r>
      <w:r w:rsidR="008B2FCD" w:rsidRPr="005526AD">
        <w:rPr>
          <w:snapToGrid w:val="0"/>
          <w:lang w:val="es-CL"/>
        </w:rPr>
        <w:noBreakHyphen/>
      </w:r>
      <w:r w:rsidRPr="005526AD">
        <w:rPr>
          <w:snapToGrid w:val="0"/>
          <w:lang w:val="es-CL"/>
        </w:rPr>
        <w:t>nitro</w:t>
      </w:r>
      <w:r w:rsidR="008B2FCD" w:rsidRPr="005526AD">
        <w:rPr>
          <w:snapToGrid w:val="0"/>
          <w:lang w:val="es-CL"/>
        </w:rPr>
        <w:noBreakHyphen/>
      </w:r>
      <w:r w:rsidRPr="005526AD">
        <w:rPr>
          <w:snapToGrid w:val="0"/>
          <w:lang w:val="es-CL"/>
        </w:rPr>
        <w:t>hexahydro</w:t>
      </w:r>
      <w:r w:rsidR="008B2FCD" w:rsidRPr="005526AD">
        <w:rPr>
          <w:snapToGrid w:val="0"/>
          <w:lang w:val="es-CL"/>
        </w:rPr>
        <w:noBreakHyphen/>
      </w:r>
      <w:r w:rsidRPr="005526AD">
        <w:rPr>
          <w:snapToGrid w:val="0"/>
          <w:lang w:val="es-CL"/>
        </w:rPr>
        <w:t>1,3,5</w:t>
      </w:r>
      <w:r w:rsidR="008B2FCD" w:rsidRPr="005526AD">
        <w:rPr>
          <w:snapToGrid w:val="0"/>
          <w:lang w:val="es-CL"/>
        </w:rPr>
        <w:noBreakHyphen/>
      </w:r>
      <w:r w:rsidRPr="005526AD">
        <w:rPr>
          <w:snapToGrid w:val="0"/>
          <w:lang w:val="es-CL"/>
        </w:rPr>
        <w:t xml:space="preserve">triazine) </w:t>
      </w:r>
    </w:p>
    <w:p w14:paraId="0B1CB849" w14:textId="2EB9BE41" w:rsidR="00644ABF" w:rsidRPr="005526AD" w:rsidRDefault="00644ABF" w:rsidP="0010100C">
      <w:pPr>
        <w:pStyle w:val="ML1a1a"/>
        <w:ind w:firstLine="0"/>
        <w:rPr>
          <w:snapToGrid w:val="0"/>
          <w:lang w:val="es-CL"/>
        </w:rPr>
      </w:pPr>
      <w:r w:rsidRPr="005526AD">
        <w:rPr>
          <w:snapToGrid w:val="0"/>
          <w:lang w:val="es-CL"/>
        </w:rPr>
        <w:t>(CAS 130400</w:t>
      </w:r>
      <w:r w:rsidR="008B2FCD" w:rsidRPr="005526AD">
        <w:rPr>
          <w:snapToGrid w:val="0"/>
          <w:lang w:val="es-CL"/>
        </w:rPr>
        <w:noBreakHyphen/>
      </w:r>
      <w:r w:rsidRPr="005526AD">
        <w:rPr>
          <w:snapToGrid w:val="0"/>
          <w:lang w:val="es-CL"/>
        </w:rPr>
        <w:t>13</w:t>
      </w:r>
      <w:r w:rsidR="008B2FCD" w:rsidRPr="005526AD">
        <w:rPr>
          <w:snapToGrid w:val="0"/>
          <w:lang w:val="es-CL"/>
        </w:rPr>
        <w:noBreakHyphen/>
      </w:r>
      <w:r w:rsidRPr="005526AD">
        <w:rPr>
          <w:snapToGrid w:val="0"/>
          <w:lang w:val="es-CL"/>
        </w:rPr>
        <w:t>4);</w:t>
      </w:r>
    </w:p>
    <w:p w14:paraId="67D69000" w14:textId="77777777" w:rsidR="00644ABF" w:rsidRPr="005526AD" w:rsidRDefault="00644ABF" w:rsidP="005471DD">
      <w:pPr>
        <w:pStyle w:val="ZML1a1"/>
        <w:keepNext w:val="0"/>
        <w:rPr>
          <w:snapToGrid w:val="0"/>
        </w:rPr>
      </w:pPr>
      <w:r w:rsidRPr="005526AD">
        <w:rPr>
          <w:snapToGrid w:val="0"/>
        </w:rPr>
        <w:t>32.</w:t>
      </w:r>
      <w:r w:rsidRPr="005526AD">
        <w:rPr>
          <w:snapToGrid w:val="0"/>
        </w:rPr>
        <w:tab/>
        <w:t>Triazoles as follows:</w:t>
      </w:r>
    </w:p>
    <w:p w14:paraId="2D5F34C8" w14:textId="77777777" w:rsidR="00644ABF" w:rsidRPr="005526AD" w:rsidRDefault="00644ABF" w:rsidP="005471DD">
      <w:pPr>
        <w:pStyle w:val="ML1a1a"/>
        <w:rPr>
          <w:snapToGrid w:val="0"/>
        </w:rPr>
      </w:pPr>
      <w:r w:rsidRPr="005526AD">
        <w:rPr>
          <w:snapToGrid w:val="0"/>
        </w:rPr>
        <w:t>a.</w:t>
      </w:r>
      <w:r w:rsidRPr="005526AD">
        <w:rPr>
          <w:snapToGrid w:val="0"/>
        </w:rPr>
        <w:tab/>
        <w:t>5</w:t>
      </w:r>
      <w:r w:rsidR="008B2FCD" w:rsidRPr="005526AD">
        <w:rPr>
          <w:snapToGrid w:val="0"/>
        </w:rPr>
        <w:noBreakHyphen/>
      </w:r>
      <w:r w:rsidRPr="005526AD">
        <w:rPr>
          <w:snapToGrid w:val="0"/>
        </w:rPr>
        <w:t>azido</w:t>
      </w:r>
      <w:r w:rsidR="008B2FCD" w:rsidRPr="005526AD">
        <w:rPr>
          <w:snapToGrid w:val="0"/>
        </w:rPr>
        <w:noBreakHyphen/>
      </w:r>
      <w:r w:rsidRPr="005526AD">
        <w:rPr>
          <w:snapToGrid w:val="0"/>
        </w:rPr>
        <w:t>2</w:t>
      </w:r>
      <w:r w:rsidR="008B2FCD" w:rsidRPr="005526AD">
        <w:rPr>
          <w:snapToGrid w:val="0"/>
        </w:rPr>
        <w:noBreakHyphen/>
      </w:r>
      <w:r w:rsidRPr="005526AD">
        <w:rPr>
          <w:snapToGrid w:val="0"/>
        </w:rPr>
        <w:t>nitrotriazole;</w:t>
      </w:r>
    </w:p>
    <w:p w14:paraId="38789BE6" w14:textId="77777777" w:rsidR="00644ABF" w:rsidRPr="005526AD" w:rsidRDefault="00644ABF" w:rsidP="005471DD">
      <w:pPr>
        <w:pStyle w:val="ML1a1a"/>
        <w:rPr>
          <w:snapToGrid w:val="0"/>
          <w:lang w:val="es-CL"/>
        </w:rPr>
      </w:pPr>
      <w:r w:rsidRPr="005526AD">
        <w:rPr>
          <w:snapToGrid w:val="0"/>
          <w:lang w:val="es-CL"/>
        </w:rPr>
        <w:t>b.</w:t>
      </w:r>
      <w:r w:rsidRPr="005526AD">
        <w:rPr>
          <w:snapToGrid w:val="0"/>
          <w:lang w:val="es-CL"/>
        </w:rPr>
        <w:tab/>
        <w:t>ADHTDN (4</w:t>
      </w:r>
      <w:r w:rsidR="008B2FCD" w:rsidRPr="005526AD">
        <w:rPr>
          <w:snapToGrid w:val="0"/>
          <w:lang w:val="es-CL"/>
        </w:rPr>
        <w:noBreakHyphen/>
      </w:r>
      <w:r w:rsidRPr="005526AD">
        <w:rPr>
          <w:snapToGrid w:val="0"/>
          <w:lang w:val="es-CL"/>
        </w:rPr>
        <w:t>amino</w:t>
      </w:r>
      <w:r w:rsidR="008B2FCD" w:rsidRPr="005526AD">
        <w:rPr>
          <w:snapToGrid w:val="0"/>
          <w:lang w:val="es-CL"/>
        </w:rPr>
        <w:noBreakHyphen/>
      </w:r>
      <w:r w:rsidRPr="005526AD">
        <w:rPr>
          <w:snapToGrid w:val="0"/>
          <w:lang w:val="es-CL"/>
        </w:rPr>
        <w:t>3,5</w:t>
      </w:r>
      <w:r w:rsidR="008B2FCD" w:rsidRPr="005526AD">
        <w:rPr>
          <w:snapToGrid w:val="0"/>
          <w:lang w:val="es-CL"/>
        </w:rPr>
        <w:noBreakHyphen/>
      </w:r>
      <w:r w:rsidRPr="005526AD">
        <w:rPr>
          <w:snapToGrid w:val="0"/>
          <w:lang w:val="es-CL"/>
        </w:rPr>
        <w:t>dihydrazino</w:t>
      </w:r>
      <w:r w:rsidR="008B2FCD" w:rsidRPr="005526AD">
        <w:rPr>
          <w:snapToGrid w:val="0"/>
          <w:lang w:val="es-CL"/>
        </w:rPr>
        <w:noBreakHyphen/>
      </w:r>
      <w:r w:rsidRPr="005526AD">
        <w:rPr>
          <w:snapToGrid w:val="0"/>
          <w:lang w:val="es-CL"/>
        </w:rPr>
        <w:t>1,2,4</w:t>
      </w:r>
      <w:r w:rsidR="008B2FCD" w:rsidRPr="005526AD">
        <w:rPr>
          <w:snapToGrid w:val="0"/>
          <w:lang w:val="es-CL"/>
        </w:rPr>
        <w:noBreakHyphen/>
      </w:r>
      <w:r w:rsidRPr="005526AD">
        <w:rPr>
          <w:snapToGrid w:val="0"/>
          <w:lang w:val="es-CL"/>
        </w:rPr>
        <w:t>triazole dinitramide) (CAS 1614</w:t>
      </w:r>
      <w:r w:rsidR="008B2FCD" w:rsidRPr="005526AD">
        <w:rPr>
          <w:snapToGrid w:val="0"/>
          <w:lang w:val="es-CL"/>
        </w:rPr>
        <w:noBreakHyphen/>
      </w:r>
      <w:r w:rsidRPr="005526AD">
        <w:rPr>
          <w:snapToGrid w:val="0"/>
          <w:lang w:val="es-CL"/>
        </w:rPr>
        <w:t>08</w:t>
      </w:r>
      <w:r w:rsidR="008B2FCD" w:rsidRPr="005526AD">
        <w:rPr>
          <w:snapToGrid w:val="0"/>
          <w:lang w:val="es-CL"/>
        </w:rPr>
        <w:noBreakHyphen/>
      </w:r>
      <w:r w:rsidRPr="005526AD">
        <w:rPr>
          <w:snapToGrid w:val="0"/>
          <w:lang w:val="es-CL"/>
        </w:rPr>
        <w:t>0);</w:t>
      </w:r>
    </w:p>
    <w:p w14:paraId="060185B9" w14:textId="77777777" w:rsidR="00644ABF" w:rsidRPr="005526AD" w:rsidRDefault="00644ABF" w:rsidP="005471DD">
      <w:pPr>
        <w:pStyle w:val="ML1a1a"/>
        <w:rPr>
          <w:snapToGrid w:val="0"/>
          <w:lang w:val="es-CL"/>
        </w:rPr>
      </w:pPr>
      <w:r w:rsidRPr="005526AD">
        <w:rPr>
          <w:snapToGrid w:val="0"/>
          <w:lang w:val="es-CL"/>
        </w:rPr>
        <w:t>c.</w:t>
      </w:r>
      <w:r w:rsidRPr="005526AD">
        <w:rPr>
          <w:snapToGrid w:val="0"/>
          <w:lang w:val="es-CL"/>
        </w:rPr>
        <w:tab/>
        <w:t>ADNT (1</w:t>
      </w:r>
      <w:r w:rsidR="008B2FCD" w:rsidRPr="005526AD">
        <w:rPr>
          <w:snapToGrid w:val="0"/>
          <w:lang w:val="es-CL"/>
        </w:rPr>
        <w:noBreakHyphen/>
      </w:r>
      <w:r w:rsidRPr="005526AD">
        <w:rPr>
          <w:snapToGrid w:val="0"/>
          <w:lang w:val="es-CL"/>
        </w:rPr>
        <w:t>amino</w:t>
      </w:r>
      <w:r w:rsidR="008B2FCD" w:rsidRPr="005526AD">
        <w:rPr>
          <w:snapToGrid w:val="0"/>
          <w:lang w:val="es-CL"/>
        </w:rPr>
        <w:noBreakHyphen/>
      </w:r>
      <w:r w:rsidRPr="005526AD">
        <w:rPr>
          <w:snapToGrid w:val="0"/>
          <w:lang w:val="es-CL"/>
        </w:rPr>
        <w:t>3,5</w:t>
      </w:r>
      <w:r w:rsidR="008B2FCD" w:rsidRPr="005526AD">
        <w:rPr>
          <w:snapToGrid w:val="0"/>
          <w:lang w:val="es-CL"/>
        </w:rPr>
        <w:noBreakHyphen/>
      </w:r>
      <w:r w:rsidRPr="005526AD">
        <w:rPr>
          <w:snapToGrid w:val="0"/>
          <w:lang w:val="es-CL"/>
        </w:rPr>
        <w:t>dinitro</w:t>
      </w:r>
      <w:r w:rsidR="008B2FCD" w:rsidRPr="005526AD">
        <w:rPr>
          <w:snapToGrid w:val="0"/>
          <w:lang w:val="es-CL"/>
        </w:rPr>
        <w:noBreakHyphen/>
      </w:r>
      <w:r w:rsidRPr="005526AD">
        <w:rPr>
          <w:snapToGrid w:val="0"/>
          <w:lang w:val="es-CL"/>
        </w:rPr>
        <w:t>1,2,4</w:t>
      </w:r>
      <w:r w:rsidR="008B2FCD" w:rsidRPr="005526AD">
        <w:rPr>
          <w:snapToGrid w:val="0"/>
          <w:lang w:val="es-CL"/>
        </w:rPr>
        <w:noBreakHyphen/>
      </w:r>
      <w:r w:rsidRPr="005526AD">
        <w:rPr>
          <w:snapToGrid w:val="0"/>
          <w:lang w:val="es-CL"/>
        </w:rPr>
        <w:t>triazole);</w:t>
      </w:r>
    </w:p>
    <w:p w14:paraId="0373C268" w14:textId="77777777" w:rsidR="00644ABF" w:rsidRPr="005526AD" w:rsidRDefault="00644ABF" w:rsidP="005471DD">
      <w:pPr>
        <w:pStyle w:val="ML1a1a"/>
        <w:rPr>
          <w:snapToGrid w:val="0"/>
          <w:lang w:val="es-CL"/>
        </w:rPr>
      </w:pPr>
      <w:r w:rsidRPr="005526AD">
        <w:rPr>
          <w:snapToGrid w:val="0"/>
          <w:lang w:val="es-CL"/>
        </w:rPr>
        <w:t>d.</w:t>
      </w:r>
      <w:r w:rsidRPr="005526AD">
        <w:rPr>
          <w:snapToGrid w:val="0"/>
          <w:lang w:val="es-CL"/>
        </w:rPr>
        <w:tab/>
        <w:t>BDNTA ([bis</w:t>
      </w:r>
      <w:r w:rsidR="008B2FCD" w:rsidRPr="005526AD">
        <w:rPr>
          <w:snapToGrid w:val="0"/>
          <w:lang w:val="es-CL"/>
        </w:rPr>
        <w:noBreakHyphen/>
      </w:r>
      <w:r w:rsidRPr="005526AD">
        <w:rPr>
          <w:snapToGrid w:val="0"/>
          <w:lang w:val="es-CL"/>
        </w:rPr>
        <w:t>dinitrotriazole]amine);</w:t>
      </w:r>
    </w:p>
    <w:p w14:paraId="0AF5CC1A" w14:textId="77777777" w:rsidR="00644ABF" w:rsidRPr="005526AD" w:rsidRDefault="00644ABF" w:rsidP="005471DD">
      <w:pPr>
        <w:pStyle w:val="ML1a1a"/>
        <w:rPr>
          <w:snapToGrid w:val="0"/>
          <w:lang w:val="es-CL"/>
        </w:rPr>
      </w:pPr>
      <w:r w:rsidRPr="005526AD">
        <w:rPr>
          <w:snapToGrid w:val="0"/>
          <w:lang w:val="es-CL"/>
        </w:rPr>
        <w:t>e.</w:t>
      </w:r>
      <w:r w:rsidRPr="005526AD">
        <w:rPr>
          <w:snapToGrid w:val="0"/>
          <w:lang w:val="es-CL"/>
        </w:rPr>
        <w:tab/>
        <w:t>DBT (3,3</w:t>
      </w:r>
      <w:r w:rsidRPr="005526AD">
        <w:rPr>
          <w:snapToGrid w:val="0"/>
        </w:rPr>
        <w:sym w:font="Symbol" w:char="F0A2"/>
      </w:r>
      <w:r w:rsidR="008B2FCD" w:rsidRPr="005526AD">
        <w:rPr>
          <w:snapToGrid w:val="0"/>
          <w:lang w:val="es-CL"/>
        </w:rPr>
        <w:noBreakHyphen/>
      </w:r>
      <w:r w:rsidRPr="005526AD">
        <w:rPr>
          <w:snapToGrid w:val="0"/>
          <w:lang w:val="es-CL"/>
        </w:rPr>
        <w:t>dinitro</w:t>
      </w:r>
      <w:r w:rsidR="008B2FCD" w:rsidRPr="005526AD">
        <w:rPr>
          <w:snapToGrid w:val="0"/>
          <w:lang w:val="es-CL"/>
        </w:rPr>
        <w:noBreakHyphen/>
      </w:r>
      <w:r w:rsidRPr="005526AD">
        <w:rPr>
          <w:snapToGrid w:val="0"/>
          <w:lang w:val="es-CL"/>
        </w:rPr>
        <w:t>5,5</w:t>
      </w:r>
      <w:r w:rsidR="008B2FCD" w:rsidRPr="005526AD">
        <w:rPr>
          <w:snapToGrid w:val="0"/>
          <w:lang w:val="es-CL"/>
        </w:rPr>
        <w:noBreakHyphen/>
      </w:r>
      <w:r w:rsidRPr="005526AD">
        <w:rPr>
          <w:snapToGrid w:val="0"/>
          <w:lang w:val="es-CL"/>
        </w:rPr>
        <w:t>bi</w:t>
      </w:r>
      <w:r w:rsidR="008B2FCD" w:rsidRPr="005526AD">
        <w:rPr>
          <w:snapToGrid w:val="0"/>
          <w:lang w:val="es-CL"/>
        </w:rPr>
        <w:noBreakHyphen/>
      </w:r>
      <w:r w:rsidRPr="005526AD">
        <w:rPr>
          <w:snapToGrid w:val="0"/>
          <w:lang w:val="es-CL"/>
        </w:rPr>
        <w:t>1,2,4</w:t>
      </w:r>
      <w:r w:rsidR="008B2FCD" w:rsidRPr="005526AD">
        <w:rPr>
          <w:snapToGrid w:val="0"/>
          <w:lang w:val="es-CL"/>
        </w:rPr>
        <w:noBreakHyphen/>
      </w:r>
      <w:r w:rsidRPr="005526AD">
        <w:rPr>
          <w:snapToGrid w:val="0"/>
          <w:lang w:val="es-CL"/>
        </w:rPr>
        <w:t>triazole) (CAS 30003</w:t>
      </w:r>
      <w:r w:rsidR="008B2FCD" w:rsidRPr="005526AD">
        <w:rPr>
          <w:snapToGrid w:val="0"/>
          <w:lang w:val="es-CL"/>
        </w:rPr>
        <w:noBreakHyphen/>
      </w:r>
      <w:r w:rsidRPr="005526AD">
        <w:rPr>
          <w:snapToGrid w:val="0"/>
          <w:lang w:val="es-CL"/>
        </w:rPr>
        <w:t>46</w:t>
      </w:r>
      <w:r w:rsidR="008B2FCD" w:rsidRPr="005526AD">
        <w:rPr>
          <w:snapToGrid w:val="0"/>
          <w:lang w:val="es-CL"/>
        </w:rPr>
        <w:noBreakHyphen/>
      </w:r>
      <w:r w:rsidRPr="005526AD">
        <w:rPr>
          <w:snapToGrid w:val="0"/>
          <w:lang w:val="es-CL"/>
        </w:rPr>
        <w:t>4);</w:t>
      </w:r>
    </w:p>
    <w:p w14:paraId="12A3BD64" w14:textId="77777777" w:rsidR="00644ABF" w:rsidRPr="005526AD" w:rsidRDefault="00644ABF" w:rsidP="005471DD">
      <w:pPr>
        <w:pStyle w:val="ML1a1a"/>
        <w:rPr>
          <w:snapToGrid w:val="0"/>
          <w:lang w:val="es-CL"/>
        </w:rPr>
      </w:pPr>
      <w:r w:rsidRPr="005526AD">
        <w:rPr>
          <w:snapToGrid w:val="0"/>
          <w:lang w:val="es-CL"/>
        </w:rPr>
        <w:t>f.</w:t>
      </w:r>
      <w:r w:rsidRPr="005526AD">
        <w:rPr>
          <w:snapToGrid w:val="0"/>
          <w:lang w:val="es-CL"/>
        </w:rPr>
        <w:tab/>
        <w:t>DNBT (dinitrobistriazole) (CAS 70890</w:t>
      </w:r>
      <w:r w:rsidR="008B2FCD" w:rsidRPr="005526AD">
        <w:rPr>
          <w:snapToGrid w:val="0"/>
          <w:lang w:val="es-CL"/>
        </w:rPr>
        <w:noBreakHyphen/>
      </w:r>
      <w:r w:rsidRPr="005526AD">
        <w:rPr>
          <w:snapToGrid w:val="0"/>
          <w:lang w:val="es-CL"/>
        </w:rPr>
        <w:t>46</w:t>
      </w:r>
      <w:r w:rsidR="008B2FCD" w:rsidRPr="005526AD">
        <w:rPr>
          <w:snapToGrid w:val="0"/>
          <w:lang w:val="es-CL"/>
        </w:rPr>
        <w:noBreakHyphen/>
      </w:r>
      <w:r w:rsidRPr="005526AD">
        <w:rPr>
          <w:snapToGrid w:val="0"/>
          <w:lang w:val="es-CL"/>
        </w:rPr>
        <w:t>9);</w:t>
      </w:r>
    </w:p>
    <w:p w14:paraId="2EA564CB" w14:textId="77777777" w:rsidR="00644ABF" w:rsidRPr="005526AD" w:rsidRDefault="00644ABF" w:rsidP="005471DD">
      <w:pPr>
        <w:pStyle w:val="ML1a1a"/>
        <w:rPr>
          <w:snapToGrid w:val="0"/>
          <w:lang w:val="es-CL"/>
        </w:rPr>
      </w:pPr>
      <w:r w:rsidRPr="005526AD">
        <w:rPr>
          <w:snapToGrid w:val="0"/>
          <w:lang w:val="es-CL"/>
        </w:rPr>
        <w:t>g.</w:t>
      </w:r>
      <w:r w:rsidRPr="005526AD">
        <w:rPr>
          <w:snapToGrid w:val="0"/>
          <w:lang w:val="es-CL"/>
        </w:rPr>
        <w:tab/>
        <w:t>NTDNA (2</w:t>
      </w:r>
      <w:r w:rsidR="008B2FCD" w:rsidRPr="005526AD">
        <w:rPr>
          <w:snapToGrid w:val="0"/>
          <w:lang w:val="es-CL"/>
        </w:rPr>
        <w:noBreakHyphen/>
      </w:r>
      <w:r w:rsidRPr="005526AD">
        <w:rPr>
          <w:snapToGrid w:val="0"/>
          <w:lang w:val="es-CL"/>
        </w:rPr>
        <w:t>nitrotriazole 5</w:t>
      </w:r>
      <w:r w:rsidR="008B2FCD" w:rsidRPr="005526AD">
        <w:rPr>
          <w:snapToGrid w:val="0"/>
          <w:lang w:val="es-CL"/>
        </w:rPr>
        <w:noBreakHyphen/>
      </w:r>
      <w:r w:rsidRPr="005526AD">
        <w:rPr>
          <w:snapToGrid w:val="0"/>
          <w:lang w:val="es-CL"/>
        </w:rPr>
        <w:t>dinitramide) (CAS 75393</w:t>
      </w:r>
      <w:r w:rsidR="008B2FCD" w:rsidRPr="005526AD">
        <w:rPr>
          <w:snapToGrid w:val="0"/>
          <w:lang w:val="es-CL"/>
        </w:rPr>
        <w:noBreakHyphen/>
      </w:r>
      <w:r w:rsidRPr="005526AD">
        <w:rPr>
          <w:snapToGrid w:val="0"/>
          <w:lang w:val="es-CL"/>
        </w:rPr>
        <w:t>84</w:t>
      </w:r>
      <w:r w:rsidR="008B2FCD" w:rsidRPr="005526AD">
        <w:rPr>
          <w:snapToGrid w:val="0"/>
          <w:lang w:val="es-CL"/>
        </w:rPr>
        <w:noBreakHyphen/>
      </w:r>
      <w:r w:rsidRPr="005526AD">
        <w:rPr>
          <w:snapToGrid w:val="0"/>
          <w:lang w:val="es-CL"/>
        </w:rPr>
        <w:t>9);</w:t>
      </w:r>
    </w:p>
    <w:p w14:paraId="1A1893D1" w14:textId="77777777" w:rsidR="00644ABF" w:rsidRPr="005526AD" w:rsidRDefault="00644ABF" w:rsidP="005471DD">
      <w:pPr>
        <w:pStyle w:val="ML1a1a"/>
        <w:rPr>
          <w:snapToGrid w:val="0"/>
          <w:lang w:val="es-CL"/>
        </w:rPr>
      </w:pPr>
      <w:r w:rsidRPr="005526AD">
        <w:rPr>
          <w:snapToGrid w:val="0"/>
          <w:lang w:val="es-CL"/>
        </w:rPr>
        <w:t>h.</w:t>
      </w:r>
      <w:r w:rsidRPr="005526AD">
        <w:rPr>
          <w:snapToGrid w:val="0"/>
          <w:lang w:val="es-CL"/>
        </w:rPr>
        <w:tab/>
        <w:t>NTDNT (1</w:t>
      </w:r>
      <w:r w:rsidR="008B2FCD" w:rsidRPr="005526AD">
        <w:rPr>
          <w:snapToGrid w:val="0"/>
          <w:lang w:val="es-CL"/>
        </w:rPr>
        <w:noBreakHyphen/>
      </w:r>
      <w:r w:rsidRPr="005526AD">
        <w:rPr>
          <w:snapToGrid w:val="0"/>
          <w:lang w:val="es-CL"/>
        </w:rPr>
        <w:t>N</w:t>
      </w:r>
      <w:r w:rsidR="008B2FCD" w:rsidRPr="005526AD">
        <w:rPr>
          <w:snapToGrid w:val="0"/>
          <w:lang w:val="es-CL"/>
        </w:rPr>
        <w:noBreakHyphen/>
      </w:r>
      <w:r w:rsidRPr="005526AD">
        <w:rPr>
          <w:snapToGrid w:val="0"/>
          <w:lang w:val="es-CL"/>
        </w:rPr>
        <w:t>(2</w:t>
      </w:r>
      <w:r w:rsidR="008B2FCD" w:rsidRPr="005526AD">
        <w:rPr>
          <w:snapToGrid w:val="0"/>
          <w:lang w:val="es-CL"/>
        </w:rPr>
        <w:noBreakHyphen/>
      </w:r>
      <w:r w:rsidRPr="005526AD">
        <w:rPr>
          <w:snapToGrid w:val="0"/>
          <w:lang w:val="es-CL"/>
        </w:rPr>
        <w:t>nitrotriazolo) 3,5</w:t>
      </w:r>
      <w:r w:rsidR="008B2FCD" w:rsidRPr="005526AD">
        <w:rPr>
          <w:snapToGrid w:val="0"/>
          <w:lang w:val="es-CL"/>
        </w:rPr>
        <w:noBreakHyphen/>
      </w:r>
      <w:r w:rsidRPr="005526AD">
        <w:rPr>
          <w:snapToGrid w:val="0"/>
          <w:lang w:val="es-CL"/>
        </w:rPr>
        <w:t>dinitrotriazole);</w:t>
      </w:r>
    </w:p>
    <w:p w14:paraId="3BEB8B1F" w14:textId="77777777" w:rsidR="00644ABF" w:rsidRPr="005526AD" w:rsidRDefault="00644ABF" w:rsidP="005471DD">
      <w:pPr>
        <w:pStyle w:val="ML1a1a"/>
        <w:rPr>
          <w:snapToGrid w:val="0"/>
          <w:lang w:val="es-CL"/>
        </w:rPr>
      </w:pPr>
      <w:r w:rsidRPr="005526AD">
        <w:rPr>
          <w:snapToGrid w:val="0"/>
          <w:lang w:val="es-CL"/>
        </w:rPr>
        <w:t>i.</w:t>
      </w:r>
      <w:r w:rsidRPr="005526AD">
        <w:rPr>
          <w:snapToGrid w:val="0"/>
          <w:lang w:val="es-CL"/>
        </w:rPr>
        <w:tab/>
        <w:t>PDNT (1</w:t>
      </w:r>
      <w:r w:rsidR="008B2FCD" w:rsidRPr="005526AD">
        <w:rPr>
          <w:snapToGrid w:val="0"/>
          <w:lang w:val="es-CL"/>
        </w:rPr>
        <w:noBreakHyphen/>
      </w:r>
      <w:r w:rsidRPr="005526AD">
        <w:rPr>
          <w:snapToGrid w:val="0"/>
          <w:lang w:val="es-CL"/>
        </w:rPr>
        <w:t>picryl</w:t>
      </w:r>
      <w:r w:rsidR="008B2FCD" w:rsidRPr="005526AD">
        <w:rPr>
          <w:snapToGrid w:val="0"/>
          <w:lang w:val="es-CL"/>
        </w:rPr>
        <w:noBreakHyphen/>
      </w:r>
      <w:r w:rsidRPr="005526AD">
        <w:rPr>
          <w:snapToGrid w:val="0"/>
          <w:lang w:val="es-CL"/>
        </w:rPr>
        <w:t>3,5</w:t>
      </w:r>
      <w:r w:rsidR="008B2FCD" w:rsidRPr="005526AD">
        <w:rPr>
          <w:snapToGrid w:val="0"/>
          <w:lang w:val="es-CL"/>
        </w:rPr>
        <w:noBreakHyphen/>
      </w:r>
      <w:r w:rsidRPr="005526AD">
        <w:rPr>
          <w:snapToGrid w:val="0"/>
          <w:lang w:val="es-CL"/>
        </w:rPr>
        <w:t>dinitrotriazole);</w:t>
      </w:r>
    </w:p>
    <w:p w14:paraId="635DBE49" w14:textId="77777777" w:rsidR="0010100C" w:rsidRPr="005526AD" w:rsidRDefault="00644ABF" w:rsidP="005471DD">
      <w:pPr>
        <w:pStyle w:val="ML1a1a"/>
        <w:rPr>
          <w:snapToGrid w:val="0"/>
          <w:lang w:val="es-CL"/>
        </w:rPr>
      </w:pPr>
      <w:r w:rsidRPr="005526AD">
        <w:rPr>
          <w:snapToGrid w:val="0"/>
          <w:lang w:val="es-CL"/>
        </w:rPr>
        <w:t>j.</w:t>
      </w:r>
      <w:r w:rsidRPr="005526AD">
        <w:rPr>
          <w:snapToGrid w:val="0"/>
          <w:lang w:val="es-CL"/>
        </w:rPr>
        <w:tab/>
        <w:t xml:space="preserve">TACOT (tetranitrobenzotriazolobenzotriazole) </w:t>
      </w:r>
    </w:p>
    <w:p w14:paraId="56450811" w14:textId="42F2456A" w:rsidR="00644ABF" w:rsidRPr="005526AD" w:rsidRDefault="00644ABF" w:rsidP="0010100C">
      <w:pPr>
        <w:pStyle w:val="ML1a1a"/>
        <w:ind w:firstLine="0"/>
        <w:rPr>
          <w:snapToGrid w:val="0"/>
          <w:lang w:val="es-CL"/>
        </w:rPr>
      </w:pPr>
      <w:r w:rsidRPr="005526AD">
        <w:rPr>
          <w:snapToGrid w:val="0"/>
          <w:lang w:val="es-CL"/>
        </w:rPr>
        <w:t>(CAS 25243</w:t>
      </w:r>
      <w:r w:rsidR="008B2FCD" w:rsidRPr="005526AD">
        <w:rPr>
          <w:snapToGrid w:val="0"/>
          <w:lang w:val="es-CL"/>
        </w:rPr>
        <w:noBreakHyphen/>
      </w:r>
      <w:r w:rsidRPr="005526AD">
        <w:rPr>
          <w:snapToGrid w:val="0"/>
          <w:lang w:val="es-CL"/>
        </w:rPr>
        <w:t>36</w:t>
      </w:r>
      <w:r w:rsidR="008B2FCD" w:rsidRPr="005526AD">
        <w:rPr>
          <w:snapToGrid w:val="0"/>
          <w:lang w:val="es-CL"/>
        </w:rPr>
        <w:noBreakHyphen/>
      </w:r>
      <w:r w:rsidRPr="005526AD">
        <w:rPr>
          <w:snapToGrid w:val="0"/>
          <w:lang w:val="es-CL"/>
        </w:rPr>
        <w:t>1);</w:t>
      </w:r>
    </w:p>
    <w:p w14:paraId="31534BEB" w14:textId="77777777" w:rsidR="002337F2" w:rsidRPr="005526AD" w:rsidRDefault="00644ABF" w:rsidP="005471DD">
      <w:pPr>
        <w:pStyle w:val="ZML1a1"/>
        <w:keepNext w:val="0"/>
        <w:rPr>
          <w:snapToGrid w:val="0"/>
        </w:rPr>
      </w:pPr>
      <w:r w:rsidRPr="005526AD">
        <w:rPr>
          <w:snapToGrid w:val="0"/>
        </w:rPr>
        <w:t>33.</w:t>
      </w:r>
      <w:r w:rsidRPr="005526AD">
        <w:rPr>
          <w:snapToGrid w:val="0"/>
        </w:rPr>
        <w:tab/>
      </w:r>
      <w:r w:rsidR="007377E2" w:rsidRPr="005526AD">
        <w:rPr>
          <w:snapToGrid w:val="0"/>
        </w:rPr>
        <w:t>“</w:t>
      </w:r>
      <w:r w:rsidR="002337F2" w:rsidRPr="005526AD">
        <w:rPr>
          <w:snapToGrid w:val="0"/>
        </w:rPr>
        <w:t>Explosives</w:t>
      </w:r>
      <w:r w:rsidR="007377E2" w:rsidRPr="005526AD">
        <w:rPr>
          <w:snapToGrid w:val="0"/>
        </w:rPr>
        <w:t>”</w:t>
      </w:r>
      <w:r w:rsidR="002337F2" w:rsidRPr="005526AD">
        <w:rPr>
          <w:snapToGrid w:val="0"/>
        </w:rPr>
        <w:t xml:space="preserve"> not listed elsewhere in ML8.a. and having any of the following:</w:t>
      </w:r>
    </w:p>
    <w:p w14:paraId="639444BF" w14:textId="77777777" w:rsidR="002337F2" w:rsidRPr="005526AD" w:rsidRDefault="002337F2" w:rsidP="005471DD">
      <w:pPr>
        <w:pStyle w:val="ML1a1a"/>
      </w:pPr>
      <w:r w:rsidRPr="005526AD">
        <w:t>a.</w:t>
      </w:r>
      <w:r w:rsidRPr="005526AD">
        <w:tab/>
        <w:t>Detonation velocity exceeding 8,700 m/s, at maximum density; or</w:t>
      </w:r>
    </w:p>
    <w:p w14:paraId="4A1E2D13" w14:textId="77777777" w:rsidR="00644ABF" w:rsidRPr="005526AD" w:rsidRDefault="002337F2" w:rsidP="005471DD">
      <w:pPr>
        <w:pStyle w:val="ML1a1a"/>
      </w:pPr>
      <w:r w:rsidRPr="005526AD">
        <w:t>b.</w:t>
      </w:r>
      <w:r w:rsidRPr="005526AD">
        <w:tab/>
        <w:t>Detonation pressure exceeding 34 GPa (340 kbar)</w:t>
      </w:r>
      <w:r w:rsidR="00644ABF" w:rsidRPr="005526AD">
        <w:t>;</w:t>
      </w:r>
    </w:p>
    <w:p w14:paraId="02B41C01" w14:textId="77777777" w:rsidR="00644ABF" w:rsidRPr="005526AD" w:rsidRDefault="00644ABF" w:rsidP="005471DD">
      <w:pPr>
        <w:pStyle w:val="ZML1a1"/>
        <w:keepNext w:val="0"/>
        <w:rPr>
          <w:snapToGrid w:val="0"/>
        </w:rPr>
      </w:pPr>
      <w:r w:rsidRPr="005526AD">
        <w:rPr>
          <w:snapToGrid w:val="0"/>
        </w:rPr>
        <w:t>34.</w:t>
      </w:r>
      <w:r w:rsidRPr="005526AD">
        <w:rPr>
          <w:snapToGrid w:val="0"/>
        </w:rPr>
        <w:tab/>
      </w:r>
      <w:r w:rsidRPr="005526AD">
        <w:t>Not used;</w:t>
      </w:r>
    </w:p>
    <w:p w14:paraId="52A30DA1" w14:textId="77777777" w:rsidR="00644ABF" w:rsidRPr="005526AD" w:rsidRDefault="00644ABF" w:rsidP="005471DD">
      <w:pPr>
        <w:pStyle w:val="ZML1a1"/>
        <w:keepNext w:val="0"/>
        <w:rPr>
          <w:snapToGrid w:val="0"/>
        </w:rPr>
      </w:pPr>
      <w:r w:rsidRPr="005526AD">
        <w:rPr>
          <w:snapToGrid w:val="0"/>
        </w:rPr>
        <w:t>35.</w:t>
      </w:r>
      <w:r w:rsidRPr="005526AD">
        <w:rPr>
          <w:snapToGrid w:val="0"/>
        </w:rPr>
        <w:tab/>
        <w:t>DNAN (2,4</w:t>
      </w:r>
      <w:r w:rsidR="008B2FCD" w:rsidRPr="005526AD">
        <w:rPr>
          <w:snapToGrid w:val="0"/>
        </w:rPr>
        <w:noBreakHyphen/>
      </w:r>
      <w:r w:rsidRPr="005526AD">
        <w:rPr>
          <w:snapToGrid w:val="0"/>
        </w:rPr>
        <w:t>dinitroanisole) (CAS 119</w:t>
      </w:r>
      <w:r w:rsidR="008B2FCD" w:rsidRPr="005526AD">
        <w:rPr>
          <w:snapToGrid w:val="0"/>
        </w:rPr>
        <w:noBreakHyphen/>
      </w:r>
      <w:r w:rsidRPr="005526AD">
        <w:rPr>
          <w:snapToGrid w:val="0"/>
        </w:rPr>
        <w:t>27</w:t>
      </w:r>
      <w:r w:rsidR="008B2FCD" w:rsidRPr="005526AD">
        <w:rPr>
          <w:snapToGrid w:val="0"/>
        </w:rPr>
        <w:noBreakHyphen/>
      </w:r>
      <w:r w:rsidRPr="005526AD">
        <w:rPr>
          <w:snapToGrid w:val="0"/>
        </w:rPr>
        <w:t>7);</w:t>
      </w:r>
    </w:p>
    <w:p w14:paraId="544ECD54" w14:textId="77777777" w:rsidR="00644ABF" w:rsidRPr="005526AD" w:rsidRDefault="00644ABF" w:rsidP="005471DD">
      <w:pPr>
        <w:pStyle w:val="ZML1a1"/>
        <w:keepNext w:val="0"/>
        <w:rPr>
          <w:snapToGrid w:val="0"/>
          <w:lang w:val="es-CL"/>
        </w:rPr>
      </w:pPr>
      <w:r w:rsidRPr="005526AD">
        <w:rPr>
          <w:snapToGrid w:val="0"/>
          <w:lang w:val="es-CL"/>
        </w:rPr>
        <w:t>36.</w:t>
      </w:r>
      <w:r w:rsidRPr="005526AD">
        <w:rPr>
          <w:snapToGrid w:val="0"/>
          <w:lang w:val="es-CL"/>
        </w:rPr>
        <w:tab/>
      </w:r>
      <w:r w:rsidR="00A92856" w:rsidRPr="005526AD">
        <w:rPr>
          <w:rFonts w:eastAsiaTheme="minorHAnsi"/>
          <w:lang w:val="es-CL" w:eastAsia="en-US"/>
        </w:rPr>
        <w:t>TEX (4,10</w:t>
      </w:r>
      <w:r w:rsidR="008B2FCD" w:rsidRPr="005526AD">
        <w:rPr>
          <w:rFonts w:eastAsiaTheme="minorHAnsi"/>
          <w:lang w:val="es-CL" w:eastAsia="en-US"/>
        </w:rPr>
        <w:noBreakHyphen/>
      </w:r>
      <w:r w:rsidR="00A92856" w:rsidRPr="005526AD">
        <w:rPr>
          <w:rFonts w:eastAsiaTheme="minorHAnsi"/>
          <w:lang w:val="es-CL" w:eastAsia="en-US"/>
        </w:rPr>
        <w:t>Dinitro</w:t>
      </w:r>
      <w:r w:rsidR="008B2FCD" w:rsidRPr="005526AD">
        <w:rPr>
          <w:rFonts w:eastAsiaTheme="minorHAnsi"/>
          <w:lang w:val="es-CL" w:eastAsia="en-US"/>
        </w:rPr>
        <w:noBreakHyphen/>
      </w:r>
      <w:r w:rsidR="00A92856" w:rsidRPr="005526AD">
        <w:rPr>
          <w:rFonts w:eastAsiaTheme="minorHAnsi"/>
          <w:lang w:val="es-CL" w:eastAsia="en-US"/>
        </w:rPr>
        <w:t>2,6,8,12</w:t>
      </w:r>
      <w:r w:rsidR="008B2FCD" w:rsidRPr="005526AD">
        <w:rPr>
          <w:rFonts w:eastAsiaTheme="minorHAnsi"/>
          <w:lang w:val="es-CL" w:eastAsia="en-US"/>
        </w:rPr>
        <w:noBreakHyphen/>
      </w:r>
      <w:r w:rsidR="00A92856" w:rsidRPr="005526AD">
        <w:rPr>
          <w:rFonts w:eastAsiaTheme="minorHAnsi"/>
          <w:lang w:val="es-CL" w:eastAsia="en-US"/>
        </w:rPr>
        <w:t>tetraoxa</w:t>
      </w:r>
      <w:r w:rsidR="008B2FCD" w:rsidRPr="005526AD">
        <w:rPr>
          <w:rFonts w:eastAsiaTheme="minorHAnsi"/>
          <w:lang w:val="es-CL" w:eastAsia="en-US"/>
        </w:rPr>
        <w:noBreakHyphen/>
      </w:r>
      <w:r w:rsidR="00A92856" w:rsidRPr="005526AD">
        <w:rPr>
          <w:rFonts w:eastAsiaTheme="minorHAnsi"/>
          <w:lang w:val="es-CL" w:eastAsia="en-US"/>
        </w:rPr>
        <w:t>4,10</w:t>
      </w:r>
      <w:r w:rsidR="008B2FCD" w:rsidRPr="005526AD">
        <w:rPr>
          <w:rFonts w:eastAsiaTheme="minorHAnsi"/>
          <w:lang w:val="es-CL" w:eastAsia="en-US"/>
        </w:rPr>
        <w:noBreakHyphen/>
      </w:r>
      <w:r w:rsidR="00A92856" w:rsidRPr="005526AD">
        <w:rPr>
          <w:rFonts w:eastAsiaTheme="minorHAnsi"/>
          <w:lang w:val="es-CL" w:eastAsia="en-US"/>
        </w:rPr>
        <w:t>diazaisowurtzitane);</w:t>
      </w:r>
    </w:p>
    <w:p w14:paraId="6E27F950" w14:textId="77777777" w:rsidR="00644ABF" w:rsidRPr="005526AD" w:rsidRDefault="00644ABF" w:rsidP="005471DD">
      <w:pPr>
        <w:pStyle w:val="ZML1a1"/>
        <w:keepNext w:val="0"/>
        <w:rPr>
          <w:snapToGrid w:val="0"/>
          <w:lang w:val="es-CL"/>
        </w:rPr>
      </w:pPr>
      <w:r w:rsidRPr="005526AD">
        <w:rPr>
          <w:snapToGrid w:val="0"/>
          <w:lang w:val="es-CL"/>
        </w:rPr>
        <w:t>37.</w:t>
      </w:r>
      <w:r w:rsidRPr="005526AD">
        <w:rPr>
          <w:snapToGrid w:val="0"/>
          <w:lang w:val="es-CL"/>
        </w:rPr>
        <w:tab/>
      </w:r>
      <w:r w:rsidR="00A92856" w:rsidRPr="005526AD">
        <w:rPr>
          <w:snapToGrid w:val="0"/>
          <w:lang w:val="es-CL"/>
        </w:rPr>
        <w:t>GUDN (Guanylurea dinitramide) FOX</w:t>
      </w:r>
      <w:r w:rsidR="008B2FCD" w:rsidRPr="005526AD">
        <w:rPr>
          <w:snapToGrid w:val="0"/>
          <w:lang w:val="es-CL"/>
        </w:rPr>
        <w:noBreakHyphen/>
      </w:r>
      <w:r w:rsidR="00A92856" w:rsidRPr="005526AD">
        <w:rPr>
          <w:snapToGrid w:val="0"/>
          <w:lang w:val="es-CL"/>
        </w:rPr>
        <w:t>12 (CAS 217464</w:t>
      </w:r>
      <w:r w:rsidR="008B2FCD" w:rsidRPr="005526AD">
        <w:rPr>
          <w:snapToGrid w:val="0"/>
          <w:lang w:val="es-CL"/>
        </w:rPr>
        <w:noBreakHyphen/>
      </w:r>
      <w:r w:rsidR="00A92856" w:rsidRPr="005526AD">
        <w:rPr>
          <w:snapToGrid w:val="0"/>
          <w:lang w:val="es-CL"/>
        </w:rPr>
        <w:t>38</w:t>
      </w:r>
      <w:r w:rsidR="008B2FCD" w:rsidRPr="005526AD">
        <w:rPr>
          <w:snapToGrid w:val="0"/>
          <w:lang w:val="es-CL"/>
        </w:rPr>
        <w:noBreakHyphen/>
      </w:r>
      <w:r w:rsidR="00A92856" w:rsidRPr="005526AD">
        <w:rPr>
          <w:snapToGrid w:val="0"/>
          <w:lang w:val="es-CL"/>
        </w:rPr>
        <w:t>5);</w:t>
      </w:r>
    </w:p>
    <w:p w14:paraId="0E945E30" w14:textId="77777777" w:rsidR="00644ABF" w:rsidRPr="005526AD" w:rsidRDefault="00644ABF" w:rsidP="005471DD">
      <w:pPr>
        <w:pStyle w:val="ZML1a1"/>
        <w:keepNext w:val="0"/>
        <w:rPr>
          <w:snapToGrid w:val="0"/>
        </w:rPr>
      </w:pPr>
      <w:r w:rsidRPr="005526AD">
        <w:rPr>
          <w:snapToGrid w:val="0"/>
        </w:rPr>
        <w:t>38.</w:t>
      </w:r>
      <w:r w:rsidRPr="005526AD">
        <w:rPr>
          <w:snapToGrid w:val="0"/>
        </w:rPr>
        <w:tab/>
        <w:t>Tetrazines as follows:</w:t>
      </w:r>
    </w:p>
    <w:p w14:paraId="6CEE0F1B" w14:textId="77777777" w:rsidR="00644ABF" w:rsidRPr="005526AD" w:rsidRDefault="00644ABF" w:rsidP="005471DD">
      <w:pPr>
        <w:pStyle w:val="ML1a1a"/>
        <w:rPr>
          <w:snapToGrid w:val="0"/>
        </w:rPr>
      </w:pPr>
      <w:r w:rsidRPr="005526AD">
        <w:rPr>
          <w:snapToGrid w:val="0"/>
        </w:rPr>
        <w:t>a.</w:t>
      </w:r>
      <w:r w:rsidRPr="005526AD">
        <w:rPr>
          <w:snapToGrid w:val="0"/>
        </w:rPr>
        <w:tab/>
        <w:t>BTAT (Bis(2,2,2</w:t>
      </w:r>
      <w:r w:rsidR="008B2FCD" w:rsidRPr="005526AD">
        <w:rPr>
          <w:snapToGrid w:val="0"/>
        </w:rPr>
        <w:noBreakHyphen/>
      </w:r>
      <w:r w:rsidRPr="005526AD">
        <w:rPr>
          <w:snapToGrid w:val="0"/>
        </w:rPr>
        <w:t>trinitroethyl)</w:t>
      </w:r>
      <w:r w:rsidR="008B2FCD" w:rsidRPr="005526AD">
        <w:rPr>
          <w:snapToGrid w:val="0"/>
        </w:rPr>
        <w:noBreakHyphen/>
      </w:r>
      <w:r w:rsidRPr="005526AD">
        <w:rPr>
          <w:snapToGrid w:val="0"/>
        </w:rPr>
        <w:t>3,6</w:t>
      </w:r>
      <w:r w:rsidR="008B2FCD" w:rsidRPr="005526AD">
        <w:rPr>
          <w:snapToGrid w:val="0"/>
        </w:rPr>
        <w:noBreakHyphen/>
      </w:r>
      <w:r w:rsidRPr="005526AD">
        <w:rPr>
          <w:snapToGrid w:val="0"/>
        </w:rPr>
        <w:t>diaminotetrazine);</w:t>
      </w:r>
    </w:p>
    <w:p w14:paraId="03C67D71" w14:textId="77777777" w:rsidR="00644ABF" w:rsidRPr="005526AD" w:rsidRDefault="00644ABF" w:rsidP="005471DD">
      <w:pPr>
        <w:pStyle w:val="ML1a1a"/>
        <w:rPr>
          <w:snapToGrid w:val="0"/>
          <w:lang w:val="es-CL"/>
        </w:rPr>
      </w:pPr>
      <w:r w:rsidRPr="005526AD">
        <w:rPr>
          <w:snapToGrid w:val="0"/>
          <w:lang w:val="es-CL"/>
        </w:rPr>
        <w:t>b.</w:t>
      </w:r>
      <w:r w:rsidRPr="005526AD">
        <w:rPr>
          <w:snapToGrid w:val="0"/>
          <w:lang w:val="es-CL"/>
        </w:rPr>
        <w:tab/>
        <w:t>LAX</w:t>
      </w:r>
      <w:r w:rsidR="008B2FCD" w:rsidRPr="005526AD">
        <w:rPr>
          <w:snapToGrid w:val="0"/>
          <w:lang w:val="es-CL"/>
        </w:rPr>
        <w:noBreakHyphen/>
      </w:r>
      <w:r w:rsidRPr="005526AD">
        <w:rPr>
          <w:snapToGrid w:val="0"/>
          <w:lang w:val="es-CL"/>
        </w:rPr>
        <w:t>112 (3,6</w:t>
      </w:r>
      <w:r w:rsidR="008B2FCD" w:rsidRPr="005526AD">
        <w:rPr>
          <w:snapToGrid w:val="0"/>
          <w:lang w:val="es-CL"/>
        </w:rPr>
        <w:noBreakHyphen/>
      </w:r>
      <w:r w:rsidRPr="005526AD">
        <w:rPr>
          <w:snapToGrid w:val="0"/>
          <w:lang w:val="es-CL"/>
        </w:rPr>
        <w:t>diamino</w:t>
      </w:r>
      <w:r w:rsidR="008B2FCD" w:rsidRPr="005526AD">
        <w:rPr>
          <w:snapToGrid w:val="0"/>
          <w:lang w:val="es-CL"/>
        </w:rPr>
        <w:noBreakHyphen/>
      </w:r>
      <w:r w:rsidRPr="005526AD">
        <w:rPr>
          <w:snapToGrid w:val="0"/>
          <w:lang w:val="es-CL"/>
        </w:rPr>
        <w:t>1,2,4,5</w:t>
      </w:r>
      <w:r w:rsidR="008B2FCD" w:rsidRPr="005526AD">
        <w:rPr>
          <w:snapToGrid w:val="0"/>
          <w:lang w:val="es-CL"/>
        </w:rPr>
        <w:noBreakHyphen/>
      </w:r>
      <w:r w:rsidRPr="005526AD">
        <w:rPr>
          <w:snapToGrid w:val="0"/>
          <w:lang w:val="es-CL"/>
        </w:rPr>
        <w:t>tetrazine</w:t>
      </w:r>
      <w:r w:rsidR="008B2FCD" w:rsidRPr="005526AD">
        <w:rPr>
          <w:snapToGrid w:val="0"/>
          <w:lang w:val="es-CL"/>
        </w:rPr>
        <w:noBreakHyphen/>
      </w:r>
      <w:r w:rsidRPr="005526AD">
        <w:rPr>
          <w:snapToGrid w:val="0"/>
          <w:lang w:val="es-CL"/>
        </w:rPr>
        <w:t>1,4</w:t>
      </w:r>
      <w:r w:rsidR="008B2FCD" w:rsidRPr="005526AD">
        <w:rPr>
          <w:snapToGrid w:val="0"/>
          <w:lang w:val="es-CL"/>
        </w:rPr>
        <w:noBreakHyphen/>
      </w:r>
      <w:r w:rsidRPr="005526AD">
        <w:rPr>
          <w:snapToGrid w:val="0"/>
          <w:lang w:val="es-CL"/>
        </w:rPr>
        <w:t>dioxide);</w:t>
      </w:r>
    </w:p>
    <w:p w14:paraId="70C70AA0" w14:textId="77777777" w:rsidR="00644ABF" w:rsidRPr="005526AD" w:rsidRDefault="00644ABF" w:rsidP="005471DD">
      <w:pPr>
        <w:pStyle w:val="ZML1a1"/>
        <w:keepNext w:val="0"/>
        <w:rPr>
          <w:snapToGrid w:val="0"/>
        </w:rPr>
      </w:pPr>
      <w:r w:rsidRPr="005526AD">
        <w:rPr>
          <w:snapToGrid w:val="0"/>
        </w:rPr>
        <w:t>39.</w:t>
      </w:r>
      <w:r w:rsidRPr="005526AD">
        <w:rPr>
          <w:snapToGrid w:val="0"/>
        </w:rPr>
        <w:tab/>
        <w:t>Energetic ionic materials melting between 343 K (70°C) and 373 K (100°C) and with detonation velocity exceeding 6,800 m/s or detonation pressure exceeding 18 GPa (180 kbar);</w:t>
      </w:r>
    </w:p>
    <w:p w14:paraId="1EEF8D45" w14:textId="77777777" w:rsidR="00644ABF" w:rsidRPr="005526AD" w:rsidRDefault="00644ABF" w:rsidP="005471DD">
      <w:pPr>
        <w:pStyle w:val="ZML1a1"/>
        <w:keepNext w:val="0"/>
        <w:rPr>
          <w:snapToGrid w:val="0"/>
          <w:lang w:val="es-CL"/>
        </w:rPr>
      </w:pPr>
      <w:r w:rsidRPr="005526AD">
        <w:rPr>
          <w:snapToGrid w:val="0"/>
          <w:lang w:val="es-CL"/>
        </w:rPr>
        <w:t>40.</w:t>
      </w:r>
      <w:r w:rsidRPr="005526AD">
        <w:rPr>
          <w:snapToGrid w:val="0"/>
          <w:lang w:val="es-CL"/>
        </w:rPr>
        <w:tab/>
        <w:t>BTNEN (Bis(2,2,2</w:t>
      </w:r>
      <w:r w:rsidR="008B2FCD" w:rsidRPr="005526AD">
        <w:rPr>
          <w:snapToGrid w:val="0"/>
          <w:lang w:val="es-CL"/>
        </w:rPr>
        <w:noBreakHyphen/>
      </w:r>
      <w:r w:rsidRPr="005526AD">
        <w:rPr>
          <w:snapToGrid w:val="0"/>
          <w:lang w:val="es-CL"/>
        </w:rPr>
        <w:t>trinitroethyl)</w:t>
      </w:r>
      <w:r w:rsidR="008B2FCD" w:rsidRPr="005526AD">
        <w:rPr>
          <w:snapToGrid w:val="0"/>
          <w:lang w:val="es-CL"/>
        </w:rPr>
        <w:noBreakHyphen/>
      </w:r>
      <w:r w:rsidRPr="005526AD">
        <w:rPr>
          <w:snapToGrid w:val="0"/>
          <w:lang w:val="es-CL"/>
        </w:rPr>
        <w:t>nitramine) (CAS 19836</w:t>
      </w:r>
      <w:r w:rsidR="008B2FCD" w:rsidRPr="005526AD">
        <w:rPr>
          <w:snapToGrid w:val="0"/>
          <w:lang w:val="es-CL"/>
        </w:rPr>
        <w:noBreakHyphen/>
      </w:r>
      <w:r w:rsidRPr="005526AD">
        <w:rPr>
          <w:snapToGrid w:val="0"/>
          <w:lang w:val="es-CL"/>
        </w:rPr>
        <w:t>28</w:t>
      </w:r>
      <w:r w:rsidR="008B2FCD" w:rsidRPr="005526AD">
        <w:rPr>
          <w:snapToGrid w:val="0"/>
          <w:lang w:val="es-CL"/>
        </w:rPr>
        <w:noBreakHyphen/>
      </w:r>
      <w:r w:rsidRPr="005526AD">
        <w:rPr>
          <w:snapToGrid w:val="0"/>
          <w:lang w:val="es-CL"/>
        </w:rPr>
        <w:t>3);</w:t>
      </w:r>
    </w:p>
    <w:p w14:paraId="670B4E54" w14:textId="77777777" w:rsidR="00644ABF" w:rsidRPr="005526AD" w:rsidRDefault="00644ABF" w:rsidP="005471DD">
      <w:pPr>
        <w:pStyle w:val="ZML1a1"/>
        <w:keepNext w:val="0"/>
        <w:rPr>
          <w:snapToGrid w:val="0"/>
          <w:lang w:val="es-CL"/>
        </w:rPr>
      </w:pPr>
      <w:r w:rsidRPr="005526AD">
        <w:rPr>
          <w:snapToGrid w:val="0"/>
          <w:lang w:val="es-CL"/>
        </w:rPr>
        <w:t>41.</w:t>
      </w:r>
      <w:r w:rsidRPr="005526AD">
        <w:rPr>
          <w:snapToGrid w:val="0"/>
          <w:lang w:val="es-CL"/>
        </w:rPr>
        <w:tab/>
        <w:t>FTDO (5,6</w:t>
      </w:r>
      <w:r w:rsidR="008B2FCD" w:rsidRPr="005526AD">
        <w:rPr>
          <w:snapToGrid w:val="0"/>
          <w:lang w:val="es-CL"/>
        </w:rPr>
        <w:noBreakHyphen/>
      </w:r>
      <w:r w:rsidRPr="005526AD">
        <w:rPr>
          <w:snapToGrid w:val="0"/>
          <w:lang w:val="es-CL"/>
        </w:rPr>
        <w:t>(3',4'</w:t>
      </w:r>
      <w:r w:rsidR="008B2FCD" w:rsidRPr="005526AD">
        <w:rPr>
          <w:snapToGrid w:val="0"/>
          <w:lang w:val="es-CL"/>
        </w:rPr>
        <w:noBreakHyphen/>
      </w:r>
      <w:r w:rsidRPr="005526AD">
        <w:rPr>
          <w:snapToGrid w:val="0"/>
          <w:lang w:val="es-CL"/>
        </w:rPr>
        <w:t>furazano)</w:t>
      </w:r>
      <w:r w:rsidR="008B2FCD" w:rsidRPr="005526AD">
        <w:rPr>
          <w:snapToGrid w:val="0"/>
          <w:lang w:val="es-CL"/>
        </w:rPr>
        <w:noBreakHyphen/>
      </w:r>
      <w:r w:rsidRPr="005526AD">
        <w:rPr>
          <w:snapToGrid w:val="0"/>
          <w:lang w:val="es-CL"/>
        </w:rPr>
        <w:t xml:space="preserve"> 1,2,3,4</w:t>
      </w:r>
      <w:r w:rsidR="008B2FCD" w:rsidRPr="005526AD">
        <w:rPr>
          <w:snapToGrid w:val="0"/>
          <w:lang w:val="es-CL"/>
        </w:rPr>
        <w:noBreakHyphen/>
      </w:r>
      <w:r w:rsidRPr="005526AD">
        <w:rPr>
          <w:snapToGrid w:val="0"/>
          <w:lang w:val="es-CL"/>
        </w:rPr>
        <w:t>tetrazine</w:t>
      </w:r>
      <w:r w:rsidR="008B2FCD" w:rsidRPr="005526AD">
        <w:rPr>
          <w:snapToGrid w:val="0"/>
          <w:lang w:val="es-CL"/>
        </w:rPr>
        <w:noBreakHyphen/>
      </w:r>
      <w:r w:rsidRPr="005526AD">
        <w:rPr>
          <w:snapToGrid w:val="0"/>
          <w:lang w:val="es-CL"/>
        </w:rPr>
        <w:t>1,3</w:t>
      </w:r>
      <w:r w:rsidR="008B2FCD" w:rsidRPr="005526AD">
        <w:rPr>
          <w:snapToGrid w:val="0"/>
          <w:lang w:val="es-CL"/>
        </w:rPr>
        <w:noBreakHyphen/>
      </w:r>
      <w:r w:rsidRPr="005526AD">
        <w:rPr>
          <w:snapToGrid w:val="0"/>
          <w:lang w:val="es-CL"/>
        </w:rPr>
        <w:t>dioxide);</w:t>
      </w:r>
    </w:p>
    <w:p w14:paraId="37C8EA8C" w14:textId="77777777" w:rsidR="00644ABF" w:rsidRPr="005526AD" w:rsidRDefault="00644ABF" w:rsidP="005471DD">
      <w:pPr>
        <w:pStyle w:val="ZML1a1"/>
        <w:keepNext w:val="0"/>
        <w:rPr>
          <w:lang w:val="es-CL"/>
        </w:rPr>
      </w:pPr>
      <w:r w:rsidRPr="005526AD">
        <w:rPr>
          <w:snapToGrid w:val="0"/>
          <w:lang w:val="es-CL"/>
        </w:rPr>
        <w:t>42.</w:t>
      </w:r>
      <w:r w:rsidRPr="005526AD">
        <w:rPr>
          <w:snapToGrid w:val="0"/>
          <w:lang w:val="es-CL"/>
        </w:rPr>
        <w:tab/>
        <w:t xml:space="preserve">EDNA </w:t>
      </w:r>
      <w:r w:rsidRPr="005526AD">
        <w:rPr>
          <w:lang w:val="es-CL"/>
        </w:rPr>
        <w:t>(Ethylenedinitramine) (CAS 505</w:t>
      </w:r>
      <w:r w:rsidR="008B2FCD" w:rsidRPr="005526AD">
        <w:rPr>
          <w:lang w:val="es-CL"/>
        </w:rPr>
        <w:noBreakHyphen/>
      </w:r>
      <w:r w:rsidRPr="005526AD">
        <w:rPr>
          <w:lang w:val="es-CL"/>
        </w:rPr>
        <w:t>71</w:t>
      </w:r>
      <w:r w:rsidR="008B2FCD" w:rsidRPr="005526AD">
        <w:rPr>
          <w:lang w:val="es-CL"/>
        </w:rPr>
        <w:noBreakHyphen/>
      </w:r>
      <w:r w:rsidRPr="005526AD">
        <w:rPr>
          <w:lang w:val="es-CL"/>
        </w:rPr>
        <w:t>5);</w:t>
      </w:r>
    </w:p>
    <w:p w14:paraId="31DAC444" w14:textId="77777777" w:rsidR="000E60A0" w:rsidRPr="005526AD" w:rsidRDefault="000E60A0" w:rsidP="005471DD">
      <w:pPr>
        <w:pStyle w:val="ZML1a1"/>
        <w:keepNext w:val="0"/>
        <w:rPr>
          <w:snapToGrid w:val="0"/>
          <w:lang w:val="es-CL"/>
        </w:rPr>
      </w:pPr>
      <w:r w:rsidRPr="005526AD">
        <w:rPr>
          <w:lang w:val="es-CL"/>
        </w:rPr>
        <w:t>43.</w:t>
      </w:r>
      <w:r w:rsidRPr="005526AD">
        <w:rPr>
          <w:lang w:val="es-CL"/>
        </w:rPr>
        <w:tab/>
        <w:t>TKX</w:t>
      </w:r>
      <w:r w:rsidR="008B2FCD" w:rsidRPr="005526AD">
        <w:rPr>
          <w:lang w:val="es-CL"/>
        </w:rPr>
        <w:noBreakHyphen/>
      </w:r>
      <w:r w:rsidRPr="005526AD">
        <w:rPr>
          <w:lang w:val="es-CL"/>
        </w:rPr>
        <w:t>50 (Dihydroxylammonium 5,5</w:t>
      </w:r>
      <w:r w:rsidR="00F77174" w:rsidRPr="005526AD">
        <w:rPr>
          <w:lang w:val="es-CL"/>
        </w:rPr>
        <w:t>'</w:t>
      </w:r>
      <w:r w:rsidR="008B2FCD" w:rsidRPr="005526AD">
        <w:rPr>
          <w:lang w:val="es-CL"/>
        </w:rPr>
        <w:noBreakHyphen/>
      </w:r>
      <w:r w:rsidRPr="005526AD">
        <w:rPr>
          <w:lang w:val="es-CL"/>
        </w:rPr>
        <w:t>bistetrazole</w:t>
      </w:r>
      <w:r w:rsidR="008B2FCD" w:rsidRPr="005526AD">
        <w:rPr>
          <w:lang w:val="es-CL"/>
        </w:rPr>
        <w:noBreakHyphen/>
      </w:r>
      <w:r w:rsidRPr="005526AD">
        <w:rPr>
          <w:lang w:val="es-CL"/>
        </w:rPr>
        <w:t>1,1'</w:t>
      </w:r>
      <w:r w:rsidR="008B2FCD" w:rsidRPr="005526AD">
        <w:rPr>
          <w:lang w:val="es-CL"/>
        </w:rPr>
        <w:noBreakHyphen/>
      </w:r>
      <w:r w:rsidRPr="005526AD">
        <w:rPr>
          <w:lang w:val="es-CL"/>
        </w:rPr>
        <w:t>diolate);</w:t>
      </w:r>
    </w:p>
    <w:p w14:paraId="30A84284" w14:textId="77777777" w:rsidR="00644ABF" w:rsidRPr="005526AD" w:rsidRDefault="00644ABF" w:rsidP="005471DD">
      <w:pPr>
        <w:pStyle w:val="ZML1a1"/>
        <w:keepNext w:val="0"/>
        <w:spacing w:before="120"/>
        <w:ind w:left="2269" w:hanging="851"/>
        <w:rPr>
          <w:i/>
          <w:snapToGrid w:val="0"/>
        </w:rPr>
      </w:pPr>
      <w:r w:rsidRPr="005526AD">
        <w:rPr>
          <w:i/>
          <w:snapToGrid w:val="0"/>
          <w:u w:val="single"/>
        </w:rPr>
        <w:t>Note:</w:t>
      </w:r>
      <w:r w:rsidRPr="005526AD">
        <w:rPr>
          <w:i/>
          <w:snapToGrid w:val="0"/>
        </w:rPr>
        <w:tab/>
        <w:t xml:space="preserve">ML8.a. includes </w:t>
      </w:r>
      <w:r w:rsidR="005777EE" w:rsidRPr="005526AD">
        <w:rPr>
          <w:i/>
          <w:snapToGrid w:val="0"/>
        </w:rPr>
        <w:t>‘</w:t>
      </w:r>
      <w:r w:rsidRPr="005526AD">
        <w:rPr>
          <w:i/>
          <w:snapToGrid w:val="0"/>
        </w:rPr>
        <w:t>explosive co</w:t>
      </w:r>
      <w:r w:rsidR="008B2FCD" w:rsidRPr="005526AD">
        <w:rPr>
          <w:i/>
          <w:snapToGrid w:val="0"/>
        </w:rPr>
        <w:noBreakHyphen/>
      </w:r>
      <w:r w:rsidRPr="005526AD">
        <w:rPr>
          <w:i/>
          <w:snapToGrid w:val="0"/>
        </w:rPr>
        <w:t>crystals</w:t>
      </w:r>
      <w:r w:rsidR="005777EE" w:rsidRPr="005526AD">
        <w:rPr>
          <w:i/>
          <w:snapToGrid w:val="0"/>
        </w:rPr>
        <w:t>’</w:t>
      </w:r>
      <w:r w:rsidRPr="005526AD">
        <w:rPr>
          <w:i/>
          <w:snapToGrid w:val="0"/>
        </w:rPr>
        <w:t>.</w:t>
      </w:r>
    </w:p>
    <w:p w14:paraId="420C8550" w14:textId="77777777" w:rsidR="00644ABF" w:rsidRPr="005526AD" w:rsidRDefault="00644ABF" w:rsidP="005471DD">
      <w:pPr>
        <w:pStyle w:val="ZML1a1"/>
        <w:keepNext w:val="0"/>
        <w:spacing w:before="120"/>
        <w:ind w:left="2268" w:firstLine="0"/>
        <w:rPr>
          <w:i/>
          <w:snapToGrid w:val="0"/>
          <w:u w:val="single"/>
        </w:rPr>
      </w:pPr>
      <w:r w:rsidRPr="005526AD">
        <w:rPr>
          <w:i/>
          <w:snapToGrid w:val="0"/>
          <w:u w:val="single"/>
        </w:rPr>
        <w:lastRenderedPageBreak/>
        <w:t>Technical Note:</w:t>
      </w:r>
    </w:p>
    <w:p w14:paraId="75633336" w14:textId="77777777" w:rsidR="005777EE" w:rsidRPr="005526AD" w:rsidRDefault="00644ABF" w:rsidP="005471DD">
      <w:pPr>
        <w:pStyle w:val="ZML1a1"/>
        <w:keepNext w:val="0"/>
        <w:ind w:left="2268" w:firstLine="0"/>
        <w:rPr>
          <w:i/>
          <w:snapToGrid w:val="0"/>
        </w:rPr>
      </w:pPr>
      <w:r w:rsidRPr="005526AD">
        <w:rPr>
          <w:i/>
          <w:snapToGrid w:val="0"/>
        </w:rPr>
        <w:t xml:space="preserve">An </w:t>
      </w:r>
      <w:r w:rsidR="005777EE" w:rsidRPr="005526AD">
        <w:rPr>
          <w:i/>
          <w:snapToGrid w:val="0"/>
        </w:rPr>
        <w:t>‘</w:t>
      </w:r>
      <w:r w:rsidRPr="005526AD">
        <w:rPr>
          <w:i/>
          <w:snapToGrid w:val="0"/>
        </w:rPr>
        <w:t>explosive co</w:t>
      </w:r>
      <w:r w:rsidR="008B2FCD" w:rsidRPr="005526AD">
        <w:rPr>
          <w:i/>
          <w:snapToGrid w:val="0"/>
        </w:rPr>
        <w:noBreakHyphen/>
      </w:r>
      <w:r w:rsidRPr="005526AD">
        <w:rPr>
          <w:i/>
          <w:snapToGrid w:val="0"/>
        </w:rPr>
        <w:t>crystal</w:t>
      </w:r>
      <w:r w:rsidR="005777EE" w:rsidRPr="005526AD">
        <w:rPr>
          <w:i/>
          <w:snapToGrid w:val="0"/>
        </w:rPr>
        <w:t>’</w:t>
      </w:r>
      <w:r w:rsidRPr="005526AD">
        <w:rPr>
          <w:i/>
          <w:snapToGrid w:val="0"/>
        </w:rPr>
        <w:t xml:space="preserve"> is a solid material consisting of an ordered three dimensional arrangement of two or more explosive molecules, where at least one is specified by ML8.a.</w:t>
      </w:r>
    </w:p>
    <w:p w14:paraId="79B0A70F" w14:textId="6771ED05" w:rsidR="00644ABF" w:rsidRPr="005526AD" w:rsidRDefault="00787570" w:rsidP="007E25B7">
      <w:pPr>
        <w:pStyle w:val="ML1"/>
        <w:rPr>
          <w:snapToGrid w:val="0"/>
        </w:rPr>
      </w:pPr>
      <w:r w:rsidRPr="005526AD">
        <w:rPr>
          <w:snapToGrid w:val="0"/>
        </w:rPr>
        <w:t>ML8.</w:t>
      </w:r>
      <w:r w:rsidRPr="005526AD">
        <w:rPr>
          <w:snapToGrid w:val="0"/>
        </w:rPr>
        <w:tab/>
      </w:r>
      <w:r w:rsidR="00644ABF" w:rsidRPr="005526AD">
        <w:rPr>
          <w:snapToGrid w:val="0"/>
        </w:rPr>
        <w:t>b.</w:t>
      </w:r>
      <w:r w:rsidR="00644ABF" w:rsidRPr="005526AD">
        <w:rPr>
          <w:snapToGrid w:val="0"/>
        </w:rPr>
        <w:tab/>
        <w:t>“Propellants” as follows:</w:t>
      </w:r>
    </w:p>
    <w:p w14:paraId="0905E1D0" w14:textId="77777777" w:rsidR="00644ABF" w:rsidRPr="005526AD" w:rsidRDefault="00644ABF" w:rsidP="005471DD">
      <w:pPr>
        <w:pStyle w:val="ZML1a1"/>
        <w:keepNext w:val="0"/>
        <w:rPr>
          <w:snapToGrid w:val="0"/>
        </w:rPr>
      </w:pPr>
      <w:r w:rsidRPr="005526AD">
        <w:rPr>
          <w:snapToGrid w:val="0"/>
        </w:rPr>
        <w:t>1.</w:t>
      </w:r>
      <w:r w:rsidRPr="005526AD">
        <w:rPr>
          <w:snapToGrid w:val="0"/>
        </w:rPr>
        <w:tab/>
        <w:t>Any solid “propellant” with a theoretical specific impulse (under standard conditions) of more than:</w:t>
      </w:r>
    </w:p>
    <w:p w14:paraId="41B4A9AD" w14:textId="77777777" w:rsidR="00644ABF" w:rsidRPr="005526AD" w:rsidRDefault="00644ABF" w:rsidP="005471DD">
      <w:pPr>
        <w:pStyle w:val="ML1a1a"/>
        <w:rPr>
          <w:snapToGrid w:val="0"/>
        </w:rPr>
      </w:pPr>
      <w:r w:rsidRPr="005526AD">
        <w:rPr>
          <w:snapToGrid w:val="0"/>
        </w:rPr>
        <w:t>a.</w:t>
      </w:r>
      <w:r w:rsidRPr="005526AD">
        <w:rPr>
          <w:snapToGrid w:val="0"/>
        </w:rPr>
        <w:tab/>
        <w:t>240 seconds for non</w:t>
      </w:r>
      <w:r w:rsidR="008B2FCD" w:rsidRPr="005526AD">
        <w:rPr>
          <w:snapToGrid w:val="0"/>
        </w:rPr>
        <w:noBreakHyphen/>
      </w:r>
      <w:r w:rsidRPr="005526AD">
        <w:rPr>
          <w:snapToGrid w:val="0"/>
        </w:rPr>
        <w:t>metallized, non</w:t>
      </w:r>
      <w:r w:rsidR="008B2FCD" w:rsidRPr="005526AD">
        <w:rPr>
          <w:snapToGrid w:val="0"/>
        </w:rPr>
        <w:noBreakHyphen/>
      </w:r>
      <w:r w:rsidRPr="005526AD">
        <w:rPr>
          <w:snapToGrid w:val="0"/>
        </w:rPr>
        <w:t>halogenized “propellant”;</w:t>
      </w:r>
    </w:p>
    <w:p w14:paraId="4ADE25C4" w14:textId="77777777" w:rsidR="00644ABF" w:rsidRPr="005526AD" w:rsidRDefault="00644ABF" w:rsidP="005471DD">
      <w:pPr>
        <w:pStyle w:val="ML1a1a"/>
        <w:rPr>
          <w:snapToGrid w:val="0"/>
        </w:rPr>
      </w:pPr>
      <w:r w:rsidRPr="005526AD">
        <w:rPr>
          <w:snapToGrid w:val="0"/>
        </w:rPr>
        <w:t>b.</w:t>
      </w:r>
      <w:r w:rsidRPr="005526AD">
        <w:rPr>
          <w:snapToGrid w:val="0"/>
        </w:rPr>
        <w:tab/>
        <w:t>250 seconds for non</w:t>
      </w:r>
      <w:r w:rsidR="008B2FCD" w:rsidRPr="005526AD">
        <w:rPr>
          <w:snapToGrid w:val="0"/>
        </w:rPr>
        <w:noBreakHyphen/>
      </w:r>
      <w:r w:rsidRPr="005526AD">
        <w:rPr>
          <w:snapToGrid w:val="0"/>
        </w:rPr>
        <w:t>metallized, halogenized “propellant”; or</w:t>
      </w:r>
    </w:p>
    <w:p w14:paraId="475BBAD3" w14:textId="77777777" w:rsidR="00644ABF" w:rsidRPr="005526AD" w:rsidRDefault="00644ABF" w:rsidP="005471DD">
      <w:pPr>
        <w:pStyle w:val="ML1a1a"/>
        <w:rPr>
          <w:snapToGrid w:val="0"/>
        </w:rPr>
      </w:pPr>
      <w:r w:rsidRPr="005526AD">
        <w:rPr>
          <w:snapToGrid w:val="0"/>
        </w:rPr>
        <w:t>c.</w:t>
      </w:r>
      <w:r w:rsidRPr="005526AD">
        <w:rPr>
          <w:snapToGrid w:val="0"/>
        </w:rPr>
        <w:tab/>
        <w:t>260 seconds for metallized “propellant”</w:t>
      </w:r>
      <w:r w:rsidRPr="005526AD" w:rsidDel="00B50554">
        <w:rPr>
          <w:snapToGrid w:val="0"/>
        </w:rPr>
        <w:t>;</w:t>
      </w:r>
    </w:p>
    <w:p w14:paraId="251B1CB3" w14:textId="77777777" w:rsidR="00644ABF" w:rsidRPr="005526AD" w:rsidRDefault="00644ABF" w:rsidP="005471DD">
      <w:pPr>
        <w:pStyle w:val="ZML1a1"/>
        <w:keepNext w:val="0"/>
        <w:rPr>
          <w:snapToGrid w:val="0"/>
        </w:rPr>
      </w:pPr>
      <w:r w:rsidRPr="005526AD">
        <w:rPr>
          <w:snapToGrid w:val="0"/>
        </w:rPr>
        <w:t>2.</w:t>
      </w:r>
      <w:r w:rsidRPr="005526AD">
        <w:rPr>
          <w:snapToGrid w:val="0"/>
        </w:rPr>
        <w:tab/>
        <w:t>Not used;</w:t>
      </w:r>
    </w:p>
    <w:p w14:paraId="1C28D606" w14:textId="77777777" w:rsidR="00644ABF" w:rsidRPr="005526AD" w:rsidRDefault="00644ABF" w:rsidP="005471DD">
      <w:pPr>
        <w:pStyle w:val="ML1a1"/>
        <w:rPr>
          <w:snapToGrid w:val="0"/>
        </w:rPr>
      </w:pPr>
      <w:r w:rsidRPr="005526AD">
        <w:rPr>
          <w:snapToGrid w:val="0"/>
        </w:rPr>
        <w:t>3.</w:t>
      </w:r>
      <w:r w:rsidRPr="005526AD">
        <w:rPr>
          <w:snapToGrid w:val="0"/>
        </w:rPr>
        <w:tab/>
        <w:t>“Propellants” having a force constant of more than 1,200 kJ/kg;</w:t>
      </w:r>
    </w:p>
    <w:p w14:paraId="65A7533C" w14:textId="77777777" w:rsidR="00644ABF" w:rsidRPr="005526AD" w:rsidRDefault="00644ABF" w:rsidP="005471DD">
      <w:pPr>
        <w:pStyle w:val="ML1a1"/>
        <w:rPr>
          <w:snapToGrid w:val="0"/>
        </w:rPr>
      </w:pPr>
      <w:r w:rsidRPr="005526AD">
        <w:rPr>
          <w:snapToGrid w:val="0"/>
        </w:rPr>
        <w:t>4.</w:t>
      </w:r>
      <w:r w:rsidRPr="005526AD">
        <w:rPr>
          <w:snapToGrid w:val="0"/>
        </w:rPr>
        <w:tab/>
        <w:t>“Propellants” that can sustain a steady</w:t>
      </w:r>
      <w:r w:rsidR="008B2FCD" w:rsidRPr="005526AD">
        <w:rPr>
          <w:snapToGrid w:val="0"/>
        </w:rPr>
        <w:noBreakHyphen/>
      </w:r>
      <w:r w:rsidRPr="005526AD">
        <w:rPr>
          <w:snapToGrid w:val="0"/>
        </w:rPr>
        <w:t>state linear burning rate of more than 38 mm/s under standard conditions (as measured in the form of an inhibited single strand) of 6.89 MPa (68.9 bar) pressure and 294K (21</w:t>
      </w:r>
      <w:r w:rsidRPr="005526AD">
        <w:rPr>
          <w:snapToGrid w:val="0"/>
          <w:vertAlign w:val="superscript"/>
        </w:rPr>
        <w:t>o</w:t>
      </w:r>
      <w:r w:rsidRPr="005526AD">
        <w:rPr>
          <w:snapToGrid w:val="0"/>
        </w:rPr>
        <w:t>C);</w:t>
      </w:r>
    </w:p>
    <w:p w14:paraId="5F310155" w14:textId="77777777" w:rsidR="00644ABF" w:rsidRPr="005526AD" w:rsidRDefault="00644ABF" w:rsidP="005471DD">
      <w:pPr>
        <w:pStyle w:val="ML1a1"/>
        <w:rPr>
          <w:snapToGrid w:val="0"/>
        </w:rPr>
      </w:pPr>
      <w:r w:rsidRPr="005526AD">
        <w:rPr>
          <w:snapToGrid w:val="0"/>
        </w:rPr>
        <w:t>5.</w:t>
      </w:r>
      <w:r w:rsidRPr="005526AD">
        <w:rPr>
          <w:snapToGrid w:val="0"/>
        </w:rPr>
        <w:tab/>
        <w:t>Elastomer Modified Cast Double Base (EMCDB) “propellants” with extensibility at maximum stress of more than 5% at 233K (</w:t>
      </w:r>
      <w:r w:rsidR="008B2FCD" w:rsidRPr="005526AD">
        <w:rPr>
          <w:snapToGrid w:val="0"/>
        </w:rPr>
        <w:noBreakHyphen/>
      </w:r>
      <w:r w:rsidRPr="005526AD">
        <w:rPr>
          <w:snapToGrid w:val="0"/>
        </w:rPr>
        <w:t>40</w:t>
      </w:r>
      <w:r w:rsidRPr="005526AD">
        <w:rPr>
          <w:snapToGrid w:val="0"/>
          <w:vertAlign w:val="superscript"/>
        </w:rPr>
        <w:t>o</w:t>
      </w:r>
      <w:r w:rsidRPr="005526AD">
        <w:rPr>
          <w:snapToGrid w:val="0"/>
        </w:rPr>
        <w:t>C);</w:t>
      </w:r>
    </w:p>
    <w:p w14:paraId="760D003A" w14:textId="77777777" w:rsidR="00644ABF" w:rsidRPr="005526AD" w:rsidRDefault="00644ABF" w:rsidP="005471DD">
      <w:pPr>
        <w:pStyle w:val="ML1a1"/>
        <w:rPr>
          <w:snapToGrid w:val="0"/>
        </w:rPr>
      </w:pPr>
      <w:r w:rsidRPr="005526AD">
        <w:rPr>
          <w:snapToGrid w:val="0"/>
        </w:rPr>
        <w:t>6.</w:t>
      </w:r>
      <w:r w:rsidRPr="005526AD">
        <w:rPr>
          <w:snapToGrid w:val="0"/>
        </w:rPr>
        <w:tab/>
        <w:t>Any “propellant” containing substances specified by ML8.a.;</w:t>
      </w:r>
    </w:p>
    <w:p w14:paraId="6BCEB5EA" w14:textId="77777777" w:rsidR="00644ABF" w:rsidRPr="005526AD" w:rsidRDefault="00644ABF" w:rsidP="005471DD">
      <w:pPr>
        <w:pStyle w:val="ML1a1"/>
        <w:rPr>
          <w:snapToGrid w:val="0"/>
        </w:rPr>
      </w:pPr>
      <w:r w:rsidRPr="005526AD">
        <w:rPr>
          <w:snapToGrid w:val="0"/>
        </w:rPr>
        <w:t>7.</w:t>
      </w:r>
      <w:r w:rsidRPr="005526AD">
        <w:rPr>
          <w:snapToGrid w:val="0"/>
        </w:rPr>
        <w:tab/>
        <w:t>“Propellants”, not specified elsewhere in the Munitions List, specially designed for military use;</w:t>
      </w:r>
    </w:p>
    <w:p w14:paraId="7425D428" w14:textId="548B810A" w:rsidR="00644ABF" w:rsidRPr="005526AD" w:rsidRDefault="00787570" w:rsidP="00392238">
      <w:pPr>
        <w:pStyle w:val="MunitionsListstyle1"/>
        <w:rPr>
          <w:snapToGrid w:val="0"/>
        </w:rPr>
      </w:pPr>
      <w:r w:rsidRPr="005526AD">
        <w:rPr>
          <w:snapToGrid w:val="0"/>
        </w:rPr>
        <w:t>ML8.</w:t>
      </w:r>
      <w:r w:rsidRPr="005526AD">
        <w:rPr>
          <w:snapToGrid w:val="0"/>
        </w:rPr>
        <w:tab/>
      </w:r>
      <w:r w:rsidR="00644ABF" w:rsidRPr="005526AD">
        <w:rPr>
          <w:snapToGrid w:val="0"/>
        </w:rPr>
        <w:t>c.</w:t>
      </w:r>
      <w:r w:rsidR="00644ABF" w:rsidRPr="005526AD">
        <w:rPr>
          <w:snapToGrid w:val="0"/>
        </w:rPr>
        <w:tab/>
        <w:t>“Pyrotechnics”, fuels and related substan</w:t>
      </w:r>
      <w:r w:rsidR="00392238">
        <w:rPr>
          <w:snapToGrid w:val="0"/>
        </w:rPr>
        <w:t xml:space="preserve">ces, as follows, and ‘mixtures’ </w:t>
      </w:r>
      <w:r w:rsidR="00644ABF" w:rsidRPr="005526AD">
        <w:rPr>
          <w:snapToGrid w:val="0"/>
        </w:rPr>
        <w:t>thereof:</w:t>
      </w:r>
    </w:p>
    <w:p w14:paraId="6A48F000" w14:textId="77777777" w:rsidR="00644ABF" w:rsidRPr="005526AD" w:rsidRDefault="00644ABF" w:rsidP="005471DD">
      <w:pPr>
        <w:pStyle w:val="ML1a1"/>
        <w:rPr>
          <w:snapToGrid w:val="0"/>
        </w:rPr>
      </w:pPr>
      <w:r w:rsidRPr="005526AD">
        <w:rPr>
          <w:snapToGrid w:val="0"/>
        </w:rPr>
        <w:t>1.</w:t>
      </w:r>
      <w:r w:rsidRPr="005526AD">
        <w:rPr>
          <w:snapToGrid w:val="0"/>
        </w:rPr>
        <w:tab/>
        <w:t>“</w:t>
      </w:r>
      <w:r w:rsidRPr="005526AD">
        <w:t>Aircraft</w:t>
      </w:r>
      <w:r w:rsidRPr="005526AD">
        <w:rPr>
          <w:snapToGrid w:val="0"/>
        </w:rPr>
        <w:t>” fuels specially formulated for military purposes;</w:t>
      </w:r>
    </w:p>
    <w:p w14:paraId="0B2C1861" w14:textId="77777777" w:rsidR="00644ABF" w:rsidRPr="005526AD" w:rsidRDefault="00644ABF" w:rsidP="005471DD">
      <w:pPr>
        <w:pStyle w:val="ML1a1Note"/>
      </w:pPr>
      <w:r w:rsidRPr="005526AD">
        <w:rPr>
          <w:u w:val="single"/>
        </w:rPr>
        <w:t>Note 1:</w:t>
      </w:r>
      <w:r w:rsidRPr="005526AD">
        <w:tab/>
        <w:t>ML8.c.1. does not apply to the following “aircraft” fuels: JP</w:t>
      </w:r>
      <w:r w:rsidR="008B2FCD" w:rsidRPr="005526AD">
        <w:noBreakHyphen/>
      </w:r>
      <w:r w:rsidRPr="005526AD">
        <w:t>4, JP</w:t>
      </w:r>
      <w:r w:rsidR="008B2FCD" w:rsidRPr="005526AD">
        <w:noBreakHyphen/>
      </w:r>
      <w:r w:rsidRPr="005526AD">
        <w:t>5, and JP</w:t>
      </w:r>
      <w:r w:rsidR="008B2FCD" w:rsidRPr="005526AD">
        <w:noBreakHyphen/>
      </w:r>
      <w:r w:rsidRPr="005526AD">
        <w:t>8.</w:t>
      </w:r>
    </w:p>
    <w:p w14:paraId="35AFF5B0" w14:textId="77777777" w:rsidR="00644ABF" w:rsidRPr="005526AD" w:rsidRDefault="00644ABF" w:rsidP="005471DD">
      <w:pPr>
        <w:pStyle w:val="ML1a1Note"/>
        <w:rPr>
          <w:i w:val="0"/>
        </w:rPr>
      </w:pPr>
      <w:r w:rsidRPr="005526AD">
        <w:rPr>
          <w:u w:val="single"/>
        </w:rPr>
        <w:t>Note 2:</w:t>
      </w:r>
      <w:r w:rsidRPr="005526AD">
        <w:tab/>
        <w:t>“Aircraft” fuels specified by ML8.c.1. are finished products, not their constituents.</w:t>
      </w:r>
    </w:p>
    <w:p w14:paraId="3A714079" w14:textId="77777777" w:rsidR="00644ABF" w:rsidRPr="005526AD" w:rsidRDefault="00644ABF" w:rsidP="005471DD">
      <w:pPr>
        <w:pStyle w:val="ML1a1"/>
        <w:rPr>
          <w:snapToGrid w:val="0"/>
        </w:rPr>
      </w:pPr>
      <w:r w:rsidRPr="005526AD">
        <w:rPr>
          <w:snapToGrid w:val="0"/>
        </w:rPr>
        <w:t>2.</w:t>
      </w:r>
      <w:r w:rsidRPr="005526AD">
        <w:rPr>
          <w:snapToGrid w:val="0"/>
        </w:rPr>
        <w:tab/>
        <w:t>Alane (aluminum hydride) (CAS 7784</w:t>
      </w:r>
      <w:r w:rsidR="008B2FCD" w:rsidRPr="005526AD">
        <w:rPr>
          <w:snapToGrid w:val="0"/>
        </w:rPr>
        <w:noBreakHyphen/>
      </w:r>
      <w:r w:rsidRPr="005526AD">
        <w:rPr>
          <w:snapToGrid w:val="0"/>
        </w:rPr>
        <w:t>21</w:t>
      </w:r>
      <w:r w:rsidR="008B2FCD" w:rsidRPr="005526AD">
        <w:rPr>
          <w:snapToGrid w:val="0"/>
        </w:rPr>
        <w:noBreakHyphen/>
      </w:r>
      <w:r w:rsidRPr="005526AD">
        <w:rPr>
          <w:snapToGrid w:val="0"/>
        </w:rPr>
        <w:t>6);</w:t>
      </w:r>
    </w:p>
    <w:p w14:paraId="25C32C23" w14:textId="77777777" w:rsidR="00644ABF" w:rsidRPr="005526AD" w:rsidRDefault="00644ABF" w:rsidP="005471DD">
      <w:pPr>
        <w:pStyle w:val="ML1a1"/>
        <w:rPr>
          <w:snapToGrid w:val="0"/>
        </w:rPr>
      </w:pPr>
      <w:r w:rsidRPr="005526AD">
        <w:t>3.</w:t>
      </w:r>
      <w:r w:rsidRPr="005526AD">
        <w:tab/>
      </w:r>
      <w:r w:rsidRPr="005526AD">
        <w:rPr>
          <w:snapToGrid w:val="0"/>
        </w:rPr>
        <w:t>Boranes, as follows, and their derivatives:</w:t>
      </w:r>
    </w:p>
    <w:p w14:paraId="4B810DCF" w14:textId="77777777" w:rsidR="00644ABF" w:rsidRPr="005526AD" w:rsidRDefault="00644ABF" w:rsidP="005471DD">
      <w:pPr>
        <w:pStyle w:val="ML1a1a"/>
        <w:rPr>
          <w:snapToGrid w:val="0"/>
        </w:rPr>
      </w:pPr>
      <w:r w:rsidRPr="005526AD">
        <w:rPr>
          <w:snapToGrid w:val="0"/>
        </w:rPr>
        <w:t>a.</w:t>
      </w:r>
      <w:r w:rsidRPr="005526AD">
        <w:rPr>
          <w:snapToGrid w:val="0"/>
        </w:rPr>
        <w:tab/>
      </w:r>
      <w:r w:rsidRPr="005526AD">
        <w:t>Carboranes;</w:t>
      </w:r>
    </w:p>
    <w:p w14:paraId="30FBA8E6" w14:textId="77777777" w:rsidR="00644ABF" w:rsidRPr="005526AD" w:rsidRDefault="00644ABF" w:rsidP="005471DD">
      <w:pPr>
        <w:pStyle w:val="ML1a1a"/>
        <w:rPr>
          <w:snapToGrid w:val="0"/>
        </w:rPr>
      </w:pPr>
      <w:r w:rsidRPr="005526AD">
        <w:rPr>
          <w:snapToGrid w:val="0"/>
        </w:rPr>
        <w:t>b.</w:t>
      </w:r>
      <w:r w:rsidRPr="005526AD">
        <w:rPr>
          <w:snapToGrid w:val="0"/>
        </w:rPr>
        <w:tab/>
        <w:t>Borane homologues, as follows:</w:t>
      </w:r>
    </w:p>
    <w:p w14:paraId="418B4C35" w14:textId="77777777" w:rsidR="00644ABF" w:rsidRPr="005526AD" w:rsidRDefault="00644ABF" w:rsidP="005471DD">
      <w:pPr>
        <w:pStyle w:val="ML1a1"/>
        <w:ind w:left="3119"/>
        <w:rPr>
          <w:snapToGrid w:val="0"/>
          <w:lang w:val="es-CL"/>
        </w:rPr>
      </w:pPr>
      <w:r w:rsidRPr="005526AD">
        <w:rPr>
          <w:snapToGrid w:val="0"/>
          <w:lang w:val="es-CL"/>
        </w:rPr>
        <w:t>1.</w:t>
      </w:r>
      <w:r w:rsidRPr="005526AD">
        <w:rPr>
          <w:snapToGrid w:val="0"/>
          <w:lang w:val="es-CL"/>
        </w:rPr>
        <w:tab/>
        <w:t>Decaborane (14)</w:t>
      </w:r>
      <w:r w:rsidRPr="005526AD">
        <w:rPr>
          <w:lang w:val="es-CL"/>
        </w:rPr>
        <w:t xml:space="preserve"> (CAS 17702</w:t>
      </w:r>
      <w:r w:rsidR="008B2FCD" w:rsidRPr="005526AD">
        <w:rPr>
          <w:snapToGrid w:val="0"/>
          <w:lang w:val="es-CL"/>
        </w:rPr>
        <w:noBreakHyphen/>
      </w:r>
      <w:r w:rsidRPr="005526AD">
        <w:rPr>
          <w:lang w:val="es-CL"/>
        </w:rPr>
        <w:t>41</w:t>
      </w:r>
      <w:r w:rsidR="008B2FCD" w:rsidRPr="005526AD">
        <w:rPr>
          <w:snapToGrid w:val="0"/>
          <w:lang w:val="es-CL"/>
        </w:rPr>
        <w:noBreakHyphen/>
      </w:r>
      <w:r w:rsidRPr="005526AD">
        <w:rPr>
          <w:lang w:val="es-CL"/>
        </w:rPr>
        <w:t>9);</w:t>
      </w:r>
    </w:p>
    <w:p w14:paraId="17F76021" w14:textId="77777777" w:rsidR="00644ABF" w:rsidRPr="005526AD" w:rsidRDefault="00644ABF" w:rsidP="005471DD">
      <w:pPr>
        <w:pStyle w:val="ML1a1"/>
        <w:ind w:left="3119"/>
        <w:rPr>
          <w:snapToGrid w:val="0"/>
          <w:lang w:val="es-CL"/>
        </w:rPr>
      </w:pPr>
      <w:r w:rsidRPr="005526AD">
        <w:rPr>
          <w:snapToGrid w:val="0"/>
          <w:lang w:val="es-CL"/>
        </w:rPr>
        <w:t>2.</w:t>
      </w:r>
      <w:r w:rsidRPr="005526AD">
        <w:rPr>
          <w:snapToGrid w:val="0"/>
          <w:lang w:val="es-CL"/>
        </w:rPr>
        <w:tab/>
        <w:t>Pentaborane (9)</w:t>
      </w:r>
      <w:r w:rsidRPr="005526AD">
        <w:rPr>
          <w:lang w:val="es-CL"/>
        </w:rPr>
        <w:t xml:space="preserve"> (CAS 19624</w:t>
      </w:r>
      <w:r w:rsidR="008B2FCD" w:rsidRPr="005526AD">
        <w:rPr>
          <w:snapToGrid w:val="0"/>
          <w:lang w:val="es-CL"/>
        </w:rPr>
        <w:noBreakHyphen/>
      </w:r>
      <w:r w:rsidRPr="005526AD">
        <w:rPr>
          <w:lang w:val="es-CL"/>
        </w:rPr>
        <w:t>22</w:t>
      </w:r>
      <w:r w:rsidR="008B2FCD" w:rsidRPr="005526AD">
        <w:rPr>
          <w:snapToGrid w:val="0"/>
          <w:lang w:val="es-CL"/>
        </w:rPr>
        <w:noBreakHyphen/>
      </w:r>
      <w:r w:rsidRPr="005526AD">
        <w:rPr>
          <w:lang w:val="es-CL"/>
        </w:rPr>
        <w:t>7</w:t>
      </w:r>
      <w:r w:rsidRPr="005526AD">
        <w:rPr>
          <w:snapToGrid w:val="0"/>
          <w:lang w:val="es-CL"/>
        </w:rPr>
        <w:t>);</w:t>
      </w:r>
    </w:p>
    <w:p w14:paraId="082F816C" w14:textId="77777777" w:rsidR="00644ABF" w:rsidRPr="005526AD" w:rsidRDefault="00644ABF" w:rsidP="005471DD">
      <w:pPr>
        <w:pStyle w:val="ML1a1"/>
        <w:ind w:left="3119"/>
        <w:rPr>
          <w:snapToGrid w:val="0"/>
          <w:lang w:val="es-CL"/>
        </w:rPr>
      </w:pPr>
      <w:r w:rsidRPr="005526AD">
        <w:rPr>
          <w:snapToGrid w:val="0"/>
          <w:lang w:val="es-CL"/>
        </w:rPr>
        <w:t>3.</w:t>
      </w:r>
      <w:r w:rsidRPr="005526AD">
        <w:rPr>
          <w:snapToGrid w:val="0"/>
          <w:lang w:val="es-CL"/>
        </w:rPr>
        <w:tab/>
        <w:t>Pentaborane (11) (CAS</w:t>
      </w:r>
      <w:r w:rsidRPr="005526AD">
        <w:rPr>
          <w:lang w:val="es-CL"/>
        </w:rPr>
        <w:t xml:space="preserve"> 18433</w:t>
      </w:r>
      <w:r w:rsidR="008B2FCD" w:rsidRPr="005526AD">
        <w:rPr>
          <w:snapToGrid w:val="0"/>
          <w:lang w:val="es-CL"/>
        </w:rPr>
        <w:noBreakHyphen/>
      </w:r>
      <w:r w:rsidRPr="005526AD">
        <w:rPr>
          <w:lang w:val="es-CL"/>
        </w:rPr>
        <w:t>84</w:t>
      </w:r>
      <w:r w:rsidR="008B2FCD" w:rsidRPr="005526AD">
        <w:rPr>
          <w:snapToGrid w:val="0"/>
          <w:lang w:val="es-CL"/>
        </w:rPr>
        <w:noBreakHyphen/>
      </w:r>
      <w:r w:rsidRPr="005526AD">
        <w:rPr>
          <w:lang w:val="es-CL"/>
        </w:rPr>
        <w:t>6</w:t>
      </w:r>
      <w:r w:rsidRPr="005526AD">
        <w:rPr>
          <w:snapToGrid w:val="0"/>
          <w:lang w:val="es-CL"/>
        </w:rPr>
        <w:t>);</w:t>
      </w:r>
    </w:p>
    <w:p w14:paraId="2184BEE3" w14:textId="77777777" w:rsidR="00644ABF" w:rsidRPr="005526AD" w:rsidRDefault="00644ABF" w:rsidP="005471DD">
      <w:pPr>
        <w:pStyle w:val="ZML1a1"/>
        <w:keepNext w:val="0"/>
      </w:pPr>
      <w:r w:rsidRPr="005526AD">
        <w:t>4.</w:t>
      </w:r>
      <w:r w:rsidRPr="005526AD">
        <w:tab/>
        <w:t>Hydrazine and derivatives, as follows (see also ML8.d.8. and d.9. for oxidising hydrazine derivatives):</w:t>
      </w:r>
    </w:p>
    <w:p w14:paraId="7C9BDC35" w14:textId="77777777" w:rsidR="00644ABF" w:rsidRPr="005526AD" w:rsidRDefault="00644ABF" w:rsidP="005471DD">
      <w:pPr>
        <w:pStyle w:val="ML1a1a"/>
        <w:rPr>
          <w:snapToGrid w:val="0"/>
        </w:rPr>
      </w:pPr>
      <w:r w:rsidRPr="005526AD">
        <w:t>a.</w:t>
      </w:r>
      <w:r w:rsidRPr="005526AD">
        <w:tab/>
        <w:t>Hydrazine (CAS 302</w:t>
      </w:r>
      <w:r w:rsidR="008B2FCD" w:rsidRPr="005526AD">
        <w:noBreakHyphen/>
      </w:r>
      <w:r w:rsidRPr="005526AD">
        <w:t>01</w:t>
      </w:r>
      <w:r w:rsidR="008B2FCD" w:rsidRPr="005526AD">
        <w:noBreakHyphen/>
      </w:r>
      <w:r w:rsidRPr="005526AD">
        <w:t>2) in concentrations of 70% or more;</w:t>
      </w:r>
    </w:p>
    <w:p w14:paraId="025BE3FB" w14:textId="77777777" w:rsidR="00644ABF" w:rsidRPr="005526AD" w:rsidRDefault="00644ABF" w:rsidP="005471DD">
      <w:pPr>
        <w:pStyle w:val="ML1a1a"/>
        <w:rPr>
          <w:snapToGrid w:val="0"/>
        </w:rPr>
      </w:pPr>
      <w:r w:rsidRPr="005526AD">
        <w:t>b.</w:t>
      </w:r>
      <w:r w:rsidRPr="005526AD">
        <w:tab/>
        <w:t>Monomethyl hydrazine (CAS 60</w:t>
      </w:r>
      <w:r w:rsidR="008B2FCD" w:rsidRPr="005526AD">
        <w:noBreakHyphen/>
      </w:r>
      <w:r w:rsidRPr="005526AD">
        <w:t>34</w:t>
      </w:r>
      <w:r w:rsidR="008B2FCD" w:rsidRPr="005526AD">
        <w:noBreakHyphen/>
      </w:r>
      <w:r w:rsidRPr="005526AD">
        <w:t>4);</w:t>
      </w:r>
    </w:p>
    <w:p w14:paraId="1A45B814" w14:textId="77777777" w:rsidR="00644ABF" w:rsidRPr="005526AD" w:rsidRDefault="00644ABF" w:rsidP="005471DD">
      <w:pPr>
        <w:pStyle w:val="ML1a1a"/>
        <w:rPr>
          <w:snapToGrid w:val="0"/>
        </w:rPr>
      </w:pPr>
      <w:r w:rsidRPr="005526AD">
        <w:t>c.</w:t>
      </w:r>
      <w:r w:rsidRPr="005526AD">
        <w:tab/>
        <w:t>Symmetrical dimethyl hydrazine (CAS 540</w:t>
      </w:r>
      <w:r w:rsidR="008B2FCD" w:rsidRPr="005526AD">
        <w:noBreakHyphen/>
      </w:r>
      <w:r w:rsidRPr="005526AD">
        <w:t>73</w:t>
      </w:r>
      <w:r w:rsidR="008B2FCD" w:rsidRPr="005526AD">
        <w:noBreakHyphen/>
      </w:r>
      <w:r w:rsidRPr="005526AD">
        <w:t>8);</w:t>
      </w:r>
    </w:p>
    <w:p w14:paraId="7FB38AF7" w14:textId="77777777" w:rsidR="00644ABF" w:rsidRPr="005526AD" w:rsidRDefault="00644ABF" w:rsidP="005471DD">
      <w:pPr>
        <w:pStyle w:val="ML1a1a"/>
        <w:rPr>
          <w:snapToGrid w:val="0"/>
        </w:rPr>
      </w:pPr>
      <w:r w:rsidRPr="005526AD">
        <w:t>d.</w:t>
      </w:r>
      <w:r w:rsidRPr="005526AD">
        <w:tab/>
        <w:t>Unsymmetrical dimethyl hydrazine (CAS 57</w:t>
      </w:r>
      <w:r w:rsidR="008B2FCD" w:rsidRPr="005526AD">
        <w:noBreakHyphen/>
      </w:r>
      <w:r w:rsidRPr="005526AD">
        <w:t>14</w:t>
      </w:r>
      <w:r w:rsidR="008B2FCD" w:rsidRPr="005526AD">
        <w:noBreakHyphen/>
      </w:r>
      <w:r w:rsidRPr="005526AD">
        <w:t>7);</w:t>
      </w:r>
    </w:p>
    <w:p w14:paraId="25E72350" w14:textId="77777777" w:rsidR="00644ABF" w:rsidRPr="005526AD" w:rsidRDefault="00644ABF" w:rsidP="005471DD">
      <w:pPr>
        <w:pStyle w:val="ML1a1Note"/>
        <w:rPr>
          <w:i w:val="0"/>
        </w:rPr>
      </w:pPr>
      <w:r w:rsidRPr="005526AD">
        <w:rPr>
          <w:u w:val="single"/>
        </w:rPr>
        <w:t>Note:</w:t>
      </w:r>
      <w:r w:rsidRPr="005526AD">
        <w:tab/>
        <w:t>ML8.c.4.a. does not apply to hydrazine ‘mixtures’ specially formulated for corrosion control.</w:t>
      </w:r>
    </w:p>
    <w:p w14:paraId="2F427806" w14:textId="7E67B21D" w:rsidR="00644ABF" w:rsidRPr="005526AD" w:rsidRDefault="000B667F" w:rsidP="00392238">
      <w:pPr>
        <w:pStyle w:val="MunitionsListstyle2"/>
      </w:pPr>
      <w:r w:rsidRPr="005526AD">
        <w:lastRenderedPageBreak/>
        <w:t>ML8.</w:t>
      </w:r>
      <w:r w:rsidRPr="005526AD">
        <w:tab/>
        <w:t>c.</w:t>
      </w:r>
      <w:r w:rsidRPr="005526AD">
        <w:tab/>
      </w:r>
      <w:r w:rsidR="00644ABF" w:rsidRPr="005526AD">
        <w:t>5.</w:t>
      </w:r>
      <w:r w:rsidR="00644ABF" w:rsidRPr="005526AD">
        <w:tab/>
        <w:t>Metal fuels, fuel ‘mixtures’ or “pyrotechnic” ‘mixtures’, in particle form whether spherical, atomized, spheroidal, flaked or ground, manufactured</w:t>
      </w:r>
      <w:r w:rsidR="00494182" w:rsidRPr="005526AD">
        <w:t xml:space="preserve"> from material consisting of 99</w:t>
      </w:r>
      <w:r w:rsidR="00644ABF" w:rsidRPr="005526AD">
        <w:t>% or more of any of the following:</w:t>
      </w:r>
    </w:p>
    <w:p w14:paraId="24034E5B" w14:textId="77777777" w:rsidR="00644ABF" w:rsidRPr="005526AD" w:rsidRDefault="00644ABF" w:rsidP="005471DD">
      <w:pPr>
        <w:pStyle w:val="ZML1a1a"/>
        <w:keepNext w:val="0"/>
        <w:rPr>
          <w:snapToGrid w:val="0"/>
        </w:rPr>
      </w:pPr>
      <w:r w:rsidRPr="005526AD">
        <w:rPr>
          <w:snapToGrid w:val="0"/>
        </w:rPr>
        <w:t>a.</w:t>
      </w:r>
      <w:r w:rsidRPr="005526AD">
        <w:rPr>
          <w:snapToGrid w:val="0"/>
        </w:rPr>
        <w:tab/>
        <w:t>Metals as follows and ‘mixtures’ thereof:</w:t>
      </w:r>
    </w:p>
    <w:p w14:paraId="2DE1BA2C" w14:textId="77777777" w:rsidR="00644ABF" w:rsidRPr="005526AD" w:rsidRDefault="00644ABF" w:rsidP="005471DD">
      <w:pPr>
        <w:pStyle w:val="ML1a1a1"/>
        <w:rPr>
          <w:sz w:val="22"/>
          <w:szCs w:val="22"/>
          <w:lang w:val="en-AU"/>
        </w:rPr>
      </w:pPr>
      <w:r w:rsidRPr="005526AD">
        <w:rPr>
          <w:sz w:val="22"/>
          <w:szCs w:val="22"/>
          <w:lang w:val="en-AU"/>
        </w:rPr>
        <w:t>1.</w:t>
      </w:r>
      <w:r w:rsidRPr="005526AD">
        <w:rPr>
          <w:sz w:val="22"/>
          <w:szCs w:val="22"/>
          <w:lang w:val="en-AU"/>
        </w:rPr>
        <w:tab/>
        <w:t>Beryllium (CAS 7440</w:t>
      </w:r>
      <w:r w:rsidR="008B2FCD" w:rsidRPr="005526AD">
        <w:rPr>
          <w:sz w:val="22"/>
          <w:szCs w:val="22"/>
          <w:lang w:val="en-AU"/>
        </w:rPr>
        <w:noBreakHyphen/>
      </w:r>
      <w:r w:rsidRPr="005526AD">
        <w:rPr>
          <w:sz w:val="22"/>
          <w:szCs w:val="22"/>
          <w:lang w:val="en-AU"/>
        </w:rPr>
        <w:t>41</w:t>
      </w:r>
      <w:r w:rsidR="008B2FCD" w:rsidRPr="005526AD">
        <w:rPr>
          <w:sz w:val="22"/>
          <w:szCs w:val="22"/>
          <w:lang w:val="en-AU"/>
        </w:rPr>
        <w:noBreakHyphen/>
      </w:r>
      <w:r w:rsidRPr="005526AD">
        <w:rPr>
          <w:sz w:val="22"/>
          <w:szCs w:val="22"/>
          <w:lang w:val="en-AU"/>
        </w:rPr>
        <w:t>7) in particle sizes of less than 60 µm;</w:t>
      </w:r>
    </w:p>
    <w:p w14:paraId="47AFFDE7" w14:textId="77777777" w:rsidR="00644ABF"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Iron powder (CAS 7439</w:t>
      </w:r>
      <w:r w:rsidR="008B2FCD" w:rsidRPr="005526AD">
        <w:rPr>
          <w:sz w:val="22"/>
          <w:szCs w:val="22"/>
          <w:lang w:val="en-AU"/>
        </w:rPr>
        <w:noBreakHyphen/>
      </w:r>
      <w:r w:rsidRPr="005526AD">
        <w:rPr>
          <w:sz w:val="22"/>
          <w:szCs w:val="22"/>
          <w:lang w:val="en-AU"/>
        </w:rPr>
        <w:t>89</w:t>
      </w:r>
      <w:r w:rsidR="008B2FCD" w:rsidRPr="005526AD">
        <w:rPr>
          <w:sz w:val="22"/>
          <w:szCs w:val="22"/>
          <w:lang w:val="en-AU"/>
        </w:rPr>
        <w:noBreakHyphen/>
      </w:r>
      <w:r w:rsidRPr="005526AD">
        <w:rPr>
          <w:sz w:val="22"/>
          <w:szCs w:val="22"/>
          <w:lang w:val="en-AU"/>
        </w:rPr>
        <w:t>6) with particle size of 3 µm or less produced by reduction of iron oxide with hydrogen;</w:t>
      </w:r>
    </w:p>
    <w:p w14:paraId="45AC718A" w14:textId="77777777" w:rsidR="00644ABF" w:rsidRPr="005526AD" w:rsidRDefault="00644ABF" w:rsidP="005471DD">
      <w:pPr>
        <w:pStyle w:val="ZML1a1a"/>
        <w:keepNext w:val="0"/>
        <w:rPr>
          <w:snapToGrid w:val="0"/>
        </w:rPr>
      </w:pPr>
      <w:r w:rsidRPr="005526AD">
        <w:rPr>
          <w:snapToGrid w:val="0"/>
        </w:rPr>
        <w:t>b.</w:t>
      </w:r>
      <w:r w:rsidRPr="005526AD">
        <w:rPr>
          <w:snapToGrid w:val="0"/>
        </w:rPr>
        <w:tab/>
        <w:t>‘Mixtures’ containing any of the following:</w:t>
      </w:r>
    </w:p>
    <w:p w14:paraId="3E9E7CF6" w14:textId="77777777" w:rsidR="008A3C01" w:rsidRPr="005526AD" w:rsidRDefault="00644ABF" w:rsidP="005471DD">
      <w:pPr>
        <w:pStyle w:val="ML1a1a1"/>
        <w:rPr>
          <w:sz w:val="22"/>
          <w:szCs w:val="22"/>
          <w:lang w:val="en-AU"/>
        </w:rPr>
      </w:pPr>
      <w:r w:rsidRPr="005526AD">
        <w:rPr>
          <w:sz w:val="22"/>
          <w:szCs w:val="22"/>
          <w:lang w:val="en-AU"/>
        </w:rPr>
        <w:t>1.</w:t>
      </w:r>
      <w:r w:rsidRPr="005526AD">
        <w:rPr>
          <w:sz w:val="22"/>
          <w:szCs w:val="22"/>
          <w:lang w:val="en-AU"/>
        </w:rPr>
        <w:tab/>
        <w:t>Zirconium (CAS 7440</w:t>
      </w:r>
      <w:r w:rsidR="008B2FCD" w:rsidRPr="005526AD">
        <w:rPr>
          <w:sz w:val="22"/>
          <w:szCs w:val="22"/>
          <w:lang w:val="en-AU"/>
        </w:rPr>
        <w:noBreakHyphen/>
      </w:r>
      <w:r w:rsidRPr="005526AD">
        <w:rPr>
          <w:sz w:val="22"/>
          <w:szCs w:val="22"/>
          <w:lang w:val="en-AU"/>
        </w:rPr>
        <w:t>67</w:t>
      </w:r>
      <w:r w:rsidR="008B2FCD" w:rsidRPr="005526AD">
        <w:rPr>
          <w:sz w:val="22"/>
          <w:szCs w:val="22"/>
          <w:lang w:val="en-AU"/>
        </w:rPr>
        <w:noBreakHyphen/>
      </w:r>
      <w:r w:rsidRPr="005526AD">
        <w:rPr>
          <w:sz w:val="22"/>
          <w:szCs w:val="22"/>
          <w:lang w:val="en-AU"/>
        </w:rPr>
        <w:t xml:space="preserve">7), magnesium </w:t>
      </w:r>
    </w:p>
    <w:p w14:paraId="038CA72F" w14:textId="4CD265F6" w:rsidR="00644ABF" w:rsidRPr="005526AD" w:rsidRDefault="00644ABF" w:rsidP="008A3C01">
      <w:pPr>
        <w:pStyle w:val="ML1a1a1"/>
        <w:ind w:firstLine="0"/>
        <w:rPr>
          <w:sz w:val="22"/>
          <w:szCs w:val="22"/>
          <w:lang w:val="en-AU"/>
        </w:rPr>
      </w:pPr>
      <w:r w:rsidRPr="005526AD">
        <w:rPr>
          <w:sz w:val="22"/>
          <w:szCs w:val="22"/>
          <w:lang w:val="en-AU"/>
        </w:rPr>
        <w:t>(CAS 7439</w:t>
      </w:r>
      <w:r w:rsidR="008B2FCD" w:rsidRPr="005526AD">
        <w:rPr>
          <w:sz w:val="22"/>
          <w:szCs w:val="22"/>
          <w:lang w:val="en-AU"/>
        </w:rPr>
        <w:noBreakHyphen/>
      </w:r>
      <w:r w:rsidRPr="005526AD">
        <w:rPr>
          <w:sz w:val="22"/>
          <w:szCs w:val="22"/>
          <w:lang w:val="en-AU"/>
        </w:rPr>
        <w:t>95</w:t>
      </w:r>
      <w:r w:rsidR="008B2FCD" w:rsidRPr="005526AD">
        <w:rPr>
          <w:sz w:val="22"/>
          <w:szCs w:val="22"/>
          <w:lang w:val="en-AU"/>
        </w:rPr>
        <w:noBreakHyphen/>
      </w:r>
      <w:r w:rsidRPr="005526AD">
        <w:rPr>
          <w:sz w:val="22"/>
          <w:szCs w:val="22"/>
          <w:lang w:val="en-AU"/>
        </w:rPr>
        <w:t>4) or alloys of these in particle sizes of less than 60 µm; or</w:t>
      </w:r>
    </w:p>
    <w:p w14:paraId="19973BE6" w14:textId="77777777" w:rsidR="009D4631"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Boron (CAS 7440</w:t>
      </w:r>
      <w:r w:rsidR="008B2FCD" w:rsidRPr="005526AD">
        <w:rPr>
          <w:sz w:val="22"/>
          <w:szCs w:val="22"/>
          <w:lang w:val="en-AU"/>
        </w:rPr>
        <w:noBreakHyphen/>
      </w:r>
      <w:r w:rsidRPr="005526AD">
        <w:rPr>
          <w:sz w:val="22"/>
          <w:szCs w:val="22"/>
          <w:lang w:val="en-AU"/>
        </w:rPr>
        <w:t>42</w:t>
      </w:r>
      <w:r w:rsidR="008B2FCD" w:rsidRPr="005526AD">
        <w:rPr>
          <w:sz w:val="22"/>
          <w:szCs w:val="22"/>
          <w:lang w:val="en-AU"/>
        </w:rPr>
        <w:noBreakHyphen/>
      </w:r>
      <w:r w:rsidRPr="005526AD">
        <w:rPr>
          <w:sz w:val="22"/>
          <w:szCs w:val="22"/>
          <w:lang w:val="en-AU"/>
        </w:rPr>
        <w:t xml:space="preserve">8) or boron carbide </w:t>
      </w:r>
    </w:p>
    <w:p w14:paraId="45F666B4" w14:textId="54248F38" w:rsidR="00644ABF" w:rsidRPr="005526AD" w:rsidRDefault="00644ABF" w:rsidP="004644B7">
      <w:pPr>
        <w:pStyle w:val="ML1a1a1"/>
        <w:spacing w:before="240"/>
        <w:ind w:firstLine="0"/>
        <w:rPr>
          <w:sz w:val="22"/>
          <w:szCs w:val="22"/>
          <w:lang w:val="en-AU"/>
        </w:rPr>
      </w:pPr>
      <w:r w:rsidRPr="005526AD">
        <w:rPr>
          <w:sz w:val="22"/>
          <w:szCs w:val="22"/>
          <w:lang w:val="en-AU"/>
        </w:rPr>
        <w:t>(CAS 12069</w:t>
      </w:r>
      <w:r w:rsidR="008B2FCD" w:rsidRPr="005526AD">
        <w:rPr>
          <w:sz w:val="22"/>
          <w:szCs w:val="22"/>
          <w:lang w:val="en-AU"/>
        </w:rPr>
        <w:noBreakHyphen/>
      </w:r>
      <w:r w:rsidRPr="005526AD">
        <w:rPr>
          <w:sz w:val="22"/>
          <w:szCs w:val="22"/>
          <w:lang w:val="en-AU"/>
        </w:rPr>
        <w:t>32</w:t>
      </w:r>
      <w:r w:rsidR="008B2FCD" w:rsidRPr="005526AD">
        <w:rPr>
          <w:sz w:val="22"/>
          <w:szCs w:val="22"/>
          <w:lang w:val="en-AU"/>
        </w:rPr>
        <w:noBreakHyphen/>
      </w:r>
      <w:r w:rsidRPr="005526AD">
        <w:rPr>
          <w:sz w:val="22"/>
          <w:szCs w:val="22"/>
          <w:lang w:val="en-AU"/>
        </w:rPr>
        <w:t>8) fuels of 85% purity or higher and particle sizes of less than 60 µm;</w:t>
      </w:r>
    </w:p>
    <w:p w14:paraId="18CEDCD0" w14:textId="77777777" w:rsidR="00644ABF" w:rsidRPr="005526AD" w:rsidRDefault="00644ABF" w:rsidP="005471DD">
      <w:pPr>
        <w:pStyle w:val="ML1a1Note"/>
        <w:rPr>
          <w:i w:val="0"/>
        </w:rPr>
      </w:pPr>
      <w:r w:rsidRPr="005526AD">
        <w:rPr>
          <w:u w:val="single"/>
        </w:rPr>
        <w:t>Note 1:</w:t>
      </w:r>
      <w:r w:rsidRPr="005526AD">
        <w:tab/>
        <w:t>ML8.c.5 applies to “explosives” and fuels, whether or not the metals or alloys are encapsulated in aluminium, magnesium, zirconium, or beryllium.</w:t>
      </w:r>
    </w:p>
    <w:p w14:paraId="52F9CDBC" w14:textId="77777777" w:rsidR="00644ABF" w:rsidRPr="005526AD" w:rsidRDefault="00644ABF" w:rsidP="005471DD">
      <w:pPr>
        <w:pStyle w:val="ML1a1Note"/>
        <w:rPr>
          <w:i w:val="0"/>
        </w:rPr>
      </w:pPr>
      <w:r w:rsidRPr="005526AD">
        <w:rPr>
          <w:u w:val="single"/>
        </w:rPr>
        <w:t>Note 2:</w:t>
      </w:r>
      <w:r w:rsidRPr="005526AD">
        <w:tab/>
        <w:t>ML8.c.5.b. only applies to metal fuels in particle form when they are mixed with other substances to form a ‘mixture’ formulated for military purposes such as liquid “propellant” slurries, solid “propellants”, or “pyrotechnic” ‘mixtures’.</w:t>
      </w:r>
    </w:p>
    <w:p w14:paraId="54568BA6" w14:textId="77777777" w:rsidR="00644ABF" w:rsidRPr="005526AD" w:rsidRDefault="00644ABF" w:rsidP="005471DD">
      <w:pPr>
        <w:pStyle w:val="ML1a1Note"/>
        <w:rPr>
          <w:i w:val="0"/>
        </w:rPr>
      </w:pPr>
      <w:r w:rsidRPr="005526AD">
        <w:rPr>
          <w:u w:val="single"/>
        </w:rPr>
        <w:t>Note 3:</w:t>
      </w:r>
      <w:r w:rsidRPr="005526AD">
        <w:tab/>
        <w:t>ML8.c.5.b.2. does not apply to boron and boron carbide enriched with boron</w:t>
      </w:r>
      <w:r w:rsidR="008B2FCD" w:rsidRPr="005526AD">
        <w:noBreakHyphen/>
      </w:r>
      <w:r w:rsidRPr="005526AD">
        <w:t>10 (20% or more of total boron</w:t>
      </w:r>
      <w:r w:rsidR="008B2FCD" w:rsidRPr="005526AD">
        <w:noBreakHyphen/>
      </w:r>
      <w:r w:rsidRPr="005526AD">
        <w:t>10 content.)</w:t>
      </w:r>
    </w:p>
    <w:p w14:paraId="17383DCB" w14:textId="542C3745" w:rsidR="00644ABF" w:rsidRPr="005526AD" w:rsidRDefault="002A6402" w:rsidP="00392238">
      <w:pPr>
        <w:pStyle w:val="MunitionsListstyle2"/>
      </w:pPr>
      <w:r w:rsidRPr="005526AD">
        <w:t>ML8</w:t>
      </w:r>
      <w:r w:rsidR="00485658" w:rsidRPr="005526AD">
        <w:t>.</w:t>
      </w:r>
      <w:r w:rsidRPr="005526AD">
        <w:tab/>
        <w:t>c.</w:t>
      </w:r>
      <w:r w:rsidRPr="005526AD">
        <w:tab/>
      </w:r>
      <w:r w:rsidR="00644ABF" w:rsidRPr="005526AD">
        <w:t>6.</w:t>
      </w:r>
      <w:r w:rsidR="00644ABF" w:rsidRPr="005526AD">
        <w:tab/>
        <w:t>Military materials, containing thickeners for hydrocarbon fuels, specially formulated for use in flame throwers or incendiary munitions, such as metal stearates (e.g., octal (CAS 637</w:t>
      </w:r>
      <w:r w:rsidR="008B2FCD" w:rsidRPr="005526AD">
        <w:noBreakHyphen/>
      </w:r>
      <w:r w:rsidR="00644ABF" w:rsidRPr="005526AD">
        <w:t>12</w:t>
      </w:r>
      <w:r w:rsidR="008B2FCD" w:rsidRPr="005526AD">
        <w:noBreakHyphen/>
      </w:r>
      <w:r w:rsidR="00644ABF" w:rsidRPr="005526AD">
        <w:t>7)) or palmitates;</w:t>
      </w:r>
    </w:p>
    <w:p w14:paraId="63A74A18" w14:textId="77777777" w:rsidR="00644ABF" w:rsidRPr="005526AD" w:rsidRDefault="00644ABF" w:rsidP="005471DD">
      <w:pPr>
        <w:pStyle w:val="ML1a1"/>
        <w:rPr>
          <w:snapToGrid w:val="0"/>
        </w:rPr>
      </w:pPr>
      <w:r w:rsidRPr="005526AD">
        <w:rPr>
          <w:snapToGrid w:val="0"/>
        </w:rPr>
        <w:t>7.</w:t>
      </w:r>
      <w:r w:rsidRPr="005526AD">
        <w:rPr>
          <w:snapToGrid w:val="0"/>
        </w:rPr>
        <w:tab/>
        <w:t>Perchlorates, chlorates and chromates, composited with powdered metal or other high energy fuel components;</w:t>
      </w:r>
    </w:p>
    <w:p w14:paraId="23D26126" w14:textId="77777777" w:rsidR="00644ABF" w:rsidRPr="005526AD" w:rsidRDefault="00644ABF" w:rsidP="005471DD">
      <w:pPr>
        <w:pStyle w:val="ML1a1"/>
        <w:rPr>
          <w:snapToGrid w:val="0"/>
        </w:rPr>
      </w:pPr>
      <w:r w:rsidRPr="005526AD">
        <w:t>8.</w:t>
      </w:r>
      <w:r w:rsidRPr="005526AD">
        <w:tab/>
      </w:r>
      <w:r w:rsidRPr="005526AD">
        <w:rPr>
          <w:snapToGrid w:val="0"/>
        </w:rPr>
        <w:t>Spherical aluminium powder (CAS 7429</w:t>
      </w:r>
      <w:r w:rsidR="008B2FCD" w:rsidRPr="005526AD">
        <w:rPr>
          <w:snapToGrid w:val="0"/>
        </w:rPr>
        <w:noBreakHyphen/>
      </w:r>
      <w:r w:rsidRPr="005526AD">
        <w:rPr>
          <w:snapToGrid w:val="0"/>
        </w:rPr>
        <w:t>90</w:t>
      </w:r>
      <w:r w:rsidR="008B2FCD" w:rsidRPr="005526AD">
        <w:rPr>
          <w:snapToGrid w:val="0"/>
        </w:rPr>
        <w:noBreakHyphen/>
      </w:r>
      <w:r w:rsidRPr="005526AD">
        <w:rPr>
          <w:snapToGrid w:val="0"/>
        </w:rPr>
        <w:t>5) with a particle size of 60 µm or less, manufactured from material with an aluminium content of 99% or more;</w:t>
      </w:r>
    </w:p>
    <w:p w14:paraId="58E5ADE5" w14:textId="77777777" w:rsidR="00644ABF" w:rsidRPr="005526AD" w:rsidRDefault="00644ABF" w:rsidP="005471DD">
      <w:pPr>
        <w:pStyle w:val="ML1a1"/>
        <w:rPr>
          <w:snapToGrid w:val="0"/>
        </w:rPr>
      </w:pPr>
      <w:r w:rsidRPr="005526AD">
        <w:t>9</w:t>
      </w:r>
      <w:r w:rsidRPr="005526AD">
        <w:rPr>
          <w:snapToGrid w:val="0"/>
        </w:rPr>
        <w:t>.</w:t>
      </w:r>
      <w:r w:rsidRPr="005526AD">
        <w:rPr>
          <w:snapToGrid w:val="0"/>
        </w:rPr>
        <w:tab/>
        <w:t>Titanium subhydride (TiH</w:t>
      </w:r>
      <w:r w:rsidRPr="005526AD">
        <w:rPr>
          <w:snapToGrid w:val="0"/>
          <w:vertAlign w:val="subscript"/>
        </w:rPr>
        <w:t>n</w:t>
      </w:r>
      <w:r w:rsidRPr="005526AD">
        <w:rPr>
          <w:snapToGrid w:val="0"/>
        </w:rPr>
        <w:t>) of stoichiometry equivalent to n= 0.65</w:t>
      </w:r>
      <w:r w:rsidR="008B2FCD" w:rsidRPr="005526AD">
        <w:rPr>
          <w:snapToGrid w:val="0"/>
        </w:rPr>
        <w:noBreakHyphen/>
      </w:r>
      <w:r w:rsidRPr="005526AD">
        <w:rPr>
          <w:snapToGrid w:val="0"/>
        </w:rPr>
        <w:t>1.68;</w:t>
      </w:r>
    </w:p>
    <w:p w14:paraId="7E4D01C7" w14:textId="77777777" w:rsidR="00644ABF" w:rsidRPr="005526AD" w:rsidRDefault="00644ABF" w:rsidP="005471DD">
      <w:pPr>
        <w:pStyle w:val="ML1a1"/>
      </w:pPr>
      <w:r w:rsidRPr="005526AD">
        <w:t>10.</w:t>
      </w:r>
      <w:r w:rsidRPr="005526AD">
        <w:tab/>
        <w:t>Liquid high energy density fuels not specified by ML8.c.1., as follows:</w:t>
      </w:r>
    </w:p>
    <w:p w14:paraId="6B4A3C75" w14:textId="77777777" w:rsidR="00644ABF" w:rsidRPr="005526AD" w:rsidRDefault="00644ABF" w:rsidP="005471DD">
      <w:pPr>
        <w:pStyle w:val="ML1a1a"/>
      </w:pPr>
      <w:r w:rsidRPr="005526AD">
        <w:t>a.</w:t>
      </w:r>
      <w:r w:rsidRPr="005526AD">
        <w:tab/>
        <w:t>Mixed fuels, that incorporate both solid and liquid fuels (e.g., boron slurry), having a mass</w:t>
      </w:r>
      <w:r w:rsidR="008B2FCD" w:rsidRPr="005526AD">
        <w:noBreakHyphen/>
      </w:r>
      <w:r w:rsidRPr="005526AD">
        <w:t>based energy density of 40 MJ/kg or greater;</w:t>
      </w:r>
    </w:p>
    <w:p w14:paraId="19FE3670" w14:textId="77777777" w:rsidR="00644ABF" w:rsidRPr="005526AD" w:rsidRDefault="00644ABF" w:rsidP="005471DD">
      <w:pPr>
        <w:pStyle w:val="ML1a1a"/>
      </w:pPr>
      <w:r w:rsidRPr="005526AD">
        <w:t>b.</w:t>
      </w:r>
      <w:r w:rsidRPr="005526AD">
        <w:tab/>
        <w:t>Other high energy density fuels and fuel additives (e.g., cubane, ionic solutions, JP</w:t>
      </w:r>
      <w:r w:rsidR="008B2FCD" w:rsidRPr="005526AD">
        <w:noBreakHyphen/>
      </w:r>
      <w:r w:rsidRPr="005526AD">
        <w:t>7, JP</w:t>
      </w:r>
      <w:r w:rsidR="008B2FCD" w:rsidRPr="005526AD">
        <w:noBreakHyphen/>
      </w:r>
      <w:r w:rsidRPr="005526AD">
        <w:t>10), having a volume</w:t>
      </w:r>
      <w:r w:rsidR="008B2FCD" w:rsidRPr="005526AD">
        <w:noBreakHyphen/>
      </w:r>
      <w:r w:rsidRPr="005526AD">
        <w:t>based energy density of 37.5 GJ per cubic meter or greater, measured at 293 K (20°C) and one atmosphere (101.325 kPa) pressure;</w:t>
      </w:r>
    </w:p>
    <w:p w14:paraId="487B29C0" w14:textId="77777777" w:rsidR="00644ABF" w:rsidRPr="005526AD" w:rsidRDefault="00644ABF" w:rsidP="005471DD">
      <w:pPr>
        <w:pStyle w:val="ML1a1Note"/>
        <w:rPr>
          <w:i w:val="0"/>
        </w:rPr>
      </w:pPr>
      <w:r w:rsidRPr="005526AD">
        <w:rPr>
          <w:u w:val="single"/>
        </w:rPr>
        <w:t>Note:</w:t>
      </w:r>
      <w:r w:rsidRPr="005526AD">
        <w:tab/>
        <w:t>ML8.c.10.b. does not apply to fossil refined fuels or biofuels, or fuels for engines certified for use in civil aviation.</w:t>
      </w:r>
    </w:p>
    <w:p w14:paraId="37FD7408" w14:textId="5E6BD624" w:rsidR="00644ABF" w:rsidRPr="005526AD" w:rsidRDefault="002A6402" w:rsidP="007E25B7">
      <w:pPr>
        <w:pStyle w:val="MLnewstyle1"/>
        <w:rPr>
          <w:snapToGrid w:val="0"/>
        </w:rPr>
      </w:pPr>
      <w:r w:rsidRPr="005526AD">
        <w:rPr>
          <w:snapToGrid w:val="0"/>
        </w:rPr>
        <w:lastRenderedPageBreak/>
        <w:t>ML8</w:t>
      </w:r>
      <w:r w:rsidR="00F97F68" w:rsidRPr="005526AD">
        <w:rPr>
          <w:snapToGrid w:val="0"/>
        </w:rPr>
        <w:t>.</w:t>
      </w:r>
      <w:r w:rsidRPr="005526AD">
        <w:rPr>
          <w:snapToGrid w:val="0"/>
        </w:rPr>
        <w:tab/>
        <w:t>c.</w:t>
      </w:r>
      <w:r w:rsidRPr="005526AD">
        <w:rPr>
          <w:snapToGrid w:val="0"/>
        </w:rPr>
        <w:tab/>
      </w:r>
      <w:r w:rsidR="00644ABF" w:rsidRPr="005526AD">
        <w:rPr>
          <w:snapToGrid w:val="0"/>
        </w:rPr>
        <w:t xml:space="preserve">11. </w:t>
      </w:r>
      <w:r w:rsidR="00644ABF" w:rsidRPr="005526AD">
        <w:rPr>
          <w:snapToGrid w:val="0"/>
        </w:rPr>
        <w:tab/>
        <w:t>“Pyrotechnic” and pyrophoric materials as follows:</w:t>
      </w:r>
    </w:p>
    <w:p w14:paraId="1159231D" w14:textId="77777777" w:rsidR="00644ABF" w:rsidRPr="005526AD" w:rsidRDefault="00644ABF" w:rsidP="005471DD">
      <w:pPr>
        <w:pStyle w:val="ML1a1a"/>
      </w:pPr>
      <w:r w:rsidRPr="005526AD">
        <w:t>a.</w:t>
      </w:r>
      <w:r w:rsidRPr="005526AD">
        <w:tab/>
        <w:t>“Pyrotechnic” or pyrophoric materials specifically formulated to enhance or control the production of radiated energy in any part of the IR spectrum;</w:t>
      </w:r>
    </w:p>
    <w:p w14:paraId="23A4B899" w14:textId="77777777" w:rsidR="00644ABF" w:rsidRPr="005526AD" w:rsidRDefault="00644ABF" w:rsidP="005471DD">
      <w:pPr>
        <w:pStyle w:val="ML1a1a"/>
      </w:pPr>
      <w:r w:rsidRPr="005526AD">
        <w:t>b.</w:t>
      </w:r>
      <w:r w:rsidRPr="005526AD">
        <w:tab/>
        <w:t>Mixtures of magnesium, polytetrafluoroethylene (PTFE) and a vinylidene difluoride</w:t>
      </w:r>
      <w:r w:rsidR="008B2FCD" w:rsidRPr="005526AD">
        <w:noBreakHyphen/>
      </w:r>
      <w:r w:rsidRPr="005526AD">
        <w:t>hexafluoropropylene copolymer (e.g., MTV);</w:t>
      </w:r>
    </w:p>
    <w:p w14:paraId="014A8DBE" w14:textId="0589E5DA" w:rsidR="00644ABF" w:rsidRPr="005526AD" w:rsidRDefault="00F97F68" w:rsidP="00D63999">
      <w:pPr>
        <w:pStyle w:val="MunitionsListstyle2"/>
        <w:rPr>
          <w:snapToGrid w:val="0"/>
        </w:rPr>
      </w:pPr>
      <w:r w:rsidRPr="005526AD">
        <w:rPr>
          <w:snapToGrid w:val="0"/>
        </w:rPr>
        <w:t>ML8.</w:t>
      </w:r>
      <w:r w:rsidRPr="005526AD">
        <w:rPr>
          <w:snapToGrid w:val="0"/>
        </w:rPr>
        <w:tab/>
        <w:t>c.</w:t>
      </w:r>
      <w:r w:rsidRPr="005526AD">
        <w:rPr>
          <w:snapToGrid w:val="0"/>
        </w:rPr>
        <w:tab/>
      </w:r>
      <w:r w:rsidR="00644ABF" w:rsidRPr="005526AD">
        <w:rPr>
          <w:snapToGrid w:val="0"/>
        </w:rPr>
        <w:t>12.</w:t>
      </w:r>
      <w:r w:rsidR="00644ABF" w:rsidRPr="005526AD">
        <w:rPr>
          <w:snapToGrid w:val="0"/>
        </w:rPr>
        <w:tab/>
        <w:t>Fuel mixtures, “pyrotechnic” mixtures or “energetic materials”, not specified elsewhere in ML8, having all of the following:</w:t>
      </w:r>
    </w:p>
    <w:p w14:paraId="242C626E" w14:textId="77777777" w:rsidR="00644ABF" w:rsidRPr="005526AD" w:rsidRDefault="00644ABF" w:rsidP="005471DD">
      <w:pPr>
        <w:pStyle w:val="ML1a1a"/>
      </w:pPr>
      <w:r w:rsidRPr="005526AD">
        <w:t>a.</w:t>
      </w:r>
      <w:r w:rsidRPr="005526AD">
        <w:tab/>
        <w:t>Containing greater than 0.5% of particles of any of the following:</w:t>
      </w:r>
    </w:p>
    <w:p w14:paraId="55C8D679" w14:textId="77777777" w:rsidR="00644ABF" w:rsidRPr="005526AD" w:rsidRDefault="00644ABF" w:rsidP="005471DD">
      <w:pPr>
        <w:pStyle w:val="ML1a1a1"/>
        <w:rPr>
          <w:sz w:val="22"/>
          <w:szCs w:val="22"/>
          <w:lang w:val="en-AU"/>
        </w:rPr>
      </w:pPr>
      <w:r w:rsidRPr="005526AD">
        <w:rPr>
          <w:sz w:val="22"/>
          <w:szCs w:val="22"/>
          <w:lang w:val="en-AU"/>
        </w:rPr>
        <w:t>1.</w:t>
      </w:r>
      <w:r w:rsidRPr="005526AD">
        <w:rPr>
          <w:sz w:val="22"/>
          <w:szCs w:val="22"/>
          <w:lang w:val="en-AU"/>
        </w:rPr>
        <w:tab/>
        <w:t>Aluminium;</w:t>
      </w:r>
    </w:p>
    <w:p w14:paraId="14D8D45C" w14:textId="77777777" w:rsidR="00644ABF"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Beryllium;</w:t>
      </w:r>
    </w:p>
    <w:p w14:paraId="5D579AE5" w14:textId="77777777" w:rsidR="00644ABF" w:rsidRPr="005526AD" w:rsidRDefault="00644ABF" w:rsidP="005471DD">
      <w:pPr>
        <w:pStyle w:val="ML1a1a1"/>
        <w:rPr>
          <w:sz w:val="22"/>
          <w:szCs w:val="22"/>
          <w:lang w:val="en-AU"/>
        </w:rPr>
      </w:pPr>
      <w:r w:rsidRPr="005526AD">
        <w:rPr>
          <w:sz w:val="22"/>
          <w:szCs w:val="22"/>
          <w:lang w:val="en-AU"/>
        </w:rPr>
        <w:t>3.</w:t>
      </w:r>
      <w:r w:rsidRPr="005526AD">
        <w:rPr>
          <w:sz w:val="22"/>
          <w:szCs w:val="22"/>
          <w:lang w:val="en-AU"/>
        </w:rPr>
        <w:tab/>
        <w:t>Boron;</w:t>
      </w:r>
    </w:p>
    <w:p w14:paraId="04DE3C5B" w14:textId="77777777" w:rsidR="00644ABF" w:rsidRPr="005526AD" w:rsidRDefault="00644ABF" w:rsidP="005471DD">
      <w:pPr>
        <w:pStyle w:val="ML1a1a1"/>
        <w:rPr>
          <w:sz w:val="22"/>
          <w:szCs w:val="22"/>
          <w:lang w:val="en-AU"/>
        </w:rPr>
      </w:pPr>
      <w:r w:rsidRPr="005526AD">
        <w:rPr>
          <w:sz w:val="22"/>
          <w:szCs w:val="22"/>
          <w:lang w:val="en-AU"/>
        </w:rPr>
        <w:t>4.</w:t>
      </w:r>
      <w:r w:rsidRPr="005526AD">
        <w:rPr>
          <w:sz w:val="22"/>
          <w:szCs w:val="22"/>
          <w:lang w:val="en-AU"/>
        </w:rPr>
        <w:tab/>
        <w:t>Zirconium;</w:t>
      </w:r>
    </w:p>
    <w:p w14:paraId="5CBE1785" w14:textId="77777777" w:rsidR="00644ABF" w:rsidRPr="005526AD" w:rsidRDefault="00644ABF" w:rsidP="005471DD">
      <w:pPr>
        <w:pStyle w:val="ML1a1a1"/>
        <w:rPr>
          <w:sz w:val="22"/>
          <w:szCs w:val="22"/>
          <w:lang w:val="en-AU"/>
        </w:rPr>
      </w:pPr>
      <w:r w:rsidRPr="005526AD">
        <w:rPr>
          <w:sz w:val="22"/>
          <w:szCs w:val="22"/>
          <w:lang w:val="en-AU"/>
        </w:rPr>
        <w:t>5.</w:t>
      </w:r>
      <w:r w:rsidRPr="005526AD">
        <w:rPr>
          <w:sz w:val="22"/>
          <w:szCs w:val="22"/>
          <w:lang w:val="en-AU"/>
        </w:rPr>
        <w:tab/>
        <w:t>Magnesium; or</w:t>
      </w:r>
    </w:p>
    <w:p w14:paraId="03992675" w14:textId="77777777" w:rsidR="00644ABF" w:rsidRPr="005526AD" w:rsidRDefault="00644ABF" w:rsidP="005471DD">
      <w:pPr>
        <w:pStyle w:val="ML1a1a1"/>
        <w:rPr>
          <w:sz w:val="22"/>
          <w:szCs w:val="22"/>
          <w:lang w:val="en-AU"/>
        </w:rPr>
      </w:pPr>
      <w:r w:rsidRPr="005526AD">
        <w:rPr>
          <w:sz w:val="22"/>
          <w:szCs w:val="22"/>
          <w:lang w:val="en-AU"/>
        </w:rPr>
        <w:t>6.</w:t>
      </w:r>
      <w:r w:rsidRPr="005526AD">
        <w:rPr>
          <w:sz w:val="22"/>
          <w:szCs w:val="22"/>
          <w:lang w:val="en-AU"/>
        </w:rPr>
        <w:tab/>
        <w:t>Titanium;</w:t>
      </w:r>
    </w:p>
    <w:p w14:paraId="25650184" w14:textId="77777777" w:rsidR="00644ABF" w:rsidRPr="005526AD" w:rsidRDefault="00644ABF" w:rsidP="005471DD">
      <w:pPr>
        <w:pStyle w:val="ML1a1a"/>
      </w:pPr>
      <w:r w:rsidRPr="005526AD">
        <w:t>b.</w:t>
      </w:r>
      <w:r w:rsidRPr="005526AD">
        <w:tab/>
        <w:t>Particles specified by ML8.c.12.a. with a size less than 200 nm in any direction; an</w:t>
      </w:r>
      <w:r w:rsidR="000F6192" w:rsidRPr="005526AD">
        <w:t>d</w:t>
      </w:r>
    </w:p>
    <w:p w14:paraId="2EF7E278" w14:textId="77777777" w:rsidR="00644ABF" w:rsidRPr="005526AD" w:rsidRDefault="00644ABF" w:rsidP="005471DD">
      <w:pPr>
        <w:pStyle w:val="ML1a1a"/>
      </w:pPr>
      <w:r w:rsidRPr="005526AD">
        <w:t>c.</w:t>
      </w:r>
      <w:r w:rsidRPr="005526AD">
        <w:tab/>
        <w:t>Particles specified by ML8.c.12.a. with a metal content of 60% or greater;</w:t>
      </w:r>
    </w:p>
    <w:p w14:paraId="76B7F44D" w14:textId="77777777" w:rsidR="000E60A0" w:rsidRPr="005526AD" w:rsidRDefault="000E60A0" w:rsidP="005471DD">
      <w:pPr>
        <w:pStyle w:val="ML1a1Note"/>
      </w:pPr>
      <w:r w:rsidRPr="005526AD">
        <w:rPr>
          <w:u w:val="single"/>
        </w:rPr>
        <w:t>Note:</w:t>
      </w:r>
      <w:r w:rsidRPr="005526AD">
        <w:tab/>
        <w:t>ML8.c.12. includes thermites.</w:t>
      </w:r>
    </w:p>
    <w:p w14:paraId="0A241E98" w14:textId="508DED59" w:rsidR="00644ABF" w:rsidRPr="005526AD" w:rsidRDefault="00EC7740" w:rsidP="007E25B7">
      <w:pPr>
        <w:pStyle w:val="MLnewstyle1"/>
      </w:pPr>
      <w:r w:rsidRPr="005526AD">
        <w:t>ML8.</w:t>
      </w:r>
      <w:r w:rsidRPr="005526AD">
        <w:tab/>
      </w:r>
      <w:r w:rsidR="00644ABF" w:rsidRPr="005526AD">
        <w:t>d.</w:t>
      </w:r>
      <w:r w:rsidR="00644ABF" w:rsidRPr="005526AD">
        <w:tab/>
        <w:t>Oxidisers as follows, and ‘mixtures’ thereof:</w:t>
      </w:r>
    </w:p>
    <w:p w14:paraId="26B660FF" w14:textId="77777777" w:rsidR="00644ABF" w:rsidRPr="005526AD" w:rsidRDefault="00644ABF" w:rsidP="005471DD">
      <w:pPr>
        <w:pStyle w:val="ML1a1"/>
        <w:rPr>
          <w:snapToGrid w:val="0"/>
        </w:rPr>
      </w:pPr>
      <w:r w:rsidRPr="005526AD">
        <w:rPr>
          <w:snapToGrid w:val="0"/>
        </w:rPr>
        <w:t>1.</w:t>
      </w:r>
      <w:r w:rsidRPr="005526AD">
        <w:rPr>
          <w:snapToGrid w:val="0"/>
        </w:rPr>
        <w:tab/>
        <w:t>ADN (ammonium dinitramide or SR</w:t>
      </w:r>
      <w:r w:rsidR="001E5F4B" w:rsidRPr="005526AD">
        <w:rPr>
          <w:snapToGrid w:val="0"/>
        </w:rPr>
        <w:t> </w:t>
      </w:r>
      <w:r w:rsidRPr="005526AD">
        <w:rPr>
          <w:snapToGrid w:val="0"/>
        </w:rPr>
        <w:t>12) (CAS 140456</w:t>
      </w:r>
      <w:r w:rsidR="008B2FCD" w:rsidRPr="005526AD">
        <w:rPr>
          <w:snapToGrid w:val="0"/>
        </w:rPr>
        <w:noBreakHyphen/>
      </w:r>
      <w:r w:rsidRPr="005526AD">
        <w:rPr>
          <w:snapToGrid w:val="0"/>
        </w:rPr>
        <w:t>78</w:t>
      </w:r>
      <w:r w:rsidR="008B2FCD" w:rsidRPr="005526AD">
        <w:rPr>
          <w:snapToGrid w:val="0"/>
        </w:rPr>
        <w:noBreakHyphen/>
      </w:r>
      <w:r w:rsidRPr="005526AD">
        <w:rPr>
          <w:snapToGrid w:val="0"/>
        </w:rPr>
        <w:t>6);</w:t>
      </w:r>
    </w:p>
    <w:p w14:paraId="3DB3DDD2" w14:textId="77777777" w:rsidR="00644ABF" w:rsidRPr="005526AD" w:rsidRDefault="00644ABF" w:rsidP="005471DD">
      <w:pPr>
        <w:pStyle w:val="ML1a1"/>
        <w:rPr>
          <w:snapToGrid w:val="0"/>
        </w:rPr>
      </w:pPr>
      <w:r w:rsidRPr="005526AD">
        <w:rPr>
          <w:snapToGrid w:val="0"/>
        </w:rPr>
        <w:t>2.</w:t>
      </w:r>
      <w:r w:rsidRPr="005526AD">
        <w:rPr>
          <w:snapToGrid w:val="0"/>
        </w:rPr>
        <w:tab/>
        <w:t>AP (ammonium perchlorate) (CAS 7790</w:t>
      </w:r>
      <w:r w:rsidR="008B2FCD" w:rsidRPr="005526AD">
        <w:rPr>
          <w:snapToGrid w:val="0"/>
        </w:rPr>
        <w:noBreakHyphen/>
      </w:r>
      <w:r w:rsidRPr="005526AD">
        <w:rPr>
          <w:snapToGrid w:val="0"/>
        </w:rPr>
        <w:t>98</w:t>
      </w:r>
      <w:r w:rsidR="008B2FCD" w:rsidRPr="005526AD">
        <w:rPr>
          <w:snapToGrid w:val="0"/>
        </w:rPr>
        <w:noBreakHyphen/>
      </w:r>
      <w:r w:rsidRPr="005526AD">
        <w:rPr>
          <w:snapToGrid w:val="0"/>
        </w:rPr>
        <w:t>9);</w:t>
      </w:r>
    </w:p>
    <w:p w14:paraId="38518A32" w14:textId="77777777" w:rsidR="00644ABF" w:rsidRPr="005526AD" w:rsidRDefault="00644ABF" w:rsidP="005471DD">
      <w:pPr>
        <w:pStyle w:val="ZML1a1"/>
        <w:keepNext w:val="0"/>
      </w:pPr>
      <w:r w:rsidRPr="005526AD">
        <w:t>3.</w:t>
      </w:r>
      <w:r w:rsidRPr="005526AD">
        <w:tab/>
        <w:t>Compounds composed of fluorine and any of the following:</w:t>
      </w:r>
    </w:p>
    <w:p w14:paraId="2B2F6FE4" w14:textId="77777777" w:rsidR="00644ABF" w:rsidRPr="005526AD" w:rsidRDefault="00644ABF" w:rsidP="005471DD">
      <w:pPr>
        <w:pStyle w:val="ML1a1a"/>
      </w:pPr>
      <w:r w:rsidRPr="005526AD">
        <w:t>a.</w:t>
      </w:r>
      <w:r w:rsidRPr="005526AD">
        <w:tab/>
        <w:t>Other halogens;</w:t>
      </w:r>
    </w:p>
    <w:p w14:paraId="55E43B7E" w14:textId="77777777" w:rsidR="00644ABF" w:rsidRPr="005526AD" w:rsidRDefault="00644ABF" w:rsidP="005471DD">
      <w:pPr>
        <w:pStyle w:val="ML1a1a"/>
      </w:pPr>
      <w:r w:rsidRPr="005526AD">
        <w:t>b.</w:t>
      </w:r>
      <w:r w:rsidRPr="005526AD">
        <w:tab/>
        <w:t>Oxygen; or</w:t>
      </w:r>
    </w:p>
    <w:p w14:paraId="2FCB3D6C" w14:textId="77777777" w:rsidR="00644ABF" w:rsidRPr="005526AD" w:rsidRDefault="00644ABF" w:rsidP="005471DD">
      <w:pPr>
        <w:pStyle w:val="ML1a1a"/>
      </w:pPr>
      <w:r w:rsidRPr="005526AD">
        <w:t>c.</w:t>
      </w:r>
      <w:r w:rsidRPr="005526AD">
        <w:tab/>
        <w:t>Nitrogen;</w:t>
      </w:r>
    </w:p>
    <w:p w14:paraId="05E8502F" w14:textId="22059EFB" w:rsidR="009D4631" w:rsidRPr="005526AD" w:rsidRDefault="00644ABF" w:rsidP="004644B7">
      <w:pPr>
        <w:pStyle w:val="ML1a1Note"/>
        <w:ind w:left="2836" w:hanging="851"/>
      </w:pPr>
      <w:r w:rsidRPr="005526AD">
        <w:rPr>
          <w:u w:val="single"/>
        </w:rPr>
        <w:t>Note 1:</w:t>
      </w:r>
      <w:r w:rsidRPr="005526AD">
        <w:tab/>
        <w:t>ML8</w:t>
      </w:r>
      <w:r w:rsidRPr="005526AD">
        <w:rPr>
          <w:i w:val="0"/>
        </w:rPr>
        <w:t>.</w:t>
      </w:r>
      <w:r w:rsidRPr="005526AD">
        <w:t>d.3. does not apply to chlorine trifluoride</w:t>
      </w:r>
    </w:p>
    <w:p w14:paraId="23001A40" w14:textId="53191FDD" w:rsidR="00644ABF" w:rsidRPr="005526AD" w:rsidRDefault="00644ABF" w:rsidP="004644B7">
      <w:pPr>
        <w:pStyle w:val="ML1a1Note"/>
        <w:spacing w:before="0"/>
        <w:ind w:firstLine="0"/>
      </w:pPr>
      <w:r w:rsidRPr="005526AD">
        <w:t>(CAS 7790</w:t>
      </w:r>
      <w:r w:rsidR="008B2FCD" w:rsidRPr="005526AD">
        <w:noBreakHyphen/>
      </w:r>
      <w:r w:rsidRPr="005526AD">
        <w:t>91</w:t>
      </w:r>
      <w:r w:rsidR="008B2FCD" w:rsidRPr="005526AD">
        <w:noBreakHyphen/>
      </w:r>
      <w:r w:rsidRPr="005526AD">
        <w:t>2).</w:t>
      </w:r>
    </w:p>
    <w:p w14:paraId="3E9F80EB" w14:textId="77777777" w:rsidR="009D4631" w:rsidRPr="005526AD" w:rsidRDefault="00644ABF" w:rsidP="005471DD">
      <w:pPr>
        <w:pStyle w:val="ML1a1Note"/>
      </w:pPr>
      <w:r w:rsidRPr="005526AD">
        <w:rPr>
          <w:u w:val="single"/>
        </w:rPr>
        <w:t>Note 2:</w:t>
      </w:r>
      <w:r w:rsidRPr="005526AD">
        <w:tab/>
        <w:t>ML8</w:t>
      </w:r>
      <w:r w:rsidRPr="005526AD">
        <w:rPr>
          <w:i w:val="0"/>
        </w:rPr>
        <w:t>.</w:t>
      </w:r>
      <w:r w:rsidRPr="005526AD">
        <w:t xml:space="preserve">d.3. does not apply to nitrogen trifluoride </w:t>
      </w:r>
    </w:p>
    <w:p w14:paraId="55FBBDB3" w14:textId="4A6FD086" w:rsidR="00644ABF" w:rsidRPr="005526AD" w:rsidRDefault="00644ABF" w:rsidP="004644B7">
      <w:pPr>
        <w:pStyle w:val="ML1a1Note"/>
        <w:spacing w:before="0"/>
        <w:ind w:firstLine="0"/>
      </w:pPr>
      <w:r w:rsidRPr="005526AD">
        <w:t>(CAS 7783</w:t>
      </w:r>
      <w:r w:rsidR="008B2FCD" w:rsidRPr="005526AD">
        <w:noBreakHyphen/>
      </w:r>
      <w:r w:rsidRPr="005526AD">
        <w:t>54</w:t>
      </w:r>
      <w:r w:rsidR="008B2FCD" w:rsidRPr="005526AD">
        <w:noBreakHyphen/>
      </w:r>
      <w:r w:rsidRPr="005526AD">
        <w:t>2) in its gaseous state.</w:t>
      </w:r>
    </w:p>
    <w:p w14:paraId="35A95B90" w14:textId="77777777" w:rsidR="00644ABF" w:rsidRPr="005526AD" w:rsidRDefault="00644ABF" w:rsidP="005471DD">
      <w:pPr>
        <w:pStyle w:val="ML1a1"/>
        <w:rPr>
          <w:snapToGrid w:val="0"/>
          <w:lang w:val="es-CL"/>
        </w:rPr>
      </w:pPr>
      <w:r w:rsidRPr="005526AD">
        <w:rPr>
          <w:snapToGrid w:val="0"/>
          <w:lang w:val="es-CL"/>
        </w:rPr>
        <w:t>4.</w:t>
      </w:r>
      <w:r w:rsidRPr="005526AD">
        <w:rPr>
          <w:snapToGrid w:val="0"/>
          <w:lang w:val="es-CL"/>
        </w:rPr>
        <w:tab/>
        <w:t>DNAD (1,3</w:t>
      </w:r>
      <w:r w:rsidR="008B2FCD" w:rsidRPr="005526AD">
        <w:rPr>
          <w:snapToGrid w:val="0"/>
          <w:lang w:val="es-CL"/>
        </w:rPr>
        <w:noBreakHyphen/>
      </w:r>
      <w:r w:rsidRPr="005526AD">
        <w:rPr>
          <w:snapToGrid w:val="0"/>
          <w:lang w:val="es-CL"/>
        </w:rPr>
        <w:t>dinitro</w:t>
      </w:r>
      <w:r w:rsidR="008B2FCD" w:rsidRPr="005526AD">
        <w:rPr>
          <w:snapToGrid w:val="0"/>
          <w:lang w:val="es-CL"/>
        </w:rPr>
        <w:noBreakHyphen/>
      </w:r>
      <w:r w:rsidRPr="005526AD">
        <w:rPr>
          <w:snapToGrid w:val="0"/>
          <w:lang w:val="es-CL"/>
        </w:rPr>
        <w:t>1,3</w:t>
      </w:r>
      <w:r w:rsidR="008B2FCD" w:rsidRPr="005526AD">
        <w:rPr>
          <w:snapToGrid w:val="0"/>
          <w:lang w:val="es-CL"/>
        </w:rPr>
        <w:noBreakHyphen/>
      </w:r>
      <w:r w:rsidRPr="005526AD">
        <w:rPr>
          <w:snapToGrid w:val="0"/>
          <w:lang w:val="es-CL"/>
        </w:rPr>
        <w:t>diazetidine) (CAS 78246</w:t>
      </w:r>
      <w:r w:rsidR="008B2FCD" w:rsidRPr="005526AD">
        <w:rPr>
          <w:snapToGrid w:val="0"/>
          <w:lang w:val="es-CL"/>
        </w:rPr>
        <w:noBreakHyphen/>
      </w:r>
      <w:r w:rsidRPr="005526AD">
        <w:rPr>
          <w:snapToGrid w:val="0"/>
          <w:lang w:val="es-CL"/>
        </w:rPr>
        <w:t>06</w:t>
      </w:r>
      <w:r w:rsidR="008B2FCD" w:rsidRPr="005526AD">
        <w:rPr>
          <w:snapToGrid w:val="0"/>
          <w:lang w:val="es-CL"/>
        </w:rPr>
        <w:noBreakHyphen/>
      </w:r>
      <w:r w:rsidRPr="005526AD">
        <w:rPr>
          <w:snapToGrid w:val="0"/>
          <w:lang w:val="es-CL"/>
        </w:rPr>
        <w:t>7);</w:t>
      </w:r>
    </w:p>
    <w:p w14:paraId="3D2A6D7E" w14:textId="77777777" w:rsidR="00644ABF" w:rsidRPr="005526AD" w:rsidRDefault="00644ABF" w:rsidP="005471DD">
      <w:pPr>
        <w:pStyle w:val="ML1a1"/>
        <w:rPr>
          <w:lang w:val="es-CL"/>
        </w:rPr>
      </w:pPr>
      <w:r w:rsidRPr="005526AD">
        <w:rPr>
          <w:lang w:val="es-CL"/>
        </w:rPr>
        <w:t>5.</w:t>
      </w:r>
      <w:r w:rsidRPr="005526AD">
        <w:rPr>
          <w:lang w:val="es-CL"/>
        </w:rPr>
        <w:tab/>
        <w:t>HAN (hydroxylammonium nitrate) (CAS 13465</w:t>
      </w:r>
      <w:r w:rsidR="008B2FCD" w:rsidRPr="005526AD">
        <w:rPr>
          <w:lang w:val="es-CL"/>
        </w:rPr>
        <w:noBreakHyphen/>
      </w:r>
      <w:r w:rsidRPr="005526AD">
        <w:rPr>
          <w:lang w:val="es-CL"/>
        </w:rPr>
        <w:t>08</w:t>
      </w:r>
      <w:r w:rsidR="008B2FCD" w:rsidRPr="005526AD">
        <w:rPr>
          <w:lang w:val="es-CL"/>
        </w:rPr>
        <w:noBreakHyphen/>
      </w:r>
      <w:r w:rsidRPr="005526AD">
        <w:rPr>
          <w:lang w:val="es-CL"/>
        </w:rPr>
        <w:t>2);</w:t>
      </w:r>
    </w:p>
    <w:p w14:paraId="1FB74DDF" w14:textId="77777777" w:rsidR="00644ABF" w:rsidRPr="005526AD" w:rsidRDefault="00644ABF" w:rsidP="005471DD">
      <w:pPr>
        <w:pStyle w:val="ML1a1"/>
      </w:pPr>
      <w:r w:rsidRPr="005526AD">
        <w:t>6.</w:t>
      </w:r>
      <w:r w:rsidRPr="005526AD">
        <w:tab/>
        <w:t>HAP (hydroxylammonium perchlorate) (CAS 15588</w:t>
      </w:r>
      <w:r w:rsidR="008B2FCD" w:rsidRPr="005526AD">
        <w:noBreakHyphen/>
      </w:r>
      <w:r w:rsidRPr="005526AD">
        <w:t>62</w:t>
      </w:r>
      <w:r w:rsidR="008B2FCD" w:rsidRPr="005526AD">
        <w:noBreakHyphen/>
      </w:r>
      <w:r w:rsidRPr="005526AD">
        <w:t>2);</w:t>
      </w:r>
    </w:p>
    <w:p w14:paraId="56332858" w14:textId="77777777" w:rsidR="00644ABF" w:rsidRPr="005526AD" w:rsidRDefault="00644ABF" w:rsidP="005471DD">
      <w:pPr>
        <w:pStyle w:val="ML1a1"/>
      </w:pPr>
      <w:r w:rsidRPr="005526AD">
        <w:t>7.</w:t>
      </w:r>
      <w:r w:rsidRPr="005526AD">
        <w:tab/>
        <w:t>HNF (hydrazinium nitroformate) (CAS 20773</w:t>
      </w:r>
      <w:r w:rsidR="008B2FCD" w:rsidRPr="005526AD">
        <w:noBreakHyphen/>
      </w:r>
      <w:r w:rsidRPr="005526AD">
        <w:t>28</w:t>
      </w:r>
      <w:r w:rsidR="008B2FCD" w:rsidRPr="005526AD">
        <w:noBreakHyphen/>
      </w:r>
      <w:r w:rsidRPr="005526AD">
        <w:t>8);</w:t>
      </w:r>
    </w:p>
    <w:p w14:paraId="039FAAFD" w14:textId="77777777" w:rsidR="00644ABF" w:rsidRPr="005526AD" w:rsidRDefault="00644ABF" w:rsidP="005471DD">
      <w:pPr>
        <w:pStyle w:val="ML1a1"/>
      </w:pPr>
      <w:r w:rsidRPr="005526AD">
        <w:t>8.</w:t>
      </w:r>
      <w:r w:rsidRPr="005526AD">
        <w:tab/>
        <w:t>Hydrazine nitrate (CAS 37836</w:t>
      </w:r>
      <w:r w:rsidR="008B2FCD" w:rsidRPr="005526AD">
        <w:noBreakHyphen/>
      </w:r>
      <w:r w:rsidRPr="005526AD">
        <w:t>27</w:t>
      </w:r>
      <w:r w:rsidR="008B2FCD" w:rsidRPr="005526AD">
        <w:noBreakHyphen/>
      </w:r>
      <w:r w:rsidRPr="005526AD">
        <w:t>4);</w:t>
      </w:r>
    </w:p>
    <w:p w14:paraId="1F6F586B" w14:textId="77777777" w:rsidR="00644ABF" w:rsidRPr="005526AD" w:rsidRDefault="00644ABF" w:rsidP="005471DD">
      <w:pPr>
        <w:pStyle w:val="ML1a1"/>
      </w:pPr>
      <w:r w:rsidRPr="005526AD">
        <w:t>9.</w:t>
      </w:r>
      <w:r w:rsidRPr="005526AD">
        <w:tab/>
        <w:t>Hydrazine perchlorate (CAS 27978</w:t>
      </w:r>
      <w:r w:rsidR="008B2FCD" w:rsidRPr="005526AD">
        <w:noBreakHyphen/>
      </w:r>
      <w:r w:rsidRPr="005526AD">
        <w:t>54</w:t>
      </w:r>
      <w:r w:rsidR="008B2FCD" w:rsidRPr="005526AD">
        <w:noBreakHyphen/>
      </w:r>
      <w:r w:rsidRPr="005526AD">
        <w:t>7);</w:t>
      </w:r>
    </w:p>
    <w:p w14:paraId="0D9FD6AB" w14:textId="77777777" w:rsidR="00644ABF" w:rsidRPr="005526AD" w:rsidRDefault="00644ABF" w:rsidP="005471DD">
      <w:pPr>
        <w:pStyle w:val="ZML1a1"/>
        <w:keepNext w:val="0"/>
        <w:rPr>
          <w:snapToGrid w:val="0"/>
        </w:rPr>
      </w:pPr>
      <w:r w:rsidRPr="005526AD">
        <w:rPr>
          <w:snapToGrid w:val="0"/>
        </w:rPr>
        <w:t>10.</w:t>
      </w:r>
      <w:r w:rsidRPr="005526AD">
        <w:rPr>
          <w:snapToGrid w:val="0"/>
        </w:rPr>
        <w:tab/>
        <w:t>Liquid oxidisers comprised of or containing inhibited red fuming nitric acid (IRFNA) (CAS 8007</w:t>
      </w:r>
      <w:r w:rsidR="008B2FCD" w:rsidRPr="005526AD">
        <w:rPr>
          <w:snapToGrid w:val="0"/>
        </w:rPr>
        <w:noBreakHyphen/>
      </w:r>
      <w:r w:rsidRPr="005526AD">
        <w:rPr>
          <w:snapToGrid w:val="0"/>
        </w:rPr>
        <w:t>58</w:t>
      </w:r>
      <w:r w:rsidR="008B2FCD" w:rsidRPr="005526AD">
        <w:rPr>
          <w:snapToGrid w:val="0"/>
        </w:rPr>
        <w:noBreakHyphen/>
      </w:r>
      <w:r w:rsidRPr="005526AD">
        <w:rPr>
          <w:snapToGrid w:val="0"/>
        </w:rPr>
        <w:t>7);</w:t>
      </w:r>
    </w:p>
    <w:p w14:paraId="47FB10C6" w14:textId="77777777" w:rsidR="00644ABF" w:rsidRPr="005526AD" w:rsidRDefault="00644ABF" w:rsidP="005471DD">
      <w:pPr>
        <w:pStyle w:val="ML1a1Note"/>
      </w:pPr>
      <w:r w:rsidRPr="005526AD">
        <w:rPr>
          <w:u w:val="single"/>
        </w:rPr>
        <w:t>Note:</w:t>
      </w:r>
      <w:r w:rsidRPr="005526AD">
        <w:tab/>
        <w:t>ML8</w:t>
      </w:r>
      <w:r w:rsidRPr="005526AD">
        <w:rPr>
          <w:i w:val="0"/>
        </w:rPr>
        <w:t>.</w:t>
      </w:r>
      <w:r w:rsidRPr="005526AD">
        <w:t>d.10. does not apply to non</w:t>
      </w:r>
      <w:r w:rsidR="008B2FCD" w:rsidRPr="005526AD">
        <w:noBreakHyphen/>
      </w:r>
      <w:r w:rsidRPr="005526AD">
        <w:t>inhibited fuming nitric acid.</w:t>
      </w:r>
    </w:p>
    <w:p w14:paraId="05BF4DAE" w14:textId="7E0B8342" w:rsidR="00644ABF" w:rsidRPr="005526AD" w:rsidRDefault="009C7EDA" w:rsidP="007E25B7">
      <w:pPr>
        <w:pStyle w:val="MLnewstyle1"/>
      </w:pPr>
      <w:r w:rsidRPr="005526AD">
        <w:t>ML8.</w:t>
      </w:r>
      <w:r w:rsidRPr="005526AD">
        <w:tab/>
      </w:r>
      <w:r w:rsidR="00644ABF" w:rsidRPr="005526AD">
        <w:t>e.</w:t>
      </w:r>
      <w:r w:rsidR="00644ABF" w:rsidRPr="005526AD">
        <w:tab/>
        <w:t>Binders, plasticisers, monomers and polymers, as follows:</w:t>
      </w:r>
    </w:p>
    <w:p w14:paraId="45AFBFFC" w14:textId="77777777" w:rsidR="009D4631" w:rsidRPr="005526AD" w:rsidRDefault="00644ABF" w:rsidP="005471DD">
      <w:pPr>
        <w:pStyle w:val="ML1a1"/>
        <w:rPr>
          <w:snapToGrid w:val="0"/>
        </w:rPr>
      </w:pPr>
      <w:r w:rsidRPr="005526AD">
        <w:rPr>
          <w:snapToGrid w:val="0"/>
        </w:rPr>
        <w:t>1.</w:t>
      </w:r>
      <w:r w:rsidRPr="005526AD">
        <w:rPr>
          <w:snapToGrid w:val="0"/>
        </w:rPr>
        <w:tab/>
        <w:t xml:space="preserve">AMMO (azidomethylmethyloxetane and its polymers) </w:t>
      </w:r>
    </w:p>
    <w:p w14:paraId="1713C635" w14:textId="51625DA7" w:rsidR="00644ABF" w:rsidRPr="005526AD" w:rsidRDefault="00644ABF" w:rsidP="004644B7">
      <w:pPr>
        <w:pStyle w:val="ML1a1"/>
        <w:spacing w:before="0"/>
        <w:ind w:firstLine="0"/>
        <w:rPr>
          <w:snapToGrid w:val="0"/>
        </w:rPr>
      </w:pPr>
      <w:r w:rsidRPr="005526AD">
        <w:rPr>
          <w:snapToGrid w:val="0"/>
        </w:rPr>
        <w:t>(CAS 90683</w:t>
      </w:r>
      <w:r w:rsidR="008B2FCD" w:rsidRPr="005526AD">
        <w:rPr>
          <w:snapToGrid w:val="0"/>
        </w:rPr>
        <w:noBreakHyphen/>
      </w:r>
      <w:r w:rsidRPr="005526AD">
        <w:rPr>
          <w:snapToGrid w:val="0"/>
        </w:rPr>
        <w:t>29</w:t>
      </w:r>
      <w:r w:rsidR="008B2FCD" w:rsidRPr="005526AD">
        <w:rPr>
          <w:snapToGrid w:val="0"/>
        </w:rPr>
        <w:noBreakHyphen/>
      </w:r>
      <w:r w:rsidRPr="005526AD">
        <w:rPr>
          <w:snapToGrid w:val="0"/>
        </w:rPr>
        <w:t>7) (see also ML8.g.1. for its “precursors”);</w:t>
      </w:r>
    </w:p>
    <w:p w14:paraId="6CA7A95B" w14:textId="38D0D51B" w:rsidR="00644ABF" w:rsidRPr="005526AD" w:rsidRDefault="009C7EDA" w:rsidP="00D63999">
      <w:pPr>
        <w:pStyle w:val="MunitionsListstyle2"/>
        <w:rPr>
          <w:snapToGrid w:val="0"/>
        </w:rPr>
      </w:pPr>
      <w:r w:rsidRPr="005526AD">
        <w:rPr>
          <w:snapToGrid w:val="0"/>
        </w:rPr>
        <w:lastRenderedPageBreak/>
        <w:t>ML8.</w:t>
      </w:r>
      <w:r w:rsidRPr="005526AD">
        <w:rPr>
          <w:snapToGrid w:val="0"/>
        </w:rPr>
        <w:tab/>
        <w:t>e.</w:t>
      </w:r>
      <w:r w:rsidRPr="005526AD">
        <w:rPr>
          <w:snapToGrid w:val="0"/>
        </w:rPr>
        <w:tab/>
      </w:r>
      <w:r w:rsidR="00644ABF" w:rsidRPr="005526AD">
        <w:rPr>
          <w:snapToGrid w:val="0"/>
        </w:rPr>
        <w:t>2.</w:t>
      </w:r>
      <w:r w:rsidR="00644ABF" w:rsidRPr="005526AD">
        <w:rPr>
          <w:snapToGrid w:val="0"/>
        </w:rPr>
        <w:tab/>
        <w:t>BAMO (3,3</w:t>
      </w:r>
      <w:r w:rsidR="008B2FCD" w:rsidRPr="005526AD">
        <w:rPr>
          <w:snapToGrid w:val="0"/>
        </w:rPr>
        <w:noBreakHyphen/>
      </w:r>
      <w:r w:rsidR="00644ABF" w:rsidRPr="005526AD">
        <w:rPr>
          <w:snapToGrid w:val="0"/>
        </w:rPr>
        <w:t>bis(azidomethyl)oxetane and its polymers) (CAS 17607</w:t>
      </w:r>
      <w:r w:rsidR="008B2FCD" w:rsidRPr="005526AD">
        <w:rPr>
          <w:snapToGrid w:val="0"/>
        </w:rPr>
        <w:noBreakHyphen/>
      </w:r>
      <w:r w:rsidR="00644ABF" w:rsidRPr="005526AD">
        <w:rPr>
          <w:snapToGrid w:val="0"/>
        </w:rPr>
        <w:t>20</w:t>
      </w:r>
      <w:r w:rsidR="008B2FCD" w:rsidRPr="005526AD">
        <w:rPr>
          <w:snapToGrid w:val="0"/>
        </w:rPr>
        <w:noBreakHyphen/>
      </w:r>
      <w:r w:rsidR="00644ABF" w:rsidRPr="005526AD">
        <w:rPr>
          <w:snapToGrid w:val="0"/>
        </w:rPr>
        <w:t>4) (see also ML8.g.1. for its “precursors”);</w:t>
      </w:r>
    </w:p>
    <w:p w14:paraId="7718FA8C" w14:textId="77777777" w:rsidR="00644ABF" w:rsidRPr="005526AD" w:rsidRDefault="00644ABF" w:rsidP="005471DD">
      <w:pPr>
        <w:pStyle w:val="ML1a1"/>
        <w:rPr>
          <w:lang w:val="es-CL"/>
        </w:rPr>
      </w:pPr>
      <w:r w:rsidRPr="005526AD">
        <w:rPr>
          <w:lang w:val="es-CL"/>
        </w:rPr>
        <w:t>3.</w:t>
      </w:r>
      <w:r w:rsidRPr="005526AD">
        <w:rPr>
          <w:lang w:val="es-CL"/>
        </w:rPr>
        <w:tab/>
        <w:t>BDNPA (bis (2,2</w:t>
      </w:r>
      <w:r w:rsidR="008B2FCD" w:rsidRPr="005526AD">
        <w:rPr>
          <w:lang w:val="es-CL"/>
        </w:rPr>
        <w:noBreakHyphen/>
      </w:r>
      <w:r w:rsidRPr="005526AD">
        <w:rPr>
          <w:lang w:val="es-CL"/>
        </w:rPr>
        <w:t>dinitropropyl)acetal) (CAS 5108</w:t>
      </w:r>
      <w:r w:rsidR="008B2FCD" w:rsidRPr="005526AD">
        <w:rPr>
          <w:lang w:val="es-CL"/>
        </w:rPr>
        <w:noBreakHyphen/>
      </w:r>
      <w:r w:rsidRPr="005526AD">
        <w:rPr>
          <w:lang w:val="es-CL"/>
        </w:rPr>
        <w:t>69</w:t>
      </w:r>
      <w:r w:rsidR="008B2FCD" w:rsidRPr="005526AD">
        <w:rPr>
          <w:lang w:val="es-CL"/>
        </w:rPr>
        <w:noBreakHyphen/>
      </w:r>
      <w:r w:rsidRPr="005526AD">
        <w:rPr>
          <w:lang w:val="es-CL"/>
        </w:rPr>
        <w:t>0);</w:t>
      </w:r>
    </w:p>
    <w:p w14:paraId="1450BBAE" w14:textId="77777777" w:rsidR="00644ABF" w:rsidRPr="005526AD" w:rsidRDefault="00644ABF" w:rsidP="005471DD">
      <w:pPr>
        <w:pStyle w:val="ML1a1"/>
      </w:pPr>
      <w:r w:rsidRPr="005526AD">
        <w:t>4.</w:t>
      </w:r>
      <w:r w:rsidRPr="005526AD">
        <w:tab/>
        <w:t>BDNPF (bis (2,2</w:t>
      </w:r>
      <w:r w:rsidR="008B2FCD" w:rsidRPr="005526AD">
        <w:noBreakHyphen/>
      </w:r>
      <w:r w:rsidRPr="005526AD">
        <w:t>dinitropropyl)formal) (CAS 5917</w:t>
      </w:r>
      <w:r w:rsidR="008B2FCD" w:rsidRPr="005526AD">
        <w:noBreakHyphen/>
      </w:r>
      <w:r w:rsidRPr="005526AD">
        <w:t>61</w:t>
      </w:r>
      <w:r w:rsidR="008B2FCD" w:rsidRPr="005526AD">
        <w:noBreakHyphen/>
      </w:r>
      <w:r w:rsidRPr="005526AD">
        <w:t>3);</w:t>
      </w:r>
    </w:p>
    <w:p w14:paraId="783CCE8F" w14:textId="77777777" w:rsidR="00644ABF" w:rsidRPr="005526AD" w:rsidRDefault="00644ABF" w:rsidP="005471DD">
      <w:pPr>
        <w:pStyle w:val="ML1a1"/>
      </w:pPr>
      <w:r w:rsidRPr="005526AD">
        <w:rPr>
          <w:snapToGrid w:val="0"/>
        </w:rPr>
        <w:t>5.</w:t>
      </w:r>
      <w:r w:rsidRPr="005526AD">
        <w:rPr>
          <w:snapToGrid w:val="0"/>
        </w:rPr>
        <w:tab/>
        <w:t>BTTN (butanetrioltrinitrate) (CAS 6659</w:t>
      </w:r>
      <w:r w:rsidR="008B2FCD" w:rsidRPr="005526AD">
        <w:rPr>
          <w:snapToGrid w:val="0"/>
        </w:rPr>
        <w:noBreakHyphen/>
      </w:r>
      <w:r w:rsidRPr="005526AD">
        <w:rPr>
          <w:snapToGrid w:val="0"/>
        </w:rPr>
        <w:t>60</w:t>
      </w:r>
      <w:r w:rsidR="008B2FCD" w:rsidRPr="005526AD">
        <w:rPr>
          <w:snapToGrid w:val="0"/>
        </w:rPr>
        <w:noBreakHyphen/>
      </w:r>
      <w:r w:rsidRPr="005526AD">
        <w:rPr>
          <w:snapToGrid w:val="0"/>
        </w:rPr>
        <w:t>5)</w:t>
      </w:r>
      <w:r w:rsidRPr="005526AD">
        <w:t xml:space="preserve"> (see also ML8.g.8. </w:t>
      </w:r>
      <w:r w:rsidRPr="005526AD">
        <w:rPr>
          <w:snapToGrid w:val="0"/>
        </w:rPr>
        <w:t>for its “precursors”</w:t>
      </w:r>
      <w:r w:rsidRPr="005526AD">
        <w:t>)</w:t>
      </w:r>
      <w:r w:rsidRPr="005526AD">
        <w:rPr>
          <w:snapToGrid w:val="0"/>
        </w:rPr>
        <w:t>;</w:t>
      </w:r>
    </w:p>
    <w:p w14:paraId="4FCD47AC" w14:textId="77777777" w:rsidR="00644ABF" w:rsidRPr="005526AD" w:rsidRDefault="00644ABF" w:rsidP="005471DD">
      <w:pPr>
        <w:pStyle w:val="ZML1a1"/>
        <w:keepNext w:val="0"/>
      </w:pPr>
      <w:r w:rsidRPr="005526AD">
        <w:t>6.</w:t>
      </w:r>
      <w:r w:rsidRPr="005526AD">
        <w:tab/>
        <w:t>Energetic monomers, plasticisers or polymers, specially formulated for military use and containing any of the following:</w:t>
      </w:r>
    </w:p>
    <w:p w14:paraId="114377EA" w14:textId="77777777" w:rsidR="00644ABF" w:rsidRPr="005526AD" w:rsidRDefault="00644ABF" w:rsidP="005471DD">
      <w:pPr>
        <w:pStyle w:val="ML1a1a"/>
      </w:pPr>
      <w:r w:rsidRPr="005526AD">
        <w:t>a.</w:t>
      </w:r>
      <w:r w:rsidRPr="005526AD">
        <w:tab/>
        <w:t>Nitro groups;</w:t>
      </w:r>
    </w:p>
    <w:p w14:paraId="645C0B18" w14:textId="77777777" w:rsidR="00644ABF" w:rsidRPr="005526AD" w:rsidRDefault="00644ABF" w:rsidP="005471DD">
      <w:pPr>
        <w:pStyle w:val="ML1a1a"/>
      </w:pPr>
      <w:r w:rsidRPr="005526AD">
        <w:t>b.</w:t>
      </w:r>
      <w:r w:rsidRPr="005526AD">
        <w:tab/>
        <w:t>Azido groups;</w:t>
      </w:r>
    </w:p>
    <w:p w14:paraId="3A2295AD" w14:textId="77777777" w:rsidR="00644ABF" w:rsidRPr="005526AD" w:rsidRDefault="00644ABF" w:rsidP="005471DD">
      <w:pPr>
        <w:pStyle w:val="ML1a1a"/>
      </w:pPr>
      <w:r w:rsidRPr="005526AD">
        <w:t>c.</w:t>
      </w:r>
      <w:r w:rsidRPr="005526AD">
        <w:tab/>
        <w:t>Nitrate groups;</w:t>
      </w:r>
    </w:p>
    <w:p w14:paraId="5BD4CE49" w14:textId="77777777" w:rsidR="00644ABF" w:rsidRPr="005526AD" w:rsidRDefault="00644ABF" w:rsidP="005471DD">
      <w:pPr>
        <w:pStyle w:val="ML1a1a"/>
      </w:pPr>
      <w:r w:rsidRPr="005526AD">
        <w:t>d.</w:t>
      </w:r>
      <w:r w:rsidRPr="005526AD">
        <w:tab/>
        <w:t>Nitraza groups; or</w:t>
      </w:r>
    </w:p>
    <w:p w14:paraId="0DFAA874" w14:textId="77777777" w:rsidR="00644ABF" w:rsidRPr="005526AD" w:rsidRDefault="00644ABF" w:rsidP="005471DD">
      <w:pPr>
        <w:pStyle w:val="ML1a1a"/>
        <w:rPr>
          <w:b/>
        </w:rPr>
      </w:pPr>
      <w:r w:rsidRPr="005526AD">
        <w:t>e.</w:t>
      </w:r>
      <w:r w:rsidRPr="005526AD">
        <w:tab/>
        <w:t>Difluoroamino groups;</w:t>
      </w:r>
    </w:p>
    <w:p w14:paraId="641D2D20" w14:textId="77777777" w:rsidR="00644ABF" w:rsidRPr="005526AD" w:rsidRDefault="00644ABF" w:rsidP="005471DD">
      <w:pPr>
        <w:pStyle w:val="ML1a1"/>
        <w:rPr>
          <w:snapToGrid w:val="0"/>
        </w:rPr>
      </w:pPr>
      <w:r w:rsidRPr="005526AD">
        <w:rPr>
          <w:snapToGrid w:val="0"/>
        </w:rPr>
        <w:t>7.</w:t>
      </w:r>
      <w:r w:rsidRPr="005526AD">
        <w:rPr>
          <w:snapToGrid w:val="0"/>
        </w:rPr>
        <w:tab/>
        <w:t>FAMAO (3</w:t>
      </w:r>
      <w:r w:rsidR="008B2FCD" w:rsidRPr="005526AD">
        <w:rPr>
          <w:snapToGrid w:val="0"/>
        </w:rPr>
        <w:noBreakHyphen/>
      </w:r>
      <w:r w:rsidRPr="005526AD">
        <w:rPr>
          <w:snapToGrid w:val="0"/>
        </w:rPr>
        <w:t>difluoroaminomethyl</w:t>
      </w:r>
      <w:r w:rsidR="008B2FCD" w:rsidRPr="005526AD">
        <w:rPr>
          <w:snapToGrid w:val="0"/>
        </w:rPr>
        <w:noBreakHyphen/>
      </w:r>
      <w:r w:rsidRPr="005526AD">
        <w:rPr>
          <w:snapToGrid w:val="0"/>
        </w:rPr>
        <w:t>3</w:t>
      </w:r>
      <w:r w:rsidR="008B2FCD" w:rsidRPr="005526AD">
        <w:rPr>
          <w:snapToGrid w:val="0"/>
        </w:rPr>
        <w:noBreakHyphen/>
      </w:r>
      <w:r w:rsidRPr="005526AD">
        <w:rPr>
          <w:snapToGrid w:val="0"/>
        </w:rPr>
        <w:t>azidomethyl oxetane) and its polymers;</w:t>
      </w:r>
    </w:p>
    <w:p w14:paraId="4E590D4D" w14:textId="77777777" w:rsidR="00644ABF" w:rsidRPr="005526AD" w:rsidRDefault="00644ABF" w:rsidP="005471DD">
      <w:pPr>
        <w:pStyle w:val="ML1a1"/>
        <w:rPr>
          <w:lang w:val="es-CL"/>
        </w:rPr>
      </w:pPr>
      <w:r w:rsidRPr="005526AD">
        <w:rPr>
          <w:lang w:val="es-CL"/>
        </w:rPr>
        <w:t>8.</w:t>
      </w:r>
      <w:r w:rsidRPr="005526AD">
        <w:rPr>
          <w:lang w:val="es-CL"/>
        </w:rPr>
        <w:tab/>
        <w:t>FEFO (bis</w:t>
      </w:r>
      <w:r w:rsidR="008B2FCD" w:rsidRPr="005526AD">
        <w:rPr>
          <w:lang w:val="es-CL"/>
        </w:rPr>
        <w:noBreakHyphen/>
      </w:r>
      <w:r w:rsidRPr="005526AD">
        <w:rPr>
          <w:lang w:val="es-CL"/>
        </w:rPr>
        <w:t>(2</w:t>
      </w:r>
      <w:r w:rsidR="008B2FCD" w:rsidRPr="005526AD">
        <w:rPr>
          <w:lang w:val="es-CL"/>
        </w:rPr>
        <w:noBreakHyphen/>
      </w:r>
      <w:r w:rsidRPr="005526AD">
        <w:rPr>
          <w:lang w:val="es-CL"/>
        </w:rPr>
        <w:t>fluoro</w:t>
      </w:r>
      <w:r w:rsidR="008B2FCD" w:rsidRPr="005526AD">
        <w:rPr>
          <w:lang w:val="es-CL"/>
        </w:rPr>
        <w:noBreakHyphen/>
      </w:r>
      <w:r w:rsidRPr="005526AD">
        <w:rPr>
          <w:lang w:val="es-CL"/>
        </w:rPr>
        <w:t>2,2</w:t>
      </w:r>
      <w:r w:rsidR="008B2FCD" w:rsidRPr="005526AD">
        <w:rPr>
          <w:lang w:val="es-CL"/>
        </w:rPr>
        <w:noBreakHyphen/>
      </w:r>
      <w:r w:rsidRPr="005526AD">
        <w:rPr>
          <w:lang w:val="es-CL"/>
        </w:rPr>
        <w:t>dinitroethyl) formal) (CAS 17003</w:t>
      </w:r>
      <w:r w:rsidR="008B2FCD" w:rsidRPr="005526AD">
        <w:rPr>
          <w:lang w:val="es-CL"/>
        </w:rPr>
        <w:noBreakHyphen/>
      </w:r>
      <w:r w:rsidRPr="005526AD">
        <w:rPr>
          <w:lang w:val="es-CL"/>
        </w:rPr>
        <w:t>79</w:t>
      </w:r>
      <w:r w:rsidR="008B2FCD" w:rsidRPr="005526AD">
        <w:rPr>
          <w:lang w:val="es-CL"/>
        </w:rPr>
        <w:noBreakHyphen/>
      </w:r>
      <w:r w:rsidRPr="005526AD">
        <w:rPr>
          <w:lang w:val="es-CL"/>
        </w:rPr>
        <w:t>1);</w:t>
      </w:r>
    </w:p>
    <w:p w14:paraId="5D956395" w14:textId="77777777" w:rsidR="009D4631" w:rsidRPr="005526AD" w:rsidRDefault="00644ABF" w:rsidP="005471DD">
      <w:pPr>
        <w:pStyle w:val="ML1a1"/>
        <w:rPr>
          <w:snapToGrid w:val="0"/>
        </w:rPr>
      </w:pPr>
      <w:r w:rsidRPr="005526AD">
        <w:rPr>
          <w:snapToGrid w:val="0"/>
        </w:rPr>
        <w:t>9.</w:t>
      </w:r>
      <w:r w:rsidRPr="005526AD">
        <w:rPr>
          <w:snapToGrid w:val="0"/>
        </w:rPr>
        <w:tab/>
        <w:t>FPF</w:t>
      </w:r>
      <w:r w:rsidR="008B2FCD" w:rsidRPr="005526AD">
        <w:rPr>
          <w:snapToGrid w:val="0"/>
        </w:rPr>
        <w:noBreakHyphen/>
      </w:r>
      <w:r w:rsidRPr="005526AD">
        <w:rPr>
          <w:snapToGrid w:val="0"/>
        </w:rPr>
        <w:t>1 (poly</w:t>
      </w:r>
      <w:r w:rsidR="008B2FCD" w:rsidRPr="005526AD">
        <w:rPr>
          <w:snapToGrid w:val="0"/>
        </w:rPr>
        <w:noBreakHyphen/>
      </w:r>
      <w:r w:rsidRPr="005526AD">
        <w:rPr>
          <w:snapToGrid w:val="0"/>
        </w:rPr>
        <w:t>2,2,3,3,4,4</w:t>
      </w:r>
      <w:r w:rsidR="008B2FCD" w:rsidRPr="005526AD">
        <w:rPr>
          <w:snapToGrid w:val="0"/>
        </w:rPr>
        <w:noBreakHyphen/>
      </w:r>
      <w:r w:rsidRPr="005526AD">
        <w:rPr>
          <w:snapToGrid w:val="0"/>
        </w:rPr>
        <w:t>hexafluoropentane</w:t>
      </w:r>
      <w:r w:rsidR="008B2FCD" w:rsidRPr="005526AD">
        <w:rPr>
          <w:snapToGrid w:val="0"/>
        </w:rPr>
        <w:noBreakHyphen/>
      </w:r>
      <w:r w:rsidRPr="005526AD">
        <w:rPr>
          <w:snapToGrid w:val="0"/>
        </w:rPr>
        <w:t>1,5</w:t>
      </w:r>
      <w:r w:rsidR="008B2FCD" w:rsidRPr="005526AD">
        <w:rPr>
          <w:snapToGrid w:val="0"/>
        </w:rPr>
        <w:noBreakHyphen/>
      </w:r>
      <w:r w:rsidRPr="005526AD">
        <w:rPr>
          <w:snapToGrid w:val="0"/>
        </w:rPr>
        <w:t xml:space="preserve">diol formal) </w:t>
      </w:r>
    </w:p>
    <w:p w14:paraId="4960134C" w14:textId="2C9EA7BA" w:rsidR="00644ABF" w:rsidRPr="005526AD" w:rsidRDefault="00644ABF" w:rsidP="004644B7">
      <w:pPr>
        <w:pStyle w:val="ML1a1"/>
        <w:spacing w:before="0"/>
        <w:ind w:firstLine="0"/>
        <w:rPr>
          <w:snapToGrid w:val="0"/>
        </w:rPr>
      </w:pPr>
      <w:r w:rsidRPr="005526AD">
        <w:rPr>
          <w:snapToGrid w:val="0"/>
        </w:rPr>
        <w:t>(CAS 376</w:t>
      </w:r>
      <w:r w:rsidR="008B2FCD" w:rsidRPr="005526AD">
        <w:rPr>
          <w:snapToGrid w:val="0"/>
        </w:rPr>
        <w:noBreakHyphen/>
      </w:r>
      <w:r w:rsidRPr="005526AD">
        <w:rPr>
          <w:snapToGrid w:val="0"/>
        </w:rPr>
        <w:t>90</w:t>
      </w:r>
      <w:r w:rsidR="008B2FCD" w:rsidRPr="005526AD">
        <w:rPr>
          <w:snapToGrid w:val="0"/>
        </w:rPr>
        <w:noBreakHyphen/>
      </w:r>
      <w:r w:rsidRPr="005526AD">
        <w:rPr>
          <w:snapToGrid w:val="0"/>
        </w:rPr>
        <w:t>9);</w:t>
      </w:r>
    </w:p>
    <w:p w14:paraId="05D119AA" w14:textId="77777777" w:rsidR="00644ABF" w:rsidRPr="005526AD" w:rsidRDefault="00644ABF" w:rsidP="005471DD">
      <w:pPr>
        <w:pStyle w:val="ML1a1"/>
        <w:rPr>
          <w:snapToGrid w:val="0"/>
        </w:rPr>
      </w:pPr>
      <w:r w:rsidRPr="005526AD">
        <w:rPr>
          <w:snapToGrid w:val="0"/>
        </w:rPr>
        <w:t>10.</w:t>
      </w:r>
      <w:r w:rsidRPr="005526AD">
        <w:rPr>
          <w:snapToGrid w:val="0"/>
        </w:rPr>
        <w:tab/>
        <w:t>FPF</w:t>
      </w:r>
      <w:r w:rsidR="008B2FCD" w:rsidRPr="005526AD">
        <w:rPr>
          <w:snapToGrid w:val="0"/>
        </w:rPr>
        <w:noBreakHyphen/>
      </w:r>
      <w:r w:rsidRPr="005526AD">
        <w:rPr>
          <w:snapToGrid w:val="0"/>
        </w:rPr>
        <w:t>3 (poly</w:t>
      </w:r>
      <w:r w:rsidR="008B2FCD" w:rsidRPr="005526AD">
        <w:rPr>
          <w:snapToGrid w:val="0"/>
        </w:rPr>
        <w:noBreakHyphen/>
      </w:r>
      <w:r w:rsidRPr="005526AD">
        <w:rPr>
          <w:snapToGrid w:val="0"/>
        </w:rPr>
        <w:t>2,4,4,5,5,6,6</w:t>
      </w:r>
      <w:r w:rsidR="008B2FCD" w:rsidRPr="005526AD">
        <w:rPr>
          <w:snapToGrid w:val="0"/>
        </w:rPr>
        <w:noBreakHyphen/>
      </w:r>
      <w:r w:rsidRPr="005526AD">
        <w:rPr>
          <w:snapToGrid w:val="0"/>
        </w:rPr>
        <w:t>heptafluoro</w:t>
      </w:r>
      <w:r w:rsidR="008B2FCD" w:rsidRPr="005526AD">
        <w:rPr>
          <w:snapToGrid w:val="0"/>
        </w:rPr>
        <w:noBreakHyphen/>
      </w:r>
      <w:r w:rsidRPr="005526AD">
        <w:rPr>
          <w:snapToGrid w:val="0"/>
        </w:rPr>
        <w:t>2</w:t>
      </w:r>
      <w:r w:rsidR="008B2FCD" w:rsidRPr="005526AD">
        <w:rPr>
          <w:snapToGrid w:val="0"/>
        </w:rPr>
        <w:noBreakHyphen/>
      </w:r>
      <w:r w:rsidRPr="005526AD">
        <w:rPr>
          <w:snapToGrid w:val="0"/>
        </w:rPr>
        <w:t>tri</w:t>
      </w:r>
      <w:r w:rsidR="008B2FCD" w:rsidRPr="005526AD">
        <w:rPr>
          <w:snapToGrid w:val="0"/>
        </w:rPr>
        <w:noBreakHyphen/>
      </w:r>
      <w:r w:rsidRPr="005526AD">
        <w:rPr>
          <w:snapToGrid w:val="0"/>
        </w:rPr>
        <w:t>fluoromethyl</w:t>
      </w:r>
      <w:r w:rsidR="008B2FCD" w:rsidRPr="005526AD">
        <w:rPr>
          <w:snapToGrid w:val="0"/>
        </w:rPr>
        <w:noBreakHyphen/>
      </w:r>
      <w:r w:rsidRPr="005526AD">
        <w:rPr>
          <w:snapToGrid w:val="0"/>
        </w:rPr>
        <w:t>3</w:t>
      </w:r>
      <w:r w:rsidR="008B2FCD" w:rsidRPr="005526AD">
        <w:rPr>
          <w:snapToGrid w:val="0"/>
        </w:rPr>
        <w:noBreakHyphen/>
      </w:r>
      <w:r w:rsidRPr="005526AD">
        <w:rPr>
          <w:snapToGrid w:val="0"/>
        </w:rPr>
        <w:t>oxaheptane</w:t>
      </w:r>
      <w:r w:rsidR="008B2FCD" w:rsidRPr="005526AD">
        <w:rPr>
          <w:snapToGrid w:val="0"/>
        </w:rPr>
        <w:noBreakHyphen/>
      </w:r>
      <w:r w:rsidRPr="005526AD">
        <w:rPr>
          <w:snapToGrid w:val="0"/>
        </w:rPr>
        <w:t>1,7</w:t>
      </w:r>
      <w:r w:rsidR="008B2FCD" w:rsidRPr="005526AD">
        <w:rPr>
          <w:snapToGrid w:val="0"/>
        </w:rPr>
        <w:noBreakHyphen/>
      </w:r>
      <w:r w:rsidRPr="005526AD">
        <w:rPr>
          <w:snapToGrid w:val="0"/>
        </w:rPr>
        <w:t>diol formal);</w:t>
      </w:r>
    </w:p>
    <w:p w14:paraId="41D23413" w14:textId="77777777" w:rsidR="00644ABF" w:rsidRPr="005526AD" w:rsidRDefault="00644ABF" w:rsidP="005471DD">
      <w:pPr>
        <w:pStyle w:val="ML1a1"/>
        <w:rPr>
          <w:snapToGrid w:val="0"/>
        </w:rPr>
      </w:pPr>
      <w:r w:rsidRPr="005526AD">
        <w:rPr>
          <w:snapToGrid w:val="0"/>
        </w:rPr>
        <w:t>11.</w:t>
      </w:r>
      <w:r w:rsidRPr="005526AD">
        <w:rPr>
          <w:snapToGrid w:val="0"/>
        </w:rPr>
        <w:tab/>
        <w:t>GAP (glycidylazide polymer) (CAS 143178</w:t>
      </w:r>
      <w:r w:rsidR="008B2FCD" w:rsidRPr="005526AD">
        <w:rPr>
          <w:snapToGrid w:val="0"/>
        </w:rPr>
        <w:noBreakHyphen/>
      </w:r>
      <w:r w:rsidRPr="005526AD">
        <w:rPr>
          <w:snapToGrid w:val="0"/>
        </w:rPr>
        <w:t>24</w:t>
      </w:r>
      <w:r w:rsidR="008B2FCD" w:rsidRPr="005526AD">
        <w:rPr>
          <w:snapToGrid w:val="0"/>
        </w:rPr>
        <w:noBreakHyphen/>
      </w:r>
      <w:r w:rsidRPr="005526AD">
        <w:rPr>
          <w:snapToGrid w:val="0"/>
        </w:rPr>
        <w:t>9) and its derivatives;</w:t>
      </w:r>
    </w:p>
    <w:p w14:paraId="382481E9" w14:textId="77777777" w:rsidR="00644ABF" w:rsidRPr="005526AD" w:rsidRDefault="00644ABF" w:rsidP="005471DD">
      <w:pPr>
        <w:pStyle w:val="ML1a1"/>
        <w:rPr>
          <w:snapToGrid w:val="0"/>
        </w:rPr>
      </w:pPr>
      <w:r w:rsidRPr="005526AD">
        <w:rPr>
          <w:snapToGrid w:val="0"/>
        </w:rPr>
        <w:t>12.</w:t>
      </w:r>
      <w:r w:rsidRPr="005526AD">
        <w:rPr>
          <w:snapToGrid w:val="0"/>
        </w:rPr>
        <w:tab/>
        <w:t>HTPB (hydroxyl terminated polybutadiene) with a hydroxyl functionality equal to or greater than 2.2 and less than or equal to 2.4, a hydroxyl value of less than 0.77 meq/g, and a viscosity at 30°C of less than 47 poise (CAS 69102</w:t>
      </w:r>
      <w:r w:rsidR="008B2FCD" w:rsidRPr="005526AD">
        <w:rPr>
          <w:snapToGrid w:val="0"/>
        </w:rPr>
        <w:noBreakHyphen/>
      </w:r>
      <w:r w:rsidRPr="005526AD">
        <w:rPr>
          <w:snapToGrid w:val="0"/>
        </w:rPr>
        <w:t>90</w:t>
      </w:r>
      <w:r w:rsidR="008B2FCD" w:rsidRPr="005526AD">
        <w:rPr>
          <w:snapToGrid w:val="0"/>
        </w:rPr>
        <w:noBreakHyphen/>
      </w:r>
      <w:r w:rsidRPr="005526AD">
        <w:rPr>
          <w:snapToGrid w:val="0"/>
        </w:rPr>
        <w:t>5);</w:t>
      </w:r>
    </w:p>
    <w:p w14:paraId="6B98ACA5" w14:textId="77777777" w:rsidR="00644ABF" w:rsidRPr="005526AD" w:rsidRDefault="00644ABF" w:rsidP="005471DD">
      <w:pPr>
        <w:pStyle w:val="ZML1a1"/>
        <w:keepNext w:val="0"/>
        <w:rPr>
          <w:snapToGrid w:val="0"/>
        </w:rPr>
      </w:pPr>
      <w:r w:rsidRPr="005526AD">
        <w:rPr>
          <w:snapToGrid w:val="0"/>
        </w:rPr>
        <w:t>13.</w:t>
      </w:r>
      <w:r w:rsidRPr="005526AD">
        <w:rPr>
          <w:snapToGrid w:val="0"/>
        </w:rPr>
        <w:tab/>
        <w:t>Alcohol functionalised poly(epichlorohydrin) with a molecular weight less than 10,000, as follows:</w:t>
      </w:r>
    </w:p>
    <w:p w14:paraId="5B243073" w14:textId="77777777" w:rsidR="00644ABF" w:rsidRPr="005526AD" w:rsidRDefault="00644ABF" w:rsidP="005471DD">
      <w:pPr>
        <w:pStyle w:val="ML1a1a"/>
        <w:rPr>
          <w:snapToGrid w:val="0"/>
        </w:rPr>
      </w:pPr>
      <w:r w:rsidRPr="005526AD">
        <w:rPr>
          <w:snapToGrid w:val="0"/>
        </w:rPr>
        <w:t>a.</w:t>
      </w:r>
      <w:r w:rsidRPr="005526AD">
        <w:rPr>
          <w:snapToGrid w:val="0"/>
        </w:rPr>
        <w:tab/>
        <w:t>Poly(epichlorohydrindiol);</w:t>
      </w:r>
    </w:p>
    <w:p w14:paraId="16638505" w14:textId="77777777" w:rsidR="00644ABF" w:rsidRPr="005526AD" w:rsidRDefault="00644ABF" w:rsidP="005471DD">
      <w:pPr>
        <w:pStyle w:val="ML1a1a"/>
        <w:rPr>
          <w:snapToGrid w:val="0"/>
        </w:rPr>
      </w:pPr>
      <w:r w:rsidRPr="005526AD">
        <w:rPr>
          <w:snapToGrid w:val="0"/>
        </w:rPr>
        <w:t>b.</w:t>
      </w:r>
      <w:r w:rsidRPr="005526AD">
        <w:rPr>
          <w:snapToGrid w:val="0"/>
        </w:rPr>
        <w:tab/>
        <w:t>Poly(epichlorohydrintriol);</w:t>
      </w:r>
    </w:p>
    <w:p w14:paraId="02F2D11C" w14:textId="77777777" w:rsidR="00644ABF" w:rsidRPr="005526AD" w:rsidRDefault="00644ABF" w:rsidP="005471DD">
      <w:pPr>
        <w:pStyle w:val="ZML1a1"/>
        <w:keepNext w:val="0"/>
        <w:rPr>
          <w:snapToGrid w:val="0"/>
        </w:rPr>
      </w:pPr>
      <w:r w:rsidRPr="005526AD">
        <w:rPr>
          <w:snapToGrid w:val="0"/>
        </w:rPr>
        <w:t>14.</w:t>
      </w:r>
      <w:r w:rsidRPr="005526AD">
        <w:rPr>
          <w:snapToGrid w:val="0"/>
        </w:rPr>
        <w:tab/>
        <w:t>NENAs (nitratoethylnitramine compounds) (CAS 17096</w:t>
      </w:r>
      <w:r w:rsidR="008B2FCD" w:rsidRPr="005526AD">
        <w:rPr>
          <w:snapToGrid w:val="0"/>
        </w:rPr>
        <w:noBreakHyphen/>
      </w:r>
      <w:r w:rsidRPr="005526AD">
        <w:rPr>
          <w:snapToGrid w:val="0"/>
        </w:rPr>
        <w:t>47</w:t>
      </w:r>
      <w:r w:rsidR="008B2FCD" w:rsidRPr="005526AD">
        <w:rPr>
          <w:snapToGrid w:val="0"/>
        </w:rPr>
        <w:noBreakHyphen/>
      </w:r>
      <w:r w:rsidRPr="005526AD">
        <w:rPr>
          <w:snapToGrid w:val="0"/>
        </w:rPr>
        <w:t>8, 85068</w:t>
      </w:r>
      <w:r w:rsidR="008B2FCD" w:rsidRPr="005526AD">
        <w:rPr>
          <w:snapToGrid w:val="0"/>
        </w:rPr>
        <w:noBreakHyphen/>
      </w:r>
      <w:r w:rsidRPr="005526AD">
        <w:rPr>
          <w:snapToGrid w:val="0"/>
        </w:rPr>
        <w:t>73</w:t>
      </w:r>
      <w:r w:rsidR="008B2FCD" w:rsidRPr="005526AD">
        <w:rPr>
          <w:snapToGrid w:val="0"/>
        </w:rPr>
        <w:noBreakHyphen/>
      </w:r>
      <w:r w:rsidRPr="005526AD">
        <w:rPr>
          <w:snapToGrid w:val="0"/>
        </w:rPr>
        <w:t>1, 82486</w:t>
      </w:r>
      <w:r w:rsidR="008B2FCD" w:rsidRPr="005526AD">
        <w:rPr>
          <w:snapToGrid w:val="0"/>
        </w:rPr>
        <w:noBreakHyphen/>
      </w:r>
      <w:r w:rsidRPr="005526AD">
        <w:rPr>
          <w:snapToGrid w:val="0"/>
        </w:rPr>
        <w:t>83</w:t>
      </w:r>
      <w:r w:rsidR="008B2FCD" w:rsidRPr="005526AD">
        <w:rPr>
          <w:snapToGrid w:val="0"/>
        </w:rPr>
        <w:noBreakHyphen/>
      </w:r>
      <w:r w:rsidRPr="005526AD">
        <w:rPr>
          <w:snapToGrid w:val="0"/>
        </w:rPr>
        <w:t>7, 82486</w:t>
      </w:r>
      <w:r w:rsidR="008B2FCD" w:rsidRPr="005526AD">
        <w:rPr>
          <w:snapToGrid w:val="0"/>
        </w:rPr>
        <w:noBreakHyphen/>
      </w:r>
      <w:r w:rsidRPr="005526AD">
        <w:rPr>
          <w:snapToGrid w:val="0"/>
        </w:rPr>
        <w:t>82</w:t>
      </w:r>
      <w:r w:rsidR="008B2FCD" w:rsidRPr="005526AD">
        <w:rPr>
          <w:snapToGrid w:val="0"/>
        </w:rPr>
        <w:noBreakHyphen/>
      </w:r>
      <w:r w:rsidRPr="005526AD">
        <w:rPr>
          <w:snapToGrid w:val="0"/>
        </w:rPr>
        <w:t>6 and 85954</w:t>
      </w:r>
      <w:r w:rsidR="008B2FCD" w:rsidRPr="005526AD">
        <w:rPr>
          <w:snapToGrid w:val="0"/>
        </w:rPr>
        <w:noBreakHyphen/>
      </w:r>
      <w:r w:rsidRPr="005526AD">
        <w:rPr>
          <w:snapToGrid w:val="0"/>
        </w:rPr>
        <w:t>06</w:t>
      </w:r>
      <w:r w:rsidR="008B2FCD" w:rsidRPr="005526AD">
        <w:rPr>
          <w:snapToGrid w:val="0"/>
        </w:rPr>
        <w:noBreakHyphen/>
      </w:r>
      <w:r w:rsidRPr="005526AD">
        <w:rPr>
          <w:snapToGrid w:val="0"/>
        </w:rPr>
        <w:t>9);</w:t>
      </w:r>
    </w:p>
    <w:p w14:paraId="384CCCCE" w14:textId="77777777" w:rsidR="00644ABF" w:rsidRPr="005526AD" w:rsidRDefault="00644ABF" w:rsidP="005471DD">
      <w:pPr>
        <w:pStyle w:val="ML1a1"/>
        <w:rPr>
          <w:snapToGrid w:val="0"/>
        </w:rPr>
      </w:pPr>
      <w:r w:rsidRPr="005526AD">
        <w:rPr>
          <w:snapToGrid w:val="0"/>
        </w:rPr>
        <w:t>15.</w:t>
      </w:r>
      <w:r w:rsidRPr="005526AD">
        <w:rPr>
          <w:snapToGrid w:val="0"/>
        </w:rPr>
        <w:tab/>
        <w:t>PGN (poly</w:t>
      </w:r>
      <w:r w:rsidR="008B2FCD" w:rsidRPr="005526AD">
        <w:rPr>
          <w:snapToGrid w:val="0"/>
        </w:rPr>
        <w:noBreakHyphen/>
      </w:r>
      <w:r w:rsidRPr="005526AD">
        <w:rPr>
          <w:snapToGrid w:val="0"/>
        </w:rPr>
        <w:t>GLYN, polyglycidylnitrate or poly(nitratomethyl oxirane) (CAS 27814</w:t>
      </w:r>
      <w:r w:rsidR="008B2FCD" w:rsidRPr="005526AD">
        <w:rPr>
          <w:snapToGrid w:val="0"/>
        </w:rPr>
        <w:noBreakHyphen/>
      </w:r>
      <w:r w:rsidRPr="005526AD">
        <w:rPr>
          <w:snapToGrid w:val="0"/>
        </w:rPr>
        <w:t>48</w:t>
      </w:r>
      <w:r w:rsidR="008B2FCD" w:rsidRPr="005526AD">
        <w:rPr>
          <w:snapToGrid w:val="0"/>
        </w:rPr>
        <w:noBreakHyphen/>
      </w:r>
      <w:r w:rsidRPr="005526AD">
        <w:rPr>
          <w:snapToGrid w:val="0"/>
        </w:rPr>
        <w:t>8);</w:t>
      </w:r>
    </w:p>
    <w:p w14:paraId="7559C610" w14:textId="77777777" w:rsidR="00644ABF" w:rsidRPr="005526AD" w:rsidRDefault="00644ABF" w:rsidP="005471DD">
      <w:pPr>
        <w:pStyle w:val="ML1a1"/>
      </w:pPr>
      <w:r w:rsidRPr="005526AD">
        <w:t>16.</w:t>
      </w:r>
      <w:r w:rsidRPr="005526AD">
        <w:tab/>
        <w:t>Poly</w:t>
      </w:r>
      <w:r w:rsidR="008B2FCD" w:rsidRPr="005526AD">
        <w:noBreakHyphen/>
      </w:r>
      <w:r w:rsidRPr="005526AD">
        <w:t>NIMMO (poly (nitratomethylmethyloxetane), poly</w:t>
      </w:r>
      <w:r w:rsidR="008B2FCD" w:rsidRPr="005526AD">
        <w:noBreakHyphen/>
      </w:r>
      <w:r w:rsidRPr="005526AD">
        <w:t>NMMO or poly(3</w:t>
      </w:r>
      <w:r w:rsidR="008B2FCD" w:rsidRPr="005526AD">
        <w:noBreakHyphen/>
      </w:r>
      <w:r w:rsidRPr="005526AD">
        <w:t xml:space="preserve"> Nitratomethyl</w:t>
      </w:r>
      <w:r w:rsidR="008B2FCD" w:rsidRPr="005526AD">
        <w:noBreakHyphen/>
      </w:r>
      <w:r w:rsidRPr="005526AD">
        <w:t>3</w:t>
      </w:r>
      <w:r w:rsidR="008B2FCD" w:rsidRPr="005526AD">
        <w:noBreakHyphen/>
      </w:r>
      <w:r w:rsidRPr="005526AD">
        <w:t>methyloxetane)) (CAS 84051</w:t>
      </w:r>
      <w:r w:rsidR="008B2FCD" w:rsidRPr="005526AD">
        <w:noBreakHyphen/>
      </w:r>
      <w:r w:rsidRPr="005526AD">
        <w:t>81</w:t>
      </w:r>
      <w:r w:rsidR="008B2FCD" w:rsidRPr="005526AD">
        <w:noBreakHyphen/>
      </w:r>
      <w:r w:rsidRPr="005526AD">
        <w:t>0);</w:t>
      </w:r>
    </w:p>
    <w:p w14:paraId="101052BF" w14:textId="77777777" w:rsidR="00644ABF" w:rsidRPr="005526AD" w:rsidRDefault="00644ABF" w:rsidP="005471DD">
      <w:pPr>
        <w:pStyle w:val="ML1a1"/>
      </w:pPr>
      <w:r w:rsidRPr="005526AD">
        <w:t>17.</w:t>
      </w:r>
      <w:r w:rsidRPr="005526AD">
        <w:tab/>
        <w:t>Polynitroorthocarbonates;</w:t>
      </w:r>
    </w:p>
    <w:p w14:paraId="5D431179" w14:textId="77777777" w:rsidR="00644ABF" w:rsidRPr="005526AD" w:rsidRDefault="00644ABF" w:rsidP="005471DD">
      <w:pPr>
        <w:pStyle w:val="ML1a1"/>
      </w:pPr>
      <w:r w:rsidRPr="005526AD">
        <w:t>18.</w:t>
      </w:r>
      <w:r w:rsidRPr="005526AD">
        <w:tab/>
        <w:t>TVOPA (1,2,3</w:t>
      </w:r>
      <w:r w:rsidR="008B2FCD" w:rsidRPr="005526AD">
        <w:noBreakHyphen/>
      </w:r>
      <w:r w:rsidRPr="005526AD">
        <w:t>tris[1,2</w:t>
      </w:r>
      <w:r w:rsidR="008B2FCD" w:rsidRPr="005526AD">
        <w:noBreakHyphen/>
      </w:r>
      <w:r w:rsidRPr="005526AD">
        <w:t>bis(difluoroamino)ethoxy] propane or tris vinoxy propane adduct) (CAS 53159</w:t>
      </w:r>
      <w:r w:rsidR="008B2FCD" w:rsidRPr="005526AD">
        <w:noBreakHyphen/>
      </w:r>
      <w:r w:rsidRPr="005526AD">
        <w:t>39</w:t>
      </w:r>
      <w:r w:rsidR="008B2FCD" w:rsidRPr="005526AD">
        <w:noBreakHyphen/>
      </w:r>
      <w:r w:rsidRPr="005526AD">
        <w:t>0);</w:t>
      </w:r>
    </w:p>
    <w:p w14:paraId="71022F9D" w14:textId="77777777" w:rsidR="00644ABF" w:rsidRPr="005526AD" w:rsidRDefault="00644ABF" w:rsidP="005471DD">
      <w:pPr>
        <w:pStyle w:val="ML1a1"/>
      </w:pPr>
      <w:r w:rsidRPr="005526AD">
        <w:t>19.</w:t>
      </w:r>
      <w:r w:rsidRPr="005526AD">
        <w:tab/>
        <w:t>4,5 diazidomethyl</w:t>
      </w:r>
      <w:r w:rsidR="008B2FCD" w:rsidRPr="005526AD">
        <w:noBreakHyphen/>
      </w:r>
      <w:r w:rsidRPr="005526AD">
        <w:t>2</w:t>
      </w:r>
      <w:r w:rsidR="008B2FCD" w:rsidRPr="005526AD">
        <w:noBreakHyphen/>
      </w:r>
      <w:r w:rsidRPr="005526AD">
        <w:t>methyl</w:t>
      </w:r>
      <w:r w:rsidR="008B2FCD" w:rsidRPr="005526AD">
        <w:noBreakHyphen/>
      </w:r>
      <w:r w:rsidRPr="005526AD">
        <w:t>1,2,3</w:t>
      </w:r>
      <w:r w:rsidR="008B2FCD" w:rsidRPr="005526AD">
        <w:noBreakHyphen/>
      </w:r>
      <w:r w:rsidRPr="005526AD">
        <w:t>triazole (iso</w:t>
      </w:r>
      <w:r w:rsidR="008B2FCD" w:rsidRPr="005526AD">
        <w:noBreakHyphen/>
      </w:r>
      <w:r w:rsidRPr="005526AD">
        <w:t xml:space="preserve"> DAMTR);</w:t>
      </w:r>
    </w:p>
    <w:p w14:paraId="7BE98002" w14:textId="77777777" w:rsidR="00644ABF" w:rsidRPr="005526AD" w:rsidRDefault="00644ABF" w:rsidP="005471DD">
      <w:pPr>
        <w:pStyle w:val="ML1a1"/>
      </w:pPr>
      <w:r w:rsidRPr="005526AD">
        <w:t>20.</w:t>
      </w:r>
      <w:r w:rsidRPr="005526AD">
        <w:tab/>
        <w:t>PNO (Poly(3</w:t>
      </w:r>
      <w:r w:rsidR="008B2FCD" w:rsidRPr="005526AD">
        <w:noBreakHyphen/>
      </w:r>
      <w:r w:rsidRPr="005526AD">
        <w:t>nitrato oxetane));</w:t>
      </w:r>
    </w:p>
    <w:p w14:paraId="47E0D52C" w14:textId="77777777" w:rsidR="00644ABF" w:rsidRPr="005526AD" w:rsidRDefault="00644ABF" w:rsidP="005471DD">
      <w:pPr>
        <w:pStyle w:val="ML1a1"/>
      </w:pPr>
      <w:r w:rsidRPr="005526AD">
        <w:t>21.</w:t>
      </w:r>
      <w:r w:rsidRPr="005526AD">
        <w:tab/>
        <w:t>TMETN (Trimethylolethane trinitrate) (CAS 3032</w:t>
      </w:r>
      <w:r w:rsidR="008B2FCD" w:rsidRPr="005526AD">
        <w:noBreakHyphen/>
      </w:r>
      <w:r w:rsidRPr="005526AD">
        <w:t>55</w:t>
      </w:r>
      <w:r w:rsidR="008B2FCD" w:rsidRPr="005526AD">
        <w:noBreakHyphen/>
      </w:r>
      <w:r w:rsidRPr="005526AD">
        <w:t>1);</w:t>
      </w:r>
    </w:p>
    <w:p w14:paraId="175EC9FC" w14:textId="05A437DB" w:rsidR="00644ABF" w:rsidRPr="005526AD" w:rsidRDefault="009623BA" w:rsidP="007E25B7">
      <w:pPr>
        <w:pStyle w:val="ML1"/>
      </w:pPr>
      <w:r w:rsidRPr="005526AD">
        <w:t>ML8.</w:t>
      </w:r>
      <w:r w:rsidRPr="005526AD">
        <w:tab/>
      </w:r>
      <w:r w:rsidR="00644ABF" w:rsidRPr="005526AD">
        <w:t>f.</w:t>
      </w:r>
      <w:r w:rsidR="00644ABF" w:rsidRPr="005526AD">
        <w:tab/>
        <w:t>“Additives” as follows:</w:t>
      </w:r>
    </w:p>
    <w:p w14:paraId="2A778996" w14:textId="77777777" w:rsidR="00644ABF" w:rsidRPr="005526AD" w:rsidRDefault="00644ABF" w:rsidP="005471DD">
      <w:pPr>
        <w:pStyle w:val="ML1a1"/>
        <w:rPr>
          <w:snapToGrid w:val="0"/>
        </w:rPr>
      </w:pPr>
      <w:r w:rsidRPr="005526AD">
        <w:rPr>
          <w:snapToGrid w:val="0"/>
        </w:rPr>
        <w:t>1.</w:t>
      </w:r>
      <w:r w:rsidRPr="005526AD">
        <w:rPr>
          <w:snapToGrid w:val="0"/>
        </w:rPr>
        <w:tab/>
        <w:t>Basic copper salicylate (CAS 62320</w:t>
      </w:r>
      <w:r w:rsidR="008B2FCD" w:rsidRPr="005526AD">
        <w:rPr>
          <w:snapToGrid w:val="0"/>
        </w:rPr>
        <w:noBreakHyphen/>
      </w:r>
      <w:r w:rsidRPr="005526AD">
        <w:rPr>
          <w:snapToGrid w:val="0"/>
        </w:rPr>
        <w:t>94</w:t>
      </w:r>
      <w:r w:rsidR="008B2FCD" w:rsidRPr="005526AD">
        <w:rPr>
          <w:snapToGrid w:val="0"/>
        </w:rPr>
        <w:noBreakHyphen/>
      </w:r>
      <w:r w:rsidRPr="005526AD">
        <w:rPr>
          <w:snapToGrid w:val="0"/>
        </w:rPr>
        <w:t>9);</w:t>
      </w:r>
    </w:p>
    <w:p w14:paraId="46E60C72" w14:textId="6D69B7BA" w:rsidR="00644ABF" w:rsidRPr="005526AD" w:rsidRDefault="009623BA" w:rsidP="007E25B7">
      <w:pPr>
        <w:pStyle w:val="MLnewstyle1"/>
        <w:rPr>
          <w:snapToGrid w:val="0"/>
        </w:rPr>
      </w:pPr>
      <w:r w:rsidRPr="005526AD">
        <w:rPr>
          <w:snapToGrid w:val="0"/>
        </w:rPr>
        <w:lastRenderedPageBreak/>
        <w:t>ML8.</w:t>
      </w:r>
      <w:r w:rsidRPr="005526AD">
        <w:rPr>
          <w:snapToGrid w:val="0"/>
        </w:rPr>
        <w:tab/>
        <w:t>f.</w:t>
      </w:r>
      <w:r w:rsidRPr="005526AD">
        <w:rPr>
          <w:snapToGrid w:val="0"/>
        </w:rPr>
        <w:tab/>
      </w:r>
      <w:r w:rsidR="00644ABF" w:rsidRPr="005526AD">
        <w:rPr>
          <w:snapToGrid w:val="0"/>
        </w:rPr>
        <w:t>2.</w:t>
      </w:r>
      <w:r w:rsidR="00644ABF" w:rsidRPr="005526AD">
        <w:rPr>
          <w:snapToGrid w:val="0"/>
        </w:rPr>
        <w:tab/>
        <w:t>BHEGA (bis</w:t>
      </w:r>
      <w:r w:rsidR="008B2FCD" w:rsidRPr="005526AD">
        <w:rPr>
          <w:snapToGrid w:val="0"/>
        </w:rPr>
        <w:noBreakHyphen/>
      </w:r>
      <w:r w:rsidR="00644ABF" w:rsidRPr="005526AD">
        <w:rPr>
          <w:snapToGrid w:val="0"/>
        </w:rPr>
        <w:t>(2</w:t>
      </w:r>
      <w:r w:rsidR="008B2FCD" w:rsidRPr="005526AD">
        <w:rPr>
          <w:snapToGrid w:val="0"/>
        </w:rPr>
        <w:noBreakHyphen/>
      </w:r>
      <w:r w:rsidR="00644ABF" w:rsidRPr="005526AD">
        <w:rPr>
          <w:snapToGrid w:val="0"/>
        </w:rPr>
        <w:t>hydroxyethyl) glycolamide) (CAS 17409</w:t>
      </w:r>
      <w:r w:rsidR="008B2FCD" w:rsidRPr="005526AD">
        <w:rPr>
          <w:snapToGrid w:val="0"/>
        </w:rPr>
        <w:noBreakHyphen/>
      </w:r>
      <w:r w:rsidR="00644ABF" w:rsidRPr="005526AD">
        <w:rPr>
          <w:snapToGrid w:val="0"/>
        </w:rPr>
        <w:t>41</w:t>
      </w:r>
      <w:r w:rsidR="008B2FCD" w:rsidRPr="005526AD">
        <w:rPr>
          <w:snapToGrid w:val="0"/>
        </w:rPr>
        <w:noBreakHyphen/>
      </w:r>
      <w:r w:rsidR="00644ABF" w:rsidRPr="005526AD">
        <w:rPr>
          <w:snapToGrid w:val="0"/>
        </w:rPr>
        <w:t>5);</w:t>
      </w:r>
    </w:p>
    <w:p w14:paraId="027839CD" w14:textId="77777777" w:rsidR="00644ABF" w:rsidRPr="005526AD" w:rsidRDefault="00644ABF" w:rsidP="005471DD">
      <w:pPr>
        <w:pStyle w:val="ML1a1"/>
      </w:pPr>
      <w:r w:rsidRPr="005526AD">
        <w:rPr>
          <w:snapToGrid w:val="0"/>
        </w:rPr>
        <w:t>3.</w:t>
      </w:r>
      <w:r w:rsidRPr="005526AD">
        <w:rPr>
          <w:snapToGrid w:val="0"/>
        </w:rPr>
        <w:tab/>
        <w:t>BNO (butadienenitrileoxide) (CAS 9003</w:t>
      </w:r>
      <w:r w:rsidR="008B2FCD" w:rsidRPr="005526AD">
        <w:rPr>
          <w:snapToGrid w:val="0"/>
        </w:rPr>
        <w:noBreakHyphen/>
      </w:r>
      <w:r w:rsidRPr="005526AD">
        <w:rPr>
          <w:snapToGrid w:val="0"/>
        </w:rPr>
        <w:t>18</w:t>
      </w:r>
      <w:r w:rsidR="008B2FCD" w:rsidRPr="005526AD">
        <w:rPr>
          <w:snapToGrid w:val="0"/>
        </w:rPr>
        <w:noBreakHyphen/>
      </w:r>
      <w:r w:rsidRPr="005526AD">
        <w:rPr>
          <w:snapToGrid w:val="0"/>
        </w:rPr>
        <w:t>3);</w:t>
      </w:r>
    </w:p>
    <w:p w14:paraId="594E0C6B" w14:textId="77777777" w:rsidR="00644ABF" w:rsidRPr="005526AD" w:rsidRDefault="00644ABF" w:rsidP="005471DD">
      <w:pPr>
        <w:pStyle w:val="ZML1a1"/>
        <w:keepNext w:val="0"/>
      </w:pPr>
      <w:r w:rsidRPr="005526AD">
        <w:t>4.</w:t>
      </w:r>
      <w:r w:rsidRPr="005526AD">
        <w:tab/>
        <w:t>Ferrocene derivatives as follows:</w:t>
      </w:r>
    </w:p>
    <w:p w14:paraId="223F3F64" w14:textId="77777777" w:rsidR="00644ABF" w:rsidRPr="005526AD" w:rsidRDefault="00644ABF" w:rsidP="005471DD">
      <w:pPr>
        <w:pStyle w:val="ML1a1a"/>
      </w:pPr>
      <w:r w:rsidRPr="005526AD">
        <w:t>a.</w:t>
      </w:r>
      <w:r w:rsidRPr="005526AD">
        <w:tab/>
      </w:r>
      <w:r w:rsidRPr="005526AD">
        <w:rPr>
          <w:snapToGrid w:val="0"/>
        </w:rPr>
        <w:t>Butacene (CAS 125856</w:t>
      </w:r>
      <w:r w:rsidR="008B2FCD" w:rsidRPr="005526AD">
        <w:rPr>
          <w:snapToGrid w:val="0"/>
        </w:rPr>
        <w:noBreakHyphen/>
      </w:r>
      <w:r w:rsidRPr="005526AD">
        <w:rPr>
          <w:snapToGrid w:val="0"/>
        </w:rPr>
        <w:t>62</w:t>
      </w:r>
      <w:r w:rsidR="008B2FCD" w:rsidRPr="005526AD">
        <w:rPr>
          <w:snapToGrid w:val="0"/>
        </w:rPr>
        <w:noBreakHyphen/>
      </w:r>
      <w:r w:rsidRPr="005526AD">
        <w:rPr>
          <w:snapToGrid w:val="0"/>
        </w:rPr>
        <w:t>4);</w:t>
      </w:r>
    </w:p>
    <w:p w14:paraId="6F6F93A0" w14:textId="77777777" w:rsidR="00644ABF" w:rsidRPr="005526AD" w:rsidRDefault="00644ABF" w:rsidP="005471DD">
      <w:pPr>
        <w:pStyle w:val="ML1a1a"/>
      </w:pPr>
      <w:r w:rsidRPr="005526AD">
        <w:rPr>
          <w:snapToGrid w:val="0"/>
        </w:rPr>
        <w:t>b.</w:t>
      </w:r>
      <w:r w:rsidRPr="005526AD">
        <w:rPr>
          <w:snapToGrid w:val="0"/>
        </w:rPr>
        <w:tab/>
        <w:t>Catocene (2,2</w:t>
      </w:r>
      <w:r w:rsidR="008B2FCD" w:rsidRPr="005526AD">
        <w:rPr>
          <w:snapToGrid w:val="0"/>
        </w:rPr>
        <w:noBreakHyphen/>
      </w:r>
      <w:r w:rsidRPr="005526AD">
        <w:rPr>
          <w:snapToGrid w:val="0"/>
        </w:rPr>
        <w:t>bis</w:t>
      </w:r>
      <w:r w:rsidR="008B2FCD" w:rsidRPr="005526AD">
        <w:rPr>
          <w:snapToGrid w:val="0"/>
        </w:rPr>
        <w:noBreakHyphen/>
      </w:r>
      <w:r w:rsidRPr="005526AD">
        <w:rPr>
          <w:snapToGrid w:val="0"/>
        </w:rPr>
        <w:t>ethylferrocenyl propane) (CAS 37206</w:t>
      </w:r>
      <w:r w:rsidR="008B2FCD" w:rsidRPr="005526AD">
        <w:rPr>
          <w:snapToGrid w:val="0"/>
        </w:rPr>
        <w:noBreakHyphen/>
      </w:r>
      <w:r w:rsidRPr="005526AD">
        <w:rPr>
          <w:snapToGrid w:val="0"/>
        </w:rPr>
        <w:t>42</w:t>
      </w:r>
      <w:r w:rsidR="008B2FCD" w:rsidRPr="005526AD">
        <w:rPr>
          <w:snapToGrid w:val="0"/>
        </w:rPr>
        <w:noBreakHyphen/>
      </w:r>
      <w:r w:rsidRPr="005526AD">
        <w:rPr>
          <w:snapToGrid w:val="0"/>
        </w:rPr>
        <w:t>1);</w:t>
      </w:r>
    </w:p>
    <w:p w14:paraId="267F5916" w14:textId="77777777" w:rsidR="00644ABF" w:rsidRPr="005526AD" w:rsidRDefault="00644ABF" w:rsidP="005471DD">
      <w:pPr>
        <w:pStyle w:val="ML1a1a"/>
      </w:pPr>
      <w:r w:rsidRPr="005526AD">
        <w:rPr>
          <w:snapToGrid w:val="0"/>
        </w:rPr>
        <w:t>c.</w:t>
      </w:r>
      <w:r w:rsidRPr="005526AD">
        <w:rPr>
          <w:snapToGrid w:val="0"/>
        </w:rPr>
        <w:tab/>
        <w:t>Ferrocene carboxylic acids;</w:t>
      </w:r>
    </w:p>
    <w:p w14:paraId="7E89737C" w14:textId="77777777" w:rsidR="00644ABF" w:rsidRPr="005526AD" w:rsidRDefault="00644ABF" w:rsidP="005471DD">
      <w:pPr>
        <w:pStyle w:val="ML1a1a"/>
      </w:pPr>
      <w:r w:rsidRPr="005526AD">
        <w:rPr>
          <w:snapToGrid w:val="0"/>
        </w:rPr>
        <w:t>d.</w:t>
      </w:r>
      <w:r w:rsidRPr="005526AD">
        <w:rPr>
          <w:snapToGrid w:val="0"/>
        </w:rPr>
        <w:tab/>
        <w:t>n</w:t>
      </w:r>
      <w:r w:rsidR="008B2FCD" w:rsidRPr="005526AD">
        <w:rPr>
          <w:snapToGrid w:val="0"/>
        </w:rPr>
        <w:noBreakHyphen/>
      </w:r>
      <w:r w:rsidRPr="005526AD">
        <w:rPr>
          <w:snapToGrid w:val="0"/>
        </w:rPr>
        <w:t>butyl</w:t>
      </w:r>
      <w:r w:rsidR="008B2FCD" w:rsidRPr="005526AD">
        <w:rPr>
          <w:snapToGrid w:val="0"/>
        </w:rPr>
        <w:noBreakHyphen/>
      </w:r>
      <w:r w:rsidRPr="005526AD">
        <w:rPr>
          <w:snapToGrid w:val="0"/>
        </w:rPr>
        <w:t>ferrocene (CAS 31904</w:t>
      </w:r>
      <w:r w:rsidR="008B2FCD" w:rsidRPr="005526AD">
        <w:rPr>
          <w:snapToGrid w:val="0"/>
        </w:rPr>
        <w:noBreakHyphen/>
      </w:r>
      <w:r w:rsidRPr="005526AD">
        <w:rPr>
          <w:snapToGrid w:val="0"/>
        </w:rPr>
        <w:t>29</w:t>
      </w:r>
      <w:r w:rsidR="008B2FCD" w:rsidRPr="005526AD">
        <w:rPr>
          <w:snapToGrid w:val="0"/>
        </w:rPr>
        <w:noBreakHyphen/>
      </w:r>
      <w:r w:rsidRPr="005526AD">
        <w:rPr>
          <w:snapToGrid w:val="0"/>
        </w:rPr>
        <w:t>7);</w:t>
      </w:r>
    </w:p>
    <w:p w14:paraId="7A205BB9" w14:textId="77777777" w:rsidR="00644ABF" w:rsidRPr="005526AD" w:rsidRDefault="00644ABF" w:rsidP="005471DD">
      <w:pPr>
        <w:pStyle w:val="ML1a1a"/>
      </w:pPr>
      <w:r w:rsidRPr="005526AD">
        <w:rPr>
          <w:snapToGrid w:val="0"/>
        </w:rPr>
        <w:t>e.</w:t>
      </w:r>
      <w:r w:rsidRPr="005526AD">
        <w:rPr>
          <w:snapToGrid w:val="0"/>
        </w:rPr>
        <w:tab/>
        <w:t>Other adducted polymer ferrocene derivatives;</w:t>
      </w:r>
    </w:p>
    <w:p w14:paraId="466BB5D4" w14:textId="77777777" w:rsidR="00644ABF" w:rsidRPr="005526AD" w:rsidRDefault="00644ABF" w:rsidP="005471DD">
      <w:pPr>
        <w:pStyle w:val="ML1a1a"/>
      </w:pPr>
      <w:r w:rsidRPr="005526AD">
        <w:t>f.</w:t>
      </w:r>
      <w:r w:rsidRPr="005526AD">
        <w:tab/>
        <w:t>Ethyl ferrocene (CAS 1273</w:t>
      </w:r>
      <w:r w:rsidR="008B2FCD" w:rsidRPr="005526AD">
        <w:noBreakHyphen/>
      </w:r>
      <w:r w:rsidRPr="005526AD">
        <w:t>89</w:t>
      </w:r>
      <w:r w:rsidR="008B2FCD" w:rsidRPr="005526AD">
        <w:noBreakHyphen/>
      </w:r>
      <w:r w:rsidRPr="005526AD">
        <w:t>8);</w:t>
      </w:r>
    </w:p>
    <w:p w14:paraId="2D2B55F7" w14:textId="77777777" w:rsidR="00644ABF" w:rsidRPr="005526AD" w:rsidRDefault="00644ABF" w:rsidP="005471DD">
      <w:pPr>
        <w:pStyle w:val="ML1a1a"/>
      </w:pPr>
      <w:r w:rsidRPr="005526AD">
        <w:t>g.</w:t>
      </w:r>
      <w:r w:rsidRPr="005526AD">
        <w:tab/>
        <w:t>Propyl ferrocene;</w:t>
      </w:r>
    </w:p>
    <w:p w14:paraId="728DB74C" w14:textId="77777777" w:rsidR="00644ABF" w:rsidRPr="005526AD" w:rsidRDefault="00644ABF" w:rsidP="005471DD">
      <w:pPr>
        <w:pStyle w:val="ML1a1a"/>
      </w:pPr>
      <w:r w:rsidRPr="005526AD">
        <w:t>h.</w:t>
      </w:r>
      <w:r w:rsidRPr="005526AD">
        <w:tab/>
        <w:t>Pentyl ferrocene (CAS 1274</w:t>
      </w:r>
      <w:r w:rsidR="008B2FCD" w:rsidRPr="005526AD">
        <w:noBreakHyphen/>
      </w:r>
      <w:r w:rsidRPr="005526AD">
        <w:t>00</w:t>
      </w:r>
      <w:r w:rsidR="008B2FCD" w:rsidRPr="005526AD">
        <w:noBreakHyphen/>
      </w:r>
      <w:r w:rsidRPr="005526AD">
        <w:t>6);</w:t>
      </w:r>
    </w:p>
    <w:p w14:paraId="41BDE541" w14:textId="77777777" w:rsidR="00644ABF" w:rsidRPr="005526AD" w:rsidRDefault="00644ABF" w:rsidP="005471DD">
      <w:pPr>
        <w:pStyle w:val="ML1a1a"/>
      </w:pPr>
      <w:r w:rsidRPr="005526AD">
        <w:t>i.</w:t>
      </w:r>
      <w:r w:rsidRPr="005526AD">
        <w:tab/>
        <w:t>Dicyclopentyl ferrocene;</w:t>
      </w:r>
    </w:p>
    <w:p w14:paraId="2D10D830" w14:textId="77777777" w:rsidR="00644ABF" w:rsidRPr="005526AD" w:rsidRDefault="00644ABF" w:rsidP="005471DD">
      <w:pPr>
        <w:pStyle w:val="ML1a1a"/>
      </w:pPr>
      <w:r w:rsidRPr="005526AD">
        <w:t>j.</w:t>
      </w:r>
      <w:r w:rsidRPr="005526AD">
        <w:tab/>
        <w:t>Dicyclohexyl ferrocene;</w:t>
      </w:r>
    </w:p>
    <w:p w14:paraId="7A4280A7" w14:textId="77777777" w:rsidR="00644ABF" w:rsidRPr="005526AD" w:rsidRDefault="00644ABF" w:rsidP="005471DD">
      <w:pPr>
        <w:pStyle w:val="ML1a1a"/>
      </w:pPr>
      <w:r w:rsidRPr="005526AD">
        <w:t>k.</w:t>
      </w:r>
      <w:r w:rsidRPr="005526AD">
        <w:tab/>
        <w:t>Diethyl ferrocene (CAS 1273</w:t>
      </w:r>
      <w:r w:rsidR="008B2FCD" w:rsidRPr="005526AD">
        <w:noBreakHyphen/>
      </w:r>
      <w:r w:rsidRPr="005526AD">
        <w:t>97</w:t>
      </w:r>
      <w:r w:rsidR="008B2FCD" w:rsidRPr="005526AD">
        <w:noBreakHyphen/>
      </w:r>
      <w:r w:rsidRPr="005526AD">
        <w:t>8);</w:t>
      </w:r>
    </w:p>
    <w:p w14:paraId="644E70FD" w14:textId="77777777" w:rsidR="00644ABF" w:rsidRPr="005526AD" w:rsidRDefault="00644ABF" w:rsidP="005471DD">
      <w:pPr>
        <w:pStyle w:val="ML1a1a"/>
        <w:rPr>
          <w:lang w:val="es-CL"/>
        </w:rPr>
      </w:pPr>
      <w:r w:rsidRPr="005526AD">
        <w:rPr>
          <w:lang w:val="es-CL"/>
        </w:rPr>
        <w:t>l.</w:t>
      </w:r>
      <w:r w:rsidRPr="005526AD">
        <w:rPr>
          <w:lang w:val="es-CL"/>
        </w:rPr>
        <w:tab/>
        <w:t>Dipropyl ferrocene;</w:t>
      </w:r>
    </w:p>
    <w:p w14:paraId="30519086" w14:textId="77777777" w:rsidR="00644ABF" w:rsidRPr="005526AD" w:rsidRDefault="00644ABF" w:rsidP="005471DD">
      <w:pPr>
        <w:pStyle w:val="ML1a1a"/>
        <w:rPr>
          <w:lang w:val="es-CL"/>
        </w:rPr>
      </w:pPr>
      <w:r w:rsidRPr="005526AD">
        <w:rPr>
          <w:lang w:val="es-CL"/>
        </w:rPr>
        <w:t>m.</w:t>
      </w:r>
      <w:r w:rsidRPr="005526AD">
        <w:rPr>
          <w:lang w:val="es-CL"/>
        </w:rPr>
        <w:tab/>
        <w:t>Dibutyl ferrocene (CAS 1274</w:t>
      </w:r>
      <w:r w:rsidR="008B2FCD" w:rsidRPr="005526AD">
        <w:rPr>
          <w:lang w:val="es-CL"/>
        </w:rPr>
        <w:noBreakHyphen/>
      </w:r>
      <w:r w:rsidRPr="005526AD">
        <w:rPr>
          <w:lang w:val="es-CL"/>
        </w:rPr>
        <w:t>08</w:t>
      </w:r>
      <w:r w:rsidR="008B2FCD" w:rsidRPr="005526AD">
        <w:rPr>
          <w:lang w:val="es-CL"/>
        </w:rPr>
        <w:noBreakHyphen/>
      </w:r>
      <w:r w:rsidRPr="005526AD">
        <w:rPr>
          <w:lang w:val="es-CL"/>
        </w:rPr>
        <w:t>4);</w:t>
      </w:r>
    </w:p>
    <w:p w14:paraId="44222CC3" w14:textId="77777777" w:rsidR="00644ABF" w:rsidRPr="005526AD" w:rsidRDefault="00644ABF" w:rsidP="005471DD">
      <w:pPr>
        <w:pStyle w:val="ML1a1a"/>
        <w:rPr>
          <w:lang w:val="es-CL"/>
        </w:rPr>
      </w:pPr>
      <w:r w:rsidRPr="005526AD">
        <w:rPr>
          <w:lang w:val="es-CL"/>
        </w:rPr>
        <w:t>n.</w:t>
      </w:r>
      <w:r w:rsidRPr="005526AD">
        <w:rPr>
          <w:lang w:val="es-CL"/>
        </w:rPr>
        <w:tab/>
        <w:t>Dihexyl ferrocene (CAS 93894</w:t>
      </w:r>
      <w:r w:rsidR="008B2FCD" w:rsidRPr="005526AD">
        <w:rPr>
          <w:lang w:val="es-CL"/>
        </w:rPr>
        <w:noBreakHyphen/>
      </w:r>
      <w:r w:rsidRPr="005526AD">
        <w:rPr>
          <w:lang w:val="es-CL"/>
        </w:rPr>
        <w:t>59</w:t>
      </w:r>
      <w:r w:rsidR="008B2FCD" w:rsidRPr="005526AD">
        <w:rPr>
          <w:lang w:val="es-CL"/>
        </w:rPr>
        <w:noBreakHyphen/>
      </w:r>
      <w:r w:rsidRPr="005526AD">
        <w:rPr>
          <w:lang w:val="es-CL"/>
        </w:rPr>
        <w:t>8);</w:t>
      </w:r>
    </w:p>
    <w:p w14:paraId="44760D66" w14:textId="77777777" w:rsidR="009D4631" w:rsidRPr="005526AD" w:rsidRDefault="00644ABF" w:rsidP="005471DD">
      <w:pPr>
        <w:pStyle w:val="ML1a1a"/>
        <w:rPr>
          <w:lang w:val="es-CL"/>
        </w:rPr>
      </w:pPr>
      <w:r w:rsidRPr="005526AD">
        <w:rPr>
          <w:lang w:val="es-CL"/>
        </w:rPr>
        <w:t>o.</w:t>
      </w:r>
      <w:r w:rsidRPr="005526AD">
        <w:rPr>
          <w:lang w:val="es-CL"/>
        </w:rPr>
        <w:tab/>
        <w:t>Acetyl ferrocene (CAS 1271</w:t>
      </w:r>
      <w:r w:rsidR="008B2FCD" w:rsidRPr="005526AD">
        <w:rPr>
          <w:lang w:val="es-CL"/>
        </w:rPr>
        <w:noBreakHyphen/>
      </w:r>
      <w:r w:rsidRPr="005526AD">
        <w:rPr>
          <w:lang w:val="es-CL"/>
        </w:rPr>
        <w:t>55</w:t>
      </w:r>
      <w:r w:rsidR="008B2FCD" w:rsidRPr="005526AD">
        <w:rPr>
          <w:lang w:val="es-CL"/>
        </w:rPr>
        <w:noBreakHyphen/>
      </w:r>
      <w:r w:rsidRPr="005526AD">
        <w:rPr>
          <w:lang w:val="es-CL"/>
        </w:rPr>
        <w:t>2)/1,1’</w:t>
      </w:r>
      <w:r w:rsidR="008B2FCD" w:rsidRPr="005526AD">
        <w:rPr>
          <w:lang w:val="es-CL"/>
        </w:rPr>
        <w:noBreakHyphen/>
      </w:r>
      <w:r w:rsidRPr="005526AD">
        <w:rPr>
          <w:lang w:val="es-CL"/>
        </w:rPr>
        <w:t xml:space="preserve">diacetyl ferrocene </w:t>
      </w:r>
    </w:p>
    <w:p w14:paraId="6E1C04A3" w14:textId="57A733AB" w:rsidR="00644ABF" w:rsidRPr="005526AD" w:rsidRDefault="00644ABF" w:rsidP="009D4631">
      <w:pPr>
        <w:pStyle w:val="ML1a1a"/>
        <w:ind w:firstLine="0"/>
        <w:rPr>
          <w:lang w:val="es-CL"/>
        </w:rPr>
      </w:pPr>
      <w:r w:rsidRPr="005526AD">
        <w:rPr>
          <w:lang w:val="es-CL"/>
        </w:rPr>
        <w:t>(CAS 1273</w:t>
      </w:r>
      <w:r w:rsidR="008B2FCD" w:rsidRPr="005526AD">
        <w:rPr>
          <w:lang w:val="es-CL"/>
        </w:rPr>
        <w:noBreakHyphen/>
      </w:r>
      <w:r w:rsidRPr="005526AD">
        <w:rPr>
          <w:lang w:val="es-CL"/>
        </w:rPr>
        <w:t>94</w:t>
      </w:r>
      <w:r w:rsidR="008B2FCD" w:rsidRPr="005526AD">
        <w:rPr>
          <w:lang w:val="es-CL"/>
        </w:rPr>
        <w:noBreakHyphen/>
      </w:r>
      <w:r w:rsidRPr="005526AD">
        <w:rPr>
          <w:lang w:val="es-CL"/>
        </w:rPr>
        <w:t>5);</w:t>
      </w:r>
    </w:p>
    <w:p w14:paraId="43EACC36" w14:textId="77777777" w:rsidR="00644ABF" w:rsidRPr="005526AD" w:rsidRDefault="00644ABF" w:rsidP="005471DD">
      <w:pPr>
        <w:pStyle w:val="ML1a1"/>
        <w:rPr>
          <w:snapToGrid w:val="0"/>
        </w:rPr>
      </w:pPr>
      <w:r w:rsidRPr="005526AD">
        <w:rPr>
          <w:snapToGrid w:val="0"/>
        </w:rPr>
        <w:t>5.</w:t>
      </w:r>
      <w:r w:rsidRPr="005526AD">
        <w:rPr>
          <w:snapToGrid w:val="0"/>
        </w:rPr>
        <w:tab/>
      </w:r>
      <w:r w:rsidRPr="005526AD">
        <w:t>Lead beta</w:t>
      </w:r>
      <w:r w:rsidR="008B2FCD" w:rsidRPr="005526AD">
        <w:noBreakHyphen/>
      </w:r>
      <w:r w:rsidRPr="005526AD">
        <w:t>resorcylate (CAS 20936</w:t>
      </w:r>
      <w:r w:rsidR="008B2FCD" w:rsidRPr="005526AD">
        <w:noBreakHyphen/>
      </w:r>
      <w:r w:rsidRPr="005526AD">
        <w:t>32</w:t>
      </w:r>
      <w:r w:rsidR="008B2FCD" w:rsidRPr="005526AD">
        <w:noBreakHyphen/>
      </w:r>
      <w:r w:rsidRPr="005526AD">
        <w:t>7) or copper beta</w:t>
      </w:r>
      <w:r w:rsidR="008B2FCD" w:rsidRPr="005526AD">
        <w:noBreakHyphen/>
      </w:r>
      <w:r w:rsidRPr="005526AD">
        <w:t>resorcylate (CAS 70983</w:t>
      </w:r>
      <w:r w:rsidR="008B2FCD" w:rsidRPr="005526AD">
        <w:noBreakHyphen/>
      </w:r>
      <w:r w:rsidRPr="005526AD">
        <w:t>44</w:t>
      </w:r>
      <w:r w:rsidR="008B2FCD" w:rsidRPr="005526AD">
        <w:noBreakHyphen/>
      </w:r>
      <w:r w:rsidRPr="005526AD">
        <w:t>7);</w:t>
      </w:r>
    </w:p>
    <w:p w14:paraId="21A91C25" w14:textId="77777777" w:rsidR="00644ABF" w:rsidRPr="005526AD" w:rsidRDefault="00644ABF" w:rsidP="005471DD">
      <w:pPr>
        <w:pStyle w:val="ML1a1"/>
        <w:rPr>
          <w:snapToGrid w:val="0"/>
        </w:rPr>
      </w:pPr>
      <w:r w:rsidRPr="005526AD">
        <w:rPr>
          <w:snapToGrid w:val="0"/>
        </w:rPr>
        <w:t>6.</w:t>
      </w:r>
      <w:r w:rsidRPr="005526AD">
        <w:rPr>
          <w:snapToGrid w:val="0"/>
        </w:rPr>
        <w:tab/>
        <w:t>Lead citrate (CAS 14450</w:t>
      </w:r>
      <w:r w:rsidR="008B2FCD" w:rsidRPr="005526AD">
        <w:rPr>
          <w:snapToGrid w:val="0"/>
        </w:rPr>
        <w:noBreakHyphen/>
      </w:r>
      <w:r w:rsidRPr="005526AD">
        <w:rPr>
          <w:snapToGrid w:val="0"/>
        </w:rPr>
        <w:t>60</w:t>
      </w:r>
      <w:r w:rsidR="008B2FCD" w:rsidRPr="005526AD">
        <w:rPr>
          <w:snapToGrid w:val="0"/>
        </w:rPr>
        <w:noBreakHyphen/>
      </w:r>
      <w:r w:rsidRPr="005526AD">
        <w:rPr>
          <w:snapToGrid w:val="0"/>
        </w:rPr>
        <w:t>3);</w:t>
      </w:r>
    </w:p>
    <w:p w14:paraId="4E49DD6A" w14:textId="77777777" w:rsidR="009D4631" w:rsidRPr="005526AD" w:rsidRDefault="00644ABF" w:rsidP="005471DD">
      <w:pPr>
        <w:pStyle w:val="ML1a1"/>
        <w:rPr>
          <w:snapToGrid w:val="0"/>
        </w:rPr>
      </w:pPr>
      <w:r w:rsidRPr="005526AD">
        <w:rPr>
          <w:snapToGrid w:val="0"/>
        </w:rPr>
        <w:t>7.</w:t>
      </w:r>
      <w:r w:rsidRPr="005526AD">
        <w:rPr>
          <w:snapToGrid w:val="0"/>
        </w:rPr>
        <w:tab/>
        <w:t>Lead</w:t>
      </w:r>
      <w:r w:rsidR="008B2FCD" w:rsidRPr="005526AD">
        <w:rPr>
          <w:snapToGrid w:val="0"/>
        </w:rPr>
        <w:noBreakHyphen/>
      </w:r>
      <w:r w:rsidRPr="005526AD">
        <w:rPr>
          <w:snapToGrid w:val="0"/>
        </w:rPr>
        <w:t>copper chelates of beta</w:t>
      </w:r>
      <w:r w:rsidR="008B2FCD" w:rsidRPr="005526AD">
        <w:rPr>
          <w:snapToGrid w:val="0"/>
        </w:rPr>
        <w:noBreakHyphen/>
      </w:r>
      <w:r w:rsidRPr="005526AD">
        <w:rPr>
          <w:snapToGrid w:val="0"/>
        </w:rPr>
        <w:t xml:space="preserve">resorcylate or salicylates </w:t>
      </w:r>
    </w:p>
    <w:p w14:paraId="6FA979D3" w14:textId="134EBA32" w:rsidR="00644ABF" w:rsidRPr="005526AD" w:rsidRDefault="00644ABF" w:rsidP="004644B7">
      <w:pPr>
        <w:pStyle w:val="ML1a1"/>
        <w:spacing w:before="0"/>
        <w:ind w:firstLine="0"/>
        <w:rPr>
          <w:snapToGrid w:val="0"/>
        </w:rPr>
      </w:pPr>
      <w:r w:rsidRPr="005526AD">
        <w:rPr>
          <w:snapToGrid w:val="0"/>
        </w:rPr>
        <w:t>(CAS 68411</w:t>
      </w:r>
      <w:r w:rsidR="008B2FCD" w:rsidRPr="005526AD">
        <w:rPr>
          <w:snapToGrid w:val="0"/>
        </w:rPr>
        <w:noBreakHyphen/>
      </w:r>
      <w:r w:rsidRPr="005526AD">
        <w:rPr>
          <w:snapToGrid w:val="0"/>
        </w:rPr>
        <w:t>07</w:t>
      </w:r>
      <w:r w:rsidR="008B2FCD" w:rsidRPr="005526AD">
        <w:rPr>
          <w:snapToGrid w:val="0"/>
        </w:rPr>
        <w:noBreakHyphen/>
      </w:r>
      <w:r w:rsidRPr="005526AD">
        <w:rPr>
          <w:snapToGrid w:val="0"/>
        </w:rPr>
        <w:t>4);</w:t>
      </w:r>
    </w:p>
    <w:p w14:paraId="53B3914E" w14:textId="77777777" w:rsidR="00644ABF" w:rsidRPr="005526AD" w:rsidRDefault="00644ABF" w:rsidP="005471DD">
      <w:pPr>
        <w:pStyle w:val="ML1a1"/>
        <w:rPr>
          <w:snapToGrid w:val="0"/>
        </w:rPr>
      </w:pPr>
      <w:r w:rsidRPr="005526AD">
        <w:rPr>
          <w:snapToGrid w:val="0"/>
        </w:rPr>
        <w:t>8.</w:t>
      </w:r>
      <w:r w:rsidRPr="005526AD">
        <w:rPr>
          <w:snapToGrid w:val="0"/>
        </w:rPr>
        <w:tab/>
        <w:t>Lead maleate (CAS 19136</w:t>
      </w:r>
      <w:r w:rsidR="008B2FCD" w:rsidRPr="005526AD">
        <w:rPr>
          <w:snapToGrid w:val="0"/>
        </w:rPr>
        <w:noBreakHyphen/>
      </w:r>
      <w:r w:rsidRPr="005526AD">
        <w:rPr>
          <w:snapToGrid w:val="0"/>
        </w:rPr>
        <w:t>34</w:t>
      </w:r>
      <w:r w:rsidR="008B2FCD" w:rsidRPr="005526AD">
        <w:rPr>
          <w:snapToGrid w:val="0"/>
        </w:rPr>
        <w:noBreakHyphen/>
      </w:r>
      <w:r w:rsidRPr="005526AD">
        <w:rPr>
          <w:snapToGrid w:val="0"/>
        </w:rPr>
        <w:t>6);</w:t>
      </w:r>
    </w:p>
    <w:p w14:paraId="2ADA4EB4" w14:textId="77777777" w:rsidR="00644ABF" w:rsidRPr="005526AD" w:rsidRDefault="00644ABF" w:rsidP="005471DD">
      <w:pPr>
        <w:pStyle w:val="ML1a1"/>
        <w:rPr>
          <w:snapToGrid w:val="0"/>
        </w:rPr>
      </w:pPr>
      <w:r w:rsidRPr="005526AD">
        <w:rPr>
          <w:snapToGrid w:val="0"/>
        </w:rPr>
        <w:t>9.</w:t>
      </w:r>
      <w:r w:rsidRPr="005526AD">
        <w:rPr>
          <w:snapToGrid w:val="0"/>
        </w:rPr>
        <w:tab/>
        <w:t>Lead salicylate (CAS 15748</w:t>
      </w:r>
      <w:r w:rsidR="008B2FCD" w:rsidRPr="005526AD">
        <w:rPr>
          <w:snapToGrid w:val="0"/>
        </w:rPr>
        <w:noBreakHyphen/>
      </w:r>
      <w:r w:rsidRPr="005526AD">
        <w:rPr>
          <w:snapToGrid w:val="0"/>
        </w:rPr>
        <w:t>73</w:t>
      </w:r>
      <w:r w:rsidR="008B2FCD" w:rsidRPr="005526AD">
        <w:rPr>
          <w:snapToGrid w:val="0"/>
        </w:rPr>
        <w:noBreakHyphen/>
      </w:r>
      <w:r w:rsidRPr="005526AD">
        <w:rPr>
          <w:snapToGrid w:val="0"/>
        </w:rPr>
        <w:t>9);</w:t>
      </w:r>
    </w:p>
    <w:p w14:paraId="140A226A" w14:textId="77777777" w:rsidR="00644ABF" w:rsidRPr="005526AD" w:rsidRDefault="00644ABF" w:rsidP="005471DD">
      <w:pPr>
        <w:pStyle w:val="ML1a1"/>
        <w:rPr>
          <w:snapToGrid w:val="0"/>
        </w:rPr>
      </w:pPr>
      <w:r w:rsidRPr="005526AD">
        <w:rPr>
          <w:snapToGrid w:val="0"/>
        </w:rPr>
        <w:t>10.</w:t>
      </w:r>
      <w:r w:rsidRPr="005526AD">
        <w:rPr>
          <w:snapToGrid w:val="0"/>
        </w:rPr>
        <w:tab/>
        <w:t>Lead stannate (CAS 12036</w:t>
      </w:r>
      <w:r w:rsidR="008B2FCD" w:rsidRPr="005526AD">
        <w:rPr>
          <w:snapToGrid w:val="0"/>
        </w:rPr>
        <w:noBreakHyphen/>
      </w:r>
      <w:r w:rsidRPr="005526AD">
        <w:rPr>
          <w:snapToGrid w:val="0"/>
        </w:rPr>
        <w:t>31</w:t>
      </w:r>
      <w:r w:rsidR="008B2FCD" w:rsidRPr="005526AD">
        <w:rPr>
          <w:snapToGrid w:val="0"/>
        </w:rPr>
        <w:noBreakHyphen/>
      </w:r>
      <w:r w:rsidRPr="005526AD">
        <w:rPr>
          <w:snapToGrid w:val="0"/>
        </w:rPr>
        <w:t>6);</w:t>
      </w:r>
    </w:p>
    <w:p w14:paraId="63D6F9DF" w14:textId="77777777" w:rsidR="00644ABF" w:rsidRPr="005526AD" w:rsidRDefault="00644ABF" w:rsidP="005471DD">
      <w:pPr>
        <w:pStyle w:val="ML1a1"/>
        <w:rPr>
          <w:snapToGrid w:val="0"/>
        </w:rPr>
      </w:pPr>
      <w:r w:rsidRPr="005526AD">
        <w:rPr>
          <w:snapToGrid w:val="0"/>
        </w:rPr>
        <w:t>11.</w:t>
      </w:r>
      <w:r w:rsidRPr="005526AD">
        <w:rPr>
          <w:snapToGrid w:val="0"/>
        </w:rPr>
        <w:tab/>
        <w:t>MAPO (tris</w:t>
      </w:r>
      <w:r w:rsidR="008B2FCD" w:rsidRPr="005526AD">
        <w:rPr>
          <w:snapToGrid w:val="0"/>
        </w:rPr>
        <w:noBreakHyphen/>
      </w:r>
      <w:r w:rsidRPr="005526AD">
        <w:rPr>
          <w:snapToGrid w:val="0"/>
        </w:rPr>
        <w:t>1</w:t>
      </w:r>
      <w:r w:rsidR="008B2FCD" w:rsidRPr="005526AD">
        <w:rPr>
          <w:snapToGrid w:val="0"/>
        </w:rPr>
        <w:noBreakHyphen/>
      </w:r>
      <w:r w:rsidRPr="005526AD">
        <w:rPr>
          <w:snapToGrid w:val="0"/>
        </w:rPr>
        <w:t>(2</w:t>
      </w:r>
      <w:r w:rsidR="008B2FCD" w:rsidRPr="005526AD">
        <w:rPr>
          <w:snapToGrid w:val="0"/>
        </w:rPr>
        <w:noBreakHyphen/>
      </w:r>
      <w:r w:rsidRPr="005526AD">
        <w:rPr>
          <w:snapToGrid w:val="0"/>
        </w:rPr>
        <w:t>methyl)aziridinyl phosphine oxide) (CAS 57</w:t>
      </w:r>
      <w:r w:rsidR="008B2FCD" w:rsidRPr="005526AD">
        <w:rPr>
          <w:snapToGrid w:val="0"/>
        </w:rPr>
        <w:noBreakHyphen/>
      </w:r>
      <w:r w:rsidRPr="005526AD">
        <w:rPr>
          <w:snapToGrid w:val="0"/>
        </w:rPr>
        <w:t>39</w:t>
      </w:r>
      <w:r w:rsidR="008B2FCD" w:rsidRPr="005526AD">
        <w:rPr>
          <w:snapToGrid w:val="0"/>
        </w:rPr>
        <w:noBreakHyphen/>
      </w:r>
      <w:r w:rsidRPr="005526AD">
        <w:rPr>
          <w:snapToGrid w:val="0"/>
        </w:rPr>
        <w:t>6); BOBBA 8 (bis(2</w:t>
      </w:r>
      <w:r w:rsidR="008B2FCD" w:rsidRPr="005526AD">
        <w:rPr>
          <w:snapToGrid w:val="0"/>
        </w:rPr>
        <w:noBreakHyphen/>
      </w:r>
      <w:r w:rsidRPr="005526AD">
        <w:rPr>
          <w:snapToGrid w:val="0"/>
        </w:rPr>
        <w:t>methyl aziridinyl) 2</w:t>
      </w:r>
      <w:r w:rsidR="008B2FCD" w:rsidRPr="005526AD">
        <w:rPr>
          <w:snapToGrid w:val="0"/>
        </w:rPr>
        <w:noBreakHyphen/>
      </w:r>
      <w:r w:rsidRPr="005526AD">
        <w:rPr>
          <w:snapToGrid w:val="0"/>
        </w:rPr>
        <w:t>(2</w:t>
      </w:r>
      <w:r w:rsidR="008B2FCD" w:rsidRPr="005526AD">
        <w:rPr>
          <w:snapToGrid w:val="0"/>
        </w:rPr>
        <w:noBreakHyphen/>
      </w:r>
      <w:r w:rsidRPr="005526AD">
        <w:rPr>
          <w:snapToGrid w:val="0"/>
        </w:rPr>
        <w:t>hydroxypropanoxy) propylamino phosphine oxide); and other MAPO derivatives;</w:t>
      </w:r>
    </w:p>
    <w:p w14:paraId="493CD726" w14:textId="77777777" w:rsidR="00644ABF" w:rsidRPr="005526AD" w:rsidRDefault="00644ABF" w:rsidP="005471DD">
      <w:pPr>
        <w:pStyle w:val="ML1a1"/>
        <w:rPr>
          <w:snapToGrid w:val="0"/>
        </w:rPr>
      </w:pPr>
      <w:r w:rsidRPr="005526AD">
        <w:rPr>
          <w:snapToGrid w:val="0"/>
        </w:rPr>
        <w:t>12.</w:t>
      </w:r>
      <w:r w:rsidRPr="005526AD">
        <w:rPr>
          <w:snapToGrid w:val="0"/>
        </w:rPr>
        <w:tab/>
        <w:t>Methyl BAPO (bis(2</w:t>
      </w:r>
      <w:r w:rsidR="008B2FCD" w:rsidRPr="005526AD">
        <w:rPr>
          <w:snapToGrid w:val="0"/>
        </w:rPr>
        <w:noBreakHyphen/>
      </w:r>
      <w:r w:rsidRPr="005526AD">
        <w:rPr>
          <w:snapToGrid w:val="0"/>
        </w:rPr>
        <w:t>methyl aziridinyl) methylamino phosphine oxide) (CAS 85068</w:t>
      </w:r>
      <w:r w:rsidR="008B2FCD" w:rsidRPr="005526AD">
        <w:rPr>
          <w:snapToGrid w:val="0"/>
        </w:rPr>
        <w:noBreakHyphen/>
      </w:r>
      <w:r w:rsidRPr="005526AD">
        <w:rPr>
          <w:snapToGrid w:val="0"/>
        </w:rPr>
        <w:t>72</w:t>
      </w:r>
      <w:r w:rsidR="008B2FCD" w:rsidRPr="005526AD">
        <w:rPr>
          <w:snapToGrid w:val="0"/>
        </w:rPr>
        <w:noBreakHyphen/>
      </w:r>
      <w:r w:rsidRPr="005526AD">
        <w:rPr>
          <w:snapToGrid w:val="0"/>
        </w:rPr>
        <w:t>0);</w:t>
      </w:r>
    </w:p>
    <w:p w14:paraId="3E169F4D" w14:textId="77777777" w:rsidR="00644ABF" w:rsidRPr="005526AD" w:rsidRDefault="00644ABF" w:rsidP="005471DD">
      <w:pPr>
        <w:pStyle w:val="ML1a1"/>
        <w:rPr>
          <w:snapToGrid w:val="0"/>
        </w:rPr>
      </w:pPr>
      <w:r w:rsidRPr="005526AD">
        <w:rPr>
          <w:snapToGrid w:val="0"/>
        </w:rPr>
        <w:t>13.</w:t>
      </w:r>
      <w:r w:rsidRPr="005526AD">
        <w:rPr>
          <w:snapToGrid w:val="0"/>
        </w:rPr>
        <w:tab/>
        <w:t>N</w:t>
      </w:r>
      <w:r w:rsidR="008B2FCD" w:rsidRPr="005526AD">
        <w:rPr>
          <w:snapToGrid w:val="0"/>
        </w:rPr>
        <w:noBreakHyphen/>
      </w:r>
      <w:r w:rsidRPr="005526AD">
        <w:rPr>
          <w:snapToGrid w:val="0"/>
        </w:rPr>
        <w:t>methyl</w:t>
      </w:r>
      <w:r w:rsidR="008B2FCD" w:rsidRPr="005526AD">
        <w:rPr>
          <w:snapToGrid w:val="0"/>
        </w:rPr>
        <w:noBreakHyphen/>
      </w:r>
      <w:r w:rsidRPr="005526AD">
        <w:rPr>
          <w:snapToGrid w:val="0"/>
        </w:rPr>
        <w:t>p</w:t>
      </w:r>
      <w:r w:rsidR="008B2FCD" w:rsidRPr="005526AD">
        <w:rPr>
          <w:snapToGrid w:val="0"/>
        </w:rPr>
        <w:noBreakHyphen/>
      </w:r>
      <w:r w:rsidRPr="005526AD">
        <w:rPr>
          <w:snapToGrid w:val="0"/>
        </w:rPr>
        <w:t>nitroaniline (CAS 100</w:t>
      </w:r>
      <w:r w:rsidR="008B2FCD" w:rsidRPr="005526AD">
        <w:rPr>
          <w:snapToGrid w:val="0"/>
        </w:rPr>
        <w:noBreakHyphen/>
      </w:r>
      <w:r w:rsidRPr="005526AD">
        <w:rPr>
          <w:snapToGrid w:val="0"/>
        </w:rPr>
        <w:t>15</w:t>
      </w:r>
      <w:r w:rsidR="008B2FCD" w:rsidRPr="005526AD">
        <w:rPr>
          <w:snapToGrid w:val="0"/>
        </w:rPr>
        <w:noBreakHyphen/>
      </w:r>
      <w:r w:rsidRPr="005526AD">
        <w:rPr>
          <w:snapToGrid w:val="0"/>
        </w:rPr>
        <w:t>2);</w:t>
      </w:r>
    </w:p>
    <w:p w14:paraId="04EA264B" w14:textId="77777777" w:rsidR="00644ABF" w:rsidRPr="005526AD" w:rsidRDefault="00644ABF" w:rsidP="005471DD">
      <w:pPr>
        <w:pStyle w:val="ML1a1"/>
        <w:rPr>
          <w:snapToGrid w:val="0"/>
        </w:rPr>
      </w:pPr>
      <w:r w:rsidRPr="005526AD">
        <w:rPr>
          <w:snapToGrid w:val="0"/>
        </w:rPr>
        <w:t>14.</w:t>
      </w:r>
      <w:r w:rsidRPr="005526AD">
        <w:rPr>
          <w:snapToGrid w:val="0"/>
        </w:rPr>
        <w:tab/>
        <w:t>3</w:t>
      </w:r>
      <w:r w:rsidR="008B2FCD" w:rsidRPr="005526AD">
        <w:rPr>
          <w:snapToGrid w:val="0"/>
        </w:rPr>
        <w:noBreakHyphen/>
      </w:r>
      <w:r w:rsidRPr="005526AD">
        <w:rPr>
          <w:snapToGrid w:val="0"/>
        </w:rPr>
        <w:t>Nitraza</w:t>
      </w:r>
      <w:r w:rsidR="008B2FCD" w:rsidRPr="005526AD">
        <w:rPr>
          <w:snapToGrid w:val="0"/>
        </w:rPr>
        <w:noBreakHyphen/>
      </w:r>
      <w:r w:rsidRPr="005526AD">
        <w:rPr>
          <w:snapToGrid w:val="0"/>
        </w:rPr>
        <w:t>1,5</w:t>
      </w:r>
      <w:r w:rsidR="008B2FCD" w:rsidRPr="005526AD">
        <w:rPr>
          <w:snapToGrid w:val="0"/>
        </w:rPr>
        <w:noBreakHyphen/>
      </w:r>
      <w:r w:rsidRPr="005526AD">
        <w:rPr>
          <w:snapToGrid w:val="0"/>
        </w:rPr>
        <w:t>pentane diisocyanate (CAS 7406</w:t>
      </w:r>
      <w:r w:rsidR="008B2FCD" w:rsidRPr="005526AD">
        <w:rPr>
          <w:snapToGrid w:val="0"/>
        </w:rPr>
        <w:noBreakHyphen/>
      </w:r>
      <w:r w:rsidRPr="005526AD">
        <w:rPr>
          <w:snapToGrid w:val="0"/>
        </w:rPr>
        <w:t>61</w:t>
      </w:r>
      <w:r w:rsidR="008B2FCD" w:rsidRPr="005526AD">
        <w:rPr>
          <w:snapToGrid w:val="0"/>
        </w:rPr>
        <w:noBreakHyphen/>
      </w:r>
      <w:r w:rsidRPr="005526AD">
        <w:rPr>
          <w:snapToGrid w:val="0"/>
        </w:rPr>
        <w:t>9);</w:t>
      </w:r>
    </w:p>
    <w:p w14:paraId="25CBAC24" w14:textId="77777777" w:rsidR="00644ABF" w:rsidRPr="005526AD" w:rsidRDefault="00644ABF" w:rsidP="005471DD">
      <w:pPr>
        <w:pStyle w:val="ZML1a1"/>
        <w:keepNext w:val="0"/>
        <w:rPr>
          <w:snapToGrid w:val="0"/>
        </w:rPr>
      </w:pPr>
      <w:r w:rsidRPr="005526AD">
        <w:rPr>
          <w:snapToGrid w:val="0"/>
        </w:rPr>
        <w:t>15.</w:t>
      </w:r>
      <w:r w:rsidRPr="005526AD">
        <w:rPr>
          <w:snapToGrid w:val="0"/>
        </w:rPr>
        <w:tab/>
        <w:t>Organo</w:t>
      </w:r>
      <w:r w:rsidR="008B2FCD" w:rsidRPr="005526AD">
        <w:rPr>
          <w:snapToGrid w:val="0"/>
        </w:rPr>
        <w:noBreakHyphen/>
      </w:r>
      <w:r w:rsidRPr="005526AD">
        <w:rPr>
          <w:snapToGrid w:val="0"/>
        </w:rPr>
        <w:t>metallic coupling agents as follows:</w:t>
      </w:r>
    </w:p>
    <w:p w14:paraId="4A97BAD0" w14:textId="77777777" w:rsidR="009D4631" w:rsidRPr="005526AD" w:rsidRDefault="00644ABF" w:rsidP="005471DD">
      <w:pPr>
        <w:pStyle w:val="ML1a1a"/>
        <w:rPr>
          <w:snapToGrid w:val="0"/>
        </w:rPr>
      </w:pPr>
      <w:r w:rsidRPr="005526AD">
        <w:rPr>
          <w:snapToGrid w:val="0"/>
        </w:rPr>
        <w:t>a.</w:t>
      </w:r>
      <w:r w:rsidRPr="005526AD">
        <w:rPr>
          <w:snapToGrid w:val="0"/>
        </w:rPr>
        <w:tab/>
        <w:t>Neopentyl[diallyl]oxy, tri[dioctyl]phosphato</w:t>
      </w:r>
      <w:r w:rsidR="008B2FCD" w:rsidRPr="005526AD">
        <w:rPr>
          <w:snapToGrid w:val="0"/>
        </w:rPr>
        <w:noBreakHyphen/>
      </w:r>
      <w:r w:rsidRPr="005526AD">
        <w:rPr>
          <w:snapToGrid w:val="0"/>
        </w:rPr>
        <w:t xml:space="preserve">titanate </w:t>
      </w:r>
    </w:p>
    <w:p w14:paraId="25E38837" w14:textId="77777777" w:rsidR="009D4631" w:rsidRPr="005526AD" w:rsidRDefault="00644ABF" w:rsidP="009D4631">
      <w:pPr>
        <w:pStyle w:val="ML1a1a"/>
        <w:ind w:firstLine="0"/>
        <w:rPr>
          <w:snapToGrid w:val="0"/>
        </w:rPr>
      </w:pPr>
      <w:r w:rsidRPr="005526AD">
        <w:rPr>
          <w:snapToGrid w:val="0"/>
        </w:rPr>
        <w:t>(CAS 103850</w:t>
      </w:r>
      <w:r w:rsidR="008B2FCD" w:rsidRPr="005526AD">
        <w:rPr>
          <w:snapToGrid w:val="0"/>
        </w:rPr>
        <w:noBreakHyphen/>
      </w:r>
      <w:r w:rsidRPr="005526AD">
        <w:rPr>
          <w:snapToGrid w:val="0"/>
        </w:rPr>
        <w:t>22</w:t>
      </w:r>
      <w:r w:rsidR="008B2FCD" w:rsidRPr="005526AD">
        <w:rPr>
          <w:snapToGrid w:val="0"/>
        </w:rPr>
        <w:noBreakHyphen/>
      </w:r>
      <w:r w:rsidRPr="005526AD">
        <w:rPr>
          <w:snapToGrid w:val="0"/>
        </w:rPr>
        <w:t>2); also known as titanium IV, 2,2[bis 2</w:t>
      </w:r>
      <w:r w:rsidR="008B2FCD" w:rsidRPr="005526AD">
        <w:rPr>
          <w:snapToGrid w:val="0"/>
        </w:rPr>
        <w:noBreakHyphen/>
      </w:r>
      <w:r w:rsidRPr="005526AD">
        <w:rPr>
          <w:snapToGrid w:val="0"/>
        </w:rPr>
        <w:t>propenolato</w:t>
      </w:r>
      <w:r w:rsidR="008B2FCD" w:rsidRPr="005526AD">
        <w:rPr>
          <w:snapToGrid w:val="0"/>
        </w:rPr>
        <w:noBreakHyphen/>
      </w:r>
      <w:r w:rsidRPr="005526AD">
        <w:rPr>
          <w:snapToGrid w:val="0"/>
        </w:rPr>
        <w:t xml:space="preserve">methyl, butanolato, tris (dioctyl) phosphato] </w:t>
      </w:r>
    </w:p>
    <w:p w14:paraId="1197B0F4" w14:textId="17E77797" w:rsidR="00644ABF" w:rsidRPr="005526AD" w:rsidRDefault="00644ABF" w:rsidP="009D4631">
      <w:pPr>
        <w:pStyle w:val="ML1a1a"/>
        <w:ind w:firstLine="0"/>
        <w:rPr>
          <w:snapToGrid w:val="0"/>
        </w:rPr>
      </w:pPr>
      <w:r w:rsidRPr="005526AD">
        <w:rPr>
          <w:snapToGrid w:val="0"/>
        </w:rPr>
        <w:t>(CAS 110438</w:t>
      </w:r>
      <w:r w:rsidR="008B2FCD" w:rsidRPr="005526AD">
        <w:rPr>
          <w:snapToGrid w:val="0"/>
        </w:rPr>
        <w:noBreakHyphen/>
      </w:r>
      <w:r w:rsidRPr="005526AD">
        <w:rPr>
          <w:snapToGrid w:val="0"/>
        </w:rPr>
        <w:t>25</w:t>
      </w:r>
      <w:r w:rsidR="008B2FCD" w:rsidRPr="005526AD">
        <w:rPr>
          <w:snapToGrid w:val="0"/>
        </w:rPr>
        <w:noBreakHyphen/>
      </w:r>
      <w:r w:rsidRPr="005526AD">
        <w:rPr>
          <w:snapToGrid w:val="0"/>
        </w:rPr>
        <w:t>0); or LICA 12 (CAS 103850</w:t>
      </w:r>
      <w:r w:rsidR="008B2FCD" w:rsidRPr="005526AD">
        <w:rPr>
          <w:snapToGrid w:val="0"/>
        </w:rPr>
        <w:noBreakHyphen/>
      </w:r>
      <w:r w:rsidRPr="005526AD">
        <w:rPr>
          <w:snapToGrid w:val="0"/>
        </w:rPr>
        <w:t>22</w:t>
      </w:r>
      <w:r w:rsidR="008B2FCD" w:rsidRPr="005526AD">
        <w:rPr>
          <w:snapToGrid w:val="0"/>
        </w:rPr>
        <w:noBreakHyphen/>
      </w:r>
      <w:r w:rsidRPr="005526AD">
        <w:rPr>
          <w:snapToGrid w:val="0"/>
        </w:rPr>
        <w:t>2);</w:t>
      </w:r>
    </w:p>
    <w:p w14:paraId="036C4C3F" w14:textId="77777777" w:rsidR="00644ABF" w:rsidRPr="005526AD" w:rsidRDefault="00644ABF" w:rsidP="005471DD">
      <w:pPr>
        <w:pStyle w:val="ML1a1a"/>
        <w:rPr>
          <w:snapToGrid w:val="0"/>
        </w:rPr>
      </w:pPr>
      <w:r w:rsidRPr="005526AD">
        <w:rPr>
          <w:snapToGrid w:val="0"/>
        </w:rPr>
        <w:t>b.</w:t>
      </w:r>
      <w:r w:rsidRPr="005526AD">
        <w:rPr>
          <w:snapToGrid w:val="0"/>
        </w:rPr>
        <w:tab/>
        <w:t>Titanium IV, [(2</w:t>
      </w:r>
      <w:r w:rsidR="008B2FCD" w:rsidRPr="005526AD">
        <w:rPr>
          <w:snapToGrid w:val="0"/>
        </w:rPr>
        <w:noBreakHyphen/>
      </w:r>
      <w:r w:rsidRPr="005526AD">
        <w:rPr>
          <w:snapToGrid w:val="0"/>
        </w:rPr>
        <w:t>propenolato</w:t>
      </w:r>
      <w:r w:rsidR="008B2FCD" w:rsidRPr="005526AD">
        <w:rPr>
          <w:snapToGrid w:val="0"/>
        </w:rPr>
        <w:noBreakHyphen/>
      </w:r>
      <w:r w:rsidRPr="005526AD">
        <w:rPr>
          <w:snapToGrid w:val="0"/>
        </w:rPr>
        <w:t>1) methyl, n</w:t>
      </w:r>
      <w:r w:rsidR="008B2FCD" w:rsidRPr="005526AD">
        <w:rPr>
          <w:snapToGrid w:val="0"/>
        </w:rPr>
        <w:noBreakHyphen/>
      </w:r>
      <w:r w:rsidRPr="005526AD">
        <w:rPr>
          <w:snapToGrid w:val="0"/>
        </w:rPr>
        <w:t>propanolatomethyl] butanolato</w:t>
      </w:r>
      <w:r w:rsidR="008B2FCD" w:rsidRPr="005526AD">
        <w:rPr>
          <w:snapToGrid w:val="0"/>
        </w:rPr>
        <w:noBreakHyphen/>
      </w:r>
      <w:r w:rsidRPr="005526AD">
        <w:rPr>
          <w:snapToGrid w:val="0"/>
        </w:rPr>
        <w:t>1, tris[dioctyl] pyrophosphate or KR3538;</w:t>
      </w:r>
    </w:p>
    <w:p w14:paraId="6CB5CAED" w14:textId="77777777" w:rsidR="00644ABF" w:rsidRPr="005526AD" w:rsidRDefault="00644ABF" w:rsidP="005471DD">
      <w:pPr>
        <w:pStyle w:val="ML1a1a"/>
        <w:rPr>
          <w:snapToGrid w:val="0"/>
        </w:rPr>
      </w:pPr>
      <w:r w:rsidRPr="005526AD">
        <w:rPr>
          <w:snapToGrid w:val="0"/>
        </w:rPr>
        <w:t>c.</w:t>
      </w:r>
      <w:r w:rsidRPr="005526AD">
        <w:rPr>
          <w:snapToGrid w:val="0"/>
        </w:rPr>
        <w:tab/>
        <w:t>Titanium IV, [(2</w:t>
      </w:r>
      <w:r w:rsidR="008B2FCD" w:rsidRPr="005526AD">
        <w:rPr>
          <w:snapToGrid w:val="0"/>
        </w:rPr>
        <w:noBreakHyphen/>
      </w:r>
      <w:r w:rsidRPr="005526AD">
        <w:rPr>
          <w:snapToGrid w:val="0"/>
        </w:rPr>
        <w:t>propenolato</w:t>
      </w:r>
      <w:r w:rsidR="008B2FCD" w:rsidRPr="005526AD">
        <w:rPr>
          <w:snapToGrid w:val="0"/>
        </w:rPr>
        <w:noBreakHyphen/>
      </w:r>
      <w:r w:rsidRPr="005526AD">
        <w:rPr>
          <w:snapToGrid w:val="0"/>
        </w:rPr>
        <w:t>1)methyl, n</w:t>
      </w:r>
      <w:r w:rsidR="008B2FCD" w:rsidRPr="005526AD">
        <w:rPr>
          <w:snapToGrid w:val="0"/>
        </w:rPr>
        <w:noBreakHyphen/>
      </w:r>
      <w:r w:rsidRPr="005526AD">
        <w:rPr>
          <w:snapToGrid w:val="0"/>
        </w:rPr>
        <w:t>propanolatomethyl] butanolato</w:t>
      </w:r>
      <w:r w:rsidR="008B2FCD" w:rsidRPr="005526AD">
        <w:rPr>
          <w:snapToGrid w:val="0"/>
        </w:rPr>
        <w:noBreakHyphen/>
      </w:r>
      <w:r w:rsidRPr="005526AD">
        <w:rPr>
          <w:snapToGrid w:val="0"/>
        </w:rPr>
        <w:t>1, tris(dioctyl)phosphate;</w:t>
      </w:r>
    </w:p>
    <w:p w14:paraId="1536CF3A" w14:textId="77777777" w:rsidR="00644ABF" w:rsidRPr="005526AD" w:rsidRDefault="00644ABF" w:rsidP="005471DD">
      <w:pPr>
        <w:pStyle w:val="ML1a1"/>
        <w:rPr>
          <w:snapToGrid w:val="0"/>
        </w:rPr>
      </w:pPr>
      <w:r w:rsidRPr="005526AD">
        <w:rPr>
          <w:snapToGrid w:val="0"/>
        </w:rPr>
        <w:t>16.</w:t>
      </w:r>
      <w:r w:rsidRPr="005526AD">
        <w:rPr>
          <w:snapToGrid w:val="0"/>
        </w:rPr>
        <w:tab/>
        <w:t>Polycyanodifluoroaminoethyleneoxide;</w:t>
      </w:r>
    </w:p>
    <w:p w14:paraId="72B8918D" w14:textId="77777777" w:rsidR="00644ABF" w:rsidRPr="005526AD" w:rsidRDefault="00644ABF" w:rsidP="005471DD">
      <w:pPr>
        <w:pStyle w:val="ML1a1"/>
      </w:pPr>
      <w:r w:rsidRPr="005526AD">
        <w:t>17.</w:t>
      </w:r>
      <w:r w:rsidRPr="005526AD">
        <w:tab/>
        <w:t>Bonding agents as follows:</w:t>
      </w:r>
    </w:p>
    <w:p w14:paraId="3AA1B023" w14:textId="77777777" w:rsidR="009D4631" w:rsidRPr="005526AD" w:rsidRDefault="00644ABF" w:rsidP="005471DD">
      <w:pPr>
        <w:pStyle w:val="ML1a1a"/>
        <w:rPr>
          <w:snapToGrid w:val="0"/>
        </w:rPr>
      </w:pPr>
      <w:r w:rsidRPr="005526AD">
        <w:rPr>
          <w:snapToGrid w:val="0"/>
        </w:rPr>
        <w:t>a.</w:t>
      </w:r>
      <w:r w:rsidRPr="005526AD">
        <w:rPr>
          <w:snapToGrid w:val="0"/>
        </w:rPr>
        <w:tab/>
        <w:t>1,1R,1S</w:t>
      </w:r>
      <w:r w:rsidR="008B2FCD" w:rsidRPr="005526AD">
        <w:rPr>
          <w:snapToGrid w:val="0"/>
        </w:rPr>
        <w:noBreakHyphen/>
      </w:r>
      <w:r w:rsidRPr="005526AD">
        <w:rPr>
          <w:snapToGrid w:val="0"/>
        </w:rPr>
        <w:t>trimesoyl</w:t>
      </w:r>
      <w:r w:rsidR="008B2FCD" w:rsidRPr="005526AD">
        <w:rPr>
          <w:snapToGrid w:val="0"/>
        </w:rPr>
        <w:noBreakHyphen/>
      </w:r>
      <w:r w:rsidRPr="005526AD">
        <w:rPr>
          <w:snapToGrid w:val="0"/>
        </w:rPr>
        <w:t>tris(2</w:t>
      </w:r>
      <w:r w:rsidR="008B2FCD" w:rsidRPr="005526AD">
        <w:rPr>
          <w:snapToGrid w:val="0"/>
        </w:rPr>
        <w:noBreakHyphen/>
      </w:r>
      <w:r w:rsidRPr="005526AD">
        <w:rPr>
          <w:snapToGrid w:val="0"/>
        </w:rPr>
        <w:t>ethylaziridine) (HX</w:t>
      </w:r>
      <w:r w:rsidR="008B2FCD" w:rsidRPr="005526AD">
        <w:rPr>
          <w:snapToGrid w:val="0"/>
        </w:rPr>
        <w:noBreakHyphen/>
      </w:r>
      <w:r w:rsidRPr="005526AD">
        <w:rPr>
          <w:snapToGrid w:val="0"/>
        </w:rPr>
        <w:t xml:space="preserve">868, BITA) </w:t>
      </w:r>
    </w:p>
    <w:p w14:paraId="2DB4B1E1" w14:textId="49D63AFC" w:rsidR="00644ABF" w:rsidRPr="005526AD" w:rsidRDefault="00644ABF" w:rsidP="009D4631">
      <w:pPr>
        <w:pStyle w:val="ML1a1a"/>
        <w:ind w:firstLine="0"/>
        <w:rPr>
          <w:snapToGrid w:val="0"/>
        </w:rPr>
      </w:pPr>
      <w:r w:rsidRPr="005526AD">
        <w:rPr>
          <w:snapToGrid w:val="0"/>
        </w:rPr>
        <w:t>(CAS 7722</w:t>
      </w:r>
      <w:r w:rsidR="008B2FCD" w:rsidRPr="005526AD">
        <w:rPr>
          <w:snapToGrid w:val="0"/>
        </w:rPr>
        <w:noBreakHyphen/>
      </w:r>
      <w:r w:rsidRPr="005526AD">
        <w:rPr>
          <w:snapToGrid w:val="0"/>
        </w:rPr>
        <w:t>73</w:t>
      </w:r>
      <w:r w:rsidR="008B2FCD" w:rsidRPr="005526AD">
        <w:rPr>
          <w:snapToGrid w:val="0"/>
        </w:rPr>
        <w:noBreakHyphen/>
      </w:r>
      <w:r w:rsidRPr="005526AD">
        <w:rPr>
          <w:snapToGrid w:val="0"/>
        </w:rPr>
        <w:t>8);</w:t>
      </w:r>
    </w:p>
    <w:p w14:paraId="0818CEB2" w14:textId="0392D0A2" w:rsidR="00644ABF" w:rsidRPr="005526AD" w:rsidRDefault="00262428" w:rsidP="002158E5">
      <w:pPr>
        <w:pStyle w:val="MunitionsListstyle3"/>
      </w:pPr>
      <w:r w:rsidRPr="005526AD">
        <w:lastRenderedPageBreak/>
        <w:t>ML8.</w:t>
      </w:r>
      <w:r w:rsidRPr="005526AD">
        <w:tab/>
        <w:t>f.</w:t>
      </w:r>
      <w:r w:rsidRPr="005526AD">
        <w:tab/>
        <w:t>17.</w:t>
      </w:r>
      <w:r w:rsidRPr="005526AD">
        <w:tab/>
        <w:t>b.</w:t>
      </w:r>
      <w:r w:rsidRPr="005526AD">
        <w:tab/>
      </w:r>
      <w:r w:rsidR="00644ABF" w:rsidRPr="005526AD">
        <w:t>Polyfunctional aziridine amides with isophthalic, trimesic, isocyanuric or trimethyladipic backbone also having a 2</w:t>
      </w:r>
      <w:r w:rsidR="008B2FCD" w:rsidRPr="005526AD">
        <w:noBreakHyphen/>
      </w:r>
      <w:r w:rsidR="00644ABF" w:rsidRPr="005526AD">
        <w:t>methyl or 2</w:t>
      </w:r>
      <w:r w:rsidR="008B2FCD" w:rsidRPr="005526AD">
        <w:noBreakHyphen/>
      </w:r>
      <w:r w:rsidR="00644ABF" w:rsidRPr="005526AD">
        <w:t xml:space="preserve">ethyl aziridine </w:t>
      </w:r>
      <w:r w:rsidRPr="005526AD">
        <w:tab/>
      </w:r>
      <w:r w:rsidR="00644ABF" w:rsidRPr="005526AD">
        <w:t>group;</w:t>
      </w:r>
    </w:p>
    <w:p w14:paraId="3ABE40DB" w14:textId="77777777" w:rsidR="00644ABF" w:rsidRPr="005526AD" w:rsidRDefault="00644ABF" w:rsidP="005471DD">
      <w:pPr>
        <w:pStyle w:val="ML1a1Note"/>
        <w:ind w:left="2552" w:hanging="567"/>
        <w:rPr>
          <w:i w:val="0"/>
        </w:rPr>
      </w:pPr>
      <w:r w:rsidRPr="005526AD">
        <w:rPr>
          <w:u w:val="single"/>
        </w:rPr>
        <w:t>Note:</w:t>
      </w:r>
      <w:r w:rsidRPr="005526AD">
        <w:tab/>
        <w:t>Item ML.8.f.17.b. includes:</w:t>
      </w:r>
    </w:p>
    <w:p w14:paraId="0D9A9EB9" w14:textId="77777777" w:rsidR="009D4631" w:rsidRPr="005526AD" w:rsidRDefault="00644ABF" w:rsidP="009D4631">
      <w:pPr>
        <w:pStyle w:val="ML1aNotea1"/>
        <w:numPr>
          <w:ilvl w:val="0"/>
          <w:numId w:val="34"/>
        </w:numPr>
      </w:pPr>
      <w:r w:rsidRPr="005526AD">
        <w:t>1,1H</w:t>
      </w:r>
      <w:r w:rsidR="008B2FCD" w:rsidRPr="005526AD">
        <w:noBreakHyphen/>
      </w:r>
      <w:r w:rsidRPr="005526AD">
        <w:t>Isophthaloyl</w:t>
      </w:r>
      <w:r w:rsidR="008B2FCD" w:rsidRPr="005526AD">
        <w:noBreakHyphen/>
      </w:r>
      <w:r w:rsidRPr="005526AD">
        <w:t>bis(2</w:t>
      </w:r>
      <w:r w:rsidR="008B2FCD" w:rsidRPr="005526AD">
        <w:noBreakHyphen/>
      </w:r>
      <w:r w:rsidRPr="005526AD">
        <w:t>methylaziridine) (HX</w:t>
      </w:r>
      <w:r w:rsidR="008B2FCD" w:rsidRPr="005526AD">
        <w:noBreakHyphen/>
      </w:r>
      <w:r w:rsidRPr="005526AD">
        <w:t xml:space="preserve">752) </w:t>
      </w:r>
    </w:p>
    <w:p w14:paraId="2FCAE242" w14:textId="17CF7A7C" w:rsidR="00644ABF" w:rsidRPr="005526AD" w:rsidRDefault="00644ABF" w:rsidP="009D4631">
      <w:pPr>
        <w:pStyle w:val="ML1aNotea1"/>
        <w:ind w:left="3122" w:firstLine="0"/>
      </w:pPr>
      <w:r w:rsidRPr="005526AD">
        <w:t>(CAS 7652</w:t>
      </w:r>
      <w:r w:rsidR="008B2FCD" w:rsidRPr="005526AD">
        <w:noBreakHyphen/>
      </w:r>
      <w:r w:rsidRPr="005526AD">
        <w:t>64</w:t>
      </w:r>
      <w:r w:rsidR="008B2FCD" w:rsidRPr="005526AD">
        <w:noBreakHyphen/>
      </w:r>
      <w:r w:rsidRPr="005526AD">
        <w:t>4);</w:t>
      </w:r>
    </w:p>
    <w:p w14:paraId="1556C982" w14:textId="77777777" w:rsidR="00644ABF" w:rsidRPr="005526AD" w:rsidRDefault="00644ABF" w:rsidP="005471DD">
      <w:pPr>
        <w:pStyle w:val="ML1aNotea1"/>
        <w:ind w:left="3119" w:hanging="567"/>
        <w:rPr>
          <w:i w:val="0"/>
        </w:rPr>
      </w:pPr>
      <w:r w:rsidRPr="005526AD">
        <w:t>b.</w:t>
      </w:r>
      <w:r w:rsidRPr="005526AD">
        <w:tab/>
        <w:t>2,4,6</w:t>
      </w:r>
      <w:r w:rsidR="008B2FCD" w:rsidRPr="005526AD">
        <w:noBreakHyphen/>
      </w:r>
      <w:r w:rsidRPr="005526AD">
        <w:t>tris(2</w:t>
      </w:r>
      <w:r w:rsidR="008B2FCD" w:rsidRPr="005526AD">
        <w:noBreakHyphen/>
      </w:r>
      <w:r w:rsidRPr="005526AD">
        <w:t>ethyl</w:t>
      </w:r>
      <w:r w:rsidR="008B2FCD" w:rsidRPr="005526AD">
        <w:noBreakHyphen/>
      </w:r>
      <w:r w:rsidRPr="005526AD">
        <w:t>1</w:t>
      </w:r>
      <w:r w:rsidR="008B2FCD" w:rsidRPr="005526AD">
        <w:noBreakHyphen/>
      </w:r>
      <w:r w:rsidRPr="005526AD">
        <w:t>aziridinyl)</w:t>
      </w:r>
      <w:r w:rsidR="008B2FCD" w:rsidRPr="005526AD">
        <w:noBreakHyphen/>
      </w:r>
      <w:r w:rsidRPr="005526AD">
        <w:t>1,3,5</w:t>
      </w:r>
      <w:r w:rsidR="008B2FCD" w:rsidRPr="005526AD">
        <w:noBreakHyphen/>
      </w:r>
      <w:r w:rsidRPr="005526AD">
        <w:t>triazine (HX</w:t>
      </w:r>
      <w:r w:rsidR="008B2FCD" w:rsidRPr="005526AD">
        <w:noBreakHyphen/>
      </w:r>
      <w:r w:rsidRPr="005526AD">
        <w:t>874) (CAS 18924</w:t>
      </w:r>
      <w:r w:rsidR="008B2FCD" w:rsidRPr="005526AD">
        <w:noBreakHyphen/>
      </w:r>
      <w:r w:rsidRPr="005526AD">
        <w:t>91</w:t>
      </w:r>
      <w:r w:rsidR="008B2FCD" w:rsidRPr="005526AD">
        <w:noBreakHyphen/>
      </w:r>
      <w:r w:rsidRPr="005526AD">
        <w:t>9);</w:t>
      </w:r>
    </w:p>
    <w:p w14:paraId="4E179660" w14:textId="77777777" w:rsidR="009D4631" w:rsidRPr="005526AD" w:rsidRDefault="00644ABF" w:rsidP="005471DD">
      <w:pPr>
        <w:pStyle w:val="ML1aNotea1"/>
        <w:ind w:left="3119" w:hanging="567"/>
      </w:pPr>
      <w:r w:rsidRPr="005526AD">
        <w:t>c.</w:t>
      </w:r>
      <w:r w:rsidRPr="005526AD">
        <w:tab/>
        <w:t>1,1’</w:t>
      </w:r>
      <w:r w:rsidR="008B2FCD" w:rsidRPr="005526AD">
        <w:noBreakHyphen/>
      </w:r>
      <w:r w:rsidRPr="005526AD">
        <w:t>trimethyladipoyl</w:t>
      </w:r>
      <w:r w:rsidR="008B2FCD" w:rsidRPr="005526AD">
        <w:noBreakHyphen/>
      </w:r>
      <w:r w:rsidRPr="005526AD">
        <w:t>bis(2</w:t>
      </w:r>
      <w:r w:rsidR="008B2FCD" w:rsidRPr="005526AD">
        <w:noBreakHyphen/>
      </w:r>
      <w:r w:rsidRPr="005526AD">
        <w:t>ethylaziridine) (HX</w:t>
      </w:r>
      <w:r w:rsidR="008B2FCD" w:rsidRPr="005526AD">
        <w:noBreakHyphen/>
      </w:r>
      <w:r w:rsidRPr="005526AD">
        <w:t xml:space="preserve">877) </w:t>
      </w:r>
    </w:p>
    <w:p w14:paraId="3D7D374D" w14:textId="1E4166F5" w:rsidR="00644ABF" w:rsidRPr="005526AD" w:rsidRDefault="00644ABF" w:rsidP="009D4631">
      <w:pPr>
        <w:pStyle w:val="ML1aNotea1"/>
        <w:ind w:left="3119" w:firstLine="0"/>
        <w:rPr>
          <w:i w:val="0"/>
        </w:rPr>
      </w:pPr>
      <w:r w:rsidRPr="005526AD">
        <w:t>(CAS 71463</w:t>
      </w:r>
      <w:r w:rsidR="008B2FCD" w:rsidRPr="005526AD">
        <w:noBreakHyphen/>
      </w:r>
      <w:r w:rsidRPr="005526AD">
        <w:t>62</w:t>
      </w:r>
      <w:r w:rsidR="008B2FCD" w:rsidRPr="005526AD">
        <w:noBreakHyphen/>
      </w:r>
      <w:r w:rsidRPr="005526AD">
        <w:t>2).</w:t>
      </w:r>
    </w:p>
    <w:p w14:paraId="07BF4BDC" w14:textId="77777777" w:rsidR="00644ABF" w:rsidRPr="005526AD" w:rsidRDefault="00644ABF" w:rsidP="005471DD">
      <w:pPr>
        <w:pStyle w:val="ML1a1"/>
        <w:rPr>
          <w:strike/>
          <w:snapToGrid w:val="0"/>
        </w:rPr>
      </w:pPr>
      <w:r w:rsidRPr="005526AD">
        <w:rPr>
          <w:snapToGrid w:val="0"/>
        </w:rPr>
        <w:t>18.</w:t>
      </w:r>
      <w:r w:rsidRPr="005526AD">
        <w:rPr>
          <w:snapToGrid w:val="0"/>
        </w:rPr>
        <w:tab/>
        <w:t>Propyleneimine (2</w:t>
      </w:r>
      <w:r w:rsidR="008B2FCD" w:rsidRPr="005526AD">
        <w:rPr>
          <w:snapToGrid w:val="0"/>
        </w:rPr>
        <w:noBreakHyphen/>
      </w:r>
      <w:r w:rsidRPr="005526AD">
        <w:rPr>
          <w:snapToGrid w:val="0"/>
        </w:rPr>
        <w:t>methylaziridine) (CAS 75</w:t>
      </w:r>
      <w:r w:rsidR="008B2FCD" w:rsidRPr="005526AD">
        <w:rPr>
          <w:snapToGrid w:val="0"/>
        </w:rPr>
        <w:noBreakHyphen/>
      </w:r>
      <w:r w:rsidRPr="005526AD">
        <w:rPr>
          <w:snapToGrid w:val="0"/>
        </w:rPr>
        <w:t>55</w:t>
      </w:r>
      <w:r w:rsidR="008B2FCD" w:rsidRPr="005526AD">
        <w:rPr>
          <w:snapToGrid w:val="0"/>
        </w:rPr>
        <w:noBreakHyphen/>
      </w:r>
      <w:r w:rsidRPr="005526AD">
        <w:rPr>
          <w:snapToGrid w:val="0"/>
        </w:rPr>
        <w:t>8);</w:t>
      </w:r>
    </w:p>
    <w:p w14:paraId="50CDE3F4" w14:textId="77777777" w:rsidR="00644ABF" w:rsidRPr="005526AD" w:rsidRDefault="00644ABF" w:rsidP="005471DD">
      <w:pPr>
        <w:pStyle w:val="ML1a1"/>
        <w:rPr>
          <w:strike/>
          <w:snapToGrid w:val="0"/>
        </w:rPr>
      </w:pPr>
      <w:r w:rsidRPr="005526AD">
        <w:rPr>
          <w:snapToGrid w:val="0"/>
        </w:rPr>
        <w:t>19.</w:t>
      </w:r>
      <w:r w:rsidRPr="005526AD">
        <w:rPr>
          <w:snapToGrid w:val="0"/>
        </w:rPr>
        <w:tab/>
        <w:t>Superfine iron oxide (Fe</w:t>
      </w:r>
      <w:r w:rsidRPr="005526AD">
        <w:rPr>
          <w:snapToGrid w:val="0"/>
          <w:vertAlign w:val="subscript"/>
        </w:rPr>
        <w:t>2</w:t>
      </w:r>
      <w:r w:rsidRPr="005526AD">
        <w:rPr>
          <w:snapToGrid w:val="0"/>
        </w:rPr>
        <w:t>O</w:t>
      </w:r>
      <w:r w:rsidRPr="005526AD">
        <w:rPr>
          <w:snapToGrid w:val="0"/>
          <w:vertAlign w:val="subscript"/>
        </w:rPr>
        <w:t>3</w:t>
      </w:r>
      <w:r w:rsidRPr="005526AD">
        <w:rPr>
          <w:snapToGrid w:val="0"/>
        </w:rPr>
        <w:t>) (CAS 1317</w:t>
      </w:r>
      <w:r w:rsidR="008B2FCD" w:rsidRPr="005526AD">
        <w:rPr>
          <w:snapToGrid w:val="0"/>
        </w:rPr>
        <w:noBreakHyphen/>
      </w:r>
      <w:r w:rsidRPr="005526AD">
        <w:rPr>
          <w:snapToGrid w:val="0"/>
        </w:rPr>
        <w:t>60</w:t>
      </w:r>
      <w:r w:rsidR="008B2FCD" w:rsidRPr="005526AD">
        <w:rPr>
          <w:snapToGrid w:val="0"/>
        </w:rPr>
        <w:noBreakHyphen/>
      </w:r>
      <w:r w:rsidRPr="005526AD">
        <w:rPr>
          <w:snapToGrid w:val="0"/>
        </w:rPr>
        <w:t>8) with a specific surface area more than 250 m</w:t>
      </w:r>
      <w:r w:rsidRPr="005526AD">
        <w:rPr>
          <w:snapToGrid w:val="0"/>
          <w:vertAlign w:val="superscript"/>
        </w:rPr>
        <w:t>2</w:t>
      </w:r>
      <w:r w:rsidRPr="005526AD">
        <w:rPr>
          <w:snapToGrid w:val="0"/>
        </w:rPr>
        <w:t>/g and an average particle size of 3.0 nm or less;</w:t>
      </w:r>
    </w:p>
    <w:p w14:paraId="05AEE7DA" w14:textId="77777777" w:rsidR="00644ABF" w:rsidRPr="005526AD" w:rsidRDefault="00644ABF" w:rsidP="005471DD">
      <w:pPr>
        <w:pStyle w:val="ML1a1"/>
        <w:rPr>
          <w:snapToGrid w:val="0"/>
        </w:rPr>
      </w:pPr>
      <w:r w:rsidRPr="005526AD">
        <w:rPr>
          <w:snapToGrid w:val="0"/>
        </w:rPr>
        <w:t>20.</w:t>
      </w:r>
      <w:r w:rsidRPr="005526AD">
        <w:rPr>
          <w:snapToGrid w:val="0"/>
        </w:rPr>
        <w:tab/>
        <w:t>TEPAN (tetraethylenepentaamineacrylonitrile) (CAS 68412</w:t>
      </w:r>
      <w:r w:rsidR="008B2FCD" w:rsidRPr="005526AD">
        <w:rPr>
          <w:snapToGrid w:val="0"/>
        </w:rPr>
        <w:noBreakHyphen/>
      </w:r>
      <w:r w:rsidRPr="005526AD">
        <w:rPr>
          <w:snapToGrid w:val="0"/>
        </w:rPr>
        <w:t>45</w:t>
      </w:r>
      <w:r w:rsidR="008B2FCD" w:rsidRPr="005526AD">
        <w:rPr>
          <w:snapToGrid w:val="0"/>
        </w:rPr>
        <w:noBreakHyphen/>
      </w:r>
      <w:r w:rsidRPr="005526AD">
        <w:rPr>
          <w:snapToGrid w:val="0"/>
        </w:rPr>
        <w:t>3); cyanoethylated polyamines and their salts;</w:t>
      </w:r>
    </w:p>
    <w:p w14:paraId="15F137F4" w14:textId="77777777" w:rsidR="008B2728" w:rsidRPr="005526AD" w:rsidRDefault="00644ABF" w:rsidP="005471DD">
      <w:pPr>
        <w:pStyle w:val="ML1a1"/>
        <w:rPr>
          <w:snapToGrid w:val="0"/>
        </w:rPr>
      </w:pPr>
      <w:r w:rsidRPr="005526AD">
        <w:rPr>
          <w:snapToGrid w:val="0"/>
        </w:rPr>
        <w:t>21.</w:t>
      </w:r>
      <w:r w:rsidRPr="005526AD">
        <w:rPr>
          <w:snapToGrid w:val="0"/>
        </w:rPr>
        <w:tab/>
        <w:t xml:space="preserve">TEPANOL (tetraethylenepentaamineacrylonitrileglycidol) </w:t>
      </w:r>
    </w:p>
    <w:p w14:paraId="2201525D" w14:textId="30BE773D" w:rsidR="00644ABF" w:rsidRPr="005526AD" w:rsidRDefault="00644ABF" w:rsidP="004644B7">
      <w:pPr>
        <w:pStyle w:val="ML1a1"/>
        <w:spacing w:before="0"/>
        <w:ind w:firstLine="0"/>
        <w:rPr>
          <w:snapToGrid w:val="0"/>
        </w:rPr>
      </w:pPr>
      <w:r w:rsidRPr="005526AD">
        <w:rPr>
          <w:snapToGrid w:val="0"/>
        </w:rPr>
        <w:t>(CAS 68412</w:t>
      </w:r>
      <w:r w:rsidR="008B2FCD" w:rsidRPr="005526AD">
        <w:rPr>
          <w:snapToGrid w:val="0"/>
        </w:rPr>
        <w:noBreakHyphen/>
      </w:r>
      <w:r w:rsidRPr="005526AD">
        <w:rPr>
          <w:snapToGrid w:val="0"/>
        </w:rPr>
        <w:t>46</w:t>
      </w:r>
      <w:r w:rsidR="008B2FCD" w:rsidRPr="005526AD">
        <w:rPr>
          <w:snapToGrid w:val="0"/>
        </w:rPr>
        <w:noBreakHyphen/>
      </w:r>
      <w:r w:rsidRPr="005526AD">
        <w:rPr>
          <w:snapToGrid w:val="0"/>
        </w:rPr>
        <w:t>4); cyanoethylated polyamines adducted with glycidol and their salts;</w:t>
      </w:r>
    </w:p>
    <w:p w14:paraId="27C18E28" w14:textId="77777777" w:rsidR="00644ABF" w:rsidRPr="005526AD" w:rsidRDefault="00644ABF" w:rsidP="005471DD">
      <w:pPr>
        <w:pStyle w:val="ML1a1"/>
        <w:rPr>
          <w:snapToGrid w:val="0"/>
        </w:rPr>
      </w:pPr>
      <w:r w:rsidRPr="005526AD">
        <w:rPr>
          <w:snapToGrid w:val="0"/>
        </w:rPr>
        <w:t>22.</w:t>
      </w:r>
      <w:r w:rsidRPr="005526AD">
        <w:rPr>
          <w:snapToGrid w:val="0"/>
        </w:rPr>
        <w:tab/>
        <w:t>TPB (triphenyl bismuth) (CAS 603</w:t>
      </w:r>
      <w:r w:rsidR="008B2FCD" w:rsidRPr="005526AD">
        <w:rPr>
          <w:snapToGrid w:val="0"/>
        </w:rPr>
        <w:noBreakHyphen/>
      </w:r>
      <w:r w:rsidRPr="005526AD">
        <w:rPr>
          <w:snapToGrid w:val="0"/>
        </w:rPr>
        <w:t>33</w:t>
      </w:r>
      <w:r w:rsidR="008B2FCD" w:rsidRPr="005526AD">
        <w:rPr>
          <w:snapToGrid w:val="0"/>
        </w:rPr>
        <w:noBreakHyphen/>
      </w:r>
      <w:r w:rsidRPr="005526AD">
        <w:rPr>
          <w:snapToGrid w:val="0"/>
        </w:rPr>
        <w:t>8);</w:t>
      </w:r>
    </w:p>
    <w:p w14:paraId="47775C3D" w14:textId="77777777" w:rsidR="00644ABF" w:rsidRPr="005526AD" w:rsidRDefault="00644ABF" w:rsidP="005471DD">
      <w:pPr>
        <w:pStyle w:val="ML1a1"/>
        <w:rPr>
          <w:snapToGrid w:val="0"/>
        </w:rPr>
      </w:pPr>
      <w:r w:rsidRPr="005526AD">
        <w:rPr>
          <w:snapToGrid w:val="0"/>
        </w:rPr>
        <w:t>23.</w:t>
      </w:r>
      <w:r w:rsidRPr="005526AD">
        <w:rPr>
          <w:snapToGrid w:val="0"/>
        </w:rPr>
        <w:tab/>
      </w:r>
      <w:r w:rsidRPr="005526AD">
        <w:t>TEPB (Tris (ethoxyphenyl) bismuth) (CAS 90591</w:t>
      </w:r>
      <w:r w:rsidR="008B2FCD" w:rsidRPr="005526AD">
        <w:noBreakHyphen/>
      </w:r>
      <w:r w:rsidRPr="005526AD">
        <w:t>48</w:t>
      </w:r>
      <w:r w:rsidR="008B2FCD" w:rsidRPr="005526AD">
        <w:noBreakHyphen/>
      </w:r>
      <w:r w:rsidRPr="005526AD">
        <w:t>3);</w:t>
      </w:r>
    </w:p>
    <w:p w14:paraId="491A637B" w14:textId="10C40AC8" w:rsidR="00644ABF" w:rsidRPr="005526AD" w:rsidRDefault="00262428" w:rsidP="007E25B7">
      <w:pPr>
        <w:pStyle w:val="ML1"/>
      </w:pPr>
      <w:r w:rsidRPr="005526AD">
        <w:t>ML8.</w:t>
      </w:r>
      <w:r w:rsidRPr="005526AD">
        <w:tab/>
      </w:r>
      <w:r w:rsidR="00644ABF" w:rsidRPr="005526AD">
        <w:t>g.</w:t>
      </w:r>
      <w:r w:rsidR="00644ABF" w:rsidRPr="005526AD">
        <w:tab/>
        <w:t>“Precursors” as follows:</w:t>
      </w:r>
    </w:p>
    <w:p w14:paraId="14673EED" w14:textId="77777777" w:rsidR="00644ABF" w:rsidRPr="005526AD" w:rsidRDefault="00644ABF" w:rsidP="005471DD">
      <w:pPr>
        <w:pStyle w:val="zmlnb2"/>
      </w:pPr>
      <w:r w:rsidRPr="005526AD">
        <w:rPr>
          <w:u w:val="single"/>
        </w:rPr>
        <w:t>N.B.:</w:t>
      </w:r>
      <w:r w:rsidRPr="005526AD">
        <w:tab/>
        <w:t>In ML8</w:t>
      </w:r>
      <w:r w:rsidRPr="005526AD">
        <w:rPr>
          <w:i w:val="0"/>
        </w:rPr>
        <w:t>.</w:t>
      </w:r>
      <w:r w:rsidRPr="005526AD">
        <w:t>g. the references are to specified “Energetic Materials” manufactured from these substances.</w:t>
      </w:r>
    </w:p>
    <w:p w14:paraId="57E5CA63" w14:textId="77777777" w:rsidR="00644ABF" w:rsidRPr="005526AD" w:rsidRDefault="00644ABF" w:rsidP="005471DD">
      <w:pPr>
        <w:pStyle w:val="ML1a1"/>
        <w:rPr>
          <w:snapToGrid w:val="0"/>
        </w:rPr>
      </w:pPr>
      <w:r w:rsidRPr="005526AD">
        <w:t>1.</w:t>
      </w:r>
      <w:r w:rsidRPr="005526AD">
        <w:tab/>
      </w:r>
      <w:r w:rsidRPr="005526AD">
        <w:rPr>
          <w:snapToGrid w:val="0"/>
        </w:rPr>
        <w:t>BCMO (3,3</w:t>
      </w:r>
      <w:r w:rsidR="008B2FCD" w:rsidRPr="005526AD">
        <w:rPr>
          <w:snapToGrid w:val="0"/>
        </w:rPr>
        <w:noBreakHyphen/>
      </w:r>
      <w:r w:rsidRPr="005526AD">
        <w:rPr>
          <w:snapToGrid w:val="0"/>
        </w:rPr>
        <w:t>bis(chloromethyl)oxetane) (CAS 142173</w:t>
      </w:r>
      <w:r w:rsidR="008B2FCD" w:rsidRPr="005526AD">
        <w:rPr>
          <w:snapToGrid w:val="0"/>
        </w:rPr>
        <w:noBreakHyphen/>
      </w:r>
      <w:r w:rsidRPr="005526AD">
        <w:rPr>
          <w:snapToGrid w:val="0"/>
        </w:rPr>
        <w:t>26</w:t>
      </w:r>
      <w:r w:rsidR="008B2FCD" w:rsidRPr="005526AD">
        <w:rPr>
          <w:snapToGrid w:val="0"/>
        </w:rPr>
        <w:noBreakHyphen/>
      </w:r>
      <w:r w:rsidRPr="005526AD">
        <w:rPr>
          <w:snapToGrid w:val="0"/>
        </w:rPr>
        <w:t>0) (see also ML8.e.1. and ML8.e.2.);</w:t>
      </w:r>
    </w:p>
    <w:p w14:paraId="25920BF6" w14:textId="77777777" w:rsidR="00644ABF" w:rsidRPr="005526AD" w:rsidRDefault="00644ABF" w:rsidP="005471DD">
      <w:pPr>
        <w:pStyle w:val="ML1a1"/>
        <w:rPr>
          <w:snapToGrid w:val="0"/>
        </w:rPr>
      </w:pPr>
      <w:r w:rsidRPr="005526AD">
        <w:rPr>
          <w:snapToGrid w:val="0"/>
        </w:rPr>
        <w:t>2.</w:t>
      </w:r>
      <w:r w:rsidRPr="005526AD">
        <w:rPr>
          <w:snapToGrid w:val="0"/>
        </w:rPr>
        <w:tab/>
        <w:t>Dinitroazetidine</w:t>
      </w:r>
      <w:r w:rsidR="008B2FCD" w:rsidRPr="005526AD">
        <w:rPr>
          <w:snapToGrid w:val="0"/>
        </w:rPr>
        <w:noBreakHyphen/>
      </w:r>
      <w:r w:rsidRPr="005526AD">
        <w:rPr>
          <w:snapToGrid w:val="0"/>
        </w:rPr>
        <w:t>t</w:t>
      </w:r>
      <w:r w:rsidR="008B2FCD" w:rsidRPr="005526AD">
        <w:rPr>
          <w:snapToGrid w:val="0"/>
        </w:rPr>
        <w:noBreakHyphen/>
      </w:r>
      <w:r w:rsidRPr="005526AD">
        <w:rPr>
          <w:snapToGrid w:val="0"/>
        </w:rPr>
        <w:t>butyl salt (CAS 125735</w:t>
      </w:r>
      <w:r w:rsidR="008B2FCD" w:rsidRPr="005526AD">
        <w:rPr>
          <w:snapToGrid w:val="0"/>
        </w:rPr>
        <w:noBreakHyphen/>
      </w:r>
      <w:r w:rsidRPr="005526AD">
        <w:rPr>
          <w:snapToGrid w:val="0"/>
        </w:rPr>
        <w:t>38</w:t>
      </w:r>
      <w:r w:rsidR="008B2FCD" w:rsidRPr="005526AD">
        <w:rPr>
          <w:snapToGrid w:val="0"/>
        </w:rPr>
        <w:noBreakHyphen/>
      </w:r>
      <w:r w:rsidRPr="005526AD">
        <w:rPr>
          <w:snapToGrid w:val="0"/>
        </w:rPr>
        <w:t>8) (see also ML8.a.28.);</w:t>
      </w:r>
    </w:p>
    <w:p w14:paraId="6EE1A798" w14:textId="77777777" w:rsidR="00644ABF" w:rsidRPr="005526AD" w:rsidRDefault="00644ABF" w:rsidP="005471DD">
      <w:pPr>
        <w:pStyle w:val="ML1a1"/>
        <w:rPr>
          <w:snapToGrid w:val="0"/>
        </w:rPr>
      </w:pPr>
      <w:r w:rsidRPr="005526AD">
        <w:rPr>
          <w:snapToGrid w:val="0"/>
        </w:rPr>
        <w:t>3.</w:t>
      </w:r>
      <w:r w:rsidRPr="005526AD">
        <w:rPr>
          <w:snapToGrid w:val="0"/>
        </w:rPr>
        <w:tab/>
        <w:t>HBIW (hexabenzylhexaazaisowurtzitane) (CAS 124782</w:t>
      </w:r>
      <w:r w:rsidR="008B2FCD" w:rsidRPr="005526AD">
        <w:rPr>
          <w:snapToGrid w:val="0"/>
        </w:rPr>
        <w:noBreakHyphen/>
      </w:r>
      <w:r w:rsidRPr="005526AD">
        <w:rPr>
          <w:snapToGrid w:val="0"/>
        </w:rPr>
        <w:t>15</w:t>
      </w:r>
      <w:r w:rsidR="008B2FCD" w:rsidRPr="005526AD">
        <w:rPr>
          <w:snapToGrid w:val="0"/>
        </w:rPr>
        <w:noBreakHyphen/>
      </w:r>
      <w:r w:rsidRPr="005526AD">
        <w:rPr>
          <w:snapToGrid w:val="0"/>
        </w:rPr>
        <w:t>6) (see also ML8.a.4.);</w:t>
      </w:r>
    </w:p>
    <w:p w14:paraId="61E75A24" w14:textId="77777777" w:rsidR="00644ABF" w:rsidRPr="005526AD" w:rsidRDefault="00644ABF" w:rsidP="005471DD">
      <w:pPr>
        <w:pStyle w:val="ML1a1"/>
        <w:rPr>
          <w:snapToGrid w:val="0"/>
        </w:rPr>
      </w:pPr>
      <w:r w:rsidRPr="005526AD">
        <w:rPr>
          <w:snapToGrid w:val="0"/>
        </w:rPr>
        <w:t>4.</w:t>
      </w:r>
      <w:r w:rsidRPr="005526AD">
        <w:rPr>
          <w:snapToGrid w:val="0"/>
        </w:rPr>
        <w:tab/>
      </w:r>
      <w:r w:rsidRPr="005526AD">
        <w:t>Not used</w:t>
      </w:r>
      <w:r w:rsidRPr="005526AD">
        <w:rPr>
          <w:snapToGrid w:val="0"/>
        </w:rPr>
        <w:t>;</w:t>
      </w:r>
    </w:p>
    <w:p w14:paraId="54BC03B9" w14:textId="77777777" w:rsidR="008A3C01" w:rsidRPr="005526AD" w:rsidRDefault="00644ABF" w:rsidP="005471DD">
      <w:pPr>
        <w:pStyle w:val="ML1a1"/>
        <w:rPr>
          <w:snapToGrid w:val="0"/>
        </w:rPr>
      </w:pPr>
      <w:r w:rsidRPr="005526AD">
        <w:rPr>
          <w:snapToGrid w:val="0"/>
        </w:rPr>
        <w:t>5.</w:t>
      </w:r>
      <w:r w:rsidRPr="005526AD">
        <w:rPr>
          <w:snapToGrid w:val="0"/>
        </w:rPr>
        <w:tab/>
        <w:t>TAT (1,3,5,7 tetraacetyl</w:t>
      </w:r>
      <w:r w:rsidR="008B2FCD" w:rsidRPr="005526AD">
        <w:rPr>
          <w:snapToGrid w:val="0"/>
        </w:rPr>
        <w:noBreakHyphen/>
      </w:r>
      <w:r w:rsidRPr="005526AD">
        <w:rPr>
          <w:snapToGrid w:val="0"/>
        </w:rPr>
        <w:t>1,3,5,7,</w:t>
      </w:r>
      <w:r w:rsidR="008B2FCD" w:rsidRPr="005526AD">
        <w:rPr>
          <w:snapToGrid w:val="0"/>
        </w:rPr>
        <w:noBreakHyphen/>
      </w:r>
      <w:r w:rsidRPr="005526AD">
        <w:rPr>
          <w:snapToGrid w:val="0"/>
        </w:rPr>
        <w:t>tetraaza cyclo</w:t>
      </w:r>
      <w:r w:rsidR="008B2FCD" w:rsidRPr="005526AD">
        <w:rPr>
          <w:snapToGrid w:val="0"/>
        </w:rPr>
        <w:noBreakHyphen/>
      </w:r>
      <w:r w:rsidRPr="005526AD">
        <w:rPr>
          <w:snapToGrid w:val="0"/>
        </w:rPr>
        <w:t xml:space="preserve">octane) </w:t>
      </w:r>
    </w:p>
    <w:p w14:paraId="037A14E3" w14:textId="247FC52D" w:rsidR="00644ABF" w:rsidRPr="005526AD" w:rsidRDefault="00644ABF" w:rsidP="0068099F">
      <w:pPr>
        <w:pStyle w:val="ML1a1"/>
        <w:spacing w:before="0"/>
        <w:ind w:firstLine="0"/>
        <w:rPr>
          <w:snapToGrid w:val="0"/>
        </w:rPr>
      </w:pPr>
      <w:r w:rsidRPr="005526AD">
        <w:rPr>
          <w:snapToGrid w:val="0"/>
        </w:rPr>
        <w:t>(CAS 41378</w:t>
      </w:r>
      <w:r w:rsidR="008B2FCD" w:rsidRPr="005526AD">
        <w:rPr>
          <w:snapToGrid w:val="0"/>
        </w:rPr>
        <w:noBreakHyphen/>
      </w:r>
      <w:r w:rsidRPr="005526AD">
        <w:rPr>
          <w:snapToGrid w:val="0"/>
        </w:rPr>
        <w:t>98</w:t>
      </w:r>
      <w:r w:rsidR="008B2FCD" w:rsidRPr="005526AD">
        <w:rPr>
          <w:snapToGrid w:val="0"/>
        </w:rPr>
        <w:noBreakHyphen/>
      </w:r>
      <w:r w:rsidRPr="005526AD">
        <w:rPr>
          <w:snapToGrid w:val="0"/>
        </w:rPr>
        <w:t>7) (see also ML8.a.13.);</w:t>
      </w:r>
    </w:p>
    <w:p w14:paraId="7D7FFAF7" w14:textId="77777777" w:rsidR="00644ABF" w:rsidRPr="005526AD" w:rsidRDefault="00644ABF" w:rsidP="005471DD">
      <w:pPr>
        <w:pStyle w:val="ML1a1"/>
      </w:pPr>
      <w:r w:rsidRPr="005526AD">
        <w:t>6.</w:t>
      </w:r>
      <w:r w:rsidRPr="005526AD">
        <w:tab/>
        <w:t>1,4,5,8</w:t>
      </w:r>
      <w:r w:rsidR="008B2FCD" w:rsidRPr="005526AD">
        <w:noBreakHyphen/>
      </w:r>
      <w:r w:rsidRPr="005526AD">
        <w:t>tetraazadecalin (CAS 5409</w:t>
      </w:r>
      <w:r w:rsidR="008B2FCD" w:rsidRPr="005526AD">
        <w:noBreakHyphen/>
      </w:r>
      <w:r w:rsidRPr="005526AD">
        <w:t>42</w:t>
      </w:r>
      <w:r w:rsidR="008B2FCD" w:rsidRPr="005526AD">
        <w:noBreakHyphen/>
      </w:r>
      <w:r w:rsidRPr="005526AD">
        <w:t>7) (see also ML8.a.27.);</w:t>
      </w:r>
    </w:p>
    <w:p w14:paraId="31CBBFE8" w14:textId="77777777" w:rsidR="00644ABF" w:rsidRPr="005526AD" w:rsidRDefault="00644ABF" w:rsidP="005471DD">
      <w:pPr>
        <w:pStyle w:val="ML1a1"/>
        <w:rPr>
          <w:snapToGrid w:val="0"/>
        </w:rPr>
      </w:pPr>
      <w:r w:rsidRPr="005526AD">
        <w:rPr>
          <w:snapToGrid w:val="0"/>
        </w:rPr>
        <w:t>7.</w:t>
      </w:r>
      <w:r w:rsidRPr="005526AD">
        <w:rPr>
          <w:snapToGrid w:val="0"/>
        </w:rPr>
        <w:tab/>
        <w:t>1,3,5</w:t>
      </w:r>
      <w:r w:rsidR="008B2FCD" w:rsidRPr="005526AD">
        <w:rPr>
          <w:snapToGrid w:val="0"/>
        </w:rPr>
        <w:noBreakHyphen/>
      </w:r>
      <w:r w:rsidRPr="005526AD">
        <w:rPr>
          <w:snapToGrid w:val="0"/>
        </w:rPr>
        <w:t>trichlorobenzene (CAS 108</w:t>
      </w:r>
      <w:r w:rsidR="008B2FCD" w:rsidRPr="005526AD">
        <w:rPr>
          <w:snapToGrid w:val="0"/>
        </w:rPr>
        <w:noBreakHyphen/>
      </w:r>
      <w:r w:rsidRPr="005526AD">
        <w:rPr>
          <w:snapToGrid w:val="0"/>
        </w:rPr>
        <w:t>70</w:t>
      </w:r>
      <w:r w:rsidR="008B2FCD" w:rsidRPr="005526AD">
        <w:rPr>
          <w:snapToGrid w:val="0"/>
        </w:rPr>
        <w:noBreakHyphen/>
      </w:r>
      <w:r w:rsidRPr="005526AD">
        <w:rPr>
          <w:snapToGrid w:val="0"/>
        </w:rPr>
        <w:t>3) (see also ML8.a.23.);</w:t>
      </w:r>
    </w:p>
    <w:p w14:paraId="708DE997" w14:textId="77777777" w:rsidR="00644ABF" w:rsidRPr="005526AD" w:rsidRDefault="00644ABF" w:rsidP="005471DD">
      <w:pPr>
        <w:pStyle w:val="ZML1a1"/>
        <w:keepNext w:val="0"/>
      </w:pPr>
      <w:r w:rsidRPr="005526AD">
        <w:t>8.</w:t>
      </w:r>
      <w:r w:rsidRPr="005526AD">
        <w:tab/>
        <w:t>1,2,4</w:t>
      </w:r>
      <w:r w:rsidR="008B2FCD" w:rsidRPr="005526AD">
        <w:noBreakHyphen/>
      </w:r>
      <w:r w:rsidRPr="005526AD">
        <w:t>trihydroxybutane (1,2,4</w:t>
      </w:r>
      <w:r w:rsidR="008B2FCD" w:rsidRPr="005526AD">
        <w:noBreakHyphen/>
      </w:r>
      <w:r w:rsidRPr="005526AD">
        <w:t>butanetriol) (CAS 3068</w:t>
      </w:r>
      <w:r w:rsidR="008B2FCD" w:rsidRPr="005526AD">
        <w:noBreakHyphen/>
      </w:r>
      <w:r w:rsidRPr="005526AD">
        <w:t>00</w:t>
      </w:r>
      <w:r w:rsidR="008B2FCD" w:rsidRPr="005526AD">
        <w:noBreakHyphen/>
      </w:r>
      <w:r w:rsidRPr="005526AD">
        <w:t>6) (see also ML8.e.5.);</w:t>
      </w:r>
    </w:p>
    <w:p w14:paraId="0F473C8C" w14:textId="77777777" w:rsidR="00644ABF" w:rsidRPr="005526AD" w:rsidRDefault="00644ABF" w:rsidP="005471DD">
      <w:pPr>
        <w:pStyle w:val="ZML1a1"/>
        <w:keepNext w:val="0"/>
      </w:pPr>
      <w:r w:rsidRPr="005526AD">
        <w:t>9.</w:t>
      </w:r>
      <w:r w:rsidRPr="005526AD">
        <w:tab/>
        <w:t>DADN (1,5</w:t>
      </w:r>
      <w:r w:rsidR="008B2FCD" w:rsidRPr="005526AD">
        <w:noBreakHyphen/>
      </w:r>
      <w:r w:rsidRPr="005526AD">
        <w:t>diacetyl</w:t>
      </w:r>
      <w:r w:rsidR="008B2FCD" w:rsidRPr="005526AD">
        <w:noBreakHyphen/>
      </w:r>
      <w:r w:rsidRPr="005526AD">
        <w:t>3,7</w:t>
      </w:r>
      <w:r w:rsidR="008B2FCD" w:rsidRPr="005526AD">
        <w:noBreakHyphen/>
      </w:r>
      <w:r w:rsidRPr="005526AD">
        <w:t>dinitro</w:t>
      </w:r>
      <w:r w:rsidR="008B2FCD" w:rsidRPr="005526AD">
        <w:noBreakHyphen/>
      </w:r>
      <w:r w:rsidRPr="005526AD">
        <w:t>1, 3, 5, 7</w:t>
      </w:r>
      <w:r w:rsidR="008B2FCD" w:rsidRPr="005526AD">
        <w:noBreakHyphen/>
      </w:r>
      <w:r w:rsidRPr="005526AD">
        <w:t>tetraaza</w:t>
      </w:r>
      <w:r w:rsidR="008B2FCD" w:rsidRPr="005526AD">
        <w:noBreakHyphen/>
      </w:r>
      <w:r w:rsidRPr="005526AD">
        <w:t xml:space="preserve">cyclooctane) </w:t>
      </w:r>
    </w:p>
    <w:p w14:paraId="3AEA6F8C" w14:textId="77777777" w:rsidR="00644ABF" w:rsidRPr="005526AD" w:rsidRDefault="00644ABF" w:rsidP="005471DD">
      <w:pPr>
        <w:pStyle w:val="ZML1a1"/>
        <w:keepNext w:val="0"/>
        <w:ind w:left="2517"/>
      </w:pPr>
      <w:r w:rsidRPr="005526AD">
        <w:t>(see also ML8.a.13).</w:t>
      </w:r>
    </w:p>
    <w:p w14:paraId="4EC61989" w14:textId="6F2083F8" w:rsidR="00644ABF" w:rsidRPr="005526AD" w:rsidRDefault="00262428" w:rsidP="007E25B7">
      <w:pPr>
        <w:pStyle w:val="ML1"/>
      </w:pPr>
      <w:r w:rsidRPr="005526AD">
        <w:t>ML8.</w:t>
      </w:r>
      <w:r w:rsidRPr="005526AD">
        <w:tab/>
      </w:r>
      <w:r w:rsidR="00644ABF" w:rsidRPr="005526AD">
        <w:t>h.</w:t>
      </w:r>
      <w:r w:rsidR="00644ABF" w:rsidRPr="005526AD">
        <w:tab/>
      </w:r>
      <w:r w:rsidR="005777EE" w:rsidRPr="005526AD">
        <w:t>‘</w:t>
      </w:r>
      <w:r w:rsidR="00644ABF" w:rsidRPr="005526AD">
        <w:t>Reactive material</w:t>
      </w:r>
      <w:r w:rsidR="005777EE" w:rsidRPr="005526AD">
        <w:t>’</w:t>
      </w:r>
      <w:r w:rsidR="00644ABF" w:rsidRPr="005526AD">
        <w:t xml:space="preserve"> powders and shapes, as follows:</w:t>
      </w:r>
    </w:p>
    <w:p w14:paraId="20CE8825" w14:textId="77777777" w:rsidR="00644ABF" w:rsidRPr="005526AD" w:rsidRDefault="00644ABF" w:rsidP="005471DD">
      <w:pPr>
        <w:pStyle w:val="ZML1a"/>
        <w:keepNext w:val="0"/>
        <w:ind w:left="1985"/>
      </w:pPr>
      <w:r w:rsidRPr="005526AD">
        <w:t>1.</w:t>
      </w:r>
      <w:r w:rsidRPr="005526AD">
        <w:tab/>
        <w:t>Powders of any of the following materials, with a particle size less than 250 µm in any direction and not specified elsewhere by ML8:</w:t>
      </w:r>
    </w:p>
    <w:p w14:paraId="2E49B215" w14:textId="77777777" w:rsidR="00644ABF" w:rsidRPr="005526AD" w:rsidRDefault="00644ABF" w:rsidP="005471DD">
      <w:pPr>
        <w:pStyle w:val="ZML1a"/>
        <w:keepNext w:val="0"/>
        <w:ind w:left="2552"/>
      </w:pPr>
      <w:r w:rsidRPr="005526AD">
        <w:t>a.</w:t>
      </w:r>
      <w:r w:rsidRPr="005526AD">
        <w:tab/>
        <w:t>Aluminium;</w:t>
      </w:r>
    </w:p>
    <w:p w14:paraId="5C41A3C6" w14:textId="77777777" w:rsidR="00644ABF" w:rsidRPr="005526AD" w:rsidRDefault="00644ABF" w:rsidP="005471DD">
      <w:pPr>
        <w:pStyle w:val="ZML1a"/>
        <w:keepNext w:val="0"/>
        <w:ind w:left="2552"/>
      </w:pPr>
      <w:r w:rsidRPr="005526AD">
        <w:t>b.</w:t>
      </w:r>
      <w:r w:rsidRPr="005526AD">
        <w:tab/>
        <w:t>Niobium;</w:t>
      </w:r>
    </w:p>
    <w:p w14:paraId="5D34BC18" w14:textId="77777777" w:rsidR="00644ABF" w:rsidRPr="005526AD" w:rsidRDefault="00644ABF" w:rsidP="005471DD">
      <w:pPr>
        <w:pStyle w:val="ZML1a"/>
        <w:keepNext w:val="0"/>
        <w:ind w:left="2552"/>
      </w:pPr>
      <w:r w:rsidRPr="005526AD">
        <w:t>c.</w:t>
      </w:r>
      <w:r w:rsidRPr="005526AD">
        <w:tab/>
        <w:t>Boron;</w:t>
      </w:r>
    </w:p>
    <w:p w14:paraId="4B20C467" w14:textId="497F4B09" w:rsidR="00644ABF" w:rsidRPr="005526AD" w:rsidRDefault="00262428" w:rsidP="007E25B7">
      <w:pPr>
        <w:pStyle w:val="MLnewstyle1"/>
        <w:tabs>
          <w:tab w:val="left" w:pos="2552"/>
        </w:tabs>
      </w:pPr>
      <w:r w:rsidRPr="005526AD">
        <w:lastRenderedPageBreak/>
        <w:t>ML8.</w:t>
      </w:r>
      <w:r w:rsidRPr="005526AD">
        <w:tab/>
        <w:t>h.</w:t>
      </w:r>
      <w:r w:rsidRPr="005526AD">
        <w:tab/>
        <w:t>1.</w:t>
      </w:r>
      <w:r w:rsidRPr="005526AD">
        <w:tab/>
      </w:r>
      <w:r w:rsidR="00644ABF" w:rsidRPr="005526AD">
        <w:t>d.</w:t>
      </w:r>
      <w:r w:rsidR="00644ABF" w:rsidRPr="005526AD">
        <w:tab/>
        <w:t>Zirconium;</w:t>
      </w:r>
    </w:p>
    <w:p w14:paraId="431B7B89" w14:textId="77777777" w:rsidR="00644ABF" w:rsidRPr="005526AD" w:rsidRDefault="00644ABF" w:rsidP="005471DD">
      <w:pPr>
        <w:pStyle w:val="ZML1a"/>
        <w:keepNext w:val="0"/>
        <w:ind w:left="2552"/>
      </w:pPr>
      <w:r w:rsidRPr="005526AD">
        <w:t>e.</w:t>
      </w:r>
      <w:r w:rsidRPr="005526AD">
        <w:tab/>
        <w:t>Magnesium;</w:t>
      </w:r>
    </w:p>
    <w:p w14:paraId="105F01A0" w14:textId="77777777" w:rsidR="00644ABF" w:rsidRPr="005526AD" w:rsidRDefault="00644ABF" w:rsidP="005471DD">
      <w:pPr>
        <w:pStyle w:val="ZML1a"/>
        <w:keepNext w:val="0"/>
        <w:ind w:left="2552"/>
      </w:pPr>
      <w:r w:rsidRPr="005526AD">
        <w:t>f.</w:t>
      </w:r>
      <w:r w:rsidRPr="005526AD">
        <w:tab/>
        <w:t>Titanium;</w:t>
      </w:r>
    </w:p>
    <w:p w14:paraId="27CE1C36" w14:textId="77777777" w:rsidR="00644ABF" w:rsidRPr="005526AD" w:rsidRDefault="00644ABF" w:rsidP="005471DD">
      <w:pPr>
        <w:pStyle w:val="ZML1a"/>
        <w:keepNext w:val="0"/>
        <w:ind w:left="2552"/>
      </w:pPr>
      <w:r w:rsidRPr="005526AD">
        <w:t>g.</w:t>
      </w:r>
      <w:r w:rsidRPr="005526AD">
        <w:tab/>
        <w:t>Tantalum;</w:t>
      </w:r>
    </w:p>
    <w:p w14:paraId="291D093A" w14:textId="77777777" w:rsidR="00644ABF" w:rsidRPr="005526AD" w:rsidRDefault="00644ABF" w:rsidP="005471DD">
      <w:pPr>
        <w:pStyle w:val="ZML1a"/>
        <w:keepNext w:val="0"/>
        <w:ind w:left="2552"/>
      </w:pPr>
      <w:r w:rsidRPr="005526AD">
        <w:t>h.</w:t>
      </w:r>
      <w:r w:rsidRPr="005526AD">
        <w:tab/>
        <w:t>Tungsten;</w:t>
      </w:r>
    </w:p>
    <w:p w14:paraId="59F7C618" w14:textId="77777777" w:rsidR="00644ABF" w:rsidRPr="005526AD" w:rsidRDefault="00644ABF" w:rsidP="005471DD">
      <w:pPr>
        <w:pStyle w:val="ZML1a"/>
        <w:keepNext w:val="0"/>
        <w:ind w:left="2552"/>
      </w:pPr>
      <w:r w:rsidRPr="005526AD">
        <w:t>i.</w:t>
      </w:r>
      <w:r w:rsidRPr="005526AD">
        <w:tab/>
        <w:t>Molybdenum; or</w:t>
      </w:r>
    </w:p>
    <w:p w14:paraId="11776043" w14:textId="77777777" w:rsidR="00644ABF" w:rsidRPr="005526AD" w:rsidRDefault="00644ABF" w:rsidP="005471DD">
      <w:pPr>
        <w:pStyle w:val="ZML1a"/>
        <w:keepNext w:val="0"/>
        <w:ind w:left="2552"/>
      </w:pPr>
      <w:r w:rsidRPr="005526AD">
        <w:t>j.</w:t>
      </w:r>
      <w:r w:rsidRPr="005526AD">
        <w:tab/>
        <w:t>Hafnium;</w:t>
      </w:r>
    </w:p>
    <w:p w14:paraId="2BB4A024" w14:textId="77777777" w:rsidR="00644ABF" w:rsidRPr="005526AD" w:rsidRDefault="00644ABF" w:rsidP="005471DD">
      <w:pPr>
        <w:pStyle w:val="ZML1a"/>
        <w:keepNext w:val="0"/>
        <w:ind w:left="1985"/>
      </w:pPr>
      <w:r w:rsidRPr="005526AD">
        <w:t>2.</w:t>
      </w:r>
      <w:r w:rsidRPr="005526AD">
        <w:tab/>
        <w:t>Shapes, not specified by ML3, ML4, ML12 or ML16, fabricated from powders specified by ML8.h.1.</w:t>
      </w:r>
    </w:p>
    <w:p w14:paraId="4B704897" w14:textId="77777777" w:rsidR="00644ABF" w:rsidRPr="005526AD" w:rsidRDefault="00644ABF" w:rsidP="005471DD">
      <w:pPr>
        <w:pStyle w:val="ZML1a"/>
        <w:keepNext w:val="0"/>
        <w:spacing w:before="120"/>
        <w:ind w:left="1985"/>
        <w:rPr>
          <w:i/>
          <w:u w:val="single"/>
        </w:rPr>
      </w:pPr>
      <w:r w:rsidRPr="005526AD">
        <w:rPr>
          <w:i/>
          <w:u w:val="single"/>
        </w:rPr>
        <w:t>Technical Notes:</w:t>
      </w:r>
    </w:p>
    <w:p w14:paraId="2D9D9595" w14:textId="77777777" w:rsidR="00644ABF" w:rsidRPr="005526AD" w:rsidRDefault="00644ABF" w:rsidP="005471DD">
      <w:pPr>
        <w:pStyle w:val="ZML1a"/>
        <w:keepNext w:val="0"/>
        <w:ind w:left="1985"/>
        <w:rPr>
          <w:i/>
        </w:rPr>
      </w:pPr>
      <w:r w:rsidRPr="005526AD">
        <w:rPr>
          <w:i/>
        </w:rPr>
        <w:t>1.</w:t>
      </w:r>
      <w:r w:rsidRPr="005526AD">
        <w:rPr>
          <w:i/>
        </w:rPr>
        <w:tab/>
      </w:r>
      <w:r w:rsidR="005777EE" w:rsidRPr="005526AD">
        <w:rPr>
          <w:i/>
        </w:rPr>
        <w:t>‘</w:t>
      </w:r>
      <w:r w:rsidRPr="005526AD">
        <w:rPr>
          <w:i/>
        </w:rPr>
        <w:t>Reactive materials</w:t>
      </w:r>
      <w:r w:rsidR="005777EE" w:rsidRPr="005526AD">
        <w:rPr>
          <w:i/>
        </w:rPr>
        <w:t>’</w:t>
      </w:r>
      <w:r w:rsidRPr="005526AD">
        <w:rPr>
          <w:i/>
        </w:rPr>
        <w:t xml:space="preserve"> are designed to produce an exothermic reaction only at high shear rates and for use as liners or casings in warheads.</w:t>
      </w:r>
    </w:p>
    <w:p w14:paraId="11804EF9" w14:textId="77777777" w:rsidR="00644ABF" w:rsidRPr="005526AD" w:rsidRDefault="00644ABF" w:rsidP="005471DD">
      <w:pPr>
        <w:pStyle w:val="ZML1a"/>
        <w:keepNext w:val="0"/>
        <w:ind w:left="1985"/>
        <w:rPr>
          <w:i/>
        </w:rPr>
      </w:pPr>
      <w:r w:rsidRPr="005526AD">
        <w:rPr>
          <w:i/>
        </w:rPr>
        <w:t>2.</w:t>
      </w:r>
      <w:r w:rsidRPr="005526AD">
        <w:rPr>
          <w:i/>
        </w:rPr>
        <w:tab/>
      </w:r>
      <w:r w:rsidR="005777EE" w:rsidRPr="005526AD">
        <w:rPr>
          <w:i/>
        </w:rPr>
        <w:t>‘</w:t>
      </w:r>
      <w:r w:rsidRPr="005526AD">
        <w:rPr>
          <w:i/>
        </w:rPr>
        <w:t>Reactive material</w:t>
      </w:r>
      <w:r w:rsidR="005777EE" w:rsidRPr="005526AD">
        <w:rPr>
          <w:i/>
        </w:rPr>
        <w:t>’</w:t>
      </w:r>
      <w:r w:rsidRPr="005526AD">
        <w:rPr>
          <w:i/>
        </w:rPr>
        <w:t xml:space="preserve"> powders are produced by, for example, a high energy ball milling process.</w:t>
      </w:r>
    </w:p>
    <w:p w14:paraId="026251C5" w14:textId="77777777" w:rsidR="00644ABF" w:rsidRPr="005526AD" w:rsidRDefault="00644ABF" w:rsidP="005471DD">
      <w:pPr>
        <w:pStyle w:val="ZML1a"/>
        <w:keepNext w:val="0"/>
        <w:ind w:left="1985"/>
        <w:rPr>
          <w:i/>
        </w:rPr>
      </w:pPr>
      <w:r w:rsidRPr="005526AD">
        <w:rPr>
          <w:i/>
        </w:rPr>
        <w:t>3.</w:t>
      </w:r>
      <w:r w:rsidRPr="005526AD">
        <w:rPr>
          <w:i/>
        </w:rPr>
        <w:tab/>
      </w:r>
      <w:r w:rsidR="005777EE" w:rsidRPr="005526AD">
        <w:rPr>
          <w:i/>
        </w:rPr>
        <w:t>‘</w:t>
      </w:r>
      <w:r w:rsidRPr="005526AD">
        <w:rPr>
          <w:i/>
        </w:rPr>
        <w:t>Reactive material</w:t>
      </w:r>
      <w:r w:rsidR="005777EE" w:rsidRPr="005526AD">
        <w:rPr>
          <w:i/>
        </w:rPr>
        <w:t>’</w:t>
      </w:r>
      <w:r w:rsidRPr="005526AD">
        <w:rPr>
          <w:i/>
        </w:rPr>
        <w:t xml:space="preserve"> shapes are produced by, for example, selective laser sintering.</w:t>
      </w:r>
    </w:p>
    <w:p w14:paraId="10E7A599" w14:textId="77777777" w:rsidR="00644ABF" w:rsidRPr="005526AD" w:rsidRDefault="00644ABF" w:rsidP="005471DD">
      <w:pPr>
        <w:pStyle w:val="MLNote1"/>
        <w:ind w:left="1701" w:hanging="850"/>
      </w:pPr>
      <w:r w:rsidRPr="005526AD">
        <w:rPr>
          <w:u w:val="single"/>
        </w:rPr>
        <w:t>Note 1:</w:t>
      </w:r>
      <w:r w:rsidRPr="005526AD">
        <w:tab/>
        <w:t>ML8</w:t>
      </w:r>
      <w:r w:rsidRPr="005526AD">
        <w:rPr>
          <w:i w:val="0"/>
        </w:rPr>
        <w:t>.</w:t>
      </w:r>
      <w:r w:rsidRPr="005526AD">
        <w:t xml:space="preserve"> does not apply to the following substances unless they are compounded or mixed with the “energetic material” specified by ML8.a. or powdered metals specified by ML8.c.:</w:t>
      </w:r>
    </w:p>
    <w:p w14:paraId="21C88673" w14:textId="77777777" w:rsidR="00644ABF" w:rsidRPr="005526AD" w:rsidRDefault="00644ABF" w:rsidP="005471DD">
      <w:pPr>
        <w:pStyle w:val="MLNote1a"/>
        <w:ind w:hanging="567"/>
        <w:rPr>
          <w:lang w:val="en-AU"/>
        </w:rPr>
      </w:pPr>
      <w:r w:rsidRPr="005526AD">
        <w:rPr>
          <w:lang w:val="en-AU"/>
        </w:rPr>
        <w:t>a.</w:t>
      </w:r>
      <w:r w:rsidRPr="005526AD">
        <w:rPr>
          <w:lang w:val="en-AU"/>
        </w:rPr>
        <w:tab/>
        <w:t xml:space="preserve">Ammonium picrate </w:t>
      </w:r>
      <w:r w:rsidRPr="005526AD">
        <w:rPr>
          <w:bCs/>
          <w:lang w:val="en-AU"/>
        </w:rPr>
        <w:t>(CAS 131</w:t>
      </w:r>
      <w:r w:rsidR="008B2FCD" w:rsidRPr="005526AD">
        <w:rPr>
          <w:bCs/>
          <w:lang w:val="en-AU"/>
        </w:rPr>
        <w:noBreakHyphen/>
      </w:r>
      <w:r w:rsidRPr="005526AD">
        <w:rPr>
          <w:bCs/>
          <w:lang w:val="en-AU"/>
        </w:rPr>
        <w:t>74</w:t>
      </w:r>
      <w:r w:rsidR="008B2FCD" w:rsidRPr="005526AD">
        <w:rPr>
          <w:bCs/>
          <w:lang w:val="en-AU"/>
        </w:rPr>
        <w:noBreakHyphen/>
      </w:r>
      <w:r w:rsidRPr="005526AD">
        <w:rPr>
          <w:bCs/>
          <w:lang w:val="en-AU"/>
        </w:rPr>
        <w:t>8)</w:t>
      </w:r>
      <w:r w:rsidRPr="005526AD">
        <w:rPr>
          <w:lang w:val="en-AU"/>
        </w:rPr>
        <w:t>;</w:t>
      </w:r>
    </w:p>
    <w:p w14:paraId="24DAA62C" w14:textId="77777777" w:rsidR="00644ABF" w:rsidRPr="005526AD" w:rsidRDefault="00644ABF" w:rsidP="005471DD">
      <w:pPr>
        <w:pStyle w:val="MLNote1a"/>
        <w:ind w:hanging="567"/>
        <w:rPr>
          <w:lang w:val="en-AU"/>
        </w:rPr>
      </w:pPr>
      <w:r w:rsidRPr="005526AD">
        <w:rPr>
          <w:lang w:val="en-AU"/>
        </w:rPr>
        <w:t>b.</w:t>
      </w:r>
      <w:r w:rsidRPr="005526AD">
        <w:rPr>
          <w:lang w:val="en-AU"/>
        </w:rPr>
        <w:tab/>
        <w:t>Black powder;</w:t>
      </w:r>
    </w:p>
    <w:p w14:paraId="7325A8E4" w14:textId="77777777" w:rsidR="00644ABF" w:rsidRPr="005526AD" w:rsidRDefault="00644ABF" w:rsidP="005471DD">
      <w:pPr>
        <w:pStyle w:val="MLNote1a"/>
        <w:ind w:hanging="567"/>
        <w:rPr>
          <w:lang w:val="en-AU"/>
        </w:rPr>
      </w:pPr>
      <w:r w:rsidRPr="005526AD">
        <w:rPr>
          <w:lang w:val="en-AU"/>
        </w:rPr>
        <w:t>c.</w:t>
      </w:r>
      <w:r w:rsidRPr="005526AD">
        <w:rPr>
          <w:lang w:val="en-AU"/>
        </w:rPr>
        <w:tab/>
        <w:t xml:space="preserve">Hexanitrodiphenylamine </w:t>
      </w:r>
      <w:r w:rsidRPr="005526AD">
        <w:rPr>
          <w:bCs/>
          <w:lang w:val="en-AU"/>
        </w:rPr>
        <w:t>(CAS 131</w:t>
      </w:r>
      <w:r w:rsidR="008B2FCD" w:rsidRPr="005526AD">
        <w:rPr>
          <w:bCs/>
          <w:lang w:val="en-AU"/>
        </w:rPr>
        <w:noBreakHyphen/>
      </w:r>
      <w:r w:rsidRPr="005526AD">
        <w:rPr>
          <w:bCs/>
          <w:lang w:val="en-AU"/>
        </w:rPr>
        <w:t>73</w:t>
      </w:r>
      <w:r w:rsidR="008B2FCD" w:rsidRPr="005526AD">
        <w:rPr>
          <w:bCs/>
          <w:lang w:val="en-AU"/>
        </w:rPr>
        <w:noBreakHyphen/>
      </w:r>
      <w:r w:rsidRPr="005526AD">
        <w:rPr>
          <w:bCs/>
          <w:lang w:val="en-AU"/>
        </w:rPr>
        <w:t>7)</w:t>
      </w:r>
      <w:r w:rsidRPr="005526AD">
        <w:rPr>
          <w:lang w:val="en-AU"/>
        </w:rPr>
        <w:t>;</w:t>
      </w:r>
    </w:p>
    <w:p w14:paraId="06CD3AE7" w14:textId="77777777" w:rsidR="00644ABF" w:rsidRPr="005526AD" w:rsidRDefault="00644ABF" w:rsidP="005471DD">
      <w:pPr>
        <w:pStyle w:val="MLNote1a"/>
        <w:ind w:hanging="567"/>
        <w:rPr>
          <w:lang w:val="en-AU"/>
        </w:rPr>
      </w:pPr>
      <w:r w:rsidRPr="005526AD">
        <w:rPr>
          <w:lang w:val="en-AU"/>
        </w:rPr>
        <w:t>d.</w:t>
      </w:r>
      <w:r w:rsidRPr="005526AD">
        <w:rPr>
          <w:lang w:val="en-AU"/>
        </w:rPr>
        <w:tab/>
        <w:t xml:space="preserve">Difluoroamine </w:t>
      </w:r>
      <w:r w:rsidRPr="005526AD">
        <w:rPr>
          <w:bCs/>
          <w:lang w:val="en-AU"/>
        </w:rPr>
        <w:t>(CAS 10405</w:t>
      </w:r>
      <w:r w:rsidR="008B2FCD" w:rsidRPr="005526AD">
        <w:rPr>
          <w:bCs/>
          <w:lang w:val="en-AU"/>
        </w:rPr>
        <w:noBreakHyphen/>
      </w:r>
      <w:r w:rsidRPr="005526AD">
        <w:rPr>
          <w:bCs/>
          <w:lang w:val="en-AU"/>
        </w:rPr>
        <w:t>27</w:t>
      </w:r>
      <w:r w:rsidR="008B2FCD" w:rsidRPr="005526AD">
        <w:rPr>
          <w:bCs/>
          <w:lang w:val="en-AU"/>
        </w:rPr>
        <w:noBreakHyphen/>
      </w:r>
      <w:r w:rsidRPr="005526AD">
        <w:rPr>
          <w:bCs/>
          <w:lang w:val="en-AU"/>
        </w:rPr>
        <w:t>3)</w:t>
      </w:r>
      <w:r w:rsidRPr="005526AD">
        <w:rPr>
          <w:lang w:val="en-AU"/>
        </w:rPr>
        <w:t>;</w:t>
      </w:r>
    </w:p>
    <w:p w14:paraId="0A595E01" w14:textId="77777777" w:rsidR="00644ABF" w:rsidRPr="005526AD" w:rsidRDefault="00644ABF" w:rsidP="005471DD">
      <w:pPr>
        <w:pStyle w:val="MLNote1a"/>
        <w:ind w:hanging="567"/>
        <w:rPr>
          <w:lang w:val="en-AU"/>
        </w:rPr>
      </w:pPr>
      <w:r w:rsidRPr="005526AD">
        <w:rPr>
          <w:lang w:val="en-AU"/>
        </w:rPr>
        <w:t>e.</w:t>
      </w:r>
      <w:r w:rsidRPr="005526AD">
        <w:rPr>
          <w:lang w:val="en-AU"/>
        </w:rPr>
        <w:tab/>
        <w:t xml:space="preserve">Nitrostarch </w:t>
      </w:r>
      <w:r w:rsidRPr="005526AD">
        <w:rPr>
          <w:bCs/>
          <w:lang w:val="en-AU"/>
        </w:rPr>
        <w:t>(CAS 9056</w:t>
      </w:r>
      <w:r w:rsidR="008B2FCD" w:rsidRPr="005526AD">
        <w:rPr>
          <w:bCs/>
          <w:lang w:val="en-AU"/>
        </w:rPr>
        <w:noBreakHyphen/>
      </w:r>
      <w:r w:rsidRPr="005526AD">
        <w:rPr>
          <w:bCs/>
          <w:lang w:val="en-AU"/>
        </w:rPr>
        <w:t>38</w:t>
      </w:r>
      <w:r w:rsidR="008B2FCD" w:rsidRPr="005526AD">
        <w:rPr>
          <w:bCs/>
          <w:lang w:val="en-AU"/>
        </w:rPr>
        <w:noBreakHyphen/>
      </w:r>
      <w:r w:rsidRPr="005526AD">
        <w:rPr>
          <w:bCs/>
          <w:lang w:val="en-AU"/>
        </w:rPr>
        <w:t>6)</w:t>
      </w:r>
      <w:r w:rsidRPr="005526AD">
        <w:rPr>
          <w:lang w:val="en-AU"/>
        </w:rPr>
        <w:t>;</w:t>
      </w:r>
    </w:p>
    <w:p w14:paraId="2177F4AD" w14:textId="77777777" w:rsidR="00644ABF" w:rsidRPr="005526AD" w:rsidRDefault="00644ABF" w:rsidP="005471DD">
      <w:pPr>
        <w:pStyle w:val="MLNote1a"/>
        <w:ind w:hanging="567"/>
        <w:rPr>
          <w:lang w:val="en-AU"/>
        </w:rPr>
      </w:pPr>
      <w:r w:rsidRPr="005526AD">
        <w:rPr>
          <w:lang w:val="en-AU"/>
        </w:rPr>
        <w:t>f.</w:t>
      </w:r>
      <w:r w:rsidRPr="005526AD">
        <w:rPr>
          <w:lang w:val="en-AU"/>
        </w:rPr>
        <w:tab/>
        <w:t xml:space="preserve">Potassium nitrate </w:t>
      </w:r>
      <w:r w:rsidRPr="005526AD">
        <w:rPr>
          <w:bCs/>
          <w:lang w:val="en-AU"/>
        </w:rPr>
        <w:t>(CAS 7757</w:t>
      </w:r>
      <w:r w:rsidR="008B2FCD" w:rsidRPr="005526AD">
        <w:rPr>
          <w:bCs/>
          <w:lang w:val="en-AU"/>
        </w:rPr>
        <w:noBreakHyphen/>
      </w:r>
      <w:r w:rsidRPr="005526AD">
        <w:rPr>
          <w:bCs/>
          <w:lang w:val="en-AU"/>
        </w:rPr>
        <w:t>79</w:t>
      </w:r>
      <w:r w:rsidR="008B2FCD" w:rsidRPr="005526AD">
        <w:rPr>
          <w:bCs/>
          <w:lang w:val="en-AU"/>
        </w:rPr>
        <w:noBreakHyphen/>
      </w:r>
      <w:r w:rsidRPr="005526AD">
        <w:rPr>
          <w:bCs/>
          <w:lang w:val="en-AU"/>
        </w:rPr>
        <w:t>1)</w:t>
      </w:r>
      <w:r w:rsidRPr="005526AD">
        <w:rPr>
          <w:lang w:val="en-AU"/>
        </w:rPr>
        <w:t>;</w:t>
      </w:r>
    </w:p>
    <w:p w14:paraId="11F2600D" w14:textId="77777777" w:rsidR="00644ABF" w:rsidRPr="005526AD" w:rsidRDefault="00644ABF" w:rsidP="005471DD">
      <w:pPr>
        <w:pStyle w:val="MLNote1a"/>
        <w:ind w:hanging="567"/>
        <w:rPr>
          <w:lang w:val="en-AU"/>
        </w:rPr>
      </w:pPr>
      <w:r w:rsidRPr="005526AD">
        <w:rPr>
          <w:lang w:val="en-AU"/>
        </w:rPr>
        <w:t>g.</w:t>
      </w:r>
      <w:r w:rsidRPr="005526AD">
        <w:rPr>
          <w:lang w:val="en-AU"/>
        </w:rPr>
        <w:tab/>
        <w:t>Tetranitronaphthalene;</w:t>
      </w:r>
    </w:p>
    <w:p w14:paraId="1A5B85FA" w14:textId="77777777" w:rsidR="00644ABF" w:rsidRPr="005526AD" w:rsidRDefault="00644ABF" w:rsidP="005471DD">
      <w:pPr>
        <w:pStyle w:val="MLNote1a"/>
        <w:ind w:hanging="567"/>
        <w:rPr>
          <w:lang w:val="en-AU"/>
        </w:rPr>
      </w:pPr>
      <w:r w:rsidRPr="005526AD">
        <w:rPr>
          <w:lang w:val="en-AU"/>
        </w:rPr>
        <w:t>h.</w:t>
      </w:r>
      <w:r w:rsidRPr="005526AD">
        <w:rPr>
          <w:lang w:val="en-AU"/>
        </w:rPr>
        <w:tab/>
        <w:t>Trinitroanisol;</w:t>
      </w:r>
    </w:p>
    <w:p w14:paraId="442F8496" w14:textId="77777777" w:rsidR="00644ABF" w:rsidRPr="005526AD" w:rsidRDefault="00644ABF" w:rsidP="005471DD">
      <w:pPr>
        <w:pStyle w:val="MLNote1a"/>
        <w:ind w:hanging="567"/>
        <w:rPr>
          <w:lang w:val="en-AU"/>
        </w:rPr>
      </w:pPr>
      <w:r w:rsidRPr="005526AD">
        <w:rPr>
          <w:lang w:val="en-AU"/>
        </w:rPr>
        <w:t>i.</w:t>
      </w:r>
      <w:r w:rsidRPr="005526AD">
        <w:rPr>
          <w:lang w:val="en-AU"/>
        </w:rPr>
        <w:tab/>
        <w:t>Trinitronaphthalene;</w:t>
      </w:r>
    </w:p>
    <w:p w14:paraId="6DFE543E" w14:textId="77777777" w:rsidR="00644ABF" w:rsidRPr="005526AD" w:rsidRDefault="00644ABF" w:rsidP="005471DD">
      <w:pPr>
        <w:pStyle w:val="MLNote1a"/>
        <w:ind w:hanging="567"/>
        <w:rPr>
          <w:lang w:val="en-AU"/>
        </w:rPr>
      </w:pPr>
      <w:r w:rsidRPr="005526AD">
        <w:rPr>
          <w:lang w:val="en-AU"/>
        </w:rPr>
        <w:t>j.</w:t>
      </w:r>
      <w:r w:rsidRPr="005526AD">
        <w:rPr>
          <w:lang w:val="en-AU"/>
        </w:rPr>
        <w:tab/>
        <w:t>Trinitroxylene;</w:t>
      </w:r>
    </w:p>
    <w:p w14:paraId="50F2C1FD" w14:textId="77777777" w:rsidR="00644ABF" w:rsidRPr="005526AD" w:rsidRDefault="00644ABF" w:rsidP="005471DD">
      <w:pPr>
        <w:pStyle w:val="MLNote1a"/>
        <w:ind w:hanging="567"/>
        <w:rPr>
          <w:lang w:val="en-AU"/>
        </w:rPr>
      </w:pPr>
      <w:r w:rsidRPr="005526AD">
        <w:rPr>
          <w:lang w:val="en-AU"/>
        </w:rPr>
        <w:t>k.</w:t>
      </w:r>
      <w:r w:rsidRPr="005526AD">
        <w:rPr>
          <w:lang w:val="en-AU"/>
        </w:rPr>
        <w:tab/>
        <w:t>N</w:t>
      </w:r>
      <w:r w:rsidR="008B2FCD" w:rsidRPr="005526AD">
        <w:rPr>
          <w:lang w:val="en-AU"/>
        </w:rPr>
        <w:noBreakHyphen/>
      </w:r>
      <w:r w:rsidRPr="005526AD">
        <w:rPr>
          <w:lang w:val="en-AU"/>
        </w:rPr>
        <w:t>pyrrolidinone; 1</w:t>
      </w:r>
      <w:r w:rsidR="008B2FCD" w:rsidRPr="005526AD">
        <w:rPr>
          <w:lang w:val="en-AU"/>
        </w:rPr>
        <w:noBreakHyphen/>
      </w:r>
      <w:r w:rsidRPr="005526AD">
        <w:rPr>
          <w:lang w:val="en-AU"/>
        </w:rPr>
        <w:t>methyl</w:t>
      </w:r>
      <w:r w:rsidR="008B2FCD" w:rsidRPr="005526AD">
        <w:rPr>
          <w:lang w:val="en-AU"/>
        </w:rPr>
        <w:noBreakHyphen/>
      </w:r>
      <w:r w:rsidRPr="005526AD">
        <w:rPr>
          <w:lang w:val="en-AU"/>
        </w:rPr>
        <w:t>2</w:t>
      </w:r>
      <w:r w:rsidR="008B2FCD" w:rsidRPr="005526AD">
        <w:rPr>
          <w:lang w:val="en-AU"/>
        </w:rPr>
        <w:noBreakHyphen/>
      </w:r>
      <w:r w:rsidRPr="005526AD">
        <w:rPr>
          <w:lang w:val="en-AU"/>
        </w:rPr>
        <w:t xml:space="preserve">pyrrolidinone </w:t>
      </w:r>
      <w:r w:rsidRPr="005526AD">
        <w:rPr>
          <w:bCs/>
          <w:lang w:val="en-AU"/>
        </w:rPr>
        <w:t>(CAS 872</w:t>
      </w:r>
      <w:r w:rsidR="008B2FCD" w:rsidRPr="005526AD">
        <w:rPr>
          <w:bCs/>
          <w:lang w:val="en-AU"/>
        </w:rPr>
        <w:noBreakHyphen/>
      </w:r>
      <w:r w:rsidRPr="005526AD">
        <w:rPr>
          <w:bCs/>
          <w:lang w:val="en-AU"/>
        </w:rPr>
        <w:t>50</w:t>
      </w:r>
      <w:r w:rsidR="008B2FCD" w:rsidRPr="005526AD">
        <w:rPr>
          <w:bCs/>
          <w:lang w:val="en-AU"/>
        </w:rPr>
        <w:noBreakHyphen/>
      </w:r>
      <w:r w:rsidRPr="005526AD">
        <w:rPr>
          <w:bCs/>
          <w:lang w:val="en-AU"/>
        </w:rPr>
        <w:t>4)</w:t>
      </w:r>
      <w:r w:rsidRPr="005526AD">
        <w:rPr>
          <w:lang w:val="en-AU"/>
        </w:rPr>
        <w:t>;</w:t>
      </w:r>
    </w:p>
    <w:p w14:paraId="0C08DD4E" w14:textId="77777777" w:rsidR="00644ABF" w:rsidRPr="005526AD" w:rsidRDefault="00644ABF" w:rsidP="005471DD">
      <w:pPr>
        <w:pStyle w:val="MLNote1a"/>
        <w:ind w:hanging="567"/>
        <w:rPr>
          <w:lang w:val="en-AU"/>
        </w:rPr>
      </w:pPr>
      <w:r w:rsidRPr="005526AD">
        <w:rPr>
          <w:lang w:val="en-AU"/>
        </w:rPr>
        <w:t>l.</w:t>
      </w:r>
      <w:r w:rsidRPr="005526AD">
        <w:rPr>
          <w:lang w:val="en-AU"/>
        </w:rPr>
        <w:tab/>
        <w:t xml:space="preserve">Dioctylmaleate </w:t>
      </w:r>
      <w:r w:rsidRPr="005526AD">
        <w:rPr>
          <w:bCs/>
          <w:lang w:val="en-AU"/>
        </w:rPr>
        <w:t>(CAS 142</w:t>
      </w:r>
      <w:r w:rsidR="008B2FCD" w:rsidRPr="005526AD">
        <w:rPr>
          <w:bCs/>
          <w:lang w:val="en-AU"/>
        </w:rPr>
        <w:noBreakHyphen/>
      </w:r>
      <w:r w:rsidRPr="005526AD">
        <w:rPr>
          <w:bCs/>
          <w:lang w:val="en-AU"/>
        </w:rPr>
        <w:t>16</w:t>
      </w:r>
      <w:r w:rsidR="008B2FCD" w:rsidRPr="005526AD">
        <w:rPr>
          <w:bCs/>
          <w:lang w:val="en-AU"/>
        </w:rPr>
        <w:noBreakHyphen/>
      </w:r>
      <w:r w:rsidRPr="005526AD">
        <w:rPr>
          <w:bCs/>
          <w:lang w:val="en-AU"/>
        </w:rPr>
        <w:t>5)</w:t>
      </w:r>
      <w:r w:rsidRPr="005526AD">
        <w:rPr>
          <w:lang w:val="en-AU"/>
        </w:rPr>
        <w:t>;</w:t>
      </w:r>
    </w:p>
    <w:p w14:paraId="4B1EBD5F" w14:textId="77777777" w:rsidR="00644ABF" w:rsidRPr="005526AD" w:rsidRDefault="00644ABF" w:rsidP="005471DD">
      <w:pPr>
        <w:pStyle w:val="MLNote1a"/>
        <w:ind w:hanging="567"/>
        <w:rPr>
          <w:lang w:val="en-AU"/>
        </w:rPr>
      </w:pPr>
      <w:r w:rsidRPr="005526AD">
        <w:rPr>
          <w:lang w:val="en-AU"/>
        </w:rPr>
        <w:t>m.</w:t>
      </w:r>
      <w:r w:rsidRPr="005526AD">
        <w:rPr>
          <w:lang w:val="en-AU"/>
        </w:rPr>
        <w:tab/>
        <w:t xml:space="preserve">Ethylhexylacrylate </w:t>
      </w:r>
      <w:r w:rsidRPr="005526AD">
        <w:rPr>
          <w:bCs/>
          <w:lang w:val="en-AU"/>
        </w:rPr>
        <w:t>(CAS 103</w:t>
      </w:r>
      <w:r w:rsidR="008B2FCD" w:rsidRPr="005526AD">
        <w:rPr>
          <w:bCs/>
          <w:lang w:val="en-AU"/>
        </w:rPr>
        <w:noBreakHyphen/>
      </w:r>
      <w:r w:rsidRPr="005526AD">
        <w:rPr>
          <w:bCs/>
          <w:lang w:val="en-AU"/>
        </w:rPr>
        <w:t>11</w:t>
      </w:r>
      <w:r w:rsidR="008B2FCD" w:rsidRPr="005526AD">
        <w:rPr>
          <w:bCs/>
          <w:lang w:val="en-AU"/>
        </w:rPr>
        <w:noBreakHyphen/>
      </w:r>
      <w:r w:rsidRPr="005526AD">
        <w:rPr>
          <w:bCs/>
          <w:lang w:val="en-AU"/>
        </w:rPr>
        <w:t>7)</w:t>
      </w:r>
      <w:r w:rsidRPr="005526AD">
        <w:rPr>
          <w:lang w:val="en-AU"/>
        </w:rPr>
        <w:t>;</w:t>
      </w:r>
    </w:p>
    <w:p w14:paraId="7553BCA7" w14:textId="77777777" w:rsidR="00644ABF" w:rsidRPr="005526AD" w:rsidRDefault="00644ABF" w:rsidP="005471DD">
      <w:pPr>
        <w:pStyle w:val="MLNote1a"/>
        <w:ind w:hanging="567"/>
        <w:rPr>
          <w:lang w:val="en-AU"/>
        </w:rPr>
      </w:pPr>
      <w:r w:rsidRPr="005526AD">
        <w:rPr>
          <w:lang w:val="en-AU"/>
        </w:rPr>
        <w:t>n.</w:t>
      </w:r>
      <w:r w:rsidRPr="005526AD">
        <w:rPr>
          <w:lang w:val="en-AU"/>
        </w:rPr>
        <w:tab/>
        <w:t xml:space="preserve">Triethylaluminium (TEA) </w:t>
      </w:r>
      <w:r w:rsidRPr="005526AD">
        <w:rPr>
          <w:bCs/>
          <w:lang w:val="en-AU"/>
        </w:rPr>
        <w:t>(CAS 97</w:t>
      </w:r>
      <w:r w:rsidR="008B2FCD" w:rsidRPr="005526AD">
        <w:rPr>
          <w:bCs/>
          <w:lang w:val="en-AU"/>
        </w:rPr>
        <w:noBreakHyphen/>
      </w:r>
      <w:r w:rsidRPr="005526AD">
        <w:rPr>
          <w:bCs/>
          <w:lang w:val="en-AU"/>
        </w:rPr>
        <w:t>93</w:t>
      </w:r>
      <w:r w:rsidR="008B2FCD" w:rsidRPr="005526AD">
        <w:rPr>
          <w:bCs/>
          <w:lang w:val="en-AU"/>
        </w:rPr>
        <w:noBreakHyphen/>
      </w:r>
      <w:r w:rsidRPr="005526AD">
        <w:rPr>
          <w:bCs/>
          <w:lang w:val="en-AU"/>
        </w:rPr>
        <w:t>8)</w:t>
      </w:r>
      <w:r w:rsidRPr="005526AD">
        <w:rPr>
          <w:lang w:val="en-AU"/>
        </w:rPr>
        <w:t xml:space="preserve">, trimethylaluminium (TMA) </w:t>
      </w:r>
      <w:r w:rsidRPr="005526AD">
        <w:rPr>
          <w:bCs/>
          <w:lang w:val="en-AU"/>
        </w:rPr>
        <w:t>(CAS 75</w:t>
      </w:r>
      <w:r w:rsidR="008B2FCD" w:rsidRPr="005526AD">
        <w:rPr>
          <w:bCs/>
          <w:lang w:val="en-AU"/>
        </w:rPr>
        <w:noBreakHyphen/>
      </w:r>
      <w:r w:rsidRPr="005526AD">
        <w:rPr>
          <w:bCs/>
          <w:lang w:val="en-AU"/>
        </w:rPr>
        <w:t>24</w:t>
      </w:r>
      <w:r w:rsidR="008B2FCD" w:rsidRPr="005526AD">
        <w:rPr>
          <w:bCs/>
          <w:lang w:val="en-AU"/>
        </w:rPr>
        <w:noBreakHyphen/>
      </w:r>
      <w:r w:rsidRPr="005526AD">
        <w:rPr>
          <w:bCs/>
          <w:lang w:val="en-AU"/>
        </w:rPr>
        <w:t>1)</w:t>
      </w:r>
      <w:r w:rsidRPr="005526AD">
        <w:rPr>
          <w:lang w:val="en-AU"/>
        </w:rPr>
        <w:t>, and other pyrophoric metal alkyls and aryls of lithium, sodium, magnesium, zinc or boron;</w:t>
      </w:r>
    </w:p>
    <w:p w14:paraId="28793606" w14:textId="77777777" w:rsidR="00644ABF" w:rsidRPr="005526AD" w:rsidRDefault="00644ABF" w:rsidP="005471DD">
      <w:pPr>
        <w:pStyle w:val="MLNote1a"/>
        <w:ind w:hanging="567"/>
        <w:rPr>
          <w:lang w:val="en-AU"/>
        </w:rPr>
      </w:pPr>
      <w:r w:rsidRPr="005526AD">
        <w:rPr>
          <w:lang w:val="en-AU"/>
        </w:rPr>
        <w:t>o.</w:t>
      </w:r>
      <w:r w:rsidRPr="005526AD">
        <w:rPr>
          <w:lang w:val="en-AU"/>
        </w:rPr>
        <w:tab/>
        <w:t xml:space="preserve">Nitrocellulose </w:t>
      </w:r>
      <w:r w:rsidRPr="005526AD">
        <w:rPr>
          <w:bCs/>
          <w:lang w:val="en-AU"/>
        </w:rPr>
        <w:t>(CAS 9004</w:t>
      </w:r>
      <w:r w:rsidR="008B2FCD" w:rsidRPr="005526AD">
        <w:rPr>
          <w:bCs/>
          <w:lang w:val="en-AU"/>
        </w:rPr>
        <w:noBreakHyphen/>
      </w:r>
      <w:r w:rsidRPr="005526AD">
        <w:rPr>
          <w:bCs/>
          <w:lang w:val="en-AU"/>
        </w:rPr>
        <w:t>70</w:t>
      </w:r>
      <w:r w:rsidR="008B2FCD" w:rsidRPr="005526AD">
        <w:rPr>
          <w:bCs/>
          <w:lang w:val="en-AU"/>
        </w:rPr>
        <w:noBreakHyphen/>
      </w:r>
      <w:r w:rsidRPr="005526AD">
        <w:rPr>
          <w:bCs/>
          <w:lang w:val="en-AU"/>
        </w:rPr>
        <w:t>0)</w:t>
      </w:r>
      <w:r w:rsidRPr="005526AD">
        <w:rPr>
          <w:lang w:val="en-AU"/>
        </w:rPr>
        <w:t>;</w:t>
      </w:r>
    </w:p>
    <w:p w14:paraId="4D1A58A0" w14:textId="77777777" w:rsidR="00644ABF" w:rsidRPr="005526AD" w:rsidRDefault="00644ABF" w:rsidP="005471DD">
      <w:pPr>
        <w:pStyle w:val="MLNote1a"/>
        <w:ind w:hanging="567"/>
        <w:rPr>
          <w:lang w:val="en-AU"/>
        </w:rPr>
      </w:pPr>
      <w:r w:rsidRPr="005526AD">
        <w:rPr>
          <w:lang w:val="en-AU"/>
        </w:rPr>
        <w:t>p.</w:t>
      </w:r>
      <w:r w:rsidRPr="005526AD">
        <w:rPr>
          <w:lang w:val="en-AU"/>
        </w:rPr>
        <w:tab/>
        <w:t>Nitroglycerin (or glyceroltrinitrate, trinitroglycerine) (NG)</w:t>
      </w:r>
      <w:r w:rsidRPr="005526AD">
        <w:rPr>
          <w:lang w:val="en-AU"/>
        </w:rPr>
        <w:br/>
      </w:r>
      <w:r w:rsidRPr="005526AD">
        <w:rPr>
          <w:bCs/>
          <w:lang w:val="en-AU"/>
        </w:rPr>
        <w:t>(CAS 55</w:t>
      </w:r>
      <w:r w:rsidR="008B2FCD" w:rsidRPr="005526AD">
        <w:rPr>
          <w:bCs/>
          <w:lang w:val="en-AU"/>
        </w:rPr>
        <w:noBreakHyphen/>
      </w:r>
      <w:r w:rsidRPr="005526AD">
        <w:rPr>
          <w:bCs/>
          <w:lang w:val="en-AU"/>
        </w:rPr>
        <w:t>63</w:t>
      </w:r>
      <w:r w:rsidR="008B2FCD" w:rsidRPr="005526AD">
        <w:rPr>
          <w:bCs/>
          <w:lang w:val="en-AU"/>
        </w:rPr>
        <w:noBreakHyphen/>
      </w:r>
      <w:r w:rsidRPr="005526AD">
        <w:rPr>
          <w:bCs/>
          <w:lang w:val="en-AU"/>
        </w:rPr>
        <w:t>0)</w:t>
      </w:r>
      <w:r w:rsidRPr="005526AD">
        <w:rPr>
          <w:lang w:val="en-AU"/>
        </w:rPr>
        <w:t>;</w:t>
      </w:r>
    </w:p>
    <w:p w14:paraId="06C6C0CE" w14:textId="77777777" w:rsidR="00644ABF" w:rsidRPr="005526AD" w:rsidRDefault="00644ABF" w:rsidP="005471DD">
      <w:pPr>
        <w:pStyle w:val="MLNote1a"/>
        <w:ind w:hanging="567"/>
        <w:rPr>
          <w:lang w:val="en-AU"/>
        </w:rPr>
      </w:pPr>
      <w:r w:rsidRPr="005526AD">
        <w:rPr>
          <w:lang w:val="en-AU"/>
        </w:rPr>
        <w:t>q.</w:t>
      </w:r>
      <w:r w:rsidRPr="005526AD">
        <w:rPr>
          <w:lang w:val="en-AU"/>
        </w:rPr>
        <w:tab/>
        <w:t>2,4,6</w:t>
      </w:r>
      <w:r w:rsidR="008B2FCD" w:rsidRPr="005526AD">
        <w:rPr>
          <w:lang w:val="en-AU"/>
        </w:rPr>
        <w:noBreakHyphen/>
      </w:r>
      <w:r w:rsidRPr="005526AD">
        <w:rPr>
          <w:lang w:val="en-AU"/>
        </w:rPr>
        <w:t xml:space="preserve">trinitrotoluene (TNT) </w:t>
      </w:r>
      <w:r w:rsidRPr="005526AD">
        <w:rPr>
          <w:bCs/>
          <w:lang w:val="en-AU"/>
        </w:rPr>
        <w:t>(CAS 118</w:t>
      </w:r>
      <w:r w:rsidR="008B2FCD" w:rsidRPr="005526AD">
        <w:rPr>
          <w:bCs/>
          <w:lang w:val="en-AU"/>
        </w:rPr>
        <w:noBreakHyphen/>
      </w:r>
      <w:r w:rsidRPr="005526AD">
        <w:rPr>
          <w:bCs/>
          <w:lang w:val="en-AU"/>
        </w:rPr>
        <w:t>96</w:t>
      </w:r>
      <w:r w:rsidR="008B2FCD" w:rsidRPr="005526AD">
        <w:rPr>
          <w:bCs/>
          <w:lang w:val="en-AU"/>
        </w:rPr>
        <w:noBreakHyphen/>
      </w:r>
      <w:r w:rsidRPr="005526AD">
        <w:rPr>
          <w:bCs/>
          <w:lang w:val="en-AU"/>
        </w:rPr>
        <w:t>7)</w:t>
      </w:r>
      <w:r w:rsidRPr="005526AD">
        <w:rPr>
          <w:lang w:val="en-AU"/>
        </w:rPr>
        <w:t>;</w:t>
      </w:r>
    </w:p>
    <w:p w14:paraId="11DF47AD" w14:textId="77777777" w:rsidR="00644ABF" w:rsidRPr="005526AD" w:rsidRDefault="00644ABF" w:rsidP="005471DD">
      <w:pPr>
        <w:pStyle w:val="MLNote1a"/>
        <w:ind w:hanging="567"/>
        <w:rPr>
          <w:lang w:val="en-AU"/>
        </w:rPr>
      </w:pPr>
      <w:r w:rsidRPr="005526AD">
        <w:rPr>
          <w:lang w:val="en-AU"/>
        </w:rPr>
        <w:t>r.</w:t>
      </w:r>
      <w:r w:rsidRPr="005526AD">
        <w:rPr>
          <w:lang w:val="en-AU"/>
        </w:rPr>
        <w:tab/>
        <w:t xml:space="preserve">Ethylenediaminedinitrate (EDDN) </w:t>
      </w:r>
      <w:r w:rsidRPr="005526AD">
        <w:rPr>
          <w:bCs/>
          <w:lang w:val="en-AU"/>
        </w:rPr>
        <w:t>(CAS 20829</w:t>
      </w:r>
      <w:r w:rsidR="008B2FCD" w:rsidRPr="005526AD">
        <w:rPr>
          <w:bCs/>
          <w:lang w:val="en-AU"/>
        </w:rPr>
        <w:noBreakHyphen/>
      </w:r>
      <w:r w:rsidRPr="005526AD">
        <w:rPr>
          <w:bCs/>
          <w:lang w:val="en-AU"/>
        </w:rPr>
        <w:t>66</w:t>
      </w:r>
      <w:r w:rsidR="008B2FCD" w:rsidRPr="005526AD">
        <w:rPr>
          <w:bCs/>
          <w:lang w:val="en-AU"/>
        </w:rPr>
        <w:noBreakHyphen/>
      </w:r>
      <w:r w:rsidRPr="005526AD">
        <w:rPr>
          <w:bCs/>
          <w:lang w:val="en-AU"/>
        </w:rPr>
        <w:t>7)</w:t>
      </w:r>
      <w:r w:rsidRPr="005526AD">
        <w:rPr>
          <w:lang w:val="en-AU"/>
        </w:rPr>
        <w:t>;</w:t>
      </w:r>
    </w:p>
    <w:p w14:paraId="3DCD6B19" w14:textId="77777777" w:rsidR="00644ABF" w:rsidRPr="005526AD" w:rsidRDefault="00644ABF" w:rsidP="005471DD">
      <w:pPr>
        <w:pStyle w:val="MLNote1a"/>
        <w:ind w:hanging="567"/>
        <w:rPr>
          <w:lang w:val="en-AU"/>
        </w:rPr>
      </w:pPr>
      <w:r w:rsidRPr="005526AD">
        <w:rPr>
          <w:lang w:val="en-AU"/>
        </w:rPr>
        <w:t>s.</w:t>
      </w:r>
      <w:r w:rsidRPr="005526AD">
        <w:rPr>
          <w:lang w:val="en-AU"/>
        </w:rPr>
        <w:tab/>
        <w:t xml:space="preserve">Pentaerythritoltetranitrate (PETN) </w:t>
      </w:r>
      <w:r w:rsidRPr="005526AD">
        <w:rPr>
          <w:bCs/>
          <w:lang w:val="en-AU"/>
        </w:rPr>
        <w:t>(CAS 78</w:t>
      </w:r>
      <w:r w:rsidR="008B2FCD" w:rsidRPr="005526AD">
        <w:rPr>
          <w:bCs/>
          <w:lang w:val="en-AU"/>
        </w:rPr>
        <w:noBreakHyphen/>
      </w:r>
      <w:r w:rsidRPr="005526AD">
        <w:rPr>
          <w:bCs/>
          <w:lang w:val="en-AU"/>
        </w:rPr>
        <w:t>11</w:t>
      </w:r>
      <w:r w:rsidR="008B2FCD" w:rsidRPr="005526AD">
        <w:rPr>
          <w:bCs/>
          <w:lang w:val="en-AU"/>
        </w:rPr>
        <w:noBreakHyphen/>
      </w:r>
      <w:r w:rsidRPr="005526AD">
        <w:rPr>
          <w:bCs/>
          <w:lang w:val="en-AU"/>
        </w:rPr>
        <w:t>5)</w:t>
      </w:r>
      <w:r w:rsidRPr="005526AD">
        <w:rPr>
          <w:lang w:val="en-AU"/>
        </w:rPr>
        <w:t>;</w:t>
      </w:r>
    </w:p>
    <w:p w14:paraId="02FC6C4A" w14:textId="77777777" w:rsidR="008B2728" w:rsidRPr="005526AD" w:rsidRDefault="00644ABF" w:rsidP="005471DD">
      <w:pPr>
        <w:pStyle w:val="MLNote1a"/>
        <w:ind w:hanging="567"/>
        <w:rPr>
          <w:lang w:val="en-AU"/>
        </w:rPr>
      </w:pPr>
      <w:r w:rsidRPr="005526AD">
        <w:rPr>
          <w:lang w:val="en-AU"/>
        </w:rPr>
        <w:t>t.</w:t>
      </w:r>
      <w:r w:rsidRPr="005526AD">
        <w:rPr>
          <w:lang w:val="en-AU"/>
        </w:rPr>
        <w:tab/>
        <w:t xml:space="preserve">Lead azide </w:t>
      </w:r>
      <w:r w:rsidRPr="005526AD">
        <w:rPr>
          <w:bCs/>
          <w:lang w:val="en-AU"/>
        </w:rPr>
        <w:t>(CAS 13424</w:t>
      </w:r>
      <w:r w:rsidR="008B2FCD" w:rsidRPr="005526AD">
        <w:rPr>
          <w:bCs/>
          <w:lang w:val="en-AU"/>
        </w:rPr>
        <w:noBreakHyphen/>
      </w:r>
      <w:r w:rsidRPr="005526AD">
        <w:rPr>
          <w:bCs/>
          <w:lang w:val="en-AU"/>
        </w:rPr>
        <w:t>46</w:t>
      </w:r>
      <w:r w:rsidR="008B2FCD" w:rsidRPr="005526AD">
        <w:rPr>
          <w:bCs/>
          <w:lang w:val="en-AU"/>
        </w:rPr>
        <w:noBreakHyphen/>
      </w:r>
      <w:r w:rsidRPr="005526AD">
        <w:rPr>
          <w:bCs/>
          <w:lang w:val="en-AU"/>
        </w:rPr>
        <w:t>9)</w:t>
      </w:r>
      <w:r w:rsidRPr="005526AD">
        <w:rPr>
          <w:lang w:val="en-AU"/>
        </w:rPr>
        <w:t xml:space="preserve">, normal lead styphnate </w:t>
      </w:r>
    </w:p>
    <w:p w14:paraId="0C928137" w14:textId="1785CC54" w:rsidR="00644ABF" w:rsidRPr="005526AD" w:rsidRDefault="00644ABF" w:rsidP="008B2728">
      <w:pPr>
        <w:pStyle w:val="MLNote1a"/>
        <w:ind w:firstLine="0"/>
        <w:rPr>
          <w:lang w:val="en-AU"/>
        </w:rPr>
      </w:pPr>
      <w:r w:rsidRPr="005526AD">
        <w:rPr>
          <w:lang w:val="en-AU"/>
        </w:rPr>
        <w:t>(CAS 15245</w:t>
      </w:r>
      <w:r w:rsidR="008B2FCD" w:rsidRPr="005526AD">
        <w:rPr>
          <w:lang w:val="en-AU"/>
        </w:rPr>
        <w:noBreakHyphen/>
      </w:r>
      <w:r w:rsidRPr="005526AD">
        <w:rPr>
          <w:lang w:val="en-AU"/>
        </w:rPr>
        <w:t>44</w:t>
      </w:r>
      <w:r w:rsidR="008B2FCD" w:rsidRPr="005526AD">
        <w:rPr>
          <w:lang w:val="en-AU"/>
        </w:rPr>
        <w:noBreakHyphen/>
      </w:r>
      <w:r w:rsidRPr="005526AD">
        <w:rPr>
          <w:lang w:val="en-AU"/>
        </w:rPr>
        <w:t xml:space="preserve">0) and basic lead styphnate </w:t>
      </w:r>
      <w:r w:rsidRPr="005526AD">
        <w:rPr>
          <w:bCs/>
          <w:lang w:val="en-AU"/>
        </w:rPr>
        <w:t>(CAS 12403</w:t>
      </w:r>
      <w:r w:rsidR="008B2FCD" w:rsidRPr="005526AD">
        <w:rPr>
          <w:bCs/>
          <w:lang w:val="en-AU"/>
        </w:rPr>
        <w:noBreakHyphen/>
      </w:r>
      <w:r w:rsidRPr="005526AD">
        <w:rPr>
          <w:bCs/>
          <w:lang w:val="en-AU"/>
        </w:rPr>
        <w:t>82</w:t>
      </w:r>
      <w:r w:rsidR="008B2FCD" w:rsidRPr="005526AD">
        <w:rPr>
          <w:bCs/>
          <w:lang w:val="en-AU"/>
        </w:rPr>
        <w:noBreakHyphen/>
      </w:r>
      <w:r w:rsidRPr="005526AD">
        <w:rPr>
          <w:bCs/>
          <w:lang w:val="en-AU"/>
        </w:rPr>
        <w:t>6)</w:t>
      </w:r>
      <w:r w:rsidRPr="005526AD">
        <w:rPr>
          <w:lang w:val="en-AU"/>
        </w:rPr>
        <w:t>, and primary explosives or priming compositions containing azides or azide complexes;</w:t>
      </w:r>
    </w:p>
    <w:p w14:paraId="6B73DA5E" w14:textId="77777777" w:rsidR="00644ABF" w:rsidRPr="005526AD" w:rsidRDefault="00644ABF" w:rsidP="005471DD">
      <w:pPr>
        <w:pStyle w:val="MLNote1a"/>
        <w:ind w:hanging="567"/>
        <w:rPr>
          <w:lang w:val="en-AU"/>
        </w:rPr>
      </w:pPr>
      <w:r w:rsidRPr="005526AD">
        <w:rPr>
          <w:lang w:val="en-AU"/>
        </w:rPr>
        <w:t>u.</w:t>
      </w:r>
      <w:r w:rsidRPr="005526AD">
        <w:rPr>
          <w:lang w:val="en-AU"/>
        </w:rPr>
        <w:tab/>
        <w:t xml:space="preserve">Triethyleneglycoldinitrate (TEGDN) </w:t>
      </w:r>
      <w:r w:rsidRPr="005526AD">
        <w:rPr>
          <w:bCs/>
          <w:lang w:val="en-AU"/>
        </w:rPr>
        <w:t>(CAS 111</w:t>
      </w:r>
      <w:r w:rsidR="008B2FCD" w:rsidRPr="005526AD">
        <w:rPr>
          <w:bCs/>
          <w:lang w:val="en-AU"/>
        </w:rPr>
        <w:noBreakHyphen/>
      </w:r>
      <w:r w:rsidRPr="005526AD">
        <w:rPr>
          <w:bCs/>
          <w:lang w:val="en-AU"/>
        </w:rPr>
        <w:t>22</w:t>
      </w:r>
      <w:r w:rsidR="008B2FCD" w:rsidRPr="005526AD">
        <w:rPr>
          <w:bCs/>
          <w:lang w:val="en-AU"/>
        </w:rPr>
        <w:noBreakHyphen/>
      </w:r>
      <w:r w:rsidRPr="005526AD">
        <w:rPr>
          <w:bCs/>
          <w:lang w:val="en-AU"/>
        </w:rPr>
        <w:t>8)</w:t>
      </w:r>
      <w:r w:rsidRPr="005526AD">
        <w:rPr>
          <w:lang w:val="en-AU"/>
        </w:rPr>
        <w:t>;</w:t>
      </w:r>
    </w:p>
    <w:p w14:paraId="568D3B9D" w14:textId="77777777" w:rsidR="00644ABF" w:rsidRPr="005526AD" w:rsidRDefault="00644ABF" w:rsidP="005471DD">
      <w:pPr>
        <w:pStyle w:val="MLNote1a"/>
        <w:ind w:hanging="567"/>
        <w:rPr>
          <w:lang w:val="en-AU"/>
        </w:rPr>
      </w:pPr>
      <w:r w:rsidRPr="005526AD">
        <w:rPr>
          <w:lang w:val="en-AU"/>
        </w:rPr>
        <w:t>v.</w:t>
      </w:r>
      <w:r w:rsidRPr="005526AD">
        <w:rPr>
          <w:lang w:val="en-AU"/>
        </w:rPr>
        <w:tab/>
        <w:t>2,4,6</w:t>
      </w:r>
      <w:r w:rsidR="008B2FCD" w:rsidRPr="005526AD">
        <w:rPr>
          <w:lang w:val="en-AU"/>
        </w:rPr>
        <w:noBreakHyphen/>
      </w:r>
      <w:r w:rsidRPr="005526AD">
        <w:rPr>
          <w:lang w:val="en-AU"/>
        </w:rPr>
        <w:t xml:space="preserve">trinitroresorcinol (styphnic acid) </w:t>
      </w:r>
      <w:r w:rsidRPr="005526AD">
        <w:rPr>
          <w:bCs/>
          <w:lang w:val="en-AU"/>
        </w:rPr>
        <w:t>(CAS 82</w:t>
      </w:r>
      <w:r w:rsidR="008B2FCD" w:rsidRPr="005526AD">
        <w:rPr>
          <w:bCs/>
          <w:lang w:val="en-AU"/>
        </w:rPr>
        <w:noBreakHyphen/>
      </w:r>
      <w:r w:rsidRPr="005526AD">
        <w:rPr>
          <w:bCs/>
          <w:lang w:val="en-AU"/>
        </w:rPr>
        <w:t>71</w:t>
      </w:r>
      <w:r w:rsidR="008B2FCD" w:rsidRPr="005526AD">
        <w:rPr>
          <w:bCs/>
          <w:lang w:val="en-AU"/>
        </w:rPr>
        <w:noBreakHyphen/>
      </w:r>
      <w:r w:rsidRPr="005526AD">
        <w:rPr>
          <w:bCs/>
          <w:lang w:val="en-AU"/>
        </w:rPr>
        <w:t>3)</w:t>
      </w:r>
      <w:r w:rsidRPr="005526AD">
        <w:rPr>
          <w:lang w:val="en-AU"/>
        </w:rPr>
        <w:t>;</w:t>
      </w:r>
    </w:p>
    <w:p w14:paraId="0334CC6E" w14:textId="77777777" w:rsidR="00644ABF" w:rsidRPr="005526AD" w:rsidRDefault="00644ABF" w:rsidP="005471DD">
      <w:pPr>
        <w:pStyle w:val="MLNote1a"/>
        <w:ind w:hanging="567"/>
        <w:rPr>
          <w:lang w:val="en-AU"/>
        </w:rPr>
      </w:pPr>
      <w:r w:rsidRPr="005526AD">
        <w:rPr>
          <w:lang w:val="en-AU"/>
        </w:rPr>
        <w:lastRenderedPageBreak/>
        <w:t>w.</w:t>
      </w:r>
      <w:r w:rsidRPr="005526AD">
        <w:rPr>
          <w:lang w:val="en-AU"/>
        </w:rPr>
        <w:tab/>
        <w:t>Diethyldiphenylurea; (CAS 85</w:t>
      </w:r>
      <w:r w:rsidR="008B2FCD" w:rsidRPr="005526AD">
        <w:rPr>
          <w:lang w:val="en-AU"/>
        </w:rPr>
        <w:noBreakHyphen/>
      </w:r>
      <w:r w:rsidRPr="005526AD">
        <w:rPr>
          <w:lang w:val="en-AU"/>
        </w:rPr>
        <w:t>98</w:t>
      </w:r>
      <w:r w:rsidR="008B2FCD" w:rsidRPr="005526AD">
        <w:rPr>
          <w:lang w:val="en-AU"/>
        </w:rPr>
        <w:noBreakHyphen/>
      </w:r>
      <w:r w:rsidRPr="005526AD">
        <w:rPr>
          <w:lang w:val="en-AU"/>
        </w:rPr>
        <w:t>3); dimethyldiphenylurea;</w:t>
      </w:r>
      <w:r w:rsidRPr="005526AD">
        <w:rPr>
          <w:lang w:val="en-AU"/>
        </w:rPr>
        <w:br/>
      </w:r>
      <w:r w:rsidRPr="005526AD">
        <w:rPr>
          <w:bCs/>
          <w:lang w:val="en-AU"/>
        </w:rPr>
        <w:t>(CAS 611</w:t>
      </w:r>
      <w:r w:rsidR="008B2FCD" w:rsidRPr="005526AD">
        <w:rPr>
          <w:bCs/>
          <w:lang w:val="en-AU"/>
        </w:rPr>
        <w:noBreakHyphen/>
      </w:r>
      <w:r w:rsidRPr="005526AD">
        <w:rPr>
          <w:bCs/>
          <w:lang w:val="en-AU"/>
        </w:rPr>
        <w:t>92</w:t>
      </w:r>
      <w:r w:rsidR="008B2FCD" w:rsidRPr="005526AD">
        <w:rPr>
          <w:bCs/>
          <w:lang w:val="en-AU"/>
        </w:rPr>
        <w:noBreakHyphen/>
      </w:r>
      <w:r w:rsidRPr="005526AD">
        <w:rPr>
          <w:bCs/>
          <w:lang w:val="en-AU"/>
        </w:rPr>
        <w:t>7)</w:t>
      </w:r>
      <w:r w:rsidRPr="005526AD">
        <w:rPr>
          <w:lang w:val="en-AU"/>
        </w:rPr>
        <w:t>, methylethyldiphenylurea; [Centralites]</w:t>
      </w:r>
    </w:p>
    <w:p w14:paraId="1B935C00" w14:textId="77777777" w:rsidR="00644ABF" w:rsidRPr="005526AD" w:rsidRDefault="00644ABF" w:rsidP="005471DD">
      <w:pPr>
        <w:pStyle w:val="MLNote1a"/>
        <w:ind w:hanging="567"/>
        <w:rPr>
          <w:lang w:val="en-AU"/>
        </w:rPr>
      </w:pPr>
      <w:r w:rsidRPr="005526AD">
        <w:rPr>
          <w:lang w:val="en-AU"/>
        </w:rPr>
        <w:t>x.</w:t>
      </w:r>
      <w:r w:rsidRPr="005526AD">
        <w:rPr>
          <w:lang w:val="en-AU"/>
        </w:rPr>
        <w:tab/>
        <w:t>N,N</w:t>
      </w:r>
      <w:r w:rsidR="008B2FCD" w:rsidRPr="005526AD">
        <w:rPr>
          <w:lang w:val="en-AU"/>
        </w:rPr>
        <w:noBreakHyphen/>
      </w:r>
      <w:r w:rsidRPr="005526AD">
        <w:rPr>
          <w:lang w:val="en-AU"/>
        </w:rPr>
        <w:t xml:space="preserve">diphenylurea (unsymmetrical diphenylurea) </w:t>
      </w:r>
      <w:r w:rsidRPr="005526AD">
        <w:rPr>
          <w:bCs/>
          <w:lang w:val="en-AU"/>
        </w:rPr>
        <w:t>(CAS 603</w:t>
      </w:r>
      <w:r w:rsidR="008B2FCD" w:rsidRPr="005526AD">
        <w:rPr>
          <w:bCs/>
          <w:lang w:val="en-AU"/>
        </w:rPr>
        <w:noBreakHyphen/>
      </w:r>
      <w:r w:rsidRPr="005526AD">
        <w:rPr>
          <w:bCs/>
          <w:lang w:val="en-AU"/>
        </w:rPr>
        <w:t>54</w:t>
      </w:r>
      <w:r w:rsidR="008B2FCD" w:rsidRPr="005526AD">
        <w:rPr>
          <w:bCs/>
          <w:lang w:val="en-AU"/>
        </w:rPr>
        <w:noBreakHyphen/>
      </w:r>
      <w:r w:rsidRPr="005526AD">
        <w:rPr>
          <w:bCs/>
          <w:lang w:val="en-AU"/>
        </w:rPr>
        <w:t>3)</w:t>
      </w:r>
      <w:r w:rsidRPr="005526AD">
        <w:rPr>
          <w:lang w:val="en-AU"/>
        </w:rPr>
        <w:t>;</w:t>
      </w:r>
    </w:p>
    <w:p w14:paraId="7F3D1CC7" w14:textId="77777777" w:rsidR="00644ABF" w:rsidRPr="005526AD" w:rsidRDefault="00644ABF" w:rsidP="005471DD">
      <w:pPr>
        <w:pStyle w:val="MLNote1a"/>
        <w:ind w:hanging="567"/>
        <w:rPr>
          <w:lang w:val="en-AU"/>
        </w:rPr>
      </w:pPr>
      <w:r w:rsidRPr="005526AD">
        <w:rPr>
          <w:lang w:val="en-AU"/>
        </w:rPr>
        <w:t>y.</w:t>
      </w:r>
      <w:r w:rsidRPr="005526AD">
        <w:rPr>
          <w:lang w:val="en-AU"/>
        </w:rPr>
        <w:tab/>
        <w:t>Methyl</w:t>
      </w:r>
      <w:r w:rsidR="008B2FCD" w:rsidRPr="005526AD">
        <w:rPr>
          <w:lang w:val="en-AU"/>
        </w:rPr>
        <w:noBreakHyphen/>
      </w:r>
      <w:r w:rsidRPr="005526AD">
        <w:rPr>
          <w:lang w:val="en-AU"/>
        </w:rPr>
        <w:t>N,N</w:t>
      </w:r>
      <w:r w:rsidR="008B2FCD" w:rsidRPr="005526AD">
        <w:rPr>
          <w:lang w:val="en-AU"/>
        </w:rPr>
        <w:noBreakHyphen/>
      </w:r>
      <w:r w:rsidRPr="005526AD">
        <w:rPr>
          <w:lang w:val="en-AU"/>
        </w:rPr>
        <w:t>diphenylurea (methyl unsymmetrical diphenylurea)</w:t>
      </w:r>
      <w:r w:rsidRPr="005526AD">
        <w:rPr>
          <w:lang w:val="en-AU"/>
        </w:rPr>
        <w:br/>
      </w:r>
      <w:r w:rsidRPr="005526AD">
        <w:rPr>
          <w:bCs/>
          <w:lang w:val="en-AU"/>
        </w:rPr>
        <w:t>(CAS 13114</w:t>
      </w:r>
      <w:r w:rsidR="008B2FCD" w:rsidRPr="005526AD">
        <w:rPr>
          <w:bCs/>
          <w:lang w:val="en-AU"/>
        </w:rPr>
        <w:noBreakHyphen/>
      </w:r>
      <w:r w:rsidRPr="005526AD">
        <w:rPr>
          <w:bCs/>
          <w:lang w:val="en-AU"/>
        </w:rPr>
        <w:t>72</w:t>
      </w:r>
      <w:r w:rsidR="008B2FCD" w:rsidRPr="005526AD">
        <w:rPr>
          <w:bCs/>
          <w:lang w:val="en-AU"/>
        </w:rPr>
        <w:noBreakHyphen/>
      </w:r>
      <w:r w:rsidRPr="005526AD">
        <w:rPr>
          <w:bCs/>
          <w:lang w:val="en-AU"/>
        </w:rPr>
        <w:t>2)</w:t>
      </w:r>
      <w:r w:rsidRPr="005526AD">
        <w:rPr>
          <w:lang w:val="en-AU"/>
        </w:rPr>
        <w:t>;</w:t>
      </w:r>
    </w:p>
    <w:p w14:paraId="6685F8A6" w14:textId="77777777" w:rsidR="00644ABF" w:rsidRPr="005526AD" w:rsidRDefault="00644ABF" w:rsidP="005471DD">
      <w:pPr>
        <w:pStyle w:val="MLNote1a"/>
        <w:ind w:hanging="567"/>
        <w:rPr>
          <w:lang w:val="en-AU"/>
        </w:rPr>
      </w:pPr>
      <w:r w:rsidRPr="005526AD">
        <w:rPr>
          <w:lang w:val="en-AU"/>
        </w:rPr>
        <w:t>z.</w:t>
      </w:r>
      <w:r w:rsidRPr="005526AD">
        <w:rPr>
          <w:lang w:val="en-AU"/>
        </w:rPr>
        <w:tab/>
        <w:t>Ethyl</w:t>
      </w:r>
      <w:r w:rsidR="008B2FCD" w:rsidRPr="005526AD">
        <w:rPr>
          <w:lang w:val="en-AU"/>
        </w:rPr>
        <w:noBreakHyphen/>
      </w:r>
      <w:r w:rsidRPr="005526AD">
        <w:rPr>
          <w:lang w:val="en-AU"/>
        </w:rPr>
        <w:t>N,N</w:t>
      </w:r>
      <w:r w:rsidR="008B2FCD" w:rsidRPr="005526AD">
        <w:rPr>
          <w:lang w:val="en-AU"/>
        </w:rPr>
        <w:noBreakHyphen/>
      </w:r>
      <w:r w:rsidRPr="005526AD">
        <w:rPr>
          <w:lang w:val="en-AU"/>
        </w:rPr>
        <w:t>diphenylurea (ethyl unsymmetrical diphenylurea)</w:t>
      </w:r>
      <w:r w:rsidRPr="005526AD">
        <w:rPr>
          <w:lang w:val="en-AU"/>
        </w:rPr>
        <w:br/>
      </w:r>
      <w:r w:rsidRPr="005526AD">
        <w:rPr>
          <w:bCs/>
          <w:lang w:val="en-AU"/>
        </w:rPr>
        <w:t>(CAS 64544</w:t>
      </w:r>
      <w:r w:rsidR="008B2FCD" w:rsidRPr="005526AD">
        <w:rPr>
          <w:bCs/>
          <w:lang w:val="en-AU"/>
        </w:rPr>
        <w:noBreakHyphen/>
      </w:r>
      <w:r w:rsidRPr="005526AD">
        <w:rPr>
          <w:bCs/>
          <w:lang w:val="en-AU"/>
        </w:rPr>
        <w:t>71</w:t>
      </w:r>
      <w:r w:rsidR="008B2FCD" w:rsidRPr="005526AD">
        <w:rPr>
          <w:bCs/>
          <w:lang w:val="en-AU"/>
        </w:rPr>
        <w:noBreakHyphen/>
      </w:r>
      <w:r w:rsidRPr="005526AD">
        <w:rPr>
          <w:bCs/>
          <w:lang w:val="en-AU"/>
        </w:rPr>
        <w:t>4)</w:t>
      </w:r>
      <w:r w:rsidRPr="005526AD">
        <w:rPr>
          <w:lang w:val="en-AU"/>
        </w:rPr>
        <w:t>;</w:t>
      </w:r>
    </w:p>
    <w:p w14:paraId="3CA0E9F9" w14:textId="77777777" w:rsidR="00644ABF" w:rsidRPr="005526AD" w:rsidRDefault="00644ABF" w:rsidP="005471DD">
      <w:pPr>
        <w:pStyle w:val="MLNote1a"/>
        <w:ind w:hanging="567"/>
        <w:rPr>
          <w:lang w:val="es-CL"/>
        </w:rPr>
      </w:pPr>
      <w:r w:rsidRPr="005526AD">
        <w:rPr>
          <w:lang w:val="es-CL"/>
        </w:rPr>
        <w:t>aa.</w:t>
      </w:r>
      <w:r w:rsidRPr="005526AD">
        <w:rPr>
          <w:lang w:val="es-CL"/>
        </w:rPr>
        <w:tab/>
        <w:t>2</w:t>
      </w:r>
      <w:r w:rsidR="008B2FCD" w:rsidRPr="005526AD">
        <w:rPr>
          <w:lang w:val="es-CL"/>
        </w:rPr>
        <w:noBreakHyphen/>
      </w:r>
      <w:r w:rsidRPr="005526AD">
        <w:rPr>
          <w:lang w:val="es-CL"/>
        </w:rPr>
        <w:t>Nitrodiphenylamine (2</w:t>
      </w:r>
      <w:r w:rsidR="008B2FCD" w:rsidRPr="005526AD">
        <w:rPr>
          <w:lang w:val="es-CL"/>
        </w:rPr>
        <w:noBreakHyphen/>
      </w:r>
      <w:r w:rsidRPr="005526AD">
        <w:rPr>
          <w:lang w:val="es-CL"/>
        </w:rPr>
        <w:t xml:space="preserve">NDPA) </w:t>
      </w:r>
      <w:r w:rsidRPr="005526AD">
        <w:rPr>
          <w:bCs/>
          <w:lang w:val="es-CL"/>
        </w:rPr>
        <w:t>(CAS 119</w:t>
      </w:r>
      <w:r w:rsidR="008B2FCD" w:rsidRPr="005526AD">
        <w:rPr>
          <w:bCs/>
          <w:lang w:val="es-CL"/>
        </w:rPr>
        <w:noBreakHyphen/>
      </w:r>
      <w:r w:rsidRPr="005526AD">
        <w:rPr>
          <w:bCs/>
          <w:lang w:val="es-CL"/>
        </w:rPr>
        <w:t>75</w:t>
      </w:r>
      <w:r w:rsidR="008B2FCD" w:rsidRPr="005526AD">
        <w:rPr>
          <w:bCs/>
          <w:lang w:val="es-CL"/>
        </w:rPr>
        <w:noBreakHyphen/>
      </w:r>
      <w:r w:rsidRPr="005526AD">
        <w:rPr>
          <w:bCs/>
          <w:lang w:val="es-CL"/>
        </w:rPr>
        <w:t>5)</w:t>
      </w:r>
      <w:r w:rsidRPr="005526AD">
        <w:rPr>
          <w:lang w:val="es-CL"/>
        </w:rPr>
        <w:t>;</w:t>
      </w:r>
    </w:p>
    <w:p w14:paraId="043CBDFE" w14:textId="77777777" w:rsidR="00644ABF" w:rsidRPr="005526AD" w:rsidRDefault="00644ABF" w:rsidP="005471DD">
      <w:pPr>
        <w:pStyle w:val="MLNote1a"/>
        <w:ind w:hanging="567"/>
        <w:rPr>
          <w:lang w:val="es-CL"/>
        </w:rPr>
      </w:pPr>
      <w:r w:rsidRPr="005526AD">
        <w:rPr>
          <w:lang w:val="es-CL"/>
        </w:rPr>
        <w:t>bb.</w:t>
      </w:r>
      <w:r w:rsidRPr="005526AD">
        <w:rPr>
          <w:lang w:val="es-CL"/>
        </w:rPr>
        <w:tab/>
        <w:t>4</w:t>
      </w:r>
      <w:r w:rsidR="008B2FCD" w:rsidRPr="005526AD">
        <w:rPr>
          <w:lang w:val="es-CL"/>
        </w:rPr>
        <w:noBreakHyphen/>
      </w:r>
      <w:r w:rsidRPr="005526AD">
        <w:rPr>
          <w:lang w:val="es-CL"/>
        </w:rPr>
        <w:t>Nitrodiphenylamine (4</w:t>
      </w:r>
      <w:r w:rsidR="008B2FCD" w:rsidRPr="005526AD">
        <w:rPr>
          <w:lang w:val="es-CL"/>
        </w:rPr>
        <w:noBreakHyphen/>
      </w:r>
      <w:r w:rsidRPr="005526AD">
        <w:rPr>
          <w:lang w:val="es-CL"/>
        </w:rPr>
        <w:t xml:space="preserve">NDPA) </w:t>
      </w:r>
      <w:r w:rsidRPr="005526AD">
        <w:rPr>
          <w:bCs/>
          <w:lang w:val="es-CL"/>
        </w:rPr>
        <w:t>(CAS 836</w:t>
      </w:r>
      <w:r w:rsidR="008B2FCD" w:rsidRPr="005526AD">
        <w:rPr>
          <w:bCs/>
          <w:lang w:val="es-CL"/>
        </w:rPr>
        <w:noBreakHyphen/>
      </w:r>
      <w:r w:rsidRPr="005526AD">
        <w:rPr>
          <w:bCs/>
          <w:lang w:val="es-CL"/>
        </w:rPr>
        <w:t>30</w:t>
      </w:r>
      <w:r w:rsidR="008B2FCD" w:rsidRPr="005526AD">
        <w:rPr>
          <w:bCs/>
          <w:lang w:val="es-CL"/>
        </w:rPr>
        <w:noBreakHyphen/>
      </w:r>
      <w:r w:rsidRPr="005526AD">
        <w:rPr>
          <w:bCs/>
          <w:lang w:val="es-CL"/>
        </w:rPr>
        <w:t>6)</w:t>
      </w:r>
      <w:r w:rsidRPr="005526AD">
        <w:rPr>
          <w:lang w:val="es-CL"/>
        </w:rPr>
        <w:t>;</w:t>
      </w:r>
    </w:p>
    <w:p w14:paraId="29516628" w14:textId="77777777" w:rsidR="00644ABF" w:rsidRPr="005526AD" w:rsidRDefault="00644ABF" w:rsidP="005471DD">
      <w:pPr>
        <w:pStyle w:val="MLNote1a"/>
        <w:ind w:hanging="567"/>
        <w:rPr>
          <w:lang w:val="es-CL"/>
        </w:rPr>
      </w:pPr>
      <w:r w:rsidRPr="005526AD">
        <w:rPr>
          <w:lang w:val="es-CL"/>
        </w:rPr>
        <w:t>cc.</w:t>
      </w:r>
      <w:r w:rsidRPr="005526AD">
        <w:rPr>
          <w:lang w:val="es-CL"/>
        </w:rPr>
        <w:tab/>
        <w:t>2,2</w:t>
      </w:r>
      <w:r w:rsidR="008B2FCD" w:rsidRPr="005526AD">
        <w:rPr>
          <w:lang w:val="es-CL"/>
        </w:rPr>
        <w:noBreakHyphen/>
      </w:r>
      <w:r w:rsidRPr="005526AD">
        <w:rPr>
          <w:lang w:val="es-CL"/>
        </w:rPr>
        <w:t xml:space="preserve">dinitropropanol </w:t>
      </w:r>
      <w:r w:rsidRPr="005526AD">
        <w:rPr>
          <w:bCs/>
          <w:lang w:val="es-CL"/>
        </w:rPr>
        <w:t>(CAS 918</w:t>
      </w:r>
      <w:r w:rsidR="008B2FCD" w:rsidRPr="005526AD">
        <w:rPr>
          <w:bCs/>
          <w:lang w:val="es-CL"/>
        </w:rPr>
        <w:noBreakHyphen/>
      </w:r>
      <w:r w:rsidRPr="005526AD">
        <w:rPr>
          <w:bCs/>
          <w:lang w:val="es-CL"/>
        </w:rPr>
        <w:t>52</w:t>
      </w:r>
      <w:r w:rsidR="008B2FCD" w:rsidRPr="005526AD">
        <w:rPr>
          <w:bCs/>
          <w:lang w:val="es-CL"/>
        </w:rPr>
        <w:noBreakHyphen/>
      </w:r>
      <w:r w:rsidRPr="005526AD">
        <w:rPr>
          <w:bCs/>
          <w:lang w:val="es-CL"/>
        </w:rPr>
        <w:t>5)</w:t>
      </w:r>
      <w:r w:rsidRPr="005526AD">
        <w:rPr>
          <w:lang w:val="es-CL"/>
        </w:rPr>
        <w:t>;</w:t>
      </w:r>
    </w:p>
    <w:p w14:paraId="32C8DECE" w14:textId="77777777" w:rsidR="00644ABF" w:rsidRPr="005526AD" w:rsidRDefault="00644ABF" w:rsidP="005471DD">
      <w:pPr>
        <w:pStyle w:val="MLNote1a"/>
        <w:ind w:hanging="567"/>
        <w:rPr>
          <w:lang w:val="en-AU"/>
        </w:rPr>
      </w:pPr>
      <w:r w:rsidRPr="005526AD">
        <w:rPr>
          <w:lang w:val="en-AU"/>
        </w:rPr>
        <w:t>dd.</w:t>
      </w:r>
      <w:r w:rsidRPr="005526AD">
        <w:rPr>
          <w:lang w:val="en-AU"/>
        </w:rPr>
        <w:tab/>
        <w:t xml:space="preserve">Nitroguanidine </w:t>
      </w:r>
      <w:r w:rsidRPr="005526AD">
        <w:rPr>
          <w:bCs/>
          <w:lang w:val="en-AU"/>
        </w:rPr>
        <w:t>(CAS 556</w:t>
      </w:r>
      <w:r w:rsidR="008B2FCD" w:rsidRPr="005526AD">
        <w:rPr>
          <w:bCs/>
          <w:lang w:val="en-AU"/>
        </w:rPr>
        <w:noBreakHyphen/>
      </w:r>
      <w:r w:rsidRPr="005526AD">
        <w:rPr>
          <w:bCs/>
          <w:lang w:val="en-AU"/>
        </w:rPr>
        <w:t>88</w:t>
      </w:r>
      <w:r w:rsidR="008B2FCD" w:rsidRPr="005526AD">
        <w:rPr>
          <w:bCs/>
          <w:lang w:val="en-AU"/>
        </w:rPr>
        <w:noBreakHyphen/>
      </w:r>
      <w:r w:rsidRPr="005526AD">
        <w:rPr>
          <w:bCs/>
          <w:lang w:val="en-AU"/>
        </w:rPr>
        <w:t xml:space="preserve">7) </w:t>
      </w:r>
      <w:r w:rsidRPr="005526AD">
        <w:rPr>
          <w:lang w:val="en-AU"/>
        </w:rPr>
        <w:t>(see 1</w:t>
      </w:r>
      <w:r w:rsidRPr="005526AD">
        <w:rPr>
          <w:i w:val="0"/>
          <w:lang w:val="en-AU"/>
        </w:rPr>
        <w:t>.</w:t>
      </w:r>
      <w:r w:rsidRPr="005526AD">
        <w:rPr>
          <w:lang w:val="en-AU"/>
        </w:rPr>
        <w:t>C.11.d. on the Dual</w:t>
      </w:r>
      <w:r w:rsidR="008B2FCD" w:rsidRPr="005526AD">
        <w:rPr>
          <w:lang w:val="en-AU"/>
        </w:rPr>
        <w:noBreakHyphen/>
      </w:r>
      <w:r w:rsidRPr="005526AD">
        <w:rPr>
          <w:lang w:val="en-AU"/>
        </w:rPr>
        <w:t>Use List).</w:t>
      </w:r>
    </w:p>
    <w:p w14:paraId="5F18493E" w14:textId="77777777" w:rsidR="00644ABF" w:rsidRPr="005526AD" w:rsidRDefault="00644ABF" w:rsidP="005471DD">
      <w:pPr>
        <w:pStyle w:val="ML1aNB"/>
        <w:ind w:hanging="567"/>
      </w:pPr>
      <w:r w:rsidRPr="005526AD">
        <w:rPr>
          <w:u w:val="single"/>
        </w:rPr>
        <w:t>N.B.:</w:t>
      </w:r>
      <w:r w:rsidRPr="005526AD">
        <w:tab/>
        <w:t>See also ML908</w:t>
      </w:r>
      <w:r w:rsidRPr="005526AD">
        <w:rPr>
          <w:i w:val="0"/>
        </w:rPr>
        <w:t>.</w:t>
      </w:r>
    </w:p>
    <w:p w14:paraId="41BEC982" w14:textId="77777777" w:rsidR="00644ABF" w:rsidRPr="005526AD" w:rsidRDefault="00644ABF" w:rsidP="005471DD">
      <w:pPr>
        <w:pStyle w:val="MLNote1"/>
        <w:ind w:left="1701" w:hanging="850"/>
        <w:rPr>
          <w:i w:val="0"/>
        </w:rPr>
      </w:pPr>
      <w:r w:rsidRPr="005526AD">
        <w:rPr>
          <w:u w:val="single"/>
        </w:rPr>
        <w:t>Note 2:</w:t>
      </w:r>
      <w:r w:rsidRPr="005526AD">
        <w:tab/>
        <w:t>ML8. does not apply to ammonium perchlorate (ML8.d.2.), NTO (ML8.a.18.) or catocene (ML8.f.4.b.), and meeting all of the following:</w:t>
      </w:r>
    </w:p>
    <w:p w14:paraId="4F454EFA" w14:textId="77777777" w:rsidR="00644ABF" w:rsidRPr="005526AD" w:rsidRDefault="00644ABF" w:rsidP="005471DD">
      <w:pPr>
        <w:pStyle w:val="MLNote1a"/>
        <w:ind w:hanging="567"/>
        <w:rPr>
          <w:i w:val="0"/>
          <w:lang w:val="en-AU"/>
        </w:rPr>
      </w:pPr>
      <w:r w:rsidRPr="005526AD">
        <w:rPr>
          <w:lang w:val="en-AU"/>
        </w:rPr>
        <w:t>a.</w:t>
      </w:r>
      <w:r w:rsidRPr="005526AD">
        <w:rPr>
          <w:lang w:val="en-AU"/>
        </w:rPr>
        <w:tab/>
        <w:t>Specially shaped and formulated for civil</w:t>
      </w:r>
      <w:r w:rsidR="008B2FCD" w:rsidRPr="005526AD">
        <w:rPr>
          <w:lang w:val="en-AU"/>
        </w:rPr>
        <w:noBreakHyphen/>
      </w:r>
      <w:r w:rsidRPr="005526AD">
        <w:rPr>
          <w:lang w:val="en-AU"/>
        </w:rPr>
        <w:t>use gas generation devices;</w:t>
      </w:r>
    </w:p>
    <w:p w14:paraId="30F3A2FD" w14:textId="77777777" w:rsidR="00644ABF" w:rsidRPr="005526AD" w:rsidRDefault="00644ABF" w:rsidP="005471DD">
      <w:pPr>
        <w:pStyle w:val="MLNote1a"/>
        <w:ind w:hanging="567"/>
        <w:rPr>
          <w:i w:val="0"/>
          <w:lang w:val="en-AU"/>
        </w:rPr>
      </w:pPr>
      <w:r w:rsidRPr="005526AD">
        <w:rPr>
          <w:lang w:val="en-AU"/>
        </w:rPr>
        <w:t>b.</w:t>
      </w:r>
      <w:r w:rsidRPr="005526AD">
        <w:rPr>
          <w:lang w:val="en-AU"/>
        </w:rPr>
        <w:tab/>
        <w:t>Compounded or mixed, with non</w:t>
      </w:r>
      <w:r w:rsidR="008B2FCD" w:rsidRPr="005526AD">
        <w:rPr>
          <w:lang w:val="en-AU"/>
        </w:rPr>
        <w:noBreakHyphen/>
      </w:r>
      <w:r w:rsidRPr="005526AD">
        <w:rPr>
          <w:lang w:val="en-AU"/>
        </w:rPr>
        <w:t>active thermoset binders or plasticizers, and having a mass of less than 250 g;</w:t>
      </w:r>
    </w:p>
    <w:p w14:paraId="0DC09968" w14:textId="77777777" w:rsidR="00644ABF" w:rsidRPr="005526AD" w:rsidRDefault="00644ABF" w:rsidP="005471DD">
      <w:pPr>
        <w:pStyle w:val="MLNote1a"/>
        <w:ind w:hanging="567"/>
        <w:rPr>
          <w:i w:val="0"/>
          <w:lang w:val="en-AU"/>
        </w:rPr>
      </w:pPr>
      <w:r w:rsidRPr="005526AD">
        <w:rPr>
          <w:lang w:val="en-AU"/>
        </w:rPr>
        <w:t>c.</w:t>
      </w:r>
      <w:r w:rsidRPr="005526AD">
        <w:rPr>
          <w:lang w:val="en-AU"/>
        </w:rPr>
        <w:tab/>
        <w:t>Having a maximum of 80% ammonium perchlorate (ML8.d.2.) in mass of active material;</w:t>
      </w:r>
    </w:p>
    <w:p w14:paraId="30C9E7ED" w14:textId="77777777" w:rsidR="00644ABF" w:rsidRPr="005526AD" w:rsidRDefault="00644ABF" w:rsidP="005471DD">
      <w:pPr>
        <w:pStyle w:val="MLNote1a"/>
        <w:ind w:hanging="567"/>
        <w:rPr>
          <w:i w:val="0"/>
          <w:lang w:val="en-AU"/>
        </w:rPr>
      </w:pPr>
      <w:r w:rsidRPr="005526AD">
        <w:rPr>
          <w:lang w:val="en-AU"/>
        </w:rPr>
        <w:t>d.</w:t>
      </w:r>
      <w:r w:rsidRPr="005526AD">
        <w:rPr>
          <w:lang w:val="en-AU"/>
        </w:rPr>
        <w:tab/>
        <w:t>Having less than or equal to 4 g of NTO (ML8.a.18.); and</w:t>
      </w:r>
    </w:p>
    <w:p w14:paraId="4CD32AF7" w14:textId="77777777" w:rsidR="00644ABF" w:rsidRPr="005526AD" w:rsidRDefault="00644ABF" w:rsidP="005471DD">
      <w:pPr>
        <w:pStyle w:val="MLNote1a"/>
        <w:ind w:hanging="567"/>
        <w:rPr>
          <w:lang w:val="en-AU"/>
        </w:rPr>
      </w:pPr>
      <w:r w:rsidRPr="005526AD">
        <w:rPr>
          <w:lang w:val="en-AU"/>
        </w:rPr>
        <w:t>e.</w:t>
      </w:r>
      <w:r w:rsidRPr="005526AD">
        <w:rPr>
          <w:lang w:val="en-AU"/>
        </w:rPr>
        <w:tab/>
        <w:t>Having less than or equal to 1 g of catocene (ML8.f.4.b.).</w:t>
      </w:r>
    </w:p>
    <w:p w14:paraId="5C242497" w14:textId="77777777" w:rsidR="00644ABF" w:rsidRPr="005526AD" w:rsidRDefault="00644ABF" w:rsidP="005471DD">
      <w:pPr>
        <w:pStyle w:val="MLNote1"/>
        <w:ind w:left="1701" w:hanging="850"/>
        <w:rPr>
          <w:i w:val="0"/>
        </w:rPr>
      </w:pPr>
      <w:r w:rsidRPr="005526AD">
        <w:rPr>
          <w:u w:val="single"/>
        </w:rPr>
        <w:t>Note 3:</w:t>
      </w:r>
      <w:r w:rsidRPr="005526AD">
        <w:tab/>
        <w:t>Former note 5 was deleted in 2008. Remaining Notes 6 and 7 were renumbered Notes 1 and 2 in 2012.</w:t>
      </w:r>
    </w:p>
    <w:p w14:paraId="719C8D0B" w14:textId="77777777" w:rsidR="00644ABF" w:rsidRPr="005526AD" w:rsidRDefault="00644ABF" w:rsidP="005471DD">
      <w:pPr>
        <w:pStyle w:val="ZML1"/>
        <w:keepNext w:val="0"/>
      </w:pPr>
      <w:r w:rsidRPr="005526AD">
        <w:t>ML9.</w:t>
      </w:r>
      <w:r w:rsidRPr="005526AD">
        <w:tab/>
        <w:t xml:space="preserve">Vessels of war </w:t>
      </w:r>
      <w:r w:rsidRPr="005526AD">
        <w:rPr>
          <w:bCs/>
        </w:rPr>
        <w:t>(surface or underwater)</w:t>
      </w:r>
      <w:r w:rsidRPr="005526AD">
        <w:t>, special naval equipment, accessories, components and other surface vessels, as follows:</w:t>
      </w:r>
    </w:p>
    <w:p w14:paraId="1DDBD72F" w14:textId="77777777" w:rsidR="00644ABF" w:rsidRPr="005526AD" w:rsidRDefault="00644ABF" w:rsidP="005471DD">
      <w:pPr>
        <w:pStyle w:val="ZMLNB"/>
      </w:pPr>
      <w:r w:rsidRPr="005526AD">
        <w:rPr>
          <w:u w:val="single"/>
        </w:rPr>
        <w:t>N.B.:</w:t>
      </w:r>
      <w:r w:rsidRPr="005526AD">
        <w:tab/>
        <w:t>For guidance and navigation equipment, see ML11</w:t>
      </w:r>
      <w:r w:rsidRPr="005526AD">
        <w:rPr>
          <w:i w:val="0"/>
        </w:rPr>
        <w:t>.</w:t>
      </w:r>
    </w:p>
    <w:p w14:paraId="15DAE70A" w14:textId="00DC1568" w:rsidR="00644ABF" w:rsidRPr="005526AD" w:rsidRDefault="0060569B" w:rsidP="007E25B7">
      <w:pPr>
        <w:pStyle w:val="ML1"/>
      </w:pPr>
      <w:r w:rsidRPr="005526AD">
        <w:t>ML9.</w:t>
      </w:r>
      <w:r w:rsidRPr="005526AD">
        <w:tab/>
      </w:r>
      <w:r w:rsidR="00644ABF" w:rsidRPr="005526AD">
        <w:t>a.</w:t>
      </w:r>
      <w:r w:rsidR="00644ABF" w:rsidRPr="005526AD">
        <w:tab/>
        <w:t>Vessels and components, as follows:</w:t>
      </w:r>
    </w:p>
    <w:p w14:paraId="09DE309F" w14:textId="77777777" w:rsidR="00644ABF" w:rsidRPr="005526AD" w:rsidRDefault="00644ABF" w:rsidP="005471DD">
      <w:pPr>
        <w:pStyle w:val="ML1a1"/>
      </w:pPr>
      <w:r w:rsidRPr="005526AD">
        <w:t>1.</w:t>
      </w:r>
      <w:r w:rsidRPr="005526AD">
        <w:tab/>
        <w:t>Vessels (surface or underwater) specially designed or modified for military use, regardless of current state of repair or operating condition, and whether or not they contain weapon delivery systems or armour, and hulls or parts of hulls for such vessels, and components therefor specially designed for military use;</w:t>
      </w:r>
    </w:p>
    <w:p w14:paraId="2BFBE9E7" w14:textId="77777777" w:rsidR="000E60A0" w:rsidRPr="005526AD" w:rsidRDefault="000E60A0" w:rsidP="005471DD">
      <w:pPr>
        <w:pStyle w:val="ML1a1Note"/>
      </w:pPr>
      <w:r w:rsidRPr="005526AD">
        <w:rPr>
          <w:u w:val="single"/>
        </w:rPr>
        <w:t>Note:</w:t>
      </w:r>
      <w:r w:rsidRPr="005526AD">
        <w:tab/>
        <w:t>ML9.a.1. includes vehicles specially designed or modified for the delivery of divers.</w:t>
      </w:r>
    </w:p>
    <w:p w14:paraId="7A4907D9" w14:textId="4F0C6D50" w:rsidR="00644ABF" w:rsidRPr="005526AD" w:rsidRDefault="0060569B" w:rsidP="007E25B7">
      <w:pPr>
        <w:pStyle w:val="MLnewstyle1"/>
      </w:pPr>
      <w:r w:rsidRPr="005526AD">
        <w:t>ML9.</w:t>
      </w:r>
      <w:r w:rsidRPr="005526AD">
        <w:tab/>
        <w:t>a.</w:t>
      </w:r>
      <w:r w:rsidRPr="005526AD">
        <w:tab/>
      </w:r>
      <w:r w:rsidR="00644ABF" w:rsidRPr="005526AD">
        <w:t>2.</w:t>
      </w:r>
      <w:r w:rsidR="00644ABF" w:rsidRPr="005526AD">
        <w:tab/>
      </w:r>
      <w:r w:rsidR="005C11DE" w:rsidRPr="005526AD">
        <w:t xml:space="preserve">Surface vessels, not specified in ML9.a.1., having any of the following, </w:t>
      </w:r>
      <w:r w:rsidRPr="005526AD">
        <w:tab/>
      </w:r>
      <w:r w:rsidRPr="005526AD">
        <w:tab/>
      </w:r>
      <w:r w:rsidR="005C11DE" w:rsidRPr="005526AD">
        <w:t>fixed or integrated into the vessel</w:t>
      </w:r>
      <w:r w:rsidR="00644ABF" w:rsidRPr="005526AD">
        <w:t>:</w:t>
      </w:r>
    </w:p>
    <w:p w14:paraId="5EBF143B" w14:textId="77777777" w:rsidR="00644ABF" w:rsidRPr="005526AD" w:rsidRDefault="00644ABF" w:rsidP="005471DD">
      <w:pPr>
        <w:pStyle w:val="ZML1a1a"/>
        <w:keepNext w:val="0"/>
      </w:pPr>
      <w:r w:rsidRPr="005526AD">
        <w:t>a.</w:t>
      </w:r>
      <w:r w:rsidRPr="005526AD">
        <w:tab/>
        <w:t>Automatic weapons specified by ML1., or weapons specified by ML2., ML4., ML12. or ML19., or ‘mountings’ or hard points for weapons having a calibre of 12.7 mm or greater;</w:t>
      </w:r>
    </w:p>
    <w:p w14:paraId="6377F3C6" w14:textId="77777777" w:rsidR="00644ABF" w:rsidRPr="005526AD" w:rsidRDefault="00644ABF" w:rsidP="005471DD">
      <w:pPr>
        <w:pStyle w:val="ML1a1aTechH"/>
        <w:keepNext w:val="0"/>
        <w:rPr>
          <w:u w:val="single"/>
          <w:lang w:val="en-AU"/>
        </w:rPr>
      </w:pPr>
      <w:r w:rsidRPr="005526AD">
        <w:rPr>
          <w:u w:val="single"/>
          <w:lang w:val="en-AU"/>
        </w:rPr>
        <w:t>Technical Note:</w:t>
      </w:r>
    </w:p>
    <w:p w14:paraId="0BCFD2B1" w14:textId="77777777" w:rsidR="00644ABF" w:rsidRPr="005526AD" w:rsidRDefault="00644ABF" w:rsidP="005471DD">
      <w:pPr>
        <w:pStyle w:val="ML1a1aTechText"/>
      </w:pPr>
      <w:r w:rsidRPr="005526AD">
        <w:t>‘Mountings’ refers to weapon mounts or structural strengthening for the purpose of installing weapons.</w:t>
      </w:r>
    </w:p>
    <w:p w14:paraId="3ED28906" w14:textId="77777777" w:rsidR="00644ABF" w:rsidRPr="005526AD" w:rsidRDefault="00644ABF" w:rsidP="005471DD">
      <w:pPr>
        <w:pStyle w:val="ML1a1a"/>
      </w:pPr>
      <w:r w:rsidRPr="005526AD">
        <w:t>b.</w:t>
      </w:r>
      <w:r w:rsidRPr="005526AD">
        <w:tab/>
        <w:t>Fire control systems specified by ML5.;</w:t>
      </w:r>
    </w:p>
    <w:p w14:paraId="2DDF71EA" w14:textId="0AF49316" w:rsidR="00644ABF" w:rsidRPr="005526AD" w:rsidRDefault="002147AF" w:rsidP="007E25B7">
      <w:pPr>
        <w:pStyle w:val="MLnewstyle2"/>
      </w:pPr>
      <w:r w:rsidRPr="005526AD">
        <w:lastRenderedPageBreak/>
        <w:t>ML9.</w:t>
      </w:r>
      <w:r w:rsidRPr="005526AD">
        <w:tab/>
        <w:t>a.</w:t>
      </w:r>
      <w:r w:rsidRPr="005526AD">
        <w:tab/>
      </w:r>
      <w:r w:rsidR="006868CF" w:rsidRPr="005526AD">
        <w:t>2.</w:t>
      </w:r>
      <w:r w:rsidR="006868CF" w:rsidRPr="005526AD">
        <w:tab/>
      </w:r>
      <w:r w:rsidR="00644ABF" w:rsidRPr="005526AD">
        <w:t>c.</w:t>
      </w:r>
      <w:r w:rsidR="00644ABF" w:rsidRPr="005526AD">
        <w:tab/>
        <w:t>Having all of the following:</w:t>
      </w:r>
    </w:p>
    <w:p w14:paraId="7021E377" w14:textId="77777777" w:rsidR="00644ABF" w:rsidRPr="005526AD" w:rsidRDefault="00644ABF" w:rsidP="005471DD">
      <w:pPr>
        <w:pStyle w:val="ZML1a1a1"/>
        <w:rPr>
          <w:sz w:val="22"/>
          <w:szCs w:val="22"/>
          <w:lang w:val="en-AU"/>
        </w:rPr>
      </w:pPr>
      <w:r w:rsidRPr="005526AD">
        <w:rPr>
          <w:sz w:val="22"/>
          <w:szCs w:val="22"/>
          <w:lang w:val="en-AU"/>
        </w:rPr>
        <w:t>1.</w:t>
      </w:r>
      <w:r w:rsidRPr="005526AD">
        <w:rPr>
          <w:sz w:val="22"/>
          <w:szCs w:val="22"/>
          <w:lang w:val="en-AU"/>
        </w:rPr>
        <w:tab/>
        <w:t>‘Chemical, Biological, Radiological and Nuclear (CBRN) protection’; and</w:t>
      </w:r>
    </w:p>
    <w:p w14:paraId="5F2034AE" w14:textId="77777777" w:rsidR="00644ABF" w:rsidRPr="005526AD" w:rsidRDefault="00644ABF" w:rsidP="005471DD">
      <w:pPr>
        <w:pStyle w:val="ZML1a1a1"/>
        <w:rPr>
          <w:sz w:val="22"/>
          <w:szCs w:val="22"/>
          <w:lang w:val="en-AU"/>
        </w:rPr>
      </w:pPr>
      <w:r w:rsidRPr="005526AD">
        <w:rPr>
          <w:sz w:val="22"/>
          <w:szCs w:val="22"/>
          <w:lang w:val="en-AU"/>
        </w:rPr>
        <w:t>2.</w:t>
      </w:r>
      <w:r w:rsidRPr="005526AD">
        <w:rPr>
          <w:sz w:val="22"/>
          <w:szCs w:val="22"/>
          <w:lang w:val="en-AU"/>
        </w:rPr>
        <w:tab/>
        <w:t>‘Pre</w:t>
      </w:r>
      <w:r w:rsidR="008B2FCD" w:rsidRPr="005526AD">
        <w:rPr>
          <w:sz w:val="22"/>
          <w:szCs w:val="22"/>
          <w:lang w:val="en-AU"/>
        </w:rPr>
        <w:noBreakHyphen/>
      </w:r>
      <w:r w:rsidRPr="005526AD">
        <w:rPr>
          <w:sz w:val="22"/>
          <w:szCs w:val="22"/>
          <w:lang w:val="en-AU"/>
        </w:rPr>
        <w:t>wet or wash down system’ designed for decontamination purposes; or</w:t>
      </w:r>
    </w:p>
    <w:p w14:paraId="7191D924" w14:textId="77777777" w:rsidR="00644ABF" w:rsidRPr="005526AD" w:rsidRDefault="00644ABF" w:rsidP="005471DD">
      <w:pPr>
        <w:pStyle w:val="ML1a1aTechH"/>
        <w:keepNext w:val="0"/>
        <w:rPr>
          <w:u w:val="single"/>
          <w:lang w:val="en-AU"/>
        </w:rPr>
      </w:pPr>
      <w:r w:rsidRPr="005526AD">
        <w:rPr>
          <w:u w:val="single"/>
          <w:lang w:val="en-AU"/>
        </w:rPr>
        <w:t>Technical Notes:</w:t>
      </w:r>
    </w:p>
    <w:p w14:paraId="0344236E" w14:textId="77777777" w:rsidR="00644ABF" w:rsidRPr="005526AD" w:rsidRDefault="00644ABF" w:rsidP="005471DD">
      <w:pPr>
        <w:pStyle w:val="ML1a1a1Tech1"/>
      </w:pPr>
      <w:r w:rsidRPr="005526AD">
        <w:t>1</w:t>
      </w:r>
      <w:r w:rsidRPr="005526AD">
        <w:rPr>
          <w:i w:val="0"/>
        </w:rPr>
        <w:t>.</w:t>
      </w:r>
      <w:r w:rsidRPr="005526AD">
        <w:tab/>
        <w:t>‘CBRN protection’ is a self contained interior space containing features such as over</w:t>
      </w:r>
      <w:r w:rsidR="008B2FCD" w:rsidRPr="005526AD">
        <w:noBreakHyphen/>
      </w:r>
      <w:r w:rsidRPr="005526AD">
        <w:t>pressurisation, isolation of ventilation systems, limited ventilation openings with CBRN filters and limited personnel access points incorporating air</w:t>
      </w:r>
      <w:r w:rsidR="008B2FCD" w:rsidRPr="005526AD">
        <w:noBreakHyphen/>
      </w:r>
      <w:r w:rsidRPr="005526AD">
        <w:t>locks.</w:t>
      </w:r>
    </w:p>
    <w:p w14:paraId="680FF56C" w14:textId="77777777" w:rsidR="00644ABF" w:rsidRPr="005526AD" w:rsidRDefault="00644ABF" w:rsidP="005471DD">
      <w:pPr>
        <w:pStyle w:val="ML1a1a1Tech1"/>
      </w:pPr>
      <w:r w:rsidRPr="005526AD">
        <w:t>2</w:t>
      </w:r>
      <w:r w:rsidRPr="005526AD">
        <w:rPr>
          <w:i w:val="0"/>
        </w:rPr>
        <w:t>.</w:t>
      </w:r>
      <w:r w:rsidRPr="005526AD">
        <w:tab/>
        <w:t>‘Pre</w:t>
      </w:r>
      <w:r w:rsidR="008B2FCD" w:rsidRPr="005526AD">
        <w:noBreakHyphen/>
      </w:r>
      <w:r w:rsidRPr="005526AD">
        <w:t>wet or wash down system’ is a seawater spray system capable of simultaneously wetting the exterior superstructure and decks of a vessel.</w:t>
      </w:r>
    </w:p>
    <w:p w14:paraId="47470E7F" w14:textId="3527CA78" w:rsidR="00644ABF" w:rsidRPr="005526AD" w:rsidRDefault="006868CF" w:rsidP="002158E5">
      <w:pPr>
        <w:pStyle w:val="MunitionsListstyle3"/>
      </w:pPr>
      <w:r w:rsidRPr="005526AD">
        <w:rPr>
          <w:rStyle w:val="ZML1a1aChar"/>
        </w:rPr>
        <w:t>ML9.</w:t>
      </w:r>
      <w:r w:rsidRPr="005526AD">
        <w:rPr>
          <w:rStyle w:val="ZML1a1aChar"/>
        </w:rPr>
        <w:tab/>
        <w:t>a.</w:t>
      </w:r>
      <w:r w:rsidRPr="005526AD">
        <w:rPr>
          <w:rStyle w:val="ZML1a1aChar"/>
        </w:rPr>
        <w:tab/>
        <w:t>2.</w:t>
      </w:r>
      <w:r w:rsidRPr="005526AD">
        <w:rPr>
          <w:rStyle w:val="ZML1a1aChar"/>
        </w:rPr>
        <w:tab/>
      </w:r>
      <w:r w:rsidR="00644ABF" w:rsidRPr="005526AD">
        <w:rPr>
          <w:rStyle w:val="ZML1a1aChar"/>
        </w:rPr>
        <w:t>d.</w:t>
      </w:r>
      <w:r w:rsidR="00644ABF" w:rsidRPr="005526AD">
        <w:rPr>
          <w:rStyle w:val="ZML1a1aChar"/>
        </w:rPr>
        <w:tab/>
        <w:t>Active weapon countermeasure systems specified by ML4.b., ML5.c.</w:t>
      </w:r>
      <w:r w:rsidR="00644ABF" w:rsidRPr="005526AD">
        <w:t xml:space="preserve"> or ML11.a. and having any of the following:</w:t>
      </w:r>
    </w:p>
    <w:p w14:paraId="0C03FBF3" w14:textId="77777777" w:rsidR="00644ABF" w:rsidRPr="005526AD" w:rsidRDefault="00644ABF" w:rsidP="005471DD">
      <w:pPr>
        <w:pStyle w:val="ML1a1a1"/>
        <w:rPr>
          <w:sz w:val="22"/>
          <w:szCs w:val="22"/>
          <w:lang w:val="en-AU"/>
        </w:rPr>
      </w:pPr>
      <w:r w:rsidRPr="005526AD">
        <w:rPr>
          <w:bCs/>
          <w:sz w:val="22"/>
          <w:szCs w:val="22"/>
          <w:lang w:val="en-AU"/>
        </w:rPr>
        <w:t>1.</w:t>
      </w:r>
      <w:r w:rsidRPr="005526AD">
        <w:rPr>
          <w:bCs/>
          <w:sz w:val="22"/>
          <w:szCs w:val="22"/>
          <w:lang w:val="en-AU"/>
        </w:rPr>
        <w:tab/>
      </w:r>
      <w:r w:rsidRPr="005526AD">
        <w:rPr>
          <w:sz w:val="22"/>
          <w:szCs w:val="22"/>
          <w:lang w:val="en-AU"/>
        </w:rPr>
        <w:t>‘CBRN protection’;</w:t>
      </w:r>
    </w:p>
    <w:p w14:paraId="0FE55CA4" w14:textId="77777777" w:rsidR="00644ABF" w:rsidRPr="005526AD" w:rsidRDefault="00644ABF" w:rsidP="005471DD">
      <w:pPr>
        <w:pStyle w:val="ML1a1a1"/>
        <w:rPr>
          <w:sz w:val="22"/>
          <w:szCs w:val="22"/>
          <w:lang w:val="en-AU"/>
        </w:rPr>
      </w:pPr>
      <w:r w:rsidRPr="005526AD">
        <w:rPr>
          <w:sz w:val="22"/>
          <w:szCs w:val="22"/>
          <w:lang w:val="en-AU"/>
        </w:rPr>
        <w:t>2.</w:t>
      </w:r>
      <w:r w:rsidRPr="005526AD">
        <w:rPr>
          <w:sz w:val="22"/>
          <w:szCs w:val="22"/>
          <w:lang w:val="en-AU"/>
        </w:rPr>
        <w:tab/>
        <w:t>Hull and superstructure, specially designed to reduce the radar cross section;</w:t>
      </w:r>
    </w:p>
    <w:p w14:paraId="6D1FBE5E" w14:textId="77777777" w:rsidR="00644ABF" w:rsidRPr="005526AD" w:rsidRDefault="00644ABF" w:rsidP="005471DD">
      <w:pPr>
        <w:pStyle w:val="ML1a1a1"/>
        <w:rPr>
          <w:sz w:val="22"/>
          <w:szCs w:val="22"/>
          <w:lang w:val="en-AU"/>
        </w:rPr>
      </w:pPr>
      <w:r w:rsidRPr="005526AD">
        <w:rPr>
          <w:sz w:val="22"/>
          <w:szCs w:val="22"/>
          <w:lang w:val="en-AU"/>
        </w:rPr>
        <w:t>3.</w:t>
      </w:r>
      <w:r w:rsidRPr="005526AD">
        <w:rPr>
          <w:sz w:val="22"/>
          <w:szCs w:val="22"/>
          <w:lang w:val="en-AU"/>
        </w:rPr>
        <w:tab/>
        <w:t>Thermal signature reduction devices, (e.g., an exhaust gas cooling system), excluding those specially designed to increase overall power plant efficiency or to reduce the environmental impact; or</w:t>
      </w:r>
    </w:p>
    <w:p w14:paraId="75D6FE3A" w14:textId="77777777" w:rsidR="00644ABF" w:rsidRPr="005526AD" w:rsidRDefault="00644ABF" w:rsidP="005471DD">
      <w:pPr>
        <w:pStyle w:val="ML1a1a1"/>
        <w:rPr>
          <w:sz w:val="22"/>
          <w:szCs w:val="22"/>
          <w:lang w:val="en-AU"/>
        </w:rPr>
      </w:pPr>
      <w:r w:rsidRPr="005526AD">
        <w:rPr>
          <w:sz w:val="22"/>
          <w:szCs w:val="22"/>
          <w:lang w:val="en-AU"/>
        </w:rPr>
        <w:t>4.</w:t>
      </w:r>
      <w:r w:rsidRPr="005526AD">
        <w:rPr>
          <w:sz w:val="22"/>
          <w:szCs w:val="22"/>
          <w:lang w:val="en-AU"/>
        </w:rPr>
        <w:tab/>
        <w:t>A degaussing system designed to reduce the magnetic signature of the whole vessel;</w:t>
      </w:r>
    </w:p>
    <w:p w14:paraId="53E3EE6E" w14:textId="08B918CE" w:rsidR="00644ABF" w:rsidRPr="005526AD" w:rsidRDefault="006868CF" w:rsidP="002158E5">
      <w:pPr>
        <w:pStyle w:val="MunitionsListstyle1"/>
      </w:pPr>
      <w:r w:rsidRPr="005526AD">
        <w:t>ML9.</w:t>
      </w:r>
      <w:r w:rsidRPr="005526AD">
        <w:tab/>
      </w:r>
      <w:r w:rsidR="00644ABF" w:rsidRPr="005526AD">
        <w:t>b.</w:t>
      </w:r>
      <w:r w:rsidR="00644ABF" w:rsidRPr="005526AD">
        <w:tab/>
        <w:t>Engines and propulsion systems, as follows, specially designed for military use and components therefor specially designed for military use:</w:t>
      </w:r>
    </w:p>
    <w:p w14:paraId="6A3ED96F" w14:textId="77777777" w:rsidR="00644ABF" w:rsidRPr="005526AD" w:rsidRDefault="00644ABF" w:rsidP="005471DD">
      <w:pPr>
        <w:pStyle w:val="ZML1a1"/>
        <w:keepNext w:val="0"/>
      </w:pPr>
      <w:r w:rsidRPr="005526AD">
        <w:t>1.</w:t>
      </w:r>
      <w:r w:rsidRPr="005526AD">
        <w:tab/>
        <w:t>Diesel engines specially designed for submarines;</w:t>
      </w:r>
    </w:p>
    <w:p w14:paraId="0828719C" w14:textId="77777777" w:rsidR="00644ABF" w:rsidRPr="005526AD" w:rsidRDefault="00644ABF" w:rsidP="005471DD">
      <w:pPr>
        <w:pStyle w:val="ZML1a1"/>
        <w:keepNext w:val="0"/>
      </w:pPr>
      <w:r w:rsidRPr="005526AD">
        <w:t>2.</w:t>
      </w:r>
      <w:r w:rsidRPr="005526AD">
        <w:tab/>
        <w:t>Electric motors specially designed for submarines and having all of the following:</w:t>
      </w:r>
    </w:p>
    <w:p w14:paraId="129B31EF" w14:textId="77777777" w:rsidR="00644ABF" w:rsidRPr="005526AD" w:rsidRDefault="00644ABF" w:rsidP="005471DD">
      <w:pPr>
        <w:pStyle w:val="ML1a1a"/>
      </w:pPr>
      <w:r w:rsidRPr="005526AD">
        <w:t>a.</w:t>
      </w:r>
      <w:r w:rsidRPr="005526AD">
        <w:tab/>
        <w:t>Power output of more than 0.75 MW (1,000 hp);</w:t>
      </w:r>
    </w:p>
    <w:p w14:paraId="66D76381" w14:textId="77777777" w:rsidR="00644ABF" w:rsidRPr="005526AD" w:rsidRDefault="00644ABF" w:rsidP="005471DD">
      <w:pPr>
        <w:pStyle w:val="ML1a1a"/>
      </w:pPr>
      <w:r w:rsidRPr="005526AD">
        <w:t>b.</w:t>
      </w:r>
      <w:r w:rsidRPr="005526AD">
        <w:tab/>
        <w:t>Quick reversing;</w:t>
      </w:r>
    </w:p>
    <w:p w14:paraId="70114937" w14:textId="77777777" w:rsidR="00644ABF" w:rsidRPr="005526AD" w:rsidRDefault="00644ABF" w:rsidP="005471DD">
      <w:pPr>
        <w:pStyle w:val="ML1a1a"/>
      </w:pPr>
      <w:r w:rsidRPr="005526AD">
        <w:t>c.</w:t>
      </w:r>
      <w:r w:rsidRPr="005526AD">
        <w:tab/>
        <w:t>Liquid cooled; and</w:t>
      </w:r>
    </w:p>
    <w:p w14:paraId="6232BEC3" w14:textId="77777777" w:rsidR="00644ABF" w:rsidRPr="005526AD" w:rsidRDefault="00644ABF" w:rsidP="005471DD">
      <w:pPr>
        <w:pStyle w:val="ML1a1a"/>
      </w:pPr>
      <w:r w:rsidRPr="005526AD">
        <w:t>d.</w:t>
      </w:r>
      <w:r w:rsidRPr="005526AD">
        <w:tab/>
        <w:t>Totally enclosed;</w:t>
      </w:r>
    </w:p>
    <w:p w14:paraId="4FCD1B60" w14:textId="77777777" w:rsidR="00644ABF" w:rsidRPr="005526AD" w:rsidRDefault="00644ABF" w:rsidP="005471DD">
      <w:pPr>
        <w:pStyle w:val="ZML1a1"/>
        <w:keepNext w:val="0"/>
        <w:rPr>
          <w:bCs/>
        </w:rPr>
      </w:pPr>
      <w:r w:rsidRPr="005526AD">
        <w:t>3.</w:t>
      </w:r>
      <w:r w:rsidRPr="005526AD">
        <w:tab/>
      </w:r>
      <w:r w:rsidR="00F447CF" w:rsidRPr="005526AD">
        <w:t>Diesel engines having all of the following</w:t>
      </w:r>
      <w:r w:rsidRPr="005526AD">
        <w:rPr>
          <w:bCs/>
        </w:rPr>
        <w:t>:</w:t>
      </w:r>
    </w:p>
    <w:p w14:paraId="0AA0183B" w14:textId="77777777" w:rsidR="00644ABF" w:rsidRPr="005526AD" w:rsidRDefault="00644ABF" w:rsidP="005471DD">
      <w:pPr>
        <w:pStyle w:val="ML1a1a"/>
      </w:pPr>
      <w:r w:rsidRPr="005526AD">
        <w:rPr>
          <w:bCs/>
        </w:rPr>
        <w:t>a.</w:t>
      </w:r>
      <w:r w:rsidRPr="005526AD">
        <w:rPr>
          <w:bCs/>
        </w:rPr>
        <w:tab/>
      </w:r>
      <w:r w:rsidR="00F447CF" w:rsidRPr="005526AD">
        <w:t>Power output of 37.3 kW (50 hp) or more; and</w:t>
      </w:r>
    </w:p>
    <w:p w14:paraId="3ACE478E" w14:textId="77777777" w:rsidR="00644ABF" w:rsidRPr="005526AD" w:rsidRDefault="00644ABF" w:rsidP="005471DD">
      <w:pPr>
        <w:pStyle w:val="ML1a1a"/>
      </w:pPr>
      <w:r w:rsidRPr="005526AD">
        <w:rPr>
          <w:bCs/>
        </w:rPr>
        <w:t>b.</w:t>
      </w:r>
      <w:r w:rsidRPr="005526AD">
        <w:tab/>
      </w:r>
      <w:r w:rsidR="004E2083" w:rsidRPr="005526AD">
        <w:t>‘Non</w:t>
      </w:r>
      <w:r w:rsidR="008B2FCD" w:rsidRPr="005526AD">
        <w:noBreakHyphen/>
      </w:r>
      <w:r w:rsidR="004E2083" w:rsidRPr="005526AD">
        <w:t>magnetic’</w:t>
      </w:r>
      <w:r w:rsidR="00F447CF" w:rsidRPr="005526AD">
        <w:t xml:space="preserve"> content in excess of 75% of total mass</w:t>
      </w:r>
      <w:r w:rsidRPr="005526AD">
        <w:t>;</w:t>
      </w:r>
    </w:p>
    <w:p w14:paraId="169BEE4D" w14:textId="77777777" w:rsidR="00F447CF" w:rsidRPr="005526AD" w:rsidRDefault="00F447CF" w:rsidP="005471DD">
      <w:pPr>
        <w:pStyle w:val="ML1a1TechH"/>
        <w:keepNext w:val="0"/>
        <w:rPr>
          <w:u w:val="single"/>
          <w:lang w:val="en-AU"/>
        </w:rPr>
      </w:pPr>
      <w:r w:rsidRPr="005526AD">
        <w:rPr>
          <w:u w:val="single"/>
          <w:lang w:val="en-AU"/>
        </w:rPr>
        <w:t>Technical Note:</w:t>
      </w:r>
    </w:p>
    <w:p w14:paraId="7711C009" w14:textId="77777777" w:rsidR="00F447CF" w:rsidRPr="005526AD" w:rsidRDefault="004E2083" w:rsidP="005471DD">
      <w:pPr>
        <w:pStyle w:val="ML1a1TechText"/>
      </w:pPr>
      <w:r w:rsidRPr="005526AD">
        <w:t>For the purposes of ML9.b.3., ‘non</w:t>
      </w:r>
      <w:r w:rsidR="008B2FCD" w:rsidRPr="005526AD">
        <w:noBreakHyphen/>
      </w:r>
      <w:r w:rsidRPr="005526AD">
        <w:t>magnetic’</w:t>
      </w:r>
      <w:r w:rsidR="00F447CF" w:rsidRPr="005526AD">
        <w:t xml:space="preserve"> means the relative permeability is less than 2.</w:t>
      </w:r>
    </w:p>
    <w:p w14:paraId="7F00FEB8" w14:textId="77777777" w:rsidR="00644ABF" w:rsidRPr="005526AD" w:rsidRDefault="00644ABF" w:rsidP="005471DD">
      <w:pPr>
        <w:pStyle w:val="ZML1a1"/>
        <w:keepNext w:val="0"/>
      </w:pPr>
      <w:r w:rsidRPr="005526AD">
        <w:t>4.</w:t>
      </w:r>
      <w:r w:rsidRPr="005526AD">
        <w:tab/>
        <w:t>‘Air Independent Propulsion’ (AIP) systems specially designed for submarines;</w:t>
      </w:r>
    </w:p>
    <w:p w14:paraId="6438D6F2" w14:textId="77777777" w:rsidR="00644ABF" w:rsidRPr="005526AD" w:rsidRDefault="00644ABF" w:rsidP="005471DD">
      <w:pPr>
        <w:pStyle w:val="ML1a1TechH"/>
        <w:keepNext w:val="0"/>
        <w:rPr>
          <w:u w:val="single"/>
          <w:lang w:val="en-AU"/>
        </w:rPr>
      </w:pPr>
      <w:r w:rsidRPr="005526AD">
        <w:rPr>
          <w:u w:val="single"/>
          <w:lang w:val="en-AU"/>
        </w:rPr>
        <w:t>Technical Note:</w:t>
      </w:r>
    </w:p>
    <w:p w14:paraId="739AF6B9" w14:textId="77777777" w:rsidR="00644ABF" w:rsidRPr="005526AD" w:rsidRDefault="00644ABF" w:rsidP="005471DD">
      <w:pPr>
        <w:pStyle w:val="ML1a1TechText"/>
      </w:pPr>
      <w:r w:rsidRPr="005526AD">
        <w:lastRenderedPageBreak/>
        <w:t>‘Air Independent Propulsion’ (AIP) allows a submerged submarine to operate its propulsion system, without access to atmospheric oxygen, for a longer time than the batteries would have otherwise allowed. For the purposes of ML9</w:t>
      </w:r>
      <w:r w:rsidRPr="005526AD">
        <w:rPr>
          <w:i w:val="0"/>
        </w:rPr>
        <w:t>.</w:t>
      </w:r>
      <w:r w:rsidRPr="005526AD">
        <w:t>b.4., AIP does not include nuclear power.</w:t>
      </w:r>
    </w:p>
    <w:p w14:paraId="1AF81E3B" w14:textId="4AA0C5C1" w:rsidR="00644ABF" w:rsidRPr="005526AD" w:rsidRDefault="00B33D76" w:rsidP="002158E5">
      <w:pPr>
        <w:pStyle w:val="MunitionsListstyle1"/>
      </w:pPr>
      <w:r w:rsidRPr="005526AD">
        <w:t>ML9.</w:t>
      </w:r>
      <w:r w:rsidRPr="005526AD">
        <w:tab/>
      </w:r>
      <w:r w:rsidR="00644ABF" w:rsidRPr="005526AD">
        <w:t>c.</w:t>
      </w:r>
      <w:r w:rsidR="00644ABF" w:rsidRPr="005526AD">
        <w:tab/>
        <w:t>Underwater detection devices, specially desi</w:t>
      </w:r>
      <w:r w:rsidR="002158E5">
        <w:t xml:space="preserve">gned for military use, controls </w:t>
      </w:r>
      <w:r w:rsidR="00644ABF" w:rsidRPr="005526AD">
        <w:t>therefor and components therefor specially designed for military use;</w:t>
      </w:r>
    </w:p>
    <w:p w14:paraId="3BAC7D33" w14:textId="77777777" w:rsidR="00644ABF" w:rsidRPr="005526AD" w:rsidRDefault="00644ABF" w:rsidP="005471DD">
      <w:pPr>
        <w:pStyle w:val="ML1a"/>
      </w:pPr>
      <w:r w:rsidRPr="005526AD">
        <w:t>d.</w:t>
      </w:r>
      <w:r w:rsidRPr="005526AD">
        <w:tab/>
        <w:t>Anti</w:t>
      </w:r>
      <w:r w:rsidR="008B2FCD" w:rsidRPr="005526AD">
        <w:noBreakHyphen/>
      </w:r>
      <w:r w:rsidRPr="005526AD">
        <w:t>submarine nets and anti</w:t>
      </w:r>
      <w:r w:rsidR="008B2FCD" w:rsidRPr="005526AD">
        <w:noBreakHyphen/>
      </w:r>
      <w:r w:rsidRPr="005526AD">
        <w:t>torpedo nets, specially designed for military use;</w:t>
      </w:r>
    </w:p>
    <w:p w14:paraId="634BD71B" w14:textId="77777777" w:rsidR="00644ABF" w:rsidRPr="005526AD" w:rsidRDefault="00644ABF" w:rsidP="005471DD">
      <w:pPr>
        <w:pStyle w:val="ML1a"/>
      </w:pPr>
      <w:r w:rsidRPr="005526AD">
        <w:t>e.</w:t>
      </w:r>
      <w:r w:rsidRPr="005526AD">
        <w:tab/>
        <w:t>Not used since 2003;</w:t>
      </w:r>
    </w:p>
    <w:p w14:paraId="6F880EE2" w14:textId="77777777" w:rsidR="00644ABF" w:rsidRPr="005526AD" w:rsidRDefault="00644ABF" w:rsidP="005471DD">
      <w:pPr>
        <w:pStyle w:val="ZML1a"/>
        <w:keepNext w:val="0"/>
      </w:pPr>
      <w:r w:rsidRPr="005526AD">
        <w:t>f.</w:t>
      </w:r>
      <w:r w:rsidRPr="005526AD">
        <w:tab/>
        <w:t>Hull penetrators and connectors, specially designed for military use, that enable interaction with equipment external to a vessel, and components therefor specially designed for military use;</w:t>
      </w:r>
    </w:p>
    <w:p w14:paraId="51AFD967" w14:textId="77777777" w:rsidR="00644ABF" w:rsidRPr="005526AD" w:rsidRDefault="00644ABF" w:rsidP="005471DD">
      <w:pPr>
        <w:pStyle w:val="ML1aNote"/>
      </w:pPr>
      <w:r w:rsidRPr="005526AD">
        <w:rPr>
          <w:u w:val="single"/>
        </w:rPr>
        <w:t>Note:</w:t>
      </w:r>
      <w:r w:rsidRPr="005526AD">
        <w:tab/>
        <w:t>ML9</w:t>
      </w:r>
      <w:r w:rsidRPr="005526AD">
        <w:rPr>
          <w:i w:val="0"/>
        </w:rPr>
        <w:t>.</w:t>
      </w:r>
      <w:r w:rsidRPr="005526AD">
        <w:t>f. includes connectors for vessels which are of the single</w:t>
      </w:r>
      <w:r w:rsidR="008B2FCD" w:rsidRPr="005526AD">
        <w:noBreakHyphen/>
      </w:r>
      <w:r w:rsidRPr="005526AD">
        <w:t>conductor, multi</w:t>
      </w:r>
      <w:r w:rsidR="008B2FCD" w:rsidRPr="005526AD">
        <w:noBreakHyphen/>
      </w:r>
      <w:r w:rsidRPr="005526AD">
        <w:t>conductor, coaxial or waveguide type, and hull penetrators for vessels, both of which are capable of remaining impervious to leakage from without and of retaining required characteristics at marine depths exceeding 100 m; and fibre</w:t>
      </w:r>
      <w:r w:rsidR="008B2FCD" w:rsidRPr="005526AD">
        <w:noBreakHyphen/>
      </w:r>
      <w:r w:rsidRPr="005526AD">
        <w:t>optic connectors and optical hull penetrators, specially designed for “laser” beam transmission, regardless of depth. ML9.f. does not apply to ordinary propulsive shaft and hydrodynamic control</w:t>
      </w:r>
      <w:r w:rsidR="008B2FCD" w:rsidRPr="005526AD">
        <w:noBreakHyphen/>
      </w:r>
      <w:r w:rsidRPr="005526AD">
        <w:t>rod hull penetrators.</w:t>
      </w:r>
    </w:p>
    <w:p w14:paraId="6234346F" w14:textId="104AE014" w:rsidR="00644ABF" w:rsidRPr="005526AD" w:rsidRDefault="00B33D76" w:rsidP="002158E5">
      <w:pPr>
        <w:pStyle w:val="MunitionsListstyle1"/>
      </w:pPr>
      <w:r w:rsidRPr="005526AD">
        <w:t>ML9.</w:t>
      </w:r>
      <w:r w:rsidRPr="005526AD">
        <w:tab/>
      </w:r>
      <w:r w:rsidR="00644ABF" w:rsidRPr="005526AD">
        <w:t>g.</w:t>
      </w:r>
      <w:r w:rsidR="00644ABF" w:rsidRPr="005526AD">
        <w:tab/>
        <w:t xml:space="preserve">Silent bearings </w:t>
      </w:r>
      <w:r w:rsidR="00644ABF" w:rsidRPr="005526AD">
        <w:rPr>
          <w:bCs/>
        </w:rPr>
        <w:t>having any of the following,</w:t>
      </w:r>
      <w:r w:rsidR="002158E5">
        <w:t xml:space="preserve"> components therefor and </w:t>
      </w:r>
      <w:r w:rsidR="00644ABF" w:rsidRPr="005526AD">
        <w:t>equipment containing those bearings, specially designed for military use:</w:t>
      </w:r>
    </w:p>
    <w:p w14:paraId="07CC755F" w14:textId="77777777" w:rsidR="00644ABF" w:rsidRPr="005526AD" w:rsidRDefault="00644ABF" w:rsidP="005471DD">
      <w:pPr>
        <w:pStyle w:val="ML1a1"/>
      </w:pPr>
      <w:r w:rsidRPr="005526AD">
        <w:t>1.</w:t>
      </w:r>
      <w:r w:rsidRPr="005526AD">
        <w:tab/>
        <w:t>Gas or magnetic suspension;</w:t>
      </w:r>
    </w:p>
    <w:p w14:paraId="49BF7855" w14:textId="77777777" w:rsidR="00644ABF" w:rsidRPr="005526AD" w:rsidRDefault="00644ABF" w:rsidP="005471DD">
      <w:pPr>
        <w:pStyle w:val="ML1a1"/>
      </w:pPr>
      <w:r w:rsidRPr="005526AD">
        <w:t>2.</w:t>
      </w:r>
      <w:r w:rsidRPr="005526AD">
        <w:tab/>
        <w:t>Active signature controls; or</w:t>
      </w:r>
    </w:p>
    <w:p w14:paraId="51781EE8" w14:textId="77777777" w:rsidR="00644ABF" w:rsidRPr="005526AD" w:rsidRDefault="00644ABF" w:rsidP="005471DD">
      <w:pPr>
        <w:pStyle w:val="ML1a1"/>
      </w:pPr>
      <w:r w:rsidRPr="005526AD">
        <w:t>3.</w:t>
      </w:r>
      <w:r w:rsidR="00DC6848" w:rsidRPr="005526AD">
        <w:tab/>
        <w:t>Vibration suppression controls;</w:t>
      </w:r>
    </w:p>
    <w:p w14:paraId="084695CF" w14:textId="232C1CE1" w:rsidR="00DC6848" w:rsidRPr="005526AD" w:rsidRDefault="00B33D76" w:rsidP="007E25B7">
      <w:pPr>
        <w:pStyle w:val="ML1"/>
      </w:pPr>
      <w:r w:rsidRPr="005526AD">
        <w:t>ML9.</w:t>
      </w:r>
      <w:r w:rsidRPr="005526AD">
        <w:tab/>
      </w:r>
      <w:r w:rsidR="00DC6848" w:rsidRPr="005526AD">
        <w:t>h.</w:t>
      </w:r>
      <w:r w:rsidR="00DC6848" w:rsidRPr="005526AD">
        <w:tab/>
        <w:t xml:space="preserve">Nuclear power generating equipment or propulsion equipment, specially </w:t>
      </w:r>
      <w:r w:rsidRPr="005526AD">
        <w:tab/>
      </w:r>
      <w:r w:rsidR="00DC6848" w:rsidRPr="005526AD">
        <w:t xml:space="preserve">designed for vessels specified in ML9.a. and components </w:t>
      </w:r>
      <w:r w:rsidR="004E2083" w:rsidRPr="005526AD">
        <w:t xml:space="preserve">therefor specially </w:t>
      </w:r>
      <w:r w:rsidRPr="005526AD">
        <w:tab/>
      </w:r>
      <w:r w:rsidR="004E2083" w:rsidRPr="005526AD">
        <w:t>designed or ‘</w:t>
      </w:r>
      <w:r w:rsidR="00DC6848" w:rsidRPr="005526AD">
        <w:t>modified</w:t>
      </w:r>
      <w:r w:rsidR="004E2083" w:rsidRPr="005526AD">
        <w:t>’</w:t>
      </w:r>
      <w:r w:rsidR="00DC6848" w:rsidRPr="005526AD">
        <w:t xml:space="preserve"> for military use.</w:t>
      </w:r>
    </w:p>
    <w:p w14:paraId="16EDCC6A" w14:textId="77777777" w:rsidR="00DC6848" w:rsidRPr="005526AD" w:rsidRDefault="00DC6848" w:rsidP="005471DD">
      <w:pPr>
        <w:pStyle w:val="ML1a1TechH"/>
        <w:keepNext w:val="0"/>
        <w:ind w:hanging="598"/>
        <w:rPr>
          <w:u w:val="single"/>
          <w:lang w:val="en-AU"/>
        </w:rPr>
      </w:pPr>
      <w:r w:rsidRPr="005526AD">
        <w:rPr>
          <w:u w:val="single"/>
          <w:lang w:val="en-AU"/>
        </w:rPr>
        <w:t>Technical Note:</w:t>
      </w:r>
    </w:p>
    <w:p w14:paraId="3BC7CA69" w14:textId="77777777" w:rsidR="00DC6848" w:rsidRPr="005526AD" w:rsidRDefault="00DC6848" w:rsidP="005471DD">
      <w:pPr>
        <w:pStyle w:val="ML1a1TechText"/>
        <w:ind w:left="1418"/>
      </w:pPr>
      <w:r w:rsidRPr="005526AD">
        <w:t xml:space="preserve">For the purpose of ML9.h., </w:t>
      </w:r>
      <w:r w:rsidR="004E2083" w:rsidRPr="005526AD">
        <w:t>‘</w:t>
      </w:r>
      <w:r w:rsidRPr="005526AD">
        <w:t>modified</w:t>
      </w:r>
      <w:r w:rsidR="004E2083" w:rsidRPr="005526AD">
        <w:t>’</w:t>
      </w:r>
      <w:r w:rsidRPr="005526AD">
        <w:t xml:space="preserve"> means any structural, electrical, mechanical, or other change that provides a non</w:t>
      </w:r>
      <w:r w:rsidR="008B2FCD" w:rsidRPr="005526AD">
        <w:noBreakHyphen/>
      </w:r>
      <w:r w:rsidRPr="005526AD">
        <w:t>military item with military capabilities equivalent to an item which is specially designed for military use.</w:t>
      </w:r>
    </w:p>
    <w:p w14:paraId="7AACF80E" w14:textId="77777777" w:rsidR="00DC6848" w:rsidRPr="005526AD" w:rsidRDefault="00B5289C" w:rsidP="005471DD">
      <w:pPr>
        <w:pStyle w:val="ML1aNote"/>
      </w:pPr>
      <w:r w:rsidRPr="005526AD">
        <w:rPr>
          <w:u w:val="single"/>
        </w:rPr>
        <w:t>Note:</w:t>
      </w:r>
      <w:r w:rsidRPr="005526AD">
        <w:tab/>
      </w:r>
      <w:r w:rsidR="004E2083" w:rsidRPr="005526AD">
        <w:t>ML9.h. includes “</w:t>
      </w:r>
      <w:r w:rsidR="00DC6848" w:rsidRPr="005526AD">
        <w:t>nuclear reactors</w:t>
      </w:r>
      <w:r w:rsidR="004E2083" w:rsidRPr="005526AD">
        <w:t>”</w:t>
      </w:r>
      <w:r w:rsidR="00DC6848" w:rsidRPr="005526AD">
        <w:t>.</w:t>
      </w:r>
    </w:p>
    <w:p w14:paraId="58B53017" w14:textId="77777777" w:rsidR="00644ABF" w:rsidRPr="005526AD" w:rsidRDefault="00644ABF" w:rsidP="005471DD">
      <w:pPr>
        <w:pStyle w:val="ZML1"/>
        <w:keepNext w:val="0"/>
      </w:pPr>
      <w:r w:rsidRPr="005526AD">
        <w:t>ML10.</w:t>
      </w:r>
      <w:r w:rsidRPr="005526AD">
        <w:tab/>
        <w:t>“Aircraft”, “lighter</w:t>
      </w:r>
      <w:r w:rsidR="008B2FCD" w:rsidRPr="005526AD">
        <w:noBreakHyphen/>
      </w:r>
      <w:r w:rsidRPr="005526AD">
        <w:t>than</w:t>
      </w:r>
      <w:r w:rsidR="008B2FCD" w:rsidRPr="005526AD">
        <w:noBreakHyphen/>
      </w:r>
      <w:r w:rsidRPr="005526AD">
        <w:t xml:space="preserve">air vehicles”, “Unmanned </w:t>
      </w:r>
      <w:r w:rsidR="004A6217" w:rsidRPr="005526AD">
        <w:t>aerial v</w:t>
      </w:r>
      <w:r w:rsidRPr="005526AD">
        <w:t>ehicles” (“UAVs”), aero</w:t>
      </w:r>
      <w:r w:rsidR="008B2FCD" w:rsidRPr="005526AD">
        <w:noBreakHyphen/>
      </w:r>
      <w:r w:rsidRPr="005526AD">
        <w:t>engines and “aircraft” equipment, related equipment, and components, as follows, specially designed or modified for military use:</w:t>
      </w:r>
    </w:p>
    <w:p w14:paraId="3A02B7B3" w14:textId="77777777" w:rsidR="00644ABF" w:rsidRPr="005526AD" w:rsidRDefault="00644ABF" w:rsidP="005471DD">
      <w:pPr>
        <w:pStyle w:val="ZMLNB"/>
      </w:pPr>
      <w:r w:rsidRPr="005526AD">
        <w:rPr>
          <w:u w:val="single"/>
        </w:rPr>
        <w:t>N.B.</w:t>
      </w:r>
      <w:r w:rsidRPr="005526AD">
        <w:tab/>
        <w:t>For guidance and navigation equipment, see ML11</w:t>
      </w:r>
      <w:r w:rsidRPr="005526AD">
        <w:rPr>
          <w:i w:val="0"/>
        </w:rPr>
        <w:t>.</w:t>
      </w:r>
    </w:p>
    <w:p w14:paraId="154E2399" w14:textId="77777777" w:rsidR="00644ABF" w:rsidRPr="005526AD" w:rsidRDefault="00644ABF" w:rsidP="005471DD">
      <w:pPr>
        <w:pStyle w:val="ZML1a"/>
        <w:keepNext w:val="0"/>
      </w:pPr>
      <w:r w:rsidRPr="005526AD">
        <w:t>a.</w:t>
      </w:r>
      <w:r w:rsidRPr="005526AD">
        <w:tab/>
        <w:t>Manned “aircraft” and “lighter</w:t>
      </w:r>
      <w:r w:rsidR="008B2FCD" w:rsidRPr="005526AD">
        <w:noBreakHyphen/>
      </w:r>
      <w:r w:rsidRPr="005526AD">
        <w:t>than</w:t>
      </w:r>
      <w:r w:rsidR="008B2FCD" w:rsidRPr="005526AD">
        <w:noBreakHyphen/>
      </w:r>
      <w:r w:rsidRPr="005526AD">
        <w:t>air vehicles”, and specially designed components therefor;</w:t>
      </w:r>
    </w:p>
    <w:p w14:paraId="71B868B0" w14:textId="77777777" w:rsidR="00644ABF" w:rsidRPr="005526AD" w:rsidRDefault="00644ABF" w:rsidP="005471DD">
      <w:pPr>
        <w:pStyle w:val="ZML1a"/>
        <w:keepNext w:val="0"/>
      </w:pPr>
      <w:r w:rsidRPr="005526AD">
        <w:t>b.</w:t>
      </w:r>
      <w:r w:rsidRPr="005526AD">
        <w:tab/>
        <w:t>Not used;</w:t>
      </w:r>
    </w:p>
    <w:p w14:paraId="4A952C69" w14:textId="77777777" w:rsidR="00644ABF" w:rsidRPr="005526AD" w:rsidRDefault="00644ABF" w:rsidP="005471DD">
      <w:pPr>
        <w:pStyle w:val="ZML1a"/>
        <w:keepNext w:val="0"/>
      </w:pPr>
      <w:r w:rsidRPr="005526AD">
        <w:t>c.</w:t>
      </w:r>
      <w:r w:rsidRPr="005526AD">
        <w:tab/>
        <w:t xml:space="preserve">Unmanned “aircraft” and </w:t>
      </w:r>
      <w:r w:rsidR="005777EE" w:rsidRPr="005526AD">
        <w:t>“</w:t>
      </w:r>
      <w:r w:rsidRPr="005526AD">
        <w:t>lighter</w:t>
      </w:r>
      <w:r w:rsidR="008B2FCD" w:rsidRPr="005526AD">
        <w:noBreakHyphen/>
      </w:r>
      <w:r w:rsidRPr="005526AD">
        <w:t>than</w:t>
      </w:r>
      <w:r w:rsidR="008B2FCD" w:rsidRPr="005526AD">
        <w:noBreakHyphen/>
      </w:r>
      <w:r w:rsidRPr="005526AD">
        <w:t>air vehicles</w:t>
      </w:r>
      <w:r w:rsidR="005777EE" w:rsidRPr="005526AD">
        <w:t>”</w:t>
      </w:r>
      <w:r w:rsidRPr="005526AD">
        <w:t>, and related equipment, as follows, and specially designed components therefor:</w:t>
      </w:r>
    </w:p>
    <w:p w14:paraId="57D59761" w14:textId="77777777" w:rsidR="00644ABF" w:rsidRPr="005526AD" w:rsidRDefault="00644ABF" w:rsidP="005471DD">
      <w:pPr>
        <w:pStyle w:val="ML1a1"/>
      </w:pPr>
      <w:r w:rsidRPr="005526AD">
        <w:lastRenderedPageBreak/>
        <w:t>1.</w:t>
      </w:r>
      <w:r w:rsidRPr="005526AD">
        <w:tab/>
        <w:t>“UAVs”, Remotely Piloted Air Vehicles (RPVs), autonomous programmable vehicles and unmanned “lighter</w:t>
      </w:r>
      <w:r w:rsidR="008B2FCD" w:rsidRPr="005526AD">
        <w:noBreakHyphen/>
      </w:r>
      <w:r w:rsidRPr="005526AD">
        <w:t>than</w:t>
      </w:r>
      <w:r w:rsidR="008B2FCD" w:rsidRPr="005526AD">
        <w:noBreakHyphen/>
      </w:r>
      <w:r w:rsidRPr="005526AD">
        <w:t>air vehicles”;</w:t>
      </w:r>
    </w:p>
    <w:p w14:paraId="381D38E8" w14:textId="77777777" w:rsidR="00644ABF" w:rsidRPr="005526AD" w:rsidRDefault="00644ABF" w:rsidP="005471DD">
      <w:pPr>
        <w:pStyle w:val="ML1a1"/>
      </w:pPr>
      <w:r w:rsidRPr="005526AD">
        <w:t>2.</w:t>
      </w:r>
      <w:r w:rsidRPr="005526AD">
        <w:tab/>
        <w:t>Launchers, recovery equipment and ground support equipment;</w:t>
      </w:r>
    </w:p>
    <w:p w14:paraId="541CFFDC" w14:textId="145CC196" w:rsidR="00644ABF" w:rsidRPr="005526AD" w:rsidRDefault="005203B4" w:rsidP="007E25B7">
      <w:pPr>
        <w:pStyle w:val="MLnewstyle1"/>
      </w:pPr>
      <w:r w:rsidRPr="005526AD">
        <w:t>ML10.</w:t>
      </w:r>
      <w:r w:rsidRPr="005526AD">
        <w:tab/>
        <w:t>c.</w:t>
      </w:r>
      <w:r w:rsidRPr="005526AD">
        <w:tab/>
      </w:r>
      <w:r w:rsidR="00644ABF" w:rsidRPr="005526AD">
        <w:t>3.</w:t>
      </w:r>
      <w:r w:rsidR="00644ABF" w:rsidRPr="005526AD">
        <w:tab/>
        <w:t>Equipment designed for command or control;</w:t>
      </w:r>
    </w:p>
    <w:p w14:paraId="7790841E" w14:textId="77777777" w:rsidR="00AB59A3" w:rsidRPr="005526AD" w:rsidRDefault="00AB59A3" w:rsidP="000824B9">
      <w:pPr>
        <w:pStyle w:val="ML1a1Note"/>
        <w:tabs>
          <w:tab w:val="left" w:pos="1985"/>
        </w:tabs>
      </w:pPr>
      <w:r w:rsidRPr="005526AD">
        <w:rPr>
          <w:u w:val="single"/>
        </w:rPr>
        <w:t>Note:</w:t>
      </w:r>
      <w:r w:rsidRPr="005526AD">
        <w:tab/>
        <w:t>Certain items specified in ML10.c.1. may be subject to the MTCR Guidelines for Sensitive Missile</w:t>
      </w:r>
      <w:r w:rsidR="008B2FCD" w:rsidRPr="005526AD">
        <w:noBreakHyphen/>
      </w:r>
      <w:r w:rsidRPr="005526AD">
        <w:t>Relevant Transfers.</w:t>
      </w:r>
    </w:p>
    <w:p w14:paraId="7E2973FF" w14:textId="77777777" w:rsidR="00644ABF" w:rsidRPr="005526AD" w:rsidRDefault="00644ABF" w:rsidP="005471DD">
      <w:pPr>
        <w:pStyle w:val="ZML1a"/>
        <w:keepNext w:val="0"/>
      </w:pPr>
      <w:r w:rsidRPr="005526AD">
        <w:t>d.</w:t>
      </w:r>
      <w:r w:rsidRPr="005526AD">
        <w:tab/>
        <w:t>Propulsion aero</w:t>
      </w:r>
      <w:r w:rsidR="008B2FCD" w:rsidRPr="005526AD">
        <w:noBreakHyphen/>
      </w:r>
      <w:r w:rsidRPr="005526AD">
        <w:t>engines and specially designed components therefor;</w:t>
      </w:r>
    </w:p>
    <w:p w14:paraId="1753FCA5" w14:textId="77777777" w:rsidR="00644ABF" w:rsidRPr="005526AD" w:rsidRDefault="00644ABF" w:rsidP="005471DD">
      <w:pPr>
        <w:pStyle w:val="ZML1a"/>
        <w:keepNext w:val="0"/>
      </w:pPr>
      <w:r w:rsidRPr="005526AD">
        <w:t>e.</w:t>
      </w:r>
      <w:r w:rsidRPr="005526AD">
        <w:tab/>
        <w:t>Airborne refuelling equipment specially designed or modified for any of the following, and specially designed components therefor:</w:t>
      </w:r>
    </w:p>
    <w:p w14:paraId="0C0FF4ED" w14:textId="77777777" w:rsidR="00644ABF" w:rsidRPr="005526AD" w:rsidRDefault="00644ABF" w:rsidP="005471DD">
      <w:pPr>
        <w:pStyle w:val="ML1a1"/>
      </w:pPr>
      <w:r w:rsidRPr="005526AD">
        <w:t>1.</w:t>
      </w:r>
      <w:r w:rsidRPr="005526AD">
        <w:tab/>
        <w:t>“Aircraft” specified by ML10.a.; or</w:t>
      </w:r>
    </w:p>
    <w:p w14:paraId="5B33D74D" w14:textId="77777777" w:rsidR="00644ABF" w:rsidRPr="005526AD" w:rsidRDefault="00644ABF" w:rsidP="005471DD">
      <w:pPr>
        <w:pStyle w:val="ML1a1"/>
      </w:pPr>
      <w:r w:rsidRPr="005526AD">
        <w:t>2.</w:t>
      </w:r>
      <w:r w:rsidRPr="005526AD">
        <w:tab/>
        <w:t>Unmanned “aircraft” specified by ML10.c.;</w:t>
      </w:r>
    </w:p>
    <w:p w14:paraId="0CC6E952" w14:textId="77777777" w:rsidR="000824B9" w:rsidRPr="005526AD" w:rsidRDefault="00644ABF" w:rsidP="000824B9">
      <w:pPr>
        <w:pStyle w:val="ZML1a"/>
        <w:keepNext w:val="0"/>
        <w:rPr>
          <w:color w:val="000000"/>
        </w:rPr>
      </w:pPr>
      <w:r w:rsidRPr="005526AD">
        <w:t>f.</w:t>
      </w:r>
      <w:r w:rsidRPr="005526AD">
        <w:tab/>
      </w:r>
      <w:r w:rsidR="000824B9" w:rsidRPr="005526AD">
        <w:rPr>
          <w:color w:val="000000"/>
        </w:rPr>
        <w:t>Ground equipment specially designed for "aircraft" specified by ML10.a. or aero-engines specified by ML10.d.;</w:t>
      </w:r>
    </w:p>
    <w:p w14:paraId="3B36AFDD" w14:textId="61ADB72D" w:rsidR="000824B9" w:rsidRPr="005526AD" w:rsidRDefault="000824B9" w:rsidP="000824B9">
      <w:pPr>
        <w:pStyle w:val="MLNote1"/>
        <w:ind w:left="1701" w:hanging="850"/>
      </w:pPr>
      <w:r w:rsidRPr="005526AD">
        <w:rPr>
          <w:u w:val="single"/>
        </w:rPr>
        <w:t>Note 1:</w:t>
      </w:r>
      <w:r w:rsidRPr="005526AD">
        <w:tab/>
        <w:t>ML10.f. includes pressure refuelling equipment and equipment designed to facilitate operations in confined areas, including equipment located on board a ship.</w:t>
      </w:r>
    </w:p>
    <w:p w14:paraId="5AE178FD" w14:textId="46574E28" w:rsidR="000824B9" w:rsidRPr="005526AD" w:rsidRDefault="000824B9" w:rsidP="000824B9">
      <w:pPr>
        <w:pStyle w:val="ZML1a"/>
        <w:keepNext w:val="0"/>
        <w:ind w:left="851" w:firstLine="0"/>
        <w:rPr>
          <w:i/>
          <w:color w:val="000000"/>
        </w:rPr>
      </w:pPr>
      <w:r w:rsidRPr="005526AD">
        <w:rPr>
          <w:i/>
          <w:color w:val="000000"/>
          <w:u w:val="single"/>
        </w:rPr>
        <w:t>Note 2:</w:t>
      </w:r>
      <w:r w:rsidRPr="005526AD">
        <w:rPr>
          <w:i/>
          <w:color w:val="000000"/>
        </w:rPr>
        <w:t xml:space="preserve">   ML10.f. does not apply to:</w:t>
      </w:r>
    </w:p>
    <w:p w14:paraId="5EA6E686" w14:textId="63D41975" w:rsidR="00644ABF" w:rsidRPr="005526AD" w:rsidRDefault="000824B9" w:rsidP="000824B9">
      <w:pPr>
        <w:pStyle w:val="ZML1a"/>
        <w:keepNext w:val="0"/>
        <w:ind w:left="2160" w:firstLine="0"/>
      </w:pPr>
      <w:r w:rsidRPr="005526AD">
        <w:rPr>
          <w:i/>
          <w:color w:val="000000"/>
        </w:rPr>
        <w:t>1. Towbars;</w:t>
      </w:r>
      <w:r w:rsidRPr="005526AD">
        <w:rPr>
          <w:i/>
          <w:color w:val="000000"/>
        </w:rPr>
        <w:br/>
        <w:t>2. Protective mats and covers;</w:t>
      </w:r>
      <w:r w:rsidRPr="005526AD">
        <w:rPr>
          <w:i/>
          <w:color w:val="000000"/>
        </w:rPr>
        <w:br/>
        <w:t>3. Ladders, steps and platforms;</w:t>
      </w:r>
      <w:r w:rsidRPr="005526AD">
        <w:rPr>
          <w:i/>
          <w:color w:val="000000"/>
        </w:rPr>
        <w:br/>
        <w:t>4. Chocks, lashings and tie-down equipment</w:t>
      </w:r>
      <w:r w:rsidRPr="005526AD">
        <w:rPr>
          <w:rFonts w:ascii="Arial" w:hAnsi="Arial" w:cs="Arial"/>
          <w:color w:val="000000"/>
        </w:rPr>
        <w:t>.</w:t>
      </w:r>
    </w:p>
    <w:p w14:paraId="7D12C2AC" w14:textId="77777777" w:rsidR="00644ABF" w:rsidRPr="005526AD" w:rsidRDefault="00644ABF" w:rsidP="005471DD">
      <w:pPr>
        <w:pStyle w:val="ZML1a"/>
        <w:keepNext w:val="0"/>
      </w:pPr>
      <w:r w:rsidRPr="005526AD">
        <w:t>g.</w:t>
      </w:r>
      <w:r w:rsidRPr="005526AD">
        <w:tab/>
        <w:t>Aircrew life support equipment, aircrew safety equipment and other devices for emergency escape, not specified by ML10.a., designed for “aircraft” specified by ML10.a.;</w:t>
      </w:r>
    </w:p>
    <w:p w14:paraId="53C34A6D" w14:textId="77777777" w:rsidR="00644ABF" w:rsidRPr="005526AD" w:rsidRDefault="00644ABF" w:rsidP="005471DD">
      <w:pPr>
        <w:pStyle w:val="ML1aNote"/>
      </w:pPr>
      <w:r w:rsidRPr="005526AD">
        <w:rPr>
          <w:u w:val="single"/>
        </w:rPr>
        <w:t>Note:</w:t>
      </w:r>
      <w:r w:rsidRPr="005526AD">
        <w:tab/>
        <w:t>ML10.g. does not apply to aircrew helmets that do not incorporate, or have mountings or fittings for, equipment specified in the Munitions List.</w:t>
      </w:r>
    </w:p>
    <w:p w14:paraId="060B20E0" w14:textId="77777777" w:rsidR="00644ABF" w:rsidRPr="005526AD" w:rsidRDefault="00644ABF" w:rsidP="005471DD">
      <w:pPr>
        <w:pStyle w:val="ML1aNB"/>
      </w:pPr>
      <w:r w:rsidRPr="005526AD">
        <w:rPr>
          <w:u w:val="single"/>
        </w:rPr>
        <w:t>N.B.:</w:t>
      </w:r>
      <w:r w:rsidRPr="005526AD">
        <w:tab/>
        <w:t>For helmets see also ML13.c.</w:t>
      </w:r>
    </w:p>
    <w:p w14:paraId="73F8ECB7" w14:textId="77777777" w:rsidR="00644ABF" w:rsidRPr="005526AD" w:rsidRDefault="00644ABF" w:rsidP="005471DD">
      <w:pPr>
        <w:pStyle w:val="ZML1a"/>
        <w:keepNext w:val="0"/>
      </w:pPr>
      <w:r w:rsidRPr="005526AD">
        <w:t>h.</w:t>
      </w:r>
      <w:r w:rsidRPr="005526AD">
        <w:tab/>
        <w:t>Parachutes, paragliders and related equipment, as follows, and specially designed components therefor:</w:t>
      </w:r>
    </w:p>
    <w:p w14:paraId="2F9E234A" w14:textId="77777777" w:rsidR="00644ABF" w:rsidRPr="005526AD" w:rsidRDefault="00644ABF" w:rsidP="005471DD">
      <w:pPr>
        <w:pStyle w:val="ML1a1"/>
      </w:pPr>
      <w:r w:rsidRPr="005526AD">
        <w:t>1.</w:t>
      </w:r>
      <w:r w:rsidRPr="005526AD">
        <w:tab/>
        <w:t>Parachutes not specified elsewhere in the Munitions List;</w:t>
      </w:r>
    </w:p>
    <w:p w14:paraId="60BC9CA1" w14:textId="77777777" w:rsidR="00644ABF" w:rsidRPr="005526AD" w:rsidRDefault="00644ABF" w:rsidP="005471DD">
      <w:pPr>
        <w:pStyle w:val="ML1a1"/>
      </w:pPr>
      <w:r w:rsidRPr="005526AD">
        <w:t>2.</w:t>
      </w:r>
      <w:r w:rsidRPr="005526AD">
        <w:tab/>
        <w:t>Paragliders;</w:t>
      </w:r>
    </w:p>
    <w:p w14:paraId="3ED1C905" w14:textId="77777777" w:rsidR="00644ABF" w:rsidRPr="005526AD" w:rsidRDefault="00644ABF" w:rsidP="005471DD">
      <w:pPr>
        <w:pStyle w:val="ML1a1"/>
      </w:pPr>
      <w:r w:rsidRPr="005526AD">
        <w:t>3.</w:t>
      </w:r>
      <w:r w:rsidRPr="005526AD">
        <w:tab/>
        <w:t>Equipment specially designed for high altitude parachutists (e.g. suits, special helmets, breathing systems, navigation equipment);</w:t>
      </w:r>
    </w:p>
    <w:p w14:paraId="11199A50" w14:textId="77777777" w:rsidR="00644ABF" w:rsidRPr="005526AD" w:rsidRDefault="00644ABF" w:rsidP="005471DD">
      <w:pPr>
        <w:pStyle w:val="ZML1a"/>
        <w:keepNext w:val="0"/>
      </w:pPr>
      <w:r w:rsidRPr="005526AD">
        <w:t>i.</w:t>
      </w:r>
      <w:r w:rsidRPr="005526AD">
        <w:tab/>
        <w:t>Controlled opening equipment or automatic piloting systems, designed for parachuted loads.</w:t>
      </w:r>
    </w:p>
    <w:p w14:paraId="1E41AC35" w14:textId="37ACC077" w:rsidR="00644ABF" w:rsidRPr="005526AD" w:rsidRDefault="000824B9" w:rsidP="005471DD">
      <w:pPr>
        <w:pStyle w:val="MLNote1"/>
        <w:ind w:left="1701" w:hanging="850"/>
      </w:pPr>
      <w:r w:rsidRPr="005526AD">
        <w:rPr>
          <w:u w:val="single"/>
        </w:rPr>
        <w:t>Note 1:</w:t>
      </w:r>
      <w:r w:rsidRPr="005526AD">
        <w:tab/>
      </w:r>
      <w:r w:rsidR="00644ABF" w:rsidRPr="005526AD">
        <w:t>ML10</w:t>
      </w:r>
      <w:r w:rsidR="00644ABF" w:rsidRPr="005526AD">
        <w:rPr>
          <w:i w:val="0"/>
        </w:rPr>
        <w:t>.</w:t>
      </w:r>
      <w:r w:rsidR="00644ABF" w:rsidRPr="005526AD">
        <w:t>a. does not apply to “aircraft” and “lighter</w:t>
      </w:r>
      <w:r w:rsidR="008B2FCD" w:rsidRPr="005526AD">
        <w:noBreakHyphen/>
      </w:r>
      <w:r w:rsidR="00644ABF" w:rsidRPr="005526AD">
        <w:t>than</w:t>
      </w:r>
      <w:r w:rsidR="008B2FCD" w:rsidRPr="005526AD">
        <w:noBreakHyphen/>
      </w:r>
      <w:r w:rsidR="00644ABF" w:rsidRPr="005526AD">
        <w:t>air vehicles” or variants of those “aircraft”, specially designed for military use and which are all of the following:</w:t>
      </w:r>
    </w:p>
    <w:p w14:paraId="5878291F" w14:textId="77777777" w:rsidR="00644ABF" w:rsidRPr="005526AD" w:rsidRDefault="00644ABF" w:rsidP="005471DD">
      <w:pPr>
        <w:pStyle w:val="MLNote1a"/>
        <w:ind w:hanging="567"/>
        <w:rPr>
          <w:lang w:val="en-AU"/>
        </w:rPr>
      </w:pPr>
      <w:r w:rsidRPr="005526AD">
        <w:rPr>
          <w:lang w:val="en-AU"/>
        </w:rPr>
        <w:t>a.</w:t>
      </w:r>
      <w:r w:rsidRPr="005526AD">
        <w:rPr>
          <w:lang w:val="en-AU"/>
        </w:rPr>
        <w:tab/>
        <w:t>Not a combat “aircraft”;</w:t>
      </w:r>
    </w:p>
    <w:p w14:paraId="14CE6920" w14:textId="77777777" w:rsidR="00644ABF" w:rsidRPr="005526AD" w:rsidRDefault="00644ABF" w:rsidP="005471DD">
      <w:pPr>
        <w:pStyle w:val="MLNote1a"/>
        <w:ind w:hanging="567"/>
        <w:rPr>
          <w:lang w:val="en-AU"/>
        </w:rPr>
      </w:pPr>
      <w:r w:rsidRPr="005526AD">
        <w:rPr>
          <w:lang w:val="en-AU"/>
        </w:rPr>
        <w:t>b.</w:t>
      </w:r>
      <w:r w:rsidRPr="005526AD">
        <w:rPr>
          <w:lang w:val="en-AU"/>
        </w:rPr>
        <w:tab/>
        <w:t>Not configured for military use and not fitted with equipment or attachments specially designed or modified for military use; and</w:t>
      </w:r>
    </w:p>
    <w:p w14:paraId="4DA3A274" w14:textId="77777777" w:rsidR="00644ABF" w:rsidRPr="005526AD" w:rsidRDefault="00644ABF" w:rsidP="005471DD">
      <w:pPr>
        <w:pStyle w:val="MLNote1a"/>
        <w:ind w:hanging="567"/>
        <w:rPr>
          <w:lang w:val="en-AU"/>
        </w:rPr>
      </w:pPr>
      <w:r w:rsidRPr="005526AD">
        <w:rPr>
          <w:lang w:val="en-AU"/>
        </w:rPr>
        <w:t>c.</w:t>
      </w:r>
      <w:r w:rsidRPr="005526AD">
        <w:rPr>
          <w:lang w:val="en-AU"/>
        </w:rPr>
        <w:tab/>
        <w:t>Certified for civil use by the civil aviation authorities of one or more Wassenaar Arrangement Participating States.</w:t>
      </w:r>
    </w:p>
    <w:p w14:paraId="199C0DF7" w14:textId="77777777" w:rsidR="00644ABF" w:rsidRPr="005526AD" w:rsidRDefault="00644ABF" w:rsidP="005471DD">
      <w:pPr>
        <w:pStyle w:val="MLNote1"/>
        <w:ind w:left="1701" w:hanging="850"/>
      </w:pPr>
      <w:r w:rsidRPr="005526AD">
        <w:rPr>
          <w:u w:val="single"/>
        </w:rPr>
        <w:lastRenderedPageBreak/>
        <w:t>Note 2:</w:t>
      </w:r>
      <w:r w:rsidRPr="005526AD">
        <w:tab/>
        <w:t>ML10</w:t>
      </w:r>
      <w:r w:rsidRPr="005526AD">
        <w:rPr>
          <w:i w:val="0"/>
        </w:rPr>
        <w:t>.</w:t>
      </w:r>
      <w:r w:rsidRPr="005526AD">
        <w:t>d. does not apply to:</w:t>
      </w:r>
    </w:p>
    <w:p w14:paraId="12D07DB2" w14:textId="77777777" w:rsidR="00644ABF" w:rsidRPr="005526AD" w:rsidRDefault="00644ABF" w:rsidP="005471DD">
      <w:pPr>
        <w:pStyle w:val="MLNote1a"/>
        <w:ind w:hanging="567"/>
        <w:rPr>
          <w:lang w:val="en-AU"/>
        </w:rPr>
      </w:pPr>
      <w:r w:rsidRPr="005526AD">
        <w:rPr>
          <w:lang w:val="en-AU"/>
        </w:rPr>
        <w:t>a.</w:t>
      </w:r>
      <w:r w:rsidRPr="005526AD">
        <w:rPr>
          <w:lang w:val="en-AU"/>
        </w:rPr>
        <w:tab/>
        <w:t>Aero</w:t>
      </w:r>
      <w:r w:rsidR="008B2FCD" w:rsidRPr="005526AD">
        <w:rPr>
          <w:lang w:val="en-AU"/>
        </w:rPr>
        <w:noBreakHyphen/>
      </w:r>
      <w:r w:rsidRPr="005526AD">
        <w:rPr>
          <w:lang w:val="en-AU"/>
        </w:rPr>
        <w:t>engines designed or modified for military use which have been certified by civil aviation authorities of one or more Wassenaar Arrangement Participating States for use in “civil aircraft”, or specially designed components therefor;</w:t>
      </w:r>
    </w:p>
    <w:p w14:paraId="6372DBA5" w14:textId="77777777" w:rsidR="00644ABF" w:rsidRPr="005526AD" w:rsidRDefault="00644ABF" w:rsidP="005471DD">
      <w:pPr>
        <w:pStyle w:val="MLNote1a"/>
        <w:ind w:hanging="567"/>
        <w:rPr>
          <w:lang w:val="en-AU"/>
        </w:rPr>
      </w:pPr>
      <w:r w:rsidRPr="005526AD">
        <w:rPr>
          <w:lang w:val="en-AU"/>
        </w:rPr>
        <w:t>b.</w:t>
      </w:r>
      <w:r w:rsidRPr="005526AD">
        <w:rPr>
          <w:lang w:val="en-AU"/>
        </w:rPr>
        <w:tab/>
        <w:t>Reciprocating engines or specially designed components therefor, except those specially designed for “UAVs”.</w:t>
      </w:r>
    </w:p>
    <w:p w14:paraId="48613BCE" w14:textId="77777777" w:rsidR="00644ABF" w:rsidRPr="005526AD" w:rsidRDefault="00644ABF" w:rsidP="005471DD">
      <w:pPr>
        <w:pStyle w:val="MLNote1"/>
        <w:ind w:left="1701" w:hanging="850"/>
      </w:pPr>
      <w:r w:rsidRPr="005526AD">
        <w:rPr>
          <w:u w:val="single"/>
        </w:rPr>
        <w:t>Note 3:</w:t>
      </w:r>
      <w:r w:rsidRPr="005526AD">
        <w:tab/>
        <w:t>For the purposes of ML10</w:t>
      </w:r>
      <w:r w:rsidRPr="005526AD">
        <w:rPr>
          <w:i w:val="0"/>
        </w:rPr>
        <w:t>.</w:t>
      </w:r>
      <w:r w:rsidRPr="005526AD">
        <w:t>a. and ML10.d., specially designed components and related equipment for non</w:t>
      </w:r>
      <w:r w:rsidR="008B2FCD" w:rsidRPr="005526AD">
        <w:noBreakHyphen/>
      </w:r>
      <w:r w:rsidRPr="005526AD">
        <w:t>military “aircraft” or aero</w:t>
      </w:r>
      <w:r w:rsidR="008B2FCD" w:rsidRPr="005526AD">
        <w:noBreakHyphen/>
      </w:r>
      <w:r w:rsidRPr="005526AD">
        <w:t>engines modified for military use applies only to those military components and to military related equipment required for the modification to military use.</w:t>
      </w:r>
    </w:p>
    <w:p w14:paraId="55403922" w14:textId="77777777" w:rsidR="00644ABF" w:rsidRPr="005526AD" w:rsidRDefault="00644ABF" w:rsidP="005471DD">
      <w:pPr>
        <w:pStyle w:val="MLNote1"/>
        <w:ind w:left="1701" w:hanging="850"/>
      </w:pPr>
      <w:r w:rsidRPr="005526AD">
        <w:rPr>
          <w:u w:val="single"/>
        </w:rPr>
        <w:t>Note 4:</w:t>
      </w:r>
      <w:r w:rsidRPr="005526AD">
        <w:tab/>
        <w:t>For the purposes of ML10</w:t>
      </w:r>
      <w:r w:rsidRPr="005526AD">
        <w:rPr>
          <w:i w:val="0"/>
        </w:rPr>
        <w:t>.</w:t>
      </w:r>
      <w:r w:rsidRPr="005526AD">
        <w:t>a., military use includes combat, military reconnaissance, assault, military training, logistics support, and transporting and airdropping troops or military equipment.</w:t>
      </w:r>
    </w:p>
    <w:p w14:paraId="1BDCAB64" w14:textId="77777777" w:rsidR="00644ABF" w:rsidRPr="005526AD" w:rsidRDefault="00644ABF" w:rsidP="005471DD">
      <w:pPr>
        <w:pStyle w:val="MLNote1"/>
        <w:ind w:left="1701" w:hanging="850"/>
      </w:pPr>
      <w:r w:rsidRPr="005526AD">
        <w:rPr>
          <w:u w:val="single"/>
        </w:rPr>
        <w:t>Note 5:</w:t>
      </w:r>
      <w:r w:rsidRPr="005526AD">
        <w:tab/>
      </w:r>
      <w:r w:rsidR="001B6FAB" w:rsidRPr="005526AD">
        <w:t xml:space="preserve">ML10.a. does not apply to </w:t>
      </w:r>
      <w:r w:rsidR="004E2083" w:rsidRPr="005526AD">
        <w:t>“aircraft”</w:t>
      </w:r>
      <w:r w:rsidR="001B6FAB" w:rsidRPr="005526AD">
        <w:t xml:space="preserve"> or </w:t>
      </w:r>
      <w:r w:rsidR="004E2083" w:rsidRPr="005526AD">
        <w:t>“</w:t>
      </w:r>
      <w:r w:rsidR="001B6FAB" w:rsidRPr="005526AD">
        <w:t>lighter</w:t>
      </w:r>
      <w:r w:rsidR="008B2FCD" w:rsidRPr="005526AD">
        <w:noBreakHyphen/>
      </w:r>
      <w:r w:rsidR="001B6FAB" w:rsidRPr="005526AD">
        <w:t>than</w:t>
      </w:r>
      <w:r w:rsidR="008B2FCD" w:rsidRPr="005526AD">
        <w:noBreakHyphen/>
      </w:r>
      <w:r w:rsidR="001B6FAB" w:rsidRPr="005526AD">
        <w:t>air vehicles</w:t>
      </w:r>
      <w:r w:rsidR="004E2083" w:rsidRPr="005526AD">
        <w:t>”</w:t>
      </w:r>
      <w:r w:rsidR="001B6FAB" w:rsidRPr="005526AD">
        <w:t xml:space="preserve"> that meet all of the following</w:t>
      </w:r>
      <w:r w:rsidRPr="005526AD">
        <w:t>:</w:t>
      </w:r>
    </w:p>
    <w:p w14:paraId="7BA7CD3A" w14:textId="77777777" w:rsidR="00644ABF" w:rsidRPr="005526AD" w:rsidRDefault="00644ABF" w:rsidP="005471DD">
      <w:pPr>
        <w:pStyle w:val="MLNote1a"/>
        <w:ind w:hanging="567"/>
        <w:rPr>
          <w:lang w:val="en-AU"/>
        </w:rPr>
      </w:pPr>
      <w:r w:rsidRPr="005526AD">
        <w:rPr>
          <w:lang w:val="en-AU"/>
        </w:rPr>
        <w:t>a.</w:t>
      </w:r>
      <w:r w:rsidRPr="005526AD">
        <w:rPr>
          <w:lang w:val="en-AU"/>
        </w:rPr>
        <w:tab/>
      </w:r>
      <w:r w:rsidR="001B6FAB" w:rsidRPr="005526AD">
        <w:rPr>
          <w:lang w:val="en-AU"/>
        </w:rPr>
        <w:t>Were first manufactured before 1946</w:t>
      </w:r>
      <w:r w:rsidRPr="005526AD">
        <w:rPr>
          <w:lang w:val="en-AU"/>
        </w:rPr>
        <w:t>;</w:t>
      </w:r>
    </w:p>
    <w:p w14:paraId="6F792939" w14:textId="77777777" w:rsidR="00644ABF" w:rsidRPr="005526AD" w:rsidRDefault="00644ABF" w:rsidP="005471DD">
      <w:pPr>
        <w:pStyle w:val="MLNote1a"/>
        <w:ind w:hanging="567"/>
        <w:rPr>
          <w:lang w:val="en-AU"/>
        </w:rPr>
      </w:pPr>
      <w:r w:rsidRPr="005526AD">
        <w:rPr>
          <w:lang w:val="en-AU"/>
        </w:rPr>
        <w:t>b.</w:t>
      </w:r>
      <w:r w:rsidRPr="005526AD">
        <w:rPr>
          <w:lang w:val="en-AU"/>
        </w:rPr>
        <w:tab/>
      </w:r>
      <w:r w:rsidR="001B6FAB" w:rsidRPr="005526AD">
        <w:rPr>
          <w:lang w:val="en-AU"/>
        </w:rPr>
        <w:t>Do not incorporate items specified by the Munitions List, unless the items are required to meet safety or airworthiness standards of civil aviation authorities of one or more Wassenaar Arrangement Participating States</w:t>
      </w:r>
      <w:r w:rsidRPr="005526AD">
        <w:rPr>
          <w:lang w:val="en-AU"/>
        </w:rPr>
        <w:t>; and</w:t>
      </w:r>
    </w:p>
    <w:p w14:paraId="162F52FD" w14:textId="77777777" w:rsidR="00644ABF" w:rsidRPr="005526AD" w:rsidRDefault="00644ABF" w:rsidP="005471DD">
      <w:pPr>
        <w:pStyle w:val="MLNote1a"/>
        <w:ind w:hanging="567"/>
        <w:rPr>
          <w:lang w:val="en-AU"/>
        </w:rPr>
      </w:pPr>
      <w:r w:rsidRPr="005526AD">
        <w:rPr>
          <w:lang w:val="en-AU"/>
        </w:rPr>
        <w:t>c.</w:t>
      </w:r>
      <w:r w:rsidRPr="005526AD">
        <w:rPr>
          <w:lang w:val="en-AU"/>
        </w:rPr>
        <w:tab/>
      </w:r>
      <w:r w:rsidR="001B6FAB" w:rsidRPr="005526AD">
        <w:rPr>
          <w:lang w:val="en-AU"/>
        </w:rPr>
        <w:t>Do not incorporate weapons specified by the Munitions List, unless inoperable and incapable of being returned to operation</w:t>
      </w:r>
      <w:r w:rsidRPr="005526AD">
        <w:rPr>
          <w:lang w:val="en-AU"/>
        </w:rPr>
        <w:t>.</w:t>
      </w:r>
    </w:p>
    <w:p w14:paraId="308F8150" w14:textId="77777777" w:rsidR="001B6FAB" w:rsidRPr="005526AD" w:rsidRDefault="001B6FAB" w:rsidP="00FC720B">
      <w:pPr>
        <w:pStyle w:val="MLNote1"/>
        <w:ind w:left="1701"/>
      </w:pPr>
      <w:r w:rsidRPr="005526AD">
        <w:rPr>
          <w:u w:val="single"/>
        </w:rPr>
        <w:t>Note 6:</w:t>
      </w:r>
      <w:r w:rsidRPr="005526AD">
        <w:tab/>
        <w:t>ML10.d. does not apply to propulsion aero</w:t>
      </w:r>
      <w:r w:rsidR="008B2FCD" w:rsidRPr="005526AD">
        <w:noBreakHyphen/>
      </w:r>
      <w:r w:rsidRPr="005526AD">
        <w:t>engines that were first manufactured before 1946.</w:t>
      </w:r>
    </w:p>
    <w:p w14:paraId="0C60A5E5" w14:textId="77777777" w:rsidR="00644ABF" w:rsidRPr="005526AD" w:rsidRDefault="00644ABF" w:rsidP="005471DD">
      <w:pPr>
        <w:pStyle w:val="ZML1"/>
        <w:keepNext w:val="0"/>
      </w:pPr>
      <w:r w:rsidRPr="005526AD">
        <w:t>ML11.</w:t>
      </w:r>
      <w:r w:rsidRPr="005526AD">
        <w:tab/>
        <w:t>Electronic equipment, not specified elsewhere on the Munitions List, as follows, and specially designed components therefor:</w:t>
      </w:r>
    </w:p>
    <w:p w14:paraId="72C8EEC5" w14:textId="77777777" w:rsidR="00644ABF" w:rsidRPr="005526AD" w:rsidRDefault="00644ABF" w:rsidP="005471DD">
      <w:pPr>
        <w:pStyle w:val="ML1a"/>
      </w:pPr>
      <w:r w:rsidRPr="005526AD">
        <w:t>a.</w:t>
      </w:r>
      <w:r w:rsidRPr="005526AD">
        <w:tab/>
        <w:t>Electronic equipment specially designed for military use;</w:t>
      </w:r>
    </w:p>
    <w:p w14:paraId="217CFEB1" w14:textId="77777777" w:rsidR="00644ABF" w:rsidRPr="005526AD" w:rsidRDefault="00644ABF" w:rsidP="005471DD">
      <w:pPr>
        <w:pStyle w:val="MLNote1a"/>
        <w:spacing w:before="120"/>
        <w:rPr>
          <w:lang w:val="en-AU"/>
        </w:rPr>
      </w:pPr>
      <w:r w:rsidRPr="005526AD">
        <w:rPr>
          <w:u w:val="single"/>
          <w:lang w:val="en-AU"/>
        </w:rPr>
        <w:t>Note</w:t>
      </w:r>
      <w:r w:rsidR="00D012E7" w:rsidRPr="005526AD">
        <w:rPr>
          <w:u w:val="single"/>
          <w:lang w:val="en-AU"/>
        </w:rPr>
        <w:t xml:space="preserve"> 1</w:t>
      </w:r>
      <w:r w:rsidRPr="005526AD">
        <w:rPr>
          <w:u w:val="single"/>
          <w:lang w:val="en-AU"/>
        </w:rPr>
        <w:t>:</w:t>
      </w:r>
      <w:r w:rsidRPr="005526AD">
        <w:rPr>
          <w:lang w:val="en-AU"/>
        </w:rPr>
        <w:tab/>
        <w:t>ML11</w:t>
      </w:r>
      <w:r w:rsidRPr="005526AD">
        <w:rPr>
          <w:i w:val="0"/>
          <w:lang w:val="en-AU"/>
        </w:rPr>
        <w:t>.</w:t>
      </w:r>
      <w:r w:rsidRPr="005526AD">
        <w:rPr>
          <w:lang w:val="en-AU"/>
        </w:rPr>
        <w:t>a. includes:</w:t>
      </w:r>
    </w:p>
    <w:p w14:paraId="5343A158" w14:textId="77777777" w:rsidR="00644ABF" w:rsidRPr="005526AD" w:rsidRDefault="00644ABF" w:rsidP="005471DD">
      <w:pPr>
        <w:pStyle w:val="MLNote1aa"/>
        <w:rPr>
          <w:lang w:val="en-AU"/>
        </w:rPr>
      </w:pPr>
      <w:r w:rsidRPr="005526AD">
        <w:rPr>
          <w:lang w:val="en-AU"/>
        </w:rPr>
        <w:t>a.</w:t>
      </w:r>
      <w:r w:rsidRPr="005526AD">
        <w:rPr>
          <w:lang w:val="en-AU"/>
        </w:rPr>
        <w:tab/>
        <w:t>Electronic countermeasure and electronic counter</w:t>
      </w:r>
      <w:r w:rsidR="008B2FCD" w:rsidRPr="005526AD">
        <w:rPr>
          <w:lang w:val="en-AU"/>
        </w:rPr>
        <w:noBreakHyphen/>
      </w:r>
      <w:r w:rsidRPr="005526AD">
        <w:rPr>
          <w:lang w:val="en-AU"/>
        </w:rPr>
        <w:t>countermeasure equipment (i.e., equipment designed to introduce extraneous or erroneous signals into radar or radio communication receivers or otherwise hinder the reception, operation or effectiveness of adversary electronic receivers including their countermeasure equipment), including jamming and counter</w:t>
      </w:r>
      <w:r w:rsidR="008B2FCD" w:rsidRPr="005526AD">
        <w:rPr>
          <w:lang w:val="en-AU"/>
        </w:rPr>
        <w:noBreakHyphen/>
      </w:r>
      <w:r w:rsidRPr="005526AD">
        <w:rPr>
          <w:lang w:val="en-AU"/>
        </w:rPr>
        <w:t>jamming equipment;</w:t>
      </w:r>
    </w:p>
    <w:p w14:paraId="64918D06" w14:textId="77777777" w:rsidR="00644ABF" w:rsidRPr="005526AD" w:rsidRDefault="00644ABF" w:rsidP="005471DD">
      <w:pPr>
        <w:pStyle w:val="MLNote1aa"/>
        <w:rPr>
          <w:lang w:val="en-AU"/>
        </w:rPr>
      </w:pPr>
      <w:r w:rsidRPr="005526AD">
        <w:rPr>
          <w:lang w:val="en-AU"/>
        </w:rPr>
        <w:t>b.</w:t>
      </w:r>
      <w:r w:rsidRPr="005526AD">
        <w:rPr>
          <w:lang w:val="en-AU"/>
        </w:rPr>
        <w:tab/>
        <w:t>Frequency agile tubes;</w:t>
      </w:r>
    </w:p>
    <w:p w14:paraId="3EDC1A23" w14:textId="77777777" w:rsidR="00644ABF" w:rsidRPr="005526AD" w:rsidRDefault="00644ABF" w:rsidP="005471DD">
      <w:pPr>
        <w:pStyle w:val="MLNote1aa"/>
        <w:rPr>
          <w:lang w:val="en-AU"/>
        </w:rPr>
      </w:pPr>
      <w:r w:rsidRPr="005526AD">
        <w:rPr>
          <w:lang w:val="en-AU"/>
        </w:rPr>
        <w:t>c.</w:t>
      </w:r>
      <w:r w:rsidRPr="005526AD">
        <w:rPr>
          <w:lang w:val="en-AU"/>
        </w:rPr>
        <w:tab/>
        <w:t>Electronic systems or equipment, designed either for surveillance and monitoring of the electro</w:t>
      </w:r>
      <w:r w:rsidR="008B2FCD" w:rsidRPr="005526AD">
        <w:rPr>
          <w:lang w:val="en-AU"/>
        </w:rPr>
        <w:noBreakHyphen/>
      </w:r>
      <w:r w:rsidRPr="005526AD">
        <w:rPr>
          <w:lang w:val="en-AU"/>
        </w:rPr>
        <w:t>magnetic spectrum for military intelligence or security purposes or for counteracting such surveillance and monitoring;</w:t>
      </w:r>
    </w:p>
    <w:p w14:paraId="1CE38D54" w14:textId="77777777" w:rsidR="00644ABF" w:rsidRPr="005526AD" w:rsidRDefault="00644ABF" w:rsidP="005471DD">
      <w:pPr>
        <w:pStyle w:val="MLNote1aa"/>
        <w:rPr>
          <w:lang w:val="en-AU"/>
        </w:rPr>
      </w:pPr>
      <w:r w:rsidRPr="005526AD">
        <w:rPr>
          <w:lang w:val="en-AU"/>
        </w:rPr>
        <w:t>d.</w:t>
      </w:r>
      <w:r w:rsidRPr="005526AD">
        <w:rPr>
          <w:lang w:val="en-AU"/>
        </w:rPr>
        <w:tab/>
        <w:t>Underwater countermeasures, including acoustic and magnetic jamming and decoy, equipment designed to introduce extraneous or erroneous signals into sonar receivers;</w:t>
      </w:r>
    </w:p>
    <w:p w14:paraId="60B19679" w14:textId="06F225D4" w:rsidR="00644ABF" w:rsidRPr="005526AD" w:rsidRDefault="00644ABF" w:rsidP="005471DD">
      <w:pPr>
        <w:pStyle w:val="MLNote1aa"/>
        <w:rPr>
          <w:lang w:val="en-AU"/>
        </w:rPr>
      </w:pPr>
      <w:r w:rsidRPr="005526AD">
        <w:rPr>
          <w:lang w:val="en-AU"/>
        </w:rPr>
        <w:lastRenderedPageBreak/>
        <w:t>e.</w:t>
      </w:r>
      <w:r w:rsidRPr="005526AD">
        <w:rPr>
          <w:lang w:val="en-AU"/>
        </w:rPr>
        <w:tab/>
        <w:t>Data processing security equipment, data security equipment and transmission and signalling line security equi</w:t>
      </w:r>
      <w:r w:rsidR="006E402D" w:rsidRPr="005526AD">
        <w:rPr>
          <w:lang w:val="en-AU"/>
        </w:rPr>
        <w:t>pment, using cryptographic functionality</w:t>
      </w:r>
      <w:r w:rsidRPr="005526AD">
        <w:rPr>
          <w:lang w:val="en-AU"/>
        </w:rPr>
        <w:t>;</w:t>
      </w:r>
    </w:p>
    <w:p w14:paraId="17E67A53" w14:textId="77777777" w:rsidR="00644ABF" w:rsidRPr="005526AD" w:rsidRDefault="00644ABF" w:rsidP="005471DD">
      <w:pPr>
        <w:pStyle w:val="MLNote1aa"/>
        <w:rPr>
          <w:lang w:val="en-AU"/>
        </w:rPr>
      </w:pPr>
      <w:r w:rsidRPr="005526AD">
        <w:rPr>
          <w:lang w:val="en-AU"/>
        </w:rPr>
        <w:t>f.</w:t>
      </w:r>
      <w:r w:rsidRPr="005526AD">
        <w:rPr>
          <w:lang w:val="en-AU"/>
        </w:rPr>
        <w:tab/>
        <w:t>Identification, authentification and keyloader equipment and key management, manufacturing and distribution equipment;</w:t>
      </w:r>
    </w:p>
    <w:p w14:paraId="7FEF77DF" w14:textId="77777777" w:rsidR="00644ABF" w:rsidRPr="005526AD" w:rsidRDefault="00644ABF" w:rsidP="005471DD">
      <w:pPr>
        <w:pStyle w:val="MLNote1aa"/>
        <w:rPr>
          <w:lang w:val="en-AU"/>
        </w:rPr>
      </w:pPr>
      <w:r w:rsidRPr="005526AD">
        <w:rPr>
          <w:lang w:val="en-AU"/>
        </w:rPr>
        <w:t>g.</w:t>
      </w:r>
      <w:r w:rsidRPr="005526AD">
        <w:rPr>
          <w:lang w:val="en-AU"/>
        </w:rPr>
        <w:tab/>
        <w:t>Guidance and navigation equipment;</w:t>
      </w:r>
    </w:p>
    <w:p w14:paraId="20D6AF48" w14:textId="77777777" w:rsidR="00644ABF" w:rsidRPr="005526AD" w:rsidRDefault="00644ABF" w:rsidP="005471DD">
      <w:pPr>
        <w:pStyle w:val="MLNote1aa"/>
        <w:rPr>
          <w:lang w:val="en-AU"/>
        </w:rPr>
      </w:pPr>
      <w:r w:rsidRPr="005526AD">
        <w:rPr>
          <w:lang w:val="en-AU"/>
        </w:rPr>
        <w:t>h.</w:t>
      </w:r>
      <w:r w:rsidRPr="005526AD">
        <w:rPr>
          <w:lang w:val="en-AU"/>
        </w:rPr>
        <w:tab/>
        <w:t>Digital troposcatter</w:t>
      </w:r>
      <w:r w:rsidR="008B2FCD" w:rsidRPr="005526AD">
        <w:rPr>
          <w:lang w:val="en-AU"/>
        </w:rPr>
        <w:noBreakHyphen/>
      </w:r>
      <w:r w:rsidRPr="005526AD">
        <w:rPr>
          <w:lang w:val="en-AU"/>
        </w:rPr>
        <w:t>radio communications transmission equipment;</w:t>
      </w:r>
    </w:p>
    <w:p w14:paraId="670F2E00" w14:textId="77777777" w:rsidR="00644ABF" w:rsidRPr="005526AD" w:rsidRDefault="00644ABF" w:rsidP="005471DD">
      <w:pPr>
        <w:pStyle w:val="MLNote1aa"/>
        <w:rPr>
          <w:lang w:val="en-AU"/>
        </w:rPr>
      </w:pPr>
      <w:r w:rsidRPr="005526AD">
        <w:rPr>
          <w:lang w:val="en-AU"/>
        </w:rPr>
        <w:t>i.</w:t>
      </w:r>
      <w:r w:rsidRPr="005526AD">
        <w:rPr>
          <w:lang w:val="en-AU"/>
        </w:rPr>
        <w:tab/>
        <w:t>Digital demodulators specially designed for signals intelligence;</w:t>
      </w:r>
    </w:p>
    <w:p w14:paraId="4C64B5D4" w14:textId="77777777" w:rsidR="00644ABF" w:rsidRPr="005526AD" w:rsidRDefault="00644ABF" w:rsidP="005471DD">
      <w:pPr>
        <w:pStyle w:val="MLNote1aa"/>
        <w:rPr>
          <w:lang w:val="en-AU"/>
        </w:rPr>
      </w:pPr>
      <w:r w:rsidRPr="005526AD">
        <w:rPr>
          <w:lang w:val="en-AU"/>
        </w:rPr>
        <w:t>j.</w:t>
      </w:r>
      <w:r w:rsidRPr="005526AD">
        <w:rPr>
          <w:lang w:val="en-AU"/>
        </w:rPr>
        <w:tab/>
        <w:t>“Automated Command and Control Systems”.</w:t>
      </w:r>
    </w:p>
    <w:p w14:paraId="4EA05B35" w14:textId="77777777" w:rsidR="00D012E7" w:rsidRPr="005526AD" w:rsidRDefault="00D012E7" w:rsidP="005471DD">
      <w:pPr>
        <w:pStyle w:val="MLNote1a"/>
        <w:rPr>
          <w:lang w:val="en-AU"/>
        </w:rPr>
      </w:pPr>
      <w:r w:rsidRPr="005526AD">
        <w:rPr>
          <w:u w:val="single"/>
          <w:lang w:val="en-AU"/>
        </w:rPr>
        <w:t>Note 2:</w:t>
      </w:r>
      <w:r w:rsidRPr="005526AD">
        <w:rPr>
          <w:lang w:val="en-AU"/>
        </w:rPr>
        <w:tab/>
        <w:t>Certain items specified in ML11.a. may be subject to the MTCR Guidelines for Sensitive Missile</w:t>
      </w:r>
      <w:r w:rsidR="008B2FCD" w:rsidRPr="005526AD">
        <w:rPr>
          <w:lang w:val="en-AU"/>
        </w:rPr>
        <w:noBreakHyphen/>
      </w:r>
      <w:r w:rsidRPr="005526AD">
        <w:rPr>
          <w:lang w:val="en-AU"/>
        </w:rPr>
        <w:t>Relevant Transfers.</w:t>
      </w:r>
    </w:p>
    <w:p w14:paraId="78D7EE3F" w14:textId="77777777" w:rsidR="00644ABF" w:rsidRPr="005526AD" w:rsidRDefault="00644ABF" w:rsidP="005471DD">
      <w:pPr>
        <w:pStyle w:val="MLNB"/>
      </w:pPr>
      <w:r w:rsidRPr="005526AD">
        <w:rPr>
          <w:u w:val="single"/>
        </w:rPr>
        <w:t>N.B.:</w:t>
      </w:r>
      <w:r w:rsidRPr="005526AD">
        <w:tab/>
        <w:t>For “software” associated with military “Software” Defined Radio (SDR), see ML21</w:t>
      </w:r>
      <w:r w:rsidRPr="005526AD">
        <w:rPr>
          <w:i w:val="0"/>
        </w:rPr>
        <w:t>.</w:t>
      </w:r>
    </w:p>
    <w:p w14:paraId="0EDBD99B" w14:textId="5CF5564D" w:rsidR="00644ABF" w:rsidRPr="005526AD" w:rsidRDefault="00AD3665" w:rsidP="00360BAF">
      <w:pPr>
        <w:pStyle w:val="MunitionsListstyle1"/>
      </w:pPr>
      <w:r w:rsidRPr="005526AD">
        <w:t>ML11.</w:t>
      </w:r>
      <w:r w:rsidRPr="005526AD">
        <w:tab/>
      </w:r>
      <w:r w:rsidR="00644ABF" w:rsidRPr="005526AD">
        <w:t>b.</w:t>
      </w:r>
      <w:r w:rsidR="00644ABF" w:rsidRPr="005526AD">
        <w:tab/>
      </w:r>
      <w:r w:rsidR="006E402D" w:rsidRPr="005526AD">
        <w:t>Jamming equipment designed or modified to hinder the reception, operation or effectiveness of positioning, navigation or timing services provided by "satellite navigation systems", and specially designed components therefor;</w:t>
      </w:r>
    </w:p>
    <w:p w14:paraId="2337C662" w14:textId="77777777" w:rsidR="00644ABF" w:rsidRPr="005526AD" w:rsidRDefault="00644ABF" w:rsidP="005471DD">
      <w:pPr>
        <w:pStyle w:val="ML1a"/>
      </w:pPr>
      <w:r w:rsidRPr="005526AD">
        <w:t>c.</w:t>
      </w:r>
      <w:r w:rsidRPr="005526AD">
        <w:tab/>
        <w:t>“Spacecraft” specially designed or modified for military use, and “spacecraft” components specially designed for military use.</w:t>
      </w:r>
    </w:p>
    <w:p w14:paraId="2DC2647C" w14:textId="77777777" w:rsidR="00644ABF" w:rsidRPr="005526AD" w:rsidRDefault="00644ABF" w:rsidP="005471DD">
      <w:pPr>
        <w:pStyle w:val="ZML1"/>
        <w:keepNext w:val="0"/>
      </w:pPr>
      <w:r w:rsidRPr="005526AD">
        <w:t>ML12.</w:t>
      </w:r>
      <w:r w:rsidRPr="005526AD">
        <w:tab/>
        <w:t>High velocity kinetic energy weapon systems and related equipment, as follows, and specially designed components therefor:</w:t>
      </w:r>
    </w:p>
    <w:p w14:paraId="1595BC72" w14:textId="77777777" w:rsidR="00644ABF" w:rsidRPr="005526AD" w:rsidRDefault="00644ABF" w:rsidP="005471DD">
      <w:pPr>
        <w:pStyle w:val="ML1a"/>
      </w:pPr>
      <w:r w:rsidRPr="005526AD">
        <w:t>a.</w:t>
      </w:r>
      <w:r w:rsidRPr="005526AD">
        <w:tab/>
        <w:t>Kinetic energy weapon systems specially designed for destruction or effecting mission</w:t>
      </w:r>
      <w:r w:rsidR="008B2FCD" w:rsidRPr="005526AD">
        <w:noBreakHyphen/>
      </w:r>
      <w:r w:rsidRPr="005526AD">
        <w:t>abort of a target;</w:t>
      </w:r>
    </w:p>
    <w:p w14:paraId="2C6B1B43" w14:textId="77777777" w:rsidR="00644ABF" w:rsidRPr="005526AD" w:rsidRDefault="00644ABF" w:rsidP="005471DD">
      <w:pPr>
        <w:pStyle w:val="ZML1a"/>
        <w:keepNext w:val="0"/>
      </w:pPr>
      <w:r w:rsidRPr="005526AD">
        <w:t>b.</w:t>
      </w:r>
      <w:r w:rsidRPr="005526AD">
        <w:tab/>
        <w:t>Specially designed test and evaluation facilities and test models, including diagnostic instrumentation and targets, for dynamic testing of kinetic energy projectiles and systems.</w:t>
      </w:r>
    </w:p>
    <w:p w14:paraId="24019582" w14:textId="77777777" w:rsidR="00644ABF" w:rsidRPr="005526AD" w:rsidRDefault="00644ABF" w:rsidP="005471DD">
      <w:pPr>
        <w:pStyle w:val="ML1note"/>
      </w:pPr>
      <w:r w:rsidRPr="005526AD">
        <w:rPr>
          <w:u w:val="single"/>
        </w:rPr>
        <w:t>N.B.:</w:t>
      </w:r>
      <w:r w:rsidRPr="005526AD">
        <w:tab/>
        <w:t>For weapon systems using sub</w:t>
      </w:r>
      <w:r w:rsidR="008B2FCD" w:rsidRPr="005526AD">
        <w:noBreakHyphen/>
      </w:r>
      <w:r w:rsidRPr="005526AD">
        <w:t>calibre ammunition or employing solely chemical propulsion, and ammunition therefor, see ML1</w:t>
      </w:r>
      <w:r w:rsidRPr="005526AD">
        <w:rPr>
          <w:i w:val="0"/>
        </w:rPr>
        <w:t>.</w:t>
      </w:r>
      <w:r w:rsidRPr="005526AD">
        <w:t xml:space="preserve"> to ML4.</w:t>
      </w:r>
    </w:p>
    <w:p w14:paraId="6BD17098" w14:textId="77777777" w:rsidR="00644ABF" w:rsidRPr="005526AD" w:rsidRDefault="00644ABF" w:rsidP="005471DD">
      <w:pPr>
        <w:pStyle w:val="ML1note"/>
      </w:pPr>
      <w:r w:rsidRPr="005526AD">
        <w:rPr>
          <w:u w:val="single"/>
        </w:rPr>
        <w:t>Note 1:</w:t>
      </w:r>
      <w:r w:rsidRPr="005526AD">
        <w:tab/>
        <w:t>ML12</w:t>
      </w:r>
      <w:r w:rsidRPr="005526AD">
        <w:rPr>
          <w:i w:val="0"/>
        </w:rPr>
        <w:t>.</w:t>
      </w:r>
      <w:r w:rsidRPr="005526AD">
        <w:t xml:space="preserve"> includes the following when specially designed for kinetic energy weapon systems:</w:t>
      </w:r>
    </w:p>
    <w:p w14:paraId="5CD96549" w14:textId="77777777" w:rsidR="00644ABF" w:rsidRPr="005526AD" w:rsidRDefault="00644ABF" w:rsidP="005471DD">
      <w:pPr>
        <w:pStyle w:val="ML1Notea"/>
      </w:pPr>
      <w:r w:rsidRPr="005526AD">
        <w:t>a.</w:t>
      </w:r>
      <w:r w:rsidRPr="005526AD">
        <w:tab/>
        <w:t>Launch propulsion systems capable of accelerating masses larger than 0</w:t>
      </w:r>
      <w:r w:rsidRPr="005526AD">
        <w:rPr>
          <w:i w:val="0"/>
        </w:rPr>
        <w:t>.</w:t>
      </w:r>
      <w:r w:rsidRPr="005526AD">
        <w:t>1 g to velocities in excess of 1.6 km/s, in single or rapid fire modes;</w:t>
      </w:r>
    </w:p>
    <w:p w14:paraId="1B0F9B48" w14:textId="77777777" w:rsidR="00644ABF" w:rsidRPr="005526AD" w:rsidRDefault="00644ABF" w:rsidP="005471DD">
      <w:pPr>
        <w:pStyle w:val="ML1Notea"/>
      </w:pPr>
      <w:r w:rsidRPr="005526AD">
        <w:t>b.</w:t>
      </w:r>
      <w:r w:rsidRPr="005526AD">
        <w:tab/>
        <w:t xml:space="preserve">Prime power generation, electric armour, energy storage </w:t>
      </w:r>
      <w:r w:rsidRPr="005526AD">
        <w:rPr>
          <w:iCs/>
        </w:rPr>
        <w:t>(e.g., high energy storage capacitors)</w:t>
      </w:r>
      <w:r w:rsidRPr="005526AD">
        <w:t>, thermal management, conditioning, switching or fuel</w:t>
      </w:r>
      <w:r w:rsidR="008B2FCD" w:rsidRPr="005526AD">
        <w:noBreakHyphen/>
      </w:r>
      <w:r w:rsidRPr="005526AD">
        <w:t>handling equipment; and electrical interfaces between power supply, gun and other turret electric drive functions;</w:t>
      </w:r>
    </w:p>
    <w:p w14:paraId="40C4D300" w14:textId="77777777" w:rsidR="00644ABF" w:rsidRPr="005526AD" w:rsidRDefault="00644ABF" w:rsidP="005471DD">
      <w:pPr>
        <w:pStyle w:val="ML1aNB"/>
        <w:ind w:left="2835" w:hanging="567"/>
      </w:pPr>
      <w:r w:rsidRPr="005526AD">
        <w:rPr>
          <w:u w:val="single"/>
        </w:rPr>
        <w:t>N.B.:</w:t>
      </w:r>
      <w:r w:rsidRPr="005526AD">
        <w:tab/>
        <w:t>See also 3A001.e.2. on the Dual</w:t>
      </w:r>
      <w:r w:rsidR="008B2FCD" w:rsidRPr="005526AD">
        <w:noBreakHyphen/>
      </w:r>
      <w:r w:rsidRPr="005526AD">
        <w:t>Use List for high energy storage capacitors.</w:t>
      </w:r>
    </w:p>
    <w:p w14:paraId="59DF8988" w14:textId="77777777" w:rsidR="00644ABF" w:rsidRPr="005526AD" w:rsidRDefault="00644ABF" w:rsidP="005471DD">
      <w:pPr>
        <w:pStyle w:val="ML1Notea"/>
      </w:pPr>
      <w:r w:rsidRPr="005526AD">
        <w:t>c.</w:t>
      </w:r>
      <w:r w:rsidRPr="005526AD">
        <w:tab/>
        <w:t>Target acquisition, tracking, fire control or damage assessment systems;</w:t>
      </w:r>
    </w:p>
    <w:p w14:paraId="6FABFAC6" w14:textId="77777777" w:rsidR="00644ABF" w:rsidRPr="005526AD" w:rsidRDefault="00644ABF" w:rsidP="005471DD">
      <w:pPr>
        <w:pStyle w:val="ML1Notea"/>
      </w:pPr>
      <w:r w:rsidRPr="005526AD">
        <w:t>d.</w:t>
      </w:r>
      <w:r w:rsidRPr="005526AD">
        <w:tab/>
        <w:t>Homing seeker, guidance or divert propulsion (lateral acceleration) systems for projectiles.</w:t>
      </w:r>
    </w:p>
    <w:p w14:paraId="33C06C00" w14:textId="77777777" w:rsidR="00644ABF" w:rsidRPr="005526AD" w:rsidRDefault="00644ABF" w:rsidP="005471DD">
      <w:pPr>
        <w:pStyle w:val="ML1note"/>
      </w:pPr>
      <w:r w:rsidRPr="005526AD">
        <w:rPr>
          <w:u w:val="single"/>
        </w:rPr>
        <w:t>Note 2:</w:t>
      </w:r>
      <w:r w:rsidRPr="005526AD">
        <w:tab/>
        <w:t>ML12</w:t>
      </w:r>
      <w:r w:rsidRPr="005526AD">
        <w:rPr>
          <w:i w:val="0"/>
        </w:rPr>
        <w:t>.</w:t>
      </w:r>
      <w:r w:rsidRPr="005526AD">
        <w:t xml:space="preserve"> applies to weapon systems using any of the following methods of propulsion:</w:t>
      </w:r>
    </w:p>
    <w:p w14:paraId="77FC0F64" w14:textId="77777777" w:rsidR="00644ABF" w:rsidRPr="005526AD" w:rsidRDefault="00644ABF" w:rsidP="005471DD">
      <w:pPr>
        <w:pStyle w:val="ML1Notea"/>
      </w:pPr>
      <w:r w:rsidRPr="005526AD">
        <w:lastRenderedPageBreak/>
        <w:t>a.</w:t>
      </w:r>
      <w:r w:rsidRPr="005526AD">
        <w:tab/>
        <w:t>Electromagnetic;</w:t>
      </w:r>
    </w:p>
    <w:p w14:paraId="1BE775E7" w14:textId="77777777" w:rsidR="00644ABF" w:rsidRPr="005526AD" w:rsidRDefault="00644ABF" w:rsidP="005471DD">
      <w:pPr>
        <w:pStyle w:val="ML1Notea"/>
      </w:pPr>
      <w:r w:rsidRPr="005526AD">
        <w:t>b.</w:t>
      </w:r>
      <w:r w:rsidRPr="005526AD">
        <w:tab/>
        <w:t>Electrothermal;</w:t>
      </w:r>
    </w:p>
    <w:p w14:paraId="19A2DB17" w14:textId="77777777" w:rsidR="00644ABF" w:rsidRPr="005526AD" w:rsidRDefault="00644ABF" w:rsidP="005471DD">
      <w:pPr>
        <w:pStyle w:val="ML1Notea"/>
      </w:pPr>
      <w:r w:rsidRPr="005526AD">
        <w:t>c.</w:t>
      </w:r>
      <w:r w:rsidRPr="005526AD">
        <w:tab/>
        <w:t>Plasma;</w:t>
      </w:r>
    </w:p>
    <w:p w14:paraId="17BBAF5D" w14:textId="77777777" w:rsidR="00644ABF" w:rsidRPr="005526AD" w:rsidRDefault="00644ABF" w:rsidP="005471DD">
      <w:pPr>
        <w:pStyle w:val="ML1Notea"/>
      </w:pPr>
      <w:r w:rsidRPr="005526AD">
        <w:t>d.</w:t>
      </w:r>
      <w:r w:rsidRPr="005526AD">
        <w:tab/>
        <w:t>Light gas; or</w:t>
      </w:r>
    </w:p>
    <w:p w14:paraId="16434A7F" w14:textId="77777777" w:rsidR="00644ABF" w:rsidRPr="005526AD" w:rsidRDefault="00644ABF" w:rsidP="005471DD">
      <w:pPr>
        <w:pStyle w:val="ML1Notea"/>
      </w:pPr>
      <w:r w:rsidRPr="005526AD">
        <w:t>e.</w:t>
      </w:r>
      <w:r w:rsidRPr="005526AD">
        <w:tab/>
        <w:t>Chemical (when used in combination with any of the above).</w:t>
      </w:r>
    </w:p>
    <w:p w14:paraId="2E8D9718" w14:textId="2DC86634" w:rsidR="00644ABF" w:rsidRPr="005526AD" w:rsidRDefault="00644ABF" w:rsidP="005471DD">
      <w:pPr>
        <w:pStyle w:val="ZML1"/>
        <w:keepNext w:val="0"/>
      </w:pPr>
      <w:r w:rsidRPr="005526AD">
        <w:t>ML13.</w:t>
      </w:r>
      <w:r w:rsidRPr="005526AD">
        <w:tab/>
        <w:t>Armoured or protecti</w:t>
      </w:r>
      <w:r w:rsidR="006E402D" w:rsidRPr="005526AD">
        <w:t xml:space="preserve">ve equipment, constructions, </w:t>
      </w:r>
      <w:r w:rsidRPr="005526AD">
        <w:t>components</w:t>
      </w:r>
      <w:r w:rsidR="006E402D" w:rsidRPr="005526AD">
        <w:t xml:space="preserve"> and accessories,</w:t>
      </w:r>
      <w:r w:rsidRPr="005526AD">
        <w:t xml:space="preserve"> as follows:</w:t>
      </w:r>
    </w:p>
    <w:p w14:paraId="08EA4CF6" w14:textId="77777777" w:rsidR="00644ABF" w:rsidRPr="005526AD" w:rsidRDefault="00644ABF" w:rsidP="005471DD">
      <w:pPr>
        <w:pStyle w:val="ZML1a"/>
        <w:keepNext w:val="0"/>
      </w:pPr>
      <w:r w:rsidRPr="005526AD">
        <w:t>a.</w:t>
      </w:r>
      <w:r w:rsidRPr="005526AD">
        <w:tab/>
        <w:t>Metallic or non</w:t>
      </w:r>
      <w:r w:rsidR="008B2FCD" w:rsidRPr="005526AD">
        <w:noBreakHyphen/>
      </w:r>
      <w:r w:rsidRPr="005526AD">
        <w:t>metallic armoured plate, having any of the following:</w:t>
      </w:r>
    </w:p>
    <w:p w14:paraId="1F9739A8" w14:textId="77777777" w:rsidR="00644ABF" w:rsidRPr="005526AD" w:rsidRDefault="00644ABF" w:rsidP="005471DD">
      <w:pPr>
        <w:pStyle w:val="ML1a1"/>
      </w:pPr>
      <w:r w:rsidRPr="005526AD">
        <w:t>1.</w:t>
      </w:r>
      <w:r w:rsidRPr="005526AD">
        <w:tab/>
        <w:t>Manufactured to comply with a military standard or specification; or</w:t>
      </w:r>
    </w:p>
    <w:p w14:paraId="078BB608" w14:textId="77777777" w:rsidR="00644ABF" w:rsidRPr="005526AD" w:rsidRDefault="00644ABF" w:rsidP="005471DD">
      <w:pPr>
        <w:pStyle w:val="ML1a1"/>
      </w:pPr>
      <w:r w:rsidRPr="005526AD">
        <w:t>2.</w:t>
      </w:r>
      <w:r w:rsidRPr="005526AD">
        <w:tab/>
        <w:t>Suitable for military use;</w:t>
      </w:r>
    </w:p>
    <w:p w14:paraId="15D2F5C6" w14:textId="77777777" w:rsidR="00644ABF" w:rsidRPr="005526AD" w:rsidRDefault="00644ABF" w:rsidP="005471DD">
      <w:pPr>
        <w:pStyle w:val="ML1note"/>
        <w:ind w:left="2268"/>
      </w:pPr>
      <w:r w:rsidRPr="005526AD">
        <w:rPr>
          <w:u w:val="single"/>
        </w:rPr>
        <w:t>N.B.:</w:t>
      </w:r>
      <w:r w:rsidRPr="005526AD">
        <w:tab/>
        <w:t>For body armour plates, see ML13</w:t>
      </w:r>
      <w:r w:rsidRPr="005526AD">
        <w:rPr>
          <w:i w:val="0"/>
        </w:rPr>
        <w:t>.</w:t>
      </w:r>
      <w:r w:rsidRPr="005526AD">
        <w:t>d.2.</w:t>
      </w:r>
    </w:p>
    <w:p w14:paraId="592B6E7E" w14:textId="77777777" w:rsidR="00644ABF" w:rsidRPr="005526AD" w:rsidRDefault="00644ABF" w:rsidP="005471DD">
      <w:pPr>
        <w:pStyle w:val="ZML1a"/>
        <w:keepNext w:val="0"/>
      </w:pPr>
      <w:r w:rsidRPr="005526AD">
        <w:t>b.</w:t>
      </w:r>
      <w:r w:rsidRPr="005526AD">
        <w:tab/>
        <w:t>Constructions of metallic or non</w:t>
      </w:r>
      <w:r w:rsidR="008B2FCD" w:rsidRPr="005526AD">
        <w:noBreakHyphen/>
      </w:r>
      <w:r w:rsidRPr="005526AD">
        <w:t>metallic materials, or combinations thereof, specially designed to provide ballistic protection for military systems, and specially designed components therefor;</w:t>
      </w:r>
    </w:p>
    <w:p w14:paraId="2D1BBB4A" w14:textId="77777777" w:rsidR="006E402D" w:rsidRPr="005526AD" w:rsidRDefault="00644ABF" w:rsidP="005471DD">
      <w:pPr>
        <w:pStyle w:val="ZML1a"/>
        <w:keepNext w:val="0"/>
      </w:pPr>
      <w:r w:rsidRPr="005526AD">
        <w:t>c.</w:t>
      </w:r>
      <w:r w:rsidRPr="005526AD">
        <w:tab/>
      </w:r>
      <w:r w:rsidR="006E402D" w:rsidRPr="005526AD">
        <w:t>Helmets and specially designed components and accessories therefor, as follows:</w:t>
      </w:r>
    </w:p>
    <w:p w14:paraId="0D6F5F95" w14:textId="77777777" w:rsidR="006E402D" w:rsidRPr="005526AD" w:rsidRDefault="006E402D" w:rsidP="006E402D">
      <w:pPr>
        <w:pStyle w:val="ML1a1"/>
      </w:pPr>
      <w:r w:rsidRPr="005526AD">
        <w:t>1.</w:t>
      </w:r>
      <w:r w:rsidRPr="005526AD">
        <w:tab/>
        <w:t>Helmets manufactured according to military standards or specifications, or comparable national standards;</w:t>
      </w:r>
    </w:p>
    <w:p w14:paraId="5FC7FED7" w14:textId="77777777" w:rsidR="006E402D" w:rsidRPr="005526AD" w:rsidRDefault="006E402D" w:rsidP="006E402D">
      <w:pPr>
        <w:pStyle w:val="ML1a1"/>
      </w:pPr>
      <w:r w:rsidRPr="005526AD">
        <w:t xml:space="preserve">2. </w:t>
      </w:r>
      <w:r w:rsidRPr="005526AD">
        <w:tab/>
        <w:t>Shells, liners, or comfort pads, specially designed for helmets specified in ML13.c.1.;</w:t>
      </w:r>
    </w:p>
    <w:p w14:paraId="723AAF23" w14:textId="2D44C4C5" w:rsidR="00644ABF" w:rsidRPr="005526AD" w:rsidRDefault="006E402D" w:rsidP="006E402D">
      <w:pPr>
        <w:pStyle w:val="ML1a1"/>
      </w:pPr>
      <w:r w:rsidRPr="005526AD">
        <w:t xml:space="preserve">3. </w:t>
      </w:r>
      <w:r w:rsidRPr="005526AD">
        <w:tab/>
        <w:t>Add-on ballistic protection elements, specially designed for helmets specified in ML13.c.1.</w:t>
      </w:r>
    </w:p>
    <w:p w14:paraId="505DC9F9" w14:textId="77777777" w:rsidR="00644ABF" w:rsidRPr="005526AD" w:rsidRDefault="00644ABF" w:rsidP="005471DD">
      <w:pPr>
        <w:pStyle w:val="ZML1a"/>
        <w:keepNext w:val="0"/>
        <w:spacing w:before="120"/>
        <w:ind w:left="2269" w:hanging="851"/>
        <w:rPr>
          <w:i/>
        </w:rPr>
      </w:pPr>
      <w:r w:rsidRPr="005526AD">
        <w:rPr>
          <w:i/>
          <w:u w:val="single"/>
        </w:rPr>
        <w:t>N.B.:</w:t>
      </w:r>
      <w:r w:rsidRPr="005526AD">
        <w:rPr>
          <w:i/>
        </w:rPr>
        <w:tab/>
      </w:r>
      <w:r w:rsidRPr="005526AD">
        <w:rPr>
          <w:rFonts w:ascii="TimesNewRomanPSMT" w:hAnsi="TimesNewRomanPSMT" w:cs="TimesNewRomanPSMT"/>
          <w:i/>
        </w:rPr>
        <w:t>For other military helmet components or accessories, see the relevant ML entry.</w:t>
      </w:r>
    </w:p>
    <w:p w14:paraId="391A43D4" w14:textId="4AF54B06" w:rsidR="00644ABF" w:rsidRPr="005526AD" w:rsidRDefault="0044080E" w:rsidP="007E25B7">
      <w:pPr>
        <w:pStyle w:val="ML1"/>
      </w:pPr>
      <w:r w:rsidRPr="005526AD">
        <w:t>ML13.</w:t>
      </w:r>
      <w:r w:rsidRPr="005526AD">
        <w:tab/>
      </w:r>
      <w:r w:rsidR="00644ABF" w:rsidRPr="005526AD">
        <w:t>d.</w:t>
      </w:r>
      <w:r w:rsidR="00644ABF" w:rsidRPr="005526AD">
        <w:tab/>
        <w:t>Body armour or protective garments, and components therefor, as follows:</w:t>
      </w:r>
    </w:p>
    <w:p w14:paraId="3FA8E4D9" w14:textId="77777777" w:rsidR="00644ABF" w:rsidRPr="005526AD" w:rsidRDefault="00644ABF" w:rsidP="005471DD">
      <w:pPr>
        <w:pStyle w:val="ML1a1"/>
      </w:pPr>
      <w:r w:rsidRPr="005526AD">
        <w:t>1.</w:t>
      </w:r>
      <w:r w:rsidRPr="005526AD">
        <w:tab/>
        <w:t>Soft body armour or protective garments, manufactured to military standards or specifications, or to their equivalents, and specially designed components therefor;</w:t>
      </w:r>
    </w:p>
    <w:p w14:paraId="4D602196" w14:textId="77777777" w:rsidR="00644ABF" w:rsidRPr="005526AD" w:rsidRDefault="00644ABF" w:rsidP="005471DD">
      <w:pPr>
        <w:pStyle w:val="ML1note"/>
        <w:ind w:left="2835"/>
      </w:pPr>
      <w:r w:rsidRPr="005526AD">
        <w:rPr>
          <w:u w:val="single"/>
        </w:rPr>
        <w:t>Note:</w:t>
      </w:r>
      <w:r w:rsidRPr="005526AD">
        <w:tab/>
        <w:t>For the purposes of ML13</w:t>
      </w:r>
      <w:r w:rsidRPr="005526AD">
        <w:rPr>
          <w:i w:val="0"/>
        </w:rPr>
        <w:t>.</w:t>
      </w:r>
      <w:r w:rsidRPr="005526AD">
        <w:t>d.1., military standards or specifications include, at a minimum, specifications for fragmentation protection.</w:t>
      </w:r>
    </w:p>
    <w:p w14:paraId="7BF55FA4" w14:textId="77777777" w:rsidR="00644ABF" w:rsidRPr="005526AD" w:rsidRDefault="00644ABF" w:rsidP="005471DD">
      <w:pPr>
        <w:pStyle w:val="ML1a1"/>
      </w:pPr>
      <w:r w:rsidRPr="005526AD">
        <w:t>2.</w:t>
      </w:r>
      <w:r w:rsidRPr="005526AD">
        <w:tab/>
      </w:r>
      <w:r w:rsidR="00EC54C8" w:rsidRPr="005526AD">
        <w:t>Hard body armour plates providing ballistic protection equal to or greater than level II</w:t>
      </w:r>
      <w:r w:rsidR="004E2083" w:rsidRPr="005526AD">
        <w:t>I (NIJ 0101.06, July 2008), or “</w:t>
      </w:r>
      <w:r w:rsidR="00EC54C8" w:rsidRPr="005526AD">
        <w:t>equivalent standards</w:t>
      </w:r>
      <w:r w:rsidR="004E2083" w:rsidRPr="005526AD">
        <w:t>”</w:t>
      </w:r>
      <w:r w:rsidRPr="005526AD">
        <w:t>.</w:t>
      </w:r>
    </w:p>
    <w:p w14:paraId="0F6302DA" w14:textId="77777777" w:rsidR="00644ABF" w:rsidRPr="005526AD" w:rsidRDefault="00644ABF" w:rsidP="005471DD">
      <w:pPr>
        <w:pStyle w:val="ML1note"/>
      </w:pPr>
      <w:r w:rsidRPr="005526AD">
        <w:rPr>
          <w:u w:val="single"/>
        </w:rPr>
        <w:t>Note 1:</w:t>
      </w:r>
      <w:r w:rsidRPr="005526AD">
        <w:tab/>
        <w:t>ML13</w:t>
      </w:r>
      <w:r w:rsidRPr="005526AD">
        <w:rPr>
          <w:i w:val="0"/>
        </w:rPr>
        <w:t>.</w:t>
      </w:r>
      <w:r w:rsidRPr="005526AD">
        <w:t>b. includes materials specially designed to form explosive reactive armour or to construct military shelters.</w:t>
      </w:r>
    </w:p>
    <w:p w14:paraId="64712ACD" w14:textId="58EA299C" w:rsidR="00644ABF" w:rsidRPr="005526AD" w:rsidRDefault="00644ABF" w:rsidP="005471DD">
      <w:pPr>
        <w:pStyle w:val="ML1note"/>
      </w:pPr>
      <w:r w:rsidRPr="005526AD">
        <w:rPr>
          <w:u w:val="single"/>
        </w:rPr>
        <w:t>Note 2:</w:t>
      </w:r>
      <w:r w:rsidRPr="005526AD">
        <w:tab/>
        <w:t xml:space="preserve">ML13.c. </w:t>
      </w:r>
      <w:r w:rsidR="004B18B7" w:rsidRPr="005526AD">
        <w:t>does not apply to helmets that meet all of the following:</w:t>
      </w:r>
    </w:p>
    <w:p w14:paraId="023A1AA6" w14:textId="77777777" w:rsidR="004B18B7" w:rsidRPr="005526AD" w:rsidRDefault="004B18B7" w:rsidP="004B18B7">
      <w:pPr>
        <w:pStyle w:val="ML1note"/>
        <w:numPr>
          <w:ilvl w:val="0"/>
          <w:numId w:val="35"/>
        </w:numPr>
      </w:pPr>
      <w:r w:rsidRPr="005526AD">
        <w:t>Were first manufactured before 1970; and</w:t>
      </w:r>
    </w:p>
    <w:p w14:paraId="2A4B25E2" w14:textId="2D391728" w:rsidR="004B18B7" w:rsidRPr="005526AD" w:rsidRDefault="004B18B7" w:rsidP="004B18B7">
      <w:pPr>
        <w:pStyle w:val="ML1note"/>
        <w:numPr>
          <w:ilvl w:val="0"/>
          <w:numId w:val="35"/>
        </w:numPr>
      </w:pPr>
      <w:r w:rsidRPr="005526AD">
        <w:t>Are neither designed or modified to accept, nor equipped with items specified by the Munitions List.</w:t>
      </w:r>
    </w:p>
    <w:p w14:paraId="6483F0DC" w14:textId="77777777" w:rsidR="00644ABF" w:rsidRPr="005526AD" w:rsidRDefault="00644ABF" w:rsidP="005471DD">
      <w:pPr>
        <w:pStyle w:val="ML1note"/>
      </w:pPr>
      <w:r w:rsidRPr="005526AD">
        <w:rPr>
          <w:u w:val="single"/>
        </w:rPr>
        <w:lastRenderedPageBreak/>
        <w:t>Note 3:</w:t>
      </w:r>
      <w:r w:rsidRPr="005526AD">
        <w:tab/>
        <w:t>ML13</w:t>
      </w:r>
      <w:r w:rsidRPr="005526AD">
        <w:rPr>
          <w:i w:val="0"/>
        </w:rPr>
        <w:t>.</w:t>
      </w:r>
      <w:r w:rsidRPr="005526AD">
        <w:t>c. and ML13.d. do not apply to helmets, body armour or protective garments, when accompanying their user for the user’s own personal protection.</w:t>
      </w:r>
    </w:p>
    <w:p w14:paraId="34BC0176" w14:textId="11695134" w:rsidR="00644ABF" w:rsidRPr="005526AD" w:rsidRDefault="00644ABF" w:rsidP="005471DD">
      <w:pPr>
        <w:pStyle w:val="ML1note"/>
      </w:pPr>
      <w:r w:rsidRPr="005526AD">
        <w:rPr>
          <w:u w:val="single"/>
        </w:rPr>
        <w:t>Note 4:</w:t>
      </w:r>
      <w:r w:rsidRPr="005526AD">
        <w:tab/>
      </w:r>
      <w:r w:rsidR="00EC54C8" w:rsidRPr="005526AD">
        <w:t>The only helmets specially designed for bomb disposal personnel that are specified by ML13.c. are those specially designed for military use</w:t>
      </w:r>
      <w:r w:rsidRPr="005526AD">
        <w:t>.</w:t>
      </w:r>
    </w:p>
    <w:p w14:paraId="29F009DC" w14:textId="5C971150" w:rsidR="00767054" w:rsidRPr="005526AD" w:rsidRDefault="00767054" w:rsidP="00767054">
      <w:pPr>
        <w:pStyle w:val="ML1note"/>
      </w:pPr>
      <w:r w:rsidRPr="005526AD">
        <w:rPr>
          <w:u w:val="single"/>
        </w:rPr>
        <w:t>Note 5:</w:t>
      </w:r>
      <w:r w:rsidRPr="005526AD">
        <w:t xml:space="preserve"> </w:t>
      </w:r>
      <w:r w:rsidRPr="005526AD">
        <w:tab/>
        <w:t>ML13.d.1. does not apply to protective eyewear.</w:t>
      </w:r>
    </w:p>
    <w:p w14:paraId="105CFACE" w14:textId="48561853" w:rsidR="00767054" w:rsidRPr="005526AD" w:rsidRDefault="00767054" w:rsidP="00767054">
      <w:pPr>
        <w:pStyle w:val="ML1note"/>
        <w:ind w:firstLine="0"/>
      </w:pPr>
      <w:r w:rsidRPr="005526AD">
        <w:t>N.B.: For laser protective eyewear, see ML17.o.</w:t>
      </w:r>
    </w:p>
    <w:p w14:paraId="2B90E808" w14:textId="77777777" w:rsidR="00644ABF" w:rsidRPr="005526AD" w:rsidRDefault="00644ABF" w:rsidP="005471DD">
      <w:pPr>
        <w:pStyle w:val="ML1note"/>
      </w:pPr>
      <w:r w:rsidRPr="005526AD">
        <w:rPr>
          <w:u w:val="single"/>
        </w:rPr>
        <w:t>N.B. 1:</w:t>
      </w:r>
      <w:r w:rsidRPr="005526AD">
        <w:tab/>
        <w:t>See also 1A005 on the Dual</w:t>
      </w:r>
      <w:r w:rsidR="008B2FCD" w:rsidRPr="005526AD">
        <w:noBreakHyphen/>
      </w:r>
      <w:r w:rsidRPr="005526AD">
        <w:t>Use List.</w:t>
      </w:r>
    </w:p>
    <w:p w14:paraId="71223E6A" w14:textId="77777777" w:rsidR="00644ABF" w:rsidRPr="005526AD" w:rsidRDefault="00644ABF" w:rsidP="005471DD">
      <w:pPr>
        <w:pStyle w:val="ML1note"/>
      </w:pPr>
      <w:r w:rsidRPr="005526AD">
        <w:rPr>
          <w:u w:val="single"/>
        </w:rPr>
        <w:t>N.B. 2:</w:t>
      </w:r>
      <w:r w:rsidRPr="005526AD">
        <w:tab/>
        <w:t>For “fibrous or filamentary materials” used in the manufacture of body armour and helmets, see 1C010 on the Dual</w:t>
      </w:r>
      <w:r w:rsidR="008B2FCD" w:rsidRPr="005526AD">
        <w:noBreakHyphen/>
      </w:r>
      <w:r w:rsidRPr="005526AD">
        <w:t>Use List.</w:t>
      </w:r>
    </w:p>
    <w:p w14:paraId="49C15B99" w14:textId="77777777" w:rsidR="00644ABF" w:rsidRPr="005526AD" w:rsidRDefault="00644ABF" w:rsidP="005471DD">
      <w:pPr>
        <w:pStyle w:val="ZML1"/>
        <w:keepNext w:val="0"/>
      </w:pPr>
      <w:r w:rsidRPr="005526AD">
        <w:t>ML14.</w:t>
      </w:r>
      <w:r w:rsidRPr="005526AD">
        <w:tab/>
        <w:t>‘Specialised equipment for military training’ or for simulating military scenarios, simulators specially designed for training in the use of any firearm or weapon specified by ML1. or ML2., and specially designed components and accessories therefor.</w:t>
      </w:r>
    </w:p>
    <w:p w14:paraId="19E3D66C" w14:textId="77777777" w:rsidR="00644ABF" w:rsidRPr="005526AD" w:rsidRDefault="00644ABF" w:rsidP="005471DD">
      <w:pPr>
        <w:pStyle w:val="MLTechH"/>
        <w:keepNext w:val="0"/>
        <w:rPr>
          <w:u w:val="single"/>
          <w:lang w:val="en-AU"/>
        </w:rPr>
      </w:pPr>
      <w:r w:rsidRPr="005526AD">
        <w:rPr>
          <w:u w:val="single"/>
          <w:lang w:val="en-AU"/>
        </w:rPr>
        <w:t>Technical Note:</w:t>
      </w:r>
    </w:p>
    <w:p w14:paraId="54A5BEE8" w14:textId="77777777" w:rsidR="00644ABF" w:rsidRPr="005526AD" w:rsidRDefault="00644ABF" w:rsidP="005471DD">
      <w:pPr>
        <w:pStyle w:val="MLTechText"/>
      </w:pPr>
      <w:r w:rsidRPr="005526AD">
        <w:t>The term ‘specialised equipment for military training’ includes military types of attack trainers, operational flight trainers, radar target trainers, radar target generators, gunnery training devices, anti</w:t>
      </w:r>
      <w:r w:rsidR="008B2FCD" w:rsidRPr="005526AD">
        <w:noBreakHyphen/>
      </w:r>
      <w:r w:rsidRPr="005526AD">
        <w:t>submarine warfare trainers, flight simulators (including human</w:t>
      </w:r>
      <w:r w:rsidR="008B2FCD" w:rsidRPr="005526AD">
        <w:noBreakHyphen/>
      </w:r>
      <w:r w:rsidRPr="005526AD">
        <w:t>rated centrifuges for pilot/astronaut training), radar trainers, instrument flight trainers, navigation trainers, missile launch trainers, target equipment, drone “aircraft”, armament trainers, pilotless “aircraft” trainers, mobile training units and training equipment for ground military operations.</w:t>
      </w:r>
    </w:p>
    <w:p w14:paraId="7599A3AB" w14:textId="77777777" w:rsidR="00644ABF" w:rsidRPr="005526AD" w:rsidRDefault="00644ABF" w:rsidP="005471DD">
      <w:pPr>
        <w:pStyle w:val="ML1note"/>
      </w:pPr>
      <w:r w:rsidRPr="005526AD">
        <w:rPr>
          <w:u w:val="single"/>
        </w:rPr>
        <w:t>Note 1:</w:t>
      </w:r>
      <w:r w:rsidRPr="005526AD">
        <w:tab/>
        <w:t>ML14</w:t>
      </w:r>
      <w:r w:rsidRPr="005526AD">
        <w:rPr>
          <w:i w:val="0"/>
        </w:rPr>
        <w:t>.</w:t>
      </w:r>
      <w:r w:rsidRPr="005526AD">
        <w:t xml:space="preserve"> includes image generating and interactive environment systems for simulators, when specially designed or modified for military use.</w:t>
      </w:r>
    </w:p>
    <w:p w14:paraId="2228CBB6" w14:textId="77777777" w:rsidR="00644ABF" w:rsidRPr="005526AD" w:rsidRDefault="00644ABF" w:rsidP="005471DD">
      <w:pPr>
        <w:pStyle w:val="ML1note"/>
      </w:pPr>
      <w:r w:rsidRPr="005526AD">
        <w:rPr>
          <w:u w:val="single"/>
        </w:rPr>
        <w:t>Note 2:</w:t>
      </w:r>
      <w:r w:rsidRPr="005526AD">
        <w:tab/>
        <w:t>ML14</w:t>
      </w:r>
      <w:r w:rsidRPr="005526AD">
        <w:rPr>
          <w:i w:val="0"/>
        </w:rPr>
        <w:t>.</w:t>
      </w:r>
      <w:r w:rsidRPr="005526AD">
        <w:t xml:space="preserve"> does not apply to equipment specially designed for training in the use of hunting or sporting weapons.</w:t>
      </w:r>
    </w:p>
    <w:p w14:paraId="121BD0DF" w14:textId="77777777" w:rsidR="00644ABF" w:rsidRPr="005526AD" w:rsidRDefault="00644ABF" w:rsidP="005471DD">
      <w:pPr>
        <w:pStyle w:val="ZML1"/>
        <w:keepNext w:val="0"/>
      </w:pPr>
      <w:r w:rsidRPr="005526AD">
        <w:t>ML15.</w:t>
      </w:r>
      <w:r w:rsidRPr="005526AD">
        <w:tab/>
        <w:t>Imaging or countermeasure equipment, as follows, specially designed for military use, and specially designed components and accessories therefor:</w:t>
      </w:r>
    </w:p>
    <w:p w14:paraId="5028C6FD" w14:textId="77777777" w:rsidR="00644ABF" w:rsidRPr="005526AD" w:rsidRDefault="00644ABF" w:rsidP="005471DD">
      <w:pPr>
        <w:pStyle w:val="ML1a"/>
      </w:pPr>
      <w:r w:rsidRPr="005526AD">
        <w:t>a.</w:t>
      </w:r>
      <w:r w:rsidRPr="005526AD">
        <w:tab/>
        <w:t>Recorders and image processing equipment;</w:t>
      </w:r>
    </w:p>
    <w:p w14:paraId="4766B8CB" w14:textId="77777777" w:rsidR="00644ABF" w:rsidRPr="005526AD" w:rsidRDefault="00644ABF" w:rsidP="005471DD">
      <w:pPr>
        <w:pStyle w:val="ML1a"/>
        <w:rPr>
          <w:i/>
        </w:rPr>
      </w:pPr>
      <w:r w:rsidRPr="005526AD">
        <w:t>b.</w:t>
      </w:r>
      <w:r w:rsidRPr="005526AD">
        <w:tab/>
        <w:t>Cameras, photographic equipment and film processing equipment;</w:t>
      </w:r>
    </w:p>
    <w:p w14:paraId="4ACC1844" w14:textId="77777777" w:rsidR="00644ABF" w:rsidRPr="005526AD" w:rsidRDefault="00644ABF" w:rsidP="005471DD">
      <w:pPr>
        <w:pStyle w:val="ML1a"/>
      </w:pPr>
      <w:r w:rsidRPr="005526AD">
        <w:t>c.</w:t>
      </w:r>
      <w:r w:rsidRPr="005526AD">
        <w:tab/>
        <w:t>Image intensifier equipment;</w:t>
      </w:r>
    </w:p>
    <w:p w14:paraId="12CBBE59" w14:textId="77777777" w:rsidR="00644ABF" w:rsidRPr="005526AD" w:rsidRDefault="00644ABF" w:rsidP="005471DD">
      <w:pPr>
        <w:pStyle w:val="ML1a"/>
      </w:pPr>
      <w:r w:rsidRPr="005526AD">
        <w:t>d.</w:t>
      </w:r>
      <w:r w:rsidRPr="005526AD">
        <w:tab/>
        <w:t>Infrared or thermal imaging equipment;</w:t>
      </w:r>
    </w:p>
    <w:p w14:paraId="2D522769" w14:textId="77777777" w:rsidR="00644ABF" w:rsidRPr="005526AD" w:rsidRDefault="00644ABF" w:rsidP="005471DD">
      <w:pPr>
        <w:pStyle w:val="ML1a"/>
      </w:pPr>
      <w:r w:rsidRPr="005526AD">
        <w:t>e.</w:t>
      </w:r>
      <w:r w:rsidRPr="005526AD">
        <w:tab/>
        <w:t>Imaging radar sensor equipment;</w:t>
      </w:r>
    </w:p>
    <w:p w14:paraId="43BEC122" w14:textId="77777777" w:rsidR="00644ABF" w:rsidRPr="005526AD" w:rsidRDefault="00644ABF" w:rsidP="005471DD">
      <w:pPr>
        <w:pStyle w:val="ML1a"/>
      </w:pPr>
      <w:r w:rsidRPr="005526AD">
        <w:t>f.</w:t>
      </w:r>
      <w:r w:rsidRPr="005526AD">
        <w:tab/>
        <w:t>Countermeasure or counter</w:t>
      </w:r>
      <w:r w:rsidR="008B2FCD" w:rsidRPr="005526AD">
        <w:noBreakHyphen/>
      </w:r>
      <w:r w:rsidRPr="005526AD">
        <w:t>countermeasure equipment, for the equipment specified by ML15.a. to ML15.e.</w:t>
      </w:r>
    </w:p>
    <w:p w14:paraId="080414F7" w14:textId="77777777" w:rsidR="00644ABF" w:rsidRPr="005526AD" w:rsidRDefault="00644ABF" w:rsidP="005471DD">
      <w:pPr>
        <w:pStyle w:val="ML1aNote"/>
      </w:pPr>
      <w:r w:rsidRPr="005526AD">
        <w:rPr>
          <w:u w:val="single"/>
        </w:rPr>
        <w:t>Note:</w:t>
      </w:r>
      <w:r w:rsidRPr="005526AD">
        <w:tab/>
        <w:t>ML15.f. includes equipment designed to degrade the operation or effectiveness of military imaging systems or to minimise such degrading effects.</w:t>
      </w:r>
    </w:p>
    <w:p w14:paraId="1FA4F284" w14:textId="77777777" w:rsidR="00644ABF" w:rsidRPr="005526AD" w:rsidRDefault="00644ABF" w:rsidP="005471DD">
      <w:pPr>
        <w:pStyle w:val="ML1note"/>
      </w:pPr>
      <w:r w:rsidRPr="005526AD">
        <w:rPr>
          <w:u w:val="single"/>
        </w:rPr>
        <w:t>Note:</w:t>
      </w:r>
      <w:r w:rsidRPr="005526AD">
        <w:tab/>
        <w:t>ML15. does not apply to “first generation image intensifier tubes” or equipment specially designed to incorporate “first generation image intensifier tubes”.</w:t>
      </w:r>
    </w:p>
    <w:p w14:paraId="15F880EE" w14:textId="16F325FE" w:rsidR="00644ABF" w:rsidRPr="005526AD" w:rsidRDefault="00ED50D1" w:rsidP="005471DD">
      <w:pPr>
        <w:pStyle w:val="MLNB"/>
        <w:ind w:left="2552"/>
      </w:pPr>
      <w:r w:rsidRPr="005526AD">
        <w:rPr>
          <w:u w:val="single"/>
        </w:rPr>
        <w:lastRenderedPageBreak/>
        <w:t>N.B.:</w:t>
      </w:r>
      <w:r w:rsidRPr="005526AD">
        <w:tab/>
        <w:t>For weapon sights incorporating "first generation image intensifier tubes" see ML1., ML2. and ML5.a.</w:t>
      </w:r>
    </w:p>
    <w:p w14:paraId="7976EF2B" w14:textId="77777777" w:rsidR="00644ABF" w:rsidRPr="005526AD" w:rsidRDefault="00644ABF" w:rsidP="005471DD">
      <w:pPr>
        <w:pStyle w:val="MLNB"/>
      </w:pPr>
      <w:r w:rsidRPr="005526AD">
        <w:rPr>
          <w:u w:val="single"/>
        </w:rPr>
        <w:t>N.B.:</w:t>
      </w:r>
      <w:r w:rsidRPr="005526AD">
        <w:tab/>
        <w:t>See also 6A002.a.2. and 6A002.b. on the Dual</w:t>
      </w:r>
      <w:r w:rsidR="008B2FCD" w:rsidRPr="005526AD">
        <w:noBreakHyphen/>
      </w:r>
      <w:r w:rsidRPr="005526AD">
        <w:t>Use List.</w:t>
      </w:r>
    </w:p>
    <w:p w14:paraId="62C2341D" w14:textId="77777777" w:rsidR="00644ABF" w:rsidRPr="005526AD" w:rsidRDefault="00644ABF" w:rsidP="005471DD">
      <w:pPr>
        <w:pStyle w:val="ML1"/>
      </w:pPr>
      <w:r w:rsidRPr="005526AD">
        <w:t>ML16.</w:t>
      </w:r>
      <w:r w:rsidRPr="005526AD">
        <w:tab/>
        <w:t>Forgings, castings and other unfinished products, specially designed for items specified by ML1. to ML4., ML6., ML9., ML10., ML12., ML19 or ML901 to ML910.</w:t>
      </w:r>
    </w:p>
    <w:p w14:paraId="4F56212A" w14:textId="77777777" w:rsidR="00644ABF" w:rsidRPr="005526AD" w:rsidRDefault="00644ABF" w:rsidP="005471DD">
      <w:pPr>
        <w:pStyle w:val="ML1note"/>
      </w:pPr>
      <w:r w:rsidRPr="005526AD">
        <w:rPr>
          <w:u w:val="single"/>
        </w:rPr>
        <w:t>Note:</w:t>
      </w:r>
      <w:r w:rsidRPr="005526AD">
        <w:tab/>
        <w:t>ML16</w:t>
      </w:r>
      <w:r w:rsidRPr="005526AD">
        <w:rPr>
          <w:i w:val="0"/>
        </w:rPr>
        <w:t>.</w:t>
      </w:r>
      <w:r w:rsidRPr="005526AD">
        <w:t xml:space="preserve"> applies to unfinished products when they are identifiable by material composition, geometry or function.</w:t>
      </w:r>
    </w:p>
    <w:p w14:paraId="36431FED" w14:textId="77777777" w:rsidR="00644ABF" w:rsidRPr="005526AD" w:rsidRDefault="00644ABF" w:rsidP="005471DD">
      <w:pPr>
        <w:pStyle w:val="ZML1"/>
        <w:keepNext w:val="0"/>
      </w:pPr>
      <w:r w:rsidRPr="005526AD">
        <w:t>ML17.</w:t>
      </w:r>
      <w:r w:rsidRPr="005526AD">
        <w:tab/>
        <w:t>Miscellaneous equipment, materials and “libraries”, as follows, and specially designed components therefor:</w:t>
      </w:r>
    </w:p>
    <w:p w14:paraId="482C8E81" w14:textId="77777777" w:rsidR="00644ABF" w:rsidRPr="005526AD" w:rsidRDefault="00644ABF" w:rsidP="005471DD">
      <w:pPr>
        <w:pStyle w:val="ZML1a"/>
        <w:keepNext w:val="0"/>
      </w:pPr>
      <w:r w:rsidRPr="005526AD">
        <w:t>a.</w:t>
      </w:r>
      <w:r w:rsidRPr="005526AD">
        <w:tab/>
        <w:t>Diving and underwater swimming apparatus, specially designed or modified for military use, as follows:</w:t>
      </w:r>
    </w:p>
    <w:p w14:paraId="7063C8AC" w14:textId="77777777" w:rsidR="00644ABF" w:rsidRPr="005526AD" w:rsidRDefault="00644ABF" w:rsidP="005471DD">
      <w:pPr>
        <w:pStyle w:val="ML1a1"/>
      </w:pPr>
      <w:r w:rsidRPr="005526AD">
        <w:t>1.</w:t>
      </w:r>
      <w:r w:rsidRPr="005526AD">
        <w:tab/>
        <w:t>Self</w:t>
      </w:r>
      <w:r w:rsidR="008B2FCD" w:rsidRPr="005526AD">
        <w:noBreakHyphen/>
      </w:r>
      <w:r w:rsidRPr="005526AD">
        <w:t>contained diving rebreathers, closed or semi</w:t>
      </w:r>
      <w:r w:rsidR="008B2FCD" w:rsidRPr="005526AD">
        <w:noBreakHyphen/>
      </w:r>
      <w:r w:rsidRPr="005526AD">
        <w:t>closed circuit;</w:t>
      </w:r>
    </w:p>
    <w:p w14:paraId="3F165835" w14:textId="77777777" w:rsidR="00644ABF" w:rsidRPr="005526AD" w:rsidRDefault="00644ABF" w:rsidP="005471DD">
      <w:pPr>
        <w:pStyle w:val="ML1a1"/>
      </w:pPr>
      <w:r w:rsidRPr="005526AD">
        <w:t>2.</w:t>
      </w:r>
      <w:r w:rsidRPr="005526AD">
        <w:tab/>
        <w:t>Underwater swimming apparatus specially designed for use with the diving apparatus specified by ML17.a.1;</w:t>
      </w:r>
    </w:p>
    <w:p w14:paraId="5742CE7B" w14:textId="77777777" w:rsidR="00644ABF" w:rsidRPr="005526AD" w:rsidRDefault="00644ABF" w:rsidP="005471DD">
      <w:pPr>
        <w:pStyle w:val="MLNB"/>
        <w:ind w:left="2268" w:hanging="850"/>
      </w:pPr>
      <w:r w:rsidRPr="005526AD">
        <w:rPr>
          <w:u w:val="single"/>
        </w:rPr>
        <w:t>N.B.:</w:t>
      </w:r>
      <w:r w:rsidRPr="005526AD">
        <w:tab/>
        <w:t>See also 8A002.q. on the Dual</w:t>
      </w:r>
      <w:r w:rsidR="008B2FCD" w:rsidRPr="005526AD">
        <w:noBreakHyphen/>
      </w:r>
      <w:r w:rsidRPr="005526AD">
        <w:t>Use List.</w:t>
      </w:r>
    </w:p>
    <w:p w14:paraId="38F82DBC" w14:textId="77777777" w:rsidR="00644ABF" w:rsidRPr="005526AD" w:rsidRDefault="00644ABF" w:rsidP="005471DD">
      <w:pPr>
        <w:pStyle w:val="ML1a"/>
      </w:pPr>
      <w:r w:rsidRPr="005526AD">
        <w:t>b.</w:t>
      </w:r>
      <w:r w:rsidRPr="005526AD">
        <w:tab/>
        <w:t>Construction equipment specially designed for military use;</w:t>
      </w:r>
    </w:p>
    <w:p w14:paraId="23FF521A" w14:textId="77777777" w:rsidR="00644ABF" w:rsidRPr="005526AD" w:rsidRDefault="00644ABF" w:rsidP="005471DD">
      <w:pPr>
        <w:pStyle w:val="ML1a"/>
      </w:pPr>
      <w:r w:rsidRPr="005526AD">
        <w:t>c.</w:t>
      </w:r>
      <w:r w:rsidRPr="005526AD">
        <w:tab/>
        <w:t>Fittings, coatings and treatments, for signature suppression, specially designed for military use;</w:t>
      </w:r>
    </w:p>
    <w:p w14:paraId="14FD69E4" w14:textId="77777777" w:rsidR="00644ABF" w:rsidRPr="005526AD" w:rsidRDefault="00644ABF" w:rsidP="005471DD">
      <w:pPr>
        <w:pStyle w:val="ML1a"/>
      </w:pPr>
      <w:r w:rsidRPr="005526AD">
        <w:t>d.</w:t>
      </w:r>
      <w:r w:rsidRPr="005526AD">
        <w:tab/>
        <w:t>Field engineer equipment specially designed for use in a combat zone;</w:t>
      </w:r>
    </w:p>
    <w:p w14:paraId="58D41D61" w14:textId="77777777" w:rsidR="00644ABF" w:rsidRPr="005526AD" w:rsidRDefault="00644ABF" w:rsidP="005471DD">
      <w:pPr>
        <w:pStyle w:val="ZML1a"/>
        <w:keepNext w:val="0"/>
      </w:pPr>
      <w:r w:rsidRPr="005526AD">
        <w:t>e.</w:t>
      </w:r>
      <w:r w:rsidRPr="005526AD">
        <w:tab/>
        <w:t>“Robots”, “robot” controllers and “robot” “end</w:t>
      </w:r>
      <w:r w:rsidR="008B2FCD" w:rsidRPr="005526AD">
        <w:noBreakHyphen/>
      </w:r>
      <w:r w:rsidRPr="005526AD">
        <w:t>effectors”, having any of the following characteristics:</w:t>
      </w:r>
    </w:p>
    <w:p w14:paraId="5C77EC00" w14:textId="77777777" w:rsidR="00644ABF" w:rsidRPr="005526AD" w:rsidRDefault="00644ABF" w:rsidP="005471DD">
      <w:pPr>
        <w:pStyle w:val="ML1a1"/>
      </w:pPr>
      <w:r w:rsidRPr="005526AD">
        <w:t>1.</w:t>
      </w:r>
      <w:r w:rsidRPr="005526AD">
        <w:tab/>
        <w:t>Specially designed for military use;</w:t>
      </w:r>
    </w:p>
    <w:p w14:paraId="7FA5AD10" w14:textId="77777777" w:rsidR="00644ABF" w:rsidRPr="005526AD" w:rsidRDefault="00644ABF" w:rsidP="005471DD">
      <w:pPr>
        <w:pStyle w:val="ML1a1"/>
      </w:pPr>
      <w:r w:rsidRPr="005526AD">
        <w:t>2.</w:t>
      </w:r>
      <w:r w:rsidRPr="005526AD">
        <w:tab/>
        <w:t>Incorporating means of protecting hydraulic lines against externally induced punctures caused by ballistic fragments (e.g., incorporating self</w:t>
      </w:r>
      <w:r w:rsidR="008B2FCD" w:rsidRPr="005526AD">
        <w:noBreakHyphen/>
      </w:r>
      <w:r w:rsidRPr="005526AD">
        <w:t>sealing lines) and designed to use hydraulic fluids with flash points higher than 839 K (566°C); or</w:t>
      </w:r>
    </w:p>
    <w:p w14:paraId="11ED42B0" w14:textId="77777777" w:rsidR="00644ABF" w:rsidRPr="005526AD" w:rsidRDefault="00644ABF" w:rsidP="005471DD">
      <w:pPr>
        <w:pStyle w:val="ZML1a1"/>
        <w:keepNext w:val="0"/>
      </w:pPr>
      <w:r w:rsidRPr="005526AD">
        <w:t>3.</w:t>
      </w:r>
      <w:r w:rsidRPr="005526AD">
        <w:tab/>
        <w:t>Specially designed or rated for operating in an electro</w:t>
      </w:r>
      <w:r w:rsidR="008B2FCD" w:rsidRPr="005526AD">
        <w:noBreakHyphen/>
      </w:r>
      <w:r w:rsidRPr="005526AD">
        <w:t>magnetic pulse (EMP) environment;</w:t>
      </w:r>
    </w:p>
    <w:p w14:paraId="562427C9" w14:textId="77777777" w:rsidR="00644ABF" w:rsidRPr="005526AD" w:rsidRDefault="00644ABF" w:rsidP="005471DD">
      <w:pPr>
        <w:pStyle w:val="ML1a1TechH"/>
        <w:keepNext w:val="0"/>
        <w:rPr>
          <w:u w:val="single"/>
          <w:lang w:val="en-AU"/>
        </w:rPr>
      </w:pPr>
      <w:r w:rsidRPr="005526AD">
        <w:rPr>
          <w:u w:val="single"/>
          <w:lang w:val="en-AU"/>
        </w:rPr>
        <w:t>Technical Note:</w:t>
      </w:r>
    </w:p>
    <w:p w14:paraId="44173FA8" w14:textId="77777777" w:rsidR="00644ABF" w:rsidRPr="005526AD" w:rsidRDefault="00644ABF" w:rsidP="005471DD">
      <w:pPr>
        <w:pStyle w:val="ML1a1TechText"/>
      </w:pPr>
      <w:r w:rsidRPr="005526AD">
        <w:t>Electro</w:t>
      </w:r>
      <w:r w:rsidR="008B2FCD" w:rsidRPr="005526AD">
        <w:noBreakHyphen/>
      </w:r>
      <w:r w:rsidRPr="005526AD">
        <w:t>magnetic pulse does not refer to unintentional interference caused by electromagnetic radiation from nearby equipment (e.g., machinery, appliances or electronics) or lightning.</w:t>
      </w:r>
    </w:p>
    <w:p w14:paraId="4AF1F09D" w14:textId="77777777" w:rsidR="00644ABF" w:rsidRPr="005526AD" w:rsidRDefault="00644ABF" w:rsidP="005471DD">
      <w:pPr>
        <w:pStyle w:val="ML1a"/>
      </w:pPr>
      <w:r w:rsidRPr="005526AD">
        <w:t>f.</w:t>
      </w:r>
      <w:r w:rsidRPr="005526AD">
        <w:tab/>
        <w:t>“Libraries” specially designed or modified for military use with systems, equipment or components, specified by the Munitions List;</w:t>
      </w:r>
    </w:p>
    <w:p w14:paraId="3EA8960B" w14:textId="77777777" w:rsidR="00644ABF" w:rsidRPr="005526AD" w:rsidRDefault="00644ABF" w:rsidP="005471DD">
      <w:pPr>
        <w:pStyle w:val="ML1a"/>
      </w:pPr>
      <w:r w:rsidRPr="005526AD">
        <w:t>g.</w:t>
      </w:r>
      <w:r w:rsidRPr="005526AD">
        <w:tab/>
      </w:r>
      <w:r w:rsidR="00D257CB" w:rsidRPr="005526AD">
        <w:rPr>
          <w:color w:val="000000"/>
        </w:rPr>
        <w:t xml:space="preserve">Nuclear power generating equipment or propulsion equipment, not specified elsewhere, specially designed for military use and components therefor specially designed or </w:t>
      </w:r>
      <w:r w:rsidR="002D7AAC" w:rsidRPr="005526AD">
        <w:rPr>
          <w:color w:val="000000"/>
        </w:rPr>
        <w:t>‘</w:t>
      </w:r>
      <w:r w:rsidR="00D257CB" w:rsidRPr="005526AD">
        <w:rPr>
          <w:color w:val="000000"/>
        </w:rPr>
        <w:t>modified</w:t>
      </w:r>
      <w:r w:rsidR="002D7AAC" w:rsidRPr="005526AD">
        <w:rPr>
          <w:color w:val="000000"/>
        </w:rPr>
        <w:t>’</w:t>
      </w:r>
      <w:r w:rsidR="00D257CB" w:rsidRPr="005526AD">
        <w:rPr>
          <w:color w:val="000000"/>
        </w:rPr>
        <w:t xml:space="preserve"> for military use</w:t>
      </w:r>
      <w:r w:rsidRPr="005526AD">
        <w:t>;</w:t>
      </w:r>
    </w:p>
    <w:p w14:paraId="64910A1F" w14:textId="77777777" w:rsidR="00D257CB" w:rsidRPr="005526AD" w:rsidRDefault="00D257CB" w:rsidP="005471DD">
      <w:pPr>
        <w:pStyle w:val="ML1aNote"/>
      </w:pPr>
      <w:r w:rsidRPr="005526AD">
        <w:rPr>
          <w:u w:val="single"/>
        </w:rPr>
        <w:t>Note:</w:t>
      </w:r>
      <w:r w:rsidRPr="005526AD">
        <w:tab/>
      </w:r>
      <w:r w:rsidR="002D7AAC" w:rsidRPr="005526AD">
        <w:t>ML17.g. includes “</w:t>
      </w:r>
      <w:r w:rsidRPr="005526AD">
        <w:t>nuclear reactors</w:t>
      </w:r>
      <w:r w:rsidR="002D7AAC" w:rsidRPr="005526AD">
        <w:t>”</w:t>
      </w:r>
      <w:r w:rsidRPr="005526AD">
        <w:t>.</w:t>
      </w:r>
    </w:p>
    <w:p w14:paraId="2B3E3735" w14:textId="77777777" w:rsidR="00644ABF" w:rsidRPr="005526AD" w:rsidRDefault="00644ABF" w:rsidP="005471DD">
      <w:pPr>
        <w:pStyle w:val="ML1a"/>
      </w:pPr>
      <w:r w:rsidRPr="005526AD">
        <w:t>h.</w:t>
      </w:r>
      <w:r w:rsidRPr="005526AD">
        <w:tab/>
      </w:r>
      <w:r w:rsidR="00043091" w:rsidRPr="005526AD">
        <w:t>Equipment and material, coated or treated for signature suppression, specially designed for military use, not specified elsewhere in the Munitions List;</w:t>
      </w:r>
    </w:p>
    <w:p w14:paraId="0CD8ADF8" w14:textId="77777777" w:rsidR="00644ABF" w:rsidRPr="005526AD" w:rsidRDefault="00644ABF" w:rsidP="005471DD">
      <w:pPr>
        <w:pStyle w:val="ML1a"/>
      </w:pPr>
      <w:r w:rsidRPr="005526AD">
        <w:t>i.</w:t>
      </w:r>
      <w:r w:rsidRPr="005526AD">
        <w:tab/>
        <w:t>Simulators specially designed for military “nuclear reactors”;</w:t>
      </w:r>
    </w:p>
    <w:p w14:paraId="6F96C208" w14:textId="77777777" w:rsidR="00644ABF" w:rsidRPr="005526AD" w:rsidRDefault="00644ABF" w:rsidP="005471DD">
      <w:pPr>
        <w:pStyle w:val="ML1a"/>
      </w:pPr>
      <w:r w:rsidRPr="005526AD">
        <w:lastRenderedPageBreak/>
        <w:t>j.</w:t>
      </w:r>
      <w:r w:rsidRPr="005526AD">
        <w:tab/>
        <w:t>Mobile repair shops specially designed or ‘modified’ to service military equipment;</w:t>
      </w:r>
    </w:p>
    <w:p w14:paraId="059E9CEE" w14:textId="77777777" w:rsidR="00644ABF" w:rsidRPr="005526AD" w:rsidRDefault="00644ABF" w:rsidP="005471DD">
      <w:pPr>
        <w:pStyle w:val="ML1a"/>
      </w:pPr>
      <w:r w:rsidRPr="005526AD">
        <w:t>k.</w:t>
      </w:r>
      <w:r w:rsidRPr="005526AD">
        <w:tab/>
        <w:t>Field generators specially designed or ‘modified’ for military use;</w:t>
      </w:r>
    </w:p>
    <w:p w14:paraId="30F6F8DB" w14:textId="77777777" w:rsidR="00644ABF" w:rsidRPr="005526AD" w:rsidRDefault="00644ABF" w:rsidP="005471DD">
      <w:pPr>
        <w:pStyle w:val="ML1a"/>
      </w:pPr>
      <w:r w:rsidRPr="005526AD">
        <w:t>l.</w:t>
      </w:r>
      <w:r w:rsidRPr="005526AD">
        <w:tab/>
        <w:t>ISO intermodal containers or demountable vehicle bodies (i.e., swap bodies), specially designed or ‘modified’ for military use;</w:t>
      </w:r>
    </w:p>
    <w:p w14:paraId="0DB5AB59" w14:textId="77777777" w:rsidR="00644ABF" w:rsidRPr="005526AD" w:rsidRDefault="00644ABF" w:rsidP="005471DD">
      <w:pPr>
        <w:pStyle w:val="ML1a"/>
      </w:pPr>
      <w:r w:rsidRPr="005526AD">
        <w:t>m.</w:t>
      </w:r>
      <w:r w:rsidRPr="005526AD">
        <w:tab/>
      </w:r>
      <w:r w:rsidR="00D2796F" w:rsidRPr="005526AD">
        <w:t>Ferries, not specified elsewhere in the Munitions List, bridges and pontoons, specially designed for military use</w:t>
      </w:r>
      <w:r w:rsidRPr="005526AD">
        <w:t>;</w:t>
      </w:r>
    </w:p>
    <w:p w14:paraId="0D7B3B3E" w14:textId="77777777" w:rsidR="00644ABF" w:rsidRPr="005526AD" w:rsidRDefault="00644ABF" w:rsidP="005471DD">
      <w:pPr>
        <w:pStyle w:val="ML1a"/>
      </w:pPr>
      <w:r w:rsidRPr="005526AD">
        <w:t>n.</w:t>
      </w:r>
      <w:r w:rsidRPr="005526AD">
        <w:tab/>
        <w:t>Test models specially designed for the “development” of items specified by ML4., ML6., ML9. or ML10.;</w:t>
      </w:r>
    </w:p>
    <w:p w14:paraId="4B9C7F0E" w14:textId="02D4FDD5" w:rsidR="00644ABF" w:rsidRPr="005526AD" w:rsidRDefault="00855361" w:rsidP="007E25B7">
      <w:pPr>
        <w:pStyle w:val="ML1"/>
      </w:pPr>
      <w:r w:rsidRPr="005526AD">
        <w:t>ML17.</w:t>
      </w:r>
      <w:r w:rsidRPr="005526AD">
        <w:tab/>
      </w:r>
      <w:r w:rsidR="00644ABF" w:rsidRPr="005526AD">
        <w:t>o.</w:t>
      </w:r>
      <w:r w:rsidR="00644ABF" w:rsidRPr="005526AD">
        <w:tab/>
        <w:t xml:space="preserve">“Laser” protection equipment (e.g., eye or sensor protection) specially </w:t>
      </w:r>
      <w:r w:rsidRPr="005526AD">
        <w:tab/>
      </w:r>
      <w:r w:rsidR="00644ABF" w:rsidRPr="005526AD">
        <w:t>designed for military use;</w:t>
      </w:r>
    </w:p>
    <w:p w14:paraId="4DC32B81" w14:textId="77777777" w:rsidR="00644ABF" w:rsidRPr="005526AD" w:rsidRDefault="00644ABF" w:rsidP="005471DD">
      <w:pPr>
        <w:pStyle w:val="ZML1a"/>
        <w:keepNext w:val="0"/>
      </w:pPr>
      <w:r w:rsidRPr="005526AD">
        <w:t>p.</w:t>
      </w:r>
      <w:r w:rsidRPr="005526AD">
        <w:tab/>
      </w:r>
      <w:r w:rsidR="002D7AAC" w:rsidRPr="005526AD">
        <w:t>“</w:t>
      </w:r>
      <w:r w:rsidR="00D2796F" w:rsidRPr="005526AD">
        <w:t>Fuel cells</w:t>
      </w:r>
      <w:r w:rsidR="002D7AAC" w:rsidRPr="005526AD">
        <w:t>”</w:t>
      </w:r>
      <w:r w:rsidR="00D2796F" w:rsidRPr="005526AD">
        <w:t>, not specified elsewhere in the Munitions List, spec</w:t>
      </w:r>
      <w:r w:rsidR="002D7AAC" w:rsidRPr="005526AD">
        <w:t>ially designed or ‘</w:t>
      </w:r>
      <w:r w:rsidR="00D2796F" w:rsidRPr="005526AD">
        <w:t>modified</w:t>
      </w:r>
      <w:r w:rsidR="002D7AAC" w:rsidRPr="005526AD">
        <w:t>’</w:t>
      </w:r>
      <w:r w:rsidR="00D2796F" w:rsidRPr="005526AD">
        <w:t xml:space="preserve"> for military use</w:t>
      </w:r>
      <w:r w:rsidRPr="005526AD">
        <w:t>.</w:t>
      </w:r>
    </w:p>
    <w:p w14:paraId="5368D186" w14:textId="77777777" w:rsidR="00644ABF" w:rsidRPr="005526AD" w:rsidRDefault="00644ABF" w:rsidP="005471DD">
      <w:pPr>
        <w:pStyle w:val="ML1aTechText"/>
        <w:rPr>
          <w:u w:val="single"/>
        </w:rPr>
      </w:pPr>
      <w:r w:rsidRPr="005526AD">
        <w:rPr>
          <w:u w:val="single"/>
        </w:rPr>
        <w:t>Technical Notes:</w:t>
      </w:r>
    </w:p>
    <w:p w14:paraId="773ADD77" w14:textId="77777777" w:rsidR="00644ABF" w:rsidRPr="005526AD" w:rsidRDefault="00644ABF" w:rsidP="005471DD">
      <w:pPr>
        <w:pStyle w:val="ML1aTechText1"/>
        <w:rPr>
          <w:spacing w:val="0"/>
        </w:rPr>
      </w:pPr>
      <w:r w:rsidRPr="005526AD">
        <w:rPr>
          <w:spacing w:val="0"/>
        </w:rPr>
        <w:t>1</w:t>
      </w:r>
      <w:r w:rsidRPr="005526AD">
        <w:rPr>
          <w:i w:val="0"/>
          <w:spacing w:val="0"/>
        </w:rPr>
        <w:t>.</w:t>
      </w:r>
      <w:r w:rsidRPr="005526AD">
        <w:rPr>
          <w:spacing w:val="0"/>
        </w:rPr>
        <w:tab/>
        <w:t>Not used;</w:t>
      </w:r>
    </w:p>
    <w:p w14:paraId="284F0BA1" w14:textId="77777777" w:rsidR="00644ABF" w:rsidRPr="005526AD" w:rsidRDefault="00644ABF" w:rsidP="005471DD">
      <w:pPr>
        <w:pStyle w:val="ML1aTechText1"/>
        <w:rPr>
          <w:spacing w:val="0"/>
        </w:rPr>
      </w:pPr>
      <w:r w:rsidRPr="005526AD">
        <w:rPr>
          <w:spacing w:val="0"/>
        </w:rPr>
        <w:t>2</w:t>
      </w:r>
      <w:r w:rsidRPr="005526AD">
        <w:rPr>
          <w:i w:val="0"/>
          <w:spacing w:val="0"/>
        </w:rPr>
        <w:t>.</w:t>
      </w:r>
      <w:r w:rsidRPr="005526AD">
        <w:rPr>
          <w:spacing w:val="0"/>
        </w:rPr>
        <w:tab/>
        <w:t>For the purpose of ML17., ‘modified’ means any structural, electrical, mechanical, or other change that provides a non</w:t>
      </w:r>
      <w:r w:rsidR="008B2FCD" w:rsidRPr="005526AD">
        <w:rPr>
          <w:spacing w:val="0"/>
        </w:rPr>
        <w:noBreakHyphen/>
      </w:r>
      <w:r w:rsidRPr="005526AD">
        <w:rPr>
          <w:spacing w:val="0"/>
        </w:rPr>
        <w:t>military item with military capabilities equivalent to an item which is specially designed for military use.</w:t>
      </w:r>
    </w:p>
    <w:p w14:paraId="7B7DDA74" w14:textId="77777777" w:rsidR="00644ABF" w:rsidRPr="005526AD" w:rsidRDefault="00644ABF" w:rsidP="005471DD">
      <w:pPr>
        <w:pStyle w:val="ZML1"/>
        <w:keepNext w:val="0"/>
      </w:pPr>
      <w:r w:rsidRPr="005526AD">
        <w:t>ML18.</w:t>
      </w:r>
      <w:r w:rsidRPr="005526AD">
        <w:tab/>
      </w:r>
      <w:r w:rsidR="002D7AAC" w:rsidRPr="005526AD">
        <w:t>‘Production’</w:t>
      </w:r>
      <w:r w:rsidR="00D2796F" w:rsidRPr="005526AD">
        <w:t xml:space="preserve"> equipment, environmental test facilities and components, as follows</w:t>
      </w:r>
      <w:r w:rsidRPr="005526AD">
        <w:t>:</w:t>
      </w:r>
    </w:p>
    <w:p w14:paraId="26329279" w14:textId="77777777" w:rsidR="00644ABF" w:rsidRPr="005526AD" w:rsidRDefault="00644ABF" w:rsidP="005471DD">
      <w:pPr>
        <w:pStyle w:val="ML1a"/>
      </w:pPr>
      <w:r w:rsidRPr="005526AD">
        <w:t>a.</w:t>
      </w:r>
      <w:r w:rsidRPr="005526AD">
        <w:tab/>
        <w:t>Specially designed or modified ‘production’ equipment for the ‘production’ of products specified by the Munitions List, and specially designed components therefor;</w:t>
      </w:r>
    </w:p>
    <w:p w14:paraId="7D29E905" w14:textId="008DD561" w:rsidR="00644ABF" w:rsidRPr="005526AD" w:rsidRDefault="00EE401F" w:rsidP="005471DD">
      <w:pPr>
        <w:pStyle w:val="ZML1a"/>
        <w:keepNext w:val="0"/>
      </w:pPr>
      <w:r w:rsidRPr="005526AD">
        <w:t>b.</w:t>
      </w:r>
      <w:r w:rsidRPr="005526AD">
        <w:tab/>
        <w:t>Specially designed environmental test facilities and specially designed equipment therefor, not specified elsewhere, for the certification, qualification or testing of products specified by the Munitions List.</w:t>
      </w:r>
    </w:p>
    <w:p w14:paraId="4BDD6671" w14:textId="77777777" w:rsidR="00644ABF" w:rsidRPr="005526AD" w:rsidRDefault="00644ABF" w:rsidP="005471DD">
      <w:pPr>
        <w:pStyle w:val="ML1aTechText"/>
        <w:rPr>
          <w:u w:val="single"/>
        </w:rPr>
      </w:pPr>
      <w:r w:rsidRPr="005526AD">
        <w:rPr>
          <w:u w:val="single"/>
        </w:rPr>
        <w:t>Technical Note:</w:t>
      </w:r>
    </w:p>
    <w:p w14:paraId="07AFE02F" w14:textId="77777777" w:rsidR="00644ABF" w:rsidRPr="005526AD" w:rsidRDefault="00644ABF" w:rsidP="005471DD">
      <w:pPr>
        <w:pStyle w:val="ML1aTechText"/>
      </w:pPr>
      <w:r w:rsidRPr="005526AD">
        <w:t>For the purposes of ML18</w:t>
      </w:r>
      <w:r w:rsidRPr="005526AD">
        <w:rPr>
          <w:i w:val="0"/>
        </w:rPr>
        <w:t>.</w:t>
      </w:r>
      <w:r w:rsidRPr="005526AD">
        <w:t>, the term ‘production’ includes design, examination, manufacture, testing and checking.</w:t>
      </w:r>
    </w:p>
    <w:p w14:paraId="01382A78" w14:textId="77777777" w:rsidR="00D2796F" w:rsidRPr="005526AD" w:rsidRDefault="00D2796F" w:rsidP="005471DD">
      <w:pPr>
        <w:pStyle w:val="ML1note"/>
      </w:pPr>
      <w:r w:rsidRPr="005526AD">
        <w:rPr>
          <w:u w:val="single"/>
        </w:rPr>
        <w:t>Note 1:</w:t>
      </w:r>
      <w:r w:rsidRPr="005526AD">
        <w:tab/>
        <w:t>ML18.a. and ML18.b. include the following equipment:</w:t>
      </w:r>
    </w:p>
    <w:p w14:paraId="62C1E454" w14:textId="77777777" w:rsidR="00D2796F" w:rsidRPr="005526AD" w:rsidRDefault="00D2796F" w:rsidP="005471DD">
      <w:pPr>
        <w:pStyle w:val="ML1Notea"/>
      </w:pPr>
      <w:r w:rsidRPr="005526AD">
        <w:t>a.</w:t>
      </w:r>
      <w:r w:rsidRPr="005526AD">
        <w:tab/>
        <w:t>Continuous nitrators;</w:t>
      </w:r>
    </w:p>
    <w:p w14:paraId="43616733" w14:textId="77777777" w:rsidR="00D2796F" w:rsidRPr="005526AD" w:rsidRDefault="00D2796F" w:rsidP="005471DD">
      <w:pPr>
        <w:pStyle w:val="ML1Notea"/>
      </w:pPr>
      <w:r w:rsidRPr="005526AD">
        <w:t>b.</w:t>
      </w:r>
      <w:r w:rsidRPr="005526AD">
        <w:tab/>
        <w:t>Centrifugal testing apparatus or equipment, having any of the following:</w:t>
      </w:r>
    </w:p>
    <w:p w14:paraId="0AC0D810" w14:textId="77777777" w:rsidR="00D2796F" w:rsidRPr="005526AD" w:rsidRDefault="00D2796F" w:rsidP="005471DD">
      <w:pPr>
        <w:pStyle w:val="ML1aNotea10"/>
      </w:pPr>
      <w:r w:rsidRPr="005526AD">
        <w:t>1.</w:t>
      </w:r>
      <w:r w:rsidRPr="005526AD">
        <w:tab/>
        <w:t>Driven by a motor or motors having a total rated horsepower of more than 298 kW (400 hp);</w:t>
      </w:r>
    </w:p>
    <w:p w14:paraId="232D8AB2" w14:textId="77777777" w:rsidR="00D2796F" w:rsidRPr="005526AD" w:rsidRDefault="00D2796F" w:rsidP="005471DD">
      <w:pPr>
        <w:pStyle w:val="ML1aNotea10"/>
      </w:pPr>
      <w:r w:rsidRPr="005526AD">
        <w:t>2.</w:t>
      </w:r>
      <w:r w:rsidRPr="005526AD">
        <w:tab/>
        <w:t>Capable of carrying a payload of 113 kg or more; or</w:t>
      </w:r>
    </w:p>
    <w:p w14:paraId="252EA0F0" w14:textId="77777777" w:rsidR="00D2796F" w:rsidRPr="005526AD" w:rsidRDefault="00D2796F" w:rsidP="005471DD">
      <w:pPr>
        <w:pStyle w:val="ML1aNotea10"/>
      </w:pPr>
      <w:r w:rsidRPr="005526AD">
        <w:t>3.</w:t>
      </w:r>
      <w:r w:rsidRPr="005526AD">
        <w:tab/>
        <w:t>Capable of exerting a centrifugal acceleration of 8 g or more on a payload of 91 kg or more;</w:t>
      </w:r>
    </w:p>
    <w:p w14:paraId="08E0DB9A" w14:textId="77777777" w:rsidR="00D2796F" w:rsidRPr="005526AD" w:rsidRDefault="00D2796F" w:rsidP="005471DD">
      <w:pPr>
        <w:pStyle w:val="ML1Notea"/>
      </w:pPr>
      <w:r w:rsidRPr="005526AD">
        <w:t>c.</w:t>
      </w:r>
      <w:r w:rsidRPr="005526AD">
        <w:tab/>
        <w:t>Dehydration presses;</w:t>
      </w:r>
    </w:p>
    <w:p w14:paraId="35555034" w14:textId="77777777" w:rsidR="00D2796F" w:rsidRPr="005526AD" w:rsidRDefault="00D2796F" w:rsidP="005471DD">
      <w:pPr>
        <w:pStyle w:val="ML1Notea"/>
      </w:pPr>
      <w:r w:rsidRPr="005526AD">
        <w:t>d.</w:t>
      </w:r>
      <w:r w:rsidRPr="005526AD">
        <w:tab/>
        <w:t>Screw extruders specially designed or modified for military “explosive” extrusion;</w:t>
      </w:r>
    </w:p>
    <w:p w14:paraId="24F2A9A4" w14:textId="77777777" w:rsidR="00D2796F" w:rsidRPr="005526AD" w:rsidRDefault="00D2796F" w:rsidP="005471DD">
      <w:pPr>
        <w:pStyle w:val="ML1Notea"/>
      </w:pPr>
      <w:r w:rsidRPr="005526AD">
        <w:t>e.</w:t>
      </w:r>
      <w:r w:rsidRPr="005526AD">
        <w:tab/>
        <w:t>Cutting machines for the sizing of extruded “propellants”;</w:t>
      </w:r>
    </w:p>
    <w:p w14:paraId="0C62CEC0" w14:textId="77777777" w:rsidR="00D2796F" w:rsidRPr="005526AD" w:rsidRDefault="00D2796F" w:rsidP="005471DD">
      <w:pPr>
        <w:pStyle w:val="ML1Notea"/>
      </w:pPr>
      <w:r w:rsidRPr="005526AD">
        <w:t>f.</w:t>
      </w:r>
      <w:r w:rsidRPr="005526AD">
        <w:tab/>
        <w:t>Sweetie barrels (tumblers) 1.85 m or more in diameter and having over 227 kg product capacity;</w:t>
      </w:r>
    </w:p>
    <w:p w14:paraId="45A24AE1" w14:textId="77777777" w:rsidR="00D2796F" w:rsidRPr="005526AD" w:rsidRDefault="00D2796F" w:rsidP="005471DD">
      <w:pPr>
        <w:pStyle w:val="ML1Notea"/>
      </w:pPr>
      <w:r w:rsidRPr="005526AD">
        <w:t>g.</w:t>
      </w:r>
      <w:r w:rsidRPr="005526AD">
        <w:tab/>
        <w:t>Continuous mixers for solid “propellants”;</w:t>
      </w:r>
    </w:p>
    <w:p w14:paraId="7E1F7D3D" w14:textId="77777777" w:rsidR="00D2796F" w:rsidRPr="005526AD" w:rsidRDefault="00D2796F" w:rsidP="005471DD">
      <w:pPr>
        <w:pStyle w:val="ML1Notea"/>
      </w:pPr>
      <w:r w:rsidRPr="005526AD">
        <w:lastRenderedPageBreak/>
        <w:t>h.</w:t>
      </w:r>
      <w:r w:rsidRPr="005526AD">
        <w:tab/>
        <w:t>Fluid energy mills for grinding or milling the ingredients of military “explosives”;</w:t>
      </w:r>
    </w:p>
    <w:p w14:paraId="191495C2" w14:textId="77777777" w:rsidR="00D2796F" w:rsidRPr="005526AD" w:rsidRDefault="00D2796F" w:rsidP="005471DD">
      <w:pPr>
        <w:pStyle w:val="ML1Notea"/>
      </w:pPr>
      <w:r w:rsidRPr="005526AD">
        <w:t>i.</w:t>
      </w:r>
      <w:r w:rsidRPr="005526AD">
        <w:tab/>
        <w:t>Equipment to achieve both sphericity and uniform particle size in metal powder listed in ML8.c.8.;</w:t>
      </w:r>
    </w:p>
    <w:p w14:paraId="45C1EC0C" w14:textId="77777777" w:rsidR="00D2796F" w:rsidRPr="005526AD" w:rsidRDefault="00D2796F" w:rsidP="005471DD">
      <w:pPr>
        <w:pStyle w:val="ML1Notea"/>
      </w:pPr>
      <w:r w:rsidRPr="005526AD">
        <w:t>j.</w:t>
      </w:r>
      <w:r w:rsidRPr="005526AD">
        <w:tab/>
        <w:t>Convection current converters for the conversion of materials listed in ML8.c.3.</w:t>
      </w:r>
    </w:p>
    <w:p w14:paraId="3B896785" w14:textId="77777777" w:rsidR="00D2796F" w:rsidRPr="005526AD" w:rsidRDefault="00D2796F" w:rsidP="005471DD">
      <w:pPr>
        <w:pStyle w:val="ML1note"/>
      </w:pPr>
      <w:r w:rsidRPr="005526AD">
        <w:rPr>
          <w:u w:val="single"/>
        </w:rPr>
        <w:t>Note 2:</w:t>
      </w:r>
      <w:r w:rsidRPr="005526AD">
        <w:tab/>
        <w:t>Certain items specified in ML18 may be subject to the MTCR Guidelines for Sensitive Missile</w:t>
      </w:r>
      <w:r w:rsidR="008B2FCD" w:rsidRPr="005526AD">
        <w:noBreakHyphen/>
      </w:r>
      <w:r w:rsidRPr="005526AD">
        <w:t>Relevant Transfers.</w:t>
      </w:r>
    </w:p>
    <w:p w14:paraId="21552705" w14:textId="77777777" w:rsidR="00644ABF" w:rsidRPr="005526AD" w:rsidRDefault="00644ABF" w:rsidP="005471DD">
      <w:pPr>
        <w:pStyle w:val="ML1"/>
      </w:pPr>
      <w:r w:rsidRPr="005526AD">
        <w:t>ML19.</w:t>
      </w:r>
      <w:r w:rsidRPr="005526AD">
        <w:tab/>
        <w:t>Directed Energy Weapon (DEW) systems, related or countermeasure equipment and test models, as follows, and specially designed components therefor:</w:t>
      </w:r>
    </w:p>
    <w:p w14:paraId="5AC6AC27" w14:textId="766A4B5E" w:rsidR="00644ABF" w:rsidRPr="005526AD" w:rsidRDefault="00206876" w:rsidP="002470D9">
      <w:pPr>
        <w:pStyle w:val="MunitionsListstyle1"/>
      </w:pPr>
      <w:r w:rsidRPr="005526AD">
        <w:t>ML19.</w:t>
      </w:r>
      <w:r w:rsidRPr="005526AD">
        <w:tab/>
      </w:r>
      <w:r w:rsidR="00644ABF" w:rsidRPr="005526AD">
        <w:t>a.</w:t>
      </w:r>
      <w:r w:rsidR="00644ABF" w:rsidRPr="005526AD">
        <w:tab/>
        <w:t>“Laser” systems specially designed for destruction or effecting mission</w:t>
      </w:r>
      <w:r w:rsidR="008B2FCD" w:rsidRPr="005526AD">
        <w:noBreakHyphen/>
      </w:r>
      <w:r w:rsidR="00644ABF" w:rsidRPr="005526AD">
        <w:t>abort of a target;</w:t>
      </w:r>
    </w:p>
    <w:p w14:paraId="12C73CFF" w14:textId="77777777" w:rsidR="00644ABF" w:rsidRPr="005526AD" w:rsidRDefault="00644ABF" w:rsidP="005471DD">
      <w:pPr>
        <w:pStyle w:val="ML1a"/>
      </w:pPr>
      <w:r w:rsidRPr="005526AD">
        <w:t>b.</w:t>
      </w:r>
      <w:r w:rsidRPr="005526AD">
        <w:tab/>
        <w:t>Particle beam systems capable of destruction or effecting mission</w:t>
      </w:r>
      <w:r w:rsidR="008B2FCD" w:rsidRPr="005526AD">
        <w:noBreakHyphen/>
      </w:r>
      <w:r w:rsidRPr="005526AD">
        <w:t>abort of a target;</w:t>
      </w:r>
    </w:p>
    <w:p w14:paraId="007BBA8A" w14:textId="77777777" w:rsidR="00644ABF" w:rsidRPr="005526AD" w:rsidRDefault="00644ABF" w:rsidP="005471DD">
      <w:pPr>
        <w:pStyle w:val="ML1a"/>
      </w:pPr>
      <w:r w:rsidRPr="005526AD">
        <w:t>c.</w:t>
      </w:r>
      <w:r w:rsidRPr="005526AD">
        <w:tab/>
        <w:t>High power Radio</w:t>
      </w:r>
      <w:r w:rsidR="008B2FCD" w:rsidRPr="005526AD">
        <w:noBreakHyphen/>
      </w:r>
      <w:r w:rsidRPr="005526AD">
        <w:t>Frequency (RF) systems capable of destruction or effecting mission</w:t>
      </w:r>
      <w:r w:rsidR="008B2FCD" w:rsidRPr="005526AD">
        <w:noBreakHyphen/>
      </w:r>
      <w:r w:rsidRPr="005526AD">
        <w:t>abort of a target;</w:t>
      </w:r>
    </w:p>
    <w:p w14:paraId="25AFE094" w14:textId="77777777" w:rsidR="00644ABF" w:rsidRPr="005526AD" w:rsidRDefault="00644ABF" w:rsidP="005471DD">
      <w:pPr>
        <w:pStyle w:val="ML1a"/>
      </w:pPr>
      <w:r w:rsidRPr="005526AD">
        <w:t>d.</w:t>
      </w:r>
      <w:r w:rsidRPr="005526AD">
        <w:tab/>
        <w:t>Equipment specially designed for the detection or identification of, or defence against, systems specified by ML19.a. to ML19.c.;</w:t>
      </w:r>
    </w:p>
    <w:p w14:paraId="67475A31" w14:textId="77777777" w:rsidR="00644ABF" w:rsidRPr="005526AD" w:rsidRDefault="00644ABF" w:rsidP="005471DD">
      <w:pPr>
        <w:pStyle w:val="ML1a"/>
      </w:pPr>
      <w:r w:rsidRPr="005526AD">
        <w:t>e.</w:t>
      </w:r>
      <w:r w:rsidRPr="005526AD">
        <w:tab/>
        <w:t>Physical test models for the systems, equipment and components, specified by ML19.;</w:t>
      </w:r>
    </w:p>
    <w:p w14:paraId="375BF9A2" w14:textId="77777777" w:rsidR="00644ABF" w:rsidRPr="005526AD" w:rsidRDefault="00644ABF" w:rsidP="005471DD">
      <w:pPr>
        <w:pStyle w:val="ML1a"/>
      </w:pPr>
      <w:r w:rsidRPr="005526AD">
        <w:t>f.</w:t>
      </w:r>
      <w:r w:rsidRPr="005526AD">
        <w:tab/>
        <w:t>“Laser” systems specially designed to cause permanent blindness to unenhanced vision, i.e. to the naked eye or to the eye with corrective eyesight devices.</w:t>
      </w:r>
    </w:p>
    <w:p w14:paraId="5E848654" w14:textId="77777777" w:rsidR="00644ABF" w:rsidRPr="005526AD" w:rsidRDefault="00644ABF" w:rsidP="005471DD">
      <w:pPr>
        <w:pStyle w:val="ZML1note"/>
        <w:keepNext w:val="0"/>
      </w:pPr>
      <w:r w:rsidRPr="005526AD">
        <w:rPr>
          <w:u w:val="single"/>
        </w:rPr>
        <w:t>Note 1:</w:t>
      </w:r>
      <w:r w:rsidRPr="005526AD">
        <w:tab/>
        <w:t>DEW systems specified by ML19</w:t>
      </w:r>
      <w:r w:rsidRPr="005526AD">
        <w:rPr>
          <w:i w:val="0"/>
        </w:rPr>
        <w:t>.</w:t>
      </w:r>
      <w:r w:rsidRPr="005526AD">
        <w:t xml:space="preserve"> include systems whose capability is derived from the controlled application of:</w:t>
      </w:r>
    </w:p>
    <w:p w14:paraId="1D22337D" w14:textId="77777777" w:rsidR="00644ABF" w:rsidRPr="005526AD" w:rsidRDefault="00644ABF" w:rsidP="005471DD">
      <w:pPr>
        <w:pStyle w:val="ML1Notea"/>
      </w:pPr>
      <w:r w:rsidRPr="005526AD">
        <w:t>a.</w:t>
      </w:r>
      <w:r w:rsidRPr="005526AD">
        <w:tab/>
        <w:t>“Lasers” of sufficient power to effect destruction similar to the manner of conventional ammunition;</w:t>
      </w:r>
    </w:p>
    <w:p w14:paraId="441DF643" w14:textId="77777777" w:rsidR="00644ABF" w:rsidRPr="005526AD" w:rsidRDefault="00644ABF" w:rsidP="005471DD">
      <w:pPr>
        <w:pStyle w:val="ML1Notea"/>
      </w:pPr>
      <w:r w:rsidRPr="005526AD">
        <w:t>b.</w:t>
      </w:r>
      <w:r w:rsidRPr="005526AD">
        <w:tab/>
        <w:t>Particle accelerators which project a charged or neutral particle beam with destructive power;</w:t>
      </w:r>
    </w:p>
    <w:p w14:paraId="4C7D367D" w14:textId="77777777" w:rsidR="00644ABF" w:rsidRPr="005526AD" w:rsidRDefault="00644ABF" w:rsidP="005471DD">
      <w:pPr>
        <w:pStyle w:val="ML1Notea"/>
      </w:pPr>
      <w:r w:rsidRPr="005526AD">
        <w:t>c.</w:t>
      </w:r>
      <w:r w:rsidRPr="005526AD">
        <w:tab/>
        <w:t>High pulsed power or high average power radio frequency beam transmitters, which produce fields sufficiently intense to disable electronic circuitry at a distant target.</w:t>
      </w:r>
    </w:p>
    <w:p w14:paraId="7AA0448E" w14:textId="77777777" w:rsidR="00644ABF" w:rsidRPr="005526AD" w:rsidRDefault="00644ABF" w:rsidP="005471DD">
      <w:pPr>
        <w:pStyle w:val="ZML1note"/>
        <w:keepNext w:val="0"/>
      </w:pPr>
      <w:r w:rsidRPr="005526AD">
        <w:rPr>
          <w:u w:val="single"/>
        </w:rPr>
        <w:t>Note 2:</w:t>
      </w:r>
      <w:r w:rsidRPr="005526AD">
        <w:tab/>
        <w:t>ML19</w:t>
      </w:r>
      <w:r w:rsidRPr="005526AD">
        <w:rPr>
          <w:i w:val="0"/>
        </w:rPr>
        <w:t>.</w:t>
      </w:r>
      <w:r w:rsidRPr="005526AD">
        <w:t xml:space="preserve"> includes the following when specially designed for DEW systems:</w:t>
      </w:r>
    </w:p>
    <w:p w14:paraId="7172F20B" w14:textId="77777777" w:rsidR="00644ABF" w:rsidRPr="005526AD" w:rsidRDefault="00644ABF" w:rsidP="005471DD">
      <w:pPr>
        <w:pStyle w:val="ML1Notea"/>
      </w:pPr>
      <w:r w:rsidRPr="005526AD">
        <w:t>a.</w:t>
      </w:r>
      <w:r w:rsidRPr="005526AD">
        <w:tab/>
        <w:t>Prime power generation, energy storage, switching, power conditioning or fuel</w:t>
      </w:r>
      <w:r w:rsidR="008B2FCD" w:rsidRPr="005526AD">
        <w:noBreakHyphen/>
      </w:r>
      <w:r w:rsidRPr="005526AD">
        <w:t>handling equipment;</w:t>
      </w:r>
    </w:p>
    <w:p w14:paraId="61BC96F1" w14:textId="77777777" w:rsidR="00644ABF" w:rsidRPr="005526AD" w:rsidRDefault="00644ABF" w:rsidP="005471DD">
      <w:pPr>
        <w:pStyle w:val="ML1Notea"/>
      </w:pPr>
      <w:r w:rsidRPr="005526AD">
        <w:t>b.</w:t>
      </w:r>
      <w:r w:rsidRPr="005526AD">
        <w:tab/>
        <w:t>Target acquisition or tracking systems;</w:t>
      </w:r>
    </w:p>
    <w:p w14:paraId="1AF77AA3" w14:textId="77777777" w:rsidR="00644ABF" w:rsidRPr="005526AD" w:rsidRDefault="00644ABF" w:rsidP="005471DD">
      <w:pPr>
        <w:pStyle w:val="ML1Notea"/>
      </w:pPr>
      <w:r w:rsidRPr="005526AD">
        <w:t>c.</w:t>
      </w:r>
      <w:r w:rsidRPr="005526AD">
        <w:tab/>
        <w:t>Systems capable of assessing target damage, destruction or mission</w:t>
      </w:r>
      <w:r w:rsidR="008B2FCD" w:rsidRPr="005526AD">
        <w:noBreakHyphen/>
      </w:r>
      <w:r w:rsidRPr="005526AD">
        <w:t>abort;</w:t>
      </w:r>
    </w:p>
    <w:p w14:paraId="232885F3" w14:textId="77777777" w:rsidR="00644ABF" w:rsidRPr="005526AD" w:rsidRDefault="00644ABF" w:rsidP="005471DD">
      <w:pPr>
        <w:pStyle w:val="ML1Notea"/>
      </w:pPr>
      <w:r w:rsidRPr="005526AD">
        <w:t>d.</w:t>
      </w:r>
      <w:r w:rsidRPr="005526AD">
        <w:tab/>
        <w:t>Beam</w:t>
      </w:r>
      <w:r w:rsidR="008B2FCD" w:rsidRPr="005526AD">
        <w:noBreakHyphen/>
      </w:r>
      <w:r w:rsidRPr="005526AD">
        <w:t>handling, propagation or pointing equipment;</w:t>
      </w:r>
    </w:p>
    <w:p w14:paraId="64A780BC" w14:textId="77777777" w:rsidR="00644ABF" w:rsidRPr="005526AD" w:rsidRDefault="00644ABF" w:rsidP="005471DD">
      <w:pPr>
        <w:pStyle w:val="ML1Notea"/>
      </w:pPr>
      <w:r w:rsidRPr="005526AD">
        <w:t>e.</w:t>
      </w:r>
      <w:r w:rsidRPr="005526AD">
        <w:tab/>
        <w:t>Equipment with rapid beam slew capability for rapid multiple target operations;</w:t>
      </w:r>
    </w:p>
    <w:p w14:paraId="090294C0" w14:textId="77777777" w:rsidR="00644ABF" w:rsidRPr="005526AD" w:rsidRDefault="00644ABF" w:rsidP="005471DD">
      <w:pPr>
        <w:pStyle w:val="ML1Notea"/>
      </w:pPr>
      <w:r w:rsidRPr="005526AD">
        <w:t>f.</w:t>
      </w:r>
      <w:r w:rsidRPr="005526AD">
        <w:tab/>
        <w:t>Adaptive optics and phase conjugators;</w:t>
      </w:r>
    </w:p>
    <w:p w14:paraId="4311452B" w14:textId="77777777" w:rsidR="00644ABF" w:rsidRPr="005526AD" w:rsidRDefault="00644ABF" w:rsidP="005471DD">
      <w:pPr>
        <w:pStyle w:val="ML1Notea"/>
      </w:pPr>
      <w:r w:rsidRPr="005526AD">
        <w:t>g.</w:t>
      </w:r>
      <w:r w:rsidRPr="005526AD">
        <w:tab/>
        <w:t>Current injectors for negative hydrogen ion beams;</w:t>
      </w:r>
    </w:p>
    <w:p w14:paraId="08975E0A" w14:textId="77777777" w:rsidR="00644ABF" w:rsidRPr="005526AD" w:rsidRDefault="00644ABF" w:rsidP="005471DD">
      <w:pPr>
        <w:pStyle w:val="ML1Notea"/>
      </w:pPr>
      <w:r w:rsidRPr="005526AD">
        <w:t>h.</w:t>
      </w:r>
      <w:r w:rsidRPr="005526AD">
        <w:tab/>
        <w:t>“Space</w:t>
      </w:r>
      <w:r w:rsidR="008B2FCD" w:rsidRPr="005526AD">
        <w:noBreakHyphen/>
      </w:r>
      <w:r w:rsidRPr="005526AD">
        <w:t>qualified” accelerator components;</w:t>
      </w:r>
    </w:p>
    <w:p w14:paraId="31FF49D3" w14:textId="77777777" w:rsidR="00644ABF" w:rsidRPr="005526AD" w:rsidRDefault="00644ABF" w:rsidP="005471DD">
      <w:pPr>
        <w:pStyle w:val="ML1Notea"/>
      </w:pPr>
      <w:r w:rsidRPr="005526AD">
        <w:t>i.</w:t>
      </w:r>
      <w:r w:rsidRPr="005526AD">
        <w:tab/>
        <w:t>Negative ion beam funnelling equipment;</w:t>
      </w:r>
    </w:p>
    <w:p w14:paraId="29BFF33A" w14:textId="77777777" w:rsidR="00644ABF" w:rsidRPr="005526AD" w:rsidRDefault="00644ABF" w:rsidP="005471DD">
      <w:pPr>
        <w:pStyle w:val="ML1Notea"/>
      </w:pPr>
      <w:r w:rsidRPr="005526AD">
        <w:t>j.</w:t>
      </w:r>
      <w:r w:rsidRPr="005526AD">
        <w:tab/>
        <w:t>Equipment for controlling and slewing a high energy ion beam;</w:t>
      </w:r>
    </w:p>
    <w:p w14:paraId="43E2CE2A" w14:textId="77777777" w:rsidR="00644ABF" w:rsidRPr="005526AD" w:rsidRDefault="00644ABF" w:rsidP="005471DD">
      <w:pPr>
        <w:pStyle w:val="ML1Notea"/>
      </w:pPr>
      <w:r w:rsidRPr="005526AD">
        <w:lastRenderedPageBreak/>
        <w:t>k.</w:t>
      </w:r>
      <w:r w:rsidRPr="005526AD">
        <w:tab/>
        <w:t>“Space</w:t>
      </w:r>
      <w:r w:rsidR="008B2FCD" w:rsidRPr="005526AD">
        <w:noBreakHyphen/>
      </w:r>
      <w:r w:rsidRPr="005526AD">
        <w:t>qualified” foils for neutralising negative hydrogen isotope beams.</w:t>
      </w:r>
    </w:p>
    <w:p w14:paraId="6F0BEFC8" w14:textId="77777777" w:rsidR="00644ABF" w:rsidRPr="005526AD" w:rsidRDefault="00644ABF" w:rsidP="005471DD">
      <w:pPr>
        <w:pStyle w:val="ZML1"/>
        <w:keepNext w:val="0"/>
      </w:pPr>
      <w:r w:rsidRPr="005526AD">
        <w:t>ML20.</w:t>
      </w:r>
      <w:r w:rsidRPr="005526AD">
        <w:tab/>
        <w:t>Cryogenic and “superconductive” equipment, as follows, and specially designed components and accessories therefor:</w:t>
      </w:r>
    </w:p>
    <w:p w14:paraId="37FAB348" w14:textId="77777777" w:rsidR="00644ABF" w:rsidRPr="005526AD" w:rsidRDefault="00644ABF" w:rsidP="005471DD">
      <w:pPr>
        <w:pStyle w:val="ZML1a"/>
        <w:keepNext w:val="0"/>
      </w:pPr>
      <w:r w:rsidRPr="005526AD">
        <w:t>a.</w:t>
      </w:r>
      <w:r w:rsidRPr="005526AD">
        <w:tab/>
        <w:t>Equipment specially designed or configured to be installed in a vehicle for military ground, marine, airborne or space applications, capable of operating while in motion and of producing or maintaining temperatures below 103 K (</w:t>
      </w:r>
      <w:r w:rsidR="008B2FCD" w:rsidRPr="005526AD">
        <w:noBreakHyphen/>
      </w:r>
      <w:r w:rsidRPr="005526AD">
        <w:t>170°C);</w:t>
      </w:r>
    </w:p>
    <w:p w14:paraId="27BCB317" w14:textId="77777777" w:rsidR="00644ABF" w:rsidRPr="005526AD" w:rsidRDefault="00644ABF" w:rsidP="005471DD">
      <w:pPr>
        <w:pStyle w:val="ML1aNote"/>
      </w:pPr>
      <w:r w:rsidRPr="005526AD">
        <w:rPr>
          <w:u w:val="single"/>
        </w:rPr>
        <w:t>Note:</w:t>
      </w:r>
      <w:r w:rsidRPr="005526AD">
        <w:tab/>
        <w:t>ML20</w:t>
      </w:r>
      <w:r w:rsidRPr="005526AD">
        <w:rPr>
          <w:i w:val="0"/>
        </w:rPr>
        <w:t>.</w:t>
      </w:r>
      <w:r w:rsidRPr="005526AD">
        <w:t>a. includes mobile systems incorporating or employing accessories or components manufactured from non</w:t>
      </w:r>
      <w:r w:rsidR="008B2FCD" w:rsidRPr="005526AD">
        <w:noBreakHyphen/>
      </w:r>
      <w:r w:rsidRPr="005526AD">
        <w:t>metallic or non</w:t>
      </w:r>
      <w:r w:rsidR="008B2FCD" w:rsidRPr="005526AD">
        <w:noBreakHyphen/>
      </w:r>
      <w:r w:rsidRPr="005526AD">
        <w:t>electrical conductive materials, such as plastics or epoxy</w:t>
      </w:r>
      <w:r w:rsidR="008B2FCD" w:rsidRPr="005526AD">
        <w:noBreakHyphen/>
      </w:r>
      <w:r w:rsidRPr="005526AD">
        <w:t>impregnated materials.</w:t>
      </w:r>
    </w:p>
    <w:p w14:paraId="0D2F3C58" w14:textId="5D84C428" w:rsidR="00644ABF" w:rsidRPr="005526AD" w:rsidRDefault="000633B2" w:rsidP="002470D9">
      <w:pPr>
        <w:pStyle w:val="MunitionsListstyle1"/>
      </w:pPr>
      <w:r w:rsidRPr="005526AD">
        <w:t>ML</w:t>
      </w:r>
      <w:r w:rsidR="00206876" w:rsidRPr="005526AD">
        <w:t>20</w:t>
      </w:r>
      <w:r w:rsidRPr="005526AD">
        <w:t>.</w:t>
      </w:r>
      <w:r w:rsidR="00206876" w:rsidRPr="005526AD">
        <w:tab/>
      </w:r>
      <w:r w:rsidR="00644ABF" w:rsidRPr="005526AD">
        <w:t>b.</w:t>
      </w:r>
      <w:r w:rsidR="00644ABF" w:rsidRPr="005526AD">
        <w:tab/>
        <w:t>“Superconductive” electrical equipment (rotating machinery or transformers) specially designed or configured to be installed in a vehicle for military ground, marine, airborne or space applications and capable of operating while in motion.</w:t>
      </w:r>
    </w:p>
    <w:p w14:paraId="682ABE47" w14:textId="77777777" w:rsidR="00644ABF" w:rsidRPr="005526AD" w:rsidRDefault="00644ABF" w:rsidP="005471DD">
      <w:pPr>
        <w:pStyle w:val="ML1aNote"/>
      </w:pPr>
      <w:r w:rsidRPr="005526AD">
        <w:rPr>
          <w:u w:val="single"/>
        </w:rPr>
        <w:t>Note:</w:t>
      </w:r>
      <w:r w:rsidRPr="005526AD">
        <w:tab/>
        <w:t>ML20</w:t>
      </w:r>
      <w:r w:rsidRPr="005526AD">
        <w:rPr>
          <w:i w:val="0"/>
        </w:rPr>
        <w:t>.</w:t>
      </w:r>
      <w:r w:rsidRPr="005526AD">
        <w:t>b. does not apply to direct</w:t>
      </w:r>
      <w:r w:rsidR="008B2FCD" w:rsidRPr="005526AD">
        <w:noBreakHyphen/>
      </w:r>
      <w:r w:rsidRPr="005526AD">
        <w:t>current hybrid homopolar generators that have single</w:t>
      </w:r>
      <w:r w:rsidR="008B2FCD" w:rsidRPr="005526AD">
        <w:noBreakHyphen/>
      </w:r>
      <w:r w:rsidRPr="005526AD">
        <w:t>pole normal metal armatures which rotate in a magnetic field produced by superconducting windings, provided those windings are the only superconducting components in the generator.</w:t>
      </w:r>
    </w:p>
    <w:p w14:paraId="4AD2A07B" w14:textId="77777777" w:rsidR="00644ABF" w:rsidRPr="005526AD" w:rsidRDefault="00644ABF" w:rsidP="005471DD">
      <w:pPr>
        <w:pStyle w:val="ZML1"/>
        <w:keepNext w:val="0"/>
      </w:pPr>
      <w:r w:rsidRPr="005526AD">
        <w:t>ML21.</w:t>
      </w:r>
      <w:r w:rsidRPr="005526AD">
        <w:tab/>
        <w:t>“Software” as follows:</w:t>
      </w:r>
    </w:p>
    <w:p w14:paraId="0D635DBD" w14:textId="77777777" w:rsidR="00644ABF" w:rsidRPr="005526AD" w:rsidRDefault="00644ABF" w:rsidP="005471DD">
      <w:pPr>
        <w:pStyle w:val="ML1a"/>
      </w:pPr>
      <w:r w:rsidRPr="005526AD">
        <w:t>a.</w:t>
      </w:r>
      <w:r w:rsidRPr="005526AD">
        <w:tab/>
        <w:t>“Software” specially designed or modified for any of the following:</w:t>
      </w:r>
    </w:p>
    <w:p w14:paraId="380FC0FA" w14:textId="77777777" w:rsidR="00644ABF" w:rsidRPr="005526AD" w:rsidRDefault="00644ABF" w:rsidP="005471DD">
      <w:pPr>
        <w:pStyle w:val="ML1a1"/>
      </w:pPr>
      <w:r w:rsidRPr="005526AD">
        <w:t>1.</w:t>
      </w:r>
      <w:r w:rsidRPr="005526AD">
        <w:tab/>
        <w:t>“Development”, “production”, operation or maintenance of equipment specified by the Munitions List</w:t>
      </w:r>
      <w:r w:rsidRPr="005526AD">
        <w:rPr>
          <w:bCs/>
        </w:rPr>
        <w:t>;</w:t>
      </w:r>
    </w:p>
    <w:p w14:paraId="4F6AFBD4" w14:textId="77777777" w:rsidR="00644ABF" w:rsidRPr="005526AD" w:rsidRDefault="00644ABF" w:rsidP="005471DD">
      <w:pPr>
        <w:pStyle w:val="ML1a1"/>
      </w:pPr>
      <w:r w:rsidRPr="005526AD">
        <w:t>2.</w:t>
      </w:r>
      <w:r w:rsidRPr="005526AD">
        <w:tab/>
        <w:t>“Development” or “production” of materials specified by the Munitions List;</w:t>
      </w:r>
    </w:p>
    <w:p w14:paraId="564BD905" w14:textId="77777777" w:rsidR="00644ABF" w:rsidRPr="005526AD" w:rsidRDefault="00644ABF" w:rsidP="005471DD">
      <w:pPr>
        <w:pStyle w:val="ML1a1"/>
      </w:pPr>
      <w:r w:rsidRPr="005526AD">
        <w:t>3.</w:t>
      </w:r>
      <w:r w:rsidRPr="005526AD">
        <w:tab/>
        <w:t>“Development”, “production”, operation or maintenance of “software” specified by the Munitions List;</w:t>
      </w:r>
    </w:p>
    <w:p w14:paraId="36D168F6" w14:textId="77777777" w:rsidR="00691467" w:rsidRPr="005526AD" w:rsidRDefault="00691467" w:rsidP="005471DD">
      <w:pPr>
        <w:pStyle w:val="ML1a1Note"/>
      </w:pPr>
      <w:r w:rsidRPr="005526AD">
        <w:rPr>
          <w:u w:val="single"/>
        </w:rPr>
        <w:t>Note:</w:t>
      </w:r>
      <w:r w:rsidRPr="005526AD">
        <w:tab/>
        <w:t>Certain items specified in ML21.a.1. may be subject to the MTCR Guidelines for Sensitive Missile</w:t>
      </w:r>
      <w:r w:rsidR="008B2FCD" w:rsidRPr="005526AD">
        <w:noBreakHyphen/>
      </w:r>
      <w:r w:rsidRPr="005526AD">
        <w:t>Relevant Transfers.</w:t>
      </w:r>
    </w:p>
    <w:p w14:paraId="1AB47E89" w14:textId="3F9BA303" w:rsidR="00644ABF" w:rsidRPr="005526AD" w:rsidRDefault="00EC1227" w:rsidP="007E25B7">
      <w:pPr>
        <w:pStyle w:val="ML1"/>
      </w:pPr>
      <w:r w:rsidRPr="005526AD">
        <w:t>ML21.</w:t>
      </w:r>
      <w:r w:rsidRPr="005526AD">
        <w:tab/>
      </w:r>
      <w:r w:rsidR="00644ABF" w:rsidRPr="005526AD">
        <w:t>b.</w:t>
      </w:r>
      <w:r w:rsidR="00644ABF" w:rsidRPr="005526AD">
        <w:tab/>
        <w:t>Specific “software”, other than that specified by ML21.a., as follows:</w:t>
      </w:r>
    </w:p>
    <w:p w14:paraId="19670718" w14:textId="77777777" w:rsidR="00644ABF" w:rsidRPr="005526AD" w:rsidRDefault="00644ABF" w:rsidP="005471DD">
      <w:pPr>
        <w:pStyle w:val="ML1a1"/>
      </w:pPr>
      <w:r w:rsidRPr="005526AD">
        <w:t>1.</w:t>
      </w:r>
      <w:r w:rsidRPr="005526AD">
        <w:tab/>
        <w:t xml:space="preserve">“Software” </w:t>
      </w:r>
      <w:r w:rsidRPr="005526AD">
        <w:rPr>
          <w:bCs/>
        </w:rPr>
        <w:t>specially designed for military</w:t>
      </w:r>
      <w:r w:rsidRPr="005526AD">
        <w:t xml:space="preserve"> use and </w:t>
      </w:r>
      <w:r w:rsidRPr="005526AD">
        <w:rPr>
          <w:bCs/>
        </w:rPr>
        <w:t>specially designed for modelling</w:t>
      </w:r>
      <w:r w:rsidRPr="005526AD">
        <w:t>, simulating or evaluating military weapon systems</w:t>
      </w:r>
      <w:r w:rsidRPr="005526AD">
        <w:rPr>
          <w:bCs/>
        </w:rPr>
        <w:t>;</w:t>
      </w:r>
    </w:p>
    <w:p w14:paraId="2087D579" w14:textId="77777777" w:rsidR="00644ABF" w:rsidRPr="005526AD" w:rsidRDefault="00644ABF" w:rsidP="005471DD">
      <w:pPr>
        <w:pStyle w:val="ML1a1"/>
      </w:pPr>
      <w:r w:rsidRPr="005526AD">
        <w:t>2.</w:t>
      </w:r>
      <w:r w:rsidRPr="005526AD">
        <w:tab/>
        <w:t>“Software” specially designed for military use and specially designed for modelling or simulating military operational scenarios;</w:t>
      </w:r>
    </w:p>
    <w:p w14:paraId="16154DD0" w14:textId="77777777" w:rsidR="00644ABF" w:rsidRPr="005526AD" w:rsidRDefault="00644ABF" w:rsidP="005471DD">
      <w:pPr>
        <w:pStyle w:val="ML1a1"/>
      </w:pPr>
      <w:r w:rsidRPr="005526AD">
        <w:t>3.</w:t>
      </w:r>
      <w:r w:rsidRPr="005526AD">
        <w:tab/>
        <w:t>“Software” for determining the effects of conventional, nuclear, chemical or biological weapons;</w:t>
      </w:r>
    </w:p>
    <w:p w14:paraId="4A56E9A5" w14:textId="77777777" w:rsidR="00644ABF" w:rsidRPr="005526AD" w:rsidRDefault="00644ABF" w:rsidP="005471DD">
      <w:pPr>
        <w:pStyle w:val="ML1a1"/>
      </w:pPr>
      <w:r w:rsidRPr="005526AD">
        <w:t>4.</w:t>
      </w:r>
      <w:r w:rsidRPr="005526AD">
        <w:tab/>
        <w:t>“Software” specially designed for military use and specially designed for Command, Communications, Control and Intelligence (C</w:t>
      </w:r>
      <w:r w:rsidRPr="005526AD">
        <w:rPr>
          <w:vertAlign w:val="superscript"/>
        </w:rPr>
        <w:t>3</w:t>
      </w:r>
      <w:r w:rsidRPr="005526AD">
        <w:t>I) or Command, Communications, Control, Computer and Intelligence (C</w:t>
      </w:r>
      <w:r w:rsidRPr="005526AD">
        <w:rPr>
          <w:vertAlign w:val="superscript"/>
        </w:rPr>
        <w:t>4</w:t>
      </w:r>
      <w:r w:rsidRPr="005526AD">
        <w:t>I) applications;</w:t>
      </w:r>
    </w:p>
    <w:p w14:paraId="034E4AEB" w14:textId="77777777" w:rsidR="00A8279C" w:rsidRPr="005526AD" w:rsidRDefault="00A8279C" w:rsidP="005471DD">
      <w:pPr>
        <w:pStyle w:val="ML1a1"/>
      </w:pPr>
      <w:r w:rsidRPr="005526AD">
        <w:lastRenderedPageBreak/>
        <w:t>5.</w:t>
      </w:r>
      <w:r w:rsidRPr="005526AD">
        <w:tab/>
      </w:r>
      <w:r w:rsidR="0045106F" w:rsidRPr="005526AD">
        <w:t>“</w:t>
      </w:r>
      <w:r w:rsidRPr="005526AD">
        <w:t>Software</w:t>
      </w:r>
      <w:r w:rsidR="0045106F" w:rsidRPr="005526AD">
        <w:t>”</w:t>
      </w:r>
      <w:r w:rsidRPr="005526AD">
        <w:t xml:space="preserve"> specially designed or modified for the conduct of military offensive cyber operations;</w:t>
      </w:r>
    </w:p>
    <w:p w14:paraId="6D9CC307" w14:textId="77777777" w:rsidR="00A8279C" w:rsidRPr="005526AD" w:rsidRDefault="00A8279C" w:rsidP="005471DD">
      <w:pPr>
        <w:pStyle w:val="ML1a1Note"/>
      </w:pPr>
      <w:r w:rsidRPr="005526AD">
        <w:rPr>
          <w:u w:val="single"/>
        </w:rPr>
        <w:t>Note 1:</w:t>
      </w:r>
      <w:r w:rsidRPr="005526AD">
        <w:tab/>
      </w:r>
      <w:r w:rsidR="002D7AAC" w:rsidRPr="005526AD">
        <w:t>ML21.b.5. includes “</w:t>
      </w:r>
      <w:r w:rsidRPr="005526AD">
        <w:t>software</w:t>
      </w:r>
      <w:r w:rsidR="002D7AAC" w:rsidRPr="005526AD">
        <w:t>”</w:t>
      </w:r>
      <w:r w:rsidRPr="005526AD">
        <w:t xml:space="preserve"> designed to destroy, damage, degrade or disrupt systems, equipment or </w:t>
      </w:r>
      <w:r w:rsidR="002D7AAC" w:rsidRPr="005526AD">
        <w:t>“</w:t>
      </w:r>
      <w:r w:rsidRPr="005526AD">
        <w:t>software</w:t>
      </w:r>
      <w:r w:rsidR="002D7AAC" w:rsidRPr="005526AD">
        <w:t>”</w:t>
      </w:r>
      <w:r w:rsidRPr="005526AD">
        <w:t>, specified by the Munitions List, cyber reconnaissance and cyber command an</w:t>
      </w:r>
      <w:r w:rsidR="002D7AAC" w:rsidRPr="005526AD">
        <w:t>d control “</w:t>
      </w:r>
      <w:r w:rsidRPr="005526AD">
        <w:t>software</w:t>
      </w:r>
      <w:r w:rsidR="002D7AAC" w:rsidRPr="005526AD">
        <w:t>”</w:t>
      </w:r>
      <w:r w:rsidRPr="005526AD">
        <w:t>, therefor.</w:t>
      </w:r>
    </w:p>
    <w:p w14:paraId="31F2E373" w14:textId="77777777" w:rsidR="00A8279C" w:rsidRPr="005526AD" w:rsidRDefault="00A8279C" w:rsidP="005471DD">
      <w:pPr>
        <w:pStyle w:val="ML1a1Note"/>
      </w:pPr>
      <w:r w:rsidRPr="005526AD">
        <w:rPr>
          <w:u w:val="single"/>
        </w:rPr>
        <w:t>Note 2:</w:t>
      </w:r>
      <w:r w:rsidRPr="005526AD">
        <w:tab/>
      </w:r>
      <w:r w:rsidR="002D7AAC" w:rsidRPr="005526AD">
        <w:t>ML21.b.5. does not apply to “</w:t>
      </w:r>
      <w:r w:rsidRPr="005526AD">
        <w:t>vulnerability disclosure</w:t>
      </w:r>
      <w:r w:rsidR="002D7AAC" w:rsidRPr="005526AD">
        <w:t>”</w:t>
      </w:r>
      <w:r w:rsidRPr="005526AD">
        <w:t xml:space="preserve"> or to </w:t>
      </w:r>
      <w:r w:rsidR="002D7AAC" w:rsidRPr="005526AD">
        <w:t>“</w:t>
      </w:r>
      <w:r w:rsidRPr="005526AD">
        <w:t>cyber incident response</w:t>
      </w:r>
      <w:r w:rsidR="002D7AAC" w:rsidRPr="005526AD">
        <w:t>”</w:t>
      </w:r>
      <w:r w:rsidRPr="005526AD">
        <w:t>, limited to non</w:t>
      </w:r>
      <w:r w:rsidR="008B2FCD" w:rsidRPr="005526AD">
        <w:noBreakHyphen/>
      </w:r>
      <w:r w:rsidRPr="005526AD">
        <w:t>military defensive cybersecurity readiness or response.</w:t>
      </w:r>
    </w:p>
    <w:p w14:paraId="4E0C7F94" w14:textId="6C7EDD85" w:rsidR="00644ABF" w:rsidRPr="005526AD" w:rsidRDefault="00EC1227" w:rsidP="00773979">
      <w:pPr>
        <w:pStyle w:val="MunitionsListstyle1"/>
      </w:pPr>
      <w:r w:rsidRPr="005526AD">
        <w:t>ML21.</w:t>
      </w:r>
      <w:r w:rsidRPr="005526AD">
        <w:tab/>
      </w:r>
      <w:r w:rsidR="00644ABF" w:rsidRPr="005526AD">
        <w:t>c.</w:t>
      </w:r>
      <w:r w:rsidR="00644ABF" w:rsidRPr="005526AD">
        <w:tab/>
        <w:t>“Software”, not specified by ML21.a. or b., specially designed or modified to enable equipment not specified by the Munitions List to perform the military functions of equipment specified by the Munitions List.</w:t>
      </w:r>
    </w:p>
    <w:p w14:paraId="50873193" w14:textId="77777777" w:rsidR="003306A7" w:rsidRPr="005526AD" w:rsidRDefault="003306A7" w:rsidP="005471DD">
      <w:pPr>
        <w:pStyle w:val="MLNB"/>
        <w:ind w:left="2268" w:hanging="850"/>
      </w:pPr>
      <w:r w:rsidRPr="005526AD">
        <w:rPr>
          <w:u w:val="single"/>
        </w:rPr>
        <w:t>N.B.:</w:t>
      </w:r>
      <w:r w:rsidRPr="005526AD">
        <w:tab/>
        <w:t>See systems, equipment or components specified by the Muni</w:t>
      </w:r>
      <w:r w:rsidR="002D7AAC" w:rsidRPr="005526AD">
        <w:t>tions List for general purpose “digital computers”</w:t>
      </w:r>
      <w:r w:rsidRPr="005526AD">
        <w:t xml:space="preserve"> with installed </w:t>
      </w:r>
      <w:r w:rsidR="002D7AAC" w:rsidRPr="005526AD">
        <w:t>“software”</w:t>
      </w:r>
      <w:r w:rsidRPr="005526AD">
        <w:t xml:space="preserve"> specified by ML21.c.</w:t>
      </w:r>
    </w:p>
    <w:p w14:paraId="6D85A1F3" w14:textId="77777777" w:rsidR="00644ABF" w:rsidRPr="005526AD" w:rsidRDefault="00644ABF" w:rsidP="005471DD">
      <w:pPr>
        <w:pStyle w:val="ZML1"/>
        <w:keepNext w:val="0"/>
      </w:pPr>
      <w:r w:rsidRPr="005526AD">
        <w:t>ML22.</w:t>
      </w:r>
      <w:r w:rsidRPr="005526AD">
        <w:tab/>
        <w:t>“Technology” as follows:</w:t>
      </w:r>
    </w:p>
    <w:p w14:paraId="3AA2E768" w14:textId="77777777" w:rsidR="00644ABF" w:rsidRPr="005526AD" w:rsidRDefault="00644ABF" w:rsidP="005471DD">
      <w:pPr>
        <w:pStyle w:val="ML1a"/>
      </w:pPr>
      <w:r w:rsidRPr="005526AD">
        <w:t>a.</w:t>
      </w:r>
      <w:r w:rsidRPr="005526AD">
        <w:tab/>
        <w:t>“Technology”, other than specified by ML22.b., which is “required” for the “development”, “production”,</w:t>
      </w:r>
      <w:r w:rsidRPr="005526AD">
        <w:rPr>
          <w:iCs/>
        </w:rPr>
        <w:t xml:space="preserve"> </w:t>
      </w:r>
      <w:r w:rsidRPr="005526AD">
        <w:t>operation, installation, maintenance (checking), repair, overhaul or refurbishing of items specified by the Munitions List;</w:t>
      </w:r>
    </w:p>
    <w:p w14:paraId="16944BA3" w14:textId="77777777" w:rsidR="0056114C" w:rsidRPr="005526AD" w:rsidRDefault="0056114C" w:rsidP="005471DD">
      <w:pPr>
        <w:pStyle w:val="ML1aNote"/>
      </w:pPr>
      <w:r w:rsidRPr="005526AD">
        <w:rPr>
          <w:u w:val="single"/>
        </w:rPr>
        <w:t>Note:</w:t>
      </w:r>
      <w:r w:rsidRPr="005526AD">
        <w:tab/>
        <w:t>Certain items specified in ML22.a. may be subject to the MTCR Guidelines for Sensitive Missile</w:t>
      </w:r>
      <w:r w:rsidR="008B2FCD" w:rsidRPr="005526AD">
        <w:noBreakHyphen/>
      </w:r>
      <w:r w:rsidRPr="005526AD">
        <w:t>Relevant Transfers.</w:t>
      </w:r>
    </w:p>
    <w:p w14:paraId="5226714C" w14:textId="77777777" w:rsidR="00644ABF" w:rsidRPr="005526AD" w:rsidRDefault="00644ABF" w:rsidP="005471DD">
      <w:pPr>
        <w:pStyle w:val="ZML1a"/>
        <w:keepNext w:val="0"/>
      </w:pPr>
      <w:r w:rsidRPr="005526AD">
        <w:t>b.</w:t>
      </w:r>
      <w:r w:rsidRPr="005526AD">
        <w:tab/>
        <w:t>“Technology” as follows:</w:t>
      </w:r>
    </w:p>
    <w:p w14:paraId="27D55C95" w14:textId="77777777" w:rsidR="00644ABF" w:rsidRPr="005526AD" w:rsidRDefault="00644ABF" w:rsidP="005471DD">
      <w:pPr>
        <w:pStyle w:val="ML1a1"/>
      </w:pPr>
      <w:r w:rsidRPr="005526AD">
        <w:t>1.</w:t>
      </w:r>
      <w:r w:rsidRPr="005526AD">
        <w:tab/>
        <w:t>“Technology” “required” for the design of, the assembly of components into, and the operation, maintenance and repair of, complete production installations for items specified by the Munitions List, even if the components of such production installations are not specified;</w:t>
      </w:r>
    </w:p>
    <w:p w14:paraId="3F4D9027" w14:textId="77777777" w:rsidR="0056114C" w:rsidRPr="005526AD" w:rsidRDefault="0056114C" w:rsidP="005471DD">
      <w:pPr>
        <w:pStyle w:val="ML1a1Note"/>
      </w:pPr>
      <w:r w:rsidRPr="005526AD">
        <w:rPr>
          <w:u w:val="single"/>
        </w:rPr>
        <w:t>Note:</w:t>
      </w:r>
      <w:r w:rsidRPr="005526AD">
        <w:tab/>
        <w:t>Certain items specified in ML22.b.1. may be subject to the MTCR Guidelines for Sensitive Missile</w:t>
      </w:r>
      <w:r w:rsidR="008B2FCD" w:rsidRPr="005526AD">
        <w:noBreakHyphen/>
      </w:r>
      <w:r w:rsidRPr="005526AD">
        <w:t>Relevant Transfers.</w:t>
      </w:r>
    </w:p>
    <w:p w14:paraId="1DA001B6" w14:textId="77777777" w:rsidR="00644ABF" w:rsidRPr="005526AD" w:rsidRDefault="00644ABF" w:rsidP="005471DD">
      <w:pPr>
        <w:pStyle w:val="ML1a1"/>
      </w:pPr>
      <w:r w:rsidRPr="005526AD">
        <w:t>2.</w:t>
      </w:r>
      <w:r w:rsidRPr="005526AD">
        <w:tab/>
        <w:t>“Technology” “required” for the “development” and “production” of small arms, even if used to produce reproductions of antique small arms;</w:t>
      </w:r>
    </w:p>
    <w:p w14:paraId="1E6E58EB" w14:textId="77777777" w:rsidR="00644ABF" w:rsidRPr="005526AD" w:rsidRDefault="00644ABF" w:rsidP="005471DD">
      <w:pPr>
        <w:pStyle w:val="ML1a1"/>
        <w:rPr>
          <w:strike/>
        </w:rPr>
      </w:pPr>
      <w:r w:rsidRPr="005526AD">
        <w:t>3.</w:t>
      </w:r>
      <w:r w:rsidRPr="005526AD">
        <w:tab/>
        <w:t>Not used;</w:t>
      </w:r>
    </w:p>
    <w:p w14:paraId="0A55F2E3" w14:textId="77777777" w:rsidR="00644ABF" w:rsidRPr="005526AD" w:rsidRDefault="00644ABF" w:rsidP="005471DD">
      <w:pPr>
        <w:pStyle w:val="MLNB"/>
        <w:ind w:left="2835" w:hanging="850"/>
      </w:pPr>
      <w:r w:rsidRPr="005526AD">
        <w:rPr>
          <w:u w:val="single"/>
        </w:rPr>
        <w:t>N.B.:</w:t>
      </w:r>
      <w:r w:rsidRPr="005526AD">
        <w:tab/>
        <w:t>See ML22.a. for “technology” previously specified by ML22.b.3.</w:t>
      </w:r>
    </w:p>
    <w:p w14:paraId="1E5394D5" w14:textId="77777777" w:rsidR="00644ABF" w:rsidRPr="005526AD" w:rsidRDefault="00644ABF" w:rsidP="005471DD">
      <w:pPr>
        <w:pStyle w:val="ML1a1"/>
        <w:rPr>
          <w:strike/>
        </w:rPr>
      </w:pPr>
      <w:r w:rsidRPr="005526AD">
        <w:t>4.</w:t>
      </w:r>
      <w:r w:rsidRPr="005526AD">
        <w:tab/>
        <w:t>Not used;</w:t>
      </w:r>
    </w:p>
    <w:p w14:paraId="078162DC" w14:textId="77777777" w:rsidR="00644ABF" w:rsidRPr="005526AD" w:rsidRDefault="00644ABF" w:rsidP="005471DD">
      <w:pPr>
        <w:pStyle w:val="MLNB"/>
        <w:ind w:left="2835" w:hanging="850"/>
      </w:pPr>
      <w:r w:rsidRPr="005526AD">
        <w:rPr>
          <w:u w:val="single"/>
        </w:rPr>
        <w:t>N.B.:</w:t>
      </w:r>
      <w:r w:rsidRPr="005526AD">
        <w:tab/>
        <w:t>See ML22.a. for “technology” previously specified by ML22.b.4.</w:t>
      </w:r>
    </w:p>
    <w:p w14:paraId="09BA3D3C" w14:textId="77777777" w:rsidR="00644ABF" w:rsidRPr="005526AD" w:rsidRDefault="00644ABF" w:rsidP="005471DD">
      <w:pPr>
        <w:pStyle w:val="ZML1a1"/>
        <w:keepNext w:val="0"/>
      </w:pPr>
      <w:r w:rsidRPr="005526AD">
        <w:t>5.</w:t>
      </w:r>
      <w:r w:rsidRPr="005526AD">
        <w:tab/>
        <w:t>“Technology” “required” exclusively for the incorporation of “biocatalysts”, specified by ML7.i.1., into military carrier substances or military material.</w:t>
      </w:r>
    </w:p>
    <w:p w14:paraId="48CBD9D3" w14:textId="77777777" w:rsidR="00644ABF" w:rsidRPr="005526AD" w:rsidRDefault="00644ABF" w:rsidP="005471DD">
      <w:pPr>
        <w:pStyle w:val="ML1note"/>
      </w:pPr>
      <w:r w:rsidRPr="005526AD">
        <w:rPr>
          <w:u w:val="single"/>
        </w:rPr>
        <w:lastRenderedPageBreak/>
        <w:t>Note 1:</w:t>
      </w:r>
      <w:r w:rsidRPr="005526AD">
        <w:tab/>
        <w:t>“Technology” “required” for the “development”, “production”</w:t>
      </w:r>
      <w:r w:rsidRPr="005526AD">
        <w:rPr>
          <w:i w:val="0"/>
        </w:rPr>
        <w:t>,</w:t>
      </w:r>
      <w:r w:rsidRPr="005526AD">
        <w:rPr>
          <w:i w:val="0"/>
          <w:iCs/>
        </w:rPr>
        <w:t xml:space="preserve"> </w:t>
      </w:r>
      <w:r w:rsidRPr="005526AD">
        <w:t>operation, installation, maintenance (checking), repair, overhaul or refurbishing of items specified by the Munitions List remains under control even when applicable to any item not specified by the Munitions List.</w:t>
      </w:r>
    </w:p>
    <w:p w14:paraId="4F7041E0" w14:textId="77777777" w:rsidR="00644ABF" w:rsidRPr="005526AD" w:rsidRDefault="00644ABF" w:rsidP="005471DD">
      <w:pPr>
        <w:pStyle w:val="ML1note"/>
      </w:pPr>
      <w:r w:rsidRPr="005526AD">
        <w:rPr>
          <w:u w:val="single"/>
        </w:rPr>
        <w:t>Note 2:</w:t>
      </w:r>
      <w:r w:rsidRPr="005526AD">
        <w:tab/>
        <w:t>ML22 does not apply to:</w:t>
      </w:r>
    </w:p>
    <w:p w14:paraId="209C207E" w14:textId="77777777" w:rsidR="00644ABF" w:rsidRPr="00A75507" w:rsidRDefault="00644ABF" w:rsidP="005471DD">
      <w:pPr>
        <w:pStyle w:val="ML1a1aNotea"/>
      </w:pPr>
      <w:r w:rsidRPr="005526AD">
        <w:t>a.</w:t>
      </w:r>
      <w:r w:rsidRPr="005526AD">
        <w:tab/>
        <w:t xml:space="preserve">“Technology” that is the minimum necessary for the installation, operation, maintenance (checking) and repair, of those items which are not controlled or whose export </w:t>
      </w:r>
      <w:r w:rsidRPr="00A75507">
        <w:t>has been authorised;</w:t>
      </w:r>
    </w:p>
    <w:p w14:paraId="20974DC1" w14:textId="5471DBBC" w:rsidR="00644ABF" w:rsidRPr="005526AD" w:rsidRDefault="00644ABF" w:rsidP="005471DD">
      <w:pPr>
        <w:pStyle w:val="ML1a1aNotea"/>
      </w:pPr>
      <w:r w:rsidRPr="00A75507">
        <w:t>b.</w:t>
      </w:r>
      <w:r w:rsidRPr="00A75507">
        <w:tab/>
        <w:t>“Technology” that</w:t>
      </w:r>
      <w:r w:rsidRPr="00A75507" w:rsidDel="0084249F">
        <w:t xml:space="preserve"> </w:t>
      </w:r>
      <w:r w:rsidRPr="00A75507">
        <w:t>is “in the public domain”, “</w:t>
      </w:r>
      <w:r w:rsidR="00F433B0">
        <w:t>fundamental research</w:t>
      </w:r>
      <w:r w:rsidRPr="00A75507">
        <w:t>”</w:t>
      </w:r>
      <w:r w:rsidRPr="005526AD">
        <w:t xml:space="preserve"> or the minimum necessary information for patent applications;</w:t>
      </w:r>
    </w:p>
    <w:p w14:paraId="678E9FA1" w14:textId="77777777" w:rsidR="00644ABF" w:rsidRPr="005526AD" w:rsidRDefault="00644ABF" w:rsidP="005471DD">
      <w:pPr>
        <w:pStyle w:val="ML1a1aNotea"/>
      </w:pPr>
      <w:r w:rsidRPr="005526AD">
        <w:t>c.</w:t>
      </w:r>
      <w:r w:rsidRPr="005526AD">
        <w:tab/>
        <w:t>“Technology” for magnetic induction for continuous propulsion of civil transport devices.</w:t>
      </w:r>
    </w:p>
    <w:p w14:paraId="658EDE5E" w14:textId="77777777" w:rsidR="00644ABF" w:rsidRPr="005526AD" w:rsidRDefault="00644ABF" w:rsidP="005471DD">
      <w:pPr>
        <w:pStyle w:val="ML1note"/>
      </w:pPr>
      <w:r w:rsidRPr="005526AD">
        <w:rPr>
          <w:u w:val="single"/>
        </w:rPr>
        <w:t>Note 3:</w:t>
      </w:r>
      <w:r w:rsidRPr="005526AD">
        <w:tab/>
        <w:t>ML22 does not apply to “technology” “required” for the operation, installation, maintenance (checking), repair, overhaul or refurbishing of items specified by ML901 to ML905.</w:t>
      </w:r>
    </w:p>
    <w:p w14:paraId="34F5B828" w14:textId="77777777" w:rsidR="00644ABF" w:rsidRPr="005526AD" w:rsidRDefault="00644ABF" w:rsidP="005471DD">
      <w:pPr>
        <w:pStyle w:val="ML1"/>
      </w:pPr>
      <w:r w:rsidRPr="005526AD">
        <w:t>ML901.</w:t>
      </w:r>
      <w:r w:rsidRPr="005526AD">
        <w:tab/>
        <w:t>Firearms, other than those specified by ML1 or ML2, including rifles, carbines, muskets, pistols, revolvers, shotguns and smooth</w:t>
      </w:r>
      <w:r w:rsidR="008B2FCD" w:rsidRPr="005526AD">
        <w:noBreakHyphen/>
      </w:r>
      <w:r w:rsidRPr="005526AD">
        <w:t>bore weapons, and specially designed components therefor.</w:t>
      </w:r>
    </w:p>
    <w:p w14:paraId="51A6A19C" w14:textId="77777777" w:rsidR="00644ABF" w:rsidRPr="005526AD" w:rsidRDefault="00644ABF" w:rsidP="005471DD">
      <w:pPr>
        <w:pStyle w:val="ZML1"/>
        <w:keepNext w:val="0"/>
      </w:pPr>
      <w:r w:rsidRPr="005526AD">
        <w:t>ML902.</w:t>
      </w:r>
      <w:r w:rsidRPr="005526AD">
        <w:tab/>
        <w:t>Ammunition, projectiles, and specially designed components therefor, for the firearms specified by ML901.</w:t>
      </w:r>
    </w:p>
    <w:p w14:paraId="0092B7AA" w14:textId="77777777" w:rsidR="00644ABF" w:rsidRPr="005526AD" w:rsidRDefault="00644ABF" w:rsidP="005471DD">
      <w:pPr>
        <w:pStyle w:val="MLTechHeadMargin"/>
        <w:keepNext w:val="0"/>
        <w:ind w:left="851" w:firstLine="0"/>
        <w:rPr>
          <w:u w:val="single"/>
          <w:lang w:val="en-AU"/>
        </w:rPr>
      </w:pPr>
      <w:r w:rsidRPr="005526AD">
        <w:rPr>
          <w:u w:val="single"/>
          <w:lang w:val="en-AU"/>
        </w:rPr>
        <w:t>Technical Note:</w:t>
      </w:r>
    </w:p>
    <w:p w14:paraId="179CAE01" w14:textId="77777777" w:rsidR="003306A7" w:rsidRPr="005526AD" w:rsidRDefault="003306A7" w:rsidP="005471DD">
      <w:pPr>
        <w:pStyle w:val="MLTechTextMargin"/>
        <w:ind w:left="851"/>
        <w:rPr>
          <w:sz w:val="22"/>
          <w:szCs w:val="22"/>
        </w:rPr>
      </w:pPr>
      <w:r w:rsidRPr="005526AD">
        <w:rPr>
          <w:sz w:val="22"/>
          <w:szCs w:val="22"/>
        </w:rPr>
        <w:t>Specially designed components for the items controlled by ML901 and ML902 include forgings, castings and other unfinished products the use of which in a controlled product is identifiable by material composition, geometry or function.</w:t>
      </w:r>
    </w:p>
    <w:p w14:paraId="70CC2D82" w14:textId="77777777" w:rsidR="00644ABF" w:rsidRPr="005526AD" w:rsidRDefault="00644ABF" w:rsidP="005471DD">
      <w:pPr>
        <w:pStyle w:val="ML1"/>
      </w:pPr>
      <w:r w:rsidRPr="005526AD">
        <w:t>ML903.</w:t>
      </w:r>
      <w:r w:rsidRPr="005526AD">
        <w:tab/>
        <w:t>Not used.</w:t>
      </w:r>
    </w:p>
    <w:p w14:paraId="63FAD510" w14:textId="77777777" w:rsidR="00644ABF" w:rsidRPr="005526AD" w:rsidRDefault="00644ABF" w:rsidP="005471DD">
      <w:pPr>
        <w:pStyle w:val="ML1"/>
      </w:pPr>
      <w:r w:rsidRPr="005526AD">
        <w:t>ML904.</w:t>
      </w:r>
      <w:r w:rsidRPr="005526AD">
        <w:tab/>
        <w:t>Accessories, other than those specified by ML1.d., including silencers, special gun</w:t>
      </w:r>
      <w:r w:rsidR="008B2FCD" w:rsidRPr="005526AD">
        <w:noBreakHyphen/>
      </w:r>
      <w:r w:rsidRPr="005526AD">
        <w:t>mountings, magazines, weapon sights and flash suppressors, for the firearms specified by ML1 or ML901.</w:t>
      </w:r>
    </w:p>
    <w:p w14:paraId="28CCC093" w14:textId="77777777" w:rsidR="00644ABF" w:rsidRPr="005526AD" w:rsidRDefault="00644ABF" w:rsidP="005471DD">
      <w:pPr>
        <w:pStyle w:val="ZML1"/>
        <w:keepNext w:val="0"/>
      </w:pPr>
      <w:r w:rsidRPr="005526AD">
        <w:t>ML905.</w:t>
      </w:r>
      <w:r w:rsidRPr="005526AD">
        <w:tab/>
        <w:t>Air guns having any of the following characteristics and specially designed components therefor:</w:t>
      </w:r>
    </w:p>
    <w:p w14:paraId="5204813F" w14:textId="77777777" w:rsidR="00644ABF" w:rsidRPr="005526AD" w:rsidRDefault="00644ABF" w:rsidP="005471DD">
      <w:pPr>
        <w:pStyle w:val="ML1a"/>
      </w:pPr>
      <w:r w:rsidRPr="005526AD">
        <w:t>a.</w:t>
      </w:r>
      <w:r w:rsidRPr="005526AD">
        <w:tab/>
        <w:t>muzzle velocity exceeding 152.4 m/s (500 feet per second);</w:t>
      </w:r>
    </w:p>
    <w:p w14:paraId="11DF306C" w14:textId="77777777" w:rsidR="00644ABF" w:rsidRPr="005526AD" w:rsidRDefault="00644ABF" w:rsidP="005471DD">
      <w:pPr>
        <w:pStyle w:val="ML1a"/>
      </w:pPr>
      <w:r w:rsidRPr="005526AD">
        <w:t>b.</w:t>
      </w:r>
      <w:r w:rsidRPr="005526AD">
        <w:tab/>
        <w:t>designed for competition target shooting; or</w:t>
      </w:r>
    </w:p>
    <w:p w14:paraId="3A514D3E" w14:textId="77777777" w:rsidR="00644ABF" w:rsidRPr="005526AD" w:rsidRDefault="00644ABF" w:rsidP="005471DD">
      <w:pPr>
        <w:pStyle w:val="ML1a"/>
      </w:pPr>
      <w:r w:rsidRPr="005526AD">
        <w:t>c.</w:t>
      </w:r>
      <w:r w:rsidRPr="005526AD">
        <w:tab/>
        <w:t>capable of fully automatic operation.</w:t>
      </w:r>
    </w:p>
    <w:p w14:paraId="5C0D0B3A" w14:textId="77777777" w:rsidR="00644ABF" w:rsidRPr="005526AD" w:rsidRDefault="00644ABF" w:rsidP="005471DD">
      <w:pPr>
        <w:pStyle w:val="MLTechHeadMargin"/>
        <w:keepNext w:val="0"/>
        <w:ind w:left="851" w:firstLine="0"/>
        <w:rPr>
          <w:u w:val="single"/>
          <w:lang w:val="en-AU"/>
        </w:rPr>
      </w:pPr>
      <w:r w:rsidRPr="005526AD">
        <w:rPr>
          <w:u w:val="single"/>
          <w:lang w:val="en-AU"/>
        </w:rPr>
        <w:t>Technical Note:</w:t>
      </w:r>
    </w:p>
    <w:p w14:paraId="7B74A9C0" w14:textId="77777777" w:rsidR="00644ABF" w:rsidRPr="005526AD" w:rsidRDefault="00644ABF" w:rsidP="005471DD">
      <w:pPr>
        <w:pStyle w:val="MLTechTextMargin"/>
        <w:ind w:left="851"/>
        <w:rPr>
          <w:sz w:val="22"/>
          <w:szCs w:val="22"/>
        </w:rPr>
      </w:pPr>
      <w:r w:rsidRPr="005526AD">
        <w:rPr>
          <w:sz w:val="22"/>
          <w:szCs w:val="22"/>
        </w:rPr>
        <w:t>Air guns discharge a projectile by the use of compressed air or gas and not by the explosive force of propellant combustion. Air guns include any air pistol or air rifle.</w:t>
      </w:r>
    </w:p>
    <w:p w14:paraId="45A12A5A" w14:textId="77777777" w:rsidR="00644ABF" w:rsidRPr="005526AD" w:rsidRDefault="00644ABF" w:rsidP="005471DD">
      <w:pPr>
        <w:pStyle w:val="MLTechTextMargin"/>
        <w:ind w:left="851"/>
        <w:rPr>
          <w:sz w:val="22"/>
          <w:szCs w:val="22"/>
        </w:rPr>
      </w:pPr>
    </w:p>
    <w:p w14:paraId="52E2A56C" w14:textId="77777777" w:rsidR="00644ABF" w:rsidRPr="005526AD" w:rsidRDefault="00644ABF" w:rsidP="005471DD">
      <w:pPr>
        <w:pStyle w:val="ML1NoteMargin"/>
        <w:ind w:left="1560" w:hanging="709"/>
        <w:rPr>
          <w:sz w:val="22"/>
        </w:rPr>
      </w:pPr>
      <w:r w:rsidRPr="005526AD">
        <w:rPr>
          <w:sz w:val="22"/>
          <w:u w:val="single"/>
        </w:rPr>
        <w:t>Note:</w:t>
      </w:r>
      <w:r w:rsidRPr="005526AD">
        <w:rPr>
          <w:sz w:val="22"/>
        </w:rPr>
        <w:tab/>
        <w:t>ML905 does not include air gun accessories, air gun pellets or other air gun projectiles.</w:t>
      </w:r>
    </w:p>
    <w:p w14:paraId="5BF0FB32" w14:textId="77777777" w:rsidR="00644ABF" w:rsidRPr="005526AD" w:rsidRDefault="00644ABF" w:rsidP="005471DD">
      <w:pPr>
        <w:pStyle w:val="ML1"/>
      </w:pPr>
      <w:r w:rsidRPr="005526AD">
        <w:lastRenderedPageBreak/>
        <w:t>ML908.</w:t>
      </w:r>
      <w:r w:rsidRPr="005526AD">
        <w:tab/>
        <w:t>“Energetic materials” other than “energetic materials” specified by ML8, including high explosives specified by 1C239, but excluding those specially formulated for toys, novelty goods and fireworks.</w:t>
      </w:r>
    </w:p>
    <w:p w14:paraId="46E19AA2" w14:textId="77777777" w:rsidR="00644ABF" w:rsidRPr="005526AD" w:rsidRDefault="00644ABF" w:rsidP="005471DD">
      <w:pPr>
        <w:pStyle w:val="ZML1"/>
        <w:keepNext w:val="0"/>
      </w:pPr>
      <w:r w:rsidRPr="005526AD">
        <w:t>ML909.</w:t>
      </w:r>
      <w:r w:rsidRPr="005526AD">
        <w:tab/>
        <w:t>Detonators or other equipment, other than those specified by ML4 or 1A007, for the initiation of “</w:t>
      </w:r>
      <w:r w:rsidRPr="005526AD">
        <w:rPr>
          <w:snapToGrid w:val="0"/>
        </w:rPr>
        <w:t>energetic materials</w:t>
      </w:r>
      <w:r w:rsidRPr="005526AD">
        <w:t>” specified by ML908.</w:t>
      </w:r>
    </w:p>
    <w:p w14:paraId="57F62127" w14:textId="77777777" w:rsidR="00644ABF" w:rsidRPr="005526AD" w:rsidRDefault="00644ABF" w:rsidP="005471DD">
      <w:pPr>
        <w:pStyle w:val="ML1"/>
        <w:rPr>
          <w:snapToGrid w:val="0"/>
        </w:rPr>
      </w:pPr>
      <w:r w:rsidRPr="005526AD">
        <w:t>ML910.</w:t>
      </w:r>
      <w:r w:rsidRPr="005526AD">
        <w:tab/>
        <w:t xml:space="preserve">Charges and devices, other than those specified by ML4 or 1A008, containing </w:t>
      </w:r>
      <w:r w:rsidRPr="005526AD">
        <w:rPr>
          <w:snapToGrid w:val="0"/>
        </w:rPr>
        <w:t>“energetic materials” specified by ML908.</w:t>
      </w:r>
    </w:p>
    <w:p w14:paraId="1862A904" w14:textId="77777777" w:rsidR="00644ABF" w:rsidRPr="005526AD" w:rsidRDefault="00644ABF" w:rsidP="005471DD">
      <w:pPr>
        <w:pStyle w:val="ML1NoteMargin"/>
        <w:ind w:left="1560" w:hanging="709"/>
        <w:rPr>
          <w:sz w:val="22"/>
        </w:rPr>
      </w:pPr>
      <w:r w:rsidRPr="005526AD">
        <w:rPr>
          <w:sz w:val="22"/>
          <w:u w:val="single"/>
        </w:rPr>
        <w:t>Note:</w:t>
      </w:r>
      <w:r w:rsidRPr="005526AD">
        <w:rPr>
          <w:sz w:val="22"/>
        </w:rPr>
        <w:tab/>
        <w:t>ML901 to ML910 do not include any of the following:</w:t>
      </w:r>
    </w:p>
    <w:p w14:paraId="1BFABBBF" w14:textId="77777777" w:rsidR="00644ABF" w:rsidRPr="005526AD" w:rsidRDefault="00644ABF" w:rsidP="005471DD">
      <w:pPr>
        <w:pStyle w:val="ML1a1aNotea"/>
        <w:ind w:hanging="708"/>
      </w:pPr>
      <w:r w:rsidRPr="005526AD">
        <w:t>a.</w:t>
      </w:r>
      <w:r w:rsidRPr="005526AD">
        <w:tab/>
        <w:t>nailing or stapling guns;</w:t>
      </w:r>
    </w:p>
    <w:p w14:paraId="7D015830" w14:textId="77777777" w:rsidR="00644ABF" w:rsidRPr="005526AD" w:rsidRDefault="00644ABF" w:rsidP="005471DD">
      <w:pPr>
        <w:pStyle w:val="ML1a1aNotea"/>
        <w:ind w:hanging="708"/>
      </w:pPr>
      <w:r w:rsidRPr="005526AD">
        <w:t>b.</w:t>
      </w:r>
      <w:r w:rsidRPr="005526AD">
        <w:tab/>
        <w:t>explosive powered fixing tools;</w:t>
      </w:r>
    </w:p>
    <w:p w14:paraId="37A1266B" w14:textId="77777777" w:rsidR="00644ABF" w:rsidRPr="005526AD" w:rsidRDefault="00644ABF" w:rsidP="005471DD">
      <w:pPr>
        <w:pStyle w:val="ML1a1aNotea"/>
        <w:ind w:hanging="708"/>
      </w:pPr>
      <w:r w:rsidRPr="005526AD">
        <w:t>c.</w:t>
      </w:r>
      <w:r w:rsidRPr="005526AD">
        <w:tab/>
        <w:t>starting pistols, flare guns or other signalling devices designed for emergency or life</w:t>
      </w:r>
      <w:r w:rsidR="008B2FCD" w:rsidRPr="005526AD">
        <w:noBreakHyphen/>
      </w:r>
      <w:r w:rsidRPr="005526AD">
        <w:t>saving purposes;</w:t>
      </w:r>
    </w:p>
    <w:p w14:paraId="3C4BAFD0" w14:textId="77777777" w:rsidR="00644ABF" w:rsidRPr="005526AD" w:rsidRDefault="00644ABF" w:rsidP="005471DD">
      <w:pPr>
        <w:pStyle w:val="ML1a1aNotea"/>
        <w:ind w:hanging="708"/>
      </w:pPr>
      <w:r w:rsidRPr="005526AD">
        <w:t>d.</w:t>
      </w:r>
      <w:r w:rsidRPr="005526AD">
        <w:tab/>
        <w:t>line throwers;</w:t>
      </w:r>
    </w:p>
    <w:p w14:paraId="3EA48957" w14:textId="15DE9275" w:rsidR="00644ABF" w:rsidRPr="005526AD" w:rsidRDefault="00ED5E5F" w:rsidP="007E25B7">
      <w:pPr>
        <w:pStyle w:val="MLnewstyle1"/>
        <w:tabs>
          <w:tab w:val="clear" w:pos="1418"/>
          <w:tab w:val="clear" w:pos="1985"/>
          <w:tab w:val="left" w:pos="1560"/>
          <w:tab w:val="left" w:pos="2268"/>
        </w:tabs>
      </w:pPr>
      <w:r w:rsidRPr="005526AD">
        <w:t>ML910.</w:t>
      </w:r>
      <w:r w:rsidRPr="005526AD">
        <w:tab/>
      </w:r>
      <w:r w:rsidRPr="005526AD">
        <w:tab/>
      </w:r>
      <w:r w:rsidR="00644ABF" w:rsidRPr="005526AD">
        <w:t>e</w:t>
      </w:r>
      <w:r w:rsidRPr="005526AD">
        <w:t>.</w:t>
      </w:r>
      <w:r w:rsidRPr="005526AD">
        <w:tab/>
      </w:r>
      <w:r w:rsidR="00644ABF" w:rsidRPr="005526AD">
        <w:t>tranquilliser guns;</w:t>
      </w:r>
    </w:p>
    <w:p w14:paraId="4935B316" w14:textId="77777777" w:rsidR="00644ABF" w:rsidRPr="005526AD" w:rsidRDefault="00644ABF" w:rsidP="005471DD">
      <w:pPr>
        <w:pStyle w:val="ML1a1aNotea"/>
        <w:ind w:hanging="708"/>
      </w:pPr>
      <w:r w:rsidRPr="005526AD">
        <w:t>f.</w:t>
      </w:r>
      <w:r w:rsidRPr="005526AD">
        <w:tab/>
        <w:t>guns that operate a captive bolt for the slaughter of animals;</w:t>
      </w:r>
    </w:p>
    <w:p w14:paraId="2C241CB9" w14:textId="77777777" w:rsidR="00644ABF" w:rsidRPr="005526AD" w:rsidRDefault="00644ABF" w:rsidP="005471DD">
      <w:pPr>
        <w:pStyle w:val="ML1a1aNotea"/>
        <w:ind w:hanging="708"/>
      </w:pPr>
      <w:r w:rsidRPr="005526AD">
        <w:t>g.</w:t>
      </w:r>
      <w:r w:rsidRPr="005526AD">
        <w:tab/>
        <w:t>devices for the casting of weighted nets;</w:t>
      </w:r>
    </w:p>
    <w:p w14:paraId="006EB4DC" w14:textId="77777777" w:rsidR="00644ABF" w:rsidRPr="005526AD" w:rsidRDefault="00644ABF" w:rsidP="005471DD">
      <w:pPr>
        <w:pStyle w:val="ML1a1aNotea"/>
        <w:ind w:hanging="708"/>
      </w:pPr>
      <w:r w:rsidRPr="005526AD">
        <w:t>h.</w:t>
      </w:r>
      <w:r w:rsidRPr="005526AD">
        <w:tab/>
        <w:t>underwater power</w:t>
      </w:r>
      <w:r w:rsidR="008B2FCD" w:rsidRPr="005526AD">
        <w:noBreakHyphen/>
      </w:r>
      <w:r w:rsidRPr="005526AD">
        <w:t>heads;</w:t>
      </w:r>
    </w:p>
    <w:p w14:paraId="321D129F" w14:textId="77777777" w:rsidR="00644ABF" w:rsidRPr="005526AD" w:rsidRDefault="00644ABF" w:rsidP="005471DD">
      <w:pPr>
        <w:pStyle w:val="ML1a1aNotea"/>
        <w:ind w:hanging="708"/>
      </w:pPr>
      <w:r w:rsidRPr="005526AD">
        <w:t>i.</w:t>
      </w:r>
      <w:r w:rsidRPr="005526AD">
        <w:tab/>
        <w:t>fire extinguisher cartridges;</w:t>
      </w:r>
    </w:p>
    <w:p w14:paraId="2060282B" w14:textId="77777777" w:rsidR="00644ABF" w:rsidRPr="005526AD" w:rsidRDefault="00644ABF" w:rsidP="005471DD">
      <w:pPr>
        <w:pStyle w:val="ML1a1aNotea"/>
        <w:ind w:hanging="708"/>
      </w:pPr>
      <w:r w:rsidRPr="005526AD">
        <w:t>j.</w:t>
      </w:r>
      <w:r w:rsidRPr="005526AD">
        <w:tab/>
        <w:t>hand</w:t>
      </w:r>
      <w:r w:rsidR="008B2FCD" w:rsidRPr="005526AD">
        <w:noBreakHyphen/>
      </w:r>
      <w:r w:rsidRPr="005526AD">
        <w:t>operated devices that use blank cartridges to propel objects for retrieval in connection with the training of dogs;</w:t>
      </w:r>
    </w:p>
    <w:p w14:paraId="23F1C6C3" w14:textId="77777777" w:rsidR="00644ABF" w:rsidRPr="005526AD" w:rsidRDefault="00644ABF" w:rsidP="005471DD">
      <w:pPr>
        <w:pStyle w:val="ML1a1aNotea"/>
        <w:ind w:hanging="708"/>
      </w:pPr>
      <w:r w:rsidRPr="005526AD">
        <w:t>k.</w:t>
      </w:r>
      <w:r w:rsidRPr="005526AD">
        <w:tab/>
        <w:t>paintball guns;</w:t>
      </w:r>
    </w:p>
    <w:p w14:paraId="0D62ED77" w14:textId="77777777" w:rsidR="00644ABF" w:rsidRPr="005526AD" w:rsidRDefault="00644ABF" w:rsidP="005471DD">
      <w:pPr>
        <w:pStyle w:val="ML1a1aNotea"/>
        <w:ind w:hanging="708"/>
      </w:pPr>
      <w:r w:rsidRPr="005526AD">
        <w:t>l.</w:t>
      </w:r>
      <w:r w:rsidRPr="005526AD">
        <w:tab/>
        <w:t>air</w:t>
      </w:r>
      <w:r w:rsidR="008B2FCD" w:rsidRPr="005526AD">
        <w:noBreakHyphen/>
      </w:r>
      <w:r w:rsidRPr="005526AD">
        <w:t>soft guns (6mm or 8mm calibre);</w:t>
      </w:r>
    </w:p>
    <w:p w14:paraId="273C960F" w14:textId="77777777" w:rsidR="00644ABF" w:rsidRPr="005526AD" w:rsidRDefault="00644ABF" w:rsidP="005471DD">
      <w:pPr>
        <w:pStyle w:val="ML1a1aNotea"/>
        <w:ind w:hanging="708"/>
      </w:pPr>
      <w:r w:rsidRPr="005526AD">
        <w:t>m.</w:t>
      </w:r>
      <w:r w:rsidRPr="005526AD">
        <w:tab/>
        <w:t>air bag and life raft inflation gas generators;</w:t>
      </w:r>
    </w:p>
    <w:p w14:paraId="5A557289" w14:textId="77777777" w:rsidR="00644ABF" w:rsidRPr="005526AD" w:rsidRDefault="00644ABF" w:rsidP="005471DD">
      <w:pPr>
        <w:pStyle w:val="ML1a1aNotea"/>
        <w:ind w:hanging="708"/>
      </w:pPr>
      <w:r w:rsidRPr="005526AD">
        <w:t>n.</w:t>
      </w:r>
      <w:r w:rsidRPr="005526AD">
        <w:tab/>
        <w:t>thermite welding charges and associated igniters;</w:t>
      </w:r>
    </w:p>
    <w:p w14:paraId="1B17D2FE" w14:textId="77777777" w:rsidR="00644ABF" w:rsidRPr="005526AD" w:rsidRDefault="00644ABF" w:rsidP="005471DD">
      <w:pPr>
        <w:pStyle w:val="ML1a1aNotea"/>
        <w:ind w:hanging="708"/>
      </w:pPr>
      <w:r w:rsidRPr="005526AD">
        <w:t>o.</w:t>
      </w:r>
      <w:r w:rsidRPr="005526AD">
        <w:tab/>
        <w:t>sidewall core guns designed for geological or mining purposes;</w:t>
      </w:r>
    </w:p>
    <w:p w14:paraId="7C061490" w14:textId="77777777" w:rsidR="00644ABF" w:rsidRPr="005526AD" w:rsidRDefault="00644ABF" w:rsidP="005471DD">
      <w:pPr>
        <w:pStyle w:val="ML1a1aNotea"/>
        <w:ind w:hanging="708"/>
      </w:pPr>
      <w:r w:rsidRPr="005526AD">
        <w:t>p.</w:t>
      </w:r>
      <w:r w:rsidRPr="005526AD">
        <w:tab/>
        <w:t>expandable casing perforation guns designed for geological or mining purposes;</w:t>
      </w:r>
    </w:p>
    <w:p w14:paraId="104FE4A8" w14:textId="77777777" w:rsidR="00644ABF" w:rsidRPr="005526AD" w:rsidRDefault="00644ABF" w:rsidP="005471DD">
      <w:pPr>
        <w:pStyle w:val="ML1a1aNotea"/>
        <w:ind w:hanging="708"/>
      </w:pPr>
      <w:r w:rsidRPr="005526AD">
        <w:t>q.</w:t>
      </w:r>
      <w:r w:rsidRPr="005526AD">
        <w:tab/>
        <w:t>oil well gas flare igniters;</w:t>
      </w:r>
    </w:p>
    <w:p w14:paraId="6403BCBF" w14:textId="77777777" w:rsidR="00644ABF" w:rsidRPr="005526AD" w:rsidRDefault="00644ABF" w:rsidP="005471DD">
      <w:pPr>
        <w:pStyle w:val="ML1a1aNotea"/>
        <w:ind w:hanging="708"/>
      </w:pPr>
      <w:r w:rsidRPr="005526AD">
        <w:t>r.</w:t>
      </w:r>
      <w:r w:rsidRPr="005526AD">
        <w:tab/>
        <w:t>bird</w:t>
      </w:r>
      <w:r w:rsidR="008B2FCD" w:rsidRPr="005526AD">
        <w:noBreakHyphen/>
      </w:r>
      <w:r w:rsidRPr="005526AD">
        <w:t>fright cartridges;</w:t>
      </w:r>
    </w:p>
    <w:p w14:paraId="7E6CE2AB" w14:textId="77777777" w:rsidR="00644ABF" w:rsidRPr="005526AD" w:rsidRDefault="00644ABF" w:rsidP="005471DD">
      <w:pPr>
        <w:pStyle w:val="ML1a1aNotea"/>
        <w:ind w:hanging="708"/>
      </w:pPr>
      <w:r w:rsidRPr="005526AD">
        <w:t>s.</w:t>
      </w:r>
      <w:r w:rsidRPr="005526AD">
        <w:tab/>
        <w:t>improvised explosive device disposal (IEDD) disruptor cartridges;</w:t>
      </w:r>
    </w:p>
    <w:p w14:paraId="3240C0EB" w14:textId="77777777" w:rsidR="00644ABF" w:rsidRPr="005526AD" w:rsidRDefault="00644ABF" w:rsidP="005471DD">
      <w:pPr>
        <w:pStyle w:val="ML1a1aNotea"/>
        <w:ind w:hanging="708"/>
      </w:pPr>
      <w:r w:rsidRPr="005526AD">
        <w:t>t.</w:t>
      </w:r>
      <w:r w:rsidRPr="005526AD">
        <w:tab/>
        <w:t>other cartridges or “explosive”/”pyrotechnic” charges specially designed for use with the items listed in this Note.</w:t>
      </w:r>
    </w:p>
    <w:p w14:paraId="7935C884" w14:textId="77777777" w:rsidR="00644ABF" w:rsidRPr="005526AD" w:rsidRDefault="00644ABF" w:rsidP="00644ABF">
      <w:pPr>
        <w:pStyle w:val="ActHead2"/>
        <w:pageBreakBefore/>
      </w:pPr>
      <w:bookmarkStart w:id="25" w:name="_Toc173140487"/>
      <w:r w:rsidRPr="005526AD">
        <w:rPr>
          <w:rStyle w:val="CharPartNo"/>
        </w:rPr>
        <w:lastRenderedPageBreak/>
        <w:t>Part</w:t>
      </w:r>
      <w:r w:rsidR="001E5F4B" w:rsidRPr="005526AD">
        <w:rPr>
          <w:rStyle w:val="CharPartNo"/>
        </w:rPr>
        <w:t> </w:t>
      </w:r>
      <w:r w:rsidRPr="005526AD">
        <w:rPr>
          <w:rStyle w:val="CharPartNo"/>
        </w:rPr>
        <w:t>2</w:t>
      </w:r>
      <w:r w:rsidRPr="005526AD">
        <w:t>—</w:t>
      </w:r>
      <w:r w:rsidRPr="005526AD">
        <w:rPr>
          <w:rStyle w:val="CharPartText"/>
        </w:rPr>
        <w:t>Dual</w:t>
      </w:r>
      <w:r w:rsidR="008B2FCD" w:rsidRPr="005526AD">
        <w:rPr>
          <w:rStyle w:val="CharPartText"/>
        </w:rPr>
        <w:noBreakHyphen/>
      </w:r>
      <w:r w:rsidRPr="005526AD">
        <w:rPr>
          <w:rStyle w:val="CharPartText"/>
        </w:rPr>
        <w:t>use list</w:t>
      </w:r>
      <w:bookmarkEnd w:id="25"/>
    </w:p>
    <w:p w14:paraId="1F5A654B" w14:textId="77777777" w:rsidR="00644ABF" w:rsidRPr="005526AD" w:rsidRDefault="00644ABF" w:rsidP="00644ABF">
      <w:pPr>
        <w:pStyle w:val="ActHead3"/>
      </w:pPr>
      <w:bookmarkStart w:id="26" w:name="_Toc173140488"/>
      <w:r w:rsidRPr="005526AD">
        <w:rPr>
          <w:rStyle w:val="CharDivNo"/>
        </w:rPr>
        <w:t>Category 0</w:t>
      </w:r>
      <w:r w:rsidRPr="005526AD">
        <w:t>—</w:t>
      </w:r>
      <w:r w:rsidRPr="005526AD">
        <w:rPr>
          <w:rStyle w:val="CharDivText"/>
        </w:rPr>
        <w:t>Nuclear materials, facilities and equipment</w:t>
      </w:r>
      <w:bookmarkEnd w:id="26"/>
    </w:p>
    <w:p w14:paraId="69ECB31A" w14:textId="7AAB5D8C" w:rsidR="00644ABF" w:rsidRPr="005526AD" w:rsidRDefault="00644ABF" w:rsidP="007E25B7">
      <w:pPr>
        <w:pStyle w:val="Cat0newstyle1"/>
        <w:rPr>
          <w:u w:val="single"/>
        </w:rPr>
      </w:pPr>
      <w:r w:rsidRPr="005526AD">
        <w:t>0</w:t>
      </w:r>
      <w:r w:rsidR="00F347E8" w:rsidRPr="005526AD">
        <w:t>.</w:t>
      </w:r>
      <w:r w:rsidR="004D7E8A" w:rsidRPr="005526AD">
        <w:tab/>
      </w:r>
      <w:r w:rsidRPr="005526AD">
        <w:t>A</w:t>
      </w:r>
      <w:r w:rsidR="004D7E8A" w:rsidRPr="005526AD">
        <w:t>.</w:t>
      </w:r>
      <w:r w:rsidRPr="005526AD">
        <w:tab/>
      </w:r>
      <w:r w:rsidRPr="005526AD">
        <w:rPr>
          <w:u w:val="single"/>
        </w:rPr>
        <w:t>Systems, Equipment and Components</w:t>
      </w:r>
    </w:p>
    <w:p w14:paraId="389FE9E0" w14:textId="2BD42F0D" w:rsidR="00644ABF" w:rsidRPr="005526AD" w:rsidRDefault="00644ABF" w:rsidP="007E25B7">
      <w:pPr>
        <w:pStyle w:val="Cat0newstyle2"/>
      </w:pPr>
      <w:r w:rsidRPr="005526AD">
        <w:t>0</w:t>
      </w:r>
      <w:r w:rsidR="004D7E8A" w:rsidRPr="005526AD">
        <w:t>.</w:t>
      </w:r>
      <w:r w:rsidR="004D7E8A" w:rsidRPr="005526AD">
        <w:tab/>
      </w:r>
      <w:r w:rsidRPr="005526AD">
        <w:t>A</w:t>
      </w:r>
      <w:r w:rsidR="004D7E8A" w:rsidRPr="005526AD">
        <w:t xml:space="preserve">. </w:t>
      </w:r>
      <w:r w:rsidR="004D7E8A" w:rsidRPr="005526AD">
        <w:tab/>
      </w:r>
      <w:r w:rsidR="00D80A75" w:rsidRPr="005526AD">
        <w:t>00</w:t>
      </w:r>
      <w:r w:rsidRPr="005526AD">
        <w:t>1</w:t>
      </w:r>
      <w:r w:rsidR="004D7E8A" w:rsidRPr="005526AD">
        <w:t>.</w:t>
      </w:r>
      <w:r w:rsidR="004D7E8A" w:rsidRPr="005526AD">
        <w:tab/>
      </w:r>
      <w:r w:rsidRPr="005526AD">
        <w:t>“Nuclear reactors” and specially designed or prepared equipment and components therefor, as follows:</w:t>
      </w:r>
    </w:p>
    <w:p w14:paraId="69DC12C2"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“Nuclear reactors”;</w:t>
      </w:r>
    </w:p>
    <w:p w14:paraId="3AC89B42"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Metal vessels, or major shop</w:t>
      </w:r>
      <w:r w:rsidR="008B2FCD" w:rsidRPr="005526AD">
        <w:rPr>
          <w:sz w:val="22"/>
          <w:szCs w:val="22"/>
          <w:lang w:val="en-AU"/>
        </w:rPr>
        <w:noBreakHyphen/>
      </w:r>
      <w:r w:rsidRPr="005526AD">
        <w:rPr>
          <w:sz w:val="22"/>
          <w:szCs w:val="22"/>
          <w:lang w:val="en-AU"/>
        </w:rPr>
        <w:t>fabricated parts therefor, including the reactor vessel head for a reactor pressure vessel, specially designed or prepared to contain the core of a “nuclear reactor”;</w:t>
      </w:r>
    </w:p>
    <w:p w14:paraId="3CF8F357"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Manipulative equipment specially designed or prepared for inserting or removing fuel in a “nuclear reactor”;</w:t>
      </w:r>
    </w:p>
    <w:p w14:paraId="359C2B92"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Control rods specially designed or prepared for the control of the fission process in a “nuclear reactor”, support or suspension structures therefor, rod drive mechanisms and rod guide tubes;</w:t>
      </w:r>
    </w:p>
    <w:p w14:paraId="43404725" w14:textId="77777777" w:rsidR="00644ABF" w:rsidRPr="005526AD" w:rsidRDefault="00644ABF" w:rsidP="00644ABF">
      <w:pPr>
        <w:pStyle w:val="DL0Aa"/>
        <w:rPr>
          <w:sz w:val="22"/>
          <w:szCs w:val="22"/>
          <w:lang w:val="en-AU"/>
        </w:rPr>
      </w:pPr>
      <w:r w:rsidRPr="005526AD">
        <w:rPr>
          <w:sz w:val="22"/>
          <w:szCs w:val="22"/>
          <w:lang w:val="en-AU"/>
        </w:rPr>
        <w:t>e.</w:t>
      </w:r>
      <w:r w:rsidRPr="005526AD">
        <w:rPr>
          <w:sz w:val="22"/>
          <w:szCs w:val="22"/>
          <w:lang w:val="en-AU"/>
        </w:rPr>
        <w:tab/>
        <w:t>Pressure tubes which are specially designed or prepared to contain both fuel elements and the primary coolant in a “nuclear reactor”;</w:t>
      </w:r>
    </w:p>
    <w:p w14:paraId="13F63EBF" w14:textId="77777777" w:rsidR="00644ABF" w:rsidRPr="005526AD" w:rsidRDefault="00644ABF" w:rsidP="00644ABF">
      <w:pPr>
        <w:pStyle w:val="DL0Aa"/>
        <w:rPr>
          <w:sz w:val="22"/>
          <w:szCs w:val="22"/>
          <w:lang w:val="en-AU"/>
        </w:rPr>
      </w:pPr>
      <w:r w:rsidRPr="005526AD">
        <w:rPr>
          <w:sz w:val="22"/>
          <w:szCs w:val="22"/>
          <w:lang w:val="en-AU"/>
        </w:rPr>
        <w:t>f.</w:t>
      </w:r>
      <w:r w:rsidRPr="005526AD">
        <w:rPr>
          <w:sz w:val="22"/>
          <w:szCs w:val="22"/>
          <w:lang w:val="en-AU"/>
        </w:rPr>
        <w:tab/>
        <w:t>Zirconium metal tubes or zirconium alloy tubes (or assemblies of tubes), specially designed or prepared for use as fuel cladding in a “nuclear reactor”, and in quantities exceeding 10 kg;</w:t>
      </w:r>
    </w:p>
    <w:p w14:paraId="68D1D2DE" w14:textId="77777777" w:rsidR="00644ABF" w:rsidRPr="005526AD" w:rsidRDefault="00644ABF" w:rsidP="00644ABF">
      <w:pPr>
        <w:pStyle w:val="DL0Aa1aNB"/>
        <w:ind w:left="2552" w:hanging="851"/>
        <w:rPr>
          <w:i w:val="0"/>
          <w:lang w:val="en-AU"/>
        </w:rPr>
      </w:pPr>
      <w:r w:rsidRPr="005526AD">
        <w:rPr>
          <w:lang w:val="en-AU"/>
        </w:rPr>
        <w:t>N.B.1:</w:t>
      </w:r>
      <w:r w:rsidRPr="005526AD">
        <w:rPr>
          <w:lang w:val="en-AU"/>
        </w:rPr>
        <w:tab/>
        <w:t>For zirconium pressure tubes see 0A001.e.</w:t>
      </w:r>
    </w:p>
    <w:p w14:paraId="5493724D" w14:textId="77777777" w:rsidR="00644ABF" w:rsidRPr="005526AD" w:rsidRDefault="00644ABF" w:rsidP="00644ABF">
      <w:pPr>
        <w:pStyle w:val="DL0Aa1aNB"/>
        <w:ind w:left="2552" w:hanging="851"/>
        <w:rPr>
          <w:i w:val="0"/>
          <w:lang w:val="en-AU"/>
        </w:rPr>
      </w:pPr>
      <w:r w:rsidRPr="005526AD">
        <w:rPr>
          <w:lang w:val="en-AU"/>
        </w:rPr>
        <w:t>N.B.2:</w:t>
      </w:r>
      <w:r w:rsidRPr="005526AD">
        <w:rPr>
          <w:lang w:val="en-AU"/>
        </w:rPr>
        <w:tab/>
        <w:t>For calandria tubes see 0A001.h.</w:t>
      </w:r>
    </w:p>
    <w:p w14:paraId="3794E424" w14:textId="77777777" w:rsidR="00644ABF" w:rsidRPr="005526AD" w:rsidRDefault="00644ABF" w:rsidP="00644ABF">
      <w:pPr>
        <w:pStyle w:val="DL0Aa"/>
        <w:rPr>
          <w:sz w:val="22"/>
          <w:szCs w:val="22"/>
          <w:lang w:val="en-AU"/>
        </w:rPr>
      </w:pPr>
      <w:r w:rsidRPr="005526AD">
        <w:rPr>
          <w:sz w:val="22"/>
          <w:szCs w:val="22"/>
          <w:lang w:val="en-AU"/>
        </w:rPr>
        <w:t>g.</w:t>
      </w:r>
      <w:r w:rsidRPr="005526AD">
        <w:rPr>
          <w:sz w:val="22"/>
          <w:szCs w:val="22"/>
          <w:lang w:val="en-AU"/>
        </w:rPr>
        <w:tab/>
        <w:t>Pumps or circulators specially designed or prepared for circulating the primary coolant of “nuclear reactors”;</w:t>
      </w:r>
    </w:p>
    <w:p w14:paraId="66010FB1" w14:textId="77777777" w:rsidR="00644ABF" w:rsidRPr="005526AD" w:rsidRDefault="00644ABF" w:rsidP="00644ABF">
      <w:pPr>
        <w:pStyle w:val="DL0Aa"/>
        <w:rPr>
          <w:sz w:val="22"/>
          <w:szCs w:val="22"/>
          <w:lang w:val="en-AU"/>
        </w:rPr>
      </w:pPr>
      <w:r w:rsidRPr="005526AD">
        <w:rPr>
          <w:sz w:val="22"/>
          <w:szCs w:val="22"/>
          <w:lang w:val="en-AU"/>
        </w:rPr>
        <w:t>h.</w:t>
      </w:r>
      <w:r w:rsidRPr="005526AD">
        <w:rPr>
          <w:sz w:val="22"/>
          <w:szCs w:val="22"/>
          <w:lang w:val="en-AU"/>
        </w:rPr>
        <w:tab/>
        <w:t>‘Nuclear reactor internals’ specially designed or prepared for use in a “nuclear reactor”, including, for example, support columns for the core, fuel channels, calandria tubes, thermal shields, baffles, core grid plates, and diffuser plates;</w:t>
      </w:r>
    </w:p>
    <w:p w14:paraId="51C3F89A" w14:textId="77777777" w:rsidR="00644ABF" w:rsidRPr="005526AD" w:rsidRDefault="00644ABF" w:rsidP="00644ABF">
      <w:pPr>
        <w:pStyle w:val="DL0AaNote"/>
        <w:rPr>
          <w:lang w:val="en-AU"/>
        </w:rPr>
      </w:pPr>
      <w:r w:rsidRPr="005526AD">
        <w:rPr>
          <w:u w:val="single"/>
          <w:lang w:val="en-AU"/>
        </w:rPr>
        <w:t>Note:</w:t>
      </w:r>
      <w:r w:rsidRPr="005526AD">
        <w:rPr>
          <w:lang w:val="en-AU"/>
        </w:rPr>
        <w:tab/>
        <w:t>In 0A001</w:t>
      </w:r>
      <w:r w:rsidRPr="005526AD">
        <w:rPr>
          <w:i w:val="0"/>
          <w:lang w:val="en-AU"/>
        </w:rPr>
        <w:t>.</w:t>
      </w:r>
      <w:r w:rsidRPr="005526AD">
        <w:rPr>
          <w:lang w:val="en-AU"/>
        </w:rPr>
        <w:t>h. ‘nuclear reactor internals’ means any major structure within a reactor vessel which has one or more functions such as supporting the core, maintaining fuel alignment, directing primary coolant flow, providing radiation shields for the reactor vessel, and guiding in</w:t>
      </w:r>
      <w:r w:rsidR="008B2FCD" w:rsidRPr="005526AD">
        <w:rPr>
          <w:lang w:val="en-AU"/>
        </w:rPr>
        <w:noBreakHyphen/>
      </w:r>
      <w:r w:rsidRPr="005526AD">
        <w:rPr>
          <w:lang w:val="en-AU"/>
        </w:rPr>
        <w:t>core instrumentation.</w:t>
      </w:r>
    </w:p>
    <w:p w14:paraId="66251D16" w14:textId="77777777" w:rsidR="00644ABF" w:rsidRPr="005526AD" w:rsidRDefault="00644ABF" w:rsidP="00644ABF">
      <w:pPr>
        <w:pStyle w:val="DL0Aa"/>
        <w:rPr>
          <w:sz w:val="22"/>
          <w:szCs w:val="22"/>
          <w:lang w:val="en-AU"/>
        </w:rPr>
      </w:pPr>
      <w:r w:rsidRPr="005526AD">
        <w:rPr>
          <w:sz w:val="22"/>
          <w:szCs w:val="22"/>
          <w:lang w:val="en-AU"/>
        </w:rPr>
        <w:t>i.</w:t>
      </w:r>
      <w:r w:rsidRPr="005526AD">
        <w:rPr>
          <w:sz w:val="22"/>
          <w:szCs w:val="22"/>
          <w:lang w:val="en-AU"/>
        </w:rPr>
        <w:tab/>
        <w:t>Heat exchangers as follows:</w:t>
      </w:r>
    </w:p>
    <w:p w14:paraId="38D9B979" w14:textId="77777777" w:rsidR="00644ABF" w:rsidRPr="005526AD" w:rsidRDefault="00644ABF" w:rsidP="00644ABF">
      <w:pPr>
        <w:pStyle w:val="DL0Aa1"/>
        <w:rPr>
          <w:lang w:val="en-AU"/>
        </w:rPr>
      </w:pPr>
      <w:r w:rsidRPr="005526AD">
        <w:rPr>
          <w:lang w:val="en-AU"/>
        </w:rPr>
        <w:t>1.</w:t>
      </w:r>
      <w:r w:rsidRPr="005526AD">
        <w:rPr>
          <w:lang w:val="en-AU"/>
        </w:rPr>
        <w:tab/>
        <w:t>Steam generators specially designed or prepared for the primary, or intermediate, coolant circuit of a “nuclear reactor”;</w:t>
      </w:r>
    </w:p>
    <w:p w14:paraId="13AD20B1" w14:textId="77777777" w:rsidR="00644ABF" w:rsidRPr="005526AD" w:rsidRDefault="00644ABF" w:rsidP="00644ABF">
      <w:pPr>
        <w:pStyle w:val="DL0Aa1"/>
        <w:rPr>
          <w:lang w:val="en-AU"/>
        </w:rPr>
      </w:pPr>
      <w:r w:rsidRPr="005526AD">
        <w:rPr>
          <w:lang w:val="en-AU"/>
        </w:rPr>
        <w:t>2.</w:t>
      </w:r>
      <w:r w:rsidRPr="005526AD">
        <w:rPr>
          <w:lang w:val="en-AU"/>
        </w:rPr>
        <w:tab/>
        <w:t>Other heat exchangers specially designed or prepared for use in the primary coolant circuit of a “nuclear reactor”.</w:t>
      </w:r>
    </w:p>
    <w:p w14:paraId="73CBCF95" w14:textId="77777777" w:rsidR="00644ABF" w:rsidRPr="005526AD" w:rsidRDefault="00644ABF" w:rsidP="00644ABF">
      <w:pPr>
        <w:pStyle w:val="DL0AaNote"/>
        <w:rPr>
          <w:i w:val="0"/>
          <w:lang w:val="en-AU"/>
        </w:rPr>
      </w:pPr>
      <w:r w:rsidRPr="005526AD">
        <w:rPr>
          <w:u w:val="single"/>
          <w:lang w:val="en-AU"/>
        </w:rPr>
        <w:t>Note:</w:t>
      </w:r>
      <w:r w:rsidRPr="005526AD">
        <w:rPr>
          <w:lang w:val="en-AU"/>
        </w:rPr>
        <w:tab/>
        <w:t>0A001.i. does not apply to heat exchangers for the supporting systems of the reactor e.g. the emergency cooling system or the decay heat cooling system.</w:t>
      </w:r>
    </w:p>
    <w:p w14:paraId="6CE78A8D" w14:textId="0F4A9EBA" w:rsidR="00644ABF" w:rsidRPr="005526AD" w:rsidRDefault="00640BF8" w:rsidP="00EF5FC3">
      <w:pPr>
        <w:pStyle w:val="Cat0newstyle41a1aparagraphsindented"/>
      </w:pPr>
      <w:r w:rsidRPr="005526AD">
        <w:lastRenderedPageBreak/>
        <w:t>0.</w:t>
      </w:r>
      <w:r w:rsidRPr="005526AD">
        <w:tab/>
        <w:t>A.</w:t>
      </w:r>
      <w:r w:rsidRPr="005526AD">
        <w:tab/>
        <w:t>001.</w:t>
      </w:r>
      <w:r w:rsidRPr="005526AD">
        <w:tab/>
      </w:r>
      <w:r w:rsidR="00644ABF" w:rsidRPr="005526AD">
        <w:t>j.</w:t>
      </w:r>
      <w:r w:rsidR="00644ABF" w:rsidRPr="005526AD">
        <w:tab/>
        <w:t>Neutron detectors specially designed or p</w:t>
      </w:r>
      <w:r w:rsidR="00EF5FC3">
        <w:t xml:space="preserve">repared for determining neutron </w:t>
      </w:r>
      <w:r w:rsidR="00644ABF" w:rsidRPr="005526AD">
        <w:t>flux levels within the core of a “nuclear reactor”.</w:t>
      </w:r>
    </w:p>
    <w:p w14:paraId="09BB3425" w14:textId="3F61AC42" w:rsidR="00644ABF" w:rsidRPr="005526AD" w:rsidRDefault="00644ABF">
      <w:pPr>
        <w:pStyle w:val="DL0Aa"/>
        <w:rPr>
          <w:sz w:val="22"/>
          <w:szCs w:val="22"/>
          <w:lang w:val="en-AU"/>
        </w:rPr>
      </w:pPr>
      <w:r w:rsidRPr="005526AD">
        <w:rPr>
          <w:sz w:val="22"/>
          <w:szCs w:val="22"/>
          <w:lang w:val="en-AU"/>
        </w:rPr>
        <w:t xml:space="preserve">k. </w:t>
      </w:r>
      <w:r w:rsidRPr="005526AD">
        <w:rPr>
          <w:sz w:val="22"/>
          <w:szCs w:val="22"/>
          <w:lang w:val="en-AU"/>
        </w:rPr>
        <w:tab/>
        <w:t>‘External thermal shields’ specially designed or prepared for use in a “nuclear reactor” for reduction of heat loss and also for containment vessel protection.</w:t>
      </w:r>
    </w:p>
    <w:p w14:paraId="6DCC18B9" w14:textId="77777777" w:rsidR="00644ABF" w:rsidRPr="005526AD" w:rsidRDefault="00644ABF" w:rsidP="00644ABF">
      <w:pPr>
        <w:pStyle w:val="DL0AaNote"/>
        <w:rPr>
          <w:i w:val="0"/>
          <w:lang w:val="en-AU"/>
        </w:rPr>
      </w:pPr>
      <w:r w:rsidRPr="005526AD">
        <w:rPr>
          <w:u w:val="single"/>
          <w:lang w:val="en-AU"/>
        </w:rPr>
        <w:t>Note:</w:t>
      </w:r>
      <w:r w:rsidRPr="005526AD">
        <w:rPr>
          <w:lang w:val="en-AU"/>
        </w:rPr>
        <w:tab/>
        <w:t>In 0A001.k. ‘external thermal shields’ means major structures placed over the reactor vessel which reduce heat loss from the reactor and reduce temperature within the containment vessel.</w:t>
      </w:r>
    </w:p>
    <w:p w14:paraId="49DD74A2" w14:textId="3804E7FE" w:rsidR="00644ABF" w:rsidRPr="005526AD" w:rsidRDefault="00644ABF" w:rsidP="007E25B7">
      <w:pPr>
        <w:pStyle w:val="Cat0newstyle1"/>
      </w:pPr>
      <w:r w:rsidRPr="005526AD">
        <w:t>0</w:t>
      </w:r>
      <w:r w:rsidR="003F5726" w:rsidRPr="005526AD">
        <w:t>.</w:t>
      </w:r>
      <w:r w:rsidR="003F5726" w:rsidRPr="005526AD">
        <w:tab/>
      </w:r>
      <w:r w:rsidRPr="005526AD">
        <w:t>B</w:t>
      </w:r>
      <w:r w:rsidR="003F5726" w:rsidRPr="005526AD">
        <w:t>.</w:t>
      </w:r>
      <w:r w:rsidR="003F5726" w:rsidRPr="005526AD">
        <w:tab/>
      </w:r>
      <w:r w:rsidRPr="005526AD">
        <w:rPr>
          <w:u w:val="single"/>
        </w:rPr>
        <w:t>Test, Inspection and Production Equipment</w:t>
      </w:r>
    </w:p>
    <w:p w14:paraId="4FD03568" w14:textId="12A19C3B" w:rsidR="00644ABF" w:rsidRPr="005526AD" w:rsidRDefault="00644ABF" w:rsidP="007E25B7">
      <w:pPr>
        <w:pStyle w:val="Cat0newstyle31a1paragraphsindented"/>
      </w:pPr>
      <w:r w:rsidRPr="005526AD">
        <w:t>0</w:t>
      </w:r>
      <w:r w:rsidR="003F5726" w:rsidRPr="005526AD">
        <w:t>.</w:t>
      </w:r>
      <w:r w:rsidR="003F5726" w:rsidRPr="005526AD">
        <w:tab/>
      </w:r>
      <w:r w:rsidRPr="005526AD">
        <w:t>B</w:t>
      </w:r>
      <w:r w:rsidR="003F5726" w:rsidRPr="005526AD">
        <w:t>.</w:t>
      </w:r>
      <w:r w:rsidR="003F5726" w:rsidRPr="005526AD">
        <w:tab/>
      </w:r>
      <w:r w:rsidRPr="005526AD">
        <w:t>001</w:t>
      </w:r>
      <w:r w:rsidR="003F5726" w:rsidRPr="005526AD">
        <w:t>.</w:t>
      </w:r>
      <w:r w:rsidR="003F5726" w:rsidRPr="005526AD">
        <w:tab/>
      </w:r>
      <w:r w:rsidRPr="005526AD">
        <w:t>Plant for the separation of isotopes of “natural uranium”, “depleted uranium” and “special fissile materials”, and specially designed or prepared equipment and components therefor, other than analytical instruments, as follows:</w:t>
      </w:r>
    </w:p>
    <w:p w14:paraId="019DA65C"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Plant specially designed for separating isotopes of “natural uranium”, “depleted uranium”, and “special fissile materials”, as follows:</w:t>
      </w:r>
    </w:p>
    <w:p w14:paraId="1803C727" w14:textId="77777777" w:rsidR="00644ABF" w:rsidRPr="005526AD" w:rsidRDefault="00644ABF" w:rsidP="00644ABF">
      <w:pPr>
        <w:pStyle w:val="DL0Aa1"/>
        <w:rPr>
          <w:lang w:val="en-AU"/>
        </w:rPr>
      </w:pPr>
      <w:r w:rsidRPr="005526AD">
        <w:rPr>
          <w:lang w:val="en-AU"/>
        </w:rPr>
        <w:t>1.</w:t>
      </w:r>
      <w:r w:rsidRPr="005526AD">
        <w:rPr>
          <w:lang w:val="en-AU"/>
        </w:rPr>
        <w:tab/>
        <w:t>Gas centrifuge separation plant;</w:t>
      </w:r>
    </w:p>
    <w:p w14:paraId="63FBF1B1" w14:textId="77777777" w:rsidR="00644ABF" w:rsidRPr="005526AD" w:rsidRDefault="00644ABF" w:rsidP="00644ABF">
      <w:pPr>
        <w:pStyle w:val="DL0Aa1"/>
        <w:rPr>
          <w:lang w:val="en-AU"/>
        </w:rPr>
      </w:pPr>
      <w:r w:rsidRPr="005526AD">
        <w:rPr>
          <w:lang w:val="en-AU"/>
        </w:rPr>
        <w:t>2.</w:t>
      </w:r>
      <w:r w:rsidRPr="005526AD">
        <w:rPr>
          <w:lang w:val="en-AU"/>
        </w:rPr>
        <w:tab/>
        <w:t>Gaseous diffusion separation plant;</w:t>
      </w:r>
    </w:p>
    <w:p w14:paraId="5374066D" w14:textId="77777777" w:rsidR="00644ABF" w:rsidRPr="005526AD" w:rsidRDefault="00644ABF" w:rsidP="00644ABF">
      <w:pPr>
        <w:pStyle w:val="DL0Aa1"/>
        <w:rPr>
          <w:lang w:val="en-AU"/>
        </w:rPr>
      </w:pPr>
      <w:r w:rsidRPr="005526AD">
        <w:rPr>
          <w:lang w:val="en-AU"/>
        </w:rPr>
        <w:t>3.</w:t>
      </w:r>
      <w:r w:rsidRPr="005526AD">
        <w:rPr>
          <w:lang w:val="en-AU"/>
        </w:rPr>
        <w:tab/>
        <w:t>Aerodynamic separation plant;</w:t>
      </w:r>
    </w:p>
    <w:p w14:paraId="25277424" w14:textId="77777777" w:rsidR="00644ABF" w:rsidRPr="005526AD" w:rsidRDefault="00644ABF" w:rsidP="00644ABF">
      <w:pPr>
        <w:pStyle w:val="DL0Aa1"/>
        <w:rPr>
          <w:lang w:val="en-AU"/>
        </w:rPr>
      </w:pPr>
      <w:r w:rsidRPr="005526AD">
        <w:rPr>
          <w:lang w:val="en-AU"/>
        </w:rPr>
        <w:t>4.</w:t>
      </w:r>
      <w:r w:rsidRPr="005526AD">
        <w:rPr>
          <w:lang w:val="en-AU"/>
        </w:rPr>
        <w:tab/>
        <w:t>Chemical exchange separation plant;</w:t>
      </w:r>
    </w:p>
    <w:p w14:paraId="759F5C2C" w14:textId="77777777" w:rsidR="00644ABF" w:rsidRPr="005526AD" w:rsidRDefault="00644ABF" w:rsidP="00644ABF">
      <w:pPr>
        <w:pStyle w:val="DL0Aa1"/>
        <w:rPr>
          <w:lang w:val="en-AU"/>
        </w:rPr>
      </w:pPr>
      <w:r w:rsidRPr="005526AD">
        <w:rPr>
          <w:lang w:val="en-AU"/>
        </w:rPr>
        <w:t>5.</w:t>
      </w:r>
      <w:r w:rsidRPr="005526AD">
        <w:rPr>
          <w:lang w:val="en-AU"/>
        </w:rPr>
        <w:tab/>
        <w:t>Ion</w:t>
      </w:r>
      <w:r w:rsidR="008B2FCD" w:rsidRPr="005526AD">
        <w:rPr>
          <w:lang w:val="en-AU"/>
        </w:rPr>
        <w:noBreakHyphen/>
      </w:r>
      <w:r w:rsidRPr="005526AD">
        <w:rPr>
          <w:lang w:val="en-AU"/>
        </w:rPr>
        <w:t>exchange separation plant;</w:t>
      </w:r>
    </w:p>
    <w:p w14:paraId="7D9FEEAE" w14:textId="77777777" w:rsidR="00644ABF" w:rsidRPr="005526AD" w:rsidRDefault="00644ABF" w:rsidP="00644ABF">
      <w:pPr>
        <w:pStyle w:val="DL0Aa1"/>
        <w:rPr>
          <w:lang w:val="en-AU"/>
        </w:rPr>
      </w:pPr>
      <w:r w:rsidRPr="005526AD">
        <w:rPr>
          <w:lang w:val="en-AU"/>
        </w:rPr>
        <w:t>6.</w:t>
      </w:r>
      <w:r w:rsidRPr="005526AD">
        <w:rPr>
          <w:lang w:val="en-AU"/>
        </w:rPr>
        <w:tab/>
        <w:t>Atomic vapour “laser” isotope separation (AVLIS) plant;</w:t>
      </w:r>
    </w:p>
    <w:p w14:paraId="7B947C39" w14:textId="77777777" w:rsidR="00644ABF" w:rsidRPr="005526AD" w:rsidRDefault="00644ABF" w:rsidP="00644ABF">
      <w:pPr>
        <w:pStyle w:val="DL0Aa1"/>
        <w:rPr>
          <w:lang w:val="en-AU"/>
        </w:rPr>
      </w:pPr>
      <w:r w:rsidRPr="005526AD">
        <w:rPr>
          <w:lang w:val="en-AU"/>
        </w:rPr>
        <w:t>7.</w:t>
      </w:r>
      <w:r w:rsidRPr="005526AD">
        <w:rPr>
          <w:lang w:val="en-AU"/>
        </w:rPr>
        <w:tab/>
        <w:t>Molecular “laser” isotope separation (MLIS) plant;</w:t>
      </w:r>
    </w:p>
    <w:p w14:paraId="0A6E9005" w14:textId="77777777" w:rsidR="00644ABF" w:rsidRPr="005526AD" w:rsidRDefault="00644ABF" w:rsidP="00644ABF">
      <w:pPr>
        <w:pStyle w:val="DL0Aa1"/>
        <w:rPr>
          <w:lang w:val="en-AU"/>
        </w:rPr>
      </w:pPr>
      <w:r w:rsidRPr="005526AD">
        <w:rPr>
          <w:lang w:val="en-AU"/>
        </w:rPr>
        <w:t>8.</w:t>
      </w:r>
      <w:r w:rsidRPr="005526AD">
        <w:rPr>
          <w:lang w:val="en-AU"/>
        </w:rPr>
        <w:tab/>
        <w:t>Plasma separation plant;</w:t>
      </w:r>
    </w:p>
    <w:p w14:paraId="4E97C64A" w14:textId="77777777" w:rsidR="00644ABF" w:rsidRPr="005526AD" w:rsidRDefault="00644ABF" w:rsidP="00644ABF">
      <w:pPr>
        <w:pStyle w:val="DL0Aa1"/>
        <w:rPr>
          <w:lang w:val="en-AU"/>
        </w:rPr>
      </w:pPr>
      <w:r w:rsidRPr="005526AD">
        <w:rPr>
          <w:lang w:val="en-AU"/>
        </w:rPr>
        <w:t>9.</w:t>
      </w:r>
      <w:r w:rsidRPr="005526AD">
        <w:rPr>
          <w:lang w:val="en-AU"/>
        </w:rPr>
        <w:tab/>
        <w:t>Electro magnetic separation plant;</w:t>
      </w:r>
    </w:p>
    <w:p w14:paraId="2F9EE0BF"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Gas centrifuges and assemblies and components, specially designed or prepared for gas centrifuge separation process, as follows:</w:t>
      </w:r>
    </w:p>
    <w:p w14:paraId="7D20CD62" w14:textId="77777777" w:rsidR="00644ABF" w:rsidRPr="005526AD" w:rsidRDefault="00644ABF" w:rsidP="00644ABF">
      <w:pPr>
        <w:pStyle w:val="DL0AaNote"/>
        <w:keepNext/>
        <w:rPr>
          <w:lang w:val="en-AU"/>
        </w:rPr>
      </w:pPr>
      <w:r w:rsidRPr="005526AD">
        <w:rPr>
          <w:u w:val="single"/>
          <w:lang w:val="en-AU"/>
        </w:rPr>
        <w:t>Note:</w:t>
      </w:r>
      <w:r w:rsidRPr="005526AD">
        <w:rPr>
          <w:lang w:val="en-AU"/>
        </w:rPr>
        <w:tab/>
        <w:t>In 0B001</w:t>
      </w:r>
      <w:r w:rsidRPr="005526AD">
        <w:rPr>
          <w:i w:val="0"/>
          <w:lang w:val="en-AU"/>
        </w:rPr>
        <w:t>.</w:t>
      </w:r>
      <w:r w:rsidRPr="005526AD">
        <w:rPr>
          <w:lang w:val="en-AU"/>
        </w:rPr>
        <w:t>b. ‘high strength</w:t>
      </w:r>
      <w:r w:rsidR="008B2FCD" w:rsidRPr="005526AD">
        <w:rPr>
          <w:lang w:val="en-AU"/>
        </w:rPr>
        <w:noBreakHyphen/>
      </w:r>
      <w:r w:rsidRPr="005526AD">
        <w:rPr>
          <w:lang w:val="en-AU"/>
        </w:rPr>
        <w:t>to</w:t>
      </w:r>
      <w:r w:rsidR="008B2FCD" w:rsidRPr="005526AD">
        <w:rPr>
          <w:lang w:val="en-AU"/>
        </w:rPr>
        <w:noBreakHyphen/>
      </w:r>
      <w:r w:rsidRPr="005526AD">
        <w:rPr>
          <w:lang w:val="en-AU"/>
        </w:rPr>
        <w:t>density ratio material’ means any material with a high strength</w:t>
      </w:r>
      <w:r w:rsidR="008B2FCD" w:rsidRPr="005526AD">
        <w:rPr>
          <w:lang w:val="en-AU"/>
        </w:rPr>
        <w:noBreakHyphen/>
      </w:r>
      <w:r w:rsidRPr="005526AD">
        <w:rPr>
          <w:lang w:val="en-AU"/>
        </w:rPr>
        <w:t>to</w:t>
      </w:r>
      <w:r w:rsidR="008B2FCD" w:rsidRPr="005526AD">
        <w:rPr>
          <w:lang w:val="en-AU"/>
        </w:rPr>
        <w:noBreakHyphen/>
      </w:r>
      <w:r w:rsidRPr="005526AD">
        <w:rPr>
          <w:lang w:val="en-AU"/>
        </w:rPr>
        <w:t>density ratio, including any of the following:</w:t>
      </w:r>
    </w:p>
    <w:p w14:paraId="6E742C2C" w14:textId="77777777" w:rsidR="00644ABF" w:rsidRPr="005526AD" w:rsidRDefault="00644ABF" w:rsidP="00644ABF">
      <w:pPr>
        <w:pStyle w:val="DL0AaNotea"/>
        <w:ind w:left="3119"/>
        <w:rPr>
          <w:lang w:val="en-AU"/>
        </w:rPr>
      </w:pPr>
      <w:r w:rsidRPr="005526AD">
        <w:rPr>
          <w:lang w:val="en-AU"/>
        </w:rPr>
        <w:t>a.</w:t>
      </w:r>
      <w:r w:rsidRPr="005526AD">
        <w:rPr>
          <w:lang w:val="en-AU"/>
        </w:rPr>
        <w:tab/>
        <w:t>Maraging steel capable of an ultimate tensile strength of 1.95 GPa or more;</w:t>
      </w:r>
    </w:p>
    <w:p w14:paraId="79CF92AF" w14:textId="77777777" w:rsidR="00644ABF" w:rsidRPr="005526AD" w:rsidRDefault="00644ABF" w:rsidP="00644ABF">
      <w:pPr>
        <w:pStyle w:val="DL0AaNotea"/>
        <w:ind w:left="3119"/>
        <w:rPr>
          <w:lang w:val="en-AU"/>
        </w:rPr>
      </w:pPr>
      <w:r w:rsidRPr="005526AD">
        <w:rPr>
          <w:lang w:val="en-AU"/>
        </w:rPr>
        <w:t>b.</w:t>
      </w:r>
      <w:r w:rsidRPr="005526AD">
        <w:rPr>
          <w:lang w:val="en-AU"/>
        </w:rPr>
        <w:tab/>
        <w:t>Aluminium alloys capable of an ultimate tensile strength of 0.46 GPa or more; or</w:t>
      </w:r>
    </w:p>
    <w:p w14:paraId="2B3B49C6" w14:textId="77777777" w:rsidR="00644ABF" w:rsidRPr="005526AD" w:rsidRDefault="00644ABF" w:rsidP="00644ABF">
      <w:pPr>
        <w:pStyle w:val="DL0AaNotea"/>
        <w:ind w:left="3119"/>
        <w:rPr>
          <w:lang w:val="en-AU"/>
        </w:rPr>
      </w:pPr>
      <w:r w:rsidRPr="005526AD">
        <w:rPr>
          <w:lang w:val="en-AU"/>
        </w:rPr>
        <w:t>c.</w:t>
      </w:r>
      <w:r w:rsidRPr="005526AD">
        <w:rPr>
          <w:lang w:val="en-AU"/>
        </w:rPr>
        <w:tab/>
        <w:t>Filamentary materials suitable for use in composite structures and having a “specific modulus” of 3.18 x 10</w:t>
      </w:r>
      <w:r w:rsidRPr="005526AD">
        <w:rPr>
          <w:vertAlign w:val="superscript"/>
          <w:lang w:val="en-AU"/>
        </w:rPr>
        <w:t>6</w:t>
      </w:r>
      <w:r w:rsidRPr="005526AD">
        <w:rPr>
          <w:lang w:val="en-AU"/>
        </w:rPr>
        <w:t xml:space="preserve"> m or greater and a “specific tensile strength” of 7.62 x 10</w:t>
      </w:r>
      <w:r w:rsidRPr="005526AD">
        <w:rPr>
          <w:vertAlign w:val="superscript"/>
          <w:lang w:val="en-AU"/>
        </w:rPr>
        <w:t>4</w:t>
      </w:r>
      <w:r w:rsidRPr="005526AD">
        <w:rPr>
          <w:lang w:val="en-AU"/>
        </w:rPr>
        <w:t xml:space="preserve"> m or greater;</w:t>
      </w:r>
    </w:p>
    <w:p w14:paraId="1C89F0B2" w14:textId="77777777" w:rsidR="00644ABF" w:rsidRPr="005526AD" w:rsidRDefault="00644ABF" w:rsidP="00644ABF">
      <w:pPr>
        <w:pStyle w:val="DL0Aa1"/>
        <w:rPr>
          <w:lang w:val="en-AU"/>
        </w:rPr>
      </w:pPr>
      <w:r w:rsidRPr="005526AD">
        <w:rPr>
          <w:lang w:val="en-AU"/>
        </w:rPr>
        <w:t>1.</w:t>
      </w:r>
      <w:r w:rsidRPr="005526AD">
        <w:rPr>
          <w:lang w:val="en-AU"/>
        </w:rPr>
        <w:tab/>
        <w:t>Gas centrifuges;</w:t>
      </w:r>
    </w:p>
    <w:p w14:paraId="72E3A63E" w14:textId="77777777" w:rsidR="00644ABF" w:rsidRPr="005526AD" w:rsidRDefault="00644ABF" w:rsidP="00644ABF">
      <w:pPr>
        <w:pStyle w:val="DL0Aa1"/>
        <w:rPr>
          <w:lang w:val="en-AU"/>
        </w:rPr>
      </w:pPr>
      <w:r w:rsidRPr="005526AD">
        <w:rPr>
          <w:lang w:val="en-AU"/>
        </w:rPr>
        <w:t>2.</w:t>
      </w:r>
      <w:r w:rsidRPr="005526AD">
        <w:rPr>
          <w:lang w:val="en-AU"/>
        </w:rPr>
        <w:tab/>
        <w:t>Complete rotor assemblies;</w:t>
      </w:r>
    </w:p>
    <w:p w14:paraId="226D809A" w14:textId="77777777" w:rsidR="00644ABF" w:rsidRPr="005526AD" w:rsidRDefault="00644ABF" w:rsidP="00644ABF">
      <w:pPr>
        <w:pStyle w:val="DL0Aa1"/>
        <w:rPr>
          <w:lang w:val="en-AU"/>
        </w:rPr>
      </w:pPr>
      <w:r w:rsidRPr="005526AD">
        <w:rPr>
          <w:lang w:val="en-AU"/>
        </w:rPr>
        <w:t>3.</w:t>
      </w:r>
      <w:r w:rsidRPr="005526AD">
        <w:rPr>
          <w:lang w:val="en-AU"/>
        </w:rPr>
        <w:tab/>
        <w:t>Rotor tube cylinders with a wall thickness of 12 mm or less, a diameter of between 75 mm and 650 mm, made from ‘high strength</w:t>
      </w:r>
      <w:r w:rsidR="008B2FCD" w:rsidRPr="005526AD">
        <w:rPr>
          <w:lang w:val="en-AU"/>
        </w:rPr>
        <w:noBreakHyphen/>
      </w:r>
      <w:r w:rsidRPr="005526AD">
        <w:rPr>
          <w:lang w:val="en-AU"/>
        </w:rPr>
        <w:t>to</w:t>
      </w:r>
      <w:r w:rsidR="008B2FCD" w:rsidRPr="005526AD">
        <w:rPr>
          <w:lang w:val="en-AU"/>
        </w:rPr>
        <w:noBreakHyphen/>
      </w:r>
      <w:r w:rsidRPr="005526AD">
        <w:rPr>
          <w:lang w:val="en-AU"/>
        </w:rPr>
        <w:t>density ratio materials’;</w:t>
      </w:r>
    </w:p>
    <w:p w14:paraId="5DEB52F5" w14:textId="511D7298" w:rsidR="00644ABF" w:rsidRPr="005526AD" w:rsidRDefault="00554A4D" w:rsidP="007E25B7">
      <w:pPr>
        <w:pStyle w:val="Cat0newstyle51a1a1paragraphsindented"/>
      </w:pPr>
      <w:r w:rsidRPr="005526AD">
        <w:t>0.</w:t>
      </w:r>
      <w:r w:rsidRPr="005526AD">
        <w:tab/>
        <w:t>B.</w:t>
      </w:r>
      <w:r w:rsidRPr="005526AD">
        <w:tab/>
        <w:t>001.</w:t>
      </w:r>
      <w:r w:rsidRPr="005526AD">
        <w:tab/>
      </w:r>
      <w:r w:rsidR="00167FE2" w:rsidRPr="005526AD">
        <w:t>b.</w:t>
      </w:r>
      <w:r w:rsidR="00167FE2" w:rsidRPr="005526AD">
        <w:tab/>
      </w:r>
      <w:r w:rsidR="00644ABF" w:rsidRPr="005526AD">
        <w:t>4.</w:t>
      </w:r>
      <w:r w:rsidR="00644ABF" w:rsidRPr="005526AD">
        <w:tab/>
        <w:t xml:space="preserve">Rings or bellows with a wall thickness of 3 mm or less and a diameter of between 75 mm and 650 mm and designed to give </w:t>
      </w:r>
      <w:r w:rsidR="00644ABF" w:rsidRPr="005526AD">
        <w:lastRenderedPageBreak/>
        <w:t>local support to a rotor tube or to join a number together, made from ‘high strength</w:t>
      </w:r>
      <w:r w:rsidR="008B2FCD" w:rsidRPr="005526AD">
        <w:noBreakHyphen/>
      </w:r>
      <w:r w:rsidR="00644ABF" w:rsidRPr="005526AD">
        <w:t>to</w:t>
      </w:r>
      <w:r w:rsidR="008B2FCD" w:rsidRPr="005526AD">
        <w:noBreakHyphen/>
      </w:r>
      <w:r w:rsidR="00644ABF" w:rsidRPr="005526AD">
        <w:t>density ratio materials’;</w:t>
      </w:r>
    </w:p>
    <w:p w14:paraId="27DA77FE" w14:textId="2E8DA99F" w:rsidR="00644ABF" w:rsidRPr="005526AD" w:rsidRDefault="008F380D" w:rsidP="008F380D">
      <w:pPr>
        <w:pStyle w:val="Cat0newstyle51a1a1paragraphsindented"/>
      </w:pPr>
      <w:r w:rsidRPr="005526AD">
        <w:t>0.</w:t>
      </w:r>
      <w:r w:rsidRPr="005526AD">
        <w:tab/>
        <w:t>B.</w:t>
      </w:r>
      <w:r w:rsidRPr="005526AD">
        <w:tab/>
        <w:t>001.</w:t>
      </w:r>
      <w:r w:rsidRPr="005526AD">
        <w:tab/>
        <w:t>b.</w:t>
      </w:r>
      <w:r w:rsidRPr="005526AD">
        <w:tab/>
      </w:r>
      <w:r w:rsidR="00644ABF" w:rsidRPr="005526AD">
        <w:t>5.</w:t>
      </w:r>
      <w:r w:rsidR="00644ABF" w:rsidRPr="005526AD">
        <w:tab/>
        <w:t>Baffles of between 75 mm and 650 mm diameter for mounting inside a rotor tube, made from ‘high strength</w:t>
      </w:r>
      <w:r w:rsidR="008B2FCD" w:rsidRPr="005526AD">
        <w:noBreakHyphen/>
      </w:r>
      <w:r w:rsidR="00644ABF" w:rsidRPr="005526AD">
        <w:t>to</w:t>
      </w:r>
      <w:r w:rsidR="008B2FCD" w:rsidRPr="005526AD">
        <w:noBreakHyphen/>
      </w:r>
      <w:r w:rsidR="00644ABF" w:rsidRPr="005526AD">
        <w:t>density ratio materials’;</w:t>
      </w:r>
    </w:p>
    <w:p w14:paraId="033A0FD6" w14:textId="77777777" w:rsidR="00644ABF" w:rsidRPr="005526AD" w:rsidRDefault="00644ABF" w:rsidP="00644ABF">
      <w:pPr>
        <w:pStyle w:val="DL0Aa1"/>
        <w:rPr>
          <w:lang w:val="en-AU"/>
        </w:rPr>
      </w:pPr>
      <w:r w:rsidRPr="005526AD">
        <w:rPr>
          <w:lang w:val="en-AU"/>
        </w:rPr>
        <w:t>6.</w:t>
      </w:r>
      <w:r w:rsidRPr="005526AD">
        <w:rPr>
          <w:lang w:val="en-AU"/>
        </w:rPr>
        <w:tab/>
        <w:t>Top or bottom caps of between 75 mm and 650 mm diameter to fit the ends of a rotor tube, made from ‘high strength</w:t>
      </w:r>
      <w:r w:rsidR="008B2FCD" w:rsidRPr="005526AD">
        <w:rPr>
          <w:lang w:val="en-AU"/>
        </w:rPr>
        <w:noBreakHyphen/>
      </w:r>
      <w:r w:rsidRPr="005526AD">
        <w:rPr>
          <w:lang w:val="en-AU"/>
        </w:rPr>
        <w:t>to</w:t>
      </w:r>
      <w:r w:rsidR="008B2FCD" w:rsidRPr="005526AD">
        <w:rPr>
          <w:lang w:val="en-AU"/>
        </w:rPr>
        <w:noBreakHyphen/>
      </w:r>
      <w:r w:rsidRPr="005526AD">
        <w:rPr>
          <w:lang w:val="en-AU"/>
        </w:rPr>
        <w:t>density ratio materials’;</w:t>
      </w:r>
    </w:p>
    <w:p w14:paraId="657E3FEF" w14:textId="77777777" w:rsidR="00644ABF" w:rsidRPr="005526AD" w:rsidRDefault="00644ABF" w:rsidP="007E25B7">
      <w:pPr>
        <w:pStyle w:val="DL0Aa1"/>
        <w:tabs>
          <w:tab w:val="left" w:pos="2268"/>
        </w:tabs>
        <w:ind w:left="981" w:firstLine="720"/>
        <w:rPr>
          <w:lang w:val="en-AU"/>
        </w:rPr>
      </w:pPr>
      <w:r w:rsidRPr="005526AD">
        <w:rPr>
          <w:lang w:val="en-AU"/>
        </w:rPr>
        <w:t>7.</w:t>
      </w:r>
      <w:r w:rsidRPr="005526AD">
        <w:rPr>
          <w:lang w:val="en-AU"/>
        </w:rPr>
        <w:tab/>
        <w:t>Magnetic suspension bearings as follows:</w:t>
      </w:r>
    </w:p>
    <w:p w14:paraId="3767A0B3" w14:textId="77777777" w:rsidR="00644ABF" w:rsidRPr="005526AD" w:rsidRDefault="00644ABF" w:rsidP="00644ABF">
      <w:pPr>
        <w:pStyle w:val="DL0Aa1a"/>
        <w:rPr>
          <w:lang w:val="en-AU"/>
        </w:rPr>
      </w:pPr>
      <w:r w:rsidRPr="005526AD">
        <w:rPr>
          <w:lang w:val="en-AU"/>
        </w:rPr>
        <w:t>a.</w:t>
      </w:r>
      <w:r w:rsidRPr="005526AD">
        <w:rPr>
          <w:lang w:val="en-AU"/>
        </w:rPr>
        <w:tab/>
      </w:r>
      <w:r w:rsidR="00C83645" w:rsidRPr="005526AD">
        <w:rPr>
          <w:lang w:val="en-AU"/>
        </w:rPr>
        <w:t>Magnetic suspension bearings, specially designed or prepared, consisting of an annular magnet suspended within a housing made of or protected by “materials resistant to corrosion by UF</w:t>
      </w:r>
      <w:r w:rsidR="00C83645" w:rsidRPr="005526AD">
        <w:rPr>
          <w:vertAlign w:val="subscript"/>
          <w:lang w:val="en-AU"/>
        </w:rPr>
        <w:t>6</w:t>
      </w:r>
      <w:r w:rsidR="00C83645" w:rsidRPr="005526AD">
        <w:rPr>
          <w:lang w:val="en-AU"/>
        </w:rPr>
        <w:t>” containing a damping medium and having the magnet coupling with a pole piece or second magnet fitted to the top cap of the rotor</w:t>
      </w:r>
      <w:r w:rsidRPr="005526AD">
        <w:rPr>
          <w:lang w:val="en-AU"/>
        </w:rPr>
        <w:t>;</w:t>
      </w:r>
    </w:p>
    <w:p w14:paraId="1D8CBA96" w14:textId="77777777" w:rsidR="00644ABF" w:rsidRPr="005526AD" w:rsidRDefault="00644ABF" w:rsidP="00644ABF">
      <w:pPr>
        <w:pStyle w:val="DL0Aa1a"/>
        <w:rPr>
          <w:lang w:val="en-AU"/>
        </w:rPr>
      </w:pPr>
      <w:r w:rsidRPr="005526AD">
        <w:rPr>
          <w:lang w:val="en-AU"/>
        </w:rPr>
        <w:t>b.</w:t>
      </w:r>
      <w:r w:rsidRPr="005526AD">
        <w:rPr>
          <w:lang w:val="en-AU"/>
        </w:rPr>
        <w:tab/>
        <w:t>Active magnetic bearings specially designed or prepared for use in gas centrifuges.</w:t>
      </w:r>
    </w:p>
    <w:p w14:paraId="3ADED1E0" w14:textId="77777777" w:rsidR="00644ABF" w:rsidRPr="005526AD" w:rsidRDefault="00644ABF" w:rsidP="00644ABF">
      <w:pPr>
        <w:pStyle w:val="DL0Aa1"/>
        <w:ind w:left="3686" w:hanging="851"/>
        <w:rPr>
          <w:i/>
          <w:lang w:val="en-AU"/>
        </w:rPr>
      </w:pPr>
      <w:r w:rsidRPr="005526AD">
        <w:rPr>
          <w:i/>
          <w:u w:val="single"/>
          <w:lang w:val="en-AU"/>
        </w:rPr>
        <w:t>Note:</w:t>
      </w:r>
      <w:r w:rsidRPr="005526AD">
        <w:rPr>
          <w:i/>
          <w:lang w:val="en-AU"/>
        </w:rPr>
        <w:tab/>
        <w:t>Bearings specified by 0B001.b.7.b. usually have the following characteristics:</w:t>
      </w:r>
    </w:p>
    <w:p w14:paraId="11265FDC" w14:textId="77777777" w:rsidR="00644ABF" w:rsidRPr="005526AD" w:rsidRDefault="00644ABF" w:rsidP="00644ABF">
      <w:pPr>
        <w:pStyle w:val="DL0Aa1"/>
        <w:numPr>
          <w:ilvl w:val="0"/>
          <w:numId w:val="23"/>
        </w:numPr>
        <w:ind w:left="4253" w:hanging="567"/>
        <w:rPr>
          <w:i/>
          <w:lang w:val="en-AU"/>
        </w:rPr>
      </w:pPr>
      <w:r w:rsidRPr="005526AD">
        <w:rPr>
          <w:i/>
          <w:lang w:val="en-AU"/>
        </w:rPr>
        <w:t>Designed to keep centered a rotor spinning at 600 Hz or more; and</w:t>
      </w:r>
    </w:p>
    <w:p w14:paraId="08383A77" w14:textId="77777777" w:rsidR="00644ABF" w:rsidRPr="005526AD" w:rsidRDefault="00644ABF" w:rsidP="00644ABF">
      <w:pPr>
        <w:pStyle w:val="DL0Aa1"/>
        <w:numPr>
          <w:ilvl w:val="0"/>
          <w:numId w:val="23"/>
        </w:numPr>
        <w:ind w:left="4253" w:hanging="567"/>
        <w:rPr>
          <w:i/>
          <w:lang w:val="en-AU"/>
        </w:rPr>
      </w:pPr>
      <w:r w:rsidRPr="005526AD">
        <w:rPr>
          <w:i/>
          <w:lang w:val="en-AU"/>
        </w:rPr>
        <w:t>Associated to a reliable electrical power supply and/or to an uninterruptible power supply (UPS) unit in order to function for more than one hour.</w:t>
      </w:r>
    </w:p>
    <w:p w14:paraId="70279BE7" w14:textId="77777777" w:rsidR="00644ABF" w:rsidRPr="005526AD" w:rsidRDefault="00644ABF" w:rsidP="00644ABF">
      <w:pPr>
        <w:pStyle w:val="DL0Aa1"/>
        <w:rPr>
          <w:lang w:val="en-AU"/>
        </w:rPr>
      </w:pPr>
      <w:r w:rsidRPr="005526AD">
        <w:rPr>
          <w:lang w:val="en-AU"/>
        </w:rPr>
        <w:t>8.</w:t>
      </w:r>
      <w:r w:rsidRPr="005526AD">
        <w:rPr>
          <w:lang w:val="en-AU"/>
        </w:rPr>
        <w:tab/>
        <w:t>Specially designed or prepared bearings comprising a pivot</w:t>
      </w:r>
      <w:r w:rsidR="008B2FCD" w:rsidRPr="005526AD">
        <w:rPr>
          <w:lang w:val="en-AU"/>
        </w:rPr>
        <w:noBreakHyphen/>
      </w:r>
      <w:r w:rsidRPr="005526AD">
        <w:rPr>
          <w:lang w:val="en-AU"/>
        </w:rPr>
        <w:t>cup assembly mounted on a damper;</w:t>
      </w:r>
    </w:p>
    <w:p w14:paraId="3A94E15B" w14:textId="77777777" w:rsidR="00644ABF" w:rsidRPr="005526AD" w:rsidRDefault="00644ABF" w:rsidP="00644ABF">
      <w:pPr>
        <w:pStyle w:val="DL0Aa1"/>
        <w:rPr>
          <w:lang w:val="en-AU"/>
        </w:rPr>
      </w:pPr>
      <w:r w:rsidRPr="005526AD">
        <w:rPr>
          <w:lang w:val="en-AU"/>
        </w:rPr>
        <w:t>9.</w:t>
      </w:r>
      <w:r w:rsidRPr="005526AD">
        <w:rPr>
          <w:lang w:val="en-AU"/>
        </w:rPr>
        <w:tab/>
        <w:t>Molecular pumps comprised of cylinders having internally machined or extruded helical grooves and internally machined bores;</w:t>
      </w:r>
    </w:p>
    <w:p w14:paraId="7C964462" w14:textId="77777777" w:rsidR="00644ABF" w:rsidRPr="005526AD" w:rsidRDefault="00644ABF" w:rsidP="00644ABF">
      <w:pPr>
        <w:pStyle w:val="DL0Aa1"/>
        <w:rPr>
          <w:lang w:val="en-AU"/>
        </w:rPr>
      </w:pPr>
      <w:r w:rsidRPr="005526AD">
        <w:rPr>
          <w:lang w:val="en-AU"/>
        </w:rPr>
        <w:t>10.</w:t>
      </w:r>
      <w:r w:rsidRPr="005526AD">
        <w:rPr>
          <w:lang w:val="en-AU"/>
        </w:rPr>
        <w:tab/>
        <w:t>Ring</w:t>
      </w:r>
      <w:r w:rsidR="008B2FCD" w:rsidRPr="005526AD">
        <w:rPr>
          <w:lang w:val="en-AU"/>
        </w:rPr>
        <w:noBreakHyphen/>
      </w:r>
      <w:r w:rsidRPr="005526AD">
        <w:rPr>
          <w:lang w:val="en-AU"/>
        </w:rPr>
        <w:t>shaped motor stators for multiphase AC hysteresis (or reluctance) motors for synchronous operation within a vacuum at a frequency of 600 Hz or greater and a power of 40 VA or greater;</w:t>
      </w:r>
    </w:p>
    <w:p w14:paraId="2BCA6C1F" w14:textId="77777777" w:rsidR="00644ABF" w:rsidRPr="005526AD" w:rsidRDefault="00644ABF" w:rsidP="00644ABF">
      <w:pPr>
        <w:pStyle w:val="DL0Aa1"/>
        <w:rPr>
          <w:lang w:val="en-AU"/>
        </w:rPr>
      </w:pPr>
      <w:r w:rsidRPr="005526AD">
        <w:rPr>
          <w:lang w:val="en-AU"/>
        </w:rPr>
        <w:t>11.</w:t>
      </w:r>
      <w:r w:rsidRPr="005526AD">
        <w:rPr>
          <w:lang w:val="en-AU"/>
        </w:rPr>
        <w:tab/>
        <w:t>Centrifuge housing/recipients to contain the rotor tube assembly of a gas centrifuge, consisting of a rigid cylinder of wall thickness up to 30 mm with precision machined ends to locate the bearings and with one or more flanges for mounting;</w:t>
      </w:r>
    </w:p>
    <w:p w14:paraId="0FA2B94E" w14:textId="7E42CDF7" w:rsidR="00644ABF" w:rsidRPr="005526AD" w:rsidRDefault="00644ABF" w:rsidP="00644ABF">
      <w:pPr>
        <w:pStyle w:val="DL0Aa1"/>
        <w:rPr>
          <w:lang w:val="en-AU"/>
        </w:rPr>
      </w:pPr>
      <w:r w:rsidRPr="005526AD">
        <w:rPr>
          <w:lang w:val="en-AU"/>
        </w:rPr>
        <w:t>12.</w:t>
      </w:r>
      <w:r w:rsidRPr="005526AD">
        <w:rPr>
          <w:lang w:val="en-AU"/>
        </w:rPr>
        <w:tab/>
        <w:t>Scoops consisting of specially designed or prepared tubes for the extraction of UF</w:t>
      </w:r>
      <w:r w:rsidRPr="005526AD">
        <w:rPr>
          <w:vertAlign w:val="subscript"/>
          <w:lang w:val="en-AU"/>
        </w:rPr>
        <w:t>6</w:t>
      </w:r>
      <w:r w:rsidRPr="005526AD">
        <w:rPr>
          <w:lang w:val="en-AU"/>
        </w:rPr>
        <w:t xml:space="preserve"> gas from within the rotor tube by a Pitot tube action and capable of being fixed to the central gas extraction system;</w:t>
      </w:r>
    </w:p>
    <w:p w14:paraId="63E47A02" w14:textId="41CE06FB" w:rsidR="008A623C" w:rsidRPr="005526AD" w:rsidRDefault="008A623C">
      <w:pPr>
        <w:spacing w:line="240" w:lineRule="auto"/>
        <w:rPr>
          <w:rFonts w:eastAsia="Times New Roman" w:cs="Times New Roman"/>
          <w:szCs w:val="22"/>
          <w:lang w:eastAsia="en-AU"/>
        </w:rPr>
      </w:pPr>
      <w:r w:rsidRPr="005526AD">
        <w:br w:type="page"/>
      </w:r>
    </w:p>
    <w:p w14:paraId="70ABA938" w14:textId="19AE675B" w:rsidR="00644ABF" w:rsidRPr="005526AD" w:rsidRDefault="008F380D" w:rsidP="008F380D">
      <w:pPr>
        <w:pStyle w:val="Cat0newstyle51a1a1paragraphsindented"/>
      </w:pPr>
      <w:r w:rsidRPr="005526AD">
        <w:lastRenderedPageBreak/>
        <w:t>0.</w:t>
      </w:r>
      <w:r w:rsidRPr="005526AD">
        <w:tab/>
        <w:t>B.</w:t>
      </w:r>
      <w:r w:rsidRPr="005526AD">
        <w:tab/>
        <w:t>001.</w:t>
      </w:r>
      <w:r w:rsidRPr="005526AD">
        <w:tab/>
        <w:t>b.</w:t>
      </w:r>
      <w:r w:rsidR="007E2B21" w:rsidRPr="005526AD">
        <w:tab/>
      </w:r>
      <w:r w:rsidR="00644ABF" w:rsidRPr="005526AD">
        <w:t>13.</w:t>
      </w:r>
      <w:r w:rsidR="007E2B21" w:rsidRPr="005526AD">
        <w:tab/>
      </w:r>
      <w:r w:rsidR="00644ABF" w:rsidRPr="005526AD">
        <w:t>Frequency changers (converters or i</w:t>
      </w:r>
      <w:r w:rsidRPr="005526AD">
        <w:t xml:space="preserve">nverters) specially designed or </w:t>
      </w:r>
      <w:r w:rsidR="00644ABF" w:rsidRPr="005526AD">
        <w:t>prepared to supply motor stators for gas centrifuge enrichment, having both of the following characte</w:t>
      </w:r>
      <w:r w:rsidRPr="005526AD">
        <w:t>ristics, and specially designed</w:t>
      </w:r>
      <w:r w:rsidR="00EF5FC3">
        <w:t xml:space="preserve"> </w:t>
      </w:r>
      <w:r w:rsidR="00644ABF" w:rsidRPr="005526AD">
        <w:t>components therefor:</w:t>
      </w:r>
    </w:p>
    <w:p w14:paraId="0487B8EA" w14:textId="77777777" w:rsidR="00644ABF" w:rsidRPr="005526AD" w:rsidRDefault="00644ABF" w:rsidP="00644ABF">
      <w:pPr>
        <w:pStyle w:val="DL0Aa1"/>
        <w:keepNext/>
        <w:ind w:left="2835"/>
        <w:rPr>
          <w:u w:val="single"/>
          <w:lang w:val="en-AU"/>
        </w:rPr>
      </w:pPr>
      <w:r w:rsidRPr="005526AD">
        <w:rPr>
          <w:lang w:val="en-AU"/>
        </w:rPr>
        <w:t>a.</w:t>
      </w:r>
      <w:r w:rsidRPr="005526AD">
        <w:rPr>
          <w:lang w:val="en-AU"/>
        </w:rPr>
        <w:tab/>
        <w:t xml:space="preserve">A multiphase frequency output of 600 Hz or greater; </w:t>
      </w:r>
      <w:r w:rsidRPr="005526AD">
        <w:rPr>
          <w:u w:val="single"/>
          <w:lang w:val="en-AU"/>
        </w:rPr>
        <w:t>and</w:t>
      </w:r>
    </w:p>
    <w:p w14:paraId="65CDAE51" w14:textId="77777777" w:rsidR="00644ABF" w:rsidRPr="005526AD" w:rsidRDefault="00644ABF" w:rsidP="00644ABF">
      <w:pPr>
        <w:pStyle w:val="DL0Aa1"/>
        <w:keepNext/>
        <w:ind w:left="2835"/>
        <w:rPr>
          <w:lang w:val="en-AU"/>
        </w:rPr>
      </w:pPr>
      <w:r w:rsidRPr="005526AD">
        <w:rPr>
          <w:lang w:val="en-AU"/>
        </w:rPr>
        <w:t>b.</w:t>
      </w:r>
      <w:r w:rsidRPr="005526AD">
        <w:rPr>
          <w:lang w:val="en-AU"/>
        </w:rPr>
        <w:tab/>
        <w:t>High stability (with frequency control better than 0.2%);</w:t>
      </w:r>
    </w:p>
    <w:p w14:paraId="1EA533F1" w14:textId="77777777" w:rsidR="00644ABF" w:rsidRPr="005526AD" w:rsidRDefault="00644ABF" w:rsidP="00644ABF">
      <w:pPr>
        <w:pStyle w:val="DL0Aa1"/>
        <w:rPr>
          <w:lang w:val="en-AU"/>
        </w:rPr>
      </w:pPr>
      <w:r w:rsidRPr="005526AD">
        <w:rPr>
          <w:lang w:val="en-AU"/>
        </w:rPr>
        <w:t>14.</w:t>
      </w:r>
      <w:r w:rsidRPr="005526AD">
        <w:rPr>
          <w:lang w:val="en-AU"/>
        </w:rPr>
        <w:tab/>
      </w:r>
      <w:r w:rsidR="00CA5A99" w:rsidRPr="005526AD">
        <w:rPr>
          <w:lang w:val="en-AU"/>
        </w:rPr>
        <w:t>Shut</w:t>
      </w:r>
      <w:r w:rsidR="008B2FCD" w:rsidRPr="005526AD">
        <w:rPr>
          <w:lang w:val="en-AU"/>
        </w:rPr>
        <w:noBreakHyphen/>
      </w:r>
      <w:r w:rsidR="00CA5A99" w:rsidRPr="005526AD">
        <w:rPr>
          <w:lang w:val="en-AU"/>
        </w:rPr>
        <w:t>off and control valves as follows</w:t>
      </w:r>
      <w:r w:rsidRPr="005526AD">
        <w:rPr>
          <w:lang w:val="en-AU"/>
        </w:rPr>
        <w:t>:</w:t>
      </w:r>
    </w:p>
    <w:p w14:paraId="42C66836" w14:textId="77777777" w:rsidR="00644ABF" w:rsidRPr="005526AD" w:rsidRDefault="00644ABF" w:rsidP="00644ABF">
      <w:pPr>
        <w:pStyle w:val="DL0Aa1a"/>
        <w:rPr>
          <w:lang w:val="en-AU"/>
        </w:rPr>
      </w:pPr>
      <w:r w:rsidRPr="005526AD">
        <w:rPr>
          <w:lang w:val="en-AU"/>
        </w:rPr>
        <w:t>a.</w:t>
      </w:r>
      <w:r w:rsidRPr="005526AD">
        <w:rPr>
          <w:lang w:val="en-AU"/>
        </w:rPr>
        <w:tab/>
      </w:r>
      <w:r w:rsidR="00CA5A99" w:rsidRPr="005526AD">
        <w:rPr>
          <w:lang w:val="en-AU"/>
        </w:rPr>
        <w:t>Shut</w:t>
      </w:r>
      <w:r w:rsidR="008B2FCD" w:rsidRPr="005526AD">
        <w:rPr>
          <w:lang w:val="en-AU"/>
        </w:rPr>
        <w:noBreakHyphen/>
      </w:r>
      <w:r w:rsidR="00CA5A99" w:rsidRPr="005526AD">
        <w:rPr>
          <w:lang w:val="en-AU"/>
        </w:rPr>
        <w:t>off valves specially designed or prepared to act on the feed, product or tails UF</w:t>
      </w:r>
      <w:r w:rsidR="00CA5A99" w:rsidRPr="005526AD">
        <w:rPr>
          <w:vertAlign w:val="subscript"/>
          <w:lang w:val="en-AU"/>
        </w:rPr>
        <w:t>6</w:t>
      </w:r>
      <w:r w:rsidR="00CA5A99" w:rsidRPr="005526AD">
        <w:rPr>
          <w:lang w:val="en-AU"/>
        </w:rPr>
        <w:t xml:space="preserve"> gas streams of an individual gas centrifuge</w:t>
      </w:r>
      <w:r w:rsidRPr="005526AD">
        <w:rPr>
          <w:lang w:val="en-AU"/>
        </w:rPr>
        <w:t>;</w:t>
      </w:r>
    </w:p>
    <w:p w14:paraId="5098BA48" w14:textId="77777777" w:rsidR="00644ABF" w:rsidRPr="005526AD" w:rsidRDefault="00644ABF" w:rsidP="00644ABF">
      <w:pPr>
        <w:pStyle w:val="DL0Aa1a"/>
        <w:rPr>
          <w:lang w:val="en-AU"/>
        </w:rPr>
      </w:pPr>
      <w:r w:rsidRPr="005526AD">
        <w:rPr>
          <w:lang w:val="en-AU"/>
        </w:rPr>
        <w:t>b.</w:t>
      </w:r>
      <w:r w:rsidRPr="005526AD">
        <w:rPr>
          <w:lang w:val="en-AU"/>
        </w:rPr>
        <w:tab/>
      </w:r>
      <w:r w:rsidR="00CA5A99" w:rsidRPr="005526AD">
        <w:rPr>
          <w:lang w:val="en-AU"/>
        </w:rPr>
        <w:t>Bellows</w:t>
      </w:r>
      <w:r w:rsidR="008B2FCD" w:rsidRPr="005526AD">
        <w:rPr>
          <w:lang w:val="en-AU"/>
        </w:rPr>
        <w:noBreakHyphen/>
      </w:r>
      <w:r w:rsidR="00CA5A99" w:rsidRPr="005526AD">
        <w:rPr>
          <w:lang w:val="en-AU"/>
        </w:rPr>
        <w:t>sealed valves, shut</w:t>
      </w:r>
      <w:r w:rsidR="008B2FCD" w:rsidRPr="005526AD">
        <w:rPr>
          <w:lang w:val="en-AU"/>
        </w:rPr>
        <w:noBreakHyphen/>
      </w:r>
      <w:r w:rsidR="00CA5A99" w:rsidRPr="005526AD">
        <w:rPr>
          <w:lang w:val="en-AU"/>
        </w:rPr>
        <w:t>off or co</w:t>
      </w:r>
      <w:r w:rsidR="002D7AAC" w:rsidRPr="005526AD">
        <w:rPr>
          <w:lang w:val="en-AU"/>
        </w:rPr>
        <w:t>ntrol, made of or protected by “</w:t>
      </w:r>
      <w:r w:rsidR="00CA5A99" w:rsidRPr="005526AD">
        <w:rPr>
          <w:lang w:val="en-AU"/>
        </w:rPr>
        <w:t>materials resistant to corrosion by UF</w:t>
      </w:r>
      <w:r w:rsidR="00CA5A99" w:rsidRPr="005526AD">
        <w:rPr>
          <w:vertAlign w:val="subscript"/>
          <w:lang w:val="en-AU"/>
        </w:rPr>
        <w:t>6</w:t>
      </w:r>
      <w:r w:rsidR="002D7AAC" w:rsidRPr="005526AD">
        <w:rPr>
          <w:lang w:val="en-AU"/>
        </w:rPr>
        <w:t>”</w:t>
      </w:r>
      <w:r w:rsidR="00CA5A99" w:rsidRPr="005526AD">
        <w:rPr>
          <w:lang w:val="en-AU"/>
        </w:rPr>
        <w:t>, with an inside diameter of 10 mm to 160 mm, specially designed or prepared for use in main or auxiliary systems of gas centrifuge enrichment plants</w:t>
      </w:r>
      <w:r w:rsidRPr="005526AD">
        <w:rPr>
          <w:lang w:val="en-AU"/>
        </w:rPr>
        <w:t>;</w:t>
      </w:r>
    </w:p>
    <w:p w14:paraId="0E2F2DC2" w14:textId="215007FF" w:rsidR="00644ABF" w:rsidRPr="005526AD" w:rsidRDefault="007E7C79" w:rsidP="00EF5FC3">
      <w:pPr>
        <w:pStyle w:val="Cat0newstyle41a1aparagraphsindented"/>
      </w:pPr>
      <w:r w:rsidRPr="005526AD">
        <w:t>0.</w:t>
      </w:r>
      <w:r w:rsidRPr="005526AD">
        <w:tab/>
        <w:t>B.</w:t>
      </w:r>
      <w:r w:rsidRPr="005526AD">
        <w:tab/>
        <w:t>001.</w:t>
      </w:r>
      <w:r w:rsidRPr="005526AD">
        <w:tab/>
      </w:r>
      <w:r w:rsidR="00644ABF" w:rsidRPr="005526AD">
        <w:t>c.</w:t>
      </w:r>
      <w:r w:rsidR="00644ABF" w:rsidRPr="005526AD">
        <w:tab/>
        <w:t>Equipment and components, specially designed or prepared for gaseous diffusion separation process, as follows:</w:t>
      </w:r>
    </w:p>
    <w:p w14:paraId="42FB1789" w14:textId="77777777" w:rsidR="00644ABF" w:rsidRPr="005526AD" w:rsidRDefault="00644ABF" w:rsidP="00644ABF">
      <w:pPr>
        <w:pStyle w:val="DL0Aa1"/>
        <w:rPr>
          <w:lang w:val="en-AU"/>
        </w:rPr>
      </w:pPr>
      <w:r w:rsidRPr="005526AD">
        <w:rPr>
          <w:lang w:val="en-AU"/>
        </w:rPr>
        <w:t xml:space="preserve">1. </w:t>
      </w:r>
      <w:r w:rsidRPr="005526AD">
        <w:rPr>
          <w:lang w:val="en-AU"/>
        </w:rPr>
        <w:tab/>
        <w:t xml:space="preserve">Gaseous diffusion barriers made of porous metallic, polymer or ceramic </w:t>
      </w:r>
      <w:r w:rsidR="00396980" w:rsidRPr="005526AD">
        <w:rPr>
          <w:lang w:val="en-AU"/>
        </w:rPr>
        <w:t>“</w:t>
      </w:r>
      <w:r w:rsidRPr="005526AD">
        <w:rPr>
          <w:lang w:val="en-AU"/>
        </w:rPr>
        <w:t>materials resistant to corrosion by UF</w:t>
      </w:r>
      <w:r w:rsidRPr="005526AD">
        <w:rPr>
          <w:vertAlign w:val="subscript"/>
          <w:lang w:val="en-AU"/>
        </w:rPr>
        <w:t>6</w:t>
      </w:r>
      <w:r w:rsidR="00396980" w:rsidRPr="005526AD">
        <w:rPr>
          <w:lang w:val="en-AU"/>
        </w:rPr>
        <w:t>”</w:t>
      </w:r>
      <w:r w:rsidRPr="005526AD">
        <w:rPr>
          <w:lang w:val="en-AU"/>
        </w:rPr>
        <w:t xml:space="preserve"> with a pore size of 10 to 100 nm, a thickness of 5 mm or less, and, for tubular forms, a diameter of 25 mm or less;</w:t>
      </w:r>
    </w:p>
    <w:p w14:paraId="35C2B51E" w14:textId="77777777" w:rsidR="00644ABF" w:rsidRPr="005526AD" w:rsidRDefault="00644ABF" w:rsidP="00644ABF">
      <w:pPr>
        <w:pStyle w:val="DL0Aa1"/>
        <w:rPr>
          <w:lang w:val="en-AU"/>
        </w:rPr>
      </w:pPr>
      <w:r w:rsidRPr="005526AD">
        <w:rPr>
          <w:lang w:val="en-AU"/>
        </w:rPr>
        <w:t>2.</w:t>
      </w:r>
      <w:r w:rsidRPr="005526AD">
        <w:rPr>
          <w:lang w:val="en-AU"/>
        </w:rPr>
        <w:tab/>
        <w:t xml:space="preserve">Gaseous diffuser housings made of or protected by </w:t>
      </w:r>
      <w:r w:rsidR="00396980" w:rsidRPr="005526AD">
        <w:rPr>
          <w:lang w:val="en-AU"/>
        </w:rPr>
        <w:t>“</w:t>
      </w:r>
      <w:r w:rsidRPr="005526AD">
        <w:rPr>
          <w:lang w:val="en-AU"/>
        </w:rPr>
        <w:t>materials resistant to corrosion by UF</w:t>
      </w:r>
      <w:r w:rsidRPr="005526AD">
        <w:rPr>
          <w:vertAlign w:val="subscript"/>
          <w:lang w:val="en-AU"/>
        </w:rPr>
        <w:t>6</w:t>
      </w:r>
      <w:r w:rsidR="00396980" w:rsidRPr="005526AD">
        <w:rPr>
          <w:lang w:val="en-AU"/>
        </w:rPr>
        <w:t>”</w:t>
      </w:r>
      <w:r w:rsidRPr="005526AD">
        <w:rPr>
          <w:lang w:val="en-AU"/>
        </w:rPr>
        <w:t>;</w:t>
      </w:r>
    </w:p>
    <w:p w14:paraId="09AB0B48" w14:textId="77777777" w:rsidR="00644ABF" w:rsidRPr="005526AD" w:rsidRDefault="00644ABF" w:rsidP="00644ABF">
      <w:pPr>
        <w:pStyle w:val="DL0Aa1"/>
        <w:rPr>
          <w:lang w:val="en-AU"/>
        </w:rPr>
      </w:pPr>
      <w:r w:rsidRPr="005526AD">
        <w:rPr>
          <w:lang w:val="en-AU"/>
        </w:rPr>
        <w:t>3.</w:t>
      </w:r>
      <w:r w:rsidRPr="005526AD">
        <w:rPr>
          <w:lang w:val="en-AU"/>
        </w:rPr>
        <w:tab/>
      </w:r>
      <w:r w:rsidR="00CA5A99" w:rsidRPr="005526AD">
        <w:rPr>
          <w:lang w:val="en-AU"/>
        </w:rPr>
        <w:t>Compressors or gas blowers with a suction volume capacity of 1 m</w:t>
      </w:r>
      <w:r w:rsidR="00CA5A99" w:rsidRPr="005526AD">
        <w:rPr>
          <w:vertAlign w:val="superscript"/>
          <w:lang w:val="en-AU"/>
        </w:rPr>
        <w:t>3</w:t>
      </w:r>
      <w:r w:rsidR="00CA5A99" w:rsidRPr="005526AD">
        <w:rPr>
          <w:lang w:val="en-AU"/>
        </w:rPr>
        <w:t>/min or more of UF</w:t>
      </w:r>
      <w:r w:rsidR="00CA5A99" w:rsidRPr="005526AD">
        <w:rPr>
          <w:vertAlign w:val="subscript"/>
          <w:lang w:val="en-AU"/>
        </w:rPr>
        <w:t>6</w:t>
      </w:r>
      <w:r w:rsidR="00CA5A99" w:rsidRPr="005526AD">
        <w:rPr>
          <w:lang w:val="en-AU"/>
        </w:rPr>
        <w:t xml:space="preserve">, discharge pressure up to 500 kPa and having a pressure ratio of 10:1 or less, and made of or protected by </w:t>
      </w:r>
      <w:r w:rsidR="00396980" w:rsidRPr="005526AD">
        <w:rPr>
          <w:lang w:val="en-AU"/>
        </w:rPr>
        <w:t>“</w:t>
      </w:r>
      <w:r w:rsidR="00CA5A99" w:rsidRPr="005526AD">
        <w:rPr>
          <w:lang w:val="en-AU"/>
        </w:rPr>
        <w:t>materials resistant to corrosion by UF</w:t>
      </w:r>
      <w:r w:rsidR="00CA5A99" w:rsidRPr="005526AD">
        <w:rPr>
          <w:vertAlign w:val="subscript"/>
          <w:lang w:val="en-AU"/>
        </w:rPr>
        <w:t>6</w:t>
      </w:r>
      <w:r w:rsidR="00396980" w:rsidRPr="005526AD">
        <w:rPr>
          <w:lang w:val="en-AU"/>
        </w:rPr>
        <w:t>”</w:t>
      </w:r>
      <w:r w:rsidRPr="005526AD">
        <w:rPr>
          <w:lang w:val="en-AU"/>
        </w:rPr>
        <w:t>;</w:t>
      </w:r>
    </w:p>
    <w:p w14:paraId="01DC724C" w14:textId="77777777" w:rsidR="00644ABF" w:rsidRPr="005526AD" w:rsidRDefault="00644ABF" w:rsidP="00644ABF">
      <w:pPr>
        <w:pStyle w:val="DL0Aa1"/>
        <w:rPr>
          <w:lang w:val="en-AU"/>
        </w:rPr>
      </w:pPr>
      <w:r w:rsidRPr="005526AD">
        <w:rPr>
          <w:lang w:val="en-AU"/>
        </w:rPr>
        <w:t>4.</w:t>
      </w:r>
      <w:r w:rsidRPr="005526AD">
        <w:rPr>
          <w:lang w:val="en-AU"/>
        </w:rPr>
        <w:tab/>
        <w:t>Rotary shaft seals for compressors or blowers specified by 0B001.c.3. and designed for a buffer gas in</w:t>
      </w:r>
      <w:r w:rsidR="008B2FCD" w:rsidRPr="005526AD">
        <w:rPr>
          <w:lang w:val="en-AU"/>
        </w:rPr>
        <w:noBreakHyphen/>
      </w:r>
      <w:r w:rsidRPr="005526AD">
        <w:rPr>
          <w:lang w:val="en-AU"/>
        </w:rPr>
        <w:t>leakage rate of less than 1,000 cm</w:t>
      </w:r>
      <w:r w:rsidRPr="005526AD">
        <w:rPr>
          <w:vertAlign w:val="superscript"/>
          <w:lang w:val="en-AU"/>
        </w:rPr>
        <w:t>3</w:t>
      </w:r>
      <w:r w:rsidRPr="005526AD">
        <w:rPr>
          <w:lang w:val="en-AU"/>
        </w:rPr>
        <w:t>/min.;</w:t>
      </w:r>
    </w:p>
    <w:p w14:paraId="01197660" w14:textId="77777777" w:rsidR="00644ABF" w:rsidRPr="005526AD" w:rsidRDefault="00644ABF" w:rsidP="00644ABF">
      <w:pPr>
        <w:pStyle w:val="DL0Aa1"/>
        <w:rPr>
          <w:lang w:val="en-AU"/>
        </w:rPr>
      </w:pPr>
      <w:r w:rsidRPr="005526AD">
        <w:rPr>
          <w:lang w:val="en-AU"/>
        </w:rPr>
        <w:t>5.</w:t>
      </w:r>
      <w:r w:rsidRPr="005526AD">
        <w:rPr>
          <w:lang w:val="en-AU"/>
        </w:rPr>
        <w:tab/>
        <w:t xml:space="preserve">Heat exchangers made of or protected by </w:t>
      </w:r>
      <w:r w:rsidR="00396980" w:rsidRPr="005526AD">
        <w:rPr>
          <w:lang w:val="en-AU"/>
        </w:rPr>
        <w:t>“</w:t>
      </w:r>
      <w:r w:rsidRPr="005526AD">
        <w:rPr>
          <w:lang w:val="en-AU"/>
        </w:rPr>
        <w:t>materials resistant to corrosion by UF</w:t>
      </w:r>
      <w:r w:rsidRPr="005526AD">
        <w:rPr>
          <w:vertAlign w:val="subscript"/>
          <w:lang w:val="en-AU"/>
        </w:rPr>
        <w:t>6</w:t>
      </w:r>
      <w:r w:rsidR="00396980" w:rsidRPr="005526AD">
        <w:rPr>
          <w:lang w:val="en-AU"/>
        </w:rPr>
        <w:t>”</w:t>
      </w:r>
      <w:r w:rsidRPr="005526AD">
        <w:rPr>
          <w:lang w:val="en-AU"/>
        </w:rPr>
        <w:t>, and designed for a leakage pressure rate of less than 10 Pa per hour under a pressure differential of 100 kPa;</w:t>
      </w:r>
    </w:p>
    <w:p w14:paraId="48DEED29" w14:textId="77777777" w:rsidR="00644ABF" w:rsidRPr="005526AD" w:rsidRDefault="00644ABF" w:rsidP="00644ABF">
      <w:pPr>
        <w:pStyle w:val="DL0Aa1"/>
        <w:rPr>
          <w:lang w:val="en-AU"/>
        </w:rPr>
      </w:pPr>
      <w:r w:rsidRPr="005526AD">
        <w:rPr>
          <w:lang w:val="en-AU"/>
        </w:rPr>
        <w:t>6.</w:t>
      </w:r>
      <w:r w:rsidRPr="005526AD">
        <w:rPr>
          <w:lang w:val="en-AU"/>
        </w:rPr>
        <w:tab/>
        <w:t>Bellows</w:t>
      </w:r>
      <w:r w:rsidR="008B2FCD" w:rsidRPr="005526AD">
        <w:rPr>
          <w:lang w:val="en-AU"/>
        </w:rPr>
        <w:noBreakHyphen/>
      </w:r>
      <w:r w:rsidRPr="005526AD">
        <w:rPr>
          <w:lang w:val="en-AU"/>
        </w:rPr>
        <w:t>sealed valves, manual or automated, shut</w:t>
      </w:r>
      <w:r w:rsidR="008B2FCD" w:rsidRPr="005526AD">
        <w:rPr>
          <w:lang w:val="en-AU"/>
        </w:rPr>
        <w:noBreakHyphen/>
      </w:r>
      <w:r w:rsidRPr="005526AD">
        <w:rPr>
          <w:lang w:val="en-AU"/>
        </w:rPr>
        <w:t>off or co</w:t>
      </w:r>
      <w:r w:rsidR="00396980" w:rsidRPr="005526AD">
        <w:rPr>
          <w:lang w:val="en-AU"/>
        </w:rPr>
        <w:t>ntrol, made of or protected by “</w:t>
      </w:r>
      <w:r w:rsidRPr="005526AD">
        <w:rPr>
          <w:lang w:val="en-AU"/>
        </w:rPr>
        <w:t>materials resistant to corrosion by UF</w:t>
      </w:r>
      <w:r w:rsidRPr="005526AD">
        <w:rPr>
          <w:vertAlign w:val="subscript"/>
          <w:lang w:val="en-AU"/>
        </w:rPr>
        <w:t>6</w:t>
      </w:r>
      <w:r w:rsidR="00396980" w:rsidRPr="005526AD">
        <w:rPr>
          <w:lang w:val="en-AU"/>
        </w:rPr>
        <w:t>”</w:t>
      </w:r>
      <w:r w:rsidRPr="005526AD">
        <w:rPr>
          <w:lang w:val="en-AU"/>
        </w:rPr>
        <w:t>;</w:t>
      </w:r>
    </w:p>
    <w:p w14:paraId="2B3D15C8" w14:textId="25F55DA8" w:rsidR="00644ABF" w:rsidRPr="005526AD" w:rsidRDefault="00A72E11" w:rsidP="008F380D">
      <w:pPr>
        <w:pStyle w:val="Cat0newstyle41a1aparagraphsindented"/>
      </w:pPr>
      <w:r w:rsidRPr="005526AD">
        <w:t>0.</w:t>
      </w:r>
      <w:r w:rsidRPr="005526AD">
        <w:tab/>
        <w:t>B.</w:t>
      </w:r>
      <w:r w:rsidRPr="005526AD">
        <w:tab/>
        <w:t>001.</w:t>
      </w:r>
      <w:r w:rsidRPr="005526AD">
        <w:tab/>
      </w:r>
      <w:r w:rsidR="00644ABF" w:rsidRPr="005526AD">
        <w:t>d.</w:t>
      </w:r>
      <w:r w:rsidR="00644ABF" w:rsidRPr="005526AD">
        <w:tab/>
        <w:t>Equipment and components, specially designed or prepared for aerodynamic separation process, as follows:</w:t>
      </w:r>
    </w:p>
    <w:p w14:paraId="617962DC" w14:textId="77777777" w:rsidR="00644ABF" w:rsidRPr="005526AD" w:rsidRDefault="00644ABF" w:rsidP="00644ABF">
      <w:pPr>
        <w:pStyle w:val="DL0Aa1"/>
        <w:rPr>
          <w:lang w:val="en-AU"/>
        </w:rPr>
      </w:pPr>
      <w:r w:rsidRPr="005526AD">
        <w:rPr>
          <w:lang w:val="en-AU"/>
        </w:rPr>
        <w:t>1.</w:t>
      </w:r>
      <w:r w:rsidRPr="005526AD">
        <w:rPr>
          <w:lang w:val="en-AU"/>
        </w:rPr>
        <w:tab/>
        <w:t>Separation nozzles and assemblies thereof, consisting of slit</w:t>
      </w:r>
      <w:r w:rsidR="008B2FCD" w:rsidRPr="005526AD">
        <w:rPr>
          <w:lang w:val="en-AU"/>
        </w:rPr>
        <w:noBreakHyphen/>
      </w:r>
      <w:r w:rsidRPr="005526AD">
        <w:rPr>
          <w:lang w:val="en-AU"/>
        </w:rPr>
        <w:t>shaped, curved channels having a radius of curvature less than 1 mm, resistant to corrosion by UF</w:t>
      </w:r>
      <w:r w:rsidRPr="005526AD">
        <w:rPr>
          <w:vertAlign w:val="subscript"/>
          <w:lang w:val="en-AU"/>
        </w:rPr>
        <w:t>6</w:t>
      </w:r>
      <w:r w:rsidRPr="005526AD">
        <w:rPr>
          <w:lang w:val="en-AU"/>
        </w:rPr>
        <w:t>, and having a knife</w:t>
      </w:r>
      <w:r w:rsidR="008B2FCD" w:rsidRPr="005526AD">
        <w:rPr>
          <w:lang w:val="en-AU"/>
        </w:rPr>
        <w:noBreakHyphen/>
      </w:r>
      <w:r w:rsidRPr="005526AD">
        <w:rPr>
          <w:lang w:val="en-AU"/>
        </w:rPr>
        <w:t>edge contained within the nozzle which separates the gas flowing through the nozzle into two streams;</w:t>
      </w:r>
    </w:p>
    <w:p w14:paraId="08D27D86" w14:textId="77777777" w:rsidR="00644ABF" w:rsidRPr="005526AD" w:rsidRDefault="00644ABF" w:rsidP="00644ABF">
      <w:pPr>
        <w:pStyle w:val="DL0Aa1"/>
        <w:rPr>
          <w:lang w:val="en-AU"/>
        </w:rPr>
      </w:pPr>
    </w:p>
    <w:p w14:paraId="0E262ADD" w14:textId="2C08138B" w:rsidR="00644ABF" w:rsidRPr="005526AD" w:rsidRDefault="00A72E11" w:rsidP="007E25B7">
      <w:pPr>
        <w:pStyle w:val="Cat0newstyle51a1a1paragraphsindented"/>
      </w:pPr>
      <w:r w:rsidRPr="005526AD">
        <w:lastRenderedPageBreak/>
        <w:t>0.</w:t>
      </w:r>
      <w:r w:rsidRPr="005526AD">
        <w:tab/>
        <w:t>B.</w:t>
      </w:r>
      <w:r w:rsidRPr="005526AD">
        <w:tab/>
        <w:t>001.</w:t>
      </w:r>
      <w:r w:rsidR="00E245E8" w:rsidRPr="005526AD">
        <w:tab/>
        <w:t>d.</w:t>
      </w:r>
      <w:r w:rsidR="00E245E8" w:rsidRPr="005526AD">
        <w:tab/>
      </w:r>
      <w:r w:rsidR="00644ABF" w:rsidRPr="005526AD">
        <w:t>2.</w:t>
      </w:r>
      <w:r w:rsidR="00644ABF" w:rsidRPr="005526AD">
        <w:tab/>
        <w:t>Cylindrical or conical tubes, (vortex tubes), made of or protected by</w:t>
      </w:r>
      <w:r w:rsidR="008A623C" w:rsidRPr="005526AD">
        <w:t xml:space="preserve"> </w:t>
      </w:r>
      <w:r w:rsidR="005777EE" w:rsidRPr="005526AD">
        <w:t>“</w:t>
      </w:r>
      <w:r w:rsidR="00644ABF" w:rsidRPr="005526AD">
        <w:t>materials resistant to corrosion by UF</w:t>
      </w:r>
      <w:r w:rsidR="00644ABF" w:rsidRPr="005526AD">
        <w:rPr>
          <w:position w:val="-3"/>
          <w:sz w:val="13"/>
        </w:rPr>
        <w:t>6</w:t>
      </w:r>
      <w:r w:rsidR="005777EE" w:rsidRPr="005526AD">
        <w:t>”</w:t>
      </w:r>
      <w:r w:rsidR="00644ABF" w:rsidRPr="005526AD">
        <w:t xml:space="preserve"> and with one or more tangential inlets;</w:t>
      </w:r>
    </w:p>
    <w:p w14:paraId="69472810" w14:textId="77777777" w:rsidR="00644ABF" w:rsidRPr="005526AD" w:rsidRDefault="00644ABF" w:rsidP="00644ABF">
      <w:pPr>
        <w:pStyle w:val="DL0AaNote"/>
        <w:ind w:left="3119"/>
        <w:rPr>
          <w:lang w:val="en-AU"/>
        </w:rPr>
      </w:pPr>
      <w:r w:rsidRPr="005526AD">
        <w:rPr>
          <w:u w:val="single"/>
          <w:lang w:val="en-AU"/>
        </w:rPr>
        <w:t>Note:</w:t>
      </w:r>
      <w:r w:rsidRPr="005526AD">
        <w:rPr>
          <w:lang w:val="en-AU"/>
        </w:rPr>
        <w:tab/>
        <w:t>Vortex tubes may be equipped with nozzle</w:t>
      </w:r>
      <w:r w:rsidR="008B2FCD" w:rsidRPr="005526AD">
        <w:rPr>
          <w:lang w:val="en-AU"/>
        </w:rPr>
        <w:noBreakHyphen/>
      </w:r>
      <w:r w:rsidRPr="005526AD">
        <w:rPr>
          <w:lang w:val="en-AU"/>
        </w:rPr>
        <w:t>type appendages at either or both ends. The feed gas enters the vortex tube tangentially at one end or through swirl vanes or at numerous tangential positions along the periphery of the tube.</w:t>
      </w:r>
    </w:p>
    <w:p w14:paraId="69D8EE76" w14:textId="77777777" w:rsidR="00644ABF" w:rsidRPr="005526AD" w:rsidRDefault="00644ABF" w:rsidP="00644ABF">
      <w:pPr>
        <w:pStyle w:val="DL0Aa1"/>
        <w:rPr>
          <w:lang w:val="en-AU"/>
        </w:rPr>
      </w:pPr>
      <w:r w:rsidRPr="005526AD">
        <w:rPr>
          <w:lang w:val="en-AU"/>
        </w:rPr>
        <w:t>3.</w:t>
      </w:r>
      <w:r w:rsidRPr="005526AD">
        <w:rPr>
          <w:lang w:val="en-AU"/>
        </w:rPr>
        <w:tab/>
        <w:t>Compressors or gas blowers made of or protected by “materials resistant to corrosion by UF</w:t>
      </w:r>
      <w:r w:rsidRPr="005526AD">
        <w:rPr>
          <w:vertAlign w:val="subscript"/>
          <w:lang w:val="en-AU"/>
        </w:rPr>
        <w:t>6</w:t>
      </w:r>
      <w:r w:rsidRPr="005526AD">
        <w:rPr>
          <w:lang w:val="en-AU"/>
        </w:rPr>
        <w:t>” / materials resistant to corrosion by carrier gas (hydrogen or helium) mixture.</w:t>
      </w:r>
    </w:p>
    <w:p w14:paraId="42412059" w14:textId="77777777" w:rsidR="00644ABF" w:rsidRPr="005526AD" w:rsidRDefault="00644ABF" w:rsidP="00644ABF">
      <w:pPr>
        <w:pStyle w:val="DL0Aa1"/>
        <w:rPr>
          <w:lang w:val="en-AU"/>
        </w:rPr>
      </w:pPr>
      <w:r w:rsidRPr="005526AD">
        <w:rPr>
          <w:lang w:val="en-AU"/>
        </w:rPr>
        <w:t>4.</w:t>
      </w:r>
      <w:r w:rsidRPr="005526AD">
        <w:rPr>
          <w:lang w:val="en-AU"/>
        </w:rPr>
        <w:tab/>
        <w:t>Heat exchangers made of or protected by “materials resistant to corrosion by UF</w:t>
      </w:r>
      <w:r w:rsidRPr="005526AD">
        <w:rPr>
          <w:vertAlign w:val="subscript"/>
          <w:lang w:val="en-AU"/>
        </w:rPr>
        <w:t>6</w:t>
      </w:r>
      <w:r w:rsidRPr="005526AD">
        <w:rPr>
          <w:lang w:val="en-AU"/>
        </w:rPr>
        <w:t>”;</w:t>
      </w:r>
    </w:p>
    <w:p w14:paraId="5782DD5B" w14:textId="77777777" w:rsidR="00644ABF" w:rsidRPr="005526AD" w:rsidRDefault="00644ABF" w:rsidP="00644ABF">
      <w:pPr>
        <w:pStyle w:val="DL0Aa1"/>
        <w:rPr>
          <w:lang w:val="en-AU"/>
        </w:rPr>
      </w:pPr>
      <w:r w:rsidRPr="005526AD">
        <w:rPr>
          <w:lang w:val="en-AU"/>
        </w:rPr>
        <w:t>5.</w:t>
      </w:r>
      <w:r w:rsidRPr="005526AD">
        <w:rPr>
          <w:lang w:val="en-AU"/>
        </w:rPr>
        <w:tab/>
        <w:t>Separation element housings, made of or protected by “materials resistant to corrosion by UF</w:t>
      </w:r>
      <w:r w:rsidRPr="005526AD">
        <w:rPr>
          <w:vertAlign w:val="subscript"/>
          <w:lang w:val="en-AU"/>
        </w:rPr>
        <w:t>6</w:t>
      </w:r>
      <w:r w:rsidRPr="005526AD">
        <w:rPr>
          <w:lang w:val="en-AU"/>
        </w:rPr>
        <w:t>” to contain vortex tubes or separation nozzles;</w:t>
      </w:r>
    </w:p>
    <w:p w14:paraId="5272E2E5" w14:textId="77777777" w:rsidR="00644ABF" w:rsidRPr="005526AD" w:rsidRDefault="00644ABF" w:rsidP="00644ABF">
      <w:pPr>
        <w:pStyle w:val="DL0Aa1"/>
        <w:rPr>
          <w:lang w:val="en-AU"/>
        </w:rPr>
      </w:pPr>
      <w:r w:rsidRPr="005526AD">
        <w:rPr>
          <w:lang w:val="en-AU"/>
        </w:rPr>
        <w:t>6.</w:t>
      </w:r>
      <w:r w:rsidRPr="005526AD">
        <w:rPr>
          <w:lang w:val="en-AU"/>
        </w:rPr>
        <w:tab/>
        <w:t>Bellows</w:t>
      </w:r>
      <w:r w:rsidR="008B2FCD" w:rsidRPr="005526AD">
        <w:rPr>
          <w:lang w:val="en-AU"/>
        </w:rPr>
        <w:noBreakHyphen/>
      </w:r>
      <w:r w:rsidRPr="005526AD">
        <w:rPr>
          <w:lang w:val="en-AU"/>
        </w:rPr>
        <w:t>sealed valves, manual or automated, shut</w:t>
      </w:r>
      <w:r w:rsidR="008B2FCD" w:rsidRPr="005526AD">
        <w:rPr>
          <w:lang w:val="en-AU"/>
        </w:rPr>
        <w:noBreakHyphen/>
      </w:r>
      <w:r w:rsidRPr="005526AD">
        <w:rPr>
          <w:lang w:val="en-AU"/>
        </w:rPr>
        <w:t xml:space="preserve">off or control, made of or protected by </w:t>
      </w:r>
      <w:r w:rsidR="005777EE" w:rsidRPr="005526AD">
        <w:rPr>
          <w:lang w:val="en-AU"/>
        </w:rPr>
        <w:t>“</w:t>
      </w:r>
      <w:r w:rsidRPr="005526AD">
        <w:rPr>
          <w:lang w:val="en-AU"/>
        </w:rPr>
        <w:t>materials resistant to corrosion by UF</w:t>
      </w:r>
      <w:r w:rsidRPr="005526AD">
        <w:rPr>
          <w:vertAlign w:val="subscript"/>
          <w:lang w:val="en-AU"/>
        </w:rPr>
        <w:t>6</w:t>
      </w:r>
      <w:r w:rsidR="005777EE" w:rsidRPr="005526AD">
        <w:rPr>
          <w:lang w:val="en-AU"/>
        </w:rPr>
        <w:t>”</w:t>
      </w:r>
      <w:r w:rsidRPr="005526AD">
        <w:rPr>
          <w:lang w:val="en-AU"/>
        </w:rPr>
        <w:t>, with a diameter of 40 mm or more;</w:t>
      </w:r>
    </w:p>
    <w:p w14:paraId="1C77482E" w14:textId="77777777" w:rsidR="00644ABF" w:rsidRPr="005526AD" w:rsidRDefault="00644ABF" w:rsidP="00644ABF">
      <w:pPr>
        <w:pStyle w:val="Default"/>
        <w:spacing w:before="60"/>
        <w:ind w:left="2268" w:hanging="567"/>
      </w:pPr>
      <w:r w:rsidRPr="005526AD">
        <w:rPr>
          <w:color w:val="auto"/>
        </w:rPr>
        <w:t>7.</w:t>
      </w:r>
      <w:r w:rsidRPr="005526AD">
        <w:rPr>
          <w:color w:val="auto"/>
        </w:rPr>
        <w:tab/>
      </w:r>
      <w:r w:rsidRPr="005526AD">
        <w:rPr>
          <w:color w:val="auto"/>
          <w:sz w:val="22"/>
        </w:rPr>
        <w:t>Process systems for separating UF</w:t>
      </w:r>
      <w:r w:rsidRPr="005526AD">
        <w:rPr>
          <w:color w:val="auto"/>
          <w:sz w:val="22"/>
          <w:vertAlign w:val="subscript"/>
        </w:rPr>
        <w:t>6</w:t>
      </w:r>
      <w:r w:rsidRPr="005526AD">
        <w:rPr>
          <w:color w:val="auto"/>
          <w:sz w:val="22"/>
        </w:rPr>
        <w:t xml:space="preserve"> from carrier gas (hydrogen or helium) to 1 ppm UF</w:t>
      </w:r>
      <w:r w:rsidRPr="005526AD">
        <w:rPr>
          <w:color w:val="auto"/>
          <w:sz w:val="22"/>
          <w:vertAlign w:val="subscript"/>
        </w:rPr>
        <w:t>6</w:t>
      </w:r>
      <w:r w:rsidRPr="005526AD">
        <w:rPr>
          <w:color w:val="auto"/>
          <w:sz w:val="22"/>
        </w:rPr>
        <w:t xml:space="preserve"> content or less, including:</w:t>
      </w:r>
    </w:p>
    <w:p w14:paraId="2718D026" w14:textId="77777777" w:rsidR="00644ABF" w:rsidRPr="005526AD" w:rsidRDefault="00644ABF" w:rsidP="00644ABF">
      <w:pPr>
        <w:pStyle w:val="Default"/>
        <w:spacing w:before="60"/>
        <w:ind w:left="2835" w:hanging="567"/>
      </w:pPr>
      <w:r w:rsidRPr="005526AD">
        <w:rPr>
          <w:color w:val="auto"/>
          <w:sz w:val="22"/>
        </w:rPr>
        <w:t>a.</w:t>
      </w:r>
      <w:r w:rsidRPr="005526AD">
        <w:rPr>
          <w:color w:val="auto"/>
          <w:sz w:val="22"/>
          <w:szCs w:val="22"/>
        </w:rPr>
        <w:tab/>
      </w:r>
      <w:r w:rsidRPr="005526AD">
        <w:rPr>
          <w:color w:val="auto"/>
          <w:sz w:val="22"/>
        </w:rPr>
        <w:t xml:space="preserve">Cryogenic heat exchangers and cryoseparators capable </w:t>
      </w:r>
      <w:r w:rsidRPr="005526AD">
        <w:rPr>
          <w:color w:val="auto"/>
          <w:sz w:val="22"/>
          <w:szCs w:val="22"/>
        </w:rPr>
        <w:t>of temperatures of 153K (</w:t>
      </w:r>
      <w:r w:rsidR="008B2FCD" w:rsidRPr="005526AD">
        <w:rPr>
          <w:color w:val="auto"/>
          <w:sz w:val="22"/>
          <w:szCs w:val="22"/>
        </w:rPr>
        <w:noBreakHyphen/>
      </w:r>
      <w:r w:rsidRPr="005526AD">
        <w:rPr>
          <w:color w:val="auto"/>
          <w:sz w:val="22"/>
          <w:szCs w:val="22"/>
        </w:rPr>
        <w:t>120ºC) or less;</w:t>
      </w:r>
    </w:p>
    <w:p w14:paraId="7DF6078F" w14:textId="77777777" w:rsidR="00644ABF" w:rsidRPr="005526AD" w:rsidRDefault="00644ABF" w:rsidP="00644ABF">
      <w:pPr>
        <w:pStyle w:val="Default"/>
        <w:spacing w:before="60"/>
        <w:ind w:left="2835" w:hanging="567"/>
      </w:pPr>
      <w:r w:rsidRPr="005526AD">
        <w:rPr>
          <w:color w:val="auto"/>
          <w:sz w:val="22"/>
        </w:rPr>
        <w:t>b.</w:t>
      </w:r>
      <w:r w:rsidRPr="005526AD">
        <w:rPr>
          <w:color w:val="auto"/>
          <w:sz w:val="22"/>
          <w:szCs w:val="22"/>
        </w:rPr>
        <w:tab/>
      </w:r>
      <w:r w:rsidRPr="005526AD">
        <w:rPr>
          <w:color w:val="auto"/>
          <w:sz w:val="22"/>
        </w:rPr>
        <w:t xml:space="preserve">Cryogenic refrigeration units capable </w:t>
      </w:r>
      <w:r w:rsidRPr="005526AD">
        <w:rPr>
          <w:color w:val="auto"/>
          <w:sz w:val="22"/>
          <w:szCs w:val="22"/>
        </w:rPr>
        <w:t>of temperatures of 153 K (</w:t>
      </w:r>
      <w:r w:rsidR="008B2FCD" w:rsidRPr="005526AD">
        <w:rPr>
          <w:color w:val="auto"/>
          <w:sz w:val="22"/>
          <w:szCs w:val="22"/>
        </w:rPr>
        <w:noBreakHyphen/>
      </w:r>
      <w:r w:rsidRPr="005526AD">
        <w:rPr>
          <w:color w:val="auto"/>
          <w:sz w:val="22"/>
          <w:szCs w:val="22"/>
        </w:rPr>
        <w:t>120ºC) or less;</w:t>
      </w:r>
    </w:p>
    <w:p w14:paraId="628CFD45" w14:textId="77777777" w:rsidR="00644ABF" w:rsidRPr="005526AD" w:rsidRDefault="00644ABF" w:rsidP="00644ABF">
      <w:pPr>
        <w:pStyle w:val="Default"/>
        <w:spacing w:before="60"/>
        <w:ind w:left="2835" w:hanging="567"/>
      </w:pPr>
      <w:r w:rsidRPr="005526AD">
        <w:rPr>
          <w:color w:val="auto"/>
          <w:sz w:val="22"/>
        </w:rPr>
        <w:t>c.</w:t>
      </w:r>
      <w:r w:rsidRPr="005526AD">
        <w:rPr>
          <w:color w:val="auto"/>
          <w:sz w:val="22"/>
          <w:szCs w:val="22"/>
        </w:rPr>
        <w:tab/>
      </w:r>
      <w:r w:rsidRPr="005526AD">
        <w:rPr>
          <w:color w:val="auto"/>
          <w:sz w:val="22"/>
        </w:rPr>
        <w:t>Separation nozzle or vortex tube units for the separation of UF</w:t>
      </w:r>
      <w:r w:rsidRPr="005526AD">
        <w:rPr>
          <w:color w:val="auto"/>
          <w:sz w:val="22"/>
          <w:vertAlign w:val="subscript"/>
        </w:rPr>
        <w:t>6</w:t>
      </w:r>
      <w:r w:rsidRPr="005526AD">
        <w:rPr>
          <w:color w:val="auto"/>
          <w:sz w:val="22"/>
        </w:rPr>
        <w:t xml:space="preserve"> from carrier gas;</w:t>
      </w:r>
    </w:p>
    <w:p w14:paraId="55DD37E0" w14:textId="77777777" w:rsidR="00644ABF" w:rsidRPr="005526AD" w:rsidRDefault="00644ABF" w:rsidP="00644ABF">
      <w:pPr>
        <w:pStyle w:val="DL0Aa1"/>
        <w:keepNext/>
        <w:ind w:left="2835"/>
        <w:rPr>
          <w:lang w:val="en-AU"/>
        </w:rPr>
      </w:pPr>
      <w:r w:rsidRPr="005526AD">
        <w:rPr>
          <w:lang w:val="en-AU"/>
        </w:rPr>
        <w:t>d.</w:t>
      </w:r>
      <w:r w:rsidRPr="005526AD">
        <w:rPr>
          <w:lang w:val="en-AU"/>
        </w:rPr>
        <w:tab/>
        <w:t>UF</w:t>
      </w:r>
      <w:r w:rsidRPr="005526AD">
        <w:rPr>
          <w:vertAlign w:val="subscript"/>
          <w:lang w:val="en-AU"/>
        </w:rPr>
        <w:t>6</w:t>
      </w:r>
      <w:r w:rsidRPr="005526AD">
        <w:rPr>
          <w:lang w:val="en-AU"/>
        </w:rPr>
        <w:t xml:space="preserve"> cold traps capable of freezing out UF</w:t>
      </w:r>
      <w:r w:rsidRPr="005526AD">
        <w:rPr>
          <w:vertAlign w:val="subscript"/>
          <w:lang w:val="en-AU"/>
        </w:rPr>
        <w:t>6</w:t>
      </w:r>
      <w:r w:rsidRPr="005526AD">
        <w:rPr>
          <w:lang w:val="en-AU"/>
        </w:rPr>
        <w:t>;</w:t>
      </w:r>
    </w:p>
    <w:p w14:paraId="22B5773A" w14:textId="77777777" w:rsidR="00644ABF" w:rsidRPr="005526AD" w:rsidRDefault="00644ABF" w:rsidP="00644ABF">
      <w:pPr>
        <w:pStyle w:val="BodyText"/>
        <w:kinsoku w:val="0"/>
        <w:overflowPunct w:val="0"/>
        <w:spacing w:before="60" w:after="0" w:line="240" w:lineRule="auto"/>
        <w:ind w:left="2268" w:hanging="567"/>
      </w:pPr>
      <w:r w:rsidRPr="005526AD">
        <w:t>8.</w:t>
      </w:r>
      <w:r w:rsidRPr="005526AD">
        <w:tab/>
        <w:t>Not used;</w:t>
      </w:r>
    </w:p>
    <w:p w14:paraId="26ABA04C" w14:textId="0C58561F" w:rsidR="00644ABF" w:rsidRPr="005526AD" w:rsidRDefault="008F380D" w:rsidP="008F380D">
      <w:pPr>
        <w:pStyle w:val="Cat0newstyle41a1aparagraphsindented"/>
      </w:pPr>
      <w:r w:rsidRPr="005526AD">
        <w:t>0.</w:t>
      </w:r>
      <w:r w:rsidRPr="005526AD">
        <w:tab/>
        <w:t>B.</w:t>
      </w:r>
      <w:r w:rsidRPr="005526AD">
        <w:tab/>
        <w:t>001.</w:t>
      </w:r>
      <w:r w:rsidRPr="005526AD">
        <w:tab/>
      </w:r>
      <w:r w:rsidR="00644ABF" w:rsidRPr="005526AD">
        <w:t>e.</w:t>
      </w:r>
      <w:r w:rsidR="00644ABF" w:rsidRPr="005526AD">
        <w:rPr>
          <w:szCs w:val="22"/>
        </w:rPr>
        <w:t xml:space="preserve"> </w:t>
      </w:r>
      <w:r w:rsidR="00644ABF" w:rsidRPr="005526AD">
        <w:tab/>
        <w:t>Equipment and components, specially designed or prepared for chemical exchange separation process, as follows:</w:t>
      </w:r>
    </w:p>
    <w:p w14:paraId="21314E3D" w14:textId="77777777" w:rsidR="00644ABF" w:rsidRPr="005526AD" w:rsidRDefault="00644ABF" w:rsidP="00644ABF">
      <w:pPr>
        <w:pStyle w:val="BodyText"/>
        <w:kinsoku w:val="0"/>
        <w:overflowPunct w:val="0"/>
        <w:spacing w:before="60" w:after="0" w:line="240" w:lineRule="auto"/>
        <w:ind w:left="2268" w:hanging="567"/>
      </w:pPr>
      <w:r w:rsidRPr="005526AD">
        <w:t>1.</w:t>
      </w:r>
      <w:r w:rsidRPr="005526AD">
        <w:tab/>
      </w:r>
      <w:r w:rsidRPr="005526AD">
        <w:rPr>
          <w:szCs w:val="22"/>
        </w:rPr>
        <w:t>Fast</w:t>
      </w:r>
      <w:r w:rsidR="008B2FCD" w:rsidRPr="005526AD">
        <w:rPr>
          <w:szCs w:val="22"/>
        </w:rPr>
        <w:noBreakHyphen/>
      </w:r>
      <w:r w:rsidRPr="005526AD">
        <w:rPr>
          <w:szCs w:val="22"/>
        </w:rPr>
        <w:t xml:space="preserve">exchange </w:t>
      </w:r>
      <w:r w:rsidRPr="005526AD">
        <w:t>liquid</w:t>
      </w:r>
      <w:r w:rsidR="008B2FCD" w:rsidRPr="005526AD">
        <w:rPr>
          <w:szCs w:val="22"/>
        </w:rPr>
        <w:noBreakHyphen/>
      </w:r>
      <w:r w:rsidRPr="005526AD">
        <w:t xml:space="preserve">liquid </w:t>
      </w:r>
      <w:r w:rsidRPr="005526AD">
        <w:rPr>
          <w:szCs w:val="22"/>
        </w:rPr>
        <w:t>pulse</w:t>
      </w:r>
      <w:r w:rsidRPr="005526AD">
        <w:t xml:space="preserve"> columns with stage residence time of 30 seconds or less and resistant to concentrated hydrochloric acid (e.g. made of or protected by suitable plastic materials such as </w:t>
      </w:r>
      <w:r w:rsidRPr="005526AD">
        <w:rPr>
          <w:szCs w:val="22"/>
        </w:rPr>
        <w:t>fluorinated hydrocarbon</w:t>
      </w:r>
      <w:r w:rsidRPr="005526AD">
        <w:t xml:space="preserve"> polymers or glass);</w:t>
      </w:r>
    </w:p>
    <w:p w14:paraId="7B9350B3" w14:textId="77777777" w:rsidR="00644ABF" w:rsidRPr="005526AD" w:rsidRDefault="00644ABF" w:rsidP="00644ABF">
      <w:pPr>
        <w:pStyle w:val="BodyText"/>
        <w:kinsoku w:val="0"/>
        <w:overflowPunct w:val="0"/>
        <w:spacing w:before="60" w:after="0" w:line="240" w:lineRule="auto"/>
        <w:ind w:left="2268" w:hanging="567"/>
      </w:pPr>
      <w:r w:rsidRPr="005526AD">
        <w:rPr>
          <w:szCs w:val="22"/>
        </w:rPr>
        <w:t xml:space="preserve">2. </w:t>
      </w:r>
      <w:r w:rsidRPr="005526AD">
        <w:rPr>
          <w:szCs w:val="22"/>
        </w:rPr>
        <w:tab/>
        <w:t>Fast</w:t>
      </w:r>
      <w:r w:rsidR="008B2FCD" w:rsidRPr="005526AD">
        <w:rPr>
          <w:szCs w:val="22"/>
        </w:rPr>
        <w:noBreakHyphen/>
      </w:r>
      <w:r w:rsidRPr="005526AD">
        <w:rPr>
          <w:szCs w:val="22"/>
        </w:rPr>
        <w:t>exchange liquid</w:t>
      </w:r>
      <w:r w:rsidR="008B2FCD" w:rsidRPr="005526AD">
        <w:rPr>
          <w:szCs w:val="22"/>
        </w:rPr>
        <w:noBreakHyphen/>
      </w:r>
      <w:r w:rsidRPr="005526AD">
        <w:t xml:space="preserve">liquid centrifugal contactors with stage residence time of 30 seconds or less and resistant to concentrated hydrochloric acid (e.g. made of or protected by suitable plastic materials such as </w:t>
      </w:r>
      <w:r w:rsidRPr="005526AD">
        <w:rPr>
          <w:szCs w:val="22"/>
        </w:rPr>
        <w:t>fluorinated hydrocarbon</w:t>
      </w:r>
      <w:r w:rsidRPr="005526AD">
        <w:t xml:space="preserve"> polymers or glass);</w:t>
      </w:r>
    </w:p>
    <w:p w14:paraId="5D8BDB5C" w14:textId="77777777" w:rsidR="00644ABF" w:rsidRPr="005526AD" w:rsidRDefault="00644ABF" w:rsidP="00644ABF">
      <w:pPr>
        <w:pStyle w:val="BodyText"/>
        <w:kinsoku w:val="0"/>
        <w:overflowPunct w:val="0"/>
        <w:spacing w:before="60" w:after="0" w:line="240" w:lineRule="auto"/>
        <w:ind w:left="2268" w:hanging="567"/>
      </w:pPr>
      <w:r w:rsidRPr="005526AD">
        <w:t>3.</w:t>
      </w:r>
      <w:r w:rsidRPr="005526AD">
        <w:rPr>
          <w:szCs w:val="22"/>
        </w:rPr>
        <w:t xml:space="preserve"> </w:t>
      </w:r>
      <w:r w:rsidRPr="005526AD">
        <w:tab/>
        <w:t>Electrochemical reduction cells resistant to concentrated hydrochloric acid solutions, for reduction of uranium from one valence state to another;</w:t>
      </w:r>
    </w:p>
    <w:p w14:paraId="596B4DD5" w14:textId="77777777" w:rsidR="00644ABF" w:rsidRPr="005526AD" w:rsidRDefault="00644ABF" w:rsidP="00644ABF">
      <w:pPr>
        <w:pStyle w:val="BodyText"/>
        <w:kinsoku w:val="0"/>
        <w:overflowPunct w:val="0"/>
        <w:spacing w:before="60" w:after="0" w:line="240" w:lineRule="auto"/>
        <w:ind w:left="2268" w:hanging="567"/>
      </w:pPr>
      <w:r w:rsidRPr="005526AD">
        <w:rPr>
          <w:szCs w:val="22"/>
        </w:rPr>
        <w:t xml:space="preserve">4. </w:t>
      </w:r>
      <w:r w:rsidRPr="005526AD">
        <w:rPr>
          <w:szCs w:val="22"/>
        </w:rPr>
        <w:tab/>
        <w:t>Electrochemical reduction cells feed equipment to take U</w:t>
      </w:r>
      <w:r w:rsidRPr="005526AD">
        <w:rPr>
          <w:szCs w:val="22"/>
          <w:vertAlign w:val="superscript"/>
        </w:rPr>
        <w:t>+4</w:t>
      </w:r>
      <w:r w:rsidRPr="005526AD">
        <w:rPr>
          <w:szCs w:val="22"/>
        </w:rPr>
        <w:t xml:space="preserve"> from the organic stream</w:t>
      </w:r>
      <w:r w:rsidRPr="005526AD">
        <w:t xml:space="preserve"> and, for those parts in contact with the process stream, made of or protected by suitable materials (e.g. glass, </w:t>
      </w:r>
      <w:r w:rsidRPr="005526AD">
        <w:lastRenderedPageBreak/>
        <w:t>fluorocarbon polymers, polyphenyl sulphate, polyether sulfone and resin</w:t>
      </w:r>
      <w:r w:rsidR="008B2FCD" w:rsidRPr="005526AD">
        <w:rPr>
          <w:szCs w:val="22"/>
        </w:rPr>
        <w:noBreakHyphen/>
      </w:r>
      <w:r w:rsidRPr="005526AD">
        <w:t>impregnated graphite);</w:t>
      </w:r>
    </w:p>
    <w:p w14:paraId="0495D66C" w14:textId="5CB273BC" w:rsidR="00644ABF" w:rsidRPr="005526AD" w:rsidRDefault="00E245E8" w:rsidP="008F380D">
      <w:pPr>
        <w:pStyle w:val="Cat0newstyle51a1a1paragraphsindented"/>
      </w:pPr>
      <w:r w:rsidRPr="005526AD">
        <w:t>0.</w:t>
      </w:r>
      <w:r w:rsidRPr="005526AD">
        <w:tab/>
        <w:t>B.</w:t>
      </w:r>
      <w:r w:rsidRPr="005526AD">
        <w:tab/>
        <w:t>001.</w:t>
      </w:r>
      <w:r w:rsidRPr="005526AD">
        <w:tab/>
        <w:t>e.</w:t>
      </w:r>
      <w:r w:rsidRPr="005526AD">
        <w:tab/>
      </w:r>
      <w:r w:rsidR="00644ABF" w:rsidRPr="005526AD">
        <w:t xml:space="preserve">5. </w:t>
      </w:r>
      <w:r w:rsidR="00644ABF" w:rsidRPr="005526AD">
        <w:tab/>
        <w:t>Feed preparation systems for producing high purity uranium chloride solution consisting of dissolution, solvent extraction and/or ion exchange equipment for purification and electrolytic cells for reducing the uranium U</w:t>
      </w:r>
      <w:r w:rsidR="00644ABF" w:rsidRPr="005526AD">
        <w:rPr>
          <w:vertAlign w:val="superscript"/>
        </w:rPr>
        <w:t>+6</w:t>
      </w:r>
      <w:r w:rsidR="00644ABF" w:rsidRPr="005526AD">
        <w:t xml:space="preserve"> or U</w:t>
      </w:r>
      <w:r w:rsidR="00644ABF" w:rsidRPr="005526AD">
        <w:rPr>
          <w:vertAlign w:val="superscript"/>
        </w:rPr>
        <w:t>+4</w:t>
      </w:r>
      <w:r w:rsidR="00644ABF" w:rsidRPr="005526AD">
        <w:t xml:space="preserve"> to U</w:t>
      </w:r>
      <w:r w:rsidR="00644ABF" w:rsidRPr="005526AD">
        <w:rPr>
          <w:vertAlign w:val="superscript"/>
        </w:rPr>
        <w:t>+3</w:t>
      </w:r>
      <w:r w:rsidR="00644ABF" w:rsidRPr="005526AD">
        <w:t>;</w:t>
      </w:r>
    </w:p>
    <w:p w14:paraId="034FB23F" w14:textId="3DC9B2A1" w:rsidR="00644ABF" w:rsidRPr="005526AD" w:rsidRDefault="00644ABF" w:rsidP="007E25B7">
      <w:pPr>
        <w:pStyle w:val="BodyText"/>
        <w:kinsoku w:val="0"/>
        <w:overflowPunct w:val="0"/>
        <w:spacing w:before="60" w:after="0" w:line="240" w:lineRule="auto"/>
        <w:ind w:left="2127" w:hanging="426"/>
      </w:pPr>
      <w:r w:rsidRPr="005526AD">
        <w:t>6.</w:t>
      </w:r>
      <w:r w:rsidRPr="005526AD">
        <w:rPr>
          <w:szCs w:val="22"/>
        </w:rPr>
        <w:t xml:space="preserve"> </w:t>
      </w:r>
      <w:r w:rsidR="009D652C" w:rsidRPr="005526AD">
        <w:tab/>
      </w:r>
      <w:r w:rsidRPr="005526AD">
        <w:t>Uranium oxidation systems for oxidation of U</w:t>
      </w:r>
      <w:r w:rsidRPr="005526AD">
        <w:rPr>
          <w:vertAlign w:val="superscript"/>
        </w:rPr>
        <w:t>+3</w:t>
      </w:r>
      <w:r w:rsidRPr="005526AD">
        <w:t xml:space="preserve"> to U</w:t>
      </w:r>
      <w:r w:rsidRPr="005526AD">
        <w:rPr>
          <w:vertAlign w:val="superscript"/>
        </w:rPr>
        <w:t>+4</w:t>
      </w:r>
      <w:r w:rsidRPr="005526AD">
        <w:rPr>
          <w:szCs w:val="22"/>
        </w:rPr>
        <w:t>;</w:t>
      </w:r>
    </w:p>
    <w:p w14:paraId="2375D987" w14:textId="10696D0D" w:rsidR="00644ABF" w:rsidRPr="005526AD" w:rsidRDefault="008F380D" w:rsidP="008F380D">
      <w:pPr>
        <w:pStyle w:val="Cat0newstyle41a1aparagraphsindented"/>
      </w:pPr>
      <w:r w:rsidRPr="005526AD">
        <w:t>0.</w:t>
      </w:r>
      <w:r w:rsidRPr="005526AD">
        <w:tab/>
        <w:t>B.</w:t>
      </w:r>
      <w:r w:rsidRPr="005526AD">
        <w:tab/>
        <w:t>001.</w:t>
      </w:r>
      <w:r w:rsidRPr="005526AD">
        <w:tab/>
      </w:r>
      <w:r w:rsidR="00644ABF" w:rsidRPr="005526AD">
        <w:t>f.</w:t>
      </w:r>
      <w:r w:rsidR="00644ABF" w:rsidRPr="005526AD">
        <w:tab/>
        <w:t>Equipment and components, specially designed or prepared for ion</w:t>
      </w:r>
      <w:r w:rsidR="008B2FCD" w:rsidRPr="005526AD">
        <w:noBreakHyphen/>
      </w:r>
      <w:r w:rsidR="00644ABF" w:rsidRPr="005526AD">
        <w:t>exchange separation process, as follows:</w:t>
      </w:r>
    </w:p>
    <w:p w14:paraId="7B26E430" w14:textId="77777777" w:rsidR="00644ABF" w:rsidRPr="005526AD" w:rsidRDefault="00644ABF" w:rsidP="00644ABF">
      <w:pPr>
        <w:pStyle w:val="DL0Aa1"/>
        <w:rPr>
          <w:lang w:val="en-AU"/>
        </w:rPr>
      </w:pPr>
      <w:r w:rsidRPr="005526AD">
        <w:rPr>
          <w:lang w:val="en-AU"/>
        </w:rPr>
        <w:t>1.</w:t>
      </w:r>
      <w:r w:rsidRPr="005526AD">
        <w:rPr>
          <w:lang w:val="en-AU"/>
        </w:rPr>
        <w:tab/>
        <w:t>Fast reacting ion</w:t>
      </w:r>
      <w:r w:rsidR="008B2FCD" w:rsidRPr="005526AD">
        <w:rPr>
          <w:lang w:val="en-AU"/>
        </w:rPr>
        <w:noBreakHyphen/>
      </w:r>
      <w:r w:rsidRPr="005526AD">
        <w:rPr>
          <w:lang w:val="en-AU"/>
        </w:rPr>
        <w:t>exchange resins, pellicular or porous macro</w:t>
      </w:r>
      <w:r w:rsidR="008B2FCD" w:rsidRPr="005526AD">
        <w:rPr>
          <w:lang w:val="en-AU"/>
        </w:rPr>
        <w:noBreakHyphen/>
      </w:r>
      <w:r w:rsidRPr="005526AD">
        <w:rPr>
          <w:lang w:val="en-AU"/>
        </w:rPr>
        <w:t>reticulated resins in which the active chemical exchange groups are limited to a coating on the surface of an inactive porous support structure, and other composite structures in any suitable form, including particles or fibres, with diameters of 0.2 mm or less, resistant to concentrated hydrochloric acid and designed to have an exchange rate half</w:t>
      </w:r>
      <w:r w:rsidR="008B2FCD" w:rsidRPr="005526AD">
        <w:rPr>
          <w:lang w:val="en-AU"/>
        </w:rPr>
        <w:noBreakHyphen/>
      </w:r>
      <w:r w:rsidRPr="005526AD">
        <w:rPr>
          <w:lang w:val="en-AU"/>
        </w:rPr>
        <w:t>time of less than 10 seconds and capable of operating at temperatures in the range of 373 K (100</w:t>
      </w:r>
      <w:r w:rsidRPr="005526AD">
        <w:rPr>
          <w:vertAlign w:val="superscript"/>
          <w:lang w:val="en-AU"/>
        </w:rPr>
        <w:t>°</w:t>
      </w:r>
      <w:r w:rsidRPr="005526AD">
        <w:rPr>
          <w:lang w:val="en-AU"/>
        </w:rPr>
        <w:t>C) to 473 K (200</w:t>
      </w:r>
      <w:r w:rsidRPr="005526AD">
        <w:rPr>
          <w:vertAlign w:val="superscript"/>
          <w:lang w:val="en-AU"/>
        </w:rPr>
        <w:t>°</w:t>
      </w:r>
      <w:r w:rsidRPr="005526AD">
        <w:rPr>
          <w:lang w:val="en-AU"/>
        </w:rPr>
        <w:t>C);</w:t>
      </w:r>
    </w:p>
    <w:p w14:paraId="1E0CF59C" w14:textId="77777777" w:rsidR="00644ABF" w:rsidRPr="005526AD" w:rsidRDefault="00644ABF" w:rsidP="00644ABF">
      <w:pPr>
        <w:pStyle w:val="DL0Aa1"/>
        <w:rPr>
          <w:lang w:val="en-AU"/>
        </w:rPr>
      </w:pPr>
      <w:r w:rsidRPr="005526AD">
        <w:rPr>
          <w:lang w:val="en-AU"/>
        </w:rPr>
        <w:t>2.</w:t>
      </w:r>
      <w:r w:rsidRPr="005526AD">
        <w:rPr>
          <w:lang w:val="en-AU"/>
        </w:rPr>
        <w:tab/>
        <w:t>Ion exchange columns (cylindrical) with a diameter greater than 1,000 mm, made of or protected by materials resistant to concentrated hydrochloric acid (e.g. titanium or fluorocarbon plastics) and capable of operating at temperatures in the range of 373 K (100</w:t>
      </w:r>
      <w:r w:rsidRPr="005526AD">
        <w:rPr>
          <w:vertAlign w:val="superscript"/>
          <w:lang w:val="en-AU"/>
        </w:rPr>
        <w:t>°</w:t>
      </w:r>
      <w:r w:rsidRPr="005526AD">
        <w:rPr>
          <w:lang w:val="en-AU"/>
        </w:rPr>
        <w:t>C) to 473 K (200</w:t>
      </w:r>
      <w:r w:rsidRPr="005526AD">
        <w:rPr>
          <w:vertAlign w:val="superscript"/>
          <w:lang w:val="en-AU"/>
        </w:rPr>
        <w:t>°</w:t>
      </w:r>
      <w:r w:rsidRPr="005526AD">
        <w:rPr>
          <w:lang w:val="en-AU"/>
        </w:rPr>
        <w:t>C) and pressures above 0.7 MPa;</w:t>
      </w:r>
    </w:p>
    <w:p w14:paraId="723711FF" w14:textId="77777777" w:rsidR="00644ABF" w:rsidRPr="005526AD" w:rsidRDefault="00644ABF" w:rsidP="00644ABF">
      <w:pPr>
        <w:pStyle w:val="DL0Aa1"/>
        <w:rPr>
          <w:lang w:val="en-AU"/>
        </w:rPr>
      </w:pPr>
      <w:r w:rsidRPr="005526AD">
        <w:rPr>
          <w:lang w:val="en-AU"/>
        </w:rPr>
        <w:t>3.</w:t>
      </w:r>
      <w:r w:rsidRPr="005526AD">
        <w:rPr>
          <w:lang w:val="en-AU"/>
        </w:rPr>
        <w:tab/>
        <w:t>Ion exchange reflux systems (chemical or electrochemical oxidation or reduction systems) for regeneration of the chemical reducing or oxidising agents used in ion exchange enrichment cascades;</w:t>
      </w:r>
    </w:p>
    <w:p w14:paraId="45BA69E8" w14:textId="513D5552" w:rsidR="00644ABF" w:rsidRPr="005526AD" w:rsidRDefault="008F380D" w:rsidP="008F380D">
      <w:pPr>
        <w:pStyle w:val="Cat0newstyle41a1aparagraphsindented"/>
      </w:pPr>
      <w:r w:rsidRPr="005526AD">
        <w:t>0.</w:t>
      </w:r>
      <w:r w:rsidRPr="005526AD">
        <w:tab/>
        <w:t>B.</w:t>
      </w:r>
      <w:r w:rsidRPr="005526AD">
        <w:tab/>
        <w:t>001.</w:t>
      </w:r>
      <w:r w:rsidRPr="005526AD">
        <w:tab/>
      </w:r>
      <w:r w:rsidR="00644ABF" w:rsidRPr="005526AD">
        <w:t>g.</w:t>
      </w:r>
      <w:r w:rsidR="00644ABF" w:rsidRPr="005526AD">
        <w:tab/>
        <w:t>Equipment and components, specially designed or prepared for atomic vapour “laser” isotope separation process (AVLIS), as follows:</w:t>
      </w:r>
    </w:p>
    <w:p w14:paraId="1B7DD64E" w14:textId="77777777" w:rsidR="00644ABF" w:rsidRPr="005526AD" w:rsidRDefault="00644ABF" w:rsidP="00644ABF">
      <w:pPr>
        <w:pStyle w:val="BodyText"/>
        <w:kinsoku w:val="0"/>
        <w:overflowPunct w:val="0"/>
        <w:spacing w:before="60" w:after="0" w:line="240" w:lineRule="auto"/>
        <w:ind w:left="2268" w:hanging="567"/>
      </w:pPr>
      <w:r w:rsidRPr="005526AD">
        <w:t>1.</w:t>
      </w:r>
      <w:r w:rsidRPr="005526AD">
        <w:tab/>
        <w:t>Uranium metal vaporization systems designed to achieve a delivered power of 1 kW or more on the target for use in laser enrichment;</w:t>
      </w:r>
    </w:p>
    <w:p w14:paraId="45932CD3" w14:textId="77777777" w:rsidR="00644ABF" w:rsidRPr="005526AD" w:rsidRDefault="00644ABF" w:rsidP="00644ABF">
      <w:pPr>
        <w:pStyle w:val="BodyText"/>
        <w:kinsoku w:val="0"/>
        <w:overflowPunct w:val="0"/>
        <w:spacing w:before="60" w:after="0" w:line="240" w:lineRule="auto"/>
        <w:ind w:left="2268" w:hanging="567"/>
      </w:pPr>
      <w:r w:rsidRPr="005526AD">
        <w:t>2.</w:t>
      </w:r>
      <w:r w:rsidRPr="005526AD">
        <w:tab/>
        <w:t>Liquid or vapour uranium metal handling systems specially designed or prepared for handling molten uranium, molten uranium alloys or uranium metal vapour for use in laser enrichment, and specially designed components therefor;</w:t>
      </w:r>
    </w:p>
    <w:p w14:paraId="3A2B8739" w14:textId="77777777" w:rsidR="00644ABF" w:rsidRPr="005526AD" w:rsidRDefault="00644ABF" w:rsidP="00644ABF">
      <w:pPr>
        <w:pStyle w:val="DL0Aa1"/>
        <w:spacing w:before="120"/>
        <w:ind w:firstLine="0"/>
        <w:rPr>
          <w:lang w:val="en-AU"/>
        </w:rPr>
      </w:pPr>
      <w:r w:rsidRPr="005526AD">
        <w:rPr>
          <w:b/>
          <w:lang w:val="en-AU"/>
        </w:rPr>
        <w:t>N.B.:</w:t>
      </w:r>
      <w:r w:rsidRPr="005526AD">
        <w:rPr>
          <w:b/>
          <w:bCs/>
          <w:lang w:val="en-AU"/>
        </w:rPr>
        <w:t xml:space="preserve"> </w:t>
      </w:r>
      <w:r w:rsidRPr="005526AD">
        <w:rPr>
          <w:b/>
          <w:lang w:val="en-AU"/>
        </w:rPr>
        <w:t>SEE ALSO 2A225</w:t>
      </w:r>
      <w:r w:rsidR="000B021B" w:rsidRPr="005526AD">
        <w:rPr>
          <w:b/>
          <w:lang w:val="en-AU"/>
        </w:rPr>
        <w:t>.</w:t>
      </w:r>
    </w:p>
    <w:p w14:paraId="32EF771D" w14:textId="77777777" w:rsidR="00644ABF" w:rsidRPr="005526AD" w:rsidRDefault="00644ABF" w:rsidP="00644ABF">
      <w:pPr>
        <w:pStyle w:val="BodyText"/>
        <w:kinsoku w:val="0"/>
        <w:overflowPunct w:val="0"/>
        <w:spacing w:before="120" w:after="0" w:line="240" w:lineRule="auto"/>
        <w:ind w:left="2268" w:hanging="567"/>
      </w:pPr>
      <w:r w:rsidRPr="005526AD">
        <w:t>3.</w:t>
      </w:r>
      <w:r w:rsidRPr="005526AD">
        <w:tab/>
        <w:t>Product and tails collector assemblies for uranium metal in liquid or solid form, made of or protected by materials resistant to the heat and corrosion of uranium metal vapour or liquid, such as yttria</w:t>
      </w:r>
      <w:r w:rsidR="008B2FCD" w:rsidRPr="005526AD">
        <w:noBreakHyphen/>
      </w:r>
      <w:r w:rsidRPr="005526AD">
        <w:t>coated graphite or tantalum;</w:t>
      </w:r>
    </w:p>
    <w:p w14:paraId="27B97279" w14:textId="77777777" w:rsidR="00644ABF" w:rsidRPr="005526AD" w:rsidRDefault="00644ABF" w:rsidP="00644ABF">
      <w:pPr>
        <w:pStyle w:val="DL0Aa1"/>
        <w:rPr>
          <w:lang w:val="en-AU"/>
        </w:rPr>
      </w:pPr>
      <w:r w:rsidRPr="005526AD">
        <w:rPr>
          <w:lang w:val="en-AU"/>
        </w:rPr>
        <w:t>4.</w:t>
      </w:r>
      <w:r w:rsidRPr="005526AD">
        <w:rPr>
          <w:lang w:val="en-AU"/>
        </w:rPr>
        <w:tab/>
        <w:t>Separator module housings (cylindrical or rectangular vessels) for containing the uranium metal vapour source, the electron beam gun and the product and tails collectors;</w:t>
      </w:r>
    </w:p>
    <w:p w14:paraId="106944C2" w14:textId="77777777" w:rsidR="00644ABF" w:rsidRPr="005526AD" w:rsidRDefault="00644ABF" w:rsidP="00644ABF">
      <w:pPr>
        <w:pStyle w:val="DL0Aa1"/>
        <w:rPr>
          <w:lang w:val="en-AU"/>
        </w:rPr>
      </w:pPr>
      <w:r w:rsidRPr="005526AD">
        <w:rPr>
          <w:lang w:val="en-AU"/>
        </w:rPr>
        <w:lastRenderedPageBreak/>
        <w:t>5.</w:t>
      </w:r>
      <w:r w:rsidRPr="005526AD">
        <w:rPr>
          <w:lang w:val="en-AU"/>
        </w:rPr>
        <w:tab/>
        <w:t>“Lasers” or “laser” systems for the separation of uranium isotopes with a spectrum frequency stabiliser for operation over extended periods of time;</w:t>
      </w:r>
    </w:p>
    <w:p w14:paraId="317F6DD1" w14:textId="77777777" w:rsidR="00644ABF" w:rsidRPr="005526AD" w:rsidRDefault="00644ABF" w:rsidP="00644ABF">
      <w:pPr>
        <w:pStyle w:val="DL0Aa1NB"/>
        <w:rPr>
          <w:lang w:val="en-AU"/>
        </w:rPr>
      </w:pPr>
      <w:r w:rsidRPr="005526AD">
        <w:rPr>
          <w:lang w:val="en-AU"/>
        </w:rPr>
        <w:t>N.B.:</w:t>
      </w:r>
      <w:r w:rsidRPr="005526AD">
        <w:rPr>
          <w:lang w:val="en-AU"/>
        </w:rPr>
        <w:tab/>
        <w:t>SEE ALSO 6A005 AND 6A205.</w:t>
      </w:r>
    </w:p>
    <w:p w14:paraId="00A4AC44" w14:textId="310EBC8E" w:rsidR="00644ABF" w:rsidRPr="005526AD" w:rsidRDefault="0013117E" w:rsidP="00EF5FC3">
      <w:pPr>
        <w:pStyle w:val="Cat0newstyle41a1aparagraphsindented"/>
      </w:pPr>
      <w:r w:rsidRPr="005526AD">
        <w:t>0.</w:t>
      </w:r>
      <w:r w:rsidRPr="005526AD">
        <w:tab/>
        <w:t>B.</w:t>
      </w:r>
      <w:r w:rsidRPr="005526AD">
        <w:tab/>
        <w:t>001.</w:t>
      </w:r>
      <w:r w:rsidRPr="005526AD">
        <w:tab/>
      </w:r>
      <w:r w:rsidR="00644ABF" w:rsidRPr="005526AD">
        <w:t>h.</w:t>
      </w:r>
      <w:r w:rsidR="00644ABF" w:rsidRPr="005526AD">
        <w:tab/>
        <w:t>Equipment and components, specially designed or prepared for laser</w:t>
      </w:r>
      <w:r w:rsidR="008B2FCD" w:rsidRPr="005526AD">
        <w:noBreakHyphen/>
      </w:r>
      <w:r w:rsidR="00644ABF" w:rsidRPr="005526AD">
        <w:t>based separation processes using molecular laser isotope separation, as follows:</w:t>
      </w:r>
    </w:p>
    <w:p w14:paraId="48716F2A" w14:textId="77777777" w:rsidR="00644ABF" w:rsidRPr="005526AD" w:rsidRDefault="00644ABF" w:rsidP="00644ABF">
      <w:pPr>
        <w:pStyle w:val="DL0Aa1"/>
        <w:rPr>
          <w:lang w:val="en-AU"/>
        </w:rPr>
      </w:pPr>
      <w:r w:rsidRPr="005526AD">
        <w:rPr>
          <w:lang w:val="en-AU"/>
        </w:rPr>
        <w:t>1.</w:t>
      </w:r>
      <w:r w:rsidRPr="005526AD">
        <w:rPr>
          <w:lang w:val="en-AU"/>
        </w:rPr>
        <w:tab/>
        <w:t>Supersonic expansion nozzles for cooling mixtures of UF</w:t>
      </w:r>
      <w:r w:rsidRPr="005526AD">
        <w:rPr>
          <w:position w:val="-3"/>
          <w:vertAlign w:val="subscript"/>
          <w:lang w:val="en-AU"/>
        </w:rPr>
        <w:t>6</w:t>
      </w:r>
      <w:r w:rsidRPr="005526AD">
        <w:rPr>
          <w:position w:val="-3"/>
          <w:lang w:val="en-AU"/>
        </w:rPr>
        <w:t xml:space="preserve"> </w:t>
      </w:r>
      <w:r w:rsidRPr="005526AD">
        <w:rPr>
          <w:lang w:val="en-AU"/>
        </w:rPr>
        <w:t>and carrier gas to 150 K (</w:t>
      </w:r>
      <w:r w:rsidR="008B2FCD" w:rsidRPr="005526AD">
        <w:rPr>
          <w:lang w:val="en-AU"/>
        </w:rPr>
        <w:noBreakHyphen/>
      </w:r>
      <w:r w:rsidRPr="005526AD">
        <w:rPr>
          <w:lang w:val="en-AU"/>
        </w:rPr>
        <w:t xml:space="preserve">123°C ) or less and made from </w:t>
      </w:r>
      <w:r w:rsidR="005777EE" w:rsidRPr="005526AD">
        <w:rPr>
          <w:lang w:val="en-AU"/>
        </w:rPr>
        <w:t>“</w:t>
      </w:r>
      <w:r w:rsidRPr="005526AD">
        <w:rPr>
          <w:lang w:val="en-AU"/>
        </w:rPr>
        <w:t>materials resistant to corrosion by UF</w:t>
      </w:r>
      <w:r w:rsidRPr="005526AD">
        <w:rPr>
          <w:position w:val="-3"/>
          <w:vertAlign w:val="subscript"/>
          <w:lang w:val="en-AU"/>
        </w:rPr>
        <w:t>6</w:t>
      </w:r>
      <w:r w:rsidR="005777EE" w:rsidRPr="005526AD">
        <w:rPr>
          <w:lang w:val="en-AU"/>
        </w:rPr>
        <w:t>”</w:t>
      </w:r>
      <w:r w:rsidRPr="005526AD">
        <w:rPr>
          <w:lang w:val="en-AU"/>
        </w:rPr>
        <w:t>;</w:t>
      </w:r>
    </w:p>
    <w:p w14:paraId="42C27C85" w14:textId="77777777" w:rsidR="00644ABF" w:rsidRPr="005526AD" w:rsidRDefault="00644ABF" w:rsidP="00644ABF">
      <w:pPr>
        <w:pStyle w:val="BodyText"/>
        <w:kinsoku w:val="0"/>
        <w:overflowPunct w:val="0"/>
        <w:spacing w:before="60" w:after="0" w:line="240" w:lineRule="auto"/>
        <w:ind w:left="2268" w:hanging="567"/>
      </w:pPr>
      <w:r w:rsidRPr="005526AD">
        <w:t>2.</w:t>
      </w:r>
      <w:r w:rsidRPr="005526AD">
        <w:tab/>
      </w:r>
      <w:r w:rsidRPr="005526AD">
        <w:rPr>
          <w:szCs w:val="22"/>
        </w:rPr>
        <w:t>Product or tails collector components</w:t>
      </w:r>
      <w:r w:rsidRPr="005526AD">
        <w:t xml:space="preserve"> or devices </w:t>
      </w:r>
      <w:r w:rsidRPr="005526AD">
        <w:rPr>
          <w:szCs w:val="22"/>
        </w:rPr>
        <w:t>specially designed or prepared</w:t>
      </w:r>
      <w:r w:rsidRPr="005526AD">
        <w:t xml:space="preserve"> for collecting uranium material or uranium tails material following illumination with laser light, made of </w:t>
      </w:r>
      <w:r w:rsidR="005777EE" w:rsidRPr="005526AD">
        <w:rPr>
          <w:szCs w:val="22"/>
        </w:rPr>
        <w:t>“</w:t>
      </w:r>
      <w:r w:rsidRPr="005526AD">
        <w:t>materials resistant to corrosion by UF</w:t>
      </w:r>
      <w:r w:rsidRPr="005526AD">
        <w:rPr>
          <w:position w:val="-3"/>
          <w:vertAlign w:val="subscript"/>
        </w:rPr>
        <w:t>6</w:t>
      </w:r>
      <w:r w:rsidR="005777EE" w:rsidRPr="005526AD">
        <w:t>”</w:t>
      </w:r>
      <w:r w:rsidRPr="005526AD">
        <w:rPr>
          <w:position w:val="-3"/>
          <w:szCs w:val="22"/>
        </w:rPr>
        <w:t>;</w:t>
      </w:r>
    </w:p>
    <w:p w14:paraId="3A2FCC97" w14:textId="77777777" w:rsidR="00644ABF" w:rsidRPr="005526AD" w:rsidRDefault="00644ABF" w:rsidP="00644ABF">
      <w:pPr>
        <w:pStyle w:val="DL0Aa1"/>
        <w:rPr>
          <w:lang w:val="en-AU"/>
        </w:rPr>
      </w:pPr>
      <w:r w:rsidRPr="005526AD">
        <w:rPr>
          <w:lang w:val="en-AU"/>
        </w:rPr>
        <w:t>3.</w:t>
      </w:r>
      <w:r w:rsidRPr="005526AD">
        <w:rPr>
          <w:lang w:val="en-AU"/>
        </w:rPr>
        <w:tab/>
        <w:t xml:space="preserve">Compressors made of or protected by </w:t>
      </w:r>
      <w:r w:rsidR="005777EE" w:rsidRPr="005526AD">
        <w:rPr>
          <w:lang w:val="en-AU"/>
        </w:rPr>
        <w:t>“</w:t>
      </w:r>
      <w:r w:rsidRPr="005526AD">
        <w:rPr>
          <w:lang w:val="en-AU"/>
        </w:rPr>
        <w:t>materials resistant to corrosion by UF</w:t>
      </w:r>
      <w:r w:rsidRPr="005526AD">
        <w:rPr>
          <w:vertAlign w:val="subscript"/>
          <w:lang w:val="en-AU"/>
        </w:rPr>
        <w:t>6</w:t>
      </w:r>
      <w:r w:rsidR="005777EE" w:rsidRPr="005526AD">
        <w:rPr>
          <w:lang w:val="en-AU"/>
        </w:rPr>
        <w:t>”</w:t>
      </w:r>
      <w:r w:rsidRPr="005526AD">
        <w:rPr>
          <w:lang w:val="en-AU"/>
        </w:rPr>
        <w:t>, and rotary shaft seals therefor;</w:t>
      </w:r>
    </w:p>
    <w:p w14:paraId="56C88144" w14:textId="77777777" w:rsidR="00644ABF" w:rsidRPr="005526AD" w:rsidRDefault="00644ABF" w:rsidP="00644ABF">
      <w:pPr>
        <w:pStyle w:val="DL0Aa1"/>
        <w:rPr>
          <w:lang w:val="en-AU"/>
        </w:rPr>
      </w:pPr>
      <w:r w:rsidRPr="005526AD">
        <w:rPr>
          <w:lang w:val="en-AU"/>
        </w:rPr>
        <w:t>4.</w:t>
      </w:r>
      <w:r w:rsidRPr="005526AD">
        <w:rPr>
          <w:lang w:val="en-AU"/>
        </w:rPr>
        <w:tab/>
        <w:t>Equipment for fluorinating UF</w:t>
      </w:r>
      <w:r w:rsidRPr="005526AD">
        <w:rPr>
          <w:vertAlign w:val="subscript"/>
          <w:lang w:val="en-AU"/>
        </w:rPr>
        <w:t>5</w:t>
      </w:r>
      <w:r w:rsidRPr="005526AD">
        <w:rPr>
          <w:lang w:val="en-AU"/>
        </w:rPr>
        <w:t xml:space="preserve"> (solid) to UF</w:t>
      </w:r>
      <w:r w:rsidRPr="005526AD">
        <w:rPr>
          <w:vertAlign w:val="subscript"/>
          <w:lang w:val="en-AU"/>
        </w:rPr>
        <w:t>6</w:t>
      </w:r>
      <w:r w:rsidRPr="005526AD">
        <w:rPr>
          <w:lang w:val="en-AU"/>
        </w:rPr>
        <w:t xml:space="preserve"> (gas);</w:t>
      </w:r>
    </w:p>
    <w:p w14:paraId="6513E152" w14:textId="77777777" w:rsidR="00644ABF" w:rsidRPr="005526AD" w:rsidRDefault="00644ABF" w:rsidP="00644ABF">
      <w:pPr>
        <w:pStyle w:val="DL0Aa1"/>
        <w:keepNext/>
        <w:rPr>
          <w:lang w:val="en-AU"/>
        </w:rPr>
      </w:pPr>
      <w:r w:rsidRPr="005526AD">
        <w:rPr>
          <w:lang w:val="en-AU"/>
        </w:rPr>
        <w:t>5.</w:t>
      </w:r>
      <w:r w:rsidRPr="005526AD">
        <w:rPr>
          <w:lang w:val="en-AU"/>
        </w:rPr>
        <w:tab/>
        <w:t>Process systems for separating UF</w:t>
      </w:r>
      <w:r w:rsidRPr="005526AD">
        <w:rPr>
          <w:vertAlign w:val="subscript"/>
          <w:lang w:val="en-AU"/>
        </w:rPr>
        <w:t>6</w:t>
      </w:r>
      <w:r w:rsidRPr="005526AD">
        <w:rPr>
          <w:lang w:val="en-AU"/>
        </w:rPr>
        <w:t xml:space="preserve"> from carrier gas (e.g. nitrogen, argon or other gas) including:</w:t>
      </w:r>
    </w:p>
    <w:p w14:paraId="46B7FBE7" w14:textId="77777777" w:rsidR="00644ABF" w:rsidRPr="005526AD" w:rsidRDefault="00644ABF" w:rsidP="00644ABF">
      <w:pPr>
        <w:pStyle w:val="DL0Aa1a"/>
        <w:rPr>
          <w:lang w:val="en-AU"/>
        </w:rPr>
      </w:pPr>
      <w:r w:rsidRPr="005526AD">
        <w:rPr>
          <w:lang w:val="en-AU"/>
        </w:rPr>
        <w:t>a.</w:t>
      </w:r>
      <w:r w:rsidRPr="005526AD">
        <w:rPr>
          <w:lang w:val="en-AU"/>
        </w:rPr>
        <w:tab/>
        <w:t>Cryogenic heat exchangers and cryoseparators capable of temperatures of 153 K (</w:t>
      </w:r>
      <w:r w:rsidR="008B2FCD" w:rsidRPr="005526AD">
        <w:rPr>
          <w:lang w:val="en-AU"/>
        </w:rPr>
        <w:noBreakHyphen/>
      </w:r>
      <w:r w:rsidRPr="005526AD">
        <w:rPr>
          <w:lang w:val="en-AU"/>
        </w:rPr>
        <w:t>120°C) or less;</w:t>
      </w:r>
    </w:p>
    <w:p w14:paraId="1B47A317" w14:textId="77777777" w:rsidR="00644ABF" w:rsidRPr="005526AD" w:rsidRDefault="00644ABF" w:rsidP="00644ABF">
      <w:pPr>
        <w:pStyle w:val="DL0Aa1a"/>
        <w:rPr>
          <w:lang w:val="en-AU"/>
        </w:rPr>
      </w:pPr>
      <w:r w:rsidRPr="005526AD">
        <w:rPr>
          <w:lang w:val="en-AU"/>
        </w:rPr>
        <w:t>b.</w:t>
      </w:r>
      <w:r w:rsidRPr="005526AD">
        <w:rPr>
          <w:lang w:val="en-AU"/>
        </w:rPr>
        <w:tab/>
        <w:t>Cryogenic refrigeration units capable of temperatures of 153 K (</w:t>
      </w:r>
      <w:r w:rsidR="008B2FCD" w:rsidRPr="005526AD">
        <w:rPr>
          <w:lang w:val="en-AU"/>
        </w:rPr>
        <w:noBreakHyphen/>
      </w:r>
      <w:r w:rsidRPr="005526AD">
        <w:rPr>
          <w:lang w:val="en-AU"/>
        </w:rPr>
        <w:t>120°C) or less;</w:t>
      </w:r>
    </w:p>
    <w:p w14:paraId="2648587D" w14:textId="77777777" w:rsidR="00644ABF" w:rsidRPr="005526AD" w:rsidRDefault="00644ABF" w:rsidP="00644ABF">
      <w:pPr>
        <w:pStyle w:val="DL0Aa1a"/>
        <w:rPr>
          <w:lang w:val="en-AU"/>
        </w:rPr>
      </w:pPr>
      <w:r w:rsidRPr="005526AD">
        <w:rPr>
          <w:lang w:val="en-AU"/>
        </w:rPr>
        <w:t>c.</w:t>
      </w:r>
      <w:r w:rsidRPr="005526AD">
        <w:rPr>
          <w:lang w:val="en-AU"/>
        </w:rPr>
        <w:tab/>
        <w:t>UF</w:t>
      </w:r>
      <w:r w:rsidRPr="005526AD">
        <w:rPr>
          <w:vertAlign w:val="subscript"/>
          <w:lang w:val="en-AU"/>
        </w:rPr>
        <w:t>6</w:t>
      </w:r>
      <w:r w:rsidRPr="005526AD">
        <w:rPr>
          <w:lang w:val="en-AU"/>
        </w:rPr>
        <w:t xml:space="preserve"> cold traps capable of freezing out UF</w:t>
      </w:r>
      <w:r w:rsidRPr="005526AD">
        <w:rPr>
          <w:vertAlign w:val="subscript"/>
          <w:lang w:val="en-AU"/>
        </w:rPr>
        <w:t>6</w:t>
      </w:r>
      <w:r w:rsidRPr="005526AD">
        <w:rPr>
          <w:lang w:val="en-AU"/>
        </w:rPr>
        <w:t>;</w:t>
      </w:r>
    </w:p>
    <w:p w14:paraId="4077708D" w14:textId="77777777" w:rsidR="00644ABF" w:rsidRPr="005526AD" w:rsidRDefault="00644ABF" w:rsidP="00644ABF">
      <w:pPr>
        <w:pStyle w:val="DL0Aa1"/>
        <w:rPr>
          <w:lang w:val="en-AU"/>
        </w:rPr>
      </w:pPr>
      <w:r w:rsidRPr="005526AD">
        <w:rPr>
          <w:lang w:val="en-AU"/>
        </w:rPr>
        <w:t>6.</w:t>
      </w:r>
      <w:r w:rsidRPr="005526AD">
        <w:rPr>
          <w:lang w:val="en-AU"/>
        </w:rPr>
        <w:tab/>
        <w:t>“Lasers” or “laser” systems for the separation of uranium isotopes with a spectrum frequency stabiliser for operation over extended periods of time;</w:t>
      </w:r>
    </w:p>
    <w:p w14:paraId="4125B374" w14:textId="77777777" w:rsidR="00644ABF" w:rsidRPr="005526AD" w:rsidRDefault="00644ABF" w:rsidP="00644ABF">
      <w:pPr>
        <w:pStyle w:val="DL0Aa1NB"/>
        <w:rPr>
          <w:lang w:val="en-AU"/>
        </w:rPr>
      </w:pPr>
      <w:r w:rsidRPr="005526AD">
        <w:rPr>
          <w:lang w:val="en-AU"/>
        </w:rPr>
        <w:t>N.B.:</w:t>
      </w:r>
      <w:r w:rsidRPr="005526AD">
        <w:rPr>
          <w:lang w:val="en-AU"/>
        </w:rPr>
        <w:tab/>
        <w:t>SEE ALSO 6A005 AND 6A205.</w:t>
      </w:r>
    </w:p>
    <w:p w14:paraId="5E624800" w14:textId="77777777" w:rsidR="00644ABF" w:rsidRPr="005526AD" w:rsidRDefault="00644ABF" w:rsidP="00644ABF">
      <w:pPr>
        <w:pStyle w:val="DL0Aa"/>
        <w:keepNext/>
        <w:ind w:left="2268"/>
        <w:rPr>
          <w:lang w:val="en-AU"/>
        </w:rPr>
      </w:pPr>
      <w:r w:rsidRPr="005526AD">
        <w:rPr>
          <w:lang w:val="en-AU"/>
        </w:rPr>
        <w:t>7.</w:t>
      </w:r>
      <w:r w:rsidRPr="005526AD">
        <w:rPr>
          <w:lang w:val="en-AU"/>
        </w:rPr>
        <w:tab/>
        <w:t>Not used;</w:t>
      </w:r>
    </w:p>
    <w:p w14:paraId="7B710030" w14:textId="489BCBD2" w:rsidR="00644ABF" w:rsidRPr="005526AD" w:rsidRDefault="00893125" w:rsidP="00EF5FC3">
      <w:pPr>
        <w:pStyle w:val="Cat0newstyle41a1aparagraphsindented"/>
      </w:pPr>
      <w:r w:rsidRPr="005526AD">
        <w:t>0.</w:t>
      </w:r>
      <w:r w:rsidRPr="005526AD">
        <w:tab/>
        <w:t>B.</w:t>
      </w:r>
      <w:r w:rsidRPr="005526AD">
        <w:tab/>
        <w:t>001.</w:t>
      </w:r>
      <w:r w:rsidRPr="005526AD">
        <w:tab/>
      </w:r>
      <w:r w:rsidR="00644ABF" w:rsidRPr="005526AD">
        <w:t>i.</w:t>
      </w:r>
      <w:r w:rsidR="00644ABF" w:rsidRPr="005526AD">
        <w:tab/>
        <w:t>Equipment and components, specially designed or prepared for plasma separation process, as follows:</w:t>
      </w:r>
    </w:p>
    <w:p w14:paraId="392129A0" w14:textId="77777777" w:rsidR="00644ABF" w:rsidRPr="005526AD" w:rsidRDefault="00644ABF" w:rsidP="00644ABF">
      <w:pPr>
        <w:pStyle w:val="DL0Aa1"/>
        <w:rPr>
          <w:lang w:val="en-AU"/>
        </w:rPr>
      </w:pPr>
      <w:r w:rsidRPr="005526AD">
        <w:rPr>
          <w:lang w:val="en-AU"/>
        </w:rPr>
        <w:t>1.</w:t>
      </w:r>
      <w:r w:rsidRPr="005526AD">
        <w:rPr>
          <w:lang w:val="en-AU"/>
        </w:rPr>
        <w:tab/>
        <w:t>Microwave power sources and antennae for producing or accelerating ions, with an output frequency greater than 30 GHz and mean power output for ion production greater than 50 kW;</w:t>
      </w:r>
    </w:p>
    <w:p w14:paraId="4846A016" w14:textId="77777777" w:rsidR="00644ABF" w:rsidRPr="005526AD" w:rsidRDefault="00644ABF" w:rsidP="00644ABF">
      <w:pPr>
        <w:pStyle w:val="DL0Aa1"/>
        <w:rPr>
          <w:lang w:val="en-AU"/>
        </w:rPr>
      </w:pPr>
      <w:r w:rsidRPr="005526AD">
        <w:rPr>
          <w:lang w:val="en-AU"/>
        </w:rPr>
        <w:t>2.</w:t>
      </w:r>
      <w:r w:rsidRPr="005526AD">
        <w:rPr>
          <w:lang w:val="en-AU"/>
        </w:rPr>
        <w:tab/>
        <w:t>Radio frequency ion excitation coils for frequencies of more than 100 kHz and capable of handling more than 40 kW mean power;</w:t>
      </w:r>
    </w:p>
    <w:p w14:paraId="58785856" w14:textId="77777777" w:rsidR="00644ABF" w:rsidRPr="005526AD" w:rsidRDefault="00644ABF" w:rsidP="00644ABF">
      <w:pPr>
        <w:pStyle w:val="DL0Aa1"/>
        <w:rPr>
          <w:lang w:val="en-AU"/>
        </w:rPr>
      </w:pPr>
      <w:r w:rsidRPr="005526AD">
        <w:rPr>
          <w:lang w:val="en-AU"/>
        </w:rPr>
        <w:t>3.</w:t>
      </w:r>
      <w:r w:rsidRPr="005526AD">
        <w:rPr>
          <w:lang w:val="en-AU"/>
        </w:rPr>
        <w:tab/>
        <w:t>Uranium plasma generation systems;</w:t>
      </w:r>
    </w:p>
    <w:p w14:paraId="1BE1CE1C" w14:textId="77777777" w:rsidR="00644ABF" w:rsidRPr="005526AD" w:rsidRDefault="00644ABF" w:rsidP="00644ABF">
      <w:pPr>
        <w:pStyle w:val="DL0Aa1"/>
        <w:rPr>
          <w:lang w:val="en-AU"/>
        </w:rPr>
      </w:pPr>
      <w:r w:rsidRPr="005526AD">
        <w:rPr>
          <w:lang w:val="en-AU"/>
        </w:rPr>
        <w:t>4.</w:t>
      </w:r>
      <w:r w:rsidRPr="005526AD">
        <w:rPr>
          <w:lang w:val="en-AU"/>
        </w:rPr>
        <w:tab/>
        <w:t>Not used;</w:t>
      </w:r>
    </w:p>
    <w:p w14:paraId="40ACCD1B" w14:textId="77777777" w:rsidR="00644ABF" w:rsidRPr="005526AD" w:rsidRDefault="00644ABF" w:rsidP="00644ABF">
      <w:pPr>
        <w:pStyle w:val="DL0Aa1"/>
        <w:rPr>
          <w:lang w:val="en-AU"/>
        </w:rPr>
      </w:pPr>
      <w:r w:rsidRPr="005526AD">
        <w:rPr>
          <w:lang w:val="en-AU"/>
        </w:rPr>
        <w:t>5.</w:t>
      </w:r>
      <w:r w:rsidRPr="005526AD">
        <w:rPr>
          <w:lang w:val="en-AU"/>
        </w:rPr>
        <w:tab/>
        <w:t>Product and tails collector assemblies for uranium metal in solid form, made of or protected by materials resistant to the heat and corrosion of uranium vapour such as yttria</w:t>
      </w:r>
      <w:r w:rsidR="008B2FCD" w:rsidRPr="005526AD">
        <w:rPr>
          <w:lang w:val="en-AU"/>
        </w:rPr>
        <w:noBreakHyphen/>
      </w:r>
      <w:r w:rsidRPr="005526AD">
        <w:rPr>
          <w:lang w:val="en-AU"/>
        </w:rPr>
        <w:t>coated graphite or tantalum;</w:t>
      </w:r>
    </w:p>
    <w:p w14:paraId="167D01E8" w14:textId="6D87BAF3" w:rsidR="00893125" w:rsidRPr="005526AD" w:rsidRDefault="00644ABF" w:rsidP="00644ABF">
      <w:pPr>
        <w:pStyle w:val="DL0Aa1"/>
        <w:rPr>
          <w:lang w:val="en-AU"/>
        </w:rPr>
      </w:pPr>
      <w:r w:rsidRPr="005526AD">
        <w:rPr>
          <w:lang w:val="en-AU"/>
        </w:rPr>
        <w:lastRenderedPageBreak/>
        <w:t>6.</w:t>
      </w:r>
      <w:r w:rsidRPr="005526AD">
        <w:rPr>
          <w:lang w:val="en-AU"/>
        </w:rPr>
        <w:tab/>
        <w:t>Separator module housings (cylindrical) for containing the uranium plasma source, radio</w:t>
      </w:r>
      <w:r w:rsidR="008B2FCD" w:rsidRPr="005526AD">
        <w:rPr>
          <w:lang w:val="en-AU"/>
        </w:rPr>
        <w:noBreakHyphen/>
      </w:r>
      <w:r w:rsidRPr="005526AD">
        <w:rPr>
          <w:lang w:val="en-AU"/>
        </w:rPr>
        <w:t>frequency drive coil and the product and tails collectors and made of a suitable non</w:t>
      </w:r>
      <w:r w:rsidR="008B2FCD" w:rsidRPr="005526AD">
        <w:rPr>
          <w:lang w:val="en-AU"/>
        </w:rPr>
        <w:noBreakHyphen/>
      </w:r>
      <w:r w:rsidRPr="005526AD">
        <w:rPr>
          <w:lang w:val="en-AU"/>
        </w:rPr>
        <w:t>magnetic m</w:t>
      </w:r>
      <w:r w:rsidR="00EF5FC3">
        <w:rPr>
          <w:lang w:val="en-AU"/>
        </w:rPr>
        <w:t>aterial (e.g. stainless steel);</w:t>
      </w:r>
    </w:p>
    <w:p w14:paraId="40EDD0BC" w14:textId="252D4608" w:rsidR="00644ABF" w:rsidRPr="005526AD" w:rsidRDefault="00893125" w:rsidP="00EF5FC3">
      <w:pPr>
        <w:pStyle w:val="Cat0newstyle41a1aparagraphsindented"/>
      </w:pPr>
      <w:r w:rsidRPr="005526AD">
        <w:t>0.</w:t>
      </w:r>
      <w:r w:rsidRPr="005526AD">
        <w:tab/>
        <w:t>B.</w:t>
      </w:r>
      <w:r w:rsidRPr="005526AD">
        <w:tab/>
        <w:t>001.</w:t>
      </w:r>
      <w:r w:rsidRPr="005526AD">
        <w:tab/>
      </w:r>
      <w:r w:rsidR="00644ABF" w:rsidRPr="005526AD">
        <w:t>j.</w:t>
      </w:r>
      <w:r w:rsidR="00644ABF" w:rsidRPr="005526AD">
        <w:tab/>
        <w:t>Equipment and components, specially designed or prepared for electromagnetic separation process, as follows:</w:t>
      </w:r>
    </w:p>
    <w:p w14:paraId="7E6D9515" w14:textId="77777777" w:rsidR="00644ABF" w:rsidRPr="005526AD" w:rsidRDefault="00644ABF" w:rsidP="00644ABF">
      <w:pPr>
        <w:pStyle w:val="DL0Aa1"/>
        <w:rPr>
          <w:lang w:val="en-AU"/>
        </w:rPr>
      </w:pPr>
      <w:r w:rsidRPr="005526AD">
        <w:rPr>
          <w:lang w:val="en-AU"/>
        </w:rPr>
        <w:t>1.</w:t>
      </w:r>
      <w:r w:rsidRPr="005526AD">
        <w:rPr>
          <w:lang w:val="en-AU"/>
        </w:rPr>
        <w:tab/>
        <w:t>Ion sources, single or multiple, consisting of a vapour source, ioniser, and beam accelerator made of suitable non</w:t>
      </w:r>
      <w:r w:rsidR="008B2FCD" w:rsidRPr="005526AD">
        <w:rPr>
          <w:lang w:val="en-AU"/>
        </w:rPr>
        <w:noBreakHyphen/>
      </w:r>
      <w:r w:rsidRPr="005526AD">
        <w:rPr>
          <w:lang w:val="en-AU"/>
        </w:rPr>
        <w:t>magnetic materials (e.g. graphite, stainless steel, or copper) and capable of providing a total ion beam current of 50 mA or greater;</w:t>
      </w:r>
    </w:p>
    <w:p w14:paraId="4CFD5032" w14:textId="77777777" w:rsidR="00644ABF" w:rsidRPr="005526AD" w:rsidRDefault="00644ABF" w:rsidP="00644ABF">
      <w:pPr>
        <w:pStyle w:val="DL0Aa1"/>
        <w:rPr>
          <w:lang w:val="en-AU"/>
        </w:rPr>
      </w:pPr>
      <w:r w:rsidRPr="005526AD">
        <w:rPr>
          <w:lang w:val="en-AU"/>
        </w:rPr>
        <w:t>2.</w:t>
      </w:r>
      <w:r w:rsidRPr="005526AD">
        <w:rPr>
          <w:lang w:val="en-AU"/>
        </w:rPr>
        <w:tab/>
        <w:t>Ion collector plates for collection of enriched or depleted uranium ion beams, consisting of two or more slits and pockets and made of suitable non</w:t>
      </w:r>
      <w:r w:rsidR="008B2FCD" w:rsidRPr="005526AD">
        <w:rPr>
          <w:lang w:val="en-AU"/>
        </w:rPr>
        <w:noBreakHyphen/>
      </w:r>
      <w:r w:rsidRPr="005526AD">
        <w:rPr>
          <w:lang w:val="en-AU"/>
        </w:rPr>
        <w:t>magnetic materials (e.g. graphite or stainless steel);</w:t>
      </w:r>
    </w:p>
    <w:p w14:paraId="2CFA7AE3" w14:textId="77777777" w:rsidR="00644ABF" w:rsidRPr="005526AD" w:rsidRDefault="00644ABF" w:rsidP="00644ABF">
      <w:pPr>
        <w:pStyle w:val="DL0Aa1"/>
        <w:rPr>
          <w:lang w:val="en-AU"/>
        </w:rPr>
      </w:pPr>
      <w:r w:rsidRPr="005526AD">
        <w:rPr>
          <w:lang w:val="en-AU"/>
        </w:rPr>
        <w:t>3.</w:t>
      </w:r>
      <w:r w:rsidRPr="005526AD">
        <w:rPr>
          <w:lang w:val="en-AU"/>
        </w:rPr>
        <w:tab/>
        <w:t>Vacuum housings for uranium electromagnetic separators made of non</w:t>
      </w:r>
      <w:r w:rsidR="008B2FCD" w:rsidRPr="005526AD">
        <w:rPr>
          <w:lang w:val="en-AU"/>
        </w:rPr>
        <w:noBreakHyphen/>
      </w:r>
      <w:r w:rsidRPr="005526AD">
        <w:rPr>
          <w:lang w:val="en-AU"/>
        </w:rPr>
        <w:t>magnetic materials (e.g. stainless steel) and designed to operate at pressures of 0.1 Pa or lower;</w:t>
      </w:r>
    </w:p>
    <w:p w14:paraId="20491F72" w14:textId="77777777" w:rsidR="00644ABF" w:rsidRPr="005526AD" w:rsidRDefault="00644ABF" w:rsidP="00644ABF">
      <w:pPr>
        <w:pStyle w:val="DL0Aa1"/>
        <w:rPr>
          <w:lang w:val="en-AU"/>
        </w:rPr>
      </w:pPr>
      <w:r w:rsidRPr="005526AD">
        <w:rPr>
          <w:lang w:val="en-AU"/>
        </w:rPr>
        <w:t>4.</w:t>
      </w:r>
      <w:r w:rsidRPr="005526AD">
        <w:rPr>
          <w:lang w:val="en-AU"/>
        </w:rPr>
        <w:tab/>
        <w:t>Magnet pole pieces with a diameter greater than 2 m;</w:t>
      </w:r>
    </w:p>
    <w:p w14:paraId="30482F1B" w14:textId="77777777" w:rsidR="00644ABF" w:rsidRPr="005526AD" w:rsidRDefault="00644ABF" w:rsidP="00644ABF">
      <w:pPr>
        <w:pStyle w:val="DL0Aa1"/>
        <w:keepNext/>
        <w:rPr>
          <w:lang w:val="en-AU"/>
        </w:rPr>
      </w:pPr>
      <w:r w:rsidRPr="005526AD">
        <w:rPr>
          <w:lang w:val="en-AU"/>
        </w:rPr>
        <w:t>5.</w:t>
      </w:r>
      <w:r w:rsidRPr="005526AD">
        <w:rPr>
          <w:lang w:val="en-AU"/>
        </w:rPr>
        <w:tab/>
        <w:t>High voltage power supplies for ion sources, having all of the following characteristics:</w:t>
      </w:r>
    </w:p>
    <w:p w14:paraId="5C43FEB7" w14:textId="77777777" w:rsidR="00644ABF" w:rsidRPr="005526AD" w:rsidRDefault="00644ABF" w:rsidP="00644ABF">
      <w:pPr>
        <w:pStyle w:val="DL0Aa1a"/>
        <w:rPr>
          <w:lang w:val="en-AU"/>
        </w:rPr>
      </w:pPr>
      <w:r w:rsidRPr="005526AD">
        <w:rPr>
          <w:lang w:val="en-AU"/>
        </w:rPr>
        <w:t>a.</w:t>
      </w:r>
      <w:r w:rsidRPr="005526AD">
        <w:rPr>
          <w:lang w:val="en-AU"/>
        </w:rPr>
        <w:tab/>
        <w:t>Capable of continuous operation;</w:t>
      </w:r>
    </w:p>
    <w:p w14:paraId="378F9F81" w14:textId="77777777" w:rsidR="00644ABF" w:rsidRPr="005526AD" w:rsidRDefault="00644ABF" w:rsidP="00644ABF">
      <w:pPr>
        <w:pStyle w:val="DL0Aa1a"/>
        <w:rPr>
          <w:lang w:val="en-AU"/>
        </w:rPr>
      </w:pPr>
      <w:r w:rsidRPr="005526AD">
        <w:rPr>
          <w:lang w:val="en-AU"/>
        </w:rPr>
        <w:t>b.</w:t>
      </w:r>
      <w:r w:rsidRPr="005526AD">
        <w:rPr>
          <w:lang w:val="en-AU"/>
        </w:rPr>
        <w:tab/>
        <w:t>Output voltage of 20,000 V or greater;</w:t>
      </w:r>
    </w:p>
    <w:p w14:paraId="1BE6D65B" w14:textId="77777777" w:rsidR="00644ABF" w:rsidRPr="005526AD" w:rsidRDefault="00644ABF" w:rsidP="00644ABF">
      <w:pPr>
        <w:pStyle w:val="DL0Aa1a"/>
        <w:rPr>
          <w:lang w:val="en-AU"/>
        </w:rPr>
      </w:pPr>
      <w:r w:rsidRPr="005526AD">
        <w:rPr>
          <w:lang w:val="en-AU"/>
        </w:rPr>
        <w:t>c.</w:t>
      </w:r>
      <w:r w:rsidRPr="005526AD">
        <w:rPr>
          <w:lang w:val="en-AU"/>
        </w:rPr>
        <w:tab/>
        <w:t>Output current of 1 A or greater; and</w:t>
      </w:r>
    </w:p>
    <w:p w14:paraId="01BA2745" w14:textId="77777777" w:rsidR="00644ABF" w:rsidRPr="005526AD" w:rsidRDefault="00644ABF" w:rsidP="00644ABF">
      <w:pPr>
        <w:pStyle w:val="DL0Aa1a"/>
        <w:rPr>
          <w:lang w:val="en-AU"/>
        </w:rPr>
      </w:pPr>
      <w:r w:rsidRPr="005526AD">
        <w:rPr>
          <w:lang w:val="en-AU"/>
        </w:rPr>
        <w:t>d.</w:t>
      </w:r>
      <w:r w:rsidRPr="005526AD">
        <w:rPr>
          <w:lang w:val="en-AU"/>
        </w:rPr>
        <w:tab/>
        <w:t>Voltage regulation of better than 0.01% over a period of 8 hours;</w:t>
      </w:r>
    </w:p>
    <w:p w14:paraId="5D813D1C" w14:textId="77777777" w:rsidR="00644ABF" w:rsidRPr="005526AD" w:rsidRDefault="00644ABF" w:rsidP="00644ABF">
      <w:pPr>
        <w:pStyle w:val="DL0Aa1NB"/>
        <w:rPr>
          <w:lang w:val="en-AU"/>
        </w:rPr>
      </w:pPr>
      <w:r w:rsidRPr="005526AD">
        <w:rPr>
          <w:lang w:val="en-AU"/>
        </w:rPr>
        <w:t>N.B.:</w:t>
      </w:r>
      <w:r w:rsidRPr="005526AD">
        <w:rPr>
          <w:lang w:val="en-AU"/>
        </w:rPr>
        <w:tab/>
        <w:t>SEE ALSO 3A227.</w:t>
      </w:r>
    </w:p>
    <w:p w14:paraId="42123A1C" w14:textId="77777777" w:rsidR="00644ABF" w:rsidRPr="005526AD" w:rsidRDefault="00644ABF" w:rsidP="00644ABF">
      <w:pPr>
        <w:pStyle w:val="DL0Aa1"/>
        <w:keepNext/>
        <w:rPr>
          <w:lang w:val="en-AU"/>
        </w:rPr>
      </w:pPr>
      <w:r w:rsidRPr="005526AD">
        <w:rPr>
          <w:lang w:val="en-AU"/>
        </w:rPr>
        <w:t>6.</w:t>
      </w:r>
      <w:r w:rsidRPr="005526AD">
        <w:rPr>
          <w:lang w:val="en-AU"/>
        </w:rPr>
        <w:tab/>
        <w:t>Magnet power supplies (high power, direct current) having all of the following characteristics:</w:t>
      </w:r>
    </w:p>
    <w:p w14:paraId="504C13F8" w14:textId="77777777" w:rsidR="00644ABF" w:rsidRPr="005526AD" w:rsidRDefault="00644ABF" w:rsidP="00644ABF">
      <w:pPr>
        <w:pStyle w:val="DL0Aa1a"/>
        <w:rPr>
          <w:lang w:val="en-AU"/>
        </w:rPr>
      </w:pPr>
      <w:r w:rsidRPr="005526AD">
        <w:rPr>
          <w:lang w:val="en-AU"/>
        </w:rPr>
        <w:t>a.</w:t>
      </w:r>
      <w:r w:rsidRPr="005526AD">
        <w:rPr>
          <w:lang w:val="en-AU"/>
        </w:rPr>
        <w:tab/>
        <w:t>Capable of continuous operation with a current output of 500 A or greater at a voltage of 100 V or greater; and</w:t>
      </w:r>
    </w:p>
    <w:p w14:paraId="11A6FC18" w14:textId="77777777" w:rsidR="00644ABF" w:rsidRPr="005526AD" w:rsidRDefault="00644ABF" w:rsidP="00644ABF">
      <w:pPr>
        <w:pStyle w:val="DL0Aa1a"/>
        <w:rPr>
          <w:lang w:val="en-AU"/>
        </w:rPr>
      </w:pPr>
      <w:r w:rsidRPr="005526AD">
        <w:rPr>
          <w:lang w:val="en-AU"/>
        </w:rPr>
        <w:t>b.</w:t>
      </w:r>
      <w:r w:rsidRPr="005526AD">
        <w:rPr>
          <w:lang w:val="en-AU"/>
        </w:rPr>
        <w:tab/>
        <w:t>Current or voltage regulation better than 0.01% over a period of 8 hours.</w:t>
      </w:r>
    </w:p>
    <w:p w14:paraId="4E21E6E1" w14:textId="77777777" w:rsidR="00644ABF" w:rsidRPr="005526AD" w:rsidRDefault="00644ABF" w:rsidP="00644ABF">
      <w:pPr>
        <w:pStyle w:val="DL0Aa1NB"/>
        <w:rPr>
          <w:lang w:val="en-AU"/>
        </w:rPr>
      </w:pPr>
      <w:r w:rsidRPr="005526AD">
        <w:rPr>
          <w:lang w:val="en-AU"/>
        </w:rPr>
        <w:t>N.B.:</w:t>
      </w:r>
      <w:r w:rsidRPr="005526AD">
        <w:rPr>
          <w:lang w:val="en-AU"/>
        </w:rPr>
        <w:tab/>
        <w:t>SEE ALSO 3A226.</w:t>
      </w:r>
    </w:p>
    <w:p w14:paraId="05A32E7E" w14:textId="5CC6EAFF" w:rsidR="00644ABF" w:rsidRPr="005526AD" w:rsidRDefault="00644ABF" w:rsidP="007E25B7">
      <w:pPr>
        <w:pStyle w:val="Cat0newstyle2"/>
      </w:pPr>
      <w:r w:rsidRPr="005526AD">
        <w:t>0</w:t>
      </w:r>
      <w:r w:rsidR="00B0581B" w:rsidRPr="005526AD">
        <w:t>.</w:t>
      </w:r>
      <w:r w:rsidR="00B0581B" w:rsidRPr="005526AD">
        <w:tab/>
      </w:r>
      <w:r w:rsidRPr="005526AD">
        <w:t>B</w:t>
      </w:r>
      <w:r w:rsidR="00B0581B" w:rsidRPr="005526AD">
        <w:t>.</w:t>
      </w:r>
      <w:r w:rsidR="00B0581B" w:rsidRPr="005526AD">
        <w:tab/>
      </w:r>
      <w:r w:rsidRPr="005526AD">
        <w:t>002</w:t>
      </w:r>
      <w:r w:rsidR="00B0581B" w:rsidRPr="005526AD">
        <w:t>.</w:t>
      </w:r>
      <w:r w:rsidR="00B0581B" w:rsidRPr="005526AD">
        <w:tab/>
      </w:r>
      <w:r w:rsidRPr="005526AD">
        <w:t>Specially designed or prepared auxiliary systems, equipment and components, as follows, for isotope separation plant specified by 0B001, made of or protected by “materials resistant to corrosion by UF</w:t>
      </w:r>
      <w:r w:rsidRPr="005526AD">
        <w:rPr>
          <w:vertAlign w:val="subscript"/>
        </w:rPr>
        <w:t>6</w:t>
      </w:r>
      <w:r w:rsidRPr="005526AD">
        <w:t>”:</w:t>
      </w:r>
    </w:p>
    <w:p w14:paraId="603B48B3"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Feed autoclaves, ovens or systems used for passing UF</w:t>
      </w:r>
      <w:r w:rsidRPr="005526AD">
        <w:rPr>
          <w:sz w:val="22"/>
          <w:szCs w:val="22"/>
          <w:vertAlign w:val="subscript"/>
          <w:lang w:val="en-AU"/>
        </w:rPr>
        <w:t>6</w:t>
      </w:r>
      <w:r w:rsidRPr="005526AD">
        <w:rPr>
          <w:sz w:val="22"/>
          <w:szCs w:val="22"/>
          <w:lang w:val="en-AU"/>
        </w:rPr>
        <w:t xml:space="preserve"> to the enrichment process;</w:t>
      </w:r>
    </w:p>
    <w:p w14:paraId="5D60EC51"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Desublimers or cold traps, used to remove UF</w:t>
      </w:r>
      <w:r w:rsidRPr="005526AD">
        <w:rPr>
          <w:sz w:val="22"/>
          <w:szCs w:val="22"/>
          <w:vertAlign w:val="subscript"/>
          <w:lang w:val="en-AU"/>
        </w:rPr>
        <w:t>6</w:t>
      </w:r>
      <w:r w:rsidRPr="005526AD">
        <w:rPr>
          <w:sz w:val="22"/>
          <w:szCs w:val="22"/>
          <w:lang w:val="en-AU"/>
        </w:rPr>
        <w:t xml:space="preserve"> from the enrichment process for subsequent transfer upon heating;</w:t>
      </w:r>
    </w:p>
    <w:p w14:paraId="6A56D1D7"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Solidification or liquefaction stations used to remove UF</w:t>
      </w:r>
      <w:r w:rsidRPr="005526AD">
        <w:rPr>
          <w:sz w:val="22"/>
          <w:szCs w:val="22"/>
          <w:vertAlign w:val="subscript"/>
          <w:lang w:val="en-AU"/>
        </w:rPr>
        <w:t>6</w:t>
      </w:r>
      <w:r w:rsidRPr="005526AD">
        <w:rPr>
          <w:sz w:val="22"/>
          <w:szCs w:val="22"/>
          <w:lang w:val="en-AU"/>
        </w:rPr>
        <w:t xml:space="preserve"> from the enrichment process by compressing and converting UF</w:t>
      </w:r>
      <w:r w:rsidRPr="005526AD">
        <w:rPr>
          <w:sz w:val="22"/>
          <w:szCs w:val="22"/>
          <w:vertAlign w:val="subscript"/>
          <w:lang w:val="en-AU"/>
        </w:rPr>
        <w:t>6</w:t>
      </w:r>
      <w:r w:rsidRPr="005526AD">
        <w:rPr>
          <w:sz w:val="22"/>
          <w:szCs w:val="22"/>
          <w:lang w:val="en-AU"/>
        </w:rPr>
        <w:t xml:space="preserve"> to a liquid or solid form;</w:t>
      </w:r>
    </w:p>
    <w:p w14:paraId="1FBD0CF5"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Product or tails stations used for transferring UF</w:t>
      </w:r>
      <w:r w:rsidRPr="005526AD">
        <w:rPr>
          <w:sz w:val="22"/>
          <w:szCs w:val="22"/>
          <w:vertAlign w:val="subscript"/>
          <w:lang w:val="en-AU"/>
        </w:rPr>
        <w:t>6</w:t>
      </w:r>
      <w:r w:rsidRPr="005526AD">
        <w:rPr>
          <w:sz w:val="22"/>
          <w:szCs w:val="22"/>
          <w:lang w:val="en-AU"/>
        </w:rPr>
        <w:t xml:space="preserve"> into containers;</w:t>
      </w:r>
    </w:p>
    <w:p w14:paraId="32A6E367" w14:textId="3AF3F849" w:rsidR="00644ABF" w:rsidRPr="005526AD" w:rsidRDefault="00644ABF" w:rsidP="00644ABF">
      <w:pPr>
        <w:pStyle w:val="DL0Aa"/>
        <w:rPr>
          <w:sz w:val="22"/>
          <w:szCs w:val="22"/>
          <w:lang w:val="en-AU"/>
        </w:rPr>
      </w:pPr>
      <w:r w:rsidRPr="005526AD">
        <w:rPr>
          <w:sz w:val="22"/>
          <w:szCs w:val="22"/>
          <w:lang w:val="en-AU"/>
        </w:rPr>
        <w:lastRenderedPageBreak/>
        <w:t>e.</w:t>
      </w:r>
      <w:r w:rsidRPr="005526AD">
        <w:rPr>
          <w:sz w:val="22"/>
          <w:szCs w:val="22"/>
          <w:lang w:val="en-AU"/>
        </w:rPr>
        <w:tab/>
        <w:t>Piping systems and header systems specially designed for handling UF</w:t>
      </w:r>
      <w:r w:rsidRPr="005526AD">
        <w:rPr>
          <w:sz w:val="22"/>
          <w:szCs w:val="22"/>
          <w:vertAlign w:val="subscript"/>
          <w:lang w:val="en-AU"/>
        </w:rPr>
        <w:t>6</w:t>
      </w:r>
      <w:r w:rsidRPr="005526AD">
        <w:rPr>
          <w:sz w:val="22"/>
          <w:szCs w:val="22"/>
          <w:lang w:val="en-AU"/>
        </w:rPr>
        <w:t xml:space="preserve"> within gaseous diffusion, centrifuge or aerodynamic cascades;</w:t>
      </w:r>
    </w:p>
    <w:p w14:paraId="3C88EBA6" w14:textId="77777777" w:rsidR="00B0581B" w:rsidRPr="005526AD" w:rsidRDefault="00B0581B" w:rsidP="00644ABF">
      <w:pPr>
        <w:pStyle w:val="DL0Aa"/>
        <w:rPr>
          <w:sz w:val="22"/>
          <w:szCs w:val="22"/>
          <w:lang w:val="en-AU"/>
        </w:rPr>
      </w:pPr>
    </w:p>
    <w:p w14:paraId="476EBC6F" w14:textId="18567196" w:rsidR="00644ABF" w:rsidRPr="005526AD" w:rsidRDefault="00B0581B" w:rsidP="008F380D">
      <w:pPr>
        <w:pStyle w:val="Cat0newstyle41a1aparagraphsindented"/>
      </w:pPr>
      <w:r w:rsidRPr="005526AD">
        <w:t>0.</w:t>
      </w:r>
      <w:r w:rsidRPr="005526AD">
        <w:tab/>
        <w:t>B.</w:t>
      </w:r>
      <w:r w:rsidRPr="005526AD">
        <w:tab/>
        <w:t>002.</w:t>
      </w:r>
      <w:r w:rsidRPr="005526AD">
        <w:tab/>
      </w:r>
      <w:r w:rsidR="00644ABF" w:rsidRPr="005526AD">
        <w:t>f.</w:t>
      </w:r>
      <w:r w:rsidR="00644ABF" w:rsidRPr="005526AD">
        <w:tab/>
        <w:t>Vacuum systems and pumps as follows:</w:t>
      </w:r>
    </w:p>
    <w:p w14:paraId="7E3FDC3E" w14:textId="77777777" w:rsidR="00644ABF" w:rsidRPr="005526AD" w:rsidRDefault="00644ABF" w:rsidP="00644ABF">
      <w:pPr>
        <w:pStyle w:val="BodyText"/>
        <w:kinsoku w:val="0"/>
        <w:overflowPunct w:val="0"/>
        <w:spacing w:before="60" w:after="0" w:line="240" w:lineRule="auto"/>
        <w:ind w:left="2268" w:hanging="567"/>
      </w:pPr>
      <w:r w:rsidRPr="005526AD">
        <w:t>1.</w:t>
      </w:r>
      <w:r w:rsidRPr="005526AD">
        <w:tab/>
      </w:r>
      <w:r w:rsidRPr="005526AD">
        <w:rPr>
          <w:szCs w:val="22"/>
        </w:rPr>
        <w:t>Vacuum</w:t>
      </w:r>
      <w:r w:rsidRPr="005526AD">
        <w:t xml:space="preserve"> manifolds, vacuum headers </w:t>
      </w:r>
      <w:r w:rsidRPr="005526AD">
        <w:rPr>
          <w:szCs w:val="22"/>
        </w:rPr>
        <w:t>or</w:t>
      </w:r>
      <w:r w:rsidRPr="005526AD">
        <w:t xml:space="preserve"> vacuum pumps having a suction capacity of 5 m</w:t>
      </w:r>
      <w:r w:rsidRPr="005526AD">
        <w:rPr>
          <w:vertAlign w:val="superscript"/>
        </w:rPr>
        <w:t>3</w:t>
      </w:r>
      <w:r w:rsidRPr="005526AD">
        <w:t xml:space="preserve"> per minute or more;</w:t>
      </w:r>
    </w:p>
    <w:p w14:paraId="72F12244" w14:textId="77777777" w:rsidR="00644ABF" w:rsidRPr="005526AD" w:rsidRDefault="00644ABF" w:rsidP="00644ABF">
      <w:pPr>
        <w:pStyle w:val="DL0Aa1"/>
        <w:rPr>
          <w:lang w:val="en-AU"/>
        </w:rPr>
      </w:pPr>
      <w:r w:rsidRPr="005526AD">
        <w:rPr>
          <w:lang w:val="en-AU"/>
        </w:rPr>
        <w:t>2.</w:t>
      </w:r>
      <w:r w:rsidRPr="005526AD">
        <w:rPr>
          <w:lang w:val="en-AU"/>
        </w:rPr>
        <w:tab/>
        <w:t>Vacuum pumps specially designed for use in UF</w:t>
      </w:r>
      <w:r w:rsidRPr="005526AD">
        <w:rPr>
          <w:vertAlign w:val="subscript"/>
          <w:lang w:val="en-AU"/>
        </w:rPr>
        <w:t>6</w:t>
      </w:r>
      <w:r w:rsidRPr="005526AD">
        <w:rPr>
          <w:lang w:val="en-AU"/>
        </w:rPr>
        <w:t xml:space="preserve"> bearing atmospheres made of, or protected by, </w:t>
      </w:r>
      <w:r w:rsidR="005777EE" w:rsidRPr="005526AD">
        <w:rPr>
          <w:lang w:val="en-AU"/>
        </w:rPr>
        <w:t>“</w:t>
      </w:r>
      <w:r w:rsidRPr="005526AD">
        <w:rPr>
          <w:lang w:val="en-AU"/>
        </w:rPr>
        <w:t>materials resistant to corrosion by UF</w:t>
      </w:r>
      <w:r w:rsidRPr="005526AD">
        <w:rPr>
          <w:vertAlign w:val="subscript"/>
          <w:lang w:val="en-AU"/>
        </w:rPr>
        <w:t>6</w:t>
      </w:r>
      <w:r w:rsidR="005777EE" w:rsidRPr="005526AD">
        <w:rPr>
          <w:lang w:val="en-AU"/>
        </w:rPr>
        <w:t>”</w:t>
      </w:r>
      <w:r w:rsidRPr="005526AD">
        <w:rPr>
          <w:lang w:val="en-AU"/>
        </w:rPr>
        <w:t>; or</w:t>
      </w:r>
    </w:p>
    <w:p w14:paraId="27BC92B3" w14:textId="77777777" w:rsidR="00644ABF" w:rsidRPr="005526AD" w:rsidRDefault="00644ABF" w:rsidP="00644ABF">
      <w:pPr>
        <w:pStyle w:val="DL0Aa1"/>
        <w:rPr>
          <w:lang w:val="en-AU"/>
        </w:rPr>
      </w:pPr>
      <w:r w:rsidRPr="005526AD">
        <w:rPr>
          <w:lang w:val="en-AU"/>
        </w:rPr>
        <w:t>3.</w:t>
      </w:r>
      <w:r w:rsidRPr="005526AD">
        <w:rPr>
          <w:lang w:val="en-AU"/>
        </w:rPr>
        <w:tab/>
        <w:t>Vacuum systems consisting of vacuum manifolds, vacuum headers and vacuum pumps, and designed for service in UF</w:t>
      </w:r>
      <w:r w:rsidRPr="005526AD">
        <w:rPr>
          <w:position w:val="-3"/>
          <w:vertAlign w:val="subscript"/>
          <w:lang w:val="en-AU"/>
        </w:rPr>
        <w:t>6</w:t>
      </w:r>
      <w:r w:rsidR="008B2FCD" w:rsidRPr="005526AD">
        <w:rPr>
          <w:lang w:val="en-AU"/>
        </w:rPr>
        <w:noBreakHyphen/>
      </w:r>
      <w:r w:rsidRPr="005526AD">
        <w:rPr>
          <w:lang w:val="en-AU"/>
        </w:rPr>
        <w:t>bearing atmospheres;</w:t>
      </w:r>
    </w:p>
    <w:p w14:paraId="0854AA95" w14:textId="648D8341" w:rsidR="00644ABF" w:rsidRPr="005526AD" w:rsidRDefault="008F380D" w:rsidP="008F380D">
      <w:pPr>
        <w:pStyle w:val="Cat0newstyle41a1aparagraphsindented"/>
      </w:pPr>
      <w:r w:rsidRPr="005526AD">
        <w:t>0.</w:t>
      </w:r>
      <w:r w:rsidRPr="005526AD">
        <w:tab/>
        <w:t>B.</w:t>
      </w:r>
      <w:r w:rsidRPr="005526AD">
        <w:tab/>
        <w:t>002.</w:t>
      </w:r>
      <w:r w:rsidRPr="005526AD">
        <w:tab/>
      </w:r>
      <w:r w:rsidR="00644ABF" w:rsidRPr="005526AD">
        <w:t>g.</w:t>
      </w:r>
      <w:r w:rsidR="00644ABF" w:rsidRPr="005526AD">
        <w:tab/>
        <w:t>Mass spectrometers capable of taking on</w:t>
      </w:r>
      <w:r w:rsidR="008B2FCD" w:rsidRPr="005526AD">
        <w:noBreakHyphen/>
      </w:r>
      <w:r w:rsidR="00644ABF" w:rsidRPr="005526AD">
        <w:t>line samples from UF</w:t>
      </w:r>
      <w:r w:rsidR="00644ABF" w:rsidRPr="005526AD">
        <w:rPr>
          <w:vertAlign w:val="subscript"/>
        </w:rPr>
        <w:t>6</w:t>
      </w:r>
      <w:r w:rsidR="00644ABF" w:rsidRPr="005526AD">
        <w:t xml:space="preserve"> gas streams and having all of the following characteristics:</w:t>
      </w:r>
    </w:p>
    <w:p w14:paraId="3320C988" w14:textId="77777777" w:rsidR="00644ABF" w:rsidRPr="005526AD" w:rsidRDefault="00644ABF" w:rsidP="00644ABF">
      <w:pPr>
        <w:pStyle w:val="DL0Aa1"/>
        <w:rPr>
          <w:lang w:val="en-AU"/>
        </w:rPr>
      </w:pPr>
      <w:r w:rsidRPr="005526AD">
        <w:rPr>
          <w:lang w:val="en-AU"/>
        </w:rPr>
        <w:t>1.</w:t>
      </w:r>
      <w:r w:rsidRPr="005526AD">
        <w:rPr>
          <w:lang w:val="en-AU"/>
        </w:rPr>
        <w:tab/>
        <w:t xml:space="preserve">Capable of measuring ions of 320 atomic mass units or greater and having a resolution of better than 1 </w:t>
      </w:r>
      <w:r w:rsidR="00741726" w:rsidRPr="005526AD">
        <w:rPr>
          <w:lang w:val="en-AU"/>
        </w:rPr>
        <w:t>part i</w:t>
      </w:r>
      <w:r w:rsidRPr="005526AD">
        <w:rPr>
          <w:lang w:val="en-AU"/>
        </w:rPr>
        <w:t>n 320;</w:t>
      </w:r>
    </w:p>
    <w:p w14:paraId="0BE0311D" w14:textId="77777777" w:rsidR="00644ABF" w:rsidRPr="005526AD" w:rsidRDefault="00644ABF" w:rsidP="00644ABF">
      <w:pPr>
        <w:pStyle w:val="DL0Aa1"/>
        <w:rPr>
          <w:lang w:val="en-AU"/>
        </w:rPr>
      </w:pPr>
      <w:r w:rsidRPr="005526AD">
        <w:rPr>
          <w:lang w:val="en-AU"/>
        </w:rPr>
        <w:t>2.</w:t>
      </w:r>
      <w:r w:rsidRPr="005526AD">
        <w:rPr>
          <w:lang w:val="en-AU"/>
        </w:rPr>
        <w:tab/>
        <w:t>Ion sources constructed of or protected by nickel, nickel</w:t>
      </w:r>
      <w:r w:rsidR="008B2FCD" w:rsidRPr="005526AD">
        <w:rPr>
          <w:lang w:val="en-AU"/>
        </w:rPr>
        <w:noBreakHyphen/>
      </w:r>
      <w:r w:rsidRPr="005526AD">
        <w:rPr>
          <w:lang w:val="en-AU"/>
        </w:rPr>
        <w:t>copper alloys with a nickel content of 60% by weight or more, or nickel</w:t>
      </w:r>
      <w:r w:rsidR="008B2FCD" w:rsidRPr="005526AD">
        <w:rPr>
          <w:lang w:val="en-AU"/>
        </w:rPr>
        <w:noBreakHyphen/>
      </w:r>
      <w:r w:rsidRPr="005526AD">
        <w:rPr>
          <w:lang w:val="en-AU"/>
        </w:rPr>
        <w:t>chrome alloys;</w:t>
      </w:r>
    </w:p>
    <w:p w14:paraId="32C8DCAF" w14:textId="77777777" w:rsidR="00644ABF" w:rsidRPr="005526AD" w:rsidRDefault="00644ABF" w:rsidP="00644ABF">
      <w:pPr>
        <w:pStyle w:val="DL0Aa1"/>
        <w:rPr>
          <w:lang w:val="en-AU"/>
        </w:rPr>
      </w:pPr>
      <w:r w:rsidRPr="005526AD">
        <w:rPr>
          <w:lang w:val="en-AU"/>
        </w:rPr>
        <w:t>3.</w:t>
      </w:r>
      <w:r w:rsidRPr="005526AD">
        <w:rPr>
          <w:lang w:val="en-AU"/>
        </w:rPr>
        <w:tab/>
        <w:t>Electron bombardment ionisation sources; and</w:t>
      </w:r>
    </w:p>
    <w:p w14:paraId="5EC6F36C" w14:textId="77777777" w:rsidR="00644ABF" w:rsidRPr="005526AD" w:rsidRDefault="00644ABF" w:rsidP="00644ABF">
      <w:pPr>
        <w:pStyle w:val="DL0Aa1"/>
        <w:rPr>
          <w:lang w:val="en-AU"/>
        </w:rPr>
      </w:pPr>
      <w:r w:rsidRPr="005526AD">
        <w:rPr>
          <w:lang w:val="en-AU"/>
        </w:rPr>
        <w:t>4.</w:t>
      </w:r>
      <w:r w:rsidRPr="005526AD">
        <w:rPr>
          <w:lang w:val="en-AU"/>
        </w:rPr>
        <w:tab/>
        <w:t>Having a collector system suitable for isotopic analysis.</w:t>
      </w:r>
    </w:p>
    <w:p w14:paraId="11756BE0" w14:textId="325EAE29" w:rsidR="00644ABF" w:rsidRPr="005526AD" w:rsidRDefault="00644ABF" w:rsidP="007E25B7">
      <w:pPr>
        <w:pStyle w:val="Cat0newstyle2"/>
      </w:pPr>
      <w:r w:rsidRPr="005526AD">
        <w:t>0</w:t>
      </w:r>
      <w:r w:rsidR="004E0B5A" w:rsidRPr="005526AD">
        <w:t>.</w:t>
      </w:r>
      <w:r w:rsidR="004E0B5A" w:rsidRPr="005526AD">
        <w:tab/>
      </w:r>
      <w:r w:rsidRPr="005526AD">
        <w:t>B</w:t>
      </w:r>
      <w:r w:rsidR="004E0B5A" w:rsidRPr="005526AD">
        <w:t>.</w:t>
      </w:r>
      <w:r w:rsidR="004E0B5A" w:rsidRPr="005526AD">
        <w:tab/>
      </w:r>
      <w:r w:rsidRPr="005526AD">
        <w:t>003</w:t>
      </w:r>
      <w:r w:rsidR="008F380D" w:rsidRPr="005526AD">
        <w:t>.</w:t>
      </w:r>
      <w:r w:rsidR="004E0B5A" w:rsidRPr="005526AD">
        <w:tab/>
      </w:r>
      <w:r w:rsidRPr="005526AD">
        <w:t>Plant for the conversion of uranium and equipment specially designed or prepared therefor, as follows:</w:t>
      </w:r>
    </w:p>
    <w:p w14:paraId="60B82A98"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Systems for the conversion of uranium ore concentrates to UO</w:t>
      </w:r>
      <w:r w:rsidRPr="005526AD">
        <w:rPr>
          <w:sz w:val="22"/>
          <w:szCs w:val="22"/>
          <w:vertAlign w:val="subscript"/>
          <w:lang w:val="en-AU"/>
        </w:rPr>
        <w:t>3</w:t>
      </w:r>
      <w:r w:rsidRPr="005526AD">
        <w:rPr>
          <w:sz w:val="22"/>
          <w:szCs w:val="22"/>
          <w:lang w:val="en-AU"/>
        </w:rPr>
        <w:t>;</w:t>
      </w:r>
    </w:p>
    <w:p w14:paraId="1446E83B"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Systems for the conversion of UO</w:t>
      </w:r>
      <w:r w:rsidRPr="005526AD">
        <w:rPr>
          <w:sz w:val="22"/>
          <w:szCs w:val="22"/>
          <w:vertAlign w:val="subscript"/>
          <w:lang w:val="en-AU"/>
        </w:rPr>
        <w:t>3</w:t>
      </w:r>
      <w:r w:rsidRPr="005526AD">
        <w:rPr>
          <w:sz w:val="22"/>
          <w:szCs w:val="22"/>
          <w:lang w:val="en-AU"/>
        </w:rPr>
        <w:t xml:space="preserve"> to UF</w:t>
      </w:r>
      <w:r w:rsidRPr="005526AD">
        <w:rPr>
          <w:sz w:val="22"/>
          <w:szCs w:val="22"/>
          <w:vertAlign w:val="subscript"/>
          <w:lang w:val="en-AU"/>
        </w:rPr>
        <w:t>6</w:t>
      </w:r>
      <w:r w:rsidRPr="005526AD">
        <w:rPr>
          <w:sz w:val="22"/>
          <w:szCs w:val="22"/>
          <w:lang w:val="en-AU"/>
        </w:rPr>
        <w:t>;</w:t>
      </w:r>
    </w:p>
    <w:p w14:paraId="7F47DF32"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Systems for the conversion of UO</w:t>
      </w:r>
      <w:r w:rsidRPr="005526AD">
        <w:rPr>
          <w:sz w:val="22"/>
          <w:szCs w:val="22"/>
          <w:vertAlign w:val="subscript"/>
          <w:lang w:val="en-AU"/>
        </w:rPr>
        <w:t>3</w:t>
      </w:r>
      <w:r w:rsidRPr="005526AD">
        <w:rPr>
          <w:sz w:val="22"/>
          <w:szCs w:val="22"/>
          <w:lang w:val="en-AU"/>
        </w:rPr>
        <w:t xml:space="preserve"> to UO</w:t>
      </w:r>
      <w:r w:rsidRPr="005526AD">
        <w:rPr>
          <w:sz w:val="22"/>
          <w:szCs w:val="22"/>
          <w:vertAlign w:val="subscript"/>
          <w:lang w:val="en-AU"/>
        </w:rPr>
        <w:t>2</w:t>
      </w:r>
      <w:r w:rsidRPr="005526AD">
        <w:rPr>
          <w:sz w:val="22"/>
          <w:szCs w:val="22"/>
          <w:lang w:val="en-AU"/>
        </w:rPr>
        <w:t>;</w:t>
      </w:r>
    </w:p>
    <w:p w14:paraId="034A711C"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Systems for the conversion of UO</w:t>
      </w:r>
      <w:r w:rsidRPr="005526AD">
        <w:rPr>
          <w:sz w:val="22"/>
          <w:szCs w:val="22"/>
          <w:vertAlign w:val="subscript"/>
          <w:lang w:val="en-AU"/>
        </w:rPr>
        <w:t>2</w:t>
      </w:r>
      <w:r w:rsidRPr="005526AD">
        <w:rPr>
          <w:sz w:val="22"/>
          <w:szCs w:val="22"/>
          <w:lang w:val="en-AU"/>
        </w:rPr>
        <w:t xml:space="preserve"> to UF</w:t>
      </w:r>
      <w:r w:rsidRPr="005526AD">
        <w:rPr>
          <w:sz w:val="22"/>
          <w:szCs w:val="22"/>
          <w:vertAlign w:val="subscript"/>
          <w:lang w:val="en-AU"/>
        </w:rPr>
        <w:t>4</w:t>
      </w:r>
      <w:r w:rsidRPr="005526AD">
        <w:rPr>
          <w:sz w:val="22"/>
          <w:szCs w:val="22"/>
          <w:lang w:val="en-AU"/>
        </w:rPr>
        <w:t>;</w:t>
      </w:r>
    </w:p>
    <w:p w14:paraId="59E20108" w14:textId="77777777" w:rsidR="00644ABF" w:rsidRPr="005526AD" w:rsidRDefault="00644ABF" w:rsidP="00644ABF">
      <w:pPr>
        <w:pStyle w:val="DL0Aa"/>
        <w:rPr>
          <w:sz w:val="22"/>
          <w:szCs w:val="22"/>
          <w:lang w:val="en-AU"/>
        </w:rPr>
      </w:pPr>
      <w:r w:rsidRPr="005526AD">
        <w:rPr>
          <w:sz w:val="22"/>
          <w:szCs w:val="22"/>
          <w:lang w:val="en-AU"/>
        </w:rPr>
        <w:t>e.</w:t>
      </w:r>
      <w:r w:rsidRPr="005526AD">
        <w:rPr>
          <w:sz w:val="22"/>
          <w:szCs w:val="22"/>
          <w:lang w:val="en-AU"/>
        </w:rPr>
        <w:tab/>
        <w:t>Systems for the conversion of UF</w:t>
      </w:r>
      <w:r w:rsidRPr="005526AD">
        <w:rPr>
          <w:sz w:val="22"/>
          <w:szCs w:val="22"/>
          <w:vertAlign w:val="subscript"/>
          <w:lang w:val="en-AU"/>
        </w:rPr>
        <w:t>4</w:t>
      </w:r>
      <w:r w:rsidRPr="005526AD">
        <w:rPr>
          <w:sz w:val="22"/>
          <w:szCs w:val="22"/>
          <w:lang w:val="en-AU"/>
        </w:rPr>
        <w:t xml:space="preserve"> to UF</w:t>
      </w:r>
      <w:r w:rsidRPr="005526AD">
        <w:rPr>
          <w:sz w:val="22"/>
          <w:szCs w:val="22"/>
          <w:vertAlign w:val="subscript"/>
          <w:lang w:val="en-AU"/>
        </w:rPr>
        <w:t>6</w:t>
      </w:r>
      <w:r w:rsidRPr="005526AD">
        <w:rPr>
          <w:sz w:val="22"/>
          <w:szCs w:val="22"/>
          <w:lang w:val="en-AU"/>
        </w:rPr>
        <w:t>;</w:t>
      </w:r>
    </w:p>
    <w:p w14:paraId="4E4E8326" w14:textId="77777777" w:rsidR="00644ABF" w:rsidRPr="005526AD" w:rsidRDefault="00644ABF" w:rsidP="00644ABF">
      <w:pPr>
        <w:pStyle w:val="DL0Aa"/>
        <w:rPr>
          <w:sz w:val="22"/>
          <w:szCs w:val="22"/>
          <w:lang w:val="en-AU"/>
        </w:rPr>
      </w:pPr>
      <w:r w:rsidRPr="005526AD">
        <w:rPr>
          <w:sz w:val="22"/>
          <w:szCs w:val="22"/>
          <w:lang w:val="en-AU"/>
        </w:rPr>
        <w:t>f.</w:t>
      </w:r>
      <w:r w:rsidRPr="005526AD">
        <w:rPr>
          <w:sz w:val="22"/>
          <w:szCs w:val="22"/>
          <w:lang w:val="en-AU"/>
        </w:rPr>
        <w:tab/>
        <w:t>Systems for the conversion of UF</w:t>
      </w:r>
      <w:r w:rsidRPr="005526AD">
        <w:rPr>
          <w:sz w:val="22"/>
          <w:szCs w:val="22"/>
          <w:vertAlign w:val="subscript"/>
          <w:lang w:val="en-AU"/>
        </w:rPr>
        <w:t>4</w:t>
      </w:r>
      <w:r w:rsidRPr="005526AD">
        <w:rPr>
          <w:sz w:val="22"/>
          <w:szCs w:val="22"/>
          <w:lang w:val="en-AU"/>
        </w:rPr>
        <w:t xml:space="preserve"> to uranium metal;</w:t>
      </w:r>
    </w:p>
    <w:p w14:paraId="350A2139" w14:textId="77777777" w:rsidR="00644ABF" w:rsidRPr="005526AD" w:rsidRDefault="00644ABF" w:rsidP="00644ABF">
      <w:pPr>
        <w:pStyle w:val="DL0Aa"/>
        <w:rPr>
          <w:sz w:val="22"/>
          <w:szCs w:val="22"/>
          <w:lang w:val="en-AU"/>
        </w:rPr>
      </w:pPr>
      <w:r w:rsidRPr="005526AD">
        <w:rPr>
          <w:sz w:val="22"/>
          <w:szCs w:val="22"/>
          <w:lang w:val="en-AU"/>
        </w:rPr>
        <w:t>g.</w:t>
      </w:r>
      <w:r w:rsidRPr="005526AD">
        <w:rPr>
          <w:sz w:val="22"/>
          <w:szCs w:val="22"/>
          <w:lang w:val="en-AU"/>
        </w:rPr>
        <w:tab/>
        <w:t>Systems for the conversion of UF</w:t>
      </w:r>
      <w:r w:rsidRPr="005526AD">
        <w:rPr>
          <w:sz w:val="22"/>
          <w:szCs w:val="22"/>
          <w:vertAlign w:val="subscript"/>
          <w:lang w:val="en-AU"/>
        </w:rPr>
        <w:t>6</w:t>
      </w:r>
      <w:r w:rsidRPr="005526AD">
        <w:rPr>
          <w:sz w:val="22"/>
          <w:szCs w:val="22"/>
          <w:lang w:val="en-AU"/>
        </w:rPr>
        <w:t xml:space="preserve"> to UO</w:t>
      </w:r>
      <w:r w:rsidRPr="005526AD">
        <w:rPr>
          <w:sz w:val="22"/>
          <w:szCs w:val="22"/>
          <w:vertAlign w:val="subscript"/>
          <w:lang w:val="en-AU"/>
        </w:rPr>
        <w:t>2</w:t>
      </w:r>
      <w:r w:rsidRPr="005526AD">
        <w:rPr>
          <w:sz w:val="22"/>
          <w:szCs w:val="22"/>
          <w:lang w:val="en-AU"/>
        </w:rPr>
        <w:t>;</w:t>
      </w:r>
    </w:p>
    <w:p w14:paraId="60A94812" w14:textId="77777777" w:rsidR="00644ABF" w:rsidRPr="005526AD" w:rsidRDefault="00644ABF" w:rsidP="00644ABF">
      <w:pPr>
        <w:pStyle w:val="DL0Aa"/>
        <w:rPr>
          <w:sz w:val="22"/>
          <w:szCs w:val="22"/>
          <w:lang w:val="en-AU"/>
        </w:rPr>
      </w:pPr>
      <w:r w:rsidRPr="005526AD">
        <w:rPr>
          <w:sz w:val="22"/>
          <w:szCs w:val="22"/>
          <w:lang w:val="en-AU"/>
        </w:rPr>
        <w:t>h.</w:t>
      </w:r>
      <w:r w:rsidRPr="005526AD">
        <w:rPr>
          <w:sz w:val="22"/>
          <w:szCs w:val="22"/>
          <w:lang w:val="en-AU"/>
        </w:rPr>
        <w:tab/>
        <w:t>Systems for the conversion of UF</w:t>
      </w:r>
      <w:r w:rsidRPr="005526AD">
        <w:rPr>
          <w:sz w:val="22"/>
          <w:szCs w:val="22"/>
          <w:vertAlign w:val="subscript"/>
          <w:lang w:val="en-AU"/>
        </w:rPr>
        <w:t>6</w:t>
      </w:r>
      <w:r w:rsidRPr="005526AD">
        <w:rPr>
          <w:sz w:val="22"/>
          <w:szCs w:val="22"/>
          <w:lang w:val="en-AU"/>
        </w:rPr>
        <w:t xml:space="preserve"> to UF</w:t>
      </w:r>
      <w:r w:rsidRPr="005526AD">
        <w:rPr>
          <w:sz w:val="22"/>
          <w:szCs w:val="22"/>
          <w:vertAlign w:val="subscript"/>
          <w:lang w:val="en-AU"/>
        </w:rPr>
        <w:t>4</w:t>
      </w:r>
      <w:r w:rsidRPr="005526AD">
        <w:rPr>
          <w:sz w:val="22"/>
          <w:szCs w:val="22"/>
          <w:lang w:val="en-AU"/>
        </w:rPr>
        <w:t>;</w:t>
      </w:r>
    </w:p>
    <w:p w14:paraId="593EB580" w14:textId="77777777" w:rsidR="00644ABF" w:rsidRPr="005526AD" w:rsidRDefault="00644ABF" w:rsidP="00644ABF">
      <w:pPr>
        <w:pStyle w:val="DL0Aa"/>
        <w:rPr>
          <w:sz w:val="22"/>
          <w:szCs w:val="22"/>
          <w:lang w:val="en-AU"/>
        </w:rPr>
      </w:pPr>
      <w:r w:rsidRPr="005526AD">
        <w:rPr>
          <w:sz w:val="22"/>
          <w:szCs w:val="22"/>
          <w:lang w:val="en-AU"/>
        </w:rPr>
        <w:t>i.</w:t>
      </w:r>
      <w:r w:rsidRPr="005526AD">
        <w:rPr>
          <w:sz w:val="22"/>
          <w:szCs w:val="22"/>
          <w:lang w:val="en-AU"/>
        </w:rPr>
        <w:tab/>
        <w:t>Systems for the conversion of UO</w:t>
      </w:r>
      <w:r w:rsidRPr="005526AD">
        <w:rPr>
          <w:sz w:val="22"/>
          <w:szCs w:val="22"/>
          <w:vertAlign w:val="subscript"/>
          <w:lang w:val="en-AU"/>
        </w:rPr>
        <w:t>2</w:t>
      </w:r>
      <w:r w:rsidRPr="005526AD">
        <w:rPr>
          <w:sz w:val="22"/>
          <w:szCs w:val="22"/>
          <w:lang w:val="en-AU"/>
        </w:rPr>
        <w:t xml:space="preserve"> to UCl</w:t>
      </w:r>
      <w:r w:rsidRPr="005526AD">
        <w:rPr>
          <w:sz w:val="22"/>
          <w:szCs w:val="22"/>
          <w:vertAlign w:val="subscript"/>
          <w:lang w:val="en-AU"/>
        </w:rPr>
        <w:t>4</w:t>
      </w:r>
      <w:r w:rsidRPr="005526AD">
        <w:rPr>
          <w:sz w:val="22"/>
          <w:szCs w:val="22"/>
          <w:lang w:val="en-AU"/>
        </w:rPr>
        <w:t>.</w:t>
      </w:r>
    </w:p>
    <w:p w14:paraId="55C5DCF8" w14:textId="32622CF7" w:rsidR="00644ABF" w:rsidRPr="005526AD" w:rsidRDefault="00644ABF" w:rsidP="007E25B7">
      <w:pPr>
        <w:pStyle w:val="Cat0newstyle2"/>
      </w:pPr>
      <w:r w:rsidRPr="005526AD">
        <w:t>0</w:t>
      </w:r>
      <w:r w:rsidR="00B063A4" w:rsidRPr="005526AD">
        <w:t>.</w:t>
      </w:r>
      <w:r w:rsidR="00B063A4" w:rsidRPr="005526AD">
        <w:tab/>
      </w:r>
      <w:r w:rsidRPr="005526AD">
        <w:t>B</w:t>
      </w:r>
      <w:r w:rsidR="00B063A4" w:rsidRPr="005526AD">
        <w:t>.</w:t>
      </w:r>
      <w:r w:rsidR="00B063A4" w:rsidRPr="005526AD">
        <w:tab/>
      </w:r>
      <w:r w:rsidRPr="005526AD">
        <w:t>004</w:t>
      </w:r>
      <w:r w:rsidR="00B063A4" w:rsidRPr="005526AD">
        <w:t>.</w:t>
      </w:r>
      <w:r w:rsidR="00B063A4" w:rsidRPr="005526AD">
        <w:tab/>
      </w:r>
      <w:r w:rsidRPr="005526AD">
        <w:t>Plant for the production or concentration of heavy water, deuterium and deuterium compounds and specially designed or prepared equipment and components therefor, as follows:</w:t>
      </w:r>
    </w:p>
    <w:p w14:paraId="22BAFE65"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Plant for the production of heavy water, deuterium or deuterium compounds, as follows:</w:t>
      </w:r>
    </w:p>
    <w:p w14:paraId="7ABE3C88" w14:textId="77777777" w:rsidR="00644ABF" w:rsidRPr="005526AD" w:rsidRDefault="00644ABF" w:rsidP="00644ABF">
      <w:pPr>
        <w:pStyle w:val="DL0Aa1"/>
        <w:rPr>
          <w:lang w:val="en-AU"/>
        </w:rPr>
      </w:pPr>
      <w:r w:rsidRPr="005526AD">
        <w:rPr>
          <w:lang w:val="en-AU"/>
        </w:rPr>
        <w:t>1.</w:t>
      </w:r>
      <w:r w:rsidRPr="005526AD">
        <w:rPr>
          <w:lang w:val="en-AU"/>
        </w:rPr>
        <w:tab/>
        <w:t>Water</w:t>
      </w:r>
      <w:r w:rsidR="008B2FCD" w:rsidRPr="005526AD">
        <w:rPr>
          <w:lang w:val="en-AU"/>
        </w:rPr>
        <w:noBreakHyphen/>
      </w:r>
      <w:r w:rsidRPr="005526AD">
        <w:rPr>
          <w:lang w:val="en-AU"/>
        </w:rPr>
        <w:t>hydrogen sulphide exchange plants;</w:t>
      </w:r>
    </w:p>
    <w:p w14:paraId="6F25376C" w14:textId="77777777" w:rsidR="00644ABF" w:rsidRPr="005526AD" w:rsidRDefault="00644ABF" w:rsidP="00644ABF">
      <w:pPr>
        <w:pStyle w:val="DL0Aa1"/>
        <w:rPr>
          <w:lang w:val="en-AU"/>
        </w:rPr>
      </w:pPr>
      <w:r w:rsidRPr="005526AD">
        <w:rPr>
          <w:lang w:val="en-AU"/>
        </w:rPr>
        <w:t>2.</w:t>
      </w:r>
      <w:r w:rsidRPr="005526AD">
        <w:rPr>
          <w:lang w:val="en-AU"/>
        </w:rPr>
        <w:tab/>
        <w:t>Ammonia</w:t>
      </w:r>
      <w:r w:rsidR="008B2FCD" w:rsidRPr="005526AD">
        <w:rPr>
          <w:lang w:val="en-AU"/>
        </w:rPr>
        <w:noBreakHyphen/>
      </w:r>
      <w:r w:rsidRPr="005526AD">
        <w:rPr>
          <w:lang w:val="en-AU"/>
        </w:rPr>
        <w:t>hydrogen exchange plants;</w:t>
      </w:r>
    </w:p>
    <w:p w14:paraId="01CC1A8E" w14:textId="77777777" w:rsidR="00644ABF" w:rsidRPr="005526AD" w:rsidRDefault="00644ABF" w:rsidP="00644ABF">
      <w:pPr>
        <w:pStyle w:val="DL0Aa"/>
        <w:keepNext/>
        <w:rPr>
          <w:sz w:val="22"/>
          <w:szCs w:val="22"/>
          <w:lang w:val="en-AU"/>
        </w:rPr>
      </w:pPr>
      <w:r w:rsidRPr="005526AD">
        <w:rPr>
          <w:sz w:val="22"/>
          <w:szCs w:val="22"/>
          <w:lang w:val="en-AU"/>
        </w:rPr>
        <w:lastRenderedPageBreak/>
        <w:t>b.</w:t>
      </w:r>
      <w:r w:rsidRPr="005526AD">
        <w:rPr>
          <w:sz w:val="22"/>
          <w:szCs w:val="22"/>
          <w:lang w:val="en-AU"/>
        </w:rPr>
        <w:tab/>
        <w:t>Equipment and components, as follows:</w:t>
      </w:r>
    </w:p>
    <w:p w14:paraId="0E2377DB" w14:textId="77777777" w:rsidR="00644ABF" w:rsidRPr="005526AD" w:rsidRDefault="00644ABF" w:rsidP="00644ABF">
      <w:pPr>
        <w:pStyle w:val="DL0Aa1"/>
        <w:rPr>
          <w:lang w:val="en-AU"/>
        </w:rPr>
      </w:pPr>
      <w:r w:rsidRPr="005526AD">
        <w:rPr>
          <w:lang w:val="en-AU"/>
        </w:rPr>
        <w:t>1.</w:t>
      </w:r>
      <w:r w:rsidRPr="005526AD">
        <w:rPr>
          <w:lang w:val="en-AU"/>
        </w:rPr>
        <w:tab/>
        <w:t>Water</w:t>
      </w:r>
      <w:r w:rsidR="008B2FCD" w:rsidRPr="005526AD">
        <w:rPr>
          <w:lang w:val="en-AU"/>
        </w:rPr>
        <w:noBreakHyphen/>
      </w:r>
      <w:r w:rsidRPr="005526AD">
        <w:rPr>
          <w:lang w:val="en-AU"/>
        </w:rPr>
        <w:t>hydrogen sulphide exchange towers with diameters 1.5 m or greater and capable of operating at pressures greater than or equal to 2 MPa (300 psi);</w:t>
      </w:r>
    </w:p>
    <w:p w14:paraId="092A7FF7" w14:textId="2111A582" w:rsidR="00942862" w:rsidRPr="005526AD" w:rsidRDefault="00790BEF" w:rsidP="007E25B7">
      <w:pPr>
        <w:pStyle w:val="Cat0newstyle51a1a1paragraphsindented"/>
      </w:pPr>
      <w:r w:rsidRPr="005526AD">
        <w:t>0.</w:t>
      </w:r>
      <w:r w:rsidR="006E7D77" w:rsidRPr="005526AD">
        <w:tab/>
      </w:r>
      <w:r w:rsidRPr="005526AD">
        <w:t>B.</w:t>
      </w:r>
      <w:r w:rsidR="006E7D77" w:rsidRPr="005526AD">
        <w:tab/>
      </w:r>
      <w:r w:rsidRPr="005526AD">
        <w:t>004.</w:t>
      </w:r>
      <w:r w:rsidR="006E7D77" w:rsidRPr="005526AD">
        <w:tab/>
      </w:r>
      <w:r w:rsidRPr="005526AD">
        <w:t>b.</w:t>
      </w:r>
      <w:r w:rsidR="006E7D77" w:rsidRPr="005526AD">
        <w:tab/>
      </w:r>
      <w:r w:rsidR="00644ABF" w:rsidRPr="005526AD">
        <w:t>2.</w:t>
      </w:r>
      <w:r w:rsidR="00942862" w:rsidRPr="005526AD">
        <w:tab/>
        <w:t>Single stage, low head (i.e. 0.2 MPa or 30 psi)</w:t>
      </w:r>
      <w:r w:rsidR="006E7D77" w:rsidRPr="005526AD">
        <w:t> </w:t>
      </w:r>
      <w:r w:rsidR="00942862" w:rsidRPr="005526AD">
        <w:t>centrifugal blowers or compressors for hydrogen sulphide gas circulation (i.e. gas containing more than 70% by weight hydrogen sulphide H2S) with a</w:t>
      </w:r>
      <w:r w:rsidR="006E7D77" w:rsidRPr="005526AD">
        <w:t xml:space="preserve"> </w:t>
      </w:r>
      <w:r w:rsidR="00942862" w:rsidRPr="005526AD">
        <w:t>throughput capacity greater than or equal to 56 m3/second (120,000 SCFM) when operating at pressures greater than or equal to 1.8 MPa (260 psi) suction and having seals designed for wet H2S service;</w:t>
      </w:r>
    </w:p>
    <w:p w14:paraId="4DB5A5B2" w14:textId="77777777" w:rsidR="00644ABF" w:rsidRPr="005526AD" w:rsidRDefault="00644ABF" w:rsidP="00644ABF">
      <w:pPr>
        <w:pStyle w:val="DL0Aa1"/>
        <w:rPr>
          <w:lang w:val="en-AU"/>
        </w:rPr>
      </w:pPr>
      <w:r w:rsidRPr="005526AD">
        <w:rPr>
          <w:lang w:val="en-AU"/>
        </w:rPr>
        <w:t>3.</w:t>
      </w:r>
      <w:r w:rsidRPr="005526AD">
        <w:rPr>
          <w:lang w:val="en-AU"/>
        </w:rPr>
        <w:tab/>
        <w:t>Ammonia</w:t>
      </w:r>
      <w:r w:rsidR="008B2FCD" w:rsidRPr="005526AD">
        <w:rPr>
          <w:lang w:val="en-AU"/>
        </w:rPr>
        <w:noBreakHyphen/>
      </w:r>
      <w:r w:rsidRPr="005526AD">
        <w:rPr>
          <w:lang w:val="en-AU"/>
        </w:rPr>
        <w:t>hydrogen exchange towers greater than or equal to 35 m (114.3 ft) in height with diameters of 1.5 m (4.9 ft) to 2.5 m (8.2 ft) capable of operating at pressures greater than 15 MPa (2225 psi);</w:t>
      </w:r>
    </w:p>
    <w:p w14:paraId="4CA27269" w14:textId="77777777" w:rsidR="00644ABF" w:rsidRPr="005526AD" w:rsidRDefault="00644ABF" w:rsidP="00644ABF">
      <w:pPr>
        <w:pStyle w:val="DL0Aa1"/>
        <w:rPr>
          <w:lang w:val="en-AU"/>
        </w:rPr>
      </w:pPr>
      <w:r w:rsidRPr="005526AD">
        <w:rPr>
          <w:lang w:val="en-AU"/>
        </w:rPr>
        <w:t>4.</w:t>
      </w:r>
      <w:r w:rsidRPr="005526AD">
        <w:rPr>
          <w:lang w:val="en-AU"/>
        </w:rPr>
        <w:tab/>
        <w:t>Tower internals, including stage contactors, and stage pumps, including those which are submersible, for heavy water production utilising the ammonia</w:t>
      </w:r>
      <w:r w:rsidR="008B2FCD" w:rsidRPr="005526AD">
        <w:rPr>
          <w:lang w:val="en-AU"/>
        </w:rPr>
        <w:noBreakHyphen/>
      </w:r>
      <w:r w:rsidRPr="005526AD">
        <w:rPr>
          <w:lang w:val="en-AU"/>
        </w:rPr>
        <w:t>hydrogen exchange process;</w:t>
      </w:r>
    </w:p>
    <w:p w14:paraId="0F0C0156" w14:textId="77777777" w:rsidR="00644ABF" w:rsidRPr="005526AD" w:rsidRDefault="00644ABF" w:rsidP="00644ABF">
      <w:pPr>
        <w:pStyle w:val="DL0Aa1"/>
        <w:rPr>
          <w:lang w:val="en-AU"/>
        </w:rPr>
      </w:pPr>
      <w:r w:rsidRPr="005526AD">
        <w:rPr>
          <w:lang w:val="en-AU"/>
        </w:rPr>
        <w:t>5.</w:t>
      </w:r>
      <w:r w:rsidRPr="005526AD">
        <w:rPr>
          <w:lang w:val="en-AU"/>
        </w:rPr>
        <w:tab/>
        <w:t>Ammonia crackers with operating pressures greater than or equal to 3 MPa (450 psi) for heavy water production utilising the ammonia</w:t>
      </w:r>
      <w:r w:rsidR="008B2FCD" w:rsidRPr="005526AD">
        <w:rPr>
          <w:lang w:val="en-AU"/>
        </w:rPr>
        <w:noBreakHyphen/>
      </w:r>
      <w:r w:rsidRPr="005526AD">
        <w:rPr>
          <w:lang w:val="en-AU"/>
        </w:rPr>
        <w:t>hydrogen exchange process;</w:t>
      </w:r>
    </w:p>
    <w:p w14:paraId="5A9BF5E4" w14:textId="77777777" w:rsidR="00644ABF" w:rsidRPr="005526AD" w:rsidRDefault="00644ABF" w:rsidP="00644ABF">
      <w:pPr>
        <w:pStyle w:val="DL0Aa1"/>
        <w:rPr>
          <w:lang w:val="en-AU"/>
        </w:rPr>
      </w:pPr>
      <w:r w:rsidRPr="005526AD">
        <w:rPr>
          <w:lang w:val="en-AU"/>
        </w:rPr>
        <w:t>6.</w:t>
      </w:r>
      <w:r w:rsidRPr="005526AD">
        <w:rPr>
          <w:lang w:val="en-AU"/>
        </w:rPr>
        <w:tab/>
        <w:t>Infrared absorption analysers capable of on</w:t>
      </w:r>
      <w:r w:rsidR="008B2FCD" w:rsidRPr="005526AD">
        <w:rPr>
          <w:lang w:val="en-AU"/>
        </w:rPr>
        <w:noBreakHyphen/>
      </w:r>
      <w:r w:rsidRPr="005526AD">
        <w:rPr>
          <w:lang w:val="en-AU"/>
        </w:rPr>
        <w:t>line hydrogen/deuterium ratio analysis where deuterium concentrations are equal to or greater than 90% by weight;</w:t>
      </w:r>
    </w:p>
    <w:p w14:paraId="2C3507C4" w14:textId="77777777" w:rsidR="00644ABF" w:rsidRPr="005526AD" w:rsidRDefault="00644ABF" w:rsidP="00644ABF">
      <w:pPr>
        <w:pStyle w:val="DL0Aa1"/>
        <w:rPr>
          <w:lang w:val="en-AU"/>
        </w:rPr>
      </w:pPr>
      <w:r w:rsidRPr="005526AD">
        <w:rPr>
          <w:lang w:val="en-AU"/>
        </w:rPr>
        <w:t>7.</w:t>
      </w:r>
      <w:r w:rsidRPr="005526AD">
        <w:rPr>
          <w:lang w:val="en-AU"/>
        </w:rPr>
        <w:tab/>
        <w:t>Catalytic burners for the conversion of enriched deuterium gas into heavy water utilising the ammonia</w:t>
      </w:r>
      <w:r w:rsidR="008B2FCD" w:rsidRPr="005526AD">
        <w:rPr>
          <w:lang w:val="en-AU"/>
        </w:rPr>
        <w:noBreakHyphen/>
      </w:r>
      <w:r w:rsidRPr="005526AD">
        <w:rPr>
          <w:lang w:val="en-AU"/>
        </w:rPr>
        <w:t>hydrogen exchange process;</w:t>
      </w:r>
    </w:p>
    <w:p w14:paraId="0977BF2D" w14:textId="77777777" w:rsidR="00644ABF" w:rsidRPr="005526AD" w:rsidRDefault="00644ABF" w:rsidP="00644ABF">
      <w:pPr>
        <w:pStyle w:val="DL0Aa1"/>
        <w:rPr>
          <w:lang w:val="en-AU"/>
        </w:rPr>
      </w:pPr>
      <w:r w:rsidRPr="005526AD">
        <w:rPr>
          <w:lang w:val="en-AU"/>
        </w:rPr>
        <w:t>8.</w:t>
      </w:r>
      <w:r w:rsidRPr="005526AD">
        <w:rPr>
          <w:lang w:val="en-AU"/>
        </w:rPr>
        <w:tab/>
        <w:t>Complete heavy water upgrade systems, or columns therefor, for the upgrade of heavy water to reactor</w:t>
      </w:r>
      <w:r w:rsidR="008B2FCD" w:rsidRPr="005526AD">
        <w:rPr>
          <w:lang w:val="en-AU"/>
        </w:rPr>
        <w:noBreakHyphen/>
      </w:r>
      <w:r w:rsidRPr="005526AD">
        <w:rPr>
          <w:lang w:val="en-AU"/>
        </w:rPr>
        <w:t>grade deuterium concentration;</w:t>
      </w:r>
    </w:p>
    <w:p w14:paraId="51EDD413" w14:textId="77777777" w:rsidR="00644ABF" w:rsidRPr="005526AD" w:rsidRDefault="00644ABF" w:rsidP="00644ABF">
      <w:pPr>
        <w:pStyle w:val="DL0Aa1"/>
        <w:rPr>
          <w:lang w:val="en-AU"/>
        </w:rPr>
      </w:pPr>
      <w:r w:rsidRPr="005526AD">
        <w:rPr>
          <w:lang w:val="en-AU"/>
        </w:rPr>
        <w:t>9.</w:t>
      </w:r>
      <w:r w:rsidRPr="005526AD">
        <w:rPr>
          <w:lang w:val="en-AU"/>
        </w:rPr>
        <w:tab/>
        <w:t>Ammonia synthesis converters or synthesis units specially designed or prepared for heavy water production utilising the ammonia</w:t>
      </w:r>
      <w:r w:rsidR="008B2FCD" w:rsidRPr="005526AD">
        <w:rPr>
          <w:lang w:val="en-AU"/>
        </w:rPr>
        <w:noBreakHyphen/>
      </w:r>
      <w:r w:rsidRPr="005526AD">
        <w:rPr>
          <w:lang w:val="en-AU"/>
        </w:rPr>
        <w:t>hydrogen exchange process.</w:t>
      </w:r>
    </w:p>
    <w:p w14:paraId="2BEDB59E" w14:textId="1A2596EE" w:rsidR="00644ABF" w:rsidRPr="005526AD" w:rsidRDefault="00644ABF" w:rsidP="007E25B7">
      <w:pPr>
        <w:pStyle w:val="Cat0newstyle2"/>
      </w:pPr>
      <w:r w:rsidRPr="005526AD">
        <w:t>0</w:t>
      </w:r>
      <w:r w:rsidR="00790BEF" w:rsidRPr="005526AD">
        <w:t>.</w:t>
      </w:r>
      <w:r w:rsidR="00790BEF" w:rsidRPr="005526AD">
        <w:tab/>
      </w:r>
      <w:r w:rsidRPr="005526AD">
        <w:t>B</w:t>
      </w:r>
      <w:r w:rsidR="00790BEF" w:rsidRPr="005526AD">
        <w:t>.</w:t>
      </w:r>
      <w:r w:rsidR="00790BEF" w:rsidRPr="005526AD">
        <w:tab/>
      </w:r>
      <w:r w:rsidRPr="005526AD">
        <w:t>005</w:t>
      </w:r>
      <w:r w:rsidR="00790BEF" w:rsidRPr="005526AD">
        <w:t>.</w:t>
      </w:r>
      <w:r w:rsidR="00790BEF" w:rsidRPr="005526AD">
        <w:tab/>
      </w:r>
      <w:r w:rsidRPr="005526AD">
        <w:t>Plant for the fabrication of “nuclear reactor” fuel elements and specially designed or prepared equipment therefor.</w:t>
      </w:r>
    </w:p>
    <w:p w14:paraId="595D4AA2" w14:textId="77777777" w:rsidR="00644ABF" w:rsidRPr="005526AD" w:rsidRDefault="00644ABF" w:rsidP="00644ABF">
      <w:pPr>
        <w:pStyle w:val="DL0ANote"/>
        <w:keepNext/>
        <w:rPr>
          <w:lang w:val="en-AU"/>
        </w:rPr>
      </w:pPr>
      <w:r w:rsidRPr="005526AD">
        <w:rPr>
          <w:u w:val="single"/>
          <w:lang w:val="en-AU"/>
        </w:rPr>
        <w:t>Note:</w:t>
      </w:r>
      <w:r w:rsidRPr="005526AD">
        <w:rPr>
          <w:lang w:val="en-AU"/>
        </w:rPr>
        <w:tab/>
        <w:t>A plant for the fabrication of “nuclear reactor” fuel elements includes equipment which:</w:t>
      </w:r>
    </w:p>
    <w:p w14:paraId="6B0519B1" w14:textId="77777777" w:rsidR="00644ABF" w:rsidRPr="005526AD" w:rsidRDefault="00644ABF" w:rsidP="00644ABF">
      <w:pPr>
        <w:pStyle w:val="DL0ANotea"/>
        <w:rPr>
          <w:lang w:val="en-AU"/>
        </w:rPr>
      </w:pPr>
      <w:r w:rsidRPr="005526AD">
        <w:rPr>
          <w:lang w:val="en-AU"/>
        </w:rPr>
        <w:t>a.</w:t>
      </w:r>
      <w:r w:rsidRPr="005526AD">
        <w:rPr>
          <w:lang w:val="en-AU"/>
        </w:rPr>
        <w:tab/>
        <w:t>Normally comes into direct contact with or directly processes or controls the production flow of nuclear materials;</w:t>
      </w:r>
    </w:p>
    <w:p w14:paraId="3DB78A45" w14:textId="77777777" w:rsidR="00644ABF" w:rsidRPr="005526AD" w:rsidRDefault="00644ABF" w:rsidP="00644ABF">
      <w:pPr>
        <w:pStyle w:val="DL0ANotea"/>
        <w:rPr>
          <w:lang w:val="en-AU"/>
        </w:rPr>
      </w:pPr>
      <w:r w:rsidRPr="005526AD">
        <w:rPr>
          <w:lang w:val="en-AU"/>
        </w:rPr>
        <w:t>b.</w:t>
      </w:r>
      <w:r w:rsidRPr="005526AD">
        <w:rPr>
          <w:lang w:val="en-AU"/>
        </w:rPr>
        <w:tab/>
        <w:t>Seals the nuclear materials within the cladding;</w:t>
      </w:r>
    </w:p>
    <w:p w14:paraId="4540535B" w14:textId="77777777" w:rsidR="00644ABF" w:rsidRPr="005526AD" w:rsidRDefault="00644ABF" w:rsidP="00644ABF">
      <w:pPr>
        <w:pStyle w:val="DL0ANotea"/>
        <w:rPr>
          <w:lang w:val="en-AU"/>
        </w:rPr>
      </w:pPr>
      <w:r w:rsidRPr="005526AD">
        <w:rPr>
          <w:lang w:val="en-AU"/>
        </w:rPr>
        <w:t>c.</w:t>
      </w:r>
      <w:r w:rsidRPr="005526AD">
        <w:rPr>
          <w:lang w:val="en-AU"/>
        </w:rPr>
        <w:tab/>
        <w:t>Checks the integrity of the cladding or the seal;</w:t>
      </w:r>
    </w:p>
    <w:p w14:paraId="4FCA9F2D" w14:textId="77777777" w:rsidR="00644ABF" w:rsidRPr="005526AD" w:rsidRDefault="00644ABF" w:rsidP="00644ABF">
      <w:pPr>
        <w:pStyle w:val="DL0ANotea"/>
        <w:rPr>
          <w:lang w:val="en-AU"/>
        </w:rPr>
      </w:pPr>
      <w:r w:rsidRPr="005526AD">
        <w:rPr>
          <w:lang w:val="en-AU"/>
        </w:rPr>
        <w:t>d.</w:t>
      </w:r>
      <w:r w:rsidRPr="005526AD">
        <w:rPr>
          <w:lang w:val="en-AU"/>
        </w:rPr>
        <w:tab/>
        <w:t>Checks the finish treatment of the sealed fuel; or</w:t>
      </w:r>
    </w:p>
    <w:p w14:paraId="2B496860" w14:textId="77777777" w:rsidR="00644ABF" w:rsidRPr="005526AD" w:rsidRDefault="00644ABF" w:rsidP="00644ABF">
      <w:pPr>
        <w:pStyle w:val="DL0ANotea"/>
        <w:rPr>
          <w:lang w:val="en-AU"/>
        </w:rPr>
      </w:pPr>
      <w:r w:rsidRPr="005526AD">
        <w:rPr>
          <w:lang w:val="en-AU"/>
        </w:rPr>
        <w:t>e.</w:t>
      </w:r>
      <w:r w:rsidRPr="005526AD">
        <w:rPr>
          <w:lang w:val="en-AU"/>
        </w:rPr>
        <w:tab/>
        <w:t>Is used for assembling reactor fuel elements.</w:t>
      </w:r>
    </w:p>
    <w:p w14:paraId="3A35FB59" w14:textId="5F748272" w:rsidR="00644ABF" w:rsidRPr="005526AD" w:rsidRDefault="00644ABF" w:rsidP="007E25B7">
      <w:pPr>
        <w:pStyle w:val="Cat0newstyle2"/>
      </w:pPr>
      <w:r w:rsidRPr="005526AD">
        <w:t>0</w:t>
      </w:r>
      <w:r w:rsidR="00F455A7" w:rsidRPr="005526AD">
        <w:t>.</w:t>
      </w:r>
      <w:r w:rsidR="00F455A7" w:rsidRPr="005526AD">
        <w:tab/>
      </w:r>
      <w:r w:rsidRPr="005526AD">
        <w:t>B</w:t>
      </w:r>
      <w:r w:rsidR="00F455A7" w:rsidRPr="005526AD">
        <w:t>.</w:t>
      </w:r>
      <w:r w:rsidR="00F455A7" w:rsidRPr="005526AD">
        <w:tab/>
      </w:r>
      <w:r w:rsidRPr="005526AD">
        <w:t>006</w:t>
      </w:r>
      <w:r w:rsidR="00F455A7" w:rsidRPr="005526AD">
        <w:t>.</w:t>
      </w:r>
      <w:r w:rsidR="00F455A7" w:rsidRPr="005526AD">
        <w:tab/>
      </w:r>
      <w:r w:rsidRPr="005526AD">
        <w:t>Plant for the reprocessing of irradiated “nuclear reactor” fuel elements, and specially designed or prepared equipment and components therefor.</w:t>
      </w:r>
    </w:p>
    <w:p w14:paraId="43F86251" w14:textId="77777777" w:rsidR="00644ABF" w:rsidRPr="005526AD" w:rsidRDefault="00644ABF" w:rsidP="00644ABF">
      <w:pPr>
        <w:pStyle w:val="DL0ANote"/>
        <w:keepNext/>
        <w:rPr>
          <w:lang w:val="en-AU"/>
        </w:rPr>
      </w:pPr>
      <w:r w:rsidRPr="005526AD">
        <w:rPr>
          <w:u w:val="single"/>
          <w:lang w:val="en-AU"/>
        </w:rPr>
        <w:lastRenderedPageBreak/>
        <w:t>Note:</w:t>
      </w:r>
      <w:r w:rsidRPr="005526AD">
        <w:rPr>
          <w:lang w:val="en-AU"/>
        </w:rPr>
        <w:tab/>
        <w:t>0B006 includes:</w:t>
      </w:r>
    </w:p>
    <w:p w14:paraId="2AE0A73A" w14:textId="77777777" w:rsidR="00644ABF" w:rsidRPr="005526AD" w:rsidRDefault="00644ABF" w:rsidP="00644ABF">
      <w:pPr>
        <w:pStyle w:val="DL0ANotea"/>
        <w:rPr>
          <w:lang w:val="en-AU"/>
        </w:rPr>
      </w:pPr>
      <w:r w:rsidRPr="005526AD">
        <w:rPr>
          <w:lang w:val="en-AU"/>
        </w:rPr>
        <w:t>a.</w:t>
      </w:r>
      <w:r w:rsidRPr="005526AD">
        <w:rPr>
          <w:lang w:val="en-AU"/>
        </w:rPr>
        <w:tab/>
        <w:t>Plant for the reprocessing of irradiated “nuclear reactor” fuel elements including equipment and components which normally come into direct contact with and directly control the irradiated fuel and the major nuclear material and fission product processing streams;</w:t>
      </w:r>
    </w:p>
    <w:p w14:paraId="077C21D5" w14:textId="621272D2" w:rsidR="00644ABF" w:rsidRPr="005526AD" w:rsidRDefault="000063DD" w:rsidP="00644ABF">
      <w:pPr>
        <w:pStyle w:val="DL0ANotea"/>
        <w:rPr>
          <w:lang w:val="en-AU"/>
        </w:rPr>
      </w:pPr>
      <w:r w:rsidRPr="005526AD">
        <w:rPr>
          <w:lang w:val="en-AU"/>
        </w:rPr>
        <w:t>b.</w:t>
      </w:r>
      <w:r w:rsidRPr="005526AD">
        <w:rPr>
          <w:lang w:val="en-AU"/>
        </w:rPr>
        <w:tab/>
        <w:t>Irradiated fuel element decladding equipment and chopping machines, i.e. remotely operated equipment specially designed or prepared for use in a reprocessing plant specified by (a) above and intended to expose or prepare the irradiated nuclear material in fuel assemblies, bundles or rods for processin</w:t>
      </w:r>
      <w:r w:rsidR="00D63D6B" w:rsidRPr="005526AD">
        <w:rPr>
          <w:lang w:val="en-AU"/>
        </w:rPr>
        <w:t>g;</w:t>
      </w:r>
    </w:p>
    <w:p w14:paraId="402A9FFA" w14:textId="77777777" w:rsidR="00644ABF" w:rsidRPr="005526AD" w:rsidRDefault="00644ABF" w:rsidP="00644ABF">
      <w:pPr>
        <w:pStyle w:val="DL0ANotea"/>
        <w:rPr>
          <w:lang w:val="en-AU"/>
        </w:rPr>
      </w:pPr>
      <w:r w:rsidRPr="005526AD">
        <w:rPr>
          <w:lang w:val="en-AU"/>
        </w:rPr>
        <w:t>c.</w:t>
      </w:r>
      <w:r w:rsidRPr="005526AD">
        <w:rPr>
          <w:lang w:val="en-AU"/>
        </w:rPr>
        <w:tab/>
      </w:r>
      <w:r w:rsidR="00CA5A99" w:rsidRPr="005526AD">
        <w:rPr>
          <w:lang w:val="en-AU"/>
        </w:rPr>
        <w:t>Dissolver vessels or dissolvers employing mechanical devices specially designed or prepared for use in a reprocessing plant as identified above, intended for dissolution of irradiated nuclear fuel and which are capable of withstanding hot, highly corrosive liquid, and which can be remotely loaded, operated, and maintained</w:t>
      </w:r>
      <w:r w:rsidRPr="005526AD">
        <w:rPr>
          <w:lang w:val="en-AU"/>
        </w:rPr>
        <w:t>;</w:t>
      </w:r>
    </w:p>
    <w:p w14:paraId="3E480B1E" w14:textId="77777777" w:rsidR="00644ABF" w:rsidRPr="005526AD" w:rsidRDefault="00644ABF" w:rsidP="00644ABF">
      <w:pPr>
        <w:pStyle w:val="DL0ANotea"/>
        <w:rPr>
          <w:lang w:val="en-AU"/>
        </w:rPr>
      </w:pPr>
      <w:r w:rsidRPr="005526AD">
        <w:rPr>
          <w:lang w:val="en-AU"/>
        </w:rPr>
        <w:t>d.</w:t>
      </w:r>
      <w:r w:rsidRPr="005526AD">
        <w:rPr>
          <w:lang w:val="en-AU"/>
        </w:rPr>
        <w:tab/>
        <w:t>Solvent extractors and solvent extraction equipment i.e. specially designed or prepared solvent extractors such as packed or pulse columns, miser settlers or centrifugal contactors for use in a plant for the reprocessing of irradiated fuel. Solvent extractors must be resistant to the corrosive effect of nitric acid. Solvent extractors are normally fabricated to extremely high standards (including special welding and inspection and quality assurance and quality control techniques) out of low carbon stainless steels, titanium, zirconium, or other high quality materials;</w:t>
      </w:r>
    </w:p>
    <w:p w14:paraId="6CDF5ACF" w14:textId="77777777" w:rsidR="00644ABF" w:rsidRPr="005526AD" w:rsidRDefault="00644ABF" w:rsidP="00644ABF">
      <w:pPr>
        <w:pStyle w:val="DL0ANotea"/>
        <w:rPr>
          <w:lang w:val="en-AU"/>
        </w:rPr>
      </w:pPr>
      <w:r w:rsidRPr="005526AD">
        <w:rPr>
          <w:lang w:val="en-AU"/>
        </w:rPr>
        <w:t>e.</w:t>
      </w:r>
      <w:r w:rsidRPr="005526AD">
        <w:rPr>
          <w:lang w:val="en-AU"/>
        </w:rPr>
        <w:tab/>
        <w:t>Chemical holding or storage vessels, i.e. specially designed or prepared holding or storage vessels for use in a plant for the reprocessing of irradiated fuel. The holding or storage vessels must be resistant to the corrosive effects of nitric acid. The holding or storage vessels are normally fabricated of materials such as low carbon stainless steels, titanium or zirconium, or other high quality materials. Holding or storage vessels may be designed for remote operation and maintenance;</w:t>
      </w:r>
    </w:p>
    <w:p w14:paraId="4FAB9A07" w14:textId="77777777" w:rsidR="00644ABF" w:rsidRPr="005526AD" w:rsidRDefault="00644ABF" w:rsidP="00644ABF">
      <w:pPr>
        <w:pStyle w:val="DL0ANoteNote"/>
        <w:keepNext/>
        <w:rPr>
          <w:lang w:val="en-AU"/>
        </w:rPr>
      </w:pPr>
      <w:r w:rsidRPr="005526AD">
        <w:rPr>
          <w:u w:val="single"/>
          <w:lang w:val="en-AU"/>
        </w:rPr>
        <w:t>Note:</w:t>
      </w:r>
      <w:r w:rsidRPr="005526AD">
        <w:rPr>
          <w:lang w:val="en-AU"/>
        </w:rPr>
        <w:tab/>
        <w:t>Holding or storage vessels may have the following features:</w:t>
      </w:r>
    </w:p>
    <w:p w14:paraId="0540EEDD" w14:textId="77777777" w:rsidR="00644ABF" w:rsidRPr="005526AD" w:rsidRDefault="00644ABF" w:rsidP="00644ABF">
      <w:pPr>
        <w:pStyle w:val="DL0ANoteNote1"/>
        <w:rPr>
          <w:lang w:val="en-AU"/>
        </w:rPr>
      </w:pPr>
      <w:r w:rsidRPr="005526AD">
        <w:rPr>
          <w:lang w:val="en-AU"/>
        </w:rPr>
        <w:t>1</w:t>
      </w:r>
      <w:r w:rsidRPr="005526AD">
        <w:rPr>
          <w:i w:val="0"/>
          <w:lang w:val="en-AU"/>
        </w:rPr>
        <w:t>.</w:t>
      </w:r>
      <w:r w:rsidRPr="005526AD">
        <w:rPr>
          <w:lang w:val="en-AU"/>
        </w:rPr>
        <w:tab/>
        <w:t>Walls or internal structures with a boron equivalent (calculated for all constituent elements as defined in Note 2 to 0C004)</w:t>
      </w:r>
      <w:r w:rsidRPr="005526AD">
        <w:rPr>
          <w:b/>
          <w:lang w:val="en-AU"/>
        </w:rPr>
        <w:t xml:space="preserve"> </w:t>
      </w:r>
      <w:r w:rsidRPr="005526AD">
        <w:rPr>
          <w:lang w:val="en-AU"/>
        </w:rPr>
        <w:t>of at least two per cent;</w:t>
      </w:r>
    </w:p>
    <w:p w14:paraId="2718527A" w14:textId="77777777" w:rsidR="00644ABF" w:rsidRPr="005526AD" w:rsidRDefault="00644ABF" w:rsidP="00644ABF">
      <w:pPr>
        <w:pStyle w:val="DL0ANoteNote1"/>
        <w:rPr>
          <w:lang w:val="en-AU"/>
        </w:rPr>
      </w:pPr>
      <w:r w:rsidRPr="005526AD">
        <w:rPr>
          <w:lang w:val="en-AU"/>
        </w:rPr>
        <w:t>2</w:t>
      </w:r>
      <w:r w:rsidRPr="005526AD">
        <w:rPr>
          <w:i w:val="0"/>
          <w:lang w:val="en-AU"/>
        </w:rPr>
        <w:t>.</w:t>
      </w:r>
      <w:r w:rsidRPr="005526AD">
        <w:rPr>
          <w:lang w:val="en-AU"/>
        </w:rPr>
        <w:tab/>
        <w:t>A maximum diameter of 175 mm (7 in) for cylindrical vessels; or</w:t>
      </w:r>
    </w:p>
    <w:p w14:paraId="6B20E304" w14:textId="77777777" w:rsidR="00644ABF" w:rsidRPr="005526AD" w:rsidRDefault="00644ABF" w:rsidP="00644ABF">
      <w:pPr>
        <w:pStyle w:val="DL0ANoteNote1"/>
        <w:rPr>
          <w:lang w:val="en-AU"/>
        </w:rPr>
      </w:pPr>
      <w:r w:rsidRPr="005526AD">
        <w:rPr>
          <w:lang w:val="en-AU"/>
        </w:rPr>
        <w:t>3</w:t>
      </w:r>
      <w:r w:rsidRPr="005526AD">
        <w:rPr>
          <w:i w:val="0"/>
          <w:lang w:val="en-AU"/>
        </w:rPr>
        <w:t>.</w:t>
      </w:r>
      <w:r w:rsidRPr="005526AD">
        <w:rPr>
          <w:lang w:val="en-AU"/>
        </w:rPr>
        <w:tab/>
        <w:t>A maximum width of 75 mm (3 in) for either a slab or annular vessel.</w:t>
      </w:r>
    </w:p>
    <w:p w14:paraId="67B20258" w14:textId="77777777" w:rsidR="00644ABF" w:rsidRPr="005526AD" w:rsidRDefault="00644ABF" w:rsidP="00644ABF">
      <w:pPr>
        <w:pStyle w:val="DL0ANotea"/>
        <w:rPr>
          <w:i w:val="0"/>
          <w:lang w:val="en-AU"/>
        </w:rPr>
      </w:pPr>
      <w:r w:rsidRPr="005526AD">
        <w:rPr>
          <w:lang w:val="en-AU"/>
        </w:rPr>
        <w:t>f.</w:t>
      </w:r>
      <w:r w:rsidRPr="005526AD">
        <w:rPr>
          <w:lang w:val="en-AU"/>
        </w:rPr>
        <w:tab/>
        <w:t>Neutron measurement systems for process control, i.e. neutron measurement systems specially designed or prepared for the integration and use with automated process control systems in a plant for the reprocessing of irradiated fuel elements.</w:t>
      </w:r>
    </w:p>
    <w:p w14:paraId="3310C768" w14:textId="77777777" w:rsidR="00644ABF" w:rsidRPr="005526AD" w:rsidRDefault="00644ABF" w:rsidP="00644ABF">
      <w:pPr>
        <w:pStyle w:val="DL0ANoteNote"/>
        <w:keepNext/>
        <w:rPr>
          <w:i w:val="0"/>
          <w:lang w:val="en-AU"/>
        </w:rPr>
      </w:pPr>
      <w:r w:rsidRPr="005526AD">
        <w:rPr>
          <w:u w:val="single"/>
          <w:lang w:val="en-AU"/>
        </w:rPr>
        <w:lastRenderedPageBreak/>
        <w:t>Note:</w:t>
      </w:r>
      <w:r w:rsidRPr="005526AD">
        <w:rPr>
          <w:lang w:val="en-AU"/>
        </w:rPr>
        <w:tab/>
        <w:t>Note f does not include neutron detection and measurement instruments that are designed for nuclear material accountancy and safeguarding or any other application not related to integration and use with automated process control systems in a plant for the reprocessing of irradiated fuel elements.</w:t>
      </w:r>
    </w:p>
    <w:p w14:paraId="25BEA7AA" w14:textId="730BE107" w:rsidR="00644ABF" w:rsidRPr="005526AD" w:rsidRDefault="00644ABF" w:rsidP="007E25B7">
      <w:pPr>
        <w:pStyle w:val="Cat0newstyle2"/>
      </w:pPr>
      <w:r w:rsidRPr="005526AD">
        <w:t>0</w:t>
      </w:r>
      <w:r w:rsidR="00BF7396" w:rsidRPr="005526AD">
        <w:t>.</w:t>
      </w:r>
      <w:r w:rsidR="00BF7396" w:rsidRPr="005526AD">
        <w:tab/>
      </w:r>
      <w:r w:rsidRPr="005526AD">
        <w:t>B</w:t>
      </w:r>
      <w:r w:rsidR="00BF7396" w:rsidRPr="005526AD">
        <w:t>.</w:t>
      </w:r>
      <w:r w:rsidR="00BF7396" w:rsidRPr="005526AD">
        <w:tab/>
      </w:r>
      <w:r w:rsidRPr="005526AD">
        <w:t>007</w:t>
      </w:r>
      <w:r w:rsidR="00BF7396" w:rsidRPr="005526AD">
        <w:t>.</w:t>
      </w:r>
      <w:r w:rsidR="00BF7396" w:rsidRPr="005526AD">
        <w:tab/>
      </w:r>
      <w:r w:rsidRPr="005526AD">
        <w:t>Plant for the conversion of plutonium and equipment specially designed or prepared therefor, as follows:</w:t>
      </w:r>
    </w:p>
    <w:p w14:paraId="1E32F828"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Systems for the conversion of plutonium nitrate to oxide;</w:t>
      </w:r>
    </w:p>
    <w:p w14:paraId="2466D061"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Systems for plutonium metal production.</w:t>
      </w:r>
    </w:p>
    <w:p w14:paraId="1754D569" w14:textId="1AEF64A2" w:rsidR="00644ABF" w:rsidRPr="005526AD" w:rsidRDefault="00644ABF" w:rsidP="007E25B7">
      <w:pPr>
        <w:pStyle w:val="Cat0newstyle1"/>
      </w:pPr>
      <w:r w:rsidRPr="005526AD">
        <w:t>0</w:t>
      </w:r>
      <w:r w:rsidR="00BF7396" w:rsidRPr="005526AD">
        <w:t>.</w:t>
      </w:r>
      <w:r w:rsidR="00BF7396" w:rsidRPr="005526AD">
        <w:tab/>
      </w:r>
      <w:r w:rsidRPr="005526AD">
        <w:t>C</w:t>
      </w:r>
      <w:r w:rsidR="00BF7396" w:rsidRPr="005526AD">
        <w:t>.</w:t>
      </w:r>
      <w:r w:rsidR="00BF7396" w:rsidRPr="005526AD">
        <w:tab/>
      </w:r>
      <w:r w:rsidR="008F380D" w:rsidRPr="005526AD">
        <w:tab/>
      </w:r>
      <w:r w:rsidRPr="005526AD">
        <w:rPr>
          <w:u w:val="single"/>
        </w:rPr>
        <w:t>Materials</w:t>
      </w:r>
    </w:p>
    <w:p w14:paraId="2C8BCB27" w14:textId="52B7BAE8" w:rsidR="00644ABF" w:rsidRPr="005526AD" w:rsidRDefault="00644ABF" w:rsidP="007E25B7">
      <w:pPr>
        <w:pStyle w:val="Cat0newstyle2"/>
      </w:pPr>
      <w:r w:rsidRPr="005526AD">
        <w:t>0</w:t>
      </w:r>
      <w:r w:rsidR="00BF7396" w:rsidRPr="005526AD">
        <w:t>.</w:t>
      </w:r>
      <w:r w:rsidR="00BF7396" w:rsidRPr="005526AD">
        <w:tab/>
      </w:r>
      <w:r w:rsidRPr="005526AD">
        <w:t>C</w:t>
      </w:r>
      <w:r w:rsidR="00BF7396" w:rsidRPr="005526AD">
        <w:t>.</w:t>
      </w:r>
      <w:r w:rsidR="00BF7396" w:rsidRPr="005526AD">
        <w:tab/>
      </w:r>
      <w:r w:rsidRPr="005526AD">
        <w:t>003</w:t>
      </w:r>
      <w:r w:rsidR="00BF7396" w:rsidRPr="005526AD">
        <w:t>.</w:t>
      </w:r>
      <w:r w:rsidR="00BF7396" w:rsidRPr="005526AD">
        <w:tab/>
      </w:r>
      <w:r w:rsidRPr="005526AD">
        <w:t>Deuterium, heavy water (deuterium oxide) or any other deuterium compounds, for use in a “nuclear reactor” specified by 0A001.a, in which the ratio of deuterium to hydrogen atoms exceeds 1:5,000.</w:t>
      </w:r>
    </w:p>
    <w:p w14:paraId="09FD5EE1" w14:textId="685992F5" w:rsidR="00644ABF" w:rsidRPr="005526AD" w:rsidRDefault="00644ABF" w:rsidP="007E25B7">
      <w:pPr>
        <w:pStyle w:val="Cat0newstyle2"/>
      </w:pPr>
      <w:r w:rsidRPr="005526AD">
        <w:t>0</w:t>
      </w:r>
      <w:r w:rsidR="00BF7396" w:rsidRPr="005526AD">
        <w:t>.</w:t>
      </w:r>
      <w:r w:rsidR="00BF7396" w:rsidRPr="005526AD">
        <w:tab/>
      </w:r>
      <w:r w:rsidRPr="005526AD">
        <w:t>C</w:t>
      </w:r>
      <w:r w:rsidR="00BF7396" w:rsidRPr="005526AD">
        <w:t>.</w:t>
      </w:r>
      <w:r w:rsidR="00BF7396" w:rsidRPr="005526AD">
        <w:tab/>
      </w:r>
      <w:r w:rsidRPr="005526AD">
        <w:t>004</w:t>
      </w:r>
      <w:r w:rsidR="00BF7396" w:rsidRPr="005526AD">
        <w:t>.</w:t>
      </w:r>
      <w:r w:rsidRPr="005526AD">
        <w:tab/>
        <w:t>Graphite having a purity level of less than 5 ppm (parts per million) ‘boron equivalent’ and with a density greater than 1.50 g/cm3 for use in a “nuclear reactor” specified by 0A001.a., in quantities exceeding 1 kg.</w:t>
      </w:r>
    </w:p>
    <w:p w14:paraId="582D8AB2" w14:textId="77777777" w:rsidR="00644ABF" w:rsidRPr="005526AD" w:rsidRDefault="00644ABF" w:rsidP="00644ABF">
      <w:pPr>
        <w:pStyle w:val="DL0aNB"/>
        <w:rPr>
          <w:lang w:val="en-AU"/>
        </w:rPr>
      </w:pPr>
      <w:r w:rsidRPr="005526AD">
        <w:rPr>
          <w:lang w:val="en-AU"/>
        </w:rPr>
        <w:t>N.B.:</w:t>
      </w:r>
      <w:r w:rsidRPr="005526AD">
        <w:rPr>
          <w:lang w:val="en-AU"/>
        </w:rPr>
        <w:tab/>
        <w:t>SEE ALSO 1C107</w:t>
      </w:r>
      <w:r w:rsidR="000B021B" w:rsidRPr="005526AD">
        <w:rPr>
          <w:lang w:val="en-AU"/>
        </w:rPr>
        <w:t>.</w:t>
      </w:r>
    </w:p>
    <w:p w14:paraId="662EA7E7" w14:textId="77777777" w:rsidR="00644ABF" w:rsidRPr="005526AD" w:rsidRDefault="00644ABF" w:rsidP="00644ABF">
      <w:pPr>
        <w:pStyle w:val="DL0ANote"/>
        <w:keepNext/>
        <w:rPr>
          <w:i w:val="0"/>
          <w:lang w:val="en-AU"/>
        </w:rPr>
      </w:pPr>
      <w:r w:rsidRPr="005526AD">
        <w:rPr>
          <w:u w:val="single"/>
          <w:lang w:val="en-AU"/>
        </w:rPr>
        <w:t>Note 1:</w:t>
      </w:r>
      <w:r w:rsidRPr="005526AD">
        <w:rPr>
          <w:lang w:val="en-AU"/>
        </w:rPr>
        <w:tab/>
        <w:t>For the purpose of export control, the Government will determine whether or not the exports of graphite meeting the above specifications are for “nuclear reactor” use.</w:t>
      </w:r>
    </w:p>
    <w:p w14:paraId="26EC2F92" w14:textId="77777777" w:rsidR="00644ABF" w:rsidRPr="005526AD" w:rsidRDefault="00644ABF" w:rsidP="00644ABF">
      <w:pPr>
        <w:pStyle w:val="DL0ANote"/>
        <w:keepNext/>
        <w:rPr>
          <w:lang w:val="en-AU"/>
        </w:rPr>
      </w:pPr>
      <w:r w:rsidRPr="005526AD">
        <w:rPr>
          <w:u w:val="single"/>
          <w:lang w:val="en-AU"/>
        </w:rPr>
        <w:t>Note 2:</w:t>
      </w:r>
      <w:r w:rsidRPr="005526AD">
        <w:rPr>
          <w:lang w:val="en-AU"/>
        </w:rPr>
        <w:tab/>
        <w:t>In 0C004, ‘boron equivalent’ (BE) may be determined experimentally or is calculated as the sum of BE</w:t>
      </w:r>
      <w:r w:rsidRPr="005526AD">
        <w:rPr>
          <w:vertAlign w:val="subscript"/>
          <w:lang w:val="en-AU"/>
        </w:rPr>
        <w:t>z</w:t>
      </w:r>
      <w:r w:rsidRPr="005526AD">
        <w:rPr>
          <w:lang w:val="en-AU"/>
        </w:rPr>
        <w:t xml:space="preserve"> for impurities (excluding BE</w:t>
      </w:r>
      <w:r w:rsidRPr="005526AD">
        <w:rPr>
          <w:vertAlign w:val="subscript"/>
          <w:lang w:val="en-AU"/>
        </w:rPr>
        <w:t>carbon</w:t>
      </w:r>
      <w:r w:rsidRPr="005526AD">
        <w:rPr>
          <w:lang w:val="en-AU"/>
        </w:rPr>
        <w:t xml:space="preserve"> since carbon is not considered an impurity) including boron, where:</w:t>
      </w:r>
    </w:p>
    <w:p w14:paraId="4DE9C808" w14:textId="77777777" w:rsidR="00644ABF" w:rsidRPr="005526AD" w:rsidRDefault="00644ABF" w:rsidP="00644ABF">
      <w:pPr>
        <w:pStyle w:val="DL0ANoteText"/>
        <w:rPr>
          <w:lang w:val="en-AU"/>
        </w:rPr>
      </w:pPr>
      <w:r w:rsidRPr="005526AD">
        <w:rPr>
          <w:lang w:val="en-AU"/>
        </w:rPr>
        <w:t>BE</w:t>
      </w:r>
      <w:r w:rsidRPr="005526AD">
        <w:rPr>
          <w:vertAlign w:val="subscript"/>
          <w:lang w:val="en-AU"/>
        </w:rPr>
        <w:t>Z</w:t>
      </w:r>
      <w:r w:rsidRPr="005526AD">
        <w:rPr>
          <w:lang w:val="en-AU"/>
        </w:rPr>
        <w:t xml:space="preserve"> (ppm) = CF x concentration of element Z in ppm;</w:t>
      </w:r>
    </w:p>
    <w:p w14:paraId="1CABCC80" w14:textId="77777777" w:rsidR="00644ABF" w:rsidRPr="005526AD" w:rsidRDefault="00644ABF" w:rsidP="00644ABF">
      <w:pPr>
        <w:pStyle w:val="DL0ANoteText"/>
        <w:keepNext/>
        <w:rPr>
          <w:lang w:val="en-AU"/>
        </w:rPr>
      </w:pPr>
      <w:r w:rsidRPr="005526AD">
        <w:rPr>
          <w:lang w:val="en-AU"/>
        </w:rPr>
        <w:t>where CF is the conversion factor:</w:t>
      </w:r>
    </w:p>
    <w:p w14:paraId="05D10C11" w14:textId="77777777" w:rsidR="00644ABF" w:rsidRPr="005526AD" w:rsidRDefault="00B75817" w:rsidP="00644ABF">
      <w:pPr>
        <w:pStyle w:val="Formula"/>
        <w:ind w:left="1985"/>
        <w:rPr>
          <w:sz w:val="22"/>
          <w:szCs w:val="22"/>
        </w:rPr>
      </w:pPr>
      <w:r w:rsidRPr="005526AD">
        <w:rPr>
          <w:position w:val="-30"/>
          <w:sz w:val="22"/>
          <w:szCs w:val="22"/>
        </w:rPr>
        <w:object w:dxaOrig="660" w:dyaOrig="660" w14:anchorId="2A6CB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sigma subscript Z times A subscript B over sigma subscript B times A subscript Z end fraction end formula" style="width:34.35pt;height:34.35pt" o:ole="">
            <v:imagedata r:id="rId23" o:title=""/>
          </v:shape>
          <o:OLEObject Type="Embed" ProgID="Equation.DSMT4" ShapeID="_x0000_i1025" DrawAspect="Content" ObjectID="_1785317790" r:id="rId24"/>
        </w:object>
      </w:r>
    </w:p>
    <w:p w14:paraId="3FC8992E" w14:textId="77777777" w:rsidR="00644ABF" w:rsidRPr="005526AD" w:rsidRDefault="00644ABF" w:rsidP="00644ABF">
      <w:pPr>
        <w:pStyle w:val="DL0ANoteText"/>
        <w:rPr>
          <w:lang w:val="en-AU"/>
        </w:rPr>
      </w:pPr>
      <w:r w:rsidRPr="005526AD">
        <w:rPr>
          <w:lang w:val="en-AU"/>
        </w:rPr>
        <w:t xml:space="preserve">and </w:t>
      </w:r>
      <w:r w:rsidRPr="005526AD">
        <w:rPr>
          <w:lang w:val="en-AU"/>
        </w:rPr>
        <w:sym w:font="Symbol" w:char="F073"/>
      </w:r>
      <w:r w:rsidRPr="005526AD">
        <w:rPr>
          <w:vertAlign w:val="subscript"/>
          <w:lang w:val="en-AU"/>
        </w:rPr>
        <w:t>B</w:t>
      </w:r>
      <w:r w:rsidRPr="005526AD">
        <w:rPr>
          <w:lang w:val="en-AU"/>
        </w:rPr>
        <w:t xml:space="preserve"> and </w:t>
      </w:r>
      <w:r w:rsidRPr="005526AD">
        <w:rPr>
          <w:lang w:val="en-AU"/>
        </w:rPr>
        <w:sym w:font="Symbol" w:char="F073"/>
      </w:r>
      <w:r w:rsidRPr="005526AD">
        <w:rPr>
          <w:vertAlign w:val="subscript"/>
          <w:lang w:val="en-AU"/>
        </w:rPr>
        <w:t>Z</w:t>
      </w:r>
      <w:r w:rsidRPr="005526AD">
        <w:rPr>
          <w:lang w:val="en-AU"/>
        </w:rPr>
        <w:t xml:space="preserve"> are the thermal neutron capture cross sections (in barns) for naturally occurring boron and element Z respectively; and A</w:t>
      </w:r>
      <w:r w:rsidRPr="005526AD">
        <w:rPr>
          <w:vertAlign w:val="subscript"/>
          <w:lang w:val="en-AU"/>
        </w:rPr>
        <w:t>B</w:t>
      </w:r>
      <w:r w:rsidRPr="005526AD">
        <w:rPr>
          <w:lang w:val="en-AU"/>
        </w:rPr>
        <w:t xml:space="preserve"> and A</w:t>
      </w:r>
      <w:r w:rsidRPr="005526AD">
        <w:rPr>
          <w:vertAlign w:val="subscript"/>
          <w:lang w:val="en-AU"/>
        </w:rPr>
        <w:t>Z</w:t>
      </w:r>
      <w:r w:rsidRPr="005526AD">
        <w:rPr>
          <w:lang w:val="en-AU"/>
        </w:rPr>
        <w:t xml:space="preserve"> are the atomic masses of naturally occurring boron and element Z respectively.</w:t>
      </w:r>
    </w:p>
    <w:p w14:paraId="0DA94B9C" w14:textId="5A4F2138" w:rsidR="00644ABF" w:rsidRPr="005526AD" w:rsidRDefault="00644ABF" w:rsidP="007E25B7">
      <w:pPr>
        <w:pStyle w:val="Cat0newstyle2"/>
      </w:pPr>
      <w:r w:rsidRPr="005526AD">
        <w:t>0</w:t>
      </w:r>
      <w:r w:rsidR="005170CD" w:rsidRPr="005526AD">
        <w:t>.</w:t>
      </w:r>
      <w:r w:rsidR="005170CD" w:rsidRPr="005526AD">
        <w:tab/>
      </w:r>
      <w:r w:rsidRPr="005526AD">
        <w:t>C</w:t>
      </w:r>
      <w:r w:rsidR="00A13232" w:rsidRPr="005526AD">
        <w:t>.</w:t>
      </w:r>
      <w:r w:rsidR="005170CD" w:rsidRPr="005526AD">
        <w:tab/>
      </w:r>
      <w:r w:rsidRPr="005526AD">
        <w:t>005</w:t>
      </w:r>
      <w:r w:rsidR="00A13232" w:rsidRPr="005526AD">
        <w:t>.</w:t>
      </w:r>
      <w:r w:rsidR="005170CD" w:rsidRPr="005526AD">
        <w:t xml:space="preserve"> </w:t>
      </w:r>
      <w:r w:rsidR="005170CD" w:rsidRPr="005526AD">
        <w:tab/>
      </w:r>
      <w:r w:rsidRPr="005526AD">
        <w:t>Specially prepared compounds or powders for the manufacture of</w:t>
      </w:r>
      <w:r w:rsidR="005170CD" w:rsidRPr="005526AD">
        <w:t xml:space="preserve"> </w:t>
      </w:r>
      <w:r w:rsidRPr="005526AD">
        <w:t>gaseous diffusion barriers, resistant to corrosion by UF6 (e.g. nickel or alloy containing 60 weight per cent or more nickel, aluminium oxide and fully fluorinated hydrocarbon polymers), having a purity of 99.9% by weight or more and a particle size less than 10 μm measured by American Society for Testing and Materials (ASTM) B330 standard and a high degree of particle size uniformity.</w:t>
      </w:r>
    </w:p>
    <w:p w14:paraId="32C6679B" w14:textId="78CBC829" w:rsidR="00644ABF" w:rsidRPr="005526AD" w:rsidRDefault="00644ABF" w:rsidP="007E25B7">
      <w:pPr>
        <w:pStyle w:val="Cat0newstyle1"/>
      </w:pPr>
      <w:r w:rsidRPr="005526AD">
        <w:lastRenderedPageBreak/>
        <w:t>0</w:t>
      </w:r>
      <w:r w:rsidR="00404521" w:rsidRPr="005526AD">
        <w:t>.</w:t>
      </w:r>
      <w:r w:rsidR="00404521" w:rsidRPr="005526AD">
        <w:tab/>
      </w:r>
      <w:r w:rsidRPr="005526AD">
        <w:t>D</w:t>
      </w:r>
      <w:r w:rsidR="00404521" w:rsidRPr="005526AD">
        <w:t>.</w:t>
      </w:r>
      <w:r w:rsidR="00404521" w:rsidRPr="005526AD">
        <w:tab/>
      </w:r>
      <w:r w:rsidR="008F380D" w:rsidRPr="005526AD">
        <w:tab/>
      </w:r>
      <w:r w:rsidRPr="005526AD">
        <w:rPr>
          <w:u w:val="single"/>
        </w:rPr>
        <w:t>Software</w:t>
      </w:r>
    </w:p>
    <w:p w14:paraId="0081672D" w14:textId="0BD9479C" w:rsidR="00644ABF" w:rsidRPr="005526AD" w:rsidRDefault="00644ABF" w:rsidP="007E25B7">
      <w:pPr>
        <w:pStyle w:val="Cat0newstyle2"/>
      </w:pPr>
      <w:r w:rsidRPr="005526AD">
        <w:t>0</w:t>
      </w:r>
      <w:r w:rsidR="00404521" w:rsidRPr="005526AD">
        <w:t>.</w:t>
      </w:r>
      <w:r w:rsidR="00404521" w:rsidRPr="005526AD">
        <w:tab/>
      </w:r>
      <w:r w:rsidRPr="005526AD">
        <w:t>D</w:t>
      </w:r>
      <w:r w:rsidR="00404521" w:rsidRPr="005526AD">
        <w:t>.</w:t>
      </w:r>
      <w:r w:rsidR="00404521" w:rsidRPr="005526AD">
        <w:tab/>
      </w:r>
      <w:r w:rsidRPr="005526AD">
        <w:t>001</w:t>
      </w:r>
      <w:r w:rsidR="00404521" w:rsidRPr="005526AD">
        <w:t>.</w:t>
      </w:r>
      <w:r w:rsidR="00404521" w:rsidRPr="005526AD">
        <w:tab/>
      </w:r>
      <w:r w:rsidRPr="005526AD">
        <w:t>“Software” specially designed or modified for the “development”, “production” or “use” of goods specified in this Category.</w:t>
      </w:r>
    </w:p>
    <w:p w14:paraId="7F5FCFDB" w14:textId="781858AC" w:rsidR="00644ABF" w:rsidRPr="005526AD" w:rsidRDefault="00644ABF" w:rsidP="007E25B7">
      <w:pPr>
        <w:pStyle w:val="Cat0newstyle1"/>
      </w:pPr>
      <w:r w:rsidRPr="005526AD">
        <w:t>0</w:t>
      </w:r>
      <w:r w:rsidR="00404521" w:rsidRPr="005526AD">
        <w:t>.</w:t>
      </w:r>
      <w:r w:rsidR="00404521" w:rsidRPr="005526AD">
        <w:tab/>
      </w:r>
      <w:r w:rsidRPr="005526AD">
        <w:t>E</w:t>
      </w:r>
      <w:r w:rsidR="00404521" w:rsidRPr="005526AD">
        <w:t>.</w:t>
      </w:r>
      <w:r w:rsidR="008F380D" w:rsidRPr="005526AD">
        <w:tab/>
      </w:r>
      <w:r w:rsidR="00404521" w:rsidRPr="005526AD">
        <w:tab/>
      </w:r>
      <w:r w:rsidRPr="005526AD">
        <w:rPr>
          <w:u w:val="single"/>
        </w:rPr>
        <w:t>Technology</w:t>
      </w:r>
    </w:p>
    <w:p w14:paraId="19B612B4" w14:textId="05542203" w:rsidR="00644ABF" w:rsidRPr="005526AD" w:rsidRDefault="00644ABF" w:rsidP="007E25B7">
      <w:pPr>
        <w:pStyle w:val="Cat0newstyle2"/>
      </w:pPr>
      <w:r w:rsidRPr="005526AD">
        <w:t>0</w:t>
      </w:r>
      <w:r w:rsidR="00404521" w:rsidRPr="005526AD">
        <w:t>.</w:t>
      </w:r>
      <w:r w:rsidR="00404521" w:rsidRPr="005526AD">
        <w:tab/>
      </w:r>
      <w:r w:rsidRPr="005526AD">
        <w:t>E</w:t>
      </w:r>
      <w:r w:rsidR="00404521" w:rsidRPr="005526AD">
        <w:t>.</w:t>
      </w:r>
      <w:r w:rsidR="00404521" w:rsidRPr="005526AD">
        <w:tab/>
      </w:r>
      <w:r w:rsidRPr="005526AD">
        <w:t>001</w:t>
      </w:r>
      <w:r w:rsidR="00404521" w:rsidRPr="005526AD">
        <w:t>.</w:t>
      </w:r>
      <w:r w:rsidR="00404521" w:rsidRPr="005526AD">
        <w:tab/>
      </w:r>
      <w:r w:rsidRPr="005526AD">
        <w:t>“Technology” according to the Nuclear Technology Note for the “development”, “production” or “use” of goods specified in this Category.</w:t>
      </w:r>
    </w:p>
    <w:p w14:paraId="78F83211" w14:textId="77777777" w:rsidR="00644ABF" w:rsidRPr="005526AD" w:rsidRDefault="00644ABF" w:rsidP="00644ABF">
      <w:pPr>
        <w:pStyle w:val="ActHead3"/>
        <w:pageBreakBefore/>
      </w:pPr>
      <w:bookmarkStart w:id="27" w:name="_Toc173140489"/>
      <w:r w:rsidRPr="005526AD">
        <w:rPr>
          <w:rStyle w:val="CharDivNo"/>
        </w:rPr>
        <w:lastRenderedPageBreak/>
        <w:t>Category 1</w:t>
      </w:r>
      <w:r w:rsidRPr="005526AD">
        <w:t>—</w:t>
      </w:r>
      <w:r w:rsidRPr="005526AD">
        <w:rPr>
          <w:rStyle w:val="CharDivText"/>
        </w:rPr>
        <w:t>Materials, chemicals, microorganisms and toxins</w:t>
      </w:r>
      <w:bookmarkEnd w:id="27"/>
    </w:p>
    <w:p w14:paraId="64A5BC98" w14:textId="3283DEB8" w:rsidR="00644ABF" w:rsidRPr="005526AD" w:rsidRDefault="00644ABF" w:rsidP="007E25B7">
      <w:pPr>
        <w:pStyle w:val="Cat0newstyle1"/>
      </w:pPr>
      <w:r w:rsidRPr="005526AD">
        <w:t>1</w:t>
      </w:r>
      <w:r w:rsidR="00CE3D44" w:rsidRPr="005526AD">
        <w:t>.</w:t>
      </w:r>
      <w:r w:rsidR="00CE3D44" w:rsidRPr="005526AD">
        <w:tab/>
      </w:r>
      <w:r w:rsidRPr="005526AD">
        <w:t>A</w:t>
      </w:r>
      <w:r w:rsidR="00CE3D44" w:rsidRPr="005526AD">
        <w:t>.</w:t>
      </w:r>
      <w:r w:rsidR="00CE3D44" w:rsidRPr="005526AD">
        <w:tab/>
      </w:r>
      <w:r w:rsidR="00E51F52" w:rsidRPr="005526AD">
        <w:tab/>
      </w:r>
      <w:r w:rsidRPr="005526AD">
        <w:rPr>
          <w:u w:val="single"/>
        </w:rPr>
        <w:t>Systems, Equipment and Components</w:t>
      </w:r>
    </w:p>
    <w:p w14:paraId="45410E53" w14:textId="7A864E75" w:rsidR="00644ABF" w:rsidRPr="005526AD" w:rsidRDefault="00644ABF" w:rsidP="007E25B7">
      <w:pPr>
        <w:pStyle w:val="Cat0newstyle2"/>
      </w:pPr>
      <w:r w:rsidRPr="005526AD">
        <w:t>1</w:t>
      </w:r>
      <w:r w:rsidR="00CE3D44" w:rsidRPr="005526AD">
        <w:t>.</w:t>
      </w:r>
      <w:r w:rsidR="00CE3D44" w:rsidRPr="005526AD">
        <w:tab/>
      </w:r>
      <w:r w:rsidRPr="005526AD">
        <w:t>A</w:t>
      </w:r>
      <w:r w:rsidR="00CE3D44" w:rsidRPr="005526AD">
        <w:t>.</w:t>
      </w:r>
      <w:r w:rsidR="00CE3D44" w:rsidRPr="005526AD">
        <w:tab/>
      </w:r>
      <w:r w:rsidRPr="005526AD">
        <w:t>001</w:t>
      </w:r>
      <w:r w:rsidR="00CE3D44" w:rsidRPr="005526AD">
        <w:t>.</w:t>
      </w:r>
      <w:r w:rsidR="00CE3D44" w:rsidRPr="005526AD">
        <w:tab/>
      </w:r>
      <w:r w:rsidRPr="005526AD">
        <w:t>Components made from fluorinated compounds, as follows:</w:t>
      </w:r>
    </w:p>
    <w:p w14:paraId="6BCF70B3"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Seals, gaskets, sealants or fuel bladders, specially designed for “aircraft” or aerospace use, made from more than 50% by weight</w:t>
      </w:r>
      <w:r w:rsidRPr="005526AD">
        <w:rPr>
          <w:b/>
          <w:sz w:val="22"/>
          <w:szCs w:val="22"/>
          <w:lang w:val="en-AU"/>
        </w:rPr>
        <w:t xml:space="preserve"> </w:t>
      </w:r>
      <w:r w:rsidRPr="005526AD">
        <w:rPr>
          <w:sz w:val="22"/>
          <w:szCs w:val="22"/>
          <w:lang w:val="en-AU"/>
        </w:rPr>
        <w:t>of any of the materials specified by 1C009.b. or 1C009.c.;</w:t>
      </w:r>
    </w:p>
    <w:p w14:paraId="1023681C" w14:textId="77777777" w:rsidR="00644ABF" w:rsidRPr="005526AD" w:rsidRDefault="00644ABF" w:rsidP="00644ABF">
      <w:pPr>
        <w:pStyle w:val="DL0Aa"/>
        <w:keepNext/>
        <w:rPr>
          <w:strike/>
          <w:lang w:val="en-AU"/>
        </w:rPr>
      </w:pPr>
      <w:r w:rsidRPr="005526AD">
        <w:rPr>
          <w:sz w:val="22"/>
          <w:szCs w:val="22"/>
          <w:lang w:val="en-AU"/>
        </w:rPr>
        <w:t>b.</w:t>
      </w:r>
      <w:r w:rsidRPr="005526AD">
        <w:rPr>
          <w:sz w:val="22"/>
          <w:szCs w:val="22"/>
          <w:lang w:val="en-AU"/>
        </w:rPr>
        <w:tab/>
        <w:t>Not used;</w:t>
      </w:r>
    </w:p>
    <w:p w14:paraId="395DAEFF" w14:textId="77777777" w:rsidR="00644ABF" w:rsidRPr="005526AD" w:rsidRDefault="00644ABF" w:rsidP="00644ABF">
      <w:pPr>
        <w:pStyle w:val="DL0Aa1"/>
        <w:spacing w:before="240" w:after="240"/>
        <w:ind w:left="1701"/>
        <w:rPr>
          <w:i/>
          <w:strike/>
          <w:lang w:val="en-AU"/>
        </w:rPr>
      </w:pPr>
      <w:r w:rsidRPr="005526AD">
        <w:rPr>
          <w:lang w:val="en-AU"/>
        </w:rPr>
        <w:t>c.</w:t>
      </w:r>
      <w:r w:rsidRPr="005526AD">
        <w:rPr>
          <w:lang w:val="en-AU"/>
        </w:rPr>
        <w:tab/>
        <w:t>Not used;</w:t>
      </w:r>
    </w:p>
    <w:p w14:paraId="5A0F48A6" w14:textId="0D7CD80B" w:rsidR="00644ABF" w:rsidRPr="005526AD" w:rsidRDefault="00644ABF" w:rsidP="007E25B7">
      <w:pPr>
        <w:pStyle w:val="Cat0newstyle2"/>
      </w:pPr>
      <w:r w:rsidRPr="005526AD">
        <w:t>1</w:t>
      </w:r>
      <w:r w:rsidR="00833D27" w:rsidRPr="005526AD">
        <w:t>.</w:t>
      </w:r>
      <w:r w:rsidR="00833D27" w:rsidRPr="005526AD">
        <w:tab/>
      </w:r>
      <w:r w:rsidRPr="005526AD">
        <w:t>A</w:t>
      </w:r>
      <w:r w:rsidR="00833D27" w:rsidRPr="005526AD">
        <w:t>.</w:t>
      </w:r>
      <w:r w:rsidR="00833D27" w:rsidRPr="005526AD">
        <w:tab/>
      </w:r>
      <w:r w:rsidRPr="005526AD">
        <w:t>002</w:t>
      </w:r>
      <w:r w:rsidR="00833D27" w:rsidRPr="005526AD">
        <w:t>.</w:t>
      </w:r>
      <w:r w:rsidR="00833D27" w:rsidRPr="005526AD">
        <w:tab/>
      </w:r>
      <w:r w:rsidRPr="005526AD">
        <w:t>“Composite” structures or laminates, as follows:</w:t>
      </w:r>
    </w:p>
    <w:p w14:paraId="1762E43F" w14:textId="77777777" w:rsidR="00644ABF" w:rsidRPr="005526AD" w:rsidRDefault="00644ABF" w:rsidP="00644ABF">
      <w:pPr>
        <w:pStyle w:val="DL0aNB"/>
        <w:rPr>
          <w:lang w:val="en-AU"/>
        </w:rPr>
      </w:pPr>
      <w:r w:rsidRPr="005526AD">
        <w:rPr>
          <w:u w:val="single"/>
          <w:lang w:val="en-AU"/>
        </w:rPr>
        <w:t>N.B.:</w:t>
      </w:r>
      <w:r w:rsidRPr="005526AD">
        <w:rPr>
          <w:lang w:val="en-AU"/>
        </w:rPr>
        <w:tab/>
        <w:t>SEE ALSO 1A202, 9A010 and 9A110</w:t>
      </w:r>
      <w:r w:rsidR="000B021B" w:rsidRPr="005526AD">
        <w:rPr>
          <w:lang w:val="en-AU"/>
        </w:rPr>
        <w:t>.</w:t>
      </w:r>
    </w:p>
    <w:p w14:paraId="47DAF37E"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Made from any of the following:</w:t>
      </w:r>
    </w:p>
    <w:p w14:paraId="35BC01DD" w14:textId="77777777" w:rsidR="00644ABF" w:rsidRPr="005526AD" w:rsidRDefault="00644ABF" w:rsidP="00644ABF">
      <w:pPr>
        <w:pStyle w:val="DL0Aa1"/>
        <w:rPr>
          <w:lang w:val="en-AU"/>
        </w:rPr>
      </w:pPr>
      <w:r w:rsidRPr="005526AD">
        <w:rPr>
          <w:lang w:val="en-AU"/>
        </w:rPr>
        <w:t>1.</w:t>
      </w:r>
      <w:r w:rsidRPr="005526AD">
        <w:rPr>
          <w:lang w:val="en-AU"/>
        </w:rPr>
        <w:tab/>
        <w:t>An organic “matrix” and “fibrous or filamentary materials” specified by 1C010.c. or 1C010.d.; or</w:t>
      </w:r>
    </w:p>
    <w:p w14:paraId="08A05401" w14:textId="77777777" w:rsidR="00644ABF" w:rsidRPr="005526AD" w:rsidRDefault="00644ABF" w:rsidP="00644ABF">
      <w:pPr>
        <w:pStyle w:val="DL0Aa1"/>
        <w:rPr>
          <w:lang w:val="en-AU"/>
        </w:rPr>
      </w:pPr>
      <w:r w:rsidRPr="005526AD">
        <w:rPr>
          <w:lang w:val="en-AU"/>
        </w:rPr>
        <w:t>2.</w:t>
      </w:r>
      <w:r w:rsidRPr="005526AD">
        <w:rPr>
          <w:lang w:val="en-AU"/>
        </w:rPr>
        <w:tab/>
        <w:t>Prepregs or preforms specified by 1C010.e.;</w:t>
      </w:r>
    </w:p>
    <w:p w14:paraId="09C3603E"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Made from a metal or carbon “matrix”, and any of the following:</w:t>
      </w:r>
    </w:p>
    <w:p w14:paraId="274FCEA4" w14:textId="77777777" w:rsidR="00644ABF" w:rsidRPr="005526AD" w:rsidRDefault="00644ABF" w:rsidP="00644ABF">
      <w:pPr>
        <w:pStyle w:val="DL0Aa1"/>
        <w:keepNext/>
        <w:rPr>
          <w:lang w:val="en-AU"/>
        </w:rPr>
      </w:pPr>
      <w:r w:rsidRPr="005526AD">
        <w:rPr>
          <w:lang w:val="en-AU"/>
        </w:rPr>
        <w:t>1.</w:t>
      </w:r>
      <w:r w:rsidRPr="005526AD">
        <w:rPr>
          <w:lang w:val="en-AU"/>
        </w:rPr>
        <w:tab/>
        <w:t>Carbon “fibrous or filamentary materials” having all of the following:</w:t>
      </w:r>
    </w:p>
    <w:p w14:paraId="3BB7322F" w14:textId="77777777" w:rsidR="00644ABF" w:rsidRPr="005526AD" w:rsidRDefault="00644ABF" w:rsidP="00644ABF">
      <w:pPr>
        <w:pStyle w:val="DL0Aa1a"/>
        <w:rPr>
          <w:lang w:val="en-AU"/>
        </w:rPr>
      </w:pPr>
      <w:r w:rsidRPr="005526AD">
        <w:rPr>
          <w:lang w:val="en-AU"/>
        </w:rPr>
        <w:t>a.</w:t>
      </w:r>
      <w:r w:rsidRPr="005526AD">
        <w:rPr>
          <w:lang w:val="en-AU"/>
        </w:rPr>
        <w:tab/>
        <w:t>A “specific modulus” exceeding 10.15 x 10</w:t>
      </w:r>
      <w:r w:rsidRPr="005526AD">
        <w:rPr>
          <w:vertAlign w:val="superscript"/>
          <w:lang w:val="en-AU"/>
        </w:rPr>
        <w:t>6</w:t>
      </w:r>
      <w:r w:rsidRPr="005526AD">
        <w:rPr>
          <w:lang w:val="en-AU"/>
        </w:rPr>
        <w:t xml:space="preserve"> m; and</w:t>
      </w:r>
    </w:p>
    <w:p w14:paraId="7E0D0F49" w14:textId="77777777" w:rsidR="00644ABF" w:rsidRPr="005526AD" w:rsidRDefault="00644ABF" w:rsidP="00644ABF">
      <w:pPr>
        <w:pStyle w:val="DL0Aa1a"/>
        <w:rPr>
          <w:lang w:val="en-AU"/>
        </w:rPr>
      </w:pPr>
      <w:r w:rsidRPr="005526AD">
        <w:rPr>
          <w:lang w:val="en-AU"/>
        </w:rPr>
        <w:t>b.</w:t>
      </w:r>
      <w:r w:rsidRPr="005526AD">
        <w:rPr>
          <w:lang w:val="en-AU"/>
        </w:rPr>
        <w:tab/>
        <w:t>A “specific tensile strength” exceeding 17.7 x 10</w:t>
      </w:r>
      <w:r w:rsidRPr="005526AD">
        <w:rPr>
          <w:vertAlign w:val="superscript"/>
          <w:lang w:val="en-AU"/>
        </w:rPr>
        <w:t>4</w:t>
      </w:r>
      <w:r w:rsidRPr="005526AD">
        <w:rPr>
          <w:lang w:val="en-AU"/>
        </w:rPr>
        <w:t xml:space="preserve"> m; or</w:t>
      </w:r>
    </w:p>
    <w:p w14:paraId="56105808" w14:textId="77777777" w:rsidR="00644ABF" w:rsidRPr="005526AD" w:rsidRDefault="00644ABF" w:rsidP="00644ABF">
      <w:pPr>
        <w:pStyle w:val="DL0Aa1"/>
        <w:rPr>
          <w:lang w:val="en-AU"/>
        </w:rPr>
      </w:pPr>
      <w:r w:rsidRPr="005526AD">
        <w:rPr>
          <w:lang w:val="en-AU"/>
        </w:rPr>
        <w:t>2.</w:t>
      </w:r>
      <w:r w:rsidRPr="005526AD">
        <w:rPr>
          <w:lang w:val="en-AU"/>
        </w:rPr>
        <w:tab/>
        <w:t>Materials specified by 1C010.c.</w:t>
      </w:r>
    </w:p>
    <w:p w14:paraId="4C0E1621" w14:textId="77777777" w:rsidR="00644ABF" w:rsidRPr="005526AD" w:rsidRDefault="00644ABF" w:rsidP="00644ABF">
      <w:pPr>
        <w:pStyle w:val="DL0ANote"/>
        <w:rPr>
          <w:i w:val="0"/>
          <w:lang w:val="en-AU"/>
        </w:rPr>
      </w:pPr>
      <w:r w:rsidRPr="005526AD">
        <w:rPr>
          <w:u w:val="single"/>
          <w:lang w:val="en-AU"/>
        </w:rPr>
        <w:t>Note 1:</w:t>
      </w:r>
      <w:r w:rsidRPr="005526AD">
        <w:rPr>
          <w:lang w:val="en-AU"/>
        </w:rPr>
        <w:tab/>
        <w:t>1A002 does not apply to</w:t>
      </w:r>
      <w:r w:rsidRPr="005526AD" w:rsidDel="008A6E56">
        <w:rPr>
          <w:lang w:val="en-AU"/>
        </w:rPr>
        <w:t xml:space="preserve"> </w:t>
      </w:r>
      <w:r w:rsidRPr="005526AD">
        <w:rPr>
          <w:lang w:val="en-AU"/>
        </w:rPr>
        <w:t>“composite” structures or laminates made from epoxy resin impregnated carbon “fibrous or filamentary materials” for the repair of “civil aircraft” structures or laminates, having all of the following:</w:t>
      </w:r>
    </w:p>
    <w:p w14:paraId="5373C70E" w14:textId="77777777" w:rsidR="00644ABF" w:rsidRPr="005526AD" w:rsidRDefault="00644ABF" w:rsidP="00644ABF">
      <w:pPr>
        <w:pStyle w:val="DL0ANotea"/>
        <w:rPr>
          <w:i w:val="0"/>
          <w:lang w:val="en-AU"/>
        </w:rPr>
      </w:pPr>
      <w:r w:rsidRPr="005526AD">
        <w:rPr>
          <w:lang w:val="en-AU"/>
        </w:rPr>
        <w:t>a.</w:t>
      </w:r>
      <w:r w:rsidRPr="005526AD">
        <w:rPr>
          <w:lang w:val="en-AU"/>
        </w:rPr>
        <w:tab/>
        <w:t>An area not exceeding 1 m</w:t>
      </w:r>
      <w:r w:rsidRPr="005526AD">
        <w:rPr>
          <w:vertAlign w:val="superscript"/>
          <w:lang w:val="en-AU"/>
        </w:rPr>
        <w:t>2</w:t>
      </w:r>
      <w:r w:rsidRPr="005526AD">
        <w:rPr>
          <w:lang w:val="en-AU"/>
        </w:rPr>
        <w:t>;</w:t>
      </w:r>
    </w:p>
    <w:p w14:paraId="1BA8407A" w14:textId="77777777" w:rsidR="00644ABF" w:rsidRPr="005526AD" w:rsidRDefault="00644ABF" w:rsidP="00644ABF">
      <w:pPr>
        <w:pStyle w:val="DL0ANotea"/>
        <w:rPr>
          <w:i w:val="0"/>
          <w:lang w:val="en-AU"/>
        </w:rPr>
      </w:pPr>
      <w:r w:rsidRPr="005526AD">
        <w:rPr>
          <w:lang w:val="en-AU"/>
        </w:rPr>
        <w:t>b.</w:t>
      </w:r>
      <w:r w:rsidRPr="005526AD">
        <w:rPr>
          <w:lang w:val="en-AU"/>
        </w:rPr>
        <w:tab/>
        <w:t>A length not exceeding 2.5 m; and</w:t>
      </w:r>
    </w:p>
    <w:p w14:paraId="20BE3A60" w14:textId="77777777" w:rsidR="00644ABF" w:rsidRPr="005526AD" w:rsidRDefault="00644ABF" w:rsidP="00644ABF">
      <w:pPr>
        <w:pStyle w:val="DL0ANotea"/>
        <w:rPr>
          <w:lang w:val="en-AU"/>
        </w:rPr>
      </w:pPr>
      <w:r w:rsidRPr="005526AD">
        <w:rPr>
          <w:lang w:val="en-AU"/>
        </w:rPr>
        <w:t>c.</w:t>
      </w:r>
      <w:r w:rsidRPr="005526AD">
        <w:rPr>
          <w:lang w:val="en-AU"/>
        </w:rPr>
        <w:tab/>
        <w:t>A width exceeding 15 mm.</w:t>
      </w:r>
    </w:p>
    <w:p w14:paraId="3CD2353D" w14:textId="77777777" w:rsidR="00644ABF" w:rsidRPr="005526AD" w:rsidRDefault="00644ABF" w:rsidP="00644ABF">
      <w:pPr>
        <w:pStyle w:val="DL0ANote"/>
        <w:rPr>
          <w:lang w:val="en-AU"/>
        </w:rPr>
      </w:pPr>
      <w:r w:rsidRPr="005526AD">
        <w:rPr>
          <w:u w:val="single"/>
          <w:lang w:val="en-AU"/>
        </w:rPr>
        <w:t>Note 2:</w:t>
      </w:r>
      <w:r w:rsidRPr="005526AD">
        <w:rPr>
          <w:lang w:val="en-AU"/>
        </w:rPr>
        <w:tab/>
        <w:t>1A002 does not apply to finished or semi</w:t>
      </w:r>
      <w:r w:rsidR="008B2FCD" w:rsidRPr="005526AD">
        <w:rPr>
          <w:lang w:val="en-AU"/>
        </w:rPr>
        <w:noBreakHyphen/>
      </w:r>
      <w:r w:rsidRPr="005526AD">
        <w:rPr>
          <w:lang w:val="en-AU"/>
        </w:rPr>
        <w:t>finished items, specially designed for purely civilian applications as follows:</w:t>
      </w:r>
    </w:p>
    <w:p w14:paraId="6751401F" w14:textId="77777777" w:rsidR="00644ABF" w:rsidRPr="005526AD" w:rsidRDefault="00644ABF" w:rsidP="00644ABF">
      <w:pPr>
        <w:pStyle w:val="DL0ANotea"/>
        <w:rPr>
          <w:lang w:val="en-AU"/>
        </w:rPr>
      </w:pPr>
      <w:r w:rsidRPr="005526AD">
        <w:rPr>
          <w:lang w:val="en-AU"/>
        </w:rPr>
        <w:t>a.</w:t>
      </w:r>
      <w:r w:rsidRPr="005526AD">
        <w:rPr>
          <w:lang w:val="en-AU"/>
        </w:rPr>
        <w:tab/>
        <w:t>Sporting goods;</w:t>
      </w:r>
    </w:p>
    <w:p w14:paraId="3315D2BC" w14:textId="77777777" w:rsidR="00644ABF" w:rsidRPr="005526AD" w:rsidRDefault="00644ABF" w:rsidP="00644ABF">
      <w:pPr>
        <w:pStyle w:val="DL0ANotea"/>
        <w:rPr>
          <w:lang w:val="en-AU"/>
        </w:rPr>
      </w:pPr>
      <w:r w:rsidRPr="005526AD">
        <w:rPr>
          <w:lang w:val="en-AU"/>
        </w:rPr>
        <w:t>b.</w:t>
      </w:r>
      <w:r w:rsidRPr="005526AD">
        <w:rPr>
          <w:lang w:val="en-AU"/>
        </w:rPr>
        <w:tab/>
        <w:t>Automotive industry;</w:t>
      </w:r>
    </w:p>
    <w:p w14:paraId="6742383B" w14:textId="77777777" w:rsidR="00644ABF" w:rsidRPr="005526AD" w:rsidRDefault="00644ABF" w:rsidP="00644ABF">
      <w:pPr>
        <w:pStyle w:val="DL0ANotea"/>
        <w:rPr>
          <w:lang w:val="en-AU"/>
        </w:rPr>
      </w:pPr>
      <w:r w:rsidRPr="005526AD">
        <w:rPr>
          <w:lang w:val="en-AU"/>
        </w:rPr>
        <w:t>c.</w:t>
      </w:r>
      <w:r w:rsidRPr="005526AD">
        <w:rPr>
          <w:lang w:val="en-AU"/>
        </w:rPr>
        <w:tab/>
        <w:t>Machine tool industry;</w:t>
      </w:r>
    </w:p>
    <w:p w14:paraId="727429A4" w14:textId="77777777" w:rsidR="00644ABF" w:rsidRPr="005526AD" w:rsidRDefault="00644ABF" w:rsidP="00644ABF">
      <w:pPr>
        <w:pStyle w:val="DL0ANotea"/>
        <w:rPr>
          <w:lang w:val="en-AU"/>
        </w:rPr>
      </w:pPr>
      <w:r w:rsidRPr="005526AD">
        <w:rPr>
          <w:lang w:val="en-AU"/>
        </w:rPr>
        <w:t>d.</w:t>
      </w:r>
      <w:r w:rsidRPr="005526AD">
        <w:rPr>
          <w:lang w:val="en-AU"/>
        </w:rPr>
        <w:tab/>
        <w:t>Medical applications.</w:t>
      </w:r>
    </w:p>
    <w:p w14:paraId="6D6E5C3B" w14:textId="77777777" w:rsidR="00644ABF" w:rsidRPr="005526AD" w:rsidRDefault="00644ABF" w:rsidP="00644ABF">
      <w:pPr>
        <w:pStyle w:val="DL0ANote"/>
        <w:keepNext/>
        <w:rPr>
          <w:lang w:val="en-AU"/>
        </w:rPr>
      </w:pPr>
      <w:r w:rsidRPr="005526AD">
        <w:rPr>
          <w:u w:val="single"/>
          <w:lang w:val="en-AU"/>
        </w:rPr>
        <w:t>Note 3:</w:t>
      </w:r>
      <w:r w:rsidRPr="005526AD">
        <w:rPr>
          <w:lang w:val="en-AU"/>
        </w:rPr>
        <w:tab/>
        <w:t>1A002</w:t>
      </w:r>
      <w:r w:rsidRPr="005526AD">
        <w:rPr>
          <w:i w:val="0"/>
          <w:lang w:val="en-AU"/>
        </w:rPr>
        <w:t>.</w:t>
      </w:r>
      <w:r w:rsidRPr="005526AD">
        <w:rPr>
          <w:lang w:val="en-AU"/>
        </w:rPr>
        <w:t>b.1. does not apply to finished or semi</w:t>
      </w:r>
      <w:r w:rsidR="008B2FCD" w:rsidRPr="005526AD">
        <w:rPr>
          <w:lang w:val="en-AU"/>
        </w:rPr>
        <w:noBreakHyphen/>
      </w:r>
      <w:r w:rsidRPr="005526AD">
        <w:rPr>
          <w:lang w:val="en-AU"/>
        </w:rPr>
        <w:t>finished items containing a maximum of two dimensions of interwoven filaments and specially designed for applications as follows:</w:t>
      </w:r>
    </w:p>
    <w:p w14:paraId="3DD533C0" w14:textId="77777777" w:rsidR="00644ABF" w:rsidRPr="005526AD" w:rsidRDefault="00644ABF" w:rsidP="00644ABF">
      <w:pPr>
        <w:pStyle w:val="DL0ANotea"/>
        <w:rPr>
          <w:lang w:val="en-AU"/>
        </w:rPr>
      </w:pPr>
      <w:r w:rsidRPr="005526AD">
        <w:rPr>
          <w:lang w:val="en-AU"/>
        </w:rPr>
        <w:t>a.</w:t>
      </w:r>
      <w:r w:rsidRPr="005526AD">
        <w:rPr>
          <w:lang w:val="en-AU"/>
        </w:rPr>
        <w:tab/>
        <w:t>Metal heat</w:t>
      </w:r>
      <w:r w:rsidR="008B2FCD" w:rsidRPr="005526AD">
        <w:rPr>
          <w:lang w:val="en-AU"/>
        </w:rPr>
        <w:noBreakHyphen/>
      </w:r>
      <w:r w:rsidRPr="005526AD">
        <w:rPr>
          <w:lang w:val="en-AU"/>
        </w:rPr>
        <w:t>treatment furnaces for tempering metals;</w:t>
      </w:r>
    </w:p>
    <w:p w14:paraId="372F3161" w14:textId="77777777" w:rsidR="00644ABF" w:rsidRPr="005526AD" w:rsidRDefault="00644ABF" w:rsidP="00644ABF">
      <w:pPr>
        <w:pStyle w:val="DL0ANotea"/>
        <w:rPr>
          <w:lang w:val="en-AU"/>
        </w:rPr>
      </w:pPr>
      <w:r w:rsidRPr="005526AD">
        <w:rPr>
          <w:lang w:val="en-AU"/>
        </w:rPr>
        <w:t>b.</w:t>
      </w:r>
      <w:r w:rsidRPr="005526AD">
        <w:rPr>
          <w:lang w:val="en-AU"/>
        </w:rPr>
        <w:tab/>
        <w:t>Silicon boule production equipment.</w:t>
      </w:r>
    </w:p>
    <w:p w14:paraId="28862DE8" w14:textId="77777777" w:rsidR="00644ABF" w:rsidRPr="005526AD" w:rsidRDefault="00644ABF" w:rsidP="00644ABF">
      <w:pPr>
        <w:pStyle w:val="DL0ANote"/>
        <w:keepNext/>
        <w:rPr>
          <w:lang w:val="en-AU"/>
        </w:rPr>
      </w:pPr>
      <w:r w:rsidRPr="005526AD">
        <w:rPr>
          <w:u w:val="single"/>
          <w:lang w:val="en-AU"/>
        </w:rPr>
        <w:lastRenderedPageBreak/>
        <w:t>Note 4:</w:t>
      </w:r>
      <w:r w:rsidRPr="005526AD">
        <w:rPr>
          <w:lang w:val="en-AU"/>
        </w:rPr>
        <w:tab/>
        <w:t>1A002 does not apply to finished items specially designed for a specific application.</w:t>
      </w:r>
    </w:p>
    <w:p w14:paraId="3E9BE4B0" w14:textId="77777777" w:rsidR="00CA5A99" w:rsidRPr="005526AD" w:rsidRDefault="00CA5A99" w:rsidP="00CA5A99">
      <w:pPr>
        <w:pStyle w:val="DL0ANote"/>
        <w:rPr>
          <w:lang w:val="en-AU"/>
        </w:rPr>
      </w:pPr>
      <w:r w:rsidRPr="005526AD">
        <w:rPr>
          <w:u w:val="single"/>
          <w:lang w:val="en-AU"/>
        </w:rPr>
        <w:t>Note 5:</w:t>
      </w:r>
      <w:r w:rsidRPr="005526AD">
        <w:rPr>
          <w:lang w:val="en-AU"/>
        </w:rPr>
        <w:tab/>
        <w:t>1A002.b.1. does not apply to mechanically chopped, mill</w:t>
      </w:r>
      <w:r w:rsidR="00396980" w:rsidRPr="005526AD">
        <w:rPr>
          <w:lang w:val="en-AU"/>
        </w:rPr>
        <w:t>ed, or cut carbon “</w:t>
      </w:r>
      <w:r w:rsidRPr="005526AD">
        <w:rPr>
          <w:lang w:val="en-AU"/>
        </w:rPr>
        <w:t>fibrous or filamentary materials</w:t>
      </w:r>
      <w:r w:rsidR="00396980" w:rsidRPr="005526AD">
        <w:rPr>
          <w:lang w:val="en-AU"/>
        </w:rPr>
        <w:t>”</w:t>
      </w:r>
      <w:r w:rsidRPr="005526AD">
        <w:rPr>
          <w:lang w:val="en-AU"/>
        </w:rPr>
        <w:t xml:space="preserve"> 25.0 mm or less in length.</w:t>
      </w:r>
    </w:p>
    <w:p w14:paraId="7DA111BF" w14:textId="531EB4CC" w:rsidR="00644ABF" w:rsidRPr="005526AD" w:rsidRDefault="00644ABF" w:rsidP="007E25B7">
      <w:pPr>
        <w:pStyle w:val="Cat0newstyle2"/>
      </w:pPr>
      <w:r w:rsidRPr="005526AD">
        <w:t>1</w:t>
      </w:r>
      <w:r w:rsidR="004E5E81" w:rsidRPr="005526AD">
        <w:t>.</w:t>
      </w:r>
      <w:r w:rsidR="004E5E81" w:rsidRPr="005526AD">
        <w:tab/>
      </w:r>
      <w:r w:rsidRPr="005526AD">
        <w:t>A</w:t>
      </w:r>
      <w:r w:rsidR="004E5E81" w:rsidRPr="005526AD">
        <w:t>.</w:t>
      </w:r>
      <w:r w:rsidR="004E5E81" w:rsidRPr="005526AD">
        <w:tab/>
      </w:r>
      <w:r w:rsidRPr="005526AD">
        <w:t>003</w:t>
      </w:r>
      <w:r w:rsidR="004E5E81" w:rsidRPr="005526AD">
        <w:t>.</w:t>
      </w:r>
      <w:r w:rsidRPr="005526AD">
        <w:tab/>
        <w:t>Manufactures of non</w:t>
      </w:r>
      <w:r w:rsidR="008B2FCD" w:rsidRPr="005526AD">
        <w:noBreakHyphen/>
      </w:r>
      <w:r w:rsidRPr="005526AD">
        <w:t>“fusible” aromatic polyimides in film, sheet, tape or ribbon form having any of the following:</w:t>
      </w:r>
    </w:p>
    <w:p w14:paraId="2732B61D"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 thickness exceeding 0.254 mm; or</w:t>
      </w:r>
    </w:p>
    <w:p w14:paraId="5F813566"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Coated or laminated with carbon, graphite, metals or magnetic substances.</w:t>
      </w:r>
    </w:p>
    <w:p w14:paraId="7AEA731A" w14:textId="77777777" w:rsidR="00644ABF" w:rsidRPr="005526AD" w:rsidRDefault="00644ABF" w:rsidP="00644ABF">
      <w:pPr>
        <w:pStyle w:val="DL0ANote"/>
        <w:rPr>
          <w:lang w:val="en-AU"/>
        </w:rPr>
      </w:pPr>
      <w:r w:rsidRPr="005526AD">
        <w:rPr>
          <w:u w:val="single"/>
          <w:lang w:val="en-AU"/>
        </w:rPr>
        <w:t>Note:</w:t>
      </w:r>
      <w:r w:rsidRPr="005526AD">
        <w:rPr>
          <w:lang w:val="en-AU"/>
        </w:rPr>
        <w:tab/>
        <w:t>1A003 does not apply to manufactures when coated or laminated with copper and</w:t>
      </w:r>
      <w:r w:rsidRPr="005526AD">
        <w:rPr>
          <w:b/>
          <w:lang w:val="en-AU"/>
        </w:rPr>
        <w:t xml:space="preserve"> </w:t>
      </w:r>
      <w:r w:rsidRPr="005526AD">
        <w:rPr>
          <w:lang w:val="en-AU"/>
        </w:rPr>
        <w:t>designed for the production of electronic printed circuit boards.</w:t>
      </w:r>
    </w:p>
    <w:p w14:paraId="0F4E9F9D" w14:textId="77777777" w:rsidR="00644ABF" w:rsidRPr="005526AD" w:rsidRDefault="00644ABF" w:rsidP="00644ABF">
      <w:pPr>
        <w:pStyle w:val="DL0ANB0"/>
        <w:rPr>
          <w:lang w:val="en-AU"/>
        </w:rPr>
      </w:pPr>
      <w:r w:rsidRPr="005526AD">
        <w:rPr>
          <w:u w:val="single"/>
          <w:lang w:val="en-AU"/>
        </w:rPr>
        <w:t>N.B.:</w:t>
      </w:r>
      <w:r w:rsidRPr="005526AD">
        <w:rPr>
          <w:lang w:val="en-AU"/>
        </w:rPr>
        <w:tab/>
        <w:t>For “fusible” aromatic polyimides in any form, see 1C008</w:t>
      </w:r>
      <w:r w:rsidRPr="005526AD">
        <w:rPr>
          <w:i w:val="0"/>
          <w:lang w:val="en-AU"/>
        </w:rPr>
        <w:t>.</w:t>
      </w:r>
      <w:r w:rsidRPr="005526AD">
        <w:rPr>
          <w:lang w:val="en-AU"/>
        </w:rPr>
        <w:t>a.3.</w:t>
      </w:r>
    </w:p>
    <w:p w14:paraId="564E048E" w14:textId="6A2609FC" w:rsidR="00644ABF" w:rsidRPr="005526AD" w:rsidRDefault="00644ABF" w:rsidP="007E25B7">
      <w:pPr>
        <w:pStyle w:val="Cat0newstyle2"/>
      </w:pPr>
      <w:r w:rsidRPr="005526AD">
        <w:t>1</w:t>
      </w:r>
      <w:r w:rsidR="00B71A2D" w:rsidRPr="005526AD">
        <w:t>.</w:t>
      </w:r>
      <w:r w:rsidR="00B71A2D" w:rsidRPr="005526AD">
        <w:tab/>
      </w:r>
      <w:r w:rsidRPr="005526AD">
        <w:t>A</w:t>
      </w:r>
      <w:r w:rsidR="00B71A2D" w:rsidRPr="005526AD">
        <w:t>.</w:t>
      </w:r>
      <w:r w:rsidR="00B71A2D" w:rsidRPr="005526AD">
        <w:tab/>
      </w:r>
      <w:r w:rsidRPr="005526AD">
        <w:t>004</w:t>
      </w:r>
      <w:r w:rsidR="00B71A2D" w:rsidRPr="005526AD">
        <w:t>.</w:t>
      </w:r>
      <w:r w:rsidRPr="005526AD">
        <w:tab/>
        <w:t>Protective and detection equipment and components, other than those specified in Munitions List, as follows:</w:t>
      </w:r>
    </w:p>
    <w:p w14:paraId="0A11901C" w14:textId="77777777" w:rsidR="00644ABF" w:rsidRPr="005526AD" w:rsidRDefault="00644ABF" w:rsidP="00644ABF">
      <w:pPr>
        <w:pStyle w:val="DL0aNB"/>
        <w:rPr>
          <w:lang w:val="en-AU"/>
        </w:rPr>
      </w:pPr>
      <w:r w:rsidRPr="005526AD">
        <w:rPr>
          <w:u w:val="single"/>
          <w:lang w:val="en-AU"/>
        </w:rPr>
        <w:t>N.B.:</w:t>
      </w:r>
      <w:r w:rsidRPr="005526AD">
        <w:rPr>
          <w:lang w:val="en-AU"/>
        </w:rPr>
        <w:tab/>
        <w:t>SEE ALSO 2B351 AND 2B352.</w:t>
      </w:r>
    </w:p>
    <w:p w14:paraId="5ED23173"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Full face masks, filter canisters and decontamination equipment therefor, designed or modified for defence against any of the following, and specially designed components therefor:</w:t>
      </w:r>
    </w:p>
    <w:p w14:paraId="40BFFA38" w14:textId="77777777" w:rsidR="00644ABF" w:rsidRPr="005526AD" w:rsidRDefault="00644ABF" w:rsidP="00644ABF">
      <w:pPr>
        <w:pStyle w:val="DL0AaNote"/>
        <w:rPr>
          <w:i w:val="0"/>
          <w:lang w:val="en-AU"/>
        </w:rPr>
      </w:pPr>
      <w:r w:rsidRPr="005526AD">
        <w:rPr>
          <w:u w:val="single"/>
          <w:lang w:val="en-AU"/>
        </w:rPr>
        <w:t>Note:</w:t>
      </w:r>
      <w:r w:rsidRPr="005526AD">
        <w:rPr>
          <w:lang w:val="en-AU"/>
        </w:rPr>
        <w:tab/>
        <w:t>1A004.a.</w:t>
      </w:r>
      <w:r w:rsidR="0047013D" w:rsidRPr="005526AD">
        <w:rPr>
          <w:lang w:val="en-AU"/>
        </w:rPr>
        <w:t xml:space="preserve"> </w:t>
      </w:r>
      <w:r w:rsidRPr="005526AD">
        <w:rPr>
          <w:lang w:val="en-AU"/>
        </w:rPr>
        <w:t>includes Powered Air Purifying Respirators (PAPR) that are designed or modified for defence against agents or materials, listed in 1A004.a.</w:t>
      </w:r>
    </w:p>
    <w:p w14:paraId="1FEF1056" w14:textId="77777777" w:rsidR="00644ABF" w:rsidRPr="005526AD" w:rsidRDefault="00644ABF" w:rsidP="00644ABF">
      <w:pPr>
        <w:pStyle w:val="DL0AaTechH"/>
        <w:rPr>
          <w:u w:val="single"/>
          <w:lang w:val="en-AU"/>
        </w:rPr>
      </w:pPr>
      <w:r w:rsidRPr="005526AD">
        <w:rPr>
          <w:u w:val="single"/>
          <w:lang w:val="en-AU"/>
        </w:rPr>
        <w:t>Technical Notes:</w:t>
      </w:r>
    </w:p>
    <w:p w14:paraId="76F90F1E" w14:textId="60E882C5" w:rsidR="005553A2" w:rsidRPr="005526AD" w:rsidRDefault="00644ABF" w:rsidP="00A47F09">
      <w:pPr>
        <w:pStyle w:val="DL0AaTechText"/>
        <w:rPr>
          <w:lang w:val="en-AU"/>
        </w:rPr>
      </w:pPr>
      <w:r w:rsidRPr="005526AD">
        <w:rPr>
          <w:lang w:val="en-AU"/>
        </w:rPr>
        <w:t>For the purposes of 1A004.a</w:t>
      </w:r>
      <w:r w:rsidR="003331FA" w:rsidRPr="005526AD">
        <w:rPr>
          <w:lang w:val="en-AU"/>
        </w:rPr>
        <w:t>.</w:t>
      </w:r>
      <w:r w:rsidR="005553A2" w:rsidRPr="005526AD">
        <w:rPr>
          <w:lang w:val="en-AU"/>
        </w:rPr>
        <w:t>:</w:t>
      </w:r>
    </w:p>
    <w:p w14:paraId="1AFCDCA7" w14:textId="04FCFDDC" w:rsidR="008708C8" w:rsidRPr="005526AD" w:rsidRDefault="005553A2" w:rsidP="00A47F09">
      <w:pPr>
        <w:pStyle w:val="DL0AaTechText"/>
        <w:rPr>
          <w:lang w:val="en-AU"/>
        </w:rPr>
      </w:pPr>
      <w:r w:rsidRPr="005526AD">
        <w:rPr>
          <w:lang w:val="en-AU"/>
        </w:rPr>
        <w:t xml:space="preserve">1. </w:t>
      </w:r>
      <w:r w:rsidR="001F2132" w:rsidRPr="005526AD">
        <w:rPr>
          <w:lang w:val="en-AU"/>
        </w:rPr>
        <w:t xml:space="preserve"> F</w:t>
      </w:r>
      <w:r w:rsidR="00644ABF" w:rsidRPr="005526AD">
        <w:rPr>
          <w:lang w:val="en-AU"/>
        </w:rPr>
        <w:t>ull face masks are also known as gas masks.</w:t>
      </w:r>
    </w:p>
    <w:p w14:paraId="4218C88F" w14:textId="5A833D59" w:rsidR="00644ABF" w:rsidRPr="005526AD" w:rsidRDefault="008708C8" w:rsidP="00A47F09">
      <w:pPr>
        <w:pStyle w:val="DL0AaTechText"/>
        <w:rPr>
          <w:lang w:val="en-AU"/>
        </w:rPr>
      </w:pPr>
      <w:r w:rsidRPr="005526AD">
        <w:rPr>
          <w:lang w:val="en-AU"/>
        </w:rPr>
        <w:t xml:space="preserve">2. </w:t>
      </w:r>
      <w:r w:rsidR="00644ABF" w:rsidRPr="005526AD">
        <w:rPr>
          <w:lang w:val="en-AU"/>
        </w:rPr>
        <w:t>Filter canisters include filter cartridges.</w:t>
      </w:r>
    </w:p>
    <w:p w14:paraId="4BD2E4EC" w14:textId="6E6397A8" w:rsidR="00644ABF" w:rsidRPr="005526AD" w:rsidRDefault="007E53F6" w:rsidP="007E25B7">
      <w:pPr>
        <w:pStyle w:val="Cat0newstyle2"/>
        <w:tabs>
          <w:tab w:val="left" w:pos="1701"/>
        </w:tabs>
      </w:pPr>
      <w:r w:rsidRPr="005526AD">
        <w:t>1.</w:t>
      </w:r>
      <w:r w:rsidRPr="005526AD">
        <w:tab/>
        <w:t>A.</w:t>
      </w:r>
      <w:r w:rsidRPr="005526AD">
        <w:tab/>
        <w:t>004.</w:t>
      </w:r>
      <w:r w:rsidRPr="005526AD">
        <w:tab/>
        <w:t>a.</w:t>
      </w:r>
      <w:r w:rsidRPr="005526AD">
        <w:tab/>
      </w:r>
      <w:r w:rsidR="00644ABF" w:rsidRPr="005526AD">
        <w:t>1.</w:t>
      </w:r>
      <w:r w:rsidR="00644ABF" w:rsidRPr="005526AD">
        <w:tab/>
        <w:t>“Biological agents”;</w:t>
      </w:r>
    </w:p>
    <w:p w14:paraId="74A51CCE" w14:textId="77777777" w:rsidR="00644ABF" w:rsidRPr="005526AD" w:rsidRDefault="00644ABF" w:rsidP="00644ABF">
      <w:pPr>
        <w:pStyle w:val="DL0Aa1"/>
        <w:rPr>
          <w:lang w:val="en-AU"/>
        </w:rPr>
      </w:pPr>
      <w:r w:rsidRPr="005526AD">
        <w:rPr>
          <w:lang w:val="en-AU"/>
        </w:rPr>
        <w:t>2.</w:t>
      </w:r>
      <w:r w:rsidRPr="005526AD">
        <w:rPr>
          <w:lang w:val="en-AU"/>
        </w:rPr>
        <w:tab/>
        <w:t>‘Radioactive materials’;</w:t>
      </w:r>
    </w:p>
    <w:p w14:paraId="7D4EFA53" w14:textId="77777777" w:rsidR="00644ABF" w:rsidRPr="005526AD" w:rsidRDefault="00644ABF" w:rsidP="00644ABF">
      <w:pPr>
        <w:pStyle w:val="DL0Aa1"/>
        <w:rPr>
          <w:lang w:val="en-AU"/>
        </w:rPr>
      </w:pPr>
      <w:r w:rsidRPr="005526AD">
        <w:rPr>
          <w:lang w:val="en-AU"/>
        </w:rPr>
        <w:t>3.</w:t>
      </w:r>
      <w:r w:rsidRPr="005526AD">
        <w:rPr>
          <w:lang w:val="en-AU"/>
        </w:rPr>
        <w:tab/>
        <w:t>Chemical warfare (CW) agents; or</w:t>
      </w:r>
    </w:p>
    <w:p w14:paraId="59E64D25" w14:textId="77777777" w:rsidR="00644ABF" w:rsidRPr="005526AD" w:rsidRDefault="00644ABF" w:rsidP="00644ABF">
      <w:pPr>
        <w:pStyle w:val="DL0Aa1"/>
        <w:keepNext/>
        <w:rPr>
          <w:lang w:val="en-AU"/>
        </w:rPr>
      </w:pPr>
      <w:r w:rsidRPr="005526AD">
        <w:rPr>
          <w:lang w:val="en-AU"/>
        </w:rPr>
        <w:t>4.</w:t>
      </w:r>
      <w:r w:rsidRPr="005526AD">
        <w:rPr>
          <w:lang w:val="en-AU"/>
        </w:rPr>
        <w:tab/>
        <w:t>“Riot control agents”, including:</w:t>
      </w:r>
    </w:p>
    <w:p w14:paraId="732A5C2E" w14:textId="77777777" w:rsidR="00644ABF" w:rsidRPr="005526AD" w:rsidRDefault="00644ABF" w:rsidP="00644ABF">
      <w:pPr>
        <w:pStyle w:val="DL0Aa1a"/>
        <w:rPr>
          <w:lang w:val="en-AU"/>
        </w:rPr>
      </w:pPr>
      <w:r w:rsidRPr="005526AD">
        <w:rPr>
          <w:lang w:val="en-AU"/>
        </w:rPr>
        <w:t>a.</w:t>
      </w:r>
      <w:r w:rsidRPr="005526AD">
        <w:rPr>
          <w:lang w:val="en-AU"/>
        </w:rPr>
        <w:tab/>
      </w:r>
      <w:r w:rsidRPr="005526AD">
        <w:rPr>
          <w:rFonts w:ascii="Symbol" w:hAnsi="Symbol"/>
          <w:lang w:val="en-AU"/>
        </w:rPr>
        <w:t></w:t>
      </w:r>
      <w:r w:rsidR="008B2FCD" w:rsidRPr="005526AD">
        <w:rPr>
          <w:lang w:val="en-AU"/>
        </w:rPr>
        <w:noBreakHyphen/>
      </w:r>
      <w:r w:rsidRPr="005526AD">
        <w:rPr>
          <w:lang w:val="en-AU"/>
        </w:rPr>
        <w:t>Bromobenzeneacetonitrile, (Bromobenzyl cyanide) (CA) (CAS 5798</w:t>
      </w:r>
      <w:r w:rsidR="008B2FCD" w:rsidRPr="005526AD">
        <w:rPr>
          <w:lang w:val="en-AU"/>
        </w:rPr>
        <w:noBreakHyphen/>
      </w:r>
      <w:r w:rsidRPr="005526AD">
        <w:rPr>
          <w:lang w:val="en-AU"/>
        </w:rPr>
        <w:t>79</w:t>
      </w:r>
      <w:r w:rsidR="008B2FCD" w:rsidRPr="005526AD">
        <w:rPr>
          <w:lang w:val="en-AU"/>
        </w:rPr>
        <w:noBreakHyphen/>
      </w:r>
      <w:r w:rsidRPr="005526AD">
        <w:rPr>
          <w:lang w:val="en-AU"/>
        </w:rPr>
        <w:t>8);</w:t>
      </w:r>
    </w:p>
    <w:p w14:paraId="3B1F4573" w14:textId="77777777" w:rsidR="00644ABF" w:rsidRPr="005526AD" w:rsidRDefault="00644ABF" w:rsidP="00644ABF">
      <w:pPr>
        <w:pStyle w:val="DL0Aa1a"/>
        <w:rPr>
          <w:lang w:val="en-AU"/>
        </w:rPr>
      </w:pPr>
      <w:r w:rsidRPr="005526AD">
        <w:rPr>
          <w:lang w:val="en-AU"/>
        </w:rPr>
        <w:t>b.</w:t>
      </w:r>
      <w:r w:rsidRPr="005526AD">
        <w:rPr>
          <w:lang w:val="en-AU"/>
        </w:rPr>
        <w:tab/>
        <w:t>[(2</w:t>
      </w:r>
      <w:r w:rsidR="008B2FCD" w:rsidRPr="005526AD">
        <w:rPr>
          <w:lang w:val="en-AU"/>
        </w:rPr>
        <w:noBreakHyphen/>
      </w:r>
      <w:r w:rsidRPr="005526AD">
        <w:rPr>
          <w:lang w:val="en-AU"/>
        </w:rPr>
        <w:t>chlorophenyl) methylene] propanedinitrile, (o</w:t>
      </w:r>
      <w:r w:rsidR="008B2FCD" w:rsidRPr="005526AD">
        <w:rPr>
          <w:lang w:val="en-AU"/>
        </w:rPr>
        <w:noBreakHyphen/>
      </w:r>
      <w:r w:rsidRPr="005526AD">
        <w:rPr>
          <w:lang w:val="en-AU"/>
        </w:rPr>
        <w:t>Chlorobenzylidenemalononitrile) (CS) (CAS 2698</w:t>
      </w:r>
      <w:r w:rsidR="008B2FCD" w:rsidRPr="005526AD">
        <w:rPr>
          <w:lang w:val="en-AU"/>
        </w:rPr>
        <w:noBreakHyphen/>
      </w:r>
      <w:r w:rsidRPr="005526AD">
        <w:rPr>
          <w:lang w:val="en-AU"/>
        </w:rPr>
        <w:t>41</w:t>
      </w:r>
      <w:r w:rsidR="008B2FCD" w:rsidRPr="005526AD">
        <w:rPr>
          <w:lang w:val="en-AU"/>
        </w:rPr>
        <w:noBreakHyphen/>
      </w:r>
      <w:r w:rsidRPr="005526AD">
        <w:rPr>
          <w:lang w:val="en-AU"/>
        </w:rPr>
        <w:t>1);</w:t>
      </w:r>
    </w:p>
    <w:p w14:paraId="39B8269E" w14:textId="77777777" w:rsidR="00644ABF" w:rsidRPr="005526AD" w:rsidRDefault="00644ABF" w:rsidP="00644ABF">
      <w:pPr>
        <w:pStyle w:val="DL0Aa1a"/>
        <w:rPr>
          <w:lang w:val="en-AU"/>
        </w:rPr>
      </w:pPr>
      <w:r w:rsidRPr="005526AD">
        <w:rPr>
          <w:lang w:val="en-AU"/>
        </w:rPr>
        <w:t>c.</w:t>
      </w:r>
      <w:r w:rsidRPr="005526AD">
        <w:rPr>
          <w:lang w:val="en-AU"/>
        </w:rPr>
        <w:tab/>
        <w:t>2</w:t>
      </w:r>
      <w:r w:rsidR="008B2FCD" w:rsidRPr="005526AD">
        <w:rPr>
          <w:lang w:val="en-AU"/>
        </w:rPr>
        <w:noBreakHyphen/>
      </w:r>
      <w:r w:rsidRPr="005526AD">
        <w:rPr>
          <w:lang w:val="en-AU"/>
        </w:rPr>
        <w:t>Chloro</w:t>
      </w:r>
      <w:r w:rsidR="008B2FCD" w:rsidRPr="005526AD">
        <w:rPr>
          <w:lang w:val="en-AU"/>
        </w:rPr>
        <w:noBreakHyphen/>
      </w:r>
      <w:r w:rsidRPr="005526AD">
        <w:rPr>
          <w:lang w:val="en-AU"/>
        </w:rPr>
        <w:t>1</w:t>
      </w:r>
      <w:r w:rsidR="008B2FCD" w:rsidRPr="005526AD">
        <w:rPr>
          <w:lang w:val="en-AU"/>
        </w:rPr>
        <w:noBreakHyphen/>
      </w:r>
      <w:r w:rsidRPr="005526AD">
        <w:rPr>
          <w:lang w:val="en-AU"/>
        </w:rPr>
        <w:t>phenylethanone, Phenylacyl chloride (</w:t>
      </w:r>
      <w:r w:rsidRPr="005526AD">
        <w:rPr>
          <w:rFonts w:ascii="Symbol" w:hAnsi="Symbol"/>
          <w:lang w:val="en-AU"/>
        </w:rPr>
        <w:t></w:t>
      </w:r>
      <w:r w:rsidR="008B2FCD" w:rsidRPr="005526AD">
        <w:rPr>
          <w:lang w:val="en-AU"/>
        </w:rPr>
        <w:noBreakHyphen/>
      </w:r>
      <w:r w:rsidRPr="005526AD">
        <w:rPr>
          <w:lang w:val="en-AU"/>
        </w:rPr>
        <w:t>chloroacetophenone) (CN) (CAS 532</w:t>
      </w:r>
      <w:r w:rsidR="008B2FCD" w:rsidRPr="005526AD">
        <w:rPr>
          <w:lang w:val="en-AU"/>
        </w:rPr>
        <w:noBreakHyphen/>
      </w:r>
      <w:r w:rsidRPr="005526AD">
        <w:rPr>
          <w:lang w:val="en-AU"/>
        </w:rPr>
        <w:t>27</w:t>
      </w:r>
      <w:r w:rsidR="008B2FCD" w:rsidRPr="005526AD">
        <w:rPr>
          <w:lang w:val="en-AU"/>
        </w:rPr>
        <w:noBreakHyphen/>
      </w:r>
      <w:r w:rsidRPr="005526AD">
        <w:rPr>
          <w:lang w:val="en-AU"/>
        </w:rPr>
        <w:t>4);</w:t>
      </w:r>
    </w:p>
    <w:p w14:paraId="68AE4D11" w14:textId="77777777" w:rsidR="00644ABF" w:rsidRPr="005526AD" w:rsidRDefault="00644ABF" w:rsidP="00644ABF">
      <w:pPr>
        <w:pStyle w:val="DL0Aa1a"/>
        <w:rPr>
          <w:lang w:val="en-AU"/>
        </w:rPr>
      </w:pPr>
      <w:r w:rsidRPr="005526AD">
        <w:rPr>
          <w:lang w:val="en-AU"/>
        </w:rPr>
        <w:t>d.</w:t>
      </w:r>
      <w:r w:rsidRPr="005526AD">
        <w:rPr>
          <w:lang w:val="en-AU"/>
        </w:rPr>
        <w:tab/>
        <w:t>Dibenz</w:t>
      </w:r>
      <w:r w:rsidR="008B2FCD" w:rsidRPr="005526AD">
        <w:rPr>
          <w:lang w:val="en-AU"/>
        </w:rPr>
        <w:noBreakHyphen/>
      </w:r>
      <w:r w:rsidRPr="005526AD">
        <w:rPr>
          <w:lang w:val="en-AU"/>
        </w:rPr>
        <w:t>(b,f)</w:t>
      </w:r>
      <w:r w:rsidR="008B2FCD" w:rsidRPr="005526AD">
        <w:rPr>
          <w:lang w:val="en-AU"/>
        </w:rPr>
        <w:noBreakHyphen/>
      </w:r>
      <w:r w:rsidRPr="005526AD">
        <w:rPr>
          <w:lang w:val="en-AU"/>
        </w:rPr>
        <w:t>1,4</w:t>
      </w:r>
      <w:r w:rsidR="008B2FCD" w:rsidRPr="005526AD">
        <w:rPr>
          <w:lang w:val="en-AU"/>
        </w:rPr>
        <w:noBreakHyphen/>
      </w:r>
      <w:r w:rsidRPr="005526AD">
        <w:rPr>
          <w:lang w:val="en-AU"/>
        </w:rPr>
        <w:t>oxazephine (CR) (CAS 257</w:t>
      </w:r>
      <w:r w:rsidR="008B2FCD" w:rsidRPr="005526AD">
        <w:rPr>
          <w:lang w:val="en-AU"/>
        </w:rPr>
        <w:noBreakHyphen/>
      </w:r>
      <w:r w:rsidRPr="005526AD">
        <w:rPr>
          <w:lang w:val="en-AU"/>
        </w:rPr>
        <w:t>07</w:t>
      </w:r>
      <w:r w:rsidR="008B2FCD" w:rsidRPr="005526AD">
        <w:rPr>
          <w:lang w:val="en-AU"/>
        </w:rPr>
        <w:noBreakHyphen/>
      </w:r>
      <w:r w:rsidRPr="005526AD">
        <w:rPr>
          <w:lang w:val="en-AU"/>
        </w:rPr>
        <w:t>8);</w:t>
      </w:r>
    </w:p>
    <w:p w14:paraId="01CF84EF" w14:textId="77777777" w:rsidR="00644ABF" w:rsidRPr="005526AD" w:rsidRDefault="00644ABF" w:rsidP="00644ABF">
      <w:pPr>
        <w:pStyle w:val="DL0Aa1a"/>
        <w:rPr>
          <w:lang w:val="en-AU"/>
        </w:rPr>
      </w:pPr>
      <w:r w:rsidRPr="005526AD">
        <w:rPr>
          <w:lang w:val="en-AU"/>
        </w:rPr>
        <w:t>e.</w:t>
      </w:r>
      <w:r w:rsidRPr="005526AD">
        <w:rPr>
          <w:lang w:val="en-AU"/>
        </w:rPr>
        <w:tab/>
        <w:t>10</w:t>
      </w:r>
      <w:r w:rsidR="008B2FCD" w:rsidRPr="005526AD">
        <w:rPr>
          <w:lang w:val="en-AU"/>
        </w:rPr>
        <w:noBreakHyphen/>
      </w:r>
      <w:r w:rsidRPr="005526AD">
        <w:rPr>
          <w:lang w:val="en-AU"/>
        </w:rPr>
        <w:t>Chloro</w:t>
      </w:r>
      <w:r w:rsidR="008B2FCD" w:rsidRPr="005526AD">
        <w:rPr>
          <w:lang w:val="en-AU"/>
        </w:rPr>
        <w:noBreakHyphen/>
      </w:r>
      <w:r w:rsidRPr="005526AD">
        <w:rPr>
          <w:lang w:val="en-AU"/>
        </w:rPr>
        <w:t>5,10</w:t>
      </w:r>
      <w:r w:rsidR="008B2FCD" w:rsidRPr="005526AD">
        <w:rPr>
          <w:lang w:val="en-AU"/>
        </w:rPr>
        <w:noBreakHyphen/>
      </w:r>
      <w:r w:rsidRPr="005526AD">
        <w:rPr>
          <w:lang w:val="en-AU"/>
        </w:rPr>
        <w:t>dihydrophenarsazine, (Phenarsazine chloride), (Adamsite), (DM) (CAS 578</w:t>
      </w:r>
      <w:r w:rsidR="008B2FCD" w:rsidRPr="005526AD">
        <w:rPr>
          <w:lang w:val="en-AU"/>
        </w:rPr>
        <w:noBreakHyphen/>
      </w:r>
      <w:r w:rsidRPr="005526AD">
        <w:rPr>
          <w:lang w:val="en-AU"/>
        </w:rPr>
        <w:t>94</w:t>
      </w:r>
      <w:r w:rsidR="008B2FCD" w:rsidRPr="005526AD">
        <w:rPr>
          <w:lang w:val="en-AU"/>
        </w:rPr>
        <w:noBreakHyphen/>
      </w:r>
      <w:r w:rsidRPr="005526AD">
        <w:rPr>
          <w:lang w:val="en-AU"/>
        </w:rPr>
        <w:t>9);</w:t>
      </w:r>
    </w:p>
    <w:p w14:paraId="112B6CB0" w14:textId="3116862E" w:rsidR="00644ABF" w:rsidRPr="005526AD" w:rsidRDefault="00644ABF" w:rsidP="00644ABF">
      <w:pPr>
        <w:pStyle w:val="DL0Aa1a"/>
        <w:rPr>
          <w:lang w:val="en-AU"/>
        </w:rPr>
      </w:pPr>
      <w:r w:rsidRPr="005526AD">
        <w:rPr>
          <w:lang w:val="en-AU"/>
        </w:rPr>
        <w:t>f.</w:t>
      </w:r>
      <w:r w:rsidRPr="005526AD">
        <w:rPr>
          <w:lang w:val="en-AU"/>
        </w:rPr>
        <w:tab/>
        <w:t>N</w:t>
      </w:r>
      <w:r w:rsidR="008B2FCD" w:rsidRPr="005526AD">
        <w:rPr>
          <w:lang w:val="en-AU"/>
        </w:rPr>
        <w:noBreakHyphen/>
      </w:r>
      <w:r w:rsidRPr="005526AD">
        <w:rPr>
          <w:lang w:val="en-AU"/>
        </w:rPr>
        <w:t>Nonanoylmorpholine, (MPA) (CAS 5299</w:t>
      </w:r>
      <w:r w:rsidR="008B2FCD" w:rsidRPr="005526AD">
        <w:rPr>
          <w:lang w:val="en-AU"/>
        </w:rPr>
        <w:noBreakHyphen/>
      </w:r>
      <w:r w:rsidRPr="005526AD">
        <w:rPr>
          <w:lang w:val="en-AU"/>
        </w:rPr>
        <w:t>64</w:t>
      </w:r>
      <w:r w:rsidR="008B2FCD" w:rsidRPr="005526AD">
        <w:rPr>
          <w:lang w:val="en-AU"/>
        </w:rPr>
        <w:noBreakHyphen/>
      </w:r>
      <w:r w:rsidRPr="005526AD">
        <w:rPr>
          <w:lang w:val="en-AU"/>
        </w:rPr>
        <w:t>9);</w:t>
      </w:r>
    </w:p>
    <w:p w14:paraId="482666EE" w14:textId="77777777" w:rsidR="0008377D" w:rsidRPr="005526AD" w:rsidRDefault="0008377D" w:rsidP="00644ABF">
      <w:pPr>
        <w:pStyle w:val="DL0Aa1a"/>
        <w:rPr>
          <w:b/>
          <w:lang w:val="en-AU"/>
        </w:rPr>
      </w:pPr>
    </w:p>
    <w:p w14:paraId="49F567B1" w14:textId="0978C317" w:rsidR="00644ABF" w:rsidRPr="005526AD" w:rsidRDefault="0008377D" w:rsidP="007E25B7">
      <w:pPr>
        <w:pStyle w:val="Cat0newstyle41a1aparagraphsindented"/>
      </w:pPr>
      <w:r w:rsidRPr="005526AD">
        <w:lastRenderedPageBreak/>
        <w:t>1.</w:t>
      </w:r>
      <w:r w:rsidRPr="005526AD">
        <w:tab/>
        <w:t>A.</w:t>
      </w:r>
      <w:r w:rsidRPr="005526AD">
        <w:tab/>
        <w:t>004.</w:t>
      </w:r>
      <w:r w:rsidRPr="005526AD">
        <w:tab/>
      </w:r>
      <w:r w:rsidR="00644ABF" w:rsidRPr="005526AD">
        <w:t>b.</w:t>
      </w:r>
      <w:r w:rsidR="00644ABF" w:rsidRPr="005526AD">
        <w:tab/>
        <w:t>Protective suits, gloves and shoes, specially designed or modified for</w:t>
      </w:r>
      <w:r w:rsidRPr="005526AD">
        <w:t xml:space="preserve"> </w:t>
      </w:r>
      <w:r w:rsidR="00644ABF" w:rsidRPr="005526AD">
        <w:t>defence against any of the following:</w:t>
      </w:r>
    </w:p>
    <w:p w14:paraId="6697D447" w14:textId="77777777" w:rsidR="00644ABF" w:rsidRPr="005526AD" w:rsidRDefault="00644ABF" w:rsidP="00644ABF">
      <w:pPr>
        <w:pStyle w:val="DL0Aa1"/>
        <w:rPr>
          <w:lang w:val="en-AU"/>
        </w:rPr>
      </w:pPr>
      <w:r w:rsidRPr="005526AD">
        <w:rPr>
          <w:lang w:val="en-AU"/>
        </w:rPr>
        <w:t>1.</w:t>
      </w:r>
      <w:r w:rsidRPr="005526AD">
        <w:rPr>
          <w:lang w:val="en-AU"/>
        </w:rPr>
        <w:tab/>
        <w:t>“Biological agents”;</w:t>
      </w:r>
    </w:p>
    <w:p w14:paraId="69B7A5F8" w14:textId="77777777" w:rsidR="00644ABF" w:rsidRPr="005526AD" w:rsidRDefault="00644ABF" w:rsidP="00644ABF">
      <w:pPr>
        <w:pStyle w:val="DL0Aa1"/>
        <w:rPr>
          <w:lang w:val="en-AU"/>
        </w:rPr>
      </w:pPr>
      <w:r w:rsidRPr="005526AD">
        <w:rPr>
          <w:lang w:val="en-AU"/>
        </w:rPr>
        <w:t>2.</w:t>
      </w:r>
      <w:r w:rsidRPr="005526AD">
        <w:rPr>
          <w:lang w:val="en-AU"/>
        </w:rPr>
        <w:tab/>
        <w:t>‘Radioactive materials’; or</w:t>
      </w:r>
    </w:p>
    <w:p w14:paraId="456716CD" w14:textId="77777777" w:rsidR="00644ABF" w:rsidRPr="005526AD" w:rsidRDefault="00644ABF" w:rsidP="00644ABF">
      <w:pPr>
        <w:pStyle w:val="DL0Aa1"/>
        <w:rPr>
          <w:lang w:val="en-AU"/>
        </w:rPr>
      </w:pPr>
      <w:r w:rsidRPr="005526AD">
        <w:rPr>
          <w:lang w:val="en-AU"/>
        </w:rPr>
        <w:t>3.</w:t>
      </w:r>
      <w:r w:rsidRPr="005526AD">
        <w:rPr>
          <w:lang w:val="en-AU"/>
        </w:rPr>
        <w:tab/>
        <w:t>Chemical warfare (CW) agents;</w:t>
      </w:r>
    </w:p>
    <w:p w14:paraId="1EE28C0B" w14:textId="180C987F" w:rsidR="00644ABF" w:rsidRPr="005526AD" w:rsidRDefault="00A844BF" w:rsidP="007E25B7">
      <w:pPr>
        <w:pStyle w:val="Cat0newstyle41a1aparagraphsindented"/>
      </w:pPr>
      <w:r w:rsidRPr="005526AD">
        <w:t>1.</w:t>
      </w:r>
      <w:r w:rsidRPr="005526AD">
        <w:tab/>
        <w:t>A.</w:t>
      </w:r>
      <w:r w:rsidRPr="005526AD">
        <w:tab/>
        <w:t>004</w:t>
      </w:r>
      <w:r w:rsidR="008070FA" w:rsidRPr="005526AD">
        <w:t>.</w:t>
      </w:r>
      <w:r w:rsidRPr="005526AD">
        <w:tab/>
      </w:r>
      <w:r w:rsidR="00644ABF" w:rsidRPr="005526AD">
        <w:t>c.</w:t>
      </w:r>
      <w:r w:rsidR="00644ABF" w:rsidRPr="005526AD">
        <w:tab/>
        <w:t>Nuclear, biological and chemical (NBC) detection systems, specially designed or modified for detection or identification of any of the following, and specially designed components therefor:</w:t>
      </w:r>
    </w:p>
    <w:p w14:paraId="7423461A" w14:textId="77777777" w:rsidR="00644ABF" w:rsidRPr="005526AD" w:rsidRDefault="00644ABF" w:rsidP="00644ABF">
      <w:pPr>
        <w:pStyle w:val="DL0Aa1"/>
        <w:rPr>
          <w:lang w:val="en-AU"/>
        </w:rPr>
      </w:pPr>
      <w:r w:rsidRPr="005526AD">
        <w:rPr>
          <w:lang w:val="en-AU"/>
        </w:rPr>
        <w:t>1.</w:t>
      </w:r>
      <w:r w:rsidRPr="005526AD">
        <w:rPr>
          <w:lang w:val="en-AU"/>
        </w:rPr>
        <w:tab/>
        <w:t>“Biological agents”;</w:t>
      </w:r>
    </w:p>
    <w:p w14:paraId="084557EC" w14:textId="77777777" w:rsidR="00644ABF" w:rsidRPr="005526AD" w:rsidRDefault="00644ABF" w:rsidP="00644ABF">
      <w:pPr>
        <w:pStyle w:val="DL0Aa1"/>
        <w:rPr>
          <w:lang w:val="en-AU"/>
        </w:rPr>
      </w:pPr>
      <w:r w:rsidRPr="005526AD">
        <w:rPr>
          <w:lang w:val="en-AU"/>
        </w:rPr>
        <w:t>2.</w:t>
      </w:r>
      <w:r w:rsidRPr="005526AD">
        <w:rPr>
          <w:lang w:val="en-AU"/>
        </w:rPr>
        <w:tab/>
        <w:t>‘Radioactive materials’; or</w:t>
      </w:r>
    </w:p>
    <w:p w14:paraId="674AB19A" w14:textId="77777777" w:rsidR="00644ABF" w:rsidRPr="005526AD" w:rsidRDefault="00644ABF" w:rsidP="00644ABF">
      <w:pPr>
        <w:pStyle w:val="DL0Aa1"/>
        <w:rPr>
          <w:lang w:val="en-AU"/>
        </w:rPr>
      </w:pPr>
      <w:r w:rsidRPr="005526AD">
        <w:rPr>
          <w:lang w:val="en-AU"/>
        </w:rPr>
        <w:t>3.</w:t>
      </w:r>
      <w:r w:rsidRPr="005526AD">
        <w:rPr>
          <w:lang w:val="en-AU"/>
        </w:rPr>
        <w:tab/>
        <w:t>Chemical warfare (CW) agents;</w:t>
      </w:r>
    </w:p>
    <w:p w14:paraId="378C5BFA" w14:textId="6827C847" w:rsidR="00644ABF" w:rsidRPr="005526AD" w:rsidRDefault="00A844BF" w:rsidP="007E25B7">
      <w:pPr>
        <w:pStyle w:val="Cat0newstyle41a1aparagraphsindented"/>
      </w:pPr>
      <w:r w:rsidRPr="005526AD">
        <w:t>1.</w:t>
      </w:r>
      <w:r w:rsidRPr="005526AD">
        <w:tab/>
        <w:t>A.</w:t>
      </w:r>
      <w:r w:rsidRPr="005526AD">
        <w:tab/>
        <w:t>004</w:t>
      </w:r>
      <w:r w:rsidR="00BA511D" w:rsidRPr="005526AD">
        <w:t>.</w:t>
      </w:r>
      <w:r w:rsidRPr="005526AD">
        <w:tab/>
      </w:r>
      <w:r w:rsidR="00644ABF" w:rsidRPr="005526AD">
        <w:t>d.</w:t>
      </w:r>
      <w:r w:rsidR="00644ABF" w:rsidRPr="005526AD">
        <w:tab/>
        <w:t>Electronic equipment designed for automatically detecting or identifying the presence of “explosives” residues and utilising ‘trace detection’ techniques (e.g., surface acoustic wave, ion mobility spectrometry, differential mobility spectrometry, mass spectrometry).</w:t>
      </w:r>
    </w:p>
    <w:p w14:paraId="1EB16967" w14:textId="77777777" w:rsidR="00644ABF" w:rsidRPr="005526AD" w:rsidRDefault="00644ABF" w:rsidP="00644ABF">
      <w:pPr>
        <w:pStyle w:val="DL0Aa1TechH"/>
        <w:ind w:left="1701"/>
        <w:rPr>
          <w:i w:val="0"/>
          <w:u w:val="single"/>
          <w:lang w:val="en-AU"/>
        </w:rPr>
      </w:pPr>
      <w:r w:rsidRPr="005526AD">
        <w:rPr>
          <w:rStyle w:val="DL0AaTechHChar"/>
          <w:i/>
          <w:u w:val="single"/>
          <w:lang w:val="en-AU"/>
        </w:rPr>
        <w:t>Technical Note</w:t>
      </w:r>
      <w:r w:rsidRPr="005526AD">
        <w:rPr>
          <w:i w:val="0"/>
          <w:u w:val="single"/>
          <w:lang w:val="en-AU"/>
        </w:rPr>
        <w:t>:</w:t>
      </w:r>
    </w:p>
    <w:p w14:paraId="65F41858" w14:textId="77777777" w:rsidR="001F2132" w:rsidRPr="005526AD" w:rsidRDefault="001F2132" w:rsidP="001F2132">
      <w:pPr>
        <w:pStyle w:val="DL0AaTechText"/>
        <w:rPr>
          <w:iCs/>
          <w:lang w:val="en-AU"/>
        </w:rPr>
      </w:pPr>
      <w:r w:rsidRPr="005526AD">
        <w:rPr>
          <w:lang w:val="en-AU"/>
        </w:rPr>
        <w:t>For the purposes of 1A004.d., 'trace detection' is defined as the capability to detect less than 1 ppm vapour, or 1 mg solid or liquid.</w:t>
      </w:r>
    </w:p>
    <w:p w14:paraId="0E91335B" w14:textId="77777777" w:rsidR="00644ABF" w:rsidRPr="005526AD" w:rsidRDefault="00644ABF" w:rsidP="00644ABF">
      <w:pPr>
        <w:pStyle w:val="DL0AaNote"/>
        <w:rPr>
          <w:lang w:val="en-AU"/>
        </w:rPr>
      </w:pPr>
      <w:r w:rsidRPr="005526AD">
        <w:rPr>
          <w:u w:val="single"/>
          <w:lang w:val="en-AU"/>
        </w:rPr>
        <w:t>Note 1:</w:t>
      </w:r>
      <w:r w:rsidRPr="005526AD">
        <w:rPr>
          <w:lang w:val="en-AU"/>
        </w:rPr>
        <w:tab/>
        <w:t>1A004</w:t>
      </w:r>
      <w:r w:rsidRPr="005526AD">
        <w:rPr>
          <w:i w:val="0"/>
          <w:lang w:val="en-AU"/>
        </w:rPr>
        <w:t>.</w:t>
      </w:r>
      <w:r w:rsidRPr="005526AD">
        <w:rPr>
          <w:lang w:val="en-AU"/>
        </w:rPr>
        <w:t>d. does not apply to equipment specially designed for laboratory use.</w:t>
      </w:r>
    </w:p>
    <w:p w14:paraId="736BDC42" w14:textId="77777777" w:rsidR="00644ABF" w:rsidRPr="005526AD" w:rsidRDefault="00644ABF" w:rsidP="00644ABF">
      <w:pPr>
        <w:pStyle w:val="DL0AaNote"/>
        <w:rPr>
          <w:lang w:val="en-AU"/>
        </w:rPr>
      </w:pPr>
      <w:r w:rsidRPr="005526AD">
        <w:rPr>
          <w:u w:val="single"/>
          <w:lang w:val="en-AU"/>
        </w:rPr>
        <w:t>Note 2:</w:t>
      </w:r>
      <w:r w:rsidRPr="005526AD">
        <w:rPr>
          <w:lang w:val="en-AU"/>
        </w:rPr>
        <w:tab/>
        <w:t>1A004</w:t>
      </w:r>
      <w:r w:rsidRPr="005526AD">
        <w:rPr>
          <w:i w:val="0"/>
          <w:lang w:val="en-AU"/>
        </w:rPr>
        <w:t>.</w:t>
      </w:r>
      <w:r w:rsidRPr="005526AD">
        <w:rPr>
          <w:lang w:val="en-AU"/>
        </w:rPr>
        <w:t>d. does not apply to non</w:t>
      </w:r>
      <w:r w:rsidR="008B2FCD" w:rsidRPr="005526AD">
        <w:rPr>
          <w:lang w:val="en-AU"/>
        </w:rPr>
        <w:noBreakHyphen/>
      </w:r>
      <w:r w:rsidRPr="005526AD">
        <w:rPr>
          <w:lang w:val="en-AU"/>
        </w:rPr>
        <w:t>contact walk</w:t>
      </w:r>
      <w:r w:rsidR="008B2FCD" w:rsidRPr="005526AD">
        <w:rPr>
          <w:lang w:val="en-AU"/>
        </w:rPr>
        <w:noBreakHyphen/>
      </w:r>
      <w:r w:rsidRPr="005526AD">
        <w:rPr>
          <w:lang w:val="en-AU"/>
        </w:rPr>
        <w:t>through security portals.</w:t>
      </w:r>
    </w:p>
    <w:p w14:paraId="0BEDC4A5" w14:textId="77777777" w:rsidR="00644ABF" w:rsidRPr="005526AD" w:rsidRDefault="00644ABF" w:rsidP="00644ABF">
      <w:pPr>
        <w:pStyle w:val="DL0ANote"/>
        <w:keepNext/>
        <w:rPr>
          <w:lang w:val="en-AU"/>
        </w:rPr>
      </w:pPr>
      <w:r w:rsidRPr="005526AD">
        <w:rPr>
          <w:u w:val="single"/>
          <w:lang w:val="en-AU"/>
        </w:rPr>
        <w:t>Note:</w:t>
      </w:r>
      <w:r w:rsidRPr="005526AD">
        <w:rPr>
          <w:lang w:val="en-AU"/>
        </w:rPr>
        <w:tab/>
        <w:t>1A004 does not apply to:</w:t>
      </w:r>
    </w:p>
    <w:p w14:paraId="3B9D9A60" w14:textId="77777777" w:rsidR="00644ABF" w:rsidRPr="005526AD" w:rsidRDefault="00644ABF" w:rsidP="00644ABF">
      <w:pPr>
        <w:pStyle w:val="DL0ANotea"/>
        <w:rPr>
          <w:lang w:val="en-AU"/>
        </w:rPr>
      </w:pPr>
      <w:r w:rsidRPr="005526AD">
        <w:rPr>
          <w:lang w:val="en-AU"/>
        </w:rPr>
        <w:t>a.</w:t>
      </w:r>
      <w:r w:rsidRPr="005526AD">
        <w:rPr>
          <w:lang w:val="en-AU"/>
        </w:rPr>
        <w:tab/>
        <w:t>Personal radiation monitoring dosimeters;</w:t>
      </w:r>
    </w:p>
    <w:p w14:paraId="283823B4" w14:textId="77777777" w:rsidR="00644ABF" w:rsidRPr="005526AD" w:rsidRDefault="00644ABF" w:rsidP="00644ABF">
      <w:pPr>
        <w:pStyle w:val="DL0ANotea"/>
        <w:keepLines w:val="0"/>
        <w:rPr>
          <w:lang w:val="en-AU"/>
        </w:rPr>
      </w:pPr>
      <w:r w:rsidRPr="005526AD">
        <w:rPr>
          <w:lang w:val="en-AU"/>
        </w:rPr>
        <w:t>b.</w:t>
      </w:r>
      <w:r w:rsidRPr="005526AD">
        <w:rPr>
          <w:lang w:val="en-AU"/>
        </w:rPr>
        <w:tab/>
        <w:t>Occupational health or safety</w:t>
      </w:r>
      <w:r w:rsidRPr="005526AD">
        <w:rPr>
          <w:i w:val="0"/>
          <w:lang w:val="en-AU"/>
        </w:rPr>
        <w:t xml:space="preserve"> </w:t>
      </w:r>
      <w:r w:rsidRPr="005526AD">
        <w:rPr>
          <w:lang w:val="en-AU"/>
        </w:rPr>
        <w:t>equipment limited by design or function to protect against hazards specific to residential safety or civil industries, including:</w:t>
      </w:r>
    </w:p>
    <w:p w14:paraId="0CBE672B" w14:textId="77777777" w:rsidR="00644ABF" w:rsidRPr="005526AD" w:rsidRDefault="00644ABF" w:rsidP="00644ABF">
      <w:pPr>
        <w:pStyle w:val="DL0AaNotea1"/>
        <w:ind w:left="3119"/>
        <w:rPr>
          <w:lang w:val="en-AU"/>
        </w:rPr>
      </w:pPr>
      <w:r w:rsidRPr="005526AD">
        <w:rPr>
          <w:lang w:val="en-AU"/>
        </w:rPr>
        <w:t>1</w:t>
      </w:r>
      <w:r w:rsidRPr="005526AD">
        <w:rPr>
          <w:i w:val="0"/>
          <w:lang w:val="en-AU"/>
        </w:rPr>
        <w:t>.</w:t>
      </w:r>
      <w:r w:rsidRPr="005526AD">
        <w:rPr>
          <w:lang w:val="en-AU"/>
        </w:rPr>
        <w:tab/>
        <w:t>mining;</w:t>
      </w:r>
    </w:p>
    <w:p w14:paraId="7F8887A0" w14:textId="77777777" w:rsidR="00644ABF" w:rsidRPr="005526AD" w:rsidRDefault="00644ABF" w:rsidP="00644ABF">
      <w:pPr>
        <w:pStyle w:val="DL0AaNotea1"/>
        <w:ind w:left="3119"/>
        <w:rPr>
          <w:lang w:val="en-AU"/>
        </w:rPr>
      </w:pPr>
      <w:r w:rsidRPr="005526AD">
        <w:rPr>
          <w:lang w:val="en-AU"/>
        </w:rPr>
        <w:t>2</w:t>
      </w:r>
      <w:r w:rsidRPr="005526AD">
        <w:rPr>
          <w:i w:val="0"/>
          <w:lang w:val="en-AU"/>
        </w:rPr>
        <w:t>.</w:t>
      </w:r>
      <w:r w:rsidRPr="005526AD">
        <w:rPr>
          <w:lang w:val="en-AU"/>
        </w:rPr>
        <w:tab/>
        <w:t>quarrying;</w:t>
      </w:r>
    </w:p>
    <w:p w14:paraId="33C80F5E" w14:textId="77777777" w:rsidR="00644ABF" w:rsidRPr="005526AD" w:rsidRDefault="00644ABF" w:rsidP="00644ABF">
      <w:pPr>
        <w:pStyle w:val="DL0AaNotea1"/>
        <w:ind w:left="3119"/>
        <w:rPr>
          <w:lang w:val="en-AU"/>
        </w:rPr>
      </w:pPr>
      <w:r w:rsidRPr="005526AD">
        <w:rPr>
          <w:lang w:val="en-AU"/>
        </w:rPr>
        <w:t>3</w:t>
      </w:r>
      <w:r w:rsidRPr="005526AD">
        <w:rPr>
          <w:i w:val="0"/>
          <w:lang w:val="en-AU"/>
        </w:rPr>
        <w:t>.</w:t>
      </w:r>
      <w:r w:rsidRPr="005526AD">
        <w:rPr>
          <w:lang w:val="en-AU"/>
        </w:rPr>
        <w:tab/>
        <w:t>agriculture;</w:t>
      </w:r>
    </w:p>
    <w:p w14:paraId="1D0267EF" w14:textId="77777777" w:rsidR="00644ABF" w:rsidRPr="005526AD" w:rsidRDefault="00644ABF" w:rsidP="00644ABF">
      <w:pPr>
        <w:pStyle w:val="DL0AaNotea1"/>
        <w:ind w:left="3119"/>
        <w:rPr>
          <w:lang w:val="en-AU"/>
        </w:rPr>
      </w:pPr>
      <w:r w:rsidRPr="005526AD">
        <w:rPr>
          <w:lang w:val="en-AU"/>
        </w:rPr>
        <w:t>4</w:t>
      </w:r>
      <w:r w:rsidRPr="005526AD">
        <w:rPr>
          <w:i w:val="0"/>
          <w:lang w:val="en-AU"/>
        </w:rPr>
        <w:t>.</w:t>
      </w:r>
      <w:r w:rsidRPr="005526AD">
        <w:rPr>
          <w:lang w:val="en-AU"/>
        </w:rPr>
        <w:tab/>
        <w:t>pharmaceutical;</w:t>
      </w:r>
    </w:p>
    <w:p w14:paraId="005A0D0D" w14:textId="77777777" w:rsidR="00644ABF" w:rsidRPr="005526AD" w:rsidRDefault="00644ABF" w:rsidP="00644ABF">
      <w:pPr>
        <w:pStyle w:val="DL0AaNotea1"/>
        <w:ind w:left="3119"/>
        <w:rPr>
          <w:lang w:val="en-AU"/>
        </w:rPr>
      </w:pPr>
      <w:r w:rsidRPr="005526AD">
        <w:rPr>
          <w:lang w:val="en-AU"/>
        </w:rPr>
        <w:t>5</w:t>
      </w:r>
      <w:r w:rsidRPr="005526AD">
        <w:rPr>
          <w:i w:val="0"/>
          <w:lang w:val="en-AU"/>
        </w:rPr>
        <w:t>.</w:t>
      </w:r>
      <w:r w:rsidRPr="005526AD">
        <w:rPr>
          <w:lang w:val="en-AU"/>
        </w:rPr>
        <w:tab/>
        <w:t>medical;</w:t>
      </w:r>
    </w:p>
    <w:p w14:paraId="19B35B4E" w14:textId="77777777" w:rsidR="00644ABF" w:rsidRPr="005526AD" w:rsidRDefault="00644ABF" w:rsidP="00644ABF">
      <w:pPr>
        <w:pStyle w:val="DL0AaNotea1"/>
        <w:ind w:left="3119"/>
        <w:rPr>
          <w:lang w:val="en-AU"/>
        </w:rPr>
      </w:pPr>
      <w:r w:rsidRPr="005526AD">
        <w:rPr>
          <w:lang w:val="en-AU"/>
        </w:rPr>
        <w:t>6</w:t>
      </w:r>
      <w:r w:rsidRPr="005526AD">
        <w:rPr>
          <w:i w:val="0"/>
          <w:lang w:val="en-AU"/>
        </w:rPr>
        <w:t>.</w:t>
      </w:r>
      <w:r w:rsidRPr="005526AD">
        <w:rPr>
          <w:lang w:val="en-AU"/>
        </w:rPr>
        <w:tab/>
        <w:t>veterinary;</w:t>
      </w:r>
    </w:p>
    <w:p w14:paraId="10C27FEE" w14:textId="77777777" w:rsidR="00644ABF" w:rsidRPr="005526AD" w:rsidRDefault="00644ABF" w:rsidP="00644ABF">
      <w:pPr>
        <w:pStyle w:val="DL0AaNotea1"/>
        <w:ind w:left="3119"/>
        <w:rPr>
          <w:lang w:val="en-AU"/>
        </w:rPr>
      </w:pPr>
      <w:r w:rsidRPr="005526AD">
        <w:rPr>
          <w:lang w:val="en-AU"/>
        </w:rPr>
        <w:t>7</w:t>
      </w:r>
      <w:r w:rsidRPr="005526AD">
        <w:rPr>
          <w:i w:val="0"/>
          <w:lang w:val="en-AU"/>
        </w:rPr>
        <w:t>.</w:t>
      </w:r>
      <w:r w:rsidRPr="005526AD">
        <w:rPr>
          <w:lang w:val="en-AU"/>
        </w:rPr>
        <w:tab/>
        <w:t>environmental;</w:t>
      </w:r>
    </w:p>
    <w:p w14:paraId="10B27EF9" w14:textId="77777777" w:rsidR="00644ABF" w:rsidRPr="005526AD" w:rsidRDefault="00644ABF" w:rsidP="00644ABF">
      <w:pPr>
        <w:pStyle w:val="DL0AaNotea1"/>
        <w:ind w:left="3119"/>
        <w:rPr>
          <w:lang w:val="en-AU"/>
        </w:rPr>
      </w:pPr>
      <w:r w:rsidRPr="005526AD">
        <w:rPr>
          <w:lang w:val="en-AU"/>
        </w:rPr>
        <w:t>8</w:t>
      </w:r>
      <w:r w:rsidRPr="005526AD">
        <w:rPr>
          <w:i w:val="0"/>
          <w:lang w:val="en-AU"/>
        </w:rPr>
        <w:t>.</w:t>
      </w:r>
      <w:r w:rsidRPr="005526AD">
        <w:rPr>
          <w:lang w:val="en-AU"/>
        </w:rPr>
        <w:tab/>
        <w:t>waste management;</w:t>
      </w:r>
    </w:p>
    <w:p w14:paraId="2ABDD441" w14:textId="77777777" w:rsidR="00644ABF" w:rsidRPr="005526AD" w:rsidRDefault="00644ABF" w:rsidP="00644ABF">
      <w:pPr>
        <w:pStyle w:val="DL0AaNotea1"/>
        <w:ind w:left="3119"/>
        <w:rPr>
          <w:lang w:val="en-AU"/>
        </w:rPr>
      </w:pPr>
      <w:r w:rsidRPr="005526AD">
        <w:rPr>
          <w:lang w:val="en-AU"/>
        </w:rPr>
        <w:t>9</w:t>
      </w:r>
      <w:r w:rsidRPr="005526AD">
        <w:rPr>
          <w:i w:val="0"/>
          <w:lang w:val="en-AU"/>
        </w:rPr>
        <w:t>.</w:t>
      </w:r>
      <w:r w:rsidRPr="005526AD">
        <w:rPr>
          <w:lang w:val="en-AU"/>
        </w:rPr>
        <w:tab/>
        <w:t>food industry.</w:t>
      </w:r>
    </w:p>
    <w:p w14:paraId="4F849DAE" w14:textId="77777777" w:rsidR="00644ABF" w:rsidRPr="005526AD" w:rsidRDefault="00644ABF" w:rsidP="00644ABF">
      <w:pPr>
        <w:pStyle w:val="DL0ATechH"/>
        <w:rPr>
          <w:u w:val="single"/>
          <w:lang w:val="en-AU"/>
        </w:rPr>
      </w:pPr>
      <w:r w:rsidRPr="005526AD">
        <w:rPr>
          <w:u w:val="single"/>
          <w:lang w:val="en-AU"/>
        </w:rPr>
        <w:t>Technical Notes:</w:t>
      </w:r>
    </w:p>
    <w:p w14:paraId="2DA206FC" w14:textId="77777777" w:rsidR="00644ABF" w:rsidRPr="005526AD" w:rsidRDefault="00644ABF" w:rsidP="00644ABF">
      <w:pPr>
        <w:pStyle w:val="DL0ATechText1"/>
        <w:rPr>
          <w:lang w:val="en-AU"/>
        </w:rPr>
      </w:pPr>
      <w:r w:rsidRPr="005526AD">
        <w:rPr>
          <w:lang w:val="en-AU"/>
        </w:rPr>
        <w:t>1</w:t>
      </w:r>
      <w:r w:rsidRPr="005526AD">
        <w:rPr>
          <w:i w:val="0"/>
          <w:lang w:val="en-AU"/>
        </w:rPr>
        <w:t>.</w:t>
      </w:r>
      <w:r w:rsidRPr="005526AD">
        <w:rPr>
          <w:lang w:val="en-AU"/>
        </w:rPr>
        <w:tab/>
        <w:t xml:space="preserve">1A004 includes equipment and components that have been identified, successfully tested to national standards or otherwise proven effective, for the detection of or defence against ‘radioactive materials’, “biological agents”, chemical warfare agents, ‘simulants’ or </w:t>
      </w:r>
      <w:r w:rsidRPr="005526AD">
        <w:rPr>
          <w:bCs/>
          <w:lang w:val="en-AU"/>
        </w:rPr>
        <w:t>“riot control agents”</w:t>
      </w:r>
      <w:r w:rsidRPr="005526AD">
        <w:rPr>
          <w:lang w:val="en-AU"/>
        </w:rPr>
        <w:t>, even if such equipment or components are used in civil industries such as mining, quarrying, agriculture, pharmaceuticals, medical, veterinary, environmental, waste management, or the food industry.</w:t>
      </w:r>
    </w:p>
    <w:p w14:paraId="3BF2C52B" w14:textId="77777777" w:rsidR="00644ABF" w:rsidRPr="005526AD" w:rsidRDefault="00644ABF" w:rsidP="00644ABF">
      <w:pPr>
        <w:pStyle w:val="DL0ATechText1"/>
        <w:rPr>
          <w:lang w:val="en-AU"/>
        </w:rPr>
      </w:pPr>
      <w:r w:rsidRPr="005526AD">
        <w:rPr>
          <w:lang w:val="en-AU"/>
        </w:rPr>
        <w:lastRenderedPageBreak/>
        <w:t>2</w:t>
      </w:r>
      <w:r w:rsidRPr="005526AD">
        <w:rPr>
          <w:i w:val="0"/>
          <w:lang w:val="en-AU"/>
        </w:rPr>
        <w:t>.</w:t>
      </w:r>
      <w:r w:rsidRPr="005526AD">
        <w:rPr>
          <w:lang w:val="en-AU"/>
        </w:rPr>
        <w:tab/>
        <w:t>‘Simulant’: A substance or material that is used in place of toxic agent (chemical or biological) in training, research, testing or evaluation.</w:t>
      </w:r>
    </w:p>
    <w:p w14:paraId="6B82D15E" w14:textId="77777777" w:rsidR="00644ABF" w:rsidRPr="005526AD" w:rsidRDefault="00644ABF" w:rsidP="00644ABF">
      <w:pPr>
        <w:pStyle w:val="DL0ATechText1"/>
        <w:rPr>
          <w:lang w:val="en-AU"/>
        </w:rPr>
      </w:pPr>
      <w:r w:rsidRPr="005526AD">
        <w:rPr>
          <w:lang w:val="en-AU"/>
        </w:rPr>
        <w:t>3.</w:t>
      </w:r>
      <w:r w:rsidRPr="005526AD">
        <w:rPr>
          <w:lang w:val="en-AU"/>
        </w:rPr>
        <w:tab/>
        <w:t xml:space="preserve">For the purposes of 1A004, </w:t>
      </w:r>
      <w:r w:rsidR="005777EE" w:rsidRPr="005526AD">
        <w:rPr>
          <w:lang w:val="en-AU"/>
        </w:rPr>
        <w:t>‘</w:t>
      </w:r>
      <w:r w:rsidRPr="005526AD">
        <w:rPr>
          <w:lang w:val="en-AU"/>
        </w:rPr>
        <w:t>radioactive materials</w:t>
      </w:r>
      <w:r w:rsidR="005777EE" w:rsidRPr="005526AD">
        <w:rPr>
          <w:lang w:val="en-AU"/>
        </w:rPr>
        <w:t>’</w:t>
      </w:r>
      <w:r w:rsidRPr="005526AD">
        <w:rPr>
          <w:lang w:val="en-AU"/>
        </w:rPr>
        <w:t xml:space="preserve"> are those selected or modified to increase their effectiveness in producing casualties in humans or animals, degrading equipment or damaging crops or the environment.</w:t>
      </w:r>
    </w:p>
    <w:p w14:paraId="14A6FFAF" w14:textId="542CCD55" w:rsidR="00644ABF" w:rsidRPr="005526AD" w:rsidRDefault="00BA511D" w:rsidP="007E25B7">
      <w:pPr>
        <w:pStyle w:val="Cat0newstyle31a1paragraphsindented"/>
      </w:pPr>
      <w:r w:rsidRPr="005526AD">
        <w:t>1.</w:t>
      </w:r>
      <w:r w:rsidRPr="005526AD">
        <w:tab/>
        <w:t>A.</w:t>
      </w:r>
      <w:r w:rsidRPr="005526AD">
        <w:tab/>
        <w:t>005.</w:t>
      </w:r>
      <w:r w:rsidR="00644ABF" w:rsidRPr="005526AD">
        <w:tab/>
        <w:t>Body armour and components therefor, as follows:</w:t>
      </w:r>
    </w:p>
    <w:p w14:paraId="65AB8BDA"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Soft body armour not manufactured to military standards or specifications, or to their equivalents, and specially designed components therefor;</w:t>
      </w:r>
    </w:p>
    <w:p w14:paraId="01211BA4"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r>
      <w:r w:rsidR="00CA5A99" w:rsidRPr="005526AD">
        <w:rPr>
          <w:sz w:val="22"/>
          <w:szCs w:val="22"/>
          <w:lang w:val="en-AU"/>
        </w:rPr>
        <w:t>Hard body armour plates providing ballistic protection equal to or less than level IIIA (</w:t>
      </w:r>
      <w:r w:rsidR="00396980" w:rsidRPr="005526AD">
        <w:rPr>
          <w:sz w:val="22"/>
          <w:szCs w:val="22"/>
          <w:lang w:val="en-AU"/>
        </w:rPr>
        <w:t>NIJ 0101.06, July 2008), or “</w:t>
      </w:r>
      <w:r w:rsidR="00CA5A99" w:rsidRPr="005526AD">
        <w:rPr>
          <w:sz w:val="22"/>
          <w:szCs w:val="22"/>
          <w:lang w:val="en-AU"/>
        </w:rPr>
        <w:t>equivalent standards</w:t>
      </w:r>
      <w:r w:rsidR="00396980" w:rsidRPr="005526AD">
        <w:rPr>
          <w:sz w:val="22"/>
          <w:szCs w:val="22"/>
          <w:lang w:val="en-AU"/>
        </w:rPr>
        <w:t>”</w:t>
      </w:r>
      <w:r w:rsidRPr="005526AD">
        <w:rPr>
          <w:sz w:val="22"/>
          <w:szCs w:val="22"/>
          <w:lang w:val="en-AU"/>
        </w:rPr>
        <w:t>.</w:t>
      </w:r>
    </w:p>
    <w:p w14:paraId="6E2E1634" w14:textId="77777777" w:rsidR="00644ABF" w:rsidRPr="005526AD" w:rsidRDefault="00644ABF" w:rsidP="00644ABF">
      <w:pPr>
        <w:pStyle w:val="DL0ANB0"/>
        <w:rPr>
          <w:lang w:val="en-AU"/>
        </w:rPr>
      </w:pPr>
      <w:r w:rsidRPr="005526AD">
        <w:rPr>
          <w:u w:val="single"/>
          <w:lang w:val="en-AU"/>
        </w:rPr>
        <w:t>N.B.1.:</w:t>
      </w:r>
      <w:r w:rsidRPr="005526AD">
        <w:rPr>
          <w:lang w:val="en-AU"/>
        </w:rPr>
        <w:tab/>
        <w:t>For “fibrous or filamentary materials” used in the manufacture of body armour, see 1C010</w:t>
      </w:r>
      <w:r w:rsidRPr="005526AD">
        <w:rPr>
          <w:i w:val="0"/>
          <w:lang w:val="en-AU"/>
        </w:rPr>
        <w:t>.</w:t>
      </w:r>
    </w:p>
    <w:p w14:paraId="7916A87F" w14:textId="77777777" w:rsidR="00644ABF" w:rsidRPr="005526AD" w:rsidRDefault="00644ABF" w:rsidP="00644ABF">
      <w:pPr>
        <w:pStyle w:val="DL0ANB0"/>
        <w:rPr>
          <w:lang w:val="en-AU"/>
        </w:rPr>
      </w:pPr>
      <w:r w:rsidRPr="005526AD">
        <w:rPr>
          <w:u w:val="single"/>
          <w:lang w:val="en-AU"/>
        </w:rPr>
        <w:t>N.B.2.:</w:t>
      </w:r>
      <w:r w:rsidRPr="005526AD">
        <w:rPr>
          <w:lang w:val="en-AU"/>
        </w:rPr>
        <w:tab/>
        <w:t>For body armour manufactured to military standards or specifications, see entry ML13.d.</w:t>
      </w:r>
    </w:p>
    <w:p w14:paraId="754B132F" w14:textId="77777777" w:rsidR="00644ABF" w:rsidRPr="005526AD" w:rsidRDefault="00644ABF" w:rsidP="00644ABF">
      <w:pPr>
        <w:pStyle w:val="DL0ANote"/>
        <w:rPr>
          <w:lang w:val="en-AU"/>
        </w:rPr>
      </w:pPr>
      <w:r w:rsidRPr="005526AD">
        <w:rPr>
          <w:u w:val="single"/>
          <w:lang w:val="en-AU"/>
        </w:rPr>
        <w:t>Note 1:</w:t>
      </w:r>
      <w:r w:rsidRPr="005526AD">
        <w:rPr>
          <w:lang w:val="en-AU"/>
        </w:rPr>
        <w:tab/>
        <w:t>1A005 does not apply to body armour or protective garments, when accompanying their user for the user’s own personal protection.</w:t>
      </w:r>
    </w:p>
    <w:p w14:paraId="5C2BE670" w14:textId="77777777" w:rsidR="00644ABF" w:rsidRPr="005526AD" w:rsidRDefault="00644ABF" w:rsidP="00644ABF">
      <w:pPr>
        <w:pStyle w:val="DL0ANote"/>
        <w:rPr>
          <w:lang w:val="en-AU"/>
        </w:rPr>
      </w:pPr>
      <w:r w:rsidRPr="005526AD">
        <w:rPr>
          <w:u w:val="single"/>
          <w:lang w:val="en-AU"/>
        </w:rPr>
        <w:t>Note 2:</w:t>
      </w:r>
      <w:r w:rsidRPr="005526AD">
        <w:rPr>
          <w:lang w:val="en-AU"/>
        </w:rPr>
        <w:tab/>
        <w:t>1A005 does not apply to body armour designed to provide frontal protection only from both fragment and blast from non</w:t>
      </w:r>
      <w:r w:rsidR="008B2FCD" w:rsidRPr="005526AD">
        <w:rPr>
          <w:lang w:val="en-AU"/>
        </w:rPr>
        <w:noBreakHyphen/>
      </w:r>
      <w:r w:rsidRPr="005526AD">
        <w:rPr>
          <w:lang w:val="en-AU"/>
        </w:rPr>
        <w:t>military explosive devices.</w:t>
      </w:r>
    </w:p>
    <w:p w14:paraId="1B3433FA" w14:textId="77777777" w:rsidR="00644ABF" w:rsidRPr="005526AD" w:rsidRDefault="00644ABF" w:rsidP="00644ABF">
      <w:pPr>
        <w:pStyle w:val="DL0ANote"/>
        <w:rPr>
          <w:lang w:val="en-AU"/>
        </w:rPr>
      </w:pPr>
      <w:r w:rsidRPr="005526AD">
        <w:rPr>
          <w:u w:val="single"/>
          <w:lang w:val="en-AU"/>
        </w:rPr>
        <w:t>Note 3:</w:t>
      </w:r>
      <w:r w:rsidRPr="005526AD">
        <w:rPr>
          <w:lang w:val="en-AU"/>
        </w:rPr>
        <w:tab/>
        <w:t>1A005 does not apply to body armour designed to provide protection only from knife, spike, needle or blunt trauma.</w:t>
      </w:r>
    </w:p>
    <w:p w14:paraId="3CBAB6C4" w14:textId="69CEEEDE" w:rsidR="00644ABF" w:rsidRPr="005526AD" w:rsidRDefault="00644ABF" w:rsidP="007E25B7">
      <w:pPr>
        <w:pStyle w:val="Cat0newstyle2"/>
      </w:pPr>
      <w:r w:rsidRPr="005526AD">
        <w:t>1</w:t>
      </w:r>
      <w:r w:rsidR="00A844BF" w:rsidRPr="005526AD">
        <w:t>.</w:t>
      </w:r>
      <w:r w:rsidR="00A844BF" w:rsidRPr="005526AD">
        <w:tab/>
      </w:r>
      <w:r w:rsidRPr="005526AD">
        <w:t>A</w:t>
      </w:r>
      <w:r w:rsidR="00A844BF" w:rsidRPr="005526AD">
        <w:t>.</w:t>
      </w:r>
      <w:r w:rsidR="00A844BF" w:rsidRPr="005526AD">
        <w:tab/>
      </w:r>
      <w:r w:rsidRPr="005526AD">
        <w:t>006</w:t>
      </w:r>
      <w:r w:rsidR="00A844BF" w:rsidRPr="005526AD">
        <w:t>.</w:t>
      </w:r>
      <w:r w:rsidR="00A844BF" w:rsidRPr="005526AD">
        <w:tab/>
      </w:r>
      <w:r w:rsidR="00CA5A99" w:rsidRPr="005526AD">
        <w:t>Equipment, specially designed or modified for the disposal of Improvised Explosive Devices (IEDs), as follows, and specially designed components and accessories therefor</w:t>
      </w:r>
      <w:r w:rsidRPr="005526AD">
        <w:t>:</w:t>
      </w:r>
    </w:p>
    <w:p w14:paraId="620258D7"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Remotely operated vehicles;</w:t>
      </w:r>
    </w:p>
    <w:p w14:paraId="0F170F91"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‘Disruptors’.</w:t>
      </w:r>
    </w:p>
    <w:p w14:paraId="02BCF0E4" w14:textId="77777777" w:rsidR="00644ABF" w:rsidRPr="005526AD" w:rsidRDefault="00644ABF" w:rsidP="00644ABF">
      <w:pPr>
        <w:pStyle w:val="DL0AaTechH"/>
        <w:rPr>
          <w:u w:val="single"/>
          <w:lang w:val="en-AU"/>
        </w:rPr>
      </w:pPr>
      <w:r w:rsidRPr="005526AD">
        <w:rPr>
          <w:u w:val="single"/>
          <w:lang w:val="en-AU"/>
        </w:rPr>
        <w:t>Technical Note:</w:t>
      </w:r>
    </w:p>
    <w:p w14:paraId="25720BAF" w14:textId="77777777" w:rsidR="00644ABF" w:rsidRPr="005526AD" w:rsidRDefault="00CA5A99" w:rsidP="00644ABF">
      <w:pPr>
        <w:pStyle w:val="DL0AaTechText"/>
        <w:rPr>
          <w:lang w:val="en-AU"/>
        </w:rPr>
      </w:pPr>
      <w:r w:rsidRPr="005526AD">
        <w:rPr>
          <w:iCs/>
          <w:color w:val="000000"/>
          <w:lang w:val="en-AU"/>
        </w:rPr>
        <w:t>For the purpose</w:t>
      </w:r>
      <w:r w:rsidR="007A78EA" w:rsidRPr="005526AD">
        <w:rPr>
          <w:iCs/>
          <w:color w:val="000000"/>
          <w:lang w:val="en-AU"/>
        </w:rPr>
        <w:t>s</w:t>
      </w:r>
      <w:r w:rsidRPr="005526AD">
        <w:rPr>
          <w:iCs/>
          <w:color w:val="000000"/>
          <w:lang w:val="en-AU"/>
        </w:rPr>
        <w:t xml:space="preserve"> of 1A006.b.</w:t>
      </w:r>
      <w:r w:rsidR="007A78EA" w:rsidRPr="005526AD">
        <w:rPr>
          <w:iCs/>
          <w:color w:val="000000"/>
          <w:lang w:val="en-AU"/>
        </w:rPr>
        <w:t>,</w:t>
      </w:r>
      <w:r w:rsidRPr="005526AD">
        <w:rPr>
          <w:iCs/>
          <w:color w:val="000000"/>
          <w:lang w:val="en-AU"/>
        </w:rPr>
        <w:t xml:space="preserve"> </w:t>
      </w:r>
      <w:r w:rsidR="00396980" w:rsidRPr="005526AD">
        <w:rPr>
          <w:iCs/>
          <w:color w:val="000000"/>
          <w:lang w:val="en-AU"/>
        </w:rPr>
        <w:t>‘</w:t>
      </w:r>
      <w:r w:rsidRPr="005526AD">
        <w:rPr>
          <w:iCs/>
          <w:color w:val="000000"/>
          <w:lang w:val="en-AU"/>
        </w:rPr>
        <w:t>disruptors</w:t>
      </w:r>
      <w:r w:rsidR="00396980" w:rsidRPr="005526AD">
        <w:rPr>
          <w:iCs/>
          <w:color w:val="000000"/>
          <w:lang w:val="en-AU"/>
        </w:rPr>
        <w:t>’</w:t>
      </w:r>
      <w:r w:rsidRPr="005526AD">
        <w:rPr>
          <w:iCs/>
          <w:color w:val="000000"/>
          <w:lang w:val="en-AU"/>
        </w:rPr>
        <w:t xml:space="preserve"> are devices specially designed for the purpose of preventing the operation of an explosive device by projecting a liquid, solid or frangible projectile</w:t>
      </w:r>
      <w:r w:rsidR="00644ABF" w:rsidRPr="005526AD">
        <w:rPr>
          <w:lang w:val="en-AU"/>
        </w:rPr>
        <w:t>.</w:t>
      </w:r>
    </w:p>
    <w:p w14:paraId="2336FC8A" w14:textId="77777777" w:rsidR="00644ABF" w:rsidRPr="005526AD" w:rsidRDefault="00644ABF" w:rsidP="00644ABF">
      <w:pPr>
        <w:pStyle w:val="DL0ANB0"/>
        <w:rPr>
          <w:lang w:val="en-AU"/>
        </w:rPr>
      </w:pPr>
      <w:r w:rsidRPr="005526AD">
        <w:rPr>
          <w:u w:val="single"/>
          <w:lang w:val="en-AU"/>
        </w:rPr>
        <w:t>N.B.:</w:t>
      </w:r>
      <w:r w:rsidRPr="005526AD">
        <w:rPr>
          <w:lang w:val="en-AU"/>
        </w:rPr>
        <w:tab/>
      </w:r>
      <w:r w:rsidR="00CA5A99" w:rsidRPr="005526AD">
        <w:rPr>
          <w:iCs/>
          <w:color w:val="000000"/>
          <w:lang w:val="en-AU"/>
        </w:rPr>
        <w:t>For equipment specially designed for military use for the disposal of IEDs, see also ML4</w:t>
      </w:r>
      <w:r w:rsidRPr="005526AD">
        <w:rPr>
          <w:lang w:val="en-AU"/>
        </w:rPr>
        <w:t>.</w:t>
      </w:r>
    </w:p>
    <w:p w14:paraId="0F82FAF3" w14:textId="77777777" w:rsidR="00644ABF" w:rsidRPr="005526AD" w:rsidRDefault="00644ABF" w:rsidP="00644ABF">
      <w:pPr>
        <w:pStyle w:val="DL0ANote"/>
        <w:rPr>
          <w:lang w:val="en-AU"/>
        </w:rPr>
      </w:pPr>
      <w:r w:rsidRPr="005526AD">
        <w:rPr>
          <w:u w:val="single"/>
          <w:lang w:val="en-AU"/>
        </w:rPr>
        <w:t>Note:</w:t>
      </w:r>
      <w:r w:rsidRPr="005526AD">
        <w:rPr>
          <w:lang w:val="en-AU"/>
        </w:rPr>
        <w:tab/>
      </w:r>
      <w:r w:rsidR="00CA5A99" w:rsidRPr="005526AD">
        <w:rPr>
          <w:iCs/>
          <w:color w:val="000000"/>
          <w:lang w:val="en-AU"/>
        </w:rPr>
        <w:t>1A006 does not apply to equipment when accompanying its operator</w:t>
      </w:r>
      <w:r w:rsidRPr="005526AD">
        <w:rPr>
          <w:lang w:val="en-AU"/>
        </w:rPr>
        <w:t>.</w:t>
      </w:r>
    </w:p>
    <w:p w14:paraId="2EE1F453" w14:textId="6577B7C5" w:rsidR="00644ABF" w:rsidRPr="005526AD" w:rsidRDefault="00644ABF" w:rsidP="007E25B7">
      <w:pPr>
        <w:pStyle w:val="Cat0newstyle2"/>
      </w:pPr>
      <w:r w:rsidRPr="005526AD">
        <w:t>1</w:t>
      </w:r>
      <w:r w:rsidR="00697F71" w:rsidRPr="005526AD">
        <w:t>.</w:t>
      </w:r>
      <w:r w:rsidR="00697F71" w:rsidRPr="005526AD">
        <w:tab/>
      </w:r>
      <w:r w:rsidRPr="005526AD">
        <w:t>A</w:t>
      </w:r>
      <w:r w:rsidR="00697F71" w:rsidRPr="005526AD">
        <w:t>.</w:t>
      </w:r>
      <w:r w:rsidR="00697F71" w:rsidRPr="005526AD">
        <w:tab/>
      </w:r>
      <w:r w:rsidRPr="005526AD">
        <w:t>007</w:t>
      </w:r>
      <w:r w:rsidR="00697F71" w:rsidRPr="005526AD">
        <w:t>.</w:t>
      </w:r>
      <w:r w:rsidRPr="005526AD">
        <w:tab/>
        <w:t>Equipment and devices, specially designed to initiate charges and devices containing “energetic materials”, by electrical means, as follows:</w:t>
      </w:r>
    </w:p>
    <w:p w14:paraId="2D66E8E6" w14:textId="77777777" w:rsidR="00644ABF" w:rsidRPr="005526AD" w:rsidRDefault="00644ABF" w:rsidP="00644ABF">
      <w:pPr>
        <w:pStyle w:val="DL0aNB"/>
        <w:rPr>
          <w:lang w:val="en-AU"/>
        </w:rPr>
      </w:pPr>
      <w:r w:rsidRPr="005526AD">
        <w:rPr>
          <w:lang w:val="en-AU"/>
        </w:rPr>
        <w:t>N.B.:</w:t>
      </w:r>
      <w:r w:rsidRPr="005526AD">
        <w:rPr>
          <w:lang w:val="en-AU"/>
        </w:rPr>
        <w:tab/>
        <w:t>SEE ALSO MUNITIONS LIST, 3A229 AND 3A232.</w:t>
      </w:r>
    </w:p>
    <w:p w14:paraId="600183BD"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Explosive detonator firing sets designed to drive explosive detonators specified by 1A007.b.;</w:t>
      </w:r>
    </w:p>
    <w:p w14:paraId="3527CEBD"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Electrically driven explosive detonators as follows:</w:t>
      </w:r>
    </w:p>
    <w:p w14:paraId="533303C6" w14:textId="77777777" w:rsidR="00644ABF" w:rsidRPr="005526AD" w:rsidRDefault="00644ABF" w:rsidP="00644ABF">
      <w:pPr>
        <w:pStyle w:val="DL0Aa1"/>
        <w:rPr>
          <w:lang w:val="en-AU"/>
        </w:rPr>
      </w:pPr>
      <w:r w:rsidRPr="005526AD">
        <w:rPr>
          <w:lang w:val="en-AU"/>
        </w:rPr>
        <w:t>1.</w:t>
      </w:r>
      <w:r w:rsidRPr="005526AD">
        <w:rPr>
          <w:lang w:val="en-AU"/>
        </w:rPr>
        <w:tab/>
        <w:t>Exploding bridge (EB);</w:t>
      </w:r>
    </w:p>
    <w:p w14:paraId="1BD66158" w14:textId="42AEB41B" w:rsidR="00734144" w:rsidRPr="005526AD" w:rsidRDefault="00644ABF" w:rsidP="00644ABF">
      <w:pPr>
        <w:pStyle w:val="DL0Aa1"/>
        <w:rPr>
          <w:lang w:val="en-AU"/>
        </w:rPr>
      </w:pPr>
      <w:r w:rsidRPr="005526AD">
        <w:rPr>
          <w:lang w:val="en-AU"/>
        </w:rPr>
        <w:lastRenderedPageBreak/>
        <w:t>2.</w:t>
      </w:r>
      <w:r w:rsidRPr="005526AD">
        <w:rPr>
          <w:lang w:val="en-AU"/>
        </w:rPr>
        <w:tab/>
        <w:t>Exploding bridge wire (EBW);</w:t>
      </w:r>
    </w:p>
    <w:p w14:paraId="01E70B85" w14:textId="7F6F63B9" w:rsidR="00644ABF" w:rsidRPr="005526AD" w:rsidRDefault="00734144" w:rsidP="007E25B7">
      <w:pPr>
        <w:pStyle w:val="Cat0newstyle31a1paragraphsindented"/>
      </w:pPr>
      <w:r w:rsidRPr="005526AD">
        <w:t>1.</w:t>
      </w:r>
      <w:r w:rsidRPr="005526AD">
        <w:tab/>
        <w:t>A.</w:t>
      </w:r>
      <w:r w:rsidRPr="005526AD">
        <w:tab/>
        <w:t>007.</w:t>
      </w:r>
      <w:r w:rsidRPr="005526AD">
        <w:tab/>
      </w:r>
      <w:r w:rsidR="00BA511D" w:rsidRPr="005526AD">
        <w:t>b.</w:t>
      </w:r>
      <w:r w:rsidRPr="005526AD">
        <w:tab/>
      </w:r>
      <w:r w:rsidR="00644ABF" w:rsidRPr="005526AD">
        <w:t>3.</w:t>
      </w:r>
      <w:r w:rsidR="00644ABF" w:rsidRPr="005526AD">
        <w:tab/>
        <w:t>Slapper;</w:t>
      </w:r>
    </w:p>
    <w:p w14:paraId="17B19B8D" w14:textId="77777777" w:rsidR="00644ABF" w:rsidRPr="005526AD" w:rsidRDefault="00644ABF" w:rsidP="00BA511D">
      <w:pPr>
        <w:pStyle w:val="DL0Aa1"/>
        <w:ind w:left="2127" w:hanging="426"/>
        <w:rPr>
          <w:lang w:val="en-AU"/>
        </w:rPr>
      </w:pPr>
      <w:r w:rsidRPr="005526AD">
        <w:rPr>
          <w:lang w:val="en-AU"/>
        </w:rPr>
        <w:t>4.</w:t>
      </w:r>
      <w:r w:rsidRPr="005526AD">
        <w:rPr>
          <w:lang w:val="en-AU"/>
        </w:rPr>
        <w:tab/>
        <w:t>Exploding foil initiators (EFI).</w:t>
      </w:r>
    </w:p>
    <w:p w14:paraId="13A9267A" w14:textId="77777777" w:rsidR="00644ABF" w:rsidRPr="005526AD" w:rsidRDefault="00644ABF" w:rsidP="00644ABF">
      <w:pPr>
        <w:pStyle w:val="DL0ATechH"/>
        <w:ind w:left="1701"/>
        <w:rPr>
          <w:u w:val="single"/>
          <w:lang w:val="en-AU"/>
        </w:rPr>
      </w:pPr>
      <w:r w:rsidRPr="005526AD">
        <w:rPr>
          <w:u w:val="single"/>
          <w:lang w:val="en-AU"/>
        </w:rPr>
        <w:t>Technical Notes:</w:t>
      </w:r>
    </w:p>
    <w:p w14:paraId="5B35CDEA" w14:textId="77777777" w:rsidR="00644ABF" w:rsidRPr="005526AD" w:rsidRDefault="00644ABF" w:rsidP="00644ABF">
      <w:pPr>
        <w:pStyle w:val="DL0ATechText1"/>
        <w:ind w:left="2268"/>
        <w:rPr>
          <w:lang w:val="en-AU"/>
        </w:rPr>
      </w:pPr>
      <w:r w:rsidRPr="005526AD">
        <w:rPr>
          <w:lang w:val="en-AU"/>
        </w:rPr>
        <w:t>1</w:t>
      </w:r>
      <w:r w:rsidRPr="005526AD">
        <w:rPr>
          <w:i w:val="0"/>
          <w:lang w:val="en-AU"/>
        </w:rPr>
        <w:t>.</w:t>
      </w:r>
      <w:r w:rsidRPr="005526AD">
        <w:rPr>
          <w:lang w:val="en-AU"/>
        </w:rPr>
        <w:tab/>
        <w:t>The word initiator or igniter is sometimes used in place of the word detonator.</w:t>
      </w:r>
    </w:p>
    <w:p w14:paraId="71275BCD" w14:textId="4E2981CB" w:rsidR="001F2132" w:rsidRPr="005526AD" w:rsidRDefault="00644ABF" w:rsidP="001F2132">
      <w:pPr>
        <w:pStyle w:val="DL0ATechText1"/>
        <w:ind w:left="2268"/>
        <w:rPr>
          <w:lang w:val="en-AU"/>
        </w:rPr>
      </w:pPr>
      <w:r w:rsidRPr="005526AD">
        <w:rPr>
          <w:lang w:val="en-AU"/>
        </w:rPr>
        <w:t>2</w:t>
      </w:r>
      <w:r w:rsidRPr="005526AD">
        <w:rPr>
          <w:i w:val="0"/>
          <w:lang w:val="en-AU"/>
        </w:rPr>
        <w:t>.</w:t>
      </w:r>
      <w:r w:rsidR="001F2132" w:rsidRPr="005526AD">
        <w:rPr>
          <w:lang w:val="en-AU"/>
        </w:rPr>
        <w:tab/>
        <w:t>For the purposes of 1A007.b., the detonators of concern all utilise a small electrical conductor (bridge, bridge wire, or foil) that explosively vaporises when a fast, high-current electrical pulse is passed through it. In non-slapper types, the exploding conductor starts a chemical detonation in a contacting high explosive material such as PETN (pentaerythritoltetranitrate). In slapper detonators, the explosive vaporisation of the electrical conductor drives a flyer or slapper across a gap, and the impact of the slapper on an explosive starts a chemical detonation. The slapper in some designs is driven by magnetic force. The term exploding foil detonator may refer to either an EB or a slapper-type detonator.</w:t>
      </w:r>
    </w:p>
    <w:p w14:paraId="65605A08" w14:textId="5EFFCF84" w:rsidR="00644ABF" w:rsidRPr="005526AD" w:rsidRDefault="00644ABF" w:rsidP="007E25B7">
      <w:pPr>
        <w:pStyle w:val="Cat0newstyle2"/>
      </w:pPr>
      <w:r w:rsidRPr="005526AD">
        <w:t>1</w:t>
      </w:r>
      <w:r w:rsidR="00434A17" w:rsidRPr="005526AD">
        <w:t>.</w:t>
      </w:r>
      <w:r w:rsidR="00434A17" w:rsidRPr="005526AD">
        <w:tab/>
      </w:r>
      <w:r w:rsidRPr="005526AD">
        <w:t>A</w:t>
      </w:r>
      <w:r w:rsidR="00434A17" w:rsidRPr="005526AD">
        <w:t>.</w:t>
      </w:r>
      <w:r w:rsidR="00434A17" w:rsidRPr="005526AD">
        <w:tab/>
      </w:r>
      <w:r w:rsidRPr="005526AD">
        <w:t>008</w:t>
      </w:r>
      <w:r w:rsidR="00434A17" w:rsidRPr="005526AD">
        <w:t>.</w:t>
      </w:r>
      <w:r w:rsidRPr="005526AD">
        <w:tab/>
        <w:t>Charges, devices and components, as follows:</w:t>
      </w:r>
    </w:p>
    <w:p w14:paraId="3C6AC7BD"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‘Shaped charges’ having all of the following:</w:t>
      </w:r>
    </w:p>
    <w:p w14:paraId="677D678A" w14:textId="77777777" w:rsidR="00644ABF" w:rsidRPr="005526AD" w:rsidRDefault="00644ABF" w:rsidP="00644ABF">
      <w:pPr>
        <w:pStyle w:val="DL0Aa1"/>
        <w:rPr>
          <w:lang w:val="en-AU"/>
        </w:rPr>
      </w:pPr>
      <w:r w:rsidRPr="005526AD">
        <w:rPr>
          <w:lang w:val="en-AU"/>
        </w:rPr>
        <w:t>1.</w:t>
      </w:r>
      <w:r w:rsidRPr="005526AD">
        <w:rPr>
          <w:lang w:val="en-AU"/>
        </w:rPr>
        <w:tab/>
        <w:t>Net Explosive Quantity (NEQ) greater than 90 g; and</w:t>
      </w:r>
    </w:p>
    <w:p w14:paraId="50F9F6B8" w14:textId="77777777" w:rsidR="00644ABF" w:rsidRPr="005526AD" w:rsidRDefault="00644ABF" w:rsidP="00644ABF">
      <w:pPr>
        <w:pStyle w:val="DL0Aa1"/>
        <w:rPr>
          <w:lang w:val="en-AU"/>
        </w:rPr>
      </w:pPr>
      <w:r w:rsidRPr="005526AD">
        <w:rPr>
          <w:lang w:val="en-AU"/>
        </w:rPr>
        <w:t>2.</w:t>
      </w:r>
      <w:r w:rsidRPr="005526AD">
        <w:rPr>
          <w:lang w:val="en-AU"/>
        </w:rPr>
        <w:tab/>
        <w:t>Outer casing diameter equal to or greater than 75 mm;</w:t>
      </w:r>
    </w:p>
    <w:p w14:paraId="207AC5AA"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Linear shaped cutting charges having all of the following, and specially designed components therefor:</w:t>
      </w:r>
    </w:p>
    <w:p w14:paraId="20FDD5EA" w14:textId="77777777" w:rsidR="00644ABF" w:rsidRPr="005526AD" w:rsidRDefault="00644ABF" w:rsidP="00644ABF">
      <w:pPr>
        <w:pStyle w:val="DL0Aa1"/>
        <w:rPr>
          <w:lang w:val="en-AU"/>
        </w:rPr>
      </w:pPr>
      <w:r w:rsidRPr="005526AD">
        <w:rPr>
          <w:lang w:val="en-AU"/>
        </w:rPr>
        <w:t>1.</w:t>
      </w:r>
      <w:r w:rsidRPr="005526AD">
        <w:rPr>
          <w:lang w:val="en-AU"/>
        </w:rPr>
        <w:tab/>
        <w:t>An explosive load greater than 40 g/m; and</w:t>
      </w:r>
    </w:p>
    <w:p w14:paraId="45042C9A" w14:textId="77777777" w:rsidR="00644ABF" w:rsidRPr="005526AD" w:rsidRDefault="00644ABF" w:rsidP="00644ABF">
      <w:pPr>
        <w:pStyle w:val="DL0Aa1"/>
        <w:rPr>
          <w:lang w:val="en-AU"/>
        </w:rPr>
      </w:pPr>
      <w:r w:rsidRPr="005526AD">
        <w:rPr>
          <w:lang w:val="en-AU"/>
        </w:rPr>
        <w:t>2.</w:t>
      </w:r>
      <w:r w:rsidRPr="005526AD">
        <w:rPr>
          <w:lang w:val="en-AU"/>
        </w:rPr>
        <w:tab/>
        <w:t>A width of 10 mm or more;</w:t>
      </w:r>
    </w:p>
    <w:p w14:paraId="4C2FEB6F"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Detonating cord with explosive core load greater than 64 g/m;</w:t>
      </w:r>
    </w:p>
    <w:p w14:paraId="6567D2D8"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Cutters, other than those specified by 1A008.b., and severing tools, having a Net Explosive Quantity (NEQ) greater than 3.5 kg.</w:t>
      </w:r>
    </w:p>
    <w:p w14:paraId="5B109A49" w14:textId="77777777" w:rsidR="00644ABF" w:rsidRPr="005526AD" w:rsidRDefault="00644ABF" w:rsidP="00644ABF">
      <w:pPr>
        <w:pStyle w:val="DL0ANote"/>
        <w:keepNext/>
        <w:rPr>
          <w:u w:val="single"/>
          <w:lang w:val="en-AU"/>
        </w:rPr>
      </w:pPr>
      <w:r w:rsidRPr="005526AD">
        <w:rPr>
          <w:u w:val="single"/>
          <w:lang w:val="en-AU"/>
        </w:rPr>
        <w:t>Technical Note:</w:t>
      </w:r>
    </w:p>
    <w:p w14:paraId="26FBB8FD" w14:textId="056ABA3F" w:rsidR="00644ABF" w:rsidRPr="005526AD" w:rsidRDefault="00630456" w:rsidP="00644ABF">
      <w:pPr>
        <w:pStyle w:val="DL0ANoteRcN"/>
        <w:rPr>
          <w:lang w:val="en-AU"/>
        </w:rPr>
      </w:pPr>
      <w:r w:rsidRPr="005526AD">
        <w:rPr>
          <w:lang w:val="en-AU"/>
        </w:rPr>
        <w:t>For the purposes of 1A008.a., 'shaped charges' are explosive charges shaped to focus the effects of the explosive blast.</w:t>
      </w:r>
    </w:p>
    <w:p w14:paraId="21F48CEA" w14:textId="43405A82" w:rsidR="00644ABF" w:rsidRPr="005526AD" w:rsidRDefault="00644ABF" w:rsidP="007E25B7">
      <w:pPr>
        <w:pStyle w:val="Cat0newstyle2"/>
      </w:pPr>
      <w:r w:rsidRPr="005526AD">
        <w:t>1</w:t>
      </w:r>
      <w:r w:rsidR="00434A17" w:rsidRPr="005526AD">
        <w:t>.</w:t>
      </w:r>
      <w:r w:rsidR="00434A17" w:rsidRPr="005526AD">
        <w:tab/>
      </w:r>
      <w:r w:rsidRPr="005526AD">
        <w:t>A</w:t>
      </w:r>
      <w:r w:rsidR="00434A17" w:rsidRPr="005526AD">
        <w:t>.</w:t>
      </w:r>
      <w:r w:rsidR="00434A17" w:rsidRPr="005526AD">
        <w:tab/>
      </w:r>
      <w:r w:rsidRPr="005526AD">
        <w:t>102</w:t>
      </w:r>
      <w:r w:rsidR="00434A17" w:rsidRPr="005526AD">
        <w:t>.</w:t>
      </w:r>
      <w:r w:rsidR="00434A17" w:rsidRPr="005526AD">
        <w:tab/>
      </w:r>
      <w:r w:rsidRPr="005526AD">
        <w:t>Resaturated pyrolised carbon</w:t>
      </w:r>
      <w:r w:rsidR="008B2FCD" w:rsidRPr="005526AD">
        <w:noBreakHyphen/>
      </w:r>
      <w:r w:rsidRPr="005526AD">
        <w:t>carbon components designed for space launch vehicles specified by 9A004 or sounding rockets specified by 9A104.</w:t>
      </w:r>
    </w:p>
    <w:p w14:paraId="3DCEC007" w14:textId="16DCF9E2" w:rsidR="00644ABF" w:rsidRPr="005526AD" w:rsidRDefault="00644ABF" w:rsidP="007E25B7">
      <w:pPr>
        <w:pStyle w:val="Cat0newstyle2"/>
      </w:pPr>
      <w:r w:rsidRPr="005526AD">
        <w:t>1</w:t>
      </w:r>
      <w:r w:rsidR="00434A17" w:rsidRPr="005526AD">
        <w:t>.</w:t>
      </w:r>
      <w:r w:rsidR="00434A17" w:rsidRPr="005526AD">
        <w:tab/>
      </w:r>
      <w:r w:rsidRPr="005526AD">
        <w:t>A</w:t>
      </w:r>
      <w:r w:rsidR="00434A17" w:rsidRPr="005526AD">
        <w:t>.</w:t>
      </w:r>
      <w:r w:rsidR="00434A17" w:rsidRPr="005526AD">
        <w:tab/>
      </w:r>
      <w:r w:rsidRPr="005526AD">
        <w:t>202</w:t>
      </w:r>
      <w:r w:rsidR="00434A17" w:rsidRPr="005526AD">
        <w:t>.</w:t>
      </w:r>
      <w:r w:rsidR="00434A17" w:rsidRPr="005526AD">
        <w:tab/>
      </w:r>
      <w:r w:rsidRPr="005526AD">
        <w:t>Composite structures, other than those specified by 1A002, in the form of tubes and having both of the following characteristics:</w:t>
      </w:r>
    </w:p>
    <w:p w14:paraId="3FA9B046" w14:textId="77777777" w:rsidR="00644ABF" w:rsidRPr="005526AD" w:rsidRDefault="00644ABF" w:rsidP="00644ABF">
      <w:pPr>
        <w:pStyle w:val="DL0aNB"/>
        <w:rPr>
          <w:lang w:val="en-AU"/>
        </w:rPr>
      </w:pPr>
      <w:r w:rsidRPr="005526AD">
        <w:rPr>
          <w:lang w:val="en-AU"/>
        </w:rPr>
        <w:t>N.B.:</w:t>
      </w:r>
      <w:r w:rsidRPr="005526AD">
        <w:rPr>
          <w:lang w:val="en-AU"/>
        </w:rPr>
        <w:tab/>
        <w:t>SEE ALSO 9A010 AND 9A110.</w:t>
      </w:r>
    </w:p>
    <w:p w14:paraId="6BDC3E33"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An inside diameter of between 75 mm and 400 mm; and</w:t>
      </w:r>
    </w:p>
    <w:p w14:paraId="7B4B2362"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Made with any of the “fibrous or filamentary materials” specified by 1C010.a. or b. or 1C210.a. or with carbon prepreg materials specified by 1C210.c.</w:t>
      </w:r>
    </w:p>
    <w:p w14:paraId="0C99665C" w14:textId="530956B2" w:rsidR="00644ABF" w:rsidRPr="005526AD" w:rsidRDefault="00644ABF" w:rsidP="007E25B7">
      <w:pPr>
        <w:pStyle w:val="Cat0newstyle2"/>
      </w:pPr>
      <w:r w:rsidRPr="005526AD">
        <w:lastRenderedPageBreak/>
        <w:t>1</w:t>
      </w:r>
      <w:r w:rsidR="004F2426" w:rsidRPr="005526AD">
        <w:t>.</w:t>
      </w:r>
      <w:r w:rsidR="004F2426" w:rsidRPr="005526AD">
        <w:tab/>
      </w:r>
      <w:r w:rsidRPr="005526AD">
        <w:t>A</w:t>
      </w:r>
      <w:r w:rsidR="004F2426" w:rsidRPr="005526AD">
        <w:t>.</w:t>
      </w:r>
      <w:r w:rsidR="004F2426" w:rsidRPr="005526AD">
        <w:tab/>
      </w:r>
      <w:r w:rsidRPr="005526AD">
        <w:t>225</w:t>
      </w:r>
      <w:r w:rsidR="004F2426" w:rsidRPr="005526AD">
        <w:t>.</w:t>
      </w:r>
      <w:r w:rsidRPr="005526AD">
        <w:tab/>
        <w:t>Platinised catalysts specially designed or prepared for promoting the hydrogen isotope exchange reaction between hydrogen and water for the recovery of tritium from heavy water or for the production of heavy water.</w:t>
      </w:r>
    </w:p>
    <w:p w14:paraId="73F87F5B" w14:textId="2ADED38B" w:rsidR="00644ABF" w:rsidRPr="005526AD" w:rsidRDefault="00644ABF" w:rsidP="007E25B7">
      <w:pPr>
        <w:pStyle w:val="Cat0newstyle2"/>
      </w:pPr>
      <w:r w:rsidRPr="005526AD">
        <w:t>1</w:t>
      </w:r>
      <w:r w:rsidR="004F2426" w:rsidRPr="005526AD">
        <w:t>.</w:t>
      </w:r>
      <w:r w:rsidR="004F2426" w:rsidRPr="005526AD">
        <w:tab/>
      </w:r>
      <w:r w:rsidRPr="005526AD">
        <w:t>A</w:t>
      </w:r>
      <w:r w:rsidR="004F2426" w:rsidRPr="005526AD">
        <w:t>.</w:t>
      </w:r>
      <w:r w:rsidR="004F2426" w:rsidRPr="005526AD">
        <w:tab/>
      </w:r>
      <w:r w:rsidRPr="005526AD">
        <w:t>226</w:t>
      </w:r>
      <w:r w:rsidR="004F2426" w:rsidRPr="005526AD">
        <w:t>.</w:t>
      </w:r>
      <w:r w:rsidRPr="005526AD">
        <w:tab/>
        <w:t>Specialised packings which may be used in separating heavy water from ordinary water, having both of the following characteristics:</w:t>
      </w:r>
    </w:p>
    <w:p w14:paraId="1F3ABF25"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Made of phosphor bronze mesh chemically treated to improve wettability; and</w:t>
      </w:r>
    </w:p>
    <w:p w14:paraId="2BC3B64D"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Designed to be used in vacuum distillation towers.</w:t>
      </w:r>
    </w:p>
    <w:p w14:paraId="0E3562DF" w14:textId="25FA2E7D" w:rsidR="00644ABF" w:rsidRPr="005526AD" w:rsidRDefault="00644ABF" w:rsidP="007E25B7">
      <w:pPr>
        <w:pStyle w:val="Cat0newstyle2"/>
      </w:pPr>
      <w:r w:rsidRPr="005526AD">
        <w:t>1</w:t>
      </w:r>
      <w:r w:rsidR="004F2426" w:rsidRPr="005526AD">
        <w:t>.</w:t>
      </w:r>
      <w:r w:rsidR="004F2426" w:rsidRPr="005526AD">
        <w:tab/>
      </w:r>
      <w:r w:rsidRPr="005526AD">
        <w:t>A</w:t>
      </w:r>
      <w:r w:rsidR="004F2426" w:rsidRPr="005526AD">
        <w:t>.</w:t>
      </w:r>
      <w:r w:rsidR="004F2426" w:rsidRPr="005526AD">
        <w:tab/>
      </w:r>
      <w:r w:rsidRPr="005526AD">
        <w:t>227</w:t>
      </w:r>
      <w:r w:rsidR="004F2426" w:rsidRPr="005526AD">
        <w:t>.</w:t>
      </w:r>
      <w:r w:rsidRPr="005526AD">
        <w:tab/>
        <w:t>High</w:t>
      </w:r>
      <w:r w:rsidR="008B2FCD" w:rsidRPr="005526AD">
        <w:noBreakHyphen/>
      </w:r>
      <w:r w:rsidRPr="005526AD">
        <w:t>density (lead glass or other) radiation shielding windows, having all of the following characteristics, and specially designed frames therefor:</w:t>
      </w:r>
    </w:p>
    <w:p w14:paraId="311EAFA6"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 ‘cold area’ greater than 0.09 m</w:t>
      </w:r>
      <w:r w:rsidRPr="005526AD">
        <w:rPr>
          <w:sz w:val="22"/>
          <w:szCs w:val="22"/>
          <w:vertAlign w:val="superscript"/>
          <w:lang w:val="en-AU"/>
        </w:rPr>
        <w:t>2</w:t>
      </w:r>
      <w:r w:rsidRPr="005526AD">
        <w:rPr>
          <w:sz w:val="22"/>
          <w:szCs w:val="22"/>
          <w:lang w:val="en-AU"/>
        </w:rPr>
        <w:t>;</w:t>
      </w:r>
    </w:p>
    <w:p w14:paraId="01453459"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 density greater than 3 g/cm</w:t>
      </w:r>
      <w:r w:rsidRPr="005526AD">
        <w:rPr>
          <w:sz w:val="22"/>
          <w:szCs w:val="22"/>
          <w:vertAlign w:val="superscript"/>
          <w:lang w:val="en-AU"/>
        </w:rPr>
        <w:t>3</w:t>
      </w:r>
      <w:r w:rsidRPr="005526AD">
        <w:rPr>
          <w:sz w:val="22"/>
          <w:szCs w:val="22"/>
          <w:lang w:val="en-AU"/>
        </w:rPr>
        <w:t>; and</w:t>
      </w:r>
    </w:p>
    <w:p w14:paraId="56F5E0EB" w14:textId="77777777" w:rsidR="00644ABF" w:rsidRPr="005526AD" w:rsidRDefault="00644ABF" w:rsidP="00644ABF">
      <w:pPr>
        <w:pStyle w:val="DL0Aa"/>
        <w:keepNext/>
        <w:rPr>
          <w:sz w:val="22"/>
          <w:szCs w:val="22"/>
          <w:lang w:val="en-AU"/>
        </w:rPr>
      </w:pPr>
      <w:r w:rsidRPr="005526AD">
        <w:rPr>
          <w:sz w:val="22"/>
          <w:szCs w:val="22"/>
          <w:lang w:val="en-AU"/>
        </w:rPr>
        <w:t>c.</w:t>
      </w:r>
      <w:r w:rsidRPr="005526AD">
        <w:rPr>
          <w:sz w:val="22"/>
          <w:szCs w:val="22"/>
          <w:lang w:val="en-AU"/>
        </w:rPr>
        <w:tab/>
        <w:t>A thickness of 100 mm or greater.</w:t>
      </w:r>
    </w:p>
    <w:p w14:paraId="31C2861E" w14:textId="77777777" w:rsidR="00644ABF" w:rsidRPr="005526AD" w:rsidRDefault="00644ABF" w:rsidP="00644ABF">
      <w:pPr>
        <w:pStyle w:val="DL0ATechH"/>
        <w:rPr>
          <w:u w:val="single"/>
          <w:lang w:val="en-AU"/>
        </w:rPr>
      </w:pPr>
      <w:r w:rsidRPr="005526AD">
        <w:rPr>
          <w:u w:val="single"/>
          <w:lang w:val="en-AU"/>
        </w:rPr>
        <w:t>Technic</w:t>
      </w:r>
      <w:r w:rsidRPr="005526AD">
        <w:rPr>
          <w:rStyle w:val="DL0ATechHChar"/>
          <w:u w:val="single"/>
          <w:lang w:val="en-AU"/>
        </w:rPr>
        <w:t>a</w:t>
      </w:r>
      <w:r w:rsidRPr="005526AD">
        <w:rPr>
          <w:u w:val="single"/>
          <w:lang w:val="en-AU"/>
        </w:rPr>
        <w:t>l Note:</w:t>
      </w:r>
    </w:p>
    <w:p w14:paraId="0E9FFDAD" w14:textId="77777777" w:rsidR="00644ABF" w:rsidRPr="005526AD" w:rsidRDefault="00644ABF" w:rsidP="00644ABF">
      <w:pPr>
        <w:pStyle w:val="DL0ATechText"/>
        <w:rPr>
          <w:lang w:val="en-AU"/>
        </w:rPr>
      </w:pPr>
      <w:r w:rsidRPr="005526AD">
        <w:rPr>
          <w:lang w:val="en-AU"/>
        </w:rPr>
        <w:t>In 1A227 the term ‘cold area’ means the viewing area of the window exposed to the lowest level of radiation in the design application.</w:t>
      </w:r>
    </w:p>
    <w:p w14:paraId="2AD381FB" w14:textId="43A6FB15" w:rsidR="00644ABF" w:rsidRPr="005526AD" w:rsidRDefault="00644ABF" w:rsidP="007E25B7">
      <w:pPr>
        <w:pStyle w:val="Cat0newstyle1"/>
        <w:rPr>
          <w:u w:val="single"/>
        </w:rPr>
      </w:pPr>
      <w:r w:rsidRPr="005526AD">
        <w:t>1</w:t>
      </w:r>
      <w:r w:rsidR="004F2426" w:rsidRPr="005526AD">
        <w:t>.</w:t>
      </w:r>
      <w:r w:rsidR="004F2426" w:rsidRPr="005526AD">
        <w:tab/>
      </w:r>
      <w:r w:rsidRPr="005526AD">
        <w:t>B</w:t>
      </w:r>
      <w:r w:rsidR="004F2426" w:rsidRPr="005526AD">
        <w:t>.</w:t>
      </w:r>
      <w:r w:rsidR="004F2426" w:rsidRPr="005526AD">
        <w:tab/>
      </w:r>
      <w:r w:rsidR="00BA511D" w:rsidRPr="005526AD">
        <w:tab/>
      </w:r>
      <w:r w:rsidRPr="005526AD">
        <w:rPr>
          <w:u w:val="single"/>
        </w:rPr>
        <w:t>Test, Inspection and Production Equipment</w:t>
      </w:r>
    </w:p>
    <w:p w14:paraId="0F2E5380" w14:textId="299DF399" w:rsidR="00644ABF" w:rsidRPr="005526AD" w:rsidRDefault="00644ABF" w:rsidP="007E25B7">
      <w:pPr>
        <w:pStyle w:val="Cat0newstyle2"/>
      </w:pPr>
      <w:r w:rsidRPr="005526AD">
        <w:t>1</w:t>
      </w:r>
      <w:r w:rsidR="000E61B2" w:rsidRPr="005526AD">
        <w:t>.</w:t>
      </w:r>
      <w:r w:rsidR="000E61B2" w:rsidRPr="005526AD">
        <w:tab/>
      </w:r>
      <w:r w:rsidRPr="005526AD">
        <w:t>B</w:t>
      </w:r>
      <w:r w:rsidR="000E61B2" w:rsidRPr="005526AD">
        <w:t>.</w:t>
      </w:r>
      <w:r w:rsidR="000E61B2" w:rsidRPr="005526AD">
        <w:tab/>
      </w:r>
      <w:r w:rsidRPr="005526AD">
        <w:t>001</w:t>
      </w:r>
      <w:r w:rsidR="000E61B2" w:rsidRPr="005526AD">
        <w:t>.</w:t>
      </w:r>
      <w:r w:rsidRPr="005526AD">
        <w:tab/>
        <w:t>Equipment for the production or inspection of “composite” structures or laminates specified by 1A002. or “fibrous or filamentary materials” specified by 1C010., as follows, and specially designed components and accessories therefor:</w:t>
      </w:r>
    </w:p>
    <w:p w14:paraId="7F461CC1" w14:textId="77777777" w:rsidR="00644ABF" w:rsidRPr="005526AD" w:rsidRDefault="00644ABF" w:rsidP="00644ABF">
      <w:pPr>
        <w:pStyle w:val="DL0aNB"/>
        <w:rPr>
          <w:lang w:val="en-AU"/>
        </w:rPr>
      </w:pPr>
      <w:r w:rsidRPr="005526AD">
        <w:rPr>
          <w:u w:val="single"/>
          <w:lang w:val="en-AU"/>
        </w:rPr>
        <w:t>N.B.:</w:t>
      </w:r>
      <w:r w:rsidRPr="005526AD">
        <w:rPr>
          <w:lang w:val="en-AU"/>
        </w:rPr>
        <w:tab/>
        <w:t>SEE ALSO 1B101 AND 1B201.</w:t>
      </w:r>
    </w:p>
    <w:p w14:paraId="3FCA0E5A"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Filament winding machines of which the motions for positioning, wrapping and winding fibres are coordinated and programmed in three or more axes, specially designed for the manufacture of “composite” structures or laminates, from “fibrous or filamentary materials”;</w:t>
      </w:r>
    </w:p>
    <w:p w14:paraId="45955E73"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‘Tape</w:t>
      </w:r>
      <w:r w:rsidR="008B2FCD" w:rsidRPr="005526AD">
        <w:rPr>
          <w:sz w:val="22"/>
          <w:szCs w:val="22"/>
          <w:lang w:val="en-AU"/>
        </w:rPr>
        <w:noBreakHyphen/>
      </w:r>
      <w:r w:rsidRPr="005526AD">
        <w:rPr>
          <w:sz w:val="22"/>
          <w:szCs w:val="22"/>
          <w:lang w:val="en-AU"/>
        </w:rPr>
        <w:t>laying machines’, of which the motions for positioning and laying tape are coordinated and programmed in five or more ‘primary servo positioning’ axes, specially designed for the manufacture of “composite” airframe or missile structures;</w:t>
      </w:r>
    </w:p>
    <w:p w14:paraId="0E552DC2" w14:textId="77777777" w:rsidR="00644ABF" w:rsidRPr="005526AD" w:rsidRDefault="00644ABF" w:rsidP="00644ABF">
      <w:pPr>
        <w:pStyle w:val="DL0AaNote"/>
        <w:keepNext/>
        <w:rPr>
          <w:u w:val="single"/>
          <w:lang w:val="en-AU" w:eastAsia="en-US"/>
        </w:rPr>
      </w:pPr>
      <w:r w:rsidRPr="005526AD">
        <w:rPr>
          <w:u w:val="single"/>
          <w:lang w:val="en-AU" w:eastAsia="en-US"/>
        </w:rPr>
        <w:t>Technical Note:</w:t>
      </w:r>
    </w:p>
    <w:p w14:paraId="74C925FE" w14:textId="77777777" w:rsidR="00644ABF" w:rsidRPr="005526AD" w:rsidRDefault="00644ABF" w:rsidP="00644ABF">
      <w:pPr>
        <w:pStyle w:val="DL0AaNoteRcN"/>
        <w:rPr>
          <w:i w:val="0"/>
          <w:lang w:val="en-AU"/>
        </w:rPr>
      </w:pPr>
      <w:r w:rsidRPr="005526AD">
        <w:rPr>
          <w:lang w:val="en-AU"/>
        </w:rPr>
        <w:t>For the purposes of 1B001.b., ‘tape</w:t>
      </w:r>
      <w:r w:rsidR="008B2FCD" w:rsidRPr="005526AD">
        <w:rPr>
          <w:lang w:val="en-AU"/>
        </w:rPr>
        <w:noBreakHyphen/>
      </w:r>
      <w:r w:rsidRPr="005526AD">
        <w:rPr>
          <w:lang w:val="en-AU"/>
        </w:rPr>
        <w:t>laying machines’ have the ability to lay one or more ‘filament bands’ limited to widths greater than 25.4 mm and less than or equal to 304.8 mm, and to cut and restart individual ‘filament band’ courses during the laying process.</w:t>
      </w:r>
    </w:p>
    <w:p w14:paraId="63C37C27"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Multidirectional, multidimensional weaving machines or interlacing machines, including adapters and modification kits, for weaving, interlacing or braiding fibres, to manufacture “composite” structures;</w:t>
      </w:r>
    </w:p>
    <w:p w14:paraId="5D7EE02C" w14:textId="77777777" w:rsidR="00644ABF" w:rsidRPr="005526AD" w:rsidRDefault="00644ABF" w:rsidP="00644ABF">
      <w:pPr>
        <w:pStyle w:val="DL0AaNote"/>
        <w:keepNext/>
        <w:rPr>
          <w:u w:val="single"/>
          <w:lang w:val="en-AU" w:eastAsia="en-US"/>
        </w:rPr>
      </w:pPr>
      <w:r w:rsidRPr="005526AD">
        <w:rPr>
          <w:u w:val="single"/>
          <w:lang w:val="en-AU" w:eastAsia="en-US"/>
        </w:rPr>
        <w:t>Technical Note:</w:t>
      </w:r>
    </w:p>
    <w:p w14:paraId="676AE96C" w14:textId="77777777" w:rsidR="00644ABF" w:rsidRPr="005526AD" w:rsidRDefault="00644ABF" w:rsidP="00644ABF">
      <w:pPr>
        <w:pStyle w:val="DL0AaNoteRcN"/>
        <w:rPr>
          <w:lang w:val="en-AU"/>
        </w:rPr>
      </w:pPr>
      <w:r w:rsidRPr="005526AD">
        <w:rPr>
          <w:lang w:val="en-AU"/>
        </w:rPr>
        <w:t>For the purposes of 1B001</w:t>
      </w:r>
      <w:r w:rsidRPr="005526AD">
        <w:rPr>
          <w:i w:val="0"/>
          <w:lang w:val="en-AU"/>
        </w:rPr>
        <w:t>.</w:t>
      </w:r>
      <w:r w:rsidRPr="005526AD">
        <w:rPr>
          <w:lang w:val="en-AU"/>
        </w:rPr>
        <w:t>c., the technique of interlacing includes knitting.</w:t>
      </w:r>
    </w:p>
    <w:p w14:paraId="0B89D497" w14:textId="2CE517F2" w:rsidR="00644ABF" w:rsidRPr="005526AD" w:rsidRDefault="000E61B2" w:rsidP="00E51F52">
      <w:pPr>
        <w:pStyle w:val="Cat0newstyle41a1aparagraphsindented"/>
      </w:pPr>
      <w:r w:rsidRPr="005526AD">
        <w:lastRenderedPageBreak/>
        <w:t>1.</w:t>
      </w:r>
      <w:r w:rsidRPr="005526AD">
        <w:tab/>
        <w:t>B.</w:t>
      </w:r>
      <w:r w:rsidRPr="005526AD">
        <w:tab/>
        <w:t>001.</w:t>
      </w:r>
      <w:r w:rsidRPr="005526AD">
        <w:tab/>
      </w:r>
      <w:r w:rsidR="00644ABF" w:rsidRPr="005526AD">
        <w:t>d.</w:t>
      </w:r>
      <w:r w:rsidR="00644ABF" w:rsidRPr="005526AD">
        <w:tab/>
        <w:t>Equipment specially designed or adapted for the production of reinforcement fibres, as follows:</w:t>
      </w:r>
    </w:p>
    <w:p w14:paraId="41AD5E1A" w14:textId="77777777" w:rsidR="00644ABF" w:rsidRPr="005526AD" w:rsidRDefault="00644ABF" w:rsidP="00644ABF">
      <w:pPr>
        <w:pStyle w:val="DL0Aa1"/>
        <w:rPr>
          <w:lang w:val="en-AU"/>
        </w:rPr>
      </w:pPr>
      <w:r w:rsidRPr="005526AD">
        <w:rPr>
          <w:lang w:val="en-AU"/>
        </w:rPr>
        <w:t>1.</w:t>
      </w:r>
      <w:r w:rsidRPr="005526AD">
        <w:rPr>
          <w:lang w:val="en-AU"/>
        </w:rPr>
        <w:tab/>
        <w:t>Equipment for converting polymeric fibres (such as polyacrylonitrile, rayon, pitch or polycarbosilane) into carbon fibres or silicon carbide fibres, including special equipment to strain the fibre during heating;</w:t>
      </w:r>
    </w:p>
    <w:p w14:paraId="32FFDC98" w14:textId="77777777" w:rsidR="00644ABF" w:rsidRPr="005526AD" w:rsidRDefault="00644ABF" w:rsidP="00644ABF">
      <w:pPr>
        <w:pStyle w:val="DL0Aa1"/>
        <w:rPr>
          <w:lang w:val="en-AU"/>
        </w:rPr>
      </w:pPr>
      <w:r w:rsidRPr="005526AD">
        <w:rPr>
          <w:lang w:val="en-AU"/>
        </w:rPr>
        <w:t>2.</w:t>
      </w:r>
      <w:r w:rsidRPr="005526AD">
        <w:rPr>
          <w:lang w:val="en-AU"/>
        </w:rPr>
        <w:tab/>
        <w:t>Equipment for the chemical vapour deposition of elements or compounds, on heated filamentary substrates, to manufacture silicon carbide fibres;</w:t>
      </w:r>
    </w:p>
    <w:p w14:paraId="1CBE8232" w14:textId="77777777" w:rsidR="00644ABF" w:rsidRPr="005526AD" w:rsidRDefault="00644ABF" w:rsidP="00644ABF">
      <w:pPr>
        <w:pStyle w:val="DL0Aa1"/>
        <w:rPr>
          <w:lang w:val="en-AU"/>
        </w:rPr>
      </w:pPr>
      <w:r w:rsidRPr="005526AD">
        <w:rPr>
          <w:lang w:val="en-AU"/>
        </w:rPr>
        <w:t>3.</w:t>
      </w:r>
      <w:r w:rsidRPr="005526AD">
        <w:rPr>
          <w:lang w:val="en-AU"/>
        </w:rPr>
        <w:tab/>
        <w:t>Equipment for the wet</w:t>
      </w:r>
      <w:r w:rsidR="008B2FCD" w:rsidRPr="005526AD">
        <w:rPr>
          <w:lang w:val="en-AU"/>
        </w:rPr>
        <w:noBreakHyphen/>
      </w:r>
      <w:r w:rsidRPr="005526AD">
        <w:rPr>
          <w:lang w:val="en-AU"/>
        </w:rPr>
        <w:t>spinning of refractory ceramics (such as aluminium oxide);</w:t>
      </w:r>
    </w:p>
    <w:p w14:paraId="53957CDF" w14:textId="77777777" w:rsidR="00644ABF" w:rsidRPr="005526AD" w:rsidRDefault="00644ABF" w:rsidP="00644ABF">
      <w:pPr>
        <w:pStyle w:val="DL0Aa1"/>
        <w:rPr>
          <w:lang w:val="en-AU"/>
        </w:rPr>
      </w:pPr>
      <w:r w:rsidRPr="005526AD">
        <w:rPr>
          <w:lang w:val="en-AU"/>
        </w:rPr>
        <w:t>4.</w:t>
      </w:r>
      <w:r w:rsidRPr="005526AD">
        <w:rPr>
          <w:lang w:val="en-AU"/>
        </w:rPr>
        <w:tab/>
        <w:t>Equipment for converting aluminium containing precursor fibres into alumina fibres by heat treatment;</w:t>
      </w:r>
    </w:p>
    <w:p w14:paraId="28E46682" w14:textId="41DCD977" w:rsidR="00644ABF" w:rsidRPr="005526AD" w:rsidRDefault="00077110" w:rsidP="007E25B7">
      <w:pPr>
        <w:pStyle w:val="Cat0newstyle41a1aparagraphsindented"/>
      </w:pPr>
      <w:r w:rsidRPr="005526AD">
        <w:t>1.</w:t>
      </w:r>
      <w:r w:rsidRPr="005526AD">
        <w:tab/>
        <w:t>B.</w:t>
      </w:r>
      <w:r w:rsidRPr="005526AD">
        <w:tab/>
        <w:t>00</w:t>
      </w:r>
      <w:r w:rsidR="003A5A60" w:rsidRPr="005526AD">
        <w:t>1</w:t>
      </w:r>
      <w:r w:rsidRPr="005526AD">
        <w:t>.</w:t>
      </w:r>
      <w:r w:rsidRPr="005526AD">
        <w:tab/>
      </w:r>
      <w:r w:rsidR="00644ABF" w:rsidRPr="005526AD">
        <w:t>e.</w:t>
      </w:r>
      <w:r w:rsidR="00644ABF" w:rsidRPr="005526AD">
        <w:tab/>
        <w:t>Equipment for producing prepregs specified by 1C010.e. by the hot melt method;</w:t>
      </w:r>
    </w:p>
    <w:p w14:paraId="5D3D477E" w14:textId="77777777" w:rsidR="00644ABF" w:rsidRPr="005526AD" w:rsidRDefault="00644ABF" w:rsidP="00644ABF">
      <w:pPr>
        <w:pStyle w:val="DL0Aa"/>
        <w:keepNext/>
        <w:rPr>
          <w:sz w:val="22"/>
          <w:szCs w:val="22"/>
          <w:lang w:val="en-AU"/>
        </w:rPr>
      </w:pPr>
      <w:r w:rsidRPr="005526AD">
        <w:rPr>
          <w:sz w:val="22"/>
          <w:szCs w:val="22"/>
          <w:lang w:val="en-AU"/>
        </w:rPr>
        <w:t>f.</w:t>
      </w:r>
      <w:r w:rsidRPr="005526AD">
        <w:rPr>
          <w:sz w:val="22"/>
          <w:szCs w:val="22"/>
          <w:lang w:val="en-AU"/>
        </w:rPr>
        <w:tab/>
        <w:t>Non</w:t>
      </w:r>
      <w:r w:rsidR="008B2FCD" w:rsidRPr="005526AD">
        <w:rPr>
          <w:sz w:val="22"/>
          <w:szCs w:val="22"/>
          <w:lang w:val="en-AU"/>
        </w:rPr>
        <w:noBreakHyphen/>
      </w:r>
      <w:r w:rsidRPr="005526AD">
        <w:rPr>
          <w:sz w:val="22"/>
          <w:szCs w:val="22"/>
          <w:lang w:val="en-AU"/>
        </w:rPr>
        <w:t>destructive inspection equipment specially designed for “composite” materials, as follows:</w:t>
      </w:r>
    </w:p>
    <w:p w14:paraId="12EC8471" w14:textId="77777777" w:rsidR="00644ABF" w:rsidRPr="005526AD" w:rsidRDefault="00644ABF" w:rsidP="00644ABF">
      <w:pPr>
        <w:pStyle w:val="DL0Aa1"/>
        <w:rPr>
          <w:lang w:val="en-AU"/>
        </w:rPr>
      </w:pPr>
      <w:r w:rsidRPr="005526AD">
        <w:rPr>
          <w:lang w:val="en-AU"/>
        </w:rPr>
        <w:t>1.</w:t>
      </w:r>
      <w:r w:rsidRPr="005526AD">
        <w:rPr>
          <w:lang w:val="en-AU"/>
        </w:rPr>
        <w:tab/>
        <w:t>X</w:t>
      </w:r>
      <w:r w:rsidR="008B2FCD" w:rsidRPr="005526AD">
        <w:rPr>
          <w:lang w:val="en-AU"/>
        </w:rPr>
        <w:noBreakHyphen/>
      </w:r>
      <w:r w:rsidRPr="005526AD">
        <w:rPr>
          <w:lang w:val="en-AU"/>
        </w:rPr>
        <w:t>ray tomography systems for three dimensional defect inspection;</w:t>
      </w:r>
    </w:p>
    <w:p w14:paraId="16A1AA76" w14:textId="77777777" w:rsidR="00644ABF" w:rsidRPr="005526AD" w:rsidRDefault="00644ABF" w:rsidP="00644ABF">
      <w:pPr>
        <w:pStyle w:val="DL0Aa1"/>
        <w:rPr>
          <w:lang w:val="en-AU"/>
        </w:rPr>
      </w:pPr>
      <w:r w:rsidRPr="005526AD">
        <w:rPr>
          <w:lang w:val="en-AU"/>
        </w:rPr>
        <w:t>2.</w:t>
      </w:r>
      <w:r w:rsidRPr="005526AD">
        <w:rPr>
          <w:lang w:val="en-AU"/>
        </w:rPr>
        <w:tab/>
        <w:t>Numerically controlled ultrasonic testing machines of which the motions for positioning transmitters or receivers are simultaneously coordinated and programmed in four or more axes to follow the three dimensional contours of the component under inspection.</w:t>
      </w:r>
    </w:p>
    <w:p w14:paraId="53152850" w14:textId="77777777" w:rsidR="00644ABF" w:rsidRPr="005526AD" w:rsidRDefault="00644ABF" w:rsidP="00644ABF">
      <w:pPr>
        <w:pStyle w:val="DL0Aa"/>
        <w:rPr>
          <w:sz w:val="22"/>
          <w:szCs w:val="22"/>
          <w:lang w:val="en-AU"/>
        </w:rPr>
      </w:pPr>
      <w:r w:rsidRPr="005526AD">
        <w:rPr>
          <w:sz w:val="22"/>
          <w:szCs w:val="22"/>
          <w:lang w:val="en-AU"/>
        </w:rPr>
        <w:t>g.</w:t>
      </w:r>
      <w:r w:rsidRPr="005526AD">
        <w:rPr>
          <w:sz w:val="22"/>
          <w:szCs w:val="22"/>
          <w:lang w:val="en-AU"/>
        </w:rPr>
        <w:tab/>
        <w:t>Tow</w:t>
      </w:r>
      <w:r w:rsidR="008B2FCD" w:rsidRPr="005526AD">
        <w:rPr>
          <w:sz w:val="22"/>
          <w:szCs w:val="22"/>
          <w:lang w:val="en-AU"/>
        </w:rPr>
        <w:noBreakHyphen/>
      </w:r>
      <w:r w:rsidRPr="005526AD">
        <w:rPr>
          <w:sz w:val="22"/>
          <w:szCs w:val="22"/>
          <w:lang w:val="en-AU"/>
        </w:rPr>
        <w:t>placement machines, of which the motions for positioning and laying tows or sheets are coordinated and programmed in two or more ‘primary servo positioning’ axes, specially designed for the manufacture of “composite” airframe or “missile” structures.</w:t>
      </w:r>
    </w:p>
    <w:p w14:paraId="6DB86EC9" w14:textId="77777777" w:rsidR="00644ABF" w:rsidRPr="005526AD" w:rsidRDefault="00644ABF" w:rsidP="00644ABF">
      <w:pPr>
        <w:pStyle w:val="DL0AaNote"/>
        <w:keepNext/>
        <w:rPr>
          <w:u w:val="single"/>
          <w:lang w:val="en-AU" w:eastAsia="en-US"/>
        </w:rPr>
      </w:pPr>
      <w:r w:rsidRPr="005526AD">
        <w:rPr>
          <w:u w:val="single"/>
          <w:lang w:val="en-AU" w:eastAsia="en-US"/>
        </w:rPr>
        <w:t>Technical Note:</w:t>
      </w:r>
    </w:p>
    <w:p w14:paraId="577EFA2C" w14:textId="77777777" w:rsidR="00644ABF" w:rsidRPr="005526AD" w:rsidRDefault="00644ABF" w:rsidP="00644ABF">
      <w:pPr>
        <w:pStyle w:val="DL0AaNoteRcN"/>
        <w:rPr>
          <w:i w:val="0"/>
          <w:lang w:val="en-AU"/>
        </w:rPr>
      </w:pPr>
      <w:r w:rsidRPr="005526AD">
        <w:rPr>
          <w:lang w:val="en-AU"/>
        </w:rPr>
        <w:t>For the purposes of 1B001.g., ‘tow</w:t>
      </w:r>
      <w:r w:rsidR="008B2FCD" w:rsidRPr="005526AD">
        <w:rPr>
          <w:lang w:val="en-AU"/>
        </w:rPr>
        <w:noBreakHyphen/>
      </w:r>
      <w:r w:rsidRPr="005526AD">
        <w:rPr>
          <w:lang w:val="en-AU"/>
        </w:rPr>
        <w:t>placement machines’ have the ability to place one or more ‘filament bands’ having widths less than or equal to 25.4 mm, and to cut and restart individual ‘filament band’ courses during the placement process.</w:t>
      </w:r>
    </w:p>
    <w:p w14:paraId="3D504C37" w14:textId="77777777" w:rsidR="00644ABF" w:rsidRPr="005526AD" w:rsidRDefault="00644ABF" w:rsidP="00644ABF">
      <w:pPr>
        <w:pStyle w:val="DL0AaNote"/>
        <w:keepNext/>
        <w:ind w:hanging="1418"/>
        <w:rPr>
          <w:u w:val="single"/>
          <w:lang w:val="en-AU" w:eastAsia="en-US"/>
        </w:rPr>
      </w:pPr>
      <w:r w:rsidRPr="005526AD">
        <w:rPr>
          <w:u w:val="single"/>
          <w:lang w:val="en-AU" w:eastAsia="en-US"/>
        </w:rPr>
        <w:t>Technical Notes:</w:t>
      </w:r>
    </w:p>
    <w:p w14:paraId="4C88B8D7" w14:textId="432604DE" w:rsidR="00644ABF" w:rsidRPr="005526AD" w:rsidRDefault="003D3D1D" w:rsidP="00644ABF">
      <w:pPr>
        <w:pStyle w:val="DL0AaTechText1"/>
        <w:ind w:left="1701"/>
        <w:rPr>
          <w:i w:val="0"/>
          <w:lang w:val="en-AU"/>
        </w:rPr>
      </w:pPr>
      <w:r w:rsidRPr="005526AD">
        <w:rPr>
          <w:lang w:val="en-AU"/>
        </w:rPr>
        <w:t>1.</w:t>
      </w:r>
      <w:r w:rsidRPr="005526AD">
        <w:rPr>
          <w:lang w:val="en-AU"/>
        </w:rPr>
        <w:tab/>
        <w:t>For the purposes of 1B001., ‘primary servo positioning’ axes control, under computer "program" direction, the position of the end effector (i.e., head) in space relative to the work piece at the correct orientation and direction to achieve the desired process.</w:t>
      </w:r>
    </w:p>
    <w:p w14:paraId="3427E84C" w14:textId="77777777" w:rsidR="00644ABF" w:rsidRPr="005526AD" w:rsidRDefault="00644ABF" w:rsidP="00644ABF">
      <w:pPr>
        <w:pStyle w:val="DL0AaTechText1"/>
        <w:ind w:left="1701"/>
        <w:rPr>
          <w:lang w:val="en-AU"/>
        </w:rPr>
      </w:pPr>
      <w:r w:rsidRPr="005526AD">
        <w:rPr>
          <w:lang w:val="en-AU"/>
        </w:rPr>
        <w:t>2.</w:t>
      </w:r>
      <w:r w:rsidRPr="005526AD">
        <w:rPr>
          <w:lang w:val="en-AU"/>
        </w:rPr>
        <w:tab/>
        <w:t>For the purposes of 1B001., a ‘filament band’ is a single continuous width of fully or partially resin</w:t>
      </w:r>
      <w:r w:rsidR="008B2FCD" w:rsidRPr="005526AD">
        <w:rPr>
          <w:lang w:val="en-AU"/>
        </w:rPr>
        <w:noBreakHyphen/>
      </w:r>
      <w:r w:rsidRPr="005526AD">
        <w:rPr>
          <w:lang w:val="en-AU"/>
        </w:rPr>
        <w:t>impregnated tape, tow or fibre. Fully or partially resin</w:t>
      </w:r>
      <w:r w:rsidR="008B2FCD" w:rsidRPr="005526AD">
        <w:rPr>
          <w:lang w:val="en-AU"/>
        </w:rPr>
        <w:noBreakHyphen/>
      </w:r>
      <w:r w:rsidRPr="005526AD">
        <w:rPr>
          <w:lang w:val="en-AU"/>
        </w:rPr>
        <w:t xml:space="preserve">impregnated </w:t>
      </w:r>
      <w:r w:rsidR="005777EE" w:rsidRPr="005526AD">
        <w:rPr>
          <w:lang w:val="en-AU"/>
        </w:rPr>
        <w:t>‘</w:t>
      </w:r>
      <w:r w:rsidRPr="005526AD">
        <w:rPr>
          <w:lang w:val="en-AU"/>
        </w:rPr>
        <w:t>filament bands</w:t>
      </w:r>
      <w:r w:rsidR="005777EE" w:rsidRPr="005526AD">
        <w:rPr>
          <w:lang w:val="en-AU"/>
        </w:rPr>
        <w:t>’</w:t>
      </w:r>
      <w:r w:rsidRPr="005526AD">
        <w:rPr>
          <w:lang w:val="en-AU"/>
        </w:rPr>
        <w:t xml:space="preserve"> include those coated with dry powder that tacks upon heating.</w:t>
      </w:r>
    </w:p>
    <w:p w14:paraId="7A077D6E" w14:textId="0FBD75CE" w:rsidR="00644ABF" w:rsidRPr="005526AD" w:rsidRDefault="00644ABF" w:rsidP="007E25B7">
      <w:pPr>
        <w:pStyle w:val="Cat0newstyle2"/>
      </w:pPr>
      <w:r w:rsidRPr="005526AD">
        <w:t>1</w:t>
      </w:r>
      <w:r w:rsidR="003A5A60" w:rsidRPr="005526AD">
        <w:t>.</w:t>
      </w:r>
      <w:r w:rsidR="003A5A60" w:rsidRPr="005526AD">
        <w:tab/>
      </w:r>
      <w:r w:rsidRPr="005526AD">
        <w:t>B</w:t>
      </w:r>
      <w:r w:rsidR="003A5A60" w:rsidRPr="005526AD">
        <w:t>.</w:t>
      </w:r>
      <w:r w:rsidR="003A5A60" w:rsidRPr="005526AD">
        <w:tab/>
      </w:r>
      <w:r w:rsidRPr="005526AD">
        <w:t>002</w:t>
      </w:r>
      <w:r w:rsidR="003A5A60" w:rsidRPr="005526AD">
        <w:t>.</w:t>
      </w:r>
      <w:r w:rsidRPr="005526AD">
        <w:tab/>
      </w:r>
      <w:r w:rsidR="00CA5A99" w:rsidRPr="005526AD">
        <w:t>Equipment designed to produce metal alloy powder or particulate materials and having all of the following:</w:t>
      </w:r>
    </w:p>
    <w:p w14:paraId="0C63CC4A" w14:textId="77777777" w:rsidR="00CA5A99" w:rsidRPr="005526AD" w:rsidRDefault="00CA5A99" w:rsidP="00CA5A99">
      <w:pPr>
        <w:pStyle w:val="DL0Aa"/>
        <w:rPr>
          <w:sz w:val="22"/>
          <w:szCs w:val="22"/>
          <w:lang w:val="en-AU"/>
        </w:rPr>
      </w:pPr>
      <w:r w:rsidRPr="005526AD">
        <w:rPr>
          <w:sz w:val="22"/>
          <w:szCs w:val="22"/>
          <w:lang w:val="en-AU"/>
        </w:rPr>
        <w:t>a.</w:t>
      </w:r>
      <w:r w:rsidR="00396980" w:rsidRPr="005526AD">
        <w:rPr>
          <w:sz w:val="22"/>
          <w:szCs w:val="22"/>
          <w:lang w:val="en-AU"/>
        </w:rPr>
        <w:tab/>
      </w:r>
      <w:r w:rsidRPr="005526AD">
        <w:rPr>
          <w:sz w:val="22"/>
          <w:szCs w:val="22"/>
          <w:lang w:val="en-AU"/>
        </w:rPr>
        <w:t>Specially designed to avoid contamination; and</w:t>
      </w:r>
    </w:p>
    <w:p w14:paraId="6BA0F8F0" w14:textId="77777777" w:rsidR="00CA5A99" w:rsidRPr="005526AD" w:rsidRDefault="00396980" w:rsidP="00CA5A99">
      <w:pPr>
        <w:pStyle w:val="DL0Aa"/>
        <w:rPr>
          <w:sz w:val="22"/>
          <w:szCs w:val="22"/>
          <w:lang w:val="en-AU"/>
        </w:rPr>
      </w:pPr>
      <w:r w:rsidRPr="005526AD">
        <w:rPr>
          <w:sz w:val="22"/>
          <w:szCs w:val="22"/>
          <w:lang w:val="en-AU"/>
        </w:rPr>
        <w:t>b.</w:t>
      </w:r>
      <w:r w:rsidRPr="005526AD">
        <w:rPr>
          <w:sz w:val="22"/>
          <w:szCs w:val="22"/>
          <w:lang w:val="en-AU"/>
        </w:rPr>
        <w:tab/>
      </w:r>
      <w:r w:rsidR="00CA5A99" w:rsidRPr="005526AD">
        <w:rPr>
          <w:sz w:val="22"/>
          <w:szCs w:val="22"/>
          <w:lang w:val="en-AU"/>
        </w:rPr>
        <w:t>Specially designed for use in one of the processes specified by 1C002.c.2.</w:t>
      </w:r>
    </w:p>
    <w:p w14:paraId="197B0906" w14:textId="77777777" w:rsidR="00644ABF" w:rsidRPr="005526AD" w:rsidRDefault="00644ABF" w:rsidP="00644ABF">
      <w:pPr>
        <w:pStyle w:val="DL0aNB"/>
        <w:rPr>
          <w:lang w:val="en-AU"/>
        </w:rPr>
      </w:pPr>
      <w:r w:rsidRPr="005526AD">
        <w:rPr>
          <w:u w:val="single"/>
          <w:lang w:val="en-AU"/>
        </w:rPr>
        <w:lastRenderedPageBreak/>
        <w:t>N.B.:</w:t>
      </w:r>
      <w:r w:rsidRPr="005526AD">
        <w:rPr>
          <w:lang w:val="en-AU"/>
        </w:rPr>
        <w:tab/>
        <w:t>SEE ALSO 1B102.</w:t>
      </w:r>
    </w:p>
    <w:p w14:paraId="2015EC25" w14:textId="006CA5BF" w:rsidR="00644ABF" w:rsidRPr="005526AD" w:rsidRDefault="00644ABF" w:rsidP="007E25B7">
      <w:pPr>
        <w:pStyle w:val="Cat0newstyle2"/>
      </w:pPr>
      <w:r w:rsidRPr="005526AD">
        <w:t>1</w:t>
      </w:r>
      <w:r w:rsidR="003A5A60" w:rsidRPr="005526AD">
        <w:t>.</w:t>
      </w:r>
      <w:r w:rsidR="003A5A60" w:rsidRPr="005526AD">
        <w:tab/>
      </w:r>
      <w:r w:rsidRPr="005526AD">
        <w:t>B</w:t>
      </w:r>
      <w:r w:rsidR="003A5A60" w:rsidRPr="005526AD">
        <w:t>.</w:t>
      </w:r>
      <w:r w:rsidR="003A5A60" w:rsidRPr="005526AD">
        <w:tab/>
      </w:r>
      <w:r w:rsidRPr="005526AD">
        <w:t>003</w:t>
      </w:r>
      <w:r w:rsidR="003A5A60" w:rsidRPr="005526AD">
        <w:t>.</w:t>
      </w:r>
      <w:r w:rsidRPr="005526AD">
        <w:tab/>
        <w:t>Tools, dies, moulds or fixtures, for “superplastic forming” or “diffusion bonding” titanium, aluminium or their alloys, specially designed for the manufacture of any of the following:</w:t>
      </w:r>
    </w:p>
    <w:p w14:paraId="04110D6E"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Airframe or aerospace structures;</w:t>
      </w:r>
    </w:p>
    <w:p w14:paraId="1D3CDB1A"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“Aircraft” or aerospace engines; or</w:t>
      </w:r>
    </w:p>
    <w:p w14:paraId="42AE3961"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Specially designed components for structures specified by 1B003.a. or for engines specified by 1B003.b.</w:t>
      </w:r>
    </w:p>
    <w:p w14:paraId="30DC1C46" w14:textId="01C1CD20" w:rsidR="00644ABF" w:rsidRPr="005526AD" w:rsidRDefault="00644ABF" w:rsidP="007E25B7">
      <w:pPr>
        <w:pStyle w:val="Cat0newstyle2"/>
      </w:pPr>
      <w:r w:rsidRPr="005526AD">
        <w:t>1</w:t>
      </w:r>
      <w:r w:rsidR="00CB32AF" w:rsidRPr="005526AD">
        <w:t>.</w:t>
      </w:r>
      <w:r w:rsidR="00CB32AF" w:rsidRPr="005526AD">
        <w:tab/>
      </w:r>
      <w:r w:rsidRPr="005526AD">
        <w:t>B</w:t>
      </w:r>
      <w:r w:rsidR="00CB32AF" w:rsidRPr="005526AD">
        <w:t>.</w:t>
      </w:r>
      <w:r w:rsidR="00CB32AF" w:rsidRPr="005526AD">
        <w:tab/>
      </w:r>
      <w:r w:rsidRPr="005526AD">
        <w:t>101</w:t>
      </w:r>
      <w:r w:rsidR="00CB32AF" w:rsidRPr="005526AD">
        <w:t>.</w:t>
      </w:r>
      <w:r w:rsidRPr="005526AD">
        <w:tab/>
        <w:t>Equipment, other than that specified by 1B001, for the “production” of structural composites as follows; and specially designed components and accessories therefor:</w:t>
      </w:r>
    </w:p>
    <w:p w14:paraId="073581B3" w14:textId="77777777" w:rsidR="00644ABF" w:rsidRPr="005526AD" w:rsidRDefault="00644ABF" w:rsidP="00644ABF">
      <w:pPr>
        <w:pStyle w:val="DL0aNB"/>
        <w:rPr>
          <w:lang w:val="en-AU"/>
        </w:rPr>
      </w:pPr>
      <w:r w:rsidRPr="005526AD">
        <w:rPr>
          <w:u w:val="single"/>
          <w:lang w:val="en-AU"/>
        </w:rPr>
        <w:t>N.B.:</w:t>
      </w:r>
      <w:r w:rsidRPr="005526AD">
        <w:rPr>
          <w:lang w:val="en-AU"/>
        </w:rPr>
        <w:tab/>
        <w:t>SEE ALSO 1B201.</w:t>
      </w:r>
    </w:p>
    <w:p w14:paraId="2ABD6275" w14:textId="739B3E0A" w:rsidR="00644ABF" w:rsidRPr="005526AD" w:rsidRDefault="00644ABF" w:rsidP="00644ABF">
      <w:pPr>
        <w:pStyle w:val="DL0ANote"/>
        <w:rPr>
          <w:lang w:val="en-AU"/>
        </w:rPr>
      </w:pPr>
      <w:r w:rsidRPr="005526AD">
        <w:rPr>
          <w:u w:val="single"/>
          <w:lang w:val="en-AU"/>
        </w:rPr>
        <w:t>Note:</w:t>
      </w:r>
      <w:r w:rsidRPr="005526AD">
        <w:rPr>
          <w:lang w:val="en-AU"/>
        </w:rPr>
        <w:tab/>
        <w:t>Components and accessories specified by 1B101 include moulds, mandrels, dies, fixtures and tooling for the preform pressing, curing, casting, sintering or bonding of composite structures, laminates</w:t>
      </w:r>
      <w:r w:rsidR="00BB4776" w:rsidRPr="005526AD">
        <w:rPr>
          <w:lang w:val="en-AU"/>
        </w:rPr>
        <w:t>,</w:t>
      </w:r>
      <w:r w:rsidRPr="005526AD">
        <w:rPr>
          <w:lang w:val="en-AU"/>
        </w:rPr>
        <w:t xml:space="preserve"> and manufactures thereof.</w:t>
      </w:r>
    </w:p>
    <w:p w14:paraId="3E76DF59"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Filament winding machines or ‘fibre/tow</w:t>
      </w:r>
      <w:r w:rsidR="008B2FCD" w:rsidRPr="005526AD">
        <w:rPr>
          <w:sz w:val="22"/>
          <w:szCs w:val="22"/>
          <w:lang w:val="en-AU"/>
        </w:rPr>
        <w:noBreakHyphen/>
      </w:r>
      <w:r w:rsidRPr="005526AD">
        <w:rPr>
          <w:sz w:val="22"/>
          <w:szCs w:val="22"/>
          <w:lang w:val="en-AU"/>
        </w:rPr>
        <w:t>placement machines’, of which the motions for positioning, wrapping and winding fibres can be coordinated and programmed in three or more axes, designed to fabricate composite structures or laminates from fibrous or filamentary materials, and coordinating and programming controls;</w:t>
      </w:r>
    </w:p>
    <w:p w14:paraId="71631FB0"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‘Tape</w:t>
      </w:r>
      <w:r w:rsidR="008B2FCD" w:rsidRPr="005526AD">
        <w:rPr>
          <w:sz w:val="22"/>
          <w:szCs w:val="22"/>
          <w:lang w:val="en-AU"/>
        </w:rPr>
        <w:noBreakHyphen/>
      </w:r>
      <w:r w:rsidRPr="005526AD">
        <w:rPr>
          <w:sz w:val="22"/>
          <w:szCs w:val="22"/>
          <w:lang w:val="en-AU"/>
        </w:rPr>
        <w:t>laying machines’ of which the motions for positioning and laying tape can be coordinated and programmed in two or more axes, designed for the manufacture of composite airframe and “missile” structures;</w:t>
      </w:r>
    </w:p>
    <w:p w14:paraId="02C39249" w14:textId="77777777" w:rsidR="00644ABF" w:rsidRPr="005526AD" w:rsidRDefault="00644ABF" w:rsidP="00644ABF">
      <w:pPr>
        <w:pStyle w:val="DL0ANote"/>
        <w:rPr>
          <w:lang w:val="en-AU"/>
        </w:rPr>
      </w:pPr>
      <w:r w:rsidRPr="005526AD">
        <w:rPr>
          <w:u w:val="single"/>
          <w:lang w:val="en-AU"/>
        </w:rPr>
        <w:t>Note:</w:t>
      </w:r>
      <w:r w:rsidRPr="005526AD">
        <w:rPr>
          <w:lang w:val="en-AU"/>
        </w:rPr>
        <w:tab/>
        <w:t>For the purposes of 1B101.a. and 1B101.b., the following definitions apply:</w:t>
      </w:r>
    </w:p>
    <w:p w14:paraId="23CFAB00" w14:textId="77777777" w:rsidR="00644ABF" w:rsidRPr="005526AD" w:rsidRDefault="00644ABF" w:rsidP="00644ABF">
      <w:pPr>
        <w:pStyle w:val="DL0ANotea"/>
        <w:rPr>
          <w:lang w:val="en-AU"/>
        </w:rPr>
      </w:pPr>
      <w:r w:rsidRPr="005526AD">
        <w:rPr>
          <w:lang w:val="en-AU"/>
        </w:rPr>
        <w:t>1.</w:t>
      </w:r>
      <w:r w:rsidRPr="005526AD">
        <w:rPr>
          <w:lang w:val="en-AU"/>
        </w:rPr>
        <w:tab/>
        <w:t>A ‘filament band’ is a single continuous width of fully or partially resin</w:t>
      </w:r>
      <w:r w:rsidR="008B2FCD" w:rsidRPr="005526AD">
        <w:rPr>
          <w:lang w:val="en-AU"/>
        </w:rPr>
        <w:noBreakHyphen/>
      </w:r>
      <w:r w:rsidRPr="005526AD">
        <w:rPr>
          <w:lang w:val="en-AU"/>
        </w:rPr>
        <w:t>impregnated tape, tow, or fibre. Fully or partially resin</w:t>
      </w:r>
      <w:r w:rsidR="008B2FCD" w:rsidRPr="005526AD">
        <w:rPr>
          <w:lang w:val="en-AU"/>
        </w:rPr>
        <w:noBreakHyphen/>
      </w:r>
      <w:r w:rsidRPr="005526AD">
        <w:rPr>
          <w:lang w:val="en-AU"/>
        </w:rPr>
        <w:t>impregnated ‘filament bands’ include those coated with dry powder that tacks upon heating.</w:t>
      </w:r>
    </w:p>
    <w:p w14:paraId="70DFE67B" w14:textId="77777777" w:rsidR="00644ABF" w:rsidRPr="005526AD" w:rsidRDefault="00644ABF" w:rsidP="00644ABF">
      <w:pPr>
        <w:pStyle w:val="DL0ANotea"/>
        <w:rPr>
          <w:lang w:val="en-AU"/>
        </w:rPr>
      </w:pPr>
      <w:r w:rsidRPr="005526AD">
        <w:rPr>
          <w:lang w:val="en-AU"/>
        </w:rPr>
        <w:t>2.</w:t>
      </w:r>
      <w:r w:rsidRPr="005526AD">
        <w:rPr>
          <w:lang w:val="en-AU"/>
        </w:rPr>
        <w:tab/>
        <w:t>‘Fibre/tow</w:t>
      </w:r>
      <w:r w:rsidR="008B2FCD" w:rsidRPr="005526AD">
        <w:rPr>
          <w:lang w:val="en-AU"/>
        </w:rPr>
        <w:noBreakHyphen/>
      </w:r>
      <w:r w:rsidRPr="005526AD">
        <w:rPr>
          <w:lang w:val="en-AU"/>
        </w:rPr>
        <w:t>placement machines’ and ‘tape</w:t>
      </w:r>
      <w:r w:rsidR="008B2FCD" w:rsidRPr="005526AD">
        <w:rPr>
          <w:lang w:val="en-AU"/>
        </w:rPr>
        <w:noBreakHyphen/>
      </w:r>
      <w:r w:rsidRPr="005526AD">
        <w:rPr>
          <w:lang w:val="en-AU"/>
        </w:rPr>
        <w:t>laying machines’ are machines that perform similar processes that use computer</w:t>
      </w:r>
      <w:r w:rsidR="008B2FCD" w:rsidRPr="005526AD">
        <w:rPr>
          <w:lang w:val="en-AU"/>
        </w:rPr>
        <w:noBreakHyphen/>
      </w:r>
      <w:r w:rsidRPr="005526AD">
        <w:rPr>
          <w:lang w:val="en-AU"/>
        </w:rPr>
        <w:t>guided heads to lay one or several ‘filament bands’ onto a mould to create a part or a structure. These machines have the ability to cut and restart individual ‘filament band’ courses during the laying process.</w:t>
      </w:r>
    </w:p>
    <w:p w14:paraId="5899F877" w14:textId="77777777" w:rsidR="00644ABF" w:rsidRPr="005526AD" w:rsidRDefault="00644ABF" w:rsidP="00644ABF">
      <w:pPr>
        <w:pStyle w:val="DL0ANotea"/>
        <w:rPr>
          <w:lang w:val="en-AU"/>
        </w:rPr>
      </w:pPr>
      <w:r w:rsidRPr="005526AD">
        <w:rPr>
          <w:lang w:val="en-AU"/>
        </w:rPr>
        <w:t>3.</w:t>
      </w:r>
      <w:r w:rsidRPr="005526AD">
        <w:rPr>
          <w:lang w:val="en-AU"/>
        </w:rPr>
        <w:tab/>
        <w:t>‘Fibre/tow</w:t>
      </w:r>
      <w:r w:rsidR="008B2FCD" w:rsidRPr="005526AD">
        <w:rPr>
          <w:lang w:val="en-AU"/>
        </w:rPr>
        <w:noBreakHyphen/>
      </w:r>
      <w:r w:rsidRPr="005526AD">
        <w:rPr>
          <w:lang w:val="en-AU"/>
        </w:rPr>
        <w:t>placement machines’ have the ability to place one or more ‘filament bands’ having widths less than or equal to 25.4 mm. This refers to the minimum width of material the machine can place, regardless of the upper capability of the machine.</w:t>
      </w:r>
    </w:p>
    <w:p w14:paraId="25DDC9C5" w14:textId="77777777" w:rsidR="00644ABF" w:rsidRPr="005526AD" w:rsidRDefault="00644ABF" w:rsidP="00644ABF">
      <w:pPr>
        <w:pStyle w:val="DL0ANotea"/>
        <w:rPr>
          <w:lang w:val="en-AU"/>
        </w:rPr>
      </w:pPr>
      <w:r w:rsidRPr="005526AD">
        <w:rPr>
          <w:lang w:val="en-AU"/>
        </w:rPr>
        <w:lastRenderedPageBreak/>
        <w:t>4.</w:t>
      </w:r>
      <w:r w:rsidRPr="005526AD">
        <w:rPr>
          <w:lang w:val="en-AU"/>
        </w:rPr>
        <w:tab/>
        <w:t>‘Tape</w:t>
      </w:r>
      <w:r w:rsidR="008B2FCD" w:rsidRPr="005526AD">
        <w:rPr>
          <w:lang w:val="en-AU"/>
        </w:rPr>
        <w:noBreakHyphen/>
      </w:r>
      <w:r w:rsidRPr="005526AD">
        <w:rPr>
          <w:lang w:val="en-AU"/>
        </w:rPr>
        <w:t>laying machines’ have the ability to place one or more ‘filament bands’ having widths less than or equal to 304.8 mm, but cannot place ‘filaments bands’ with a width equal to or less than 25.4 mm. This refers to the minimum width of material the machine can place, regardless of the upper capability of the machine.</w:t>
      </w:r>
    </w:p>
    <w:p w14:paraId="48924A8E" w14:textId="508F833F" w:rsidR="00644ABF" w:rsidRPr="005526AD" w:rsidRDefault="00CB32AF" w:rsidP="007E25B7">
      <w:pPr>
        <w:pStyle w:val="Cat0newstyle41a1aparagraphsindented"/>
      </w:pPr>
      <w:r w:rsidRPr="005526AD">
        <w:t>1.</w:t>
      </w:r>
      <w:r w:rsidRPr="005526AD">
        <w:tab/>
        <w:t>B.</w:t>
      </w:r>
      <w:r w:rsidRPr="005526AD">
        <w:tab/>
        <w:t>101.</w:t>
      </w:r>
      <w:r w:rsidRPr="005526AD">
        <w:tab/>
      </w:r>
      <w:r w:rsidR="00644ABF" w:rsidRPr="005526AD">
        <w:t>c.</w:t>
      </w:r>
      <w:r w:rsidR="00644ABF" w:rsidRPr="005526AD">
        <w:tab/>
        <w:t>Equipment designed or modified for the “production” of “fibrous or</w:t>
      </w:r>
      <w:r w:rsidR="008B5833" w:rsidRPr="005526AD">
        <w:t xml:space="preserve"> </w:t>
      </w:r>
      <w:r w:rsidR="00644ABF" w:rsidRPr="005526AD">
        <w:t>filamentary materials” as follows:</w:t>
      </w:r>
    </w:p>
    <w:p w14:paraId="2F430812" w14:textId="77777777" w:rsidR="00644ABF" w:rsidRPr="005526AD" w:rsidRDefault="00644ABF" w:rsidP="00644ABF">
      <w:pPr>
        <w:pStyle w:val="DL0Aa1"/>
        <w:rPr>
          <w:lang w:val="en-AU"/>
        </w:rPr>
      </w:pPr>
      <w:r w:rsidRPr="005526AD">
        <w:rPr>
          <w:lang w:val="en-AU"/>
        </w:rPr>
        <w:t>1.</w:t>
      </w:r>
      <w:r w:rsidRPr="005526AD">
        <w:rPr>
          <w:lang w:val="en-AU"/>
        </w:rPr>
        <w:tab/>
        <w:t>Equipment for converting polymeric fibres (such as polyacrylonitrile, rayon or polycarbosilane) including special provision to strain the fibre during heating;</w:t>
      </w:r>
    </w:p>
    <w:p w14:paraId="39997641" w14:textId="77777777" w:rsidR="00644ABF" w:rsidRPr="005526AD" w:rsidRDefault="00644ABF" w:rsidP="00644ABF">
      <w:pPr>
        <w:pStyle w:val="DL0Aa1"/>
        <w:rPr>
          <w:lang w:val="en-AU"/>
        </w:rPr>
      </w:pPr>
      <w:r w:rsidRPr="005526AD">
        <w:rPr>
          <w:lang w:val="en-AU"/>
        </w:rPr>
        <w:t>2.</w:t>
      </w:r>
      <w:r w:rsidRPr="005526AD">
        <w:rPr>
          <w:lang w:val="en-AU"/>
        </w:rPr>
        <w:tab/>
        <w:t>Equipment for the vapour deposition of elements or compounds on heated filament substrates;</w:t>
      </w:r>
    </w:p>
    <w:p w14:paraId="4F5A5BAD" w14:textId="77777777" w:rsidR="00644ABF" w:rsidRPr="005526AD" w:rsidRDefault="00644ABF" w:rsidP="00644ABF">
      <w:pPr>
        <w:pStyle w:val="DL0Aa1"/>
        <w:rPr>
          <w:lang w:val="en-AU"/>
        </w:rPr>
      </w:pPr>
      <w:r w:rsidRPr="005526AD">
        <w:rPr>
          <w:lang w:val="en-AU"/>
        </w:rPr>
        <w:t>3.</w:t>
      </w:r>
      <w:r w:rsidRPr="005526AD">
        <w:rPr>
          <w:lang w:val="en-AU"/>
        </w:rPr>
        <w:tab/>
        <w:t>Equipment for the wet</w:t>
      </w:r>
      <w:r w:rsidR="008B2FCD" w:rsidRPr="005526AD">
        <w:rPr>
          <w:lang w:val="en-AU"/>
        </w:rPr>
        <w:noBreakHyphen/>
      </w:r>
      <w:r w:rsidRPr="005526AD">
        <w:rPr>
          <w:lang w:val="en-AU"/>
        </w:rPr>
        <w:t>spinning of refractory ceramics (such as aluminium oxide);</w:t>
      </w:r>
    </w:p>
    <w:p w14:paraId="587BE14D"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Equipment designed or modified for special fibre surface treatment or for producing prepregs and preforms specified by entry 9C110.</w:t>
      </w:r>
    </w:p>
    <w:p w14:paraId="237F1E91" w14:textId="77777777" w:rsidR="00644ABF" w:rsidRPr="005526AD" w:rsidRDefault="00644ABF" w:rsidP="00644ABF">
      <w:pPr>
        <w:pStyle w:val="DL0AaNote"/>
        <w:rPr>
          <w:lang w:val="en-AU"/>
        </w:rPr>
      </w:pPr>
      <w:r w:rsidRPr="005526AD">
        <w:rPr>
          <w:u w:val="single"/>
          <w:lang w:val="en-AU"/>
        </w:rPr>
        <w:t>Note:</w:t>
      </w:r>
      <w:r w:rsidRPr="005526AD">
        <w:rPr>
          <w:lang w:val="en-AU"/>
        </w:rPr>
        <w:tab/>
        <w:t>1B101</w:t>
      </w:r>
      <w:r w:rsidRPr="005526AD">
        <w:rPr>
          <w:i w:val="0"/>
          <w:lang w:val="en-AU"/>
        </w:rPr>
        <w:t>.</w:t>
      </w:r>
      <w:r w:rsidRPr="005526AD">
        <w:rPr>
          <w:lang w:val="en-AU"/>
        </w:rPr>
        <w:t>d. includes rollers, tension stretchers, coating equipment, cutting equipment and clicker dies.</w:t>
      </w:r>
    </w:p>
    <w:p w14:paraId="5EC4611D" w14:textId="47F4A182" w:rsidR="00644ABF" w:rsidRPr="005526AD" w:rsidRDefault="00644ABF" w:rsidP="007E25B7">
      <w:pPr>
        <w:pStyle w:val="Cat0newstyle2"/>
      </w:pPr>
      <w:r w:rsidRPr="005526AD">
        <w:t>1</w:t>
      </w:r>
      <w:r w:rsidR="00F66837" w:rsidRPr="005526AD">
        <w:t>.</w:t>
      </w:r>
      <w:r w:rsidR="00F66837" w:rsidRPr="005526AD">
        <w:tab/>
      </w:r>
      <w:r w:rsidRPr="005526AD">
        <w:t>B</w:t>
      </w:r>
      <w:r w:rsidR="00F66837" w:rsidRPr="005526AD">
        <w:t>.</w:t>
      </w:r>
      <w:r w:rsidR="00F66837" w:rsidRPr="005526AD">
        <w:tab/>
      </w:r>
      <w:r w:rsidRPr="005526AD">
        <w:t>102</w:t>
      </w:r>
      <w:r w:rsidR="00F66837" w:rsidRPr="005526AD">
        <w:t>.</w:t>
      </w:r>
      <w:r w:rsidRPr="005526AD">
        <w:tab/>
        <w:t>Metal powder “production equipment”, other than that specified by 1B002, and components as follows:</w:t>
      </w:r>
    </w:p>
    <w:p w14:paraId="2ECE7778" w14:textId="77777777" w:rsidR="00644ABF" w:rsidRPr="005526AD" w:rsidRDefault="00644ABF" w:rsidP="00644ABF">
      <w:pPr>
        <w:pStyle w:val="DL0aNB"/>
        <w:rPr>
          <w:lang w:val="en-AU"/>
        </w:rPr>
      </w:pPr>
      <w:r w:rsidRPr="005526AD">
        <w:rPr>
          <w:lang w:val="en-AU"/>
        </w:rPr>
        <w:t>N.B.:</w:t>
      </w:r>
      <w:r w:rsidRPr="005526AD">
        <w:rPr>
          <w:lang w:val="en-AU"/>
        </w:rPr>
        <w:tab/>
        <w:t>SEE ALSO 1B115.b.</w:t>
      </w:r>
    </w:p>
    <w:p w14:paraId="41C9F994"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Metal powder “production equipment” usable for the “production”, in a controlled environment, of spherical, spheroidal or atomised materials specified by 1C011.a., 1C011.b., 1C111.a.1., 1C111.a.2. or in the Munitions List;</w:t>
      </w:r>
    </w:p>
    <w:p w14:paraId="7C788B70"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Specially designed components for “production equipment” specified by 1B002 or 1B102.a.</w:t>
      </w:r>
    </w:p>
    <w:p w14:paraId="378A3E60" w14:textId="77777777" w:rsidR="00644ABF" w:rsidRPr="005526AD" w:rsidRDefault="00644ABF" w:rsidP="00644ABF">
      <w:pPr>
        <w:pStyle w:val="DL0ANote"/>
        <w:keepNext/>
        <w:rPr>
          <w:lang w:val="en-AU"/>
        </w:rPr>
      </w:pPr>
      <w:r w:rsidRPr="005526AD">
        <w:rPr>
          <w:u w:val="single"/>
          <w:lang w:val="en-AU"/>
        </w:rPr>
        <w:t>Note:</w:t>
      </w:r>
      <w:r w:rsidRPr="005526AD">
        <w:rPr>
          <w:lang w:val="en-AU"/>
        </w:rPr>
        <w:tab/>
        <w:t>1B102 includes:</w:t>
      </w:r>
    </w:p>
    <w:p w14:paraId="4D87B7ED" w14:textId="77777777" w:rsidR="00644ABF" w:rsidRPr="005526AD" w:rsidRDefault="00644ABF" w:rsidP="00644ABF">
      <w:pPr>
        <w:pStyle w:val="DL0ANotea"/>
        <w:rPr>
          <w:lang w:val="en-AU"/>
        </w:rPr>
      </w:pPr>
      <w:r w:rsidRPr="005526AD">
        <w:rPr>
          <w:lang w:val="en-AU"/>
        </w:rPr>
        <w:t>a.</w:t>
      </w:r>
      <w:r w:rsidRPr="005526AD">
        <w:rPr>
          <w:lang w:val="en-AU"/>
        </w:rPr>
        <w:tab/>
        <w:t>Plasma generators (high frequency arc</w:t>
      </w:r>
      <w:r w:rsidR="008B2FCD" w:rsidRPr="005526AD">
        <w:rPr>
          <w:lang w:val="en-AU"/>
        </w:rPr>
        <w:noBreakHyphen/>
      </w:r>
      <w:r w:rsidRPr="005526AD">
        <w:rPr>
          <w:lang w:val="en-AU"/>
        </w:rPr>
        <w:t>jet) usable for obtaining sputtered or spherical metallic powders with organisation of the process in an argon</w:t>
      </w:r>
      <w:r w:rsidR="008B2FCD" w:rsidRPr="005526AD">
        <w:rPr>
          <w:lang w:val="en-AU"/>
        </w:rPr>
        <w:noBreakHyphen/>
      </w:r>
      <w:r w:rsidRPr="005526AD">
        <w:rPr>
          <w:lang w:val="en-AU"/>
        </w:rPr>
        <w:t>water environment;</w:t>
      </w:r>
    </w:p>
    <w:p w14:paraId="6AA7CAC6" w14:textId="77777777" w:rsidR="00644ABF" w:rsidRPr="005526AD" w:rsidRDefault="00644ABF" w:rsidP="00644ABF">
      <w:pPr>
        <w:pStyle w:val="DL0ANotea"/>
        <w:rPr>
          <w:lang w:val="en-AU"/>
        </w:rPr>
      </w:pPr>
      <w:r w:rsidRPr="005526AD">
        <w:rPr>
          <w:lang w:val="en-AU"/>
        </w:rPr>
        <w:t>b.</w:t>
      </w:r>
      <w:r w:rsidRPr="005526AD">
        <w:rPr>
          <w:lang w:val="en-AU"/>
        </w:rPr>
        <w:tab/>
        <w:t>Electroburst equipment usable for obtaining sputtered or spherical metallic powders with organisation of the process in an argon</w:t>
      </w:r>
      <w:r w:rsidR="008B2FCD" w:rsidRPr="005526AD">
        <w:rPr>
          <w:lang w:val="en-AU"/>
        </w:rPr>
        <w:noBreakHyphen/>
      </w:r>
      <w:r w:rsidRPr="005526AD">
        <w:rPr>
          <w:lang w:val="en-AU"/>
        </w:rPr>
        <w:t>water environment;</w:t>
      </w:r>
    </w:p>
    <w:p w14:paraId="421AF94D" w14:textId="77777777" w:rsidR="00644ABF" w:rsidRPr="005526AD" w:rsidRDefault="00644ABF" w:rsidP="00644ABF">
      <w:pPr>
        <w:pStyle w:val="DL0ANotea"/>
        <w:rPr>
          <w:lang w:val="en-AU"/>
        </w:rPr>
      </w:pPr>
      <w:r w:rsidRPr="005526AD">
        <w:rPr>
          <w:lang w:val="en-AU"/>
        </w:rPr>
        <w:t>c.</w:t>
      </w:r>
      <w:r w:rsidRPr="005526AD">
        <w:rPr>
          <w:lang w:val="en-AU"/>
        </w:rPr>
        <w:tab/>
        <w:t>Equipment usable for the “production” of spherical aluminium powders by powdering a melt in an inert medium (e.g. nitrogen).</w:t>
      </w:r>
    </w:p>
    <w:p w14:paraId="1FDAE3FA" w14:textId="595C5536" w:rsidR="00644ABF" w:rsidRPr="005526AD" w:rsidRDefault="00644ABF" w:rsidP="007E25B7">
      <w:pPr>
        <w:pStyle w:val="Cat0newstyle2"/>
      </w:pPr>
      <w:r w:rsidRPr="005526AD">
        <w:t>1</w:t>
      </w:r>
      <w:r w:rsidR="00F66837" w:rsidRPr="005526AD">
        <w:t>.</w:t>
      </w:r>
      <w:r w:rsidR="00F66837" w:rsidRPr="005526AD">
        <w:tab/>
      </w:r>
      <w:r w:rsidRPr="005526AD">
        <w:t>B</w:t>
      </w:r>
      <w:r w:rsidR="00F66837" w:rsidRPr="005526AD">
        <w:t>.</w:t>
      </w:r>
      <w:r w:rsidR="00F66837" w:rsidRPr="005526AD">
        <w:tab/>
      </w:r>
      <w:r w:rsidRPr="005526AD">
        <w:t>115</w:t>
      </w:r>
      <w:r w:rsidR="00F66837" w:rsidRPr="005526AD">
        <w:t>.</w:t>
      </w:r>
      <w:r w:rsidRPr="005526AD">
        <w:tab/>
        <w:t>Equipment, other than that specified by 1B002 or 1B102, for the production of propellant and propellant constituents, as follows, and specially designed components therefor:</w:t>
      </w:r>
    </w:p>
    <w:p w14:paraId="2B68C1F7" w14:textId="59BB7817" w:rsidR="00315E33"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“Production equipment” for the “production”, handling or acceptance testing of liquid propellants or propellant constituents specified by 1C011.a., 1C011.b., 1C111 or in the Munitions List;</w:t>
      </w:r>
    </w:p>
    <w:p w14:paraId="4B320A21" w14:textId="42A2F06A" w:rsidR="00644ABF" w:rsidRPr="005526AD" w:rsidRDefault="00315E33" w:rsidP="00E51F52">
      <w:pPr>
        <w:spacing w:line="240" w:lineRule="auto"/>
        <w:rPr>
          <w:rFonts w:eastAsia="Times New Roman" w:cs="Times New Roman"/>
          <w:szCs w:val="22"/>
          <w:lang w:eastAsia="en-AU"/>
        </w:rPr>
      </w:pPr>
      <w:r w:rsidRPr="005526AD">
        <w:rPr>
          <w:szCs w:val="22"/>
        </w:rPr>
        <w:br w:type="page"/>
      </w:r>
    </w:p>
    <w:p w14:paraId="6CE5F9E5" w14:textId="19EB80F0" w:rsidR="00644ABF" w:rsidRPr="005526AD" w:rsidRDefault="00315E33" w:rsidP="007E25B7">
      <w:pPr>
        <w:pStyle w:val="Cat0newstyle41a1aparagraphsindented"/>
      </w:pPr>
      <w:r w:rsidRPr="005526AD">
        <w:lastRenderedPageBreak/>
        <w:t>1.</w:t>
      </w:r>
      <w:r w:rsidRPr="005526AD">
        <w:tab/>
        <w:t>B.</w:t>
      </w:r>
      <w:r w:rsidRPr="005526AD">
        <w:tab/>
        <w:t>115.</w:t>
      </w:r>
      <w:r w:rsidRPr="005526AD">
        <w:tab/>
      </w:r>
      <w:r w:rsidR="00644ABF" w:rsidRPr="005526AD">
        <w:t>b.</w:t>
      </w:r>
      <w:r w:rsidR="00644ABF" w:rsidRPr="005526AD">
        <w:tab/>
        <w:t>“Production equipment” for the “production”, handling, mixing, curing, casting, pressing, machining, extruding or acceptance testing of solid propellants or propellant constituents specified by 1C011.a., 1C011.b., 1C111 or in the Munitions List.</w:t>
      </w:r>
    </w:p>
    <w:p w14:paraId="4DB0A5E0" w14:textId="77777777" w:rsidR="00644ABF" w:rsidRPr="005526AD" w:rsidRDefault="00644ABF" w:rsidP="00644ABF">
      <w:pPr>
        <w:pStyle w:val="DL0AaNote"/>
        <w:rPr>
          <w:lang w:val="en-AU"/>
        </w:rPr>
      </w:pPr>
      <w:r w:rsidRPr="005526AD">
        <w:rPr>
          <w:u w:val="single"/>
          <w:lang w:val="en-AU"/>
        </w:rPr>
        <w:t>Note:</w:t>
      </w:r>
      <w:r w:rsidRPr="005526AD">
        <w:rPr>
          <w:lang w:val="en-AU"/>
        </w:rPr>
        <w:tab/>
        <w:t>1B115</w:t>
      </w:r>
      <w:r w:rsidRPr="005526AD">
        <w:rPr>
          <w:i w:val="0"/>
          <w:lang w:val="en-AU"/>
        </w:rPr>
        <w:t>.</w:t>
      </w:r>
      <w:r w:rsidRPr="005526AD">
        <w:rPr>
          <w:lang w:val="en-AU"/>
        </w:rPr>
        <w:t>b. does not apply to batch mixers, continuous mixers or fluid energy mills. For the control of batch mixers, continuous mixers and fluid energy mills see 1B117, 1B118 and 1B119.</w:t>
      </w:r>
    </w:p>
    <w:p w14:paraId="0CD85A92" w14:textId="77777777" w:rsidR="00644ABF" w:rsidRPr="005526AD" w:rsidRDefault="00644ABF" w:rsidP="00644ABF">
      <w:pPr>
        <w:pStyle w:val="DL0ANote"/>
        <w:rPr>
          <w:lang w:val="en-AU"/>
        </w:rPr>
      </w:pPr>
      <w:r w:rsidRPr="005526AD">
        <w:rPr>
          <w:u w:val="single"/>
          <w:lang w:val="en-AU"/>
        </w:rPr>
        <w:t>Note 1:</w:t>
      </w:r>
      <w:r w:rsidRPr="005526AD">
        <w:rPr>
          <w:lang w:val="en-AU"/>
        </w:rPr>
        <w:tab/>
        <w:t>For equipment specially designed for the production of military goods, see the Munitions List.</w:t>
      </w:r>
    </w:p>
    <w:p w14:paraId="63173E7F" w14:textId="77777777" w:rsidR="00644ABF" w:rsidRPr="005526AD" w:rsidRDefault="00644ABF" w:rsidP="00644ABF">
      <w:pPr>
        <w:pStyle w:val="DL0ANote"/>
        <w:rPr>
          <w:lang w:val="en-AU"/>
        </w:rPr>
      </w:pPr>
      <w:r w:rsidRPr="005526AD">
        <w:rPr>
          <w:u w:val="single"/>
          <w:lang w:val="en-AU"/>
        </w:rPr>
        <w:t>Note 2:</w:t>
      </w:r>
      <w:r w:rsidRPr="005526AD">
        <w:rPr>
          <w:lang w:val="en-AU"/>
        </w:rPr>
        <w:tab/>
        <w:t>1B115 does not apply to equipment for the “production”, handling and acceptance testing of boron carbide.</w:t>
      </w:r>
    </w:p>
    <w:p w14:paraId="0DC57577" w14:textId="2CAAD9A3" w:rsidR="00644ABF" w:rsidRPr="005526AD" w:rsidRDefault="00644ABF" w:rsidP="007E25B7">
      <w:pPr>
        <w:pStyle w:val="Cat0newstyle31a1paragraphsindented"/>
      </w:pPr>
      <w:r w:rsidRPr="005526AD">
        <w:t>1</w:t>
      </w:r>
      <w:r w:rsidR="008B5833" w:rsidRPr="005526AD">
        <w:t>.</w:t>
      </w:r>
      <w:r w:rsidR="008B5833" w:rsidRPr="005526AD">
        <w:tab/>
      </w:r>
      <w:r w:rsidRPr="005526AD">
        <w:t>B</w:t>
      </w:r>
      <w:r w:rsidR="008B5833" w:rsidRPr="005526AD">
        <w:t>.</w:t>
      </w:r>
      <w:r w:rsidR="008B5833" w:rsidRPr="005526AD">
        <w:tab/>
      </w:r>
      <w:r w:rsidRPr="005526AD">
        <w:t>116</w:t>
      </w:r>
      <w:r w:rsidR="008B5833" w:rsidRPr="005526AD">
        <w:t>.</w:t>
      </w:r>
      <w:r w:rsidR="008B5833" w:rsidRPr="005526AD">
        <w:tab/>
      </w:r>
      <w:r w:rsidRPr="005526AD">
        <w:t>Specially designed nozzles for producing pyrolitically derived materials formed on a mould, mandrel or other substrate from precursor gases which decompose in the 1,573 K (1,300oC) to 3,173 K (2,900oC) temperature range at pressures of 130 Pa to 20 kPa.</w:t>
      </w:r>
    </w:p>
    <w:p w14:paraId="6B381C36" w14:textId="785B608F" w:rsidR="00644ABF" w:rsidRPr="005526AD" w:rsidRDefault="00644ABF" w:rsidP="007E25B7">
      <w:pPr>
        <w:pStyle w:val="Cat0newstyle31a1paragraphsindented"/>
      </w:pPr>
      <w:r w:rsidRPr="005526AD">
        <w:t>1</w:t>
      </w:r>
      <w:r w:rsidR="007C28C9" w:rsidRPr="005526AD">
        <w:t>.</w:t>
      </w:r>
      <w:r w:rsidR="007C28C9" w:rsidRPr="005526AD">
        <w:tab/>
      </w:r>
      <w:r w:rsidRPr="005526AD">
        <w:t>B</w:t>
      </w:r>
      <w:r w:rsidR="007C28C9" w:rsidRPr="005526AD">
        <w:t>.</w:t>
      </w:r>
      <w:r w:rsidR="007C28C9" w:rsidRPr="005526AD">
        <w:tab/>
      </w:r>
      <w:r w:rsidRPr="005526AD">
        <w:t>117</w:t>
      </w:r>
      <w:r w:rsidR="007C28C9" w:rsidRPr="005526AD">
        <w:t>.</w:t>
      </w:r>
      <w:r w:rsidRPr="005526AD">
        <w:tab/>
        <w:t>Batch mixers with provision for mixing under vacuum in the range of zero to 13.326 kPa and with temperature control capability of the mixing chamber and having all of the following, and specially designed components therefor:</w:t>
      </w:r>
    </w:p>
    <w:p w14:paraId="629F367B"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 total volumetric capacity of 110 litres or more; and</w:t>
      </w:r>
    </w:p>
    <w:p w14:paraId="10F9F80F"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At least one ‘mixing/kneading shaft’ mounted off centre.</w:t>
      </w:r>
    </w:p>
    <w:p w14:paraId="60AE1616" w14:textId="77777777" w:rsidR="00644ABF" w:rsidRPr="005526AD" w:rsidRDefault="00644ABF" w:rsidP="00644ABF">
      <w:pPr>
        <w:pStyle w:val="DL0AaTechText"/>
        <w:rPr>
          <w:u w:val="single"/>
          <w:lang w:val="en-AU"/>
        </w:rPr>
      </w:pPr>
      <w:r w:rsidRPr="005526AD">
        <w:rPr>
          <w:u w:val="single"/>
          <w:lang w:val="en-AU"/>
        </w:rPr>
        <w:t>Technical Note:</w:t>
      </w:r>
    </w:p>
    <w:p w14:paraId="11924481" w14:textId="77777777" w:rsidR="00644ABF" w:rsidRPr="005526AD" w:rsidRDefault="00644ABF" w:rsidP="00644ABF">
      <w:pPr>
        <w:pStyle w:val="DL0AaTechText"/>
        <w:rPr>
          <w:lang w:val="en-AU"/>
        </w:rPr>
      </w:pPr>
      <w:r w:rsidRPr="005526AD">
        <w:rPr>
          <w:lang w:val="en-AU"/>
        </w:rPr>
        <w:t>In 1B117.b, the term ‘mixing/kneading shaft’ does not refer to deagglomerators or knife</w:t>
      </w:r>
      <w:r w:rsidR="008B2FCD" w:rsidRPr="005526AD">
        <w:rPr>
          <w:lang w:val="en-AU"/>
        </w:rPr>
        <w:noBreakHyphen/>
      </w:r>
      <w:r w:rsidRPr="005526AD">
        <w:rPr>
          <w:lang w:val="en-AU"/>
        </w:rPr>
        <w:t>spindles.</w:t>
      </w:r>
    </w:p>
    <w:p w14:paraId="335ABBAA" w14:textId="6E6E942A" w:rsidR="00644ABF" w:rsidRPr="005526AD" w:rsidRDefault="00644ABF" w:rsidP="007E25B7">
      <w:pPr>
        <w:pStyle w:val="Cat0newstyle31a1paragraphsindented"/>
      </w:pPr>
      <w:r w:rsidRPr="005526AD">
        <w:t>1</w:t>
      </w:r>
      <w:r w:rsidR="007C28C9" w:rsidRPr="005526AD">
        <w:t>.</w:t>
      </w:r>
      <w:r w:rsidR="007C28C9" w:rsidRPr="005526AD">
        <w:tab/>
      </w:r>
      <w:r w:rsidRPr="005526AD">
        <w:t>B</w:t>
      </w:r>
      <w:r w:rsidR="007C28C9" w:rsidRPr="005526AD">
        <w:t>.</w:t>
      </w:r>
      <w:r w:rsidR="007C28C9" w:rsidRPr="005526AD">
        <w:tab/>
      </w:r>
      <w:r w:rsidRPr="005526AD">
        <w:t>118</w:t>
      </w:r>
      <w:r w:rsidR="007C28C9" w:rsidRPr="005526AD">
        <w:t>.</w:t>
      </w:r>
      <w:r w:rsidRPr="005526AD">
        <w:tab/>
        <w:t>Continuous mixers with provision for mixing under vacuum in the range of zero to 13.326 kPa and with a temperature control capability of the mixing chamber and having any of the following, and specially designed components therefor:</w:t>
      </w:r>
    </w:p>
    <w:p w14:paraId="3ADE4871"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Two or more mixing/kneading shafts; or</w:t>
      </w:r>
    </w:p>
    <w:p w14:paraId="7C8DEF2A"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 single rotating shaft which oscillates and having kneading teeth/pins on the shaft as well as inside the casing of the mixing chamber.</w:t>
      </w:r>
    </w:p>
    <w:p w14:paraId="6C1D0F79" w14:textId="66D1A7A4" w:rsidR="00644ABF" w:rsidRPr="005526AD" w:rsidRDefault="00644ABF" w:rsidP="007E25B7">
      <w:pPr>
        <w:pStyle w:val="Cat0newstyle31a1paragraphsindented"/>
      </w:pPr>
      <w:r w:rsidRPr="005526AD">
        <w:t>1</w:t>
      </w:r>
      <w:r w:rsidR="007C28C9" w:rsidRPr="005526AD">
        <w:t>.</w:t>
      </w:r>
      <w:r w:rsidR="007C28C9" w:rsidRPr="005526AD">
        <w:tab/>
      </w:r>
      <w:r w:rsidRPr="005526AD">
        <w:t>B</w:t>
      </w:r>
      <w:r w:rsidR="007C28C9" w:rsidRPr="005526AD">
        <w:t>.</w:t>
      </w:r>
      <w:r w:rsidR="007C28C9" w:rsidRPr="005526AD">
        <w:tab/>
      </w:r>
      <w:r w:rsidRPr="005526AD">
        <w:t>119</w:t>
      </w:r>
      <w:r w:rsidR="007C28C9" w:rsidRPr="005526AD">
        <w:t>.</w:t>
      </w:r>
      <w:r w:rsidRPr="005526AD">
        <w:tab/>
        <w:t>Fluid energy mills usable for grinding or milling substances specified by 1C011.a., 1C011.b., 1C111 or in the Munitions List, and specially designed components therefor.</w:t>
      </w:r>
    </w:p>
    <w:p w14:paraId="31E7807B" w14:textId="45E979BD" w:rsidR="00644ABF" w:rsidRPr="005526AD" w:rsidRDefault="00644ABF" w:rsidP="007E25B7">
      <w:pPr>
        <w:pStyle w:val="Cat0newstyle31a1paragraphsindented"/>
      </w:pPr>
      <w:r w:rsidRPr="005526AD">
        <w:t>1</w:t>
      </w:r>
      <w:r w:rsidR="007C28C9" w:rsidRPr="005526AD">
        <w:t>.</w:t>
      </w:r>
      <w:r w:rsidR="007C28C9" w:rsidRPr="005526AD">
        <w:tab/>
      </w:r>
      <w:r w:rsidRPr="005526AD">
        <w:t>B</w:t>
      </w:r>
      <w:r w:rsidR="007C28C9" w:rsidRPr="005526AD">
        <w:t>.</w:t>
      </w:r>
      <w:r w:rsidR="007C28C9" w:rsidRPr="005526AD">
        <w:tab/>
      </w:r>
      <w:r w:rsidRPr="005526AD">
        <w:t>201</w:t>
      </w:r>
      <w:r w:rsidR="007C28C9" w:rsidRPr="005526AD">
        <w:t>.</w:t>
      </w:r>
      <w:r w:rsidRPr="005526AD">
        <w:tab/>
        <w:t>Filament winding machines, other than those specified by 1B001 or 1B101, and related equipment, as follows:</w:t>
      </w:r>
    </w:p>
    <w:p w14:paraId="1938BB57"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Filament winding machines having all of the following characteristics:</w:t>
      </w:r>
    </w:p>
    <w:p w14:paraId="3077A51D" w14:textId="77777777" w:rsidR="00644ABF" w:rsidRPr="005526AD" w:rsidRDefault="00644ABF" w:rsidP="00644ABF">
      <w:pPr>
        <w:pStyle w:val="DL0Aa1"/>
        <w:rPr>
          <w:lang w:val="en-AU"/>
        </w:rPr>
      </w:pPr>
      <w:r w:rsidRPr="005526AD">
        <w:rPr>
          <w:lang w:val="en-AU"/>
        </w:rPr>
        <w:t>1.</w:t>
      </w:r>
      <w:r w:rsidRPr="005526AD">
        <w:rPr>
          <w:lang w:val="en-AU"/>
        </w:rPr>
        <w:tab/>
        <w:t>Having motions for positioning, wrapping, and winding fibres coordinated and programmed in two or more axes;</w:t>
      </w:r>
    </w:p>
    <w:p w14:paraId="79061F53" w14:textId="77777777" w:rsidR="00644ABF" w:rsidRPr="005526AD" w:rsidRDefault="00644ABF" w:rsidP="00644ABF">
      <w:pPr>
        <w:pStyle w:val="DL0Aa1"/>
        <w:rPr>
          <w:lang w:val="en-AU"/>
        </w:rPr>
      </w:pPr>
      <w:r w:rsidRPr="005526AD">
        <w:rPr>
          <w:lang w:val="en-AU"/>
        </w:rPr>
        <w:t>2.</w:t>
      </w:r>
      <w:r w:rsidRPr="005526AD">
        <w:rPr>
          <w:lang w:val="en-AU"/>
        </w:rPr>
        <w:tab/>
        <w:t>Specially designed to fabricate composite structures or laminates from “fibrous or filamentary materials”; and</w:t>
      </w:r>
    </w:p>
    <w:p w14:paraId="7AECB287" w14:textId="77777777" w:rsidR="00644ABF" w:rsidRPr="005526AD" w:rsidRDefault="00644ABF" w:rsidP="00644ABF">
      <w:pPr>
        <w:pStyle w:val="DL0Aa1"/>
        <w:rPr>
          <w:lang w:val="en-AU"/>
        </w:rPr>
      </w:pPr>
      <w:r w:rsidRPr="005526AD">
        <w:rPr>
          <w:lang w:val="en-AU"/>
        </w:rPr>
        <w:t>3.</w:t>
      </w:r>
      <w:r w:rsidRPr="005526AD">
        <w:rPr>
          <w:lang w:val="en-AU"/>
        </w:rPr>
        <w:tab/>
        <w:t>Capable of winding cylindrical tubes with an internal diameter between 75 and 650 mm and lengths of 300 mm or greater;</w:t>
      </w:r>
    </w:p>
    <w:p w14:paraId="5EDC9FF4" w14:textId="77777777" w:rsidR="00E51F52" w:rsidRPr="005526AD" w:rsidRDefault="00E51F52" w:rsidP="007E25B7">
      <w:pPr>
        <w:pStyle w:val="Cat0newstyle41a1aparagraphsindented"/>
      </w:pPr>
    </w:p>
    <w:p w14:paraId="6589DD27" w14:textId="229590B1" w:rsidR="00644ABF" w:rsidRPr="005526AD" w:rsidRDefault="007C28C9" w:rsidP="007E25B7">
      <w:pPr>
        <w:pStyle w:val="Cat0newstyle41a1aparagraphsindented"/>
      </w:pPr>
      <w:r w:rsidRPr="005526AD">
        <w:lastRenderedPageBreak/>
        <w:t>1.</w:t>
      </w:r>
      <w:r w:rsidRPr="005526AD">
        <w:tab/>
        <w:t>B.</w:t>
      </w:r>
      <w:r w:rsidRPr="005526AD">
        <w:tab/>
        <w:t>201.</w:t>
      </w:r>
      <w:r w:rsidRPr="005526AD">
        <w:tab/>
      </w:r>
      <w:r w:rsidR="00644ABF" w:rsidRPr="005526AD">
        <w:t>b.</w:t>
      </w:r>
      <w:r w:rsidR="00644ABF" w:rsidRPr="005526AD">
        <w:tab/>
        <w:t>Coordinating and programming controls for the filament winding machines specified by 1B201.a.;</w:t>
      </w:r>
    </w:p>
    <w:p w14:paraId="74F60199"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Precision mandrels for the filament winding machines specified by 1B201.a.</w:t>
      </w:r>
    </w:p>
    <w:p w14:paraId="1CA84205" w14:textId="77706797" w:rsidR="00644ABF" w:rsidRPr="005526AD" w:rsidRDefault="00644ABF" w:rsidP="007E25B7">
      <w:pPr>
        <w:pStyle w:val="Cat0newstyle31a1paragraphsindented"/>
      </w:pPr>
      <w:r w:rsidRPr="005526AD">
        <w:t>1</w:t>
      </w:r>
      <w:r w:rsidR="00CD3E72" w:rsidRPr="005526AD">
        <w:t>.</w:t>
      </w:r>
      <w:r w:rsidR="00CD3E72" w:rsidRPr="005526AD">
        <w:tab/>
      </w:r>
      <w:r w:rsidRPr="005526AD">
        <w:t>B</w:t>
      </w:r>
      <w:r w:rsidR="00CD3E72" w:rsidRPr="005526AD">
        <w:t>.</w:t>
      </w:r>
      <w:r w:rsidR="00CD3E72" w:rsidRPr="005526AD">
        <w:tab/>
      </w:r>
      <w:r w:rsidRPr="005526AD">
        <w:t>225</w:t>
      </w:r>
      <w:r w:rsidR="00CD3E72" w:rsidRPr="005526AD">
        <w:t>.</w:t>
      </w:r>
      <w:r w:rsidRPr="005526AD">
        <w:tab/>
        <w:t>Electrolytic cells for fluorine production with an output capacity greater than 250 g of fluorine per hour.</w:t>
      </w:r>
    </w:p>
    <w:p w14:paraId="7DF981F8" w14:textId="35C31F32" w:rsidR="00644ABF" w:rsidRPr="005526AD" w:rsidRDefault="00644ABF" w:rsidP="007E25B7">
      <w:pPr>
        <w:pStyle w:val="Cat0newstyle31a1paragraphsindented"/>
      </w:pPr>
      <w:r w:rsidRPr="005526AD">
        <w:t>1</w:t>
      </w:r>
      <w:r w:rsidR="00CD3E72" w:rsidRPr="005526AD">
        <w:t>.</w:t>
      </w:r>
      <w:r w:rsidR="00CD3E72" w:rsidRPr="005526AD">
        <w:tab/>
      </w:r>
      <w:r w:rsidRPr="005526AD">
        <w:t>B</w:t>
      </w:r>
      <w:r w:rsidR="00CD3E72" w:rsidRPr="005526AD">
        <w:t>.</w:t>
      </w:r>
      <w:r w:rsidR="00CD3E72" w:rsidRPr="005526AD">
        <w:tab/>
      </w:r>
      <w:r w:rsidRPr="005526AD">
        <w:t>226</w:t>
      </w:r>
      <w:r w:rsidR="00CD3E72" w:rsidRPr="005526AD">
        <w:t>.</w:t>
      </w:r>
      <w:r w:rsidRPr="005526AD">
        <w:tab/>
        <w:t>Electromagnetic isotope separators designed for, or equipped with, single or multiple ion sources capable of providing a total ion beam current of 50 mA or greater.</w:t>
      </w:r>
    </w:p>
    <w:p w14:paraId="67FC0439" w14:textId="77777777" w:rsidR="00644ABF" w:rsidRPr="005526AD" w:rsidRDefault="00644ABF" w:rsidP="00644ABF">
      <w:pPr>
        <w:pStyle w:val="DL0ANote"/>
        <w:keepNext/>
        <w:rPr>
          <w:lang w:val="en-AU"/>
        </w:rPr>
      </w:pPr>
      <w:r w:rsidRPr="005526AD">
        <w:rPr>
          <w:u w:val="single"/>
          <w:lang w:val="en-AU"/>
        </w:rPr>
        <w:t>Note:</w:t>
      </w:r>
      <w:r w:rsidRPr="005526AD">
        <w:rPr>
          <w:lang w:val="en-AU"/>
        </w:rPr>
        <w:tab/>
        <w:t>1B226 includes separators:</w:t>
      </w:r>
    </w:p>
    <w:p w14:paraId="4A3AE5BC" w14:textId="77777777" w:rsidR="00644ABF" w:rsidRPr="005526AD" w:rsidRDefault="00644ABF" w:rsidP="00644ABF">
      <w:pPr>
        <w:pStyle w:val="DL0ANotea"/>
        <w:rPr>
          <w:lang w:val="en-AU"/>
        </w:rPr>
      </w:pPr>
      <w:r w:rsidRPr="005526AD">
        <w:rPr>
          <w:lang w:val="en-AU"/>
        </w:rPr>
        <w:t>a.</w:t>
      </w:r>
      <w:r w:rsidRPr="005526AD">
        <w:rPr>
          <w:lang w:val="en-AU"/>
        </w:rPr>
        <w:tab/>
        <w:t>Capable of enriching stable isotopes;</w:t>
      </w:r>
    </w:p>
    <w:p w14:paraId="508C2DC5" w14:textId="77777777" w:rsidR="00644ABF" w:rsidRPr="005526AD" w:rsidRDefault="00644ABF" w:rsidP="00644ABF">
      <w:pPr>
        <w:pStyle w:val="DL0ANotea"/>
        <w:rPr>
          <w:lang w:val="en-AU"/>
        </w:rPr>
      </w:pPr>
      <w:r w:rsidRPr="005526AD">
        <w:rPr>
          <w:lang w:val="en-AU"/>
        </w:rPr>
        <w:t>b.</w:t>
      </w:r>
      <w:r w:rsidRPr="005526AD">
        <w:rPr>
          <w:lang w:val="en-AU"/>
        </w:rPr>
        <w:tab/>
        <w:t>With the ion sources and collectors both in the magnetic field and those configurations in which they are external to the field.</w:t>
      </w:r>
    </w:p>
    <w:p w14:paraId="2CC4BB8E" w14:textId="5D2B2667" w:rsidR="00644ABF" w:rsidRPr="005526AD" w:rsidRDefault="00644ABF" w:rsidP="007E25B7">
      <w:pPr>
        <w:pStyle w:val="Cat0newstyle31a1paragraphsindented"/>
      </w:pPr>
      <w:r w:rsidRPr="005526AD">
        <w:t>1</w:t>
      </w:r>
      <w:r w:rsidR="00416A27" w:rsidRPr="005526AD">
        <w:t>.</w:t>
      </w:r>
      <w:r w:rsidR="00416A27" w:rsidRPr="005526AD">
        <w:tab/>
      </w:r>
      <w:r w:rsidRPr="005526AD">
        <w:t>B</w:t>
      </w:r>
      <w:r w:rsidR="00416A27" w:rsidRPr="005526AD">
        <w:t>.</w:t>
      </w:r>
      <w:r w:rsidR="00416A27" w:rsidRPr="005526AD">
        <w:tab/>
      </w:r>
      <w:r w:rsidRPr="005526AD">
        <w:t>227</w:t>
      </w:r>
      <w:r w:rsidR="00416A27" w:rsidRPr="005526AD">
        <w:t>.</w:t>
      </w:r>
      <w:r w:rsidRPr="005526AD">
        <w:tab/>
        <w:t>Not used.</w:t>
      </w:r>
    </w:p>
    <w:p w14:paraId="125BFA06" w14:textId="4D372B77" w:rsidR="00644ABF" w:rsidRPr="005526AD" w:rsidRDefault="00644ABF" w:rsidP="007E25B7">
      <w:pPr>
        <w:pStyle w:val="Cat0newstyle31a1paragraphsindented"/>
      </w:pPr>
      <w:r w:rsidRPr="005526AD">
        <w:t>1</w:t>
      </w:r>
      <w:r w:rsidR="00416A27" w:rsidRPr="005526AD">
        <w:t>.</w:t>
      </w:r>
      <w:r w:rsidR="00416A27" w:rsidRPr="005526AD">
        <w:tab/>
      </w:r>
      <w:r w:rsidRPr="005526AD">
        <w:t>B</w:t>
      </w:r>
      <w:r w:rsidR="00416A27" w:rsidRPr="005526AD">
        <w:t>.</w:t>
      </w:r>
      <w:r w:rsidR="00416A27" w:rsidRPr="005526AD">
        <w:tab/>
      </w:r>
      <w:r w:rsidRPr="005526AD">
        <w:t>228</w:t>
      </w:r>
      <w:r w:rsidR="00416A27" w:rsidRPr="005526AD">
        <w:t>.</w:t>
      </w:r>
      <w:r w:rsidRPr="005526AD">
        <w:tab/>
        <w:t>Hydrogen</w:t>
      </w:r>
      <w:r w:rsidR="008B2FCD" w:rsidRPr="005526AD">
        <w:noBreakHyphen/>
      </w:r>
      <w:r w:rsidRPr="005526AD">
        <w:t>cryogenic distillation columns having all of the following characteristics:</w:t>
      </w:r>
    </w:p>
    <w:p w14:paraId="6D937DEF"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Designed for operation with internal temperatures of 35 K (</w:t>
      </w:r>
      <w:r w:rsidR="008B2FCD" w:rsidRPr="005526AD">
        <w:rPr>
          <w:sz w:val="22"/>
          <w:szCs w:val="22"/>
          <w:lang w:val="en-AU"/>
        </w:rPr>
        <w:noBreakHyphen/>
      </w:r>
      <w:r w:rsidRPr="005526AD">
        <w:rPr>
          <w:sz w:val="22"/>
          <w:szCs w:val="22"/>
          <w:lang w:val="en-AU"/>
        </w:rPr>
        <w:t>238°C) or less;</w:t>
      </w:r>
    </w:p>
    <w:p w14:paraId="4E533E26"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Designed for operation at an internal pressure of 0.5 to 5 MPa;</w:t>
      </w:r>
    </w:p>
    <w:p w14:paraId="6A840940" w14:textId="77777777" w:rsidR="00644ABF" w:rsidRPr="005526AD" w:rsidRDefault="00644ABF" w:rsidP="00644ABF">
      <w:pPr>
        <w:pStyle w:val="DL0Aa"/>
        <w:keepNext/>
        <w:rPr>
          <w:sz w:val="22"/>
          <w:szCs w:val="22"/>
          <w:lang w:val="en-AU"/>
        </w:rPr>
      </w:pPr>
      <w:r w:rsidRPr="005526AD">
        <w:rPr>
          <w:sz w:val="22"/>
          <w:szCs w:val="22"/>
          <w:lang w:val="en-AU"/>
        </w:rPr>
        <w:t>c.</w:t>
      </w:r>
      <w:r w:rsidRPr="005526AD">
        <w:rPr>
          <w:sz w:val="22"/>
          <w:szCs w:val="22"/>
          <w:lang w:val="en-AU"/>
        </w:rPr>
        <w:tab/>
        <w:t>Constructed of either:</w:t>
      </w:r>
    </w:p>
    <w:p w14:paraId="6663C719" w14:textId="77777777" w:rsidR="00644ABF" w:rsidRPr="005526AD" w:rsidRDefault="00644ABF" w:rsidP="00644ABF">
      <w:pPr>
        <w:pStyle w:val="DL0Aa1"/>
        <w:rPr>
          <w:lang w:val="en-AU"/>
        </w:rPr>
      </w:pPr>
      <w:r w:rsidRPr="005526AD">
        <w:rPr>
          <w:lang w:val="en-AU"/>
        </w:rPr>
        <w:t>1.</w:t>
      </w:r>
      <w:r w:rsidRPr="005526AD">
        <w:rPr>
          <w:lang w:val="en-AU"/>
        </w:rPr>
        <w:tab/>
        <w:t>Stainless steel of the 300 series with low sulphur content and with an austenitic ASTM (or equivalent standard) grain size number of 5 or greater; or</w:t>
      </w:r>
    </w:p>
    <w:p w14:paraId="1CD9E4AC" w14:textId="77777777" w:rsidR="00644ABF" w:rsidRPr="005526AD" w:rsidRDefault="00644ABF" w:rsidP="00644ABF">
      <w:pPr>
        <w:pStyle w:val="DL0Aa1"/>
        <w:rPr>
          <w:lang w:val="en-AU"/>
        </w:rPr>
      </w:pPr>
      <w:r w:rsidRPr="005526AD">
        <w:rPr>
          <w:lang w:val="en-AU"/>
        </w:rPr>
        <w:t>2.</w:t>
      </w:r>
      <w:r w:rsidRPr="005526AD">
        <w:rPr>
          <w:lang w:val="en-AU"/>
        </w:rPr>
        <w:tab/>
        <w:t>Equivalent materials which are both cryogenic and H</w:t>
      </w:r>
      <w:r w:rsidRPr="005526AD">
        <w:rPr>
          <w:vertAlign w:val="subscript"/>
          <w:lang w:val="en-AU"/>
        </w:rPr>
        <w:t>2</w:t>
      </w:r>
      <w:r w:rsidR="008B2FCD" w:rsidRPr="005526AD">
        <w:rPr>
          <w:lang w:val="en-AU"/>
        </w:rPr>
        <w:noBreakHyphen/>
      </w:r>
      <w:r w:rsidRPr="005526AD">
        <w:rPr>
          <w:lang w:val="en-AU"/>
        </w:rPr>
        <w:t>compatible; and</w:t>
      </w:r>
    </w:p>
    <w:p w14:paraId="6E26651C"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With internal diameters of 30 cm or greater and ‘effective lengths’ of 4 m or greater.</w:t>
      </w:r>
    </w:p>
    <w:p w14:paraId="5201E014" w14:textId="77777777" w:rsidR="00644ABF" w:rsidRPr="005526AD" w:rsidRDefault="00644ABF" w:rsidP="00644ABF">
      <w:pPr>
        <w:pStyle w:val="DL0AaTechH"/>
        <w:rPr>
          <w:u w:val="single"/>
          <w:lang w:val="en-AU"/>
        </w:rPr>
      </w:pPr>
      <w:r w:rsidRPr="005526AD">
        <w:rPr>
          <w:u w:val="single"/>
          <w:lang w:val="en-AU"/>
        </w:rPr>
        <w:t>Technical Note:</w:t>
      </w:r>
    </w:p>
    <w:p w14:paraId="2CFE3150" w14:textId="77777777" w:rsidR="00644ABF" w:rsidRPr="005526AD" w:rsidRDefault="00644ABF" w:rsidP="00644ABF">
      <w:pPr>
        <w:pStyle w:val="DL0AaTechText"/>
        <w:rPr>
          <w:i w:val="0"/>
          <w:lang w:val="en-AU"/>
        </w:rPr>
      </w:pPr>
      <w:r w:rsidRPr="005526AD">
        <w:rPr>
          <w:lang w:val="en-AU"/>
        </w:rPr>
        <w:t>The term ‘effective length’ means the active height of packing material in a packed</w:t>
      </w:r>
      <w:r w:rsidR="008B2FCD" w:rsidRPr="005526AD">
        <w:rPr>
          <w:lang w:val="en-AU"/>
        </w:rPr>
        <w:noBreakHyphen/>
      </w:r>
      <w:r w:rsidRPr="005526AD">
        <w:rPr>
          <w:lang w:val="en-AU"/>
        </w:rPr>
        <w:t>type column, or the active height of internal contactor plates in a plate</w:t>
      </w:r>
      <w:r w:rsidR="008B2FCD" w:rsidRPr="005526AD">
        <w:rPr>
          <w:lang w:val="en-AU"/>
        </w:rPr>
        <w:noBreakHyphen/>
      </w:r>
      <w:r w:rsidRPr="005526AD">
        <w:rPr>
          <w:lang w:val="en-AU"/>
        </w:rPr>
        <w:t>type column.</w:t>
      </w:r>
    </w:p>
    <w:p w14:paraId="2EB69FEF" w14:textId="0A270811" w:rsidR="00644ABF" w:rsidRPr="005526AD" w:rsidRDefault="00644ABF" w:rsidP="007E25B7">
      <w:pPr>
        <w:pStyle w:val="Cat0newstyle31a1paragraphsindented"/>
      </w:pPr>
      <w:r w:rsidRPr="005526AD">
        <w:t>1</w:t>
      </w:r>
      <w:r w:rsidR="00416A27" w:rsidRPr="005526AD">
        <w:t>.</w:t>
      </w:r>
      <w:r w:rsidR="00416A27" w:rsidRPr="005526AD">
        <w:tab/>
      </w:r>
      <w:r w:rsidRPr="005526AD">
        <w:t>B</w:t>
      </w:r>
      <w:r w:rsidR="00416A27" w:rsidRPr="005526AD">
        <w:t>.</w:t>
      </w:r>
      <w:r w:rsidR="00416A27" w:rsidRPr="005526AD">
        <w:tab/>
      </w:r>
      <w:r w:rsidRPr="005526AD">
        <w:t>229</w:t>
      </w:r>
      <w:r w:rsidR="00416A27" w:rsidRPr="005526AD">
        <w:t>.</w:t>
      </w:r>
      <w:r w:rsidRPr="005526AD">
        <w:tab/>
        <w:t>Not used.</w:t>
      </w:r>
    </w:p>
    <w:p w14:paraId="2F224D72" w14:textId="2FC3EA3C" w:rsidR="00644ABF" w:rsidRPr="005526AD" w:rsidRDefault="00644ABF" w:rsidP="007E25B7">
      <w:pPr>
        <w:pStyle w:val="Cat0newstyle31a1paragraphsindented"/>
      </w:pPr>
      <w:r w:rsidRPr="005526AD">
        <w:t>1</w:t>
      </w:r>
      <w:r w:rsidR="00416A27" w:rsidRPr="005526AD">
        <w:t>.</w:t>
      </w:r>
      <w:r w:rsidR="00416A27" w:rsidRPr="005526AD">
        <w:tab/>
      </w:r>
      <w:r w:rsidRPr="005526AD">
        <w:t>B</w:t>
      </w:r>
      <w:r w:rsidR="00416A27" w:rsidRPr="005526AD">
        <w:t>.</w:t>
      </w:r>
      <w:r w:rsidR="00416A27" w:rsidRPr="005526AD">
        <w:tab/>
      </w:r>
      <w:r w:rsidRPr="005526AD">
        <w:t>230</w:t>
      </w:r>
      <w:r w:rsidR="00416A27" w:rsidRPr="005526AD">
        <w:t>.</w:t>
      </w:r>
      <w:r w:rsidRPr="005526AD">
        <w:tab/>
        <w:t>Pumps capable of circulating solutions of concentrated or dilute potassium amide catalyst in liquid ammonia (KNH</w:t>
      </w:r>
      <w:r w:rsidRPr="005526AD">
        <w:rPr>
          <w:vertAlign w:val="subscript"/>
        </w:rPr>
        <w:t>2</w:t>
      </w:r>
      <w:r w:rsidRPr="005526AD">
        <w:t>/NH</w:t>
      </w:r>
      <w:r w:rsidRPr="005526AD">
        <w:rPr>
          <w:vertAlign w:val="subscript"/>
        </w:rPr>
        <w:t>3</w:t>
      </w:r>
      <w:r w:rsidRPr="005526AD">
        <w:t>), having all of the following characteristics:</w:t>
      </w:r>
    </w:p>
    <w:p w14:paraId="5201DC0A"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Airtight (i.e., hermetically sealed);</w:t>
      </w:r>
    </w:p>
    <w:p w14:paraId="2C634C5E"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 capacity greater than 8.5 m</w:t>
      </w:r>
      <w:r w:rsidRPr="005526AD">
        <w:rPr>
          <w:sz w:val="22"/>
          <w:szCs w:val="22"/>
          <w:vertAlign w:val="superscript"/>
          <w:lang w:val="en-AU"/>
        </w:rPr>
        <w:t>3</w:t>
      </w:r>
      <w:r w:rsidRPr="005526AD">
        <w:rPr>
          <w:sz w:val="22"/>
          <w:szCs w:val="22"/>
          <w:lang w:val="en-AU"/>
        </w:rPr>
        <w:t>/h; and</w:t>
      </w:r>
    </w:p>
    <w:p w14:paraId="787578BA" w14:textId="77777777" w:rsidR="00644ABF" w:rsidRPr="005526AD" w:rsidRDefault="00644ABF" w:rsidP="00644ABF">
      <w:pPr>
        <w:pStyle w:val="DL0Aa"/>
        <w:keepNext/>
        <w:rPr>
          <w:sz w:val="22"/>
          <w:szCs w:val="22"/>
          <w:lang w:val="en-AU"/>
        </w:rPr>
      </w:pPr>
      <w:r w:rsidRPr="005526AD">
        <w:rPr>
          <w:sz w:val="22"/>
          <w:szCs w:val="22"/>
          <w:lang w:val="en-AU"/>
        </w:rPr>
        <w:t>c.</w:t>
      </w:r>
      <w:r w:rsidRPr="005526AD">
        <w:rPr>
          <w:sz w:val="22"/>
          <w:szCs w:val="22"/>
          <w:lang w:val="en-AU"/>
        </w:rPr>
        <w:tab/>
        <w:t>Either of the following characteristics:</w:t>
      </w:r>
    </w:p>
    <w:p w14:paraId="4DA57BD1" w14:textId="77777777" w:rsidR="00644ABF" w:rsidRPr="005526AD" w:rsidRDefault="00644ABF" w:rsidP="00644ABF">
      <w:pPr>
        <w:pStyle w:val="DL0Aa1"/>
        <w:rPr>
          <w:lang w:val="en-AU"/>
        </w:rPr>
      </w:pPr>
      <w:r w:rsidRPr="005526AD">
        <w:rPr>
          <w:lang w:val="en-AU"/>
        </w:rPr>
        <w:t>1.</w:t>
      </w:r>
      <w:r w:rsidRPr="005526AD">
        <w:rPr>
          <w:lang w:val="en-AU"/>
        </w:rPr>
        <w:tab/>
        <w:t>For concentrated potassium amide solutions (1% or greater), an operating pressure of 1.5 to 60 MPa; or</w:t>
      </w:r>
    </w:p>
    <w:p w14:paraId="608BF1B1" w14:textId="37249649" w:rsidR="00644ABF" w:rsidRPr="005526AD" w:rsidRDefault="00416A27" w:rsidP="007E25B7">
      <w:pPr>
        <w:pStyle w:val="Cat0newstyle51a1a1paragraphsindented"/>
      </w:pPr>
      <w:r w:rsidRPr="005526AD">
        <w:lastRenderedPageBreak/>
        <w:t>1.</w:t>
      </w:r>
      <w:r w:rsidRPr="005526AD">
        <w:tab/>
        <w:t>B.</w:t>
      </w:r>
      <w:r w:rsidRPr="005526AD">
        <w:tab/>
        <w:t>230.</w:t>
      </w:r>
      <w:r w:rsidRPr="005526AD">
        <w:tab/>
        <w:t>c.</w:t>
      </w:r>
      <w:r w:rsidRPr="005526AD">
        <w:tab/>
      </w:r>
      <w:r w:rsidR="00644ABF" w:rsidRPr="005526AD">
        <w:t>2.</w:t>
      </w:r>
      <w:r w:rsidR="00644ABF" w:rsidRPr="005526AD">
        <w:tab/>
        <w:t>For dilute potassium amide solutions (less than 1%), an operating pressure of 20 to 60 MPa.</w:t>
      </w:r>
    </w:p>
    <w:p w14:paraId="73C3FB4C" w14:textId="597C5B68" w:rsidR="00644ABF" w:rsidRPr="005526AD" w:rsidRDefault="00644ABF" w:rsidP="007E25B7">
      <w:pPr>
        <w:pStyle w:val="Cat0newstyle31a1paragraphsindented"/>
      </w:pPr>
      <w:r w:rsidRPr="005526AD">
        <w:t>1</w:t>
      </w:r>
      <w:r w:rsidR="00E840A1" w:rsidRPr="005526AD">
        <w:t>.</w:t>
      </w:r>
      <w:r w:rsidR="00E840A1" w:rsidRPr="005526AD">
        <w:tab/>
      </w:r>
      <w:r w:rsidRPr="005526AD">
        <w:t>B</w:t>
      </w:r>
      <w:r w:rsidR="00E840A1" w:rsidRPr="005526AD">
        <w:t>.</w:t>
      </w:r>
      <w:r w:rsidR="00E840A1" w:rsidRPr="005526AD">
        <w:tab/>
      </w:r>
      <w:r w:rsidRPr="005526AD">
        <w:t>231</w:t>
      </w:r>
      <w:r w:rsidR="00E840A1" w:rsidRPr="005526AD">
        <w:t>.</w:t>
      </w:r>
      <w:r w:rsidRPr="005526AD">
        <w:tab/>
        <w:t>Tritium facilities or plants, and equipment therefor, as follows:</w:t>
      </w:r>
    </w:p>
    <w:p w14:paraId="408C974F"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Facilities or plants for the production, recovery, extraction, concentration, or handling of tritium;</w:t>
      </w:r>
    </w:p>
    <w:p w14:paraId="6C957F8C"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Equipment for tritium facilities or plants, as follows:</w:t>
      </w:r>
    </w:p>
    <w:p w14:paraId="3E4B137F" w14:textId="77777777" w:rsidR="00644ABF" w:rsidRPr="005526AD" w:rsidRDefault="00644ABF" w:rsidP="00644ABF">
      <w:pPr>
        <w:pStyle w:val="DL0Aa1"/>
        <w:rPr>
          <w:lang w:val="en-AU"/>
        </w:rPr>
      </w:pPr>
      <w:r w:rsidRPr="005526AD">
        <w:rPr>
          <w:lang w:val="en-AU"/>
        </w:rPr>
        <w:t>1.</w:t>
      </w:r>
      <w:r w:rsidRPr="005526AD">
        <w:rPr>
          <w:lang w:val="en-AU"/>
        </w:rPr>
        <w:tab/>
        <w:t>Hydrogen or helium refrigeration units capable of cooling to 23 K (</w:t>
      </w:r>
      <w:r w:rsidR="008B2FCD" w:rsidRPr="005526AD">
        <w:rPr>
          <w:lang w:val="en-AU"/>
        </w:rPr>
        <w:noBreakHyphen/>
      </w:r>
      <w:r w:rsidRPr="005526AD">
        <w:rPr>
          <w:lang w:val="en-AU"/>
        </w:rPr>
        <w:t>250°C) or less, with heat removal capacity greater than 150 W;</w:t>
      </w:r>
    </w:p>
    <w:p w14:paraId="6137CFDE" w14:textId="77777777" w:rsidR="00644ABF" w:rsidRPr="005526AD" w:rsidRDefault="00644ABF" w:rsidP="00644ABF">
      <w:pPr>
        <w:pStyle w:val="DL0Aa1"/>
        <w:rPr>
          <w:lang w:val="en-AU"/>
        </w:rPr>
      </w:pPr>
      <w:r w:rsidRPr="005526AD">
        <w:rPr>
          <w:lang w:val="en-AU"/>
        </w:rPr>
        <w:t>2.</w:t>
      </w:r>
      <w:r w:rsidRPr="005526AD">
        <w:rPr>
          <w:lang w:val="en-AU"/>
        </w:rPr>
        <w:tab/>
        <w:t xml:space="preserve">Hydrogen isotope storage or </w:t>
      </w:r>
      <w:r w:rsidR="00CA5A99" w:rsidRPr="005526AD">
        <w:rPr>
          <w:lang w:val="en-AU"/>
        </w:rPr>
        <w:t xml:space="preserve">hydrogen isotope </w:t>
      </w:r>
      <w:r w:rsidRPr="005526AD">
        <w:rPr>
          <w:lang w:val="en-AU"/>
        </w:rPr>
        <w:t>purification systems using metal hydrides as the storage or purification medium.</w:t>
      </w:r>
    </w:p>
    <w:p w14:paraId="352E6498" w14:textId="4C9EE7D8" w:rsidR="00644ABF" w:rsidRPr="005526AD" w:rsidRDefault="00644ABF" w:rsidP="007E25B7">
      <w:pPr>
        <w:pStyle w:val="Cat0newstyle31a1paragraphsindented"/>
      </w:pPr>
      <w:r w:rsidRPr="005526AD">
        <w:t>1</w:t>
      </w:r>
      <w:r w:rsidR="00E840A1" w:rsidRPr="005526AD">
        <w:t>.</w:t>
      </w:r>
      <w:r w:rsidR="00E840A1" w:rsidRPr="005526AD">
        <w:tab/>
      </w:r>
      <w:r w:rsidRPr="005526AD">
        <w:t>B</w:t>
      </w:r>
      <w:r w:rsidR="00E840A1" w:rsidRPr="005526AD">
        <w:t>.</w:t>
      </w:r>
      <w:r w:rsidR="00E840A1" w:rsidRPr="005526AD">
        <w:tab/>
      </w:r>
      <w:r w:rsidRPr="005526AD">
        <w:t>232</w:t>
      </w:r>
      <w:r w:rsidR="00E840A1" w:rsidRPr="005526AD">
        <w:t>.</w:t>
      </w:r>
      <w:r w:rsidRPr="005526AD">
        <w:tab/>
        <w:t>Turboexpanders or turboexpander</w:t>
      </w:r>
      <w:r w:rsidR="008B2FCD" w:rsidRPr="005526AD">
        <w:noBreakHyphen/>
      </w:r>
      <w:r w:rsidRPr="005526AD">
        <w:t>compressor sets having both of the following characteristics:</w:t>
      </w:r>
    </w:p>
    <w:p w14:paraId="4FD5F91A"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Designed for operation with an outlet temperature of 35 K (</w:t>
      </w:r>
      <w:r w:rsidR="008B2FCD" w:rsidRPr="005526AD">
        <w:rPr>
          <w:sz w:val="22"/>
          <w:szCs w:val="22"/>
          <w:lang w:val="en-AU"/>
        </w:rPr>
        <w:noBreakHyphen/>
      </w:r>
      <w:r w:rsidRPr="005526AD">
        <w:rPr>
          <w:sz w:val="22"/>
          <w:szCs w:val="22"/>
          <w:lang w:val="en-AU"/>
        </w:rPr>
        <w:t>238°C) or less; and</w:t>
      </w:r>
    </w:p>
    <w:p w14:paraId="5EC24B23"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Designed for a throughput of hydrogen gas of 1000 kg/h or greater.</w:t>
      </w:r>
    </w:p>
    <w:p w14:paraId="5EC95EBF" w14:textId="547BF6D4" w:rsidR="00644ABF" w:rsidRPr="005526AD" w:rsidRDefault="00644ABF" w:rsidP="007E25B7">
      <w:pPr>
        <w:pStyle w:val="Cat0newstyle31a1paragraphsindented"/>
      </w:pPr>
      <w:r w:rsidRPr="005526AD">
        <w:t>1</w:t>
      </w:r>
      <w:r w:rsidR="00E840A1" w:rsidRPr="005526AD">
        <w:t>.</w:t>
      </w:r>
      <w:r w:rsidR="00E840A1" w:rsidRPr="005526AD">
        <w:tab/>
      </w:r>
      <w:r w:rsidRPr="005526AD">
        <w:t>B</w:t>
      </w:r>
      <w:r w:rsidR="00E840A1" w:rsidRPr="005526AD">
        <w:t>.</w:t>
      </w:r>
      <w:r w:rsidR="00E840A1" w:rsidRPr="005526AD">
        <w:tab/>
      </w:r>
      <w:r w:rsidRPr="005526AD">
        <w:t>233</w:t>
      </w:r>
      <w:r w:rsidR="00E840A1" w:rsidRPr="005526AD">
        <w:t>.</w:t>
      </w:r>
      <w:r w:rsidRPr="005526AD">
        <w:tab/>
        <w:t>Lithium isotope separation facilities or plants, and systems and equipment therefor, as follows:</w:t>
      </w:r>
    </w:p>
    <w:p w14:paraId="6E44A7D7"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Facilities or plants for the separation of lithium isotopes;</w:t>
      </w:r>
    </w:p>
    <w:p w14:paraId="5AE7D6DE"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Equipment for the separation of lithium isotopes based on the lithium</w:t>
      </w:r>
      <w:r w:rsidR="008B2FCD" w:rsidRPr="005526AD">
        <w:rPr>
          <w:sz w:val="22"/>
          <w:szCs w:val="22"/>
          <w:lang w:val="en-AU"/>
        </w:rPr>
        <w:noBreakHyphen/>
      </w:r>
      <w:r w:rsidRPr="005526AD">
        <w:rPr>
          <w:sz w:val="22"/>
          <w:szCs w:val="22"/>
          <w:lang w:val="en-AU"/>
        </w:rPr>
        <w:t>mercury amalgam process, as follows:</w:t>
      </w:r>
    </w:p>
    <w:p w14:paraId="0B2AF4EB" w14:textId="77777777" w:rsidR="00644ABF" w:rsidRPr="005526AD" w:rsidRDefault="00644ABF" w:rsidP="00644ABF">
      <w:pPr>
        <w:pStyle w:val="DL0Aa1"/>
        <w:rPr>
          <w:lang w:val="en-AU"/>
        </w:rPr>
      </w:pPr>
      <w:r w:rsidRPr="005526AD">
        <w:rPr>
          <w:lang w:val="en-AU"/>
        </w:rPr>
        <w:t>1.</w:t>
      </w:r>
      <w:r w:rsidRPr="005526AD">
        <w:rPr>
          <w:lang w:val="en-AU"/>
        </w:rPr>
        <w:tab/>
        <w:t>Packed liquid</w:t>
      </w:r>
      <w:r w:rsidR="008B2FCD" w:rsidRPr="005526AD">
        <w:rPr>
          <w:lang w:val="en-AU"/>
        </w:rPr>
        <w:noBreakHyphen/>
      </w:r>
      <w:r w:rsidRPr="005526AD">
        <w:rPr>
          <w:lang w:val="en-AU"/>
        </w:rPr>
        <w:t>liquid exchange columns specially designed for lithium amalgams;</w:t>
      </w:r>
    </w:p>
    <w:p w14:paraId="0A028EED" w14:textId="77777777" w:rsidR="00644ABF" w:rsidRPr="005526AD" w:rsidRDefault="00644ABF" w:rsidP="00644ABF">
      <w:pPr>
        <w:pStyle w:val="DL0Aa1"/>
        <w:rPr>
          <w:lang w:val="en-AU"/>
        </w:rPr>
      </w:pPr>
      <w:r w:rsidRPr="005526AD">
        <w:rPr>
          <w:lang w:val="en-AU"/>
        </w:rPr>
        <w:t>2.</w:t>
      </w:r>
      <w:r w:rsidRPr="005526AD">
        <w:rPr>
          <w:lang w:val="en-AU"/>
        </w:rPr>
        <w:tab/>
        <w:t>Mercury or lithium amalgam pumps;</w:t>
      </w:r>
    </w:p>
    <w:p w14:paraId="1F31CC60" w14:textId="77777777" w:rsidR="00644ABF" w:rsidRPr="005526AD" w:rsidRDefault="00644ABF" w:rsidP="00644ABF">
      <w:pPr>
        <w:pStyle w:val="DL0Aa1"/>
        <w:rPr>
          <w:lang w:val="en-AU"/>
        </w:rPr>
      </w:pPr>
      <w:r w:rsidRPr="005526AD">
        <w:rPr>
          <w:lang w:val="en-AU"/>
        </w:rPr>
        <w:t>3.</w:t>
      </w:r>
      <w:r w:rsidRPr="005526AD">
        <w:rPr>
          <w:lang w:val="en-AU"/>
        </w:rPr>
        <w:tab/>
        <w:t>Lithium amalgam electrolysis cells;</w:t>
      </w:r>
    </w:p>
    <w:p w14:paraId="547A5424" w14:textId="77777777" w:rsidR="00644ABF" w:rsidRPr="005526AD" w:rsidRDefault="00644ABF" w:rsidP="00644ABF">
      <w:pPr>
        <w:pStyle w:val="DL0Aa1"/>
        <w:rPr>
          <w:lang w:val="en-AU"/>
        </w:rPr>
      </w:pPr>
      <w:r w:rsidRPr="005526AD">
        <w:rPr>
          <w:lang w:val="en-AU"/>
        </w:rPr>
        <w:t>4.</w:t>
      </w:r>
      <w:r w:rsidRPr="005526AD">
        <w:rPr>
          <w:lang w:val="en-AU"/>
        </w:rPr>
        <w:tab/>
        <w:t>Evaporators for concentrated lithium hydroxide solution.</w:t>
      </w:r>
    </w:p>
    <w:p w14:paraId="73FADE0A" w14:textId="77777777" w:rsidR="00644ABF" w:rsidRPr="005526AD" w:rsidRDefault="00644ABF" w:rsidP="00644ABF">
      <w:pPr>
        <w:pStyle w:val="DL0Aa"/>
        <w:rPr>
          <w:sz w:val="22"/>
          <w:szCs w:val="22"/>
          <w:lang w:val="en-AU"/>
        </w:rPr>
      </w:pPr>
      <w:r w:rsidRPr="005526AD">
        <w:rPr>
          <w:sz w:val="22"/>
          <w:szCs w:val="22"/>
          <w:lang w:val="en-AU"/>
        </w:rPr>
        <w:t xml:space="preserve">c. </w:t>
      </w:r>
      <w:r w:rsidRPr="005526AD">
        <w:rPr>
          <w:sz w:val="22"/>
          <w:szCs w:val="22"/>
          <w:lang w:val="en-AU"/>
        </w:rPr>
        <w:tab/>
        <w:t>Ion exchange systems specially designed for lithium isotope separation, and specially designed component parts therefor;</w:t>
      </w:r>
    </w:p>
    <w:p w14:paraId="7A251439"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Chemical exchange systems (employing crown ethers, cryptands, or lariat ethers) specially designed for lithium isotope separation, and specially designed component parts therefor.</w:t>
      </w:r>
    </w:p>
    <w:p w14:paraId="7B85D2CD" w14:textId="77777777" w:rsidR="00644ABF" w:rsidRPr="005526AD" w:rsidRDefault="00644ABF" w:rsidP="00644ABF">
      <w:pPr>
        <w:pStyle w:val="DL0Aa1"/>
        <w:ind w:left="1985" w:hanging="851"/>
        <w:rPr>
          <w:b/>
          <w:i/>
          <w:lang w:val="en-AU"/>
        </w:rPr>
      </w:pPr>
      <w:r w:rsidRPr="005526AD">
        <w:rPr>
          <w:b/>
          <w:i/>
          <w:lang w:val="en-AU"/>
        </w:rPr>
        <w:t>N.B.:</w:t>
      </w:r>
      <w:r w:rsidRPr="005526AD">
        <w:rPr>
          <w:b/>
          <w:i/>
          <w:lang w:val="en-AU"/>
        </w:rPr>
        <w:tab/>
        <w:t>SEE ALSO 0B001 FOR LITHIUM ISOTOPE SEPARATION EQUIPMENT AND COMPONENTS FOR THE PLASMA SEPARATION PROCESS THAT ARE DIRECTLY APPLICABLE TO URANIUM ISOTOPE SEPARATION</w:t>
      </w:r>
      <w:r w:rsidR="000B021B" w:rsidRPr="005526AD">
        <w:rPr>
          <w:b/>
          <w:i/>
          <w:lang w:val="en-AU"/>
        </w:rPr>
        <w:t>.</w:t>
      </w:r>
    </w:p>
    <w:p w14:paraId="57F50BAA" w14:textId="054C098B" w:rsidR="00CA5A99" w:rsidRPr="005526AD" w:rsidRDefault="00C55E1F" w:rsidP="007E25B7">
      <w:pPr>
        <w:pStyle w:val="Cat0newstyle31a1paragraphsindented"/>
      </w:pPr>
      <w:r w:rsidRPr="005526AD">
        <w:t>1</w:t>
      </w:r>
      <w:r w:rsidR="00E840A1" w:rsidRPr="005526AD">
        <w:t>.</w:t>
      </w:r>
      <w:r w:rsidR="00E840A1" w:rsidRPr="005526AD">
        <w:tab/>
      </w:r>
      <w:r w:rsidR="00CA5A99" w:rsidRPr="005526AD">
        <w:t>B</w:t>
      </w:r>
      <w:r w:rsidR="00E840A1" w:rsidRPr="005526AD">
        <w:t>.</w:t>
      </w:r>
      <w:r w:rsidR="00E840A1" w:rsidRPr="005526AD">
        <w:tab/>
      </w:r>
      <w:r w:rsidR="00CA5A99" w:rsidRPr="005526AD">
        <w:t>234</w:t>
      </w:r>
      <w:r w:rsidR="00E840A1" w:rsidRPr="005526AD">
        <w:t>.</w:t>
      </w:r>
      <w:r w:rsidR="00CA5A99" w:rsidRPr="005526AD">
        <w:tab/>
      </w:r>
      <w:r w:rsidR="00886ED0" w:rsidRPr="005526AD">
        <w:t>High explosive containment vessels, chambers, containers and other similar containment devices designed for the testing of high explosives or explosive devices and having both of the following characteristics:</w:t>
      </w:r>
    </w:p>
    <w:p w14:paraId="6ECD6913" w14:textId="77777777" w:rsidR="00CA5A99" w:rsidRPr="005526AD" w:rsidRDefault="00CA5A99" w:rsidP="00CA5A99">
      <w:pPr>
        <w:pStyle w:val="DL0Aa"/>
        <w:rPr>
          <w:sz w:val="22"/>
          <w:szCs w:val="22"/>
          <w:lang w:val="en-AU"/>
        </w:rPr>
      </w:pPr>
      <w:r w:rsidRPr="005526AD">
        <w:rPr>
          <w:lang w:val="en-AU"/>
        </w:rPr>
        <w:t>a.</w:t>
      </w:r>
      <w:r w:rsidRPr="005526AD">
        <w:rPr>
          <w:lang w:val="en-AU"/>
        </w:rPr>
        <w:tab/>
      </w:r>
      <w:r w:rsidR="00886ED0" w:rsidRPr="005526AD">
        <w:rPr>
          <w:sz w:val="22"/>
          <w:szCs w:val="22"/>
          <w:lang w:val="en-AU"/>
        </w:rPr>
        <w:t>Designed to fully contain an explosion equivalent to 2 kg of TNT or greater; and</w:t>
      </w:r>
    </w:p>
    <w:p w14:paraId="5944E274" w14:textId="4C7BD8C3" w:rsidR="006173F2" w:rsidRPr="005526AD" w:rsidRDefault="00CA5A99" w:rsidP="00CA5A99">
      <w:pPr>
        <w:pStyle w:val="DL0Aa"/>
        <w:rPr>
          <w:sz w:val="22"/>
          <w:szCs w:val="22"/>
          <w:lang w:val="en-AU"/>
        </w:rPr>
      </w:pPr>
      <w:r w:rsidRPr="005526AD">
        <w:rPr>
          <w:sz w:val="22"/>
          <w:szCs w:val="22"/>
          <w:lang w:val="en-AU"/>
        </w:rPr>
        <w:t>b.</w:t>
      </w:r>
      <w:r w:rsidRPr="005526AD">
        <w:rPr>
          <w:sz w:val="22"/>
          <w:szCs w:val="22"/>
          <w:lang w:val="en-AU"/>
        </w:rPr>
        <w:tab/>
      </w:r>
      <w:r w:rsidR="00886ED0" w:rsidRPr="005526AD">
        <w:rPr>
          <w:sz w:val="22"/>
          <w:szCs w:val="22"/>
          <w:lang w:val="en-AU"/>
        </w:rPr>
        <w:t>Having design elements or features enabling real time or delayed transfer of diagnostic or measurement information.</w:t>
      </w:r>
    </w:p>
    <w:p w14:paraId="46378416" w14:textId="77777777" w:rsidR="006173F2" w:rsidRPr="005526AD" w:rsidRDefault="006173F2">
      <w:pPr>
        <w:spacing w:line="240" w:lineRule="auto"/>
        <w:rPr>
          <w:rFonts w:eastAsia="Times New Roman" w:cs="Times New Roman"/>
          <w:szCs w:val="22"/>
          <w:lang w:eastAsia="en-AU"/>
        </w:rPr>
      </w:pPr>
      <w:r w:rsidRPr="005526AD">
        <w:rPr>
          <w:szCs w:val="22"/>
        </w:rPr>
        <w:br w:type="page"/>
      </w:r>
    </w:p>
    <w:p w14:paraId="42B0735A" w14:textId="1B4851FA" w:rsidR="00C55E1F" w:rsidRPr="005526AD" w:rsidRDefault="00C55E1F" w:rsidP="007E25B7">
      <w:pPr>
        <w:pStyle w:val="Cat0newstyle31a1paragraphsindented"/>
      </w:pPr>
      <w:r w:rsidRPr="005526AD">
        <w:lastRenderedPageBreak/>
        <w:t>1</w:t>
      </w:r>
      <w:r w:rsidR="006173F2" w:rsidRPr="005526AD">
        <w:t>.</w:t>
      </w:r>
      <w:r w:rsidR="006173F2" w:rsidRPr="005526AD">
        <w:tab/>
      </w:r>
      <w:r w:rsidRPr="005526AD">
        <w:t>B</w:t>
      </w:r>
      <w:r w:rsidR="006173F2" w:rsidRPr="005526AD">
        <w:t>.</w:t>
      </w:r>
      <w:r w:rsidR="006173F2" w:rsidRPr="005526AD">
        <w:tab/>
      </w:r>
      <w:r w:rsidRPr="005526AD">
        <w:t>235</w:t>
      </w:r>
      <w:r w:rsidR="006173F2" w:rsidRPr="005526AD">
        <w:t>.</w:t>
      </w:r>
      <w:r w:rsidRPr="005526AD">
        <w:tab/>
        <w:t>Target assemblies and components for the production of tritium as follows:</w:t>
      </w:r>
    </w:p>
    <w:p w14:paraId="06461D2A" w14:textId="77777777" w:rsidR="00C55E1F" w:rsidRPr="005526AD" w:rsidRDefault="00C55E1F" w:rsidP="00C55E1F">
      <w:pPr>
        <w:pStyle w:val="DL0Aa"/>
        <w:rPr>
          <w:sz w:val="22"/>
          <w:szCs w:val="22"/>
          <w:lang w:val="en-AU"/>
        </w:rPr>
      </w:pPr>
      <w:r w:rsidRPr="005526AD">
        <w:rPr>
          <w:sz w:val="22"/>
          <w:szCs w:val="22"/>
          <w:lang w:val="en-AU"/>
        </w:rPr>
        <w:t>a.</w:t>
      </w:r>
      <w:r w:rsidRPr="005526AD">
        <w:rPr>
          <w:sz w:val="22"/>
          <w:szCs w:val="22"/>
          <w:lang w:val="en-AU"/>
        </w:rPr>
        <w:tab/>
        <w:t>Target assemblies made of or containing lithium enriched in the lithium</w:t>
      </w:r>
      <w:r w:rsidR="008B2FCD" w:rsidRPr="005526AD">
        <w:rPr>
          <w:sz w:val="22"/>
          <w:szCs w:val="22"/>
          <w:lang w:val="en-AU"/>
        </w:rPr>
        <w:noBreakHyphen/>
      </w:r>
      <w:r w:rsidRPr="005526AD">
        <w:rPr>
          <w:sz w:val="22"/>
          <w:szCs w:val="22"/>
          <w:lang w:val="en-AU"/>
        </w:rPr>
        <w:t>6 isotope specially designed for the production of tritium through irradiation, including insertion in a nuclear reactor;</w:t>
      </w:r>
    </w:p>
    <w:p w14:paraId="4AD98316" w14:textId="77777777" w:rsidR="00C55E1F" w:rsidRPr="005526AD" w:rsidRDefault="00C55E1F" w:rsidP="00C55E1F">
      <w:pPr>
        <w:pStyle w:val="DL0Aa"/>
        <w:rPr>
          <w:lang w:val="en-AU"/>
        </w:rPr>
      </w:pPr>
      <w:r w:rsidRPr="005526AD">
        <w:rPr>
          <w:sz w:val="22"/>
          <w:szCs w:val="22"/>
          <w:lang w:val="en-AU"/>
        </w:rPr>
        <w:t>b.</w:t>
      </w:r>
      <w:r w:rsidRPr="005526AD">
        <w:rPr>
          <w:sz w:val="22"/>
          <w:szCs w:val="22"/>
          <w:lang w:val="en-AU"/>
        </w:rPr>
        <w:tab/>
        <w:t>Components specially designed for the target assemblies specified in 1B235.a.</w:t>
      </w:r>
    </w:p>
    <w:p w14:paraId="1586D0FD" w14:textId="77777777" w:rsidR="00C55E1F" w:rsidRPr="005526AD" w:rsidRDefault="00C55E1F" w:rsidP="007A78EA">
      <w:pPr>
        <w:pStyle w:val="DL0ATechH"/>
        <w:rPr>
          <w:u w:val="single"/>
        </w:rPr>
      </w:pPr>
      <w:r w:rsidRPr="005526AD">
        <w:rPr>
          <w:u w:val="single"/>
        </w:rPr>
        <w:t>Technical Note:</w:t>
      </w:r>
    </w:p>
    <w:p w14:paraId="700C4642" w14:textId="77777777" w:rsidR="00C55E1F" w:rsidRPr="005526AD" w:rsidRDefault="00C55E1F" w:rsidP="007A78EA">
      <w:pPr>
        <w:pStyle w:val="DL0ATechText"/>
      </w:pPr>
      <w:r w:rsidRPr="005526AD">
        <w:t>Components specially designed for target assemblies for the production of tritium may include lithium pellets, tritium getters, and specially</w:t>
      </w:r>
      <w:r w:rsidR="008B2FCD" w:rsidRPr="005526AD">
        <w:noBreakHyphen/>
      </w:r>
      <w:r w:rsidRPr="005526AD">
        <w:t>coated cladding.</w:t>
      </w:r>
    </w:p>
    <w:p w14:paraId="21F055B4" w14:textId="3D1B849B" w:rsidR="00644ABF" w:rsidRPr="005526AD" w:rsidRDefault="00644ABF" w:rsidP="007E25B7">
      <w:pPr>
        <w:pStyle w:val="Cat0newstyle1"/>
      </w:pPr>
      <w:r w:rsidRPr="005526AD">
        <w:t>1</w:t>
      </w:r>
      <w:r w:rsidR="006173F2" w:rsidRPr="005526AD">
        <w:t>.</w:t>
      </w:r>
      <w:r w:rsidR="006173F2" w:rsidRPr="005526AD">
        <w:tab/>
      </w:r>
      <w:r w:rsidRPr="005526AD">
        <w:t>C</w:t>
      </w:r>
      <w:r w:rsidR="006173F2" w:rsidRPr="005526AD">
        <w:t>.</w:t>
      </w:r>
      <w:r w:rsidRPr="005526AD">
        <w:tab/>
      </w:r>
      <w:r w:rsidR="006173F2" w:rsidRPr="005526AD">
        <w:tab/>
      </w:r>
      <w:r w:rsidRPr="005526AD">
        <w:rPr>
          <w:u w:val="single"/>
        </w:rPr>
        <w:t>Materials</w:t>
      </w:r>
    </w:p>
    <w:p w14:paraId="1C149A75" w14:textId="77777777" w:rsidR="00644ABF" w:rsidRPr="005526AD" w:rsidRDefault="00644ABF" w:rsidP="00644ABF">
      <w:pPr>
        <w:pStyle w:val="DL0ATechH"/>
        <w:keepNext w:val="0"/>
        <w:keepLines w:val="0"/>
        <w:rPr>
          <w:u w:val="single"/>
          <w:lang w:val="en-AU"/>
        </w:rPr>
      </w:pPr>
      <w:r w:rsidRPr="005526AD">
        <w:rPr>
          <w:u w:val="single"/>
          <w:lang w:val="en-AU"/>
        </w:rPr>
        <w:t>Technical Note:</w:t>
      </w:r>
    </w:p>
    <w:p w14:paraId="5D763998" w14:textId="77777777" w:rsidR="00644ABF" w:rsidRPr="005526AD" w:rsidRDefault="00644ABF" w:rsidP="00644ABF">
      <w:pPr>
        <w:pStyle w:val="DL0ATechH"/>
        <w:keepNext w:val="0"/>
        <w:keepLines w:val="0"/>
        <w:rPr>
          <w:lang w:val="en-AU"/>
        </w:rPr>
      </w:pPr>
      <w:r w:rsidRPr="005526AD">
        <w:rPr>
          <w:lang w:val="en-AU"/>
        </w:rPr>
        <w:t>Metals and alloys:</w:t>
      </w:r>
    </w:p>
    <w:p w14:paraId="1B8C53D0" w14:textId="77777777" w:rsidR="00644ABF" w:rsidRPr="005526AD" w:rsidRDefault="00644ABF" w:rsidP="00644ABF">
      <w:pPr>
        <w:pStyle w:val="DL0ATechH"/>
        <w:keepNext w:val="0"/>
        <w:keepLines w:val="0"/>
        <w:rPr>
          <w:lang w:val="en-AU"/>
        </w:rPr>
      </w:pPr>
      <w:r w:rsidRPr="005526AD">
        <w:rPr>
          <w:lang w:val="en-AU"/>
        </w:rPr>
        <w:t>Unless provision to the contrary is made, the words ‘metals’ and ‘alloys’ in 1C001 to 1C012 cover crude and semi</w:t>
      </w:r>
      <w:r w:rsidR="008B2FCD" w:rsidRPr="005526AD">
        <w:rPr>
          <w:lang w:val="en-AU"/>
        </w:rPr>
        <w:noBreakHyphen/>
      </w:r>
      <w:r w:rsidRPr="005526AD">
        <w:rPr>
          <w:lang w:val="en-AU"/>
        </w:rPr>
        <w:t>fabricated forms, as follows:</w:t>
      </w:r>
    </w:p>
    <w:p w14:paraId="71781300" w14:textId="77777777" w:rsidR="00644ABF" w:rsidRPr="005526AD" w:rsidRDefault="00644ABF" w:rsidP="00644ABF">
      <w:pPr>
        <w:pStyle w:val="DL0ATechH"/>
        <w:keepNext w:val="0"/>
        <w:keepLines w:val="0"/>
        <w:rPr>
          <w:lang w:val="en-AU"/>
        </w:rPr>
      </w:pPr>
      <w:r w:rsidRPr="005526AD">
        <w:rPr>
          <w:lang w:val="en-AU"/>
        </w:rPr>
        <w:t>Crude forms:</w:t>
      </w:r>
    </w:p>
    <w:p w14:paraId="267DC8EF" w14:textId="77777777" w:rsidR="00644ABF" w:rsidRPr="005526AD" w:rsidRDefault="00644ABF" w:rsidP="00644ABF">
      <w:pPr>
        <w:pStyle w:val="DL0ATechH"/>
        <w:keepNext w:val="0"/>
        <w:keepLines w:val="0"/>
        <w:rPr>
          <w:lang w:val="en-AU"/>
        </w:rPr>
      </w:pPr>
      <w:r w:rsidRPr="005526AD">
        <w:rPr>
          <w:lang w:val="en-AU"/>
        </w:rPr>
        <w:t>Anodes, balls, bars (including notched bars and wire bars), billets, blocks, blooms, brickets, cakes, cathodes, crystals, cubes, dice, grains, granules, ingots, lumps, pellets, pigs, powder, rondelles, shot, slabs, slugs, sponge, sticks;</w:t>
      </w:r>
    </w:p>
    <w:p w14:paraId="42923BE3" w14:textId="77777777" w:rsidR="00644ABF" w:rsidRPr="005526AD" w:rsidRDefault="00644ABF" w:rsidP="00644ABF">
      <w:pPr>
        <w:pStyle w:val="DL0ATechH"/>
        <w:rPr>
          <w:lang w:val="en-AU"/>
        </w:rPr>
      </w:pPr>
      <w:r w:rsidRPr="005526AD">
        <w:rPr>
          <w:lang w:val="en-AU"/>
        </w:rPr>
        <w:t>Semi</w:t>
      </w:r>
      <w:r w:rsidR="008B2FCD" w:rsidRPr="005526AD">
        <w:rPr>
          <w:lang w:val="en-AU"/>
        </w:rPr>
        <w:noBreakHyphen/>
      </w:r>
      <w:r w:rsidRPr="005526AD">
        <w:rPr>
          <w:lang w:val="en-AU"/>
        </w:rPr>
        <w:t>fabricated forms (whether or not coated, plated, drilled or punched):</w:t>
      </w:r>
    </w:p>
    <w:p w14:paraId="7F103CBE" w14:textId="77777777" w:rsidR="00644ABF" w:rsidRPr="005526AD" w:rsidRDefault="00644ABF" w:rsidP="00644ABF">
      <w:pPr>
        <w:pStyle w:val="DL0ANotea0"/>
        <w:rPr>
          <w:lang w:val="en-AU"/>
        </w:rPr>
      </w:pPr>
      <w:r w:rsidRPr="005526AD">
        <w:rPr>
          <w:lang w:val="en-AU"/>
        </w:rPr>
        <w:t>a.</w:t>
      </w:r>
      <w:r w:rsidRPr="005526AD">
        <w:rPr>
          <w:lang w:val="en-AU"/>
        </w:rPr>
        <w:tab/>
        <w:t>Wrought or worked materials fabricated by rolling, drawing, extruding, forging, impact extruding, pressing, graining, atomising, and grinding, i.e.: angles, channels, circles, discs, dust, flakes, foils and leaf, forging, plate, powder, pressings and stampings, ribbons, rings, rods (including bare welding rods, wire rods, and rolled wire), sections, shapes, sheets, strip, pipe and tubes (including tube rounds, squares, and hollows), drawn or extruded wire;</w:t>
      </w:r>
    </w:p>
    <w:p w14:paraId="2CF73797" w14:textId="77777777" w:rsidR="00644ABF" w:rsidRPr="005526AD" w:rsidRDefault="00644ABF" w:rsidP="00644ABF">
      <w:pPr>
        <w:pStyle w:val="DL0ANotea0"/>
        <w:rPr>
          <w:lang w:val="en-AU"/>
        </w:rPr>
      </w:pPr>
      <w:r w:rsidRPr="005526AD">
        <w:rPr>
          <w:lang w:val="en-AU"/>
        </w:rPr>
        <w:t>b.</w:t>
      </w:r>
      <w:r w:rsidRPr="005526AD">
        <w:rPr>
          <w:lang w:val="en-AU"/>
        </w:rPr>
        <w:tab/>
        <w:t>Cast material produced by casting in sand, die, metal, plaster or other types of moulds, including high pressure castings, sintered forms, and forms made by powder metallurgy.</w:t>
      </w:r>
    </w:p>
    <w:p w14:paraId="231C6B5B" w14:textId="77777777" w:rsidR="00644ABF" w:rsidRPr="005526AD" w:rsidRDefault="00644ABF" w:rsidP="00644ABF">
      <w:pPr>
        <w:pStyle w:val="DL0ATechH"/>
        <w:rPr>
          <w:lang w:val="en-AU"/>
        </w:rPr>
      </w:pPr>
      <w:r w:rsidRPr="005526AD">
        <w:rPr>
          <w:lang w:val="en-AU"/>
        </w:rPr>
        <w:t>The object of the control should not be defeated by the export of non</w:t>
      </w:r>
      <w:r w:rsidR="008B2FCD" w:rsidRPr="005526AD">
        <w:rPr>
          <w:lang w:val="en-AU"/>
        </w:rPr>
        <w:noBreakHyphen/>
      </w:r>
      <w:r w:rsidRPr="005526AD">
        <w:rPr>
          <w:lang w:val="en-AU"/>
        </w:rPr>
        <w:t>listed forms alleged to be finished products but representing in reality crude forms or semi</w:t>
      </w:r>
      <w:r w:rsidR="008B2FCD" w:rsidRPr="005526AD">
        <w:rPr>
          <w:lang w:val="en-AU"/>
        </w:rPr>
        <w:noBreakHyphen/>
      </w:r>
      <w:r w:rsidRPr="005526AD">
        <w:rPr>
          <w:lang w:val="en-AU"/>
        </w:rPr>
        <w:t>fabricated forms.</w:t>
      </w:r>
    </w:p>
    <w:p w14:paraId="144F5130" w14:textId="396AD9E0" w:rsidR="00644ABF" w:rsidRPr="005526AD" w:rsidRDefault="00644ABF" w:rsidP="007E25B7">
      <w:pPr>
        <w:pStyle w:val="Cat0newstyle31a1paragraphsindented"/>
      </w:pPr>
      <w:r w:rsidRPr="005526AD">
        <w:t>1</w:t>
      </w:r>
      <w:r w:rsidR="006173F2" w:rsidRPr="005526AD">
        <w:t>.</w:t>
      </w:r>
      <w:r w:rsidR="006173F2" w:rsidRPr="005526AD">
        <w:tab/>
      </w:r>
      <w:r w:rsidRPr="005526AD">
        <w:t>C</w:t>
      </w:r>
      <w:r w:rsidR="006173F2" w:rsidRPr="005526AD">
        <w:t>.</w:t>
      </w:r>
      <w:r w:rsidR="006173F2" w:rsidRPr="005526AD">
        <w:tab/>
      </w:r>
      <w:r w:rsidRPr="005526AD">
        <w:t>001</w:t>
      </w:r>
      <w:r w:rsidR="006173F2" w:rsidRPr="005526AD">
        <w:t>.</w:t>
      </w:r>
      <w:r w:rsidRPr="005526AD">
        <w:tab/>
        <w:t>Materials specially designed for absorbing electromagnetic radiation, or intrinsically conductive polymers, as follows:</w:t>
      </w:r>
    </w:p>
    <w:p w14:paraId="41EA4AB8" w14:textId="77777777" w:rsidR="00644ABF" w:rsidRPr="005526AD" w:rsidRDefault="00644ABF" w:rsidP="00644ABF">
      <w:pPr>
        <w:pStyle w:val="DL0aNB"/>
        <w:rPr>
          <w:lang w:val="en-AU"/>
        </w:rPr>
      </w:pPr>
      <w:r w:rsidRPr="005526AD">
        <w:rPr>
          <w:lang w:val="en-AU"/>
        </w:rPr>
        <w:t>N.B.:</w:t>
      </w:r>
      <w:r w:rsidRPr="005526AD">
        <w:rPr>
          <w:lang w:val="en-AU"/>
        </w:rPr>
        <w:tab/>
        <w:t>SEE ALSO 1C101.</w:t>
      </w:r>
    </w:p>
    <w:p w14:paraId="54415C18"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Materials for absorbing frequencies exceeding 2 x 10</w:t>
      </w:r>
      <w:r w:rsidRPr="005526AD">
        <w:rPr>
          <w:position w:val="6"/>
          <w:sz w:val="22"/>
          <w:szCs w:val="22"/>
          <w:vertAlign w:val="superscript"/>
          <w:lang w:val="en-AU"/>
        </w:rPr>
        <w:t>8</w:t>
      </w:r>
      <w:r w:rsidRPr="005526AD">
        <w:rPr>
          <w:sz w:val="22"/>
          <w:szCs w:val="22"/>
          <w:lang w:val="en-AU"/>
        </w:rPr>
        <w:t xml:space="preserve"> Hz but less than 3 x 10</w:t>
      </w:r>
      <w:r w:rsidRPr="005526AD">
        <w:rPr>
          <w:position w:val="6"/>
          <w:sz w:val="22"/>
          <w:szCs w:val="22"/>
          <w:vertAlign w:val="superscript"/>
          <w:lang w:val="en-AU"/>
        </w:rPr>
        <w:t>12</w:t>
      </w:r>
      <w:r w:rsidRPr="005526AD">
        <w:rPr>
          <w:sz w:val="22"/>
          <w:szCs w:val="22"/>
          <w:lang w:val="en-AU"/>
        </w:rPr>
        <w:t xml:space="preserve"> Hz;</w:t>
      </w:r>
    </w:p>
    <w:p w14:paraId="6A76EA18" w14:textId="77777777" w:rsidR="00644ABF" w:rsidRPr="005526AD" w:rsidRDefault="00644ABF" w:rsidP="00644ABF">
      <w:pPr>
        <w:pStyle w:val="DL0AaNote"/>
        <w:keepNext/>
        <w:rPr>
          <w:lang w:val="en-AU"/>
        </w:rPr>
      </w:pPr>
      <w:r w:rsidRPr="005526AD">
        <w:rPr>
          <w:u w:val="single"/>
          <w:lang w:val="en-AU"/>
        </w:rPr>
        <w:t>Note 1:</w:t>
      </w:r>
      <w:r w:rsidRPr="005526AD">
        <w:rPr>
          <w:lang w:val="en-AU"/>
        </w:rPr>
        <w:tab/>
        <w:t>1C001</w:t>
      </w:r>
      <w:r w:rsidRPr="005526AD">
        <w:rPr>
          <w:i w:val="0"/>
          <w:lang w:val="en-AU"/>
        </w:rPr>
        <w:t>.</w:t>
      </w:r>
      <w:r w:rsidRPr="005526AD">
        <w:rPr>
          <w:lang w:val="en-AU"/>
        </w:rPr>
        <w:t>a. does not apply to:</w:t>
      </w:r>
    </w:p>
    <w:p w14:paraId="6EFF91B4" w14:textId="77777777" w:rsidR="00644ABF" w:rsidRPr="005526AD" w:rsidRDefault="00644ABF" w:rsidP="00644ABF">
      <w:pPr>
        <w:pStyle w:val="DL0AaNotea2"/>
        <w:rPr>
          <w:lang w:val="en-AU"/>
        </w:rPr>
      </w:pPr>
      <w:r w:rsidRPr="005526AD">
        <w:rPr>
          <w:lang w:val="en-AU"/>
        </w:rPr>
        <w:t>a.</w:t>
      </w:r>
      <w:r w:rsidRPr="005526AD">
        <w:rPr>
          <w:lang w:val="en-AU"/>
        </w:rPr>
        <w:tab/>
        <w:t>Hair type absorbers, constructed of natural or synthetic fibres, with non</w:t>
      </w:r>
      <w:r w:rsidR="008B2FCD" w:rsidRPr="005526AD">
        <w:rPr>
          <w:lang w:val="en-AU"/>
        </w:rPr>
        <w:noBreakHyphen/>
      </w:r>
      <w:r w:rsidRPr="005526AD">
        <w:rPr>
          <w:lang w:val="en-AU"/>
        </w:rPr>
        <w:t>magnetic loading to provide absorption;</w:t>
      </w:r>
    </w:p>
    <w:p w14:paraId="5D859150" w14:textId="77777777" w:rsidR="00644ABF" w:rsidRPr="005526AD" w:rsidRDefault="00644ABF" w:rsidP="00644ABF">
      <w:pPr>
        <w:pStyle w:val="DL0AaNotea2"/>
        <w:rPr>
          <w:lang w:val="en-AU"/>
        </w:rPr>
      </w:pPr>
      <w:r w:rsidRPr="005526AD">
        <w:rPr>
          <w:lang w:val="en-AU"/>
        </w:rPr>
        <w:lastRenderedPageBreak/>
        <w:t>b.</w:t>
      </w:r>
      <w:r w:rsidRPr="005526AD">
        <w:rPr>
          <w:lang w:val="en-AU"/>
        </w:rPr>
        <w:tab/>
        <w:t>Absorbers having no magnetic loss and whose incident surface is non</w:t>
      </w:r>
      <w:r w:rsidR="008B2FCD" w:rsidRPr="005526AD">
        <w:rPr>
          <w:lang w:val="en-AU"/>
        </w:rPr>
        <w:noBreakHyphen/>
      </w:r>
      <w:r w:rsidRPr="005526AD">
        <w:rPr>
          <w:lang w:val="en-AU"/>
        </w:rPr>
        <w:t>planar in shape, including pyramids, cones, wedges and convoluted surfaces;</w:t>
      </w:r>
    </w:p>
    <w:p w14:paraId="68248BB1" w14:textId="77777777" w:rsidR="00644ABF" w:rsidRPr="005526AD" w:rsidRDefault="00644ABF" w:rsidP="00644ABF">
      <w:pPr>
        <w:pStyle w:val="DL0AaNotea2"/>
        <w:keepNext/>
        <w:rPr>
          <w:lang w:val="en-AU"/>
        </w:rPr>
      </w:pPr>
      <w:r w:rsidRPr="005526AD">
        <w:rPr>
          <w:lang w:val="en-AU"/>
        </w:rPr>
        <w:t>c.</w:t>
      </w:r>
      <w:r w:rsidRPr="005526AD">
        <w:rPr>
          <w:lang w:val="en-AU"/>
        </w:rPr>
        <w:tab/>
        <w:t>Planar absorbers, having all of the following:</w:t>
      </w:r>
    </w:p>
    <w:p w14:paraId="5D0FF923" w14:textId="77777777" w:rsidR="00644ABF" w:rsidRPr="005526AD" w:rsidRDefault="00644ABF" w:rsidP="00644ABF">
      <w:pPr>
        <w:pStyle w:val="DL0AaNotea1"/>
        <w:keepNext/>
        <w:rPr>
          <w:lang w:val="en-AU"/>
        </w:rPr>
      </w:pPr>
      <w:r w:rsidRPr="005526AD">
        <w:rPr>
          <w:lang w:val="en-AU"/>
        </w:rPr>
        <w:t>1</w:t>
      </w:r>
      <w:r w:rsidRPr="005526AD">
        <w:rPr>
          <w:i w:val="0"/>
          <w:lang w:val="en-AU"/>
        </w:rPr>
        <w:t>.</w:t>
      </w:r>
      <w:r w:rsidRPr="005526AD">
        <w:rPr>
          <w:lang w:val="en-AU"/>
        </w:rPr>
        <w:tab/>
        <w:t>Made from any of the following:</w:t>
      </w:r>
    </w:p>
    <w:p w14:paraId="48D5ACE0" w14:textId="77777777" w:rsidR="00644ABF" w:rsidRPr="005526AD" w:rsidRDefault="00644ABF" w:rsidP="00644ABF">
      <w:pPr>
        <w:pStyle w:val="DL0AaNotea1a"/>
        <w:rPr>
          <w:lang w:val="en-AU"/>
        </w:rPr>
      </w:pPr>
      <w:r w:rsidRPr="005526AD">
        <w:rPr>
          <w:lang w:val="en-AU"/>
        </w:rPr>
        <w:t>a.</w:t>
      </w:r>
      <w:r w:rsidRPr="005526AD">
        <w:rPr>
          <w:lang w:val="en-AU"/>
        </w:rPr>
        <w:tab/>
        <w:t>Plastic foam materials (flexible or non</w:t>
      </w:r>
      <w:r w:rsidR="008B2FCD" w:rsidRPr="005526AD">
        <w:rPr>
          <w:lang w:val="en-AU"/>
        </w:rPr>
        <w:noBreakHyphen/>
      </w:r>
      <w:r w:rsidRPr="005526AD">
        <w:rPr>
          <w:lang w:val="en-AU"/>
        </w:rPr>
        <w:t>flexible) with carbon</w:t>
      </w:r>
      <w:r w:rsidR="008B2FCD" w:rsidRPr="005526AD">
        <w:rPr>
          <w:lang w:val="en-AU"/>
        </w:rPr>
        <w:noBreakHyphen/>
      </w:r>
      <w:r w:rsidRPr="005526AD">
        <w:rPr>
          <w:lang w:val="en-AU"/>
        </w:rPr>
        <w:t>loading, or organic materials, including binders, providing more than 5% echo compared with metal over a bandwidth exceeding ±15% of the centre frequency of the incident energy, and not capable of withstanding temperatures exceeding 450 K (177°C); or</w:t>
      </w:r>
    </w:p>
    <w:p w14:paraId="4855DC33" w14:textId="77777777" w:rsidR="00644ABF" w:rsidRPr="005526AD" w:rsidRDefault="00644ABF" w:rsidP="00644ABF">
      <w:pPr>
        <w:pStyle w:val="DL0AaNotea1a"/>
        <w:rPr>
          <w:lang w:val="en-AU"/>
        </w:rPr>
      </w:pPr>
      <w:r w:rsidRPr="005526AD">
        <w:rPr>
          <w:lang w:val="en-AU"/>
        </w:rPr>
        <w:t>b.</w:t>
      </w:r>
      <w:r w:rsidRPr="005526AD">
        <w:rPr>
          <w:lang w:val="en-AU"/>
        </w:rPr>
        <w:tab/>
        <w:t>Ceramic materials providing more than 20% echo compared with metal over a bandwidth exceeding ±15% of the centre frequency of the incident energy, and not capable of withstanding temperatures exceeding 800 K (527°C);</w:t>
      </w:r>
    </w:p>
    <w:p w14:paraId="20ED6DAA" w14:textId="77777777" w:rsidR="00644ABF" w:rsidRPr="005526AD" w:rsidRDefault="00644ABF" w:rsidP="00644ABF">
      <w:pPr>
        <w:pStyle w:val="DL0AaNotea1a"/>
        <w:keepNext/>
        <w:spacing w:before="120"/>
        <w:rPr>
          <w:u w:val="single"/>
          <w:lang w:val="en-AU"/>
        </w:rPr>
      </w:pPr>
      <w:r w:rsidRPr="005526AD">
        <w:rPr>
          <w:u w:val="single"/>
          <w:lang w:val="en-AU"/>
        </w:rPr>
        <w:t>Technical Note:</w:t>
      </w:r>
    </w:p>
    <w:p w14:paraId="5EB07AA6" w14:textId="45926740" w:rsidR="00B7057E" w:rsidRPr="005526AD" w:rsidRDefault="00B7057E" w:rsidP="00644ABF">
      <w:pPr>
        <w:pStyle w:val="DL0AaNotea1aText"/>
        <w:rPr>
          <w:lang w:val="en-AU"/>
        </w:rPr>
      </w:pPr>
      <w:r w:rsidRPr="005526AD">
        <w:rPr>
          <w:lang w:val="en-AU"/>
        </w:rPr>
        <w:t>For the purposes of 1C001.a. Note 1.c.1., absorption test samples should be a square at least 5 wavelengths of the centre frequency on a side and positioned in the far field of the radiating element.</w:t>
      </w:r>
    </w:p>
    <w:p w14:paraId="17A68749" w14:textId="77777777" w:rsidR="00B7057E" w:rsidRPr="005526AD" w:rsidRDefault="00B7057E" w:rsidP="00B7057E">
      <w:pPr>
        <w:pStyle w:val="DL0AaNotea1aText"/>
        <w:ind w:left="0"/>
        <w:rPr>
          <w:lang w:val="en-AU"/>
        </w:rPr>
      </w:pPr>
    </w:p>
    <w:p w14:paraId="1E00A9DF" w14:textId="77777777" w:rsidR="00644ABF" w:rsidRPr="005526AD" w:rsidRDefault="00644ABF" w:rsidP="00644ABF">
      <w:pPr>
        <w:pStyle w:val="DL0AaNotea1"/>
        <w:rPr>
          <w:lang w:val="en-AU"/>
        </w:rPr>
      </w:pPr>
      <w:r w:rsidRPr="005526AD">
        <w:rPr>
          <w:lang w:val="en-AU"/>
        </w:rPr>
        <w:t>2</w:t>
      </w:r>
      <w:r w:rsidRPr="005526AD">
        <w:rPr>
          <w:i w:val="0"/>
          <w:lang w:val="en-AU"/>
        </w:rPr>
        <w:t>.</w:t>
      </w:r>
      <w:r w:rsidRPr="005526AD">
        <w:rPr>
          <w:lang w:val="en-AU"/>
        </w:rPr>
        <w:tab/>
        <w:t>Tensile strength less than 7 x 10</w:t>
      </w:r>
      <w:r w:rsidRPr="005526AD">
        <w:rPr>
          <w:vertAlign w:val="superscript"/>
          <w:lang w:val="en-AU"/>
        </w:rPr>
        <w:t>6</w:t>
      </w:r>
      <w:r w:rsidRPr="005526AD">
        <w:rPr>
          <w:lang w:val="en-AU"/>
        </w:rPr>
        <w:t xml:space="preserve"> N/m</w:t>
      </w:r>
      <w:r w:rsidRPr="005526AD">
        <w:rPr>
          <w:vertAlign w:val="superscript"/>
          <w:lang w:val="en-AU"/>
        </w:rPr>
        <w:t>2</w:t>
      </w:r>
      <w:r w:rsidRPr="005526AD">
        <w:rPr>
          <w:lang w:val="en-AU"/>
        </w:rPr>
        <w:t>; and</w:t>
      </w:r>
    </w:p>
    <w:p w14:paraId="1A81885C" w14:textId="77777777" w:rsidR="00644ABF" w:rsidRPr="005526AD" w:rsidRDefault="00644ABF" w:rsidP="00644ABF">
      <w:pPr>
        <w:pStyle w:val="DL0AaNotea1"/>
        <w:rPr>
          <w:lang w:val="en-AU"/>
        </w:rPr>
      </w:pPr>
      <w:r w:rsidRPr="005526AD">
        <w:rPr>
          <w:lang w:val="en-AU"/>
        </w:rPr>
        <w:t>3</w:t>
      </w:r>
      <w:r w:rsidRPr="005526AD">
        <w:rPr>
          <w:i w:val="0"/>
          <w:lang w:val="en-AU"/>
        </w:rPr>
        <w:t>.</w:t>
      </w:r>
      <w:r w:rsidRPr="005526AD">
        <w:rPr>
          <w:lang w:val="en-AU"/>
        </w:rPr>
        <w:tab/>
        <w:t>Compressive strength less than 14 x 10</w:t>
      </w:r>
      <w:r w:rsidRPr="005526AD">
        <w:rPr>
          <w:position w:val="6"/>
          <w:vertAlign w:val="superscript"/>
          <w:lang w:val="en-AU"/>
        </w:rPr>
        <w:t>6</w:t>
      </w:r>
      <w:r w:rsidRPr="005526AD">
        <w:rPr>
          <w:lang w:val="en-AU"/>
        </w:rPr>
        <w:t xml:space="preserve"> N/m</w:t>
      </w:r>
      <w:r w:rsidRPr="005526AD">
        <w:rPr>
          <w:position w:val="6"/>
          <w:vertAlign w:val="superscript"/>
          <w:lang w:val="en-AU"/>
        </w:rPr>
        <w:t>2</w:t>
      </w:r>
      <w:r w:rsidRPr="005526AD">
        <w:rPr>
          <w:lang w:val="en-AU"/>
        </w:rPr>
        <w:t>;</w:t>
      </w:r>
    </w:p>
    <w:p w14:paraId="7658FBAC" w14:textId="77777777" w:rsidR="00644ABF" w:rsidRPr="005526AD" w:rsidRDefault="00644ABF" w:rsidP="00644ABF">
      <w:pPr>
        <w:pStyle w:val="DL0AaNotea2"/>
        <w:keepNext/>
        <w:rPr>
          <w:b/>
          <w:lang w:val="en-AU"/>
        </w:rPr>
      </w:pPr>
      <w:r w:rsidRPr="005526AD">
        <w:rPr>
          <w:lang w:val="en-AU"/>
        </w:rPr>
        <w:t>d.</w:t>
      </w:r>
      <w:r w:rsidRPr="005526AD">
        <w:rPr>
          <w:lang w:val="en-AU"/>
        </w:rPr>
        <w:tab/>
        <w:t>Planar absorbers made of sintered ferrite, having all of the following</w:t>
      </w:r>
      <w:r w:rsidRPr="005526AD">
        <w:rPr>
          <w:b/>
          <w:lang w:val="en-AU"/>
        </w:rPr>
        <w:t>:</w:t>
      </w:r>
    </w:p>
    <w:p w14:paraId="4EBBF5E9" w14:textId="77777777" w:rsidR="00644ABF" w:rsidRPr="005526AD" w:rsidRDefault="00644ABF" w:rsidP="00644ABF">
      <w:pPr>
        <w:pStyle w:val="DL0AaNotea1"/>
        <w:rPr>
          <w:lang w:val="en-AU"/>
        </w:rPr>
      </w:pPr>
      <w:r w:rsidRPr="005526AD">
        <w:rPr>
          <w:lang w:val="en-AU"/>
        </w:rPr>
        <w:t>1</w:t>
      </w:r>
      <w:r w:rsidRPr="005526AD">
        <w:rPr>
          <w:i w:val="0"/>
          <w:lang w:val="en-AU"/>
        </w:rPr>
        <w:t>.</w:t>
      </w:r>
      <w:r w:rsidRPr="005526AD">
        <w:rPr>
          <w:lang w:val="en-AU"/>
        </w:rPr>
        <w:tab/>
        <w:t>A specific gravity exceeding 4.4; and</w:t>
      </w:r>
    </w:p>
    <w:p w14:paraId="1BD5D260" w14:textId="77777777" w:rsidR="00644ABF" w:rsidRPr="005526AD" w:rsidRDefault="00644ABF" w:rsidP="00644ABF">
      <w:pPr>
        <w:pStyle w:val="DL0AaNotea1"/>
        <w:rPr>
          <w:lang w:val="en-AU"/>
        </w:rPr>
      </w:pPr>
      <w:r w:rsidRPr="005526AD">
        <w:rPr>
          <w:lang w:val="en-AU"/>
        </w:rPr>
        <w:t>2</w:t>
      </w:r>
      <w:r w:rsidRPr="005526AD">
        <w:rPr>
          <w:i w:val="0"/>
          <w:lang w:val="en-AU"/>
        </w:rPr>
        <w:t>.</w:t>
      </w:r>
      <w:r w:rsidRPr="005526AD">
        <w:rPr>
          <w:lang w:val="en-AU"/>
        </w:rPr>
        <w:tab/>
        <w:t>A maximum operati</w:t>
      </w:r>
      <w:r w:rsidR="00474827" w:rsidRPr="005526AD">
        <w:rPr>
          <w:lang w:val="en-AU"/>
        </w:rPr>
        <w:t>ng temperature of 548 K (275°C);</w:t>
      </w:r>
    </w:p>
    <w:p w14:paraId="74F46179" w14:textId="77777777" w:rsidR="00474827" w:rsidRPr="005526AD" w:rsidRDefault="00474827" w:rsidP="00474827">
      <w:pPr>
        <w:pStyle w:val="DL0AaNotea2"/>
        <w:keepNext/>
        <w:rPr>
          <w:b/>
          <w:lang w:val="en-AU"/>
        </w:rPr>
      </w:pPr>
      <w:r w:rsidRPr="005526AD">
        <w:rPr>
          <w:lang w:val="en-AU"/>
        </w:rPr>
        <w:t>e.</w:t>
      </w:r>
      <w:r w:rsidRPr="005526AD">
        <w:rPr>
          <w:lang w:val="en-AU"/>
        </w:rPr>
        <w:tab/>
        <w:t xml:space="preserve">Planar absorbers having no magnetic loss and fabricated from </w:t>
      </w:r>
      <w:r w:rsidR="00A36635" w:rsidRPr="005526AD">
        <w:rPr>
          <w:lang w:val="en-AU"/>
        </w:rPr>
        <w:t>‘</w:t>
      </w:r>
      <w:r w:rsidRPr="005526AD">
        <w:rPr>
          <w:lang w:val="en-AU"/>
        </w:rPr>
        <w:t>open</w:t>
      </w:r>
      <w:r w:rsidR="008B2FCD" w:rsidRPr="005526AD">
        <w:rPr>
          <w:lang w:val="en-AU"/>
        </w:rPr>
        <w:noBreakHyphen/>
      </w:r>
      <w:r w:rsidRPr="005526AD">
        <w:rPr>
          <w:lang w:val="en-AU"/>
        </w:rPr>
        <w:t>cell foam</w:t>
      </w:r>
      <w:r w:rsidR="00A36635" w:rsidRPr="005526AD">
        <w:rPr>
          <w:lang w:val="en-AU"/>
        </w:rPr>
        <w:t>’</w:t>
      </w:r>
      <w:r w:rsidRPr="005526AD">
        <w:rPr>
          <w:lang w:val="en-AU"/>
        </w:rPr>
        <w:t xml:space="preserve"> plastic material with a density of 0.15 grams/cm</w:t>
      </w:r>
      <w:r w:rsidRPr="005526AD">
        <w:rPr>
          <w:vertAlign w:val="superscript"/>
          <w:lang w:val="en-AU"/>
        </w:rPr>
        <w:t>3</w:t>
      </w:r>
      <w:r w:rsidRPr="005526AD">
        <w:rPr>
          <w:lang w:val="en-AU"/>
        </w:rPr>
        <w:t xml:space="preserve"> or less.</w:t>
      </w:r>
    </w:p>
    <w:p w14:paraId="301CD9F9" w14:textId="311AE2A3" w:rsidR="00474827" w:rsidRPr="005526AD" w:rsidRDefault="00474827" w:rsidP="00B7057E">
      <w:pPr>
        <w:pStyle w:val="DL0AaNotea1a"/>
        <w:keepNext/>
        <w:spacing w:before="120"/>
        <w:ind w:left="3119" w:firstLine="0"/>
        <w:rPr>
          <w:u w:val="single"/>
          <w:lang w:val="en-AU"/>
        </w:rPr>
      </w:pPr>
      <w:r w:rsidRPr="005526AD">
        <w:rPr>
          <w:u w:val="single"/>
          <w:lang w:val="en-AU"/>
        </w:rPr>
        <w:t>Technical Note:</w:t>
      </w:r>
    </w:p>
    <w:p w14:paraId="177CE3A5" w14:textId="10DA7FEB" w:rsidR="00B7057E" w:rsidRPr="005526AD" w:rsidRDefault="00B7057E" w:rsidP="00AA1691">
      <w:pPr>
        <w:pStyle w:val="DL0AaNotea1aText"/>
        <w:ind w:left="3119"/>
        <w:rPr>
          <w:lang w:val="en-AU"/>
        </w:rPr>
      </w:pPr>
      <w:r w:rsidRPr="005526AD">
        <w:rPr>
          <w:lang w:val="en-AU"/>
        </w:rPr>
        <w:t>For the purposes of 1C001.a. Note e., 'open-cell foams' are flexible and porous materials, having an inner structure open to the atmosphere. 'Open-cell foams' are also known as reticulated foams.</w:t>
      </w:r>
    </w:p>
    <w:p w14:paraId="5DE30045" w14:textId="77777777" w:rsidR="00644ABF" w:rsidRPr="005526AD" w:rsidRDefault="00644ABF" w:rsidP="00644ABF">
      <w:pPr>
        <w:pStyle w:val="DL0AaNote"/>
        <w:rPr>
          <w:lang w:val="en-AU"/>
        </w:rPr>
      </w:pPr>
      <w:r w:rsidRPr="005526AD">
        <w:rPr>
          <w:u w:val="single"/>
          <w:lang w:val="en-AU"/>
        </w:rPr>
        <w:t>Note 2:</w:t>
      </w:r>
      <w:r w:rsidRPr="005526AD">
        <w:rPr>
          <w:lang w:val="en-AU"/>
        </w:rPr>
        <w:tab/>
        <w:t>Nothing in Note 1 to 1C001</w:t>
      </w:r>
      <w:r w:rsidRPr="005526AD">
        <w:rPr>
          <w:i w:val="0"/>
          <w:lang w:val="en-AU"/>
        </w:rPr>
        <w:t>.</w:t>
      </w:r>
      <w:r w:rsidRPr="005526AD">
        <w:rPr>
          <w:lang w:val="en-AU"/>
        </w:rPr>
        <w:t>a. releases magnetic materials to provide absorption when contained in paint.</w:t>
      </w:r>
    </w:p>
    <w:p w14:paraId="688E3699" w14:textId="5FD9DD9B" w:rsidR="00644ABF" w:rsidRPr="005526AD" w:rsidRDefault="000E29EB" w:rsidP="007E25B7">
      <w:pPr>
        <w:pStyle w:val="Cat0newstyle41a1aparagraphsindented"/>
      </w:pPr>
      <w:r w:rsidRPr="005526AD">
        <w:t>1</w:t>
      </w:r>
      <w:r w:rsidRPr="005526AD">
        <w:tab/>
        <w:t>C.</w:t>
      </w:r>
      <w:r w:rsidRPr="005526AD">
        <w:tab/>
        <w:t>001.</w:t>
      </w:r>
      <w:r w:rsidRPr="005526AD">
        <w:tab/>
      </w:r>
      <w:r w:rsidR="00644ABF" w:rsidRPr="005526AD">
        <w:t>b.</w:t>
      </w:r>
      <w:r w:rsidR="00644ABF" w:rsidRPr="005526AD">
        <w:tab/>
        <w:t>Materials not transparent to visible light and specially designed for absorbing near</w:t>
      </w:r>
      <w:r w:rsidR="008B2FCD" w:rsidRPr="005526AD">
        <w:noBreakHyphen/>
      </w:r>
      <w:r w:rsidR="00644ABF" w:rsidRPr="005526AD">
        <w:t>infrared radiation having a wavelength exceeding 810 nm but less than 2000 nm (frequencies exceeding 150 THz but less than 370 THz);</w:t>
      </w:r>
    </w:p>
    <w:p w14:paraId="32D17C20" w14:textId="77777777" w:rsidR="00644ABF" w:rsidRPr="005526AD" w:rsidRDefault="00644ABF" w:rsidP="00644ABF">
      <w:pPr>
        <w:pStyle w:val="DL0AaNote"/>
        <w:rPr>
          <w:i w:val="0"/>
          <w:lang w:val="en-AU"/>
        </w:rPr>
      </w:pPr>
      <w:r w:rsidRPr="005526AD">
        <w:rPr>
          <w:u w:val="single"/>
          <w:lang w:val="en-AU"/>
        </w:rPr>
        <w:lastRenderedPageBreak/>
        <w:t>Note:</w:t>
      </w:r>
      <w:r w:rsidRPr="005526AD">
        <w:rPr>
          <w:lang w:val="en-AU"/>
        </w:rPr>
        <w:tab/>
        <w:t>1C001.b. does not apply to materials, specially designed or formulated for any of the following applications:</w:t>
      </w:r>
    </w:p>
    <w:p w14:paraId="2993AAB9" w14:textId="77777777" w:rsidR="00644ABF" w:rsidRPr="005526AD" w:rsidRDefault="00644ABF" w:rsidP="00644ABF">
      <w:pPr>
        <w:pStyle w:val="DL0AaNotea2"/>
        <w:rPr>
          <w:i w:val="0"/>
          <w:lang w:val="en-AU"/>
        </w:rPr>
      </w:pPr>
      <w:r w:rsidRPr="005526AD">
        <w:rPr>
          <w:lang w:val="en-AU"/>
        </w:rPr>
        <w:t>a.</w:t>
      </w:r>
      <w:r w:rsidRPr="005526AD">
        <w:rPr>
          <w:lang w:val="en-AU"/>
        </w:rPr>
        <w:tab/>
        <w:t>“Laser” marking of polymers; or</w:t>
      </w:r>
    </w:p>
    <w:p w14:paraId="21093F8B" w14:textId="77777777" w:rsidR="00644ABF" w:rsidRPr="005526AD" w:rsidRDefault="00644ABF" w:rsidP="00644ABF">
      <w:pPr>
        <w:pStyle w:val="DL0AaNotea2"/>
        <w:rPr>
          <w:lang w:val="en-AU"/>
        </w:rPr>
      </w:pPr>
      <w:r w:rsidRPr="005526AD">
        <w:rPr>
          <w:lang w:val="en-AU"/>
        </w:rPr>
        <w:t>b.</w:t>
      </w:r>
      <w:r w:rsidRPr="005526AD">
        <w:rPr>
          <w:lang w:val="en-AU"/>
        </w:rPr>
        <w:tab/>
        <w:t>“Laser” welding of polymers.</w:t>
      </w:r>
    </w:p>
    <w:p w14:paraId="7AD78425" w14:textId="5C5D7E93" w:rsidR="00644ABF" w:rsidRPr="005526AD" w:rsidRDefault="000E29EB" w:rsidP="007E25B7">
      <w:pPr>
        <w:pStyle w:val="Cat0newstyle41a1aparagraphsindented"/>
      </w:pPr>
      <w:r w:rsidRPr="005526AD">
        <w:t>1</w:t>
      </w:r>
      <w:r w:rsidRPr="005526AD">
        <w:tab/>
        <w:t>C.</w:t>
      </w:r>
      <w:r w:rsidRPr="005526AD">
        <w:tab/>
        <w:t>001.</w:t>
      </w:r>
      <w:r w:rsidRPr="005526AD">
        <w:tab/>
      </w:r>
      <w:r w:rsidR="00644ABF" w:rsidRPr="005526AD">
        <w:t>c.</w:t>
      </w:r>
      <w:r w:rsidR="00644ABF" w:rsidRPr="005526AD">
        <w:tab/>
        <w:t>Intrinsically conductive polymeric materials with a ‘bulk electrical conductivity’ exceeding 10,000 S/m (Siemens per metre) or a ‘sheet (surface) resistivity’ of less than 100 ohms/square</w:t>
      </w:r>
      <w:r w:rsidR="00644ABF" w:rsidRPr="005526AD">
        <w:rPr>
          <w:b/>
        </w:rPr>
        <w:t>,</w:t>
      </w:r>
      <w:r w:rsidR="00644ABF" w:rsidRPr="005526AD">
        <w:t xml:space="preserve"> based on any of the following polymers:</w:t>
      </w:r>
    </w:p>
    <w:p w14:paraId="38F578AD" w14:textId="77777777" w:rsidR="00644ABF" w:rsidRPr="005526AD" w:rsidRDefault="00644ABF" w:rsidP="00644ABF">
      <w:pPr>
        <w:pStyle w:val="DL0Aa1"/>
        <w:rPr>
          <w:lang w:val="en-AU"/>
        </w:rPr>
      </w:pPr>
      <w:r w:rsidRPr="005526AD">
        <w:rPr>
          <w:lang w:val="en-AU"/>
        </w:rPr>
        <w:t>1.</w:t>
      </w:r>
      <w:r w:rsidRPr="005526AD">
        <w:rPr>
          <w:lang w:val="en-AU"/>
        </w:rPr>
        <w:tab/>
        <w:t>Polyaniline;</w:t>
      </w:r>
    </w:p>
    <w:p w14:paraId="3C235ACA" w14:textId="77777777" w:rsidR="00644ABF" w:rsidRPr="005526AD" w:rsidRDefault="00644ABF" w:rsidP="00644ABF">
      <w:pPr>
        <w:pStyle w:val="DL0Aa1"/>
        <w:rPr>
          <w:lang w:val="en-AU"/>
        </w:rPr>
      </w:pPr>
      <w:r w:rsidRPr="005526AD">
        <w:rPr>
          <w:lang w:val="en-AU"/>
        </w:rPr>
        <w:t>2.</w:t>
      </w:r>
      <w:r w:rsidRPr="005526AD">
        <w:rPr>
          <w:lang w:val="en-AU"/>
        </w:rPr>
        <w:tab/>
        <w:t>Polypyrrole;</w:t>
      </w:r>
    </w:p>
    <w:p w14:paraId="335EDE56" w14:textId="77777777" w:rsidR="00644ABF" w:rsidRPr="005526AD" w:rsidRDefault="00644ABF" w:rsidP="00644ABF">
      <w:pPr>
        <w:pStyle w:val="DL0Aa1"/>
        <w:rPr>
          <w:lang w:val="en-AU"/>
        </w:rPr>
      </w:pPr>
      <w:r w:rsidRPr="005526AD">
        <w:rPr>
          <w:lang w:val="en-AU"/>
        </w:rPr>
        <w:t>3.</w:t>
      </w:r>
      <w:r w:rsidRPr="005526AD">
        <w:rPr>
          <w:lang w:val="en-AU"/>
        </w:rPr>
        <w:tab/>
        <w:t>Polythiophene;</w:t>
      </w:r>
    </w:p>
    <w:p w14:paraId="598452BF" w14:textId="77777777" w:rsidR="00644ABF" w:rsidRPr="005526AD" w:rsidRDefault="00644ABF" w:rsidP="00644ABF">
      <w:pPr>
        <w:pStyle w:val="DL0Aa1"/>
        <w:rPr>
          <w:lang w:val="en-AU"/>
        </w:rPr>
      </w:pPr>
      <w:r w:rsidRPr="005526AD">
        <w:rPr>
          <w:lang w:val="en-AU"/>
        </w:rPr>
        <w:t>4.</w:t>
      </w:r>
      <w:r w:rsidRPr="005526AD">
        <w:rPr>
          <w:lang w:val="en-AU"/>
        </w:rPr>
        <w:tab/>
        <w:t>Poly phenylene</w:t>
      </w:r>
      <w:r w:rsidR="008B2FCD" w:rsidRPr="005526AD">
        <w:rPr>
          <w:lang w:val="en-AU"/>
        </w:rPr>
        <w:noBreakHyphen/>
      </w:r>
      <w:r w:rsidRPr="005526AD">
        <w:rPr>
          <w:lang w:val="en-AU"/>
        </w:rPr>
        <w:t>vinylene; or</w:t>
      </w:r>
    </w:p>
    <w:p w14:paraId="44674A7E" w14:textId="77777777" w:rsidR="00644ABF" w:rsidRPr="005526AD" w:rsidRDefault="00644ABF" w:rsidP="00644ABF">
      <w:pPr>
        <w:pStyle w:val="DL0Aa1"/>
        <w:rPr>
          <w:lang w:val="en-AU"/>
        </w:rPr>
      </w:pPr>
      <w:r w:rsidRPr="005526AD">
        <w:rPr>
          <w:lang w:val="en-AU"/>
        </w:rPr>
        <w:t>5.</w:t>
      </w:r>
      <w:r w:rsidRPr="005526AD">
        <w:rPr>
          <w:lang w:val="en-AU"/>
        </w:rPr>
        <w:tab/>
        <w:t>Poly thienylene</w:t>
      </w:r>
      <w:r w:rsidR="008B2FCD" w:rsidRPr="005526AD">
        <w:rPr>
          <w:lang w:val="en-AU"/>
        </w:rPr>
        <w:noBreakHyphen/>
      </w:r>
      <w:r w:rsidRPr="005526AD">
        <w:rPr>
          <w:lang w:val="en-AU"/>
        </w:rPr>
        <w:t>vinylene.</w:t>
      </w:r>
    </w:p>
    <w:p w14:paraId="49A1AD33" w14:textId="77777777" w:rsidR="00644ABF" w:rsidRPr="005526AD" w:rsidRDefault="00644ABF" w:rsidP="00644ABF">
      <w:pPr>
        <w:pStyle w:val="DL0AaTechH"/>
        <w:rPr>
          <w:u w:val="single"/>
          <w:lang w:val="en-AU"/>
        </w:rPr>
      </w:pPr>
      <w:r w:rsidRPr="005526AD">
        <w:rPr>
          <w:u w:val="single"/>
          <w:lang w:val="en-AU"/>
        </w:rPr>
        <w:t>Technical Note:</w:t>
      </w:r>
    </w:p>
    <w:p w14:paraId="3978AD58" w14:textId="6EF98C2C" w:rsidR="00B7057E" w:rsidRPr="005526AD" w:rsidRDefault="00B7057E" w:rsidP="00644ABF">
      <w:pPr>
        <w:pStyle w:val="DL0AaTechText"/>
        <w:rPr>
          <w:lang w:val="en-AU"/>
        </w:rPr>
      </w:pPr>
      <w:r w:rsidRPr="005526AD">
        <w:rPr>
          <w:lang w:val="en-AU"/>
        </w:rPr>
        <w:t>For the purposes of 1C001.c., 'bulk electrical conductivity' and 'sheet (surface) resistivity' should be determined using ASTM D-257 or national equivalents.</w:t>
      </w:r>
    </w:p>
    <w:p w14:paraId="396F3F67" w14:textId="77777777" w:rsidR="00644ABF" w:rsidRPr="005526AD" w:rsidRDefault="00644ABF" w:rsidP="00644ABF">
      <w:pPr>
        <w:pStyle w:val="DL0AaNote"/>
        <w:rPr>
          <w:lang w:val="en-AU"/>
        </w:rPr>
      </w:pPr>
      <w:r w:rsidRPr="005526AD">
        <w:rPr>
          <w:u w:val="single"/>
          <w:lang w:val="en-AU"/>
        </w:rPr>
        <w:t>Note:</w:t>
      </w:r>
      <w:r w:rsidRPr="005526AD">
        <w:rPr>
          <w:lang w:val="en-AU"/>
        </w:rPr>
        <w:tab/>
        <w:t>1C001.c. does not apply to materials in a liquid form.</w:t>
      </w:r>
    </w:p>
    <w:p w14:paraId="7BE021D7" w14:textId="01F48C51" w:rsidR="00644ABF" w:rsidRPr="005526AD" w:rsidRDefault="00644ABF" w:rsidP="007E25B7">
      <w:pPr>
        <w:pStyle w:val="Cat0newstyle31a1paragraphsindented"/>
      </w:pPr>
      <w:r w:rsidRPr="005526AD">
        <w:t>1</w:t>
      </w:r>
      <w:r w:rsidR="00B90603" w:rsidRPr="005526AD">
        <w:t>.</w:t>
      </w:r>
      <w:r w:rsidR="00B90603" w:rsidRPr="005526AD">
        <w:tab/>
      </w:r>
      <w:r w:rsidRPr="005526AD">
        <w:t>C</w:t>
      </w:r>
      <w:r w:rsidR="00B90603" w:rsidRPr="005526AD">
        <w:t>.</w:t>
      </w:r>
      <w:r w:rsidR="00B90603" w:rsidRPr="005526AD">
        <w:tab/>
      </w:r>
      <w:r w:rsidRPr="005526AD">
        <w:t>002</w:t>
      </w:r>
      <w:r w:rsidR="00B90603" w:rsidRPr="005526AD">
        <w:t>.</w:t>
      </w:r>
      <w:r w:rsidRPr="005526AD">
        <w:tab/>
        <w:t>Metal alloys, metal alloy powder and alloyed materials, as follows:</w:t>
      </w:r>
    </w:p>
    <w:p w14:paraId="607F23A0" w14:textId="77777777" w:rsidR="00644ABF" w:rsidRPr="005526AD" w:rsidRDefault="00644ABF" w:rsidP="00644ABF">
      <w:pPr>
        <w:pStyle w:val="DL0aNB"/>
        <w:rPr>
          <w:lang w:val="en-AU"/>
        </w:rPr>
      </w:pPr>
      <w:r w:rsidRPr="005526AD">
        <w:rPr>
          <w:lang w:val="en-AU"/>
        </w:rPr>
        <w:t>N.B.:</w:t>
      </w:r>
      <w:r w:rsidRPr="005526AD">
        <w:rPr>
          <w:lang w:val="en-AU"/>
        </w:rPr>
        <w:tab/>
        <w:t>SEE ALSO 1C202.</w:t>
      </w:r>
    </w:p>
    <w:p w14:paraId="088687F8" w14:textId="77777777" w:rsidR="00644ABF" w:rsidRPr="005526AD" w:rsidRDefault="00644ABF" w:rsidP="004D6BC3">
      <w:pPr>
        <w:pStyle w:val="DL0ATechText1"/>
        <w:numPr>
          <w:ilvl w:val="0"/>
          <w:numId w:val="36"/>
        </w:numPr>
        <w:rPr>
          <w:lang w:val="en-AU"/>
        </w:rPr>
      </w:pPr>
      <w:r w:rsidRPr="005526AD">
        <w:rPr>
          <w:u w:val="single"/>
          <w:lang w:val="en-AU"/>
        </w:rPr>
        <w:t>Note:</w:t>
      </w:r>
      <w:r w:rsidRPr="005526AD">
        <w:rPr>
          <w:lang w:val="en-AU"/>
        </w:rPr>
        <w:tab/>
        <w:t>1C002 does not apply to metal alloys, metal alloy powder and alloyed materials, specially formulated for coating purposes.</w:t>
      </w:r>
    </w:p>
    <w:p w14:paraId="2C1AFC94" w14:textId="77777777" w:rsidR="00644ABF" w:rsidRPr="005526AD" w:rsidRDefault="00644ABF" w:rsidP="00644ABF">
      <w:pPr>
        <w:pStyle w:val="DL0ATechH"/>
        <w:rPr>
          <w:u w:val="single"/>
          <w:lang w:val="en-AU"/>
        </w:rPr>
      </w:pPr>
      <w:r w:rsidRPr="005526AD">
        <w:rPr>
          <w:u w:val="single"/>
          <w:lang w:val="en-AU"/>
        </w:rPr>
        <w:t>Technical Notes:</w:t>
      </w:r>
    </w:p>
    <w:p w14:paraId="31537C97" w14:textId="435C38B6" w:rsidR="00644ABF" w:rsidRPr="005526AD" w:rsidRDefault="00B7057E" w:rsidP="007D6864">
      <w:pPr>
        <w:pStyle w:val="DL0AaTechText"/>
        <w:ind w:left="1134" w:firstLine="0"/>
        <w:rPr>
          <w:lang w:val="en-AU"/>
        </w:rPr>
      </w:pPr>
      <w:r w:rsidRPr="005526AD">
        <w:rPr>
          <w:lang w:val="en-AU"/>
        </w:rPr>
        <w:t>For the purposes of 1C002., metal alloy</w:t>
      </w:r>
      <w:r w:rsidR="007D6864" w:rsidRPr="005526AD">
        <w:rPr>
          <w:lang w:val="en-AU"/>
        </w:rPr>
        <w:t xml:space="preserve">s are those containing a higher </w:t>
      </w:r>
      <w:r w:rsidRPr="005526AD">
        <w:rPr>
          <w:lang w:val="en-AU"/>
        </w:rPr>
        <w:t>percentage by weight of the stated metal than of any other element.</w:t>
      </w:r>
    </w:p>
    <w:p w14:paraId="6ADF8B6A" w14:textId="7A9A2A55" w:rsidR="00644ABF" w:rsidRPr="005526AD" w:rsidRDefault="002767F6" w:rsidP="007E25B7">
      <w:pPr>
        <w:pStyle w:val="Cat0newstyle41a1aparagraphsindented"/>
      </w:pPr>
      <w:r w:rsidRPr="005526AD">
        <w:t>1.</w:t>
      </w:r>
      <w:r w:rsidRPr="005526AD">
        <w:tab/>
        <w:t>C.</w:t>
      </w:r>
      <w:r w:rsidRPr="005526AD">
        <w:tab/>
        <w:t>002.</w:t>
      </w:r>
      <w:r w:rsidRPr="005526AD">
        <w:tab/>
      </w:r>
      <w:r w:rsidR="00644ABF" w:rsidRPr="005526AD">
        <w:t>a.</w:t>
      </w:r>
      <w:r w:rsidR="00644ABF" w:rsidRPr="005526AD">
        <w:tab/>
        <w:t>Aluminides, as follows:</w:t>
      </w:r>
    </w:p>
    <w:p w14:paraId="1CF44431" w14:textId="77777777" w:rsidR="00644ABF" w:rsidRPr="005526AD" w:rsidRDefault="00644ABF" w:rsidP="00644ABF">
      <w:pPr>
        <w:pStyle w:val="DL0Aa1"/>
        <w:rPr>
          <w:lang w:val="en-AU"/>
        </w:rPr>
      </w:pPr>
      <w:r w:rsidRPr="005526AD">
        <w:rPr>
          <w:lang w:val="en-AU"/>
        </w:rPr>
        <w:t>1.</w:t>
      </w:r>
      <w:r w:rsidRPr="005526AD">
        <w:rPr>
          <w:lang w:val="en-AU"/>
        </w:rPr>
        <w:tab/>
        <w:t>Nickel alumin</w:t>
      </w:r>
      <w:r w:rsidR="00494182" w:rsidRPr="005526AD">
        <w:rPr>
          <w:lang w:val="en-AU"/>
        </w:rPr>
        <w:t>ides containing a minimum of 15</w:t>
      </w:r>
      <w:r w:rsidRPr="005526AD">
        <w:rPr>
          <w:lang w:val="en-AU"/>
        </w:rPr>
        <w:t>% by weight aluminium, a maximum of 38% by weight aluminium and at least one additional alloying element;</w:t>
      </w:r>
    </w:p>
    <w:p w14:paraId="61E8C7D1" w14:textId="77777777" w:rsidR="00644ABF" w:rsidRPr="005526AD" w:rsidRDefault="00644ABF" w:rsidP="00644ABF">
      <w:pPr>
        <w:pStyle w:val="DL0Aa1"/>
        <w:rPr>
          <w:lang w:val="en-AU"/>
        </w:rPr>
      </w:pPr>
      <w:r w:rsidRPr="005526AD">
        <w:rPr>
          <w:lang w:val="en-AU"/>
        </w:rPr>
        <w:t>2.</w:t>
      </w:r>
      <w:r w:rsidRPr="005526AD">
        <w:rPr>
          <w:lang w:val="en-AU"/>
        </w:rPr>
        <w:tab/>
        <w:t>Titanium aluminides containing 10% by weight or more aluminium and at least one additional alloying element;</w:t>
      </w:r>
    </w:p>
    <w:p w14:paraId="3A4689B9" w14:textId="5FEE6C07" w:rsidR="00644ABF" w:rsidRPr="005526AD" w:rsidRDefault="002767F6" w:rsidP="007E25B7">
      <w:pPr>
        <w:pStyle w:val="Cat0newstyle41a1aparagraphsindented"/>
      </w:pPr>
      <w:r w:rsidRPr="005526AD">
        <w:t>1.</w:t>
      </w:r>
      <w:r w:rsidRPr="005526AD">
        <w:tab/>
        <w:t>C.</w:t>
      </w:r>
      <w:r w:rsidRPr="005526AD">
        <w:tab/>
        <w:t>002.</w:t>
      </w:r>
      <w:r w:rsidRPr="005526AD">
        <w:tab/>
      </w:r>
      <w:r w:rsidR="00644ABF" w:rsidRPr="005526AD">
        <w:t>b.</w:t>
      </w:r>
      <w:r w:rsidR="00644ABF" w:rsidRPr="005526AD">
        <w:tab/>
        <w:t>Metal alloys, as follows, made from the powder or particulate material specified by 1C002.c.:</w:t>
      </w:r>
    </w:p>
    <w:p w14:paraId="3F1E4E28" w14:textId="77777777" w:rsidR="00644ABF" w:rsidRPr="005526AD" w:rsidRDefault="00644ABF" w:rsidP="00644ABF">
      <w:pPr>
        <w:pStyle w:val="DL0Aa1"/>
        <w:keepNext/>
        <w:rPr>
          <w:lang w:val="en-AU"/>
        </w:rPr>
      </w:pPr>
      <w:r w:rsidRPr="005526AD">
        <w:rPr>
          <w:lang w:val="en-AU"/>
        </w:rPr>
        <w:t>1.</w:t>
      </w:r>
      <w:r w:rsidRPr="005526AD">
        <w:rPr>
          <w:lang w:val="en-AU"/>
        </w:rPr>
        <w:tab/>
        <w:t>Nickel alloys having any of the following:</w:t>
      </w:r>
    </w:p>
    <w:p w14:paraId="08A9271B" w14:textId="77777777" w:rsidR="00644ABF" w:rsidRPr="005526AD" w:rsidRDefault="00644ABF" w:rsidP="00644ABF">
      <w:pPr>
        <w:pStyle w:val="DL0Aa1a"/>
        <w:rPr>
          <w:lang w:val="en-AU"/>
        </w:rPr>
      </w:pPr>
      <w:r w:rsidRPr="005526AD">
        <w:rPr>
          <w:lang w:val="en-AU"/>
        </w:rPr>
        <w:t>a.</w:t>
      </w:r>
      <w:r w:rsidRPr="005526AD">
        <w:rPr>
          <w:lang w:val="en-AU"/>
        </w:rPr>
        <w:tab/>
        <w:t>A ‘stress</w:t>
      </w:r>
      <w:r w:rsidR="008B2FCD" w:rsidRPr="005526AD">
        <w:rPr>
          <w:lang w:val="en-AU"/>
        </w:rPr>
        <w:noBreakHyphen/>
      </w:r>
      <w:r w:rsidRPr="005526AD">
        <w:rPr>
          <w:lang w:val="en-AU"/>
        </w:rPr>
        <w:t>rupture life’ of 10,000 hours or longer at 923 K (650°C) at a stress of 676</w:t>
      </w:r>
      <w:r w:rsidRPr="005526AD">
        <w:rPr>
          <w:b/>
          <w:lang w:val="en-AU"/>
        </w:rPr>
        <w:t xml:space="preserve"> </w:t>
      </w:r>
      <w:r w:rsidRPr="005526AD">
        <w:rPr>
          <w:lang w:val="en-AU"/>
        </w:rPr>
        <w:t>MPa; or</w:t>
      </w:r>
    </w:p>
    <w:p w14:paraId="5C4DF0BA" w14:textId="77777777" w:rsidR="00644ABF" w:rsidRPr="005526AD" w:rsidRDefault="00644ABF" w:rsidP="00644ABF">
      <w:pPr>
        <w:pStyle w:val="DL0Aa1a"/>
        <w:rPr>
          <w:lang w:val="en-AU"/>
        </w:rPr>
      </w:pPr>
      <w:r w:rsidRPr="005526AD">
        <w:rPr>
          <w:lang w:val="en-AU"/>
        </w:rPr>
        <w:t>b.</w:t>
      </w:r>
      <w:r w:rsidRPr="005526AD">
        <w:rPr>
          <w:lang w:val="en-AU"/>
        </w:rPr>
        <w:tab/>
        <w:t>A ‘low cycle fatigue life’ of 10,000 cycles or more at 823 K (550° C) at a maximum stress of 1,095 MPa;</w:t>
      </w:r>
    </w:p>
    <w:p w14:paraId="3518F912" w14:textId="77777777" w:rsidR="00644ABF" w:rsidRPr="005526AD" w:rsidRDefault="00644ABF" w:rsidP="00644ABF">
      <w:pPr>
        <w:pStyle w:val="DL0Aa1"/>
        <w:keepNext/>
        <w:rPr>
          <w:lang w:val="en-AU"/>
        </w:rPr>
      </w:pPr>
      <w:r w:rsidRPr="005526AD">
        <w:rPr>
          <w:lang w:val="en-AU"/>
        </w:rPr>
        <w:t>2.</w:t>
      </w:r>
      <w:r w:rsidRPr="005526AD">
        <w:rPr>
          <w:lang w:val="en-AU"/>
        </w:rPr>
        <w:tab/>
        <w:t>Niobium alloys having any of the following:</w:t>
      </w:r>
    </w:p>
    <w:p w14:paraId="1A17F7CA" w14:textId="77777777" w:rsidR="00644ABF" w:rsidRPr="005526AD" w:rsidRDefault="00644ABF" w:rsidP="00644ABF">
      <w:pPr>
        <w:pStyle w:val="DL0Aa1a"/>
        <w:rPr>
          <w:lang w:val="en-AU"/>
        </w:rPr>
      </w:pPr>
      <w:r w:rsidRPr="005526AD">
        <w:rPr>
          <w:lang w:val="en-AU"/>
        </w:rPr>
        <w:t>a.</w:t>
      </w:r>
      <w:r w:rsidRPr="005526AD">
        <w:rPr>
          <w:lang w:val="en-AU"/>
        </w:rPr>
        <w:tab/>
        <w:t>A ‘stress</w:t>
      </w:r>
      <w:r w:rsidR="008B2FCD" w:rsidRPr="005526AD">
        <w:rPr>
          <w:lang w:val="en-AU"/>
        </w:rPr>
        <w:noBreakHyphen/>
      </w:r>
      <w:r w:rsidRPr="005526AD">
        <w:rPr>
          <w:lang w:val="en-AU"/>
        </w:rPr>
        <w:t>rupture life’ of 10,000 hours or longer at 1,073 K (800°C) at a stress of 400 MPa; or</w:t>
      </w:r>
    </w:p>
    <w:p w14:paraId="2489C877" w14:textId="77777777" w:rsidR="00644ABF" w:rsidRPr="005526AD" w:rsidRDefault="00644ABF" w:rsidP="00644ABF">
      <w:pPr>
        <w:pStyle w:val="DL0Aa1a"/>
        <w:rPr>
          <w:lang w:val="en-AU"/>
        </w:rPr>
      </w:pPr>
      <w:r w:rsidRPr="005526AD">
        <w:rPr>
          <w:lang w:val="en-AU"/>
        </w:rPr>
        <w:lastRenderedPageBreak/>
        <w:t>b.</w:t>
      </w:r>
      <w:r w:rsidRPr="005526AD">
        <w:rPr>
          <w:lang w:val="en-AU"/>
        </w:rPr>
        <w:tab/>
        <w:t>A ‘low cycle fatigue life’ of 10,000 cycles or more at 973 K (700°C) at a maximum stress of 700 MPa;</w:t>
      </w:r>
    </w:p>
    <w:p w14:paraId="54DC4D07" w14:textId="451CAE1E" w:rsidR="00644ABF" w:rsidRPr="005526AD" w:rsidRDefault="002767F6" w:rsidP="007E25B7">
      <w:pPr>
        <w:pStyle w:val="Cat0newstyle41a1aparagraphsindented"/>
      </w:pPr>
      <w:r w:rsidRPr="005526AD">
        <w:t>1.</w:t>
      </w:r>
      <w:r w:rsidRPr="005526AD">
        <w:tab/>
        <w:t>C.</w:t>
      </w:r>
      <w:r w:rsidRPr="005526AD">
        <w:tab/>
        <w:t>002.</w:t>
      </w:r>
      <w:r w:rsidRPr="005526AD">
        <w:tab/>
        <w:t>b.</w:t>
      </w:r>
      <w:r w:rsidRPr="005526AD">
        <w:tab/>
      </w:r>
      <w:r w:rsidR="00644ABF" w:rsidRPr="005526AD">
        <w:t>3.</w:t>
      </w:r>
      <w:r w:rsidR="00644ABF" w:rsidRPr="005526AD">
        <w:tab/>
        <w:t>Titanium alloys having any of the following:</w:t>
      </w:r>
    </w:p>
    <w:p w14:paraId="2283F08B" w14:textId="77777777" w:rsidR="00644ABF" w:rsidRPr="005526AD" w:rsidRDefault="00644ABF" w:rsidP="00644ABF">
      <w:pPr>
        <w:pStyle w:val="DL0Aa1a"/>
        <w:rPr>
          <w:lang w:val="en-AU"/>
        </w:rPr>
      </w:pPr>
      <w:r w:rsidRPr="005526AD">
        <w:rPr>
          <w:lang w:val="en-AU"/>
        </w:rPr>
        <w:t>a.</w:t>
      </w:r>
      <w:r w:rsidRPr="005526AD">
        <w:rPr>
          <w:lang w:val="en-AU"/>
        </w:rPr>
        <w:tab/>
        <w:t>A ‘stress</w:t>
      </w:r>
      <w:r w:rsidR="008B2FCD" w:rsidRPr="005526AD">
        <w:rPr>
          <w:lang w:val="en-AU"/>
        </w:rPr>
        <w:noBreakHyphen/>
      </w:r>
      <w:r w:rsidRPr="005526AD">
        <w:rPr>
          <w:lang w:val="en-AU"/>
        </w:rPr>
        <w:t>rupture life’ of 10,000 hours or longer at 723 K (450°C) at a stress of 200 MPa; or</w:t>
      </w:r>
    </w:p>
    <w:p w14:paraId="3AAFC6A9" w14:textId="77777777" w:rsidR="00644ABF" w:rsidRPr="005526AD" w:rsidRDefault="00644ABF" w:rsidP="00644ABF">
      <w:pPr>
        <w:pStyle w:val="DL0Aa1a"/>
        <w:rPr>
          <w:lang w:val="en-AU"/>
        </w:rPr>
      </w:pPr>
      <w:r w:rsidRPr="005526AD">
        <w:rPr>
          <w:lang w:val="en-AU"/>
        </w:rPr>
        <w:t>b.</w:t>
      </w:r>
      <w:r w:rsidRPr="005526AD">
        <w:rPr>
          <w:lang w:val="en-AU"/>
        </w:rPr>
        <w:tab/>
        <w:t>A ‘low cycle fatigue life’ of 10,000 cycles or more at 723 K (450°C) at a maximum stress of 400 MPa;</w:t>
      </w:r>
    </w:p>
    <w:p w14:paraId="046503C9" w14:textId="77777777" w:rsidR="00644ABF" w:rsidRPr="005526AD" w:rsidRDefault="00644ABF" w:rsidP="00644ABF">
      <w:pPr>
        <w:pStyle w:val="DL0Aa1"/>
        <w:keepNext/>
        <w:rPr>
          <w:lang w:val="en-AU"/>
        </w:rPr>
      </w:pPr>
      <w:r w:rsidRPr="005526AD">
        <w:rPr>
          <w:lang w:val="en-AU"/>
        </w:rPr>
        <w:t>4.</w:t>
      </w:r>
      <w:r w:rsidRPr="005526AD">
        <w:rPr>
          <w:lang w:val="en-AU"/>
        </w:rPr>
        <w:tab/>
        <w:t>Aluminium alloys having any of the following:</w:t>
      </w:r>
    </w:p>
    <w:p w14:paraId="324EE6F3" w14:textId="77777777" w:rsidR="00644ABF" w:rsidRPr="005526AD" w:rsidRDefault="00644ABF" w:rsidP="00644ABF">
      <w:pPr>
        <w:pStyle w:val="DL0Aa1a"/>
        <w:rPr>
          <w:lang w:val="en-AU"/>
        </w:rPr>
      </w:pPr>
      <w:r w:rsidRPr="005526AD">
        <w:rPr>
          <w:lang w:val="en-AU"/>
        </w:rPr>
        <w:t>a.</w:t>
      </w:r>
      <w:r w:rsidRPr="005526AD">
        <w:rPr>
          <w:lang w:val="en-AU"/>
        </w:rPr>
        <w:tab/>
        <w:t>A tensile strength of 240 MPa or more at 473 K (200°C); or</w:t>
      </w:r>
    </w:p>
    <w:p w14:paraId="17FEC335" w14:textId="77777777" w:rsidR="00644ABF" w:rsidRPr="005526AD" w:rsidRDefault="00644ABF" w:rsidP="00644ABF">
      <w:pPr>
        <w:pStyle w:val="DL0Aa1a"/>
        <w:rPr>
          <w:lang w:val="en-AU"/>
        </w:rPr>
      </w:pPr>
      <w:r w:rsidRPr="005526AD">
        <w:rPr>
          <w:lang w:val="en-AU"/>
        </w:rPr>
        <w:t>b.</w:t>
      </w:r>
      <w:r w:rsidRPr="005526AD">
        <w:rPr>
          <w:lang w:val="en-AU"/>
        </w:rPr>
        <w:tab/>
        <w:t>A tensile strength of 415 MPa or more at 298 K (25°C);</w:t>
      </w:r>
    </w:p>
    <w:p w14:paraId="2393944F" w14:textId="77777777" w:rsidR="00644ABF" w:rsidRPr="005526AD" w:rsidRDefault="00644ABF" w:rsidP="00644ABF">
      <w:pPr>
        <w:pStyle w:val="DL0Aa1"/>
        <w:keepNext/>
        <w:rPr>
          <w:lang w:val="en-AU"/>
        </w:rPr>
      </w:pPr>
      <w:r w:rsidRPr="005526AD">
        <w:rPr>
          <w:lang w:val="en-AU"/>
        </w:rPr>
        <w:t>5.</w:t>
      </w:r>
      <w:r w:rsidRPr="005526AD">
        <w:rPr>
          <w:lang w:val="en-AU"/>
        </w:rPr>
        <w:tab/>
        <w:t>Magnesium alloys having all of the following:</w:t>
      </w:r>
    </w:p>
    <w:p w14:paraId="6FAD5C2F" w14:textId="77777777" w:rsidR="00644ABF" w:rsidRPr="005526AD" w:rsidRDefault="00644ABF" w:rsidP="00644ABF">
      <w:pPr>
        <w:pStyle w:val="DL0Aa1a"/>
        <w:rPr>
          <w:lang w:val="en-AU"/>
        </w:rPr>
      </w:pPr>
      <w:r w:rsidRPr="005526AD">
        <w:rPr>
          <w:lang w:val="en-AU"/>
        </w:rPr>
        <w:t>a.</w:t>
      </w:r>
      <w:r w:rsidRPr="005526AD">
        <w:rPr>
          <w:lang w:val="en-AU"/>
        </w:rPr>
        <w:tab/>
        <w:t>A tensile strength of 345 MPa or more; and</w:t>
      </w:r>
    </w:p>
    <w:p w14:paraId="68B66DD5" w14:textId="4A95F703" w:rsidR="00644ABF" w:rsidRPr="005526AD" w:rsidRDefault="00644ABF" w:rsidP="00644ABF">
      <w:pPr>
        <w:pStyle w:val="DL0Aa1a"/>
        <w:rPr>
          <w:lang w:val="en-AU"/>
        </w:rPr>
      </w:pPr>
      <w:r w:rsidRPr="005526AD">
        <w:rPr>
          <w:lang w:val="en-AU"/>
        </w:rPr>
        <w:t>b.</w:t>
      </w:r>
      <w:r w:rsidRPr="005526AD">
        <w:rPr>
          <w:lang w:val="en-AU"/>
        </w:rPr>
        <w:tab/>
        <w:t>A corrosion rate of less than 1 mm/year in 3% sodium chloride aqueous solution measured in accordance with ASTM standard G</w:t>
      </w:r>
      <w:r w:rsidR="008B2FCD" w:rsidRPr="005526AD">
        <w:rPr>
          <w:lang w:val="en-AU"/>
        </w:rPr>
        <w:noBreakHyphen/>
      </w:r>
      <w:r w:rsidRPr="005526AD">
        <w:rPr>
          <w:lang w:val="en-AU"/>
        </w:rPr>
        <w:t>31 or national equivalents;</w:t>
      </w:r>
    </w:p>
    <w:p w14:paraId="6581248D" w14:textId="77777777" w:rsidR="004D6BC3" w:rsidRPr="005526AD" w:rsidRDefault="004D6BC3" w:rsidP="007D6864">
      <w:pPr>
        <w:pStyle w:val="DL0ATechH"/>
        <w:rPr>
          <w:u w:val="single"/>
          <w:lang w:val="en-AU"/>
        </w:rPr>
      </w:pPr>
      <w:r w:rsidRPr="005526AD">
        <w:rPr>
          <w:u w:val="single"/>
          <w:lang w:val="en-AU"/>
        </w:rPr>
        <w:t>Technical Notes:</w:t>
      </w:r>
    </w:p>
    <w:p w14:paraId="25C467C2" w14:textId="77777777" w:rsidR="004D6BC3" w:rsidRPr="005526AD" w:rsidRDefault="004D6BC3" w:rsidP="007D6864">
      <w:pPr>
        <w:pStyle w:val="DL0ATechH"/>
        <w:rPr>
          <w:lang w:val="en-AU"/>
        </w:rPr>
      </w:pPr>
      <w:r w:rsidRPr="005526AD">
        <w:rPr>
          <w:lang w:val="en-AU"/>
        </w:rPr>
        <w:t>For the purposes of 1C002.b.:</w:t>
      </w:r>
    </w:p>
    <w:p w14:paraId="3D6E06D1" w14:textId="77777777" w:rsidR="007D6864" w:rsidRPr="005526AD" w:rsidRDefault="004D6BC3" w:rsidP="007D6864">
      <w:pPr>
        <w:pStyle w:val="DL0ATechH"/>
        <w:numPr>
          <w:ilvl w:val="0"/>
          <w:numId w:val="39"/>
        </w:numPr>
        <w:rPr>
          <w:lang w:val="en-AU"/>
        </w:rPr>
      </w:pPr>
      <w:r w:rsidRPr="005526AD">
        <w:rPr>
          <w:lang w:val="en-AU"/>
        </w:rPr>
        <w:t xml:space="preserve">'Stress-rupture life' should be measured </w:t>
      </w:r>
      <w:r w:rsidR="007D6864" w:rsidRPr="005526AD">
        <w:rPr>
          <w:lang w:val="en-AU"/>
        </w:rPr>
        <w:t xml:space="preserve">in accordance with ASTM </w:t>
      </w:r>
      <w:r w:rsidRPr="005526AD">
        <w:rPr>
          <w:lang w:val="en-AU"/>
        </w:rPr>
        <w:t>standard E-139 or national equivalents.</w:t>
      </w:r>
    </w:p>
    <w:p w14:paraId="1622756D" w14:textId="26D3F3F0" w:rsidR="007D6864" w:rsidRPr="005526AD" w:rsidRDefault="007D6864" w:rsidP="007D6864">
      <w:pPr>
        <w:pStyle w:val="DL0ATechH"/>
        <w:numPr>
          <w:ilvl w:val="0"/>
          <w:numId w:val="39"/>
        </w:numPr>
        <w:rPr>
          <w:lang w:val="en-AU"/>
        </w:rPr>
      </w:pPr>
      <w:r w:rsidRPr="005526AD">
        <w:rPr>
          <w:lang w:val="en-AU"/>
        </w:rPr>
        <w:t>‘Low cycle fatigue life' should be measured in accordance with ASTM Standard E-606 'Recommended Practice for Constant-Amplitude Low-Cycle Fatigue Testing' or national equivalents. Testing should be axial with an average stress ratio equal to 1 and a stress-concentration factor (K</w:t>
      </w:r>
      <w:r w:rsidR="00B5115E" w:rsidRPr="005526AD">
        <w:rPr>
          <w:vertAlign w:val="subscript"/>
          <w:lang w:val="en-AU"/>
        </w:rPr>
        <w:t>t</w:t>
      </w:r>
      <w:r w:rsidRPr="005526AD">
        <w:rPr>
          <w:lang w:val="en-AU"/>
        </w:rPr>
        <w:t>) equal to 1. The average stress ratio is defined as maximum stress minus minimum stress divided by maximum stress.</w:t>
      </w:r>
    </w:p>
    <w:p w14:paraId="39A080D6" w14:textId="3E0F0C45" w:rsidR="00644ABF" w:rsidRPr="005526AD" w:rsidRDefault="00CB3B50" w:rsidP="007E25B7">
      <w:pPr>
        <w:pStyle w:val="Cat0newstyle41a1aparagraphsindented"/>
      </w:pPr>
      <w:r w:rsidRPr="005526AD">
        <w:t>1.</w:t>
      </w:r>
      <w:r w:rsidRPr="005526AD">
        <w:tab/>
        <w:t>C.</w:t>
      </w:r>
      <w:r w:rsidRPr="005526AD">
        <w:tab/>
        <w:t>002.</w:t>
      </w:r>
      <w:r w:rsidRPr="005526AD">
        <w:tab/>
      </w:r>
      <w:r w:rsidR="00644ABF" w:rsidRPr="005526AD">
        <w:t>c.</w:t>
      </w:r>
      <w:r w:rsidR="00644ABF" w:rsidRPr="005526AD">
        <w:tab/>
        <w:t>Metal alloy powder or particulate material, having all of the following:</w:t>
      </w:r>
    </w:p>
    <w:p w14:paraId="5D7B6044" w14:textId="77777777" w:rsidR="00644ABF" w:rsidRPr="005526AD" w:rsidRDefault="00644ABF" w:rsidP="00644ABF">
      <w:pPr>
        <w:pStyle w:val="DL0Aa1"/>
        <w:keepNext/>
        <w:rPr>
          <w:lang w:val="en-AU"/>
        </w:rPr>
      </w:pPr>
      <w:r w:rsidRPr="005526AD">
        <w:rPr>
          <w:lang w:val="en-AU"/>
        </w:rPr>
        <w:t>1.</w:t>
      </w:r>
      <w:r w:rsidRPr="005526AD">
        <w:rPr>
          <w:lang w:val="en-AU"/>
        </w:rPr>
        <w:tab/>
        <w:t>Made from any of the following composition systems:</w:t>
      </w:r>
    </w:p>
    <w:p w14:paraId="6128F854" w14:textId="77777777" w:rsidR="00644ABF" w:rsidRPr="005526AD" w:rsidRDefault="00644ABF" w:rsidP="00644ABF">
      <w:pPr>
        <w:pStyle w:val="DL0Aa1TechH"/>
        <w:rPr>
          <w:u w:val="single"/>
          <w:lang w:val="en-AU"/>
        </w:rPr>
      </w:pPr>
      <w:r w:rsidRPr="005526AD">
        <w:rPr>
          <w:u w:val="single"/>
          <w:lang w:val="en-AU"/>
        </w:rPr>
        <w:t>Technical Note:</w:t>
      </w:r>
    </w:p>
    <w:p w14:paraId="1BDE03B6" w14:textId="17D74D93" w:rsidR="00E00993" w:rsidRPr="005526AD" w:rsidRDefault="00E00993" w:rsidP="00644ABF">
      <w:pPr>
        <w:pStyle w:val="DL0Aa1TechText"/>
        <w:rPr>
          <w:lang w:val="en-AU"/>
        </w:rPr>
      </w:pPr>
      <w:r w:rsidRPr="005526AD">
        <w:rPr>
          <w:lang w:val="en-AU"/>
        </w:rPr>
        <w:t>For the purposes of 1C002.c.1., X equals one or more alloying</w:t>
      </w:r>
      <w:r w:rsidRPr="005526AD">
        <w:rPr>
          <w:rFonts w:ascii="Arial" w:hAnsi="Arial" w:cs="Arial"/>
          <w:i w:val="0"/>
          <w:color w:val="000000"/>
        </w:rPr>
        <w:br/>
      </w:r>
      <w:r w:rsidRPr="005526AD">
        <w:rPr>
          <w:lang w:val="en-AU"/>
        </w:rPr>
        <w:t>elements.</w:t>
      </w:r>
    </w:p>
    <w:p w14:paraId="4B6E6EE4" w14:textId="77777777" w:rsidR="00644ABF" w:rsidRPr="005526AD" w:rsidRDefault="00644ABF" w:rsidP="00644ABF">
      <w:pPr>
        <w:pStyle w:val="DL0Aa1a"/>
        <w:rPr>
          <w:lang w:val="en-AU"/>
        </w:rPr>
      </w:pPr>
      <w:r w:rsidRPr="005526AD">
        <w:rPr>
          <w:lang w:val="en-AU"/>
        </w:rPr>
        <w:t>a.</w:t>
      </w:r>
      <w:r w:rsidRPr="005526AD">
        <w:rPr>
          <w:lang w:val="en-AU"/>
        </w:rPr>
        <w:tab/>
        <w:t>Nickel alloys (Ni</w:t>
      </w:r>
      <w:r w:rsidR="008B2FCD" w:rsidRPr="005526AD">
        <w:rPr>
          <w:lang w:val="en-AU"/>
        </w:rPr>
        <w:noBreakHyphen/>
      </w:r>
      <w:r w:rsidRPr="005526AD">
        <w:rPr>
          <w:lang w:val="en-AU"/>
        </w:rPr>
        <w:t>Al</w:t>
      </w:r>
      <w:r w:rsidR="008B2FCD" w:rsidRPr="005526AD">
        <w:rPr>
          <w:lang w:val="en-AU"/>
        </w:rPr>
        <w:noBreakHyphen/>
      </w:r>
      <w:r w:rsidRPr="005526AD">
        <w:rPr>
          <w:lang w:val="en-AU"/>
        </w:rPr>
        <w:t>X, Ni</w:t>
      </w:r>
      <w:r w:rsidR="008B2FCD" w:rsidRPr="005526AD">
        <w:rPr>
          <w:lang w:val="en-AU"/>
        </w:rPr>
        <w:noBreakHyphen/>
      </w:r>
      <w:r w:rsidRPr="005526AD">
        <w:rPr>
          <w:lang w:val="en-AU"/>
        </w:rPr>
        <w:t>X</w:t>
      </w:r>
      <w:r w:rsidR="008B2FCD" w:rsidRPr="005526AD">
        <w:rPr>
          <w:lang w:val="en-AU"/>
        </w:rPr>
        <w:noBreakHyphen/>
      </w:r>
      <w:r w:rsidRPr="005526AD">
        <w:rPr>
          <w:lang w:val="en-AU"/>
        </w:rPr>
        <w:t>Al) qualified for turbine engine parts or components, i.e. with less than 3 non</w:t>
      </w:r>
      <w:r w:rsidR="008B2FCD" w:rsidRPr="005526AD">
        <w:rPr>
          <w:lang w:val="en-AU"/>
        </w:rPr>
        <w:noBreakHyphen/>
      </w:r>
      <w:r w:rsidRPr="005526AD">
        <w:rPr>
          <w:lang w:val="en-AU"/>
        </w:rPr>
        <w:t>metallic particles (introduced during the manufacturing process) larger than 100 µm in 10</w:t>
      </w:r>
      <w:r w:rsidRPr="005526AD">
        <w:rPr>
          <w:position w:val="6"/>
          <w:vertAlign w:val="superscript"/>
          <w:lang w:val="en-AU"/>
        </w:rPr>
        <w:t>9</w:t>
      </w:r>
      <w:r w:rsidRPr="005526AD">
        <w:rPr>
          <w:lang w:val="en-AU"/>
        </w:rPr>
        <w:t xml:space="preserve"> alloy particles;</w:t>
      </w:r>
    </w:p>
    <w:p w14:paraId="66A10DB2" w14:textId="77777777" w:rsidR="00644ABF" w:rsidRPr="005526AD" w:rsidRDefault="00644ABF" w:rsidP="00644ABF">
      <w:pPr>
        <w:pStyle w:val="DL0Aa1a"/>
        <w:rPr>
          <w:lang w:val="en-AU"/>
        </w:rPr>
      </w:pPr>
      <w:r w:rsidRPr="005526AD">
        <w:rPr>
          <w:lang w:val="en-AU"/>
        </w:rPr>
        <w:t>b.</w:t>
      </w:r>
      <w:r w:rsidRPr="005526AD">
        <w:rPr>
          <w:lang w:val="en-AU"/>
        </w:rPr>
        <w:tab/>
        <w:t>Niobium alloys (Nb</w:t>
      </w:r>
      <w:r w:rsidR="008B2FCD" w:rsidRPr="005526AD">
        <w:rPr>
          <w:lang w:val="en-AU"/>
        </w:rPr>
        <w:noBreakHyphen/>
      </w:r>
      <w:r w:rsidRPr="005526AD">
        <w:rPr>
          <w:lang w:val="en-AU"/>
        </w:rPr>
        <w:t>Al</w:t>
      </w:r>
      <w:r w:rsidR="008B2FCD" w:rsidRPr="005526AD">
        <w:rPr>
          <w:lang w:val="en-AU"/>
        </w:rPr>
        <w:noBreakHyphen/>
      </w:r>
      <w:r w:rsidRPr="005526AD">
        <w:rPr>
          <w:lang w:val="en-AU"/>
        </w:rPr>
        <w:t>X or Nb</w:t>
      </w:r>
      <w:r w:rsidR="008B2FCD" w:rsidRPr="005526AD">
        <w:rPr>
          <w:lang w:val="en-AU"/>
        </w:rPr>
        <w:noBreakHyphen/>
      </w:r>
      <w:r w:rsidRPr="005526AD">
        <w:rPr>
          <w:lang w:val="en-AU"/>
        </w:rPr>
        <w:t>X</w:t>
      </w:r>
      <w:r w:rsidR="008B2FCD" w:rsidRPr="005526AD">
        <w:rPr>
          <w:lang w:val="en-AU"/>
        </w:rPr>
        <w:noBreakHyphen/>
      </w:r>
      <w:r w:rsidRPr="005526AD">
        <w:rPr>
          <w:lang w:val="en-AU"/>
        </w:rPr>
        <w:t>Al, Nb</w:t>
      </w:r>
      <w:r w:rsidR="008B2FCD" w:rsidRPr="005526AD">
        <w:rPr>
          <w:lang w:val="en-AU"/>
        </w:rPr>
        <w:noBreakHyphen/>
      </w:r>
      <w:r w:rsidRPr="005526AD">
        <w:rPr>
          <w:lang w:val="en-AU"/>
        </w:rPr>
        <w:t>Si</w:t>
      </w:r>
      <w:r w:rsidR="008B2FCD" w:rsidRPr="005526AD">
        <w:rPr>
          <w:lang w:val="en-AU"/>
        </w:rPr>
        <w:noBreakHyphen/>
      </w:r>
      <w:r w:rsidRPr="005526AD">
        <w:rPr>
          <w:lang w:val="en-AU"/>
        </w:rPr>
        <w:t>X or Nb</w:t>
      </w:r>
      <w:r w:rsidR="008B2FCD" w:rsidRPr="005526AD">
        <w:rPr>
          <w:lang w:val="en-AU"/>
        </w:rPr>
        <w:noBreakHyphen/>
      </w:r>
      <w:r w:rsidRPr="005526AD">
        <w:rPr>
          <w:lang w:val="en-AU"/>
        </w:rPr>
        <w:t>X</w:t>
      </w:r>
      <w:r w:rsidR="008B2FCD" w:rsidRPr="005526AD">
        <w:rPr>
          <w:lang w:val="en-AU"/>
        </w:rPr>
        <w:noBreakHyphen/>
      </w:r>
      <w:r w:rsidRPr="005526AD">
        <w:rPr>
          <w:lang w:val="en-AU"/>
        </w:rPr>
        <w:t>Si, Nb</w:t>
      </w:r>
      <w:r w:rsidR="008B2FCD" w:rsidRPr="005526AD">
        <w:rPr>
          <w:lang w:val="en-AU"/>
        </w:rPr>
        <w:noBreakHyphen/>
      </w:r>
      <w:r w:rsidRPr="005526AD">
        <w:rPr>
          <w:lang w:val="en-AU"/>
        </w:rPr>
        <w:t>Ti</w:t>
      </w:r>
      <w:r w:rsidR="008B2FCD" w:rsidRPr="005526AD">
        <w:rPr>
          <w:lang w:val="en-AU"/>
        </w:rPr>
        <w:noBreakHyphen/>
      </w:r>
      <w:r w:rsidRPr="005526AD">
        <w:rPr>
          <w:lang w:val="en-AU"/>
        </w:rPr>
        <w:t>X or Nb</w:t>
      </w:r>
      <w:r w:rsidR="008B2FCD" w:rsidRPr="005526AD">
        <w:rPr>
          <w:lang w:val="en-AU"/>
        </w:rPr>
        <w:noBreakHyphen/>
      </w:r>
      <w:r w:rsidRPr="005526AD">
        <w:rPr>
          <w:lang w:val="en-AU"/>
        </w:rPr>
        <w:t>X</w:t>
      </w:r>
      <w:r w:rsidR="008B2FCD" w:rsidRPr="005526AD">
        <w:rPr>
          <w:lang w:val="en-AU"/>
        </w:rPr>
        <w:noBreakHyphen/>
      </w:r>
      <w:r w:rsidRPr="005526AD">
        <w:rPr>
          <w:lang w:val="en-AU"/>
        </w:rPr>
        <w:t>Ti);</w:t>
      </w:r>
    </w:p>
    <w:p w14:paraId="4B9762F2" w14:textId="77777777" w:rsidR="00644ABF" w:rsidRPr="005526AD" w:rsidRDefault="00644ABF" w:rsidP="00644ABF">
      <w:pPr>
        <w:pStyle w:val="DL0Aa1a"/>
        <w:rPr>
          <w:lang w:val="en-AU"/>
        </w:rPr>
      </w:pPr>
      <w:r w:rsidRPr="005526AD">
        <w:rPr>
          <w:lang w:val="en-AU"/>
        </w:rPr>
        <w:t>c.</w:t>
      </w:r>
      <w:r w:rsidRPr="005526AD">
        <w:rPr>
          <w:lang w:val="en-AU"/>
        </w:rPr>
        <w:tab/>
        <w:t>Titanium alloys (Ti</w:t>
      </w:r>
      <w:r w:rsidR="008B2FCD" w:rsidRPr="005526AD">
        <w:rPr>
          <w:lang w:val="en-AU"/>
        </w:rPr>
        <w:noBreakHyphen/>
      </w:r>
      <w:r w:rsidRPr="005526AD">
        <w:rPr>
          <w:lang w:val="en-AU"/>
        </w:rPr>
        <w:t>Al</w:t>
      </w:r>
      <w:r w:rsidR="008B2FCD" w:rsidRPr="005526AD">
        <w:rPr>
          <w:lang w:val="en-AU"/>
        </w:rPr>
        <w:noBreakHyphen/>
      </w:r>
      <w:r w:rsidRPr="005526AD">
        <w:rPr>
          <w:lang w:val="en-AU"/>
        </w:rPr>
        <w:t>X or Ti</w:t>
      </w:r>
      <w:r w:rsidR="008B2FCD" w:rsidRPr="005526AD">
        <w:rPr>
          <w:lang w:val="en-AU"/>
        </w:rPr>
        <w:noBreakHyphen/>
      </w:r>
      <w:r w:rsidRPr="005526AD">
        <w:rPr>
          <w:lang w:val="en-AU"/>
        </w:rPr>
        <w:t>X</w:t>
      </w:r>
      <w:r w:rsidR="008B2FCD" w:rsidRPr="005526AD">
        <w:rPr>
          <w:lang w:val="en-AU"/>
        </w:rPr>
        <w:noBreakHyphen/>
      </w:r>
      <w:r w:rsidRPr="005526AD">
        <w:rPr>
          <w:lang w:val="en-AU"/>
        </w:rPr>
        <w:t>Al);</w:t>
      </w:r>
    </w:p>
    <w:p w14:paraId="09BBAC5E" w14:textId="77777777" w:rsidR="00644ABF" w:rsidRPr="005526AD" w:rsidRDefault="00644ABF" w:rsidP="00644ABF">
      <w:pPr>
        <w:pStyle w:val="DL0Aa1a"/>
        <w:rPr>
          <w:lang w:val="en-AU"/>
        </w:rPr>
      </w:pPr>
      <w:r w:rsidRPr="005526AD">
        <w:rPr>
          <w:lang w:val="en-AU"/>
        </w:rPr>
        <w:t>d.</w:t>
      </w:r>
      <w:r w:rsidRPr="005526AD">
        <w:rPr>
          <w:lang w:val="en-AU"/>
        </w:rPr>
        <w:tab/>
        <w:t>Aluminium alloys (Al</w:t>
      </w:r>
      <w:r w:rsidR="008B2FCD" w:rsidRPr="005526AD">
        <w:rPr>
          <w:lang w:val="en-AU"/>
        </w:rPr>
        <w:noBreakHyphen/>
      </w:r>
      <w:r w:rsidRPr="005526AD">
        <w:rPr>
          <w:lang w:val="en-AU"/>
        </w:rPr>
        <w:t>Mg</w:t>
      </w:r>
      <w:r w:rsidR="008B2FCD" w:rsidRPr="005526AD">
        <w:rPr>
          <w:lang w:val="en-AU"/>
        </w:rPr>
        <w:noBreakHyphen/>
      </w:r>
      <w:r w:rsidRPr="005526AD">
        <w:rPr>
          <w:lang w:val="en-AU"/>
        </w:rPr>
        <w:t>X or Al</w:t>
      </w:r>
      <w:r w:rsidR="008B2FCD" w:rsidRPr="005526AD">
        <w:rPr>
          <w:lang w:val="en-AU"/>
        </w:rPr>
        <w:noBreakHyphen/>
      </w:r>
      <w:r w:rsidRPr="005526AD">
        <w:rPr>
          <w:lang w:val="en-AU"/>
        </w:rPr>
        <w:t>X</w:t>
      </w:r>
      <w:r w:rsidR="008B2FCD" w:rsidRPr="005526AD">
        <w:rPr>
          <w:lang w:val="en-AU"/>
        </w:rPr>
        <w:noBreakHyphen/>
      </w:r>
      <w:r w:rsidRPr="005526AD">
        <w:rPr>
          <w:lang w:val="en-AU"/>
        </w:rPr>
        <w:t>Mg, Al</w:t>
      </w:r>
      <w:r w:rsidR="008B2FCD" w:rsidRPr="005526AD">
        <w:rPr>
          <w:lang w:val="en-AU"/>
        </w:rPr>
        <w:noBreakHyphen/>
      </w:r>
      <w:r w:rsidRPr="005526AD">
        <w:rPr>
          <w:lang w:val="en-AU"/>
        </w:rPr>
        <w:t>Zn</w:t>
      </w:r>
      <w:r w:rsidR="008B2FCD" w:rsidRPr="005526AD">
        <w:rPr>
          <w:lang w:val="en-AU"/>
        </w:rPr>
        <w:noBreakHyphen/>
      </w:r>
      <w:r w:rsidRPr="005526AD">
        <w:rPr>
          <w:lang w:val="en-AU"/>
        </w:rPr>
        <w:t>X or Al</w:t>
      </w:r>
      <w:r w:rsidR="008B2FCD" w:rsidRPr="005526AD">
        <w:rPr>
          <w:lang w:val="en-AU"/>
        </w:rPr>
        <w:noBreakHyphen/>
      </w:r>
      <w:r w:rsidRPr="005526AD">
        <w:rPr>
          <w:lang w:val="en-AU"/>
        </w:rPr>
        <w:t>X</w:t>
      </w:r>
      <w:r w:rsidR="008B2FCD" w:rsidRPr="005526AD">
        <w:rPr>
          <w:lang w:val="en-AU"/>
        </w:rPr>
        <w:noBreakHyphen/>
      </w:r>
      <w:r w:rsidRPr="005526AD">
        <w:rPr>
          <w:lang w:val="en-AU"/>
        </w:rPr>
        <w:t>Zn, Al</w:t>
      </w:r>
      <w:r w:rsidR="008B2FCD" w:rsidRPr="005526AD">
        <w:rPr>
          <w:lang w:val="en-AU"/>
        </w:rPr>
        <w:noBreakHyphen/>
      </w:r>
      <w:r w:rsidRPr="005526AD">
        <w:rPr>
          <w:lang w:val="en-AU"/>
        </w:rPr>
        <w:t>Fe</w:t>
      </w:r>
      <w:r w:rsidR="008B2FCD" w:rsidRPr="005526AD">
        <w:rPr>
          <w:lang w:val="en-AU"/>
        </w:rPr>
        <w:noBreakHyphen/>
      </w:r>
      <w:r w:rsidRPr="005526AD">
        <w:rPr>
          <w:lang w:val="en-AU"/>
        </w:rPr>
        <w:t>X or Al</w:t>
      </w:r>
      <w:r w:rsidR="008B2FCD" w:rsidRPr="005526AD">
        <w:rPr>
          <w:lang w:val="en-AU"/>
        </w:rPr>
        <w:noBreakHyphen/>
      </w:r>
      <w:r w:rsidRPr="005526AD">
        <w:rPr>
          <w:lang w:val="en-AU"/>
        </w:rPr>
        <w:t>X</w:t>
      </w:r>
      <w:r w:rsidR="008B2FCD" w:rsidRPr="005526AD">
        <w:rPr>
          <w:lang w:val="en-AU"/>
        </w:rPr>
        <w:noBreakHyphen/>
      </w:r>
      <w:r w:rsidRPr="005526AD">
        <w:rPr>
          <w:lang w:val="en-AU"/>
        </w:rPr>
        <w:t>Fe); or</w:t>
      </w:r>
    </w:p>
    <w:p w14:paraId="7FD04C70" w14:textId="7CEA1193" w:rsidR="006F0781" w:rsidRPr="005526AD" w:rsidRDefault="00644ABF" w:rsidP="00644ABF">
      <w:pPr>
        <w:pStyle w:val="DL0Aa1a"/>
        <w:rPr>
          <w:lang w:val="en-AU"/>
        </w:rPr>
      </w:pPr>
      <w:r w:rsidRPr="005526AD">
        <w:rPr>
          <w:lang w:val="en-AU"/>
        </w:rPr>
        <w:t>e.</w:t>
      </w:r>
      <w:r w:rsidRPr="005526AD">
        <w:rPr>
          <w:lang w:val="en-AU"/>
        </w:rPr>
        <w:tab/>
        <w:t>Magnesium alloys (Mg</w:t>
      </w:r>
      <w:r w:rsidR="008B2FCD" w:rsidRPr="005526AD">
        <w:rPr>
          <w:lang w:val="en-AU"/>
        </w:rPr>
        <w:noBreakHyphen/>
      </w:r>
      <w:r w:rsidRPr="005526AD">
        <w:rPr>
          <w:lang w:val="en-AU"/>
        </w:rPr>
        <w:t>Al</w:t>
      </w:r>
      <w:r w:rsidR="008B2FCD" w:rsidRPr="005526AD">
        <w:rPr>
          <w:lang w:val="en-AU"/>
        </w:rPr>
        <w:noBreakHyphen/>
      </w:r>
      <w:r w:rsidRPr="005526AD">
        <w:rPr>
          <w:lang w:val="en-AU"/>
        </w:rPr>
        <w:t>X or Mg</w:t>
      </w:r>
      <w:r w:rsidR="008B2FCD" w:rsidRPr="005526AD">
        <w:rPr>
          <w:lang w:val="en-AU"/>
        </w:rPr>
        <w:noBreakHyphen/>
      </w:r>
      <w:r w:rsidRPr="005526AD">
        <w:rPr>
          <w:lang w:val="en-AU"/>
        </w:rPr>
        <w:t>X</w:t>
      </w:r>
      <w:r w:rsidR="008B2FCD" w:rsidRPr="005526AD">
        <w:rPr>
          <w:lang w:val="en-AU"/>
        </w:rPr>
        <w:noBreakHyphen/>
      </w:r>
      <w:r w:rsidRPr="005526AD">
        <w:rPr>
          <w:lang w:val="en-AU"/>
        </w:rPr>
        <w:t>Al);</w:t>
      </w:r>
    </w:p>
    <w:p w14:paraId="3AB13DBF" w14:textId="77777777" w:rsidR="006F0781" w:rsidRPr="005526AD" w:rsidRDefault="006F0781">
      <w:pPr>
        <w:spacing w:line="240" w:lineRule="auto"/>
        <w:rPr>
          <w:rFonts w:eastAsia="Times New Roman" w:cs="Times New Roman"/>
          <w:szCs w:val="22"/>
          <w:lang w:eastAsia="en-AU"/>
        </w:rPr>
      </w:pPr>
      <w:r w:rsidRPr="005526AD">
        <w:br w:type="page"/>
      </w:r>
    </w:p>
    <w:p w14:paraId="75117106" w14:textId="316BFC36" w:rsidR="00644ABF" w:rsidRPr="005526AD" w:rsidRDefault="006F0781" w:rsidP="007E25B7">
      <w:pPr>
        <w:pStyle w:val="Cat0newstyle41a1aparagraphsindented"/>
      </w:pPr>
      <w:r w:rsidRPr="005526AD">
        <w:lastRenderedPageBreak/>
        <w:t>1.</w:t>
      </w:r>
      <w:r w:rsidRPr="005526AD">
        <w:tab/>
        <w:t>C.</w:t>
      </w:r>
      <w:r w:rsidRPr="005526AD">
        <w:tab/>
        <w:t>002.</w:t>
      </w:r>
      <w:r w:rsidRPr="005526AD">
        <w:tab/>
        <w:t>c.</w:t>
      </w:r>
      <w:r w:rsidRPr="005526AD">
        <w:tab/>
      </w:r>
      <w:r w:rsidR="00644ABF" w:rsidRPr="005526AD">
        <w:t>2.</w:t>
      </w:r>
      <w:r w:rsidR="00644ABF" w:rsidRPr="005526AD">
        <w:tab/>
        <w:t>Made in a controlled environment by any of the following processes:</w:t>
      </w:r>
    </w:p>
    <w:p w14:paraId="3929FBA0" w14:textId="77777777" w:rsidR="00644ABF" w:rsidRPr="005526AD" w:rsidRDefault="00644ABF" w:rsidP="00644ABF">
      <w:pPr>
        <w:pStyle w:val="DL0Aa1a"/>
        <w:rPr>
          <w:lang w:val="en-AU"/>
        </w:rPr>
      </w:pPr>
      <w:r w:rsidRPr="005526AD">
        <w:rPr>
          <w:lang w:val="en-AU"/>
        </w:rPr>
        <w:t>a.</w:t>
      </w:r>
      <w:r w:rsidRPr="005526AD">
        <w:rPr>
          <w:lang w:val="en-AU"/>
        </w:rPr>
        <w:tab/>
        <w:t>‘Vacuum atomisation’;</w:t>
      </w:r>
    </w:p>
    <w:p w14:paraId="1AA6FA20" w14:textId="77777777" w:rsidR="00644ABF" w:rsidRPr="005526AD" w:rsidRDefault="00644ABF" w:rsidP="00644ABF">
      <w:pPr>
        <w:pStyle w:val="DL0Aa1a"/>
        <w:rPr>
          <w:lang w:val="en-AU"/>
        </w:rPr>
      </w:pPr>
      <w:r w:rsidRPr="005526AD">
        <w:rPr>
          <w:lang w:val="en-AU"/>
        </w:rPr>
        <w:t>b.</w:t>
      </w:r>
      <w:r w:rsidRPr="005526AD">
        <w:rPr>
          <w:lang w:val="en-AU"/>
        </w:rPr>
        <w:tab/>
        <w:t>‘Gas atomisation’;</w:t>
      </w:r>
    </w:p>
    <w:p w14:paraId="12D65EAA" w14:textId="77777777" w:rsidR="00644ABF" w:rsidRPr="005526AD" w:rsidRDefault="00644ABF" w:rsidP="00644ABF">
      <w:pPr>
        <w:pStyle w:val="DL0Aa1a"/>
        <w:rPr>
          <w:lang w:val="en-AU"/>
        </w:rPr>
      </w:pPr>
      <w:r w:rsidRPr="005526AD">
        <w:rPr>
          <w:lang w:val="en-AU"/>
        </w:rPr>
        <w:t>c.</w:t>
      </w:r>
      <w:r w:rsidRPr="005526AD">
        <w:rPr>
          <w:lang w:val="en-AU"/>
        </w:rPr>
        <w:tab/>
        <w:t>‘Rotary atomisation’;</w:t>
      </w:r>
    </w:p>
    <w:p w14:paraId="44FA6CB6" w14:textId="77777777" w:rsidR="00644ABF" w:rsidRPr="005526AD" w:rsidRDefault="00644ABF" w:rsidP="00644ABF">
      <w:pPr>
        <w:pStyle w:val="DL0Aa1a"/>
        <w:rPr>
          <w:lang w:val="en-AU"/>
        </w:rPr>
      </w:pPr>
      <w:r w:rsidRPr="005526AD">
        <w:rPr>
          <w:lang w:val="en-AU"/>
        </w:rPr>
        <w:t>d.</w:t>
      </w:r>
      <w:r w:rsidRPr="005526AD">
        <w:rPr>
          <w:lang w:val="en-AU"/>
        </w:rPr>
        <w:tab/>
        <w:t>‘Splat quenching’;</w:t>
      </w:r>
    </w:p>
    <w:p w14:paraId="56294A7F" w14:textId="77777777" w:rsidR="00644ABF" w:rsidRPr="005526AD" w:rsidRDefault="00644ABF" w:rsidP="00644ABF">
      <w:pPr>
        <w:pStyle w:val="DL0Aa1a"/>
        <w:rPr>
          <w:lang w:val="en-AU"/>
        </w:rPr>
      </w:pPr>
      <w:r w:rsidRPr="005526AD">
        <w:rPr>
          <w:lang w:val="en-AU"/>
        </w:rPr>
        <w:t>e.</w:t>
      </w:r>
      <w:r w:rsidRPr="005526AD">
        <w:rPr>
          <w:lang w:val="en-AU"/>
        </w:rPr>
        <w:tab/>
        <w:t>‘Melt spinning’ and ‘comminution’;</w:t>
      </w:r>
    </w:p>
    <w:p w14:paraId="091BD5D0" w14:textId="77777777" w:rsidR="00644ABF" w:rsidRPr="005526AD" w:rsidRDefault="00644ABF" w:rsidP="00644ABF">
      <w:pPr>
        <w:pStyle w:val="DL0Aa1a"/>
        <w:rPr>
          <w:lang w:val="en-AU"/>
        </w:rPr>
      </w:pPr>
      <w:r w:rsidRPr="005526AD">
        <w:rPr>
          <w:lang w:val="en-AU"/>
        </w:rPr>
        <w:t>f.</w:t>
      </w:r>
      <w:r w:rsidRPr="005526AD">
        <w:rPr>
          <w:lang w:val="en-AU"/>
        </w:rPr>
        <w:tab/>
        <w:t>‘Melt extraction’ and ‘comminution’;</w:t>
      </w:r>
    </w:p>
    <w:p w14:paraId="0BE640B7" w14:textId="77777777" w:rsidR="00644ABF" w:rsidRPr="005526AD" w:rsidRDefault="00644ABF" w:rsidP="00644ABF">
      <w:pPr>
        <w:pStyle w:val="DL0Aa1a"/>
        <w:rPr>
          <w:lang w:val="en-AU"/>
        </w:rPr>
      </w:pPr>
      <w:r w:rsidRPr="005526AD">
        <w:rPr>
          <w:lang w:val="en-AU"/>
        </w:rPr>
        <w:t>g.</w:t>
      </w:r>
      <w:r w:rsidRPr="005526AD">
        <w:rPr>
          <w:lang w:val="en-AU"/>
        </w:rPr>
        <w:tab/>
        <w:t>‘Mechanical alloying’; or</w:t>
      </w:r>
    </w:p>
    <w:p w14:paraId="1B4D7025" w14:textId="77777777" w:rsidR="00644ABF" w:rsidRPr="005526AD" w:rsidRDefault="00644ABF" w:rsidP="00644ABF">
      <w:pPr>
        <w:pStyle w:val="DL0Aa1a"/>
        <w:rPr>
          <w:lang w:val="en-AU"/>
        </w:rPr>
      </w:pPr>
      <w:r w:rsidRPr="005526AD">
        <w:rPr>
          <w:lang w:val="en-AU"/>
        </w:rPr>
        <w:t>h.</w:t>
      </w:r>
      <w:r w:rsidRPr="005526AD">
        <w:rPr>
          <w:lang w:val="en-AU"/>
        </w:rPr>
        <w:tab/>
        <w:t>‘Plasma atomisation’; and</w:t>
      </w:r>
    </w:p>
    <w:p w14:paraId="04D3EFBF" w14:textId="77777777" w:rsidR="00644ABF" w:rsidRPr="005526AD" w:rsidRDefault="00644ABF" w:rsidP="00644ABF">
      <w:pPr>
        <w:pStyle w:val="DL0Aa1"/>
        <w:rPr>
          <w:lang w:val="en-AU"/>
        </w:rPr>
      </w:pPr>
      <w:r w:rsidRPr="005526AD">
        <w:rPr>
          <w:lang w:val="en-AU"/>
        </w:rPr>
        <w:t>3.</w:t>
      </w:r>
      <w:r w:rsidRPr="005526AD">
        <w:rPr>
          <w:lang w:val="en-AU"/>
        </w:rPr>
        <w:tab/>
        <w:t>Capable of forming materials specified by 1C002.a. or 1C002.b.;</w:t>
      </w:r>
    </w:p>
    <w:p w14:paraId="51A11D9F" w14:textId="77777777" w:rsidR="00644ABF" w:rsidRPr="005526AD" w:rsidRDefault="00644ABF" w:rsidP="00644ABF">
      <w:pPr>
        <w:pStyle w:val="DL0Aa"/>
        <w:keepNext/>
        <w:rPr>
          <w:sz w:val="22"/>
          <w:szCs w:val="22"/>
          <w:lang w:val="en-AU"/>
        </w:rPr>
      </w:pPr>
      <w:r w:rsidRPr="005526AD">
        <w:rPr>
          <w:sz w:val="22"/>
          <w:szCs w:val="22"/>
          <w:lang w:val="en-AU"/>
        </w:rPr>
        <w:t>d.</w:t>
      </w:r>
      <w:r w:rsidRPr="005526AD">
        <w:rPr>
          <w:sz w:val="22"/>
          <w:szCs w:val="22"/>
          <w:lang w:val="en-AU"/>
        </w:rPr>
        <w:tab/>
        <w:t>Alloyed materials having all of the following:</w:t>
      </w:r>
    </w:p>
    <w:p w14:paraId="2CFA2F2F" w14:textId="77777777" w:rsidR="00644ABF" w:rsidRPr="005526AD" w:rsidRDefault="00644ABF" w:rsidP="00644ABF">
      <w:pPr>
        <w:pStyle w:val="DL0Aa1"/>
        <w:rPr>
          <w:lang w:val="en-AU"/>
        </w:rPr>
      </w:pPr>
      <w:r w:rsidRPr="005526AD">
        <w:rPr>
          <w:lang w:val="en-AU"/>
        </w:rPr>
        <w:t>1.</w:t>
      </w:r>
      <w:r w:rsidRPr="005526AD">
        <w:rPr>
          <w:lang w:val="en-AU"/>
        </w:rPr>
        <w:tab/>
        <w:t>Made from any of the composition systems specified by 1C002.c.1.;</w:t>
      </w:r>
    </w:p>
    <w:p w14:paraId="14F0F06C" w14:textId="77777777" w:rsidR="00644ABF" w:rsidRPr="005526AD" w:rsidRDefault="00644ABF" w:rsidP="00644ABF">
      <w:pPr>
        <w:pStyle w:val="DL0Aa1"/>
        <w:rPr>
          <w:lang w:val="en-AU"/>
        </w:rPr>
      </w:pPr>
      <w:r w:rsidRPr="005526AD">
        <w:rPr>
          <w:lang w:val="en-AU"/>
        </w:rPr>
        <w:t>2.</w:t>
      </w:r>
      <w:r w:rsidRPr="005526AD">
        <w:rPr>
          <w:lang w:val="en-AU"/>
        </w:rPr>
        <w:tab/>
        <w:t>In the form of uncomminuted flakes, ribbons or thin rods; and</w:t>
      </w:r>
    </w:p>
    <w:p w14:paraId="7A442A9C" w14:textId="77777777" w:rsidR="00644ABF" w:rsidRPr="005526AD" w:rsidRDefault="00644ABF" w:rsidP="00644ABF">
      <w:pPr>
        <w:pStyle w:val="DL0Aa1"/>
        <w:keepNext/>
        <w:rPr>
          <w:lang w:val="en-AU"/>
        </w:rPr>
      </w:pPr>
      <w:r w:rsidRPr="005526AD">
        <w:rPr>
          <w:lang w:val="en-AU"/>
        </w:rPr>
        <w:t>3.</w:t>
      </w:r>
      <w:r w:rsidRPr="005526AD">
        <w:rPr>
          <w:lang w:val="en-AU"/>
        </w:rPr>
        <w:tab/>
        <w:t>Produced in a controlled environment by any of the following:</w:t>
      </w:r>
    </w:p>
    <w:p w14:paraId="24239889" w14:textId="77777777" w:rsidR="00644ABF" w:rsidRPr="005526AD" w:rsidRDefault="00644ABF" w:rsidP="00644ABF">
      <w:pPr>
        <w:pStyle w:val="DL0Aa1a"/>
        <w:rPr>
          <w:lang w:val="en-AU"/>
        </w:rPr>
      </w:pPr>
      <w:r w:rsidRPr="005526AD">
        <w:rPr>
          <w:lang w:val="en-AU"/>
        </w:rPr>
        <w:t>a.</w:t>
      </w:r>
      <w:r w:rsidRPr="005526AD">
        <w:rPr>
          <w:lang w:val="en-AU"/>
        </w:rPr>
        <w:tab/>
        <w:t>‘Splat quenching’;</w:t>
      </w:r>
    </w:p>
    <w:p w14:paraId="049F8EF9" w14:textId="77777777" w:rsidR="00644ABF" w:rsidRPr="005526AD" w:rsidRDefault="00644ABF" w:rsidP="00644ABF">
      <w:pPr>
        <w:pStyle w:val="DL0Aa1a"/>
        <w:rPr>
          <w:lang w:val="en-AU"/>
        </w:rPr>
      </w:pPr>
      <w:r w:rsidRPr="005526AD">
        <w:rPr>
          <w:lang w:val="en-AU"/>
        </w:rPr>
        <w:t>b.</w:t>
      </w:r>
      <w:r w:rsidRPr="005526AD">
        <w:rPr>
          <w:lang w:val="en-AU"/>
        </w:rPr>
        <w:tab/>
        <w:t>‘Melt spinning’; or</w:t>
      </w:r>
    </w:p>
    <w:p w14:paraId="783C99B4" w14:textId="77777777" w:rsidR="00644ABF" w:rsidRPr="005526AD" w:rsidRDefault="00644ABF" w:rsidP="00644ABF">
      <w:pPr>
        <w:pStyle w:val="DL0Aa1a"/>
        <w:rPr>
          <w:lang w:val="en-AU"/>
        </w:rPr>
      </w:pPr>
      <w:r w:rsidRPr="005526AD">
        <w:rPr>
          <w:lang w:val="en-AU"/>
        </w:rPr>
        <w:t>c.</w:t>
      </w:r>
      <w:r w:rsidRPr="005526AD">
        <w:rPr>
          <w:lang w:val="en-AU"/>
        </w:rPr>
        <w:tab/>
        <w:t>‘Melt extraction’.</w:t>
      </w:r>
    </w:p>
    <w:p w14:paraId="47E197E2" w14:textId="77777777" w:rsidR="00644ABF" w:rsidRPr="005526AD" w:rsidRDefault="00644ABF" w:rsidP="00644ABF">
      <w:pPr>
        <w:pStyle w:val="DL0ATechH"/>
        <w:rPr>
          <w:u w:val="single"/>
          <w:lang w:val="en-AU"/>
        </w:rPr>
      </w:pPr>
      <w:r w:rsidRPr="005526AD">
        <w:rPr>
          <w:u w:val="single"/>
          <w:lang w:val="en-AU"/>
        </w:rPr>
        <w:t>Technical Notes:</w:t>
      </w:r>
    </w:p>
    <w:p w14:paraId="22012E2F" w14:textId="77777777" w:rsidR="008E7D59" w:rsidRPr="005526AD" w:rsidRDefault="008E7D59" w:rsidP="00644ABF">
      <w:pPr>
        <w:pStyle w:val="DL0ATechText1"/>
        <w:rPr>
          <w:rFonts w:ascii="Arial" w:hAnsi="Arial" w:cs="Arial"/>
          <w:i w:val="0"/>
          <w:color w:val="000000"/>
        </w:rPr>
      </w:pPr>
      <w:r w:rsidRPr="005526AD">
        <w:rPr>
          <w:lang w:val="en-AU" w:eastAsia="en-US"/>
        </w:rPr>
        <w:t>For the purposes of 1C002.:</w:t>
      </w:r>
    </w:p>
    <w:p w14:paraId="06AED015" w14:textId="77777777" w:rsidR="008E7D59" w:rsidRPr="005526AD" w:rsidRDefault="008E7D59" w:rsidP="008E7D59">
      <w:pPr>
        <w:pStyle w:val="DL0ATechText1"/>
        <w:numPr>
          <w:ilvl w:val="0"/>
          <w:numId w:val="41"/>
        </w:numPr>
        <w:rPr>
          <w:lang w:val="en-AU"/>
        </w:rPr>
      </w:pPr>
      <w:r w:rsidRPr="005526AD">
        <w:rPr>
          <w:lang w:val="en-AU"/>
        </w:rPr>
        <w:t>'Vacuum atomisation' is a process to reduce a molten stream of metal to droplets of a diameter of 500 μm or less by the rapid evolution of a dissolved gas upon exposure to a vacuum.</w:t>
      </w:r>
    </w:p>
    <w:p w14:paraId="580D6892" w14:textId="77777777" w:rsidR="008E7D59" w:rsidRPr="005526AD" w:rsidRDefault="008E7D59" w:rsidP="008E7D59">
      <w:pPr>
        <w:pStyle w:val="DL0ATechText1"/>
        <w:numPr>
          <w:ilvl w:val="0"/>
          <w:numId w:val="41"/>
        </w:numPr>
        <w:rPr>
          <w:lang w:val="en-AU"/>
        </w:rPr>
      </w:pPr>
      <w:r w:rsidRPr="005526AD">
        <w:rPr>
          <w:lang w:val="en-AU"/>
        </w:rPr>
        <w:t>'Gas atomisation' is a process to reduce a molten stream of metal alloy to droplets of 500 μm diameter or less by a high pressure gas stream.</w:t>
      </w:r>
    </w:p>
    <w:p w14:paraId="48624FB7" w14:textId="77777777" w:rsidR="008E7D59" w:rsidRPr="005526AD" w:rsidRDefault="008E7D59" w:rsidP="008E7D59">
      <w:pPr>
        <w:pStyle w:val="DL0ATechText1"/>
        <w:numPr>
          <w:ilvl w:val="0"/>
          <w:numId w:val="41"/>
        </w:numPr>
        <w:rPr>
          <w:lang w:val="en-AU"/>
        </w:rPr>
      </w:pPr>
      <w:r w:rsidRPr="005526AD">
        <w:rPr>
          <w:lang w:val="en-AU"/>
        </w:rPr>
        <w:t>'Rotary atomisation' is a process to reduce a stream or pool of molten metal to droplets to a diameter of 500 μm or less by centrifugal force.</w:t>
      </w:r>
    </w:p>
    <w:p w14:paraId="4452C912" w14:textId="77777777" w:rsidR="008E7D59" w:rsidRPr="005526AD" w:rsidRDefault="008E7D59" w:rsidP="008E7D59">
      <w:pPr>
        <w:pStyle w:val="DL0ATechText1"/>
        <w:numPr>
          <w:ilvl w:val="0"/>
          <w:numId w:val="41"/>
        </w:numPr>
        <w:rPr>
          <w:lang w:val="en-AU"/>
        </w:rPr>
      </w:pPr>
      <w:r w:rsidRPr="005526AD">
        <w:rPr>
          <w:lang w:val="en-AU"/>
        </w:rPr>
        <w:t xml:space="preserve"> 'Splat quenching' is a process to 'solidify rapidly' a molten metal stream impinging upon a chilled block, forming a flake-like product.</w:t>
      </w:r>
    </w:p>
    <w:p w14:paraId="00F4A2D0" w14:textId="77777777" w:rsidR="008E7D59" w:rsidRPr="005526AD" w:rsidRDefault="008E7D59" w:rsidP="008E7D59">
      <w:pPr>
        <w:pStyle w:val="DL0ATechText1"/>
        <w:numPr>
          <w:ilvl w:val="0"/>
          <w:numId w:val="41"/>
        </w:numPr>
        <w:rPr>
          <w:lang w:val="en-AU"/>
        </w:rPr>
      </w:pPr>
      <w:r w:rsidRPr="005526AD">
        <w:rPr>
          <w:lang w:val="en-AU"/>
        </w:rPr>
        <w:t xml:space="preserve"> 'Melt spinning' is a process to 'solidify rapidly' a molten metal stream impinging upon a rotating chilled block, forming a flake, ribbon or rod-like product.</w:t>
      </w:r>
    </w:p>
    <w:p w14:paraId="6F660040" w14:textId="77777777" w:rsidR="008E7D59" w:rsidRPr="005526AD" w:rsidRDefault="008E7D59" w:rsidP="008E7D59">
      <w:pPr>
        <w:pStyle w:val="DL0ATechText1"/>
        <w:numPr>
          <w:ilvl w:val="0"/>
          <w:numId w:val="41"/>
        </w:numPr>
        <w:rPr>
          <w:lang w:val="en-AU"/>
        </w:rPr>
      </w:pPr>
      <w:r w:rsidRPr="005526AD">
        <w:rPr>
          <w:lang w:val="en-AU"/>
        </w:rPr>
        <w:t>'Comminution' is a process to reduce a material to particles by crushing or grinding.</w:t>
      </w:r>
    </w:p>
    <w:p w14:paraId="67AD6B8D" w14:textId="77777777" w:rsidR="008E7D59" w:rsidRPr="005526AD" w:rsidRDefault="008E7D59" w:rsidP="008E7D59">
      <w:pPr>
        <w:pStyle w:val="DL0ATechText1"/>
        <w:numPr>
          <w:ilvl w:val="0"/>
          <w:numId w:val="41"/>
        </w:numPr>
        <w:rPr>
          <w:lang w:val="en-AU"/>
        </w:rPr>
      </w:pPr>
      <w:r w:rsidRPr="005526AD">
        <w:rPr>
          <w:lang w:val="en-AU"/>
        </w:rPr>
        <w:t>'Melt extraction' is a process to 'solidify rapidly' and extract a ribbon-like alloy product by the insertion of a short segment of a rotating chilled block into a bath of a molten metal alloy.</w:t>
      </w:r>
    </w:p>
    <w:p w14:paraId="518D1D29" w14:textId="77777777" w:rsidR="008E7D59" w:rsidRPr="005526AD" w:rsidRDefault="008E7D59" w:rsidP="008E7D59">
      <w:pPr>
        <w:pStyle w:val="DL0ATechText1"/>
        <w:numPr>
          <w:ilvl w:val="0"/>
          <w:numId w:val="41"/>
        </w:numPr>
        <w:rPr>
          <w:lang w:val="en-AU"/>
        </w:rPr>
      </w:pPr>
      <w:r w:rsidRPr="005526AD">
        <w:rPr>
          <w:lang w:val="en-AU"/>
        </w:rPr>
        <w:t>'Mechanical alloying' is an alloying process resulting from the bonding, fracturing and rebonding of elemental and master alloy powders by mechanical impact. Non-metallic particles may be incorporated in the alloy by addition of the appropriate powders.</w:t>
      </w:r>
    </w:p>
    <w:p w14:paraId="5E76CE05" w14:textId="77777777" w:rsidR="008E7D59" w:rsidRPr="005526AD" w:rsidRDefault="008E7D59" w:rsidP="008E7D59">
      <w:pPr>
        <w:pStyle w:val="DL0ATechText1"/>
        <w:numPr>
          <w:ilvl w:val="0"/>
          <w:numId w:val="41"/>
        </w:numPr>
        <w:rPr>
          <w:lang w:val="en-AU"/>
        </w:rPr>
      </w:pPr>
      <w:r w:rsidRPr="005526AD">
        <w:rPr>
          <w:lang w:val="en-AU"/>
        </w:rPr>
        <w:t>'Plasma atomisation' is a process to reduce a molten stream or solid metal to droplets of 500 μm diameter or less, using plasma torches in an inert gas environment.</w:t>
      </w:r>
    </w:p>
    <w:p w14:paraId="4C40C828" w14:textId="4D0546B8" w:rsidR="008E7D59" w:rsidRPr="005526AD" w:rsidRDefault="008E7D59" w:rsidP="008E7D59">
      <w:pPr>
        <w:pStyle w:val="DL0ATechText1"/>
        <w:numPr>
          <w:ilvl w:val="0"/>
          <w:numId w:val="41"/>
        </w:numPr>
        <w:rPr>
          <w:lang w:val="en-AU"/>
        </w:rPr>
      </w:pPr>
      <w:r w:rsidRPr="005526AD">
        <w:rPr>
          <w:lang w:val="en-AU"/>
        </w:rPr>
        <w:lastRenderedPageBreak/>
        <w:t>For the purposes of 1C002. Technical Notes, 'solidify rapidly' is a process involving the solidification of molten material at cooling rates exceeding 1000 K/sec.</w:t>
      </w:r>
    </w:p>
    <w:p w14:paraId="5FF5F3AA" w14:textId="10ABDDBA" w:rsidR="00644ABF" w:rsidRPr="005526AD" w:rsidRDefault="00644ABF" w:rsidP="007E25B7">
      <w:pPr>
        <w:pStyle w:val="Cat0newstyle31a1paragraphsindented"/>
      </w:pPr>
      <w:r w:rsidRPr="005526AD">
        <w:t>1</w:t>
      </w:r>
      <w:r w:rsidR="00600A3E" w:rsidRPr="005526AD">
        <w:t>.</w:t>
      </w:r>
      <w:r w:rsidR="00600A3E" w:rsidRPr="005526AD">
        <w:tab/>
      </w:r>
      <w:r w:rsidRPr="005526AD">
        <w:t>C</w:t>
      </w:r>
      <w:r w:rsidR="00600A3E" w:rsidRPr="005526AD">
        <w:t>.</w:t>
      </w:r>
      <w:r w:rsidR="00600A3E" w:rsidRPr="005526AD">
        <w:tab/>
      </w:r>
      <w:r w:rsidRPr="005526AD">
        <w:t>003</w:t>
      </w:r>
      <w:r w:rsidR="00600A3E" w:rsidRPr="005526AD">
        <w:t>.</w:t>
      </w:r>
      <w:r w:rsidRPr="005526AD">
        <w:tab/>
        <w:t>Magnetic metals, of all types and of whatever form, having any of the following:</w:t>
      </w:r>
    </w:p>
    <w:p w14:paraId="7991B5F1"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Initial relative permeability of 120,000 or more and a thickness of 0.05 mm or less;</w:t>
      </w:r>
    </w:p>
    <w:p w14:paraId="65FDE20C" w14:textId="77777777" w:rsidR="00644ABF" w:rsidRPr="005526AD" w:rsidRDefault="00644ABF" w:rsidP="00644ABF">
      <w:pPr>
        <w:pStyle w:val="DL0AaTechH"/>
        <w:rPr>
          <w:u w:val="single"/>
          <w:lang w:val="en-AU"/>
        </w:rPr>
      </w:pPr>
      <w:r w:rsidRPr="005526AD">
        <w:rPr>
          <w:u w:val="single"/>
          <w:lang w:val="en-AU"/>
        </w:rPr>
        <w:t>Technical Note:</w:t>
      </w:r>
    </w:p>
    <w:p w14:paraId="57D5DE2B" w14:textId="5AE769A4" w:rsidR="00644ABF" w:rsidRPr="005526AD" w:rsidRDefault="008E7D59" w:rsidP="00644ABF">
      <w:pPr>
        <w:pStyle w:val="DL0AaTechText"/>
        <w:rPr>
          <w:lang w:val="en-AU"/>
        </w:rPr>
      </w:pPr>
      <w:r w:rsidRPr="005526AD">
        <w:rPr>
          <w:lang w:val="en-AU"/>
        </w:rPr>
        <w:t>For the purposes of 1C003.a., measurement of initial relative permeability must be performed on fully annealed materials.</w:t>
      </w:r>
    </w:p>
    <w:p w14:paraId="42B90278"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Magnetostrictive alloys having any of the following:</w:t>
      </w:r>
    </w:p>
    <w:p w14:paraId="4EA0902E" w14:textId="77777777" w:rsidR="00644ABF" w:rsidRPr="005526AD" w:rsidRDefault="00644ABF" w:rsidP="00644ABF">
      <w:pPr>
        <w:pStyle w:val="DL0Aa1"/>
        <w:rPr>
          <w:lang w:val="en-AU"/>
        </w:rPr>
      </w:pPr>
      <w:r w:rsidRPr="005526AD">
        <w:rPr>
          <w:lang w:val="en-AU"/>
        </w:rPr>
        <w:t>1.</w:t>
      </w:r>
      <w:r w:rsidRPr="005526AD">
        <w:rPr>
          <w:lang w:val="en-AU"/>
        </w:rPr>
        <w:tab/>
        <w:t>A saturation magnetostriction of more than 5 x 10</w:t>
      </w:r>
      <w:r w:rsidR="008B2FCD" w:rsidRPr="005526AD">
        <w:rPr>
          <w:position w:val="6"/>
          <w:vertAlign w:val="superscript"/>
          <w:lang w:val="en-AU"/>
        </w:rPr>
        <w:noBreakHyphen/>
      </w:r>
      <w:r w:rsidRPr="005526AD">
        <w:rPr>
          <w:position w:val="6"/>
          <w:vertAlign w:val="superscript"/>
          <w:lang w:val="en-AU"/>
        </w:rPr>
        <w:t>4</w:t>
      </w:r>
      <w:r w:rsidRPr="005526AD">
        <w:rPr>
          <w:lang w:val="en-AU"/>
        </w:rPr>
        <w:t>; or</w:t>
      </w:r>
    </w:p>
    <w:p w14:paraId="00C825B5" w14:textId="77777777" w:rsidR="00644ABF" w:rsidRPr="005526AD" w:rsidRDefault="00644ABF" w:rsidP="00644ABF">
      <w:pPr>
        <w:pStyle w:val="DL0Aa1"/>
        <w:rPr>
          <w:lang w:val="en-AU"/>
        </w:rPr>
      </w:pPr>
      <w:r w:rsidRPr="005526AD">
        <w:rPr>
          <w:lang w:val="en-AU"/>
        </w:rPr>
        <w:t>2.</w:t>
      </w:r>
      <w:r w:rsidRPr="005526AD">
        <w:rPr>
          <w:lang w:val="en-AU"/>
        </w:rPr>
        <w:tab/>
        <w:t>A magnetomechanical coupling factor (k) of more than 0.8; or</w:t>
      </w:r>
    </w:p>
    <w:p w14:paraId="195B40EF" w14:textId="77777777" w:rsidR="00644ABF" w:rsidRPr="005526AD" w:rsidRDefault="00644ABF" w:rsidP="00644ABF">
      <w:pPr>
        <w:pStyle w:val="DL0Aa"/>
        <w:keepNext/>
        <w:rPr>
          <w:sz w:val="22"/>
          <w:szCs w:val="22"/>
          <w:lang w:val="en-AU"/>
        </w:rPr>
      </w:pPr>
      <w:r w:rsidRPr="005526AD">
        <w:rPr>
          <w:sz w:val="22"/>
          <w:szCs w:val="22"/>
          <w:lang w:val="en-AU"/>
        </w:rPr>
        <w:t>c.</w:t>
      </w:r>
      <w:r w:rsidRPr="005526AD">
        <w:rPr>
          <w:sz w:val="22"/>
          <w:szCs w:val="22"/>
          <w:lang w:val="en-AU"/>
        </w:rPr>
        <w:tab/>
        <w:t>Amorphous or ‘nanocrystalline’ alloy strips, having all of the following:</w:t>
      </w:r>
    </w:p>
    <w:p w14:paraId="5CD6E2CC" w14:textId="77777777" w:rsidR="00644ABF" w:rsidRPr="005526AD" w:rsidRDefault="00644ABF" w:rsidP="00644ABF">
      <w:pPr>
        <w:pStyle w:val="DL0Aa1"/>
        <w:rPr>
          <w:lang w:val="en-AU"/>
        </w:rPr>
      </w:pPr>
      <w:r w:rsidRPr="005526AD">
        <w:rPr>
          <w:lang w:val="en-AU"/>
        </w:rPr>
        <w:t>1.</w:t>
      </w:r>
      <w:r w:rsidRPr="005526AD">
        <w:rPr>
          <w:lang w:val="en-AU"/>
        </w:rPr>
        <w:tab/>
        <w:t>A com</w:t>
      </w:r>
      <w:r w:rsidR="00494182" w:rsidRPr="005526AD">
        <w:rPr>
          <w:lang w:val="en-AU"/>
        </w:rPr>
        <w:t>position having a minimum of 75</w:t>
      </w:r>
      <w:r w:rsidRPr="005526AD">
        <w:rPr>
          <w:lang w:val="en-AU"/>
        </w:rPr>
        <w:t>% by weight of iron, cobalt or nickel;</w:t>
      </w:r>
    </w:p>
    <w:p w14:paraId="3AC78683" w14:textId="77777777" w:rsidR="00644ABF" w:rsidRPr="005526AD" w:rsidRDefault="00644ABF" w:rsidP="00644ABF">
      <w:pPr>
        <w:pStyle w:val="DL0Aa1"/>
        <w:rPr>
          <w:lang w:val="en-AU"/>
        </w:rPr>
      </w:pPr>
      <w:r w:rsidRPr="005526AD">
        <w:rPr>
          <w:lang w:val="en-AU"/>
        </w:rPr>
        <w:t>2.</w:t>
      </w:r>
      <w:r w:rsidRPr="005526AD">
        <w:rPr>
          <w:lang w:val="en-AU"/>
        </w:rPr>
        <w:tab/>
        <w:t>A saturation magnetic induction (B</w:t>
      </w:r>
      <w:r w:rsidRPr="005526AD">
        <w:rPr>
          <w:position w:val="-4"/>
          <w:lang w:val="en-AU"/>
        </w:rPr>
        <w:t>s</w:t>
      </w:r>
      <w:r w:rsidRPr="005526AD">
        <w:rPr>
          <w:lang w:val="en-AU"/>
        </w:rPr>
        <w:t>) of 1.6 T or more; and</w:t>
      </w:r>
    </w:p>
    <w:p w14:paraId="13801C05" w14:textId="77777777" w:rsidR="00644ABF" w:rsidRPr="005526AD" w:rsidRDefault="00644ABF" w:rsidP="00644ABF">
      <w:pPr>
        <w:pStyle w:val="DL0Aa1"/>
        <w:keepNext/>
        <w:rPr>
          <w:lang w:val="en-AU"/>
        </w:rPr>
      </w:pPr>
      <w:r w:rsidRPr="005526AD">
        <w:rPr>
          <w:lang w:val="en-AU"/>
        </w:rPr>
        <w:t>3.</w:t>
      </w:r>
      <w:r w:rsidRPr="005526AD">
        <w:rPr>
          <w:lang w:val="en-AU"/>
        </w:rPr>
        <w:tab/>
        <w:t>Any of the following:</w:t>
      </w:r>
    </w:p>
    <w:p w14:paraId="34BFA9C8" w14:textId="77777777" w:rsidR="00644ABF" w:rsidRPr="005526AD" w:rsidRDefault="00644ABF" w:rsidP="00644ABF">
      <w:pPr>
        <w:pStyle w:val="DL0Aa1a"/>
        <w:rPr>
          <w:lang w:val="en-AU"/>
        </w:rPr>
      </w:pPr>
      <w:r w:rsidRPr="005526AD">
        <w:rPr>
          <w:lang w:val="en-AU"/>
        </w:rPr>
        <w:t>a.</w:t>
      </w:r>
      <w:r w:rsidRPr="005526AD">
        <w:rPr>
          <w:lang w:val="en-AU"/>
        </w:rPr>
        <w:tab/>
        <w:t>A strip thickness of 0.02 mm or less; or</w:t>
      </w:r>
    </w:p>
    <w:p w14:paraId="37E13FD0" w14:textId="77777777" w:rsidR="00644ABF" w:rsidRPr="005526AD" w:rsidRDefault="00644ABF" w:rsidP="00644ABF">
      <w:pPr>
        <w:pStyle w:val="DL0Aa1a"/>
        <w:rPr>
          <w:lang w:val="en-AU"/>
        </w:rPr>
      </w:pPr>
      <w:r w:rsidRPr="005526AD">
        <w:rPr>
          <w:lang w:val="en-AU"/>
        </w:rPr>
        <w:t>b.</w:t>
      </w:r>
      <w:r w:rsidRPr="005526AD">
        <w:rPr>
          <w:lang w:val="en-AU"/>
        </w:rPr>
        <w:tab/>
        <w:t>An electrical resistivity of 2 x 10</w:t>
      </w:r>
      <w:r w:rsidR="008B2FCD" w:rsidRPr="005526AD">
        <w:rPr>
          <w:position w:val="6"/>
          <w:vertAlign w:val="superscript"/>
          <w:lang w:val="en-AU"/>
        </w:rPr>
        <w:noBreakHyphen/>
      </w:r>
      <w:r w:rsidRPr="005526AD">
        <w:rPr>
          <w:position w:val="6"/>
          <w:vertAlign w:val="superscript"/>
          <w:lang w:val="en-AU"/>
        </w:rPr>
        <w:t>4</w:t>
      </w:r>
      <w:r w:rsidRPr="005526AD">
        <w:rPr>
          <w:lang w:val="en-AU"/>
        </w:rPr>
        <w:t xml:space="preserve"> ohm cm or more.</w:t>
      </w:r>
    </w:p>
    <w:p w14:paraId="5759E674" w14:textId="77777777" w:rsidR="00644ABF" w:rsidRPr="005526AD" w:rsidRDefault="00644ABF" w:rsidP="00644ABF">
      <w:pPr>
        <w:pStyle w:val="DL0AaNote"/>
        <w:keepNext/>
        <w:rPr>
          <w:u w:val="single"/>
          <w:lang w:val="en-AU" w:eastAsia="en-US"/>
        </w:rPr>
      </w:pPr>
      <w:r w:rsidRPr="005526AD">
        <w:rPr>
          <w:u w:val="single"/>
          <w:lang w:val="en-AU" w:eastAsia="en-US"/>
        </w:rPr>
        <w:t>Technical Note:</w:t>
      </w:r>
    </w:p>
    <w:p w14:paraId="41B0CF57" w14:textId="77777777" w:rsidR="008E7D59" w:rsidRPr="005526AD" w:rsidRDefault="008E7D59" w:rsidP="00644ABF">
      <w:pPr>
        <w:pStyle w:val="DL0AaNoteRcN"/>
        <w:rPr>
          <w:lang w:val="en-AU"/>
        </w:rPr>
      </w:pPr>
      <w:r w:rsidRPr="005526AD">
        <w:rPr>
          <w:lang w:val="en-AU"/>
        </w:rPr>
        <w:t xml:space="preserve">For the purposes of 1C003.c., 'nanocrystalline' materials are those materials having a crystal grain size of 50 nm or less, as determined by </w:t>
      </w:r>
    </w:p>
    <w:p w14:paraId="1C9A6285" w14:textId="0BCC8FAE" w:rsidR="008E7D59" w:rsidRPr="005526AD" w:rsidRDefault="008E7D59" w:rsidP="002C49B2">
      <w:pPr>
        <w:pStyle w:val="DL0AaNoteRcN"/>
        <w:spacing w:before="0"/>
        <w:rPr>
          <w:lang w:val="en-AU"/>
        </w:rPr>
      </w:pPr>
      <w:r w:rsidRPr="005526AD">
        <w:rPr>
          <w:lang w:val="en-AU"/>
        </w:rPr>
        <w:t>X-ray diffraction.</w:t>
      </w:r>
    </w:p>
    <w:p w14:paraId="00B24F98" w14:textId="0B589160" w:rsidR="00644ABF" w:rsidRPr="005526AD" w:rsidRDefault="00644ABF" w:rsidP="007E25B7">
      <w:pPr>
        <w:pStyle w:val="Cat0newstyle31a1paragraphsindented"/>
      </w:pPr>
      <w:r w:rsidRPr="005526AD">
        <w:t>1</w:t>
      </w:r>
      <w:r w:rsidR="00035110" w:rsidRPr="005526AD">
        <w:t>.</w:t>
      </w:r>
      <w:r w:rsidR="00035110" w:rsidRPr="005526AD">
        <w:tab/>
      </w:r>
      <w:r w:rsidRPr="005526AD">
        <w:t>C</w:t>
      </w:r>
      <w:r w:rsidR="00035110" w:rsidRPr="005526AD">
        <w:t>.</w:t>
      </w:r>
      <w:r w:rsidR="00035110" w:rsidRPr="005526AD">
        <w:tab/>
      </w:r>
      <w:r w:rsidRPr="005526AD">
        <w:t>004</w:t>
      </w:r>
      <w:r w:rsidR="00035110" w:rsidRPr="005526AD">
        <w:t>.</w:t>
      </w:r>
      <w:r w:rsidRPr="005526AD">
        <w:tab/>
        <w:t>Uranium titanium alloys or tungsten alloys with a “matrix” based on iron, nickel or copper, having all of the following:</w:t>
      </w:r>
    </w:p>
    <w:p w14:paraId="53A41857"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 density exceeding 17.5 g/cm</w:t>
      </w:r>
      <w:r w:rsidRPr="005526AD">
        <w:rPr>
          <w:position w:val="6"/>
          <w:sz w:val="22"/>
          <w:szCs w:val="22"/>
          <w:vertAlign w:val="superscript"/>
          <w:lang w:val="en-AU"/>
        </w:rPr>
        <w:t>3</w:t>
      </w:r>
      <w:r w:rsidRPr="005526AD">
        <w:rPr>
          <w:sz w:val="22"/>
          <w:szCs w:val="22"/>
          <w:lang w:val="en-AU"/>
        </w:rPr>
        <w:t>;</w:t>
      </w:r>
    </w:p>
    <w:p w14:paraId="59469C32"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An elastic limit exceeding 880 MPa;</w:t>
      </w:r>
    </w:p>
    <w:p w14:paraId="04E30043"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An ultimate tensile strength exceeding 1,270 MPa; and</w:t>
      </w:r>
    </w:p>
    <w:p w14:paraId="138DB281"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An elongation exceeding 8%.</w:t>
      </w:r>
    </w:p>
    <w:p w14:paraId="3E05C020" w14:textId="4AFC6B94" w:rsidR="00644ABF" w:rsidRPr="005526AD" w:rsidRDefault="00644ABF" w:rsidP="007E25B7">
      <w:pPr>
        <w:pStyle w:val="Cat0newstyle31a1paragraphsindented"/>
      </w:pPr>
      <w:r w:rsidRPr="005526AD">
        <w:t>1</w:t>
      </w:r>
      <w:r w:rsidR="00035110" w:rsidRPr="005526AD">
        <w:t>.</w:t>
      </w:r>
      <w:r w:rsidR="00035110" w:rsidRPr="005526AD">
        <w:tab/>
      </w:r>
      <w:r w:rsidRPr="005526AD">
        <w:t>C</w:t>
      </w:r>
      <w:r w:rsidR="00035110" w:rsidRPr="005526AD">
        <w:t>.</w:t>
      </w:r>
      <w:r w:rsidR="00035110" w:rsidRPr="005526AD">
        <w:tab/>
      </w:r>
      <w:r w:rsidRPr="005526AD">
        <w:t>005</w:t>
      </w:r>
      <w:r w:rsidR="00A00B39" w:rsidRPr="005526AD">
        <w:t>.</w:t>
      </w:r>
      <w:r w:rsidRPr="005526AD">
        <w:tab/>
        <w:t>“Superconductive” “composite” conductors in lengths exceeding 100 m or with a mass exceeding 100 g, as follows:</w:t>
      </w:r>
    </w:p>
    <w:p w14:paraId="7DA86D7A"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“Superconductive” “composite” conductors containing one or more niobium</w:t>
      </w:r>
      <w:r w:rsidR="008B2FCD" w:rsidRPr="005526AD">
        <w:rPr>
          <w:sz w:val="22"/>
          <w:szCs w:val="22"/>
          <w:lang w:val="en-AU"/>
        </w:rPr>
        <w:noBreakHyphen/>
      </w:r>
      <w:r w:rsidRPr="005526AD">
        <w:rPr>
          <w:sz w:val="22"/>
          <w:szCs w:val="22"/>
          <w:lang w:val="en-AU"/>
        </w:rPr>
        <w:t>titanium ‘filaments’, having all of the following:</w:t>
      </w:r>
    </w:p>
    <w:p w14:paraId="417CEA11" w14:textId="77777777" w:rsidR="00644ABF" w:rsidRPr="005526AD" w:rsidRDefault="00644ABF" w:rsidP="00644ABF">
      <w:pPr>
        <w:pStyle w:val="DL0Aa1"/>
        <w:rPr>
          <w:lang w:val="en-AU"/>
        </w:rPr>
      </w:pPr>
      <w:r w:rsidRPr="005526AD">
        <w:rPr>
          <w:lang w:val="en-AU"/>
        </w:rPr>
        <w:t>1.</w:t>
      </w:r>
      <w:r w:rsidRPr="005526AD">
        <w:rPr>
          <w:lang w:val="en-AU"/>
        </w:rPr>
        <w:tab/>
        <w:t>Embedded in a “matrix” other than a copper or copper</w:t>
      </w:r>
      <w:r w:rsidR="008B2FCD" w:rsidRPr="005526AD">
        <w:rPr>
          <w:lang w:val="en-AU"/>
        </w:rPr>
        <w:noBreakHyphen/>
      </w:r>
      <w:r w:rsidRPr="005526AD">
        <w:rPr>
          <w:lang w:val="en-AU"/>
        </w:rPr>
        <w:t>based mixed “matrix”; and</w:t>
      </w:r>
    </w:p>
    <w:p w14:paraId="702C54AE" w14:textId="6B2FAA70" w:rsidR="00B67185" w:rsidRPr="005526AD" w:rsidRDefault="00644ABF" w:rsidP="00644ABF">
      <w:pPr>
        <w:pStyle w:val="DL0Aa1"/>
        <w:rPr>
          <w:lang w:val="en-AU"/>
        </w:rPr>
      </w:pPr>
      <w:r w:rsidRPr="005526AD">
        <w:rPr>
          <w:lang w:val="en-AU"/>
        </w:rPr>
        <w:t>2.</w:t>
      </w:r>
      <w:r w:rsidRPr="005526AD">
        <w:rPr>
          <w:lang w:val="en-AU"/>
        </w:rPr>
        <w:tab/>
        <w:t>Having</w:t>
      </w:r>
      <w:r w:rsidRPr="005526AD">
        <w:rPr>
          <w:b/>
          <w:lang w:val="en-AU"/>
        </w:rPr>
        <w:t xml:space="preserve"> </w:t>
      </w:r>
      <w:r w:rsidRPr="005526AD">
        <w:rPr>
          <w:lang w:val="en-AU"/>
        </w:rPr>
        <w:t>a cross</w:t>
      </w:r>
      <w:r w:rsidR="008B2FCD" w:rsidRPr="005526AD">
        <w:rPr>
          <w:lang w:val="en-AU"/>
        </w:rPr>
        <w:noBreakHyphen/>
      </w:r>
      <w:r w:rsidRPr="005526AD">
        <w:rPr>
          <w:lang w:val="en-AU"/>
        </w:rPr>
        <w:t>section area less than 0.28 x 10</w:t>
      </w:r>
      <w:r w:rsidR="008B2FCD" w:rsidRPr="005526AD">
        <w:rPr>
          <w:position w:val="6"/>
          <w:vertAlign w:val="superscript"/>
          <w:lang w:val="en-AU"/>
        </w:rPr>
        <w:noBreakHyphen/>
      </w:r>
      <w:r w:rsidRPr="005526AD">
        <w:rPr>
          <w:position w:val="6"/>
          <w:vertAlign w:val="superscript"/>
          <w:lang w:val="en-AU"/>
        </w:rPr>
        <w:t>4</w:t>
      </w:r>
      <w:r w:rsidRPr="005526AD">
        <w:rPr>
          <w:lang w:val="en-AU"/>
        </w:rPr>
        <w:t xml:space="preserve"> mm</w:t>
      </w:r>
      <w:r w:rsidRPr="005526AD">
        <w:rPr>
          <w:position w:val="6"/>
          <w:vertAlign w:val="superscript"/>
          <w:lang w:val="en-AU"/>
        </w:rPr>
        <w:t>2</w:t>
      </w:r>
      <w:r w:rsidRPr="005526AD">
        <w:rPr>
          <w:lang w:val="en-AU"/>
        </w:rPr>
        <w:t xml:space="preserve"> (6 µm in diameter for circular ‘filaments’);</w:t>
      </w:r>
    </w:p>
    <w:p w14:paraId="1EAA8C9E" w14:textId="77777777" w:rsidR="00B67185" w:rsidRPr="005526AD" w:rsidRDefault="00B67185">
      <w:pPr>
        <w:spacing w:line="240" w:lineRule="auto"/>
        <w:rPr>
          <w:rFonts w:eastAsia="Times New Roman" w:cs="Times New Roman"/>
          <w:szCs w:val="22"/>
          <w:lang w:eastAsia="en-AU"/>
        </w:rPr>
      </w:pPr>
      <w:r w:rsidRPr="005526AD">
        <w:br w:type="page"/>
      </w:r>
    </w:p>
    <w:p w14:paraId="6FB9947D" w14:textId="4BF4EAD6" w:rsidR="00644ABF" w:rsidRPr="005526AD" w:rsidRDefault="00B67185" w:rsidP="007E25B7">
      <w:pPr>
        <w:pStyle w:val="Cat0newstyle41a1aparagraphsindented"/>
      </w:pPr>
      <w:r w:rsidRPr="005526AD">
        <w:lastRenderedPageBreak/>
        <w:t>1.</w:t>
      </w:r>
      <w:r w:rsidRPr="005526AD">
        <w:tab/>
        <w:t>C.</w:t>
      </w:r>
      <w:r w:rsidRPr="005526AD">
        <w:tab/>
        <w:t>005.</w:t>
      </w:r>
      <w:r w:rsidRPr="005526AD">
        <w:tab/>
      </w:r>
      <w:r w:rsidR="00644ABF" w:rsidRPr="005526AD">
        <w:t>b.</w:t>
      </w:r>
      <w:r w:rsidR="00644ABF" w:rsidRPr="005526AD">
        <w:tab/>
        <w:t>“Superconductive” “composite” conductors consisting of one or more “superconductive” ‘filaments’ other than niobium</w:t>
      </w:r>
      <w:r w:rsidR="008B2FCD" w:rsidRPr="005526AD">
        <w:noBreakHyphen/>
      </w:r>
      <w:r w:rsidR="00644ABF" w:rsidRPr="005526AD">
        <w:t>titanium, having all of the following:</w:t>
      </w:r>
    </w:p>
    <w:p w14:paraId="3D827439" w14:textId="77777777" w:rsidR="00644ABF" w:rsidRPr="005526AD" w:rsidRDefault="00644ABF" w:rsidP="00644ABF">
      <w:pPr>
        <w:pStyle w:val="DL0Aa1"/>
        <w:rPr>
          <w:lang w:val="en-AU"/>
        </w:rPr>
      </w:pPr>
      <w:r w:rsidRPr="005526AD">
        <w:rPr>
          <w:lang w:val="en-AU"/>
        </w:rPr>
        <w:t>1.</w:t>
      </w:r>
      <w:r w:rsidRPr="005526AD">
        <w:rPr>
          <w:lang w:val="en-AU"/>
        </w:rPr>
        <w:tab/>
        <w:t>A “critical temperature” at zero magnetic induction exceeding 9.85 K (</w:t>
      </w:r>
      <w:r w:rsidR="008B2FCD" w:rsidRPr="005526AD">
        <w:rPr>
          <w:lang w:val="en-AU"/>
        </w:rPr>
        <w:noBreakHyphen/>
      </w:r>
      <w:r w:rsidRPr="005526AD">
        <w:rPr>
          <w:lang w:val="en-AU"/>
        </w:rPr>
        <w:t>263.31°C); and</w:t>
      </w:r>
    </w:p>
    <w:p w14:paraId="50B18F70" w14:textId="77777777" w:rsidR="00644ABF" w:rsidRPr="005526AD" w:rsidRDefault="00644ABF" w:rsidP="00644ABF">
      <w:pPr>
        <w:pStyle w:val="DL0Aa1"/>
        <w:rPr>
          <w:lang w:val="en-AU"/>
        </w:rPr>
      </w:pPr>
      <w:r w:rsidRPr="005526AD">
        <w:rPr>
          <w:lang w:val="en-AU"/>
        </w:rPr>
        <w:t>2.</w:t>
      </w:r>
      <w:r w:rsidRPr="005526AD">
        <w:rPr>
          <w:lang w:val="en-AU"/>
        </w:rPr>
        <w:tab/>
        <w:t>Remaining</w:t>
      </w:r>
      <w:r w:rsidRPr="005526AD">
        <w:rPr>
          <w:b/>
          <w:lang w:val="en-AU"/>
        </w:rPr>
        <w:t xml:space="preserve"> </w:t>
      </w:r>
      <w:r w:rsidRPr="005526AD">
        <w:rPr>
          <w:lang w:val="en-AU"/>
        </w:rPr>
        <w:t>in the “superconductive” state at a temperature of 4.2 K (</w:t>
      </w:r>
      <w:r w:rsidR="008B2FCD" w:rsidRPr="005526AD">
        <w:rPr>
          <w:lang w:val="en-AU"/>
        </w:rPr>
        <w:noBreakHyphen/>
      </w:r>
      <w:r w:rsidRPr="005526AD">
        <w:rPr>
          <w:lang w:val="en-AU"/>
        </w:rPr>
        <w:t>268.96°C) when exposed to a magnetic field oriented in any direction perpendicular to the longitudinal axis of conductor and corresponding to a magnetic induction of 12 T with critical current density exceeding 1,750 A/mm</w:t>
      </w:r>
      <w:r w:rsidRPr="005526AD">
        <w:rPr>
          <w:vertAlign w:val="superscript"/>
          <w:lang w:val="en-AU"/>
        </w:rPr>
        <w:t>2</w:t>
      </w:r>
      <w:r w:rsidRPr="005526AD">
        <w:rPr>
          <w:lang w:val="en-AU"/>
        </w:rPr>
        <w:t xml:space="preserve"> on overall cross</w:t>
      </w:r>
      <w:r w:rsidR="008B2FCD" w:rsidRPr="005526AD">
        <w:rPr>
          <w:lang w:val="en-AU"/>
        </w:rPr>
        <w:noBreakHyphen/>
      </w:r>
      <w:r w:rsidRPr="005526AD">
        <w:rPr>
          <w:lang w:val="en-AU"/>
        </w:rPr>
        <w:t>section of the conductor;</w:t>
      </w:r>
    </w:p>
    <w:p w14:paraId="46D8A8A2" w14:textId="4A743E1B" w:rsidR="00644ABF" w:rsidRPr="005526AD" w:rsidRDefault="009603B1" w:rsidP="007E25B7">
      <w:pPr>
        <w:pStyle w:val="Cat0newstyle41a1aparagraphsindented"/>
      </w:pPr>
      <w:r w:rsidRPr="005526AD">
        <w:t>1.</w:t>
      </w:r>
      <w:r w:rsidRPr="005526AD">
        <w:tab/>
        <w:t>C.</w:t>
      </w:r>
      <w:r w:rsidRPr="005526AD">
        <w:tab/>
        <w:t>005.</w:t>
      </w:r>
      <w:r w:rsidRPr="005526AD">
        <w:tab/>
      </w:r>
      <w:r w:rsidR="00644ABF" w:rsidRPr="005526AD">
        <w:t>c.</w:t>
      </w:r>
      <w:r w:rsidR="00644ABF" w:rsidRPr="005526AD">
        <w:tab/>
        <w:t>“Superconductive” “composite” conductors consisting of one or more “superconductive” ‘filaments’ which remain “superconductive” above 115 K (</w:t>
      </w:r>
      <w:r w:rsidR="008B2FCD" w:rsidRPr="005526AD">
        <w:noBreakHyphen/>
      </w:r>
      <w:r w:rsidR="00644ABF" w:rsidRPr="005526AD">
        <w:t>158.16°C).</w:t>
      </w:r>
    </w:p>
    <w:p w14:paraId="00CA2CBE" w14:textId="77777777" w:rsidR="00644ABF" w:rsidRPr="005526AD" w:rsidRDefault="00644ABF" w:rsidP="00644ABF">
      <w:pPr>
        <w:pStyle w:val="DL0ANote"/>
        <w:keepNext/>
        <w:rPr>
          <w:u w:val="single"/>
          <w:lang w:val="en-AU"/>
        </w:rPr>
      </w:pPr>
      <w:r w:rsidRPr="005526AD">
        <w:rPr>
          <w:u w:val="single"/>
          <w:lang w:val="en-AU"/>
        </w:rPr>
        <w:t>Technical Note:</w:t>
      </w:r>
    </w:p>
    <w:p w14:paraId="10946C61" w14:textId="74B2DE24" w:rsidR="00DC43E4" w:rsidRPr="005526AD" w:rsidRDefault="00DC43E4" w:rsidP="00644ABF">
      <w:pPr>
        <w:pStyle w:val="DL0ANoteRcN"/>
        <w:rPr>
          <w:lang w:val="en-AU"/>
        </w:rPr>
      </w:pPr>
      <w:r w:rsidRPr="005526AD">
        <w:rPr>
          <w:lang w:val="en-AU"/>
        </w:rPr>
        <w:t>For the purposes of 1C005., 'filaments' may be in wire, cylinder, film, tape or ribbon form.</w:t>
      </w:r>
    </w:p>
    <w:p w14:paraId="488282F1" w14:textId="1CA8CC90" w:rsidR="00644ABF" w:rsidRPr="005526AD" w:rsidRDefault="00644ABF" w:rsidP="007E25B7">
      <w:pPr>
        <w:pStyle w:val="Cat0newstyle31a1paragraphsindented"/>
      </w:pPr>
      <w:r w:rsidRPr="005526AD">
        <w:t>1</w:t>
      </w:r>
      <w:r w:rsidR="009603B1" w:rsidRPr="005526AD">
        <w:t>.</w:t>
      </w:r>
      <w:r w:rsidR="009603B1" w:rsidRPr="005526AD">
        <w:tab/>
      </w:r>
      <w:r w:rsidRPr="005526AD">
        <w:t>C</w:t>
      </w:r>
      <w:r w:rsidR="009603B1" w:rsidRPr="005526AD">
        <w:t>.</w:t>
      </w:r>
      <w:r w:rsidR="009603B1" w:rsidRPr="005526AD">
        <w:tab/>
      </w:r>
      <w:r w:rsidRPr="005526AD">
        <w:t>006</w:t>
      </w:r>
      <w:r w:rsidR="009603B1" w:rsidRPr="005526AD">
        <w:t>.</w:t>
      </w:r>
      <w:r w:rsidRPr="005526AD">
        <w:tab/>
        <w:t>Fluids and lubricating materials, as follows:</w:t>
      </w:r>
    </w:p>
    <w:p w14:paraId="51E64578" w14:textId="77777777" w:rsidR="00644ABF" w:rsidRPr="005526AD" w:rsidRDefault="00644ABF" w:rsidP="00644ABF">
      <w:pPr>
        <w:pStyle w:val="DL0Aa"/>
        <w:keepNext/>
        <w:rPr>
          <w:lang w:val="en-AU"/>
        </w:rPr>
      </w:pPr>
      <w:r w:rsidRPr="005526AD">
        <w:rPr>
          <w:sz w:val="22"/>
          <w:szCs w:val="22"/>
          <w:lang w:val="en-AU"/>
        </w:rPr>
        <w:t>a.</w:t>
      </w:r>
      <w:r w:rsidRPr="005526AD">
        <w:rPr>
          <w:sz w:val="22"/>
          <w:szCs w:val="22"/>
          <w:lang w:val="en-AU"/>
        </w:rPr>
        <w:tab/>
        <w:t>Not used;</w:t>
      </w:r>
    </w:p>
    <w:p w14:paraId="1F9248E6" w14:textId="182BBBFF" w:rsidR="00644ABF" w:rsidRPr="005526AD" w:rsidRDefault="00644ABF" w:rsidP="00DC43E4">
      <w:pPr>
        <w:pStyle w:val="DL0Aa"/>
        <w:keepNext/>
        <w:rPr>
          <w:sz w:val="22"/>
          <w:szCs w:val="22"/>
          <w:lang w:val="en-AU"/>
        </w:rPr>
      </w:pPr>
      <w:r w:rsidRPr="005526AD">
        <w:rPr>
          <w:sz w:val="22"/>
          <w:szCs w:val="22"/>
          <w:lang w:val="en-AU"/>
        </w:rPr>
        <w:t>b.</w:t>
      </w:r>
      <w:r w:rsidRPr="005526AD">
        <w:rPr>
          <w:sz w:val="22"/>
          <w:szCs w:val="22"/>
          <w:lang w:val="en-AU"/>
        </w:rPr>
        <w:tab/>
        <w:t xml:space="preserve">Lubricating materials containing, as their principal ingredients, </w:t>
      </w:r>
      <w:r w:rsidR="00733A0D" w:rsidRPr="005526AD">
        <w:rPr>
          <w:sz w:val="22"/>
          <w:szCs w:val="22"/>
          <w:lang w:val="en-AU"/>
        </w:rPr>
        <w:t>phenylene or alkylphenylene ethers or thio-ethers, or their mixtures, containing more than two ether or thio-ether functions or mixtures thereof;</w:t>
      </w:r>
    </w:p>
    <w:p w14:paraId="4A03543B" w14:textId="77777777" w:rsidR="00644ABF" w:rsidRPr="005526AD" w:rsidRDefault="00644ABF" w:rsidP="00644ABF">
      <w:pPr>
        <w:pStyle w:val="DL0Aa"/>
        <w:keepNext/>
        <w:rPr>
          <w:sz w:val="22"/>
          <w:szCs w:val="22"/>
          <w:lang w:val="en-AU"/>
        </w:rPr>
      </w:pPr>
      <w:r w:rsidRPr="005526AD">
        <w:rPr>
          <w:sz w:val="22"/>
          <w:szCs w:val="22"/>
          <w:lang w:val="en-AU"/>
        </w:rPr>
        <w:t>c.</w:t>
      </w:r>
      <w:r w:rsidRPr="005526AD">
        <w:rPr>
          <w:sz w:val="22"/>
          <w:szCs w:val="22"/>
          <w:lang w:val="en-AU"/>
        </w:rPr>
        <w:tab/>
        <w:t>Damping or flotation fluids having all of the following:</w:t>
      </w:r>
    </w:p>
    <w:p w14:paraId="7CC32981" w14:textId="77777777" w:rsidR="00644ABF" w:rsidRPr="005526AD" w:rsidRDefault="00644ABF" w:rsidP="00644ABF">
      <w:pPr>
        <w:pStyle w:val="DL0Aa1"/>
        <w:rPr>
          <w:lang w:val="en-AU"/>
        </w:rPr>
      </w:pPr>
      <w:r w:rsidRPr="005526AD">
        <w:rPr>
          <w:lang w:val="en-AU"/>
        </w:rPr>
        <w:t>1.</w:t>
      </w:r>
      <w:r w:rsidRPr="005526AD">
        <w:rPr>
          <w:lang w:val="en-AU"/>
        </w:rPr>
        <w:tab/>
        <w:t>Purity exceeding 99.8%;</w:t>
      </w:r>
    </w:p>
    <w:p w14:paraId="661C4467" w14:textId="77777777" w:rsidR="00644ABF" w:rsidRPr="005526AD" w:rsidRDefault="00644ABF" w:rsidP="00644ABF">
      <w:pPr>
        <w:pStyle w:val="DL0Aa1"/>
        <w:rPr>
          <w:lang w:val="en-AU"/>
        </w:rPr>
      </w:pPr>
      <w:r w:rsidRPr="005526AD">
        <w:rPr>
          <w:lang w:val="en-AU"/>
        </w:rPr>
        <w:t>2.</w:t>
      </w:r>
      <w:r w:rsidRPr="005526AD">
        <w:rPr>
          <w:lang w:val="en-AU"/>
        </w:rPr>
        <w:tab/>
        <w:t>Containing less than 25 particles of 200 µm or larger in size per 100 ml; and</w:t>
      </w:r>
    </w:p>
    <w:p w14:paraId="65791E13" w14:textId="77777777" w:rsidR="00644ABF" w:rsidRPr="005526AD" w:rsidRDefault="00644ABF" w:rsidP="00644ABF">
      <w:pPr>
        <w:pStyle w:val="DL0Aa1"/>
        <w:rPr>
          <w:lang w:val="en-AU"/>
        </w:rPr>
      </w:pPr>
      <w:r w:rsidRPr="005526AD">
        <w:rPr>
          <w:lang w:val="en-AU"/>
        </w:rPr>
        <w:t>3.</w:t>
      </w:r>
      <w:r w:rsidRPr="005526AD">
        <w:rPr>
          <w:lang w:val="en-AU"/>
        </w:rPr>
        <w:tab/>
        <w:t>Made from at least 85% of any of the following:</w:t>
      </w:r>
    </w:p>
    <w:p w14:paraId="7283A600" w14:textId="77777777" w:rsidR="00644ABF" w:rsidRPr="005526AD" w:rsidRDefault="00644ABF" w:rsidP="00644ABF">
      <w:pPr>
        <w:pStyle w:val="DL0Aa1a"/>
        <w:rPr>
          <w:lang w:val="en-AU"/>
        </w:rPr>
      </w:pPr>
      <w:r w:rsidRPr="005526AD">
        <w:rPr>
          <w:lang w:val="en-AU"/>
        </w:rPr>
        <w:t>a.</w:t>
      </w:r>
      <w:r w:rsidRPr="005526AD">
        <w:rPr>
          <w:lang w:val="en-AU"/>
        </w:rPr>
        <w:tab/>
        <w:t>Dibromotetrafluoroethane (CAS 25497–30–7, 124–73–2, 27336–23–8);</w:t>
      </w:r>
    </w:p>
    <w:p w14:paraId="3F844BCE" w14:textId="77777777" w:rsidR="00644ABF" w:rsidRPr="005526AD" w:rsidRDefault="00644ABF" w:rsidP="00644ABF">
      <w:pPr>
        <w:pStyle w:val="DL0Aa1a"/>
        <w:rPr>
          <w:lang w:val="en-AU"/>
        </w:rPr>
      </w:pPr>
      <w:r w:rsidRPr="005526AD">
        <w:rPr>
          <w:lang w:val="en-AU"/>
        </w:rPr>
        <w:t>b.</w:t>
      </w:r>
      <w:r w:rsidRPr="005526AD">
        <w:rPr>
          <w:lang w:val="en-AU"/>
        </w:rPr>
        <w:tab/>
        <w:t>Polychlorotrifluoroethylene (oily and waxy modifications only); or</w:t>
      </w:r>
    </w:p>
    <w:p w14:paraId="515CF6C6" w14:textId="77777777" w:rsidR="00644ABF" w:rsidRPr="005526AD" w:rsidRDefault="00644ABF" w:rsidP="00644ABF">
      <w:pPr>
        <w:pStyle w:val="DL0Aa1a"/>
        <w:rPr>
          <w:lang w:val="en-AU"/>
        </w:rPr>
      </w:pPr>
      <w:r w:rsidRPr="005526AD">
        <w:rPr>
          <w:lang w:val="en-AU"/>
        </w:rPr>
        <w:t>c.</w:t>
      </w:r>
      <w:r w:rsidRPr="005526AD">
        <w:rPr>
          <w:lang w:val="en-AU"/>
        </w:rPr>
        <w:tab/>
        <w:t>Polybromotrifluoroethylene;</w:t>
      </w:r>
    </w:p>
    <w:p w14:paraId="7673FB12" w14:textId="7D09756A" w:rsidR="00644ABF" w:rsidRPr="005526AD" w:rsidRDefault="009603B1" w:rsidP="007E25B7">
      <w:pPr>
        <w:pStyle w:val="Cat0newstyle41a1aparagraphsindented"/>
      </w:pPr>
      <w:r w:rsidRPr="005526AD">
        <w:t>1.</w:t>
      </w:r>
      <w:r w:rsidRPr="005526AD">
        <w:tab/>
        <w:t>C.</w:t>
      </w:r>
      <w:r w:rsidRPr="005526AD">
        <w:tab/>
        <w:t>006.</w:t>
      </w:r>
      <w:r w:rsidRPr="005526AD">
        <w:tab/>
      </w:r>
      <w:r w:rsidR="00644ABF" w:rsidRPr="005526AD">
        <w:t>d.</w:t>
      </w:r>
      <w:r w:rsidR="00644ABF" w:rsidRPr="005526AD">
        <w:tab/>
      </w:r>
      <w:r w:rsidR="00146D24" w:rsidRPr="005526AD">
        <w:t>Fluorocarbon fluids designed for electronic cooling and having all of the following</w:t>
      </w:r>
      <w:r w:rsidR="00644ABF" w:rsidRPr="005526AD">
        <w:t>:</w:t>
      </w:r>
    </w:p>
    <w:p w14:paraId="5A73C604" w14:textId="77777777" w:rsidR="00644ABF" w:rsidRPr="005526AD" w:rsidRDefault="00644ABF" w:rsidP="00644ABF">
      <w:pPr>
        <w:pStyle w:val="DL0Aa1"/>
        <w:keepNext/>
        <w:rPr>
          <w:lang w:val="en-AU"/>
        </w:rPr>
      </w:pPr>
      <w:r w:rsidRPr="005526AD">
        <w:rPr>
          <w:lang w:val="en-AU"/>
        </w:rPr>
        <w:t>1.</w:t>
      </w:r>
      <w:r w:rsidRPr="005526AD">
        <w:rPr>
          <w:lang w:val="en-AU"/>
        </w:rPr>
        <w:tab/>
      </w:r>
      <w:r w:rsidRPr="005526AD">
        <w:rPr>
          <w:rStyle w:val="DL0Aa1Char"/>
          <w:lang w:val="en-AU"/>
        </w:rPr>
        <w:t>C</w:t>
      </w:r>
      <w:r w:rsidRPr="005526AD">
        <w:rPr>
          <w:lang w:val="en-AU"/>
        </w:rPr>
        <w:t>ontaining 85% by weight or more of any of the following, or mixtures thereof:</w:t>
      </w:r>
    </w:p>
    <w:p w14:paraId="2680779F" w14:textId="77777777" w:rsidR="00644ABF" w:rsidRPr="005526AD" w:rsidRDefault="00644ABF" w:rsidP="00644ABF">
      <w:pPr>
        <w:pStyle w:val="DL0Aa1a"/>
        <w:rPr>
          <w:lang w:val="en-AU"/>
        </w:rPr>
      </w:pPr>
      <w:r w:rsidRPr="005526AD">
        <w:rPr>
          <w:lang w:val="en-AU"/>
        </w:rPr>
        <w:t>a.</w:t>
      </w:r>
      <w:r w:rsidRPr="005526AD">
        <w:rPr>
          <w:lang w:val="en-AU"/>
        </w:rPr>
        <w:tab/>
        <w:t>Monomeric forms of perfluoropolyalkylether</w:t>
      </w:r>
      <w:r w:rsidR="008B2FCD" w:rsidRPr="005526AD">
        <w:rPr>
          <w:lang w:val="en-AU"/>
        </w:rPr>
        <w:noBreakHyphen/>
      </w:r>
      <w:r w:rsidRPr="005526AD">
        <w:rPr>
          <w:lang w:val="en-AU"/>
        </w:rPr>
        <w:t>triazines or perfluoroaliphatic</w:t>
      </w:r>
      <w:r w:rsidR="008B2FCD" w:rsidRPr="005526AD">
        <w:rPr>
          <w:lang w:val="en-AU"/>
        </w:rPr>
        <w:noBreakHyphen/>
      </w:r>
      <w:r w:rsidRPr="005526AD">
        <w:rPr>
          <w:lang w:val="en-AU"/>
        </w:rPr>
        <w:t>ethers;</w:t>
      </w:r>
    </w:p>
    <w:p w14:paraId="2979E561" w14:textId="77777777" w:rsidR="00644ABF" w:rsidRPr="005526AD" w:rsidRDefault="00644ABF" w:rsidP="00644ABF">
      <w:pPr>
        <w:pStyle w:val="DL0Aa1a"/>
        <w:rPr>
          <w:lang w:val="en-AU"/>
        </w:rPr>
      </w:pPr>
      <w:r w:rsidRPr="005526AD">
        <w:rPr>
          <w:lang w:val="en-AU"/>
        </w:rPr>
        <w:t>b.</w:t>
      </w:r>
      <w:r w:rsidRPr="005526AD">
        <w:rPr>
          <w:lang w:val="en-AU"/>
        </w:rPr>
        <w:tab/>
        <w:t>Perfluoroalkylamines;</w:t>
      </w:r>
    </w:p>
    <w:p w14:paraId="4461932E" w14:textId="77777777" w:rsidR="00644ABF" w:rsidRPr="005526AD" w:rsidRDefault="00644ABF" w:rsidP="00644ABF">
      <w:pPr>
        <w:pStyle w:val="DL0Aa1a"/>
        <w:rPr>
          <w:lang w:val="en-AU"/>
        </w:rPr>
      </w:pPr>
      <w:r w:rsidRPr="005526AD">
        <w:rPr>
          <w:lang w:val="en-AU"/>
        </w:rPr>
        <w:t>c.</w:t>
      </w:r>
      <w:r w:rsidRPr="005526AD">
        <w:rPr>
          <w:lang w:val="en-AU"/>
        </w:rPr>
        <w:tab/>
        <w:t>Perfluorocycloalkanes; or</w:t>
      </w:r>
    </w:p>
    <w:p w14:paraId="6E58167D" w14:textId="77777777" w:rsidR="00644ABF" w:rsidRPr="005526AD" w:rsidRDefault="00644ABF" w:rsidP="00644ABF">
      <w:pPr>
        <w:pStyle w:val="DL0Aa1a"/>
        <w:rPr>
          <w:lang w:val="en-AU"/>
        </w:rPr>
      </w:pPr>
      <w:r w:rsidRPr="005526AD">
        <w:rPr>
          <w:lang w:val="en-AU"/>
        </w:rPr>
        <w:t>d.</w:t>
      </w:r>
      <w:r w:rsidRPr="005526AD">
        <w:rPr>
          <w:lang w:val="en-AU"/>
        </w:rPr>
        <w:tab/>
        <w:t>Perfluoroalkanes;</w:t>
      </w:r>
    </w:p>
    <w:p w14:paraId="44639DE4" w14:textId="77777777" w:rsidR="00644ABF" w:rsidRPr="005526AD" w:rsidRDefault="00644ABF" w:rsidP="00644ABF">
      <w:pPr>
        <w:pStyle w:val="DL0Aa1"/>
        <w:rPr>
          <w:lang w:val="en-AU"/>
        </w:rPr>
      </w:pPr>
      <w:r w:rsidRPr="005526AD">
        <w:rPr>
          <w:lang w:val="en-AU"/>
        </w:rPr>
        <w:t>2.</w:t>
      </w:r>
      <w:r w:rsidRPr="005526AD">
        <w:rPr>
          <w:lang w:val="en-AU"/>
        </w:rPr>
        <w:tab/>
        <w:t>Density at 298 K (25°C) of 1.5 g/ml or more;</w:t>
      </w:r>
    </w:p>
    <w:p w14:paraId="3CACFDA2" w14:textId="1E2F1B3F" w:rsidR="00644ABF" w:rsidRPr="005526AD" w:rsidRDefault="00632A9E" w:rsidP="007E25B7">
      <w:pPr>
        <w:pStyle w:val="Cat0newstyle51a1a1paragraphsindented"/>
      </w:pPr>
      <w:r w:rsidRPr="005526AD">
        <w:lastRenderedPageBreak/>
        <w:t>1.</w:t>
      </w:r>
      <w:r w:rsidRPr="005526AD">
        <w:tab/>
        <w:t>C.</w:t>
      </w:r>
      <w:r w:rsidRPr="005526AD">
        <w:tab/>
        <w:t>006.</w:t>
      </w:r>
      <w:r w:rsidRPr="005526AD">
        <w:tab/>
        <w:t>d.</w:t>
      </w:r>
      <w:r w:rsidRPr="005526AD">
        <w:tab/>
      </w:r>
      <w:r w:rsidR="00644ABF" w:rsidRPr="005526AD">
        <w:t>3.</w:t>
      </w:r>
      <w:r w:rsidR="00644ABF" w:rsidRPr="005526AD">
        <w:tab/>
        <w:t>In a liquid state at 273 K (0°C); and</w:t>
      </w:r>
    </w:p>
    <w:p w14:paraId="538B0678" w14:textId="77777777" w:rsidR="00644ABF" w:rsidRPr="005526AD" w:rsidRDefault="00644ABF" w:rsidP="00644ABF">
      <w:pPr>
        <w:pStyle w:val="DL0Aa1"/>
        <w:rPr>
          <w:lang w:val="en-AU"/>
        </w:rPr>
      </w:pPr>
      <w:r w:rsidRPr="005526AD">
        <w:rPr>
          <w:lang w:val="en-AU"/>
        </w:rPr>
        <w:t>4.</w:t>
      </w:r>
      <w:r w:rsidRPr="005526AD">
        <w:rPr>
          <w:lang w:val="en-AU"/>
        </w:rPr>
        <w:tab/>
        <w:t>Containing 60% or more by weight of fluorine.</w:t>
      </w:r>
    </w:p>
    <w:p w14:paraId="17840289" w14:textId="77777777" w:rsidR="00644ABF" w:rsidRPr="005526AD" w:rsidRDefault="00644ABF" w:rsidP="00644ABF">
      <w:pPr>
        <w:pStyle w:val="DL0ATechH"/>
        <w:rPr>
          <w:u w:val="single"/>
          <w:lang w:val="en-AU"/>
        </w:rPr>
      </w:pPr>
      <w:r w:rsidRPr="005526AD">
        <w:rPr>
          <w:u w:val="single"/>
          <w:lang w:val="en-AU"/>
        </w:rPr>
        <w:t>Technical Note:</w:t>
      </w:r>
    </w:p>
    <w:p w14:paraId="3E620C8C" w14:textId="77777777" w:rsidR="00644ABF" w:rsidRPr="005526AD" w:rsidRDefault="00644ABF" w:rsidP="00644ABF">
      <w:pPr>
        <w:pStyle w:val="DL0ATechText1"/>
        <w:keepNext/>
        <w:rPr>
          <w:lang w:val="en-AU"/>
        </w:rPr>
      </w:pPr>
      <w:r w:rsidRPr="005526AD">
        <w:rPr>
          <w:lang w:val="en-AU"/>
        </w:rPr>
        <w:t>For the purpose of 1C006:</w:t>
      </w:r>
    </w:p>
    <w:p w14:paraId="52883B56" w14:textId="77777777" w:rsidR="00644ABF" w:rsidRPr="005526AD" w:rsidRDefault="00644ABF" w:rsidP="00644ABF">
      <w:pPr>
        <w:pStyle w:val="DL0ATechText1"/>
        <w:rPr>
          <w:lang w:val="en-AU"/>
        </w:rPr>
      </w:pPr>
      <w:r w:rsidRPr="005526AD">
        <w:rPr>
          <w:lang w:val="en-AU"/>
        </w:rPr>
        <w:t>1</w:t>
      </w:r>
      <w:r w:rsidRPr="005526AD">
        <w:rPr>
          <w:i w:val="0"/>
          <w:lang w:val="en-AU"/>
        </w:rPr>
        <w:t>.</w:t>
      </w:r>
      <w:r w:rsidRPr="005526AD">
        <w:rPr>
          <w:lang w:val="en-AU"/>
        </w:rPr>
        <w:tab/>
        <w:t>‘Flash point’ is determined using the Cleveland Open Cup Method described in ASTM D</w:t>
      </w:r>
      <w:r w:rsidR="008B2FCD" w:rsidRPr="005526AD">
        <w:rPr>
          <w:lang w:val="en-AU"/>
        </w:rPr>
        <w:noBreakHyphen/>
      </w:r>
      <w:r w:rsidRPr="005526AD">
        <w:rPr>
          <w:lang w:val="en-AU"/>
        </w:rPr>
        <w:t>92 or national equivalents;</w:t>
      </w:r>
    </w:p>
    <w:p w14:paraId="4F594256" w14:textId="77777777" w:rsidR="00644ABF" w:rsidRPr="005526AD" w:rsidRDefault="00644ABF" w:rsidP="00644ABF">
      <w:pPr>
        <w:pStyle w:val="DL0ATechText1"/>
        <w:rPr>
          <w:lang w:val="en-AU"/>
        </w:rPr>
      </w:pPr>
      <w:r w:rsidRPr="005526AD">
        <w:rPr>
          <w:lang w:val="en-AU"/>
        </w:rPr>
        <w:t>2</w:t>
      </w:r>
      <w:r w:rsidRPr="005526AD">
        <w:rPr>
          <w:i w:val="0"/>
          <w:lang w:val="en-AU"/>
        </w:rPr>
        <w:t>.</w:t>
      </w:r>
      <w:r w:rsidRPr="005526AD">
        <w:rPr>
          <w:lang w:val="en-AU"/>
        </w:rPr>
        <w:tab/>
        <w:t>‘Pour point’ is determined using the method described in ASTM D</w:t>
      </w:r>
      <w:r w:rsidR="008B2FCD" w:rsidRPr="005526AD">
        <w:rPr>
          <w:lang w:val="en-AU"/>
        </w:rPr>
        <w:noBreakHyphen/>
      </w:r>
      <w:r w:rsidRPr="005526AD">
        <w:rPr>
          <w:lang w:val="en-AU"/>
        </w:rPr>
        <w:t>97 or national equivalents;</w:t>
      </w:r>
    </w:p>
    <w:p w14:paraId="2E52ACE4" w14:textId="77777777" w:rsidR="00644ABF" w:rsidRPr="005526AD" w:rsidRDefault="00644ABF" w:rsidP="00644ABF">
      <w:pPr>
        <w:pStyle w:val="DL0ATechText1"/>
        <w:rPr>
          <w:lang w:val="en-AU"/>
        </w:rPr>
      </w:pPr>
      <w:r w:rsidRPr="005526AD">
        <w:rPr>
          <w:lang w:val="en-AU"/>
        </w:rPr>
        <w:t>3</w:t>
      </w:r>
      <w:r w:rsidRPr="005526AD">
        <w:rPr>
          <w:i w:val="0"/>
          <w:lang w:val="en-AU"/>
        </w:rPr>
        <w:t>.</w:t>
      </w:r>
      <w:r w:rsidRPr="005526AD">
        <w:rPr>
          <w:lang w:val="en-AU"/>
        </w:rPr>
        <w:tab/>
        <w:t>‘Viscosity index’ is determined using the method described in ASTM D</w:t>
      </w:r>
      <w:r w:rsidR="008B2FCD" w:rsidRPr="005526AD">
        <w:rPr>
          <w:lang w:val="en-AU"/>
        </w:rPr>
        <w:noBreakHyphen/>
      </w:r>
      <w:r w:rsidRPr="005526AD">
        <w:rPr>
          <w:lang w:val="en-AU"/>
        </w:rPr>
        <w:t>2270 or national equivalents;</w:t>
      </w:r>
    </w:p>
    <w:p w14:paraId="34BF83E4" w14:textId="77777777" w:rsidR="00644ABF" w:rsidRPr="005526AD" w:rsidRDefault="00644ABF" w:rsidP="00644ABF">
      <w:pPr>
        <w:pStyle w:val="DL0ATechText1"/>
        <w:keepNext/>
        <w:rPr>
          <w:lang w:val="en-AU"/>
        </w:rPr>
      </w:pPr>
      <w:r w:rsidRPr="005526AD">
        <w:rPr>
          <w:lang w:val="en-AU"/>
        </w:rPr>
        <w:t>4</w:t>
      </w:r>
      <w:r w:rsidRPr="005526AD">
        <w:rPr>
          <w:i w:val="0"/>
          <w:lang w:val="en-AU"/>
        </w:rPr>
        <w:t>.</w:t>
      </w:r>
      <w:r w:rsidRPr="005526AD">
        <w:rPr>
          <w:lang w:val="en-AU"/>
        </w:rPr>
        <w:tab/>
        <w:t>‘Thermal stability’ is determined by the following test procedure or national equivalents:</w:t>
      </w:r>
    </w:p>
    <w:p w14:paraId="32338C3C" w14:textId="77777777" w:rsidR="00644ABF" w:rsidRPr="005526AD" w:rsidRDefault="00644ABF" w:rsidP="00644ABF">
      <w:pPr>
        <w:pStyle w:val="DL0ATechText1"/>
        <w:rPr>
          <w:lang w:val="en-AU"/>
        </w:rPr>
      </w:pPr>
      <w:r w:rsidRPr="005526AD">
        <w:rPr>
          <w:lang w:val="en-AU"/>
        </w:rPr>
        <w:tab/>
        <w:t>Twenty ml of the fluid under test is placed in a 46 ml type 317 stainless steel chamber containing one each of 12</w:t>
      </w:r>
      <w:r w:rsidRPr="005526AD">
        <w:rPr>
          <w:i w:val="0"/>
          <w:lang w:val="en-AU"/>
        </w:rPr>
        <w:t>.</w:t>
      </w:r>
      <w:r w:rsidRPr="005526AD">
        <w:rPr>
          <w:lang w:val="en-AU"/>
        </w:rPr>
        <w:t>5 mm (nominal) diameter balls of M</w:t>
      </w:r>
      <w:r w:rsidR="008B2FCD" w:rsidRPr="005526AD">
        <w:rPr>
          <w:lang w:val="en-AU"/>
        </w:rPr>
        <w:noBreakHyphen/>
      </w:r>
      <w:r w:rsidRPr="005526AD">
        <w:rPr>
          <w:lang w:val="en-AU"/>
        </w:rPr>
        <w:t>10 tool steel, 52100 steel and naval bronze (60% Cu, 39% Zn, 0.75% Sn);</w:t>
      </w:r>
    </w:p>
    <w:p w14:paraId="7E979B6E" w14:textId="77777777" w:rsidR="00644ABF" w:rsidRPr="005526AD" w:rsidRDefault="00644ABF" w:rsidP="00644ABF">
      <w:pPr>
        <w:pStyle w:val="DL0ATechText1"/>
        <w:rPr>
          <w:lang w:val="en-AU"/>
        </w:rPr>
      </w:pPr>
      <w:r w:rsidRPr="005526AD">
        <w:rPr>
          <w:lang w:val="en-AU"/>
        </w:rPr>
        <w:tab/>
        <w:t>The chamber is purged with nitrogen, sealed at atmospheric pressure and the temperature raised to and maintained at 644 ± 6 K (371 ± 6°C) for six hours;</w:t>
      </w:r>
    </w:p>
    <w:p w14:paraId="1932CFA9" w14:textId="77777777" w:rsidR="00644ABF" w:rsidRPr="005526AD" w:rsidRDefault="00644ABF" w:rsidP="00644ABF">
      <w:pPr>
        <w:pStyle w:val="DL0ATechText1"/>
        <w:keepNext/>
        <w:rPr>
          <w:lang w:val="en-AU"/>
        </w:rPr>
      </w:pPr>
      <w:r w:rsidRPr="005526AD">
        <w:rPr>
          <w:lang w:val="en-AU"/>
        </w:rPr>
        <w:tab/>
        <w:t>The specimen will be considered thermally stable if, on completion of the above procedure, all of the following conditions are met:</w:t>
      </w:r>
    </w:p>
    <w:p w14:paraId="4D55543F" w14:textId="77777777" w:rsidR="00644ABF" w:rsidRPr="005526AD" w:rsidRDefault="00644ABF" w:rsidP="00644ABF">
      <w:pPr>
        <w:pStyle w:val="DL0AaTechText1"/>
        <w:rPr>
          <w:lang w:val="en-AU"/>
        </w:rPr>
      </w:pPr>
      <w:r w:rsidRPr="005526AD">
        <w:rPr>
          <w:lang w:val="en-AU"/>
        </w:rPr>
        <w:t>a.</w:t>
      </w:r>
      <w:r w:rsidRPr="005526AD">
        <w:rPr>
          <w:lang w:val="en-AU"/>
        </w:rPr>
        <w:tab/>
        <w:t>The loss in weight of each ball is less than 10 mg/mm</w:t>
      </w:r>
      <w:r w:rsidRPr="005526AD">
        <w:rPr>
          <w:position w:val="6"/>
          <w:vertAlign w:val="superscript"/>
          <w:lang w:val="en-AU"/>
        </w:rPr>
        <w:t>2</w:t>
      </w:r>
      <w:r w:rsidRPr="005526AD">
        <w:rPr>
          <w:lang w:val="en-AU"/>
        </w:rPr>
        <w:t xml:space="preserve"> of ball surface;</w:t>
      </w:r>
    </w:p>
    <w:p w14:paraId="5D8DC429" w14:textId="77777777" w:rsidR="00644ABF" w:rsidRPr="005526AD" w:rsidRDefault="00644ABF" w:rsidP="00644ABF">
      <w:pPr>
        <w:pStyle w:val="DL0AaTechText1"/>
        <w:rPr>
          <w:lang w:val="en-AU"/>
        </w:rPr>
      </w:pPr>
      <w:r w:rsidRPr="005526AD">
        <w:rPr>
          <w:lang w:val="en-AU"/>
        </w:rPr>
        <w:t>b.</w:t>
      </w:r>
      <w:r w:rsidRPr="005526AD">
        <w:rPr>
          <w:lang w:val="en-AU"/>
        </w:rPr>
        <w:tab/>
        <w:t>The change in original viscosity as determined at 311 K (38°C) is less than 25%; and</w:t>
      </w:r>
    </w:p>
    <w:p w14:paraId="22AB397B" w14:textId="77777777" w:rsidR="00644ABF" w:rsidRPr="005526AD" w:rsidRDefault="00644ABF" w:rsidP="00644ABF">
      <w:pPr>
        <w:pStyle w:val="DL0AaTechText1"/>
        <w:rPr>
          <w:lang w:val="en-AU"/>
        </w:rPr>
      </w:pPr>
      <w:r w:rsidRPr="005526AD">
        <w:rPr>
          <w:lang w:val="en-AU"/>
        </w:rPr>
        <w:t>c.</w:t>
      </w:r>
      <w:r w:rsidRPr="005526AD">
        <w:rPr>
          <w:lang w:val="en-AU"/>
        </w:rPr>
        <w:tab/>
        <w:t>The total acid or base number is less than 0</w:t>
      </w:r>
      <w:r w:rsidRPr="005526AD">
        <w:rPr>
          <w:i w:val="0"/>
          <w:lang w:val="en-AU"/>
        </w:rPr>
        <w:t>.</w:t>
      </w:r>
      <w:r w:rsidRPr="005526AD">
        <w:rPr>
          <w:lang w:val="en-AU"/>
        </w:rPr>
        <w:t>40;</w:t>
      </w:r>
    </w:p>
    <w:p w14:paraId="1DC8DC55" w14:textId="77777777" w:rsidR="00644ABF" w:rsidRPr="005526AD" w:rsidRDefault="00644ABF" w:rsidP="00644ABF">
      <w:pPr>
        <w:pStyle w:val="DL0ATechText1"/>
        <w:rPr>
          <w:lang w:val="en-AU"/>
        </w:rPr>
      </w:pPr>
      <w:r w:rsidRPr="005526AD">
        <w:rPr>
          <w:lang w:val="en-AU"/>
        </w:rPr>
        <w:t>5</w:t>
      </w:r>
      <w:r w:rsidRPr="005526AD">
        <w:rPr>
          <w:i w:val="0"/>
          <w:lang w:val="en-AU"/>
        </w:rPr>
        <w:t>.</w:t>
      </w:r>
      <w:r w:rsidRPr="005526AD">
        <w:rPr>
          <w:lang w:val="en-AU"/>
        </w:rPr>
        <w:tab/>
        <w:t>‘Autogenous ignition temperature’ is determined using the method described in ASTM E</w:t>
      </w:r>
      <w:r w:rsidR="008B2FCD" w:rsidRPr="005526AD">
        <w:rPr>
          <w:lang w:val="en-AU"/>
        </w:rPr>
        <w:noBreakHyphen/>
      </w:r>
      <w:r w:rsidRPr="005526AD">
        <w:rPr>
          <w:lang w:val="en-AU"/>
        </w:rPr>
        <w:t>659 or national equivalents.</w:t>
      </w:r>
    </w:p>
    <w:p w14:paraId="3DB968A5" w14:textId="3A1D8F53" w:rsidR="00644ABF" w:rsidRPr="005526AD" w:rsidRDefault="00644ABF" w:rsidP="007E25B7">
      <w:pPr>
        <w:pStyle w:val="Cat0newstyle31a1paragraphsindented"/>
      </w:pPr>
      <w:r w:rsidRPr="005526AD">
        <w:t>1</w:t>
      </w:r>
      <w:r w:rsidR="003620CD" w:rsidRPr="005526AD">
        <w:t>.</w:t>
      </w:r>
      <w:r w:rsidR="003620CD" w:rsidRPr="005526AD">
        <w:tab/>
      </w:r>
      <w:r w:rsidRPr="005526AD">
        <w:t>C</w:t>
      </w:r>
      <w:r w:rsidR="003620CD" w:rsidRPr="005526AD">
        <w:t>.</w:t>
      </w:r>
      <w:r w:rsidR="003620CD" w:rsidRPr="005526AD">
        <w:tab/>
      </w:r>
      <w:r w:rsidRPr="005526AD">
        <w:t>007</w:t>
      </w:r>
      <w:r w:rsidR="003620CD" w:rsidRPr="005526AD">
        <w:t>.</w:t>
      </w:r>
      <w:r w:rsidRPr="005526AD">
        <w:tab/>
        <w:t>Ceramic powders, ceramic</w:t>
      </w:r>
      <w:r w:rsidR="008B2FCD" w:rsidRPr="005526AD">
        <w:noBreakHyphen/>
      </w:r>
      <w:r w:rsidR="005777EE" w:rsidRPr="005526AD">
        <w:t>“</w:t>
      </w:r>
      <w:r w:rsidRPr="005526AD">
        <w:t>matrix</w:t>
      </w:r>
      <w:r w:rsidR="005777EE" w:rsidRPr="005526AD">
        <w:t>”</w:t>
      </w:r>
      <w:r w:rsidRPr="005526AD">
        <w:t xml:space="preserve"> </w:t>
      </w:r>
      <w:r w:rsidR="005777EE" w:rsidRPr="005526AD">
        <w:t>“</w:t>
      </w:r>
      <w:r w:rsidRPr="005526AD">
        <w:t>composite</w:t>
      </w:r>
      <w:r w:rsidR="005777EE" w:rsidRPr="005526AD">
        <w:t>”</w:t>
      </w:r>
      <w:r w:rsidRPr="005526AD">
        <w:t xml:space="preserve"> materials and </w:t>
      </w:r>
      <w:r w:rsidR="005777EE" w:rsidRPr="005526AD">
        <w:t>‘</w:t>
      </w:r>
      <w:r w:rsidRPr="005526AD">
        <w:t>precursor materials</w:t>
      </w:r>
      <w:r w:rsidR="005777EE" w:rsidRPr="005526AD">
        <w:t>’</w:t>
      </w:r>
      <w:r w:rsidRPr="005526AD">
        <w:t>, as follows:</w:t>
      </w:r>
    </w:p>
    <w:p w14:paraId="0CF04B86" w14:textId="77777777" w:rsidR="00644ABF" w:rsidRPr="005526AD" w:rsidRDefault="00644ABF" w:rsidP="00644ABF">
      <w:pPr>
        <w:pStyle w:val="DL0aNB"/>
        <w:keepNext/>
        <w:rPr>
          <w:lang w:val="en-AU"/>
        </w:rPr>
      </w:pPr>
      <w:r w:rsidRPr="005526AD">
        <w:rPr>
          <w:lang w:val="en-AU"/>
        </w:rPr>
        <w:t>N.B.:</w:t>
      </w:r>
      <w:r w:rsidRPr="005526AD">
        <w:rPr>
          <w:lang w:val="en-AU"/>
        </w:rPr>
        <w:tab/>
        <w:t>SEE ALSO 1C107.</w:t>
      </w:r>
    </w:p>
    <w:p w14:paraId="798E1563" w14:textId="77777777" w:rsidR="00644ABF" w:rsidRPr="005526AD" w:rsidRDefault="00644ABF" w:rsidP="00644ABF">
      <w:pPr>
        <w:pStyle w:val="DL0Aa"/>
        <w:spacing w:before="60"/>
        <w:rPr>
          <w:sz w:val="22"/>
          <w:lang w:val="en-AU"/>
        </w:rPr>
      </w:pPr>
      <w:r w:rsidRPr="005526AD">
        <w:rPr>
          <w:sz w:val="22"/>
          <w:lang w:val="en-AU"/>
        </w:rPr>
        <w:t>a.</w:t>
      </w:r>
      <w:r w:rsidRPr="005526AD">
        <w:rPr>
          <w:sz w:val="22"/>
          <w:lang w:val="en-AU"/>
        </w:rPr>
        <w:tab/>
        <w:t>Ceramic powders of titanium</w:t>
      </w:r>
      <w:r w:rsidRPr="005526AD">
        <w:rPr>
          <w:sz w:val="22"/>
          <w:szCs w:val="22"/>
          <w:lang w:val="en-AU"/>
        </w:rPr>
        <w:t xml:space="preserve"> diboride (TiB</w:t>
      </w:r>
      <w:r w:rsidRPr="005526AD">
        <w:rPr>
          <w:sz w:val="22"/>
          <w:szCs w:val="22"/>
          <w:vertAlign w:val="subscript"/>
          <w:lang w:val="en-AU"/>
        </w:rPr>
        <w:t>2</w:t>
      </w:r>
      <w:r w:rsidRPr="005526AD">
        <w:rPr>
          <w:sz w:val="22"/>
          <w:szCs w:val="22"/>
          <w:lang w:val="en-AU"/>
        </w:rPr>
        <w:t>) (CAS 12045</w:t>
      </w:r>
      <w:r w:rsidR="008B2FCD" w:rsidRPr="005526AD">
        <w:rPr>
          <w:sz w:val="22"/>
          <w:szCs w:val="22"/>
          <w:lang w:val="en-AU"/>
        </w:rPr>
        <w:noBreakHyphen/>
      </w:r>
      <w:r w:rsidRPr="005526AD">
        <w:rPr>
          <w:sz w:val="22"/>
          <w:szCs w:val="22"/>
          <w:lang w:val="en-AU"/>
        </w:rPr>
        <w:t>63</w:t>
      </w:r>
      <w:r w:rsidR="008B2FCD" w:rsidRPr="005526AD">
        <w:rPr>
          <w:sz w:val="22"/>
          <w:szCs w:val="22"/>
          <w:lang w:val="en-AU"/>
        </w:rPr>
        <w:noBreakHyphen/>
      </w:r>
      <w:r w:rsidRPr="005526AD">
        <w:rPr>
          <w:sz w:val="22"/>
          <w:szCs w:val="22"/>
          <w:lang w:val="en-AU"/>
        </w:rPr>
        <w:t>5)</w:t>
      </w:r>
      <w:r w:rsidRPr="005526AD">
        <w:rPr>
          <w:sz w:val="22"/>
          <w:lang w:val="en-AU"/>
        </w:rPr>
        <w:t xml:space="preserve"> having total metallic impurities, excluding intentional additions, of less than 5,000 ppm, an average particle size equal to or less than 5 µm and no more than 10% of the particles larger than 10 µm;</w:t>
      </w:r>
    </w:p>
    <w:p w14:paraId="5AD782A1" w14:textId="77777777" w:rsidR="00644ABF" w:rsidRPr="005526AD" w:rsidRDefault="00644ABF" w:rsidP="00644ABF">
      <w:pPr>
        <w:pStyle w:val="DL0Aa"/>
        <w:spacing w:before="60"/>
        <w:rPr>
          <w:sz w:val="22"/>
          <w:lang w:val="en-AU"/>
        </w:rPr>
      </w:pPr>
      <w:r w:rsidRPr="005526AD">
        <w:rPr>
          <w:sz w:val="22"/>
          <w:szCs w:val="22"/>
          <w:lang w:val="en-AU"/>
        </w:rPr>
        <w:t>b.</w:t>
      </w:r>
      <w:r w:rsidRPr="005526AD">
        <w:rPr>
          <w:sz w:val="22"/>
          <w:szCs w:val="22"/>
          <w:lang w:val="en-AU"/>
        </w:rPr>
        <w:tab/>
        <w:t>Not used;</w:t>
      </w:r>
    </w:p>
    <w:p w14:paraId="18BB4A82" w14:textId="740F7855" w:rsidR="00644ABF" w:rsidRPr="005526AD" w:rsidRDefault="003620CD" w:rsidP="007E25B7">
      <w:pPr>
        <w:pStyle w:val="Cat0newstyle31a1paragraphsindented"/>
      </w:pPr>
      <w:r w:rsidRPr="005526AD">
        <w:t>1.</w:t>
      </w:r>
      <w:r w:rsidRPr="005526AD">
        <w:tab/>
        <w:t>C.</w:t>
      </w:r>
      <w:r w:rsidRPr="005526AD">
        <w:tab/>
        <w:t>007.</w:t>
      </w:r>
      <w:r w:rsidRPr="005526AD">
        <w:tab/>
      </w:r>
      <w:r w:rsidR="00644ABF" w:rsidRPr="005526AD">
        <w:t>c.</w:t>
      </w:r>
      <w:r w:rsidR="00644ABF" w:rsidRPr="005526AD">
        <w:tab/>
        <w:t>Ceramic</w:t>
      </w:r>
      <w:r w:rsidR="008B2FCD" w:rsidRPr="005526AD">
        <w:noBreakHyphen/>
      </w:r>
      <w:r w:rsidR="005777EE" w:rsidRPr="005526AD">
        <w:t>“</w:t>
      </w:r>
      <w:r w:rsidR="00644ABF" w:rsidRPr="005526AD">
        <w:t>matrix</w:t>
      </w:r>
      <w:r w:rsidR="005777EE" w:rsidRPr="005526AD">
        <w:t>”</w:t>
      </w:r>
      <w:r w:rsidR="00644ABF" w:rsidRPr="005526AD">
        <w:t xml:space="preserve"> </w:t>
      </w:r>
      <w:r w:rsidR="005777EE" w:rsidRPr="005526AD">
        <w:t>“</w:t>
      </w:r>
      <w:r w:rsidR="00644ABF" w:rsidRPr="005526AD">
        <w:t>composite</w:t>
      </w:r>
      <w:r w:rsidR="005777EE" w:rsidRPr="005526AD">
        <w:t>”</w:t>
      </w:r>
      <w:r w:rsidR="00644ABF" w:rsidRPr="005526AD">
        <w:t xml:space="preserve"> materials as follows:</w:t>
      </w:r>
    </w:p>
    <w:p w14:paraId="642625E8" w14:textId="77777777" w:rsidR="00644ABF" w:rsidRPr="005526AD" w:rsidRDefault="00644ABF" w:rsidP="00644ABF">
      <w:pPr>
        <w:pStyle w:val="DL0Aa1"/>
        <w:keepNext/>
        <w:rPr>
          <w:lang w:val="en-AU"/>
        </w:rPr>
      </w:pPr>
      <w:r w:rsidRPr="005526AD">
        <w:rPr>
          <w:lang w:val="en-AU"/>
        </w:rPr>
        <w:t>1.</w:t>
      </w:r>
      <w:r w:rsidRPr="005526AD">
        <w:rPr>
          <w:lang w:val="en-AU"/>
        </w:rPr>
        <w:tab/>
        <w:t>Ceramic</w:t>
      </w:r>
      <w:r w:rsidR="008B2FCD" w:rsidRPr="005526AD">
        <w:rPr>
          <w:lang w:val="en-AU"/>
        </w:rPr>
        <w:noBreakHyphen/>
      </w:r>
      <w:r w:rsidRPr="005526AD">
        <w:rPr>
          <w:lang w:val="en-AU"/>
        </w:rPr>
        <w:t xml:space="preserve">ceramic </w:t>
      </w:r>
      <w:r w:rsidR="005777EE" w:rsidRPr="005526AD">
        <w:rPr>
          <w:lang w:val="en-AU"/>
        </w:rPr>
        <w:t>“</w:t>
      </w:r>
      <w:r w:rsidRPr="005526AD">
        <w:rPr>
          <w:lang w:val="en-AU"/>
        </w:rPr>
        <w:t>composite</w:t>
      </w:r>
      <w:r w:rsidR="005777EE" w:rsidRPr="005526AD">
        <w:rPr>
          <w:lang w:val="en-AU"/>
        </w:rPr>
        <w:t>”</w:t>
      </w:r>
      <w:r w:rsidRPr="005526AD">
        <w:rPr>
          <w:lang w:val="en-AU"/>
        </w:rPr>
        <w:t xml:space="preserve"> materials with a glass or oxide</w:t>
      </w:r>
      <w:r w:rsidR="008B2FCD" w:rsidRPr="005526AD">
        <w:rPr>
          <w:lang w:val="en-AU"/>
        </w:rPr>
        <w:noBreakHyphen/>
      </w:r>
      <w:r w:rsidR="005777EE" w:rsidRPr="005526AD">
        <w:rPr>
          <w:lang w:val="en-AU"/>
        </w:rPr>
        <w:t>“</w:t>
      </w:r>
      <w:r w:rsidRPr="005526AD">
        <w:rPr>
          <w:lang w:val="en-AU"/>
        </w:rPr>
        <w:t>matrix</w:t>
      </w:r>
      <w:r w:rsidR="005777EE" w:rsidRPr="005526AD">
        <w:rPr>
          <w:lang w:val="en-AU"/>
        </w:rPr>
        <w:t>”</w:t>
      </w:r>
      <w:r w:rsidRPr="005526AD">
        <w:rPr>
          <w:lang w:val="en-AU"/>
        </w:rPr>
        <w:t xml:space="preserve"> and reinforced with any of the following:</w:t>
      </w:r>
    </w:p>
    <w:p w14:paraId="26891677" w14:textId="77777777" w:rsidR="00644ABF" w:rsidRPr="005526AD" w:rsidRDefault="00644ABF" w:rsidP="00644ABF">
      <w:pPr>
        <w:pStyle w:val="DL0Aa1a"/>
        <w:rPr>
          <w:lang w:val="en-AU"/>
        </w:rPr>
      </w:pPr>
      <w:r w:rsidRPr="005526AD">
        <w:rPr>
          <w:lang w:val="en-AU"/>
        </w:rPr>
        <w:t>a.</w:t>
      </w:r>
      <w:r w:rsidRPr="005526AD">
        <w:rPr>
          <w:lang w:val="en-AU"/>
        </w:rPr>
        <w:tab/>
        <w:t>Continuous fibres made from any of the following materials:</w:t>
      </w:r>
    </w:p>
    <w:p w14:paraId="742F9D42" w14:textId="77777777" w:rsidR="00644ABF" w:rsidRPr="005526AD" w:rsidRDefault="00644ABF" w:rsidP="00644ABF">
      <w:pPr>
        <w:pStyle w:val="DL0Aa1a"/>
        <w:ind w:left="3402"/>
        <w:rPr>
          <w:lang w:val="es-CL"/>
        </w:rPr>
      </w:pPr>
      <w:r w:rsidRPr="005526AD">
        <w:rPr>
          <w:lang w:val="es-CL"/>
        </w:rPr>
        <w:t>1.</w:t>
      </w:r>
      <w:r w:rsidRPr="005526AD">
        <w:rPr>
          <w:lang w:val="es-CL"/>
        </w:rPr>
        <w:tab/>
        <w:t>Al</w:t>
      </w:r>
      <w:r w:rsidRPr="005526AD">
        <w:rPr>
          <w:vertAlign w:val="subscript"/>
          <w:lang w:val="es-CL"/>
        </w:rPr>
        <w:t>2</w:t>
      </w:r>
      <w:r w:rsidRPr="005526AD">
        <w:rPr>
          <w:lang w:val="es-CL"/>
        </w:rPr>
        <w:t>O</w:t>
      </w:r>
      <w:r w:rsidRPr="005526AD">
        <w:rPr>
          <w:vertAlign w:val="subscript"/>
          <w:lang w:val="es-CL"/>
        </w:rPr>
        <w:t>3</w:t>
      </w:r>
      <w:r w:rsidRPr="005526AD">
        <w:rPr>
          <w:lang w:val="es-CL"/>
        </w:rPr>
        <w:t xml:space="preserve"> (CAS 1344</w:t>
      </w:r>
      <w:r w:rsidR="008B2FCD" w:rsidRPr="005526AD">
        <w:rPr>
          <w:lang w:val="es-CL"/>
        </w:rPr>
        <w:noBreakHyphen/>
      </w:r>
      <w:r w:rsidRPr="005526AD">
        <w:rPr>
          <w:lang w:val="es-CL"/>
        </w:rPr>
        <w:t>28</w:t>
      </w:r>
      <w:r w:rsidR="008B2FCD" w:rsidRPr="005526AD">
        <w:rPr>
          <w:lang w:val="es-CL"/>
        </w:rPr>
        <w:noBreakHyphen/>
      </w:r>
      <w:r w:rsidRPr="005526AD">
        <w:rPr>
          <w:lang w:val="es-CL"/>
        </w:rPr>
        <w:t>1); or</w:t>
      </w:r>
    </w:p>
    <w:p w14:paraId="61B0D87F" w14:textId="77777777" w:rsidR="00644ABF" w:rsidRPr="005526AD" w:rsidRDefault="00644ABF" w:rsidP="00644ABF">
      <w:pPr>
        <w:pStyle w:val="DL0Aa1a"/>
        <w:ind w:left="3402"/>
        <w:rPr>
          <w:lang w:val="es-CL"/>
        </w:rPr>
      </w:pPr>
      <w:r w:rsidRPr="005526AD">
        <w:rPr>
          <w:lang w:val="es-CL"/>
        </w:rPr>
        <w:t>2.</w:t>
      </w:r>
      <w:r w:rsidRPr="005526AD">
        <w:rPr>
          <w:lang w:val="es-CL"/>
        </w:rPr>
        <w:tab/>
        <w:t>Si</w:t>
      </w:r>
      <w:r w:rsidR="008B2FCD" w:rsidRPr="005526AD">
        <w:rPr>
          <w:lang w:val="es-CL"/>
        </w:rPr>
        <w:noBreakHyphen/>
      </w:r>
      <w:r w:rsidRPr="005526AD">
        <w:rPr>
          <w:lang w:val="es-CL"/>
        </w:rPr>
        <w:t>C</w:t>
      </w:r>
      <w:r w:rsidR="008B2FCD" w:rsidRPr="005526AD">
        <w:rPr>
          <w:lang w:val="es-CL"/>
        </w:rPr>
        <w:noBreakHyphen/>
      </w:r>
      <w:r w:rsidRPr="005526AD">
        <w:rPr>
          <w:lang w:val="es-CL"/>
        </w:rPr>
        <w:t>N; or</w:t>
      </w:r>
    </w:p>
    <w:p w14:paraId="586E7327" w14:textId="77777777" w:rsidR="00644ABF" w:rsidRPr="005526AD" w:rsidRDefault="00644ABF" w:rsidP="00644ABF">
      <w:pPr>
        <w:pStyle w:val="DL0Aa1a"/>
        <w:spacing w:before="120"/>
        <w:ind w:left="3686" w:hanging="851"/>
        <w:rPr>
          <w:lang w:val="en-AU"/>
        </w:rPr>
      </w:pPr>
      <w:r w:rsidRPr="005526AD">
        <w:rPr>
          <w:i/>
          <w:u w:val="single"/>
          <w:lang w:val="en-AU"/>
        </w:rPr>
        <w:lastRenderedPageBreak/>
        <w:t>Note:</w:t>
      </w:r>
      <w:r w:rsidRPr="005526AD">
        <w:rPr>
          <w:i/>
          <w:lang w:val="en-AU"/>
        </w:rPr>
        <w:tab/>
        <w:t xml:space="preserve">1C007.c.1.a. does not apply to </w:t>
      </w:r>
      <w:r w:rsidR="005777EE" w:rsidRPr="005526AD">
        <w:rPr>
          <w:i/>
          <w:lang w:val="en-AU"/>
        </w:rPr>
        <w:t>“</w:t>
      </w:r>
      <w:r w:rsidRPr="005526AD">
        <w:rPr>
          <w:i/>
          <w:lang w:val="en-AU"/>
        </w:rPr>
        <w:t>composites</w:t>
      </w:r>
      <w:r w:rsidR="005777EE" w:rsidRPr="005526AD">
        <w:rPr>
          <w:i/>
          <w:lang w:val="en-AU"/>
        </w:rPr>
        <w:t>”</w:t>
      </w:r>
      <w:r w:rsidRPr="005526AD">
        <w:rPr>
          <w:i/>
          <w:lang w:val="en-AU"/>
        </w:rPr>
        <w:t xml:space="preserve"> containing fibres with a tensile strength of less than 700 MPa at 1,273 K (1,000°C) or tensile creep resistance of more than 1% creep strain at 100 MPa load and 1,273 K (1,000°C) for 100 hours.</w:t>
      </w:r>
    </w:p>
    <w:p w14:paraId="2044720A" w14:textId="77777777" w:rsidR="00644ABF" w:rsidRPr="005526AD" w:rsidRDefault="00644ABF" w:rsidP="00644ABF">
      <w:pPr>
        <w:pStyle w:val="DL0Aa1a"/>
        <w:spacing w:before="120"/>
        <w:rPr>
          <w:lang w:val="en-AU"/>
        </w:rPr>
      </w:pPr>
      <w:r w:rsidRPr="005526AD">
        <w:rPr>
          <w:lang w:val="en-AU"/>
        </w:rPr>
        <w:t>b.</w:t>
      </w:r>
      <w:r w:rsidRPr="005526AD">
        <w:rPr>
          <w:lang w:val="en-AU"/>
        </w:rPr>
        <w:tab/>
        <w:t>Fibres being all of the following:</w:t>
      </w:r>
    </w:p>
    <w:p w14:paraId="7CD7BF6C" w14:textId="77777777" w:rsidR="00644ABF" w:rsidRPr="005526AD" w:rsidRDefault="00644ABF" w:rsidP="00644ABF">
      <w:pPr>
        <w:pStyle w:val="DL0Aa1a"/>
        <w:ind w:left="3402"/>
        <w:rPr>
          <w:lang w:val="en-AU"/>
        </w:rPr>
      </w:pPr>
      <w:r w:rsidRPr="005526AD">
        <w:rPr>
          <w:lang w:val="en-AU"/>
        </w:rPr>
        <w:t>1.</w:t>
      </w:r>
      <w:r w:rsidRPr="005526AD">
        <w:rPr>
          <w:lang w:val="en-AU"/>
        </w:rPr>
        <w:tab/>
        <w:t>Made from any of the following materials:</w:t>
      </w:r>
    </w:p>
    <w:p w14:paraId="7BD7919C" w14:textId="77777777" w:rsidR="00644ABF" w:rsidRPr="005526AD" w:rsidRDefault="00644ABF" w:rsidP="00644ABF">
      <w:pPr>
        <w:pStyle w:val="DL0Aa1a"/>
        <w:ind w:left="3969"/>
        <w:rPr>
          <w:lang w:val="es-CL"/>
        </w:rPr>
      </w:pPr>
      <w:r w:rsidRPr="005526AD">
        <w:rPr>
          <w:lang w:val="es-CL"/>
        </w:rPr>
        <w:t>a.</w:t>
      </w:r>
      <w:r w:rsidRPr="005526AD">
        <w:rPr>
          <w:lang w:val="es-CL"/>
        </w:rPr>
        <w:tab/>
        <w:t>Si</w:t>
      </w:r>
      <w:r w:rsidR="008B2FCD" w:rsidRPr="005526AD">
        <w:rPr>
          <w:lang w:val="es-CL"/>
        </w:rPr>
        <w:noBreakHyphen/>
      </w:r>
      <w:r w:rsidRPr="005526AD">
        <w:rPr>
          <w:lang w:val="es-CL"/>
        </w:rPr>
        <w:t>N;</w:t>
      </w:r>
    </w:p>
    <w:p w14:paraId="17FA05C9" w14:textId="77777777" w:rsidR="00644ABF" w:rsidRPr="005526AD" w:rsidRDefault="00644ABF" w:rsidP="00644ABF">
      <w:pPr>
        <w:pStyle w:val="DL0Aa1a"/>
        <w:ind w:left="3969"/>
        <w:rPr>
          <w:lang w:val="es-CL"/>
        </w:rPr>
      </w:pPr>
      <w:r w:rsidRPr="005526AD">
        <w:rPr>
          <w:lang w:val="es-CL"/>
        </w:rPr>
        <w:t>b.</w:t>
      </w:r>
      <w:r w:rsidRPr="005526AD">
        <w:rPr>
          <w:lang w:val="es-CL"/>
        </w:rPr>
        <w:tab/>
        <w:t>Si</w:t>
      </w:r>
      <w:r w:rsidR="008B2FCD" w:rsidRPr="005526AD">
        <w:rPr>
          <w:lang w:val="es-CL"/>
        </w:rPr>
        <w:noBreakHyphen/>
      </w:r>
      <w:r w:rsidRPr="005526AD">
        <w:rPr>
          <w:lang w:val="es-CL"/>
        </w:rPr>
        <w:t>C;</w:t>
      </w:r>
    </w:p>
    <w:p w14:paraId="6DBCAA16" w14:textId="77777777" w:rsidR="00644ABF" w:rsidRPr="005526AD" w:rsidRDefault="00644ABF" w:rsidP="00644ABF">
      <w:pPr>
        <w:pStyle w:val="DL0Aa1a"/>
        <w:ind w:left="3969"/>
        <w:rPr>
          <w:lang w:val="es-CL"/>
        </w:rPr>
      </w:pPr>
      <w:r w:rsidRPr="005526AD">
        <w:rPr>
          <w:lang w:val="es-CL"/>
        </w:rPr>
        <w:t>c.</w:t>
      </w:r>
      <w:r w:rsidRPr="005526AD">
        <w:rPr>
          <w:lang w:val="es-CL"/>
        </w:rPr>
        <w:tab/>
        <w:t>Si</w:t>
      </w:r>
      <w:r w:rsidR="008B2FCD" w:rsidRPr="005526AD">
        <w:rPr>
          <w:lang w:val="es-CL"/>
        </w:rPr>
        <w:noBreakHyphen/>
      </w:r>
      <w:r w:rsidRPr="005526AD">
        <w:rPr>
          <w:lang w:val="es-CL"/>
        </w:rPr>
        <w:t>Al</w:t>
      </w:r>
      <w:r w:rsidR="008B2FCD" w:rsidRPr="005526AD">
        <w:rPr>
          <w:lang w:val="es-CL"/>
        </w:rPr>
        <w:noBreakHyphen/>
      </w:r>
      <w:r w:rsidRPr="005526AD">
        <w:rPr>
          <w:lang w:val="es-CL"/>
        </w:rPr>
        <w:t>O</w:t>
      </w:r>
      <w:r w:rsidR="008B2FCD" w:rsidRPr="005526AD">
        <w:rPr>
          <w:lang w:val="es-CL"/>
        </w:rPr>
        <w:noBreakHyphen/>
      </w:r>
      <w:r w:rsidRPr="005526AD">
        <w:rPr>
          <w:lang w:val="es-CL"/>
        </w:rPr>
        <w:t>N; or</w:t>
      </w:r>
    </w:p>
    <w:p w14:paraId="79D6056D" w14:textId="77777777" w:rsidR="00644ABF" w:rsidRPr="005526AD" w:rsidRDefault="00644ABF" w:rsidP="00644ABF">
      <w:pPr>
        <w:pStyle w:val="DL0Aa1a"/>
        <w:ind w:left="3969"/>
        <w:rPr>
          <w:lang w:val="en-AU"/>
        </w:rPr>
      </w:pPr>
      <w:r w:rsidRPr="005526AD">
        <w:rPr>
          <w:lang w:val="en-AU"/>
        </w:rPr>
        <w:t>d.</w:t>
      </w:r>
      <w:r w:rsidRPr="005526AD">
        <w:rPr>
          <w:lang w:val="en-AU"/>
        </w:rPr>
        <w:tab/>
        <w:t>Si</w:t>
      </w:r>
      <w:r w:rsidR="008B2FCD" w:rsidRPr="005526AD">
        <w:rPr>
          <w:lang w:val="en-AU"/>
        </w:rPr>
        <w:noBreakHyphen/>
      </w:r>
      <w:r w:rsidRPr="005526AD">
        <w:rPr>
          <w:lang w:val="en-AU"/>
        </w:rPr>
        <w:t>O</w:t>
      </w:r>
      <w:r w:rsidR="008B2FCD" w:rsidRPr="005526AD">
        <w:rPr>
          <w:lang w:val="en-AU"/>
        </w:rPr>
        <w:noBreakHyphen/>
      </w:r>
      <w:r w:rsidRPr="005526AD">
        <w:rPr>
          <w:lang w:val="en-AU"/>
        </w:rPr>
        <w:t>N; and</w:t>
      </w:r>
    </w:p>
    <w:p w14:paraId="229B151E" w14:textId="77777777" w:rsidR="00644ABF" w:rsidRPr="005526AD" w:rsidRDefault="00644ABF" w:rsidP="00644ABF">
      <w:pPr>
        <w:pStyle w:val="DL0Aa1a"/>
        <w:ind w:left="3402"/>
        <w:rPr>
          <w:lang w:val="en-AU"/>
        </w:rPr>
      </w:pPr>
      <w:r w:rsidRPr="005526AD">
        <w:rPr>
          <w:lang w:val="en-AU"/>
        </w:rPr>
        <w:t>2.</w:t>
      </w:r>
      <w:r w:rsidRPr="005526AD">
        <w:rPr>
          <w:lang w:val="en-AU"/>
        </w:rPr>
        <w:tab/>
        <w:t xml:space="preserve">Having a </w:t>
      </w:r>
      <w:r w:rsidR="005777EE" w:rsidRPr="005526AD">
        <w:rPr>
          <w:lang w:val="en-AU"/>
        </w:rPr>
        <w:t>“</w:t>
      </w:r>
      <w:r w:rsidRPr="005526AD">
        <w:rPr>
          <w:lang w:val="en-AU"/>
        </w:rPr>
        <w:t>specific tensile strength</w:t>
      </w:r>
      <w:r w:rsidR="005777EE" w:rsidRPr="005526AD">
        <w:rPr>
          <w:lang w:val="en-AU"/>
        </w:rPr>
        <w:t>”</w:t>
      </w:r>
      <w:r w:rsidRPr="005526AD">
        <w:rPr>
          <w:lang w:val="en-AU"/>
        </w:rPr>
        <w:t xml:space="preserve"> exceeding 12.7 x 10</w:t>
      </w:r>
      <w:r w:rsidRPr="005526AD">
        <w:rPr>
          <w:position w:val="6"/>
          <w:sz w:val="16"/>
          <w:szCs w:val="16"/>
          <w:lang w:val="en-AU"/>
        </w:rPr>
        <w:t>3</w:t>
      </w:r>
      <w:r w:rsidRPr="005526AD">
        <w:rPr>
          <w:lang w:val="en-AU"/>
        </w:rPr>
        <w:t>m;</w:t>
      </w:r>
    </w:p>
    <w:p w14:paraId="3285F6BE" w14:textId="6D2B9D2F" w:rsidR="00644ABF" w:rsidRPr="005526AD" w:rsidRDefault="003620CD" w:rsidP="007E25B7">
      <w:pPr>
        <w:pStyle w:val="Cat0newstyle51a1a1paragraphsindented"/>
      </w:pPr>
      <w:r w:rsidRPr="005526AD">
        <w:t>1.</w:t>
      </w:r>
      <w:r w:rsidRPr="005526AD">
        <w:tab/>
        <w:t>C.</w:t>
      </w:r>
      <w:r w:rsidRPr="005526AD">
        <w:tab/>
        <w:t>007.</w:t>
      </w:r>
      <w:r w:rsidRPr="005526AD">
        <w:tab/>
        <w:t>c.</w:t>
      </w:r>
      <w:r w:rsidR="00E51F52" w:rsidRPr="005526AD">
        <w:tab/>
      </w:r>
      <w:r w:rsidR="00644ABF" w:rsidRPr="005526AD">
        <w:t>2.</w:t>
      </w:r>
      <w:r w:rsidR="00644ABF" w:rsidRPr="005526AD">
        <w:tab/>
        <w:t>Ceramic</w:t>
      </w:r>
      <w:r w:rsidR="008B2FCD" w:rsidRPr="005526AD">
        <w:noBreakHyphen/>
      </w:r>
      <w:r w:rsidR="005777EE" w:rsidRPr="005526AD">
        <w:t>“</w:t>
      </w:r>
      <w:r w:rsidR="00644ABF" w:rsidRPr="005526AD">
        <w:t>matrix</w:t>
      </w:r>
      <w:r w:rsidR="005777EE" w:rsidRPr="005526AD">
        <w:t>”</w:t>
      </w:r>
      <w:r w:rsidR="00644ABF" w:rsidRPr="005526AD">
        <w:t xml:space="preserve"> </w:t>
      </w:r>
      <w:r w:rsidR="005777EE" w:rsidRPr="005526AD">
        <w:t>“</w:t>
      </w:r>
      <w:r w:rsidR="00644ABF" w:rsidRPr="005526AD">
        <w:t>composite</w:t>
      </w:r>
      <w:r w:rsidR="005777EE" w:rsidRPr="005526AD">
        <w:t>”</w:t>
      </w:r>
      <w:r w:rsidR="00644ABF" w:rsidRPr="005526AD">
        <w:t xml:space="preserve"> materials with a </w:t>
      </w:r>
      <w:r w:rsidR="005777EE" w:rsidRPr="005526AD">
        <w:t>“</w:t>
      </w:r>
      <w:r w:rsidR="00644ABF" w:rsidRPr="005526AD">
        <w:t>matrix</w:t>
      </w:r>
      <w:r w:rsidR="005777EE" w:rsidRPr="005526AD">
        <w:t>”</w:t>
      </w:r>
      <w:r w:rsidR="00644ABF" w:rsidRPr="005526AD">
        <w:t xml:space="preserve"> formed of carbides or nitrides of silicon, zirconium or boron;</w:t>
      </w:r>
    </w:p>
    <w:p w14:paraId="58579E81" w14:textId="77777777" w:rsidR="00644ABF" w:rsidRPr="005526AD" w:rsidRDefault="00644ABF" w:rsidP="00644ABF">
      <w:pPr>
        <w:pStyle w:val="DL0Aa1"/>
        <w:spacing w:before="120"/>
        <w:ind w:left="2552" w:hanging="851"/>
        <w:rPr>
          <w:lang w:val="en-AU"/>
        </w:rPr>
      </w:pPr>
      <w:r w:rsidRPr="005526AD">
        <w:rPr>
          <w:i/>
          <w:u w:val="single"/>
          <w:lang w:val="en-AU"/>
        </w:rPr>
        <w:t>N.B.:</w:t>
      </w:r>
      <w:r w:rsidRPr="005526AD">
        <w:rPr>
          <w:i/>
          <w:lang w:val="en-AU"/>
        </w:rPr>
        <w:tab/>
        <w:t>For items previously specified by 1C007.c. see 1C007.c.1.b.</w:t>
      </w:r>
    </w:p>
    <w:p w14:paraId="34689FA5" w14:textId="19F4C3EA" w:rsidR="00644ABF" w:rsidRPr="005526AD" w:rsidRDefault="003620CD" w:rsidP="007E25B7">
      <w:pPr>
        <w:pStyle w:val="Cat0newstyle41a1aparagraphsindented"/>
      </w:pPr>
      <w:r w:rsidRPr="005526AD">
        <w:t>1.</w:t>
      </w:r>
      <w:r w:rsidRPr="005526AD">
        <w:tab/>
        <w:t>C.</w:t>
      </w:r>
      <w:r w:rsidRPr="005526AD">
        <w:tab/>
        <w:t>007.</w:t>
      </w:r>
      <w:r w:rsidRPr="005526AD">
        <w:tab/>
      </w:r>
      <w:r w:rsidR="00644ABF" w:rsidRPr="005526AD">
        <w:t>d.</w:t>
      </w:r>
      <w:r w:rsidR="00644ABF" w:rsidRPr="005526AD">
        <w:tab/>
        <w:t>Not used;</w:t>
      </w:r>
    </w:p>
    <w:p w14:paraId="2CC13C2F" w14:textId="77777777" w:rsidR="00644ABF" w:rsidRPr="005526AD" w:rsidRDefault="00644ABF" w:rsidP="00644ABF">
      <w:pPr>
        <w:pStyle w:val="DL0Aa"/>
        <w:ind w:left="2552" w:hanging="851"/>
        <w:rPr>
          <w:i/>
          <w:sz w:val="22"/>
          <w:szCs w:val="22"/>
          <w:lang w:val="en-AU"/>
        </w:rPr>
      </w:pPr>
      <w:r w:rsidRPr="005526AD">
        <w:rPr>
          <w:i/>
          <w:sz w:val="22"/>
          <w:szCs w:val="22"/>
          <w:u w:val="single"/>
          <w:lang w:val="en-AU"/>
        </w:rPr>
        <w:t>N.B.:</w:t>
      </w:r>
      <w:r w:rsidRPr="005526AD">
        <w:rPr>
          <w:i/>
          <w:sz w:val="22"/>
          <w:szCs w:val="22"/>
          <w:lang w:val="en-AU"/>
        </w:rPr>
        <w:tab/>
        <w:t>For items previously specified by 1C007.d. see 1C007.c.2.</w:t>
      </w:r>
    </w:p>
    <w:p w14:paraId="0C2E963E" w14:textId="39BC3F38" w:rsidR="00644ABF" w:rsidRPr="005526AD" w:rsidRDefault="003620CD" w:rsidP="007E25B7">
      <w:pPr>
        <w:pStyle w:val="Cat0newstyle41a1aparagraphsindented"/>
      </w:pPr>
      <w:r w:rsidRPr="005526AD">
        <w:t>1.</w:t>
      </w:r>
      <w:r w:rsidRPr="005526AD">
        <w:tab/>
        <w:t>C.</w:t>
      </w:r>
      <w:r w:rsidRPr="005526AD">
        <w:tab/>
        <w:t>007.</w:t>
      </w:r>
      <w:r w:rsidRPr="005526AD">
        <w:tab/>
      </w:r>
      <w:r w:rsidR="00644ABF" w:rsidRPr="005526AD">
        <w:t>e.</w:t>
      </w:r>
      <w:r w:rsidR="00644ABF" w:rsidRPr="005526AD">
        <w:tab/>
      </w:r>
      <w:r w:rsidR="005777EE" w:rsidRPr="005526AD">
        <w:t>‘</w:t>
      </w:r>
      <w:r w:rsidR="00644ABF" w:rsidRPr="005526AD">
        <w:t>Precursor materials</w:t>
      </w:r>
      <w:r w:rsidR="005777EE" w:rsidRPr="005526AD">
        <w:t>’</w:t>
      </w:r>
      <w:r w:rsidR="00644ABF" w:rsidRPr="005526AD">
        <w:t xml:space="preserve"> specially designed for the </w:t>
      </w:r>
      <w:r w:rsidR="005777EE" w:rsidRPr="005526AD">
        <w:t>“</w:t>
      </w:r>
      <w:r w:rsidR="00644ABF" w:rsidRPr="005526AD">
        <w:t>production</w:t>
      </w:r>
      <w:r w:rsidR="005777EE" w:rsidRPr="005526AD">
        <w:t>”</w:t>
      </w:r>
      <w:r w:rsidR="00644ABF" w:rsidRPr="005526AD">
        <w:t xml:space="preserve"> of materials specified by 1C007.c., as follows:</w:t>
      </w:r>
    </w:p>
    <w:p w14:paraId="724680B8" w14:textId="77777777" w:rsidR="00644ABF" w:rsidRPr="005526AD" w:rsidRDefault="00644ABF" w:rsidP="00644ABF">
      <w:pPr>
        <w:pStyle w:val="DL0Aa1"/>
        <w:rPr>
          <w:lang w:val="en-AU"/>
        </w:rPr>
      </w:pPr>
      <w:r w:rsidRPr="005526AD">
        <w:rPr>
          <w:lang w:val="en-AU"/>
        </w:rPr>
        <w:t>1.</w:t>
      </w:r>
      <w:r w:rsidRPr="005526AD">
        <w:rPr>
          <w:lang w:val="en-AU"/>
        </w:rPr>
        <w:tab/>
        <w:t>Polydiorganosilanes;</w:t>
      </w:r>
    </w:p>
    <w:p w14:paraId="15C4F587" w14:textId="77777777" w:rsidR="00644ABF" w:rsidRPr="005526AD" w:rsidRDefault="00644ABF" w:rsidP="00644ABF">
      <w:pPr>
        <w:pStyle w:val="DL0Aa1"/>
        <w:rPr>
          <w:lang w:val="en-AU"/>
        </w:rPr>
      </w:pPr>
      <w:r w:rsidRPr="005526AD">
        <w:rPr>
          <w:lang w:val="en-AU"/>
        </w:rPr>
        <w:t>2.</w:t>
      </w:r>
      <w:r w:rsidRPr="005526AD">
        <w:rPr>
          <w:lang w:val="en-AU"/>
        </w:rPr>
        <w:tab/>
        <w:t>Polysilazanes;</w:t>
      </w:r>
    </w:p>
    <w:p w14:paraId="400BF810" w14:textId="77777777" w:rsidR="00644ABF" w:rsidRPr="005526AD" w:rsidRDefault="00644ABF" w:rsidP="00644ABF">
      <w:pPr>
        <w:pStyle w:val="DL0Aa1"/>
        <w:rPr>
          <w:lang w:val="en-AU"/>
        </w:rPr>
      </w:pPr>
      <w:r w:rsidRPr="005526AD">
        <w:rPr>
          <w:lang w:val="en-AU"/>
        </w:rPr>
        <w:t>3.</w:t>
      </w:r>
      <w:r w:rsidRPr="005526AD">
        <w:rPr>
          <w:lang w:val="en-AU"/>
        </w:rPr>
        <w:tab/>
        <w:t>Polycarbosilazanes;</w:t>
      </w:r>
    </w:p>
    <w:p w14:paraId="2638443F" w14:textId="77777777" w:rsidR="00644ABF" w:rsidRPr="005526AD" w:rsidRDefault="00644ABF" w:rsidP="00AD2290">
      <w:pPr>
        <w:pStyle w:val="DL0Aa1"/>
        <w:spacing w:before="120"/>
        <w:ind w:left="1287" w:hanging="153"/>
        <w:rPr>
          <w:i/>
          <w:u w:val="single"/>
          <w:lang w:val="en-AU"/>
        </w:rPr>
      </w:pPr>
      <w:r w:rsidRPr="005526AD">
        <w:rPr>
          <w:i/>
          <w:u w:val="single"/>
          <w:lang w:val="en-AU"/>
        </w:rPr>
        <w:t>Technical Note:</w:t>
      </w:r>
    </w:p>
    <w:p w14:paraId="579EF4D6" w14:textId="77777777" w:rsidR="00644ABF" w:rsidRPr="005526AD" w:rsidRDefault="00644ABF" w:rsidP="00AD2290">
      <w:pPr>
        <w:pStyle w:val="DL0Aa1"/>
        <w:ind w:left="1134" w:firstLine="0"/>
        <w:rPr>
          <w:i/>
          <w:lang w:val="en-AU"/>
        </w:rPr>
      </w:pPr>
      <w:r w:rsidRPr="005526AD">
        <w:rPr>
          <w:i/>
          <w:lang w:val="en-AU"/>
        </w:rPr>
        <w:t xml:space="preserve">For the purposes of 1C007., </w:t>
      </w:r>
      <w:r w:rsidR="005777EE" w:rsidRPr="005526AD">
        <w:rPr>
          <w:i/>
          <w:lang w:val="en-AU"/>
        </w:rPr>
        <w:t>‘</w:t>
      </w:r>
      <w:r w:rsidRPr="005526AD">
        <w:rPr>
          <w:i/>
          <w:lang w:val="en-AU"/>
        </w:rPr>
        <w:t>precursor materials</w:t>
      </w:r>
      <w:r w:rsidR="005777EE" w:rsidRPr="005526AD">
        <w:rPr>
          <w:i/>
          <w:lang w:val="en-AU"/>
        </w:rPr>
        <w:t>’</w:t>
      </w:r>
      <w:r w:rsidRPr="005526AD">
        <w:rPr>
          <w:i/>
          <w:lang w:val="en-AU"/>
        </w:rPr>
        <w:t xml:space="preserve"> are special purpose polymeric or metallo</w:t>
      </w:r>
      <w:r w:rsidR="008B2FCD" w:rsidRPr="005526AD">
        <w:rPr>
          <w:i/>
          <w:lang w:val="en-AU"/>
        </w:rPr>
        <w:noBreakHyphen/>
      </w:r>
      <w:r w:rsidRPr="005526AD">
        <w:rPr>
          <w:i/>
          <w:lang w:val="en-AU"/>
        </w:rPr>
        <w:t xml:space="preserve">organic materials used for the </w:t>
      </w:r>
      <w:r w:rsidR="005777EE" w:rsidRPr="005526AD">
        <w:rPr>
          <w:i/>
          <w:lang w:val="en-AU"/>
        </w:rPr>
        <w:t>“</w:t>
      </w:r>
      <w:r w:rsidRPr="005526AD">
        <w:rPr>
          <w:i/>
          <w:lang w:val="en-AU"/>
        </w:rPr>
        <w:t>production</w:t>
      </w:r>
      <w:r w:rsidR="005777EE" w:rsidRPr="005526AD">
        <w:rPr>
          <w:i/>
          <w:lang w:val="en-AU"/>
        </w:rPr>
        <w:t>”</w:t>
      </w:r>
      <w:r w:rsidRPr="005526AD">
        <w:rPr>
          <w:i/>
          <w:lang w:val="en-AU"/>
        </w:rPr>
        <w:t xml:space="preserve"> of silicon carbide, silicon nitride, or ceramics with silicon, carbon and nitrogen.</w:t>
      </w:r>
    </w:p>
    <w:p w14:paraId="08238851" w14:textId="1AF54967" w:rsidR="00644ABF" w:rsidRPr="005526AD" w:rsidRDefault="008B4A95" w:rsidP="007E25B7">
      <w:pPr>
        <w:pStyle w:val="Cat0newstyle41a1aparagraphsindented"/>
      </w:pPr>
      <w:r w:rsidRPr="005526AD">
        <w:t>1.</w:t>
      </w:r>
      <w:r w:rsidRPr="005526AD">
        <w:tab/>
        <w:t>C.</w:t>
      </w:r>
      <w:r w:rsidRPr="005526AD">
        <w:tab/>
        <w:t>007.</w:t>
      </w:r>
      <w:r w:rsidRPr="005526AD">
        <w:tab/>
      </w:r>
      <w:r w:rsidR="00644ABF" w:rsidRPr="005526AD">
        <w:t>f.</w:t>
      </w:r>
      <w:r w:rsidR="00644ABF" w:rsidRPr="005526AD">
        <w:tab/>
        <w:t>Not used;</w:t>
      </w:r>
    </w:p>
    <w:p w14:paraId="56314558" w14:textId="77777777" w:rsidR="00644ABF" w:rsidRPr="005526AD" w:rsidRDefault="00644ABF" w:rsidP="00644ABF">
      <w:pPr>
        <w:pStyle w:val="DL0Aa"/>
        <w:keepNext/>
        <w:ind w:left="2552" w:hanging="851"/>
        <w:rPr>
          <w:i/>
          <w:sz w:val="22"/>
          <w:szCs w:val="22"/>
          <w:lang w:val="en-AU"/>
        </w:rPr>
      </w:pPr>
      <w:r w:rsidRPr="005526AD">
        <w:rPr>
          <w:i/>
          <w:sz w:val="22"/>
          <w:szCs w:val="22"/>
          <w:u w:val="single"/>
          <w:lang w:val="en-AU"/>
        </w:rPr>
        <w:t>N.B.:</w:t>
      </w:r>
      <w:r w:rsidRPr="005526AD">
        <w:rPr>
          <w:i/>
          <w:sz w:val="22"/>
          <w:szCs w:val="22"/>
          <w:lang w:val="en-AU"/>
        </w:rPr>
        <w:tab/>
        <w:t>For items previously specified by 1C007.f. see 1C007.c.1.a.</w:t>
      </w:r>
    </w:p>
    <w:p w14:paraId="3B3E2A78" w14:textId="01D1C5E6" w:rsidR="00644ABF" w:rsidRPr="005526AD" w:rsidRDefault="00644ABF" w:rsidP="007E25B7">
      <w:pPr>
        <w:pStyle w:val="Cat0newstyle31a1paragraphsindented"/>
      </w:pPr>
      <w:r w:rsidRPr="005526AD">
        <w:t>1</w:t>
      </w:r>
      <w:r w:rsidR="008B4A95" w:rsidRPr="005526AD">
        <w:t>.</w:t>
      </w:r>
      <w:r w:rsidR="008B4A95" w:rsidRPr="005526AD">
        <w:tab/>
      </w:r>
      <w:r w:rsidRPr="005526AD">
        <w:t>C</w:t>
      </w:r>
      <w:r w:rsidR="008B4A95" w:rsidRPr="005526AD">
        <w:t>.</w:t>
      </w:r>
      <w:r w:rsidR="008B4A95" w:rsidRPr="005526AD">
        <w:tab/>
      </w:r>
      <w:r w:rsidRPr="005526AD">
        <w:t>008</w:t>
      </w:r>
      <w:r w:rsidR="008B4A95" w:rsidRPr="005526AD">
        <w:t>.</w:t>
      </w:r>
      <w:r w:rsidRPr="005526AD">
        <w:tab/>
        <w:t>Non</w:t>
      </w:r>
      <w:r w:rsidR="008B2FCD" w:rsidRPr="005526AD">
        <w:noBreakHyphen/>
      </w:r>
      <w:r w:rsidRPr="005526AD">
        <w:t>fluorinated polymeric substances as follows:</w:t>
      </w:r>
    </w:p>
    <w:p w14:paraId="5AF00DD7"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Imides as follows:</w:t>
      </w:r>
    </w:p>
    <w:p w14:paraId="464FDF8D" w14:textId="77777777" w:rsidR="00644ABF" w:rsidRPr="005526AD" w:rsidRDefault="00644ABF" w:rsidP="00644ABF">
      <w:pPr>
        <w:pStyle w:val="DL0Aa"/>
        <w:ind w:left="2268" w:hanging="588"/>
        <w:rPr>
          <w:sz w:val="22"/>
          <w:szCs w:val="22"/>
          <w:lang w:val="en-AU"/>
        </w:rPr>
      </w:pPr>
      <w:r w:rsidRPr="005526AD">
        <w:rPr>
          <w:sz w:val="22"/>
          <w:szCs w:val="22"/>
          <w:lang w:val="en-AU"/>
        </w:rPr>
        <w:t>1.</w:t>
      </w:r>
      <w:r w:rsidRPr="005526AD">
        <w:rPr>
          <w:sz w:val="22"/>
          <w:szCs w:val="22"/>
          <w:lang w:val="en-AU"/>
        </w:rPr>
        <w:tab/>
        <w:t>Bismaleimides;</w:t>
      </w:r>
    </w:p>
    <w:p w14:paraId="013FF407" w14:textId="77777777" w:rsidR="00644ABF" w:rsidRPr="005526AD" w:rsidRDefault="00644ABF" w:rsidP="00644ABF">
      <w:pPr>
        <w:pStyle w:val="DL0Aa10"/>
        <w:ind w:left="2268" w:hanging="588"/>
        <w:rPr>
          <w:sz w:val="22"/>
          <w:szCs w:val="22"/>
          <w:lang w:val="en-AU"/>
        </w:rPr>
      </w:pPr>
      <w:r w:rsidRPr="005526AD">
        <w:rPr>
          <w:sz w:val="22"/>
          <w:szCs w:val="22"/>
          <w:lang w:val="en-AU"/>
        </w:rPr>
        <w:t>2.</w:t>
      </w:r>
      <w:r w:rsidRPr="005526AD">
        <w:rPr>
          <w:sz w:val="22"/>
          <w:szCs w:val="22"/>
          <w:lang w:val="en-AU"/>
        </w:rPr>
        <w:tab/>
        <w:t>Aromatic polyamide</w:t>
      </w:r>
      <w:r w:rsidR="008B2FCD" w:rsidRPr="005526AD">
        <w:rPr>
          <w:sz w:val="22"/>
          <w:szCs w:val="22"/>
          <w:lang w:val="en-AU"/>
        </w:rPr>
        <w:noBreakHyphen/>
      </w:r>
      <w:r w:rsidRPr="005526AD">
        <w:rPr>
          <w:sz w:val="22"/>
          <w:szCs w:val="22"/>
          <w:lang w:val="en-AU"/>
        </w:rPr>
        <w:t>imides (PAI) having a ‘glass transition temperature (T</w:t>
      </w:r>
      <w:r w:rsidRPr="005526AD">
        <w:rPr>
          <w:sz w:val="22"/>
          <w:szCs w:val="22"/>
          <w:vertAlign w:val="subscript"/>
          <w:lang w:val="en-AU"/>
        </w:rPr>
        <w:t>g</w:t>
      </w:r>
      <w:r w:rsidRPr="005526AD">
        <w:rPr>
          <w:sz w:val="22"/>
          <w:szCs w:val="22"/>
          <w:lang w:val="en-AU"/>
        </w:rPr>
        <w:t>)’ exceeding 563 K (290°C);</w:t>
      </w:r>
    </w:p>
    <w:p w14:paraId="0D814ED1" w14:textId="77777777" w:rsidR="00644ABF" w:rsidRPr="005526AD" w:rsidRDefault="00644ABF" w:rsidP="00644ABF">
      <w:pPr>
        <w:pStyle w:val="DL0Aa10"/>
        <w:ind w:left="2268" w:hanging="588"/>
        <w:rPr>
          <w:sz w:val="22"/>
          <w:szCs w:val="22"/>
          <w:lang w:val="en-AU"/>
        </w:rPr>
      </w:pPr>
      <w:r w:rsidRPr="005526AD">
        <w:rPr>
          <w:sz w:val="22"/>
          <w:szCs w:val="22"/>
          <w:lang w:val="en-AU"/>
        </w:rPr>
        <w:t>3.</w:t>
      </w:r>
      <w:r w:rsidRPr="005526AD">
        <w:rPr>
          <w:sz w:val="22"/>
          <w:szCs w:val="22"/>
          <w:lang w:val="en-AU"/>
        </w:rPr>
        <w:tab/>
        <w:t>Aromatic polyimides having a ‘glass transition temperature (T</w:t>
      </w:r>
      <w:r w:rsidRPr="005526AD">
        <w:rPr>
          <w:sz w:val="22"/>
          <w:szCs w:val="22"/>
          <w:vertAlign w:val="subscript"/>
          <w:lang w:val="en-AU"/>
        </w:rPr>
        <w:t>g</w:t>
      </w:r>
      <w:r w:rsidRPr="005526AD">
        <w:rPr>
          <w:sz w:val="22"/>
          <w:szCs w:val="22"/>
          <w:lang w:val="en-AU"/>
        </w:rPr>
        <w:t>)’ exceeding 505 K (232°C);</w:t>
      </w:r>
    </w:p>
    <w:p w14:paraId="34B96A17" w14:textId="77777777" w:rsidR="00644ABF" w:rsidRPr="005526AD" w:rsidRDefault="00644ABF" w:rsidP="00644ABF">
      <w:pPr>
        <w:pStyle w:val="DL0Aa10"/>
        <w:ind w:left="2268" w:hanging="588"/>
        <w:rPr>
          <w:sz w:val="22"/>
          <w:szCs w:val="22"/>
          <w:lang w:val="en-AU"/>
        </w:rPr>
      </w:pPr>
      <w:r w:rsidRPr="005526AD">
        <w:rPr>
          <w:sz w:val="22"/>
          <w:szCs w:val="22"/>
          <w:lang w:val="en-AU"/>
        </w:rPr>
        <w:t>4.</w:t>
      </w:r>
      <w:r w:rsidRPr="005526AD">
        <w:rPr>
          <w:sz w:val="22"/>
          <w:szCs w:val="22"/>
          <w:lang w:val="en-AU"/>
        </w:rPr>
        <w:tab/>
        <w:t>Aromatic polyetherimides having a ‘glass transition temperature (T</w:t>
      </w:r>
      <w:r w:rsidRPr="005526AD">
        <w:rPr>
          <w:position w:val="-4"/>
          <w:sz w:val="22"/>
          <w:szCs w:val="22"/>
          <w:vertAlign w:val="subscript"/>
          <w:lang w:val="en-AU"/>
        </w:rPr>
        <w:t>g</w:t>
      </w:r>
      <w:r w:rsidRPr="005526AD">
        <w:rPr>
          <w:sz w:val="22"/>
          <w:szCs w:val="22"/>
          <w:lang w:val="en-AU"/>
        </w:rPr>
        <w:t>)’ exceeding 513 K (240°C);</w:t>
      </w:r>
    </w:p>
    <w:p w14:paraId="4827C23E" w14:textId="77777777" w:rsidR="00644ABF" w:rsidRPr="005526AD" w:rsidRDefault="00644ABF" w:rsidP="00644ABF">
      <w:pPr>
        <w:pStyle w:val="DL0AaNote"/>
        <w:rPr>
          <w:lang w:val="en-AU"/>
        </w:rPr>
      </w:pPr>
      <w:r w:rsidRPr="005526AD">
        <w:rPr>
          <w:u w:val="single"/>
          <w:lang w:val="en-AU"/>
        </w:rPr>
        <w:t>Note:</w:t>
      </w:r>
      <w:r w:rsidRPr="005526AD">
        <w:rPr>
          <w:lang w:val="en-AU"/>
        </w:rPr>
        <w:tab/>
        <w:t>1C008</w:t>
      </w:r>
      <w:r w:rsidRPr="005526AD">
        <w:rPr>
          <w:i w:val="0"/>
          <w:lang w:val="en-AU"/>
        </w:rPr>
        <w:t>.</w:t>
      </w:r>
      <w:r w:rsidRPr="005526AD">
        <w:rPr>
          <w:lang w:val="en-AU"/>
        </w:rPr>
        <w:t>a. applies to the substances in liquid or solid “fusible” form, including resin, powder, pellet, film, sheet, tape or ribbon.</w:t>
      </w:r>
    </w:p>
    <w:p w14:paraId="3853AA77" w14:textId="77777777" w:rsidR="00644ABF" w:rsidRPr="005526AD" w:rsidRDefault="00644ABF" w:rsidP="00644ABF">
      <w:pPr>
        <w:pStyle w:val="DL0A1NB"/>
        <w:ind w:left="3402" w:hanging="850"/>
        <w:rPr>
          <w:lang w:val="en-AU"/>
        </w:rPr>
      </w:pPr>
      <w:r w:rsidRPr="005526AD">
        <w:rPr>
          <w:u w:val="single"/>
          <w:lang w:val="en-AU"/>
        </w:rPr>
        <w:lastRenderedPageBreak/>
        <w:t>N.B.:</w:t>
      </w:r>
      <w:r w:rsidRPr="005526AD">
        <w:rPr>
          <w:lang w:val="en-AU"/>
        </w:rPr>
        <w:tab/>
        <w:t>For non</w:t>
      </w:r>
      <w:r w:rsidR="008B2FCD" w:rsidRPr="005526AD">
        <w:rPr>
          <w:lang w:val="en-AU"/>
        </w:rPr>
        <w:noBreakHyphen/>
      </w:r>
      <w:r w:rsidRPr="005526AD">
        <w:rPr>
          <w:lang w:val="en-AU"/>
        </w:rPr>
        <w:t>“fusible” aromatic polyimides in film, sheet, tape or ribbon form, see 1A003</w:t>
      </w:r>
      <w:r w:rsidRPr="005526AD">
        <w:rPr>
          <w:i w:val="0"/>
          <w:lang w:val="en-AU"/>
        </w:rPr>
        <w:t>.</w:t>
      </w:r>
    </w:p>
    <w:p w14:paraId="7CBF629B" w14:textId="69AA2EE4" w:rsidR="00644ABF" w:rsidRPr="005526AD" w:rsidRDefault="00A946F5" w:rsidP="007E25B7">
      <w:pPr>
        <w:pStyle w:val="Cat0newstyle31a1paragraphsindented"/>
      </w:pPr>
      <w:r w:rsidRPr="005526AD">
        <w:t>1.</w:t>
      </w:r>
      <w:r w:rsidRPr="005526AD">
        <w:tab/>
        <w:t>C.</w:t>
      </w:r>
      <w:r w:rsidRPr="005526AD">
        <w:tab/>
        <w:t>008.</w:t>
      </w:r>
      <w:r w:rsidRPr="005526AD">
        <w:tab/>
      </w:r>
      <w:r w:rsidR="00644ABF" w:rsidRPr="005526AD">
        <w:t>b.</w:t>
      </w:r>
      <w:r w:rsidR="00644ABF" w:rsidRPr="005526AD">
        <w:tab/>
        <w:t>Not used;</w:t>
      </w:r>
    </w:p>
    <w:p w14:paraId="5536CA2B"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Not used;</w:t>
      </w:r>
    </w:p>
    <w:p w14:paraId="31F6C92F"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Polyarylene ketones;</w:t>
      </w:r>
    </w:p>
    <w:p w14:paraId="6390E9B0" w14:textId="77777777" w:rsidR="00644ABF" w:rsidRPr="005526AD" w:rsidRDefault="00644ABF" w:rsidP="00644ABF">
      <w:pPr>
        <w:pStyle w:val="DL0Aa"/>
        <w:rPr>
          <w:sz w:val="22"/>
          <w:szCs w:val="22"/>
          <w:lang w:val="en-AU"/>
        </w:rPr>
      </w:pPr>
      <w:r w:rsidRPr="005526AD">
        <w:rPr>
          <w:sz w:val="22"/>
          <w:szCs w:val="22"/>
          <w:lang w:val="en-AU"/>
        </w:rPr>
        <w:t>e.</w:t>
      </w:r>
      <w:r w:rsidRPr="005526AD">
        <w:rPr>
          <w:sz w:val="22"/>
          <w:szCs w:val="22"/>
          <w:lang w:val="en-AU"/>
        </w:rPr>
        <w:tab/>
        <w:t>Polyarylene sulphides, where the arylene group is biphenylene, triphenylene or combinations thereof;</w:t>
      </w:r>
    </w:p>
    <w:p w14:paraId="4961E811" w14:textId="77777777" w:rsidR="00644ABF" w:rsidRPr="005526AD" w:rsidRDefault="00644ABF" w:rsidP="00644ABF">
      <w:pPr>
        <w:pStyle w:val="DL0Aa"/>
        <w:rPr>
          <w:sz w:val="22"/>
          <w:szCs w:val="22"/>
          <w:lang w:val="en-AU"/>
        </w:rPr>
      </w:pPr>
      <w:r w:rsidRPr="005526AD">
        <w:rPr>
          <w:sz w:val="22"/>
          <w:szCs w:val="22"/>
          <w:lang w:val="en-AU"/>
        </w:rPr>
        <w:t>f.</w:t>
      </w:r>
      <w:r w:rsidRPr="005526AD">
        <w:rPr>
          <w:sz w:val="22"/>
          <w:szCs w:val="22"/>
          <w:lang w:val="en-AU"/>
        </w:rPr>
        <w:tab/>
        <w:t>Polybiphenylenethersulphone having a ‘glass transition temperature (T</w:t>
      </w:r>
      <w:r w:rsidRPr="005526AD">
        <w:rPr>
          <w:position w:val="-4"/>
          <w:sz w:val="22"/>
          <w:szCs w:val="22"/>
          <w:vertAlign w:val="subscript"/>
          <w:lang w:val="en-AU"/>
        </w:rPr>
        <w:t>g</w:t>
      </w:r>
      <w:r w:rsidRPr="005526AD">
        <w:rPr>
          <w:sz w:val="22"/>
          <w:szCs w:val="22"/>
          <w:lang w:val="en-AU"/>
        </w:rPr>
        <w:t>)’ exceeding 563 K (290°C).</w:t>
      </w:r>
    </w:p>
    <w:p w14:paraId="4C10B9EE" w14:textId="77777777" w:rsidR="00644ABF" w:rsidRPr="005526AD" w:rsidRDefault="00644ABF" w:rsidP="00644ABF">
      <w:pPr>
        <w:pStyle w:val="DL0ANote"/>
        <w:keepNext/>
        <w:rPr>
          <w:u w:val="single"/>
          <w:lang w:val="en-AU"/>
        </w:rPr>
      </w:pPr>
      <w:r w:rsidRPr="005526AD">
        <w:rPr>
          <w:u w:val="single"/>
          <w:lang w:val="en-AU"/>
        </w:rPr>
        <w:t>Technical Notes:</w:t>
      </w:r>
    </w:p>
    <w:p w14:paraId="38B9AC90" w14:textId="320DFF7F" w:rsidR="00644ABF" w:rsidRPr="005526AD" w:rsidRDefault="00733A0D" w:rsidP="00644ABF">
      <w:pPr>
        <w:pStyle w:val="DL0ATechText1"/>
        <w:rPr>
          <w:i w:val="0"/>
          <w:lang w:val="en-AU"/>
        </w:rPr>
      </w:pPr>
      <w:r w:rsidRPr="005526AD">
        <w:rPr>
          <w:lang w:val="en-AU"/>
        </w:rPr>
        <w:t>1.</w:t>
      </w:r>
      <w:r w:rsidRPr="005526AD">
        <w:rPr>
          <w:lang w:val="en-AU"/>
        </w:rPr>
        <w:tab/>
        <w:t>For the purposes of 1C008.a.2. thermoplastic materials, 1C008.a.4. materials and 1C008.f. materials, the 'glass transition temperature (T</w:t>
      </w:r>
      <w:r w:rsidRPr="005526AD">
        <w:rPr>
          <w:vertAlign w:val="subscript"/>
          <w:lang w:val="en-AU"/>
        </w:rPr>
        <w:t>g</w:t>
      </w:r>
      <w:r w:rsidRPr="005526AD">
        <w:rPr>
          <w:lang w:val="en-AU"/>
        </w:rPr>
        <w:t>)' is determined using the method described in ISO 11357-2 (1999) or national equivalents.</w:t>
      </w:r>
    </w:p>
    <w:p w14:paraId="2FECAC4C" w14:textId="6929EDDF" w:rsidR="00733A0D" w:rsidRPr="005526AD" w:rsidRDefault="00733A0D" w:rsidP="00644ABF">
      <w:pPr>
        <w:pStyle w:val="DL0ATechText1"/>
        <w:rPr>
          <w:lang w:val="en-AU"/>
        </w:rPr>
      </w:pPr>
      <w:r w:rsidRPr="005526AD">
        <w:rPr>
          <w:lang w:val="en-AU"/>
        </w:rPr>
        <w:t>2.</w:t>
      </w:r>
      <w:r w:rsidRPr="005526AD">
        <w:rPr>
          <w:lang w:val="en-AU"/>
        </w:rPr>
        <w:tab/>
        <w:t>For the purposes of 1C008.a.2. thermosetting materials and 1C008.a.3. materials, the 'glass transition temperature (T</w:t>
      </w:r>
      <w:r w:rsidRPr="005526AD">
        <w:rPr>
          <w:vertAlign w:val="subscript"/>
          <w:lang w:val="en-AU"/>
        </w:rPr>
        <w:t>g</w:t>
      </w:r>
      <w:r w:rsidRPr="005526AD">
        <w:rPr>
          <w:lang w:val="en-AU"/>
        </w:rPr>
        <w:t>)' is determined using the 3- point bend method described in ASTM D 7028-07 or equivalent national standard. The test is to be performed using a dry test specimen which has attained a minimum of 90% degree of cure as specified by ASTM E 2160-04 or equivalent national standard, and was cured using the combination of standard- and post-cure processes that yield the highest T</w:t>
      </w:r>
      <w:r w:rsidRPr="005526AD">
        <w:rPr>
          <w:vertAlign w:val="subscript"/>
          <w:lang w:val="en-AU"/>
        </w:rPr>
        <w:t>g</w:t>
      </w:r>
      <w:r w:rsidRPr="005526AD">
        <w:rPr>
          <w:lang w:val="en-AU"/>
        </w:rPr>
        <w:t>.</w:t>
      </w:r>
    </w:p>
    <w:p w14:paraId="042591EC" w14:textId="43948E1F" w:rsidR="00644ABF" w:rsidRPr="005526AD" w:rsidRDefault="00644ABF" w:rsidP="007E25B7">
      <w:pPr>
        <w:pStyle w:val="Cat0newstyle31a1paragraphsindented"/>
      </w:pPr>
      <w:r w:rsidRPr="005526AD">
        <w:t>1</w:t>
      </w:r>
      <w:r w:rsidR="00A946F5" w:rsidRPr="005526AD">
        <w:t>.</w:t>
      </w:r>
      <w:r w:rsidR="00A946F5" w:rsidRPr="005526AD">
        <w:tab/>
      </w:r>
      <w:r w:rsidRPr="005526AD">
        <w:t>C</w:t>
      </w:r>
      <w:r w:rsidR="00A946F5" w:rsidRPr="005526AD">
        <w:t>.</w:t>
      </w:r>
      <w:r w:rsidR="00A946F5" w:rsidRPr="005526AD">
        <w:tab/>
      </w:r>
      <w:r w:rsidRPr="005526AD">
        <w:t>009</w:t>
      </w:r>
      <w:r w:rsidR="00A946F5" w:rsidRPr="005526AD">
        <w:t>.</w:t>
      </w:r>
      <w:r w:rsidRPr="005526AD">
        <w:tab/>
        <w:t>Unprocessed fluorinated compounds as follows:</w:t>
      </w:r>
    </w:p>
    <w:p w14:paraId="305BBFA3" w14:textId="77777777" w:rsidR="00644ABF" w:rsidRPr="005526AD" w:rsidRDefault="00644ABF" w:rsidP="00644ABF">
      <w:pPr>
        <w:pStyle w:val="DL0Aa"/>
        <w:rPr>
          <w:sz w:val="22"/>
          <w:szCs w:val="22"/>
          <w:lang w:val="en-AU"/>
        </w:rPr>
      </w:pPr>
      <w:r w:rsidRPr="005526AD">
        <w:rPr>
          <w:sz w:val="22"/>
          <w:lang w:val="en-AU"/>
        </w:rPr>
        <w:t>a.</w:t>
      </w:r>
      <w:r w:rsidRPr="005526AD">
        <w:rPr>
          <w:sz w:val="22"/>
          <w:lang w:val="en-AU"/>
        </w:rPr>
        <w:tab/>
      </w:r>
      <w:r w:rsidRPr="005526AD">
        <w:rPr>
          <w:sz w:val="22"/>
          <w:szCs w:val="22"/>
          <w:lang w:val="en-AU"/>
        </w:rPr>
        <w:t>Not used;</w:t>
      </w:r>
    </w:p>
    <w:p w14:paraId="4AD38CD5"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Fluorinated polyimides containing 10%</w:t>
      </w:r>
      <w:r w:rsidRPr="005526AD">
        <w:rPr>
          <w:b/>
          <w:sz w:val="22"/>
          <w:szCs w:val="22"/>
          <w:lang w:val="en-AU"/>
        </w:rPr>
        <w:t xml:space="preserve"> </w:t>
      </w:r>
      <w:r w:rsidRPr="005526AD">
        <w:rPr>
          <w:sz w:val="22"/>
          <w:szCs w:val="22"/>
          <w:lang w:val="en-AU"/>
        </w:rPr>
        <w:t>by weight</w:t>
      </w:r>
      <w:r w:rsidRPr="005526AD">
        <w:rPr>
          <w:b/>
          <w:sz w:val="22"/>
          <w:szCs w:val="22"/>
          <w:lang w:val="en-AU"/>
        </w:rPr>
        <w:t xml:space="preserve"> </w:t>
      </w:r>
      <w:r w:rsidRPr="005526AD">
        <w:rPr>
          <w:sz w:val="22"/>
          <w:szCs w:val="22"/>
          <w:lang w:val="en-AU"/>
        </w:rPr>
        <w:t>or more of combined fluorine;</w:t>
      </w:r>
    </w:p>
    <w:p w14:paraId="30CE9F32"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Fluorinated phosphazene elastomers containing 30% by weight</w:t>
      </w:r>
      <w:r w:rsidRPr="005526AD">
        <w:rPr>
          <w:b/>
          <w:sz w:val="22"/>
          <w:szCs w:val="22"/>
          <w:lang w:val="en-AU"/>
        </w:rPr>
        <w:t xml:space="preserve"> </w:t>
      </w:r>
      <w:r w:rsidRPr="005526AD">
        <w:rPr>
          <w:sz w:val="22"/>
          <w:szCs w:val="22"/>
          <w:lang w:val="en-AU"/>
        </w:rPr>
        <w:t>or more of combined fluorine.</w:t>
      </w:r>
    </w:p>
    <w:p w14:paraId="61F530A3" w14:textId="77777777" w:rsidR="00807262" w:rsidRPr="005526AD" w:rsidRDefault="00807262">
      <w:pPr>
        <w:spacing w:line="240" w:lineRule="auto"/>
      </w:pPr>
      <w:r w:rsidRPr="005526AD">
        <w:br w:type="page"/>
      </w:r>
    </w:p>
    <w:p w14:paraId="01BE1683" w14:textId="1D5495EC" w:rsidR="00644ABF" w:rsidRPr="005526AD" w:rsidRDefault="00644ABF" w:rsidP="007E25B7">
      <w:pPr>
        <w:pStyle w:val="Cat0newstyle31a1paragraphsindented"/>
      </w:pPr>
      <w:r w:rsidRPr="005526AD">
        <w:lastRenderedPageBreak/>
        <w:t>1</w:t>
      </w:r>
      <w:r w:rsidR="00807262" w:rsidRPr="005526AD">
        <w:t>.</w:t>
      </w:r>
      <w:r w:rsidR="00807262" w:rsidRPr="005526AD">
        <w:tab/>
      </w:r>
      <w:r w:rsidRPr="005526AD">
        <w:t>C</w:t>
      </w:r>
      <w:r w:rsidR="00807262" w:rsidRPr="005526AD">
        <w:t>.</w:t>
      </w:r>
      <w:r w:rsidR="00807262" w:rsidRPr="005526AD">
        <w:tab/>
      </w:r>
      <w:r w:rsidRPr="005526AD">
        <w:t>010</w:t>
      </w:r>
      <w:r w:rsidR="00807262" w:rsidRPr="005526AD">
        <w:t>.</w:t>
      </w:r>
      <w:r w:rsidRPr="005526AD">
        <w:tab/>
        <w:t>“Fibrous or filamentary materials” as follows:</w:t>
      </w:r>
    </w:p>
    <w:p w14:paraId="74724ECB" w14:textId="77777777" w:rsidR="00644ABF" w:rsidRPr="005526AD" w:rsidRDefault="00644ABF" w:rsidP="00644ABF">
      <w:pPr>
        <w:pStyle w:val="DL0aNB"/>
        <w:keepNext/>
        <w:rPr>
          <w:lang w:val="en-AU"/>
        </w:rPr>
      </w:pPr>
      <w:r w:rsidRPr="005526AD">
        <w:rPr>
          <w:lang w:val="en-AU"/>
        </w:rPr>
        <w:t>N.B.:</w:t>
      </w:r>
      <w:r w:rsidRPr="005526AD">
        <w:rPr>
          <w:lang w:val="en-AU"/>
        </w:rPr>
        <w:tab/>
        <w:t>SEE ALSO 1C210 AND 9C110.</w:t>
      </w:r>
    </w:p>
    <w:p w14:paraId="6045AC38" w14:textId="77777777" w:rsidR="00644ABF" w:rsidRPr="005526AD" w:rsidRDefault="00644ABF" w:rsidP="00644ABF">
      <w:pPr>
        <w:pStyle w:val="DL0ANote"/>
        <w:keepNext/>
        <w:rPr>
          <w:i w:val="0"/>
          <w:u w:val="single"/>
          <w:lang w:val="en-AU"/>
        </w:rPr>
      </w:pPr>
      <w:r w:rsidRPr="005526AD">
        <w:rPr>
          <w:u w:val="single"/>
          <w:lang w:val="en-AU"/>
        </w:rPr>
        <w:t>Technical Notes:</w:t>
      </w:r>
    </w:p>
    <w:p w14:paraId="6BECD574" w14:textId="050E5FE1" w:rsidR="00644ABF" w:rsidRPr="005526AD" w:rsidRDefault="007C2454" w:rsidP="00644ABF">
      <w:pPr>
        <w:pStyle w:val="DL0ANote"/>
        <w:keepNext/>
        <w:spacing w:before="60"/>
        <w:ind w:left="1701" w:hanging="567"/>
        <w:rPr>
          <w:lang w:val="en-AU"/>
        </w:rPr>
      </w:pPr>
      <w:r w:rsidRPr="005526AD">
        <w:rPr>
          <w:lang w:val="en-AU"/>
        </w:rPr>
        <w:t>1.</w:t>
      </w:r>
      <w:r w:rsidRPr="005526AD">
        <w:rPr>
          <w:lang w:val="en-AU"/>
        </w:rPr>
        <w:tab/>
        <w:t>For the purposes of calculating "specific tensile strength", "specific modulus" or specific weight of "fibrous or filamentary materials" in 1C010.a., 1C010.b., 1C010.c. or 1C010.e.1.b., the tensile strength and modulus should be determined by using Method A described in ISO 10618 (2004) or national equivalents.</w:t>
      </w:r>
    </w:p>
    <w:p w14:paraId="77C5BFAB" w14:textId="3523EE5F" w:rsidR="00644ABF" w:rsidRPr="005526AD" w:rsidRDefault="007C2454" w:rsidP="00644ABF">
      <w:pPr>
        <w:pStyle w:val="DL0ANote"/>
        <w:keepNext/>
        <w:spacing w:before="60"/>
        <w:ind w:left="1701" w:hanging="567"/>
        <w:rPr>
          <w:lang w:val="en-AU"/>
        </w:rPr>
      </w:pPr>
      <w:r w:rsidRPr="005526AD">
        <w:rPr>
          <w:lang w:val="en-AU"/>
        </w:rPr>
        <w:t>2.</w:t>
      </w:r>
      <w:r w:rsidRPr="005526AD">
        <w:rPr>
          <w:lang w:val="en-AU"/>
        </w:rPr>
        <w:tab/>
        <w:t>For the purposes of assessing the "specific tensile strength", "specific modulus" or specific weight of non-unidirectional "fibrous or filamentary materials" (e.g., fabrics, random mats or braids) in 1C010., this is to be based on the mechanical properties of the constituent unidirectional monofilaments (e.g., monofilaments, yarns, rovings or tows) prior to processing into the non-unidirectional "fibrous or filamentary materials".</w:t>
      </w:r>
    </w:p>
    <w:p w14:paraId="0D9F4BC5" w14:textId="6D3ADDC2" w:rsidR="007C2454" w:rsidRPr="005526AD" w:rsidRDefault="007C2454" w:rsidP="007C2454">
      <w:pPr>
        <w:pStyle w:val="DL0ANote"/>
        <w:keepNext/>
        <w:spacing w:before="60"/>
        <w:rPr>
          <w:lang w:val="en-AU"/>
        </w:rPr>
      </w:pPr>
    </w:p>
    <w:p w14:paraId="7856FF20" w14:textId="30DE9C29" w:rsidR="00644ABF" w:rsidRPr="005526AD" w:rsidRDefault="00954E5E" w:rsidP="007E25B7">
      <w:pPr>
        <w:pStyle w:val="Cat0newstyle41a1aparagraphsindented"/>
      </w:pPr>
      <w:r w:rsidRPr="005526AD">
        <w:t>1.</w:t>
      </w:r>
      <w:r w:rsidRPr="005526AD">
        <w:tab/>
        <w:t>C.</w:t>
      </w:r>
      <w:r w:rsidRPr="005526AD">
        <w:tab/>
        <w:t>010.</w:t>
      </w:r>
      <w:r w:rsidRPr="005526AD">
        <w:tab/>
      </w:r>
      <w:r w:rsidR="00644ABF" w:rsidRPr="005526AD">
        <w:t>a.</w:t>
      </w:r>
      <w:r w:rsidR="00644ABF" w:rsidRPr="005526AD">
        <w:tab/>
        <w:t>Organic “fibrous or filamentary materials”, having all of the following:</w:t>
      </w:r>
    </w:p>
    <w:p w14:paraId="3C866024" w14:textId="77777777" w:rsidR="00644ABF" w:rsidRPr="005526AD" w:rsidRDefault="00644ABF" w:rsidP="00644ABF">
      <w:pPr>
        <w:pStyle w:val="DL0Aa1"/>
        <w:rPr>
          <w:lang w:val="en-AU"/>
        </w:rPr>
      </w:pPr>
      <w:r w:rsidRPr="005526AD">
        <w:rPr>
          <w:lang w:val="en-AU"/>
        </w:rPr>
        <w:t>1.</w:t>
      </w:r>
      <w:r w:rsidRPr="005526AD">
        <w:rPr>
          <w:lang w:val="en-AU"/>
        </w:rPr>
        <w:tab/>
        <w:t>A “specific modulus” exceeding 12.7 x 10</w:t>
      </w:r>
      <w:r w:rsidRPr="005526AD">
        <w:rPr>
          <w:position w:val="6"/>
          <w:vertAlign w:val="superscript"/>
          <w:lang w:val="en-AU"/>
        </w:rPr>
        <w:t>6</w:t>
      </w:r>
      <w:r w:rsidRPr="005526AD">
        <w:rPr>
          <w:lang w:val="en-AU"/>
        </w:rPr>
        <w:t xml:space="preserve"> m; and</w:t>
      </w:r>
    </w:p>
    <w:p w14:paraId="0A23261D" w14:textId="77777777" w:rsidR="00644ABF" w:rsidRPr="005526AD" w:rsidRDefault="00644ABF" w:rsidP="00644ABF">
      <w:pPr>
        <w:pStyle w:val="DL0Aa1"/>
        <w:rPr>
          <w:lang w:val="en-AU"/>
        </w:rPr>
      </w:pPr>
      <w:r w:rsidRPr="005526AD">
        <w:rPr>
          <w:lang w:val="en-AU"/>
        </w:rPr>
        <w:t>2.</w:t>
      </w:r>
      <w:r w:rsidRPr="005526AD">
        <w:rPr>
          <w:lang w:val="en-AU"/>
        </w:rPr>
        <w:tab/>
        <w:t>A “specific tensile strength” exceeding 23.5 x 10</w:t>
      </w:r>
      <w:r w:rsidRPr="005526AD">
        <w:rPr>
          <w:position w:val="6"/>
          <w:vertAlign w:val="superscript"/>
          <w:lang w:val="en-AU"/>
        </w:rPr>
        <w:t>4</w:t>
      </w:r>
      <w:r w:rsidRPr="005526AD">
        <w:rPr>
          <w:lang w:val="en-AU"/>
        </w:rPr>
        <w:t xml:space="preserve"> m;</w:t>
      </w:r>
    </w:p>
    <w:p w14:paraId="0179E2A2" w14:textId="77777777" w:rsidR="00644ABF" w:rsidRPr="005526AD" w:rsidRDefault="00644ABF" w:rsidP="00644ABF">
      <w:pPr>
        <w:pStyle w:val="DL0AaNote"/>
        <w:rPr>
          <w:lang w:val="en-AU"/>
        </w:rPr>
      </w:pPr>
      <w:r w:rsidRPr="005526AD">
        <w:rPr>
          <w:u w:val="single"/>
          <w:lang w:val="en-AU"/>
        </w:rPr>
        <w:t>Note:</w:t>
      </w:r>
      <w:r w:rsidRPr="005526AD">
        <w:rPr>
          <w:lang w:val="en-AU"/>
        </w:rPr>
        <w:tab/>
        <w:t>1C010</w:t>
      </w:r>
      <w:r w:rsidRPr="005526AD">
        <w:rPr>
          <w:i w:val="0"/>
          <w:lang w:val="en-AU"/>
        </w:rPr>
        <w:t>.</w:t>
      </w:r>
      <w:r w:rsidRPr="005526AD">
        <w:rPr>
          <w:lang w:val="en-AU"/>
        </w:rPr>
        <w:t>a. does not apply to polyethylene.</w:t>
      </w:r>
    </w:p>
    <w:p w14:paraId="3BF807E4" w14:textId="1BF5B73C" w:rsidR="00644ABF" w:rsidRPr="005526AD" w:rsidRDefault="00954E5E" w:rsidP="007E25B7">
      <w:pPr>
        <w:pStyle w:val="Cat0newstyle41a1aparagraphsindented"/>
      </w:pPr>
      <w:r w:rsidRPr="005526AD">
        <w:t>1.</w:t>
      </w:r>
      <w:r w:rsidRPr="005526AD">
        <w:tab/>
        <w:t>C.</w:t>
      </w:r>
      <w:r w:rsidRPr="005526AD">
        <w:tab/>
        <w:t>010.</w:t>
      </w:r>
      <w:r w:rsidRPr="005526AD">
        <w:tab/>
      </w:r>
      <w:r w:rsidR="00644ABF" w:rsidRPr="005526AD">
        <w:t>b.</w:t>
      </w:r>
      <w:r w:rsidR="00644ABF" w:rsidRPr="005526AD">
        <w:tab/>
        <w:t>Carbon “fibrous or filamentary materials”, having all of the following:</w:t>
      </w:r>
    </w:p>
    <w:p w14:paraId="355381A8" w14:textId="77777777" w:rsidR="00644ABF" w:rsidRPr="005526AD" w:rsidRDefault="00644ABF" w:rsidP="00644ABF">
      <w:pPr>
        <w:pStyle w:val="DL0Aa1"/>
        <w:rPr>
          <w:lang w:val="en-AU"/>
        </w:rPr>
      </w:pPr>
      <w:r w:rsidRPr="005526AD">
        <w:rPr>
          <w:lang w:val="en-AU"/>
        </w:rPr>
        <w:t>1.</w:t>
      </w:r>
      <w:r w:rsidRPr="005526AD">
        <w:rPr>
          <w:lang w:val="en-AU"/>
        </w:rPr>
        <w:tab/>
        <w:t>“Specific modulus” exceeding 14.65 x 10</w:t>
      </w:r>
      <w:r w:rsidRPr="005526AD">
        <w:rPr>
          <w:position w:val="6"/>
          <w:vertAlign w:val="superscript"/>
          <w:lang w:val="en-AU"/>
        </w:rPr>
        <w:t>6</w:t>
      </w:r>
      <w:r w:rsidRPr="005526AD">
        <w:rPr>
          <w:lang w:val="en-AU"/>
        </w:rPr>
        <w:t xml:space="preserve"> m; and</w:t>
      </w:r>
    </w:p>
    <w:p w14:paraId="5FA1E870" w14:textId="77777777" w:rsidR="00644ABF" w:rsidRPr="005526AD" w:rsidRDefault="00644ABF" w:rsidP="00644ABF">
      <w:pPr>
        <w:pStyle w:val="DL0Aa1"/>
        <w:rPr>
          <w:lang w:val="en-AU"/>
        </w:rPr>
      </w:pPr>
      <w:r w:rsidRPr="005526AD">
        <w:rPr>
          <w:lang w:val="en-AU"/>
        </w:rPr>
        <w:t>2.</w:t>
      </w:r>
      <w:r w:rsidRPr="005526AD">
        <w:rPr>
          <w:lang w:val="en-AU"/>
        </w:rPr>
        <w:tab/>
        <w:t>“Specific tensile strength” exceeding 26.82 x 10</w:t>
      </w:r>
      <w:r w:rsidRPr="005526AD">
        <w:rPr>
          <w:position w:val="6"/>
          <w:vertAlign w:val="superscript"/>
          <w:lang w:val="en-AU"/>
        </w:rPr>
        <w:t>4</w:t>
      </w:r>
      <w:r w:rsidRPr="005526AD">
        <w:rPr>
          <w:lang w:val="en-AU"/>
        </w:rPr>
        <w:t xml:space="preserve"> m;</w:t>
      </w:r>
    </w:p>
    <w:p w14:paraId="615F0BCB" w14:textId="77777777" w:rsidR="00644ABF" w:rsidRPr="005526AD" w:rsidRDefault="00644ABF" w:rsidP="00644ABF">
      <w:pPr>
        <w:pStyle w:val="DL0AaNote"/>
        <w:rPr>
          <w:lang w:val="en-AU"/>
        </w:rPr>
      </w:pPr>
      <w:r w:rsidRPr="005526AD">
        <w:rPr>
          <w:u w:val="single"/>
          <w:lang w:val="en-AU"/>
        </w:rPr>
        <w:t>Note:</w:t>
      </w:r>
      <w:r w:rsidRPr="005526AD">
        <w:rPr>
          <w:lang w:val="en-AU"/>
        </w:rPr>
        <w:tab/>
        <w:t>1C010</w:t>
      </w:r>
      <w:r w:rsidRPr="005526AD">
        <w:rPr>
          <w:i w:val="0"/>
          <w:lang w:val="en-AU"/>
        </w:rPr>
        <w:t>.</w:t>
      </w:r>
      <w:r w:rsidRPr="005526AD">
        <w:rPr>
          <w:lang w:val="en-AU"/>
        </w:rPr>
        <w:t>b. does not apply to:</w:t>
      </w:r>
    </w:p>
    <w:p w14:paraId="1654554C" w14:textId="77777777" w:rsidR="00644ABF" w:rsidRPr="005526AD" w:rsidRDefault="00644ABF" w:rsidP="00644ABF">
      <w:pPr>
        <w:pStyle w:val="DL0Aa1Notea"/>
        <w:rPr>
          <w:lang w:val="en-AU"/>
        </w:rPr>
      </w:pPr>
      <w:r w:rsidRPr="005526AD">
        <w:rPr>
          <w:lang w:val="en-AU"/>
        </w:rPr>
        <w:t>a.</w:t>
      </w:r>
      <w:r w:rsidRPr="005526AD">
        <w:rPr>
          <w:lang w:val="en-AU"/>
        </w:rPr>
        <w:tab/>
        <w:t>“Fibrous or filamentary materials”, for the repair of “civil aircraft” structures or laminates, having all of the following:</w:t>
      </w:r>
    </w:p>
    <w:p w14:paraId="3C590353" w14:textId="77777777" w:rsidR="00644ABF" w:rsidRPr="005526AD" w:rsidRDefault="00644ABF" w:rsidP="00644ABF">
      <w:pPr>
        <w:pStyle w:val="DL0AaNotea1"/>
        <w:rPr>
          <w:lang w:val="en-AU"/>
        </w:rPr>
      </w:pPr>
      <w:r w:rsidRPr="005526AD">
        <w:rPr>
          <w:lang w:val="en-AU"/>
        </w:rPr>
        <w:t>1</w:t>
      </w:r>
      <w:r w:rsidRPr="005526AD">
        <w:rPr>
          <w:i w:val="0"/>
          <w:lang w:val="en-AU"/>
        </w:rPr>
        <w:t>.</w:t>
      </w:r>
      <w:r w:rsidRPr="005526AD">
        <w:rPr>
          <w:lang w:val="en-AU"/>
        </w:rPr>
        <w:tab/>
        <w:t>An area not exceeding 1 m</w:t>
      </w:r>
      <w:r w:rsidRPr="005526AD">
        <w:rPr>
          <w:vertAlign w:val="superscript"/>
          <w:lang w:val="en-AU"/>
        </w:rPr>
        <w:t>2</w:t>
      </w:r>
      <w:r w:rsidRPr="005526AD">
        <w:rPr>
          <w:lang w:val="en-AU"/>
        </w:rPr>
        <w:t>;</w:t>
      </w:r>
    </w:p>
    <w:p w14:paraId="3DE16244" w14:textId="77777777" w:rsidR="00644ABF" w:rsidRPr="005526AD" w:rsidRDefault="00644ABF" w:rsidP="00644ABF">
      <w:pPr>
        <w:pStyle w:val="DL0AaNotea1"/>
        <w:rPr>
          <w:lang w:val="en-AU"/>
        </w:rPr>
      </w:pPr>
      <w:r w:rsidRPr="005526AD">
        <w:rPr>
          <w:lang w:val="en-AU"/>
        </w:rPr>
        <w:t>2</w:t>
      </w:r>
      <w:r w:rsidRPr="005526AD">
        <w:rPr>
          <w:i w:val="0"/>
          <w:lang w:val="en-AU"/>
        </w:rPr>
        <w:t>.</w:t>
      </w:r>
      <w:r w:rsidRPr="005526AD">
        <w:rPr>
          <w:lang w:val="en-AU"/>
        </w:rPr>
        <w:tab/>
        <w:t>A length not exceeding 2.5 m; and</w:t>
      </w:r>
    </w:p>
    <w:p w14:paraId="0A839FC0" w14:textId="77777777" w:rsidR="00644ABF" w:rsidRPr="005526AD" w:rsidRDefault="00644ABF" w:rsidP="00644ABF">
      <w:pPr>
        <w:pStyle w:val="DL0AaNotea1"/>
        <w:rPr>
          <w:lang w:val="en-AU"/>
        </w:rPr>
      </w:pPr>
      <w:r w:rsidRPr="005526AD">
        <w:rPr>
          <w:lang w:val="en-AU"/>
        </w:rPr>
        <w:t>3</w:t>
      </w:r>
      <w:r w:rsidRPr="005526AD">
        <w:rPr>
          <w:i w:val="0"/>
          <w:lang w:val="en-AU"/>
        </w:rPr>
        <w:t>.</w:t>
      </w:r>
      <w:r w:rsidRPr="005526AD">
        <w:rPr>
          <w:lang w:val="en-AU"/>
        </w:rPr>
        <w:tab/>
        <w:t>A width exceeding 15 mm.</w:t>
      </w:r>
    </w:p>
    <w:p w14:paraId="76944271" w14:textId="77777777" w:rsidR="00644ABF" w:rsidRPr="005526AD" w:rsidRDefault="00644ABF" w:rsidP="00644ABF">
      <w:pPr>
        <w:pStyle w:val="DL0Aa1Notea"/>
        <w:rPr>
          <w:lang w:val="en-AU"/>
        </w:rPr>
      </w:pPr>
      <w:r w:rsidRPr="005526AD">
        <w:rPr>
          <w:lang w:val="en-AU"/>
        </w:rPr>
        <w:t>b.</w:t>
      </w:r>
      <w:r w:rsidRPr="005526AD">
        <w:rPr>
          <w:lang w:val="en-AU"/>
        </w:rPr>
        <w:tab/>
        <w:t>Mechanically chopped, milled or cut carbon “fibrous or filamentary materials” 25.0 mm or less in length.</w:t>
      </w:r>
    </w:p>
    <w:p w14:paraId="30C5E402" w14:textId="39FD7AEF" w:rsidR="00644ABF" w:rsidRPr="005526AD" w:rsidRDefault="00954E5E" w:rsidP="007E25B7">
      <w:pPr>
        <w:pStyle w:val="Cat0newstyle41a1aparagraphsindented"/>
      </w:pPr>
      <w:r w:rsidRPr="005526AD">
        <w:t>1.</w:t>
      </w:r>
      <w:r w:rsidRPr="005526AD">
        <w:tab/>
        <w:t>C.</w:t>
      </w:r>
      <w:r w:rsidRPr="005526AD">
        <w:tab/>
        <w:t>010.</w:t>
      </w:r>
      <w:r w:rsidRPr="005526AD">
        <w:tab/>
      </w:r>
      <w:r w:rsidR="00644ABF" w:rsidRPr="005526AD">
        <w:t>c.</w:t>
      </w:r>
      <w:r w:rsidR="00644ABF" w:rsidRPr="005526AD">
        <w:tab/>
      </w:r>
      <w:r w:rsidR="00E71203" w:rsidRPr="005526AD">
        <w:t>Inorganic “</w:t>
      </w:r>
      <w:r w:rsidR="006051D3" w:rsidRPr="005526AD">
        <w:t>fibrous or filamentary materials</w:t>
      </w:r>
      <w:r w:rsidR="00E71203" w:rsidRPr="005526AD">
        <w:t>”</w:t>
      </w:r>
      <w:r w:rsidR="006051D3" w:rsidRPr="005526AD">
        <w:t>, having all of the following</w:t>
      </w:r>
      <w:r w:rsidR="00644ABF" w:rsidRPr="005526AD">
        <w:t>:</w:t>
      </w:r>
    </w:p>
    <w:p w14:paraId="32C8FD6A" w14:textId="77777777" w:rsidR="00644ABF" w:rsidRPr="005526AD" w:rsidRDefault="00644ABF" w:rsidP="00644ABF">
      <w:pPr>
        <w:pStyle w:val="DL0Aa1"/>
        <w:rPr>
          <w:lang w:val="en-AU"/>
        </w:rPr>
      </w:pPr>
      <w:r w:rsidRPr="005526AD">
        <w:rPr>
          <w:lang w:val="en-AU"/>
        </w:rPr>
        <w:t>1.</w:t>
      </w:r>
      <w:r w:rsidRPr="005526AD">
        <w:rPr>
          <w:lang w:val="en-AU"/>
        </w:rPr>
        <w:tab/>
      </w:r>
      <w:r w:rsidR="006051D3" w:rsidRPr="005526AD">
        <w:rPr>
          <w:lang w:val="en-AU"/>
        </w:rPr>
        <w:t>Having any of the following:</w:t>
      </w:r>
    </w:p>
    <w:p w14:paraId="63AE996E" w14:textId="77777777" w:rsidR="006051D3" w:rsidRPr="005526AD" w:rsidRDefault="00F131D4" w:rsidP="00F131D4">
      <w:pPr>
        <w:pStyle w:val="DL0Aa1a"/>
        <w:rPr>
          <w:lang w:val="en-AU"/>
        </w:rPr>
      </w:pPr>
      <w:r w:rsidRPr="005526AD">
        <w:rPr>
          <w:lang w:val="en-AU"/>
        </w:rPr>
        <w:t>a.</w:t>
      </w:r>
      <w:r w:rsidRPr="005526AD">
        <w:rPr>
          <w:lang w:val="en-AU"/>
        </w:rPr>
        <w:tab/>
        <w:t xml:space="preserve">Composed of 50% or more by weight silicon dioxide and having a </w:t>
      </w:r>
      <w:r w:rsidR="00E71203" w:rsidRPr="005526AD">
        <w:rPr>
          <w:lang w:val="en-AU"/>
        </w:rPr>
        <w:t>“</w:t>
      </w:r>
      <w:r w:rsidRPr="005526AD">
        <w:rPr>
          <w:lang w:val="en-AU"/>
        </w:rPr>
        <w:t>specific modulus</w:t>
      </w:r>
      <w:r w:rsidR="00E71203" w:rsidRPr="005526AD">
        <w:rPr>
          <w:lang w:val="en-AU"/>
        </w:rPr>
        <w:t>”</w:t>
      </w:r>
      <w:r w:rsidRPr="005526AD">
        <w:rPr>
          <w:lang w:val="en-AU"/>
        </w:rPr>
        <w:t xml:space="preserve"> exceeding 2.54 x 10</w:t>
      </w:r>
      <w:r w:rsidRPr="005526AD">
        <w:rPr>
          <w:vertAlign w:val="superscript"/>
          <w:lang w:val="en-AU"/>
        </w:rPr>
        <w:t>6</w:t>
      </w:r>
      <w:r w:rsidRPr="005526AD">
        <w:rPr>
          <w:lang w:val="en-AU"/>
        </w:rPr>
        <w:t xml:space="preserve"> m; or</w:t>
      </w:r>
    </w:p>
    <w:p w14:paraId="3C410D91" w14:textId="77777777" w:rsidR="00F131D4" w:rsidRPr="005526AD" w:rsidRDefault="00F131D4" w:rsidP="00F131D4">
      <w:pPr>
        <w:pStyle w:val="DL0Aa1a"/>
        <w:rPr>
          <w:lang w:val="en-AU"/>
        </w:rPr>
      </w:pPr>
      <w:r w:rsidRPr="005526AD">
        <w:rPr>
          <w:lang w:val="en-AU"/>
        </w:rPr>
        <w:t>b.</w:t>
      </w:r>
      <w:r w:rsidRPr="005526AD">
        <w:rPr>
          <w:lang w:val="en-AU"/>
        </w:rPr>
        <w:tab/>
        <w:t>Not specifie</w:t>
      </w:r>
      <w:r w:rsidR="00E71203" w:rsidRPr="005526AD">
        <w:rPr>
          <w:lang w:val="en-AU"/>
        </w:rPr>
        <w:t>d in 1C010.c.1.a. and having a “</w:t>
      </w:r>
      <w:r w:rsidRPr="005526AD">
        <w:rPr>
          <w:lang w:val="en-AU"/>
        </w:rPr>
        <w:t>specific modulus</w:t>
      </w:r>
      <w:r w:rsidR="00E71203" w:rsidRPr="005526AD">
        <w:rPr>
          <w:lang w:val="en-AU"/>
        </w:rPr>
        <w:t>”</w:t>
      </w:r>
      <w:r w:rsidRPr="005526AD">
        <w:rPr>
          <w:lang w:val="en-AU"/>
        </w:rPr>
        <w:t xml:space="preserve"> exceeding 5.6 x 10</w:t>
      </w:r>
      <w:r w:rsidRPr="005526AD">
        <w:rPr>
          <w:vertAlign w:val="superscript"/>
          <w:lang w:val="en-AU"/>
        </w:rPr>
        <w:t>6</w:t>
      </w:r>
      <w:r w:rsidRPr="005526AD">
        <w:rPr>
          <w:lang w:val="en-AU"/>
        </w:rPr>
        <w:t xml:space="preserve"> m; and</w:t>
      </w:r>
    </w:p>
    <w:p w14:paraId="26B25024" w14:textId="77777777" w:rsidR="00644ABF" w:rsidRPr="005526AD" w:rsidRDefault="00644ABF" w:rsidP="00644ABF">
      <w:pPr>
        <w:pStyle w:val="DL0Aa1"/>
        <w:rPr>
          <w:lang w:val="en-AU"/>
        </w:rPr>
      </w:pPr>
      <w:r w:rsidRPr="005526AD">
        <w:rPr>
          <w:lang w:val="en-AU"/>
        </w:rPr>
        <w:t>2.</w:t>
      </w:r>
      <w:r w:rsidRPr="005526AD">
        <w:rPr>
          <w:lang w:val="en-AU"/>
        </w:rPr>
        <w:tab/>
      </w:r>
      <w:r w:rsidR="00F131D4" w:rsidRPr="005526AD">
        <w:rPr>
          <w:lang w:val="en-AU"/>
        </w:rPr>
        <w:t>Melting, softening, decomposition or sublimation point exceeding 1,922 K (1,649°C) in an inert environment</w:t>
      </w:r>
      <w:r w:rsidRPr="005526AD">
        <w:rPr>
          <w:lang w:val="en-AU"/>
        </w:rPr>
        <w:t>;</w:t>
      </w:r>
    </w:p>
    <w:p w14:paraId="21B92E1A" w14:textId="77777777" w:rsidR="00644ABF" w:rsidRPr="005526AD" w:rsidRDefault="00644ABF" w:rsidP="00644ABF">
      <w:pPr>
        <w:pStyle w:val="DL0AaNote"/>
        <w:keepNext/>
        <w:rPr>
          <w:lang w:val="en-AU"/>
        </w:rPr>
      </w:pPr>
      <w:r w:rsidRPr="005526AD">
        <w:rPr>
          <w:u w:val="single"/>
          <w:lang w:val="en-AU"/>
        </w:rPr>
        <w:lastRenderedPageBreak/>
        <w:t>Note:</w:t>
      </w:r>
      <w:r w:rsidRPr="005526AD">
        <w:rPr>
          <w:lang w:val="en-AU"/>
        </w:rPr>
        <w:tab/>
        <w:t>1C010</w:t>
      </w:r>
      <w:r w:rsidRPr="005526AD">
        <w:rPr>
          <w:i w:val="0"/>
          <w:lang w:val="en-AU"/>
        </w:rPr>
        <w:t>.</w:t>
      </w:r>
      <w:r w:rsidRPr="005526AD">
        <w:rPr>
          <w:lang w:val="en-AU"/>
        </w:rPr>
        <w:t>c. does not apply to:</w:t>
      </w:r>
    </w:p>
    <w:p w14:paraId="582A57B0" w14:textId="77777777" w:rsidR="00644ABF" w:rsidRPr="005526AD" w:rsidRDefault="00644ABF" w:rsidP="00644ABF">
      <w:pPr>
        <w:pStyle w:val="DL0Aa1Notea"/>
        <w:rPr>
          <w:lang w:val="en-AU"/>
        </w:rPr>
      </w:pPr>
      <w:r w:rsidRPr="005526AD">
        <w:rPr>
          <w:lang w:val="en-AU"/>
        </w:rPr>
        <w:t>a.</w:t>
      </w:r>
      <w:r w:rsidRPr="005526AD">
        <w:rPr>
          <w:lang w:val="en-AU"/>
        </w:rPr>
        <w:tab/>
        <w:t>Discontinuous, multiphase, polycrystalline alumina fibres in chopped fibre o</w:t>
      </w:r>
      <w:r w:rsidR="00494182" w:rsidRPr="005526AD">
        <w:rPr>
          <w:lang w:val="en-AU"/>
        </w:rPr>
        <w:t>r random mat form, containing 3</w:t>
      </w:r>
      <w:r w:rsidRPr="005526AD">
        <w:rPr>
          <w:lang w:val="en-AU"/>
        </w:rPr>
        <w:t>% by weight or more silica, with a “specific modulus” of less than 10 x 10</w:t>
      </w:r>
      <w:r w:rsidRPr="005526AD">
        <w:rPr>
          <w:position w:val="6"/>
          <w:vertAlign w:val="superscript"/>
          <w:lang w:val="en-AU"/>
        </w:rPr>
        <w:t>6</w:t>
      </w:r>
      <w:r w:rsidRPr="005526AD">
        <w:rPr>
          <w:lang w:val="en-AU"/>
        </w:rPr>
        <w:t xml:space="preserve"> m;</w:t>
      </w:r>
    </w:p>
    <w:p w14:paraId="6B72D646" w14:textId="77777777" w:rsidR="00644ABF" w:rsidRPr="005526AD" w:rsidRDefault="00644ABF" w:rsidP="00644ABF">
      <w:pPr>
        <w:pStyle w:val="DL0Aa1Notea"/>
        <w:rPr>
          <w:lang w:val="en-AU"/>
        </w:rPr>
      </w:pPr>
      <w:r w:rsidRPr="005526AD">
        <w:rPr>
          <w:lang w:val="en-AU"/>
        </w:rPr>
        <w:t>b.</w:t>
      </w:r>
      <w:r w:rsidRPr="005526AD">
        <w:rPr>
          <w:lang w:val="en-AU"/>
        </w:rPr>
        <w:tab/>
        <w:t>Molybdenum and molybdenum alloy fibres;</w:t>
      </w:r>
    </w:p>
    <w:p w14:paraId="2F932561" w14:textId="77777777" w:rsidR="00644ABF" w:rsidRPr="005526AD" w:rsidRDefault="00644ABF" w:rsidP="00644ABF">
      <w:pPr>
        <w:pStyle w:val="DL0Aa1Notea"/>
        <w:rPr>
          <w:lang w:val="en-AU"/>
        </w:rPr>
      </w:pPr>
      <w:r w:rsidRPr="005526AD">
        <w:rPr>
          <w:lang w:val="en-AU"/>
        </w:rPr>
        <w:t>c.</w:t>
      </w:r>
      <w:r w:rsidRPr="005526AD">
        <w:rPr>
          <w:lang w:val="en-AU"/>
        </w:rPr>
        <w:tab/>
        <w:t>Boron fibres;</w:t>
      </w:r>
    </w:p>
    <w:p w14:paraId="3B0DCE15" w14:textId="77777777" w:rsidR="00644ABF" w:rsidRPr="005526AD" w:rsidRDefault="00644ABF" w:rsidP="00644ABF">
      <w:pPr>
        <w:pStyle w:val="DL0Aa1Notea"/>
        <w:rPr>
          <w:lang w:val="en-AU"/>
        </w:rPr>
      </w:pPr>
      <w:r w:rsidRPr="005526AD">
        <w:rPr>
          <w:lang w:val="en-AU"/>
        </w:rPr>
        <w:t>d.</w:t>
      </w:r>
      <w:r w:rsidRPr="005526AD">
        <w:rPr>
          <w:lang w:val="en-AU"/>
        </w:rPr>
        <w:tab/>
        <w:t>Discontinuous ceramic fibres with a melting, softening, decomposition or sublimation point lower than 2,043 K (1,770°C) in an inert environment.</w:t>
      </w:r>
    </w:p>
    <w:p w14:paraId="1BA7DF49" w14:textId="6677B3C4" w:rsidR="00644ABF" w:rsidRPr="005526AD" w:rsidRDefault="00295207" w:rsidP="007E25B7">
      <w:pPr>
        <w:pStyle w:val="Cat0newstyle41a1aparagraphsindented"/>
      </w:pPr>
      <w:r w:rsidRPr="005526AD">
        <w:t>1.</w:t>
      </w:r>
      <w:r w:rsidRPr="005526AD">
        <w:tab/>
        <w:t>C.</w:t>
      </w:r>
      <w:r w:rsidRPr="005526AD">
        <w:tab/>
        <w:t>010.</w:t>
      </w:r>
      <w:r w:rsidRPr="005526AD">
        <w:tab/>
      </w:r>
      <w:r w:rsidR="00644ABF" w:rsidRPr="005526AD">
        <w:t>d.</w:t>
      </w:r>
      <w:r w:rsidR="00644ABF" w:rsidRPr="005526AD">
        <w:tab/>
        <w:t>“Fibrous or filamentary materials”, having any of the following:</w:t>
      </w:r>
    </w:p>
    <w:p w14:paraId="122DBD54" w14:textId="77777777" w:rsidR="00644ABF" w:rsidRPr="005526AD" w:rsidRDefault="00644ABF" w:rsidP="00644ABF">
      <w:pPr>
        <w:pStyle w:val="DL0Aa1"/>
        <w:keepNext/>
        <w:rPr>
          <w:lang w:val="en-AU"/>
        </w:rPr>
      </w:pPr>
      <w:r w:rsidRPr="005526AD">
        <w:rPr>
          <w:lang w:val="en-AU"/>
        </w:rPr>
        <w:t>1.</w:t>
      </w:r>
      <w:r w:rsidRPr="005526AD">
        <w:rPr>
          <w:lang w:val="en-AU"/>
        </w:rPr>
        <w:tab/>
        <w:t>Composed of any of the following:</w:t>
      </w:r>
    </w:p>
    <w:p w14:paraId="7FC4EFC4" w14:textId="77777777" w:rsidR="00644ABF" w:rsidRPr="005526AD" w:rsidRDefault="00644ABF" w:rsidP="00644ABF">
      <w:pPr>
        <w:pStyle w:val="DL0Aa1a"/>
        <w:rPr>
          <w:lang w:val="en-AU"/>
        </w:rPr>
      </w:pPr>
      <w:r w:rsidRPr="005526AD">
        <w:rPr>
          <w:lang w:val="en-AU"/>
        </w:rPr>
        <w:t>a.</w:t>
      </w:r>
      <w:r w:rsidRPr="005526AD">
        <w:rPr>
          <w:lang w:val="en-AU"/>
        </w:rPr>
        <w:tab/>
        <w:t>Polyetherimides specified by 1C008.a.; or</w:t>
      </w:r>
    </w:p>
    <w:p w14:paraId="412F3182" w14:textId="77777777" w:rsidR="00644ABF" w:rsidRPr="005526AD" w:rsidRDefault="00644ABF" w:rsidP="00644ABF">
      <w:pPr>
        <w:pStyle w:val="DL0Aa1a"/>
        <w:rPr>
          <w:lang w:val="en-AU"/>
        </w:rPr>
      </w:pPr>
      <w:r w:rsidRPr="005526AD">
        <w:rPr>
          <w:lang w:val="en-AU"/>
        </w:rPr>
        <w:t>b.</w:t>
      </w:r>
      <w:r w:rsidRPr="005526AD">
        <w:rPr>
          <w:lang w:val="en-AU"/>
        </w:rPr>
        <w:tab/>
        <w:t>Materials specified by 1C008.d. to 1C008.f.; or</w:t>
      </w:r>
    </w:p>
    <w:p w14:paraId="4A8B1314" w14:textId="12EBA178" w:rsidR="00644ABF" w:rsidRPr="005526AD" w:rsidRDefault="00644ABF" w:rsidP="00644ABF">
      <w:pPr>
        <w:pStyle w:val="DL0Aa1"/>
        <w:rPr>
          <w:lang w:val="en-AU"/>
        </w:rPr>
      </w:pPr>
      <w:r w:rsidRPr="005526AD">
        <w:rPr>
          <w:lang w:val="en-AU"/>
        </w:rPr>
        <w:t>2.</w:t>
      </w:r>
      <w:r w:rsidRPr="005526AD">
        <w:rPr>
          <w:lang w:val="en-AU"/>
        </w:rPr>
        <w:tab/>
        <w:t>Composed of materials specified by 1C010.d.1.a. or 1C010.d.1.b. and ‘commingled’ with other fibres specified by 1C010.a., 1C010.b. or 1C010.c.;</w:t>
      </w:r>
    </w:p>
    <w:p w14:paraId="749E2745" w14:textId="2A41F97E" w:rsidR="007C2454" w:rsidRPr="005526AD" w:rsidRDefault="007C2454" w:rsidP="007C2454">
      <w:pPr>
        <w:pStyle w:val="DL0AaNote"/>
        <w:keepNext/>
        <w:rPr>
          <w:lang w:val="en-AU"/>
        </w:rPr>
      </w:pPr>
      <w:r w:rsidRPr="005526AD">
        <w:rPr>
          <w:u w:val="single"/>
          <w:lang w:val="en-AU"/>
        </w:rPr>
        <w:t>Technical Note:</w:t>
      </w:r>
      <w:r w:rsidRPr="005526AD">
        <w:rPr>
          <w:lang w:val="en-AU"/>
        </w:rPr>
        <w:br/>
        <w:t>For the purposes of 1C010.d.2., 'commingled' is filament to filament blending of thermoplastic fibres and reinforcement fibres in order to produce a fibre reinforcement "matrix" mix in total fibre form.</w:t>
      </w:r>
    </w:p>
    <w:p w14:paraId="5467D1B6" w14:textId="5DE9F073" w:rsidR="00644ABF" w:rsidRPr="005526AD" w:rsidRDefault="00295207" w:rsidP="007E25B7">
      <w:pPr>
        <w:pStyle w:val="Cat0newstyle41a1aparagraphsindented"/>
      </w:pPr>
      <w:r w:rsidRPr="005526AD">
        <w:t>1.</w:t>
      </w:r>
      <w:r w:rsidRPr="005526AD">
        <w:tab/>
        <w:t>C.</w:t>
      </w:r>
      <w:r w:rsidRPr="005526AD">
        <w:tab/>
        <w:t>010.</w:t>
      </w:r>
      <w:r w:rsidRPr="005526AD">
        <w:tab/>
      </w:r>
      <w:r w:rsidR="00644ABF" w:rsidRPr="005526AD">
        <w:t>e.</w:t>
      </w:r>
      <w:r w:rsidR="00644ABF" w:rsidRPr="005526AD">
        <w:tab/>
        <w:t>Fully or partially resin</w:t>
      </w:r>
      <w:r w:rsidR="008B2FCD" w:rsidRPr="005526AD">
        <w:noBreakHyphen/>
      </w:r>
      <w:r w:rsidR="00644ABF" w:rsidRPr="005526AD">
        <w:t>impregnated or pitch</w:t>
      </w:r>
      <w:r w:rsidR="008B2FCD" w:rsidRPr="005526AD">
        <w:noBreakHyphen/>
      </w:r>
      <w:r w:rsidR="00644ABF" w:rsidRPr="005526AD">
        <w:t>impregnated “fibrous or filamentary materials” (prepregs), metal or carbon</w:t>
      </w:r>
      <w:r w:rsidR="008B2FCD" w:rsidRPr="005526AD">
        <w:noBreakHyphen/>
      </w:r>
      <w:r w:rsidR="00644ABF" w:rsidRPr="005526AD">
        <w:t>coated “fibrous or filamentary materials” (preforms) or ‘carbon fibre preforms’, having all of the following:</w:t>
      </w:r>
    </w:p>
    <w:p w14:paraId="2DE51F17" w14:textId="77777777" w:rsidR="00644ABF" w:rsidRPr="005526AD" w:rsidRDefault="00644ABF" w:rsidP="00644ABF">
      <w:pPr>
        <w:pStyle w:val="DL0Aa1"/>
        <w:rPr>
          <w:lang w:val="en-AU"/>
        </w:rPr>
      </w:pPr>
      <w:r w:rsidRPr="005526AD">
        <w:rPr>
          <w:lang w:val="en-AU"/>
        </w:rPr>
        <w:t>1.</w:t>
      </w:r>
      <w:r w:rsidRPr="005526AD">
        <w:rPr>
          <w:lang w:val="en-AU"/>
        </w:rPr>
        <w:tab/>
        <w:t>Having any of the following:</w:t>
      </w:r>
    </w:p>
    <w:p w14:paraId="49E68561" w14:textId="77777777" w:rsidR="00644ABF" w:rsidRPr="005526AD" w:rsidRDefault="00644ABF" w:rsidP="00644ABF">
      <w:pPr>
        <w:pStyle w:val="DL0Aa1a"/>
        <w:rPr>
          <w:lang w:val="en-AU"/>
        </w:rPr>
      </w:pPr>
      <w:r w:rsidRPr="005526AD">
        <w:rPr>
          <w:lang w:val="en-AU"/>
        </w:rPr>
        <w:t>a.</w:t>
      </w:r>
      <w:r w:rsidRPr="005526AD">
        <w:rPr>
          <w:lang w:val="en-AU"/>
        </w:rPr>
        <w:tab/>
        <w:t>Inorganic “fibrous or filamentary materials” specified by 1C010.c.; or</w:t>
      </w:r>
    </w:p>
    <w:p w14:paraId="2B97B3C7" w14:textId="77777777" w:rsidR="00644ABF" w:rsidRPr="005526AD" w:rsidRDefault="00644ABF" w:rsidP="00644ABF">
      <w:pPr>
        <w:pStyle w:val="DL0Aa1a"/>
        <w:rPr>
          <w:lang w:val="en-AU"/>
        </w:rPr>
      </w:pPr>
      <w:r w:rsidRPr="005526AD">
        <w:rPr>
          <w:lang w:val="en-AU"/>
        </w:rPr>
        <w:t>b.</w:t>
      </w:r>
      <w:r w:rsidRPr="005526AD">
        <w:rPr>
          <w:lang w:val="en-AU"/>
        </w:rPr>
        <w:tab/>
        <w:t>Organic or carbon “fibrous or filamentary materials”, having all of the following:</w:t>
      </w:r>
    </w:p>
    <w:p w14:paraId="75D8B574" w14:textId="77777777" w:rsidR="00644ABF" w:rsidRPr="005526AD" w:rsidRDefault="00644ABF" w:rsidP="00644ABF">
      <w:pPr>
        <w:pStyle w:val="DL0Aa1a1"/>
        <w:rPr>
          <w:lang w:val="en-AU"/>
        </w:rPr>
      </w:pPr>
      <w:r w:rsidRPr="005526AD">
        <w:rPr>
          <w:lang w:val="en-AU"/>
        </w:rPr>
        <w:t>1.</w:t>
      </w:r>
      <w:r w:rsidRPr="005526AD">
        <w:rPr>
          <w:lang w:val="en-AU"/>
        </w:rPr>
        <w:tab/>
        <w:t>“Specific modulus” exceeding 10.15 x 10</w:t>
      </w:r>
      <w:r w:rsidRPr="005526AD">
        <w:rPr>
          <w:vertAlign w:val="superscript"/>
          <w:lang w:val="en-AU"/>
        </w:rPr>
        <w:t>6</w:t>
      </w:r>
      <w:r w:rsidRPr="005526AD">
        <w:rPr>
          <w:lang w:val="en-AU"/>
        </w:rPr>
        <w:t xml:space="preserve"> m; and</w:t>
      </w:r>
    </w:p>
    <w:p w14:paraId="15B60D04" w14:textId="77777777" w:rsidR="00644ABF" w:rsidRPr="005526AD" w:rsidRDefault="00644ABF" w:rsidP="00644ABF">
      <w:pPr>
        <w:pStyle w:val="DL0Aa1a1"/>
        <w:rPr>
          <w:lang w:val="en-AU"/>
        </w:rPr>
      </w:pPr>
      <w:r w:rsidRPr="005526AD">
        <w:rPr>
          <w:lang w:val="en-AU"/>
        </w:rPr>
        <w:t>2.</w:t>
      </w:r>
      <w:r w:rsidRPr="005526AD">
        <w:rPr>
          <w:lang w:val="en-AU"/>
        </w:rPr>
        <w:tab/>
        <w:t>“Specific tensile strength” exceeding 17.7 x 10</w:t>
      </w:r>
      <w:r w:rsidRPr="005526AD">
        <w:rPr>
          <w:vertAlign w:val="superscript"/>
          <w:lang w:val="en-AU"/>
        </w:rPr>
        <w:t>4</w:t>
      </w:r>
      <w:r w:rsidRPr="005526AD">
        <w:rPr>
          <w:lang w:val="en-AU"/>
        </w:rPr>
        <w:t xml:space="preserve"> m; and</w:t>
      </w:r>
    </w:p>
    <w:p w14:paraId="041E1F42" w14:textId="77777777" w:rsidR="00644ABF" w:rsidRPr="005526AD" w:rsidRDefault="00644ABF" w:rsidP="00644ABF">
      <w:pPr>
        <w:pStyle w:val="DL0Aa1"/>
        <w:rPr>
          <w:lang w:val="en-AU"/>
        </w:rPr>
      </w:pPr>
      <w:r w:rsidRPr="005526AD">
        <w:rPr>
          <w:lang w:val="en-AU"/>
        </w:rPr>
        <w:t>2.</w:t>
      </w:r>
      <w:r w:rsidRPr="005526AD">
        <w:rPr>
          <w:lang w:val="en-AU"/>
        </w:rPr>
        <w:tab/>
        <w:t>Having any of the following:</w:t>
      </w:r>
    </w:p>
    <w:p w14:paraId="12A1E16C" w14:textId="77777777" w:rsidR="00644ABF" w:rsidRPr="005526AD" w:rsidRDefault="00644ABF" w:rsidP="00644ABF">
      <w:pPr>
        <w:pStyle w:val="DL0Aa1a"/>
        <w:rPr>
          <w:lang w:val="en-AU"/>
        </w:rPr>
      </w:pPr>
      <w:r w:rsidRPr="005526AD">
        <w:rPr>
          <w:lang w:val="en-AU"/>
        </w:rPr>
        <w:t>a.</w:t>
      </w:r>
      <w:r w:rsidRPr="005526AD">
        <w:rPr>
          <w:lang w:val="en-AU"/>
        </w:rPr>
        <w:tab/>
        <w:t>Resin or pitch, specified by 1C008 or 1C009.b.;</w:t>
      </w:r>
    </w:p>
    <w:p w14:paraId="6751B9C8" w14:textId="77777777" w:rsidR="00644ABF" w:rsidRPr="005526AD" w:rsidRDefault="00644ABF" w:rsidP="00644ABF">
      <w:pPr>
        <w:pStyle w:val="DL0Aa1a"/>
        <w:rPr>
          <w:lang w:val="en-AU"/>
        </w:rPr>
      </w:pPr>
      <w:r w:rsidRPr="005526AD">
        <w:rPr>
          <w:lang w:val="en-AU"/>
        </w:rPr>
        <w:t>b.</w:t>
      </w:r>
      <w:r w:rsidRPr="005526AD">
        <w:rPr>
          <w:lang w:val="en-AU"/>
        </w:rPr>
        <w:tab/>
        <w:t>‘Dynamic Mechanical Analysis glass transition temperature (DMA T</w:t>
      </w:r>
      <w:r w:rsidRPr="005526AD">
        <w:rPr>
          <w:vertAlign w:val="subscript"/>
          <w:lang w:val="en-AU"/>
        </w:rPr>
        <w:t>g</w:t>
      </w:r>
      <w:r w:rsidRPr="005526AD">
        <w:rPr>
          <w:lang w:val="en-AU"/>
        </w:rPr>
        <w:t>)’ equal to or exceeding 453 K (180ºC) and having a phenolic resin; or</w:t>
      </w:r>
    </w:p>
    <w:p w14:paraId="45512DC9" w14:textId="77777777" w:rsidR="00644ABF" w:rsidRPr="005526AD" w:rsidRDefault="00644ABF" w:rsidP="00644ABF">
      <w:pPr>
        <w:pStyle w:val="DL0Aa1a"/>
        <w:rPr>
          <w:lang w:val="en-AU"/>
        </w:rPr>
      </w:pPr>
      <w:r w:rsidRPr="005526AD">
        <w:rPr>
          <w:lang w:val="en-AU"/>
        </w:rPr>
        <w:t>c.</w:t>
      </w:r>
      <w:r w:rsidRPr="005526AD">
        <w:rPr>
          <w:lang w:val="en-AU"/>
        </w:rPr>
        <w:tab/>
        <w:t>‘Dynamic Mechanical Analysis glass transition temperature (DMA T</w:t>
      </w:r>
      <w:r w:rsidRPr="005526AD">
        <w:rPr>
          <w:vertAlign w:val="subscript"/>
          <w:lang w:val="en-AU"/>
        </w:rPr>
        <w:t>g</w:t>
      </w:r>
      <w:r w:rsidRPr="005526AD">
        <w:rPr>
          <w:lang w:val="en-AU"/>
        </w:rPr>
        <w:t>)’ equal to or exceeding 505 K (232ºC) and having a resin or pitch, not specified by 1C008 or 1C009.b., and not being a phenolic resin;</w:t>
      </w:r>
    </w:p>
    <w:p w14:paraId="565642B9" w14:textId="62FB4EF1" w:rsidR="00644ABF" w:rsidRPr="005526AD" w:rsidRDefault="00644ABF" w:rsidP="00644ABF">
      <w:pPr>
        <w:pStyle w:val="DL0AaNote"/>
        <w:rPr>
          <w:lang w:val="en-AU"/>
        </w:rPr>
      </w:pPr>
      <w:r w:rsidRPr="005526AD">
        <w:rPr>
          <w:u w:val="single"/>
          <w:lang w:val="en-AU"/>
        </w:rPr>
        <w:lastRenderedPageBreak/>
        <w:t>Note 1:</w:t>
      </w:r>
      <w:r w:rsidRPr="005526AD">
        <w:rPr>
          <w:lang w:val="en-AU"/>
        </w:rPr>
        <w:tab/>
        <w:t>Metal or carbon</w:t>
      </w:r>
      <w:r w:rsidR="008B2FCD" w:rsidRPr="005526AD">
        <w:rPr>
          <w:lang w:val="en-AU"/>
        </w:rPr>
        <w:noBreakHyphen/>
      </w:r>
      <w:r w:rsidRPr="005526AD">
        <w:rPr>
          <w:lang w:val="en-AU"/>
        </w:rPr>
        <w:t xml:space="preserve">coated “fibrous or filamentary materials” (preforms) or </w:t>
      </w:r>
      <w:r w:rsidR="007C2454" w:rsidRPr="005526AD">
        <w:rPr>
          <w:lang w:val="en-AU"/>
        </w:rPr>
        <w:t>‘</w:t>
      </w:r>
      <w:r w:rsidRPr="005526AD">
        <w:rPr>
          <w:lang w:val="en-AU"/>
        </w:rPr>
        <w:t>carbon fibre preforms</w:t>
      </w:r>
      <w:r w:rsidR="007C2454" w:rsidRPr="005526AD">
        <w:rPr>
          <w:lang w:val="en-AU"/>
        </w:rPr>
        <w:t>’</w:t>
      </w:r>
      <w:r w:rsidRPr="005526AD">
        <w:rPr>
          <w:lang w:val="en-AU"/>
        </w:rPr>
        <w:t>, not impregnated with resin or pitch, are specified by “fibrous or filamentary materials” in 1C010</w:t>
      </w:r>
      <w:r w:rsidRPr="005526AD">
        <w:rPr>
          <w:i w:val="0"/>
          <w:lang w:val="en-AU"/>
        </w:rPr>
        <w:t>.</w:t>
      </w:r>
      <w:r w:rsidRPr="005526AD">
        <w:rPr>
          <w:lang w:val="en-AU"/>
        </w:rPr>
        <w:t>a., 1C010.b. or 1C010.c.</w:t>
      </w:r>
    </w:p>
    <w:p w14:paraId="464A90B8" w14:textId="77777777" w:rsidR="00644ABF" w:rsidRPr="005526AD" w:rsidRDefault="00644ABF" w:rsidP="00644ABF">
      <w:pPr>
        <w:pStyle w:val="DL0AaNote"/>
        <w:rPr>
          <w:lang w:val="en-AU"/>
        </w:rPr>
      </w:pPr>
      <w:r w:rsidRPr="005526AD">
        <w:rPr>
          <w:u w:val="single"/>
          <w:lang w:val="en-AU"/>
        </w:rPr>
        <w:t>Note 2:</w:t>
      </w:r>
      <w:r w:rsidRPr="005526AD">
        <w:rPr>
          <w:lang w:val="en-AU"/>
        </w:rPr>
        <w:tab/>
        <w:t>1C010</w:t>
      </w:r>
      <w:r w:rsidRPr="005526AD">
        <w:rPr>
          <w:i w:val="0"/>
          <w:lang w:val="en-AU"/>
        </w:rPr>
        <w:t>.</w:t>
      </w:r>
      <w:r w:rsidRPr="005526AD">
        <w:rPr>
          <w:lang w:val="en-AU"/>
        </w:rPr>
        <w:t>e. does not apply to:</w:t>
      </w:r>
    </w:p>
    <w:p w14:paraId="359EB0B2" w14:textId="77777777" w:rsidR="00644ABF" w:rsidRPr="005526AD" w:rsidRDefault="00644ABF" w:rsidP="00644ABF">
      <w:pPr>
        <w:pStyle w:val="DL0Aa1Notea"/>
        <w:rPr>
          <w:lang w:val="en-AU"/>
        </w:rPr>
      </w:pPr>
      <w:r w:rsidRPr="005526AD">
        <w:rPr>
          <w:lang w:val="en-AU"/>
        </w:rPr>
        <w:t>a.</w:t>
      </w:r>
      <w:r w:rsidRPr="005526AD">
        <w:rPr>
          <w:lang w:val="en-AU"/>
        </w:rPr>
        <w:tab/>
        <w:t>Epoxy resin “matrix” impregnated carbon “fibrous or filamentary materials” (prepregs) for the repair of “civil aircraft” structures or laminates, having all the following:</w:t>
      </w:r>
    </w:p>
    <w:p w14:paraId="23ED6BF1" w14:textId="77777777" w:rsidR="00644ABF" w:rsidRPr="005526AD" w:rsidRDefault="00644ABF" w:rsidP="00644ABF">
      <w:pPr>
        <w:pStyle w:val="DL0AaNotea1"/>
        <w:rPr>
          <w:lang w:val="en-AU"/>
        </w:rPr>
      </w:pPr>
      <w:r w:rsidRPr="005526AD">
        <w:rPr>
          <w:lang w:val="en-AU"/>
        </w:rPr>
        <w:t>1</w:t>
      </w:r>
      <w:r w:rsidRPr="005526AD">
        <w:rPr>
          <w:i w:val="0"/>
          <w:lang w:val="en-AU"/>
        </w:rPr>
        <w:t>.</w:t>
      </w:r>
      <w:r w:rsidRPr="005526AD">
        <w:rPr>
          <w:lang w:val="en-AU"/>
        </w:rPr>
        <w:tab/>
        <w:t>An area not exceeding 1 m</w:t>
      </w:r>
      <w:r w:rsidRPr="005526AD">
        <w:rPr>
          <w:vertAlign w:val="superscript"/>
          <w:lang w:val="en-AU"/>
        </w:rPr>
        <w:t>2</w:t>
      </w:r>
      <w:r w:rsidRPr="005526AD">
        <w:rPr>
          <w:lang w:val="en-AU"/>
        </w:rPr>
        <w:t>;</w:t>
      </w:r>
    </w:p>
    <w:p w14:paraId="6652B6C5" w14:textId="77777777" w:rsidR="00644ABF" w:rsidRPr="005526AD" w:rsidRDefault="00644ABF" w:rsidP="00644ABF">
      <w:pPr>
        <w:pStyle w:val="DL0AaNotea1"/>
        <w:rPr>
          <w:lang w:val="en-AU"/>
        </w:rPr>
      </w:pPr>
      <w:r w:rsidRPr="005526AD">
        <w:rPr>
          <w:lang w:val="en-AU"/>
        </w:rPr>
        <w:t>2</w:t>
      </w:r>
      <w:r w:rsidRPr="005526AD">
        <w:rPr>
          <w:i w:val="0"/>
          <w:lang w:val="en-AU"/>
        </w:rPr>
        <w:t>.</w:t>
      </w:r>
      <w:r w:rsidRPr="005526AD">
        <w:rPr>
          <w:lang w:val="en-AU"/>
        </w:rPr>
        <w:tab/>
        <w:t>A length not exceeding 2.5 m; and</w:t>
      </w:r>
    </w:p>
    <w:p w14:paraId="0E3A8294" w14:textId="77777777" w:rsidR="00644ABF" w:rsidRPr="005526AD" w:rsidRDefault="00644ABF" w:rsidP="00644ABF">
      <w:pPr>
        <w:pStyle w:val="DL0AaNotea1"/>
        <w:rPr>
          <w:lang w:val="en-AU"/>
        </w:rPr>
      </w:pPr>
      <w:r w:rsidRPr="005526AD">
        <w:rPr>
          <w:lang w:val="en-AU"/>
        </w:rPr>
        <w:t>3</w:t>
      </w:r>
      <w:r w:rsidRPr="005526AD">
        <w:rPr>
          <w:i w:val="0"/>
          <w:lang w:val="en-AU"/>
        </w:rPr>
        <w:t>.</w:t>
      </w:r>
      <w:r w:rsidRPr="005526AD">
        <w:rPr>
          <w:lang w:val="en-AU"/>
        </w:rPr>
        <w:tab/>
        <w:t>A width exceeding 15 mm.</w:t>
      </w:r>
    </w:p>
    <w:p w14:paraId="75B02787" w14:textId="77777777" w:rsidR="00644ABF" w:rsidRPr="005526AD" w:rsidRDefault="00644ABF" w:rsidP="00644ABF">
      <w:pPr>
        <w:pStyle w:val="DL0Aa1Notea"/>
        <w:rPr>
          <w:lang w:val="en-AU"/>
        </w:rPr>
      </w:pPr>
      <w:r w:rsidRPr="005526AD">
        <w:rPr>
          <w:lang w:val="en-AU"/>
        </w:rPr>
        <w:t>b.</w:t>
      </w:r>
      <w:r w:rsidRPr="005526AD">
        <w:rPr>
          <w:lang w:val="en-AU"/>
        </w:rPr>
        <w:tab/>
        <w:t>Fully or partially resin</w:t>
      </w:r>
      <w:r w:rsidR="008B2FCD" w:rsidRPr="005526AD">
        <w:rPr>
          <w:lang w:val="en-AU"/>
        </w:rPr>
        <w:noBreakHyphen/>
      </w:r>
      <w:r w:rsidRPr="005526AD">
        <w:rPr>
          <w:lang w:val="en-AU"/>
        </w:rPr>
        <w:t>impregnated or pitch</w:t>
      </w:r>
      <w:r w:rsidR="008B2FCD" w:rsidRPr="005526AD">
        <w:rPr>
          <w:lang w:val="en-AU"/>
        </w:rPr>
        <w:noBreakHyphen/>
      </w:r>
      <w:r w:rsidRPr="005526AD">
        <w:rPr>
          <w:lang w:val="en-AU"/>
        </w:rPr>
        <w:t>impregnated mechanically chopped, milled or cut carbon “fibrous or filamentary materials” 25</w:t>
      </w:r>
      <w:r w:rsidRPr="005526AD">
        <w:rPr>
          <w:i w:val="0"/>
          <w:lang w:val="en-AU"/>
        </w:rPr>
        <w:t>.</w:t>
      </w:r>
      <w:r w:rsidRPr="005526AD">
        <w:rPr>
          <w:lang w:val="en-AU"/>
        </w:rPr>
        <w:t>0 mm or less in length when using a resin or pitch other than those specified by 1C008. or 1C009.b.</w:t>
      </w:r>
    </w:p>
    <w:p w14:paraId="01E955FD" w14:textId="77777777" w:rsidR="00644ABF" w:rsidRPr="005526AD" w:rsidRDefault="00644ABF" w:rsidP="00644ABF">
      <w:pPr>
        <w:pStyle w:val="DL0AaTechH"/>
        <w:rPr>
          <w:u w:val="single"/>
          <w:lang w:val="en-AU"/>
        </w:rPr>
      </w:pPr>
      <w:r w:rsidRPr="005526AD">
        <w:rPr>
          <w:u w:val="single"/>
          <w:lang w:val="en-AU"/>
        </w:rPr>
        <w:t>Technical Notes:</w:t>
      </w:r>
    </w:p>
    <w:p w14:paraId="6F948CC5" w14:textId="26B781B4" w:rsidR="00644ABF" w:rsidRPr="005526AD" w:rsidRDefault="00662796" w:rsidP="00644ABF">
      <w:pPr>
        <w:pStyle w:val="DL0AaTechText1"/>
        <w:rPr>
          <w:lang w:val="en-AU"/>
        </w:rPr>
      </w:pPr>
      <w:r w:rsidRPr="005526AD">
        <w:rPr>
          <w:lang w:val="en-AU"/>
        </w:rPr>
        <w:t>1.</w:t>
      </w:r>
      <w:r w:rsidRPr="005526AD">
        <w:rPr>
          <w:lang w:val="en-AU"/>
        </w:rPr>
        <w:tab/>
        <w:t>For the purposes of 1C010.e. and Note 1, 'carbon fibre preforms' are an ordered arrangement of uncoated or coated fibres intended to constitute a framework of a part before the "matrix" is introduced to form a "composite".</w:t>
      </w:r>
    </w:p>
    <w:p w14:paraId="3AEA9AA0" w14:textId="5E3AD780" w:rsidR="00662796" w:rsidRPr="005526AD" w:rsidRDefault="00662796" w:rsidP="00662796">
      <w:pPr>
        <w:pStyle w:val="DL0AaTechText1"/>
        <w:rPr>
          <w:lang w:val="en-AU"/>
        </w:rPr>
      </w:pPr>
      <w:r w:rsidRPr="005526AD">
        <w:rPr>
          <w:lang w:val="en-AU"/>
        </w:rPr>
        <w:t>2.</w:t>
      </w:r>
      <w:r w:rsidRPr="005526AD">
        <w:rPr>
          <w:lang w:val="en-AU"/>
        </w:rPr>
        <w:tab/>
        <w:t>For the purposes of 1C010.e.2. materials, 'Dynamic Mechanical Analysis glass transition temperature (DMA T</w:t>
      </w:r>
      <w:r w:rsidRPr="005526AD">
        <w:rPr>
          <w:vertAlign w:val="subscript"/>
          <w:lang w:val="en-AU"/>
        </w:rPr>
        <w:t>g</w:t>
      </w:r>
      <w:r w:rsidRPr="005526AD">
        <w:rPr>
          <w:lang w:val="en-AU"/>
        </w:rPr>
        <w:t>)' is determined using the method described in ASTM D 7028-07, or equivalent national standard, on a dry test specimen. In the case of thermoset materials, degree of cure of a dry test specimen shall be a minimum of 90% as defined by ASTM E2160-04 or equivalent national standard.</w:t>
      </w:r>
    </w:p>
    <w:p w14:paraId="026761B2" w14:textId="16B76DB9" w:rsidR="00644ABF" w:rsidRPr="005526AD" w:rsidRDefault="00644ABF" w:rsidP="007E25B7">
      <w:pPr>
        <w:pStyle w:val="Cat0newstyle31a1paragraphsindented"/>
      </w:pPr>
      <w:r w:rsidRPr="005526AD">
        <w:t>1</w:t>
      </w:r>
      <w:r w:rsidR="0075048E" w:rsidRPr="005526AD">
        <w:t>.</w:t>
      </w:r>
      <w:r w:rsidR="0075048E" w:rsidRPr="005526AD">
        <w:tab/>
      </w:r>
      <w:r w:rsidRPr="005526AD">
        <w:t>C</w:t>
      </w:r>
      <w:r w:rsidR="0075048E" w:rsidRPr="005526AD">
        <w:t>.</w:t>
      </w:r>
      <w:r w:rsidR="0075048E" w:rsidRPr="005526AD">
        <w:tab/>
      </w:r>
      <w:r w:rsidRPr="005526AD">
        <w:t>011</w:t>
      </w:r>
      <w:r w:rsidR="0075048E" w:rsidRPr="005526AD">
        <w:t>.</w:t>
      </w:r>
      <w:r w:rsidR="0075048E" w:rsidRPr="005526AD">
        <w:tab/>
      </w:r>
      <w:r w:rsidRPr="005526AD">
        <w:t>Metals and compounds, as follows:</w:t>
      </w:r>
    </w:p>
    <w:p w14:paraId="531B8AA2" w14:textId="77777777" w:rsidR="00644ABF" w:rsidRPr="005526AD" w:rsidRDefault="00644ABF" w:rsidP="00644ABF">
      <w:pPr>
        <w:pStyle w:val="DL0aNB"/>
        <w:rPr>
          <w:lang w:val="en-AU"/>
        </w:rPr>
      </w:pPr>
      <w:r w:rsidRPr="005526AD">
        <w:rPr>
          <w:lang w:val="en-AU"/>
        </w:rPr>
        <w:t>N.B.:</w:t>
      </w:r>
      <w:r w:rsidRPr="005526AD">
        <w:rPr>
          <w:lang w:val="en-AU"/>
        </w:rPr>
        <w:tab/>
        <w:t xml:space="preserve">SEE ALSO MUNITIONS LIST </w:t>
      </w:r>
      <w:r w:rsidR="000B021B" w:rsidRPr="005526AD">
        <w:rPr>
          <w:lang w:val="en-AU"/>
        </w:rPr>
        <w:t>AND</w:t>
      </w:r>
      <w:r w:rsidRPr="005526AD">
        <w:rPr>
          <w:lang w:val="en-AU"/>
        </w:rPr>
        <w:t xml:space="preserve"> 1C111.</w:t>
      </w:r>
    </w:p>
    <w:p w14:paraId="62A23FB2"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Metals in particle sizes of less than 60 µm whether spherical, atomised, spheroidal, flaked or ground, manufactured from material consisting of 99% or more of zirconium, magnesium and alloys thereof;</w:t>
      </w:r>
    </w:p>
    <w:p w14:paraId="7B28B7AE" w14:textId="77777777" w:rsidR="00662796" w:rsidRPr="005526AD" w:rsidRDefault="00662796" w:rsidP="00662796">
      <w:pPr>
        <w:pStyle w:val="DL0AaNote"/>
        <w:keepNext/>
        <w:rPr>
          <w:lang w:val="en-AU" w:eastAsia="en-US"/>
        </w:rPr>
      </w:pPr>
      <w:r w:rsidRPr="005526AD">
        <w:rPr>
          <w:u w:val="single"/>
          <w:lang w:val="en-AU" w:eastAsia="en-US"/>
        </w:rPr>
        <w:t>Note:</w:t>
      </w:r>
      <w:r w:rsidRPr="005526AD">
        <w:rPr>
          <w:lang w:val="en-AU" w:eastAsia="en-US"/>
        </w:rPr>
        <w:t xml:space="preserve"> </w:t>
      </w:r>
      <w:r w:rsidRPr="005526AD">
        <w:rPr>
          <w:lang w:val="en-AU" w:eastAsia="en-US"/>
        </w:rPr>
        <w:tab/>
        <w:t>The metals or alloys specified by 1C011.a. also refer to metals or alloys encapsulated in aluminium, magnesium, zirconium or beryllium.</w:t>
      </w:r>
    </w:p>
    <w:p w14:paraId="4947EE2D" w14:textId="77777777" w:rsidR="000A7026" w:rsidRPr="005526AD" w:rsidRDefault="000A7026" w:rsidP="00662796">
      <w:pPr>
        <w:pStyle w:val="DL0AaNote"/>
        <w:keepNext/>
        <w:rPr>
          <w:u w:val="single"/>
          <w:lang w:val="en-AU" w:eastAsia="en-US"/>
        </w:rPr>
      </w:pPr>
      <w:r w:rsidRPr="005526AD">
        <w:rPr>
          <w:u w:val="single"/>
          <w:lang w:val="en-AU" w:eastAsia="en-US"/>
        </w:rPr>
        <w:t>Technical Note:</w:t>
      </w:r>
    </w:p>
    <w:p w14:paraId="715F0694" w14:textId="11962CF8" w:rsidR="00662796" w:rsidRPr="005526AD" w:rsidRDefault="00662796" w:rsidP="000A7026">
      <w:pPr>
        <w:pStyle w:val="DL0AaNote"/>
        <w:keepNext/>
        <w:ind w:left="1701" w:firstLine="0"/>
        <w:rPr>
          <w:lang w:val="en-AU" w:eastAsia="en-US"/>
        </w:rPr>
      </w:pPr>
      <w:r w:rsidRPr="005526AD">
        <w:rPr>
          <w:lang w:val="en-AU" w:eastAsia="en-US"/>
        </w:rPr>
        <w:t>For the purposes of 1C011.a., the natural content of hafnium in the zirconium (typically 2% to 7%) is counted with the zirconium.</w:t>
      </w:r>
    </w:p>
    <w:p w14:paraId="21A47FB2"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Boron or boron alloys, with a particle size of 60 µm or less, as follows:</w:t>
      </w:r>
    </w:p>
    <w:p w14:paraId="3EC380E4" w14:textId="77777777" w:rsidR="00644ABF" w:rsidRPr="005526AD" w:rsidRDefault="00644ABF" w:rsidP="00644ABF">
      <w:pPr>
        <w:pStyle w:val="DL0Aa1"/>
        <w:rPr>
          <w:lang w:val="en-AU"/>
        </w:rPr>
      </w:pPr>
      <w:r w:rsidRPr="005526AD">
        <w:rPr>
          <w:lang w:val="en-AU"/>
        </w:rPr>
        <w:t>1.</w:t>
      </w:r>
      <w:r w:rsidRPr="005526AD">
        <w:rPr>
          <w:lang w:val="en-AU"/>
        </w:rPr>
        <w:tab/>
        <w:t>Boron with a purity of 85% by weight or more;</w:t>
      </w:r>
    </w:p>
    <w:p w14:paraId="6D3491A1" w14:textId="77777777" w:rsidR="00644ABF" w:rsidRPr="005526AD" w:rsidRDefault="00644ABF" w:rsidP="00644ABF">
      <w:pPr>
        <w:pStyle w:val="DL0Aa1"/>
        <w:rPr>
          <w:lang w:val="en-AU"/>
        </w:rPr>
      </w:pPr>
      <w:r w:rsidRPr="005526AD">
        <w:rPr>
          <w:lang w:val="en-AU"/>
        </w:rPr>
        <w:t>2.</w:t>
      </w:r>
      <w:r w:rsidRPr="005526AD">
        <w:rPr>
          <w:lang w:val="en-AU"/>
        </w:rPr>
        <w:tab/>
        <w:t>Boron alloys with a boron content of 85% by weight or more;</w:t>
      </w:r>
    </w:p>
    <w:p w14:paraId="14C3AF6C" w14:textId="77777777" w:rsidR="00644ABF" w:rsidRPr="005526AD" w:rsidRDefault="00644ABF" w:rsidP="00644ABF">
      <w:pPr>
        <w:pStyle w:val="DL0AaNote"/>
        <w:rPr>
          <w:lang w:val="en-AU"/>
        </w:rPr>
      </w:pPr>
      <w:r w:rsidRPr="005526AD">
        <w:rPr>
          <w:lang w:val="en-AU"/>
        </w:rPr>
        <w:t>Note:</w:t>
      </w:r>
      <w:r w:rsidRPr="005526AD">
        <w:rPr>
          <w:lang w:val="en-AU"/>
        </w:rPr>
        <w:tab/>
        <w:t>The metals or alloys specified by 1C011</w:t>
      </w:r>
      <w:r w:rsidRPr="005526AD">
        <w:rPr>
          <w:i w:val="0"/>
          <w:lang w:val="en-AU"/>
        </w:rPr>
        <w:t>.</w:t>
      </w:r>
      <w:r w:rsidRPr="005526AD">
        <w:rPr>
          <w:lang w:val="en-AU"/>
        </w:rPr>
        <w:t>b. also refer to the metals or alloys are encapsulated in aluminium, magnesium, zirconium or beryllium.</w:t>
      </w:r>
    </w:p>
    <w:p w14:paraId="322D854C" w14:textId="77777777" w:rsidR="00644ABF" w:rsidRPr="005526AD" w:rsidRDefault="00644ABF" w:rsidP="00644ABF">
      <w:pPr>
        <w:pStyle w:val="DL0Aa"/>
        <w:rPr>
          <w:sz w:val="22"/>
          <w:szCs w:val="22"/>
          <w:lang w:val="es-CL"/>
        </w:rPr>
      </w:pPr>
      <w:r w:rsidRPr="005526AD">
        <w:rPr>
          <w:sz w:val="22"/>
          <w:szCs w:val="22"/>
          <w:lang w:val="es-CL"/>
        </w:rPr>
        <w:lastRenderedPageBreak/>
        <w:t>c.</w:t>
      </w:r>
      <w:r w:rsidRPr="005526AD">
        <w:rPr>
          <w:sz w:val="22"/>
          <w:szCs w:val="22"/>
          <w:lang w:val="es-CL"/>
        </w:rPr>
        <w:tab/>
        <w:t>Guanidine nitrate;</w:t>
      </w:r>
    </w:p>
    <w:p w14:paraId="175F7DE4" w14:textId="77777777" w:rsidR="00644ABF" w:rsidRPr="005526AD" w:rsidRDefault="00644ABF" w:rsidP="00644ABF">
      <w:pPr>
        <w:pStyle w:val="DL0Aa"/>
        <w:rPr>
          <w:sz w:val="22"/>
          <w:szCs w:val="22"/>
          <w:lang w:val="es-CL"/>
        </w:rPr>
      </w:pPr>
      <w:r w:rsidRPr="005526AD">
        <w:rPr>
          <w:sz w:val="22"/>
          <w:szCs w:val="22"/>
          <w:lang w:val="es-CL"/>
        </w:rPr>
        <w:t>d.</w:t>
      </w:r>
      <w:r w:rsidRPr="005526AD">
        <w:rPr>
          <w:sz w:val="22"/>
          <w:szCs w:val="22"/>
          <w:lang w:val="es-CL"/>
        </w:rPr>
        <w:tab/>
        <w:t>Nitroguanidine (NQ) (CAS 556</w:t>
      </w:r>
      <w:r w:rsidR="008B2FCD" w:rsidRPr="005526AD">
        <w:rPr>
          <w:sz w:val="22"/>
          <w:szCs w:val="22"/>
          <w:lang w:val="es-CL"/>
        </w:rPr>
        <w:noBreakHyphen/>
      </w:r>
      <w:r w:rsidRPr="005526AD">
        <w:rPr>
          <w:sz w:val="22"/>
          <w:szCs w:val="22"/>
          <w:lang w:val="es-CL"/>
        </w:rPr>
        <w:t>88</w:t>
      </w:r>
      <w:r w:rsidR="008B2FCD" w:rsidRPr="005526AD">
        <w:rPr>
          <w:sz w:val="22"/>
          <w:szCs w:val="22"/>
          <w:lang w:val="es-CL"/>
        </w:rPr>
        <w:noBreakHyphen/>
      </w:r>
      <w:r w:rsidRPr="005526AD">
        <w:rPr>
          <w:sz w:val="22"/>
          <w:szCs w:val="22"/>
          <w:lang w:val="es-CL"/>
        </w:rPr>
        <w:t>7).</w:t>
      </w:r>
    </w:p>
    <w:p w14:paraId="456D6008" w14:textId="77777777" w:rsidR="00644ABF" w:rsidRPr="005526AD" w:rsidRDefault="00644ABF" w:rsidP="00644ABF">
      <w:pPr>
        <w:pStyle w:val="DL0aNB"/>
        <w:rPr>
          <w:lang w:val="en-AU"/>
        </w:rPr>
      </w:pPr>
      <w:r w:rsidRPr="005526AD">
        <w:rPr>
          <w:lang w:val="en-AU"/>
        </w:rPr>
        <w:t>N.B.:</w:t>
      </w:r>
      <w:r w:rsidRPr="005526AD">
        <w:rPr>
          <w:lang w:val="en-AU"/>
        </w:rPr>
        <w:tab/>
        <w:t>SEE ALSO MUNITIONS LIST CONTROLS FOR METAL POWDERS MIXED WITH OTHER SUBSTANCES TO FORM A MIXTURE FORMULATED FOR MILITARY PURPOSES.</w:t>
      </w:r>
    </w:p>
    <w:p w14:paraId="1009E255" w14:textId="79F26F83" w:rsidR="00644ABF" w:rsidRPr="005526AD" w:rsidRDefault="00644ABF" w:rsidP="007E25B7">
      <w:pPr>
        <w:pStyle w:val="Cat0newstyle31a1paragraphsindented"/>
      </w:pPr>
      <w:r w:rsidRPr="005526AD">
        <w:t>1</w:t>
      </w:r>
      <w:r w:rsidR="0075048E" w:rsidRPr="005526AD">
        <w:t>.</w:t>
      </w:r>
      <w:r w:rsidR="0075048E" w:rsidRPr="005526AD">
        <w:tab/>
      </w:r>
      <w:r w:rsidRPr="005526AD">
        <w:t>C</w:t>
      </w:r>
      <w:r w:rsidR="0075048E" w:rsidRPr="005526AD">
        <w:t>.</w:t>
      </w:r>
      <w:r w:rsidR="0075048E" w:rsidRPr="005526AD">
        <w:tab/>
      </w:r>
      <w:r w:rsidRPr="005526AD">
        <w:t>012</w:t>
      </w:r>
      <w:r w:rsidR="0075048E" w:rsidRPr="005526AD">
        <w:t>.</w:t>
      </w:r>
      <w:r w:rsidRPr="005526AD">
        <w:tab/>
        <w:t>Materials as follows:</w:t>
      </w:r>
    </w:p>
    <w:p w14:paraId="663C9F08" w14:textId="77777777" w:rsidR="00644ABF" w:rsidRPr="005526AD" w:rsidRDefault="00644ABF" w:rsidP="00644ABF">
      <w:pPr>
        <w:pStyle w:val="DL0ANote"/>
        <w:keepNext/>
        <w:rPr>
          <w:u w:val="single"/>
          <w:lang w:val="en-AU"/>
        </w:rPr>
      </w:pPr>
      <w:r w:rsidRPr="005526AD">
        <w:rPr>
          <w:u w:val="single"/>
          <w:lang w:val="en-AU"/>
        </w:rPr>
        <w:t>Technical Note:</w:t>
      </w:r>
    </w:p>
    <w:p w14:paraId="3EADF309" w14:textId="1F3933BA" w:rsidR="00644ABF" w:rsidRPr="005526AD" w:rsidRDefault="00662796" w:rsidP="00662796">
      <w:pPr>
        <w:pStyle w:val="DL0ANote"/>
        <w:ind w:left="1134" w:firstLine="0"/>
        <w:rPr>
          <w:lang w:val="en-AU"/>
        </w:rPr>
      </w:pPr>
      <w:r w:rsidRPr="005526AD">
        <w:rPr>
          <w:lang w:val="en-AU"/>
        </w:rPr>
        <w:t>For the purposes of 1C012., these materials are typically used for nuclear heat sources.</w:t>
      </w:r>
    </w:p>
    <w:p w14:paraId="32518726"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Plutonium in any form with a plutonium isotopic assay of plutonium</w:t>
      </w:r>
      <w:r w:rsidR="008B2FCD" w:rsidRPr="005526AD">
        <w:rPr>
          <w:sz w:val="22"/>
          <w:szCs w:val="22"/>
          <w:lang w:val="en-AU"/>
        </w:rPr>
        <w:noBreakHyphen/>
      </w:r>
      <w:r w:rsidRPr="005526AD">
        <w:rPr>
          <w:sz w:val="22"/>
          <w:szCs w:val="22"/>
          <w:lang w:val="en-AU"/>
        </w:rPr>
        <w:t>238 of</w:t>
      </w:r>
      <w:r w:rsidRPr="005526AD">
        <w:rPr>
          <w:b/>
          <w:sz w:val="22"/>
          <w:szCs w:val="22"/>
          <w:lang w:val="en-AU"/>
        </w:rPr>
        <w:t xml:space="preserve"> </w:t>
      </w:r>
      <w:r w:rsidRPr="005526AD">
        <w:rPr>
          <w:sz w:val="22"/>
          <w:szCs w:val="22"/>
          <w:lang w:val="en-AU"/>
        </w:rPr>
        <w:t>more than 50% by weight;</w:t>
      </w:r>
    </w:p>
    <w:p w14:paraId="7CBA7F56" w14:textId="77777777" w:rsidR="00644ABF" w:rsidRPr="005526AD" w:rsidRDefault="00644ABF" w:rsidP="00644ABF">
      <w:pPr>
        <w:pStyle w:val="DL0AaNote"/>
        <w:keepNext/>
        <w:rPr>
          <w:lang w:val="en-AU"/>
        </w:rPr>
      </w:pPr>
      <w:r w:rsidRPr="005526AD">
        <w:rPr>
          <w:u w:val="single"/>
          <w:lang w:val="en-AU"/>
        </w:rPr>
        <w:t>Note:</w:t>
      </w:r>
      <w:r w:rsidRPr="005526AD">
        <w:rPr>
          <w:lang w:val="en-AU"/>
        </w:rPr>
        <w:tab/>
        <w:t>1C012</w:t>
      </w:r>
      <w:r w:rsidRPr="005526AD">
        <w:rPr>
          <w:i w:val="0"/>
          <w:lang w:val="en-AU"/>
        </w:rPr>
        <w:t>.</w:t>
      </w:r>
      <w:r w:rsidRPr="005526AD">
        <w:rPr>
          <w:lang w:val="en-AU"/>
        </w:rPr>
        <w:t>a. does not apply to:</w:t>
      </w:r>
    </w:p>
    <w:p w14:paraId="19B411D6" w14:textId="77777777" w:rsidR="00644ABF" w:rsidRPr="005526AD" w:rsidRDefault="00644ABF" w:rsidP="00644ABF">
      <w:pPr>
        <w:pStyle w:val="DL0AaNotea2"/>
        <w:rPr>
          <w:lang w:val="en-AU"/>
        </w:rPr>
      </w:pPr>
      <w:r w:rsidRPr="005526AD">
        <w:rPr>
          <w:lang w:val="en-AU"/>
        </w:rPr>
        <w:t>a.</w:t>
      </w:r>
      <w:r w:rsidRPr="005526AD">
        <w:rPr>
          <w:lang w:val="en-AU"/>
        </w:rPr>
        <w:tab/>
        <w:t>Shipments with a plutonium content of 1 g or less;</w:t>
      </w:r>
    </w:p>
    <w:p w14:paraId="2C1D0181" w14:textId="77777777" w:rsidR="00644ABF" w:rsidRPr="005526AD" w:rsidRDefault="00644ABF" w:rsidP="00644ABF">
      <w:pPr>
        <w:pStyle w:val="DL0AaNotea2"/>
        <w:rPr>
          <w:lang w:val="en-AU"/>
        </w:rPr>
      </w:pPr>
      <w:r w:rsidRPr="005526AD">
        <w:rPr>
          <w:lang w:val="en-AU"/>
        </w:rPr>
        <w:t>b.</w:t>
      </w:r>
      <w:r w:rsidRPr="005526AD">
        <w:rPr>
          <w:lang w:val="en-AU"/>
        </w:rPr>
        <w:tab/>
        <w:t>Shipments of 3</w:t>
      </w:r>
      <w:r w:rsidRPr="005526AD">
        <w:rPr>
          <w:b/>
          <w:lang w:val="en-AU"/>
        </w:rPr>
        <w:t xml:space="preserve"> </w:t>
      </w:r>
      <w:r w:rsidRPr="005526AD">
        <w:rPr>
          <w:lang w:val="en-AU"/>
        </w:rPr>
        <w:t>‘effective grams’ or less when contained in a sensing component in instruments.</w:t>
      </w:r>
    </w:p>
    <w:p w14:paraId="6FCF85A1" w14:textId="77777777" w:rsidR="00644ABF" w:rsidRPr="005526AD" w:rsidRDefault="00644ABF" w:rsidP="00644ABF">
      <w:pPr>
        <w:pStyle w:val="DL0AaTechH"/>
        <w:ind w:left="2552"/>
        <w:rPr>
          <w:u w:val="single"/>
          <w:lang w:val="en-AU"/>
        </w:rPr>
      </w:pPr>
      <w:r w:rsidRPr="005526AD">
        <w:rPr>
          <w:u w:val="single"/>
          <w:lang w:val="en-AU"/>
        </w:rPr>
        <w:t>Technical Note:</w:t>
      </w:r>
    </w:p>
    <w:p w14:paraId="4E4BF1D8" w14:textId="605F7EF3" w:rsidR="00662796" w:rsidRPr="005526AD" w:rsidRDefault="00662796" w:rsidP="00662796">
      <w:pPr>
        <w:pStyle w:val="DL0AaTechText"/>
        <w:ind w:left="2552"/>
        <w:rPr>
          <w:lang w:val="en-AU"/>
        </w:rPr>
      </w:pPr>
      <w:r w:rsidRPr="005526AD">
        <w:rPr>
          <w:lang w:val="en-AU"/>
        </w:rPr>
        <w:t>For the purposes of 1C012. Note, 'effective grams' for plutonium isotope is defined as the isotope weight in grams.</w:t>
      </w:r>
    </w:p>
    <w:p w14:paraId="34F1A022"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‘Previously separated’ neptunium</w:t>
      </w:r>
      <w:r w:rsidR="008B2FCD" w:rsidRPr="005526AD">
        <w:rPr>
          <w:sz w:val="22"/>
          <w:szCs w:val="22"/>
          <w:lang w:val="en-AU"/>
        </w:rPr>
        <w:noBreakHyphen/>
      </w:r>
      <w:r w:rsidRPr="005526AD">
        <w:rPr>
          <w:sz w:val="22"/>
          <w:szCs w:val="22"/>
          <w:lang w:val="en-AU"/>
        </w:rPr>
        <w:t>237 in any form.</w:t>
      </w:r>
    </w:p>
    <w:p w14:paraId="34991590" w14:textId="77777777" w:rsidR="00644ABF" w:rsidRPr="005526AD" w:rsidRDefault="00644ABF" w:rsidP="00644ABF">
      <w:pPr>
        <w:pStyle w:val="DL0AaNote"/>
        <w:rPr>
          <w:lang w:val="en-AU"/>
        </w:rPr>
      </w:pPr>
      <w:r w:rsidRPr="005526AD">
        <w:rPr>
          <w:u w:val="single"/>
          <w:lang w:val="en-AU"/>
        </w:rPr>
        <w:t>Note:</w:t>
      </w:r>
      <w:r w:rsidRPr="005526AD">
        <w:rPr>
          <w:lang w:val="en-AU"/>
        </w:rPr>
        <w:tab/>
        <w:t>1C012</w:t>
      </w:r>
      <w:r w:rsidRPr="005526AD">
        <w:rPr>
          <w:i w:val="0"/>
          <w:lang w:val="en-AU"/>
        </w:rPr>
        <w:t>.</w:t>
      </w:r>
      <w:r w:rsidRPr="005526AD">
        <w:rPr>
          <w:lang w:val="en-AU"/>
        </w:rPr>
        <w:t>b. does not apply to shipments with a neptunium</w:t>
      </w:r>
      <w:r w:rsidR="008B2FCD" w:rsidRPr="005526AD">
        <w:rPr>
          <w:lang w:val="en-AU"/>
        </w:rPr>
        <w:noBreakHyphen/>
      </w:r>
      <w:r w:rsidRPr="005526AD">
        <w:rPr>
          <w:lang w:val="en-AU"/>
        </w:rPr>
        <w:t>237 content of 1 g or less.</w:t>
      </w:r>
    </w:p>
    <w:p w14:paraId="6FDD0DA6" w14:textId="77777777" w:rsidR="00644ABF" w:rsidRPr="005526AD" w:rsidRDefault="00644ABF" w:rsidP="00644ABF">
      <w:pPr>
        <w:pStyle w:val="DL0AaTechH"/>
        <w:rPr>
          <w:u w:val="single"/>
          <w:lang w:val="en-AU"/>
        </w:rPr>
      </w:pPr>
      <w:r w:rsidRPr="005526AD">
        <w:rPr>
          <w:u w:val="single"/>
          <w:lang w:val="en-AU"/>
        </w:rPr>
        <w:t>Technical Note:</w:t>
      </w:r>
    </w:p>
    <w:p w14:paraId="4151C5C2" w14:textId="01EEB5A0" w:rsidR="00A158D4" w:rsidRPr="005526AD" w:rsidRDefault="00A158D4" w:rsidP="00644ABF">
      <w:pPr>
        <w:pStyle w:val="DL0AaTechText"/>
        <w:rPr>
          <w:lang w:val="en-AU"/>
        </w:rPr>
      </w:pPr>
      <w:r w:rsidRPr="005526AD">
        <w:rPr>
          <w:lang w:val="en-AU"/>
        </w:rPr>
        <w:t>For the purposes of 1C012.b., 'previously separated' is the application of any process intended to increase the concentration of the controlled isotope.</w:t>
      </w:r>
    </w:p>
    <w:p w14:paraId="522DF7D5" w14:textId="40C28E8F" w:rsidR="00644ABF" w:rsidRPr="005526AD" w:rsidRDefault="00644ABF" w:rsidP="007E25B7">
      <w:pPr>
        <w:pStyle w:val="Cat0newstyle31a1paragraphsindented"/>
      </w:pPr>
      <w:r w:rsidRPr="005526AD">
        <w:t>1</w:t>
      </w:r>
      <w:r w:rsidR="00F84C80" w:rsidRPr="005526AD">
        <w:t>.</w:t>
      </w:r>
      <w:r w:rsidR="00F84C80" w:rsidRPr="005526AD">
        <w:tab/>
      </w:r>
      <w:r w:rsidRPr="005526AD">
        <w:t>C</w:t>
      </w:r>
      <w:r w:rsidR="00F84C80" w:rsidRPr="005526AD">
        <w:t>.</w:t>
      </w:r>
      <w:r w:rsidR="00F84C80" w:rsidRPr="005526AD">
        <w:tab/>
      </w:r>
      <w:r w:rsidRPr="005526AD">
        <w:t>101</w:t>
      </w:r>
      <w:r w:rsidR="00F84C80" w:rsidRPr="005526AD">
        <w:t>.</w:t>
      </w:r>
      <w:r w:rsidRPr="005526AD">
        <w:tab/>
        <w:t>Materials and devices for reduced observables such as radar reflectivity, ultraviolet/infrared signatures and acoustic signatures, other than those specified by 1C001, usable in ‘missiles’, ‘missile’ subsystems or unmanned aerial vehicles specified by 9A012 or 9A112.a.</w:t>
      </w:r>
    </w:p>
    <w:p w14:paraId="48897B0C" w14:textId="77777777" w:rsidR="00644ABF" w:rsidRPr="005526AD" w:rsidRDefault="00644ABF" w:rsidP="00644ABF">
      <w:pPr>
        <w:pStyle w:val="DL0ANote"/>
        <w:keepNext/>
        <w:rPr>
          <w:lang w:val="en-AU"/>
        </w:rPr>
      </w:pPr>
      <w:r w:rsidRPr="005526AD">
        <w:rPr>
          <w:u w:val="single"/>
          <w:lang w:val="en-AU"/>
        </w:rPr>
        <w:t>Note 1:</w:t>
      </w:r>
      <w:r w:rsidRPr="005526AD">
        <w:rPr>
          <w:lang w:val="en-AU"/>
        </w:rPr>
        <w:tab/>
        <w:t>1C101 includes:</w:t>
      </w:r>
    </w:p>
    <w:p w14:paraId="5D425EF0" w14:textId="77777777" w:rsidR="00644ABF" w:rsidRPr="005526AD" w:rsidRDefault="00644ABF" w:rsidP="00644ABF">
      <w:pPr>
        <w:pStyle w:val="DL0AaNotea0"/>
        <w:rPr>
          <w:lang w:val="en-AU"/>
        </w:rPr>
      </w:pPr>
      <w:r w:rsidRPr="005526AD">
        <w:rPr>
          <w:lang w:val="en-AU"/>
        </w:rPr>
        <w:t>a.</w:t>
      </w:r>
      <w:r w:rsidRPr="005526AD">
        <w:rPr>
          <w:lang w:val="en-AU"/>
        </w:rPr>
        <w:tab/>
        <w:t>Structural materials and coatings specially designed for reduced radar reflectivity;</w:t>
      </w:r>
    </w:p>
    <w:p w14:paraId="56410663" w14:textId="77777777" w:rsidR="00644ABF" w:rsidRPr="005526AD" w:rsidRDefault="00644ABF" w:rsidP="00644ABF">
      <w:pPr>
        <w:pStyle w:val="DL0AaNotea0"/>
        <w:rPr>
          <w:lang w:val="en-AU"/>
        </w:rPr>
      </w:pPr>
      <w:r w:rsidRPr="005526AD">
        <w:rPr>
          <w:lang w:val="en-AU"/>
        </w:rPr>
        <w:t>b.</w:t>
      </w:r>
      <w:r w:rsidRPr="005526AD">
        <w:rPr>
          <w:lang w:val="en-AU"/>
        </w:rPr>
        <w:tab/>
        <w:t>Coatings, including paints, specially designed for reduced or tailored reflectivity or emissivity in the microwave, infrared or ultraviolet regions of the electromagnetic spectrum.</w:t>
      </w:r>
    </w:p>
    <w:p w14:paraId="179EDEB5" w14:textId="05A0A24B" w:rsidR="00644ABF" w:rsidRPr="005526AD" w:rsidRDefault="00644ABF" w:rsidP="00644ABF">
      <w:pPr>
        <w:pStyle w:val="DL0ANote"/>
        <w:rPr>
          <w:lang w:val="en-AU"/>
        </w:rPr>
      </w:pPr>
      <w:r w:rsidRPr="005526AD">
        <w:rPr>
          <w:u w:val="single"/>
          <w:lang w:val="en-AU"/>
        </w:rPr>
        <w:t>Note 2:</w:t>
      </w:r>
      <w:r w:rsidRPr="005526AD">
        <w:rPr>
          <w:lang w:val="en-AU"/>
        </w:rPr>
        <w:tab/>
        <w:t>1C101 does not include coatings when specially used for the thermal control of satellites.</w:t>
      </w:r>
    </w:p>
    <w:p w14:paraId="44D277F5" w14:textId="7E7EC553" w:rsidR="00644ABF" w:rsidRPr="005526AD" w:rsidRDefault="00644ABF" w:rsidP="00644ABF">
      <w:pPr>
        <w:pStyle w:val="DL0ANote"/>
        <w:keepNext/>
        <w:rPr>
          <w:u w:val="single"/>
          <w:lang w:val="en-AU"/>
        </w:rPr>
      </w:pPr>
      <w:r w:rsidRPr="005526AD">
        <w:rPr>
          <w:u w:val="single"/>
          <w:lang w:val="en-AU"/>
        </w:rPr>
        <w:t>Technical Note:</w:t>
      </w:r>
    </w:p>
    <w:p w14:paraId="5950C04E" w14:textId="77777777" w:rsidR="00644ABF" w:rsidRPr="005526AD" w:rsidRDefault="00644ABF" w:rsidP="00644ABF">
      <w:pPr>
        <w:pStyle w:val="DL0ANoteRcN"/>
        <w:rPr>
          <w:lang w:val="en-AU"/>
        </w:rPr>
      </w:pPr>
      <w:r w:rsidRPr="005526AD">
        <w:rPr>
          <w:lang w:val="en-AU"/>
        </w:rPr>
        <w:t>In 1C101 ‘missile’ means complete rocket systems and unmanned aerial vehicle systems capable of a range exceeding 300 km.</w:t>
      </w:r>
    </w:p>
    <w:p w14:paraId="09EE430F" w14:textId="337B0E1F" w:rsidR="00644ABF" w:rsidRPr="005526AD" w:rsidRDefault="00644ABF" w:rsidP="007E25B7">
      <w:pPr>
        <w:pStyle w:val="Cat0newstyle31a1paragraphsindented"/>
      </w:pPr>
      <w:r w:rsidRPr="005526AD">
        <w:t>1</w:t>
      </w:r>
      <w:r w:rsidR="00F84C80" w:rsidRPr="005526AD">
        <w:t>.</w:t>
      </w:r>
      <w:r w:rsidR="00F84C80" w:rsidRPr="005526AD">
        <w:tab/>
      </w:r>
      <w:r w:rsidRPr="005526AD">
        <w:t>C</w:t>
      </w:r>
      <w:r w:rsidR="00F84C80" w:rsidRPr="005526AD">
        <w:t>.</w:t>
      </w:r>
      <w:r w:rsidR="00F84C80" w:rsidRPr="005526AD">
        <w:tab/>
      </w:r>
      <w:r w:rsidRPr="005526AD">
        <w:t>102</w:t>
      </w:r>
      <w:r w:rsidR="00F84C80" w:rsidRPr="005526AD">
        <w:t>.</w:t>
      </w:r>
      <w:r w:rsidRPr="005526AD">
        <w:tab/>
        <w:t>Resaturated pyrolised carbon</w:t>
      </w:r>
      <w:r w:rsidR="008B2FCD" w:rsidRPr="005526AD">
        <w:noBreakHyphen/>
      </w:r>
      <w:r w:rsidRPr="005526AD">
        <w:t>carbon materials designed for space launch vehicles specified by 9A004 or sounding rockets specified by 9A104.</w:t>
      </w:r>
    </w:p>
    <w:p w14:paraId="12D97C87" w14:textId="146BFDA8" w:rsidR="00DC6231" w:rsidRPr="005526AD" w:rsidRDefault="00DC6231" w:rsidP="007E25B7">
      <w:pPr>
        <w:pStyle w:val="Cat0newstyle31a1paragraphsindented"/>
      </w:pPr>
    </w:p>
    <w:p w14:paraId="0DEECADC" w14:textId="77777777" w:rsidR="00DC6231" w:rsidRPr="005526AD" w:rsidRDefault="00DC6231" w:rsidP="007E25B7">
      <w:pPr>
        <w:pStyle w:val="Cat0newstyle31a1paragraphsindented"/>
      </w:pPr>
    </w:p>
    <w:p w14:paraId="148F5E4F" w14:textId="24678FFD" w:rsidR="00644ABF" w:rsidRPr="005526AD" w:rsidRDefault="00644ABF" w:rsidP="007E25B7">
      <w:pPr>
        <w:pStyle w:val="Cat0newstyle31a1paragraphsindented"/>
      </w:pPr>
      <w:r w:rsidRPr="005526AD">
        <w:t>1</w:t>
      </w:r>
      <w:r w:rsidR="00DC6231" w:rsidRPr="005526AD">
        <w:t>.</w:t>
      </w:r>
      <w:r w:rsidR="00DC6231" w:rsidRPr="005526AD">
        <w:tab/>
      </w:r>
      <w:r w:rsidRPr="005526AD">
        <w:t>C</w:t>
      </w:r>
      <w:r w:rsidR="00DC6231" w:rsidRPr="005526AD">
        <w:t>.</w:t>
      </w:r>
      <w:r w:rsidR="00DC6231" w:rsidRPr="005526AD">
        <w:tab/>
      </w:r>
      <w:r w:rsidRPr="005526AD">
        <w:t>107</w:t>
      </w:r>
      <w:r w:rsidR="00DC6231" w:rsidRPr="005526AD">
        <w:t>.</w:t>
      </w:r>
      <w:r w:rsidRPr="005526AD">
        <w:tab/>
        <w:t>Graphite and ceramic materials, other than those specified by 1C007, as follows:</w:t>
      </w:r>
    </w:p>
    <w:p w14:paraId="5B21B797"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Fine grain graphites with a bulk density of 1.72 g/cm</w:t>
      </w:r>
      <w:r w:rsidRPr="005526AD">
        <w:rPr>
          <w:position w:val="6"/>
          <w:sz w:val="22"/>
          <w:szCs w:val="22"/>
          <w:vertAlign w:val="superscript"/>
          <w:lang w:val="en-AU"/>
        </w:rPr>
        <w:t>3</w:t>
      </w:r>
      <w:r w:rsidRPr="005526AD">
        <w:rPr>
          <w:sz w:val="22"/>
          <w:szCs w:val="22"/>
          <w:lang w:val="en-AU"/>
        </w:rPr>
        <w:t xml:space="preserve"> or greater, measured at 288 K (15°C), and having a grain size of 100 µm or less, usable for rocket nozzles and re</w:t>
      </w:r>
      <w:r w:rsidR="008B2FCD" w:rsidRPr="005526AD">
        <w:rPr>
          <w:sz w:val="22"/>
          <w:szCs w:val="22"/>
          <w:lang w:val="en-AU"/>
        </w:rPr>
        <w:noBreakHyphen/>
      </w:r>
      <w:r w:rsidRPr="005526AD">
        <w:rPr>
          <w:sz w:val="22"/>
          <w:szCs w:val="22"/>
          <w:lang w:val="en-AU"/>
        </w:rPr>
        <w:t>entry vehicle nose tips, which can be machined to any of the following products:</w:t>
      </w:r>
    </w:p>
    <w:p w14:paraId="378D1338" w14:textId="77777777" w:rsidR="00644ABF" w:rsidRPr="005526AD" w:rsidRDefault="00644ABF" w:rsidP="00644ABF">
      <w:pPr>
        <w:pStyle w:val="DL0Aa1"/>
        <w:rPr>
          <w:lang w:val="en-AU"/>
        </w:rPr>
      </w:pPr>
      <w:r w:rsidRPr="005526AD">
        <w:rPr>
          <w:lang w:val="en-AU"/>
        </w:rPr>
        <w:t>1.</w:t>
      </w:r>
      <w:r w:rsidRPr="005526AD">
        <w:rPr>
          <w:lang w:val="en-AU"/>
        </w:rPr>
        <w:tab/>
        <w:t>Cylinders having a diameter of 120 mm or greater and a length of 50 mm or greater;</w:t>
      </w:r>
    </w:p>
    <w:p w14:paraId="3A270C62" w14:textId="77777777" w:rsidR="00644ABF" w:rsidRPr="005526AD" w:rsidRDefault="00644ABF" w:rsidP="00644ABF">
      <w:pPr>
        <w:pStyle w:val="DL0Aa1"/>
        <w:rPr>
          <w:lang w:val="en-AU"/>
        </w:rPr>
      </w:pPr>
      <w:r w:rsidRPr="005526AD">
        <w:rPr>
          <w:lang w:val="en-AU"/>
        </w:rPr>
        <w:t>2.</w:t>
      </w:r>
      <w:r w:rsidRPr="005526AD">
        <w:rPr>
          <w:lang w:val="en-AU"/>
        </w:rPr>
        <w:tab/>
        <w:t>Tubes having an inner diameter of 65 mm or greater and a wall thickness of 25 mm or greater and a length of 50 mm or greater; or</w:t>
      </w:r>
    </w:p>
    <w:p w14:paraId="0712D88F" w14:textId="77777777" w:rsidR="00644ABF" w:rsidRPr="005526AD" w:rsidRDefault="00644ABF" w:rsidP="00644ABF">
      <w:pPr>
        <w:pStyle w:val="DL0Aa1"/>
        <w:rPr>
          <w:lang w:val="en-AU"/>
        </w:rPr>
      </w:pPr>
      <w:r w:rsidRPr="005526AD">
        <w:rPr>
          <w:lang w:val="en-AU"/>
        </w:rPr>
        <w:t>3.</w:t>
      </w:r>
      <w:r w:rsidRPr="005526AD">
        <w:rPr>
          <w:lang w:val="en-AU"/>
        </w:rPr>
        <w:tab/>
        <w:t>Blocks having a size of 120 mm x 120 mm x 50 mm or greater;</w:t>
      </w:r>
    </w:p>
    <w:p w14:paraId="790A87F7" w14:textId="77777777" w:rsidR="00644ABF" w:rsidRPr="005526AD" w:rsidRDefault="00644ABF" w:rsidP="00644ABF">
      <w:pPr>
        <w:pStyle w:val="DL0AA1NB0"/>
        <w:rPr>
          <w:lang w:val="en-AU"/>
        </w:rPr>
      </w:pPr>
      <w:r w:rsidRPr="005526AD">
        <w:rPr>
          <w:u w:val="single"/>
          <w:lang w:val="en-AU"/>
        </w:rPr>
        <w:t>N.B.:</w:t>
      </w:r>
      <w:r w:rsidRPr="005526AD">
        <w:rPr>
          <w:lang w:val="en-AU"/>
        </w:rPr>
        <w:tab/>
        <w:t>See also 0C004</w:t>
      </w:r>
      <w:r w:rsidR="000B021B" w:rsidRPr="005526AD">
        <w:rPr>
          <w:lang w:val="en-AU"/>
        </w:rPr>
        <w:t>.</w:t>
      </w:r>
    </w:p>
    <w:p w14:paraId="240EFA68" w14:textId="43A30B74"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Pyrolytic or fibrous reinforced graphites, usable for rocket nozzles and re</w:t>
      </w:r>
      <w:r w:rsidR="00827297" w:rsidRPr="005526AD">
        <w:rPr>
          <w:sz w:val="22"/>
          <w:szCs w:val="22"/>
          <w:lang w:val="en-AU"/>
        </w:rPr>
        <w:noBreakHyphen/>
      </w:r>
      <w:r w:rsidRPr="005526AD">
        <w:rPr>
          <w:sz w:val="22"/>
          <w:szCs w:val="22"/>
          <w:lang w:val="en-AU"/>
        </w:rPr>
        <w:t>entry vehicle nose tips usable in “missiles”, space launch vehicles specified by 9A004 or sounding rockets specified by 9A104;</w:t>
      </w:r>
    </w:p>
    <w:p w14:paraId="6DA91C01" w14:textId="77777777" w:rsidR="00644ABF" w:rsidRPr="005526AD" w:rsidRDefault="00644ABF" w:rsidP="00644ABF">
      <w:pPr>
        <w:pStyle w:val="DL0AA1NB0"/>
        <w:rPr>
          <w:lang w:val="en-AU"/>
        </w:rPr>
      </w:pPr>
      <w:r w:rsidRPr="005526AD">
        <w:rPr>
          <w:u w:val="single"/>
          <w:lang w:val="en-AU"/>
        </w:rPr>
        <w:t>N.B.:</w:t>
      </w:r>
      <w:r w:rsidRPr="005526AD">
        <w:rPr>
          <w:lang w:val="en-AU"/>
        </w:rPr>
        <w:tab/>
        <w:t>See also 0C004</w:t>
      </w:r>
      <w:r w:rsidR="000B021B" w:rsidRPr="005526AD">
        <w:rPr>
          <w:lang w:val="en-AU"/>
        </w:rPr>
        <w:t>.</w:t>
      </w:r>
    </w:p>
    <w:p w14:paraId="0BA4435C"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Ceramic composite materials (dielectric constant less than 6 at any frequency from 100 MHz to 100 GHz) for use in radomes usable in “missiles”, space launch vehicles specified by 9A004 or sounding rockets specified by 9A104;</w:t>
      </w:r>
    </w:p>
    <w:p w14:paraId="37B8D09A"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Bulk machinable silicon</w:t>
      </w:r>
      <w:r w:rsidR="008B2FCD" w:rsidRPr="005526AD">
        <w:rPr>
          <w:sz w:val="22"/>
          <w:szCs w:val="22"/>
          <w:lang w:val="en-AU"/>
        </w:rPr>
        <w:noBreakHyphen/>
      </w:r>
      <w:r w:rsidRPr="005526AD">
        <w:rPr>
          <w:sz w:val="22"/>
          <w:szCs w:val="22"/>
          <w:lang w:val="en-AU"/>
        </w:rPr>
        <w:t>carbide reinforced unfired ceramic, usable for nose tips usable in “missiles”, space launch vehicles specified by 9A004 or sounding rockets specified by 9A104;</w:t>
      </w:r>
    </w:p>
    <w:p w14:paraId="482775EB" w14:textId="664D04FE" w:rsidR="00644ABF" w:rsidRPr="005526AD" w:rsidRDefault="00644ABF" w:rsidP="00644ABF">
      <w:pPr>
        <w:pStyle w:val="DL0Aa"/>
        <w:rPr>
          <w:sz w:val="22"/>
          <w:szCs w:val="22"/>
          <w:lang w:val="en-AU"/>
        </w:rPr>
      </w:pPr>
      <w:r w:rsidRPr="005526AD">
        <w:rPr>
          <w:sz w:val="22"/>
          <w:szCs w:val="22"/>
          <w:lang w:val="en-AU"/>
        </w:rPr>
        <w:t>e.</w:t>
      </w:r>
      <w:r w:rsidRPr="005526AD">
        <w:rPr>
          <w:sz w:val="22"/>
          <w:szCs w:val="22"/>
          <w:lang w:val="en-AU"/>
        </w:rPr>
        <w:tab/>
        <w:t>Reinforced silicon</w:t>
      </w:r>
      <w:r w:rsidR="008B2FCD" w:rsidRPr="005526AD">
        <w:rPr>
          <w:sz w:val="22"/>
          <w:szCs w:val="22"/>
          <w:lang w:val="en-AU"/>
        </w:rPr>
        <w:noBreakHyphen/>
      </w:r>
      <w:r w:rsidRPr="005526AD">
        <w:rPr>
          <w:sz w:val="22"/>
          <w:szCs w:val="22"/>
          <w:lang w:val="en-AU"/>
        </w:rPr>
        <w:t>carbide ceramic composites, usable for nose tips, re</w:t>
      </w:r>
      <w:r w:rsidR="00DA09C9" w:rsidRPr="005526AD">
        <w:rPr>
          <w:sz w:val="22"/>
          <w:szCs w:val="22"/>
          <w:lang w:val="en-AU"/>
        </w:rPr>
        <w:noBreakHyphen/>
      </w:r>
      <w:r w:rsidRPr="005526AD">
        <w:rPr>
          <w:sz w:val="22"/>
          <w:szCs w:val="22"/>
          <w:lang w:val="en-AU"/>
        </w:rPr>
        <w:t>entry vehicles and nozzle flaps usable in “missiles”, space launch vehicles specified by 9A004 or sounding rockets specified by 9A104.</w:t>
      </w:r>
    </w:p>
    <w:p w14:paraId="2CE38746" w14:textId="77777777" w:rsidR="00644ABF" w:rsidRPr="005526AD" w:rsidRDefault="00644ABF" w:rsidP="00644ABF">
      <w:pPr>
        <w:pStyle w:val="DL0Aa"/>
        <w:rPr>
          <w:szCs w:val="22"/>
          <w:lang w:val="en-AU"/>
        </w:rPr>
      </w:pPr>
      <w:r w:rsidRPr="005526AD">
        <w:rPr>
          <w:sz w:val="22"/>
          <w:szCs w:val="22"/>
          <w:lang w:val="en-AU"/>
        </w:rPr>
        <w:t>f.</w:t>
      </w:r>
      <w:r w:rsidRPr="005526AD">
        <w:rPr>
          <w:sz w:val="22"/>
          <w:szCs w:val="22"/>
          <w:lang w:val="en-AU"/>
        </w:rPr>
        <w:tab/>
        <w:t>Bulk machinable ceramic composite materials consisting of an ‘Ultra High Temperature Ceramic (UHTC)’ matrix with a melting point equal to or greater than 3000°C and reinforced with fibres or filaments, usable for missile components (such as nose</w:t>
      </w:r>
      <w:r w:rsidR="008B2FCD" w:rsidRPr="005526AD">
        <w:rPr>
          <w:sz w:val="22"/>
          <w:szCs w:val="22"/>
          <w:lang w:val="en-AU"/>
        </w:rPr>
        <w:noBreakHyphen/>
      </w:r>
      <w:r w:rsidRPr="005526AD">
        <w:rPr>
          <w:sz w:val="22"/>
          <w:szCs w:val="22"/>
          <w:lang w:val="en-AU"/>
        </w:rPr>
        <w:t>tips, re</w:t>
      </w:r>
      <w:r w:rsidR="008B2FCD" w:rsidRPr="005526AD">
        <w:rPr>
          <w:sz w:val="22"/>
          <w:szCs w:val="22"/>
          <w:lang w:val="en-AU"/>
        </w:rPr>
        <w:noBreakHyphen/>
      </w:r>
      <w:r w:rsidRPr="005526AD">
        <w:rPr>
          <w:sz w:val="22"/>
          <w:szCs w:val="22"/>
          <w:lang w:val="en-AU"/>
        </w:rPr>
        <w:t>entry vehicles, leading edges, jet vanes, control surfaces or rocket motor throat inserts) in ‘missiles’.</w:t>
      </w:r>
    </w:p>
    <w:p w14:paraId="2FC9462C" w14:textId="77777777" w:rsidR="00644ABF" w:rsidRPr="005526AD" w:rsidRDefault="00644ABF" w:rsidP="00644ABF">
      <w:pPr>
        <w:pStyle w:val="DL0AaNote"/>
        <w:keepNext/>
        <w:rPr>
          <w:lang w:val="en-AU"/>
        </w:rPr>
      </w:pPr>
      <w:r w:rsidRPr="005526AD">
        <w:rPr>
          <w:u w:val="single"/>
          <w:lang w:val="en-AU"/>
        </w:rPr>
        <w:t>Note:</w:t>
      </w:r>
      <w:r w:rsidRPr="005526AD">
        <w:rPr>
          <w:lang w:val="en-AU"/>
        </w:rPr>
        <w:tab/>
        <w:t>1C107.f</w:t>
      </w:r>
      <w:r w:rsidR="000B021B" w:rsidRPr="005526AD">
        <w:rPr>
          <w:lang w:val="en-AU"/>
        </w:rPr>
        <w:t>.</w:t>
      </w:r>
      <w:r w:rsidRPr="005526AD">
        <w:rPr>
          <w:lang w:val="en-AU"/>
        </w:rPr>
        <w:t xml:space="preserve"> does not apply to ‘Ultra High Temperature Ceramic (UHTC)’ materials in non</w:t>
      </w:r>
      <w:r w:rsidR="008B2FCD" w:rsidRPr="005526AD">
        <w:rPr>
          <w:lang w:val="en-AU"/>
        </w:rPr>
        <w:noBreakHyphen/>
      </w:r>
      <w:r w:rsidRPr="005526AD">
        <w:rPr>
          <w:lang w:val="en-AU"/>
        </w:rPr>
        <w:t>composite form.</w:t>
      </w:r>
    </w:p>
    <w:p w14:paraId="5795D33C" w14:textId="77777777" w:rsidR="00644ABF" w:rsidRPr="005526AD" w:rsidRDefault="00644ABF" w:rsidP="00644ABF">
      <w:pPr>
        <w:pStyle w:val="DL0AaTechH"/>
        <w:rPr>
          <w:lang w:val="en-AU"/>
        </w:rPr>
      </w:pPr>
      <w:r w:rsidRPr="005526AD">
        <w:rPr>
          <w:u w:val="single"/>
          <w:lang w:val="en-AU"/>
        </w:rPr>
        <w:t>Technical Notes</w:t>
      </w:r>
      <w:r w:rsidRPr="005526AD">
        <w:rPr>
          <w:lang w:val="en-AU"/>
        </w:rPr>
        <w:t>:</w:t>
      </w:r>
    </w:p>
    <w:p w14:paraId="29D5890D" w14:textId="77777777" w:rsidR="00644ABF" w:rsidRPr="005526AD" w:rsidRDefault="00644ABF" w:rsidP="00644ABF">
      <w:pPr>
        <w:pStyle w:val="DL0AaTechText1"/>
        <w:rPr>
          <w:lang w:val="en-AU"/>
        </w:rPr>
      </w:pPr>
      <w:r w:rsidRPr="005526AD">
        <w:rPr>
          <w:lang w:val="en-AU"/>
        </w:rPr>
        <w:t>1.</w:t>
      </w:r>
      <w:r w:rsidRPr="005526AD">
        <w:rPr>
          <w:lang w:val="en-AU"/>
        </w:rPr>
        <w:tab/>
        <w:t>In 1C107.f</w:t>
      </w:r>
      <w:r w:rsidR="000B021B" w:rsidRPr="005526AD">
        <w:rPr>
          <w:lang w:val="en-AU"/>
        </w:rPr>
        <w:t>.</w:t>
      </w:r>
      <w:r w:rsidRPr="005526AD">
        <w:rPr>
          <w:lang w:val="en-AU"/>
        </w:rPr>
        <w:t>, ‘missiles’ means complete rocket systems and “unmanned aerial vehicles” capable of a range exceeding 300 km.</w:t>
      </w:r>
    </w:p>
    <w:p w14:paraId="7FF792E8" w14:textId="77777777" w:rsidR="00644ABF" w:rsidRPr="005526AD" w:rsidRDefault="00644ABF" w:rsidP="00644ABF">
      <w:pPr>
        <w:pStyle w:val="DL0AaTechText1"/>
        <w:rPr>
          <w:lang w:val="en-AU"/>
        </w:rPr>
      </w:pPr>
      <w:r w:rsidRPr="005526AD">
        <w:rPr>
          <w:lang w:val="en-AU"/>
        </w:rPr>
        <w:t>2.</w:t>
      </w:r>
      <w:r w:rsidRPr="005526AD">
        <w:rPr>
          <w:lang w:val="en-AU"/>
        </w:rPr>
        <w:tab/>
        <w:t>In 1C107.f</w:t>
      </w:r>
      <w:r w:rsidR="000B021B" w:rsidRPr="005526AD">
        <w:rPr>
          <w:lang w:val="en-AU"/>
        </w:rPr>
        <w:t>.</w:t>
      </w:r>
      <w:r w:rsidRPr="005526AD">
        <w:rPr>
          <w:lang w:val="en-AU"/>
        </w:rPr>
        <w:t>, ‘Ultra High Temperature Ceramics (UHTC)’ includes:</w:t>
      </w:r>
    </w:p>
    <w:p w14:paraId="57CBD0A8" w14:textId="77777777" w:rsidR="00644ABF" w:rsidRPr="005526AD" w:rsidRDefault="00644ABF" w:rsidP="00644ABF">
      <w:pPr>
        <w:pStyle w:val="DL0AaTechText1"/>
        <w:rPr>
          <w:lang w:val="en-AU"/>
        </w:rPr>
      </w:pPr>
      <w:r w:rsidRPr="005526AD">
        <w:rPr>
          <w:lang w:val="en-AU"/>
        </w:rPr>
        <w:tab/>
        <w:t>1.</w:t>
      </w:r>
      <w:r w:rsidRPr="005526AD">
        <w:rPr>
          <w:lang w:val="en-AU"/>
        </w:rPr>
        <w:tab/>
        <w:t>Titanium diboride (TiB2);</w:t>
      </w:r>
    </w:p>
    <w:p w14:paraId="411098F8" w14:textId="77777777" w:rsidR="00644ABF" w:rsidRPr="005526AD" w:rsidRDefault="00644ABF" w:rsidP="00644ABF">
      <w:pPr>
        <w:pStyle w:val="DL0AaTechText1"/>
        <w:rPr>
          <w:lang w:val="en-AU"/>
        </w:rPr>
      </w:pPr>
      <w:r w:rsidRPr="005526AD">
        <w:rPr>
          <w:lang w:val="en-AU"/>
        </w:rPr>
        <w:tab/>
        <w:t>2.</w:t>
      </w:r>
      <w:r w:rsidRPr="005526AD">
        <w:rPr>
          <w:lang w:val="en-AU"/>
        </w:rPr>
        <w:tab/>
        <w:t>Zirconium diboride (ZrB2);</w:t>
      </w:r>
    </w:p>
    <w:p w14:paraId="34C93710" w14:textId="77777777" w:rsidR="00644ABF" w:rsidRPr="005526AD" w:rsidRDefault="00644ABF" w:rsidP="00644ABF">
      <w:pPr>
        <w:pStyle w:val="DL0AaTechText1"/>
        <w:rPr>
          <w:lang w:val="en-AU"/>
        </w:rPr>
      </w:pPr>
      <w:r w:rsidRPr="005526AD">
        <w:rPr>
          <w:lang w:val="en-AU"/>
        </w:rPr>
        <w:tab/>
        <w:t>3.</w:t>
      </w:r>
      <w:r w:rsidRPr="005526AD">
        <w:rPr>
          <w:lang w:val="en-AU"/>
        </w:rPr>
        <w:tab/>
        <w:t>Niobium diboride (NbB2);</w:t>
      </w:r>
    </w:p>
    <w:p w14:paraId="265239E7" w14:textId="77777777" w:rsidR="00644ABF" w:rsidRPr="005526AD" w:rsidRDefault="00644ABF" w:rsidP="00644ABF">
      <w:pPr>
        <w:pStyle w:val="DL0AaTechText1"/>
        <w:rPr>
          <w:lang w:val="es-CL"/>
        </w:rPr>
      </w:pPr>
      <w:r w:rsidRPr="005526AD">
        <w:rPr>
          <w:lang w:val="en-AU"/>
        </w:rPr>
        <w:tab/>
      </w:r>
      <w:r w:rsidRPr="005526AD">
        <w:rPr>
          <w:lang w:val="es-CL"/>
        </w:rPr>
        <w:t>4.</w:t>
      </w:r>
      <w:r w:rsidRPr="005526AD">
        <w:rPr>
          <w:lang w:val="es-CL"/>
        </w:rPr>
        <w:tab/>
        <w:t>Hafnium diboride (HfB2);</w:t>
      </w:r>
    </w:p>
    <w:p w14:paraId="3B842BA2" w14:textId="77777777" w:rsidR="00644ABF" w:rsidRPr="005526AD" w:rsidRDefault="00644ABF" w:rsidP="00644ABF">
      <w:pPr>
        <w:pStyle w:val="DL0AaTechText1"/>
        <w:rPr>
          <w:lang w:val="es-CL"/>
        </w:rPr>
      </w:pPr>
      <w:r w:rsidRPr="005526AD">
        <w:rPr>
          <w:lang w:val="es-CL"/>
        </w:rPr>
        <w:lastRenderedPageBreak/>
        <w:tab/>
        <w:t>5.</w:t>
      </w:r>
      <w:r w:rsidRPr="005526AD">
        <w:rPr>
          <w:lang w:val="es-CL"/>
        </w:rPr>
        <w:tab/>
        <w:t>Tantalum diboride (TaB2);</w:t>
      </w:r>
    </w:p>
    <w:p w14:paraId="588AC216" w14:textId="77777777" w:rsidR="00644ABF" w:rsidRPr="005526AD" w:rsidRDefault="00644ABF" w:rsidP="00644ABF">
      <w:pPr>
        <w:pStyle w:val="DL0AaTechText1"/>
        <w:rPr>
          <w:lang w:val="en-AU"/>
        </w:rPr>
      </w:pPr>
      <w:r w:rsidRPr="005526AD">
        <w:rPr>
          <w:lang w:val="es-CL"/>
        </w:rPr>
        <w:tab/>
      </w:r>
      <w:r w:rsidRPr="005526AD">
        <w:rPr>
          <w:lang w:val="en-AU"/>
        </w:rPr>
        <w:t>6.</w:t>
      </w:r>
      <w:r w:rsidRPr="005526AD">
        <w:rPr>
          <w:lang w:val="en-AU"/>
        </w:rPr>
        <w:tab/>
        <w:t>Titanium carbide (TiC);</w:t>
      </w:r>
    </w:p>
    <w:p w14:paraId="5E44B6D5" w14:textId="77777777" w:rsidR="00644ABF" w:rsidRPr="005526AD" w:rsidRDefault="00644ABF" w:rsidP="00644ABF">
      <w:pPr>
        <w:pStyle w:val="DL0AaTechText1"/>
        <w:rPr>
          <w:lang w:val="en-AU"/>
        </w:rPr>
      </w:pPr>
      <w:r w:rsidRPr="005526AD">
        <w:rPr>
          <w:lang w:val="en-AU"/>
        </w:rPr>
        <w:tab/>
        <w:t>7.</w:t>
      </w:r>
      <w:r w:rsidRPr="005526AD">
        <w:rPr>
          <w:lang w:val="en-AU"/>
        </w:rPr>
        <w:tab/>
        <w:t>Zirconium carbide (ZrC);</w:t>
      </w:r>
    </w:p>
    <w:p w14:paraId="0D26F85A" w14:textId="77777777" w:rsidR="00644ABF" w:rsidRPr="005526AD" w:rsidRDefault="00644ABF" w:rsidP="00644ABF">
      <w:pPr>
        <w:pStyle w:val="DL0AaTechText1"/>
        <w:rPr>
          <w:lang w:val="en-AU"/>
        </w:rPr>
      </w:pPr>
      <w:r w:rsidRPr="005526AD">
        <w:rPr>
          <w:lang w:val="en-AU"/>
        </w:rPr>
        <w:tab/>
        <w:t>8.</w:t>
      </w:r>
      <w:r w:rsidRPr="005526AD">
        <w:rPr>
          <w:lang w:val="en-AU"/>
        </w:rPr>
        <w:tab/>
        <w:t>Niobium carbide (NbC);</w:t>
      </w:r>
    </w:p>
    <w:p w14:paraId="2B12488C" w14:textId="77777777" w:rsidR="00644ABF" w:rsidRPr="005526AD" w:rsidRDefault="00644ABF" w:rsidP="00644ABF">
      <w:pPr>
        <w:pStyle w:val="DL0AaTechText1"/>
        <w:rPr>
          <w:lang w:val="en-AU"/>
        </w:rPr>
      </w:pPr>
      <w:r w:rsidRPr="005526AD">
        <w:rPr>
          <w:lang w:val="en-AU"/>
        </w:rPr>
        <w:tab/>
        <w:t>9.</w:t>
      </w:r>
      <w:r w:rsidRPr="005526AD">
        <w:rPr>
          <w:lang w:val="en-AU"/>
        </w:rPr>
        <w:tab/>
        <w:t>Hafnium carbide (HfC);</w:t>
      </w:r>
    </w:p>
    <w:p w14:paraId="7775F102" w14:textId="77777777" w:rsidR="00644ABF" w:rsidRPr="005526AD" w:rsidRDefault="00644ABF" w:rsidP="00644ABF">
      <w:pPr>
        <w:pStyle w:val="DL0AaTechText1"/>
        <w:rPr>
          <w:lang w:val="en-AU"/>
        </w:rPr>
      </w:pPr>
      <w:r w:rsidRPr="005526AD">
        <w:rPr>
          <w:lang w:val="en-AU"/>
        </w:rPr>
        <w:tab/>
        <w:t>10.</w:t>
      </w:r>
      <w:r w:rsidRPr="005526AD">
        <w:rPr>
          <w:lang w:val="en-AU"/>
        </w:rPr>
        <w:tab/>
        <w:t>Tantalum carbide (TaC).</w:t>
      </w:r>
    </w:p>
    <w:p w14:paraId="02ABC4E1" w14:textId="3C884B09" w:rsidR="00644ABF" w:rsidRPr="005526AD" w:rsidRDefault="00644ABF" w:rsidP="007E25B7">
      <w:pPr>
        <w:pStyle w:val="Cat0newstyle31a1paragraphsindented"/>
      </w:pPr>
      <w:r w:rsidRPr="005526AD">
        <w:t>1</w:t>
      </w:r>
      <w:r w:rsidR="00DC6231" w:rsidRPr="005526AD">
        <w:t>.</w:t>
      </w:r>
      <w:r w:rsidR="00DC6231" w:rsidRPr="005526AD">
        <w:tab/>
      </w:r>
      <w:r w:rsidRPr="005526AD">
        <w:t>C</w:t>
      </w:r>
      <w:r w:rsidR="00DC6231" w:rsidRPr="005526AD">
        <w:t>.</w:t>
      </w:r>
      <w:r w:rsidR="00DC6231" w:rsidRPr="005526AD">
        <w:tab/>
      </w:r>
      <w:r w:rsidRPr="005526AD">
        <w:t>111</w:t>
      </w:r>
      <w:r w:rsidR="00DC6231" w:rsidRPr="005526AD">
        <w:t>.</w:t>
      </w:r>
      <w:r w:rsidRPr="005526AD">
        <w:tab/>
        <w:t>Propellants and constituent chemicals for propellants, other than those specified by 1C011, as follows:</w:t>
      </w:r>
    </w:p>
    <w:p w14:paraId="12AC95A0"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Propulsive substances:</w:t>
      </w:r>
    </w:p>
    <w:p w14:paraId="01F4E336" w14:textId="77777777" w:rsidR="00644ABF" w:rsidRPr="005526AD" w:rsidRDefault="00644ABF" w:rsidP="00644ABF">
      <w:pPr>
        <w:pStyle w:val="DL0Aa1"/>
        <w:rPr>
          <w:lang w:val="en-AU"/>
        </w:rPr>
      </w:pPr>
      <w:r w:rsidRPr="005526AD">
        <w:rPr>
          <w:lang w:val="en-AU"/>
        </w:rPr>
        <w:t>1.</w:t>
      </w:r>
      <w:r w:rsidRPr="005526AD">
        <w:rPr>
          <w:lang w:val="en-AU"/>
        </w:rPr>
        <w:tab/>
        <w:t>Spherical or spheroidal aluminium powder, other than that specified in the Munitions List, in particle size of less than 200 µm and an aluminium content of 97% by weight or more, if at least 10% of the total weight is made up of particles of less than 63 µm, according to ISO 2591:1988 or national equivalents;</w:t>
      </w:r>
    </w:p>
    <w:p w14:paraId="2ABD4F0F" w14:textId="77777777" w:rsidR="00644ABF" w:rsidRPr="005526AD" w:rsidRDefault="00644ABF" w:rsidP="00644ABF">
      <w:pPr>
        <w:pStyle w:val="DL0Aa1Note"/>
        <w:keepNext/>
        <w:ind w:left="2268" w:firstLine="0"/>
        <w:rPr>
          <w:u w:val="single"/>
          <w:lang w:val="en-AU"/>
        </w:rPr>
      </w:pPr>
      <w:r w:rsidRPr="005526AD">
        <w:rPr>
          <w:u w:val="single"/>
          <w:lang w:val="en-AU"/>
        </w:rPr>
        <w:t>Technical Note:</w:t>
      </w:r>
    </w:p>
    <w:p w14:paraId="3B8EAE05" w14:textId="77777777" w:rsidR="00644ABF" w:rsidRPr="005526AD" w:rsidRDefault="00644ABF" w:rsidP="00644ABF">
      <w:pPr>
        <w:pStyle w:val="DL0Aa1NoteText"/>
        <w:ind w:firstLine="0"/>
        <w:rPr>
          <w:lang w:val="en-AU"/>
        </w:rPr>
      </w:pPr>
      <w:r w:rsidRPr="005526AD">
        <w:rPr>
          <w:lang w:val="en-AU"/>
        </w:rPr>
        <w:t>A particle size of 63 µm (ISO R</w:t>
      </w:r>
      <w:r w:rsidR="008B2FCD" w:rsidRPr="005526AD">
        <w:rPr>
          <w:lang w:val="en-AU"/>
        </w:rPr>
        <w:noBreakHyphen/>
      </w:r>
      <w:r w:rsidRPr="005526AD">
        <w:rPr>
          <w:lang w:val="en-AU"/>
        </w:rPr>
        <w:t>565) corresponds to 250 mesh (Tyler) or 230 mesh (ASTM standard E</w:t>
      </w:r>
      <w:r w:rsidR="008B2FCD" w:rsidRPr="005526AD">
        <w:rPr>
          <w:lang w:val="en-AU"/>
        </w:rPr>
        <w:noBreakHyphen/>
      </w:r>
      <w:r w:rsidRPr="005526AD">
        <w:rPr>
          <w:lang w:val="en-AU"/>
        </w:rPr>
        <w:t>11).</w:t>
      </w:r>
    </w:p>
    <w:p w14:paraId="6BB6CFCE" w14:textId="77777777" w:rsidR="00644ABF" w:rsidRPr="005526AD" w:rsidRDefault="00644ABF" w:rsidP="00644ABF">
      <w:pPr>
        <w:pStyle w:val="DL0Aa1"/>
        <w:keepNext/>
        <w:rPr>
          <w:lang w:val="en-AU"/>
        </w:rPr>
      </w:pPr>
      <w:r w:rsidRPr="005526AD">
        <w:rPr>
          <w:lang w:val="en-AU"/>
        </w:rPr>
        <w:t>2.</w:t>
      </w:r>
      <w:r w:rsidRPr="005526AD">
        <w:rPr>
          <w:lang w:val="en-AU"/>
        </w:rPr>
        <w:tab/>
        <w:t>Metal powders, other than that specified in the Munitions List, with at least 90% of the total particles by particle volume or weight made up of particles of less than 60 µm (determined by measurement techniques such as using a sieve, laser diffraction or optical scanning), whether spherical, atomised, spheroidal, flaked or ground, consisting of any of the following:</w:t>
      </w:r>
    </w:p>
    <w:p w14:paraId="5F4EF171" w14:textId="77777777" w:rsidR="00644ABF" w:rsidRPr="005526AD" w:rsidRDefault="00644ABF" w:rsidP="00644ABF">
      <w:pPr>
        <w:pStyle w:val="DL0Aa1a"/>
        <w:rPr>
          <w:lang w:val="en-AU"/>
        </w:rPr>
      </w:pPr>
      <w:r w:rsidRPr="005526AD">
        <w:rPr>
          <w:lang w:val="en-AU"/>
        </w:rPr>
        <w:t>a.</w:t>
      </w:r>
      <w:r w:rsidRPr="005526AD">
        <w:rPr>
          <w:lang w:val="en-AU"/>
        </w:rPr>
        <w:tab/>
        <w:t>Zirconium (CAS 7440</w:t>
      </w:r>
      <w:r w:rsidR="008B2FCD" w:rsidRPr="005526AD">
        <w:rPr>
          <w:lang w:val="en-AU"/>
        </w:rPr>
        <w:noBreakHyphen/>
      </w:r>
      <w:r w:rsidRPr="005526AD">
        <w:rPr>
          <w:lang w:val="en-AU"/>
        </w:rPr>
        <w:t>67</w:t>
      </w:r>
      <w:r w:rsidR="008B2FCD" w:rsidRPr="005526AD">
        <w:rPr>
          <w:lang w:val="en-AU"/>
        </w:rPr>
        <w:noBreakHyphen/>
      </w:r>
      <w:r w:rsidRPr="005526AD">
        <w:rPr>
          <w:lang w:val="en-AU"/>
        </w:rPr>
        <w:t>7) or zirconium alloys consisting of 97% by weight or more of zirconium;</w:t>
      </w:r>
    </w:p>
    <w:p w14:paraId="7291738F" w14:textId="77777777" w:rsidR="00644ABF" w:rsidRPr="005526AD" w:rsidRDefault="00644ABF" w:rsidP="00644ABF">
      <w:pPr>
        <w:pStyle w:val="DL0Aa1a"/>
        <w:rPr>
          <w:lang w:val="en-AU"/>
        </w:rPr>
      </w:pPr>
      <w:r w:rsidRPr="005526AD">
        <w:rPr>
          <w:lang w:val="en-AU"/>
        </w:rPr>
        <w:t>b.</w:t>
      </w:r>
      <w:r w:rsidRPr="005526AD">
        <w:rPr>
          <w:lang w:val="en-AU"/>
        </w:rPr>
        <w:tab/>
        <w:t>Beryllium (CAS 7440</w:t>
      </w:r>
      <w:r w:rsidR="008B2FCD" w:rsidRPr="005526AD">
        <w:rPr>
          <w:lang w:val="en-AU"/>
        </w:rPr>
        <w:noBreakHyphen/>
      </w:r>
      <w:r w:rsidRPr="005526AD">
        <w:rPr>
          <w:lang w:val="en-AU"/>
        </w:rPr>
        <w:t>41</w:t>
      </w:r>
      <w:r w:rsidR="008B2FCD" w:rsidRPr="005526AD">
        <w:rPr>
          <w:lang w:val="en-AU"/>
        </w:rPr>
        <w:noBreakHyphen/>
      </w:r>
      <w:r w:rsidRPr="005526AD">
        <w:rPr>
          <w:lang w:val="en-AU"/>
        </w:rPr>
        <w:t>7) or beryllium alloys consisting of 97% by weight or more of beryllium;</w:t>
      </w:r>
    </w:p>
    <w:p w14:paraId="510B2A49" w14:textId="77777777" w:rsidR="00644ABF" w:rsidRPr="005526AD" w:rsidRDefault="00644ABF" w:rsidP="00644ABF">
      <w:pPr>
        <w:pStyle w:val="DL0Aa1a"/>
        <w:rPr>
          <w:lang w:val="en-AU"/>
        </w:rPr>
      </w:pPr>
      <w:r w:rsidRPr="005526AD">
        <w:rPr>
          <w:lang w:val="en-AU"/>
        </w:rPr>
        <w:t>c.</w:t>
      </w:r>
      <w:r w:rsidRPr="005526AD">
        <w:rPr>
          <w:lang w:val="en-AU"/>
        </w:rPr>
        <w:tab/>
        <w:t>Magnesium (CAS 7439</w:t>
      </w:r>
      <w:r w:rsidR="008B2FCD" w:rsidRPr="005526AD">
        <w:rPr>
          <w:lang w:val="en-AU"/>
        </w:rPr>
        <w:noBreakHyphen/>
      </w:r>
      <w:r w:rsidRPr="005526AD">
        <w:rPr>
          <w:lang w:val="en-AU"/>
        </w:rPr>
        <w:t>95</w:t>
      </w:r>
      <w:r w:rsidR="008B2FCD" w:rsidRPr="005526AD">
        <w:rPr>
          <w:lang w:val="en-AU"/>
        </w:rPr>
        <w:noBreakHyphen/>
      </w:r>
      <w:r w:rsidRPr="005526AD">
        <w:rPr>
          <w:lang w:val="en-AU"/>
        </w:rPr>
        <w:t>4) magnesium alloys consisting of 97% by weight or more of magnesium; or</w:t>
      </w:r>
    </w:p>
    <w:p w14:paraId="34621DBE" w14:textId="77777777" w:rsidR="00644ABF" w:rsidRPr="005526AD" w:rsidRDefault="00644ABF" w:rsidP="00644ABF">
      <w:pPr>
        <w:pStyle w:val="DL0Aa1a"/>
        <w:rPr>
          <w:lang w:val="en-AU"/>
        </w:rPr>
      </w:pPr>
      <w:r w:rsidRPr="005526AD">
        <w:rPr>
          <w:lang w:val="en-AU"/>
        </w:rPr>
        <w:t>d.</w:t>
      </w:r>
      <w:r w:rsidRPr="005526AD">
        <w:rPr>
          <w:lang w:val="en-AU"/>
        </w:rPr>
        <w:tab/>
        <w:t>Boron (CAS 7440</w:t>
      </w:r>
      <w:r w:rsidR="008B2FCD" w:rsidRPr="005526AD">
        <w:rPr>
          <w:lang w:val="en-AU"/>
        </w:rPr>
        <w:noBreakHyphen/>
      </w:r>
      <w:r w:rsidRPr="005526AD">
        <w:rPr>
          <w:lang w:val="en-AU"/>
        </w:rPr>
        <w:t>42</w:t>
      </w:r>
      <w:r w:rsidR="008B2FCD" w:rsidRPr="005526AD">
        <w:rPr>
          <w:lang w:val="en-AU"/>
        </w:rPr>
        <w:noBreakHyphen/>
      </w:r>
      <w:r w:rsidRPr="005526AD">
        <w:rPr>
          <w:lang w:val="en-AU"/>
        </w:rPr>
        <w:t>8) or boron alloys consisting of 85% by weight or more of boron;</w:t>
      </w:r>
    </w:p>
    <w:p w14:paraId="331BD917" w14:textId="77777777" w:rsidR="00644ABF" w:rsidRPr="005526AD" w:rsidRDefault="00644ABF" w:rsidP="00644ABF">
      <w:pPr>
        <w:pStyle w:val="DL0Aa1"/>
        <w:keepNext/>
        <w:ind w:left="3119" w:hanging="851"/>
        <w:rPr>
          <w:i/>
          <w:lang w:val="en-AU"/>
        </w:rPr>
      </w:pPr>
      <w:r w:rsidRPr="005526AD">
        <w:rPr>
          <w:i/>
          <w:u w:val="single"/>
          <w:lang w:val="en-AU"/>
        </w:rPr>
        <w:t>Note:</w:t>
      </w:r>
      <w:r w:rsidRPr="005526AD">
        <w:rPr>
          <w:i/>
          <w:lang w:val="en-AU"/>
        </w:rPr>
        <w:tab/>
        <w:t>In a multimodal particle distribution (e.g. mixtures of different grain sizes) in which one or more modes are controlled, the entire powder mixture is controlled.</w:t>
      </w:r>
    </w:p>
    <w:p w14:paraId="4E6423BE" w14:textId="77777777" w:rsidR="00644ABF" w:rsidRPr="005526AD" w:rsidRDefault="00644ABF" w:rsidP="00644ABF">
      <w:pPr>
        <w:pStyle w:val="DL0Aa1Note"/>
        <w:keepNext/>
        <w:ind w:left="2268" w:firstLine="0"/>
        <w:rPr>
          <w:u w:val="single"/>
          <w:lang w:val="en-AU"/>
        </w:rPr>
      </w:pPr>
      <w:r w:rsidRPr="005526AD">
        <w:rPr>
          <w:u w:val="single"/>
          <w:lang w:val="en-AU"/>
        </w:rPr>
        <w:t>Technical Note:</w:t>
      </w:r>
    </w:p>
    <w:p w14:paraId="72BC0870" w14:textId="77777777" w:rsidR="00644ABF" w:rsidRPr="005526AD" w:rsidRDefault="00644ABF" w:rsidP="00644ABF">
      <w:pPr>
        <w:pStyle w:val="DL0Aa1NoteText"/>
        <w:ind w:firstLine="0"/>
        <w:rPr>
          <w:lang w:val="en-AU"/>
        </w:rPr>
      </w:pPr>
      <w:r w:rsidRPr="005526AD">
        <w:rPr>
          <w:lang w:val="en-AU"/>
        </w:rPr>
        <w:t>The natural content of hafnium in the zirconium (typically 2% to 7%) is counted with the zirconium.</w:t>
      </w:r>
    </w:p>
    <w:p w14:paraId="329C976A" w14:textId="77777777" w:rsidR="00644ABF" w:rsidRPr="005526AD" w:rsidRDefault="00644ABF" w:rsidP="00644ABF">
      <w:pPr>
        <w:pStyle w:val="DL0Aa1"/>
        <w:keepNext/>
        <w:rPr>
          <w:lang w:val="en-AU"/>
        </w:rPr>
      </w:pPr>
      <w:r w:rsidRPr="005526AD">
        <w:rPr>
          <w:lang w:val="en-AU"/>
        </w:rPr>
        <w:t>3.</w:t>
      </w:r>
      <w:r w:rsidRPr="005526AD">
        <w:rPr>
          <w:lang w:val="en-AU"/>
        </w:rPr>
        <w:tab/>
        <w:t>Oxidiser substances usable in liquid propellant rocket engines as follows:</w:t>
      </w:r>
    </w:p>
    <w:p w14:paraId="3C69988C" w14:textId="77777777" w:rsidR="00644ABF" w:rsidRPr="005526AD" w:rsidRDefault="00644ABF" w:rsidP="00644ABF">
      <w:pPr>
        <w:pStyle w:val="DL0Aa1a"/>
        <w:rPr>
          <w:lang w:val="es-CL"/>
        </w:rPr>
      </w:pPr>
      <w:r w:rsidRPr="005526AD">
        <w:rPr>
          <w:lang w:val="es-CL"/>
        </w:rPr>
        <w:t>a.</w:t>
      </w:r>
      <w:r w:rsidRPr="005526AD">
        <w:rPr>
          <w:lang w:val="es-CL"/>
        </w:rPr>
        <w:tab/>
        <w:t>Dinitrogen trioxide (CAS 10544</w:t>
      </w:r>
      <w:r w:rsidR="008B2FCD" w:rsidRPr="005526AD">
        <w:rPr>
          <w:lang w:val="es-CL"/>
        </w:rPr>
        <w:noBreakHyphen/>
      </w:r>
      <w:r w:rsidRPr="005526AD">
        <w:rPr>
          <w:lang w:val="es-CL"/>
        </w:rPr>
        <w:t>73</w:t>
      </w:r>
      <w:r w:rsidR="008B2FCD" w:rsidRPr="005526AD">
        <w:rPr>
          <w:lang w:val="es-CL"/>
        </w:rPr>
        <w:noBreakHyphen/>
      </w:r>
      <w:r w:rsidRPr="005526AD">
        <w:rPr>
          <w:lang w:val="es-CL"/>
        </w:rPr>
        <w:t>7);</w:t>
      </w:r>
    </w:p>
    <w:p w14:paraId="3A0E00EF" w14:textId="77777777" w:rsidR="00644ABF" w:rsidRPr="005526AD" w:rsidRDefault="00644ABF" w:rsidP="00644ABF">
      <w:pPr>
        <w:pStyle w:val="DL0Aa1a"/>
        <w:rPr>
          <w:lang w:val="es-CL"/>
        </w:rPr>
      </w:pPr>
      <w:r w:rsidRPr="005526AD">
        <w:rPr>
          <w:lang w:val="es-CL"/>
        </w:rPr>
        <w:t>b.</w:t>
      </w:r>
      <w:r w:rsidRPr="005526AD">
        <w:rPr>
          <w:lang w:val="es-CL"/>
        </w:rPr>
        <w:tab/>
        <w:t>Nitrogen dioxide (CAS 10102</w:t>
      </w:r>
      <w:r w:rsidR="008B2FCD" w:rsidRPr="005526AD">
        <w:rPr>
          <w:lang w:val="es-CL"/>
        </w:rPr>
        <w:noBreakHyphen/>
      </w:r>
      <w:r w:rsidRPr="005526AD">
        <w:rPr>
          <w:lang w:val="es-CL"/>
        </w:rPr>
        <w:t>44</w:t>
      </w:r>
      <w:r w:rsidR="008B2FCD" w:rsidRPr="005526AD">
        <w:rPr>
          <w:lang w:val="es-CL"/>
        </w:rPr>
        <w:noBreakHyphen/>
      </w:r>
      <w:r w:rsidRPr="005526AD">
        <w:rPr>
          <w:lang w:val="es-CL"/>
        </w:rPr>
        <w:t>0)/dinitrogen tetroxide (CAS 10544</w:t>
      </w:r>
      <w:r w:rsidR="008B2FCD" w:rsidRPr="005526AD">
        <w:rPr>
          <w:lang w:val="es-CL"/>
        </w:rPr>
        <w:noBreakHyphen/>
      </w:r>
      <w:r w:rsidRPr="005526AD">
        <w:rPr>
          <w:lang w:val="es-CL"/>
        </w:rPr>
        <w:t>72</w:t>
      </w:r>
      <w:r w:rsidR="008B2FCD" w:rsidRPr="005526AD">
        <w:rPr>
          <w:lang w:val="es-CL"/>
        </w:rPr>
        <w:noBreakHyphen/>
      </w:r>
      <w:r w:rsidRPr="005526AD">
        <w:rPr>
          <w:lang w:val="es-CL"/>
        </w:rPr>
        <w:t>6);</w:t>
      </w:r>
    </w:p>
    <w:p w14:paraId="4646B501" w14:textId="77777777" w:rsidR="00644ABF" w:rsidRPr="005526AD" w:rsidRDefault="00644ABF" w:rsidP="00644ABF">
      <w:pPr>
        <w:pStyle w:val="DL0Aa1a"/>
        <w:rPr>
          <w:lang w:val="en-AU"/>
        </w:rPr>
      </w:pPr>
      <w:r w:rsidRPr="005526AD">
        <w:rPr>
          <w:lang w:val="en-AU"/>
        </w:rPr>
        <w:t>c.</w:t>
      </w:r>
      <w:r w:rsidRPr="005526AD">
        <w:rPr>
          <w:lang w:val="en-AU"/>
        </w:rPr>
        <w:tab/>
        <w:t>Dinitrogen pentoxide (CAS 10102</w:t>
      </w:r>
      <w:r w:rsidR="008B2FCD" w:rsidRPr="005526AD">
        <w:rPr>
          <w:lang w:val="en-AU"/>
        </w:rPr>
        <w:noBreakHyphen/>
      </w:r>
      <w:r w:rsidRPr="005526AD">
        <w:rPr>
          <w:lang w:val="en-AU"/>
        </w:rPr>
        <w:t>03</w:t>
      </w:r>
      <w:r w:rsidR="008B2FCD" w:rsidRPr="005526AD">
        <w:rPr>
          <w:lang w:val="en-AU"/>
        </w:rPr>
        <w:noBreakHyphen/>
      </w:r>
      <w:r w:rsidRPr="005526AD">
        <w:rPr>
          <w:lang w:val="en-AU"/>
        </w:rPr>
        <w:t>1);</w:t>
      </w:r>
    </w:p>
    <w:p w14:paraId="219ABB96" w14:textId="77777777" w:rsidR="00644ABF" w:rsidRPr="005526AD" w:rsidRDefault="00644ABF" w:rsidP="00644ABF">
      <w:pPr>
        <w:pStyle w:val="DL0Aa1a"/>
        <w:rPr>
          <w:lang w:val="en-AU"/>
        </w:rPr>
      </w:pPr>
      <w:r w:rsidRPr="005526AD">
        <w:rPr>
          <w:lang w:val="en-AU"/>
        </w:rPr>
        <w:t>d.</w:t>
      </w:r>
      <w:r w:rsidRPr="005526AD">
        <w:rPr>
          <w:lang w:val="en-AU"/>
        </w:rPr>
        <w:tab/>
        <w:t>Mixed Oxides of Nitrogen (MON);</w:t>
      </w:r>
    </w:p>
    <w:p w14:paraId="481B2343" w14:textId="77777777" w:rsidR="00644ABF" w:rsidRPr="005526AD" w:rsidRDefault="00644ABF" w:rsidP="00644ABF">
      <w:pPr>
        <w:pStyle w:val="DL0Aa1aNoteText"/>
        <w:keepNext/>
        <w:rPr>
          <w:u w:val="single"/>
          <w:lang w:val="en-AU"/>
        </w:rPr>
      </w:pPr>
      <w:r w:rsidRPr="005526AD">
        <w:rPr>
          <w:u w:val="single"/>
          <w:lang w:val="en-AU"/>
        </w:rPr>
        <w:lastRenderedPageBreak/>
        <w:t>Technical Note:</w:t>
      </w:r>
    </w:p>
    <w:p w14:paraId="54249CE7" w14:textId="77777777" w:rsidR="00644ABF" w:rsidRPr="005526AD" w:rsidRDefault="00644ABF" w:rsidP="00644ABF">
      <w:pPr>
        <w:pStyle w:val="DL0Aa1aNoteText"/>
        <w:rPr>
          <w:lang w:val="en-AU"/>
        </w:rPr>
      </w:pPr>
      <w:r w:rsidRPr="005526AD">
        <w:rPr>
          <w:lang w:val="en-AU"/>
        </w:rPr>
        <w:t>Mixed Oxides of Nitrogen (MON) are solutions of Nitric Oxide (NO) in Dinitrogen Tetroxide/Nitrogen Dioxide (N</w:t>
      </w:r>
      <w:r w:rsidRPr="005526AD">
        <w:rPr>
          <w:vertAlign w:val="subscript"/>
          <w:lang w:val="en-AU"/>
        </w:rPr>
        <w:t>2</w:t>
      </w:r>
      <w:r w:rsidRPr="005526AD">
        <w:rPr>
          <w:lang w:val="en-AU"/>
        </w:rPr>
        <w:t>O</w:t>
      </w:r>
      <w:r w:rsidRPr="005526AD">
        <w:rPr>
          <w:vertAlign w:val="subscript"/>
          <w:lang w:val="en-AU"/>
        </w:rPr>
        <w:t>4</w:t>
      </w:r>
      <w:r w:rsidRPr="005526AD">
        <w:rPr>
          <w:lang w:val="en-AU"/>
        </w:rPr>
        <w:t>/NO</w:t>
      </w:r>
      <w:r w:rsidRPr="005526AD">
        <w:rPr>
          <w:vertAlign w:val="subscript"/>
          <w:lang w:val="en-AU"/>
        </w:rPr>
        <w:t xml:space="preserve">2 </w:t>
      </w:r>
      <w:r w:rsidRPr="005526AD">
        <w:rPr>
          <w:lang w:val="en-AU"/>
        </w:rPr>
        <w:t>) that can be used in missile systems.</w:t>
      </w:r>
      <w:r w:rsidR="00494182" w:rsidRPr="005526AD">
        <w:rPr>
          <w:lang w:val="en-AU"/>
        </w:rPr>
        <w:t xml:space="preserve"> </w:t>
      </w:r>
      <w:r w:rsidRPr="005526AD">
        <w:rPr>
          <w:lang w:val="en-AU"/>
        </w:rPr>
        <w:t>There are a range of compositions that can be denoted as MONi or MONij, where i and j are integers representing the percentage of Nitric Oxide in the mixture (e.g., MON3 contains 3% Nitric Oxide, MON25</w:t>
      </w:r>
      <w:r w:rsidR="001E5F4B" w:rsidRPr="005526AD">
        <w:rPr>
          <w:lang w:val="en-AU"/>
        </w:rPr>
        <w:t> </w:t>
      </w:r>
      <w:r w:rsidRPr="005526AD">
        <w:rPr>
          <w:lang w:val="en-AU"/>
        </w:rPr>
        <w:t>25% Nitric Oxide. An upper limit is MON40, 40% by weight).</w:t>
      </w:r>
    </w:p>
    <w:p w14:paraId="1BA42269" w14:textId="15F91E56" w:rsidR="00644ABF" w:rsidRPr="005526AD" w:rsidRDefault="00DC6231" w:rsidP="007E25B7">
      <w:pPr>
        <w:pStyle w:val="Cat0newstyle61a1a1aparagraphsindented"/>
      </w:pPr>
      <w:r w:rsidRPr="005526AD">
        <w:t>1.</w:t>
      </w:r>
      <w:r w:rsidRPr="005526AD">
        <w:tab/>
        <w:t>C.</w:t>
      </w:r>
      <w:r w:rsidRPr="005526AD">
        <w:tab/>
        <w:t>111.</w:t>
      </w:r>
      <w:r w:rsidRPr="005526AD">
        <w:tab/>
        <w:t>a.</w:t>
      </w:r>
      <w:r w:rsidRPr="005526AD">
        <w:tab/>
        <w:t>3.</w:t>
      </w:r>
      <w:r w:rsidRPr="005526AD">
        <w:tab/>
      </w:r>
      <w:r w:rsidR="00644ABF" w:rsidRPr="005526AD">
        <w:t>e.</w:t>
      </w:r>
      <w:r w:rsidR="00644ABF" w:rsidRPr="005526AD">
        <w:tab/>
        <w:t>SEE MUNITIONS LIST FOR Inhibited Red Fuming Nitric Acid (IRFNA);</w:t>
      </w:r>
    </w:p>
    <w:p w14:paraId="02C8DD7B" w14:textId="77777777" w:rsidR="00644ABF" w:rsidRPr="005526AD" w:rsidRDefault="00644ABF" w:rsidP="00644ABF">
      <w:pPr>
        <w:pStyle w:val="DL0Aa1a"/>
        <w:rPr>
          <w:lang w:val="en-AU"/>
        </w:rPr>
      </w:pPr>
      <w:r w:rsidRPr="005526AD">
        <w:rPr>
          <w:lang w:val="en-AU"/>
        </w:rPr>
        <w:t>f.</w:t>
      </w:r>
      <w:r w:rsidRPr="005526AD">
        <w:rPr>
          <w:lang w:val="en-AU"/>
        </w:rPr>
        <w:tab/>
        <w:t>SEE MUNITIONS LIST AND 1C238 FOR Compounds composed of fluorine and one or more of other halogens, oxygen or nitrogen;</w:t>
      </w:r>
    </w:p>
    <w:p w14:paraId="6EE56829" w14:textId="03E46872" w:rsidR="00644ABF" w:rsidRPr="005526AD" w:rsidRDefault="00E57875" w:rsidP="007E25B7">
      <w:pPr>
        <w:pStyle w:val="Cat0newstyle51a1a1paragraphsindented"/>
      </w:pPr>
      <w:r w:rsidRPr="005526AD">
        <w:t>1.</w:t>
      </w:r>
      <w:r w:rsidRPr="005526AD">
        <w:tab/>
        <w:t>C.</w:t>
      </w:r>
      <w:r w:rsidRPr="005526AD">
        <w:tab/>
        <w:t>111.</w:t>
      </w:r>
      <w:r w:rsidRPr="005526AD">
        <w:tab/>
        <w:t>a.</w:t>
      </w:r>
      <w:r w:rsidRPr="005526AD">
        <w:tab/>
      </w:r>
      <w:r w:rsidR="00644ABF" w:rsidRPr="005526AD">
        <w:t>4.</w:t>
      </w:r>
      <w:r w:rsidR="00644ABF" w:rsidRPr="005526AD">
        <w:tab/>
        <w:t>Hydrazine derivatives as follows:</w:t>
      </w:r>
    </w:p>
    <w:p w14:paraId="71D9DABD" w14:textId="77777777" w:rsidR="00644ABF" w:rsidRPr="005526AD" w:rsidRDefault="00644ABF" w:rsidP="00644ABF">
      <w:pPr>
        <w:pStyle w:val="DL0AaNB"/>
        <w:rPr>
          <w:lang w:val="en-AU"/>
        </w:rPr>
      </w:pPr>
      <w:r w:rsidRPr="005526AD">
        <w:rPr>
          <w:lang w:val="en-AU"/>
        </w:rPr>
        <w:t>N.B.:</w:t>
      </w:r>
      <w:r w:rsidRPr="005526AD">
        <w:rPr>
          <w:lang w:val="en-AU"/>
        </w:rPr>
        <w:tab/>
        <w:t>SEE ALSO MUNITIONS LIST.</w:t>
      </w:r>
    </w:p>
    <w:p w14:paraId="4DA98084" w14:textId="77777777" w:rsidR="00644ABF" w:rsidRPr="005526AD" w:rsidRDefault="00644ABF" w:rsidP="00644ABF">
      <w:pPr>
        <w:pStyle w:val="DL0Aa1a"/>
        <w:rPr>
          <w:lang w:val="en-AU"/>
        </w:rPr>
      </w:pPr>
      <w:r w:rsidRPr="005526AD">
        <w:rPr>
          <w:lang w:val="en-AU"/>
        </w:rPr>
        <w:t>a.</w:t>
      </w:r>
      <w:r w:rsidRPr="005526AD">
        <w:rPr>
          <w:lang w:val="en-AU"/>
        </w:rPr>
        <w:tab/>
        <w:t>Trimethylhydrazine (CAS 1741</w:t>
      </w:r>
      <w:r w:rsidR="008B2FCD" w:rsidRPr="005526AD">
        <w:rPr>
          <w:lang w:val="en-AU"/>
        </w:rPr>
        <w:noBreakHyphen/>
      </w:r>
      <w:r w:rsidRPr="005526AD">
        <w:rPr>
          <w:lang w:val="en-AU"/>
        </w:rPr>
        <w:t>01</w:t>
      </w:r>
      <w:r w:rsidR="008B2FCD" w:rsidRPr="005526AD">
        <w:rPr>
          <w:lang w:val="en-AU"/>
        </w:rPr>
        <w:noBreakHyphen/>
      </w:r>
      <w:r w:rsidRPr="005526AD">
        <w:rPr>
          <w:lang w:val="en-AU"/>
        </w:rPr>
        <w:t>1);</w:t>
      </w:r>
    </w:p>
    <w:p w14:paraId="7AB42B88" w14:textId="77777777" w:rsidR="00644ABF" w:rsidRPr="005526AD" w:rsidRDefault="00644ABF" w:rsidP="00644ABF">
      <w:pPr>
        <w:pStyle w:val="DL0Aa1a"/>
        <w:rPr>
          <w:lang w:val="en-AU"/>
        </w:rPr>
      </w:pPr>
      <w:r w:rsidRPr="005526AD">
        <w:rPr>
          <w:lang w:val="en-AU"/>
        </w:rPr>
        <w:t>b.</w:t>
      </w:r>
      <w:r w:rsidRPr="005526AD">
        <w:rPr>
          <w:lang w:val="en-AU"/>
        </w:rPr>
        <w:tab/>
        <w:t>Tetramethylhydrazine (CAS 6415</w:t>
      </w:r>
      <w:r w:rsidR="008B2FCD" w:rsidRPr="005526AD">
        <w:rPr>
          <w:lang w:val="en-AU"/>
        </w:rPr>
        <w:noBreakHyphen/>
      </w:r>
      <w:r w:rsidRPr="005526AD">
        <w:rPr>
          <w:lang w:val="en-AU"/>
        </w:rPr>
        <w:t>12</w:t>
      </w:r>
      <w:r w:rsidR="008B2FCD" w:rsidRPr="005526AD">
        <w:rPr>
          <w:lang w:val="en-AU"/>
        </w:rPr>
        <w:noBreakHyphen/>
      </w:r>
      <w:r w:rsidRPr="005526AD">
        <w:rPr>
          <w:lang w:val="en-AU"/>
        </w:rPr>
        <w:t>9);</w:t>
      </w:r>
    </w:p>
    <w:p w14:paraId="6CF6E99A" w14:textId="77777777" w:rsidR="00644ABF" w:rsidRPr="005526AD" w:rsidRDefault="00644ABF" w:rsidP="00644ABF">
      <w:pPr>
        <w:pStyle w:val="DL0Aa1a"/>
        <w:rPr>
          <w:lang w:val="en-AU"/>
        </w:rPr>
      </w:pPr>
      <w:r w:rsidRPr="005526AD">
        <w:rPr>
          <w:lang w:val="en-AU"/>
        </w:rPr>
        <w:t>c.</w:t>
      </w:r>
      <w:r w:rsidRPr="005526AD">
        <w:rPr>
          <w:lang w:val="en-AU"/>
        </w:rPr>
        <w:tab/>
        <w:t>N,N diallylhydrazine (CAS 5164</w:t>
      </w:r>
      <w:r w:rsidR="008B2FCD" w:rsidRPr="005526AD">
        <w:rPr>
          <w:lang w:val="en-AU"/>
        </w:rPr>
        <w:noBreakHyphen/>
      </w:r>
      <w:r w:rsidRPr="005526AD">
        <w:rPr>
          <w:lang w:val="en-AU"/>
        </w:rPr>
        <w:t>11</w:t>
      </w:r>
      <w:r w:rsidR="008B2FCD" w:rsidRPr="005526AD">
        <w:rPr>
          <w:lang w:val="en-AU"/>
        </w:rPr>
        <w:noBreakHyphen/>
      </w:r>
      <w:r w:rsidRPr="005526AD">
        <w:rPr>
          <w:lang w:val="en-AU"/>
        </w:rPr>
        <w:t>4);</w:t>
      </w:r>
    </w:p>
    <w:p w14:paraId="576CBA0C" w14:textId="77777777" w:rsidR="00644ABF" w:rsidRPr="005526AD" w:rsidRDefault="00644ABF" w:rsidP="00644ABF">
      <w:pPr>
        <w:pStyle w:val="DL0Aa1a"/>
        <w:rPr>
          <w:lang w:val="en-AU"/>
        </w:rPr>
      </w:pPr>
      <w:r w:rsidRPr="005526AD">
        <w:rPr>
          <w:lang w:val="en-AU"/>
        </w:rPr>
        <w:t>d.</w:t>
      </w:r>
      <w:r w:rsidRPr="005526AD">
        <w:rPr>
          <w:lang w:val="en-AU"/>
        </w:rPr>
        <w:tab/>
        <w:t>Allylhydrazine (CAS 7422</w:t>
      </w:r>
      <w:r w:rsidR="008B2FCD" w:rsidRPr="005526AD">
        <w:rPr>
          <w:lang w:val="en-AU"/>
        </w:rPr>
        <w:noBreakHyphen/>
      </w:r>
      <w:r w:rsidRPr="005526AD">
        <w:rPr>
          <w:lang w:val="en-AU"/>
        </w:rPr>
        <w:t>78</w:t>
      </w:r>
      <w:r w:rsidR="008B2FCD" w:rsidRPr="005526AD">
        <w:rPr>
          <w:lang w:val="en-AU"/>
        </w:rPr>
        <w:noBreakHyphen/>
      </w:r>
      <w:r w:rsidRPr="005526AD">
        <w:rPr>
          <w:lang w:val="en-AU"/>
        </w:rPr>
        <w:t>8);</w:t>
      </w:r>
    </w:p>
    <w:p w14:paraId="012A3701" w14:textId="77777777" w:rsidR="00644ABF" w:rsidRPr="005526AD" w:rsidRDefault="00644ABF" w:rsidP="00644ABF">
      <w:pPr>
        <w:pStyle w:val="DL0Aa1a"/>
        <w:rPr>
          <w:lang w:val="en-AU"/>
        </w:rPr>
      </w:pPr>
      <w:r w:rsidRPr="005526AD">
        <w:rPr>
          <w:lang w:val="en-AU"/>
        </w:rPr>
        <w:t>e.</w:t>
      </w:r>
      <w:r w:rsidRPr="005526AD">
        <w:rPr>
          <w:lang w:val="en-AU"/>
        </w:rPr>
        <w:tab/>
        <w:t>Ethylene dihydrazine;</w:t>
      </w:r>
    </w:p>
    <w:p w14:paraId="4B8CD045" w14:textId="77777777" w:rsidR="00644ABF" w:rsidRPr="005526AD" w:rsidRDefault="00644ABF" w:rsidP="00644ABF">
      <w:pPr>
        <w:pStyle w:val="DL0Aa1a"/>
        <w:rPr>
          <w:lang w:val="en-AU"/>
        </w:rPr>
      </w:pPr>
      <w:r w:rsidRPr="005526AD">
        <w:rPr>
          <w:lang w:val="en-AU"/>
        </w:rPr>
        <w:t>f.</w:t>
      </w:r>
      <w:r w:rsidRPr="005526AD">
        <w:rPr>
          <w:lang w:val="en-AU"/>
        </w:rPr>
        <w:tab/>
        <w:t>Monomethylhydrazine dinitrate;</w:t>
      </w:r>
    </w:p>
    <w:p w14:paraId="741EB5AA" w14:textId="77777777" w:rsidR="00644ABF" w:rsidRPr="005526AD" w:rsidRDefault="00644ABF" w:rsidP="00644ABF">
      <w:pPr>
        <w:pStyle w:val="DL0Aa1a"/>
        <w:rPr>
          <w:lang w:val="en-AU"/>
        </w:rPr>
      </w:pPr>
      <w:r w:rsidRPr="005526AD">
        <w:rPr>
          <w:lang w:val="en-AU"/>
        </w:rPr>
        <w:t>g.</w:t>
      </w:r>
      <w:r w:rsidRPr="005526AD">
        <w:rPr>
          <w:lang w:val="en-AU"/>
        </w:rPr>
        <w:tab/>
        <w:t>Unsymmetrical dimethylhydrazine nitrate;</w:t>
      </w:r>
    </w:p>
    <w:p w14:paraId="592C34D1" w14:textId="77777777" w:rsidR="00644ABF" w:rsidRPr="005526AD" w:rsidRDefault="00644ABF" w:rsidP="00644ABF">
      <w:pPr>
        <w:pStyle w:val="DL0Aa1a"/>
        <w:rPr>
          <w:lang w:val="en-AU"/>
        </w:rPr>
      </w:pPr>
      <w:r w:rsidRPr="005526AD">
        <w:rPr>
          <w:lang w:val="en-AU"/>
        </w:rPr>
        <w:t>h.</w:t>
      </w:r>
      <w:r w:rsidRPr="005526AD">
        <w:rPr>
          <w:lang w:val="en-AU"/>
        </w:rPr>
        <w:tab/>
        <w:t>Hydrazinium azide (CAS 14546–44–2);</w:t>
      </w:r>
    </w:p>
    <w:p w14:paraId="0FF30BB9" w14:textId="77777777" w:rsidR="00644ABF" w:rsidRPr="005526AD" w:rsidRDefault="00644ABF" w:rsidP="00644ABF">
      <w:pPr>
        <w:pStyle w:val="DL0Aa1a"/>
        <w:rPr>
          <w:lang w:val="en-AU"/>
        </w:rPr>
      </w:pPr>
      <w:r w:rsidRPr="005526AD">
        <w:rPr>
          <w:lang w:val="en-AU"/>
        </w:rPr>
        <w:t>i.</w:t>
      </w:r>
      <w:r w:rsidRPr="005526AD">
        <w:rPr>
          <w:lang w:val="en-AU"/>
        </w:rPr>
        <w:tab/>
      </w:r>
      <w:r w:rsidRPr="005526AD">
        <w:rPr>
          <w:bCs/>
          <w:lang w:val="en-AU"/>
        </w:rPr>
        <w:t>1,1</w:t>
      </w:r>
      <w:r w:rsidR="008B2FCD" w:rsidRPr="005526AD">
        <w:rPr>
          <w:bCs/>
          <w:lang w:val="en-AU"/>
        </w:rPr>
        <w:noBreakHyphen/>
      </w:r>
      <w:r w:rsidRPr="005526AD">
        <w:rPr>
          <w:bCs/>
          <w:lang w:val="en-AU"/>
        </w:rPr>
        <w:t>Dimethylhydrazinium azide (CAS 227955</w:t>
      </w:r>
      <w:r w:rsidR="008B2FCD" w:rsidRPr="005526AD">
        <w:rPr>
          <w:bCs/>
          <w:lang w:val="en-AU"/>
        </w:rPr>
        <w:noBreakHyphen/>
      </w:r>
      <w:r w:rsidRPr="005526AD">
        <w:rPr>
          <w:bCs/>
          <w:lang w:val="en-AU"/>
        </w:rPr>
        <w:t>52</w:t>
      </w:r>
      <w:r w:rsidR="008B2FCD" w:rsidRPr="005526AD">
        <w:rPr>
          <w:bCs/>
          <w:lang w:val="en-AU"/>
        </w:rPr>
        <w:noBreakHyphen/>
      </w:r>
      <w:r w:rsidRPr="005526AD">
        <w:rPr>
          <w:bCs/>
          <w:lang w:val="en-AU"/>
        </w:rPr>
        <w:t xml:space="preserve">4) / </w:t>
      </w:r>
      <w:r w:rsidRPr="005526AD">
        <w:rPr>
          <w:bCs/>
          <w:lang w:val="en-AU"/>
        </w:rPr>
        <w:br/>
        <w:t>1,2</w:t>
      </w:r>
      <w:r w:rsidR="008B2FCD" w:rsidRPr="005526AD">
        <w:rPr>
          <w:bCs/>
          <w:lang w:val="en-AU"/>
        </w:rPr>
        <w:noBreakHyphen/>
      </w:r>
      <w:r w:rsidRPr="005526AD">
        <w:rPr>
          <w:lang w:val="en-AU"/>
        </w:rPr>
        <w:t xml:space="preserve">Dimethylhydrazinium azide </w:t>
      </w:r>
      <w:r w:rsidRPr="005526AD">
        <w:rPr>
          <w:bCs/>
          <w:lang w:val="en-AU"/>
        </w:rPr>
        <w:t>(CAS 299177</w:t>
      </w:r>
      <w:r w:rsidR="008B2FCD" w:rsidRPr="005526AD">
        <w:rPr>
          <w:bCs/>
          <w:lang w:val="en-AU"/>
        </w:rPr>
        <w:noBreakHyphen/>
      </w:r>
      <w:r w:rsidRPr="005526AD">
        <w:rPr>
          <w:bCs/>
          <w:lang w:val="en-AU"/>
        </w:rPr>
        <w:t>50</w:t>
      </w:r>
      <w:r w:rsidR="008B2FCD" w:rsidRPr="005526AD">
        <w:rPr>
          <w:bCs/>
          <w:lang w:val="en-AU"/>
        </w:rPr>
        <w:noBreakHyphen/>
      </w:r>
      <w:r w:rsidRPr="005526AD">
        <w:rPr>
          <w:bCs/>
          <w:lang w:val="en-AU"/>
        </w:rPr>
        <w:t>7);</w:t>
      </w:r>
    </w:p>
    <w:p w14:paraId="7A156ADB" w14:textId="77777777" w:rsidR="00644ABF" w:rsidRPr="005526AD" w:rsidRDefault="00644ABF" w:rsidP="00644ABF">
      <w:pPr>
        <w:pStyle w:val="DL0Aa1a"/>
        <w:rPr>
          <w:lang w:val="es-CL"/>
        </w:rPr>
      </w:pPr>
      <w:r w:rsidRPr="005526AD">
        <w:rPr>
          <w:lang w:val="es-CL"/>
        </w:rPr>
        <w:t>j.</w:t>
      </w:r>
      <w:r w:rsidRPr="005526AD">
        <w:rPr>
          <w:lang w:val="es-CL"/>
        </w:rPr>
        <w:tab/>
        <w:t>Hydrazinium dinitrate (CAS 13464</w:t>
      </w:r>
      <w:r w:rsidR="008B2FCD" w:rsidRPr="005526AD">
        <w:rPr>
          <w:lang w:val="es-CL"/>
        </w:rPr>
        <w:noBreakHyphen/>
      </w:r>
      <w:r w:rsidRPr="005526AD">
        <w:rPr>
          <w:lang w:val="es-CL"/>
        </w:rPr>
        <w:t>98</w:t>
      </w:r>
      <w:r w:rsidR="008B2FCD" w:rsidRPr="005526AD">
        <w:rPr>
          <w:lang w:val="es-CL"/>
        </w:rPr>
        <w:noBreakHyphen/>
      </w:r>
      <w:r w:rsidRPr="005526AD">
        <w:rPr>
          <w:lang w:val="es-CL"/>
        </w:rPr>
        <w:t>7);</w:t>
      </w:r>
    </w:p>
    <w:p w14:paraId="22B14BAC" w14:textId="77777777" w:rsidR="00644ABF" w:rsidRPr="005526AD" w:rsidRDefault="00644ABF" w:rsidP="00644ABF">
      <w:pPr>
        <w:pStyle w:val="DL0Aa1a"/>
        <w:rPr>
          <w:lang w:val="es-CL"/>
        </w:rPr>
      </w:pPr>
      <w:r w:rsidRPr="005526AD">
        <w:rPr>
          <w:lang w:val="es-CL"/>
        </w:rPr>
        <w:t>k.</w:t>
      </w:r>
      <w:r w:rsidRPr="005526AD">
        <w:rPr>
          <w:lang w:val="es-CL"/>
        </w:rPr>
        <w:tab/>
        <w:t>Diimido oxalic acid dihydrazine;</w:t>
      </w:r>
    </w:p>
    <w:p w14:paraId="06B0BF8F" w14:textId="77777777" w:rsidR="00644ABF" w:rsidRPr="005526AD" w:rsidRDefault="00644ABF" w:rsidP="00644ABF">
      <w:pPr>
        <w:pStyle w:val="DL0Aa1a"/>
        <w:rPr>
          <w:lang w:val="en-AU"/>
        </w:rPr>
      </w:pPr>
      <w:r w:rsidRPr="005526AD">
        <w:rPr>
          <w:lang w:val="en-AU"/>
        </w:rPr>
        <w:t>l.</w:t>
      </w:r>
      <w:r w:rsidRPr="005526AD">
        <w:rPr>
          <w:lang w:val="en-AU"/>
        </w:rPr>
        <w:tab/>
        <w:t>2</w:t>
      </w:r>
      <w:r w:rsidR="008B2FCD" w:rsidRPr="005526AD">
        <w:rPr>
          <w:lang w:val="en-AU"/>
        </w:rPr>
        <w:noBreakHyphen/>
      </w:r>
      <w:r w:rsidRPr="005526AD">
        <w:rPr>
          <w:lang w:val="en-AU"/>
        </w:rPr>
        <w:t>hydroxyethylhydrazine nitrate (HEHN);</w:t>
      </w:r>
    </w:p>
    <w:p w14:paraId="45B17BA9" w14:textId="77777777" w:rsidR="00644ABF" w:rsidRPr="005526AD" w:rsidRDefault="00644ABF" w:rsidP="00644ABF">
      <w:pPr>
        <w:pStyle w:val="DL0Aa1a"/>
        <w:rPr>
          <w:lang w:val="en-AU"/>
        </w:rPr>
      </w:pPr>
      <w:r w:rsidRPr="005526AD">
        <w:rPr>
          <w:lang w:val="en-AU"/>
        </w:rPr>
        <w:t>m.</w:t>
      </w:r>
      <w:r w:rsidRPr="005526AD">
        <w:rPr>
          <w:lang w:val="en-AU"/>
        </w:rPr>
        <w:tab/>
        <w:t>See Munitions List for Hydrazinium perchlorate;</w:t>
      </w:r>
    </w:p>
    <w:p w14:paraId="44E1CA67" w14:textId="77777777" w:rsidR="00644ABF" w:rsidRPr="005526AD" w:rsidRDefault="00644ABF" w:rsidP="00644ABF">
      <w:pPr>
        <w:pStyle w:val="DL0Aa1a"/>
        <w:rPr>
          <w:lang w:val="en-AU"/>
        </w:rPr>
      </w:pPr>
      <w:r w:rsidRPr="005526AD">
        <w:rPr>
          <w:lang w:val="en-AU"/>
        </w:rPr>
        <w:t>n.</w:t>
      </w:r>
      <w:r w:rsidRPr="005526AD">
        <w:rPr>
          <w:lang w:val="en-AU"/>
        </w:rPr>
        <w:tab/>
        <w:t>Hydrazinium diperchlorate (CAS 13812–39–0);</w:t>
      </w:r>
    </w:p>
    <w:p w14:paraId="251E9A40" w14:textId="77777777" w:rsidR="00644ABF" w:rsidRPr="005526AD" w:rsidRDefault="00644ABF" w:rsidP="00644ABF">
      <w:pPr>
        <w:pStyle w:val="DL0Aa1a"/>
        <w:rPr>
          <w:lang w:val="en-AU"/>
        </w:rPr>
      </w:pPr>
      <w:r w:rsidRPr="005526AD">
        <w:rPr>
          <w:lang w:val="en-AU"/>
        </w:rPr>
        <w:t>o.</w:t>
      </w:r>
      <w:r w:rsidRPr="005526AD">
        <w:rPr>
          <w:lang w:val="en-AU"/>
        </w:rPr>
        <w:tab/>
        <w:t>Methylhydrazine nitrate (MHN) (CAS 29674</w:t>
      </w:r>
      <w:r w:rsidR="008B2FCD" w:rsidRPr="005526AD">
        <w:rPr>
          <w:lang w:val="en-AU"/>
        </w:rPr>
        <w:noBreakHyphen/>
      </w:r>
      <w:r w:rsidRPr="005526AD">
        <w:rPr>
          <w:lang w:val="en-AU"/>
        </w:rPr>
        <w:t>96</w:t>
      </w:r>
      <w:r w:rsidR="008B2FCD" w:rsidRPr="005526AD">
        <w:rPr>
          <w:lang w:val="en-AU"/>
        </w:rPr>
        <w:noBreakHyphen/>
      </w:r>
      <w:r w:rsidRPr="005526AD">
        <w:rPr>
          <w:lang w:val="en-AU"/>
        </w:rPr>
        <w:t>2);</w:t>
      </w:r>
    </w:p>
    <w:p w14:paraId="22105202" w14:textId="77777777" w:rsidR="00644ABF" w:rsidRPr="005526AD" w:rsidRDefault="00644ABF" w:rsidP="00644ABF">
      <w:pPr>
        <w:pStyle w:val="DL0Aa1a"/>
        <w:rPr>
          <w:lang w:val="en-AU"/>
        </w:rPr>
      </w:pPr>
      <w:r w:rsidRPr="005526AD">
        <w:rPr>
          <w:lang w:val="en-AU"/>
        </w:rPr>
        <w:t>p.</w:t>
      </w:r>
      <w:r w:rsidRPr="005526AD">
        <w:rPr>
          <w:lang w:val="en-AU"/>
        </w:rPr>
        <w:tab/>
      </w:r>
      <w:r w:rsidRPr="005526AD">
        <w:rPr>
          <w:bCs/>
          <w:lang w:val="en-AU"/>
        </w:rPr>
        <w:t>1,1</w:t>
      </w:r>
      <w:r w:rsidR="008B2FCD" w:rsidRPr="005526AD">
        <w:rPr>
          <w:bCs/>
          <w:lang w:val="en-AU"/>
        </w:rPr>
        <w:noBreakHyphen/>
      </w:r>
      <w:r w:rsidRPr="005526AD">
        <w:rPr>
          <w:bCs/>
          <w:lang w:val="en-AU"/>
        </w:rPr>
        <w:t xml:space="preserve">Diethylhydrazine nitrate (DEHN) </w:t>
      </w:r>
      <w:r w:rsidRPr="005526AD">
        <w:rPr>
          <w:lang w:val="en-AU"/>
        </w:rPr>
        <w:t>/</w:t>
      </w:r>
      <w:r w:rsidRPr="005526AD">
        <w:rPr>
          <w:bCs/>
          <w:lang w:val="en-AU"/>
        </w:rPr>
        <w:t xml:space="preserve"> </w:t>
      </w:r>
      <w:r w:rsidRPr="005526AD">
        <w:rPr>
          <w:bCs/>
          <w:lang w:val="en-AU"/>
        </w:rPr>
        <w:br/>
        <w:t>1,2</w:t>
      </w:r>
      <w:r w:rsidR="008B2FCD" w:rsidRPr="005526AD">
        <w:rPr>
          <w:bCs/>
          <w:lang w:val="en-AU"/>
        </w:rPr>
        <w:noBreakHyphen/>
      </w:r>
      <w:r w:rsidRPr="005526AD">
        <w:rPr>
          <w:lang w:val="en-AU"/>
        </w:rPr>
        <w:t xml:space="preserve">Diethylhydrazine nitrate (DEHN) </w:t>
      </w:r>
      <w:r w:rsidRPr="005526AD">
        <w:rPr>
          <w:bCs/>
          <w:lang w:val="en-AU"/>
        </w:rPr>
        <w:t>(CAS 363453</w:t>
      </w:r>
      <w:r w:rsidR="008B2FCD" w:rsidRPr="005526AD">
        <w:rPr>
          <w:bCs/>
          <w:lang w:val="en-AU"/>
        </w:rPr>
        <w:noBreakHyphen/>
      </w:r>
      <w:r w:rsidRPr="005526AD">
        <w:rPr>
          <w:bCs/>
          <w:lang w:val="en-AU"/>
        </w:rPr>
        <w:t>17</w:t>
      </w:r>
      <w:r w:rsidR="008B2FCD" w:rsidRPr="005526AD">
        <w:rPr>
          <w:bCs/>
          <w:lang w:val="en-AU"/>
        </w:rPr>
        <w:noBreakHyphen/>
      </w:r>
      <w:r w:rsidRPr="005526AD">
        <w:rPr>
          <w:bCs/>
          <w:lang w:val="en-AU"/>
        </w:rPr>
        <w:t>2);</w:t>
      </w:r>
    </w:p>
    <w:p w14:paraId="6726D883" w14:textId="77777777" w:rsidR="00644ABF" w:rsidRPr="005526AD" w:rsidRDefault="00644ABF" w:rsidP="00644ABF">
      <w:pPr>
        <w:pStyle w:val="DL0Aa1a"/>
        <w:rPr>
          <w:lang w:val="en-AU"/>
        </w:rPr>
      </w:pPr>
      <w:r w:rsidRPr="005526AD">
        <w:rPr>
          <w:lang w:val="en-AU"/>
        </w:rPr>
        <w:t>q.</w:t>
      </w:r>
      <w:r w:rsidRPr="005526AD">
        <w:rPr>
          <w:lang w:val="en-AU"/>
        </w:rPr>
        <w:tab/>
        <w:t>3,6</w:t>
      </w:r>
      <w:r w:rsidR="008B2FCD" w:rsidRPr="005526AD">
        <w:rPr>
          <w:lang w:val="en-AU"/>
        </w:rPr>
        <w:noBreakHyphen/>
      </w:r>
      <w:r w:rsidRPr="005526AD">
        <w:rPr>
          <w:lang w:val="en-AU"/>
        </w:rPr>
        <w:t>dihydrazino tetrazine nitrate (1,4</w:t>
      </w:r>
      <w:r w:rsidR="008B2FCD" w:rsidRPr="005526AD">
        <w:rPr>
          <w:lang w:val="en-AU"/>
        </w:rPr>
        <w:noBreakHyphen/>
      </w:r>
      <w:r w:rsidRPr="005526AD">
        <w:rPr>
          <w:lang w:val="en-AU"/>
        </w:rPr>
        <w:t>dihydrazine nitrate) (DHTN);</w:t>
      </w:r>
    </w:p>
    <w:p w14:paraId="584D05DC" w14:textId="6429F725" w:rsidR="00644ABF" w:rsidRPr="005526AD" w:rsidRDefault="00F01F80" w:rsidP="007E25B7">
      <w:pPr>
        <w:pStyle w:val="Cat0newstyle51a1a1paragraphsindented"/>
      </w:pPr>
      <w:r w:rsidRPr="005526AD">
        <w:t>1.</w:t>
      </w:r>
      <w:r w:rsidRPr="005526AD">
        <w:tab/>
        <w:t>C.</w:t>
      </w:r>
      <w:r w:rsidRPr="005526AD">
        <w:tab/>
        <w:t>111.</w:t>
      </w:r>
      <w:r w:rsidRPr="005526AD">
        <w:tab/>
        <w:t>a.</w:t>
      </w:r>
      <w:r w:rsidRPr="005526AD">
        <w:tab/>
      </w:r>
      <w:r w:rsidR="00644ABF" w:rsidRPr="005526AD">
        <w:t>5.</w:t>
      </w:r>
      <w:r w:rsidR="00644ABF" w:rsidRPr="005526AD">
        <w:tab/>
        <w:t>High energy density materials, other than that specified in the Munitions List, usable in ‘missiles’ or unmanned aerial vehicles specified by 9A012 or 9A112.a:</w:t>
      </w:r>
    </w:p>
    <w:p w14:paraId="1DE6B4D2" w14:textId="77777777" w:rsidR="00644ABF" w:rsidRPr="005526AD" w:rsidRDefault="00644ABF" w:rsidP="00644ABF">
      <w:pPr>
        <w:pStyle w:val="DL0Aa1a"/>
        <w:rPr>
          <w:lang w:val="en-AU"/>
        </w:rPr>
      </w:pPr>
      <w:r w:rsidRPr="005526AD">
        <w:rPr>
          <w:lang w:val="en-AU"/>
        </w:rPr>
        <w:t>a.</w:t>
      </w:r>
      <w:r w:rsidRPr="005526AD">
        <w:rPr>
          <w:lang w:val="en-AU"/>
        </w:rPr>
        <w:tab/>
        <w:t>Mixed fuel that incorporates both solid and liquid fuels, such as boron slurry, having a mass</w:t>
      </w:r>
      <w:r w:rsidR="008B2FCD" w:rsidRPr="005526AD">
        <w:rPr>
          <w:lang w:val="en-AU"/>
        </w:rPr>
        <w:noBreakHyphen/>
      </w:r>
      <w:r w:rsidRPr="005526AD">
        <w:rPr>
          <w:lang w:val="en-AU"/>
        </w:rPr>
        <w:t>based energy density of 40 x 10</w:t>
      </w:r>
      <w:r w:rsidRPr="005526AD">
        <w:rPr>
          <w:vertAlign w:val="superscript"/>
          <w:lang w:val="en-AU"/>
        </w:rPr>
        <w:t>6</w:t>
      </w:r>
      <w:r w:rsidRPr="005526AD">
        <w:rPr>
          <w:lang w:val="en-AU"/>
        </w:rPr>
        <w:t xml:space="preserve"> J/kg or greater;</w:t>
      </w:r>
    </w:p>
    <w:p w14:paraId="36B3A558" w14:textId="69B3BC44" w:rsidR="00644ABF" w:rsidRPr="005526AD" w:rsidRDefault="00F01F80" w:rsidP="007E25B7">
      <w:pPr>
        <w:pStyle w:val="Cat0newstyle61a1a1aparagraphsindented"/>
      </w:pPr>
      <w:r w:rsidRPr="005526AD">
        <w:lastRenderedPageBreak/>
        <w:t>1.</w:t>
      </w:r>
      <w:r w:rsidRPr="005526AD">
        <w:tab/>
        <w:t>C.</w:t>
      </w:r>
      <w:r w:rsidRPr="005526AD">
        <w:tab/>
        <w:t>111.</w:t>
      </w:r>
      <w:r w:rsidRPr="005526AD">
        <w:tab/>
        <w:t>a.</w:t>
      </w:r>
      <w:r w:rsidRPr="005526AD">
        <w:tab/>
        <w:t>5.</w:t>
      </w:r>
      <w:r w:rsidRPr="005526AD">
        <w:tab/>
      </w:r>
      <w:r w:rsidR="00644ABF" w:rsidRPr="005526AD">
        <w:t>b.</w:t>
      </w:r>
      <w:r w:rsidR="00644ABF" w:rsidRPr="005526AD">
        <w:tab/>
        <w:t>Other high energy density fuels and fuel additives (e.g. cubane, ionic solutions, JP–10) having a volume</w:t>
      </w:r>
      <w:r w:rsidR="008B2FCD" w:rsidRPr="005526AD">
        <w:noBreakHyphen/>
      </w:r>
      <w:r w:rsidR="00644ABF" w:rsidRPr="005526AD">
        <w:t>based energy density of 37.5 x 10</w:t>
      </w:r>
      <w:r w:rsidR="00644ABF" w:rsidRPr="005526AD">
        <w:rPr>
          <w:vertAlign w:val="superscript"/>
        </w:rPr>
        <w:t>9</w:t>
      </w:r>
      <w:r w:rsidR="00644ABF" w:rsidRPr="005526AD">
        <w:t xml:space="preserve"> J/m</w:t>
      </w:r>
      <w:r w:rsidR="00644ABF" w:rsidRPr="005526AD">
        <w:rPr>
          <w:vertAlign w:val="superscript"/>
        </w:rPr>
        <w:t>3</w:t>
      </w:r>
      <w:r w:rsidR="00644ABF" w:rsidRPr="005526AD">
        <w:t xml:space="preserve"> or greater, measured at 20</w:t>
      </w:r>
      <w:r w:rsidR="00644ABF" w:rsidRPr="005526AD">
        <w:rPr>
          <w:vertAlign w:val="superscript"/>
        </w:rPr>
        <w:t>o</w:t>
      </w:r>
      <w:r w:rsidR="00644ABF" w:rsidRPr="005526AD">
        <w:t>C and one atmosphere (101.325 kPa) pressure;</w:t>
      </w:r>
    </w:p>
    <w:p w14:paraId="24DAFEA2" w14:textId="77777777" w:rsidR="00644ABF" w:rsidRPr="005526AD" w:rsidRDefault="00644ABF" w:rsidP="00644ABF">
      <w:pPr>
        <w:pStyle w:val="DL0AaNote"/>
        <w:ind w:left="3686"/>
        <w:rPr>
          <w:lang w:val="en-AU"/>
        </w:rPr>
      </w:pPr>
      <w:r w:rsidRPr="005526AD">
        <w:rPr>
          <w:u w:val="single"/>
          <w:lang w:val="en-AU"/>
        </w:rPr>
        <w:t>Note:</w:t>
      </w:r>
      <w:r w:rsidRPr="005526AD">
        <w:rPr>
          <w:lang w:val="en-AU"/>
        </w:rPr>
        <w:tab/>
        <w:t>1C111</w:t>
      </w:r>
      <w:r w:rsidRPr="005526AD">
        <w:rPr>
          <w:i w:val="0"/>
          <w:lang w:val="en-AU"/>
        </w:rPr>
        <w:t>.</w:t>
      </w:r>
      <w:r w:rsidRPr="005526AD">
        <w:rPr>
          <w:lang w:val="en-AU"/>
        </w:rPr>
        <w:t>a.5.b. does not apply to fossil refined fuels and biofuels produced from vegetables, including fuels for engines certified for use in civil aviation, unless specially formulated for ‘missiles’ or unmanned aerial vehicles specified by 9A012 or 9A112.a.</w:t>
      </w:r>
    </w:p>
    <w:p w14:paraId="00674248" w14:textId="77777777" w:rsidR="00644ABF" w:rsidRPr="005526AD" w:rsidRDefault="00644ABF" w:rsidP="00644ABF">
      <w:pPr>
        <w:pStyle w:val="DL0Aa1Note"/>
        <w:keepNext/>
        <w:ind w:left="2268" w:firstLine="0"/>
        <w:rPr>
          <w:u w:val="single"/>
          <w:lang w:val="en-AU"/>
        </w:rPr>
      </w:pPr>
      <w:r w:rsidRPr="005526AD">
        <w:rPr>
          <w:u w:val="single"/>
          <w:lang w:val="en-AU"/>
        </w:rPr>
        <w:t>Technical Note:</w:t>
      </w:r>
    </w:p>
    <w:p w14:paraId="146664D4" w14:textId="77777777" w:rsidR="00644ABF" w:rsidRPr="005526AD" w:rsidRDefault="00644ABF" w:rsidP="00644ABF">
      <w:pPr>
        <w:pStyle w:val="DL0Aa1NoteText"/>
        <w:ind w:firstLine="0"/>
        <w:rPr>
          <w:lang w:val="en-AU"/>
        </w:rPr>
      </w:pPr>
      <w:r w:rsidRPr="005526AD">
        <w:rPr>
          <w:lang w:val="en-AU"/>
        </w:rPr>
        <w:t>In 1C111</w:t>
      </w:r>
      <w:r w:rsidRPr="005526AD">
        <w:rPr>
          <w:i w:val="0"/>
          <w:lang w:val="en-AU"/>
        </w:rPr>
        <w:t>.</w:t>
      </w:r>
      <w:r w:rsidRPr="005526AD">
        <w:rPr>
          <w:lang w:val="en-AU"/>
        </w:rPr>
        <w:t>a.5., ‘missile’ means complete rocket systems and unmanned aerial vehicle systems capable of a range exceeding 300 km.</w:t>
      </w:r>
    </w:p>
    <w:p w14:paraId="3736D3FD" w14:textId="61859067" w:rsidR="00644ABF" w:rsidRPr="005526AD" w:rsidRDefault="00F01F80" w:rsidP="007E25B7">
      <w:pPr>
        <w:pStyle w:val="Cat0newstyle51a1a1paragraphsindented"/>
      </w:pPr>
      <w:r w:rsidRPr="005526AD">
        <w:t>1.</w:t>
      </w:r>
      <w:r w:rsidRPr="005526AD">
        <w:tab/>
        <w:t>C.</w:t>
      </w:r>
      <w:r w:rsidRPr="005526AD">
        <w:tab/>
        <w:t>111.</w:t>
      </w:r>
      <w:r w:rsidRPr="005526AD">
        <w:tab/>
        <w:t>a.</w:t>
      </w:r>
      <w:r w:rsidRPr="005526AD">
        <w:tab/>
      </w:r>
      <w:r w:rsidR="00644ABF" w:rsidRPr="005526AD">
        <w:t>6.</w:t>
      </w:r>
      <w:r w:rsidR="00644ABF" w:rsidRPr="005526AD">
        <w:tab/>
        <w:t>Hydrazine replacement fuels as follows:</w:t>
      </w:r>
    </w:p>
    <w:p w14:paraId="4D6F50E1" w14:textId="77777777" w:rsidR="00644ABF" w:rsidRPr="005526AD" w:rsidRDefault="00644ABF" w:rsidP="00644ABF">
      <w:pPr>
        <w:pStyle w:val="DL0Aa1a"/>
        <w:rPr>
          <w:lang w:val="en-AU"/>
        </w:rPr>
      </w:pPr>
      <w:r w:rsidRPr="005526AD">
        <w:rPr>
          <w:lang w:val="en-AU"/>
        </w:rPr>
        <w:t>a.</w:t>
      </w:r>
      <w:r w:rsidRPr="005526AD">
        <w:rPr>
          <w:lang w:val="en-AU"/>
        </w:rPr>
        <w:tab/>
        <w:t>1.2</w:t>
      </w:r>
      <w:r w:rsidR="008B2FCD" w:rsidRPr="005526AD">
        <w:rPr>
          <w:lang w:val="en-AU"/>
        </w:rPr>
        <w:noBreakHyphen/>
      </w:r>
      <w:r w:rsidRPr="005526AD">
        <w:rPr>
          <w:lang w:val="en-AU"/>
        </w:rPr>
        <w:t>Dimethylaminoethylazide (DMAZ) (CAS 86147</w:t>
      </w:r>
      <w:r w:rsidR="008B2FCD" w:rsidRPr="005526AD">
        <w:rPr>
          <w:lang w:val="en-AU"/>
        </w:rPr>
        <w:noBreakHyphen/>
      </w:r>
      <w:r w:rsidRPr="005526AD">
        <w:rPr>
          <w:lang w:val="en-AU"/>
        </w:rPr>
        <w:t>04</w:t>
      </w:r>
      <w:r w:rsidR="008B2FCD" w:rsidRPr="005526AD">
        <w:rPr>
          <w:lang w:val="en-AU"/>
        </w:rPr>
        <w:noBreakHyphen/>
      </w:r>
      <w:r w:rsidRPr="005526AD">
        <w:rPr>
          <w:lang w:val="en-AU"/>
        </w:rPr>
        <w:t>8);</w:t>
      </w:r>
    </w:p>
    <w:p w14:paraId="427EAE17" w14:textId="6F4E2EA3" w:rsidR="00644ABF" w:rsidRPr="005526AD" w:rsidRDefault="00F01F80" w:rsidP="007E25B7">
      <w:pPr>
        <w:pStyle w:val="Cat0newstyle41a1aparagraphsindented"/>
      </w:pPr>
      <w:r w:rsidRPr="005526AD">
        <w:t>1.</w:t>
      </w:r>
      <w:r w:rsidRPr="005526AD">
        <w:tab/>
        <w:t>C.</w:t>
      </w:r>
      <w:r w:rsidRPr="005526AD">
        <w:tab/>
        <w:t>111.</w:t>
      </w:r>
      <w:r w:rsidRPr="005526AD">
        <w:tab/>
      </w:r>
      <w:r w:rsidR="00644ABF" w:rsidRPr="005526AD">
        <w:t>b.</w:t>
      </w:r>
      <w:r w:rsidR="00644ABF" w:rsidRPr="005526AD">
        <w:tab/>
        <w:t>Polymeric substances:</w:t>
      </w:r>
    </w:p>
    <w:p w14:paraId="10E986D8" w14:textId="77777777" w:rsidR="00644ABF" w:rsidRPr="005526AD" w:rsidRDefault="00644ABF" w:rsidP="00644ABF">
      <w:pPr>
        <w:pStyle w:val="DL0Aa1"/>
        <w:rPr>
          <w:lang w:val="en-AU"/>
        </w:rPr>
      </w:pPr>
      <w:r w:rsidRPr="005526AD">
        <w:rPr>
          <w:lang w:val="en-AU"/>
        </w:rPr>
        <w:t>1.</w:t>
      </w:r>
      <w:r w:rsidRPr="005526AD">
        <w:rPr>
          <w:lang w:val="en-AU"/>
        </w:rPr>
        <w:tab/>
        <w:t>Carboxy</w:t>
      </w:r>
      <w:r w:rsidR="008B2FCD" w:rsidRPr="005526AD">
        <w:rPr>
          <w:lang w:val="en-AU"/>
        </w:rPr>
        <w:noBreakHyphen/>
      </w:r>
      <w:r w:rsidRPr="005526AD">
        <w:rPr>
          <w:lang w:val="en-AU"/>
        </w:rPr>
        <w:t>terminated polybutadiene (including carboxyl</w:t>
      </w:r>
      <w:r w:rsidR="008B2FCD" w:rsidRPr="005526AD">
        <w:rPr>
          <w:lang w:val="en-AU"/>
        </w:rPr>
        <w:noBreakHyphen/>
      </w:r>
      <w:r w:rsidRPr="005526AD">
        <w:rPr>
          <w:lang w:val="en-AU"/>
        </w:rPr>
        <w:t>terminated polybutadiene) (CTPB);</w:t>
      </w:r>
    </w:p>
    <w:p w14:paraId="69E6C1D1" w14:textId="77777777" w:rsidR="00644ABF" w:rsidRPr="005526AD" w:rsidRDefault="00644ABF" w:rsidP="00644ABF">
      <w:pPr>
        <w:pStyle w:val="DL0Aa1"/>
        <w:rPr>
          <w:lang w:val="en-AU"/>
        </w:rPr>
      </w:pPr>
      <w:r w:rsidRPr="005526AD">
        <w:rPr>
          <w:lang w:val="en-AU"/>
        </w:rPr>
        <w:t>2.</w:t>
      </w:r>
      <w:r w:rsidRPr="005526AD">
        <w:rPr>
          <w:lang w:val="en-AU"/>
        </w:rPr>
        <w:tab/>
        <w:t>Hydroxy</w:t>
      </w:r>
      <w:r w:rsidR="008B2FCD" w:rsidRPr="005526AD">
        <w:rPr>
          <w:lang w:val="en-AU"/>
        </w:rPr>
        <w:noBreakHyphen/>
      </w:r>
      <w:r w:rsidRPr="005526AD">
        <w:rPr>
          <w:lang w:val="en-AU"/>
        </w:rPr>
        <w:t>terminated polybutadiene (included hydroxyl</w:t>
      </w:r>
      <w:r w:rsidR="008B2FCD" w:rsidRPr="005526AD">
        <w:rPr>
          <w:lang w:val="en-AU"/>
        </w:rPr>
        <w:noBreakHyphen/>
      </w:r>
      <w:r w:rsidRPr="005526AD">
        <w:rPr>
          <w:lang w:val="en-AU"/>
        </w:rPr>
        <w:t>terminated polybutadiene) (HTPB) (CAS 69102</w:t>
      </w:r>
      <w:r w:rsidR="008B2FCD" w:rsidRPr="005526AD">
        <w:rPr>
          <w:lang w:val="en-AU"/>
        </w:rPr>
        <w:noBreakHyphen/>
      </w:r>
      <w:r w:rsidRPr="005526AD">
        <w:rPr>
          <w:lang w:val="en-AU"/>
        </w:rPr>
        <w:t>90</w:t>
      </w:r>
      <w:r w:rsidR="008B2FCD" w:rsidRPr="005526AD">
        <w:rPr>
          <w:lang w:val="en-AU"/>
        </w:rPr>
        <w:noBreakHyphen/>
      </w:r>
      <w:r w:rsidRPr="005526AD">
        <w:rPr>
          <w:lang w:val="en-AU"/>
        </w:rPr>
        <w:t>5), other than that specified in the Munitions List;</w:t>
      </w:r>
    </w:p>
    <w:p w14:paraId="54A6555A" w14:textId="77777777" w:rsidR="00644ABF" w:rsidRPr="005526AD" w:rsidRDefault="00644ABF" w:rsidP="00644ABF">
      <w:pPr>
        <w:pStyle w:val="DL0Aa1"/>
        <w:rPr>
          <w:lang w:val="en-AU"/>
        </w:rPr>
      </w:pPr>
      <w:r w:rsidRPr="005526AD">
        <w:rPr>
          <w:lang w:val="en-AU"/>
        </w:rPr>
        <w:t>3.</w:t>
      </w:r>
      <w:r w:rsidRPr="005526AD">
        <w:rPr>
          <w:lang w:val="en-AU"/>
        </w:rPr>
        <w:tab/>
        <w:t>Polybutadiene</w:t>
      </w:r>
      <w:r w:rsidR="008B2FCD" w:rsidRPr="005526AD">
        <w:rPr>
          <w:lang w:val="en-AU"/>
        </w:rPr>
        <w:noBreakHyphen/>
      </w:r>
      <w:r w:rsidRPr="005526AD">
        <w:rPr>
          <w:lang w:val="en-AU"/>
        </w:rPr>
        <w:t>acrylic acid (PBAA);</w:t>
      </w:r>
    </w:p>
    <w:p w14:paraId="0C254327" w14:textId="77777777" w:rsidR="00644ABF" w:rsidRPr="005526AD" w:rsidRDefault="00644ABF" w:rsidP="00644ABF">
      <w:pPr>
        <w:pStyle w:val="DL0Aa1"/>
        <w:rPr>
          <w:lang w:val="en-AU"/>
        </w:rPr>
      </w:pPr>
      <w:r w:rsidRPr="005526AD">
        <w:rPr>
          <w:lang w:val="en-AU"/>
        </w:rPr>
        <w:t>4.</w:t>
      </w:r>
      <w:r w:rsidRPr="005526AD">
        <w:rPr>
          <w:lang w:val="en-AU"/>
        </w:rPr>
        <w:tab/>
        <w:t>Polybutadiene</w:t>
      </w:r>
      <w:r w:rsidR="008B2FCD" w:rsidRPr="005526AD">
        <w:rPr>
          <w:lang w:val="en-AU"/>
        </w:rPr>
        <w:noBreakHyphen/>
      </w:r>
      <w:r w:rsidRPr="005526AD">
        <w:rPr>
          <w:lang w:val="en-AU"/>
        </w:rPr>
        <w:t>acrylic acid</w:t>
      </w:r>
      <w:r w:rsidR="008B2FCD" w:rsidRPr="005526AD">
        <w:rPr>
          <w:lang w:val="en-AU"/>
        </w:rPr>
        <w:noBreakHyphen/>
      </w:r>
      <w:r w:rsidRPr="005526AD">
        <w:rPr>
          <w:lang w:val="en-AU"/>
        </w:rPr>
        <w:t>acrylonitrile (PBAN);</w:t>
      </w:r>
    </w:p>
    <w:p w14:paraId="0C8DE066" w14:textId="77777777" w:rsidR="00644ABF" w:rsidRPr="005526AD" w:rsidRDefault="00644ABF" w:rsidP="00644ABF">
      <w:pPr>
        <w:pStyle w:val="DL0Aa1"/>
        <w:rPr>
          <w:lang w:val="en-AU"/>
        </w:rPr>
      </w:pPr>
      <w:r w:rsidRPr="005526AD">
        <w:rPr>
          <w:lang w:val="en-AU"/>
        </w:rPr>
        <w:t>5.</w:t>
      </w:r>
      <w:r w:rsidRPr="005526AD">
        <w:rPr>
          <w:lang w:val="en-AU"/>
        </w:rPr>
        <w:tab/>
        <w:t>Polytetrahydrofuran polyethylene glycol (TPEG);</w:t>
      </w:r>
    </w:p>
    <w:p w14:paraId="39E6697E" w14:textId="77777777" w:rsidR="00644ABF" w:rsidRPr="005526AD" w:rsidRDefault="00644ABF" w:rsidP="00644ABF">
      <w:pPr>
        <w:pStyle w:val="DL0Aa1Note"/>
        <w:keepNext/>
        <w:ind w:left="2268" w:firstLine="0"/>
        <w:rPr>
          <w:u w:val="single"/>
          <w:lang w:val="en-AU"/>
        </w:rPr>
      </w:pPr>
      <w:r w:rsidRPr="005526AD">
        <w:rPr>
          <w:u w:val="single"/>
          <w:lang w:val="en-AU"/>
        </w:rPr>
        <w:t>Technical Note:</w:t>
      </w:r>
    </w:p>
    <w:p w14:paraId="5769E8B4" w14:textId="77777777" w:rsidR="00644ABF" w:rsidRPr="005526AD" w:rsidRDefault="00644ABF" w:rsidP="00644ABF">
      <w:pPr>
        <w:pStyle w:val="DL0Aa1NoteText"/>
        <w:ind w:firstLine="0"/>
        <w:rPr>
          <w:lang w:val="en-AU"/>
        </w:rPr>
      </w:pPr>
      <w:r w:rsidRPr="005526AD">
        <w:rPr>
          <w:lang w:val="en-AU"/>
        </w:rPr>
        <w:t>Polytetrahydrofuran polyethylene glycol (TPEG) is a block co</w:t>
      </w:r>
      <w:r w:rsidR="008B2FCD" w:rsidRPr="005526AD">
        <w:rPr>
          <w:lang w:val="en-AU"/>
        </w:rPr>
        <w:noBreakHyphen/>
      </w:r>
      <w:r w:rsidRPr="005526AD">
        <w:rPr>
          <w:lang w:val="en-AU"/>
        </w:rPr>
        <w:t>polymer of poly 1,4</w:t>
      </w:r>
      <w:r w:rsidR="008B2FCD" w:rsidRPr="005526AD">
        <w:rPr>
          <w:lang w:val="en-AU"/>
        </w:rPr>
        <w:noBreakHyphen/>
      </w:r>
      <w:r w:rsidRPr="005526AD">
        <w:rPr>
          <w:lang w:val="en-AU"/>
        </w:rPr>
        <w:t>Butanediol (CAS 110</w:t>
      </w:r>
      <w:r w:rsidR="008B2FCD" w:rsidRPr="005526AD">
        <w:rPr>
          <w:lang w:val="en-AU"/>
        </w:rPr>
        <w:noBreakHyphen/>
      </w:r>
      <w:r w:rsidRPr="005526AD">
        <w:rPr>
          <w:lang w:val="en-AU"/>
        </w:rPr>
        <w:t>63</w:t>
      </w:r>
      <w:r w:rsidR="008B2FCD" w:rsidRPr="005526AD">
        <w:rPr>
          <w:lang w:val="en-AU"/>
        </w:rPr>
        <w:noBreakHyphen/>
      </w:r>
      <w:r w:rsidRPr="005526AD">
        <w:rPr>
          <w:lang w:val="en-AU"/>
        </w:rPr>
        <w:t>4) and polyethylene glycol (PEG) (CAS 25322</w:t>
      </w:r>
      <w:r w:rsidR="008B2FCD" w:rsidRPr="005526AD">
        <w:rPr>
          <w:lang w:val="en-AU"/>
        </w:rPr>
        <w:noBreakHyphen/>
      </w:r>
      <w:r w:rsidRPr="005526AD">
        <w:rPr>
          <w:lang w:val="en-AU"/>
        </w:rPr>
        <w:t>68</w:t>
      </w:r>
      <w:r w:rsidR="008B2FCD" w:rsidRPr="005526AD">
        <w:rPr>
          <w:lang w:val="en-AU"/>
        </w:rPr>
        <w:noBreakHyphen/>
      </w:r>
      <w:r w:rsidRPr="005526AD">
        <w:rPr>
          <w:lang w:val="en-AU"/>
        </w:rPr>
        <w:t>3).</w:t>
      </w:r>
    </w:p>
    <w:p w14:paraId="15112ABE" w14:textId="1B36A06E" w:rsidR="00644ABF" w:rsidRPr="005526AD" w:rsidRDefault="001009EF" w:rsidP="007E25B7">
      <w:pPr>
        <w:pStyle w:val="Cat0newstyle41a1aparagraphsindented"/>
      </w:pPr>
      <w:r w:rsidRPr="005526AD">
        <w:t>1.</w:t>
      </w:r>
      <w:r w:rsidRPr="005526AD">
        <w:tab/>
        <w:t>C.</w:t>
      </w:r>
      <w:r w:rsidRPr="005526AD">
        <w:tab/>
        <w:t>111.</w:t>
      </w:r>
      <w:r w:rsidRPr="005526AD">
        <w:tab/>
      </w:r>
      <w:r w:rsidR="00644ABF" w:rsidRPr="005526AD">
        <w:t>c.</w:t>
      </w:r>
      <w:r w:rsidR="00644ABF" w:rsidRPr="005526AD">
        <w:tab/>
        <w:t>Other propellant additives and agents:</w:t>
      </w:r>
    </w:p>
    <w:p w14:paraId="4EA17D56" w14:textId="2596A349" w:rsidR="00644ABF" w:rsidRPr="005526AD" w:rsidRDefault="00644ABF" w:rsidP="00644ABF">
      <w:pPr>
        <w:pStyle w:val="DL0Aa1"/>
        <w:rPr>
          <w:lang w:val="en-AU"/>
        </w:rPr>
      </w:pPr>
      <w:r w:rsidRPr="005526AD">
        <w:rPr>
          <w:lang w:val="en-AU"/>
        </w:rPr>
        <w:t>1.</w:t>
      </w:r>
      <w:r w:rsidRPr="005526AD">
        <w:rPr>
          <w:lang w:val="en-AU"/>
        </w:rPr>
        <w:tab/>
        <w:t>SEE MUNITIONS LIST FOR Carboranes, decaboranes, pentaboranes</w:t>
      </w:r>
      <w:r w:rsidR="00746ACB" w:rsidRPr="005526AD">
        <w:rPr>
          <w:lang w:val="en-AU"/>
        </w:rPr>
        <w:t>,</w:t>
      </w:r>
      <w:r w:rsidRPr="005526AD">
        <w:rPr>
          <w:lang w:val="en-AU"/>
        </w:rPr>
        <w:t xml:space="preserve"> and derivatives thereof;</w:t>
      </w:r>
    </w:p>
    <w:p w14:paraId="24521C91" w14:textId="77777777" w:rsidR="00644ABF" w:rsidRPr="005526AD" w:rsidRDefault="00644ABF" w:rsidP="00644ABF">
      <w:pPr>
        <w:pStyle w:val="DL0Aa1"/>
        <w:rPr>
          <w:lang w:val="en-AU"/>
        </w:rPr>
      </w:pPr>
      <w:r w:rsidRPr="005526AD">
        <w:rPr>
          <w:lang w:val="en-AU"/>
        </w:rPr>
        <w:t>2.</w:t>
      </w:r>
      <w:r w:rsidRPr="005526AD">
        <w:rPr>
          <w:lang w:val="en-AU"/>
        </w:rPr>
        <w:tab/>
        <w:t>Triethylene glycol dinitrate (TEGDN) (CAS 111</w:t>
      </w:r>
      <w:r w:rsidR="008B2FCD" w:rsidRPr="005526AD">
        <w:rPr>
          <w:lang w:val="en-AU"/>
        </w:rPr>
        <w:noBreakHyphen/>
      </w:r>
      <w:r w:rsidRPr="005526AD">
        <w:rPr>
          <w:lang w:val="en-AU"/>
        </w:rPr>
        <w:t>22</w:t>
      </w:r>
      <w:r w:rsidR="008B2FCD" w:rsidRPr="005526AD">
        <w:rPr>
          <w:lang w:val="en-AU"/>
        </w:rPr>
        <w:noBreakHyphen/>
      </w:r>
      <w:r w:rsidRPr="005526AD">
        <w:rPr>
          <w:lang w:val="en-AU"/>
        </w:rPr>
        <w:t>8);</w:t>
      </w:r>
    </w:p>
    <w:p w14:paraId="7D1EB5B9" w14:textId="77777777" w:rsidR="00644ABF" w:rsidRPr="005526AD" w:rsidRDefault="00644ABF" w:rsidP="00644ABF">
      <w:pPr>
        <w:pStyle w:val="DL0Aa1"/>
        <w:rPr>
          <w:lang w:val="en-AU"/>
        </w:rPr>
      </w:pPr>
      <w:r w:rsidRPr="005526AD">
        <w:rPr>
          <w:lang w:val="en-AU"/>
        </w:rPr>
        <w:t>3.</w:t>
      </w:r>
      <w:r w:rsidRPr="005526AD">
        <w:rPr>
          <w:lang w:val="en-AU"/>
        </w:rPr>
        <w:tab/>
        <w:t>2</w:t>
      </w:r>
      <w:r w:rsidR="008B2FCD" w:rsidRPr="005526AD">
        <w:rPr>
          <w:lang w:val="en-AU"/>
        </w:rPr>
        <w:noBreakHyphen/>
      </w:r>
      <w:r w:rsidRPr="005526AD">
        <w:rPr>
          <w:lang w:val="en-AU"/>
        </w:rPr>
        <w:t>Nitrodiphenylamine (CAS 119</w:t>
      </w:r>
      <w:r w:rsidR="008B2FCD" w:rsidRPr="005526AD">
        <w:rPr>
          <w:lang w:val="en-AU"/>
        </w:rPr>
        <w:noBreakHyphen/>
      </w:r>
      <w:r w:rsidRPr="005526AD">
        <w:rPr>
          <w:lang w:val="en-AU"/>
        </w:rPr>
        <w:t>75</w:t>
      </w:r>
      <w:r w:rsidR="008B2FCD" w:rsidRPr="005526AD">
        <w:rPr>
          <w:lang w:val="en-AU"/>
        </w:rPr>
        <w:noBreakHyphen/>
      </w:r>
      <w:r w:rsidRPr="005526AD">
        <w:rPr>
          <w:lang w:val="en-AU"/>
        </w:rPr>
        <w:t>5);</w:t>
      </w:r>
    </w:p>
    <w:p w14:paraId="1E2E6C40" w14:textId="77777777" w:rsidR="00644ABF" w:rsidRPr="005526AD" w:rsidRDefault="00644ABF" w:rsidP="00644ABF">
      <w:pPr>
        <w:pStyle w:val="DL0Aa1"/>
        <w:rPr>
          <w:lang w:val="en-AU"/>
        </w:rPr>
      </w:pPr>
      <w:r w:rsidRPr="005526AD">
        <w:rPr>
          <w:lang w:val="en-AU"/>
        </w:rPr>
        <w:t>4.</w:t>
      </w:r>
      <w:r w:rsidRPr="005526AD">
        <w:rPr>
          <w:lang w:val="en-AU"/>
        </w:rPr>
        <w:tab/>
        <w:t>Trimethylolethane trinitrate (TMETN) (CAS 3032</w:t>
      </w:r>
      <w:r w:rsidR="008B2FCD" w:rsidRPr="005526AD">
        <w:rPr>
          <w:lang w:val="en-AU"/>
        </w:rPr>
        <w:noBreakHyphen/>
      </w:r>
      <w:r w:rsidRPr="005526AD">
        <w:rPr>
          <w:lang w:val="en-AU"/>
        </w:rPr>
        <w:t>55</w:t>
      </w:r>
      <w:r w:rsidR="008B2FCD" w:rsidRPr="005526AD">
        <w:rPr>
          <w:lang w:val="en-AU"/>
        </w:rPr>
        <w:noBreakHyphen/>
      </w:r>
      <w:r w:rsidRPr="005526AD">
        <w:rPr>
          <w:lang w:val="en-AU"/>
        </w:rPr>
        <w:t>1);</w:t>
      </w:r>
    </w:p>
    <w:p w14:paraId="75FB9868" w14:textId="77777777" w:rsidR="00644ABF" w:rsidRPr="005526AD" w:rsidRDefault="00644ABF" w:rsidP="00644ABF">
      <w:pPr>
        <w:pStyle w:val="DL0Aa1"/>
        <w:rPr>
          <w:lang w:val="en-AU"/>
        </w:rPr>
      </w:pPr>
      <w:r w:rsidRPr="005526AD">
        <w:rPr>
          <w:lang w:val="en-AU"/>
        </w:rPr>
        <w:t>5.</w:t>
      </w:r>
      <w:r w:rsidRPr="005526AD">
        <w:rPr>
          <w:lang w:val="en-AU"/>
        </w:rPr>
        <w:tab/>
        <w:t>Diethylene glycol dinitrate (DEGDN) (CAS 693</w:t>
      </w:r>
      <w:r w:rsidR="008B2FCD" w:rsidRPr="005526AD">
        <w:rPr>
          <w:lang w:val="en-AU"/>
        </w:rPr>
        <w:noBreakHyphen/>
      </w:r>
      <w:r w:rsidRPr="005526AD">
        <w:rPr>
          <w:lang w:val="en-AU"/>
        </w:rPr>
        <w:t>21</w:t>
      </w:r>
      <w:r w:rsidR="008B2FCD" w:rsidRPr="005526AD">
        <w:rPr>
          <w:lang w:val="en-AU"/>
        </w:rPr>
        <w:noBreakHyphen/>
      </w:r>
      <w:r w:rsidRPr="005526AD">
        <w:rPr>
          <w:lang w:val="en-AU"/>
        </w:rPr>
        <w:t>0);</w:t>
      </w:r>
    </w:p>
    <w:p w14:paraId="5012C0B8" w14:textId="77777777" w:rsidR="00644ABF" w:rsidRPr="005526AD" w:rsidRDefault="00644ABF" w:rsidP="00644ABF">
      <w:pPr>
        <w:pStyle w:val="DL0Aa1"/>
        <w:keepNext/>
        <w:rPr>
          <w:lang w:val="en-AU"/>
        </w:rPr>
      </w:pPr>
      <w:r w:rsidRPr="005526AD">
        <w:rPr>
          <w:lang w:val="en-AU"/>
        </w:rPr>
        <w:t>6.</w:t>
      </w:r>
      <w:r w:rsidRPr="005526AD">
        <w:rPr>
          <w:lang w:val="en-AU"/>
        </w:rPr>
        <w:tab/>
        <w:t>Ferrocene derivatives as follows:</w:t>
      </w:r>
    </w:p>
    <w:p w14:paraId="7A784542" w14:textId="77777777" w:rsidR="00644ABF" w:rsidRPr="005526AD" w:rsidRDefault="00644ABF" w:rsidP="00644ABF">
      <w:pPr>
        <w:pStyle w:val="DL0Aa1a"/>
        <w:rPr>
          <w:lang w:val="en-AU"/>
        </w:rPr>
      </w:pPr>
      <w:r w:rsidRPr="005526AD">
        <w:rPr>
          <w:lang w:val="en-AU"/>
        </w:rPr>
        <w:t>a.</w:t>
      </w:r>
      <w:r w:rsidRPr="005526AD">
        <w:rPr>
          <w:lang w:val="en-AU"/>
        </w:rPr>
        <w:tab/>
        <w:t>See Munitions List for catocene;</w:t>
      </w:r>
    </w:p>
    <w:p w14:paraId="7305DCD3" w14:textId="77777777" w:rsidR="00644ABF" w:rsidRPr="005526AD" w:rsidRDefault="00644ABF" w:rsidP="00644ABF">
      <w:pPr>
        <w:pStyle w:val="DL0Aa1a"/>
        <w:rPr>
          <w:lang w:val="en-AU"/>
        </w:rPr>
      </w:pPr>
      <w:r w:rsidRPr="005526AD">
        <w:rPr>
          <w:lang w:val="en-AU"/>
        </w:rPr>
        <w:t>b.</w:t>
      </w:r>
      <w:r w:rsidRPr="005526AD">
        <w:rPr>
          <w:lang w:val="en-AU"/>
        </w:rPr>
        <w:tab/>
        <w:t>Ethyl ferrocene (CAS 1273</w:t>
      </w:r>
      <w:r w:rsidR="008B2FCD" w:rsidRPr="005526AD">
        <w:rPr>
          <w:lang w:val="en-AU"/>
        </w:rPr>
        <w:noBreakHyphen/>
      </w:r>
      <w:r w:rsidRPr="005526AD">
        <w:rPr>
          <w:lang w:val="en-AU"/>
        </w:rPr>
        <w:t>89</w:t>
      </w:r>
      <w:r w:rsidR="008B2FCD" w:rsidRPr="005526AD">
        <w:rPr>
          <w:lang w:val="en-AU"/>
        </w:rPr>
        <w:noBreakHyphen/>
      </w:r>
      <w:r w:rsidRPr="005526AD">
        <w:rPr>
          <w:lang w:val="en-AU"/>
        </w:rPr>
        <w:t>8);</w:t>
      </w:r>
    </w:p>
    <w:p w14:paraId="42F58190" w14:textId="77777777" w:rsidR="00644ABF" w:rsidRPr="005526AD" w:rsidRDefault="00644ABF" w:rsidP="00644ABF">
      <w:pPr>
        <w:pStyle w:val="DL0Aa1a"/>
        <w:rPr>
          <w:lang w:val="en-AU"/>
        </w:rPr>
      </w:pPr>
      <w:r w:rsidRPr="005526AD">
        <w:rPr>
          <w:lang w:val="en-AU"/>
        </w:rPr>
        <w:t>c.</w:t>
      </w:r>
      <w:r w:rsidRPr="005526AD">
        <w:rPr>
          <w:lang w:val="en-AU"/>
        </w:rPr>
        <w:tab/>
      </w:r>
      <w:r w:rsidRPr="005526AD">
        <w:rPr>
          <w:bCs/>
          <w:lang w:val="en-AU"/>
        </w:rPr>
        <w:t>n</w:t>
      </w:r>
      <w:r w:rsidR="008B2FCD" w:rsidRPr="005526AD">
        <w:rPr>
          <w:bCs/>
          <w:lang w:val="en-AU"/>
        </w:rPr>
        <w:noBreakHyphen/>
      </w:r>
      <w:r w:rsidRPr="005526AD">
        <w:rPr>
          <w:bCs/>
          <w:lang w:val="en-AU"/>
        </w:rPr>
        <w:t>Propyl ferrocene (CAS 1273</w:t>
      </w:r>
      <w:r w:rsidR="008B2FCD" w:rsidRPr="005526AD">
        <w:rPr>
          <w:bCs/>
          <w:lang w:val="en-AU"/>
        </w:rPr>
        <w:noBreakHyphen/>
      </w:r>
      <w:r w:rsidRPr="005526AD">
        <w:rPr>
          <w:bCs/>
          <w:lang w:val="en-AU"/>
        </w:rPr>
        <w:t>92</w:t>
      </w:r>
      <w:r w:rsidR="008B2FCD" w:rsidRPr="005526AD">
        <w:rPr>
          <w:bCs/>
          <w:lang w:val="en-AU"/>
        </w:rPr>
        <w:noBreakHyphen/>
      </w:r>
      <w:r w:rsidRPr="005526AD">
        <w:rPr>
          <w:bCs/>
          <w:lang w:val="en-AU"/>
        </w:rPr>
        <w:t>3) / iso</w:t>
      </w:r>
      <w:r w:rsidR="008B2FCD" w:rsidRPr="005526AD">
        <w:rPr>
          <w:bCs/>
          <w:lang w:val="en-AU"/>
        </w:rPr>
        <w:noBreakHyphen/>
      </w:r>
      <w:r w:rsidRPr="005526AD">
        <w:rPr>
          <w:bCs/>
          <w:lang w:val="en-AU"/>
        </w:rPr>
        <w:t>propyl ferrocene (CAS 12126</w:t>
      </w:r>
      <w:r w:rsidR="008B2FCD" w:rsidRPr="005526AD">
        <w:rPr>
          <w:bCs/>
          <w:lang w:val="en-AU"/>
        </w:rPr>
        <w:noBreakHyphen/>
      </w:r>
      <w:r w:rsidRPr="005526AD">
        <w:rPr>
          <w:bCs/>
          <w:lang w:val="en-AU"/>
        </w:rPr>
        <w:t>81</w:t>
      </w:r>
      <w:r w:rsidR="008B2FCD" w:rsidRPr="005526AD">
        <w:rPr>
          <w:bCs/>
          <w:lang w:val="en-AU"/>
        </w:rPr>
        <w:noBreakHyphen/>
      </w:r>
      <w:r w:rsidRPr="005526AD">
        <w:rPr>
          <w:bCs/>
          <w:lang w:val="en-AU"/>
        </w:rPr>
        <w:t>7);</w:t>
      </w:r>
    </w:p>
    <w:p w14:paraId="5F785557" w14:textId="77777777" w:rsidR="00644ABF" w:rsidRPr="005526AD" w:rsidRDefault="00644ABF" w:rsidP="00644ABF">
      <w:pPr>
        <w:pStyle w:val="DL0Aa1a"/>
        <w:rPr>
          <w:lang w:val="en-AU"/>
        </w:rPr>
      </w:pPr>
      <w:r w:rsidRPr="005526AD">
        <w:rPr>
          <w:lang w:val="en-AU"/>
        </w:rPr>
        <w:t>d.</w:t>
      </w:r>
      <w:r w:rsidRPr="005526AD">
        <w:rPr>
          <w:lang w:val="en-AU"/>
        </w:rPr>
        <w:tab/>
        <w:t>See Munitions List for n</w:t>
      </w:r>
      <w:r w:rsidR="008B2FCD" w:rsidRPr="005526AD">
        <w:rPr>
          <w:lang w:val="en-AU"/>
        </w:rPr>
        <w:noBreakHyphen/>
      </w:r>
      <w:r w:rsidRPr="005526AD">
        <w:rPr>
          <w:lang w:val="en-AU"/>
        </w:rPr>
        <w:t>butyl ferrocene;</w:t>
      </w:r>
    </w:p>
    <w:p w14:paraId="266ED741" w14:textId="77777777" w:rsidR="00644ABF" w:rsidRPr="005526AD" w:rsidRDefault="00644ABF" w:rsidP="00644ABF">
      <w:pPr>
        <w:pStyle w:val="DL0Aa1a"/>
        <w:rPr>
          <w:lang w:val="en-AU"/>
        </w:rPr>
      </w:pPr>
      <w:r w:rsidRPr="005526AD">
        <w:rPr>
          <w:lang w:val="en-AU"/>
        </w:rPr>
        <w:lastRenderedPageBreak/>
        <w:t>e.</w:t>
      </w:r>
      <w:r w:rsidRPr="005526AD">
        <w:rPr>
          <w:lang w:val="en-AU"/>
        </w:rPr>
        <w:tab/>
        <w:t>Pentyl ferrocene (CAS 1274</w:t>
      </w:r>
      <w:r w:rsidR="008B2FCD" w:rsidRPr="005526AD">
        <w:rPr>
          <w:lang w:val="en-AU"/>
        </w:rPr>
        <w:noBreakHyphen/>
      </w:r>
      <w:r w:rsidRPr="005526AD">
        <w:rPr>
          <w:lang w:val="en-AU"/>
        </w:rPr>
        <w:t>00</w:t>
      </w:r>
      <w:r w:rsidR="008B2FCD" w:rsidRPr="005526AD">
        <w:rPr>
          <w:lang w:val="en-AU"/>
        </w:rPr>
        <w:noBreakHyphen/>
      </w:r>
      <w:r w:rsidRPr="005526AD">
        <w:rPr>
          <w:lang w:val="en-AU"/>
        </w:rPr>
        <w:t>6);</w:t>
      </w:r>
    </w:p>
    <w:p w14:paraId="05449AA1" w14:textId="2EEC79CE" w:rsidR="00644ABF" w:rsidRPr="005526AD" w:rsidRDefault="001009EF" w:rsidP="007E25B7">
      <w:pPr>
        <w:pStyle w:val="Cat0newstyle61a1a1aparagraphsindented"/>
      </w:pPr>
      <w:r w:rsidRPr="005526AD">
        <w:t>1.</w:t>
      </w:r>
      <w:r w:rsidRPr="005526AD">
        <w:tab/>
        <w:t>C.</w:t>
      </w:r>
      <w:r w:rsidRPr="005526AD">
        <w:tab/>
        <w:t>111.</w:t>
      </w:r>
      <w:r w:rsidRPr="005526AD">
        <w:tab/>
        <w:t>c.</w:t>
      </w:r>
      <w:r w:rsidRPr="005526AD">
        <w:tab/>
        <w:t>6.</w:t>
      </w:r>
      <w:r w:rsidRPr="005526AD">
        <w:tab/>
      </w:r>
      <w:r w:rsidR="00644ABF" w:rsidRPr="005526AD">
        <w:t>f.</w:t>
      </w:r>
      <w:r w:rsidR="00644ABF" w:rsidRPr="005526AD">
        <w:tab/>
        <w:t>Dicyclopentyl ferrocene;</w:t>
      </w:r>
    </w:p>
    <w:p w14:paraId="33ECC6F0" w14:textId="77777777" w:rsidR="00644ABF" w:rsidRPr="005526AD" w:rsidRDefault="00644ABF" w:rsidP="00644ABF">
      <w:pPr>
        <w:pStyle w:val="DL0Aa1a"/>
        <w:rPr>
          <w:lang w:val="es-CL"/>
        </w:rPr>
      </w:pPr>
      <w:r w:rsidRPr="005526AD">
        <w:rPr>
          <w:lang w:val="es-CL"/>
        </w:rPr>
        <w:t>g.</w:t>
      </w:r>
      <w:r w:rsidRPr="005526AD">
        <w:rPr>
          <w:lang w:val="es-CL"/>
        </w:rPr>
        <w:tab/>
        <w:t>Dicyclohexyl ferrocene;</w:t>
      </w:r>
    </w:p>
    <w:p w14:paraId="1D98C4B9" w14:textId="77777777" w:rsidR="00644ABF" w:rsidRPr="005526AD" w:rsidRDefault="00644ABF" w:rsidP="00644ABF">
      <w:pPr>
        <w:pStyle w:val="DL0Aa1a"/>
        <w:rPr>
          <w:lang w:val="es-CL"/>
        </w:rPr>
      </w:pPr>
      <w:r w:rsidRPr="005526AD">
        <w:rPr>
          <w:lang w:val="es-CL"/>
        </w:rPr>
        <w:t>h.</w:t>
      </w:r>
      <w:r w:rsidRPr="005526AD">
        <w:rPr>
          <w:lang w:val="es-CL"/>
        </w:rPr>
        <w:tab/>
        <w:t>Diethyl ferrocene (CAS 1273–97–8);</w:t>
      </w:r>
    </w:p>
    <w:p w14:paraId="08BFB764" w14:textId="77777777" w:rsidR="00644ABF" w:rsidRPr="005526AD" w:rsidRDefault="00644ABF" w:rsidP="00644ABF">
      <w:pPr>
        <w:pStyle w:val="DL0Aa1a"/>
        <w:rPr>
          <w:lang w:val="es-CL"/>
        </w:rPr>
      </w:pPr>
      <w:r w:rsidRPr="005526AD">
        <w:rPr>
          <w:lang w:val="es-CL"/>
        </w:rPr>
        <w:t>i.</w:t>
      </w:r>
      <w:r w:rsidRPr="005526AD">
        <w:rPr>
          <w:lang w:val="es-CL"/>
        </w:rPr>
        <w:tab/>
        <w:t>Dipropyl ferrocene;</w:t>
      </w:r>
    </w:p>
    <w:p w14:paraId="3DEB2410" w14:textId="77777777" w:rsidR="00644ABF" w:rsidRPr="005526AD" w:rsidRDefault="00644ABF" w:rsidP="00644ABF">
      <w:pPr>
        <w:pStyle w:val="DL0Aa1a"/>
        <w:rPr>
          <w:lang w:val="es-CL"/>
        </w:rPr>
      </w:pPr>
      <w:r w:rsidRPr="005526AD">
        <w:rPr>
          <w:lang w:val="es-CL"/>
        </w:rPr>
        <w:t>j.</w:t>
      </w:r>
      <w:r w:rsidRPr="005526AD">
        <w:rPr>
          <w:lang w:val="es-CL"/>
        </w:rPr>
        <w:tab/>
        <w:t>Dibutyl ferrocene (CAS 1274</w:t>
      </w:r>
      <w:r w:rsidR="008B2FCD" w:rsidRPr="005526AD">
        <w:rPr>
          <w:lang w:val="es-CL"/>
        </w:rPr>
        <w:noBreakHyphen/>
      </w:r>
      <w:r w:rsidRPr="005526AD">
        <w:rPr>
          <w:lang w:val="es-CL"/>
        </w:rPr>
        <w:t>08</w:t>
      </w:r>
      <w:r w:rsidR="008B2FCD" w:rsidRPr="005526AD">
        <w:rPr>
          <w:lang w:val="es-CL"/>
        </w:rPr>
        <w:noBreakHyphen/>
      </w:r>
      <w:r w:rsidRPr="005526AD">
        <w:rPr>
          <w:lang w:val="es-CL"/>
        </w:rPr>
        <w:t>4);</w:t>
      </w:r>
    </w:p>
    <w:p w14:paraId="00D33E27" w14:textId="77777777" w:rsidR="00644ABF" w:rsidRPr="005526AD" w:rsidRDefault="00644ABF" w:rsidP="00644ABF">
      <w:pPr>
        <w:pStyle w:val="DL0Aa1a"/>
        <w:rPr>
          <w:lang w:val="es-CL"/>
        </w:rPr>
      </w:pPr>
      <w:r w:rsidRPr="005526AD">
        <w:rPr>
          <w:lang w:val="es-CL"/>
        </w:rPr>
        <w:t>k.</w:t>
      </w:r>
      <w:r w:rsidRPr="005526AD">
        <w:rPr>
          <w:lang w:val="es-CL"/>
        </w:rPr>
        <w:tab/>
        <w:t>Dihexyl ferrocene (CAS 93894</w:t>
      </w:r>
      <w:r w:rsidR="008B2FCD" w:rsidRPr="005526AD">
        <w:rPr>
          <w:lang w:val="es-CL"/>
        </w:rPr>
        <w:noBreakHyphen/>
      </w:r>
      <w:r w:rsidRPr="005526AD">
        <w:rPr>
          <w:lang w:val="es-CL"/>
        </w:rPr>
        <w:t>59</w:t>
      </w:r>
      <w:r w:rsidR="008B2FCD" w:rsidRPr="005526AD">
        <w:rPr>
          <w:lang w:val="es-CL"/>
        </w:rPr>
        <w:noBreakHyphen/>
      </w:r>
      <w:r w:rsidRPr="005526AD">
        <w:rPr>
          <w:lang w:val="es-CL"/>
        </w:rPr>
        <w:t>8);</w:t>
      </w:r>
    </w:p>
    <w:p w14:paraId="43040475" w14:textId="77777777" w:rsidR="00644ABF" w:rsidRPr="005526AD" w:rsidRDefault="00644ABF" w:rsidP="00644ABF">
      <w:pPr>
        <w:pStyle w:val="DL0Aa1a"/>
        <w:rPr>
          <w:lang w:val="es-CL"/>
        </w:rPr>
      </w:pPr>
      <w:r w:rsidRPr="005526AD">
        <w:rPr>
          <w:lang w:val="es-CL"/>
        </w:rPr>
        <w:t>l.</w:t>
      </w:r>
      <w:r w:rsidRPr="005526AD">
        <w:rPr>
          <w:lang w:val="es-CL"/>
        </w:rPr>
        <w:tab/>
        <w:t>Acetyl ferrocene (CAS 1271–55–2) / 1,1’</w:t>
      </w:r>
      <w:r w:rsidR="008B2FCD" w:rsidRPr="005526AD">
        <w:rPr>
          <w:lang w:val="es-CL"/>
        </w:rPr>
        <w:noBreakHyphen/>
      </w:r>
      <w:r w:rsidRPr="005526AD">
        <w:rPr>
          <w:lang w:val="es-CL"/>
        </w:rPr>
        <w:t>diacetyl ferrocene (CAS 1273–94–5);</w:t>
      </w:r>
    </w:p>
    <w:p w14:paraId="0C2BCF61" w14:textId="77777777" w:rsidR="00644ABF" w:rsidRPr="005526AD" w:rsidRDefault="00644ABF" w:rsidP="00644ABF">
      <w:pPr>
        <w:pStyle w:val="DL0Aa1a"/>
        <w:rPr>
          <w:lang w:val="en-AU"/>
        </w:rPr>
      </w:pPr>
      <w:r w:rsidRPr="005526AD">
        <w:rPr>
          <w:lang w:val="en-AU"/>
        </w:rPr>
        <w:t>m.</w:t>
      </w:r>
      <w:r w:rsidRPr="005526AD">
        <w:rPr>
          <w:lang w:val="en-AU"/>
        </w:rPr>
        <w:tab/>
        <w:t>See Munitions List for ferrocene Carboxylic acids;</w:t>
      </w:r>
    </w:p>
    <w:p w14:paraId="07BF7723" w14:textId="77777777" w:rsidR="00644ABF" w:rsidRPr="005526AD" w:rsidRDefault="00644ABF" w:rsidP="00644ABF">
      <w:pPr>
        <w:pStyle w:val="DL0Aa1a"/>
        <w:rPr>
          <w:lang w:val="en-AU"/>
        </w:rPr>
      </w:pPr>
      <w:r w:rsidRPr="005526AD">
        <w:rPr>
          <w:lang w:val="en-AU"/>
        </w:rPr>
        <w:t>n.</w:t>
      </w:r>
      <w:r w:rsidRPr="005526AD">
        <w:rPr>
          <w:lang w:val="en-AU"/>
        </w:rPr>
        <w:tab/>
        <w:t>See Munitions List for butacene;</w:t>
      </w:r>
    </w:p>
    <w:p w14:paraId="574A2459" w14:textId="77777777" w:rsidR="00644ABF" w:rsidRPr="005526AD" w:rsidRDefault="00644ABF" w:rsidP="00644ABF">
      <w:pPr>
        <w:pStyle w:val="DL0Aa1a"/>
        <w:rPr>
          <w:lang w:val="en-AU"/>
        </w:rPr>
      </w:pPr>
      <w:r w:rsidRPr="005526AD">
        <w:rPr>
          <w:lang w:val="en-AU"/>
        </w:rPr>
        <w:t>o.</w:t>
      </w:r>
      <w:r w:rsidRPr="005526AD">
        <w:rPr>
          <w:lang w:val="en-AU"/>
        </w:rPr>
        <w:tab/>
        <w:t>Other ferrocene derivatives usable as rocket propellant burning rate modifiers, other than those specified in the Military Goods Controls.</w:t>
      </w:r>
    </w:p>
    <w:p w14:paraId="526151BB" w14:textId="77777777" w:rsidR="00644ABF" w:rsidRPr="005526AD" w:rsidRDefault="00644ABF" w:rsidP="00644ABF">
      <w:pPr>
        <w:pStyle w:val="DL0ANotea"/>
        <w:ind w:left="3686" w:hanging="851"/>
        <w:rPr>
          <w:lang w:val="en-AU"/>
        </w:rPr>
      </w:pPr>
      <w:r w:rsidRPr="005526AD">
        <w:rPr>
          <w:u w:val="single"/>
          <w:lang w:val="en-AU"/>
        </w:rPr>
        <w:t>Note:</w:t>
      </w:r>
      <w:r w:rsidRPr="005526AD">
        <w:rPr>
          <w:lang w:val="en-AU"/>
        </w:rPr>
        <w:tab/>
        <w:t>1C111</w:t>
      </w:r>
      <w:r w:rsidRPr="005526AD">
        <w:rPr>
          <w:i w:val="0"/>
          <w:lang w:val="en-AU"/>
        </w:rPr>
        <w:t>.</w:t>
      </w:r>
      <w:r w:rsidRPr="005526AD">
        <w:rPr>
          <w:lang w:val="en-AU"/>
        </w:rPr>
        <w:t>c.6.o. does not apply to ferrocene derivatives that contain a six carbon aromatic functional group attached to the ferrocene molecule.</w:t>
      </w:r>
    </w:p>
    <w:p w14:paraId="7A89663F" w14:textId="77777777" w:rsidR="00644ABF" w:rsidRPr="005526AD" w:rsidRDefault="00644ABF" w:rsidP="00644ABF">
      <w:pPr>
        <w:pStyle w:val="DL0Aa1"/>
        <w:keepNext/>
        <w:rPr>
          <w:lang w:val="en-AU"/>
        </w:rPr>
      </w:pPr>
      <w:r w:rsidRPr="005526AD">
        <w:rPr>
          <w:lang w:val="en-AU"/>
        </w:rPr>
        <w:t>7.</w:t>
      </w:r>
      <w:r w:rsidRPr="005526AD">
        <w:rPr>
          <w:lang w:val="en-AU"/>
        </w:rPr>
        <w:tab/>
        <w:t>4,5 diazidomethyl</w:t>
      </w:r>
      <w:r w:rsidR="008B2FCD" w:rsidRPr="005526AD">
        <w:rPr>
          <w:lang w:val="en-AU"/>
        </w:rPr>
        <w:noBreakHyphen/>
      </w:r>
      <w:r w:rsidRPr="005526AD">
        <w:rPr>
          <w:lang w:val="en-AU"/>
        </w:rPr>
        <w:t>2</w:t>
      </w:r>
      <w:r w:rsidR="008B2FCD" w:rsidRPr="005526AD">
        <w:rPr>
          <w:lang w:val="en-AU"/>
        </w:rPr>
        <w:noBreakHyphen/>
      </w:r>
      <w:r w:rsidRPr="005526AD">
        <w:rPr>
          <w:lang w:val="en-AU"/>
        </w:rPr>
        <w:t>methyl</w:t>
      </w:r>
      <w:r w:rsidR="008B2FCD" w:rsidRPr="005526AD">
        <w:rPr>
          <w:lang w:val="en-AU"/>
        </w:rPr>
        <w:noBreakHyphen/>
      </w:r>
      <w:r w:rsidRPr="005526AD">
        <w:rPr>
          <w:lang w:val="en-AU"/>
        </w:rPr>
        <w:t>1,2,3</w:t>
      </w:r>
      <w:r w:rsidR="008B2FCD" w:rsidRPr="005526AD">
        <w:rPr>
          <w:lang w:val="en-AU"/>
        </w:rPr>
        <w:noBreakHyphen/>
      </w:r>
      <w:r w:rsidRPr="005526AD">
        <w:rPr>
          <w:lang w:val="en-AU"/>
        </w:rPr>
        <w:t>triazole (iso</w:t>
      </w:r>
      <w:r w:rsidR="008B2FCD" w:rsidRPr="005526AD">
        <w:rPr>
          <w:lang w:val="en-AU"/>
        </w:rPr>
        <w:noBreakHyphen/>
      </w:r>
      <w:r w:rsidRPr="005526AD">
        <w:rPr>
          <w:lang w:val="en-AU"/>
        </w:rPr>
        <w:t xml:space="preserve"> DAMTR)</w:t>
      </w:r>
      <w:r w:rsidRPr="005526AD">
        <w:rPr>
          <w:bCs/>
          <w:lang w:val="en-AU"/>
        </w:rPr>
        <w:t xml:space="preserve"> ,</w:t>
      </w:r>
      <w:r w:rsidRPr="005526AD">
        <w:rPr>
          <w:lang w:val="en-AU"/>
        </w:rPr>
        <w:t xml:space="preserve"> other than that specified in the Munitions List.</w:t>
      </w:r>
    </w:p>
    <w:p w14:paraId="04246DA2" w14:textId="77777777" w:rsidR="00644ABF" w:rsidRPr="005526AD" w:rsidRDefault="00644ABF" w:rsidP="00644ABF">
      <w:pPr>
        <w:pStyle w:val="DL0ANote"/>
        <w:rPr>
          <w:lang w:val="en-AU"/>
        </w:rPr>
      </w:pPr>
      <w:r w:rsidRPr="005526AD">
        <w:rPr>
          <w:u w:val="single"/>
          <w:lang w:val="en-AU"/>
        </w:rPr>
        <w:t>Note:</w:t>
      </w:r>
      <w:r w:rsidRPr="005526AD">
        <w:rPr>
          <w:lang w:val="en-AU"/>
        </w:rPr>
        <w:tab/>
        <w:t>For propellants and constituent chemicals for propellants not specified by 1C111, see the Munitions List.</w:t>
      </w:r>
    </w:p>
    <w:p w14:paraId="048EA550" w14:textId="2B4A8CFD" w:rsidR="00644ABF" w:rsidRPr="005526AD" w:rsidRDefault="00644ABF" w:rsidP="007E25B7">
      <w:pPr>
        <w:pStyle w:val="Cat0newstyle2"/>
      </w:pPr>
      <w:r w:rsidRPr="005526AD">
        <w:t>1</w:t>
      </w:r>
      <w:r w:rsidR="001009EF" w:rsidRPr="005526AD">
        <w:t>.</w:t>
      </w:r>
      <w:r w:rsidR="001009EF" w:rsidRPr="005526AD">
        <w:tab/>
      </w:r>
      <w:r w:rsidRPr="005526AD">
        <w:t>C</w:t>
      </w:r>
      <w:r w:rsidR="001009EF" w:rsidRPr="005526AD">
        <w:t>.</w:t>
      </w:r>
      <w:r w:rsidR="001009EF" w:rsidRPr="005526AD">
        <w:tab/>
      </w:r>
      <w:r w:rsidRPr="005526AD">
        <w:t>116</w:t>
      </w:r>
      <w:r w:rsidR="001009EF" w:rsidRPr="005526AD">
        <w:t>.</w:t>
      </w:r>
      <w:r w:rsidRPr="005526AD">
        <w:tab/>
        <w:t>Maraging steels having an ultimate tensile strength of 1,500 MPa or greater, measured at 293 K (20°C), in the form of sheet, plate or tubing with a wall or plate thickness equal to or less than 5 mm.</w:t>
      </w:r>
    </w:p>
    <w:p w14:paraId="6F68B026" w14:textId="77777777" w:rsidR="00644ABF" w:rsidRPr="005526AD" w:rsidRDefault="00644ABF" w:rsidP="00644ABF">
      <w:pPr>
        <w:pStyle w:val="DL0aNB"/>
        <w:rPr>
          <w:lang w:val="en-AU"/>
        </w:rPr>
      </w:pPr>
      <w:r w:rsidRPr="005526AD">
        <w:rPr>
          <w:lang w:val="en-AU"/>
        </w:rPr>
        <w:t>N.B.:</w:t>
      </w:r>
      <w:r w:rsidRPr="005526AD">
        <w:rPr>
          <w:lang w:val="en-AU"/>
        </w:rPr>
        <w:tab/>
        <w:t>SEE ALSO 1C216.</w:t>
      </w:r>
    </w:p>
    <w:p w14:paraId="1E3A8397" w14:textId="77777777" w:rsidR="00644ABF" w:rsidRPr="005526AD" w:rsidRDefault="00644ABF" w:rsidP="00644ABF">
      <w:pPr>
        <w:pStyle w:val="DL0ANote"/>
        <w:keepNext/>
        <w:rPr>
          <w:u w:val="single"/>
          <w:lang w:val="en-AU"/>
        </w:rPr>
      </w:pPr>
      <w:r w:rsidRPr="005526AD">
        <w:rPr>
          <w:u w:val="single"/>
          <w:lang w:val="en-AU"/>
        </w:rPr>
        <w:t>Technical Note:</w:t>
      </w:r>
    </w:p>
    <w:p w14:paraId="45D6ECFB" w14:textId="77777777" w:rsidR="00644ABF" w:rsidRPr="005526AD" w:rsidRDefault="00644ABF" w:rsidP="00644ABF">
      <w:pPr>
        <w:pStyle w:val="DL0ANoteRcN"/>
        <w:rPr>
          <w:lang w:val="en-AU"/>
        </w:rPr>
      </w:pPr>
      <w:r w:rsidRPr="005526AD">
        <w:rPr>
          <w:lang w:val="en-AU"/>
        </w:rPr>
        <w:t>Maraging steels are iron alloys generally characterised by high nickel, very low carbon content and the use of substitutional elements or precipitates to produce strengthening and age</w:t>
      </w:r>
      <w:r w:rsidR="008B2FCD" w:rsidRPr="005526AD">
        <w:rPr>
          <w:lang w:val="en-AU"/>
        </w:rPr>
        <w:noBreakHyphen/>
      </w:r>
      <w:r w:rsidRPr="005526AD">
        <w:rPr>
          <w:lang w:val="en-AU"/>
        </w:rPr>
        <w:t>hardening of the alloy.</w:t>
      </w:r>
    </w:p>
    <w:p w14:paraId="614E2AB4" w14:textId="0FD678CD" w:rsidR="00644ABF" w:rsidRPr="005526AD" w:rsidRDefault="00644ABF" w:rsidP="007E25B7">
      <w:pPr>
        <w:pStyle w:val="Cat0newstyle31a1paragraphsindented"/>
      </w:pPr>
      <w:r w:rsidRPr="005526AD">
        <w:t>1</w:t>
      </w:r>
      <w:r w:rsidR="001009EF" w:rsidRPr="005526AD">
        <w:t>.</w:t>
      </w:r>
      <w:r w:rsidR="001009EF" w:rsidRPr="005526AD">
        <w:tab/>
      </w:r>
      <w:r w:rsidRPr="005526AD">
        <w:t>C</w:t>
      </w:r>
      <w:r w:rsidR="001009EF" w:rsidRPr="005526AD">
        <w:t>.</w:t>
      </w:r>
      <w:r w:rsidR="001009EF" w:rsidRPr="005526AD">
        <w:tab/>
      </w:r>
      <w:r w:rsidRPr="005526AD">
        <w:t>117</w:t>
      </w:r>
      <w:r w:rsidR="001009EF" w:rsidRPr="005526AD">
        <w:t>.</w:t>
      </w:r>
      <w:r w:rsidRPr="005526AD">
        <w:tab/>
        <w:t>Materials for the fabrication of ‘missile’ components as follows:</w:t>
      </w:r>
    </w:p>
    <w:p w14:paraId="0EC92D36"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Tungsten and alloys in particulate form with a tungsten content of 97% by weight or more and a particle size of 50 x 10</w:t>
      </w:r>
      <w:r w:rsidR="008B2FCD" w:rsidRPr="005526AD">
        <w:rPr>
          <w:sz w:val="22"/>
          <w:szCs w:val="22"/>
          <w:vertAlign w:val="superscript"/>
          <w:lang w:val="en-AU"/>
        </w:rPr>
        <w:noBreakHyphen/>
      </w:r>
      <w:r w:rsidRPr="005526AD">
        <w:rPr>
          <w:sz w:val="22"/>
          <w:szCs w:val="22"/>
          <w:vertAlign w:val="superscript"/>
          <w:lang w:val="en-AU"/>
        </w:rPr>
        <w:t>6</w:t>
      </w:r>
      <w:r w:rsidRPr="005526AD">
        <w:rPr>
          <w:sz w:val="22"/>
          <w:szCs w:val="22"/>
          <w:lang w:val="en-AU"/>
        </w:rPr>
        <w:t xml:space="preserve"> m (50 µm) or less;</w:t>
      </w:r>
    </w:p>
    <w:p w14:paraId="56D820B8"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Molybdenum and alloys in particulate form with a molybdenum content of 97% by weight or more and a particle size of 50 x 10</w:t>
      </w:r>
      <w:r w:rsidR="008B2FCD" w:rsidRPr="005526AD">
        <w:rPr>
          <w:sz w:val="22"/>
          <w:szCs w:val="22"/>
          <w:vertAlign w:val="superscript"/>
          <w:lang w:val="en-AU"/>
        </w:rPr>
        <w:noBreakHyphen/>
      </w:r>
      <w:r w:rsidRPr="005526AD">
        <w:rPr>
          <w:sz w:val="22"/>
          <w:szCs w:val="22"/>
          <w:vertAlign w:val="superscript"/>
          <w:lang w:val="en-AU"/>
        </w:rPr>
        <w:t>6</w:t>
      </w:r>
      <w:r w:rsidRPr="005526AD">
        <w:rPr>
          <w:sz w:val="22"/>
          <w:szCs w:val="22"/>
          <w:lang w:val="en-AU"/>
        </w:rPr>
        <w:t xml:space="preserve"> m (50 µm) or less;</w:t>
      </w:r>
    </w:p>
    <w:p w14:paraId="3C6C2436"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Tungsten materials in solid form having all of the following:</w:t>
      </w:r>
    </w:p>
    <w:p w14:paraId="1BB5FEA4" w14:textId="77777777" w:rsidR="00644ABF" w:rsidRPr="005526AD" w:rsidRDefault="00644ABF" w:rsidP="00644ABF">
      <w:pPr>
        <w:pStyle w:val="DL0Aa1"/>
        <w:rPr>
          <w:lang w:val="en-AU"/>
        </w:rPr>
      </w:pPr>
      <w:r w:rsidRPr="005526AD">
        <w:rPr>
          <w:lang w:val="en-AU"/>
        </w:rPr>
        <w:t>1.</w:t>
      </w:r>
      <w:r w:rsidRPr="005526AD">
        <w:rPr>
          <w:lang w:val="en-AU"/>
        </w:rPr>
        <w:tab/>
        <w:t>Any of the following material compositions:</w:t>
      </w:r>
    </w:p>
    <w:p w14:paraId="2FF696F2" w14:textId="77777777" w:rsidR="00644ABF" w:rsidRPr="005526AD" w:rsidRDefault="00644ABF" w:rsidP="00644ABF">
      <w:pPr>
        <w:pStyle w:val="DL0Aa1a"/>
        <w:rPr>
          <w:lang w:val="en-AU"/>
        </w:rPr>
      </w:pPr>
      <w:r w:rsidRPr="005526AD">
        <w:rPr>
          <w:lang w:val="en-AU"/>
        </w:rPr>
        <w:t>a.</w:t>
      </w:r>
      <w:r w:rsidRPr="005526AD">
        <w:rPr>
          <w:lang w:val="en-AU"/>
        </w:rPr>
        <w:tab/>
        <w:t>Tungsten and alloys containing 97% by weight or more of tungsten;</w:t>
      </w:r>
    </w:p>
    <w:p w14:paraId="220992B0" w14:textId="77777777" w:rsidR="00644ABF" w:rsidRPr="005526AD" w:rsidRDefault="00644ABF" w:rsidP="00644ABF">
      <w:pPr>
        <w:pStyle w:val="DL0Aa1a"/>
        <w:rPr>
          <w:lang w:val="en-AU"/>
        </w:rPr>
      </w:pPr>
      <w:r w:rsidRPr="005526AD">
        <w:rPr>
          <w:lang w:val="en-AU"/>
        </w:rPr>
        <w:t>b.</w:t>
      </w:r>
      <w:r w:rsidRPr="005526AD">
        <w:rPr>
          <w:lang w:val="en-AU"/>
        </w:rPr>
        <w:tab/>
        <w:t>Copper infiltrated tungsten containing 80% by weight or more of tungsten; or</w:t>
      </w:r>
    </w:p>
    <w:p w14:paraId="644D3C6F" w14:textId="77777777" w:rsidR="00644ABF" w:rsidRPr="005526AD" w:rsidRDefault="00644ABF" w:rsidP="00644ABF">
      <w:pPr>
        <w:pStyle w:val="DL0Aa1a"/>
        <w:rPr>
          <w:lang w:val="en-AU"/>
        </w:rPr>
      </w:pPr>
      <w:r w:rsidRPr="005526AD">
        <w:rPr>
          <w:lang w:val="en-AU"/>
        </w:rPr>
        <w:t>c.</w:t>
      </w:r>
      <w:r w:rsidRPr="005526AD">
        <w:rPr>
          <w:lang w:val="en-AU"/>
        </w:rPr>
        <w:tab/>
        <w:t>Silver infiltrated tungsten containing 80% by weight or more of tungsten; and</w:t>
      </w:r>
    </w:p>
    <w:p w14:paraId="021447A5" w14:textId="77777777" w:rsidR="00644ABF" w:rsidRPr="005526AD" w:rsidRDefault="00644ABF" w:rsidP="00644ABF">
      <w:pPr>
        <w:pStyle w:val="DL0Aa1"/>
        <w:rPr>
          <w:lang w:val="en-AU"/>
        </w:rPr>
      </w:pPr>
      <w:r w:rsidRPr="005526AD">
        <w:rPr>
          <w:lang w:val="en-AU"/>
        </w:rPr>
        <w:lastRenderedPageBreak/>
        <w:t>2.</w:t>
      </w:r>
      <w:r w:rsidRPr="005526AD">
        <w:rPr>
          <w:lang w:val="en-AU"/>
        </w:rPr>
        <w:tab/>
        <w:t>Able to be machined to any of the following products:</w:t>
      </w:r>
    </w:p>
    <w:p w14:paraId="5F0D25D5" w14:textId="2BF076BC" w:rsidR="00644ABF" w:rsidRPr="005526AD" w:rsidRDefault="001009EF" w:rsidP="007E25B7">
      <w:pPr>
        <w:pStyle w:val="Cat0newstyle61a1a1aparagraphsindented"/>
      </w:pPr>
      <w:r w:rsidRPr="005526AD">
        <w:t>1.</w:t>
      </w:r>
      <w:r w:rsidRPr="005526AD">
        <w:tab/>
        <w:t>C.</w:t>
      </w:r>
      <w:r w:rsidRPr="005526AD">
        <w:tab/>
        <w:t>117.</w:t>
      </w:r>
      <w:r w:rsidRPr="005526AD">
        <w:tab/>
        <w:t>c.</w:t>
      </w:r>
      <w:r w:rsidRPr="005526AD">
        <w:tab/>
        <w:t>2.</w:t>
      </w:r>
      <w:r w:rsidRPr="005526AD">
        <w:tab/>
      </w:r>
      <w:r w:rsidR="00644ABF" w:rsidRPr="005526AD">
        <w:t>a.</w:t>
      </w:r>
      <w:r w:rsidR="00644ABF" w:rsidRPr="005526AD">
        <w:tab/>
        <w:t>Cylinders having a diameter of 120 mm or greater and a length of 50 mm or greater;</w:t>
      </w:r>
    </w:p>
    <w:p w14:paraId="1671529F" w14:textId="77777777" w:rsidR="00644ABF" w:rsidRPr="005526AD" w:rsidRDefault="00644ABF" w:rsidP="00644ABF">
      <w:pPr>
        <w:pStyle w:val="DL0Aa1a"/>
        <w:rPr>
          <w:lang w:val="en-AU"/>
        </w:rPr>
      </w:pPr>
      <w:r w:rsidRPr="005526AD">
        <w:rPr>
          <w:lang w:val="en-AU"/>
        </w:rPr>
        <w:t>b.</w:t>
      </w:r>
      <w:r w:rsidRPr="005526AD">
        <w:rPr>
          <w:lang w:val="en-AU"/>
        </w:rPr>
        <w:tab/>
        <w:t>Tubes having an inner diameter of 65 mm or greater and a wall thickness of 25 mm or greater and a length of 50 mm or greater; or</w:t>
      </w:r>
    </w:p>
    <w:p w14:paraId="147B5A02" w14:textId="77777777" w:rsidR="00644ABF" w:rsidRPr="005526AD" w:rsidRDefault="00644ABF" w:rsidP="00644ABF">
      <w:pPr>
        <w:pStyle w:val="DL0Aa1a"/>
        <w:rPr>
          <w:lang w:val="en-AU"/>
        </w:rPr>
      </w:pPr>
      <w:r w:rsidRPr="005526AD">
        <w:rPr>
          <w:lang w:val="en-AU"/>
        </w:rPr>
        <w:t>c.</w:t>
      </w:r>
      <w:r w:rsidRPr="005526AD">
        <w:rPr>
          <w:lang w:val="en-AU"/>
        </w:rPr>
        <w:tab/>
        <w:t>Blocks having a size of 120 mm by 120 mm by 50 mm or greater.</w:t>
      </w:r>
    </w:p>
    <w:p w14:paraId="5B38B3B3" w14:textId="77777777" w:rsidR="00644ABF" w:rsidRPr="005526AD" w:rsidRDefault="00644ABF" w:rsidP="00644ABF">
      <w:pPr>
        <w:pStyle w:val="DL0ANote"/>
        <w:rPr>
          <w:u w:val="single"/>
          <w:lang w:val="en-AU"/>
        </w:rPr>
      </w:pPr>
      <w:r w:rsidRPr="005526AD">
        <w:rPr>
          <w:u w:val="single"/>
          <w:lang w:val="en-AU"/>
        </w:rPr>
        <w:t>Technical Note:</w:t>
      </w:r>
    </w:p>
    <w:p w14:paraId="2952C3FA" w14:textId="77777777" w:rsidR="00644ABF" w:rsidRPr="005526AD" w:rsidRDefault="00644ABF" w:rsidP="00644ABF">
      <w:pPr>
        <w:pStyle w:val="DL0ANoteRcN"/>
        <w:rPr>
          <w:lang w:val="en-AU"/>
        </w:rPr>
      </w:pPr>
      <w:r w:rsidRPr="005526AD">
        <w:rPr>
          <w:lang w:val="en-AU"/>
        </w:rPr>
        <w:t>In 1C117, ‘missile’ means complete rocket systems and unmanned aerial vehicle systems capable of a range exceeding 300 km.</w:t>
      </w:r>
    </w:p>
    <w:p w14:paraId="67352183" w14:textId="6D51D761" w:rsidR="00644ABF" w:rsidRPr="005526AD" w:rsidRDefault="00644ABF" w:rsidP="007E25B7">
      <w:pPr>
        <w:pStyle w:val="Cat0newstyle31a1paragraphsindented"/>
      </w:pPr>
      <w:r w:rsidRPr="005526AD">
        <w:t>1</w:t>
      </w:r>
      <w:r w:rsidR="001009EF" w:rsidRPr="005526AD">
        <w:t>.</w:t>
      </w:r>
      <w:r w:rsidR="001009EF" w:rsidRPr="005526AD">
        <w:tab/>
      </w:r>
      <w:r w:rsidRPr="005526AD">
        <w:t>C</w:t>
      </w:r>
      <w:r w:rsidR="001009EF" w:rsidRPr="005526AD">
        <w:t>.</w:t>
      </w:r>
      <w:r w:rsidR="001009EF" w:rsidRPr="005526AD">
        <w:tab/>
      </w:r>
      <w:r w:rsidRPr="005526AD">
        <w:t>118</w:t>
      </w:r>
      <w:r w:rsidR="001009EF" w:rsidRPr="005526AD">
        <w:t>.</w:t>
      </w:r>
      <w:r w:rsidRPr="005526AD">
        <w:tab/>
        <w:t>Titanium</w:t>
      </w:r>
      <w:r w:rsidR="008B2FCD" w:rsidRPr="005526AD">
        <w:noBreakHyphen/>
      </w:r>
      <w:r w:rsidRPr="005526AD">
        <w:t>stabilised duplex stainless steel (Ti</w:t>
      </w:r>
      <w:r w:rsidR="008B2FCD" w:rsidRPr="005526AD">
        <w:noBreakHyphen/>
      </w:r>
      <w:r w:rsidRPr="005526AD">
        <w:t>DSS) having all of the following:</w:t>
      </w:r>
    </w:p>
    <w:p w14:paraId="7C539AAB"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Having all of the following characteristics:</w:t>
      </w:r>
    </w:p>
    <w:p w14:paraId="2E618A88" w14:textId="77777777" w:rsidR="00644ABF" w:rsidRPr="005526AD" w:rsidRDefault="00644ABF" w:rsidP="00644ABF">
      <w:pPr>
        <w:pStyle w:val="DL0Aa1"/>
        <w:rPr>
          <w:lang w:val="en-AU"/>
        </w:rPr>
      </w:pPr>
      <w:r w:rsidRPr="005526AD">
        <w:rPr>
          <w:lang w:val="en-AU"/>
        </w:rPr>
        <w:t>1.</w:t>
      </w:r>
      <w:r w:rsidRPr="005526AD">
        <w:rPr>
          <w:lang w:val="en-AU"/>
        </w:rPr>
        <w:tab/>
        <w:t xml:space="preserve">Containing 17.0 </w:t>
      </w:r>
      <w:r w:rsidR="008B2FCD" w:rsidRPr="005526AD">
        <w:rPr>
          <w:lang w:val="en-AU"/>
        </w:rPr>
        <w:noBreakHyphen/>
      </w:r>
      <w:r w:rsidRPr="005526AD">
        <w:rPr>
          <w:lang w:val="en-AU"/>
        </w:rPr>
        <w:t xml:space="preserve"> 23.0 weight percent chromium and 4.5 </w:t>
      </w:r>
      <w:r w:rsidR="008B2FCD" w:rsidRPr="005526AD">
        <w:rPr>
          <w:lang w:val="en-AU"/>
        </w:rPr>
        <w:noBreakHyphen/>
      </w:r>
      <w:r w:rsidRPr="005526AD">
        <w:rPr>
          <w:lang w:val="en-AU"/>
        </w:rPr>
        <w:t xml:space="preserve"> 7.0 weight percent nickel;</w:t>
      </w:r>
    </w:p>
    <w:p w14:paraId="6F0C5959" w14:textId="77777777" w:rsidR="00644ABF" w:rsidRPr="005526AD" w:rsidRDefault="00644ABF" w:rsidP="00644ABF">
      <w:pPr>
        <w:pStyle w:val="DL0Aa1"/>
        <w:rPr>
          <w:lang w:val="en-AU"/>
        </w:rPr>
      </w:pPr>
      <w:r w:rsidRPr="005526AD">
        <w:rPr>
          <w:lang w:val="en-AU"/>
        </w:rPr>
        <w:t>2.</w:t>
      </w:r>
      <w:r w:rsidRPr="005526AD">
        <w:rPr>
          <w:lang w:val="en-AU"/>
        </w:rPr>
        <w:tab/>
        <w:t>Having a titanium content of greater than 0.10 weight percent; and</w:t>
      </w:r>
    </w:p>
    <w:p w14:paraId="47CC9249" w14:textId="77777777" w:rsidR="00644ABF" w:rsidRPr="005526AD" w:rsidRDefault="00644ABF" w:rsidP="00644ABF">
      <w:pPr>
        <w:pStyle w:val="DL0Aa1"/>
        <w:rPr>
          <w:lang w:val="en-AU"/>
        </w:rPr>
      </w:pPr>
      <w:r w:rsidRPr="005526AD">
        <w:rPr>
          <w:lang w:val="en-AU"/>
        </w:rPr>
        <w:t>3.</w:t>
      </w:r>
      <w:r w:rsidRPr="005526AD">
        <w:rPr>
          <w:lang w:val="en-AU"/>
        </w:rPr>
        <w:tab/>
        <w:t>A ferritic</w:t>
      </w:r>
      <w:r w:rsidR="008B2FCD" w:rsidRPr="005526AD">
        <w:rPr>
          <w:lang w:val="en-AU"/>
        </w:rPr>
        <w:noBreakHyphen/>
      </w:r>
      <w:r w:rsidRPr="005526AD">
        <w:rPr>
          <w:lang w:val="en-AU"/>
        </w:rPr>
        <w:t>austenitic microstructure (also referred to as a two</w:t>
      </w:r>
      <w:r w:rsidR="008B2FCD" w:rsidRPr="005526AD">
        <w:rPr>
          <w:lang w:val="en-AU"/>
        </w:rPr>
        <w:noBreakHyphen/>
      </w:r>
      <w:r w:rsidRPr="005526AD">
        <w:rPr>
          <w:lang w:val="en-AU"/>
        </w:rPr>
        <w:t>phase microstructure) of which at least 10 percent is austenite by volume (according to ASTM E</w:t>
      </w:r>
      <w:r w:rsidR="008B2FCD" w:rsidRPr="005526AD">
        <w:rPr>
          <w:lang w:val="en-AU"/>
        </w:rPr>
        <w:noBreakHyphen/>
      </w:r>
      <w:r w:rsidRPr="005526AD">
        <w:rPr>
          <w:lang w:val="en-AU"/>
        </w:rPr>
        <w:t>1181</w:t>
      </w:r>
      <w:r w:rsidR="008B2FCD" w:rsidRPr="005526AD">
        <w:rPr>
          <w:lang w:val="en-AU"/>
        </w:rPr>
        <w:noBreakHyphen/>
      </w:r>
      <w:r w:rsidRPr="005526AD">
        <w:rPr>
          <w:lang w:val="en-AU"/>
        </w:rPr>
        <w:t>87 or national equivalents); and</w:t>
      </w:r>
    </w:p>
    <w:p w14:paraId="0E14C42D"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Having any of the following forms:</w:t>
      </w:r>
    </w:p>
    <w:p w14:paraId="4DB6BB07" w14:textId="77777777" w:rsidR="00644ABF" w:rsidRPr="005526AD" w:rsidRDefault="00644ABF" w:rsidP="00644ABF">
      <w:pPr>
        <w:pStyle w:val="DL0Aa1"/>
        <w:rPr>
          <w:rFonts w:eastAsia="???"/>
          <w:lang w:val="en-AU"/>
        </w:rPr>
      </w:pPr>
      <w:r w:rsidRPr="005526AD">
        <w:rPr>
          <w:lang w:val="en-AU"/>
        </w:rPr>
        <w:t>1.</w:t>
      </w:r>
      <w:r w:rsidRPr="005526AD">
        <w:rPr>
          <w:lang w:val="en-AU"/>
        </w:rPr>
        <w:tab/>
        <w:t>Ingots or bars having a size of 100 mm or more in each dimension;</w:t>
      </w:r>
    </w:p>
    <w:p w14:paraId="7631DCB9" w14:textId="77777777" w:rsidR="00644ABF" w:rsidRPr="005526AD" w:rsidRDefault="00644ABF" w:rsidP="00644ABF">
      <w:pPr>
        <w:pStyle w:val="DL0Aa1"/>
        <w:rPr>
          <w:lang w:val="en-AU"/>
        </w:rPr>
      </w:pPr>
      <w:r w:rsidRPr="005526AD">
        <w:rPr>
          <w:lang w:val="en-AU"/>
        </w:rPr>
        <w:t>2.</w:t>
      </w:r>
      <w:r w:rsidRPr="005526AD">
        <w:rPr>
          <w:lang w:val="en-AU"/>
        </w:rPr>
        <w:tab/>
        <w:t>Sheets having a width of 600 mm or more and a thickness of 3 mm or less; or</w:t>
      </w:r>
    </w:p>
    <w:p w14:paraId="71ED9599" w14:textId="77777777" w:rsidR="00644ABF" w:rsidRPr="005526AD" w:rsidRDefault="00644ABF" w:rsidP="00644ABF">
      <w:pPr>
        <w:pStyle w:val="DL0Aa1"/>
        <w:rPr>
          <w:lang w:val="en-AU"/>
        </w:rPr>
      </w:pPr>
      <w:r w:rsidRPr="005526AD">
        <w:rPr>
          <w:lang w:val="en-AU"/>
        </w:rPr>
        <w:t>3.</w:t>
      </w:r>
      <w:r w:rsidRPr="005526AD">
        <w:rPr>
          <w:lang w:val="en-AU"/>
        </w:rPr>
        <w:tab/>
        <w:t>Tubes having an outer diameter of 600 mm or more and a wall thickness of 3 mm or less.</w:t>
      </w:r>
    </w:p>
    <w:p w14:paraId="4290FA1B" w14:textId="78D181A4" w:rsidR="00644ABF" w:rsidRPr="005526AD" w:rsidRDefault="00644ABF" w:rsidP="007E25B7">
      <w:pPr>
        <w:pStyle w:val="Cat0newstyle31a1paragraphsindented"/>
      </w:pPr>
      <w:r w:rsidRPr="005526AD">
        <w:t>1</w:t>
      </w:r>
      <w:r w:rsidR="003438BD" w:rsidRPr="005526AD">
        <w:t>.</w:t>
      </w:r>
      <w:r w:rsidR="003438BD" w:rsidRPr="005526AD">
        <w:tab/>
      </w:r>
      <w:r w:rsidRPr="005526AD">
        <w:t>C</w:t>
      </w:r>
      <w:r w:rsidR="003438BD" w:rsidRPr="005526AD">
        <w:t>.</w:t>
      </w:r>
      <w:r w:rsidR="003438BD" w:rsidRPr="005526AD">
        <w:tab/>
      </w:r>
      <w:r w:rsidRPr="005526AD">
        <w:t>202</w:t>
      </w:r>
      <w:r w:rsidR="003438BD" w:rsidRPr="005526AD">
        <w:t>.</w:t>
      </w:r>
      <w:r w:rsidRPr="005526AD">
        <w:tab/>
        <w:t>Alloys, other than those specified by 1C002.b.3. or .b.4., as follows:</w:t>
      </w:r>
    </w:p>
    <w:p w14:paraId="4ED7AA76"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Aluminium alloys having both of the following characteristics:</w:t>
      </w:r>
    </w:p>
    <w:p w14:paraId="42B343BD" w14:textId="77777777" w:rsidR="00644ABF" w:rsidRPr="005526AD" w:rsidRDefault="00644ABF" w:rsidP="00644ABF">
      <w:pPr>
        <w:pStyle w:val="DL0Aa1"/>
        <w:rPr>
          <w:lang w:val="en-AU"/>
        </w:rPr>
      </w:pPr>
      <w:r w:rsidRPr="005526AD">
        <w:rPr>
          <w:lang w:val="en-AU"/>
        </w:rPr>
        <w:t>1.</w:t>
      </w:r>
      <w:r w:rsidRPr="005526AD">
        <w:rPr>
          <w:lang w:val="en-AU"/>
        </w:rPr>
        <w:tab/>
        <w:t>‘Capable of’ an ultimate tensile strength of 460 MPa or more at 293 K (20°C); and</w:t>
      </w:r>
    </w:p>
    <w:p w14:paraId="723A7F73" w14:textId="77777777" w:rsidR="00644ABF" w:rsidRPr="005526AD" w:rsidRDefault="00644ABF" w:rsidP="00644ABF">
      <w:pPr>
        <w:pStyle w:val="DL0Aa1"/>
        <w:rPr>
          <w:lang w:val="en-AU"/>
        </w:rPr>
      </w:pPr>
      <w:r w:rsidRPr="005526AD">
        <w:rPr>
          <w:lang w:val="en-AU"/>
        </w:rPr>
        <w:t>2.</w:t>
      </w:r>
      <w:r w:rsidRPr="005526AD">
        <w:rPr>
          <w:lang w:val="en-AU"/>
        </w:rPr>
        <w:tab/>
        <w:t>In the form of tubes or cylindrical solid forms (including forgings) with an outside diameter of more than 75 mm;</w:t>
      </w:r>
    </w:p>
    <w:p w14:paraId="49385E28"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Titanium alloys having both of the following characteristics:</w:t>
      </w:r>
    </w:p>
    <w:p w14:paraId="1280F648" w14:textId="77777777" w:rsidR="00644ABF" w:rsidRPr="005526AD" w:rsidRDefault="00644ABF" w:rsidP="00644ABF">
      <w:pPr>
        <w:pStyle w:val="DL0Aa1"/>
        <w:rPr>
          <w:lang w:val="en-AU"/>
        </w:rPr>
      </w:pPr>
      <w:r w:rsidRPr="005526AD">
        <w:rPr>
          <w:lang w:val="en-AU"/>
        </w:rPr>
        <w:t>1.</w:t>
      </w:r>
      <w:r w:rsidRPr="005526AD">
        <w:rPr>
          <w:lang w:val="en-AU"/>
        </w:rPr>
        <w:tab/>
        <w:t>‘Capable of’ an ultimate tensile strength of 900 MPa or more at 293 K (20°C); and</w:t>
      </w:r>
    </w:p>
    <w:p w14:paraId="7874E226" w14:textId="77777777" w:rsidR="00644ABF" w:rsidRPr="005526AD" w:rsidRDefault="00644ABF" w:rsidP="00644ABF">
      <w:pPr>
        <w:pStyle w:val="DL0Aa1"/>
        <w:rPr>
          <w:lang w:val="en-AU"/>
        </w:rPr>
      </w:pPr>
      <w:r w:rsidRPr="005526AD">
        <w:rPr>
          <w:lang w:val="en-AU"/>
        </w:rPr>
        <w:t>2.</w:t>
      </w:r>
      <w:r w:rsidRPr="005526AD">
        <w:rPr>
          <w:lang w:val="en-AU"/>
        </w:rPr>
        <w:tab/>
        <w:t>In the form of tubes or cylindrical solid forms (including forgings) with an outside diameter of more than 75 mm.</w:t>
      </w:r>
    </w:p>
    <w:p w14:paraId="3714BC46" w14:textId="77777777" w:rsidR="00644ABF" w:rsidRPr="005526AD" w:rsidRDefault="00644ABF" w:rsidP="00644ABF">
      <w:pPr>
        <w:pStyle w:val="DL0ANote"/>
        <w:keepNext/>
        <w:rPr>
          <w:u w:val="single"/>
          <w:lang w:val="en-AU"/>
        </w:rPr>
      </w:pPr>
      <w:r w:rsidRPr="005526AD">
        <w:rPr>
          <w:u w:val="single"/>
          <w:lang w:val="en-AU"/>
        </w:rPr>
        <w:t>Technical Note:</w:t>
      </w:r>
    </w:p>
    <w:p w14:paraId="318795A2" w14:textId="77777777" w:rsidR="00644ABF" w:rsidRPr="005526AD" w:rsidRDefault="00644ABF" w:rsidP="00644ABF">
      <w:pPr>
        <w:pStyle w:val="DL0ANoteRcN"/>
        <w:rPr>
          <w:lang w:val="en-AU"/>
        </w:rPr>
      </w:pPr>
      <w:r w:rsidRPr="005526AD">
        <w:rPr>
          <w:lang w:val="en-AU"/>
        </w:rPr>
        <w:t>The phrase alloys ‘capable of’ encompasses alloys before or after heat treatment.</w:t>
      </w:r>
    </w:p>
    <w:p w14:paraId="52FDD9DF" w14:textId="77777777" w:rsidR="003438BD" w:rsidRPr="005526AD" w:rsidRDefault="003438BD">
      <w:pPr>
        <w:spacing w:line="240" w:lineRule="auto"/>
      </w:pPr>
      <w:r w:rsidRPr="005526AD">
        <w:br w:type="page"/>
      </w:r>
    </w:p>
    <w:p w14:paraId="39843747" w14:textId="444117BE" w:rsidR="00644ABF" w:rsidRPr="005526AD" w:rsidRDefault="00644ABF" w:rsidP="007E25B7">
      <w:pPr>
        <w:pStyle w:val="Cat0newstyle31a1paragraphsindented"/>
      </w:pPr>
      <w:r w:rsidRPr="005526AD">
        <w:lastRenderedPageBreak/>
        <w:t>1</w:t>
      </w:r>
      <w:r w:rsidR="003438BD" w:rsidRPr="005526AD">
        <w:t>.</w:t>
      </w:r>
      <w:r w:rsidR="003438BD" w:rsidRPr="005526AD">
        <w:tab/>
      </w:r>
      <w:r w:rsidRPr="005526AD">
        <w:t>C</w:t>
      </w:r>
      <w:r w:rsidR="003438BD" w:rsidRPr="005526AD">
        <w:t>.</w:t>
      </w:r>
      <w:r w:rsidR="003438BD" w:rsidRPr="005526AD">
        <w:tab/>
      </w:r>
      <w:r w:rsidRPr="005526AD">
        <w:t>210</w:t>
      </w:r>
      <w:r w:rsidR="003438BD" w:rsidRPr="005526AD">
        <w:t>.</w:t>
      </w:r>
      <w:r w:rsidRPr="005526AD">
        <w:tab/>
        <w:t>‘Fibrous or filamentary materials’ or prepregs, other than those specified by 1C010.a., b. or e., as follows:</w:t>
      </w:r>
    </w:p>
    <w:p w14:paraId="204966F4"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Carbon or aramid ‘fibrous or filamentary materials’ having either of the following characteristics:</w:t>
      </w:r>
    </w:p>
    <w:p w14:paraId="3AFF4F0C" w14:textId="77777777" w:rsidR="00644ABF" w:rsidRPr="005526AD" w:rsidRDefault="00644ABF" w:rsidP="00644ABF">
      <w:pPr>
        <w:pStyle w:val="DL0Aa1"/>
        <w:rPr>
          <w:lang w:val="en-AU"/>
        </w:rPr>
      </w:pPr>
      <w:r w:rsidRPr="005526AD">
        <w:rPr>
          <w:lang w:val="en-AU"/>
        </w:rPr>
        <w:t>1.</w:t>
      </w:r>
      <w:r w:rsidRPr="005526AD">
        <w:rPr>
          <w:lang w:val="en-AU"/>
        </w:rPr>
        <w:tab/>
        <w:t>A “specific modulus” of 12.7 x 10</w:t>
      </w:r>
      <w:r w:rsidRPr="005526AD">
        <w:rPr>
          <w:vertAlign w:val="superscript"/>
          <w:lang w:val="en-AU"/>
        </w:rPr>
        <w:t>6</w:t>
      </w:r>
      <w:r w:rsidRPr="005526AD">
        <w:rPr>
          <w:lang w:val="en-AU"/>
        </w:rPr>
        <w:t xml:space="preserve"> m or greater; or</w:t>
      </w:r>
    </w:p>
    <w:p w14:paraId="6F883FDF" w14:textId="77777777" w:rsidR="00644ABF" w:rsidRPr="005526AD" w:rsidRDefault="00644ABF" w:rsidP="00644ABF">
      <w:pPr>
        <w:pStyle w:val="DL0Aa1"/>
        <w:rPr>
          <w:lang w:val="en-AU"/>
        </w:rPr>
      </w:pPr>
      <w:r w:rsidRPr="005526AD">
        <w:rPr>
          <w:lang w:val="en-AU"/>
        </w:rPr>
        <w:t>2.</w:t>
      </w:r>
      <w:r w:rsidRPr="005526AD">
        <w:rPr>
          <w:lang w:val="en-AU"/>
        </w:rPr>
        <w:tab/>
        <w:t>A “specific tensile strength” of 235 x 10</w:t>
      </w:r>
      <w:r w:rsidRPr="005526AD">
        <w:rPr>
          <w:vertAlign w:val="superscript"/>
          <w:lang w:val="en-AU"/>
        </w:rPr>
        <w:t>3</w:t>
      </w:r>
      <w:r w:rsidRPr="005526AD">
        <w:rPr>
          <w:lang w:val="en-AU"/>
        </w:rPr>
        <w:t xml:space="preserve"> m or greater;</w:t>
      </w:r>
    </w:p>
    <w:p w14:paraId="590736E9" w14:textId="77777777" w:rsidR="00644ABF" w:rsidRPr="005526AD" w:rsidRDefault="00644ABF" w:rsidP="00644ABF">
      <w:pPr>
        <w:pStyle w:val="DL0AaNote"/>
        <w:rPr>
          <w:lang w:val="en-AU"/>
        </w:rPr>
      </w:pPr>
      <w:r w:rsidRPr="005526AD">
        <w:rPr>
          <w:u w:val="single"/>
          <w:lang w:val="en-AU"/>
        </w:rPr>
        <w:t>Note:</w:t>
      </w:r>
      <w:r w:rsidRPr="005526AD">
        <w:rPr>
          <w:lang w:val="en-AU"/>
        </w:rPr>
        <w:tab/>
        <w:t>1C210</w:t>
      </w:r>
      <w:r w:rsidRPr="005526AD">
        <w:rPr>
          <w:i w:val="0"/>
          <w:lang w:val="en-AU"/>
        </w:rPr>
        <w:t>.</w:t>
      </w:r>
      <w:r w:rsidRPr="005526AD">
        <w:rPr>
          <w:lang w:val="en-AU"/>
        </w:rPr>
        <w:t>a. does not apply to aramid ‘fibrous or filamentary materials’ having 0.25 percent or more by weight of an ester based fibre surface modifier.</w:t>
      </w:r>
    </w:p>
    <w:p w14:paraId="04D26DE0"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Glass ‘fibrous or filamentary materials’ having both of the following characteristics:</w:t>
      </w:r>
    </w:p>
    <w:p w14:paraId="17CDED10" w14:textId="77777777" w:rsidR="00644ABF" w:rsidRPr="005526AD" w:rsidRDefault="00644ABF" w:rsidP="00644ABF">
      <w:pPr>
        <w:pStyle w:val="DL0Aa1"/>
        <w:rPr>
          <w:lang w:val="en-AU"/>
        </w:rPr>
      </w:pPr>
      <w:r w:rsidRPr="005526AD">
        <w:rPr>
          <w:lang w:val="en-AU"/>
        </w:rPr>
        <w:t>1.</w:t>
      </w:r>
      <w:r w:rsidRPr="005526AD">
        <w:rPr>
          <w:lang w:val="en-AU"/>
        </w:rPr>
        <w:tab/>
        <w:t>A “specific modulus” of 3.18 x 10</w:t>
      </w:r>
      <w:r w:rsidRPr="005526AD">
        <w:rPr>
          <w:vertAlign w:val="superscript"/>
          <w:lang w:val="en-AU"/>
        </w:rPr>
        <w:t>6</w:t>
      </w:r>
      <w:r w:rsidRPr="005526AD">
        <w:rPr>
          <w:lang w:val="en-AU"/>
        </w:rPr>
        <w:t xml:space="preserve"> m or greater; and</w:t>
      </w:r>
    </w:p>
    <w:p w14:paraId="520C4B9D" w14:textId="77777777" w:rsidR="00644ABF" w:rsidRPr="005526AD" w:rsidRDefault="00644ABF" w:rsidP="00644ABF">
      <w:pPr>
        <w:pStyle w:val="DL0Aa1"/>
        <w:rPr>
          <w:lang w:val="en-AU"/>
        </w:rPr>
      </w:pPr>
      <w:r w:rsidRPr="005526AD">
        <w:rPr>
          <w:lang w:val="en-AU"/>
        </w:rPr>
        <w:t>2.</w:t>
      </w:r>
      <w:r w:rsidRPr="005526AD">
        <w:rPr>
          <w:lang w:val="en-AU"/>
        </w:rPr>
        <w:tab/>
        <w:t>A “specific tensile strength” of 76.2 x 10</w:t>
      </w:r>
      <w:r w:rsidRPr="005526AD">
        <w:rPr>
          <w:vertAlign w:val="superscript"/>
          <w:lang w:val="en-AU"/>
        </w:rPr>
        <w:t>3</w:t>
      </w:r>
      <w:r w:rsidRPr="005526AD">
        <w:rPr>
          <w:lang w:val="en-AU"/>
        </w:rPr>
        <w:t xml:space="preserve"> m or greater;</w:t>
      </w:r>
    </w:p>
    <w:p w14:paraId="3CBDA6D8"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Thermoset resin impregnated continuous “yarns”, “rovings”, “tows” or “tapes” with a width of 15 mm or less (prepregs), made from carbon or glass ‘fibrous or filamentary materials’ specified by 1C210.a. or b.</w:t>
      </w:r>
    </w:p>
    <w:p w14:paraId="52B67A05" w14:textId="77777777" w:rsidR="00644ABF" w:rsidRPr="005526AD" w:rsidRDefault="00644ABF" w:rsidP="00644ABF">
      <w:pPr>
        <w:pStyle w:val="DL0AaNote"/>
        <w:keepNext/>
        <w:rPr>
          <w:lang w:val="en-AU" w:eastAsia="en-US"/>
        </w:rPr>
      </w:pPr>
      <w:r w:rsidRPr="005526AD">
        <w:rPr>
          <w:lang w:val="en-AU" w:eastAsia="en-US"/>
        </w:rPr>
        <w:t>Technical Note:</w:t>
      </w:r>
    </w:p>
    <w:p w14:paraId="3D73EB95" w14:textId="77777777" w:rsidR="00644ABF" w:rsidRPr="005526AD" w:rsidRDefault="00644ABF" w:rsidP="00644ABF">
      <w:pPr>
        <w:pStyle w:val="DL0AaNote"/>
        <w:rPr>
          <w:lang w:val="en-AU"/>
        </w:rPr>
      </w:pPr>
      <w:r w:rsidRPr="005526AD">
        <w:rPr>
          <w:lang w:val="en-AU"/>
        </w:rPr>
        <w:t>The resin forms the matrix of the composite.</w:t>
      </w:r>
    </w:p>
    <w:p w14:paraId="23217DD6" w14:textId="77777777" w:rsidR="00644ABF" w:rsidRPr="005526AD" w:rsidRDefault="00644ABF" w:rsidP="00644ABF">
      <w:pPr>
        <w:pStyle w:val="DL0ANote"/>
        <w:rPr>
          <w:lang w:val="en-AU"/>
        </w:rPr>
      </w:pPr>
      <w:r w:rsidRPr="005526AD">
        <w:rPr>
          <w:u w:val="single"/>
          <w:lang w:val="en-AU"/>
        </w:rPr>
        <w:t>Note:</w:t>
      </w:r>
      <w:r w:rsidRPr="005526AD">
        <w:rPr>
          <w:lang w:val="en-AU"/>
        </w:rPr>
        <w:tab/>
        <w:t>In 1C210, ‘fibrous or filamentary materials’ is restricted to continuous “monofilaments”, “yarns”, “rovings”, “tows” or “tapes”.</w:t>
      </w:r>
    </w:p>
    <w:p w14:paraId="56E531E3" w14:textId="67EC2E31" w:rsidR="00644ABF" w:rsidRPr="005526AD" w:rsidRDefault="00644ABF" w:rsidP="007E25B7">
      <w:pPr>
        <w:pStyle w:val="Cat0newstyle31a1paragraphsindented"/>
      </w:pPr>
      <w:r w:rsidRPr="005526AD">
        <w:t>1</w:t>
      </w:r>
      <w:r w:rsidR="003438BD" w:rsidRPr="005526AD">
        <w:t>.</w:t>
      </w:r>
      <w:r w:rsidR="003438BD" w:rsidRPr="005526AD">
        <w:tab/>
      </w:r>
      <w:r w:rsidRPr="005526AD">
        <w:t>C</w:t>
      </w:r>
      <w:r w:rsidR="003438BD" w:rsidRPr="005526AD">
        <w:t>.</w:t>
      </w:r>
      <w:r w:rsidR="003438BD" w:rsidRPr="005526AD">
        <w:tab/>
      </w:r>
      <w:r w:rsidRPr="005526AD">
        <w:t>216</w:t>
      </w:r>
      <w:r w:rsidR="003438BD" w:rsidRPr="005526AD">
        <w:t>.</w:t>
      </w:r>
      <w:r w:rsidRPr="005526AD">
        <w:tab/>
        <w:t>Maraging steel, other than that specified by 1C116, ‘capable of’ an ultimate tensile strength of 1,950 MPa or more, at 293 K (20</w:t>
      </w:r>
      <w:r w:rsidRPr="005526AD">
        <w:rPr>
          <w:vertAlign w:val="superscript"/>
        </w:rPr>
        <w:t>o</w:t>
      </w:r>
      <w:r w:rsidRPr="005526AD">
        <w:t>C).</w:t>
      </w:r>
    </w:p>
    <w:p w14:paraId="31B7C5AE" w14:textId="77777777" w:rsidR="00644ABF" w:rsidRPr="005526AD" w:rsidRDefault="00644ABF" w:rsidP="00644ABF">
      <w:pPr>
        <w:pStyle w:val="DL0ANote"/>
        <w:rPr>
          <w:lang w:val="en-AU"/>
        </w:rPr>
      </w:pPr>
      <w:r w:rsidRPr="005526AD">
        <w:rPr>
          <w:lang w:val="en-AU"/>
        </w:rPr>
        <w:t>Note:</w:t>
      </w:r>
      <w:r w:rsidRPr="005526AD">
        <w:rPr>
          <w:lang w:val="en-AU"/>
        </w:rPr>
        <w:tab/>
        <w:t>1C216 does not apply to forms in which all linear dimensions are 75 mm or less.</w:t>
      </w:r>
    </w:p>
    <w:p w14:paraId="7227737B" w14:textId="77777777" w:rsidR="00644ABF" w:rsidRPr="005526AD" w:rsidRDefault="00644ABF" w:rsidP="00644ABF">
      <w:pPr>
        <w:pStyle w:val="DL0ANote"/>
        <w:keepNext/>
        <w:rPr>
          <w:u w:val="single"/>
          <w:lang w:val="en-AU"/>
        </w:rPr>
      </w:pPr>
      <w:r w:rsidRPr="005526AD">
        <w:rPr>
          <w:u w:val="single"/>
          <w:lang w:val="en-AU"/>
        </w:rPr>
        <w:t>Technical Note:</w:t>
      </w:r>
    </w:p>
    <w:p w14:paraId="6E863CA0" w14:textId="77777777" w:rsidR="00644ABF" w:rsidRPr="005526AD" w:rsidRDefault="00644ABF" w:rsidP="00644ABF">
      <w:pPr>
        <w:pStyle w:val="DL0ANoteRcN"/>
        <w:rPr>
          <w:lang w:val="en-AU"/>
        </w:rPr>
      </w:pPr>
      <w:r w:rsidRPr="005526AD">
        <w:rPr>
          <w:lang w:val="en-AU"/>
        </w:rPr>
        <w:t>The phrase maraging steel ‘capable of’ encompasses maraging steel before or after heat treatment.</w:t>
      </w:r>
    </w:p>
    <w:p w14:paraId="2ED0CB93" w14:textId="1F4D4CE7" w:rsidR="00644ABF" w:rsidRPr="005526AD" w:rsidRDefault="00644ABF" w:rsidP="007E25B7">
      <w:pPr>
        <w:pStyle w:val="Cat0newstyle31a1paragraphsindented"/>
      </w:pPr>
      <w:r w:rsidRPr="005526AD">
        <w:t>1</w:t>
      </w:r>
      <w:r w:rsidR="003438BD" w:rsidRPr="005526AD">
        <w:t>.</w:t>
      </w:r>
      <w:r w:rsidR="003438BD" w:rsidRPr="005526AD">
        <w:tab/>
      </w:r>
      <w:r w:rsidRPr="005526AD">
        <w:t>C</w:t>
      </w:r>
      <w:r w:rsidR="003438BD" w:rsidRPr="005526AD">
        <w:t>.</w:t>
      </w:r>
      <w:r w:rsidR="003438BD" w:rsidRPr="005526AD">
        <w:tab/>
      </w:r>
      <w:r w:rsidRPr="005526AD">
        <w:t>225</w:t>
      </w:r>
      <w:r w:rsidR="003438BD" w:rsidRPr="005526AD">
        <w:t>.</w:t>
      </w:r>
      <w:r w:rsidRPr="005526AD">
        <w:tab/>
        <w:t>Boron enriched in the boron</w:t>
      </w:r>
      <w:r w:rsidR="008B2FCD" w:rsidRPr="005526AD">
        <w:noBreakHyphen/>
      </w:r>
      <w:r w:rsidRPr="005526AD">
        <w:t>10 (</w:t>
      </w:r>
      <w:r w:rsidRPr="005526AD">
        <w:rPr>
          <w:vertAlign w:val="superscript"/>
        </w:rPr>
        <w:t>10</w:t>
      </w:r>
      <w:r w:rsidRPr="005526AD">
        <w:t>B) isotope to greater than its natural isotopic abundance, as follows: elemental boron, compounds, mixtures containing boron, manufactures thereof, waste or scrap of any of the foregoing.</w:t>
      </w:r>
    </w:p>
    <w:p w14:paraId="1B1E8D36" w14:textId="77777777" w:rsidR="00644ABF" w:rsidRPr="005526AD" w:rsidRDefault="00644ABF" w:rsidP="00644ABF">
      <w:pPr>
        <w:pStyle w:val="DL0ANote"/>
        <w:keepNext/>
        <w:rPr>
          <w:lang w:val="en-AU"/>
        </w:rPr>
      </w:pPr>
      <w:r w:rsidRPr="005526AD">
        <w:rPr>
          <w:u w:val="single"/>
          <w:lang w:val="en-AU"/>
        </w:rPr>
        <w:t>No</w:t>
      </w:r>
      <w:r w:rsidRPr="005526AD">
        <w:rPr>
          <w:rStyle w:val="DL0ANoteChar"/>
          <w:u w:val="single"/>
          <w:lang w:val="en-AU"/>
        </w:rPr>
        <w:t>t</w:t>
      </w:r>
      <w:r w:rsidRPr="005526AD">
        <w:rPr>
          <w:u w:val="single"/>
          <w:lang w:val="en-AU"/>
        </w:rPr>
        <w:t>e:</w:t>
      </w:r>
      <w:r w:rsidRPr="005526AD">
        <w:rPr>
          <w:lang w:val="en-AU"/>
        </w:rPr>
        <w:tab/>
        <w:t>In 1C225 mixtures containing boron include boron loaded materials.</w:t>
      </w:r>
    </w:p>
    <w:p w14:paraId="7E1C1D0A" w14:textId="77777777" w:rsidR="00644ABF" w:rsidRPr="005526AD" w:rsidRDefault="00644ABF" w:rsidP="00644ABF">
      <w:pPr>
        <w:pStyle w:val="DL0ANote"/>
        <w:keepNext/>
        <w:rPr>
          <w:u w:val="single"/>
          <w:lang w:val="en-AU"/>
        </w:rPr>
      </w:pPr>
      <w:r w:rsidRPr="005526AD">
        <w:rPr>
          <w:u w:val="single"/>
          <w:lang w:val="en-AU"/>
        </w:rPr>
        <w:t>Technical Note:</w:t>
      </w:r>
    </w:p>
    <w:p w14:paraId="17931354" w14:textId="77777777" w:rsidR="00644ABF" w:rsidRPr="005526AD" w:rsidRDefault="00644ABF" w:rsidP="00644ABF">
      <w:pPr>
        <w:pStyle w:val="DL0ANoteRcN"/>
        <w:rPr>
          <w:lang w:val="en-AU"/>
        </w:rPr>
      </w:pPr>
      <w:r w:rsidRPr="005526AD">
        <w:rPr>
          <w:lang w:val="en-AU"/>
        </w:rPr>
        <w:t>The natural isotopic abundance of boron</w:t>
      </w:r>
      <w:r w:rsidR="008B2FCD" w:rsidRPr="005526AD">
        <w:rPr>
          <w:lang w:val="en-AU"/>
        </w:rPr>
        <w:noBreakHyphen/>
      </w:r>
      <w:r w:rsidRPr="005526AD">
        <w:rPr>
          <w:lang w:val="en-AU"/>
        </w:rPr>
        <w:t>10 is approximately 18</w:t>
      </w:r>
      <w:r w:rsidRPr="005526AD">
        <w:rPr>
          <w:i w:val="0"/>
          <w:lang w:val="en-AU"/>
        </w:rPr>
        <w:t>.</w:t>
      </w:r>
      <w:r w:rsidRPr="005526AD">
        <w:rPr>
          <w:lang w:val="en-AU"/>
        </w:rPr>
        <w:t>5 weight per cent (20 atom per cent).</w:t>
      </w:r>
    </w:p>
    <w:p w14:paraId="00593963" w14:textId="297D937E" w:rsidR="00644ABF" w:rsidRPr="005526AD" w:rsidRDefault="00644ABF" w:rsidP="007E25B7">
      <w:pPr>
        <w:pStyle w:val="Cat0newstyle31a1paragraphsindented"/>
      </w:pPr>
      <w:r w:rsidRPr="005526AD">
        <w:t>1</w:t>
      </w:r>
      <w:r w:rsidR="003438BD" w:rsidRPr="005526AD">
        <w:t>.</w:t>
      </w:r>
      <w:r w:rsidR="003438BD" w:rsidRPr="005526AD">
        <w:tab/>
      </w:r>
      <w:r w:rsidRPr="005526AD">
        <w:t>C</w:t>
      </w:r>
      <w:r w:rsidR="003438BD" w:rsidRPr="005526AD">
        <w:t>.</w:t>
      </w:r>
      <w:r w:rsidR="003438BD" w:rsidRPr="005526AD">
        <w:tab/>
      </w:r>
      <w:r w:rsidRPr="005526AD">
        <w:t>226</w:t>
      </w:r>
      <w:r w:rsidR="003438BD" w:rsidRPr="005526AD">
        <w:t>.</w:t>
      </w:r>
      <w:r w:rsidRPr="005526AD">
        <w:tab/>
        <w:t>Tungsten, tungsten carbide, and alloys containing more than 90% tungsten by weight, having both of the following characteristics:</w:t>
      </w:r>
    </w:p>
    <w:p w14:paraId="79FB4375"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In forms with a hollow cylindrical symmetry (including cylinder segments) with an inside diameter between 100 mm and 300 mm; and</w:t>
      </w:r>
    </w:p>
    <w:p w14:paraId="3757DE0F"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 mass greater than 20 kg.</w:t>
      </w:r>
    </w:p>
    <w:p w14:paraId="40EEC5BB" w14:textId="77777777" w:rsidR="00644ABF" w:rsidRPr="005526AD" w:rsidRDefault="00644ABF" w:rsidP="00644ABF">
      <w:pPr>
        <w:pStyle w:val="DL0ANote"/>
        <w:rPr>
          <w:lang w:val="en-AU"/>
        </w:rPr>
      </w:pPr>
      <w:r w:rsidRPr="005526AD">
        <w:rPr>
          <w:u w:val="single"/>
          <w:lang w:val="en-AU"/>
        </w:rPr>
        <w:t>Note:</w:t>
      </w:r>
      <w:r w:rsidRPr="005526AD">
        <w:rPr>
          <w:lang w:val="en-AU"/>
        </w:rPr>
        <w:tab/>
        <w:t>1C226 does not apply to manufactures specially designed as weights or gamma</w:t>
      </w:r>
      <w:r w:rsidR="008B2FCD" w:rsidRPr="005526AD">
        <w:rPr>
          <w:lang w:val="en-AU"/>
        </w:rPr>
        <w:noBreakHyphen/>
      </w:r>
      <w:r w:rsidRPr="005526AD">
        <w:rPr>
          <w:lang w:val="en-AU"/>
        </w:rPr>
        <w:t>ray collimators.</w:t>
      </w:r>
    </w:p>
    <w:p w14:paraId="2324806F" w14:textId="08E48D84" w:rsidR="00644ABF" w:rsidRPr="005526AD" w:rsidRDefault="00644ABF" w:rsidP="007E25B7">
      <w:pPr>
        <w:pStyle w:val="Cat0newstyle31a1paragraphsindented"/>
      </w:pPr>
      <w:r w:rsidRPr="005526AD">
        <w:lastRenderedPageBreak/>
        <w:t>1</w:t>
      </w:r>
      <w:r w:rsidR="00A00B39" w:rsidRPr="005526AD">
        <w:t>.</w:t>
      </w:r>
      <w:r w:rsidR="003C5462" w:rsidRPr="005526AD">
        <w:tab/>
      </w:r>
      <w:r w:rsidRPr="005526AD">
        <w:t>C</w:t>
      </w:r>
      <w:r w:rsidR="00A00B39" w:rsidRPr="005526AD">
        <w:t>.</w:t>
      </w:r>
      <w:r w:rsidR="003C5462" w:rsidRPr="005526AD">
        <w:tab/>
      </w:r>
      <w:r w:rsidRPr="005526AD">
        <w:t>227</w:t>
      </w:r>
      <w:r w:rsidR="00A00B39" w:rsidRPr="005526AD">
        <w:t>.</w:t>
      </w:r>
      <w:r w:rsidRPr="005526AD">
        <w:tab/>
        <w:t>Calcium having both of the following characteristics:</w:t>
      </w:r>
    </w:p>
    <w:p w14:paraId="4A5FF292"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Containing less than 1,000 parts per million by weight of metallic impurities other than magnesium; and</w:t>
      </w:r>
    </w:p>
    <w:p w14:paraId="5DE9B97B"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Containing less than 10 parts per million by weight of boron.</w:t>
      </w:r>
    </w:p>
    <w:p w14:paraId="6A7D99D8" w14:textId="44529039"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228</w:t>
      </w:r>
      <w:r w:rsidR="00925779" w:rsidRPr="005526AD">
        <w:t>.</w:t>
      </w:r>
      <w:r w:rsidRPr="005526AD">
        <w:tab/>
        <w:t>Magnesium having both of the following characteristics:</w:t>
      </w:r>
    </w:p>
    <w:p w14:paraId="6F83DE77"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Containing less than 200 parts per million by weight of metallic impurities other than calcium; and</w:t>
      </w:r>
    </w:p>
    <w:p w14:paraId="30FA63C2"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Containing less than 10 parts per million by weight of boron.</w:t>
      </w:r>
    </w:p>
    <w:p w14:paraId="10D1CBF1" w14:textId="7C661A82"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229</w:t>
      </w:r>
      <w:r w:rsidR="00925779" w:rsidRPr="005526AD">
        <w:t>.</w:t>
      </w:r>
      <w:r w:rsidRPr="005526AD">
        <w:tab/>
        <w:t>Bismuth having both of the following characteristics:</w:t>
      </w:r>
    </w:p>
    <w:p w14:paraId="5B899472"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A purity of 99.99% or greater by weight; and</w:t>
      </w:r>
    </w:p>
    <w:p w14:paraId="4810C696"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Containing less than 10 ppm (parts per million) by weight of silver.</w:t>
      </w:r>
    </w:p>
    <w:p w14:paraId="469F34EB" w14:textId="4C47AB42"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230</w:t>
      </w:r>
      <w:r w:rsidR="00925779" w:rsidRPr="005526AD">
        <w:t>.</w:t>
      </w:r>
      <w:r w:rsidRPr="005526AD">
        <w:tab/>
        <w:t>Beryllium metal, alloys containing more than 50% beryllium by weight, beryllium compounds, manufactures thereof, and waste or scrap of any of the foregoing, other than that specified in the Munitions List controls.</w:t>
      </w:r>
    </w:p>
    <w:p w14:paraId="64BDFFB3" w14:textId="77777777" w:rsidR="00644ABF" w:rsidRPr="005526AD" w:rsidRDefault="00644ABF" w:rsidP="00644ABF">
      <w:pPr>
        <w:pStyle w:val="DL0AaNB"/>
        <w:ind w:left="1985" w:hanging="851"/>
        <w:rPr>
          <w:lang w:val="en-AU"/>
        </w:rPr>
      </w:pPr>
      <w:r w:rsidRPr="005526AD">
        <w:rPr>
          <w:lang w:val="en-AU"/>
        </w:rPr>
        <w:t>N.B.:</w:t>
      </w:r>
      <w:r w:rsidRPr="005526AD">
        <w:rPr>
          <w:lang w:val="en-AU"/>
        </w:rPr>
        <w:tab/>
        <w:t>SEE ALSO MUNITIONS LIST CONTROLS.</w:t>
      </w:r>
    </w:p>
    <w:p w14:paraId="6807582E" w14:textId="33AA59EB"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231</w:t>
      </w:r>
      <w:r w:rsidR="00925779" w:rsidRPr="005526AD">
        <w:t>.</w:t>
      </w:r>
      <w:r w:rsidRPr="005526AD">
        <w:tab/>
        <w:t>Hafnium metal, alloys containing more than 60% hafnium by weight, hafnium compounds containing more than 60% hafnium by weight, manufactures thereof, and waste or scrap of any of the foregoing.</w:t>
      </w:r>
    </w:p>
    <w:p w14:paraId="7CCEDAF6" w14:textId="7DBB76D6"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232</w:t>
      </w:r>
      <w:r w:rsidR="00925779" w:rsidRPr="005526AD">
        <w:t>.</w:t>
      </w:r>
      <w:r w:rsidRPr="005526AD">
        <w:tab/>
        <w:t>Helium</w:t>
      </w:r>
      <w:r w:rsidR="008B2FCD" w:rsidRPr="005526AD">
        <w:noBreakHyphen/>
      </w:r>
      <w:r w:rsidRPr="005526AD">
        <w:t>3 (</w:t>
      </w:r>
      <w:r w:rsidRPr="005526AD">
        <w:rPr>
          <w:vertAlign w:val="superscript"/>
        </w:rPr>
        <w:t>3</w:t>
      </w:r>
      <w:r w:rsidRPr="005526AD">
        <w:t>He), mixtures containing helium</w:t>
      </w:r>
      <w:r w:rsidR="008B2FCD" w:rsidRPr="005526AD">
        <w:noBreakHyphen/>
      </w:r>
      <w:r w:rsidRPr="005526AD">
        <w:t>3, and products or devices containing any of the foregoing.</w:t>
      </w:r>
    </w:p>
    <w:p w14:paraId="26B3120B" w14:textId="77777777" w:rsidR="00644ABF" w:rsidRPr="005526AD" w:rsidRDefault="00644ABF" w:rsidP="00644ABF">
      <w:pPr>
        <w:pStyle w:val="DL0ANote"/>
        <w:rPr>
          <w:lang w:val="en-AU"/>
        </w:rPr>
      </w:pPr>
      <w:r w:rsidRPr="005526AD">
        <w:rPr>
          <w:u w:val="single"/>
          <w:lang w:val="en-AU"/>
        </w:rPr>
        <w:t>Note:</w:t>
      </w:r>
      <w:r w:rsidRPr="005526AD">
        <w:rPr>
          <w:lang w:val="en-AU"/>
        </w:rPr>
        <w:tab/>
        <w:t>1C232 does not apply to a product or device containing less than 1 g of helium</w:t>
      </w:r>
      <w:r w:rsidR="008B2FCD" w:rsidRPr="005526AD">
        <w:rPr>
          <w:lang w:val="en-AU"/>
        </w:rPr>
        <w:noBreakHyphen/>
      </w:r>
      <w:r w:rsidRPr="005526AD">
        <w:rPr>
          <w:lang w:val="en-AU"/>
        </w:rPr>
        <w:t>3</w:t>
      </w:r>
      <w:r w:rsidRPr="005526AD">
        <w:rPr>
          <w:i w:val="0"/>
          <w:lang w:val="en-AU"/>
        </w:rPr>
        <w:t>.</w:t>
      </w:r>
    </w:p>
    <w:p w14:paraId="3EC80172" w14:textId="5101E50B"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233</w:t>
      </w:r>
      <w:r w:rsidR="00925779" w:rsidRPr="005526AD">
        <w:t>.</w:t>
      </w:r>
      <w:r w:rsidRPr="005526AD">
        <w:tab/>
        <w:t>Lithium enriched in the lithium</w:t>
      </w:r>
      <w:r w:rsidR="008B2FCD" w:rsidRPr="005526AD">
        <w:noBreakHyphen/>
      </w:r>
      <w:r w:rsidRPr="005526AD">
        <w:t>6 (</w:t>
      </w:r>
      <w:r w:rsidRPr="005526AD">
        <w:rPr>
          <w:vertAlign w:val="superscript"/>
        </w:rPr>
        <w:t>6</w:t>
      </w:r>
      <w:r w:rsidRPr="005526AD">
        <w:t>Li) isotope to greater than its natural isotopic abundance, and products or devices containing enriched lithium, as follows: elemental lithium, alloys, compounds, mixtures containing lithium, manufactures thereof, waste or scrap of any of the foregoing.</w:t>
      </w:r>
    </w:p>
    <w:p w14:paraId="19EC36E7" w14:textId="77777777" w:rsidR="00644ABF" w:rsidRPr="005526AD" w:rsidRDefault="00644ABF" w:rsidP="00644ABF">
      <w:pPr>
        <w:pStyle w:val="DL0ANote"/>
        <w:rPr>
          <w:lang w:val="en-AU"/>
        </w:rPr>
      </w:pPr>
      <w:r w:rsidRPr="005526AD">
        <w:rPr>
          <w:u w:val="single"/>
          <w:lang w:val="en-AU"/>
        </w:rPr>
        <w:t>Note:</w:t>
      </w:r>
      <w:r w:rsidRPr="005526AD">
        <w:rPr>
          <w:lang w:val="en-AU"/>
        </w:rPr>
        <w:tab/>
        <w:t>1C233 does not apply to thermoluminescent dosimeters.</w:t>
      </w:r>
    </w:p>
    <w:p w14:paraId="1602F025" w14:textId="77777777" w:rsidR="00644ABF" w:rsidRPr="005526AD" w:rsidRDefault="00644ABF" w:rsidP="00644ABF">
      <w:pPr>
        <w:pStyle w:val="DL0ANote"/>
        <w:keepNext/>
        <w:rPr>
          <w:u w:val="single"/>
          <w:lang w:val="en-AU"/>
        </w:rPr>
      </w:pPr>
      <w:r w:rsidRPr="005526AD">
        <w:rPr>
          <w:u w:val="single"/>
          <w:lang w:val="en-AU"/>
        </w:rPr>
        <w:t>Technical Note:</w:t>
      </w:r>
    </w:p>
    <w:p w14:paraId="09C38613" w14:textId="77777777" w:rsidR="00644ABF" w:rsidRPr="005526AD" w:rsidRDefault="00644ABF" w:rsidP="00644ABF">
      <w:pPr>
        <w:pStyle w:val="DL0ANoteRcN"/>
        <w:rPr>
          <w:lang w:val="en-AU"/>
        </w:rPr>
      </w:pPr>
      <w:r w:rsidRPr="005526AD">
        <w:rPr>
          <w:lang w:val="en-AU"/>
        </w:rPr>
        <w:t>The natural isotopic abundance of lithium</w:t>
      </w:r>
      <w:r w:rsidR="008B2FCD" w:rsidRPr="005526AD">
        <w:rPr>
          <w:lang w:val="en-AU"/>
        </w:rPr>
        <w:noBreakHyphen/>
      </w:r>
      <w:r w:rsidRPr="005526AD">
        <w:rPr>
          <w:lang w:val="en-AU"/>
        </w:rPr>
        <w:t>6 is approximately 6</w:t>
      </w:r>
      <w:r w:rsidRPr="005526AD">
        <w:rPr>
          <w:i w:val="0"/>
          <w:lang w:val="en-AU"/>
        </w:rPr>
        <w:t>.</w:t>
      </w:r>
      <w:r w:rsidRPr="005526AD">
        <w:rPr>
          <w:lang w:val="en-AU"/>
        </w:rPr>
        <w:t>5 weight per cent (7.5 atom per cent).</w:t>
      </w:r>
    </w:p>
    <w:p w14:paraId="2CFB3715" w14:textId="67FFBE1E"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234</w:t>
      </w:r>
      <w:r w:rsidR="00925779" w:rsidRPr="005526AD">
        <w:t>.</w:t>
      </w:r>
      <w:r w:rsidRPr="005526AD">
        <w:tab/>
        <w:t>Zirconium with a hafnium content of less than 1 part hafnium to 500 parts zirconium by weight, as follows: metal, alloys containing more than 50% zirconium by weight, compounds, manufactures thereof, waste or scrap of any of the foregoing.</w:t>
      </w:r>
    </w:p>
    <w:p w14:paraId="3C7CF29A" w14:textId="77777777" w:rsidR="00644ABF" w:rsidRPr="005526AD" w:rsidRDefault="00644ABF" w:rsidP="00644ABF">
      <w:pPr>
        <w:pStyle w:val="DL0ANote"/>
        <w:rPr>
          <w:lang w:val="en-AU"/>
        </w:rPr>
      </w:pPr>
      <w:r w:rsidRPr="005526AD">
        <w:rPr>
          <w:u w:val="single"/>
          <w:lang w:val="en-AU"/>
        </w:rPr>
        <w:t>Note:</w:t>
      </w:r>
      <w:r w:rsidRPr="005526AD">
        <w:rPr>
          <w:lang w:val="en-AU"/>
        </w:rPr>
        <w:tab/>
        <w:t>1C234 does not apply to zirconium in the form of foil having a thickness of 0</w:t>
      </w:r>
      <w:r w:rsidRPr="005526AD">
        <w:rPr>
          <w:i w:val="0"/>
          <w:lang w:val="en-AU"/>
        </w:rPr>
        <w:t>.</w:t>
      </w:r>
      <w:r w:rsidRPr="005526AD">
        <w:rPr>
          <w:lang w:val="en-AU"/>
        </w:rPr>
        <w:t>10 mm or less.</w:t>
      </w:r>
    </w:p>
    <w:p w14:paraId="2073CCD9" w14:textId="685416BF" w:rsidR="00644ABF" w:rsidRPr="005526AD" w:rsidRDefault="00644ABF" w:rsidP="007E25B7">
      <w:pPr>
        <w:pStyle w:val="Cat0newstyle31a1paragraphsindented"/>
      </w:pPr>
      <w:r w:rsidRPr="005526AD">
        <w:t>1</w:t>
      </w:r>
      <w:r w:rsidR="00925779" w:rsidRPr="005526AD">
        <w:t>.</w:t>
      </w:r>
      <w:r w:rsidR="003C5462" w:rsidRPr="005526AD">
        <w:tab/>
      </w:r>
      <w:r w:rsidRPr="005526AD">
        <w:t>C</w:t>
      </w:r>
      <w:r w:rsidR="00925779" w:rsidRPr="005526AD">
        <w:t>.</w:t>
      </w:r>
      <w:r w:rsidR="003C5462" w:rsidRPr="005526AD">
        <w:tab/>
      </w:r>
      <w:r w:rsidRPr="005526AD">
        <w:t>235</w:t>
      </w:r>
      <w:r w:rsidR="00925779" w:rsidRPr="005526AD">
        <w:t>.</w:t>
      </w:r>
      <w:r w:rsidRPr="005526AD">
        <w:tab/>
        <w:t xml:space="preserve">Tritium, tritium compounds, mixtures containing tritium in which the ratio of tritium to hydrogen atoms exceeds 1 </w:t>
      </w:r>
      <w:r w:rsidR="00741726" w:rsidRPr="005526AD">
        <w:t>part i</w:t>
      </w:r>
      <w:r w:rsidRPr="005526AD">
        <w:t>n 1000, and products or devices containing any of the foregoing.</w:t>
      </w:r>
    </w:p>
    <w:p w14:paraId="15865E93" w14:textId="77777777" w:rsidR="00644ABF" w:rsidRPr="005526AD" w:rsidRDefault="00644ABF" w:rsidP="00644ABF">
      <w:pPr>
        <w:pStyle w:val="DL0ANote"/>
        <w:rPr>
          <w:lang w:val="en-AU"/>
        </w:rPr>
      </w:pPr>
      <w:r w:rsidRPr="005526AD">
        <w:rPr>
          <w:u w:val="single"/>
          <w:lang w:val="en-AU"/>
        </w:rPr>
        <w:lastRenderedPageBreak/>
        <w:t>Note:</w:t>
      </w:r>
      <w:r w:rsidRPr="005526AD">
        <w:rPr>
          <w:lang w:val="en-AU"/>
        </w:rPr>
        <w:tab/>
        <w:t>1C235 does not apply to a product or device containing less than 1</w:t>
      </w:r>
      <w:r w:rsidRPr="005526AD">
        <w:rPr>
          <w:i w:val="0"/>
          <w:lang w:val="en-AU"/>
        </w:rPr>
        <w:t>.</w:t>
      </w:r>
      <w:r w:rsidRPr="005526AD">
        <w:rPr>
          <w:lang w:val="en-AU"/>
        </w:rPr>
        <w:t>48 x 10</w:t>
      </w:r>
      <w:r w:rsidRPr="005526AD">
        <w:rPr>
          <w:vertAlign w:val="superscript"/>
          <w:lang w:val="en-AU"/>
        </w:rPr>
        <w:t>3</w:t>
      </w:r>
      <w:r w:rsidRPr="005526AD">
        <w:rPr>
          <w:lang w:val="en-AU"/>
        </w:rPr>
        <w:t xml:space="preserve"> GBq (40 Ci) of tritium.</w:t>
      </w:r>
    </w:p>
    <w:p w14:paraId="5EE6FAA7" w14:textId="0849595D" w:rsidR="00644ABF" w:rsidRPr="005526AD" w:rsidRDefault="00644ABF" w:rsidP="007E25B7">
      <w:pPr>
        <w:pStyle w:val="Cat0newstyle31a1paragraphsindented"/>
      </w:pPr>
      <w:r w:rsidRPr="005526AD">
        <w:t>1</w:t>
      </w:r>
      <w:r w:rsidR="003837B8" w:rsidRPr="005526AD">
        <w:t>.</w:t>
      </w:r>
      <w:r w:rsidR="003837B8" w:rsidRPr="005526AD">
        <w:tab/>
      </w:r>
      <w:r w:rsidRPr="005526AD">
        <w:t>C</w:t>
      </w:r>
      <w:r w:rsidR="003837B8" w:rsidRPr="005526AD">
        <w:t>.</w:t>
      </w:r>
      <w:r w:rsidR="003837B8" w:rsidRPr="005526AD">
        <w:tab/>
      </w:r>
      <w:r w:rsidRPr="005526AD">
        <w:t>236</w:t>
      </w:r>
      <w:r w:rsidR="003837B8" w:rsidRPr="005526AD">
        <w:t>.</w:t>
      </w:r>
      <w:r w:rsidRPr="005526AD">
        <w:tab/>
        <w:t>Radionuclides appropriate for making neutron sources based on alpha</w:t>
      </w:r>
      <w:r w:rsidR="008B2FCD" w:rsidRPr="005526AD">
        <w:noBreakHyphen/>
      </w:r>
      <w:r w:rsidRPr="005526AD">
        <w:t>n reaction (Actinum 225, Actinum 227, Californium 253, Curium 240, Curium 241, Curium 242, Curium 243, Curium 244, Einsteinium 253, Einsteinium 254, Gadolinium 148, Plutonium 236, Plutonium 238, Polonium 208, Polonium 209, Polonium 210, Radium 223, Thorium 227, Thorium 228, Uranium 230 or Uranium 232) in the following forms:</w:t>
      </w:r>
    </w:p>
    <w:p w14:paraId="5E2ABCEC"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Elemental;</w:t>
      </w:r>
    </w:p>
    <w:p w14:paraId="289E84ED"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Compounds having a total activity of 37 GBq/kg (1 Ci/kg) or greater;</w:t>
      </w:r>
    </w:p>
    <w:p w14:paraId="645E2DBF" w14:textId="77777777" w:rsidR="00644ABF" w:rsidRPr="005526AD" w:rsidRDefault="00644ABF" w:rsidP="00644ABF">
      <w:pPr>
        <w:pStyle w:val="DL0Aa"/>
        <w:rPr>
          <w:sz w:val="22"/>
          <w:szCs w:val="22"/>
          <w:lang w:val="en-AU"/>
        </w:rPr>
      </w:pPr>
      <w:r w:rsidRPr="005526AD">
        <w:rPr>
          <w:sz w:val="22"/>
          <w:szCs w:val="22"/>
          <w:lang w:val="en-AU"/>
        </w:rPr>
        <w:t>c.</w:t>
      </w:r>
      <w:r w:rsidRPr="005526AD">
        <w:rPr>
          <w:sz w:val="22"/>
          <w:szCs w:val="22"/>
          <w:lang w:val="en-AU"/>
        </w:rPr>
        <w:tab/>
        <w:t>Mixtures having a total activity of 37 GBq/kg (1 Ci/kg) or greater;</w:t>
      </w:r>
    </w:p>
    <w:p w14:paraId="0C0DD454" w14:textId="77777777" w:rsidR="00644ABF" w:rsidRPr="005526AD" w:rsidRDefault="00644ABF" w:rsidP="00644ABF">
      <w:pPr>
        <w:pStyle w:val="DL0Aa"/>
        <w:rPr>
          <w:sz w:val="22"/>
          <w:szCs w:val="22"/>
          <w:lang w:val="en-AU"/>
        </w:rPr>
      </w:pPr>
      <w:r w:rsidRPr="005526AD">
        <w:rPr>
          <w:sz w:val="22"/>
          <w:szCs w:val="22"/>
          <w:lang w:val="en-AU"/>
        </w:rPr>
        <w:t>d.</w:t>
      </w:r>
      <w:r w:rsidRPr="005526AD">
        <w:rPr>
          <w:sz w:val="22"/>
          <w:szCs w:val="22"/>
          <w:lang w:val="en-AU"/>
        </w:rPr>
        <w:tab/>
        <w:t>Products or devices containing any of the foregoing.</w:t>
      </w:r>
    </w:p>
    <w:p w14:paraId="09974920" w14:textId="77777777" w:rsidR="00644ABF" w:rsidRPr="005526AD" w:rsidRDefault="00644ABF" w:rsidP="00644ABF">
      <w:pPr>
        <w:pStyle w:val="DL0ANote"/>
        <w:rPr>
          <w:lang w:val="en-AU"/>
        </w:rPr>
      </w:pPr>
      <w:r w:rsidRPr="005526AD">
        <w:rPr>
          <w:u w:val="single"/>
          <w:lang w:val="en-AU"/>
        </w:rPr>
        <w:t>Note:</w:t>
      </w:r>
      <w:r w:rsidRPr="005526AD">
        <w:rPr>
          <w:lang w:val="en-AU"/>
        </w:rPr>
        <w:tab/>
        <w:t>1C236 does not apply to a product or device containing less than 3</w:t>
      </w:r>
      <w:r w:rsidRPr="005526AD">
        <w:rPr>
          <w:i w:val="0"/>
          <w:lang w:val="en-AU"/>
        </w:rPr>
        <w:t>.</w:t>
      </w:r>
      <w:r w:rsidRPr="005526AD">
        <w:rPr>
          <w:lang w:val="en-AU"/>
        </w:rPr>
        <w:t>7 GBq (100 millicuries) of activity.</w:t>
      </w:r>
    </w:p>
    <w:p w14:paraId="0BDD035B" w14:textId="17B81EFC" w:rsidR="00644ABF" w:rsidRPr="005526AD" w:rsidRDefault="00644ABF" w:rsidP="007E25B7">
      <w:pPr>
        <w:pStyle w:val="Cat0newstyle31a1paragraphsindented"/>
      </w:pPr>
      <w:r w:rsidRPr="005526AD">
        <w:t>1</w:t>
      </w:r>
      <w:r w:rsidR="003837B8" w:rsidRPr="005526AD">
        <w:t>.</w:t>
      </w:r>
      <w:r w:rsidR="003837B8" w:rsidRPr="005526AD">
        <w:tab/>
      </w:r>
      <w:r w:rsidRPr="005526AD">
        <w:t>C</w:t>
      </w:r>
      <w:r w:rsidR="003837B8" w:rsidRPr="005526AD">
        <w:t>.</w:t>
      </w:r>
      <w:r w:rsidR="003837B8" w:rsidRPr="005526AD">
        <w:tab/>
      </w:r>
      <w:r w:rsidRPr="005526AD">
        <w:t>237</w:t>
      </w:r>
      <w:r w:rsidR="003837B8" w:rsidRPr="005526AD">
        <w:t>.</w:t>
      </w:r>
      <w:r w:rsidRPr="005526AD">
        <w:tab/>
        <w:t>Radium</w:t>
      </w:r>
      <w:r w:rsidR="008B2FCD" w:rsidRPr="005526AD">
        <w:noBreakHyphen/>
      </w:r>
      <w:r w:rsidRPr="005526AD">
        <w:t>226 (</w:t>
      </w:r>
      <w:r w:rsidRPr="005526AD">
        <w:rPr>
          <w:vertAlign w:val="superscript"/>
        </w:rPr>
        <w:t>226</w:t>
      </w:r>
      <w:r w:rsidRPr="005526AD">
        <w:t>Ra), radium</w:t>
      </w:r>
      <w:r w:rsidR="008B2FCD" w:rsidRPr="005526AD">
        <w:noBreakHyphen/>
      </w:r>
      <w:r w:rsidRPr="005526AD">
        <w:t>226 alloys, radium</w:t>
      </w:r>
      <w:r w:rsidR="008B2FCD" w:rsidRPr="005526AD">
        <w:noBreakHyphen/>
      </w:r>
      <w:r w:rsidRPr="005526AD">
        <w:t>226 compounds, mixtures containing radium</w:t>
      </w:r>
      <w:r w:rsidR="008B2FCD" w:rsidRPr="005526AD">
        <w:noBreakHyphen/>
      </w:r>
      <w:r w:rsidRPr="005526AD">
        <w:t>226, manufactures therof, and products or devices containing any of the foregoing.</w:t>
      </w:r>
    </w:p>
    <w:p w14:paraId="38D66C69" w14:textId="77777777" w:rsidR="00644ABF" w:rsidRPr="005526AD" w:rsidRDefault="00644ABF" w:rsidP="00644ABF">
      <w:pPr>
        <w:pStyle w:val="DL0ANote"/>
        <w:keepNext/>
        <w:rPr>
          <w:lang w:val="en-AU"/>
        </w:rPr>
      </w:pPr>
      <w:r w:rsidRPr="005526AD">
        <w:rPr>
          <w:u w:val="single"/>
          <w:lang w:val="en-AU"/>
        </w:rPr>
        <w:t>Note:</w:t>
      </w:r>
      <w:r w:rsidRPr="005526AD">
        <w:rPr>
          <w:lang w:val="en-AU"/>
        </w:rPr>
        <w:tab/>
        <w:t>1C237 does not apply to the following:</w:t>
      </w:r>
    </w:p>
    <w:p w14:paraId="1509D462" w14:textId="77777777" w:rsidR="00644ABF" w:rsidRPr="005526AD" w:rsidRDefault="00644ABF" w:rsidP="00644ABF">
      <w:pPr>
        <w:pStyle w:val="DL0ANotea"/>
        <w:rPr>
          <w:lang w:val="en-AU"/>
        </w:rPr>
      </w:pPr>
      <w:r w:rsidRPr="005526AD">
        <w:rPr>
          <w:lang w:val="en-AU"/>
        </w:rPr>
        <w:t>a.</w:t>
      </w:r>
      <w:r w:rsidRPr="005526AD">
        <w:rPr>
          <w:lang w:val="en-AU"/>
        </w:rPr>
        <w:tab/>
        <w:t>Medical applicators;</w:t>
      </w:r>
    </w:p>
    <w:p w14:paraId="35257E15" w14:textId="77777777" w:rsidR="00644ABF" w:rsidRPr="005526AD" w:rsidRDefault="00644ABF" w:rsidP="00644ABF">
      <w:pPr>
        <w:pStyle w:val="DL0ANotea"/>
        <w:rPr>
          <w:lang w:val="en-AU"/>
        </w:rPr>
      </w:pPr>
      <w:r w:rsidRPr="005526AD">
        <w:rPr>
          <w:lang w:val="en-AU"/>
        </w:rPr>
        <w:t>b.</w:t>
      </w:r>
      <w:r w:rsidRPr="005526AD">
        <w:rPr>
          <w:lang w:val="en-AU"/>
        </w:rPr>
        <w:tab/>
        <w:t>A product or device containing less than 0</w:t>
      </w:r>
      <w:r w:rsidRPr="005526AD">
        <w:rPr>
          <w:i w:val="0"/>
          <w:lang w:val="en-AU"/>
        </w:rPr>
        <w:t>.</w:t>
      </w:r>
      <w:r w:rsidRPr="005526AD">
        <w:rPr>
          <w:lang w:val="en-AU"/>
        </w:rPr>
        <w:t>37 GBq (10 millicuries) of radium</w:t>
      </w:r>
      <w:r w:rsidR="008B2FCD" w:rsidRPr="005526AD">
        <w:rPr>
          <w:lang w:val="en-AU"/>
        </w:rPr>
        <w:noBreakHyphen/>
      </w:r>
      <w:r w:rsidRPr="005526AD">
        <w:rPr>
          <w:lang w:val="en-AU"/>
        </w:rPr>
        <w:t>226.</w:t>
      </w:r>
    </w:p>
    <w:p w14:paraId="7A62B43B" w14:textId="601283C8" w:rsidR="00644ABF" w:rsidRPr="005526AD" w:rsidRDefault="00644ABF" w:rsidP="007E25B7">
      <w:pPr>
        <w:pStyle w:val="Cat0newstyle31a1paragraphsindented"/>
      </w:pPr>
      <w:r w:rsidRPr="005526AD">
        <w:t>1</w:t>
      </w:r>
      <w:r w:rsidR="003837B8" w:rsidRPr="005526AD">
        <w:t>.</w:t>
      </w:r>
      <w:r w:rsidR="003837B8" w:rsidRPr="005526AD">
        <w:tab/>
      </w:r>
      <w:r w:rsidRPr="005526AD">
        <w:t>C</w:t>
      </w:r>
      <w:r w:rsidR="003837B8" w:rsidRPr="005526AD">
        <w:t>.</w:t>
      </w:r>
      <w:r w:rsidR="003837B8" w:rsidRPr="005526AD">
        <w:tab/>
      </w:r>
      <w:r w:rsidRPr="005526AD">
        <w:t>238</w:t>
      </w:r>
      <w:r w:rsidR="003837B8" w:rsidRPr="005526AD">
        <w:t>.</w:t>
      </w:r>
      <w:r w:rsidRPr="005526AD">
        <w:tab/>
        <w:t>Chlorine trifluoride (ClF</w:t>
      </w:r>
      <w:r w:rsidRPr="005526AD">
        <w:rPr>
          <w:vertAlign w:val="subscript"/>
        </w:rPr>
        <w:t>3</w:t>
      </w:r>
      <w:r w:rsidRPr="005526AD">
        <w:t>).</w:t>
      </w:r>
    </w:p>
    <w:p w14:paraId="37A93C03" w14:textId="0281079B" w:rsidR="00644ABF" w:rsidRPr="005526AD" w:rsidRDefault="00644ABF" w:rsidP="007E25B7">
      <w:pPr>
        <w:pStyle w:val="Cat0newstyle31a1paragraphsindented"/>
      </w:pPr>
      <w:r w:rsidRPr="005526AD">
        <w:t>1</w:t>
      </w:r>
      <w:r w:rsidR="003837B8" w:rsidRPr="005526AD">
        <w:t>.</w:t>
      </w:r>
      <w:r w:rsidR="003837B8" w:rsidRPr="005526AD">
        <w:tab/>
      </w:r>
      <w:r w:rsidRPr="005526AD">
        <w:t>C</w:t>
      </w:r>
      <w:r w:rsidR="003837B8" w:rsidRPr="005526AD">
        <w:t>.</w:t>
      </w:r>
      <w:r w:rsidR="003837B8" w:rsidRPr="005526AD">
        <w:tab/>
      </w:r>
      <w:r w:rsidRPr="005526AD">
        <w:t>239</w:t>
      </w:r>
      <w:r w:rsidR="003837B8" w:rsidRPr="005526AD">
        <w:t>.</w:t>
      </w:r>
      <w:r w:rsidRPr="005526AD">
        <w:tab/>
        <w:t>High explosives, other than those specified in the Munitions List, or substances or mixtures containing more than 2% by weight thereof, with a crystal density greater than 1.8 g/cm</w:t>
      </w:r>
      <w:r w:rsidRPr="005526AD">
        <w:rPr>
          <w:vertAlign w:val="superscript"/>
        </w:rPr>
        <w:t>3</w:t>
      </w:r>
      <w:r w:rsidRPr="005526AD">
        <w:t xml:space="preserve"> and having a detonation velocity greater than 8,000 m/s.</w:t>
      </w:r>
    </w:p>
    <w:p w14:paraId="72700D3D" w14:textId="7A7BAE53" w:rsidR="00644ABF" w:rsidRPr="005526AD" w:rsidRDefault="00644ABF" w:rsidP="007E25B7">
      <w:pPr>
        <w:pStyle w:val="Cat0newstyle31a1paragraphsindented"/>
      </w:pPr>
      <w:r w:rsidRPr="005526AD">
        <w:t>1</w:t>
      </w:r>
      <w:r w:rsidR="003837B8" w:rsidRPr="005526AD">
        <w:t>.</w:t>
      </w:r>
      <w:r w:rsidR="003837B8" w:rsidRPr="005526AD">
        <w:tab/>
      </w:r>
      <w:r w:rsidRPr="005526AD">
        <w:t>C</w:t>
      </w:r>
      <w:r w:rsidR="003837B8" w:rsidRPr="005526AD">
        <w:t>.</w:t>
      </w:r>
      <w:r w:rsidR="003837B8" w:rsidRPr="005526AD">
        <w:tab/>
      </w:r>
      <w:r w:rsidRPr="005526AD">
        <w:t>240</w:t>
      </w:r>
      <w:r w:rsidR="003837B8" w:rsidRPr="005526AD">
        <w:t>.</w:t>
      </w:r>
      <w:r w:rsidRPr="005526AD">
        <w:tab/>
        <w:t>Nickel powder and porous nickel metal, other than those specified by 0C005, as follows:</w:t>
      </w:r>
    </w:p>
    <w:p w14:paraId="4FB8C84F"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Nickel powder having both of the following characteristics:</w:t>
      </w:r>
    </w:p>
    <w:p w14:paraId="7EE94EF2" w14:textId="77777777" w:rsidR="00644ABF" w:rsidRPr="005526AD" w:rsidRDefault="00644ABF" w:rsidP="00644ABF">
      <w:pPr>
        <w:pStyle w:val="DL0Aa1"/>
        <w:rPr>
          <w:lang w:val="en-AU"/>
        </w:rPr>
      </w:pPr>
      <w:r w:rsidRPr="005526AD">
        <w:rPr>
          <w:lang w:val="en-AU"/>
        </w:rPr>
        <w:t>1.</w:t>
      </w:r>
      <w:r w:rsidRPr="005526AD">
        <w:rPr>
          <w:lang w:val="en-AU"/>
        </w:rPr>
        <w:tab/>
        <w:t>A nickel purity content of 99.0% or greater by weight; and</w:t>
      </w:r>
    </w:p>
    <w:p w14:paraId="5786885B" w14:textId="77777777" w:rsidR="00644ABF" w:rsidRPr="005526AD" w:rsidRDefault="00644ABF" w:rsidP="00644ABF">
      <w:pPr>
        <w:pStyle w:val="DL0Aa1"/>
        <w:rPr>
          <w:lang w:val="en-AU"/>
        </w:rPr>
      </w:pPr>
      <w:r w:rsidRPr="005526AD">
        <w:rPr>
          <w:lang w:val="en-AU"/>
        </w:rPr>
        <w:t>2.</w:t>
      </w:r>
      <w:r w:rsidRPr="005526AD">
        <w:rPr>
          <w:lang w:val="en-AU"/>
        </w:rPr>
        <w:tab/>
        <w:t>A mean particle size of less than 10 micrometres measured by American Society for Testing and Materials (ASTM) B330 standard;</w:t>
      </w:r>
    </w:p>
    <w:p w14:paraId="5F2A015E"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Porous nickel metal produced from materials specified by 1C240.a.</w:t>
      </w:r>
    </w:p>
    <w:p w14:paraId="69836C15" w14:textId="77777777" w:rsidR="00644ABF" w:rsidRPr="005526AD" w:rsidRDefault="00644ABF" w:rsidP="00644ABF">
      <w:pPr>
        <w:pStyle w:val="DL0ANote"/>
        <w:keepNext/>
        <w:rPr>
          <w:lang w:val="en-AU"/>
        </w:rPr>
      </w:pPr>
      <w:r w:rsidRPr="005526AD">
        <w:rPr>
          <w:u w:val="single"/>
          <w:lang w:val="en-AU"/>
        </w:rPr>
        <w:t>Note:</w:t>
      </w:r>
      <w:r w:rsidRPr="005526AD">
        <w:rPr>
          <w:lang w:val="en-AU"/>
        </w:rPr>
        <w:tab/>
        <w:t>1C240 does not apply to the following:</w:t>
      </w:r>
    </w:p>
    <w:p w14:paraId="71D641E9" w14:textId="77777777" w:rsidR="00644ABF" w:rsidRPr="005526AD" w:rsidRDefault="00644ABF" w:rsidP="00644ABF">
      <w:pPr>
        <w:pStyle w:val="DL0ANotea"/>
        <w:rPr>
          <w:lang w:val="en-AU"/>
        </w:rPr>
      </w:pPr>
      <w:r w:rsidRPr="005526AD">
        <w:rPr>
          <w:lang w:val="en-AU"/>
        </w:rPr>
        <w:t>a.</w:t>
      </w:r>
      <w:r w:rsidRPr="005526AD">
        <w:rPr>
          <w:lang w:val="en-AU"/>
        </w:rPr>
        <w:tab/>
        <w:t>Filamentary nickel powders;</w:t>
      </w:r>
    </w:p>
    <w:p w14:paraId="43AB7125" w14:textId="77777777" w:rsidR="00644ABF" w:rsidRPr="005526AD" w:rsidRDefault="00644ABF" w:rsidP="00644ABF">
      <w:pPr>
        <w:pStyle w:val="DL0ANotea"/>
        <w:rPr>
          <w:lang w:val="en-AU"/>
        </w:rPr>
      </w:pPr>
      <w:r w:rsidRPr="005526AD">
        <w:rPr>
          <w:lang w:val="en-AU"/>
        </w:rPr>
        <w:t>b.</w:t>
      </w:r>
      <w:r w:rsidRPr="005526AD">
        <w:rPr>
          <w:lang w:val="en-AU"/>
        </w:rPr>
        <w:tab/>
        <w:t>Single porous nickel sheets with an area of 1,000 cm</w:t>
      </w:r>
      <w:r w:rsidRPr="005526AD">
        <w:rPr>
          <w:vertAlign w:val="superscript"/>
          <w:lang w:val="en-AU"/>
        </w:rPr>
        <w:t>2</w:t>
      </w:r>
      <w:r w:rsidRPr="005526AD">
        <w:rPr>
          <w:lang w:val="en-AU"/>
        </w:rPr>
        <w:t xml:space="preserve"> per sheet or less.</w:t>
      </w:r>
    </w:p>
    <w:p w14:paraId="232068B1" w14:textId="77777777" w:rsidR="00644ABF" w:rsidRPr="005526AD" w:rsidRDefault="00644ABF" w:rsidP="00644ABF">
      <w:pPr>
        <w:pStyle w:val="DL0ANote"/>
        <w:keepNext/>
        <w:rPr>
          <w:u w:val="single"/>
          <w:lang w:val="en-AU"/>
        </w:rPr>
      </w:pPr>
      <w:r w:rsidRPr="005526AD">
        <w:rPr>
          <w:u w:val="single"/>
          <w:lang w:val="en-AU"/>
        </w:rPr>
        <w:t>Technical Note:</w:t>
      </w:r>
    </w:p>
    <w:p w14:paraId="2D5D1662" w14:textId="77777777" w:rsidR="00644ABF" w:rsidRPr="005526AD" w:rsidRDefault="00644ABF" w:rsidP="00644ABF">
      <w:pPr>
        <w:pStyle w:val="DL0ANoteRcN"/>
        <w:rPr>
          <w:lang w:val="en-AU"/>
        </w:rPr>
      </w:pPr>
      <w:r w:rsidRPr="005526AD">
        <w:rPr>
          <w:lang w:val="en-AU"/>
        </w:rPr>
        <w:t>1C240</w:t>
      </w:r>
      <w:r w:rsidRPr="005526AD">
        <w:rPr>
          <w:i w:val="0"/>
          <w:lang w:val="en-AU"/>
        </w:rPr>
        <w:t>.</w:t>
      </w:r>
      <w:r w:rsidRPr="005526AD">
        <w:rPr>
          <w:lang w:val="en-AU"/>
        </w:rPr>
        <w:t>b. refers to porous metal formed by compacting and sintering the materials in 1C240.a. to form a metal material with fine pores interconnected throughout the structure.</w:t>
      </w:r>
    </w:p>
    <w:p w14:paraId="67307D66" w14:textId="77777777" w:rsidR="00644ABF" w:rsidRPr="005526AD" w:rsidRDefault="00644ABF" w:rsidP="00644ABF">
      <w:pPr>
        <w:pStyle w:val="DL0aNB"/>
        <w:ind w:left="1134" w:firstLine="0"/>
        <w:rPr>
          <w:lang w:val="en-AU"/>
        </w:rPr>
      </w:pPr>
      <w:r w:rsidRPr="005526AD">
        <w:rPr>
          <w:lang w:val="en-AU"/>
        </w:rPr>
        <w:lastRenderedPageBreak/>
        <w:t>N.B.: SEE 0C005 FOR NICKEL POWDERS SPECIALLY PREPARED FOR THE MANUFACTURE OF GASEOUS DIFFUSION BARRIERS</w:t>
      </w:r>
      <w:r w:rsidR="000B021B" w:rsidRPr="005526AD">
        <w:rPr>
          <w:lang w:val="en-AU"/>
        </w:rPr>
        <w:t>.</w:t>
      </w:r>
    </w:p>
    <w:p w14:paraId="4A479D0D" w14:textId="4417B9F6" w:rsidR="00644ABF" w:rsidRPr="005526AD" w:rsidRDefault="00644ABF" w:rsidP="007E25B7">
      <w:pPr>
        <w:pStyle w:val="Cat0newstyle31a1paragraphsindented"/>
      </w:pPr>
      <w:r w:rsidRPr="005526AD">
        <w:t>1</w:t>
      </w:r>
      <w:r w:rsidR="00426F40" w:rsidRPr="005526AD">
        <w:t>.</w:t>
      </w:r>
      <w:r w:rsidR="00426F40" w:rsidRPr="005526AD">
        <w:tab/>
      </w:r>
      <w:r w:rsidRPr="005526AD">
        <w:t>C</w:t>
      </w:r>
      <w:r w:rsidR="00426F40" w:rsidRPr="005526AD">
        <w:t>.</w:t>
      </w:r>
      <w:r w:rsidR="00426F40" w:rsidRPr="005526AD">
        <w:tab/>
      </w:r>
      <w:r w:rsidRPr="005526AD">
        <w:t>241</w:t>
      </w:r>
      <w:r w:rsidR="00426F40" w:rsidRPr="005526AD">
        <w:t>.</w:t>
      </w:r>
      <w:r w:rsidRPr="005526AD">
        <w:tab/>
        <w:t>Rhenium, and alloys containing 90% by weight or more rhenium; and alloys of rhenium and tungsten containing 90% by weight or more of any combination of rhenium and tungsten, having both of the following characteristics:</w:t>
      </w:r>
    </w:p>
    <w:p w14:paraId="3860E440"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In forms with a hollow cylindrical symmetry (including cylinder segments) with an inside diameter between 100 and 300 mm; and</w:t>
      </w:r>
    </w:p>
    <w:p w14:paraId="78212DA2"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A mass greater than 20kg.</w:t>
      </w:r>
    </w:p>
    <w:p w14:paraId="2BE09D82" w14:textId="003F6E73" w:rsidR="00644ABF" w:rsidRPr="005526AD" w:rsidRDefault="00644ABF" w:rsidP="007E25B7">
      <w:pPr>
        <w:pStyle w:val="Cat0newstyle31a1paragraphsindented"/>
      </w:pPr>
      <w:r w:rsidRPr="005526AD">
        <w:t>1</w:t>
      </w:r>
      <w:r w:rsidR="00426F40" w:rsidRPr="005526AD">
        <w:t>.</w:t>
      </w:r>
      <w:r w:rsidR="00426F40" w:rsidRPr="005526AD">
        <w:tab/>
      </w:r>
      <w:r w:rsidRPr="005526AD">
        <w:t>C</w:t>
      </w:r>
      <w:r w:rsidR="00426F40" w:rsidRPr="005526AD">
        <w:t>.</w:t>
      </w:r>
      <w:r w:rsidR="00426F40" w:rsidRPr="005526AD">
        <w:tab/>
      </w:r>
      <w:r w:rsidRPr="005526AD">
        <w:t>350</w:t>
      </w:r>
      <w:r w:rsidR="00426F40" w:rsidRPr="005526AD">
        <w:t>.</w:t>
      </w:r>
      <w:r w:rsidRPr="005526AD">
        <w:tab/>
        <w:t>Chemicals, which may be used as precursors for toxic chemical agents, as follows, and “chemical mixtures” containing one or more thereof:</w:t>
      </w:r>
    </w:p>
    <w:p w14:paraId="63074F3A" w14:textId="77777777" w:rsidR="00644ABF" w:rsidRPr="005526AD" w:rsidRDefault="00644ABF" w:rsidP="00644ABF">
      <w:pPr>
        <w:pStyle w:val="DL0aNB"/>
        <w:rPr>
          <w:lang w:val="en-AU"/>
        </w:rPr>
      </w:pPr>
      <w:r w:rsidRPr="005526AD">
        <w:rPr>
          <w:lang w:val="en-AU"/>
        </w:rPr>
        <w:t>N.B.:</w:t>
      </w:r>
      <w:r w:rsidRPr="005526AD">
        <w:rPr>
          <w:lang w:val="en-AU"/>
        </w:rPr>
        <w:tab/>
        <w:t>SEE ALSO MUNITIONS LIST AND 1C450.</w:t>
      </w:r>
    </w:p>
    <w:p w14:paraId="2A775D75" w14:textId="77777777" w:rsidR="00644ABF" w:rsidRPr="005526AD" w:rsidRDefault="00644ABF" w:rsidP="00644ABF">
      <w:pPr>
        <w:pStyle w:val="DL0Aa"/>
        <w:rPr>
          <w:sz w:val="22"/>
          <w:szCs w:val="22"/>
          <w:lang w:val="en-AU"/>
        </w:rPr>
      </w:pPr>
      <w:r w:rsidRPr="005526AD">
        <w:rPr>
          <w:sz w:val="22"/>
          <w:szCs w:val="22"/>
          <w:lang w:val="en-AU"/>
        </w:rPr>
        <w:t>1.</w:t>
      </w:r>
      <w:r w:rsidRPr="005526AD">
        <w:rPr>
          <w:sz w:val="22"/>
          <w:szCs w:val="22"/>
          <w:lang w:val="en-AU"/>
        </w:rPr>
        <w:tab/>
        <w:t>Thiodiglycol (CAS 111</w:t>
      </w:r>
      <w:r w:rsidR="008B2FCD" w:rsidRPr="005526AD">
        <w:rPr>
          <w:sz w:val="22"/>
          <w:szCs w:val="22"/>
          <w:lang w:val="en-AU"/>
        </w:rPr>
        <w:noBreakHyphen/>
      </w:r>
      <w:r w:rsidRPr="005526AD">
        <w:rPr>
          <w:sz w:val="22"/>
          <w:szCs w:val="22"/>
          <w:lang w:val="en-AU"/>
        </w:rPr>
        <w:t>48</w:t>
      </w:r>
      <w:r w:rsidR="008B2FCD" w:rsidRPr="005526AD">
        <w:rPr>
          <w:sz w:val="22"/>
          <w:szCs w:val="22"/>
          <w:lang w:val="en-AU"/>
        </w:rPr>
        <w:noBreakHyphen/>
      </w:r>
      <w:r w:rsidRPr="005526AD">
        <w:rPr>
          <w:sz w:val="22"/>
          <w:szCs w:val="22"/>
          <w:lang w:val="en-AU"/>
        </w:rPr>
        <w:t>8);</w:t>
      </w:r>
    </w:p>
    <w:p w14:paraId="40490EDF" w14:textId="77777777" w:rsidR="00644ABF" w:rsidRPr="005526AD" w:rsidRDefault="00644ABF" w:rsidP="00644ABF">
      <w:pPr>
        <w:pStyle w:val="DL0Aa"/>
        <w:rPr>
          <w:sz w:val="22"/>
          <w:szCs w:val="22"/>
          <w:lang w:val="en-AU"/>
        </w:rPr>
      </w:pPr>
      <w:r w:rsidRPr="005526AD">
        <w:rPr>
          <w:sz w:val="22"/>
          <w:szCs w:val="22"/>
          <w:lang w:val="en-AU"/>
        </w:rPr>
        <w:t>2.</w:t>
      </w:r>
      <w:r w:rsidRPr="005526AD">
        <w:rPr>
          <w:sz w:val="22"/>
          <w:szCs w:val="22"/>
          <w:lang w:val="en-AU"/>
        </w:rPr>
        <w:tab/>
        <w:t>Phosphorus oxychloride (CAS 10025</w:t>
      </w:r>
      <w:r w:rsidR="008B2FCD" w:rsidRPr="005526AD">
        <w:rPr>
          <w:sz w:val="22"/>
          <w:szCs w:val="22"/>
          <w:lang w:val="en-AU"/>
        </w:rPr>
        <w:noBreakHyphen/>
      </w:r>
      <w:r w:rsidRPr="005526AD">
        <w:rPr>
          <w:sz w:val="22"/>
          <w:szCs w:val="22"/>
          <w:lang w:val="en-AU"/>
        </w:rPr>
        <w:t>87</w:t>
      </w:r>
      <w:r w:rsidR="008B2FCD" w:rsidRPr="005526AD">
        <w:rPr>
          <w:sz w:val="22"/>
          <w:szCs w:val="22"/>
          <w:lang w:val="en-AU"/>
        </w:rPr>
        <w:noBreakHyphen/>
      </w:r>
      <w:r w:rsidRPr="005526AD">
        <w:rPr>
          <w:sz w:val="22"/>
          <w:szCs w:val="22"/>
          <w:lang w:val="en-AU"/>
        </w:rPr>
        <w:t>3);</w:t>
      </w:r>
    </w:p>
    <w:p w14:paraId="4DCC51C9" w14:textId="77777777" w:rsidR="00644ABF" w:rsidRPr="005526AD" w:rsidRDefault="00644ABF" w:rsidP="00644ABF">
      <w:pPr>
        <w:pStyle w:val="DL0Aa"/>
        <w:rPr>
          <w:sz w:val="22"/>
          <w:szCs w:val="22"/>
          <w:lang w:val="en-AU"/>
        </w:rPr>
      </w:pPr>
      <w:r w:rsidRPr="005526AD">
        <w:rPr>
          <w:sz w:val="22"/>
          <w:szCs w:val="22"/>
          <w:lang w:val="en-AU"/>
        </w:rPr>
        <w:t>3.</w:t>
      </w:r>
      <w:r w:rsidRPr="005526AD">
        <w:rPr>
          <w:sz w:val="22"/>
          <w:szCs w:val="22"/>
          <w:lang w:val="en-AU"/>
        </w:rPr>
        <w:tab/>
        <w:t>Dimethyl methylphosphonate (CAS 756</w:t>
      </w:r>
      <w:r w:rsidR="008B2FCD" w:rsidRPr="005526AD">
        <w:rPr>
          <w:sz w:val="22"/>
          <w:szCs w:val="22"/>
          <w:lang w:val="en-AU"/>
        </w:rPr>
        <w:noBreakHyphen/>
      </w:r>
      <w:r w:rsidRPr="005526AD">
        <w:rPr>
          <w:sz w:val="22"/>
          <w:szCs w:val="22"/>
          <w:lang w:val="en-AU"/>
        </w:rPr>
        <w:t>79</w:t>
      </w:r>
      <w:r w:rsidR="008B2FCD" w:rsidRPr="005526AD">
        <w:rPr>
          <w:sz w:val="22"/>
          <w:szCs w:val="22"/>
          <w:lang w:val="en-AU"/>
        </w:rPr>
        <w:noBreakHyphen/>
      </w:r>
      <w:r w:rsidRPr="005526AD">
        <w:rPr>
          <w:sz w:val="22"/>
          <w:szCs w:val="22"/>
          <w:lang w:val="en-AU"/>
        </w:rPr>
        <w:t>6);</w:t>
      </w:r>
    </w:p>
    <w:p w14:paraId="31501783" w14:textId="77777777" w:rsidR="00F86775" w:rsidRPr="005526AD" w:rsidRDefault="00644ABF" w:rsidP="00644ABF">
      <w:pPr>
        <w:pStyle w:val="DL0Aa"/>
        <w:rPr>
          <w:b/>
          <w:sz w:val="22"/>
          <w:szCs w:val="22"/>
          <w:lang w:val="en-AU"/>
        </w:rPr>
      </w:pPr>
      <w:r w:rsidRPr="005526AD">
        <w:rPr>
          <w:sz w:val="22"/>
          <w:szCs w:val="22"/>
          <w:lang w:val="en-AU"/>
        </w:rPr>
        <w:t>4.</w:t>
      </w:r>
      <w:r w:rsidRPr="005526AD">
        <w:rPr>
          <w:sz w:val="22"/>
          <w:szCs w:val="22"/>
          <w:lang w:val="en-AU"/>
        </w:rPr>
        <w:tab/>
      </w:r>
      <w:r w:rsidRPr="005526AD">
        <w:rPr>
          <w:b/>
          <w:sz w:val="22"/>
          <w:szCs w:val="22"/>
          <w:lang w:val="en-AU"/>
        </w:rPr>
        <w:t xml:space="preserve">SEE MUNITIONS LIST FOR Methyl phosphonyl difluoride </w:t>
      </w:r>
    </w:p>
    <w:p w14:paraId="326A5E84" w14:textId="03F035E4" w:rsidR="00644ABF" w:rsidRPr="005526AD" w:rsidRDefault="00644ABF" w:rsidP="00644ABF">
      <w:pPr>
        <w:pStyle w:val="DL0Aa"/>
        <w:rPr>
          <w:sz w:val="22"/>
          <w:szCs w:val="22"/>
          <w:lang w:val="en-AU"/>
        </w:rPr>
      </w:pPr>
      <w:r w:rsidRPr="005526AD">
        <w:rPr>
          <w:b/>
          <w:sz w:val="22"/>
          <w:szCs w:val="22"/>
          <w:lang w:val="en-AU"/>
        </w:rPr>
        <w:t>(CAS</w:t>
      </w:r>
      <w:r w:rsidRPr="005526AD">
        <w:rPr>
          <w:sz w:val="22"/>
          <w:szCs w:val="22"/>
          <w:lang w:val="en-AU"/>
        </w:rPr>
        <w:t xml:space="preserve"> </w:t>
      </w:r>
      <w:r w:rsidRPr="005526AD">
        <w:rPr>
          <w:b/>
          <w:sz w:val="22"/>
          <w:szCs w:val="22"/>
          <w:lang w:val="en-AU"/>
        </w:rPr>
        <w:t>676</w:t>
      </w:r>
      <w:r w:rsidR="008B2FCD" w:rsidRPr="005526AD">
        <w:rPr>
          <w:b/>
          <w:sz w:val="22"/>
          <w:szCs w:val="22"/>
          <w:lang w:val="en-AU"/>
        </w:rPr>
        <w:noBreakHyphen/>
      </w:r>
      <w:r w:rsidRPr="005526AD">
        <w:rPr>
          <w:b/>
          <w:sz w:val="22"/>
          <w:szCs w:val="22"/>
          <w:lang w:val="en-AU"/>
        </w:rPr>
        <w:t>99</w:t>
      </w:r>
      <w:r w:rsidR="008B2FCD" w:rsidRPr="005526AD">
        <w:rPr>
          <w:b/>
          <w:sz w:val="22"/>
          <w:szCs w:val="22"/>
          <w:lang w:val="en-AU"/>
        </w:rPr>
        <w:noBreakHyphen/>
      </w:r>
      <w:r w:rsidRPr="005526AD">
        <w:rPr>
          <w:b/>
          <w:sz w:val="22"/>
          <w:szCs w:val="22"/>
          <w:lang w:val="en-AU"/>
        </w:rPr>
        <w:t>3)</w:t>
      </w:r>
      <w:r w:rsidRPr="005526AD">
        <w:rPr>
          <w:sz w:val="22"/>
          <w:szCs w:val="22"/>
          <w:lang w:val="en-AU"/>
        </w:rPr>
        <w:t>;</w:t>
      </w:r>
    </w:p>
    <w:p w14:paraId="35B8C745" w14:textId="77777777" w:rsidR="00644ABF" w:rsidRPr="005526AD" w:rsidRDefault="00644ABF" w:rsidP="00644ABF">
      <w:pPr>
        <w:pStyle w:val="DL0Aa"/>
        <w:rPr>
          <w:sz w:val="22"/>
          <w:szCs w:val="22"/>
          <w:lang w:val="en-AU"/>
        </w:rPr>
      </w:pPr>
      <w:r w:rsidRPr="005526AD">
        <w:rPr>
          <w:sz w:val="22"/>
          <w:szCs w:val="22"/>
          <w:lang w:val="en-AU"/>
        </w:rPr>
        <w:t>5.</w:t>
      </w:r>
      <w:r w:rsidRPr="005526AD">
        <w:rPr>
          <w:sz w:val="22"/>
          <w:szCs w:val="22"/>
          <w:lang w:val="en-AU"/>
        </w:rPr>
        <w:tab/>
        <w:t>Methyl phosphonyl dichloride (CAS 676</w:t>
      </w:r>
      <w:r w:rsidR="008B2FCD" w:rsidRPr="005526AD">
        <w:rPr>
          <w:sz w:val="22"/>
          <w:szCs w:val="22"/>
          <w:lang w:val="en-AU"/>
        </w:rPr>
        <w:noBreakHyphen/>
      </w:r>
      <w:r w:rsidRPr="005526AD">
        <w:rPr>
          <w:sz w:val="22"/>
          <w:szCs w:val="22"/>
          <w:lang w:val="en-AU"/>
        </w:rPr>
        <w:t>97</w:t>
      </w:r>
      <w:r w:rsidR="008B2FCD" w:rsidRPr="005526AD">
        <w:rPr>
          <w:sz w:val="22"/>
          <w:szCs w:val="22"/>
          <w:lang w:val="en-AU"/>
        </w:rPr>
        <w:noBreakHyphen/>
      </w:r>
      <w:r w:rsidRPr="005526AD">
        <w:rPr>
          <w:sz w:val="22"/>
          <w:szCs w:val="22"/>
          <w:lang w:val="en-AU"/>
        </w:rPr>
        <w:t>1);</w:t>
      </w:r>
    </w:p>
    <w:p w14:paraId="0CC16954" w14:textId="77777777" w:rsidR="00644ABF" w:rsidRPr="005526AD" w:rsidRDefault="00644ABF" w:rsidP="00644ABF">
      <w:pPr>
        <w:pStyle w:val="DL0Aa"/>
        <w:rPr>
          <w:sz w:val="22"/>
          <w:szCs w:val="22"/>
          <w:lang w:val="en-AU"/>
        </w:rPr>
      </w:pPr>
      <w:r w:rsidRPr="005526AD">
        <w:rPr>
          <w:sz w:val="22"/>
          <w:szCs w:val="22"/>
          <w:lang w:val="en-AU"/>
        </w:rPr>
        <w:t>6.</w:t>
      </w:r>
      <w:r w:rsidRPr="005526AD">
        <w:rPr>
          <w:sz w:val="22"/>
          <w:szCs w:val="22"/>
          <w:lang w:val="en-AU"/>
        </w:rPr>
        <w:tab/>
        <w:t>Dimethyl phosphite (DMP) (CAS 868</w:t>
      </w:r>
      <w:r w:rsidR="008B2FCD" w:rsidRPr="005526AD">
        <w:rPr>
          <w:sz w:val="22"/>
          <w:szCs w:val="22"/>
          <w:lang w:val="en-AU"/>
        </w:rPr>
        <w:noBreakHyphen/>
      </w:r>
      <w:r w:rsidRPr="005526AD">
        <w:rPr>
          <w:sz w:val="22"/>
          <w:szCs w:val="22"/>
          <w:lang w:val="en-AU"/>
        </w:rPr>
        <w:t>85</w:t>
      </w:r>
      <w:r w:rsidR="008B2FCD" w:rsidRPr="005526AD">
        <w:rPr>
          <w:sz w:val="22"/>
          <w:szCs w:val="22"/>
          <w:lang w:val="en-AU"/>
        </w:rPr>
        <w:noBreakHyphen/>
      </w:r>
      <w:r w:rsidRPr="005526AD">
        <w:rPr>
          <w:sz w:val="22"/>
          <w:szCs w:val="22"/>
          <w:lang w:val="en-AU"/>
        </w:rPr>
        <w:t>9);</w:t>
      </w:r>
    </w:p>
    <w:p w14:paraId="72F26506" w14:textId="77777777" w:rsidR="00644ABF" w:rsidRPr="005526AD" w:rsidRDefault="00644ABF" w:rsidP="00644ABF">
      <w:pPr>
        <w:pStyle w:val="DL0Aa"/>
        <w:rPr>
          <w:sz w:val="22"/>
          <w:szCs w:val="22"/>
          <w:lang w:val="en-AU"/>
        </w:rPr>
      </w:pPr>
      <w:r w:rsidRPr="005526AD">
        <w:rPr>
          <w:sz w:val="22"/>
          <w:szCs w:val="22"/>
          <w:lang w:val="en-AU"/>
        </w:rPr>
        <w:t>7.</w:t>
      </w:r>
      <w:r w:rsidRPr="005526AD">
        <w:rPr>
          <w:sz w:val="22"/>
          <w:szCs w:val="22"/>
          <w:lang w:val="en-AU"/>
        </w:rPr>
        <w:tab/>
        <w:t>Phosphorus trichloride (CAS 7719</w:t>
      </w:r>
      <w:r w:rsidR="008B2FCD" w:rsidRPr="005526AD">
        <w:rPr>
          <w:sz w:val="22"/>
          <w:szCs w:val="22"/>
          <w:lang w:val="en-AU"/>
        </w:rPr>
        <w:noBreakHyphen/>
      </w:r>
      <w:r w:rsidRPr="005526AD">
        <w:rPr>
          <w:sz w:val="22"/>
          <w:szCs w:val="22"/>
          <w:lang w:val="en-AU"/>
        </w:rPr>
        <w:t>12</w:t>
      </w:r>
      <w:r w:rsidR="008B2FCD" w:rsidRPr="005526AD">
        <w:rPr>
          <w:sz w:val="22"/>
          <w:szCs w:val="22"/>
          <w:lang w:val="en-AU"/>
        </w:rPr>
        <w:noBreakHyphen/>
      </w:r>
      <w:r w:rsidRPr="005526AD">
        <w:rPr>
          <w:sz w:val="22"/>
          <w:szCs w:val="22"/>
          <w:lang w:val="en-AU"/>
        </w:rPr>
        <w:t>2);</w:t>
      </w:r>
    </w:p>
    <w:p w14:paraId="581A8925" w14:textId="77777777" w:rsidR="00644ABF" w:rsidRPr="005526AD" w:rsidRDefault="00644ABF" w:rsidP="00644ABF">
      <w:pPr>
        <w:pStyle w:val="DL0Aa"/>
        <w:rPr>
          <w:sz w:val="22"/>
          <w:szCs w:val="22"/>
          <w:lang w:val="en-AU"/>
        </w:rPr>
      </w:pPr>
      <w:r w:rsidRPr="005526AD">
        <w:rPr>
          <w:sz w:val="22"/>
          <w:szCs w:val="22"/>
          <w:lang w:val="en-AU"/>
        </w:rPr>
        <w:t>8.</w:t>
      </w:r>
      <w:r w:rsidRPr="005526AD">
        <w:rPr>
          <w:sz w:val="22"/>
          <w:szCs w:val="22"/>
          <w:lang w:val="en-AU"/>
        </w:rPr>
        <w:tab/>
        <w:t>Trimethyl phosphite (TMP) (CAS 121</w:t>
      </w:r>
      <w:r w:rsidR="008B2FCD" w:rsidRPr="005526AD">
        <w:rPr>
          <w:sz w:val="22"/>
          <w:szCs w:val="22"/>
          <w:lang w:val="en-AU"/>
        </w:rPr>
        <w:noBreakHyphen/>
      </w:r>
      <w:r w:rsidRPr="005526AD">
        <w:rPr>
          <w:sz w:val="22"/>
          <w:szCs w:val="22"/>
          <w:lang w:val="en-AU"/>
        </w:rPr>
        <w:t>45</w:t>
      </w:r>
      <w:r w:rsidR="008B2FCD" w:rsidRPr="005526AD">
        <w:rPr>
          <w:sz w:val="22"/>
          <w:szCs w:val="22"/>
          <w:lang w:val="en-AU"/>
        </w:rPr>
        <w:noBreakHyphen/>
      </w:r>
      <w:r w:rsidRPr="005526AD">
        <w:rPr>
          <w:sz w:val="22"/>
          <w:szCs w:val="22"/>
          <w:lang w:val="en-AU"/>
        </w:rPr>
        <w:t>9);</w:t>
      </w:r>
    </w:p>
    <w:p w14:paraId="0D0C34EC" w14:textId="77777777" w:rsidR="00644ABF" w:rsidRPr="005526AD" w:rsidRDefault="00644ABF" w:rsidP="00644ABF">
      <w:pPr>
        <w:pStyle w:val="DL0Aa"/>
        <w:rPr>
          <w:sz w:val="22"/>
          <w:szCs w:val="22"/>
          <w:lang w:val="en-AU"/>
        </w:rPr>
      </w:pPr>
      <w:r w:rsidRPr="005526AD">
        <w:rPr>
          <w:sz w:val="22"/>
          <w:szCs w:val="22"/>
          <w:lang w:val="en-AU"/>
        </w:rPr>
        <w:t>9.</w:t>
      </w:r>
      <w:r w:rsidRPr="005526AD">
        <w:rPr>
          <w:sz w:val="22"/>
          <w:szCs w:val="22"/>
          <w:lang w:val="en-AU"/>
        </w:rPr>
        <w:tab/>
        <w:t>Thionyl chloride (CAS 7719</w:t>
      </w:r>
      <w:r w:rsidR="008B2FCD" w:rsidRPr="005526AD">
        <w:rPr>
          <w:sz w:val="22"/>
          <w:szCs w:val="22"/>
          <w:lang w:val="en-AU"/>
        </w:rPr>
        <w:noBreakHyphen/>
      </w:r>
      <w:r w:rsidRPr="005526AD">
        <w:rPr>
          <w:sz w:val="22"/>
          <w:szCs w:val="22"/>
          <w:lang w:val="en-AU"/>
        </w:rPr>
        <w:t>09</w:t>
      </w:r>
      <w:r w:rsidR="008B2FCD" w:rsidRPr="005526AD">
        <w:rPr>
          <w:sz w:val="22"/>
          <w:szCs w:val="22"/>
          <w:lang w:val="en-AU"/>
        </w:rPr>
        <w:noBreakHyphen/>
      </w:r>
      <w:r w:rsidRPr="005526AD">
        <w:rPr>
          <w:sz w:val="22"/>
          <w:szCs w:val="22"/>
          <w:lang w:val="en-AU"/>
        </w:rPr>
        <w:t>7);</w:t>
      </w:r>
    </w:p>
    <w:p w14:paraId="28570B77" w14:textId="77777777" w:rsidR="00644ABF" w:rsidRPr="005526AD" w:rsidRDefault="00644ABF" w:rsidP="00644ABF">
      <w:pPr>
        <w:pStyle w:val="DL0Aa"/>
        <w:rPr>
          <w:sz w:val="22"/>
          <w:szCs w:val="22"/>
          <w:lang w:val="en-AU"/>
        </w:rPr>
      </w:pPr>
      <w:r w:rsidRPr="005526AD">
        <w:rPr>
          <w:sz w:val="22"/>
          <w:szCs w:val="22"/>
          <w:lang w:val="en-AU"/>
        </w:rPr>
        <w:t>10.</w:t>
      </w:r>
      <w:r w:rsidRPr="005526AD">
        <w:rPr>
          <w:sz w:val="22"/>
          <w:szCs w:val="22"/>
          <w:lang w:val="en-AU"/>
        </w:rPr>
        <w:tab/>
        <w:t>3</w:t>
      </w:r>
      <w:r w:rsidR="008B2FCD" w:rsidRPr="005526AD">
        <w:rPr>
          <w:sz w:val="22"/>
          <w:szCs w:val="22"/>
          <w:lang w:val="en-AU"/>
        </w:rPr>
        <w:noBreakHyphen/>
      </w:r>
      <w:r w:rsidRPr="005526AD">
        <w:rPr>
          <w:sz w:val="22"/>
          <w:szCs w:val="22"/>
          <w:lang w:val="en-AU"/>
        </w:rPr>
        <w:t>Hydroxy</w:t>
      </w:r>
      <w:r w:rsidR="008B2FCD" w:rsidRPr="005526AD">
        <w:rPr>
          <w:sz w:val="22"/>
          <w:szCs w:val="22"/>
          <w:lang w:val="en-AU"/>
        </w:rPr>
        <w:noBreakHyphen/>
      </w:r>
      <w:r w:rsidRPr="005526AD">
        <w:rPr>
          <w:sz w:val="22"/>
          <w:szCs w:val="22"/>
          <w:lang w:val="en-AU"/>
        </w:rPr>
        <w:t>1</w:t>
      </w:r>
      <w:r w:rsidR="008B2FCD" w:rsidRPr="005526AD">
        <w:rPr>
          <w:sz w:val="22"/>
          <w:szCs w:val="22"/>
          <w:lang w:val="en-AU"/>
        </w:rPr>
        <w:noBreakHyphen/>
      </w:r>
      <w:r w:rsidRPr="005526AD">
        <w:rPr>
          <w:sz w:val="22"/>
          <w:szCs w:val="22"/>
          <w:lang w:val="en-AU"/>
        </w:rPr>
        <w:t>methylpiperidine (CAS 3554</w:t>
      </w:r>
      <w:r w:rsidR="008B2FCD" w:rsidRPr="005526AD">
        <w:rPr>
          <w:sz w:val="22"/>
          <w:szCs w:val="22"/>
          <w:lang w:val="en-AU"/>
        </w:rPr>
        <w:noBreakHyphen/>
      </w:r>
      <w:r w:rsidRPr="005526AD">
        <w:rPr>
          <w:sz w:val="22"/>
          <w:szCs w:val="22"/>
          <w:lang w:val="en-AU"/>
        </w:rPr>
        <w:t>74</w:t>
      </w:r>
      <w:r w:rsidR="008B2FCD" w:rsidRPr="005526AD">
        <w:rPr>
          <w:sz w:val="22"/>
          <w:szCs w:val="22"/>
          <w:lang w:val="en-AU"/>
        </w:rPr>
        <w:noBreakHyphen/>
      </w:r>
      <w:r w:rsidRPr="005526AD">
        <w:rPr>
          <w:sz w:val="22"/>
          <w:szCs w:val="22"/>
          <w:lang w:val="en-AU"/>
        </w:rPr>
        <w:t>3);</w:t>
      </w:r>
    </w:p>
    <w:p w14:paraId="2E5FA3E1" w14:textId="77777777" w:rsidR="00644ABF" w:rsidRPr="005526AD" w:rsidRDefault="00644ABF" w:rsidP="00644ABF">
      <w:pPr>
        <w:pStyle w:val="DL0Aa"/>
        <w:rPr>
          <w:sz w:val="22"/>
          <w:szCs w:val="22"/>
          <w:lang w:val="en-AU"/>
        </w:rPr>
      </w:pPr>
      <w:r w:rsidRPr="005526AD">
        <w:rPr>
          <w:sz w:val="22"/>
          <w:szCs w:val="22"/>
          <w:lang w:val="en-AU"/>
        </w:rPr>
        <w:t>11.</w:t>
      </w:r>
      <w:r w:rsidRPr="005526AD">
        <w:rPr>
          <w:sz w:val="22"/>
          <w:szCs w:val="22"/>
          <w:lang w:val="en-AU"/>
        </w:rPr>
        <w:tab/>
        <w:t>N,N</w:t>
      </w:r>
      <w:r w:rsidR="008B2FCD" w:rsidRPr="005526AD">
        <w:rPr>
          <w:sz w:val="22"/>
          <w:szCs w:val="22"/>
          <w:lang w:val="en-AU"/>
        </w:rPr>
        <w:noBreakHyphen/>
      </w:r>
      <w:r w:rsidRPr="005526AD">
        <w:rPr>
          <w:sz w:val="22"/>
          <w:szCs w:val="22"/>
          <w:lang w:val="en-AU"/>
        </w:rPr>
        <w:t>Diisopropyl</w:t>
      </w:r>
      <w:r w:rsidR="008B2FCD" w:rsidRPr="005526AD">
        <w:rPr>
          <w:sz w:val="22"/>
          <w:szCs w:val="22"/>
          <w:lang w:val="en-AU"/>
        </w:rPr>
        <w:noBreakHyphen/>
      </w:r>
      <w:r w:rsidRPr="005526AD">
        <w:rPr>
          <w:sz w:val="22"/>
          <w:szCs w:val="22"/>
          <w:lang w:val="en-AU"/>
        </w:rPr>
        <w:t>(beta)</w:t>
      </w:r>
      <w:r w:rsidR="008B2FCD" w:rsidRPr="005526AD">
        <w:rPr>
          <w:sz w:val="22"/>
          <w:szCs w:val="22"/>
          <w:lang w:val="en-AU"/>
        </w:rPr>
        <w:noBreakHyphen/>
      </w:r>
      <w:r w:rsidRPr="005526AD">
        <w:rPr>
          <w:sz w:val="22"/>
          <w:szCs w:val="22"/>
          <w:lang w:val="en-AU"/>
        </w:rPr>
        <w:t>aminoethyl chloride (CAS 96</w:t>
      </w:r>
      <w:r w:rsidR="008B2FCD" w:rsidRPr="005526AD">
        <w:rPr>
          <w:sz w:val="22"/>
          <w:szCs w:val="22"/>
          <w:lang w:val="en-AU"/>
        </w:rPr>
        <w:noBreakHyphen/>
      </w:r>
      <w:r w:rsidRPr="005526AD">
        <w:rPr>
          <w:sz w:val="22"/>
          <w:szCs w:val="22"/>
          <w:lang w:val="en-AU"/>
        </w:rPr>
        <w:t>79</w:t>
      </w:r>
      <w:r w:rsidR="008B2FCD" w:rsidRPr="005526AD">
        <w:rPr>
          <w:sz w:val="22"/>
          <w:szCs w:val="22"/>
          <w:lang w:val="en-AU"/>
        </w:rPr>
        <w:noBreakHyphen/>
      </w:r>
      <w:r w:rsidRPr="005526AD">
        <w:rPr>
          <w:sz w:val="22"/>
          <w:szCs w:val="22"/>
          <w:lang w:val="en-AU"/>
        </w:rPr>
        <w:t>7);</w:t>
      </w:r>
    </w:p>
    <w:p w14:paraId="261ECBCD" w14:textId="77777777" w:rsidR="00644ABF" w:rsidRPr="005526AD" w:rsidRDefault="00644ABF" w:rsidP="00644ABF">
      <w:pPr>
        <w:pStyle w:val="DL0Aa"/>
        <w:rPr>
          <w:sz w:val="22"/>
          <w:szCs w:val="22"/>
          <w:lang w:val="en-AU"/>
        </w:rPr>
      </w:pPr>
      <w:r w:rsidRPr="005526AD">
        <w:rPr>
          <w:sz w:val="22"/>
          <w:szCs w:val="22"/>
          <w:lang w:val="en-AU"/>
        </w:rPr>
        <w:t>12.</w:t>
      </w:r>
      <w:r w:rsidRPr="005526AD">
        <w:rPr>
          <w:sz w:val="22"/>
          <w:szCs w:val="22"/>
          <w:lang w:val="en-AU"/>
        </w:rPr>
        <w:tab/>
        <w:t>N,N</w:t>
      </w:r>
      <w:r w:rsidR="008B2FCD" w:rsidRPr="005526AD">
        <w:rPr>
          <w:sz w:val="22"/>
          <w:szCs w:val="22"/>
          <w:lang w:val="en-AU"/>
        </w:rPr>
        <w:noBreakHyphen/>
      </w:r>
      <w:r w:rsidRPr="005526AD">
        <w:rPr>
          <w:sz w:val="22"/>
          <w:szCs w:val="22"/>
          <w:lang w:val="en-AU"/>
        </w:rPr>
        <w:t>Diisopropyl</w:t>
      </w:r>
      <w:r w:rsidR="008B2FCD" w:rsidRPr="005526AD">
        <w:rPr>
          <w:sz w:val="22"/>
          <w:szCs w:val="22"/>
          <w:lang w:val="en-AU"/>
        </w:rPr>
        <w:noBreakHyphen/>
      </w:r>
      <w:r w:rsidRPr="005526AD">
        <w:rPr>
          <w:sz w:val="22"/>
          <w:szCs w:val="22"/>
          <w:lang w:val="en-AU"/>
        </w:rPr>
        <w:t>(beta)</w:t>
      </w:r>
      <w:r w:rsidR="008B2FCD" w:rsidRPr="005526AD">
        <w:rPr>
          <w:sz w:val="22"/>
          <w:szCs w:val="22"/>
          <w:lang w:val="en-AU"/>
        </w:rPr>
        <w:noBreakHyphen/>
      </w:r>
      <w:r w:rsidRPr="005526AD">
        <w:rPr>
          <w:sz w:val="22"/>
          <w:szCs w:val="22"/>
          <w:lang w:val="en-AU"/>
        </w:rPr>
        <w:t>aminoethane thiol (CAS 5842</w:t>
      </w:r>
      <w:r w:rsidR="008B2FCD" w:rsidRPr="005526AD">
        <w:rPr>
          <w:sz w:val="22"/>
          <w:szCs w:val="22"/>
          <w:lang w:val="en-AU"/>
        </w:rPr>
        <w:noBreakHyphen/>
      </w:r>
      <w:r w:rsidRPr="005526AD">
        <w:rPr>
          <w:sz w:val="22"/>
          <w:szCs w:val="22"/>
          <w:lang w:val="en-AU"/>
        </w:rPr>
        <w:t>07</w:t>
      </w:r>
      <w:r w:rsidR="008B2FCD" w:rsidRPr="005526AD">
        <w:rPr>
          <w:sz w:val="22"/>
          <w:szCs w:val="22"/>
          <w:lang w:val="en-AU"/>
        </w:rPr>
        <w:noBreakHyphen/>
      </w:r>
      <w:r w:rsidRPr="005526AD">
        <w:rPr>
          <w:sz w:val="22"/>
          <w:szCs w:val="22"/>
          <w:lang w:val="en-AU"/>
        </w:rPr>
        <w:t>9);</w:t>
      </w:r>
    </w:p>
    <w:p w14:paraId="067D41E1" w14:textId="77777777" w:rsidR="00644ABF" w:rsidRPr="005526AD" w:rsidRDefault="00644ABF" w:rsidP="00644ABF">
      <w:pPr>
        <w:pStyle w:val="DL0Aa"/>
        <w:rPr>
          <w:sz w:val="22"/>
          <w:szCs w:val="22"/>
          <w:lang w:val="es-CL"/>
        </w:rPr>
      </w:pPr>
      <w:r w:rsidRPr="005526AD">
        <w:rPr>
          <w:sz w:val="22"/>
          <w:szCs w:val="22"/>
          <w:lang w:val="es-CL"/>
        </w:rPr>
        <w:t>13.</w:t>
      </w:r>
      <w:r w:rsidRPr="005526AD">
        <w:rPr>
          <w:sz w:val="22"/>
          <w:szCs w:val="22"/>
          <w:lang w:val="es-CL"/>
        </w:rPr>
        <w:tab/>
        <w:t>3</w:t>
      </w:r>
      <w:r w:rsidR="008B2FCD" w:rsidRPr="005526AD">
        <w:rPr>
          <w:sz w:val="22"/>
          <w:szCs w:val="22"/>
          <w:lang w:val="es-CL"/>
        </w:rPr>
        <w:noBreakHyphen/>
      </w:r>
      <w:r w:rsidRPr="005526AD">
        <w:rPr>
          <w:sz w:val="22"/>
          <w:szCs w:val="22"/>
          <w:lang w:val="es-CL"/>
        </w:rPr>
        <w:t>Quinuclidinol (CAS 1619</w:t>
      </w:r>
      <w:r w:rsidR="008B2FCD" w:rsidRPr="005526AD">
        <w:rPr>
          <w:sz w:val="22"/>
          <w:szCs w:val="22"/>
          <w:lang w:val="es-CL"/>
        </w:rPr>
        <w:noBreakHyphen/>
      </w:r>
      <w:r w:rsidRPr="005526AD">
        <w:rPr>
          <w:sz w:val="22"/>
          <w:szCs w:val="22"/>
          <w:lang w:val="es-CL"/>
        </w:rPr>
        <w:t>34</w:t>
      </w:r>
      <w:r w:rsidR="008B2FCD" w:rsidRPr="005526AD">
        <w:rPr>
          <w:sz w:val="22"/>
          <w:szCs w:val="22"/>
          <w:lang w:val="es-CL"/>
        </w:rPr>
        <w:noBreakHyphen/>
      </w:r>
      <w:r w:rsidRPr="005526AD">
        <w:rPr>
          <w:sz w:val="22"/>
          <w:szCs w:val="22"/>
          <w:lang w:val="es-CL"/>
        </w:rPr>
        <w:t>7);</w:t>
      </w:r>
    </w:p>
    <w:p w14:paraId="0E551661" w14:textId="77777777" w:rsidR="00644ABF" w:rsidRPr="005526AD" w:rsidRDefault="00644ABF" w:rsidP="00644ABF">
      <w:pPr>
        <w:pStyle w:val="DL0Aa"/>
        <w:rPr>
          <w:sz w:val="22"/>
          <w:szCs w:val="22"/>
          <w:lang w:val="es-CL"/>
        </w:rPr>
      </w:pPr>
      <w:r w:rsidRPr="005526AD">
        <w:rPr>
          <w:sz w:val="22"/>
          <w:szCs w:val="22"/>
          <w:lang w:val="es-CL"/>
        </w:rPr>
        <w:t>14.</w:t>
      </w:r>
      <w:r w:rsidRPr="005526AD">
        <w:rPr>
          <w:sz w:val="22"/>
          <w:szCs w:val="22"/>
          <w:lang w:val="es-CL"/>
        </w:rPr>
        <w:tab/>
        <w:t>Potassium fluoride (CAS 7789</w:t>
      </w:r>
      <w:r w:rsidR="008B2FCD" w:rsidRPr="005526AD">
        <w:rPr>
          <w:sz w:val="22"/>
          <w:szCs w:val="22"/>
          <w:lang w:val="es-CL"/>
        </w:rPr>
        <w:noBreakHyphen/>
      </w:r>
      <w:r w:rsidRPr="005526AD">
        <w:rPr>
          <w:sz w:val="22"/>
          <w:szCs w:val="22"/>
          <w:lang w:val="es-CL"/>
        </w:rPr>
        <w:t>23</w:t>
      </w:r>
      <w:r w:rsidR="008B2FCD" w:rsidRPr="005526AD">
        <w:rPr>
          <w:sz w:val="22"/>
          <w:szCs w:val="22"/>
          <w:lang w:val="es-CL"/>
        </w:rPr>
        <w:noBreakHyphen/>
      </w:r>
      <w:r w:rsidRPr="005526AD">
        <w:rPr>
          <w:sz w:val="22"/>
          <w:szCs w:val="22"/>
          <w:lang w:val="es-CL"/>
        </w:rPr>
        <w:t>3);</w:t>
      </w:r>
    </w:p>
    <w:p w14:paraId="71483F35" w14:textId="77777777" w:rsidR="00644ABF" w:rsidRPr="005526AD" w:rsidRDefault="00644ABF" w:rsidP="00644ABF">
      <w:pPr>
        <w:pStyle w:val="DL0Aa"/>
        <w:rPr>
          <w:sz w:val="22"/>
          <w:szCs w:val="22"/>
          <w:lang w:val="en-AU"/>
        </w:rPr>
      </w:pPr>
      <w:r w:rsidRPr="005526AD">
        <w:rPr>
          <w:sz w:val="22"/>
          <w:szCs w:val="22"/>
          <w:lang w:val="en-AU"/>
        </w:rPr>
        <w:t>15.</w:t>
      </w:r>
      <w:r w:rsidRPr="005526AD">
        <w:rPr>
          <w:sz w:val="22"/>
          <w:szCs w:val="22"/>
          <w:lang w:val="en-AU"/>
        </w:rPr>
        <w:tab/>
        <w:t>2</w:t>
      </w:r>
      <w:r w:rsidR="008B2FCD" w:rsidRPr="005526AD">
        <w:rPr>
          <w:sz w:val="22"/>
          <w:szCs w:val="22"/>
          <w:lang w:val="en-AU"/>
        </w:rPr>
        <w:noBreakHyphen/>
      </w:r>
      <w:r w:rsidRPr="005526AD">
        <w:rPr>
          <w:sz w:val="22"/>
          <w:szCs w:val="22"/>
          <w:lang w:val="en-AU"/>
        </w:rPr>
        <w:t>Chloroethanol (CAS 107</w:t>
      </w:r>
      <w:r w:rsidR="008B2FCD" w:rsidRPr="005526AD">
        <w:rPr>
          <w:sz w:val="22"/>
          <w:szCs w:val="22"/>
          <w:lang w:val="en-AU"/>
        </w:rPr>
        <w:noBreakHyphen/>
      </w:r>
      <w:r w:rsidRPr="005526AD">
        <w:rPr>
          <w:sz w:val="22"/>
          <w:szCs w:val="22"/>
          <w:lang w:val="en-AU"/>
        </w:rPr>
        <w:t>07</w:t>
      </w:r>
      <w:r w:rsidR="008B2FCD" w:rsidRPr="005526AD">
        <w:rPr>
          <w:sz w:val="22"/>
          <w:szCs w:val="22"/>
          <w:lang w:val="en-AU"/>
        </w:rPr>
        <w:noBreakHyphen/>
      </w:r>
      <w:r w:rsidRPr="005526AD">
        <w:rPr>
          <w:sz w:val="22"/>
          <w:szCs w:val="22"/>
          <w:lang w:val="en-AU"/>
        </w:rPr>
        <w:t>3);</w:t>
      </w:r>
    </w:p>
    <w:p w14:paraId="7BADC864" w14:textId="77777777" w:rsidR="00644ABF" w:rsidRPr="005526AD" w:rsidRDefault="00644ABF" w:rsidP="00644ABF">
      <w:pPr>
        <w:pStyle w:val="DL0Aa"/>
        <w:rPr>
          <w:sz w:val="22"/>
          <w:szCs w:val="22"/>
          <w:lang w:val="en-AU"/>
        </w:rPr>
      </w:pPr>
      <w:r w:rsidRPr="005526AD">
        <w:rPr>
          <w:sz w:val="22"/>
          <w:szCs w:val="22"/>
          <w:lang w:val="en-AU"/>
        </w:rPr>
        <w:t>16.</w:t>
      </w:r>
      <w:r w:rsidRPr="005526AD">
        <w:rPr>
          <w:sz w:val="22"/>
          <w:szCs w:val="22"/>
          <w:lang w:val="en-AU"/>
        </w:rPr>
        <w:tab/>
        <w:t>Dimethylamine (CAS 124</w:t>
      </w:r>
      <w:r w:rsidR="008B2FCD" w:rsidRPr="005526AD">
        <w:rPr>
          <w:sz w:val="22"/>
          <w:szCs w:val="22"/>
          <w:lang w:val="en-AU"/>
        </w:rPr>
        <w:noBreakHyphen/>
      </w:r>
      <w:r w:rsidRPr="005526AD">
        <w:rPr>
          <w:sz w:val="22"/>
          <w:szCs w:val="22"/>
          <w:lang w:val="en-AU"/>
        </w:rPr>
        <w:t>40</w:t>
      </w:r>
      <w:r w:rsidR="008B2FCD" w:rsidRPr="005526AD">
        <w:rPr>
          <w:sz w:val="22"/>
          <w:szCs w:val="22"/>
          <w:lang w:val="en-AU"/>
        </w:rPr>
        <w:noBreakHyphen/>
      </w:r>
      <w:r w:rsidRPr="005526AD">
        <w:rPr>
          <w:sz w:val="22"/>
          <w:szCs w:val="22"/>
          <w:lang w:val="en-AU"/>
        </w:rPr>
        <w:t>3);</w:t>
      </w:r>
    </w:p>
    <w:p w14:paraId="54ED9325" w14:textId="77777777" w:rsidR="00644ABF" w:rsidRPr="005526AD" w:rsidRDefault="00644ABF" w:rsidP="00644ABF">
      <w:pPr>
        <w:pStyle w:val="DL0Aa"/>
        <w:rPr>
          <w:sz w:val="22"/>
          <w:szCs w:val="22"/>
          <w:lang w:val="en-AU"/>
        </w:rPr>
      </w:pPr>
      <w:r w:rsidRPr="005526AD">
        <w:rPr>
          <w:sz w:val="22"/>
          <w:szCs w:val="22"/>
          <w:lang w:val="en-AU"/>
        </w:rPr>
        <w:t>17.</w:t>
      </w:r>
      <w:r w:rsidRPr="005526AD">
        <w:rPr>
          <w:sz w:val="22"/>
          <w:szCs w:val="22"/>
          <w:lang w:val="en-AU"/>
        </w:rPr>
        <w:tab/>
        <w:t>Diethyl ethylphosphonate (CAS 78</w:t>
      </w:r>
      <w:r w:rsidR="008B2FCD" w:rsidRPr="005526AD">
        <w:rPr>
          <w:sz w:val="22"/>
          <w:szCs w:val="22"/>
          <w:lang w:val="en-AU"/>
        </w:rPr>
        <w:noBreakHyphen/>
      </w:r>
      <w:r w:rsidRPr="005526AD">
        <w:rPr>
          <w:sz w:val="22"/>
          <w:szCs w:val="22"/>
          <w:lang w:val="en-AU"/>
        </w:rPr>
        <w:t>38</w:t>
      </w:r>
      <w:r w:rsidR="008B2FCD" w:rsidRPr="005526AD">
        <w:rPr>
          <w:sz w:val="22"/>
          <w:szCs w:val="22"/>
          <w:lang w:val="en-AU"/>
        </w:rPr>
        <w:noBreakHyphen/>
      </w:r>
      <w:r w:rsidRPr="005526AD">
        <w:rPr>
          <w:sz w:val="22"/>
          <w:szCs w:val="22"/>
          <w:lang w:val="en-AU"/>
        </w:rPr>
        <w:t>6);</w:t>
      </w:r>
    </w:p>
    <w:p w14:paraId="3932E528" w14:textId="77777777" w:rsidR="00644ABF" w:rsidRPr="005526AD" w:rsidRDefault="00644ABF" w:rsidP="00644ABF">
      <w:pPr>
        <w:pStyle w:val="DL0Aa"/>
        <w:rPr>
          <w:sz w:val="22"/>
          <w:szCs w:val="22"/>
          <w:lang w:val="en-AU"/>
        </w:rPr>
      </w:pPr>
      <w:r w:rsidRPr="005526AD">
        <w:rPr>
          <w:sz w:val="22"/>
          <w:szCs w:val="22"/>
          <w:lang w:val="en-AU"/>
        </w:rPr>
        <w:t>18.</w:t>
      </w:r>
      <w:r w:rsidRPr="005526AD">
        <w:rPr>
          <w:sz w:val="22"/>
          <w:szCs w:val="22"/>
          <w:lang w:val="en-AU"/>
        </w:rPr>
        <w:tab/>
        <w:t>Diethyl</w:t>
      </w:r>
      <w:r w:rsidR="008B2FCD" w:rsidRPr="005526AD">
        <w:rPr>
          <w:sz w:val="22"/>
          <w:szCs w:val="22"/>
          <w:lang w:val="en-AU"/>
        </w:rPr>
        <w:noBreakHyphen/>
      </w:r>
      <w:r w:rsidRPr="005526AD">
        <w:rPr>
          <w:sz w:val="22"/>
          <w:szCs w:val="22"/>
          <w:lang w:val="en-AU"/>
        </w:rPr>
        <w:t>N,N</w:t>
      </w:r>
      <w:r w:rsidR="008B2FCD" w:rsidRPr="005526AD">
        <w:rPr>
          <w:sz w:val="22"/>
          <w:szCs w:val="22"/>
          <w:lang w:val="en-AU"/>
        </w:rPr>
        <w:noBreakHyphen/>
      </w:r>
      <w:r w:rsidRPr="005526AD">
        <w:rPr>
          <w:sz w:val="22"/>
          <w:szCs w:val="22"/>
          <w:lang w:val="en-AU"/>
        </w:rPr>
        <w:t>dimethylphosphoramidate (CAS 2404</w:t>
      </w:r>
      <w:r w:rsidR="008B2FCD" w:rsidRPr="005526AD">
        <w:rPr>
          <w:sz w:val="22"/>
          <w:szCs w:val="22"/>
          <w:lang w:val="en-AU"/>
        </w:rPr>
        <w:noBreakHyphen/>
      </w:r>
      <w:r w:rsidRPr="005526AD">
        <w:rPr>
          <w:sz w:val="22"/>
          <w:szCs w:val="22"/>
          <w:lang w:val="en-AU"/>
        </w:rPr>
        <w:t>03</w:t>
      </w:r>
      <w:r w:rsidR="008B2FCD" w:rsidRPr="005526AD">
        <w:rPr>
          <w:sz w:val="22"/>
          <w:szCs w:val="22"/>
          <w:lang w:val="en-AU"/>
        </w:rPr>
        <w:noBreakHyphen/>
      </w:r>
      <w:r w:rsidRPr="005526AD">
        <w:rPr>
          <w:sz w:val="22"/>
          <w:szCs w:val="22"/>
          <w:lang w:val="en-AU"/>
        </w:rPr>
        <w:t>7);</w:t>
      </w:r>
    </w:p>
    <w:p w14:paraId="708E0CE4" w14:textId="77777777" w:rsidR="00644ABF" w:rsidRPr="005526AD" w:rsidRDefault="00644ABF" w:rsidP="00644ABF">
      <w:pPr>
        <w:pStyle w:val="DL0Aa"/>
        <w:rPr>
          <w:sz w:val="22"/>
          <w:szCs w:val="22"/>
          <w:lang w:val="en-AU"/>
        </w:rPr>
      </w:pPr>
      <w:r w:rsidRPr="005526AD">
        <w:rPr>
          <w:sz w:val="22"/>
          <w:szCs w:val="22"/>
          <w:lang w:val="en-AU"/>
        </w:rPr>
        <w:t>19.</w:t>
      </w:r>
      <w:r w:rsidRPr="005526AD">
        <w:rPr>
          <w:sz w:val="22"/>
          <w:szCs w:val="22"/>
          <w:lang w:val="en-AU"/>
        </w:rPr>
        <w:tab/>
        <w:t>Diethyl phosphite (CAS 762</w:t>
      </w:r>
      <w:r w:rsidR="008B2FCD" w:rsidRPr="005526AD">
        <w:rPr>
          <w:sz w:val="22"/>
          <w:szCs w:val="22"/>
          <w:lang w:val="en-AU"/>
        </w:rPr>
        <w:noBreakHyphen/>
      </w:r>
      <w:r w:rsidRPr="005526AD">
        <w:rPr>
          <w:sz w:val="22"/>
          <w:szCs w:val="22"/>
          <w:lang w:val="en-AU"/>
        </w:rPr>
        <w:t>04</w:t>
      </w:r>
      <w:r w:rsidR="008B2FCD" w:rsidRPr="005526AD">
        <w:rPr>
          <w:sz w:val="22"/>
          <w:szCs w:val="22"/>
          <w:lang w:val="en-AU"/>
        </w:rPr>
        <w:noBreakHyphen/>
      </w:r>
      <w:r w:rsidRPr="005526AD">
        <w:rPr>
          <w:sz w:val="22"/>
          <w:szCs w:val="22"/>
          <w:lang w:val="en-AU"/>
        </w:rPr>
        <w:t>9);</w:t>
      </w:r>
    </w:p>
    <w:p w14:paraId="14916D1C" w14:textId="77777777" w:rsidR="00644ABF" w:rsidRPr="005526AD" w:rsidRDefault="00644ABF" w:rsidP="00644ABF">
      <w:pPr>
        <w:pStyle w:val="DL0Aa"/>
        <w:rPr>
          <w:sz w:val="22"/>
          <w:szCs w:val="22"/>
          <w:lang w:val="en-AU"/>
        </w:rPr>
      </w:pPr>
      <w:r w:rsidRPr="005526AD">
        <w:rPr>
          <w:sz w:val="22"/>
          <w:szCs w:val="22"/>
          <w:lang w:val="en-AU"/>
        </w:rPr>
        <w:t>20.</w:t>
      </w:r>
      <w:r w:rsidRPr="005526AD">
        <w:rPr>
          <w:sz w:val="22"/>
          <w:szCs w:val="22"/>
          <w:lang w:val="en-AU"/>
        </w:rPr>
        <w:tab/>
        <w:t>Dimethylamine hydrochloride (CAS 506</w:t>
      </w:r>
      <w:r w:rsidR="008B2FCD" w:rsidRPr="005526AD">
        <w:rPr>
          <w:sz w:val="22"/>
          <w:szCs w:val="22"/>
          <w:lang w:val="en-AU"/>
        </w:rPr>
        <w:noBreakHyphen/>
      </w:r>
      <w:r w:rsidRPr="005526AD">
        <w:rPr>
          <w:sz w:val="22"/>
          <w:szCs w:val="22"/>
          <w:lang w:val="en-AU"/>
        </w:rPr>
        <w:t>59</w:t>
      </w:r>
      <w:r w:rsidR="008B2FCD" w:rsidRPr="005526AD">
        <w:rPr>
          <w:sz w:val="22"/>
          <w:szCs w:val="22"/>
          <w:lang w:val="en-AU"/>
        </w:rPr>
        <w:noBreakHyphen/>
      </w:r>
      <w:r w:rsidRPr="005526AD">
        <w:rPr>
          <w:sz w:val="22"/>
          <w:szCs w:val="22"/>
          <w:lang w:val="en-AU"/>
        </w:rPr>
        <w:t>2);</w:t>
      </w:r>
    </w:p>
    <w:p w14:paraId="2A137C67" w14:textId="77777777" w:rsidR="00644ABF" w:rsidRPr="005526AD" w:rsidRDefault="00644ABF" w:rsidP="00644ABF">
      <w:pPr>
        <w:pStyle w:val="DL0Aa"/>
        <w:rPr>
          <w:sz w:val="22"/>
          <w:szCs w:val="22"/>
          <w:lang w:val="en-AU"/>
        </w:rPr>
      </w:pPr>
      <w:r w:rsidRPr="005526AD">
        <w:rPr>
          <w:sz w:val="22"/>
          <w:szCs w:val="22"/>
          <w:lang w:val="en-AU"/>
        </w:rPr>
        <w:t>21.</w:t>
      </w:r>
      <w:r w:rsidRPr="005526AD">
        <w:rPr>
          <w:sz w:val="22"/>
          <w:szCs w:val="22"/>
          <w:lang w:val="en-AU"/>
        </w:rPr>
        <w:tab/>
        <w:t>Ethyl phosphinyl dichloride (CAS 1498</w:t>
      </w:r>
      <w:r w:rsidR="008B2FCD" w:rsidRPr="005526AD">
        <w:rPr>
          <w:sz w:val="22"/>
          <w:szCs w:val="22"/>
          <w:lang w:val="en-AU"/>
        </w:rPr>
        <w:noBreakHyphen/>
      </w:r>
      <w:r w:rsidRPr="005526AD">
        <w:rPr>
          <w:sz w:val="22"/>
          <w:szCs w:val="22"/>
          <w:lang w:val="en-AU"/>
        </w:rPr>
        <w:t>40</w:t>
      </w:r>
      <w:r w:rsidR="008B2FCD" w:rsidRPr="005526AD">
        <w:rPr>
          <w:sz w:val="22"/>
          <w:szCs w:val="22"/>
          <w:lang w:val="en-AU"/>
        </w:rPr>
        <w:noBreakHyphen/>
      </w:r>
      <w:r w:rsidRPr="005526AD">
        <w:rPr>
          <w:sz w:val="22"/>
          <w:szCs w:val="22"/>
          <w:lang w:val="en-AU"/>
        </w:rPr>
        <w:t>4);</w:t>
      </w:r>
    </w:p>
    <w:p w14:paraId="48983BDB" w14:textId="77777777" w:rsidR="00644ABF" w:rsidRPr="005526AD" w:rsidRDefault="00644ABF" w:rsidP="00644ABF">
      <w:pPr>
        <w:pStyle w:val="DL0Aa"/>
        <w:rPr>
          <w:sz w:val="22"/>
          <w:szCs w:val="22"/>
          <w:lang w:val="en-AU"/>
        </w:rPr>
      </w:pPr>
      <w:r w:rsidRPr="005526AD">
        <w:rPr>
          <w:sz w:val="22"/>
          <w:szCs w:val="22"/>
          <w:lang w:val="en-AU"/>
        </w:rPr>
        <w:t>22.</w:t>
      </w:r>
      <w:r w:rsidRPr="005526AD">
        <w:rPr>
          <w:sz w:val="22"/>
          <w:szCs w:val="22"/>
          <w:lang w:val="en-AU"/>
        </w:rPr>
        <w:tab/>
        <w:t>Ethyl phosphonyl dichloride (CAS 1066</w:t>
      </w:r>
      <w:r w:rsidR="008B2FCD" w:rsidRPr="005526AD">
        <w:rPr>
          <w:sz w:val="22"/>
          <w:szCs w:val="22"/>
          <w:lang w:val="en-AU"/>
        </w:rPr>
        <w:noBreakHyphen/>
      </w:r>
      <w:r w:rsidRPr="005526AD">
        <w:rPr>
          <w:sz w:val="22"/>
          <w:szCs w:val="22"/>
          <w:lang w:val="en-AU"/>
        </w:rPr>
        <w:t>50</w:t>
      </w:r>
      <w:r w:rsidR="008B2FCD" w:rsidRPr="005526AD">
        <w:rPr>
          <w:sz w:val="22"/>
          <w:szCs w:val="22"/>
          <w:lang w:val="en-AU"/>
        </w:rPr>
        <w:noBreakHyphen/>
      </w:r>
      <w:r w:rsidRPr="005526AD">
        <w:rPr>
          <w:sz w:val="22"/>
          <w:szCs w:val="22"/>
          <w:lang w:val="en-AU"/>
        </w:rPr>
        <w:t>8);</w:t>
      </w:r>
    </w:p>
    <w:p w14:paraId="7D7F19C0" w14:textId="77777777" w:rsidR="00F86775" w:rsidRPr="005526AD" w:rsidRDefault="00644ABF" w:rsidP="00644ABF">
      <w:pPr>
        <w:pStyle w:val="DL0Aa"/>
        <w:rPr>
          <w:b/>
          <w:sz w:val="22"/>
          <w:szCs w:val="22"/>
          <w:lang w:val="en-AU"/>
        </w:rPr>
      </w:pPr>
      <w:r w:rsidRPr="005526AD">
        <w:rPr>
          <w:sz w:val="22"/>
          <w:szCs w:val="22"/>
          <w:lang w:val="en-AU"/>
        </w:rPr>
        <w:t>23.</w:t>
      </w:r>
      <w:r w:rsidRPr="005526AD">
        <w:rPr>
          <w:sz w:val="22"/>
          <w:szCs w:val="22"/>
          <w:lang w:val="en-AU"/>
        </w:rPr>
        <w:tab/>
      </w:r>
      <w:r w:rsidRPr="005526AD">
        <w:rPr>
          <w:b/>
          <w:sz w:val="22"/>
          <w:szCs w:val="22"/>
          <w:lang w:val="en-AU"/>
        </w:rPr>
        <w:t xml:space="preserve">SEE MUNITIONS LIST FOR Ethyl phosphonyl difluoride </w:t>
      </w:r>
    </w:p>
    <w:p w14:paraId="133D227E" w14:textId="417696AC" w:rsidR="00644ABF" w:rsidRPr="005526AD" w:rsidRDefault="00644ABF" w:rsidP="00644ABF">
      <w:pPr>
        <w:pStyle w:val="DL0Aa"/>
        <w:rPr>
          <w:sz w:val="22"/>
          <w:szCs w:val="22"/>
          <w:lang w:val="en-AU"/>
        </w:rPr>
      </w:pPr>
      <w:r w:rsidRPr="005526AD">
        <w:rPr>
          <w:b/>
          <w:sz w:val="22"/>
          <w:szCs w:val="22"/>
          <w:lang w:val="en-AU"/>
        </w:rPr>
        <w:t>(CAS</w:t>
      </w:r>
      <w:r w:rsidRPr="005526AD">
        <w:rPr>
          <w:sz w:val="22"/>
          <w:szCs w:val="22"/>
          <w:lang w:val="en-AU"/>
        </w:rPr>
        <w:t xml:space="preserve"> </w:t>
      </w:r>
      <w:r w:rsidRPr="005526AD">
        <w:rPr>
          <w:b/>
          <w:sz w:val="22"/>
          <w:szCs w:val="22"/>
          <w:lang w:val="en-AU"/>
        </w:rPr>
        <w:t>753</w:t>
      </w:r>
      <w:r w:rsidR="008B2FCD" w:rsidRPr="005526AD">
        <w:rPr>
          <w:b/>
          <w:sz w:val="22"/>
          <w:szCs w:val="22"/>
          <w:lang w:val="en-AU"/>
        </w:rPr>
        <w:noBreakHyphen/>
      </w:r>
      <w:r w:rsidRPr="005526AD">
        <w:rPr>
          <w:b/>
          <w:sz w:val="22"/>
          <w:szCs w:val="22"/>
          <w:lang w:val="en-AU"/>
        </w:rPr>
        <w:t>98</w:t>
      </w:r>
      <w:r w:rsidR="008B2FCD" w:rsidRPr="005526AD">
        <w:rPr>
          <w:b/>
          <w:sz w:val="22"/>
          <w:szCs w:val="22"/>
          <w:lang w:val="en-AU"/>
        </w:rPr>
        <w:noBreakHyphen/>
      </w:r>
      <w:r w:rsidRPr="005526AD">
        <w:rPr>
          <w:b/>
          <w:sz w:val="22"/>
          <w:szCs w:val="22"/>
          <w:lang w:val="en-AU"/>
        </w:rPr>
        <w:t>0)</w:t>
      </w:r>
      <w:r w:rsidRPr="005526AD">
        <w:rPr>
          <w:sz w:val="22"/>
          <w:szCs w:val="22"/>
          <w:lang w:val="en-AU"/>
        </w:rPr>
        <w:t>;</w:t>
      </w:r>
    </w:p>
    <w:p w14:paraId="2B60FEC3" w14:textId="77777777" w:rsidR="00644ABF" w:rsidRPr="005526AD" w:rsidRDefault="00644ABF" w:rsidP="00644ABF">
      <w:pPr>
        <w:pStyle w:val="DL0Aa"/>
        <w:rPr>
          <w:sz w:val="22"/>
          <w:szCs w:val="22"/>
          <w:lang w:val="en-AU"/>
        </w:rPr>
      </w:pPr>
      <w:r w:rsidRPr="005526AD">
        <w:rPr>
          <w:sz w:val="22"/>
          <w:szCs w:val="22"/>
          <w:lang w:val="en-AU"/>
        </w:rPr>
        <w:lastRenderedPageBreak/>
        <w:t>24.</w:t>
      </w:r>
      <w:r w:rsidRPr="005526AD">
        <w:rPr>
          <w:sz w:val="22"/>
          <w:szCs w:val="22"/>
          <w:lang w:val="en-AU"/>
        </w:rPr>
        <w:tab/>
        <w:t>Hydrogen fluoride (CAS 7664</w:t>
      </w:r>
      <w:r w:rsidR="008B2FCD" w:rsidRPr="005526AD">
        <w:rPr>
          <w:sz w:val="22"/>
          <w:szCs w:val="22"/>
          <w:lang w:val="en-AU"/>
        </w:rPr>
        <w:noBreakHyphen/>
      </w:r>
      <w:r w:rsidRPr="005526AD">
        <w:rPr>
          <w:sz w:val="22"/>
          <w:szCs w:val="22"/>
          <w:lang w:val="en-AU"/>
        </w:rPr>
        <w:t>39</w:t>
      </w:r>
      <w:r w:rsidR="008B2FCD" w:rsidRPr="005526AD">
        <w:rPr>
          <w:sz w:val="22"/>
          <w:szCs w:val="22"/>
          <w:lang w:val="en-AU"/>
        </w:rPr>
        <w:noBreakHyphen/>
      </w:r>
      <w:r w:rsidRPr="005526AD">
        <w:rPr>
          <w:sz w:val="22"/>
          <w:szCs w:val="22"/>
          <w:lang w:val="en-AU"/>
        </w:rPr>
        <w:t>3);</w:t>
      </w:r>
    </w:p>
    <w:p w14:paraId="431A4127" w14:textId="77777777" w:rsidR="00644ABF" w:rsidRPr="005526AD" w:rsidRDefault="00644ABF" w:rsidP="00644ABF">
      <w:pPr>
        <w:pStyle w:val="DL0Aa"/>
        <w:rPr>
          <w:sz w:val="22"/>
          <w:szCs w:val="22"/>
          <w:lang w:val="en-AU"/>
        </w:rPr>
      </w:pPr>
      <w:r w:rsidRPr="005526AD">
        <w:rPr>
          <w:sz w:val="22"/>
          <w:szCs w:val="22"/>
          <w:lang w:val="en-AU"/>
        </w:rPr>
        <w:t>25.</w:t>
      </w:r>
      <w:r w:rsidRPr="005526AD">
        <w:rPr>
          <w:sz w:val="22"/>
          <w:szCs w:val="22"/>
          <w:lang w:val="en-AU"/>
        </w:rPr>
        <w:tab/>
        <w:t>Methyl benzilate (CAS 76</w:t>
      </w:r>
      <w:r w:rsidR="008B2FCD" w:rsidRPr="005526AD">
        <w:rPr>
          <w:sz w:val="22"/>
          <w:szCs w:val="22"/>
          <w:lang w:val="en-AU"/>
        </w:rPr>
        <w:noBreakHyphen/>
      </w:r>
      <w:r w:rsidRPr="005526AD">
        <w:rPr>
          <w:sz w:val="22"/>
          <w:szCs w:val="22"/>
          <w:lang w:val="en-AU"/>
        </w:rPr>
        <w:t>89</w:t>
      </w:r>
      <w:r w:rsidR="008B2FCD" w:rsidRPr="005526AD">
        <w:rPr>
          <w:sz w:val="22"/>
          <w:szCs w:val="22"/>
          <w:lang w:val="en-AU"/>
        </w:rPr>
        <w:noBreakHyphen/>
      </w:r>
      <w:r w:rsidRPr="005526AD">
        <w:rPr>
          <w:sz w:val="22"/>
          <w:szCs w:val="22"/>
          <w:lang w:val="en-AU"/>
        </w:rPr>
        <w:t>1);</w:t>
      </w:r>
    </w:p>
    <w:p w14:paraId="6142457D" w14:textId="77777777" w:rsidR="00644ABF" w:rsidRPr="005526AD" w:rsidRDefault="00644ABF" w:rsidP="00644ABF">
      <w:pPr>
        <w:pStyle w:val="DL0Aa"/>
        <w:rPr>
          <w:sz w:val="22"/>
          <w:szCs w:val="22"/>
          <w:lang w:val="en-AU"/>
        </w:rPr>
      </w:pPr>
      <w:r w:rsidRPr="005526AD">
        <w:rPr>
          <w:sz w:val="22"/>
          <w:szCs w:val="22"/>
          <w:lang w:val="en-AU"/>
        </w:rPr>
        <w:t>26.</w:t>
      </w:r>
      <w:r w:rsidRPr="005526AD">
        <w:rPr>
          <w:sz w:val="22"/>
          <w:szCs w:val="22"/>
          <w:lang w:val="en-AU"/>
        </w:rPr>
        <w:tab/>
        <w:t>Methyl phosphinyl dichloride (CAS 676</w:t>
      </w:r>
      <w:r w:rsidR="008B2FCD" w:rsidRPr="005526AD">
        <w:rPr>
          <w:sz w:val="22"/>
          <w:szCs w:val="22"/>
          <w:lang w:val="en-AU"/>
        </w:rPr>
        <w:noBreakHyphen/>
      </w:r>
      <w:r w:rsidRPr="005526AD">
        <w:rPr>
          <w:sz w:val="22"/>
          <w:szCs w:val="22"/>
          <w:lang w:val="en-AU"/>
        </w:rPr>
        <w:t>83</w:t>
      </w:r>
      <w:r w:rsidR="008B2FCD" w:rsidRPr="005526AD">
        <w:rPr>
          <w:sz w:val="22"/>
          <w:szCs w:val="22"/>
          <w:lang w:val="en-AU"/>
        </w:rPr>
        <w:noBreakHyphen/>
      </w:r>
      <w:r w:rsidRPr="005526AD">
        <w:rPr>
          <w:sz w:val="22"/>
          <w:szCs w:val="22"/>
          <w:lang w:val="en-AU"/>
        </w:rPr>
        <w:t>5);</w:t>
      </w:r>
    </w:p>
    <w:p w14:paraId="4670C1D3" w14:textId="77777777" w:rsidR="00644ABF" w:rsidRPr="005526AD" w:rsidRDefault="00644ABF" w:rsidP="00644ABF">
      <w:pPr>
        <w:pStyle w:val="DL0Aa"/>
        <w:rPr>
          <w:sz w:val="22"/>
          <w:szCs w:val="22"/>
          <w:lang w:val="en-AU"/>
        </w:rPr>
      </w:pPr>
      <w:r w:rsidRPr="005526AD">
        <w:rPr>
          <w:sz w:val="22"/>
          <w:szCs w:val="22"/>
          <w:lang w:val="en-AU"/>
        </w:rPr>
        <w:t>27.</w:t>
      </w:r>
      <w:r w:rsidRPr="005526AD">
        <w:rPr>
          <w:sz w:val="22"/>
          <w:szCs w:val="22"/>
          <w:lang w:val="en-AU"/>
        </w:rPr>
        <w:tab/>
        <w:t>N,N</w:t>
      </w:r>
      <w:r w:rsidR="008B2FCD" w:rsidRPr="005526AD">
        <w:rPr>
          <w:sz w:val="22"/>
          <w:szCs w:val="22"/>
          <w:lang w:val="en-AU"/>
        </w:rPr>
        <w:noBreakHyphen/>
      </w:r>
      <w:r w:rsidRPr="005526AD">
        <w:rPr>
          <w:sz w:val="22"/>
          <w:szCs w:val="22"/>
          <w:lang w:val="en-AU"/>
        </w:rPr>
        <w:t>Diisopropyl</w:t>
      </w:r>
      <w:r w:rsidR="008B2FCD" w:rsidRPr="005526AD">
        <w:rPr>
          <w:sz w:val="22"/>
          <w:szCs w:val="22"/>
          <w:lang w:val="en-AU"/>
        </w:rPr>
        <w:noBreakHyphen/>
      </w:r>
      <w:r w:rsidRPr="005526AD">
        <w:rPr>
          <w:sz w:val="22"/>
          <w:szCs w:val="22"/>
          <w:lang w:val="en-AU"/>
        </w:rPr>
        <w:t>(beta)</w:t>
      </w:r>
      <w:r w:rsidR="008B2FCD" w:rsidRPr="005526AD">
        <w:rPr>
          <w:sz w:val="22"/>
          <w:szCs w:val="22"/>
          <w:lang w:val="en-AU"/>
        </w:rPr>
        <w:noBreakHyphen/>
      </w:r>
      <w:r w:rsidRPr="005526AD">
        <w:rPr>
          <w:sz w:val="22"/>
          <w:szCs w:val="22"/>
          <w:lang w:val="en-AU"/>
        </w:rPr>
        <w:t>amino ethanol (CAS 96</w:t>
      </w:r>
      <w:r w:rsidR="008B2FCD" w:rsidRPr="005526AD">
        <w:rPr>
          <w:sz w:val="22"/>
          <w:szCs w:val="22"/>
          <w:lang w:val="en-AU"/>
        </w:rPr>
        <w:noBreakHyphen/>
      </w:r>
      <w:r w:rsidRPr="005526AD">
        <w:rPr>
          <w:sz w:val="22"/>
          <w:szCs w:val="22"/>
          <w:lang w:val="en-AU"/>
        </w:rPr>
        <w:t>80</w:t>
      </w:r>
      <w:r w:rsidR="008B2FCD" w:rsidRPr="005526AD">
        <w:rPr>
          <w:sz w:val="22"/>
          <w:szCs w:val="22"/>
          <w:lang w:val="en-AU"/>
        </w:rPr>
        <w:noBreakHyphen/>
      </w:r>
      <w:r w:rsidRPr="005526AD">
        <w:rPr>
          <w:sz w:val="22"/>
          <w:szCs w:val="22"/>
          <w:lang w:val="en-AU"/>
        </w:rPr>
        <w:t>0);</w:t>
      </w:r>
    </w:p>
    <w:p w14:paraId="6EC88754" w14:textId="77777777" w:rsidR="00644ABF" w:rsidRPr="005526AD" w:rsidRDefault="00644ABF" w:rsidP="00644ABF">
      <w:pPr>
        <w:pStyle w:val="DL0Aa"/>
        <w:rPr>
          <w:sz w:val="22"/>
          <w:szCs w:val="22"/>
          <w:lang w:val="en-AU"/>
        </w:rPr>
      </w:pPr>
      <w:r w:rsidRPr="005526AD">
        <w:rPr>
          <w:sz w:val="22"/>
          <w:szCs w:val="22"/>
          <w:lang w:val="en-AU"/>
        </w:rPr>
        <w:t>28.</w:t>
      </w:r>
      <w:r w:rsidRPr="005526AD">
        <w:rPr>
          <w:sz w:val="22"/>
          <w:szCs w:val="22"/>
          <w:lang w:val="en-AU"/>
        </w:rPr>
        <w:tab/>
        <w:t>Pinacolyl alcohol (CAS 464</w:t>
      </w:r>
      <w:r w:rsidR="008B2FCD" w:rsidRPr="005526AD">
        <w:rPr>
          <w:sz w:val="22"/>
          <w:szCs w:val="22"/>
          <w:lang w:val="en-AU"/>
        </w:rPr>
        <w:noBreakHyphen/>
      </w:r>
      <w:r w:rsidRPr="005526AD">
        <w:rPr>
          <w:sz w:val="22"/>
          <w:szCs w:val="22"/>
          <w:lang w:val="en-AU"/>
        </w:rPr>
        <w:t>07</w:t>
      </w:r>
      <w:r w:rsidR="008B2FCD" w:rsidRPr="005526AD">
        <w:rPr>
          <w:sz w:val="22"/>
          <w:szCs w:val="22"/>
          <w:lang w:val="en-AU"/>
        </w:rPr>
        <w:noBreakHyphen/>
      </w:r>
      <w:r w:rsidRPr="005526AD">
        <w:rPr>
          <w:sz w:val="22"/>
          <w:szCs w:val="22"/>
          <w:lang w:val="en-AU"/>
        </w:rPr>
        <w:t>3);</w:t>
      </w:r>
    </w:p>
    <w:p w14:paraId="1DFC8CE4" w14:textId="77777777" w:rsidR="00644ABF" w:rsidRPr="005526AD" w:rsidRDefault="00644ABF" w:rsidP="00644ABF">
      <w:pPr>
        <w:pStyle w:val="DL0Aa"/>
        <w:rPr>
          <w:sz w:val="22"/>
          <w:szCs w:val="22"/>
          <w:lang w:val="en-AU"/>
        </w:rPr>
      </w:pPr>
      <w:r w:rsidRPr="005526AD">
        <w:rPr>
          <w:sz w:val="22"/>
          <w:szCs w:val="22"/>
          <w:lang w:val="en-AU"/>
        </w:rPr>
        <w:t>29.</w:t>
      </w:r>
      <w:r w:rsidRPr="005526AD">
        <w:rPr>
          <w:sz w:val="22"/>
          <w:szCs w:val="22"/>
          <w:lang w:val="en-AU"/>
        </w:rPr>
        <w:tab/>
      </w:r>
      <w:r w:rsidRPr="005526AD">
        <w:rPr>
          <w:b/>
          <w:sz w:val="22"/>
          <w:szCs w:val="22"/>
          <w:lang w:val="en-AU"/>
        </w:rPr>
        <w:t>SEE MUNITIONS LIST FOR O</w:t>
      </w:r>
      <w:r w:rsidR="008B2FCD" w:rsidRPr="005526AD">
        <w:rPr>
          <w:b/>
          <w:sz w:val="22"/>
          <w:szCs w:val="22"/>
          <w:lang w:val="en-AU"/>
        </w:rPr>
        <w:noBreakHyphen/>
      </w:r>
      <w:r w:rsidRPr="005526AD">
        <w:rPr>
          <w:b/>
          <w:sz w:val="22"/>
          <w:szCs w:val="22"/>
          <w:lang w:val="en-AU"/>
        </w:rPr>
        <w:t>Ethyl</w:t>
      </w:r>
      <w:r w:rsidR="008B2FCD" w:rsidRPr="005526AD">
        <w:rPr>
          <w:b/>
          <w:sz w:val="22"/>
          <w:szCs w:val="22"/>
          <w:lang w:val="en-AU"/>
        </w:rPr>
        <w:noBreakHyphen/>
      </w:r>
      <w:r w:rsidRPr="005526AD">
        <w:rPr>
          <w:b/>
          <w:sz w:val="22"/>
          <w:szCs w:val="22"/>
          <w:lang w:val="en-AU"/>
        </w:rPr>
        <w:t>2</w:t>
      </w:r>
      <w:r w:rsidR="008B2FCD" w:rsidRPr="005526AD">
        <w:rPr>
          <w:b/>
          <w:sz w:val="22"/>
          <w:szCs w:val="22"/>
          <w:lang w:val="en-AU"/>
        </w:rPr>
        <w:noBreakHyphen/>
      </w:r>
      <w:r w:rsidRPr="005526AD">
        <w:rPr>
          <w:b/>
          <w:sz w:val="22"/>
          <w:szCs w:val="22"/>
          <w:lang w:val="en-AU"/>
        </w:rPr>
        <w:t>diisopropylaminoethyl methyl phosphonite (QL) (CAS</w:t>
      </w:r>
      <w:r w:rsidRPr="005526AD">
        <w:rPr>
          <w:sz w:val="22"/>
          <w:szCs w:val="22"/>
          <w:lang w:val="en-AU"/>
        </w:rPr>
        <w:t xml:space="preserve"> </w:t>
      </w:r>
      <w:r w:rsidRPr="005526AD">
        <w:rPr>
          <w:b/>
          <w:sz w:val="22"/>
          <w:szCs w:val="22"/>
          <w:lang w:val="en-AU"/>
        </w:rPr>
        <w:t>57856</w:t>
      </w:r>
      <w:r w:rsidR="008B2FCD" w:rsidRPr="005526AD">
        <w:rPr>
          <w:b/>
          <w:sz w:val="22"/>
          <w:szCs w:val="22"/>
          <w:lang w:val="en-AU"/>
        </w:rPr>
        <w:noBreakHyphen/>
      </w:r>
      <w:r w:rsidRPr="005526AD">
        <w:rPr>
          <w:b/>
          <w:sz w:val="22"/>
          <w:szCs w:val="22"/>
          <w:lang w:val="en-AU"/>
        </w:rPr>
        <w:t>11</w:t>
      </w:r>
      <w:r w:rsidR="008B2FCD" w:rsidRPr="005526AD">
        <w:rPr>
          <w:b/>
          <w:sz w:val="22"/>
          <w:szCs w:val="22"/>
          <w:lang w:val="en-AU"/>
        </w:rPr>
        <w:noBreakHyphen/>
      </w:r>
      <w:r w:rsidRPr="005526AD">
        <w:rPr>
          <w:b/>
          <w:sz w:val="22"/>
          <w:szCs w:val="22"/>
          <w:lang w:val="en-AU"/>
        </w:rPr>
        <w:t>8)</w:t>
      </w:r>
      <w:r w:rsidRPr="005526AD">
        <w:rPr>
          <w:sz w:val="22"/>
          <w:szCs w:val="22"/>
          <w:lang w:val="en-AU"/>
        </w:rPr>
        <w:t>;</w:t>
      </w:r>
    </w:p>
    <w:p w14:paraId="7CB5C58A" w14:textId="77777777" w:rsidR="00644ABF" w:rsidRPr="005526AD" w:rsidRDefault="00644ABF" w:rsidP="00644ABF">
      <w:pPr>
        <w:pStyle w:val="DL0Aa"/>
        <w:rPr>
          <w:sz w:val="22"/>
          <w:szCs w:val="22"/>
          <w:lang w:val="en-AU"/>
        </w:rPr>
      </w:pPr>
      <w:r w:rsidRPr="005526AD">
        <w:rPr>
          <w:sz w:val="22"/>
          <w:szCs w:val="22"/>
          <w:lang w:val="en-AU"/>
        </w:rPr>
        <w:t>30.</w:t>
      </w:r>
      <w:r w:rsidRPr="005526AD">
        <w:rPr>
          <w:sz w:val="22"/>
          <w:szCs w:val="22"/>
          <w:lang w:val="en-AU"/>
        </w:rPr>
        <w:tab/>
        <w:t>Triethyl phosphite (CAS 122</w:t>
      </w:r>
      <w:r w:rsidR="008B2FCD" w:rsidRPr="005526AD">
        <w:rPr>
          <w:sz w:val="22"/>
          <w:szCs w:val="22"/>
          <w:lang w:val="en-AU"/>
        </w:rPr>
        <w:noBreakHyphen/>
      </w:r>
      <w:r w:rsidRPr="005526AD">
        <w:rPr>
          <w:sz w:val="22"/>
          <w:szCs w:val="22"/>
          <w:lang w:val="en-AU"/>
        </w:rPr>
        <w:t>52</w:t>
      </w:r>
      <w:r w:rsidR="008B2FCD" w:rsidRPr="005526AD">
        <w:rPr>
          <w:sz w:val="22"/>
          <w:szCs w:val="22"/>
          <w:lang w:val="en-AU"/>
        </w:rPr>
        <w:noBreakHyphen/>
      </w:r>
      <w:r w:rsidRPr="005526AD">
        <w:rPr>
          <w:sz w:val="22"/>
          <w:szCs w:val="22"/>
          <w:lang w:val="en-AU"/>
        </w:rPr>
        <w:t>1);</w:t>
      </w:r>
    </w:p>
    <w:p w14:paraId="6468409B" w14:textId="77777777" w:rsidR="00644ABF" w:rsidRPr="005526AD" w:rsidRDefault="00644ABF" w:rsidP="00644ABF">
      <w:pPr>
        <w:pStyle w:val="DL0Aa"/>
        <w:rPr>
          <w:sz w:val="22"/>
          <w:szCs w:val="22"/>
          <w:lang w:val="en-AU"/>
        </w:rPr>
      </w:pPr>
      <w:r w:rsidRPr="005526AD">
        <w:rPr>
          <w:sz w:val="22"/>
          <w:szCs w:val="22"/>
          <w:lang w:val="en-AU"/>
        </w:rPr>
        <w:t>31.</w:t>
      </w:r>
      <w:r w:rsidRPr="005526AD">
        <w:rPr>
          <w:sz w:val="22"/>
          <w:szCs w:val="22"/>
          <w:lang w:val="en-AU"/>
        </w:rPr>
        <w:tab/>
        <w:t>Arsenic trichloride (CAS 7784</w:t>
      </w:r>
      <w:r w:rsidR="008B2FCD" w:rsidRPr="005526AD">
        <w:rPr>
          <w:sz w:val="22"/>
          <w:szCs w:val="22"/>
          <w:lang w:val="en-AU"/>
        </w:rPr>
        <w:noBreakHyphen/>
      </w:r>
      <w:r w:rsidRPr="005526AD">
        <w:rPr>
          <w:sz w:val="22"/>
          <w:szCs w:val="22"/>
          <w:lang w:val="en-AU"/>
        </w:rPr>
        <w:t>34</w:t>
      </w:r>
      <w:r w:rsidR="008B2FCD" w:rsidRPr="005526AD">
        <w:rPr>
          <w:sz w:val="22"/>
          <w:szCs w:val="22"/>
          <w:lang w:val="en-AU"/>
        </w:rPr>
        <w:noBreakHyphen/>
      </w:r>
      <w:r w:rsidRPr="005526AD">
        <w:rPr>
          <w:sz w:val="22"/>
          <w:szCs w:val="22"/>
          <w:lang w:val="en-AU"/>
        </w:rPr>
        <w:t>1);</w:t>
      </w:r>
    </w:p>
    <w:p w14:paraId="0E8375B8" w14:textId="77777777" w:rsidR="00644ABF" w:rsidRPr="005526AD" w:rsidRDefault="00644ABF" w:rsidP="00644ABF">
      <w:pPr>
        <w:pStyle w:val="DL0Aa"/>
        <w:rPr>
          <w:sz w:val="22"/>
          <w:szCs w:val="22"/>
          <w:lang w:val="en-AU"/>
        </w:rPr>
      </w:pPr>
      <w:r w:rsidRPr="005526AD">
        <w:rPr>
          <w:sz w:val="22"/>
          <w:szCs w:val="22"/>
          <w:lang w:val="en-AU"/>
        </w:rPr>
        <w:t>32.</w:t>
      </w:r>
      <w:r w:rsidRPr="005526AD">
        <w:rPr>
          <w:sz w:val="22"/>
          <w:szCs w:val="22"/>
          <w:lang w:val="en-AU"/>
        </w:rPr>
        <w:tab/>
        <w:t>Benzilic acid (CAS 76</w:t>
      </w:r>
      <w:r w:rsidR="008B2FCD" w:rsidRPr="005526AD">
        <w:rPr>
          <w:sz w:val="22"/>
          <w:szCs w:val="22"/>
          <w:lang w:val="en-AU"/>
        </w:rPr>
        <w:noBreakHyphen/>
      </w:r>
      <w:r w:rsidRPr="005526AD">
        <w:rPr>
          <w:sz w:val="22"/>
          <w:szCs w:val="22"/>
          <w:lang w:val="en-AU"/>
        </w:rPr>
        <w:t>93</w:t>
      </w:r>
      <w:r w:rsidR="008B2FCD" w:rsidRPr="005526AD">
        <w:rPr>
          <w:sz w:val="22"/>
          <w:szCs w:val="22"/>
          <w:lang w:val="en-AU"/>
        </w:rPr>
        <w:noBreakHyphen/>
      </w:r>
      <w:r w:rsidRPr="005526AD">
        <w:rPr>
          <w:sz w:val="22"/>
          <w:szCs w:val="22"/>
          <w:lang w:val="en-AU"/>
        </w:rPr>
        <w:t>7);</w:t>
      </w:r>
    </w:p>
    <w:p w14:paraId="6447CD89" w14:textId="77777777" w:rsidR="00644ABF" w:rsidRPr="005526AD" w:rsidRDefault="00644ABF" w:rsidP="00644ABF">
      <w:pPr>
        <w:pStyle w:val="DL0Aa"/>
        <w:rPr>
          <w:sz w:val="22"/>
          <w:szCs w:val="22"/>
          <w:lang w:val="en-AU"/>
        </w:rPr>
      </w:pPr>
      <w:r w:rsidRPr="005526AD">
        <w:rPr>
          <w:sz w:val="22"/>
          <w:szCs w:val="22"/>
          <w:lang w:val="en-AU"/>
        </w:rPr>
        <w:t>33.</w:t>
      </w:r>
      <w:r w:rsidRPr="005526AD">
        <w:rPr>
          <w:sz w:val="22"/>
          <w:szCs w:val="22"/>
          <w:lang w:val="en-AU"/>
        </w:rPr>
        <w:tab/>
        <w:t>Diethyl methylphosphonite (CAS 15715</w:t>
      </w:r>
      <w:r w:rsidR="008B2FCD" w:rsidRPr="005526AD">
        <w:rPr>
          <w:sz w:val="22"/>
          <w:szCs w:val="22"/>
          <w:lang w:val="en-AU"/>
        </w:rPr>
        <w:noBreakHyphen/>
      </w:r>
      <w:r w:rsidRPr="005526AD">
        <w:rPr>
          <w:sz w:val="22"/>
          <w:szCs w:val="22"/>
          <w:lang w:val="en-AU"/>
        </w:rPr>
        <w:t>41</w:t>
      </w:r>
      <w:r w:rsidR="008B2FCD" w:rsidRPr="005526AD">
        <w:rPr>
          <w:sz w:val="22"/>
          <w:szCs w:val="22"/>
          <w:lang w:val="en-AU"/>
        </w:rPr>
        <w:noBreakHyphen/>
      </w:r>
      <w:r w:rsidRPr="005526AD">
        <w:rPr>
          <w:sz w:val="22"/>
          <w:szCs w:val="22"/>
          <w:lang w:val="en-AU"/>
        </w:rPr>
        <w:t>0);</w:t>
      </w:r>
    </w:p>
    <w:p w14:paraId="31A4FBBA" w14:textId="77777777" w:rsidR="00644ABF" w:rsidRPr="005526AD" w:rsidRDefault="00644ABF" w:rsidP="00644ABF">
      <w:pPr>
        <w:pStyle w:val="DL0Aa"/>
        <w:rPr>
          <w:sz w:val="22"/>
          <w:szCs w:val="22"/>
          <w:lang w:val="en-AU"/>
        </w:rPr>
      </w:pPr>
      <w:r w:rsidRPr="005526AD">
        <w:rPr>
          <w:sz w:val="22"/>
          <w:szCs w:val="22"/>
          <w:lang w:val="en-AU"/>
        </w:rPr>
        <w:t>34.</w:t>
      </w:r>
      <w:r w:rsidRPr="005526AD">
        <w:rPr>
          <w:sz w:val="22"/>
          <w:szCs w:val="22"/>
          <w:lang w:val="en-AU"/>
        </w:rPr>
        <w:tab/>
        <w:t>Dimethyl ethylphosphonate (CAS 6163</w:t>
      </w:r>
      <w:r w:rsidR="008B2FCD" w:rsidRPr="005526AD">
        <w:rPr>
          <w:sz w:val="22"/>
          <w:szCs w:val="22"/>
          <w:lang w:val="en-AU"/>
        </w:rPr>
        <w:noBreakHyphen/>
      </w:r>
      <w:r w:rsidRPr="005526AD">
        <w:rPr>
          <w:sz w:val="22"/>
          <w:szCs w:val="22"/>
          <w:lang w:val="en-AU"/>
        </w:rPr>
        <w:t>75</w:t>
      </w:r>
      <w:r w:rsidR="008B2FCD" w:rsidRPr="005526AD">
        <w:rPr>
          <w:sz w:val="22"/>
          <w:szCs w:val="22"/>
          <w:lang w:val="en-AU"/>
        </w:rPr>
        <w:noBreakHyphen/>
      </w:r>
      <w:r w:rsidRPr="005526AD">
        <w:rPr>
          <w:sz w:val="22"/>
          <w:szCs w:val="22"/>
          <w:lang w:val="en-AU"/>
        </w:rPr>
        <w:t>3);</w:t>
      </w:r>
    </w:p>
    <w:p w14:paraId="2159EB2F" w14:textId="77777777" w:rsidR="00644ABF" w:rsidRPr="005526AD" w:rsidRDefault="00644ABF" w:rsidP="00644ABF">
      <w:pPr>
        <w:pStyle w:val="DL0Aa"/>
        <w:rPr>
          <w:sz w:val="22"/>
          <w:szCs w:val="22"/>
          <w:lang w:val="en-AU"/>
        </w:rPr>
      </w:pPr>
      <w:r w:rsidRPr="005526AD">
        <w:rPr>
          <w:sz w:val="22"/>
          <w:szCs w:val="22"/>
          <w:lang w:val="en-AU"/>
        </w:rPr>
        <w:t>35.</w:t>
      </w:r>
      <w:r w:rsidRPr="005526AD">
        <w:rPr>
          <w:sz w:val="22"/>
          <w:szCs w:val="22"/>
          <w:lang w:val="en-AU"/>
        </w:rPr>
        <w:tab/>
        <w:t>Ethyl phosphinyl difluoride (CAS 430</w:t>
      </w:r>
      <w:r w:rsidR="008B2FCD" w:rsidRPr="005526AD">
        <w:rPr>
          <w:sz w:val="22"/>
          <w:szCs w:val="22"/>
          <w:lang w:val="en-AU"/>
        </w:rPr>
        <w:noBreakHyphen/>
      </w:r>
      <w:r w:rsidRPr="005526AD">
        <w:rPr>
          <w:sz w:val="22"/>
          <w:szCs w:val="22"/>
          <w:lang w:val="en-AU"/>
        </w:rPr>
        <w:t>78</w:t>
      </w:r>
      <w:r w:rsidR="008B2FCD" w:rsidRPr="005526AD">
        <w:rPr>
          <w:sz w:val="22"/>
          <w:szCs w:val="22"/>
          <w:lang w:val="en-AU"/>
        </w:rPr>
        <w:noBreakHyphen/>
      </w:r>
      <w:r w:rsidRPr="005526AD">
        <w:rPr>
          <w:sz w:val="22"/>
          <w:szCs w:val="22"/>
          <w:lang w:val="en-AU"/>
        </w:rPr>
        <w:t>4);</w:t>
      </w:r>
    </w:p>
    <w:p w14:paraId="11A03109" w14:textId="77777777" w:rsidR="00644ABF" w:rsidRPr="005526AD" w:rsidRDefault="00644ABF" w:rsidP="00644ABF">
      <w:pPr>
        <w:pStyle w:val="DL0Aa"/>
        <w:rPr>
          <w:sz w:val="22"/>
          <w:szCs w:val="22"/>
          <w:lang w:val="en-AU"/>
        </w:rPr>
      </w:pPr>
      <w:r w:rsidRPr="005526AD">
        <w:rPr>
          <w:sz w:val="22"/>
          <w:szCs w:val="22"/>
          <w:lang w:val="en-AU"/>
        </w:rPr>
        <w:t>36.</w:t>
      </w:r>
      <w:r w:rsidRPr="005526AD">
        <w:rPr>
          <w:sz w:val="22"/>
          <w:szCs w:val="22"/>
          <w:lang w:val="en-AU"/>
        </w:rPr>
        <w:tab/>
        <w:t>Methyl phosphinyl difluoride (CAS 753</w:t>
      </w:r>
      <w:r w:rsidR="008B2FCD" w:rsidRPr="005526AD">
        <w:rPr>
          <w:sz w:val="22"/>
          <w:szCs w:val="22"/>
          <w:lang w:val="en-AU"/>
        </w:rPr>
        <w:noBreakHyphen/>
      </w:r>
      <w:r w:rsidRPr="005526AD">
        <w:rPr>
          <w:sz w:val="22"/>
          <w:szCs w:val="22"/>
          <w:lang w:val="en-AU"/>
        </w:rPr>
        <w:t>59</w:t>
      </w:r>
      <w:r w:rsidR="008B2FCD" w:rsidRPr="005526AD">
        <w:rPr>
          <w:sz w:val="22"/>
          <w:szCs w:val="22"/>
          <w:lang w:val="en-AU"/>
        </w:rPr>
        <w:noBreakHyphen/>
      </w:r>
      <w:r w:rsidRPr="005526AD">
        <w:rPr>
          <w:sz w:val="22"/>
          <w:szCs w:val="22"/>
          <w:lang w:val="en-AU"/>
        </w:rPr>
        <w:t>3);</w:t>
      </w:r>
    </w:p>
    <w:p w14:paraId="4985DA45" w14:textId="77777777" w:rsidR="00644ABF" w:rsidRPr="005526AD" w:rsidRDefault="00644ABF" w:rsidP="00644ABF">
      <w:pPr>
        <w:pStyle w:val="DL0Aa"/>
        <w:rPr>
          <w:sz w:val="22"/>
          <w:szCs w:val="22"/>
          <w:lang w:val="en-AU"/>
        </w:rPr>
      </w:pPr>
      <w:r w:rsidRPr="005526AD">
        <w:rPr>
          <w:sz w:val="22"/>
          <w:szCs w:val="22"/>
          <w:lang w:val="en-AU"/>
        </w:rPr>
        <w:t>37.</w:t>
      </w:r>
      <w:r w:rsidRPr="005526AD">
        <w:rPr>
          <w:sz w:val="22"/>
          <w:szCs w:val="22"/>
          <w:lang w:val="en-AU"/>
        </w:rPr>
        <w:tab/>
        <w:t>3</w:t>
      </w:r>
      <w:r w:rsidR="008B2FCD" w:rsidRPr="005526AD">
        <w:rPr>
          <w:sz w:val="22"/>
          <w:szCs w:val="22"/>
          <w:lang w:val="en-AU"/>
        </w:rPr>
        <w:noBreakHyphen/>
      </w:r>
      <w:r w:rsidRPr="005526AD">
        <w:rPr>
          <w:sz w:val="22"/>
          <w:szCs w:val="22"/>
          <w:lang w:val="en-AU"/>
        </w:rPr>
        <w:t>Quinuclidone (CAS 3731</w:t>
      </w:r>
      <w:r w:rsidR="008B2FCD" w:rsidRPr="005526AD">
        <w:rPr>
          <w:sz w:val="22"/>
          <w:szCs w:val="22"/>
          <w:lang w:val="en-AU"/>
        </w:rPr>
        <w:noBreakHyphen/>
      </w:r>
      <w:r w:rsidRPr="005526AD">
        <w:rPr>
          <w:sz w:val="22"/>
          <w:szCs w:val="22"/>
          <w:lang w:val="en-AU"/>
        </w:rPr>
        <w:t>38</w:t>
      </w:r>
      <w:r w:rsidR="008B2FCD" w:rsidRPr="005526AD">
        <w:rPr>
          <w:sz w:val="22"/>
          <w:szCs w:val="22"/>
          <w:lang w:val="en-AU"/>
        </w:rPr>
        <w:noBreakHyphen/>
      </w:r>
      <w:r w:rsidRPr="005526AD">
        <w:rPr>
          <w:sz w:val="22"/>
          <w:szCs w:val="22"/>
          <w:lang w:val="en-AU"/>
        </w:rPr>
        <w:t>2);</w:t>
      </w:r>
    </w:p>
    <w:p w14:paraId="2F136528" w14:textId="77777777" w:rsidR="00644ABF" w:rsidRPr="005526AD" w:rsidRDefault="00644ABF" w:rsidP="00644ABF">
      <w:pPr>
        <w:pStyle w:val="DL0Aa"/>
        <w:rPr>
          <w:sz w:val="22"/>
          <w:szCs w:val="22"/>
          <w:lang w:val="en-AU"/>
        </w:rPr>
      </w:pPr>
      <w:r w:rsidRPr="005526AD">
        <w:rPr>
          <w:sz w:val="22"/>
          <w:szCs w:val="22"/>
          <w:lang w:val="en-AU"/>
        </w:rPr>
        <w:t>38.</w:t>
      </w:r>
      <w:r w:rsidRPr="005526AD">
        <w:rPr>
          <w:sz w:val="22"/>
          <w:szCs w:val="22"/>
          <w:lang w:val="en-AU"/>
        </w:rPr>
        <w:tab/>
        <w:t>Phosphorus pentachloride (CAS 10026</w:t>
      </w:r>
      <w:r w:rsidR="008B2FCD" w:rsidRPr="005526AD">
        <w:rPr>
          <w:sz w:val="22"/>
          <w:szCs w:val="22"/>
          <w:lang w:val="en-AU"/>
        </w:rPr>
        <w:noBreakHyphen/>
      </w:r>
      <w:r w:rsidRPr="005526AD">
        <w:rPr>
          <w:sz w:val="22"/>
          <w:szCs w:val="22"/>
          <w:lang w:val="en-AU"/>
        </w:rPr>
        <w:t>13</w:t>
      </w:r>
      <w:r w:rsidR="008B2FCD" w:rsidRPr="005526AD">
        <w:rPr>
          <w:sz w:val="22"/>
          <w:szCs w:val="22"/>
          <w:lang w:val="en-AU"/>
        </w:rPr>
        <w:noBreakHyphen/>
      </w:r>
      <w:r w:rsidRPr="005526AD">
        <w:rPr>
          <w:sz w:val="22"/>
          <w:szCs w:val="22"/>
          <w:lang w:val="en-AU"/>
        </w:rPr>
        <w:t>8);</w:t>
      </w:r>
    </w:p>
    <w:p w14:paraId="161C6C14" w14:textId="77777777" w:rsidR="00644ABF" w:rsidRPr="005526AD" w:rsidRDefault="00644ABF" w:rsidP="00644ABF">
      <w:pPr>
        <w:pStyle w:val="DL0Aa"/>
        <w:rPr>
          <w:sz w:val="22"/>
          <w:szCs w:val="22"/>
          <w:lang w:val="en-AU"/>
        </w:rPr>
      </w:pPr>
      <w:r w:rsidRPr="005526AD">
        <w:rPr>
          <w:sz w:val="22"/>
          <w:szCs w:val="22"/>
          <w:lang w:val="en-AU"/>
        </w:rPr>
        <w:t>39.</w:t>
      </w:r>
      <w:r w:rsidRPr="005526AD">
        <w:rPr>
          <w:sz w:val="22"/>
          <w:szCs w:val="22"/>
          <w:lang w:val="en-AU"/>
        </w:rPr>
        <w:tab/>
        <w:t>Pinacolone (CAS 75</w:t>
      </w:r>
      <w:r w:rsidR="008B2FCD" w:rsidRPr="005526AD">
        <w:rPr>
          <w:sz w:val="22"/>
          <w:szCs w:val="22"/>
          <w:lang w:val="en-AU"/>
        </w:rPr>
        <w:noBreakHyphen/>
      </w:r>
      <w:r w:rsidRPr="005526AD">
        <w:rPr>
          <w:sz w:val="22"/>
          <w:szCs w:val="22"/>
          <w:lang w:val="en-AU"/>
        </w:rPr>
        <w:t>97</w:t>
      </w:r>
      <w:r w:rsidR="008B2FCD" w:rsidRPr="005526AD">
        <w:rPr>
          <w:sz w:val="22"/>
          <w:szCs w:val="22"/>
          <w:lang w:val="en-AU"/>
        </w:rPr>
        <w:noBreakHyphen/>
      </w:r>
      <w:r w:rsidRPr="005526AD">
        <w:rPr>
          <w:sz w:val="22"/>
          <w:szCs w:val="22"/>
          <w:lang w:val="en-AU"/>
        </w:rPr>
        <w:t>8);</w:t>
      </w:r>
    </w:p>
    <w:p w14:paraId="5B6AE5C0" w14:textId="77777777" w:rsidR="00644ABF" w:rsidRPr="005526AD" w:rsidRDefault="00644ABF" w:rsidP="00644ABF">
      <w:pPr>
        <w:pStyle w:val="DL0Aa"/>
        <w:rPr>
          <w:sz w:val="22"/>
          <w:szCs w:val="22"/>
          <w:lang w:val="en-AU"/>
        </w:rPr>
      </w:pPr>
      <w:r w:rsidRPr="005526AD">
        <w:rPr>
          <w:sz w:val="22"/>
          <w:szCs w:val="22"/>
          <w:lang w:val="en-AU"/>
        </w:rPr>
        <w:t>40.</w:t>
      </w:r>
      <w:r w:rsidRPr="005526AD">
        <w:rPr>
          <w:sz w:val="22"/>
          <w:szCs w:val="22"/>
          <w:lang w:val="en-AU"/>
        </w:rPr>
        <w:tab/>
        <w:t>Potassium cyanide (CAS 151</w:t>
      </w:r>
      <w:r w:rsidR="008B2FCD" w:rsidRPr="005526AD">
        <w:rPr>
          <w:sz w:val="22"/>
          <w:szCs w:val="22"/>
          <w:lang w:val="en-AU"/>
        </w:rPr>
        <w:noBreakHyphen/>
      </w:r>
      <w:r w:rsidRPr="005526AD">
        <w:rPr>
          <w:sz w:val="22"/>
          <w:szCs w:val="22"/>
          <w:lang w:val="en-AU"/>
        </w:rPr>
        <w:t>50</w:t>
      </w:r>
      <w:r w:rsidR="008B2FCD" w:rsidRPr="005526AD">
        <w:rPr>
          <w:sz w:val="22"/>
          <w:szCs w:val="22"/>
          <w:lang w:val="en-AU"/>
        </w:rPr>
        <w:noBreakHyphen/>
      </w:r>
      <w:r w:rsidRPr="005526AD">
        <w:rPr>
          <w:sz w:val="22"/>
          <w:szCs w:val="22"/>
          <w:lang w:val="en-AU"/>
        </w:rPr>
        <w:t>8);</w:t>
      </w:r>
    </w:p>
    <w:p w14:paraId="2EFCD037" w14:textId="77777777" w:rsidR="00644ABF" w:rsidRPr="005526AD" w:rsidRDefault="00644ABF" w:rsidP="00644ABF">
      <w:pPr>
        <w:pStyle w:val="DL0Aa"/>
        <w:rPr>
          <w:sz w:val="22"/>
          <w:szCs w:val="22"/>
          <w:lang w:val="en-AU"/>
        </w:rPr>
      </w:pPr>
      <w:r w:rsidRPr="005526AD">
        <w:rPr>
          <w:sz w:val="22"/>
          <w:szCs w:val="22"/>
          <w:lang w:val="en-AU"/>
        </w:rPr>
        <w:t>41.</w:t>
      </w:r>
      <w:r w:rsidRPr="005526AD">
        <w:rPr>
          <w:sz w:val="22"/>
          <w:szCs w:val="22"/>
          <w:lang w:val="en-AU"/>
        </w:rPr>
        <w:tab/>
        <w:t>Potassium bifluoride (CAS 7789</w:t>
      </w:r>
      <w:r w:rsidR="008B2FCD" w:rsidRPr="005526AD">
        <w:rPr>
          <w:sz w:val="22"/>
          <w:szCs w:val="22"/>
          <w:lang w:val="en-AU"/>
        </w:rPr>
        <w:noBreakHyphen/>
      </w:r>
      <w:r w:rsidRPr="005526AD">
        <w:rPr>
          <w:sz w:val="22"/>
          <w:szCs w:val="22"/>
          <w:lang w:val="en-AU"/>
        </w:rPr>
        <w:t>29</w:t>
      </w:r>
      <w:r w:rsidR="008B2FCD" w:rsidRPr="005526AD">
        <w:rPr>
          <w:sz w:val="22"/>
          <w:szCs w:val="22"/>
          <w:lang w:val="en-AU"/>
        </w:rPr>
        <w:noBreakHyphen/>
      </w:r>
      <w:r w:rsidRPr="005526AD">
        <w:rPr>
          <w:sz w:val="22"/>
          <w:szCs w:val="22"/>
          <w:lang w:val="en-AU"/>
        </w:rPr>
        <w:t>9);</w:t>
      </w:r>
    </w:p>
    <w:p w14:paraId="33CCA32D" w14:textId="77777777" w:rsidR="00644ABF" w:rsidRPr="005526AD" w:rsidRDefault="00644ABF" w:rsidP="00644ABF">
      <w:pPr>
        <w:pStyle w:val="DL0Aa"/>
        <w:rPr>
          <w:sz w:val="22"/>
          <w:szCs w:val="22"/>
          <w:lang w:val="en-AU"/>
        </w:rPr>
      </w:pPr>
      <w:r w:rsidRPr="005526AD">
        <w:rPr>
          <w:sz w:val="22"/>
          <w:szCs w:val="22"/>
          <w:lang w:val="en-AU"/>
        </w:rPr>
        <w:t>42.</w:t>
      </w:r>
      <w:r w:rsidRPr="005526AD">
        <w:rPr>
          <w:sz w:val="22"/>
          <w:szCs w:val="22"/>
          <w:lang w:val="en-AU"/>
        </w:rPr>
        <w:tab/>
        <w:t>Ammonium hydrogen fluoride or ammonium bifluoride (CAS 1341</w:t>
      </w:r>
      <w:r w:rsidR="008B2FCD" w:rsidRPr="005526AD">
        <w:rPr>
          <w:sz w:val="22"/>
          <w:szCs w:val="22"/>
          <w:lang w:val="en-AU"/>
        </w:rPr>
        <w:noBreakHyphen/>
      </w:r>
      <w:r w:rsidRPr="005526AD">
        <w:rPr>
          <w:sz w:val="22"/>
          <w:szCs w:val="22"/>
          <w:lang w:val="en-AU"/>
        </w:rPr>
        <w:t>49</w:t>
      </w:r>
      <w:r w:rsidR="008B2FCD" w:rsidRPr="005526AD">
        <w:rPr>
          <w:sz w:val="22"/>
          <w:szCs w:val="22"/>
          <w:lang w:val="en-AU"/>
        </w:rPr>
        <w:noBreakHyphen/>
      </w:r>
      <w:r w:rsidRPr="005526AD">
        <w:rPr>
          <w:sz w:val="22"/>
          <w:szCs w:val="22"/>
          <w:lang w:val="en-AU"/>
        </w:rPr>
        <w:t>7);</w:t>
      </w:r>
    </w:p>
    <w:p w14:paraId="4C9CBCFB" w14:textId="77777777" w:rsidR="00644ABF" w:rsidRPr="005526AD" w:rsidRDefault="00644ABF" w:rsidP="00644ABF">
      <w:pPr>
        <w:pStyle w:val="DL0Aa"/>
        <w:rPr>
          <w:sz w:val="22"/>
          <w:szCs w:val="22"/>
          <w:lang w:val="en-AU"/>
        </w:rPr>
      </w:pPr>
      <w:r w:rsidRPr="005526AD">
        <w:rPr>
          <w:sz w:val="22"/>
          <w:szCs w:val="22"/>
          <w:lang w:val="en-AU"/>
        </w:rPr>
        <w:t>43.</w:t>
      </w:r>
      <w:r w:rsidRPr="005526AD">
        <w:rPr>
          <w:sz w:val="22"/>
          <w:szCs w:val="22"/>
          <w:lang w:val="en-AU"/>
        </w:rPr>
        <w:tab/>
        <w:t>Sodium fluoride (CAS 7681</w:t>
      </w:r>
      <w:r w:rsidR="008B2FCD" w:rsidRPr="005526AD">
        <w:rPr>
          <w:sz w:val="22"/>
          <w:szCs w:val="22"/>
          <w:lang w:val="en-AU"/>
        </w:rPr>
        <w:noBreakHyphen/>
      </w:r>
      <w:r w:rsidRPr="005526AD">
        <w:rPr>
          <w:sz w:val="22"/>
          <w:szCs w:val="22"/>
          <w:lang w:val="en-AU"/>
        </w:rPr>
        <w:t>49</w:t>
      </w:r>
      <w:r w:rsidR="008B2FCD" w:rsidRPr="005526AD">
        <w:rPr>
          <w:sz w:val="22"/>
          <w:szCs w:val="22"/>
          <w:lang w:val="en-AU"/>
        </w:rPr>
        <w:noBreakHyphen/>
      </w:r>
      <w:r w:rsidRPr="005526AD">
        <w:rPr>
          <w:sz w:val="22"/>
          <w:szCs w:val="22"/>
          <w:lang w:val="en-AU"/>
        </w:rPr>
        <w:t>4);</w:t>
      </w:r>
    </w:p>
    <w:p w14:paraId="340AB589" w14:textId="77777777" w:rsidR="00644ABF" w:rsidRPr="005526AD" w:rsidRDefault="00644ABF" w:rsidP="00644ABF">
      <w:pPr>
        <w:pStyle w:val="DL0Aa"/>
        <w:rPr>
          <w:sz w:val="22"/>
          <w:szCs w:val="22"/>
          <w:lang w:val="en-AU"/>
        </w:rPr>
      </w:pPr>
      <w:r w:rsidRPr="005526AD">
        <w:rPr>
          <w:sz w:val="22"/>
          <w:szCs w:val="22"/>
          <w:lang w:val="en-AU"/>
        </w:rPr>
        <w:t>44.</w:t>
      </w:r>
      <w:r w:rsidRPr="005526AD">
        <w:rPr>
          <w:sz w:val="22"/>
          <w:szCs w:val="22"/>
          <w:lang w:val="en-AU"/>
        </w:rPr>
        <w:tab/>
        <w:t>Sodium bifluoride (CAS 1333</w:t>
      </w:r>
      <w:r w:rsidR="008B2FCD" w:rsidRPr="005526AD">
        <w:rPr>
          <w:sz w:val="22"/>
          <w:szCs w:val="22"/>
          <w:lang w:val="en-AU"/>
        </w:rPr>
        <w:noBreakHyphen/>
      </w:r>
      <w:r w:rsidRPr="005526AD">
        <w:rPr>
          <w:sz w:val="22"/>
          <w:szCs w:val="22"/>
          <w:lang w:val="en-AU"/>
        </w:rPr>
        <w:t>83</w:t>
      </w:r>
      <w:r w:rsidR="008B2FCD" w:rsidRPr="005526AD">
        <w:rPr>
          <w:sz w:val="22"/>
          <w:szCs w:val="22"/>
          <w:lang w:val="en-AU"/>
        </w:rPr>
        <w:noBreakHyphen/>
      </w:r>
      <w:r w:rsidRPr="005526AD">
        <w:rPr>
          <w:sz w:val="22"/>
          <w:szCs w:val="22"/>
          <w:lang w:val="en-AU"/>
        </w:rPr>
        <w:t>1);</w:t>
      </w:r>
    </w:p>
    <w:p w14:paraId="19E32622" w14:textId="77777777" w:rsidR="00644ABF" w:rsidRPr="005526AD" w:rsidRDefault="00644ABF" w:rsidP="00644ABF">
      <w:pPr>
        <w:pStyle w:val="DL0Aa"/>
        <w:rPr>
          <w:sz w:val="22"/>
          <w:szCs w:val="22"/>
          <w:lang w:val="en-AU"/>
        </w:rPr>
      </w:pPr>
      <w:r w:rsidRPr="005526AD">
        <w:rPr>
          <w:sz w:val="22"/>
          <w:szCs w:val="22"/>
          <w:lang w:val="en-AU"/>
        </w:rPr>
        <w:t>45.</w:t>
      </w:r>
      <w:r w:rsidRPr="005526AD">
        <w:rPr>
          <w:sz w:val="22"/>
          <w:szCs w:val="22"/>
          <w:lang w:val="en-AU"/>
        </w:rPr>
        <w:tab/>
        <w:t>Sodium cyanide (CAS 143</w:t>
      </w:r>
      <w:r w:rsidR="008B2FCD" w:rsidRPr="005526AD">
        <w:rPr>
          <w:sz w:val="22"/>
          <w:szCs w:val="22"/>
          <w:lang w:val="en-AU"/>
        </w:rPr>
        <w:noBreakHyphen/>
      </w:r>
      <w:r w:rsidRPr="005526AD">
        <w:rPr>
          <w:sz w:val="22"/>
          <w:szCs w:val="22"/>
          <w:lang w:val="en-AU"/>
        </w:rPr>
        <w:t>33</w:t>
      </w:r>
      <w:r w:rsidR="008B2FCD" w:rsidRPr="005526AD">
        <w:rPr>
          <w:sz w:val="22"/>
          <w:szCs w:val="22"/>
          <w:lang w:val="en-AU"/>
        </w:rPr>
        <w:noBreakHyphen/>
      </w:r>
      <w:r w:rsidRPr="005526AD">
        <w:rPr>
          <w:sz w:val="22"/>
          <w:szCs w:val="22"/>
          <w:lang w:val="en-AU"/>
        </w:rPr>
        <w:t>9);</w:t>
      </w:r>
    </w:p>
    <w:p w14:paraId="3A3AA644" w14:textId="77777777" w:rsidR="00644ABF" w:rsidRPr="005526AD" w:rsidRDefault="00644ABF" w:rsidP="00644ABF">
      <w:pPr>
        <w:pStyle w:val="DL0Aa"/>
        <w:rPr>
          <w:sz w:val="22"/>
          <w:szCs w:val="22"/>
          <w:lang w:val="en-AU"/>
        </w:rPr>
      </w:pPr>
      <w:r w:rsidRPr="005526AD">
        <w:rPr>
          <w:sz w:val="22"/>
          <w:szCs w:val="22"/>
          <w:lang w:val="en-AU"/>
        </w:rPr>
        <w:t>46.</w:t>
      </w:r>
      <w:r w:rsidRPr="005526AD">
        <w:rPr>
          <w:sz w:val="22"/>
          <w:szCs w:val="22"/>
          <w:lang w:val="en-AU"/>
        </w:rPr>
        <w:tab/>
        <w:t>Triethanolamine (CAS 102</w:t>
      </w:r>
      <w:r w:rsidR="008B2FCD" w:rsidRPr="005526AD">
        <w:rPr>
          <w:sz w:val="22"/>
          <w:szCs w:val="22"/>
          <w:lang w:val="en-AU"/>
        </w:rPr>
        <w:noBreakHyphen/>
      </w:r>
      <w:r w:rsidRPr="005526AD">
        <w:rPr>
          <w:sz w:val="22"/>
          <w:szCs w:val="22"/>
          <w:lang w:val="en-AU"/>
        </w:rPr>
        <w:t>71</w:t>
      </w:r>
      <w:r w:rsidR="008B2FCD" w:rsidRPr="005526AD">
        <w:rPr>
          <w:sz w:val="22"/>
          <w:szCs w:val="22"/>
          <w:lang w:val="en-AU"/>
        </w:rPr>
        <w:noBreakHyphen/>
      </w:r>
      <w:r w:rsidRPr="005526AD">
        <w:rPr>
          <w:sz w:val="22"/>
          <w:szCs w:val="22"/>
          <w:lang w:val="en-AU"/>
        </w:rPr>
        <w:t>6);</w:t>
      </w:r>
    </w:p>
    <w:p w14:paraId="77095637" w14:textId="77777777" w:rsidR="00644ABF" w:rsidRPr="005526AD" w:rsidRDefault="00644ABF" w:rsidP="00644ABF">
      <w:pPr>
        <w:pStyle w:val="DL0Aa"/>
        <w:rPr>
          <w:sz w:val="22"/>
          <w:szCs w:val="22"/>
          <w:lang w:val="en-AU"/>
        </w:rPr>
      </w:pPr>
      <w:r w:rsidRPr="005526AD">
        <w:rPr>
          <w:sz w:val="22"/>
          <w:szCs w:val="22"/>
          <w:lang w:val="en-AU"/>
        </w:rPr>
        <w:t>47.</w:t>
      </w:r>
      <w:r w:rsidRPr="005526AD">
        <w:rPr>
          <w:sz w:val="22"/>
          <w:szCs w:val="22"/>
          <w:lang w:val="en-AU"/>
        </w:rPr>
        <w:tab/>
        <w:t>Phosphorus pentasulphide (CAS 1314</w:t>
      </w:r>
      <w:r w:rsidR="008B2FCD" w:rsidRPr="005526AD">
        <w:rPr>
          <w:sz w:val="22"/>
          <w:szCs w:val="22"/>
          <w:lang w:val="en-AU"/>
        </w:rPr>
        <w:noBreakHyphen/>
      </w:r>
      <w:r w:rsidRPr="005526AD">
        <w:rPr>
          <w:sz w:val="22"/>
          <w:szCs w:val="22"/>
          <w:lang w:val="en-AU"/>
        </w:rPr>
        <w:t>80</w:t>
      </w:r>
      <w:r w:rsidR="008B2FCD" w:rsidRPr="005526AD">
        <w:rPr>
          <w:sz w:val="22"/>
          <w:szCs w:val="22"/>
          <w:lang w:val="en-AU"/>
        </w:rPr>
        <w:noBreakHyphen/>
      </w:r>
      <w:r w:rsidRPr="005526AD">
        <w:rPr>
          <w:sz w:val="22"/>
          <w:szCs w:val="22"/>
          <w:lang w:val="en-AU"/>
        </w:rPr>
        <w:t>3);</w:t>
      </w:r>
    </w:p>
    <w:p w14:paraId="3C3D822D" w14:textId="77777777" w:rsidR="00644ABF" w:rsidRPr="005526AD" w:rsidRDefault="00644ABF" w:rsidP="00644ABF">
      <w:pPr>
        <w:pStyle w:val="DL0Aa"/>
        <w:rPr>
          <w:sz w:val="22"/>
          <w:szCs w:val="22"/>
          <w:lang w:val="en-AU"/>
        </w:rPr>
      </w:pPr>
      <w:r w:rsidRPr="005526AD">
        <w:rPr>
          <w:sz w:val="22"/>
          <w:szCs w:val="22"/>
          <w:lang w:val="en-AU"/>
        </w:rPr>
        <w:t>48.</w:t>
      </w:r>
      <w:r w:rsidRPr="005526AD">
        <w:rPr>
          <w:sz w:val="22"/>
          <w:szCs w:val="22"/>
          <w:lang w:val="en-AU"/>
        </w:rPr>
        <w:tab/>
        <w:t>Di</w:t>
      </w:r>
      <w:r w:rsidR="008B2FCD" w:rsidRPr="005526AD">
        <w:rPr>
          <w:sz w:val="22"/>
          <w:szCs w:val="22"/>
          <w:lang w:val="en-AU"/>
        </w:rPr>
        <w:noBreakHyphen/>
      </w:r>
      <w:r w:rsidRPr="005526AD">
        <w:rPr>
          <w:sz w:val="22"/>
          <w:szCs w:val="22"/>
          <w:lang w:val="en-AU"/>
        </w:rPr>
        <w:t>isopropylamine (CAS 108</w:t>
      </w:r>
      <w:r w:rsidR="008B2FCD" w:rsidRPr="005526AD">
        <w:rPr>
          <w:sz w:val="22"/>
          <w:szCs w:val="22"/>
          <w:lang w:val="en-AU"/>
        </w:rPr>
        <w:noBreakHyphen/>
      </w:r>
      <w:r w:rsidRPr="005526AD">
        <w:rPr>
          <w:sz w:val="22"/>
          <w:szCs w:val="22"/>
          <w:lang w:val="en-AU"/>
        </w:rPr>
        <w:t>18</w:t>
      </w:r>
      <w:r w:rsidR="008B2FCD" w:rsidRPr="005526AD">
        <w:rPr>
          <w:sz w:val="22"/>
          <w:szCs w:val="22"/>
          <w:lang w:val="en-AU"/>
        </w:rPr>
        <w:noBreakHyphen/>
      </w:r>
      <w:r w:rsidRPr="005526AD">
        <w:rPr>
          <w:sz w:val="22"/>
          <w:szCs w:val="22"/>
          <w:lang w:val="en-AU"/>
        </w:rPr>
        <w:t>9);</w:t>
      </w:r>
    </w:p>
    <w:p w14:paraId="1EB7DE7A" w14:textId="77777777" w:rsidR="00644ABF" w:rsidRPr="005526AD" w:rsidRDefault="00644ABF" w:rsidP="00644ABF">
      <w:pPr>
        <w:pStyle w:val="DL0Aa"/>
        <w:rPr>
          <w:sz w:val="22"/>
          <w:szCs w:val="22"/>
          <w:lang w:val="en-AU"/>
        </w:rPr>
      </w:pPr>
      <w:r w:rsidRPr="005526AD">
        <w:rPr>
          <w:sz w:val="22"/>
          <w:szCs w:val="22"/>
          <w:lang w:val="en-AU"/>
        </w:rPr>
        <w:t>49.</w:t>
      </w:r>
      <w:r w:rsidRPr="005526AD">
        <w:rPr>
          <w:sz w:val="22"/>
          <w:szCs w:val="22"/>
          <w:lang w:val="en-AU"/>
        </w:rPr>
        <w:tab/>
        <w:t>Diethylaminoethanol (CAS 100</w:t>
      </w:r>
      <w:r w:rsidR="008B2FCD" w:rsidRPr="005526AD">
        <w:rPr>
          <w:sz w:val="22"/>
          <w:szCs w:val="22"/>
          <w:lang w:val="en-AU"/>
        </w:rPr>
        <w:noBreakHyphen/>
      </w:r>
      <w:r w:rsidRPr="005526AD">
        <w:rPr>
          <w:sz w:val="22"/>
          <w:szCs w:val="22"/>
          <w:lang w:val="en-AU"/>
        </w:rPr>
        <w:t>37</w:t>
      </w:r>
      <w:r w:rsidR="008B2FCD" w:rsidRPr="005526AD">
        <w:rPr>
          <w:sz w:val="22"/>
          <w:szCs w:val="22"/>
          <w:lang w:val="en-AU"/>
        </w:rPr>
        <w:noBreakHyphen/>
      </w:r>
      <w:r w:rsidRPr="005526AD">
        <w:rPr>
          <w:sz w:val="22"/>
          <w:szCs w:val="22"/>
          <w:lang w:val="en-AU"/>
        </w:rPr>
        <w:t>8);</w:t>
      </w:r>
    </w:p>
    <w:p w14:paraId="0EDEB7E7" w14:textId="77777777" w:rsidR="00644ABF" w:rsidRPr="005526AD" w:rsidRDefault="00644ABF" w:rsidP="00644ABF">
      <w:pPr>
        <w:pStyle w:val="DL0Aa"/>
        <w:rPr>
          <w:sz w:val="22"/>
          <w:szCs w:val="22"/>
          <w:lang w:val="en-AU"/>
        </w:rPr>
      </w:pPr>
      <w:r w:rsidRPr="005526AD">
        <w:rPr>
          <w:sz w:val="22"/>
          <w:szCs w:val="22"/>
          <w:lang w:val="en-AU"/>
        </w:rPr>
        <w:t>50.</w:t>
      </w:r>
      <w:r w:rsidRPr="005526AD">
        <w:rPr>
          <w:sz w:val="22"/>
          <w:szCs w:val="22"/>
          <w:lang w:val="en-AU"/>
        </w:rPr>
        <w:tab/>
        <w:t>Sodium sulphide (CAS 1313</w:t>
      </w:r>
      <w:r w:rsidR="008B2FCD" w:rsidRPr="005526AD">
        <w:rPr>
          <w:sz w:val="22"/>
          <w:szCs w:val="22"/>
          <w:lang w:val="en-AU"/>
        </w:rPr>
        <w:noBreakHyphen/>
      </w:r>
      <w:r w:rsidRPr="005526AD">
        <w:rPr>
          <w:sz w:val="22"/>
          <w:szCs w:val="22"/>
          <w:lang w:val="en-AU"/>
        </w:rPr>
        <w:t>82</w:t>
      </w:r>
      <w:r w:rsidR="008B2FCD" w:rsidRPr="005526AD">
        <w:rPr>
          <w:sz w:val="22"/>
          <w:szCs w:val="22"/>
          <w:lang w:val="en-AU"/>
        </w:rPr>
        <w:noBreakHyphen/>
      </w:r>
      <w:r w:rsidRPr="005526AD">
        <w:rPr>
          <w:sz w:val="22"/>
          <w:szCs w:val="22"/>
          <w:lang w:val="en-AU"/>
        </w:rPr>
        <w:t>2);</w:t>
      </w:r>
    </w:p>
    <w:p w14:paraId="1141DAA2" w14:textId="77777777" w:rsidR="00644ABF" w:rsidRPr="005526AD" w:rsidRDefault="00644ABF" w:rsidP="00644ABF">
      <w:pPr>
        <w:pStyle w:val="DL0Aa"/>
        <w:rPr>
          <w:sz w:val="22"/>
          <w:szCs w:val="22"/>
          <w:lang w:val="en-AU"/>
        </w:rPr>
      </w:pPr>
      <w:r w:rsidRPr="005526AD">
        <w:rPr>
          <w:sz w:val="22"/>
          <w:szCs w:val="22"/>
          <w:lang w:val="en-AU"/>
        </w:rPr>
        <w:t>51.</w:t>
      </w:r>
      <w:r w:rsidRPr="005526AD">
        <w:rPr>
          <w:sz w:val="22"/>
          <w:szCs w:val="22"/>
          <w:lang w:val="en-AU"/>
        </w:rPr>
        <w:tab/>
        <w:t>Sulphur monochloride (CAS 10025</w:t>
      </w:r>
      <w:r w:rsidR="008B2FCD" w:rsidRPr="005526AD">
        <w:rPr>
          <w:sz w:val="22"/>
          <w:szCs w:val="22"/>
          <w:lang w:val="en-AU"/>
        </w:rPr>
        <w:noBreakHyphen/>
      </w:r>
      <w:r w:rsidRPr="005526AD">
        <w:rPr>
          <w:sz w:val="22"/>
          <w:szCs w:val="22"/>
          <w:lang w:val="en-AU"/>
        </w:rPr>
        <w:t>67</w:t>
      </w:r>
      <w:r w:rsidR="008B2FCD" w:rsidRPr="005526AD">
        <w:rPr>
          <w:sz w:val="22"/>
          <w:szCs w:val="22"/>
          <w:lang w:val="en-AU"/>
        </w:rPr>
        <w:noBreakHyphen/>
      </w:r>
      <w:r w:rsidRPr="005526AD">
        <w:rPr>
          <w:sz w:val="22"/>
          <w:szCs w:val="22"/>
          <w:lang w:val="en-AU"/>
        </w:rPr>
        <w:t>9);</w:t>
      </w:r>
    </w:p>
    <w:p w14:paraId="266D37CB" w14:textId="77777777" w:rsidR="00644ABF" w:rsidRPr="005526AD" w:rsidRDefault="00644ABF" w:rsidP="00644ABF">
      <w:pPr>
        <w:pStyle w:val="DL0Aa"/>
        <w:rPr>
          <w:sz w:val="22"/>
          <w:szCs w:val="22"/>
          <w:lang w:val="en-AU"/>
        </w:rPr>
      </w:pPr>
      <w:r w:rsidRPr="005526AD">
        <w:rPr>
          <w:sz w:val="22"/>
          <w:szCs w:val="22"/>
          <w:lang w:val="en-AU"/>
        </w:rPr>
        <w:t>52.</w:t>
      </w:r>
      <w:r w:rsidRPr="005526AD">
        <w:rPr>
          <w:sz w:val="22"/>
          <w:szCs w:val="22"/>
          <w:lang w:val="en-AU"/>
        </w:rPr>
        <w:tab/>
        <w:t>Sulphur dichloride (CAS 10545</w:t>
      </w:r>
      <w:r w:rsidR="008B2FCD" w:rsidRPr="005526AD">
        <w:rPr>
          <w:sz w:val="22"/>
          <w:szCs w:val="22"/>
          <w:lang w:val="en-AU"/>
        </w:rPr>
        <w:noBreakHyphen/>
      </w:r>
      <w:r w:rsidRPr="005526AD">
        <w:rPr>
          <w:sz w:val="22"/>
          <w:szCs w:val="22"/>
          <w:lang w:val="en-AU"/>
        </w:rPr>
        <w:t>99</w:t>
      </w:r>
      <w:r w:rsidR="008B2FCD" w:rsidRPr="005526AD">
        <w:rPr>
          <w:sz w:val="22"/>
          <w:szCs w:val="22"/>
          <w:lang w:val="en-AU"/>
        </w:rPr>
        <w:noBreakHyphen/>
      </w:r>
      <w:r w:rsidRPr="005526AD">
        <w:rPr>
          <w:sz w:val="22"/>
          <w:szCs w:val="22"/>
          <w:lang w:val="en-AU"/>
        </w:rPr>
        <w:t>0);</w:t>
      </w:r>
    </w:p>
    <w:p w14:paraId="47023067" w14:textId="77777777" w:rsidR="00644ABF" w:rsidRPr="005526AD" w:rsidRDefault="00644ABF" w:rsidP="00644ABF">
      <w:pPr>
        <w:pStyle w:val="DL0Aa"/>
        <w:rPr>
          <w:sz w:val="22"/>
          <w:szCs w:val="22"/>
          <w:lang w:val="en-AU"/>
        </w:rPr>
      </w:pPr>
      <w:r w:rsidRPr="005526AD">
        <w:rPr>
          <w:sz w:val="22"/>
          <w:szCs w:val="22"/>
          <w:lang w:val="en-AU"/>
        </w:rPr>
        <w:t>53.</w:t>
      </w:r>
      <w:r w:rsidRPr="005526AD">
        <w:rPr>
          <w:sz w:val="22"/>
          <w:szCs w:val="22"/>
          <w:lang w:val="en-AU"/>
        </w:rPr>
        <w:tab/>
        <w:t>Triethanolamine hydrochloride (CAS 637</w:t>
      </w:r>
      <w:r w:rsidR="008B2FCD" w:rsidRPr="005526AD">
        <w:rPr>
          <w:sz w:val="22"/>
          <w:szCs w:val="22"/>
          <w:lang w:val="en-AU"/>
        </w:rPr>
        <w:noBreakHyphen/>
      </w:r>
      <w:r w:rsidRPr="005526AD">
        <w:rPr>
          <w:sz w:val="22"/>
          <w:szCs w:val="22"/>
          <w:lang w:val="en-AU"/>
        </w:rPr>
        <w:t>39</w:t>
      </w:r>
      <w:r w:rsidR="008B2FCD" w:rsidRPr="005526AD">
        <w:rPr>
          <w:sz w:val="22"/>
          <w:szCs w:val="22"/>
          <w:lang w:val="en-AU"/>
        </w:rPr>
        <w:noBreakHyphen/>
      </w:r>
      <w:r w:rsidRPr="005526AD">
        <w:rPr>
          <w:sz w:val="22"/>
          <w:szCs w:val="22"/>
          <w:lang w:val="en-AU"/>
        </w:rPr>
        <w:t>8);</w:t>
      </w:r>
    </w:p>
    <w:p w14:paraId="68EC87F1" w14:textId="77777777" w:rsidR="00F86775" w:rsidRPr="005526AD" w:rsidRDefault="00644ABF" w:rsidP="00644ABF">
      <w:pPr>
        <w:pStyle w:val="DL0Aa"/>
        <w:rPr>
          <w:sz w:val="22"/>
          <w:szCs w:val="22"/>
          <w:lang w:val="en-AU"/>
        </w:rPr>
      </w:pPr>
      <w:r w:rsidRPr="005526AD">
        <w:rPr>
          <w:sz w:val="22"/>
          <w:szCs w:val="22"/>
          <w:lang w:val="en-AU"/>
        </w:rPr>
        <w:t>54.</w:t>
      </w:r>
      <w:r w:rsidRPr="005526AD">
        <w:rPr>
          <w:sz w:val="22"/>
          <w:szCs w:val="22"/>
          <w:lang w:val="en-AU"/>
        </w:rPr>
        <w:tab/>
        <w:t>N,N</w:t>
      </w:r>
      <w:r w:rsidR="008B2FCD" w:rsidRPr="005526AD">
        <w:rPr>
          <w:sz w:val="22"/>
          <w:szCs w:val="22"/>
          <w:lang w:val="en-AU"/>
        </w:rPr>
        <w:noBreakHyphen/>
      </w:r>
      <w:r w:rsidRPr="005526AD">
        <w:rPr>
          <w:sz w:val="22"/>
          <w:szCs w:val="22"/>
          <w:lang w:val="en-AU"/>
        </w:rPr>
        <w:t>Diisopropyl</w:t>
      </w:r>
      <w:r w:rsidR="008B2FCD" w:rsidRPr="005526AD">
        <w:rPr>
          <w:sz w:val="22"/>
          <w:szCs w:val="22"/>
          <w:lang w:val="en-AU"/>
        </w:rPr>
        <w:noBreakHyphen/>
      </w:r>
      <w:r w:rsidRPr="005526AD">
        <w:rPr>
          <w:sz w:val="22"/>
          <w:szCs w:val="22"/>
          <w:lang w:val="en-AU"/>
        </w:rPr>
        <w:t>(Beta)</w:t>
      </w:r>
      <w:r w:rsidR="008B2FCD" w:rsidRPr="005526AD">
        <w:rPr>
          <w:sz w:val="22"/>
          <w:szCs w:val="22"/>
          <w:lang w:val="en-AU"/>
        </w:rPr>
        <w:noBreakHyphen/>
      </w:r>
      <w:r w:rsidRPr="005526AD">
        <w:rPr>
          <w:sz w:val="22"/>
          <w:szCs w:val="22"/>
          <w:lang w:val="en-AU"/>
        </w:rPr>
        <w:t xml:space="preserve">aminoethyl chloride hydrochloride </w:t>
      </w:r>
    </w:p>
    <w:p w14:paraId="3A07A819" w14:textId="37A5A660" w:rsidR="00644ABF" w:rsidRPr="005526AD" w:rsidRDefault="00644ABF" w:rsidP="00644ABF">
      <w:pPr>
        <w:pStyle w:val="DL0Aa"/>
        <w:rPr>
          <w:sz w:val="22"/>
          <w:szCs w:val="22"/>
          <w:lang w:val="en-AU"/>
        </w:rPr>
      </w:pPr>
      <w:r w:rsidRPr="005526AD">
        <w:rPr>
          <w:sz w:val="22"/>
          <w:szCs w:val="22"/>
          <w:lang w:val="en-AU"/>
        </w:rPr>
        <w:t>(CAS 4261</w:t>
      </w:r>
      <w:r w:rsidR="008B2FCD" w:rsidRPr="005526AD">
        <w:rPr>
          <w:sz w:val="22"/>
          <w:szCs w:val="22"/>
          <w:lang w:val="en-AU"/>
        </w:rPr>
        <w:noBreakHyphen/>
      </w:r>
      <w:r w:rsidRPr="005526AD">
        <w:rPr>
          <w:sz w:val="22"/>
          <w:szCs w:val="22"/>
          <w:lang w:val="en-AU"/>
        </w:rPr>
        <w:t>68</w:t>
      </w:r>
      <w:r w:rsidR="008B2FCD" w:rsidRPr="005526AD">
        <w:rPr>
          <w:sz w:val="22"/>
          <w:szCs w:val="22"/>
          <w:lang w:val="en-AU"/>
        </w:rPr>
        <w:noBreakHyphen/>
      </w:r>
      <w:r w:rsidRPr="005526AD">
        <w:rPr>
          <w:sz w:val="22"/>
          <w:szCs w:val="22"/>
          <w:lang w:val="en-AU"/>
        </w:rPr>
        <w:t>1);</w:t>
      </w:r>
    </w:p>
    <w:p w14:paraId="52C8A843" w14:textId="77777777" w:rsidR="00644ABF" w:rsidRPr="005526AD" w:rsidRDefault="00644ABF" w:rsidP="00644ABF">
      <w:pPr>
        <w:pStyle w:val="DL0Aa"/>
        <w:rPr>
          <w:sz w:val="22"/>
          <w:szCs w:val="22"/>
          <w:lang w:val="en-AU"/>
        </w:rPr>
      </w:pPr>
      <w:r w:rsidRPr="005526AD">
        <w:rPr>
          <w:sz w:val="22"/>
          <w:szCs w:val="22"/>
          <w:lang w:val="en-AU"/>
        </w:rPr>
        <w:t>55.</w:t>
      </w:r>
      <w:r w:rsidRPr="005526AD">
        <w:rPr>
          <w:sz w:val="22"/>
          <w:szCs w:val="22"/>
          <w:lang w:val="en-AU"/>
        </w:rPr>
        <w:tab/>
        <w:t>Methylphosphonic acid (CAS 993</w:t>
      </w:r>
      <w:r w:rsidR="008B2FCD" w:rsidRPr="005526AD">
        <w:rPr>
          <w:sz w:val="22"/>
          <w:szCs w:val="22"/>
          <w:lang w:val="en-AU"/>
        </w:rPr>
        <w:noBreakHyphen/>
      </w:r>
      <w:r w:rsidRPr="005526AD">
        <w:rPr>
          <w:sz w:val="22"/>
          <w:szCs w:val="22"/>
          <w:lang w:val="en-AU"/>
        </w:rPr>
        <w:t>13</w:t>
      </w:r>
      <w:r w:rsidR="008B2FCD" w:rsidRPr="005526AD">
        <w:rPr>
          <w:sz w:val="22"/>
          <w:szCs w:val="22"/>
          <w:lang w:val="en-AU"/>
        </w:rPr>
        <w:noBreakHyphen/>
      </w:r>
      <w:r w:rsidRPr="005526AD">
        <w:rPr>
          <w:sz w:val="22"/>
          <w:szCs w:val="22"/>
          <w:lang w:val="en-AU"/>
        </w:rPr>
        <w:t>5);</w:t>
      </w:r>
    </w:p>
    <w:p w14:paraId="76EC02BB" w14:textId="77777777" w:rsidR="00644ABF" w:rsidRPr="005526AD" w:rsidRDefault="00644ABF" w:rsidP="00644ABF">
      <w:pPr>
        <w:pStyle w:val="DL0Aa"/>
        <w:rPr>
          <w:sz w:val="22"/>
          <w:szCs w:val="22"/>
          <w:lang w:val="en-AU"/>
        </w:rPr>
      </w:pPr>
      <w:r w:rsidRPr="005526AD">
        <w:rPr>
          <w:sz w:val="22"/>
          <w:szCs w:val="22"/>
          <w:lang w:val="en-AU"/>
        </w:rPr>
        <w:t>56.</w:t>
      </w:r>
      <w:r w:rsidRPr="005526AD">
        <w:rPr>
          <w:sz w:val="22"/>
          <w:szCs w:val="22"/>
          <w:lang w:val="en-AU"/>
        </w:rPr>
        <w:tab/>
        <w:t>Diethyl methylphosphonate (CAS 683</w:t>
      </w:r>
      <w:r w:rsidR="008B2FCD" w:rsidRPr="005526AD">
        <w:rPr>
          <w:sz w:val="22"/>
          <w:szCs w:val="22"/>
          <w:lang w:val="en-AU"/>
        </w:rPr>
        <w:noBreakHyphen/>
      </w:r>
      <w:r w:rsidRPr="005526AD">
        <w:rPr>
          <w:sz w:val="22"/>
          <w:szCs w:val="22"/>
          <w:lang w:val="en-AU"/>
        </w:rPr>
        <w:t>08</w:t>
      </w:r>
      <w:r w:rsidR="008B2FCD" w:rsidRPr="005526AD">
        <w:rPr>
          <w:sz w:val="22"/>
          <w:szCs w:val="22"/>
          <w:lang w:val="en-AU"/>
        </w:rPr>
        <w:noBreakHyphen/>
      </w:r>
      <w:r w:rsidRPr="005526AD">
        <w:rPr>
          <w:sz w:val="22"/>
          <w:szCs w:val="22"/>
          <w:lang w:val="en-AU"/>
        </w:rPr>
        <w:t>9);</w:t>
      </w:r>
    </w:p>
    <w:p w14:paraId="5731AB74" w14:textId="77777777" w:rsidR="00644ABF" w:rsidRPr="005526AD" w:rsidRDefault="00644ABF" w:rsidP="00644ABF">
      <w:pPr>
        <w:pStyle w:val="DL0Aa"/>
        <w:rPr>
          <w:sz w:val="22"/>
          <w:szCs w:val="22"/>
          <w:lang w:val="en-AU"/>
        </w:rPr>
      </w:pPr>
      <w:r w:rsidRPr="005526AD">
        <w:rPr>
          <w:sz w:val="22"/>
          <w:szCs w:val="22"/>
          <w:lang w:val="en-AU"/>
        </w:rPr>
        <w:lastRenderedPageBreak/>
        <w:t>57.</w:t>
      </w:r>
      <w:r w:rsidRPr="005526AD">
        <w:rPr>
          <w:sz w:val="22"/>
          <w:szCs w:val="22"/>
          <w:lang w:val="en-AU"/>
        </w:rPr>
        <w:tab/>
        <w:t>N,N</w:t>
      </w:r>
      <w:r w:rsidR="008B2FCD" w:rsidRPr="005526AD">
        <w:rPr>
          <w:sz w:val="22"/>
          <w:szCs w:val="22"/>
          <w:lang w:val="en-AU"/>
        </w:rPr>
        <w:noBreakHyphen/>
      </w:r>
      <w:r w:rsidRPr="005526AD">
        <w:rPr>
          <w:sz w:val="22"/>
          <w:szCs w:val="22"/>
          <w:lang w:val="en-AU"/>
        </w:rPr>
        <w:t>Dimethylaminophosphoryl dichloride (CAS 677</w:t>
      </w:r>
      <w:r w:rsidR="008B2FCD" w:rsidRPr="005526AD">
        <w:rPr>
          <w:sz w:val="22"/>
          <w:szCs w:val="22"/>
          <w:lang w:val="en-AU"/>
        </w:rPr>
        <w:noBreakHyphen/>
      </w:r>
      <w:r w:rsidRPr="005526AD">
        <w:rPr>
          <w:sz w:val="22"/>
          <w:szCs w:val="22"/>
          <w:lang w:val="en-AU"/>
        </w:rPr>
        <w:t>43</w:t>
      </w:r>
      <w:r w:rsidR="008B2FCD" w:rsidRPr="005526AD">
        <w:rPr>
          <w:sz w:val="22"/>
          <w:szCs w:val="22"/>
          <w:lang w:val="en-AU"/>
        </w:rPr>
        <w:noBreakHyphen/>
      </w:r>
      <w:r w:rsidRPr="005526AD">
        <w:rPr>
          <w:sz w:val="22"/>
          <w:szCs w:val="22"/>
          <w:lang w:val="en-AU"/>
        </w:rPr>
        <w:t>0);</w:t>
      </w:r>
    </w:p>
    <w:p w14:paraId="278B7428" w14:textId="77777777" w:rsidR="00644ABF" w:rsidRPr="005526AD" w:rsidRDefault="00644ABF" w:rsidP="00644ABF">
      <w:pPr>
        <w:pStyle w:val="DL0Aa"/>
        <w:rPr>
          <w:sz w:val="22"/>
          <w:szCs w:val="22"/>
          <w:lang w:val="en-AU"/>
        </w:rPr>
      </w:pPr>
      <w:r w:rsidRPr="005526AD">
        <w:rPr>
          <w:sz w:val="22"/>
          <w:szCs w:val="22"/>
          <w:lang w:val="en-AU"/>
        </w:rPr>
        <w:t>58.</w:t>
      </w:r>
      <w:r w:rsidRPr="005526AD">
        <w:rPr>
          <w:sz w:val="22"/>
          <w:szCs w:val="22"/>
          <w:lang w:val="en-AU"/>
        </w:rPr>
        <w:tab/>
        <w:t>Triisopropyl phosphite (CAS 116</w:t>
      </w:r>
      <w:r w:rsidR="008B2FCD" w:rsidRPr="005526AD">
        <w:rPr>
          <w:sz w:val="22"/>
          <w:szCs w:val="22"/>
          <w:lang w:val="en-AU"/>
        </w:rPr>
        <w:noBreakHyphen/>
      </w:r>
      <w:r w:rsidRPr="005526AD">
        <w:rPr>
          <w:sz w:val="22"/>
          <w:szCs w:val="22"/>
          <w:lang w:val="en-AU"/>
        </w:rPr>
        <w:t>17</w:t>
      </w:r>
      <w:r w:rsidR="008B2FCD" w:rsidRPr="005526AD">
        <w:rPr>
          <w:sz w:val="22"/>
          <w:szCs w:val="22"/>
          <w:lang w:val="en-AU"/>
        </w:rPr>
        <w:noBreakHyphen/>
      </w:r>
      <w:r w:rsidRPr="005526AD">
        <w:rPr>
          <w:sz w:val="22"/>
          <w:szCs w:val="22"/>
          <w:lang w:val="en-AU"/>
        </w:rPr>
        <w:t>6);</w:t>
      </w:r>
    </w:p>
    <w:p w14:paraId="2BF3F567" w14:textId="77777777" w:rsidR="00644ABF" w:rsidRPr="005526AD" w:rsidRDefault="00644ABF" w:rsidP="00644ABF">
      <w:pPr>
        <w:pStyle w:val="DL0Aa"/>
        <w:rPr>
          <w:sz w:val="22"/>
          <w:szCs w:val="22"/>
          <w:lang w:val="en-AU"/>
        </w:rPr>
      </w:pPr>
      <w:r w:rsidRPr="005526AD">
        <w:rPr>
          <w:sz w:val="22"/>
          <w:szCs w:val="22"/>
          <w:lang w:val="en-AU"/>
        </w:rPr>
        <w:t>59.</w:t>
      </w:r>
      <w:r w:rsidRPr="005526AD">
        <w:rPr>
          <w:sz w:val="22"/>
          <w:szCs w:val="22"/>
          <w:lang w:val="en-AU"/>
        </w:rPr>
        <w:tab/>
        <w:t>Ethyldiethanolamine (CAS 139</w:t>
      </w:r>
      <w:r w:rsidR="008B2FCD" w:rsidRPr="005526AD">
        <w:rPr>
          <w:sz w:val="22"/>
          <w:szCs w:val="22"/>
          <w:lang w:val="en-AU"/>
        </w:rPr>
        <w:noBreakHyphen/>
      </w:r>
      <w:r w:rsidRPr="005526AD">
        <w:rPr>
          <w:sz w:val="22"/>
          <w:szCs w:val="22"/>
          <w:lang w:val="en-AU"/>
        </w:rPr>
        <w:t>87</w:t>
      </w:r>
      <w:r w:rsidR="008B2FCD" w:rsidRPr="005526AD">
        <w:rPr>
          <w:sz w:val="22"/>
          <w:szCs w:val="22"/>
          <w:lang w:val="en-AU"/>
        </w:rPr>
        <w:noBreakHyphen/>
      </w:r>
      <w:r w:rsidRPr="005526AD">
        <w:rPr>
          <w:sz w:val="22"/>
          <w:szCs w:val="22"/>
          <w:lang w:val="en-AU"/>
        </w:rPr>
        <w:t>7);</w:t>
      </w:r>
    </w:p>
    <w:p w14:paraId="491A4636" w14:textId="77777777" w:rsidR="00644ABF" w:rsidRPr="005526AD" w:rsidRDefault="00644ABF" w:rsidP="00644ABF">
      <w:pPr>
        <w:pStyle w:val="DL0Aa"/>
        <w:rPr>
          <w:sz w:val="22"/>
          <w:szCs w:val="22"/>
          <w:lang w:val="en-AU"/>
        </w:rPr>
      </w:pPr>
      <w:r w:rsidRPr="005526AD">
        <w:rPr>
          <w:sz w:val="22"/>
          <w:szCs w:val="22"/>
          <w:lang w:val="en-AU"/>
        </w:rPr>
        <w:t>60.</w:t>
      </w:r>
      <w:r w:rsidRPr="005526AD">
        <w:rPr>
          <w:sz w:val="22"/>
          <w:szCs w:val="22"/>
          <w:lang w:val="en-AU"/>
        </w:rPr>
        <w:tab/>
        <w:t>O,O</w:t>
      </w:r>
      <w:r w:rsidR="008B2FCD" w:rsidRPr="005526AD">
        <w:rPr>
          <w:sz w:val="22"/>
          <w:szCs w:val="22"/>
          <w:lang w:val="en-AU"/>
        </w:rPr>
        <w:noBreakHyphen/>
      </w:r>
      <w:r w:rsidRPr="005526AD">
        <w:rPr>
          <w:sz w:val="22"/>
          <w:szCs w:val="22"/>
          <w:lang w:val="en-AU"/>
        </w:rPr>
        <w:t>Diethyl phosphorothioate (CAS 2465</w:t>
      </w:r>
      <w:r w:rsidR="008B2FCD" w:rsidRPr="005526AD">
        <w:rPr>
          <w:sz w:val="22"/>
          <w:szCs w:val="22"/>
          <w:lang w:val="en-AU"/>
        </w:rPr>
        <w:noBreakHyphen/>
      </w:r>
      <w:r w:rsidRPr="005526AD">
        <w:rPr>
          <w:sz w:val="22"/>
          <w:szCs w:val="22"/>
          <w:lang w:val="en-AU"/>
        </w:rPr>
        <w:t>65</w:t>
      </w:r>
      <w:r w:rsidR="008B2FCD" w:rsidRPr="005526AD">
        <w:rPr>
          <w:sz w:val="22"/>
          <w:szCs w:val="22"/>
          <w:lang w:val="en-AU"/>
        </w:rPr>
        <w:noBreakHyphen/>
      </w:r>
      <w:r w:rsidRPr="005526AD">
        <w:rPr>
          <w:sz w:val="22"/>
          <w:szCs w:val="22"/>
          <w:lang w:val="en-AU"/>
        </w:rPr>
        <w:t>8);</w:t>
      </w:r>
    </w:p>
    <w:p w14:paraId="10045EA3" w14:textId="77777777" w:rsidR="00644ABF" w:rsidRPr="005526AD" w:rsidRDefault="00644ABF" w:rsidP="00644ABF">
      <w:pPr>
        <w:pStyle w:val="DL0Aa"/>
        <w:rPr>
          <w:sz w:val="22"/>
          <w:szCs w:val="22"/>
          <w:lang w:val="en-AU"/>
        </w:rPr>
      </w:pPr>
      <w:r w:rsidRPr="005526AD">
        <w:rPr>
          <w:sz w:val="22"/>
          <w:szCs w:val="22"/>
          <w:lang w:val="en-AU"/>
        </w:rPr>
        <w:t>61.</w:t>
      </w:r>
      <w:r w:rsidRPr="005526AD">
        <w:rPr>
          <w:sz w:val="22"/>
          <w:szCs w:val="22"/>
          <w:lang w:val="en-AU"/>
        </w:rPr>
        <w:tab/>
        <w:t>O,O</w:t>
      </w:r>
      <w:r w:rsidR="008B2FCD" w:rsidRPr="005526AD">
        <w:rPr>
          <w:sz w:val="22"/>
          <w:szCs w:val="22"/>
          <w:lang w:val="en-AU"/>
        </w:rPr>
        <w:noBreakHyphen/>
      </w:r>
      <w:r w:rsidRPr="005526AD">
        <w:rPr>
          <w:sz w:val="22"/>
          <w:szCs w:val="22"/>
          <w:lang w:val="en-AU"/>
        </w:rPr>
        <w:t>Diethyl phosphorodithioate (CAS 298</w:t>
      </w:r>
      <w:r w:rsidR="008B2FCD" w:rsidRPr="005526AD">
        <w:rPr>
          <w:sz w:val="22"/>
          <w:szCs w:val="22"/>
          <w:lang w:val="en-AU"/>
        </w:rPr>
        <w:noBreakHyphen/>
      </w:r>
      <w:r w:rsidRPr="005526AD">
        <w:rPr>
          <w:sz w:val="22"/>
          <w:szCs w:val="22"/>
          <w:lang w:val="en-AU"/>
        </w:rPr>
        <w:t>06</w:t>
      </w:r>
      <w:r w:rsidR="008B2FCD" w:rsidRPr="005526AD">
        <w:rPr>
          <w:sz w:val="22"/>
          <w:szCs w:val="22"/>
          <w:lang w:val="en-AU"/>
        </w:rPr>
        <w:noBreakHyphen/>
      </w:r>
      <w:r w:rsidRPr="005526AD">
        <w:rPr>
          <w:sz w:val="22"/>
          <w:szCs w:val="22"/>
          <w:lang w:val="en-AU"/>
        </w:rPr>
        <w:t>6);</w:t>
      </w:r>
    </w:p>
    <w:p w14:paraId="12AF3E9A" w14:textId="77777777" w:rsidR="00644ABF" w:rsidRPr="005526AD" w:rsidRDefault="00644ABF" w:rsidP="00644ABF">
      <w:pPr>
        <w:pStyle w:val="DL0Aa"/>
        <w:rPr>
          <w:sz w:val="22"/>
          <w:szCs w:val="22"/>
          <w:lang w:val="en-AU"/>
        </w:rPr>
      </w:pPr>
      <w:r w:rsidRPr="005526AD">
        <w:rPr>
          <w:sz w:val="22"/>
          <w:szCs w:val="22"/>
          <w:lang w:val="en-AU"/>
        </w:rPr>
        <w:t>62.</w:t>
      </w:r>
      <w:r w:rsidRPr="005526AD">
        <w:rPr>
          <w:sz w:val="22"/>
          <w:szCs w:val="22"/>
          <w:lang w:val="en-AU"/>
        </w:rPr>
        <w:tab/>
        <w:t>Sodium hexafluorosilicate (CAS 16893</w:t>
      </w:r>
      <w:r w:rsidR="008B2FCD" w:rsidRPr="005526AD">
        <w:rPr>
          <w:sz w:val="22"/>
          <w:szCs w:val="22"/>
          <w:lang w:val="en-AU"/>
        </w:rPr>
        <w:noBreakHyphen/>
      </w:r>
      <w:r w:rsidRPr="005526AD">
        <w:rPr>
          <w:sz w:val="22"/>
          <w:szCs w:val="22"/>
          <w:lang w:val="en-AU"/>
        </w:rPr>
        <w:t>85</w:t>
      </w:r>
      <w:r w:rsidR="008B2FCD" w:rsidRPr="005526AD">
        <w:rPr>
          <w:sz w:val="22"/>
          <w:szCs w:val="22"/>
          <w:lang w:val="en-AU"/>
        </w:rPr>
        <w:noBreakHyphen/>
      </w:r>
      <w:r w:rsidRPr="005526AD">
        <w:rPr>
          <w:sz w:val="22"/>
          <w:szCs w:val="22"/>
          <w:lang w:val="en-AU"/>
        </w:rPr>
        <w:t>9);</w:t>
      </w:r>
    </w:p>
    <w:p w14:paraId="680153F0" w14:textId="77777777" w:rsidR="00644ABF" w:rsidRPr="005526AD" w:rsidRDefault="00644ABF" w:rsidP="00644ABF">
      <w:pPr>
        <w:pStyle w:val="DL0Aa"/>
        <w:rPr>
          <w:sz w:val="22"/>
          <w:szCs w:val="22"/>
          <w:lang w:val="en-AU"/>
        </w:rPr>
      </w:pPr>
      <w:r w:rsidRPr="005526AD">
        <w:rPr>
          <w:sz w:val="22"/>
          <w:szCs w:val="22"/>
          <w:lang w:val="en-AU"/>
        </w:rPr>
        <w:t>63.</w:t>
      </w:r>
      <w:r w:rsidRPr="005526AD">
        <w:rPr>
          <w:sz w:val="22"/>
          <w:szCs w:val="22"/>
          <w:lang w:val="en-AU"/>
        </w:rPr>
        <w:tab/>
        <w:t>Methylphosphonothioic dichloride (CAS 676</w:t>
      </w:r>
      <w:r w:rsidR="008B2FCD" w:rsidRPr="005526AD">
        <w:rPr>
          <w:sz w:val="22"/>
          <w:szCs w:val="22"/>
          <w:lang w:val="en-AU"/>
        </w:rPr>
        <w:noBreakHyphen/>
      </w:r>
      <w:r w:rsidRPr="005526AD">
        <w:rPr>
          <w:sz w:val="22"/>
          <w:szCs w:val="22"/>
          <w:lang w:val="en-AU"/>
        </w:rPr>
        <w:t>98</w:t>
      </w:r>
      <w:r w:rsidR="008B2FCD" w:rsidRPr="005526AD">
        <w:rPr>
          <w:sz w:val="22"/>
          <w:szCs w:val="22"/>
          <w:lang w:val="en-AU"/>
        </w:rPr>
        <w:noBreakHyphen/>
      </w:r>
      <w:r w:rsidRPr="005526AD">
        <w:rPr>
          <w:sz w:val="22"/>
          <w:szCs w:val="22"/>
          <w:lang w:val="en-AU"/>
        </w:rPr>
        <w:t>2);</w:t>
      </w:r>
    </w:p>
    <w:p w14:paraId="15FE0EA8" w14:textId="77777777" w:rsidR="00644ABF" w:rsidRPr="005526AD" w:rsidRDefault="00644ABF" w:rsidP="00644ABF">
      <w:pPr>
        <w:pStyle w:val="DL0Aa"/>
        <w:rPr>
          <w:sz w:val="22"/>
          <w:szCs w:val="22"/>
          <w:lang w:val="en-AU"/>
        </w:rPr>
      </w:pPr>
      <w:r w:rsidRPr="005526AD">
        <w:rPr>
          <w:sz w:val="22"/>
          <w:szCs w:val="22"/>
          <w:lang w:val="en-AU"/>
        </w:rPr>
        <w:t>64.</w:t>
      </w:r>
      <w:r w:rsidRPr="005526AD">
        <w:rPr>
          <w:sz w:val="22"/>
          <w:szCs w:val="22"/>
          <w:lang w:val="en-AU"/>
        </w:rPr>
        <w:tab/>
        <w:t>Thiophosphoryl chloride (CAS 3982</w:t>
      </w:r>
      <w:r w:rsidR="008B2FCD" w:rsidRPr="005526AD">
        <w:rPr>
          <w:sz w:val="22"/>
          <w:szCs w:val="22"/>
          <w:lang w:val="en-AU"/>
        </w:rPr>
        <w:noBreakHyphen/>
      </w:r>
      <w:r w:rsidRPr="005526AD">
        <w:rPr>
          <w:sz w:val="22"/>
          <w:szCs w:val="22"/>
          <w:lang w:val="en-AU"/>
        </w:rPr>
        <w:t>91</w:t>
      </w:r>
      <w:r w:rsidR="008B2FCD" w:rsidRPr="005526AD">
        <w:rPr>
          <w:sz w:val="22"/>
          <w:szCs w:val="22"/>
          <w:lang w:val="en-AU"/>
        </w:rPr>
        <w:noBreakHyphen/>
      </w:r>
      <w:r w:rsidRPr="005526AD">
        <w:rPr>
          <w:sz w:val="22"/>
          <w:szCs w:val="22"/>
          <w:lang w:val="en-AU"/>
        </w:rPr>
        <w:t>0);</w:t>
      </w:r>
    </w:p>
    <w:p w14:paraId="4E850F28" w14:textId="77777777" w:rsidR="00644ABF" w:rsidRPr="005526AD" w:rsidRDefault="00644ABF" w:rsidP="00644ABF">
      <w:pPr>
        <w:pStyle w:val="DL0Aa"/>
        <w:rPr>
          <w:sz w:val="22"/>
          <w:szCs w:val="22"/>
          <w:lang w:val="en-AU"/>
        </w:rPr>
      </w:pPr>
      <w:r w:rsidRPr="005526AD">
        <w:rPr>
          <w:sz w:val="22"/>
          <w:szCs w:val="22"/>
          <w:lang w:val="en-AU"/>
        </w:rPr>
        <w:t xml:space="preserve">65. </w:t>
      </w:r>
      <w:r w:rsidRPr="005526AD">
        <w:rPr>
          <w:sz w:val="22"/>
          <w:szCs w:val="22"/>
          <w:lang w:val="en-AU"/>
        </w:rPr>
        <w:tab/>
        <w:t>Oxalyl chloride (CAS 79</w:t>
      </w:r>
      <w:r w:rsidR="008B2FCD" w:rsidRPr="005526AD">
        <w:rPr>
          <w:sz w:val="22"/>
          <w:szCs w:val="22"/>
          <w:lang w:val="en-AU"/>
        </w:rPr>
        <w:noBreakHyphen/>
      </w:r>
      <w:r w:rsidRPr="005526AD">
        <w:rPr>
          <w:sz w:val="22"/>
          <w:szCs w:val="22"/>
          <w:lang w:val="en-AU"/>
        </w:rPr>
        <w:t>37</w:t>
      </w:r>
      <w:r w:rsidR="008B2FCD" w:rsidRPr="005526AD">
        <w:rPr>
          <w:sz w:val="22"/>
          <w:szCs w:val="22"/>
          <w:lang w:val="en-AU"/>
        </w:rPr>
        <w:noBreakHyphen/>
      </w:r>
      <w:r w:rsidRPr="005526AD">
        <w:rPr>
          <w:sz w:val="22"/>
          <w:szCs w:val="22"/>
          <w:lang w:val="en-AU"/>
        </w:rPr>
        <w:t>8);</w:t>
      </w:r>
    </w:p>
    <w:p w14:paraId="61A36059" w14:textId="77777777" w:rsidR="00644ABF" w:rsidRPr="005526AD" w:rsidRDefault="00644ABF" w:rsidP="00644ABF">
      <w:pPr>
        <w:pStyle w:val="DL0Aa"/>
        <w:rPr>
          <w:sz w:val="22"/>
          <w:szCs w:val="22"/>
          <w:lang w:val="en-AU"/>
        </w:rPr>
      </w:pPr>
      <w:r w:rsidRPr="005526AD">
        <w:rPr>
          <w:sz w:val="22"/>
          <w:szCs w:val="22"/>
          <w:lang w:val="en-AU"/>
        </w:rPr>
        <w:t>66.</w:t>
      </w:r>
      <w:r w:rsidRPr="005526AD">
        <w:rPr>
          <w:sz w:val="22"/>
          <w:szCs w:val="22"/>
          <w:lang w:val="en-AU"/>
        </w:rPr>
        <w:tab/>
        <w:t>Diethylamine (CAS 109</w:t>
      </w:r>
      <w:r w:rsidR="008B2FCD" w:rsidRPr="005526AD">
        <w:rPr>
          <w:sz w:val="22"/>
          <w:szCs w:val="22"/>
          <w:lang w:val="en-AU"/>
        </w:rPr>
        <w:noBreakHyphen/>
      </w:r>
      <w:r w:rsidRPr="005526AD">
        <w:rPr>
          <w:sz w:val="22"/>
          <w:szCs w:val="22"/>
          <w:lang w:val="en-AU"/>
        </w:rPr>
        <w:t>89</w:t>
      </w:r>
      <w:r w:rsidR="008B2FCD" w:rsidRPr="005526AD">
        <w:rPr>
          <w:sz w:val="22"/>
          <w:szCs w:val="22"/>
          <w:lang w:val="en-AU"/>
        </w:rPr>
        <w:noBreakHyphen/>
      </w:r>
      <w:r w:rsidRPr="005526AD">
        <w:rPr>
          <w:sz w:val="22"/>
          <w:szCs w:val="22"/>
          <w:lang w:val="en-AU"/>
        </w:rPr>
        <w:t>7);</w:t>
      </w:r>
    </w:p>
    <w:p w14:paraId="53B428F9" w14:textId="77777777" w:rsidR="00644ABF" w:rsidRPr="005526AD" w:rsidRDefault="00644ABF" w:rsidP="00644ABF">
      <w:pPr>
        <w:pStyle w:val="DL0Aa"/>
        <w:rPr>
          <w:sz w:val="22"/>
          <w:szCs w:val="22"/>
          <w:lang w:val="en-AU"/>
        </w:rPr>
      </w:pPr>
      <w:r w:rsidRPr="005526AD">
        <w:rPr>
          <w:sz w:val="22"/>
          <w:szCs w:val="22"/>
          <w:lang w:val="en-AU"/>
        </w:rPr>
        <w:t>67.</w:t>
      </w:r>
      <w:r w:rsidRPr="005526AD">
        <w:rPr>
          <w:sz w:val="22"/>
          <w:szCs w:val="22"/>
          <w:lang w:val="en-AU"/>
        </w:rPr>
        <w:tab/>
        <w:t>N,N</w:t>
      </w:r>
      <w:r w:rsidR="008B2FCD" w:rsidRPr="005526AD">
        <w:rPr>
          <w:sz w:val="22"/>
          <w:szCs w:val="22"/>
          <w:lang w:val="en-AU"/>
        </w:rPr>
        <w:noBreakHyphen/>
      </w:r>
      <w:r w:rsidRPr="005526AD">
        <w:rPr>
          <w:sz w:val="22"/>
          <w:szCs w:val="22"/>
          <w:lang w:val="en-AU"/>
        </w:rPr>
        <w:t>Diisopropylaminoethanethiol hydrochloride (CAS 41480</w:t>
      </w:r>
      <w:r w:rsidR="008B2FCD" w:rsidRPr="005526AD">
        <w:rPr>
          <w:sz w:val="22"/>
          <w:szCs w:val="22"/>
          <w:lang w:val="en-AU"/>
        </w:rPr>
        <w:noBreakHyphen/>
      </w:r>
      <w:r w:rsidRPr="005526AD">
        <w:rPr>
          <w:sz w:val="22"/>
          <w:szCs w:val="22"/>
          <w:lang w:val="en-AU"/>
        </w:rPr>
        <w:t>75</w:t>
      </w:r>
      <w:r w:rsidR="008B2FCD" w:rsidRPr="005526AD">
        <w:rPr>
          <w:sz w:val="22"/>
          <w:szCs w:val="22"/>
          <w:lang w:val="en-AU"/>
        </w:rPr>
        <w:noBreakHyphen/>
      </w:r>
      <w:r w:rsidR="0043049C" w:rsidRPr="005526AD">
        <w:rPr>
          <w:sz w:val="22"/>
          <w:szCs w:val="22"/>
          <w:lang w:val="en-AU"/>
        </w:rPr>
        <w:t>5);</w:t>
      </w:r>
    </w:p>
    <w:p w14:paraId="4194AED9" w14:textId="77777777" w:rsidR="0043049C" w:rsidRPr="005526AD" w:rsidRDefault="0043049C" w:rsidP="0043049C">
      <w:pPr>
        <w:pStyle w:val="DL0Aa"/>
        <w:rPr>
          <w:sz w:val="22"/>
          <w:szCs w:val="22"/>
          <w:lang w:val="en-AU"/>
        </w:rPr>
      </w:pPr>
      <w:r w:rsidRPr="005526AD">
        <w:rPr>
          <w:sz w:val="22"/>
          <w:szCs w:val="22"/>
          <w:lang w:val="en-AU"/>
        </w:rPr>
        <w:t>68.</w:t>
      </w:r>
      <w:r w:rsidRPr="005526AD">
        <w:rPr>
          <w:sz w:val="22"/>
          <w:szCs w:val="22"/>
          <w:lang w:val="en-AU"/>
        </w:rPr>
        <w:tab/>
        <w:t>Methyl dichlorophosphate (CAS 677</w:t>
      </w:r>
      <w:r w:rsidR="008B2FCD" w:rsidRPr="005526AD">
        <w:rPr>
          <w:sz w:val="22"/>
          <w:szCs w:val="22"/>
          <w:lang w:val="en-AU"/>
        </w:rPr>
        <w:noBreakHyphen/>
      </w:r>
      <w:r w:rsidRPr="005526AD">
        <w:rPr>
          <w:sz w:val="22"/>
          <w:szCs w:val="22"/>
          <w:lang w:val="en-AU"/>
        </w:rPr>
        <w:t>24</w:t>
      </w:r>
      <w:r w:rsidR="008B2FCD" w:rsidRPr="005526AD">
        <w:rPr>
          <w:sz w:val="22"/>
          <w:szCs w:val="22"/>
          <w:lang w:val="en-AU"/>
        </w:rPr>
        <w:noBreakHyphen/>
      </w:r>
      <w:r w:rsidRPr="005526AD">
        <w:rPr>
          <w:sz w:val="22"/>
          <w:szCs w:val="22"/>
          <w:lang w:val="en-AU"/>
        </w:rPr>
        <w:t>7);</w:t>
      </w:r>
    </w:p>
    <w:p w14:paraId="0004A53C" w14:textId="77777777" w:rsidR="0043049C" w:rsidRPr="005526AD" w:rsidRDefault="0043049C" w:rsidP="0043049C">
      <w:pPr>
        <w:pStyle w:val="DL0Aa"/>
        <w:rPr>
          <w:sz w:val="22"/>
          <w:szCs w:val="22"/>
          <w:lang w:val="en-AU"/>
        </w:rPr>
      </w:pPr>
      <w:r w:rsidRPr="005526AD">
        <w:rPr>
          <w:sz w:val="22"/>
          <w:szCs w:val="22"/>
          <w:lang w:val="en-AU"/>
        </w:rPr>
        <w:t>69.</w:t>
      </w:r>
      <w:r w:rsidRPr="005526AD">
        <w:rPr>
          <w:sz w:val="22"/>
          <w:szCs w:val="22"/>
          <w:lang w:val="en-AU"/>
        </w:rPr>
        <w:tab/>
        <w:t>Ethyl dichlorophosphate (CAS 1498</w:t>
      </w:r>
      <w:r w:rsidR="008B2FCD" w:rsidRPr="005526AD">
        <w:rPr>
          <w:sz w:val="22"/>
          <w:szCs w:val="22"/>
          <w:lang w:val="en-AU"/>
        </w:rPr>
        <w:noBreakHyphen/>
      </w:r>
      <w:r w:rsidRPr="005526AD">
        <w:rPr>
          <w:sz w:val="22"/>
          <w:szCs w:val="22"/>
          <w:lang w:val="en-AU"/>
        </w:rPr>
        <w:t>51</w:t>
      </w:r>
      <w:r w:rsidR="008B2FCD" w:rsidRPr="005526AD">
        <w:rPr>
          <w:sz w:val="22"/>
          <w:szCs w:val="22"/>
          <w:lang w:val="en-AU"/>
        </w:rPr>
        <w:noBreakHyphen/>
      </w:r>
      <w:r w:rsidRPr="005526AD">
        <w:rPr>
          <w:sz w:val="22"/>
          <w:szCs w:val="22"/>
          <w:lang w:val="en-AU"/>
        </w:rPr>
        <w:t>7);</w:t>
      </w:r>
    </w:p>
    <w:p w14:paraId="4D439F93" w14:textId="77777777" w:rsidR="0043049C" w:rsidRPr="005526AD" w:rsidRDefault="0043049C" w:rsidP="0043049C">
      <w:pPr>
        <w:pStyle w:val="DL0Aa"/>
        <w:rPr>
          <w:sz w:val="22"/>
          <w:szCs w:val="22"/>
          <w:lang w:val="en-AU"/>
        </w:rPr>
      </w:pPr>
      <w:r w:rsidRPr="005526AD">
        <w:rPr>
          <w:sz w:val="22"/>
          <w:szCs w:val="22"/>
          <w:lang w:val="en-AU"/>
        </w:rPr>
        <w:t>70.</w:t>
      </w:r>
      <w:r w:rsidRPr="005526AD">
        <w:rPr>
          <w:sz w:val="22"/>
          <w:szCs w:val="22"/>
          <w:lang w:val="en-AU"/>
        </w:rPr>
        <w:tab/>
        <w:t>Methyl difluorophosphate (CAS 22382</w:t>
      </w:r>
      <w:r w:rsidR="008B2FCD" w:rsidRPr="005526AD">
        <w:rPr>
          <w:sz w:val="22"/>
          <w:szCs w:val="22"/>
          <w:lang w:val="en-AU"/>
        </w:rPr>
        <w:noBreakHyphen/>
      </w:r>
      <w:r w:rsidRPr="005526AD">
        <w:rPr>
          <w:sz w:val="22"/>
          <w:szCs w:val="22"/>
          <w:lang w:val="en-AU"/>
        </w:rPr>
        <w:t>13</w:t>
      </w:r>
      <w:r w:rsidR="008B2FCD" w:rsidRPr="005526AD">
        <w:rPr>
          <w:sz w:val="22"/>
          <w:szCs w:val="22"/>
          <w:lang w:val="en-AU"/>
        </w:rPr>
        <w:noBreakHyphen/>
      </w:r>
      <w:r w:rsidRPr="005526AD">
        <w:rPr>
          <w:sz w:val="22"/>
          <w:szCs w:val="22"/>
          <w:lang w:val="en-AU"/>
        </w:rPr>
        <w:t>4);</w:t>
      </w:r>
    </w:p>
    <w:p w14:paraId="364DADC2" w14:textId="77777777" w:rsidR="0043049C" w:rsidRPr="005526AD" w:rsidRDefault="0043049C" w:rsidP="0043049C">
      <w:pPr>
        <w:pStyle w:val="DL0Aa"/>
        <w:rPr>
          <w:sz w:val="22"/>
          <w:szCs w:val="22"/>
          <w:lang w:val="en-AU"/>
        </w:rPr>
      </w:pPr>
      <w:r w:rsidRPr="005526AD">
        <w:rPr>
          <w:sz w:val="22"/>
          <w:szCs w:val="22"/>
          <w:lang w:val="en-AU"/>
        </w:rPr>
        <w:t>71.</w:t>
      </w:r>
      <w:r w:rsidRPr="005526AD">
        <w:rPr>
          <w:sz w:val="22"/>
          <w:szCs w:val="22"/>
          <w:lang w:val="en-AU"/>
        </w:rPr>
        <w:tab/>
        <w:t>Ethyl difluorophosphate (CAS 460</w:t>
      </w:r>
      <w:r w:rsidR="008B2FCD" w:rsidRPr="005526AD">
        <w:rPr>
          <w:sz w:val="22"/>
          <w:szCs w:val="22"/>
          <w:lang w:val="en-AU"/>
        </w:rPr>
        <w:noBreakHyphen/>
      </w:r>
      <w:r w:rsidRPr="005526AD">
        <w:rPr>
          <w:sz w:val="22"/>
          <w:szCs w:val="22"/>
          <w:lang w:val="en-AU"/>
        </w:rPr>
        <w:t>52</w:t>
      </w:r>
      <w:r w:rsidR="008B2FCD" w:rsidRPr="005526AD">
        <w:rPr>
          <w:sz w:val="22"/>
          <w:szCs w:val="22"/>
          <w:lang w:val="en-AU"/>
        </w:rPr>
        <w:noBreakHyphen/>
      </w:r>
      <w:r w:rsidRPr="005526AD">
        <w:rPr>
          <w:sz w:val="22"/>
          <w:szCs w:val="22"/>
          <w:lang w:val="en-AU"/>
        </w:rPr>
        <w:t>6);</w:t>
      </w:r>
    </w:p>
    <w:p w14:paraId="5D0FCDA2" w14:textId="77777777" w:rsidR="0043049C" w:rsidRPr="005526AD" w:rsidRDefault="0043049C" w:rsidP="0043049C">
      <w:pPr>
        <w:pStyle w:val="DL0Aa"/>
        <w:rPr>
          <w:sz w:val="22"/>
          <w:szCs w:val="22"/>
          <w:lang w:val="en-AU"/>
        </w:rPr>
      </w:pPr>
      <w:r w:rsidRPr="005526AD">
        <w:rPr>
          <w:sz w:val="22"/>
          <w:szCs w:val="22"/>
          <w:lang w:val="en-AU"/>
        </w:rPr>
        <w:t>72.</w:t>
      </w:r>
      <w:r w:rsidRPr="005526AD">
        <w:rPr>
          <w:sz w:val="22"/>
          <w:szCs w:val="22"/>
          <w:lang w:val="en-AU"/>
        </w:rPr>
        <w:tab/>
        <w:t>Diethyl chlorophosphite (CAS 589</w:t>
      </w:r>
      <w:r w:rsidR="008B2FCD" w:rsidRPr="005526AD">
        <w:rPr>
          <w:sz w:val="22"/>
          <w:szCs w:val="22"/>
          <w:lang w:val="en-AU"/>
        </w:rPr>
        <w:noBreakHyphen/>
      </w:r>
      <w:r w:rsidRPr="005526AD">
        <w:rPr>
          <w:sz w:val="22"/>
          <w:szCs w:val="22"/>
          <w:lang w:val="en-AU"/>
        </w:rPr>
        <w:t>57</w:t>
      </w:r>
      <w:r w:rsidR="008B2FCD" w:rsidRPr="005526AD">
        <w:rPr>
          <w:sz w:val="22"/>
          <w:szCs w:val="22"/>
          <w:lang w:val="en-AU"/>
        </w:rPr>
        <w:noBreakHyphen/>
      </w:r>
      <w:r w:rsidRPr="005526AD">
        <w:rPr>
          <w:sz w:val="22"/>
          <w:szCs w:val="22"/>
          <w:lang w:val="en-AU"/>
        </w:rPr>
        <w:t>1);</w:t>
      </w:r>
    </w:p>
    <w:p w14:paraId="425097BE" w14:textId="77777777" w:rsidR="0043049C" w:rsidRPr="005526AD" w:rsidRDefault="0043049C" w:rsidP="0043049C">
      <w:pPr>
        <w:pStyle w:val="DL0Aa"/>
        <w:rPr>
          <w:sz w:val="22"/>
          <w:szCs w:val="22"/>
          <w:lang w:val="en-AU"/>
        </w:rPr>
      </w:pPr>
      <w:r w:rsidRPr="005526AD">
        <w:rPr>
          <w:sz w:val="22"/>
          <w:szCs w:val="22"/>
          <w:lang w:val="en-AU"/>
        </w:rPr>
        <w:t>73.</w:t>
      </w:r>
      <w:r w:rsidRPr="005526AD">
        <w:rPr>
          <w:sz w:val="22"/>
          <w:szCs w:val="22"/>
          <w:lang w:val="en-AU"/>
        </w:rPr>
        <w:tab/>
        <w:t>Methyl chlorofluorophosphate (CAS 754</w:t>
      </w:r>
      <w:r w:rsidR="008B2FCD" w:rsidRPr="005526AD">
        <w:rPr>
          <w:sz w:val="22"/>
          <w:szCs w:val="22"/>
          <w:lang w:val="en-AU"/>
        </w:rPr>
        <w:noBreakHyphen/>
      </w:r>
      <w:r w:rsidRPr="005526AD">
        <w:rPr>
          <w:sz w:val="22"/>
          <w:szCs w:val="22"/>
          <w:lang w:val="en-AU"/>
        </w:rPr>
        <w:t>01</w:t>
      </w:r>
      <w:r w:rsidR="008B2FCD" w:rsidRPr="005526AD">
        <w:rPr>
          <w:sz w:val="22"/>
          <w:szCs w:val="22"/>
          <w:lang w:val="en-AU"/>
        </w:rPr>
        <w:noBreakHyphen/>
      </w:r>
      <w:r w:rsidRPr="005526AD">
        <w:rPr>
          <w:sz w:val="22"/>
          <w:szCs w:val="22"/>
          <w:lang w:val="en-AU"/>
        </w:rPr>
        <w:t>8);</w:t>
      </w:r>
    </w:p>
    <w:p w14:paraId="28DA3056" w14:textId="77777777" w:rsidR="0043049C" w:rsidRPr="005526AD" w:rsidRDefault="0043049C" w:rsidP="0043049C">
      <w:pPr>
        <w:pStyle w:val="DL0Aa"/>
        <w:rPr>
          <w:sz w:val="22"/>
          <w:szCs w:val="22"/>
          <w:lang w:val="en-AU"/>
        </w:rPr>
      </w:pPr>
      <w:r w:rsidRPr="005526AD">
        <w:rPr>
          <w:sz w:val="22"/>
          <w:szCs w:val="22"/>
          <w:lang w:val="en-AU"/>
        </w:rPr>
        <w:t>74.</w:t>
      </w:r>
      <w:r w:rsidRPr="005526AD">
        <w:rPr>
          <w:sz w:val="22"/>
          <w:szCs w:val="22"/>
          <w:lang w:val="en-AU"/>
        </w:rPr>
        <w:tab/>
        <w:t>Ethyl chlorofluorophosphate (CAS 762</w:t>
      </w:r>
      <w:r w:rsidR="008B2FCD" w:rsidRPr="005526AD">
        <w:rPr>
          <w:sz w:val="22"/>
          <w:szCs w:val="22"/>
          <w:lang w:val="en-AU"/>
        </w:rPr>
        <w:noBreakHyphen/>
      </w:r>
      <w:r w:rsidRPr="005526AD">
        <w:rPr>
          <w:sz w:val="22"/>
          <w:szCs w:val="22"/>
          <w:lang w:val="en-AU"/>
        </w:rPr>
        <w:t>77</w:t>
      </w:r>
      <w:r w:rsidR="008B2FCD" w:rsidRPr="005526AD">
        <w:rPr>
          <w:sz w:val="22"/>
          <w:szCs w:val="22"/>
          <w:lang w:val="en-AU"/>
        </w:rPr>
        <w:noBreakHyphen/>
      </w:r>
      <w:r w:rsidRPr="005526AD">
        <w:rPr>
          <w:sz w:val="22"/>
          <w:szCs w:val="22"/>
          <w:lang w:val="en-AU"/>
        </w:rPr>
        <w:t>6);</w:t>
      </w:r>
    </w:p>
    <w:p w14:paraId="557D24B0" w14:textId="77777777" w:rsidR="0043049C" w:rsidRPr="005526AD" w:rsidRDefault="0043049C" w:rsidP="0043049C">
      <w:pPr>
        <w:pStyle w:val="DL0Aa"/>
        <w:rPr>
          <w:sz w:val="22"/>
          <w:szCs w:val="22"/>
          <w:lang w:val="en-AU"/>
        </w:rPr>
      </w:pPr>
      <w:r w:rsidRPr="005526AD">
        <w:rPr>
          <w:sz w:val="22"/>
          <w:szCs w:val="22"/>
          <w:lang w:val="en-AU"/>
        </w:rPr>
        <w:t>75.</w:t>
      </w:r>
      <w:r w:rsidRPr="005526AD">
        <w:rPr>
          <w:sz w:val="22"/>
          <w:szCs w:val="22"/>
          <w:lang w:val="en-AU"/>
        </w:rPr>
        <w:tab/>
        <w:t>N,N</w:t>
      </w:r>
      <w:r w:rsidR="008B2FCD" w:rsidRPr="005526AD">
        <w:rPr>
          <w:sz w:val="22"/>
          <w:szCs w:val="22"/>
          <w:lang w:val="en-AU"/>
        </w:rPr>
        <w:noBreakHyphen/>
      </w:r>
      <w:r w:rsidRPr="005526AD">
        <w:rPr>
          <w:sz w:val="22"/>
          <w:szCs w:val="22"/>
          <w:lang w:val="en-AU"/>
        </w:rPr>
        <w:t>Dimethylformamidine (CAS 44205</w:t>
      </w:r>
      <w:r w:rsidR="008B2FCD" w:rsidRPr="005526AD">
        <w:rPr>
          <w:sz w:val="22"/>
          <w:szCs w:val="22"/>
          <w:lang w:val="en-AU"/>
        </w:rPr>
        <w:noBreakHyphen/>
      </w:r>
      <w:r w:rsidRPr="005526AD">
        <w:rPr>
          <w:sz w:val="22"/>
          <w:szCs w:val="22"/>
          <w:lang w:val="en-AU"/>
        </w:rPr>
        <w:t>42</w:t>
      </w:r>
      <w:r w:rsidR="008B2FCD" w:rsidRPr="005526AD">
        <w:rPr>
          <w:sz w:val="22"/>
          <w:szCs w:val="22"/>
          <w:lang w:val="en-AU"/>
        </w:rPr>
        <w:noBreakHyphen/>
      </w:r>
      <w:r w:rsidRPr="005526AD">
        <w:rPr>
          <w:sz w:val="22"/>
          <w:szCs w:val="22"/>
          <w:lang w:val="en-AU"/>
        </w:rPr>
        <w:t>7);</w:t>
      </w:r>
    </w:p>
    <w:p w14:paraId="3CF55EC9" w14:textId="77777777" w:rsidR="0043049C" w:rsidRPr="005526AD" w:rsidRDefault="0043049C" w:rsidP="0043049C">
      <w:pPr>
        <w:pStyle w:val="DL0Aa"/>
        <w:rPr>
          <w:sz w:val="22"/>
          <w:szCs w:val="22"/>
          <w:lang w:val="en-AU"/>
        </w:rPr>
      </w:pPr>
      <w:r w:rsidRPr="005526AD">
        <w:rPr>
          <w:sz w:val="22"/>
          <w:szCs w:val="22"/>
          <w:lang w:val="en-AU"/>
        </w:rPr>
        <w:t>76.</w:t>
      </w:r>
      <w:r w:rsidRPr="005526AD">
        <w:rPr>
          <w:sz w:val="22"/>
          <w:szCs w:val="22"/>
          <w:lang w:val="en-AU"/>
        </w:rPr>
        <w:tab/>
        <w:t>N,N</w:t>
      </w:r>
      <w:r w:rsidR="008B2FCD" w:rsidRPr="005526AD">
        <w:rPr>
          <w:sz w:val="22"/>
          <w:szCs w:val="22"/>
          <w:lang w:val="en-AU"/>
        </w:rPr>
        <w:noBreakHyphen/>
      </w:r>
      <w:r w:rsidRPr="005526AD">
        <w:rPr>
          <w:sz w:val="22"/>
          <w:szCs w:val="22"/>
          <w:lang w:val="en-AU"/>
        </w:rPr>
        <w:t>Diethylformamidine (CAS 90324</w:t>
      </w:r>
      <w:r w:rsidR="008B2FCD" w:rsidRPr="005526AD">
        <w:rPr>
          <w:sz w:val="22"/>
          <w:szCs w:val="22"/>
          <w:lang w:val="en-AU"/>
        </w:rPr>
        <w:noBreakHyphen/>
      </w:r>
      <w:r w:rsidRPr="005526AD">
        <w:rPr>
          <w:sz w:val="22"/>
          <w:szCs w:val="22"/>
          <w:lang w:val="en-AU"/>
        </w:rPr>
        <w:t>67</w:t>
      </w:r>
      <w:r w:rsidR="008B2FCD" w:rsidRPr="005526AD">
        <w:rPr>
          <w:sz w:val="22"/>
          <w:szCs w:val="22"/>
          <w:lang w:val="en-AU"/>
        </w:rPr>
        <w:noBreakHyphen/>
      </w:r>
      <w:r w:rsidRPr="005526AD">
        <w:rPr>
          <w:sz w:val="22"/>
          <w:szCs w:val="22"/>
          <w:lang w:val="en-AU"/>
        </w:rPr>
        <w:t>7);</w:t>
      </w:r>
    </w:p>
    <w:p w14:paraId="2C421F9C" w14:textId="77777777" w:rsidR="0043049C" w:rsidRPr="005526AD" w:rsidRDefault="0043049C" w:rsidP="0043049C">
      <w:pPr>
        <w:pStyle w:val="DL0Aa"/>
        <w:rPr>
          <w:sz w:val="22"/>
          <w:szCs w:val="22"/>
          <w:lang w:val="en-AU"/>
        </w:rPr>
      </w:pPr>
      <w:r w:rsidRPr="005526AD">
        <w:rPr>
          <w:sz w:val="22"/>
          <w:szCs w:val="22"/>
          <w:lang w:val="en-AU"/>
        </w:rPr>
        <w:t>77.</w:t>
      </w:r>
      <w:r w:rsidRPr="005526AD">
        <w:rPr>
          <w:sz w:val="22"/>
          <w:szCs w:val="22"/>
          <w:lang w:val="en-AU"/>
        </w:rPr>
        <w:tab/>
        <w:t>N,N</w:t>
      </w:r>
      <w:r w:rsidR="008B2FCD" w:rsidRPr="005526AD">
        <w:rPr>
          <w:sz w:val="22"/>
          <w:szCs w:val="22"/>
          <w:lang w:val="en-AU"/>
        </w:rPr>
        <w:noBreakHyphen/>
      </w:r>
      <w:r w:rsidRPr="005526AD">
        <w:rPr>
          <w:sz w:val="22"/>
          <w:szCs w:val="22"/>
          <w:lang w:val="en-AU"/>
        </w:rPr>
        <w:t>Dipropylformamidine (CAS 48044</w:t>
      </w:r>
      <w:r w:rsidR="008B2FCD" w:rsidRPr="005526AD">
        <w:rPr>
          <w:sz w:val="22"/>
          <w:szCs w:val="22"/>
          <w:lang w:val="en-AU"/>
        </w:rPr>
        <w:noBreakHyphen/>
      </w:r>
      <w:r w:rsidRPr="005526AD">
        <w:rPr>
          <w:sz w:val="22"/>
          <w:szCs w:val="22"/>
          <w:lang w:val="en-AU"/>
        </w:rPr>
        <w:t>20</w:t>
      </w:r>
      <w:r w:rsidR="008B2FCD" w:rsidRPr="005526AD">
        <w:rPr>
          <w:sz w:val="22"/>
          <w:szCs w:val="22"/>
          <w:lang w:val="en-AU"/>
        </w:rPr>
        <w:noBreakHyphen/>
      </w:r>
      <w:r w:rsidRPr="005526AD">
        <w:rPr>
          <w:sz w:val="22"/>
          <w:szCs w:val="22"/>
          <w:lang w:val="en-AU"/>
        </w:rPr>
        <w:t>8);</w:t>
      </w:r>
    </w:p>
    <w:p w14:paraId="7FC36E4C" w14:textId="77777777" w:rsidR="0043049C" w:rsidRPr="005526AD" w:rsidRDefault="0043049C" w:rsidP="0043049C">
      <w:pPr>
        <w:pStyle w:val="DL0Aa"/>
        <w:rPr>
          <w:sz w:val="22"/>
          <w:szCs w:val="22"/>
          <w:lang w:val="en-AU"/>
        </w:rPr>
      </w:pPr>
      <w:r w:rsidRPr="005526AD">
        <w:rPr>
          <w:sz w:val="22"/>
          <w:szCs w:val="22"/>
          <w:lang w:val="en-AU"/>
        </w:rPr>
        <w:t>78.</w:t>
      </w:r>
      <w:r w:rsidRPr="005526AD">
        <w:rPr>
          <w:sz w:val="22"/>
          <w:szCs w:val="22"/>
          <w:lang w:val="en-AU"/>
        </w:rPr>
        <w:tab/>
        <w:t>N,N</w:t>
      </w:r>
      <w:r w:rsidR="008B2FCD" w:rsidRPr="005526AD">
        <w:rPr>
          <w:sz w:val="22"/>
          <w:szCs w:val="22"/>
          <w:lang w:val="en-AU"/>
        </w:rPr>
        <w:noBreakHyphen/>
      </w:r>
      <w:r w:rsidRPr="005526AD">
        <w:rPr>
          <w:sz w:val="22"/>
          <w:szCs w:val="22"/>
          <w:lang w:val="en-AU"/>
        </w:rPr>
        <w:t>Diisopropylformamidine (CAS 857522</w:t>
      </w:r>
      <w:r w:rsidR="008B2FCD" w:rsidRPr="005526AD">
        <w:rPr>
          <w:sz w:val="22"/>
          <w:szCs w:val="22"/>
          <w:lang w:val="en-AU"/>
        </w:rPr>
        <w:noBreakHyphen/>
      </w:r>
      <w:r w:rsidRPr="005526AD">
        <w:rPr>
          <w:sz w:val="22"/>
          <w:szCs w:val="22"/>
          <w:lang w:val="en-AU"/>
        </w:rPr>
        <w:t>08</w:t>
      </w:r>
      <w:r w:rsidR="008B2FCD" w:rsidRPr="005526AD">
        <w:rPr>
          <w:sz w:val="22"/>
          <w:szCs w:val="22"/>
          <w:lang w:val="en-AU"/>
        </w:rPr>
        <w:noBreakHyphen/>
      </w:r>
      <w:r w:rsidRPr="005526AD">
        <w:rPr>
          <w:sz w:val="22"/>
          <w:szCs w:val="22"/>
          <w:lang w:val="en-AU"/>
        </w:rPr>
        <w:t>8);</w:t>
      </w:r>
    </w:p>
    <w:p w14:paraId="076B5685" w14:textId="77777777" w:rsidR="0043049C" w:rsidRPr="005526AD" w:rsidRDefault="0043049C" w:rsidP="0043049C">
      <w:pPr>
        <w:pStyle w:val="DL0Aa"/>
        <w:rPr>
          <w:sz w:val="22"/>
          <w:szCs w:val="22"/>
          <w:lang w:val="en-AU"/>
        </w:rPr>
      </w:pPr>
      <w:r w:rsidRPr="005526AD">
        <w:rPr>
          <w:sz w:val="22"/>
          <w:szCs w:val="22"/>
          <w:lang w:val="en-AU"/>
        </w:rPr>
        <w:t>79.</w:t>
      </w:r>
      <w:r w:rsidRPr="005526AD">
        <w:rPr>
          <w:sz w:val="22"/>
          <w:szCs w:val="22"/>
          <w:lang w:val="en-AU"/>
        </w:rPr>
        <w:tab/>
        <w:t>N,N</w:t>
      </w:r>
      <w:r w:rsidR="008B2FCD" w:rsidRPr="005526AD">
        <w:rPr>
          <w:sz w:val="22"/>
          <w:szCs w:val="22"/>
          <w:lang w:val="en-AU"/>
        </w:rPr>
        <w:noBreakHyphen/>
      </w:r>
      <w:r w:rsidRPr="005526AD">
        <w:rPr>
          <w:sz w:val="22"/>
          <w:szCs w:val="22"/>
          <w:lang w:val="en-AU"/>
        </w:rPr>
        <w:t>Dimethylacetamidine (CAS 2909</w:t>
      </w:r>
      <w:r w:rsidR="008B2FCD" w:rsidRPr="005526AD">
        <w:rPr>
          <w:sz w:val="22"/>
          <w:szCs w:val="22"/>
          <w:lang w:val="en-AU"/>
        </w:rPr>
        <w:noBreakHyphen/>
      </w:r>
      <w:r w:rsidRPr="005526AD">
        <w:rPr>
          <w:sz w:val="22"/>
          <w:szCs w:val="22"/>
          <w:lang w:val="en-AU"/>
        </w:rPr>
        <w:t>14</w:t>
      </w:r>
      <w:r w:rsidR="008B2FCD" w:rsidRPr="005526AD">
        <w:rPr>
          <w:sz w:val="22"/>
          <w:szCs w:val="22"/>
          <w:lang w:val="en-AU"/>
        </w:rPr>
        <w:noBreakHyphen/>
      </w:r>
      <w:r w:rsidRPr="005526AD">
        <w:rPr>
          <w:sz w:val="22"/>
          <w:szCs w:val="22"/>
          <w:lang w:val="en-AU"/>
        </w:rPr>
        <w:t>0);</w:t>
      </w:r>
    </w:p>
    <w:p w14:paraId="3BE2D800" w14:textId="77777777" w:rsidR="0043049C" w:rsidRPr="005526AD" w:rsidRDefault="0043049C" w:rsidP="0043049C">
      <w:pPr>
        <w:pStyle w:val="DL0Aa"/>
        <w:rPr>
          <w:sz w:val="22"/>
          <w:szCs w:val="22"/>
          <w:lang w:val="es-CL"/>
        </w:rPr>
      </w:pPr>
      <w:r w:rsidRPr="005526AD">
        <w:rPr>
          <w:sz w:val="22"/>
          <w:szCs w:val="22"/>
          <w:lang w:val="es-CL"/>
        </w:rPr>
        <w:t>80.</w:t>
      </w:r>
      <w:r w:rsidRPr="005526AD">
        <w:rPr>
          <w:sz w:val="22"/>
          <w:szCs w:val="22"/>
          <w:lang w:val="es-CL"/>
        </w:rPr>
        <w:tab/>
        <w:t>N,N</w:t>
      </w:r>
      <w:r w:rsidR="008B2FCD" w:rsidRPr="005526AD">
        <w:rPr>
          <w:sz w:val="22"/>
          <w:szCs w:val="22"/>
          <w:lang w:val="es-CL"/>
        </w:rPr>
        <w:noBreakHyphen/>
      </w:r>
      <w:r w:rsidRPr="005526AD">
        <w:rPr>
          <w:sz w:val="22"/>
          <w:szCs w:val="22"/>
          <w:lang w:val="es-CL"/>
        </w:rPr>
        <w:t>Diethylacetamidine (CAS 14277</w:t>
      </w:r>
      <w:r w:rsidR="008B2FCD" w:rsidRPr="005526AD">
        <w:rPr>
          <w:sz w:val="22"/>
          <w:szCs w:val="22"/>
          <w:lang w:val="es-CL"/>
        </w:rPr>
        <w:noBreakHyphen/>
      </w:r>
      <w:r w:rsidRPr="005526AD">
        <w:rPr>
          <w:sz w:val="22"/>
          <w:szCs w:val="22"/>
          <w:lang w:val="es-CL"/>
        </w:rPr>
        <w:t>06</w:t>
      </w:r>
      <w:r w:rsidR="008B2FCD" w:rsidRPr="005526AD">
        <w:rPr>
          <w:sz w:val="22"/>
          <w:szCs w:val="22"/>
          <w:lang w:val="es-CL"/>
        </w:rPr>
        <w:noBreakHyphen/>
      </w:r>
      <w:r w:rsidRPr="005526AD">
        <w:rPr>
          <w:sz w:val="22"/>
          <w:szCs w:val="22"/>
          <w:lang w:val="es-CL"/>
        </w:rPr>
        <w:t>6);</w:t>
      </w:r>
    </w:p>
    <w:p w14:paraId="08854DDF" w14:textId="77777777" w:rsidR="0043049C" w:rsidRPr="005526AD" w:rsidRDefault="0043049C" w:rsidP="0043049C">
      <w:pPr>
        <w:pStyle w:val="DL0Aa"/>
        <w:rPr>
          <w:sz w:val="22"/>
          <w:szCs w:val="22"/>
          <w:lang w:val="es-CL"/>
        </w:rPr>
      </w:pPr>
      <w:r w:rsidRPr="005526AD">
        <w:rPr>
          <w:sz w:val="22"/>
          <w:szCs w:val="22"/>
          <w:lang w:val="es-CL"/>
        </w:rPr>
        <w:t>81.</w:t>
      </w:r>
      <w:r w:rsidRPr="005526AD">
        <w:rPr>
          <w:sz w:val="22"/>
          <w:szCs w:val="22"/>
          <w:lang w:val="es-CL"/>
        </w:rPr>
        <w:tab/>
        <w:t>N,N</w:t>
      </w:r>
      <w:r w:rsidR="008B2FCD" w:rsidRPr="005526AD">
        <w:rPr>
          <w:sz w:val="22"/>
          <w:szCs w:val="22"/>
          <w:lang w:val="es-CL"/>
        </w:rPr>
        <w:noBreakHyphen/>
      </w:r>
      <w:r w:rsidRPr="005526AD">
        <w:rPr>
          <w:sz w:val="22"/>
          <w:szCs w:val="22"/>
          <w:lang w:val="es-CL"/>
        </w:rPr>
        <w:t>Dipropylacetamidine (CAS 1339586</w:t>
      </w:r>
      <w:r w:rsidR="008B2FCD" w:rsidRPr="005526AD">
        <w:rPr>
          <w:sz w:val="22"/>
          <w:szCs w:val="22"/>
          <w:lang w:val="es-CL"/>
        </w:rPr>
        <w:noBreakHyphen/>
      </w:r>
      <w:r w:rsidRPr="005526AD">
        <w:rPr>
          <w:sz w:val="22"/>
          <w:szCs w:val="22"/>
          <w:lang w:val="es-CL"/>
        </w:rPr>
        <w:t>99</w:t>
      </w:r>
      <w:r w:rsidR="008B2FCD" w:rsidRPr="005526AD">
        <w:rPr>
          <w:sz w:val="22"/>
          <w:szCs w:val="22"/>
          <w:lang w:val="es-CL"/>
        </w:rPr>
        <w:noBreakHyphen/>
      </w:r>
      <w:r w:rsidRPr="005526AD">
        <w:rPr>
          <w:sz w:val="22"/>
          <w:szCs w:val="22"/>
          <w:lang w:val="es-CL"/>
        </w:rPr>
        <w:t>0);</w:t>
      </w:r>
    </w:p>
    <w:p w14:paraId="7D091DA1" w14:textId="77777777" w:rsidR="0043049C" w:rsidRPr="005526AD" w:rsidRDefault="0043049C" w:rsidP="0043049C">
      <w:pPr>
        <w:pStyle w:val="DL0Aa"/>
        <w:rPr>
          <w:sz w:val="22"/>
          <w:szCs w:val="22"/>
          <w:lang w:val="es-CL"/>
        </w:rPr>
      </w:pPr>
      <w:r w:rsidRPr="005526AD">
        <w:rPr>
          <w:sz w:val="22"/>
          <w:szCs w:val="22"/>
          <w:lang w:val="es-CL"/>
        </w:rPr>
        <w:t>82.</w:t>
      </w:r>
      <w:r w:rsidRPr="005526AD">
        <w:rPr>
          <w:sz w:val="22"/>
          <w:szCs w:val="22"/>
          <w:lang w:val="es-CL"/>
        </w:rPr>
        <w:tab/>
        <w:t>N,N</w:t>
      </w:r>
      <w:r w:rsidR="008B2FCD" w:rsidRPr="005526AD">
        <w:rPr>
          <w:sz w:val="22"/>
          <w:szCs w:val="22"/>
          <w:lang w:val="es-CL"/>
        </w:rPr>
        <w:noBreakHyphen/>
      </w:r>
      <w:r w:rsidRPr="005526AD">
        <w:rPr>
          <w:sz w:val="22"/>
          <w:szCs w:val="22"/>
          <w:lang w:val="es-CL"/>
        </w:rPr>
        <w:t>Dimethylpropanamidine (CAS 56776</w:t>
      </w:r>
      <w:r w:rsidR="008B2FCD" w:rsidRPr="005526AD">
        <w:rPr>
          <w:sz w:val="22"/>
          <w:szCs w:val="22"/>
          <w:lang w:val="es-CL"/>
        </w:rPr>
        <w:noBreakHyphen/>
      </w:r>
      <w:r w:rsidRPr="005526AD">
        <w:rPr>
          <w:sz w:val="22"/>
          <w:szCs w:val="22"/>
          <w:lang w:val="es-CL"/>
        </w:rPr>
        <w:t>14</w:t>
      </w:r>
      <w:r w:rsidR="008B2FCD" w:rsidRPr="005526AD">
        <w:rPr>
          <w:sz w:val="22"/>
          <w:szCs w:val="22"/>
          <w:lang w:val="es-CL"/>
        </w:rPr>
        <w:noBreakHyphen/>
      </w:r>
      <w:r w:rsidRPr="005526AD">
        <w:rPr>
          <w:sz w:val="22"/>
          <w:szCs w:val="22"/>
          <w:lang w:val="es-CL"/>
        </w:rPr>
        <w:t>8);</w:t>
      </w:r>
    </w:p>
    <w:p w14:paraId="61C29D7A" w14:textId="77777777" w:rsidR="0043049C" w:rsidRPr="005526AD" w:rsidRDefault="0043049C" w:rsidP="0043049C">
      <w:pPr>
        <w:pStyle w:val="DL0Aa"/>
        <w:rPr>
          <w:sz w:val="22"/>
          <w:szCs w:val="22"/>
          <w:lang w:val="es-CL"/>
        </w:rPr>
      </w:pPr>
      <w:r w:rsidRPr="005526AD">
        <w:rPr>
          <w:sz w:val="22"/>
          <w:szCs w:val="22"/>
          <w:lang w:val="es-CL"/>
        </w:rPr>
        <w:t>83.</w:t>
      </w:r>
      <w:r w:rsidRPr="005526AD">
        <w:rPr>
          <w:sz w:val="22"/>
          <w:szCs w:val="22"/>
          <w:lang w:val="es-CL"/>
        </w:rPr>
        <w:tab/>
        <w:t>N,N</w:t>
      </w:r>
      <w:r w:rsidR="008B2FCD" w:rsidRPr="005526AD">
        <w:rPr>
          <w:sz w:val="22"/>
          <w:szCs w:val="22"/>
          <w:lang w:val="es-CL"/>
        </w:rPr>
        <w:noBreakHyphen/>
      </w:r>
      <w:r w:rsidRPr="005526AD">
        <w:rPr>
          <w:sz w:val="22"/>
          <w:szCs w:val="22"/>
          <w:lang w:val="es-CL"/>
        </w:rPr>
        <w:t>Diethylpropanamidine (CAS 84764</w:t>
      </w:r>
      <w:r w:rsidR="008B2FCD" w:rsidRPr="005526AD">
        <w:rPr>
          <w:sz w:val="22"/>
          <w:szCs w:val="22"/>
          <w:lang w:val="es-CL"/>
        </w:rPr>
        <w:noBreakHyphen/>
      </w:r>
      <w:r w:rsidRPr="005526AD">
        <w:rPr>
          <w:sz w:val="22"/>
          <w:szCs w:val="22"/>
          <w:lang w:val="es-CL"/>
        </w:rPr>
        <w:t>73</w:t>
      </w:r>
      <w:r w:rsidR="008B2FCD" w:rsidRPr="005526AD">
        <w:rPr>
          <w:sz w:val="22"/>
          <w:szCs w:val="22"/>
          <w:lang w:val="es-CL"/>
        </w:rPr>
        <w:noBreakHyphen/>
      </w:r>
      <w:r w:rsidRPr="005526AD">
        <w:rPr>
          <w:sz w:val="22"/>
          <w:szCs w:val="22"/>
          <w:lang w:val="es-CL"/>
        </w:rPr>
        <w:t>8);</w:t>
      </w:r>
    </w:p>
    <w:p w14:paraId="0220320F" w14:textId="77777777" w:rsidR="0043049C" w:rsidRPr="005526AD" w:rsidRDefault="0043049C" w:rsidP="0043049C">
      <w:pPr>
        <w:pStyle w:val="DL0Aa"/>
        <w:rPr>
          <w:sz w:val="22"/>
          <w:szCs w:val="22"/>
          <w:lang w:val="es-CL"/>
        </w:rPr>
      </w:pPr>
      <w:r w:rsidRPr="005526AD">
        <w:rPr>
          <w:sz w:val="22"/>
          <w:szCs w:val="22"/>
          <w:lang w:val="es-CL"/>
        </w:rPr>
        <w:t>84.</w:t>
      </w:r>
      <w:r w:rsidRPr="005526AD">
        <w:rPr>
          <w:sz w:val="22"/>
          <w:szCs w:val="22"/>
          <w:lang w:val="es-CL"/>
        </w:rPr>
        <w:tab/>
        <w:t>N,N</w:t>
      </w:r>
      <w:r w:rsidR="008B2FCD" w:rsidRPr="005526AD">
        <w:rPr>
          <w:sz w:val="22"/>
          <w:szCs w:val="22"/>
          <w:lang w:val="es-CL"/>
        </w:rPr>
        <w:noBreakHyphen/>
      </w:r>
      <w:r w:rsidRPr="005526AD">
        <w:rPr>
          <w:sz w:val="22"/>
          <w:szCs w:val="22"/>
          <w:lang w:val="es-CL"/>
        </w:rPr>
        <w:t>Dipropylpropanamidine (CAS 1341496</w:t>
      </w:r>
      <w:r w:rsidR="008B2FCD" w:rsidRPr="005526AD">
        <w:rPr>
          <w:sz w:val="22"/>
          <w:szCs w:val="22"/>
          <w:lang w:val="es-CL"/>
        </w:rPr>
        <w:noBreakHyphen/>
      </w:r>
      <w:r w:rsidRPr="005526AD">
        <w:rPr>
          <w:sz w:val="22"/>
          <w:szCs w:val="22"/>
          <w:lang w:val="es-CL"/>
        </w:rPr>
        <w:t>89</w:t>
      </w:r>
      <w:r w:rsidR="008B2FCD" w:rsidRPr="005526AD">
        <w:rPr>
          <w:sz w:val="22"/>
          <w:szCs w:val="22"/>
          <w:lang w:val="es-CL"/>
        </w:rPr>
        <w:noBreakHyphen/>
      </w:r>
      <w:r w:rsidRPr="005526AD">
        <w:rPr>
          <w:sz w:val="22"/>
          <w:szCs w:val="22"/>
          <w:lang w:val="es-CL"/>
        </w:rPr>
        <w:t>6);</w:t>
      </w:r>
    </w:p>
    <w:p w14:paraId="282D09AC" w14:textId="77777777" w:rsidR="0043049C" w:rsidRPr="005526AD" w:rsidRDefault="0043049C" w:rsidP="0043049C">
      <w:pPr>
        <w:pStyle w:val="DL0Aa"/>
        <w:rPr>
          <w:sz w:val="22"/>
          <w:szCs w:val="22"/>
          <w:lang w:val="es-CL"/>
        </w:rPr>
      </w:pPr>
      <w:r w:rsidRPr="005526AD">
        <w:rPr>
          <w:sz w:val="22"/>
          <w:szCs w:val="22"/>
          <w:lang w:val="es-CL"/>
        </w:rPr>
        <w:t>85.</w:t>
      </w:r>
      <w:r w:rsidRPr="005526AD">
        <w:rPr>
          <w:sz w:val="22"/>
          <w:szCs w:val="22"/>
          <w:lang w:val="es-CL"/>
        </w:rPr>
        <w:tab/>
        <w:t>N,N</w:t>
      </w:r>
      <w:r w:rsidR="008B2FCD" w:rsidRPr="005526AD">
        <w:rPr>
          <w:sz w:val="22"/>
          <w:szCs w:val="22"/>
          <w:lang w:val="es-CL"/>
        </w:rPr>
        <w:noBreakHyphen/>
      </w:r>
      <w:r w:rsidRPr="005526AD">
        <w:rPr>
          <w:sz w:val="22"/>
          <w:szCs w:val="22"/>
          <w:lang w:val="es-CL"/>
        </w:rPr>
        <w:t>Dimethylbutanamidine (CAS 1340437</w:t>
      </w:r>
      <w:r w:rsidR="008B2FCD" w:rsidRPr="005526AD">
        <w:rPr>
          <w:sz w:val="22"/>
          <w:szCs w:val="22"/>
          <w:lang w:val="es-CL"/>
        </w:rPr>
        <w:noBreakHyphen/>
      </w:r>
      <w:r w:rsidRPr="005526AD">
        <w:rPr>
          <w:sz w:val="22"/>
          <w:szCs w:val="22"/>
          <w:lang w:val="es-CL"/>
        </w:rPr>
        <w:t>35</w:t>
      </w:r>
      <w:r w:rsidR="008B2FCD" w:rsidRPr="005526AD">
        <w:rPr>
          <w:sz w:val="22"/>
          <w:szCs w:val="22"/>
          <w:lang w:val="es-CL"/>
        </w:rPr>
        <w:noBreakHyphen/>
      </w:r>
      <w:r w:rsidRPr="005526AD">
        <w:rPr>
          <w:sz w:val="22"/>
          <w:szCs w:val="22"/>
          <w:lang w:val="es-CL"/>
        </w:rPr>
        <w:t>5);</w:t>
      </w:r>
    </w:p>
    <w:p w14:paraId="62D8C302" w14:textId="77777777" w:rsidR="0043049C" w:rsidRPr="005526AD" w:rsidRDefault="0043049C" w:rsidP="0043049C">
      <w:pPr>
        <w:pStyle w:val="DL0Aa"/>
        <w:rPr>
          <w:sz w:val="22"/>
          <w:szCs w:val="22"/>
          <w:lang w:val="es-CL"/>
        </w:rPr>
      </w:pPr>
      <w:r w:rsidRPr="005526AD">
        <w:rPr>
          <w:sz w:val="22"/>
          <w:szCs w:val="22"/>
          <w:lang w:val="es-CL"/>
        </w:rPr>
        <w:t>86.</w:t>
      </w:r>
      <w:r w:rsidRPr="005526AD">
        <w:rPr>
          <w:sz w:val="22"/>
          <w:szCs w:val="22"/>
          <w:lang w:val="es-CL"/>
        </w:rPr>
        <w:tab/>
        <w:t>N,N</w:t>
      </w:r>
      <w:r w:rsidR="008B2FCD" w:rsidRPr="005526AD">
        <w:rPr>
          <w:sz w:val="22"/>
          <w:szCs w:val="22"/>
          <w:lang w:val="es-CL"/>
        </w:rPr>
        <w:noBreakHyphen/>
      </w:r>
      <w:r w:rsidRPr="005526AD">
        <w:rPr>
          <w:sz w:val="22"/>
          <w:szCs w:val="22"/>
          <w:lang w:val="es-CL"/>
        </w:rPr>
        <w:t>Diethylbutanamidine (CAS 53510</w:t>
      </w:r>
      <w:r w:rsidR="008B2FCD" w:rsidRPr="005526AD">
        <w:rPr>
          <w:sz w:val="22"/>
          <w:szCs w:val="22"/>
          <w:lang w:val="es-CL"/>
        </w:rPr>
        <w:noBreakHyphen/>
      </w:r>
      <w:r w:rsidRPr="005526AD">
        <w:rPr>
          <w:sz w:val="22"/>
          <w:szCs w:val="22"/>
          <w:lang w:val="es-CL"/>
        </w:rPr>
        <w:t>30</w:t>
      </w:r>
      <w:r w:rsidR="008B2FCD" w:rsidRPr="005526AD">
        <w:rPr>
          <w:sz w:val="22"/>
          <w:szCs w:val="22"/>
          <w:lang w:val="es-CL"/>
        </w:rPr>
        <w:noBreakHyphen/>
      </w:r>
      <w:r w:rsidRPr="005526AD">
        <w:rPr>
          <w:sz w:val="22"/>
          <w:szCs w:val="22"/>
          <w:lang w:val="es-CL"/>
        </w:rPr>
        <w:t>8);</w:t>
      </w:r>
    </w:p>
    <w:p w14:paraId="30BE050F" w14:textId="77777777" w:rsidR="0043049C" w:rsidRPr="005526AD" w:rsidRDefault="0043049C" w:rsidP="0043049C">
      <w:pPr>
        <w:pStyle w:val="DL0Aa"/>
        <w:rPr>
          <w:sz w:val="22"/>
          <w:szCs w:val="22"/>
          <w:lang w:val="es-CL"/>
        </w:rPr>
      </w:pPr>
      <w:r w:rsidRPr="005526AD">
        <w:rPr>
          <w:sz w:val="22"/>
          <w:szCs w:val="22"/>
          <w:lang w:val="es-CL"/>
        </w:rPr>
        <w:t>87.</w:t>
      </w:r>
      <w:r w:rsidRPr="005526AD">
        <w:rPr>
          <w:sz w:val="22"/>
          <w:szCs w:val="22"/>
          <w:lang w:val="es-CL"/>
        </w:rPr>
        <w:tab/>
        <w:t>N,N</w:t>
      </w:r>
      <w:r w:rsidR="008B2FCD" w:rsidRPr="005526AD">
        <w:rPr>
          <w:sz w:val="22"/>
          <w:szCs w:val="22"/>
          <w:lang w:val="es-CL"/>
        </w:rPr>
        <w:noBreakHyphen/>
      </w:r>
      <w:r w:rsidRPr="005526AD">
        <w:rPr>
          <w:sz w:val="22"/>
          <w:szCs w:val="22"/>
          <w:lang w:val="es-CL"/>
        </w:rPr>
        <w:t>Dipropylbutanamidine (CAS 1342422</w:t>
      </w:r>
      <w:r w:rsidR="008B2FCD" w:rsidRPr="005526AD">
        <w:rPr>
          <w:sz w:val="22"/>
          <w:szCs w:val="22"/>
          <w:lang w:val="es-CL"/>
        </w:rPr>
        <w:noBreakHyphen/>
      </w:r>
      <w:r w:rsidRPr="005526AD">
        <w:rPr>
          <w:sz w:val="22"/>
          <w:szCs w:val="22"/>
          <w:lang w:val="es-CL"/>
        </w:rPr>
        <w:t>35</w:t>
      </w:r>
      <w:r w:rsidR="008B2FCD" w:rsidRPr="005526AD">
        <w:rPr>
          <w:sz w:val="22"/>
          <w:szCs w:val="22"/>
          <w:lang w:val="es-CL"/>
        </w:rPr>
        <w:noBreakHyphen/>
      </w:r>
      <w:r w:rsidRPr="005526AD">
        <w:rPr>
          <w:sz w:val="22"/>
          <w:szCs w:val="22"/>
          <w:lang w:val="es-CL"/>
        </w:rPr>
        <w:t>8);</w:t>
      </w:r>
    </w:p>
    <w:p w14:paraId="04D4E86B" w14:textId="77777777" w:rsidR="0043049C" w:rsidRPr="005526AD" w:rsidRDefault="0043049C" w:rsidP="0043049C">
      <w:pPr>
        <w:pStyle w:val="DL0Aa"/>
        <w:rPr>
          <w:sz w:val="22"/>
          <w:szCs w:val="22"/>
          <w:lang w:val="es-CL"/>
        </w:rPr>
      </w:pPr>
      <w:r w:rsidRPr="005526AD">
        <w:rPr>
          <w:sz w:val="22"/>
          <w:szCs w:val="22"/>
          <w:lang w:val="es-CL"/>
        </w:rPr>
        <w:t>88.</w:t>
      </w:r>
      <w:r w:rsidRPr="005526AD">
        <w:rPr>
          <w:sz w:val="22"/>
          <w:szCs w:val="22"/>
          <w:lang w:val="es-CL"/>
        </w:rPr>
        <w:tab/>
        <w:t>N,N</w:t>
      </w:r>
      <w:r w:rsidR="008B2FCD" w:rsidRPr="005526AD">
        <w:rPr>
          <w:sz w:val="22"/>
          <w:szCs w:val="22"/>
          <w:lang w:val="es-CL"/>
        </w:rPr>
        <w:noBreakHyphen/>
      </w:r>
      <w:r w:rsidRPr="005526AD">
        <w:rPr>
          <w:sz w:val="22"/>
          <w:szCs w:val="22"/>
          <w:lang w:val="es-CL"/>
        </w:rPr>
        <w:t>Diisopropylbutanamidine (CAS 1315467</w:t>
      </w:r>
      <w:r w:rsidR="008B2FCD" w:rsidRPr="005526AD">
        <w:rPr>
          <w:sz w:val="22"/>
          <w:szCs w:val="22"/>
          <w:lang w:val="es-CL"/>
        </w:rPr>
        <w:noBreakHyphen/>
      </w:r>
      <w:r w:rsidRPr="005526AD">
        <w:rPr>
          <w:sz w:val="22"/>
          <w:szCs w:val="22"/>
          <w:lang w:val="es-CL"/>
        </w:rPr>
        <w:t>17</w:t>
      </w:r>
      <w:r w:rsidR="008B2FCD" w:rsidRPr="005526AD">
        <w:rPr>
          <w:sz w:val="22"/>
          <w:szCs w:val="22"/>
          <w:lang w:val="es-CL"/>
        </w:rPr>
        <w:noBreakHyphen/>
      </w:r>
      <w:r w:rsidRPr="005526AD">
        <w:rPr>
          <w:sz w:val="22"/>
          <w:szCs w:val="22"/>
          <w:lang w:val="es-CL"/>
        </w:rPr>
        <w:t>4);</w:t>
      </w:r>
    </w:p>
    <w:p w14:paraId="76E50DC9" w14:textId="77777777" w:rsidR="0043049C" w:rsidRPr="005526AD" w:rsidRDefault="0043049C" w:rsidP="0043049C">
      <w:pPr>
        <w:pStyle w:val="DL0Aa"/>
        <w:rPr>
          <w:sz w:val="22"/>
          <w:szCs w:val="22"/>
          <w:lang w:val="es-CL"/>
        </w:rPr>
      </w:pPr>
      <w:r w:rsidRPr="005526AD">
        <w:rPr>
          <w:sz w:val="22"/>
          <w:szCs w:val="22"/>
          <w:lang w:val="es-CL"/>
        </w:rPr>
        <w:t>89.</w:t>
      </w:r>
      <w:r w:rsidRPr="005526AD">
        <w:rPr>
          <w:sz w:val="22"/>
          <w:szCs w:val="22"/>
          <w:lang w:val="es-CL"/>
        </w:rPr>
        <w:tab/>
        <w:t>N,N</w:t>
      </w:r>
      <w:r w:rsidR="008B2FCD" w:rsidRPr="005526AD">
        <w:rPr>
          <w:sz w:val="22"/>
          <w:szCs w:val="22"/>
          <w:lang w:val="es-CL"/>
        </w:rPr>
        <w:noBreakHyphen/>
      </w:r>
      <w:r w:rsidRPr="005526AD">
        <w:rPr>
          <w:sz w:val="22"/>
          <w:szCs w:val="22"/>
          <w:lang w:val="es-CL"/>
        </w:rPr>
        <w:t>Dimethylisobutanamidine (CAS 321881</w:t>
      </w:r>
      <w:r w:rsidR="008B2FCD" w:rsidRPr="005526AD">
        <w:rPr>
          <w:sz w:val="22"/>
          <w:szCs w:val="22"/>
          <w:lang w:val="es-CL"/>
        </w:rPr>
        <w:noBreakHyphen/>
      </w:r>
      <w:r w:rsidRPr="005526AD">
        <w:rPr>
          <w:sz w:val="22"/>
          <w:szCs w:val="22"/>
          <w:lang w:val="es-CL"/>
        </w:rPr>
        <w:t>25</w:t>
      </w:r>
      <w:r w:rsidR="008B2FCD" w:rsidRPr="005526AD">
        <w:rPr>
          <w:sz w:val="22"/>
          <w:szCs w:val="22"/>
          <w:lang w:val="es-CL"/>
        </w:rPr>
        <w:noBreakHyphen/>
      </w:r>
      <w:r w:rsidRPr="005526AD">
        <w:rPr>
          <w:sz w:val="22"/>
          <w:szCs w:val="22"/>
          <w:lang w:val="es-CL"/>
        </w:rPr>
        <w:t>8);</w:t>
      </w:r>
    </w:p>
    <w:p w14:paraId="4C4ECBB5" w14:textId="77777777" w:rsidR="0043049C" w:rsidRPr="005526AD" w:rsidRDefault="0043049C" w:rsidP="0043049C">
      <w:pPr>
        <w:pStyle w:val="DL0Aa"/>
        <w:rPr>
          <w:sz w:val="22"/>
          <w:szCs w:val="22"/>
          <w:lang w:val="es-CL"/>
        </w:rPr>
      </w:pPr>
      <w:r w:rsidRPr="005526AD">
        <w:rPr>
          <w:sz w:val="22"/>
          <w:szCs w:val="22"/>
          <w:lang w:val="es-CL"/>
        </w:rPr>
        <w:t>90.</w:t>
      </w:r>
      <w:r w:rsidRPr="005526AD">
        <w:rPr>
          <w:sz w:val="22"/>
          <w:szCs w:val="22"/>
          <w:lang w:val="es-CL"/>
        </w:rPr>
        <w:tab/>
        <w:t>N,N</w:t>
      </w:r>
      <w:r w:rsidR="008B2FCD" w:rsidRPr="005526AD">
        <w:rPr>
          <w:sz w:val="22"/>
          <w:szCs w:val="22"/>
          <w:lang w:val="es-CL"/>
        </w:rPr>
        <w:noBreakHyphen/>
      </w:r>
      <w:r w:rsidRPr="005526AD">
        <w:rPr>
          <w:sz w:val="22"/>
          <w:szCs w:val="22"/>
          <w:lang w:val="es-CL"/>
        </w:rPr>
        <w:t>Diethylisobutanamidine (CAS 1342789</w:t>
      </w:r>
      <w:r w:rsidR="008B2FCD" w:rsidRPr="005526AD">
        <w:rPr>
          <w:sz w:val="22"/>
          <w:szCs w:val="22"/>
          <w:lang w:val="es-CL"/>
        </w:rPr>
        <w:noBreakHyphen/>
      </w:r>
      <w:r w:rsidRPr="005526AD">
        <w:rPr>
          <w:sz w:val="22"/>
          <w:szCs w:val="22"/>
          <w:lang w:val="es-CL"/>
        </w:rPr>
        <w:t>47</w:t>
      </w:r>
      <w:r w:rsidR="008B2FCD" w:rsidRPr="005526AD">
        <w:rPr>
          <w:sz w:val="22"/>
          <w:szCs w:val="22"/>
          <w:lang w:val="es-CL"/>
        </w:rPr>
        <w:noBreakHyphen/>
      </w:r>
      <w:r w:rsidRPr="005526AD">
        <w:rPr>
          <w:sz w:val="22"/>
          <w:szCs w:val="22"/>
          <w:lang w:val="es-CL"/>
        </w:rPr>
        <w:t>2);</w:t>
      </w:r>
    </w:p>
    <w:p w14:paraId="05E9C9FB" w14:textId="77777777" w:rsidR="0043049C" w:rsidRPr="005526AD" w:rsidRDefault="0043049C" w:rsidP="0043049C">
      <w:pPr>
        <w:pStyle w:val="DL0Aa"/>
        <w:rPr>
          <w:sz w:val="22"/>
          <w:szCs w:val="22"/>
          <w:lang w:val="es-CL"/>
        </w:rPr>
      </w:pPr>
      <w:r w:rsidRPr="005526AD">
        <w:rPr>
          <w:sz w:val="22"/>
          <w:szCs w:val="22"/>
          <w:lang w:val="es-CL"/>
        </w:rPr>
        <w:lastRenderedPageBreak/>
        <w:t>91.</w:t>
      </w:r>
      <w:r w:rsidRPr="005526AD">
        <w:rPr>
          <w:sz w:val="22"/>
          <w:szCs w:val="22"/>
          <w:lang w:val="es-CL"/>
        </w:rPr>
        <w:tab/>
        <w:t>N,N</w:t>
      </w:r>
      <w:r w:rsidR="008B2FCD" w:rsidRPr="005526AD">
        <w:rPr>
          <w:sz w:val="22"/>
          <w:szCs w:val="22"/>
          <w:lang w:val="es-CL"/>
        </w:rPr>
        <w:noBreakHyphen/>
      </w:r>
      <w:r w:rsidRPr="005526AD">
        <w:rPr>
          <w:sz w:val="22"/>
          <w:szCs w:val="22"/>
          <w:lang w:val="es-CL"/>
        </w:rPr>
        <w:t>Dipropylisobutanamidine (CAS 1342700</w:t>
      </w:r>
      <w:r w:rsidR="008B2FCD" w:rsidRPr="005526AD">
        <w:rPr>
          <w:sz w:val="22"/>
          <w:szCs w:val="22"/>
          <w:lang w:val="es-CL"/>
        </w:rPr>
        <w:noBreakHyphen/>
      </w:r>
      <w:r w:rsidRPr="005526AD">
        <w:rPr>
          <w:sz w:val="22"/>
          <w:szCs w:val="22"/>
          <w:lang w:val="es-CL"/>
        </w:rPr>
        <w:t>45</w:t>
      </w:r>
      <w:r w:rsidR="008B2FCD" w:rsidRPr="005526AD">
        <w:rPr>
          <w:sz w:val="22"/>
          <w:szCs w:val="22"/>
          <w:lang w:val="es-CL"/>
        </w:rPr>
        <w:noBreakHyphen/>
      </w:r>
      <w:r w:rsidRPr="005526AD">
        <w:rPr>
          <w:sz w:val="22"/>
          <w:szCs w:val="22"/>
          <w:lang w:val="es-CL"/>
        </w:rPr>
        <w:t>1).</w:t>
      </w:r>
    </w:p>
    <w:p w14:paraId="74F652E2" w14:textId="0AE9E2C4" w:rsidR="00644ABF" w:rsidRPr="005526AD" w:rsidRDefault="00644ABF" w:rsidP="00644ABF">
      <w:pPr>
        <w:pStyle w:val="DL0ANote"/>
        <w:rPr>
          <w:lang w:val="en-AU"/>
        </w:rPr>
      </w:pPr>
      <w:r w:rsidRPr="005526AD">
        <w:rPr>
          <w:u w:val="single"/>
          <w:lang w:val="en-AU"/>
        </w:rPr>
        <w:t>Note 1:</w:t>
      </w:r>
      <w:r w:rsidRPr="005526AD">
        <w:rPr>
          <w:lang w:val="en-AU"/>
        </w:rPr>
        <w:tab/>
        <w:t>For exports to “States not Party to the Chemical Weapons Convention”, 1C350 does not apply to “chemical mixtures” containing one or more of the chemicals specified by entries 1C350</w:t>
      </w:r>
      <w:r w:rsidRPr="005526AD">
        <w:rPr>
          <w:i w:val="0"/>
          <w:lang w:val="en-AU"/>
        </w:rPr>
        <w:t>.</w:t>
      </w:r>
      <w:r w:rsidRPr="005526AD">
        <w:rPr>
          <w:lang w:val="en-AU"/>
        </w:rPr>
        <w:t>1, .3, .5, .11, .12, .13, .17, .18, .21, .22, .26, .27, .28, .31, .32, .33, .34, .35, .36, .54, .55, .56, .57</w:t>
      </w:r>
      <w:r w:rsidR="00115F63" w:rsidRPr="005526AD">
        <w:rPr>
          <w:lang w:val="en-AU"/>
        </w:rPr>
        <w:t>, .63</w:t>
      </w:r>
      <w:r w:rsidRPr="005526AD">
        <w:rPr>
          <w:lang w:val="en-AU"/>
        </w:rPr>
        <w:t xml:space="preserve"> and .6</w:t>
      </w:r>
      <w:r w:rsidR="00115F63" w:rsidRPr="005526AD">
        <w:rPr>
          <w:lang w:val="en-AU"/>
        </w:rPr>
        <w:t>7</w:t>
      </w:r>
      <w:r w:rsidRPr="005526AD">
        <w:rPr>
          <w:lang w:val="en-AU"/>
        </w:rPr>
        <w:t xml:space="preserve"> in which no individually specified chemical constitutes more than 10% by the weight of the mixture.</w:t>
      </w:r>
    </w:p>
    <w:p w14:paraId="28D6AADA" w14:textId="1B18B052" w:rsidR="00644ABF" w:rsidRPr="005526AD" w:rsidRDefault="00644ABF" w:rsidP="00644ABF">
      <w:pPr>
        <w:pStyle w:val="DL0ANote"/>
        <w:rPr>
          <w:lang w:val="en-AU"/>
        </w:rPr>
      </w:pPr>
      <w:r w:rsidRPr="005526AD">
        <w:rPr>
          <w:u w:val="single"/>
          <w:lang w:val="en-AU"/>
        </w:rPr>
        <w:t>Note 2:</w:t>
      </w:r>
      <w:r w:rsidRPr="005526AD">
        <w:rPr>
          <w:lang w:val="en-AU"/>
        </w:rPr>
        <w:tab/>
        <w:t>For exports to “States Party to the Chemical Weapons Convention”, 1C350 does not apply to “chemical mixtures” containing one or more of the chemicals specified by entries 1C350</w:t>
      </w:r>
      <w:r w:rsidRPr="005526AD">
        <w:rPr>
          <w:i w:val="0"/>
          <w:lang w:val="en-AU"/>
        </w:rPr>
        <w:t>.</w:t>
      </w:r>
      <w:r w:rsidRPr="005526AD">
        <w:rPr>
          <w:lang w:val="en-AU"/>
        </w:rPr>
        <w:t>1, .3, .5, .11, .12, .13, .17, .18, .21, .22, .26, .27, .28, .31, .32, .33, .34, .35, .36, .54, .55, .</w:t>
      </w:r>
      <w:r w:rsidR="00115F63" w:rsidRPr="005526AD">
        <w:rPr>
          <w:lang w:val="en-AU"/>
        </w:rPr>
        <w:t>56, .57, .63 and .67</w:t>
      </w:r>
      <w:r w:rsidRPr="005526AD">
        <w:rPr>
          <w:lang w:val="en-AU"/>
        </w:rPr>
        <w:t xml:space="preserve"> in which no individually specified chemical constitutes more than 30% by the weight of the mixture.</w:t>
      </w:r>
    </w:p>
    <w:p w14:paraId="4E6545AF" w14:textId="49C73F2A" w:rsidR="00644ABF" w:rsidRPr="005526AD" w:rsidRDefault="00644ABF" w:rsidP="00644ABF">
      <w:pPr>
        <w:pStyle w:val="DL0ANote"/>
        <w:rPr>
          <w:lang w:val="en-AU"/>
        </w:rPr>
      </w:pPr>
      <w:r w:rsidRPr="005526AD">
        <w:rPr>
          <w:u w:val="single"/>
          <w:lang w:val="en-AU"/>
        </w:rPr>
        <w:t>Note 3:</w:t>
      </w:r>
      <w:r w:rsidRPr="005526AD">
        <w:rPr>
          <w:lang w:val="en-AU"/>
        </w:rPr>
        <w:tab/>
        <w:t>1C350 does not apply to “chemical mixtures” containing one or more of the chemicals specified by entries 1C350 .2, .6, .7, .8, .9, .10, .14, .15, .16, .19, .20, .24, .25, .30, .37, .38, .39, .40, .41, .42, .43, .44, .45, .46, .47, .48, .49, .50, .51</w:t>
      </w:r>
      <w:r w:rsidR="00115F63" w:rsidRPr="005526AD">
        <w:rPr>
          <w:lang w:val="en-AU"/>
        </w:rPr>
        <w:t>, .52, .53, .58, .59, .60, .61,</w:t>
      </w:r>
      <w:r w:rsidR="00046F36" w:rsidRPr="005526AD">
        <w:rPr>
          <w:lang w:val="en-AU"/>
        </w:rPr>
        <w:t xml:space="preserve"> </w:t>
      </w:r>
      <w:r w:rsidRPr="005526AD">
        <w:rPr>
          <w:lang w:val="en-AU"/>
        </w:rPr>
        <w:t>.62,. 64</w:t>
      </w:r>
      <w:r w:rsidR="00046F36" w:rsidRPr="005526AD">
        <w:rPr>
          <w:lang w:val="en-AU"/>
        </w:rPr>
        <w:t>, .65, .66, .68, .69, .70, .71, .72, .73, .74, .75, .76, .77, .78, .79, .80, .81, .82, .83, .84, .85, .86, .87, .88, .89, .91, and .92</w:t>
      </w:r>
      <w:r w:rsidRPr="005526AD">
        <w:rPr>
          <w:lang w:val="en-AU"/>
        </w:rPr>
        <w:t xml:space="preserve"> in which no individually specified chemical constitutes more than 30% by the weight of the mixture.</w:t>
      </w:r>
    </w:p>
    <w:p w14:paraId="1E2F3846" w14:textId="77777777" w:rsidR="00644ABF" w:rsidRPr="005526AD" w:rsidRDefault="00644ABF" w:rsidP="00644ABF">
      <w:pPr>
        <w:pStyle w:val="DL0ANote"/>
        <w:rPr>
          <w:lang w:val="en-AU"/>
        </w:rPr>
      </w:pPr>
      <w:r w:rsidRPr="005526AD">
        <w:rPr>
          <w:u w:val="single"/>
          <w:lang w:val="en-AU"/>
        </w:rPr>
        <w:t>Note 4:</w:t>
      </w:r>
      <w:r w:rsidRPr="005526AD">
        <w:rPr>
          <w:lang w:val="en-AU"/>
        </w:rPr>
        <w:tab/>
        <w:t>1C350 does not apply to products identified as consumer goods packaged for retail sale for personal use or packaged for individual use.</w:t>
      </w:r>
    </w:p>
    <w:p w14:paraId="148E85E9" w14:textId="65785A7E" w:rsidR="00644ABF" w:rsidRPr="005526AD" w:rsidRDefault="00644ABF" w:rsidP="007E25B7">
      <w:pPr>
        <w:pStyle w:val="Cat0newstyle31a1paragraphsindented"/>
      </w:pPr>
      <w:r w:rsidRPr="005526AD">
        <w:t>1</w:t>
      </w:r>
      <w:r w:rsidR="00426F40" w:rsidRPr="005526AD">
        <w:t>.</w:t>
      </w:r>
      <w:r w:rsidR="00426F40" w:rsidRPr="005526AD">
        <w:tab/>
      </w:r>
      <w:r w:rsidRPr="005526AD">
        <w:t>C</w:t>
      </w:r>
      <w:r w:rsidR="00426F40" w:rsidRPr="005526AD">
        <w:t>.</w:t>
      </w:r>
      <w:r w:rsidR="00426F40" w:rsidRPr="005526AD">
        <w:tab/>
      </w:r>
      <w:r w:rsidRPr="005526AD">
        <w:t>351</w:t>
      </w:r>
      <w:r w:rsidR="00426F40" w:rsidRPr="005526AD">
        <w:t>.</w:t>
      </w:r>
      <w:r w:rsidRPr="005526AD">
        <w:tab/>
        <w:t>Human pathogens, zoonoses and “toxins”, as follows:</w:t>
      </w:r>
    </w:p>
    <w:p w14:paraId="3AB40320"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14:paraId="26E8C768" w14:textId="77777777" w:rsidR="00644ABF" w:rsidRPr="005526AD" w:rsidRDefault="00644ABF" w:rsidP="00644ABF">
      <w:pPr>
        <w:pStyle w:val="DL0Aa1"/>
        <w:rPr>
          <w:lang w:val="en-AU"/>
        </w:rPr>
      </w:pPr>
      <w:r w:rsidRPr="005526AD">
        <w:rPr>
          <w:lang w:val="en-AU"/>
        </w:rPr>
        <w:t>1.</w:t>
      </w:r>
      <w:r w:rsidRPr="005526AD">
        <w:rPr>
          <w:lang w:val="en-AU"/>
        </w:rPr>
        <w:tab/>
        <w:t>Andes virus;</w:t>
      </w:r>
    </w:p>
    <w:p w14:paraId="4B36A005" w14:textId="77777777" w:rsidR="00644ABF" w:rsidRPr="005526AD" w:rsidRDefault="00644ABF" w:rsidP="00644ABF">
      <w:pPr>
        <w:pStyle w:val="DL0Aa1"/>
        <w:rPr>
          <w:lang w:val="en-AU"/>
        </w:rPr>
      </w:pPr>
      <w:r w:rsidRPr="005526AD">
        <w:rPr>
          <w:lang w:val="en-AU"/>
        </w:rPr>
        <w:t>2.</w:t>
      </w:r>
      <w:r w:rsidRPr="005526AD">
        <w:rPr>
          <w:lang w:val="en-AU"/>
        </w:rPr>
        <w:tab/>
        <w:t>Chapare virus;</w:t>
      </w:r>
    </w:p>
    <w:p w14:paraId="09A5C559" w14:textId="77777777" w:rsidR="00644ABF" w:rsidRPr="005526AD" w:rsidRDefault="00644ABF" w:rsidP="00644ABF">
      <w:pPr>
        <w:pStyle w:val="DL0Aa1"/>
        <w:rPr>
          <w:lang w:val="en-AU"/>
        </w:rPr>
      </w:pPr>
      <w:r w:rsidRPr="005526AD">
        <w:rPr>
          <w:lang w:val="en-AU"/>
        </w:rPr>
        <w:t>3.</w:t>
      </w:r>
      <w:r w:rsidRPr="005526AD">
        <w:rPr>
          <w:lang w:val="en-AU"/>
        </w:rPr>
        <w:tab/>
        <w:t>Chikungunya virus;</w:t>
      </w:r>
    </w:p>
    <w:p w14:paraId="37909F87" w14:textId="77777777" w:rsidR="00644ABF" w:rsidRPr="005526AD" w:rsidRDefault="00644ABF" w:rsidP="00644ABF">
      <w:pPr>
        <w:pStyle w:val="DL0Aa1"/>
        <w:rPr>
          <w:lang w:val="en-AU"/>
        </w:rPr>
      </w:pPr>
      <w:r w:rsidRPr="005526AD">
        <w:rPr>
          <w:lang w:val="en-AU"/>
        </w:rPr>
        <w:t>4.</w:t>
      </w:r>
      <w:r w:rsidRPr="005526AD">
        <w:rPr>
          <w:lang w:val="en-AU"/>
        </w:rPr>
        <w:tab/>
        <w:t>Choclo virus;</w:t>
      </w:r>
    </w:p>
    <w:p w14:paraId="4244E0B9" w14:textId="77777777" w:rsidR="00644ABF" w:rsidRPr="005526AD" w:rsidRDefault="00644ABF" w:rsidP="00644ABF">
      <w:pPr>
        <w:pStyle w:val="DL0Aa1"/>
        <w:rPr>
          <w:lang w:val="en-AU"/>
        </w:rPr>
      </w:pPr>
      <w:r w:rsidRPr="005526AD">
        <w:rPr>
          <w:lang w:val="en-AU"/>
        </w:rPr>
        <w:t>5.</w:t>
      </w:r>
      <w:r w:rsidRPr="005526AD">
        <w:rPr>
          <w:lang w:val="en-AU"/>
        </w:rPr>
        <w:tab/>
        <w:t>Crimean</w:t>
      </w:r>
      <w:r w:rsidR="008B2FCD" w:rsidRPr="005526AD">
        <w:rPr>
          <w:lang w:val="en-AU"/>
        </w:rPr>
        <w:noBreakHyphen/>
      </w:r>
      <w:r w:rsidRPr="005526AD">
        <w:rPr>
          <w:lang w:val="en-AU"/>
        </w:rPr>
        <w:t>Congo haemorrhagic fever virus;</w:t>
      </w:r>
    </w:p>
    <w:p w14:paraId="676DFB83" w14:textId="77777777" w:rsidR="00644ABF" w:rsidRPr="005526AD" w:rsidRDefault="00644ABF" w:rsidP="00644ABF">
      <w:pPr>
        <w:pStyle w:val="DL0Aa1"/>
        <w:rPr>
          <w:lang w:val="en-AU"/>
        </w:rPr>
      </w:pPr>
      <w:r w:rsidRPr="005526AD">
        <w:rPr>
          <w:lang w:val="en-AU"/>
        </w:rPr>
        <w:t>6.</w:t>
      </w:r>
      <w:r w:rsidRPr="005526AD">
        <w:rPr>
          <w:lang w:val="en-AU"/>
        </w:rPr>
        <w:tab/>
        <w:t>Not used;</w:t>
      </w:r>
    </w:p>
    <w:p w14:paraId="0156B66C" w14:textId="77777777" w:rsidR="00644ABF" w:rsidRPr="005526AD" w:rsidRDefault="00644ABF" w:rsidP="00644ABF">
      <w:pPr>
        <w:pStyle w:val="DL0Aa1"/>
        <w:rPr>
          <w:lang w:val="en-AU"/>
        </w:rPr>
      </w:pPr>
      <w:r w:rsidRPr="005526AD">
        <w:rPr>
          <w:lang w:val="en-AU"/>
        </w:rPr>
        <w:t>7.</w:t>
      </w:r>
      <w:r w:rsidRPr="005526AD">
        <w:rPr>
          <w:lang w:val="en-AU"/>
        </w:rPr>
        <w:tab/>
        <w:t>Dobrava</w:t>
      </w:r>
      <w:r w:rsidR="008B2FCD" w:rsidRPr="005526AD">
        <w:rPr>
          <w:lang w:val="en-AU"/>
        </w:rPr>
        <w:noBreakHyphen/>
      </w:r>
      <w:r w:rsidRPr="005526AD">
        <w:rPr>
          <w:lang w:val="en-AU"/>
        </w:rPr>
        <w:t>Belgrade virus;</w:t>
      </w:r>
    </w:p>
    <w:p w14:paraId="76A0FAF0" w14:textId="77777777" w:rsidR="00644ABF" w:rsidRPr="005526AD" w:rsidRDefault="00644ABF" w:rsidP="00644ABF">
      <w:pPr>
        <w:pStyle w:val="DL0Aa1"/>
        <w:rPr>
          <w:lang w:val="en-AU"/>
        </w:rPr>
      </w:pPr>
      <w:r w:rsidRPr="005526AD">
        <w:rPr>
          <w:lang w:val="en-AU"/>
        </w:rPr>
        <w:t>8.</w:t>
      </w:r>
      <w:r w:rsidRPr="005526AD">
        <w:rPr>
          <w:lang w:val="en-AU"/>
        </w:rPr>
        <w:tab/>
        <w:t>Eastern equine encephalitis virus;</w:t>
      </w:r>
    </w:p>
    <w:p w14:paraId="18C7C1C0" w14:textId="77777777" w:rsidR="00644ABF" w:rsidRPr="005526AD" w:rsidRDefault="00644ABF" w:rsidP="00644ABF">
      <w:pPr>
        <w:pStyle w:val="DL0Aa1"/>
        <w:rPr>
          <w:lang w:val="en-AU"/>
        </w:rPr>
      </w:pPr>
      <w:r w:rsidRPr="005526AD">
        <w:rPr>
          <w:lang w:val="en-AU"/>
        </w:rPr>
        <w:t>9.</w:t>
      </w:r>
      <w:r w:rsidRPr="005526AD">
        <w:rPr>
          <w:lang w:val="en-AU"/>
        </w:rPr>
        <w:tab/>
        <w:t>Ebolavirus (all members of the Ebolavirus genus);</w:t>
      </w:r>
    </w:p>
    <w:p w14:paraId="4260ABCE" w14:textId="77777777" w:rsidR="00644ABF" w:rsidRPr="005526AD" w:rsidRDefault="00644ABF" w:rsidP="00644ABF">
      <w:pPr>
        <w:pStyle w:val="DL0Aa1"/>
        <w:rPr>
          <w:lang w:val="en-AU"/>
        </w:rPr>
      </w:pPr>
      <w:r w:rsidRPr="005526AD">
        <w:rPr>
          <w:lang w:val="en-AU"/>
        </w:rPr>
        <w:t>10.</w:t>
      </w:r>
      <w:r w:rsidRPr="005526AD">
        <w:rPr>
          <w:lang w:val="en-AU"/>
        </w:rPr>
        <w:tab/>
        <w:t>Guanarito virus;</w:t>
      </w:r>
    </w:p>
    <w:p w14:paraId="11ABDB80" w14:textId="77777777" w:rsidR="00644ABF" w:rsidRPr="005526AD" w:rsidRDefault="00644ABF" w:rsidP="00644ABF">
      <w:pPr>
        <w:pStyle w:val="DL0Aa1"/>
        <w:rPr>
          <w:lang w:val="en-AU"/>
        </w:rPr>
      </w:pPr>
      <w:r w:rsidRPr="005526AD">
        <w:rPr>
          <w:lang w:val="en-AU"/>
        </w:rPr>
        <w:t>11.</w:t>
      </w:r>
      <w:r w:rsidRPr="005526AD">
        <w:rPr>
          <w:lang w:val="en-AU"/>
        </w:rPr>
        <w:tab/>
        <w:t>Hantaan virus;</w:t>
      </w:r>
    </w:p>
    <w:p w14:paraId="091072ED" w14:textId="77777777" w:rsidR="00644ABF" w:rsidRPr="005526AD" w:rsidRDefault="00644ABF" w:rsidP="00644ABF">
      <w:pPr>
        <w:pStyle w:val="DL0Aa1"/>
        <w:rPr>
          <w:lang w:val="en-AU"/>
        </w:rPr>
      </w:pPr>
      <w:r w:rsidRPr="005526AD">
        <w:rPr>
          <w:lang w:val="en-AU"/>
        </w:rPr>
        <w:t>12.</w:t>
      </w:r>
      <w:r w:rsidRPr="005526AD">
        <w:rPr>
          <w:lang w:val="en-AU"/>
        </w:rPr>
        <w:tab/>
        <w:t>Hendra virus (Equine morbillivirus);</w:t>
      </w:r>
    </w:p>
    <w:p w14:paraId="5715B521" w14:textId="77777777" w:rsidR="00644ABF" w:rsidRPr="005526AD" w:rsidRDefault="00644ABF" w:rsidP="00644ABF">
      <w:pPr>
        <w:pStyle w:val="DL0Aa1"/>
        <w:rPr>
          <w:lang w:val="en-AU"/>
        </w:rPr>
      </w:pPr>
      <w:r w:rsidRPr="005526AD">
        <w:rPr>
          <w:lang w:val="en-AU"/>
        </w:rPr>
        <w:t>13.</w:t>
      </w:r>
      <w:r w:rsidRPr="005526AD">
        <w:rPr>
          <w:lang w:val="en-AU"/>
        </w:rPr>
        <w:tab/>
        <w:t>Japanese encephalitis virus;</w:t>
      </w:r>
    </w:p>
    <w:p w14:paraId="76D29451" w14:textId="77777777" w:rsidR="00644ABF" w:rsidRPr="005526AD" w:rsidRDefault="00644ABF" w:rsidP="00644ABF">
      <w:pPr>
        <w:pStyle w:val="DL0Aa1"/>
        <w:rPr>
          <w:lang w:val="en-AU"/>
        </w:rPr>
      </w:pPr>
      <w:r w:rsidRPr="005526AD">
        <w:rPr>
          <w:lang w:val="en-AU"/>
        </w:rPr>
        <w:t>14.</w:t>
      </w:r>
      <w:r w:rsidRPr="005526AD">
        <w:rPr>
          <w:lang w:val="en-AU"/>
        </w:rPr>
        <w:tab/>
        <w:t>Junin virus;</w:t>
      </w:r>
    </w:p>
    <w:p w14:paraId="0790E5C2" w14:textId="77777777" w:rsidR="00644ABF" w:rsidRPr="005526AD" w:rsidRDefault="00644ABF" w:rsidP="00644ABF">
      <w:pPr>
        <w:pStyle w:val="DL0Aa1"/>
        <w:rPr>
          <w:lang w:val="en-AU"/>
        </w:rPr>
      </w:pPr>
      <w:r w:rsidRPr="005526AD">
        <w:rPr>
          <w:lang w:val="en-AU"/>
        </w:rPr>
        <w:t>15.</w:t>
      </w:r>
      <w:r w:rsidRPr="005526AD">
        <w:rPr>
          <w:lang w:val="en-AU"/>
        </w:rPr>
        <w:tab/>
        <w:t>Kyasanur Forest disease virus;</w:t>
      </w:r>
    </w:p>
    <w:p w14:paraId="5CCB008B" w14:textId="77777777" w:rsidR="00644ABF" w:rsidRPr="005526AD" w:rsidRDefault="00644ABF" w:rsidP="00644ABF">
      <w:pPr>
        <w:pStyle w:val="DL0Aa1"/>
        <w:rPr>
          <w:lang w:val="en-AU"/>
        </w:rPr>
      </w:pPr>
      <w:r w:rsidRPr="005526AD">
        <w:rPr>
          <w:lang w:val="en-AU"/>
        </w:rPr>
        <w:lastRenderedPageBreak/>
        <w:t>16.</w:t>
      </w:r>
      <w:r w:rsidRPr="005526AD">
        <w:rPr>
          <w:lang w:val="en-AU"/>
        </w:rPr>
        <w:tab/>
        <w:t>Laguna Negra virus;</w:t>
      </w:r>
    </w:p>
    <w:p w14:paraId="72E0AFC2" w14:textId="5C0785ED" w:rsidR="00644ABF" w:rsidRPr="005526AD" w:rsidRDefault="00C36D80" w:rsidP="007E25B7">
      <w:pPr>
        <w:pStyle w:val="Cat0newstyle51a1a1paragraphsindented"/>
      </w:pPr>
      <w:r w:rsidRPr="005526AD">
        <w:t>1.</w:t>
      </w:r>
      <w:r w:rsidRPr="005526AD">
        <w:tab/>
        <w:t>C.</w:t>
      </w:r>
      <w:r w:rsidRPr="005526AD">
        <w:tab/>
        <w:t>351.</w:t>
      </w:r>
      <w:r w:rsidRPr="005526AD">
        <w:tab/>
        <w:t>a.</w:t>
      </w:r>
      <w:r w:rsidRPr="005526AD">
        <w:tab/>
      </w:r>
      <w:r w:rsidR="00644ABF" w:rsidRPr="005526AD">
        <w:t>17.</w:t>
      </w:r>
      <w:r w:rsidR="00644ABF" w:rsidRPr="005526AD">
        <w:tab/>
        <w:t>Lassa fever virus;</w:t>
      </w:r>
    </w:p>
    <w:p w14:paraId="30C38875" w14:textId="77777777" w:rsidR="00644ABF" w:rsidRPr="005526AD" w:rsidRDefault="00644ABF" w:rsidP="00644ABF">
      <w:pPr>
        <w:pStyle w:val="DL0Aa1"/>
        <w:rPr>
          <w:lang w:val="en-AU"/>
        </w:rPr>
      </w:pPr>
      <w:r w:rsidRPr="005526AD">
        <w:rPr>
          <w:lang w:val="en-AU"/>
        </w:rPr>
        <w:t>18.</w:t>
      </w:r>
      <w:r w:rsidRPr="005526AD">
        <w:rPr>
          <w:lang w:val="en-AU"/>
        </w:rPr>
        <w:tab/>
        <w:t>Louping ill virus;</w:t>
      </w:r>
    </w:p>
    <w:p w14:paraId="5856C865" w14:textId="77777777" w:rsidR="00644ABF" w:rsidRPr="005526AD" w:rsidRDefault="00644ABF" w:rsidP="00644ABF">
      <w:pPr>
        <w:pStyle w:val="DL0Aa1"/>
        <w:rPr>
          <w:lang w:val="en-AU"/>
        </w:rPr>
      </w:pPr>
      <w:r w:rsidRPr="005526AD">
        <w:rPr>
          <w:lang w:val="en-AU"/>
        </w:rPr>
        <w:t>19.</w:t>
      </w:r>
      <w:r w:rsidRPr="005526AD">
        <w:rPr>
          <w:lang w:val="en-AU"/>
        </w:rPr>
        <w:tab/>
        <w:t>Lujo virus;</w:t>
      </w:r>
    </w:p>
    <w:p w14:paraId="1452A702" w14:textId="77777777" w:rsidR="00644ABF" w:rsidRPr="005526AD" w:rsidRDefault="00644ABF" w:rsidP="00644ABF">
      <w:pPr>
        <w:pStyle w:val="DL0Aa1"/>
        <w:rPr>
          <w:lang w:val="en-AU"/>
        </w:rPr>
      </w:pPr>
      <w:r w:rsidRPr="005526AD">
        <w:rPr>
          <w:lang w:val="en-AU"/>
        </w:rPr>
        <w:t>20.</w:t>
      </w:r>
      <w:r w:rsidRPr="005526AD">
        <w:rPr>
          <w:lang w:val="en-AU"/>
        </w:rPr>
        <w:tab/>
        <w:t>Lymphocytic choriomeningitis virus;</w:t>
      </w:r>
    </w:p>
    <w:p w14:paraId="41DDA2D0" w14:textId="77777777" w:rsidR="00644ABF" w:rsidRPr="005526AD" w:rsidRDefault="00644ABF" w:rsidP="00644ABF">
      <w:pPr>
        <w:pStyle w:val="DL0Aa1"/>
        <w:rPr>
          <w:lang w:val="en-AU"/>
        </w:rPr>
      </w:pPr>
      <w:r w:rsidRPr="005526AD">
        <w:rPr>
          <w:lang w:val="en-AU"/>
        </w:rPr>
        <w:t>21.</w:t>
      </w:r>
      <w:r w:rsidRPr="005526AD">
        <w:rPr>
          <w:lang w:val="en-AU"/>
        </w:rPr>
        <w:tab/>
        <w:t>Machupo virus;</w:t>
      </w:r>
    </w:p>
    <w:p w14:paraId="6EBBCA0B" w14:textId="77777777" w:rsidR="00644ABF" w:rsidRPr="005526AD" w:rsidRDefault="00644ABF" w:rsidP="00644ABF">
      <w:pPr>
        <w:pStyle w:val="DL0Aa1"/>
        <w:rPr>
          <w:lang w:val="en-AU"/>
        </w:rPr>
      </w:pPr>
      <w:r w:rsidRPr="005526AD">
        <w:rPr>
          <w:lang w:val="en-AU"/>
        </w:rPr>
        <w:t>22.</w:t>
      </w:r>
      <w:r w:rsidRPr="005526AD">
        <w:rPr>
          <w:lang w:val="en-AU"/>
        </w:rPr>
        <w:tab/>
        <w:t>Marburgvirus (all members of the Marburgvirus genus);</w:t>
      </w:r>
    </w:p>
    <w:p w14:paraId="354308F3" w14:textId="77777777" w:rsidR="00644ABF" w:rsidRPr="005526AD" w:rsidRDefault="00644ABF" w:rsidP="00644ABF">
      <w:pPr>
        <w:pStyle w:val="DL0Aa1"/>
        <w:rPr>
          <w:lang w:val="en-AU"/>
        </w:rPr>
      </w:pPr>
      <w:r w:rsidRPr="005526AD">
        <w:rPr>
          <w:lang w:val="en-AU"/>
        </w:rPr>
        <w:t>23.</w:t>
      </w:r>
      <w:r w:rsidRPr="005526AD">
        <w:rPr>
          <w:lang w:val="en-AU"/>
        </w:rPr>
        <w:tab/>
        <w:t>Monkeypox virus;</w:t>
      </w:r>
    </w:p>
    <w:p w14:paraId="67BB1CFB" w14:textId="77777777" w:rsidR="00644ABF" w:rsidRPr="005526AD" w:rsidRDefault="00644ABF" w:rsidP="00644ABF">
      <w:pPr>
        <w:pStyle w:val="DL0Aa1"/>
        <w:rPr>
          <w:lang w:val="en-AU"/>
        </w:rPr>
      </w:pPr>
      <w:r w:rsidRPr="005526AD">
        <w:rPr>
          <w:lang w:val="en-AU"/>
        </w:rPr>
        <w:t>24.</w:t>
      </w:r>
      <w:r w:rsidRPr="005526AD">
        <w:rPr>
          <w:lang w:val="en-AU"/>
        </w:rPr>
        <w:tab/>
        <w:t>Murray Valley encephalitis virus;</w:t>
      </w:r>
    </w:p>
    <w:p w14:paraId="1053A6B3" w14:textId="77777777" w:rsidR="00644ABF" w:rsidRPr="005526AD" w:rsidRDefault="00644ABF" w:rsidP="00644ABF">
      <w:pPr>
        <w:pStyle w:val="DL0Aa1"/>
        <w:rPr>
          <w:lang w:val="en-AU"/>
        </w:rPr>
      </w:pPr>
      <w:r w:rsidRPr="005526AD">
        <w:rPr>
          <w:lang w:val="en-AU"/>
        </w:rPr>
        <w:t>25.</w:t>
      </w:r>
      <w:r w:rsidRPr="005526AD">
        <w:rPr>
          <w:lang w:val="en-AU"/>
        </w:rPr>
        <w:tab/>
        <w:t>Nipah virus;</w:t>
      </w:r>
    </w:p>
    <w:p w14:paraId="742EC883" w14:textId="77777777" w:rsidR="00644ABF" w:rsidRPr="005526AD" w:rsidRDefault="00644ABF" w:rsidP="00644ABF">
      <w:pPr>
        <w:pStyle w:val="DL0Aa1"/>
        <w:rPr>
          <w:lang w:val="en-AU"/>
        </w:rPr>
      </w:pPr>
      <w:r w:rsidRPr="005526AD">
        <w:rPr>
          <w:lang w:val="en-AU"/>
        </w:rPr>
        <w:t>26.</w:t>
      </w:r>
      <w:r w:rsidRPr="005526AD">
        <w:rPr>
          <w:lang w:val="en-AU"/>
        </w:rPr>
        <w:tab/>
        <w:t>Omsk haemorrhagic fever virus;</w:t>
      </w:r>
    </w:p>
    <w:p w14:paraId="41CF3F3A" w14:textId="77777777" w:rsidR="00644ABF" w:rsidRPr="005526AD" w:rsidRDefault="00644ABF" w:rsidP="00644ABF">
      <w:pPr>
        <w:pStyle w:val="DL0Aa1"/>
        <w:rPr>
          <w:lang w:val="en-AU"/>
        </w:rPr>
      </w:pPr>
      <w:r w:rsidRPr="005526AD">
        <w:rPr>
          <w:lang w:val="en-AU"/>
        </w:rPr>
        <w:t>27.</w:t>
      </w:r>
      <w:r w:rsidRPr="005526AD">
        <w:rPr>
          <w:lang w:val="en-AU"/>
        </w:rPr>
        <w:tab/>
        <w:t>Oropouche virus;</w:t>
      </w:r>
    </w:p>
    <w:p w14:paraId="46B974CD" w14:textId="77777777" w:rsidR="00644ABF" w:rsidRPr="005526AD" w:rsidRDefault="00644ABF" w:rsidP="00644ABF">
      <w:pPr>
        <w:pStyle w:val="DL0Aa1"/>
        <w:rPr>
          <w:lang w:val="en-AU"/>
        </w:rPr>
      </w:pPr>
      <w:r w:rsidRPr="005526AD">
        <w:rPr>
          <w:lang w:val="en-AU"/>
        </w:rPr>
        <w:t>28.</w:t>
      </w:r>
      <w:r w:rsidRPr="005526AD">
        <w:rPr>
          <w:lang w:val="en-AU"/>
        </w:rPr>
        <w:tab/>
        <w:t>Powassan virus;</w:t>
      </w:r>
    </w:p>
    <w:p w14:paraId="53C2C96B" w14:textId="77777777" w:rsidR="00644ABF" w:rsidRPr="005526AD" w:rsidRDefault="00644ABF" w:rsidP="00644ABF">
      <w:pPr>
        <w:pStyle w:val="DL0Aa1"/>
        <w:rPr>
          <w:lang w:val="en-AU"/>
        </w:rPr>
      </w:pPr>
      <w:r w:rsidRPr="005526AD">
        <w:rPr>
          <w:lang w:val="en-AU"/>
        </w:rPr>
        <w:t>29.</w:t>
      </w:r>
      <w:r w:rsidRPr="005526AD">
        <w:rPr>
          <w:lang w:val="en-AU"/>
        </w:rPr>
        <w:tab/>
        <w:t>Rift Valley fever virus;</w:t>
      </w:r>
    </w:p>
    <w:p w14:paraId="72B5EBC1" w14:textId="77777777" w:rsidR="00644ABF" w:rsidRPr="005526AD" w:rsidRDefault="00644ABF" w:rsidP="00644ABF">
      <w:pPr>
        <w:pStyle w:val="DL0Aa1"/>
        <w:rPr>
          <w:lang w:val="es-CL"/>
        </w:rPr>
      </w:pPr>
      <w:r w:rsidRPr="005526AD">
        <w:rPr>
          <w:lang w:val="es-CL"/>
        </w:rPr>
        <w:t>30.</w:t>
      </w:r>
      <w:r w:rsidRPr="005526AD">
        <w:rPr>
          <w:lang w:val="es-CL"/>
        </w:rPr>
        <w:tab/>
        <w:t>Rocio virus;</w:t>
      </w:r>
    </w:p>
    <w:p w14:paraId="48223BCE" w14:textId="77777777" w:rsidR="00644ABF" w:rsidRPr="005526AD" w:rsidRDefault="00644ABF" w:rsidP="00644ABF">
      <w:pPr>
        <w:pStyle w:val="DL0Aa1"/>
        <w:rPr>
          <w:lang w:val="es-CL"/>
        </w:rPr>
      </w:pPr>
      <w:r w:rsidRPr="005526AD">
        <w:rPr>
          <w:lang w:val="es-CL"/>
        </w:rPr>
        <w:t>31.</w:t>
      </w:r>
      <w:r w:rsidRPr="005526AD">
        <w:rPr>
          <w:lang w:val="es-CL"/>
        </w:rPr>
        <w:tab/>
        <w:t>Sabia virus;</w:t>
      </w:r>
    </w:p>
    <w:p w14:paraId="645D2EDE" w14:textId="77777777" w:rsidR="00644ABF" w:rsidRPr="005526AD" w:rsidRDefault="00644ABF" w:rsidP="00644ABF">
      <w:pPr>
        <w:pStyle w:val="DL0Aa1"/>
        <w:rPr>
          <w:lang w:val="es-CL"/>
        </w:rPr>
      </w:pPr>
      <w:r w:rsidRPr="005526AD">
        <w:rPr>
          <w:lang w:val="es-CL"/>
        </w:rPr>
        <w:t>32.</w:t>
      </w:r>
      <w:r w:rsidRPr="005526AD">
        <w:rPr>
          <w:lang w:val="es-CL"/>
        </w:rPr>
        <w:tab/>
        <w:t>Seoul virus;</w:t>
      </w:r>
    </w:p>
    <w:p w14:paraId="65DBDD1A" w14:textId="77777777" w:rsidR="00644ABF" w:rsidRPr="005526AD" w:rsidRDefault="00644ABF" w:rsidP="00644ABF">
      <w:pPr>
        <w:pStyle w:val="DL0Aa1"/>
        <w:rPr>
          <w:lang w:val="en-AU"/>
        </w:rPr>
      </w:pPr>
      <w:r w:rsidRPr="005526AD">
        <w:rPr>
          <w:lang w:val="en-AU"/>
        </w:rPr>
        <w:t>33.</w:t>
      </w:r>
      <w:r w:rsidRPr="005526AD">
        <w:rPr>
          <w:lang w:val="en-AU"/>
        </w:rPr>
        <w:tab/>
        <w:t>Sin Nombre virus;</w:t>
      </w:r>
    </w:p>
    <w:p w14:paraId="3EBE2236" w14:textId="77777777" w:rsidR="00644ABF" w:rsidRPr="005526AD" w:rsidRDefault="00644ABF" w:rsidP="00644ABF">
      <w:pPr>
        <w:pStyle w:val="DL0Aa1"/>
        <w:rPr>
          <w:lang w:val="en-AU"/>
        </w:rPr>
      </w:pPr>
      <w:r w:rsidRPr="005526AD">
        <w:rPr>
          <w:lang w:val="en-AU"/>
        </w:rPr>
        <w:t>34.</w:t>
      </w:r>
      <w:r w:rsidRPr="005526AD">
        <w:rPr>
          <w:lang w:val="en-AU"/>
        </w:rPr>
        <w:tab/>
        <w:t>St Louis encephalitis virus;</w:t>
      </w:r>
    </w:p>
    <w:p w14:paraId="1F333D72" w14:textId="77777777" w:rsidR="00644ABF" w:rsidRPr="005526AD" w:rsidRDefault="00644ABF" w:rsidP="00644ABF">
      <w:pPr>
        <w:pStyle w:val="DL0Aa1"/>
        <w:rPr>
          <w:lang w:val="en-AU"/>
        </w:rPr>
      </w:pPr>
      <w:r w:rsidRPr="005526AD">
        <w:rPr>
          <w:lang w:val="en-AU"/>
        </w:rPr>
        <w:t>35.</w:t>
      </w:r>
      <w:r w:rsidRPr="005526AD">
        <w:rPr>
          <w:lang w:val="en-AU"/>
        </w:rPr>
        <w:tab/>
        <w:t>Tick</w:t>
      </w:r>
      <w:r w:rsidR="008B2FCD" w:rsidRPr="005526AD">
        <w:rPr>
          <w:lang w:val="en-AU"/>
        </w:rPr>
        <w:noBreakHyphen/>
      </w:r>
      <w:r w:rsidRPr="005526AD">
        <w:rPr>
          <w:lang w:val="en-AU"/>
        </w:rPr>
        <w:t>borne encephalitis virus (Far Eastern subtype);</w:t>
      </w:r>
    </w:p>
    <w:p w14:paraId="0BC9115D" w14:textId="77777777" w:rsidR="00644ABF" w:rsidRPr="005526AD" w:rsidRDefault="00644ABF" w:rsidP="00644ABF">
      <w:pPr>
        <w:pStyle w:val="DL0Aa1"/>
        <w:rPr>
          <w:lang w:val="es-CL"/>
        </w:rPr>
      </w:pPr>
      <w:r w:rsidRPr="005526AD">
        <w:rPr>
          <w:lang w:val="es-CL"/>
        </w:rPr>
        <w:t>36.</w:t>
      </w:r>
      <w:r w:rsidRPr="005526AD">
        <w:rPr>
          <w:lang w:val="es-CL"/>
        </w:rPr>
        <w:tab/>
        <w:t>Variola virus;</w:t>
      </w:r>
    </w:p>
    <w:p w14:paraId="3BABD32F" w14:textId="77777777" w:rsidR="00644ABF" w:rsidRPr="005526AD" w:rsidRDefault="00644ABF" w:rsidP="00644ABF">
      <w:pPr>
        <w:pStyle w:val="DL0Aa1"/>
        <w:rPr>
          <w:lang w:val="es-CL"/>
        </w:rPr>
      </w:pPr>
      <w:r w:rsidRPr="005526AD">
        <w:rPr>
          <w:lang w:val="es-CL"/>
        </w:rPr>
        <w:t>37.</w:t>
      </w:r>
      <w:r w:rsidRPr="005526AD">
        <w:rPr>
          <w:lang w:val="es-CL"/>
        </w:rPr>
        <w:tab/>
        <w:t>Venezuelan equine encephalitis virus;</w:t>
      </w:r>
    </w:p>
    <w:p w14:paraId="49D186F8" w14:textId="77777777" w:rsidR="00644ABF" w:rsidRPr="005526AD" w:rsidRDefault="00644ABF" w:rsidP="00644ABF">
      <w:pPr>
        <w:pStyle w:val="DL0Aa1"/>
        <w:rPr>
          <w:lang w:val="en-AU"/>
        </w:rPr>
      </w:pPr>
      <w:r w:rsidRPr="005526AD">
        <w:rPr>
          <w:lang w:val="en-AU"/>
        </w:rPr>
        <w:t>38.</w:t>
      </w:r>
      <w:r w:rsidRPr="005526AD">
        <w:rPr>
          <w:lang w:val="en-AU"/>
        </w:rPr>
        <w:tab/>
        <w:t>Western equine encephalitis virus;</w:t>
      </w:r>
    </w:p>
    <w:p w14:paraId="0633AA38" w14:textId="77777777" w:rsidR="00644ABF" w:rsidRPr="005526AD" w:rsidRDefault="00644ABF" w:rsidP="00644ABF">
      <w:pPr>
        <w:pStyle w:val="DL0Aa1"/>
        <w:rPr>
          <w:lang w:val="en-AU"/>
        </w:rPr>
      </w:pPr>
      <w:r w:rsidRPr="005526AD">
        <w:rPr>
          <w:lang w:val="en-AU"/>
        </w:rPr>
        <w:t>39.</w:t>
      </w:r>
      <w:r w:rsidRPr="005526AD">
        <w:rPr>
          <w:lang w:val="en-AU"/>
        </w:rPr>
        <w:tab/>
        <w:t>Yellow fever virus;</w:t>
      </w:r>
    </w:p>
    <w:p w14:paraId="0715DCD2" w14:textId="77777777" w:rsidR="00644ABF" w:rsidRPr="005526AD" w:rsidRDefault="00644ABF" w:rsidP="00644ABF">
      <w:pPr>
        <w:pStyle w:val="DL0Aa1"/>
        <w:rPr>
          <w:lang w:val="en-AU"/>
        </w:rPr>
      </w:pPr>
      <w:r w:rsidRPr="005526AD">
        <w:rPr>
          <w:lang w:val="en-AU"/>
        </w:rPr>
        <w:t>40.</w:t>
      </w:r>
      <w:r w:rsidRPr="005526AD">
        <w:rPr>
          <w:lang w:val="en-AU"/>
        </w:rPr>
        <w:tab/>
        <w:t>Reconstructed 1918 influenza virus;</w:t>
      </w:r>
    </w:p>
    <w:p w14:paraId="6CC519C9" w14:textId="77777777" w:rsidR="00644ABF" w:rsidRPr="005526AD" w:rsidRDefault="00644ABF" w:rsidP="00644ABF">
      <w:pPr>
        <w:pStyle w:val="DL0Aa1"/>
        <w:rPr>
          <w:lang w:val="en-AU"/>
        </w:rPr>
      </w:pPr>
      <w:r w:rsidRPr="005526AD">
        <w:rPr>
          <w:lang w:val="en-AU"/>
        </w:rPr>
        <w:t>41.</w:t>
      </w:r>
      <w:r w:rsidRPr="005526AD">
        <w:rPr>
          <w:lang w:val="en-AU"/>
        </w:rPr>
        <w:tab/>
        <w:t>Severe acute respiratory syndrome</w:t>
      </w:r>
      <w:r w:rsidR="008B2FCD" w:rsidRPr="005526AD">
        <w:rPr>
          <w:lang w:val="en-AU"/>
        </w:rPr>
        <w:noBreakHyphen/>
      </w:r>
      <w:r w:rsidRPr="005526AD">
        <w:rPr>
          <w:lang w:val="en-AU"/>
        </w:rPr>
        <w:t>related coronavirus (SARS</w:t>
      </w:r>
      <w:r w:rsidR="008B2FCD" w:rsidRPr="005526AD">
        <w:rPr>
          <w:lang w:val="en-AU"/>
        </w:rPr>
        <w:noBreakHyphen/>
      </w:r>
      <w:r w:rsidRPr="005526AD">
        <w:rPr>
          <w:lang w:val="en-AU"/>
        </w:rPr>
        <w:t>related coronavirus);</w:t>
      </w:r>
    </w:p>
    <w:p w14:paraId="607B2862" w14:textId="77777777" w:rsidR="00644ABF" w:rsidRPr="005526AD" w:rsidRDefault="00644ABF" w:rsidP="00644ABF">
      <w:pPr>
        <w:pStyle w:val="DL0Aa1"/>
        <w:rPr>
          <w:lang w:val="en-AU"/>
        </w:rPr>
      </w:pPr>
      <w:r w:rsidRPr="005526AD">
        <w:rPr>
          <w:lang w:val="en-AU"/>
        </w:rPr>
        <w:t>42.</w:t>
      </w:r>
      <w:r w:rsidRPr="005526AD">
        <w:rPr>
          <w:lang w:val="en-AU"/>
        </w:rPr>
        <w:tab/>
        <w:t>Suid herpesvirus 1 (Pseudorabies virus; Aujeszky’s disease);</w:t>
      </w:r>
    </w:p>
    <w:p w14:paraId="6FC914E2" w14:textId="77777777" w:rsidR="00C022B1" w:rsidRPr="005526AD" w:rsidRDefault="00C022B1" w:rsidP="00644ABF">
      <w:pPr>
        <w:pStyle w:val="DL0Aa1"/>
        <w:rPr>
          <w:lang w:val="en-AU"/>
        </w:rPr>
      </w:pPr>
      <w:r w:rsidRPr="005526AD">
        <w:rPr>
          <w:rFonts w:cstheme="minorHAnsi"/>
          <w:color w:val="000000"/>
          <w:lang w:val="en-AU"/>
        </w:rPr>
        <w:t>43.</w:t>
      </w:r>
      <w:r w:rsidRPr="005526AD">
        <w:rPr>
          <w:rFonts w:cstheme="minorHAnsi"/>
          <w:color w:val="000000"/>
          <w:lang w:val="en-AU"/>
        </w:rPr>
        <w:tab/>
        <w:t>Middle East respiratory syndrome</w:t>
      </w:r>
      <w:r w:rsidR="008B2FCD" w:rsidRPr="005526AD">
        <w:rPr>
          <w:rFonts w:cstheme="minorHAnsi"/>
          <w:color w:val="000000"/>
          <w:lang w:val="en-AU"/>
        </w:rPr>
        <w:noBreakHyphen/>
      </w:r>
      <w:r w:rsidRPr="005526AD">
        <w:rPr>
          <w:rFonts w:cstheme="minorHAnsi"/>
          <w:color w:val="000000"/>
          <w:lang w:val="en-AU"/>
        </w:rPr>
        <w:t>related coronavirus (MERS</w:t>
      </w:r>
      <w:r w:rsidR="008B2FCD" w:rsidRPr="005526AD">
        <w:rPr>
          <w:rFonts w:cstheme="minorHAnsi"/>
          <w:color w:val="000000"/>
          <w:lang w:val="en-AU"/>
        </w:rPr>
        <w:noBreakHyphen/>
      </w:r>
      <w:r w:rsidRPr="005526AD">
        <w:rPr>
          <w:rFonts w:cstheme="minorHAnsi"/>
          <w:color w:val="000000"/>
          <w:lang w:val="en-AU"/>
        </w:rPr>
        <w:t>CoV);</w:t>
      </w:r>
    </w:p>
    <w:p w14:paraId="103327C7" w14:textId="78A7F465" w:rsidR="00644ABF" w:rsidRPr="005526AD" w:rsidRDefault="006F2556" w:rsidP="007E25B7">
      <w:pPr>
        <w:pStyle w:val="Cat0newstyle41a1aparagraphsindented"/>
      </w:pPr>
      <w:r w:rsidRPr="005526AD">
        <w:t>1.</w:t>
      </w:r>
      <w:r w:rsidRPr="005526AD">
        <w:tab/>
        <w:t>C.</w:t>
      </w:r>
      <w:r w:rsidRPr="005526AD">
        <w:tab/>
        <w:t>351.</w:t>
      </w:r>
      <w:r w:rsidRPr="005526AD">
        <w:tab/>
      </w:r>
      <w:r w:rsidR="00644ABF" w:rsidRPr="005526AD">
        <w:t>b.</w:t>
      </w:r>
      <w:r w:rsidR="00644ABF" w:rsidRPr="005526AD">
        <w:tab/>
        <w:t>Not used;</w:t>
      </w:r>
    </w:p>
    <w:p w14:paraId="1589B292" w14:textId="385D2FFB" w:rsidR="00644ABF" w:rsidRPr="005526AD" w:rsidRDefault="006F2556" w:rsidP="007E25B7">
      <w:pPr>
        <w:pStyle w:val="Cat0newstyle41a1aparagraphsindented"/>
      </w:pPr>
      <w:r w:rsidRPr="005526AD">
        <w:t>1.</w:t>
      </w:r>
      <w:r w:rsidRPr="005526AD">
        <w:tab/>
        <w:t>C.</w:t>
      </w:r>
      <w:r w:rsidRPr="005526AD">
        <w:tab/>
        <w:t>351.</w:t>
      </w:r>
      <w:r w:rsidRPr="005526AD">
        <w:tab/>
      </w:r>
      <w:r w:rsidR="00644ABF" w:rsidRPr="005526AD">
        <w:t>c.</w:t>
      </w:r>
      <w:r w:rsidR="00644ABF" w:rsidRPr="005526AD">
        <w:tab/>
        <w:t>Bacteria, whether natural, enhanced or modified, either in the form of “isolated live cultures” or as material including living material which has been deliberately inoculated or contaminated with such cultures, as follows:</w:t>
      </w:r>
    </w:p>
    <w:p w14:paraId="5E944422" w14:textId="77777777" w:rsidR="00644ABF" w:rsidRPr="005526AD" w:rsidRDefault="00644ABF" w:rsidP="00644ABF">
      <w:pPr>
        <w:pStyle w:val="DL0Aa1"/>
        <w:rPr>
          <w:lang w:val="es-CL"/>
        </w:rPr>
      </w:pPr>
      <w:r w:rsidRPr="005526AD">
        <w:rPr>
          <w:lang w:val="es-CL"/>
        </w:rPr>
        <w:t>1.</w:t>
      </w:r>
      <w:r w:rsidRPr="005526AD">
        <w:rPr>
          <w:lang w:val="es-CL"/>
        </w:rPr>
        <w:tab/>
        <w:t>Bacillus anthracis;</w:t>
      </w:r>
    </w:p>
    <w:p w14:paraId="7906B5EC" w14:textId="77777777" w:rsidR="00644ABF" w:rsidRPr="005526AD" w:rsidRDefault="00644ABF" w:rsidP="00644ABF">
      <w:pPr>
        <w:pStyle w:val="DL0Aa1"/>
        <w:rPr>
          <w:lang w:val="es-CL"/>
        </w:rPr>
      </w:pPr>
      <w:r w:rsidRPr="005526AD">
        <w:rPr>
          <w:lang w:val="es-CL"/>
        </w:rPr>
        <w:t>2.</w:t>
      </w:r>
      <w:r w:rsidRPr="005526AD">
        <w:rPr>
          <w:lang w:val="es-CL"/>
        </w:rPr>
        <w:tab/>
        <w:t>Brucella abortus;</w:t>
      </w:r>
    </w:p>
    <w:p w14:paraId="117E1C51" w14:textId="77777777" w:rsidR="00644ABF" w:rsidRPr="005526AD" w:rsidRDefault="00644ABF" w:rsidP="00644ABF">
      <w:pPr>
        <w:pStyle w:val="DL0Aa1"/>
        <w:rPr>
          <w:lang w:val="es-CL"/>
        </w:rPr>
      </w:pPr>
      <w:r w:rsidRPr="005526AD">
        <w:rPr>
          <w:lang w:val="es-CL"/>
        </w:rPr>
        <w:t>3.</w:t>
      </w:r>
      <w:r w:rsidRPr="005526AD">
        <w:rPr>
          <w:lang w:val="es-CL"/>
        </w:rPr>
        <w:tab/>
        <w:t>Brucella melitensis;</w:t>
      </w:r>
    </w:p>
    <w:p w14:paraId="2E111363" w14:textId="77777777" w:rsidR="00644ABF" w:rsidRPr="005526AD" w:rsidRDefault="00644ABF" w:rsidP="00644ABF">
      <w:pPr>
        <w:pStyle w:val="DL0Aa1"/>
        <w:rPr>
          <w:lang w:val="es-CL"/>
        </w:rPr>
      </w:pPr>
      <w:r w:rsidRPr="005526AD">
        <w:rPr>
          <w:lang w:val="es-CL"/>
        </w:rPr>
        <w:t>4.</w:t>
      </w:r>
      <w:r w:rsidRPr="005526AD">
        <w:rPr>
          <w:lang w:val="es-CL"/>
        </w:rPr>
        <w:tab/>
        <w:t>Brucella suis;</w:t>
      </w:r>
    </w:p>
    <w:p w14:paraId="60218D23" w14:textId="77777777" w:rsidR="00644ABF" w:rsidRPr="005526AD" w:rsidRDefault="00644ABF" w:rsidP="00644ABF">
      <w:pPr>
        <w:pStyle w:val="DL0Aa1"/>
        <w:rPr>
          <w:lang w:val="en-AU"/>
        </w:rPr>
      </w:pPr>
      <w:r w:rsidRPr="005526AD">
        <w:rPr>
          <w:lang w:val="en-AU"/>
        </w:rPr>
        <w:t>5.</w:t>
      </w:r>
      <w:r w:rsidRPr="005526AD">
        <w:rPr>
          <w:lang w:val="en-AU"/>
        </w:rPr>
        <w:tab/>
        <w:t>Chlamydophila psittaci (formerly known as Chlamydia psittaci);</w:t>
      </w:r>
    </w:p>
    <w:p w14:paraId="02305F32" w14:textId="77777777" w:rsidR="00644ABF" w:rsidRPr="005526AD" w:rsidRDefault="00644ABF" w:rsidP="00644ABF">
      <w:pPr>
        <w:pStyle w:val="DL0Aa1"/>
        <w:rPr>
          <w:lang w:val="en-AU"/>
        </w:rPr>
      </w:pPr>
      <w:r w:rsidRPr="005526AD">
        <w:rPr>
          <w:lang w:val="en-AU"/>
        </w:rPr>
        <w:t>6.</w:t>
      </w:r>
      <w:r w:rsidRPr="005526AD">
        <w:rPr>
          <w:lang w:val="en-AU"/>
        </w:rPr>
        <w:tab/>
        <w:t>Clostridium botulinum;</w:t>
      </w:r>
    </w:p>
    <w:p w14:paraId="14C0AEB9" w14:textId="77777777" w:rsidR="00644ABF" w:rsidRPr="005526AD" w:rsidRDefault="00644ABF" w:rsidP="00644ABF">
      <w:pPr>
        <w:pStyle w:val="DL0Aa1"/>
        <w:rPr>
          <w:lang w:val="en-AU"/>
        </w:rPr>
      </w:pPr>
      <w:r w:rsidRPr="005526AD">
        <w:rPr>
          <w:lang w:val="en-AU"/>
        </w:rPr>
        <w:lastRenderedPageBreak/>
        <w:t>7.</w:t>
      </w:r>
      <w:r w:rsidRPr="005526AD">
        <w:rPr>
          <w:lang w:val="en-AU"/>
        </w:rPr>
        <w:tab/>
        <w:t>Clostridium argentinense (formerly known as Clostridium botulinum Type G), botulinum neurotoxin producing strains;</w:t>
      </w:r>
    </w:p>
    <w:p w14:paraId="3EFBB378" w14:textId="04A921AD" w:rsidR="00644ABF" w:rsidRPr="005526AD" w:rsidRDefault="00AE0EE7" w:rsidP="007E25B7">
      <w:pPr>
        <w:pStyle w:val="Cat0newstyle51a1a1paragraphsindented"/>
      </w:pPr>
      <w:r w:rsidRPr="005526AD">
        <w:t>1.</w:t>
      </w:r>
      <w:r w:rsidRPr="005526AD">
        <w:tab/>
        <w:t>C.</w:t>
      </w:r>
      <w:r w:rsidRPr="005526AD">
        <w:tab/>
        <w:t>351.</w:t>
      </w:r>
      <w:r w:rsidRPr="005526AD">
        <w:tab/>
        <w:t>c.</w:t>
      </w:r>
      <w:r w:rsidRPr="005526AD">
        <w:tab/>
      </w:r>
      <w:r w:rsidR="00644ABF" w:rsidRPr="005526AD">
        <w:t>8.</w:t>
      </w:r>
      <w:r w:rsidR="00644ABF" w:rsidRPr="005526AD">
        <w:tab/>
        <w:t>Clostridium baratii, botulinum neurotoxin producing strains;</w:t>
      </w:r>
    </w:p>
    <w:p w14:paraId="5920DF47" w14:textId="77777777" w:rsidR="00644ABF" w:rsidRPr="005526AD" w:rsidRDefault="00644ABF" w:rsidP="00644ABF">
      <w:pPr>
        <w:pStyle w:val="DL0Aa1"/>
        <w:rPr>
          <w:lang w:val="en-AU"/>
        </w:rPr>
      </w:pPr>
      <w:r w:rsidRPr="005526AD">
        <w:rPr>
          <w:lang w:val="en-AU"/>
        </w:rPr>
        <w:t>9.</w:t>
      </w:r>
      <w:r w:rsidRPr="005526AD">
        <w:rPr>
          <w:lang w:val="en-AU"/>
        </w:rPr>
        <w:tab/>
        <w:t>Clostridium butyricum, botulinum neurotoxin producing strains;</w:t>
      </w:r>
    </w:p>
    <w:p w14:paraId="5D229B15" w14:textId="77777777" w:rsidR="00644ABF" w:rsidRPr="005526AD" w:rsidRDefault="00644ABF" w:rsidP="00644ABF">
      <w:pPr>
        <w:pStyle w:val="DL0Aa1"/>
        <w:rPr>
          <w:lang w:val="es-CL"/>
        </w:rPr>
      </w:pPr>
      <w:r w:rsidRPr="005526AD">
        <w:rPr>
          <w:lang w:val="es-CL"/>
        </w:rPr>
        <w:t>10.</w:t>
      </w:r>
      <w:r w:rsidRPr="005526AD">
        <w:rPr>
          <w:lang w:val="es-CL"/>
        </w:rPr>
        <w:tab/>
        <w:t>Francisella tularensis;</w:t>
      </w:r>
    </w:p>
    <w:p w14:paraId="13A44AE0" w14:textId="77777777" w:rsidR="00644ABF" w:rsidRPr="005526AD" w:rsidRDefault="00644ABF" w:rsidP="00644ABF">
      <w:pPr>
        <w:pStyle w:val="DL0Aa1"/>
        <w:rPr>
          <w:lang w:val="es-CL"/>
        </w:rPr>
      </w:pPr>
      <w:r w:rsidRPr="005526AD">
        <w:rPr>
          <w:lang w:val="es-CL"/>
        </w:rPr>
        <w:t>11.</w:t>
      </w:r>
      <w:r w:rsidRPr="005526AD">
        <w:rPr>
          <w:lang w:val="es-CL"/>
        </w:rPr>
        <w:tab/>
        <w:t>Burkholderia mallei (Pseudomonas mallei);</w:t>
      </w:r>
    </w:p>
    <w:p w14:paraId="20D9297A" w14:textId="77777777" w:rsidR="00644ABF" w:rsidRPr="005526AD" w:rsidRDefault="00644ABF" w:rsidP="00644ABF">
      <w:pPr>
        <w:pStyle w:val="DL0Aa1"/>
        <w:rPr>
          <w:lang w:val="es-CL"/>
        </w:rPr>
      </w:pPr>
      <w:r w:rsidRPr="005526AD">
        <w:rPr>
          <w:lang w:val="es-CL"/>
        </w:rPr>
        <w:t>12.</w:t>
      </w:r>
      <w:r w:rsidRPr="005526AD">
        <w:rPr>
          <w:lang w:val="es-CL"/>
        </w:rPr>
        <w:tab/>
        <w:t>Burkholderia pseudomallei (Pseudomonas pseudomallei);</w:t>
      </w:r>
    </w:p>
    <w:p w14:paraId="4618E657" w14:textId="77777777" w:rsidR="00644ABF" w:rsidRPr="005526AD" w:rsidRDefault="00644ABF" w:rsidP="00644ABF">
      <w:pPr>
        <w:pStyle w:val="DL0Aa1"/>
        <w:rPr>
          <w:lang w:val="es-CL"/>
        </w:rPr>
      </w:pPr>
      <w:r w:rsidRPr="005526AD">
        <w:rPr>
          <w:lang w:val="es-CL"/>
        </w:rPr>
        <w:t>13.</w:t>
      </w:r>
      <w:r w:rsidRPr="005526AD">
        <w:rPr>
          <w:lang w:val="es-CL"/>
        </w:rPr>
        <w:tab/>
        <w:t>Salmonella typhi;</w:t>
      </w:r>
    </w:p>
    <w:p w14:paraId="44497A36" w14:textId="77777777" w:rsidR="00644ABF" w:rsidRPr="005526AD" w:rsidRDefault="00644ABF" w:rsidP="00644ABF">
      <w:pPr>
        <w:pStyle w:val="DL0Aa1"/>
        <w:rPr>
          <w:lang w:val="es-CL"/>
        </w:rPr>
      </w:pPr>
      <w:r w:rsidRPr="005526AD">
        <w:rPr>
          <w:lang w:val="es-CL"/>
        </w:rPr>
        <w:t>14.</w:t>
      </w:r>
      <w:r w:rsidRPr="005526AD">
        <w:rPr>
          <w:lang w:val="es-CL"/>
        </w:rPr>
        <w:tab/>
        <w:t>Shigella dysenteriae;</w:t>
      </w:r>
    </w:p>
    <w:p w14:paraId="51E244F4" w14:textId="77777777" w:rsidR="00644ABF" w:rsidRPr="005526AD" w:rsidRDefault="00644ABF" w:rsidP="00644ABF">
      <w:pPr>
        <w:pStyle w:val="DL0Aa1"/>
        <w:rPr>
          <w:lang w:val="es-CL"/>
        </w:rPr>
      </w:pPr>
      <w:r w:rsidRPr="005526AD">
        <w:rPr>
          <w:lang w:val="es-CL"/>
        </w:rPr>
        <w:t>15.</w:t>
      </w:r>
      <w:r w:rsidRPr="005526AD">
        <w:rPr>
          <w:lang w:val="es-CL"/>
        </w:rPr>
        <w:tab/>
        <w:t>Vibrio cholerae;</w:t>
      </w:r>
    </w:p>
    <w:p w14:paraId="707C2E96" w14:textId="77777777" w:rsidR="00644ABF" w:rsidRPr="005526AD" w:rsidRDefault="00644ABF" w:rsidP="00644ABF">
      <w:pPr>
        <w:pStyle w:val="DL0Aa1"/>
        <w:rPr>
          <w:lang w:val="es-CL"/>
        </w:rPr>
      </w:pPr>
      <w:r w:rsidRPr="005526AD">
        <w:rPr>
          <w:lang w:val="es-CL"/>
        </w:rPr>
        <w:t>16.</w:t>
      </w:r>
      <w:r w:rsidRPr="005526AD">
        <w:rPr>
          <w:lang w:val="es-CL"/>
        </w:rPr>
        <w:tab/>
        <w:t>Yersinia pestis;</w:t>
      </w:r>
    </w:p>
    <w:p w14:paraId="67142A8C" w14:textId="77777777" w:rsidR="00644ABF" w:rsidRPr="005526AD" w:rsidRDefault="00644ABF" w:rsidP="00644ABF">
      <w:pPr>
        <w:pStyle w:val="DL0Aa1"/>
        <w:rPr>
          <w:lang w:val="en-AU"/>
        </w:rPr>
      </w:pPr>
      <w:r w:rsidRPr="005526AD">
        <w:rPr>
          <w:lang w:val="en-AU"/>
        </w:rPr>
        <w:t>17.</w:t>
      </w:r>
      <w:r w:rsidRPr="005526AD">
        <w:rPr>
          <w:lang w:val="en-AU"/>
        </w:rPr>
        <w:tab/>
        <w:t>Clostridium perfringens, epsilon toxin producing types;</w:t>
      </w:r>
    </w:p>
    <w:p w14:paraId="0BB13905" w14:textId="77777777" w:rsidR="00644ABF" w:rsidRPr="005526AD" w:rsidRDefault="00644ABF" w:rsidP="00644ABF">
      <w:pPr>
        <w:pStyle w:val="DL0Aa1Note"/>
        <w:rPr>
          <w:lang w:val="en-AU"/>
        </w:rPr>
      </w:pPr>
      <w:r w:rsidRPr="005526AD">
        <w:rPr>
          <w:u w:val="single"/>
          <w:lang w:val="en-AU"/>
        </w:rPr>
        <w:t>Note:</w:t>
      </w:r>
      <w:r w:rsidRPr="005526AD">
        <w:rPr>
          <w:lang w:val="en-AU"/>
        </w:rPr>
        <w:tab/>
        <w:t>Limiting this control to epsilon toxin</w:t>
      </w:r>
      <w:r w:rsidR="008B2FCD" w:rsidRPr="005526AD">
        <w:rPr>
          <w:lang w:val="en-AU"/>
        </w:rPr>
        <w:noBreakHyphen/>
      </w:r>
      <w:r w:rsidRPr="005526AD">
        <w:rPr>
          <w:lang w:val="en-AU"/>
        </w:rPr>
        <w:t>producing strains of Clostridium perfringens therefore exempts from control the transfer of other Clostridium perfringens strains to be used as positive control cultures for food testing and quality control.</w:t>
      </w:r>
    </w:p>
    <w:p w14:paraId="28E52778" w14:textId="77777777" w:rsidR="00644ABF" w:rsidRPr="005526AD" w:rsidRDefault="00644ABF" w:rsidP="00644ABF">
      <w:pPr>
        <w:pStyle w:val="DL0Aa1"/>
        <w:rPr>
          <w:lang w:val="en-AU"/>
        </w:rPr>
      </w:pPr>
      <w:r w:rsidRPr="005526AD">
        <w:rPr>
          <w:lang w:val="en-AU"/>
        </w:rPr>
        <w:t>18.</w:t>
      </w:r>
      <w:r w:rsidRPr="005526AD">
        <w:rPr>
          <w:lang w:val="en-AU"/>
        </w:rPr>
        <w:tab/>
        <w:t>Shiga toxin producing Escherichia coli (STEC) of serogroups O26, O45, O103, O104, O111, O121, O145, O157, and other shiga toxin producing serogroups;</w:t>
      </w:r>
    </w:p>
    <w:p w14:paraId="7A27F856" w14:textId="77777777" w:rsidR="00644ABF" w:rsidRPr="005526AD" w:rsidRDefault="00644ABF" w:rsidP="00644ABF">
      <w:pPr>
        <w:pStyle w:val="DL0Aa1Note"/>
        <w:rPr>
          <w:lang w:val="en-AU"/>
        </w:rPr>
      </w:pPr>
      <w:r w:rsidRPr="005526AD">
        <w:rPr>
          <w:u w:val="single"/>
          <w:lang w:val="en-AU"/>
        </w:rPr>
        <w:t>Note:</w:t>
      </w:r>
      <w:r w:rsidRPr="005526AD">
        <w:rPr>
          <w:lang w:val="en-AU"/>
        </w:rPr>
        <w:tab/>
        <w:t xml:space="preserve">Shiga toxin producing </w:t>
      </w:r>
      <w:r w:rsidRPr="005526AD">
        <w:rPr>
          <w:iCs/>
          <w:lang w:val="en-AU"/>
        </w:rPr>
        <w:t>Escherichia</w:t>
      </w:r>
      <w:r w:rsidRPr="005526AD">
        <w:rPr>
          <w:lang w:val="en-AU"/>
        </w:rPr>
        <w:t xml:space="preserve"> </w:t>
      </w:r>
      <w:r w:rsidRPr="005526AD">
        <w:rPr>
          <w:iCs/>
          <w:lang w:val="en-AU"/>
        </w:rPr>
        <w:t>coli</w:t>
      </w:r>
      <w:r w:rsidRPr="005526AD">
        <w:rPr>
          <w:lang w:val="en-AU"/>
        </w:rPr>
        <w:t xml:space="preserve"> (STEC) includes </w:t>
      </w:r>
      <w:r w:rsidRPr="005526AD">
        <w:rPr>
          <w:iCs/>
          <w:lang w:val="en-AU"/>
        </w:rPr>
        <w:t>inter alia</w:t>
      </w:r>
      <w:r w:rsidRPr="005526AD">
        <w:rPr>
          <w:lang w:val="en-AU"/>
        </w:rPr>
        <w:t xml:space="preserve"> enterohaemorrhagic </w:t>
      </w:r>
      <w:r w:rsidRPr="005526AD">
        <w:rPr>
          <w:iCs/>
          <w:lang w:val="en-AU"/>
        </w:rPr>
        <w:t>E. coli</w:t>
      </w:r>
      <w:r w:rsidRPr="005526AD">
        <w:rPr>
          <w:lang w:val="en-AU"/>
        </w:rPr>
        <w:t xml:space="preserve"> (EHEC), verotoxin producing </w:t>
      </w:r>
      <w:r w:rsidRPr="005526AD">
        <w:rPr>
          <w:iCs/>
          <w:lang w:val="en-AU"/>
        </w:rPr>
        <w:t>E. coli</w:t>
      </w:r>
      <w:r w:rsidRPr="005526AD">
        <w:rPr>
          <w:lang w:val="en-AU"/>
        </w:rPr>
        <w:t xml:space="preserve"> (VTEC) or verocytotoxin producing </w:t>
      </w:r>
      <w:r w:rsidRPr="005526AD">
        <w:rPr>
          <w:iCs/>
          <w:lang w:val="en-AU"/>
        </w:rPr>
        <w:t>E. coli</w:t>
      </w:r>
      <w:r w:rsidRPr="005526AD">
        <w:rPr>
          <w:lang w:val="en-AU"/>
        </w:rPr>
        <w:t xml:space="preserve"> (VTEC).</w:t>
      </w:r>
    </w:p>
    <w:p w14:paraId="6A6F01F6" w14:textId="77777777" w:rsidR="00644ABF" w:rsidRPr="005526AD" w:rsidRDefault="00644ABF" w:rsidP="00644ABF">
      <w:pPr>
        <w:pStyle w:val="DL0Aa1"/>
        <w:rPr>
          <w:lang w:val="en-AU"/>
        </w:rPr>
      </w:pPr>
      <w:r w:rsidRPr="005526AD">
        <w:rPr>
          <w:lang w:val="en-AU"/>
        </w:rPr>
        <w:t>19.</w:t>
      </w:r>
      <w:r w:rsidRPr="005526AD">
        <w:rPr>
          <w:lang w:val="en-AU"/>
        </w:rPr>
        <w:tab/>
        <w:t>Coxiella burnetii;</w:t>
      </w:r>
    </w:p>
    <w:p w14:paraId="3FAB2AFC" w14:textId="77777777" w:rsidR="00644ABF" w:rsidRPr="005526AD" w:rsidRDefault="00644ABF" w:rsidP="00644ABF">
      <w:pPr>
        <w:pStyle w:val="DL0Aa1"/>
        <w:rPr>
          <w:lang w:val="en-AU"/>
        </w:rPr>
      </w:pPr>
      <w:r w:rsidRPr="005526AD">
        <w:rPr>
          <w:lang w:val="en-AU"/>
        </w:rPr>
        <w:t>20.</w:t>
      </w:r>
      <w:r w:rsidRPr="005526AD">
        <w:rPr>
          <w:lang w:val="en-AU"/>
        </w:rPr>
        <w:tab/>
        <w:t>Rickettsia prowazekii;</w:t>
      </w:r>
    </w:p>
    <w:p w14:paraId="249CDF9D" w14:textId="05219110" w:rsidR="00644ABF" w:rsidRPr="005526AD" w:rsidRDefault="00245103" w:rsidP="007E25B7">
      <w:pPr>
        <w:pStyle w:val="Cat0newstyle41a1aparagraphsindented"/>
      </w:pPr>
      <w:r w:rsidRPr="005526AD">
        <w:t>1.</w:t>
      </w:r>
      <w:r w:rsidRPr="005526AD">
        <w:tab/>
        <w:t>C.</w:t>
      </w:r>
      <w:r w:rsidRPr="005526AD">
        <w:tab/>
        <w:t>351.</w:t>
      </w:r>
      <w:r w:rsidRPr="005526AD">
        <w:tab/>
      </w:r>
      <w:r w:rsidR="00644ABF" w:rsidRPr="005526AD">
        <w:t>d.</w:t>
      </w:r>
      <w:r w:rsidR="00644ABF" w:rsidRPr="005526AD">
        <w:tab/>
        <w:t>“Toxins”, as follows, and “sub</w:t>
      </w:r>
      <w:r w:rsidR="008B2FCD" w:rsidRPr="005526AD">
        <w:noBreakHyphen/>
      </w:r>
      <w:r w:rsidR="00644ABF" w:rsidRPr="005526AD">
        <w:t>unit of toxins” thereof:</w:t>
      </w:r>
    </w:p>
    <w:p w14:paraId="313B4A40" w14:textId="77777777" w:rsidR="00644ABF" w:rsidRPr="005526AD" w:rsidRDefault="00644ABF" w:rsidP="00644ABF">
      <w:pPr>
        <w:pStyle w:val="DL0Aa1"/>
        <w:rPr>
          <w:lang w:val="en-AU"/>
        </w:rPr>
      </w:pPr>
      <w:r w:rsidRPr="005526AD">
        <w:rPr>
          <w:lang w:val="en-AU"/>
        </w:rPr>
        <w:t>1.</w:t>
      </w:r>
      <w:r w:rsidRPr="005526AD">
        <w:rPr>
          <w:lang w:val="en-AU"/>
        </w:rPr>
        <w:tab/>
        <w:t>Botulinum toxins;</w:t>
      </w:r>
    </w:p>
    <w:p w14:paraId="4A9C4647" w14:textId="77777777" w:rsidR="00644ABF" w:rsidRPr="005526AD" w:rsidRDefault="00644ABF" w:rsidP="00644ABF">
      <w:pPr>
        <w:pStyle w:val="DL0Aa1"/>
        <w:rPr>
          <w:lang w:val="en-AU"/>
        </w:rPr>
      </w:pPr>
      <w:r w:rsidRPr="005526AD">
        <w:rPr>
          <w:lang w:val="en-AU"/>
        </w:rPr>
        <w:t>2.</w:t>
      </w:r>
      <w:r w:rsidRPr="005526AD">
        <w:rPr>
          <w:lang w:val="en-AU"/>
        </w:rPr>
        <w:tab/>
        <w:t>Clostridium perfringens alpha, beta 1, beta 2, epsilon and iota toxins;</w:t>
      </w:r>
    </w:p>
    <w:p w14:paraId="6840E124" w14:textId="77777777" w:rsidR="00644ABF" w:rsidRPr="005526AD" w:rsidRDefault="00644ABF" w:rsidP="00644ABF">
      <w:pPr>
        <w:pStyle w:val="DL0Aa1"/>
        <w:rPr>
          <w:lang w:val="en-AU"/>
        </w:rPr>
      </w:pPr>
      <w:r w:rsidRPr="005526AD">
        <w:rPr>
          <w:lang w:val="en-AU"/>
        </w:rPr>
        <w:t>3.</w:t>
      </w:r>
      <w:r w:rsidRPr="005526AD">
        <w:rPr>
          <w:lang w:val="en-AU"/>
        </w:rPr>
        <w:tab/>
        <w:t>Conotoxins;</w:t>
      </w:r>
    </w:p>
    <w:p w14:paraId="1C0A09A2" w14:textId="77777777" w:rsidR="00644ABF" w:rsidRPr="005526AD" w:rsidRDefault="00644ABF" w:rsidP="00644ABF">
      <w:pPr>
        <w:pStyle w:val="DL0Aa1"/>
        <w:rPr>
          <w:lang w:val="en-AU"/>
        </w:rPr>
      </w:pPr>
      <w:r w:rsidRPr="005526AD">
        <w:rPr>
          <w:lang w:val="en-AU"/>
        </w:rPr>
        <w:t>4.</w:t>
      </w:r>
      <w:r w:rsidRPr="005526AD">
        <w:rPr>
          <w:lang w:val="en-AU"/>
        </w:rPr>
        <w:tab/>
      </w:r>
      <w:r w:rsidR="00EF3F33" w:rsidRPr="005526AD">
        <w:rPr>
          <w:lang w:val="en-AU"/>
        </w:rPr>
        <w:t>Ricin (CAS 9009</w:t>
      </w:r>
      <w:r w:rsidR="008B2FCD" w:rsidRPr="005526AD">
        <w:rPr>
          <w:lang w:val="en-AU"/>
        </w:rPr>
        <w:noBreakHyphen/>
      </w:r>
      <w:r w:rsidR="00EF3F33" w:rsidRPr="005526AD">
        <w:rPr>
          <w:lang w:val="en-AU"/>
        </w:rPr>
        <w:t>86</w:t>
      </w:r>
      <w:r w:rsidR="008B2FCD" w:rsidRPr="005526AD">
        <w:rPr>
          <w:lang w:val="en-AU"/>
        </w:rPr>
        <w:noBreakHyphen/>
      </w:r>
      <w:r w:rsidR="00EF3F33" w:rsidRPr="005526AD">
        <w:rPr>
          <w:lang w:val="en-AU"/>
        </w:rPr>
        <w:t>3)</w:t>
      </w:r>
      <w:r w:rsidRPr="005526AD">
        <w:rPr>
          <w:lang w:val="en-AU"/>
        </w:rPr>
        <w:t>;</w:t>
      </w:r>
    </w:p>
    <w:p w14:paraId="48204060" w14:textId="77777777" w:rsidR="00644ABF" w:rsidRPr="005526AD" w:rsidRDefault="00644ABF" w:rsidP="00644ABF">
      <w:pPr>
        <w:pStyle w:val="DL0Aa1"/>
        <w:rPr>
          <w:lang w:val="en-AU"/>
        </w:rPr>
      </w:pPr>
      <w:r w:rsidRPr="005526AD">
        <w:rPr>
          <w:lang w:val="en-AU"/>
        </w:rPr>
        <w:t>5.</w:t>
      </w:r>
      <w:r w:rsidRPr="005526AD">
        <w:rPr>
          <w:lang w:val="en-AU"/>
        </w:rPr>
        <w:tab/>
      </w:r>
      <w:r w:rsidR="00EF3F33" w:rsidRPr="005526AD">
        <w:rPr>
          <w:lang w:val="en-AU"/>
        </w:rPr>
        <w:t>Saxitoxin (CAS 35523</w:t>
      </w:r>
      <w:r w:rsidR="008B2FCD" w:rsidRPr="005526AD">
        <w:rPr>
          <w:lang w:val="en-AU"/>
        </w:rPr>
        <w:noBreakHyphen/>
      </w:r>
      <w:r w:rsidR="00EF3F33" w:rsidRPr="005526AD">
        <w:rPr>
          <w:lang w:val="en-AU"/>
        </w:rPr>
        <w:t>89</w:t>
      </w:r>
      <w:r w:rsidR="008B2FCD" w:rsidRPr="005526AD">
        <w:rPr>
          <w:lang w:val="en-AU"/>
        </w:rPr>
        <w:noBreakHyphen/>
      </w:r>
      <w:r w:rsidR="00EF3F33" w:rsidRPr="005526AD">
        <w:rPr>
          <w:lang w:val="en-AU"/>
        </w:rPr>
        <w:t>8)</w:t>
      </w:r>
      <w:r w:rsidRPr="005526AD">
        <w:rPr>
          <w:lang w:val="en-AU"/>
        </w:rPr>
        <w:t>;</w:t>
      </w:r>
    </w:p>
    <w:p w14:paraId="18528961" w14:textId="77777777" w:rsidR="00644ABF" w:rsidRPr="005526AD" w:rsidRDefault="00644ABF" w:rsidP="00644ABF">
      <w:pPr>
        <w:pStyle w:val="DL0Aa1"/>
        <w:rPr>
          <w:lang w:val="en-AU"/>
        </w:rPr>
      </w:pPr>
      <w:r w:rsidRPr="005526AD">
        <w:rPr>
          <w:lang w:val="en-AU"/>
        </w:rPr>
        <w:t>6.</w:t>
      </w:r>
      <w:r w:rsidRPr="005526AD">
        <w:rPr>
          <w:lang w:val="en-AU"/>
        </w:rPr>
        <w:tab/>
        <w:t>Shiga toxins (shiga</w:t>
      </w:r>
      <w:r w:rsidR="008B2FCD" w:rsidRPr="005526AD">
        <w:rPr>
          <w:lang w:val="en-AU"/>
        </w:rPr>
        <w:noBreakHyphen/>
      </w:r>
      <w:r w:rsidRPr="005526AD">
        <w:rPr>
          <w:lang w:val="en-AU"/>
        </w:rPr>
        <w:t>like toxins, verotoxins, and verocytotoxins);</w:t>
      </w:r>
    </w:p>
    <w:p w14:paraId="316D144C" w14:textId="77777777" w:rsidR="00644ABF" w:rsidRPr="005526AD" w:rsidRDefault="00644ABF" w:rsidP="00644ABF">
      <w:pPr>
        <w:pStyle w:val="DL0Aa1"/>
        <w:rPr>
          <w:lang w:val="en-AU"/>
        </w:rPr>
      </w:pPr>
      <w:r w:rsidRPr="005526AD">
        <w:rPr>
          <w:lang w:val="en-AU"/>
        </w:rPr>
        <w:t>7.</w:t>
      </w:r>
      <w:r w:rsidRPr="005526AD">
        <w:rPr>
          <w:lang w:val="en-AU"/>
        </w:rPr>
        <w:tab/>
        <w:t>Staphylococcus aureus enterotoxins</w:t>
      </w:r>
      <w:r w:rsidRPr="005526AD">
        <w:rPr>
          <w:bCs/>
          <w:lang w:val="en-AU"/>
        </w:rPr>
        <w:t xml:space="preserve">, </w:t>
      </w:r>
      <w:r w:rsidRPr="005526AD">
        <w:rPr>
          <w:lang w:val="en-AU"/>
        </w:rPr>
        <w:t xml:space="preserve">hemolysin alpha toxin, </w:t>
      </w:r>
      <w:r w:rsidRPr="005526AD">
        <w:rPr>
          <w:bCs/>
          <w:lang w:val="en-AU"/>
        </w:rPr>
        <w:t>and toxic shock syndrome toxin (formerly known as Staphylococcus enterotoxin F);</w:t>
      </w:r>
    </w:p>
    <w:p w14:paraId="40B07B14" w14:textId="77777777" w:rsidR="00644ABF" w:rsidRPr="005526AD" w:rsidRDefault="00644ABF" w:rsidP="00644ABF">
      <w:pPr>
        <w:pStyle w:val="DL0Aa1"/>
        <w:rPr>
          <w:lang w:val="en-AU"/>
        </w:rPr>
      </w:pPr>
      <w:r w:rsidRPr="005526AD">
        <w:rPr>
          <w:lang w:val="en-AU"/>
        </w:rPr>
        <w:t>8.</w:t>
      </w:r>
      <w:r w:rsidRPr="005526AD">
        <w:rPr>
          <w:lang w:val="en-AU"/>
        </w:rPr>
        <w:tab/>
        <w:t>Tetrodotoxin;</w:t>
      </w:r>
    </w:p>
    <w:p w14:paraId="4D6E9571" w14:textId="5EBAA1C9" w:rsidR="00644ABF" w:rsidRPr="005526AD" w:rsidRDefault="00644ABF" w:rsidP="00644ABF">
      <w:pPr>
        <w:pStyle w:val="DL0Aa1"/>
        <w:rPr>
          <w:lang w:val="en-AU"/>
        </w:rPr>
      </w:pPr>
      <w:r w:rsidRPr="005526AD">
        <w:rPr>
          <w:lang w:val="en-AU"/>
        </w:rPr>
        <w:t>9.</w:t>
      </w:r>
      <w:r w:rsidRPr="005526AD">
        <w:rPr>
          <w:lang w:val="en-AU"/>
        </w:rPr>
        <w:tab/>
      </w:r>
      <w:r w:rsidR="00EC6262" w:rsidRPr="005526AD">
        <w:rPr>
          <w:lang w:val="en-AU"/>
        </w:rPr>
        <w:t>Not used since 2022;</w:t>
      </w:r>
    </w:p>
    <w:p w14:paraId="2667EE76" w14:textId="77777777" w:rsidR="00644ABF" w:rsidRPr="005526AD" w:rsidRDefault="00644ABF" w:rsidP="00644ABF">
      <w:pPr>
        <w:pStyle w:val="DL0Aa1"/>
        <w:rPr>
          <w:lang w:val="en-AU"/>
        </w:rPr>
      </w:pPr>
      <w:r w:rsidRPr="005526AD">
        <w:rPr>
          <w:lang w:val="en-AU"/>
        </w:rPr>
        <w:t>10.</w:t>
      </w:r>
      <w:r w:rsidRPr="005526AD">
        <w:rPr>
          <w:lang w:val="en-AU"/>
        </w:rPr>
        <w:tab/>
        <w:t>Microcystins (Cyanoginosins);</w:t>
      </w:r>
    </w:p>
    <w:p w14:paraId="7C33F99C" w14:textId="77777777" w:rsidR="00644ABF" w:rsidRPr="005526AD" w:rsidRDefault="00644ABF" w:rsidP="00644ABF">
      <w:pPr>
        <w:pStyle w:val="DL0Aa1"/>
        <w:rPr>
          <w:lang w:val="en-AU"/>
        </w:rPr>
      </w:pPr>
      <w:r w:rsidRPr="005526AD">
        <w:rPr>
          <w:lang w:val="en-AU"/>
        </w:rPr>
        <w:t>11.</w:t>
      </w:r>
      <w:r w:rsidRPr="005526AD">
        <w:rPr>
          <w:lang w:val="en-AU"/>
        </w:rPr>
        <w:tab/>
        <w:t>Aflatoxins;</w:t>
      </w:r>
    </w:p>
    <w:p w14:paraId="70FBC038" w14:textId="77777777" w:rsidR="00644ABF" w:rsidRPr="005526AD" w:rsidRDefault="00644ABF" w:rsidP="00644ABF">
      <w:pPr>
        <w:pStyle w:val="DL0Aa1"/>
        <w:rPr>
          <w:lang w:val="en-AU"/>
        </w:rPr>
      </w:pPr>
      <w:r w:rsidRPr="005526AD">
        <w:rPr>
          <w:lang w:val="en-AU"/>
        </w:rPr>
        <w:t>12.</w:t>
      </w:r>
      <w:r w:rsidRPr="005526AD">
        <w:rPr>
          <w:lang w:val="en-AU"/>
        </w:rPr>
        <w:tab/>
        <w:t>Abrin;</w:t>
      </w:r>
    </w:p>
    <w:p w14:paraId="050A0993" w14:textId="59D67423" w:rsidR="00644ABF" w:rsidRPr="005526AD" w:rsidRDefault="00644ABF" w:rsidP="00644ABF">
      <w:pPr>
        <w:pStyle w:val="DL0Aa1"/>
        <w:rPr>
          <w:lang w:val="en-AU"/>
        </w:rPr>
      </w:pPr>
      <w:r w:rsidRPr="005526AD">
        <w:rPr>
          <w:lang w:val="en-AU"/>
        </w:rPr>
        <w:lastRenderedPageBreak/>
        <w:t>13.</w:t>
      </w:r>
      <w:r w:rsidRPr="005526AD">
        <w:rPr>
          <w:lang w:val="en-AU"/>
        </w:rPr>
        <w:tab/>
      </w:r>
      <w:r w:rsidR="00EC6262" w:rsidRPr="005526AD">
        <w:rPr>
          <w:lang w:val="en-AU"/>
        </w:rPr>
        <w:t xml:space="preserve">Not used since 2022; </w:t>
      </w:r>
    </w:p>
    <w:p w14:paraId="6D1E0F29" w14:textId="77777777" w:rsidR="00644ABF" w:rsidRPr="005526AD" w:rsidRDefault="00644ABF" w:rsidP="00644ABF">
      <w:pPr>
        <w:pStyle w:val="DL0Aa1"/>
        <w:rPr>
          <w:lang w:val="en-AU"/>
        </w:rPr>
      </w:pPr>
      <w:r w:rsidRPr="005526AD">
        <w:rPr>
          <w:lang w:val="en-AU"/>
        </w:rPr>
        <w:t>14.</w:t>
      </w:r>
      <w:r w:rsidRPr="005526AD">
        <w:rPr>
          <w:lang w:val="en-AU"/>
        </w:rPr>
        <w:tab/>
        <w:t>Diacetoxyscirpenol toxin;</w:t>
      </w:r>
    </w:p>
    <w:p w14:paraId="35389207" w14:textId="1F63CB0D" w:rsidR="00644ABF" w:rsidRPr="005526AD" w:rsidRDefault="00245103" w:rsidP="007E25B7">
      <w:pPr>
        <w:pStyle w:val="Cat0newstyle51a1a1paragraphsindented"/>
      </w:pPr>
      <w:r w:rsidRPr="005526AD">
        <w:t>1.</w:t>
      </w:r>
      <w:r w:rsidRPr="005526AD">
        <w:tab/>
        <w:t>C.</w:t>
      </w:r>
      <w:r w:rsidRPr="005526AD">
        <w:tab/>
        <w:t>351.</w:t>
      </w:r>
      <w:r w:rsidRPr="005526AD">
        <w:tab/>
        <w:t>d.</w:t>
      </w:r>
      <w:r w:rsidRPr="005526AD">
        <w:tab/>
      </w:r>
      <w:r w:rsidR="00644ABF" w:rsidRPr="005526AD">
        <w:t>15.</w:t>
      </w:r>
      <w:r w:rsidR="00644ABF" w:rsidRPr="005526AD">
        <w:tab/>
        <w:t>T</w:t>
      </w:r>
      <w:r w:rsidR="008B2FCD" w:rsidRPr="005526AD">
        <w:noBreakHyphen/>
      </w:r>
      <w:r w:rsidR="00644ABF" w:rsidRPr="005526AD">
        <w:t>2 toxin;</w:t>
      </w:r>
    </w:p>
    <w:p w14:paraId="5646F361" w14:textId="77777777" w:rsidR="00644ABF" w:rsidRPr="005526AD" w:rsidRDefault="00644ABF" w:rsidP="00644ABF">
      <w:pPr>
        <w:pStyle w:val="DL0Aa1"/>
        <w:rPr>
          <w:lang w:val="en-AU"/>
        </w:rPr>
      </w:pPr>
      <w:r w:rsidRPr="005526AD">
        <w:rPr>
          <w:lang w:val="en-AU"/>
        </w:rPr>
        <w:t>16.</w:t>
      </w:r>
      <w:r w:rsidRPr="005526AD">
        <w:rPr>
          <w:lang w:val="en-AU"/>
        </w:rPr>
        <w:tab/>
        <w:t>HT</w:t>
      </w:r>
      <w:r w:rsidR="008B2FCD" w:rsidRPr="005526AD">
        <w:rPr>
          <w:lang w:val="en-AU"/>
        </w:rPr>
        <w:noBreakHyphen/>
      </w:r>
      <w:r w:rsidRPr="005526AD">
        <w:rPr>
          <w:lang w:val="en-AU"/>
        </w:rPr>
        <w:t>2 toxin;</w:t>
      </w:r>
    </w:p>
    <w:p w14:paraId="7AF3AC19" w14:textId="77777777" w:rsidR="00644ABF" w:rsidRPr="005526AD" w:rsidRDefault="00644ABF" w:rsidP="00644ABF">
      <w:pPr>
        <w:pStyle w:val="DL0Aa1"/>
        <w:rPr>
          <w:lang w:val="en-AU"/>
        </w:rPr>
      </w:pPr>
      <w:r w:rsidRPr="005526AD">
        <w:rPr>
          <w:lang w:val="en-AU"/>
        </w:rPr>
        <w:t>17.</w:t>
      </w:r>
      <w:r w:rsidRPr="005526AD">
        <w:rPr>
          <w:lang w:val="en-AU"/>
        </w:rPr>
        <w:tab/>
        <w:t>Modeccin;</w:t>
      </w:r>
    </w:p>
    <w:p w14:paraId="711E2F71" w14:textId="77777777" w:rsidR="00644ABF" w:rsidRPr="005526AD" w:rsidRDefault="00644ABF" w:rsidP="00644ABF">
      <w:pPr>
        <w:pStyle w:val="DL0Aa1"/>
        <w:rPr>
          <w:lang w:val="en-AU"/>
        </w:rPr>
      </w:pPr>
      <w:r w:rsidRPr="005526AD">
        <w:rPr>
          <w:lang w:val="en-AU"/>
        </w:rPr>
        <w:t>18.</w:t>
      </w:r>
      <w:r w:rsidRPr="005526AD">
        <w:rPr>
          <w:lang w:val="en-AU"/>
        </w:rPr>
        <w:tab/>
        <w:t>Volkensin;</w:t>
      </w:r>
    </w:p>
    <w:p w14:paraId="2E0F05B4" w14:textId="6FA301B4" w:rsidR="00644ABF" w:rsidRPr="005526AD" w:rsidRDefault="00644ABF" w:rsidP="00644ABF">
      <w:pPr>
        <w:pStyle w:val="DL0Aa1"/>
        <w:rPr>
          <w:lang w:val="en-AU"/>
        </w:rPr>
      </w:pPr>
      <w:r w:rsidRPr="005526AD">
        <w:rPr>
          <w:lang w:val="en-AU"/>
        </w:rPr>
        <w:t>19.</w:t>
      </w:r>
      <w:r w:rsidRPr="005526AD">
        <w:rPr>
          <w:lang w:val="en-AU"/>
        </w:rPr>
        <w:tab/>
        <w:t>Viscum Album Lectin 1 (Viscumin);</w:t>
      </w:r>
    </w:p>
    <w:p w14:paraId="4E66B3EE" w14:textId="77777777" w:rsidR="00FB78C4" w:rsidRPr="005526AD" w:rsidRDefault="00FB78C4" w:rsidP="00644ABF">
      <w:pPr>
        <w:pStyle w:val="DL0Aa1"/>
        <w:rPr>
          <w:lang w:val="en-AU"/>
        </w:rPr>
      </w:pPr>
      <w:r w:rsidRPr="005526AD">
        <w:rPr>
          <w:lang w:val="en-AU"/>
        </w:rPr>
        <w:t>20.</w:t>
      </w:r>
      <w:r w:rsidRPr="005526AD">
        <w:rPr>
          <w:lang w:val="en-AU"/>
        </w:rPr>
        <w:tab/>
        <w:t>Brevetoxins;</w:t>
      </w:r>
    </w:p>
    <w:p w14:paraId="0738B6CE" w14:textId="77777777" w:rsidR="00FB78C4" w:rsidRPr="005526AD" w:rsidRDefault="00FB78C4" w:rsidP="00644ABF">
      <w:pPr>
        <w:pStyle w:val="DL0Aa1"/>
        <w:rPr>
          <w:lang w:val="en-AU"/>
        </w:rPr>
      </w:pPr>
      <w:r w:rsidRPr="005526AD">
        <w:rPr>
          <w:lang w:val="en-AU"/>
        </w:rPr>
        <w:t>21.</w:t>
      </w:r>
      <w:r w:rsidRPr="005526AD">
        <w:rPr>
          <w:lang w:val="en-AU"/>
        </w:rPr>
        <w:tab/>
        <w:t>Gonyautoxins;</w:t>
      </w:r>
    </w:p>
    <w:p w14:paraId="47172483" w14:textId="77777777" w:rsidR="00FB78C4" w:rsidRPr="005526AD" w:rsidRDefault="00FB78C4" w:rsidP="00644ABF">
      <w:pPr>
        <w:pStyle w:val="DL0Aa1"/>
        <w:rPr>
          <w:lang w:val="en-AU"/>
        </w:rPr>
      </w:pPr>
      <w:r w:rsidRPr="005526AD">
        <w:rPr>
          <w:lang w:val="en-AU"/>
        </w:rPr>
        <w:t>22.</w:t>
      </w:r>
      <w:r w:rsidRPr="005526AD">
        <w:rPr>
          <w:lang w:val="en-AU"/>
        </w:rPr>
        <w:tab/>
        <w:t>Nodularins;</w:t>
      </w:r>
    </w:p>
    <w:p w14:paraId="5B853DDE" w14:textId="33C2401D" w:rsidR="00FB78C4" w:rsidRPr="005526AD" w:rsidRDefault="00FB78C4" w:rsidP="00644ABF">
      <w:pPr>
        <w:pStyle w:val="DL0Aa1"/>
        <w:rPr>
          <w:lang w:val="en-AU"/>
        </w:rPr>
      </w:pPr>
      <w:r w:rsidRPr="005526AD">
        <w:rPr>
          <w:lang w:val="en-AU"/>
        </w:rPr>
        <w:t>23.</w:t>
      </w:r>
      <w:r w:rsidRPr="005526AD">
        <w:rPr>
          <w:lang w:val="en-AU"/>
        </w:rPr>
        <w:tab/>
        <w:t>Palytoxin;</w:t>
      </w:r>
    </w:p>
    <w:p w14:paraId="115A836A" w14:textId="77777777" w:rsidR="00644ABF" w:rsidRPr="005526AD" w:rsidRDefault="00644ABF" w:rsidP="00644ABF">
      <w:pPr>
        <w:pStyle w:val="DL0AaNote"/>
        <w:keepNext/>
        <w:rPr>
          <w:lang w:val="en-AU"/>
        </w:rPr>
      </w:pPr>
      <w:r w:rsidRPr="005526AD">
        <w:rPr>
          <w:u w:val="single"/>
          <w:lang w:val="en-AU"/>
        </w:rPr>
        <w:t>Note 1:</w:t>
      </w:r>
      <w:r w:rsidRPr="005526AD">
        <w:rPr>
          <w:lang w:val="en-AU"/>
        </w:rPr>
        <w:tab/>
      </w:r>
      <w:r w:rsidR="00A6758D" w:rsidRPr="005526AD">
        <w:rPr>
          <w:lang w:val="en-AU"/>
        </w:rPr>
        <w:t>1C351.d does not apply to “immunotoxins”</w:t>
      </w:r>
      <w:r w:rsidRPr="005526AD">
        <w:rPr>
          <w:lang w:val="en-AU"/>
        </w:rPr>
        <w:t>.</w:t>
      </w:r>
    </w:p>
    <w:p w14:paraId="587035C0" w14:textId="77777777" w:rsidR="00644ABF" w:rsidRPr="005526AD" w:rsidRDefault="00644ABF" w:rsidP="00644ABF">
      <w:pPr>
        <w:pStyle w:val="DL0AaNote"/>
        <w:keepNext/>
        <w:rPr>
          <w:lang w:val="en-AU"/>
        </w:rPr>
      </w:pPr>
      <w:r w:rsidRPr="005526AD">
        <w:rPr>
          <w:u w:val="single"/>
          <w:lang w:val="en-AU"/>
        </w:rPr>
        <w:t>Note 2:</w:t>
      </w:r>
      <w:r w:rsidRPr="005526AD">
        <w:rPr>
          <w:lang w:val="en-AU"/>
        </w:rPr>
        <w:tab/>
        <w:t>1C351</w:t>
      </w:r>
      <w:r w:rsidRPr="005526AD">
        <w:rPr>
          <w:i w:val="0"/>
          <w:lang w:val="en-AU"/>
        </w:rPr>
        <w:t>.</w:t>
      </w:r>
      <w:r w:rsidRPr="005526AD">
        <w:rPr>
          <w:lang w:val="en-AU"/>
        </w:rPr>
        <w:t>d. does not apply to botulinum toxins or conotoxins in product form meeting all of the following criteria:</w:t>
      </w:r>
    </w:p>
    <w:p w14:paraId="63CAE216" w14:textId="77777777" w:rsidR="00644ABF" w:rsidRPr="005526AD" w:rsidRDefault="00644ABF" w:rsidP="00644ABF">
      <w:pPr>
        <w:pStyle w:val="DL0AaNote1"/>
        <w:rPr>
          <w:lang w:val="en-AU"/>
        </w:rPr>
      </w:pPr>
      <w:r w:rsidRPr="005526AD">
        <w:rPr>
          <w:lang w:val="en-AU"/>
        </w:rPr>
        <w:t>a.</w:t>
      </w:r>
      <w:r w:rsidRPr="005526AD">
        <w:rPr>
          <w:lang w:val="en-AU"/>
        </w:rPr>
        <w:tab/>
        <w:t>Are pharmaceutical formulations designed for human administration in the treatment of medical conditions;</w:t>
      </w:r>
    </w:p>
    <w:p w14:paraId="79504FF0" w14:textId="77777777" w:rsidR="00644ABF" w:rsidRPr="005526AD" w:rsidRDefault="00644ABF" w:rsidP="00644ABF">
      <w:pPr>
        <w:pStyle w:val="DL0AaNote1"/>
        <w:rPr>
          <w:lang w:val="en-AU"/>
        </w:rPr>
      </w:pPr>
      <w:r w:rsidRPr="005526AD">
        <w:rPr>
          <w:lang w:val="en-AU"/>
        </w:rPr>
        <w:t>b.</w:t>
      </w:r>
      <w:r w:rsidRPr="005526AD">
        <w:rPr>
          <w:lang w:val="en-AU"/>
        </w:rPr>
        <w:tab/>
        <w:t>Are pre</w:t>
      </w:r>
      <w:r w:rsidR="008B2FCD" w:rsidRPr="005526AD">
        <w:rPr>
          <w:lang w:val="en-AU"/>
        </w:rPr>
        <w:noBreakHyphen/>
      </w:r>
      <w:r w:rsidRPr="005526AD">
        <w:rPr>
          <w:lang w:val="en-AU"/>
        </w:rPr>
        <w:t>packaged for distribution as medical products;</w:t>
      </w:r>
    </w:p>
    <w:p w14:paraId="1917A440" w14:textId="77777777" w:rsidR="00644ABF" w:rsidRPr="005526AD" w:rsidRDefault="00644ABF" w:rsidP="00644ABF">
      <w:pPr>
        <w:pStyle w:val="DL0AaNote1"/>
        <w:rPr>
          <w:lang w:val="en-AU"/>
        </w:rPr>
      </w:pPr>
      <w:r w:rsidRPr="005526AD">
        <w:rPr>
          <w:lang w:val="en-AU"/>
        </w:rPr>
        <w:t>c.</w:t>
      </w:r>
      <w:r w:rsidRPr="005526AD">
        <w:rPr>
          <w:lang w:val="en-AU"/>
        </w:rPr>
        <w:tab/>
        <w:t>Are authorised by a state authority to be marketed as medical products.</w:t>
      </w:r>
    </w:p>
    <w:p w14:paraId="3B04DAAE" w14:textId="77777777" w:rsidR="00644ABF" w:rsidRPr="005526AD" w:rsidRDefault="00644ABF" w:rsidP="00644ABF">
      <w:pPr>
        <w:pStyle w:val="DL0Aa"/>
        <w:keepNext/>
        <w:rPr>
          <w:sz w:val="22"/>
          <w:szCs w:val="22"/>
          <w:lang w:val="en-AU"/>
        </w:rPr>
      </w:pPr>
      <w:r w:rsidRPr="005526AD">
        <w:rPr>
          <w:sz w:val="22"/>
          <w:szCs w:val="22"/>
          <w:lang w:val="en-AU"/>
        </w:rPr>
        <w:t>e.</w:t>
      </w:r>
      <w:r w:rsidRPr="005526AD">
        <w:rPr>
          <w:sz w:val="22"/>
          <w:szCs w:val="22"/>
          <w:lang w:val="en-AU"/>
        </w:rPr>
        <w:tab/>
        <w:t>Fungi, whether natural, enhanced or modified, either in the form of “isolated live cultures” or as material including living material which has been deliberately inoculated or contaminated with such cultures, as follows:</w:t>
      </w:r>
    </w:p>
    <w:p w14:paraId="44461E3A" w14:textId="77777777" w:rsidR="00644ABF" w:rsidRPr="005526AD" w:rsidRDefault="00644ABF" w:rsidP="00644ABF">
      <w:pPr>
        <w:pStyle w:val="DL0Aa1"/>
        <w:rPr>
          <w:lang w:val="en-AU"/>
        </w:rPr>
      </w:pPr>
      <w:r w:rsidRPr="005526AD">
        <w:rPr>
          <w:lang w:val="en-AU"/>
        </w:rPr>
        <w:t>1.</w:t>
      </w:r>
      <w:r w:rsidRPr="005526AD">
        <w:rPr>
          <w:lang w:val="en-AU"/>
        </w:rPr>
        <w:tab/>
        <w:t>Coccidioides immitis;</w:t>
      </w:r>
    </w:p>
    <w:p w14:paraId="510268D1" w14:textId="77777777" w:rsidR="00644ABF" w:rsidRPr="005526AD" w:rsidRDefault="00644ABF" w:rsidP="00644ABF">
      <w:pPr>
        <w:pStyle w:val="DL0Aa1"/>
        <w:rPr>
          <w:lang w:val="en-AU"/>
        </w:rPr>
      </w:pPr>
      <w:r w:rsidRPr="005526AD">
        <w:rPr>
          <w:lang w:val="en-AU"/>
        </w:rPr>
        <w:t>2.</w:t>
      </w:r>
      <w:r w:rsidRPr="005526AD">
        <w:rPr>
          <w:lang w:val="en-AU"/>
        </w:rPr>
        <w:tab/>
        <w:t>Coccidioides posadasii.</w:t>
      </w:r>
    </w:p>
    <w:p w14:paraId="647BFA48" w14:textId="77777777" w:rsidR="00644ABF" w:rsidRPr="005526AD" w:rsidRDefault="00644ABF" w:rsidP="00644ABF">
      <w:pPr>
        <w:pStyle w:val="DL0ANote"/>
        <w:rPr>
          <w:lang w:val="en-AU"/>
        </w:rPr>
      </w:pPr>
      <w:r w:rsidRPr="005526AD">
        <w:rPr>
          <w:u w:val="single"/>
          <w:lang w:val="en-AU"/>
        </w:rPr>
        <w:t>Note:</w:t>
      </w:r>
      <w:r w:rsidRPr="005526AD">
        <w:rPr>
          <w:lang w:val="en-AU"/>
        </w:rPr>
        <w:tab/>
        <w:t>1C351 does not apply to “vaccines” or “immunotoxins”.</w:t>
      </w:r>
    </w:p>
    <w:p w14:paraId="033D8CA1" w14:textId="2E4A3366" w:rsidR="00644ABF" w:rsidRPr="005526AD" w:rsidRDefault="00644ABF" w:rsidP="007E25B7">
      <w:pPr>
        <w:pStyle w:val="Cat0newstyle31a1paragraphsindented"/>
      </w:pPr>
      <w:r w:rsidRPr="005526AD">
        <w:t>1</w:t>
      </w:r>
      <w:r w:rsidR="00555837" w:rsidRPr="005526AD">
        <w:t>.</w:t>
      </w:r>
      <w:r w:rsidR="00555837" w:rsidRPr="005526AD">
        <w:tab/>
      </w:r>
      <w:r w:rsidRPr="005526AD">
        <w:t>C</w:t>
      </w:r>
      <w:r w:rsidR="00555837" w:rsidRPr="005526AD">
        <w:t>.</w:t>
      </w:r>
      <w:r w:rsidR="00555837" w:rsidRPr="005526AD">
        <w:tab/>
      </w:r>
      <w:r w:rsidRPr="005526AD">
        <w:t>352</w:t>
      </w:r>
      <w:r w:rsidR="00555837" w:rsidRPr="005526AD">
        <w:t>.</w:t>
      </w:r>
      <w:r w:rsidRPr="005526AD">
        <w:tab/>
        <w:t>Animal pathogens, as follows:</w:t>
      </w:r>
    </w:p>
    <w:p w14:paraId="6B48A240"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Viruses, whether natural, enhanced or modified, either in the form of “isolated live cultures” or as material including living material which has been deliberately inoculated or contaminated with such cultures, as follows:</w:t>
      </w:r>
    </w:p>
    <w:p w14:paraId="5C856012" w14:textId="77777777" w:rsidR="00644ABF" w:rsidRPr="005526AD" w:rsidRDefault="00644ABF" w:rsidP="00644ABF">
      <w:pPr>
        <w:pStyle w:val="DL0Aa1"/>
        <w:rPr>
          <w:lang w:val="en-AU"/>
        </w:rPr>
      </w:pPr>
      <w:r w:rsidRPr="005526AD">
        <w:rPr>
          <w:lang w:val="en-AU"/>
        </w:rPr>
        <w:t>1.</w:t>
      </w:r>
      <w:r w:rsidRPr="005526AD">
        <w:rPr>
          <w:lang w:val="en-AU"/>
        </w:rPr>
        <w:tab/>
        <w:t>African swine fever virus;</w:t>
      </w:r>
    </w:p>
    <w:p w14:paraId="03C375D3" w14:textId="77777777" w:rsidR="00644ABF" w:rsidRPr="005526AD" w:rsidRDefault="00644ABF" w:rsidP="00644ABF">
      <w:pPr>
        <w:pStyle w:val="DL0Aa1"/>
        <w:keepNext/>
        <w:rPr>
          <w:lang w:val="en-AU"/>
        </w:rPr>
      </w:pPr>
      <w:r w:rsidRPr="005526AD">
        <w:rPr>
          <w:lang w:val="en-AU"/>
        </w:rPr>
        <w:t>2.</w:t>
      </w:r>
      <w:r w:rsidRPr="005526AD">
        <w:rPr>
          <w:lang w:val="en-AU"/>
        </w:rPr>
        <w:tab/>
        <w:t>Avian influenza virus, which are:</w:t>
      </w:r>
    </w:p>
    <w:p w14:paraId="7C8BC69D" w14:textId="77777777" w:rsidR="00644ABF" w:rsidRPr="005526AD" w:rsidRDefault="00644ABF" w:rsidP="00644ABF">
      <w:pPr>
        <w:pStyle w:val="DL0Aa1a"/>
        <w:rPr>
          <w:lang w:val="en-AU"/>
        </w:rPr>
      </w:pPr>
      <w:r w:rsidRPr="005526AD">
        <w:rPr>
          <w:lang w:val="en-AU"/>
        </w:rPr>
        <w:t>a.</w:t>
      </w:r>
      <w:r w:rsidRPr="005526AD">
        <w:rPr>
          <w:lang w:val="en-AU"/>
        </w:rPr>
        <w:tab/>
        <w:t>Uncharacterised; or</w:t>
      </w:r>
    </w:p>
    <w:p w14:paraId="194F6043" w14:textId="77777777" w:rsidR="00644ABF" w:rsidRPr="005526AD" w:rsidRDefault="00644ABF" w:rsidP="00644ABF">
      <w:pPr>
        <w:pStyle w:val="DL0Aa1a"/>
        <w:keepNext/>
        <w:rPr>
          <w:lang w:val="en-AU"/>
        </w:rPr>
      </w:pPr>
      <w:r w:rsidRPr="005526AD">
        <w:rPr>
          <w:lang w:val="en-AU"/>
        </w:rPr>
        <w:t>b.</w:t>
      </w:r>
      <w:r w:rsidRPr="005526AD">
        <w:rPr>
          <w:lang w:val="en-AU"/>
        </w:rPr>
        <w:tab/>
        <w:t>Defined in Annex I(2) EC Directive 2005/94/EC (O.J. L.10</w:t>
      </w:r>
      <w:r w:rsidR="001E5F4B" w:rsidRPr="005526AD">
        <w:rPr>
          <w:lang w:val="en-AU"/>
        </w:rPr>
        <w:t> </w:t>
      </w:r>
      <w:r w:rsidRPr="005526AD">
        <w:rPr>
          <w:lang w:val="en-AU"/>
        </w:rPr>
        <w:t>14.1.2006 p.16) as having high pathogenicity, as follows:</w:t>
      </w:r>
    </w:p>
    <w:p w14:paraId="152C9B1F" w14:textId="77777777" w:rsidR="00644ABF" w:rsidRPr="005526AD" w:rsidRDefault="00644ABF" w:rsidP="00644ABF">
      <w:pPr>
        <w:pStyle w:val="DL0Aa1a1"/>
        <w:rPr>
          <w:lang w:val="en-AU"/>
        </w:rPr>
      </w:pPr>
      <w:r w:rsidRPr="005526AD">
        <w:rPr>
          <w:lang w:val="en-AU"/>
        </w:rPr>
        <w:t>1.</w:t>
      </w:r>
      <w:r w:rsidRPr="005526AD">
        <w:rPr>
          <w:lang w:val="en-AU"/>
        </w:rPr>
        <w:tab/>
        <w:t>Type A viruses with an IVPI (intravenous pathogenicity index) in 6 week old chickens of greater than 1.2; or</w:t>
      </w:r>
    </w:p>
    <w:p w14:paraId="6B47B140" w14:textId="77777777" w:rsidR="00644ABF" w:rsidRPr="005526AD" w:rsidRDefault="00644ABF" w:rsidP="00644ABF">
      <w:pPr>
        <w:pStyle w:val="DL0Aa1a1"/>
        <w:rPr>
          <w:lang w:val="en-AU"/>
        </w:rPr>
      </w:pPr>
      <w:r w:rsidRPr="005526AD">
        <w:rPr>
          <w:lang w:val="en-AU"/>
        </w:rPr>
        <w:lastRenderedPageBreak/>
        <w:t>2.</w:t>
      </w:r>
      <w:r w:rsidRPr="005526AD">
        <w:rPr>
          <w:lang w:val="en-AU"/>
        </w:rPr>
        <w:tab/>
        <w:t>Type A viruses of the subtypes H5 or H7 with genome sequences codified for multiple basic amino acids at the cleavage site of the haemagglutinin molecule similar to that observed for other HPAI viruses, indicating that the haemagglutinin molecule can be cleaved by a host ubiquitous protease;</w:t>
      </w:r>
    </w:p>
    <w:p w14:paraId="3867DEE9" w14:textId="505DBCA8" w:rsidR="00644ABF" w:rsidRPr="005526AD" w:rsidRDefault="00555837" w:rsidP="007E25B7">
      <w:pPr>
        <w:pStyle w:val="Cat0newstyle51a1a1paragraphsindented"/>
      </w:pPr>
      <w:r w:rsidRPr="005526AD">
        <w:t>1.</w:t>
      </w:r>
      <w:r w:rsidRPr="005526AD">
        <w:tab/>
        <w:t>C.</w:t>
      </w:r>
      <w:r w:rsidRPr="005526AD">
        <w:tab/>
        <w:t>352.</w:t>
      </w:r>
      <w:r w:rsidRPr="005526AD">
        <w:tab/>
        <w:t>a.</w:t>
      </w:r>
      <w:r w:rsidRPr="005526AD">
        <w:tab/>
      </w:r>
      <w:r w:rsidR="00644ABF" w:rsidRPr="005526AD">
        <w:t>3.</w:t>
      </w:r>
      <w:r w:rsidR="00644ABF" w:rsidRPr="005526AD">
        <w:tab/>
        <w:t>Bluetongue virus;</w:t>
      </w:r>
    </w:p>
    <w:p w14:paraId="03DF5176" w14:textId="77777777" w:rsidR="00644ABF" w:rsidRPr="005526AD" w:rsidRDefault="00644ABF" w:rsidP="00644ABF">
      <w:pPr>
        <w:pStyle w:val="DL0Aa1"/>
        <w:rPr>
          <w:lang w:val="en-AU"/>
        </w:rPr>
      </w:pPr>
      <w:r w:rsidRPr="005526AD">
        <w:rPr>
          <w:lang w:val="en-AU"/>
        </w:rPr>
        <w:t>4.</w:t>
      </w:r>
      <w:r w:rsidRPr="005526AD">
        <w:rPr>
          <w:lang w:val="en-AU"/>
        </w:rPr>
        <w:tab/>
        <w:t>Foot</w:t>
      </w:r>
      <w:r w:rsidR="008B2FCD" w:rsidRPr="005526AD">
        <w:rPr>
          <w:lang w:val="en-AU"/>
        </w:rPr>
        <w:noBreakHyphen/>
      </w:r>
      <w:r w:rsidRPr="005526AD">
        <w:rPr>
          <w:lang w:val="en-AU"/>
        </w:rPr>
        <w:t>and</w:t>
      </w:r>
      <w:r w:rsidR="008B2FCD" w:rsidRPr="005526AD">
        <w:rPr>
          <w:lang w:val="en-AU"/>
        </w:rPr>
        <w:noBreakHyphen/>
      </w:r>
      <w:r w:rsidRPr="005526AD">
        <w:rPr>
          <w:lang w:val="en-AU"/>
        </w:rPr>
        <w:t>mouth disease virus;</w:t>
      </w:r>
    </w:p>
    <w:p w14:paraId="2944D3EA" w14:textId="77777777" w:rsidR="00644ABF" w:rsidRPr="005526AD" w:rsidRDefault="00644ABF" w:rsidP="00644ABF">
      <w:pPr>
        <w:pStyle w:val="DL0Aa1"/>
        <w:rPr>
          <w:lang w:val="en-AU"/>
        </w:rPr>
      </w:pPr>
      <w:r w:rsidRPr="005526AD">
        <w:rPr>
          <w:lang w:val="en-AU"/>
        </w:rPr>
        <w:t>5.</w:t>
      </w:r>
      <w:r w:rsidRPr="005526AD">
        <w:rPr>
          <w:lang w:val="en-AU"/>
        </w:rPr>
        <w:tab/>
        <w:t>Goatpox virus;</w:t>
      </w:r>
    </w:p>
    <w:p w14:paraId="50828CC0" w14:textId="77777777" w:rsidR="00644ABF" w:rsidRPr="005526AD" w:rsidRDefault="00644ABF" w:rsidP="00644ABF">
      <w:pPr>
        <w:pStyle w:val="DL0Aa1"/>
        <w:rPr>
          <w:lang w:val="en-AU"/>
        </w:rPr>
      </w:pPr>
      <w:r w:rsidRPr="005526AD">
        <w:rPr>
          <w:lang w:val="en-AU"/>
        </w:rPr>
        <w:t>6.</w:t>
      </w:r>
      <w:r w:rsidRPr="005526AD">
        <w:rPr>
          <w:lang w:val="en-AU"/>
        </w:rPr>
        <w:tab/>
        <w:t>Herpes virus (Aujeszky’s disease);</w:t>
      </w:r>
    </w:p>
    <w:p w14:paraId="3B5E8C4C" w14:textId="77777777" w:rsidR="00644ABF" w:rsidRPr="005526AD" w:rsidRDefault="00644ABF" w:rsidP="00644ABF">
      <w:pPr>
        <w:pStyle w:val="DL0Aa1"/>
        <w:rPr>
          <w:lang w:val="en-AU"/>
        </w:rPr>
      </w:pPr>
      <w:r w:rsidRPr="005526AD">
        <w:rPr>
          <w:lang w:val="en-AU"/>
        </w:rPr>
        <w:t>7.</w:t>
      </w:r>
      <w:r w:rsidRPr="005526AD">
        <w:rPr>
          <w:lang w:val="en-AU"/>
        </w:rPr>
        <w:tab/>
        <w:t>Swine fever virus (Hog cholera virus);</w:t>
      </w:r>
    </w:p>
    <w:p w14:paraId="353924B0" w14:textId="77777777" w:rsidR="00644ABF" w:rsidRPr="005526AD" w:rsidRDefault="00644ABF" w:rsidP="00644ABF">
      <w:pPr>
        <w:pStyle w:val="DL0Aa1"/>
        <w:rPr>
          <w:lang w:val="en-AU"/>
        </w:rPr>
      </w:pPr>
      <w:r w:rsidRPr="005526AD">
        <w:rPr>
          <w:lang w:val="en-AU"/>
        </w:rPr>
        <w:t>8.</w:t>
      </w:r>
      <w:r w:rsidRPr="005526AD">
        <w:rPr>
          <w:lang w:val="en-AU"/>
        </w:rPr>
        <w:tab/>
        <w:t>Rabies virus and all other members of the Lyssavirus genus;</w:t>
      </w:r>
    </w:p>
    <w:p w14:paraId="6C414F0C" w14:textId="77777777" w:rsidR="00644ABF" w:rsidRPr="005526AD" w:rsidRDefault="00644ABF" w:rsidP="00644ABF">
      <w:pPr>
        <w:pStyle w:val="DL0Aa1"/>
        <w:rPr>
          <w:lang w:val="en-AU"/>
        </w:rPr>
      </w:pPr>
      <w:r w:rsidRPr="005526AD">
        <w:rPr>
          <w:lang w:val="en-AU"/>
        </w:rPr>
        <w:t>9.</w:t>
      </w:r>
      <w:r w:rsidRPr="005526AD">
        <w:rPr>
          <w:lang w:val="en-AU"/>
        </w:rPr>
        <w:tab/>
        <w:t>Newcastle disease virus;</w:t>
      </w:r>
    </w:p>
    <w:p w14:paraId="20827AC5" w14:textId="77777777" w:rsidR="00644ABF" w:rsidRPr="005526AD" w:rsidRDefault="00644ABF" w:rsidP="00644ABF">
      <w:pPr>
        <w:pStyle w:val="DL0Aa1"/>
        <w:rPr>
          <w:lang w:val="en-AU"/>
        </w:rPr>
      </w:pPr>
      <w:r w:rsidRPr="005526AD">
        <w:rPr>
          <w:lang w:val="en-AU"/>
        </w:rPr>
        <w:t>10.</w:t>
      </w:r>
      <w:r w:rsidRPr="005526AD">
        <w:rPr>
          <w:lang w:val="en-AU"/>
        </w:rPr>
        <w:tab/>
        <w:t>Peste</w:t>
      </w:r>
      <w:r w:rsidR="008B2FCD" w:rsidRPr="005526AD">
        <w:rPr>
          <w:lang w:val="en-AU"/>
        </w:rPr>
        <w:noBreakHyphen/>
      </w:r>
      <w:r w:rsidRPr="005526AD">
        <w:rPr>
          <w:lang w:val="en-AU"/>
        </w:rPr>
        <w:t>des</w:t>
      </w:r>
      <w:r w:rsidR="008B2FCD" w:rsidRPr="005526AD">
        <w:rPr>
          <w:lang w:val="en-AU"/>
        </w:rPr>
        <w:noBreakHyphen/>
      </w:r>
      <w:r w:rsidRPr="005526AD">
        <w:rPr>
          <w:lang w:val="en-AU"/>
        </w:rPr>
        <w:t>petits ruminants virus;</w:t>
      </w:r>
    </w:p>
    <w:p w14:paraId="48AC9156" w14:textId="77777777" w:rsidR="00644ABF" w:rsidRPr="005526AD" w:rsidRDefault="00644ABF" w:rsidP="00644ABF">
      <w:pPr>
        <w:pStyle w:val="DL0Aa1"/>
        <w:rPr>
          <w:lang w:val="en-AU"/>
        </w:rPr>
      </w:pPr>
      <w:r w:rsidRPr="005526AD">
        <w:rPr>
          <w:lang w:val="en-AU"/>
        </w:rPr>
        <w:t>11.</w:t>
      </w:r>
      <w:r w:rsidRPr="005526AD">
        <w:rPr>
          <w:lang w:val="en-AU"/>
        </w:rPr>
        <w:tab/>
        <w:t>Porcine Teschovirus;</w:t>
      </w:r>
    </w:p>
    <w:p w14:paraId="1F506BCF" w14:textId="77777777" w:rsidR="00644ABF" w:rsidRPr="005526AD" w:rsidRDefault="00644ABF" w:rsidP="00644ABF">
      <w:pPr>
        <w:pStyle w:val="DL0Aa1"/>
        <w:rPr>
          <w:lang w:val="en-AU"/>
        </w:rPr>
      </w:pPr>
      <w:r w:rsidRPr="005526AD">
        <w:rPr>
          <w:lang w:val="en-AU"/>
        </w:rPr>
        <w:t>12.</w:t>
      </w:r>
      <w:r w:rsidRPr="005526AD">
        <w:rPr>
          <w:lang w:val="en-AU"/>
        </w:rPr>
        <w:tab/>
        <w:t>Rinderpest virus;</w:t>
      </w:r>
    </w:p>
    <w:p w14:paraId="6B449653" w14:textId="77777777" w:rsidR="00644ABF" w:rsidRPr="005526AD" w:rsidRDefault="00644ABF" w:rsidP="00644ABF">
      <w:pPr>
        <w:pStyle w:val="DL0Aa1"/>
        <w:rPr>
          <w:lang w:val="en-AU"/>
        </w:rPr>
      </w:pPr>
      <w:r w:rsidRPr="005526AD">
        <w:rPr>
          <w:lang w:val="en-AU"/>
        </w:rPr>
        <w:t>13.</w:t>
      </w:r>
      <w:r w:rsidRPr="005526AD">
        <w:rPr>
          <w:lang w:val="en-AU"/>
        </w:rPr>
        <w:tab/>
        <w:t>Sheeppox virus;</w:t>
      </w:r>
    </w:p>
    <w:p w14:paraId="4147DBD9" w14:textId="77777777" w:rsidR="00644ABF" w:rsidRPr="005526AD" w:rsidRDefault="00644ABF" w:rsidP="00644ABF">
      <w:pPr>
        <w:pStyle w:val="DL0Aa1"/>
        <w:rPr>
          <w:lang w:val="en-AU"/>
        </w:rPr>
      </w:pPr>
      <w:r w:rsidRPr="005526AD">
        <w:rPr>
          <w:lang w:val="en-AU"/>
        </w:rPr>
        <w:t>14.</w:t>
      </w:r>
      <w:r w:rsidRPr="005526AD">
        <w:rPr>
          <w:lang w:val="en-AU"/>
        </w:rPr>
        <w:tab/>
        <w:t>Teschen disease virus;</w:t>
      </w:r>
    </w:p>
    <w:p w14:paraId="7CC9EAAC" w14:textId="77777777" w:rsidR="00644ABF" w:rsidRPr="005526AD" w:rsidRDefault="00644ABF" w:rsidP="00644ABF">
      <w:pPr>
        <w:pStyle w:val="DL0Aa1"/>
        <w:rPr>
          <w:lang w:val="en-AU"/>
        </w:rPr>
      </w:pPr>
      <w:r w:rsidRPr="005526AD">
        <w:rPr>
          <w:lang w:val="en-AU"/>
        </w:rPr>
        <w:t>15.</w:t>
      </w:r>
      <w:r w:rsidRPr="005526AD">
        <w:rPr>
          <w:lang w:val="en-AU"/>
        </w:rPr>
        <w:tab/>
        <w:t>Vesicular stomatitis virus;</w:t>
      </w:r>
    </w:p>
    <w:p w14:paraId="693CB654" w14:textId="77777777" w:rsidR="00644ABF" w:rsidRPr="005526AD" w:rsidRDefault="00644ABF" w:rsidP="00644ABF">
      <w:pPr>
        <w:pStyle w:val="DL0Aa1"/>
        <w:rPr>
          <w:lang w:val="en-AU"/>
        </w:rPr>
      </w:pPr>
      <w:r w:rsidRPr="005526AD">
        <w:rPr>
          <w:lang w:val="en-AU"/>
        </w:rPr>
        <w:t>16.</w:t>
      </w:r>
      <w:r w:rsidRPr="005526AD">
        <w:rPr>
          <w:lang w:val="en-AU"/>
        </w:rPr>
        <w:tab/>
        <w:t>Lumpy skin disease virus;</w:t>
      </w:r>
    </w:p>
    <w:p w14:paraId="592B9971" w14:textId="77777777" w:rsidR="00644ABF" w:rsidRPr="005526AD" w:rsidRDefault="00644ABF" w:rsidP="00644ABF">
      <w:pPr>
        <w:pStyle w:val="DL0Aa1"/>
        <w:rPr>
          <w:lang w:val="en-AU"/>
        </w:rPr>
      </w:pPr>
      <w:r w:rsidRPr="005526AD">
        <w:rPr>
          <w:lang w:val="en-AU"/>
        </w:rPr>
        <w:t>17.</w:t>
      </w:r>
      <w:r w:rsidRPr="005526AD">
        <w:rPr>
          <w:lang w:val="en-AU"/>
        </w:rPr>
        <w:tab/>
        <w:t>African horse sickness virus;</w:t>
      </w:r>
    </w:p>
    <w:p w14:paraId="78AA7796" w14:textId="77777777" w:rsidR="00644ABF" w:rsidRPr="005526AD" w:rsidRDefault="00644ABF" w:rsidP="00644ABF">
      <w:pPr>
        <w:pStyle w:val="DL0Aa1"/>
        <w:rPr>
          <w:lang w:val="en-AU"/>
        </w:rPr>
      </w:pPr>
      <w:r w:rsidRPr="005526AD">
        <w:rPr>
          <w:lang w:val="en-AU"/>
        </w:rPr>
        <w:t>18.</w:t>
      </w:r>
      <w:r w:rsidRPr="005526AD">
        <w:rPr>
          <w:lang w:val="en-AU"/>
        </w:rPr>
        <w:tab/>
        <w:t>Swine vesicular disease virus.</w:t>
      </w:r>
    </w:p>
    <w:p w14:paraId="3EBAB924" w14:textId="4E5449EF" w:rsidR="00644ABF" w:rsidRPr="005526AD" w:rsidRDefault="00555837" w:rsidP="007E25B7">
      <w:pPr>
        <w:pStyle w:val="Cat0newstyle41a1aparagraphsindented"/>
      </w:pPr>
      <w:r w:rsidRPr="005526AD">
        <w:t>1.</w:t>
      </w:r>
      <w:r w:rsidRPr="005526AD">
        <w:tab/>
        <w:t>C.</w:t>
      </w:r>
      <w:r w:rsidRPr="005526AD">
        <w:tab/>
        <w:t>352.</w:t>
      </w:r>
      <w:r w:rsidRPr="005526AD">
        <w:tab/>
      </w:r>
      <w:r w:rsidR="00644ABF" w:rsidRPr="005526AD">
        <w:t>b.</w:t>
      </w:r>
      <w:r w:rsidR="00644ABF" w:rsidRPr="005526AD">
        <w:tab/>
        <w:t>Mycoplasmas, whether natural, enhanced or modified, either in the form of “isolated live cultures” or as material including living material which has been deliberately inoculated or contaminated with such cultures, as follows:</w:t>
      </w:r>
    </w:p>
    <w:p w14:paraId="1C5D7977" w14:textId="77777777" w:rsidR="00644ABF" w:rsidRPr="005526AD" w:rsidRDefault="00644ABF" w:rsidP="00644ABF">
      <w:pPr>
        <w:pStyle w:val="DL0Aa1"/>
        <w:rPr>
          <w:lang w:val="en-AU"/>
        </w:rPr>
      </w:pPr>
      <w:r w:rsidRPr="005526AD">
        <w:rPr>
          <w:lang w:val="en-AU"/>
        </w:rPr>
        <w:t>1.</w:t>
      </w:r>
      <w:r w:rsidRPr="005526AD">
        <w:rPr>
          <w:lang w:val="en-AU"/>
        </w:rPr>
        <w:tab/>
        <w:t>Mycoplasma mycoides subspecies mycoides SC (small colony);</w:t>
      </w:r>
    </w:p>
    <w:p w14:paraId="49098679" w14:textId="77777777" w:rsidR="00644ABF" w:rsidRPr="005526AD" w:rsidRDefault="00644ABF" w:rsidP="00644ABF">
      <w:pPr>
        <w:pStyle w:val="DL0Aa1"/>
        <w:rPr>
          <w:lang w:val="en-AU"/>
        </w:rPr>
      </w:pPr>
      <w:r w:rsidRPr="005526AD">
        <w:rPr>
          <w:lang w:val="en-AU"/>
        </w:rPr>
        <w:t>2.</w:t>
      </w:r>
      <w:r w:rsidRPr="005526AD">
        <w:rPr>
          <w:lang w:val="en-AU"/>
        </w:rPr>
        <w:tab/>
        <w:t>Mycoplasma capricolum subspecies capripneumoniae (strain F38);</w:t>
      </w:r>
    </w:p>
    <w:p w14:paraId="0D78AB4C" w14:textId="77777777" w:rsidR="00644ABF" w:rsidRPr="005526AD" w:rsidRDefault="00644ABF" w:rsidP="00644ABF">
      <w:pPr>
        <w:pStyle w:val="DL0ANote"/>
        <w:rPr>
          <w:lang w:val="en-AU"/>
        </w:rPr>
      </w:pPr>
      <w:r w:rsidRPr="005526AD">
        <w:rPr>
          <w:u w:val="single"/>
          <w:lang w:val="en-AU"/>
        </w:rPr>
        <w:t>Note:</w:t>
      </w:r>
      <w:r w:rsidRPr="005526AD">
        <w:rPr>
          <w:lang w:val="en-AU"/>
        </w:rPr>
        <w:tab/>
        <w:t>1C352 does not apply to “vaccines”.</w:t>
      </w:r>
    </w:p>
    <w:p w14:paraId="69504631" w14:textId="40EB8F84" w:rsidR="00644ABF" w:rsidRPr="005526AD" w:rsidRDefault="00644ABF" w:rsidP="007E25B7">
      <w:pPr>
        <w:pStyle w:val="Cat0newstyle31a1paragraphsindented"/>
      </w:pPr>
      <w:r w:rsidRPr="005526AD">
        <w:t>1</w:t>
      </w:r>
      <w:r w:rsidR="007A37B7" w:rsidRPr="005526AD">
        <w:t>.</w:t>
      </w:r>
      <w:r w:rsidR="007A37B7" w:rsidRPr="005526AD">
        <w:tab/>
      </w:r>
      <w:r w:rsidRPr="005526AD">
        <w:t>C</w:t>
      </w:r>
      <w:r w:rsidR="007A37B7" w:rsidRPr="005526AD">
        <w:t>.</w:t>
      </w:r>
      <w:r w:rsidR="007A37B7" w:rsidRPr="005526AD">
        <w:tab/>
      </w:r>
      <w:r w:rsidRPr="005526AD">
        <w:t>353</w:t>
      </w:r>
      <w:r w:rsidR="007A37B7" w:rsidRPr="005526AD">
        <w:t>.</w:t>
      </w:r>
      <w:r w:rsidRPr="005526AD">
        <w:tab/>
      </w:r>
      <w:r w:rsidR="00FB78C4" w:rsidRPr="005526AD">
        <w:t>Any ‘genetically-modified organism’ which contains, or ‘genetic element’ that codes for, any of the following:</w:t>
      </w:r>
    </w:p>
    <w:p w14:paraId="47A1BFDC" w14:textId="029D6C1D" w:rsidR="00644ABF" w:rsidRPr="005526AD" w:rsidRDefault="00FB78C4" w:rsidP="00644ABF">
      <w:pPr>
        <w:pStyle w:val="DL0Aa"/>
        <w:rPr>
          <w:sz w:val="22"/>
          <w:szCs w:val="22"/>
          <w:lang w:val="en-AU"/>
        </w:rPr>
      </w:pPr>
      <w:r w:rsidRPr="005526AD">
        <w:rPr>
          <w:sz w:val="22"/>
          <w:szCs w:val="22"/>
          <w:lang w:val="en-AU"/>
        </w:rPr>
        <w:t>a.</w:t>
      </w:r>
      <w:r w:rsidRPr="005526AD">
        <w:rPr>
          <w:sz w:val="22"/>
          <w:szCs w:val="22"/>
          <w:lang w:val="en-AU"/>
        </w:rPr>
        <w:tab/>
        <w:t>Any gene, genes, translated product, or translated products, specific to any listed virus; or</w:t>
      </w:r>
    </w:p>
    <w:p w14:paraId="234A30A4" w14:textId="77777777" w:rsidR="00644ABF" w:rsidRPr="005526AD" w:rsidRDefault="00644ABF" w:rsidP="00644ABF">
      <w:pPr>
        <w:pStyle w:val="DL0Aa"/>
        <w:spacing w:before="60"/>
        <w:rPr>
          <w:sz w:val="22"/>
          <w:szCs w:val="22"/>
          <w:lang w:val="en-AU"/>
        </w:rPr>
      </w:pPr>
      <w:r w:rsidRPr="005526AD">
        <w:rPr>
          <w:sz w:val="22"/>
          <w:szCs w:val="22"/>
          <w:lang w:val="en-AU"/>
        </w:rPr>
        <w:t>b.</w:t>
      </w:r>
      <w:r w:rsidRPr="005526AD">
        <w:rPr>
          <w:sz w:val="22"/>
          <w:szCs w:val="22"/>
          <w:lang w:val="en-AU"/>
        </w:rPr>
        <w:tab/>
        <w:t>Any gene or genes specific to any listed bacterium or fungus, and which:</w:t>
      </w:r>
    </w:p>
    <w:p w14:paraId="7038D59F" w14:textId="77777777" w:rsidR="00644ABF" w:rsidRPr="005526AD" w:rsidRDefault="00644ABF" w:rsidP="00644ABF">
      <w:pPr>
        <w:pStyle w:val="DL0Aa1"/>
        <w:rPr>
          <w:lang w:val="en-AU"/>
        </w:rPr>
      </w:pPr>
      <w:r w:rsidRPr="005526AD">
        <w:rPr>
          <w:lang w:val="en-AU"/>
        </w:rPr>
        <w:t>1.</w:t>
      </w:r>
      <w:r w:rsidRPr="005526AD">
        <w:rPr>
          <w:lang w:val="en-AU"/>
        </w:rPr>
        <w:tab/>
        <w:t>In itself or through its transcribed or translated products represents a significant hazard to human, animal or plant health; or</w:t>
      </w:r>
    </w:p>
    <w:p w14:paraId="4F6830FE" w14:textId="77777777" w:rsidR="00644ABF" w:rsidRPr="005526AD" w:rsidRDefault="00644ABF" w:rsidP="00644ABF">
      <w:pPr>
        <w:pStyle w:val="DL0Aa1"/>
        <w:rPr>
          <w:lang w:val="en-AU"/>
        </w:rPr>
      </w:pPr>
      <w:r w:rsidRPr="005526AD">
        <w:rPr>
          <w:lang w:val="en-AU"/>
        </w:rPr>
        <w:t>2.</w:t>
      </w:r>
      <w:r w:rsidRPr="005526AD">
        <w:rPr>
          <w:lang w:val="en-AU"/>
        </w:rPr>
        <w:tab/>
        <w:t>Could ‘endow or enhance pathogenicity’; or</w:t>
      </w:r>
    </w:p>
    <w:p w14:paraId="6B2C6067" w14:textId="77777777" w:rsidR="00644ABF" w:rsidRPr="005526AD" w:rsidRDefault="00644ABF" w:rsidP="00644ABF">
      <w:pPr>
        <w:pStyle w:val="DL0Aa"/>
        <w:spacing w:before="60"/>
        <w:rPr>
          <w:sz w:val="22"/>
          <w:szCs w:val="22"/>
          <w:lang w:val="en-AU"/>
        </w:rPr>
      </w:pPr>
      <w:r w:rsidRPr="005526AD">
        <w:rPr>
          <w:sz w:val="22"/>
          <w:szCs w:val="22"/>
          <w:lang w:val="en-AU"/>
        </w:rPr>
        <w:t>c.</w:t>
      </w:r>
      <w:r w:rsidRPr="005526AD">
        <w:rPr>
          <w:sz w:val="22"/>
          <w:szCs w:val="22"/>
          <w:lang w:val="en-AU"/>
        </w:rPr>
        <w:tab/>
        <w:t>Any listed toxins or their sub</w:t>
      </w:r>
      <w:r w:rsidR="008B2FCD" w:rsidRPr="005526AD">
        <w:rPr>
          <w:sz w:val="22"/>
          <w:szCs w:val="22"/>
          <w:lang w:val="en-AU"/>
        </w:rPr>
        <w:noBreakHyphen/>
      </w:r>
      <w:r w:rsidRPr="005526AD">
        <w:rPr>
          <w:sz w:val="22"/>
          <w:szCs w:val="22"/>
          <w:lang w:val="en-AU"/>
        </w:rPr>
        <w:t>units.</w:t>
      </w:r>
    </w:p>
    <w:p w14:paraId="207B5159" w14:textId="77777777" w:rsidR="00644ABF" w:rsidRPr="005526AD" w:rsidRDefault="00644ABF" w:rsidP="00644ABF">
      <w:pPr>
        <w:pStyle w:val="DL0ATechH"/>
        <w:rPr>
          <w:u w:val="single"/>
          <w:lang w:val="en-AU"/>
        </w:rPr>
      </w:pPr>
      <w:r w:rsidRPr="005526AD">
        <w:rPr>
          <w:u w:val="single"/>
          <w:lang w:val="en-AU"/>
        </w:rPr>
        <w:t>Technical Notes:</w:t>
      </w:r>
    </w:p>
    <w:p w14:paraId="35EC759C" w14:textId="77777777" w:rsidR="00644ABF" w:rsidRPr="005526AD" w:rsidRDefault="00644ABF" w:rsidP="00644ABF">
      <w:pPr>
        <w:pStyle w:val="DL0ATechText1"/>
        <w:rPr>
          <w:lang w:val="en-AU"/>
        </w:rPr>
      </w:pPr>
      <w:r w:rsidRPr="005526AD">
        <w:rPr>
          <w:lang w:val="en-AU"/>
        </w:rPr>
        <w:t>1.</w:t>
      </w:r>
      <w:r w:rsidRPr="005526AD">
        <w:rPr>
          <w:lang w:val="en-AU"/>
        </w:rPr>
        <w:tab/>
        <w:t>‘Genetically</w:t>
      </w:r>
      <w:r w:rsidR="008B2FCD" w:rsidRPr="005526AD">
        <w:rPr>
          <w:lang w:val="en-AU"/>
        </w:rPr>
        <w:noBreakHyphen/>
      </w:r>
      <w:r w:rsidRPr="005526AD">
        <w:rPr>
          <w:lang w:val="en-AU"/>
        </w:rPr>
        <w:t>modified organisms’ include organisms in which the nucleic acid sequences have been created or altered by deliberate molecular manipulation.</w:t>
      </w:r>
    </w:p>
    <w:p w14:paraId="4B68B6F1" w14:textId="77777777" w:rsidR="00644ABF" w:rsidRPr="005526AD" w:rsidRDefault="00644ABF" w:rsidP="00644ABF">
      <w:pPr>
        <w:pStyle w:val="DL0ATechText1"/>
        <w:rPr>
          <w:lang w:val="en-AU"/>
        </w:rPr>
      </w:pPr>
      <w:r w:rsidRPr="005526AD">
        <w:rPr>
          <w:lang w:val="en-AU"/>
        </w:rPr>
        <w:lastRenderedPageBreak/>
        <w:t>2.</w:t>
      </w:r>
      <w:r w:rsidRPr="005526AD">
        <w:rPr>
          <w:lang w:val="en-AU"/>
        </w:rPr>
        <w:tab/>
        <w:t>‘Genetic elements’ include, inter alia: chromosomes, genomes, plasmids, transposons, vectors, and inactivated organisms containing recoverable nucleic acid fragments, whether genetically modified or unmodified, or chemically synthesized in whole or in part. For the purposes of the genetic elements control, nucleic acids from an inactivated organism, virus, or sample are considered ‘recoverable’ if the inactivation and preparation of the material is intended or known to facilitate isolation, purification, amplification, detection, or identification of nucleic acids.</w:t>
      </w:r>
    </w:p>
    <w:p w14:paraId="0B3F0A27" w14:textId="77777777" w:rsidR="00644ABF" w:rsidRPr="005526AD" w:rsidRDefault="00644ABF" w:rsidP="00644ABF">
      <w:pPr>
        <w:pStyle w:val="DL0ATechText1"/>
        <w:rPr>
          <w:lang w:val="en-AU"/>
        </w:rPr>
      </w:pPr>
      <w:r w:rsidRPr="005526AD">
        <w:rPr>
          <w:lang w:val="en-AU"/>
        </w:rPr>
        <w:t>3.</w:t>
      </w:r>
      <w:r w:rsidRPr="005526AD">
        <w:rPr>
          <w:lang w:val="en-AU"/>
        </w:rPr>
        <w:tab/>
        <w:t>1C353 does not apply to nucleic acid sequences of shiga toxin producing Escherichia coli of serogroups O26, O45, O103, O104, O111, O121, O145, O157, and other shiga toxin producing serogroups, other than those genetic elements coding for shiga toxin, or for its subunits.</w:t>
      </w:r>
    </w:p>
    <w:p w14:paraId="0C754267" w14:textId="77777777" w:rsidR="00644ABF" w:rsidRPr="005526AD" w:rsidRDefault="00644ABF" w:rsidP="00644ABF">
      <w:pPr>
        <w:pStyle w:val="DL0ATechText1"/>
        <w:rPr>
          <w:lang w:val="en-AU"/>
        </w:rPr>
      </w:pPr>
      <w:r w:rsidRPr="005526AD">
        <w:rPr>
          <w:lang w:val="en-AU"/>
        </w:rPr>
        <w:t>4.</w:t>
      </w:r>
      <w:r w:rsidRPr="005526AD">
        <w:rPr>
          <w:lang w:val="en-AU"/>
        </w:rPr>
        <w:tab/>
        <w:t>‘Endow or enhance pathogenicity’ is defined as when the insertion or integration of the nucleic acid sequence or sequences is/are likely to enable or increase a recipient organism’s ability to be used to deliberately cause disease or death. This might include alterations to, inter alia: virulence, transmissibility, stability, route of infection, host range, reproducibility, ability to evade or suppress host immunity, resistance to medical countermeasures, or detectability.</w:t>
      </w:r>
    </w:p>
    <w:p w14:paraId="098120CB" w14:textId="77777777" w:rsidR="00A6758D" w:rsidRPr="005526AD" w:rsidRDefault="00A6758D" w:rsidP="00A6758D">
      <w:pPr>
        <w:pStyle w:val="DL0ANote"/>
        <w:rPr>
          <w:lang w:val="en-AU"/>
        </w:rPr>
      </w:pPr>
      <w:r w:rsidRPr="005526AD">
        <w:rPr>
          <w:u w:val="single"/>
          <w:lang w:val="en-AU"/>
        </w:rPr>
        <w:t>Note:</w:t>
      </w:r>
      <w:r w:rsidRPr="005526AD">
        <w:rPr>
          <w:lang w:val="en-AU"/>
        </w:rPr>
        <w:tab/>
        <w:t>1C353 applies to the viruses, bacteria, fungi and toxins listed in 1C351, 1C352 and 1C354.</w:t>
      </w:r>
    </w:p>
    <w:p w14:paraId="39D3C824" w14:textId="201C6837" w:rsidR="00644ABF" w:rsidRPr="005526AD" w:rsidRDefault="00644ABF" w:rsidP="007E25B7">
      <w:pPr>
        <w:pStyle w:val="Cat0newstyle31a1paragraphsindented"/>
      </w:pPr>
      <w:r w:rsidRPr="005526AD">
        <w:t>1</w:t>
      </w:r>
      <w:r w:rsidR="006C2F8F" w:rsidRPr="005526AD">
        <w:t>.</w:t>
      </w:r>
      <w:r w:rsidR="006C2F8F" w:rsidRPr="005526AD">
        <w:tab/>
      </w:r>
      <w:r w:rsidRPr="005526AD">
        <w:t>C</w:t>
      </w:r>
      <w:r w:rsidR="006C2F8F" w:rsidRPr="005526AD">
        <w:t>.</w:t>
      </w:r>
      <w:r w:rsidR="006C2F8F" w:rsidRPr="005526AD">
        <w:tab/>
      </w:r>
      <w:r w:rsidRPr="005526AD">
        <w:t>354</w:t>
      </w:r>
      <w:r w:rsidR="006C2F8F" w:rsidRPr="005526AD">
        <w:t>.</w:t>
      </w:r>
      <w:r w:rsidRPr="005526AD">
        <w:tab/>
        <w:t>Plant pathogens, as follows:</w:t>
      </w:r>
    </w:p>
    <w:p w14:paraId="0CB1CFFE"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Vi</w:t>
      </w:r>
      <w:r w:rsidRPr="005526AD">
        <w:rPr>
          <w:rStyle w:val="DL0AaChar"/>
          <w:sz w:val="22"/>
          <w:szCs w:val="22"/>
          <w:lang w:val="en-AU"/>
        </w:rPr>
        <w:t xml:space="preserve">ruses, whether natural, enhanced or modified, either in the form of “isolated live cultures” or as material including living material which has been deliberately inoculated or </w:t>
      </w:r>
      <w:r w:rsidRPr="005526AD">
        <w:rPr>
          <w:sz w:val="22"/>
          <w:szCs w:val="22"/>
          <w:lang w:val="en-AU"/>
        </w:rPr>
        <w:t>contaminated with such cultures, as follows:</w:t>
      </w:r>
    </w:p>
    <w:p w14:paraId="1C84FE9E" w14:textId="77777777" w:rsidR="00644ABF" w:rsidRPr="005526AD" w:rsidRDefault="00644ABF" w:rsidP="00644ABF">
      <w:pPr>
        <w:pStyle w:val="DL0Aa1"/>
        <w:rPr>
          <w:lang w:val="en-AU"/>
        </w:rPr>
      </w:pPr>
      <w:r w:rsidRPr="005526AD">
        <w:rPr>
          <w:lang w:val="en-AU"/>
        </w:rPr>
        <w:t>1.</w:t>
      </w:r>
      <w:r w:rsidRPr="005526AD">
        <w:rPr>
          <w:lang w:val="en-AU"/>
        </w:rPr>
        <w:tab/>
        <w:t>Andean Potato latent tymovirus;</w:t>
      </w:r>
    </w:p>
    <w:p w14:paraId="3528C7D8" w14:textId="77777777" w:rsidR="00644ABF" w:rsidRPr="005526AD" w:rsidRDefault="00644ABF" w:rsidP="00644ABF">
      <w:pPr>
        <w:pStyle w:val="DL0Aa1"/>
        <w:rPr>
          <w:lang w:val="en-AU"/>
        </w:rPr>
      </w:pPr>
      <w:r w:rsidRPr="005526AD">
        <w:rPr>
          <w:lang w:val="en-AU"/>
        </w:rPr>
        <w:t>2.</w:t>
      </w:r>
      <w:r w:rsidRPr="005526AD">
        <w:rPr>
          <w:lang w:val="en-AU"/>
        </w:rPr>
        <w:tab/>
        <w:t>Potato spindle tuber viroid;</w:t>
      </w:r>
    </w:p>
    <w:p w14:paraId="78877824" w14:textId="77777777" w:rsidR="00644ABF" w:rsidRPr="005526AD" w:rsidRDefault="00644ABF" w:rsidP="00644ABF">
      <w:pPr>
        <w:pStyle w:val="DL0Aa"/>
        <w:keepNext/>
        <w:rPr>
          <w:sz w:val="22"/>
          <w:szCs w:val="22"/>
          <w:lang w:val="en-AU"/>
        </w:rPr>
      </w:pPr>
      <w:r w:rsidRPr="005526AD">
        <w:rPr>
          <w:sz w:val="22"/>
          <w:szCs w:val="22"/>
          <w:lang w:val="en-AU"/>
        </w:rPr>
        <w:t>b.</w:t>
      </w:r>
      <w:r w:rsidRPr="005526AD">
        <w:rPr>
          <w:sz w:val="22"/>
          <w:szCs w:val="22"/>
          <w:lang w:val="en-AU"/>
        </w:rPr>
        <w:tab/>
        <w:t>Bacteria, whether natural, enhanced or modified, either in the form of “isolated live cultures” or as material which has been deliberately inoculated or contaminated with such cultures, as follows:</w:t>
      </w:r>
    </w:p>
    <w:p w14:paraId="0018F2A5" w14:textId="77777777" w:rsidR="00644ABF" w:rsidRPr="005526AD" w:rsidRDefault="00644ABF" w:rsidP="00644ABF">
      <w:pPr>
        <w:pStyle w:val="DL0Aa1"/>
        <w:rPr>
          <w:lang w:val="en-AU"/>
        </w:rPr>
      </w:pPr>
      <w:r w:rsidRPr="005526AD">
        <w:rPr>
          <w:lang w:val="en-AU"/>
        </w:rPr>
        <w:t>1.</w:t>
      </w:r>
      <w:r w:rsidRPr="005526AD">
        <w:rPr>
          <w:lang w:val="en-AU"/>
        </w:rPr>
        <w:tab/>
        <w:t>Xanthomonas albilineans;</w:t>
      </w:r>
    </w:p>
    <w:p w14:paraId="58215744" w14:textId="18DEE03D" w:rsidR="00644ABF" w:rsidRPr="005526AD" w:rsidRDefault="00644ABF" w:rsidP="00644ABF">
      <w:pPr>
        <w:pStyle w:val="DL0Aa1"/>
        <w:rPr>
          <w:lang w:val="en-AU"/>
        </w:rPr>
      </w:pPr>
      <w:r w:rsidRPr="005526AD">
        <w:rPr>
          <w:lang w:val="en-AU"/>
        </w:rPr>
        <w:t>2.</w:t>
      </w:r>
      <w:r w:rsidRPr="005526AD">
        <w:rPr>
          <w:lang w:val="en-AU"/>
        </w:rPr>
        <w:tab/>
      </w:r>
      <w:r w:rsidR="00FB78C4" w:rsidRPr="005526AD">
        <w:rPr>
          <w:lang w:val="en-AU"/>
        </w:rPr>
        <w:t>Xanthomonas citri pv. citri (Xanthomonas axonopodis pv. citri, Xanthomonas campestris pv. citri);</w:t>
      </w:r>
    </w:p>
    <w:p w14:paraId="121DB5CE" w14:textId="6777FE33" w:rsidR="00644ABF" w:rsidRPr="005526AD" w:rsidRDefault="00644ABF" w:rsidP="00644ABF">
      <w:pPr>
        <w:pStyle w:val="DL0Aa1"/>
        <w:rPr>
          <w:lang w:val="en-AU"/>
        </w:rPr>
      </w:pPr>
      <w:r w:rsidRPr="005526AD">
        <w:rPr>
          <w:lang w:val="es-CL"/>
        </w:rPr>
        <w:t>3.</w:t>
      </w:r>
      <w:r w:rsidRPr="005526AD">
        <w:rPr>
          <w:lang w:val="es-CL"/>
        </w:rPr>
        <w:tab/>
      </w:r>
      <w:r w:rsidR="00FB78C4" w:rsidRPr="005526AD">
        <w:rPr>
          <w:lang w:val="es-CL"/>
        </w:rPr>
        <w:t>Xanthomonas oryzae pv. Oryzae (Pseudomonas campestris pv. Oryzae);</w:t>
      </w:r>
    </w:p>
    <w:p w14:paraId="18D468BE" w14:textId="2FCF0359" w:rsidR="00644ABF" w:rsidRPr="005526AD" w:rsidRDefault="00644ABF" w:rsidP="00644ABF">
      <w:pPr>
        <w:pStyle w:val="DL0Aa1"/>
        <w:rPr>
          <w:lang w:val="en-AU"/>
        </w:rPr>
      </w:pPr>
      <w:r w:rsidRPr="005526AD">
        <w:rPr>
          <w:lang w:val="en-AU"/>
        </w:rPr>
        <w:t>4.</w:t>
      </w:r>
      <w:r w:rsidRPr="005526AD">
        <w:rPr>
          <w:lang w:val="en-AU"/>
        </w:rPr>
        <w:tab/>
      </w:r>
      <w:r w:rsidR="00FB78C4" w:rsidRPr="005526AD">
        <w:rPr>
          <w:lang w:val="en-AU"/>
        </w:rPr>
        <w:t>Clavibacter michiganensis subsp. sepedonicus (C</w:t>
      </w:r>
      <w:r w:rsidR="004158CC" w:rsidRPr="005526AD">
        <w:rPr>
          <w:lang w:val="en-AU"/>
        </w:rPr>
        <w:t>lavibacter sepedonicus, Cl</w:t>
      </w:r>
      <w:r w:rsidR="00FB78C4" w:rsidRPr="005526AD">
        <w:rPr>
          <w:lang w:val="en-AU"/>
        </w:rPr>
        <w:t>avibacter michiganense subsp. sepedonicus. Corynebacterium michiganensis subsp. sepedoni</w:t>
      </w:r>
      <w:r w:rsidR="004158CC" w:rsidRPr="005526AD">
        <w:rPr>
          <w:lang w:val="en-AU"/>
        </w:rPr>
        <w:t>cum, Corynebacterium sepedonicu</w:t>
      </w:r>
      <w:r w:rsidR="00FB78C4" w:rsidRPr="005526AD">
        <w:rPr>
          <w:lang w:val="en-AU"/>
        </w:rPr>
        <w:t>m);</w:t>
      </w:r>
    </w:p>
    <w:p w14:paraId="27C310C0" w14:textId="3DE3AE2C" w:rsidR="00644ABF" w:rsidRPr="005526AD" w:rsidRDefault="00644ABF" w:rsidP="00644ABF">
      <w:pPr>
        <w:pStyle w:val="DL0Aa1"/>
        <w:rPr>
          <w:lang w:val="en-AU"/>
        </w:rPr>
      </w:pPr>
      <w:r w:rsidRPr="005526AD">
        <w:rPr>
          <w:lang w:val="en-AU"/>
        </w:rPr>
        <w:t>5.</w:t>
      </w:r>
      <w:r w:rsidRPr="005526AD">
        <w:rPr>
          <w:lang w:val="en-AU"/>
        </w:rPr>
        <w:tab/>
        <w:t>Ralstonia solanacearum, race 3, biovar 2;</w:t>
      </w:r>
    </w:p>
    <w:p w14:paraId="629DB10A" w14:textId="3FC6575E" w:rsidR="00FB78C4" w:rsidRPr="005526AD" w:rsidRDefault="00FB78C4" w:rsidP="00FB78C4">
      <w:pPr>
        <w:pStyle w:val="DL0Aa1"/>
        <w:ind w:left="0" w:firstLine="0"/>
        <w:rPr>
          <w:lang w:val="en-AU"/>
        </w:rPr>
      </w:pPr>
    </w:p>
    <w:p w14:paraId="0166536C" w14:textId="77777777" w:rsidR="00644ABF" w:rsidRPr="005526AD" w:rsidRDefault="00644ABF" w:rsidP="00644ABF">
      <w:pPr>
        <w:pStyle w:val="DL0Aa"/>
        <w:keepNext/>
        <w:rPr>
          <w:sz w:val="22"/>
          <w:szCs w:val="22"/>
          <w:lang w:val="en-AU"/>
        </w:rPr>
      </w:pPr>
      <w:r w:rsidRPr="005526AD">
        <w:rPr>
          <w:sz w:val="22"/>
          <w:szCs w:val="22"/>
          <w:lang w:val="en-AU"/>
        </w:rPr>
        <w:lastRenderedPageBreak/>
        <w:t>c.</w:t>
      </w:r>
      <w:r w:rsidRPr="005526AD">
        <w:rPr>
          <w:sz w:val="22"/>
          <w:szCs w:val="22"/>
          <w:lang w:val="en-AU"/>
        </w:rPr>
        <w:tab/>
        <w:t>Fungi, whether natural, enhanced or modified, either in the form of “isolated live cultures” or as material which has been deliberately inoculated or contaminated with such cultures, as follows:</w:t>
      </w:r>
    </w:p>
    <w:p w14:paraId="4D9AF627" w14:textId="77777777" w:rsidR="00644ABF" w:rsidRPr="005526AD" w:rsidRDefault="00644ABF" w:rsidP="00644ABF">
      <w:pPr>
        <w:pStyle w:val="DL0Aa1"/>
        <w:rPr>
          <w:lang w:val="en-AU"/>
        </w:rPr>
      </w:pPr>
      <w:r w:rsidRPr="005526AD">
        <w:rPr>
          <w:lang w:val="en-AU"/>
        </w:rPr>
        <w:t>1.</w:t>
      </w:r>
      <w:r w:rsidRPr="005526AD">
        <w:rPr>
          <w:lang w:val="en-AU"/>
        </w:rPr>
        <w:tab/>
        <w:t>Colletotrichum kahawae (Colletotrichum coffeanum var. virulans);</w:t>
      </w:r>
    </w:p>
    <w:p w14:paraId="4CE21E8B" w14:textId="544982F1" w:rsidR="00644ABF" w:rsidRPr="005526AD" w:rsidRDefault="006C2F8F" w:rsidP="007E25B7">
      <w:pPr>
        <w:pStyle w:val="Cat0newstyle51a1a1paragraphsindented"/>
      </w:pPr>
      <w:r w:rsidRPr="005526AD">
        <w:t>1.</w:t>
      </w:r>
      <w:r w:rsidRPr="005526AD">
        <w:tab/>
        <w:t>C.</w:t>
      </w:r>
      <w:r w:rsidRPr="005526AD">
        <w:tab/>
        <w:t>354.</w:t>
      </w:r>
      <w:r w:rsidRPr="005526AD">
        <w:tab/>
        <w:t>c.</w:t>
      </w:r>
      <w:r w:rsidRPr="005526AD">
        <w:tab/>
      </w:r>
      <w:r w:rsidR="00644ABF" w:rsidRPr="005526AD">
        <w:t>2.</w:t>
      </w:r>
      <w:r w:rsidR="00644ABF" w:rsidRPr="005526AD">
        <w:tab/>
      </w:r>
      <w:r w:rsidR="00EE440A" w:rsidRPr="005526AD">
        <w:t>Bipolaris oryzae (Cochliobol</w:t>
      </w:r>
      <w:r w:rsidR="004158CC" w:rsidRPr="005526AD">
        <w:t>u</w:t>
      </w:r>
      <w:r w:rsidR="00EE440A" w:rsidRPr="005526AD">
        <w:t>s miyabeanus, Helminthosporium oiyzae);</w:t>
      </w:r>
    </w:p>
    <w:p w14:paraId="19BAA0C7" w14:textId="73548BDF" w:rsidR="00644ABF" w:rsidRPr="005526AD" w:rsidRDefault="00644ABF" w:rsidP="00644ABF">
      <w:pPr>
        <w:pStyle w:val="DL0Aa1"/>
        <w:rPr>
          <w:lang w:val="en-AU"/>
        </w:rPr>
      </w:pPr>
      <w:r w:rsidRPr="005526AD">
        <w:rPr>
          <w:lang w:val="en-AU"/>
        </w:rPr>
        <w:t>3.</w:t>
      </w:r>
      <w:r w:rsidRPr="005526AD">
        <w:rPr>
          <w:lang w:val="en-AU"/>
        </w:rPr>
        <w:tab/>
      </w:r>
      <w:r w:rsidR="001A20A0" w:rsidRPr="005526AD">
        <w:rPr>
          <w:lang w:val="en-AU"/>
        </w:rPr>
        <w:t>Pseudocercospora ulei (Microcyclus ulei, Dothidella ulei);</w:t>
      </w:r>
    </w:p>
    <w:p w14:paraId="27B6A373" w14:textId="77777777" w:rsidR="00644ABF" w:rsidRPr="005526AD" w:rsidRDefault="00644ABF" w:rsidP="00644ABF">
      <w:pPr>
        <w:pStyle w:val="DL0Aa1"/>
        <w:rPr>
          <w:lang w:val="en-AU"/>
        </w:rPr>
      </w:pPr>
      <w:r w:rsidRPr="005526AD">
        <w:rPr>
          <w:lang w:val="en-AU"/>
        </w:rPr>
        <w:t>4.</w:t>
      </w:r>
      <w:r w:rsidRPr="005526AD">
        <w:rPr>
          <w:lang w:val="en-AU"/>
        </w:rPr>
        <w:tab/>
        <w:t>Puccinia graminis ssp. graminis var. graminis / Puccinia graminis ssp. graminis var. stakmanii (Puccinia graminis [syn. Puccinia graminis f. sp. tritici]);</w:t>
      </w:r>
    </w:p>
    <w:p w14:paraId="24A92C40" w14:textId="77777777" w:rsidR="00644ABF" w:rsidRPr="005526AD" w:rsidRDefault="00644ABF" w:rsidP="00644ABF">
      <w:pPr>
        <w:pStyle w:val="DL0Aa1"/>
        <w:rPr>
          <w:lang w:val="en-AU"/>
        </w:rPr>
      </w:pPr>
      <w:r w:rsidRPr="005526AD">
        <w:rPr>
          <w:lang w:val="en-AU"/>
        </w:rPr>
        <w:t>5.</w:t>
      </w:r>
      <w:r w:rsidRPr="005526AD">
        <w:rPr>
          <w:lang w:val="en-AU"/>
        </w:rPr>
        <w:tab/>
        <w:t>Puccinia striiformis (syn. Puccinia glumarum);</w:t>
      </w:r>
    </w:p>
    <w:p w14:paraId="091352F1" w14:textId="77777777" w:rsidR="00644ABF" w:rsidRPr="005526AD" w:rsidRDefault="00644ABF" w:rsidP="00644ABF">
      <w:pPr>
        <w:pStyle w:val="DL0Aa1"/>
        <w:rPr>
          <w:lang w:val="en-AU"/>
        </w:rPr>
      </w:pPr>
      <w:r w:rsidRPr="005526AD">
        <w:rPr>
          <w:lang w:val="en-AU"/>
        </w:rPr>
        <w:t>6.</w:t>
      </w:r>
      <w:r w:rsidRPr="005526AD">
        <w:rPr>
          <w:lang w:val="en-AU"/>
        </w:rPr>
        <w:tab/>
        <w:t>Magnaporthe oryzae (Pyricularia oryzae);</w:t>
      </w:r>
    </w:p>
    <w:p w14:paraId="4561AA29" w14:textId="77777777" w:rsidR="00644ABF" w:rsidRPr="005526AD" w:rsidRDefault="00644ABF" w:rsidP="00644ABF">
      <w:pPr>
        <w:pStyle w:val="DL0Aa1"/>
        <w:rPr>
          <w:lang w:val="es-CL"/>
        </w:rPr>
      </w:pPr>
      <w:r w:rsidRPr="005526AD">
        <w:rPr>
          <w:lang w:val="es-CL"/>
        </w:rPr>
        <w:t>7.</w:t>
      </w:r>
      <w:r w:rsidRPr="005526AD">
        <w:rPr>
          <w:lang w:val="es-CL"/>
        </w:rPr>
        <w:tab/>
        <w:t>Peronosclerospora philippinensis (Peronosclerospora sacchari);</w:t>
      </w:r>
    </w:p>
    <w:p w14:paraId="4EC9D317" w14:textId="77777777" w:rsidR="00644ABF" w:rsidRPr="005526AD" w:rsidRDefault="00644ABF" w:rsidP="00644ABF">
      <w:pPr>
        <w:pStyle w:val="DL0Aa1"/>
        <w:rPr>
          <w:lang w:val="es-CL"/>
        </w:rPr>
      </w:pPr>
      <w:r w:rsidRPr="005526AD">
        <w:rPr>
          <w:lang w:val="es-CL"/>
        </w:rPr>
        <w:t>8.</w:t>
      </w:r>
      <w:r w:rsidRPr="005526AD">
        <w:rPr>
          <w:lang w:val="es-CL"/>
        </w:rPr>
        <w:tab/>
        <w:t>Sclerophthora rayssiae var. zeae;</w:t>
      </w:r>
    </w:p>
    <w:p w14:paraId="2FB3FE49" w14:textId="77777777" w:rsidR="00644ABF" w:rsidRPr="005526AD" w:rsidRDefault="00644ABF" w:rsidP="00644ABF">
      <w:pPr>
        <w:pStyle w:val="DL0Aa1"/>
        <w:rPr>
          <w:lang w:val="en-AU"/>
        </w:rPr>
      </w:pPr>
      <w:r w:rsidRPr="005526AD">
        <w:rPr>
          <w:lang w:val="en-AU"/>
        </w:rPr>
        <w:t>9.</w:t>
      </w:r>
      <w:r w:rsidRPr="005526AD">
        <w:rPr>
          <w:lang w:val="en-AU"/>
        </w:rPr>
        <w:tab/>
        <w:t>Synchytrium endobioticum;</w:t>
      </w:r>
    </w:p>
    <w:p w14:paraId="272F03B3" w14:textId="77777777" w:rsidR="00644ABF" w:rsidRPr="005526AD" w:rsidRDefault="00644ABF" w:rsidP="00644ABF">
      <w:pPr>
        <w:pStyle w:val="DL0Aa1"/>
        <w:rPr>
          <w:lang w:val="en-AU"/>
        </w:rPr>
      </w:pPr>
      <w:r w:rsidRPr="005526AD">
        <w:rPr>
          <w:lang w:val="en-AU"/>
        </w:rPr>
        <w:t>10.</w:t>
      </w:r>
      <w:r w:rsidRPr="005526AD">
        <w:rPr>
          <w:lang w:val="en-AU"/>
        </w:rPr>
        <w:tab/>
        <w:t>Tilletia indica;</w:t>
      </w:r>
    </w:p>
    <w:p w14:paraId="51ADA0F3" w14:textId="77777777" w:rsidR="00644ABF" w:rsidRPr="005526AD" w:rsidRDefault="00644ABF" w:rsidP="00644ABF">
      <w:pPr>
        <w:pStyle w:val="DL0Aa1"/>
        <w:rPr>
          <w:lang w:val="en-AU"/>
        </w:rPr>
      </w:pPr>
      <w:r w:rsidRPr="005526AD">
        <w:rPr>
          <w:lang w:val="en-AU"/>
        </w:rPr>
        <w:t>11.</w:t>
      </w:r>
      <w:r w:rsidRPr="005526AD">
        <w:rPr>
          <w:lang w:val="en-AU"/>
        </w:rPr>
        <w:tab/>
        <w:t>Thecaphora solani.</w:t>
      </w:r>
    </w:p>
    <w:p w14:paraId="0D046997" w14:textId="74B338E6" w:rsidR="00644ABF" w:rsidRPr="005526AD" w:rsidRDefault="00644ABF" w:rsidP="007E25B7">
      <w:pPr>
        <w:pStyle w:val="Cat0newstyle31a1paragraphsindented"/>
      </w:pPr>
      <w:r w:rsidRPr="005526AD">
        <w:t>1</w:t>
      </w:r>
      <w:r w:rsidR="006C2F8F" w:rsidRPr="005526AD">
        <w:t>.</w:t>
      </w:r>
      <w:r w:rsidR="006C2F8F" w:rsidRPr="005526AD">
        <w:tab/>
      </w:r>
      <w:r w:rsidRPr="005526AD">
        <w:t>C</w:t>
      </w:r>
      <w:r w:rsidR="006C2F8F" w:rsidRPr="005526AD">
        <w:t>.</w:t>
      </w:r>
      <w:r w:rsidR="006C2F8F" w:rsidRPr="005526AD">
        <w:tab/>
      </w:r>
      <w:r w:rsidRPr="005526AD">
        <w:t>450</w:t>
      </w:r>
      <w:r w:rsidR="006C2F8F" w:rsidRPr="005526AD">
        <w:t>.</w:t>
      </w:r>
      <w:r w:rsidRPr="005526AD">
        <w:tab/>
        <w:t>Toxic chemicals and toxic chemical precursors, as follows, and “chemical mixtures” containing one or more thereof:</w:t>
      </w:r>
    </w:p>
    <w:p w14:paraId="7D537B20" w14:textId="77777777" w:rsidR="00644ABF" w:rsidRPr="005526AD" w:rsidRDefault="00644ABF" w:rsidP="00644ABF">
      <w:pPr>
        <w:pStyle w:val="DL0aNB"/>
        <w:rPr>
          <w:lang w:val="en-AU"/>
        </w:rPr>
      </w:pPr>
      <w:r w:rsidRPr="005526AD">
        <w:rPr>
          <w:lang w:val="en-AU"/>
        </w:rPr>
        <w:t>N.B.:</w:t>
      </w:r>
      <w:r w:rsidRPr="005526AD">
        <w:rPr>
          <w:lang w:val="en-AU"/>
        </w:rPr>
        <w:tab/>
        <w:t>SEE ALSO ENTRY 1C350, 1C351.d. AND MUNITIONS LIST.</w:t>
      </w:r>
    </w:p>
    <w:p w14:paraId="06A78073" w14:textId="77777777" w:rsidR="00644ABF" w:rsidRPr="005526AD" w:rsidRDefault="00644ABF" w:rsidP="00644ABF">
      <w:pPr>
        <w:pStyle w:val="DL0Aa"/>
        <w:keepNext/>
        <w:rPr>
          <w:sz w:val="22"/>
          <w:szCs w:val="22"/>
          <w:lang w:val="en-AU"/>
        </w:rPr>
      </w:pPr>
      <w:r w:rsidRPr="005526AD">
        <w:rPr>
          <w:sz w:val="22"/>
          <w:szCs w:val="22"/>
          <w:lang w:val="en-AU"/>
        </w:rPr>
        <w:t>a.</w:t>
      </w:r>
      <w:r w:rsidRPr="005526AD">
        <w:rPr>
          <w:sz w:val="22"/>
          <w:szCs w:val="22"/>
          <w:lang w:val="en-AU"/>
        </w:rPr>
        <w:tab/>
        <w:t>Toxic chemicals, as follows:</w:t>
      </w:r>
    </w:p>
    <w:p w14:paraId="62F77F23" w14:textId="77777777" w:rsidR="00644ABF" w:rsidRPr="005526AD" w:rsidRDefault="00644ABF" w:rsidP="00644ABF">
      <w:pPr>
        <w:pStyle w:val="DL0Aa1"/>
        <w:rPr>
          <w:lang w:val="en-AU"/>
        </w:rPr>
      </w:pPr>
      <w:r w:rsidRPr="005526AD">
        <w:rPr>
          <w:lang w:val="en-AU"/>
        </w:rPr>
        <w:t>1.</w:t>
      </w:r>
      <w:r w:rsidRPr="005526AD">
        <w:rPr>
          <w:lang w:val="en-AU"/>
        </w:rPr>
        <w:tab/>
        <w:t>Amiton: O,O</w:t>
      </w:r>
      <w:r w:rsidR="008B2FCD" w:rsidRPr="005526AD">
        <w:rPr>
          <w:lang w:val="en-AU"/>
        </w:rPr>
        <w:noBreakHyphen/>
      </w:r>
      <w:r w:rsidRPr="005526AD">
        <w:rPr>
          <w:lang w:val="en-AU"/>
        </w:rPr>
        <w:t>Diethyl S</w:t>
      </w:r>
      <w:r w:rsidR="008B2FCD" w:rsidRPr="005526AD">
        <w:rPr>
          <w:lang w:val="en-AU"/>
        </w:rPr>
        <w:noBreakHyphen/>
      </w:r>
      <w:r w:rsidRPr="005526AD">
        <w:rPr>
          <w:lang w:val="en-AU"/>
        </w:rPr>
        <w:t>[2</w:t>
      </w:r>
      <w:r w:rsidR="008B2FCD" w:rsidRPr="005526AD">
        <w:rPr>
          <w:lang w:val="en-AU"/>
        </w:rPr>
        <w:noBreakHyphen/>
      </w:r>
      <w:r w:rsidRPr="005526AD">
        <w:rPr>
          <w:lang w:val="en-AU"/>
        </w:rPr>
        <w:t>(diethylamino)ethyl] phosphorothiolate (CAS 78</w:t>
      </w:r>
      <w:r w:rsidR="008B2FCD" w:rsidRPr="005526AD">
        <w:rPr>
          <w:lang w:val="en-AU"/>
        </w:rPr>
        <w:noBreakHyphen/>
      </w:r>
      <w:r w:rsidRPr="005526AD">
        <w:rPr>
          <w:lang w:val="en-AU"/>
        </w:rPr>
        <w:t>53</w:t>
      </w:r>
      <w:r w:rsidR="008B2FCD" w:rsidRPr="005526AD">
        <w:rPr>
          <w:lang w:val="en-AU"/>
        </w:rPr>
        <w:noBreakHyphen/>
      </w:r>
      <w:r w:rsidRPr="005526AD">
        <w:rPr>
          <w:lang w:val="en-AU"/>
        </w:rPr>
        <w:t>5) and corresponding alkylated or protonated salts;</w:t>
      </w:r>
    </w:p>
    <w:p w14:paraId="54CF50B8" w14:textId="77777777" w:rsidR="001A20A0" w:rsidRPr="005526AD" w:rsidRDefault="00644ABF" w:rsidP="00644ABF">
      <w:pPr>
        <w:pStyle w:val="DL0Aa1"/>
        <w:rPr>
          <w:lang w:val="es-CL"/>
        </w:rPr>
      </w:pPr>
      <w:r w:rsidRPr="005526AD">
        <w:rPr>
          <w:lang w:val="es-CL"/>
        </w:rPr>
        <w:t>2.</w:t>
      </w:r>
      <w:r w:rsidRPr="005526AD">
        <w:rPr>
          <w:lang w:val="es-CL"/>
        </w:rPr>
        <w:tab/>
        <w:t>PFIB: 1,1,3,3,3</w:t>
      </w:r>
      <w:r w:rsidR="008B2FCD" w:rsidRPr="005526AD">
        <w:rPr>
          <w:lang w:val="es-CL"/>
        </w:rPr>
        <w:noBreakHyphen/>
      </w:r>
      <w:r w:rsidRPr="005526AD">
        <w:rPr>
          <w:lang w:val="es-CL"/>
        </w:rPr>
        <w:t>Pentafluoro</w:t>
      </w:r>
      <w:r w:rsidR="008B2FCD" w:rsidRPr="005526AD">
        <w:rPr>
          <w:lang w:val="es-CL"/>
        </w:rPr>
        <w:noBreakHyphen/>
      </w:r>
      <w:r w:rsidRPr="005526AD">
        <w:rPr>
          <w:lang w:val="es-CL"/>
        </w:rPr>
        <w:t>2</w:t>
      </w:r>
      <w:r w:rsidR="008B2FCD" w:rsidRPr="005526AD">
        <w:rPr>
          <w:lang w:val="es-CL"/>
        </w:rPr>
        <w:noBreakHyphen/>
      </w:r>
      <w:r w:rsidRPr="005526AD">
        <w:rPr>
          <w:lang w:val="es-CL"/>
        </w:rPr>
        <w:t>(trifluoromethyl)</w:t>
      </w:r>
      <w:r w:rsidR="008B2FCD" w:rsidRPr="005526AD">
        <w:rPr>
          <w:lang w:val="es-CL"/>
        </w:rPr>
        <w:noBreakHyphen/>
      </w:r>
      <w:r w:rsidRPr="005526AD">
        <w:rPr>
          <w:lang w:val="es-CL"/>
        </w:rPr>
        <w:t>1</w:t>
      </w:r>
      <w:r w:rsidR="008B2FCD" w:rsidRPr="005526AD">
        <w:rPr>
          <w:lang w:val="es-CL"/>
        </w:rPr>
        <w:noBreakHyphen/>
      </w:r>
      <w:r w:rsidRPr="005526AD">
        <w:rPr>
          <w:lang w:val="es-CL"/>
        </w:rPr>
        <w:t xml:space="preserve">propene </w:t>
      </w:r>
    </w:p>
    <w:p w14:paraId="4BD546DE" w14:textId="554F0DC0" w:rsidR="00644ABF" w:rsidRPr="005526AD" w:rsidRDefault="00644ABF" w:rsidP="00644ABF">
      <w:pPr>
        <w:pStyle w:val="DL0Aa1"/>
        <w:rPr>
          <w:lang w:val="es-CL"/>
        </w:rPr>
      </w:pPr>
      <w:r w:rsidRPr="005526AD">
        <w:rPr>
          <w:lang w:val="es-CL"/>
        </w:rPr>
        <w:t>(CAS 382</w:t>
      </w:r>
      <w:r w:rsidR="008B2FCD" w:rsidRPr="005526AD">
        <w:rPr>
          <w:lang w:val="es-CL"/>
        </w:rPr>
        <w:noBreakHyphen/>
      </w:r>
      <w:r w:rsidRPr="005526AD">
        <w:rPr>
          <w:lang w:val="es-CL"/>
        </w:rPr>
        <w:t>21</w:t>
      </w:r>
      <w:r w:rsidR="008B2FCD" w:rsidRPr="005526AD">
        <w:rPr>
          <w:lang w:val="es-CL"/>
        </w:rPr>
        <w:noBreakHyphen/>
      </w:r>
      <w:r w:rsidRPr="005526AD">
        <w:rPr>
          <w:lang w:val="es-CL"/>
        </w:rPr>
        <w:t>8);</w:t>
      </w:r>
    </w:p>
    <w:p w14:paraId="76DCB651" w14:textId="77777777" w:rsidR="001A20A0" w:rsidRPr="005526AD" w:rsidRDefault="00644ABF" w:rsidP="00644ABF">
      <w:pPr>
        <w:pStyle w:val="DL0Aa1"/>
        <w:rPr>
          <w:lang w:val="en-AU"/>
        </w:rPr>
      </w:pPr>
      <w:r w:rsidRPr="005526AD">
        <w:rPr>
          <w:lang w:val="en-AU"/>
        </w:rPr>
        <w:t>3.</w:t>
      </w:r>
      <w:r w:rsidRPr="005526AD">
        <w:rPr>
          <w:lang w:val="en-AU"/>
        </w:rPr>
        <w:tab/>
        <w:t>SEE MUNITIONS LIST FOR BZ: 3</w:t>
      </w:r>
      <w:r w:rsidR="008B2FCD" w:rsidRPr="005526AD">
        <w:rPr>
          <w:lang w:val="en-AU"/>
        </w:rPr>
        <w:noBreakHyphen/>
      </w:r>
      <w:r w:rsidRPr="005526AD">
        <w:rPr>
          <w:lang w:val="en-AU"/>
        </w:rPr>
        <w:t xml:space="preserve">Quinuclidinyl benzilate </w:t>
      </w:r>
    </w:p>
    <w:p w14:paraId="500C94BB" w14:textId="37774D49" w:rsidR="00644ABF" w:rsidRPr="005526AD" w:rsidRDefault="00644ABF" w:rsidP="00644ABF">
      <w:pPr>
        <w:pStyle w:val="DL0Aa1"/>
        <w:rPr>
          <w:lang w:val="en-AU"/>
        </w:rPr>
      </w:pPr>
      <w:r w:rsidRPr="005526AD">
        <w:rPr>
          <w:lang w:val="en-AU"/>
        </w:rPr>
        <w:t>(CAS 6581</w:t>
      </w:r>
      <w:r w:rsidR="008B2FCD" w:rsidRPr="005526AD">
        <w:rPr>
          <w:lang w:val="en-AU"/>
        </w:rPr>
        <w:noBreakHyphen/>
      </w:r>
      <w:r w:rsidRPr="005526AD">
        <w:rPr>
          <w:lang w:val="en-AU"/>
        </w:rPr>
        <w:t>06</w:t>
      </w:r>
      <w:r w:rsidR="008B2FCD" w:rsidRPr="005526AD">
        <w:rPr>
          <w:lang w:val="en-AU"/>
        </w:rPr>
        <w:noBreakHyphen/>
      </w:r>
      <w:r w:rsidRPr="005526AD">
        <w:rPr>
          <w:lang w:val="en-AU"/>
        </w:rPr>
        <w:t>2);</w:t>
      </w:r>
    </w:p>
    <w:p w14:paraId="0DB29ADC" w14:textId="77777777" w:rsidR="00644ABF" w:rsidRPr="005526AD" w:rsidRDefault="00644ABF" w:rsidP="00644ABF">
      <w:pPr>
        <w:pStyle w:val="DL0Aa1"/>
        <w:rPr>
          <w:lang w:val="es-CL"/>
        </w:rPr>
      </w:pPr>
      <w:r w:rsidRPr="005526AD">
        <w:rPr>
          <w:lang w:val="es-CL"/>
        </w:rPr>
        <w:t>4.</w:t>
      </w:r>
      <w:r w:rsidRPr="005526AD">
        <w:rPr>
          <w:lang w:val="es-CL"/>
        </w:rPr>
        <w:tab/>
        <w:t>Phosgene: Carbonyl dichloride (CAS 75</w:t>
      </w:r>
      <w:r w:rsidR="008B2FCD" w:rsidRPr="005526AD">
        <w:rPr>
          <w:lang w:val="es-CL"/>
        </w:rPr>
        <w:noBreakHyphen/>
      </w:r>
      <w:r w:rsidRPr="005526AD">
        <w:rPr>
          <w:lang w:val="es-CL"/>
        </w:rPr>
        <w:t>44</w:t>
      </w:r>
      <w:r w:rsidR="008B2FCD" w:rsidRPr="005526AD">
        <w:rPr>
          <w:lang w:val="es-CL"/>
        </w:rPr>
        <w:noBreakHyphen/>
      </w:r>
      <w:r w:rsidRPr="005526AD">
        <w:rPr>
          <w:lang w:val="es-CL"/>
        </w:rPr>
        <w:t>5);</w:t>
      </w:r>
    </w:p>
    <w:p w14:paraId="17EBA3FE" w14:textId="77777777" w:rsidR="00644ABF" w:rsidRPr="005526AD" w:rsidRDefault="00644ABF" w:rsidP="00644ABF">
      <w:pPr>
        <w:pStyle w:val="DL0Aa1"/>
        <w:rPr>
          <w:lang w:val="es-CL"/>
        </w:rPr>
      </w:pPr>
      <w:r w:rsidRPr="005526AD">
        <w:rPr>
          <w:lang w:val="es-CL"/>
        </w:rPr>
        <w:t>5.</w:t>
      </w:r>
      <w:r w:rsidRPr="005526AD">
        <w:rPr>
          <w:lang w:val="es-CL"/>
        </w:rPr>
        <w:tab/>
        <w:t>Cyanogen chloride (CAS 506</w:t>
      </w:r>
      <w:r w:rsidR="008B2FCD" w:rsidRPr="005526AD">
        <w:rPr>
          <w:lang w:val="es-CL"/>
        </w:rPr>
        <w:noBreakHyphen/>
      </w:r>
      <w:r w:rsidRPr="005526AD">
        <w:rPr>
          <w:lang w:val="es-CL"/>
        </w:rPr>
        <w:t>77</w:t>
      </w:r>
      <w:r w:rsidR="008B2FCD" w:rsidRPr="005526AD">
        <w:rPr>
          <w:lang w:val="es-CL"/>
        </w:rPr>
        <w:noBreakHyphen/>
      </w:r>
      <w:r w:rsidRPr="005526AD">
        <w:rPr>
          <w:lang w:val="es-CL"/>
        </w:rPr>
        <w:t>4);</w:t>
      </w:r>
    </w:p>
    <w:p w14:paraId="45FF1859" w14:textId="77777777" w:rsidR="00644ABF" w:rsidRPr="005526AD" w:rsidRDefault="00644ABF" w:rsidP="00644ABF">
      <w:pPr>
        <w:pStyle w:val="DL0Aa1"/>
        <w:rPr>
          <w:lang w:val="en-AU"/>
        </w:rPr>
      </w:pPr>
      <w:r w:rsidRPr="005526AD">
        <w:rPr>
          <w:lang w:val="en-AU"/>
        </w:rPr>
        <w:t>6.</w:t>
      </w:r>
      <w:r w:rsidRPr="005526AD">
        <w:rPr>
          <w:lang w:val="en-AU"/>
        </w:rPr>
        <w:tab/>
        <w:t>Hydrogen cyanide (CAS 74</w:t>
      </w:r>
      <w:r w:rsidR="008B2FCD" w:rsidRPr="005526AD">
        <w:rPr>
          <w:lang w:val="en-AU"/>
        </w:rPr>
        <w:noBreakHyphen/>
      </w:r>
      <w:r w:rsidRPr="005526AD">
        <w:rPr>
          <w:lang w:val="en-AU"/>
        </w:rPr>
        <w:t>90</w:t>
      </w:r>
      <w:r w:rsidR="008B2FCD" w:rsidRPr="005526AD">
        <w:rPr>
          <w:lang w:val="en-AU"/>
        </w:rPr>
        <w:noBreakHyphen/>
      </w:r>
      <w:r w:rsidRPr="005526AD">
        <w:rPr>
          <w:lang w:val="en-AU"/>
        </w:rPr>
        <w:t>8);</w:t>
      </w:r>
    </w:p>
    <w:p w14:paraId="6655D656" w14:textId="77777777" w:rsidR="00644ABF" w:rsidRPr="005526AD" w:rsidRDefault="00644ABF" w:rsidP="00644ABF">
      <w:pPr>
        <w:pStyle w:val="DL0Aa1"/>
        <w:rPr>
          <w:lang w:val="en-AU"/>
        </w:rPr>
      </w:pPr>
      <w:r w:rsidRPr="005526AD">
        <w:rPr>
          <w:lang w:val="en-AU"/>
        </w:rPr>
        <w:t>7.</w:t>
      </w:r>
      <w:r w:rsidRPr="005526AD">
        <w:rPr>
          <w:lang w:val="en-AU"/>
        </w:rPr>
        <w:tab/>
        <w:t>Chloropicrin: Trichloronitromethane (CAS 76</w:t>
      </w:r>
      <w:r w:rsidR="008B2FCD" w:rsidRPr="005526AD">
        <w:rPr>
          <w:lang w:val="en-AU"/>
        </w:rPr>
        <w:noBreakHyphen/>
      </w:r>
      <w:r w:rsidRPr="005526AD">
        <w:rPr>
          <w:lang w:val="en-AU"/>
        </w:rPr>
        <w:t>06</w:t>
      </w:r>
      <w:r w:rsidR="008B2FCD" w:rsidRPr="005526AD">
        <w:rPr>
          <w:lang w:val="en-AU"/>
        </w:rPr>
        <w:noBreakHyphen/>
      </w:r>
      <w:r w:rsidRPr="005526AD">
        <w:rPr>
          <w:lang w:val="en-AU"/>
        </w:rPr>
        <w:t>2);</w:t>
      </w:r>
    </w:p>
    <w:p w14:paraId="060C9071" w14:textId="77777777" w:rsidR="00644ABF" w:rsidRPr="005526AD" w:rsidRDefault="00644ABF" w:rsidP="00644ABF">
      <w:pPr>
        <w:pStyle w:val="DL0AaNote"/>
        <w:rPr>
          <w:lang w:val="en-AU"/>
        </w:rPr>
      </w:pPr>
      <w:r w:rsidRPr="005526AD">
        <w:rPr>
          <w:u w:val="single"/>
          <w:lang w:val="en-AU"/>
        </w:rPr>
        <w:t>Note 1:</w:t>
      </w:r>
      <w:r w:rsidRPr="005526AD">
        <w:rPr>
          <w:lang w:val="en-AU"/>
        </w:rPr>
        <w:tab/>
      </w:r>
      <w:r w:rsidR="00A6758D" w:rsidRPr="005526AD">
        <w:rPr>
          <w:lang w:val="en-AU"/>
        </w:rPr>
        <w:t>1C450 does not apply to “chemical mixtures” containing one or more of the chemicals specified by entries 1C450.a.1., a.2. and a.3. in which no individually specified chemical constitutes more than 1% by the weight of the mixture.</w:t>
      </w:r>
    </w:p>
    <w:p w14:paraId="2B0DE172" w14:textId="77777777" w:rsidR="00644ABF" w:rsidRPr="005526AD" w:rsidRDefault="00644ABF" w:rsidP="00644ABF">
      <w:pPr>
        <w:pStyle w:val="DL0AaNote"/>
        <w:rPr>
          <w:lang w:val="en-AU"/>
        </w:rPr>
      </w:pPr>
      <w:r w:rsidRPr="005526AD">
        <w:rPr>
          <w:u w:val="single"/>
          <w:lang w:val="en-AU"/>
        </w:rPr>
        <w:t>Note 2:</w:t>
      </w:r>
      <w:r w:rsidRPr="005526AD">
        <w:rPr>
          <w:lang w:val="en-AU"/>
        </w:rPr>
        <w:tab/>
      </w:r>
      <w:r w:rsidR="00A6758D" w:rsidRPr="005526AD">
        <w:rPr>
          <w:lang w:val="en-AU"/>
        </w:rPr>
        <w:t>Not used since 2019</w:t>
      </w:r>
      <w:r w:rsidRPr="005526AD">
        <w:rPr>
          <w:lang w:val="en-AU"/>
        </w:rPr>
        <w:t>.</w:t>
      </w:r>
    </w:p>
    <w:p w14:paraId="4E8E9433" w14:textId="77777777" w:rsidR="00644ABF" w:rsidRPr="005526AD" w:rsidRDefault="00644ABF" w:rsidP="00644ABF">
      <w:pPr>
        <w:pStyle w:val="DL0AaNote"/>
        <w:rPr>
          <w:lang w:val="en-AU"/>
        </w:rPr>
      </w:pPr>
      <w:r w:rsidRPr="005526AD">
        <w:rPr>
          <w:u w:val="single"/>
          <w:lang w:val="en-AU"/>
        </w:rPr>
        <w:t>Note 3:</w:t>
      </w:r>
      <w:r w:rsidRPr="005526AD">
        <w:rPr>
          <w:lang w:val="en-AU"/>
        </w:rPr>
        <w:tab/>
        <w:t>1C450 does not apply to “chemical mixtures” containing one or more of the chemicals specified by entries 1C450</w:t>
      </w:r>
      <w:r w:rsidRPr="005526AD">
        <w:rPr>
          <w:i w:val="0"/>
          <w:lang w:val="en-AU"/>
        </w:rPr>
        <w:t>.</w:t>
      </w:r>
      <w:r w:rsidRPr="005526AD">
        <w:rPr>
          <w:lang w:val="en-AU"/>
        </w:rPr>
        <w:t>a.4., .a.5., .a.6. and .a.7. in which no individually specified chemical constitutes more than 30% by the weight of the mixture.</w:t>
      </w:r>
    </w:p>
    <w:p w14:paraId="4ED854CC" w14:textId="77777777" w:rsidR="00644ABF" w:rsidRPr="005526AD" w:rsidRDefault="00644ABF" w:rsidP="00644ABF">
      <w:pPr>
        <w:pStyle w:val="DL0AaNote"/>
        <w:rPr>
          <w:lang w:val="en-AU"/>
        </w:rPr>
      </w:pPr>
      <w:r w:rsidRPr="005526AD">
        <w:rPr>
          <w:u w:val="single"/>
          <w:lang w:val="en-AU"/>
        </w:rPr>
        <w:lastRenderedPageBreak/>
        <w:t>Note 4:</w:t>
      </w:r>
      <w:r w:rsidRPr="005526AD">
        <w:rPr>
          <w:lang w:val="en-AU"/>
        </w:rPr>
        <w:tab/>
        <w:t>1C450 does not apply to products identified as consumer goods packaged for retail sale for personal use or packaged for individual use.</w:t>
      </w:r>
    </w:p>
    <w:p w14:paraId="41C277A1" w14:textId="0F70E53F" w:rsidR="00174D12" w:rsidRPr="005526AD" w:rsidRDefault="00174D12">
      <w:pPr>
        <w:spacing w:line="240" w:lineRule="auto"/>
      </w:pPr>
      <w:r w:rsidRPr="005526AD">
        <w:br w:type="page"/>
      </w:r>
    </w:p>
    <w:p w14:paraId="5C3A0201" w14:textId="5DFAFFC9" w:rsidR="00644ABF" w:rsidRPr="005526AD" w:rsidRDefault="00174D12" w:rsidP="007E25B7">
      <w:pPr>
        <w:pStyle w:val="Cat0newstyle41a1aparagraphsindented"/>
      </w:pPr>
      <w:r w:rsidRPr="005526AD">
        <w:lastRenderedPageBreak/>
        <w:t>1.</w:t>
      </w:r>
      <w:r w:rsidRPr="005526AD">
        <w:tab/>
        <w:t>C.</w:t>
      </w:r>
      <w:r w:rsidRPr="005526AD">
        <w:tab/>
        <w:t>450.</w:t>
      </w:r>
      <w:r w:rsidRPr="005526AD">
        <w:tab/>
      </w:r>
      <w:r w:rsidR="00644ABF" w:rsidRPr="005526AD">
        <w:t>b.</w:t>
      </w:r>
      <w:r w:rsidR="00644ABF" w:rsidRPr="005526AD">
        <w:tab/>
        <w:t>Toxic chemical precursors, as follows:</w:t>
      </w:r>
    </w:p>
    <w:p w14:paraId="386BCFC8" w14:textId="77777777" w:rsidR="00644ABF" w:rsidRPr="005526AD" w:rsidRDefault="00644ABF" w:rsidP="00644ABF">
      <w:pPr>
        <w:pStyle w:val="DL0Aa1"/>
        <w:rPr>
          <w:lang w:val="en-AU"/>
        </w:rPr>
      </w:pPr>
      <w:r w:rsidRPr="005526AD">
        <w:rPr>
          <w:lang w:val="en-AU"/>
        </w:rPr>
        <w:t>1.</w:t>
      </w:r>
      <w:r w:rsidRPr="005526AD">
        <w:rPr>
          <w:lang w:val="en-AU"/>
        </w:rPr>
        <w:tab/>
        <w:t>Chemicals, other than those specified in the Munitions List or in 1C350, containing a phosphorus atom to which is bonded one methyl, ethyl or propyl (normal or iso) group but not further carbon atoms;</w:t>
      </w:r>
    </w:p>
    <w:p w14:paraId="1B0F0952" w14:textId="77777777" w:rsidR="00644ABF" w:rsidRPr="005526AD" w:rsidRDefault="00644ABF" w:rsidP="00644ABF">
      <w:pPr>
        <w:pStyle w:val="DL0Aa1Note"/>
        <w:rPr>
          <w:lang w:val="en-AU"/>
        </w:rPr>
      </w:pPr>
      <w:r w:rsidRPr="005526AD">
        <w:rPr>
          <w:u w:val="single"/>
          <w:lang w:val="en-AU"/>
        </w:rPr>
        <w:t>Note:</w:t>
      </w:r>
      <w:r w:rsidRPr="005526AD">
        <w:rPr>
          <w:lang w:val="en-AU"/>
        </w:rPr>
        <w:tab/>
        <w:t>1C450</w:t>
      </w:r>
      <w:r w:rsidRPr="005526AD">
        <w:rPr>
          <w:i w:val="0"/>
          <w:lang w:val="en-AU"/>
        </w:rPr>
        <w:t>.</w:t>
      </w:r>
      <w:r w:rsidRPr="005526AD">
        <w:rPr>
          <w:lang w:val="en-AU"/>
        </w:rPr>
        <w:t>b.1 does not apply to Fonofos: O</w:t>
      </w:r>
      <w:r w:rsidR="008B2FCD" w:rsidRPr="005526AD">
        <w:rPr>
          <w:lang w:val="en-AU"/>
        </w:rPr>
        <w:noBreakHyphen/>
      </w:r>
      <w:r w:rsidRPr="005526AD">
        <w:rPr>
          <w:lang w:val="en-AU"/>
        </w:rPr>
        <w:t>Ethyl S</w:t>
      </w:r>
      <w:r w:rsidR="008B2FCD" w:rsidRPr="005526AD">
        <w:rPr>
          <w:lang w:val="en-AU"/>
        </w:rPr>
        <w:noBreakHyphen/>
      </w:r>
      <w:r w:rsidRPr="005526AD">
        <w:rPr>
          <w:lang w:val="en-AU"/>
        </w:rPr>
        <w:t>phenyl ethylphosphonothiolothionate (CAS 944</w:t>
      </w:r>
      <w:r w:rsidR="008B2FCD" w:rsidRPr="005526AD">
        <w:rPr>
          <w:lang w:val="en-AU"/>
        </w:rPr>
        <w:noBreakHyphen/>
      </w:r>
      <w:r w:rsidRPr="005526AD">
        <w:rPr>
          <w:lang w:val="en-AU"/>
        </w:rPr>
        <w:t>22</w:t>
      </w:r>
      <w:r w:rsidR="008B2FCD" w:rsidRPr="005526AD">
        <w:rPr>
          <w:lang w:val="en-AU"/>
        </w:rPr>
        <w:noBreakHyphen/>
      </w:r>
      <w:r w:rsidRPr="005526AD">
        <w:rPr>
          <w:lang w:val="en-AU"/>
        </w:rPr>
        <w:t>9).</w:t>
      </w:r>
    </w:p>
    <w:p w14:paraId="2AE54437" w14:textId="77777777" w:rsidR="00644ABF" w:rsidRPr="005526AD" w:rsidRDefault="00644ABF" w:rsidP="00644ABF">
      <w:pPr>
        <w:pStyle w:val="DL0Aa1"/>
        <w:rPr>
          <w:lang w:val="en-AU"/>
        </w:rPr>
      </w:pPr>
      <w:r w:rsidRPr="005526AD">
        <w:rPr>
          <w:lang w:val="en-AU"/>
        </w:rPr>
        <w:t>2.</w:t>
      </w:r>
      <w:r w:rsidRPr="005526AD">
        <w:rPr>
          <w:lang w:val="en-AU"/>
        </w:rPr>
        <w:tab/>
        <w:t>N,N</w:t>
      </w:r>
      <w:r w:rsidR="008B2FCD" w:rsidRPr="005526AD">
        <w:rPr>
          <w:lang w:val="en-AU"/>
        </w:rPr>
        <w:noBreakHyphen/>
      </w:r>
      <w:r w:rsidRPr="005526AD">
        <w:rPr>
          <w:lang w:val="en-AU"/>
        </w:rPr>
        <w:t>Dialkyl [methyl, ethyl or propyl (normal or iso)] phosphoramidic dihalides, other than N,N</w:t>
      </w:r>
      <w:r w:rsidR="008B2FCD" w:rsidRPr="005526AD">
        <w:rPr>
          <w:lang w:val="en-AU"/>
        </w:rPr>
        <w:noBreakHyphen/>
      </w:r>
      <w:r w:rsidRPr="005526AD">
        <w:rPr>
          <w:lang w:val="en-AU"/>
        </w:rPr>
        <w:t>Dimethylaminophosphoryl dichloride;</w:t>
      </w:r>
    </w:p>
    <w:p w14:paraId="3876B903" w14:textId="77777777" w:rsidR="00644ABF" w:rsidRPr="005526AD" w:rsidRDefault="00644ABF" w:rsidP="00644ABF">
      <w:pPr>
        <w:pStyle w:val="DL0Aa1Note"/>
        <w:rPr>
          <w:b/>
          <w:bCs/>
          <w:lang w:val="en-AU"/>
        </w:rPr>
      </w:pPr>
      <w:r w:rsidRPr="005526AD">
        <w:rPr>
          <w:u w:val="single"/>
          <w:lang w:val="en-AU"/>
        </w:rPr>
        <w:t>N.B.:</w:t>
      </w:r>
      <w:r w:rsidRPr="005526AD">
        <w:rPr>
          <w:lang w:val="en-AU"/>
        </w:rPr>
        <w:tab/>
        <w:t>See 1C350</w:t>
      </w:r>
      <w:r w:rsidRPr="005526AD">
        <w:rPr>
          <w:i w:val="0"/>
          <w:lang w:val="en-AU"/>
        </w:rPr>
        <w:t>.</w:t>
      </w:r>
      <w:r w:rsidRPr="005526AD">
        <w:rPr>
          <w:lang w:val="en-AU"/>
        </w:rPr>
        <w:t>57. for N,N</w:t>
      </w:r>
      <w:r w:rsidR="008B2FCD" w:rsidRPr="005526AD">
        <w:rPr>
          <w:lang w:val="en-AU"/>
        </w:rPr>
        <w:noBreakHyphen/>
      </w:r>
      <w:r w:rsidRPr="005526AD">
        <w:rPr>
          <w:lang w:val="en-AU"/>
        </w:rPr>
        <w:t>Dimethylaminophosphoryl dichloride.</w:t>
      </w:r>
    </w:p>
    <w:p w14:paraId="3DA4896C" w14:textId="77777777" w:rsidR="00644ABF" w:rsidRPr="005526AD" w:rsidRDefault="00644ABF" w:rsidP="00644ABF">
      <w:pPr>
        <w:pStyle w:val="DL0Aa1"/>
        <w:rPr>
          <w:lang w:val="en-AU"/>
        </w:rPr>
      </w:pPr>
      <w:r w:rsidRPr="005526AD">
        <w:rPr>
          <w:lang w:val="en-AU"/>
        </w:rPr>
        <w:t>3.</w:t>
      </w:r>
      <w:r w:rsidRPr="005526AD">
        <w:rPr>
          <w:lang w:val="en-AU"/>
        </w:rPr>
        <w:tab/>
        <w:t>Dialkyl [methyl, ethyl or propyl (normal or iso)] N,N</w:t>
      </w:r>
      <w:r w:rsidR="008B2FCD" w:rsidRPr="005526AD">
        <w:rPr>
          <w:lang w:val="en-AU"/>
        </w:rPr>
        <w:noBreakHyphen/>
      </w:r>
      <w:r w:rsidRPr="005526AD">
        <w:rPr>
          <w:lang w:val="en-AU"/>
        </w:rPr>
        <w:t>dialkyl [methyl, ethyl or propyl (normal or iso)]</w:t>
      </w:r>
      <w:r w:rsidR="008B2FCD" w:rsidRPr="005526AD">
        <w:rPr>
          <w:lang w:val="en-AU"/>
        </w:rPr>
        <w:noBreakHyphen/>
      </w:r>
      <w:r w:rsidRPr="005526AD">
        <w:rPr>
          <w:lang w:val="en-AU"/>
        </w:rPr>
        <w:t>phosphoramidates, other than Diethyl</w:t>
      </w:r>
      <w:r w:rsidR="008B2FCD" w:rsidRPr="005526AD">
        <w:rPr>
          <w:lang w:val="en-AU"/>
        </w:rPr>
        <w:noBreakHyphen/>
      </w:r>
      <w:r w:rsidRPr="005526AD">
        <w:rPr>
          <w:lang w:val="en-AU"/>
        </w:rPr>
        <w:t>N,N</w:t>
      </w:r>
      <w:r w:rsidR="008B2FCD" w:rsidRPr="005526AD">
        <w:rPr>
          <w:lang w:val="en-AU"/>
        </w:rPr>
        <w:noBreakHyphen/>
      </w:r>
      <w:r w:rsidRPr="005526AD">
        <w:rPr>
          <w:lang w:val="en-AU"/>
        </w:rPr>
        <w:t>dimethylphosphoramidate which is specified by 1C350;</w:t>
      </w:r>
    </w:p>
    <w:p w14:paraId="6C38CC33" w14:textId="77777777" w:rsidR="00644ABF" w:rsidRPr="005526AD" w:rsidRDefault="00644ABF" w:rsidP="00644ABF">
      <w:pPr>
        <w:pStyle w:val="DL0Aa1"/>
        <w:rPr>
          <w:lang w:val="en-AU"/>
        </w:rPr>
      </w:pPr>
      <w:r w:rsidRPr="005526AD">
        <w:rPr>
          <w:lang w:val="en-AU"/>
        </w:rPr>
        <w:t>4.</w:t>
      </w:r>
      <w:r w:rsidRPr="005526AD">
        <w:rPr>
          <w:lang w:val="en-AU"/>
        </w:rPr>
        <w:tab/>
        <w:t>N,N</w:t>
      </w:r>
      <w:r w:rsidR="008B2FCD" w:rsidRPr="005526AD">
        <w:rPr>
          <w:lang w:val="en-AU"/>
        </w:rPr>
        <w:noBreakHyphen/>
      </w:r>
      <w:r w:rsidRPr="005526AD">
        <w:rPr>
          <w:lang w:val="en-AU"/>
        </w:rPr>
        <w:t>Dialkyl [methyl, ethyl or propyl (normal or iso)] aminoethyl</w:t>
      </w:r>
      <w:r w:rsidR="008B2FCD" w:rsidRPr="005526AD">
        <w:rPr>
          <w:lang w:val="en-AU"/>
        </w:rPr>
        <w:noBreakHyphen/>
      </w:r>
      <w:r w:rsidRPr="005526AD">
        <w:rPr>
          <w:lang w:val="en-AU"/>
        </w:rPr>
        <w:t>2</w:t>
      </w:r>
      <w:r w:rsidR="008B2FCD" w:rsidRPr="005526AD">
        <w:rPr>
          <w:lang w:val="en-AU"/>
        </w:rPr>
        <w:noBreakHyphen/>
      </w:r>
      <w:r w:rsidRPr="005526AD">
        <w:rPr>
          <w:lang w:val="en-AU"/>
        </w:rPr>
        <w:t>chlorides and corresponding protonated salts, other than N,N</w:t>
      </w:r>
      <w:r w:rsidR="008B2FCD" w:rsidRPr="005526AD">
        <w:rPr>
          <w:lang w:val="en-AU"/>
        </w:rPr>
        <w:noBreakHyphen/>
      </w:r>
      <w:r w:rsidRPr="005526AD">
        <w:rPr>
          <w:lang w:val="en-AU"/>
        </w:rPr>
        <w:t>Diisopropyl</w:t>
      </w:r>
      <w:r w:rsidR="008B2FCD" w:rsidRPr="005526AD">
        <w:rPr>
          <w:lang w:val="en-AU"/>
        </w:rPr>
        <w:noBreakHyphen/>
      </w:r>
      <w:r w:rsidRPr="005526AD">
        <w:rPr>
          <w:lang w:val="en-AU"/>
        </w:rPr>
        <w:t>(beta)</w:t>
      </w:r>
      <w:r w:rsidR="008B2FCD" w:rsidRPr="005526AD">
        <w:rPr>
          <w:lang w:val="en-AU"/>
        </w:rPr>
        <w:noBreakHyphen/>
      </w:r>
      <w:r w:rsidRPr="005526AD">
        <w:rPr>
          <w:lang w:val="en-AU"/>
        </w:rPr>
        <w:t>aminoethyl chloride or N,N</w:t>
      </w:r>
      <w:r w:rsidR="008B2FCD" w:rsidRPr="005526AD">
        <w:rPr>
          <w:lang w:val="en-AU"/>
        </w:rPr>
        <w:noBreakHyphen/>
      </w:r>
      <w:r w:rsidRPr="005526AD">
        <w:rPr>
          <w:lang w:val="en-AU"/>
        </w:rPr>
        <w:t>Diisopropyl</w:t>
      </w:r>
      <w:r w:rsidR="008B2FCD" w:rsidRPr="005526AD">
        <w:rPr>
          <w:lang w:val="en-AU"/>
        </w:rPr>
        <w:noBreakHyphen/>
      </w:r>
      <w:r w:rsidRPr="005526AD">
        <w:rPr>
          <w:lang w:val="en-AU"/>
        </w:rPr>
        <w:t>(beta)</w:t>
      </w:r>
      <w:r w:rsidR="008B2FCD" w:rsidRPr="005526AD">
        <w:rPr>
          <w:lang w:val="en-AU"/>
        </w:rPr>
        <w:noBreakHyphen/>
      </w:r>
      <w:r w:rsidRPr="005526AD">
        <w:rPr>
          <w:lang w:val="en-AU"/>
        </w:rPr>
        <w:t>aminoethyl chloride hydrochloride which are specified by 1C350;</w:t>
      </w:r>
    </w:p>
    <w:p w14:paraId="59FEA3CE" w14:textId="77777777" w:rsidR="00644ABF" w:rsidRPr="005526AD" w:rsidRDefault="00644ABF" w:rsidP="00644ABF">
      <w:pPr>
        <w:pStyle w:val="DL0Aa1"/>
        <w:rPr>
          <w:lang w:val="en-AU"/>
        </w:rPr>
      </w:pPr>
      <w:r w:rsidRPr="005526AD">
        <w:rPr>
          <w:lang w:val="en-AU"/>
        </w:rPr>
        <w:t>5.</w:t>
      </w:r>
      <w:r w:rsidRPr="005526AD">
        <w:rPr>
          <w:lang w:val="en-AU"/>
        </w:rPr>
        <w:tab/>
        <w:t>N,N</w:t>
      </w:r>
      <w:r w:rsidR="008B2FCD" w:rsidRPr="005526AD">
        <w:rPr>
          <w:lang w:val="en-AU"/>
        </w:rPr>
        <w:noBreakHyphen/>
      </w:r>
      <w:r w:rsidRPr="005526AD">
        <w:rPr>
          <w:lang w:val="en-AU"/>
        </w:rPr>
        <w:t>Dialkyl [methyl, ethyl or propyl (normal or iso)] aminoethane</w:t>
      </w:r>
      <w:r w:rsidR="008B2FCD" w:rsidRPr="005526AD">
        <w:rPr>
          <w:lang w:val="en-AU"/>
        </w:rPr>
        <w:noBreakHyphen/>
      </w:r>
      <w:r w:rsidRPr="005526AD">
        <w:rPr>
          <w:lang w:val="en-AU"/>
        </w:rPr>
        <w:t>2</w:t>
      </w:r>
      <w:r w:rsidR="008B2FCD" w:rsidRPr="005526AD">
        <w:rPr>
          <w:lang w:val="en-AU"/>
        </w:rPr>
        <w:noBreakHyphen/>
      </w:r>
      <w:r w:rsidRPr="005526AD">
        <w:rPr>
          <w:lang w:val="en-AU"/>
        </w:rPr>
        <w:t>ols and corresponding protonated salts, other than N,N</w:t>
      </w:r>
      <w:r w:rsidR="008B2FCD" w:rsidRPr="005526AD">
        <w:rPr>
          <w:lang w:val="en-AU"/>
        </w:rPr>
        <w:noBreakHyphen/>
      </w:r>
      <w:r w:rsidRPr="005526AD">
        <w:rPr>
          <w:lang w:val="en-AU"/>
        </w:rPr>
        <w:t>Diisopropyl</w:t>
      </w:r>
      <w:r w:rsidR="008B2FCD" w:rsidRPr="005526AD">
        <w:rPr>
          <w:lang w:val="en-AU"/>
        </w:rPr>
        <w:noBreakHyphen/>
      </w:r>
      <w:r w:rsidRPr="005526AD">
        <w:rPr>
          <w:lang w:val="en-AU"/>
        </w:rPr>
        <w:t>(beta)</w:t>
      </w:r>
      <w:r w:rsidR="008B2FCD" w:rsidRPr="005526AD">
        <w:rPr>
          <w:lang w:val="en-AU"/>
        </w:rPr>
        <w:noBreakHyphen/>
      </w:r>
      <w:r w:rsidRPr="005526AD">
        <w:rPr>
          <w:lang w:val="en-AU"/>
        </w:rPr>
        <w:t>aminoethanol (CAS 96</w:t>
      </w:r>
      <w:r w:rsidR="008B2FCD" w:rsidRPr="005526AD">
        <w:rPr>
          <w:lang w:val="en-AU"/>
        </w:rPr>
        <w:noBreakHyphen/>
      </w:r>
      <w:r w:rsidRPr="005526AD">
        <w:rPr>
          <w:lang w:val="en-AU"/>
        </w:rPr>
        <w:t>80</w:t>
      </w:r>
      <w:r w:rsidR="008B2FCD" w:rsidRPr="005526AD">
        <w:rPr>
          <w:lang w:val="en-AU"/>
        </w:rPr>
        <w:noBreakHyphen/>
      </w:r>
      <w:r w:rsidRPr="005526AD">
        <w:rPr>
          <w:lang w:val="en-AU"/>
        </w:rPr>
        <w:t>0) and N,N</w:t>
      </w:r>
      <w:r w:rsidR="008B2FCD" w:rsidRPr="005526AD">
        <w:rPr>
          <w:lang w:val="en-AU"/>
        </w:rPr>
        <w:noBreakHyphen/>
      </w:r>
      <w:r w:rsidRPr="005526AD">
        <w:rPr>
          <w:lang w:val="en-AU"/>
        </w:rPr>
        <w:t>Diethylaminoethanol (CAS 100</w:t>
      </w:r>
      <w:r w:rsidR="008B2FCD" w:rsidRPr="005526AD">
        <w:rPr>
          <w:lang w:val="en-AU"/>
        </w:rPr>
        <w:noBreakHyphen/>
      </w:r>
      <w:r w:rsidRPr="005526AD">
        <w:rPr>
          <w:lang w:val="en-AU"/>
        </w:rPr>
        <w:t>37</w:t>
      </w:r>
      <w:r w:rsidR="008B2FCD" w:rsidRPr="005526AD">
        <w:rPr>
          <w:lang w:val="en-AU"/>
        </w:rPr>
        <w:noBreakHyphen/>
      </w:r>
      <w:r w:rsidRPr="005526AD">
        <w:rPr>
          <w:lang w:val="en-AU"/>
        </w:rPr>
        <w:t>8) which are specified by 1C350;</w:t>
      </w:r>
    </w:p>
    <w:p w14:paraId="18DF099A" w14:textId="77777777" w:rsidR="00644ABF" w:rsidRPr="005526AD" w:rsidRDefault="00644ABF" w:rsidP="00644ABF">
      <w:pPr>
        <w:pStyle w:val="DL0Aa1Note"/>
        <w:keepNext/>
        <w:rPr>
          <w:lang w:val="en-AU"/>
        </w:rPr>
      </w:pPr>
      <w:r w:rsidRPr="005526AD">
        <w:rPr>
          <w:u w:val="single"/>
          <w:lang w:val="en-AU"/>
        </w:rPr>
        <w:t>Note:</w:t>
      </w:r>
      <w:r w:rsidRPr="005526AD">
        <w:rPr>
          <w:lang w:val="en-AU"/>
        </w:rPr>
        <w:tab/>
        <w:t>1C450</w:t>
      </w:r>
      <w:r w:rsidRPr="005526AD">
        <w:rPr>
          <w:i w:val="0"/>
          <w:lang w:val="en-AU"/>
        </w:rPr>
        <w:t>.</w:t>
      </w:r>
      <w:r w:rsidRPr="005526AD">
        <w:rPr>
          <w:lang w:val="en-AU"/>
        </w:rPr>
        <w:t>b.5. does not apply to the following:</w:t>
      </w:r>
    </w:p>
    <w:p w14:paraId="3F8024C6" w14:textId="77777777" w:rsidR="00644ABF" w:rsidRPr="005526AD" w:rsidRDefault="00644ABF" w:rsidP="00644ABF">
      <w:pPr>
        <w:pStyle w:val="DL0AaNotea1"/>
        <w:rPr>
          <w:lang w:val="en-AU"/>
        </w:rPr>
      </w:pPr>
      <w:r w:rsidRPr="005526AD">
        <w:rPr>
          <w:lang w:val="en-AU"/>
        </w:rPr>
        <w:t>a.</w:t>
      </w:r>
      <w:r w:rsidRPr="005526AD">
        <w:rPr>
          <w:lang w:val="en-AU"/>
        </w:rPr>
        <w:tab/>
        <w:t>N,N</w:t>
      </w:r>
      <w:r w:rsidR="008B2FCD" w:rsidRPr="005526AD">
        <w:rPr>
          <w:lang w:val="en-AU"/>
        </w:rPr>
        <w:noBreakHyphen/>
      </w:r>
      <w:r w:rsidRPr="005526AD">
        <w:rPr>
          <w:lang w:val="en-AU"/>
        </w:rPr>
        <w:t>Dimethylaminoethanol (CAS 108</w:t>
      </w:r>
      <w:r w:rsidR="008B2FCD" w:rsidRPr="005526AD">
        <w:rPr>
          <w:lang w:val="en-AU"/>
        </w:rPr>
        <w:noBreakHyphen/>
      </w:r>
      <w:r w:rsidRPr="005526AD">
        <w:rPr>
          <w:lang w:val="en-AU"/>
        </w:rPr>
        <w:t>01</w:t>
      </w:r>
      <w:r w:rsidR="008B2FCD" w:rsidRPr="005526AD">
        <w:rPr>
          <w:lang w:val="en-AU"/>
        </w:rPr>
        <w:noBreakHyphen/>
      </w:r>
      <w:r w:rsidRPr="005526AD">
        <w:rPr>
          <w:lang w:val="en-AU"/>
        </w:rPr>
        <w:t>0) and corresponding protonated salts;</w:t>
      </w:r>
    </w:p>
    <w:p w14:paraId="4CA87AE9" w14:textId="77777777" w:rsidR="001A20A0" w:rsidRPr="005526AD" w:rsidRDefault="00644ABF" w:rsidP="00644ABF">
      <w:pPr>
        <w:pStyle w:val="DL0AaNotea1"/>
        <w:rPr>
          <w:lang w:val="en-AU"/>
        </w:rPr>
      </w:pPr>
      <w:r w:rsidRPr="005526AD">
        <w:rPr>
          <w:lang w:val="en-AU"/>
        </w:rPr>
        <w:t>b.</w:t>
      </w:r>
      <w:r w:rsidRPr="005526AD">
        <w:rPr>
          <w:lang w:val="en-AU"/>
        </w:rPr>
        <w:tab/>
        <w:t>Protonated salts of N,N</w:t>
      </w:r>
      <w:r w:rsidR="008B2FCD" w:rsidRPr="005526AD">
        <w:rPr>
          <w:lang w:val="en-AU"/>
        </w:rPr>
        <w:noBreakHyphen/>
      </w:r>
      <w:r w:rsidRPr="005526AD">
        <w:rPr>
          <w:lang w:val="en-AU"/>
        </w:rPr>
        <w:t xml:space="preserve">Diethylaminoethanol </w:t>
      </w:r>
    </w:p>
    <w:p w14:paraId="320F92E0" w14:textId="661B9ED0" w:rsidR="00644ABF" w:rsidRPr="005526AD" w:rsidRDefault="00644ABF" w:rsidP="00644ABF">
      <w:pPr>
        <w:pStyle w:val="DL0AaNotea1"/>
        <w:rPr>
          <w:lang w:val="en-AU"/>
        </w:rPr>
      </w:pPr>
      <w:r w:rsidRPr="005526AD">
        <w:rPr>
          <w:lang w:val="en-AU"/>
        </w:rPr>
        <w:t>(CAS 100</w:t>
      </w:r>
      <w:r w:rsidR="008B2FCD" w:rsidRPr="005526AD">
        <w:rPr>
          <w:lang w:val="en-AU"/>
        </w:rPr>
        <w:noBreakHyphen/>
      </w:r>
      <w:r w:rsidRPr="005526AD">
        <w:rPr>
          <w:lang w:val="en-AU"/>
        </w:rPr>
        <w:t>37</w:t>
      </w:r>
      <w:r w:rsidR="008B2FCD" w:rsidRPr="005526AD">
        <w:rPr>
          <w:lang w:val="en-AU"/>
        </w:rPr>
        <w:noBreakHyphen/>
      </w:r>
      <w:r w:rsidRPr="005526AD">
        <w:rPr>
          <w:lang w:val="en-AU"/>
        </w:rPr>
        <w:t>8).</w:t>
      </w:r>
    </w:p>
    <w:p w14:paraId="1A827824" w14:textId="77777777" w:rsidR="00644ABF" w:rsidRPr="005526AD" w:rsidRDefault="00644ABF" w:rsidP="00644ABF">
      <w:pPr>
        <w:pStyle w:val="DL0Aa1"/>
        <w:rPr>
          <w:lang w:val="en-AU"/>
        </w:rPr>
      </w:pPr>
      <w:r w:rsidRPr="005526AD">
        <w:rPr>
          <w:lang w:val="en-AU"/>
        </w:rPr>
        <w:t>6.</w:t>
      </w:r>
      <w:r w:rsidRPr="005526AD">
        <w:rPr>
          <w:lang w:val="en-AU"/>
        </w:rPr>
        <w:tab/>
        <w:t>N,N</w:t>
      </w:r>
      <w:r w:rsidR="008B2FCD" w:rsidRPr="005526AD">
        <w:rPr>
          <w:lang w:val="en-AU"/>
        </w:rPr>
        <w:noBreakHyphen/>
      </w:r>
      <w:r w:rsidRPr="005526AD">
        <w:rPr>
          <w:lang w:val="en-AU"/>
        </w:rPr>
        <w:t>Dialkyl [methyl, ethyl or propyl (normal or iso)] aminoethane</w:t>
      </w:r>
      <w:r w:rsidR="008B2FCD" w:rsidRPr="005526AD">
        <w:rPr>
          <w:lang w:val="en-AU"/>
        </w:rPr>
        <w:noBreakHyphen/>
      </w:r>
      <w:r w:rsidRPr="005526AD">
        <w:rPr>
          <w:lang w:val="en-AU"/>
        </w:rPr>
        <w:t>2</w:t>
      </w:r>
      <w:r w:rsidR="008B2FCD" w:rsidRPr="005526AD">
        <w:rPr>
          <w:lang w:val="en-AU"/>
        </w:rPr>
        <w:noBreakHyphen/>
      </w:r>
      <w:r w:rsidRPr="005526AD">
        <w:rPr>
          <w:lang w:val="en-AU"/>
        </w:rPr>
        <w:t>thiols and corresponding protonated salts, other than N,N</w:t>
      </w:r>
      <w:r w:rsidR="008B2FCD" w:rsidRPr="005526AD">
        <w:rPr>
          <w:lang w:val="en-AU"/>
        </w:rPr>
        <w:noBreakHyphen/>
      </w:r>
      <w:r w:rsidRPr="005526AD">
        <w:rPr>
          <w:lang w:val="en-AU"/>
        </w:rPr>
        <w:t>Diisopropyl</w:t>
      </w:r>
      <w:r w:rsidR="008B2FCD" w:rsidRPr="005526AD">
        <w:rPr>
          <w:lang w:val="en-AU"/>
        </w:rPr>
        <w:noBreakHyphen/>
      </w:r>
      <w:r w:rsidRPr="005526AD">
        <w:rPr>
          <w:lang w:val="en-AU"/>
        </w:rPr>
        <w:t>(beta)</w:t>
      </w:r>
      <w:r w:rsidR="008B2FCD" w:rsidRPr="005526AD">
        <w:rPr>
          <w:lang w:val="en-AU"/>
        </w:rPr>
        <w:noBreakHyphen/>
      </w:r>
      <w:r w:rsidRPr="005526AD">
        <w:rPr>
          <w:lang w:val="en-AU"/>
        </w:rPr>
        <w:t>aminoethane thiol which is specified by 1C350;</w:t>
      </w:r>
    </w:p>
    <w:p w14:paraId="1A47AB9C" w14:textId="77777777" w:rsidR="00644ABF" w:rsidRPr="005526AD" w:rsidRDefault="00644ABF" w:rsidP="00644ABF">
      <w:pPr>
        <w:pStyle w:val="DL0Aa1"/>
        <w:rPr>
          <w:lang w:val="en-AU"/>
        </w:rPr>
      </w:pPr>
      <w:r w:rsidRPr="005526AD">
        <w:rPr>
          <w:lang w:val="en-AU"/>
        </w:rPr>
        <w:t>7.</w:t>
      </w:r>
      <w:r w:rsidRPr="005526AD">
        <w:rPr>
          <w:lang w:val="en-AU"/>
        </w:rPr>
        <w:tab/>
        <w:t>See 1C350 for ethyldiethanolamine (CAS 139</w:t>
      </w:r>
      <w:r w:rsidR="008B2FCD" w:rsidRPr="005526AD">
        <w:rPr>
          <w:lang w:val="en-AU"/>
        </w:rPr>
        <w:noBreakHyphen/>
      </w:r>
      <w:r w:rsidRPr="005526AD">
        <w:rPr>
          <w:lang w:val="en-AU"/>
        </w:rPr>
        <w:t>87</w:t>
      </w:r>
      <w:r w:rsidR="008B2FCD" w:rsidRPr="005526AD">
        <w:rPr>
          <w:lang w:val="en-AU"/>
        </w:rPr>
        <w:noBreakHyphen/>
      </w:r>
      <w:r w:rsidRPr="005526AD">
        <w:rPr>
          <w:lang w:val="en-AU"/>
        </w:rPr>
        <w:t>7);</w:t>
      </w:r>
    </w:p>
    <w:p w14:paraId="4A8F51CB" w14:textId="77777777" w:rsidR="00644ABF" w:rsidRPr="005526AD" w:rsidRDefault="00644ABF" w:rsidP="00644ABF">
      <w:pPr>
        <w:pStyle w:val="DL0Aa1"/>
        <w:rPr>
          <w:lang w:val="en-AU"/>
        </w:rPr>
      </w:pPr>
      <w:r w:rsidRPr="005526AD">
        <w:rPr>
          <w:lang w:val="en-AU"/>
        </w:rPr>
        <w:t>8.</w:t>
      </w:r>
      <w:r w:rsidRPr="005526AD">
        <w:rPr>
          <w:lang w:val="en-AU"/>
        </w:rPr>
        <w:tab/>
        <w:t>Methyldiethanolamine (CAS 105</w:t>
      </w:r>
      <w:r w:rsidR="008B2FCD" w:rsidRPr="005526AD">
        <w:rPr>
          <w:lang w:val="en-AU"/>
        </w:rPr>
        <w:noBreakHyphen/>
      </w:r>
      <w:r w:rsidRPr="005526AD">
        <w:rPr>
          <w:lang w:val="en-AU"/>
        </w:rPr>
        <w:t>59</w:t>
      </w:r>
      <w:r w:rsidR="008B2FCD" w:rsidRPr="005526AD">
        <w:rPr>
          <w:lang w:val="en-AU"/>
        </w:rPr>
        <w:noBreakHyphen/>
      </w:r>
      <w:r w:rsidRPr="005526AD">
        <w:rPr>
          <w:lang w:val="en-AU"/>
        </w:rPr>
        <w:t>9).</w:t>
      </w:r>
    </w:p>
    <w:p w14:paraId="7741B594" w14:textId="77777777" w:rsidR="00644ABF" w:rsidRPr="005526AD" w:rsidRDefault="00644ABF" w:rsidP="00644ABF">
      <w:pPr>
        <w:pStyle w:val="DL0AaNote"/>
        <w:rPr>
          <w:lang w:val="en-AU"/>
        </w:rPr>
      </w:pPr>
      <w:r w:rsidRPr="005526AD">
        <w:rPr>
          <w:u w:val="single"/>
          <w:lang w:val="en-AU"/>
        </w:rPr>
        <w:t>Note 1:</w:t>
      </w:r>
      <w:r w:rsidRPr="005526AD">
        <w:rPr>
          <w:lang w:val="en-AU"/>
        </w:rPr>
        <w:tab/>
        <w:t>For exports to “States not Party to the Chemical Weapons Convention”, 1C450 does not apply to “chemical mixtures” containing one or more of the chemicals specified by entries 1C450</w:t>
      </w:r>
      <w:r w:rsidRPr="005526AD">
        <w:rPr>
          <w:i w:val="0"/>
          <w:lang w:val="en-AU"/>
        </w:rPr>
        <w:t>.</w:t>
      </w:r>
      <w:r w:rsidRPr="005526AD">
        <w:rPr>
          <w:lang w:val="en-AU"/>
        </w:rPr>
        <w:t>b.1., .b.2., .b.3., .b.4., .b.5. and .b.6. in which no individually specified chemical constitutes more than 10% by the weight of the mixture.</w:t>
      </w:r>
    </w:p>
    <w:p w14:paraId="2EDFF0FE" w14:textId="77777777" w:rsidR="00644ABF" w:rsidRPr="005526AD" w:rsidRDefault="00644ABF" w:rsidP="00644ABF">
      <w:pPr>
        <w:pStyle w:val="DL0AaNote"/>
        <w:rPr>
          <w:lang w:val="en-AU"/>
        </w:rPr>
      </w:pPr>
      <w:r w:rsidRPr="005526AD">
        <w:rPr>
          <w:u w:val="single"/>
          <w:lang w:val="en-AU"/>
        </w:rPr>
        <w:lastRenderedPageBreak/>
        <w:t>Note 2:</w:t>
      </w:r>
      <w:r w:rsidRPr="005526AD">
        <w:rPr>
          <w:lang w:val="en-AU"/>
        </w:rPr>
        <w:tab/>
        <w:t>For exports to “States Party to the Chemical Weapons Convention”, 1C450 does not apply to “chemical mixtures” containing one or more of the chemicals specified by entries 1C450</w:t>
      </w:r>
      <w:r w:rsidRPr="005526AD">
        <w:rPr>
          <w:i w:val="0"/>
          <w:lang w:val="en-AU"/>
        </w:rPr>
        <w:t>.</w:t>
      </w:r>
      <w:r w:rsidRPr="005526AD">
        <w:rPr>
          <w:lang w:val="en-AU"/>
        </w:rPr>
        <w:t>b.1., .b.2., .b.3., .b.4., .b.5. and .b.6. in which no individually specified chemical constitutes more than 30% by the weight of the mixture.</w:t>
      </w:r>
    </w:p>
    <w:p w14:paraId="602D0E6C" w14:textId="77777777" w:rsidR="00644ABF" w:rsidRPr="005526AD" w:rsidRDefault="00644ABF" w:rsidP="00644ABF">
      <w:pPr>
        <w:pStyle w:val="DL0AaNote"/>
        <w:rPr>
          <w:lang w:val="en-AU"/>
        </w:rPr>
      </w:pPr>
      <w:r w:rsidRPr="005526AD">
        <w:rPr>
          <w:u w:val="single"/>
          <w:lang w:val="en-AU"/>
        </w:rPr>
        <w:t>Note 3:</w:t>
      </w:r>
      <w:r w:rsidRPr="005526AD">
        <w:rPr>
          <w:lang w:val="en-AU"/>
        </w:rPr>
        <w:tab/>
        <w:t>1C450 does not apply to “chemical mixtures” containing one or more of the chemicals specified by entry 1C450</w:t>
      </w:r>
      <w:r w:rsidRPr="005526AD">
        <w:rPr>
          <w:i w:val="0"/>
          <w:lang w:val="en-AU"/>
        </w:rPr>
        <w:t>.</w:t>
      </w:r>
      <w:r w:rsidRPr="005526AD">
        <w:rPr>
          <w:lang w:val="en-AU"/>
        </w:rPr>
        <w:t>b.8. in which no individually specified chemical constitutes more than 30% by the weight of the mixture.</w:t>
      </w:r>
    </w:p>
    <w:p w14:paraId="3B8F3062" w14:textId="77777777" w:rsidR="00644ABF" w:rsidRPr="005526AD" w:rsidRDefault="00644ABF" w:rsidP="00644ABF">
      <w:pPr>
        <w:pStyle w:val="DL0AaNote"/>
        <w:rPr>
          <w:lang w:val="en-AU"/>
        </w:rPr>
      </w:pPr>
      <w:r w:rsidRPr="005526AD">
        <w:rPr>
          <w:u w:val="single"/>
          <w:lang w:val="en-AU"/>
        </w:rPr>
        <w:t>Note 4:</w:t>
      </w:r>
      <w:r w:rsidRPr="005526AD">
        <w:rPr>
          <w:lang w:val="en-AU"/>
        </w:rPr>
        <w:tab/>
        <w:t>1C450 does not apply to products identified as consumer goods packaged for retail sale for personal use or packaged for individual use.</w:t>
      </w:r>
    </w:p>
    <w:p w14:paraId="7F3FEFB2" w14:textId="5E728AF4" w:rsidR="00644ABF" w:rsidRPr="005526AD" w:rsidRDefault="00644ABF" w:rsidP="007E25B7">
      <w:pPr>
        <w:pStyle w:val="Cat0newstyle1"/>
      </w:pPr>
      <w:r w:rsidRPr="005526AD">
        <w:t>1</w:t>
      </w:r>
      <w:r w:rsidR="006F2B23" w:rsidRPr="005526AD">
        <w:t>.</w:t>
      </w:r>
      <w:r w:rsidR="006F2B23" w:rsidRPr="005526AD">
        <w:tab/>
      </w:r>
      <w:r w:rsidRPr="005526AD">
        <w:t>D</w:t>
      </w:r>
      <w:r w:rsidR="006F2B23" w:rsidRPr="005526AD">
        <w:t>.</w:t>
      </w:r>
      <w:r w:rsidRPr="005526AD">
        <w:tab/>
      </w:r>
      <w:r w:rsidR="006F2B23" w:rsidRPr="005526AD">
        <w:tab/>
      </w:r>
      <w:r w:rsidRPr="005526AD">
        <w:rPr>
          <w:u w:val="single"/>
        </w:rPr>
        <w:t>Software</w:t>
      </w:r>
    </w:p>
    <w:p w14:paraId="52DB8689" w14:textId="2201F74D" w:rsidR="00644ABF" w:rsidRPr="005526AD" w:rsidRDefault="00644ABF" w:rsidP="007E25B7">
      <w:pPr>
        <w:pStyle w:val="Cat0newstyle31a1paragraphsindented"/>
      </w:pPr>
      <w:r w:rsidRPr="005526AD">
        <w:t>1</w:t>
      </w:r>
      <w:r w:rsidR="006F2B23" w:rsidRPr="005526AD">
        <w:t>.</w:t>
      </w:r>
      <w:r w:rsidR="006F2B23" w:rsidRPr="005526AD">
        <w:tab/>
      </w:r>
      <w:r w:rsidRPr="005526AD">
        <w:t>D</w:t>
      </w:r>
      <w:r w:rsidR="006F2B23" w:rsidRPr="005526AD">
        <w:t>.</w:t>
      </w:r>
      <w:r w:rsidR="006F2B23" w:rsidRPr="005526AD">
        <w:tab/>
      </w:r>
      <w:r w:rsidRPr="005526AD">
        <w:t>001</w:t>
      </w:r>
      <w:r w:rsidR="006F2B23" w:rsidRPr="005526AD">
        <w:t>.</w:t>
      </w:r>
      <w:r w:rsidRPr="005526AD">
        <w:tab/>
      </w:r>
      <w:r w:rsidR="00EE7073" w:rsidRPr="005526AD">
        <w:t>“Software” specially designed or modified for the “development”, “production” or “use” of equipment specified by 1B001 to 1B003, 1B234 or 1B235</w:t>
      </w:r>
      <w:r w:rsidRPr="005526AD">
        <w:t>.</w:t>
      </w:r>
    </w:p>
    <w:p w14:paraId="4AC50DCF" w14:textId="195ED8B5" w:rsidR="00644ABF" w:rsidRPr="005526AD" w:rsidRDefault="00644ABF" w:rsidP="007E25B7">
      <w:pPr>
        <w:pStyle w:val="Cat0newstyle31a1paragraphsindented"/>
      </w:pPr>
      <w:r w:rsidRPr="005526AD">
        <w:t>1</w:t>
      </w:r>
      <w:r w:rsidR="000F17E4" w:rsidRPr="005526AD">
        <w:t>.</w:t>
      </w:r>
      <w:r w:rsidR="00746D5A" w:rsidRPr="005526AD">
        <w:tab/>
      </w:r>
      <w:r w:rsidRPr="005526AD">
        <w:t>D</w:t>
      </w:r>
      <w:r w:rsidR="000F17E4" w:rsidRPr="005526AD">
        <w:t>.</w:t>
      </w:r>
      <w:r w:rsidR="00746D5A" w:rsidRPr="005526AD">
        <w:tab/>
      </w:r>
      <w:r w:rsidRPr="005526AD">
        <w:t>002</w:t>
      </w:r>
      <w:r w:rsidR="000F17E4" w:rsidRPr="005526AD">
        <w:t>.</w:t>
      </w:r>
      <w:r w:rsidRPr="005526AD">
        <w:tab/>
        <w:t>“Software” for the “development” of organic “matrix”, metal “matrix” or carbon “matrix” laminates or “composites”.</w:t>
      </w:r>
    </w:p>
    <w:p w14:paraId="04AFA874" w14:textId="1FF5A470" w:rsidR="00644ABF" w:rsidRPr="005526AD" w:rsidRDefault="00644ABF" w:rsidP="007E25B7">
      <w:pPr>
        <w:pStyle w:val="Cat0newstyle31a1paragraphsindented"/>
      </w:pPr>
      <w:r w:rsidRPr="005526AD">
        <w:t>1</w:t>
      </w:r>
      <w:r w:rsidR="000F17E4" w:rsidRPr="005526AD">
        <w:t>.</w:t>
      </w:r>
      <w:r w:rsidR="00746D5A" w:rsidRPr="005526AD">
        <w:tab/>
      </w:r>
      <w:r w:rsidRPr="005526AD">
        <w:t>D</w:t>
      </w:r>
      <w:r w:rsidR="000F17E4" w:rsidRPr="005526AD">
        <w:t>.</w:t>
      </w:r>
      <w:r w:rsidR="00746D5A" w:rsidRPr="005526AD">
        <w:tab/>
      </w:r>
      <w:r w:rsidRPr="005526AD">
        <w:t>003</w:t>
      </w:r>
      <w:r w:rsidR="000F17E4" w:rsidRPr="005526AD">
        <w:t>.</w:t>
      </w:r>
      <w:r w:rsidRPr="005526AD">
        <w:tab/>
        <w:t>“Software” specially designed or modified to enable equipment to perform the functions of equipment specified by 1A004.c. or 1A004.d.</w:t>
      </w:r>
    </w:p>
    <w:p w14:paraId="61DE0CFB" w14:textId="79F1CAF3" w:rsidR="00644ABF" w:rsidRPr="005526AD" w:rsidRDefault="00644ABF" w:rsidP="007E25B7">
      <w:pPr>
        <w:pStyle w:val="Cat0newstyle31a1paragraphsindented"/>
      </w:pPr>
      <w:r w:rsidRPr="005526AD">
        <w:t>1</w:t>
      </w:r>
      <w:r w:rsidR="000F17E4" w:rsidRPr="005526AD">
        <w:t>.</w:t>
      </w:r>
      <w:r w:rsidR="00746D5A" w:rsidRPr="005526AD">
        <w:tab/>
      </w:r>
      <w:r w:rsidRPr="005526AD">
        <w:t>D</w:t>
      </w:r>
      <w:r w:rsidR="000F17E4" w:rsidRPr="005526AD">
        <w:t>.</w:t>
      </w:r>
      <w:r w:rsidR="00746D5A" w:rsidRPr="005526AD">
        <w:tab/>
      </w:r>
      <w:r w:rsidRPr="005526AD">
        <w:t>101</w:t>
      </w:r>
      <w:r w:rsidR="000F17E4" w:rsidRPr="005526AD">
        <w:t>.</w:t>
      </w:r>
      <w:r w:rsidRPr="005526AD">
        <w:tab/>
        <w:t>“Software” specially designed or modified for the operation or maintenance of goods specified by 1B101, 1B102, 1B115, 1B117, 1B118 or 1B119.</w:t>
      </w:r>
    </w:p>
    <w:p w14:paraId="1EA4E4C8" w14:textId="16ACC1E2" w:rsidR="00644ABF" w:rsidRPr="005526AD" w:rsidRDefault="00644ABF" w:rsidP="007E25B7">
      <w:pPr>
        <w:pStyle w:val="Cat0newstyle31a1paragraphsindented"/>
      </w:pPr>
      <w:r w:rsidRPr="005526AD">
        <w:t>1</w:t>
      </w:r>
      <w:r w:rsidR="000F17E4" w:rsidRPr="005526AD">
        <w:t>.</w:t>
      </w:r>
      <w:r w:rsidR="00746D5A" w:rsidRPr="005526AD">
        <w:tab/>
      </w:r>
      <w:r w:rsidRPr="005526AD">
        <w:t>D</w:t>
      </w:r>
      <w:r w:rsidR="000F17E4" w:rsidRPr="005526AD">
        <w:t>.</w:t>
      </w:r>
      <w:r w:rsidR="00746D5A" w:rsidRPr="005526AD">
        <w:tab/>
      </w:r>
      <w:r w:rsidRPr="005526AD">
        <w:t>103</w:t>
      </w:r>
      <w:r w:rsidR="000F17E4" w:rsidRPr="005526AD">
        <w:t>.</w:t>
      </w:r>
      <w:r w:rsidRPr="005526AD">
        <w:tab/>
        <w:t>“Software” specially designed for analysis of reduced observables such as radar reflectivity, ultraviolet/infrared signatures and acoustic signatures.</w:t>
      </w:r>
    </w:p>
    <w:p w14:paraId="36E9A034" w14:textId="0ED5CB83" w:rsidR="00644ABF" w:rsidRPr="005526AD" w:rsidRDefault="00644ABF" w:rsidP="007E25B7">
      <w:pPr>
        <w:pStyle w:val="Cat0newstyle31a1paragraphsindented"/>
      </w:pPr>
      <w:r w:rsidRPr="005526AD">
        <w:t>1</w:t>
      </w:r>
      <w:r w:rsidR="000F17E4" w:rsidRPr="005526AD">
        <w:t>.</w:t>
      </w:r>
      <w:r w:rsidR="000F17E4" w:rsidRPr="005526AD">
        <w:tab/>
      </w:r>
      <w:r w:rsidRPr="005526AD">
        <w:t>D</w:t>
      </w:r>
      <w:r w:rsidR="000F17E4" w:rsidRPr="005526AD">
        <w:t>.</w:t>
      </w:r>
      <w:r w:rsidR="000F17E4" w:rsidRPr="005526AD">
        <w:tab/>
      </w:r>
      <w:r w:rsidRPr="005526AD">
        <w:t>201</w:t>
      </w:r>
      <w:r w:rsidR="000F17E4" w:rsidRPr="005526AD">
        <w:t>.</w:t>
      </w:r>
      <w:r w:rsidRPr="005526AD">
        <w:tab/>
        <w:t>“Software” specially designed for the “use” of goods specified by 1B201.</w:t>
      </w:r>
    </w:p>
    <w:p w14:paraId="3BB3B2AC" w14:textId="110D91B3" w:rsidR="00644ABF" w:rsidRPr="005526AD" w:rsidRDefault="00644ABF" w:rsidP="007E25B7">
      <w:pPr>
        <w:pStyle w:val="Cat0newstyle1"/>
      </w:pPr>
      <w:r w:rsidRPr="005526AD">
        <w:t>1</w:t>
      </w:r>
      <w:r w:rsidR="009F3D5D" w:rsidRPr="005526AD">
        <w:t>.</w:t>
      </w:r>
      <w:r w:rsidR="009F3D5D" w:rsidRPr="005526AD">
        <w:tab/>
      </w:r>
      <w:r w:rsidRPr="005526AD">
        <w:t>E</w:t>
      </w:r>
      <w:r w:rsidR="009F3D5D" w:rsidRPr="005526AD">
        <w:t>.</w:t>
      </w:r>
      <w:r w:rsidR="009F3D5D" w:rsidRPr="005526AD">
        <w:tab/>
      </w:r>
      <w:r w:rsidR="009F3D5D" w:rsidRPr="005526AD">
        <w:tab/>
      </w:r>
      <w:r w:rsidRPr="005526AD">
        <w:rPr>
          <w:u w:val="single"/>
        </w:rPr>
        <w:t>Technology</w:t>
      </w:r>
    </w:p>
    <w:p w14:paraId="77DA4AC5" w14:textId="00A3B449" w:rsidR="00644ABF" w:rsidRPr="005526AD" w:rsidRDefault="00644ABF" w:rsidP="007E25B7">
      <w:pPr>
        <w:pStyle w:val="Cat0newstyle31a1paragraphsindented"/>
      </w:pPr>
      <w:r w:rsidRPr="005526AD">
        <w:t>1</w:t>
      </w:r>
      <w:r w:rsidR="000F17E4" w:rsidRPr="005526AD">
        <w:t>.</w:t>
      </w:r>
      <w:r w:rsidR="000F17E4" w:rsidRPr="005526AD">
        <w:tab/>
      </w:r>
      <w:r w:rsidRPr="005526AD">
        <w:t>E</w:t>
      </w:r>
      <w:r w:rsidR="000F17E4" w:rsidRPr="005526AD">
        <w:t>.</w:t>
      </w:r>
      <w:r w:rsidR="000F17E4" w:rsidRPr="005526AD">
        <w:tab/>
      </w:r>
      <w:r w:rsidRPr="005526AD">
        <w:t>001</w:t>
      </w:r>
      <w:r w:rsidR="000F17E4" w:rsidRPr="005526AD">
        <w:t>.</w:t>
      </w:r>
      <w:r w:rsidRPr="005526AD">
        <w:tab/>
        <w:t>“Technology” according to the General Technology Note for the “development” or “production” of equipment or materials specified by 1A002 to 1A005, 1A006.b., 1A007, 1B or 1C.</w:t>
      </w:r>
    </w:p>
    <w:p w14:paraId="0C73630D" w14:textId="3FAC6E7F" w:rsidR="00644ABF" w:rsidRPr="005526AD" w:rsidRDefault="00644ABF" w:rsidP="007E25B7">
      <w:pPr>
        <w:pStyle w:val="Cat0newstyle31a1paragraphsindented"/>
      </w:pPr>
      <w:r w:rsidRPr="005526AD">
        <w:t>1</w:t>
      </w:r>
      <w:r w:rsidR="000F17E4" w:rsidRPr="005526AD">
        <w:t>.</w:t>
      </w:r>
      <w:r w:rsidR="000F17E4" w:rsidRPr="005526AD">
        <w:tab/>
      </w:r>
      <w:r w:rsidRPr="005526AD">
        <w:t>E</w:t>
      </w:r>
      <w:r w:rsidR="000F17E4" w:rsidRPr="005526AD">
        <w:t>.</w:t>
      </w:r>
      <w:r w:rsidR="000F17E4" w:rsidRPr="005526AD">
        <w:tab/>
      </w:r>
      <w:r w:rsidRPr="005526AD">
        <w:t>002</w:t>
      </w:r>
      <w:r w:rsidR="000F17E4" w:rsidRPr="005526AD">
        <w:t>.</w:t>
      </w:r>
      <w:r w:rsidRPr="005526AD">
        <w:tab/>
        <w:t>Other “technology” as follows:</w:t>
      </w:r>
    </w:p>
    <w:p w14:paraId="41ABAA63" w14:textId="77777777" w:rsidR="00644ABF" w:rsidRPr="005526AD" w:rsidRDefault="00644ABF" w:rsidP="00644ABF">
      <w:pPr>
        <w:pStyle w:val="DL0Aa"/>
        <w:rPr>
          <w:sz w:val="22"/>
          <w:szCs w:val="22"/>
          <w:lang w:val="en-AU"/>
        </w:rPr>
      </w:pPr>
      <w:r w:rsidRPr="005526AD">
        <w:rPr>
          <w:sz w:val="22"/>
          <w:szCs w:val="22"/>
          <w:lang w:val="en-AU"/>
        </w:rPr>
        <w:t>a.</w:t>
      </w:r>
      <w:r w:rsidRPr="005526AD">
        <w:rPr>
          <w:sz w:val="22"/>
          <w:szCs w:val="22"/>
          <w:lang w:val="en-AU"/>
        </w:rPr>
        <w:tab/>
        <w:t>“Technology” for the “development” or “production” of polybenzothiazoles or polybenzoxazoles;</w:t>
      </w:r>
    </w:p>
    <w:p w14:paraId="71B4686F" w14:textId="77777777" w:rsidR="00644ABF" w:rsidRPr="005526AD" w:rsidRDefault="00644ABF" w:rsidP="00644ABF">
      <w:pPr>
        <w:pStyle w:val="DL0Aa"/>
        <w:rPr>
          <w:sz w:val="22"/>
          <w:szCs w:val="22"/>
          <w:lang w:val="en-AU"/>
        </w:rPr>
      </w:pPr>
      <w:r w:rsidRPr="005526AD">
        <w:rPr>
          <w:sz w:val="22"/>
          <w:szCs w:val="22"/>
          <w:lang w:val="en-AU"/>
        </w:rPr>
        <w:t>b.</w:t>
      </w:r>
      <w:r w:rsidRPr="005526AD">
        <w:rPr>
          <w:sz w:val="22"/>
          <w:szCs w:val="22"/>
          <w:lang w:val="en-AU"/>
        </w:rPr>
        <w:tab/>
        <w:t>“Technology” for the “development” or “production” of fluoroelastomer compounds containing at least one vinylether monomer;</w:t>
      </w:r>
    </w:p>
    <w:p w14:paraId="31176DAD" w14:textId="77777777" w:rsidR="00644ABF" w:rsidRPr="005526AD" w:rsidRDefault="00644ABF" w:rsidP="00644ABF">
      <w:pPr>
        <w:pStyle w:val="DL0Aa"/>
        <w:keepNext/>
        <w:rPr>
          <w:sz w:val="22"/>
          <w:szCs w:val="22"/>
          <w:lang w:val="en-AU"/>
        </w:rPr>
      </w:pPr>
      <w:r w:rsidRPr="005526AD">
        <w:rPr>
          <w:sz w:val="22"/>
          <w:szCs w:val="22"/>
          <w:lang w:val="en-AU"/>
        </w:rPr>
        <w:t>c.</w:t>
      </w:r>
      <w:r w:rsidRPr="005526AD">
        <w:rPr>
          <w:sz w:val="22"/>
          <w:szCs w:val="22"/>
          <w:lang w:val="en-AU"/>
        </w:rPr>
        <w:tab/>
        <w:t>“Technology” for the design or “production” of the following ceramic powders or non</w:t>
      </w:r>
      <w:r w:rsidR="008B2FCD" w:rsidRPr="005526AD">
        <w:rPr>
          <w:sz w:val="22"/>
          <w:szCs w:val="22"/>
          <w:lang w:val="en-AU"/>
        </w:rPr>
        <w:noBreakHyphen/>
      </w:r>
      <w:r w:rsidRPr="005526AD">
        <w:rPr>
          <w:sz w:val="22"/>
          <w:szCs w:val="22"/>
          <w:lang w:val="en-AU"/>
        </w:rPr>
        <w:t>“composite” ceramic materials:</w:t>
      </w:r>
    </w:p>
    <w:p w14:paraId="6AD7495B" w14:textId="77777777" w:rsidR="00644ABF" w:rsidRPr="005526AD" w:rsidRDefault="00644ABF" w:rsidP="00644ABF">
      <w:pPr>
        <w:pStyle w:val="DL0Aa1"/>
        <w:keepNext/>
        <w:rPr>
          <w:lang w:val="en-AU"/>
        </w:rPr>
      </w:pPr>
      <w:r w:rsidRPr="005526AD">
        <w:rPr>
          <w:lang w:val="en-AU"/>
        </w:rPr>
        <w:t>1.</w:t>
      </w:r>
      <w:r w:rsidRPr="005526AD">
        <w:rPr>
          <w:lang w:val="en-AU"/>
        </w:rPr>
        <w:tab/>
        <w:t>Ceramic powders having all of the following:</w:t>
      </w:r>
    </w:p>
    <w:p w14:paraId="60261B26" w14:textId="77777777" w:rsidR="00644ABF" w:rsidRPr="005526AD" w:rsidRDefault="00644ABF" w:rsidP="00644ABF">
      <w:pPr>
        <w:pStyle w:val="DL0Aa1a"/>
        <w:keepNext/>
        <w:rPr>
          <w:lang w:val="en-AU"/>
        </w:rPr>
      </w:pPr>
      <w:r w:rsidRPr="005526AD">
        <w:rPr>
          <w:lang w:val="en-AU"/>
        </w:rPr>
        <w:t>a.</w:t>
      </w:r>
      <w:r w:rsidRPr="005526AD">
        <w:rPr>
          <w:lang w:val="en-AU"/>
        </w:rPr>
        <w:tab/>
        <w:t>Any of the following compositions:</w:t>
      </w:r>
    </w:p>
    <w:p w14:paraId="30EC5AA5" w14:textId="77777777" w:rsidR="00644ABF" w:rsidRPr="005526AD" w:rsidRDefault="00644ABF" w:rsidP="00644ABF">
      <w:pPr>
        <w:pStyle w:val="DL0Aa1a1"/>
        <w:rPr>
          <w:lang w:val="en-AU"/>
        </w:rPr>
      </w:pPr>
      <w:r w:rsidRPr="005526AD">
        <w:rPr>
          <w:lang w:val="en-AU"/>
        </w:rPr>
        <w:t>1.</w:t>
      </w:r>
      <w:r w:rsidRPr="005526AD">
        <w:rPr>
          <w:lang w:val="en-AU"/>
        </w:rPr>
        <w:tab/>
        <w:t>Single or complex oxides of zirconium and complex oxides of silicon or aluminium;</w:t>
      </w:r>
    </w:p>
    <w:p w14:paraId="765E3D9C" w14:textId="77777777" w:rsidR="00644ABF" w:rsidRPr="005526AD" w:rsidRDefault="00644ABF" w:rsidP="00644ABF">
      <w:pPr>
        <w:pStyle w:val="DL0Aa1a1"/>
        <w:rPr>
          <w:lang w:val="en-AU"/>
        </w:rPr>
      </w:pPr>
      <w:r w:rsidRPr="005526AD">
        <w:rPr>
          <w:lang w:val="en-AU"/>
        </w:rPr>
        <w:lastRenderedPageBreak/>
        <w:t>2.</w:t>
      </w:r>
      <w:r w:rsidRPr="005526AD">
        <w:rPr>
          <w:lang w:val="en-AU"/>
        </w:rPr>
        <w:tab/>
        <w:t>Single nitrides of boron (cubic crystalline forms);</w:t>
      </w:r>
    </w:p>
    <w:p w14:paraId="186E896D" w14:textId="77777777" w:rsidR="00644ABF" w:rsidRPr="005526AD" w:rsidRDefault="00644ABF" w:rsidP="00644ABF">
      <w:pPr>
        <w:pStyle w:val="DL0Aa1a1"/>
        <w:rPr>
          <w:lang w:val="en-AU"/>
        </w:rPr>
      </w:pPr>
      <w:r w:rsidRPr="005526AD">
        <w:rPr>
          <w:lang w:val="en-AU"/>
        </w:rPr>
        <w:t>3.</w:t>
      </w:r>
      <w:r w:rsidRPr="005526AD">
        <w:rPr>
          <w:lang w:val="en-AU"/>
        </w:rPr>
        <w:tab/>
        <w:t>Single or complex carbides of silicon or boron; or</w:t>
      </w:r>
    </w:p>
    <w:p w14:paraId="639AE8E5" w14:textId="77777777" w:rsidR="00644ABF" w:rsidRPr="005526AD" w:rsidRDefault="00644ABF" w:rsidP="00644ABF">
      <w:pPr>
        <w:pStyle w:val="DL0Aa1a1"/>
        <w:rPr>
          <w:lang w:val="en-AU"/>
        </w:rPr>
      </w:pPr>
      <w:r w:rsidRPr="005526AD">
        <w:rPr>
          <w:lang w:val="en-AU"/>
        </w:rPr>
        <w:t>4.</w:t>
      </w:r>
      <w:r w:rsidRPr="005526AD">
        <w:rPr>
          <w:lang w:val="en-AU"/>
        </w:rPr>
        <w:tab/>
        <w:t>Single or complex nitrides of silicon;</w:t>
      </w:r>
    </w:p>
    <w:p w14:paraId="48E59246" w14:textId="77777777" w:rsidR="00644ABF" w:rsidRPr="005526AD" w:rsidRDefault="00644ABF" w:rsidP="00644ABF">
      <w:pPr>
        <w:pStyle w:val="DL0Aa1a"/>
        <w:keepNext/>
        <w:rPr>
          <w:lang w:val="en-AU"/>
        </w:rPr>
      </w:pPr>
      <w:r w:rsidRPr="005526AD">
        <w:rPr>
          <w:lang w:val="en-AU"/>
        </w:rPr>
        <w:t>b.</w:t>
      </w:r>
      <w:r w:rsidRPr="005526AD">
        <w:rPr>
          <w:lang w:val="en-AU"/>
        </w:rPr>
        <w:tab/>
        <w:t>Any of the following total metallic impurities (excluding intentional additions):</w:t>
      </w:r>
    </w:p>
    <w:p w14:paraId="2A2975A7" w14:textId="77777777" w:rsidR="00644ABF" w:rsidRPr="005526AD" w:rsidRDefault="00644ABF" w:rsidP="00644ABF">
      <w:pPr>
        <w:pStyle w:val="DL0Aa1a1"/>
        <w:rPr>
          <w:lang w:val="en-AU"/>
        </w:rPr>
      </w:pPr>
      <w:r w:rsidRPr="005526AD">
        <w:rPr>
          <w:lang w:val="en-AU"/>
        </w:rPr>
        <w:t>1.</w:t>
      </w:r>
      <w:r w:rsidRPr="005526AD">
        <w:rPr>
          <w:lang w:val="en-AU"/>
        </w:rPr>
        <w:tab/>
        <w:t>Less than 1,000 ppm for single oxides or carbides; or</w:t>
      </w:r>
    </w:p>
    <w:p w14:paraId="13934291" w14:textId="77777777" w:rsidR="00644ABF" w:rsidRPr="005526AD" w:rsidRDefault="00644ABF" w:rsidP="00644ABF">
      <w:pPr>
        <w:pStyle w:val="DL0Aa1a1"/>
        <w:rPr>
          <w:lang w:val="en-AU"/>
        </w:rPr>
      </w:pPr>
      <w:r w:rsidRPr="005526AD">
        <w:rPr>
          <w:lang w:val="en-AU"/>
        </w:rPr>
        <w:t>2.</w:t>
      </w:r>
      <w:r w:rsidRPr="005526AD">
        <w:rPr>
          <w:lang w:val="en-AU"/>
        </w:rPr>
        <w:tab/>
        <w:t>Less than 5,000 ppm for complex compounds or single nitrides; and</w:t>
      </w:r>
    </w:p>
    <w:p w14:paraId="136D5F50" w14:textId="77777777" w:rsidR="00644ABF" w:rsidRPr="005526AD" w:rsidRDefault="00644ABF" w:rsidP="00644ABF">
      <w:pPr>
        <w:pStyle w:val="DL0Aa1a"/>
        <w:keepNext/>
        <w:rPr>
          <w:lang w:val="en-AU"/>
        </w:rPr>
      </w:pPr>
      <w:r w:rsidRPr="005526AD">
        <w:rPr>
          <w:lang w:val="en-AU"/>
        </w:rPr>
        <w:t>c.</w:t>
      </w:r>
      <w:r w:rsidRPr="005526AD">
        <w:rPr>
          <w:lang w:val="en-AU"/>
        </w:rPr>
        <w:tab/>
        <w:t>Being either of the following:</w:t>
      </w:r>
    </w:p>
    <w:p w14:paraId="65EE4119" w14:textId="77777777" w:rsidR="00644ABF" w:rsidRPr="005526AD" w:rsidRDefault="00644ABF" w:rsidP="00644ABF">
      <w:pPr>
        <w:pStyle w:val="DL0Aa1a1"/>
        <w:rPr>
          <w:lang w:val="en-AU"/>
        </w:rPr>
      </w:pPr>
      <w:r w:rsidRPr="005526AD">
        <w:rPr>
          <w:lang w:val="en-AU"/>
        </w:rPr>
        <w:t>1.</w:t>
      </w:r>
      <w:r w:rsidRPr="005526AD">
        <w:rPr>
          <w:lang w:val="en-AU"/>
        </w:rPr>
        <w:tab/>
        <w:t>Zirconia with an average particle size equal to or less than 1 µm and no more than 10% of the particles larger than 5 µm; or</w:t>
      </w:r>
    </w:p>
    <w:p w14:paraId="00444F67" w14:textId="77777777" w:rsidR="00644ABF" w:rsidRPr="005526AD" w:rsidRDefault="00644ABF" w:rsidP="00644ABF">
      <w:pPr>
        <w:pStyle w:val="DL0Aa1a1"/>
        <w:rPr>
          <w:lang w:val="en-AU"/>
        </w:rPr>
      </w:pPr>
      <w:r w:rsidRPr="005526AD">
        <w:rPr>
          <w:lang w:val="en-AU"/>
        </w:rPr>
        <w:t>2.</w:t>
      </w:r>
      <w:r w:rsidRPr="005526AD">
        <w:rPr>
          <w:lang w:val="en-AU"/>
        </w:rPr>
        <w:tab/>
        <w:t>Other ceramic powders with an average particle size equal to or less than 5 µm and no more than 10% of the particles larger than 10 µm;</w:t>
      </w:r>
    </w:p>
    <w:p w14:paraId="57A6C46F" w14:textId="0EBBD836" w:rsidR="00644ABF" w:rsidRPr="005526AD" w:rsidRDefault="008F743A" w:rsidP="007E25B7">
      <w:pPr>
        <w:pStyle w:val="Cat0newstyle51a1a1paragraphsindented"/>
      </w:pPr>
      <w:r w:rsidRPr="005526AD">
        <w:t>1.</w:t>
      </w:r>
      <w:r w:rsidRPr="005526AD">
        <w:tab/>
        <w:t>E.</w:t>
      </w:r>
      <w:r w:rsidRPr="005526AD">
        <w:tab/>
        <w:t>002.</w:t>
      </w:r>
      <w:r w:rsidRPr="005526AD">
        <w:tab/>
        <w:t>c.</w:t>
      </w:r>
      <w:r w:rsidRPr="005526AD">
        <w:tab/>
      </w:r>
      <w:r w:rsidR="00644ABF" w:rsidRPr="005526AD">
        <w:t>2.</w:t>
      </w:r>
      <w:r w:rsidR="00644ABF" w:rsidRPr="005526AD">
        <w:tab/>
        <w:t>Non</w:t>
      </w:r>
      <w:r w:rsidR="008B2FCD" w:rsidRPr="005526AD">
        <w:noBreakHyphen/>
      </w:r>
      <w:r w:rsidR="00644ABF" w:rsidRPr="005526AD">
        <w:t>“composite” ceramic materials composed of the materials specified by 1E002.c.1;</w:t>
      </w:r>
    </w:p>
    <w:p w14:paraId="33CAC200" w14:textId="77777777" w:rsidR="00644ABF" w:rsidRPr="005526AD" w:rsidRDefault="00644ABF" w:rsidP="00644ABF">
      <w:pPr>
        <w:pStyle w:val="DL0Aa1Note"/>
        <w:rPr>
          <w:lang w:val="en-AU"/>
        </w:rPr>
      </w:pPr>
      <w:r w:rsidRPr="005526AD">
        <w:rPr>
          <w:u w:val="single"/>
          <w:lang w:val="en-AU"/>
        </w:rPr>
        <w:t>Note:</w:t>
      </w:r>
      <w:r w:rsidRPr="005526AD">
        <w:rPr>
          <w:lang w:val="en-AU"/>
        </w:rPr>
        <w:tab/>
        <w:t>1E002</w:t>
      </w:r>
      <w:r w:rsidRPr="005526AD">
        <w:rPr>
          <w:i w:val="0"/>
          <w:lang w:val="en-AU"/>
        </w:rPr>
        <w:t>.</w:t>
      </w:r>
      <w:r w:rsidRPr="005526AD">
        <w:rPr>
          <w:lang w:val="en-AU"/>
        </w:rPr>
        <w:t>c.2. does not apply to “technology” for abrasives.</w:t>
      </w:r>
    </w:p>
    <w:p w14:paraId="04813C8A" w14:textId="350A6858" w:rsidR="00644ABF" w:rsidRPr="005526AD" w:rsidRDefault="00317130" w:rsidP="007E25B7">
      <w:pPr>
        <w:pStyle w:val="Cat0newstyle41a1aparagraphsindented"/>
      </w:pPr>
      <w:r w:rsidRPr="005526AD">
        <w:t>1.</w:t>
      </w:r>
      <w:r w:rsidRPr="005526AD">
        <w:tab/>
        <w:t>E.</w:t>
      </w:r>
      <w:r w:rsidRPr="005526AD">
        <w:tab/>
        <w:t>002.</w:t>
      </w:r>
      <w:r w:rsidRPr="005526AD">
        <w:tab/>
      </w:r>
      <w:r w:rsidR="00644ABF" w:rsidRPr="005526AD">
        <w:t>d.</w:t>
      </w:r>
      <w:r w:rsidR="00644ABF" w:rsidRPr="005526AD">
        <w:tab/>
        <w:t>Not used;</w:t>
      </w:r>
    </w:p>
    <w:p w14:paraId="6CFC38FF" w14:textId="101C4C20" w:rsidR="00644ABF" w:rsidRPr="005526AD" w:rsidRDefault="00317130" w:rsidP="007E25B7">
      <w:pPr>
        <w:pStyle w:val="Cat0newstyle41a1aparagraphsindented"/>
      </w:pPr>
      <w:r w:rsidRPr="005526AD">
        <w:t>1.</w:t>
      </w:r>
      <w:r w:rsidRPr="005526AD">
        <w:tab/>
        <w:t>E.</w:t>
      </w:r>
      <w:r w:rsidRPr="005526AD">
        <w:tab/>
        <w:t>002.</w:t>
      </w:r>
      <w:r w:rsidRPr="005526AD">
        <w:tab/>
      </w:r>
      <w:r w:rsidR="00644ABF" w:rsidRPr="005526AD">
        <w:t>e.</w:t>
      </w:r>
      <w:r w:rsidR="00644ABF" w:rsidRPr="005526AD">
        <w:tab/>
        <w:t>“Technology” for the installation, maintenance or repair of materials specified by 1C001;</w:t>
      </w:r>
    </w:p>
    <w:p w14:paraId="232377B0" w14:textId="3D7744EC" w:rsidR="00644ABF" w:rsidRPr="005526AD" w:rsidRDefault="00317130" w:rsidP="007E25B7">
      <w:pPr>
        <w:pStyle w:val="Cat0newstyle41a1aparagraphsindented"/>
      </w:pPr>
      <w:r w:rsidRPr="005526AD">
        <w:t>1.</w:t>
      </w:r>
      <w:r w:rsidRPr="005526AD">
        <w:tab/>
        <w:t>E.</w:t>
      </w:r>
      <w:r w:rsidRPr="005526AD">
        <w:tab/>
        <w:t>002.</w:t>
      </w:r>
      <w:r w:rsidRPr="005526AD">
        <w:tab/>
      </w:r>
      <w:r w:rsidR="00644ABF" w:rsidRPr="005526AD">
        <w:t>f.</w:t>
      </w:r>
      <w:r w:rsidR="00644ABF" w:rsidRPr="005526AD">
        <w:tab/>
        <w:t>“Technology” for the repair of “composite” structures, laminates or materials specified by 1A002 or 1C007.c.;</w:t>
      </w:r>
    </w:p>
    <w:p w14:paraId="22B367E4" w14:textId="77777777" w:rsidR="00644ABF" w:rsidRPr="005526AD" w:rsidRDefault="00644ABF" w:rsidP="00644ABF">
      <w:pPr>
        <w:pStyle w:val="DL0AaNote"/>
        <w:rPr>
          <w:lang w:val="en-AU"/>
        </w:rPr>
      </w:pPr>
      <w:r w:rsidRPr="005526AD">
        <w:rPr>
          <w:u w:val="single"/>
          <w:lang w:val="en-AU"/>
        </w:rPr>
        <w:t>Note:</w:t>
      </w:r>
      <w:r w:rsidRPr="005526AD">
        <w:rPr>
          <w:lang w:val="en-AU"/>
        </w:rPr>
        <w:tab/>
        <w:t>1E002</w:t>
      </w:r>
      <w:r w:rsidRPr="005526AD">
        <w:rPr>
          <w:i w:val="0"/>
          <w:lang w:val="en-AU"/>
        </w:rPr>
        <w:t>.</w:t>
      </w:r>
      <w:r w:rsidRPr="005526AD">
        <w:rPr>
          <w:lang w:val="en-AU"/>
        </w:rPr>
        <w:t>f. does not apply to “technology” for the repair of “civil aircraft” structures using carbon “fibrous or filamentary materials” and epoxy resins, contained in “aircraft” manufacturers’ manuals.</w:t>
      </w:r>
    </w:p>
    <w:p w14:paraId="57A55E35" w14:textId="1FBD8185" w:rsidR="00644ABF" w:rsidRPr="005526AD" w:rsidRDefault="000117EF" w:rsidP="007E25B7">
      <w:pPr>
        <w:pStyle w:val="Cat0newstyle41a1aparagraphsindented"/>
      </w:pPr>
      <w:r w:rsidRPr="005526AD">
        <w:t>1.</w:t>
      </w:r>
      <w:r w:rsidRPr="005526AD">
        <w:tab/>
        <w:t>E.</w:t>
      </w:r>
      <w:r w:rsidRPr="005526AD">
        <w:tab/>
        <w:t>002.</w:t>
      </w:r>
      <w:r w:rsidRPr="005526AD">
        <w:tab/>
      </w:r>
      <w:r w:rsidR="00644ABF" w:rsidRPr="005526AD">
        <w:t>g.</w:t>
      </w:r>
      <w:r w:rsidR="00644ABF" w:rsidRPr="005526AD">
        <w:tab/>
        <w:t>“Libraries” specially designed or modified to enable equipment to perform the functions of equipment specified by 1A004.c. or 1A004.d.</w:t>
      </w:r>
    </w:p>
    <w:p w14:paraId="7E1C02EC" w14:textId="5BE25156" w:rsidR="00644ABF" w:rsidRPr="005526AD" w:rsidRDefault="00644ABF" w:rsidP="007E25B7">
      <w:pPr>
        <w:pStyle w:val="Cat0newstyle31a1paragraphsindented"/>
      </w:pPr>
      <w:r w:rsidRPr="005526AD">
        <w:t>1</w:t>
      </w:r>
      <w:r w:rsidR="002B111C" w:rsidRPr="005526AD">
        <w:t>.</w:t>
      </w:r>
      <w:r w:rsidR="002B111C" w:rsidRPr="005526AD">
        <w:tab/>
      </w:r>
      <w:r w:rsidRPr="005526AD">
        <w:t>E</w:t>
      </w:r>
      <w:r w:rsidR="002B111C" w:rsidRPr="005526AD">
        <w:t>.</w:t>
      </w:r>
      <w:r w:rsidR="002B111C" w:rsidRPr="005526AD">
        <w:tab/>
      </w:r>
      <w:r w:rsidRPr="005526AD">
        <w:t>101</w:t>
      </w:r>
      <w:r w:rsidR="002B111C" w:rsidRPr="005526AD">
        <w:t>.</w:t>
      </w:r>
      <w:r w:rsidRPr="005526AD">
        <w:tab/>
        <w:t>“Technology” according to the General Technology Note for the “use” of goods specified by 1A102, 1B101, 1B102, 1B115 to 1B119, 1C101, 1C107, 1C111 to 1C118, 1D101 or 1D103.</w:t>
      </w:r>
    </w:p>
    <w:p w14:paraId="13A9189D" w14:textId="001334E8" w:rsidR="00644ABF" w:rsidRPr="005526AD" w:rsidRDefault="00644ABF" w:rsidP="007E25B7">
      <w:pPr>
        <w:pStyle w:val="Cat0newstyle31a1paragraphsindented"/>
      </w:pPr>
      <w:r w:rsidRPr="005526AD">
        <w:t>1</w:t>
      </w:r>
      <w:r w:rsidR="002B111C" w:rsidRPr="005526AD">
        <w:t>.</w:t>
      </w:r>
      <w:r w:rsidR="002B111C" w:rsidRPr="005526AD">
        <w:tab/>
      </w:r>
      <w:r w:rsidRPr="005526AD">
        <w:t>E</w:t>
      </w:r>
      <w:r w:rsidR="002B111C" w:rsidRPr="005526AD">
        <w:t>.</w:t>
      </w:r>
      <w:r w:rsidR="002B111C" w:rsidRPr="005526AD">
        <w:tab/>
      </w:r>
      <w:r w:rsidRPr="005526AD">
        <w:t>102</w:t>
      </w:r>
      <w:r w:rsidR="002B111C" w:rsidRPr="005526AD">
        <w:t>.</w:t>
      </w:r>
      <w:r w:rsidRPr="005526AD">
        <w:tab/>
        <w:t>“Technology” according to the General Technology Note for the “development” of “software” specified by 1D001, 1D101 or 1D103.</w:t>
      </w:r>
    </w:p>
    <w:p w14:paraId="592202B2" w14:textId="0D3D8CB3" w:rsidR="00644ABF" w:rsidRPr="005526AD" w:rsidRDefault="00644ABF" w:rsidP="007E25B7">
      <w:pPr>
        <w:pStyle w:val="Cat0newstyle31a1paragraphsindented"/>
      </w:pPr>
      <w:r w:rsidRPr="005526AD">
        <w:t>1</w:t>
      </w:r>
      <w:r w:rsidR="002B111C" w:rsidRPr="005526AD">
        <w:t>.</w:t>
      </w:r>
      <w:r w:rsidR="002B111C" w:rsidRPr="005526AD">
        <w:tab/>
      </w:r>
      <w:r w:rsidRPr="005526AD">
        <w:t>E</w:t>
      </w:r>
      <w:r w:rsidR="002B111C" w:rsidRPr="005526AD">
        <w:t>.</w:t>
      </w:r>
      <w:r w:rsidR="002B111C" w:rsidRPr="005526AD">
        <w:tab/>
      </w:r>
      <w:r w:rsidRPr="005526AD">
        <w:t>103</w:t>
      </w:r>
      <w:r w:rsidR="002B111C" w:rsidRPr="005526AD">
        <w:t>.</w:t>
      </w:r>
      <w:r w:rsidRPr="005526AD">
        <w:tab/>
        <w:t>“Technology” for the regulation of temperature, pressure or atmosphere in autoclaves or hydroclaves, when used for the “production” of “composites” or partially processed “composites”.</w:t>
      </w:r>
    </w:p>
    <w:p w14:paraId="08CE4155" w14:textId="16D95B73" w:rsidR="00644ABF" w:rsidRPr="005526AD" w:rsidRDefault="00644ABF" w:rsidP="007E25B7">
      <w:pPr>
        <w:pStyle w:val="Cat0newstyle31a1paragraphsindented"/>
      </w:pPr>
      <w:r w:rsidRPr="005526AD">
        <w:t>1</w:t>
      </w:r>
      <w:r w:rsidR="002B111C" w:rsidRPr="005526AD">
        <w:t>.</w:t>
      </w:r>
      <w:r w:rsidR="002B111C" w:rsidRPr="005526AD">
        <w:tab/>
      </w:r>
      <w:r w:rsidRPr="005526AD">
        <w:t>E</w:t>
      </w:r>
      <w:r w:rsidR="002B111C" w:rsidRPr="005526AD">
        <w:t>.</w:t>
      </w:r>
      <w:r w:rsidR="002B111C" w:rsidRPr="005526AD">
        <w:tab/>
      </w:r>
      <w:r w:rsidRPr="005526AD">
        <w:t>104</w:t>
      </w:r>
      <w:r w:rsidR="002B111C" w:rsidRPr="005526AD">
        <w:t>.</w:t>
      </w:r>
      <w:r w:rsidRPr="005526AD">
        <w:tab/>
        <w:t>“Technology” relating to the “production” of pyrolytically derived materials formed on a mould, mandrel or other substrate from precursor gases which decompose in the 1,573 K (1,300°C) to 3,173 K (2,900°C) temperature range at pressures of 130 Pa to 20 kPa.</w:t>
      </w:r>
    </w:p>
    <w:p w14:paraId="6BAD051C" w14:textId="77777777" w:rsidR="00644ABF" w:rsidRPr="005526AD" w:rsidRDefault="00644ABF" w:rsidP="00644ABF">
      <w:pPr>
        <w:pStyle w:val="DL0ANote"/>
        <w:rPr>
          <w:lang w:val="en-AU"/>
        </w:rPr>
      </w:pPr>
      <w:r w:rsidRPr="005526AD">
        <w:rPr>
          <w:u w:val="single"/>
          <w:lang w:val="en-AU"/>
        </w:rPr>
        <w:lastRenderedPageBreak/>
        <w:t>Note:</w:t>
      </w:r>
      <w:r w:rsidRPr="005526AD">
        <w:rPr>
          <w:lang w:val="en-AU"/>
        </w:rPr>
        <w:tab/>
        <w:t>1E104 includes “technology” for the composition of precursor gases, flow</w:t>
      </w:r>
      <w:r w:rsidR="008B2FCD" w:rsidRPr="005526AD">
        <w:rPr>
          <w:lang w:val="en-AU"/>
        </w:rPr>
        <w:noBreakHyphen/>
      </w:r>
      <w:r w:rsidRPr="005526AD">
        <w:rPr>
          <w:lang w:val="en-AU"/>
        </w:rPr>
        <w:t>rates and process control schedules and parameters.</w:t>
      </w:r>
    </w:p>
    <w:p w14:paraId="67A9FBF4" w14:textId="68F0EFBF" w:rsidR="00644ABF" w:rsidRPr="005526AD" w:rsidRDefault="00644ABF" w:rsidP="007E25B7">
      <w:pPr>
        <w:pStyle w:val="Cat0newstyle31a1paragraphsindented"/>
      </w:pPr>
      <w:r w:rsidRPr="005526AD">
        <w:t>1</w:t>
      </w:r>
      <w:r w:rsidR="001B2D94" w:rsidRPr="005526AD">
        <w:t>.</w:t>
      </w:r>
      <w:r w:rsidR="001B2D94" w:rsidRPr="005526AD">
        <w:tab/>
      </w:r>
      <w:r w:rsidRPr="005526AD">
        <w:t>E</w:t>
      </w:r>
      <w:r w:rsidR="001B2D94" w:rsidRPr="005526AD">
        <w:t>.</w:t>
      </w:r>
      <w:r w:rsidR="001B2D94" w:rsidRPr="005526AD">
        <w:tab/>
      </w:r>
      <w:r w:rsidRPr="005526AD">
        <w:t>201</w:t>
      </w:r>
      <w:r w:rsidR="001B2D94" w:rsidRPr="005526AD">
        <w:t>.</w:t>
      </w:r>
      <w:r w:rsidRPr="005526AD">
        <w:tab/>
      </w:r>
      <w:r w:rsidR="001F5F04" w:rsidRPr="005526AD">
        <w:t>“Technology” according to the General Technology Note for the “use” of goods specified by 1A202, 1A225 to 1A227, 1B201, 1B225 to 1B235, 1C202, 1C210, 1C216, 1C225 to 1C241 or 1D201.</w:t>
      </w:r>
    </w:p>
    <w:p w14:paraId="7F33B859" w14:textId="13A946B9" w:rsidR="00644ABF" w:rsidRPr="005526AD" w:rsidRDefault="00644ABF" w:rsidP="007E25B7">
      <w:pPr>
        <w:pStyle w:val="Cat0newstyle31a1paragraphsindented"/>
      </w:pPr>
      <w:r w:rsidRPr="005526AD">
        <w:t>1</w:t>
      </w:r>
      <w:r w:rsidR="001B2D94" w:rsidRPr="005526AD">
        <w:t>.</w:t>
      </w:r>
      <w:r w:rsidR="001B2D94" w:rsidRPr="005526AD">
        <w:tab/>
      </w:r>
      <w:r w:rsidRPr="005526AD">
        <w:t>E</w:t>
      </w:r>
      <w:r w:rsidR="001B2D94" w:rsidRPr="005526AD">
        <w:t>.</w:t>
      </w:r>
      <w:r w:rsidR="001B2D94" w:rsidRPr="005526AD">
        <w:tab/>
      </w:r>
      <w:r w:rsidRPr="005526AD">
        <w:t>202</w:t>
      </w:r>
      <w:r w:rsidR="001B2D94" w:rsidRPr="005526AD">
        <w:t>.</w:t>
      </w:r>
      <w:r w:rsidRPr="005526AD">
        <w:tab/>
      </w:r>
      <w:r w:rsidR="008F2BEE" w:rsidRPr="005526AD">
        <w:t>“Technology” according to the General Technology Note for the “development” or “production” of goods specified by 1A202 or 1A225 to 1A227, and 1B235.</w:t>
      </w:r>
    </w:p>
    <w:p w14:paraId="7E342012" w14:textId="7997A3C3" w:rsidR="00644ABF" w:rsidRPr="005526AD" w:rsidRDefault="00644ABF" w:rsidP="007E25B7">
      <w:pPr>
        <w:pStyle w:val="Cat0newstyle31a1paragraphsindented"/>
      </w:pPr>
      <w:r w:rsidRPr="005526AD">
        <w:t>1</w:t>
      </w:r>
      <w:r w:rsidR="001B2D94" w:rsidRPr="005526AD">
        <w:t>.</w:t>
      </w:r>
      <w:r w:rsidR="001B2D94" w:rsidRPr="005526AD">
        <w:tab/>
      </w:r>
      <w:r w:rsidRPr="005526AD">
        <w:t>E</w:t>
      </w:r>
      <w:r w:rsidR="001B2D94" w:rsidRPr="005526AD">
        <w:t>.</w:t>
      </w:r>
      <w:r w:rsidR="001B2D94" w:rsidRPr="005526AD">
        <w:tab/>
      </w:r>
      <w:r w:rsidRPr="005526AD">
        <w:t>203</w:t>
      </w:r>
      <w:r w:rsidR="001B2D94" w:rsidRPr="005526AD">
        <w:t>.</w:t>
      </w:r>
      <w:r w:rsidRPr="005526AD">
        <w:tab/>
        <w:t>“Technology” according to the General Technology Note for the “development” of “software” specified by 1D201.</w:t>
      </w:r>
    </w:p>
    <w:p w14:paraId="090DCD43" w14:textId="77777777" w:rsidR="0097686B" w:rsidRPr="005526AD" w:rsidRDefault="0097686B">
      <w:pPr>
        <w:spacing w:line="240" w:lineRule="auto"/>
        <w:rPr>
          <w:rStyle w:val="CharDivNo"/>
          <w:rFonts w:eastAsia="Times New Roman" w:cs="Times New Roman"/>
          <w:b/>
          <w:kern w:val="28"/>
          <w:sz w:val="28"/>
          <w:lang w:eastAsia="en-AU"/>
        </w:rPr>
      </w:pPr>
      <w:r w:rsidRPr="005526AD">
        <w:rPr>
          <w:rStyle w:val="CharDivNo"/>
        </w:rPr>
        <w:br w:type="page"/>
      </w:r>
    </w:p>
    <w:p w14:paraId="473E8659" w14:textId="77777777" w:rsidR="0097686B" w:rsidRPr="005526AD" w:rsidRDefault="0097686B" w:rsidP="0097686B">
      <w:pPr>
        <w:pStyle w:val="ActHead3"/>
        <w:pageBreakBefore/>
      </w:pPr>
      <w:bookmarkStart w:id="28" w:name="_Toc173140490"/>
      <w:r w:rsidRPr="005526AD">
        <w:rPr>
          <w:rStyle w:val="CharDivNo"/>
        </w:rPr>
        <w:lastRenderedPageBreak/>
        <w:t>Category 2</w:t>
      </w:r>
      <w:r w:rsidRPr="005526AD">
        <w:t>—</w:t>
      </w:r>
      <w:r w:rsidRPr="005526AD">
        <w:rPr>
          <w:rStyle w:val="CharDivText"/>
        </w:rPr>
        <w:t>Materials processing</w:t>
      </w:r>
      <w:bookmarkEnd w:id="28"/>
    </w:p>
    <w:p w14:paraId="44B4DBA0" w14:textId="77777777" w:rsidR="0097686B" w:rsidRPr="005526AD" w:rsidRDefault="0097686B" w:rsidP="0097686B">
      <w:pPr>
        <w:pStyle w:val="Cat0newstyle1"/>
      </w:pPr>
      <w:r w:rsidRPr="005526AD">
        <w:t>2.</w:t>
      </w:r>
      <w:r w:rsidRPr="005526AD">
        <w:tab/>
        <w:t>A.</w:t>
      </w:r>
      <w:r w:rsidRPr="005526AD">
        <w:tab/>
      </w:r>
      <w:r w:rsidRPr="005526AD">
        <w:tab/>
      </w:r>
      <w:r w:rsidRPr="005526AD">
        <w:rPr>
          <w:u w:val="single"/>
        </w:rPr>
        <w:t>Systems, Equipment and Components</w:t>
      </w:r>
    </w:p>
    <w:p w14:paraId="695A540D" w14:textId="77777777" w:rsidR="0097686B" w:rsidRPr="005526AD" w:rsidRDefault="0097686B" w:rsidP="0097686B">
      <w:pPr>
        <w:pStyle w:val="DL0ANB0"/>
        <w:rPr>
          <w:lang w:val="en-AU"/>
        </w:rPr>
      </w:pPr>
      <w:r w:rsidRPr="005526AD">
        <w:rPr>
          <w:u w:val="single"/>
          <w:lang w:val="en-AU"/>
        </w:rPr>
        <w:t>N.B.:</w:t>
      </w:r>
      <w:r w:rsidRPr="005526AD">
        <w:rPr>
          <w:lang w:val="en-AU"/>
        </w:rPr>
        <w:tab/>
        <w:t>For quiet running bearings, see the Munitions List.</w:t>
      </w:r>
    </w:p>
    <w:p w14:paraId="49576923" w14:textId="77777777" w:rsidR="0097686B" w:rsidRPr="005526AD" w:rsidRDefault="0097686B" w:rsidP="0097686B">
      <w:pPr>
        <w:pStyle w:val="Cat0newstyle31a1paragraphsindented"/>
      </w:pPr>
      <w:r w:rsidRPr="005526AD">
        <w:t>2.</w:t>
      </w:r>
      <w:r w:rsidRPr="005526AD">
        <w:tab/>
        <w:t>A.</w:t>
      </w:r>
      <w:r w:rsidRPr="005526AD">
        <w:tab/>
        <w:t>001.</w:t>
      </w:r>
      <w:r w:rsidRPr="005526AD">
        <w:tab/>
        <w:t>Anti</w:t>
      </w:r>
      <w:r w:rsidRPr="005526AD">
        <w:noBreakHyphen/>
        <w:t>friction bearings, bearing systems and components, as follows:</w:t>
      </w:r>
    </w:p>
    <w:p w14:paraId="39694B91" w14:textId="77777777" w:rsidR="0097686B" w:rsidRPr="005526AD" w:rsidRDefault="0097686B" w:rsidP="0097686B">
      <w:pPr>
        <w:pStyle w:val="DL0AaNB"/>
        <w:rPr>
          <w:lang w:val="en-AU"/>
        </w:rPr>
      </w:pPr>
      <w:r w:rsidRPr="005526AD">
        <w:rPr>
          <w:lang w:val="en-AU"/>
        </w:rPr>
        <w:t>N.B.:</w:t>
      </w:r>
      <w:r w:rsidRPr="005526AD">
        <w:rPr>
          <w:lang w:val="en-AU"/>
        </w:rPr>
        <w:tab/>
        <w:t>SEE ALSO 2A101.</w:t>
      </w:r>
    </w:p>
    <w:p w14:paraId="1784CA14"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Ball bearings and solid roller bearings, having all tolerances specified by the manufacturer in accordance with ISO 492 Tolerance Class 4 or Class 2 (or national equivalents), or better, and having both ‘rings’ and ‘rolling elements’, made from monel or beryllium;</w:t>
      </w:r>
    </w:p>
    <w:p w14:paraId="5C4910EB" w14:textId="77777777" w:rsidR="0097686B" w:rsidRPr="005526AD" w:rsidRDefault="0097686B" w:rsidP="0097686B">
      <w:pPr>
        <w:pStyle w:val="DL0AaNote"/>
        <w:rPr>
          <w:lang w:val="en-AU"/>
        </w:rPr>
      </w:pPr>
      <w:r w:rsidRPr="005526AD">
        <w:rPr>
          <w:lang w:val="en-AU"/>
        </w:rPr>
        <w:t>Note:</w:t>
      </w:r>
      <w:r w:rsidRPr="005526AD">
        <w:rPr>
          <w:lang w:val="en-AU"/>
        </w:rPr>
        <w:tab/>
        <w:t>2A001</w:t>
      </w:r>
      <w:r w:rsidRPr="005526AD">
        <w:rPr>
          <w:i w:val="0"/>
          <w:lang w:val="en-AU"/>
        </w:rPr>
        <w:t>.</w:t>
      </w:r>
      <w:r w:rsidRPr="005526AD">
        <w:rPr>
          <w:lang w:val="en-AU"/>
        </w:rPr>
        <w:t>a. does not apply to tapered roller bearings.</w:t>
      </w:r>
    </w:p>
    <w:p w14:paraId="7A1AF54A" w14:textId="77777777" w:rsidR="0097686B" w:rsidRPr="005526AD" w:rsidRDefault="0097686B" w:rsidP="0097686B">
      <w:pPr>
        <w:pStyle w:val="DL0AaNote"/>
        <w:rPr>
          <w:u w:val="single"/>
          <w:lang w:val="en-AU"/>
        </w:rPr>
      </w:pPr>
      <w:r w:rsidRPr="005526AD">
        <w:rPr>
          <w:u w:val="single"/>
          <w:lang w:val="en-AU"/>
        </w:rPr>
        <w:t>Technical Notes:</w:t>
      </w:r>
    </w:p>
    <w:p w14:paraId="774103A0" w14:textId="77777777" w:rsidR="0097686B" w:rsidRPr="005526AD" w:rsidRDefault="0097686B" w:rsidP="0097686B">
      <w:pPr>
        <w:pStyle w:val="DL0AaNote"/>
        <w:rPr>
          <w:lang w:val="en-AU"/>
        </w:rPr>
      </w:pPr>
      <w:r w:rsidRPr="005526AD">
        <w:rPr>
          <w:lang w:val="en-AU"/>
        </w:rPr>
        <w:t>For the purposes of 2A001.a.:</w:t>
      </w:r>
    </w:p>
    <w:p w14:paraId="1435191F" w14:textId="77777777" w:rsidR="0097686B" w:rsidRPr="005526AD" w:rsidRDefault="0097686B" w:rsidP="0097686B">
      <w:pPr>
        <w:pStyle w:val="DL0AaNote"/>
        <w:numPr>
          <w:ilvl w:val="0"/>
          <w:numId w:val="24"/>
        </w:numPr>
        <w:spacing w:before="60"/>
        <w:ind w:left="2268" w:hanging="567"/>
        <w:rPr>
          <w:lang w:val="en-AU"/>
        </w:rPr>
      </w:pPr>
      <w:r w:rsidRPr="005526AD">
        <w:rPr>
          <w:lang w:val="en-AU"/>
        </w:rPr>
        <w:t>'Ring' is an annular part of a radial rolling bearing incorporating one or more raceways (ISO 5593:1997).</w:t>
      </w:r>
    </w:p>
    <w:p w14:paraId="541187D0" w14:textId="77777777" w:rsidR="0097686B" w:rsidRPr="005526AD" w:rsidRDefault="0097686B" w:rsidP="0097686B">
      <w:pPr>
        <w:pStyle w:val="DL0AaNote"/>
        <w:numPr>
          <w:ilvl w:val="0"/>
          <w:numId w:val="24"/>
        </w:numPr>
        <w:spacing w:before="60"/>
        <w:ind w:left="2268" w:hanging="567"/>
        <w:rPr>
          <w:lang w:val="en-AU"/>
        </w:rPr>
      </w:pPr>
      <w:r w:rsidRPr="005526AD">
        <w:rPr>
          <w:lang w:val="en-AU"/>
        </w:rPr>
        <w:t>'Rolling element' is a ball or roller which rolls between raceways (ISO 5593:1997).</w:t>
      </w:r>
    </w:p>
    <w:p w14:paraId="3F941054" w14:textId="77777777" w:rsidR="0097686B" w:rsidRPr="005526AD" w:rsidRDefault="0097686B" w:rsidP="0097686B">
      <w:pPr>
        <w:pStyle w:val="Cat0newstyle41a1aparagraphsindented"/>
      </w:pPr>
      <w:r w:rsidRPr="005526AD">
        <w:t>2.</w:t>
      </w:r>
      <w:r w:rsidRPr="005526AD">
        <w:tab/>
        <w:t>A.</w:t>
      </w:r>
      <w:r w:rsidRPr="005526AD">
        <w:tab/>
        <w:t>001.</w:t>
      </w:r>
      <w:r w:rsidRPr="005526AD">
        <w:tab/>
        <w:t>b.</w:t>
      </w:r>
      <w:r w:rsidRPr="005526AD">
        <w:tab/>
        <w:t>Not used;</w:t>
      </w:r>
    </w:p>
    <w:p w14:paraId="2E433138"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Active magnetic bearing systems using any of the following, and specially designed components therefor:</w:t>
      </w:r>
    </w:p>
    <w:p w14:paraId="62C40EDA" w14:textId="77777777" w:rsidR="0097686B" w:rsidRPr="005526AD" w:rsidRDefault="0097686B" w:rsidP="0097686B">
      <w:pPr>
        <w:pStyle w:val="DL0Aa1"/>
        <w:rPr>
          <w:lang w:val="en-AU"/>
        </w:rPr>
      </w:pPr>
      <w:r w:rsidRPr="005526AD">
        <w:rPr>
          <w:lang w:val="en-AU"/>
        </w:rPr>
        <w:t>1.</w:t>
      </w:r>
      <w:r w:rsidRPr="005526AD">
        <w:rPr>
          <w:lang w:val="en-AU"/>
        </w:rPr>
        <w:tab/>
        <w:t>Materials with flux densities of 2.0 T or greater and yield strengths greater than 414 MPa;</w:t>
      </w:r>
    </w:p>
    <w:p w14:paraId="167AB569" w14:textId="77777777" w:rsidR="0097686B" w:rsidRPr="005526AD" w:rsidRDefault="0097686B" w:rsidP="0097686B">
      <w:pPr>
        <w:pStyle w:val="DL0Aa1"/>
        <w:rPr>
          <w:lang w:val="en-AU"/>
        </w:rPr>
      </w:pPr>
      <w:r w:rsidRPr="005526AD">
        <w:rPr>
          <w:lang w:val="en-AU"/>
        </w:rPr>
        <w:t>2.</w:t>
      </w:r>
      <w:r w:rsidRPr="005526AD">
        <w:rPr>
          <w:lang w:val="en-AU"/>
        </w:rPr>
        <w:tab/>
        <w:t>All</w:t>
      </w:r>
      <w:r w:rsidRPr="005526AD">
        <w:rPr>
          <w:lang w:val="en-AU"/>
        </w:rPr>
        <w:noBreakHyphen/>
        <w:t>electromagnetic 3D homopolar bias designs for actuators; or</w:t>
      </w:r>
    </w:p>
    <w:p w14:paraId="7C8E4C6A" w14:textId="77777777" w:rsidR="0097686B" w:rsidRPr="005526AD" w:rsidRDefault="0097686B" w:rsidP="0097686B">
      <w:pPr>
        <w:pStyle w:val="DL0Aa1"/>
        <w:rPr>
          <w:lang w:val="en-AU"/>
        </w:rPr>
      </w:pPr>
      <w:r w:rsidRPr="005526AD">
        <w:rPr>
          <w:lang w:val="en-AU"/>
        </w:rPr>
        <w:t>3.</w:t>
      </w:r>
      <w:r w:rsidRPr="005526AD">
        <w:rPr>
          <w:lang w:val="en-AU"/>
        </w:rPr>
        <w:tab/>
        <w:t>High temperature</w:t>
      </w:r>
      <w:r w:rsidRPr="005526AD">
        <w:rPr>
          <w:b/>
          <w:lang w:val="en-AU"/>
        </w:rPr>
        <w:t xml:space="preserve"> </w:t>
      </w:r>
      <w:r w:rsidRPr="005526AD">
        <w:rPr>
          <w:lang w:val="en-AU"/>
        </w:rPr>
        <w:t>(450 K (177°C) and above) position sensors.</w:t>
      </w:r>
    </w:p>
    <w:p w14:paraId="7A168573" w14:textId="77777777" w:rsidR="0097686B" w:rsidRPr="005526AD" w:rsidRDefault="0097686B" w:rsidP="00A9226B">
      <w:pPr>
        <w:pStyle w:val="Cat0newstyle31a1paragraphsindented"/>
      </w:pPr>
      <w:r w:rsidRPr="005526AD">
        <w:t>2.</w:t>
      </w:r>
      <w:r w:rsidRPr="005526AD">
        <w:tab/>
        <w:t>A.</w:t>
      </w:r>
      <w:r w:rsidRPr="005526AD">
        <w:tab/>
        <w:t>101.</w:t>
      </w:r>
      <w:r w:rsidRPr="005526AD">
        <w:tab/>
        <w:t>Radial ball bearings, other than those specified by 2A001, having all tolerances specified in accordance with ISO 492 Tolerance Class 2 (or ANSI/ABMA Std 20 Tolerance Class ABEC–9 or other national equivalents), or better and having all of the following characteristics:</w:t>
      </w:r>
    </w:p>
    <w:p w14:paraId="4D0A9239"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An inner ring bore diameter between 12 mm and 50 mm;</w:t>
      </w:r>
    </w:p>
    <w:p w14:paraId="299881E1"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An outer ring bore diameter between 25 mm and 100 mm; and</w:t>
      </w:r>
    </w:p>
    <w:p w14:paraId="5ABB612A"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A width between 10 mm and 20 mm.</w:t>
      </w:r>
    </w:p>
    <w:p w14:paraId="618B6C96" w14:textId="77777777" w:rsidR="0097686B" w:rsidRPr="005526AD" w:rsidRDefault="0097686B" w:rsidP="0097686B">
      <w:pPr>
        <w:pStyle w:val="Cat0newstyle41a1aparagraphsindented"/>
      </w:pPr>
      <w:r w:rsidRPr="005526AD">
        <w:t>2.</w:t>
      </w:r>
      <w:r w:rsidRPr="005526AD">
        <w:tab/>
        <w:t>A.</w:t>
      </w:r>
      <w:r w:rsidRPr="005526AD">
        <w:tab/>
        <w:t>225.</w:t>
      </w:r>
      <w:r w:rsidRPr="005526AD">
        <w:rPr>
          <w:b/>
        </w:rPr>
        <w:tab/>
      </w:r>
      <w:r w:rsidRPr="005526AD">
        <w:t>Crucibles made of materials resistant to liquid actinide metals, as follows:</w:t>
      </w:r>
    </w:p>
    <w:p w14:paraId="3CD198A6"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Crucibles having both of the following characteristics:</w:t>
      </w:r>
    </w:p>
    <w:p w14:paraId="4FD9F032" w14:textId="77777777" w:rsidR="0097686B" w:rsidRPr="005526AD" w:rsidRDefault="0097686B" w:rsidP="0097686B">
      <w:pPr>
        <w:pStyle w:val="DL0Aa1"/>
        <w:rPr>
          <w:lang w:val="en-AU"/>
        </w:rPr>
      </w:pPr>
      <w:r w:rsidRPr="005526AD">
        <w:rPr>
          <w:lang w:val="en-AU"/>
        </w:rPr>
        <w:t>1.</w:t>
      </w:r>
      <w:r w:rsidRPr="005526AD">
        <w:rPr>
          <w:lang w:val="en-AU"/>
        </w:rPr>
        <w:tab/>
        <w:t>A volume of between 150 cm</w:t>
      </w:r>
      <w:r w:rsidRPr="005526AD">
        <w:rPr>
          <w:vertAlign w:val="superscript"/>
          <w:lang w:val="en-AU"/>
        </w:rPr>
        <w:t>3</w:t>
      </w:r>
      <w:r w:rsidRPr="005526AD">
        <w:rPr>
          <w:lang w:val="en-AU"/>
        </w:rPr>
        <w:t xml:space="preserve"> (150 ml) and 8,000 cm</w:t>
      </w:r>
      <w:r w:rsidRPr="005526AD">
        <w:rPr>
          <w:vertAlign w:val="superscript"/>
          <w:lang w:val="en-AU"/>
        </w:rPr>
        <w:t xml:space="preserve">3 </w:t>
      </w:r>
      <w:r w:rsidRPr="005526AD">
        <w:rPr>
          <w:lang w:val="en-AU"/>
        </w:rPr>
        <w:t>(8 litres); and</w:t>
      </w:r>
    </w:p>
    <w:p w14:paraId="76E08A79" w14:textId="77777777" w:rsidR="0097686B" w:rsidRPr="005526AD" w:rsidRDefault="0097686B" w:rsidP="0097686B">
      <w:pPr>
        <w:pStyle w:val="DL0Aa1"/>
        <w:keepNext/>
        <w:rPr>
          <w:lang w:val="en-AU"/>
        </w:rPr>
      </w:pPr>
      <w:r w:rsidRPr="005526AD">
        <w:rPr>
          <w:lang w:val="en-AU"/>
        </w:rPr>
        <w:t>2.</w:t>
      </w:r>
      <w:r w:rsidRPr="005526AD">
        <w:rPr>
          <w:lang w:val="en-AU"/>
        </w:rPr>
        <w:tab/>
        <w:t>Made of or coated with any of the following materials, or combination of the following materials, having an overall impurity level of 2% or less by weight:</w:t>
      </w:r>
    </w:p>
    <w:p w14:paraId="1F2D3BC5" w14:textId="77777777" w:rsidR="0097686B" w:rsidRPr="005526AD" w:rsidRDefault="0097686B" w:rsidP="0097686B">
      <w:pPr>
        <w:pStyle w:val="DL0Aa1a"/>
        <w:rPr>
          <w:lang w:val="en-AU"/>
        </w:rPr>
      </w:pPr>
      <w:r w:rsidRPr="005526AD">
        <w:rPr>
          <w:lang w:val="en-AU"/>
        </w:rPr>
        <w:t>a.</w:t>
      </w:r>
      <w:r w:rsidRPr="005526AD">
        <w:rPr>
          <w:lang w:val="en-AU"/>
        </w:rPr>
        <w:tab/>
        <w:t>Calcium fluoride (CaF</w:t>
      </w:r>
      <w:r w:rsidRPr="005526AD">
        <w:rPr>
          <w:vertAlign w:val="subscript"/>
          <w:lang w:val="en-AU"/>
        </w:rPr>
        <w:t>2</w:t>
      </w:r>
      <w:r w:rsidRPr="005526AD">
        <w:rPr>
          <w:lang w:val="en-AU"/>
        </w:rPr>
        <w:t>);</w:t>
      </w:r>
    </w:p>
    <w:p w14:paraId="255AB921" w14:textId="77777777" w:rsidR="0097686B" w:rsidRPr="005526AD" w:rsidRDefault="0097686B" w:rsidP="0097686B">
      <w:pPr>
        <w:pStyle w:val="DL0Aa1a"/>
        <w:rPr>
          <w:lang w:val="en-AU"/>
        </w:rPr>
      </w:pPr>
      <w:r w:rsidRPr="005526AD">
        <w:rPr>
          <w:lang w:val="en-AU"/>
        </w:rPr>
        <w:t>b.</w:t>
      </w:r>
      <w:r w:rsidRPr="005526AD">
        <w:rPr>
          <w:lang w:val="en-AU"/>
        </w:rPr>
        <w:tab/>
        <w:t>Calcium zirconate (metazirconate) (CaZrO</w:t>
      </w:r>
      <w:r w:rsidRPr="005526AD">
        <w:rPr>
          <w:vertAlign w:val="subscript"/>
          <w:lang w:val="en-AU"/>
        </w:rPr>
        <w:t>3</w:t>
      </w:r>
      <w:r w:rsidRPr="005526AD">
        <w:rPr>
          <w:lang w:val="en-AU"/>
        </w:rPr>
        <w:t>);</w:t>
      </w:r>
    </w:p>
    <w:p w14:paraId="247CE22F" w14:textId="77777777" w:rsidR="0097686B" w:rsidRPr="005526AD" w:rsidRDefault="0097686B" w:rsidP="0097686B">
      <w:pPr>
        <w:pStyle w:val="DL0Aa1a"/>
        <w:rPr>
          <w:lang w:val="en-AU"/>
        </w:rPr>
      </w:pPr>
      <w:r w:rsidRPr="005526AD">
        <w:rPr>
          <w:lang w:val="en-AU"/>
        </w:rPr>
        <w:t>c.</w:t>
      </w:r>
      <w:r w:rsidRPr="005526AD">
        <w:rPr>
          <w:lang w:val="en-AU"/>
        </w:rPr>
        <w:tab/>
        <w:t>Cerium sulphide (Ce</w:t>
      </w:r>
      <w:r w:rsidRPr="005526AD">
        <w:rPr>
          <w:vertAlign w:val="subscript"/>
          <w:lang w:val="en-AU"/>
        </w:rPr>
        <w:t>2</w:t>
      </w:r>
      <w:r w:rsidRPr="005526AD">
        <w:rPr>
          <w:lang w:val="en-AU"/>
        </w:rPr>
        <w:t>S</w:t>
      </w:r>
      <w:r w:rsidRPr="005526AD">
        <w:rPr>
          <w:vertAlign w:val="subscript"/>
          <w:lang w:val="en-AU"/>
        </w:rPr>
        <w:t>3</w:t>
      </w:r>
      <w:r w:rsidRPr="005526AD">
        <w:rPr>
          <w:lang w:val="en-AU"/>
        </w:rPr>
        <w:t>);</w:t>
      </w:r>
    </w:p>
    <w:p w14:paraId="65FDEB94" w14:textId="77777777" w:rsidR="0097686B" w:rsidRPr="005526AD" w:rsidRDefault="0097686B" w:rsidP="0097686B">
      <w:pPr>
        <w:pStyle w:val="DL0Aa1a"/>
        <w:rPr>
          <w:lang w:val="en-AU"/>
        </w:rPr>
      </w:pPr>
      <w:r w:rsidRPr="005526AD">
        <w:rPr>
          <w:lang w:val="en-AU"/>
        </w:rPr>
        <w:lastRenderedPageBreak/>
        <w:t>d.</w:t>
      </w:r>
      <w:r w:rsidRPr="005526AD">
        <w:rPr>
          <w:lang w:val="en-AU"/>
        </w:rPr>
        <w:tab/>
        <w:t>Erbium oxide (erbia) (Er</w:t>
      </w:r>
      <w:r w:rsidRPr="005526AD">
        <w:rPr>
          <w:vertAlign w:val="subscript"/>
          <w:lang w:val="en-AU"/>
        </w:rPr>
        <w:t>2</w:t>
      </w:r>
      <w:r w:rsidRPr="005526AD">
        <w:rPr>
          <w:lang w:val="en-AU"/>
        </w:rPr>
        <w:t>O</w:t>
      </w:r>
      <w:r w:rsidRPr="005526AD">
        <w:rPr>
          <w:vertAlign w:val="subscript"/>
          <w:lang w:val="en-AU"/>
        </w:rPr>
        <w:t>3</w:t>
      </w:r>
      <w:r w:rsidRPr="005526AD">
        <w:rPr>
          <w:lang w:val="en-AU"/>
        </w:rPr>
        <w:t>);</w:t>
      </w:r>
    </w:p>
    <w:p w14:paraId="59438A0B" w14:textId="77777777" w:rsidR="0097686B" w:rsidRPr="005526AD" w:rsidRDefault="0097686B" w:rsidP="0097686B">
      <w:pPr>
        <w:pStyle w:val="Cat0newstyle71a1a1a1paragraphsindented"/>
      </w:pPr>
      <w:r w:rsidRPr="005526AD">
        <w:t>2.</w:t>
      </w:r>
      <w:r w:rsidRPr="005526AD">
        <w:tab/>
        <w:t>A.</w:t>
      </w:r>
      <w:r w:rsidRPr="005526AD">
        <w:tab/>
        <w:t>225.</w:t>
      </w:r>
      <w:r w:rsidRPr="005526AD">
        <w:tab/>
        <w:t>a.</w:t>
      </w:r>
      <w:r w:rsidRPr="005526AD">
        <w:tab/>
        <w:t>2.</w:t>
      </w:r>
      <w:r w:rsidRPr="005526AD">
        <w:tab/>
        <w:t>e.</w:t>
      </w:r>
      <w:r w:rsidRPr="005526AD">
        <w:tab/>
        <w:t>Hafnium oxide (hafnia) (HfO</w:t>
      </w:r>
      <w:r w:rsidRPr="005526AD">
        <w:rPr>
          <w:vertAlign w:val="subscript"/>
        </w:rPr>
        <w:t>2</w:t>
      </w:r>
      <w:r w:rsidRPr="005526AD">
        <w:t>);</w:t>
      </w:r>
    </w:p>
    <w:p w14:paraId="0F13BCD0" w14:textId="77777777" w:rsidR="0097686B" w:rsidRPr="005526AD" w:rsidRDefault="0097686B" w:rsidP="0097686B">
      <w:pPr>
        <w:pStyle w:val="DL0Aa1a"/>
        <w:rPr>
          <w:lang w:val="en-AU"/>
        </w:rPr>
      </w:pPr>
      <w:r w:rsidRPr="005526AD">
        <w:rPr>
          <w:lang w:val="en-AU"/>
        </w:rPr>
        <w:t>f.</w:t>
      </w:r>
      <w:r w:rsidRPr="005526AD">
        <w:rPr>
          <w:lang w:val="en-AU"/>
        </w:rPr>
        <w:tab/>
        <w:t>Magnesium oxide (MgO);</w:t>
      </w:r>
    </w:p>
    <w:p w14:paraId="033F31DC" w14:textId="77777777" w:rsidR="0097686B" w:rsidRPr="005526AD" w:rsidRDefault="0097686B" w:rsidP="0097686B">
      <w:pPr>
        <w:pStyle w:val="DL0Aa1a"/>
        <w:rPr>
          <w:lang w:val="en-AU"/>
        </w:rPr>
      </w:pPr>
      <w:r w:rsidRPr="005526AD">
        <w:rPr>
          <w:lang w:val="en-AU"/>
        </w:rPr>
        <w:t>g.</w:t>
      </w:r>
      <w:r w:rsidRPr="005526AD">
        <w:rPr>
          <w:lang w:val="en-AU"/>
        </w:rPr>
        <w:tab/>
        <w:t>Nitrided niobium</w:t>
      </w:r>
      <w:r w:rsidRPr="005526AD">
        <w:rPr>
          <w:lang w:val="en-AU"/>
        </w:rPr>
        <w:noBreakHyphen/>
        <w:t>titanium</w:t>
      </w:r>
      <w:r w:rsidRPr="005526AD">
        <w:rPr>
          <w:lang w:val="en-AU"/>
        </w:rPr>
        <w:noBreakHyphen/>
        <w:t>tungsten alloy (approximately 50% Nb, 30% Ti, 20% W);</w:t>
      </w:r>
    </w:p>
    <w:p w14:paraId="2A68848A" w14:textId="77777777" w:rsidR="0097686B" w:rsidRPr="005526AD" w:rsidRDefault="0097686B" w:rsidP="0097686B">
      <w:pPr>
        <w:pStyle w:val="DL0Aa1a"/>
        <w:rPr>
          <w:lang w:val="es-CL"/>
        </w:rPr>
      </w:pPr>
      <w:r w:rsidRPr="005526AD">
        <w:rPr>
          <w:lang w:val="es-CL"/>
        </w:rPr>
        <w:t>h.</w:t>
      </w:r>
      <w:r w:rsidRPr="005526AD">
        <w:rPr>
          <w:lang w:val="es-CL"/>
        </w:rPr>
        <w:tab/>
        <w:t>Yttrium oxide (yttria) (Y</w:t>
      </w:r>
      <w:r w:rsidRPr="005526AD">
        <w:rPr>
          <w:vertAlign w:val="subscript"/>
          <w:lang w:val="es-CL"/>
        </w:rPr>
        <w:t>2</w:t>
      </w:r>
      <w:r w:rsidRPr="005526AD">
        <w:rPr>
          <w:lang w:val="es-CL"/>
        </w:rPr>
        <w:t>O</w:t>
      </w:r>
      <w:r w:rsidRPr="005526AD">
        <w:rPr>
          <w:vertAlign w:val="subscript"/>
          <w:lang w:val="es-CL"/>
        </w:rPr>
        <w:t>3</w:t>
      </w:r>
      <w:r w:rsidRPr="005526AD">
        <w:rPr>
          <w:lang w:val="es-CL"/>
        </w:rPr>
        <w:t>); or</w:t>
      </w:r>
    </w:p>
    <w:p w14:paraId="06B15DC8" w14:textId="77777777" w:rsidR="0097686B" w:rsidRPr="005526AD" w:rsidRDefault="0097686B" w:rsidP="0097686B">
      <w:pPr>
        <w:pStyle w:val="DL0Aa1a"/>
        <w:rPr>
          <w:lang w:val="en-AU"/>
        </w:rPr>
      </w:pPr>
      <w:r w:rsidRPr="005526AD">
        <w:rPr>
          <w:lang w:val="en-AU"/>
        </w:rPr>
        <w:t>i.</w:t>
      </w:r>
      <w:r w:rsidRPr="005526AD">
        <w:rPr>
          <w:lang w:val="en-AU"/>
        </w:rPr>
        <w:tab/>
        <w:t>Zirconium oxide (zirconia) (ZrO</w:t>
      </w:r>
      <w:r w:rsidRPr="005526AD">
        <w:rPr>
          <w:vertAlign w:val="subscript"/>
          <w:lang w:val="en-AU"/>
        </w:rPr>
        <w:t>2</w:t>
      </w:r>
      <w:r w:rsidRPr="005526AD">
        <w:rPr>
          <w:lang w:val="en-AU"/>
        </w:rPr>
        <w:t>);</w:t>
      </w:r>
    </w:p>
    <w:p w14:paraId="5D677C40" w14:textId="77777777" w:rsidR="0097686B" w:rsidRPr="005526AD" w:rsidRDefault="0097686B" w:rsidP="0097686B">
      <w:pPr>
        <w:pStyle w:val="Cat0newstyle41a1aparagraphsindented"/>
        <w:rPr>
          <w:szCs w:val="22"/>
        </w:rPr>
      </w:pPr>
      <w:r w:rsidRPr="005526AD">
        <w:t>2.</w:t>
      </w:r>
      <w:r w:rsidRPr="005526AD">
        <w:tab/>
        <w:t>A.</w:t>
      </w:r>
      <w:r w:rsidRPr="005526AD">
        <w:tab/>
        <w:t>225.</w:t>
      </w:r>
      <w:r w:rsidRPr="005526AD">
        <w:tab/>
      </w:r>
      <w:r w:rsidRPr="005526AD">
        <w:rPr>
          <w:szCs w:val="22"/>
        </w:rPr>
        <w:t>b.</w:t>
      </w:r>
      <w:r w:rsidRPr="005526AD">
        <w:rPr>
          <w:szCs w:val="22"/>
        </w:rPr>
        <w:tab/>
        <w:t>Crucibles having both of the following characteristics:</w:t>
      </w:r>
    </w:p>
    <w:p w14:paraId="66167EBC" w14:textId="77777777" w:rsidR="0097686B" w:rsidRPr="005526AD" w:rsidRDefault="0097686B" w:rsidP="0097686B">
      <w:pPr>
        <w:pStyle w:val="DL0Aa1"/>
        <w:rPr>
          <w:lang w:val="en-AU"/>
        </w:rPr>
      </w:pPr>
      <w:r w:rsidRPr="005526AD">
        <w:rPr>
          <w:lang w:val="en-AU"/>
        </w:rPr>
        <w:t>1.</w:t>
      </w:r>
      <w:r w:rsidRPr="005526AD">
        <w:rPr>
          <w:lang w:val="en-AU"/>
        </w:rPr>
        <w:tab/>
        <w:t>A volume of between 50 cm</w:t>
      </w:r>
      <w:r w:rsidRPr="005526AD">
        <w:rPr>
          <w:vertAlign w:val="superscript"/>
          <w:lang w:val="en-AU"/>
        </w:rPr>
        <w:t>3</w:t>
      </w:r>
      <w:r w:rsidRPr="005526AD">
        <w:rPr>
          <w:lang w:val="en-AU"/>
        </w:rPr>
        <w:t xml:space="preserve"> and 2,000 cm</w:t>
      </w:r>
      <w:r w:rsidRPr="005526AD">
        <w:rPr>
          <w:vertAlign w:val="superscript"/>
          <w:lang w:val="en-AU"/>
        </w:rPr>
        <w:t>3</w:t>
      </w:r>
      <w:r w:rsidRPr="005526AD">
        <w:rPr>
          <w:lang w:val="en-AU"/>
        </w:rPr>
        <w:t>; and</w:t>
      </w:r>
    </w:p>
    <w:p w14:paraId="0808EA30" w14:textId="77777777" w:rsidR="0097686B" w:rsidRPr="005526AD" w:rsidRDefault="0097686B" w:rsidP="0097686B">
      <w:pPr>
        <w:pStyle w:val="DL0Aa1"/>
        <w:rPr>
          <w:lang w:val="en-AU"/>
        </w:rPr>
      </w:pPr>
      <w:r w:rsidRPr="005526AD">
        <w:rPr>
          <w:lang w:val="en-AU"/>
        </w:rPr>
        <w:t>2.</w:t>
      </w:r>
      <w:r w:rsidRPr="005526AD">
        <w:rPr>
          <w:lang w:val="en-AU"/>
        </w:rPr>
        <w:tab/>
        <w:t>Made of or lined with tantalum, having a purity of 99.9% or greater by weight;</w:t>
      </w:r>
    </w:p>
    <w:p w14:paraId="590CD887" w14:textId="77777777" w:rsidR="0097686B" w:rsidRPr="005526AD" w:rsidRDefault="0097686B" w:rsidP="0097686B">
      <w:pPr>
        <w:pStyle w:val="Cat0newstyle41a1aparagraphsindented"/>
        <w:rPr>
          <w:szCs w:val="22"/>
        </w:rPr>
      </w:pPr>
      <w:r w:rsidRPr="005526AD">
        <w:t>2.</w:t>
      </w:r>
      <w:r w:rsidRPr="005526AD">
        <w:tab/>
        <w:t>A.</w:t>
      </w:r>
      <w:r w:rsidRPr="005526AD">
        <w:tab/>
        <w:t>225.</w:t>
      </w:r>
      <w:r w:rsidRPr="005526AD">
        <w:tab/>
      </w:r>
      <w:r w:rsidRPr="005526AD">
        <w:rPr>
          <w:szCs w:val="22"/>
        </w:rPr>
        <w:t>c.</w:t>
      </w:r>
      <w:r w:rsidRPr="005526AD">
        <w:rPr>
          <w:szCs w:val="22"/>
        </w:rPr>
        <w:tab/>
        <w:t>Crucibles having all of the following characteristics:</w:t>
      </w:r>
    </w:p>
    <w:p w14:paraId="5CDB8982" w14:textId="77777777" w:rsidR="0097686B" w:rsidRPr="005526AD" w:rsidRDefault="0097686B" w:rsidP="0097686B">
      <w:pPr>
        <w:pStyle w:val="DL0Aa1"/>
        <w:rPr>
          <w:lang w:val="en-AU"/>
        </w:rPr>
      </w:pPr>
      <w:r w:rsidRPr="005526AD">
        <w:rPr>
          <w:lang w:val="en-AU"/>
        </w:rPr>
        <w:t>1.</w:t>
      </w:r>
      <w:r w:rsidRPr="005526AD">
        <w:rPr>
          <w:lang w:val="en-AU"/>
        </w:rPr>
        <w:tab/>
        <w:t>A volume of between 50 cm</w:t>
      </w:r>
      <w:r w:rsidRPr="005526AD">
        <w:rPr>
          <w:vertAlign w:val="superscript"/>
          <w:lang w:val="en-AU"/>
        </w:rPr>
        <w:t>3</w:t>
      </w:r>
      <w:r w:rsidRPr="005526AD">
        <w:rPr>
          <w:lang w:val="en-AU"/>
        </w:rPr>
        <w:t xml:space="preserve"> and 2,000 cm</w:t>
      </w:r>
      <w:r w:rsidRPr="005526AD">
        <w:rPr>
          <w:vertAlign w:val="superscript"/>
          <w:lang w:val="en-AU"/>
        </w:rPr>
        <w:t>3</w:t>
      </w:r>
      <w:r w:rsidRPr="005526AD">
        <w:rPr>
          <w:lang w:val="en-AU"/>
        </w:rPr>
        <w:t>;</w:t>
      </w:r>
    </w:p>
    <w:p w14:paraId="6D373197" w14:textId="77777777" w:rsidR="0097686B" w:rsidRPr="005526AD" w:rsidRDefault="0097686B" w:rsidP="0097686B">
      <w:pPr>
        <w:pStyle w:val="DL0Aa1"/>
        <w:rPr>
          <w:lang w:val="en-AU"/>
        </w:rPr>
      </w:pPr>
      <w:r w:rsidRPr="005526AD">
        <w:rPr>
          <w:lang w:val="en-AU"/>
        </w:rPr>
        <w:t>2.</w:t>
      </w:r>
      <w:r w:rsidRPr="005526AD">
        <w:rPr>
          <w:lang w:val="en-AU"/>
        </w:rPr>
        <w:tab/>
        <w:t>Made of or lined with tantalum, having a purity of 98% or greater by weight; and</w:t>
      </w:r>
    </w:p>
    <w:p w14:paraId="7976673C" w14:textId="77777777" w:rsidR="0097686B" w:rsidRPr="005526AD" w:rsidRDefault="0097686B" w:rsidP="0097686B">
      <w:pPr>
        <w:pStyle w:val="DL0Aa1"/>
        <w:rPr>
          <w:lang w:val="en-AU"/>
        </w:rPr>
      </w:pPr>
      <w:r w:rsidRPr="005526AD">
        <w:rPr>
          <w:lang w:val="en-AU"/>
        </w:rPr>
        <w:t>3.</w:t>
      </w:r>
      <w:r w:rsidRPr="005526AD">
        <w:rPr>
          <w:lang w:val="en-AU"/>
        </w:rPr>
        <w:tab/>
        <w:t>Coated with tantalum carbide, nitride, boride, or any combination thereof.</w:t>
      </w:r>
    </w:p>
    <w:p w14:paraId="4E6372E4" w14:textId="77777777" w:rsidR="0097686B" w:rsidRPr="005526AD" w:rsidRDefault="0097686B" w:rsidP="0097686B">
      <w:pPr>
        <w:pStyle w:val="Cat0newstyle41a1aparagraphsindented"/>
      </w:pPr>
      <w:r w:rsidRPr="005526AD">
        <w:t>2.</w:t>
      </w:r>
      <w:r w:rsidRPr="005526AD">
        <w:tab/>
        <w:t>A.</w:t>
      </w:r>
      <w:r w:rsidRPr="005526AD">
        <w:tab/>
        <w:t>226.</w:t>
      </w:r>
      <w:r w:rsidRPr="005526AD">
        <w:tab/>
        <w:t>Valves having all of the following characteristics:</w:t>
      </w:r>
    </w:p>
    <w:p w14:paraId="583B65AD"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A ‘nominal size’ of 5 mm or greater;</w:t>
      </w:r>
    </w:p>
    <w:p w14:paraId="79B8774F"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Having a bellows seal; and</w:t>
      </w:r>
    </w:p>
    <w:p w14:paraId="34C60D42"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Wholly made of or lined with aluminium, aluminium alloy, nickel, or nickel alloy containing more than 60% nickel by weight.</w:t>
      </w:r>
    </w:p>
    <w:p w14:paraId="2CF764AF" w14:textId="77777777" w:rsidR="0097686B" w:rsidRPr="005526AD" w:rsidRDefault="0097686B" w:rsidP="0097686B">
      <w:pPr>
        <w:pStyle w:val="DL0ANote"/>
        <w:keepNext/>
        <w:rPr>
          <w:u w:val="single"/>
          <w:lang w:val="en-AU"/>
        </w:rPr>
      </w:pPr>
      <w:r w:rsidRPr="005526AD">
        <w:rPr>
          <w:u w:val="single"/>
          <w:lang w:val="en-AU"/>
        </w:rPr>
        <w:t>Technical Note:</w:t>
      </w:r>
    </w:p>
    <w:p w14:paraId="29DE60E5" w14:textId="77777777" w:rsidR="0097686B" w:rsidRPr="005526AD" w:rsidRDefault="0097686B" w:rsidP="0097686B">
      <w:pPr>
        <w:pStyle w:val="DL0ANoteRcN"/>
        <w:rPr>
          <w:lang w:val="en-AU"/>
        </w:rPr>
      </w:pPr>
      <w:r w:rsidRPr="005526AD">
        <w:rPr>
          <w:lang w:val="en-AU"/>
        </w:rPr>
        <w:t>For valves with different inlet and outlet diameters, the ‘nominal size’ in 2A226 refers to the smallest diameter.</w:t>
      </w:r>
    </w:p>
    <w:p w14:paraId="53380A6E" w14:textId="77777777" w:rsidR="0097686B" w:rsidRPr="005526AD" w:rsidRDefault="0097686B" w:rsidP="0097686B">
      <w:pPr>
        <w:pStyle w:val="Cat0newstyle1"/>
      </w:pPr>
      <w:r w:rsidRPr="005526AD">
        <w:t>2.</w:t>
      </w:r>
      <w:r w:rsidRPr="005526AD">
        <w:tab/>
        <w:t>B.</w:t>
      </w:r>
      <w:r w:rsidRPr="005526AD">
        <w:tab/>
      </w:r>
      <w:r w:rsidRPr="005526AD">
        <w:tab/>
      </w:r>
      <w:r w:rsidRPr="005526AD">
        <w:rPr>
          <w:u w:val="single"/>
        </w:rPr>
        <w:t>Test, Inspection and Production Equipment</w:t>
      </w:r>
    </w:p>
    <w:p w14:paraId="27F5049D" w14:textId="77777777" w:rsidR="0097686B" w:rsidRPr="005526AD" w:rsidRDefault="0097686B" w:rsidP="0097686B">
      <w:pPr>
        <w:pStyle w:val="DL0ATechH"/>
        <w:rPr>
          <w:u w:val="single"/>
          <w:lang w:val="en-AU"/>
        </w:rPr>
      </w:pPr>
      <w:r w:rsidRPr="005526AD">
        <w:rPr>
          <w:u w:val="single"/>
          <w:lang w:val="en-AU"/>
        </w:rPr>
        <w:t>Technical Notes:</w:t>
      </w:r>
    </w:p>
    <w:p w14:paraId="7DBECF07" w14:textId="77777777" w:rsidR="0097686B" w:rsidRPr="005526AD" w:rsidRDefault="0097686B" w:rsidP="0097686B">
      <w:pPr>
        <w:pStyle w:val="DL0ATechText1"/>
        <w:rPr>
          <w:lang w:val="en-AU"/>
        </w:rPr>
      </w:pPr>
      <w:r w:rsidRPr="005526AD">
        <w:rPr>
          <w:lang w:val="en-AU"/>
        </w:rPr>
        <w:t>1</w:t>
      </w:r>
      <w:r w:rsidRPr="005526AD">
        <w:rPr>
          <w:i w:val="0"/>
          <w:lang w:val="en-AU"/>
        </w:rPr>
        <w:t>.</w:t>
      </w:r>
      <w:r w:rsidRPr="005526AD">
        <w:rPr>
          <w:lang w:val="en-AU"/>
        </w:rPr>
        <w:tab/>
        <w:t>For the purposes of 2B, secondary parallel contouring axes, (e.g., the w-axis on horizontal boring mills or a secondary rotary axis the centre line of which is parallel to the primary rotary axis) are not counted in the total number of contouring axes. Rotary axes need not rotate over 360°. A rotary axis can be driven by a linear device (e.g., a screw or a rack-and-pinion).</w:t>
      </w:r>
    </w:p>
    <w:p w14:paraId="1C193123" w14:textId="77777777" w:rsidR="0097686B" w:rsidRPr="005526AD" w:rsidRDefault="0097686B" w:rsidP="0097686B">
      <w:pPr>
        <w:pStyle w:val="DL0ATechText1"/>
        <w:keepNext/>
        <w:rPr>
          <w:lang w:val="en-AU"/>
        </w:rPr>
      </w:pPr>
      <w:r w:rsidRPr="005526AD">
        <w:rPr>
          <w:lang w:val="en-AU"/>
        </w:rPr>
        <w:t>2</w:t>
      </w:r>
      <w:r w:rsidRPr="005526AD">
        <w:rPr>
          <w:i w:val="0"/>
          <w:lang w:val="en-AU"/>
        </w:rPr>
        <w:t>.</w:t>
      </w:r>
      <w:r w:rsidRPr="005526AD">
        <w:rPr>
          <w:lang w:val="en-AU"/>
        </w:rPr>
        <w:tab/>
        <w:t>For the purposes of 2B, the number of axes which can be co-ordinated simultaneously for "contouring control" is the number of axes along or around which, during processing of the workpiece, simultaneous and interrelated motions are performed between the workpiece and a tool. This does not include any additional axes along or around which other relative motions within the machine are performed, such as:</w:t>
      </w:r>
    </w:p>
    <w:p w14:paraId="0D7ECD48" w14:textId="77777777" w:rsidR="0097686B" w:rsidRPr="005526AD" w:rsidRDefault="0097686B" w:rsidP="0097686B">
      <w:pPr>
        <w:pStyle w:val="DL0ANote1a"/>
        <w:rPr>
          <w:lang w:val="en-AU"/>
        </w:rPr>
      </w:pPr>
      <w:r w:rsidRPr="005526AD">
        <w:rPr>
          <w:lang w:val="en-AU"/>
        </w:rPr>
        <w:t>a.</w:t>
      </w:r>
      <w:r w:rsidRPr="005526AD">
        <w:rPr>
          <w:lang w:val="en-AU"/>
        </w:rPr>
        <w:tab/>
        <w:t>Wheel</w:t>
      </w:r>
      <w:r w:rsidRPr="005526AD">
        <w:rPr>
          <w:lang w:val="en-AU"/>
        </w:rPr>
        <w:noBreakHyphen/>
        <w:t>dressing systems in grinding machines;</w:t>
      </w:r>
    </w:p>
    <w:p w14:paraId="5495F429" w14:textId="77777777" w:rsidR="0097686B" w:rsidRPr="005526AD" w:rsidRDefault="0097686B" w:rsidP="0097686B">
      <w:pPr>
        <w:pStyle w:val="DL0ANote1a"/>
        <w:rPr>
          <w:lang w:val="en-AU"/>
        </w:rPr>
      </w:pPr>
      <w:r w:rsidRPr="005526AD">
        <w:rPr>
          <w:lang w:val="en-AU"/>
        </w:rPr>
        <w:t>b.</w:t>
      </w:r>
      <w:r w:rsidRPr="005526AD">
        <w:rPr>
          <w:lang w:val="en-AU"/>
        </w:rPr>
        <w:tab/>
        <w:t>Parallel rotary axes designed for mounting of separate workpieces;</w:t>
      </w:r>
    </w:p>
    <w:p w14:paraId="17C49ACB" w14:textId="77777777" w:rsidR="0097686B" w:rsidRPr="005526AD" w:rsidRDefault="0097686B" w:rsidP="0097686B">
      <w:pPr>
        <w:pStyle w:val="DL0ANote1a"/>
        <w:rPr>
          <w:lang w:val="en-AU"/>
        </w:rPr>
      </w:pPr>
      <w:r w:rsidRPr="005526AD">
        <w:rPr>
          <w:lang w:val="en-AU"/>
        </w:rPr>
        <w:lastRenderedPageBreak/>
        <w:t>c.</w:t>
      </w:r>
      <w:r w:rsidRPr="005526AD">
        <w:rPr>
          <w:lang w:val="en-AU"/>
        </w:rPr>
        <w:tab/>
        <w:t>Co</w:t>
      </w:r>
      <w:r w:rsidRPr="005526AD">
        <w:rPr>
          <w:lang w:val="en-AU"/>
        </w:rPr>
        <w:noBreakHyphen/>
        <w:t>linear rotary axes designed for manipulating the same workpiece by holding it in a chuck from different ends.</w:t>
      </w:r>
    </w:p>
    <w:p w14:paraId="6C7325AD" w14:textId="77777777" w:rsidR="0097686B" w:rsidRPr="005526AD" w:rsidRDefault="0097686B" w:rsidP="0097686B">
      <w:pPr>
        <w:pStyle w:val="DL0ATechText1"/>
        <w:keepLines w:val="0"/>
        <w:rPr>
          <w:lang w:val="en-AU"/>
        </w:rPr>
      </w:pPr>
      <w:r w:rsidRPr="005526AD">
        <w:rPr>
          <w:lang w:val="en-AU"/>
        </w:rPr>
        <w:t>3</w:t>
      </w:r>
      <w:r w:rsidRPr="005526AD">
        <w:rPr>
          <w:i w:val="0"/>
          <w:lang w:val="en-AU"/>
        </w:rPr>
        <w:t>.</w:t>
      </w:r>
      <w:r w:rsidRPr="005526AD">
        <w:rPr>
          <w:lang w:val="en-AU"/>
        </w:rPr>
        <w:tab/>
        <w:t>For the purposes of 2B, axis nomenclature shall be in accordance with International Standard ISO 841:2001, Industrial automation systems and integration - Numerical control of machines - Coordinate system and motion nomenclature.</w:t>
      </w:r>
    </w:p>
    <w:p w14:paraId="18794613" w14:textId="77777777" w:rsidR="0097686B" w:rsidRPr="005526AD" w:rsidRDefault="0097686B" w:rsidP="0097686B">
      <w:pPr>
        <w:pStyle w:val="DL0ATechText1"/>
        <w:rPr>
          <w:lang w:val="en-AU"/>
        </w:rPr>
      </w:pPr>
      <w:r w:rsidRPr="005526AD">
        <w:rPr>
          <w:lang w:val="en-AU"/>
        </w:rPr>
        <w:t>4</w:t>
      </w:r>
      <w:r w:rsidRPr="005526AD">
        <w:rPr>
          <w:i w:val="0"/>
          <w:lang w:val="en-AU"/>
        </w:rPr>
        <w:t>.</w:t>
      </w:r>
      <w:r w:rsidRPr="005526AD">
        <w:rPr>
          <w:lang w:val="en-AU"/>
        </w:rPr>
        <w:tab/>
        <w:t>For the purposes of this Category, a "tilting spindle" is counted as a rotary axis.</w:t>
      </w:r>
    </w:p>
    <w:p w14:paraId="7F8213DA" w14:textId="77777777" w:rsidR="0097686B" w:rsidRPr="005526AD" w:rsidRDefault="0097686B" w:rsidP="0097686B">
      <w:pPr>
        <w:pStyle w:val="DL0ATechText1"/>
        <w:keepNext/>
        <w:rPr>
          <w:lang w:val="en-AU"/>
        </w:rPr>
      </w:pPr>
      <w:r w:rsidRPr="005526AD">
        <w:rPr>
          <w:lang w:val="en-AU"/>
        </w:rPr>
        <w:t>5</w:t>
      </w:r>
      <w:r w:rsidRPr="005526AD">
        <w:rPr>
          <w:i w:val="0"/>
          <w:lang w:val="en-AU"/>
        </w:rPr>
        <w:t>.</w:t>
      </w:r>
      <w:r w:rsidRPr="005526AD">
        <w:rPr>
          <w:lang w:val="en-AU"/>
        </w:rPr>
        <w:tab/>
        <w:t>For the purposes of 2B, 'stated "unidirectional positioning repeatability"' may be used for each machine tool model as an alternative to individual machine tests, and is determined as follows:</w:t>
      </w:r>
    </w:p>
    <w:p w14:paraId="3C4080F1" w14:textId="77777777" w:rsidR="0097686B" w:rsidRPr="005526AD" w:rsidRDefault="0097686B" w:rsidP="0097686B">
      <w:pPr>
        <w:pStyle w:val="DL0ANote1a"/>
        <w:rPr>
          <w:lang w:val="en-AU"/>
        </w:rPr>
      </w:pPr>
      <w:r w:rsidRPr="005526AD">
        <w:rPr>
          <w:lang w:val="en-AU"/>
        </w:rPr>
        <w:t>a.</w:t>
      </w:r>
      <w:r w:rsidRPr="005526AD">
        <w:rPr>
          <w:lang w:val="en-AU"/>
        </w:rPr>
        <w:tab/>
        <w:t>Select five machines of a model to be evaluated;</w:t>
      </w:r>
    </w:p>
    <w:p w14:paraId="119F6303" w14:textId="77777777" w:rsidR="0097686B" w:rsidRPr="005526AD" w:rsidRDefault="0097686B" w:rsidP="0097686B">
      <w:pPr>
        <w:pStyle w:val="DL0ANote1a"/>
        <w:rPr>
          <w:lang w:val="en-AU"/>
        </w:rPr>
      </w:pPr>
      <w:r w:rsidRPr="005526AD">
        <w:rPr>
          <w:lang w:val="en-AU"/>
        </w:rPr>
        <w:t>b.</w:t>
      </w:r>
      <w:r w:rsidRPr="005526AD">
        <w:rPr>
          <w:lang w:val="en-AU"/>
        </w:rPr>
        <w:tab/>
        <w:t>Measure the linear axis repeatability (R↑,R↓) according to ISO 230-2:2014 and evaluate "unidirectional positioning repeatability" for each axis of each of the five machines;</w:t>
      </w:r>
    </w:p>
    <w:p w14:paraId="2AA62C2E" w14:textId="61C889D4" w:rsidR="0097686B" w:rsidRPr="00C37F3F" w:rsidRDefault="0097686B" w:rsidP="0097686B">
      <w:pPr>
        <w:pStyle w:val="DL0ANote1a"/>
      </w:pPr>
      <w:r w:rsidRPr="005526AD">
        <w:rPr>
          <w:lang w:val="en-AU"/>
        </w:rPr>
        <w:t>c.</w:t>
      </w:r>
      <w:r w:rsidRPr="005526AD">
        <w:rPr>
          <w:lang w:val="en-AU"/>
        </w:rPr>
        <w:tab/>
        <w:t>Determine the arithmetic mean value of the "unidirectional positioning repeatability"-values for each axis of all five machines together. These arithmetic mean values of "unidirectio</w:t>
      </w:r>
      <w:r w:rsidR="008675AB">
        <w:rPr>
          <w:lang w:val="en-AU"/>
        </w:rPr>
        <w:t>nal positioning repeatability"</w:t>
      </w:r>
      <w:r w:rsidR="00AA1911">
        <w:rPr>
          <w:noProof/>
          <w:lang w:val="en-AU"/>
        </w:rPr>
        <w:t xml:space="preserve"> </w:t>
      </w:r>
      <w:r w:rsidR="00FF2AE0">
        <w:rPr>
          <w:noProof/>
          <w:lang w:val="en-AU"/>
        </w:rPr>
        <w:pict w14:anchorId="7BE9475D">
          <v:shape id="_x0000_i1026" type="#_x0000_t75" alt="Value for representing a measure of  'unidirectional positioning repeatability'." style="width:29pt;height:14.35pt;mso-position-horizontal:absolute">
            <v:imagedata r:id="rId25" o:title="UPR"/>
          </v:shape>
        </w:pict>
      </w:r>
      <w:r w:rsidR="00AA1911">
        <w:rPr>
          <w:noProof/>
          <w:lang w:val="en-AU"/>
        </w:rPr>
        <w:t xml:space="preserve"> </w:t>
      </w:r>
      <w:r w:rsidRPr="005526AD">
        <w:rPr>
          <w:lang w:val="en-AU"/>
        </w:rPr>
        <w:t>become the stated va</w:t>
      </w:r>
      <w:r w:rsidR="00DA5176">
        <w:rPr>
          <w:lang w:val="en-AU"/>
        </w:rPr>
        <w:t xml:space="preserve">lue of each axis for the model </w:t>
      </w:r>
      <w:r w:rsidR="00FF2AE0">
        <w:rPr>
          <w:lang w:val="en-AU"/>
        </w:rPr>
        <w:pict w14:anchorId="793D8082">
          <v:shape id="_x0000_i1027" type="#_x0000_t75" alt="Values for representing a measure of  'unidirectional positioning repeatability'." style="width:77pt;height:14.35pt">
            <v:imagedata r:id="rId26" o:title="UPRxy" croptop="12894f" cropbottom="8960f" cropright="1367f"/>
          </v:shape>
        </w:pict>
      </w:r>
      <w:r w:rsidRPr="005526AD">
        <w:rPr>
          <w:i w:val="0"/>
        </w:rPr>
        <w:t xml:space="preserve"> </w:t>
      </w:r>
    </w:p>
    <w:p w14:paraId="43F99C21" w14:textId="0AC00E6D" w:rsidR="0097686B" w:rsidRPr="005526AD" w:rsidRDefault="0097686B" w:rsidP="0097686B">
      <w:pPr>
        <w:pStyle w:val="DL0ANote1a"/>
        <w:rPr>
          <w:lang w:val="en-AU"/>
        </w:rPr>
      </w:pPr>
      <w:r w:rsidRPr="005526AD">
        <w:rPr>
          <w:lang w:val="en-AU"/>
        </w:rPr>
        <w:t>d.</w:t>
      </w:r>
      <w:r w:rsidRPr="005526AD">
        <w:rPr>
          <w:lang w:val="en-AU"/>
        </w:rPr>
        <w:tab/>
        <w:t>Since the Category 2 list refers to each linear axis there will be as many 'stated "unidirectional positioning repeatability"'-values as there are linear axes;</w:t>
      </w:r>
    </w:p>
    <w:p w14:paraId="59E77966" w14:textId="20B6BFD9" w:rsidR="0097686B" w:rsidRPr="005526AD" w:rsidRDefault="0097686B" w:rsidP="0097686B">
      <w:pPr>
        <w:pStyle w:val="DL0ANote1a"/>
        <w:rPr>
          <w:lang w:val="en-AU"/>
        </w:rPr>
      </w:pPr>
      <w:r w:rsidRPr="005526AD">
        <w:rPr>
          <w:lang w:val="en-AU"/>
        </w:rPr>
        <w:t>e.</w:t>
      </w:r>
      <w:r w:rsidRPr="005526AD">
        <w:rPr>
          <w:lang w:val="en-AU"/>
        </w:rPr>
        <w:tab/>
        <w:t>If any axis of a machine model not specified by 2B001.a. to 2B001.c. has a 'stated "unidirectional positioning repeatability"' equal to or less than the specified "unidirectional positioning repeatability" of each machine tool</w:t>
      </w:r>
      <w:r w:rsidRPr="005526AD">
        <w:rPr>
          <w:lang w:val="en-AU"/>
        </w:rPr>
        <w:br/>
        <w:t>model plus 0.7 μm, the builder should be required to reaffirm the accuracy level once every eighteen months.</w:t>
      </w:r>
    </w:p>
    <w:p w14:paraId="20292EF9" w14:textId="77777777" w:rsidR="0097686B" w:rsidRPr="005526AD" w:rsidRDefault="0097686B" w:rsidP="0097686B">
      <w:pPr>
        <w:pStyle w:val="DL0ATechText1"/>
        <w:keepLines w:val="0"/>
        <w:rPr>
          <w:lang w:val="en-AU"/>
        </w:rPr>
      </w:pPr>
      <w:r w:rsidRPr="005526AD">
        <w:rPr>
          <w:lang w:val="en-AU"/>
        </w:rPr>
        <w:t>6</w:t>
      </w:r>
      <w:r w:rsidRPr="005526AD">
        <w:rPr>
          <w:i w:val="0"/>
          <w:lang w:val="en-AU"/>
        </w:rPr>
        <w:t>.</w:t>
      </w:r>
      <w:r w:rsidRPr="005526AD">
        <w:rPr>
          <w:lang w:val="en-AU"/>
        </w:rPr>
        <w:tab/>
        <w:t>For the purposes of 2B, measurement uncertainty for the "unidirectional positioning repeatability" of machine tools, as defined in the International Standard ISO 230-2:2014 or national equivalents, shall not be considered.</w:t>
      </w:r>
    </w:p>
    <w:p w14:paraId="66FBD607" w14:textId="77777777" w:rsidR="0097686B" w:rsidRPr="005526AD" w:rsidRDefault="0097686B" w:rsidP="0097686B">
      <w:pPr>
        <w:pStyle w:val="DL0ATechText1"/>
        <w:keepLines w:val="0"/>
        <w:rPr>
          <w:lang w:val="en-AU"/>
        </w:rPr>
      </w:pPr>
      <w:r w:rsidRPr="005526AD">
        <w:rPr>
          <w:lang w:val="en-AU"/>
        </w:rPr>
        <w:t>7.</w:t>
      </w:r>
      <w:r w:rsidRPr="005526AD">
        <w:rPr>
          <w:lang w:val="en-AU"/>
        </w:rPr>
        <w:tab/>
        <w:t>For the purposes of 2B, the measurement of axes shall be made according to test procedures in 5.3.2. of ISO 230-2:2014. Tests for axes longer than 2 meters shall be made over 2 m segments. Axes longer than 4 m require multiple tests (e.g., two tests for axes longer than 4 m and up to 8 m, three tests for axes longer than 8 m and up to 12 m), each over 2 m segments and distributed in equal intervals over the axis length. Test segments are equally spaced along the full axis length, with any excess length equally divided at the beginning, in between, and at the end of the test segments. The smallest "unidirectional positioning repeatability"-value of all test segments is to be reported.</w:t>
      </w:r>
    </w:p>
    <w:p w14:paraId="664EC6FF" w14:textId="77777777" w:rsidR="0097686B" w:rsidRPr="005526AD" w:rsidRDefault="0097686B" w:rsidP="0097686B">
      <w:pPr>
        <w:pStyle w:val="DL0ATechText1"/>
        <w:keepLines w:val="0"/>
        <w:rPr>
          <w:color w:val="000000"/>
          <w:lang w:val="en-AU"/>
        </w:rPr>
      </w:pPr>
      <w:r w:rsidRPr="005526AD">
        <w:rPr>
          <w:color w:val="000000"/>
          <w:lang w:val="en-AU"/>
        </w:rPr>
        <w:t>8.</w:t>
      </w:r>
      <w:r w:rsidRPr="005526AD">
        <w:rPr>
          <w:color w:val="000000"/>
          <w:lang w:val="en-AU"/>
        </w:rPr>
        <w:tab/>
        <w:t>Removed from DSGL 2023</w:t>
      </w:r>
    </w:p>
    <w:p w14:paraId="77351986" w14:textId="77777777" w:rsidR="0097686B" w:rsidRPr="005526AD" w:rsidRDefault="0097686B" w:rsidP="0097686B">
      <w:pPr>
        <w:pStyle w:val="DL0ATechText1"/>
        <w:keepLines w:val="0"/>
        <w:rPr>
          <w:color w:val="000000"/>
          <w:lang w:val="en-AU"/>
        </w:rPr>
      </w:pPr>
      <w:r w:rsidRPr="005526AD">
        <w:rPr>
          <w:color w:val="000000"/>
          <w:lang w:val="en-AU"/>
        </w:rPr>
        <w:t>9.</w:t>
      </w:r>
      <w:r w:rsidRPr="005526AD">
        <w:rPr>
          <w:color w:val="000000"/>
          <w:lang w:val="en-AU"/>
        </w:rPr>
        <w:tab/>
        <w:t>For the purposes of 2B201, measurement uncertainty for the positioning accuracy of machine tools, as defined in the International Standard ISO 230/2:2014 or national equivalents, shall not be considered.</w:t>
      </w:r>
    </w:p>
    <w:p w14:paraId="4B21114E" w14:textId="77777777" w:rsidR="0097686B" w:rsidRPr="005526AD" w:rsidRDefault="0097686B" w:rsidP="0097686B">
      <w:pPr>
        <w:pStyle w:val="Cat0newstyle31a1paragraphsindented"/>
      </w:pPr>
      <w:r w:rsidRPr="005526AD">
        <w:lastRenderedPageBreak/>
        <w:t>2.</w:t>
      </w:r>
      <w:r w:rsidRPr="005526AD">
        <w:tab/>
        <w:t>B.</w:t>
      </w:r>
      <w:r w:rsidRPr="005526AD">
        <w:tab/>
        <w:t>001.</w:t>
      </w:r>
      <w:r w:rsidRPr="005526AD">
        <w:tab/>
        <w:t>Machine tools and any combination thereof, for removing (or cutting) metals, ceramics or “composites”, which, according to the manufacturer’s technical specification, can be equipped with electronic devices for “numerical control”, as follows:</w:t>
      </w:r>
    </w:p>
    <w:p w14:paraId="4EA1BF44" w14:textId="77777777" w:rsidR="0097686B" w:rsidRPr="005526AD" w:rsidRDefault="0097686B" w:rsidP="0097686B">
      <w:pPr>
        <w:pStyle w:val="DL0aNB"/>
        <w:keepLines w:val="0"/>
        <w:rPr>
          <w:lang w:val="en-AU"/>
        </w:rPr>
      </w:pPr>
      <w:r w:rsidRPr="005526AD">
        <w:rPr>
          <w:lang w:val="en-AU"/>
        </w:rPr>
        <w:t>N.B.:</w:t>
      </w:r>
      <w:r w:rsidRPr="005526AD">
        <w:rPr>
          <w:lang w:val="en-AU"/>
        </w:rPr>
        <w:tab/>
        <w:t>SEE ALSO 2B201.</w:t>
      </w:r>
    </w:p>
    <w:p w14:paraId="2E337D0E" w14:textId="77777777" w:rsidR="0097686B" w:rsidRPr="005526AD" w:rsidRDefault="0097686B" w:rsidP="0097686B">
      <w:pPr>
        <w:pStyle w:val="DL0ANote"/>
        <w:keepLines w:val="0"/>
        <w:rPr>
          <w:lang w:val="en-AU"/>
        </w:rPr>
      </w:pPr>
      <w:r w:rsidRPr="005526AD">
        <w:rPr>
          <w:u w:val="single"/>
          <w:lang w:val="en-AU"/>
        </w:rPr>
        <w:t>Note 1:</w:t>
      </w:r>
      <w:r w:rsidRPr="005526AD">
        <w:rPr>
          <w:lang w:val="en-AU"/>
        </w:rPr>
        <w:tab/>
        <w:t>2B001 does not apply to special purpose machine tools limited to the manufacture of gears. For such machines see 2B003</w:t>
      </w:r>
      <w:r w:rsidRPr="005526AD">
        <w:rPr>
          <w:i w:val="0"/>
          <w:lang w:val="en-AU"/>
        </w:rPr>
        <w:t>.</w:t>
      </w:r>
    </w:p>
    <w:p w14:paraId="08514467" w14:textId="77777777" w:rsidR="0097686B" w:rsidRPr="005526AD" w:rsidRDefault="0097686B" w:rsidP="0097686B">
      <w:pPr>
        <w:pStyle w:val="DL0ANote"/>
        <w:keepNext/>
        <w:rPr>
          <w:lang w:val="en-AU"/>
        </w:rPr>
      </w:pPr>
      <w:r w:rsidRPr="005526AD">
        <w:rPr>
          <w:u w:val="single"/>
          <w:lang w:val="en-AU"/>
        </w:rPr>
        <w:t>Note 2:</w:t>
      </w:r>
      <w:r w:rsidRPr="005526AD">
        <w:rPr>
          <w:lang w:val="en-AU"/>
        </w:rPr>
        <w:tab/>
        <w:t>2B001 does not apply to special purpose machine tools limited to the manufacture of any of the following:</w:t>
      </w:r>
    </w:p>
    <w:p w14:paraId="30B9CD61" w14:textId="77777777" w:rsidR="0097686B" w:rsidRPr="005526AD" w:rsidRDefault="0097686B" w:rsidP="0097686B">
      <w:pPr>
        <w:pStyle w:val="DL0AaNotea0"/>
        <w:rPr>
          <w:lang w:val="en-AU"/>
        </w:rPr>
      </w:pPr>
      <w:r w:rsidRPr="005526AD">
        <w:rPr>
          <w:lang w:val="en-AU"/>
        </w:rPr>
        <w:t>a.</w:t>
      </w:r>
      <w:r w:rsidRPr="005526AD">
        <w:rPr>
          <w:lang w:val="en-AU"/>
        </w:rPr>
        <w:tab/>
        <w:t>Crankshafts or camshafts;</w:t>
      </w:r>
    </w:p>
    <w:p w14:paraId="6308D149" w14:textId="77777777" w:rsidR="0097686B" w:rsidRPr="005526AD" w:rsidRDefault="0097686B" w:rsidP="0097686B">
      <w:pPr>
        <w:pStyle w:val="DL0AaNotea0"/>
        <w:rPr>
          <w:lang w:val="en-AU"/>
        </w:rPr>
      </w:pPr>
      <w:r w:rsidRPr="005526AD">
        <w:rPr>
          <w:lang w:val="en-AU"/>
        </w:rPr>
        <w:t>b.</w:t>
      </w:r>
      <w:r w:rsidRPr="005526AD">
        <w:rPr>
          <w:lang w:val="en-AU"/>
        </w:rPr>
        <w:tab/>
        <w:t>Tools or cutters;</w:t>
      </w:r>
    </w:p>
    <w:p w14:paraId="6451CF8F" w14:textId="77777777" w:rsidR="0097686B" w:rsidRPr="005526AD" w:rsidRDefault="0097686B" w:rsidP="0097686B">
      <w:pPr>
        <w:pStyle w:val="DL0AaNotea0"/>
        <w:rPr>
          <w:lang w:val="en-AU"/>
        </w:rPr>
      </w:pPr>
      <w:r w:rsidRPr="005526AD">
        <w:rPr>
          <w:lang w:val="en-AU"/>
        </w:rPr>
        <w:t>c.</w:t>
      </w:r>
      <w:r w:rsidRPr="005526AD">
        <w:rPr>
          <w:lang w:val="en-AU"/>
        </w:rPr>
        <w:tab/>
        <w:t>Extruder worms; or</w:t>
      </w:r>
    </w:p>
    <w:p w14:paraId="31948C53" w14:textId="77777777" w:rsidR="0097686B" w:rsidRPr="005526AD" w:rsidRDefault="0097686B" w:rsidP="0097686B">
      <w:pPr>
        <w:pStyle w:val="DL0AaNotea0"/>
        <w:rPr>
          <w:lang w:val="en-AU"/>
        </w:rPr>
      </w:pPr>
      <w:r w:rsidRPr="005526AD">
        <w:rPr>
          <w:lang w:val="en-AU"/>
        </w:rPr>
        <w:t>d.</w:t>
      </w:r>
      <w:r w:rsidRPr="005526AD">
        <w:rPr>
          <w:lang w:val="en-AU"/>
        </w:rPr>
        <w:tab/>
        <w:t>Engraved or facetted jewellery parts.</w:t>
      </w:r>
    </w:p>
    <w:p w14:paraId="2AD80ACB" w14:textId="77777777" w:rsidR="0097686B" w:rsidRPr="005526AD" w:rsidRDefault="0097686B" w:rsidP="0097686B">
      <w:pPr>
        <w:pStyle w:val="DL0AaNotea0"/>
        <w:rPr>
          <w:lang w:val="en-AU"/>
        </w:rPr>
      </w:pPr>
      <w:r w:rsidRPr="005526AD">
        <w:rPr>
          <w:lang w:val="en-AU"/>
        </w:rPr>
        <w:t>e.</w:t>
      </w:r>
      <w:r w:rsidRPr="005526AD">
        <w:rPr>
          <w:lang w:val="en-AU"/>
        </w:rPr>
        <w:tab/>
        <w:t>Dental prostheses.</w:t>
      </w:r>
    </w:p>
    <w:p w14:paraId="3D22E1E4" w14:textId="77777777" w:rsidR="0097686B" w:rsidRPr="005526AD" w:rsidRDefault="0097686B" w:rsidP="0097686B">
      <w:pPr>
        <w:pStyle w:val="DL0ANote"/>
        <w:rPr>
          <w:lang w:val="en-AU"/>
        </w:rPr>
      </w:pPr>
      <w:r w:rsidRPr="005526AD">
        <w:rPr>
          <w:u w:val="single"/>
          <w:lang w:val="en-AU"/>
        </w:rPr>
        <w:t>Note 3:</w:t>
      </w:r>
      <w:r w:rsidRPr="005526AD">
        <w:rPr>
          <w:lang w:val="en-AU"/>
        </w:rPr>
        <w:tab/>
        <w:t>A machine tool having at least two of the three turning, milling or grinding capabilities (e.g., a turning machine with milling capability), must be evaluated against each applicable entry 2B001</w:t>
      </w:r>
      <w:r w:rsidRPr="005526AD">
        <w:rPr>
          <w:i w:val="0"/>
          <w:lang w:val="en-AU"/>
        </w:rPr>
        <w:t>.</w:t>
      </w:r>
      <w:r w:rsidRPr="005526AD">
        <w:rPr>
          <w:lang w:val="en-AU"/>
        </w:rPr>
        <w:t>a., b. or c.</w:t>
      </w:r>
    </w:p>
    <w:p w14:paraId="7E40C0FD" w14:textId="77777777" w:rsidR="0097686B" w:rsidRPr="005526AD" w:rsidRDefault="0097686B" w:rsidP="0097686B">
      <w:pPr>
        <w:pStyle w:val="DL0ANote"/>
        <w:rPr>
          <w:lang w:val="en-AU"/>
        </w:rPr>
      </w:pPr>
      <w:r w:rsidRPr="005526AD">
        <w:rPr>
          <w:u w:val="single"/>
          <w:lang w:val="en-AU"/>
        </w:rPr>
        <w:t>Note 4:</w:t>
      </w:r>
      <w:r w:rsidRPr="005526AD">
        <w:rPr>
          <w:lang w:val="en-AU"/>
        </w:rPr>
        <w:tab/>
        <w:t>A machine tool having an additive manufacturing capability in addition to a turning, milling or grinding capability must be evaluated against each applicable entry 2B001.a., b. or c.</w:t>
      </w:r>
    </w:p>
    <w:p w14:paraId="1538AFF6" w14:textId="77777777" w:rsidR="0097686B" w:rsidRPr="005526AD" w:rsidRDefault="0097686B" w:rsidP="0097686B">
      <w:pPr>
        <w:pStyle w:val="DL0ANB0"/>
        <w:rPr>
          <w:lang w:val="en-AU"/>
        </w:rPr>
      </w:pPr>
      <w:r w:rsidRPr="005526AD">
        <w:rPr>
          <w:lang w:val="en-AU"/>
        </w:rPr>
        <w:t>N.B.:</w:t>
      </w:r>
      <w:r w:rsidRPr="005526AD">
        <w:rPr>
          <w:lang w:val="en-AU"/>
        </w:rPr>
        <w:tab/>
        <w:t>For optical finishing machines, see 2B002</w:t>
      </w:r>
      <w:r w:rsidRPr="005526AD">
        <w:rPr>
          <w:i w:val="0"/>
          <w:lang w:val="en-AU"/>
        </w:rPr>
        <w:t>.</w:t>
      </w:r>
    </w:p>
    <w:p w14:paraId="3AC32232" w14:textId="77777777" w:rsidR="0097686B" w:rsidRPr="005526AD" w:rsidRDefault="0097686B" w:rsidP="0097686B">
      <w:pPr>
        <w:pStyle w:val="Cat0newstyle41a1aparagraphsindented"/>
        <w:rPr>
          <w:szCs w:val="22"/>
        </w:rPr>
      </w:pPr>
      <w:r w:rsidRPr="005526AD">
        <w:t>2.</w:t>
      </w:r>
      <w:r w:rsidRPr="005526AD">
        <w:tab/>
        <w:t>B.</w:t>
      </w:r>
      <w:r w:rsidRPr="005526AD">
        <w:tab/>
        <w:t>001.</w:t>
      </w:r>
      <w:r w:rsidRPr="005526AD">
        <w:tab/>
        <w:t>a.</w:t>
      </w:r>
      <w:r w:rsidRPr="005526AD">
        <w:tab/>
        <w:t xml:space="preserve">Machine tools for turning having </w:t>
      </w:r>
      <w:r w:rsidRPr="005526AD">
        <w:rPr>
          <w:szCs w:val="22"/>
        </w:rPr>
        <w:t>two or more axes which can be coordinated simultaneously for “contouring control” having any</w:t>
      </w:r>
      <w:r w:rsidRPr="005526AD">
        <w:t xml:space="preserve"> of the following:</w:t>
      </w:r>
    </w:p>
    <w:p w14:paraId="6B03A9FC" w14:textId="77777777" w:rsidR="0097686B" w:rsidRPr="005526AD" w:rsidRDefault="0097686B" w:rsidP="0097686B">
      <w:pPr>
        <w:pStyle w:val="DL0Aa1"/>
        <w:rPr>
          <w:lang w:val="en-AU"/>
        </w:rPr>
      </w:pPr>
      <w:r w:rsidRPr="005526AD">
        <w:rPr>
          <w:lang w:val="en-AU"/>
        </w:rPr>
        <w:t>1.</w:t>
      </w:r>
      <w:r w:rsidRPr="005526AD">
        <w:rPr>
          <w:lang w:val="en-AU"/>
        </w:rPr>
        <w:tab/>
        <w:t>“Unidirectional positioning repeatability” equal to or less (better) than 0.9 µm along one or more linear axis with a travel length less than 1.0 m; or</w:t>
      </w:r>
    </w:p>
    <w:p w14:paraId="069D0FE0" w14:textId="77777777" w:rsidR="0097686B" w:rsidRPr="005526AD" w:rsidRDefault="0097686B" w:rsidP="0097686B">
      <w:pPr>
        <w:pStyle w:val="DL0Aa1"/>
        <w:rPr>
          <w:lang w:val="en-AU"/>
        </w:rPr>
      </w:pPr>
      <w:r w:rsidRPr="005526AD">
        <w:rPr>
          <w:lang w:val="en-AU"/>
        </w:rPr>
        <w:t>2.</w:t>
      </w:r>
      <w:r w:rsidRPr="005526AD">
        <w:rPr>
          <w:lang w:val="en-AU"/>
        </w:rPr>
        <w:tab/>
        <w:t>“Unidirectional positioning repeatability” equal to or less (better) than 1.1 µm along one or more linear axis with a travel length equal to or greater than 1.0 m;</w:t>
      </w:r>
    </w:p>
    <w:p w14:paraId="5276CA6F" w14:textId="77777777" w:rsidR="0097686B" w:rsidRPr="005526AD" w:rsidRDefault="0097686B" w:rsidP="0097686B">
      <w:pPr>
        <w:pStyle w:val="DL0AaNote"/>
        <w:keepNext/>
        <w:rPr>
          <w:lang w:val="en-AU"/>
        </w:rPr>
      </w:pPr>
      <w:r w:rsidRPr="005526AD">
        <w:rPr>
          <w:u w:val="single"/>
          <w:lang w:val="en-AU"/>
        </w:rPr>
        <w:t>Note 1:</w:t>
      </w:r>
      <w:r w:rsidRPr="005526AD">
        <w:rPr>
          <w:lang w:val="en-AU"/>
        </w:rPr>
        <w:tab/>
        <w:t>2B001</w:t>
      </w:r>
      <w:r w:rsidRPr="005526AD">
        <w:rPr>
          <w:i w:val="0"/>
          <w:lang w:val="en-AU"/>
        </w:rPr>
        <w:t>.</w:t>
      </w:r>
      <w:r w:rsidRPr="005526AD">
        <w:rPr>
          <w:lang w:val="en-AU"/>
        </w:rPr>
        <w:t>a. does not apply to turning machines specially designed for producing contact lenses, having all of the following:</w:t>
      </w:r>
    </w:p>
    <w:p w14:paraId="3240D7CC" w14:textId="77777777" w:rsidR="0097686B" w:rsidRPr="005526AD" w:rsidRDefault="0097686B" w:rsidP="0097686B">
      <w:pPr>
        <w:pStyle w:val="DL0Aa1Notea"/>
        <w:spacing w:before="60"/>
        <w:rPr>
          <w:lang w:val="en-AU"/>
        </w:rPr>
      </w:pPr>
      <w:r w:rsidRPr="005526AD">
        <w:rPr>
          <w:lang w:val="en-AU"/>
        </w:rPr>
        <w:t>a.</w:t>
      </w:r>
      <w:r w:rsidRPr="005526AD">
        <w:rPr>
          <w:lang w:val="en-AU"/>
        </w:rPr>
        <w:tab/>
        <w:t>Machine controller limited to using ophthalmic based software for part programming data input; and</w:t>
      </w:r>
    </w:p>
    <w:p w14:paraId="7CA36DEB" w14:textId="77777777" w:rsidR="0097686B" w:rsidRPr="005526AD" w:rsidRDefault="0097686B" w:rsidP="0097686B">
      <w:pPr>
        <w:pStyle w:val="DL0Aa1Notea"/>
        <w:spacing w:before="60"/>
        <w:rPr>
          <w:lang w:val="en-AU"/>
        </w:rPr>
      </w:pPr>
      <w:r w:rsidRPr="005526AD">
        <w:rPr>
          <w:lang w:val="en-AU"/>
        </w:rPr>
        <w:t>b.</w:t>
      </w:r>
      <w:r w:rsidRPr="005526AD">
        <w:rPr>
          <w:lang w:val="en-AU"/>
        </w:rPr>
        <w:tab/>
        <w:t>No vacuum chucking.</w:t>
      </w:r>
    </w:p>
    <w:p w14:paraId="24BCD525" w14:textId="77777777" w:rsidR="0097686B" w:rsidRPr="005526AD" w:rsidRDefault="0097686B" w:rsidP="0097686B">
      <w:pPr>
        <w:pStyle w:val="DL0Aa1Notea"/>
        <w:spacing w:before="120"/>
        <w:ind w:left="2551" w:hanging="839"/>
        <w:rPr>
          <w:lang w:val="en-AU"/>
        </w:rPr>
      </w:pPr>
      <w:r w:rsidRPr="005526AD">
        <w:rPr>
          <w:u w:val="single"/>
          <w:lang w:val="en-AU"/>
        </w:rPr>
        <w:t>Note 2:</w:t>
      </w:r>
      <w:r w:rsidRPr="005526AD">
        <w:rPr>
          <w:lang w:val="en-AU"/>
        </w:rPr>
        <w:tab/>
      </w:r>
      <w:r w:rsidRPr="005526AD">
        <w:rPr>
          <w:lang w:val="en-AU" w:eastAsia="en-AU"/>
        </w:rPr>
        <w:t>2B001.a.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 mm</w:t>
      </w:r>
      <w:r w:rsidRPr="005526AD">
        <w:rPr>
          <w:lang w:val="en-AU"/>
        </w:rPr>
        <w:t>.</w:t>
      </w:r>
    </w:p>
    <w:p w14:paraId="7B49C12F" w14:textId="77777777" w:rsidR="0097686B" w:rsidRPr="005526AD" w:rsidRDefault="0097686B" w:rsidP="0097686B">
      <w:pPr>
        <w:pStyle w:val="DL0Aa1Notea"/>
        <w:rPr>
          <w:lang w:val="en-AU"/>
        </w:rPr>
      </w:pPr>
    </w:p>
    <w:p w14:paraId="5785129F" w14:textId="77777777" w:rsidR="0097686B" w:rsidRPr="005526AD" w:rsidRDefault="0097686B" w:rsidP="0097686B">
      <w:pPr>
        <w:pStyle w:val="Cat0newstyle41a1aparagraphsindented"/>
        <w:rPr>
          <w:szCs w:val="22"/>
        </w:rPr>
      </w:pPr>
      <w:r w:rsidRPr="005526AD">
        <w:t>2.</w:t>
      </w:r>
      <w:r w:rsidRPr="005526AD">
        <w:tab/>
        <w:t>B.</w:t>
      </w:r>
      <w:r w:rsidRPr="005526AD">
        <w:tab/>
        <w:t>001.</w:t>
      </w:r>
      <w:r w:rsidRPr="005526AD">
        <w:tab/>
      </w:r>
      <w:r w:rsidRPr="005526AD">
        <w:rPr>
          <w:szCs w:val="22"/>
        </w:rPr>
        <w:t>b.</w:t>
      </w:r>
      <w:r w:rsidRPr="005526AD">
        <w:rPr>
          <w:szCs w:val="22"/>
        </w:rPr>
        <w:tab/>
        <w:t>Machine tools for milling having any of</w:t>
      </w:r>
      <w:r w:rsidRPr="005526AD">
        <w:rPr>
          <w:b/>
          <w:szCs w:val="22"/>
        </w:rPr>
        <w:t xml:space="preserve"> </w:t>
      </w:r>
      <w:r w:rsidRPr="005526AD">
        <w:rPr>
          <w:szCs w:val="22"/>
        </w:rPr>
        <w:t>the following:</w:t>
      </w:r>
    </w:p>
    <w:p w14:paraId="272842FE" w14:textId="77777777" w:rsidR="0097686B" w:rsidRPr="005526AD" w:rsidRDefault="0097686B" w:rsidP="0097686B">
      <w:pPr>
        <w:pStyle w:val="Cat0newstyle51a1a1paragraphsindented"/>
      </w:pPr>
      <w:r w:rsidRPr="005526AD">
        <w:lastRenderedPageBreak/>
        <w:t>2.</w:t>
      </w:r>
      <w:r w:rsidRPr="005526AD">
        <w:tab/>
        <w:t>B.</w:t>
      </w:r>
      <w:r w:rsidRPr="005526AD">
        <w:tab/>
        <w:t>001.</w:t>
      </w:r>
      <w:r w:rsidRPr="005526AD">
        <w:tab/>
      </w:r>
      <w:r w:rsidRPr="005526AD">
        <w:rPr>
          <w:szCs w:val="22"/>
        </w:rPr>
        <w:t>b.</w:t>
      </w:r>
      <w:r w:rsidRPr="005526AD">
        <w:rPr>
          <w:szCs w:val="22"/>
        </w:rPr>
        <w:tab/>
      </w:r>
      <w:r w:rsidRPr="005526AD">
        <w:t>1.</w:t>
      </w:r>
      <w:r w:rsidRPr="005526AD">
        <w:tab/>
        <w:t>Three linear axes plus one rotary axis which can be coordinated simultaneously for “contouring control” having any of the following:</w:t>
      </w:r>
    </w:p>
    <w:p w14:paraId="4E9ECCF6" w14:textId="77777777" w:rsidR="0097686B" w:rsidRPr="005526AD" w:rsidRDefault="0097686B" w:rsidP="0097686B">
      <w:pPr>
        <w:pStyle w:val="Cat0newstyle61a1a1aparagraphsindented"/>
      </w:pPr>
      <w:r w:rsidRPr="005526AD">
        <w:t>2.</w:t>
      </w:r>
      <w:r w:rsidRPr="005526AD">
        <w:tab/>
        <w:t>B.</w:t>
      </w:r>
      <w:r w:rsidRPr="005526AD">
        <w:tab/>
        <w:t>001.</w:t>
      </w:r>
      <w:r w:rsidRPr="005526AD">
        <w:tab/>
      </w:r>
      <w:r w:rsidRPr="005526AD">
        <w:rPr>
          <w:szCs w:val="22"/>
        </w:rPr>
        <w:t>b.</w:t>
      </w:r>
      <w:r w:rsidRPr="005526AD">
        <w:rPr>
          <w:szCs w:val="22"/>
        </w:rPr>
        <w:tab/>
      </w:r>
      <w:r w:rsidRPr="005526AD">
        <w:t>1.</w:t>
      </w:r>
      <w:r w:rsidRPr="005526AD">
        <w:tab/>
        <w:t>a.</w:t>
      </w:r>
      <w:r w:rsidRPr="005526AD">
        <w:tab/>
        <w:t>“Unidirectional positioning repeatability” equal to or less (better) than 0.9 µm along one or more linear axis with a travel length less than 1.0 m; or</w:t>
      </w:r>
    </w:p>
    <w:p w14:paraId="3D29C62B" w14:textId="77777777" w:rsidR="0097686B" w:rsidRPr="005526AD" w:rsidRDefault="0097686B" w:rsidP="0097686B">
      <w:pPr>
        <w:pStyle w:val="DL0Aa1a"/>
        <w:rPr>
          <w:lang w:val="en-AU"/>
        </w:rPr>
      </w:pPr>
      <w:r w:rsidRPr="005526AD">
        <w:rPr>
          <w:lang w:val="en-AU"/>
        </w:rPr>
        <w:t>b.</w:t>
      </w:r>
      <w:r w:rsidRPr="005526AD">
        <w:rPr>
          <w:lang w:val="en-AU"/>
        </w:rPr>
        <w:tab/>
        <w:t>“Unidirectional positioning repeatability” equal to or less (better) than 1.1 µm along one or more linear axis with a travel length equal to or greater than 1.0 m;</w:t>
      </w:r>
    </w:p>
    <w:p w14:paraId="06A4406F" w14:textId="77777777" w:rsidR="0097686B" w:rsidRPr="005526AD" w:rsidRDefault="0097686B" w:rsidP="0097686B">
      <w:pPr>
        <w:pStyle w:val="Cat0newstyle51a1a1paragraphsindented"/>
      </w:pPr>
      <w:r w:rsidRPr="005526AD">
        <w:t>2.</w:t>
      </w:r>
      <w:r w:rsidRPr="005526AD">
        <w:tab/>
        <w:t>B.</w:t>
      </w:r>
      <w:r w:rsidRPr="005526AD">
        <w:tab/>
        <w:t>001.</w:t>
      </w:r>
      <w:r w:rsidRPr="005526AD">
        <w:tab/>
      </w:r>
      <w:r w:rsidRPr="005526AD">
        <w:rPr>
          <w:szCs w:val="22"/>
        </w:rPr>
        <w:t>b.</w:t>
      </w:r>
      <w:r w:rsidRPr="005526AD">
        <w:rPr>
          <w:szCs w:val="22"/>
        </w:rPr>
        <w:tab/>
      </w:r>
      <w:r w:rsidRPr="005526AD">
        <w:t>2.</w:t>
      </w:r>
      <w:r w:rsidRPr="005526AD">
        <w:tab/>
        <w:t>Five or more axes which can be coordinated simultaneously for “contouring control” having any of the following:</w:t>
      </w:r>
    </w:p>
    <w:p w14:paraId="66488982" w14:textId="77777777" w:rsidR="0097686B" w:rsidRPr="005526AD" w:rsidRDefault="0097686B" w:rsidP="0097686B">
      <w:pPr>
        <w:pStyle w:val="DL0Aa1Notea"/>
        <w:ind w:left="2835"/>
        <w:rPr>
          <w:i w:val="0"/>
          <w:lang w:val="en-AU"/>
        </w:rPr>
      </w:pPr>
      <w:r w:rsidRPr="005526AD">
        <w:rPr>
          <w:i w:val="0"/>
          <w:lang w:val="en-AU"/>
        </w:rPr>
        <w:t>a.</w:t>
      </w:r>
      <w:r w:rsidRPr="005526AD">
        <w:rPr>
          <w:i w:val="0"/>
          <w:lang w:val="en-AU"/>
        </w:rPr>
        <w:tab/>
        <w:t>“</w:t>
      </w:r>
      <w:r w:rsidRPr="005526AD">
        <w:rPr>
          <w:rFonts w:eastAsia="Gulim"/>
          <w:i w:val="0"/>
          <w:lang w:val="en-AU"/>
        </w:rPr>
        <w:t>Unidirectional positioning repeatability” equal to or less (better) than 0.9 µm along one or more linear axis with a travel length less than 1 m;</w:t>
      </w:r>
    </w:p>
    <w:p w14:paraId="07D0405C" w14:textId="77777777" w:rsidR="0097686B" w:rsidRPr="005526AD" w:rsidRDefault="0097686B" w:rsidP="0097686B">
      <w:pPr>
        <w:pStyle w:val="DL0Aa1Notea"/>
        <w:ind w:left="2835"/>
        <w:rPr>
          <w:i w:val="0"/>
          <w:lang w:val="en-AU"/>
        </w:rPr>
      </w:pPr>
      <w:r w:rsidRPr="005526AD">
        <w:rPr>
          <w:i w:val="0"/>
          <w:lang w:val="en-AU"/>
        </w:rPr>
        <w:t>b.</w:t>
      </w:r>
      <w:r w:rsidRPr="005526AD">
        <w:rPr>
          <w:i w:val="0"/>
          <w:lang w:val="en-AU"/>
        </w:rPr>
        <w:tab/>
        <w:t>“</w:t>
      </w:r>
      <w:r w:rsidRPr="005526AD">
        <w:rPr>
          <w:rFonts w:eastAsia="Gulim"/>
          <w:i w:val="0"/>
          <w:lang w:val="en-AU"/>
        </w:rPr>
        <w:t>Unidirectional positioning repeatability” equal to or less (better) than 1.4 µm along one or more linear axis with a travel length equal to or greater than 1 m and less than 4 m;</w:t>
      </w:r>
    </w:p>
    <w:p w14:paraId="5B41ADC3" w14:textId="77777777" w:rsidR="0097686B" w:rsidRPr="005526AD" w:rsidRDefault="0097686B" w:rsidP="0097686B">
      <w:pPr>
        <w:pStyle w:val="DL0Aa1Notea"/>
        <w:ind w:left="2835"/>
        <w:rPr>
          <w:i w:val="0"/>
          <w:lang w:val="en-AU"/>
        </w:rPr>
      </w:pPr>
      <w:r w:rsidRPr="005526AD">
        <w:rPr>
          <w:i w:val="0"/>
          <w:lang w:val="en-AU"/>
        </w:rPr>
        <w:t>c.</w:t>
      </w:r>
      <w:r w:rsidRPr="005526AD">
        <w:rPr>
          <w:i w:val="0"/>
          <w:lang w:val="en-AU"/>
        </w:rPr>
        <w:tab/>
        <w:t>“</w:t>
      </w:r>
      <w:r w:rsidRPr="005526AD">
        <w:rPr>
          <w:rFonts w:eastAsia="Gulim"/>
          <w:i w:val="0"/>
          <w:lang w:val="en-AU"/>
        </w:rPr>
        <w:t>Unidirectional positioning repeatability” equal to or less (better) than 6.0 µm along one or more linear axis with a travel length equal to or greater than 4 m; or</w:t>
      </w:r>
    </w:p>
    <w:p w14:paraId="01B3EF5B" w14:textId="77777777" w:rsidR="0097686B" w:rsidRPr="005526AD" w:rsidRDefault="0097686B" w:rsidP="0097686B">
      <w:pPr>
        <w:pStyle w:val="Cat0newstyle51a1a1paragraphsindented"/>
      </w:pPr>
      <w:r w:rsidRPr="005526AD">
        <w:t>2.</w:t>
      </w:r>
      <w:r w:rsidRPr="005526AD">
        <w:tab/>
        <w:t>B.</w:t>
      </w:r>
      <w:r w:rsidRPr="005526AD">
        <w:tab/>
        <w:t>001.</w:t>
      </w:r>
      <w:r w:rsidRPr="005526AD">
        <w:tab/>
      </w:r>
      <w:r w:rsidRPr="005526AD">
        <w:rPr>
          <w:szCs w:val="22"/>
        </w:rPr>
        <w:t>b.</w:t>
      </w:r>
      <w:r w:rsidRPr="005526AD">
        <w:rPr>
          <w:szCs w:val="22"/>
        </w:rPr>
        <w:tab/>
      </w:r>
      <w:r w:rsidRPr="005526AD">
        <w:t>3.</w:t>
      </w:r>
      <w:r w:rsidRPr="005526AD">
        <w:tab/>
        <w:t>A “unidirectional positioning repeatability” for jig boring machines, equal to or less (better) than 1.1 µm along one or more linear axis; or</w:t>
      </w:r>
    </w:p>
    <w:p w14:paraId="6EF21D8B" w14:textId="77777777" w:rsidR="0097686B" w:rsidRPr="005526AD" w:rsidRDefault="0097686B" w:rsidP="0097686B">
      <w:pPr>
        <w:pStyle w:val="Cat0newstyle51a1a1paragraphsindented"/>
      </w:pPr>
      <w:r w:rsidRPr="005526AD">
        <w:t>2.</w:t>
      </w:r>
      <w:r w:rsidRPr="005526AD">
        <w:tab/>
        <w:t>B.</w:t>
      </w:r>
      <w:r w:rsidRPr="005526AD">
        <w:tab/>
        <w:t>001.</w:t>
      </w:r>
      <w:r w:rsidRPr="005526AD">
        <w:tab/>
      </w:r>
      <w:r w:rsidRPr="005526AD">
        <w:rPr>
          <w:szCs w:val="22"/>
        </w:rPr>
        <w:t>b.</w:t>
      </w:r>
      <w:r w:rsidRPr="005526AD">
        <w:rPr>
          <w:szCs w:val="22"/>
        </w:rPr>
        <w:tab/>
      </w:r>
      <w:r w:rsidRPr="005526AD">
        <w:t>4.</w:t>
      </w:r>
      <w:r w:rsidRPr="005526AD">
        <w:tab/>
        <w:t>Fly cutting machines having all of the following:</w:t>
      </w:r>
    </w:p>
    <w:p w14:paraId="59645322" w14:textId="77777777" w:rsidR="0097686B" w:rsidRPr="005526AD" w:rsidRDefault="0097686B" w:rsidP="0097686B">
      <w:pPr>
        <w:pStyle w:val="DL0Aa1a"/>
        <w:rPr>
          <w:lang w:val="en-AU"/>
        </w:rPr>
      </w:pPr>
      <w:r w:rsidRPr="005526AD">
        <w:rPr>
          <w:lang w:val="en-AU"/>
        </w:rPr>
        <w:t>a.</w:t>
      </w:r>
      <w:r w:rsidRPr="005526AD">
        <w:rPr>
          <w:lang w:val="en-AU"/>
        </w:rPr>
        <w:tab/>
        <w:t>Spindle “run</w:t>
      </w:r>
      <w:r w:rsidRPr="005526AD">
        <w:rPr>
          <w:lang w:val="en-AU"/>
        </w:rPr>
        <w:noBreakHyphen/>
        <w:t>out” and “camming” less (better) than 0.0004 mm TIR; and</w:t>
      </w:r>
    </w:p>
    <w:p w14:paraId="78D63702" w14:textId="77777777" w:rsidR="0097686B" w:rsidRPr="005526AD" w:rsidRDefault="0097686B" w:rsidP="0097686B">
      <w:pPr>
        <w:pStyle w:val="DL0Aa1a"/>
        <w:rPr>
          <w:lang w:val="en-AU"/>
        </w:rPr>
      </w:pPr>
      <w:r w:rsidRPr="005526AD">
        <w:rPr>
          <w:lang w:val="en-AU"/>
        </w:rPr>
        <w:t>b.</w:t>
      </w:r>
      <w:r w:rsidRPr="005526AD">
        <w:rPr>
          <w:lang w:val="en-AU"/>
        </w:rPr>
        <w:tab/>
        <w:t>Angular deviation of slide movement (yaw, pitch and roll) less (better) than 2 seconds of arc, TIR over 300 mm of travel;</w:t>
      </w:r>
    </w:p>
    <w:p w14:paraId="4D094B00" w14:textId="77777777" w:rsidR="0097686B" w:rsidRPr="005526AD" w:rsidRDefault="0097686B" w:rsidP="0097686B">
      <w:pPr>
        <w:pStyle w:val="Cat0newstyle41a1aparagraphsindented"/>
        <w:rPr>
          <w:szCs w:val="22"/>
        </w:rPr>
      </w:pPr>
      <w:r w:rsidRPr="005526AD">
        <w:t>2.</w:t>
      </w:r>
      <w:r w:rsidRPr="005526AD">
        <w:tab/>
        <w:t>B.</w:t>
      </w:r>
      <w:r w:rsidRPr="005526AD">
        <w:tab/>
        <w:t>001.</w:t>
      </w:r>
      <w:r w:rsidRPr="005526AD">
        <w:tab/>
      </w:r>
      <w:r w:rsidRPr="005526AD">
        <w:rPr>
          <w:szCs w:val="22"/>
        </w:rPr>
        <w:t>c.</w:t>
      </w:r>
      <w:r w:rsidRPr="005526AD">
        <w:rPr>
          <w:szCs w:val="22"/>
        </w:rPr>
        <w:tab/>
        <w:t>Machine tools for grinding having any of</w:t>
      </w:r>
      <w:r w:rsidRPr="005526AD">
        <w:rPr>
          <w:b/>
          <w:szCs w:val="22"/>
        </w:rPr>
        <w:t xml:space="preserve"> </w:t>
      </w:r>
      <w:r w:rsidRPr="005526AD">
        <w:rPr>
          <w:szCs w:val="22"/>
        </w:rPr>
        <w:t>the following:</w:t>
      </w:r>
    </w:p>
    <w:p w14:paraId="788F21D4" w14:textId="77777777" w:rsidR="0097686B" w:rsidRPr="005526AD" w:rsidRDefault="0097686B" w:rsidP="0097686B">
      <w:pPr>
        <w:pStyle w:val="DL0Aa1"/>
        <w:keepNext/>
        <w:rPr>
          <w:lang w:val="en-AU"/>
        </w:rPr>
      </w:pPr>
      <w:r w:rsidRPr="005526AD">
        <w:rPr>
          <w:lang w:val="en-AU"/>
        </w:rPr>
        <w:t>1.</w:t>
      </w:r>
      <w:r w:rsidRPr="005526AD">
        <w:rPr>
          <w:lang w:val="en-AU"/>
        </w:rPr>
        <w:tab/>
        <w:t>Having all of the following:</w:t>
      </w:r>
    </w:p>
    <w:p w14:paraId="2611B243" w14:textId="77777777" w:rsidR="0097686B" w:rsidRPr="005526AD" w:rsidRDefault="0097686B" w:rsidP="0097686B">
      <w:pPr>
        <w:pStyle w:val="DL0Aa1a"/>
        <w:rPr>
          <w:lang w:val="en-AU"/>
        </w:rPr>
      </w:pPr>
      <w:r w:rsidRPr="005526AD">
        <w:rPr>
          <w:lang w:val="en-AU"/>
        </w:rPr>
        <w:t>a.</w:t>
      </w:r>
      <w:r w:rsidRPr="005526AD">
        <w:rPr>
          <w:lang w:val="en-AU"/>
        </w:rPr>
        <w:tab/>
        <w:t>“Unidirectional positioning repeatability” equal to or less (better) than 1.1 µm along one or more linear axis; and</w:t>
      </w:r>
    </w:p>
    <w:p w14:paraId="0FF06BB7" w14:textId="77777777" w:rsidR="0097686B" w:rsidRPr="005526AD" w:rsidRDefault="0097686B" w:rsidP="0097686B">
      <w:pPr>
        <w:pStyle w:val="DL0Aa1a"/>
        <w:rPr>
          <w:lang w:val="en-AU"/>
        </w:rPr>
      </w:pPr>
      <w:r w:rsidRPr="005526AD">
        <w:rPr>
          <w:lang w:val="en-AU"/>
        </w:rPr>
        <w:t>b.</w:t>
      </w:r>
      <w:r w:rsidRPr="005526AD">
        <w:rPr>
          <w:lang w:val="en-AU"/>
        </w:rPr>
        <w:tab/>
        <w:t>Three or four axes which can be coordinated simultaneously for “contouring control”; or</w:t>
      </w:r>
    </w:p>
    <w:p w14:paraId="156107E0" w14:textId="77777777" w:rsidR="0097686B" w:rsidRPr="005526AD" w:rsidRDefault="0097686B" w:rsidP="0097686B">
      <w:pPr>
        <w:pStyle w:val="DL0Aa1"/>
        <w:rPr>
          <w:lang w:val="en-AU"/>
        </w:rPr>
      </w:pPr>
      <w:r w:rsidRPr="005526AD">
        <w:rPr>
          <w:lang w:val="en-AU"/>
        </w:rPr>
        <w:t>2.</w:t>
      </w:r>
      <w:r w:rsidRPr="005526AD">
        <w:rPr>
          <w:lang w:val="en-AU"/>
        </w:rPr>
        <w:tab/>
        <w:t>Five or more axes which can be coordinated simultaneously for “contouring control” having any of the following;</w:t>
      </w:r>
    </w:p>
    <w:p w14:paraId="4677DF49" w14:textId="77777777" w:rsidR="0097686B" w:rsidRPr="005526AD" w:rsidRDefault="0097686B" w:rsidP="0097686B">
      <w:pPr>
        <w:pStyle w:val="DL0Aa1a"/>
        <w:rPr>
          <w:lang w:val="en-AU"/>
        </w:rPr>
      </w:pPr>
      <w:r w:rsidRPr="005526AD">
        <w:rPr>
          <w:lang w:val="en-AU"/>
        </w:rPr>
        <w:t>a.</w:t>
      </w:r>
      <w:r w:rsidRPr="005526AD">
        <w:rPr>
          <w:lang w:val="en-AU"/>
        </w:rPr>
        <w:tab/>
        <w:t>“Unidirectional positioning repeatability” equal to or less (better) than 1.1 µm along one or more linear axis with a travel length less than 1 m;</w:t>
      </w:r>
    </w:p>
    <w:p w14:paraId="7FBDD539" w14:textId="77777777" w:rsidR="0097686B" w:rsidRPr="005526AD" w:rsidRDefault="0097686B" w:rsidP="0097686B">
      <w:pPr>
        <w:pStyle w:val="DL0Aa1a"/>
        <w:rPr>
          <w:lang w:val="en-AU"/>
        </w:rPr>
      </w:pPr>
      <w:r w:rsidRPr="005526AD">
        <w:rPr>
          <w:lang w:val="en-AU"/>
        </w:rPr>
        <w:t>b.</w:t>
      </w:r>
      <w:r w:rsidRPr="005526AD">
        <w:rPr>
          <w:lang w:val="en-AU"/>
        </w:rPr>
        <w:tab/>
        <w:t>“Unidirectional positioning repeatability” equal to or less (better) than 1.4 µm along one or more linear axis with a travel length equal to or greater than 1 m and less than 4 m; or</w:t>
      </w:r>
    </w:p>
    <w:p w14:paraId="30A9E684" w14:textId="77777777" w:rsidR="0097686B" w:rsidRPr="005526AD" w:rsidRDefault="0097686B" w:rsidP="0097686B">
      <w:pPr>
        <w:pStyle w:val="DL0Aa1a"/>
        <w:rPr>
          <w:lang w:val="en-AU"/>
        </w:rPr>
      </w:pPr>
      <w:r w:rsidRPr="005526AD">
        <w:rPr>
          <w:lang w:val="en-AU"/>
        </w:rPr>
        <w:lastRenderedPageBreak/>
        <w:t>c.</w:t>
      </w:r>
      <w:r w:rsidRPr="005526AD">
        <w:rPr>
          <w:lang w:val="en-AU"/>
        </w:rPr>
        <w:tab/>
        <w:t>“Unidirectional positioning repeatability” equal to or less (better) than 6.0 µm along one or more linear axis with a travel length equal to or greater than 4 m.</w:t>
      </w:r>
    </w:p>
    <w:p w14:paraId="00FD24B5" w14:textId="77777777" w:rsidR="0097686B" w:rsidRPr="005526AD" w:rsidRDefault="0097686B" w:rsidP="0097686B">
      <w:pPr>
        <w:pStyle w:val="DL0AaNote"/>
        <w:keepNext/>
        <w:rPr>
          <w:lang w:val="en-AU" w:eastAsia="en-US"/>
        </w:rPr>
      </w:pPr>
      <w:r w:rsidRPr="005526AD">
        <w:rPr>
          <w:u w:val="single"/>
          <w:lang w:val="en-AU" w:eastAsia="en-US"/>
        </w:rPr>
        <w:t>Note:</w:t>
      </w:r>
      <w:r w:rsidRPr="005526AD">
        <w:rPr>
          <w:lang w:val="en-AU" w:eastAsia="en-US"/>
        </w:rPr>
        <w:tab/>
        <w:t>2B001</w:t>
      </w:r>
      <w:r w:rsidRPr="005526AD">
        <w:rPr>
          <w:i w:val="0"/>
          <w:lang w:val="en-AU" w:eastAsia="en-US"/>
        </w:rPr>
        <w:t>.</w:t>
      </w:r>
      <w:r w:rsidRPr="005526AD">
        <w:rPr>
          <w:lang w:val="en-AU" w:eastAsia="en-US"/>
        </w:rPr>
        <w:t xml:space="preserve">c. </w:t>
      </w:r>
      <w:r w:rsidRPr="005526AD">
        <w:rPr>
          <w:lang w:val="en-AU"/>
        </w:rPr>
        <w:t>does</w:t>
      </w:r>
      <w:r w:rsidRPr="005526AD">
        <w:rPr>
          <w:lang w:val="en-AU" w:eastAsia="en-US"/>
        </w:rPr>
        <w:t xml:space="preserve"> not </w:t>
      </w:r>
      <w:r w:rsidRPr="005526AD">
        <w:rPr>
          <w:lang w:val="en-AU"/>
        </w:rPr>
        <w:t xml:space="preserve">apply to </w:t>
      </w:r>
      <w:r w:rsidRPr="005526AD">
        <w:rPr>
          <w:lang w:val="en-AU" w:eastAsia="en-US"/>
        </w:rPr>
        <w:t>grinding machine as follows:</w:t>
      </w:r>
    </w:p>
    <w:p w14:paraId="0A75E390" w14:textId="77777777" w:rsidR="0097686B" w:rsidRPr="005526AD" w:rsidRDefault="0097686B" w:rsidP="0097686B">
      <w:pPr>
        <w:pStyle w:val="DL0Aa1Notea"/>
        <w:keepNext/>
        <w:rPr>
          <w:lang w:val="en-AU"/>
        </w:rPr>
      </w:pPr>
      <w:r w:rsidRPr="005526AD">
        <w:rPr>
          <w:lang w:val="en-AU"/>
        </w:rPr>
        <w:t>a.</w:t>
      </w:r>
      <w:r w:rsidRPr="005526AD">
        <w:rPr>
          <w:lang w:val="en-AU"/>
        </w:rPr>
        <w:tab/>
        <w:t>Cylindrical external, internal, and external</w:t>
      </w:r>
      <w:r w:rsidRPr="005526AD">
        <w:rPr>
          <w:lang w:val="en-AU"/>
        </w:rPr>
        <w:noBreakHyphen/>
        <w:t>internal grinding machines, having all of the following:</w:t>
      </w:r>
    </w:p>
    <w:p w14:paraId="67A7BA71" w14:textId="77777777" w:rsidR="0097686B" w:rsidRPr="005526AD" w:rsidRDefault="0097686B" w:rsidP="0097686B">
      <w:pPr>
        <w:pStyle w:val="DL0AaNotea1"/>
        <w:rPr>
          <w:lang w:val="en-AU"/>
        </w:rPr>
      </w:pPr>
      <w:r w:rsidRPr="005526AD">
        <w:rPr>
          <w:lang w:val="en-AU"/>
        </w:rPr>
        <w:t>1</w:t>
      </w:r>
      <w:r w:rsidRPr="005526AD">
        <w:rPr>
          <w:i w:val="0"/>
          <w:lang w:val="en-AU"/>
        </w:rPr>
        <w:t>.</w:t>
      </w:r>
      <w:r w:rsidRPr="005526AD">
        <w:rPr>
          <w:lang w:val="en-AU"/>
        </w:rPr>
        <w:tab/>
        <w:t>Limited to cylindrical grinding; and</w:t>
      </w:r>
    </w:p>
    <w:p w14:paraId="28A8700F" w14:textId="77777777" w:rsidR="0097686B" w:rsidRPr="005526AD" w:rsidRDefault="0097686B" w:rsidP="0097686B">
      <w:pPr>
        <w:pStyle w:val="DL0AaNotea1"/>
        <w:rPr>
          <w:lang w:val="en-AU"/>
        </w:rPr>
      </w:pPr>
      <w:r w:rsidRPr="005526AD">
        <w:rPr>
          <w:lang w:val="en-AU"/>
        </w:rPr>
        <w:t>2</w:t>
      </w:r>
      <w:r w:rsidRPr="005526AD">
        <w:rPr>
          <w:i w:val="0"/>
          <w:lang w:val="en-AU"/>
        </w:rPr>
        <w:t>.</w:t>
      </w:r>
      <w:r w:rsidRPr="005526AD">
        <w:rPr>
          <w:lang w:val="en-AU"/>
        </w:rPr>
        <w:tab/>
        <w:t>Limited to a maximum workpiece capacity of 150 mm outside diameter or length.</w:t>
      </w:r>
    </w:p>
    <w:p w14:paraId="60DFB9ED" w14:textId="77777777" w:rsidR="0097686B" w:rsidRPr="005526AD" w:rsidRDefault="0097686B" w:rsidP="0097686B">
      <w:pPr>
        <w:pStyle w:val="DL0Aa1Notea"/>
        <w:rPr>
          <w:lang w:val="en-AU"/>
        </w:rPr>
      </w:pPr>
      <w:r w:rsidRPr="005526AD">
        <w:rPr>
          <w:lang w:val="en-AU"/>
        </w:rPr>
        <w:t>b.</w:t>
      </w:r>
      <w:r w:rsidRPr="005526AD">
        <w:rPr>
          <w:lang w:val="en-AU"/>
        </w:rPr>
        <w:tab/>
        <w:t>Machines designed specifically as jig grinders that do not have a z</w:t>
      </w:r>
      <w:r w:rsidRPr="005526AD">
        <w:rPr>
          <w:lang w:val="en-AU"/>
        </w:rPr>
        <w:noBreakHyphen/>
        <w:t>axis or a w</w:t>
      </w:r>
      <w:r w:rsidRPr="005526AD">
        <w:rPr>
          <w:lang w:val="en-AU"/>
        </w:rPr>
        <w:noBreakHyphen/>
        <w:t>axis, with a “unidirectional positioning repeatability” less (better) than 1.1 µm.</w:t>
      </w:r>
    </w:p>
    <w:p w14:paraId="01ECA812" w14:textId="77777777" w:rsidR="0097686B" w:rsidRPr="005526AD" w:rsidRDefault="0097686B" w:rsidP="0097686B">
      <w:pPr>
        <w:pStyle w:val="DL0Aa1Notea"/>
        <w:rPr>
          <w:lang w:val="en-AU"/>
        </w:rPr>
      </w:pPr>
      <w:r w:rsidRPr="005526AD">
        <w:rPr>
          <w:lang w:val="en-AU"/>
        </w:rPr>
        <w:t>c.</w:t>
      </w:r>
      <w:r w:rsidRPr="005526AD">
        <w:rPr>
          <w:lang w:val="en-AU"/>
        </w:rPr>
        <w:tab/>
        <w:t>Surface grinders.</w:t>
      </w:r>
    </w:p>
    <w:p w14:paraId="6EF86E63" w14:textId="77777777" w:rsidR="0097686B" w:rsidRPr="005526AD" w:rsidRDefault="0097686B" w:rsidP="0097686B">
      <w:pPr>
        <w:pStyle w:val="Cat0newstyle41a1aparagraphsindented"/>
        <w:rPr>
          <w:szCs w:val="22"/>
        </w:rPr>
      </w:pPr>
      <w:r w:rsidRPr="005526AD">
        <w:t>2.</w:t>
      </w:r>
      <w:r w:rsidRPr="005526AD">
        <w:tab/>
        <w:t>B.</w:t>
      </w:r>
      <w:r w:rsidRPr="005526AD">
        <w:tab/>
        <w:t>001.</w:t>
      </w:r>
      <w:r w:rsidRPr="005526AD">
        <w:tab/>
      </w:r>
      <w:r w:rsidRPr="005526AD">
        <w:rPr>
          <w:szCs w:val="22"/>
        </w:rPr>
        <w:t>d.</w:t>
      </w:r>
      <w:r w:rsidRPr="005526AD">
        <w:rPr>
          <w:szCs w:val="22"/>
        </w:rPr>
        <w:tab/>
        <w:t>Electrical discharge machines (EDM) of the non</w:t>
      </w:r>
      <w:r w:rsidRPr="005526AD">
        <w:rPr>
          <w:szCs w:val="22"/>
        </w:rPr>
        <w:noBreakHyphen/>
        <w:t>wire type which have two or more rotary axes which can be coordinated simultaneously for “contouring control”;</w:t>
      </w:r>
    </w:p>
    <w:p w14:paraId="4BAFC07B" w14:textId="77777777" w:rsidR="0097686B" w:rsidRPr="005526AD" w:rsidRDefault="0097686B" w:rsidP="0097686B">
      <w:pPr>
        <w:pStyle w:val="Cat0newstyle41a1aparagraphsindented"/>
        <w:rPr>
          <w:szCs w:val="22"/>
        </w:rPr>
      </w:pPr>
      <w:r w:rsidRPr="005526AD">
        <w:t>2.</w:t>
      </w:r>
      <w:r w:rsidRPr="005526AD">
        <w:tab/>
        <w:t>B.</w:t>
      </w:r>
      <w:r w:rsidRPr="005526AD">
        <w:tab/>
        <w:t>001.</w:t>
      </w:r>
      <w:r w:rsidRPr="005526AD">
        <w:tab/>
      </w:r>
      <w:r w:rsidRPr="005526AD">
        <w:rPr>
          <w:szCs w:val="22"/>
        </w:rPr>
        <w:t>e.</w:t>
      </w:r>
      <w:r w:rsidRPr="005526AD">
        <w:rPr>
          <w:szCs w:val="22"/>
        </w:rPr>
        <w:tab/>
        <w:t>Machine tools for removing metals, ceramics or “composites”, having all of the following:</w:t>
      </w:r>
    </w:p>
    <w:p w14:paraId="30780A79" w14:textId="77777777" w:rsidR="0097686B" w:rsidRPr="005526AD" w:rsidRDefault="0097686B" w:rsidP="0097686B">
      <w:pPr>
        <w:pStyle w:val="DL0Aa1"/>
        <w:keepNext/>
        <w:rPr>
          <w:lang w:val="en-AU"/>
        </w:rPr>
      </w:pPr>
      <w:r w:rsidRPr="005526AD">
        <w:rPr>
          <w:lang w:val="en-AU"/>
        </w:rPr>
        <w:t>1.</w:t>
      </w:r>
      <w:r w:rsidRPr="005526AD">
        <w:rPr>
          <w:lang w:val="en-AU"/>
        </w:rPr>
        <w:tab/>
        <w:t>Removing material by means of any of the following:</w:t>
      </w:r>
    </w:p>
    <w:p w14:paraId="08368AFE" w14:textId="77777777" w:rsidR="0097686B" w:rsidRPr="005526AD" w:rsidRDefault="0097686B" w:rsidP="0097686B">
      <w:pPr>
        <w:pStyle w:val="DL0Aa1a"/>
        <w:rPr>
          <w:lang w:val="en-AU"/>
        </w:rPr>
      </w:pPr>
      <w:r w:rsidRPr="005526AD">
        <w:rPr>
          <w:lang w:val="en-AU"/>
        </w:rPr>
        <w:t>a.</w:t>
      </w:r>
      <w:r w:rsidRPr="005526AD">
        <w:rPr>
          <w:lang w:val="en-AU"/>
        </w:rPr>
        <w:tab/>
        <w:t>Water or other liquid jets, including those employing abrasive additives;</w:t>
      </w:r>
    </w:p>
    <w:p w14:paraId="2F7EED3E" w14:textId="77777777" w:rsidR="0097686B" w:rsidRPr="005526AD" w:rsidRDefault="0097686B" w:rsidP="0097686B">
      <w:pPr>
        <w:pStyle w:val="DL0Aa1a"/>
        <w:rPr>
          <w:lang w:val="en-AU"/>
        </w:rPr>
      </w:pPr>
      <w:r w:rsidRPr="005526AD">
        <w:rPr>
          <w:lang w:val="en-AU"/>
        </w:rPr>
        <w:t>b.</w:t>
      </w:r>
      <w:r w:rsidRPr="005526AD">
        <w:rPr>
          <w:lang w:val="en-AU"/>
        </w:rPr>
        <w:tab/>
        <w:t>Electron beam; or</w:t>
      </w:r>
    </w:p>
    <w:p w14:paraId="33603B7E" w14:textId="77777777" w:rsidR="0097686B" w:rsidRPr="005526AD" w:rsidRDefault="0097686B" w:rsidP="0097686B">
      <w:pPr>
        <w:pStyle w:val="DL0Aa1a"/>
        <w:rPr>
          <w:lang w:val="en-AU"/>
        </w:rPr>
      </w:pPr>
      <w:r w:rsidRPr="005526AD">
        <w:rPr>
          <w:lang w:val="en-AU"/>
        </w:rPr>
        <w:t>c.</w:t>
      </w:r>
      <w:r w:rsidRPr="005526AD">
        <w:rPr>
          <w:lang w:val="en-AU"/>
        </w:rPr>
        <w:tab/>
        <w:t>“Laser” beam; and</w:t>
      </w:r>
    </w:p>
    <w:p w14:paraId="0DD70DB2" w14:textId="77777777" w:rsidR="0097686B" w:rsidRPr="005526AD" w:rsidRDefault="0097686B" w:rsidP="0097686B">
      <w:pPr>
        <w:pStyle w:val="DL0Aa1"/>
        <w:keepNext/>
        <w:rPr>
          <w:lang w:val="en-AU"/>
        </w:rPr>
      </w:pPr>
      <w:r w:rsidRPr="005526AD">
        <w:rPr>
          <w:lang w:val="en-AU"/>
        </w:rPr>
        <w:t>2.</w:t>
      </w:r>
      <w:r w:rsidRPr="005526AD">
        <w:rPr>
          <w:lang w:val="en-AU"/>
        </w:rPr>
        <w:tab/>
        <w:t>Having two or more rotary axes and all of the following:</w:t>
      </w:r>
    </w:p>
    <w:p w14:paraId="0E350CA1" w14:textId="77777777" w:rsidR="0097686B" w:rsidRPr="005526AD" w:rsidRDefault="0097686B" w:rsidP="0097686B">
      <w:pPr>
        <w:pStyle w:val="DL0Aa1a"/>
        <w:rPr>
          <w:lang w:val="en-AU"/>
        </w:rPr>
      </w:pPr>
      <w:r w:rsidRPr="005526AD">
        <w:rPr>
          <w:lang w:val="en-AU"/>
        </w:rPr>
        <w:t>a.</w:t>
      </w:r>
      <w:r w:rsidRPr="005526AD">
        <w:rPr>
          <w:lang w:val="en-AU"/>
        </w:rPr>
        <w:tab/>
        <w:t>Can be coordinated simultaneously for “contouring control”; and</w:t>
      </w:r>
    </w:p>
    <w:p w14:paraId="24324159" w14:textId="77777777" w:rsidR="0097686B" w:rsidRPr="005526AD" w:rsidRDefault="0097686B" w:rsidP="0097686B">
      <w:pPr>
        <w:pStyle w:val="DL0Aa1a"/>
        <w:rPr>
          <w:lang w:val="en-AU"/>
        </w:rPr>
      </w:pPr>
      <w:r w:rsidRPr="005526AD">
        <w:rPr>
          <w:lang w:val="en-AU"/>
        </w:rPr>
        <w:t>b.</w:t>
      </w:r>
      <w:r w:rsidRPr="005526AD">
        <w:rPr>
          <w:lang w:val="en-AU"/>
        </w:rPr>
        <w:tab/>
        <w:t>A positioning “accuracy” of less (better) than 0.003°;</w:t>
      </w:r>
    </w:p>
    <w:p w14:paraId="3701CA66" w14:textId="77777777" w:rsidR="0097686B" w:rsidRPr="005526AD" w:rsidRDefault="0097686B" w:rsidP="0097686B">
      <w:pPr>
        <w:pStyle w:val="Cat0newstyle41a1aparagraphsindented"/>
        <w:rPr>
          <w:szCs w:val="22"/>
        </w:rPr>
      </w:pPr>
      <w:r w:rsidRPr="005526AD">
        <w:t>2.</w:t>
      </w:r>
      <w:r w:rsidRPr="005526AD">
        <w:tab/>
        <w:t>B.</w:t>
      </w:r>
      <w:r w:rsidRPr="005526AD">
        <w:tab/>
        <w:t>001.</w:t>
      </w:r>
      <w:r w:rsidRPr="005526AD">
        <w:tab/>
      </w:r>
      <w:r w:rsidRPr="005526AD">
        <w:rPr>
          <w:szCs w:val="22"/>
        </w:rPr>
        <w:t>f.</w:t>
      </w:r>
      <w:r w:rsidRPr="005526AD">
        <w:rPr>
          <w:szCs w:val="22"/>
        </w:rPr>
        <w:tab/>
        <w:t>Deep</w:t>
      </w:r>
      <w:r w:rsidRPr="005526AD">
        <w:rPr>
          <w:szCs w:val="22"/>
        </w:rPr>
        <w:noBreakHyphen/>
        <w:t>hole</w:t>
      </w:r>
      <w:r w:rsidRPr="005526AD">
        <w:rPr>
          <w:szCs w:val="22"/>
        </w:rPr>
        <w:noBreakHyphen/>
        <w:t>drilling machines and turning machines modified for deep</w:t>
      </w:r>
      <w:r w:rsidRPr="005526AD">
        <w:rPr>
          <w:szCs w:val="22"/>
        </w:rPr>
        <w:noBreakHyphen/>
        <w:t>hole</w:t>
      </w:r>
      <w:r w:rsidRPr="005526AD">
        <w:rPr>
          <w:szCs w:val="22"/>
        </w:rPr>
        <w:noBreakHyphen/>
        <w:t>drilling, having a maximum depth</w:t>
      </w:r>
      <w:r w:rsidRPr="005526AD">
        <w:rPr>
          <w:szCs w:val="22"/>
        </w:rPr>
        <w:noBreakHyphen/>
        <w:t>of</w:t>
      </w:r>
      <w:r w:rsidRPr="005526AD">
        <w:rPr>
          <w:szCs w:val="22"/>
        </w:rPr>
        <w:noBreakHyphen/>
        <w:t>bore capability exceeding 5 m and specially designed components therefor.</w:t>
      </w:r>
    </w:p>
    <w:p w14:paraId="5ABE8771" w14:textId="77777777" w:rsidR="0097686B" w:rsidRPr="005526AD" w:rsidRDefault="0097686B" w:rsidP="0097686B">
      <w:pPr>
        <w:pStyle w:val="Cat0newstyle31a1paragraphsindented"/>
      </w:pPr>
      <w:r w:rsidRPr="005526AD">
        <w:t>2.</w:t>
      </w:r>
      <w:r w:rsidRPr="005526AD">
        <w:tab/>
        <w:t>B.</w:t>
      </w:r>
      <w:r w:rsidRPr="005526AD">
        <w:tab/>
        <w:t>002.</w:t>
      </w:r>
      <w:r w:rsidRPr="005526AD">
        <w:tab/>
        <w:t>Numerically controlled optical finishing machine tools equipped for selective material removal to produce non</w:t>
      </w:r>
      <w:r w:rsidRPr="005526AD">
        <w:noBreakHyphen/>
        <w:t>spherical optical surfaces having all of the following characteristics:</w:t>
      </w:r>
    </w:p>
    <w:p w14:paraId="5A5ED277"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Finishing the form to less (better) than 1.0 µm;</w:t>
      </w:r>
    </w:p>
    <w:p w14:paraId="02BD05F6"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Finishing to a roughness less (better) than 100 nm rms;</w:t>
      </w:r>
    </w:p>
    <w:p w14:paraId="289A62F8"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Four or more axes which can be coordinated simultaneously for “contouring control”; and</w:t>
      </w:r>
    </w:p>
    <w:p w14:paraId="45D38B34" w14:textId="77777777" w:rsidR="0097686B" w:rsidRPr="005526AD" w:rsidRDefault="0097686B" w:rsidP="0097686B">
      <w:pPr>
        <w:pStyle w:val="DL0Aa"/>
        <w:keepNext/>
        <w:rPr>
          <w:sz w:val="22"/>
          <w:szCs w:val="22"/>
          <w:lang w:val="en-AU"/>
        </w:rPr>
      </w:pPr>
      <w:r w:rsidRPr="005526AD">
        <w:rPr>
          <w:sz w:val="22"/>
          <w:szCs w:val="22"/>
          <w:lang w:val="en-AU"/>
        </w:rPr>
        <w:t>d.</w:t>
      </w:r>
      <w:r w:rsidRPr="005526AD">
        <w:rPr>
          <w:sz w:val="22"/>
          <w:szCs w:val="22"/>
          <w:lang w:val="en-AU"/>
        </w:rPr>
        <w:tab/>
        <w:t>Using any of the following processes:</w:t>
      </w:r>
    </w:p>
    <w:p w14:paraId="5F9022D4" w14:textId="77777777" w:rsidR="0097686B" w:rsidRPr="005526AD" w:rsidRDefault="0097686B" w:rsidP="0097686B">
      <w:pPr>
        <w:pStyle w:val="DL0Aa1"/>
        <w:rPr>
          <w:lang w:val="en-AU"/>
        </w:rPr>
      </w:pPr>
      <w:r w:rsidRPr="005526AD">
        <w:rPr>
          <w:lang w:val="en-AU"/>
        </w:rPr>
        <w:t>1.</w:t>
      </w:r>
      <w:r w:rsidRPr="005526AD">
        <w:rPr>
          <w:lang w:val="en-AU"/>
        </w:rPr>
        <w:tab/>
        <w:t>Magnetorheological finishing (‘MRF’);</w:t>
      </w:r>
    </w:p>
    <w:p w14:paraId="37951028" w14:textId="77777777" w:rsidR="0097686B" w:rsidRPr="005526AD" w:rsidRDefault="0097686B" w:rsidP="0097686B">
      <w:pPr>
        <w:pStyle w:val="DL0Aa1"/>
        <w:rPr>
          <w:lang w:val="en-AU"/>
        </w:rPr>
      </w:pPr>
      <w:r w:rsidRPr="005526AD">
        <w:rPr>
          <w:lang w:val="en-AU"/>
        </w:rPr>
        <w:t>2.</w:t>
      </w:r>
      <w:r w:rsidRPr="005526AD">
        <w:rPr>
          <w:lang w:val="en-AU"/>
        </w:rPr>
        <w:tab/>
        <w:t>Electrorheological finishing (‘ERF’);</w:t>
      </w:r>
    </w:p>
    <w:p w14:paraId="6C99B302" w14:textId="77777777" w:rsidR="0097686B" w:rsidRPr="005526AD" w:rsidRDefault="0097686B" w:rsidP="0097686B">
      <w:pPr>
        <w:pStyle w:val="DL0Aa1"/>
        <w:rPr>
          <w:lang w:val="en-AU"/>
        </w:rPr>
      </w:pPr>
      <w:r w:rsidRPr="005526AD">
        <w:rPr>
          <w:lang w:val="en-AU"/>
        </w:rPr>
        <w:t>3.</w:t>
      </w:r>
      <w:r w:rsidRPr="005526AD">
        <w:rPr>
          <w:lang w:val="en-AU"/>
        </w:rPr>
        <w:tab/>
        <w:t>‘Energetic particle beam finishing’;</w:t>
      </w:r>
    </w:p>
    <w:p w14:paraId="5F7543D1" w14:textId="77777777" w:rsidR="0097686B" w:rsidRPr="005526AD" w:rsidRDefault="0097686B" w:rsidP="0097686B">
      <w:pPr>
        <w:pStyle w:val="DL0Aa1"/>
        <w:rPr>
          <w:lang w:val="en-AU"/>
        </w:rPr>
      </w:pPr>
      <w:r w:rsidRPr="005526AD">
        <w:rPr>
          <w:lang w:val="en-AU"/>
        </w:rPr>
        <w:t>4.</w:t>
      </w:r>
      <w:r w:rsidRPr="005526AD">
        <w:rPr>
          <w:lang w:val="en-AU"/>
        </w:rPr>
        <w:tab/>
        <w:t>‘Inflatable membrane tool finishing’; or</w:t>
      </w:r>
    </w:p>
    <w:p w14:paraId="30B79EF0" w14:textId="77777777" w:rsidR="0097686B" w:rsidRPr="005526AD" w:rsidRDefault="0097686B" w:rsidP="0097686B">
      <w:pPr>
        <w:pStyle w:val="DL0Aa1"/>
        <w:rPr>
          <w:lang w:val="en-AU"/>
        </w:rPr>
      </w:pPr>
      <w:r w:rsidRPr="005526AD">
        <w:rPr>
          <w:lang w:val="en-AU"/>
        </w:rPr>
        <w:t>5.</w:t>
      </w:r>
      <w:r w:rsidRPr="005526AD">
        <w:rPr>
          <w:lang w:val="en-AU"/>
        </w:rPr>
        <w:tab/>
        <w:t>‘Fluid jet finishing’.</w:t>
      </w:r>
    </w:p>
    <w:p w14:paraId="0F593A40" w14:textId="77777777" w:rsidR="0097686B" w:rsidRPr="005526AD" w:rsidRDefault="0097686B" w:rsidP="0097686B">
      <w:pPr>
        <w:pStyle w:val="DL0ANote"/>
        <w:keepNext/>
        <w:rPr>
          <w:u w:val="single"/>
          <w:lang w:val="en-AU"/>
        </w:rPr>
      </w:pPr>
      <w:r w:rsidRPr="005526AD">
        <w:rPr>
          <w:u w:val="single"/>
          <w:lang w:val="en-AU"/>
        </w:rPr>
        <w:lastRenderedPageBreak/>
        <w:t>Technical Notes:</w:t>
      </w:r>
    </w:p>
    <w:p w14:paraId="6D1C73A7" w14:textId="77777777" w:rsidR="0097686B" w:rsidRPr="005526AD" w:rsidRDefault="0097686B" w:rsidP="0097686B">
      <w:pPr>
        <w:pStyle w:val="DL0ANote"/>
        <w:keepNext/>
        <w:rPr>
          <w:lang w:val="en-AU"/>
        </w:rPr>
      </w:pPr>
      <w:r w:rsidRPr="005526AD">
        <w:rPr>
          <w:lang w:val="en-AU"/>
        </w:rPr>
        <w:t>For the purposes of 2B002:</w:t>
      </w:r>
    </w:p>
    <w:p w14:paraId="778DB5AA" w14:textId="77777777" w:rsidR="0097686B" w:rsidRPr="005526AD" w:rsidRDefault="0097686B" w:rsidP="0097686B">
      <w:pPr>
        <w:pStyle w:val="DL0ANotea0"/>
        <w:rPr>
          <w:lang w:val="en-AU"/>
        </w:rPr>
      </w:pPr>
      <w:r w:rsidRPr="005526AD">
        <w:rPr>
          <w:lang w:val="en-AU"/>
        </w:rPr>
        <w:t>1</w:t>
      </w:r>
      <w:r w:rsidRPr="005526AD">
        <w:rPr>
          <w:i w:val="0"/>
          <w:lang w:val="en-AU"/>
        </w:rPr>
        <w:t>.</w:t>
      </w:r>
      <w:r w:rsidRPr="005526AD">
        <w:rPr>
          <w:lang w:val="en-AU"/>
        </w:rPr>
        <w:tab/>
        <w:t>'MRF' is a material removal process using an abrasive magnetic fluid whose viscosity is controlled by a magnetic field.</w:t>
      </w:r>
    </w:p>
    <w:p w14:paraId="127F3F75" w14:textId="77777777" w:rsidR="0097686B" w:rsidRPr="005526AD" w:rsidRDefault="0097686B" w:rsidP="0097686B">
      <w:pPr>
        <w:pStyle w:val="DL0ANotea0"/>
        <w:rPr>
          <w:lang w:val="en-AU"/>
        </w:rPr>
      </w:pPr>
      <w:r w:rsidRPr="005526AD">
        <w:rPr>
          <w:lang w:val="en-AU"/>
        </w:rPr>
        <w:t>2</w:t>
      </w:r>
      <w:r w:rsidRPr="005526AD">
        <w:rPr>
          <w:i w:val="0"/>
          <w:lang w:val="en-AU"/>
        </w:rPr>
        <w:t>.</w:t>
      </w:r>
      <w:r w:rsidRPr="005526AD">
        <w:rPr>
          <w:lang w:val="en-AU"/>
        </w:rPr>
        <w:tab/>
        <w:t>'ERF' is a removal process using an abrasive fluid whose viscosity is controlled by an electric field.</w:t>
      </w:r>
    </w:p>
    <w:p w14:paraId="36B2395B" w14:textId="77777777" w:rsidR="0097686B" w:rsidRPr="005526AD" w:rsidRDefault="0097686B" w:rsidP="0097686B">
      <w:pPr>
        <w:pStyle w:val="DL0ANotea0"/>
        <w:rPr>
          <w:lang w:val="en-AU"/>
        </w:rPr>
      </w:pPr>
      <w:r w:rsidRPr="005526AD">
        <w:rPr>
          <w:lang w:val="en-AU"/>
        </w:rPr>
        <w:t>3</w:t>
      </w:r>
      <w:r w:rsidRPr="005526AD">
        <w:rPr>
          <w:i w:val="0"/>
          <w:lang w:val="en-AU"/>
        </w:rPr>
        <w:t>.</w:t>
      </w:r>
      <w:r w:rsidRPr="005526AD">
        <w:rPr>
          <w:lang w:val="en-AU"/>
        </w:rPr>
        <w:tab/>
        <w:t>'Energetic particle beam finishing' uses Reactive Atom Plasmas (RAP) or ion-beams to selectively remove material.</w:t>
      </w:r>
    </w:p>
    <w:p w14:paraId="6E4F2755" w14:textId="77777777" w:rsidR="0097686B" w:rsidRPr="005526AD" w:rsidRDefault="0097686B" w:rsidP="0097686B">
      <w:pPr>
        <w:pStyle w:val="DL0ANotea0"/>
        <w:rPr>
          <w:lang w:val="en-AU"/>
        </w:rPr>
      </w:pPr>
      <w:r w:rsidRPr="005526AD">
        <w:rPr>
          <w:lang w:val="en-AU"/>
        </w:rPr>
        <w:t>4</w:t>
      </w:r>
      <w:r w:rsidRPr="005526AD">
        <w:rPr>
          <w:i w:val="0"/>
          <w:lang w:val="en-AU"/>
        </w:rPr>
        <w:t>.</w:t>
      </w:r>
      <w:r w:rsidRPr="005526AD">
        <w:rPr>
          <w:lang w:val="en-AU"/>
        </w:rPr>
        <w:tab/>
        <w:t>'Inflatable membrane tool finishing' is a process that uses a pressurized membrane that deforms to contact the workpiece over a small area.</w:t>
      </w:r>
    </w:p>
    <w:p w14:paraId="6DA4C876" w14:textId="77777777" w:rsidR="0097686B" w:rsidRPr="005526AD" w:rsidRDefault="0097686B" w:rsidP="0097686B">
      <w:pPr>
        <w:pStyle w:val="DL0ANotea0"/>
        <w:rPr>
          <w:lang w:val="en-AU"/>
        </w:rPr>
      </w:pPr>
      <w:r w:rsidRPr="005526AD">
        <w:rPr>
          <w:lang w:val="en-AU"/>
        </w:rPr>
        <w:t>5</w:t>
      </w:r>
      <w:r w:rsidRPr="005526AD">
        <w:rPr>
          <w:i w:val="0"/>
          <w:lang w:val="en-AU"/>
        </w:rPr>
        <w:t>.</w:t>
      </w:r>
      <w:r w:rsidRPr="005526AD">
        <w:rPr>
          <w:lang w:val="en-AU"/>
        </w:rPr>
        <w:tab/>
        <w:t>'Fluid jet finishing' makes use of a fluid stream for material removal.</w:t>
      </w:r>
    </w:p>
    <w:p w14:paraId="65AB35F3" w14:textId="77777777" w:rsidR="0097686B" w:rsidRPr="005526AD" w:rsidRDefault="0097686B" w:rsidP="0097686B">
      <w:pPr>
        <w:pStyle w:val="Cat0newstyle31a1paragraphsindented"/>
        <w:rPr>
          <w:color w:val="000000"/>
        </w:rPr>
      </w:pPr>
      <w:r w:rsidRPr="005526AD">
        <w:t>2.</w:t>
      </w:r>
      <w:r w:rsidRPr="005526AD">
        <w:tab/>
        <w:t>B.</w:t>
      </w:r>
      <w:r w:rsidRPr="005526AD">
        <w:tab/>
        <w:t>003.</w:t>
      </w:r>
      <w:r w:rsidRPr="005526AD">
        <w:tab/>
      </w:r>
      <w:r w:rsidRPr="005526AD">
        <w:rPr>
          <w:color w:val="000000"/>
        </w:rPr>
        <w:t>“Numerically controlled” machine tools, specially designed for the shaving, finishing, grinding or honing of hardened (R</w:t>
      </w:r>
      <w:r w:rsidRPr="005526AD">
        <w:rPr>
          <w:color w:val="000000"/>
          <w:vertAlign w:val="subscript"/>
        </w:rPr>
        <w:t>c</w:t>
      </w:r>
      <w:r w:rsidRPr="005526AD">
        <w:rPr>
          <w:color w:val="000000"/>
        </w:rPr>
        <w:t xml:space="preserve"> = 40 or more) spur, helical and double</w:t>
      </w:r>
      <w:r w:rsidRPr="005526AD">
        <w:rPr>
          <w:color w:val="000000"/>
        </w:rPr>
        <w:noBreakHyphen/>
        <w:t>helical gears having all of the following:</w:t>
      </w:r>
    </w:p>
    <w:p w14:paraId="74419872" w14:textId="77777777" w:rsidR="0097686B" w:rsidRPr="005526AD" w:rsidRDefault="0097686B" w:rsidP="0097686B">
      <w:pPr>
        <w:pStyle w:val="DL0Aa"/>
        <w:rPr>
          <w:color w:val="000000"/>
          <w:sz w:val="22"/>
          <w:szCs w:val="22"/>
          <w:lang w:val="en-AU"/>
        </w:rPr>
      </w:pPr>
      <w:r w:rsidRPr="005526AD">
        <w:rPr>
          <w:lang w:val="en-AU"/>
        </w:rPr>
        <w:t>a.</w:t>
      </w:r>
      <w:r w:rsidRPr="005526AD">
        <w:rPr>
          <w:lang w:val="en-AU"/>
        </w:rPr>
        <w:tab/>
      </w:r>
      <w:r w:rsidRPr="005526AD">
        <w:rPr>
          <w:color w:val="000000"/>
          <w:sz w:val="22"/>
          <w:szCs w:val="22"/>
          <w:lang w:val="en-AU"/>
        </w:rPr>
        <w:t>A pitch diameter exceeding 1,250 mm;</w:t>
      </w:r>
    </w:p>
    <w:p w14:paraId="13824035" w14:textId="77777777" w:rsidR="0097686B" w:rsidRPr="005526AD" w:rsidRDefault="0097686B" w:rsidP="0097686B">
      <w:pPr>
        <w:pStyle w:val="DL0Aa"/>
        <w:rPr>
          <w:color w:val="000000"/>
          <w:sz w:val="22"/>
          <w:szCs w:val="22"/>
          <w:lang w:val="en-AU"/>
        </w:rPr>
      </w:pPr>
      <w:r w:rsidRPr="005526AD">
        <w:rPr>
          <w:color w:val="000000"/>
          <w:sz w:val="22"/>
          <w:szCs w:val="22"/>
          <w:lang w:val="en-AU"/>
        </w:rPr>
        <w:t>b.</w:t>
      </w:r>
      <w:r w:rsidRPr="005526AD">
        <w:rPr>
          <w:color w:val="000000"/>
          <w:sz w:val="22"/>
          <w:szCs w:val="22"/>
          <w:lang w:val="en-AU"/>
        </w:rPr>
        <w:tab/>
        <w:t>A face width of 15% of pitch diameter or larger; and</w:t>
      </w:r>
    </w:p>
    <w:p w14:paraId="06E5EF39" w14:textId="77777777" w:rsidR="0097686B" w:rsidRPr="005526AD" w:rsidRDefault="0097686B" w:rsidP="0097686B">
      <w:pPr>
        <w:pStyle w:val="DL0Aa"/>
        <w:rPr>
          <w:sz w:val="22"/>
          <w:szCs w:val="22"/>
          <w:lang w:val="en-AU"/>
        </w:rPr>
      </w:pPr>
      <w:r w:rsidRPr="005526AD">
        <w:rPr>
          <w:color w:val="000000"/>
          <w:sz w:val="22"/>
          <w:szCs w:val="22"/>
          <w:lang w:val="en-AU"/>
        </w:rPr>
        <w:t>c.</w:t>
      </w:r>
      <w:r w:rsidRPr="005526AD">
        <w:rPr>
          <w:color w:val="000000"/>
          <w:sz w:val="22"/>
          <w:szCs w:val="22"/>
          <w:lang w:val="en-AU"/>
        </w:rPr>
        <w:tab/>
        <w:t>A finished quality of AGMA 14 or better (equivalent to ISO 1328 class 3).</w:t>
      </w:r>
    </w:p>
    <w:p w14:paraId="3E171980" w14:textId="77777777" w:rsidR="0097686B" w:rsidRPr="005526AD" w:rsidRDefault="0097686B" w:rsidP="0097686B">
      <w:pPr>
        <w:pStyle w:val="Cat0newstyle31a1paragraphsindented"/>
      </w:pPr>
      <w:r w:rsidRPr="005526AD">
        <w:t>2.</w:t>
      </w:r>
      <w:r w:rsidRPr="005526AD">
        <w:tab/>
        <w:t>B.</w:t>
      </w:r>
      <w:r w:rsidRPr="005526AD">
        <w:tab/>
        <w:t>004.</w:t>
      </w:r>
      <w:r w:rsidRPr="005526AD">
        <w:tab/>
        <w:t>Hot “isostatic presses” having all of the following, and specially designed components and accessories therefor:</w:t>
      </w:r>
    </w:p>
    <w:p w14:paraId="173A1B65" w14:textId="77777777" w:rsidR="0097686B" w:rsidRPr="005526AD" w:rsidRDefault="0097686B" w:rsidP="0097686B">
      <w:pPr>
        <w:pStyle w:val="DL0aNB"/>
        <w:rPr>
          <w:lang w:val="en-AU"/>
        </w:rPr>
      </w:pPr>
      <w:r w:rsidRPr="005526AD">
        <w:rPr>
          <w:lang w:val="en-AU"/>
        </w:rPr>
        <w:t>N.B.:</w:t>
      </w:r>
      <w:r w:rsidRPr="005526AD">
        <w:rPr>
          <w:lang w:val="en-AU"/>
        </w:rPr>
        <w:tab/>
        <w:t>SEE ALSO 2B104 AND 2B204.</w:t>
      </w:r>
    </w:p>
    <w:p w14:paraId="2B39A7A4"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A controlled thermal environment within the closed cavity and a chamber cavity with an inside diameter of 406 mm or more; and</w:t>
      </w:r>
    </w:p>
    <w:p w14:paraId="5DE11006"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Having any of the following:</w:t>
      </w:r>
    </w:p>
    <w:p w14:paraId="1E30A108" w14:textId="77777777" w:rsidR="0097686B" w:rsidRPr="005526AD" w:rsidRDefault="0097686B" w:rsidP="0097686B">
      <w:pPr>
        <w:pStyle w:val="DL0Aa1"/>
        <w:rPr>
          <w:lang w:val="en-AU"/>
        </w:rPr>
      </w:pPr>
      <w:r w:rsidRPr="005526AD">
        <w:rPr>
          <w:lang w:val="en-AU"/>
        </w:rPr>
        <w:t>1.</w:t>
      </w:r>
      <w:r w:rsidRPr="005526AD">
        <w:rPr>
          <w:lang w:val="en-AU"/>
        </w:rPr>
        <w:tab/>
        <w:t>A maximum working pressure exceeding 207 MPa;</w:t>
      </w:r>
    </w:p>
    <w:p w14:paraId="4A9E6422" w14:textId="77777777" w:rsidR="0097686B" w:rsidRPr="005526AD" w:rsidRDefault="0097686B" w:rsidP="0097686B">
      <w:pPr>
        <w:pStyle w:val="DL0Aa1"/>
        <w:rPr>
          <w:lang w:val="en-AU"/>
        </w:rPr>
      </w:pPr>
      <w:r w:rsidRPr="005526AD">
        <w:rPr>
          <w:lang w:val="en-AU"/>
        </w:rPr>
        <w:t>2.</w:t>
      </w:r>
      <w:r w:rsidRPr="005526AD">
        <w:rPr>
          <w:lang w:val="en-AU"/>
        </w:rPr>
        <w:tab/>
        <w:t>A controlled thermal environment exceeding 1,773 K (1,500°C); or</w:t>
      </w:r>
    </w:p>
    <w:p w14:paraId="397436FB" w14:textId="77777777" w:rsidR="0097686B" w:rsidRPr="005526AD" w:rsidRDefault="0097686B" w:rsidP="0097686B">
      <w:pPr>
        <w:pStyle w:val="DL0Aa1"/>
        <w:rPr>
          <w:lang w:val="en-AU"/>
        </w:rPr>
      </w:pPr>
      <w:r w:rsidRPr="005526AD">
        <w:rPr>
          <w:lang w:val="en-AU"/>
        </w:rPr>
        <w:t>3.</w:t>
      </w:r>
      <w:r w:rsidRPr="005526AD">
        <w:rPr>
          <w:lang w:val="en-AU"/>
        </w:rPr>
        <w:tab/>
        <w:t>A facility for hydrocarbon impregnation and removal of resultant gaseous degradation products.</w:t>
      </w:r>
    </w:p>
    <w:p w14:paraId="3A6E11BA" w14:textId="77777777" w:rsidR="0097686B" w:rsidRPr="005526AD" w:rsidRDefault="0097686B" w:rsidP="0097686B">
      <w:pPr>
        <w:pStyle w:val="DL0ANote"/>
        <w:keepNext/>
        <w:rPr>
          <w:u w:val="single"/>
          <w:lang w:val="en-AU"/>
        </w:rPr>
      </w:pPr>
      <w:r w:rsidRPr="005526AD">
        <w:rPr>
          <w:u w:val="single"/>
          <w:lang w:val="en-AU"/>
        </w:rPr>
        <w:t>Technical Note:</w:t>
      </w:r>
    </w:p>
    <w:p w14:paraId="2BAADE8B" w14:textId="77777777" w:rsidR="0097686B" w:rsidRPr="005526AD" w:rsidRDefault="0097686B" w:rsidP="0097686B">
      <w:pPr>
        <w:pStyle w:val="DL0ANoteRcN"/>
        <w:rPr>
          <w:lang w:val="en-AU"/>
        </w:rPr>
      </w:pPr>
      <w:r w:rsidRPr="005526AD">
        <w:rPr>
          <w:lang w:val="en-AU"/>
        </w:rPr>
        <w:t>For the purposes of 2B004., 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14:paraId="55284965" w14:textId="77777777" w:rsidR="0097686B" w:rsidRPr="005526AD" w:rsidRDefault="0097686B" w:rsidP="0097686B">
      <w:pPr>
        <w:pStyle w:val="DL0ANB0"/>
        <w:rPr>
          <w:lang w:val="en-AU"/>
        </w:rPr>
      </w:pPr>
      <w:r w:rsidRPr="005526AD">
        <w:rPr>
          <w:u w:val="single"/>
          <w:lang w:val="en-AU"/>
        </w:rPr>
        <w:t>N.B.:</w:t>
      </w:r>
      <w:r w:rsidRPr="005526AD">
        <w:rPr>
          <w:lang w:val="en-AU"/>
        </w:rPr>
        <w:tab/>
        <w:t>For specially designed dies, moulds and tooling see 1B003, 9B009 and the Munitions List.</w:t>
      </w:r>
    </w:p>
    <w:p w14:paraId="05948BCD" w14:textId="77777777" w:rsidR="0097686B" w:rsidRPr="005526AD" w:rsidRDefault="0097686B" w:rsidP="0097686B">
      <w:pPr>
        <w:pStyle w:val="Cat0newstyle31a1paragraphsindented"/>
      </w:pPr>
      <w:r w:rsidRPr="005526AD">
        <w:t>2.</w:t>
      </w:r>
      <w:r w:rsidRPr="005526AD">
        <w:tab/>
        <w:t>B.</w:t>
      </w:r>
      <w:r w:rsidRPr="005526AD">
        <w:tab/>
        <w:t>005.</w:t>
      </w:r>
      <w:r w:rsidRPr="005526AD">
        <w:tab/>
        <w:t>Equipment specially designed for the deposition, processing and in</w:t>
      </w:r>
      <w:r w:rsidRPr="005526AD">
        <w:noBreakHyphen/>
        <w:t>process control of inorganic overlays, coatings and surface modifications, as follows, for substrates, by processes shown in the Table and associated Notes following 2E301, and specially designed automated handling, positioning, manipulation and control components therefor:</w:t>
      </w:r>
    </w:p>
    <w:p w14:paraId="2EC3DE5D" w14:textId="77777777" w:rsidR="0097686B" w:rsidRPr="005526AD" w:rsidRDefault="0097686B" w:rsidP="0097686B">
      <w:pPr>
        <w:pStyle w:val="Cat0newstyle41a1aparagraphsindented"/>
        <w:rPr>
          <w:szCs w:val="22"/>
        </w:rPr>
      </w:pPr>
      <w:r w:rsidRPr="005526AD">
        <w:t>2.</w:t>
      </w:r>
      <w:r w:rsidRPr="005526AD">
        <w:tab/>
        <w:t>B.</w:t>
      </w:r>
      <w:r w:rsidRPr="005526AD">
        <w:tab/>
        <w:t>005.</w:t>
      </w:r>
      <w:r w:rsidRPr="005526AD">
        <w:tab/>
      </w:r>
      <w:r w:rsidRPr="005526AD">
        <w:rPr>
          <w:szCs w:val="22"/>
        </w:rPr>
        <w:t>a.</w:t>
      </w:r>
      <w:r w:rsidRPr="005526AD">
        <w:rPr>
          <w:szCs w:val="22"/>
        </w:rPr>
        <w:tab/>
        <w:t>Chemical vapour deposition (CVD) production equipment having all of the following:</w:t>
      </w:r>
    </w:p>
    <w:p w14:paraId="2B3653AD" w14:textId="77777777" w:rsidR="0097686B" w:rsidRPr="005526AD" w:rsidRDefault="0097686B" w:rsidP="0097686B">
      <w:pPr>
        <w:pStyle w:val="DL0AaNB"/>
        <w:rPr>
          <w:lang w:val="en-AU"/>
        </w:rPr>
      </w:pPr>
      <w:r w:rsidRPr="005526AD">
        <w:rPr>
          <w:lang w:val="en-AU"/>
        </w:rPr>
        <w:lastRenderedPageBreak/>
        <w:t>N.B.:</w:t>
      </w:r>
      <w:r w:rsidRPr="005526AD">
        <w:rPr>
          <w:lang w:val="en-AU"/>
        </w:rPr>
        <w:tab/>
        <w:t>SEE ALSO 2B105.</w:t>
      </w:r>
    </w:p>
    <w:p w14:paraId="5E34EF09" w14:textId="77777777" w:rsidR="0097686B" w:rsidRPr="005526AD" w:rsidRDefault="0097686B" w:rsidP="0097686B">
      <w:pPr>
        <w:pStyle w:val="DL0Aa1"/>
        <w:keepNext/>
        <w:rPr>
          <w:lang w:val="en-AU"/>
        </w:rPr>
      </w:pPr>
      <w:r w:rsidRPr="005526AD">
        <w:rPr>
          <w:lang w:val="en-AU"/>
        </w:rPr>
        <w:t>1.</w:t>
      </w:r>
      <w:r w:rsidRPr="005526AD">
        <w:rPr>
          <w:lang w:val="en-AU"/>
        </w:rPr>
        <w:tab/>
        <w:t>A process modified for one of the following:</w:t>
      </w:r>
    </w:p>
    <w:p w14:paraId="2FC30848" w14:textId="77777777" w:rsidR="0097686B" w:rsidRPr="005526AD" w:rsidRDefault="0097686B" w:rsidP="0097686B">
      <w:pPr>
        <w:pStyle w:val="DL0Aa1a"/>
        <w:rPr>
          <w:lang w:val="en-AU"/>
        </w:rPr>
      </w:pPr>
      <w:r w:rsidRPr="005526AD">
        <w:rPr>
          <w:lang w:val="en-AU"/>
        </w:rPr>
        <w:t>a.</w:t>
      </w:r>
      <w:r w:rsidRPr="005526AD">
        <w:rPr>
          <w:lang w:val="en-AU"/>
        </w:rPr>
        <w:tab/>
        <w:t>Pulsating CVD;</w:t>
      </w:r>
    </w:p>
    <w:p w14:paraId="68218E17" w14:textId="77777777" w:rsidR="0097686B" w:rsidRPr="005526AD" w:rsidRDefault="0097686B" w:rsidP="0097686B">
      <w:pPr>
        <w:pStyle w:val="DL0Aa1a"/>
        <w:rPr>
          <w:lang w:val="en-AU"/>
        </w:rPr>
      </w:pPr>
      <w:r w:rsidRPr="005526AD">
        <w:rPr>
          <w:lang w:val="en-AU"/>
        </w:rPr>
        <w:t>b.</w:t>
      </w:r>
      <w:r w:rsidRPr="005526AD">
        <w:rPr>
          <w:lang w:val="en-AU"/>
        </w:rPr>
        <w:tab/>
        <w:t>Controlled nucleation thermal deposition (CNTD); or</w:t>
      </w:r>
    </w:p>
    <w:p w14:paraId="6A5503AF" w14:textId="77777777" w:rsidR="0097686B" w:rsidRPr="005526AD" w:rsidRDefault="0097686B" w:rsidP="0097686B">
      <w:pPr>
        <w:pStyle w:val="DL0Aa1a"/>
        <w:rPr>
          <w:lang w:val="en-AU"/>
        </w:rPr>
      </w:pPr>
      <w:r w:rsidRPr="005526AD">
        <w:rPr>
          <w:lang w:val="en-AU"/>
        </w:rPr>
        <w:t>c.</w:t>
      </w:r>
      <w:r w:rsidRPr="005526AD">
        <w:rPr>
          <w:lang w:val="en-AU"/>
        </w:rPr>
        <w:tab/>
        <w:t>Plasma enhanced or plasma assisted CVD; and</w:t>
      </w:r>
    </w:p>
    <w:p w14:paraId="5A7B5007" w14:textId="77777777" w:rsidR="0097686B" w:rsidRPr="005526AD" w:rsidRDefault="0097686B" w:rsidP="0097686B">
      <w:pPr>
        <w:pStyle w:val="DL0Aa1"/>
        <w:keepNext/>
        <w:rPr>
          <w:lang w:val="en-AU"/>
        </w:rPr>
      </w:pPr>
      <w:r w:rsidRPr="005526AD">
        <w:rPr>
          <w:lang w:val="en-AU"/>
        </w:rPr>
        <w:t>2.</w:t>
      </w:r>
      <w:r w:rsidRPr="005526AD">
        <w:rPr>
          <w:lang w:val="en-AU"/>
        </w:rPr>
        <w:tab/>
        <w:t>Having any of the following:</w:t>
      </w:r>
    </w:p>
    <w:p w14:paraId="47B9F542" w14:textId="77777777" w:rsidR="0097686B" w:rsidRPr="005526AD" w:rsidRDefault="0097686B" w:rsidP="0097686B">
      <w:pPr>
        <w:pStyle w:val="DL0Aa1a"/>
        <w:rPr>
          <w:lang w:val="en-AU"/>
        </w:rPr>
      </w:pPr>
      <w:r w:rsidRPr="005526AD">
        <w:rPr>
          <w:lang w:val="en-AU"/>
        </w:rPr>
        <w:t>a.</w:t>
      </w:r>
      <w:r w:rsidRPr="005526AD">
        <w:rPr>
          <w:lang w:val="en-AU"/>
        </w:rPr>
        <w:tab/>
        <w:t>Incorporating high vacuum (equal to or less than 0.01 Pa) rotating seals; or</w:t>
      </w:r>
    </w:p>
    <w:p w14:paraId="4402C137" w14:textId="77777777" w:rsidR="0097686B" w:rsidRPr="005526AD" w:rsidRDefault="0097686B" w:rsidP="0097686B">
      <w:pPr>
        <w:pStyle w:val="DL0Aa1a"/>
        <w:rPr>
          <w:lang w:val="en-AU"/>
        </w:rPr>
      </w:pPr>
      <w:r w:rsidRPr="005526AD">
        <w:rPr>
          <w:lang w:val="en-AU"/>
        </w:rPr>
        <w:t>b.</w:t>
      </w:r>
      <w:r w:rsidRPr="005526AD">
        <w:rPr>
          <w:lang w:val="en-AU"/>
        </w:rPr>
        <w:tab/>
        <w:t xml:space="preserve">Incorporating </w:t>
      </w:r>
      <w:r w:rsidRPr="005526AD">
        <w:rPr>
          <w:i/>
          <w:lang w:val="en-AU"/>
        </w:rPr>
        <w:t>in situ</w:t>
      </w:r>
      <w:r w:rsidRPr="005526AD">
        <w:rPr>
          <w:lang w:val="en-AU"/>
        </w:rPr>
        <w:t xml:space="preserve"> coating thickness control;</w:t>
      </w:r>
    </w:p>
    <w:p w14:paraId="38BB2576" w14:textId="77777777" w:rsidR="0097686B" w:rsidRPr="005526AD" w:rsidRDefault="0097686B" w:rsidP="0097686B">
      <w:pPr>
        <w:pStyle w:val="Cat0newstyle41a1aparagraphsindented"/>
        <w:rPr>
          <w:szCs w:val="22"/>
        </w:rPr>
      </w:pPr>
      <w:r w:rsidRPr="005526AD">
        <w:t>2.</w:t>
      </w:r>
      <w:r w:rsidRPr="005526AD">
        <w:tab/>
        <w:t>B.</w:t>
      </w:r>
      <w:r w:rsidRPr="005526AD">
        <w:tab/>
        <w:t>005.</w:t>
      </w:r>
      <w:r w:rsidRPr="005526AD">
        <w:tab/>
      </w:r>
      <w:r w:rsidRPr="005526AD">
        <w:rPr>
          <w:szCs w:val="22"/>
        </w:rPr>
        <w:t>b.</w:t>
      </w:r>
      <w:r w:rsidRPr="005526AD">
        <w:rPr>
          <w:szCs w:val="22"/>
        </w:rPr>
        <w:tab/>
        <w:t>Ion implantation production equipment having beam currents of 5 mA or more;</w:t>
      </w:r>
    </w:p>
    <w:p w14:paraId="7E98E878" w14:textId="77777777" w:rsidR="0097686B" w:rsidRPr="005526AD" w:rsidRDefault="0097686B" w:rsidP="0097686B">
      <w:pPr>
        <w:pStyle w:val="DL0Aa"/>
        <w:keepNext/>
        <w:rPr>
          <w:sz w:val="22"/>
          <w:szCs w:val="22"/>
          <w:lang w:val="en-AU"/>
        </w:rPr>
      </w:pPr>
      <w:r w:rsidRPr="005526AD">
        <w:rPr>
          <w:sz w:val="22"/>
          <w:szCs w:val="22"/>
          <w:lang w:val="en-AU"/>
        </w:rPr>
        <w:t>c.</w:t>
      </w:r>
      <w:r w:rsidRPr="005526AD">
        <w:rPr>
          <w:sz w:val="22"/>
          <w:szCs w:val="22"/>
          <w:lang w:val="en-AU"/>
        </w:rPr>
        <w:tab/>
        <w:t>Electron beam physical vapour deposition (EB</w:t>
      </w:r>
      <w:r w:rsidRPr="005526AD">
        <w:rPr>
          <w:sz w:val="22"/>
          <w:szCs w:val="22"/>
          <w:lang w:val="en-AU"/>
        </w:rPr>
        <w:noBreakHyphen/>
        <w:t>PVD) production equipment incorporating power systems rated for over 80 kW and having any of the following:</w:t>
      </w:r>
    </w:p>
    <w:p w14:paraId="4B1B442C" w14:textId="77777777" w:rsidR="0097686B" w:rsidRPr="005526AD" w:rsidRDefault="0097686B" w:rsidP="0097686B">
      <w:pPr>
        <w:pStyle w:val="DL0Aa1"/>
        <w:rPr>
          <w:lang w:val="en-AU"/>
        </w:rPr>
      </w:pPr>
      <w:r w:rsidRPr="005526AD">
        <w:rPr>
          <w:lang w:val="en-AU"/>
        </w:rPr>
        <w:t>1.</w:t>
      </w:r>
      <w:r w:rsidRPr="005526AD">
        <w:rPr>
          <w:lang w:val="en-AU"/>
        </w:rPr>
        <w:tab/>
        <w:t>A liquid pool level “laser” control system which regulates precisely the ingots feed rate; or</w:t>
      </w:r>
    </w:p>
    <w:p w14:paraId="70131A22" w14:textId="77777777" w:rsidR="0097686B" w:rsidRPr="005526AD" w:rsidRDefault="0097686B" w:rsidP="0097686B">
      <w:pPr>
        <w:pStyle w:val="DL0Aa1"/>
        <w:rPr>
          <w:lang w:val="en-AU"/>
        </w:rPr>
      </w:pPr>
      <w:r w:rsidRPr="005526AD">
        <w:rPr>
          <w:lang w:val="en-AU"/>
        </w:rPr>
        <w:t>2.</w:t>
      </w:r>
      <w:r w:rsidRPr="005526AD">
        <w:rPr>
          <w:lang w:val="en-AU"/>
        </w:rPr>
        <w:tab/>
        <w:t>A computer controlled rate monitor operating on the principle of photo</w:t>
      </w:r>
      <w:r w:rsidRPr="005526AD">
        <w:rPr>
          <w:lang w:val="en-AU"/>
        </w:rPr>
        <w:noBreakHyphen/>
        <w:t>luminescence of the ionised atoms in the evaporant stream to control the deposition rate of a coating containing two or more elements;</w:t>
      </w:r>
    </w:p>
    <w:p w14:paraId="27DE7580" w14:textId="77777777" w:rsidR="0097686B" w:rsidRPr="005526AD" w:rsidRDefault="0097686B" w:rsidP="0097686B">
      <w:pPr>
        <w:pStyle w:val="DL0Aa"/>
        <w:keepNext/>
        <w:rPr>
          <w:sz w:val="22"/>
          <w:szCs w:val="22"/>
          <w:lang w:val="en-AU"/>
        </w:rPr>
      </w:pPr>
      <w:r w:rsidRPr="005526AD">
        <w:rPr>
          <w:sz w:val="22"/>
          <w:szCs w:val="22"/>
          <w:lang w:val="en-AU"/>
        </w:rPr>
        <w:t>d.</w:t>
      </w:r>
      <w:r w:rsidRPr="005526AD">
        <w:rPr>
          <w:sz w:val="22"/>
          <w:szCs w:val="22"/>
          <w:lang w:val="en-AU"/>
        </w:rPr>
        <w:tab/>
        <w:t>Plasma spraying production equipment having any of the following:</w:t>
      </w:r>
    </w:p>
    <w:p w14:paraId="1C4E7FC0" w14:textId="77777777" w:rsidR="0097686B" w:rsidRPr="005526AD" w:rsidRDefault="0097686B" w:rsidP="0097686B">
      <w:pPr>
        <w:pStyle w:val="DL0Aa1"/>
        <w:rPr>
          <w:lang w:val="en-AU"/>
        </w:rPr>
      </w:pPr>
      <w:r w:rsidRPr="005526AD">
        <w:rPr>
          <w:lang w:val="en-AU"/>
        </w:rPr>
        <w:t>1.</w:t>
      </w:r>
      <w:r w:rsidRPr="005526AD">
        <w:rPr>
          <w:lang w:val="en-AU"/>
        </w:rPr>
        <w:tab/>
        <w:t>Operating at reduced pressure controlled atmosphere (equal to or less than 10 kPa measured above and within 300 mm of the gun nozzle exit) in a vacuum chamber capable of evacuation down to 0.01 Pa prior to the spraying process; or</w:t>
      </w:r>
    </w:p>
    <w:p w14:paraId="0A87B0D6" w14:textId="77777777" w:rsidR="0097686B" w:rsidRPr="005526AD" w:rsidRDefault="0097686B" w:rsidP="0097686B">
      <w:pPr>
        <w:pStyle w:val="DL0Aa1"/>
        <w:rPr>
          <w:lang w:val="en-AU"/>
        </w:rPr>
      </w:pPr>
      <w:r w:rsidRPr="005526AD">
        <w:rPr>
          <w:lang w:val="en-AU"/>
        </w:rPr>
        <w:t>2.</w:t>
      </w:r>
      <w:r w:rsidRPr="005526AD">
        <w:rPr>
          <w:lang w:val="en-AU"/>
        </w:rPr>
        <w:tab/>
        <w:t xml:space="preserve">Incorporating </w:t>
      </w:r>
      <w:r w:rsidRPr="005526AD">
        <w:rPr>
          <w:i/>
          <w:lang w:val="en-AU"/>
        </w:rPr>
        <w:t>in situ</w:t>
      </w:r>
      <w:r w:rsidRPr="005526AD">
        <w:rPr>
          <w:lang w:val="en-AU"/>
        </w:rPr>
        <w:t xml:space="preserve"> coating thickness control;</w:t>
      </w:r>
    </w:p>
    <w:p w14:paraId="1297AB2E" w14:textId="77777777" w:rsidR="0097686B" w:rsidRPr="005526AD" w:rsidRDefault="0097686B" w:rsidP="0097686B">
      <w:pPr>
        <w:pStyle w:val="DL0Aa"/>
        <w:rPr>
          <w:sz w:val="22"/>
          <w:szCs w:val="22"/>
          <w:lang w:val="en-AU"/>
        </w:rPr>
      </w:pPr>
      <w:r w:rsidRPr="005526AD">
        <w:rPr>
          <w:sz w:val="22"/>
          <w:szCs w:val="22"/>
          <w:lang w:val="en-AU"/>
        </w:rPr>
        <w:t>e.</w:t>
      </w:r>
      <w:r w:rsidRPr="005526AD">
        <w:rPr>
          <w:sz w:val="22"/>
          <w:szCs w:val="22"/>
          <w:lang w:val="en-AU"/>
        </w:rPr>
        <w:tab/>
        <w:t>Sputter deposition production equipment capable of current densities of 0.1 mA/mm</w:t>
      </w:r>
      <w:r w:rsidRPr="005526AD">
        <w:rPr>
          <w:sz w:val="22"/>
          <w:szCs w:val="22"/>
          <w:vertAlign w:val="superscript"/>
          <w:lang w:val="en-AU"/>
        </w:rPr>
        <w:t>2</w:t>
      </w:r>
      <w:r w:rsidRPr="005526AD">
        <w:rPr>
          <w:sz w:val="22"/>
          <w:szCs w:val="22"/>
          <w:lang w:val="en-AU"/>
        </w:rPr>
        <w:t xml:space="preserve"> or higher at a deposition rate of 15 µm/h or more;</w:t>
      </w:r>
    </w:p>
    <w:p w14:paraId="5F8EC858" w14:textId="77777777" w:rsidR="0097686B" w:rsidRPr="005526AD" w:rsidRDefault="0097686B" w:rsidP="0097686B">
      <w:pPr>
        <w:pStyle w:val="DL0Aa"/>
        <w:rPr>
          <w:sz w:val="22"/>
          <w:szCs w:val="22"/>
          <w:lang w:val="en-AU"/>
        </w:rPr>
      </w:pPr>
      <w:r w:rsidRPr="005526AD">
        <w:rPr>
          <w:sz w:val="22"/>
          <w:szCs w:val="22"/>
          <w:lang w:val="en-AU"/>
        </w:rPr>
        <w:t>f.</w:t>
      </w:r>
      <w:r w:rsidRPr="005526AD">
        <w:rPr>
          <w:sz w:val="22"/>
          <w:szCs w:val="22"/>
          <w:lang w:val="en-AU"/>
        </w:rPr>
        <w:tab/>
        <w:t>Cathodic arc deposition production equipment incorporating a grid of electromagnets for steering control of the arc spot on the cathode;</w:t>
      </w:r>
    </w:p>
    <w:p w14:paraId="03A8C07F" w14:textId="77777777" w:rsidR="0097686B" w:rsidRPr="005526AD" w:rsidRDefault="0097686B" w:rsidP="0097686B">
      <w:pPr>
        <w:pStyle w:val="DL0Aa"/>
        <w:keepNext/>
        <w:rPr>
          <w:sz w:val="22"/>
          <w:szCs w:val="22"/>
          <w:lang w:val="en-AU"/>
        </w:rPr>
      </w:pPr>
      <w:r w:rsidRPr="005526AD">
        <w:rPr>
          <w:sz w:val="22"/>
          <w:szCs w:val="22"/>
          <w:lang w:val="en-AU"/>
        </w:rPr>
        <w:t>g.</w:t>
      </w:r>
      <w:r w:rsidRPr="005526AD">
        <w:rPr>
          <w:sz w:val="22"/>
          <w:szCs w:val="22"/>
          <w:lang w:val="en-AU"/>
        </w:rPr>
        <w:tab/>
        <w:t xml:space="preserve">Ion plating production equipment allowing for the </w:t>
      </w:r>
      <w:r w:rsidRPr="005526AD">
        <w:rPr>
          <w:i/>
          <w:sz w:val="22"/>
          <w:szCs w:val="22"/>
          <w:lang w:val="en-AU"/>
        </w:rPr>
        <w:t>in situ</w:t>
      </w:r>
      <w:r w:rsidRPr="005526AD">
        <w:rPr>
          <w:sz w:val="22"/>
          <w:szCs w:val="22"/>
          <w:lang w:val="en-AU"/>
        </w:rPr>
        <w:t xml:space="preserve"> measurement of any of the following:</w:t>
      </w:r>
    </w:p>
    <w:p w14:paraId="7BED8A85" w14:textId="77777777" w:rsidR="0097686B" w:rsidRPr="005526AD" w:rsidRDefault="0097686B" w:rsidP="0097686B">
      <w:pPr>
        <w:pStyle w:val="DL0Aa1"/>
        <w:rPr>
          <w:lang w:val="en-AU"/>
        </w:rPr>
      </w:pPr>
      <w:r w:rsidRPr="005526AD">
        <w:rPr>
          <w:lang w:val="en-AU"/>
        </w:rPr>
        <w:t>1.</w:t>
      </w:r>
      <w:r w:rsidRPr="005526AD">
        <w:rPr>
          <w:lang w:val="en-AU"/>
        </w:rPr>
        <w:tab/>
        <w:t>Coating thickness on the substrate and rate control; or</w:t>
      </w:r>
    </w:p>
    <w:p w14:paraId="62E80DF8" w14:textId="77777777" w:rsidR="0097686B" w:rsidRPr="005526AD" w:rsidRDefault="0097686B" w:rsidP="0097686B">
      <w:pPr>
        <w:pStyle w:val="DL0Aa1"/>
        <w:rPr>
          <w:lang w:val="en-AU"/>
        </w:rPr>
      </w:pPr>
      <w:r w:rsidRPr="005526AD">
        <w:rPr>
          <w:lang w:val="en-AU"/>
        </w:rPr>
        <w:t>2.</w:t>
      </w:r>
      <w:r w:rsidRPr="005526AD">
        <w:rPr>
          <w:lang w:val="en-AU"/>
        </w:rPr>
        <w:tab/>
        <w:t>Optical characteristics.</w:t>
      </w:r>
    </w:p>
    <w:p w14:paraId="7B6CD475" w14:textId="77777777" w:rsidR="0097686B" w:rsidRPr="005526AD" w:rsidRDefault="0097686B" w:rsidP="0097686B">
      <w:pPr>
        <w:pStyle w:val="DL0ANote"/>
        <w:rPr>
          <w:lang w:val="en-AU"/>
        </w:rPr>
      </w:pPr>
      <w:r w:rsidRPr="005526AD">
        <w:rPr>
          <w:u w:val="single"/>
          <w:lang w:val="en-AU"/>
        </w:rPr>
        <w:t>Note:</w:t>
      </w:r>
      <w:r w:rsidRPr="005526AD">
        <w:rPr>
          <w:lang w:val="en-AU"/>
        </w:rPr>
        <w:tab/>
        <w:t>2B005.a., 2B005.b., 2B005.e., 2B005.f. and 2B005.g. do not apply to chemical vapour deposition, cathodic arc, sputter deposition, ion plating or ion implantation equipment, specially designed for cutting or machining tools.</w:t>
      </w:r>
    </w:p>
    <w:p w14:paraId="191F85E4" w14:textId="77777777" w:rsidR="0097686B" w:rsidRPr="005526AD" w:rsidRDefault="0097686B" w:rsidP="0097686B">
      <w:pPr>
        <w:pStyle w:val="Cat0newstyle31a1paragraphsindented"/>
      </w:pPr>
      <w:r w:rsidRPr="005526AD">
        <w:t>2.</w:t>
      </w:r>
      <w:r w:rsidRPr="005526AD">
        <w:tab/>
        <w:t>B.</w:t>
      </w:r>
      <w:r w:rsidRPr="005526AD">
        <w:tab/>
        <w:t>006.</w:t>
      </w:r>
      <w:r w:rsidRPr="005526AD">
        <w:tab/>
        <w:t>Dimensional inspection or measuring systems, equipment, position feedback units and “electronic assemblies”, as follows:</w:t>
      </w:r>
    </w:p>
    <w:p w14:paraId="69603931" w14:textId="77777777" w:rsidR="0097686B" w:rsidRPr="005526AD" w:rsidRDefault="0097686B" w:rsidP="0097686B">
      <w:pPr>
        <w:pStyle w:val="Cat0newstyle41a1aparagraphsindented"/>
        <w:rPr>
          <w:szCs w:val="22"/>
        </w:rPr>
      </w:pPr>
      <w:r w:rsidRPr="005526AD">
        <w:t>2.</w:t>
      </w:r>
      <w:r w:rsidRPr="005526AD">
        <w:tab/>
        <w:t>B.</w:t>
      </w:r>
      <w:r w:rsidRPr="005526AD">
        <w:tab/>
        <w:t>006.</w:t>
      </w:r>
      <w:r w:rsidRPr="005526AD">
        <w:tab/>
      </w:r>
      <w:r w:rsidRPr="005526AD">
        <w:rPr>
          <w:szCs w:val="22"/>
        </w:rPr>
        <w:t>a.</w:t>
      </w:r>
      <w:r w:rsidRPr="005526AD">
        <w:rPr>
          <w:szCs w:val="22"/>
        </w:rPr>
        <w:tab/>
        <w:t>Computer controlled or "numerical controlled" Coordinate Measuring  Machines (CMM), having a three dimensional (volumetric) maximum permissible error of length measurement (E</w:t>
      </w:r>
      <w:r w:rsidRPr="005526AD">
        <w:rPr>
          <w:szCs w:val="22"/>
          <w:vertAlign w:val="subscript"/>
        </w:rPr>
        <w:t>0</w:t>
      </w:r>
      <w:r w:rsidRPr="005526AD">
        <w:rPr>
          <w:szCs w:val="22"/>
        </w:rPr>
        <w:t>,</w:t>
      </w:r>
      <w:r w:rsidRPr="005526AD">
        <w:rPr>
          <w:szCs w:val="22"/>
          <w:vertAlign w:val="subscript"/>
        </w:rPr>
        <w:t>MPE</w:t>
      </w:r>
      <w:r w:rsidRPr="005526AD">
        <w:rPr>
          <w:szCs w:val="22"/>
        </w:rPr>
        <w:t>)</w:t>
      </w:r>
      <w:r w:rsidRPr="005526AD">
        <w:rPr>
          <w:rFonts w:ascii="Arial" w:hAnsi="Arial" w:cs="Arial"/>
          <w:color w:val="000000"/>
        </w:rPr>
        <w:t xml:space="preserve"> </w:t>
      </w:r>
      <w:r w:rsidRPr="005526AD">
        <w:rPr>
          <w:szCs w:val="22"/>
        </w:rPr>
        <w:t xml:space="preserve">at any point within the </w:t>
      </w:r>
      <w:r w:rsidRPr="005526AD">
        <w:rPr>
          <w:szCs w:val="22"/>
        </w:rPr>
        <w:lastRenderedPageBreak/>
        <w:t>operating range of the machine (i.e., within the length of axes) equal to or less (better) than 1.7 + L/1,000 μm (L is the measured length in mm), according to ISO 10360-2 (2009);</w:t>
      </w:r>
    </w:p>
    <w:p w14:paraId="2B7F03F0" w14:textId="77777777" w:rsidR="0097686B" w:rsidRPr="005526AD" w:rsidRDefault="0097686B" w:rsidP="0097686B">
      <w:pPr>
        <w:pStyle w:val="DL0AaTechH"/>
        <w:rPr>
          <w:u w:val="single"/>
          <w:lang w:val="en-AU"/>
        </w:rPr>
      </w:pPr>
      <w:r w:rsidRPr="005526AD">
        <w:rPr>
          <w:u w:val="single"/>
          <w:lang w:val="en-AU"/>
        </w:rPr>
        <w:t>Technical Note:</w:t>
      </w:r>
    </w:p>
    <w:p w14:paraId="42C6E0AF" w14:textId="77777777" w:rsidR="0097686B" w:rsidRPr="005526AD" w:rsidRDefault="0097686B" w:rsidP="0097686B">
      <w:pPr>
        <w:pStyle w:val="DL0AaTechText"/>
        <w:rPr>
          <w:lang w:val="en-AU"/>
        </w:rPr>
      </w:pPr>
      <w:r w:rsidRPr="005526AD">
        <w:rPr>
          <w:lang w:val="en-AU"/>
        </w:rPr>
        <w:t>For the purposes of 2B006.a., the E</w:t>
      </w:r>
      <w:r w:rsidRPr="005526AD">
        <w:rPr>
          <w:vertAlign w:val="subscript"/>
          <w:lang w:val="en-AU"/>
        </w:rPr>
        <w:t xml:space="preserve">0,MPE </w:t>
      </w:r>
      <w:r w:rsidRPr="005526AD">
        <w:rPr>
          <w:lang w:val="en-AU"/>
        </w:rPr>
        <w:t>of the most accurate configuration of the CMM specified by the manufacturer (e.g., best of the following: probe, stylus length, motion parameters, environment) and with "all compensations available" shall be compared to the 1.7 + L/1,000 μm threshold.</w:t>
      </w:r>
    </w:p>
    <w:p w14:paraId="62A672E3" w14:textId="77777777" w:rsidR="0097686B" w:rsidRPr="005526AD" w:rsidRDefault="0097686B" w:rsidP="0097686B">
      <w:pPr>
        <w:pStyle w:val="Cat0newstyle41a1aparagraphsindented"/>
        <w:rPr>
          <w:szCs w:val="22"/>
        </w:rPr>
      </w:pPr>
      <w:r w:rsidRPr="005526AD">
        <w:t>2.</w:t>
      </w:r>
      <w:r w:rsidRPr="005526AD">
        <w:tab/>
        <w:t>B.</w:t>
      </w:r>
      <w:r w:rsidRPr="005526AD">
        <w:tab/>
        <w:t>006.</w:t>
      </w:r>
      <w:r w:rsidRPr="005526AD">
        <w:tab/>
      </w:r>
      <w:r w:rsidRPr="005526AD">
        <w:rPr>
          <w:szCs w:val="22"/>
        </w:rPr>
        <w:t>b.</w:t>
      </w:r>
      <w:r w:rsidRPr="005526AD">
        <w:rPr>
          <w:szCs w:val="22"/>
        </w:rPr>
        <w:tab/>
        <w:t>Linear displacement measuring instruments or systems, linear position feedback units, and “electronic assemblies”, as follows:</w:t>
      </w:r>
    </w:p>
    <w:p w14:paraId="26925C16" w14:textId="77777777" w:rsidR="0097686B" w:rsidRPr="005526AD" w:rsidRDefault="0097686B" w:rsidP="0097686B">
      <w:pPr>
        <w:pStyle w:val="DL0AaNote"/>
        <w:rPr>
          <w:lang w:val="en-AU"/>
        </w:rPr>
      </w:pPr>
      <w:r w:rsidRPr="005526AD">
        <w:rPr>
          <w:u w:val="single"/>
          <w:lang w:val="en-AU"/>
        </w:rPr>
        <w:t>Note:</w:t>
      </w:r>
      <w:r w:rsidRPr="005526AD">
        <w:rPr>
          <w:lang w:val="en-AU"/>
        </w:rPr>
        <w:tab/>
        <w:t>Interferometer and optical</w:t>
      </w:r>
      <w:r w:rsidRPr="005526AD">
        <w:rPr>
          <w:lang w:val="en-AU"/>
        </w:rPr>
        <w:noBreakHyphen/>
        <w:t>encoder measuring systems containing a “laser” are only specified in 2B006.b.3.</w:t>
      </w:r>
    </w:p>
    <w:p w14:paraId="57E387DD" w14:textId="77777777" w:rsidR="0097686B" w:rsidRPr="005526AD" w:rsidRDefault="0097686B" w:rsidP="0097686B">
      <w:pPr>
        <w:pStyle w:val="DL0Aa1"/>
        <w:rPr>
          <w:lang w:val="en-AU"/>
        </w:rPr>
      </w:pPr>
      <w:r w:rsidRPr="005526AD">
        <w:rPr>
          <w:lang w:val="en-AU"/>
        </w:rPr>
        <w:t>1.</w:t>
      </w:r>
      <w:r w:rsidRPr="005526AD">
        <w:rPr>
          <w:lang w:val="en-AU"/>
        </w:rPr>
        <w:tab/>
        <w:t>‘Non</w:t>
      </w:r>
      <w:r w:rsidRPr="005526AD">
        <w:rPr>
          <w:lang w:val="en-AU"/>
        </w:rPr>
        <w:noBreakHyphen/>
        <w:t>contact type measuring systems’ with a ‘resolution’ equal to or less (better) than 0.2 µm within a measuring range up to 0.2 mm;</w:t>
      </w:r>
    </w:p>
    <w:p w14:paraId="4EE01B40" w14:textId="77777777" w:rsidR="0097686B" w:rsidRPr="005526AD" w:rsidRDefault="0097686B" w:rsidP="0097686B">
      <w:pPr>
        <w:pStyle w:val="DL0Aa1TechH"/>
        <w:rPr>
          <w:lang w:val="en-AU"/>
        </w:rPr>
      </w:pPr>
      <w:r w:rsidRPr="005526AD">
        <w:rPr>
          <w:lang w:val="en-AU"/>
        </w:rPr>
        <w:t>Technical Notes:</w:t>
      </w:r>
    </w:p>
    <w:p w14:paraId="06824AA8" w14:textId="77777777" w:rsidR="0097686B" w:rsidRPr="005526AD" w:rsidRDefault="0097686B" w:rsidP="0097686B">
      <w:pPr>
        <w:pStyle w:val="DL0Aa1TechH"/>
        <w:rPr>
          <w:lang w:val="en-AU"/>
        </w:rPr>
      </w:pPr>
      <w:r w:rsidRPr="005526AD">
        <w:rPr>
          <w:lang w:val="en-AU"/>
        </w:rPr>
        <w:t>For the purposes of 2B006.b.1.:</w:t>
      </w:r>
    </w:p>
    <w:p w14:paraId="4F76D1CB" w14:textId="77777777" w:rsidR="0097686B" w:rsidRPr="005526AD" w:rsidRDefault="0097686B" w:rsidP="0097686B">
      <w:pPr>
        <w:pStyle w:val="DL0Aa1TechText1"/>
        <w:rPr>
          <w:lang w:val="en-AU"/>
        </w:rPr>
      </w:pPr>
      <w:r w:rsidRPr="005526AD">
        <w:rPr>
          <w:lang w:val="en-AU"/>
        </w:rPr>
        <w:t>1.</w:t>
      </w:r>
      <w:r w:rsidRPr="005526AD">
        <w:rPr>
          <w:lang w:val="en-AU"/>
        </w:rPr>
        <w:tab/>
        <w:t>'Non-contact type measuring systems' are designed to measure the distance between the probe and measured object along a single vector, where the probe or measured object is in motion.</w:t>
      </w:r>
    </w:p>
    <w:p w14:paraId="1C5B2C85" w14:textId="77777777" w:rsidR="0097686B" w:rsidRPr="005526AD" w:rsidRDefault="0097686B" w:rsidP="0097686B">
      <w:pPr>
        <w:pStyle w:val="DL0Aa1TechText1"/>
        <w:rPr>
          <w:lang w:val="en-AU"/>
        </w:rPr>
      </w:pPr>
      <w:r w:rsidRPr="005526AD">
        <w:rPr>
          <w:lang w:val="en-AU"/>
        </w:rPr>
        <w:t>2.</w:t>
      </w:r>
      <w:r w:rsidRPr="005526AD">
        <w:rPr>
          <w:lang w:val="en-AU"/>
        </w:rPr>
        <w:tab/>
        <w:t>'Measuring range' means the distance between the minimum and maximum working distance.</w:t>
      </w:r>
    </w:p>
    <w:p w14:paraId="70C7A0A3" w14:textId="77777777" w:rsidR="0097686B" w:rsidRPr="005526AD" w:rsidRDefault="0097686B" w:rsidP="0097686B">
      <w:pPr>
        <w:pStyle w:val="DL0Aa1"/>
        <w:rPr>
          <w:lang w:val="en-AU"/>
        </w:rPr>
      </w:pPr>
      <w:r w:rsidRPr="005526AD">
        <w:rPr>
          <w:lang w:val="en-AU"/>
        </w:rPr>
        <w:t>2.</w:t>
      </w:r>
      <w:r w:rsidRPr="005526AD">
        <w:rPr>
          <w:lang w:val="en-AU"/>
        </w:rPr>
        <w:tab/>
        <w:t>Linear position feedback units specially designed for machine tools and having an overall “accuracy” less (better) than (800 + (600 x L/1,000)) nm (L equals effective length in mm);</w:t>
      </w:r>
    </w:p>
    <w:p w14:paraId="356A8181" w14:textId="77777777" w:rsidR="0097686B" w:rsidRPr="005526AD" w:rsidRDefault="0097686B" w:rsidP="0097686B">
      <w:pPr>
        <w:pStyle w:val="DL0Aa1"/>
        <w:rPr>
          <w:lang w:val="en-AU"/>
        </w:rPr>
      </w:pPr>
      <w:r w:rsidRPr="005526AD">
        <w:rPr>
          <w:lang w:val="en-AU"/>
        </w:rPr>
        <w:t>3.</w:t>
      </w:r>
      <w:r w:rsidRPr="005526AD">
        <w:rPr>
          <w:lang w:val="en-AU"/>
        </w:rPr>
        <w:tab/>
        <w:t>Measuring systems having all of the following:</w:t>
      </w:r>
    </w:p>
    <w:p w14:paraId="51F7081B" w14:textId="77777777" w:rsidR="0097686B" w:rsidRPr="005526AD" w:rsidRDefault="0097686B" w:rsidP="0097686B">
      <w:pPr>
        <w:pStyle w:val="DL0Aa1a"/>
        <w:rPr>
          <w:lang w:val="en-AU"/>
        </w:rPr>
      </w:pPr>
      <w:r w:rsidRPr="005526AD">
        <w:rPr>
          <w:lang w:val="en-AU"/>
        </w:rPr>
        <w:t xml:space="preserve">a. </w:t>
      </w:r>
      <w:r w:rsidRPr="005526AD">
        <w:rPr>
          <w:lang w:val="en-AU"/>
        </w:rPr>
        <w:tab/>
        <w:t>Containing a “laser”;</w:t>
      </w:r>
    </w:p>
    <w:p w14:paraId="0CFED046" w14:textId="77777777" w:rsidR="0097686B" w:rsidRPr="005526AD" w:rsidRDefault="0097686B" w:rsidP="0097686B">
      <w:pPr>
        <w:pStyle w:val="DL0Aa1a"/>
        <w:rPr>
          <w:lang w:val="en-AU"/>
        </w:rPr>
      </w:pPr>
      <w:r w:rsidRPr="005526AD">
        <w:rPr>
          <w:lang w:val="en-AU"/>
        </w:rPr>
        <w:t xml:space="preserve">b. </w:t>
      </w:r>
      <w:r w:rsidRPr="005526AD">
        <w:rPr>
          <w:lang w:val="en-AU"/>
        </w:rPr>
        <w:tab/>
        <w:t>A ‘resolution’ over their full scale of 0.200 nm or less (better); and</w:t>
      </w:r>
    </w:p>
    <w:p w14:paraId="2688C674" w14:textId="77777777" w:rsidR="0097686B" w:rsidRPr="005526AD" w:rsidRDefault="0097686B" w:rsidP="0097686B">
      <w:pPr>
        <w:pStyle w:val="DL0Aa1a"/>
        <w:rPr>
          <w:lang w:val="en-AU"/>
        </w:rPr>
      </w:pPr>
      <w:r w:rsidRPr="005526AD">
        <w:rPr>
          <w:lang w:val="en-AU"/>
        </w:rPr>
        <w:t xml:space="preserve">c. </w:t>
      </w:r>
      <w:r w:rsidRPr="005526AD">
        <w:rPr>
          <w:lang w:val="en-AU"/>
        </w:rPr>
        <w:tab/>
        <w:t>Capable of achieving a “measurement uncertainty” equal to or less (better) than (1.6 + L/2,000) nm (L is the measured length in mm) at any point within a measuring range, when compensated for the refractive index of air and measured over a period of 30 seconds at a temperature of 20±0.01°C; or</w:t>
      </w:r>
    </w:p>
    <w:p w14:paraId="68320C61" w14:textId="77777777" w:rsidR="0097686B" w:rsidRPr="005526AD" w:rsidRDefault="0097686B" w:rsidP="0097686B">
      <w:pPr>
        <w:pStyle w:val="DL0Aa1a1Tech1"/>
        <w:rPr>
          <w:lang w:val="en-AU"/>
        </w:rPr>
      </w:pPr>
      <w:r w:rsidRPr="005526AD">
        <w:rPr>
          <w:lang w:val="en-AU"/>
        </w:rPr>
        <w:t>Technical Note:</w:t>
      </w:r>
    </w:p>
    <w:p w14:paraId="6311E6F0" w14:textId="77777777" w:rsidR="0097686B" w:rsidRPr="005526AD" w:rsidRDefault="0097686B" w:rsidP="0097686B">
      <w:pPr>
        <w:pStyle w:val="DL0Aa1aNoteText"/>
        <w:rPr>
          <w:lang w:val="en-AU"/>
        </w:rPr>
      </w:pPr>
      <w:r w:rsidRPr="005526AD">
        <w:rPr>
          <w:lang w:val="en-AU"/>
        </w:rPr>
        <w:t>For the purposes of 2B006.b., ‘resolution’ is the least increment of a measuring device; on digital instruments, the least significant bit.</w:t>
      </w:r>
    </w:p>
    <w:p w14:paraId="40D56F23" w14:textId="77777777" w:rsidR="0097686B" w:rsidRPr="005526AD" w:rsidRDefault="0097686B" w:rsidP="0097686B">
      <w:pPr>
        <w:pStyle w:val="Cat0newstyle51a1a1paragraphsindented"/>
      </w:pPr>
      <w:r w:rsidRPr="005526AD">
        <w:t>2.</w:t>
      </w:r>
      <w:r w:rsidRPr="005526AD">
        <w:tab/>
        <w:t>B.</w:t>
      </w:r>
      <w:r w:rsidRPr="005526AD">
        <w:tab/>
        <w:t>006.</w:t>
      </w:r>
      <w:r w:rsidRPr="005526AD">
        <w:tab/>
      </w:r>
      <w:r w:rsidRPr="005526AD">
        <w:rPr>
          <w:szCs w:val="22"/>
        </w:rPr>
        <w:t>b.</w:t>
      </w:r>
      <w:r w:rsidRPr="005526AD">
        <w:rPr>
          <w:szCs w:val="22"/>
        </w:rPr>
        <w:tab/>
      </w:r>
      <w:r w:rsidRPr="005526AD">
        <w:t>4.</w:t>
      </w:r>
      <w:r w:rsidRPr="005526AD">
        <w:tab/>
        <w:t>“Electronic assemblies” specially designed to provide feedback capability in systems specified by 2B006.b.3.;</w:t>
      </w:r>
    </w:p>
    <w:p w14:paraId="57156569" w14:textId="77777777" w:rsidR="0097686B" w:rsidRPr="005526AD" w:rsidRDefault="0097686B" w:rsidP="0097686B">
      <w:pPr>
        <w:pStyle w:val="Cat0newstyle41a1aparagraphsindented"/>
        <w:rPr>
          <w:szCs w:val="22"/>
        </w:rPr>
      </w:pPr>
      <w:r w:rsidRPr="005526AD">
        <w:t>2.</w:t>
      </w:r>
      <w:r w:rsidRPr="005526AD">
        <w:tab/>
        <w:t>B.</w:t>
      </w:r>
      <w:r w:rsidRPr="005526AD">
        <w:tab/>
        <w:t>006.</w:t>
      </w:r>
      <w:r w:rsidRPr="005526AD">
        <w:tab/>
      </w:r>
      <w:r w:rsidRPr="005526AD">
        <w:rPr>
          <w:szCs w:val="22"/>
        </w:rPr>
        <w:t>c.</w:t>
      </w:r>
      <w:r w:rsidRPr="005526AD">
        <w:rPr>
          <w:szCs w:val="22"/>
        </w:rPr>
        <w:tab/>
        <w:t>Rotary position feedback units specially designed for machine tools or angular displacement measuring instruments, having an angular position “accuracy” equal to or less (better) than 0.9 second of arc;</w:t>
      </w:r>
    </w:p>
    <w:p w14:paraId="6AE042DC" w14:textId="77777777" w:rsidR="0097686B" w:rsidRPr="005526AD" w:rsidRDefault="0097686B" w:rsidP="0097686B">
      <w:pPr>
        <w:pStyle w:val="DL0AaNote"/>
        <w:keepNext/>
        <w:rPr>
          <w:lang w:val="en-AU" w:eastAsia="en-US"/>
        </w:rPr>
      </w:pPr>
      <w:r w:rsidRPr="005526AD">
        <w:rPr>
          <w:u w:val="single"/>
          <w:lang w:val="en-AU" w:eastAsia="en-US"/>
        </w:rPr>
        <w:lastRenderedPageBreak/>
        <w:t>Note:</w:t>
      </w:r>
      <w:r w:rsidRPr="005526AD">
        <w:rPr>
          <w:lang w:val="en-AU" w:eastAsia="en-US"/>
        </w:rPr>
        <w:t xml:space="preserve"> </w:t>
      </w:r>
      <w:r w:rsidRPr="005526AD">
        <w:rPr>
          <w:lang w:val="en-AU" w:eastAsia="en-US"/>
        </w:rPr>
        <w:tab/>
        <w:t>2B006.c. does not apply to optical instruments, such as autocollimators, using collimated light (e.g., laser light) to detect angular displacement of a mirror.</w:t>
      </w:r>
    </w:p>
    <w:p w14:paraId="3871EA55" w14:textId="77777777" w:rsidR="0097686B" w:rsidRPr="005526AD" w:rsidRDefault="0097686B" w:rsidP="0097686B">
      <w:pPr>
        <w:pStyle w:val="Cat0newstyle41a1aparagraphsindented"/>
        <w:rPr>
          <w:szCs w:val="22"/>
        </w:rPr>
      </w:pPr>
      <w:r w:rsidRPr="005526AD">
        <w:t>2.</w:t>
      </w:r>
      <w:r w:rsidRPr="005526AD">
        <w:tab/>
        <w:t>B.</w:t>
      </w:r>
      <w:r w:rsidRPr="005526AD">
        <w:tab/>
        <w:t>006.</w:t>
      </w:r>
      <w:r w:rsidRPr="005526AD">
        <w:tab/>
      </w:r>
      <w:r w:rsidRPr="005526AD">
        <w:rPr>
          <w:szCs w:val="22"/>
        </w:rPr>
        <w:t>d.</w:t>
      </w:r>
      <w:r w:rsidRPr="005526AD">
        <w:rPr>
          <w:szCs w:val="22"/>
        </w:rPr>
        <w:tab/>
        <w:t>Equipment for measuring surface roughness (including surface defects), by measuring optical scatter with a sensitivity of 0.5 nm or less (better).</w:t>
      </w:r>
    </w:p>
    <w:p w14:paraId="053794D3" w14:textId="77777777" w:rsidR="0097686B" w:rsidRPr="005526AD" w:rsidRDefault="0097686B" w:rsidP="0097686B">
      <w:pPr>
        <w:pStyle w:val="DL0AaNote"/>
        <w:rPr>
          <w:lang w:val="en-AU"/>
        </w:rPr>
      </w:pPr>
      <w:r w:rsidRPr="005526AD">
        <w:rPr>
          <w:u w:val="single"/>
          <w:lang w:val="en-AU"/>
        </w:rPr>
        <w:t>Note:</w:t>
      </w:r>
      <w:r w:rsidRPr="005526AD">
        <w:rPr>
          <w:lang w:val="en-AU"/>
        </w:rPr>
        <w:tab/>
        <w:t>2B006. includes machine tools, other than those specified by 2B001., that can be used as measuring machines if they meet or exceed the criteria specified for the measuring machine function.</w:t>
      </w:r>
    </w:p>
    <w:p w14:paraId="4055233E" w14:textId="77777777" w:rsidR="0097686B" w:rsidRPr="005526AD" w:rsidRDefault="0097686B" w:rsidP="0097686B">
      <w:pPr>
        <w:pStyle w:val="Cat0newstyle31a1paragraphsindented"/>
      </w:pPr>
      <w:r w:rsidRPr="005526AD">
        <w:t>2.</w:t>
      </w:r>
      <w:r w:rsidRPr="005526AD">
        <w:tab/>
        <w:t>B.</w:t>
      </w:r>
      <w:r w:rsidRPr="005526AD">
        <w:tab/>
        <w:t>007.</w:t>
      </w:r>
      <w:r w:rsidRPr="005526AD">
        <w:tab/>
        <w:t>“Robots” having any of the following characteristics and specially designed controllers and “end</w:t>
      </w:r>
      <w:r w:rsidRPr="005526AD">
        <w:noBreakHyphen/>
        <w:t>effectors” therefor:</w:t>
      </w:r>
    </w:p>
    <w:p w14:paraId="1D35CB08" w14:textId="77777777" w:rsidR="0097686B" w:rsidRPr="005526AD" w:rsidRDefault="0097686B" w:rsidP="0097686B">
      <w:pPr>
        <w:pStyle w:val="DL0aNB"/>
        <w:rPr>
          <w:lang w:val="en-AU"/>
        </w:rPr>
      </w:pPr>
      <w:r w:rsidRPr="005526AD">
        <w:rPr>
          <w:lang w:val="en-AU"/>
        </w:rPr>
        <w:t>N.B.:</w:t>
      </w:r>
      <w:r w:rsidRPr="005526AD">
        <w:rPr>
          <w:lang w:val="en-AU"/>
        </w:rPr>
        <w:tab/>
        <w:t>SEE ALSO 2B207.</w:t>
      </w:r>
    </w:p>
    <w:p w14:paraId="33BAACA7" w14:textId="77777777" w:rsidR="0097686B" w:rsidRPr="005526AD" w:rsidRDefault="0097686B" w:rsidP="0097686B">
      <w:pPr>
        <w:pStyle w:val="DL0Aa"/>
        <w:rPr>
          <w:lang w:val="en-AU"/>
        </w:rPr>
      </w:pPr>
      <w:r w:rsidRPr="005526AD">
        <w:rPr>
          <w:sz w:val="22"/>
          <w:szCs w:val="22"/>
          <w:lang w:val="en-AU"/>
        </w:rPr>
        <w:t>a.</w:t>
      </w:r>
      <w:r w:rsidRPr="005526AD">
        <w:rPr>
          <w:sz w:val="22"/>
          <w:szCs w:val="22"/>
          <w:lang w:val="en-AU"/>
        </w:rPr>
        <w:tab/>
        <w:t>Not used since 2017;</w:t>
      </w:r>
    </w:p>
    <w:p w14:paraId="1B7E45BB"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Specially designed to comply with national safety standards applicable to potentially explosive munitions environments;</w:t>
      </w:r>
    </w:p>
    <w:p w14:paraId="5645E036" w14:textId="77777777" w:rsidR="0097686B" w:rsidRPr="005526AD" w:rsidRDefault="0097686B" w:rsidP="0097686B">
      <w:pPr>
        <w:pStyle w:val="DL0AaNote"/>
        <w:rPr>
          <w:lang w:val="en-AU"/>
        </w:rPr>
      </w:pPr>
      <w:r w:rsidRPr="005526AD">
        <w:rPr>
          <w:u w:val="single"/>
          <w:lang w:val="en-AU"/>
        </w:rPr>
        <w:t>Note:</w:t>
      </w:r>
      <w:r w:rsidRPr="005526AD">
        <w:rPr>
          <w:lang w:val="en-AU"/>
        </w:rPr>
        <w:tab/>
        <w:t>2B007</w:t>
      </w:r>
      <w:r w:rsidRPr="005526AD">
        <w:rPr>
          <w:i w:val="0"/>
          <w:lang w:val="en-AU"/>
        </w:rPr>
        <w:t>.</w:t>
      </w:r>
      <w:r w:rsidRPr="005526AD">
        <w:rPr>
          <w:lang w:val="en-AU"/>
        </w:rPr>
        <w:t>b. does not apply to “robots” specially designed for paint</w:t>
      </w:r>
      <w:r w:rsidRPr="005526AD">
        <w:rPr>
          <w:lang w:val="en-AU"/>
        </w:rPr>
        <w:noBreakHyphen/>
        <w:t>spraying booths.</w:t>
      </w:r>
    </w:p>
    <w:p w14:paraId="51B76A2F"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Specially designed or rated as radiation</w:t>
      </w:r>
      <w:r w:rsidRPr="005526AD">
        <w:rPr>
          <w:sz w:val="22"/>
          <w:szCs w:val="22"/>
          <w:lang w:val="en-AU"/>
        </w:rPr>
        <w:noBreakHyphen/>
        <w:t>hardened to withstand a total radiation dose greater than 5 x 10</w:t>
      </w:r>
      <w:r w:rsidRPr="005526AD">
        <w:rPr>
          <w:position w:val="6"/>
          <w:sz w:val="22"/>
          <w:szCs w:val="22"/>
          <w:vertAlign w:val="superscript"/>
          <w:lang w:val="en-AU"/>
        </w:rPr>
        <w:t>3</w:t>
      </w:r>
      <w:r w:rsidRPr="005526AD">
        <w:rPr>
          <w:sz w:val="22"/>
          <w:szCs w:val="22"/>
          <w:lang w:val="en-AU"/>
        </w:rPr>
        <w:t xml:space="preserve"> Gy (Si) without operational degradation; or</w:t>
      </w:r>
    </w:p>
    <w:p w14:paraId="04715C81"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Specially designed to operate at altitudes exceeding 30,000 m.</w:t>
      </w:r>
    </w:p>
    <w:p w14:paraId="0BF662A9" w14:textId="77777777" w:rsidR="0097686B" w:rsidRPr="005526AD" w:rsidRDefault="0097686B" w:rsidP="0097686B">
      <w:pPr>
        <w:pStyle w:val="Cat0newstyle31a1paragraphsindented"/>
      </w:pPr>
      <w:r w:rsidRPr="005526AD">
        <w:t>2.</w:t>
      </w:r>
      <w:r w:rsidRPr="005526AD">
        <w:tab/>
        <w:t>B.</w:t>
      </w:r>
      <w:r w:rsidRPr="005526AD">
        <w:tab/>
        <w:t>008.</w:t>
      </w:r>
      <w:r w:rsidRPr="005526AD">
        <w:tab/>
        <w:t>‘Compound rotary tables’ and “tilting spindles”, specially designed for machine tools, as follows:</w:t>
      </w:r>
    </w:p>
    <w:p w14:paraId="06339DCD" w14:textId="77777777" w:rsidR="0097686B" w:rsidRPr="005526AD" w:rsidRDefault="0097686B" w:rsidP="0097686B">
      <w:pPr>
        <w:pStyle w:val="DL0Aa"/>
        <w:rPr>
          <w:lang w:val="en-AU"/>
        </w:rPr>
      </w:pPr>
      <w:r w:rsidRPr="005526AD">
        <w:rPr>
          <w:sz w:val="22"/>
          <w:szCs w:val="22"/>
          <w:lang w:val="en-AU"/>
        </w:rPr>
        <w:t>a.</w:t>
      </w:r>
      <w:r w:rsidRPr="005526AD">
        <w:rPr>
          <w:sz w:val="22"/>
          <w:szCs w:val="22"/>
          <w:lang w:val="en-AU"/>
        </w:rPr>
        <w:tab/>
        <w:t>Not used since 2017;</w:t>
      </w:r>
    </w:p>
    <w:p w14:paraId="053981FD" w14:textId="77777777" w:rsidR="0097686B" w:rsidRPr="005526AD" w:rsidRDefault="0097686B" w:rsidP="0097686B">
      <w:pPr>
        <w:pStyle w:val="DL0Aa"/>
        <w:rPr>
          <w:lang w:val="en-AU"/>
        </w:rPr>
      </w:pPr>
      <w:r w:rsidRPr="005526AD">
        <w:rPr>
          <w:sz w:val="22"/>
          <w:szCs w:val="22"/>
          <w:lang w:val="en-AU"/>
        </w:rPr>
        <w:t>b.</w:t>
      </w:r>
      <w:r w:rsidRPr="005526AD">
        <w:rPr>
          <w:sz w:val="22"/>
          <w:szCs w:val="22"/>
          <w:lang w:val="en-AU"/>
        </w:rPr>
        <w:tab/>
        <w:t>Not used since 2017;</w:t>
      </w:r>
    </w:p>
    <w:p w14:paraId="0A3C8973"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‘Compound rotary tables’ having all of the following:</w:t>
      </w:r>
    </w:p>
    <w:p w14:paraId="4F71BFA4" w14:textId="77777777" w:rsidR="0097686B" w:rsidRPr="005526AD" w:rsidRDefault="0097686B" w:rsidP="0097686B">
      <w:pPr>
        <w:pStyle w:val="DL0Aa1"/>
        <w:rPr>
          <w:lang w:val="en-AU"/>
        </w:rPr>
      </w:pPr>
      <w:r w:rsidRPr="005526AD">
        <w:rPr>
          <w:lang w:val="en-AU"/>
        </w:rPr>
        <w:t>1.</w:t>
      </w:r>
      <w:r w:rsidRPr="005526AD">
        <w:rPr>
          <w:lang w:val="en-AU"/>
        </w:rPr>
        <w:tab/>
        <w:t>Designed for machine tools for turning, milling or grinding; and</w:t>
      </w:r>
    </w:p>
    <w:p w14:paraId="59D1DFA0" w14:textId="77777777" w:rsidR="0097686B" w:rsidRPr="005526AD" w:rsidRDefault="0097686B" w:rsidP="0097686B">
      <w:pPr>
        <w:pStyle w:val="DL0Aa1"/>
        <w:rPr>
          <w:lang w:val="en-AU"/>
        </w:rPr>
      </w:pPr>
      <w:r w:rsidRPr="005526AD">
        <w:rPr>
          <w:lang w:val="en-AU"/>
        </w:rPr>
        <w:t>2.</w:t>
      </w:r>
      <w:r w:rsidRPr="005526AD">
        <w:rPr>
          <w:lang w:val="en-AU"/>
        </w:rPr>
        <w:tab/>
        <w:t>Two rotary axes designed to be coordinated simultaneously for “contouring control”;</w:t>
      </w:r>
    </w:p>
    <w:p w14:paraId="637CF04A" w14:textId="77777777" w:rsidR="0097686B" w:rsidRPr="005526AD" w:rsidRDefault="0097686B" w:rsidP="0097686B">
      <w:pPr>
        <w:pStyle w:val="DL0AaTechH"/>
        <w:rPr>
          <w:u w:val="single"/>
          <w:lang w:val="en-AU"/>
        </w:rPr>
      </w:pPr>
      <w:r w:rsidRPr="005526AD">
        <w:rPr>
          <w:u w:val="single"/>
          <w:lang w:val="en-AU"/>
        </w:rPr>
        <w:t>Technical Note:</w:t>
      </w:r>
    </w:p>
    <w:p w14:paraId="4B1B27B1" w14:textId="77777777" w:rsidR="0097686B" w:rsidRPr="005526AD" w:rsidRDefault="0097686B" w:rsidP="0097686B">
      <w:pPr>
        <w:pStyle w:val="DL0AaTechText"/>
        <w:rPr>
          <w:lang w:val="en-AU"/>
        </w:rPr>
      </w:pPr>
      <w:r w:rsidRPr="005526AD">
        <w:rPr>
          <w:lang w:val="en-AU"/>
        </w:rPr>
        <w:t>For the purposes of 2B008.c., a 'compound rotary table' is a table allowing the workpiece to rotate and tilt about two non-parallel axes.</w:t>
      </w:r>
    </w:p>
    <w:p w14:paraId="6BCE7ED9"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“Tilting spindles” having all of the following:</w:t>
      </w:r>
    </w:p>
    <w:p w14:paraId="6BE54AF5" w14:textId="77777777" w:rsidR="0097686B" w:rsidRPr="005526AD" w:rsidRDefault="0097686B" w:rsidP="0097686B">
      <w:pPr>
        <w:pStyle w:val="DL0Aa1"/>
        <w:rPr>
          <w:lang w:val="en-AU"/>
        </w:rPr>
      </w:pPr>
      <w:r w:rsidRPr="005526AD">
        <w:rPr>
          <w:lang w:val="en-AU"/>
        </w:rPr>
        <w:t>1.</w:t>
      </w:r>
      <w:r w:rsidRPr="005526AD">
        <w:rPr>
          <w:lang w:val="en-AU"/>
        </w:rPr>
        <w:tab/>
        <w:t>Designed for machine tools for turning, milling or grinding; and</w:t>
      </w:r>
    </w:p>
    <w:p w14:paraId="56798A38" w14:textId="77777777" w:rsidR="0097686B" w:rsidRPr="005526AD" w:rsidRDefault="0097686B" w:rsidP="0097686B">
      <w:pPr>
        <w:pStyle w:val="DL0Aa1"/>
        <w:rPr>
          <w:lang w:val="en-AU"/>
        </w:rPr>
      </w:pPr>
      <w:r w:rsidRPr="005526AD">
        <w:rPr>
          <w:lang w:val="en-AU"/>
        </w:rPr>
        <w:t>2.</w:t>
      </w:r>
      <w:r w:rsidRPr="005526AD">
        <w:rPr>
          <w:lang w:val="en-AU"/>
        </w:rPr>
        <w:tab/>
        <w:t>Designed to be coordinated simultaneously for “contouring control”.</w:t>
      </w:r>
    </w:p>
    <w:p w14:paraId="0FB871DE" w14:textId="77777777" w:rsidR="0097686B" w:rsidRPr="005526AD" w:rsidRDefault="0097686B" w:rsidP="0097686B">
      <w:pPr>
        <w:pStyle w:val="Cat0newstyle31a1paragraphsindented"/>
      </w:pPr>
      <w:r w:rsidRPr="005526AD">
        <w:t>2.</w:t>
      </w:r>
      <w:r w:rsidRPr="005526AD">
        <w:tab/>
        <w:t>B.</w:t>
      </w:r>
      <w:r w:rsidRPr="005526AD">
        <w:tab/>
        <w:t>009.</w:t>
      </w:r>
      <w:r w:rsidRPr="005526AD">
        <w:tab/>
        <w:t>Spin</w:t>
      </w:r>
      <w:r w:rsidRPr="005526AD">
        <w:noBreakHyphen/>
        <w:t>forming machines and flow</w:t>
      </w:r>
      <w:r w:rsidRPr="005526AD">
        <w:noBreakHyphen/>
        <w:t>forming machines, which, according to the manufacturer’s technical specification, can be equipped with “numerical control” units or a computer control and having all of the following:</w:t>
      </w:r>
    </w:p>
    <w:p w14:paraId="31F51E3A" w14:textId="77777777" w:rsidR="0097686B" w:rsidRPr="005526AD" w:rsidRDefault="0097686B" w:rsidP="0097686B">
      <w:pPr>
        <w:pStyle w:val="DL0aNB"/>
        <w:keepNext/>
        <w:rPr>
          <w:lang w:val="en-AU"/>
        </w:rPr>
      </w:pPr>
      <w:r w:rsidRPr="005526AD">
        <w:rPr>
          <w:lang w:val="en-AU"/>
        </w:rPr>
        <w:lastRenderedPageBreak/>
        <w:t>N.B.:</w:t>
      </w:r>
      <w:r w:rsidRPr="005526AD">
        <w:rPr>
          <w:lang w:val="en-AU"/>
        </w:rPr>
        <w:tab/>
        <w:t>SEE ALSO 2B109 AND 2B209.</w:t>
      </w:r>
    </w:p>
    <w:p w14:paraId="239562FA" w14:textId="77777777" w:rsidR="0097686B" w:rsidRPr="005526AD" w:rsidRDefault="0097686B" w:rsidP="0097686B">
      <w:pPr>
        <w:pStyle w:val="Cat0newstyle41a1aparagraphsindented"/>
        <w:rPr>
          <w:szCs w:val="22"/>
        </w:rPr>
      </w:pPr>
      <w:r w:rsidRPr="005526AD">
        <w:t>2.</w:t>
      </w:r>
      <w:r w:rsidRPr="005526AD">
        <w:tab/>
        <w:t>B.</w:t>
      </w:r>
      <w:r w:rsidRPr="005526AD">
        <w:tab/>
        <w:t>009.</w:t>
      </w:r>
      <w:r w:rsidRPr="005526AD">
        <w:tab/>
      </w:r>
      <w:r w:rsidRPr="005526AD">
        <w:rPr>
          <w:szCs w:val="22"/>
        </w:rPr>
        <w:t>a.</w:t>
      </w:r>
      <w:r w:rsidRPr="005526AD">
        <w:rPr>
          <w:szCs w:val="22"/>
        </w:rPr>
        <w:tab/>
        <w:t>Two or more controlled axes of which at least two can be coordinated simultaneously for “contouring control”; and</w:t>
      </w:r>
    </w:p>
    <w:p w14:paraId="3502C45F"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A roller force more than 60 kN.</w:t>
      </w:r>
    </w:p>
    <w:p w14:paraId="46344927" w14:textId="77777777" w:rsidR="0097686B" w:rsidRPr="005526AD" w:rsidRDefault="0097686B" w:rsidP="0097686B">
      <w:pPr>
        <w:pStyle w:val="DL0ANote"/>
        <w:keepNext/>
        <w:rPr>
          <w:u w:val="single"/>
          <w:lang w:val="en-AU"/>
        </w:rPr>
      </w:pPr>
      <w:r w:rsidRPr="005526AD">
        <w:rPr>
          <w:u w:val="single"/>
          <w:lang w:val="en-AU"/>
        </w:rPr>
        <w:t>Technical Note:</w:t>
      </w:r>
    </w:p>
    <w:p w14:paraId="5EE7326F" w14:textId="77777777" w:rsidR="0097686B" w:rsidRPr="005526AD" w:rsidRDefault="0097686B" w:rsidP="0097686B">
      <w:pPr>
        <w:pStyle w:val="DL0ANoteRcN"/>
        <w:rPr>
          <w:lang w:val="en-AU"/>
        </w:rPr>
      </w:pPr>
      <w:r w:rsidRPr="005526AD">
        <w:rPr>
          <w:lang w:val="en-AU"/>
        </w:rPr>
        <w:t>For the purpose of 2B009, machines combining the function of spin</w:t>
      </w:r>
      <w:r w:rsidRPr="005526AD">
        <w:rPr>
          <w:lang w:val="en-AU"/>
        </w:rPr>
        <w:noBreakHyphen/>
        <w:t>forming and flow</w:t>
      </w:r>
      <w:r w:rsidRPr="005526AD">
        <w:rPr>
          <w:lang w:val="en-AU"/>
        </w:rPr>
        <w:noBreakHyphen/>
        <w:t>forming are regarded as flow</w:t>
      </w:r>
      <w:r w:rsidRPr="005526AD">
        <w:rPr>
          <w:lang w:val="en-AU"/>
        </w:rPr>
        <w:noBreakHyphen/>
        <w:t>forming machines.</w:t>
      </w:r>
    </w:p>
    <w:p w14:paraId="6686C149" w14:textId="77777777" w:rsidR="0097686B" w:rsidRPr="005526AD" w:rsidRDefault="0097686B" w:rsidP="0097686B">
      <w:pPr>
        <w:pStyle w:val="Cat0newstyle31a1paragraphsindented"/>
      </w:pPr>
      <w:r w:rsidRPr="005526AD">
        <w:t>2.</w:t>
      </w:r>
      <w:r w:rsidRPr="005526AD">
        <w:tab/>
        <w:t>B.</w:t>
      </w:r>
      <w:r w:rsidRPr="005526AD">
        <w:tab/>
        <w:t>104.</w:t>
      </w:r>
      <w:r w:rsidRPr="005526AD">
        <w:tab/>
        <w:t>“Isostatic presses”, other than those specified by 2B004, having all of the following:</w:t>
      </w:r>
    </w:p>
    <w:p w14:paraId="5AB1FC1D" w14:textId="77777777" w:rsidR="0097686B" w:rsidRPr="005526AD" w:rsidRDefault="0097686B" w:rsidP="0097686B">
      <w:pPr>
        <w:pStyle w:val="DL0aNB"/>
        <w:rPr>
          <w:lang w:val="en-AU"/>
        </w:rPr>
      </w:pPr>
      <w:r w:rsidRPr="005526AD">
        <w:rPr>
          <w:lang w:val="en-AU"/>
        </w:rPr>
        <w:t>N.B.:</w:t>
      </w:r>
      <w:r w:rsidRPr="005526AD">
        <w:rPr>
          <w:lang w:val="en-AU"/>
        </w:rPr>
        <w:tab/>
        <w:t>SEE ALSO 2B204.</w:t>
      </w:r>
    </w:p>
    <w:p w14:paraId="7921C244"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Maximum working pressure of 69 MPa or greater;</w:t>
      </w:r>
    </w:p>
    <w:p w14:paraId="1F26B3D3"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Designed to achieve and maintain a controlled thermal environment of 873 K (600°C) or greater; and</w:t>
      </w:r>
    </w:p>
    <w:p w14:paraId="2ACD68B7"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Possessing a chamber cavity with an inside diameter of 254 mm or greater.</w:t>
      </w:r>
    </w:p>
    <w:p w14:paraId="2536FDC3" w14:textId="77777777" w:rsidR="0097686B" w:rsidRPr="005526AD" w:rsidRDefault="0097686B" w:rsidP="0097686B">
      <w:pPr>
        <w:pStyle w:val="Cat0newstyle31a1paragraphsindented"/>
      </w:pPr>
      <w:r w:rsidRPr="005526AD">
        <w:t>2.</w:t>
      </w:r>
      <w:r w:rsidRPr="005526AD">
        <w:tab/>
        <w:t>B.</w:t>
      </w:r>
      <w:r w:rsidRPr="005526AD">
        <w:tab/>
        <w:t>105.</w:t>
      </w:r>
      <w:r w:rsidRPr="005526AD">
        <w:tab/>
        <w:t>Chemical vapour deposition (CVD) furnaces, other than those specified by 2B005.a., designed or modified for the densification of carbon</w:t>
      </w:r>
      <w:r w:rsidRPr="005526AD">
        <w:noBreakHyphen/>
        <w:t>carbon composites.</w:t>
      </w:r>
    </w:p>
    <w:p w14:paraId="49B1EE0B" w14:textId="77777777" w:rsidR="0097686B" w:rsidRPr="005526AD" w:rsidRDefault="0097686B" w:rsidP="0097686B">
      <w:pPr>
        <w:pStyle w:val="Cat0newstyle31a1paragraphsindented"/>
      </w:pPr>
      <w:r w:rsidRPr="005526AD">
        <w:t>2.</w:t>
      </w:r>
      <w:r w:rsidRPr="005526AD">
        <w:tab/>
        <w:t>B.</w:t>
      </w:r>
      <w:r w:rsidRPr="005526AD">
        <w:tab/>
        <w:t>109.</w:t>
      </w:r>
      <w:r w:rsidRPr="005526AD">
        <w:tab/>
        <w:t>Flow</w:t>
      </w:r>
      <w:r w:rsidRPr="005526AD">
        <w:noBreakHyphen/>
        <w:t>forming machines, other than those specified by 2B009, and specially designed components as follows:</w:t>
      </w:r>
    </w:p>
    <w:p w14:paraId="4A05EB6B" w14:textId="77777777" w:rsidR="0097686B" w:rsidRPr="005526AD" w:rsidRDefault="0097686B" w:rsidP="0097686B">
      <w:pPr>
        <w:pStyle w:val="DL0aNB"/>
        <w:rPr>
          <w:lang w:val="en-AU"/>
        </w:rPr>
      </w:pPr>
      <w:r w:rsidRPr="005526AD">
        <w:rPr>
          <w:lang w:val="en-AU"/>
        </w:rPr>
        <w:t>N.B.:</w:t>
      </w:r>
      <w:r w:rsidRPr="005526AD">
        <w:rPr>
          <w:lang w:val="en-AU"/>
        </w:rPr>
        <w:tab/>
        <w:t>SEE ALSO 2B209.</w:t>
      </w:r>
    </w:p>
    <w:p w14:paraId="60255664"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Flow</w:t>
      </w:r>
      <w:r w:rsidRPr="005526AD">
        <w:rPr>
          <w:sz w:val="22"/>
          <w:szCs w:val="22"/>
          <w:lang w:val="en-AU"/>
        </w:rPr>
        <w:noBreakHyphen/>
        <w:t>forming machines having all of the following:</w:t>
      </w:r>
    </w:p>
    <w:p w14:paraId="13701119" w14:textId="77777777" w:rsidR="0097686B" w:rsidRPr="005526AD" w:rsidRDefault="0097686B" w:rsidP="0097686B">
      <w:pPr>
        <w:pStyle w:val="DL0Aa1"/>
        <w:rPr>
          <w:lang w:val="en-AU"/>
        </w:rPr>
      </w:pPr>
      <w:r w:rsidRPr="005526AD">
        <w:rPr>
          <w:lang w:val="en-AU"/>
        </w:rPr>
        <w:t>1.</w:t>
      </w:r>
      <w:r w:rsidRPr="005526AD">
        <w:rPr>
          <w:lang w:val="en-AU"/>
        </w:rPr>
        <w:tab/>
        <w:t>According to the manufacturer’s technical specification, can be equipped with “numerical control” units or a computer control, even when not equipped with such units; and</w:t>
      </w:r>
    </w:p>
    <w:p w14:paraId="4D4CAC98" w14:textId="77777777" w:rsidR="0097686B" w:rsidRPr="005526AD" w:rsidRDefault="0097686B" w:rsidP="0097686B">
      <w:pPr>
        <w:pStyle w:val="DL0Aa1"/>
        <w:rPr>
          <w:lang w:val="en-AU"/>
        </w:rPr>
      </w:pPr>
      <w:r w:rsidRPr="005526AD">
        <w:rPr>
          <w:lang w:val="en-AU"/>
        </w:rPr>
        <w:t>2.</w:t>
      </w:r>
      <w:r w:rsidRPr="005526AD">
        <w:rPr>
          <w:lang w:val="en-AU"/>
        </w:rPr>
        <w:tab/>
        <w:t>With more than two axes which can be coordinated simultaneously for “contouring control”;</w:t>
      </w:r>
    </w:p>
    <w:p w14:paraId="11862C1F"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Specially designed components for flow</w:t>
      </w:r>
      <w:r w:rsidRPr="005526AD">
        <w:rPr>
          <w:sz w:val="22"/>
          <w:szCs w:val="22"/>
          <w:lang w:val="en-AU"/>
        </w:rPr>
        <w:noBreakHyphen/>
        <w:t>forming machines specified by 2B009 or 2B109.a.</w:t>
      </w:r>
    </w:p>
    <w:p w14:paraId="63576020" w14:textId="77777777" w:rsidR="0097686B" w:rsidRPr="005526AD" w:rsidRDefault="0097686B" w:rsidP="0097686B">
      <w:pPr>
        <w:pStyle w:val="DL0ANote"/>
        <w:rPr>
          <w:lang w:val="en-AU"/>
        </w:rPr>
      </w:pPr>
      <w:r w:rsidRPr="005526AD">
        <w:rPr>
          <w:u w:val="single"/>
          <w:lang w:val="en-AU"/>
        </w:rPr>
        <w:t>Note:</w:t>
      </w:r>
      <w:r w:rsidRPr="005526AD">
        <w:rPr>
          <w:lang w:val="en-AU"/>
        </w:rPr>
        <w:tab/>
        <w:t>2B109 does not apply to machines that are not usable in the production of propulsion components and equipment (e.g. motor cases and interstages) for systems specified by 9A005, 9A007</w:t>
      </w:r>
      <w:r w:rsidRPr="005526AD">
        <w:rPr>
          <w:i w:val="0"/>
          <w:lang w:val="en-AU"/>
        </w:rPr>
        <w:t>.</w:t>
      </w:r>
      <w:r w:rsidRPr="005526AD">
        <w:rPr>
          <w:lang w:val="en-AU"/>
        </w:rPr>
        <w:t>a. or 9A105.a.</w:t>
      </w:r>
    </w:p>
    <w:p w14:paraId="2A0F94AD" w14:textId="77777777" w:rsidR="0097686B" w:rsidRPr="005526AD" w:rsidRDefault="0097686B" w:rsidP="0097686B">
      <w:pPr>
        <w:pStyle w:val="DL0ANote"/>
        <w:keepNext/>
        <w:rPr>
          <w:u w:val="single"/>
          <w:lang w:val="en-AU"/>
        </w:rPr>
      </w:pPr>
      <w:r w:rsidRPr="005526AD">
        <w:rPr>
          <w:u w:val="single"/>
          <w:lang w:val="en-AU"/>
        </w:rPr>
        <w:t>Technical Note:</w:t>
      </w:r>
    </w:p>
    <w:p w14:paraId="32C77DA6" w14:textId="77777777" w:rsidR="0097686B" w:rsidRPr="005526AD" w:rsidRDefault="0097686B" w:rsidP="0097686B">
      <w:pPr>
        <w:pStyle w:val="DL0ANoteRcN"/>
        <w:rPr>
          <w:lang w:val="en-AU"/>
        </w:rPr>
      </w:pPr>
      <w:r w:rsidRPr="005526AD">
        <w:rPr>
          <w:lang w:val="en-AU"/>
        </w:rPr>
        <w:t>Machines combining the function of spin</w:t>
      </w:r>
      <w:r w:rsidRPr="005526AD">
        <w:rPr>
          <w:lang w:val="en-AU"/>
        </w:rPr>
        <w:noBreakHyphen/>
        <w:t>forming and flow</w:t>
      </w:r>
      <w:r w:rsidRPr="005526AD">
        <w:rPr>
          <w:lang w:val="en-AU"/>
        </w:rPr>
        <w:noBreakHyphen/>
        <w:t>forming are for the purpose of 2B109 regarded as flow</w:t>
      </w:r>
      <w:r w:rsidRPr="005526AD">
        <w:rPr>
          <w:lang w:val="en-AU"/>
        </w:rPr>
        <w:noBreakHyphen/>
        <w:t>forming machines.</w:t>
      </w:r>
    </w:p>
    <w:p w14:paraId="2A2C2A1D" w14:textId="77777777" w:rsidR="0097686B" w:rsidRPr="005526AD" w:rsidRDefault="0097686B" w:rsidP="0097686B">
      <w:pPr>
        <w:pStyle w:val="Cat0newstyle31a1paragraphsindented"/>
      </w:pPr>
      <w:r w:rsidRPr="005526AD">
        <w:t>2.</w:t>
      </w:r>
      <w:r w:rsidRPr="005526AD">
        <w:tab/>
        <w:t>B.</w:t>
      </w:r>
      <w:r w:rsidRPr="005526AD">
        <w:tab/>
        <w:t>116.</w:t>
      </w:r>
      <w:r w:rsidRPr="005526AD">
        <w:tab/>
        <w:t>Vibration test systems, equipment and components therefor, as follows:</w:t>
      </w:r>
    </w:p>
    <w:p w14:paraId="7B586815"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Vibration test systems employing feedback or closed loop techniques and incorporating a digital controller, capable of vibrating a system at an acceleration equal to or greater than 10 g rms between 20 Hz and 2 kHz while imparting forces equal to or greater than 50 kN, measured ‘bare table’;</w:t>
      </w:r>
    </w:p>
    <w:p w14:paraId="099DEDC3" w14:textId="77777777" w:rsidR="0097686B" w:rsidRPr="005526AD" w:rsidRDefault="0097686B" w:rsidP="0097686B">
      <w:pPr>
        <w:pStyle w:val="Cat0newstyle41a1aparagraphsindented"/>
        <w:rPr>
          <w:szCs w:val="22"/>
        </w:rPr>
      </w:pPr>
      <w:r w:rsidRPr="005526AD">
        <w:lastRenderedPageBreak/>
        <w:t>2.</w:t>
      </w:r>
      <w:r w:rsidRPr="005526AD">
        <w:tab/>
        <w:t>B.</w:t>
      </w:r>
      <w:r w:rsidRPr="005526AD">
        <w:tab/>
        <w:t>116.</w:t>
      </w:r>
      <w:r w:rsidRPr="005526AD">
        <w:tab/>
      </w:r>
      <w:r w:rsidRPr="005526AD">
        <w:rPr>
          <w:szCs w:val="22"/>
        </w:rPr>
        <w:t>b.</w:t>
      </w:r>
      <w:r w:rsidRPr="005526AD">
        <w:rPr>
          <w:szCs w:val="22"/>
        </w:rPr>
        <w:tab/>
        <w:t>Digital controllers, combined with specially designed vibration test software, with a ‘real</w:t>
      </w:r>
      <w:r w:rsidRPr="005526AD">
        <w:rPr>
          <w:szCs w:val="22"/>
        </w:rPr>
        <w:noBreakHyphen/>
        <w:t>time control bandwidth’ greater than 5 kHz designed for use with vibration test systems specified by 2B116.a.;</w:t>
      </w:r>
    </w:p>
    <w:p w14:paraId="0AB6F655" w14:textId="77777777" w:rsidR="0097686B" w:rsidRPr="005526AD" w:rsidRDefault="0097686B" w:rsidP="0097686B">
      <w:pPr>
        <w:pStyle w:val="DL0AaNote"/>
        <w:keepNext/>
        <w:rPr>
          <w:u w:val="single"/>
          <w:lang w:val="en-AU" w:eastAsia="en-US"/>
        </w:rPr>
      </w:pPr>
      <w:r w:rsidRPr="005526AD">
        <w:rPr>
          <w:u w:val="single"/>
          <w:lang w:val="en-AU" w:eastAsia="en-US"/>
        </w:rPr>
        <w:t>Technical Note:</w:t>
      </w:r>
    </w:p>
    <w:p w14:paraId="2814DFF7" w14:textId="77777777" w:rsidR="0097686B" w:rsidRPr="005526AD" w:rsidRDefault="0097686B" w:rsidP="0097686B">
      <w:pPr>
        <w:pStyle w:val="DL0AaNoteRcN"/>
        <w:rPr>
          <w:lang w:val="en-AU"/>
        </w:rPr>
      </w:pPr>
      <w:r w:rsidRPr="005526AD">
        <w:rPr>
          <w:lang w:val="en-AU"/>
        </w:rPr>
        <w:t>In 2B116</w:t>
      </w:r>
      <w:r w:rsidRPr="005526AD">
        <w:rPr>
          <w:i w:val="0"/>
          <w:lang w:val="en-AU"/>
        </w:rPr>
        <w:t>.</w:t>
      </w:r>
      <w:r w:rsidRPr="005526AD">
        <w:rPr>
          <w:lang w:val="en-AU"/>
        </w:rPr>
        <w:t>b., ‘real</w:t>
      </w:r>
      <w:r w:rsidRPr="005526AD">
        <w:rPr>
          <w:lang w:val="en-AU"/>
        </w:rPr>
        <w:noBreakHyphen/>
        <w:t>time control bandwidth’ means the maximum rate at which a controller can execute complete cycles of sampling, processing data and transmitting control signals.</w:t>
      </w:r>
    </w:p>
    <w:p w14:paraId="43E0CC57"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Vibration thrusters (shaker units), with or without associated amplifiers, capable of imparting a force equal to or greater than 50 kN, measured ‘bare table’, and usable in vibration test systems specified by 2B116.a.;</w:t>
      </w:r>
    </w:p>
    <w:p w14:paraId="220BF5A2"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Test piece support structures and electronic units designed to combine multiple shaker units in a system capable of providing an effective combined force equal to or greater than 50 kN, measured ‘bare table’, and usable in vibration systems specified by 2B116.a.</w:t>
      </w:r>
    </w:p>
    <w:p w14:paraId="3FDAFB07" w14:textId="77777777" w:rsidR="0097686B" w:rsidRPr="005526AD" w:rsidRDefault="0097686B" w:rsidP="0097686B">
      <w:pPr>
        <w:pStyle w:val="DL0ANote"/>
        <w:keepNext/>
        <w:rPr>
          <w:u w:val="single"/>
          <w:lang w:val="en-AU"/>
        </w:rPr>
      </w:pPr>
      <w:r w:rsidRPr="005526AD">
        <w:rPr>
          <w:u w:val="single"/>
          <w:lang w:val="en-AU"/>
        </w:rPr>
        <w:t>Technical Note:</w:t>
      </w:r>
    </w:p>
    <w:p w14:paraId="4EDD17B4" w14:textId="77777777" w:rsidR="0097686B" w:rsidRPr="005526AD" w:rsidRDefault="0097686B" w:rsidP="0097686B">
      <w:pPr>
        <w:pStyle w:val="DL0ANote"/>
        <w:rPr>
          <w:lang w:val="en-AU"/>
        </w:rPr>
      </w:pPr>
      <w:r w:rsidRPr="005526AD">
        <w:rPr>
          <w:lang w:val="en-AU"/>
        </w:rPr>
        <w:t>In 2B116, ‘bare table’ means a flat table, or surface, with no fixture or fittings.</w:t>
      </w:r>
    </w:p>
    <w:p w14:paraId="12E33E44" w14:textId="77777777" w:rsidR="0097686B" w:rsidRPr="005526AD" w:rsidRDefault="0097686B" w:rsidP="0097686B">
      <w:pPr>
        <w:pStyle w:val="Cat0newstyle31a1paragraphsindented"/>
      </w:pPr>
      <w:r w:rsidRPr="005526AD">
        <w:t>2.</w:t>
      </w:r>
      <w:r w:rsidRPr="005526AD">
        <w:tab/>
        <w:t>B.</w:t>
      </w:r>
      <w:r w:rsidRPr="005526AD">
        <w:tab/>
        <w:t>117.</w:t>
      </w:r>
      <w:r w:rsidRPr="005526AD">
        <w:tab/>
        <w:t>Equipment and process controls, other than those specified by 2B004, 2B005.a., 2B104 or 2B105, designed or modified for densification and pyrolysis of structural composite rocket nozzles and re-entry vehicle nose tips.</w:t>
      </w:r>
    </w:p>
    <w:p w14:paraId="32D8836E" w14:textId="77777777" w:rsidR="0097686B" w:rsidRPr="005526AD" w:rsidRDefault="0097686B" w:rsidP="0097686B">
      <w:pPr>
        <w:pStyle w:val="Cat0newstyle31a1paragraphsindented"/>
      </w:pPr>
      <w:r w:rsidRPr="005526AD">
        <w:t>2.</w:t>
      </w:r>
      <w:r w:rsidRPr="005526AD">
        <w:tab/>
        <w:t>B.</w:t>
      </w:r>
      <w:r w:rsidRPr="005526AD">
        <w:tab/>
        <w:t>119.</w:t>
      </w:r>
      <w:r w:rsidRPr="005526AD">
        <w:tab/>
        <w:t>Balancing machines and related equipment, as follows:</w:t>
      </w:r>
    </w:p>
    <w:p w14:paraId="3736ECCD" w14:textId="77777777" w:rsidR="0097686B" w:rsidRPr="005526AD" w:rsidRDefault="0097686B" w:rsidP="0097686B">
      <w:pPr>
        <w:pStyle w:val="DL0aNB"/>
        <w:rPr>
          <w:lang w:val="en-AU"/>
        </w:rPr>
      </w:pPr>
      <w:r w:rsidRPr="005526AD">
        <w:rPr>
          <w:lang w:val="en-AU"/>
        </w:rPr>
        <w:t>N.B.:</w:t>
      </w:r>
      <w:r w:rsidRPr="005526AD">
        <w:rPr>
          <w:lang w:val="en-AU"/>
        </w:rPr>
        <w:tab/>
        <w:t>SEE ALSO 2B219.</w:t>
      </w:r>
    </w:p>
    <w:p w14:paraId="51274625"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Balancing machines having all the following characteristics:</w:t>
      </w:r>
    </w:p>
    <w:p w14:paraId="6ABAD2D4" w14:textId="77777777" w:rsidR="0097686B" w:rsidRPr="005526AD" w:rsidRDefault="0097686B" w:rsidP="0097686B">
      <w:pPr>
        <w:pStyle w:val="DL0Aa1"/>
        <w:rPr>
          <w:lang w:val="en-AU"/>
        </w:rPr>
      </w:pPr>
      <w:r w:rsidRPr="005526AD">
        <w:rPr>
          <w:lang w:val="en-AU"/>
        </w:rPr>
        <w:t>1.</w:t>
      </w:r>
      <w:r w:rsidRPr="005526AD">
        <w:rPr>
          <w:lang w:val="en-AU"/>
        </w:rPr>
        <w:tab/>
        <w:t>Not capable of balancing rotors/assemblies having a mass greater than 3 kg;</w:t>
      </w:r>
    </w:p>
    <w:p w14:paraId="1C37039B" w14:textId="77777777" w:rsidR="0097686B" w:rsidRPr="005526AD" w:rsidRDefault="0097686B" w:rsidP="0097686B">
      <w:pPr>
        <w:pStyle w:val="DL0Aa1"/>
        <w:rPr>
          <w:lang w:val="en-AU"/>
        </w:rPr>
      </w:pPr>
      <w:r w:rsidRPr="005526AD">
        <w:rPr>
          <w:lang w:val="en-AU"/>
        </w:rPr>
        <w:t>2.</w:t>
      </w:r>
      <w:r w:rsidRPr="005526AD">
        <w:rPr>
          <w:lang w:val="en-AU"/>
        </w:rPr>
        <w:tab/>
        <w:t>Capable of balancing rotors/assemblies at speeds greater than 12,500 rpm;</w:t>
      </w:r>
    </w:p>
    <w:p w14:paraId="05921D11" w14:textId="77777777" w:rsidR="0097686B" w:rsidRPr="005526AD" w:rsidRDefault="0097686B" w:rsidP="0097686B">
      <w:pPr>
        <w:pStyle w:val="DL0Aa1"/>
        <w:rPr>
          <w:lang w:val="en-AU"/>
        </w:rPr>
      </w:pPr>
      <w:r w:rsidRPr="005526AD">
        <w:rPr>
          <w:lang w:val="en-AU"/>
        </w:rPr>
        <w:t>3.</w:t>
      </w:r>
      <w:r w:rsidRPr="005526AD">
        <w:rPr>
          <w:lang w:val="en-AU"/>
        </w:rPr>
        <w:tab/>
        <w:t>Capable of correcting unbalance in two planes or more; and</w:t>
      </w:r>
    </w:p>
    <w:p w14:paraId="5171BACA" w14:textId="77777777" w:rsidR="0097686B" w:rsidRPr="005526AD" w:rsidRDefault="0097686B" w:rsidP="0097686B">
      <w:pPr>
        <w:pStyle w:val="DL0Aa1"/>
        <w:rPr>
          <w:lang w:val="en-AU"/>
        </w:rPr>
      </w:pPr>
      <w:r w:rsidRPr="005526AD">
        <w:rPr>
          <w:lang w:val="en-AU"/>
        </w:rPr>
        <w:t>4.</w:t>
      </w:r>
      <w:r w:rsidRPr="005526AD">
        <w:rPr>
          <w:lang w:val="en-AU"/>
        </w:rPr>
        <w:tab/>
        <w:t>Capable of balancing to a residual specific unbalance of 0.2 g mm per kg of rotor mass;</w:t>
      </w:r>
    </w:p>
    <w:p w14:paraId="1317B845" w14:textId="77777777" w:rsidR="0097686B" w:rsidRPr="005526AD" w:rsidRDefault="0097686B" w:rsidP="0097686B">
      <w:pPr>
        <w:pStyle w:val="DL0AaNote"/>
        <w:rPr>
          <w:lang w:val="en-AU"/>
        </w:rPr>
      </w:pPr>
      <w:r w:rsidRPr="005526AD">
        <w:rPr>
          <w:u w:val="single"/>
          <w:lang w:val="en-AU"/>
        </w:rPr>
        <w:t>Note:</w:t>
      </w:r>
      <w:r w:rsidRPr="005526AD">
        <w:rPr>
          <w:lang w:val="en-AU"/>
        </w:rPr>
        <w:tab/>
        <w:t>2B119</w:t>
      </w:r>
      <w:r w:rsidRPr="005526AD">
        <w:rPr>
          <w:i w:val="0"/>
          <w:lang w:val="en-AU"/>
        </w:rPr>
        <w:t>.</w:t>
      </w:r>
      <w:r w:rsidRPr="005526AD">
        <w:rPr>
          <w:lang w:val="en-AU"/>
        </w:rPr>
        <w:t>a. does not apply to balancing machines designed or modified for dental or other medical equipment.</w:t>
      </w:r>
    </w:p>
    <w:p w14:paraId="1004DD3A"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Indicator heads designed or modified for use with machines specified by 2B119.a.</w:t>
      </w:r>
    </w:p>
    <w:p w14:paraId="25A7A95A" w14:textId="77777777" w:rsidR="0097686B" w:rsidRPr="005526AD" w:rsidRDefault="0097686B" w:rsidP="0097686B">
      <w:pPr>
        <w:pStyle w:val="DL0AaTechH"/>
        <w:rPr>
          <w:u w:val="single"/>
          <w:lang w:val="en-AU"/>
        </w:rPr>
      </w:pPr>
      <w:r w:rsidRPr="005526AD">
        <w:rPr>
          <w:u w:val="single"/>
          <w:lang w:val="en-AU"/>
        </w:rPr>
        <w:t>Technical Note:</w:t>
      </w:r>
    </w:p>
    <w:p w14:paraId="2C18ACC6" w14:textId="77777777" w:rsidR="0097686B" w:rsidRPr="005526AD" w:rsidRDefault="0097686B" w:rsidP="0097686B">
      <w:pPr>
        <w:pStyle w:val="DL0AaTechText"/>
        <w:rPr>
          <w:lang w:val="en-AU"/>
        </w:rPr>
      </w:pPr>
      <w:r w:rsidRPr="005526AD">
        <w:rPr>
          <w:lang w:val="en-AU"/>
        </w:rPr>
        <w:t>Indicator heads are sometimes known as balancing instrumentation.</w:t>
      </w:r>
    </w:p>
    <w:p w14:paraId="49A901EB" w14:textId="77777777" w:rsidR="0097686B" w:rsidRPr="005526AD" w:rsidRDefault="0097686B" w:rsidP="0097686B">
      <w:pPr>
        <w:pStyle w:val="Cat0newstyle31a1paragraphsindented"/>
      </w:pPr>
      <w:r w:rsidRPr="005526AD">
        <w:t>2.</w:t>
      </w:r>
      <w:r w:rsidRPr="005526AD">
        <w:tab/>
        <w:t>B.</w:t>
      </w:r>
      <w:r w:rsidRPr="005526AD">
        <w:tab/>
        <w:t>120.</w:t>
      </w:r>
      <w:r w:rsidRPr="005526AD">
        <w:tab/>
        <w:t>Motion simulators or rate tables having all of the following characteristics:</w:t>
      </w:r>
    </w:p>
    <w:p w14:paraId="73BB73FA"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Two axes or more;</w:t>
      </w:r>
    </w:p>
    <w:p w14:paraId="795D3554"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Designed or modified to incorporate slip rings or integrated non</w:t>
      </w:r>
      <w:r w:rsidRPr="005526AD">
        <w:rPr>
          <w:sz w:val="22"/>
          <w:szCs w:val="22"/>
          <w:lang w:val="en-AU"/>
        </w:rPr>
        <w:noBreakHyphen/>
        <w:t>contact devices capable of transferring electrical power, signal information, or both; and</w:t>
      </w:r>
    </w:p>
    <w:p w14:paraId="07D3CCEF" w14:textId="77777777" w:rsidR="0097686B" w:rsidRPr="005526AD" w:rsidRDefault="0097686B" w:rsidP="0097686B">
      <w:pPr>
        <w:pStyle w:val="Cat0newstyle41a1aparagraphsindented"/>
        <w:rPr>
          <w:szCs w:val="22"/>
        </w:rPr>
      </w:pPr>
      <w:r w:rsidRPr="005526AD">
        <w:t>2.</w:t>
      </w:r>
      <w:r w:rsidRPr="005526AD">
        <w:tab/>
        <w:t>B.</w:t>
      </w:r>
      <w:r w:rsidRPr="005526AD">
        <w:tab/>
        <w:t>120.</w:t>
      </w:r>
      <w:r w:rsidRPr="005526AD">
        <w:tab/>
      </w:r>
      <w:r w:rsidRPr="005526AD">
        <w:rPr>
          <w:szCs w:val="22"/>
        </w:rPr>
        <w:t>c.</w:t>
      </w:r>
      <w:r w:rsidRPr="005526AD">
        <w:rPr>
          <w:szCs w:val="22"/>
        </w:rPr>
        <w:tab/>
        <w:t>Having any of the following characteristics:</w:t>
      </w:r>
    </w:p>
    <w:p w14:paraId="63699236" w14:textId="77777777" w:rsidR="0097686B" w:rsidRPr="005526AD" w:rsidRDefault="0097686B" w:rsidP="0097686B">
      <w:pPr>
        <w:pStyle w:val="Cat0newstyle51a1a1paragraphsindented"/>
      </w:pPr>
      <w:r w:rsidRPr="005526AD">
        <w:lastRenderedPageBreak/>
        <w:t>2.</w:t>
      </w:r>
      <w:r w:rsidRPr="005526AD">
        <w:tab/>
        <w:t>B.</w:t>
      </w:r>
      <w:r w:rsidRPr="005526AD">
        <w:tab/>
        <w:t>120.</w:t>
      </w:r>
      <w:r w:rsidRPr="005526AD">
        <w:tab/>
      </w:r>
      <w:r w:rsidRPr="005526AD">
        <w:rPr>
          <w:szCs w:val="22"/>
        </w:rPr>
        <w:t>c.</w:t>
      </w:r>
      <w:r w:rsidRPr="005526AD">
        <w:rPr>
          <w:szCs w:val="22"/>
        </w:rPr>
        <w:tab/>
      </w:r>
      <w:r w:rsidRPr="005526AD">
        <w:t>1.</w:t>
      </w:r>
      <w:r w:rsidRPr="005526AD">
        <w:tab/>
        <w:t>For any single axis having all of the following:</w:t>
      </w:r>
    </w:p>
    <w:p w14:paraId="641B13F5" w14:textId="77777777" w:rsidR="0097686B" w:rsidRPr="005526AD" w:rsidRDefault="0097686B" w:rsidP="0097686B">
      <w:pPr>
        <w:pStyle w:val="DL0Aa1a"/>
        <w:rPr>
          <w:lang w:val="en-AU"/>
        </w:rPr>
      </w:pPr>
      <w:r w:rsidRPr="005526AD">
        <w:rPr>
          <w:lang w:val="en-AU"/>
        </w:rPr>
        <w:t>a.</w:t>
      </w:r>
      <w:r w:rsidRPr="005526AD">
        <w:rPr>
          <w:lang w:val="en-AU"/>
        </w:rPr>
        <w:tab/>
        <w:t>Capable of rates of 400 degrees/s or more, or 30 degrees/s or less; and</w:t>
      </w:r>
    </w:p>
    <w:p w14:paraId="7DD97EE2" w14:textId="77777777" w:rsidR="0097686B" w:rsidRPr="005526AD" w:rsidRDefault="0097686B" w:rsidP="0097686B">
      <w:pPr>
        <w:pStyle w:val="DL0Aa1a"/>
        <w:rPr>
          <w:lang w:val="en-AU"/>
        </w:rPr>
      </w:pPr>
      <w:r w:rsidRPr="005526AD">
        <w:rPr>
          <w:lang w:val="en-AU"/>
        </w:rPr>
        <w:t>b.</w:t>
      </w:r>
      <w:r w:rsidRPr="005526AD">
        <w:rPr>
          <w:lang w:val="en-AU"/>
        </w:rPr>
        <w:tab/>
        <w:t>A rate resolution equal to or less than 6 degrees/s and an accuracy equal to or less than 0.6 degrees/s;</w:t>
      </w:r>
    </w:p>
    <w:p w14:paraId="1BE59EFD" w14:textId="77777777" w:rsidR="0097686B" w:rsidRPr="005526AD" w:rsidRDefault="0097686B" w:rsidP="0097686B">
      <w:pPr>
        <w:pStyle w:val="DL0Aa1"/>
        <w:rPr>
          <w:lang w:val="en-AU"/>
        </w:rPr>
      </w:pPr>
      <w:r w:rsidRPr="005526AD">
        <w:rPr>
          <w:lang w:val="en-AU"/>
        </w:rPr>
        <w:t>2.</w:t>
      </w:r>
      <w:r w:rsidRPr="005526AD">
        <w:rPr>
          <w:lang w:val="en-AU"/>
        </w:rPr>
        <w:tab/>
        <w:t>Having a worst</w:t>
      </w:r>
      <w:r w:rsidRPr="005526AD">
        <w:rPr>
          <w:lang w:val="en-AU"/>
        </w:rPr>
        <w:noBreakHyphen/>
        <w:t>case rate stability equal to or better (less) than plus or minus 0.05% averaged over 10 degrees or more; or</w:t>
      </w:r>
    </w:p>
    <w:p w14:paraId="5310FF30" w14:textId="77777777" w:rsidR="0097686B" w:rsidRPr="005526AD" w:rsidRDefault="0097686B" w:rsidP="0097686B">
      <w:pPr>
        <w:pStyle w:val="DL0Aa1"/>
        <w:rPr>
          <w:lang w:val="en-AU"/>
        </w:rPr>
      </w:pPr>
      <w:r w:rsidRPr="005526AD">
        <w:rPr>
          <w:lang w:val="en-AU"/>
        </w:rPr>
        <w:t>3.</w:t>
      </w:r>
      <w:r w:rsidRPr="005526AD">
        <w:rPr>
          <w:lang w:val="en-AU"/>
        </w:rPr>
        <w:tab/>
        <w:t>A positioning “accuracy” equal to or less (better) than 5 arc second.</w:t>
      </w:r>
    </w:p>
    <w:p w14:paraId="4E1AC5E1" w14:textId="77777777" w:rsidR="0097686B" w:rsidRPr="005526AD" w:rsidRDefault="0097686B" w:rsidP="0097686B">
      <w:pPr>
        <w:pStyle w:val="DL0ANote"/>
        <w:rPr>
          <w:lang w:val="en-AU"/>
        </w:rPr>
      </w:pPr>
      <w:r w:rsidRPr="005526AD">
        <w:rPr>
          <w:u w:val="single"/>
          <w:lang w:val="en-AU"/>
        </w:rPr>
        <w:t>Note 1:</w:t>
      </w:r>
      <w:r w:rsidRPr="005526AD">
        <w:rPr>
          <w:lang w:val="en-AU"/>
        </w:rPr>
        <w:tab/>
        <w:t>2B120 does not apply to rotary tables designed or modified for machine tools or for medical equipment. For controls on machine tool rotary tables see 2B008</w:t>
      </w:r>
      <w:r w:rsidRPr="005526AD">
        <w:rPr>
          <w:i w:val="0"/>
          <w:lang w:val="en-AU"/>
        </w:rPr>
        <w:t>.</w:t>
      </w:r>
    </w:p>
    <w:p w14:paraId="742622B9" w14:textId="77777777" w:rsidR="0097686B" w:rsidRPr="005526AD" w:rsidRDefault="0097686B" w:rsidP="0097686B">
      <w:pPr>
        <w:pStyle w:val="DL0ANote"/>
        <w:rPr>
          <w:lang w:val="en-AU"/>
        </w:rPr>
      </w:pPr>
      <w:r w:rsidRPr="005526AD">
        <w:rPr>
          <w:u w:val="single"/>
          <w:lang w:val="en-AU"/>
        </w:rPr>
        <w:t>Note 2:</w:t>
      </w:r>
      <w:r w:rsidRPr="005526AD">
        <w:rPr>
          <w:lang w:val="en-AU"/>
        </w:rPr>
        <w:tab/>
        <w:t>Motion simulators or rate tables specified by 2B120 remain controlled whether or not slip rings or integrated non</w:t>
      </w:r>
      <w:r w:rsidRPr="005526AD">
        <w:rPr>
          <w:lang w:val="en-AU"/>
        </w:rPr>
        <w:noBreakHyphen/>
        <w:t>contact devices are fitted at time of export.</w:t>
      </w:r>
    </w:p>
    <w:p w14:paraId="760F192D" w14:textId="77777777" w:rsidR="0097686B" w:rsidRPr="005526AD" w:rsidRDefault="0097686B" w:rsidP="0097686B">
      <w:pPr>
        <w:pStyle w:val="Cat0newstyle31a1paragraphsindented"/>
      </w:pPr>
      <w:r w:rsidRPr="005526AD">
        <w:t>2.</w:t>
      </w:r>
      <w:r w:rsidRPr="005526AD">
        <w:tab/>
        <w:t>B.</w:t>
      </w:r>
      <w:r w:rsidRPr="005526AD">
        <w:tab/>
        <w:t>121.</w:t>
      </w:r>
      <w:r w:rsidRPr="005526AD">
        <w:tab/>
        <w:t>Positioning tables (equipment capable of precise rotary positioning in any axes), other than those specified by 2B120, having all the following characteristics:</w:t>
      </w:r>
    </w:p>
    <w:p w14:paraId="3C45CADC"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Two axes or more; and</w:t>
      </w:r>
    </w:p>
    <w:p w14:paraId="5C8428F8"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A positioning “accuracy” equal to or less (better) than 5 arc second.</w:t>
      </w:r>
    </w:p>
    <w:p w14:paraId="5524A422" w14:textId="77777777" w:rsidR="0097686B" w:rsidRPr="005526AD" w:rsidRDefault="0097686B" w:rsidP="0097686B">
      <w:pPr>
        <w:pStyle w:val="DL0ANote"/>
        <w:rPr>
          <w:lang w:val="en-AU"/>
        </w:rPr>
      </w:pPr>
      <w:r w:rsidRPr="005526AD">
        <w:rPr>
          <w:u w:val="single"/>
          <w:lang w:val="en-AU"/>
        </w:rPr>
        <w:t>Note:</w:t>
      </w:r>
      <w:r w:rsidRPr="005526AD">
        <w:rPr>
          <w:lang w:val="en-AU"/>
        </w:rPr>
        <w:tab/>
        <w:t>2B121 does not apply to rotary tables designed or modified for machine tools or for medical equipment. For controls on machine tool rotary tables see 2B008</w:t>
      </w:r>
      <w:r w:rsidRPr="005526AD">
        <w:rPr>
          <w:i w:val="0"/>
          <w:lang w:val="en-AU"/>
        </w:rPr>
        <w:t>.</w:t>
      </w:r>
    </w:p>
    <w:p w14:paraId="79B997B8" w14:textId="77777777" w:rsidR="0097686B" w:rsidRPr="005526AD" w:rsidRDefault="0097686B" w:rsidP="0097686B">
      <w:pPr>
        <w:pStyle w:val="Cat0newstyle31a1paragraphsindented"/>
      </w:pPr>
      <w:r w:rsidRPr="005526AD">
        <w:t>2.</w:t>
      </w:r>
      <w:r w:rsidRPr="005526AD">
        <w:tab/>
        <w:t>B.</w:t>
      </w:r>
      <w:r w:rsidRPr="005526AD">
        <w:tab/>
        <w:t>122.</w:t>
      </w:r>
      <w:r w:rsidRPr="005526AD">
        <w:tab/>
        <w:t>Centrifuges capable of imparting accelerations above 100 g and designed or modified to incorporate slip rings or integrated non</w:t>
      </w:r>
      <w:r w:rsidRPr="005526AD">
        <w:noBreakHyphen/>
        <w:t>contact devices capable of transferring electrical power, signal information, or both.</w:t>
      </w:r>
    </w:p>
    <w:p w14:paraId="5FFE7935" w14:textId="77777777" w:rsidR="0097686B" w:rsidRPr="005526AD" w:rsidRDefault="0097686B" w:rsidP="0097686B">
      <w:pPr>
        <w:pStyle w:val="DL0ANote"/>
        <w:rPr>
          <w:lang w:val="en-AU"/>
        </w:rPr>
      </w:pPr>
      <w:r w:rsidRPr="005526AD">
        <w:rPr>
          <w:u w:val="single"/>
          <w:lang w:val="en-AU"/>
        </w:rPr>
        <w:t>Note:</w:t>
      </w:r>
      <w:r w:rsidRPr="005526AD">
        <w:rPr>
          <w:lang w:val="en-AU"/>
        </w:rPr>
        <w:tab/>
        <w:t>Centrifuges specified by 2B122 remain controlled whether or not slip rings or integrated non</w:t>
      </w:r>
      <w:r w:rsidRPr="005526AD">
        <w:rPr>
          <w:lang w:val="en-AU"/>
        </w:rPr>
        <w:noBreakHyphen/>
        <w:t>contact devices are fitted at time of export.</w:t>
      </w:r>
    </w:p>
    <w:p w14:paraId="407CE0C3" w14:textId="77777777" w:rsidR="0097686B" w:rsidRPr="005526AD" w:rsidRDefault="0097686B" w:rsidP="0097686B">
      <w:pPr>
        <w:pStyle w:val="Cat0newstyle31a1paragraphsindented"/>
      </w:pPr>
      <w:r w:rsidRPr="005526AD">
        <w:t>2.</w:t>
      </w:r>
      <w:r w:rsidRPr="005526AD">
        <w:tab/>
        <w:t>B.</w:t>
      </w:r>
      <w:r w:rsidRPr="005526AD">
        <w:tab/>
        <w:t>201.</w:t>
      </w:r>
      <w:r w:rsidRPr="005526AD">
        <w:tab/>
        <w:t>Machine tools and any combination thereof, other than those specified by 2B001, as follows, for removing or cutting metals, ceramics or “composites”, which, according to the manufacturer’s technical specification, can be equipped with electronic devices for simultaneous “contouring control” in two or more axes:</w:t>
      </w:r>
    </w:p>
    <w:p w14:paraId="11C77202"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Machine tools for turning, that have positioning accuracies with all compensations available better (less) than 6 μm according to ISO 230/2:2014 along any linear axis (overall positioning) for machines capable of machining diameters greater than 35 mm;</w:t>
      </w:r>
    </w:p>
    <w:p w14:paraId="2B6D700C" w14:textId="77777777" w:rsidR="0097686B" w:rsidRPr="005526AD" w:rsidRDefault="0097686B" w:rsidP="0097686B">
      <w:pPr>
        <w:pStyle w:val="DL0AaNote"/>
        <w:keepNext/>
        <w:rPr>
          <w:i w:val="0"/>
          <w:lang w:val="en-AU"/>
        </w:rPr>
      </w:pPr>
      <w:r w:rsidRPr="005526AD">
        <w:rPr>
          <w:u w:val="single"/>
          <w:lang w:val="en-AU"/>
        </w:rPr>
        <w:t>Note:</w:t>
      </w:r>
      <w:r w:rsidRPr="005526AD">
        <w:rPr>
          <w:lang w:val="en-AU"/>
        </w:rPr>
        <w:tab/>
        <w:t>2B201.a. does not apply to bar machines (Swissturn), limited to machining only bar feed thru, if maximum bar diameter is equal to or less than 42 mm and there is no capability of mounting chucks. Machines may have drilling or milling capabilities for machining parts with diameters less than 42 mm.</w:t>
      </w:r>
    </w:p>
    <w:p w14:paraId="2070547A" w14:textId="77777777" w:rsidR="0097686B" w:rsidRPr="005526AD" w:rsidRDefault="0097686B" w:rsidP="0097686B">
      <w:pPr>
        <w:pStyle w:val="Cat0newstyle41a1aparagraphsindented"/>
        <w:rPr>
          <w:szCs w:val="22"/>
        </w:rPr>
      </w:pPr>
      <w:r w:rsidRPr="005526AD">
        <w:t>2.</w:t>
      </w:r>
      <w:r w:rsidRPr="005526AD">
        <w:tab/>
        <w:t>B.</w:t>
      </w:r>
      <w:r w:rsidRPr="005526AD">
        <w:tab/>
        <w:t>201.</w:t>
      </w:r>
      <w:r w:rsidRPr="005526AD">
        <w:tab/>
      </w:r>
      <w:r w:rsidRPr="005526AD">
        <w:rPr>
          <w:szCs w:val="22"/>
        </w:rPr>
        <w:t>b.</w:t>
      </w:r>
      <w:r w:rsidRPr="005526AD">
        <w:rPr>
          <w:szCs w:val="22"/>
        </w:rPr>
        <w:tab/>
        <w:t>Machine tools for milling, having any of the following characteristics:</w:t>
      </w:r>
    </w:p>
    <w:p w14:paraId="1065972D" w14:textId="77777777" w:rsidR="0097686B" w:rsidRPr="005526AD" w:rsidRDefault="0097686B" w:rsidP="0097686B">
      <w:pPr>
        <w:pStyle w:val="Cat0newstyle51a1a1paragraphsindented"/>
      </w:pPr>
      <w:r w:rsidRPr="005526AD">
        <w:t>2.</w:t>
      </w:r>
      <w:r w:rsidRPr="005526AD">
        <w:tab/>
        <w:t>B.</w:t>
      </w:r>
      <w:r w:rsidRPr="005526AD">
        <w:tab/>
        <w:t>201.</w:t>
      </w:r>
      <w:r w:rsidRPr="005526AD">
        <w:tab/>
      </w:r>
      <w:r w:rsidRPr="005526AD">
        <w:rPr>
          <w:szCs w:val="22"/>
        </w:rPr>
        <w:t>b.</w:t>
      </w:r>
      <w:r w:rsidRPr="005526AD">
        <w:rPr>
          <w:szCs w:val="22"/>
        </w:rPr>
        <w:tab/>
      </w:r>
      <w:r w:rsidRPr="005526AD">
        <w:t>1.</w:t>
      </w:r>
      <w:r w:rsidRPr="005526AD">
        <w:tab/>
        <w:t>Positioning accuracies with “all compensations available” equal to or less (better) than 6 µm according to ISO 230/2:2014 or national equivalents along any linear axis; or</w:t>
      </w:r>
    </w:p>
    <w:p w14:paraId="24655E6F" w14:textId="77777777" w:rsidR="0097686B" w:rsidRPr="005526AD" w:rsidRDefault="0097686B" w:rsidP="0097686B">
      <w:pPr>
        <w:pStyle w:val="Cat0newstyle51a1a1paragraphsindented"/>
      </w:pPr>
      <w:r w:rsidRPr="005526AD">
        <w:lastRenderedPageBreak/>
        <w:t>2.</w:t>
      </w:r>
      <w:r w:rsidRPr="005526AD">
        <w:tab/>
        <w:t>B.</w:t>
      </w:r>
      <w:r w:rsidRPr="005526AD">
        <w:tab/>
        <w:t>201.</w:t>
      </w:r>
      <w:r w:rsidRPr="005526AD">
        <w:tab/>
      </w:r>
      <w:r w:rsidRPr="005526AD">
        <w:rPr>
          <w:szCs w:val="22"/>
        </w:rPr>
        <w:t>b.</w:t>
      </w:r>
      <w:r w:rsidRPr="005526AD">
        <w:rPr>
          <w:szCs w:val="22"/>
        </w:rPr>
        <w:tab/>
      </w:r>
      <w:r w:rsidRPr="005526AD">
        <w:t>2.</w:t>
      </w:r>
      <w:r w:rsidRPr="005526AD">
        <w:tab/>
        <w:t>Two or more contouring rotary axes;</w:t>
      </w:r>
    </w:p>
    <w:p w14:paraId="5FE48DEE" w14:textId="77777777" w:rsidR="0097686B" w:rsidRPr="005526AD" w:rsidRDefault="0097686B" w:rsidP="0097686B">
      <w:pPr>
        <w:pStyle w:val="DL0AaNote"/>
        <w:keepNext/>
        <w:rPr>
          <w:i w:val="0"/>
          <w:lang w:val="en-AU"/>
        </w:rPr>
      </w:pPr>
      <w:r w:rsidRPr="005526AD">
        <w:rPr>
          <w:u w:val="single"/>
          <w:lang w:val="en-AU"/>
        </w:rPr>
        <w:t>Note:</w:t>
      </w:r>
      <w:r w:rsidRPr="005526AD">
        <w:rPr>
          <w:lang w:val="en-AU"/>
        </w:rPr>
        <w:tab/>
        <w:t>2B201.b. does not apply to milling machines having the following characteristics:</w:t>
      </w:r>
    </w:p>
    <w:p w14:paraId="5E25D9D9" w14:textId="77777777" w:rsidR="0097686B" w:rsidRPr="005526AD" w:rsidRDefault="0097686B" w:rsidP="0097686B">
      <w:pPr>
        <w:pStyle w:val="DL0Aa1a"/>
        <w:keepNext/>
        <w:ind w:left="3119"/>
        <w:rPr>
          <w:i/>
          <w:lang w:val="en-AU"/>
        </w:rPr>
      </w:pPr>
      <w:r w:rsidRPr="005526AD">
        <w:rPr>
          <w:i/>
          <w:lang w:val="en-AU"/>
        </w:rPr>
        <w:t>a.</w:t>
      </w:r>
      <w:r w:rsidRPr="005526AD">
        <w:rPr>
          <w:i/>
          <w:lang w:val="en-AU"/>
        </w:rPr>
        <w:tab/>
        <w:t>X</w:t>
      </w:r>
      <w:r w:rsidRPr="005526AD">
        <w:rPr>
          <w:i/>
          <w:lang w:val="en-AU"/>
        </w:rPr>
        <w:noBreakHyphen/>
        <w:t>axis travel greater than 2 m; and</w:t>
      </w:r>
    </w:p>
    <w:p w14:paraId="6D23335E" w14:textId="77777777" w:rsidR="0097686B" w:rsidRPr="005526AD" w:rsidRDefault="0097686B" w:rsidP="0097686B">
      <w:pPr>
        <w:pStyle w:val="DL0Aa1a"/>
        <w:ind w:left="3119"/>
        <w:rPr>
          <w:i/>
          <w:lang w:val="en-AU"/>
        </w:rPr>
      </w:pPr>
      <w:r w:rsidRPr="005526AD">
        <w:rPr>
          <w:i/>
          <w:lang w:val="en-AU"/>
        </w:rPr>
        <w:t>b.</w:t>
      </w:r>
      <w:r w:rsidRPr="005526AD">
        <w:rPr>
          <w:i/>
          <w:lang w:val="en-AU"/>
        </w:rPr>
        <w:tab/>
        <w:t>Overall positioning accuracy on the x</w:t>
      </w:r>
      <w:r w:rsidRPr="005526AD">
        <w:rPr>
          <w:i/>
          <w:lang w:val="en-AU"/>
        </w:rPr>
        <w:noBreakHyphen/>
        <w:t>axis more (worse) than 30 µm.</w:t>
      </w:r>
    </w:p>
    <w:p w14:paraId="7A769FAC" w14:textId="77777777" w:rsidR="0097686B" w:rsidRPr="005526AD" w:rsidRDefault="0097686B" w:rsidP="0097686B">
      <w:pPr>
        <w:pStyle w:val="Cat0newstyle41a1aparagraphsindented"/>
        <w:rPr>
          <w:szCs w:val="22"/>
        </w:rPr>
      </w:pPr>
      <w:r w:rsidRPr="005526AD">
        <w:t>2.</w:t>
      </w:r>
      <w:r w:rsidRPr="005526AD">
        <w:tab/>
        <w:t>B.</w:t>
      </w:r>
      <w:r w:rsidRPr="005526AD">
        <w:tab/>
        <w:t>201.</w:t>
      </w:r>
      <w:r w:rsidRPr="005526AD">
        <w:tab/>
      </w:r>
      <w:r w:rsidRPr="005526AD">
        <w:rPr>
          <w:szCs w:val="22"/>
        </w:rPr>
        <w:t>c.</w:t>
      </w:r>
      <w:r w:rsidRPr="005526AD">
        <w:rPr>
          <w:szCs w:val="22"/>
        </w:rPr>
        <w:tab/>
        <w:t>Machine tools for grinding, having any of the following characteristics:</w:t>
      </w:r>
    </w:p>
    <w:p w14:paraId="33D87382" w14:textId="77777777" w:rsidR="0097686B" w:rsidRPr="005526AD" w:rsidRDefault="0097686B" w:rsidP="0097686B">
      <w:pPr>
        <w:pStyle w:val="DL0Aa1"/>
        <w:rPr>
          <w:lang w:val="en-AU"/>
        </w:rPr>
      </w:pPr>
      <w:r w:rsidRPr="005526AD">
        <w:rPr>
          <w:lang w:val="en-AU"/>
        </w:rPr>
        <w:t>1.</w:t>
      </w:r>
      <w:r w:rsidRPr="005526AD">
        <w:rPr>
          <w:lang w:val="en-AU"/>
        </w:rPr>
        <w:tab/>
        <w:t>Positioning accuracies with “all compensations available” equal to or less (better) than 4 µm according to ISO 230/2:2014 or national equivalents along any linear axis; or</w:t>
      </w:r>
    </w:p>
    <w:p w14:paraId="11D41CF8" w14:textId="77777777" w:rsidR="0097686B" w:rsidRPr="005526AD" w:rsidRDefault="0097686B" w:rsidP="0097686B">
      <w:pPr>
        <w:pStyle w:val="DL0Aa1"/>
        <w:rPr>
          <w:lang w:val="en-AU"/>
        </w:rPr>
      </w:pPr>
      <w:r w:rsidRPr="005526AD">
        <w:rPr>
          <w:lang w:val="en-AU"/>
        </w:rPr>
        <w:t>2.</w:t>
      </w:r>
      <w:r w:rsidRPr="005526AD">
        <w:rPr>
          <w:lang w:val="en-AU"/>
        </w:rPr>
        <w:tab/>
        <w:t>Two or more contouring rotary axes.</w:t>
      </w:r>
    </w:p>
    <w:p w14:paraId="1168084D" w14:textId="77777777" w:rsidR="0097686B" w:rsidRPr="005526AD" w:rsidRDefault="0097686B" w:rsidP="0097686B">
      <w:pPr>
        <w:pStyle w:val="DL0AaNote"/>
        <w:keepNext/>
        <w:rPr>
          <w:i w:val="0"/>
          <w:lang w:val="en-AU"/>
        </w:rPr>
      </w:pPr>
      <w:r w:rsidRPr="005526AD">
        <w:rPr>
          <w:u w:val="single"/>
          <w:lang w:val="en-AU"/>
        </w:rPr>
        <w:t>Note:</w:t>
      </w:r>
      <w:r w:rsidRPr="005526AD">
        <w:rPr>
          <w:lang w:val="en-AU"/>
        </w:rPr>
        <w:tab/>
        <w:t>2B201.c. does not apply to the following grinding machines:</w:t>
      </w:r>
    </w:p>
    <w:p w14:paraId="5F1319E8" w14:textId="77777777" w:rsidR="0097686B" w:rsidRPr="005526AD" w:rsidRDefault="0097686B" w:rsidP="0097686B">
      <w:pPr>
        <w:pStyle w:val="DL0Aa1a"/>
        <w:keepNext/>
        <w:ind w:left="3119"/>
        <w:rPr>
          <w:i/>
          <w:lang w:val="en-AU"/>
        </w:rPr>
      </w:pPr>
      <w:r w:rsidRPr="005526AD">
        <w:rPr>
          <w:i/>
          <w:lang w:val="en-AU"/>
        </w:rPr>
        <w:t>a.</w:t>
      </w:r>
      <w:r w:rsidRPr="005526AD">
        <w:rPr>
          <w:i/>
          <w:lang w:val="en-AU"/>
        </w:rPr>
        <w:tab/>
        <w:t>Cylindrical external, internal, and external</w:t>
      </w:r>
      <w:r w:rsidRPr="005526AD">
        <w:rPr>
          <w:i/>
          <w:lang w:val="en-AU"/>
        </w:rPr>
        <w:noBreakHyphen/>
        <w:t>internal grinding machines having all of the following characteristics:</w:t>
      </w:r>
    </w:p>
    <w:p w14:paraId="7AD5D25D" w14:textId="77777777" w:rsidR="0097686B" w:rsidRPr="005526AD" w:rsidRDefault="0097686B" w:rsidP="0097686B">
      <w:pPr>
        <w:pStyle w:val="DL0Aa1a1"/>
        <w:ind w:left="3686"/>
        <w:rPr>
          <w:i/>
          <w:lang w:val="en-AU"/>
        </w:rPr>
      </w:pPr>
      <w:r w:rsidRPr="005526AD">
        <w:rPr>
          <w:i/>
          <w:lang w:val="en-AU"/>
        </w:rPr>
        <w:t>1.</w:t>
      </w:r>
      <w:r w:rsidRPr="005526AD">
        <w:rPr>
          <w:i/>
          <w:lang w:val="en-AU"/>
        </w:rPr>
        <w:tab/>
        <w:t>Limited to a maximum workpiece capacity of 150 mm outside diameter or length; and</w:t>
      </w:r>
    </w:p>
    <w:p w14:paraId="77F42800" w14:textId="77777777" w:rsidR="0097686B" w:rsidRPr="005526AD" w:rsidRDefault="0097686B" w:rsidP="0097686B">
      <w:pPr>
        <w:pStyle w:val="DL0Aa1a1"/>
        <w:ind w:left="3686"/>
        <w:rPr>
          <w:i/>
          <w:lang w:val="en-AU"/>
        </w:rPr>
      </w:pPr>
      <w:r w:rsidRPr="005526AD">
        <w:rPr>
          <w:i/>
          <w:lang w:val="en-AU"/>
        </w:rPr>
        <w:t>2.</w:t>
      </w:r>
      <w:r w:rsidRPr="005526AD">
        <w:rPr>
          <w:i/>
          <w:lang w:val="en-AU"/>
        </w:rPr>
        <w:tab/>
        <w:t>Axes limited to x, z and c;</w:t>
      </w:r>
    </w:p>
    <w:p w14:paraId="6CAF8FB1" w14:textId="77777777" w:rsidR="0097686B" w:rsidRPr="005526AD" w:rsidRDefault="0097686B" w:rsidP="0097686B">
      <w:pPr>
        <w:pStyle w:val="DL0Aa1a"/>
        <w:keepNext/>
        <w:ind w:left="3119"/>
        <w:rPr>
          <w:i/>
          <w:lang w:val="en-AU"/>
        </w:rPr>
      </w:pPr>
      <w:r w:rsidRPr="005526AD">
        <w:rPr>
          <w:i/>
          <w:lang w:val="en-AU"/>
        </w:rPr>
        <w:t>b.</w:t>
      </w:r>
      <w:r w:rsidRPr="005526AD">
        <w:rPr>
          <w:i/>
          <w:lang w:val="en-AU"/>
        </w:rPr>
        <w:tab/>
        <w:t>Jig grinders that do not have a z</w:t>
      </w:r>
      <w:r w:rsidRPr="005526AD">
        <w:rPr>
          <w:i/>
          <w:lang w:val="en-AU"/>
        </w:rPr>
        <w:noBreakHyphen/>
        <w:t>axis or a w</w:t>
      </w:r>
      <w:r w:rsidRPr="005526AD">
        <w:rPr>
          <w:i/>
          <w:lang w:val="en-AU"/>
        </w:rPr>
        <w:noBreakHyphen/>
        <w:t>axis with an overall “positioning accuracy” less (better) than 4 µm according to ISO 230/2:2014 or national equivalents.</w:t>
      </w:r>
    </w:p>
    <w:p w14:paraId="262877B5" w14:textId="77777777" w:rsidR="0097686B" w:rsidRPr="005526AD" w:rsidRDefault="0097686B" w:rsidP="0097686B">
      <w:pPr>
        <w:pStyle w:val="DL0ANote"/>
        <w:keepNext/>
        <w:rPr>
          <w:i w:val="0"/>
          <w:lang w:val="en-AU"/>
        </w:rPr>
      </w:pPr>
      <w:r w:rsidRPr="005526AD">
        <w:rPr>
          <w:u w:val="single"/>
          <w:lang w:val="en-AU"/>
        </w:rPr>
        <w:t>Note 1:</w:t>
      </w:r>
      <w:r w:rsidRPr="005526AD">
        <w:rPr>
          <w:lang w:val="en-AU"/>
        </w:rPr>
        <w:tab/>
        <w:t>2B201 does not apply to special purpose machine tools limited to the manufacture of any of the following parts:</w:t>
      </w:r>
    </w:p>
    <w:p w14:paraId="79851EB6" w14:textId="77777777" w:rsidR="0097686B" w:rsidRPr="005526AD" w:rsidRDefault="0097686B" w:rsidP="0097686B">
      <w:pPr>
        <w:pStyle w:val="DL0AaNotea0"/>
        <w:rPr>
          <w:i w:val="0"/>
          <w:lang w:val="en-AU"/>
        </w:rPr>
      </w:pPr>
      <w:r w:rsidRPr="005526AD">
        <w:rPr>
          <w:lang w:val="en-AU"/>
        </w:rPr>
        <w:t>a.</w:t>
      </w:r>
      <w:r w:rsidRPr="005526AD">
        <w:rPr>
          <w:lang w:val="en-AU"/>
        </w:rPr>
        <w:tab/>
        <w:t>Gears;</w:t>
      </w:r>
    </w:p>
    <w:p w14:paraId="02F822A8" w14:textId="77777777" w:rsidR="0097686B" w:rsidRPr="005526AD" w:rsidRDefault="0097686B" w:rsidP="0097686B">
      <w:pPr>
        <w:pStyle w:val="DL0AaNotea0"/>
        <w:rPr>
          <w:i w:val="0"/>
          <w:lang w:val="en-AU"/>
        </w:rPr>
      </w:pPr>
      <w:r w:rsidRPr="005526AD">
        <w:rPr>
          <w:lang w:val="en-AU"/>
        </w:rPr>
        <w:t>b.</w:t>
      </w:r>
      <w:r w:rsidRPr="005526AD">
        <w:rPr>
          <w:lang w:val="en-AU"/>
        </w:rPr>
        <w:tab/>
        <w:t>Crankshafts or camshafts;</w:t>
      </w:r>
    </w:p>
    <w:p w14:paraId="0456484C" w14:textId="77777777" w:rsidR="0097686B" w:rsidRPr="005526AD" w:rsidRDefault="0097686B" w:rsidP="0097686B">
      <w:pPr>
        <w:pStyle w:val="DL0AaNotea0"/>
        <w:rPr>
          <w:i w:val="0"/>
          <w:lang w:val="en-AU"/>
        </w:rPr>
      </w:pPr>
      <w:r w:rsidRPr="005526AD">
        <w:rPr>
          <w:lang w:val="en-AU"/>
        </w:rPr>
        <w:t>c.</w:t>
      </w:r>
      <w:r w:rsidRPr="005526AD">
        <w:rPr>
          <w:lang w:val="en-AU"/>
        </w:rPr>
        <w:tab/>
        <w:t>Tools or cutters;</w:t>
      </w:r>
    </w:p>
    <w:p w14:paraId="7D20471A" w14:textId="77777777" w:rsidR="0097686B" w:rsidRPr="005526AD" w:rsidRDefault="0097686B" w:rsidP="0097686B">
      <w:pPr>
        <w:pStyle w:val="DL0AaNotea0"/>
        <w:rPr>
          <w:i w:val="0"/>
          <w:lang w:val="en-AU"/>
        </w:rPr>
      </w:pPr>
      <w:r w:rsidRPr="005526AD">
        <w:rPr>
          <w:lang w:val="en-AU"/>
        </w:rPr>
        <w:t>d.</w:t>
      </w:r>
      <w:r w:rsidRPr="005526AD">
        <w:rPr>
          <w:lang w:val="en-AU"/>
        </w:rPr>
        <w:tab/>
        <w:t>Extruder worms.</w:t>
      </w:r>
    </w:p>
    <w:p w14:paraId="5A54A9D2" w14:textId="77777777" w:rsidR="0097686B" w:rsidRPr="005526AD" w:rsidRDefault="0097686B" w:rsidP="0097686B">
      <w:pPr>
        <w:pStyle w:val="DL0ANote"/>
        <w:keepNext/>
        <w:rPr>
          <w:lang w:val="en-AU"/>
        </w:rPr>
      </w:pPr>
      <w:r w:rsidRPr="005526AD">
        <w:rPr>
          <w:u w:val="single"/>
          <w:lang w:val="en-AU"/>
        </w:rPr>
        <w:t>Note 2:</w:t>
      </w:r>
      <w:r w:rsidRPr="005526AD">
        <w:rPr>
          <w:lang w:val="en-AU"/>
        </w:rPr>
        <w:tab/>
        <w:t>A machine tool having at least two of the three turning, milling or grinding capabilities (e.g., a turning machine with milling capability), must be evaluated against each applicable entry 2B001.a. or 2B201.a., b or c.</w:t>
      </w:r>
    </w:p>
    <w:p w14:paraId="7D03B1E1" w14:textId="77777777" w:rsidR="0097686B" w:rsidRPr="005526AD" w:rsidRDefault="0097686B" w:rsidP="0097686B">
      <w:pPr>
        <w:pStyle w:val="Cat0newstyle31a1paragraphsindented"/>
      </w:pPr>
      <w:r w:rsidRPr="005526AD">
        <w:t>2.</w:t>
      </w:r>
      <w:r w:rsidRPr="005526AD">
        <w:tab/>
        <w:t>B.</w:t>
      </w:r>
      <w:r w:rsidRPr="005526AD">
        <w:tab/>
        <w:t>204.</w:t>
      </w:r>
      <w:r w:rsidRPr="005526AD">
        <w:tab/>
        <w:t>“Isostatic presses”, other than those specified by 2B004 or 2B104, and related equipment, as follows:</w:t>
      </w:r>
    </w:p>
    <w:p w14:paraId="11CC07B7"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“Isostatic presses” having both of the following characteristics:</w:t>
      </w:r>
    </w:p>
    <w:p w14:paraId="5B50BE70" w14:textId="77777777" w:rsidR="0097686B" w:rsidRPr="005526AD" w:rsidRDefault="0097686B" w:rsidP="0097686B">
      <w:pPr>
        <w:pStyle w:val="DL0Aa1"/>
        <w:rPr>
          <w:lang w:val="en-AU"/>
        </w:rPr>
      </w:pPr>
      <w:r w:rsidRPr="005526AD">
        <w:rPr>
          <w:lang w:val="en-AU"/>
        </w:rPr>
        <w:t>1.</w:t>
      </w:r>
      <w:r w:rsidRPr="005526AD">
        <w:rPr>
          <w:lang w:val="en-AU"/>
        </w:rPr>
        <w:tab/>
        <w:t>Capable of achieving a maximum working pressure of 69 MPa or greater; and</w:t>
      </w:r>
    </w:p>
    <w:p w14:paraId="43A6A90D" w14:textId="77777777" w:rsidR="0097686B" w:rsidRPr="005526AD" w:rsidRDefault="0097686B" w:rsidP="0097686B">
      <w:pPr>
        <w:pStyle w:val="DL0Aa1"/>
        <w:rPr>
          <w:lang w:val="en-AU"/>
        </w:rPr>
      </w:pPr>
      <w:r w:rsidRPr="005526AD">
        <w:rPr>
          <w:lang w:val="en-AU"/>
        </w:rPr>
        <w:t>2.</w:t>
      </w:r>
      <w:r w:rsidRPr="005526AD">
        <w:rPr>
          <w:lang w:val="en-AU"/>
        </w:rPr>
        <w:tab/>
        <w:t>A chamber cavity with an inside diameter in excess of 152 mm;</w:t>
      </w:r>
    </w:p>
    <w:p w14:paraId="6BB033CF"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Dies, moulds and controls, specially designed for “isostatic presses” specified by 2B204.a.</w:t>
      </w:r>
    </w:p>
    <w:p w14:paraId="61C06F1A" w14:textId="77777777" w:rsidR="0097686B" w:rsidRPr="005526AD" w:rsidRDefault="0097686B" w:rsidP="0097686B">
      <w:pPr>
        <w:pStyle w:val="DL0ANote"/>
        <w:keepNext/>
        <w:rPr>
          <w:u w:val="single"/>
          <w:lang w:val="en-AU"/>
        </w:rPr>
      </w:pPr>
      <w:r w:rsidRPr="005526AD">
        <w:rPr>
          <w:u w:val="single"/>
          <w:lang w:val="en-AU"/>
        </w:rPr>
        <w:lastRenderedPageBreak/>
        <w:t>Technical Note:</w:t>
      </w:r>
    </w:p>
    <w:p w14:paraId="2E732FA8" w14:textId="77777777" w:rsidR="0097686B" w:rsidRPr="005526AD" w:rsidRDefault="0097686B" w:rsidP="0097686B">
      <w:pPr>
        <w:pStyle w:val="DL0ANoteRcN"/>
        <w:rPr>
          <w:lang w:val="en-AU"/>
        </w:rPr>
      </w:pPr>
      <w:r w:rsidRPr="005526AD">
        <w:rPr>
          <w:lang w:val="en-AU"/>
        </w:rPr>
        <w:t>In 2B204 the inside chamber dimension is that of the chamber in which both the working temperature and the working pressure are achieved and does not include fixtures. That dimension will be the smaller of either the inside diameter of the pressure chamber or the inside diameter of the insulated furnace chamber, depending on which of the two chambers is located inside the other.</w:t>
      </w:r>
    </w:p>
    <w:p w14:paraId="13F81980" w14:textId="77777777" w:rsidR="0097686B" w:rsidRPr="005526AD" w:rsidRDefault="0097686B" w:rsidP="0097686B">
      <w:pPr>
        <w:pStyle w:val="Cat0newstyle31a1paragraphsindented"/>
      </w:pPr>
      <w:r w:rsidRPr="005526AD">
        <w:t>2.</w:t>
      </w:r>
      <w:r w:rsidRPr="005526AD">
        <w:tab/>
        <w:t>B.</w:t>
      </w:r>
      <w:r w:rsidRPr="005526AD">
        <w:tab/>
        <w:t>206.</w:t>
      </w:r>
      <w:r w:rsidRPr="005526AD">
        <w:tab/>
        <w:t>Dimensional inspection machines, instruments or systems, other than those specified by 2B006, as follows:</w:t>
      </w:r>
    </w:p>
    <w:p w14:paraId="2FF6F255"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Computer controlled or “numerically controlled” Coordinate Measuring Machines (CMM) having either of the following characteristics:</w:t>
      </w:r>
    </w:p>
    <w:p w14:paraId="2FBB6E83" w14:textId="77777777" w:rsidR="0097686B" w:rsidRPr="005526AD" w:rsidRDefault="0097686B" w:rsidP="0097686B">
      <w:pPr>
        <w:pStyle w:val="DL0Aa1"/>
        <w:rPr>
          <w:lang w:val="en-AU"/>
        </w:rPr>
      </w:pPr>
      <w:r w:rsidRPr="005526AD">
        <w:rPr>
          <w:lang w:val="en-AU"/>
        </w:rPr>
        <w:t>1.</w:t>
      </w:r>
      <w:r w:rsidRPr="005526AD">
        <w:rPr>
          <w:lang w:val="en-AU"/>
        </w:rPr>
        <w:tab/>
        <w:t>Having only two axes and having a maximum permissible error of length measurement along any axis (one dimensional), identified as any combination of E</w:t>
      </w:r>
      <w:r w:rsidRPr="005526AD">
        <w:rPr>
          <w:vertAlign w:val="subscript"/>
          <w:lang w:val="en-AU"/>
        </w:rPr>
        <w:t>0x MPE</w:t>
      </w:r>
      <w:r w:rsidRPr="005526AD">
        <w:rPr>
          <w:lang w:val="en-AU"/>
        </w:rPr>
        <w:t>, E</w:t>
      </w:r>
      <w:r w:rsidRPr="005526AD">
        <w:rPr>
          <w:vertAlign w:val="subscript"/>
          <w:lang w:val="en-AU"/>
        </w:rPr>
        <w:t>0y MPE</w:t>
      </w:r>
      <w:r w:rsidRPr="005526AD">
        <w:rPr>
          <w:lang w:val="en-AU"/>
        </w:rPr>
        <w:t xml:space="preserve"> or E</w:t>
      </w:r>
      <w:r w:rsidRPr="005526AD">
        <w:rPr>
          <w:vertAlign w:val="subscript"/>
          <w:lang w:val="en-AU"/>
        </w:rPr>
        <w:t>0z MPE</w:t>
      </w:r>
      <w:r w:rsidRPr="005526AD">
        <w:rPr>
          <w:lang w:val="en-AU"/>
        </w:rPr>
        <w:t>, equal to or less (better) than (1.25 + L/1000) μm (where L is the measured length in mm) at any point within the operating range of the machine (i.e., within the length of the axis), according to ISO 10360</w:t>
      </w:r>
      <w:r w:rsidRPr="005526AD">
        <w:rPr>
          <w:lang w:val="en-AU"/>
        </w:rPr>
        <w:noBreakHyphen/>
        <w:t>2(2009); or</w:t>
      </w:r>
    </w:p>
    <w:p w14:paraId="448B63F1" w14:textId="77777777" w:rsidR="0097686B" w:rsidRPr="005526AD" w:rsidRDefault="0097686B" w:rsidP="0097686B">
      <w:pPr>
        <w:pStyle w:val="DL0Aa1"/>
        <w:rPr>
          <w:lang w:val="en-AU"/>
        </w:rPr>
      </w:pPr>
      <w:r w:rsidRPr="005526AD">
        <w:rPr>
          <w:lang w:val="en-AU"/>
        </w:rPr>
        <w:t>2.</w:t>
      </w:r>
      <w:r w:rsidRPr="005526AD">
        <w:rPr>
          <w:lang w:val="en-AU"/>
        </w:rPr>
        <w:tab/>
        <w:t>Three or more axes and having a three dimensional (volumetric) maximum permissible error of length measurement (E</w:t>
      </w:r>
      <w:r w:rsidRPr="005526AD">
        <w:rPr>
          <w:vertAlign w:val="subscript"/>
          <w:lang w:val="en-AU"/>
        </w:rPr>
        <w:t>0,MPE</w:t>
      </w:r>
      <w:r w:rsidRPr="005526AD">
        <w:rPr>
          <w:lang w:val="en-AU"/>
        </w:rPr>
        <w:t>) equal to or less (better) than (1.7 + L/800) µm (where L is the measured length in mm) at any point within the operating range of the machine (i.e. within the length of the axis), according to ISO 10360–2(2009);</w:t>
      </w:r>
    </w:p>
    <w:p w14:paraId="3285F1EA" w14:textId="77777777" w:rsidR="0097686B" w:rsidRPr="005526AD" w:rsidRDefault="0097686B" w:rsidP="0097686B">
      <w:pPr>
        <w:pStyle w:val="DL0AaTechH"/>
        <w:ind w:left="2268"/>
        <w:rPr>
          <w:u w:val="single"/>
          <w:lang w:val="en-AU"/>
        </w:rPr>
      </w:pPr>
      <w:r w:rsidRPr="005526AD">
        <w:rPr>
          <w:u w:val="single"/>
          <w:lang w:val="en-AU"/>
        </w:rPr>
        <w:t>Technical Note:</w:t>
      </w:r>
    </w:p>
    <w:p w14:paraId="579E5DEC" w14:textId="77777777" w:rsidR="0097686B" w:rsidRPr="005526AD" w:rsidRDefault="0097686B" w:rsidP="0097686B">
      <w:pPr>
        <w:pStyle w:val="DL0AaTechText"/>
        <w:ind w:left="2268" w:firstLine="0"/>
        <w:rPr>
          <w:i w:val="0"/>
          <w:lang w:val="en-AU"/>
        </w:rPr>
      </w:pPr>
      <w:r w:rsidRPr="005526AD">
        <w:rPr>
          <w:lang w:val="en-AU"/>
        </w:rPr>
        <w:t>The E</w:t>
      </w:r>
      <w:r w:rsidRPr="005526AD">
        <w:rPr>
          <w:vertAlign w:val="subscript"/>
          <w:lang w:val="en-AU"/>
        </w:rPr>
        <w:t>0,MPE</w:t>
      </w:r>
      <w:r w:rsidRPr="005526AD">
        <w:rPr>
          <w:lang w:val="en-AU"/>
        </w:rPr>
        <w:t xml:space="preserve"> of the most accurate configuration of the CMM specified according to ISO 10360</w:t>
      </w:r>
      <w:r w:rsidRPr="005526AD">
        <w:rPr>
          <w:lang w:val="en-AU"/>
        </w:rPr>
        <w:noBreakHyphen/>
        <w:t>2(2009) by the manufacturer (e.g., best of the following: probe, stylus length, motion parameters, environment) and with all compensations available shall be compared to the 1.7 + L/ 800 μm threshold.</w:t>
      </w:r>
    </w:p>
    <w:p w14:paraId="7185FE3F" w14:textId="77777777" w:rsidR="0097686B" w:rsidRPr="005526AD" w:rsidRDefault="0097686B" w:rsidP="0097686B">
      <w:pPr>
        <w:pStyle w:val="Cat0newstyle41a1aparagraphsindented"/>
        <w:rPr>
          <w:szCs w:val="22"/>
        </w:rPr>
      </w:pPr>
      <w:r w:rsidRPr="005526AD">
        <w:t>2.</w:t>
      </w:r>
      <w:r w:rsidRPr="005526AD">
        <w:tab/>
        <w:t>B.</w:t>
      </w:r>
      <w:r w:rsidRPr="005526AD">
        <w:tab/>
        <w:t>206.</w:t>
      </w:r>
      <w:r w:rsidRPr="005526AD">
        <w:tab/>
      </w:r>
      <w:r w:rsidRPr="005526AD">
        <w:rPr>
          <w:szCs w:val="22"/>
        </w:rPr>
        <w:t>b.</w:t>
      </w:r>
      <w:r w:rsidRPr="005526AD">
        <w:rPr>
          <w:szCs w:val="22"/>
        </w:rPr>
        <w:tab/>
        <w:t>Linear displacement measuring instruments, as follows:</w:t>
      </w:r>
    </w:p>
    <w:p w14:paraId="3C77BD15" w14:textId="77777777" w:rsidR="0097686B" w:rsidRPr="005526AD" w:rsidRDefault="0097686B" w:rsidP="0097686B">
      <w:pPr>
        <w:pStyle w:val="DL0Aa1"/>
        <w:rPr>
          <w:lang w:val="en-AU"/>
        </w:rPr>
      </w:pPr>
      <w:r w:rsidRPr="005526AD">
        <w:rPr>
          <w:lang w:val="en-AU"/>
        </w:rPr>
        <w:t>1.</w:t>
      </w:r>
      <w:r w:rsidRPr="005526AD">
        <w:rPr>
          <w:lang w:val="en-AU"/>
        </w:rPr>
        <w:tab/>
        <w:t>Non</w:t>
      </w:r>
      <w:r w:rsidRPr="005526AD">
        <w:rPr>
          <w:lang w:val="en-AU"/>
        </w:rPr>
        <w:noBreakHyphen/>
        <w:t>contact type measuring systems with a “resolution” equal to or better (less) than 0.2 μm within a measuring range up to 0.2 mm;</w:t>
      </w:r>
    </w:p>
    <w:p w14:paraId="589DB4C1" w14:textId="77777777" w:rsidR="0097686B" w:rsidRPr="005526AD" w:rsidRDefault="0097686B" w:rsidP="0097686B">
      <w:pPr>
        <w:pStyle w:val="DL0Aa1"/>
        <w:rPr>
          <w:lang w:val="en-AU"/>
        </w:rPr>
      </w:pPr>
      <w:r w:rsidRPr="005526AD">
        <w:rPr>
          <w:lang w:val="en-AU"/>
        </w:rPr>
        <w:t>2.</w:t>
      </w:r>
      <w:r w:rsidRPr="005526AD">
        <w:rPr>
          <w:lang w:val="en-AU"/>
        </w:rPr>
        <w:tab/>
        <w:t>Linear variable differential transformer (LVDT) systems having both of the following characteristics:</w:t>
      </w:r>
    </w:p>
    <w:p w14:paraId="352C400F" w14:textId="77777777" w:rsidR="0097686B" w:rsidRPr="005526AD" w:rsidRDefault="0097686B" w:rsidP="0097686B">
      <w:pPr>
        <w:pStyle w:val="DL0Aa1a"/>
        <w:keepNext/>
        <w:rPr>
          <w:lang w:val="en-AU" w:eastAsia="en-US"/>
        </w:rPr>
      </w:pPr>
      <w:r w:rsidRPr="005526AD">
        <w:rPr>
          <w:lang w:val="en-AU" w:eastAsia="en-US"/>
        </w:rPr>
        <w:t>a.</w:t>
      </w:r>
      <w:r w:rsidRPr="005526AD">
        <w:rPr>
          <w:lang w:val="en-AU" w:eastAsia="en-US"/>
        </w:rPr>
        <w:tab/>
        <w:t>Having any of the following:</w:t>
      </w:r>
    </w:p>
    <w:p w14:paraId="7DA24128" w14:textId="77777777" w:rsidR="0097686B" w:rsidRPr="005526AD" w:rsidRDefault="0097686B" w:rsidP="0097686B">
      <w:pPr>
        <w:pStyle w:val="DL0Aa1a1"/>
        <w:rPr>
          <w:lang w:val="en-AU"/>
        </w:rPr>
      </w:pPr>
      <w:r w:rsidRPr="005526AD">
        <w:rPr>
          <w:lang w:val="en-AU"/>
        </w:rPr>
        <w:t>1.</w:t>
      </w:r>
      <w:r w:rsidRPr="005526AD">
        <w:rPr>
          <w:lang w:val="en-AU"/>
        </w:rPr>
        <w:tab/>
        <w:t>“Linearity” equal to or less (better) than 0.1% measured from 0 to the full operating range, for LVDTs with an operating range up to 5 mm; or</w:t>
      </w:r>
    </w:p>
    <w:p w14:paraId="54AAA732" w14:textId="77777777" w:rsidR="0097686B" w:rsidRPr="005526AD" w:rsidRDefault="0097686B" w:rsidP="0097686B">
      <w:pPr>
        <w:pStyle w:val="DL0Aa1a1"/>
        <w:rPr>
          <w:lang w:val="en-AU"/>
        </w:rPr>
      </w:pPr>
      <w:r w:rsidRPr="005526AD">
        <w:rPr>
          <w:lang w:val="en-AU"/>
        </w:rPr>
        <w:t>2.</w:t>
      </w:r>
      <w:r w:rsidRPr="005526AD">
        <w:rPr>
          <w:lang w:val="en-AU"/>
        </w:rPr>
        <w:tab/>
        <w:t>“Linearity” equal to or less (better) than 0.1% measured from 0 to 5 mm, for LVDTs with an operating range greater than 5 mm; and</w:t>
      </w:r>
    </w:p>
    <w:p w14:paraId="31DD192F" w14:textId="77777777" w:rsidR="0097686B" w:rsidRPr="005526AD" w:rsidRDefault="0097686B" w:rsidP="0097686B">
      <w:pPr>
        <w:pStyle w:val="DL0Aa1a"/>
        <w:keepNext/>
        <w:rPr>
          <w:lang w:val="en-AU" w:eastAsia="en-US"/>
        </w:rPr>
      </w:pPr>
      <w:r w:rsidRPr="005526AD">
        <w:rPr>
          <w:lang w:val="en-AU" w:eastAsia="en-US"/>
        </w:rPr>
        <w:t>b.</w:t>
      </w:r>
      <w:r w:rsidRPr="005526AD">
        <w:rPr>
          <w:lang w:val="en-AU" w:eastAsia="en-US"/>
        </w:rPr>
        <w:tab/>
        <w:t>Drift equal to or better (less) than 0.1% per day at a standard ambient test room temperature ± 1 K (± 1ºC);</w:t>
      </w:r>
    </w:p>
    <w:p w14:paraId="0A1BE8C2" w14:textId="77777777" w:rsidR="0097686B" w:rsidRPr="005526AD" w:rsidRDefault="0097686B" w:rsidP="0097686B">
      <w:pPr>
        <w:pStyle w:val="Cat0newstyle51a1a1paragraphsindented"/>
      </w:pPr>
      <w:r w:rsidRPr="005526AD">
        <w:t>2.</w:t>
      </w:r>
      <w:r w:rsidRPr="005526AD">
        <w:tab/>
        <w:t>B.</w:t>
      </w:r>
      <w:r w:rsidRPr="005526AD">
        <w:tab/>
        <w:t>206.</w:t>
      </w:r>
      <w:r w:rsidRPr="005526AD">
        <w:tab/>
      </w:r>
      <w:r w:rsidRPr="005526AD">
        <w:rPr>
          <w:szCs w:val="22"/>
        </w:rPr>
        <w:t>b.</w:t>
      </w:r>
      <w:r w:rsidRPr="005526AD">
        <w:rPr>
          <w:szCs w:val="22"/>
        </w:rPr>
        <w:tab/>
      </w:r>
      <w:r w:rsidRPr="005526AD">
        <w:t>3.</w:t>
      </w:r>
      <w:r w:rsidRPr="005526AD">
        <w:tab/>
        <w:t>Measuring systems having both of the following characteristics:</w:t>
      </w:r>
    </w:p>
    <w:p w14:paraId="6BBD154B" w14:textId="77777777" w:rsidR="0097686B" w:rsidRPr="005526AD" w:rsidRDefault="0097686B" w:rsidP="0097686B">
      <w:pPr>
        <w:pStyle w:val="Cat0newstyle61a1a1aparagraphsindented"/>
      </w:pPr>
      <w:r w:rsidRPr="005526AD">
        <w:tab/>
      </w:r>
      <w:r w:rsidRPr="005526AD">
        <w:tab/>
      </w:r>
      <w:r w:rsidRPr="005526AD">
        <w:tab/>
      </w:r>
      <w:r w:rsidRPr="005526AD">
        <w:tab/>
      </w:r>
      <w:r w:rsidRPr="005526AD">
        <w:tab/>
        <w:t>a.</w:t>
      </w:r>
      <w:r w:rsidRPr="005526AD">
        <w:tab/>
        <w:t>Containing a laser; and</w:t>
      </w:r>
    </w:p>
    <w:p w14:paraId="4FE6CEA3" w14:textId="77777777" w:rsidR="0097686B" w:rsidRPr="005526AD" w:rsidRDefault="0097686B" w:rsidP="0097686B">
      <w:pPr>
        <w:pStyle w:val="Cat0newstyle61a1a1aparagraphsindented"/>
      </w:pPr>
      <w:r w:rsidRPr="005526AD">
        <w:lastRenderedPageBreak/>
        <w:t>2.</w:t>
      </w:r>
      <w:r w:rsidRPr="005526AD">
        <w:tab/>
        <w:t>B.</w:t>
      </w:r>
      <w:r w:rsidRPr="005526AD">
        <w:tab/>
        <w:t>206.</w:t>
      </w:r>
      <w:r w:rsidRPr="005526AD">
        <w:tab/>
      </w:r>
      <w:r w:rsidRPr="005526AD">
        <w:rPr>
          <w:szCs w:val="22"/>
        </w:rPr>
        <w:t>b.</w:t>
      </w:r>
      <w:r w:rsidRPr="005526AD">
        <w:rPr>
          <w:szCs w:val="22"/>
        </w:rPr>
        <w:tab/>
      </w:r>
      <w:r w:rsidRPr="005526AD">
        <w:t>3.</w:t>
      </w:r>
      <w:r w:rsidRPr="005526AD">
        <w:tab/>
        <w:t>b.</w:t>
      </w:r>
      <w:r w:rsidRPr="005526AD">
        <w:tab/>
        <w:t>Capable of maintaining for at least 12 hours, over a temperature range of ± 1 K (± 1ºC) around a standard temperature and a standard pressure:</w:t>
      </w:r>
    </w:p>
    <w:p w14:paraId="64922EBC" w14:textId="77777777" w:rsidR="0097686B" w:rsidRPr="005526AD" w:rsidRDefault="0097686B" w:rsidP="0097686B">
      <w:pPr>
        <w:pStyle w:val="DL0Aa1a1"/>
        <w:rPr>
          <w:lang w:val="en-AU"/>
        </w:rPr>
      </w:pPr>
      <w:r w:rsidRPr="005526AD">
        <w:rPr>
          <w:lang w:val="en-AU"/>
        </w:rPr>
        <w:t>1.</w:t>
      </w:r>
      <w:r w:rsidRPr="005526AD">
        <w:rPr>
          <w:lang w:val="en-AU"/>
        </w:rPr>
        <w:tab/>
        <w:t>A “resolution” over their full scale of 0.1 μm or better; and</w:t>
      </w:r>
    </w:p>
    <w:p w14:paraId="5717D53C" w14:textId="77777777" w:rsidR="0097686B" w:rsidRPr="005526AD" w:rsidRDefault="0097686B" w:rsidP="0097686B">
      <w:pPr>
        <w:pStyle w:val="DL0Aa1a1"/>
        <w:rPr>
          <w:lang w:val="en-AU"/>
        </w:rPr>
      </w:pPr>
      <w:r w:rsidRPr="005526AD">
        <w:rPr>
          <w:lang w:val="en-AU"/>
        </w:rPr>
        <w:t>2.</w:t>
      </w:r>
      <w:r w:rsidRPr="005526AD">
        <w:rPr>
          <w:lang w:val="en-AU"/>
        </w:rPr>
        <w:tab/>
        <w:t>With a “measurement uncertainty” equal to or better (less) than (0.2 + L/2000) μm (L is the measured length in millimeters);</w:t>
      </w:r>
    </w:p>
    <w:p w14:paraId="485C5110" w14:textId="77777777" w:rsidR="0097686B" w:rsidRPr="005526AD" w:rsidRDefault="0097686B" w:rsidP="0097686B">
      <w:pPr>
        <w:pStyle w:val="DL0AaNote"/>
        <w:keepNext/>
        <w:ind w:left="3119"/>
        <w:rPr>
          <w:i w:val="0"/>
          <w:lang w:val="en-AU"/>
        </w:rPr>
      </w:pPr>
      <w:r w:rsidRPr="005526AD">
        <w:rPr>
          <w:u w:val="single"/>
          <w:lang w:val="en-AU"/>
        </w:rPr>
        <w:t>Note:</w:t>
      </w:r>
      <w:r w:rsidRPr="005526AD">
        <w:rPr>
          <w:lang w:val="en-AU"/>
        </w:rPr>
        <w:tab/>
        <w:t>Item 2B206.b.3. does not apply to measuring interferometer systems, without closed or open loop feedback, containing a laser to measure slide movement errors of machine tools, dimensional inspection machines, or similar equipment.</w:t>
      </w:r>
    </w:p>
    <w:p w14:paraId="189EACBB" w14:textId="77777777" w:rsidR="0097686B" w:rsidRPr="005526AD" w:rsidRDefault="0097686B" w:rsidP="0097686B">
      <w:pPr>
        <w:pStyle w:val="DL0AaTechH"/>
        <w:rPr>
          <w:i w:val="0"/>
          <w:u w:val="single"/>
          <w:lang w:val="en-AU"/>
        </w:rPr>
      </w:pPr>
      <w:r w:rsidRPr="005526AD">
        <w:rPr>
          <w:u w:val="single"/>
          <w:lang w:val="en-AU"/>
        </w:rPr>
        <w:t>Technical Note:</w:t>
      </w:r>
    </w:p>
    <w:p w14:paraId="1A553437" w14:textId="77777777" w:rsidR="0097686B" w:rsidRPr="005526AD" w:rsidRDefault="0097686B" w:rsidP="0097686B">
      <w:pPr>
        <w:pStyle w:val="DL0AaTechText"/>
        <w:ind w:firstLine="0"/>
        <w:rPr>
          <w:i w:val="0"/>
          <w:lang w:val="en-AU"/>
        </w:rPr>
      </w:pPr>
      <w:r w:rsidRPr="005526AD">
        <w:rPr>
          <w:lang w:val="en-AU"/>
        </w:rPr>
        <w:t>In Item 2B206.b. ‘linear displacement’ means the change of distance between the measuring probe and the measured object.</w:t>
      </w:r>
    </w:p>
    <w:p w14:paraId="51C0D0E3" w14:textId="77777777" w:rsidR="0097686B" w:rsidRPr="005526AD" w:rsidRDefault="0097686B" w:rsidP="0097686B">
      <w:pPr>
        <w:pStyle w:val="Cat0newstyle41a1aparagraphsindented"/>
      </w:pPr>
      <w:r w:rsidRPr="005526AD">
        <w:t>2.</w:t>
      </w:r>
      <w:r w:rsidRPr="005526AD">
        <w:tab/>
        <w:t>B.</w:t>
      </w:r>
      <w:r w:rsidRPr="005526AD">
        <w:tab/>
        <w:t>206.</w:t>
      </w:r>
      <w:r w:rsidRPr="005526AD">
        <w:tab/>
        <w:t>c.</w:t>
      </w:r>
      <w:r w:rsidRPr="005526AD">
        <w:tab/>
        <w:t>Angular displacement measuring instruments having an “angular position deviation” equal to or better (less) than 0.00025°;</w:t>
      </w:r>
    </w:p>
    <w:p w14:paraId="6D1A6310" w14:textId="77777777" w:rsidR="0097686B" w:rsidRPr="005526AD" w:rsidRDefault="0097686B" w:rsidP="0097686B">
      <w:pPr>
        <w:pStyle w:val="DL0AaNote"/>
        <w:keepNext/>
        <w:rPr>
          <w:lang w:val="en-AU"/>
        </w:rPr>
      </w:pPr>
      <w:r w:rsidRPr="005526AD">
        <w:rPr>
          <w:u w:val="single"/>
          <w:lang w:val="en-AU"/>
        </w:rPr>
        <w:t>Note:</w:t>
      </w:r>
      <w:r w:rsidRPr="005526AD">
        <w:rPr>
          <w:lang w:val="en-AU"/>
        </w:rPr>
        <w:tab/>
        <w:t>Item 2B206.c. does not apply to optical instruments, such as autocollimators, using collimated light (e.g., laser light) to detect angular displacement of a mirror.</w:t>
      </w:r>
    </w:p>
    <w:p w14:paraId="28574B69" w14:textId="77777777" w:rsidR="0097686B" w:rsidRPr="005526AD" w:rsidRDefault="0097686B" w:rsidP="0097686B">
      <w:pPr>
        <w:pStyle w:val="Cat0newstyle41a1aparagraphsindented"/>
      </w:pPr>
      <w:r w:rsidRPr="005526AD">
        <w:t>2.</w:t>
      </w:r>
      <w:r w:rsidRPr="005526AD">
        <w:tab/>
        <w:t>B.</w:t>
      </w:r>
      <w:r w:rsidRPr="005526AD">
        <w:tab/>
        <w:t>206.</w:t>
      </w:r>
      <w:r w:rsidRPr="005526AD">
        <w:tab/>
        <w:t>d.</w:t>
      </w:r>
      <w:r w:rsidRPr="005526AD">
        <w:tab/>
        <w:t>Systems for simultaneous linear</w:t>
      </w:r>
      <w:r w:rsidRPr="005526AD">
        <w:noBreakHyphen/>
        <w:t>angular inspection of hemishells, having both of the following characteristics:</w:t>
      </w:r>
    </w:p>
    <w:p w14:paraId="37F4B284" w14:textId="77777777" w:rsidR="0097686B" w:rsidRPr="005526AD" w:rsidRDefault="0097686B" w:rsidP="0097686B">
      <w:pPr>
        <w:pStyle w:val="DL0Aa1"/>
        <w:rPr>
          <w:lang w:val="en-AU"/>
        </w:rPr>
      </w:pPr>
      <w:r w:rsidRPr="005526AD">
        <w:rPr>
          <w:lang w:val="en-AU"/>
        </w:rPr>
        <w:t>1.</w:t>
      </w:r>
      <w:r w:rsidRPr="005526AD">
        <w:rPr>
          <w:lang w:val="en-AU"/>
        </w:rPr>
        <w:tab/>
        <w:t>“Measurement uncertainty” along any linear axis equal to or less (better) than 3.5 µm per 5 mm; and</w:t>
      </w:r>
    </w:p>
    <w:p w14:paraId="417154B5" w14:textId="77777777" w:rsidR="0097686B" w:rsidRPr="005526AD" w:rsidRDefault="0097686B" w:rsidP="0097686B">
      <w:pPr>
        <w:pStyle w:val="DL0Aa1"/>
        <w:rPr>
          <w:lang w:val="en-AU"/>
        </w:rPr>
      </w:pPr>
      <w:r w:rsidRPr="005526AD">
        <w:rPr>
          <w:lang w:val="en-AU"/>
        </w:rPr>
        <w:t>2.</w:t>
      </w:r>
      <w:r w:rsidRPr="005526AD">
        <w:rPr>
          <w:lang w:val="en-AU"/>
        </w:rPr>
        <w:tab/>
        <w:t>“Angular position deviation” equal to or less than 0.02°.</w:t>
      </w:r>
    </w:p>
    <w:p w14:paraId="33CB8D07" w14:textId="77777777" w:rsidR="0097686B" w:rsidRPr="005526AD" w:rsidRDefault="0097686B" w:rsidP="0097686B">
      <w:pPr>
        <w:pStyle w:val="DL0AaNote"/>
        <w:keepNext/>
        <w:rPr>
          <w:lang w:val="en-AU"/>
        </w:rPr>
      </w:pPr>
      <w:r w:rsidRPr="005526AD">
        <w:rPr>
          <w:u w:val="single"/>
          <w:lang w:val="en-AU"/>
        </w:rPr>
        <w:t>Note 1:</w:t>
      </w:r>
      <w:r w:rsidRPr="005526AD">
        <w:rPr>
          <w:lang w:val="en-AU"/>
        </w:rPr>
        <w:tab/>
        <w:t xml:space="preserve">2B206 </w:t>
      </w:r>
      <w:r w:rsidRPr="005526AD">
        <w:rPr>
          <w:color w:val="0A0A0A"/>
          <w:lang w:val="en-AU" w:eastAsia="en-US"/>
        </w:rPr>
        <w:t xml:space="preserve">includes machine </w:t>
      </w:r>
      <w:r w:rsidRPr="005526AD">
        <w:rPr>
          <w:color w:val="0A0A0A"/>
          <w:lang w:val="en-AU"/>
        </w:rPr>
        <w:t>tools</w:t>
      </w:r>
      <w:r w:rsidRPr="005526AD">
        <w:rPr>
          <w:bCs/>
          <w:color w:val="0A0A0A"/>
          <w:lang w:val="en-AU" w:eastAsia="en-US"/>
        </w:rPr>
        <w:t>, other than those specified by 2B201,</w:t>
      </w:r>
      <w:r w:rsidRPr="005526AD">
        <w:rPr>
          <w:color w:val="0A0A0A"/>
          <w:lang w:val="en-AU"/>
        </w:rPr>
        <w:t xml:space="preserve"> that can be used as measuring machines if they meet or exceed the criteria specified for the measuring machine function.</w:t>
      </w:r>
    </w:p>
    <w:p w14:paraId="22EE2740" w14:textId="77777777" w:rsidR="0097686B" w:rsidRPr="005526AD" w:rsidRDefault="0097686B" w:rsidP="0097686B">
      <w:pPr>
        <w:pStyle w:val="DL0AaNote"/>
        <w:keepNext/>
        <w:rPr>
          <w:lang w:val="en-AU"/>
        </w:rPr>
      </w:pPr>
      <w:r w:rsidRPr="005526AD">
        <w:rPr>
          <w:u w:val="single"/>
          <w:lang w:val="en-AU"/>
        </w:rPr>
        <w:t>Note 2:</w:t>
      </w:r>
      <w:r w:rsidRPr="005526AD">
        <w:rPr>
          <w:lang w:val="en-AU"/>
        </w:rPr>
        <w:tab/>
        <w:t>A machine specified by 2B206 is controlled if it exceeds the control threshold anywhere within its operating range.</w:t>
      </w:r>
    </w:p>
    <w:p w14:paraId="256496B2" w14:textId="77777777" w:rsidR="0097686B" w:rsidRPr="005526AD" w:rsidRDefault="0097686B" w:rsidP="0097686B">
      <w:pPr>
        <w:pStyle w:val="DL0AaTechH"/>
        <w:ind w:left="1134"/>
        <w:rPr>
          <w:u w:val="single"/>
          <w:lang w:val="en-AU"/>
        </w:rPr>
      </w:pPr>
      <w:r w:rsidRPr="005526AD">
        <w:rPr>
          <w:u w:val="single"/>
          <w:lang w:val="en-AU"/>
        </w:rPr>
        <w:t>Technical Note:</w:t>
      </w:r>
    </w:p>
    <w:p w14:paraId="1EF5F957" w14:textId="77777777" w:rsidR="0097686B" w:rsidRPr="005526AD" w:rsidRDefault="0097686B" w:rsidP="0097686B">
      <w:pPr>
        <w:pStyle w:val="DL0AaTechText"/>
        <w:ind w:left="1134" w:firstLine="0"/>
        <w:rPr>
          <w:lang w:val="en-AU"/>
        </w:rPr>
      </w:pPr>
      <w:r w:rsidRPr="005526AD">
        <w:rPr>
          <w:lang w:val="en-AU"/>
        </w:rPr>
        <w:t>All parameters of measurement values in 2B206 represent plus/minus i.e. not total band.</w:t>
      </w:r>
    </w:p>
    <w:p w14:paraId="5D6B4DCE" w14:textId="77777777" w:rsidR="0097686B" w:rsidRPr="005526AD" w:rsidRDefault="0097686B" w:rsidP="0097686B">
      <w:pPr>
        <w:pStyle w:val="Cat0newstyle31a1paragraphsindented"/>
      </w:pPr>
      <w:r w:rsidRPr="005526AD">
        <w:t>2.</w:t>
      </w:r>
      <w:r w:rsidRPr="005526AD">
        <w:tab/>
        <w:t>B.</w:t>
      </w:r>
      <w:r w:rsidRPr="005526AD">
        <w:tab/>
        <w:t>207.</w:t>
      </w:r>
      <w:r w:rsidRPr="005526AD">
        <w:tab/>
        <w:t>“Robots”, “end</w:t>
      </w:r>
      <w:r w:rsidRPr="005526AD">
        <w:noBreakHyphen/>
        <w:t>effectors” and control units, other than those specified by 2B007, as follows:</w:t>
      </w:r>
    </w:p>
    <w:p w14:paraId="7894B172"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“Robots” or “end</w:t>
      </w:r>
      <w:r w:rsidRPr="005526AD">
        <w:rPr>
          <w:sz w:val="22"/>
          <w:szCs w:val="22"/>
          <w:lang w:val="en-AU"/>
        </w:rPr>
        <w:noBreakHyphen/>
        <w:t>effectors” specially designed to comply with national safety standards applicable to handling high explosives (for example, meeting electrical code ratings for high explosives);</w:t>
      </w:r>
    </w:p>
    <w:p w14:paraId="7B686BE7"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Control units specially designed for any of the “robots” or “end</w:t>
      </w:r>
      <w:r w:rsidRPr="005526AD">
        <w:rPr>
          <w:sz w:val="22"/>
          <w:szCs w:val="22"/>
          <w:lang w:val="en-AU"/>
        </w:rPr>
        <w:noBreakHyphen/>
        <w:t>effectors” specified by 2B207.a.</w:t>
      </w:r>
    </w:p>
    <w:p w14:paraId="7000891B" w14:textId="77777777" w:rsidR="0097686B" w:rsidRPr="005526AD" w:rsidRDefault="0097686B" w:rsidP="0097686B">
      <w:pPr>
        <w:pStyle w:val="Cat0newstyle31a1paragraphsindented"/>
      </w:pPr>
      <w:r w:rsidRPr="005526AD">
        <w:lastRenderedPageBreak/>
        <w:t>2.</w:t>
      </w:r>
      <w:r w:rsidRPr="005526AD">
        <w:tab/>
        <w:t>B.</w:t>
      </w:r>
      <w:r w:rsidRPr="005526AD">
        <w:tab/>
        <w:t>209.</w:t>
      </w:r>
      <w:r w:rsidRPr="005526AD">
        <w:tab/>
        <w:t>Flow forming machines, spin forming machines capable of flow forming functions, other than those specified by 2B009 or 2B109, and mandrels, as follows:</w:t>
      </w:r>
    </w:p>
    <w:p w14:paraId="5F98CB51"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Machines having both of the following characteristics:</w:t>
      </w:r>
    </w:p>
    <w:p w14:paraId="03BCBBAB" w14:textId="77777777" w:rsidR="0097686B" w:rsidRPr="005526AD" w:rsidRDefault="0097686B" w:rsidP="0097686B">
      <w:pPr>
        <w:pStyle w:val="DL0Aa1"/>
        <w:rPr>
          <w:lang w:val="en-AU"/>
        </w:rPr>
      </w:pPr>
      <w:r w:rsidRPr="005526AD">
        <w:rPr>
          <w:lang w:val="en-AU"/>
        </w:rPr>
        <w:t>1.</w:t>
      </w:r>
      <w:r w:rsidRPr="005526AD">
        <w:rPr>
          <w:lang w:val="en-AU"/>
        </w:rPr>
        <w:tab/>
        <w:t>Three or more rollers (active or guiding); and</w:t>
      </w:r>
    </w:p>
    <w:p w14:paraId="7A784F68" w14:textId="77777777" w:rsidR="0097686B" w:rsidRPr="005526AD" w:rsidRDefault="0097686B" w:rsidP="0097686B">
      <w:pPr>
        <w:pStyle w:val="DL0Aa1"/>
        <w:rPr>
          <w:lang w:val="en-AU"/>
        </w:rPr>
      </w:pPr>
      <w:r w:rsidRPr="005526AD">
        <w:rPr>
          <w:lang w:val="en-AU"/>
        </w:rPr>
        <w:t>2.</w:t>
      </w:r>
      <w:r w:rsidRPr="005526AD">
        <w:rPr>
          <w:lang w:val="en-AU"/>
        </w:rPr>
        <w:tab/>
        <w:t>Which, according to the manufacturer’s technical specification, can be equipped with “numerical control” units or a computer control;</w:t>
      </w:r>
    </w:p>
    <w:p w14:paraId="748B4323"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Rotor-forming mandrels designed to form cylindrical rotors of inside diameter between 75 mm and 650 mm.</w:t>
      </w:r>
    </w:p>
    <w:p w14:paraId="1D9B8762" w14:textId="77777777" w:rsidR="0097686B" w:rsidRPr="005526AD" w:rsidRDefault="0097686B" w:rsidP="0097686B">
      <w:pPr>
        <w:pStyle w:val="DL0ANote"/>
        <w:rPr>
          <w:lang w:val="en-AU"/>
        </w:rPr>
      </w:pPr>
      <w:r w:rsidRPr="005526AD">
        <w:rPr>
          <w:u w:val="single"/>
          <w:lang w:val="en-AU"/>
        </w:rPr>
        <w:t>Note:</w:t>
      </w:r>
      <w:r w:rsidRPr="005526AD">
        <w:rPr>
          <w:lang w:val="en-AU"/>
        </w:rPr>
        <w:tab/>
        <w:t>2B209</w:t>
      </w:r>
      <w:r w:rsidRPr="005526AD">
        <w:rPr>
          <w:i w:val="0"/>
          <w:lang w:val="en-AU"/>
        </w:rPr>
        <w:t>.</w:t>
      </w:r>
      <w:r w:rsidRPr="005526AD">
        <w:rPr>
          <w:lang w:val="en-AU"/>
        </w:rPr>
        <w:t>a. includes machines which have only a single roller designed to deform metal plus two auxiliary rollers which support the mandrel, but do not participate directly in the deformation process.</w:t>
      </w:r>
    </w:p>
    <w:p w14:paraId="72A58334" w14:textId="77777777" w:rsidR="0097686B" w:rsidRPr="005526AD" w:rsidRDefault="0097686B" w:rsidP="0097686B">
      <w:pPr>
        <w:pStyle w:val="Cat0newstyle31a1paragraphsindented"/>
      </w:pPr>
      <w:r w:rsidRPr="005526AD">
        <w:t>2.</w:t>
      </w:r>
      <w:r w:rsidRPr="005526AD">
        <w:tab/>
        <w:t>B.</w:t>
      </w:r>
      <w:r w:rsidRPr="005526AD">
        <w:tab/>
        <w:t>219.</w:t>
      </w:r>
      <w:r w:rsidRPr="005526AD">
        <w:tab/>
        <w:t>Centrifugal multiplane balancing machines, fixed or portable, horizontal or vertical, as follows:</w:t>
      </w:r>
    </w:p>
    <w:p w14:paraId="52A76277"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Centrifugal balancing machines designed for balancing flexible rotors having a length of 600 mm or more and having all of the following characteristics:</w:t>
      </w:r>
    </w:p>
    <w:p w14:paraId="7A7963BE" w14:textId="77777777" w:rsidR="0097686B" w:rsidRPr="005526AD" w:rsidRDefault="0097686B" w:rsidP="0097686B">
      <w:pPr>
        <w:pStyle w:val="DL0Aa1"/>
        <w:rPr>
          <w:lang w:val="en-AU"/>
        </w:rPr>
      </w:pPr>
      <w:r w:rsidRPr="005526AD">
        <w:rPr>
          <w:lang w:val="en-AU"/>
        </w:rPr>
        <w:t>1.</w:t>
      </w:r>
      <w:r w:rsidRPr="005526AD">
        <w:rPr>
          <w:lang w:val="en-AU"/>
        </w:rPr>
        <w:tab/>
        <w:t>Swing or journal diameter greater than 75 mm;</w:t>
      </w:r>
    </w:p>
    <w:p w14:paraId="1DF45B2C" w14:textId="77777777" w:rsidR="0097686B" w:rsidRPr="005526AD" w:rsidRDefault="0097686B" w:rsidP="0097686B">
      <w:pPr>
        <w:pStyle w:val="DL0Aa1"/>
        <w:rPr>
          <w:lang w:val="en-AU"/>
        </w:rPr>
      </w:pPr>
      <w:r w:rsidRPr="005526AD">
        <w:rPr>
          <w:lang w:val="en-AU"/>
        </w:rPr>
        <w:t>2.</w:t>
      </w:r>
      <w:r w:rsidRPr="005526AD">
        <w:rPr>
          <w:lang w:val="en-AU"/>
        </w:rPr>
        <w:tab/>
        <w:t>Mass capability of from 0.9 to 23 kg; and</w:t>
      </w:r>
    </w:p>
    <w:p w14:paraId="425A773C" w14:textId="77777777" w:rsidR="0097686B" w:rsidRPr="005526AD" w:rsidRDefault="0097686B" w:rsidP="0097686B">
      <w:pPr>
        <w:pStyle w:val="DL0Aa1"/>
        <w:rPr>
          <w:lang w:val="en-AU"/>
        </w:rPr>
      </w:pPr>
      <w:r w:rsidRPr="005526AD">
        <w:rPr>
          <w:lang w:val="en-AU"/>
        </w:rPr>
        <w:t>3.</w:t>
      </w:r>
      <w:r w:rsidRPr="005526AD">
        <w:rPr>
          <w:lang w:val="en-AU"/>
        </w:rPr>
        <w:tab/>
        <w:t>Capable of balancing speed of revolution greater than 5,000 r.p.m.;</w:t>
      </w:r>
    </w:p>
    <w:p w14:paraId="239D00E1"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Centrifugal balancing machines designed for balancing hollow cylindrical rotor components and having all of the following characteristics:</w:t>
      </w:r>
    </w:p>
    <w:p w14:paraId="59378789" w14:textId="77777777" w:rsidR="0097686B" w:rsidRPr="005526AD" w:rsidRDefault="0097686B" w:rsidP="0097686B">
      <w:pPr>
        <w:pStyle w:val="DL0Aa1"/>
        <w:rPr>
          <w:lang w:val="en-AU"/>
        </w:rPr>
      </w:pPr>
      <w:r w:rsidRPr="005526AD">
        <w:rPr>
          <w:lang w:val="en-AU"/>
        </w:rPr>
        <w:t>1.</w:t>
      </w:r>
      <w:r w:rsidRPr="005526AD">
        <w:rPr>
          <w:lang w:val="en-AU"/>
        </w:rPr>
        <w:tab/>
        <w:t>Journal diameter greater than 75 mm;</w:t>
      </w:r>
    </w:p>
    <w:p w14:paraId="42577DC4" w14:textId="77777777" w:rsidR="0097686B" w:rsidRPr="005526AD" w:rsidRDefault="0097686B" w:rsidP="0097686B">
      <w:pPr>
        <w:pStyle w:val="DL0Aa1"/>
        <w:rPr>
          <w:lang w:val="en-AU"/>
        </w:rPr>
      </w:pPr>
      <w:r w:rsidRPr="005526AD">
        <w:rPr>
          <w:lang w:val="en-AU"/>
        </w:rPr>
        <w:t>2.</w:t>
      </w:r>
      <w:r w:rsidRPr="005526AD">
        <w:rPr>
          <w:lang w:val="en-AU"/>
        </w:rPr>
        <w:tab/>
        <w:t>Mass capability of from 0.9 to 23 kg;</w:t>
      </w:r>
    </w:p>
    <w:p w14:paraId="3180B0BB" w14:textId="77777777" w:rsidR="0097686B" w:rsidRPr="005526AD" w:rsidRDefault="0097686B" w:rsidP="0097686B">
      <w:pPr>
        <w:pStyle w:val="DL0Aa1"/>
        <w:rPr>
          <w:lang w:val="en-AU"/>
        </w:rPr>
      </w:pPr>
      <w:r w:rsidRPr="005526AD">
        <w:rPr>
          <w:lang w:val="en-AU"/>
        </w:rPr>
        <w:t>3.</w:t>
      </w:r>
      <w:r w:rsidRPr="005526AD">
        <w:rPr>
          <w:lang w:val="en-AU"/>
        </w:rPr>
        <w:tab/>
      </w:r>
      <w:r w:rsidRPr="005526AD">
        <w:rPr>
          <w:bCs/>
          <w:color w:val="0A0A0A"/>
          <w:lang w:val="en-AU" w:eastAsia="en-US"/>
        </w:rPr>
        <w:t>A minimum achievable</w:t>
      </w:r>
      <w:r w:rsidRPr="005526AD">
        <w:rPr>
          <w:color w:val="0A0A0A"/>
          <w:lang w:val="en-AU" w:eastAsia="en-US"/>
        </w:rPr>
        <w:t xml:space="preserve"> </w:t>
      </w:r>
      <w:r w:rsidRPr="005526AD">
        <w:rPr>
          <w:color w:val="0A0A0A"/>
          <w:lang w:val="en-AU"/>
        </w:rPr>
        <w:t xml:space="preserve">residual </w:t>
      </w:r>
      <w:r w:rsidRPr="005526AD">
        <w:rPr>
          <w:bCs/>
          <w:color w:val="0A0A0A"/>
          <w:lang w:val="en-AU" w:eastAsia="en-US"/>
        </w:rPr>
        <w:t>specific unbalance</w:t>
      </w:r>
      <w:r w:rsidRPr="005526AD">
        <w:rPr>
          <w:color w:val="0A0A0A"/>
          <w:lang w:val="en-AU" w:eastAsia="en-US"/>
        </w:rPr>
        <w:t xml:space="preserve"> </w:t>
      </w:r>
      <w:r w:rsidRPr="005526AD">
        <w:rPr>
          <w:color w:val="0A0A0A"/>
          <w:lang w:val="en-AU"/>
        </w:rPr>
        <w:t xml:space="preserve">equal to or less than </w:t>
      </w:r>
      <w:r w:rsidRPr="005526AD">
        <w:rPr>
          <w:bCs/>
          <w:color w:val="0A0A0A"/>
          <w:lang w:val="en-AU" w:eastAsia="en-US"/>
        </w:rPr>
        <w:t>10 g mm/</w:t>
      </w:r>
      <w:r w:rsidRPr="005526AD">
        <w:rPr>
          <w:color w:val="0A0A0A"/>
          <w:lang w:val="en-AU"/>
        </w:rPr>
        <w:t>kg per plane;</w:t>
      </w:r>
      <w:r w:rsidRPr="005526AD">
        <w:rPr>
          <w:lang w:val="en-AU"/>
        </w:rPr>
        <w:t xml:space="preserve"> and</w:t>
      </w:r>
    </w:p>
    <w:p w14:paraId="3108B852" w14:textId="77777777" w:rsidR="0097686B" w:rsidRPr="005526AD" w:rsidRDefault="0097686B" w:rsidP="0097686B">
      <w:pPr>
        <w:pStyle w:val="DL0Aa1"/>
        <w:rPr>
          <w:lang w:val="en-AU"/>
        </w:rPr>
      </w:pPr>
      <w:r w:rsidRPr="005526AD">
        <w:rPr>
          <w:lang w:val="en-AU"/>
        </w:rPr>
        <w:t>4.</w:t>
      </w:r>
      <w:r w:rsidRPr="005526AD">
        <w:rPr>
          <w:lang w:val="en-AU"/>
        </w:rPr>
        <w:tab/>
        <w:t>Belt drive type.</w:t>
      </w:r>
    </w:p>
    <w:p w14:paraId="3693F915" w14:textId="77777777" w:rsidR="0097686B" w:rsidRPr="005526AD" w:rsidRDefault="0097686B" w:rsidP="0097686B">
      <w:pPr>
        <w:pStyle w:val="Cat0newstyle31a1paragraphsindented"/>
      </w:pPr>
      <w:r w:rsidRPr="005526AD">
        <w:t>2.</w:t>
      </w:r>
      <w:r w:rsidRPr="005526AD">
        <w:tab/>
        <w:t>B.</w:t>
      </w:r>
      <w:r w:rsidRPr="005526AD">
        <w:tab/>
        <w:t>225.</w:t>
      </w:r>
      <w:r w:rsidRPr="005526AD">
        <w:tab/>
        <w:t>Remote manipulators that can be used to provide remote actions in radiochemical separation operations or hot cells, having either of the following characteristics:</w:t>
      </w:r>
    </w:p>
    <w:p w14:paraId="65C7658E"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A capability of penetrating 0.6 m or more of hot cell wall (through</w:t>
      </w:r>
      <w:r w:rsidRPr="005526AD">
        <w:rPr>
          <w:sz w:val="22"/>
          <w:szCs w:val="22"/>
          <w:lang w:val="en-AU"/>
        </w:rPr>
        <w:noBreakHyphen/>
        <w:t>the</w:t>
      </w:r>
      <w:r w:rsidRPr="005526AD">
        <w:rPr>
          <w:sz w:val="22"/>
          <w:szCs w:val="22"/>
          <w:lang w:val="en-AU"/>
        </w:rPr>
        <w:noBreakHyphen/>
        <w:t>wall operation); or</w:t>
      </w:r>
    </w:p>
    <w:p w14:paraId="2D8FEB01"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A capability of bridging over the top of a hot cell wall with a thickness of 0.6 m or more (over</w:t>
      </w:r>
      <w:r w:rsidRPr="005526AD">
        <w:rPr>
          <w:sz w:val="22"/>
          <w:szCs w:val="22"/>
          <w:lang w:val="en-AU"/>
        </w:rPr>
        <w:noBreakHyphen/>
        <w:t>the</w:t>
      </w:r>
      <w:r w:rsidRPr="005526AD">
        <w:rPr>
          <w:sz w:val="22"/>
          <w:szCs w:val="22"/>
          <w:lang w:val="en-AU"/>
        </w:rPr>
        <w:noBreakHyphen/>
        <w:t>wall operation).</w:t>
      </w:r>
    </w:p>
    <w:p w14:paraId="053746DB" w14:textId="77777777" w:rsidR="0097686B" w:rsidRPr="005526AD" w:rsidRDefault="0097686B" w:rsidP="0097686B">
      <w:pPr>
        <w:pStyle w:val="DL0ANote"/>
        <w:keepNext/>
        <w:rPr>
          <w:u w:val="single"/>
          <w:lang w:val="en-AU"/>
        </w:rPr>
      </w:pPr>
      <w:r w:rsidRPr="005526AD">
        <w:rPr>
          <w:u w:val="single"/>
          <w:lang w:val="en-AU"/>
        </w:rPr>
        <w:t>Technical Note:</w:t>
      </w:r>
    </w:p>
    <w:p w14:paraId="34A5E998" w14:textId="77777777" w:rsidR="0097686B" w:rsidRPr="005526AD" w:rsidRDefault="0097686B" w:rsidP="0097686B">
      <w:pPr>
        <w:pStyle w:val="DL0ANoteRcN"/>
        <w:rPr>
          <w:lang w:val="en-AU"/>
        </w:rPr>
      </w:pPr>
      <w:r w:rsidRPr="005526AD">
        <w:rPr>
          <w:lang w:val="en-AU"/>
        </w:rPr>
        <w:t>Remote manipulators provide translation of human operator actions to a remote operating arm and terminal fixture. They may be of ‘master/slave’ type or operated by joystick or keypad.</w:t>
      </w:r>
    </w:p>
    <w:p w14:paraId="5BFF423C" w14:textId="77777777" w:rsidR="0097686B" w:rsidRPr="005526AD" w:rsidRDefault="0097686B" w:rsidP="0097686B">
      <w:pPr>
        <w:pStyle w:val="Cat0newstyle31a1paragraphsindented"/>
      </w:pPr>
      <w:r w:rsidRPr="005526AD">
        <w:t>2.</w:t>
      </w:r>
      <w:r w:rsidRPr="005526AD">
        <w:tab/>
        <w:t>B.</w:t>
      </w:r>
      <w:r w:rsidRPr="005526AD">
        <w:tab/>
        <w:t>226.</w:t>
      </w:r>
      <w:r w:rsidRPr="005526AD">
        <w:tab/>
        <w:t>Controlled atmosphere (vacuum or inert gas) induction furnaces, and power supplies therefor, as follows:</w:t>
      </w:r>
    </w:p>
    <w:p w14:paraId="6A9CE5B7" w14:textId="77777777" w:rsidR="0097686B" w:rsidRPr="005526AD" w:rsidRDefault="0097686B" w:rsidP="0097686B">
      <w:pPr>
        <w:pStyle w:val="DL0aNB"/>
        <w:rPr>
          <w:lang w:val="en-AU"/>
        </w:rPr>
      </w:pPr>
      <w:r w:rsidRPr="005526AD">
        <w:rPr>
          <w:lang w:val="en-AU"/>
        </w:rPr>
        <w:t>N.B.:</w:t>
      </w:r>
      <w:r w:rsidRPr="005526AD">
        <w:rPr>
          <w:lang w:val="en-AU"/>
        </w:rPr>
        <w:tab/>
        <w:t>SEE ALSO 3B.</w:t>
      </w:r>
    </w:p>
    <w:p w14:paraId="2025893B" w14:textId="77777777" w:rsidR="0097686B" w:rsidRPr="005526AD" w:rsidRDefault="0097686B" w:rsidP="0097686B">
      <w:pPr>
        <w:pStyle w:val="DL0Aa"/>
        <w:keepNext/>
        <w:rPr>
          <w:sz w:val="22"/>
          <w:szCs w:val="22"/>
          <w:lang w:val="en-AU"/>
        </w:rPr>
      </w:pPr>
      <w:r w:rsidRPr="005526AD">
        <w:rPr>
          <w:sz w:val="22"/>
          <w:szCs w:val="22"/>
          <w:lang w:val="en-AU"/>
        </w:rPr>
        <w:lastRenderedPageBreak/>
        <w:t>a.</w:t>
      </w:r>
      <w:r w:rsidRPr="005526AD">
        <w:rPr>
          <w:sz w:val="22"/>
          <w:szCs w:val="22"/>
          <w:lang w:val="en-AU"/>
        </w:rPr>
        <w:tab/>
        <w:t>Furnaces having all of the following characteristics:</w:t>
      </w:r>
    </w:p>
    <w:p w14:paraId="5B0E578D" w14:textId="77777777" w:rsidR="0097686B" w:rsidRPr="005526AD" w:rsidRDefault="0097686B" w:rsidP="0097686B">
      <w:pPr>
        <w:pStyle w:val="DL0Aa1"/>
        <w:rPr>
          <w:lang w:val="en-AU"/>
        </w:rPr>
      </w:pPr>
      <w:r w:rsidRPr="005526AD">
        <w:rPr>
          <w:lang w:val="en-AU"/>
        </w:rPr>
        <w:t>1.</w:t>
      </w:r>
      <w:r w:rsidRPr="005526AD">
        <w:rPr>
          <w:lang w:val="en-AU"/>
        </w:rPr>
        <w:tab/>
        <w:t>Capable of operation above 1,123 K (850°C);</w:t>
      </w:r>
    </w:p>
    <w:p w14:paraId="5041A220" w14:textId="77777777" w:rsidR="0097686B" w:rsidRPr="005526AD" w:rsidRDefault="0097686B" w:rsidP="0097686B">
      <w:pPr>
        <w:pStyle w:val="DL0Aa1"/>
        <w:rPr>
          <w:lang w:val="en-AU"/>
        </w:rPr>
      </w:pPr>
      <w:r w:rsidRPr="005526AD">
        <w:rPr>
          <w:lang w:val="en-AU"/>
        </w:rPr>
        <w:t>2.</w:t>
      </w:r>
      <w:r w:rsidRPr="005526AD">
        <w:rPr>
          <w:lang w:val="en-AU"/>
        </w:rPr>
        <w:tab/>
        <w:t>Induction coils 600 mm or less in diameter; and</w:t>
      </w:r>
    </w:p>
    <w:p w14:paraId="00F580AB" w14:textId="77777777" w:rsidR="0097686B" w:rsidRPr="005526AD" w:rsidRDefault="0097686B" w:rsidP="0097686B">
      <w:pPr>
        <w:pStyle w:val="DL0Aa1"/>
        <w:rPr>
          <w:lang w:val="en-AU"/>
        </w:rPr>
      </w:pPr>
      <w:r w:rsidRPr="005526AD">
        <w:rPr>
          <w:lang w:val="en-AU"/>
        </w:rPr>
        <w:t>3.</w:t>
      </w:r>
      <w:r w:rsidRPr="005526AD">
        <w:rPr>
          <w:lang w:val="en-AU"/>
        </w:rPr>
        <w:tab/>
        <w:t>Designed for power inputs of 5 kW or more;</w:t>
      </w:r>
    </w:p>
    <w:p w14:paraId="6555C7D5" w14:textId="77777777" w:rsidR="0097686B" w:rsidRPr="005526AD" w:rsidRDefault="0097686B" w:rsidP="0097686B">
      <w:pPr>
        <w:pStyle w:val="Cat0newstyle41a1aparagraphsindented"/>
        <w:rPr>
          <w:szCs w:val="22"/>
        </w:rPr>
      </w:pPr>
      <w:r w:rsidRPr="005526AD">
        <w:t>2.</w:t>
      </w:r>
      <w:r w:rsidRPr="005526AD">
        <w:tab/>
        <w:t>B.</w:t>
      </w:r>
      <w:r w:rsidRPr="005526AD">
        <w:tab/>
        <w:t>226.</w:t>
      </w:r>
      <w:r w:rsidRPr="005526AD">
        <w:tab/>
      </w:r>
      <w:r w:rsidRPr="005526AD">
        <w:rPr>
          <w:szCs w:val="22"/>
        </w:rPr>
        <w:t>b.</w:t>
      </w:r>
      <w:r w:rsidRPr="005526AD">
        <w:rPr>
          <w:szCs w:val="22"/>
        </w:rPr>
        <w:tab/>
        <w:t>Power supplies, with a specified power output of 5 kW or more, specially designed for furnaces specified by 2B226.a.</w:t>
      </w:r>
    </w:p>
    <w:p w14:paraId="26E01A90" w14:textId="77777777" w:rsidR="0097686B" w:rsidRPr="005526AD" w:rsidRDefault="0097686B" w:rsidP="0097686B">
      <w:pPr>
        <w:pStyle w:val="DL0ANote"/>
        <w:rPr>
          <w:lang w:val="en-AU"/>
        </w:rPr>
      </w:pPr>
      <w:r w:rsidRPr="005526AD">
        <w:rPr>
          <w:u w:val="single"/>
          <w:lang w:val="en-AU"/>
        </w:rPr>
        <w:t>Note:</w:t>
      </w:r>
      <w:r w:rsidRPr="005526AD">
        <w:rPr>
          <w:lang w:val="en-AU"/>
        </w:rPr>
        <w:tab/>
        <w:t>2B226</w:t>
      </w:r>
      <w:r w:rsidRPr="005526AD">
        <w:rPr>
          <w:i w:val="0"/>
          <w:lang w:val="en-AU"/>
        </w:rPr>
        <w:t>.</w:t>
      </w:r>
      <w:r w:rsidRPr="005526AD">
        <w:rPr>
          <w:lang w:val="en-AU"/>
        </w:rPr>
        <w:t>a. does not apply to furnaces designed for the processing of semiconductor wafers.</w:t>
      </w:r>
    </w:p>
    <w:p w14:paraId="7E67BFA1" w14:textId="77777777" w:rsidR="0097686B" w:rsidRPr="005526AD" w:rsidRDefault="0097686B" w:rsidP="0097686B">
      <w:pPr>
        <w:pStyle w:val="Cat0newstyle31a1paragraphsindented"/>
      </w:pPr>
      <w:r w:rsidRPr="005526AD">
        <w:t>2.</w:t>
      </w:r>
      <w:r w:rsidRPr="005526AD">
        <w:tab/>
        <w:t>B.</w:t>
      </w:r>
      <w:r w:rsidRPr="005526AD">
        <w:tab/>
        <w:t>227.</w:t>
      </w:r>
      <w:r w:rsidRPr="005526AD">
        <w:tab/>
        <w:t>Vacuum or other controlled atmosphere metallurgical melting and casting furnaces and related equipment as follows:</w:t>
      </w:r>
    </w:p>
    <w:p w14:paraId="6D2F81F7"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r>
      <w:r w:rsidRPr="005526AD">
        <w:rPr>
          <w:color w:val="0A0A0A"/>
          <w:sz w:val="22"/>
          <w:lang w:val="en-AU"/>
        </w:rPr>
        <w:t>Arc remelt</w:t>
      </w:r>
      <w:r w:rsidRPr="005526AD">
        <w:rPr>
          <w:color w:val="0A0A0A"/>
          <w:sz w:val="22"/>
          <w:szCs w:val="22"/>
          <w:lang w:val="en-AU" w:eastAsia="en-US"/>
        </w:rPr>
        <w:t xml:space="preserve"> furnaces, arc melt furnaces and arc melt</w:t>
      </w:r>
      <w:r w:rsidRPr="005526AD">
        <w:rPr>
          <w:color w:val="0A0A0A"/>
          <w:sz w:val="22"/>
          <w:lang w:val="en-AU"/>
        </w:rPr>
        <w:t xml:space="preserve"> and casting furnaces, having both of the following characteristics:</w:t>
      </w:r>
    </w:p>
    <w:p w14:paraId="5299D1F2" w14:textId="77777777" w:rsidR="0097686B" w:rsidRPr="005526AD" w:rsidRDefault="0097686B" w:rsidP="0097686B">
      <w:pPr>
        <w:pStyle w:val="DL0Aa1"/>
        <w:rPr>
          <w:lang w:val="en-AU"/>
        </w:rPr>
      </w:pPr>
      <w:r w:rsidRPr="005526AD">
        <w:rPr>
          <w:lang w:val="en-AU"/>
        </w:rPr>
        <w:t>1.</w:t>
      </w:r>
      <w:r w:rsidRPr="005526AD">
        <w:rPr>
          <w:lang w:val="en-AU"/>
        </w:rPr>
        <w:tab/>
        <w:t>Consumable electrode capacities between 1,000 cm</w:t>
      </w:r>
      <w:r w:rsidRPr="005526AD">
        <w:rPr>
          <w:vertAlign w:val="superscript"/>
          <w:lang w:val="en-AU"/>
        </w:rPr>
        <w:t>3</w:t>
      </w:r>
      <w:r w:rsidRPr="005526AD">
        <w:rPr>
          <w:lang w:val="en-AU"/>
        </w:rPr>
        <w:t xml:space="preserve"> and 20,000 cm</w:t>
      </w:r>
      <w:r w:rsidRPr="005526AD">
        <w:rPr>
          <w:vertAlign w:val="superscript"/>
          <w:lang w:val="en-AU"/>
        </w:rPr>
        <w:t>3</w:t>
      </w:r>
      <w:r w:rsidRPr="005526AD">
        <w:rPr>
          <w:lang w:val="en-AU"/>
        </w:rPr>
        <w:t>; and</w:t>
      </w:r>
    </w:p>
    <w:p w14:paraId="72181C6F" w14:textId="77777777" w:rsidR="0097686B" w:rsidRPr="005526AD" w:rsidRDefault="0097686B" w:rsidP="0097686B">
      <w:pPr>
        <w:pStyle w:val="DL0Aa1"/>
        <w:rPr>
          <w:lang w:val="en-AU"/>
        </w:rPr>
      </w:pPr>
      <w:r w:rsidRPr="005526AD">
        <w:rPr>
          <w:lang w:val="en-AU"/>
        </w:rPr>
        <w:t>2.</w:t>
      </w:r>
      <w:r w:rsidRPr="005526AD">
        <w:rPr>
          <w:lang w:val="en-AU"/>
        </w:rPr>
        <w:tab/>
        <w:t>Capable of operating with melting temperatures above 1,973 K (1,700°C);</w:t>
      </w:r>
    </w:p>
    <w:p w14:paraId="2207C144"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r>
      <w:r w:rsidRPr="005526AD">
        <w:rPr>
          <w:color w:val="0A0A0A"/>
          <w:sz w:val="22"/>
          <w:lang w:val="en-AU"/>
        </w:rPr>
        <w:t>Electron beam melting furnaces</w:t>
      </w:r>
      <w:r w:rsidRPr="005526AD">
        <w:rPr>
          <w:color w:val="0A0A0A"/>
          <w:sz w:val="22"/>
          <w:szCs w:val="22"/>
          <w:lang w:val="en-AU" w:eastAsia="en-US"/>
        </w:rPr>
        <w:t>,</w:t>
      </w:r>
      <w:r w:rsidRPr="005526AD">
        <w:rPr>
          <w:b/>
          <w:color w:val="0A0A0A"/>
          <w:sz w:val="22"/>
          <w:szCs w:val="22"/>
          <w:lang w:val="en-AU" w:eastAsia="en-US"/>
        </w:rPr>
        <w:t xml:space="preserve"> </w:t>
      </w:r>
      <w:r w:rsidRPr="005526AD">
        <w:rPr>
          <w:color w:val="0A0A0A"/>
          <w:sz w:val="22"/>
          <w:szCs w:val="22"/>
          <w:lang w:val="en-AU" w:eastAsia="en-US"/>
        </w:rPr>
        <w:t>plasma atomisation furnaces</w:t>
      </w:r>
      <w:r w:rsidRPr="005526AD">
        <w:rPr>
          <w:color w:val="0A0A0A"/>
          <w:sz w:val="22"/>
          <w:lang w:val="en-AU"/>
        </w:rPr>
        <w:t xml:space="preserve"> and plasma melting furnaces having both of the following characteristics:</w:t>
      </w:r>
    </w:p>
    <w:p w14:paraId="1E8E19C2" w14:textId="77777777" w:rsidR="0097686B" w:rsidRPr="005526AD" w:rsidRDefault="0097686B" w:rsidP="0097686B">
      <w:pPr>
        <w:pStyle w:val="DL0Aa1"/>
        <w:rPr>
          <w:lang w:val="en-AU"/>
        </w:rPr>
      </w:pPr>
      <w:r w:rsidRPr="005526AD">
        <w:rPr>
          <w:lang w:val="en-AU"/>
        </w:rPr>
        <w:t>1.</w:t>
      </w:r>
      <w:r w:rsidRPr="005526AD">
        <w:rPr>
          <w:lang w:val="en-AU"/>
        </w:rPr>
        <w:tab/>
        <w:t>A power of 50 kW or greater; and</w:t>
      </w:r>
    </w:p>
    <w:p w14:paraId="4C7EE8F7" w14:textId="77777777" w:rsidR="0097686B" w:rsidRPr="005526AD" w:rsidRDefault="0097686B" w:rsidP="0097686B">
      <w:pPr>
        <w:pStyle w:val="DL0Aa1"/>
        <w:rPr>
          <w:lang w:val="en-AU"/>
        </w:rPr>
      </w:pPr>
      <w:r w:rsidRPr="005526AD">
        <w:rPr>
          <w:lang w:val="en-AU"/>
        </w:rPr>
        <w:t>2.</w:t>
      </w:r>
      <w:r w:rsidRPr="005526AD">
        <w:rPr>
          <w:lang w:val="en-AU"/>
        </w:rPr>
        <w:tab/>
        <w:t>Capable of operating with melting temperatures above 1,473 K (1,200°C);</w:t>
      </w:r>
    </w:p>
    <w:p w14:paraId="3BBC1C21"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Computer control and monitoring systems specially configured for any of the furnaces specified by 2B227.a. or b.</w:t>
      </w:r>
    </w:p>
    <w:p w14:paraId="3A8FF402"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Plasma torches specially designed for the furnaces specified by 2B227.b. having both of the following characteristics:</w:t>
      </w:r>
    </w:p>
    <w:p w14:paraId="3F90B849" w14:textId="77777777" w:rsidR="0097686B" w:rsidRPr="005526AD" w:rsidRDefault="0097686B" w:rsidP="0097686B">
      <w:pPr>
        <w:pStyle w:val="DL0Aa1"/>
        <w:rPr>
          <w:lang w:val="en-AU"/>
        </w:rPr>
      </w:pPr>
      <w:r w:rsidRPr="005526AD">
        <w:rPr>
          <w:lang w:val="en-AU"/>
        </w:rPr>
        <w:t>1.</w:t>
      </w:r>
      <w:r w:rsidRPr="005526AD">
        <w:rPr>
          <w:lang w:val="en-AU"/>
        </w:rPr>
        <w:tab/>
        <w:t>Operating at a power greater than 50kW; and</w:t>
      </w:r>
    </w:p>
    <w:p w14:paraId="2DFA8DE8" w14:textId="77777777" w:rsidR="0097686B" w:rsidRPr="005526AD" w:rsidRDefault="0097686B" w:rsidP="0097686B">
      <w:pPr>
        <w:pStyle w:val="DL0Aa1"/>
        <w:rPr>
          <w:lang w:val="en-AU"/>
        </w:rPr>
      </w:pPr>
      <w:r w:rsidRPr="005526AD">
        <w:rPr>
          <w:lang w:val="en-AU"/>
        </w:rPr>
        <w:t>2.</w:t>
      </w:r>
      <w:r w:rsidRPr="005526AD">
        <w:rPr>
          <w:lang w:val="en-AU"/>
        </w:rPr>
        <w:tab/>
        <w:t>Capable of operating above 1473 K (1200°C);</w:t>
      </w:r>
    </w:p>
    <w:p w14:paraId="0022B867" w14:textId="77777777" w:rsidR="0097686B" w:rsidRPr="005526AD" w:rsidRDefault="0097686B" w:rsidP="0097686B">
      <w:pPr>
        <w:spacing w:before="120" w:line="240" w:lineRule="auto"/>
        <w:ind w:left="1701" w:hanging="567"/>
        <w:rPr>
          <w:color w:val="0A0A0A"/>
          <w:szCs w:val="22"/>
          <w:lang w:eastAsia="en-AU"/>
        </w:rPr>
      </w:pPr>
      <w:r w:rsidRPr="005526AD">
        <w:rPr>
          <w:color w:val="0A0A0A"/>
          <w:szCs w:val="22"/>
          <w:lang w:eastAsia="en-AU"/>
        </w:rPr>
        <w:t>e.</w:t>
      </w:r>
      <w:r w:rsidRPr="005526AD">
        <w:rPr>
          <w:color w:val="0A0A0A"/>
          <w:szCs w:val="22"/>
          <w:lang w:eastAsia="en-AU"/>
        </w:rPr>
        <w:tab/>
        <w:t xml:space="preserve">Electron beam guns specially designed for the furnaces specified by </w:t>
      </w:r>
      <w:r w:rsidRPr="005526AD">
        <w:t>2B227.b.</w:t>
      </w:r>
      <w:r w:rsidRPr="005526AD">
        <w:rPr>
          <w:color w:val="0A0A0A"/>
          <w:szCs w:val="22"/>
          <w:lang w:eastAsia="en-AU"/>
        </w:rPr>
        <w:t xml:space="preserve"> operating at a power greater than 50kW.</w:t>
      </w:r>
    </w:p>
    <w:p w14:paraId="4F0906F5" w14:textId="77777777" w:rsidR="0097686B" w:rsidRPr="005526AD" w:rsidRDefault="0097686B" w:rsidP="0097686B">
      <w:pPr>
        <w:pStyle w:val="Cat0newstyle31a1paragraphsindented"/>
      </w:pPr>
      <w:r w:rsidRPr="005526AD">
        <w:t>2.</w:t>
      </w:r>
      <w:r w:rsidRPr="005526AD">
        <w:tab/>
        <w:t>B.</w:t>
      </w:r>
      <w:r w:rsidRPr="005526AD">
        <w:tab/>
        <w:t>228.</w:t>
      </w:r>
      <w:r w:rsidRPr="005526AD">
        <w:tab/>
        <w:t>Rotor fabrication or assembly equipment, rotor straightening equipment, bellows</w:t>
      </w:r>
      <w:r w:rsidRPr="005526AD">
        <w:noBreakHyphen/>
        <w:t>forming mandrels and dies, as follows:</w:t>
      </w:r>
    </w:p>
    <w:p w14:paraId="285CC00C"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Rotor assembly equipment for assembly of gas centrifuge rotor tube sections, baffles, and end caps;</w:t>
      </w:r>
    </w:p>
    <w:p w14:paraId="09404276" w14:textId="77777777" w:rsidR="0097686B" w:rsidRPr="005526AD" w:rsidRDefault="0097686B" w:rsidP="0097686B">
      <w:pPr>
        <w:pStyle w:val="DL0AaNote"/>
        <w:rPr>
          <w:lang w:val="en-AU"/>
        </w:rPr>
      </w:pPr>
      <w:r w:rsidRPr="005526AD">
        <w:rPr>
          <w:u w:val="single"/>
          <w:lang w:val="en-AU"/>
        </w:rPr>
        <w:t>Note:</w:t>
      </w:r>
      <w:r w:rsidRPr="005526AD">
        <w:rPr>
          <w:lang w:val="en-AU"/>
        </w:rPr>
        <w:tab/>
        <w:t>2B228</w:t>
      </w:r>
      <w:r w:rsidRPr="005526AD">
        <w:rPr>
          <w:i w:val="0"/>
          <w:lang w:val="en-AU"/>
        </w:rPr>
        <w:t>.</w:t>
      </w:r>
      <w:r w:rsidRPr="005526AD">
        <w:rPr>
          <w:lang w:val="en-AU"/>
        </w:rPr>
        <w:t>a. includes precision mandrels, clamps, and shrink fit machines.</w:t>
      </w:r>
    </w:p>
    <w:p w14:paraId="014261E4"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Rotor straightening equipment for alignment of gas centrifuge rotor tube sections to a common axis;</w:t>
      </w:r>
    </w:p>
    <w:p w14:paraId="6AB22411" w14:textId="77777777" w:rsidR="0097686B" w:rsidRPr="005526AD" w:rsidRDefault="0097686B" w:rsidP="0097686B">
      <w:pPr>
        <w:pStyle w:val="DL0AaNote"/>
        <w:keepNext/>
        <w:rPr>
          <w:u w:val="single"/>
          <w:lang w:val="en-AU" w:eastAsia="en-US"/>
        </w:rPr>
      </w:pPr>
      <w:r w:rsidRPr="005526AD">
        <w:rPr>
          <w:u w:val="single"/>
          <w:lang w:val="en-AU" w:eastAsia="en-US"/>
        </w:rPr>
        <w:t>Technical Note:</w:t>
      </w:r>
    </w:p>
    <w:p w14:paraId="4F1EA1E1" w14:textId="77777777" w:rsidR="0097686B" w:rsidRPr="005526AD" w:rsidRDefault="0097686B" w:rsidP="0097686B">
      <w:pPr>
        <w:pStyle w:val="DL0AaNoteRcN"/>
        <w:rPr>
          <w:lang w:val="en-AU"/>
        </w:rPr>
      </w:pPr>
      <w:r w:rsidRPr="005526AD">
        <w:rPr>
          <w:lang w:val="en-AU"/>
        </w:rPr>
        <w:t>In 2B228</w:t>
      </w:r>
      <w:r w:rsidRPr="005526AD">
        <w:rPr>
          <w:i w:val="0"/>
          <w:lang w:val="en-AU"/>
        </w:rPr>
        <w:t>.</w:t>
      </w:r>
      <w:r w:rsidRPr="005526AD">
        <w:rPr>
          <w:lang w:val="en-AU"/>
        </w:rPr>
        <w:t>b. such equipment normally consists of precision measuring probes linked to a computer that subsequently controls the action of, for example, pneumatic rams used for aligning the rotor tube sections.</w:t>
      </w:r>
    </w:p>
    <w:p w14:paraId="653503C9" w14:textId="77777777" w:rsidR="0097686B" w:rsidRPr="005526AD" w:rsidRDefault="0097686B" w:rsidP="0097686B">
      <w:pPr>
        <w:pStyle w:val="DL0Aa"/>
        <w:rPr>
          <w:sz w:val="22"/>
          <w:szCs w:val="22"/>
          <w:lang w:val="en-AU"/>
        </w:rPr>
      </w:pPr>
      <w:r w:rsidRPr="005526AD">
        <w:rPr>
          <w:sz w:val="22"/>
          <w:szCs w:val="22"/>
          <w:lang w:val="en-AU"/>
        </w:rPr>
        <w:lastRenderedPageBreak/>
        <w:t>c.</w:t>
      </w:r>
      <w:r w:rsidRPr="005526AD">
        <w:rPr>
          <w:sz w:val="22"/>
          <w:szCs w:val="22"/>
          <w:lang w:val="en-AU"/>
        </w:rPr>
        <w:tab/>
        <w:t>Bellows</w:t>
      </w:r>
      <w:r w:rsidRPr="005526AD">
        <w:rPr>
          <w:sz w:val="22"/>
          <w:szCs w:val="22"/>
          <w:lang w:val="en-AU"/>
        </w:rPr>
        <w:noBreakHyphen/>
        <w:t>forming mandrels and dies for producing single</w:t>
      </w:r>
      <w:r w:rsidRPr="005526AD">
        <w:rPr>
          <w:sz w:val="22"/>
          <w:szCs w:val="22"/>
          <w:lang w:val="en-AU"/>
        </w:rPr>
        <w:noBreakHyphen/>
        <w:t>convolution bellows.</w:t>
      </w:r>
    </w:p>
    <w:p w14:paraId="3DDF2810" w14:textId="77777777" w:rsidR="0097686B" w:rsidRPr="005526AD" w:rsidRDefault="0097686B" w:rsidP="0097686B">
      <w:pPr>
        <w:pStyle w:val="DL0AaNote"/>
        <w:keepNext/>
        <w:rPr>
          <w:u w:val="single"/>
          <w:lang w:val="en-AU" w:eastAsia="en-US"/>
        </w:rPr>
      </w:pPr>
      <w:r w:rsidRPr="005526AD">
        <w:rPr>
          <w:u w:val="single"/>
          <w:lang w:val="en-AU" w:eastAsia="en-US"/>
        </w:rPr>
        <w:t>Technical Note:</w:t>
      </w:r>
    </w:p>
    <w:p w14:paraId="3510B2D3" w14:textId="77777777" w:rsidR="0097686B" w:rsidRPr="005526AD" w:rsidRDefault="0097686B" w:rsidP="0097686B">
      <w:pPr>
        <w:pStyle w:val="DL0AaNoteRcN"/>
        <w:keepNext/>
        <w:rPr>
          <w:lang w:val="en-AU"/>
        </w:rPr>
      </w:pPr>
      <w:r w:rsidRPr="005526AD">
        <w:rPr>
          <w:lang w:val="en-AU"/>
        </w:rPr>
        <w:t>In 2B228</w:t>
      </w:r>
      <w:r w:rsidRPr="005526AD">
        <w:rPr>
          <w:i w:val="0"/>
          <w:lang w:val="en-AU"/>
        </w:rPr>
        <w:t>.</w:t>
      </w:r>
      <w:r w:rsidRPr="005526AD">
        <w:rPr>
          <w:lang w:val="en-AU"/>
        </w:rPr>
        <w:t>c. the bellows have all of the following characteristics:</w:t>
      </w:r>
    </w:p>
    <w:p w14:paraId="5CA9074A" w14:textId="77777777" w:rsidR="0097686B" w:rsidRPr="005526AD" w:rsidRDefault="0097686B" w:rsidP="0097686B">
      <w:pPr>
        <w:pStyle w:val="DL0ANote1a"/>
        <w:rPr>
          <w:lang w:val="en-AU"/>
        </w:rPr>
      </w:pPr>
      <w:r w:rsidRPr="005526AD">
        <w:rPr>
          <w:lang w:val="en-AU"/>
        </w:rPr>
        <w:t>1</w:t>
      </w:r>
      <w:r w:rsidRPr="005526AD">
        <w:rPr>
          <w:i w:val="0"/>
          <w:lang w:val="en-AU"/>
        </w:rPr>
        <w:t>.</w:t>
      </w:r>
      <w:r w:rsidRPr="005526AD">
        <w:rPr>
          <w:lang w:val="en-AU"/>
        </w:rPr>
        <w:tab/>
        <w:t>Inside diameter between 75 mm and 650 mm;</w:t>
      </w:r>
    </w:p>
    <w:p w14:paraId="5B899C64" w14:textId="77777777" w:rsidR="0097686B" w:rsidRPr="005526AD" w:rsidRDefault="0097686B" w:rsidP="0097686B">
      <w:pPr>
        <w:pStyle w:val="DL0ANote1a"/>
        <w:rPr>
          <w:lang w:val="en-AU"/>
        </w:rPr>
      </w:pPr>
      <w:r w:rsidRPr="005526AD">
        <w:rPr>
          <w:lang w:val="en-AU"/>
        </w:rPr>
        <w:t>2</w:t>
      </w:r>
      <w:r w:rsidRPr="005526AD">
        <w:rPr>
          <w:i w:val="0"/>
          <w:lang w:val="en-AU"/>
        </w:rPr>
        <w:t>.</w:t>
      </w:r>
      <w:r w:rsidRPr="005526AD">
        <w:rPr>
          <w:lang w:val="en-AU"/>
        </w:rPr>
        <w:tab/>
        <w:t>Length equal to or greater than 12.7 mm;</w:t>
      </w:r>
    </w:p>
    <w:p w14:paraId="4941817E" w14:textId="77777777" w:rsidR="0097686B" w:rsidRPr="005526AD" w:rsidRDefault="0097686B" w:rsidP="0097686B">
      <w:pPr>
        <w:pStyle w:val="DL0ANote1a"/>
        <w:rPr>
          <w:lang w:val="en-AU"/>
        </w:rPr>
      </w:pPr>
      <w:r w:rsidRPr="005526AD">
        <w:rPr>
          <w:lang w:val="en-AU"/>
        </w:rPr>
        <w:t>3</w:t>
      </w:r>
      <w:r w:rsidRPr="005526AD">
        <w:rPr>
          <w:i w:val="0"/>
          <w:lang w:val="en-AU"/>
        </w:rPr>
        <w:t>.</w:t>
      </w:r>
      <w:r w:rsidRPr="005526AD">
        <w:rPr>
          <w:lang w:val="en-AU"/>
        </w:rPr>
        <w:tab/>
        <w:t>Single convolution depth greater than 2 mm; and</w:t>
      </w:r>
    </w:p>
    <w:p w14:paraId="71119E74" w14:textId="77777777" w:rsidR="0097686B" w:rsidRPr="005526AD" w:rsidRDefault="0097686B" w:rsidP="0097686B">
      <w:pPr>
        <w:pStyle w:val="DL0ANote1a"/>
        <w:rPr>
          <w:lang w:val="en-AU"/>
        </w:rPr>
      </w:pPr>
      <w:r w:rsidRPr="005526AD">
        <w:rPr>
          <w:lang w:val="en-AU"/>
        </w:rPr>
        <w:t>4</w:t>
      </w:r>
      <w:r w:rsidRPr="005526AD">
        <w:rPr>
          <w:i w:val="0"/>
          <w:lang w:val="en-AU"/>
        </w:rPr>
        <w:t>.</w:t>
      </w:r>
      <w:r w:rsidRPr="005526AD">
        <w:rPr>
          <w:lang w:val="en-AU"/>
        </w:rPr>
        <w:tab/>
        <w:t>Made of high</w:t>
      </w:r>
      <w:r w:rsidRPr="005526AD">
        <w:rPr>
          <w:lang w:val="en-AU"/>
        </w:rPr>
        <w:noBreakHyphen/>
        <w:t>strength aluminium alloys, maraging steel or high strength “fibrous or filamentary materials”.</w:t>
      </w:r>
    </w:p>
    <w:p w14:paraId="4BF8C69F" w14:textId="77777777" w:rsidR="0097686B" w:rsidRPr="005526AD" w:rsidRDefault="0097686B" w:rsidP="0097686B">
      <w:pPr>
        <w:pStyle w:val="Cat0newstyle31a1paragraphsindented"/>
      </w:pPr>
      <w:r w:rsidRPr="005526AD">
        <w:t>2.</w:t>
      </w:r>
      <w:r w:rsidRPr="005526AD">
        <w:tab/>
        <w:t>B.</w:t>
      </w:r>
      <w:r w:rsidRPr="005526AD">
        <w:tab/>
        <w:t>230.</w:t>
      </w:r>
      <w:r w:rsidRPr="005526AD">
        <w:tab/>
        <w:t>All types of “pressure transducers” capable of measuring absolute pressures and having all of the following characteristics:</w:t>
      </w:r>
    </w:p>
    <w:p w14:paraId="21E88C9E"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Pressure sensing elements made of or protected by aluminium, aluminium alloy, aluminium oxide (alumina or sapphire), nickel, nickel alloy with more than 60% nickel by weight or fully fluorinated hydrocarbon polymers;</w:t>
      </w:r>
    </w:p>
    <w:p w14:paraId="71674E7B"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Seals, if any, essential for sealing the pressure sensing element, and in direct contact with the process medium, made of or protected by aluminium, aluminium alloy, aluminium oxide (alumina or sapphire), nickel, nickel alloy with more than 60% nickel by weight, or fully fluorinated hydrocarbon polymers; and</w:t>
      </w:r>
    </w:p>
    <w:p w14:paraId="233AB0A8" w14:textId="77777777" w:rsidR="0097686B" w:rsidRPr="005526AD" w:rsidRDefault="0097686B" w:rsidP="0097686B">
      <w:pPr>
        <w:pStyle w:val="DL0Aa"/>
        <w:keepNext/>
        <w:rPr>
          <w:sz w:val="22"/>
          <w:szCs w:val="22"/>
          <w:lang w:val="en-AU"/>
        </w:rPr>
      </w:pPr>
      <w:r w:rsidRPr="005526AD">
        <w:rPr>
          <w:sz w:val="22"/>
          <w:szCs w:val="22"/>
          <w:lang w:val="en-AU"/>
        </w:rPr>
        <w:t>c.</w:t>
      </w:r>
      <w:r w:rsidRPr="005526AD">
        <w:rPr>
          <w:sz w:val="22"/>
          <w:szCs w:val="22"/>
          <w:lang w:val="en-AU"/>
        </w:rPr>
        <w:tab/>
        <w:t>Having either of the following characteristics:</w:t>
      </w:r>
    </w:p>
    <w:p w14:paraId="1D97ED22" w14:textId="77777777" w:rsidR="0097686B" w:rsidRPr="005526AD" w:rsidRDefault="0097686B" w:rsidP="0097686B">
      <w:pPr>
        <w:pStyle w:val="DL0Aa1"/>
        <w:rPr>
          <w:lang w:val="en-AU"/>
        </w:rPr>
      </w:pPr>
      <w:r w:rsidRPr="005526AD">
        <w:rPr>
          <w:lang w:val="en-AU"/>
        </w:rPr>
        <w:t>1.</w:t>
      </w:r>
      <w:r w:rsidRPr="005526AD">
        <w:rPr>
          <w:lang w:val="en-AU"/>
        </w:rPr>
        <w:tab/>
        <w:t>A full scale of less than 13 kPa and an ‘accuracy’ of better than 1% of full</w:t>
      </w:r>
      <w:r w:rsidRPr="005526AD">
        <w:rPr>
          <w:lang w:val="en-AU"/>
        </w:rPr>
        <w:noBreakHyphen/>
        <w:t>scale; or</w:t>
      </w:r>
    </w:p>
    <w:p w14:paraId="6870EB7E" w14:textId="77777777" w:rsidR="0097686B" w:rsidRPr="005526AD" w:rsidRDefault="0097686B" w:rsidP="0097686B">
      <w:pPr>
        <w:pStyle w:val="DL0Aa1"/>
        <w:rPr>
          <w:lang w:val="en-AU"/>
        </w:rPr>
      </w:pPr>
      <w:r w:rsidRPr="005526AD">
        <w:rPr>
          <w:lang w:val="en-AU"/>
        </w:rPr>
        <w:t>2.</w:t>
      </w:r>
      <w:r w:rsidRPr="005526AD">
        <w:rPr>
          <w:lang w:val="en-AU"/>
        </w:rPr>
        <w:tab/>
        <w:t>A full scale of 13 kPa or greater and an ‘accuracy’ of better than 130 Pa when measuring at 13 kPa.</w:t>
      </w:r>
    </w:p>
    <w:p w14:paraId="4F073F2D" w14:textId="77777777" w:rsidR="0097686B" w:rsidRPr="005526AD" w:rsidRDefault="0097686B" w:rsidP="0097686B">
      <w:pPr>
        <w:pStyle w:val="DL0ANote"/>
        <w:keepNext/>
        <w:rPr>
          <w:u w:val="single"/>
          <w:lang w:val="en-AU"/>
        </w:rPr>
      </w:pPr>
      <w:r w:rsidRPr="005526AD">
        <w:rPr>
          <w:u w:val="single"/>
          <w:lang w:val="en-AU"/>
        </w:rPr>
        <w:t>Technical Note:</w:t>
      </w:r>
    </w:p>
    <w:p w14:paraId="640F8B98" w14:textId="77777777" w:rsidR="0097686B" w:rsidRPr="005526AD" w:rsidRDefault="0097686B" w:rsidP="0097686B">
      <w:pPr>
        <w:pStyle w:val="DL0ANoteRcN"/>
        <w:rPr>
          <w:lang w:val="en-AU"/>
        </w:rPr>
      </w:pPr>
      <w:r w:rsidRPr="005526AD">
        <w:rPr>
          <w:lang w:val="en-AU"/>
        </w:rPr>
        <w:t>For the purposes of 2B230, ‘accuracy’ includes non</w:t>
      </w:r>
      <w:r w:rsidRPr="005526AD">
        <w:rPr>
          <w:lang w:val="en-AU"/>
        </w:rPr>
        <w:noBreakHyphen/>
        <w:t>linearity, hysteresis and repeatability at ambient temperature.</w:t>
      </w:r>
    </w:p>
    <w:p w14:paraId="436B35C9" w14:textId="77777777" w:rsidR="0097686B" w:rsidRPr="005526AD" w:rsidRDefault="0097686B" w:rsidP="0097686B">
      <w:pPr>
        <w:pStyle w:val="Cat0newstyle31a1paragraphsindented"/>
      </w:pPr>
      <w:r w:rsidRPr="005526AD">
        <w:t>2.</w:t>
      </w:r>
      <w:r w:rsidRPr="005526AD">
        <w:tab/>
        <w:t>B.</w:t>
      </w:r>
      <w:r w:rsidRPr="005526AD">
        <w:tab/>
        <w:t>231.</w:t>
      </w:r>
      <w:r w:rsidRPr="005526AD">
        <w:tab/>
        <w:t>Vacuum pumps having all of the following characteristics:</w:t>
      </w:r>
    </w:p>
    <w:p w14:paraId="02FB4B9F"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Input throat size equal to or greater than 380 mm;</w:t>
      </w:r>
    </w:p>
    <w:p w14:paraId="7D90BFF1"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Pumping speed equal to or greater than 15 m</w:t>
      </w:r>
      <w:r w:rsidRPr="005526AD">
        <w:rPr>
          <w:sz w:val="22"/>
          <w:szCs w:val="22"/>
          <w:vertAlign w:val="superscript"/>
          <w:lang w:val="en-AU"/>
        </w:rPr>
        <w:t>3</w:t>
      </w:r>
      <w:r w:rsidRPr="005526AD">
        <w:rPr>
          <w:sz w:val="22"/>
          <w:szCs w:val="22"/>
          <w:lang w:val="en-AU"/>
        </w:rPr>
        <w:t>/s; and</w:t>
      </w:r>
    </w:p>
    <w:p w14:paraId="35206EB3"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Capable of producing an ultimate vacuum better than 13 mPa.</w:t>
      </w:r>
    </w:p>
    <w:p w14:paraId="38439408" w14:textId="77777777" w:rsidR="0097686B" w:rsidRPr="005526AD" w:rsidRDefault="0097686B" w:rsidP="0097686B">
      <w:pPr>
        <w:pStyle w:val="DL0ATechH"/>
        <w:rPr>
          <w:u w:val="single"/>
          <w:lang w:val="en-AU"/>
        </w:rPr>
      </w:pPr>
      <w:r w:rsidRPr="005526AD">
        <w:rPr>
          <w:u w:val="single"/>
          <w:lang w:val="en-AU"/>
        </w:rPr>
        <w:t>Technical Notes:</w:t>
      </w:r>
    </w:p>
    <w:p w14:paraId="1392C9EE" w14:textId="77777777" w:rsidR="0097686B" w:rsidRPr="005526AD" w:rsidRDefault="0097686B" w:rsidP="0097686B">
      <w:pPr>
        <w:pStyle w:val="DL0ATechText1"/>
        <w:rPr>
          <w:lang w:val="en-AU"/>
        </w:rPr>
      </w:pPr>
      <w:r w:rsidRPr="005526AD">
        <w:rPr>
          <w:lang w:val="en-AU"/>
        </w:rPr>
        <w:t>1</w:t>
      </w:r>
      <w:r w:rsidRPr="005526AD">
        <w:rPr>
          <w:i w:val="0"/>
          <w:lang w:val="en-AU"/>
        </w:rPr>
        <w:t>.</w:t>
      </w:r>
      <w:r w:rsidRPr="005526AD">
        <w:rPr>
          <w:lang w:val="en-AU"/>
        </w:rPr>
        <w:tab/>
        <w:t>The pumping speed is determined at the measurement point with nitrogen gas or air.</w:t>
      </w:r>
    </w:p>
    <w:p w14:paraId="01596CD5" w14:textId="77777777" w:rsidR="0097686B" w:rsidRPr="005526AD" w:rsidRDefault="0097686B" w:rsidP="0097686B">
      <w:pPr>
        <w:pStyle w:val="DL0ATechText1"/>
        <w:rPr>
          <w:lang w:val="en-AU"/>
        </w:rPr>
      </w:pPr>
      <w:r w:rsidRPr="005526AD">
        <w:rPr>
          <w:lang w:val="en-AU"/>
        </w:rPr>
        <w:t>2</w:t>
      </w:r>
      <w:r w:rsidRPr="005526AD">
        <w:rPr>
          <w:i w:val="0"/>
          <w:lang w:val="en-AU"/>
        </w:rPr>
        <w:t>.</w:t>
      </w:r>
      <w:r w:rsidRPr="005526AD">
        <w:rPr>
          <w:lang w:val="en-AU"/>
        </w:rPr>
        <w:tab/>
        <w:t>The ultimate vacuum is determined at the input of the pump with the input of the pump blocked off.</w:t>
      </w:r>
    </w:p>
    <w:p w14:paraId="5EB0D1C9" w14:textId="77777777" w:rsidR="0097686B" w:rsidRPr="005526AD" w:rsidRDefault="0097686B" w:rsidP="0097686B">
      <w:pPr>
        <w:pStyle w:val="Cat0newstyle31a1paragraphsindented"/>
      </w:pPr>
      <w:r w:rsidRPr="005526AD">
        <w:t>2.</w:t>
      </w:r>
      <w:r w:rsidRPr="005526AD">
        <w:tab/>
        <w:t>B.</w:t>
      </w:r>
      <w:r w:rsidRPr="005526AD">
        <w:tab/>
        <w:t>232.</w:t>
      </w:r>
      <w:r w:rsidRPr="005526AD">
        <w:tab/>
        <w:t>High</w:t>
      </w:r>
      <w:r w:rsidRPr="005526AD">
        <w:noBreakHyphen/>
        <w:t>velocity gun systems (propellant, gas, coil, electromagnetic, and electrothermal types, and other advanced systems) capable of accelerating projectiles to 1.5 km/s or greater.</w:t>
      </w:r>
    </w:p>
    <w:p w14:paraId="406D04E1" w14:textId="77777777" w:rsidR="0097686B" w:rsidRPr="005526AD" w:rsidRDefault="0097686B" w:rsidP="0097686B">
      <w:pPr>
        <w:pStyle w:val="DL0ANote"/>
        <w:keepNext/>
        <w:rPr>
          <w:i w:val="0"/>
          <w:lang w:val="en-AU"/>
        </w:rPr>
      </w:pPr>
      <w:r w:rsidRPr="005526AD">
        <w:rPr>
          <w:u w:val="single"/>
          <w:lang w:val="en-AU"/>
        </w:rPr>
        <w:lastRenderedPageBreak/>
        <w:t>Note:</w:t>
      </w:r>
      <w:r w:rsidRPr="005526AD">
        <w:rPr>
          <w:lang w:val="en-AU"/>
        </w:rPr>
        <w:t xml:space="preserve"> </w:t>
      </w:r>
      <w:r w:rsidRPr="005526AD">
        <w:rPr>
          <w:lang w:val="en-AU"/>
        </w:rPr>
        <w:tab/>
        <w:t>This item does not apply to guns specially designed for high velocity weapon systems.</w:t>
      </w:r>
    </w:p>
    <w:p w14:paraId="31611085" w14:textId="77777777" w:rsidR="0097686B" w:rsidRPr="005526AD" w:rsidRDefault="0097686B" w:rsidP="0097686B">
      <w:pPr>
        <w:pStyle w:val="Cat0newstyle31a1paragraphsindented"/>
      </w:pPr>
      <w:r w:rsidRPr="005526AD">
        <w:t>2.</w:t>
      </w:r>
      <w:r w:rsidRPr="005526AD">
        <w:tab/>
        <w:t>B.</w:t>
      </w:r>
      <w:r w:rsidRPr="005526AD">
        <w:tab/>
        <w:t>233.</w:t>
      </w:r>
      <w:r w:rsidRPr="005526AD">
        <w:tab/>
        <w:t>Bellows</w:t>
      </w:r>
      <w:r w:rsidRPr="005526AD">
        <w:noBreakHyphen/>
        <w:t>sealed scroll</w:t>
      </w:r>
      <w:r w:rsidRPr="005526AD">
        <w:noBreakHyphen/>
        <w:t>type compressors and bellows</w:t>
      </w:r>
      <w:r w:rsidRPr="005526AD">
        <w:noBreakHyphen/>
        <w:t>sealed scroll</w:t>
      </w:r>
      <w:r w:rsidRPr="005526AD">
        <w:noBreakHyphen/>
        <w:t>type vacuum pumps having all of the following characteristics:</w:t>
      </w:r>
    </w:p>
    <w:p w14:paraId="73C37D8E"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Capable of an inlet volume flow rate of 50 m</w:t>
      </w:r>
      <w:r w:rsidRPr="005526AD">
        <w:rPr>
          <w:sz w:val="22"/>
          <w:szCs w:val="22"/>
          <w:vertAlign w:val="superscript"/>
          <w:lang w:val="en-AU"/>
        </w:rPr>
        <w:t>3</w:t>
      </w:r>
      <w:r w:rsidRPr="005526AD">
        <w:rPr>
          <w:sz w:val="22"/>
          <w:szCs w:val="22"/>
          <w:lang w:val="en-AU"/>
        </w:rPr>
        <w:t>/h or greater;</w:t>
      </w:r>
    </w:p>
    <w:p w14:paraId="2DB4961D" w14:textId="77777777" w:rsidR="0097686B" w:rsidRPr="005526AD" w:rsidRDefault="0097686B" w:rsidP="0097686B">
      <w:pPr>
        <w:pStyle w:val="Cat0newstyle41a1aparagraphsindented"/>
        <w:rPr>
          <w:szCs w:val="22"/>
        </w:rPr>
      </w:pPr>
      <w:r w:rsidRPr="005526AD">
        <w:t>2.</w:t>
      </w:r>
      <w:r w:rsidRPr="005526AD">
        <w:tab/>
        <w:t>B.</w:t>
      </w:r>
      <w:r w:rsidRPr="005526AD">
        <w:tab/>
        <w:t>233.</w:t>
      </w:r>
      <w:r w:rsidRPr="005526AD">
        <w:tab/>
      </w:r>
      <w:r w:rsidRPr="005526AD">
        <w:rPr>
          <w:szCs w:val="22"/>
        </w:rPr>
        <w:t>b.</w:t>
      </w:r>
      <w:r w:rsidRPr="005526AD">
        <w:rPr>
          <w:szCs w:val="22"/>
        </w:rPr>
        <w:tab/>
        <w:t>Capable of a pressure ratio of 2:1 or greater; and</w:t>
      </w:r>
    </w:p>
    <w:p w14:paraId="03EFB52C"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Having all surfaces that come in contact with the process gas made from any of the following materials:</w:t>
      </w:r>
    </w:p>
    <w:p w14:paraId="1E061C46" w14:textId="77777777" w:rsidR="0097686B" w:rsidRPr="005526AD" w:rsidRDefault="0097686B" w:rsidP="0097686B">
      <w:pPr>
        <w:pStyle w:val="DL0Aa1"/>
        <w:rPr>
          <w:lang w:val="en-AU"/>
        </w:rPr>
      </w:pPr>
      <w:r w:rsidRPr="005526AD">
        <w:rPr>
          <w:lang w:val="en-AU"/>
        </w:rPr>
        <w:t>1.</w:t>
      </w:r>
      <w:r w:rsidRPr="005526AD">
        <w:rPr>
          <w:lang w:val="en-AU"/>
        </w:rPr>
        <w:tab/>
        <w:t>Aluminium or aluminium alloy;</w:t>
      </w:r>
    </w:p>
    <w:p w14:paraId="6B776140" w14:textId="77777777" w:rsidR="0097686B" w:rsidRPr="005526AD" w:rsidRDefault="0097686B" w:rsidP="0097686B">
      <w:pPr>
        <w:pStyle w:val="DL0Aa1"/>
        <w:rPr>
          <w:lang w:val="en-AU"/>
        </w:rPr>
      </w:pPr>
      <w:r w:rsidRPr="005526AD">
        <w:rPr>
          <w:lang w:val="en-AU"/>
        </w:rPr>
        <w:t>2.</w:t>
      </w:r>
      <w:r w:rsidRPr="005526AD">
        <w:rPr>
          <w:lang w:val="en-AU"/>
        </w:rPr>
        <w:tab/>
        <w:t>Aluminium oxide;</w:t>
      </w:r>
    </w:p>
    <w:p w14:paraId="5DDABA73" w14:textId="77777777" w:rsidR="0097686B" w:rsidRPr="005526AD" w:rsidRDefault="0097686B" w:rsidP="0097686B">
      <w:pPr>
        <w:pStyle w:val="DL0Aa1"/>
        <w:rPr>
          <w:lang w:val="en-AU"/>
        </w:rPr>
      </w:pPr>
      <w:r w:rsidRPr="005526AD">
        <w:rPr>
          <w:lang w:val="en-AU"/>
        </w:rPr>
        <w:t>3.</w:t>
      </w:r>
      <w:r w:rsidRPr="005526AD">
        <w:rPr>
          <w:lang w:val="en-AU"/>
        </w:rPr>
        <w:tab/>
        <w:t>Stainless steel;</w:t>
      </w:r>
    </w:p>
    <w:p w14:paraId="2B2FC4B1" w14:textId="77777777" w:rsidR="0097686B" w:rsidRPr="005526AD" w:rsidRDefault="0097686B" w:rsidP="0097686B">
      <w:pPr>
        <w:pStyle w:val="DL0Aa1"/>
        <w:rPr>
          <w:lang w:val="en-AU"/>
        </w:rPr>
      </w:pPr>
      <w:r w:rsidRPr="005526AD">
        <w:rPr>
          <w:lang w:val="en-AU"/>
        </w:rPr>
        <w:t>4.</w:t>
      </w:r>
      <w:r w:rsidRPr="005526AD">
        <w:rPr>
          <w:lang w:val="en-AU"/>
        </w:rPr>
        <w:tab/>
        <w:t>Nickel or nickel alloy;</w:t>
      </w:r>
    </w:p>
    <w:p w14:paraId="629977E4" w14:textId="77777777" w:rsidR="0097686B" w:rsidRPr="005526AD" w:rsidRDefault="0097686B" w:rsidP="0097686B">
      <w:pPr>
        <w:pStyle w:val="DL0Aa1"/>
        <w:rPr>
          <w:lang w:val="en-AU"/>
        </w:rPr>
      </w:pPr>
      <w:r w:rsidRPr="005526AD">
        <w:rPr>
          <w:lang w:val="en-AU"/>
        </w:rPr>
        <w:t>5.</w:t>
      </w:r>
      <w:r w:rsidRPr="005526AD">
        <w:rPr>
          <w:lang w:val="en-AU"/>
        </w:rPr>
        <w:tab/>
        <w:t>Phosphor bronze; or</w:t>
      </w:r>
    </w:p>
    <w:p w14:paraId="34994B82" w14:textId="77777777" w:rsidR="0097686B" w:rsidRPr="005526AD" w:rsidRDefault="0097686B" w:rsidP="0097686B">
      <w:pPr>
        <w:pStyle w:val="DL0Aa1"/>
        <w:rPr>
          <w:lang w:val="en-AU"/>
        </w:rPr>
      </w:pPr>
      <w:r w:rsidRPr="005526AD">
        <w:rPr>
          <w:lang w:val="en-AU"/>
        </w:rPr>
        <w:t>6.</w:t>
      </w:r>
      <w:r w:rsidRPr="005526AD">
        <w:rPr>
          <w:lang w:val="en-AU"/>
        </w:rPr>
        <w:tab/>
        <w:t>Fluoropolymers.</w:t>
      </w:r>
    </w:p>
    <w:p w14:paraId="77F2805B" w14:textId="77777777" w:rsidR="0097686B" w:rsidRPr="005526AD" w:rsidRDefault="0097686B" w:rsidP="0097686B">
      <w:pPr>
        <w:pStyle w:val="DL0ATechH"/>
        <w:rPr>
          <w:i w:val="0"/>
          <w:u w:val="single"/>
          <w:lang w:val="en-AU"/>
        </w:rPr>
      </w:pPr>
      <w:r w:rsidRPr="005526AD">
        <w:rPr>
          <w:u w:val="single"/>
          <w:lang w:val="en-AU"/>
        </w:rPr>
        <w:t>Technical Notes:</w:t>
      </w:r>
    </w:p>
    <w:p w14:paraId="2D3323DD" w14:textId="77777777" w:rsidR="0097686B" w:rsidRPr="005526AD" w:rsidRDefault="0097686B" w:rsidP="0097686B">
      <w:pPr>
        <w:pStyle w:val="DL0ATechText1"/>
        <w:rPr>
          <w:i w:val="0"/>
          <w:lang w:val="en-AU"/>
        </w:rPr>
      </w:pPr>
      <w:r w:rsidRPr="005526AD">
        <w:rPr>
          <w:lang w:val="en-AU"/>
        </w:rPr>
        <w:t>1.</w:t>
      </w:r>
      <w:r w:rsidRPr="005526AD">
        <w:rPr>
          <w:lang w:val="en-AU"/>
        </w:rPr>
        <w:tab/>
        <w:t>In a scroll compressor or vacuum pump, crescent</w:t>
      </w:r>
      <w:r w:rsidRPr="005526AD">
        <w:rPr>
          <w:lang w:val="en-AU"/>
        </w:rPr>
        <w:noBreakHyphen/>
        <w:t>shaped pockets of gas are trapped between one or more pairs of intermeshed spiral vanes, or scrolls, one of which moves while the other remains stationary. The moving scroll orbits the stationary scroll; it does not rotate. As the moving scroll orbits the stationary scroll, the gas pockets diminish in size (i.e., they are compressed) as they move toward the outlet port of the machine.</w:t>
      </w:r>
    </w:p>
    <w:p w14:paraId="1DF3920E" w14:textId="77777777" w:rsidR="0097686B" w:rsidRPr="005526AD" w:rsidRDefault="0097686B" w:rsidP="0097686B">
      <w:pPr>
        <w:pStyle w:val="DL0ATechText1"/>
        <w:rPr>
          <w:lang w:val="en-AU"/>
        </w:rPr>
      </w:pPr>
      <w:r w:rsidRPr="005526AD">
        <w:rPr>
          <w:lang w:val="en-AU"/>
        </w:rPr>
        <w:t>2.</w:t>
      </w:r>
      <w:r w:rsidRPr="005526AD">
        <w:rPr>
          <w:lang w:val="en-AU"/>
        </w:rPr>
        <w:tab/>
        <w:t>In a bellows</w:t>
      </w:r>
      <w:r w:rsidRPr="005526AD">
        <w:rPr>
          <w:lang w:val="en-AU"/>
        </w:rPr>
        <w:noBreakHyphen/>
        <w:t>sealed scroll compressor or vacuum pump, the process gas is totally isolated from the lubricated parts of the pump and from the external atmosphere by a metal bellows. One end of the bellows is attached to the moving scroll and the other end is attached to the stationary housing of the pump.</w:t>
      </w:r>
    </w:p>
    <w:p w14:paraId="2436E27A" w14:textId="77777777" w:rsidR="0097686B" w:rsidRPr="005526AD" w:rsidRDefault="0097686B" w:rsidP="0097686B">
      <w:pPr>
        <w:pStyle w:val="DL0ATechText1"/>
        <w:rPr>
          <w:lang w:val="en-AU"/>
        </w:rPr>
      </w:pPr>
      <w:r w:rsidRPr="005526AD">
        <w:rPr>
          <w:lang w:val="en-AU"/>
        </w:rPr>
        <w:t>3.</w:t>
      </w:r>
      <w:r w:rsidRPr="005526AD">
        <w:rPr>
          <w:lang w:val="en-AU"/>
        </w:rPr>
        <w:tab/>
        <w:t>Fluoropolymers include, but are not limited to, the following materials:</w:t>
      </w:r>
    </w:p>
    <w:p w14:paraId="689B2F6B" w14:textId="77777777" w:rsidR="0097686B" w:rsidRPr="005526AD" w:rsidRDefault="0097686B" w:rsidP="0097686B">
      <w:pPr>
        <w:pStyle w:val="DL0ATechText1a"/>
        <w:ind w:left="2268" w:hanging="567"/>
        <w:rPr>
          <w:lang w:val="en-AU"/>
        </w:rPr>
      </w:pPr>
      <w:r w:rsidRPr="005526AD">
        <w:rPr>
          <w:lang w:val="en-AU"/>
        </w:rPr>
        <w:t>a.</w:t>
      </w:r>
      <w:r w:rsidRPr="005526AD">
        <w:rPr>
          <w:lang w:val="en-AU"/>
        </w:rPr>
        <w:tab/>
        <w:t>Polytetrafluoroethylene (PTFE),</w:t>
      </w:r>
    </w:p>
    <w:p w14:paraId="2477188E" w14:textId="77777777" w:rsidR="0097686B" w:rsidRPr="005526AD" w:rsidRDefault="0097686B" w:rsidP="0097686B">
      <w:pPr>
        <w:pStyle w:val="DL0ATechText1a"/>
        <w:ind w:left="2268" w:hanging="567"/>
        <w:rPr>
          <w:lang w:val="en-AU"/>
        </w:rPr>
      </w:pPr>
      <w:r w:rsidRPr="005526AD">
        <w:rPr>
          <w:lang w:val="en-AU"/>
        </w:rPr>
        <w:t>b.</w:t>
      </w:r>
      <w:r w:rsidRPr="005526AD">
        <w:rPr>
          <w:lang w:val="en-AU"/>
        </w:rPr>
        <w:tab/>
        <w:t>Fluorinated Ethylene Propylene (FEP),</w:t>
      </w:r>
    </w:p>
    <w:p w14:paraId="07F5BCA8" w14:textId="77777777" w:rsidR="0097686B" w:rsidRPr="005526AD" w:rsidRDefault="0097686B" w:rsidP="0097686B">
      <w:pPr>
        <w:pStyle w:val="DL0ATechText1a"/>
        <w:ind w:left="2268" w:hanging="567"/>
        <w:rPr>
          <w:lang w:val="en-AU"/>
        </w:rPr>
      </w:pPr>
      <w:r w:rsidRPr="005526AD">
        <w:rPr>
          <w:lang w:val="en-AU"/>
        </w:rPr>
        <w:t>c.</w:t>
      </w:r>
      <w:r w:rsidRPr="005526AD">
        <w:rPr>
          <w:lang w:val="en-AU"/>
        </w:rPr>
        <w:tab/>
        <w:t>Perfluoroalkoxy (PFA),</w:t>
      </w:r>
    </w:p>
    <w:p w14:paraId="79532DED" w14:textId="77777777" w:rsidR="0097686B" w:rsidRPr="005526AD" w:rsidRDefault="0097686B" w:rsidP="0097686B">
      <w:pPr>
        <w:pStyle w:val="DL0ATechText1a"/>
        <w:ind w:left="2268" w:hanging="567"/>
        <w:rPr>
          <w:lang w:val="en-AU"/>
        </w:rPr>
      </w:pPr>
      <w:r w:rsidRPr="005526AD">
        <w:rPr>
          <w:lang w:val="en-AU"/>
        </w:rPr>
        <w:t>d.</w:t>
      </w:r>
      <w:r w:rsidRPr="005526AD">
        <w:rPr>
          <w:lang w:val="en-AU"/>
        </w:rPr>
        <w:tab/>
        <w:t>Polychlorotrifluoroethylene (PCTFE); and</w:t>
      </w:r>
    </w:p>
    <w:p w14:paraId="0715E672" w14:textId="77777777" w:rsidR="0097686B" w:rsidRPr="005526AD" w:rsidRDefault="0097686B" w:rsidP="0097686B">
      <w:pPr>
        <w:pStyle w:val="DL0ATechText1a"/>
        <w:ind w:left="2268" w:hanging="567"/>
        <w:rPr>
          <w:lang w:val="en-AU"/>
        </w:rPr>
      </w:pPr>
      <w:r w:rsidRPr="005526AD">
        <w:rPr>
          <w:lang w:val="en-AU"/>
        </w:rPr>
        <w:t>e.</w:t>
      </w:r>
      <w:r w:rsidRPr="005526AD">
        <w:rPr>
          <w:lang w:val="en-AU"/>
        </w:rPr>
        <w:tab/>
        <w:t>Vinylidene fluoride</w:t>
      </w:r>
      <w:r w:rsidRPr="005526AD">
        <w:rPr>
          <w:lang w:val="en-AU"/>
        </w:rPr>
        <w:noBreakHyphen/>
        <w:t>hexafluoropropylene copolymer.</w:t>
      </w:r>
    </w:p>
    <w:p w14:paraId="6E3654F0" w14:textId="77777777" w:rsidR="0097686B" w:rsidRPr="005526AD" w:rsidRDefault="0097686B" w:rsidP="0097686B">
      <w:pPr>
        <w:pStyle w:val="Cat0newstyle31a1paragraphsindented"/>
      </w:pPr>
      <w:r w:rsidRPr="005526AD">
        <w:t>2.</w:t>
      </w:r>
      <w:r w:rsidRPr="005526AD">
        <w:tab/>
        <w:t>B.</w:t>
      </w:r>
      <w:r w:rsidRPr="005526AD">
        <w:tab/>
        <w:t>350.</w:t>
      </w:r>
      <w:r w:rsidRPr="005526AD">
        <w:tab/>
        <w:t>Chemical manufacturing facilities, equipment and components, as follows:</w:t>
      </w:r>
    </w:p>
    <w:p w14:paraId="35657DDD"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Reaction vessels or reactors, with or without agitators, with total internal (geometric) volume greater than 0.1 m</w:t>
      </w:r>
      <w:r w:rsidRPr="005526AD">
        <w:rPr>
          <w:sz w:val="22"/>
          <w:szCs w:val="22"/>
          <w:vertAlign w:val="superscript"/>
          <w:lang w:val="en-AU"/>
        </w:rPr>
        <w:t>3</w:t>
      </w:r>
      <w:r w:rsidRPr="005526AD">
        <w:rPr>
          <w:sz w:val="22"/>
          <w:szCs w:val="22"/>
          <w:lang w:val="en-AU"/>
        </w:rPr>
        <w:t xml:space="preserve"> (100 litres) and less than 20 m</w:t>
      </w:r>
      <w:r w:rsidRPr="005526AD">
        <w:rPr>
          <w:sz w:val="22"/>
          <w:szCs w:val="22"/>
          <w:vertAlign w:val="superscript"/>
          <w:lang w:val="en-AU"/>
        </w:rPr>
        <w:t>3</w:t>
      </w:r>
      <w:r w:rsidRPr="005526AD">
        <w:rPr>
          <w:sz w:val="22"/>
          <w:szCs w:val="22"/>
          <w:lang w:val="en-AU"/>
        </w:rPr>
        <w:t xml:space="preserve"> (20,000 litres), where all surfaces that come in direct contact with the chemical(s) being processed or contained are made from any of the following materials:</w:t>
      </w:r>
    </w:p>
    <w:p w14:paraId="119A58BC"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694AE8C7" w14:textId="77777777" w:rsidR="0097686B" w:rsidRPr="005526AD" w:rsidRDefault="0097686B" w:rsidP="0097686B">
      <w:pPr>
        <w:pStyle w:val="DL0Aa1"/>
        <w:rPr>
          <w:lang w:val="en-AU"/>
        </w:rPr>
      </w:pPr>
      <w:r w:rsidRPr="005526AD">
        <w:rPr>
          <w:lang w:val="en-AU"/>
        </w:rPr>
        <w:t>2.</w:t>
      </w:r>
      <w:r w:rsidRPr="005526AD">
        <w:rPr>
          <w:lang w:val="en-AU"/>
        </w:rPr>
        <w:tab/>
        <w:t>Fluoropolymers (polymeric or elastomeric materials with more than 35% fluorine by weight);</w:t>
      </w:r>
    </w:p>
    <w:p w14:paraId="79D11B3E" w14:textId="77777777" w:rsidR="0097686B" w:rsidRPr="005526AD" w:rsidRDefault="0097686B" w:rsidP="0097686B">
      <w:pPr>
        <w:pStyle w:val="DL0Aa1"/>
        <w:rPr>
          <w:lang w:val="en-AU"/>
        </w:rPr>
      </w:pPr>
      <w:r w:rsidRPr="005526AD">
        <w:rPr>
          <w:lang w:val="en-AU"/>
        </w:rPr>
        <w:t>3.</w:t>
      </w:r>
      <w:r w:rsidRPr="005526AD">
        <w:rPr>
          <w:lang w:val="en-AU"/>
        </w:rPr>
        <w:tab/>
        <w:t>Glass (including vitrified or enamelled coating or glass lining);</w:t>
      </w:r>
    </w:p>
    <w:p w14:paraId="660F0A83" w14:textId="77777777" w:rsidR="0097686B" w:rsidRPr="005526AD" w:rsidRDefault="0097686B" w:rsidP="0097686B">
      <w:pPr>
        <w:pStyle w:val="DL0Aa1"/>
        <w:rPr>
          <w:lang w:val="en-AU"/>
        </w:rPr>
      </w:pPr>
      <w:r w:rsidRPr="005526AD">
        <w:rPr>
          <w:lang w:val="en-AU"/>
        </w:rPr>
        <w:t>4.</w:t>
      </w:r>
      <w:r w:rsidRPr="005526AD">
        <w:rPr>
          <w:lang w:val="en-AU"/>
        </w:rPr>
        <w:tab/>
        <w:t>Nickel or alloys with more than 40% nickel by weight;</w:t>
      </w:r>
    </w:p>
    <w:p w14:paraId="6A13407E" w14:textId="77777777" w:rsidR="0097686B" w:rsidRPr="005526AD" w:rsidRDefault="0097686B" w:rsidP="0097686B">
      <w:pPr>
        <w:pStyle w:val="DL0Aa1"/>
        <w:rPr>
          <w:lang w:val="en-AU"/>
        </w:rPr>
      </w:pPr>
      <w:r w:rsidRPr="005526AD">
        <w:rPr>
          <w:lang w:val="en-AU"/>
        </w:rPr>
        <w:lastRenderedPageBreak/>
        <w:t>5.</w:t>
      </w:r>
      <w:r w:rsidRPr="005526AD">
        <w:rPr>
          <w:lang w:val="en-AU"/>
        </w:rPr>
        <w:tab/>
        <w:t>Tantalum or tantalum alloys;</w:t>
      </w:r>
    </w:p>
    <w:p w14:paraId="7F9E1A1B" w14:textId="77777777" w:rsidR="0097686B" w:rsidRPr="005526AD" w:rsidRDefault="0097686B" w:rsidP="0097686B">
      <w:pPr>
        <w:pStyle w:val="DL0Aa1"/>
        <w:rPr>
          <w:lang w:val="en-AU"/>
        </w:rPr>
      </w:pPr>
      <w:r w:rsidRPr="005526AD">
        <w:rPr>
          <w:lang w:val="en-AU"/>
        </w:rPr>
        <w:t>6.</w:t>
      </w:r>
      <w:r w:rsidRPr="005526AD">
        <w:rPr>
          <w:lang w:val="en-AU"/>
        </w:rPr>
        <w:tab/>
        <w:t>Titanium or titanium alloys;</w:t>
      </w:r>
    </w:p>
    <w:p w14:paraId="6F5C7312" w14:textId="77777777" w:rsidR="0097686B" w:rsidRPr="005526AD" w:rsidRDefault="0097686B" w:rsidP="0097686B">
      <w:pPr>
        <w:pStyle w:val="DL0Aa1"/>
        <w:rPr>
          <w:lang w:val="en-AU"/>
        </w:rPr>
      </w:pPr>
      <w:r w:rsidRPr="005526AD">
        <w:rPr>
          <w:lang w:val="en-AU"/>
        </w:rPr>
        <w:t>7.</w:t>
      </w:r>
      <w:r w:rsidRPr="005526AD">
        <w:rPr>
          <w:lang w:val="en-AU"/>
        </w:rPr>
        <w:tab/>
        <w:t>Zirconium or zirconium alloys; or</w:t>
      </w:r>
    </w:p>
    <w:p w14:paraId="48B75DB8" w14:textId="77777777" w:rsidR="0097686B" w:rsidRPr="005526AD" w:rsidRDefault="0097686B" w:rsidP="0097686B">
      <w:pPr>
        <w:pStyle w:val="DL0Aa1"/>
        <w:rPr>
          <w:lang w:val="en-AU"/>
        </w:rPr>
      </w:pPr>
      <w:r w:rsidRPr="005526AD">
        <w:rPr>
          <w:lang w:val="en-AU"/>
        </w:rPr>
        <w:t>8.</w:t>
      </w:r>
      <w:r w:rsidRPr="005526AD">
        <w:rPr>
          <w:lang w:val="en-AU"/>
        </w:rPr>
        <w:tab/>
        <w:t>Niobium (columbium) or niobium alloys;</w:t>
      </w:r>
    </w:p>
    <w:p w14:paraId="3D933023"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b.</w:t>
      </w:r>
      <w:r w:rsidRPr="005526AD">
        <w:rPr>
          <w:szCs w:val="22"/>
        </w:rPr>
        <w:tab/>
        <w:t>Agitators designed for use in reaction vessels or reactors specified by 2B350.a.; and impellers, blades or shafts designed for such agitators; where all surfaces of the agitator that come in direct contact with the chemical(s) being processed or contained are made from any of the following materials:</w:t>
      </w:r>
    </w:p>
    <w:p w14:paraId="52AA95D1"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75424A5D" w14:textId="77777777" w:rsidR="0097686B" w:rsidRPr="005526AD" w:rsidRDefault="0097686B" w:rsidP="0097686B">
      <w:pPr>
        <w:pStyle w:val="DL0Aa1"/>
        <w:rPr>
          <w:lang w:val="en-AU"/>
        </w:rPr>
      </w:pPr>
      <w:r w:rsidRPr="005526AD">
        <w:rPr>
          <w:lang w:val="en-AU"/>
        </w:rPr>
        <w:t>2.</w:t>
      </w:r>
      <w:r w:rsidRPr="005526AD">
        <w:rPr>
          <w:lang w:val="en-AU"/>
        </w:rPr>
        <w:tab/>
        <w:t>Fluoropolymers (polymeric or elastomeric materials with more than 35% fluorine by weight);</w:t>
      </w:r>
    </w:p>
    <w:p w14:paraId="0B2BD104" w14:textId="77777777" w:rsidR="0097686B" w:rsidRPr="005526AD" w:rsidRDefault="0097686B" w:rsidP="0097686B">
      <w:pPr>
        <w:pStyle w:val="DL0Aa1"/>
        <w:rPr>
          <w:lang w:val="en-AU"/>
        </w:rPr>
      </w:pPr>
      <w:r w:rsidRPr="005526AD">
        <w:rPr>
          <w:lang w:val="en-AU"/>
        </w:rPr>
        <w:t>3.</w:t>
      </w:r>
      <w:r w:rsidRPr="005526AD">
        <w:rPr>
          <w:lang w:val="en-AU"/>
        </w:rPr>
        <w:tab/>
        <w:t>Glass (including vitrified or enamelled coatings or glass lining);</w:t>
      </w:r>
    </w:p>
    <w:p w14:paraId="2AFE4A6A" w14:textId="77777777" w:rsidR="0097686B" w:rsidRPr="005526AD" w:rsidRDefault="0097686B" w:rsidP="0097686B">
      <w:pPr>
        <w:pStyle w:val="DL0Aa1"/>
        <w:rPr>
          <w:lang w:val="en-AU"/>
        </w:rPr>
      </w:pPr>
      <w:r w:rsidRPr="005526AD">
        <w:rPr>
          <w:lang w:val="en-AU"/>
        </w:rPr>
        <w:t>4.</w:t>
      </w:r>
      <w:r w:rsidRPr="005526AD">
        <w:rPr>
          <w:lang w:val="en-AU"/>
        </w:rPr>
        <w:tab/>
        <w:t>Nickel or alloys with more than 40% nickel by weight;</w:t>
      </w:r>
    </w:p>
    <w:p w14:paraId="787994AE" w14:textId="77777777" w:rsidR="0097686B" w:rsidRPr="005526AD" w:rsidRDefault="0097686B" w:rsidP="0097686B">
      <w:pPr>
        <w:pStyle w:val="DL0Aa1"/>
        <w:rPr>
          <w:lang w:val="en-AU"/>
        </w:rPr>
      </w:pPr>
      <w:r w:rsidRPr="005526AD">
        <w:rPr>
          <w:lang w:val="en-AU"/>
        </w:rPr>
        <w:t>5.</w:t>
      </w:r>
      <w:r w:rsidRPr="005526AD">
        <w:rPr>
          <w:lang w:val="en-AU"/>
        </w:rPr>
        <w:tab/>
        <w:t>Tantalum or tantalum alloys;</w:t>
      </w:r>
    </w:p>
    <w:p w14:paraId="6B49BEAF" w14:textId="77777777" w:rsidR="0097686B" w:rsidRPr="005526AD" w:rsidRDefault="0097686B" w:rsidP="0097686B">
      <w:pPr>
        <w:pStyle w:val="DL0Aa1"/>
        <w:rPr>
          <w:lang w:val="en-AU"/>
        </w:rPr>
      </w:pPr>
      <w:r w:rsidRPr="005526AD">
        <w:rPr>
          <w:lang w:val="en-AU"/>
        </w:rPr>
        <w:t>6.</w:t>
      </w:r>
      <w:r w:rsidRPr="005526AD">
        <w:rPr>
          <w:lang w:val="en-AU"/>
        </w:rPr>
        <w:tab/>
        <w:t>Titanium or titanium alloys;</w:t>
      </w:r>
    </w:p>
    <w:p w14:paraId="072539F0" w14:textId="77777777" w:rsidR="0097686B" w:rsidRPr="005526AD" w:rsidRDefault="0097686B" w:rsidP="0097686B">
      <w:pPr>
        <w:pStyle w:val="DL0Aa1"/>
        <w:rPr>
          <w:lang w:val="en-AU"/>
        </w:rPr>
      </w:pPr>
      <w:r w:rsidRPr="005526AD">
        <w:rPr>
          <w:lang w:val="en-AU"/>
        </w:rPr>
        <w:t>7.</w:t>
      </w:r>
      <w:r w:rsidRPr="005526AD">
        <w:rPr>
          <w:lang w:val="en-AU"/>
        </w:rPr>
        <w:tab/>
        <w:t>Zirconium or zirconium alloys; or</w:t>
      </w:r>
    </w:p>
    <w:p w14:paraId="3A2C5121" w14:textId="77777777" w:rsidR="0097686B" w:rsidRPr="005526AD" w:rsidRDefault="0097686B" w:rsidP="0097686B">
      <w:pPr>
        <w:pStyle w:val="DL0Aa1"/>
        <w:rPr>
          <w:lang w:val="en-AU"/>
        </w:rPr>
      </w:pPr>
      <w:r w:rsidRPr="005526AD">
        <w:rPr>
          <w:lang w:val="en-AU"/>
        </w:rPr>
        <w:t>8.</w:t>
      </w:r>
      <w:r w:rsidRPr="005526AD">
        <w:rPr>
          <w:lang w:val="en-AU"/>
        </w:rPr>
        <w:tab/>
        <w:t>Niobium (columbium) or niobium alloys;</w:t>
      </w:r>
    </w:p>
    <w:p w14:paraId="51312785"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c.</w:t>
      </w:r>
      <w:r w:rsidRPr="005526AD">
        <w:rPr>
          <w:szCs w:val="22"/>
        </w:rPr>
        <w:tab/>
        <w:t>Storage tanks, containers or receivers with a total internal (geometric) volume greater than 0.1 m</w:t>
      </w:r>
      <w:r w:rsidRPr="005526AD">
        <w:rPr>
          <w:szCs w:val="22"/>
          <w:vertAlign w:val="superscript"/>
        </w:rPr>
        <w:t>3</w:t>
      </w:r>
      <w:r w:rsidRPr="005526AD">
        <w:rPr>
          <w:szCs w:val="22"/>
        </w:rPr>
        <w:t xml:space="preserve"> (100 litres) where all surfaces that come in direct contact with the chemical(s) being processed or contained are made from any of the following materials:</w:t>
      </w:r>
    </w:p>
    <w:p w14:paraId="65C5EC8F"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75112295" w14:textId="77777777" w:rsidR="0097686B" w:rsidRPr="005526AD" w:rsidRDefault="0097686B" w:rsidP="0097686B">
      <w:pPr>
        <w:pStyle w:val="DL0Aa1"/>
        <w:rPr>
          <w:lang w:val="en-AU"/>
        </w:rPr>
      </w:pPr>
      <w:r w:rsidRPr="005526AD">
        <w:rPr>
          <w:lang w:val="en-AU"/>
        </w:rPr>
        <w:t>2.</w:t>
      </w:r>
      <w:r w:rsidRPr="005526AD">
        <w:rPr>
          <w:lang w:val="en-AU"/>
        </w:rPr>
        <w:tab/>
        <w:t>Fluoropolymers (polymeric or elastomeric materials with more than 35% fluorine by weight);</w:t>
      </w:r>
    </w:p>
    <w:p w14:paraId="2D6898E7" w14:textId="77777777" w:rsidR="0097686B" w:rsidRPr="005526AD" w:rsidRDefault="0097686B" w:rsidP="0097686B">
      <w:pPr>
        <w:pStyle w:val="DL0Aa1"/>
        <w:rPr>
          <w:lang w:val="en-AU"/>
        </w:rPr>
      </w:pPr>
      <w:r w:rsidRPr="005526AD">
        <w:rPr>
          <w:lang w:val="en-AU"/>
        </w:rPr>
        <w:t>3.</w:t>
      </w:r>
      <w:r w:rsidRPr="005526AD">
        <w:rPr>
          <w:lang w:val="en-AU"/>
        </w:rPr>
        <w:tab/>
        <w:t>Glass (including vitrified or enamelled coatings or glass lining);</w:t>
      </w:r>
    </w:p>
    <w:p w14:paraId="20BEA99D" w14:textId="77777777" w:rsidR="0097686B" w:rsidRPr="005526AD" w:rsidRDefault="0097686B" w:rsidP="0097686B">
      <w:pPr>
        <w:pStyle w:val="DL0Aa1"/>
        <w:rPr>
          <w:lang w:val="en-AU"/>
        </w:rPr>
      </w:pPr>
      <w:r w:rsidRPr="005526AD">
        <w:rPr>
          <w:lang w:val="en-AU"/>
        </w:rPr>
        <w:t>4.</w:t>
      </w:r>
      <w:r w:rsidRPr="005526AD">
        <w:rPr>
          <w:lang w:val="en-AU"/>
        </w:rPr>
        <w:tab/>
        <w:t>Nickel or alloys with more than 40% nickel by weight;</w:t>
      </w:r>
    </w:p>
    <w:p w14:paraId="4D7DC1C1" w14:textId="77777777" w:rsidR="0097686B" w:rsidRPr="005526AD" w:rsidRDefault="0097686B" w:rsidP="0097686B">
      <w:pPr>
        <w:pStyle w:val="DL0Aa1"/>
        <w:rPr>
          <w:lang w:val="en-AU"/>
        </w:rPr>
      </w:pPr>
      <w:r w:rsidRPr="005526AD">
        <w:rPr>
          <w:lang w:val="en-AU"/>
        </w:rPr>
        <w:t>5.</w:t>
      </w:r>
      <w:r w:rsidRPr="005526AD">
        <w:rPr>
          <w:lang w:val="en-AU"/>
        </w:rPr>
        <w:tab/>
        <w:t>Tantalum or tantalum alloys;</w:t>
      </w:r>
    </w:p>
    <w:p w14:paraId="6C7EDB28" w14:textId="77777777" w:rsidR="0097686B" w:rsidRPr="005526AD" w:rsidRDefault="0097686B" w:rsidP="0097686B">
      <w:pPr>
        <w:pStyle w:val="DL0Aa1"/>
        <w:rPr>
          <w:lang w:val="en-AU"/>
        </w:rPr>
      </w:pPr>
      <w:r w:rsidRPr="005526AD">
        <w:rPr>
          <w:lang w:val="en-AU"/>
        </w:rPr>
        <w:t>6.</w:t>
      </w:r>
      <w:r w:rsidRPr="005526AD">
        <w:rPr>
          <w:lang w:val="en-AU"/>
        </w:rPr>
        <w:tab/>
        <w:t>Titanium or titanium alloys;</w:t>
      </w:r>
    </w:p>
    <w:p w14:paraId="59AA89C3" w14:textId="77777777" w:rsidR="0097686B" w:rsidRPr="005526AD" w:rsidRDefault="0097686B" w:rsidP="0097686B">
      <w:pPr>
        <w:pStyle w:val="DL0Aa1"/>
        <w:rPr>
          <w:lang w:val="en-AU"/>
        </w:rPr>
      </w:pPr>
      <w:r w:rsidRPr="005526AD">
        <w:rPr>
          <w:lang w:val="en-AU"/>
        </w:rPr>
        <w:t>7.</w:t>
      </w:r>
      <w:r w:rsidRPr="005526AD">
        <w:rPr>
          <w:lang w:val="en-AU"/>
        </w:rPr>
        <w:tab/>
        <w:t>Zirconium or zirconium alloys; or</w:t>
      </w:r>
    </w:p>
    <w:p w14:paraId="7E73DDF8" w14:textId="77777777" w:rsidR="0097686B" w:rsidRPr="005526AD" w:rsidRDefault="0097686B" w:rsidP="0097686B">
      <w:pPr>
        <w:pStyle w:val="DL0Aa1"/>
        <w:rPr>
          <w:lang w:val="en-AU"/>
        </w:rPr>
      </w:pPr>
      <w:r w:rsidRPr="005526AD">
        <w:rPr>
          <w:lang w:val="en-AU"/>
        </w:rPr>
        <w:t>8.</w:t>
      </w:r>
      <w:r w:rsidRPr="005526AD">
        <w:rPr>
          <w:lang w:val="en-AU"/>
        </w:rPr>
        <w:tab/>
        <w:t>Niobium (columbium) or niobium alloys;</w:t>
      </w:r>
    </w:p>
    <w:p w14:paraId="3E177505"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d.</w:t>
      </w:r>
      <w:r w:rsidRPr="005526AD">
        <w:rPr>
          <w:szCs w:val="22"/>
        </w:rPr>
        <w:tab/>
        <w:t>Heat exchangers or condensers with a heat transfer surface area greater than 0.15 m</w:t>
      </w:r>
      <w:r w:rsidRPr="005526AD">
        <w:rPr>
          <w:szCs w:val="22"/>
          <w:vertAlign w:val="superscript"/>
        </w:rPr>
        <w:t>2</w:t>
      </w:r>
      <w:r w:rsidRPr="005526AD">
        <w:rPr>
          <w:szCs w:val="22"/>
        </w:rPr>
        <w:t>, and less than 20 m</w:t>
      </w:r>
      <w:r w:rsidRPr="005526AD">
        <w:rPr>
          <w:szCs w:val="22"/>
          <w:vertAlign w:val="superscript"/>
        </w:rPr>
        <w:t>2</w:t>
      </w:r>
      <w:r w:rsidRPr="005526AD">
        <w:rPr>
          <w:szCs w:val="22"/>
        </w:rPr>
        <w:t>; and tubes, plates, coils or blocks (cores) designed for such heat exchangers or condensers, where all surfaces that come in direct contact with the chemical(s) being processed are made from any of the following materials:</w:t>
      </w:r>
    </w:p>
    <w:p w14:paraId="24F11975"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506A72C6" w14:textId="77777777" w:rsidR="0097686B" w:rsidRPr="005526AD" w:rsidRDefault="0097686B" w:rsidP="0097686B">
      <w:pPr>
        <w:pStyle w:val="DL0Aa1"/>
        <w:rPr>
          <w:lang w:val="en-AU"/>
        </w:rPr>
      </w:pPr>
      <w:r w:rsidRPr="005526AD">
        <w:rPr>
          <w:lang w:val="en-AU"/>
        </w:rPr>
        <w:t>2.</w:t>
      </w:r>
      <w:r w:rsidRPr="005526AD">
        <w:rPr>
          <w:lang w:val="en-AU"/>
        </w:rPr>
        <w:tab/>
        <w:t>Fluoropolymers (polymeric or elastomeric materials with more than 35% fluorine by weight);</w:t>
      </w:r>
    </w:p>
    <w:p w14:paraId="1EC1E488" w14:textId="77777777" w:rsidR="0097686B" w:rsidRPr="005526AD" w:rsidRDefault="0097686B" w:rsidP="0097686B">
      <w:pPr>
        <w:pStyle w:val="DL0Aa1"/>
        <w:rPr>
          <w:lang w:val="en-AU"/>
        </w:rPr>
      </w:pPr>
      <w:r w:rsidRPr="005526AD">
        <w:rPr>
          <w:lang w:val="en-AU"/>
        </w:rPr>
        <w:t>3.</w:t>
      </w:r>
      <w:r w:rsidRPr="005526AD">
        <w:rPr>
          <w:lang w:val="en-AU"/>
        </w:rPr>
        <w:tab/>
        <w:t>Glass (including vitrified or enamelled coatings or glass lining);</w:t>
      </w:r>
    </w:p>
    <w:p w14:paraId="0F68FDA4" w14:textId="77777777" w:rsidR="0097686B" w:rsidRPr="005526AD" w:rsidRDefault="0097686B" w:rsidP="0097686B">
      <w:pPr>
        <w:pStyle w:val="DL0Aa1"/>
        <w:rPr>
          <w:lang w:val="en-AU"/>
        </w:rPr>
      </w:pPr>
      <w:r w:rsidRPr="005526AD">
        <w:rPr>
          <w:lang w:val="en-AU"/>
        </w:rPr>
        <w:t>4.</w:t>
      </w:r>
      <w:r w:rsidRPr="005526AD">
        <w:rPr>
          <w:lang w:val="en-AU"/>
        </w:rPr>
        <w:tab/>
        <w:t>Graphite or ‘carbon graphite’;</w:t>
      </w:r>
    </w:p>
    <w:p w14:paraId="49D733F3" w14:textId="77777777" w:rsidR="0097686B" w:rsidRPr="005526AD" w:rsidRDefault="0097686B" w:rsidP="0097686B">
      <w:pPr>
        <w:pStyle w:val="DL0Aa1"/>
        <w:rPr>
          <w:lang w:val="en-AU"/>
        </w:rPr>
      </w:pPr>
      <w:r w:rsidRPr="005526AD">
        <w:rPr>
          <w:lang w:val="en-AU"/>
        </w:rPr>
        <w:t>5.</w:t>
      </w:r>
      <w:r w:rsidRPr="005526AD">
        <w:rPr>
          <w:lang w:val="en-AU"/>
        </w:rPr>
        <w:tab/>
        <w:t>Nickel or alloys with more than 40% nickel by weight;</w:t>
      </w:r>
    </w:p>
    <w:p w14:paraId="5FF0D408" w14:textId="77777777" w:rsidR="0097686B" w:rsidRPr="005526AD" w:rsidRDefault="0097686B" w:rsidP="0097686B">
      <w:pPr>
        <w:pStyle w:val="DL0Aa1"/>
        <w:rPr>
          <w:lang w:val="en-AU"/>
        </w:rPr>
      </w:pPr>
      <w:r w:rsidRPr="005526AD">
        <w:rPr>
          <w:lang w:val="en-AU"/>
        </w:rPr>
        <w:lastRenderedPageBreak/>
        <w:t>6.</w:t>
      </w:r>
      <w:r w:rsidRPr="005526AD">
        <w:rPr>
          <w:lang w:val="en-AU"/>
        </w:rPr>
        <w:tab/>
        <w:t>Tantalum or tantalum alloys;</w:t>
      </w:r>
    </w:p>
    <w:p w14:paraId="3503202E" w14:textId="77777777" w:rsidR="0097686B" w:rsidRPr="005526AD" w:rsidRDefault="0097686B" w:rsidP="0097686B">
      <w:pPr>
        <w:pStyle w:val="DL0Aa1"/>
        <w:rPr>
          <w:lang w:val="en-AU"/>
        </w:rPr>
      </w:pPr>
      <w:r w:rsidRPr="005526AD">
        <w:rPr>
          <w:lang w:val="en-AU"/>
        </w:rPr>
        <w:t>7.</w:t>
      </w:r>
      <w:r w:rsidRPr="005526AD">
        <w:rPr>
          <w:lang w:val="en-AU"/>
        </w:rPr>
        <w:tab/>
        <w:t>Titanium or titanium alloys;</w:t>
      </w:r>
    </w:p>
    <w:p w14:paraId="53F6666B" w14:textId="77777777" w:rsidR="0097686B" w:rsidRPr="005526AD" w:rsidRDefault="0097686B" w:rsidP="0097686B">
      <w:pPr>
        <w:pStyle w:val="DL0Aa1"/>
        <w:rPr>
          <w:lang w:val="en-AU"/>
        </w:rPr>
      </w:pPr>
      <w:r w:rsidRPr="005526AD">
        <w:rPr>
          <w:lang w:val="en-AU"/>
        </w:rPr>
        <w:t>8.</w:t>
      </w:r>
      <w:r w:rsidRPr="005526AD">
        <w:rPr>
          <w:lang w:val="en-AU"/>
        </w:rPr>
        <w:tab/>
        <w:t>Zirconium or zirconium alloys;</w:t>
      </w:r>
    </w:p>
    <w:p w14:paraId="2EC3EB51" w14:textId="77777777" w:rsidR="0097686B" w:rsidRPr="005526AD" w:rsidRDefault="0097686B" w:rsidP="0097686B">
      <w:pPr>
        <w:pStyle w:val="DL0Aa1"/>
        <w:rPr>
          <w:lang w:val="en-AU"/>
        </w:rPr>
      </w:pPr>
      <w:r w:rsidRPr="005526AD">
        <w:rPr>
          <w:lang w:val="en-AU"/>
        </w:rPr>
        <w:t>9.</w:t>
      </w:r>
      <w:r w:rsidRPr="005526AD">
        <w:rPr>
          <w:lang w:val="en-AU"/>
        </w:rPr>
        <w:tab/>
        <w:t>Silicon carbide;</w:t>
      </w:r>
    </w:p>
    <w:p w14:paraId="2D27511A" w14:textId="77777777" w:rsidR="0097686B" w:rsidRPr="005526AD" w:rsidRDefault="0097686B" w:rsidP="0097686B">
      <w:pPr>
        <w:pStyle w:val="DL0Aa1"/>
        <w:rPr>
          <w:lang w:val="en-AU"/>
        </w:rPr>
      </w:pPr>
      <w:r w:rsidRPr="005526AD">
        <w:rPr>
          <w:lang w:val="en-AU"/>
        </w:rPr>
        <w:t>10.</w:t>
      </w:r>
      <w:r w:rsidRPr="005526AD">
        <w:rPr>
          <w:lang w:val="en-AU"/>
        </w:rPr>
        <w:tab/>
        <w:t>Titanium carbide; or</w:t>
      </w:r>
    </w:p>
    <w:p w14:paraId="585F21A5" w14:textId="77777777" w:rsidR="0097686B" w:rsidRPr="005526AD" w:rsidRDefault="0097686B" w:rsidP="0097686B">
      <w:pPr>
        <w:pStyle w:val="DL0Aa1"/>
        <w:rPr>
          <w:lang w:val="en-AU"/>
        </w:rPr>
      </w:pPr>
      <w:r w:rsidRPr="005526AD">
        <w:rPr>
          <w:lang w:val="en-AU"/>
        </w:rPr>
        <w:t>11.</w:t>
      </w:r>
      <w:r w:rsidRPr="005526AD">
        <w:rPr>
          <w:lang w:val="en-AU"/>
        </w:rPr>
        <w:tab/>
        <w:t>Niobium (columbium) or niobium alloys;</w:t>
      </w:r>
    </w:p>
    <w:p w14:paraId="549A908E"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e.</w:t>
      </w:r>
      <w:r w:rsidRPr="005526AD">
        <w:rPr>
          <w:szCs w:val="22"/>
        </w:rPr>
        <w:tab/>
        <w:t>Distillation or absorption columns of internal diameter greater than 0.1 m; and liquid distributors, vapour distributors or liquid collectors designed for such distillation or absorption columns, where all surfaces that come in direct contact with the chemical(s) being processed are made from any of the following materials:</w:t>
      </w:r>
    </w:p>
    <w:p w14:paraId="48A87AB7"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0278A43D" w14:textId="77777777" w:rsidR="0097686B" w:rsidRPr="005526AD" w:rsidRDefault="0097686B" w:rsidP="0097686B">
      <w:pPr>
        <w:pStyle w:val="DL0Aa1"/>
        <w:rPr>
          <w:lang w:val="en-AU"/>
        </w:rPr>
      </w:pPr>
      <w:r w:rsidRPr="005526AD">
        <w:rPr>
          <w:lang w:val="en-AU"/>
        </w:rPr>
        <w:t>2.</w:t>
      </w:r>
      <w:r w:rsidRPr="005526AD">
        <w:rPr>
          <w:lang w:val="en-AU"/>
        </w:rPr>
        <w:tab/>
        <w:t>Fluoropolymers (polymeric or elastomeric materials with more than 35% fluorine by weight);</w:t>
      </w:r>
    </w:p>
    <w:p w14:paraId="69415EE5" w14:textId="77777777" w:rsidR="0097686B" w:rsidRPr="005526AD" w:rsidRDefault="0097686B" w:rsidP="0097686B">
      <w:pPr>
        <w:pStyle w:val="DL0Aa1"/>
        <w:rPr>
          <w:lang w:val="en-AU"/>
        </w:rPr>
      </w:pPr>
      <w:r w:rsidRPr="005526AD">
        <w:rPr>
          <w:lang w:val="en-AU"/>
        </w:rPr>
        <w:t>3.</w:t>
      </w:r>
      <w:r w:rsidRPr="005526AD">
        <w:rPr>
          <w:lang w:val="en-AU"/>
        </w:rPr>
        <w:tab/>
        <w:t>Glass (including vitrified or enamelled coatings or glass lining);</w:t>
      </w:r>
    </w:p>
    <w:p w14:paraId="0BE273E1" w14:textId="77777777" w:rsidR="0097686B" w:rsidRPr="005526AD" w:rsidRDefault="0097686B" w:rsidP="0097686B">
      <w:pPr>
        <w:pStyle w:val="DL0Aa1"/>
        <w:rPr>
          <w:lang w:val="en-AU"/>
        </w:rPr>
      </w:pPr>
      <w:r w:rsidRPr="005526AD">
        <w:rPr>
          <w:lang w:val="en-AU"/>
        </w:rPr>
        <w:t>4.</w:t>
      </w:r>
      <w:r w:rsidRPr="005526AD">
        <w:rPr>
          <w:lang w:val="en-AU"/>
        </w:rPr>
        <w:tab/>
        <w:t>Graphite or ‘carbon graphite’;</w:t>
      </w:r>
    </w:p>
    <w:p w14:paraId="09842C73" w14:textId="77777777" w:rsidR="0097686B" w:rsidRPr="005526AD" w:rsidRDefault="0097686B" w:rsidP="0097686B">
      <w:pPr>
        <w:pStyle w:val="DL0Aa1"/>
        <w:rPr>
          <w:lang w:val="en-AU"/>
        </w:rPr>
      </w:pPr>
      <w:r w:rsidRPr="005526AD">
        <w:rPr>
          <w:lang w:val="en-AU"/>
        </w:rPr>
        <w:t>5.</w:t>
      </w:r>
      <w:r w:rsidRPr="005526AD">
        <w:rPr>
          <w:lang w:val="en-AU"/>
        </w:rPr>
        <w:tab/>
        <w:t>Nickel or alloys with more than 40% nickel by weight;</w:t>
      </w:r>
    </w:p>
    <w:p w14:paraId="2EA9E39D" w14:textId="77777777" w:rsidR="0097686B" w:rsidRPr="005526AD" w:rsidRDefault="0097686B" w:rsidP="0097686B">
      <w:pPr>
        <w:pStyle w:val="DL0Aa1"/>
        <w:rPr>
          <w:lang w:val="en-AU"/>
        </w:rPr>
      </w:pPr>
      <w:r w:rsidRPr="005526AD">
        <w:rPr>
          <w:lang w:val="en-AU"/>
        </w:rPr>
        <w:t>6.</w:t>
      </w:r>
      <w:r w:rsidRPr="005526AD">
        <w:rPr>
          <w:lang w:val="en-AU"/>
        </w:rPr>
        <w:tab/>
        <w:t>Tantalum or tantalum alloys;</w:t>
      </w:r>
    </w:p>
    <w:p w14:paraId="468DBB7A" w14:textId="77777777" w:rsidR="0097686B" w:rsidRPr="005526AD" w:rsidRDefault="0097686B" w:rsidP="0097686B">
      <w:pPr>
        <w:pStyle w:val="DL0Aa1"/>
        <w:rPr>
          <w:lang w:val="en-AU"/>
        </w:rPr>
      </w:pPr>
      <w:r w:rsidRPr="005526AD">
        <w:rPr>
          <w:lang w:val="en-AU"/>
        </w:rPr>
        <w:t>7.</w:t>
      </w:r>
      <w:r w:rsidRPr="005526AD">
        <w:rPr>
          <w:lang w:val="en-AU"/>
        </w:rPr>
        <w:tab/>
        <w:t>Titanium or titanium alloys;</w:t>
      </w:r>
    </w:p>
    <w:p w14:paraId="465E0F10" w14:textId="77777777" w:rsidR="0097686B" w:rsidRPr="005526AD" w:rsidRDefault="0097686B" w:rsidP="0097686B">
      <w:pPr>
        <w:pStyle w:val="DL0Aa1"/>
        <w:rPr>
          <w:lang w:val="en-AU"/>
        </w:rPr>
      </w:pPr>
      <w:r w:rsidRPr="005526AD">
        <w:rPr>
          <w:lang w:val="en-AU"/>
        </w:rPr>
        <w:t>8.</w:t>
      </w:r>
      <w:r w:rsidRPr="005526AD">
        <w:rPr>
          <w:lang w:val="en-AU"/>
        </w:rPr>
        <w:tab/>
        <w:t>Zirconium or zirconium alloys; or</w:t>
      </w:r>
    </w:p>
    <w:p w14:paraId="2174A731" w14:textId="77777777" w:rsidR="0097686B" w:rsidRPr="005526AD" w:rsidRDefault="0097686B" w:rsidP="0097686B">
      <w:pPr>
        <w:pStyle w:val="DL0Aa1"/>
        <w:rPr>
          <w:lang w:val="en-AU"/>
        </w:rPr>
      </w:pPr>
      <w:r w:rsidRPr="005526AD">
        <w:rPr>
          <w:lang w:val="en-AU"/>
        </w:rPr>
        <w:t>9.</w:t>
      </w:r>
      <w:r w:rsidRPr="005526AD">
        <w:rPr>
          <w:lang w:val="en-AU"/>
        </w:rPr>
        <w:tab/>
        <w:t>Niobium (columbium) or niobium alloys;</w:t>
      </w:r>
    </w:p>
    <w:p w14:paraId="133EB621"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f.</w:t>
      </w:r>
      <w:r w:rsidRPr="005526AD">
        <w:rPr>
          <w:szCs w:val="22"/>
        </w:rPr>
        <w:tab/>
        <w:t>Remotely operated filling equipment in which all surfaces that come in direct contact with the chemical(s) being processed are made from any of the following materials:</w:t>
      </w:r>
    </w:p>
    <w:p w14:paraId="67DDD3B9"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 or</w:t>
      </w:r>
    </w:p>
    <w:p w14:paraId="441041D7" w14:textId="77777777" w:rsidR="0097686B" w:rsidRPr="005526AD" w:rsidRDefault="0097686B" w:rsidP="0097686B">
      <w:pPr>
        <w:pStyle w:val="DL0Aa1"/>
        <w:rPr>
          <w:lang w:val="en-AU"/>
        </w:rPr>
      </w:pPr>
      <w:r w:rsidRPr="005526AD">
        <w:rPr>
          <w:lang w:val="en-AU"/>
        </w:rPr>
        <w:t>2.</w:t>
      </w:r>
      <w:r w:rsidRPr="005526AD">
        <w:rPr>
          <w:lang w:val="en-AU"/>
        </w:rPr>
        <w:tab/>
        <w:t>Nickel or alloys with more than 40% nickel by weight;</w:t>
      </w:r>
    </w:p>
    <w:p w14:paraId="3EBAA295" w14:textId="77777777" w:rsidR="0097686B" w:rsidRPr="005526AD" w:rsidRDefault="0097686B" w:rsidP="0097686B">
      <w:pPr>
        <w:pStyle w:val="Cat0newstyle41a1aparagraphsindented"/>
      </w:pPr>
      <w:r w:rsidRPr="005526AD">
        <w:t>2.</w:t>
      </w:r>
      <w:r w:rsidRPr="005526AD">
        <w:tab/>
        <w:t>B.</w:t>
      </w:r>
      <w:r w:rsidRPr="005526AD">
        <w:tab/>
        <w:t>350.</w:t>
      </w:r>
      <w:r w:rsidRPr="005526AD">
        <w:tab/>
      </w:r>
      <w:r w:rsidRPr="005526AD">
        <w:rPr>
          <w:szCs w:val="22"/>
        </w:rPr>
        <w:t>g.</w:t>
      </w:r>
      <w:r w:rsidRPr="005526AD">
        <w:rPr>
          <w:szCs w:val="22"/>
        </w:rPr>
        <w:tab/>
        <w:t>Valves and components, as follows:</w:t>
      </w:r>
    </w:p>
    <w:p w14:paraId="18FC00ED" w14:textId="77777777" w:rsidR="0097686B" w:rsidRPr="005526AD" w:rsidRDefault="0097686B" w:rsidP="0097686B">
      <w:pPr>
        <w:pStyle w:val="DL0Aa1"/>
        <w:rPr>
          <w:lang w:val="en-AU"/>
        </w:rPr>
      </w:pPr>
      <w:r w:rsidRPr="005526AD">
        <w:rPr>
          <w:lang w:val="en-AU"/>
        </w:rPr>
        <w:t>1.</w:t>
      </w:r>
      <w:r w:rsidRPr="005526AD">
        <w:rPr>
          <w:lang w:val="en-AU"/>
        </w:rPr>
        <w:tab/>
        <w:t>Valves, having both of the following:</w:t>
      </w:r>
    </w:p>
    <w:p w14:paraId="16BC52ED" w14:textId="77777777" w:rsidR="0097686B" w:rsidRPr="005526AD" w:rsidRDefault="0097686B" w:rsidP="0097686B">
      <w:pPr>
        <w:pStyle w:val="DL0Aa1a"/>
        <w:rPr>
          <w:lang w:val="en-AU"/>
        </w:rPr>
      </w:pPr>
      <w:r w:rsidRPr="005526AD">
        <w:rPr>
          <w:lang w:val="en-AU"/>
        </w:rPr>
        <w:t>a.</w:t>
      </w:r>
      <w:r w:rsidRPr="005526AD">
        <w:rPr>
          <w:lang w:val="en-AU"/>
        </w:rPr>
        <w:tab/>
        <w:t>A ‘nominal size’ greater than 10 mm or 3/8</w:t>
      </w:r>
      <w:r w:rsidRPr="005526AD">
        <w:t>"</w:t>
      </w:r>
      <w:r w:rsidRPr="005526AD">
        <w:rPr>
          <w:lang w:val="en-AU"/>
        </w:rPr>
        <w:t xml:space="preserve"> (DN 10 or NPS 3/8); and</w:t>
      </w:r>
    </w:p>
    <w:p w14:paraId="51C604DF" w14:textId="77777777" w:rsidR="0097686B" w:rsidRPr="005526AD" w:rsidRDefault="0097686B" w:rsidP="0097686B">
      <w:pPr>
        <w:pStyle w:val="DL0Aa1a"/>
        <w:rPr>
          <w:lang w:val="en-AU"/>
        </w:rPr>
      </w:pPr>
      <w:r w:rsidRPr="005526AD">
        <w:rPr>
          <w:lang w:val="en-AU"/>
        </w:rPr>
        <w:t>b.</w:t>
      </w:r>
      <w:r w:rsidRPr="005526AD">
        <w:rPr>
          <w:lang w:val="en-AU"/>
        </w:rPr>
        <w:tab/>
        <w:t>All surfaces that come in direct contact with the chemical(s) being produced, processed, or contained are made from ‘corrosion resistant materials’;</w:t>
      </w:r>
    </w:p>
    <w:p w14:paraId="34B5B063" w14:textId="77777777" w:rsidR="0097686B" w:rsidRPr="005526AD" w:rsidRDefault="0097686B" w:rsidP="0097686B">
      <w:pPr>
        <w:pStyle w:val="DL0Aa1"/>
        <w:rPr>
          <w:lang w:val="en-AU"/>
        </w:rPr>
      </w:pPr>
      <w:r w:rsidRPr="005526AD">
        <w:rPr>
          <w:lang w:val="en-AU"/>
        </w:rPr>
        <w:t>2.</w:t>
      </w:r>
      <w:r w:rsidRPr="005526AD">
        <w:rPr>
          <w:lang w:val="en-AU"/>
        </w:rPr>
        <w:tab/>
        <w:t>Valves, other than those specified in 2B350.g.1., having all of the following;</w:t>
      </w:r>
    </w:p>
    <w:p w14:paraId="393C837B" w14:textId="77777777" w:rsidR="0097686B" w:rsidRPr="005526AD" w:rsidRDefault="0097686B" w:rsidP="0097686B">
      <w:pPr>
        <w:pStyle w:val="DL0Aa1a"/>
        <w:rPr>
          <w:lang w:val="en-AU"/>
        </w:rPr>
      </w:pPr>
      <w:r w:rsidRPr="005526AD">
        <w:rPr>
          <w:lang w:val="en-AU"/>
        </w:rPr>
        <w:t>a.</w:t>
      </w:r>
      <w:r w:rsidRPr="005526AD">
        <w:rPr>
          <w:lang w:val="en-AU"/>
        </w:rPr>
        <w:tab/>
        <w:t>A ‘nominal size’ equal to or greater than 25.4 mm or 1</w:t>
      </w:r>
      <w:r w:rsidRPr="005526AD">
        <w:t>"</w:t>
      </w:r>
      <w:r w:rsidRPr="005526AD">
        <w:rPr>
          <w:lang w:val="en-AU"/>
        </w:rPr>
        <w:t xml:space="preserve"> (DN 25 or NPS 1) and equal to or less than 100 mm or 4</w:t>
      </w:r>
      <w:r w:rsidRPr="005526AD">
        <w:t>"</w:t>
      </w:r>
      <w:r w:rsidRPr="005526AD">
        <w:rPr>
          <w:lang w:val="en-AU"/>
        </w:rPr>
        <w:t xml:space="preserve"> (DN 100 or NPS 4);</w:t>
      </w:r>
    </w:p>
    <w:p w14:paraId="618CE464" w14:textId="77777777" w:rsidR="0097686B" w:rsidRPr="005526AD" w:rsidRDefault="0097686B" w:rsidP="0097686B">
      <w:pPr>
        <w:pStyle w:val="DL0Aa1a"/>
        <w:rPr>
          <w:lang w:val="en-AU"/>
        </w:rPr>
      </w:pPr>
      <w:r w:rsidRPr="005526AD">
        <w:rPr>
          <w:lang w:val="en-AU"/>
        </w:rPr>
        <w:t>b.</w:t>
      </w:r>
      <w:r w:rsidRPr="005526AD">
        <w:rPr>
          <w:lang w:val="en-AU"/>
        </w:rPr>
        <w:tab/>
        <w:t>Casings (valve bodies) or preformed casing liners;</w:t>
      </w:r>
    </w:p>
    <w:p w14:paraId="7522C0F1" w14:textId="77777777" w:rsidR="0097686B" w:rsidRPr="005526AD" w:rsidRDefault="0097686B" w:rsidP="0097686B">
      <w:pPr>
        <w:pStyle w:val="DL0Aa1a"/>
        <w:rPr>
          <w:lang w:val="en-AU"/>
        </w:rPr>
      </w:pPr>
      <w:r w:rsidRPr="005526AD">
        <w:rPr>
          <w:lang w:val="en-AU"/>
        </w:rPr>
        <w:t>c.</w:t>
      </w:r>
      <w:r w:rsidRPr="005526AD">
        <w:rPr>
          <w:lang w:val="en-AU"/>
        </w:rPr>
        <w:tab/>
        <w:t>A closure element designed to be interchangeable; and</w:t>
      </w:r>
    </w:p>
    <w:p w14:paraId="5150DDFA" w14:textId="77777777" w:rsidR="0097686B" w:rsidRPr="005526AD" w:rsidRDefault="0097686B" w:rsidP="0097686B">
      <w:pPr>
        <w:pStyle w:val="DL0Aa1a"/>
        <w:rPr>
          <w:lang w:val="en-AU"/>
        </w:rPr>
      </w:pPr>
      <w:r w:rsidRPr="005526AD">
        <w:rPr>
          <w:lang w:val="en-AU"/>
        </w:rPr>
        <w:lastRenderedPageBreak/>
        <w:t>d.</w:t>
      </w:r>
      <w:r w:rsidRPr="005526AD">
        <w:rPr>
          <w:lang w:val="en-AU"/>
        </w:rPr>
        <w:tab/>
        <w:t>All surfaces of the casing (valve body) or preformed case liner that come in direct contact with the chemical(s) being produced, processed, or contained are made from ‘corrosion resistant materials’;</w:t>
      </w:r>
    </w:p>
    <w:p w14:paraId="2660A68D" w14:textId="77777777" w:rsidR="0097686B" w:rsidRPr="005526AD" w:rsidRDefault="0097686B" w:rsidP="0097686B">
      <w:pPr>
        <w:pStyle w:val="DL0Aa1"/>
        <w:rPr>
          <w:lang w:val="en-AU"/>
        </w:rPr>
      </w:pPr>
      <w:r w:rsidRPr="005526AD">
        <w:rPr>
          <w:lang w:val="en-AU"/>
        </w:rPr>
        <w:t>3.</w:t>
      </w:r>
      <w:r w:rsidRPr="005526AD">
        <w:rPr>
          <w:lang w:val="en-AU"/>
        </w:rPr>
        <w:tab/>
        <w:t>Components, designed for valves specified in 2B350.g.1. or 2B350.g.2., in which all surfaces that come in direct contact with the chemical(s) being produced, processed, or contained are made from ‘corrosion resistant materials’, as follows:</w:t>
      </w:r>
    </w:p>
    <w:p w14:paraId="64E223D2" w14:textId="77777777" w:rsidR="0097686B" w:rsidRPr="005526AD" w:rsidRDefault="0097686B" w:rsidP="0097686B">
      <w:pPr>
        <w:pStyle w:val="DL0Aa1a"/>
        <w:rPr>
          <w:lang w:val="en-AU"/>
        </w:rPr>
      </w:pPr>
      <w:r w:rsidRPr="005526AD">
        <w:rPr>
          <w:lang w:val="en-AU"/>
        </w:rPr>
        <w:t>a.</w:t>
      </w:r>
      <w:r w:rsidRPr="005526AD">
        <w:rPr>
          <w:lang w:val="en-AU"/>
        </w:rPr>
        <w:tab/>
        <w:t>Casings (valve bodies);</w:t>
      </w:r>
    </w:p>
    <w:p w14:paraId="52851CC2" w14:textId="77777777" w:rsidR="0097686B" w:rsidRPr="005526AD" w:rsidRDefault="0097686B" w:rsidP="0097686B">
      <w:pPr>
        <w:pStyle w:val="DL0Aa1a"/>
        <w:rPr>
          <w:lang w:val="en-AU"/>
        </w:rPr>
      </w:pPr>
      <w:r w:rsidRPr="005526AD">
        <w:rPr>
          <w:lang w:val="en-AU"/>
        </w:rPr>
        <w:t>b.</w:t>
      </w:r>
      <w:r w:rsidRPr="005526AD">
        <w:rPr>
          <w:lang w:val="en-AU"/>
        </w:rPr>
        <w:tab/>
        <w:t>Preformed casing liners;</w:t>
      </w:r>
    </w:p>
    <w:p w14:paraId="57AD26C7" w14:textId="77777777" w:rsidR="0097686B" w:rsidRPr="005526AD" w:rsidRDefault="0097686B" w:rsidP="0097686B">
      <w:pPr>
        <w:pStyle w:val="DL0AaTechH"/>
        <w:rPr>
          <w:u w:val="single"/>
          <w:lang w:val="en-AU"/>
        </w:rPr>
      </w:pPr>
      <w:r w:rsidRPr="005526AD">
        <w:rPr>
          <w:u w:val="single"/>
          <w:lang w:val="en-AU"/>
        </w:rPr>
        <w:t>Technical Notes:</w:t>
      </w:r>
    </w:p>
    <w:p w14:paraId="28B57424" w14:textId="77777777" w:rsidR="0097686B" w:rsidRPr="005526AD" w:rsidRDefault="0097686B" w:rsidP="0097686B">
      <w:pPr>
        <w:pStyle w:val="DL0AaTechText1"/>
        <w:rPr>
          <w:lang w:val="en-AU"/>
        </w:rPr>
      </w:pPr>
      <w:r w:rsidRPr="005526AD">
        <w:rPr>
          <w:lang w:val="en-AU"/>
        </w:rPr>
        <w:t>1.</w:t>
      </w:r>
      <w:r w:rsidRPr="005526AD">
        <w:rPr>
          <w:lang w:val="en-AU"/>
        </w:rPr>
        <w:tab/>
        <w:t>For the purposes of 2B350.g., ‘corrosion resistant materials’ means any of the following materials:</w:t>
      </w:r>
    </w:p>
    <w:p w14:paraId="5435465E" w14:textId="77777777" w:rsidR="0097686B" w:rsidRPr="005526AD" w:rsidRDefault="0097686B" w:rsidP="0097686B">
      <w:pPr>
        <w:pStyle w:val="DL0AaNotea"/>
        <w:rPr>
          <w:lang w:val="en-AU"/>
        </w:rPr>
      </w:pPr>
      <w:r w:rsidRPr="005526AD">
        <w:rPr>
          <w:lang w:val="en-AU"/>
        </w:rPr>
        <w:t>a.</w:t>
      </w:r>
      <w:r w:rsidRPr="005526AD">
        <w:rPr>
          <w:lang w:val="en-AU"/>
        </w:rPr>
        <w:tab/>
        <w:t>Nickel or alloys with more than 40% nickel by weight;</w:t>
      </w:r>
    </w:p>
    <w:p w14:paraId="1AD97452" w14:textId="77777777" w:rsidR="0097686B" w:rsidRPr="005526AD" w:rsidRDefault="0097686B" w:rsidP="0097686B">
      <w:pPr>
        <w:pStyle w:val="DL0AaNotea"/>
        <w:rPr>
          <w:lang w:val="en-AU"/>
        </w:rPr>
      </w:pPr>
      <w:r w:rsidRPr="005526AD">
        <w:rPr>
          <w:lang w:val="en-AU"/>
        </w:rPr>
        <w:t>b.</w:t>
      </w:r>
      <w:r w:rsidRPr="005526AD">
        <w:rPr>
          <w:lang w:val="en-AU"/>
        </w:rPr>
        <w:tab/>
        <w:t>Alloys with more than 25% nickel and 20% chromium by weight;</w:t>
      </w:r>
    </w:p>
    <w:p w14:paraId="23501E0C" w14:textId="77777777" w:rsidR="0097686B" w:rsidRPr="005526AD" w:rsidRDefault="0097686B" w:rsidP="0097686B">
      <w:pPr>
        <w:pStyle w:val="DL0AaNotea"/>
        <w:rPr>
          <w:lang w:val="en-AU"/>
        </w:rPr>
      </w:pPr>
      <w:r w:rsidRPr="005526AD">
        <w:rPr>
          <w:lang w:val="en-AU"/>
        </w:rPr>
        <w:t>c.</w:t>
      </w:r>
      <w:r w:rsidRPr="005526AD">
        <w:rPr>
          <w:lang w:val="en-AU"/>
        </w:rPr>
        <w:tab/>
        <w:t>Fluoropolymers (polymeric or elastomeric materials with more than 35% fluorine by weight);</w:t>
      </w:r>
    </w:p>
    <w:p w14:paraId="539D64EF" w14:textId="77777777" w:rsidR="0097686B" w:rsidRPr="005526AD" w:rsidRDefault="0097686B" w:rsidP="0097686B">
      <w:pPr>
        <w:pStyle w:val="DL0AaNotea"/>
        <w:rPr>
          <w:lang w:val="en-AU"/>
        </w:rPr>
      </w:pPr>
      <w:r w:rsidRPr="005526AD">
        <w:rPr>
          <w:lang w:val="en-AU"/>
        </w:rPr>
        <w:t>d.</w:t>
      </w:r>
      <w:r w:rsidRPr="005526AD">
        <w:rPr>
          <w:lang w:val="en-AU"/>
        </w:rPr>
        <w:tab/>
        <w:t>Glass or glass</w:t>
      </w:r>
      <w:r w:rsidRPr="005526AD">
        <w:rPr>
          <w:lang w:val="en-AU"/>
        </w:rPr>
        <w:noBreakHyphen/>
        <w:t>lined (including vitrified or enamelled coating);</w:t>
      </w:r>
    </w:p>
    <w:p w14:paraId="583615F7" w14:textId="77777777" w:rsidR="0097686B" w:rsidRPr="005526AD" w:rsidRDefault="0097686B" w:rsidP="0097686B">
      <w:pPr>
        <w:pStyle w:val="DL0AaNotea"/>
        <w:rPr>
          <w:lang w:val="en-AU"/>
        </w:rPr>
      </w:pPr>
      <w:r w:rsidRPr="005526AD">
        <w:rPr>
          <w:lang w:val="en-AU"/>
        </w:rPr>
        <w:t>e.</w:t>
      </w:r>
      <w:r w:rsidRPr="005526AD">
        <w:rPr>
          <w:lang w:val="en-AU"/>
        </w:rPr>
        <w:tab/>
        <w:t>Tantalum or tantalum alloys;</w:t>
      </w:r>
    </w:p>
    <w:p w14:paraId="2DF58936" w14:textId="77777777" w:rsidR="0097686B" w:rsidRPr="005526AD" w:rsidRDefault="0097686B" w:rsidP="0097686B">
      <w:pPr>
        <w:pStyle w:val="DL0AaNotea"/>
        <w:rPr>
          <w:lang w:val="en-AU"/>
        </w:rPr>
      </w:pPr>
      <w:r w:rsidRPr="005526AD">
        <w:rPr>
          <w:lang w:val="en-AU"/>
        </w:rPr>
        <w:t>f.</w:t>
      </w:r>
      <w:r w:rsidRPr="005526AD">
        <w:rPr>
          <w:lang w:val="en-AU"/>
        </w:rPr>
        <w:tab/>
        <w:t>Titanium or titanium alloys;</w:t>
      </w:r>
    </w:p>
    <w:p w14:paraId="3F9DA659" w14:textId="77777777" w:rsidR="0097686B" w:rsidRPr="005526AD" w:rsidRDefault="0097686B" w:rsidP="0097686B">
      <w:pPr>
        <w:pStyle w:val="DL0AaNotea"/>
        <w:rPr>
          <w:lang w:val="en-AU"/>
        </w:rPr>
      </w:pPr>
      <w:r w:rsidRPr="005526AD">
        <w:rPr>
          <w:lang w:val="en-AU"/>
        </w:rPr>
        <w:t>g.</w:t>
      </w:r>
      <w:r w:rsidRPr="005526AD">
        <w:rPr>
          <w:lang w:val="en-AU"/>
        </w:rPr>
        <w:tab/>
        <w:t>Zirconium or zirconium alloys;</w:t>
      </w:r>
    </w:p>
    <w:p w14:paraId="1E0373FC" w14:textId="77777777" w:rsidR="0097686B" w:rsidRPr="005526AD" w:rsidRDefault="0097686B" w:rsidP="0097686B">
      <w:pPr>
        <w:pStyle w:val="DL0AaNotea"/>
        <w:rPr>
          <w:lang w:val="en-AU"/>
        </w:rPr>
      </w:pPr>
      <w:r w:rsidRPr="005526AD">
        <w:rPr>
          <w:lang w:val="en-AU"/>
        </w:rPr>
        <w:t>h.</w:t>
      </w:r>
      <w:r w:rsidRPr="005526AD">
        <w:rPr>
          <w:lang w:val="en-AU"/>
        </w:rPr>
        <w:tab/>
        <w:t>Niobium (columbium) or niobium alloys; or</w:t>
      </w:r>
    </w:p>
    <w:p w14:paraId="05854140" w14:textId="77777777" w:rsidR="0097686B" w:rsidRPr="005526AD" w:rsidRDefault="0097686B" w:rsidP="0097686B">
      <w:pPr>
        <w:pStyle w:val="DL0AaNotea"/>
        <w:rPr>
          <w:lang w:val="en-AU"/>
        </w:rPr>
      </w:pPr>
      <w:r w:rsidRPr="005526AD">
        <w:rPr>
          <w:lang w:val="en-AU"/>
        </w:rPr>
        <w:t>i.</w:t>
      </w:r>
      <w:r w:rsidRPr="005526AD">
        <w:rPr>
          <w:lang w:val="en-AU"/>
        </w:rPr>
        <w:tab/>
        <w:t>Ceramic materials as follows:</w:t>
      </w:r>
    </w:p>
    <w:p w14:paraId="6424D84A" w14:textId="77777777" w:rsidR="0097686B" w:rsidRPr="005526AD" w:rsidRDefault="0097686B" w:rsidP="0097686B">
      <w:pPr>
        <w:pStyle w:val="DL0AaNotea1"/>
        <w:ind w:left="3402"/>
        <w:rPr>
          <w:lang w:val="en-AU"/>
        </w:rPr>
      </w:pPr>
      <w:r w:rsidRPr="005526AD">
        <w:rPr>
          <w:lang w:val="en-AU"/>
        </w:rPr>
        <w:t>1.</w:t>
      </w:r>
      <w:r w:rsidRPr="005526AD">
        <w:rPr>
          <w:lang w:val="en-AU"/>
        </w:rPr>
        <w:tab/>
        <w:t>Silicon carbide with a purity of 80% or more by weight;</w:t>
      </w:r>
    </w:p>
    <w:p w14:paraId="748A76E1" w14:textId="77777777" w:rsidR="0097686B" w:rsidRPr="005526AD" w:rsidRDefault="0097686B" w:rsidP="0097686B">
      <w:pPr>
        <w:pStyle w:val="DL0AaNotea1"/>
        <w:ind w:left="3402"/>
        <w:rPr>
          <w:lang w:val="en-AU"/>
        </w:rPr>
      </w:pPr>
      <w:r w:rsidRPr="005526AD">
        <w:rPr>
          <w:lang w:val="en-AU"/>
        </w:rPr>
        <w:t>2.</w:t>
      </w:r>
      <w:r w:rsidRPr="005526AD">
        <w:rPr>
          <w:lang w:val="en-AU"/>
        </w:rPr>
        <w:tab/>
        <w:t>Aluminium oxide (alumina) with a purity of 99.9% or more by weight;</w:t>
      </w:r>
    </w:p>
    <w:p w14:paraId="7EFF9A6F" w14:textId="77777777" w:rsidR="0097686B" w:rsidRPr="005526AD" w:rsidRDefault="0097686B" w:rsidP="0097686B">
      <w:pPr>
        <w:pStyle w:val="DL0AaNotea1"/>
        <w:ind w:left="3402"/>
        <w:rPr>
          <w:lang w:val="en-AU"/>
        </w:rPr>
      </w:pPr>
      <w:r w:rsidRPr="005526AD">
        <w:rPr>
          <w:lang w:val="en-AU"/>
        </w:rPr>
        <w:t>3.</w:t>
      </w:r>
      <w:r w:rsidRPr="005526AD">
        <w:rPr>
          <w:lang w:val="en-AU"/>
        </w:rPr>
        <w:tab/>
        <w:t>Zirconium oxide (zirconia).</w:t>
      </w:r>
    </w:p>
    <w:p w14:paraId="2ED4888A" w14:textId="77777777" w:rsidR="0097686B" w:rsidRPr="005526AD" w:rsidRDefault="0097686B" w:rsidP="0097686B">
      <w:pPr>
        <w:pStyle w:val="DL0AaTechText1"/>
        <w:rPr>
          <w:lang w:val="en-AU"/>
        </w:rPr>
      </w:pPr>
      <w:r w:rsidRPr="005526AD">
        <w:rPr>
          <w:lang w:val="en-AU"/>
        </w:rPr>
        <w:t>2.</w:t>
      </w:r>
      <w:r w:rsidRPr="005526AD">
        <w:rPr>
          <w:lang w:val="en-AU"/>
        </w:rPr>
        <w:tab/>
        <w:t>The ‘nominal size’ is defined as the smaller of the inlet and outlet diameters.</w:t>
      </w:r>
    </w:p>
    <w:p w14:paraId="2A86E57C" w14:textId="77777777" w:rsidR="0097686B" w:rsidRPr="005526AD" w:rsidRDefault="0097686B" w:rsidP="0097686B">
      <w:pPr>
        <w:pStyle w:val="DL0AaTechText1"/>
        <w:rPr>
          <w:lang w:val="en-AU"/>
        </w:rPr>
      </w:pPr>
      <w:r w:rsidRPr="005526AD">
        <w:rPr>
          <w:lang w:val="en-AU"/>
        </w:rPr>
        <w:t xml:space="preserve">3. </w:t>
      </w:r>
      <w:r w:rsidRPr="005526AD">
        <w:rPr>
          <w:lang w:val="en-AU"/>
        </w:rPr>
        <w:tab/>
        <w:t>Nominal sizes (DN) of valves are in accordance with ISO6708:1995. Nominal Pipes Sizes (NPS) are in accordance with ASME B36.19, or national equivalents.</w:t>
      </w:r>
    </w:p>
    <w:p w14:paraId="141E873D"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h.</w:t>
      </w:r>
      <w:r w:rsidRPr="005526AD">
        <w:rPr>
          <w:szCs w:val="22"/>
        </w:rPr>
        <w:tab/>
        <w:t>Multi</w:t>
      </w:r>
      <w:r w:rsidRPr="005526AD">
        <w:rPr>
          <w:szCs w:val="22"/>
        </w:rPr>
        <w:noBreakHyphen/>
        <w:t>walled piping incorporating a leak detection port, in which all surfaces that come in direct contact with the chemical(s) being processed or contained are made from any of the following materials:</w:t>
      </w:r>
    </w:p>
    <w:p w14:paraId="7236E3AF"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3EC99714" w14:textId="77777777" w:rsidR="0097686B" w:rsidRPr="005526AD" w:rsidRDefault="0097686B" w:rsidP="0097686B">
      <w:pPr>
        <w:pStyle w:val="DL0Aa1"/>
        <w:rPr>
          <w:lang w:val="en-AU"/>
        </w:rPr>
      </w:pPr>
      <w:r w:rsidRPr="005526AD">
        <w:rPr>
          <w:lang w:val="en-AU"/>
        </w:rPr>
        <w:t>2.</w:t>
      </w:r>
      <w:r w:rsidRPr="005526AD">
        <w:rPr>
          <w:lang w:val="en-AU"/>
        </w:rPr>
        <w:tab/>
        <w:t>Fluoropolymers (polymeric or elastomeric materials with more than 35% fluorine by weight);</w:t>
      </w:r>
    </w:p>
    <w:p w14:paraId="56B5A053" w14:textId="77777777" w:rsidR="0097686B" w:rsidRPr="005526AD" w:rsidRDefault="0097686B" w:rsidP="0097686B">
      <w:pPr>
        <w:pStyle w:val="DL0Aa1"/>
        <w:rPr>
          <w:lang w:val="en-AU"/>
        </w:rPr>
      </w:pPr>
      <w:r w:rsidRPr="005526AD">
        <w:rPr>
          <w:lang w:val="en-AU"/>
        </w:rPr>
        <w:t>3.</w:t>
      </w:r>
      <w:r w:rsidRPr="005526AD">
        <w:rPr>
          <w:lang w:val="en-AU"/>
        </w:rPr>
        <w:tab/>
        <w:t>Glass (including vitrified or enamelled coatings or glass lining);</w:t>
      </w:r>
    </w:p>
    <w:p w14:paraId="10D463A0" w14:textId="77777777" w:rsidR="0097686B" w:rsidRPr="005526AD" w:rsidRDefault="0097686B" w:rsidP="0097686B">
      <w:pPr>
        <w:pStyle w:val="DL0Aa1"/>
        <w:rPr>
          <w:lang w:val="en-AU"/>
        </w:rPr>
      </w:pPr>
      <w:r w:rsidRPr="005526AD">
        <w:rPr>
          <w:lang w:val="en-AU"/>
        </w:rPr>
        <w:t>4.</w:t>
      </w:r>
      <w:r w:rsidRPr="005526AD">
        <w:rPr>
          <w:lang w:val="en-AU"/>
        </w:rPr>
        <w:tab/>
        <w:t>Graphite or ‘carbon graphite’;</w:t>
      </w:r>
    </w:p>
    <w:p w14:paraId="3EFEB1F0" w14:textId="77777777" w:rsidR="0097686B" w:rsidRPr="005526AD" w:rsidRDefault="0097686B" w:rsidP="0097686B">
      <w:pPr>
        <w:pStyle w:val="DL0Aa1"/>
        <w:rPr>
          <w:lang w:val="en-AU"/>
        </w:rPr>
      </w:pPr>
      <w:r w:rsidRPr="005526AD">
        <w:rPr>
          <w:lang w:val="en-AU"/>
        </w:rPr>
        <w:t>5.</w:t>
      </w:r>
      <w:r w:rsidRPr="005526AD">
        <w:rPr>
          <w:lang w:val="en-AU"/>
        </w:rPr>
        <w:tab/>
        <w:t>Nickel or alloys with more than 40% nickel by weight;</w:t>
      </w:r>
    </w:p>
    <w:p w14:paraId="4BFD2299" w14:textId="77777777" w:rsidR="0097686B" w:rsidRPr="005526AD" w:rsidRDefault="0097686B" w:rsidP="0097686B">
      <w:pPr>
        <w:pStyle w:val="DL0Aa1"/>
        <w:rPr>
          <w:lang w:val="en-AU"/>
        </w:rPr>
      </w:pPr>
      <w:r w:rsidRPr="005526AD">
        <w:rPr>
          <w:lang w:val="en-AU"/>
        </w:rPr>
        <w:t>6.</w:t>
      </w:r>
      <w:r w:rsidRPr="005526AD">
        <w:rPr>
          <w:lang w:val="en-AU"/>
        </w:rPr>
        <w:tab/>
        <w:t>Tantalum or tantalum alloys;</w:t>
      </w:r>
    </w:p>
    <w:p w14:paraId="49251C53" w14:textId="77777777" w:rsidR="0097686B" w:rsidRPr="005526AD" w:rsidRDefault="0097686B" w:rsidP="0097686B">
      <w:pPr>
        <w:pStyle w:val="DL0Aa1"/>
        <w:rPr>
          <w:lang w:val="en-AU"/>
        </w:rPr>
      </w:pPr>
      <w:r w:rsidRPr="005526AD">
        <w:rPr>
          <w:lang w:val="en-AU"/>
        </w:rPr>
        <w:t>7.</w:t>
      </w:r>
      <w:r w:rsidRPr="005526AD">
        <w:rPr>
          <w:lang w:val="en-AU"/>
        </w:rPr>
        <w:tab/>
        <w:t>Titanium or titanium alloys;</w:t>
      </w:r>
    </w:p>
    <w:p w14:paraId="2FBC86B4" w14:textId="77777777" w:rsidR="0097686B" w:rsidRPr="005526AD" w:rsidRDefault="0097686B" w:rsidP="0097686B">
      <w:pPr>
        <w:pStyle w:val="DL0Aa1"/>
        <w:rPr>
          <w:lang w:val="en-AU"/>
        </w:rPr>
      </w:pPr>
      <w:r w:rsidRPr="005526AD">
        <w:rPr>
          <w:lang w:val="en-AU"/>
        </w:rPr>
        <w:lastRenderedPageBreak/>
        <w:t>8.</w:t>
      </w:r>
      <w:r w:rsidRPr="005526AD">
        <w:rPr>
          <w:lang w:val="en-AU"/>
        </w:rPr>
        <w:tab/>
        <w:t>Zirconium or zirconium alloys; or</w:t>
      </w:r>
    </w:p>
    <w:p w14:paraId="6E88661A" w14:textId="77777777" w:rsidR="0097686B" w:rsidRPr="005526AD" w:rsidRDefault="0097686B" w:rsidP="0097686B">
      <w:pPr>
        <w:pStyle w:val="DL0Aa1"/>
        <w:rPr>
          <w:lang w:val="en-AU"/>
        </w:rPr>
      </w:pPr>
      <w:r w:rsidRPr="005526AD">
        <w:rPr>
          <w:lang w:val="en-AU"/>
        </w:rPr>
        <w:t>9.</w:t>
      </w:r>
      <w:r w:rsidRPr="005526AD">
        <w:rPr>
          <w:lang w:val="en-AU"/>
        </w:rPr>
        <w:tab/>
        <w:t>Niobium (columbium) or niobium alloys;</w:t>
      </w:r>
    </w:p>
    <w:p w14:paraId="01C1F4ED"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i.</w:t>
      </w:r>
      <w:r w:rsidRPr="005526AD">
        <w:rPr>
          <w:szCs w:val="22"/>
        </w:rPr>
        <w:tab/>
        <w:t>Multiple</w:t>
      </w:r>
      <w:r w:rsidRPr="005526AD">
        <w:rPr>
          <w:szCs w:val="22"/>
        </w:rPr>
        <w:noBreakHyphen/>
        <w:t>seal and seal</w:t>
      </w:r>
      <w:r w:rsidRPr="005526AD">
        <w:rPr>
          <w:szCs w:val="22"/>
        </w:rPr>
        <w:noBreakHyphen/>
        <w:t>less pumps, with manufacturer’s specified maximum flow</w:t>
      </w:r>
      <w:r w:rsidRPr="005526AD">
        <w:rPr>
          <w:szCs w:val="22"/>
        </w:rPr>
        <w:noBreakHyphen/>
        <w:t>rate greater than 0.6 m</w:t>
      </w:r>
      <w:r w:rsidRPr="005526AD">
        <w:rPr>
          <w:szCs w:val="22"/>
          <w:vertAlign w:val="superscript"/>
        </w:rPr>
        <w:t>3</w:t>
      </w:r>
      <w:r w:rsidRPr="005526AD">
        <w:rPr>
          <w:szCs w:val="22"/>
        </w:rPr>
        <w:t>/hour, or vacuum pumps with manufacturer’s specified maximum flow</w:t>
      </w:r>
      <w:r w:rsidRPr="005526AD">
        <w:rPr>
          <w:szCs w:val="22"/>
        </w:rPr>
        <w:noBreakHyphen/>
        <w:t>rate greater than 5 m</w:t>
      </w:r>
      <w:r w:rsidRPr="005526AD">
        <w:rPr>
          <w:szCs w:val="22"/>
          <w:vertAlign w:val="superscript"/>
        </w:rPr>
        <w:t>3</w:t>
      </w:r>
      <w:r w:rsidRPr="005526AD">
        <w:rPr>
          <w:szCs w:val="22"/>
        </w:rPr>
        <w:t>/hour (under standard temperature (273 K (0</w:t>
      </w:r>
      <w:r w:rsidRPr="005526AD">
        <w:rPr>
          <w:szCs w:val="22"/>
          <w:vertAlign w:val="superscript"/>
        </w:rPr>
        <w:t>o</w:t>
      </w:r>
      <w:r w:rsidRPr="005526AD">
        <w:rPr>
          <w:szCs w:val="22"/>
        </w:rPr>
        <w:t>C)) and pressure (101.3 kPa) conditions); and casings (pump bodies), preformed casing liners, impellers, rotors or jet pump nozzles designed for such pumps, in which all surfaces that come in direct contact with the chemical(s) being processed are made from any of the following materials:</w:t>
      </w:r>
    </w:p>
    <w:p w14:paraId="08DDD6C8"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4185705B" w14:textId="77777777" w:rsidR="0097686B" w:rsidRPr="005526AD" w:rsidRDefault="0097686B" w:rsidP="0097686B">
      <w:pPr>
        <w:pStyle w:val="DL0Aa1"/>
        <w:rPr>
          <w:lang w:val="en-AU"/>
        </w:rPr>
      </w:pPr>
      <w:r w:rsidRPr="005526AD">
        <w:rPr>
          <w:lang w:val="en-AU"/>
        </w:rPr>
        <w:t>2.</w:t>
      </w:r>
      <w:r w:rsidRPr="005526AD">
        <w:rPr>
          <w:lang w:val="en-AU"/>
        </w:rPr>
        <w:tab/>
        <w:t>Ceramics;</w:t>
      </w:r>
    </w:p>
    <w:p w14:paraId="37341849" w14:textId="77777777" w:rsidR="0097686B" w:rsidRPr="005526AD" w:rsidRDefault="0097686B" w:rsidP="0097686B">
      <w:pPr>
        <w:pStyle w:val="DL0Aa1"/>
        <w:rPr>
          <w:lang w:val="en-AU"/>
        </w:rPr>
      </w:pPr>
      <w:r w:rsidRPr="005526AD">
        <w:rPr>
          <w:lang w:val="en-AU"/>
        </w:rPr>
        <w:t>3.</w:t>
      </w:r>
      <w:r w:rsidRPr="005526AD">
        <w:rPr>
          <w:lang w:val="en-AU"/>
        </w:rPr>
        <w:tab/>
        <w:t>Ferrosilicon (high silicon iron alloys);</w:t>
      </w:r>
    </w:p>
    <w:p w14:paraId="64946CC7" w14:textId="77777777" w:rsidR="0097686B" w:rsidRPr="005526AD" w:rsidRDefault="0097686B" w:rsidP="0097686B">
      <w:pPr>
        <w:pStyle w:val="DL0Aa1"/>
        <w:rPr>
          <w:lang w:val="en-AU"/>
        </w:rPr>
      </w:pPr>
      <w:r w:rsidRPr="005526AD">
        <w:rPr>
          <w:lang w:val="en-AU"/>
        </w:rPr>
        <w:t>4.</w:t>
      </w:r>
      <w:r w:rsidRPr="005526AD">
        <w:rPr>
          <w:lang w:val="en-AU"/>
        </w:rPr>
        <w:tab/>
        <w:t>Fluoropolymers (polymeric or elastomeric materials with more than 35% fluorine by weight);</w:t>
      </w:r>
    </w:p>
    <w:p w14:paraId="2D1DFA57" w14:textId="77777777" w:rsidR="0097686B" w:rsidRPr="005526AD" w:rsidRDefault="0097686B" w:rsidP="0097686B">
      <w:pPr>
        <w:pStyle w:val="DL0Aa1"/>
        <w:rPr>
          <w:lang w:val="en-AU"/>
        </w:rPr>
      </w:pPr>
      <w:r w:rsidRPr="005526AD">
        <w:rPr>
          <w:lang w:val="en-AU"/>
        </w:rPr>
        <w:t>5.</w:t>
      </w:r>
      <w:r w:rsidRPr="005526AD">
        <w:rPr>
          <w:lang w:val="en-AU"/>
        </w:rPr>
        <w:tab/>
        <w:t>Glass (including vitrified or enamelled coatings or glass lining);</w:t>
      </w:r>
    </w:p>
    <w:p w14:paraId="7219B298" w14:textId="77777777" w:rsidR="0097686B" w:rsidRPr="005526AD" w:rsidRDefault="0097686B" w:rsidP="0097686B">
      <w:pPr>
        <w:pStyle w:val="DL0Aa1"/>
        <w:rPr>
          <w:lang w:val="en-AU"/>
        </w:rPr>
      </w:pPr>
      <w:r w:rsidRPr="005526AD">
        <w:rPr>
          <w:lang w:val="en-AU"/>
        </w:rPr>
        <w:t>6.</w:t>
      </w:r>
      <w:r w:rsidRPr="005526AD">
        <w:rPr>
          <w:lang w:val="en-AU"/>
        </w:rPr>
        <w:tab/>
        <w:t>Graphite or ‘carbon graphite’;</w:t>
      </w:r>
    </w:p>
    <w:p w14:paraId="5EE56D00" w14:textId="77777777" w:rsidR="0097686B" w:rsidRPr="005526AD" w:rsidRDefault="0097686B" w:rsidP="0097686B">
      <w:pPr>
        <w:pStyle w:val="DL0Aa1"/>
        <w:rPr>
          <w:lang w:val="en-AU"/>
        </w:rPr>
      </w:pPr>
      <w:r w:rsidRPr="005526AD">
        <w:rPr>
          <w:lang w:val="en-AU"/>
        </w:rPr>
        <w:t>7.</w:t>
      </w:r>
      <w:r w:rsidRPr="005526AD">
        <w:rPr>
          <w:lang w:val="en-AU"/>
        </w:rPr>
        <w:tab/>
        <w:t>Nickel or alloys with more than 40% nickel by weight;</w:t>
      </w:r>
    </w:p>
    <w:p w14:paraId="2293758A" w14:textId="77777777" w:rsidR="0097686B" w:rsidRPr="005526AD" w:rsidRDefault="0097686B" w:rsidP="0097686B">
      <w:pPr>
        <w:pStyle w:val="DL0Aa1"/>
        <w:rPr>
          <w:lang w:val="en-AU"/>
        </w:rPr>
      </w:pPr>
      <w:r w:rsidRPr="005526AD">
        <w:rPr>
          <w:lang w:val="en-AU"/>
        </w:rPr>
        <w:t>8.</w:t>
      </w:r>
      <w:r w:rsidRPr="005526AD">
        <w:rPr>
          <w:lang w:val="en-AU"/>
        </w:rPr>
        <w:tab/>
        <w:t>Tantalum or tantalum alloys;</w:t>
      </w:r>
    </w:p>
    <w:p w14:paraId="0E10EF20" w14:textId="77777777" w:rsidR="0097686B" w:rsidRPr="005526AD" w:rsidRDefault="0097686B" w:rsidP="0097686B">
      <w:pPr>
        <w:pStyle w:val="DL0Aa1"/>
        <w:rPr>
          <w:lang w:val="en-AU"/>
        </w:rPr>
      </w:pPr>
      <w:r w:rsidRPr="005526AD">
        <w:rPr>
          <w:lang w:val="en-AU"/>
        </w:rPr>
        <w:t>9.</w:t>
      </w:r>
      <w:r w:rsidRPr="005526AD">
        <w:rPr>
          <w:lang w:val="en-AU"/>
        </w:rPr>
        <w:tab/>
        <w:t>Titanium or titanium alloys;</w:t>
      </w:r>
    </w:p>
    <w:p w14:paraId="3AB256BF" w14:textId="77777777" w:rsidR="0097686B" w:rsidRPr="005526AD" w:rsidRDefault="0097686B" w:rsidP="0097686B">
      <w:pPr>
        <w:pStyle w:val="DL0Aa1"/>
        <w:rPr>
          <w:lang w:val="en-AU"/>
        </w:rPr>
      </w:pPr>
      <w:r w:rsidRPr="005526AD">
        <w:rPr>
          <w:lang w:val="en-AU"/>
        </w:rPr>
        <w:t>10.</w:t>
      </w:r>
      <w:r w:rsidRPr="005526AD">
        <w:rPr>
          <w:lang w:val="en-AU"/>
        </w:rPr>
        <w:tab/>
        <w:t>Zirconium or zirconium alloys; or</w:t>
      </w:r>
    </w:p>
    <w:p w14:paraId="66B6B919" w14:textId="77777777" w:rsidR="0097686B" w:rsidRPr="005526AD" w:rsidRDefault="0097686B" w:rsidP="0097686B">
      <w:pPr>
        <w:pStyle w:val="DL0Aa1"/>
        <w:rPr>
          <w:lang w:val="en-AU"/>
        </w:rPr>
      </w:pPr>
      <w:r w:rsidRPr="005526AD">
        <w:rPr>
          <w:lang w:val="en-AU"/>
        </w:rPr>
        <w:t>11.</w:t>
      </w:r>
      <w:r w:rsidRPr="005526AD">
        <w:rPr>
          <w:lang w:val="en-AU"/>
        </w:rPr>
        <w:tab/>
        <w:t>Niobium (columbium) or niobium alloys;</w:t>
      </w:r>
    </w:p>
    <w:p w14:paraId="0AE7DA83" w14:textId="77777777" w:rsidR="0097686B" w:rsidRPr="005526AD" w:rsidRDefault="0097686B" w:rsidP="0097686B">
      <w:pPr>
        <w:pStyle w:val="DL0AaTechH"/>
        <w:rPr>
          <w:u w:val="single"/>
          <w:lang w:val="en-AU"/>
        </w:rPr>
      </w:pPr>
      <w:r w:rsidRPr="005526AD">
        <w:rPr>
          <w:u w:val="single"/>
          <w:lang w:val="en-AU"/>
        </w:rPr>
        <w:t>Technical Note:</w:t>
      </w:r>
    </w:p>
    <w:p w14:paraId="7BB692AD" w14:textId="77777777" w:rsidR="0097686B" w:rsidRPr="005526AD" w:rsidRDefault="0097686B" w:rsidP="0097686B">
      <w:pPr>
        <w:pStyle w:val="DL0AaTechText"/>
        <w:rPr>
          <w:lang w:val="en-AU"/>
        </w:rPr>
      </w:pPr>
      <w:r w:rsidRPr="005526AD">
        <w:rPr>
          <w:lang w:val="en-AU"/>
        </w:rPr>
        <w:t>For the purposes of 2B350.i., the term seal refers to only those seals that come into direct contact with the chemical(s) being processed (or are designed to), and provide a sealing function where a rotary or reciprocating drive shaft passes through a pump body.</w:t>
      </w:r>
    </w:p>
    <w:p w14:paraId="2625F4CE"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j.</w:t>
      </w:r>
      <w:r w:rsidRPr="005526AD">
        <w:rPr>
          <w:szCs w:val="22"/>
        </w:rPr>
        <w:tab/>
        <w:t>Incinerators designed to destroy chemicals specified in ML7 or 1C350, or chemical munitions, having specially designed waste supply systems, special handling facilities and an average combustion chamber temperature greater than 1,273 K (1,000</w:t>
      </w:r>
      <w:r w:rsidRPr="005526AD">
        <w:rPr>
          <w:szCs w:val="22"/>
          <w:vertAlign w:val="superscript"/>
        </w:rPr>
        <w:t>o</w:t>
      </w:r>
      <w:r w:rsidRPr="005526AD">
        <w:rPr>
          <w:szCs w:val="22"/>
        </w:rPr>
        <w:t>C), in which all surfaces in the waste supply system that come into direct contact with the waste products are made from or lined with any of the following materials:</w:t>
      </w:r>
    </w:p>
    <w:p w14:paraId="192D435A" w14:textId="77777777" w:rsidR="0097686B" w:rsidRPr="005526AD" w:rsidRDefault="0097686B" w:rsidP="0097686B">
      <w:pPr>
        <w:pStyle w:val="DL0Aa1"/>
        <w:rPr>
          <w:lang w:val="en-AU"/>
        </w:rPr>
      </w:pPr>
      <w:r w:rsidRPr="005526AD">
        <w:rPr>
          <w:lang w:val="en-AU"/>
        </w:rPr>
        <w:t>1.</w:t>
      </w:r>
      <w:r w:rsidRPr="005526AD">
        <w:rPr>
          <w:lang w:val="en-AU"/>
        </w:rPr>
        <w:tab/>
        <w:t>‘Alloys’ with more than 25% nickel and 20% chromium by weight;</w:t>
      </w:r>
    </w:p>
    <w:p w14:paraId="787D963B" w14:textId="77777777" w:rsidR="0097686B" w:rsidRPr="005526AD" w:rsidRDefault="0097686B" w:rsidP="0097686B">
      <w:pPr>
        <w:pStyle w:val="DL0Aa1"/>
        <w:rPr>
          <w:lang w:val="en-AU"/>
        </w:rPr>
      </w:pPr>
      <w:r w:rsidRPr="005526AD">
        <w:rPr>
          <w:lang w:val="en-AU"/>
        </w:rPr>
        <w:t>2.</w:t>
      </w:r>
      <w:r w:rsidRPr="005526AD">
        <w:rPr>
          <w:lang w:val="en-AU"/>
        </w:rPr>
        <w:tab/>
        <w:t>Ceramics; or</w:t>
      </w:r>
    </w:p>
    <w:p w14:paraId="04F93AAA" w14:textId="77777777" w:rsidR="0097686B" w:rsidRPr="005526AD" w:rsidRDefault="0097686B" w:rsidP="0097686B">
      <w:pPr>
        <w:pStyle w:val="DL0Aa1"/>
        <w:rPr>
          <w:lang w:val="en-AU"/>
        </w:rPr>
      </w:pPr>
      <w:r w:rsidRPr="005526AD">
        <w:rPr>
          <w:lang w:val="en-AU"/>
        </w:rPr>
        <w:t>3.</w:t>
      </w:r>
      <w:r w:rsidRPr="005526AD">
        <w:rPr>
          <w:lang w:val="en-AU"/>
        </w:rPr>
        <w:tab/>
        <w:t>Nickel or ‘alloys’ with more than 40% nickel by weight.</w:t>
      </w:r>
    </w:p>
    <w:p w14:paraId="684C4E84" w14:textId="77777777" w:rsidR="0097686B" w:rsidRPr="005526AD" w:rsidRDefault="0097686B" w:rsidP="0097686B">
      <w:pPr>
        <w:pStyle w:val="Cat0newstyle41a1aparagraphsindented"/>
        <w:rPr>
          <w:szCs w:val="22"/>
        </w:rPr>
      </w:pPr>
      <w:r w:rsidRPr="005526AD">
        <w:t>2.</w:t>
      </w:r>
      <w:r w:rsidRPr="005526AD">
        <w:tab/>
        <w:t>B.</w:t>
      </w:r>
      <w:r w:rsidRPr="005526AD">
        <w:tab/>
        <w:t>350.</w:t>
      </w:r>
      <w:r w:rsidRPr="005526AD">
        <w:tab/>
      </w:r>
      <w:r w:rsidRPr="005526AD">
        <w:rPr>
          <w:szCs w:val="22"/>
        </w:rPr>
        <w:t>k.</w:t>
      </w:r>
      <w:r w:rsidRPr="005526AD">
        <w:rPr>
          <w:szCs w:val="22"/>
        </w:rPr>
        <w:tab/>
        <w:t>Prefabricated repair assemblies designed for items specified by 2B350.a.3. or 2B350.c.3., having all of the following, and specially designed components therefor:</w:t>
      </w:r>
    </w:p>
    <w:p w14:paraId="526D1816" w14:textId="77777777" w:rsidR="0097686B" w:rsidRPr="005526AD" w:rsidRDefault="0097686B" w:rsidP="0097686B">
      <w:pPr>
        <w:pStyle w:val="DL0Aa1"/>
        <w:rPr>
          <w:lang w:val="en-AU"/>
        </w:rPr>
      </w:pPr>
      <w:r w:rsidRPr="005526AD">
        <w:rPr>
          <w:lang w:val="en-AU"/>
        </w:rPr>
        <w:t>1.</w:t>
      </w:r>
      <w:r w:rsidRPr="005526AD">
        <w:rPr>
          <w:lang w:val="en-AU"/>
        </w:rPr>
        <w:tab/>
        <w:t>Designed for mechanical attachment to the glass</w:t>
      </w:r>
      <w:r w:rsidRPr="005526AD">
        <w:rPr>
          <w:lang w:val="en-AU"/>
        </w:rPr>
        <w:noBreakHyphen/>
        <w:t>lining; and</w:t>
      </w:r>
    </w:p>
    <w:p w14:paraId="3E41E0AE" w14:textId="77777777" w:rsidR="0097686B" w:rsidRPr="005526AD" w:rsidRDefault="0097686B" w:rsidP="0097686B">
      <w:pPr>
        <w:pStyle w:val="DL0Aa1"/>
        <w:rPr>
          <w:lang w:val="en-AU"/>
        </w:rPr>
      </w:pPr>
      <w:r w:rsidRPr="005526AD">
        <w:rPr>
          <w:lang w:val="en-AU"/>
        </w:rPr>
        <w:t>2.</w:t>
      </w:r>
      <w:r w:rsidRPr="005526AD">
        <w:rPr>
          <w:lang w:val="en-AU"/>
        </w:rPr>
        <w:tab/>
        <w:t>Metallic surfaces that come in direct contact with the chemical(s) being processed which are made from tantalum or tantalum alloys.</w:t>
      </w:r>
    </w:p>
    <w:p w14:paraId="00554124" w14:textId="77777777" w:rsidR="0097686B" w:rsidRPr="005526AD" w:rsidRDefault="0097686B" w:rsidP="0097686B">
      <w:pPr>
        <w:pStyle w:val="DL0ANote"/>
        <w:rPr>
          <w:lang w:val="en-AU"/>
        </w:rPr>
      </w:pPr>
      <w:r w:rsidRPr="005526AD">
        <w:rPr>
          <w:u w:val="single"/>
          <w:lang w:val="en-AU"/>
        </w:rPr>
        <w:lastRenderedPageBreak/>
        <w:t>Note:</w:t>
      </w:r>
      <w:r w:rsidRPr="005526AD">
        <w:rPr>
          <w:lang w:val="en-AU"/>
        </w:rPr>
        <w:tab/>
        <w:t>For the purposes of 2B350, the materials used for gaskets, packing, seals, screws, washers or other materials performing a sealing function do not determine the status of control, provided that such components are designed to be interchangeable.</w:t>
      </w:r>
    </w:p>
    <w:p w14:paraId="61B0B1F5" w14:textId="77777777" w:rsidR="0097686B" w:rsidRPr="005526AD" w:rsidRDefault="0097686B" w:rsidP="0097686B">
      <w:pPr>
        <w:pStyle w:val="DL0ATechH"/>
        <w:rPr>
          <w:u w:val="single"/>
          <w:lang w:val="en-AU"/>
        </w:rPr>
      </w:pPr>
      <w:r w:rsidRPr="005526AD">
        <w:rPr>
          <w:u w:val="single"/>
          <w:lang w:val="en-AU"/>
        </w:rPr>
        <w:t>Technical Notes:</w:t>
      </w:r>
    </w:p>
    <w:p w14:paraId="52A7E077" w14:textId="77777777" w:rsidR="0097686B" w:rsidRPr="005526AD" w:rsidRDefault="0097686B" w:rsidP="0097686B">
      <w:pPr>
        <w:pStyle w:val="DL0ATechText1"/>
        <w:rPr>
          <w:lang w:val="en-AU"/>
        </w:rPr>
      </w:pPr>
      <w:r w:rsidRPr="005526AD">
        <w:rPr>
          <w:lang w:val="en-AU"/>
        </w:rPr>
        <w:t>1.</w:t>
      </w:r>
      <w:r w:rsidRPr="005526AD">
        <w:rPr>
          <w:lang w:val="en-AU"/>
        </w:rPr>
        <w:tab/>
        <w:t>For the purposes of 2B350.d., 2B350.e., 2B350.h., and 2B350.i., ‘carbon graphite’ is a composition consisting of amorphous carbon and graphite, in which the graphite content is eight percent or more by weight.</w:t>
      </w:r>
    </w:p>
    <w:p w14:paraId="0D5B2301" w14:textId="77777777" w:rsidR="0097686B" w:rsidRPr="005526AD" w:rsidRDefault="0097686B" w:rsidP="0097686B">
      <w:pPr>
        <w:pStyle w:val="DL0ATechText1"/>
        <w:rPr>
          <w:lang w:val="en-AU"/>
        </w:rPr>
      </w:pPr>
      <w:r w:rsidRPr="005526AD">
        <w:rPr>
          <w:lang w:val="en-AU"/>
        </w:rPr>
        <w:t>2.</w:t>
      </w:r>
      <w:r w:rsidRPr="005526AD">
        <w:rPr>
          <w:lang w:val="en-AU"/>
        </w:rPr>
        <w:tab/>
        <w:t>For the listed materials in the above entries, the term ‘alloy’ when not accompanied by a specific elemental concentration is understood as identifying those alloys where the identified metal is present in a higher percentage by weight than any other element.</w:t>
      </w:r>
    </w:p>
    <w:p w14:paraId="7C5A94CF" w14:textId="77777777" w:rsidR="0097686B" w:rsidRPr="005526AD" w:rsidRDefault="0097686B" w:rsidP="0097686B">
      <w:pPr>
        <w:pStyle w:val="Cat0newstyle31a1paragraphsindented"/>
      </w:pPr>
      <w:r w:rsidRPr="005526AD">
        <w:t>2.</w:t>
      </w:r>
      <w:r w:rsidRPr="005526AD">
        <w:tab/>
        <w:t>B.</w:t>
      </w:r>
      <w:r w:rsidRPr="005526AD">
        <w:tab/>
        <w:t>351.</w:t>
      </w:r>
      <w:r w:rsidRPr="005526AD">
        <w:tab/>
        <w:t>Toxic gas monitoring systems and their dedicated detecting components, other than those specified by 1A004, as follows, and detectors, sensor devices, and replaceable sensor cartridges therefor:</w:t>
      </w:r>
    </w:p>
    <w:p w14:paraId="3A0BB2EC"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Designed for continuous operation and usable for the detection of chemical warfare agents or chemicals specified by 1C350, at concentrations of less than 0.3 mg/m</w:t>
      </w:r>
      <w:r w:rsidRPr="005526AD">
        <w:rPr>
          <w:sz w:val="22"/>
          <w:szCs w:val="22"/>
          <w:vertAlign w:val="superscript"/>
          <w:lang w:val="en-AU"/>
        </w:rPr>
        <w:t>3</w:t>
      </w:r>
      <w:r w:rsidRPr="005526AD">
        <w:rPr>
          <w:sz w:val="22"/>
          <w:szCs w:val="22"/>
          <w:lang w:val="en-AU"/>
        </w:rPr>
        <w:t>; or</w:t>
      </w:r>
    </w:p>
    <w:p w14:paraId="6DDBECF6"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Designed for the detection of cholinesterase</w:t>
      </w:r>
      <w:r w:rsidRPr="005526AD">
        <w:rPr>
          <w:sz w:val="22"/>
          <w:szCs w:val="22"/>
          <w:lang w:val="en-AU"/>
        </w:rPr>
        <w:noBreakHyphen/>
        <w:t>inhibiting activity.</w:t>
      </w:r>
    </w:p>
    <w:p w14:paraId="291E826B" w14:textId="77777777" w:rsidR="0097686B" w:rsidRPr="005526AD" w:rsidRDefault="0097686B" w:rsidP="0097686B">
      <w:pPr>
        <w:pStyle w:val="Cat0newstyle31a1paragraphsindented"/>
      </w:pPr>
      <w:r w:rsidRPr="005526AD">
        <w:t>2.</w:t>
      </w:r>
      <w:r w:rsidRPr="005526AD">
        <w:tab/>
        <w:t>B.</w:t>
      </w:r>
      <w:r w:rsidRPr="005526AD">
        <w:tab/>
        <w:t>352.</w:t>
      </w:r>
      <w:r w:rsidRPr="005526AD">
        <w:tab/>
        <w:t>Equipment capable of use in handling biological materials, as follows:</w:t>
      </w:r>
    </w:p>
    <w:p w14:paraId="127E0FD3" w14:textId="77777777" w:rsidR="0097686B" w:rsidRPr="005526AD" w:rsidRDefault="0097686B" w:rsidP="0097686B">
      <w:pPr>
        <w:pStyle w:val="DL0aNB"/>
        <w:keepNext/>
        <w:rPr>
          <w:lang w:val="en-AU"/>
        </w:rPr>
      </w:pPr>
      <w:r w:rsidRPr="005526AD">
        <w:rPr>
          <w:lang w:val="en-AU"/>
        </w:rPr>
        <w:t>N.B.:</w:t>
      </w:r>
      <w:r w:rsidRPr="005526AD">
        <w:rPr>
          <w:lang w:val="en-AU"/>
        </w:rPr>
        <w:tab/>
        <w:t>SEE ALSO 9A350 FOR SPRAYING AND FOGGING SYSTEMS.</w:t>
      </w:r>
    </w:p>
    <w:p w14:paraId="0931DA09"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Containment facilities and related equipment, as follows:</w:t>
      </w:r>
    </w:p>
    <w:p w14:paraId="58865094" w14:textId="77777777" w:rsidR="0097686B" w:rsidRPr="005526AD" w:rsidRDefault="0097686B" w:rsidP="0097686B">
      <w:pPr>
        <w:pStyle w:val="DL0Aa1"/>
        <w:rPr>
          <w:lang w:val="en-AU"/>
        </w:rPr>
      </w:pPr>
      <w:r w:rsidRPr="005526AD">
        <w:rPr>
          <w:lang w:val="en-AU"/>
        </w:rPr>
        <w:t>1.</w:t>
      </w:r>
      <w:r w:rsidRPr="005526AD">
        <w:rPr>
          <w:lang w:val="en-AU"/>
        </w:rPr>
        <w:tab/>
        <w:t>Complete containment facilities that meet the criteria for P3 or P4 (BL3, BL4, L3, L4) containment as specified in the WHO Laboratory Biosafety Manual (3rd edition, Geneva, 2004);</w:t>
      </w:r>
    </w:p>
    <w:p w14:paraId="33CE1848" w14:textId="77777777" w:rsidR="0097686B" w:rsidRPr="005526AD" w:rsidRDefault="0097686B" w:rsidP="0097686B">
      <w:pPr>
        <w:pStyle w:val="DL0Aa1"/>
        <w:rPr>
          <w:lang w:val="en-AU"/>
        </w:rPr>
      </w:pPr>
      <w:r w:rsidRPr="005526AD">
        <w:rPr>
          <w:lang w:val="en-AU"/>
        </w:rPr>
        <w:t>2.</w:t>
      </w:r>
      <w:r w:rsidRPr="005526AD">
        <w:rPr>
          <w:lang w:val="en-AU"/>
        </w:rPr>
        <w:tab/>
        <w:t>Equipment designed for fixed installation in containment facilities specified by 2B352.a.1., as follows:</w:t>
      </w:r>
    </w:p>
    <w:p w14:paraId="048645D2" w14:textId="77777777" w:rsidR="0097686B" w:rsidRPr="005526AD" w:rsidRDefault="0097686B" w:rsidP="0097686B">
      <w:pPr>
        <w:pStyle w:val="DL0Aa1a"/>
        <w:rPr>
          <w:lang w:val="en-AU"/>
        </w:rPr>
      </w:pPr>
      <w:r w:rsidRPr="005526AD">
        <w:rPr>
          <w:lang w:val="en-AU"/>
        </w:rPr>
        <w:t>a.</w:t>
      </w:r>
      <w:r w:rsidRPr="005526AD">
        <w:rPr>
          <w:lang w:val="en-AU"/>
        </w:rPr>
        <w:tab/>
        <w:t>Double</w:t>
      </w:r>
      <w:r w:rsidRPr="005526AD">
        <w:rPr>
          <w:lang w:val="en-AU"/>
        </w:rPr>
        <w:noBreakHyphen/>
        <w:t>door pass</w:t>
      </w:r>
      <w:r w:rsidRPr="005526AD">
        <w:rPr>
          <w:lang w:val="en-AU"/>
        </w:rPr>
        <w:noBreakHyphen/>
        <w:t>through decontamination autoclaves;</w:t>
      </w:r>
    </w:p>
    <w:p w14:paraId="2E313D97" w14:textId="77777777" w:rsidR="0097686B" w:rsidRPr="005526AD" w:rsidRDefault="0097686B" w:rsidP="0097686B">
      <w:pPr>
        <w:pStyle w:val="DL0Aa1a"/>
        <w:rPr>
          <w:lang w:val="en-AU"/>
        </w:rPr>
      </w:pPr>
      <w:r w:rsidRPr="005526AD">
        <w:rPr>
          <w:lang w:val="en-AU"/>
        </w:rPr>
        <w:t>b.</w:t>
      </w:r>
      <w:r w:rsidRPr="005526AD">
        <w:rPr>
          <w:lang w:val="en-AU"/>
        </w:rPr>
        <w:tab/>
        <w:t>Breathing air suit decontamination showers;</w:t>
      </w:r>
    </w:p>
    <w:p w14:paraId="32149B74" w14:textId="77777777" w:rsidR="0097686B" w:rsidRPr="005526AD" w:rsidRDefault="0097686B" w:rsidP="0097686B">
      <w:pPr>
        <w:pStyle w:val="DL0Aa1a"/>
        <w:rPr>
          <w:lang w:val="en-AU"/>
        </w:rPr>
      </w:pPr>
      <w:r w:rsidRPr="005526AD">
        <w:rPr>
          <w:lang w:val="en-AU"/>
        </w:rPr>
        <w:t>c.</w:t>
      </w:r>
      <w:r w:rsidRPr="005526AD">
        <w:rPr>
          <w:lang w:val="en-AU"/>
        </w:rPr>
        <w:tab/>
        <w:t>Mechanical</w:t>
      </w:r>
      <w:r w:rsidRPr="005526AD">
        <w:rPr>
          <w:lang w:val="en-AU"/>
        </w:rPr>
        <w:noBreakHyphen/>
        <w:t>seal or inflatable</w:t>
      </w:r>
      <w:r w:rsidRPr="005526AD">
        <w:rPr>
          <w:lang w:val="en-AU"/>
        </w:rPr>
        <w:noBreakHyphen/>
        <w:t>seal walkthrough doors.</w:t>
      </w:r>
    </w:p>
    <w:p w14:paraId="5B9C838F"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Fermenters and components thereof, as follows:</w:t>
      </w:r>
    </w:p>
    <w:p w14:paraId="1E6FFDA9" w14:textId="77777777" w:rsidR="0097686B" w:rsidRPr="005526AD" w:rsidRDefault="0097686B" w:rsidP="0097686B">
      <w:pPr>
        <w:pStyle w:val="DL0Aa1"/>
        <w:rPr>
          <w:lang w:val="en-AU"/>
        </w:rPr>
      </w:pPr>
      <w:r w:rsidRPr="005526AD">
        <w:rPr>
          <w:lang w:val="en-AU"/>
        </w:rPr>
        <w:t>1.</w:t>
      </w:r>
      <w:r w:rsidRPr="005526AD">
        <w:rPr>
          <w:lang w:val="en-AU"/>
        </w:rPr>
        <w:tab/>
        <w:t>Fermenters capable of cultivation of “microorganisms” or of live cells for the production of viruses or toxins, without the propagation of aerosols, having a total capacity of 20 litres or more;</w:t>
      </w:r>
    </w:p>
    <w:p w14:paraId="496307C6" w14:textId="77777777" w:rsidR="0097686B" w:rsidRPr="005526AD" w:rsidRDefault="0097686B" w:rsidP="0097686B">
      <w:pPr>
        <w:pStyle w:val="DL0Aa1"/>
        <w:rPr>
          <w:lang w:val="en-AU"/>
        </w:rPr>
      </w:pPr>
      <w:r w:rsidRPr="005526AD">
        <w:rPr>
          <w:lang w:val="en-AU"/>
        </w:rPr>
        <w:t>2.</w:t>
      </w:r>
      <w:r w:rsidRPr="005526AD">
        <w:rPr>
          <w:lang w:val="en-AU"/>
        </w:rPr>
        <w:tab/>
        <w:t>Components designed for fermenters specified by 2B352.b.1., as follows:</w:t>
      </w:r>
    </w:p>
    <w:p w14:paraId="772E066D" w14:textId="77777777" w:rsidR="0097686B" w:rsidRPr="005526AD" w:rsidRDefault="0097686B" w:rsidP="0097686B">
      <w:pPr>
        <w:pStyle w:val="DL0Aa1a"/>
        <w:rPr>
          <w:lang w:val="en-AU"/>
        </w:rPr>
      </w:pPr>
      <w:r w:rsidRPr="005526AD">
        <w:rPr>
          <w:lang w:val="en-AU"/>
        </w:rPr>
        <w:t>a.</w:t>
      </w:r>
      <w:r w:rsidRPr="005526AD">
        <w:rPr>
          <w:lang w:val="en-AU"/>
        </w:rPr>
        <w:tab/>
        <w:t>Cultivation chambers designed to be sterilised or disinfected in situ;</w:t>
      </w:r>
    </w:p>
    <w:p w14:paraId="3BB97916" w14:textId="77777777" w:rsidR="0097686B" w:rsidRPr="005526AD" w:rsidRDefault="0097686B" w:rsidP="0097686B">
      <w:pPr>
        <w:pStyle w:val="DL0Aa1a"/>
        <w:rPr>
          <w:lang w:val="en-AU"/>
        </w:rPr>
      </w:pPr>
      <w:r w:rsidRPr="005526AD">
        <w:rPr>
          <w:lang w:val="en-AU"/>
        </w:rPr>
        <w:t>b.</w:t>
      </w:r>
      <w:r w:rsidRPr="005526AD">
        <w:rPr>
          <w:lang w:val="en-AU"/>
        </w:rPr>
        <w:tab/>
        <w:t>Cultivation chamber holding devices; or</w:t>
      </w:r>
    </w:p>
    <w:p w14:paraId="556713A3" w14:textId="77777777" w:rsidR="0097686B" w:rsidRPr="005526AD" w:rsidRDefault="0097686B" w:rsidP="0097686B">
      <w:pPr>
        <w:pStyle w:val="DL0Aa1a"/>
        <w:rPr>
          <w:lang w:val="en-AU"/>
        </w:rPr>
      </w:pPr>
      <w:r w:rsidRPr="005526AD">
        <w:rPr>
          <w:lang w:val="en-AU"/>
        </w:rPr>
        <w:t>c.</w:t>
      </w:r>
      <w:r w:rsidRPr="005526AD">
        <w:rPr>
          <w:lang w:val="en-AU"/>
        </w:rPr>
        <w:tab/>
        <w:t>Process control units capable of simultaneously monitoring and controlling two or more fermentation system parameters (e.g. temperature, pH, nutrients, agitation, dissolved oxygen, air flow, foam control).</w:t>
      </w:r>
    </w:p>
    <w:p w14:paraId="6E693B77" w14:textId="77777777" w:rsidR="0097686B" w:rsidRPr="005526AD" w:rsidRDefault="0097686B" w:rsidP="0097686B">
      <w:pPr>
        <w:pStyle w:val="DL0AaNote"/>
        <w:keepNext/>
        <w:rPr>
          <w:u w:val="single"/>
          <w:lang w:val="en-AU" w:eastAsia="en-US"/>
        </w:rPr>
      </w:pPr>
      <w:r w:rsidRPr="005526AD">
        <w:rPr>
          <w:u w:val="single"/>
          <w:lang w:val="en-AU" w:eastAsia="en-US"/>
        </w:rPr>
        <w:lastRenderedPageBreak/>
        <w:t>Technical Notes:</w:t>
      </w:r>
    </w:p>
    <w:p w14:paraId="561B299C" w14:textId="77777777" w:rsidR="0097686B" w:rsidRPr="005526AD" w:rsidRDefault="0097686B" w:rsidP="0097686B">
      <w:pPr>
        <w:pStyle w:val="DL0AaTechText1"/>
        <w:rPr>
          <w:lang w:val="en-AU"/>
        </w:rPr>
      </w:pPr>
      <w:r w:rsidRPr="005526AD">
        <w:rPr>
          <w:lang w:val="en-AU"/>
        </w:rPr>
        <w:t>1.</w:t>
      </w:r>
      <w:r w:rsidRPr="005526AD">
        <w:rPr>
          <w:lang w:val="en-AU"/>
        </w:rPr>
        <w:tab/>
        <w:t>Fermenters include bioreactors (including single</w:t>
      </w:r>
      <w:r w:rsidRPr="005526AD">
        <w:rPr>
          <w:lang w:val="en-AU"/>
        </w:rPr>
        <w:noBreakHyphen/>
        <w:t>use (disposable) bioreactors), chemostats and continuous</w:t>
      </w:r>
      <w:r w:rsidRPr="005526AD">
        <w:rPr>
          <w:lang w:val="en-AU"/>
        </w:rPr>
        <w:noBreakHyphen/>
        <w:t>flow systems.</w:t>
      </w:r>
    </w:p>
    <w:p w14:paraId="6B18165E" w14:textId="77777777" w:rsidR="0097686B" w:rsidRPr="005526AD" w:rsidRDefault="0097686B" w:rsidP="0097686B">
      <w:pPr>
        <w:pStyle w:val="DL0AaTechText1"/>
        <w:rPr>
          <w:lang w:val="en-AU"/>
        </w:rPr>
      </w:pPr>
      <w:r w:rsidRPr="005526AD">
        <w:rPr>
          <w:lang w:val="en-AU"/>
        </w:rPr>
        <w:t>2.</w:t>
      </w:r>
      <w:r w:rsidRPr="005526AD">
        <w:rPr>
          <w:lang w:val="en-AU"/>
        </w:rPr>
        <w:tab/>
        <w:t>Cultivation chamber holding devices include single</w:t>
      </w:r>
      <w:r w:rsidRPr="005526AD">
        <w:rPr>
          <w:lang w:val="en-AU"/>
        </w:rPr>
        <w:noBreakHyphen/>
        <w:t>use cultivation chambers with rigid walls.</w:t>
      </w:r>
    </w:p>
    <w:p w14:paraId="161F060B" w14:textId="77777777" w:rsidR="0097686B" w:rsidRPr="005526AD" w:rsidRDefault="0097686B" w:rsidP="0097686B">
      <w:pPr>
        <w:pStyle w:val="Cat0newstyle41a1aparagraphsindented"/>
        <w:rPr>
          <w:szCs w:val="22"/>
        </w:rPr>
      </w:pPr>
      <w:r w:rsidRPr="005526AD">
        <w:t>2.</w:t>
      </w:r>
      <w:r w:rsidRPr="005526AD">
        <w:tab/>
        <w:t>B.</w:t>
      </w:r>
      <w:r w:rsidRPr="005526AD">
        <w:tab/>
        <w:t>352.</w:t>
      </w:r>
      <w:r w:rsidRPr="005526AD">
        <w:tab/>
      </w:r>
      <w:r w:rsidRPr="005526AD">
        <w:rPr>
          <w:szCs w:val="22"/>
        </w:rPr>
        <w:t>c.</w:t>
      </w:r>
      <w:r w:rsidRPr="005526AD">
        <w:rPr>
          <w:szCs w:val="22"/>
        </w:rPr>
        <w:tab/>
        <w:t>Centrifugal separators, capable of continuous separation without the propagation of aerosols, having all the following characteristics:</w:t>
      </w:r>
    </w:p>
    <w:p w14:paraId="3F378B12" w14:textId="77777777" w:rsidR="0097686B" w:rsidRPr="005526AD" w:rsidRDefault="0097686B" w:rsidP="0097686B">
      <w:pPr>
        <w:pStyle w:val="DL0Aa1"/>
        <w:rPr>
          <w:lang w:val="en-AU"/>
        </w:rPr>
      </w:pPr>
      <w:r w:rsidRPr="005526AD">
        <w:rPr>
          <w:lang w:val="en-AU"/>
        </w:rPr>
        <w:t>1.</w:t>
      </w:r>
      <w:r w:rsidRPr="005526AD">
        <w:rPr>
          <w:lang w:val="en-AU"/>
        </w:rPr>
        <w:tab/>
        <w:t>Flow rate exceeding 100 litres per hour;</w:t>
      </w:r>
    </w:p>
    <w:p w14:paraId="50DEF86C" w14:textId="77777777" w:rsidR="0097686B" w:rsidRPr="005526AD" w:rsidRDefault="0097686B" w:rsidP="0097686B">
      <w:pPr>
        <w:pStyle w:val="Cat0newstyle51a1a1paragraphsindented"/>
      </w:pPr>
      <w:r w:rsidRPr="005526AD">
        <w:t>2.</w:t>
      </w:r>
      <w:r w:rsidRPr="005526AD">
        <w:tab/>
        <w:t>B.</w:t>
      </w:r>
      <w:r w:rsidRPr="005526AD">
        <w:tab/>
        <w:t>352.</w:t>
      </w:r>
      <w:r w:rsidRPr="005526AD">
        <w:tab/>
      </w:r>
      <w:r w:rsidRPr="005526AD">
        <w:rPr>
          <w:szCs w:val="22"/>
        </w:rPr>
        <w:t>c.</w:t>
      </w:r>
      <w:r w:rsidRPr="005526AD">
        <w:rPr>
          <w:szCs w:val="22"/>
        </w:rPr>
        <w:tab/>
      </w:r>
      <w:r w:rsidRPr="005526AD">
        <w:t>2.</w:t>
      </w:r>
      <w:r w:rsidRPr="005526AD">
        <w:tab/>
        <w:t>Components of polished stainless steel or titanium;</w:t>
      </w:r>
    </w:p>
    <w:p w14:paraId="14ED1AA2" w14:textId="77777777" w:rsidR="0097686B" w:rsidRPr="005526AD" w:rsidRDefault="0097686B" w:rsidP="0097686B">
      <w:pPr>
        <w:pStyle w:val="DL0Aa1"/>
        <w:rPr>
          <w:lang w:val="en-AU"/>
        </w:rPr>
      </w:pPr>
      <w:r w:rsidRPr="005526AD">
        <w:rPr>
          <w:lang w:val="en-AU"/>
        </w:rPr>
        <w:t>3.</w:t>
      </w:r>
      <w:r w:rsidRPr="005526AD">
        <w:rPr>
          <w:lang w:val="en-AU"/>
        </w:rPr>
        <w:tab/>
        <w:t>One or more sealing joints within the steam containment area; and</w:t>
      </w:r>
    </w:p>
    <w:p w14:paraId="672372B2" w14:textId="77777777" w:rsidR="0097686B" w:rsidRPr="005526AD" w:rsidRDefault="0097686B" w:rsidP="0097686B">
      <w:pPr>
        <w:pStyle w:val="DL0Aa1"/>
        <w:rPr>
          <w:lang w:val="en-AU"/>
        </w:rPr>
      </w:pPr>
      <w:r w:rsidRPr="005526AD">
        <w:rPr>
          <w:lang w:val="en-AU"/>
        </w:rPr>
        <w:t>4.</w:t>
      </w:r>
      <w:r w:rsidRPr="005526AD">
        <w:rPr>
          <w:lang w:val="en-AU"/>
        </w:rPr>
        <w:tab/>
        <w:t>Capable of in</w:t>
      </w:r>
      <w:r w:rsidRPr="005526AD">
        <w:rPr>
          <w:lang w:val="en-AU"/>
        </w:rPr>
        <w:noBreakHyphen/>
        <w:t>situ steam sterilisation in a closed state;</w:t>
      </w:r>
    </w:p>
    <w:p w14:paraId="55F3F932" w14:textId="77777777" w:rsidR="0097686B" w:rsidRPr="005526AD" w:rsidRDefault="0097686B" w:rsidP="0097686B">
      <w:pPr>
        <w:pStyle w:val="DL0AaNote"/>
        <w:keepNext/>
        <w:rPr>
          <w:u w:val="single"/>
          <w:lang w:val="en-AU" w:eastAsia="en-US"/>
        </w:rPr>
      </w:pPr>
      <w:r w:rsidRPr="005526AD">
        <w:rPr>
          <w:u w:val="single"/>
          <w:lang w:val="en-AU" w:eastAsia="en-US"/>
        </w:rPr>
        <w:t>Technical Note:</w:t>
      </w:r>
    </w:p>
    <w:p w14:paraId="0BABC789" w14:textId="77777777" w:rsidR="0097686B" w:rsidRPr="005526AD" w:rsidRDefault="0097686B" w:rsidP="0097686B">
      <w:pPr>
        <w:pStyle w:val="DL0AaNoteRcN"/>
        <w:rPr>
          <w:lang w:val="en-AU"/>
        </w:rPr>
      </w:pPr>
      <w:r w:rsidRPr="005526AD">
        <w:rPr>
          <w:lang w:val="en-AU"/>
        </w:rPr>
        <w:t>Centrifugal separators include decanters.</w:t>
      </w:r>
    </w:p>
    <w:p w14:paraId="58129A7A" w14:textId="77777777" w:rsidR="0097686B" w:rsidRPr="005526AD" w:rsidRDefault="0097686B" w:rsidP="0097686B">
      <w:pPr>
        <w:pStyle w:val="Cat0newstyle41a1aparagraphsindented"/>
        <w:rPr>
          <w:szCs w:val="22"/>
        </w:rPr>
      </w:pPr>
      <w:r w:rsidRPr="005526AD">
        <w:t>2.</w:t>
      </w:r>
      <w:r w:rsidRPr="005526AD">
        <w:tab/>
        <w:t>B.</w:t>
      </w:r>
      <w:r w:rsidRPr="005526AD">
        <w:tab/>
        <w:t>352.</w:t>
      </w:r>
      <w:r w:rsidRPr="005526AD">
        <w:tab/>
      </w:r>
      <w:r w:rsidRPr="005526AD">
        <w:rPr>
          <w:szCs w:val="22"/>
        </w:rPr>
        <w:t>d.</w:t>
      </w:r>
      <w:r w:rsidRPr="005526AD">
        <w:rPr>
          <w:szCs w:val="22"/>
        </w:rPr>
        <w:tab/>
        <w:t>Cross (tangential) flow filtration equipment and related components, as follows:</w:t>
      </w:r>
    </w:p>
    <w:p w14:paraId="5CBD0DA4" w14:textId="77777777" w:rsidR="0097686B" w:rsidRPr="005526AD" w:rsidRDefault="0097686B" w:rsidP="0097686B">
      <w:pPr>
        <w:pStyle w:val="DL0Aa1"/>
        <w:rPr>
          <w:lang w:val="en-AU"/>
        </w:rPr>
      </w:pPr>
      <w:r w:rsidRPr="005526AD">
        <w:rPr>
          <w:lang w:val="en-AU"/>
        </w:rPr>
        <w:t>1.</w:t>
      </w:r>
      <w:r w:rsidRPr="005526AD">
        <w:rPr>
          <w:lang w:val="en-AU"/>
        </w:rPr>
        <w:tab/>
        <w:t>Cross (tangential) flow filtration equipment capable of separation of micro</w:t>
      </w:r>
      <w:r w:rsidRPr="005526AD">
        <w:rPr>
          <w:lang w:val="en-AU"/>
        </w:rPr>
        <w:noBreakHyphen/>
        <w:t>organisms, viruses, toxins or cell cultures having all the following characteristics:</w:t>
      </w:r>
    </w:p>
    <w:p w14:paraId="5BC125D1" w14:textId="77777777" w:rsidR="0097686B" w:rsidRPr="005526AD" w:rsidRDefault="0097686B" w:rsidP="0097686B">
      <w:pPr>
        <w:pStyle w:val="DL0Aa1a"/>
        <w:rPr>
          <w:lang w:val="en-AU"/>
        </w:rPr>
      </w:pPr>
      <w:r w:rsidRPr="005526AD">
        <w:rPr>
          <w:lang w:val="en-AU"/>
        </w:rPr>
        <w:t>a.</w:t>
      </w:r>
      <w:r w:rsidRPr="005526AD">
        <w:rPr>
          <w:lang w:val="en-AU"/>
        </w:rPr>
        <w:tab/>
        <w:t>A total filtration area equal to or greater than 1 square metre; and</w:t>
      </w:r>
    </w:p>
    <w:p w14:paraId="1BD4A994" w14:textId="77777777" w:rsidR="0097686B" w:rsidRPr="005526AD" w:rsidRDefault="0097686B" w:rsidP="0097686B">
      <w:pPr>
        <w:pStyle w:val="DL0Aa1a"/>
        <w:rPr>
          <w:lang w:val="en-AU"/>
        </w:rPr>
      </w:pPr>
      <w:r w:rsidRPr="005526AD">
        <w:rPr>
          <w:lang w:val="en-AU"/>
        </w:rPr>
        <w:t>b.</w:t>
      </w:r>
      <w:r w:rsidRPr="005526AD">
        <w:rPr>
          <w:lang w:val="en-AU"/>
        </w:rPr>
        <w:tab/>
        <w:t>Having any of the following characteristics:</w:t>
      </w:r>
    </w:p>
    <w:p w14:paraId="487A66C3" w14:textId="77777777" w:rsidR="0097686B" w:rsidRPr="005526AD" w:rsidRDefault="0097686B" w:rsidP="0097686B">
      <w:pPr>
        <w:pStyle w:val="DL0Aa1a1"/>
        <w:rPr>
          <w:lang w:val="en-AU"/>
        </w:rPr>
      </w:pPr>
      <w:r w:rsidRPr="005526AD">
        <w:rPr>
          <w:lang w:val="en-AU"/>
        </w:rPr>
        <w:t>1.</w:t>
      </w:r>
      <w:r w:rsidRPr="005526AD">
        <w:rPr>
          <w:lang w:val="en-AU"/>
        </w:rPr>
        <w:tab/>
        <w:t>Capable of being ‘sterilised’ or ‘disinfected’ in situ; or</w:t>
      </w:r>
    </w:p>
    <w:p w14:paraId="1AC51212" w14:textId="77777777" w:rsidR="0097686B" w:rsidRPr="005526AD" w:rsidRDefault="0097686B" w:rsidP="0097686B">
      <w:pPr>
        <w:pStyle w:val="DL0Aa1a1"/>
        <w:rPr>
          <w:lang w:val="en-AU"/>
        </w:rPr>
      </w:pPr>
      <w:r w:rsidRPr="005526AD">
        <w:rPr>
          <w:lang w:val="en-AU"/>
        </w:rPr>
        <w:t>2.</w:t>
      </w:r>
      <w:r w:rsidRPr="005526AD">
        <w:rPr>
          <w:lang w:val="en-AU"/>
        </w:rPr>
        <w:tab/>
        <w:t>Using disposable or single use filtration components.</w:t>
      </w:r>
    </w:p>
    <w:p w14:paraId="1552FE1B" w14:textId="77777777" w:rsidR="0097686B" w:rsidRPr="005526AD" w:rsidRDefault="0097686B" w:rsidP="0097686B">
      <w:pPr>
        <w:pStyle w:val="DL0Aa1a1Note"/>
        <w:rPr>
          <w:u w:val="single"/>
          <w:lang w:val="en-AU"/>
        </w:rPr>
      </w:pPr>
      <w:r w:rsidRPr="005526AD">
        <w:rPr>
          <w:u w:val="single"/>
          <w:lang w:val="en-AU"/>
        </w:rPr>
        <w:t>Technical Note:</w:t>
      </w:r>
    </w:p>
    <w:p w14:paraId="2BEB02D0" w14:textId="77777777" w:rsidR="0097686B" w:rsidRPr="005526AD" w:rsidRDefault="0097686B" w:rsidP="0097686B">
      <w:pPr>
        <w:pStyle w:val="DL0Aa1aNoteText"/>
        <w:rPr>
          <w:lang w:val="en-AU"/>
        </w:rPr>
      </w:pPr>
      <w:r w:rsidRPr="005526AD">
        <w:rPr>
          <w:lang w:val="en-AU"/>
        </w:rPr>
        <w:t>In 2B352.d.1.b. ‘sterilised’ denotes the elimination of all viable microbes from the equipment through the use of either physical (e.g. steam) or chemical agents. 'Disinfected' denotes a process to reduce the number of microorganisms but not usually of bacterial spores, through the use of chemical agents, without necessarily killing or removing all organisms.</w:t>
      </w:r>
    </w:p>
    <w:p w14:paraId="71D7B775" w14:textId="77777777" w:rsidR="0097686B" w:rsidRPr="005526AD" w:rsidRDefault="0097686B" w:rsidP="0097686B">
      <w:pPr>
        <w:pStyle w:val="DL0Aa1"/>
        <w:rPr>
          <w:lang w:val="en-AU"/>
        </w:rPr>
      </w:pPr>
      <w:r w:rsidRPr="005526AD">
        <w:rPr>
          <w:lang w:val="en-AU"/>
        </w:rPr>
        <w:t>2.</w:t>
      </w:r>
      <w:r w:rsidRPr="005526AD">
        <w:rPr>
          <w:lang w:val="en-AU"/>
        </w:rPr>
        <w:tab/>
        <w:t>Cross (tangential) flow filtration components (e.g. modules, elements, cassettes, cartridges, units or plates) with filtration area equal to or greater than 0.2 square metres for each component and designed for use in cross (tangential) flow filtration equipment specified by 2B352.d.;</w:t>
      </w:r>
    </w:p>
    <w:p w14:paraId="7BA5F1CC" w14:textId="77777777" w:rsidR="0097686B" w:rsidRPr="005526AD" w:rsidRDefault="0097686B" w:rsidP="0097686B">
      <w:pPr>
        <w:pStyle w:val="DL0AaNote"/>
        <w:rPr>
          <w:lang w:val="en-AU"/>
        </w:rPr>
      </w:pPr>
      <w:r w:rsidRPr="005526AD">
        <w:rPr>
          <w:u w:val="single"/>
          <w:lang w:val="en-AU"/>
        </w:rPr>
        <w:t>Note:</w:t>
      </w:r>
      <w:r w:rsidRPr="005526AD">
        <w:rPr>
          <w:lang w:val="en-AU"/>
        </w:rPr>
        <w:tab/>
        <w:t>2B352.d. does not apply to reverse osmosis equipment or hemodialysis equipment, as specified by the manufacturer.</w:t>
      </w:r>
    </w:p>
    <w:p w14:paraId="283A0756" w14:textId="77777777" w:rsidR="0097686B" w:rsidRPr="005526AD" w:rsidRDefault="0097686B" w:rsidP="0097686B">
      <w:pPr>
        <w:pStyle w:val="Cat0newstyle41a1aparagraphsindented"/>
        <w:rPr>
          <w:szCs w:val="22"/>
        </w:rPr>
      </w:pPr>
      <w:r w:rsidRPr="005526AD">
        <w:t>2.</w:t>
      </w:r>
      <w:r w:rsidRPr="005526AD">
        <w:tab/>
        <w:t>B.</w:t>
      </w:r>
      <w:r w:rsidRPr="005526AD">
        <w:tab/>
        <w:t>352.</w:t>
      </w:r>
      <w:r w:rsidRPr="005526AD">
        <w:tab/>
      </w:r>
      <w:r w:rsidRPr="005526AD">
        <w:rPr>
          <w:szCs w:val="22"/>
        </w:rPr>
        <w:t>e.</w:t>
      </w:r>
      <w:r w:rsidRPr="005526AD">
        <w:rPr>
          <w:szCs w:val="22"/>
        </w:rPr>
        <w:tab/>
        <w:t>Steam, gas or vapour sterilisable freeze</w:t>
      </w:r>
      <w:r w:rsidRPr="005526AD">
        <w:rPr>
          <w:szCs w:val="22"/>
        </w:rPr>
        <w:noBreakHyphen/>
        <w:t>drying equipment with a condenser capacity exceeding 10 kg of ice in 24 hours and less than 1,000 kg of ice in 24 hours;</w:t>
      </w:r>
    </w:p>
    <w:p w14:paraId="55383B31" w14:textId="77777777" w:rsidR="0097686B" w:rsidRPr="005526AD" w:rsidRDefault="0097686B" w:rsidP="0097686B">
      <w:pPr>
        <w:pStyle w:val="Cat0newstyle41a1aparagraphsindented"/>
        <w:rPr>
          <w:szCs w:val="22"/>
        </w:rPr>
      </w:pPr>
      <w:r w:rsidRPr="005526AD">
        <w:t>2.</w:t>
      </w:r>
      <w:r w:rsidRPr="005526AD">
        <w:tab/>
        <w:t>B.</w:t>
      </w:r>
      <w:r w:rsidRPr="005526AD">
        <w:tab/>
        <w:t>352.</w:t>
      </w:r>
      <w:r w:rsidRPr="005526AD">
        <w:tab/>
      </w:r>
      <w:r w:rsidRPr="005526AD">
        <w:rPr>
          <w:szCs w:val="22"/>
        </w:rPr>
        <w:t>f.</w:t>
      </w:r>
      <w:r w:rsidRPr="005526AD">
        <w:rPr>
          <w:szCs w:val="22"/>
        </w:rPr>
        <w:tab/>
        <w:t>Protective and containment equipment, as follows:</w:t>
      </w:r>
    </w:p>
    <w:p w14:paraId="6943B58B" w14:textId="77777777" w:rsidR="0097686B" w:rsidRPr="005526AD" w:rsidRDefault="0097686B" w:rsidP="0097686B">
      <w:pPr>
        <w:pStyle w:val="DL0Aa1"/>
        <w:rPr>
          <w:lang w:val="en-AU"/>
        </w:rPr>
      </w:pPr>
      <w:r w:rsidRPr="005526AD">
        <w:rPr>
          <w:lang w:val="en-AU"/>
        </w:rPr>
        <w:lastRenderedPageBreak/>
        <w:t>1.</w:t>
      </w:r>
      <w:r w:rsidRPr="005526AD">
        <w:rPr>
          <w:lang w:val="en-AU"/>
        </w:rPr>
        <w:tab/>
        <w:t>Protective full or half suits, or hoods dependent upon a tethered external air supply and operating under positive pressure;</w:t>
      </w:r>
    </w:p>
    <w:p w14:paraId="6598812B" w14:textId="77777777" w:rsidR="0097686B" w:rsidRPr="005526AD" w:rsidRDefault="0097686B" w:rsidP="0097686B">
      <w:pPr>
        <w:pStyle w:val="DL0Aa1Note"/>
        <w:rPr>
          <w:lang w:val="en-AU"/>
        </w:rPr>
      </w:pPr>
      <w:r w:rsidRPr="005526AD">
        <w:rPr>
          <w:lang w:val="en-AU"/>
        </w:rPr>
        <w:t>Note:</w:t>
      </w:r>
      <w:r w:rsidRPr="005526AD">
        <w:rPr>
          <w:lang w:val="en-AU"/>
        </w:rPr>
        <w:tab/>
        <w:t>2B352</w:t>
      </w:r>
      <w:r w:rsidRPr="005526AD">
        <w:rPr>
          <w:i w:val="0"/>
          <w:lang w:val="en-AU"/>
        </w:rPr>
        <w:t>.</w:t>
      </w:r>
      <w:r w:rsidRPr="005526AD">
        <w:rPr>
          <w:lang w:val="en-AU"/>
        </w:rPr>
        <w:t>f.1. does not apply to suits designed to be worn with self</w:t>
      </w:r>
      <w:r w:rsidRPr="005526AD">
        <w:rPr>
          <w:lang w:val="en-AU"/>
        </w:rPr>
        <w:noBreakHyphen/>
        <w:t>contained breathing apparatus.</w:t>
      </w:r>
    </w:p>
    <w:p w14:paraId="26A02923" w14:textId="77777777" w:rsidR="0097686B" w:rsidRPr="005526AD" w:rsidRDefault="0097686B" w:rsidP="0097686B">
      <w:pPr>
        <w:pStyle w:val="Cat0newstyle51a1a1paragraphsindented"/>
      </w:pPr>
      <w:r w:rsidRPr="005526AD">
        <w:t>2.</w:t>
      </w:r>
      <w:r w:rsidRPr="005526AD">
        <w:tab/>
        <w:t>B.</w:t>
      </w:r>
      <w:r w:rsidRPr="005526AD">
        <w:tab/>
        <w:t>352.</w:t>
      </w:r>
      <w:r w:rsidRPr="005526AD">
        <w:tab/>
      </w:r>
      <w:r w:rsidRPr="005526AD">
        <w:rPr>
          <w:szCs w:val="22"/>
        </w:rPr>
        <w:t>f.</w:t>
      </w:r>
      <w:r w:rsidRPr="005526AD">
        <w:rPr>
          <w:szCs w:val="22"/>
        </w:rPr>
        <w:tab/>
      </w:r>
      <w:r w:rsidRPr="005526AD">
        <w:t>2.</w:t>
      </w:r>
      <w:r w:rsidRPr="005526AD">
        <w:tab/>
        <w:t>Biocontainment chambers, isolators, or biological safety cabinets having all of the following characteristics, for normal operation:</w:t>
      </w:r>
    </w:p>
    <w:p w14:paraId="6956E75F" w14:textId="77777777" w:rsidR="0097686B" w:rsidRPr="005526AD" w:rsidRDefault="0097686B" w:rsidP="0097686B">
      <w:pPr>
        <w:pStyle w:val="Cat0newstyle61a1a1aparagraphsindented"/>
      </w:pPr>
      <w:r w:rsidRPr="005526AD">
        <w:t>2.</w:t>
      </w:r>
      <w:r w:rsidRPr="005526AD">
        <w:tab/>
        <w:t>B.</w:t>
      </w:r>
      <w:r w:rsidRPr="005526AD">
        <w:tab/>
        <w:t>352.</w:t>
      </w:r>
      <w:r w:rsidRPr="005526AD">
        <w:tab/>
      </w:r>
      <w:r w:rsidRPr="005526AD">
        <w:rPr>
          <w:szCs w:val="22"/>
        </w:rPr>
        <w:t>f.</w:t>
      </w:r>
      <w:r w:rsidRPr="005526AD">
        <w:rPr>
          <w:szCs w:val="22"/>
        </w:rPr>
        <w:tab/>
      </w:r>
      <w:r w:rsidRPr="005526AD">
        <w:t>2.</w:t>
      </w:r>
      <w:r w:rsidRPr="005526AD">
        <w:tab/>
        <w:t>a.</w:t>
      </w:r>
      <w:r w:rsidRPr="005526AD">
        <w:tab/>
        <w:t xml:space="preserve">Fully enclosed workspace where the operator is separated </w:t>
      </w:r>
      <w:r w:rsidRPr="005526AD">
        <w:tab/>
        <w:t>from the work by a physical barrier;</w:t>
      </w:r>
    </w:p>
    <w:p w14:paraId="45F7288A" w14:textId="77777777" w:rsidR="0097686B" w:rsidRPr="005526AD" w:rsidRDefault="0097686B" w:rsidP="0097686B">
      <w:pPr>
        <w:pStyle w:val="Cat0newstyle61a1a1aparagraphsindented"/>
      </w:pPr>
      <w:r w:rsidRPr="005526AD">
        <w:tab/>
      </w:r>
      <w:r w:rsidRPr="005526AD">
        <w:tab/>
      </w:r>
      <w:r w:rsidRPr="005526AD">
        <w:tab/>
      </w:r>
      <w:r w:rsidRPr="005526AD">
        <w:rPr>
          <w:szCs w:val="22"/>
        </w:rPr>
        <w:tab/>
      </w:r>
      <w:r w:rsidRPr="005526AD">
        <w:tab/>
        <w:t>b.</w:t>
      </w:r>
      <w:r w:rsidRPr="005526AD">
        <w:tab/>
        <w:t>Able to operate at negative pressure;</w:t>
      </w:r>
    </w:p>
    <w:p w14:paraId="35DB07BB" w14:textId="77777777" w:rsidR="0097686B" w:rsidRPr="005526AD" w:rsidRDefault="0097686B" w:rsidP="0097686B">
      <w:pPr>
        <w:pStyle w:val="DL0Aa1"/>
        <w:rPr>
          <w:lang w:val="en-AU"/>
        </w:rPr>
      </w:pPr>
      <w:r w:rsidRPr="005526AD">
        <w:rPr>
          <w:lang w:val="en-AU"/>
        </w:rPr>
        <w:tab/>
        <w:t>c.</w:t>
      </w:r>
      <w:r w:rsidRPr="005526AD">
        <w:rPr>
          <w:lang w:val="en-AU"/>
        </w:rPr>
        <w:tab/>
        <w:t>Means to safely manipulate items in the workspace;</w:t>
      </w:r>
    </w:p>
    <w:p w14:paraId="2EC4635B" w14:textId="77777777" w:rsidR="0097686B" w:rsidRPr="005526AD" w:rsidRDefault="0097686B" w:rsidP="0097686B">
      <w:pPr>
        <w:pStyle w:val="DL0Aa1"/>
        <w:rPr>
          <w:lang w:val="en-AU"/>
        </w:rPr>
      </w:pPr>
      <w:r w:rsidRPr="005526AD">
        <w:rPr>
          <w:lang w:val="en-AU"/>
        </w:rPr>
        <w:tab/>
        <w:t>d.</w:t>
      </w:r>
      <w:r w:rsidRPr="005526AD">
        <w:rPr>
          <w:lang w:val="en-AU"/>
        </w:rPr>
        <w:tab/>
        <w:t xml:space="preserve">Supply and exhaust air to and from the workspace is HEPA </w:t>
      </w:r>
    </w:p>
    <w:p w14:paraId="3F246C68" w14:textId="77777777" w:rsidR="0097686B" w:rsidRPr="005526AD" w:rsidRDefault="0097686B" w:rsidP="0097686B">
      <w:pPr>
        <w:pStyle w:val="DL0Aa1"/>
        <w:rPr>
          <w:lang w:val="en-AU"/>
        </w:rPr>
      </w:pPr>
      <w:r w:rsidRPr="005526AD">
        <w:rPr>
          <w:lang w:val="en-AU"/>
        </w:rPr>
        <w:tab/>
      </w:r>
      <w:r w:rsidRPr="005526AD">
        <w:rPr>
          <w:lang w:val="en-AU"/>
        </w:rPr>
        <w:tab/>
        <w:t>filtered;</w:t>
      </w:r>
    </w:p>
    <w:p w14:paraId="735F9D28" w14:textId="77777777" w:rsidR="0097686B" w:rsidRPr="005526AD" w:rsidRDefault="0097686B" w:rsidP="0097686B">
      <w:pPr>
        <w:pStyle w:val="DL0Aa1Note"/>
        <w:rPr>
          <w:lang w:val="en-AU"/>
        </w:rPr>
      </w:pPr>
      <w:r w:rsidRPr="005526AD">
        <w:rPr>
          <w:u w:val="single"/>
          <w:lang w:val="en-AU"/>
        </w:rPr>
        <w:t>Note 1:</w:t>
      </w:r>
      <w:r w:rsidRPr="005526AD">
        <w:rPr>
          <w:lang w:val="en-AU"/>
        </w:rPr>
        <w:tab/>
        <w:t>2B352</w:t>
      </w:r>
      <w:r w:rsidRPr="005526AD">
        <w:rPr>
          <w:i w:val="0"/>
          <w:lang w:val="en-AU"/>
        </w:rPr>
        <w:t>.</w:t>
      </w:r>
      <w:r w:rsidRPr="005526AD">
        <w:rPr>
          <w:lang w:val="en-AU"/>
        </w:rPr>
        <w:t>f.2. includes class III biosafety cabinets, as described in the latest edition of the WHO Laboratory Biosafety Manual or constructed in accordance with national standards, regulations or guidance.</w:t>
      </w:r>
    </w:p>
    <w:p w14:paraId="361CFD65" w14:textId="77777777" w:rsidR="0097686B" w:rsidRPr="005526AD" w:rsidRDefault="0097686B" w:rsidP="0097686B">
      <w:pPr>
        <w:pStyle w:val="DL0Aa1Note"/>
        <w:rPr>
          <w:lang w:val="en-AU"/>
        </w:rPr>
      </w:pPr>
      <w:r w:rsidRPr="005526AD">
        <w:rPr>
          <w:u w:val="single"/>
          <w:lang w:val="en-AU"/>
        </w:rPr>
        <w:t>Note 2:</w:t>
      </w:r>
      <w:r w:rsidRPr="005526AD">
        <w:rPr>
          <w:lang w:val="en-AU"/>
        </w:rPr>
        <w:tab/>
        <w:t>2B352.f.2. includes any isolator meeting all of the above-mentioned characteristics, regardless of its intended use and its designation, except for medical isolators specially designed for barrier nursing of transportation of infected patients.</w:t>
      </w:r>
    </w:p>
    <w:p w14:paraId="1131DAE5" w14:textId="77777777" w:rsidR="0097686B" w:rsidRPr="005526AD" w:rsidRDefault="0097686B" w:rsidP="0097686B">
      <w:pPr>
        <w:pStyle w:val="Cat0newstyle41a1aparagraphsindented"/>
        <w:rPr>
          <w:szCs w:val="22"/>
        </w:rPr>
      </w:pPr>
      <w:r w:rsidRPr="005526AD">
        <w:t>2.</w:t>
      </w:r>
      <w:r w:rsidRPr="005526AD">
        <w:tab/>
        <w:t>B.</w:t>
      </w:r>
      <w:r w:rsidRPr="005526AD">
        <w:tab/>
        <w:t>352.</w:t>
      </w:r>
      <w:r w:rsidRPr="005526AD">
        <w:tab/>
      </w:r>
      <w:r w:rsidRPr="005526AD">
        <w:rPr>
          <w:szCs w:val="22"/>
        </w:rPr>
        <w:t>g.</w:t>
      </w:r>
      <w:r w:rsidRPr="005526AD">
        <w:rPr>
          <w:szCs w:val="22"/>
        </w:rPr>
        <w:tab/>
        <w:t>Aerosol inhalation equipment designed for aerosol challenge testing with “microorganisms”, “viruses” or “toxins” as follows:</w:t>
      </w:r>
    </w:p>
    <w:p w14:paraId="40A73671" w14:textId="77777777" w:rsidR="0097686B" w:rsidRPr="005526AD" w:rsidRDefault="0097686B" w:rsidP="0097686B">
      <w:pPr>
        <w:pStyle w:val="DL0Aa1"/>
        <w:rPr>
          <w:lang w:val="en-AU"/>
        </w:rPr>
      </w:pPr>
      <w:r w:rsidRPr="005526AD">
        <w:rPr>
          <w:lang w:val="en-AU"/>
        </w:rPr>
        <w:t>1.</w:t>
      </w:r>
      <w:r w:rsidRPr="005526AD">
        <w:rPr>
          <w:lang w:val="en-AU"/>
        </w:rPr>
        <w:tab/>
        <w:t>Whole</w:t>
      </w:r>
      <w:r w:rsidRPr="005526AD">
        <w:rPr>
          <w:lang w:val="en-AU"/>
        </w:rPr>
        <w:noBreakHyphen/>
        <w:t>body exposure chambers having a capacity of 1 cubic metre or greater;</w:t>
      </w:r>
    </w:p>
    <w:p w14:paraId="69E0702E" w14:textId="77777777" w:rsidR="0097686B" w:rsidRPr="005526AD" w:rsidRDefault="0097686B" w:rsidP="0097686B">
      <w:pPr>
        <w:pStyle w:val="DL0Aa1"/>
        <w:rPr>
          <w:lang w:val="en-AU"/>
        </w:rPr>
      </w:pPr>
      <w:r w:rsidRPr="005526AD">
        <w:rPr>
          <w:lang w:val="en-AU"/>
        </w:rPr>
        <w:t>2.</w:t>
      </w:r>
      <w:r w:rsidRPr="005526AD">
        <w:rPr>
          <w:lang w:val="en-AU"/>
        </w:rPr>
        <w:tab/>
        <w:t>Nose</w:t>
      </w:r>
      <w:r w:rsidRPr="005526AD">
        <w:rPr>
          <w:lang w:val="en-AU"/>
        </w:rPr>
        <w:noBreakHyphen/>
        <w:t>only exposure apparatus or closed animal restraint tubes designed for use with such apparatus, utilising directed aerosol flow and having capacity for exposure of 12 or more rodents, or 2 or more animals other than rodents;</w:t>
      </w:r>
    </w:p>
    <w:p w14:paraId="623C7A76" w14:textId="77777777" w:rsidR="0097686B" w:rsidRPr="005526AD" w:rsidRDefault="0097686B" w:rsidP="0097686B">
      <w:pPr>
        <w:pStyle w:val="Cat0newstyle41a1aparagraphsindented"/>
        <w:rPr>
          <w:szCs w:val="22"/>
        </w:rPr>
      </w:pPr>
      <w:r w:rsidRPr="005526AD">
        <w:t>2.</w:t>
      </w:r>
      <w:r w:rsidRPr="005526AD">
        <w:tab/>
        <w:t>B.</w:t>
      </w:r>
      <w:r w:rsidRPr="005526AD">
        <w:tab/>
        <w:t>352.</w:t>
      </w:r>
      <w:r w:rsidRPr="005526AD">
        <w:tab/>
      </w:r>
      <w:r w:rsidRPr="005526AD">
        <w:rPr>
          <w:szCs w:val="22"/>
        </w:rPr>
        <w:t>h.</w:t>
      </w:r>
      <w:r w:rsidRPr="005526AD">
        <w:rPr>
          <w:szCs w:val="22"/>
        </w:rPr>
        <w:tab/>
        <w:t>Spray drying equipment capable of drying toxins or pathogenic microorganisms having all of the following characteristics:</w:t>
      </w:r>
    </w:p>
    <w:p w14:paraId="4532F455" w14:textId="77777777" w:rsidR="0097686B" w:rsidRPr="005526AD" w:rsidRDefault="0097686B" w:rsidP="0097686B">
      <w:pPr>
        <w:pStyle w:val="DL0Aa1"/>
        <w:rPr>
          <w:lang w:val="en-AU"/>
        </w:rPr>
      </w:pPr>
      <w:r w:rsidRPr="005526AD">
        <w:rPr>
          <w:lang w:val="en-AU"/>
        </w:rPr>
        <w:t>1.</w:t>
      </w:r>
      <w:r w:rsidRPr="005526AD">
        <w:rPr>
          <w:lang w:val="en-AU"/>
        </w:rPr>
        <w:tab/>
        <w:t>A water evaporation capacity of ≥ 0.4 kg/h and ≤ 400 kg/h;</w:t>
      </w:r>
    </w:p>
    <w:p w14:paraId="4ED43732" w14:textId="77777777" w:rsidR="0097686B" w:rsidRPr="005526AD" w:rsidRDefault="0097686B" w:rsidP="0097686B">
      <w:pPr>
        <w:pStyle w:val="DL0Aa1"/>
        <w:rPr>
          <w:lang w:val="en-AU"/>
        </w:rPr>
      </w:pPr>
      <w:r w:rsidRPr="005526AD">
        <w:rPr>
          <w:lang w:val="en-AU"/>
        </w:rPr>
        <w:t>2.</w:t>
      </w:r>
      <w:r w:rsidRPr="005526AD">
        <w:rPr>
          <w:lang w:val="en-AU"/>
        </w:rPr>
        <w:tab/>
        <w:t>The ability to generate a typical mean product particle size of ≤10 micrometers with existing fittings or by minimal modification of the spray</w:t>
      </w:r>
      <w:r w:rsidRPr="005526AD">
        <w:rPr>
          <w:lang w:val="en-AU"/>
        </w:rPr>
        <w:noBreakHyphen/>
        <w:t>dryer with atomization nozzles enabling generation of the required particle size; and</w:t>
      </w:r>
    </w:p>
    <w:p w14:paraId="3E565C98" w14:textId="77777777" w:rsidR="0097686B" w:rsidRPr="005526AD" w:rsidRDefault="0097686B" w:rsidP="0097686B">
      <w:pPr>
        <w:pStyle w:val="DL0Aa1"/>
        <w:rPr>
          <w:lang w:val="en-AU"/>
        </w:rPr>
      </w:pPr>
      <w:r w:rsidRPr="005526AD">
        <w:rPr>
          <w:lang w:val="en-AU"/>
        </w:rPr>
        <w:t>3.</w:t>
      </w:r>
      <w:r w:rsidRPr="005526AD">
        <w:rPr>
          <w:lang w:val="en-AU"/>
        </w:rPr>
        <w:tab/>
        <w:t>Capable of being sterilised or disinfected in situ;</w:t>
      </w:r>
    </w:p>
    <w:p w14:paraId="122B0E7C" w14:textId="77777777" w:rsidR="0097686B" w:rsidRPr="005526AD" w:rsidRDefault="0097686B" w:rsidP="0097686B">
      <w:pPr>
        <w:pStyle w:val="Cat0newstyle41a1aparagraphsindented"/>
      </w:pPr>
      <w:r w:rsidRPr="005526AD">
        <w:t>2.</w:t>
      </w:r>
      <w:r w:rsidRPr="005526AD">
        <w:tab/>
        <w:t>B.</w:t>
      </w:r>
      <w:r w:rsidRPr="005526AD">
        <w:tab/>
        <w:t>352.</w:t>
      </w:r>
      <w:r w:rsidRPr="005526AD">
        <w:tab/>
      </w:r>
      <w:r w:rsidRPr="005526AD">
        <w:rPr>
          <w:szCs w:val="22"/>
        </w:rPr>
        <w:t>i.</w:t>
      </w:r>
      <w:r w:rsidRPr="005526AD">
        <w:rPr>
          <w:szCs w:val="22"/>
        </w:rPr>
        <w:tab/>
        <w:t>Nucleic acid assemblers and synthesizers, which are partly or entirely automated, and designed to generate continuous nucleic acids greater than 1.5 kilobases in length with error rates less than 5% in a single run.</w:t>
      </w:r>
    </w:p>
    <w:p w14:paraId="18D767AB" w14:textId="77777777" w:rsidR="0097686B" w:rsidRPr="005526AD" w:rsidRDefault="0097686B" w:rsidP="0097686B">
      <w:pPr>
        <w:pStyle w:val="Cat0newstyle1"/>
      </w:pPr>
      <w:r w:rsidRPr="005526AD">
        <w:lastRenderedPageBreak/>
        <w:t>2.</w:t>
      </w:r>
      <w:r w:rsidRPr="005526AD">
        <w:tab/>
        <w:t>C.</w:t>
      </w:r>
      <w:r w:rsidRPr="005526AD">
        <w:tab/>
      </w:r>
      <w:r w:rsidRPr="005526AD">
        <w:tab/>
      </w:r>
      <w:r w:rsidRPr="005526AD">
        <w:rPr>
          <w:u w:val="single"/>
        </w:rPr>
        <w:t>Materials</w:t>
      </w:r>
    </w:p>
    <w:p w14:paraId="1AB0BC94" w14:textId="77777777" w:rsidR="0097686B" w:rsidRPr="005526AD" w:rsidRDefault="0097686B" w:rsidP="0097686B">
      <w:pPr>
        <w:pStyle w:val="DL0A"/>
        <w:rPr>
          <w:lang w:val="en-AU"/>
        </w:rPr>
      </w:pPr>
      <w:r w:rsidRPr="005526AD">
        <w:rPr>
          <w:lang w:val="en-AU"/>
        </w:rPr>
        <w:t>None.</w:t>
      </w:r>
    </w:p>
    <w:p w14:paraId="093F28C0" w14:textId="77777777" w:rsidR="0097686B" w:rsidRPr="005526AD" w:rsidRDefault="0097686B" w:rsidP="0097686B">
      <w:pPr>
        <w:pStyle w:val="Cat0newstyle1"/>
      </w:pPr>
      <w:r w:rsidRPr="005526AD">
        <w:t>2.</w:t>
      </w:r>
      <w:r w:rsidRPr="005526AD">
        <w:tab/>
        <w:t>D.</w:t>
      </w:r>
      <w:r w:rsidRPr="005526AD">
        <w:tab/>
      </w:r>
      <w:r w:rsidRPr="005526AD">
        <w:tab/>
      </w:r>
      <w:r w:rsidRPr="005526AD">
        <w:rPr>
          <w:u w:val="single"/>
        </w:rPr>
        <w:t>Software</w:t>
      </w:r>
    </w:p>
    <w:p w14:paraId="570AFCF4" w14:textId="77777777" w:rsidR="0097686B" w:rsidRPr="005526AD" w:rsidRDefault="0097686B" w:rsidP="0097686B">
      <w:pPr>
        <w:pStyle w:val="Cat0newstyle31a1paragraphsindented"/>
      </w:pPr>
      <w:r w:rsidRPr="005526AD">
        <w:t>2.</w:t>
      </w:r>
      <w:r w:rsidRPr="005526AD">
        <w:tab/>
        <w:t>D.</w:t>
      </w:r>
      <w:r w:rsidRPr="005526AD">
        <w:tab/>
        <w:t>001.</w:t>
      </w:r>
      <w:r w:rsidRPr="005526AD">
        <w:tab/>
        <w:t>“Software”, other than that specified by 2D002, as follows:</w:t>
      </w:r>
    </w:p>
    <w:p w14:paraId="5B97071D"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“Software” specially designed or modified for the “development” or “production” of equipment specified by 2A or 2B.</w:t>
      </w:r>
    </w:p>
    <w:p w14:paraId="4BF8C1A5"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“Software” specially designed or modified for the “use” of equipment specified by 2A001.c., 2B001, or 2B003 to 2B009.</w:t>
      </w:r>
    </w:p>
    <w:p w14:paraId="2129B62D" w14:textId="77777777" w:rsidR="0097686B" w:rsidRPr="005526AD" w:rsidRDefault="0097686B" w:rsidP="0097686B">
      <w:pPr>
        <w:pStyle w:val="DL0ANote"/>
        <w:rPr>
          <w:i w:val="0"/>
          <w:lang w:val="en-AU"/>
        </w:rPr>
      </w:pPr>
      <w:r w:rsidRPr="005526AD">
        <w:rPr>
          <w:u w:val="single"/>
          <w:lang w:val="en-AU"/>
        </w:rPr>
        <w:t>Note:</w:t>
      </w:r>
      <w:r w:rsidRPr="005526AD">
        <w:rPr>
          <w:lang w:val="en-AU"/>
        </w:rPr>
        <w:tab/>
        <w:t>2D001 does not apply to part programming “software” that generates “numerical control” codes for machining various parts.</w:t>
      </w:r>
    </w:p>
    <w:p w14:paraId="583EB104" w14:textId="77777777" w:rsidR="0097686B" w:rsidRPr="005526AD" w:rsidRDefault="0097686B" w:rsidP="0097686B">
      <w:pPr>
        <w:pStyle w:val="Cat0newstyle31a1paragraphsindented"/>
      </w:pPr>
      <w:r w:rsidRPr="005526AD">
        <w:t>2.</w:t>
      </w:r>
      <w:r w:rsidRPr="005526AD">
        <w:tab/>
        <w:t>D.</w:t>
      </w:r>
      <w:r w:rsidRPr="005526AD">
        <w:tab/>
        <w:t>002.</w:t>
      </w:r>
      <w:r w:rsidRPr="005526AD">
        <w:tab/>
        <w:t>“Software” for electronic devices, even when residing in an electronic device or system</w:t>
      </w:r>
      <w:r w:rsidRPr="005526AD">
        <w:rPr>
          <w:b/>
        </w:rPr>
        <w:t>,</w:t>
      </w:r>
      <w:r w:rsidRPr="005526AD">
        <w:t xml:space="preserve"> enabling such a device or such devices or systems to function as a “numerical control” unit, capable of co</w:t>
      </w:r>
      <w:r w:rsidRPr="005526AD">
        <w:noBreakHyphen/>
        <w:t>ordinating simultaneously more than four axes for “contouring control”.</w:t>
      </w:r>
    </w:p>
    <w:p w14:paraId="7819CA08" w14:textId="77777777" w:rsidR="0097686B" w:rsidRPr="005526AD" w:rsidRDefault="0097686B" w:rsidP="0097686B">
      <w:pPr>
        <w:pStyle w:val="DL0ANote"/>
        <w:rPr>
          <w:lang w:val="en-AU"/>
        </w:rPr>
      </w:pPr>
      <w:r w:rsidRPr="005526AD">
        <w:rPr>
          <w:u w:val="single"/>
          <w:lang w:val="en-AU"/>
        </w:rPr>
        <w:t>Note 1:</w:t>
      </w:r>
      <w:r w:rsidRPr="005526AD">
        <w:rPr>
          <w:b/>
          <w:lang w:val="en-AU"/>
        </w:rPr>
        <w:tab/>
      </w:r>
      <w:r w:rsidRPr="005526AD">
        <w:rPr>
          <w:lang w:val="en-AU"/>
        </w:rPr>
        <w:t>2D002 does not apply to “software” specially designed or modified for the operation of items not specified in Category 2</w:t>
      </w:r>
      <w:r w:rsidRPr="005526AD">
        <w:rPr>
          <w:i w:val="0"/>
          <w:lang w:val="en-AU"/>
        </w:rPr>
        <w:t>.</w:t>
      </w:r>
    </w:p>
    <w:p w14:paraId="10687E1C" w14:textId="77777777" w:rsidR="0097686B" w:rsidRPr="005526AD" w:rsidRDefault="0097686B" w:rsidP="0097686B">
      <w:pPr>
        <w:pStyle w:val="DL0ANote"/>
        <w:rPr>
          <w:lang w:val="en-AU"/>
        </w:rPr>
      </w:pPr>
      <w:r w:rsidRPr="005526AD">
        <w:rPr>
          <w:u w:val="single"/>
          <w:lang w:val="en-AU"/>
        </w:rPr>
        <w:t>Note 2:</w:t>
      </w:r>
      <w:r w:rsidRPr="005526AD">
        <w:rPr>
          <w:b/>
          <w:lang w:val="en-AU"/>
        </w:rPr>
        <w:tab/>
      </w:r>
      <w:r w:rsidRPr="005526AD">
        <w:rPr>
          <w:lang w:val="en-AU"/>
        </w:rPr>
        <w:t>2D002 does not apply to “software” for items specified by 2B002</w:t>
      </w:r>
      <w:r w:rsidRPr="005526AD">
        <w:rPr>
          <w:i w:val="0"/>
          <w:lang w:val="en-AU"/>
        </w:rPr>
        <w:t>.</w:t>
      </w:r>
      <w:r w:rsidRPr="005526AD">
        <w:rPr>
          <w:lang w:val="en-AU"/>
        </w:rPr>
        <w:t xml:space="preserve"> See 2D001 and 2D003 for “software” for items specified by 2B002.</w:t>
      </w:r>
    </w:p>
    <w:p w14:paraId="13BAAC8D" w14:textId="77777777" w:rsidR="0097686B" w:rsidRPr="005526AD" w:rsidRDefault="0097686B" w:rsidP="0097686B">
      <w:pPr>
        <w:pStyle w:val="DL0ANote"/>
        <w:rPr>
          <w:i w:val="0"/>
          <w:lang w:val="en-AU"/>
        </w:rPr>
      </w:pPr>
      <w:r w:rsidRPr="005526AD">
        <w:rPr>
          <w:u w:val="single"/>
          <w:lang w:val="en-AU"/>
        </w:rPr>
        <w:t>Note 3:</w:t>
      </w:r>
      <w:r w:rsidRPr="005526AD">
        <w:rPr>
          <w:lang w:val="en-AU"/>
        </w:rPr>
        <w:tab/>
        <w:t>2D002 does not apply to “software” that is exported with, and the minimum necessary for the operation of, items not specified by Category 2.</w:t>
      </w:r>
    </w:p>
    <w:p w14:paraId="7B7A4F6C" w14:textId="77777777" w:rsidR="0097686B" w:rsidRPr="005526AD" w:rsidRDefault="0097686B" w:rsidP="0097686B">
      <w:pPr>
        <w:pStyle w:val="Cat0newstyle31a1paragraphsindented"/>
      </w:pPr>
      <w:r w:rsidRPr="005526AD">
        <w:t>2.</w:t>
      </w:r>
      <w:r w:rsidRPr="005526AD">
        <w:tab/>
        <w:t>D.</w:t>
      </w:r>
      <w:r w:rsidRPr="005526AD">
        <w:tab/>
        <w:t>003.</w:t>
      </w:r>
      <w:r w:rsidRPr="005526AD">
        <w:tab/>
        <w:t>“Software”, designed or modified for the operation of equipment specified by 2B002., that converts optical design, workpiece measurements and material removal functions into “numerical control” commands to achieve the desired workpiece form.</w:t>
      </w:r>
    </w:p>
    <w:p w14:paraId="1E45D6E6" w14:textId="77777777" w:rsidR="0097686B" w:rsidRPr="005526AD" w:rsidRDefault="0097686B" w:rsidP="0097686B">
      <w:pPr>
        <w:pStyle w:val="Cat0newstyle31a1paragraphsindented"/>
      </w:pPr>
      <w:r w:rsidRPr="005526AD">
        <w:t>2.</w:t>
      </w:r>
      <w:r w:rsidRPr="005526AD">
        <w:tab/>
        <w:t>D.</w:t>
      </w:r>
      <w:r w:rsidRPr="005526AD">
        <w:tab/>
        <w:t>101.</w:t>
      </w:r>
      <w:r w:rsidRPr="005526AD">
        <w:tab/>
        <w:t>“Software” specially designed or modified for the “use” of equipment specified by 2B104, 2B105, 2B109, 2B116, 2B117 or 2B119 to 2B122.</w:t>
      </w:r>
    </w:p>
    <w:p w14:paraId="78520859" w14:textId="77777777" w:rsidR="0097686B" w:rsidRPr="005526AD" w:rsidRDefault="0097686B" w:rsidP="0097686B">
      <w:pPr>
        <w:pStyle w:val="DL0aNB"/>
        <w:rPr>
          <w:lang w:val="en-AU"/>
        </w:rPr>
      </w:pPr>
      <w:r w:rsidRPr="005526AD">
        <w:rPr>
          <w:lang w:val="en-AU"/>
        </w:rPr>
        <w:t>N.B.:</w:t>
      </w:r>
      <w:r w:rsidRPr="005526AD">
        <w:rPr>
          <w:lang w:val="en-AU"/>
        </w:rPr>
        <w:tab/>
        <w:t>SEE ALSO 9D004.</w:t>
      </w:r>
    </w:p>
    <w:p w14:paraId="7E173384" w14:textId="77777777" w:rsidR="0097686B" w:rsidRPr="005526AD" w:rsidRDefault="0097686B" w:rsidP="0097686B">
      <w:pPr>
        <w:pStyle w:val="Cat0newstyle31a1paragraphsindented"/>
      </w:pPr>
      <w:r w:rsidRPr="005526AD">
        <w:t>2.</w:t>
      </w:r>
      <w:r w:rsidRPr="005526AD">
        <w:tab/>
        <w:t>D.</w:t>
      </w:r>
      <w:r w:rsidRPr="005526AD">
        <w:tab/>
        <w:t>201.</w:t>
      </w:r>
      <w:r w:rsidRPr="005526AD">
        <w:tab/>
        <w:t>“Software” specially designed for the “use” of equipment specified by 2B204, 2B206, 2B207, 2B209, 2B219 or 2B227.</w:t>
      </w:r>
    </w:p>
    <w:p w14:paraId="5B205273" w14:textId="77777777" w:rsidR="0097686B" w:rsidRPr="005526AD" w:rsidRDefault="0097686B" w:rsidP="0097686B">
      <w:pPr>
        <w:pStyle w:val="Cat0newstyle31a1paragraphsindented"/>
      </w:pPr>
      <w:r w:rsidRPr="005526AD">
        <w:t>2.</w:t>
      </w:r>
      <w:r w:rsidRPr="005526AD">
        <w:tab/>
        <w:t>D.</w:t>
      </w:r>
      <w:r w:rsidRPr="005526AD">
        <w:tab/>
        <w:t>202.</w:t>
      </w:r>
      <w:r w:rsidRPr="005526AD">
        <w:tab/>
        <w:t>“Software” specially designed or modified for the “development”, “production” or “use” of equipment specified by 2B201.</w:t>
      </w:r>
    </w:p>
    <w:p w14:paraId="0207FD97" w14:textId="77777777" w:rsidR="0097686B" w:rsidRPr="005526AD" w:rsidRDefault="0097686B" w:rsidP="0097686B">
      <w:pPr>
        <w:pStyle w:val="DL0ANote0"/>
        <w:ind w:left="1985"/>
        <w:rPr>
          <w:lang w:val="en-AU"/>
        </w:rPr>
      </w:pPr>
      <w:r w:rsidRPr="005526AD">
        <w:rPr>
          <w:u w:val="single"/>
          <w:lang w:val="en-AU"/>
        </w:rPr>
        <w:t>Note:</w:t>
      </w:r>
      <w:r w:rsidRPr="005526AD">
        <w:rPr>
          <w:lang w:val="en-AU"/>
        </w:rPr>
        <w:tab/>
        <w:t>Item 2D202 does not apply to part programming “software” that generates “numerical control” command codes but does not allow direct use of equipment for machining various parts.</w:t>
      </w:r>
    </w:p>
    <w:p w14:paraId="07984E58" w14:textId="77777777" w:rsidR="0097686B" w:rsidRPr="005526AD" w:rsidRDefault="0097686B" w:rsidP="0097686B">
      <w:pPr>
        <w:pStyle w:val="Cat0newstyle31a1paragraphsindented"/>
      </w:pPr>
      <w:r w:rsidRPr="005526AD">
        <w:t>2.</w:t>
      </w:r>
      <w:r w:rsidRPr="005526AD">
        <w:tab/>
        <w:t>D.</w:t>
      </w:r>
      <w:r w:rsidRPr="005526AD">
        <w:tab/>
        <w:t>351.</w:t>
      </w:r>
      <w:r w:rsidRPr="005526AD">
        <w:tab/>
        <w:t>“Software”, other than that specified by 1D003, specially designed for “use” of equipment specified by 2B351.</w:t>
      </w:r>
    </w:p>
    <w:p w14:paraId="79023A31" w14:textId="77777777" w:rsidR="0097686B" w:rsidRPr="005526AD" w:rsidRDefault="0097686B" w:rsidP="0097686B">
      <w:pPr>
        <w:pStyle w:val="Cat0newstyle31a1paragraphsindented"/>
      </w:pPr>
      <w:r w:rsidRPr="005526AD">
        <w:lastRenderedPageBreak/>
        <w:t>2.</w:t>
      </w:r>
      <w:r w:rsidRPr="005526AD">
        <w:tab/>
        <w:t>D.</w:t>
      </w:r>
      <w:r w:rsidRPr="005526AD">
        <w:tab/>
        <w:t>352.</w:t>
      </w:r>
      <w:r w:rsidRPr="005526AD">
        <w:tab/>
        <w:t>Software designed for nucleic acid assemblers and synthesizers, specified by 2B352.i, that is capable of designing and building functional genetic elements from digital sequence data.</w:t>
      </w:r>
    </w:p>
    <w:p w14:paraId="657F71C9" w14:textId="77777777" w:rsidR="0097686B" w:rsidRPr="005526AD" w:rsidRDefault="0097686B" w:rsidP="0097686B">
      <w:pPr>
        <w:pStyle w:val="Cat0newstyle1"/>
      </w:pPr>
      <w:r w:rsidRPr="005526AD">
        <w:t>2.</w:t>
      </w:r>
      <w:r w:rsidRPr="005526AD">
        <w:tab/>
        <w:t>E.</w:t>
      </w:r>
      <w:r w:rsidRPr="005526AD">
        <w:tab/>
      </w:r>
      <w:r w:rsidRPr="005526AD">
        <w:tab/>
      </w:r>
      <w:r w:rsidRPr="005526AD">
        <w:rPr>
          <w:u w:val="single"/>
        </w:rPr>
        <w:t>Technology</w:t>
      </w:r>
    </w:p>
    <w:p w14:paraId="653D10A5" w14:textId="77777777" w:rsidR="0097686B" w:rsidRPr="005526AD" w:rsidRDefault="0097686B" w:rsidP="0097686B">
      <w:pPr>
        <w:pStyle w:val="Cat0newstyle31a1paragraphsindented"/>
      </w:pPr>
      <w:r w:rsidRPr="005526AD">
        <w:t>2.</w:t>
      </w:r>
      <w:r w:rsidRPr="005526AD">
        <w:tab/>
        <w:t>E.</w:t>
      </w:r>
      <w:r w:rsidRPr="005526AD">
        <w:tab/>
        <w:t>001.</w:t>
      </w:r>
      <w:r w:rsidRPr="005526AD">
        <w:tab/>
        <w:t>“Technology” according to the General Technology Note for the “development” of equipment or “software” specified by 2A, 2B or 2D.</w:t>
      </w:r>
    </w:p>
    <w:p w14:paraId="72B487F8" w14:textId="77777777" w:rsidR="0097686B" w:rsidRPr="005526AD" w:rsidRDefault="0097686B" w:rsidP="0097686B">
      <w:pPr>
        <w:pStyle w:val="DL0ANote0"/>
        <w:ind w:left="1985"/>
        <w:rPr>
          <w:i w:val="0"/>
          <w:lang w:val="en-AU"/>
        </w:rPr>
      </w:pPr>
      <w:r w:rsidRPr="005526AD">
        <w:rPr>
          <w:u w:val="single"/>
          <w:lang w:val="en-AU"/>
        </w:rPr>
        <w:t>Note:</w:t>
      </w:r>
      <w:r w:rsidRPr="005526AD">
        <w:rPr>
          <w:lang w:val="en-AU"/>
        </w:rPr>
        <w:tab/>
        <w:t>2E001 includes “technology” for the integration of probe systems into coordinate measurement machines specified by 2B006.a.</w:t>
      </w:r>
    </w:p>
    <w:p w14:paraId="12D122DE" w14:textId="77777777" w:rsidR="0097686B" w:rsidRPr="005526AD" w:rsidRDefault="0097686B" w:rsidP="0097686B">
      <w:pPr>
        <w:pStyle w:val="Cat0newstyle31a1paragraphsindented"/>
      </w:pPr>
      <w:r w:rsidRPr="005526AD">
        <w:t>2.</w:t>
      </w:r>
      <w:r w:rsidRPr="005526AD">
        <w:tab/>
        <w:t>E.</w:t>
      </w:r>
      <w:r w:rsidRPr="005526AD">
        <w:tab/>
        <w:t>002.</w:t>
      </w:r>
      <w:r w:rsidRPr="005526AD">
        <w:tab/>
        <w:t>“Technology” according to the General Technology Note for the “production” of equipment specified by 2A or 2B.</w:t>
      </w:r>
    </w:p>
    <w:p w14:paraId="7C33562B" w14:textId="77777777" w:rsidR="0097686B" w:rsidRPr="005526AD" w:rsidRDefault="0097686B" w:rsidP="0097686B">
      <w:pPr>
        <w:pStyle w:val="Cat0newstyle31a1paragraphsindented"/>
      </w:pPr>
      <w:r w:rsidRPr="005526AD">
        <w:t>2.</w:t>
      </w:r>
      <w:r w:rsidRPr="005526AD">
        <w:tab/>
        <w:t>E.</w:t>
      </w:r>
      <w:r w:rsidRPr="005526AD">
        <w:tab/>
        <w:t>003.</w:t>
      </w:r>
      <w:r w:rsidRPr="005526AD">
        <w:tab/>
        <w:t>Other “technology”, as follows:</w:t>
      </w:r>
    </w:p>
    <w:p w14:paraId="587DA050"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Not used since 2017;</w:t>
      </w:r>
    </w:p>
    <w:p w14:paraId="667BFE18" w14:textId="77777777" w:rsidR="0097686B" w:rsidRPr="005526AD" w:rsidRDefault="0097686B" w:rsidP="0097686B">
      <w:pPr>
        <w:pStyle w:val="Cat0newstyle41a1aparagraphsindented"/>
        <w:rPr>
          <w:szCs w:val="22"/>
        </w:rPr>
      </w:pPr>
      <w:r w:rsidRPr="005526AD">
        <w:t>2.</w:t>
      </w:r>
      <w:r w:rsidRPr="005526AD">
        <w:tab/>
        <w:t>E.</w:t>
      </w:r>
      <w:r w:rsidRPr="005526AD">
        <w:tab/>
        <w:t>003.</w:t>
      </w:r>
      <w:r w:rsidRPr="005526AD">
        <w:tab/>
      </w:r>
      <w:r w:rsidRPr="005526AD">
        <w:rPr>
          <w:szCs w:val="22"/>
        </w:rPr>
        <w:t>b.</w:t>
      </w:r>
      <w:r w:rsidRPr="005526AD">
        <w:rPr>
          <w:szCs w:val="22"/>
        </w:rPr>
        <w:tab/>
        <w:t>“Technology” for metal</w:t>
      </w:r>
      <w:r w:rsidRPr="005526AD">
        <w:rPr>
          <w:szCs w:val="22"/>
        </w:rPr>
        <w:noBreakHyphen/>
        <w:t>working manufacturing processes, as follows:</w:t>
      </w:r>
    </w:p>
    <w:p w14:paraId="3DCFC12D" w14:textId="77777777" w:rsidR="0097686B" w:rsidRPr="005526AD" w:rsidRDefault="0097686B" w:rsidP="0097686B">
      <w:pPr>
        <w:pStyle w:val="Cat0newstyle51a1a1paragraphsindented"/>
      </w:pPr>
      <w:r w:rsidRPr="005526AD">
        <w:t>2.</w:t>
      </w:r>
      <w:r w:rsidRPr="005526AD">
        <w:tab/>
        <w:t>E.</w:t>
      </w:r>
      <w:r w:rsidRPr="005526AD">
        <w:tab/>
        <w:t>003.</w:t>
      </w:r>
      <w:r w:rsidRPr="005526AD">
        <w:tab/>
      </w:r>
      <w:r w:rsidRPr="005526AD">
        <w:rPr>
          <w:szCs w:val="22"/>
        </w:rPr>
        <w:t>b.</w:t>
      </w:r>
      <w:r w:rsidRPr="005526AD">
        <w:rPr>
          <w:szCs w:val="22"/>
        </w:rPr>
        <w:tab/>
      </w:r>
      <w:r w:rsidRPr="005526AD">
        <w:t>1.</w:t>
      </w:r>
      <w:r w:rsidRPr="005526AD">
        <w:tab/>
        <w:t>“Technology” for the design of tools, dies or fixtures specially designed for any of</w:t>
      </w:r>
      <w:r w:rsidRPr="005526AD">
        <w:rPr>
          <w:b/>
        </w:rPr>
        <w:t xml:space="preserve"> </w:t>
      </w:r>
      <w:r w:rsidRPr="005526AD">
        <w:t>the following processes:</w:t>
      </w:r>
    </w:p>
    <w:p w14:paraId="6632A8BF" w14:textId="77777777" w:rsidR="0097686B" w:rsidRPr="005526AD" w:rsidRDefault="0097686B" w:rsidP="0097686B">
      <w:pPr>
        <w:pStyle w:val="DL0Aa1a"/>
        <w:rPr>
          <w:lang w:val="en-AU"/>
        </w:rPr>
      </w:pPr>
      <w:r w:rsidRPr="005526AD">
        <w:rPr>
          <w:lang w:val="en-AU"/>
        </w:rPr>
        <w:t>a.</w:t>
      </w:r>
      <w:r w:rsidRPr="005526AD">
        <w:rPr>
          <w:lang w:val="en-AU"/>
        </w:rPr>
        <w:tab/>
        <w:t>“Superplastic forming”;</w:t>
      </w:r>
    </w:p>
    <w:p w14:paraId="40809994" w14:textId="77777777" w:rsidR="0097686B" w:rsidRPr="005526AD" w:rsidRDefault="0097686B" w:rsidP="0097686B">
      <w:pPr>
        <w:pStyle w:val="DL0Aa1a"/>
        <w:rPr>
          <w:lang w:val="en-AU"/>
        </w:rPr>
      </w:pPr>
      <w:r w:rsidRPr="005526AD">
        <w:rPr>
          <w:lang w:val="en-AU"/>
        </w:rPr>
        <w:t>b.</w:t>
      </w:r>
      <w:r w:rsidRPr="005526AD">
        <w:rPr>
          <w:lang w:val="en-AU"/>
        </w:rPr>
        <w:tab/>
        <w:t>“Diffusion bonding”; or</w:t>
      </w:r>
    </w:p>
    <w:p w14:paraId="209095B7" w14:textId="77777777" w:rsidR="0097686B" w:rsidRPr="005526AD" w:rsidRDefault="0097686B" w:rsidP="0097686B">
      <w:pPr>
        <w:pStyle w:val="DL0Aa1a"/>
        <w:rPr>
          <w:lang w:val="en-AU"/>
        </w:rPr>
      </w:pPr>
      <w:r w:rsidRPr="005526AD">
        <w:rPr>
          <w:lang w:val="en-AU"/>
        </w:rPr>
        <w:t>c.</w:t>
      </w:r>
      <w:r w:rsidRPr="005526AD">
        <w:rPr>
          <w:lang w:val="en-AU"/>
        </w:rPr>
        <w:tab/>
        <w:t>‘Direct</w:t>
      </w:r>
      <w:r w:rsidRPr="005526AD">
        <w:rPr>
          <w:lang w:val="en-AU"/>
        </w:rPr>
        <w:noBreakHyphen/>
        <w:t>acting hydraulic pressing’;</w:t>
      </w:r>
    </w:p>
    <w:p w14:paraId="65CC43E0" w14:textId="77777777" w:rsidR="0097686B" w:rsidRPr="005526AD" w:rsidRDefault="0097686B" w:rsidP="0097686B">
      <w:pPr>
        <w:pStyle w:val="DL0Aa1TechH"/>
        <w:rPr>
          <w:u w:val="single"/>
          <w:lang w:val="en-AU"/>
        </w:rPr>
      </w:pPr>
      <w:r w:rsidRPr="005526AD">
        <w:rPr>
          <w:u w:val="single"/>
          <w:lang w:val="en-AU"/>
        </w:rPr>
        <w:t>Technical Note:</w:t>
      </w:r>
    </w:p>
    <w:p w14:paraId="6854E3A1" w14:textId="77777777" w:rsidR="0097686B" w:rsidRPr="005526AD" w:rsidRDefault="0097686B" w:rsidP="0097686B">
      <w:pPr>
        <w:pStyle w:val="DL0Aa1TechH"/>
        <w:rPr>
          <w:lang w:val="en-AU"/>
        </w:rPr>
      </w:pPr>
      <w:r w:rsidRPr="005526AD">
        <w:rPr>
          <w:lang w:val="en-AU"/>
        </w:rPr>
        <w:t xml:space="preserve"> For the purposes of 2E003.b.1.c., 'Direct-acting hydraulic pressing' is a deformation process which uses a fluid-filled flexible bladder in direct contact with the workpiece.</w:t>
      </w:r>
    </w:p>
    <w:p w14:paraId="1BAD8FFA" w14:textId="77777777" w:rsidR="0097686B" w:rsidRPr="005526AD" w:rsidRDefault="0097686B" w:rsidP="0097686B">
      <w:pPr>
        <w:pStyle w:val="DL0Aa1"/>
        <w:keepNext/>
        <w:rPr>
          <w:lang w:val="en-AU"/>
        </w:rPr>
      </w:pPr>
      <w:r w:rsidRPr="005526AD">
        <w:rPr>
          <w:lang w:val="en-AU"/>
        </w:rPr>
        <w:t>2.</w:t>
      </w:r>
      <w:r w:rsidRPr="005526AD">
        <w:rPr>
          <w:lang w:val="en-AU"/>
        </w:rPr>
        <w:tab/>
        <w:t>Not used since 2020</w:t>
      </w:r>
    </w:p>
    <w:p w14:paraId="6C79204A" w14:textId="77777777" w:rsidR="0097686B" w:rsidRPr="005526AD" w:rsidRDefault="0097686B" w:rsidP="0097686B">
      <w:pPr>
        <w:pStyle w:val="DL0AaNote"/>
        <w:rPr>
          <w:lang w:val="en-AU"/>
        </w:rPr>
      </w:pPr>
      <w:r w:rsidRPr="005526AD">
        <w:rPr>
          <w:u w:val="single"/>
          <w:lang w:val="en-AU"/>
        </w:rPr>
        <w:t>N.B.:</w:t>
      </w:r>
      <w:r w:rsidRPr="005526AD">
        <w:rPr>
          <w:lang w:val="en-AU"/>
        </w:rPr>
        <w:tab/>
        <w:t>For "technology" for metal-working manufacturing processes for gas turbine engines and components, see 9E003. and ML22.</w:t>
      </w:r>
    </w:p>
    <w:p w14:paraId="7DD8B91B" w14:textId="77777777" w:rsidR="0097686B" w:rsidRPr="005526AD" w:rsidRDefault="0097686B" w:rsidP="0097686B">
      <w:pPr>
        <w:pStyle w:val="Cat0newstyle51a1a1paragraphsindented"/>
        <w:ind w:left="1701" w:hanging="1701"/>
        <w:rPr>
          <w:szCs w:val="22"/>
        </w:rPr>
      </w:pPr>
      <w:r w:rsidRPr="005526AD">
        <w:t>2.</w:t>
      </w:r>
      <w:r w:rsidRPr="005526AD">
        <w:tab/>
        <w:t>E.</w:t>
      </w:r>
      <w:r w:rsidRPr="005526AD">
        <w:tab/>
        <w:t>003.</w:t>
      </w:r>
      <w:r w:rsidRPr="005526AD">
        <w:tab/>
      </w:r>
      <w:r w:rsidRPr="005526AD">
        <w:rPr>
          <w:szCs w:val="22"/>
        </w:rPr>
        <w:t>c.</w:t>
      </w:r>
      <w:r w:rsidRPr="005526AD">
        <w:rPr>
          <w:szCs w:val="22"/>
        </w:rPr>
        <w:tab/>
        <w:t>“Technology” for the “development” or “production” of hydraulic stretch</w:t>
      </w:r>
      <w:r w:rsidRPr="005526AD">
        <w:rPr>
          <w:szCs w:val="22"/>
        </w:rPr>
        <w:noBreakHyphen/>
        <w:t>forming machines and dies therefor, for the manufacture of airframe structures;</w:t>
      </w:r>
    </w:p>
    <w:p w14:paraId="7E423552"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Not used since 2017;</w:t>
      </w:r>
    </w:p>
    <w:p w14:paraId="4D047603" w14:textId="77777777" w:rsidR="0097686B" w:rsidRPr="005526AD" w:rsidRDefault="0097686B" w:rsidP="0097686B">
      <w:pPr>
        <w:pStyle w:val="DL0Aa"/>
        <w:rPr>
          <w:sz w:val="22"/>
          <w:szCs w:val="22"/>
          <w:lang w:val="en-AU"/>
        </w:rPr>
      </w:pPr>
      <w:r w:rsidRPr="005526AD">
        <w:rPr>
          <w:sz w:val="22"/>
          <w:szCs w:val="22"/>
          <w:lang w:val="en-AU"/>
        </w:rPr>
        <w:t>e.</w:t>
      </w:r>
      <w:r w:rsidRPr="005526AD">
        <w:rPr>
          <w:sz w:val="22"/>
          <w:szCs w:val="22"/>
          <w:lang w:val="en-AU"/>
        </w:rPr>
        <w:tab/>
        <w:t>“Technology” for the “development” of integration “software” for incorporation of expert systems for advanced decision support of shop floor operations into “numerical control” units;</w:t>
      </w:r>
    </w:p>
    <w:p w14:paraId="3F30283B" w14:textId="77777777" w:rsidR="0097686B" w:rsidRPr="005526AD" w:rsidRDefault="0097686B" w:rsidP="0097686B">
      <w:pPr>
        <w:pStyle w:val="DL0Aa"/>
        <w:rPr>
          <w:sz w:val="22"/>
          <w:szCs w:val="22"/>
          <w:lang w:val="en-AU"/>
        </w:rPr>
      </w:pPr>
      <w:r w:rsidRPr="005526AD">
        <w:rPr>
          <w:sz w:val="22"/>
          <w:szCs w:val="22"/>
          <w:lang w:val="en-AU"/>
        </w:rPr>
        <w:t>f.</w:t>
      </w:r>
      <w:r w:rsidRPr="005526AD">
        <w:rPr>
          <w:sz w:val="22"/>
          <w:szCs w:val="22"/>
          <w:lang w:val="en-AU"/>
        </w:rPr>
        <w:tab/>
        <w:t>“Technology” for the application of inorganic overlay coatings or inorganic surface modification coatings (specified in column 3 of the following table) to non</w:t>
      </w:r>
      <w:r w:rsidRPr="005526AD">
        <w:rPr>
          <w:sz w:val="22"/>
          <w:szCs w:val="22"/>
          <w:lang w:val="en-AU"/>
        </w:rPr>
        <w:noBreakHyphen/>
        <w:t>electronic substrates (specified in column 2 of the following table), by processes specified in column 1 of the following table and defined in the Technical Note.</w:t>
      </w:r>
    </w:p>
    <w:p w14:paraId="358442CA" w14:textId="77777777" w:rsidR="0097686B" w:rsidRPr="005526AD" w:rsidRDefault="0097686B" w:rsidP="0097686B">
      <w:pPr>
        <w:pStyle w:val="DL0AaNote"/>
        <w:rPr>
          <w:lang w:val="en-AU"/>
        </w:rPr>
      </w:pPr>
      <w:r w:rsidRPr="005526AD">
        <w:rPr>
          <w:u w:val="single"/>
          <w:lang w:val="en-AU"/>
        </w:rPr>
        <w:t>Note:</w:t>
      </w:r>
      <w:r w:rsidRPr="005526AD">
        <w:rPr>
          <w:lang w:val="en-AU"/>
        </w:rPr>
        <w:tab/>
        <w:t>The table and Technical Note appear after 2E301</w:t>
      </w:r>
      <w:r w:rsidRPr="005526AD">
        <w:rPr>
          <w:i w:val="0"/>
          <w:lang w:val="en-AU"/>
        </w:rPr>
        <w:t>.</w:t>
      </w:r>
    </w:p>
    <w:p w14:paraId="2E0313AE" w14:textId="77777777" w:rsidR="0097686B" w:rsidRPr="005526AD" w:rsidRDefault="0097686B" w:rsidP="0097686B">
      <w:pPr>
        <w:pStyle w:val="DL0AaNote"/>
        <w:rPr>
          <w:lang w:val="en-AU"/>
        </w:rPr>
      </w:pPr>
      <w:r w:rsidRPr="005526AD">
        <w:rPr>
          <w:u w:val="single"/>
          <w:lang w:val="en-AU"/>
        </w:rPr>
        <w:lastRenderedPageBreak/>
        <w:t>N.B.:</w:t>
      </w:r>
      <w:r w:rsidRPr="005526AD">
        <w:rPr>
          <w:lang w:val="en-AU"/>
        </w:rPr>
        <w:tab/>
        <w:t>This table should be read to specify the “technology” of a particular Coating Process only when the Resultant Coating in column 3 is in a paragraph directly across from the relevant Substrate under column 2</w:t>
      </w:r>
      <w:r w:rsidRPr="005526AD">
        <w:rPr>
          <w:i w:val="0"/>
          <w:lang w:val="en-AU"/>
        </w:rPr>
        <w:t>.</w:t>
      </w:r>
      <w:r w:rsidRPr="005526AD">
        <w:rPr>
          <w:lang w:val="en-AU"/>
        </w:rPr>
        <w:t xml:space="preserve"> For example, Chemical Vapour Deposition (CVD) coating process technical data are included for the application of silicides to carbon</w:t>
      </w:r>
      <w:r w:rsidRPr="005526AD">
        <w:rPr>
          <w:lang w:val="en-AU"/>
        </w:rPr>
        <w:noBreakHyphen/>
        <w:t>carbon, ceramic and metal “matrix” “composites” substrates, but are not included for the application of silicides to ‘cemented tungsten carbide’ (16), ‘silicon carbide’ (18) substrates. In the second case, the resultant coating is not listed in the paragraph under column 3 directly across from the paragraph under column 2 listing ‘cemented tungsten carbide’ (16), ‘silicon carbide’ (18).</w:t>
      </w:r>
    </w:p>
    <w:p w14:paraId="4716BAF3" w14:textId="77777777" w:rsidR="0097686B" w:rsidRPr="005526AD" w:rsidRDefault="0097686B" w:rsidP="0097686B">
      <w:pPr>
        <w:pStyle w:val="Cat0newstyle31a1paragraphsindented"/>
      </w:pPr>
      <w:r w:rsidRPr="005526AD">
        <w:t>2.</w:t>
      </w:r>
      <w:r w:rsidRPr="005526AD">
        <w:tab/>
        <w:t>E.</w:t>
      </w:r>
      <w:r w:rsidRPr="005526AD">
        <w:tab/>
        <w:t>101.</w:t>
      </w:r>
      <w:r w:rsidRPr="005526AD">
        <w:tab/>
        <w:t>“Technology” according to the General Technology Note for the “use” of equipment or “software” specified by 2B104, 2B109, 2B116, 2B119 to 2B122 or 2D101.</w:t>
      </w:r>
    </w:p>
    <w:p w14:paraId="4E0ED3B8" w14:textId="77777777" w:rsidR="0097686B" w:rsidRPr="005526AD" w:rsidRDefault="0097686B" w:rsidP="0097686B">
      <w:pPr>
        <w:pStyle w:val="Cat0newstyle31a1paragraphsindented"/>
      </w:pPr>
      <w:r w:rsidRPr="005526AD">
        <w:t>2.</w:t>
      </w:r>
      <w:r w:rsidRPr="005526AD">
        <w:tab/>
        <w:t>E.</w:t>
      </w:r>
      <w:r w:rsidRPr="005526AD">
        <w:tab/>
        <w:t>201.</w:t>
      </w:r>
      <w:r w:rsidRPr="005526AD">
        <w:tab/>
        <w:t>“Technology” according to the General Technology Note for the “use” of equipment or “software” specified by 2B007.b., 2B007.c., 2A225, 2A226, 2B201, 2B204, 2B206, 2B207, 2B209, 2B225 to 2B233, 2D201 or 2D202.</w:t>
      </w:r>
    </w:p>
    <w:p w14:paraId="29DD12B6" w14:textId="77777777" w:rsidR="0097686B" w:rsidRPr="005526AD" w:rsidRDefault="0097686B" w:rsidP="0097686B">
      <w:pPr>
        <w:pStyle w:val="Cat0newstyle31a1paragraphsindented"/>
      </w:pPr>
      <w:r w:rsidRPr="005526AD">
        <w:t>2.</w:t>
      </w:r>
      <w:r w:rsidRPr="005526AD">
        <w:tab/>
        <w:t>E.</w:t>
      </w:r>
      <w:r w:rsidRPr="005526AD">
        <w:tab/>
        <w:t>301.</w:t>
      </w:r>
      <w:r w:rsidRPr="005526AD">
        <w:tab/>
        <w:t>“Technology” according to the General Technology Note for the “use” of goods specified by 2B350 to 2B352.</w:t>
      </w:r>
    </w:p>
    <w:p w14:paraId="212393EE" w14:textId="77777777" w:rsidR="0097686B" w:rsidRPr="005526AD" w:rsidRDefault="0097686B" w:rsidP="0097686B"/>
    <w:p w14:paraId="6CEED3B2" w14:textId="77777777" w:rsidR="0097686B" w:rsidRPr="005526AD" w:rsidRDefault="0097686B" w:rsidP="0097686B">
      <w:pPr>
        <w:pStyle w:val="DL0ATableHead"/>
        <w:rPr>
          <w:sz w:val="22"/>
          <w:szCs w:val="22"/>
          <w:lang w:val="en-AU"/>
        </w:rPr>
      </w:pPr>
      <w:r w:rsidRPr="005526AD">
        <w:rPr>
          <w:sz w:val="22"/>
          <w:szCs w:val="22"/>
          <w:lang w:val="en-AU"/>
        </w:rPr>
        <w:t>TABLE — DEPOSITION TECHNIQUES</w:t>
      </w:r>
    </w:p>
    <w:tbl>
      <w:tblPr>
        <w:tblW w:w="8511" w:type="dxa"/>
        <w:tblInd w:w="-4" w:type="dxa"/>
        <w:tblLook w:val="00A0" w:firstRow="1" w:lastRow="0" w:firstColumn="1" w:lastColumn="0" w:noHBand="0" w:noVBand="0"/>
      </w:tblPr>
      <w:tblGrid>
        <w:gridCol w:w="584"/>
        <w:gridCol w:w="2258"/>
        <w:gridCol w:w="2912"/>
        <w:gridCol w:w="2757"/>
      </w:tblGrid>
      <w:tr w:rsidR="0097686B" w:rsidRPr="005526AD" w14:paraId="3E8BCC38" w14:textId="77777777" w:rsidTr="00A9226B">
        <w:trPr>
          <w:cantSplit/>
          <w:tblHeader/>
        </w:trPr>
        <w:tc>
          <w:tcPr>
            <w:tcW w:w="2842" w:type="dxa"/>
            <w:gridSpan w:val="2"/>
            <w:tcBorders>
              <w:bottom w:val="single" w:sz="4" w:space="0" w:color="auto"/>
            </w:tcBorders>
          </w:tcPr>
          <w:p w14:paraId="213C4362" w14:textId="77777777" w:rsidR="0097686B" w:rsidRPr="005526AD" w:rsidRDefault="0097686B" w:rsidP="00A9226B">
            <w:pPr>
              <w:pStyle w:val="TableHeading"/>
            </w:pPr>
            <w:r w:rsidRPr="005526AD">
              <w:t>Column 1</w:t>
            </w:r>
            <w:r w:rsidRPr="005526AD">
              <w:br/>
              <w:t>Coating Process</w:t>
            </w:r>
          </w:p>
        </w:tc>
        <w:tc>
          <w:tcPr>
            <w:tcW w:w="2912" w:type="dxa"/>
            <w:tcBorders>
              <w:bottom w:val="single" w:sz="4" w:space="0" w:color="auto"/>
            </w:tcBorders>
          </w:tcPr>
          <w:p w14:paraId="1FF1D9D9" w14:textId="77777777" w:rsidR="0097686B" w:rsidRPr="005526AD" w:rsidRDefault="0097686B" w:rsidP="00A9226B">
            <w:pPr>
              <w:pStyle w:val="TableHeading"/>
            </w:pPr>
            <w:r w:rsidRPr="005526AD">
              <w:t>Column 2</w:t>
            </w:r>
            <w:r w:rsidRPr="005526AD">
              <w:br/>
              <w:t>Substrate</w:t>
            </w:r>
          </w:p>
        </w:tc>
        <w:tc>
          <w:tcPr>
            <w:tcW w:w="2757" w:type="dxa"/>
            <w:tcBorders>
              <w:bottom w:val="single" w:sz="4" w:space="0" w:color="auto"/>
            </w:tcBorders>
          </w:tcPr>
          <w:p w14:paraId="1C3F2C1B" w14:textId="77777777" w:rsidR="0097686B" w:rsidRPr="005526AD" w:rsidRDefault="0097686B" w:rsidP="00A9226B">
            <w:pPr>
              <w:pStyle w:val="TableHeading"/>
            </w:pPr>
            <w:r w:rsidRPr="005526AD">
              <w:t>Column 3</w:t>
            </w:r>
            <w:r w:rsidRPr="005526AD">
              <w:br/>
              <w:t>Resultant Coating</w:t>
            </w:r>
          </w:p>
        </w:tc>
      </w:tr>
      <w:tr w:rsidR="0097686B" w:rsidRPr="005526AD" w14:paraId="21270485" w14:textId="77777777" w:rsidTr="00A9226B">
        <w:trPr>
          <w:cantSplit/>
        </w:trPr>
        <w:tc>
          <w:tcPr>
            <w:tcW w:w="584" w:type="dxa"/>
            <w:tcBorders>
              <w:top w:val="single" w:sz="4" w:space="0" w:color="auto"/>
            </w:tcBorders>
          </w:tcPr>
          <w:p w14:paraId="142653F7" w14:textId="77777777" w:rsidR="0097686B" w:rsidRPr="005526AD" w:rsidRDefault="0097686B" w:rsidP="00A9226B">
            <w:pPr>
              <w:pStyle w:val="Tabletext"/>
            </w:pPr>
            <w:r w:rsidRPr="005526AD">
              <w:t>A.</w:t>
            </w:r>
          </w:p>
        </w:tc>
        <w:tc>
          <w:tcPr>
            <w:tcW w:w="2258" w:type="dxa"/>
            <w:tcBorders>
              <w:top w:val="single" w:sz="4" w:space="0" w:color="auto"/>
            </w:tcBorders>
          </w:tcPr>
          <w:p w14:paraId="1D6FF97C" w14:textId="77777777" w:rsidR="0097686B" w:rsidRPr="005526AD" w:rsidRDefault="0097686B" w:rsidP="00A9226B">
            <w:pPr>
              <w:pStyle w:val="Tabletext"/>
            </w:pPr>
            <w:r w:rsidRPr="005526AD">
              <w:t>Chemical Vapour Deposition (CVD)</w:t>
            </w:r>
          </w:p>
        </w:tc>
        <w:tc>
          <w:tcPr>
            <w:tcW w:w="2912" w:type="dxa"/>
            <w:tcBorders>
              <w:top w:val="single" w:sz="4" w:space="0" w:color="auto"/>
            </w:tcBorders>
          </w:tcPr>
          <w:p w14:paraId="6BC2B9D9" w14:textId="77777777" w:rsidR="0097686B" w:rsidRPr="005526AD" w:rsidRDefault="0097686B" w:rsidP="00A9226B">
            <w:pPr>
              <w:pStyle w:val="Tabletext"/>
            </w:pPr>
            <w:r w:rsidRPr="005526AD">
              <w:t xml:space="preserve">“Superalloys” </w:t>
            </w:r>
          </w:p>
        </w:tc>
        <w:tc>
          <w:tcPr>
            <w:tcW w:w="2757" w:type="dxa"/>
            <w:tcBorders>
              <w:top w:val="single" w:sz="4" w:space="0" w:color="auto"/>
            </w:tcBorders>
          </w:tcPr>
          <w:p w14:paraId="2860B5B1" w14:textId="77777777" w:rsidR="0097686B" w:rsidRPr="005526AD" w:rsidRDefault="0097686B" w:rsidP="00A9226B">
            <w:pPr>
              <w:pStyle w:val="Tabletext"/>
            </w:pPr>
            <w:r w:rsidRPr="005526AD">
              <w:t>Aluminides for internal passages</w:t>
            </w:r>
          </w:p>
        </w:tc>
      </w:tr>
      <w:tr w:rsidR="0097686B" w:rsidRPr="005526AD" w14:paraId="5B12A6F6" w14:textId="77777777" w:rsidTr="00A9226B">
        <w:trPr>
          <w:cantSplit/>
        </w:trPr>
        <w:tc>
          <w:tcPr>
            <w:tcW w:w="584" w:type="dxa"/>
          </w:tcPr>
          <w:p w14:paraId="70E52526" w14:textId="77777777" w:rsidR="0097686B" w:rsidRPr="005526AD" w:rsidRDefault="0097686B" w:rsidP="00A9226B">
            <w:pPr>
              <w:rPr>
                <w:szCs w:val="22"/>
              </w:rPr>
            </w:pPr>
          </w:p>
        </w:tc>
        <w:tc>
          <w:tcPr>
            <w:tcW w:w="2258" w:type="dxa"/>
          </w:tcPr>
          <w:p w14:paraId="21CF23E9" w14:textId="77777777" w:rsidR="0097686B" w:rsidRPr="005526AD" w:rsidRDefault="0097686B" w:rsidP="00A9226B">
            <w:pPr>
              <w:rPr>
                <w:szCs w:val="22"/>
              </w:rPr>
            </w:pPr>
          </w:p>
        </w:tc>
        <w:tc>
          <w:tcPr>
            <w:tcW w:w="2912" w:type="dxa"/>
          </w:tcPr>
          <w:p w14:paraId="22A153EC" w14:textId="77777777" w:rsidR="0097686B" w:rsidRPr="005526AD" w:rsidRDefault="0097686B" w:rsidP="00A9226B">
            <w:pPr>
              <w:pStyle w:val="Tabletext"/>
            </w:pPr>
            <w:r w:rsidRPr="005526AD">
              <w:t xml:space="preserve">Ceramics (19) and </w:t>
            </w:r>
            <w:r w:rsidRPr="005526AD">
              <w:br/>
              <w:t>Low</w:t>
            </w:r>
            <w:r w:rsidRPr="005526AD">
              <w:noBreakHyphen/>
              <w:t>expansion glasses (14)</w:t>
            </w:r>
          </w:p>
        </w:tc>
        <w:tc>
          <w:tcPr>
            <w:tcW w:w="2757" w:type="dxa"/>
          </w:tcPr>
          <w:p w14:paraId="221D5A01" w14:textId="77777777" w:rsidR="0097686B" w:rsidRPr="005526AD" w:rsidRDefault="0097686B" w:rsidP="00A9226B">
            <w:pPr>
              <w:pStyle w:val="Tabletext"/>
            </w:pPr>
            <w:r w:rsidRPr="005526AD">
              <w:t>Silicides</w:t>
            </w:r>
            <w:r w:rsidRPr="005526AD">
              <w:br/>
              <w:t>Carbides</w:t>
            </w:r>
            <w:r w:rsidRPr="005526AD">
              <w:br/>
              <w:t>Dielectric layers (15)</w:t>
            </w:r>
            <w:r w:rsidRPr="005526AD">
              <w:br/>
              <w:t>Diamond</w:t>
            </w:r>
            <w:r w:rsidRPr="005526AD">
              <w:br/>
              <w:t>Diamond</w:t>
            </w:r>
            <w:r w:rsidRPr="005526AD">
              <w:noBreakHyphen/>
              <w:t>like carbon (17)</w:t>
            </w:r>
          </w:p>
        </w:tc>
      </w:tr>
      <w:tr w:rsidR="0097686B" w:rsidRPr="005526AD" w14:paraId="3E3C6092" w14:textId="77777777" w:rsidTr="00A9226B">
        <w:trPr>
          <w:cantSplit/>
        </w:trPr>
        <w:tc>
          <w:tcPr>
            <w:tcW w:w="584" w:type="dxa"/>
          </w:tcPr>
          <w:p w14:paraId="759C19F5" w14:textId="77777777" w:rsidR="0097686B" w:rsidRPr="005526AD" w:rsidRDefault="0097686B" w:rsidP="00A9226B">
            <w:pPr>
              <w:rPr>
                <w:szCs w:val="22"/>
              </w:rPr>
            </w:pPr>
          </w:p>
        </w:tc>
        <w:tc>
          <w:tcPr>
            <w:tcW w:w="2258" w:type="dxa"/>
          </w:tcPr>
          <w:p w14:paraId="009CD01B" w14:textId="77777777" w:rsidR="0097686B" w:rsidRPr="005526AD" w:rsidRDefault="0097686B" w:rsidP="00A9226B">
            <w:pPr>
              <w:rPr>
                <w:szCs w:val="22"/>
              </w:rPr>
            </w:pPr>
          </w:p>
        </w:tc>
        <w:tc>
          <w:tcPr>
            <w:tcW w:w="2912" w:type="dxa"/>
          </w:tcPr>
          <w:p w14:paraId="1AE85847" w14:textId="77777777" w:rsidR="0097686B" w:rsidRPr="005526AD" w:rsidRDefault="0097686B" w:rsidP="00A9226B">
            <w:pPr>
              <w:pStyle w:val="Tabletext"/>
            </w:pPr>
            <w:r w:rsidRPr="005526AD">
              <w:t>Carbon</w:t>
            </w:r>
            <w:r w:rsidRPr="005526AD">
              <w:noBreakHyphen/>
              <w:t>carbon, Ceramic and Metal “matrix” “composites”</w:t>
            </w:r>
          </w:p>
        </w:tc>
        <w:tc>
          <w:tcPr>
            <w:tcW w:w="2757" w:type="dxa"/>
          </w:tcPr>
          <w:p w14:paraId="5E8F65AC" w14:textId="77777777" w:rsidR="0097686B" w:rsidRPr="005526AD" w:rsidRDefault="0097686B" w:rsidP="00A9226B">
            <w:pPr>
              <w:pStyle w:val="Tabletext"/>
            </w:pPr>
            <w:r w:rsidRPr="005526AD">
              <w:t>Silicides</w:t>
            </w:r>
            <w:r w:rsidRPr="005526AD">
              <w:br/>
              <w:t>Carbides</w:t>
            </w:r>
            <w:r w:rsidRPr="005526AD">
              <w:br/>
              <w:t>Refractory metals</w:t>
            </w:r>
            <w:r w:rsidRPr="005526AD">
              <w:br/>
              <w:t>Mixtures thereof (4)</w:t>
            </w:r>
            <w:r w:rsidRPr="005526AD">
              <w:br/>
              <w:t>Dielectric layers (15)</w:t>
            </w:r>
            <w:r w:rsidRPr="005526AD">
              <w:br/>
              <w:t>Aluminides</w:t>
            </w:r>
            <w:r w:rsidRPr="005526AD">
              <w:br/>
              <w:t>Alloyed aluminides (2)</w:t>
            </w:r>
            <w:r w:rsidRPr="005526AD">
              <w:br/>
              <w:t>Boron nitride</w:t>
            </w:r>
          </w:p>
        </w:tc>
      </w:tr>
      <w:tr w:rsidR="0097686B" w:rsidRPr="005526AD" w14:paraId="30F0CDFE" w14:textId="77777777" w:rsidTr="00A9226B">
        <w:trPr>
          <w:cantSplit/>
        </w:trPr>
        <w:tc>
          <w:tcPr>
            <w:tcW w:w="584" w:type="dxa"/>
          </w:tcPr>
          <w:p w14:paraId="2D51A48C" w14:textId="77777777" w:rsidR="0097686B" w:rsidRPr="005526AD" w:rsidRDefault="0097686B" w:rsidP="00A9226B">
            <w:pPr>
              <w:rPr>
                <w:szCs w:val="22"/>
              </w:rPr>
            </w:pPr>
          </w:p>
        </w:tc>
        <w:tc>
          <w:tcPr>
            <w:tcW w:w="2258" w:type="dxa"/>
          </w:tcPr>
          <w:p w14:paraId="30224ABA" w14:textId="77777777" w:rsidR="0097686B" w:rsidRPr="005526AD" w:rsidRDefault="0097686B" w:rsidP="00A9226B">
            <w:pPr>
              <w:rPr>
                <w:szCs w:val="22"/>
              </w:rPr>
            </w:pPr>
          </w:p>
        </w:tc>
        <w:tc>
          <w:tcPr>
            <w:tcW w:w="2912" w:type="dxa"/>
          </w:tcPr>
          <w:p w14:paraId="2E99A06E" w14:textId="77777777" w:rsidR="0097686B" w:rsidRPr="005526AD" w:rsidRDefault="0097686B" w:rsidP="00A9226B">
            <w:pPr>
              <w:pStyle w:val="Tabletext"/>
            </w:pPr>
            <w:r w:rsidRPr="005526AD">
              <w:t xml:space="preserve">Cemented tungsten carbide (16), </w:t>
            </w:r>
            <w:r w:rsidRPr="005526AD">
              <w:br/>
              <w:t>Silicon carbide (18)</w:t>
            </w:r>
          </w:p>
        </w:tc>
        <w:tc>
          <w:tcPr>
            <w:tcW w:w="2757" w:type="dxa"/>
          </w:tcPr>
          <w:p w14:paraId="56AC7427" w14:textId="77777777" w:rsidR="0097686B" w:rsidRPr="005526AD" w:rsidRDefault="0097686B" w:rsidP="00A9226B">
            <w:pPr>
              <w:pStyle w:val="Tabletext"/>
            </w:pPr>
            <w:r w:rsidRPr="005526AD">
              <w:t>Carbides</w:t>
            </w:r>
            <w:r w:rsidRPr="005526AD">
              <w:br/>
              <w:t>Tungsten</w:t>
            </w:r>
            <w:r w:rsidRPr="005526AD">
              <w:br/>
              <w:t>Mixtures thereof (4)</w:t>
            </w:r>
            <w:r w:rsidRPr="005526AD">
              <w:br/>
              <w:t>Dielectric layers (15)</w:t>
            </w:r>
          </w:p>
        </w:tc>
      </w:tr>
      <w:tr w:rsidR="0097686B" w:rsidRPr="005526AD" w14:paraId="3E1995DE" w14:textId="77777777" w:rsidTr="00A9226B">
        <w:trPr>
          <w:cantSplit/>
        </w:trPr>
        <w:tc>
          <w:tcPr>
            <w:tcW w:w="584" w:type="dxa"/>
          </w:tcPr>
          <w:p w14:paraId="211B4A3D" w14:textId="77777777" w:rsidR="0097686B" w:rsidRPr="005526AD" w:rsidRDefault="0097686B" w:rsidP="00A9226B">
            <w:pPr>
              <w:rPr>
                <w:szCs w:val="22"/>
              </w:rPr>
            </w:pPr>
          </w:p>
        </w:tc>
        <w:tc>
          <w:tcPr>
            <w:tcW w:w="2258" w:type="dxa"/>
          </w:tcPr>
          <w:p w14:paraId="2EFBCC25" w14:textId="77777777" w:rsidR="0097686B" w:rsidRPr="005526AD" w:rsidRDefault="0097686B" w:rsidP="00A9226B">
            <w:pPr>
              <w:rPr>
                <w:szCs w:val="22"/>
              </w:rPr>
            </w:pPr>
          </w:p>
        </w:tc>
        <w:tc>
          <w:tcPr>
            <w:tcW w:w="2912" w:type="dxa"/>
          </w:tcPr>
          <w:p w14:paraId="0CD373F2" w14:textId="77777777" w:rsidR="0097686B" w:rsidRPr="005526AD" w:rsidRDefault="0097686B" w:rsidP="00A9226B">
            <w:pPr>
              <w:pStyle w:val="Tabletext"/>
            </w:pPr>
            <w:r w:rsidRPr="005526AD">
              <w:t>Molybdenum and Molybdenum alloys</w:t>
            </w:r>
          </w:p>
        </w:tc>
        <w:tc>
          <w:tcPr>
            <w:tcW w:w="2757" w:type="dxa"/>
          </w:tcPr>
          <w:p w14:paraId="2713CFDA" w14:textId="77777777" w:rsidR="0097686B" w:rsidRPr="005526AD" w:rsidRDefault="0097686B" w:rsidP="00A9226B">
            <w:pPr>
              <w:pStyle w:val="Tabletext"/>
            </w:pPr>
            <w:r w:rsidRPr="005526AD">
              <w:t>Dielectric layers (15)</w:t>
            </w:r>
          </w:p>
        </w:tc>
      </w:tr>
      <w:tr w:rsidR="0097686B" w:rsidRPr="005526AD" w14:paraId="158F2DE5" w14:textId="77777777" w:rsidTr="00A9226B">
        <w:trPr>
          <w:cantSplit/>
        </w:trPr>
        <w:tc>
          <w:tcPr>
            <w:tcW w:w="584" w:type="dxa"/>
          </w:tcPr>
          <w:p w14:paraId="76973DE9" w14:textId="77777777" w:rsidR="0097686B" w:rsidRPr="005526AD" w:rsidRDefault="0097686B" w:rsidP="00A9226B">
            <w:pPr>
              <w:rPr>
                <w:szCs w:val="22"/>
              </w:rPr>
            </w:pPr>
          </w:p>
        </w:tc>
        <w:tc>
          <w:tcPr>
            <w:tcW w:w="2258" w:type="dxa"/>
          </w:tcPr>
          <w:p w14:paraId="232F12CD" w14:textId="77777777" w:rsidR="0097686B" w:rsidRPr="005526AD" w:rsidRDefault="0097686B" w:rsidP="00A9226B">
            <w:pPr>
              <w:rPr>
                <w:szCs w:val="22"/>
              </w:rPr>
            </w:pPr>
          </w:p>
        </w:tc>
        <w:tc>
          <w:tcPr>
            <w:tcW w:w="2912" w:type="dxa"/>
          </w:tcPr>
          <w:p w14:paraId="5FF0FF63" w14:textId="77777777" w:rsidR="0097686B" w:rsidRPr="005526AD" w:rsidRDefault="0097686B" w:rsidP="00A9226B">
            <w:pPr>
              <w:pStyle w:val="Tabletext"/>
            </w:pPr>
            <w:r w:rsidRPr="005526AD">
              <w:t xml:space="preserve">Beryllium and </w:t>
            </w:r>
            <w:r w:rsidRPr="005526AD">
              <w:br/>
              <w:t>Beryllium alloys</w:t>
            </w:r>
          </w:p>
        </w:tc>
        <w:tc>
          <w:tcPr>
            <w:tcW w:w="2757" w:type="dxa"/>
          </w:tcPr>
          <w:p w14:paraId="3B826CA8" w14:textId="77777777" w:rsidR="0097686B" w:rsidRPr="005526AD" w:rsidRDefault="0097686B" w:rsidP="00A9226B">
            <w:pPr>
              <w:pStyle w:val="Tabletext"/>
            </w:pPr>
            <w:r w:rsidRPr="005526AD">
              <w:t>Dielectric layers (15)</w:t>
            </w:r>
            <w:r w:rsidRPr="005526AD">
              <w:br/>
              <w:t>Diamond</w:t>
            </w:r>
            <w:r w:rsidRPr="005526AD">
              <w:br/>
              <w:t>Diamond</w:t>
            </w:r>
            <w:r w:rsidRPr="005526AD">
              <w:noBreakHyphen/>
              <w:t>like carbon (17)</w:t>
            </w:r>
          </w:p>
        </w:tc>
      </w:tr>
      <w:tr w:rsidR="0097686B" w:rsidRPr="005526AD" w14:paraId="6AD173A6" w14:textId="77777777" w:rsidTr="00A9226B">
        <w:trPr>
          <w:cantSplit/>
        </w:trPr>
        <w:tc>
          <w:tcPr>
            <w:tcW w:w="584" w:type="dxa"/>
            <w:tcBorders>
              <w:bottom w:val="single" w:sz="4" w:space="0" w:color="auto"/>
            </w:tcBorders>
          </w:tcPr>
          <w:p w14:paraId="30E05AE5" w14:textId="77777777" w:rsidR="0097686B" w:rsidRPr="005526AD" w:rsidRDefault="0097686B" w:rsidP="00A9226B">
            <w:pPr>
              <w:rPr>
                <w:szCs w:val="22"/>
              </w:rPr>
            </w:pPr>
          </w:p>
        </w:tc>
        <w:tc>
          <w:tcPr>
            <w:tcW w:w="2258" w:type="dxa"/>
            <w:tcBorders>
              <w:bottom w:val="single" w:sz="4" w:space="0" w:color="auto"/>
            </w:tcBorders>
          </w:tcPr>
          <w:p w14:paraId="2A0BDF94" w14:textId="77777777" w:rsidR="0097686B" w:rsidRPr="005526AD" w:rsidRDefault="0097686B" w:rsidP="00A9226B">
            <w:pPr>
              <w:rPr>
                <w:szCs w:val="22"/>
              </w:rPr>
            </w:pPr>
          </w:p>
        </w:tc>
        <w:tc>
          <w:tcPr>
            <w:tcW w:w="2912" w:type="dxa"/>
            <w:tcBorders>
              <w:bottom w:val="single" w:sz="4" w:space="0" w:color="auto"/>
            </w:tcBorders>
          </w:tcPr>
          <w:p w14:paraId="248D092F" w14:textId="77777777" w:rsidR="0097686B" w:rsidRPr="005526AD" w:rsidRDefault="0097686B" w:rsidP="00A9226B">
            <w:pPr>
              <w:pStyle w:val="Tabletext"/>
            </w:pPr>
            <w:r w:rsidRPr="005526AD">
              <w:t>Sensor window materials (9)</w:t>
            </w:r>
          </w:p>
        </w:tc>
        <w:tc>
          <w:tcPr>
            <w:tcW w:w="2757" w:type="dxa"/>
            <w:tcBorders>
              <w:bottom w:val="single" w:sz="4" w:space="0" w:color="auto"/>
            </w:tcBorders>
          </w:tcPr>
          <w:p w14:paraId="51A61070" w14:textId="77777777" w:rsidR="0097686B" w:rsidRPr="005526AD" w:rsidRDefault="0097686B" w:rsidP="00A9226B">
            <w:pPr>
              <w:pStyle w:val="Tabletext"/>
            </w:pPr>
            <w:r w:rsidRPr="005526AD">
              <w:t>Dielectric layers (15)</w:t>
            </w:r>
            <w:r w:rsidRPr="005526AD">
              <w:br/>
              <w:t>Diamond</w:t>
            </w:r>
            <w:r w:rsidRPr="005526AD">
              <w:br/>
              <w:t>Diamond</w:t>
            </w:r>
            <w:r w:rsidRPr="005526AD">
              <w:noBreakHyphen/>
              <w:t>like carbon (17)</w:t>
            </w:r>
          </w:p>
        </w:tc>
      </w:tr>
      <w:tr w:rsidR="0097686B" w:rsidRPr="005526AD" w14:paraId="73924307" w14:textId="77777777" w:rsidTr="00A9226B">
        <w:trPr>
          <w:cantSplit/>
        </w:trPr>
        <w:tc>
          <w:tcPr>
            <w:tcW w:w="584" w:type="dxa"/>
            <w:tcBorders>
              <w:top w:val="single" w:sz="4" w:space="0" w:color="auto"/>
            </w:tcBorders>
          </w:tcPr>
          <w:p w14:paraId="004E94C7" w14:textId="77777777" w:rsidR="0097686B" w:rsidRPr="005526AD" w:rsidRDefault="0097686B" w:rsidP="00A9226B">
            <w:pPr>
              <w:pStyle w:val="Tabletext"/>
            </w:pPr>
            <w:r w:rsidRPr="005526AD">
              <w:t>B.</w:t>
            </w:r>
          </w:p>
        </w:tc>
        <w:tc>
          <w:tcPr>
            <w:tcW w:w="2258" w:type="dxa"/>
            <w:tcBorders>
              <w:top w:val="single" w:sz="4" w:space="0" w:color="auto"/>
            </w:tcBorders>
          </w:tcPr>
          <w:p w14:paraId="61AE584E" w14:textId="77777777" w:rsidR="0097686B" w:rsidRPr="005526AD" w:rsidRDefault="0097686B" w:rsidP="00A9226B">
            <w:pPr>
              <w:pStyle w:val="Tabletext"/>
            </w:pPr>
            <w:r w:rsidRPr="005526AD">
              <w:t>Thermal</w:t>
            </w:r>
            <w:r w:rsidRPr="005526AD">
              <w:noBreakHyphen/>
              <w:t>Evaporation</w:t>
            </w:r>
            <w:r w:rsidRPr="005526AD">
              <w:br/>
              <w:t>Physical Vapour Deposition (TE</w:t>
            </w:r>
            <w:r w:rsidRPr="005526AD">
              <w:noBreakHyphen/>
              <w:t>PVD)</w:t>
            </w:r>
          </w:p>
        </w:tc>
        <w:tc>
          <w:tcPr>
            <w:tcW w:w="2912" w:type="dxa"/>
            <w:tcBorders>
              <w:top w:val="single" w:sz="4" w:space="0" w:color="auto"/>
            </w:tcBorders>
          </w:tcPr>
          <w:p w14:paraId="787E8326" w14:textId="77777777" w:rsidR="0097686B" w:rsidRPr="005526AD" w:rsidRDefault="0097686B" w:rsidP="00A9226B">
            <w:pPr>
              <w:rPr>
                <w:szCs w:val="22"/>
              </w:rPr>
            </w:pPr>
          </w:p>
        </w:tc>
        <w:tc>
          <w:tcPr>
            <w:tcW w:w="2757" w:type="dxa"/>
            <w:tcBorders>
              <w:top w:val="single" w:sz="4" w:space="0" w:color="auto"/>
            </w:tcBorders>
          </w:tcPr>
          <w:p w14:paraId="287A36BA" w14:textId="77777777" w:rsidR="0097686B" w:rsidRPr="005526AD" w:rsidRDefault="0097686B" w:rsidP="00A9226B">
            <w:pPr>
              <w:rPr>
                <w:szCs w:val="22"/>
              </w:rPr>
            </w:pPr>
          </w:p>
        </w:tc>
      </w:tr>
      <w:tr w:rsidR="0097686B" w:rsidRPr="005526AD" w14:paraId="00578712" w14:textId="77777777" w:rsidTr="00A9226B">
        <w:trPr>
          <w:cantSplit/>
        </w:trPr>
        <w:tc>
          <w:tcPr>
            <w:tcW w:w="584" w:type="dxa"/>
          </w:tcPr>
          <w:p w14:paraId="4D224BFE" w14:textId="77777777" w:rsidR="0097686B" w:rsidRPr="005526AD" w:rsidRDefault="0097686B" w:rsidP="00A9226B">
            <w:pPr>
              <w:pStyle w:val="Tabletext"/>
            </w:pPr>
            <w:r w:rsidRPr="005526AD">
              <w:t>B.1.</w:t>
            </w:r>
          </w:p>
        </w:tc>
        <w:tc>
          <w:tcPr>
            <w:tcW w:w="2258" w:type="dxa"/>
          </w:tcPr>
          <w:p w14:paraId="37CA3135" w14:textId="77777777" w:rsidR="0097686B" w:rsidRPr="005526AD" w:rsidRDefault="0097686B" w:rsidP="00A9226B">
            <w:pPr>
              <w:pStyle w:val="Tabletext"/>
            </w:pPr>
            <w:r w:rsidRPr="005526AD">
              <w:t>Physical Vapour Deposition (PVD): Electron</w:t>
            </w:r>
            <w:r w:rsidRPr="005526AD">
              <w:noBreakHyphen/>
              <w:t>Beam (EB</w:t>
            </w:r>
            <w:r w:rsidRPr="005526AD">
              <w:noBreakHyphen/>
              <w:t>PVD)</w:t>
            </w:r>
          </w:p>
        </w:tc>
        <w:tc>
          <w:tcPr>
            <w:tcW w:w="2912" w:type="dxa"/>
          </w:tcPr>
          <w:p w14:paraId="62CE813D" w14:textId="77777777" w:rsidR="0097686B" w:rsidRPr="005526AD" w:rsidRDefault="0097686B" w:rsidP="00A9226B">
            <w:pPr>
              <w:pStyle w:val="Tabletext"/>
            </w:pPr>
            <w:r w:rsidRPr="005526AD">
              <w:t>“Superalloys”</w:t>
            </w:r>
          </w:p>
        </w:tc>
        <w:tc>
          <w:tcPr>
            <w:tcW w:w="2757" w:type="dxa"/>
          </w:tcPr>
          <w:p w14:paraId="2740E9D6" w14:textId="77777777" w:rsidR="0097686B" w:rsidRPr="005526AD" w:rsidRDefault="0097686B" w:rsidP="00A9226B">
            <w:pPr>
              <w:pStyle w:val="Tabletext"/>
            </w:pPr>
            <w:r w:rsidRPr="005526AD">
              <w:t>Alloyed silicides</w:t>
            </w:r>
            <w:r w:rsidRPr="005526AD">
              <w:br/>
              <w:t>Alloyed aluminides (2)</w:t>
            </w:r>
            <w:r w:rsidRPr="005526AD">
              <w:br/>
              <w:t>MCrAlX (5)</w:t>
            </w:r>
            <w:r w:rsidRPr="005526AD">
              <w:br/>
              <w:t>Modified zirconia (12)</w:t>
            </w:r>
            <w:r w:rsidRPr="005526AD">
              <w:br/>
              <w:t>Silicides</w:t>
            </w:r>
            <w:r w:rsidRPr="005526AD">
              <w:br/>
              <w:t>Aluminides</w:t>
            </w:r>
            <w:r w:rsidRPr="005526AD">
              <w:br/>
              <w:t>Mixtures thereof (4)</w:t>
            </w:r>
          </w:p>
        </w:tc>
      </w:tr>
      <w:tr w:rsidR="0097686B" w:rsidRPr="005526AD" w14:paraId="60F474D5" w14:textId="77777777" w:rsidTr="00A9226B">
        <w:trPr>
          <w:cantSplit/>
        </w:trPr>
        <w:tc>
          <w:tcPr>
            <w:tcW w:w="584" w:type="dxa"/>
          </w:tcPr>
          <w:p w14:paraId="38E5663A" w14:textId="77777777" w:rsidR="0097686B" w:rsidRPr="005526AD" w:rsidRDefault="0097686B" w:rsidP="00A9226B">
            <w:pPr>
              <w:rPr>
                <w:szCs w:val="22"/>
              </w:rPr>
            </w:pPr>
          </w:p>
        </w:tc>
        <w:tc>
          <w:tcPr>
            <w:tcW w:w="2258" w:type="dxa"/>
          </w:tcPr>
          <w:p w14:paraId="538F8AC0" w14:textId="77777777" w:rsidR="0097686B" w:rsidRPr="005526AD" w:rsidRDefault="0097686B" w:rsidP="00A9226B">
            <w:pPr>
              <w:rPr>
                <w:szCs w:val="22"/>
              </w:rPr>
            </w:pPr>
          </w:p>
        </w:tc>
        <w:tc>
          <w:tcPr>
            <w:tcW w:w="2912" w:type="dxa"/>
          </w:tcPr>
          <w:p w14:paraId="44CABB25" w14:textId="77777777" w:rsidR="0097686B" w:rsidRPr="005526AD" w:rsidRDefault="0097686B" w:rsidP="00A9226B">
            <w:pPr>
              <w:pStyle w:val="Tabletext"/>
            </w:pPr>
            <w:r w:rsidRPr="005526AD">
              <w:t>Ceramics (19) and Low</w:t>
            </w:r>
            <w:r w:rsidRPr="005526AD">
              <w:noBreakHyphen/>
              <w:t>expansion glasses (14)</w:t>
            </w:r>
          </w:p>
        </w:tc>
        <w:tc>
          <w:tcPr>
            <w:tcW w:w="2757" w:type="dxa"/>
          </w:tcPr>
          <w:p w14:paraId="307A5AA7" w14:textId="77777777" w:rsidR="0097686B" w:rsidRPr="005526AD" w:rsidRDefault="0097686B" w:rsidP="00A9226B">
            <w:pPr>
              <w:pStyle w:val="Tabletext"/>
            </w:pPr>
            <w:r w:rsidRPr="005526AD">
              <w:t>Dielectric layers (15)</w:t>
            </w:r>
          </w:p>
        </w:tc>
      </w:tr>
      <w:tr w:rsidR="0097686B" w:rsidRPr="005526AD" w14:paraId="538B9068" w14:textId="77777777" w:rsidTr="00A9226B">
        <w:trPr>
          <w:cantSplit/>
        </w:trPr>
        <w:tc>
          <w:tcPr>
            <w:tcW w:w="584" w:type="dxa"/>
          </w:tcPr>
          <w:p w14:paraId="1D330A1D" w14:textId="77777777" w:rsidR="0097686B" w:rsidRPr="005526AD" w:rsidRDefault="0097686B" w:rsidP="00A9226B">
            <w:pPr>
              <w:rPr>
                <w:szCs w:val="22"/>
              </w:rPr>
            </w:pPr>
          </w:p>
        </w:tc>
        <w:tc>
          <w:tcPr>
            <w:tcW w:w="2258" w:type="dxa"/>
          </w:tcPr>
          <w:p w14:paraId="4A17C23E" w14:textId="77777777" w:rsidR="0097686B" w:rsidRPr="005526AD" w:rsidRDefault="0097686B" w:rsidP="00A9226B">
            <w:pPr>
              <w:rPr>
                <w:szCs w:val="22"/>
              </w:rPr>
            </w:pPr>
          </w:p>
        </w:tc>
        <w:tc>
          <w:tcPr>
            <w:tcW w:w="2912" w:type="dxa"/>
          </w:tcPr>
          <w:p w14:paraId="0C8397D9" w14:textId="77777777" w:rsidR="0097686B" w:rsidRPr="005526AD" w:rsidRDefault="0097686B" w:rsidP="00A9226B">
            <w:pPr>
              <w:pStyle w:val="Tabletext"/>
            </w:pPr>
            <w:r w:rsidRPr="005526AD">
              <w:t>Corrosion resistant steel (7)</w:t>
            </w:r>
          </w:p>
        </w:tc>
        <w:tc>
          <w:tcPr>
            <w:tcW w:w="2757" w:type="dxa"/>
          </w:tcPr>
          <w:p w14:paraId="2F6512B6" w14:textId="77777777" w:rsidR="0097686B" w:rsidRPr="005526AD" w:rsidRDefault="0097686B" w:rsidP="00A9226B">
            <w:pPr>
              <w:pStyle w:val="Tabletext"/>
            </w:pPr>
            <w:r w:rsidRPr="005526AD">
              <w:t>MCrAlX (5)</w:t>
            </w:r>
            <w:r w:rsidRPr="005526AD">
              <w:br/>
              <w:t>Modified zirconia (12)</w:t>
            </w:r>
            <w:r w:rsidRPr="005526AD">
              <w:br/>
              <w:t>Mixtures thereof (4)</w:t>
            </w:r>
          </w:p>
        </w:tc>
      </w:tr>
      <w:tr w:rsidR="0097686B" w:rsidRPr="005526AD" w14:paraId="0FC719BA" w14:textId="77777777" w:rsidTr="00A9226B">
        <w:trPr>
          <w:cantSplit/>
        </w:trPr>
        <w:tc>
          <w:tcPr>
            <w:tcW w:w="584" w:type="dxa"/>
          </w:tcPr>
          <w:p w14:paraId="2C2FB9C7" w14:textId="77777777" w:rsidR="0097686B" w:rsidRPr="005526AD" w:rsidRDefault="0097686B" w:rsidP="00A9226B">
            <w:pPr>
              <w:rPr>
                <w:szCs w:val="22"/>
              </w:rPr>
            </w:pPr>
          </w:p>
        </w:tc>
        <w:tc>
          <w:tcPr>
            <w:tcW w:w="2258" w:type="dxa"/>
          </w:tcPr>
          <w:p w14:paraId="3DF6D285" w14:textId="77777777" w:rsidR="0097686B" w:rsidRPr="005526AD" w:rsidRDefault="0097686B" w:rsidP="00A9226B">
            <w:pPr>
              <w:rPr>
                <w:szCs w:val="22"/>
              </w:rPr>
            </w:pPr>
          </w:p>
        </w:tc>
        <w:tc>
          <w:tcPr>
            <w:tcW w:w="2912" w:type="dxa"/>
          </w:tcPr>
          <w:p w14:paraId="40F7203E" w14:textId="77777777" w:rsidR="0097686B" w:rsidRPr="005526AD" w:rsidRDefault="0097686B" w:rsidP="00A9226B">
            <w:pPr>
              <w:pStyle w:val="Tabletext"/>
            </w:pPr>
            <w:r w:rsidRPr="005526AD">
              <w:t>Carbon</w:t>
            </w:r>
            <w:r w:rsidRPr="005526AD">
              <w:noBreakHyphen/>
              <w:t>carbon, Ceramic and Metal “matrix” “composites”</w:t>
            </w:r>
          </w:p>
        </w:tc>
        <w:tc>
          <w:tcPr>
            <w:tcW w:w="2757" w:type="dxa"/>
          </w:tcPr>
          <w:p w14:paraId="639CC1E3" w14:textId="77777777" w:rsidR="0097686B" w:rsidRPr="005526AD" w:rsidRDefault="0097686B" w:rsidP="00A9226B">
            <w:pPr>
              <w:rPr>
                <w:szCs w:val="22"/>
              </w:rPr>
            </w:pPr>
            <w:r w:rsidRPr="005526AD">
              <w:rPr>
                <w:szCs w:val="22"/>
              </w:rPr>
              <w:t>Silicides</w:t>
            </w:r>
            <w:r w:rsidRPr="005526AD">
              <w:rPr>
                <w:szCs w:val="22"/>
              </w:rPr>
              <w:br/>
              <w:t>Carbides</w:t>
            </w:r>
            <w:r w:rsidRPr="005526AD">
              <w:rPr>
                <w:szCs w:val="22"/>
              </w:rPr>
              <w:br/>
              <w:t>Refractory metals</w:t>
            </w:r>
            <w:r w:rsidRPr="005526AD">
              <w:rPr>
                <w:szCs w:val="22"/>
              </w:rPr>
              <w:br/>
              <w:t>Mixtures thereof (4)</w:t>
            </w:r>
            <w:r w:rsidRPr="005526AD">
              <w:rPr>
                <w:szCs w:val="22"/>
              </w:rPr>
              <w:br/>
              <w:t>Dielectric layers (15)</w:t>
            </w:r>
            <w:r w:rsidRPr="005526AD">
              <w:rPr>
                <w:szCs w:val="22"/>
              </w:rPr>
              <w:br/>
              <w:t>Boron nitride</w:t>
            </w:r>
          </w:p>
        </w:tc>
      </w:tr>
      <w:tr w:rsidR="0097686B" w:rsidRPr="005526AD" w14:paraId="0852003C" w14:textId="77777777" w:rsidTr="00A9226B">
        <w:trPr>
          <w:cantSplit/>
        </w:trPr>
        <w:tc>
          <w:tcPr>
            <w:tcW w:w="584" w:type="dxa"/>
          </w:tcPr>
          <w:p w14:paraId="6432BC80" w14:textId="77777777" w:rsidR="0097686B" w:rsidRPr="005526AD" w:rsidRDefault="0097686B" w:rsidP="00A9226B">
            <w:pPr>
              <w:rPr>
                <w:szCs w:val="22"/>
              </w:rPr>
            </w:pPr>
          </w:p>
        </w:tc>
        <w:tc>
          <w:tcPr>
            <w:tcW w:w="2258" w:type="dxa"/>
          </w:tcPr>
          <w:p w14:paraId="097662BB" w14:textId="77777777" w:rsidR="0097686B" w:rsidRPr="005526AD" w:rsidRDefault="0097686B" w:rsidP="00A9226B">
            <w:pPr>
              <w:rPr>
                <w:szCs w:val="22"/>
              </w:rPr>
            </w:pPr>
          </w:p>
        </w:tc>
        <w:tc>
          <w:tcPr>
            <w:tcW w:w="2912" w:type="dxa"/>
          </w:tcPr>
          <w:p w14:paraId="1DB64673" w14:textId="77777777" w:rsidR="0097686B" w:rsidRPr="005526AD" w:rsidRDefault="0097686B" w:rsidP="00A9226B">
            <w:pPr>
              <w:pStyle w:val="Tabletext"/>
            </w:pPr>
            <w:r w:rsidRPr="005526AD">
              <w:t xml:space="preserve">Cemented tungsten carbide (16), </w:t>
            </w:r>
            <w:r w:rsidRPr="005526AD">
              <w:br/>
              <w:t>Silicon carbide (18)</w:t>
            </w:r>
          </w:p>
        </w:tc>
        <w:tc>
          <w:tcPr>
            <w:tcW w:w="2757" w:type="dxa"/>
          </w:tcPr>
          <w:p w14:paraId="74B96B30" w14:textId="77777777" w:rsidR="0097686B" w:rsidRPr="005526AD" w:rsidRDefault="0097686B" w:rsidP="00A9226B">
            <w:pPr>
              <w:pStyle w:val="Tabletext"/>
            </w:pPr>
            <w:r w:rsidRPr="005526AD">
              <w:t>Carbides</w:t>
            </w:r>
            <w:r w:rsidRPr="005526AD">
              <w:br/>
              <w:t>Tungsten</w:t>
            </w:r>
            <w:r w:rsidRPr="005526AD">
              <w:br/>
              <w:t>Mixtures thereof (4)</w:t>
            </w:r>
            <w:r w:rsidRPr="005526AD">
              <w:br/>
              <w:t>Dielectric layers (15)</w:t>
            </w:r>
          </w:p>
        </w:tc>
      </w:tr>
      <w:tr w:rsidR="0097686B" w:rsidRPr="005526AD" w14:paraId="598A9052" w14:textId="77777777" w:rsidTr="00A9226B">
        <w:trPr>
          <w:cantSplit/>
        </w:trPr>
        <w:tc>
          <w:tcPr>
            <w:tcW w:w="584" w:type="dxa"/>
          </w:tcPr>
          <w:p w14:paraId="4CDFB192" w14:textId="77777777" w:rsidR="0097686B" w:rsidRPr="005526AD" w:rsidRDefault="0097686B" w:rsidP="00A9226B">
            <w:pPr>
              <w:rPr>
                <w:szCs w:val="22"/>
              </w:rPr>
            </w:pPr>
          </w:p>
        </w:tc>
        <w:tc>
          <w:tcPr>
            <w:tcW w:w="2258" w:type="dxa"/>
          </w:tcPr>
          <w:p w14:paraId="3CAC1B96" w14:textId="77777777" w:rsidR="0097686B" w:rsidRPr="005526AD" w:rsidRDefault="0097686B" w:rsidP="00A9226B">
            <w:pPr>
              <w:rPr>
                <w:szCs w:val="22"/>
              </w:rPr>
            </w:pPr>
          </w:p>
        </w:tc>
        <w:tc>
          <w:tcPr>
            <w:tcW w:w="2912" w:type="dxa"/>
          </w:tcPr>
          <w:p w14:paraId="31AB1266" w14:textId="77777777" w:rsidR="0097686B" w:rsidRPr="005526AD" w:rsidRDefault="0097686B" w:rsidP="00A9226B">
            <w:pPr>
              <w:pStyle w:val="Tabletext"/>
            </w:pPr>
            <w:r w:rsidRPr="005526AD">
              <w:t xml:space="preserve">Molybdenum and </w:t>
            </w:r>
            <w:r w:rsidRPr="005526AD">
              <w:br/>
              <w:t>Molybdenum alloys</w:t>
            </w:r>
          </w:p>
        </w:tc>
        <w:tc>
          <w:tcPr>
            <w:tcW w:w="2757" w:type="dxa"/>
          </w:tcPr>
          <w:p w14:paraId="0AEDA2C8" w14:textId="77777777" w:rsidR="0097686B" w:rsidRPr="005526AD" w:rsidRDefault="0097686B" w:rsidP="00A9226B">
            <w:pPr>
              <w:pStyle w:val="Tabletext"/>
            </w:pPr>
            <w:r w:rsidRPr="005526AD">
              <w:t>Dielectric layers (15)</w:t>
            </w:r>
          </w:p>
        </w:tc>
      </w:tr>
      <w:tr w:rsidR="0097686B" w:rsidRPr="005526AD" w14:paraId="408AA5C2" w14:textId="77777777" w:rsidTr="00A9226B">
        <w:trPr>
          <w:cantSplit/>
        </w:trPr>
        <w:tc>
          <w:tcPr>
            <w:tcW w:w="584" w:type="dxa"/>
          </w:tcPr>
          <w:p w14:paraId="33CF8670" w14:textId="77777777" w:rsidR="0097686B" w:rsidRPr="005526AD" w:rsidRDefault="0097686B" w:rsidP="00A9226B">
            <w:pPr>
              <w:rPr>
                <w:szCs w:val="22"/>
              </w:rPr>
            </w:pPr>
          </w:p>
        </w:tc>
        <w:tc>
          <w:tcPr>
            <w:tcW w:w="2258" w:type="dxa"/>
          </w:tcPr>
          <w:p w14:paraId="3B6538B3" w14:textId="77777777" w:rsidR="0097686B" w:rsidRPr="005526AD" w:rsidRDefault="0097686B" w:rsidP="00A9226B">
            <w:pPr>
              <w:rPr>
                <w:szCs w:val="22"/>
              </w:rPr>
            </w:pPr>
          </w:p>
        </w:tc>
        <w:tc>
          <w:tcPr>
            <w:tcW w:w="2912" w:type="dxa"/>
          </w:tcPr>
          <w:p w14:paraId="353D05D7" w14:textId="77777777" w:rsidR="0097686B" w:rsidRPr="005526AD" w:rsidRDefault="0097686B" w:rsidP="00A9226B">
            <w:pPr>
              <w:pStyle w:val="Tabletext"/>
            </w:pPr>
            <w:r w:rsidRPr="005526AD">
              <w:t xml:space="preserve">Beryllium and </w:t>
            </w:r>
            <w:r w:rsidRPr="005526AD">
              <w:br/>
              <w:t>Beryllium alloys</w:t>
            </w:r>
          </w:p>
        </w:tc>
        <w:tc>
          <w:tcPr>
            <w:tcW w:w="2757" w:type="dxa"/>
          </w:tcPr>
          <w:p w14:paraId="0115E8A5" w14:textId="77777777" w:rsidR="0097686B" w:rsidRPr="005526AD" w:rsidRDefault="0097686B" w:rsidP="00A9226B">
            <w:pPr>
              <w:pStyle w:val="Tabletext"/>
            </w:pPr>
            <w:r w:rsidRPr="005526AD">
              <w:t>Dielectric layers (15)</w:t>
            </w:r>
            <w:r w:rsidRPr="005526AD">
              <w:br/>
              <w:t>Borides</w:t>
            </w:r>
            <w:r w:rsidRPr="005526AD">
              <w:br/>
              <w:t>Beryllium</w:t>
            </w:r>
          </w:p>
        </w:tc>
      </w:tr>
      <w:tr w:rsidR="0097686B" w:rsidRPr="005526AD" w14:paraId="51D9CCA4" w14:textId="77777777" w:rsidTr="00A9226B">
        <w:trPr>
          <w:cantSplit/>
        </w:trPr>
        <w:tc>
          <w:tcPr>
            <w:tcW w:w="584" w:type="dxa"/>
          </w:tcPr>
          <w:p w14:paraId="2205D693" w14:textId="77777777" w:rsidR="0097686B" w:rsidRPr="005526AD" w:rsidRDefault="0097686B" w:rsidP="00A9226B">
            <w:pPr>
              <w:rPr>
                <w:szCs w:val="22"/>
              </w:rPr>
            </w:pPr>
          </w:p>
        </w:tc>
        <w:tc>
          <w:tcPr>
            <w:tcW w:w="2258" w:type="dxa"/>
          </w:tcPr>
          <w:p w14:paraId="55059533" w14:textId="77777777" w:rsidR="0097686B" w:rsidRPr="005526AD" w:rsidRDefault="0097686B" w:rsidP="00A9226B">
            <w:pPr>
              <w:rPr>
                <w:szCs w:val="22"/>
              </w:rPr>
            </w:pPr>
          </w:p>
        </w:tc>
        <w:tc>
          <w:tcPr>
            <w:tcW w:w="2912" w:type="dxa"/>
          </w:tcPr>
          <w:p w14:paraId="5239B086" w14:textId="77777777" w:rsidR="0097686B" w:rsidRPr="005526AD" w:rsidRDefault="0097686B" w:rsidP="00A9226B">
            <w:pPr>
              <w:pStyle w:val="Tabletext"/>
            </w:pPr>
            <w:r w:rsidRPr="005526AD">
              <w:t>Sensor window materials (9)</w:t>
            </w:r>
          </w:p>
        </w:tc>
        <w:tc>
          <w:tcPr>
            <w:tcW w:w="2757" w:type="dxa"/>
          </w:tcPr>
          <w:p w14:paraId="0A35ED35" w14:textId="77777777" w:rsidR="0097686B" w:rsidRPr="005526AD" w:rsidRDefault="0097686B" w:rsidP="00A9226B">
            <w:pPr>
              <w:pStyle w:val="Tabletext"/>
            </w:pPr>
            <w:r w:rsidRPr="005526AD">
              <w:t>Dielectric layers (15)</w:t>
            </w:r>
          </w:p>
        </w:tc>
      </w:tr>
      <w:tr w:rsidR="0097686B" w:rsidRPr="005526AD" w14:paraId="42DDF182" w14:textId="77777777" w:rsidTr="00A9226B">
        <w:trPr>
          <w:cantSplit/>
        </w:trPr>
        <w:tc>
          <w:tcPr>
            <w:tcW w:w="584" w:type="dxa"/>
            <w:tcBorders>
              <w:bottom w:val="single" w:sz="4" w:space="0" w:color="auto"/>
            </w:tcBorders>
          </w:tcPr>
          <w:p w14:paraId="2B8C86DF" w14:textId="77777777" w:rsidR="0097686B" w:rsidRPr="005526AD" w:rsidRDefault="0097686B" w:rsidP="00A9226B">
            <w:pPr>
              <w:rPr>
                <w:szCs w:val="22"/>
              </w:rPr>
            </w:pPr>
          </w:p>
        </w:tc>
        <w:tc>
          <w:tcPr>
            <w:tcW w:w="2258" w:type="dxa"/>
            <w:tcBorders>
              <w:bottom w:val="single" w:sz="4" w:space="0" w:color="auto"/>
            </w:tcBorders>
          </w:tcPr>
          <w:p w14:paraId="491EE3F1" w14:textId="77777777" w:rsidR="0097686B" w:rsidRPr="005526AD" w:rsidRDefault="0097686B" w:rsidP="00A9226B">
            <w:pPr>
              <w:rPr>
                <w:szCs w:val="22"/>
              </w:rPr>
            </w:pPr>
          </w:p>
        </w:tc>
        <w:tc>
          <w:tcPr>
            <w:tcW w:w="2912" w:type="dxa"/>
            <w:tcBorders>
              <w:bottom w:val="single" w:sz="4" w:space="0" w:color="auto"/>
            </w:tcBorders>
          </w:tcPr>
          <w:p w14:paraId="411B609A" w14:textId="77777777" w:rsidR="0097686B" w:rsidRPr="005526AD" w:rsidRDefault="0097686B" w:rsidP="00A9226B">
            <w:pPr>
              <w:pStyle w:val="Tabletext"/>
            </w:pPr>
            <w:r w:rsidRPr="005526AD">
              <w:t>Titanium alloys (13)</w:t>
            </w:r>
          </w:p>
        </w:tc>
        <w:tc>
          <w:tcPr>
            <w:tcW w:w="2757" w:type="dxa"/>
            <w:tcBorders>
              <w:bottom w:val="single" w:sz="4" w:space="0" w:color="auto"/>
            </w:tcBorders>
          </w:tcPr>
          <w:p w14:paraId="5255DBCC" w14:textId="77777777" w:rsidR="0097686B" w:rsidRPr="005526AD" w:rsidRDefault="0097686B" w:rsidP="00A9226B">
            <w:pPr>
              <w:pStyle w:val="Tabletext"/>
            </w:pPr>
            <w:r w:rsidRPr="005526AD">
              <w:t>Borides</w:t>
            </w:r>
            <w:r w:rsidRPr="005526AD">
              <w:br/>
              <w:t>Nitrides</w:t>
            </w:r>
          </w:p>
        </w:tc>
      </w:tr>
      <w:tr w:rsidR="0097686B" w:rsidRPr="005526AD" w14:paraId="6B028D7F" w14:textId="77777777" w:rsidTr="00A9226B">
        <w:trPr>
          <w:cantSplit/>
        </w:trPr>
        <w:tc>
          <w:tcPr>
            <w:tcW w:w="584" w:type="dxa"/>
            <w:tcBorders>
              <w:top w:val="single" w:sz="4" w:space="0" w:color="auto"/>
            </w:tcBorders>
          </w:tcPr>
          <w:p w14:paraId="5786DE3E" w14:textId="77777777" w:rsidR="0097686B" w:rsidRPr="005526AD" w:rsidRDefault="0097686B" w:rsidP="00A9226B">
            <w:pPr>
              <w:pStyle w:val="Tabletext"/>
            </w:pPr>
            <w:r w:rsidRPr="005526AD">
              <w:t>B.2.</w:t>
            </w:r>
          </w:p>
        </w:tc>
        <w:tc>
          <w:tcPr>
            <w:tcW w:w="2258" w:type="dxa"/>
            <w:tcBorders>
              <w:top w:val="single" w:sz="4" w:space="0" w:color="auto"/>
            </w:tcBorders>
          </w:tcPr>
          <w:p w14:paraId="6C08DE71" w14:textId="77777777" w:rsidR="0097686B" w:rsidRPr="005526AD" w:rsidRDefault="0097686B" w:rsidP="00A9226B">
            <w:pPr>
              <w:pStyle w:val="Tabletext"/>
            </w:pPr>
            <w:r w:rsidRPr="005526AD">
              <w:t>Ion assisted resistive heating Physical Vapour Deposition (PVD) (Ion Plating)</w:t>
            </w:r>
          </w:p>
        </w:tc>
        <w:tc>
          <w:tcPr>
            <w:tcW w:w="2912" w:type="dxa"/>
            <w:tcBorders>
              <w:top w:val="single" w:sz="4" w:space="0" w:color="auto"/>
            </w:tcBorders>
          </w:tcPr>
          <w:p w14:paraId="2B4A80CD" w14:textId="77777777" w:rsidR="0097686B" w:rsidRPr="005526AD" w:rsidRDefault="0097686B" w:rsidP="00A9226B">
            <w:pPr>
              <w:pStyle w:val="Tabletext"/>
            </w:pPr>
            <w:r w:rsidRPr="005526AD">
              <w:t>Ceramics (19) and Low</w:t>
            </w:r>
            <w:r w:rsidRPr="005526AD">
              <w:noBreakHyphen/>
              <w:t>expansion glasses (14)</w:t>
            </w:r>
          </w:p>
        </w:tc>
        <w:tc>
          <w:tcPr>
            <w:tcW w:w="2757" w:type="dxa"/>
            <w:tcBorders>
              <w:top w:val="single" w:sz="4" w:space="0" w:color="auto"/>
            </w:tcBorders>
          </w:tcPr>
          <w:p w14:paraId="643BF3BD" w14:textId="77777777" w:rsidR="0097686B" w:rsidRPr="005526AD" w:rsidRDefault="0097686B" w:rsidP="00A9226B">
            <w:pPr>
              <w:pStyle w:val="Tabletext"/>
            </w:pPr>
            <w:r w:rsidRPr="005526AD">
              <w:t>Dielectric layers (15)</w:t>
            </w:r>
            <w:r w:rsidRPr="005526AD">
              <w:br/>
              <w:t>Diamond</w:t>
            </w:r>
            <w:r w:rsidRPr="005526AD">
              <w:noBreakHyphen/>
              <w:t>like carbon (17)</w:t>
            </w:r>
          </w:p>
        </w:tc>
      </w:tr>
      <w:tr w:rsidR="0097686B" w:rsidRPr="005526AD" w14:paraId="625BE33E" w14:textId="77777777" w:rsidTr="00A9226B">
        <w:trPr>
          <w:cantSplit/>
        </w:trPr>
        <w:tc>
          <w:tcPr>
            <w:tcW w:w="584" w:type="dxa"/>
          </w:tcPr>
          <w:p w14:paraId="5BFB3A4B" w14:textId="77777777" w:rsidR="0097686B" w:rsidRPr="005526AD" w:rsidRDefault="0097686B" w:rsidP="00A9226B">
            <w:pPr>
              <w:rPr>
                <w:szCs w:val="22"/>
              </w:rPr>
            </w:pPr>
          </w:p>
        </w:tc>
        <w:tc>
          <w:tcPr>
            <w:tcW w:w="2258" w:type="dxa"/>
          </w:tcPr>
          <w:p w14:paraId="4FF84482" w14:textId="77777777" w:rsidR="0097686B" w:rsidRPr="005526AD" w:rsidRDefault="0097686B" w:rsidP="00A9226B">
            <w:pPr>
              <w:rPr>
                <w:szCs w:val="22"/>
              </w:rPr>
            </w:pPr>
          </w:p>
        </w:tc>
        <w:tc>
          <w:tcPr>
            <w:tcW w:w="2912" w:type="dxa"/>
          </w:tcPr>
          <w:p w14:paraId="02691356" w14:textId="77777777" w:rsidR="0097686B" w:rsidRPr="005526AD" w:rsidRDefault="0097686B" w:rsidP="00A9226B">
            <w:pPr>
              <w:pStyle w:val="Tabletext"/>
            </w:pPr>
            <w:r w:rsidRPr="005526AD">
              <w:t>Carbon</w:t>
            </w:r>
            <w:r w:rsidRPr="005526AD">
              <w:noBreakHyphen/>
              <w:t>carbon, Ceramic and Metal “matrix” “composites”</w:t>
            </w:r>
          </w:p>
        </w:tc>
        <w:tc>
          <w:tcPr>
            <w:tcW w:w="2757" w:type="dxa"/>
          </w:tcPr>
          <w:p w14:paraId="14177122" w14:textId="77777777" w:rsidR="0097686B" w:rsidRPr="005526AD" w:rsidRDefault="0097686B" w:rsidP="00A9226B">
            <w:pPr>
              <w:pStyle w:val="Tabletext"/>
            </w:pPr>
            <w:r w:rsidRPr="005526AD">
              <w:t>Dielectric layers (15)</w:t>
            </w:r>
          </w:p>
        </w:tc>
      </w:tr>
      <w:tr w:rsidR="0097686B" w:rsidRPr="005526AD" w14:paraId="44666570" w14:textId="77777777" w:rsidTr="00A9226B">
        <w:trPr>
          <w:cantSplit/>
        </w:trPr>
        <w:tc>
          <w:tcPr>
            <w:tcW w:w="584" w:type="dxa"/>
          </w:tcPr>
          <w:p w14:paraId="7A29B3B6" w14:textId="77777777" w:rsidR="0097686B" w:rsidRPr="005526AD" w:rsidRDefault="0097686B" w:rsidP="00A9226B">
            <w:pPr>
              <w:rPr>
                <w:szCs w:val="22"/>
              </w:rPr>
            </w:pPr>
          </w:p>
        </w:tc>
        <w:tc>
          <w:tcPr>
            <w:tcW w:w="2258" w:type="dxa"/>
          </w:tcPr>
          <w:p w14:paraId="2CE0466D" w14:textId="77777777" w:rsidR="0097686B" w:rsidRPr="005526AD" w:rsidRDefault="0097686B" w:rsidP="00A9226B">
            <w:pPr>
              <w:rPr>
                <w:szCs w:val="22"/>
              </w:rPr>
            </w:pPr>
          </w:p>
        </w:tc>
        <w:tc>
          <w:tcPr>
            <w:tcW w:w="2912" w:type="dxa"/>
          </w:tcPr>
          <w:p w14:paraId="32FAA06F" w14:textId="77777777" w:rsidR="0097686B" w:rsidRPr="005526AD" w:rsidRDefault="0097686B" w:rsidP="00A9226B">
            <w:pPr>
              <w:pStyle w:val="Tabletext"/>
            </w:pPr>
            <w:r w:rsidRPr="005526AD">
              <w:t xml:space="preserve">Cemented tungsten carbide (16), </w:t>
            </w:r>
            <w:r w:rsidRPr="005526AD">
              <w:br/>
              <w:t>Silicon carbide (18)</w:t>
            </w:r>
          </w:p>
        </w:tc>
        <w:tc>
          <w:tcPr>
            <w:tcW w:w="2757" w:type="dxa"/>
          </w:tcPr>
          <w:p w14:paraId="53E99E2F" w14:textId="77777777" w:rsidR="0097686B" w:rsidRPr="005526AD" w:rsidRDefault="0097686B" w:rsidP="00A9226B">
            <w:pPr>
              <w:pStyle w:val="Tabletext"/>
            </w:pPr>
            <w:r w:rsidRPr="005526AD">
              <w:t>Dielectric layers (15)</w:t>
            </w:r>
          </w:p>
        </w:tc>
      </w:tr>
      <w:tr w:rsidR="0097686B" w:rsidRPr="005526AD" w14:paraId="4187AC85" w14:textId="77777777" w:rsidTr="00A9226B">
        <w:trPr>
          <w:cantSplit/>
        </w:trPr>
        <w:tc>
          <w:tcPr>
            <w:tcW w:w="584" w:type="dxa"/>
          </w:tcPr>
          <w:p w14:paraId="274E56E6" w14:textId="77777777" w:rsidR="0097686B" w:rsidRPr="005526AD" w:rsidRDefault="0097686B" w:rsidP="00A9226B">
            <w:pPr>
              <w:rPr>
                <w:szCs w:val="22"/>
              </w:rPr>
            </w:pPr>
          </w:p>
        </w:tc>
        <w:tc>
          <w:tcPr>
            <w:tcW w:w="2258" w:type="dxa"/>
          </w:tcPr>
          <w:p w14:paraId="03688DE6" w14:textId="77777777" w:rsidR="0097686B" w:rsidRPr="005526AD" w:rsidRDefault="0097686B" w:rsidP="00A9226B">
            <w:pPr>
              <w:rPr>
                <w:szCs w:val="22"/>
              </w:rPr>
            </w:pPr>
          </w:p>
        </w:tc>
        <w:tc>
          <w:tcPr>
            <w:tcW w:w="2912" w:type="dxa"/>
          </w:tcPr>
          <w:p w14:paraId="5D1869F3" w14:textId="77777777" w:rsidR="0097686B" w:rsidRPr="005526AD" w:rsidRDefault="0097686B" w:rsidP="00A9226B">
            <w:pPr>
              <w:pStyle w:val="Tabletext"/>
            </w:pPr>
            <w:r w:rsidRPr="005526AD">
              <w:t xml:space="preserve">Molybdenum and </w:t>
            </w:r>
            <w:r w:rsidRPr="005526AD">
              <w:br/>
              <w:t>Molybdenum alloys</w:t>
            </w:r>
          </w:p>
        </w:tc>
        <w:tc>
          <w:tcPr>
            <w:tcW w:w="2757" w:type="dxa"/>
          </w:tcPr>
          <w:p w14:paraId="0CA56E5D" w14:textId="77777777" w:rsidR="0097686B" w:rsidRPr="005526AD" w:rsidRDefault="0097686B" w:rsidP="00A9226B">
            <w:pPr>
              <w:pStyle w:val="Tabletext"/>
            </w:pPr>
            <w:r w:rsidRPr="005526AD">
              <w:t>Dielectric layers (15)</w:t>
            </w:r>
          </w:p>
        </w:tc>
      </w:tr>
      <w:tr w:rsidR="0097686B" w:rsidRPr="005526AD" w14:paraId="79A536FC" w14:textId="77777777" w:rsidTr="00A9226B">
        <w:trPr>
          <w:cantSplit/>
        </w:trPr>
        <w:tc>
          <w:tcPr>
            <w:tcW w:w="584" w:type="dxa"/>
          </w:tcPr>
          <w:p w14:paraId="0CF22FC7" w14:textId="77777777" w:rsidR="0097686B" w:rsidRPr="005526AD" w:rsidRDefault="0097686B" w:rsidP="00A9226B">
            <w:pPr>
              <w:rPr>
                <w:szCs w:val="22"/>
              </w:rPr>
            </w:pPr>
          </w:p>
        </w:tc>
        <w:tc>
          <w:tcPr>
            <w:tcW w:w="2258" w:type="dxa"/>
          </w:tcPr>
          <w:p w14:paraId="421FA761" w14:textId="77777777" w:rsidR="0097686B" w:rsidRPr="005526AD" w:rsidRDefault="0097686B" w:rsidP="00A9226B">
            <w:pPr>
              <w:rPr>
                <w:szCs w:val="22"/>
              </w:rPr>
            </w:pPr>
          </w:p>
        </w:tc>
        <w:tc>
          <w:tcPr>
            <w:tcW w:w="2912" w:type="dxa"/>
          </w:tcPr>
          <w:p w14:paraId="53651605" w14:textId="77777777" w:rsidR="0097686B" w:rsidRPr="005526AD" w:rsidRDefault="0097686B" w:rsidP="00A9226B">
            <w:pPr>
              <w:pStyle w:val="Tabletext"/>
            </w:pPr>
            <w:r w:rsidRPr="005526AD">
              <w:t xml:space="preserve">Beryllium and </w:t>
            </w:r>
            <w:r w:rsidRPr="005526AD">
              <w:br/>
              <w:t>Beryllium alloys</w:t>
            </w:r>
          </w:p>
        </w:tc>
        <w:tc>
          <w:tcPr>
            <w:tcW w:w="2757" w:type="dxa"/>
          </w:tcPr>
          <w:p w14:paraId="680A993A" w14:textId="77777777" w:rsidR="0097686B" w:rsidRPr="005526AD" w:rsidRDefault="0097686B" w:rsidP="00A9226B">
            <w:pPr>
              <w:pStyle w:val="Tabletext"/>
            </w:pPr>
            <w:r w:rsidRPr="005526AD">
              <w:t>Dielectric layers (15)</w:t>
            </w:r>
          </w:p>
        </w:tc>
      </w:tr>
      <w:tr w:rsidR="0097686B" w:rsidRPr="005526AD" w14:paraId="39A8BB4D" w14:textId="77777777" w:rsidTr="00A9226B">
        <w:trPr>
          <w:cantSplit/>
        </w:trPr>
        <w:tc>
          <w:tcPr>
            <w:tcW w:w="584" w:type="dxa"/>
            <w:tcBorders>
              <w:bottom w:val="single" w:sz="4" w:space="0" w:color="auto"/>
            </w:tcBorders>
          </w:tcPr>
          <w:p w14:paraId="523B577C" w14:textId="77777777" w:rsidR="0097686B" w:rsidRPr="005526AD" w:rsidRDefault="0097686B" w:rsidP="00A9226B">
            <w:pPr>
              <w:rPr>
                <w:szCs w:val="22"/>
              </w:rPr>
            </w:pPr>
          </w:p>
        </w:tc>
        <w:tc>
          <w:tcPr>
            <w:tcW w:w="2258" w:type="dxa"/>
            <w:tcBorders>
              <w:bottom w:val="single" w:sz="4" w:space="0" w:color="auto"/>
            </w:tcBorders>
          </w:tcPr>
          <w:p w14:paraId="4998064A" w14:textId="77777777" w:rsidR="0097686B" w:rsidRPr="005526AD" w:rsidRDefault="0097686B" w:rsidP="00A9226B">
            <w:pPr>
              <w:rPr>
                <w:szCs w:val="22"/>
              </w:rPr>
            </w:pPr>
          </w:p>
        </w:tc>
        <w:tc>
          <w:tcPr>
            <w:tcW w:w="2912" w:type="dxa"/>
            <w:tcBorders>
              <w:bottom w:val="single" w:sz="4" w:space="0" w:color="auto"/>
            </w:tcBorders>
          </w:tcPr>
          <w:p w14:paraId="68362158" w14:textId="77777777" w:rsidR="0097686B" w:rsidRPr="005526AD" w:rsidRDefault="0097686B" w:rsidP="00A9226B">
            <w:pPr>
              <w:pStyle w:val="Tabletext"/>
            </w:pPr>
            <w:r w:rsidRPr="005526AD">
              <w:t>Sensor window materials (9)</w:t>
            </w:r>
          </w:p>
        </w:tc>
        <w:tc>
          <w:tcPr>
            <w:tcW w:w="2757" w:type="dxa"/>
            <w:tcBorders>
              <w:bottom w:val="single" w:sz="4" w:space="0" w:color="auto"/>
            </w:tcBorders>
          </w:tcPr>
          <w:p w14:paraId="7FAA0C59" w14:textId="77777777" w:rsidR="0097686B" w:rsidRPr="005526AD" w:rsidRDefault="0097686B" w:rsidP="00A9226B">
            <w:pPr>
              <w:pStyle w:val="Tabletext"/>
            </w:pPr>
            <w:r w:rsidRPr="005526AD">
              <w:t>Dielectric layers (15)</w:t>
            </w:r>
            <w:r w:rsidRPr="005526AD">
              <w:br/>
              <w:t>Diamond</w:t>
            </w:r>
            <w:r w:rsidRPr="005526AD">
              <w:noBreakHyphen/>
              <w:t>like carbon (17)</w:t>
            </w:r>
          </w:p>
        </w:tc>
      </w:tr>
      <w:tr w:rsidR="0097686B" w:rsidRPr="005526AD" w14:paraId="5A834DC2" w14:textId="77777777" w:rsidTr="00A9226B">
        <w:trPr>
          <w:cantSplit/>
        </w:trPr>
        <w:tc>
          <w:tcPr>
            <w:tcW w:w="584" w:type="dxa"/>
            <w:tcBorders>
              <w:top w:val="single" w:sz="4" w:space="0" w:color="auto"/>
            </w:tcBorders>
          </w:tcPr>
          <w:p w14:paraId="19265450" w14:textId="77777777" w:rsidR="0097686B" w:rsidRPr="005526AD" w:rsidRDefault="0097686B" w:rsidP="00A9226B">
            <w:pPr>
              <w:pStyle w:val="Tabletext"/>
            </w:pPr>
            <w:r w:rsidRPr="005526AD">
              <w:t>B.3.</w:t>
            </w:r>
          </w:p>
        </w:tc>
        <w:tc>
          <w:tcPr>
            <w:tcW w:w="2258" w:type="dxa"/>
            <w:tcBorders>
              <w:top w:val="single" w:sz="4" w:space="0" w:color="auto"/>
            </w:tcBorders>
          </w:tcPr>
          <w:p w14:paraId="6E7D44A5" w14:textId="77777777" w:rsidR="0097686B" w:rsidRPr="005526AD" w:rsidRDefault="0097686B" w:rsidP="00A9226B">
            <w:pPr>
              <w:pStyle w:val="Tabletext"/>
            </w:pPr>
            <w:r w:rsidRPr="005526AD">
              <w:t>Physical Vapour Deposition (PVD): “Laser” Vaporisation</w:t>
            </w:r>
          </w:p>
        </w:tc>
        <w:tc>
          <w:tcPr>
            <w:tcW w:w="2912" w:type="dxa"/>
            <w:tcBorders>
              <w:top w:val="single" w:sz="4" w:space="0" w:color="auto"/>
            </w:tcBorders>
          </w:tcPr>
          <w:p w14:paraId="56BF6800" w14:textId="77777777" w:rsidR="0097686B" w:rsidRPr="005526AD" w:rsidRDefault="0097686B" w:rsidP="00A9226B">
            <w:pPr>
              <w:pStyle w:val="Tabletext"/>
            </w:pPr>
            <w:r w:rsidRPr="005526AD">
              <w:t>Ceramics (19) and Low</w:t>
            </w:r>
            <w:r w:rsidRPr="005526AD">
              <w:noBreakHyphen/>
              <w:t>expansion glasses (14)</w:t>
            </w:r>
          </w:p>
        </w:tc>
        <w:tc>
          <w:tcPr>
            <w:tcW w:w="2757" w:type="dxa"/>
            <w:tcBorders>
              <w:top w:val="single" w:sz="4" w:space="0" w:color="auto"/>
            </w:tcBorders>
          </w:tcPr>
          <w:p w14:paraId="08059DCC" w14:textId="77777777" w:rsidR="0097686B" w:rsidRPr="005526AD" w:rsidRDefault="0097686B" w:rsidP="00A9226B">
            <w:pPr>
              <w:pStyle w:val="Tabletext"/>
            </w:pPr>
            <w:r w:rsidRPr="005526AD">
              <w:t>Silicides</w:t>
            </w:r>
            <w:r w:rsidRPr="005526AD">
              <w:br/>
              <w:t>Dielectric layers (15)</w:t>
            </w:r>
            <w:r w:rsidRPr="005526AD">
              <w:br/>
              <w:t>Diamond</w:t>
            </w:r>
            <w:r w:rsidRPr="005526AD">
              <w:noBreakHyphen/>
              <w:t>like carbon (17)</w:t>
            </w:r>
          </w:p>
        </w:tc>
      </w:tr>
      <w:tr w:rsidR="0097686B" w:rsidRPr="005526AD" w14:paraId="56BDD1AE" w14:textId="77777777" w:rsidTr="00A9226B">
        <w:trPr>
          <w:cantSplit/>
        </w:trPr>
        <w:tc>
          <w:tcPr>
            <w:tcW w:w="584" w:type="dxa"/>
          </w:tcPr>
          <w:p w14:paraId="7A4B0395" w14:textId="77777777" w:rsidR="0097686B" w:rsidRPr="005526AD" w:rsidRDefault="0097686B" w:rsidP="00A9226B">
            <w:pPr>
              <w:rPr>
                <w:szCs w:val="22"/>
              </w:rPr>
            </w:pPr>
          </w:p>
        </w:tc>
        <w:tc>
          <w:tcPr>
            <w:tcW w:w="2258" w:type="dxa"/>
          </w:tcPr>
          <w:p w14:paraId="2AD571DA" w14:textId="77777777" w:rsidR="0097686B" w:rsidRPr="005526AD" w:rsidRDefault="0097686B" w:rsidP="00A9226B">
            <w:pPr>
              <w:rPr>
                <w:szCs w:val="22"/>
              </w:rPr>
            </w:pPr>
          </w:p>
        </w:tc>
        <w:tc>
          <w:tcPr>
            <w:tcW w:w="2912" w:type="dxa"/>
          </w:tcPr>
          <w:p w14:paraId="597D8273" w14:textId="77777777" w:rsidR="0097686B" w:rsidRPr="005526AD" w:rsidRDefault="0097686B" w:rsidP="00A9226B">
            <w:pPr>
              <w:pStyle w:val="Tabletext"/>
            </w:pPr>
            <w:r w:rsidRPr="005526AD">
              <w:t>Carbon</w:t>
            </w:r>
            <w:r w:rsidRPr="005526AD">
              <w:noBreakHyphen/>
              <w:t>carbon, Ceramic and Metal “matrix” “composites”</w:t>
            </w:r>
          </w:p>
        </w:tc>
        <w:tc>
          <w:tcPr>
            <w:tcW w:w="2757" w:type="dxa"/>
          </w:tcPr>
          <w:p w14:paraId="3F024FD7" w14:textId="77777777" w:rsidR="0097686B" w:rsidRPr="005526AD" w:rsidRDefault="0097686B" w:rsidP="00A9226B">
            <w:pPr>
              <w:pStyle w:val="Tabletext"/>
            </w:pPr>
            <w:r w:rsidRPr="005526AD">
              <w:t>Dielectric layers (15)</w:t>
            </w:r>
          </w:p>
        </w:tc>
      </w:tr>
      <w:tr w:rsidR="0097686B" w:rsidRPr="005526AD" w14:paraId="6A172EE1" w14:textId="77777777" w:rsidTr="00A9226B">
        <w:trPr>
          <w:cantSplit/>
        </w:trPr>
        <w:tc>
          <w:tcPr>
            <w:tcW w:w="584" w:type="dxa"/>
          </w:tcPr>
          <w:p w14:paraId="4B21F39A" w14:textId="77777777" w:rsidR="0097686B" w:rsidRPr="005526AD" w:rsidRDefault="0097686B" w:rsidP="00A9226B">
            <w:pPr>
              <w:rPr>
                <w:szCs w:val="22"/>
              </w:rPr>
            </w:pPr>
          </w:p>
        </w:tc>
        <w:tc>
          <w:tcPr>
            <w:tcW w:w="2258" w:type="dxa"/>
          </w:tcPr>
          <w:p w14:paraId="708B2A4B" w14:textId="77777777" w:rsidR="0097686B" w:rsidRPr="005526AD" w:rsidRDefault="0097686B" w:rsidP="00A9226B">
            <w:pPr>
              <w:rPr>
                <w:szCs w:val="22"/>
              </w:rPr>
            </w:pPr>
          </w:p>
        </w:tc>
        <w:tc>
          <w:tcPr>
            <w:tcW w:w="2912" w:type="dxa"/>
          </w:tcPr>
          <w:p w14:paraId="25E266CD" w14:textId="77777777" w:rsidR="0097686B" w:rsidRPr="005526AD" w:rsidRDefault="0097686B" w:rsidP="00A9226B">
            <w:pPr>
              <w:pStyle w:val="Tabletext"/>
            </w:pPr>
            <w:r w:rsidRPr="005526AD">
              <w:t xml:space="preserve">Cemented tungsten carbide (16), </w:t>
            </w:r>
            <w:r w:rsidRPr="005526AD">
              <w:br/>
              <w:t>Silicon carbide (18)</w:t>
            </w:r>
          </w:p>
        </w:tc>
        <w:tc>
          <w:tcPr>
            <w:tcW w:w="2757" w:type="dxa"/>
          </w:tcPr>
          <w:p w14:paraId="798E7B25" w14:textId="77777777" w:rsidR="0097686B" w:rsidRPr="005526AD" w:rsidRDefault="0097686B" w:rsidP="00A9226B">
            <w:pPr>
              <w:pStyle w:val="Tabletext"/>
            </w:pPr>
            <w:r w:rsidRPr="005526AD">
              <w:t>Dielectric layers (15)</w:t>
            </w:r>
          </w:p>
        </w:tc>
      </w:tr>
      <w:tr w:rsidR="0097686B" w:rsidRPr="005526AD" w14:paraId="0B9F1230" w14:textId="77777777" w:rsidTr="00A9226B">
        <w:trPr>
          <w:cantSplit/>
        </w:trPr>
        <w:tc>
          <w:tcPr>
            <w:tcW w:w="584" w:type="dxa"/>
          </w:tcPr>
          <w:p w14:paraId="166E5212" w14:textId="77777777" w:rsidR="0097686B" w:rsidRPr="005526AD" w:rsidRDefault="0097686B" w:rsidP="00A9226B">
            <w:pPr>
              <w:rPr>
                <w:szCs w:val="22"/>
              </w:rPr>
            </w:pPr>
          </w:p>
        </w:tc>
        <w:tc>
          <w:tcPr>
            <w:tcW w:w="2258" w:type="dxa"/>
          </w:tcPr>
          <w:p w14:paraId="214F3856" w14:textId="77777777" w:rsidR="0097686B" w:rsidRPr="005526AD" w:rsidRDefault="0097686B" w:rsidP="00A9226B">
            <w:pPr>
              <w:rPr>
                <w:szCs w:val="22"/>
              </w:rPr>
            </w:pPr>
          </w:p>
        </w:tc>
        <w:tc>
          <w:tcPr>
            <w:tcW w:w="2912" w:type="dxa"/>
          </w:tcPr>
          <w:p w14:paraId="7730ECC4" w14:textId="77777777" w:rsidR="0097686B" w:rsidRPr="005526AD" w:rsidRDefault="0097686B" w:rsidP="00A9226B">
            <w:pPr>
              <w:pStyle w:val="Tabletext"/>
            </w:pPr>
            <w:r w:rsidRPr="005526AD">
              <w:t xml:space="preserve">Molybdenum and </w:t>
            </w:r>
            <w:r w:rsidRPr="005526AD">
              <w:br/>
              <w:t>Molybdenum alloys</w:t>
            </w:r>
          </w:p>
        </w:tc>
        <w:tc>
          <w:tcPr>
            <w:tcW w:w="2757" w:type="dxa"/>
          </w:tcPr>
          <w:p w14:paraId="2AF81DE1" w14:textId="77777777" w:rsidR="0097686B" w:rsidRPr="005526AD" w:rsidRDefault="0097686B" w:rsidP="00A9226B">
            <w:pPr>
              <w:pStyle w:val="Tabletext"/>
            </w:pPr>
            <w:r w:rsidRPr="005526AD">
              <w:t>Dielectric layers (15)</w:t>
            </w:r>
          </w:p>
        </w:tc>
      </w:tr>
      <w:tr w:rsidR="0097686B" w:rsidRPr="005526AD" w14:paraId="5D4D6463" w14:textId="77777777" w:rsidTr="00A9226B">
        <w:trPr>
          <w:cantSplit/>
        </w:trPr>
        <w:tc>
          <w:tcPr>
            <w:tcW w:w="584" w:type="dxa"/>
          </w:tcPr>
          <w:p w14:paraId="70897FEB" w14:textId="77777777" w:rsidR="0097686B" w:rsidRPr="005526AD" w:rsidRDefault="0097686B" w:rsidP="00A9226B">
            <w:pPr>
              <w:rPr>
                <w:szCs w:val="22"/>
              </w:rPr>
            </w:pPr>
          </w:p>
        </w:tc>
        <w:tc>
          <w:tcPr>
            <w:tcW w:w="2258" w:type="dxa"/>
          </w:tcPr>
          <w:p w14:paraId="65FD5B52" w14:textId="77777777" w:rsidR="0097686B" w:rsidRPr="005526AD" w:rsidRDefault="0097686B" w:rsidP="00A9226B">
            <w:pPr>
              <w:rPr>
                <w:szCs w:val="22"/>
              </w:rPr>
            </w:pPr>
          </w:p>
        </w:tc>
        <w:tc>
          <w:tcPr>
            <w:tcW w:w="2912" w:type="dxa"/>
          </w:tcPr>
          <w:p w14:paraId="43A549DB" w14:textId="77777777" w:rsidR="0097686B" w:rsidRPr="005526AD" w:rsidRDefault="0097686B" w:rsidP="00A9226B">
            <w:pPr>
              <w:pStyle w:val="Tabletext"/>
            </w:pPr>
            <w:r w:rsidRPr="005526AD">
              <w:t xml:space="preserve">Beryllium and </w:t>
            </w:r>
            <w:r w:rsidRPr="005526AD">
              <w:br/>
              <w:t>Beryllium alloys</w:t>
            </w:r>
          </w:p>
        </w:tc>
        <w:tc>
          <w:tcPr>
            <w:tcW w:w="2757" w:type="dxa"/>
          </w:tcPr>
          <w:p w14:paraId="370F3412" w14:textId="77777777" w:rsidR="0097686B" w:rsidRPr="005526AD" w:rsidRDefault="0097686B" w:rsidP="00A9226B">
            <w:pPr>
              <w:pStyle w:val="Tabletext"/>
            </w:pPr>
            <w:r w:rsidRPr="005526AD">
              <w:t>Dielectric layers (15)</w:t>
            </w:r>
          </w:p>
        </w:tc>
      </w:tr>
      <w:tr w:rsidR="0097686B" w:rsidRPr="005526AD" w14:paraId="4DDED3AA" w14:textId="77777777" w:rsidTr="00A9226B">
        <w:trPr>
          <w:cantSplit/>
        </w:trPr>
        <w:tc>
          <w:tcPr>
            <w:tcW w:w="584" w:type="dxa"/>
            <w:tcBorders>
              <w:bottom w:val="single" w:sz="4" w:space="0" w:color="auto"/>
            </w:tcBorders>
          </w:tcPr>
          <w:p w14:paraId="7D111F99" w14:textId="77777777" w:rsidR="0097686B" w:rsidRPr="005526AD" w:rsidRDefault="0097686B" w:rsidP="00A9226B">
            <w:pPr>
              <w:rPr>
                <w:szCs w:val="22"/>
              </w:rPr>
            </w:pPr>
          </w:p>
        </w:tc>
        <w:tc>
          <w:tcPr>
            <w:tcW w:w="2258" w:type="dxa"/>
            <w:tcBorders>
              <w:bottom w:val="single" w:sz="4" w:space="0" w:color="auto"/>
            </w:tcBorders>
          </w:tcPr>
          <w:p w14:paraId="14F63788" w14:textId="77777777" w:rsidR="0097686B" w:rsidRPr="005526AD" w:rsidRDefault="0097686B" w:rsidP="00A9226B">
            <w:pPr>
              <w:rPr>
                <w:szCs w:val="22"/>
              </w:rPr>
            </w:pPr>
          </w:p>
        </w:tc>
        <w:tc>
          <w:tcPr>
            <w:tcW w:w="2912" w:type="dxa"/>
            <w:tcBorders>
              <w:bottom w:val="single" w:sz="4" w:space="0" w:color="auto"/>
            </w:tcBorders>
          </w:tcPr>
          <w:p w14:paraId="44BD1521" w14:textId="77777777" w:rsidR="0097686B" w:rsidRPr="005526AD" w:rsidRDefault="0097686B" w:rsidP="00A9226B">
            <w:pPr>
              <w:pStyle w:val="Tabletext"/>
            </w:pPr>
            <w:r w:rsidRPr="005526AD">
              <w:t>Sensor window materials (9)</w:t>
            </w:r>
          </w:p>
        </w:tc>
        <w:tc>
          <w:tcPr>
            <w:tcW w:w="2757" w:type="dxa"/>
            <w:tcBorders>
              <w:bottom w:val="single" w:sz="4" w:space="0" w:color="auto"/>
            </w:tcBorders>
          </w:tcPr>
          <w:p w14:paraId="24E059B9" w14:textId="77777777" w:rsidR="0097686B" w:rsidRPr="005526AD" w:rsidRDefault="0097686B" w:rsidP="00A9226B">
            <w:pPr>
              <w:pStyle w:val="Tabletext"/>
            </w:pPr>
            <w:r w:rsidRPr="005526AD">
              <w:t>Dielectric layers (15)</w:t>
            </w:r>
            <w:r w:rsidRPr="005526AD">
              <w:br/>
              <w:t>Diamond</w:t>
            </w:r>
            <w:r w:rsidRPr="005526AD">
              <w:noBreakHyphen/>
              <w:t>like carbon (17)</w:t>
            </w:r>
          </w:p>
        </w:tc>
      </w:tr>
      <w:tr w:rsidR="0097686B" w:rsidRPr="005526AD" w14:paraId="6CE8EB73" w14:textId="77777777" w:rsidTr="00A9226B">
        <w:trPr>
          <w:cantSplit/>
        </w:trPr>
        <w:tc>
          <w:tcPr>
            <w:tcW w:w="584" w:type="dxa"/>
            <w:tcBorders>
              <w:top w:val="single" w:sz="4" w:space="0" w:color="auto"/>
            </w:tcBorders>
          </w:tcPr>
          <w:p w14:paraId="786B0934" w14:textId="77777777" w:rsidR="0097686B" w:rsidRPr="005526AD" w:rsidRDefault="0097686B" w:rsidP="00A9226B">
            <w:pPr>
              <w:pStyle w:val="Tabletext"/>
            </w:pPr>
            <w:r w:rsidRPr="005526AD">
              <w:t>B.4.</w:t>
            </w:r>
          </w:p>
        </w:tc>
        <w:tc>
          <w:tcPr>
            <w:tcW w:w="2258" w:type="dxa"/>
            <w:tcBorders>
              <w:top w:val="single" w:sz="4" w:space="0" w:color="auto"/>
            </w:tcBorders>
          </w:tcPr>
          <w:p w14:paraId="3D4D1809" w14:textId="77777777" w:rsidR="0097686B" w:rsidRPr="005526AD" w:rsidRDefault="0097686B" w:rsidP="00A9226B">
            <w:pPr>
              <w:pStyle w:val="Tabletext"/>
            </w:pPr>
            <w:r w:rsidRPr="005526AD">
              <w:t>Physical Vapour Deposition (PVD): Cathodic Arc Discharge</w:t>
            </w:r>
          </w:p>
        </w:tc>
        <w:tc>
          <w:tcPr>
            <w:tcW w:w="2912" w:type="dxa"/>
            <w:tcBorders>
              <w:top w:val="single" w:sz="4" w:space="0" w:color="auto"/>
            </w:tcBorders>
          </w:tcPr>
          <w:p w14:paraId="519FECC2" w14:textId="77777777" w:rsidR="0097686B" w:rsidRPr="005526AD" w:rsidRDefault="0097686B" w:rsidP="00A9226B">
            <w:pPr>
              <w:pStyle w:val="Tabletext"/>
            </w:pPr>
            <w:r w:rsidRPr="005526AD">
              <w:t>“Superalloys”</w:t>
            </w:r>
          </w:p>
        </w:tc>
        <w:tc>
          <w:tcPr>
            <w:tcW w:w="2757" w:type="dxa"/>
            <w:tcBorders>
              <w:top w:val="single" w:sz="4" w:space="0" w:color="auto"/>
            </w:tcBorders>
          </w:tcPr>
          <w:p w14:paraId="7F4A9FFF" w14:textId="77777777" w:rsidR="0097686B" w:rsidRPr="005526AD" w:rsidRDefault="0097686B" w:rsidP="00A9226B">
            <w:pPr>
              <w:pStyle w:val="Tabletext"/>
            </w:pPr>
            <w:r w:rsidRPr="005526AD">
              <w:t>Alloyed silicides</w:t>
            </w:r>
            <w:r w:rsidRPr="005526AD">
              <w:br/>
              <w:t>Alloyed aluminides (2)</w:t>
            </w:r>
            <w:r w:rsidRPr="005526AD">
              <w:br/>
              <w:t>MCrAlX (5)</w:t>
            </w:r>
          </w:p>
        </w:tc>
      </w:tr>
      <w:tr w:rsidR="0097686B" w:rsidRPr="005526AD" w14:paraId="6CE21EA8" w14:textId="77777777" w:rsidTr="00A9226B">
        <w:trPr>
          <w:cantSplit/>
        </w:trPr>
        <w:tc>
          <w:tcPr>
            <w:tcW w:w="584" w:type="dxa"/>
            <w:tcBorders>
              <w:bottom w:val="single" w:sz="4" w:space="0" w:color="auto"/>
            </w:tcBorders>
          </w:tcPr>
          <w:p w14:paraId="3E9D97AF" w14:textId="77777777" w:rsidR="0097686B" w:rsidRPr="005526AD" w:rsidRDefault="0097686B" w:rsidP="00A9226B">
            <w:pPr>
              <w:rPr>
                <w:szCs w:val="22"/>
              </w:rPr>
            </w:pPr>
          </w:p>
        </w:tc>
        <w:tc>
          <w:tcPr>
            <w:tcW w:w="2258" w:type="dxa"/>
            <w:tcBorders>
              <w:bottom w:val="single" w:sz="4" w:space="0" w:color="auto"/>
            </w:tcBorders>
          </w:tcPr>
          <w:p w14:paraId="3ED0E69F" w14:textId="77777777" w:rsidR="0097686B" w:rsidRPr="005526AD" w:rsidRDefault="0097686B" w:rsidP="00A9226B">
            <w:pPr>
              <w:rPr>
                <w:szCs w:val="22"/>
              </w:rPr>
            </w:pPr>
          </w:p>
        </w:tc>
        <w:tc>
          <w:tcPr>
            <w:tcW w:w="2912" w:type="dxa"/>
            <w:tcBorders>
              <w:bottom w:val="single" w:sz="4" w:space="0" w:color="auto"/>
            </w:tcBorders>
          </w:tcPr>
          <w:p w14:paraId="6F2C37A1" w14:textId="77777777" w:rsidR="0097686B" w:rsidRPr="005526AD" w:rsidRDefault="0097686B" w:rsidP="00A9226B">
            <w:pPr>
              <w:pStyle w:val="Tabletext"/>
            </w:pPr>
            <w:r w:rsidRPr="005526AD">
              <w:t>Polymers (11) and Organic “matrix” “composites”</w:t>
            </w:r>
          </w:p>
        </w:tc>
        <w:tc>
          <w:tcPr>
            <w:tcW w:w="2757" w:type="dxa"/>
            <w:tcBorders>
              <w:bottom w:val="single" w:sz="4" w:space="0" w:color="auto"/>
            </w:tcBorders>
          </w:tcPr>
          <w:p w14:paraId="0E5EFB7A" w14:textId="77777777" w:rsidR="0097686B" w:rsidRPr="005526AD" w:rsidRDefault="0097686B" w:rsidP="00A9226B">
            <w:pPr>
              <w:pStyle w:val="Tabletext"/>
            </w:pPr>
            <w:r w:rsidRPr="005526AD">
              <w:t>Borides</w:t>
            </w:r>
            <w:r w:rsidRPr="005526AD">
              <w:br/>
              <w:t>Carbides</w:t>
            </w:r>
            <w:r w:rsidRPr="005526AD">
              <w:br/>
              <w:t>Nitrides</w:t>
            </w:r>
            <w:r w:rsidRPr="005526AD">
              <w:br/>
              <w:t>Diamond</w:t>
            </w:r>
            <w:r w:rsidRPr="005526AD">
              <w:noBreakHyphen/>
              <w:t>like carbon (17)</w:t>
            </w:r>
          </w:p>
        </w:tc>
      </w:tr>
      <w:tr w:rsidR="0097686B" w:rsidRPr="005526AD" w14:paraId="5422CCC3" w14:textId="77777777" w:rsidTr="00A9226B">
        <w:trPr>
          <w:cantSplit/>
        </w:trPr>
        <w:tc>
          <w:tcPr>
            <w:tcW w:w="584" w:type="dxa"/>
            <w:tcBorders>
              <w:top w:val="single" w:sz="4" w:space="0" w:color="auto"/>
            </w:tcBorders>
          </w:tcPr>
          <w:p w14:paraId="39BEFABC" w14:textId="77777777" w:rsidR="0097686B" w:rsidRPr="005526AD" w:rsidRDefault="0097686B" w:rsidP="00A9226B">
            <w:pPr>
              <w:pStyle w:val="Tabletext"/>
            </w:pPr>
            <w:r w:rsidRPr="005526AD">
              <w:t>C.</w:t>
            </w:r>
          </w:p>
        </w:tc>
        <w:tc>
          <w:tcPr>
            <w:tcW w:w="2258" w:type="dxa"/>
            <w:tcBorders>
              <w:top w:val="single" w:sz="4" w:space="0" w:color="auto"/>
            </w:tcBorders>
          </w:tcPr>
          <w:p w14:paraId="6EA5C0C1" w14:textId="77777777" w:rsidR="0097686B" w:rsidRPr="005526AD" w:rsidRDefault="0097686B" w:rsidP="00A9226B">
            <w:pPr>
              <w:pStyle w:val="Tabletext"/>
            </w:pPr>
            <w:r w:rsidRPr="005526AD">
              <w:t>Pack cementation (see A above for out</w:t>
            </w:r>
            <w:r w:rsidRPr="005526AD">
              <w:noBreakHyphen/>
              <w:t>of</w:t>
            </w:r>
            <w:r w:rsidRPr="005526AD">
              <w:noBreakHyphen/>
              <w:t>pack cementation) (10)</w:t>
            </w:r>
          </w:p>
        </w:tc>
        <w:tc>
          <w:tcPr>
            <w:tcW w:w="2912" w:type="dxa"/>
            <w:tcBorders>
              <w:top w:val="single" w:sz="4" w:space="0" w:color="auto"/>
            </w:tcBorders>
          </w:tcPr>
          <w:p w14:paraId="67E0B0BC" w14:textId="77777777" w:rsidR="0097686B" w:rsidRPr="005526AD" w:rsidRDefault="0097686B" w:rsidP="00A9226B">
            <w:pPr>
              <w:pStyle w:val="Tabletext"/>
            </w:pPr>
            <w:r w:rsidRPr="005526AD">
              <w:t>Carbon</w:t>
            </w:r>
            <w:r w:rsidRPr="005526AD">
              <w:noBreakHyphen/>
              <w:t>carbon, Ceramic and Metal “matrix” “composites”</w:t>
            </w:r>
          </w:p>
        </w:tc>
        <w:tc>
          <w:tcPr>
            <w:tcW w:w="2757" w:type="dxa"/>
            <w:tcBorders>
              <w:top w:val="single" w:sz="4" w:space="0" w:color="auto"/>
            </w:tcBorders>
          </w:tcPr>
          <w:p w14:paraId="31E9099E" w14:textId="77777777" w:rsidR="0097686B" w:rsidRPr="005526AD" w:rsidRDefault="0097686B" w:rsidP="00A9226B">
            <w:pPr>
              <w:pStyle w:val="Tabletext"/>
            </w:pPr>
            <w:r w:rsidRPr="005526AD">
              <w:t>Silicides</w:t>
            </w:r>
            <w:r w:rsidRPr="005526AD">
              <w:br/>
              <w:t>Carbides</w:t>
            </w:r>
            <w:r w:rsidRPr="005526AD">
              <w:br/>
              <w:t>Mixtures thereof (4)</w:t>
            </w:r>
          </w:p>
        </w:tc>
      </w:tr>
      <w:tr w:rsidR="0097686B" w:rsidRPr="005526AD" w14:paraId="18D1A9FA" w14:textId="77777777" w:rsidTr="00A9226B">
        <w:trPr>
          <w:cantSplit/>
        </w:trPr>
        <w:tc>
          <w:tcPr>
            <w:tcW w:w="584" w:type="dxa"/>
          </w:tcPr>
          <w:p w14:paraId="561630ED" w14:textId="77777777" w:rsidR="0097686B" w:rsidRPr="005526AD" w:rsidRDefault="0097686B" w:rsidP="00A9226B">
            <w:pPr>
              <w:rPr>
                <w:szCs w:val="22"/>
              </w:rPr>
            </w:pPr>
          </w:p>
        </w:tc>
        <w:tc>
          <w:tcPr>
            <w:tcW w:w="2258" w:type="dxa"/>
          </w:tcPr>
          <w:p w14:paraId="2C5FD701" w14:textId="77777777" w:rsidR="0097686B" w:rsidRPr="005526AD" w:rsidRDefault="0097686B" w:rsidP="00A9226B">
            <w:pPr>
              <w:rPr>
                <w:szCs w:val="22"/>
              </w:rPr>
            </w:pPr>
          </w:p>
        </w:tc>
        <w:tc>
          <w:tcPr>
            <w:tcW w:w="2912" w:type="dxa"/>
          </w:tcPr>
          <w:p w14:paraId="73C81235" w14:textId="77777777" w:rsidR="0097686B" w:rsidRPr="005526AD" w:rsidRDefault="0097686B" w:rsidP="00A9226B">
            <w:pPr>
              <w:pStyle w:val="Tabletext"/>
            </w:pPr>
            <w:r w:rsidRPr="005526AD">
              <w:t>Titanium alloys (13)</w:t>
            </w:r>
          </w:p>
        </w:tc>
        <w:tc>
          <w:tcPr>
            <w:tcW w:w="2757" w:type="dxa"/>
          </w:tcPr>
          <w:p w14:paraId="5D6F7B15" w14:textId="77777777" w:rsidR="0097686B" w:rsidRPr="005526AD" w:rsidRDefault="0097686B" w:rsidP="00A9226B">
            <w:pPr>
              <w:pStyle w:val="Tabletext"/>
            </w:pPr>
            <w:r w:rsidRPr="005526AD">
              <w:t>Silicides</w:t>
            </w:r>
            <w:r w:rsidRPr="005526AD">
              <w:br/>
              <w:t>Aluminides</w:t>
            </w:r>
            <w:r w:rsidRPr="005526AD">
              <w:br/>
              <w:t>Alloyed aluminides (2)</w:t>
            </w:r>
          </w:p>
        </w:tc>
      </w:tr>
      <w:tr w:rsidR="0097686B" w:rsidRPr="005526AD" w14:paraId="6932EBB6" w14:textId="77777777" w:rsidTr="00A9226B">
        <w:trPr>
          <w:cantSplit/>
        </w:trPr>
        <w:tc>
          <w:tcPr>
            <w:tcW w:w="584" w:type="dxa"/>
            <w:tcBorders>
              <w:bottom w:val="single" w:sz="4" w:space="0" w:color="auto"/>
            </w:tcBorders>
          </w:tcPr>
          <w:p w14:paraId="3E728B07" w14:textId="77777777" w:rsidR="0097686B" w:rsidRPr="005526AD" w:rsidRDefault="0097686B" w:rsidP="00A9226B">
            <w:pPr>
              <w:rPr>
                <w:szCs w:val="22"/>
              </w:rPr>
            </w:pPr>
          </w:p>
        </w:tc>
        <w:tc>
          <w:tcPr>
            <w:tcW w:w="2258" w:type="dxa"/>
            <w:tcBorders>
              <w:bottom w:val="single" w:sz="4" w:space="0" w:color="auto"/>
            </w:tcBorders>
          </w:tcPr>
          <w:p w14:paraId="4B4C4FA7" w14:textId="77777777" w:rsidR="0097686B" w:rsidRPr="005526AD" w:rsidRDefault="0097686B" w:rsidP="00A9226B">
            <w:pPr>
              <w:rPr>
                <w:szCs w:val="22"/>
              </w:rPr>
            </w:pPr>
          </w:p>
        </w:tc>
        <w:tc>
          <w:tcPr>
            <w:tcW w:w="2912" w:type="dxa"/>
            <w:tcBorders>
              <w:bottom w:val="single" w:sz="4" w:space="0" w:color="auto"/>
            </w:tcBorders>
          </w:tcPr>
          <w:p w14:paraId="499897C7" w14:textId="77777777" w:rsidR="0097686B" w:rsidRPr="005526AD" w:rsidRDefault="0097686B" w:rsidP="00A9226B">
            <w:pPr>
              <w:pStyle w:val="Tabletext"/>
            </w:pPr>
            <w:r w:rsidRPr="005526AD">
              <w:t>Refractory metals and alloys (8)</w:t>
            </w:r>
          </w:p>
        </w:tc>
        <w:tc>
          <w:tcPr>
            <w:tcW w:w="2757" w:type="dxa"/>
            <w:tcBorders>
              <w:bottom w:val="single" w:sz="4" w:space="0" w:color="auto"/>
            </w:tcBorders>
          </w:tcPr>
          <w:p w14:paraId="7E038C86" w14:textId="77777777" w:rsidR="0097686B" w:rsidRPr="005526AD" w:rsidRDefault="0097686B" w:rsidP="00A9226B">
            <w:pPr>
              <w:pStyle w:val="Tabletext"/>
            </w:pPr>
            <w:r w:rsidRPr="005526AD">
              <w:t>Silicides</w:t>
            </w:r>
            <w:r w:rsidRPr="005526AD">
              <w:br/>
              <w:t>Oxides</w:t>
            </w:r>
          </w:p>
        </w:tc>
      </w:tr>
      <w:tr w:rsidR="0097686B" w:rsidRPr="005526AD" w14:paraId="4FBB744B" w14:textId="77777777" w:rsidTr="00A9226B">
        <w:trPr>
          <w:cantSplit/>
        </w:trPr>
        <w:tc>
          <w:tcPr>
            <w:tcW w:w="584" w:type="dxa"/>
            <w:tcBorders>
              <w:top w:val="single" w:sz="4" w:space="0" w:color="auto"/>
            </w:tcBorders>
          </w:tcPr>
          <w:p w14:paraId="618988D8" w14:textId="77777777" w:rsidR="0097686B" w:rsidRPr="005526AD" w:rsidRDefault="0097686B" w:rsidP="00A9226B">
            <w:pPr>
              <w:pStyle w:val="Tabletext"/>
            </w:pPr>
            <w:r w:rsidRPr="005526AD">
              <w:t>D.</w:t>
            </w:r>
          </w:p>
        </w:tc>
        <w:tc>
          <w:tcPr>
            <w:tcW w:w="2258" w:type="dxa"/>
            <w:tcBorders>
              <w:top w:val="single" w:sz="4" w:space="0" w:color="auto"/>
            </w:tcBorders>
          </w:tcPr>
          <w:p w14:paraId="7453BD9A" w14:textId="77777777" w:rsidR="0097686B" w:rsidRPr="005526AD" w:rsidRDefault="0097686B" w:rsidP="00A9226B">
            <w:pPr>
              <w:pStyle w:val="Tabletext"/>
            </w:pPr>
            <w:r w:rsidRPr="005526AD">
              <w:t>Plasma spraying</w:t>
            </w:r>
          </w:p>
        </w:tc>
        <w:tc>
          <w:tcPr>
            <w:tcW w:w="2912" w:type="dxa"/>
            <w:tcBorders>
              <w:top w:val="single" w:sz="4" w:space="0" w:color="auto"/>
            </w:tcBorders>
          </w:tcPr>
          <w:p w14:paraId="4B9DB5CE" w14:textId="77777777" w:rsidR="0097686B" w:rsidRPr="005526AD" w:rsidRDefault="0097686B" w:rsidP="00A9226B">
            <w:pPr>
              <w:pStyle w:val="Tabletext"/>
            </w:pPr>
            <w:r w:rsidRPr="005526AD">
              <w:t>“Superalloys”</w:t>
            </w:r>
          </w:p>
        </w:tc>
        <w:tc>
          <w:tcPr>
            <w:tcW w:w="2757" w:type="dxa"/>
            <w:tcBorders>
              <w:top w:val="single" w:sz="4" w:space="0" w:color="auto"/>
            </w:tcBorders>
          </w:tcPr>
          <w:p w14:paraId="7C547939" w14:textId="77777777" w:rsidR="0097686B" w:rsidRPr="005526AD" w:rsidRDefault="0097686B" w:rsidP="00A9226B">
            <w:pPr>
              <w:pStyle w:val="Tabletext"/>
            </w:pPr>
            <w:r w:rsidRPr="005526AD">
              <w:t>MCrAlX (5)</w:t>
            </w:r>
            <w:r w:rsidRPr="005526AD">
              <w:br/>
              <w:t>Modified zirconia (12)</w:t>
            </w:r>
            <w:r w:rsidRPr="005526AD">
              <w:br/>
              <w:t>Mixtures thereof (4)</w:t>
            </w:r>
            <w:r w:rsidRPr="005526AD">
              <w:br/>
              <w:t>Abradable Nickel</w:t>
            </w:r>
            <w:r w:rsidRPr="005526AD">
              <w:noBreakHyphen/>
              <w:t>Graphite</w:t>
            </w:r>
            <w:r w:rsidRPr="005526AD">
              <w:br/>
              <w:t>Abradable materials containing Ni</w:t>
            </w:r>
            <w:r w:rsidRPr="005526AD">
              <w:noBreakHyphen/>
              <w:t>Cr</w:t>
            </w:r>
            <w:r w:rsidRPr="005526AD">
              <w:noBreakHyphen/>
              <w:t>Al</w:t>
            </w:r>
            <w:r w:rsidRPr="005526AD">
              <w:br/>
              <w:t>Abradable Al</w:t>
            </w:r>
            <w:r w:rsidRPr="005526AD">
              <w:noBreakHyphen/>
              <w:t>Si</w:t>
            </w:r>
            <w:r w:rsidRPr="005526AD">
              <w:noBreakHyphen/>
              <w:t>Polyester</w:t>
            </w:r>
            <w:r w:rsidRPr="005526AD">
              <w:br/>
              <w:t>Alloyed aluminides (2)</w:t>
            </w:r>
          </w:p>
        </w:tc>
      </w:tr>
      <w:tr w:rsidR="0097686B" w:rsidRPr="005526AD" w14:paraId="2353F937" w14:textId="77777777" w:rsidTr="00A9226B">
        <w:trPr>
          <w:cantSplit/>
        </w:trPr>
        <w:tc>
          <w:tcPr>
            <w:tcW w:w="584" w:type="dxa"/>
          </w:tcPr>
          <w:p w14:paraId="6569535C" w14:textId="77777777" w:rsidR="0097686B" w:rsidRPr="005526AD" w:rsidRDefault="0097686B" w:rsidP="00A9226B">
            <w:pPr>
              <w:rPr>
                <w:szCs w:val="22"/>
              </w:rPr>
            </w:pPr>
          </w:p>
        </w:tc>
        <w:tc>
          <w:tcPr>
            <w:tcW w:w="2258" w:type="dxa"/>
          </w:tcPr>
          <w:p w14:paraId="14AFE2C4" w14:textId="77777777" w:rsidR="0097686B" w:rsidRPr="005526AD" w:rsidRDefault="0097686B" w:rsidP="00A9226B">
            <w:pPr>
              <w:rPr>
                <w:szCs w:val="22"/>
              </w:rPr>
            </w:pPr>
          </w:p>
        </w:tc>
        <w:tc>
          <w:tcPr>
            <w:tcW w:w="2912" w:type="dxa"/>
          </w:tcPr>
          <w:p w14:paraId="3A9B33B9" w14:textId="77777777" w:rsidR="0097686B" w:rsidRPr="005526AD" w:rsidRDefault="0097686B" w:rsidP="00A9226B">
            <w:pPr>
              <w:pStyle w:val="Tabletext"/>
            </w:pPr>
            <w:r w:rsidRPr="005526AD">
              <w:t>Aluminium alloys (6)</w:t>
            </w:r>
          </w:p>
        </w:tc>
        <w:tc>
          <w:tcPr>
            <w:tcW w:w="2757" w:type="dxa"/>
          </w:tcPr>
          <w:p w14:paraId="6F1C14B9" w14:textId="77777777" w:rsidR="0097686B" w:rsidRPr="005526AD" w:rsidRDefault="0097686B" w:rsidP="00A9226B">
            <w:pPr>
              <w:rPr>
                <w:szCs w:val="22"/>
              </w:rPr>
            </w:pPr>
            <w:r w:rsidRPr="005526AD">
              <w:rPr>
                <w:szCs w:val="22"/>
              </w:rPr>
              <w:t>MCrAlX (5)</w:t>
            </w:r>
            <w:r w:rsidRPr="005526AD">
              <w:rPr>
                <w:szCs w:val="22"/>
              </w:rPr>
              <w:br/>
              <w:t>Modified zirconia (12)</w:t>
            </w:r>
            <w:r w:rsidRPr="005526AD">
              <w:rPr>
                <w:szCs w:val="22"/>
              </w:rPr>
              <w:br/>
              <w:t>Silicides</w:t>
            </w:r>
            <w:r w:rsidRPr="005526AD">
              <w:rPr>
                <w:szCs w:val="22"/>
              </w:rPr>
              <w:br/>
              <w:t>Mixtures thereof (4)</w:t>
            </w:r>
          </w:p>
        </w:tc>
      </w:tr>
      <w:tr w:rsidR="0097686B" w:rsidRPr="005526AD" w14:paraId="56D6DFD2" w14:textId="77777777" w:rsidTr="00A9226B">
        <w:trPr>
          <w:cantSplit/>
        </w:trPr>
        <w:tc>
          <w:tcPr>
            <w:tcW w:w="584" w:type="dxa"/>
          </w:tcPr>
          <w:p w14:paraId="678C7E22" w14:textId="77777777" w:rsidR="0097686B" w:rsidRPr="005526AD" w:rsidRDefault="0097686B" w:rsidP="00A9226B">
            <w:pPr>
              <w:rPr>
                <w:szCs w:val="22"/>
              </w:rPr>
            </w:pPr>
          </w:p>
        </w:tc>
        <w:tc>
          <w:tcPr>
            <w:tcW w:w="2258" w:type="dxa"/>
          </w:tcPr>
          <w:p w14:paraId="13CFBF50" w14:textId="77777777" w:rsidR="0097686B" w:rsidRPr="005526AD" w:rsidRDefault="0097686B" w:rsidP="00A9226B">
            <w:pPr>
              <w:rPr>
                <w:szCs w:val="22"/>
              </w:rPr>
            </w:pPr>
          </w:p>
        </w:tc>
        <w:tc>
          <w:tcPr>
            <w:tcW w:w="2912" w:type="dxa"/>
          </w:tcPr>
          <w:p w14:paraId="23EB1530" w14:textId="77777777" w:rsidR="0097686B" w:rsidRPr="005526AD" w:rsidRDefault="0097686B" w:rsidP="00A9226B">
            <w:pPr>
              <w:pStyle w:val="Tabletext"/>
            </w:pPr>
            <w:r w:rsidRPr="005526AD">
              <w:t>Refractory metals and alloys (8)</w:t>
            </w:r>
          </w:p>
        </w:tc>
        <w:tc>
          <w:tcPr>
            <w:tcW w:w="2757" w:type="dxa"/>
          </w:tcPr>
          <w:p w14:paraId="0C98A3F7" w14:textId="77777777" w:rsidR="0097686B" w:rsidRPr="005526AD" w:rsidRDefault="0097686B" w:rsidP="00A9226B">
            <w:pPr>
              <w:pStyle w:val="Tabletext"/>
            </w:pPr>
            <w:r w:rsidRPr="005526AD">
              <w:t>Aluminides</w:t>
            </w:r>
            <w:r w:rsidRPr="005526AD">
              <w:br/>
              <w:t>Silicides</w:t>
            </w:r>
            <w:r w:rsidRPr="005526AD">
              <w:br/>
              <w:t>Carbides</w:t>
            </w:r>
          </w:p>
        </w:tc>
      </w:tr>
      <w:tr w:rsidR="0097686B" w:rsidRPr="005526AD" w14:paraId="29993A09" w14:textId="77777777" w:rsidTr="00A9226B">
        <w:trPr>
          <w:cantSplit/>
        </w:trPr>
        <w:tc>
          <w:tcPr>
            <w:tcW w:w="584" w:type="dxa"/>
          </w:tcPr>
          <w:p w14:paraId="0C5551C3" w14:textId="77777777" w:rsidR="0097686B" w:rsidRPr="005526AD" w:rsidRDefault="0097686B" w:rsidP="00A9226B">
            <w:pPr>
              <w:rPr>
                <w:szCs w:val="22"/>
              </w:rPr>
            </w:pPr>
          </w:p>
        </w:tc>
        <w:tc>
          <w:tcPr>
            <w:tcW w:w="2258" w:type="dxa"/>
          </w:tcPr>
          <w:p w14:paraId="402E4A7B" w14:textId="77777777" w:rsidR="0097686B" w:rsidRPr="005526AD" w:rsidRDefault="0097686B" w:rsidP="00A9226B">
            <w:pPr>
              <w:rPr>
                <w:szCs w:val="22"/>
              </w:rPr>
            </w:pPr>
          </w:p>
        </w:tc>
        <w:tc>
          <w:tcPr>
            <w:tcW w:w="2912" w:type="dxa"/>
          </w:tcPr>
          <w:p w14:paraId="4AEC23B4" w14:textId="77777777" w:rsidR="0097686B" w:rsidRPr="005526AD" w:rsidRDefault="0097686B" w:rsidP="00A9226B">
            <w:pPr>
              <w:pStyle w:val="Tabletext"/>
            </w:pPr>
            <w:r w:rsidRPr="005526AD">
              <w:t>Corrosion resistant steel (7)</w:t>
            </w:r>
          </w:p>
        </w:tc>
        <w:tc>
          <w:tcPr>
            <w:tcW w:w="2757" w:type="dxa"/>
          </w:tcPr>
          <w:p w14:paraId="6022941E" w14:textId="77777777" w:rsidR="0097686B" w:rsidRPr="005526AD" w:rsidRDefault="0097686B" w:rsidP="00A9226B">
            <w:pPr>
              <w:pStyle w:val="Tabletext"/>
            </w:pPr>
            <w:r w:rsidRPr="005526AD">
              <w:t>MCrAlX (5)</w:t>
            </w:r>
            <w:r w:rsidRPr="005526AD">
              <w:br/>
              <w:t>Modified zirconia (12)</w:t>
            </w:r>
            <w:r w:rsidRPr="005526AD">
              <w:br/>
              <w:t>Mixtures thereof (4)</w:t>
            </w:r>
          </w:p>
        </w:tc>
      </w:tr>
      <w:tr w:rsidR="0097686B" w:rsidRPr="005526AD" w14:paraId="6ADC8C65" w14:textId="77777777" w:rsidTr="00A9226B">
        <w:trPr>
          <w:cantSplit/>
        </w:trPr>
        <w:tc>
          <w:tcPr>
            <w:tcW w:w="584" w:type="dxa"/>
            <w:tcBorders>
              <w:bottom w:val="single" w:sz="4" w:space="0" w:color="auto"/>
            </w:tcBorders>
          </w:tcPr>
          <w:p w14:paraId="76543DC3" w14:textId="77777777" w:rsidR="0097686B" w:rsidRPr="005526AD" w:rsidRDefault="0097686B" w:rsidP="00A9226B">
            <w:pPr>
              <w:rPr>
                <w:szCs w:val="22"/>
              </w:rPr>
            </w:pPr>
          </w:p>
        </w:tc>
        <w:tc>
          <w:tcPr>
            <w:tcW w:w="2258" w:type="dxa"/>
            <w:tcBorders>
              <w:bottom w:val="single" w:sz="4" w:space="0" w:color="auto"/>
            </w:tcBorders>
          </w:tcPr>
          <w:p w14:paraId="18D26185" w14:textId="77777777" w:rsidR="0097686B" w:rsidRPr="005526AD" w:rsidRDefault="0097686B" w:rsidP="00A9226B">
            <w:pPr>
              <w:rPr>
                <w:szCs w:val="22"/>
              </w:rPr>
            </w:pPr>
          </w:p>
        </w:tc>
        <w:tc>
          <w:tcPr>
            <w:tcW w:w="2912" w:type="dxa"/>
            <w:tcBorders>
              <w:bottom w:val="single" w:sz="4" w:space="0" w:color="auto"/>
            </w:tcBorders>
          </w:tcPr>
          <w:p w14:paraId="59F3F292" w14:textId="77777777" w:rsidR="0097686B" w:rsidRPr="005526AD" w:rsidRDefault="0097686B" w:rsidP="00A9226B">
            <w:pPr>
              <w:pStyle w:val="Tabletext"/>
            </w:pPr>
            <w:r w:rsidRPr="005526AD">
              <w:t>Titanium alloys (13)</w:t>
            </w:r>
          </w:p>
        </w:tc>
        <w:tc>
          <w:tcPr>
            <w:tcW w:w="2757" w:type="dxa"/>
            <w:tcBorders>
              <w:bottom w:val="single" w:sz="4" w:space="0" w:color="auto"/>
            </w:tcBorders>
          </w:tcPr>
          <w:p w14:paraId="7EADC146" w14:textId="77777777" w:rsidR="0097686B" w:rsidRPr="005526AD" w:rsidRDefault="0097686B" w:rsidP="00A9226B">
            <w:pPr>
              <w:spacing w:after="60"/>
              <w:rPr>
                <w:szCs w:val="22"/>
                <w:lang w:val="es-CL"/>
              </w:rPr>
            </w:pPr>
            <w:r w:rsidRPr="005526AD">
              <w:rPr>
                <w:szCs w:val="22"/>
                <w:lang w:val="es-CL"/>
              </w:rPr>
              <w:t>Carbides</w:t>
            </w:r>
            <w:r w:rsidRPr="005526AD">
              <w:rPr>
                <w:szCs w:val="22"/>
                <w:lang w:val="es-CL"/>
              </w:rPr>
              <w:br/>
              <w:t>Aluminides</w:t>
            </w:r>
            <w:r w:rsidRPr="005526AD">
              <w:rPr>
                <w:szCs w:val="22"/>
                <w:lang w:val="es-CL"/>
              </w:rPr>
              <w:br/>
              <w:t>Silicides</w:t>
            </w:r>
            <w:r w:rsidRPr="005526AD">
              <w:rPr>
                <w:szCs w:val="22"/>
                <w:lang w:val="es-CL"/>
              </w:rPr>
              <w:br/>
              <w:t>Alloyed aluminides (2)</w:t>
            </w:r>
            <w:r w:rsidRPr="005526AD">
              <w:rPr>
                <w:szCs w:val="22"/>
                <w:lang w:val="es-CL"/>
              </w:rPr>
              <w:br/>
              <w:t>Abradable Nickel</w:t>
            </w:r>
            <w:r w:rsidRPr="005526AD">
              <w:rPr>
                <w:szCs w:val="22"/>
                <w:lang w:val="es-CL"/>
              </w:rPr>
              <w:noBreakHyphen/>
              <w:t>Graphite</w:t>
            </w:r>
            <w:r w:rsidRPr="005526AD">
              <w:rPr>
                <w:szCs w:val="22"/>
                <w:lang w:val="es-CL"/>
              </w:rPr>
              <w:br/>
              <w:t>Abradable materials containing Ni</w:t>
            </w:r>
            <w:r w:rsidRPr="005526AD">
              <w:rPr>
                <w:szCs w:val="22"/>
                <w:lang w:val="es-CL"/>
              </w:rPr>
              <w:noBreakHyphen/>
              <w:t>Cr</w:t>
            </w:r>
            <w:r w:rsidRPr="005526AD">
              <w:rPr>
                <w:szCs w:val="22"/>
                <w:lang w:val="es-CL"/>
              </w:rPr>
              <w:noBreakHyphen/>
              <w:t>Al</w:t>
            </w:r>
            <w:r w:rsidRPr="005526AD">
              <w:rPr>
                <w:szCs w:val="22"/>
                <w:lang w:val="es-CL"/>
              </w:rPr>
              <w:br/>
              <w:t>Abradable Al</w:t>
            </w:r>
            <w:r w:rsidRPr="005526AD">
              <w:rPr>
                <w:szCs w:val="22"/>
                <w:lang w:val="es-CL"/>
              </w:rPr>
              <w:noBreakHyphen/>
              <w:t>Si</w:t>
            </w:r>
            <w:r w:rsidRPr="005526AD">
              <w:rPr>
                <w:szCs w:val="22"/>
                <w:lang w:val="es-CL"/>
              </w:rPr>
              <w:noBreakHyphen/>
              <w:t>Polyester</w:t>
            </w:r>
          </w:p>
        </w:tc>
      </w:tr>
      <w:tr w:rsidR="0097686B" w:rsidRPr="005526AD" w14:paraId="57499454" w14:textId="77777777" w:rsidTr="00A9226B">
        <w:trPr>
          <w:cantSplit/>
          <w:trHeight w:val="87"/>
        </w:trPr>
        <w:tc>
          <w:tcPr>
            <w:tcW w:w="584" w:type="dxa"/>
            <w:tcBorders>
              <w:top w:val="single" w:sz="4" w:space="0" w:color="auto"/>
            </w:tcBorders>
          </w:tcPr>
          <w:p w14:paraId="2A02E32C" w14:textId="77777777" w:rsidR="0097686B" w:rsidRPr="005526AD" w:rsidRDefault="0097686B" w:rsidP="00A9226B">
            <w:pPr>
              <w:pStyle w:val="Tabletext"/>
            </w:pPr>
            <w:r w:rsidRPr="005526AD">
              <w:t>E.</w:t>
            </w:r>
          </w:p>
        </w:tc>
        <w:tc>
          <w:tcPr>
            <w:tcW w:w="2258" w:type="dxa"/>
            <w:tcBorders>
              <w:top w:val="single" w:sz="4" w:space="0" w:color="auto"/>
            </w:tcBorders>
          </w:tcPr>
          <w:p w14:paraId="4BD1D8CA" w14:textId="77777777" w:rsidR="0097686B" w:rsidRPr="005526AD" w:rsidRDefault="0097686B" w:rsidP="00A9226B">
            <w:pPr>
              <w:pStyle w:val="Tabletext"/>
            </w:pPr>
            <w:r w:rsidRPr="005526AD">
              <w:t xml:space="preserve">Slurry Deposition </w:t>
            </w:r>
          </w:p>
        </w:tc>
        <w:tc>
          <w:tcPr>
            <w:tcW w:w="2912" w:type="dxa"/>
            <w:tcBorders>
              <w:top w:val="single" w:sz="4" w:space="0" w:color="auto"/>
            </w:tcBorders>
          </w:tcPr>
          <w:p w14:paraId="4C769400" w14:textId="77777777" w:rsidR="0097686B" w:rsidRPr="005526AD" w:rsidRDefault="0097686B" w:rsidP="00A9226B">
            <w:pPr>
              <w:pStyle w:val="Tabletext"/>
            </w:pPr>
            <w:r w:rsidRPr="005526AD">
              <w:t>Refractory metals and alloys (8)</w:t>
            </w:r>
          </w:p>
        </w:tc>
        <w:tc>
          <w:tcPr>
            <w:tcW w:w="2757" w:type="dxa"/>
            <w:tcBorders>
              <w:top w:val="single" w:sz="4" w:space="0" w:color="auto"/>
            </w:tcBorders>
          </w:tcPr>
          <w:p w14:paraId="7C189CF0" w14:textId="77777777" w:rsidR="0097686B" w:rsidRPr="005526AD" w:rsidRDefault="0097686B" w:rsidP="00A9226B">
            <w:pPr>
              <w:pStyle w:val="Tabletext"/>
            </w:pPr>
            <w:r w:rsidRPr="005526AD">
              <w:t>Fused silicides</w:t>
            </w:r>
            <w:r w:rsidRPr="005526AD">
              <w:br/>
              <w:t>Fused aluminides except for resistance heating elements</w:t>
            </w:r>
          </w:p>
        </w:tc>
      </w:tr>
      <w:tr w:rsidR="0097686B" w:rsidRPr="005526AD" w14:paraId="6774E621" w14:textId="77777777" w:rsidTr="00A9226B">
        <w:trPr>
          <w:cantSplit/>
        </w:trPr>
        <w:tc>
          <w:tcPr>
            <w:tcW w:w="584" w:type="dxa"/>
            <w:tcBorders>
              <w:bottom w:val="single" w:sz="4" w:space="0" w:color="auto"/>
            </w:tcBorders>
          </w:tcPr>
          <w:p w14:paraId="3CCC3F25" w14:textId="77777777" w:rsidR="0097686B" w:rsidRPr="005526AD" w:rsidRDefault="0097686B" w:rsidP="00A9226B">
            <w:pPr>
              <w:rPr>
                <w:szCs w:val="22"/>
              </w:rPr>
            </w:pPr>
          </w:p>
        </w:tc>
        <w:tc>
          <w:tcPr>
            <w:tcW w:w="2258" w:type="dxa"/>
            <w:tcBorders>
              <w:bottom w:val="single" w:sz="4" w:space="0" w:color="auto"/>
            </w:tcBorders>
          </w:tcPr>
          <w:p w14:paraId="029F461D" w14:textId="77777777" w:rsidR="0097686B" w:rsidRPr="005526AD" w:rsidRDefault="0097686B" w:rsidP="00A9226B">
            <w:pPr>
              <w:rPr>
                <w:szCs w:val="22"/>
              </w:rPr>
            </w:pPr>
          </w:p>
        </w:tc>
        <w:tc>
          <w:tcPr>
            <w:tcW w:w="2912" w:type="dxa"/>
            <w:tcBorders>
              <w:bottom w:val="single" w:sz="4" w:space="0" w:color="auto"/>
            </w:tcBorders>
          </w:tcPr>
          <w:p w14:paraId="33516794" w14:textId="77777777" w:rsidR="0097686B" w:rsidRPr="005526AD" w:rsidRDefault="0097686B" w:rsidP="00A9226B">
            <w:pPr>
              <w:pStyle w:val="Tabletext"/>
            </w:pPr>
            <w:r w:rsidRPr="005526AD">
              <w:t>Carbon</w:t>
            </w:r>
            <w:r w:rsidRPr="005526AD">
              <w:noBreakHyphen/>
              <w:t>carbon, Ceramic and Metal “matrix” “composites”</w:t>
            </w:r>
          </w:p>
        </w:tc>
        <w:tc>
          <w:tcPr>
            <w:tcW w:w="2757" w:type="dxa"/>
            <w:tcBorders>
              <w:bottom w:val="single" w:sz="4" w:space="0" w:color="auto"/>
            </w:tcBorders>
          </w:tcPr>
          <w:p w14:paraId="54FF7694" w14:textId="77777777" w:rsidR="0097686B" w:rsidRPr="005526AD" w:rsidRDefault="0097686B" w:rsidP="00A9226B">
            <w:pPr>
              <w:pStyle w:val="Tabletext"/>
            </w:pPr>
            <w:r w:rsidRPr="005526AD">
              <w:t>Silicides</w:t>
            </w:r>
            <w:r w:rsidRPr="005526AD">
              <w:br/>
              <w:t>Carbides</w:t>
            </w:r>
            <w:r w:rsidRPr="005526AD">
              <w:br/>
              <w:t>Mixtures thereof (4)</w:t>
            </w:r>
          </w:p>
        </w:tc>
      </w:tr>
      <w:tr w:rsidR="0097686B" w:rsidRPr="005526AD" w14:paraId="62582DD8" w14:textId="77777777" w:rsidTr="00A9226B">
        <w:trPr>
          <w:cantSplit/>
        </w:trPr>
        <w:tc>
          <w:tcPr>
            <w:tcW w:w="584" w:type="dxa"/>
            <w:tcBorders>
              <w:top w:val="single" w:sz="4" w:space="0" w:color="auto"/>
            </w:tcBorders>
          </w:tcPr>
          <w:p w14:paraId="0AAD5C14" w14:textId="77777777" w:rsidR="0097686B" w:rsidRPr="005526AD" w:rsidRDefault="0097686B" w:rsidP="00A9226B">
            <w:pPr>
              <w:pStyle w:val="Tabletext"/>
            </w:pPr>
            <w:r w:rsidRPr="005526AD">
              <w:t>F.</w:t>
            </w:r>
          </w:p>
        </w:tc>
        <w:tc>
          <w:tcPr>
            <w:tcW w:w="2258" w:type="dxa"/>
            <w:tcBorders>
              <w:top w:val="single" w:sz="4" w:space="0" w:color="auto"/>
            </w:tcBorders>
          </w:tcPr>
          <w:p w14:paraId="37B227CF" w14:textId="77777777" w:rsidR="0097686B" w:rsidRPr="005526AD" w:rsidRDefault="0097686B" w:rsidP="00A9226B">
            <w:pPr>
              <w:pStyle w:val="Tabletext"/>
            </w:pPr>
            <w:r w:rsidRPr="005526AD">
              <w:t xml:space="preserve">Sputter Deposition </w:t>
            </w:r>
          </w:p>
        </w:tc>
        <w:tc>
          <w:tcPr>
            <w:tcW w:w="2912" w:type="dxa"/>
            <w:tcBorders>
              <w:top w:val="single" w:sz="4" w:space="0" w:color="auto"/>
            </w:tcBorders>
          </w:tcPr>
          <w:p w14:paraId="48AE010C" w14:textId="77777777" w:rsidR="0097686B" w:rsidRPr="005526AD" w:rsidRDefault="0097686B" w:rsidP="00A9226B">
            <w:pPr>
              <w:pStyle w:val="Tabletext"/>
            </w:pPr>
            <w:r w:rsidRPr="005526AD">
              <w:t>“Superalloys”</w:t>
            </w:r>
          </w:p>
        </w:tc>
        <w:tc>
          <w:tcPr>
            <w:tcW w:w="2757" w:type="dxa"/>
            <w:tcBorders>
              <w:top w:val="single" w:sz="4" w:space="0" w:color="auto"/>
            </w:tcBorders>
          </w:tcPr>
          <w:p w14:paraId="566B02D3" w14:textId="77777777" w:rsidR="0097686B" w:rsidRPr="005526AD" w:rsidRDefault="0097686B" w:rsidP="00A9226B">
            <w:pPr>
              <w:pStyle w:val="Tabletext"/>
            </w:pPr>
            <w:r w:rsidRPr="005526AD">
              <w:t>Alloyed silicides</w:t>
            </w:r>
            <w:r w:rsidRPr="005526AD">
              <w:br/>
              <w:t>Alloyed aluminides (2)</w:t>
            </w:r>
            <w:r w:rsidRPr="005526AD">
              <w:br/>
              <w:t>Noble metal modified aluminides (3)</w:t>
            </w:r>
            <w:r w:rsidRPr="005526AD">
              <w:br/>
              <w:t>MCrAlX (5)</w:t>
            </w:r>
            <w:r w:rsidRPr="005526AD">
              <w:br/>
              <w:t>Modified zirconia (12)</w:t>
            </w:r>
            <w:r w:rsidRPr="005526AD">
              <w:br/>
              <w:t>Platinum</w:t>
            </w:r>
            <w:r w:rsidRPr="005526AD">
              <w:br/>
              <w:t>Mixtures thereof (4)</w:t>
            </w:r>
          </w:p>
        </w:tc>
      </w:tr>
      <w:tr w:rsidR="0097686B" w:rsidRPr="005526AD" w14:paraId="633D7158" w14:textId="77777777" w:rsidTr="00A9226B">
        <w:trPr>
          <w:cantSplit/>
        </w:trPr>
        <w:tc>
          <w:tcPr>
            <w:tcW w:w="584" w:type="dxa"/>
          </w:tcPr>
          <w:p w14:paraId="6BE3A576" w14:textId="77777777" w:rsidR="0097686B" w:rsidRPr="005526AD" w:rsidRDefault="0097686B" w:rsidP="00A9226B">
            <w:pPr>
              <w:rPr>
                <w:szCs w:val="22"/>
              </w:rPr>
            </w:pPr>
          </w:p>
        </w:tc>
        <w:tc>
          <w:tcPr>
            <w:tcW w:w="2258" w:type="dxa"/>
          </w:tcPr>
          <w:p w14:paraId="174F9296" w14:textId="77777777" w:rsidR="0097686B" w:rsidRPr="005526AD" w:rsidRDefault="0097686B" w:rsidP="00A9226B">
            <w:pPr>
              <w:rPr>
                <w:szCs w:val="22"/>
              </w:rPr>
            </w:pPr>
          </w:p>
        </w:tc>
        <w:tc>
          <w:tcPr>
            <w:tcW w:w="2912" w:type="dxa"/>
          </w:tcPr>
          <w:p w14:paraId="62B73B90" w14:textId="77777777" w:rsidR="0097686B" w:rsidRPr="005526AD" w:rsidRDefault="0097686B" w:rsidP="00A9226B">
            <w:pPr>
              <w:pStyle w:val="Tabletext"/>
            </w:pPr>
            <w:r w:rsidRPr="005526AD">
              <w:t>Ceramics (19) and Low</w:t>
            </w:r>
            <w:r w:rsidRPr="005526AD">
              <w:noBreakHyphen/>
              <w:t>expansion glasses (14)</w:t>
            </w:r>
          </w:p>
        </w:tc>
        <w:tc>
          <w:tcPr>
            <w:tcW w:w="2757" w:type="dxa"/>
          </w:tcPr>
          <w:p w14:paraId="2A74F08F" w14:textId="77777777" w:rsidR="0097686B" w:rsidRPr="005526AD" w:rsidRDefault="0097686B" w:rsidP="00A9226B">
            <w:pPr>
              <w:pStyle w:val="Tabletext"/>
            </w:pPr>
            <w:r w:rsidRPr="005526AD">
              <w:t>Silicides</w:t>
            </w:r>
            <w:r w:rsidRPr="005526AD">
              <w:br/>
              <w:t>Platinum</w:t>
            </w:r>
            <w:r w:rsidRPr="005526AD">
              <w:br/>
              <w:t>Mixtures thereof (4)</w:t>
            </w:r>
            <w:r w:rsidRPr="005526AD">
              <w:br/>
              <w:t>Dielectric layers (15)</w:t>
            </w:r>
            <w:r w:rsidRPr="005526AD">
              <w:br/>
              <w:t>Diamond</w:t>
            </w:r>
            <w:r w:rsidRPr="005526AD">
              <w:noBreakHyphen/>
              <w:t>like carbon (17)</w:t>
            </w:r>
          </w:p>
        </w:tc>
      </w:tr>
      <w:tr w:rsidR="0097686B" w:rsidRPr="005526AD" w14:paraId="442DB90F" w14:textId="77777777" w:rsidTr="00A9226B">
        <w:trPr>
          <w:cantSplit/>
        </w:trPr>
        <w:tc>
          <w:tcPr>
            <w:tcW w:w="584" w:type="dxa"/>
          </w:tcPr>
          <w:p w14:paraId="47321D2D" w14:textId="77777777" w:rsidR="0097686B" w:rsidRPr="005526AD" w:rsidRDefault="0097686B" w:rsidP="00A9226B">
            <w:pPr>
              <w:rPr>
                <w:szCs w:val="22"/>
              </w:rPr>
            </w:pPr>
          </w:p>
        </w:tc>
        <w:tc>
          <w:tcPr>
            <w:tcW w:w="2258" w:type="dxa"/>
          </w:tcPr>
          <w:p w14:paraId="689629E0" w14:textId="77777777" w:rsidR="0097686B" w:rsidRPr="005526AD" w:rsidRDefault="0097686B" w:rsidP="00A9226B">
            <w:pPr>
              <w:rPr>
                <w:szCs w:val="22"/>
              </w:rPr>
            </w:pPr>
          </w:p>
        </w:tc>
        <w:tc>
          <w:tcPr>
            <w:tcW w:w="2912" w:type="dxa"/>
          </w:tcPr>
          <w:p w14:paraId="63D1711B" w14:textId="77777777" w:rsidR="0097686B" w:rsidRPr="005526AD" w:rsidRDefault="0097686B" w:rsidP="00A9226B">
            <w:pPr>
              <w:pStyle w:val="Tabletext"/>
            </w:pPr>
            <w:r w:rsidRPr="005526AD">
              <w:t>Titanium alloys (13)</w:t>
            </w:r>
          </w:p>
        </w:tc>
        <w:tc>
          <w:tcPr>
            <w:tcW w:w="2757" w:type="dxa"/>
          </w:tcPr>
          <w:p w14:paraId="74ED06E0" w14:textId="77777777" w:rsidR="0097686B" w:rsidRPr="005526AD" w:rsidRDefault="0097686B" w:rsidP="00A9226B">
            <w:pPr>
              <w:rPr>
                <w:szCs w:val="22"/>
              </w:rPr>
            </w:pPr>
            <w:r w:rsidRPr="005526AD">
              <w:rPr>
                <w:szCs w:val="22"/>
              </w:rPr>
              <w:t>Borides</w:t>
            </w:r>
            <w:r w:rsidRPr="005526AD">
              <w:rPr>
                <w:szCs w:val="22"/>
              </w:rPr>
              <w:br/>
              <w:t>Nitrides</w:t>
            </w:r>
            <w:r w:rsidRPr="005526AD">
              <w:rPr>
                <w:szCs w:val="22"/>
              </w:rPr>
              <w:br/>
              <w:t>Oxides</w:t>
            </w:r>
            <w:r w:rsidRPr="005526AD">
              <w:rPr>
                <w:szCs w:val="22"/>
              </w:rPr>
              <w:br/>
              <w:t>Silicides</w:t>
            </w:r>
            <w:r w:rsidRPr="005526AD">
              <w:rPr>
                <w:szCs w:val="22"/>
              </w:rPr>
              <w:br/>
              <w:t>Aluminides</w:t>
            </w:r>
            <w:r w:rsidRPr="005526AD">
              <w:rPr>
                <w:szCs w:val="22"/>
              </w:rPr>
              <w:br/>
              <w:t>Alloyed aluminides (2)</w:t>
            </w:r>
            <w:r w:rsidRPr="005526AD">
              <w:rPr>
                <w:szCs w:val="22"/>
              </w:rPr>
              <w:br/>
              <w:t>Carbides</w:t>
            </w:r>
          </w:p>
        </w:tc>
      </w:tr>
      <w:tr w:rsidR="0097686B" w:rsidRPr="005526AD" w14:paraId="44412408" w14:textId="77777777" w:rsidTr="00A9226B">
        <w:trPr>
          <w:cantSplit/>
        </w:trPr>
        <w:tc>
          <w:tcPr>
            <w:tcW w:w="584" w:type="dxa"/>
          </w:tcPr>
          <w:p w14:paraId="29214DB1" w14:textId="77777777" w:rsidR="0097686B" w:rsidRPr="005526AD" w:rsidRDefault="0097686B" w:rsidP="00A9226B">
            <w:pPr>
              <w:rPr>
                <w:szCs w:val="22"/>
              </w:rPr>
            </w:pPr>
          </w:p>
        </w:tc>
        <w:tc>
          <w:tcPr>
            <w:tcW w:w="2258" w:type="dxa"/>
          </w:tcPr>
          <w:p w14:paraId="7DAE3F96" w14:textId="77777777" w:rsidR="0097686B" w:rsidRPr="005526AD" w:rsidRDefault="0097686B" w:rsidP="00A9226B">
            <w:pPr>
              <w:rPr>
                <w:szCs w:val="22"/>
              </w:rPr>
            </w:pPr>
          </w:p>
        </w:tc>
        <w:tc>
          <w:tcPr>
            <w:tcW w:w="2912" w:type="dxa"/>
          </w:tcPr>
          <w:p w14:paraId="20CA57DA" w14:textId="77777777" w:rsidR="0097686B" w:rsidRPr="005526AD" w:rsidRDefault="0097686B" w:rsidP="00A9226B">
            <w:pPr>
              <w:pStyle w:val="Tabletext"/>
            </w:pPr>
            <w:r w:rsidRPr="005526AD">
              <w:t>Carbon</w:t>
            </w:r>
            <w:r w:rsidRPr="005526AD">
              <w:noBreakHyphen/>
              <w:t>carbon, Ceramic and Metal “matrix” “composites”</w:t>
            </w:r>
          </w:p>
        </w:tc>
        <w:tc>
          <w:tcPr>
            <w:tcW w:w="2757" w:type="dxa"/>
          </w:tcPr>
          <w:p w14:paraId="0D991180" w14:textId="77777777" w:rsidR="0097686B" w:rsidRPr="005526AD" w:rsidRDefault="0097686B" w:rsidP="00A9226B">
            <w:pPr>
              <w:pStyle w:val="Tabletext"/>
            </w:pPr>
            <w:r w:rsidRPr="005526AD">
              <w:t>Silicides</w:t>
            </w:r>
            <w:r w:rsidRPr="005526AD">
              <w:br/>
              <w:t>Carbides</w:t>
            </w:r>
            <w:r w:rsidRPr="005526AD">
              <w:br/>
              <w:t>Refractory metals</w:t>
            </w:r>
            <w:r w:rsidRPr="005526AD">
              <w:br/>
              <w:t>Mixtures thereof (4)</w:t>
            </w:r>
            <w:r w:rsidRPr="005526AD">
              <w:br/>
              <w:t>Dielectric layers (15)</w:t>
            </w:r>
            <w:r w:rsidRPr="005526AD">
              <w:br/>
              <w:t>Boron nitride</w:t>
            </w:r>
          </w:p>
        </w:tc>
      </w:tr>
      <w:tr w:rsidR="0097686B" w:rsidRPr="005526AD" w14:paraId="74C1DB28" w14:textId="77777777" w:rsidTr="00A9226B">
        <w:trPr>
          <w:cantSplit/>
        </w:trPr>
        <w:tc>
          <w:tcPr>
            <w:tcW w:w="584" w:type="dxa"/>
          </w:tcPr>
          <w:p w14:paraId="12101A28" w14:textId="77777777" w:rsidR="0097686B" w:rsidRPr="005526AD" w:rsidRDefault="0097686B" w:rsidP="00A9226B">
            <w:pPr>
              <w:rPr>
                <w:szCs w:val="22"/>
              </w:rPr>
            </w:pPr>
          </w:p>
        </w:tc>
        <w:tc>
          <w:tcPr>
            <w:tcW w:w="2258" w:type="dxa"/>
          </w:tcPr>
          <w:p w14:paraId="0EC81C71" w14:textId="77777777" w:rsidR="0097686B" w:rsidRPr="005526AD" w:rsidRDefault="0097686B" w:rsidP="00A9226B">
            <w:pPr>
              <w:rPr>
                <w:szCs w:val="22"/>
              </w:rPr>
            </w:pPr>
          </w:p>
        </w:tc>
        <w:tc>
          <w:tcPr>
            <w:tcW w:w="2912" w:type="dxa"/>
          </w:tcPr>
          <w:p w14:paraId="2DF7DF76" w14:textId="77777777" w:rsidR="0097686B" w:rsidRPr="005526AD" w:rsidRDefault="0097686B" w:rsidP="00A9226B">
            <w:pPr>
              <w:pStyle w:val="Tabletext"/>
            </w:pPr>
            <w:r w:rsidRPr="005526AD">
              <w:t xml:space="preserve">Cemented tungsten carbide (16), </w:t>
            </w:r>
            <w:r w:rsidRPr="005526AD">
              <w:br/>
              <w:t>Silicon carbide (18)</w:t>
            </w:r>
          </w:p>
        </w:tc>
        <w:tc>
          <w:tcPr>
            <w:tcW w:w="2757" w:type="dxa"/>
          </w:tcPr>
          <w:p w14:paraId="1944857D" w14:textId="77777777" w:rsidR="0097686B" w:rsidRPr="005526AD" w:rsidRDefault="0097686B" w:rsidP="00A9226B">
            <w:pPr>
              <w:pStyle w:val="Tabletext"/>
            </w:pPr>
            <w:r w:rsidRPr="005526AD">
              <w:t>Carbides</w:t>
            </w:r>
            <w:r w:rsidRPr="005526AD">
              <w:br/>
              <w:t>Tungsten</w:t>
            </w:r>
            <w:r w:rsidRPr="005526AD">
              <w:br/>
              <w:t>Mixtures thereof (4)</w:t>
            </w:r>
            <w:r w:rsidRPr="005526AD">
              <w:br/>
              <w:t>Dielectric layers (15)</w:t>
            </w:r>
            <w:r w:rsidRPr="005526AD">
              <w:br/>
              <w:t>Boron nitride</w:t>
            </w:r>
          </w:p>
        </w:tc>
      </w:tr>
      <w:tr w:rsidR="0097686B" w:rsidRPr="005526AD" w14:paraId="44F4D053" w14:textId="77777777" w:rsidTr="00A9226B">
        <w:trPr>
          <w:cantSplit/>
        </w:trPr>
        <w:tc>
          <w:tcPr>
            <w:tcW w:w="584" w:type="dxa"/>
          </w:tcPr>
          <w:p w14:paraId="4C018A10" w14:textId="77777777" w:rsidR="0097686B" w:rsidRPr="005526AD" w:rsidRDefault="0097686B" w:rsidP="00A9226B">
            <w:pPr>
              <w:rPr>
                <w:szCs w:val="22"/>
              </w:rPr>
            </w:pPr>
          </w:p>
        </w:tc>
        <w:tc>
          <w:tcPr>
            <w:tcW w:w="2258" w:type="dxa"/>
          </w:tcPr>
          <w:p w14:paraId="721A5D74" w14:textId="77777777" w:rsidR="0097686B" w:rsidRPr="005526AD" w:rsidRDefault="0097686B" w:rsidP="00A9226B">
            <w:pPr>
              <w:rPr>
                <w:szCs w:val="22"/>
              </w:rPr>
            </w:pPr>
          </w:p>
        </w:tc>
        <w:tc>
          <w:tcPr>
            <w:tcW w:w="2912" w:type="dxa"/>
          </w:tcPr>
          <w:p w14:paraId="78801C94" w14:textId="77777777" w:rsidR="0097686B" w:rsidRPr="005526AD" w:rsidRDefault="0097686B" w:rsidP="00A9226B">
            <w:pPr>
              <w:pStyle w:val="Tabletext"/>
            </w:pPr>
            <w:r w:rsidRPr="005526AD">
              <w:t xml:space="preserve">Molybdenum and </w:t>
            </w:r>
            <w:r w:rsidRPr="005526AD">
              <w:br/>
              <w:t>Molybdenum alloys</w:t>
            </w:r>
          </w:p>
        </w:tc>
        <w:tc>
          <w:tcPr>
            <w:tcW w:w="2757" w:type="dxa"/>
          </w:tcPr>
          <w:p w14:paraId="65D55A44" w14:textId="77777777" w:rsidR="0097686B" w:rsidRPr="005526AD" w:rsidRDefault="0097686B" w:rsidP="00A9226B">
            <w:pPr>
              <w:pStyle w:val="Tabletext"/>
            </w:pPr>
            <w:r w:rsidRPr="005526AD">
              <w:t>Dielectric layers (15)</w:t>
            </w:r>
          </w:p>
        </w:tc>
      </w:tr>
      <w:tr w:rsidR="0097686B" w:rsidRPr="005526AD" w14:paraId="7799FEE0" w14:textId="77777777" w:rsidTr="00A9226B">
        <w:trPr>
          <w:cantSplit/>
        </w:trPr>
        <w:tc>
          <w:tcPr>
            <w:tcW w:w="584" w:type="dxa"/>
          </w:tcPr>
          <w:p w14:paraId="7EE8D006" w14:textId="77777777" w:rsidR="0097686B" w:rsidRPr="005526AD" w:rsidRDefault="0097686B" w:rsidP="00A9226B">
            <w:pPr>
              <w:rPr>
                <w:szCs w:val="22"/>
              </w:rPr>
            </w:pPr>
          </w:p>
        </w:tc>
        <w:tc>
          <w:tcPr>
            <w:tcW w:w="2258" w:type="dxa"/>
          </w:tcPr>
          <w:p w14:paraId="44816825" w14:textId="77777777" w:rsidR="0097686B" w:rsidRPr="005526AD" w:rsidRDefault="0097686B" w:rsidP="00A9226B">
            <w:pPr>
              <w:rPr>
                <w:szCs w:val="22"/>
              </w:rPr>
            </w:pPr>
          </w:p>
        </w:tc>
        <w:tc>
          <w:tcPr>
            <w:tcW w:w="2912" w:type="dxa"/>
          </w:tcPr>
          <w:p w14:paraId="338537EC" w14:textId="77777777" w:rsidR="0097686B" w:rsidRPr="005526AD" w:rsidRDefault="0097686B" w:rsidP="00A9226B">
            <w:pPr>
              <w:pStyle w:val="Tabletext"/>
            </w:pPr>
            <w:r w:rsidRPr="005526AD">
              <w:t xml:space="preserve">Beryllium and </w:t>
            </w:r>
            <w:r w:rsidRPr="005526AD">
              <w:br/>
              <w:t>Beryllium alloys</w:t>
            </w:r>
          </w:p>
        </w:tc>
        <w:tc>
          <w:tcPr>
            <w:tcW w:w="2757" w:type="dxa"/>
          </w:tcPr>
          <w:p w14:paraId="18BF2277" w14:textId="77777777" w:rsidR="0097686B" w:rsidRPr="005526AD" w:rsidRDefault="0097686B" w:rsidP="00A9226B">
            <w:pPr>
              <w:pStyle w:val="Tabletext"/>
            </w:pPr>
            <w:r w:rsidRPr="005526AD">
              <w:t>Borides</w:t>
            </w:r>
            <w:r w:rsidRPr="005526AD">
              <w:br/>
              <w:t>Dielectric layers (15)</w:t>
            </w:r>
            <w:r w:rsidRPr="005526AD">
              <w:br/>
              <w:t>Beryllium</w:t>
            </w:r>
          </w:p>
        </w:tc>
      </w:tr>
      <w:tr w:rsidR="0097686B" w:rsidRPr="005526AD" w14:paraId="0226678B" w14:textId="77777777" w:rsidTr="00A9226B">
        <w:trPr>
          <w:cantSplit/>
        </w:trPr>
        <w:tc>
          <w:tcPr>
            <w:tcW w:w="584" w:type="dxa"/>
          </w:tcPr>
          <w:p w14:paraId="69D3DACC" w14:textId="77777777" w:rsidR="0097686B" w:rsidRPr="005526AD" w:rsidRDefault="0097686B" w:rsidP="00A9226B">
            <w:pPr>
              <w:rPr>
                <w:szCs w:val="22"/>
              </w:rPr>
            </w:pPr>
          </w:p>
        </w:tc>
        <w:tc>
          <w:tcPr>
            <w:tcW w:w="2258" w:type="dxa"/>
          </w:tcPr>
          <w:p w14:paraId="7F7DB506" w14:textId="77777777" w:rsidR="0097686B" w:rsidRPr="005526AD" w:rsidRDefault="0097686B" w:rsidP="00A9226B">
            <w:pPr>
              <w:rPr>
                <w:szCs w:val="22"/>
              </w:rPr>
            </w:pPr>
          </w:p>
        </w:tc>
        <w:tc>
          <w:tcPr>
            <w:tcW w:w="2912" w:type="dxa"/>
          </w:tcPr>
          <w:p w14:paraId="14969D1F" w14:textId="77777777" w:rsidR="0097686B" w:rsidRPr="005526AD" w:rsidRDefault="0097686B" w:rsidP="00A9226B">
            <w:pPr>
              <w:pStyle w:val="Tabletext"/>
            </w:pPr>
            <w:r w:rsidRPr="005526AD">
              <w:t>Sensor window materials (9)</w:t>
            </w:r>
          </w:p>
        </w:tc>
        <w:tc>
          <w:tcPr>
            <w:tcW w:w="2757" w:type="dxa"/>
          </w:tcPr>
          <w:p w14:paraId="71165E23" w14:textId="77777777" w:rsidR="0097686B" w:rsidRPr="005526AD" w:rsidRDefault="0097686B" w:rsidP="00A9226B">
            <w:pPr>
              <w:pStyle w:val="Tabletext"/>
            </w:pPr>
            <w:r w:rsidRPr="005526AD">
              <w:t>Dielectric layers (15)</w:t>
            </w:r>
            <w:r w:rsidRPr="005526AD">
              <w:br/>
              <w:t>Diamond</w:t>
            </w:r>
            <w:r w:rsidRPr="005526AD">
              <w:noBreakHyphen/>
              <w:t>like carbon (17)</w:t>
            </w:r>
          </w:p>
        </w:tc>
      </w:tr>
      <w:tr w:rsidR="0097686B" w:rsidRPr="005526AD" w14:paraId="016BC777" w14:textId="77777777" w:rsidTr="00A9226B">
        <w:trPr>
          <w:cantSplit/>
        </w:trPr>
        <w:tc>
          <w:tcPr>
            <w:tcW w:w="584" w:type="dxa"/>
            <w:tcBorders>
              <w:bottom w:val="single" w:sz="4" w:space="0" w:color="auto"/>
            </w:tcBorders>
          </w:tcPr>
          <w:p w14:paraId="165EF8AB" w14:textId="77777777" w:rsidR="0097686B" w:rsidRPr="005526AD" w:rsidRDefault="0097686B" w:rsidP="00A9226B">
            <w:pPr>
              <w:rPr>
                <w:szCs w:val="22"/>
              </w:rPr>
            </w:pPr>
          </w:p>
        </w:tc>
        <w:tc>
          <w:tcPr>
            <w:tcW w:w="2258" w:type="dxa"/>
            <w:tcBorders>
              <w:bottom w:val="single" w:sz="4" w:space="0" w:color="auto"/>
            </w:tcBorders>
          </w:tcPr>
          <w:p w14:paraId="5476824D" w14:textId="77777777" w:rsidR="0097686B" w:rsidRPr="005526AD" w:rsidRDefault="0097686B" w:rsidP="00A9226B">
            <w:pPr>
              <w:rPr>
                <w:szCs w:val="22"/>
              </w:rPr>
            </w:pPr>
          </w:p>
        </w:tc>
        <w:tc>
          <w:tcPr>
            <w:tcW w:w="2912" w:type="dxa"/>
            <w:tcBorders>
              <w:bottom w:val="single" w:sz="4" w:space="0" w:color="auto"/>
            </w:tcBorders>
          </w:tcPr>
          <w:p w14:paraId="6171AE12" w14:textId="77777777" w:rsidR="0097686B" w:rsidRPr="005526AD" w:rsidRDefault="0097686B" w:rsidP="00A9226B">
            <w:pPr>
              <w:pStyle w:val="Tabletext"/>
            </w:pPr>
            <w:r w:rsidRPr="005526AD">
              <w:t>Refractory metals and alloys (8)</w:t>
            </w:r>
          </w:p>
        </w:tc>
        <w:tc>
          <w:tcPr>
            <w:tcW w:w="2757" w:type="dxa"/>
            <w:tcBorders>
              <w:bottom w:val="single" w:sz="4" w:space="0" w:color="auto"/>
            </w:tcBorders>
          </w:tcPr>
          <w:p w14:paraId="612FCA2B" w14:textId="77777777" w:rsidR="0097686B" w:rsidRPr="005526AD" w:rsidRDefault="0097686B" w:rsidP="00A9226B">
            <w:pPr>
              <w:pStyle w:val="Tabletext"/>
            </w:pPr>
            <w:r w:rsidRPr="005526AD">
              <w:t>Aluminides</w:t>
            </w:r>
            <w:r w:rsidRPr="005526AD">
              <w:br/>
              <w:t>Silicides</w:t>
            </w:r>
            <w:r w:rsidRPr="005526AD">
              <w:br/>
              <w:t>Oxides</w:t>
            </w:r>
            <w:r w:rsidRPr="005526AD">
              <w:br/>
              <w:t>Carbides</w:t>
            </w:r>
          </w:p>
        </w:tc>
      </w:tr>
      <w:tr w:rsidR="0097686B" w:rsidRPr="005526AD" w14:paraId="5F776209" w14:textId="77777777" w:rsidTr="00A9226B">
        <w:trPr>
          <w:cantSplit/>
        </w:trPr>
        <w:tc>
          <w:tcPr>
            <w:tcW w:w="584" w:type="dxa"/>
            <w:tcBorders>
              <w:top w:val="single" w:sz="4" w:space="0" w:color="auto"/>
            </w:tcBorders>
          </w:tcPr>
          <w:p w14:paraId="1ECFCCAA" w14:textId="77777777" w:rsidR="0097686B" w:rsidRPr="005526AD" w:rsidRDefault="0097686B" w:rsidP="00A9226B">
            <w:pPr>
              <w:pStyle w:val="Tabletext"/>
            </w:pPr>
            <w:r w:rsidRPr="005526AD">
              <w:t>G.</w:t>
            </w:r>
          </w:p>
        </w:tc>
        <w:tc>
          <w:tcPr>
            <w:tcW w:w="2258" w:type="dxa"/>
            <w:tcBorders>
              <w:top w:val="single" w:sz="4" w:space="0" w:color="auto"/>
            </w:tcBorders>
          </w:tcPr>
          <w:p w14:paraId="24EB6496" w14:textId="77777777" w:rsidR="0097686B" w:rsidRPr="005526AD" w:rsidRDefault="0097686B" w:rsidP="00A9226B">
            <w:pPr>
              <w:pStyle w:val="Tabletext"/>
            </w:pPr>
            <w:r w:rsidRPr="005526AD">
              <w:t xml:space="preserve">Ion Implantation </w:t>
            </w:r>
          </w:p>
        </w:tc>
        <w:tc>
          <w:tcPr>
            <w:tcW w:w="2912" w:type="dxa"/>
            <w:tcBorders>
              <w:top w:val="single" w:sz="4" w:space="0" w:color="auto"/>
            </w:tcBorders>
          </w:tcPr>
          <w:p w14:paraId="757E90C3" w14:textId="77777777" w:rsidR="0097686B" w:rsidRPr="005526AD" w:rsidRDefault="0097686B" w:rsidP="00A9226B">
            <w:pPr>
              <w:pStyle w:val="Tabletext"/>
            </w:pPr>
            <w:r w:rsidRPr="005526AD">
              <w:t>High temperature bearing steels</w:t>
            </w:r>
          </w:p>
        </w:tc>
        <w:tc>
          <w:tcPr>
            <w:tcW w:w="2757" w:type="dxa"/>
            <w:tcBorders>
              <w:top w:val="single" w:sz="4" w:space="0" w:color="auto"/>
            </w:tcBorders>
          </w:tcPr>
          <w:p w14:paraId="13848F3A" w14:textId="77777777" w:rsidR="0097686B" w:rsidRPr="005526AD" w:rsidRDefault="0097686B" w:rsidP="00A9226B">
            <w:pPr>
              <w:pStyle w:val="Tabletext"/>
            </w:pPr>
            <w:r w:rsidRPr="005526AD">
              <w:t xml:space="preserve">Additions of </w:t>
            </w:r>
            <w:r w:rsidRPr="005526AD">
              <w:br/>
              <w:t xml:space="preserve">Chromium </w:t>
            </w:r>
            <w:r w:rsidRPr="005526AD">
              <w:br/>
              <w:t>Tantalum or</w:t>
            </w:r>
            <w:r w:rsidRPr="005526AD">
              <w:br/>
              <w:t>Niobium (Columbium)</w:t>
            </w:r>
          </w:p>
        </w:tc>
      </w:tr>
      <w:tr w:rsidR="0097686B" w:rsidRPr="005526AD" w14:paraId="0BA9E0F7" w14:textId="77777777" w:rsidTr="00A9226B">
        <w:trPr>
          <w:cantSplit/>
        </w:trPr>
        <w:tc>
          <w:tcPr>
            <w:tcW w:w="584" w:type="dxa"/>
          </w:tcPr>
          <w:p w14:paraId="01F8D56E" w14:textId="77777777" w:rsidR="0097686B" w:rsidRPr="005526AD" w:rsidRDefault="0097686B" w:rsidP="00A9226B">
            <w:pPr>
              <w:rPr>
                <w:szCs w:val="22"/>
              </w:rPr>
            </w:pPr>
          </w:p>
        </w:tc>
        <w:tc>
          <w:tcPr>
            <w:tcW w:w="2258" w:type="dxa"/>
          </w:tcPr>
          <w:p w14:paraId="42208E7D" w14:textId="77777777" w:rsidR="0097686B" w:rsidRPr="005526AD" w:rsidRDefault="0097686B" w:rsidP="00A9226B">
            <w:pPr>
              <w:rPr>
                <w:szCs w:val="22"/>
              </w:rPr>
            </w:pPr>
          </w:p>
        </w:tc>
        <w:tc>
          <w:tcPr>
            <w:tcW w:w="2912" w:type="dxa"/>
          </w:tcPr>
          <w:p w14:paraId="76072DB9" w14:textId="77777777" w:rsidR="0097686B" w:rsidRPr="005526AD" w:rsidRDefault="0097686B" w:rsidP="00A9226B">
            <w:pPr>
              <w:pStyle w:val="Tabletext"/>
            </w:pPr>
            <w:r w:rsidRPr="005526AD">
              <w:t>Titanium alloys (13)</w:t>
            </w:r>
          </w:p>
        </w:tc>
        <w:tc>
          <w:tcPr>
            <w:tcW w:w="2757" w:type="dxa"/>
          </w:tcPr>
          <w:p w14:paraId="0C71FAA9" w14:textId="77777777" w:rsidR="0097686B" w:rsidRPr="005526AD" w:rsidRDefault="0097686B" w:rsidP="00A9226B">
            <w:pPr>
              <w:pStyle w:val="Tabletext"/>
            </w:pPr>
            <w:r w:rsidRPr="005526AD">
              <w:t>Borides</w:t>
            </w:r>
            <w:r w:rsidRPr="005526AD">
              <w:br/>
              <w:t>Nitrides</w:t>
            </w:r>
          </w:p>
        </w:tc>
      </w:tr>
      <w:tr w:rsidR="0097686B" w:rsidRPr="005526AD" w14:paraId="7693B959" w14:textId="77777777" w:rsidTr="00A9226B">
        <w:trPr>
          <w:cantSplit/>
        </w:trPr>
        <w:tc>
          <w:tcPr>
            <w:tcW w:w="584" w:type="dxa"/>
          </w:tcPr>
          <w:p w14:paraId="0F2826B8" w14:textId="77777777" w:rsidR="0097686B" w:rsidRPr="005526AD" w:rsidRDefault="0097686B" w:rsidP="00A9226B">
            <w:pPr>
              <w:rPr>
                <w:szCs w:val="22"/>
              </w:rPr>
            </w:pPr>
          </w:p>
        </w:tc>
        <w:tc>
          <w:tcPr>
            <w:tcW w:w="2258" w:type="dxa"/>
          </w:tcPr>
          <w:p w14:paraId="12622329" w14:textId="77777777" w:rsidR="0097686B" w:rsidRPr="005526AD" w:rsidRDefault="0097686B" w:rsidP="00A9226B">
            <w:pPr>
              <w:rPr>
                <w:szCs w:val="22"/>
              </w:rPr>
            </w:pPr>
          </w:p>
        </w:tc>
        <w:tc>
          <w:tcPr>
            <w:tcW w:w="2912" w:type="dxa"/>
          </w:tcPr>
          <w:p w14:paraId="59EB85DA" w14:textId="77777777" w:rsidR="0097686B" w:rsidRPr="005526AD" w:rsidRDefault="0097686B" w:rsidP="00A9226B">
            <w:pPr>
              <w:pStyle w:val="Tabletext"/>
            </w:pPr>
            <w:r w:rsidRPr="005526AD">
              <w:t xml:space="preserve">Beryllium and </w:t>
            </w:r>
            <w:r w:rsidRPr="005526AD">
              <w:br/>
              <w:t>Beryllium alloys</w:t>
            </w:r>
          </w:p>
        </w:tc>
        <w:tc>
          <w:tcPr>
            <w:tcW w:w="2757" w:type="dxa"/>
          </w:tcPr>
          <w:p w14:paraId="3B7AF19C" w14:textId="77777777" w:rsidR="0097686B" w:rsidRPr="005526AD" w:rsidRDefault="0097686B" w:rsidP="00A9226B">
            <w:pPr>
              <w:pStyle w:val="Tabletext"/>
            </w:pPr>
            <w:r w:rsidRPr="005526AD">
              <w:t>Borides</w:t>
            </w:r>
          </w:p>
        </w:tc>
      </w:tr>
      <w:tr w:rsidR="0097686B" w:rsidRPr="005526AD" w14:paraId="1886C82C" w14:textId="77777777" w:rsidTr="00A9226B">
        <w:trPr>
          <w:cantSplit/>
        </w:trPr>
        <w:tc>
          <w:tcPr>
            <w:tcW w:w="584" w:type="dxa"/>
            <w:tcBorders>
              <w:bottom w:val="single" w:sz="4" w:space="0" w:color="auto"/>
            </w:tcBorders>
          </w:tcPr>
          <w:p w14:paraId="1C3A76B5" w14:textId="77777777" w:rsidR="0097686B" w:rsidRPr="005526AD" w:rsidRDefault="0097686B" w:rsidP="00A9226B">
            <w:pPr>
              <w:rPr>
                <w:szCs w:val="22"/>
              </w:rPr>
            </w:pPr>
          </w:p>
        </w:tc>
        <w:tc>
          <w:tcPr>
            <w:tcW w:w="2258" w:type="dxa"/>
            <w:tcBorders>
              <w:bottom w:val="single" w:sz="4" w:space="0" w:color="auto"/>
            </w:tcBorders>
          </w:tcPr>
          <w:p w14:paraId="09E8BC79" w14:textId="77777777" w:rsidR="0097686B" w:rsidRPr="005526AD" w:rsidRDefault="0097686B" w:rsidP="00A9226B">
            <w:pPr>
              <w:rPr>
                <w:szCs w:val="22"/>
              </w:rPr>
            </w:pPr>
          </w:p>
        </w:tc>
        <w:tc>
          <w:tcPr>
            <w:tcW w:w="2912" w:type="dxa"/>
            <w:tcBorders>
              <w:bottom w:val="single" w:sz="4" w:space="0" w:color="auto"/>
            </w:tcBorders>
          </w:tcPr>
          <w:p w14:paraId="409322B5" w14:textId="77777777" w:rsidR="0097686B" w:rsidRPr="005526AD" w:rsidRDefault="0097686B" w:rsidP="00A9226B">
            <w:pPr>
              <w:pStyle w:val="Tabletext"/>
            </w:pPr>
            <w:r w:rsidRPr="005526AD">
              <w:t>Cemented tungsten carbide (16)</w:t>
            </w:r>
          </w:p>
        </w:tc>
        <w:tc>
          <w:tcPr>
            <w:tcW w:w="2757" w:type="dxa"/>
            <w:tcBorders>
              <w:bottom w:val="single" w:sz="4" w:space="0" w:color="auto"/>
            </w:tcBorders>
          </w:tcPr>
          <w:p w14:paraId="67A74ECC" w14:textId="77777777" w:rsidR="0097686B" w:rsidRPr="005526AD" w:rsidRDefault="0097686B" w:rsidP="00A9226B">
            <w:pPr>
              <w:pStyle w:val="Tabletext"/>
            </w:pPr>
            <w:r w:rsidRPr="005526AD">
              <w:t>Carbides</w:t>
            </w:r>
            <w:r w:rsidRPr="005526AD">
              <w:br/>
              <w:t>Nitrides</w:t>
            </w:r>
          </w:p>
        </w:tc>
      </w:tr>
    </w:tbl>
    <w:p w14:paraId="05B9EE38" w14:textId="77777777" w:rsidR="0097686B" w:rsidRPr="005526AD" w:rsidRDefault="0097686B" w:rsidP="0097686B">
      <w:pPr>
        <w:pStyle w:val="DL0ATableHead"/>
        <w:keepNext w:val="0"/>
        <w:keepLines w:val="0"/>
        <w:rPr>
          <w:sz w:val="22"/>
          <w:szCs w:val="22"/>
          <w:lang w:val="en-AU"/>
        </w:rPr>
      </w:pPr>
      <w:r w:rsidRPr="005526AD">
        <w:rPr>
          <w:sz w:val="22"/>
          <w:szCs w:val="22"/>
          <w:lang w:val="en-AU"/>
        </w:rPr>
        <w:t>TABLE — DEPOSITION TECHNIQUES: NOTES</w:t>
      </w:r>
    </w:p>
    <w:p w14:paraId="48F49097" w14:textId="77777777" w:rsidR="0097686B" w:rsidRPr="005526AD" w:rsidRDefault="0097686B" w:rsidP="0097686B">
      <w:pPr>
        <w:pStyle w:val="DL11"/>
        <w:keepLines w:val="0"/>
        <w:rPr>
          <w:sz w:val="22"/>
          <w:szCs w:val="22"/>
        </w:rPr>
      </w:pPr>
      <w:r w:rsidRPr="005526AD">
        <w:rPr>
          <w:sz w:val="22"/>
          <w:szCs w:val="22"/>
        </w:rPr>
        <w:t>1.</w:t>
      </w:r>
      <w:r w:rsidRPr="005526AD">
        <w:rPr>
          <w:sz w:val="22"/>
          <w:szCs w:val="22"/>
        </w:rPr>
        <w:tab/>
        <w:t>The term ‘coating process’ includes coating repair and refurbishing as well as original coating.</w:t>
      </w:r>
    </w:p>
    <w:p w14:paraId="695BDE2C" w14:textId="77777777" w:rsidR="0097686B" w:rsidRPr="005526AD" w:rsidRDefault="0097686B" w:rsidP="0097686B">
      <w:pPr>
        <w:pStyle w:val="DL11"/>
        <w:keepLines w:val="0"/>
        <w:rPr>
          <w:sz w:val="22"/>
          <w:szCs w:val="22"/>
        </w:rPr>
      </w:pPr>
      <w:r w:rsidRPr="005526AD">
        <w:rPr>
          <w:sz w:val="22"/>
          <w:szCs w:val="22"/>
        </w:rPr>
        <w:t>2.</w:t>
      </w:r>
      <w:r w:rsidRPr="005526AD">
        <w:rPr>
          <w:sz w:val="22"/>
          <w:szCs w:val="22"/>
        </w:rPr>
        <w:tab/>
        <w:t>The term ‘alloyed aluminide coating’ includes single or multiple</w:t>
      </w:r>
      <w:r w:rsidRPr="005526AD">
        <w:rPr>
          <w:sz w:val="22"/>
          <w:szCs w:val="22"/>
        </w:rPr>
        <w:noBreakHyphen/>
        <w:t>step coatings in which an element or elements are deposited prior to or during application of the aluminide coating, even if these elements are deposited by another coating process. It does not, however, include the multiple use of single</w:t>
      </w:r>
      <w:r w:rsidRPr="005526AD">
        <w:rPr>
          <w:sz w:val="22"/>
          <w:szCs w:val="22"/>
        </w:rPr>
        <w:noBreakHyphen/>
        <w:t>step pack cementation processes to achieve alloyed aluminides.</w:t>
      </w:r>
    </w:p>
    <w:p w14:paraId="04673EB7" w14:textId="77777777" w:rsidR="0097686B" w:rsidRPr="005526AD" w:rsidRDefault="0097686B" w:rsidP="0097686B">
      <w:pPr>
        <w:pStyle w:val="DL11"/>
        <w:rPr>
          <w:sz w:val="22"/>
          <w:szCs w:val="22"/>
        </w:rPr>
      </w:pPr>
      <w:r w:rsidRPr="005526AD">
        <w:rPr>
          <w:sz w:val="22"/>
          <w:szCs w:val="22"/>
        </w:rPr>
        <w:t>3.</w:t>
      </w:r>
      <w:r w:rsidRPr="005526AD">
        <w:rPr>
          <w:sz w:val="22"/>
          <w:szCs w:val="22"/>
        </w:rPr>
        <w:tab/>
        <w:t>The term ‘noble metal modified aluminide’ coating includes multiple</w:t>
      </w:r>
      <w:r w:rsidRPr="005526AD">
        <w:rPr>
          <w:sz w:val="22"/>
          <w:szCs w:val="22"/>
        </w:rPr>
        <w:noBreakHyphen/>
        <w:t>step coatings in which the noble metal or noble metals are laid down by some other coating process prior to application of the aluminide coating.</w:t>
      </w:r>
    </w:p>
    <w:p w14:paraId="07DDA835" w14:textId="77777777" w:rsidR="0097686B" w:rsidRPr="005526AD" w:rsidRDefault="0097686B" w:rsidP="0097686B">
      <w:pPr>
        <w:pStyle w:val="DL11"/>
        <w:rPr>
          <w:sz w:val="22"/>
          <w:szCs w:val="22"/>
        </w:rPr>
      </w:pPr>
      <w:r w:rsidRPr="005526AD">
        <w:rPr>
          <w:sz w:val="22"/>
          <w:szCs w:val="22"/>
        </w:rPr>
        <w:t>4.</w:t>
      </w:r>
      <w:r w:rsidRPr="005526AD">
        <w:rPr>
          <w:sz w:val="22"/>
          <w:szCs w:val="22"/>
        </w:rPr>
        <w:tab/>
        <w:t>The term ‘mixtures thereof’ includes infiltrated material, graded compositions, co</w:t>
      </w:r>
      <w:r w:rsidRPr="005526AD">
        <w:rPr>
          <w:sz w:val="22"/>
          <w:szCs w:val="22"/>
        </w:rPr>
        <w:noBreakHyphen/>
        <w:t>deposits and multilayer deposits and are obtained by one or more of the coating processes specified in the Table.</w:t>
      </w:r>
    </w:p>
    <w:p w14:paraId="5D8AB5CB" w14:textId="77777777" w:rsidR="0097686B" w:rsidRPr="005526AD" w:rsidRDefault="0097686B" w:rsidP="0097686B">
      <w:pPr>
        <w:pStyle w:val="DL11"/>
        <w:keepNext/>
        <w:rPr>
          <w:sz w:val="22"/>
          <w:szCs w:val="22"/>
        </w:rPr>
      </w:pPr>
      <w:r w:rsidRPr="005526AD">
        <w:rPr>
          <w:sz w:val="22"/>
          <w:szCs w:val="22"/>
        </w:rPr>
        <w:lastRenderedPageBreak/>
        <w:t>5.</w:t>
      </w:r>
      <w:r w:rsidRPr="005526AD">
        <w:rPr>
          <w:sz w:val="22"/>
          <w:szCs w:val="22"/>
        </w:rPr>
        <w:tab/>
        <w:t>‘MCrAlX’ refers to a coating alloy where M equals cobalt, iron, nickel or combinations thereof and X equals hafnium, yttrium, silicon, tantalum in any amount or other intentional additions over 0.01% by weight in various proportions and combinations, except:</w:t>
      </w:r>
    </w:p>
    <w:p w14:paraId="2D6D23F5" w14:textId="77777777" w:rsidR="0097686B" w:rsidRPr="005526AD" w:rsidRDefault="0097686B" w:rsidP="0097686B">
      <w:pPr>
        <w:pStyle w:val="DL11a"/>
        <w:rPr>
          <w:sz w:val="22"/>
          <w:szCs w:val="22"/>
        </w:rPr>
      </w:pPr>
      <w:r w:rsidRPr="005526AD">
        <w:rPr>
          <w:sz w:val="22"/>
          <w:szCs w:val="22"/>
        </w:rPr>
        <w:t>a.</w:t>
      </w:r>
      <w:r w:rsidRPr="005526AD">
        <w:rPr>
          <w:sz w:val="22"/>
          <w:szCs w:val="22"/>
        </w:rPr>
        <w:tab/>
        <w:t>CoCrAlY coatings which contain less than 22% by weight of chromium, less than 7% by weight of aluminium and less than 2% by weight of yttrium;</w:t>
      </w:r>
    </w:p>
    <w:p w14:paraId="4F094778" w14:textId="77777777" w:rsidR="0097686B" w:rsidRPr="005526AD" w:rsidRDefault="0097686B" w:rsidP="0097686B">
      <w:pPr>
        <w:pStyle w:val="DL11a"/>
        <w:rPr>
          <w:sz w:val="22"/>
          <w:szCs w:val="22"/>
        </w:rPr>
      </w:pPr>
      <w:r w:rsidRPr="005526AD">
        <w:rPr>
          <w:sz w:val="22"/>
          <w:szCs w:val="22"/>
        </w:rPr>
        <w:t>b.</w:t>
      </w:r>
      <w:r w:rsidRPr="005526AD">
        <w:rPr>
          <w:sz w:val="22"/>
          <w:szCs w:val="22"/>
        </w:rPr>
        <w:tab/>
        <w:t>CoCrAlY coatings which contain 22 to 24% by weight of chromium, 10 to 12% by weight of aluminium and 0.5 to 0.7% by weight of yttrium; or</w:t>
      </w:r>
    </w:p>
    <w:p w14:paraId="32079BCA" w14:textId="77777777" w:rsidR="0097686B" w:rsidRPr="005526AD" w:rsidRDefault="0097686B" w:rsidP="0097686B">
      <w:pPr>
        <w:pStyle w:val="DL11a"/>
        <w:rPr>
          <w:sz w:val="22"/>
          <w:szCs w:val="22"/>
        </w:rPr>
      </w:pPr>
      <w:r w:rsidRPr="005526AD">
        <w:rPr>
          <w:sz w:val="22"/>
          <w:szCs w:val="22"/>
        </w:rPr>
        <w:t>c.</w:t>
      </w:r>
      <w:r w:rsidRPr="005526AD">
        <w:rPr>
          <w:sz w:val="22"/>
          <w:szCs w:val="22"/>
        </w:rPr>
        <w:tab/>
        <w:t>NiCrAlY coatings which contain 21 to 23% by weight of chromium, 10 to 12% by weight of aluminium and 0.9 to 1.1% by weight of yttrium.</w:t>
      </w:r>
    </w:p>
    <w:p w14:paraId="68F05C03" w14:textId="77777777" w:rsidR="0097686B" w:rsidRPr="005526AD" w:rsidRDefault="0097686B" w:rsidP="0097686B">
      <w:pPr>
        <w:pStyle w:val="DL11"/>
        <w:rPr>
          <w:sz w:val="22"/>
          <w:szCs w:val="22"/>
        </w:rPr>
      </w:pPr>
      <w:r w:rsidRPr="005526AD">
        <w:rPr>
          <w:sz w:val="22"/>
          <w:szCs w:val="22"/>
        </w:rPr>
        <w:t>6.</w:t>
      </w:r>
      <w:r w:rsidRPr="005526AD">
        <w:rPr>
          <w:sz w:val="22"/>
          <w:szCs w:val="22"/>
        </w:rPr>
        <w:tab/>
        <w:t>The term ‘aluminium alloys’ refers to alloys having an ultimate tensile strength of 190 MPa or more measured at 293 K (20°C).</w:t>
      </w:r>
    </w:p>
    <w:p w14:paraId="6806D1CE" w14:textId="77777777" w:rsidR="0097686B" w:rsidRPr="005526AD" w:rsidRDefault="0097686B" w:rsidP="0097686B">
      <w:pPr>
        <w:pStyle w:val="DL11"/>
        <w:rPr>
          <w:sz w:val="22"/>
          <w:szCs w:val="22"/>
        </w:rPr>
      </w:pPr>
      <w:r w:rsidRPr="005526AD">
        <w:rPr>
          <w:sz w:val="22"/>
          <w:szCs w:val="22"/>
        </w:rPr>
        <w:t>7.</w:t>
      </w:r>
      <w:r w:rsidRPr="005526AD">
        <w:rPr>
          <w:sz w:val="22"/>
          <w:szCs w:val="22"/>
        </w:rPr>
        <w:tab/>
        <w:t>The term ‘corrosion resistant steel’ refers to AISI (American Iron and Steel Institute) 300 series or equivalent national standard steels.</w:t>
      </w:r>
    </w:p>
    <w:p w14:paraId="68ABA932" w14:textId="77777777" w:rsidR="0097686B" w:rsidRPr="005526AD" w:rsidRDefault="0097686B" w:rsidP="0097686B">
      <w:pPr>
        <w:pStyle w:val="DL11"/>
        <w:rPr>
          <w:sz w:val="22"/>
          <w:szCs w:val="22"/>
        </w:rPr>
      </w:pPr>
      <w:r w:rsidRPr="005526AD">
        <w:rPr>
          <w:sz w:val="22"/>
          <w:szCs w:val="22"/>
        </w:rPr>
        <w:t>8.</w:t>
      </w:r>
      <w:r w:rsidRPr="005526AD">
        <w:rPr>
          <w:sz w:val="22"/>
          <w:szCs w:val="22"/>
        </w:rPr>
        <w:tab/>
        <w:t>‘Refractory metals and alloys’ include the following metals and their alloys: niobium (columbium), molybdenum, tungsten and tantalum.</w:t>
      </w:r>
    </w:p>
    <w:p w14:paraId="1C86C972" w14:textId="77777777" w:rsidR="0097686B" w:rsidRPr="005526AD" w:rsidRDefault="0097686B" w:rsidP="0097686B">
      <w:pPr>
        <w:pStyle w:val="DL11"/>
        <w:rPr>
          <w:sz w:val="22"/>
          <w:szCs w:val="22"/>
        </w:rPr>
      </w:pPr>
      <w:r w:rsidRPr="005526AD">
        <w:rPr>
          <w:sz w:val="22"/>
          <w:szCs w:val="22"/>
        </w:rPr>
        <w:t>9.</w:t>
      </w:r>
      <w:r w:rsidRPr="005526AD">
        <w:rPr>
          <w:sz w:val="22"/>
          <w:szCs w:val="22"/>
        </w:rPr>
        <w:tab/>
        <w:t>‘Sensor window materials’, as follows: alumina, silicon, germanium, zinc sulphide, zinc selenide, gallium arsenide, diamond, gallium phosphide, sapphire and the following metal halides: sensor window materials of more than 40 mm diameter for zirconium fluoride and hafnium fluoride.</w:t>
      </w:r>
    </w:p>
    <w:p w14:paraId="79EACB90" w14:textId="77777777" w:rsidR="0097686B" w:rsidRPr="005526AD" w:rsidRDefault="0097686B" w:rsidP="0097686B">
      <w:pPr>
        <w:pStyle w:val="DL11"/>
        <w:rPr>
          <w:sz w:val="22"/>
          <w:szCs w:val="22"/>
        </w:rPr>
      </w:pPr>
      <w:r w:rsidRPr="005526AD">
        <w:rPr>
          <w:sz w:val="22"/>
          <w:szCs w:val="22"/>
        </w:rPr>
        <w:t>10.</w:t>
      </w:r>
      <w:r w:rsidRPr="005526AD">
        <w:rPr>
          <w:sz w:val="22"/>
          <w:szCs w:val="22"/>
        </w:rPr>
        <w:tab/>
        <w:t>Category 2 does not include “technology” for single</w:t>
      </w:r>
      <w:r w:rsidRPr="005526AD">
        <w:rPr>
          <w:sz w:val="22"/>
          <w:szCs w:val="22"/>
        </w:rPr>
        <w:noBreakHyphen/>
        <w:t>step pack cementation of solid aerofoils.</w:t>
      </w:r>
    </w:p>
    <w:p w14:paraId="3F905982" w14:textId="77777777" w:rsidR="0097686B" w:rsidRPr="005526AD" w:rsidRDefault="0097686B" w:rsidP="0097686B">
      <w:pPr>
        <w:pStyle w:val="DL11"/>
        <w:rPr>
          <w:sz w:val="22"/>
          <w:szCs w:val="22"/>
        </w:rPr>
      </w:pPr>
      <w:r w:rsidRPr="005526AD">
        <w:rPr>
          <w:sz w:val="22"/>
          <w:szCs w:val="22"/>
        </w:rPr>
        <w:t>11.</w:t>
      </w:r>
      <w:r w:rsidRPr="005526AD">
        <w:rPr>
          <w:sz w:val="22"/>
          <w:szCs w:val="22"/>
        </w:rPr>
        <w:tab/>
        <w:t>‘Polymers’, as follows: polyimide, polyester, polysulphide, polycarbonates and polyurethanes.</w:t>
      </w:r>
    </w:p>
    <w:p w14:paraId="1FC6B65B" w14:textId="77777777" w:rsidR="0097686B" w:rsidRPr="005526AD" w:rsidRDefault="0097686B" w:rsidP="0097686B">
      <w:pPr>
        <w:pStyle w:val="DL11"/>
        <w:rPr>
          <w:sz w:val="22"/>
          <w:szCs w:val="22"/>
        </w:rPr>
      </w:pPr>
      <w:r w:rsidRPr="005526AD">
        <w:rPr>
          <w:sz w:val="22"/>
          <w:szCs w:val="22"/>
        </w:rPr>
        <w:t>12.</w:t>
      </w:r>
      <w:r w:rsidRPr="005526AD">
        <w:rPr>
          <w:sz w:val="22"/>
          <w:szCs w:val="22"/>
        </w:rPr>
        <w:tab/>
        <w:t>‘Modified zirconia’ refers to additions of other metal oxides (e.g., calcia, magnesia, yttria, hafnia, rare earth oxides) to zirconia in order to stabilise certain crystallographic phases and phase compositions. Thermal barrier coatings made of zirconia, modified with calcia or magnesia by mixing or fusion, are not controlled.</w:t>
      </w:r>
    </w:p>
    <w:p w14:paraId="254E8AA4" w14:textId="77777777" w:rsidR="0097686B" w:rsidRPr="005526AD" w:rsidRDefault="0097686B" w:rsidP="0097686B">
      <w:pPr>
        <w:pStyle w:val="DL11"/>
        <w:rPr>
          <w:sz w:val="22"/>
          <w:szCs w:val="22"/>
        </w:rPr>
      </w:pPr>
      <w:r w:rsidRPr="005526AD">
        <w:rPr>
          <w:sz w:val="22"/>
          <w:szCs w:val="22"/>
        </w:rPr>
        <w:t>13.</w:t>
      </w:r>
      <w:r w:rsidRPr="005526AD">
        <w:rPr>
          <w:sz w:val="22"/>
          <w:szCs w:val="22"/>
        </w:rPr>
        <w:tab/>
        <w:t>‘Titanium alloys’ refers only to aerospace alloys having an ultimate tensile strength of 900 MPa or more measured at 293 K (20°C).</w:t>
      </w:r>
    </w:p>
    <w:p w14:paraId="5129774A" w14:textId="77777777" w:rsidR="0097686B" w:rsidRPr="005526AD" w:rsidRDefault="0097686B" w:rsidP="0097686B">
      <w:pPr>
        <w:pStyle w:val="DL11"/>
        <w:rPr>
          <w:sz w:val="22"/>
          <w:szCs w:val="22"/>
        </w:rPr>
      </w:pPr>
      <w:r w:rsidRPr="005526AD">
        <w:rPr>
          <w:sz w:val="22"/>
          <w:szCs w:val="22"/>
        </w:rPr>
        <w:t>14.</w:t>
      </w:r>
      <w:r w:rsidRPr="005526AD">
        <w:rPr>
          <w:sz w:val="22"/>
          <w:szCs w:val="22"/>
        </w:rPr>
        <w:tab/>
        <w:t>‘Low</w:t>
      </w:r>
      <w:r w:rsidRPr="005526AD">
        <w:rPr>
          <w:sz w:val="22"/>
          <w:szCs w:val="22"/>
        </w:rPr>
        <w:noBreakHyphen/>
        <w:t>expansion glasses’ refers to glasses which have a coefficient of thermal expansion of 1 x 10</w:t>
      </w:r>
      <w:r w:rsidRPr="005526AD">
        <w:rPr>
          <w:position w:val="6"/>
          <w:sz w:val="22"/>
          <w:szCs w:val="22"/>
        </w:rPr>
        <w:noBreakHyphen/>
        <w:t>7</w:t>
      </w:r>
      <w:r w:rsidRPr="005526AD">
        <w:rPr>
          <w:sz w:val="22"/>
          <w:szCs w:val="22"/>
        </w:rPr>
        <w:t xml:space="preserve"> K</w:t>
      </w:r>
      <w:r w:rsidRPr="005526AD">
        <w:rPr>
          <w:position w:val="6"/>
          <w:sz w:val="22"/>
          <w:szCs w:val="22"/>
        </w:rPr>
        <w:noBreakHyphen/>
        <w:t>1</w:t>
      </w:r>
      <w:r w:rsidRPr="005526AD">
        <w:rPr>
          <w:sz w:val="22"/>
          <w:szCs w:val="22"/>
        </w:rPr>
        <w:t xml:space="preserve"> or less measured at 293 K (20°C).</w:t>
      </w:r>
    </w:p>
    <w:p w14:paraId="3ED23730" w14:textId="77777777" w:rsidR="0097686B" w:rsidRPr="005526AD" w:rsidRDefault="0097686B" w:rsidP="0097686B">
      <w:pPr>
        <w:pStyle w:val="DL11"/>
        <w:rPr>
          <w:sz w:val="22"/>
          <w:szCs w:val="22"/>
        </w:rPr>
      </w:pPr>
      <w:r w:rsidRPr="005526AD">
        <w:rPr>
          <w:sz w:val="22"/>
          <w:szCs w:val="22"/>
        </w:rPr>
        <w:t>15.</w:t>
      </w:r>
      <w:r w:rsidRPr="005526AD">
        <w:rPr>
          <w:sz w:val="22"/>
          <w:szCs w:val="22"/>
        </w:rPr>
        <w:tab/>
        <w:t>‘Dielectric layers’ are coatings constructed of multi</w:t>
      </w:r>
      <w:r w:rsidRPr="005526AD">
        <w:rPr>
          <w:sz w:val="22"/>
          <w:szCs w:val="22"/>
        </w:rPr>
        <w:noBreakHyphen/>
        <w:t>layers of insulator materials in which the interference properties of a design composed of materials of various refractive indices are used to reflect, transmit or absorb various wavelength bands. Dielectric layers refers to more than four dielectric layers or dielectric/metal “composite” layers.</w:t>
      </w:r>
    </w:p>
    <w:p w14:paraId="219BF618" w14:textId="77777777" w:rsidR="0097686B" w:rsidRPr="005526AD" w:rsidRDefault="0097686B" w:rsidP="0097686B">
      <w:pPr>
        <w:pStyle w:val="DL11"/>
        <w:rPr>
          <w:sz w:val="22"/>
          <w:szCs w:val="22"/>
        </w:rPr>
      </w:pPr>
      <w:r w:rsidRPr="005526AD">
        <w:rPr>
          <w:sz w:val="22"/>
          <w:szCs w:val="22"/>
        </w:rPr>
        <w:t>16.</w:t>
      </w:r>
      <w:r w:rsidRPr="005526AD">
        <w:rPr>
          <w:sz w:val="22"/>
          <w:szCs w:val="22"/>
        </w:rPr>
        <w:tab/>
        <w:t>‘Cemented tungsten carbide’ does not include cutting and forming tool materials consisting of tungsten carbide/(cobalt, nickel), titanium carbide/(cobalt, nickel), chromium carbide/nickel</w:t>
      </w:r>
      <w:r w:rsidRPr="005526AD">
        <w:rPr>
          <w:sz w:val="22"/>
          <w:szCs w:val="22"/>
        </w:rPr>
        <w:noBreakHyphen/>
        <w:t>chromium and chromium carbide/nickel.</w:t>
      </w:r>
    </w:p>
    <w:p w14:paraId="773CBF65" w14:textId="77777777" w:rsidR="0097686B" w:rsidRPr="005526AD" w:rsidRDefault="0097686B" w:rsidP="0097686B">
      <w:pPr>
        <w:pStyle w:val="DL11"/>
        <w:keepNext/>
        <w:rPr>
          <w:sz w:val="22"/>
          <w:szCs w:val="22"/>
        </w:rPr>
      </w:pPr>
      <w:r w:rsidRPr="005526AD">
        <w:rPr>
          <w:sz w:val="22"/>
          <w:szCs w:val="22"/>
        </w:rPr>
        <w:lastRenderedPageBreak/>
        <w:t>17.</w:t>
      </w:r>
      <w:r w:rsidRPr="005526AD">
        <w:rPr>
          <w:sz w:val="22"/>
          <w:szCs w:val="22"/>
        </w:rPr>
        <w:tab/>
        <w:t>“Technology” for depositing diamond</w:t>
      </w:r>
      <w:r w:rsidRPr="005526AD">
        <w:rPr>
          <w:sz w:val="22"/>
          <w:szCs w:val="22"/>
        </w:rPr>
        <w:noBreakHyphen/>
        <w:t>like carbon on any of the following is not included:</w:t>
      </w:r>
    </w:p>
    <w:p w14:paraId="70878D3C" w14:textId="77777777" w:rsidR="0097686B" w:rsidRPr="005526AD" w:rsidRDefault="0097686B" w:rsidP="0097686B">
      <w:pPr>
        <w:pStyle w:val="DL11"/>
        <w:rPr>
          <w:sz w:val="22"/>
          <w:szCs w:val="22"/>
        </w:rPr>
      </w:pPr>
      <w:r w:rsidRPr="005526AD">
        <w:rPr>
          <w:sz w:val="22"/>
          <w:szCs w:val="22"/>
        </w:rPr>
        <w:tab/>
        <w:t>magnetic disk drives and heads, equipment for the manufacture of disposables, valves for faucets, acoustic diaphragms for speakers, engine parts for automobiles, cutting tools, punching</w:t>
      </w:r>
      <w:r w:rsidRPr="005526AD">
        <w:rPr>
          <w:sz w:val="22"/>
          <w:szCs w:val="22"/>
        </w:rPr>
        <w:noBreakHyphen/>
        <w:t>pressing dies, office automation equipment, microphones or medical devices or moulds, for casting or moulding of plastics, manufactured from alloys containing less than 5% beryllium.</w:t>
      </w:r>
    </w:p>
    <w:p w14:paraId="1B422744" w14:textId="77777777" w:rsidR="0097686B" w:rsidRPr="005526AD" w:rsidRDefault="0097686B" w:rsidP="0097686B">
      <w:pPr>
        <w:pStyle w:val="DL11"/>
        <w:rPr>
          <w:sz w:val="22"/>
          <w:szCs w:val="22"/>
        </w:rPr>
      </w:pPr>
      <w:r w:rsidRPr="005526AD">
        <w:rPr>
          <w:sz w:val="22"/>
          <w:szCs w:val="22"/>
        </w:rPr>
        <w:t>18.</w:t>
      </w:r>
      <w:r w:rsidRPr="005526AD">
        <w:rPr>
          <w:sz w:val="22"/>
          <w:szCs w:val="22"/>
        </w:rPr>
        <w:tab/>
        <w:t>‘Silicon carbide’ does not include cutting and forming tool materials.</w:t>
      </w:r>
    </w:p>
    <w:p w14:paraId="53E927E8" w14:textId="77777777" w:rsidR="0097686B" w:rsidRPr="005526AD" w:rsidRDefault="0097686B" w:rsidP="0097686B">
      <w:pPr>
        <w:pStyle w:val="DL11"/>
        <w:rPr>
          <w:sz w:val="22"/>
          <w:szCs w:val="22"/>
        </w:rPr>
      </w:pPr>
      <w:r w:rsidRPr="005526AD">
        <w:rPr>
          <w:sz w:val="22"/>
          <w:szCs w:val="22"/>
        </w:rPr>
        <w:t>19.</w:t>
      </w:r>
      <w:r w:rsidRPr="005526AD">
        <w:rPr>
          <w:sz w:val="22"/>
          <w:szCs w:val="22"/>
        </w:rPr>
        <w:tab/>
        <w:t>Ceramic substrates, as used in this entry, does not include ceramic materials containing 5% by weight, or greater, clay or cement content, either as separate constituents or in combination.</w:t>
      </w:r>
    </w:p>
    <w:p w14:paraId="32ACBEB5" w14:textId="77777777" w:rsidR="0097686B" w:rsidRPr="005526AD" w:rsidRDefault="0097686B" w:rsidP="0097686B">
      <w:pPr>
        <w:pStyle w:val="DL0ATableHead"/>
        <w:rPr>
          <w:sz w:val="22"/>
          <w:szCs w:val="22"/>
          <w:lang w:val="en-AU"/>
        </w:rPr>
      </w:pPr>
      <w:r w:rsidRPr="005526AD">
        <w:rPr>
          <w:sz w:val="22"/>
          <w:szCs w:val="22"/>
          <w:lang w:val="en-AU"/>
        </w:rPr>
        <w:t>TABLE — DEPOSITION TECHNIQUES: TECHNICAL NOTE</w:t>
      </w:r>
    </w:p>
    <w:p w14:paraId="281CEDE9" w14:textId="77777777" w:rsidR="0097686B" w:rsidRPr="005526AD" w:rsidRDefault="0097686B" w:rsidP="0097686B">
      <w:pPr>
        <w:pStyle w:val="DL11"/>
        <w:keepNext/>
        <w:tabs>
          <w:tab w:val="left" w:pos="1134"/>
        </w:tabs>
        <w:rPr>
          <w:sz w:val="22"/>
          <w:szCs w:val="22"/>
        </w:rPr>
      </w:pPr>
      <w:r w:rsidRPr="005526AD">
        <w:rPr>
          <w:sz w:val="22"/>
          <w:szCs w:val="22"/>
        </w:rPr>
        <w:tab/>
      </w:r>
      <w:r w:rsidRPr="005526AD">
        <w:rPr>
          <w:sz w:val="22"/>
          <w:szCs w:val="22"/>
        </w:rPr>
        <w:tab/>
        <w:t>Processes specified in Column 1 of the Table are defined as follows:</w:t>
      </w:r>
    </w:p>
    <w:p w14:paraId="78DFDA69" w14:textId="77777777" w:rsidR="0097686B" w:rsidRPr="005526AD" w:rsidRDefault="0097686B" w:rsidP="0097686B">
      <w:pPr>
        <w:pStyle w:val="DL11a"/>
        <w:rPr>
          <w:sz w:val="22"/>
          <w:szCs w:val="22"/>
        </w:rPr>
      </w:pPr>
      <w:r w:rsidRPr="005526AD">
        <w:rPr>
          <w:sz w:val="22"/>
          <w:szCs w:val="22"/>
        </w:rPr>
        <w:t>a.</w:t>
      </w:r>
      <w:r w:rsidRPr="005526AD">
        <w:rPr>
          <w:sz w:val="22"/>
          <w:szCs w:val="22"/>
        </w:rPr>
        <w:tab/>
        <w:t>Chemical Vapour Deposition (CVD) is an overlay coating or surface modification coating process wherein a metal, alloy, “composite”, dielectric or ceramic is deposited upon a heated substrate. Gaseous reactants are decomposed or combined in the vicinity of a substrate resulting in the deposition of the desired elemental, alloy or compound material on the substrate. Energy for this decomposition or chemical reaction process may be provided by the heat of the substrate, a glow discharge plasma, or “laser” irradiation.</w:t>
      </w:r>
    </w:p>
    <w:p w14:paraId="3ECAD505" w14:textId="77777777" w:rsidR="0097686B" w:rsidRPr="005526AD" w:rsidRDefault="0097686B" w:rsidP="0097686B">
      <w:pPr>
        <w:pStyle w:val="DL11aNB"/>
        <w:rPr>
          <w:lang w:val="en-AU"/>
        </w:rPr>
      </w:pPr>
      <w:r w:rsidRPr="005526AD">
        <w:rPr>
          <w:u w:val="single"/>
          <w:lang w:val="en-AU"/>
        </w:rPr>
        <w:t>N.B. 1:</w:t>
      </w:r>
      <w:r w:rsidRPr="005526AD">
        <w:rPr>
          <w:lang w:val="en-AU"/>
        </w:rPr>
        <w:tab/>
        <w:t>CVD includes the following processes: directed gas flow out</w:t>
      </w:r>
      <w:r w:rsidRPr="005526AD">
        <w:rPr>
          <w:lang w:val="en-AU"/>
        </w:rPr>
        <w:noBreakHyphen/>
        <w:t>of</w:t>
      </w:r>
      <w:r w:rsidRPr="005526AD">
        <w:rPr>
          <w:lang w:val="en-AU"/>
        </w:rPr>
        <w:noBreakHyphen/>
        <w:t>pack deposition, pulsating CVD, controlled nucleation thermal deposition (CNTD), plasma enhanced or plasma assisted CVD processes.</w:t>
      </w:r>
    </w:p>
    <w:p w14:paraId="065B09CB" w14:textId="77777777" w:rsidR="0097686B" w:rsidRPr="005526AD" w:rsidRDefault="0097686B" w:rsidP="0097686B">
      <w:pPr>
        <w:pStyle w:val="DL11aNB"/>
        <w:rPr>
          <w:lang w:val="en-AU"/>
        </w:rPr>
      </w:pPr>
      <w:r w:rsidRPr="005526AD">
        <w:rPr>
          <w:u w:val="single"/>
          <w:lang w:val="en-AU"/>
        </w:rPr>
        <w:t>N.B. 2:</w:t>
      </w:r>
      <w:r w:rsidRPr="005526AD">
        <w:rPr>
          <w:lang w:val="en-AU"/>
        </w:rPr>
        <w:tab/>
        <w:t>Pack denotes a substrate immersed in a powder mixture.</w:t>
      </w:r>
    </w:p>
    <w:p w14:paraId="6D937694" w14:textId="77777777" w:rsidR="0097686B" w:rsidRPr="005526AD" w:rsidRDefault="0097686B" w:rsidP="0097686B">
      <w:pPr>
        <w:pStyle w:val="DL11aNB"/>
        <w:rPr>
          <w:lang w:val="en-AU"/>
        </w:rPr>
      </w:pPr>
      <w:r w:rsidRPr="005526AD">
        <w:rPr>
          <w:u w:val="single"/>
          <w:lang w:val="en-AU"/>
        </w:rPr>
        <w:t>N.B. 3:</w:t>
      </w:r>
      <w:r w:rsidRPr="005526AD">
        <w:rPr>
          <w:lang w:val="en-AU"/>
        </w:rPr>
        <w:tab/>
        <w:t>The gaseous reactants used in the out</w:t>
      </w:r>
      <w:r w:rsidRPr="005526AD">
        <w:rPr>
          <w:lang w:val="en-AU"/>
        </w:rPr>
        <w:noBreakHyphen/>
        <w:t>of</w:t>
      </w:r>
      <w:r w:rsidRPr="005526AD">
        <w:rPr>
          <w:lang w:val="en-AU"/>
        </w:rPr>
        <w:noBreakHyphen/>
        <w:t>pack process are produced using the same basic reactions and parameters as the pack cementation process, except that the substrate to be coated is not in contact with the powder mixture.</w:t>
      </w:r>
    </w:p>
    <w:p w14:paraId="4D38F0B2" w14:textId="77777777" w:rsidR="0097686B" w:rsidRPr="005526AD" w:rsidRDefault="0097686B" w:rsidP="0097686B">
      <w:pPr>
        <w:pStyle w:val="DL11a"/>
        <w:rPr>
          <w:sz w:val="22"/>
          <w:szCs w:val="22"/>
        </w:rPr>
      </w:pPr>
      <w:r w:rsidRPr="005526AD">
        <w:rPr>
          <w:sz w:val="22"/>
          <w:szCs w:val="22"/>
        </w:rPr>
        <w:t>b.</w:t>
      </w:r>
      <w:r w:rsidRPr="005526AD">
        <w:rPr>
          <w:sz w:val="22"/>
          <w:szCs w:val="22"/>
        </w:rPr>
        <w:tab/>
        <w:t>Thermal Evaporation</w:t>
      </w:r>
      <w:r w:rsidRPr="005526AD">
        <w:rPr>
          <w:sz w:val="22"/>
          <w:szCs w:val="22"/>
        </w:rPr>
        <w:noBreakHyphen/>
        <w:t>Physical Vapour Deposition (TE</w:t>
      </w:r>
      <w:r w:rsidRPr="005526AD">
        <w:rPr>
          <w:sz w:val="22"/>
          <w:szCs w:val="22"/>
        </w:rPr>
        <w:noBreakHyphen/>
        <w:t>PVD) is an overlay coating process conducted in a vacuum with a pressure less than 0.1 Pa wherein a source of thermal energy is used to vaporise the coating material. This process results in the condensation, or deposition, of the evaporated species onto appropriately positioned substrates.</w:t>
      </w:r>
    </w:p>
    <w:p w14:paraId="1C76A9EB" w14:textId="77777777" w:rsidR="0097686B" w:rsidRPr="005526AD" w:rsidRDefault="0097686B" w:rsidP="0097686B">
      <w:pPr>
        <w:pStyle w:val="DL11a"/>
        <w:rPr>
          <w:sz w:val="22"/>
          <w:szCs w:val="22"/>
        </w:rPr>
      </w:pPr>
      <w:r w:rsidRPr="005526AD">
        <w:rPr>
          <w:sz w:val="22"/>
          <w:szCs w:val="22"/>
        </w:rPr>
        <w:tab/>
        <w:t>The addition of gases to the vacuum chamber during the coating process to synthesise compound coatings is an ordinary modification of the process.</w:t>
      </w:r>
    </w:p>
    <w:p w14:paraId="0F615A44" w14:textId="77777777" w:rsidR="0097686B" w:rsidRPr="005526AD" w:rsidRDefault="0097686B" w:rsidP="0097686B">
      <w:pPr>
        <w:pStyle w:val="DL11a"/>
        <w:rPr>
          <w:sz w:val="22"/>
          <w:szCs w:val="22"/>
        </w:rPr>
      </w:pPr>
      <w:r w:rsidRPr="005526AD">
        <w:rPr>
          <w:sz w:val="22"/>
          <w:szCs w:val="22"/>
        </w:rPr>
        <w:tab/>
        <w:t>The use of ion or electron beams, or plasma, to activate or assist the coating’s deposition is also a common modification in this technique. The use of monitors to provide in</w:t>
      </w:r>
      <w:r w:rsidRPr="005526AD">
        <w:rPr>
          <w:sz w:val="22"/>
          <w:szCs w:val="22"/>
        </w:rPr>
        <w:noBreakHyphen/>
        <w:t>process measurement of optical characteristics and thickness of coatings can be a feature of these processes.</w:t>
      </w:r>
    </w:p>
    <w:p w14:paraId="24D09788" w14:textId="77777777" w:rsidR="0097686B" w:rsidRPr="005526AD" w:rsidRDefault="0097686B" w:rsidP="0097686B">
      <w:pPr>
        <w:pStyle w:val="DL11a"/>
        <w:keepNext/>
        <w:rPr>
          <w:sz w:val="22"/>
          <w:szCs w:val="22"/>
        </w:rPr>
      </w:pPr>
      <w:r w:rsidRPr="005526AD">
        <w:rPr>
          <w:sz w:val="22"/>
          <w:szCs w:val="22"/>
        </w:rPr>
        <w:tab/>
        <w:t>Specific TE</w:t>
      </w:r>
      <w:r w:rsidRPr="005526AD">
        <w:rPr>
          <w:sz w:val="22"/>
          <w:szCs w:val="22"/>
        </w:rPr>
        <w:noBreakHyphen/>
        <w:t>PVD processes are as follows:</w:t>
      </w:r>
    </w:p>
    <w:p w14:paraId="7151F20D" w14:textId="77777777" w:rsidR="0097686B" w:rsidRPr="005526AD" w:rsidRDefault="0097686B" w:rsidP="0097686B">
      <w:pPr>
        <w:pStyle w:val="DL11a1"/>
        <w:rPr>
          <w:sz w:val="22"/>
          <w:szCs w:val="22"/>
          <w:lang w:val="en-AU"/>
        </w:rPr>
      </w:pPr>
      <w:r w:rsidRPr="005526AD">
        <w:rPr>
          <w:sz w:val="22"/>
          <w:szCs w:val="22"/>
          <w:lang w:val="en-AU"/>
        </w:rPr>
        <w:t>1.</w:t>
      </w:r>
      <w:r w:rsidRPr="005526AD">
        <w:rPr>
          <w:sz w:val="22"/>
          <w:szCs w:val="22"/>
          <w:lang w:val="en-AU"/>
        </w:rPr>
        <w:tab/>
        <w:t>Electron Beam PVD uses an electron beam to heat and evaporate the material which forms the coating;</w:t>
      </w:r>
    </w:p>
    <w:p w14:paraId="6FBFDF05" w14:textId="77777777" w:rsidR="0097686B" w:rsidRPr="005526AD" w:rsidRDefault="0097686B" w:rsidP="0097686B">
      <w:pPr>
        <w:pStyle w:val="DL11a1"/>
        <w:rPr>
          <w:sz w:val="22"/>
          <w:szCs w:val="22"/>
          <w:lang w:val="en-AU"/>
        </w:rPr>
      </w:pPr>
      <w:r w:rsidRPr="005526AD">
        <w:rPr>
          <w:sz w:val="22"/>
          <w:szCs w:val="22"/>
          <w:lang w:val="en-AU"/>
        </w:rPr>
        <w:lastRenderedPageBreak/>
        <w:t>2.</w:t>
      </w:r>
      <w:r w:rsidRPr="005526AD">
        <w:rPr>
          <w:sz w:val="22"/>
          <w:szCs w:val="22"/>
          <w:lang w:val="en-AU"/>
        </w:rPr>
        <w:tab/>
        <w:t>Ion Assisted Resistive Heating PVD employs electrically resistive heating sources in combination with impinging ion beam(s) to produce a controlled and uniform flux of evaporated coating species;</w:t>
      </w:r>
    </w:p>
    <w:p w14:paraId="2EDBBE3A" w14:textId="77777777" w:rsidR="0097686B" w:rsidRPr="005526AD" w:rsidRDefault="0097686B" w:rsidP="0097686B">
      <w:pPr>
        <w:pStyle w:val="DL11a1"/>
        <w:rPr>
          <w:sz w:val="22"/>
          <w:szCs w:val="22"/>
          <w:lang w:val="en-AU"/>
        </w:rPr>
      </w:pPr>
      <w:r w:rsidRPr="005526AD">
        <w:rPr>
          <w:sz w:val="22"/>
          <w:szCs w:val="22"/>
          <w:lang w:val="en-AU"/>
        </w:rPr>
        <w:t>3.</w:t>
      </w:r>
      <w:r w:rsidRPr="005526AD">
        <w:rPr>
          <w:sz w:val="22"/>
          <w:szCs w:val="22"/>
          <w:lang w:val="en-AU"/>
        </w:rPr>
        <w:tab/>
        <w:t>“Laser” Vaporisation uses either pulsed or continuous wave “laser” beams to vaporise the material which forms the coating;</w:t>
      </w:r>
    </w:p>
    <w:p w14:paraId="3F1D70D7" w14:textId="77777777" w:rsidR="0097686B" w:rsidRPr="005526AD" w:rsidRDefault="0097686B" w:rsidP="0097686B">
      <w:pPr>
        <w:pStyle w:val="DL11a1"/>
        <w:keepNext/>
        <w:rPr>
          <w:sz w:val="22"/>
          <w:szCs w:val="22"/>
          <w:lang w:val="en-AU"/>
        </w:rPr>
      </w:pPr>
      <w:r w:rsidRPr="005526AD">
        <w:rPr>
          <w:sz w:val="22"/>
          <w:szCs w:val="22"/>
          <w:lang w:val="en-AU"/>
        </w:rPr>
        <w:t>4.</w:t>
      </w:r>
      <w:r w:rsidRPr="005526AD">
        <w:rPr>
          <w:sz w:val="22"/>
          <w:szCs w:val="22"/>
          <w:lang w:val="en-AU"/>
        </w:rPr>
        <w:tab/>
        <w:t>Cathodic Arc Deposition employs a consumable cathode of the material which forms the coating and has an arc discharge established on the surface by a momentary contact of a ground trigger. Controlled motion of arcing erodes the cathode surface creating a highly ionised plasma. The anode can be either a cone attached to the periphery of the cathode, through an insulator, or the chamber. Substrate biasing is used for non line</w:t>
      </w:r>
      <w:r w:rsidRPr="005526AD">
        <w:rPr>
          <w:sz w:val="22"/>
          <w:szCs w:val="22"/>
          <w:lang w:val="en-AU"/>
        </w:rPr>
        <w:noBreakHyphen/>
        <w:t>of</w:t>
      </w:r>
      <w:r w:rsidRPr="005526AD">
        <w:rPr>
          <w:sz w:val="22"/>
          <w:szCs w:val="22"/>
          <w:lang w:val="en-AU"/>
        </w:rPr>
        <w:noBreakHyphen/>
        <w:t>sight deposition;</w:t>
      </w:r>
    </w:p>
    <w:p w14:paraId="677EC3AA" w14:textId="77777777" w:rsidR="0097686B" w:rsidRPr="005526AD" w:rsidRDefault="0097686B" w:rsidP="0097686B">
      <w:pPr>
        <w:pStyle w:val="DL11A1NB"/>
        <w:rPr>
          <w:lang w:val="en-AU"/>
        </w:rPr>
      </w:pPr>
      <w:r w:rsidRPr="005526AD">
        <w:rPr>
          <w:u w:val="single"/>
          <w:lang w:val="en-AU"/>
        </w:rPr>
        <w:t>N.B.:</w:t>
      </w:r>
      <w:r w:rsidRPr="005526AD">
        <w:rPr>
          <w:lang w:val="en-AU"/>
        </w:rPr>
        <w:tab/>
        <w:t>This definition does not include random cathodic arc deposition with non</w:t>
      </w:r>
      <w:r w:rsidRPr="005526AD">
        <w:rPr>
          <w:lang w:val="en-AU"/>
        </w:rPr>
        <w:noBreakHyphen/>
        <w:t>biased substrates.</w:t>
      </w:r>
    </w:p>
    <w:p w14:paraId="05254F9E" w14:textId="77777777" w:rsidR="0097686B" w:rsidRPr="005526AD" w:rsidRDefault="0097686B" w:rsidP="0097686B">
      <w:pPr>
        <w:pStyle w:val="DL11a1"/>
        <w:rPr>
          <w:sz w:val="22"/>
          <w:szCs w:val="22"/>
          <w:lang w:val="en-AU"/>
        </w:rPr>
      </w:pPr>
      <w:r w:rsidRPr="005526AD">
        <w:rPr>
          <w:sz w:val="22"/>
          <w:szCs w:val="22"/>
          <w:lang w:val="en-AU"/>
        </w:rPr>
        <w:t>5.</w:t>
      </w:r>
      <w:r w:rsidRPr="005526AD">
        <w:rPr>
          <w:sz w:val="22"/>
          <w:szCs w:val="22"/>
          <w:lang w:val="en-AU"/>
        </w:rPr>
        <w:tab/>
        <w:t>Ion Plating is a special modification of a general TE</w:t>
      </w:r>
      <w:r w:rsidRPr="005526AD">
        <w:rPr>
          <w:sz w:val="22"/>
          <w:szCs w:val="22"/>
          <w:lang w:val="en-AU"/>
        </w:rPr>
        <w:noBreakHyphen/>
        <w:t>PVD process in which a plasma or an ion source is used to ionise the species to be deposited, and a negative bias is applied to the substrate in order to facilitate the extraction of the species from the plasma. The introduction of reactive species, evaporation of solids within the process chamber, and the use of monitors to provide in</w:t>
      </w:r>
      <w:r w:rsidRPr="005526AD">
        <w:rPr>
          <w:sz w:val="22"/>
          <w:szCs w:val="22"/>
          <w:lang w:val="en-AU"/>
        </w:rPr>
        <w:noBreakHyphen/>
        <w:t>process measurement of optical characteristics and thicknesses of coatings are ordinary modifications of the process.</w:t>
      </w:r>
    </w:p>
    <w:p w14:paraId="036C015F" w14:textId="77777777" w:rsidR="0097686B" w:rsidRPr="005526AD" w:rsidRDefault="0097686B" w:rsidP="0097686B">
      <w:pPr>
        <w:pStyle w:val="DL11a"/>
        <w:keepNext/>
        <w:rPr>
          <w:sz w:val="22"/>
          <w:szCs w:val="22"/>
        </w:rPr>
      </w:pPr>
      <w:r w:rsidRPr="005526AD">
        <w:rPr>
          <w:sz w:val="22"/>
          <w:szCs w:val="22"/>
        </w:rPr>
        <w:t>c.</w:t>
      </w:r>
      <w:r w:rsidRPr="005526AD">
        <w:rPr>
          <w:sz w:val="22"/>
          <w:szCs w:val="22"/>
        </w:rPr>
        <w:tab/>
        <w:t>Pack Cementation is a surface modification coating or overlay coating process wherein a substrate is immersed in a powder mixture (a pack), that consists of:</w:t>
      </w:r>
    </w:p>
    <w:p w14:paraId="617D49FD" w14:textId="77777777" w:rsidR="0097686B" w:rsidRPr="005526AD" w:rsidRDefault="0097686B" w:rsidP="0097686B">
      <w:pPr>
        <w:pStyle w:val="DL11a1"/>
        <w:rPr>
          <w:sz w:val="22"/>
          <w:szCs w:val="22"/>
          <w:lang w:val="en-AU"/>
        </w:rPr>
      </w:pPr>
      <w:r w:rsidRPr="005526AD">
        <w:rPr>
          <w:sz w:val="22"/>
          <w:szCs w:val="22"/>
          <w:lang w:val="en-AU"/>
        </w:rPr>
        <w:t>1.</w:t>
      </w:r>
      <w:r w:rsidRPr="005526AD">
        <w:rPr>
          <w:sz w:val="22"/>
          <w:szCs w:val="22"/>
          <w:lang w:val="en-AU"/>
        </w:rPr>
        <w:tab/>
        <w:t>The metallic powders that are to be deposited (usually aluminium, chromium, silicon or combinations thereof);</w:t>
      </w:r>
    </w:p>
    <w:p w14:paraId="1E8C5CC2" w14:textId="77777777" w:rsidR="0097686B" w:rsidRPr="005526AD" w:rsidRDefault="0097686B" w:rsidP="0097686B">
      <w:pPr>
        <w:pStyle w:val="DL11a1"/>
        <w:rPr>
          <w:sz w:val="22"/>
          <w:szCs w:val="22"/>
          <w:lang w:val="en-AU"/>
        </w:rPr>
      </w:pPr>
      <w:r w:rsidRPr="005526AD">
        <w:rPr>
          <w:sz w:val="22"/>
          <w:szCs w:val="22"/>
          <w:lang w:val="en-AU"/>
        </w:rPr>
        <w:t>2.</w:t>
      </w:r>
      <w:r w:rsidRPr="005526AD">
        <w:rPr>
          <w:sz w:val="22"/>
          <w:szCs w:val="22"/>
          <w:lang w:val="en-AU"/>
        </w:rPr>
        <w:tab/>
        <w:t>An activator (normally a halide salt); and</w:t>
      </w:r>
    </w:p>
    <w:p w14:paraId="09CF3CE5" w14:textId="77777777" w:rsidR="0097686B" w:rsidRPr="005526AD" w:rsidRDefault="0097686B" w:rsidP="0097686B">
      <w:pPr>
        <w:pStyle w:val="DL11a1"/>
        <w:rPr>
          <w:sz w:val="22"/>
          <w:szCs w:val="22"/>
          <w:lang w:val="en-AU"/>
        </w:rPr>
      </w:pPr>
      <w:r w:rsidRPr="005526AD">
        <w:rPr>
          <w:sz w:val="22"/>
          <w:szCs w:val="22"/>
          <w:lang w:val="en-AU"/>
        </w:rPr>
        <w:t>3.</w:t>
      </w:r>
      <w:r w:rsidRPr="005526AD">
        <w:rPr>
          <w:sz w:val="22"/>
          <w:szCs w:val="22"/>
          <w:lang w:val="en-AU"/>
        </w:rPr>
        <w:tab/>
        <w:t>An inert powder, most frequently alumina.</w:t>
      </w:r>
    </w:p>
    <w:p w14:paraId="6E5FDC6E" w14:textId="77777777" w:rsidR="0097686B" w:rsidRPr="005526AD" w:rsidRDefault="0097686B" w:rsidP="0097686B">
      <w:pPr>
        <w:pStyle w:val="DL11a1"/>
        <w:rPr>
          <w:sz w:val="22"/>
          <w:szCs w:val="22"/>
          <w:lang w:val="en-AU"/>
        </w:rPr>
      </w:pPr>
      <w:r w:rsidRPr="005526AD">
        <w:rPr>
          <w:sz w:val="22"/>
          <w:szCs w:val="22"/>
          <w:lang w:val="en-AU"/>
        </w:rPr>
        <w:tab/>
        <w:t>The substrate and powder mixture is contained within a retort which is heated to between 1,030 K (757°C) and 1,375 K (1,102°C) for sufficient time to deposit the coating.</w:t>
      </w:r>
    </w:p>
    <w:p w14:paraId="6E984D7C" w14:textId="77777777" w:rsidR="0097686B" w:rsidRPr="005526AD" w:rsidRDefault="0097686B" w:rsidP="0097686B">
      <w:pPr>
        <w:pStyle w:val="DL11a"/>
        <w:rPr>
          <w:sz w:val="22"/>
          <w:szCs w:val="22"/>
        </w:rPr>
      </w:pPr>
      <w:r w:rsidRPr="005526AD">
        <w:rPr>
          <w:sz w:val="22"/>
          <w:szCs w:val="22"/>
        </w:rPr>
        <w:t>d.</w:t>
      </w:r>
      <w:r w:rsidRPr="005526AD">
        <w:rPr>
          <w:sz w:val="22"/>
          <w:szCs w:val="22"/>
        </w:rPr>
        <w:tab/>
        <w:t>Plasma Spraying is an overlay coating process wherein a gun (spray torch) which produces and controls a plasma accepts powder or wire coating materials, melts them and propels them towards a substrate, whereon an integrally bonded coating is formed. Plasma spraying constitutes either low pressure plasma spraying or high velocity plasma spraying.</w:t>
      </w:r>
    </w:p>
    <w:p w14:paraId="63E1930B" w14:textId="77777777" w:rsidR="0097686B" w:rsidRPr="005526AD" w:rsidRDefault="0097686B" w:rsidP="0097686B">
      <w:pPr>
        <w:pStyle w:val="DL11aNB"/>
        <w:rPr>
          <w:lang w:val="en-AU"/>
        </w:rPr>
      </w:pPr>
      <w:r w:rsidRPr="005526AD">
        <w:rPr>
          <w:u w:val="single"/>
          <w:lang w:val="en-AU"/>
        </w:rPr>
        <w:t>N.B. 1:</w:t>
      </w:r>
      <w:r w:rsidRPr="005526AD">
        <w:rPr>
          <w:lang w:val="en-AU"/>
        </w:rPr>
        <w:tab/>
        <w:t>Low pressure means less than ambient atmospheric pressure.</w:t>
      </w:r>
    </w:p>
    <w:p w14:paraId="5FD2F6B8" w14:textId="77777777" w:rsidR="0097686B" w:rsidRPr="005526AD" w:rsidRDefault="0097686B" w:rsidP="0097686B">
      <w:pPr>
        <w:pStyle w:val="DL11aNB"/>
        <w:rPr>
          <w:lang w:val="en-AU"/>
        </w:rPr>
      </w:pPr>
      <w:r w:rsidRPr="005526AD">
        <w:rPr>
          <w:u w:val="single"/>
          <w:lang w:val="en-AU"/>
        </w:rPr>
        <w:t>N.B. 2:</w:t>
      </w:r>
      <w:r w:rsidRPr="005526AD">
        <w:rPr>
          <w:lang w:val="en-AU"/>
        </w:rPr>
        <w:tab/>
        <w:t>High velocity refers to nozzle</w:t>
      </w:r>
      <w:r w:rsidRPr="005526AD">
        <w:rPr>
          <w:lang w:val="en-AU"/>
        </w:rPr>
        <w:noBreakHyphen/>
        <w:t>exit gas velocity exceeding 750 m/s calculated at 293 K (20°C) at 0</w:t>
      </w:r>
      <w:r w:rsidRPr="005526AD">
        <w:rPr>
          <w:i w:val="0"/>
          <w:lang w:val="en-AU"/>
        </w:rPr>
        <w:t>.</w:t>
      </w:r>
      <w:r w:rsidRPr="005526AD">
        <w:rPr>
          <w:lang w:val="en-AU"/>
        </w:rPr>
        <w:t>1 MPa.</w:t>
      </w:r>
    </w:p>
    <w:p w14:paraId="3B4FD5FF" w14:textId="77777777" w:rsidR="0097686B" w:rsidRPr="005526AD" w:rsidRDefault="0097686B" w:rsidP="0097686B">
      <w:pPr>
        <w:pStyle w:val="DL11a"/>
        <w:rPr>
          <w:sz w:val="22"/>
          <w:szCs w:val="22"/>
        </w:rPr>
      </w:pPr>
      <w:r w:rsidRPr="005526AD">
        <w:rPr>
          <w:sz w:val="22"/>
          <w:szCs w:val="22"/>
        </w:rPr>
        <w:t>e.</w:t>
      </w:r>
      <w:r w:rsidRPr="005526AD">
        <w:rPr>
          <w:sz w:val="22"/>
          <w:szCs w:val="22"/>
        </w:rPr>
        <w:tab/>
        <w:t>Slurry Deposition is a surface modification coating or overlay coating process wherein a metallic or ceramic powder with an organic binder is suspended in a liquid and is applied to a substrate by either spraying, dipping or painting, subsequent air or oven drying, and heat treatment to obtain the desired coating.</w:t>
      </w:r>
    </w:p>
    <w:p w14:paraId="00D179B9" w14:textId="77777777" w:rsidR="0097686B" w:rsidRPr="005526AD" w:rsidRDefault="0097686B" w:rsidP="0097686B">
      <w:pPr>
        <w:pStyle w:val="DL11a"/>
        <w:rPr>
          <w:sz w:val="22"/>
          <w:szCs w:val="22"/>
        </w:rPr>
      </w:pPr>
      <w:r w:rsidRPr="005526AD">
        <w:rPr>
          <w:sz w:val="22"/>
          <w:szCs w:val="22"/>
        </w:rPr>
        <w:lastRenderedPageBreak/>
        <w:t>f.</w:t>
      </w:r>
      <w:r w:rsidRPr="005526AD">
        <w:rPr>
          <w:sz w:val="22"/>
          <w:szCs w:val="22"/>
        </w:rPr>
        <w:tab/>
        <w:t>Sputter Deposition is an overlay coating process based on a momentum transfer phenomenon, wherein positive ions are accelerated by an electric field towards the surface of a target (coating material). The kinetic energy of the impacting ions is sufficient to cause target surface atoms to be released and deposited on an appropriately positioned substrate.</w:t>
      </w:r>
    </w:p>
    <w:p w14:paraId="7F3758C3" w14:textId="77777777" w:rsidR="0097686B" w:rsidRPr="005526AD" w:rsidRDefault="0097686B" w:rsidP="0097686B">
      <w:pPr>
        <w:pStyle w:val="DL11aNB"/>
        <w:rPr>
          <w:lang w:val="en-AU"/>
        </w:rPr>
      </w:pPr>
      <w:r w:rsidRPr="005526AD">
        <w:rPr>
          <w:u w:val="single"/>
          <w:lang w:val="en-AU"/>
        </w:rPr>
        <w:t>N.B. 1:</w:t>
      </w:r>
      <w:r w:rsidRPr="005526AD">
        <w:rPr>
          <w:lang w:val="en-AU"/>
        </w:rPr>
        <w:tab/>
        <w:t>The Table refers only to triode, magnetron or reactive sputter deposition which is used to increase adhesion of the coating and rate of deposition and to radio frequency (RF) augmented sputter deposition used to permit vaporisation of non</w:t>
      </w:r>
      <w:r w:rsidRPr="005526AD">
        <w:rPr>
          <w:lang w:val="en-AU"/>
        </w:rPr>
        <w:noBreakHyphen/>
        <w:t>metallic coating materials.</w:t>
      </w:r>
    </w:p>
    <w:p w14:paraId="095537A4" w14:textId="77777777" w:rsidR="0097686B" w:rsidRPr="005526AD" w:rsidRDefault="0097686B" w:rsidP="0097686B">
      <w:pPr>
        <w:pStyle w:val="DL11aNB"/>
        <w:rPr>
          <w:lang w:val="en-AU"/>
        </w:rPr>
      </w:pPr>
      <w:r w:rsidRPr="005526AD">
        <w:rPr>
          <w:u w:val="single"/>
          <w:lang w:val="en-AU"/>
        </w:rPr>
        <w:t>N.B. 2:</w:t>
      </w:r>
      <w:r w:rsidRPr="005526AD">
        <w:rPr>
          <w:lang w:val="en-AU"/>
        </w:rPr>
        <w:tab/>
        <w:t>Low</w:t>
      </w:r>
      <w:r w:rsidRPr="005526AD">
        <w:rPr>
          <w:lang w:val="en-AU"/>
        </w:rPr>
        <w:noBreakHyphen/>
        <w:t>energy ion beams (less than 5 keV) can be used to activate the deposition.</w:t>
      </w:r>
    </w:p>
    <w:p w14:paraId="254444E7" w14:textId="77777777" w:rsidR="0097686B" w:rsidRPr="005526AD" w:rsidRDefault="0097686B" w:rsidP="0097686B">
      <w:pPr>
        <w:pStyle w:val="DL11a"/>
        <w:rPr>
          <w:sz w:val="22"/>
          <w:szCs w:val="22"/>
        </w:rPr>
      </w:pPr>
      <w:r w:rsidRPr="005526AD">
        <w:rPr>
          <w:sz w:val="22"/>
          <w:szCs w:val="22"/>
        </w:rPr>
        <w:t>g.</w:t>
      </w:r>
      <w:r w:rsidRPr="005526AD">
        <w:rPr>
          <w:sz w:val="22"/>
          <w:szCs w:val="22"/>
        </w:rPr>
        <w:tab/>
        <w:t>Ion Implantation is a surface modification coating process in which the element to be alloyed is ionised, accelerated through a potential gradient and implanted into the surface region of the substrate. This includes processes in which ion implantation is performed simultaneously with electron beam physical vapour deposition or sputter deposition.</w:t>
      </w:r>
    </w:p>
    <w:p w14:paraId="359FEB72" w14:textId="77777777" w:rsidR="0097686B" w:rsidRPr="005526AD" w:rsidRDefault="0097686B">
      <w:pPr>
        <w:spacing w:line="240" w:lineRule="auto"/>
        <w:rPr>
          <w:rStyle w:val="CharDivNo"/>
        </w:rPr>
      </w:pPr>
      <w:r w:rsidRPr="005526AD">
        <w:rPr>
          <w:rStyle w:val="CharDivNo"/>
        </w:rPr>
        <w:br w:type="page"/>
      </w:r>
    </w:p>
    <w:p w14:paraId="6B30BF80" w14:textId="77777777" w:rsidR="0097686B" w:rsidRPr="005526AD" w:rsidRDefault="0097686B" w:rsidP="0097686B">
      <w:pPr>
        <w:pStyle w:val="ActHead3"/>
        <w:pageBreakBefore/>
      </w:pPr>
      <w:bookmarkStart w:id="29" w:name="_Toc173140491"/>
      <w:r w:rsidRPr="005526AD">
        <w:rPr>
          <w:rStyle w:val="CharDivNo"/>
        </w:rPr>
        <w:lastRenderedPageBreak/>
        <w:t>Category 3</w:t>
      </w:r>
      <w:r w:rsidRPr="005526AD">
        <w:t>—</w:t>
      </w:r>
      <w:r w:rsidRPr="005526AD">
        <w:rPr>
          <w:rStyle w:val="CharDivText"/>
        </w:rPr>
        <w:t>Electronics</w:t>
      </w:r>
      <w:bookmarkEnd w:id="29"/>
    </w:p>
    <w:p w14:paraId="482F89E9" w14:textId="77777777" w:rsidR="0097686B" w:rsidRPr="005526AD" w:rsidRDefault="0097686B" w:rsidP="0097686B">
      <w:pPr>
        <w:pStyle w:val="Cat0newstyle1"/>
      </w:pPr>
      <w:r w:rsidRPr="005526AD">
        <w:t>3.</w:t>
      </w:r>
      <w:r w:rsidRPr="005526AD">
        <w:tab/>
        <w:t>A.</w:t>
      </w:r>
      <w:r w:rsidRPr="005526AD">
        <w:tab/>
      </w:r>
      <w:r w:rsidRPr="005526AD">
        <w:tab/>
      </w:r>
      <w:r w:rsidRPr="005526AD">
        <w:rPr>
          <w:u w:val="single"/>
        </w:rPr>
        <w:t>Systems, Equipment and Components</w:t>
      </w:r>
    </w:p>
    <w:p w14:paraId="62CA8596" w14:textId="77777777" w:rsidR="0097686B" w:rsidRPr="005526AD" w:rsidRDefault="0097686B" w:rsidP="0097686B">
      <w:pPr>
        <w:pStyle w:val="DL0ANote"/>
        <w:rPr>
          <w:lang w:val="en-AU"/>
        </w:rPr>
      </w:pPr>
      <w:r w:rsidRPr="005526AD">
        <w:rPr>
          <w:u w:val="single"/>
          <w:lang w:val="en-AU"/>
        </w:rPr>
        <w:t>Note 1:</w:t>
      </w:r>
      <w:r w:rsidRPr="005526AD">
        <w:rPr>
          <w:lang w:val="en-AU"/>
        </w:rPr>
        <w:tab/>
        <w:t>The status of equipment and components described in 3A001 or 3A002, other than those described in 3A001.a.3. to 3A001.a.10., 3A001.a.12. to 3A001.a.14., or 3A001.b.12., which have the same functional characteristics as other equipment is determined by the status of the other equipment.</w:t>
      </w:r>
    </w:p>
    <w:p w14:paraId="0E73B272" w14:textId="77777777" w:rsidR="0097686B" w:rsidRPr="005526AD" w:rsidRDefault="0097686B" w:rsidP="0097686B">
      <w:pPr>
        <w:pStyle w:val="DL0ANote"/>
        <w:rPr>
          <w:lang w:val="en-AU"/>
        </w:rPr>
      </w:pPr>
      <w:r w:rsidRPr="005526AD">
        <w:rPr>
          <w:u w:val="single"/>
          <w:lang w:val="en-AU"/>
        </w:rPr>
        <w:t>Note 2:</w:t>
      </w:r>
      <w:r w:rsidRPr="005526AD">
        <w:rPr>
          <w:lang w:val="en-AU"/>
        </w:rPr>
        <w:tab/>
        <w:t>The status of integrated circuits described in 3A001.a.3. to 3A001.a.9., or 3A001.a.12. to 3A001.a.14., which are unalterably programmed or designed for a specific function for another equipment is determined by the status of the other equipment.</w:t>
      </w:r>
    </w:p>
    <w:p w14:paraId="079188EC" w14:textId="77777777" w:rsidR="0097686B" w:rsidRPr="005526AD" w:rsidRDefault="0097686B" w:rsidP="0097686B">
      <w:pPr>
        <w:pStyle w:val="DL0Aa1aNB"/>
        <w:rPr>
          <w:lang w:val="en-AU"/>
        </w:rPr>
      </w:pPr>
      <w:r w:rsidRPr="005526AD">
        <w:rPr>
          <w:lang w:val="en-AU"/>
        </w:rPr>
        <w:t>N.B.:</w:t>
      </w:r>
      <w:r w:rsidRPr="005526AD">
        <w:rPr>
          <w:lang w:val="en-AU"/>
        </w:rPr>
        <w:tab/>
        <w:t>When the manufacturer or applicant cannot determine the status of the other equipment, the status of the integrated circuits is determined in 3A001.a.3. to 3A001.a.9., and 3A001.a.12. to 3A001.a.14.</w:t>
      </w:r>
    </w:p>
    <w:p w14:paraId="753E807A" w14:textId="77777777" w:rsidR="0097686B" w:rsidRPr="005526AD" w:rsidRDefault="0097686B" w:rsidP="0097686B">
      <w:pPr>
        <w:pStyle w:val="DL0ANote"/>
        <w:rPr>
          <w:lang w:val="en-AU"/>
        </w:rPr>
      </w:pPr>
      <w:r w:rsidRPr="005526AD">
        <w:rPr>
          <w:u w:val="single"/>
          <w:lang w:val="en-AU"/>
        </w:rPr>
        <w:t>Note 3:</w:t>
      </w:r>
      <w:r w:rsidRPr="005526AD">
        <w:rPr>
          <w:lang w:val="en-AU"/>
        </w:rPr>
        <w:tab/>
        <w:t>The status of wafers (finished or unfinished), in which the function has been determined, is to be evaluated against the parameters of 3A001.a., 3A001.b., 3A001.d., 3A001.e.4., 3A001.g., 3A001.h., or 3A001.i.</w:t>
      </w:r>
    </w:p>
    <w:p w14:paraId="79D3B1BE" w14:textId="77777777" w:rsidR="0097686B" w:rsidRPr="005526AD" w:rsidRDefault="0097686B" w:rsidP="0097686B">
      <w:pPr>
        <w:pStyle w:val="Cat0newstyle31a1paragraphsindented"/>
      </w:pPr>
      <w:r w:rsidRPr="005526AD">
        <w:t>3.</w:t>
      </w:r>
      <w:r w:rsidRPr="005526AD">
        <w:tab/>
        <w:t>A.</w:t>
      </w:r>
      <w:r w:rsidRPr="005526AD">
        <w:tab/>
        <w:t>001.</w:t>
      </w:r>
      <w:r w:rsidRPr="005526AD">
        <w:tab/>
        <w:t>Electronic components and specially designed components therefor, as follows:</w:t>
      </w:r>
    </w:p>
    <w:p w14:paraId="4956B5BE"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General purpose integrated circuits, as follows:</w:t>
      </w:r>
    </w:p>
    <w:p w14:paraId="1E870D45" w14:textId="77777777" w:rsidR="0097686B" w:rsidRPr="005526AD" w:rsidRDefault="0097686B" w:rsidP="0097686B">
      <w:pPr>
        <w:pStyle w:val="DL0AaNote"/>
        <w:keepNext/>
        <w:rPr>
          <w:lang w:val="en-AU"/>
        </w:rPr>
      </w:pPr>
      <w:r w:rsidRPr="005526AD">
        <w:rPr>
          <w:u w:val="single"/>
          <w:lang w:val="en-AU"/>
        </w:rPr>
        <w:t>Note:</w:t>
      </w:r>
      <w:r w:rsidRPr="005526AD">
        <w:rPr>
          <w:lang w:val="en-AU"/>
        </w:rPr>
        <w:tab/>
        <w:t>Integrated circuits include the following types:</w:t>
      </w:r>
    </w:p>
    <w:p w14:paraId="3E14E257" w14:textId="77777777" w:rsidR="0097686B" w:rsidRPr="005526AD" w:rsidRDefault="0097686B" w:rsidP="0097686B">
      <w:pPr>
        <w:pStyle w:val="DL0Aa1Notea"/>
        <w:rPr>
          <w:lang w:val="en-AU"/>
        </w:rPr>
      </w:pPr>
      <w:r w:rsidRPr="005526AD">
        <w:rPr>
          <w:lang w:val="en-AU"/>
        </w:rPr>
        <w:t>a.</w:t>
      </w:r>
      <w:r w:rsidRPr="005526AD">
        <w:rPr>
          <w:lang w:val="en-AU"/>
        </w:rPr>
        <w:tab/>
        <w:t>“Monolithic integrated circuits”;</w:t>
      </w:r>
    </w:p>
    <w:p w14:paraId="423BE804" w14:textId="77777777" w:rsidR="0097686B" w:rsidRPr="005526AD" w:rsidRDefault="0097686B" w:rsidP="0097686B">
      <w:pPr>
        <w:pStyle w:val="DL0Aa1Notea"/>
        <w:rPr>
          <w:lang w:val="en-AU"/>
        </w:rPr>
      </w:pPr>
      <w:r w:rsidRPr="005526AD">
        <w:rPr>
          <w:lang w:val="en-AU"/>
        </w:rPr>
        <w:t>b.</w:t>
      </w:r>
      <w:r w:rsidRPr="005526AD">
        <w:rPr>
          <w:lang w:val="en-AU"/>
        </w:rPr>
        <w:tab/>
        <w:t>“Hybrid integrated circuits”;</w:t>
      </w:r>
    </w:p>
    <w:p w14:paraId="0F40B514" w14:textId="77777777" w:rsidR="0097686B" w:rsidRPr="005526AD" w:rsidRDefault="0097686B" w:rsidP="0097686B">
      <w:pPr>
        <w:pStyle w:val="DL0Aa1Notea"/>
        <w:rPr>
          <w:lang w:val="en-AU"/>
        </w:rPr>
      </w:pPr>
      <w:r w:rsidRPr="005526AD">
        <w:rPr>
          <w:lang w:val="en-AU"/>
        </w:rPr>
        <w:t>c.</w:t>
      </w:r>
      <w:r w:rsidRPr="005526AD">
        <w:rPr>
          <w:lang w:val="en-AU"/>
        </w:rPr>
        <w:tab/>
        <w:t>“Multichip integrated circuits”;</w:t>
      </w:r>
    </w:p>
    <w:p w14:paraId="406F68A7" w14:textId="77777777" w:rsidR="0097686B" w:rsidRPr="005526AD" w:rsidRDefault="0097686B" w:rsidP="0097686B">
      <w:pPr>
        <w:pStyle w:val="DL0Aa1Notea"/>
        <w:rPr>
          <w:lang w:val="en-AU"/>
        </w:rPr>
      </w:pPr>
      <w:r w:rsidRPr="005526AD">
        <w:rPr>
          <w:lang w:val="en-AU"/>
        </w:rPr>
        <w:t>d.</w:t>
      </w:r>
      <w:r w:rsidRPr="005526AD">
        <w:rPr>
          <w:lang w:val="en-AU"/>
        </w:rPr>
        <w:tab/>
        <w:t>“Film type integrated circuits”, including silicon</w:t>
      </w:r>
      <w:r w:rsidRPr="005526AD">
        <w:rPr>
          <w:lang w:val="en-AU"/>
        </w:rPr>
        <w:noBreakHyphen/>
        <w:t>on</w:t>
      </w:r>
      <w:r w:rsidRPr="005526AD">
        <w:rPr>
          <w:lang w:val="en-AU"/>
        </w:rPr>
        <w:noBreakHyphen/>
        <w:t>sapphire integrated circuits;</w:t>
      </w:r>
    </w:p>
    <w:p w14:paraId="0D0EA4D7" w14:textId="77777777" w:rsidR="0097686B" w:rsidRPr="005526AD" w:rsidRDefault="0097686B" w:rsidP="0097686B">
      <w:pPr>
        <w:pStyle w:val="DL0Aa1Notea"/>
        <w:rPr>
          <w:lang w:val="en-AU"/>
        </w:rPr>
      </w:pPr>
      <w:r w:rsidRPr="005526AD">
        <w:rPr>
          <w:lang w:val="en-AU"/>
        </w:rPr>
        <w:t>e.</w:t>
      </w:r>
      <w:r w:rsidRPr="005526AD">
        <w:rPr>
          <w:lang w:val="en-AU"/>
        </w:rPr>
        <w:tab/>
        <w:t>“Optical integrated circuits”.</w:t>
      </w:r>
    </w:p>
    <w:p w14:paraId="05D67B3D" w14:textId="77777777" w:rsidR="0097686B" w:rsidRPr="005526AD" w:rsidRDefault="0097686B" w:rsidP="0097686B">
      <w:pPr>
        <w:pStyle w:val="DL0Aa1Notea"/>
        <w:rPr>
          <w:lang w:val="en-AU"/>
        </w:rPr>
      </w:pPr>
      <w:r w:rsidRPr="005526AD">
        <w:rPr>
          <w:lang w:val="en-AU"/>
        </w:rPr>
        <w:t>f.</w:t>
      </w:r>
      <w:r w:rsidRPr="005526AD">
        <w:rPr>
          <w:lang w:val="en-AU"/>
        </w:rPr>
        <w:tab/>
        <w:t>“Three dimensional integrated circuits”.</w:t>
      </w:r>
    </w:p>
    <w:p w14:paraId="1042904E" w14:textId="77777777" w:rsidR="0097686B" w:rsidRPr="005526AD" w:rsidRDefault="0097686B" w:rsidP="0097686B">
      <w:pPr>
        <w:pStyle w:val="DL0Aa1Notea"/>
        <w:rPr>
          <w:lang w:val="en-AU"/>
        </w:rPr>
      </w:pPr>
      <w:r w:rsidRPr="005526AD">
        <w:rPr>
          <w:lang w:val="en-AU"/>
        </w:rPr>
        <w:t>g.</w:t>
      </w:r>
      <w:r w:rsidRPr="005526AD">
        <w:rPr>
          <w:lang w:val="en-AU"/>
        </w:rPr>
        <w:tab/>
        <w:t>“Monolithic Microwave Integrated Circuits” (“MMICs”).</w:t>
      </w:r>
    </w:p>
    <w:p w14:paraId="64A6BC34"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1.</w:t>
      </w:r>
      <w:r w:rsidRPr="005526AD">
        <w:tab/>
        <w:t>Integrated circuits designed or rated as radiation hardened to withstand any of the following:</w:t>
      </w:r>
    </w:p>
    <w:p w14:paraId="6B8EF5BF" w14:textId="77777777" w:rsidR="0097686B" w:rsidRPr="005526AD" w:rsidRDefault="0097686B" w:rsidP="0097686B">
      <w:pPr>
        <w:pStyle w:val="DL0Aa1a"/>
        <w:rPr>
          <w:lang w:val="en-AU"/>
        </w:rPr>
      </w:pPr>
      <w:r w:rsidRPr="005526AD">
        <w:rPr>
          <w:lang w:val="en-AU"/>
        </w:rPr>
        <w:t>a.</w:t>
      </w:r>
      <w:r w:rsidRPr="005526AD">
        <w:rPr>
          <w:lang w:val="en-AU"/>
        </w:rPr>
        <w:tab/>
        <w:t>A total dose of 5 x 10</w:t>
      </w:r>
      <w:r w:rsidRPr="005526AD">
        <w:rPr>
          <w:vertAlign w:val="superscript"/>
          <w:lang w:val="en-AU"/>
        </w:rPr>
        <w:t>3</w:t>
      </w:r>
      <w:r w:rsidRPr="005526AD">
        <w:rPr>
          <w:lang w:val="en-AU"/>
        </w:rPr>
        <w:t xml:space="preserve"> Gy (silicon) or higher;</w:t>
      </w:r>
    </w:p>
    <w:p w14:paraId="66769EF0" w14:textId="77777777" w:rsidR="0097686B" w:rsidRPr="005526AD" w:rsidRDefault="0097686B" w:rsidP="0097686B">
      <w:pPr>
        <w:pStyle w:val="DL0Aa1a"/>
        <w:rPr>
          <w:lang w:val="en-AU"/>
        </w:rPr>
      </w:pPr>
      <w:r w:rsidRPr="005526AD">
        <w:rPr>
          <w:lang w:val="en-AU"/>
        </w:rPr>
        <w:t>b.</w:t>
      </w:r>
      <w:r w:rsidRPr="005526AD">
        <w:rPr>
          <w:lang w:val="en-AU"/>
        </w:rPr>
        <w:tab/>
        <w:t>A dose rate upset of 5 x 10</w:t>
      </w:r>
      <w:r w:rsidRPr="005526AD">
        <w:rPr>
          <w:vertAlign w:val="superscript"/>
          <w:lang w:val="en-AU"/>
        </w:rPr>
        <w:t>6</w:t>
      </w:r>
      <w:r w:rsidRPr="005526AD">
        <w:rPr>
          <w:lang w:val="en-AU"/>
        </w:rPr>
        <w:t xml:space="preserve"> Gy (silicon)/s or higher; or</w:t>
      </w:r>
    </w:p>
    <w:p w14:paraId="6FBC5572" w14:textId="77777777" w:rsidR="0097686B" w:rsidRPr="005526AD" w:rsidRDefault="0097686B" w:rsidP="0097686B">
      <w:pPr>
        <w:pStyle w:val="DL0Aa1a"/>
        <w:rPr>
          <w:lang w:val="en-AU"/>
        </w:rPr>
      </w:pPr>
      <w:r w:rsidRPr="005526AD">
        <w:rPr>
          <w:lang w:val="en-AU"/>
        </w:rPr>
        <w:t>c.</w:t>
      </w:r>
      <w:r w:rsidRPr="005526AD">
        <w:rPr>
          <w:lang w:val="en-AU"/>
        </w:rPr>
        <w:tab/>
        <w:t>A fluence (integrated flux) of neutrons (1 MeV equivalent) of 5 x 10</w:t>
      </w:r>
      <w:r w:rsidRPr="005526AD">
        <w:rPr>
          <w:vertAlign w:val="superscript"/>
          <w:lang w:val="en-AU"/>
        </w:rPr>
        <w:t>13</w:t>
      </w:r>
      <w:r w:rsidRPr="005526AD">
        <w:rPr>
          <w:lang w:val="en-AU"/>
        </w:rPr>
        <w:t xml:space="preserve"> n/cm</w:t>
      </w:r>
      <w:r w:rsidRPr="005526AD">
        <w:rPr>
          <w:vertAlign w:val="superscript"/>
          <w:lang w:val="en-AU"/>
        </w:rPr>
        <w:t>2</w:t>
      </w:r>
      <w:r w:rsidRPr="005526AD">
        <w:rPr>
          <w:lang w:val="en-AU"/>
        </w:rPr>
        <w:t xml:space="preserve"> or higher on silicon, or its equivalent for other materials;</w:t>
      </w:r>
    </w:p>
    <w:p w14:paraId="2726E4B6" w14:textId="77777777" w:rsidR="0097686B" w:rsidRPr="005526AD" w:rsidRDefault="0097686B" w:rsidP="0097686B">
      <w:pPr>
        <w:pStyle w:val="DL0Aa1aNotea"/>
        <w:spacing w:before="120"/>
        <w:rPr>
          <w:lang w:val="en-AU"/>
        </w:rPr>
      </w:pPr>
      <w:r w:rsidRPr="005526AD">
        <w:rPr>
          <w:u w:val="single"/>
          <w:lang w:val="en-AU"/>
        </w:rPr>
        <w:t>Note:</w:t>
      </w:r>
      <w:r w:rsidRPr="005526AD">
        <w:rPr>
          <w:lang w:val="en-AU"/>
        </w:rPr>
        <w:tab/>
        <w:t>3A001</w:t>
      </w:r>
      <w:r w:rsidRPr="005526AD">
        <w:rPr>
          <w:i w:val="0"/>
          <w:lang w:val="en-AU"/>
        </w:rPr>
        <w:t>.</w:t>
      </w:r>
      <w:r w:rsidRPr="005526AD">
        <w:rPr>
          <w:lang w:val="en-AU"/>
        </w:rPr>
        <w:t>a.1.c. does not apply to Metal Insulator Semiconductors (MIS).</w:t>
      </w:r>
    </w:p>
    <w:p w14:paraId="1A20DBFB"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2.</w:t>
      </w:r>
      <w:r w:rsidRPr="005526AD">
        <w:tab/>
        <w:t>“Microprocessor microcircuits”, “microcomputer microcircuits”, microcontroller microcircuits, storage integrated circuits manufactured from a compound semiconductor, analogue</w:t>
      </w:r>
      <w:r w:rsidRPr="005526AD">
        <w:noBreakHyphen/>
        <w:t>to</w:t>
      </w:r>
      <w:r w:rsidRPr="005526AD">
        <w:noBreakHyphen/>
        <w:t xml:space="preserve">digital converters, </w:t>
      </w:r>
      <w:r w:rsidRPr="005526AD">
        <w:lastRenderedPageBreak/>
        <w:t>digital</w:t>
      </w:r>
      <w:r w:rsidRPr="005526AD">
        <w:noBreakHyphen/>
        <w:t>to</w:t>
      </w:r>
      <w:r w:rsidRPr="005526AD">
        <w:noBreakHyphen/>
        <w:t>analogue converters, electro</w:t>
      </w:r>
      <w:r w:rsidRPr="005526AD">
        <w:noBreakHyphen/>
        <w:t>optical or “optical integrated circuits” designed for “signal processing”, field programmable logic devices, custom integrated circuits for which either the function is unknown or the control status of the equipment in which the integrated circuit will be used is unknown, Fast Fourier Transform (FFT) processors, static random</w:t>
      </w:r>
      <w:r w:rsidRPr="005526AD">
        <w:noBreakHyphen/>
        <w:t>access memories (SRAMs) or ‘nonvolatile memories’, having any of the following:</w:t>
      </w:r>
    </w:p>
    <w:p w14:paraId="79A3F90F" w14:textId="77777777" w:rsidR="0097686B" w:rsidRPr="005526AD" w:rsidRDefault="0097686B" w:rsidP="0097686B">
      <w:pPr>
        <w:pStyle w:val="DL0Aa1TechH"/>
        <w:rPr>
          <w:u w:val="single"/>
          <w:lang w:val="en-AU"/>
        </w:rPr>
      </w:pPr>
      <w:r w:rsidRPr="005526AD">
        <w:rPr>
          <w:u w:val="single"/>
          <w:lang w:val="en-AU"/>
        </w:rPr>
        <w:t>Technical Note:</w:t>
      </w:r>
    </w:p>
    <w:p w14:paraId="22969C3A" w14:textId="77777777" w:rsidR="0097686B" w:rsidRPr="005526AD" w:rsidRDefault="0097686B" w:rsidP="0097686B">
      <w:pPr>
        <w:pStyle w:val="DL0Aa1TechText"/>
        <w:rPr>
          <w:lang w:val="en-AU"/>
        </w:rPr>
      </w:pPr>
      <w:r w:rsidRPr="005526AD">
        <w:rPr>
          <w:lang w:val="en-AU"/>
        </w:rPr>
        <w:t>For the purposes of 3A001.a.2., 'non-volatile memories' are memories with data retention over a period of time after a power shutdown.</w:t>
      </w:r>
    </w:p>
    <w:p w14:paraId="06F42694" w14:textId="77777777" w:rsidR="0097686B" w:rsidRPr="005526AD" w:rsidRDefault="0097686B" w:rsidP="0097686B">
      <w:pPr>
        <w:pStyle w:val="Cat0newstyle61a1a1aparagraphsindented"/>
      </w:pPr>
      <w:r w:rsidRPr="005526AD">
        <w:t>3.</w:t>
      </w:r>
      <w:r w:rsidRPr="005526AD">
        <w:tab/>
        <w:t>A.</w:t>
      </w:r>
      <w:r w:rsidRPr="005526AD">
        <w:tab/>
        <w:t>001.</w:t>
      </w:r>
      <w:r w:rsidRPr="005526AD">
        <w:tab/>
        <w:t>a.</w:t>
      </w:r>
      <w:r w:rsidRPr="005526AD">
        <w:tab/>
        <w:t>2.</w:t>
      </w:r>
      <w:r w:rsidRPr="005526AD">
        <w:tab/>
        <w:t>a.</w:t>
      </w:r>
      <w:r w:rsidRPr="005526AD">
        <w:tab/>
        <w:t>Rated for operation at an ambient temperature above 398 K (125°C);</w:t>
      </w:r>
    </w:p>
    <w:p w14:paraId="5F78B682" w14:textId="77777777" w:rsidR="0097686B" w:rsidRPr="005526AD" w:rsidRDefault="0097686B" w:rsidP="0097686B">
      <w:pPr>
        <w:pStyle w:val="DL0Aa1a"/>
        <w:rPr>
          <w:lang w:val="en-AU"/>
        </w:rPr>
      </w:pPr>
      <w:r w:rsidRPr="005526AD">
        <w:rPr>
          <w:lang w:val="en-AU"/>
        </w:rPr>
        <w:t>b.</w:t>
      </w:r>
      <w:r w:rsidRPr="005526AD">
        <w:rPr>
          <w:lang w:val="en-AU"/>
        </w:rPr>
        <w:tab/>
        <w:t>Rated for operation at an ambient temperature below 218 K (</w:t>
      </w:r>
      <w:r w:rsidRPr="005526AD">
        <w:rPr>
          <w:lang w:val="en-AU"/>
        </w:rPr>
        <w:noBreakHyphen/>
        <w:t>55°C); or</w:t>
      </w:r>
    </w:p>
    <w:p w14:paraId="34FE82A7" w14:textId="77777777" w:rsidR="0097686B" w:rsidRPr="005526AD" w:rsidRDefault="0097686B" w:rsidP="0097686B">
      <w:pPr>
        <w:pStyle w:val="DL0Aa1a"/>
        <w:rPr>
          <w:lang w:val="en-AU"/>
        </w:rPr>
      </w:pPr>
      <w:r w:rsidRPr="005526AD">
        <w:rPr>
          <w:lang w:val="en-AU"/>
        </w:rPr>
        <w:t>c.</w:t>
      </w:r>
      <w:r w:rsidRPr="005526AD">
        <w:rPr>
          <w:lang w:val="en-AU"/>
        </w:rPr>
        <w:tab/>
        <w:t>Rated for operation over the entire ambient temperature range from 218 K (</w:t>
      </w:r>
      <w:r w:rsidRPr="005526AD">
        <w:rPr>
          <w:lang w:val="en-AU"/>
        </w:rPr>
        <w:noBreakHyphen/>
        <w:t>55°C) to 398 K (125°C);</w:t>
      </w:r>
    </w:p>
    <w:p w14:paraId="22E709F3" w14:textId="77777777" w:rsidR="0097686B" w:rsidRPr="005526AD" w:rsidRDefault="0097686B" w:rsidP="0097686B">
      <w:pPr>
        <w:pStyle w:val="DL0Aa1Note"/>
        <w:rPr>
          <w:lang w:val="en-AU"/>
        </w:rPr>
      </w:pPr>
      <w:r w:rsidRPr="005526AD">
        <w:rPr>
          <w:u w:val="single"/>
          <w:lang w:val="en-AU"/>
        </w:rPr>
        <w:t>Note:</w:t>
      </w:r>
      <w:r w:rsidRPr="005526AD">
        <w:rPr>
          <w:lang w:val="en-AU"/>
        </w:rPr>
        <w:tab/>
        <w:t>3A001.a.2. does not apply to integrated circuits designed for civil automobile or railway train applications.</w:t>
      </w:r>
    </w:p>
    <w:p w14:paraId="14757B7B"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3.</w:t>
      </w:r>
      <w:r w:rsidRPr="005526AD">
        <w:tab/>
        <w:t>“Microprocessor microcircuits”, “microcomputer microcircuits” and microcontroller microcircuits, manufactured from a compound semiconductor and operating at a clock frequency exceeding 40 MHz;</w:t>
      </w:r>
    </w:p>
    <w:p w14:paraId="7A0EED1B" w14:textId="77777777" w:rsidR="0097686B" w:rsidRPr="005526AD" w:rsidRDefault="0097686B" w:rsidP="0097686B">
      <w:pPr>
        <w:pStyle w:val="DL0Aa1Note"/>
        <w:rPr>
          <w:lang w:val="en-AU"/>
        </w:rPr>
      </w:pPr>
      <w:r w:rsidRPr="005526AD">
        <w:rPr>
          <w:u w:val="single"/>
          <w:lang w:val="en-AU"/>
        </w:rPr>
        <w:t>Note:</w:t>
      </w:r>
      <w:r w:rsidRPr="005526AD">
        <w:rPr>
          <w:lang w:val="en-AU"/>
        </w:rPr>
        <w:tab/>
        <w:t>3A001</w:t>
      </w:r>
      <w:r w:rsidRPr="005526AD">
        <w:rPr>
          <w:i w:val="0"/>
          <w:lang w:val="en-AU"/>
        </w:rPr>
        <w:t>.</w:t>
      </w:r>
      <w:r w:rsidRPr="005526AD">
        <w:rPr>
          <w:lang w:val="en-AU"/>
        </w:rPr>
        <w:t>a.3. includes digital signal processors, digital array processors and digital coprocessors.</w:t>
      </w:r>
    </w:p>
    <w:p w14:paraId="29AB1354"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4.</w:t>
      </w:r>
      <w:r w:rsidRPr="005526AD">
        <w:tab/>
        <w:t>Not used;</w:t>
      </w:r>
    </w:p>
    <w:p w14:paraId="2311545C"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5.</w:t>
      </w:r>
      <w:r w:rsidRPr="005526AD">
        <w:tab/>
        <w:t>Analogue</w:t>
      </w:r>
      <w:r w:rsidRPr="005526AD">
        <w:noBreakHyphen/>
        <w:t>to</w:t>
      </w:r>
      <w:r w:rsidRPr="005526AD">
        <w:noBreakHyphen/>
        <w:t>digital and digital</w:t>
      </w:r>
      <w:r w:rsidRPr="005526AD">
        <w:noBreakHyphen/>
        <w:t>to</w:t>
      </w:r>
      <w:r w:rsidRPr="005526AD">
        <w:noBreakHyphen/>
        <w:t>analogue converter integrated circuits, as follows:</w:t>
      </w:r>
    </w:p>
    <w:p w14:paraId="6ADE14E7" w14:textId="77777777" w:rsidR="0097686B" w:rsidRPr="005526AD" w:rsidRDefault="0097686B" w:rsidP="0097686B">
      <w:pPr>
        <w:pStyle w:val="DL0Aa1a"/>
        <w:rPr>
          <w:lang w:val="en-AU"/>
        </w:rPr>
      </w:pPr>
      <w:r w:rsidRPr="005526AD">
        <w:rPr>
          <w:lang w:val="en-AU"/>
        </w:rPr>
        <w:t>a.</w:t>
      </w:r>
      <w:r w:rsidRPr="005526AD">
        <w:rPr>
          <w:lang w:val="en-AU"/>
        </w:rPr>
        <w:tab/>
        <w:t>ADCs having any of the following:</w:t>
      </w:r>
    </w:p>
    <w:p w14:paraId="64D4C6B2" w14:textId="77777777" w:rsidR="0097686B" w:rsidRPr="005526AD" w:rsidRDefault="0097686B" w:rsidP="0097686B">
      <w:pPr>
        <w:pStyle w:val="DL0Aa1aNB0"/>
        <w:rPr>
          <w:lang w:val="en-AU"/>
        </w:rPr>
      </w:pPr>
      <w:r w:rsidRPr="005526AD">
        <w:rPr>
          <w:lang w:val="en-AU"/>
        </w:rPr>
        <w:t>N.B.</w:t>
      </w:r>
      <w:r w:rsidRPr="005526AD">
        <w:rPr>
          <w:lang w:val="en-AU"/>
        </w:rPr>
        <w:tab/>
        <w:t>SEE ALSO 3A101.</w:t>
      </w:r>
    </w:p>
    <w:p w14:paraId="51D78057" w14:textId="77777777" w:rsidR="0097686B" w:rsidRPr="005526AD" w:rsidRDefault="0097686B" w:rsidP="0097686B">
      <w:pPr>
        <w:pStyle w:val="DL0Aa1a1"/>
        <w:spacing w:before="120"/>
        <w:rPr>
          <w:lang w:val="en-AU"/>
        </w:rPr>
      </w:pPr>
      <w:r w:rsidRPr="005526AD">
        <w:rPr>
          <w:lang w:val="en-AU"/>
        </w:rPr>
        <w:t>1.</w:t>
      </w:r>
      <w:r w:rsidRPr="005526AD">
        <w:rPr>
          <w:lang w:val="en-AU"/>
        </w:rPr>
        <w:tab/>
        <w:t>A resolution of 8 bit or more, but less than 10 bit, with a “sample rate” greater than 1.3 Giga Samples Per Second (GSPS);</w:t>
      </w:r>
    </w:p>
    <w:p w14:paraId="5363761A" w14:textId="77777777" w:rsidR="0097686B" w:rsidRPr="005526AD" w:rsidRDefault="0097686B" w:rsidP="0097686B">
      <w:pPr>
        <w:pStyle w:val="DL0Aa1a1"/>
        <w:rPr>
          <w:lang w:val="en-AU"/>
        </w:rPr>
      </w:pPr>
      <w:r w:rsidRPr="005526AD">
        <w:rPr>
          <w:lang w:val="en-AU"/>
        </w:rPr>
        <w:t>2.</w:t>
      </w:r>
      <w:r w:rsidRPr="005526AD">
        <w:rPr>
          <w:lang w:val="en-AU"/>
        </w:rPr>
        <w:tab/>
        <w:t>A resolution of 10 bit or more, but less than 12 bit, with a “sample rate” greater than 600 Mega Samples Per Second (MSPS);</w:t>
      </w:r>
    </w:p>
    <w:p w14:paraId="29B69DE3" w14:textId="77777777" w:rsidR="0097686B" w:rsidRPr="005526AD" w:rsidRDefault="0097686B" w:rsidP="0097686B">
      <w:pPr>
        <w:pStyle w:val="DL0Aa1a1"/>
        <w:rPr>
          <w:lang w:val="en-AU"/>
        </w:rPr>
      </w:pPr>
      <w:r w:rsidRPr="005526AD">
        <w:rPr>
          <w:lang w:val="en-AU"/>
        </w:rPr>
        <w:t>3.</w:t>
      </w:r>
      <w:r w:rsidRPr="005526AD">
        <w:rPr>
          <w:lang w:val="en-AU"/>
        </w:rPr>
        <w:tab/>
        <w:t>A resolution of 12 bit or more, but less than 14 bit, with a “sample rate” greater than 400 MSPS;</w:t>
      </w:r>
    </w:p>
    <w:p w14:paraId="5DD3CA28" w14:textId="77777777" w:rsidR="0097686B" w:rsidRPr="005526AD" w:rsidRDefault="0097686B" w:rsidP="0097686B">
      <w:pPr>
        <w:pStyle w:val="DL0Aa1a1"/>
        <w:rPr>
          <w:lang w:val="en-AU"/>
        </w:rPr>
      </w:pPr>
      <w:r w:rsidRPr="005526AD">
        <w:rPr>
          <w:lang w:val="en-AU"/>
        </w:rPr>
        <w:t>4.</w:t>
      </w:r>
      <w:r w:rsidRPr="005526AD">
        <w:rPr>
          <w:lang w:val="en-AU"/>
        </w:rPr>
        <w:tab/>
        <w:t>A resolution of 14 bit or more, but less than 16 bit, with a “sample rate” greater than 250 MSPS; or</w:t>
      </w:r>
    </w:p>
    <w:p w14:paraId="20FF3F51" w14:textId="77777777" w:rsidR="0097686B" w:rsidRPr="005526AD" w:rsidRDefault="0097686B" w:rsidP="0097686B">
      <w:pPr>
        <w:pStyle w:val="DL0Aa1a1"/>
        <w:rPr>
          <w:lang w:val="en-AU"/>
        </w:rPr>
      </w:pPr>
      <w:r w:rsidRPr="005526AD">
        <w:rPr>
          <w:lang w:val="en-AU"/>
        </w:rPr>
        <w:t>5.</w:t>
      </w:r>
      <w:r w:rsidRPr="005526AD">
        <w:rPr>
          <w:lang w:val="en-AU"/>
        </w:rPr>
        <w:tab/>
        <w:t>A resolution of 16 bit or more with a “sample rate” greater than 65 MSPS;</w:t>
      </w:r>
    </w:p>
    <w:p w14:paraId="7B2CD7A5" w14:textId="77777777" w:rsidR="0097686B" w:rsidRPr="005526AD" w:rsidRDefault="0097686B" w:rsidP="0097686B">
      <w:pPr>
        <w:pStyle w:val="DL0Aa1a1"/>
        <w:spacing w:before="120"/>
        <w:ind w:left="3686" w:hanging="851"/>
        <w:rPr>
          <w:i/>
          <w:lang w:val="en-AU"/>
        </w:rPr>
      </w:pPr>
      <w:r w:rsidRPr="005526AD">
        <w:rPr>
          <w:i/>
          <w:u w:val="single"/>
          <w:lang w:val="en-AU"/>
        </w:rPr>
        <w:lastRenderedPageBreak/>
        <w:t>N.B.:</w:t>
      </w:r>
      <w:r w:rsidRPr="005526AD">
        <w:rPr>
          <w:i/>
          <w:lang w:val="en-AU"/>
        </w:rPr>
        <w:tab/>
        <w:t>For integrated circuits that contain analogue</w:t>
      </w:r>
      <w:r w:rsidRPr="005526AD">
        <w:rPr>
          <w:i/>
          <w:lang w:val="en-AU"/>
        </w:rPr>
        <w:noBreakHyphen/>
        <w:t>to</w:t>
      </w:r>
      <w:r w:rsidRPr="005526AD">
        <w:rPr>
          <w:i/>
          <w:lang w:val="en-AU"/>
        </w:rPr>
        <w:noBreakHyphen/>
        <w:t>digital converters and store or process the digitised data, see 3A001.a.14.</w:t>
      </w:r>
    </w:p>
    <w:p w14:paraId="0259D140" w14:textId="77777777" w:rsidR="0097686B" w:rsidRPr="005526AD" w:rsidRDefault="0097686B" w:rsidP="0097686B">
      <w:pPr>
        <w:pStyle w:val="DL0Aa1a1TechH"/>
        <w:ind w:left="2835"/>
        <w:rPr>
          <w:u w:val="single"/>
          <w:lang w:val="en-AU"/>
        </w:rPr>
      </w:pPr>
      <w:r w:rsidRPr="005526AD">
        <w:rPr>
          <w:u w:val="single"/>
          <w:lang w:val="en-AU"/>
        </w:rPr>
        <w:t>Technical Notes:</w:t>
      </w:r>
    </w:p>
    <w:p w14:paraId="4ABD44EA" w14:textId="77777777" w:rsidR="0097686B" w:rsidRPr="005526AD" w:rsidRDefault="0097686B" w:rsidP="0097686B">
      <w:pPr>
        <w:pStyle w:val="DL0Aa1a1TechH"/>
        <w:ind w:left="2835"/>
        <w:rPr>
          <w:lang w:val="en-AU"/>
        </w:rPr>
      </w:pPr>
      <w:r w:rsidRPr="005526AD">
        <w:rPr>
          <w:lang w:val="en-AU"/>
        </w:rPr>
        <w:t>For the purposes of 3A001.a.5.a.:</w:t>
      </w:r>
    </w:p>
    <w:p w14:paraId="5A09957B" w14:textId="77777777" w:rsidR="0097686B" w:rsidRPr="005526AD" w:rsidRDefault="0097686B" w:rsidP="0097686B">
      <w:pPr>
        <w:pStyle w:val="DL0Aa1a1TechText1"/>
        <w:ind w:left="3402"/>
        <w:rPr>
          <w:lang w:val="en-AU"/>
        </w:rPr>
      </w:pPr>
      <w:r w:rsidRPr="005526AD">
        <w:rPr>
          <w:lang w:val="en-AU"/>
        </w:rPr>
        <w:t>1.</w:t>
      </w:r>
      <w:r w:rsidRPr="005526AD">
        <w:rPr>
          <w:lang w:val="en-AU"/>
        </w:rPr>
        <w:tab/>
        <w:t>A resolution of n bit corresponds to a quantisation of 2</w:t>
      </w:r>
      <w:r w:rsidRPr="005526AD">
        <w:rPr>
          <w:vertAlign w:val="superscript"/>
          <w:lang w:val="en-AU"/>
        </w:rPr>
        <w:t>n</w:t>
      </w:r>
      <w:r w:rsidRPr="005526AD">
        <w:rPr>
          <w:lang w:val="en-AU"/>
        </w:rPr>
        <w:t xml:space="preserve"> levels.</w:t>
      </w:r>
    </w:p>
    <w:p w14:paraId="3CB883AC" w14:textId="77777777" w:rsidR="0097686B" w:rsidRPr="005526AD" w:rsidRDefault="0097686B" w:rsidP="0097686B">
      <w:pPr>
        <w:pStyle w:val="DL0Aa1a1TechText1"/>
        <w:ind w:left="3402"/>
        <w:rPr>
          <w:lang w:val="en-AU"/>
        </w:rPr>
      </w:pPr>
      <w:r w:rsidRPr="005526AD">
        <w:rPr>
          <w:lang w:val="en-AU"/>
        </w:rPr>
        <w:t>2.</w:t>
      </w:r>
      <w:r w:rsidRPr="005526AD">
        <w:rPr>
          <w:lang w:val="en-AU"/>
        </w:rPr>
        <w:tab/>
        <w:t>The resolution of the ADC is the number of bits of the digital output that represents the measured analogue input. Effective Number of Bits (ENOB) is not used to determine the resolution of the ADC.</w:t>
      </w:r>
    </w:p>
    <w:p w14:paraId="0DA03E38" w14:textId="77777777" w:rsidR="0097686B" w:rsidRPr="005526AD" w:rsidRDefault="0097686B" w:rsidP="0097686B">
      <w:pPr>
        <w:pStyle w:val="DL0Aa1a1TechText1"/>
        <w:ind w:left="3402"/>
        <w:rPr>
          <w:lang w:val="en-AU"/>
        </w:rPr>
      </w:pPr>
      <w:r w:rsidRPr="005526AD">
        <w:rPr>
          <w:lang w:val="en-AU"/>
        </w:rPr>
        <w:t>3.</w:t>
      </w:r>
      <w:r w:rsidRPr="005526AD">
        <w:rPr>
          <w:lang w:val="en-AU"/>
        </w:rPr>
        <w:tab/>
        <w:t>For "multiple channel ADCs", the "sample rate" is not aggregated and the "sample rate" is the maximum rate of any single channel.</w:t>
      </w:r>
    </w:p>
    <w:p w14:paraId="577FB0ED" w14:textId="77777777" w:rsidR="0097686B" w:rsidRPr="005526AD" w:rsidRDefault="0097686B" w:rsidP="0097686B">
      <w:pPr>
        <w:pStyle w:val="DL0Aa1a1TechText1"/>
        <w:ind w:left="3402"/>
        <w:rPr>
          <w:lang w:val="en-AU"/>
        </w:rPr>
      </w:pPr>
      <w:r w:rsidRPr="005526AD">
        <w:rPr>
          <w:lang w:val="en-AU"/>
        </w:rPr>
        <w:t>4.</w:t>
      </w:r>
      <w:r w:rsidRPr="005526AD">
        <w:rPr>
          <w:lang w:val="en-AU"/>
        </w:rPr>
        <w:tab/>
        <w:t>For "interleaved ADCs" or for "multiple channel ADCs" that are specified to have an interleaved mode of operation, the "sample rates" are aggregated and the "sample rate" is the maximum combined total rate of all of the interleaved channels.</w:t>
      </w:r>
    </w:p>
    <w:p w14:paraId="58B351FB" w14:textId="77777777" w:rsidR="0097686B" w:rsidRPr="005526AD" w:rsidRDefault="0097686B" w:rsidP="0097686B">
      <w:pPr>
        <w:pStyle w:val="Cat0newstyle61a1a1aparagraphsindented"/>
      </w:pPr>
      <w:r w:rsidRPr="005526AD">
        <w:t>3.</w:t>
      </w:r>
      <w:r w:rsidRPr="005526AD">
        <w:tab/>
        <w:t>A.</w:t>
      </w:r>
      <w:r w:rsidRPr="005526AD">
        <w:tab/>
        <w:t>001.</w:t>
      </w:r>
      <w:r w:rsidRPr="005526AD">
        <w:tab/>
        <w:t>a.</w:t>
      </w:r>
      <w:r w:rsidRPr="005526AD">
        <w:tab/>
        <w:t>5.</w:t>
      </w:r>
      <w:r w:rsidRPr="005526AD">
        <w:tab/>
        <w:t>b.</w:t>
      </w:r>
      <w:r w:rsidRPr="005526AD">
        <w:tab/>
      </w:r>
      <w:r w:rsidRPr="005526AD">
        <w:rPr>
          <w:color w:val="000000"/>
        </w:rPr>
        <w:t>Digital</w:t>
      </w:r>
      <w:r w:rsidRPr="005526AD">
        <w:rPr>
          <w:color w:val="000000"/>
        </w:rPr>
        <w:noBreakHyphen/>
        <w:t>to</w:t>
      </w:r>
      <w:r w:rsidRPr="005526AD">
        <w:rPr>
          <w:color w:val="000000"/>
        </w:rPr>
        <w:noBreakHyphen/>
        <w:t>Analogue Converters (DAC) having any of the following</w:t>
      </w:r>
      <w:r w:rsidRPr="005526AD">
        <w:t>:</w:t>
      </w:r>
    </w:p>
    <w:p w14:paraId="725CFADF" w14:textId="77777777" w:rsidR="0097686B" w:rsidRPr="005526AD" w:rsidRDefault="0097686B" w:rsidP="0097686B">
      <w:pPr>
        <w:pStyle w:val="DL0Aa1a1"/>
        <w:rPr>
          <w:lang w:val="en-AU"/>
        </w:rPr>
      </w:pPr>
      <w:r w:rsidRPr="005526AD">
        <w:rPr>
          <w:lang w:val="en-AU"/>
        </w:rPr>
        <w:t>1.</w:t>
      </w:r>
      <w:r w:rsidRPr="005526AD">
        <w:rPr>
          <w:lang w:val="en-AU"/>
        </w:rPr>
        <w:tab/>
        <w:t>A resolution of 10 bit or more but less than 12 bit, with an ‘adjusted update rate’ exceeding 3,500 MSPS; or</w:t>
      </w:r>
    </w:p>
    <w:p w14:paraId="74114467" w14:textId="77777777" w:rsidR="0097686B" w:rsidRPr="005526AD" w:rsidRDefault="0097686B" w:rsidP="0097686B">
      <w:pPr>
        <w:pStyle w:val="DL0Aa1a1"/>
        <w:rPr>
          <w:lang w:val="en-AU"/>
        </w:rPr>
      </w:pPr>
      <w:r w:rsidRPr="005526AD">
        <w:rPr>
          <w:lang w:val="en-AU"/>
        </w:rPr>
        <w:t>2.</w:t>
      </w:r>
      <w:r w:rsidRPr="005526AD">
        <w:rPr>
          <w:lang w:val="en-AU"/>
        </w:rPr>
        <w:tab/>
      </w:r>
      <w:r w:rsidRPr="005526AD">
        <w:rPr>
          <w:color w:val="000000"/>
          <w:lang w:val="en-AU"/>
        </w:rPr>
        <w:t>A resolution of 12 bit or more and having any of the following</w:t>
      </w:r>
      <w:r w:rsidRPr="005526AD">
        <w:rPr>
          <w:lang w:val="en-AU"/>
        </w:rPr>
        <w:t>:</w:t>
      </w:r>
    </w:p>
    <w:p w14:paraId="557A2C50" w14:textId="77777777" w:rsidR="0097686B" w:rsidRPr="005526AD" w:rsidRDefault="0097686B" w:rsidP="0097686B">
      <w:pPr>
        <w:pStyle w:val="DL0Aa1a1a"/>
        <w:rPr>
          <w:color w:val="000000"/>
          <w:lang w:val="en-AU"/>
        </w:rPr>
      </w:pPr>
      <w:r w:rsidRPr="005526AD">
        <w:rPr>
          <w:lang w:val="en-AU"/>
        </w:rPr>
        <w:t>a.</w:t>
      </w:r>
      <w:r w:rsidRPr="005526AD">
        <w:rPr>
          <w:lang w:val="en-AU"/>
        </w:rPr>
        <w:tab/>
      </w:r>
      <w:r w:rsidRPr="005526AD">
        <w:rPr>
          <w:color w:val="000000"/>
          <w:lang w:val="en-AU"/>
        </w:rPr>
        <w:t>An ‘adjusted update rate’ exceeding 1,250 MSPS but not exceeding 3,500 MSPS, and having any of the following:</w:t>
      </w:r>
    </w:p>
    <w:p w14:paraId="4B02CD82" w14:textId="77777777" w:rsidR="0097686B" w:rsidRPr="005526AD" w:rsidRDefault="0097686B" w:rsidP="0097686B">
      <w:pPr>
        <w:pStyle w:val="DL0Aa1a1a"/>
        <w:ind w:left="4536"/>
        <w:rPr>
          <w:lang w:val="en-AU"/>
        </w:rPr>
      </w:pPr>
      <w:r w:rsidRPr="005526AD">
        <w:rPr>
          <w:lang w:val="en-AU"/>
        </w:rPr>
        <w:t>1.</w:t>
      </w:r>
      <w:r w:rsidRPr="005526AD">
        <w:rPr>
          <w:lang w:val="en-AU"/>
        </w:rPr>
        <w:tab/>
        <w:t>A settling time less than 9 ns to arrive at or within 0.024% of full scale from a full scale step; or</w:t>
      </w:r>
    </w:p>
    <w:p w14:paraId="4592C2E7" w14:textId="77777777" w:rsidR="0097686B" w:rsidRPr="005526AD" w:rsidRDefault="0097686B" w:rsidP="0097686B">
      <w:pPr>
        <w:pStyle w:val="DL0Aa1a1a"/>
        <w:ind w:left="4536"/>
        <w:rPr>
          <w:lang w:val="en-AU"/>
        </w:rPr>
      </w:pPr>
      <w:r w:rsidRPr="005526AD">
        <w:rPr>
          <w:lang w:val="en-AU"/>
        </w:rPr>
        <w:t>2.</w:t>
      </w:r>
      <w:r w:rsidRPr="005526AD">
        <w:rPr>
          <w:lang w:val="en-AU"/>
        </w:rPr>
        <w:tab/>
        <w:t>A ‘Spurious Free Dynamic Range’ (SFDR) greater than 68 dBc (carrier) when synthesising a full scale analogue signal of 100 MHz or the highest full scale analogue signal frequency specified below 100 MHz; or</w:t>
      </w:r>
    </w:p>
    <w:p w14:paraId="2A4BE71E" w14:textId="77777777" w:rsidR="0097686B" w:rsidRPr="005526AD" w:rsidRDefault="0097686B" w:rsidP="0097686B">
      <w:pPr>
        <w:pStyle w:val="DL0Aa1a1a"/>
        <w:rPr>
          <w:lang w:val="en-AU"/>
        </w:rPr>
      </w:pPr>
      <w:r w:rsidRPr="005526AD">
        <w:rPr>
          <w:lang w:val="en-AU"/>
        </w:rPr>
        <w:t>b.</w:t>
      </w:r>
      <w:r w:rsidRPr="005526AD">
        <w:rPr>
          <w:lang w:val="en-AU"/>
        </w:rPr>
        <w:tab/>
      </w:r>
      <w:r w:rsidRPr="005526AD">
        <w:rPr>
          <w:color w:val="000000"/>
          <w:lang w:val="en-AU"/>
        </w:rPr>
        <w:t>An ‘adjusted update rate’ exceeding 3,500 MSPS</w:t>
      </w:r>
      <w:r w:rsidRPr="005526AD">
        <w:rPr>
          <w:lang w:val="en-AU"/>
        </w:rPr>
        <w:t>.</w:t>
      </w:r>
    </w:p>
    <w:p w14:paraId="3CEE4383" w14:textId="77777777" w:rsidR="0097686B" w:rsidRPr="005526AD" w:rsidRDefault="0097686B" w:rsidP="0097686B">
      <w:pPr>
        <w:pStyle w:val="DL0Aa1TechH"/>
        <w:ind w:firstLine="567"/>
        <w:rPr>
          <w:u w:val="single"/>
          <w:lang w:val="en-AU"/>
        </w:rPr>
      </w:pPr>
      <w:r w:rsidRPr="005526AD">
        <w:rPr>
          <w:u w:val="single"/>
          <w:lang w:val="en-AU"/>
        </w:rPr>
        <w:lastRenderedPageBreak/>
        <w:t>Technical Notes:</w:t>
      </w:r>
    </w:p>
    <w:p w14:paraId="1BA0DBB9" w14:textId="77777777" w:rsidR="0097686B" w:rsidRPr="005526AD" w:rsidRDefault="0097686B" w:rsidP="0097686B">
      <w:pPr>
        <w:pStyle w:val="DL0Aa1TechH"/>
        <w:ind w:firstLine="567"/>
        <w:rPr>
          <w:lang w:val="en-AU"/>
        </w:rPr>
      </w:pPr>
      <w:r w:rsidRPr="005526AD">
        <w:rPr>
          <w:lang w:val="en-AU"/>
        </w:rPr>
        <w:t>For the purposes of 3A001.a.5.b.:</w:t>
      </w:r>
    </w:p>
    <w:p w14:paraId="051A079A" w14:textId="77777777" w:rsidR="0097686B" w:rsidRPr="005526AD" w:rsidRDefault="0097686B" w:rsidP="0097686B">
      <w:pPr>
        <w:pStyle w:val="DL0Aa1TechText1"/>
        <w:ind w:left="3402" w:hanging="567"/>
        <w:rPr>
          <w:lang w:val="en-AU"/>
        </w:rPr>
      </w:pPr>
      <w:r w:rsidRPr="005526AD">
        <w:rPr>
          <w:lang w:val="en-AU"/>
        </w:rPr>
        <w:t>1.</w:t>
      </w:r>
      <w:r w:rsidRPr="005526AD">
        <w:rPr>
          <w:lang w:val="en-AU"/>
        </w:rPr>
        <w:tab/>
        <w:t xml:space="preserve">‘Spurious Free Dynamic Range’ (SFDR) is defined as the ratio of the RMS value of the carrier frequency (maximum signal component) at the input of the DAC to the RMS value of the next largest noise or harmonic distortion component at its output. </w:t>
      </w:r>
    </w:p>
    <w:p w14:paraId="52A245AF" w14:textId="77777777" w:rsidR="0097686B" w:rsidRPr="005526AD" w:rsidRDefault="0097686B" w:rsidP="0097686B">
      <w:pPr>
        <w:pStyle w:val="DL0Aa1TechText1"/>
        <w:ind w:left="3402" w:hanging="567"/>
        <w:rPr>
          <w:lang w:val="en-AU"/>
        </w:rPr>
      </w:pPr>
      <w:r w:rsidRPr="005526AD">
        <w:rPr>
          <w:lang w:val="en-AU"/>
        </w:rPr>
        <w:t>2.</w:t>
      </w:r>
      <w:r w:rsidRPr="005526AD">
        <w:rPr>
          <w:lang w:val="en-AU"/>
        </w:rPr>
        <w:tab/>
        <w:t>SFDR is determined directly from the specification table or from the characterisation plots of SFDR versus frequency.</w:t>
      </w:r>
    </w:p>
    <w:p w14:paraId="365820E4" w14:textId="77777777" w:rsidR="0097686B" w:rsidRPr="005526AD" w:rsidRDefault="0097686B" w:rsidP="0097686B">
      <w:pPr>
        <w:pStyle w:val="DL0Aa1TechText1"/>
        <w:ind w:left="3402" w:hanging="567"/>
        <w:rPr>
          <w:lang w:val="en-AU"/>
        </w:rPr>
      </w:pPr>
      <w:r w:rsidRPr="005526AD">
        <w:rPr>
          <w:lang w:val="en-AU"/>
        </w:rPr>
        <w:t>3.</w:t>
      </w:r>
      <w:r w:rsidRPr="005526AD">
        <w:rPr>
          <w:lang w:val="en-AU"/>
        </w:rPr>
        <w:tab/>
        <w:t xml:space="preserve">A signal is defined to be full scale when its amplitude is greater than </w:t>
      </w:r>
      <w:r w:rsidRPr="005526AD">
        <w:rPr>
          <w:lang w:val="en-AU"/>
        </w:rPr>
        <w:noBreakHyphen/>
        <w:t>3 dBfs (full scale).</w:t>
      </w:r>
    </w:p>
    <w:p w14:paraId="6DF2AE41" w14:textId="77777777" w:rsidR="0097686B" w:rsidRPr="005526AD" w:rsidRDefault="0097686B" w:rsidP="0097686B">
      <w:pPr>
        <w:pStyle w:val="DL0Aa1TechText1"/>
        <w:ind w:left="3402" w:hanging="567"/>
        <w:rPr>
          <w:lang w:val="en-AU"/>
        </w:rPr>
      </w:pPr>
      <w:r w:rsidRPr="005526AD">
        <w:rPr>
          <w:lang w:val="en-AU"/>
        </w:rPr>
        <w:t>4.</w:t>
      </w:r>
      <w:r w:rsidRPr="005526AD">
        <w:rPr>
          <w:lang w:val="en-AU"/>
        </w:rPr>
        <w:tab/>
        <w:t>‘Adjusted update rate’ for DACs:</w:t>
      </w:r>
    </w:p>
    <w:p w14:paraId="1213F53E" w14:textId="77777777" w:rsidR="0097686B" w:rsidRPr="005526AD" w:rsidRDefault="0097686B" w:rsidP="0097686B">
      <w:pPr>
        <w:pStyle w:val="DL0Aa1TechText1a"/>
        <w:ind w:left="3969" w:hanging="567"/>
        <w:rPr>
          <w:lang w:val="en-AU"/>
        </w:rPr>
      </w:pPr>
      <w:r w:rsidRPr="005526AD">
        <w:rPr>
          <w:lang w:val="en-AU"/>
        </w:rPr>
        <w:t>a.</w:t>
      </w:r>
      <w:r w:rsidRPr="005526AD">
        <w:rPr>
          <w:lang w:val="en-AU"/>
        </w:rPr>
        <w:tab/>
        <w:t>For conventional (non</w:t>
      </w:r>
      <w:r w:rsidRPr="005526AD">
        <w:rPr>
          <w:lang w:val="en-AU"/>
        </w:rPr>
        <w:noBreakHyphen/>
        <w:t>interpolating) DACs, the ‘adjusted update rate’ is the rate at which the digital signal is converted to an analogue signal and the output analogue values are changed by the DAC. For DACs where the interpolation mode may be bypassed (interpolation factor of one), the DAC should be considered as a conventional (non</w:t>
      </w:r>
      <w:r w:rsidRPr="005526AD">
        <w:rPr>
          <w:lang w:val="en-AU"/>
        </w:rPr>
        <w:noBreakHyphen/>
        <w:t>interpolating) DAC;</w:t>
      </w:r>
    </w:p>
    <w:p w14:paraId="22B4084B" w14:textId="77777777" w:rsidR="0097686B" w:rsidRPr="005526AD" w:rsidRDefault="0097686B" w:rsidP="0097686B">
      <w:pPr>
        <w:pStyle w:val="DL0Aa1TechText1a"/>
        <w:ind w:left="3969" w:hanging="567"/>
        <w:rPr>
          <w:lang w:val="en-AU"/>
        </w:rPr>
      </w:pPr>
      <w:r w:rsidRPr="005526AD">
        <w:rPr>
          <w:lang w:val="en-AU"/>
        </w:rPr>
        <w:t>b.</w:t>
      </w:r>
      <w:r w:rsidRPr="005526AD">
        <w:rPr>
          <w:lang w:val="en-AU"/>
        </w:rPr>
        <w:tab/>
        <w:t xml:space="preserve">For interpolating DACs (oversampling DACs), the ‘adjusted update rate’ is defined as the DAC update rate divided by the smallest interpolating factor. For interpolating DACs, the ‘adjusted update rate’ may be referred to by different terms including: </w:t>
      </w:r>
      <w:r w:rsidRPr="005526AD">
        <w:rPr>
          <w:lang w:val="en-AU"/>
        </w:rPr>
        <w:br/>
      </w:r>
      <w:r w:rsidRPr="005526AD">
        <w:rPr>
          <w:lang w:val="en-AU"/>
        </w:rPr>
        <w:noBreakHyphen/>
      </w:r>
      <w:r w:rsidRPr="005526AD">
        <w:rPr>
          <w:lang w:val="en-AU"/>
        </w:rPr>
        <w:tab/>
        <w:t>input data rate</w:t>
      </w:r>
      <w:r w:rsidRPr="005526AD">
        <w:rPr>
          <w:lang w:val="en-AU"/>
        </w:rPr>
        <w:br/>
      </w:r>
      <w:r w:rsidRPr="005526AD">
        <w:rPr>
          <w:lang w:val="en-AU"/>
        </w:rPr>
        <w:noBreakHyphen/>
      </w:r>
      <w:r w:rsidRPr="005526AD">
        <w:rPr>
          <w:lang w:val="en-AU"/>
        </w:rPr>
        <w:tab/>
        <w:t>input word rate</w:t>
      </w:r>
      <w:r w:rsidRPr="005526AD">
        <w:rPr>
          <w:lang w:val="en-AU"/>
        </w:rPr>
        <w:br/>
      </w:r>
      <w:r w:rsidRPr="005526AD">
        <w:rPr>
          <w:lang w:val="en-AU"/>
        </w:rPr>
        <w:noBreakHyphen/>
      </w:r>
      <w:r w:rsidRPr="005526AD">
        <w:rPr>
          <w:lang w:val="en-AU"/>
        </w:rPr>
        <w:tab/>
        <w:t>input sample rate</w:t>
      </w:r>
      <w:r w:rsidRPr="005526AD">
        <w:rPr>
          <w:lang w:val="en-AU"/>
        </w:rPr>
        <w:br/>
      </w:r>
      <w:r w:rsidRPr="005526AD">
        <w:rPr>
          <w:lang w:val="en-AU"/>
        </w:rPr>
        <w:noBreakHyphen/>
      </w:r>
      <w:r w:rsidRPr="005526AD">
        <w:rPr>
          <w:lang w:val="en-AU"/>
        </w:rPr>
        <w:tab/>
        <w:t>maximum total input bus rate</w:t>
      </w:r>
      <w:r w:rsidRPr="005526AD">
        <w:rPr>
          <w:lang w:val="en-AU"/>
        </w:rPr>
        <w:br/>
      </w:r>
      <w:r w:rsidRPr="005526AD">
        <w:rPr>
          <w:lang w:val="en-AU"/>
        </w:rPr>
        <w:noBreakHyphen/>
      </w:r>
      <w:r w:rsidRPr="005526AD">
        <w:rPr>
          <w:lang w:val="en-AU"/>
        </w:rPr>
        <w:tab/>
        <w:t>maximum DAC clock rate for DAC clock input.</w:t>
      </w:r>
    </w:p>
    <w:p w14:paraId="6FAEE4A2"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6.</w:t>
      </w:r>
      <w:r w:rsidRPr="005526AD">
        <w:tab/>
        <w:t>Electro</w:t>
      </w:r>
      <w:r w:rsidRPr="005526AD">
        <w:noBreakHyphen/>
        <w:t>optical and “optical integrated circuits”, designed for “signal processing” and having all of the following:</w:t>
      </w:r>
    </w:p>
    <w:p w14:paraId="23860E51" w14:textId="77777777" w:rsidR="0097686B" w:rsidRPr="005526AD" w:rsidRDefault="0097686B" w:rsidP="0097686B">
      <w:pPr>
        <w:pStyle w:val="DL0Aa1a"/>
        <w:rPr>
          <w:lang w:val="en-AU"/>
        </w:rPr>
      </w:pPr>
      <w:r w:rsidRPr="005526AD">
        <w:rPr>
          <w:lang w:val="en-AU"/>
        </w:rPr>
        <w:t>a.</w:t>
      </w:r>
      <w:r w:rsidRPr="005526AD">
        <w:rPr>
          <w:lang w:val="en-AU"/>
        </w:rPr>
        <w:tab/>
        <w:t>One or more than one internal “laser” diode;</w:t>
      </w:r>
    </w:p>
    <w:p w14:paraId="68E00FD1" w14:textId="77777777" w:rsidR="0097686B" w:rsidRPr="005526AD" w:rsidRDefault="0097686B" w:rsidP="0097686B">
      <w:pPr>
        <w:pStyle w:val="DL0Aa1a"/>
        <w:rPr>
          <w:lang w:val="en-AU"/>
        </w:rPr>
      </w:pPr>
      <w:r w:rsidRPr="005526AD">
        <w:rPr>
          <w:lang w:val="en-AU"/>
        </w:rPr>
        <w:t>b.</w:t>
      </w:r>
      <w:r w:rsidRPr="005526AD">
        <w:rPr>
          <w:lang w:val="en-AU"/>
        </w:rPr>
        <w:tab/>
        <w:t>One or more than one internal light detecting element; and</w:t>
      </w:r>
    </w:p>
    <w:p w14:paraId="76CBAF52" w14:textId="77777777" w:rsidR="0097686B" w:rsidRPr="005526AD" w:rsidRDefault="0097686B" w:rsidP="0097686B">
      <w:pPr>
        <w:pStyle w:val="DL0Aa1a"/>
        <w:rPr>
          <w:lang w:val="en-AU"/>
        </w:rPr>
      </w:pPr>
      <w:r w:rsidRPr="005526AD">
        <w:rPr>
          <w:lang w:val="en-AU"/>
        </w:rPr>
        <w:t>c.</w:t>
      </w:r>
      <w:r w:rsidRPr="005526AD">
        <w:rPr>
          <w:lang w:val="en-AU"/>
        </w:rPr>
        <w:tab/>
        <w:t>Optical waveguides;</w:t>
      </w:r>
    </w:p>
    <w:p w14:paraId="7F11DA4A"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7.</w:t>
      </w:r>
      <w:r w:rsidRPr="005526AD">
        <w:tab/>
        <w:t>Field programmable logic devices having any of the following:</w:t>
      </w:r>
    </w:p>
    <w:p w14:paraId="6AF052AC" w14:textId="77777777" w:rsidR="0097686B" w:rsidRPr="005526AD" w:rsidRDefault="0097686B" w:rsidP="0097686B">
      <w:pPr>
        <w:pStyle w:val="DL0Aa1a"/>
        <w:rPr>
          <w:lang w:val="en-AU"/>
        </w:rPr>
      </w:pPr>
      <w:r w:rsidRPr="005526AD">
        <w:rPr>
          <w:lang w:val="en-AU"/>
        </w:rPr>
        <w:t>a.</w:t>
      </w:r>
      <w:r w:rsidRPr="005526AD">
        <w:rPr>
          <w:lang w:val="en-AU"/>
        </w:rPr>
        <w:tab/>
        <w:t>A maximum number of single</w:t>
      </w:r>
      <w:r w:rsidRPr="005526AD">
        <w:rPr>
          <w:lang w:val="en-AU"/>
        </w:rPr>
        <w:noBreakHyphen/>
        <w:t>ended digital input/outputs greater than 700; or</w:t>
      </w:r>
    </w:p>
    <w:p w14:paraId="20A09230" w14:textId="77777777" w:rsidR="0097686B" w:rsidRPr="005526AD" w:rsidRDefault="0097686B" w:rsidP="0097686B">
      <w:pPr>
        <w:pStyle w:val="DL0Aa1a"/>
        <w:rPr>
          <w:lang w:val="en-AU"/>
        </w:rPr>
      </w:pPr>
      <w:r w:rsidRPr="005526AD">
        <w:rPr>
          <w:lang w:val="en-AU"/>
        </w:rPr>
        <w:t>b.</w:t>
      </w:r>
      <w:r w:rsidRPr="005526AD">
        <w:rPr>
          <w:lang w:val="en-AU"/>
        </w:rPr>
        <w:tab/>
        <w:t>An ‘aggregate one</w:t>
      </w:r>
      <w:r w:rsidRPr="005526AD">
        <w:rPr>
          <w:lang w:val="en-AU"/>
        </w:rPr>
        <w:noBreakHyphen/>
        <w:t>way peak serial transceiver data rate’ of 500 Gb/s or greater;</w:t>
      </w:r>
    </w:p>
    <w:p w14:paraId="4B14FF19" w14:textId="77777777" w:rsidR="0097686B" w:rsidRPr="005526AD" w:rsidRDefault="0097686B" w:rsidP="0097686B">
      <w:pPr>
        <w:pStyle w:val="DL0Aa1Note"/>
        <w:keepNext/>
        <w:rPr>
          <w:lang w:val="en-AU"/>
        </w:rPr>
      </w:pPr>
      <w:r w:rsidRPr="005526AD">
        <w:rPr>
          <w:u w:val="single"/>
          <w:lang w:val="en-AU"/>
        </w:rPr>
        <w:t>Note:</w:t>
      </w:r>
      <w:r w:rsidRPr="005526AD">
        <w:rPr>
          <w:lang w:val="en-AU"/>
        </w:rPr>
        <w:tab/>
        <w:t>3A001</w:t>
      </w:r>
      <w:r w:rsidRPr="005526AD">
        <w:rPr>
          <w:i w:val="0"/>
          <w:lang w:val="en-AU"/>
        </w:rPr>
        <w:t>.</w:t>
      </w:r>
      <w:r w:rsidRPr="005526AD">
        <w:rPr>
          <w:lang w:val="en-AU"/>
        </w:rPr>
        <w:t>a.7. includes:</w:t>
      </w:r>
    </w:p>
    <w:p w14:paraId="7F8B3CBE" w14:textId="77777777" w:rsidR="0097686B" w:rsidRPr="005526AD" w:rsidRDefault="0097686B" w:rsidP="0097686B">
      <w:pPr>
        <w:pStyle w:val="DL0ANotea10"/>
        <w:rPr>
          <w:lang w:val="en-AU"/>
        </w:rPr>
      </w:pPr>
      <w:r w:rsidRPr="005526AD">
        <w:rPr>
          <w:lang w:val="en-AU"/>
        </w:rPr>
        <w:noBreakHyphen/>
      </w:r>
      <w:r w:rsidRPr="005526AD">
        <w:rPr>
          <w:lang w:val="en-AU"/>
        </w:rPr>
        <w:tab/>
        <w:t>Complex Programmable Logic Devices (CPLDs)</w:t>
      </w:r>
    </w:p>
    <w:p w14:paraId="1BA63CFC" w14:textId="77777777" w:rsidR="0097686B" w:rsidRPr="005526AD" w:rsidRDefault="0097686B" w:rsidP="0097686B">
      <w:pPr>
        <w:pStyle w:val="DL0ANotea10"/>
        <w:rPr>
          <w:lang w:val="en-AU"/>
        </w:rPr>
      </w:pPr>
      <w:r w:rsidRPr="005526AD">
        <w:rPr>
          <w:lang w:val="en-AU"/>
        </w:rPr>
        <w:lastRenderedPageBreak/>
        <w:noBreakHyphen/>
      </w:r>
      <w:r w:rsidRPr="005526AD">
        <w:rPr>
          <w:lang w:val="en-AU"/>
        </w:rPr>
        <w:tab/>
        <w:t>Field Programmable Gate Arrays (FPGAs)</w:t>
      </w:r>
    </w:p>
    <w:p w14:paraId="537E620B" w14:textId="77777777" w:rsidR="0097686B" w:rsidRPr="005526AD" w:rsidRDefault="0097686B" w:rsidP="0097686B">
      <w:pPr>
        <w:pStyle w:val="DL0ANotea10"/>
        <w:rPr>
          <w:lang w:val="en-AU"/>
        </w:rPr>
      </w:pPr>
      <w:r w:rsidRPr="005526AD">
        <w:rPr>
          <w:lang w:val="en-AU"/>
        </w:rPr>
        <w:noBreakHyphen/>
      </w:r>
      <w:r w:rsidRPr="005526AD">
        <w:rPr>
          <w:lang w:val="en-AU"/>
        </w:rPr>
        <w:tab/>
        <w:t>Field Programmable Logic Arrays (FPLAs)</w:t>
      </w:r>
    </w:p>
    <w:p w14:paraId="32841950" w14:textId="77777777" w:rsidR="0097686B" w:rsidRPr="005526AD" w:rsidRDefault="0097686B" w:rsidP="0097686B">
      <w:pPr>
        <w:pStyle w:val="DL0ANotea10"/>
        <w:rPr>
          <w:lang w:val="en-AU"/>
        </w:rPr>
      </w:pPr>
      <w:r w:rsidRPr="005526AD">
        <w:rPr>
          <w:lang w:val="en-AU"/>
        </w:rPr>
        <w:noBreakHyphen/>
      </w:r>
      <w:r w:rsidRPr="005526AD">
        <w:rPr>
          <w:lang w:val="en-AU"/>
        </w:rPr>
        <w:tab/>
        <w:t>Field Programmable Interconnects (FPICs)</w:t>
      </w:r>
    </w:p>
    <w:p w14:paraId="10CBD953" w14:textId="77777777" w:rsidR="0097686B" w:rsidRPr="005526AD" w:rsidRDefault="0097686B" w:rsidP="0097686B">
      <w:pPr>
        <w:pStyle w:val="DL0Aa1Note"/>
        <w:keepNext/>
        <w:rPr>
          <w:lang w:val="en-AU"/>
        </w:rPr>
      </w:pPr>
      <w:r w:rsidRPr="005526AD">
        <w:rPr>
          <w:u w:val="single"/>
          <w:lang w:val="en-AU"/>
        </w:rPr>
        <w:t>N.B.:</w:t>
      </w:r>
      <w:r w:rsidRPr="005526AD">
        <w:rPr>
          <w:lang w:val="en-AU"/>
        </w:rPr>
        <w:tab/>
        <w:t>For integrated circuits having field programmable logic devices that are combined with an analogue</w:t>
      </w:r>
      <w:r w:rsidRPr="005526AD">
        <w:rPr>
          <w:lang w:val="en-AU"/>
        </w:rPr>
        <w:noBreakHyphen/>
        <w:t>to</w:t>
      </w:r>
      <w:r w:rsidRPr="005526AD">
        <w:rPr>
          <w:lang w:val="en-AU"/>
        </w:rPr>
        <w:noBreakHyphen/>
        <w:t>digital converter, see 3A001.a.14.</w:t>
      </w:r>
    </w:p>
    <w:p w14:paraId="775CEEA9" w14:textId="77777777" w:rsidR="0097686B" w:rsidRPr="005526AD" w:rsidRDefault="0097686B" w:rsidP="0097686B">
      <w:pPr>
        <w:pStyle w:val="DL0Aa1Note"/>
        <w:keepNext/>
        <w:rPr>
          <w:u w:val="single"/>
          <w:lang w:val="en-AU"/>
        </w:rPr>
      </w:pPr>
      <w:r w:rsidRPr="005526AD">
        <w:rPr>
          <w:u w:val="single"/>
          <w:lang w:val="en-AU"/>
        </w:rPr>
        <w:t>Technical Notes:</w:t>
      </w:r>
    </w:p>
    <w:p w14:paraId="433CBB5C" w14:textId="77777777" w:rsidR="0097686B" w:rsidRPr="005526AD" w:rsidRDefault="0097686B" w:rsidP="0097686B">
      <w:pPr>
        <w:pStyle w:val="DL0Aa1Note"/>
        <w:keepNext/>
        <w:rPr>
          <w:lang w:val="en-AU"/>
        </w:rPr>
      </w:pPr>
      <w:r w:rsidRPr="005526AD">
        <w:rPr>
          <w:lang w:val="en-AU"/>
        </w:rPr>
        <w:t>For the purposes of 3A001.a.7.:</w:t>
      </w:r>
    </w:p>
    <w:p w14:paraId="0BEC9CE7" w14:textId="77777777" w:rsidR="0097686B" w:rsidRPr="005526AD" w:rsidRDefault="0097686B" w:rsidP="0097686B">
      <w:pPr>
        <w:pStyle w:val="DL0Aa1TechText1"/>
        <w:rPr>
          <w:lang w:val="en-AU"/>
        </w:rPr>
      </w:pPr>
      <w:r w:rsidRPr="005526AD">
        <w:rPr>
          <w:lang w:val="en-AU"/>
        </w:rPr>
        <w:t>1</w:t>
      </w:r>
      <w:r w:rsidRPr="005526AD">
        <w:rPr>
          <w:i w:val="0"/>
          <w:lang w:val="en-AU"/>
        </w:rPr>
        <w:t>.</w:t>
      </w:r>
      <w:r w:rsidRPr="005526AD">
        <w:rPr>
          <w:lang w:val="en-AU"/>
        </w:rPr>
        <w:tab/>
        <w:t>Maximum number of digital input/outputs in 3A001.a.7.a. is also referred to as the maximum user input/outputs or maximum available input/outputs, whether the integrated circuit is packaged or bare die.</w:t>
      </w:r>
    </w:p>
    <w:p w14:paraId="0F4C13A7" w14:textId="77777777" w:rsidR="0097686B" w:rsidRPr="005526AD" w:rsidRDefault="0097686B" w:rsidP="0097686B">
      <w:pPr>
        <w:pStyle w:val="DL0Aa1TechText1"/>
        <w:rPr>
          <w:lang w:val="en-AU"/>
        </w:rPr>
      </w:pPr>
      <w:r w:rsidRPr="005526AD">
        <w:rPr>
          <w:lang w:val="en-AU"/>
        </w:rPr>
        <w:t>2</w:t>
      </w:r>
      <w:r w:rsidRPr="005526AD">
        <w:rPr>
          <w:i w:val="0"/>
          <w:lang w:val="en-AU"/>
        </w:rPr>
        <w:t>.</w:t>
      </w:r>
      <w:r w:rsidRPr="005526AD">
        <w:rPr>
          <w:lang w:val="en-AU"/>
        </w:rPr>
        <w:tab/>
        <w:t>‘Aggregate one</w:t>
      </w:r>
      <w:r w:rsidRPr="005526AD">
        <w:rPr>
          <w:lang w:val="en-AU"/>
        </w:rPr>
        <w:noBreakHyphen/>
        <w:t>way peak serial transceiver data rate’ is the product of the peak serial one</w:t>
      </w:r>
      <w:r w:rsidRPr="005526AD">
        <w:rPr>
          <w:lang w:val="en-AU"/>
        </w:rPr>
        <w:noBreakHyphen/>
        <w:t>way transceiver data rate times the number of transceivers on the FPGA.</w:t>
      </w:r>
    </w:p>
    <w:p w14:paraId="749A96F3" w14:textId="77777777" w:rsidR="0097686B" w:rsidRPr="005526AD" w:rsidRDefault="0097686B" w:rsidP="0097686B">
      <w:pPr>
        <w:pStyle w:val="Cat0newstyle51a1a1paragraphsindented"/>
      </w:pPr>
      <w:r w:rsidRPr="005526AD">
        <w:t>3.</w:t>
      </w:r>
      <w:r w:rsidRPr="005526AD">
        <w:tab/>
        <w:t>A.</w:t>
      </w:r>
      <w:r w:rsidRPr="005526AD">
        <w:tab/>
        <w:t>001.</w:t>
      </w:r>
      <w:r w:rsidRPr="005526AD">
        <w:tab/>
        <w:t>a.</w:t>
      </w:r>
      <w:r w:rsidRPr="005526AD">
        <w:tab/>
        <w:t>8.</w:t>
      </w:r>
      <w:r w:rsidRPr="005526AD">
        <w:tab/>
        <w:t>Not used;</w:t>
      </w:r>
    </w:p>
    <w:p w14:paraId="699DEBB3" w14:textId="77777777" w:rsidR="0097686B" w:rsidRPr="005526AD" w:rsidRDefault="0097686B" w:rsidP="0097686B">
      <w:pPr>
        <w:pStyle w:val="DL0Aa1"/>
        <w:rPr>
          <w:lang w:val="en-AU"/>
        </w:rPr>
      </w:pPr>
      <w:r w:rsidRPr="005526AD">
        <w:rPr>
          <w:lang w:val="en-AU"/>
        </w:rPr>
        <w:t>9.</w:t>
      </w:r>
      <w:r w:rsidRPr="005526AD">
        <w:rPr>
          <w:lang w:val="en-AU"/>
        </w:rPr>
        <w:tab/>
        <w:t>Neural network integrated circuits;</w:t>
      </w:r>
    </w:p>
    <w:p w14:paraId="6A6822F1" w14:textId="77777777" w:rsidR="0097686B" w:rsidRPr="005526AD" w:rsidRDefault="0097686B" w:rsidP="0097686B">
      <w:pPr>
        <w:pStyle w:val="DL0Aa1"/>
        <w:keepNext/>
        <w:rPr>
          <w:lang w:val="en-AU"/>
        </w:rPr>
      </w:pPr>
      <w:r w:rsidRPr="005526AD">
        <w:rPr>
          <w:lang w:val="en-AU"/>
        </w:rPr>
        <w:t>10.</w:t>
      </w:r>
      <w:r w:rsidRPr="005526AD">
        <w:rPr>
          <w:lang w:val="en-AU"/>
        </w:rPr>
        <w:tab/>
        <w:t>Custom integrated circuits for which the function is unknown, or the control status of the equipment in which the integrated circuits will be used is unknown to the manufacturer, having any of the following:</w:t>
      </w:r>
    </w:p>
    <w:p w14:paraId="38116D7D" w14:textId="77777777" w:rsidR="0097686B" w:rsidRPr="005526AD" w:rsidRDefault="0097686B" w:rsidP="0097686B">
      <w:pPr>
        <w:pStyle w:val="DL0Aa1a"/>
        <w:rPr>
          <w:lang w:val="en-AU"/>
        </w:rPr>
      </w:pPr>
      <w:r w:rsidRPr="005526AD">
        <w:rPr>
          <w:lang w:val="en-AU"/>
        </w:rPr>
        <w:t>a.</w:t>
      </w:r>
      <w:r w:rsidRPr="005526AD">
        <w:rPr>
          <w:lang w:val="en-AU"/>
        </w:rPr>
        <w:tab/>
        <w:t>More than 1,500 terminals;</w:t>
      </w:r>
    </w:p>
    <w:p w14:paraId="0FA22A82" w14:textId="77777777" w:rsidR="0097686B" w:rsidRPr="005526AD" w:rsidRDefault="0097686B" w:rsidP="0097686B">
      <w:pPr>
        <w:pStyle w:val="DL0Aa1a"/>
        <w:rPr>
          <w:lang w:val="en-AU"/>
        </w:rPr>
      </w:pPr>
      <w:r w:rsidRPr="005526AD">
        <w:rPr>
          <w:lang w:val="en-AU"/>
        </w:rPr>
        <w:t>b.</w:t>
      </w:r>
      <w:r w:rsidRPr="005526AD">
        <w:rPr>
          <w:lang w:val="en-AU"/>
        </w:rPr>
        <w:tab/>
        <w:t>A typical “basic gate propagation delay time” of less than 0.02 ns; or</w:t>
      </w:r>
    </w:p>
    <w:p w14:paraId="5B456563" w14:textId="77777777" w:rsidR="0097686B" w:rsidRPr="005526AD" w:rsidRDefault="0097686B" w:rsidP="0097686B">
      <w:pPr>
        <w:pStyle w:val="DL0Aa1a"/>
        <w:rPr>
          <w:lang w:val="en-AU"/>
        </w:rPr>
      </w:pPr>
      <w:r w:rsidRPr="005526AD">
        <w:rPr>
          <w:lang w:val="en-AU"/>
        </w:rPr>
        <w:t>c.</w:t>
      </w:r>
      <w:r w:rsidRPr="005526AD">
        <w:rPr>
          <w:lang w:val="en-AU"/>
        </w:rPr>
        <w:tab/>
        <w:t>An operating frequency exceeding 3 GHz;</w:t>
      </w:r>
    </w:p>
    <w:p w14:paraId="104F6E98" w14:textId="77777777" w:rsidR="0097686B" w:rsidRPr="005526AD" w:rsidRDefault="0097686B" w:rsidP="0097686B">
      <w:pPr>
        <w:pStyle w:val="DL0Aa1"/>
        <w:keepNext/>
        <w:rPr>
          <w:lang w:val="en-AU"/>
        </w:rPr>
      </w:pPr>
      <w:r w:rsidRPr="005526AD">
        <w:rPr>
          <w:lang w:val="en-AU"/>
        </w:rPr>
        <w:t>11.</w:t>
      </w:r>
      <w:r w:rsidRPr="005526AD">
        <w:rPr>
          <w:lang w:val="en-AU"/>
        </w:rPr>
        <w:tab/>
        <w:t>Digital integrated circuits, other than those described in 3A001.a.3. to 3A001.a.10. and 3A001.a.12., based upon any compound semiconductor and having any of the following:</w:t>
      </w:r>
    </w:p>
    <w:p w14:paraId="525278B6" w14:textId="77777777" w:rsidR="0097686B" w:rsidRPr="005526AD" w:rsidRDefault="0097686B" w:rsidP="0097686B">
      <w:pPr>
        <w:pStyle w:val="DL0Aa1a"/>
        <w:rPr>
          <w:lang w:val="en-AU"/>
        </w:rPr>
      </w:pPr>
      <w:r w:rsidRPr="005526AD">
        <w:rPr>
          <w:lang w:val="en-AU"/>
        </w:rPr>
        <w:t>a.</w:t>
      </w:r>
      <w:r w:rsidRPr="005526AD">
        <w:rPr>
          <w:lang w:val="en-AU"/>
        </w:rPr>
        <w:tab/>
        <w:t>An equivalent gate count of more than 3,000 (2 input gates); or</w:t>
      </w:r>
    </w:p>
    <w:p w14:paraId="40EDC080" w14:textId="77777777" w:rsidR="0097686B" w:rsidRPr="005526AD" w:rsidRDefault="0097686B" w:rsidP="0097686B">
      <w:pPr>
        <w:pStyle w:val="DL0Aa1a"/>
        <w:rPr>
          <w:lang w:val="en-AU"/>
        </w:rPr>
      </w:pPr>
      <w:r w:rsidRPr="005526AD">
        <w:rPr>
          <w:lang w:val="en-AU"/>
        </w:rPr>
        <w:t>b.</w:t>
      </w:r>
      <w:r w:rsidRPr="005526AD">
        <w:rPr>
          <w:lang w:val="en-AU"/>
        </w:rPr>
        <w:tab/>
        <w:t>A toggle frequency exceeding 1.2 GHz;</w:t>
      </w:r>
    </w:p>
    <w:p w14:paraId="7BFEB4EE" w14:textId="77777777" w:rsidR="0097686B" w:rsidRPr="005526AD" w:rsidRDefault="0097686B" w:rsidP="0097686B">
      <w:pPr>
        <w:pStyle w:val="DL0Aa1"/>
        <w:rPr>
          <w:lang w:val="en-AU"/>
        </w:rPr>
      </w:pPr>
      <w:r w:rsidRPr="005526AD">
        <w:rPr>
          <w:lang w:val="en-AU"/>
        </w:rPr>
        <w:t>12.</w:t>
      </w:r>
      <w:r w:rsidRPr="005526AD">
        <w:rPr>
          <w:lang w:val="en-AU"/>
        </w:rPr>
        <w:tab/>
        <w:t>Fast Fourier Transform (FFT) processors having a rated execution time for an N</w:t>
      </w:r>
      <w:r w:rsidRPr="005526AD">
        <w:rPr>
          <w:lang w:val="en-AU"/>
        </w:rPr>
        <w:noBreakHyphen/>
        <w:t>point complex FFT of less than (N log</w:t>
      </w:r>
      <w:r w:rsidRPr="005526AD">
        <w:rPr>
          <w:position w:val="-4"/>
          <w:vertAlign w:val="subscript"/>
          <w:lang w:val="en-AU"/>
        </w:rPr>
        <w:t>2</w:t>
      </w:r>
      <w:r w:rsidRPr="005526AD">
        <w:rPr>
          <w:lang w:val="en-AU"/>
        </w:rPr>
        <w:t xml:space="preserve"> N) /20,480 ms, where N is the number of points;</w:t>
      </w:r>
    </w:p>
    <w:p w14:paraId="757004C5" w14:textId="77777777" w:rsidR="0097686B" w:rsidRPr="005526AD" w:rsidRDefault="0097686B" w:rsidP="0097686B">
      <w:pPr>
        <w:pStyle w:val="DL0Aa1Note"/>
        <w:keepNext/>
        <w:rPr>
          <w:u w:val="single"/>
          <w:lang w:val="en-AU"/>
        </w:rPr>
      </w:pPr>
      <w:r w:rsidRPr="005526AD">
        <w:rPr>
          <w:u w:val="single"/>
          <w:lang w:val="en-AU"/>
        </w:rPr>
        <w:t>Technical Note:</w:t>
      </w:r>
    </w:p>
    <w:p w14:paraId="6573F293" w14:textId="77777777" w:rsidR="0097686B" w:rsidRPr="005526AD" w:rsidRDefault="0097686B" w:rsidP="0097686B">
      <w:pPr>
        <w:pStyle w:val="DL0Aa1Note"/>
        <w:keepNext/>
        <w:ind w:left="2268" w:firstLine="0"/>
        <w:rPr>
          <w:lang w:val="en-AU"/>
        </w:rPr>
      </w:pPr>
      <w:r w:rsidRPr="005526AD">
        <w:rPr>
          <w:lang w:val="en-AU"/>
        </w:rPr>
        <w:t>For the purposes of 3A001.a.12., when N is equal to 1,024 points, the formula gives an execution time of 500 μs.</w:t>
      </w:r>
    </w:p>
    <w:p w14:paraId="2C2DD8BB" w14:textId="77777777" w:rsidR="0097686B" w:rsidRPr="005526AD" w:rsidRDefault="0097686B" w:rsidP="0097686B">
      <w:pPr>
        <w:pStyle w:val="DL0Aa1"/>
        <w:keepNext/>
        <w:rPr>
          <w:lang w:val="en-AU"/>
        </w:rPr>
      </w:pPr>
      <w:r w:rsidRPr="005526AD">
        <w:rPr>
          <w:lang w:val="en-AU"/>
        </w:rPr>
        <w:t>13.</w:t>
      </w:r>
      <w:r w:rsidRPr="005526AD">
        <w:rPr>
          <w:lang w:val="en-AU"/>
        </w:rPr>
        <w:tab/>
        <w:t>Direct Digital Synthesizer (DDS) integrated circuits having any of the following:</w:t>
      </w:r>
    </w:p>
    <w:p w14:paraId="75E043EA" w14:textId="77777777" w:rsidR="0097686B" w:rsidRPr="005526AD" w:rsidRDefault="0097686B" w:rsidP="0097686B">
      <w:pPr>
        <w:pStyle w:val="DL0Aa1a"/>
        <w:rPr>
          <w:lang w:val="en-AU"/>
        </w:rPr>
      </w:pPr>
      <w:r w:rsidRPr="005526AD">
        <w:rPr>
          <w:lang w:val="en-AU"/>
        </w:rPr>
        <w:t>a.</w:t>
      </w:r>
      <w:r w:rsidRPr="005526AD">
        <w:rPr>
          <w:lang w:val="en-AU"/>
        </w:rPr>
        <w:tab/>
        <w:t>A Digital</w:t>
      </w:r>
      <w:r w:rsidRPr="005526AD">
        <w:rPr>
          <w:lang w:val="en-AU"/>
        </w:rPr>
        <w:noBreakHyphen/>
        <w:t>to</w:t>
      </w:r>
      <w:r w:rsidRPr="005526AD">
        <w:rPr>
          <w:lang w:val="en-AU"/>
        </w:rPr>
        <w:noBreakHyphen/>
        <w:t>Analogue Converter (DAC) clock frequency of 3.5 GHz or more and a DAC resolution of 10 bit or more, but less than 12 bit; or</w:t>
      </w:r>
    </w:p>
    <w:p w14:paraId="379A5AE0" w14:textId="77777777" w:rsidR="0097686B" w:rsidRPr="005526AD" w:rsidRDefault="0097686B" w:rsidP="0097686B">
      <w:pPr>
        <w:pStyle w:val="DL0Aa1a"/>
        <w:rPr>
          <w:lang w:val="en-AU"/>
        </w:rPr>
      </w:pPr>
      <w:r w:rsidRPr="005526AD">
        <w:rPr>
          <w:lang w:val="en-AU"/>
        </w:rPr>
        <w:t>b.</w:t>
      </w:r>
      <w:r w:rsidRPr="005526AD">
        <w:rPr>
          <w:lang w:val="en-AU"/>
        </w:rPr>
        <w:tab/>
        <w:t>A DAC clock frequency of 1.25 GHz or more and a DAC resolution of 12 bit or more;</w:t>
      </w:r>
    </w:p>
    <w:p w14:paraId="379D0863" w14:textId="77777777" w:rsidR="0097686B" w:rsidRPr="005526AD" w:rsidRDefault="0097686B" w:rsidP="0097686B">
      <w:pPr>
        <w:pStyle w:val="DL0Aa1Note"/>
        <w:keepNext/>
        <w:rPr>
          <w:u w:val="single"/>
          <w:lang w:val="en-AU"/>
        </w:rPr>
      </w:pPr>
      <w:r w:rsidRPr="005526AD">
        <w:rPr>
          <w:u w:val="single"/>
          <w:lang w:val="en-AU"/>
        </w:rPr>
        <w:lastRenderedPageBreak/>
        <w:t>Technical Note:</w:t>
      </w:r>
    </w:p>
    <w:p w14:paraId="1E577C9B" w14:textId="77777777" w:rsidR="0097686B" w:rsidRPr="005526AD" w:rsidRDefault="0097686B" w:rsidP="0097686B">
      <w:pPr>
        <w:pStyle w:val="DL0Aa1NoteText"/>
        <w:rPr>
          <w:lang w:val="en-AU"/>
        </w:rPr>
      </w:pPr>
      <w:r w:rsidRPr="005526AD">
        <w:rPr>
          <w:lang w:val="en-AU"/>
        </w:rPr>
        <w:t>For the purposes of 3A001.a.13., the DAC clock frequency may be specified as the master clock frequency or the input clock frequency.</w:t>
      </w:r>
    </w:p>
    <w:p w14:paraId="1D541A75" w14:textId="77777777" w:rsidR="0097686B" w:rsidRPr="005526AD" w:rsidRDefault="0097686B" w:rsidP="0097686B">
      <w:pPr>
        <w:pStyle w:val="Cat0newstyle51a1a1paragraphsindented"/>
        <w:rPr>
          <w:szCs w:val="22"/>
        </w:rPr>
      </w:pPr>
      <w:r w:rsidRPr="005526AD">
        <w:t>3.</w:t>
      </w:r>
      <w:r w:rsidRPr="005526AD">
        <w:tab/>
        <w:t>A.</w:t>
      </w:r>
      <w:r w:rsidRPr="005526AD">
        <w:tab/>
        <w:t>001.</w:t>
      </w:r>
      <w:r w:rsidRPr="005526AD">
        <w:tab/>
        <w:t>a.</w:t>
      </w:r>
      <w:r w:rsidRPr="005526AD">
        <w:tab/>
      </w:r>
      <w:r w:rsidRPr="005526AD">
        <w:rPr>
          <w:szCs w:val="22"/>
        </w:rPr>
        <w:t>14.</w:t>
      </w:r>
      <w:r w:rsidRPr="005526AD">
        <w:rPr>
          <w:szCs w:val="22"/>
        </w:rPr>
        <w:tab/>
        <w:t>Integrated circuits that perform or are programmable to perform all of the following:</w:t>
      </w:r>
    </w:p>
    <w:p w14:paraId="3E87AD4E" w14:textId="77777777" w:rsidR="0097686B" w:rsidRPr="005526AD" w:rsidRDefault="0097686B" w:rsidP="0097686B">
      <w:pPr>
        <w:pStyle w:val="DL0Aa"/>
        <w:keepNext/>
        <w:spacing w:before="60"/>
        <w:ind w:left="2835"/>
        <w:rPr>
          <w:sz w:val="22"/>
          <w:szCs w:val="22"/>
          <w:lang w:val="en-AU"/>
        </w:rPr>
      </w:pPr>
      <w:r w:rsidRPr="005526AD">
        <w:rPr>
          <w:sz w:val="22"/>
          <w:szCs w:val="22"/>
          <w:lang w:val="en-AU"/>
        </w:rPr>
        <w:t>a.</w:t>
      </w:r>
      <w:r w:rsidRPr="005526AD">
        <w:rPr>
          <w:sz w:val="22"/>
          <w:szCs w:val="22"/>
          <w:lang w:val="en-AU"/>
        </w:rPr>
        <w:tab/>
        <w:t>Analogue</w:t>
      </w:r>
      <w:r w:rsidRPr="005526AD">
        <w:rPr>
          <w:sz w:val="22"/>
          <w:szCs w:val="22"/>
          <w:lang w:val="en-AU"/>
        </w:rPr>
        <w:noBreakHyphen/>
        <w:t>to</w:t>
      </w:r>
      <w:r w:rsidRPr="005526AD">
        <w:rPr>
          <w:sz w:val="22"/>
          <w:szCs w:val="22"/>
          <w:lang w:val="en-AU"/>
        </w:rPr>
        <w:noBreakHyphen/>
        <w:t>digital conversions meeting any of the following:</w:t>
      </w:r>
    </w:p>
    <w:p w14:paraId="76106904" w14:textId="77777777" w:rsidR="0097686B" w:rsidRPr="005526AD" w:rsidRDefault="0097686B" w:rsidP="0097686B">
      <w:pPr>
        <w:pStyle w:val="DL0Aa"/>
        <w:keepNext/>
        <w:spacing w:before="60"/>
        <w:ind w:left="3402"/>
        <w:rPr>
          <w:sz w:val="22"/>
          <w:szCs w:val="22"/>
          <w:lang w:val="en-AU"/>
        </w:rPr>
      </w:pPr>
      <w:r w:rsidRPr="005526AD">
        <w:rPr>
          <w:sz w:val="22"/>
          <w:szCs w:val="22"/>
          <w:lang w:val="en-AU"/>
        </w:rPr>
        <w:t>1.</w:t>
      </w:r>
      <w:r w:rsidRPr="005526AD">
        <w:rPr>
          <w:sz w:val="22"/>
          <w:szCs w:val="22"/>
          <w:lang w:val="en-AU"/>
        </w:rPr>
        <w:tab/>
        <w:t>A resolution of 8 bit or more, but less than 10 bit, with a “sample rate” greater than 1.3 Giga Samples Per Second (GSPS);</w:t>
      </w:r>
    </w:p>
    <w:p w14:paraId="6E99BCEE" w14:textId="77777777" w:rsidR="0097686B" w:rsidRPr="005526AD" w:rsidRDefault="0097686B" w:rsidP="0097686B">
      <w:pPr>
        <w:pStyle w:val="DL0Aa"/>
        <w:keepNext/>
        <w:spacing w:before="60"/>
        <w:ind w:left="3402"/>
        <w:rPr>
          <w:sz w:val="22"/>
          <w:szCs w:val="22"/>
          <w:lang w:val="en-AU"/>
        </w:rPr>
      </w:pPr>
      <w:r w:rsidRPr="005526AD">
        <w:rPr>
          <w:sz w:val="22"/>
          <w:szCs w:val="22"/>
          <w:lang w:val="en-AU"/>
        </w:rPr>
        <w:t>2.</w:t>
      </w:r>
      <w:r w:rsidRPr="005526AD">
        <w:rPr>
          <w:sz w:val="22"/>
          <w:szCs w:val="22"/>
          <w:lang w:val="en-AU"/>
        </w:rPr>
        <w:tab/>
        <w:t>A resolution of 10 bit or more, but less than 12 bit, with a “sample rate” greater than 1.0 GSPS;</w:t>
      </w:r>
    </w:p>
    <w:p w14:paraId="1AF1E7AE" w14:textId="77777777" w:rsidR="0097686B" w:rsidRPr="005526AD" w:rsidRDefault="0097686B" w:rsidP="0097686B">
      <w:pPr>
        <w:pStyle w:val="DL0Aa"/>
        <w:keepNext/>
        <w:spacing w:before="60"/>
        <w:ind w:left="3402"/>
        <w:rPr>
          <w:sz w:val="22"/>
          <w:szCs w:val="22"/>
          <w:lang w:val="en-AU"/>
        </w:rPr>
      </w:pPr>
      <w:r w:rsidRPr="005526AD">
        <w:rPr>
          <w:sz w:val="22"/>
          <w:szCs w:val="22"/>
          <w:lang w:val="en-AU"/>
        </w:rPr>
        <w:t>3.</w:t>
      </w:r>
      <w:r w:rsidRPr="005526AD">
        <w:rPr>
          <w:sz w:val="22"/>
          <w:szCs w:val="22"/>
          <w:lang w:val="en-AU"/>
        </w:rPr>
        <w:tab/>
        <w:t>A resolution of 12 bit or more, but less than 14 bit, with a “sample rate” greater than 1.0 GSPS;</w:t>
      </w:r>
    </w:p>
    <w:p w14:paraId="4D51C35F" w14:textId="77777777" w:rsidR="0097686B" w:rsidRPr="005526AD" w:rsidRDefault="0097686B" w:rsidP="0097686B">
      <w:pPr>
        <w:pStyle w:val="DL0Aa"/>
        <w:keepNext/>
        <w:spacing w:before="60"/>
        <w:ind w:left="3402"/>
        <w:rPr>
          <w:sz w:val="22"/>
          <w:szCs w:val="22"/>
          <w:lang w:val="en-AU"/>
        </w:rPr>
      </w:pPr>
      <w:r w:rsidRPr="005526AD">
        <w:rPr>
          <w:sz w:val="22"/>
          <w:szCs w:val="22"/>
          <w:lang w:val="en-AU"/>
        </w:rPr>
        <w:t>4.</w:t>
      </w:r>
      <w:r w:rsidRPr="005526AD">
        <w:rPr>
          <w:sz w:val="22"/>
          <w:szCs w:val="22"/>
          <w:lang w:val="en-AU"/>
        </w:rPr>
        <w:tab/>
        <w:t>A resolution of 14 bit or more, but less than 16 bit, with a “sample rate” greater than 400 Mega Samples Per Second (MSPS); or</w:t>
      </w:r>
    </w:p>
    <w:p w14:paraId="54C0E016" w14:textId="77777777" w:rsidR="0097686B" w:rsidRPr="005526AD" w:rsidRDefault="0097686B" w:rsidP="0097686B">
      <w:pPr>
        <w:pStyle w:val="DL0Aa"/>
        <w:keepNext/>
        <w:spacing w:before="60"/>
        <w:ind w:left="3402"/>
        <w:rPr>
          <w:sz w:val="22"/>
          <w:szCs w:val="22"/>
          <w:lang w:val="en-AU"/>
        </w:rPr>
      </w:pPr>
      <w:r w:rsidRPr="005526AD">
        <w:rPr>
          <w:sz w:val="22"/>
          <w:szCs w:val="22"/>
          <w:lang w:val="en-AU"/>
        </w:rPr>
        <w:t>5.</w:t>
      </w:r>
      <w:r w:rsidRPr="005526AD">
        <w:rPr>
          <w:sz w:val="22"/>
          <w:szCs w:val="22"/>
          <w:lang w:val="en-AU"/>
        </w:rPr>
        <w:tab/>
        <w:t>A resolution of 16 bit or more with a “sample rate” greater than 180 MSPS; and</w:t>
      </w:r>
    </w:p>
    <w:p w14:paraId="06619E43" w14:textId="77777777" w:rsidR="0097686B" w:rsidRPr="005526AD" w:rsidRDefault="0097686B" w:rsidP="0097686B">
      <w:pPr>
        <w:pStyle w:val="DL0Aa"/>
        <w:keepNext/>
        <w:spacing w:before="60"/>
        <w:ind w:left="2835"/>
        <w:rPr>
          <w:sz w:val="22"/>
          <w:szCs w:val="22"/>
          <w:lang w:val="en-AU"/>
        </w:rPr>
      </w:pPr>
      <w:r w:rsidRPr="005526AD">
        <w:rPr>
          <w:sz w:val="22"/>
          <w:szCs w:val="22"/>
          <w:lang w:val="en-AU"/>
        </w:rPr>
        <w:t>b.</w:t>
      </w:r>
      <w:r w:rsidRPr="005526AD">
        <w:rPr>
          <w:sz w:val="22"/>
          <w:szCs w:val="22"/>
          <w:lang w:val="en-AU"/>
        </w:rPr>
        <w:tab/>
        <w:t>Any of the following:</w:t>
      </w:r>
    </w:p>
    <w:p w14:paraId="6A0123E3" w14:textId="77777777" w:rsidR="0097686B" w:rsidRPr="005526AD" w:rsidRDefault="0097686B" w:rsidP="0097686B">
      <w:pPr>
        <w:pStyle w:val="DL0Aa"/>
        <w:keepNext/>
        <w:spacing w:before="60"/>
        <w:ind w:left="3402"/>
        <w:rPr>
          <w:sz w:val="22"/>
          <w:szCs w:val="22"/>
          <w:lang w:val="en-AU"/>
        </w:rPr>
      </w:pPr>
      <w:r w:rsidRPr="005526AD">
        <w:rPr>
          <w:sz w:val="22"/>
          <w:szCs w:val="22"/>
          <w:lang w:val="en-AU"/>
        </w:rPr>
        <w:t>1.</w:t>
      </w:r>
      <w:r w:rsidRPr="005526AD">
        <w:rPr>
          <w:sz w:val="22"/>
          <w:szCs w:val="22"/>
          <w:lang w:val="en-AU"/>
        </w:rPr>
        <w:tab/>
        <w:t>Storage of digitised data; or</w:t>
      </w:r>
    </w:p>
    <w:p w14:paraId="48CABA78" w14:textId="77777777" w:rsidR="0097686B" w:rsidRPr="005526AD" w:rsidRDefault="0097686B" w:rsidP="0097686B">
      <w:pPr>
        <w:pStyle w:val="DL0Aa"/>
        <w:keepNext/>
        <w:spacing w:before="60"/>
        <w:ind w:left="3402"/>
        <w:rPr>
          <w:sz w:val="22"/>
          <w:szCs w:val="22"/>
          <w:lang w:val="en-AU"/>
        </w:rPr>
      </w:pPr>
      <w:r w:rsidRPr="005526AD">
        <w:rPr>
          <w:sz w:val="22"/>
          <w:szCs w:val="22"/>
          <w:lang w:val="en-AU"/>
        </w:rPr>
        <w:t>2.</w:t>
      </w:r>
      <w:r w:rsidRPr="005526AD">
        <w:rPr>
          <w:sz w:val="22"/>
          <w:szCs w:val="22"/>
          <w:lang w:val="en-AU"/>
        </w:rPr>
        <w:tab/>
        <w:t>Processing of digitised data;</w:t>
      </w:r>
    </w:p>
    <w:p w14:paraId="246062DD" w14:textId="77777777" w:rsidR="0097686B" w:rsidRPr="005526AD" w:rsidRDefault="0097686B" w:rsidP="0097686B">
      <w:pPr>
        <w:pStyle w:val="DL0Aa"/>
        <w:keepNext/>
        <w:ind w:left="3119" w:hanging="851"/>
        <w:rPr>
          <w:i/>
          <w:sz w:val="22"/>
          <w:szCs w:val="22"/>
          <w:lang w:val="en-AU"/>
        </w:rPr>
      </w:pPr>
      <w:r w:rsidRPr="005526AD">
        <w:rPr>
          <w:i/>
          <w:sz w:val="22"/>
          <w:szCs w:val="22"/>
          <w:u w:val="single"/>
          <w:lang w:val="en-AU"/>
        </w:rPr>
        <w:t>N.B.1.:</w:t>
      </w:r>
      <w:r w:rsidRPr="005526AD">
        <w:rPr>
          <w:i/>
          <w:sz w:val="22"/>
          <w:szCs w:val="22"/>
          <w:lang w:val="en-AU"/>
        </w:rPr>
        <w:tab/>
        <w:t>For analogue</w:t>
      </w:r>
      <w:r w:rsidRPr="005526AD">
        <w:rPr>
          <w:i/>
          <w:sz w:val="22"/>
          <w:szCs w:val="22"/>
          <w:lang w:val="en-AU"/>
        </w:rPr>
        <w:noBreakHyphen/>
        <w:t>to</w:t>
      </w:r>
      <w:r w:rsidRPr="005526AD">
        <w:rPr>
          <w:i/>
          <w:sz w:val="22"/>
          <w:szCs w:val="22"/>
          <w:lang w:val="en-AU"/>
        </w:rPr>
        <w:noBreakHyphen/>
        <w:t>digital converter integrated circuits see 3A001.a.5.a.</w:t>
      </w:r>
    </w:p>
    <w:p w14:paraId="20BD86E3" w14:textId="77777777" w:rsidR="0097686B" w:rsidRPr="005526AD" w:rsidRDefault="0097686B" w:rsidP="0097686B">
      <w:pPr>
        <w:pStyle w:val="DL0Aa"/>
        <w:keepNext/>
        <w:ind w:left="3119" w:hanging="851"/>
        <w:rPr>
          <w:i/>
          <w:sz w:val="22"/>
          <w:szCs w:val="22"/>
          <w:lang w:val="en-AU"/>
        </w:rPr>
      </w:pPr>
      <w:r w:rsidRPr="005526AD">
        <w:rPr>
          <w:i/>
          <w:sz w:val="22"/>
          <w:szCs w:val="22"/>
          <w:u w:val="single"/>
          <w:lang w:val="en-AU"/>
        </w:rPr>
        <w:t>N.B.2.:</w:t>
      </w:r>
      <w:r w:rsidRPr="005526AD">
        <w:rPr>
          <w:i/>
          <w:sz w:val="22"/>
          <w:szCs w:val="22"/>
          <w:lang w:val="en-AU"/>
        </w:rPr>
        <w:tab/>
        <w:t>For field programmable logic devices see 3A001.a.7.</w:t>
      </w:r>
    </w:p>
    <w:p w14:paraId="21EC7AB3" w14:textId="77777777" w:rsidR="0097686B" w:rsidRPr="005526AD" w:rsidRDefault="0097686B" w:rsidP="0097686B">
      <w:pPr>
        <w:pStyle w:val="DL0Aa1TechH"/>
        <w:rPr>
          <w:u w:val="single"/>
          <w:lang w:val="en-AU"/>
        </w:rPr>
      </w:pPr>
      <w:r w:rsidRPr="005526AD">
        <w:rPr>
          <w:u w:val="single"/>
          <w:lang w:val="en-AU"/>
        </w:rPr>
        <w:t>Technical Notes:</w:t>
      </w:r>
    </w:p>
    <w:p w14:paraId="082BDC67" w14:textId="77777777" w:rsidR="0097686B" w:rsidRPr="005526AD" w:rsidRDefault="0097686B" w:rsidP="0097686B">
      <w:pPr>
        <w:pStyle w:val="DL0Aa1TechH"/>
        <w:rPr>
          <w:lang w:val="en-AU"/>
        </w:rPr>
      </w:pPr>
      <w:r w:rsidRPr="005526AD">
        <w:rPr>
          <w:lang w:val="en-AU"/>
        </w:rPr>
        <w:t>For the purposes of 3A001.a.14.:</w:t>
      </w:r>
    </w:p>
    <w:p w14:paraId="15B317D0" w14:textId="77777777" w:rsidR="0097686B" w:rsidRPr="005526AD" w:rsidRDefault="0097686B" w:rsidP="0097686B">
      <w:pPr>
        <w:pStyle w:val="DL0Aa1TechText"/>
        <w:ind w:left="2835" w:hanging="567"/>
        <w:rPr>
          <w:lang w:val="en-AU"/>
        </w:rPr>
      </w:pPr>
      <w:r w:rsidRPr="005526AD">
        <w:rPr>
          <w:lang w:val="en-AU"/>
        </w:rPr>
        <w:t>1.</w:t>
      </w:r>
      <w:r w:rsidRPr="005526AD">
        <w:rPr>
          <w:lang w:val="en-AU"/>
        </w:rPr>
        <w:tab/>
        <w:t>A resolution of n bit corresponds to a quantisation of 2</w:t>
      </w:r>
      <w:r w:rsidRPr="005526AD">
        <w:rPr>
          <w:vertAlign w:val="superscript"/>
          <w:lang w:val="en-AU"/>
        </w:rPr>
        <w:t>n</w:t>
      </w:r>
      <w:r w:rsidRPr="005526AD">
        <w:rPr>
          <w:lang w:val="en-AU"/>
        </w:rPr>
        <w:t xml:space="preserve"> levels.</w:t>
      </w:r>
    </w:p>
    <w:p w14:paraId="12A5497A" w14:textId="77777777" w:rsidR="0097686B" w:rsidRPr="005526AD" w:rsidRDefault="0097686B" w:rsidP="0097686B">
      <w:pPr>
        <w:pStyle w:val="DL0Aa1TechText"/>
        <w:ind w:left="2835" w:hanging="567"/>
        <w:rPr>
          <w:lang w:val="en-AU"/>
        </w:rPr>
      </w:pPr>
      <w:r w:rsidRPr="005526AD">
        <w:rPr>
          <w:lang w:val="en-AU"/>
        </w:rPr>
        <w:t>2.</w:t>
      </w:r>
      <w:r w:rsidRPr="005526AD">
        <w:rPr>
          <w:lang w:val="en-AU"/>
        </w:rPr>
        <w:tab/>
        <w:t>The resolution of the ADC is the number of bits of the digital output of the ADC that represents the measured analogue input. Effective Number of Bits (ENOB) is not used to determine the resolution of the ADC.</w:t>
      </w:r>
    </w:p>
    <w:p w14:paraId="6A0088A9" w14:textId="77777777" w:rsidR="0097686B" w:rsidRPr="005526AD" w:rsidRDefault="0097686B" w:rsidP="0097686B">
      <w:pPr>
        <w:pStyle w:val="DL0Aa1TechText"/>
        <w:ind w:left="2835" w:hanging="567"/>
        <w:rPr>
          <w:lang w:val="en-AU"/>
        </w:rPr>
      </w:pPr>
      <w:r w:rsidRPr="005526AD">
        <w:rPr>
          <w:lang w:val="en-AU"/>
        </w:rPr>
        <w:t>3.</w:t>
      </w:r>
      <w:r w:rsidRPr="005526AD">
        <w:rPr>
          <w:lang w:val="en-AU"/>
        </w:rPr>
        <w:tab/>
        <w:t>For integrated circuits with non</w:t>
      </w:r>
      <w:r w:rsidRPr="005526AD">
        <w:rPr>
          <w:lang w:val="en-AU"/>
        </w:rPr>
        <w:noBreakHyphen/>
        <w:t>interleaving “multiple channel ADCs”, the “sample rate” is not aggregated and the “sample rate” is the maximum rate of any single channel.</w:t>
      </w:r>
    </w:p>
    <w:p w14:paraId="3187B634" w14:textId="77777777" w:rsidR="0097686B" w:rsidRPr="005526AD" w:rsidRDefault="0097686B" w:rsidP="0097686B">
      <w:pPr>
        <w:pStyle w:val="DL0Aa1TechText"/>
        <w:ind w:left="2835" w:hanging="567"/>
        <w:rPr>
          <w:lang w:val="en-AU"/>
        </w:rPr>
      </w:pPr>
      <w:r w:rsidRPr="005526AD">
        <w:rPr>
          <w:lang w:val="en-AU"/>
        </w:rPr>
        <w:t>4.</w:t>
      </w:r>
      <w:r w:rsidRPr="005526AD">
        <w:rPr>
          <w:lang w:val="en-AU"/>
        </w:rPr>
        <w:tab/>
        <w:t>For integrated circuits with “interleaved ADCs” or with “multiple channel ADCs” that are specified to have an interleaved mode of operation, the “sample rates” are aggregated and the “sample rate” is the maximum combined total rate of all of the interleaved channels.</w:t>
      </w:r>
    </w:p>
    <w:p w14:paraId="3E65B791" w14:textId="77777777" w:rsidR="0097686B" w:rsidRPr="005526AD" w:rsidRDefault="0097686B" w:rsidP="0097686B">
      <w:pPr>
        <w:pStyle w:val="Cat0newstyle41a1aparagraphsindented"/>
        <w:rPr>
          <w:szCs w:val="22"/>
        </w:rPr>
      </w:pPr>
      <w:r w:rsidRPr="005526AD">
        <w:t>3.</w:t>
      </w:r>
      <w:r w:rsidRPr="005526AD">
        <w:tab/>
        <w:t>A.</w:t>
      </w:r>
      <w:r w:rsidRPr="005526AD">
        <w:tab/>
        <w:t>001.</w:t>
      </w:r>
      <w:r w:rsidRPr="005526AD">
        <w:tab/>
      </w:r>
      <w:r w:rsidRPr="005526AD">
        <w:rPr>
          <w:szCs w:val="22"/>
        </w:rPr>
        <w:t>b.</w:t>
      </w:r>
      <w:r w:rsidRPr="005526AD">
        <w:rPr>
          <w:szCs w:val="22"/>
        </w:rPr>
        <w:tab/>
        <w:t>Microwave or millimetre wave items, as follows:</w:t>
      </w:r>
    </w:p>
    <w:p w14:paraId="5F4004E0" w14:textId="77777777" w:rsidR="0097686B" w:rsidRPr="005526AD" w:rsidRDefault="0097686B" w:rsidP="0097686B">
      <w:pPr>
        <w:pStyle w:val="DL0ATechH"/>
        <w:ind w:firstLine="567"/>
        <w:rPr>
          <w:i w:val="0"/>
          <w:u w:val="single"/>
          <w:lang w:val="en-AU"/>
        </w:rPr>
      </w:pPr>
      <w:r w:rsidRPr="005526AD">
        <w:rPr>
          <w:u w:val="single"/>
          <w:lang w:val="en-AU"/>
        </w:rPr>
        <w:lastRenderedPageBreak/>
        <w:t>Technical Note:</w:t>
      </w:r>
    </w:p>
    <w:p w14:paraId="3607DEFD" w14:textId="77777777" w:rsidR="0097686B" w:rsidRPr="005526AD" w:rsidRDefault="0097686B" w:rsidP="0097686B">
      <w:pPr>
        <w:pStyle w:val="DL0AaTechText"/>
        <w:rPr>
          <w:lang w:val="en-AU"/>
        </w:rPr>
      </w:pPr>
      <w:r w:rsidRPr="005526AD">
        <w:rPr>
          <w:lang w:val="en-AU"/>
        </w:rPr>
        <w:t>For the purposes of 3A001.b., the parameter peak saturated power output may also be referred to on product data sheets as output power, saturated power output, maximum power output, peak power output, or peak envelope power output.</w:t>
      </w:r>
    </w:p>
    <w:p w14:paraId="6702730A"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1.</w:t>
      </w:r>
      <w:r w:rsidRPr="005526AD">
        <w:tab/>
      </w:r>
      <w:r w:rsidRPr="005526AD">
        <w:rPr>
          <w:color w:val="000000"/>
        </w:rPr>
        <w:t>“Vacuum electronic devices” and cathodes, as follows</w:t>
      </w:r>
      <w:r w:rsidRPr="005526AD">
        <w:t>:</w:t>
      </w:r>
    </w:p>
    <w:p w14:paraId="64042C62" w14:textId="77777777" w:rsidR="0097686B" w:rsidRPr="005526AD" w:rsidRDefault="0097686B" w:rsidP="0097686B">
      <w:pPr>
        <w:pStyle w:val="DL0Aa1Note"/>
        <w:keepNext/>
        <w:rPr>
          <w:lang w:val="en-AU"/>
        </w:rPr>
      </w:pPr>
      <w:r w:rsidRPr="005526AD">
        <w:rPr>
          <w:u w:val="single"/>
          <w:lang w:val="en-AU"/>
        </w:rPr>
        <w:t>Note 1:</w:t>
      </w:r>
      <w:r w:rsidRPr="005526AD">
        <w:rPr>
          <w:lang w:val="en-AU"/>
        </w:rPr>
        <w:tab/>
        <w:t>3A001.b.1. does not apply to “vacuum electronic devices” designed or rated for operation in any frequency bands and having all of the following:</w:t>
      </w:r>
    </w:p>
    <w:p w14:paraId="0F279F12" w14:textId="77777777" w:rsidR="0097686B" w:rsidRPr="005526AD" w:rsidRDefault="0097686B" w:rsidP="0097686B">
      <w:pPr>
        <w:pStyle w:val="DL0Aa1Notea0"/>
        <w:rPr>
          <w:lang w:val="en-AU"/>
        </w:rPr>
      </w:pPr>
      <w:r w:rsidRPr="005526AD">
        <w:rPr>
          <w:lang w:val="en-AU"/>
        </w:rPr>
        <w:t>a.</w:t>
      </w:r>
      <w:r w:rsidRPr="005526AD">
        <w:rPr>
          <w:lang w:val="en-AU"/>
        </w:rPr>
        <w:tab/>
        <w:t>Does not exceed 31.8 GHz; and</w:t>
      </w:r>
    </w:p>
    <w:p w14:paraId="7E0E257D" w14:textId="77777777" w:rsidR="0097686B" w:rsidRPr="005526AD" w:rsidRDefault="0097686B" w:rsidP="0097686B">
      <w:pPr>
        <w:pStyle w:val="DL0Aa1Notea0"/>
        <w:rPr>
          <w:lang w:val="en-AU"/>
        </w:rPr>
      </w:pPr>
      <w:r w:rsidRPr="005526AD">
        <w:rPr>
          <w:lang w:val="en-AU"/>
        </w:rPr>
        <w:t>b.</w:t>
      </w:r>
      <w:r w:rsidRPr="005526AD">
        <w:rPr>
          <w:lang w:val="en-AU"/>
        </w:rPr>
        <w:tab/>
        <w:t>Is “allocated by the ITU” for radio</w:t>
      </w:r>
      <w:r w:rsidRPr="005526AD">
        <w:rPr>
          <w:lang w:val="en-AU"/>
        </w:rPr>
        <w:noBreakHyphen/>
        <w:t>communications services, but not for radio</w:t>
      </w:r>
      <w:r w:rsidRPr="005526AD">
        <w:rPr>
          <w:lang w:val="en-AU"/>
        </w:rPr>
        <w:noBreakHyphen/>
        <w:t>determination.</w:t>
      </w:r>
    </w:p>
    <w:p w14:paraId="7FC13633" w14:textId="77777777" w:rsidR="0097686B" w:rsidRPr="005526AD" w:rsidRDefault="0097686B" w:rsidP="0097686B">
      <w:pPr>
        <w:pStyle w:val="DL0Aa1Note"/>
        <w:keepNext/>
        <w:rPr>
          <w:lang w:val="en-AU"/>
        </w:rPr>
      </w:pPr>
      <w:r w:rsidRPr="005526AD">
        <w:rPr>
          <w:u w:val="single"/>
          <w:lang w:val="en-AU"/>
        </w:rPr>
        <w:t>Note 2:</w:t>
      </w:r>
      <w:r w:rsidRPr="005526AD">
        <w:rPr>
          <w:lang w:val="en-AU"/>
        </w:rPr>
        <w:tab/>
        <w:t>3A001.b.1. does not apply to non</w:t>
      </w:r>
      <w:r w:rsidRPr="005526AD">
        <w:rPr>
          <w:lang w:val="en-AU"/>
        </w:rPr>
        <w:noBreakHyphen/>
        <w:t>“space</w:t>
      </w:r>
      <w:r w:rsidRPr="005526AD">
        <w:rPr>
          <w:lang w:val="en-AU"/>
        </w:rPr>
        <w:noBreakHyphen/>
        <w:t>qualified” “vacuum electronic devices” having all of the following:</w:t>
      </w:r>
    </w:p>
    <w:p w14:paraId="3249443B" w14:textId="77777777" w:rsidR="0097686B" w:rsidRPr="005526AD" w:rsidRDefault="0097686B" w:rsidP="0097686B">
      <w:pPr>
        <w:pStyle w:val="DL0Aa1Notea0"/>
        <w:rPr>
          <w:lang w:val="en-AU"/>
        </w:rPr>
      </w:pPr>
      <w:r w:rsidRPr="005526AD">
        <w:rPr>
          <w:lang w:val="en-AU"/>
        </w:rPr>
        <w:t>a.</w:t>
      </w:r>
      <w:r w:rsidRPr="005526AD">
        <w:rPr>
          <w:lang w:val="en-AU"/>
        </w:rPr>
        <w:tab/>
        <w:t>An average output power equal to or less than 50 W; and</w:t>
      </w:r>
    </w:p>
    <w:p w14:paraId="3FCB4F18" w14:textId="77777777" w:rsidR="0097686B" w:rsidRPr="005526AD" w:rsidRDefault="0097686B" w:rsidP="0097686B">
      <w:pPr>
        <w:pStyle w:val="DL0Aa1Notea0"/>
        <w:keepNext/>
        <w:rPr>
          <w:lang w:val="en-AU"/>
        </w:rPr>
      </w:pPr>
      <w:r w:rsidRPr="005526AD">
        <w:rPr>
          <w:lang w:val="en-AU"/>
        </w:rPr>
        <w:t>b.</w:t>
      </w:r>
      <w:r w:rsidRPr="005526AD">
        <w:rPr>
          <w:lang w:val="en-AU"/>
        </w:rPr>
        <w:tab/>
        <w:t>Designed or rated for operation in any frequency band and having all of the following:</w:t>
      </w:r>
    </w:p>
    <w:p w14:paraId="75A62661" w14:textId="77777777" w:rsidR="0097686B" w:rsidRPr="005526AD" w:rsidRDefault="0097686B" w:rsidP="0097686B">
      <w:pPr>
        <w:pStyle w:val="DL0AaNotea1a"/>
        <w:rPr>
          <w:lang w:val="en-AU"/>
        </w:rPr>
      </w:pPr>
      <w:r w:rsidRPr="005526AD">
        <w:rPr>
          <w:lang w:val="en-AU"/>
        </w:rPr>
        <w:t>1</w:t>
      </w:r>
      <w:r w:rsidRPr="005526AD">
        <w:rPr>
          <w:i w:val="0"/>
          <w:lang w:val="en-AU"/>
        </w:rPr>
        <w:t>.</w:t>
      </w:r>
      <w:r w:rsidRPr="005526AD">
        <w:rPr>
          <w:lang w:val="en-AU"/>
        </w:rPr>
        <w:tab/>
        <w:t>Exceeds 31.8 GHz but does not exceed 43.5 GHz; and</w:t>
      </w:r>
    </w:p>
    <w:p w14:paraId="021B4F34" w14:textId="77777777" w:rsidR="0097686B" w:rsidRPr="005526AD" w:rsidRDefault="0097686B" w:rsidP="0097686B">
      <w:pPr>
        <w:pStyle w:val="DL0AaNotea1a"/>
        <w:rPr>
          <w:lang w:val="en-AU"/>
        </w:rPr>
      </w:pPr>
      <w:r w:rsidRPr="005526AD">
        <w:rPr>
          <w:lang w:val="en-AU"/>
        </w:rPr>
        <w:t>2</w:t>
      </w:r>
      <w:r w:rsidRPr="005526AD">
        <w:rPr>
          <w:i w:val="0"/>
          <w:lang w:val="en-AU"/>
        </w:rPr>
        <w:t>.</w:t>
      </w:r>
      <w:r w:rsidRPr="005526AD">
        <w:rPr>
          <w:lang w:val="en-AU"/>
        </w:rPr>
        <w:tab/>
        <w:t>Is “allocated by the ITU” for radio</w:t>
      </w:r>
      <w:r w:rsidRPr="005526AD">
        <w:rPr>
          <w:lang w:val="en-AU"/>
        </w:rPr>
        <w:noBreakHyphen/>
        <w:t>communications services, but not for radio</w:t>
      </w:r>
      <w:r w:rsidRPr="005526AD">
        <w:rPr>
          <w:lang w:val="en-AU"/>
        </w:rPr>
        <w:noBreakHyphen/>
        <w:t>determination.</w:t>
      </w:r>
    </w:p>
    <w:p w14:paraId="6CBA2A05" w14:textId="77777777" w:rsidR="0097686B" w:rsidRPr="005526AD" w:rsidRDefault="0097686B" w:rsidP="0097686B">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1.</w:t>
      </w:r>
      <w:r w:rsidRPr="005526AD">
        <w:tab/>
        <w:t>a.</w:t>
      </w:r>
      <w:r w:rsidRPr="005526AD">
        <w:tab/>
        <w:t>Travelling</w:t>
      </w:r>
      <w:r w:rsidRPr="005526AD">
        <w:noBreakHyphen/>
        <w:t>wave “vacuum electronic devices”, pulsed or continuous wave, as follows:</w:t>
      </w:r>
    </w:p>
    <w:p w14:paraId="3CEB017F" w14:textId="77777777" w:rsidR="0097686B" w:rsidRPr="005526AD" w:rsidRDefault="0097686B" w:rsidP="0097686B">
      <w:pPr>
        <w:pStyle w:val="DL0Aa1a1"/>
        <w:rPr>
          <w:lang w:val="en-AU"/>
        </w:rPr>
      </w:pPr>
      <w:r w:rsidRPr="005526AD">
        <w:rPr>
          <w:lang w:val="en-AU"/>
        </w:rPr>
        <w:t>1.</w:t>
      </w:r>
      <w:r w:rsidRPr="005526AD">
        <w:rPr>
          <w:lang w:val="en-AU"/>
        </w:rPr>
        <w:tab/>
        <w:t>Devices operating at frequencies exceeding 31.8 GHz;</w:t>
      </w:r>
    </w:p>
    <w:p w14:paraId="1EA54379" w14:textId="77777777" w:rsidR="0097686B" w:rsidRPr="005526AD" w:rsidRDefault="0097686B" w:rsidP="0097686B">
      <w:pPr>
        <w:pStyle w:val="DL0Aa1a1"/>
        <w:rPr>
          <w:lang w:val="en-AU"/>
        </w:rPr>
      </w:pPr>
      <w:r w:rsidRPr="005526AD">
        <w:rPr>
          <w:lang w:val="en-AU"/>
        </w:rPr>
        <w:t>2.</w:t>
      </w:r>
      <w:r w:rsidRPr="005526AD">
        <w:rPr>
          <w:lang w:val="en-AU"/>
        </w:rPr>
        <w:tab/>
        <w:t>Devices having a cathode heater element with a turn on time to rated RF power of less than 3 seconds;</w:t>
      </w:r>
    </w:p>
    <w:p w14:paraId="451A46BC" w14:textId="77777777" w:rsidR="0097686B" w:rsidRPr="005526AD" w:rsidRDefault="0097686B" w:rsidP="0097686B">
      <w:pPr>
        <w:pStyle w:val="DL0Aa1a1"/>
        <w:rPr>
          <w:lang w:val="en-AU"/>
        </w:rPr>
      </w:pPr>
      <w:r w:rsidRPr="005526AD">
        <w:rPr>
          <w:lang w:val="en-AU"/>
        </w:rPr>
        <w:t>3.</w:t>
      </w:r>
      <w:r w:rsidRPr="005526AD">
        <w:rPr>
          <w:lang w:val="en-AU"/>
        </w:rPr>
        <w:tab/>
        <w:t>Coupled cavity devices, or derivatives thereof, with a “fractional bandwidth” of more than 7% or a peak power exceeding 2.5 kW;</w:t>
      </w:r>
    </w:p>
    <w:p w14:paraId="1C18629B" w14:textId="77777777" w:rsidR="0097686B" w:rsidRPr="005526AD" w:rsidRDefault="0097686B" w:rsidP="0097686B">
      <w:pPr>
        <w:pStyle w:val="DL0Aa1a1"/>
        <w:keepNext/>
        <w:rPr>
          <w:lang w:val="en-AU"/>
        </w:rPr>
      </w:pPr>
      <w:r w:rsidRPr="005526AD">
        <w:rPr>
          <w:lang w:val="en-AU"/>
        </w:rPr>
        <w:t>4.</w:t>
      </w:r>
      <w:r w:rsidRPr="005526AD">
        <w:rPr>
          <w:lang w:val="en-AU"/>
        </w:rPr>
        <w:tab/>
        <w:t>Devices based on helix, or derivatives thereof, having any of the following:</w:t>
      </w:r>
    </w:p>
    <w:p w14:paraId="6E8B92A5" w14:textId="77777777" w:rsidR="0097686B" w:rsidRPr="005526AD" w:rsidRDefault="0097686B" w:rsidP="0097686B">
      <w:pPr>
        <w:pStyle w:val="DL0Aa1a1a"/>
        <w:rPr>
          <w:lang w:val="en-AU"/>
        </w:rPr>
      </w:pPr>
      <w:r w:rsidRPr="005526AD">
        <w:rPr>
          <w:lang w:val="en-AU"/>
        </w:rPr>
        <w:t>a.</w:t>
      </w:r>
      <w:r w:rsidRPr="005526AD">
        <w:rPr>
          <w:lang w:val="en-AU"/>
        </w:rPr>
        <w:tab/>
        <w:t>An “instantaneous bandwidth” of more than one octave, and average power (expressed in kW) times frequency (expressed in GHz) of more than 0.5;</w:t>
      </w:r>
    </w:p>
    <w:p w14:paraId="7B85C8F0" w14:textId="77777777" w:rsidR="0097686B" w:rsidRPr="005526AD" w:rsidRDefault="0097686B" w:rsidP="0097686B">
      <w:pPr>
        <w:pStyle w:val="DL0Aa1a1a"/>
        <w:rPr>
          <w:lang w:val="en-AU"/>
        </w:rPr>
      </w:pPr>
      <w:r w:rsidRPr="005526AD">
        <w:rPr>
          <w:lang w:val="en-AU"/>
        </w:rPr>
        <w:t>b.</w:t>
      </w:r>
      <w:r w:rsidRPr="005526AD">
        <w:rPr>
          <w:lang w:val="en-AU"/>
        </w:rPr>
        <w:tab/>
        <w:t>An “instantaneous bandwidth” of one octave or less, and average power (expressed in kW) times frequency (expressed in GHz) of more than 1;</w:t>
      </w:r>
    </w:p>
    <w:p w14:paraId="567A88E9" w14:textId="77777777" w:rsidR="0097686B" w:rsidRPr="005526AD" w:rsidRDefault="0097686B" w:rsidP="0097686B">
      <w:pPr>
        <w:pStyle w:val="DL0Aa1a1a"/>
        <w:rPr>
          <w:lang w:val="en-AU"/>
        </w:rPr>
      </w:pPr>
      <w:r w:rsidRPr="005526AD">
        <w:rPr>
          <w:lang w:val="en-AU"/>
        </w:rPr>
        <w:t>c.</w:t>
      </w:r>
      <w:r w:rsidRPr="005526AD">
        <w:rPr>
          <w:lang w:val="en-AU"/>
        </w:rPr>
        <w:tab/>
        <w:t>Being “space</w:t>
      </w:r>
      <w:r w:rsidRPr="005526AD">
        <w:rPr>
          <w:lang w:val="en-AU"/>
        </w:rPr>
        <w:noBreakHyphen/>
        <w:t>qualified”; or</w:t>
      </w:r>
    </w:p>
    <w:p w14:paraId="35E337E0" w14:textId="77777777" w:rsidR="0097686B" w:rsidRPr="005526AD" w:rsidRDefault="0097686B" w:rsidP="0097686B">
      <w:pPr>
        <w:pStyle w:val="DL0Aa1a1a"/>
        <w:rPr>
          <w:lang w:val="en-AU"/>
        </w:rPr>
      </w:pPr>
      <w:r w:rsidRPr="005526AD">
        <w:rPr>
          <w:lang w:val="en-AU"/>
        </w:rPr>
        <w:t>d.</w:t>
      </w:r>
      <w:r w:rsidRPr="005526AD">
        <w:rPr>
          <w:lang w:val="en-AU"/>
        </w:rPr>
        <w:tab/>
        <w:t>Having a gridded electron gun;</w:t>
      </w:r>
    </w:p>
    <w:p w14:paraId="68E34F0F" w14:textId="77777777" w:rsidR="0097686B" w:rsidRPr="005526AD" w:rsidRDefault="0097686B" w:rsidP="0097686B">
      <w:pPr>
        <w:pStyle w:val="DL0Aa1a1a"/>
        <w:ind w:left="3402"/>
        <w:rPr>
          <w:lang w:val="en-AU"/>
        </w:rPr>
      </w:pPr>
      <w:r w:rsidRPr="005526AD">
        <w:rPr>
          <w:lang w:val="en-AU"/>
        </w:rPr>
        <w:t>5.</w:t>
      </w:r>
      <w:r w:rsidRPr="005526AD">
        <w:rPr>
          <w:lang w:val="en-AU"/>
        </w:rPr>
        <w:tab/>
        <w:t>Devices with a “fractional bandwidth” greater than or equal to 10%, with any of the following:</w:t>
      </w:r>
    </w:p>
    <w:p w14:paraId="735CE59C" w14:textId="77777777" w:rsidR="0097686B" w:rsidRPr="005526AD" w:rsidRDefault="0097686B" w:rsidP="0097686B">
      <w:pPr>
        <w:pStyle w:val="1A1a1a1"/>
        <w:tabs>
          <w:tab w:val="left" w:pos="2954"/>
        </w:tabs>
        <w:ind w:left="3969" w:right="40" w:hanging="567"/>
        <w:rPr>
          <w:sz w:val="22"/>
          <w:szCs w:val="22"/>
          <w:lang w:val="en-AU"/>
        </w:rPr>
      </w:pPr>
      <w:r w:rsidRPr="005526AD">
        <w:rPr>
          <w:sz w:val="22"/>
          <w:szCs w:val="22"/>
          <w:lang w:val="en-AU"/>
        </w:rPr>
        <w:t>a.</w:t>
      </w:r>
      <w:r w:rsidRPr="005526AD">
        <w:rPr>
          <w:sz w:val="22"/>
          <w:szCs w:val="22"/>
          <w:lang w:val="en-AU"/>
        </w:rPr>
        <w:tab/>
        <w:t>An annular electron beam;</w:t>
      </w:r>
    </w:p>
    <w:p w14:paraId="4DE198D8" w14:textId="77777777" w:rsidR="0097686B" w:rsidRPr="005526AD" w:rsidRDefault="0097686B" w:rsidP="0097686B">
      <w:pPr>
        <w:pStyle w:val="1A1a1a1"/>
        <w:tabs>
          <w:tab w:val="left" w:pos="3402"/>
        </w:tabs>
        <w:ind w:left="3969" w:right="40" w:hanging="567"/>
        <w:rPr>
          <w:sz w:val="22"/>
          <w:szCs w:val="22"/>
          <w:lang w:val="en-AU"/>
        </w:rPr>
      </w:pPr>
      <w:r w:rsidRPr="005526AD">
        <w:rPr>
          <w:sz w:val="22"/>
          <w:szCs w:val="22"/>
          <w:lang w:val="en-AU"/>
        </w:rPr>
        <w:lastRenderedPageBreak/>
        <w:t>b.</w:t>
      </w:r>
      <w:r w:rsidRPr="005526AD">
        <w:rPr>
          <w:sz w:val="22"/>
          <w:szCs w:val="22"/>
          <w:lang w:val="en-AU"/>
        </w:rPr>
        <w:tab/>
        <w:t>A non</w:t>
      </w:r>
      <w:r w:rsidRPr="005526AD">
        <w:rPr>
          <w:sz w:val="22"/>
          <w:szCs w:val="22"/>
          <w:lang w:val="en-AU"/>
        </w:rPr>
        <w:noBreakHyphen/>
        <w:t>axisymmetric electron beam; or</w:t>
      </w:r>
    </w:p>
    <w:p w14:paraId="62B16405" w14:textId="77777777" w:rsidR="0097686B" w:rsidRPr="005526AD" w:rsidRDefault="0097686B" w:rsidP="0097686B">
      <w:pPr>
        <w:tabs>
          <w:tab w:val="left" w:pos="340"/>
          <w:tab w:val="left" w:pos="720"/>
          <w:tab w:val="left" w:pos="1200"/>
          <w:tab w:val="left" w:pos="1580"/>
          <w:tab w:val="left" w:pos="2060"/>
          <w:tab w:val="left" w:pos="2540"/>
          <w:tab w:val="left" w:pos="2954"/>
        </w:tabs>
        <w:spacing w:line="240" w:lineRule="auto"/>
        <w:ind w:left="3969" w:right="40" w:hanging="567"/>
        <w:rPr>
          <w:color w:val="000000"/>
          <w:szCs w:val="22"/>
        </w:rPr>
      </w:pPr>
      <w:r w:rsidRPr="005526AD">
        <w:rPr>
          <w:color w:val="000000"/>
          <w:szCs w:val="22"/>
        </w:rPr>
        <w:t>c.</w:t>
      </w:r>
      <w:r w:rsidRPr="005526AD">
        <w:rPr>
          <w:color w:val="000000"/>
          <w:szCs w:val="22"/>
        </w:rPr>
        <w:tab/>
        <w:t>Multiple electron beams;</w:t>
      </w:r>
    </w:p>
    <w:p w14:paraId="4A56ED95" w14:textId="77777777" w:rsidR="0097686B" w:rsidRPr="005526AD" w:rsidRDefault="0097686B" w:rsidP="0097686B">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1.</w:t>
      </w:r>
      <w:r w:rsidRPr="005526AD">
        <w:tab/>
        <w:t>b.</w:t>
      </w:r>
      <w:r w:rsidRPr="005526AD">
        <w:tab/>
      </w:r>
      <w:r w:rsidRPr="005526AD">
        <w:rPr>
          <w:color w:val="000000"/>
        </w:rPr>
        <w:t>Crossed</w:t>
      </w:r>
      <w:r w:rsidRPr="005526AD">
        <w:rPr>
          <w:color w:val="000000"/>
        </w:rPr>
        <w:noBreakHyphen/>
        <w:t>field amplifier “vacuum electronic devices” with a gain of more than 17 dB</w:t>
      </w:r>
      <w:r w:rsidRPr="005526AD">
        <w:t>;</w:t>
      </w:r>
    </w:p>
    <w:p w14:paraId="03E537D6" w14:textId="77777777" w:rsidR="0097686B" w:rsidRPr="005526AD" w:rsidRDefault="0097686B" w:rsidP="0097686B">
      <w:pPr>
        <w:pStyle w:val="DL0Aa1a"/>
        <w:rPr>
          <w:lang w:val="en-AU"/>
        </w:rPr>
      </w:pPr>
      <w:r w:rsidRPr="005526AD">
        <w:rPr>
          <w:lang w:val="en-AU"/>
        </w:rPr>
        <w:t>c.</w:t>
      </w:r>
      <w:r w:rsidRPr="005526AD">
        <w:rPr>
          <w:lang w:val="en-AU"/>
        </w:rPr>
        <w:tab/>
      </w:r>
      <w:r w:rsidRPr="005526AD">
        <w:rPr>
          <w:color w:val="000000"/>
          <w:lang w:val="en-AU"/>
        </w:rPr>
        <w:t>Thermionic cathodes designed for “vacuum electronic devices” producing an emission current density at rated operating conditions exceeding 5 A/cm² or a pulsed (non</w:t>
      </w:r>
      <w:r w:rsidRPr="005526AD">
        <w:rPr>
          <w:color w:val="000000"/>
          <w:lang w:val="en-AU"/>
        </w:rPr>
        <w:noBreakHyphen/>
        <w:t>continuous) current density at rated operating conditions exceeding 10 A/cm²</w:t>
      </w:r>
      <w:r w:rsidRPr="005526AD">
        <w:rPr>
          <w:lang w:val="en-AU"/>
        </w:rPr>
        <w:t>;</w:t>
      </w:r>
    </w:p>
    <w:p w14:paraId="0B9BC3E5" w14:textId="77777777" w:rsidR="0097686B" w:rsidRPr="005526AD" w:rsidRDefault="0097686B" w:rsidP="0097686B">
      <w:pPr>
        <w:pStyle w:val="DL0Aa1a"/>
        <w:rPr>
          <w:lang w:val="en-AU"/>
        </w:rPr>
      </w:pPr>
      <w:r w:rsidRPr="005526AD">
        <w:rPr>
          <w:lang w:val="en-AU"/>
        </w:rPr>
        <w:t>d.</w:t>
      </w:r>
      <w:r w:rsidRPr="005526AD">
        <w:rPr>
          <w:lang w:val="en-AU"/>
        </w:rPr>
        <w:tab/>
      </w:r>
      <w:r w:rsidRPr="005526AD">
        <w:rPr>
          <w:color w:val="000000"/>
          <w:lang w:val="en-AU"/>
        </w:rPr>
        <w:t>“Vacuum electronic devices” with the capability to operate in a ‘dual mode’</w:t>
      </w:r>
      <w:r w:rsidRPr="005526AD">
        <w:rPr>
          <w:lang w:val="en-AU"/>
        </w:rPr>
        <w:t>.</w:t>
      </w:r>
    </w:p>
    <w:p w14:paraId="71B6CFAD" w14:textId="77777777" w:rsidR="0097686B" w:rsidRPr="005526AD" w:rsidRDefault="0097686B" w:rsidP="0097686B">
      <w:pPr>
        <w:pStyle w:val="DL0Aa1a"/>
        <w:spacing w:before="120"/>
        <w:ind w:firstLine="0"/>
        <w:rPr>
          <w:i/>
          <w:u w:val="single"/>
          <w:lang w:val="en-AU"/>
        </w:rPr>
      </w:pPr>
      <w:r w:rsidRPr="005526AD">
        <w:rPr>
          <w:i/>
          <w:u w:val="single"/>
          <w:lang w:val="en-AU"/>
        </w:rPr>
        <w:t>Technical Note:</w:t>
      </w:r>
    </w:p>
    <w:p w14:paraId="0D4A157D" w14:textId="77777777" w:rsidR="0097686B" w:rsidRPr="005526AD" w:rsidRDefault="0097686B" w:rsidP="0097686B">
      <w:pPr>
        <w:pStyle w:val="DL0Aa1a"/>
        <w:spacing w:before="120"/>
        <w:ind w:firstLine="0"/>
        <w:rPr>
          <w:i/>
          <w:lang w:val="en-AU"/>
        </w:rPr>
      </w:pPr>
      <w:r w:rsidRPr="005526AD">
        <w:rPr>
          <w:i/>
          <w:lang w:val="en-AU"/>
        </w:rPr>
        <w:t>For the purposes of 3A001.b.1.d., 'dual mode' means the "vacuum electronic device" beam current can be intentionally changed between continuous-wave and pulsed mode operation by use of a grid and produces a peak pulse output power greater than the continuous-wave output power.</w:t>
      </w:r>
    </w:p>
    <w:p w14:paraId="6E2716C7"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2.</w:t>
      </w:r>
      <w:r w:rsidRPr="005526AD">
        <w:tab/>
        <w:t xml:space="preserve">“Monolithic </w:t>
      </w:r>
      <w:r w:rsidRPr="005526AD">
        <w:rPr>
          <w:lang w:eastAsia="en-GB"/>
        </w:rPr>
        <w:t xml:space="preserve">Microwave </w:t>
      </w:r>
      <w:r w:rsidRPr="005526AD">
        <w:t xml:space="preserve">Integrated </w:t>
      </w:r>
      <w:r w:rsidRPr="005526AD">
        <w:rPr>
          <w:lang w:eastAsia="en-GB"/>
        </w:rPr>
        <w:t>Circuit” (“</w:t>
      </w:r>
      <w:r w:rsidRPr="005526AD">
        <w:t>MMIC</w:t>
      </w:r>
      <w:r w:rsidRPr="005526AD">
        <w:rPr>
          <w:lang w:eastAsia="en-GB"/>
        </w:rPr>
        <w:t>”)</w:t>
      </w:r>
      <w:r w:rsidRPr="005526AD">
        <w:t xml:space="preserve"> amplifiers that are any of the following:</w:t>
      </w:r>
    </w:p>
    <w:p w14:paraId="6CA1BD3C" w14:textId="77777777" w:rsidR="0097686B" w:rsidRPr="005526AD" w:rsidRDefault="0097686B" w:rsidP="0097686B">
      <w:pPr>
        <w:pStyle w:val="DL0Aa1a"/>
        <w:spacing w:before="120"/>
        <w:ind w:left="3119" w:hanging="851"/>
        <w:rPr>
          <w:i/>
          <w:lang w:val="en-AU"/>
        </w:rPr>
      </w:pPr>
      <w:r w:rsidRPr="005526AD">
        <w:rPr>
          <w:i/>
          <w:u w:val="single"/>
          <w:lang w:val="en-AU"/>
        </w:rPr>
        <w:t>N.B.:</w:t>
      </w:r>
      <w:r w:rsidRPr="005526AD">
        <w:rPr>
          <w:i/>
          <w:lang w:val="en-AU"/>
        </w:rPr>
        <w:tab/>
        <w:t>For “MMIC” amplifiers that have an integrated phase shifter see 3A001.b.12.</w:t>
      </w:r>
    </w:p>
    <w:p w14:paraId="13E5AB33" w14:textId="77777777" w:rsidR="0097686B" w:rsidRPr="005526AD" w:rsidRDefault="0097686B" w:rsidP="0097686B">
      <w:pPr>
        <w:pStyle w:val="DL0Aa1a"/>
        <w:rPr>
          <w:lang w:val="en-AU"/>
        </w:rPr>
      </w:pPr>
      <w:r w:rsidRPr="005526AD">
        <w:rPr>
          <w:lang w:val="en-AU"/>
        </w:rPr>
        <w:t>a.</w:t>
      </w:r>
      <w:r w:rsidRPr="005526AD">
        <w:rPr>
          <w:lang w:val="en-AU"/>
        </w:rPr>
        <w:tab/>
        <w:t>Rated for operation at frequencies exceeding 2.7 GHz up to and including 6.8 GHz with a “fractional bandwidth” greater than 15%, and having any of the following:</w:t>
      </w:r>
    </w:p>
    <w:p w14:paraId="6CE57581" w14:textId="77777777" w:rsidR="0097686B" w:rsidRPr="005526AD" w:rsidRDefault="0097686B" w:rsidP="0097686B">
      <w:pPr>
        <w:pStyle w:val="DL0Aa1a1"/>
        <w:rPr>
          <w:lang w:val="en-AU"/>
        </w:rPr>
      </w:pPr>
      <w:r w:rsidRPr="005526AD">
        <w:rPr>
          <w:lang w:val="en-AU"/>
        </w:rPr>
        <w:t>1.</w:t>
      </w:r>
      <w:r w:rsidRPr="005526AD">
        <w:rPr>
          <w:lang w:val="en-AU"/>
        </w:rPr>
        <w:tab/>
        <w:t>A peak saturated power output greater than 75 W (48.75 dBm) at any frequency exceeding 2.7 GHz up to and including 2.9 GHz;</w:t>
      </w:r>
    </w:p>
    <w:p w14:paraId="39D9B59F" w14:textId="77777777" w:rsidR="0097686B" w:rsidRPr="005526AD" w:rsidRDefault="0097686B" w:rsidP="0097686B">
      <w:pPr>
        <w:pStyle w:val="DL0Aa1a1"/>
        <w:rPr>
          <w:lang w:val="en-AU"/>
        </w:rPr>
      </w:pPr>
      <w:r w:rsidRPr="005526AD">
        <w:rPr>
          <w:lang w:val="en-AU"/>
        </w:rPr>
        <w:t>2.</w:t>
      </w:r>
      <w:r w:rsidRPr="005526AD">
        <w:rPr>
          <w:lang w:val="en-AU"/>
        </w:rPr>
        <w:tab/>
        <w:t>A peak saturated power output greater than 55 W (47.4 dBm) at any frequency exceeding 2.9 GHz up to and including 3.2 GHz;</w:t>
      </w:r>
    </w:p>
    <w:p w14:paraId="701973FE" w14:textId="77777777" w:rsidR="0097686B" w:rsidRPr="005526AD" w:rsidRDefault="0097686B" w:rsidP="0097686B">
      <w:pPr>
        <w:pStyle w:val="DL0Aa1a1"/>
        <w:rPr>
          <w:lang w:val="en-AU"/>
        </w:rPr>
      </w:pPr>
      <w:r w:rsidRPr="005526AD">
        <w:rPr>
          <w:lang w:val="en-AU"/>
        </w:rPr>
        <w:t>3.</w:t>
      </w:r>
      <w:r w:rsidRPr="005526AD">
        <w:rPr>
          <w:lang w:val="en-AU"/>
        </w:rPr>
        <w:tab/>
        <w:t>A peak saturated power output greater than 40 W (46 dBm) at any frequency exceeding 3.2 GHz up to and including 3.7 GHz; or</w:t>
      </w:r>
    </w:p>
    <w:p w14:paraId="1B83D24F" w14:textId="77777777" w:rsidR="0097686B" w:rsidRPr="005526AD" w:rsidRDefault="0097686B" w:rsidP="0097686B">
      <w:pPr>
        <w:pStyle w:val="DL0Aa1a1"/>
        <w:rPr>
          <w:lang w:val="en-AU"/>
        </w:rPr>
      </w:pPr>
      <w:r w:rsidRPr="005526AD">
        <w:rPr>
          <w:lang w:val="en-AU"/>
        </w:rPr>
        <w:t>4.</w:t>
      </w:r>
      <w:r w:rsidRPr="005526AD">
        <w:rPr>
          <w:lang w:val="en-AU"/>
        </w:rPr>
        <w:tab/>
        <w:t>A peak saturated power output greater than 20 W (43 dBm) at any frequency exceeding 3.7 GHz up to and including 6.8 GHz;</w:t>
      </w:r>
    </w:p>
    <w:p w14:paraId="2B27DE11" w14:textId="77777777" w:rsidR="0097686B" w:rsidRPr="005526AD" w:rsidRDefault="0097686B" w:rsidP="0097686B">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2.</w:t>
      </w:r>
      <w:r w:rsidRPr="005526AD">
        <w:tab/>
        <w:t>b.</w:t>
      </w:r>
      <w:r w:rsidRPr="005526AD">
        <w:tab/>
        <w:t>Rated for operation at frequencies exceeding 6.8 GHz up to and including 16 GHz with a “fractional bandwidth” greater than 10%, and having any of the following:</w:t>
      </w:r>
    </w:p>
    <w:p w14:paraId="337F02F3" w14:textId="77777777" w:rsidR="0097686B" w:rsidRPr="005526AD" w:rsidRDefault="0097686B" w:rsidP="0097686B">
      <w:pPr>
        <w:pStyle w:val="DL0Aa1a1"/>
        <w:rPr>
          <w:lang w:val="en-AU"/>
        </w:rPr>
      </w:pPr>
      <w:r w:rsidRPr="005526AD">
        <w:rPr>
          <w:lang w:val="en-AU"/>
        </w:rPr>
        <w:t>1.</w:t>
      </w:r>
      <w:r w:rsidRPr="005526AD">
        <w:rPr>
          <w:lang w:val="en-AU"/>
        </w:rPr>
        <w:tab/>
        <w:t>A peak saturated power output greater than 10 W (40 dBm) at any frequency exceeding 6.8 GHz up to and including 8.5 GHz; or</w:t>
      </w:r>
    </w:p>
    <w:p w14:paraId="2AA0F6C6" w14:textId="77777777" w:rsidR="0097686B" w:rsidRPr="005526AD" w:rsidRDefault="0097686B" w:rsidP="0097686B">
      <w:pPr>
        <w:pStyle w:val="DL0Aa1a1"/>
        <w:rPr>
          <w:lang w:val="en-AU"/>
        </w:rPr>
      </w:pPr>
      <w:r w:rsidRPr="005526AD">
        <w:rPr>
          <w:lang w:val="en-AU"/>
        </w:rPr>
        <w:t>2.</w:t>
      </w:r>
      <w:r w:rsidRPr="005526AD">
        <w:rPr>
          <w:lang w:val="en-AU"/>
        </w:rPr>
        <w:tab/>
        <w:t>A peak saturated power output greater than 5 W (37 dBm) at any frequency exceeding 8.5 GHz up to and including 16 GHz;</w:t>
      </w:r>
    </w:p>
    <w:p w14:paraId="7C27E33E" w14:textId="77777777" w:rsidR="0097686B" w:rsidRPr="005526AD" w:rsidRDefault="0097686B" w:rsidP="0097686B">
      <w:pPr>
        <w:pStyle w:val="Cat0newstyle61a1a1aparagraphsindented"/>
      </w:pPr>
      <w:r w:rsidRPr="005526AD">
        <w:lastRenderedPageBreak/>
        <w:t>3.</w:t>
      </w:r>
      <w:r w:rsidRPr="005526AD">
        <w:tab/>
        <w:t>A.</w:t>
      </w:r>
      <w:r w:rsidRPr="005526AD">
        <w:tab/>
        <w:t>001.</w:t>
      </w:r>
      <w:r w:rsidRPr="005526AD">
        <w:tab/>
      </w:r>
      <w:r w:rsidRPr="005526AD">
        <w:rPr>
          <w:szCs w:val="22"/>
        </w:rPr>
        <w:t>b.</w:t>
      </w:r>
      <w:r w:rsidRPr="005526AD">
        <w:rPr>
          <w:szCs w:val="22"/>
        </w:rPr>
        <w:tab/>
      </w:r>
      <w:r w:rsidRPr="005526AD">
        <w:t>2.</w:t>
      </w:r>
      <w:r w:rsidRPr="005526AD">
        <w:tab/>
        <w:t>c.</w:t>
      </w:r>
      <w:r w:rsidRPr="005526AD">
        <w:tab/>
        <w:t>Rated for operation with a peak saturated power output greater than 3 W (34.77 dBm) at any frequency exceeding 16 GHz up to and including 31.8 GHz, and with a “fractional bandwidth” of greater than 10%;</w:t>
      </w:r>
    </w:p>
    <w:p w14:paraId="2145AF25" w14:textId="77777777" w:rsidR="0097686B" w:rsidRPr="005526AD" w:rsidRDefault="0097686B" w:rsidP="0097686B">
      <w:pPr>
        <w:pStyle w:val="DL0Aa1a"/>
        <w:rPr>
          <w:lang w:val="en-AU"/>
        </w:rPr>
      </w:pPr>
      <w:r w:rsidRPr="005526AD">
        <w:rPr>
          <w:lang w:val="en-AU"/>
        </w:rPr>
        <w:t>d.</w:t>
      </w:r>
      <w:r w:rsidRPr="005526AD">
        <w:rPr>
          <w:lang w:val="en-AU"/>
        </w:rPr>
        <w:tab/>
        <w:t>Rated for operation with a peak saturated power output greater than 0.1n W (</w:t>
      </w:r>
      <w:r w:rsidRPr="005526AD">
        <w:rPr>
          <w:lang w:val="en-AU"/>
        </w:rPr>
        <w:noBreakHyphen/>
        <w:t>70 dBm) at any frequency exceeding 31.8 GHz up to and including 37 GHz;</w:t>
      </w:r>
    </w:p>
    <w:p w14:paraId="095CEE65" w14:textId="77777777" w:rsidR="0097686B" w:rsidRPr="005526AD" w:rsidRDefault="0097686B" w:rsidP="0097686B">
      <w:pPr>
        <w:pStyle w:val="DL0Aa1a"/>
        <w:rPr>
          <w:lang w:val="en-AU"/>
        </w:rPr>
      </w:pPr>
      <w:r w:rsidRPr="005526AD">
        <w:rPr>
          <w:lang w:val="en-AU"/>
        </w:rPr>
        <w:t>e.</w:t>
      </w:r>
      <w:r w:rsidRPr="005526AD">
        <w:rPr>
          <w:lang w:val="en-AU"/>
        </w:rPr>
        <w:tab/>
        <w:t>Rated for operation with a peak saturated power output greater than 1 W (30 dBm) at any frequency exceeding 37 GHz up to and including 43.5 GHz, and with a “fractional bandwidth” of greater than 10%;</w:t>
      </w:r>
    </w:p>
    <w:p w14:paraId="4D3244E6" w14:textId="77777777" w:rsidR="0097686B" w:rsidRPr="005526AD" w:rsidRDefault="0097686B" w:rsidP="0097686B">
      <w:pPr>
        <w:pStyle w:val="DL0Aa1a"/>
        <w:rPr>
          <w:lang w:val="en-AU"/>
        </w:rPr>
      </w:pPr>
      <w:r w:rsidRPr="005526AD">
        <w:rPr>
          <w:lang w:val="en-AU"/>
        </w:rPr>
        <w:t>f.</w:t>
      </w:r>
      <w:r w:rsidRPr="005526AD">
        <w:rPr>
          <w:lang w:val="en-AU"/>
        </w:rPr>
        <w:tab/>
        <w:t>Rated for operation with a peak saturated power output greater than 31.62 mW (15 dBm) at any frequency exceeding 43.5 GHz up to and including 75 GHz, and with a “fractional bandwidth” of greater than 10%;</w:t>
      </w:r>
    </w:p>
    <w:p w14:paraId="1C8A0BD7" w14:textId="77777777" w:rsidR="0097686B" w:rsidRPr="005526AD" w:rsidRDefault="0097686B" w:rsidP="0097686B">
      <w:pPr>
        <w:pStyle w:val="DL0Aa1a"/>
        <w:rPr>
          <w:lang w:val="en-AU"/>
        </w:rPr>
      </w:pPr>
      <w:r w:rsidRPr="005526AD">
        <w:rPr>
          <w:lang w:val="en-AU"/>
        </w:rPr>
        <w:t>g.</w:t>
      </w:r>
      <w:r w:rsidRPr="005526AD">
        <w:rPr>
          <w:lang w:val="en-AU"/>
        </w:rPr>
        <w:tab/>
        <w:t>Rated for operation with a peak saturated power output greater than 10 mW (10 dBm) at any frequency exceeding 75 GHz up to and including 90 GHz, and with a “fractional bandwidth” of greater than 5%; or</w:t>
      </w:r>
    </w:p>
    <w:p w14:paraId="76F4FA3D" w14:textId="77777777" w:rsidR="0097686B" w:rsidRPr="005526AD" w:rsidRDefault="0097686B" w:rsidP="0097686B">
      <w:pPr>
        <w:pStyle w:val="DL0Aa1a"/>
        <w:rPr>
          <w:lang w:val="en-AU"/>
        </w:rPr>
      </w:pPr>
      <w:r w:rsidRPr="005526AD">
        <w:rPr>
          <w:lang w:val="en-AU"/>
        </w:rPr>
        <w:t>h.</w:t>
      </w:r>
      <w:r w:rsidRPr="005526AD">
        <w:rPr>
          <w:lang w:val="en-AU"/>
        </w:rPr>
        <w:tab/>
        <w:t>Rated for operation with a peak saturated power output greater than 0.1 nW (</w:t>
      </w:r>
      <w:r w:rsidRPr="005526AD">
        <w:rPr>
          <w:lang w:val="en-AU"/>
        </w:rPr>
        <w:noBreakHyphen/>
        <w:t>70 dBm) at any frequency exceeding 90 GHz;</w:t>
      </w:r>
    </w:p>
    <w:p w14:paraId="2F30ECC6" w14:textId="77777777" w:rsidR="0097686B" w:rsidRPr="005526AD" w:rsidRDefault="0097686B" w:rsidP="0097686B">
      <w:pPr>
        <w:pStyle w:val="DL0AaNote"/>
        <w:ind w:left="3119"/>
        <w:rPr>
          <w:lang w:val="en-AU"/>
        </w:rPr>
      </w:pPr>
      <w:r w:rsidRPr="005526AD">
        <w:rPr>
          <w:u w:val="single"/>
          <w:lang w:val="en-AU"/>
        </w:rPr>
        <w:t>Note 1:</w:t>
      </w:r>
      <w:r w:rsidRPr="005526AD">
        <w:rPr>
          <w:lang w:val="en-AU"/>
        </w:rPr>
        <w:tab/>
        <w:t>Not used.</w:t>
      </w:r>
    </w:p>
    <w:p w14:paraId="02F83017" w14:textId="77777777" w:rsidR="0097686B" w:rsidRPr="005526AD" w:rsidRDefault="0097686B" w:rsidP="0097686B">
      <w:pPr>
        <w:pStyle w:val="DL0AaNote"/>
        <w:ind w:left="3119"/>
        <w:rPr>
          <w:lang w:val="en-AU"/>
        </w:rPr>
      </w:pPr>
      <w:r w:rsidRPr="005526AD">
        <w:rPr>
          <w:u w:val="single"/>
          <w:lang w:val="en-AU"/>
        </w:rPr>
        <w:t>Note 2:</w:t>
      </w:r>
      <w:r w:rsidRPr="005526AD">
        <w:rPr>
          <w:lang w:val="en-AU"/>
        </w:rPr>
        <w:tab/>
        <w:t>The control status of the “MMIC” whose rated operating frequency includes frequencies listed in more than one frequency range, as defined by 3A001</w:t>
      </w:r>
      <w:r w:rsidRPr="005526AD">
        <w:rPr>
          <w:i w:val="0"/>
          <w:lang w:val="en-AU"/>
        </w:rPr>
        <w:t>.</w:t>
      </w:r>
      <w:r w:rsidRPr="005526AD">
        <w:rPr>
          <w:lang w:val="en-AU"/>
        </w:rPr>
        <w:t>b.2.a. to 3A001.b.2.h., is determined by the lowest peak saturated power output threshold.</w:t>
      </w:r>
    </w:p>
    <w:p w14:paraId="065992C3" w14:textId="77777777" w:rsidR="0097686B" w:rsidRPr="005526AD" w:rsidRDefault="0097686B" w:rsidP="0097686B">
      <w:pPr>
        <w:pStyle w:val="DL0AaNote"/>
        <w:ind w:left="3119"/>
        <w:rPr>
          <w:lang w:val="en-AU"/>
        </w:rPr>
      </w:pPr>
      <w:r w:rsidRPr="005526AD">
        <w:rPr>
          <w:u w:val="single"/>
          <w:lang w:val="en-AU"/>
        </w:rPr>
        <w:t>Note 3:</w:t>
      </w:r>
      <w:r w:rsidRPr="005526AD">
        <w:rPr>
          <w:lang w:val="en-AU"/>
        </w:rPr>
        <w:tab/>
        <w:t>Notes 1 and 2 in 3A mean that 3A001</w:t>
      </w:r>
      <w:r w:rsidRPr="005526AD">
        <w:rPr>
          <w:i w:val="0"/>
          <w:lang w:val="en-AU"/>
        </w:rPr>
        <w:t>.</w:t>
      </w:r>
      <w:r w:rsidRPr="005526AD">
        <w:rPr>
          <w:lang w:val="en-AU"/>
        </w:rPr>
        <w:t>b.2. does not apply to “MMICs” if they are specially designed for other applications, e.g. telecommunications, radar, automobiles.</w:t>
      </w:r>
    </w:p>
    <w:p w14:paraId="3560035B" w14:textId="77777777" w:rsidR="0097686B" w:rsidRPr="005526AD" w:rsidRDefault="0097686B" w:rsidP="0097686B">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3.</w:t>
      </w:r>
      <w:r w:rsidRPr="005526AD">
        <w:tab/>
        <w:t>Discrete microwave transistors that are any of the following:</w:t>
      </w:r>
    </w:p>
    <w:p w14:paraId="3F6D9397" w14:textId="77777777" w:rsidR="0097686B" w:rsidRPr="005526AD" w:rsidRDefault="0097686B" w:rsidP="0097686B">
      <w:pPr>
        <w:pStyle w:val="DL0Aa1a"/>
        <w:rPr>
          <w:lang w:val="en-AU"/>
        </w:rPr>
      </w:pPr>
      <w:r w:rsidRPr="005526AD">
        <w:rPr>
          <w:lang w:val="en-AU"/>
        </w:rPr>
        <w:t>a.</w:t>
      </w:r>
      <w:r w:rsidRPr="005526AD">
        <w:rPr>
          <w:lang w:val="en-AU"/>
        </w:rPr>
        <w:tab/>
        <w:t>Rated for operation at frequencies exceeding 2.7 GHz up to and including 6.8 GHz and having any of the following:</w:t>
      </w:r>
    </w:p>
    <w:p w14:paraId="69C3D4C4" w14:textId="77777777" w:rsidR="0097686B" w:rsidRPr="005526AD" w:rsidRDefault="0097686B" w:rsidP="0097686B">
      <w:pPr>
        <w:pStyle w:val="DL0Aa1a1"/>
        <w:rPr>
          <w:lang w:val="en-AU"/>
        </w:rPr>
      </w:pPr>
      <w:r w:rsidRPr="005526AD">
        <w:rPr>
          <w:lang w:val="en-AU"/>
        </w:rPr>
        <w:t>1.</w:t>
      </w:r>
      <w:r w:rsidRPr="005526AD">
        <w:rPr>
          <w:lang w:val="en-AU"/>
        </w:rPr>
        <w:tab/>
        <w:t>A peak saturated power output greater than 400 W (56 dBm) at any frequency exceeding 2.7 GHz up to and including 2.9 GHz;</w:t>
      </w:r>
    </w:p>
    <w:p w14:paraId="18C661AF" w14:textId="77777777" w:rsidR="0097686B" w:rsidRPr="005526AD" w:rsidRDefault="0097686B" w:rsidP="0097686B">
      <w:pPr>
        <w:pStyle w:val="DL0Aa1a1"/>
        <w:rPr>
          <w:lang w:val="en-AU"/>
        </w:rPr>
      </w:pPr>
      <w:r w:rsidRPr="005526AD">
        <w:rPr>
          <w:lang w:val="en-AU"/>
        </w:rPr>
        <w:t>2.</w:t>
      </w:r>
      <w:r w:rsidRPr="005526AD">
        <w:rPr>
          <w:lang w:val="en-AU"/>
        </w:rPr>
        <w:tab/>
        <w:t>A peak saturated power output greater than 205 W (53.12 dBm) at any frequency exceeding 2.9 GHz up to and including 3.2 GHz;</w:t>
      </w:r>
    </w:p>
    <w:p w14:paraId="0D9E416E" w14:textId="77777777" w:rsidR="0097686B" w:rsidRPr="005526AD" w:rsidRDefault="0097686B" w:rsidP="0097686B">
      <w:pPr>
        <w:pStyle w:val="DL0Aa1a1"/>
        <w:rPr>
          <w:lang w:val="en-AU"/>
        </w:rPr>
      </w:pPr>
      <w:r w:rsidRPr="005526AD">
        <w:rPr>
          <w:lang w:val="en-AU"/>
        </w:rPr>
        <w:t>3.</w:t>
      </w:r>
      <w:r w:rsidRPr="005526AD">
        <w:rPr>
          <w:lang w:val="en-AU"/>
        </w:rPr>
        <w:tab/>
        <w:t>A peak saturated power output greater than 115 W (50.61 dBm) at any frequency exceeding 3.2 GHz up to and including 3.7 GHz; or</w:t>
      </w:r>
    </w:p>
    <w:p w14:paraId="0B40DE0C" w14:textId="77777777" w:rsidR="0097686B" w:rsidRPr="005526AD" w:rsidRDefault="0097686B" w:rsidP="0097686B">
      <w:pPr>
        <w:pStyle w:val="DL0Aa1a1"/>
        <w:rPr>
          <w:lang w:val="en-AU"/>
        </w:rPr>
      </w:pPr>
      <w:r w:rsidRPr="005526AD">
        <w:rPr>
          <w:lang w:val="en-AU"/>
        </w:rPr>
        <w:lastRenderedPageBreak/>
        <w:t>4.</w:t>
      </w:r>
      <w:r w:rsidRPr="005526AD">
        <w:rPr>
          <w:lang w:val="en-AU"/>
        </w:rPr>
        <w:tab/>
        <w:t>A peak saturated power output greater than 60 W (47.78 dBm) at any frequency exceeding 3.7 GHz up to and including 6.8 GHz;</w:t>
      </w:r>
    </w:p>
    <w:p w14:paraId="529337F8" w14:textId="77777777" w:rsidR="0097686B" w:rsidRPr="005526AD" w:rsidRDefault="0097686B" w:rsidP="00AD0E07">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3.</w:t>
      </w:r>
      <w:r w:rsidRPr="005526AD">
        <w:tab/>
        <w:t>b.</w:t>
      </w:r>
      <w:r w:rsidRPr="005526AD">
        <w:tab/>
        <w:t>Rated for operation at frequencies exceeding 6.8 GHz up to and including 31.8 GHz and having any of the following:</w:t>
      </w:r>
    </w:p>
    <w:p w14:paraId="74D6F51D" w14:textId="77777777" w:rsidR="0097686B" w:rsidRPr="005526AD" w:rsidRDefault="0097686B" w:rsidP="0097686B">
      <w:pPr>
        <w:pStyle w:val="DL0Aa1a1"/>
        <w:rPr>
          <w:lang w:val="en-AU"/>
        </w:rPr>
      </w:pPr>
      <w:r w:rsidRPr="005526AD">
        <w:rPr>
          <w:lang w:val="en-AU"/>
        </w:rPr>
        <w:t>1.</w:t>
      </w:r>
      <w:r w:rsidRPr="005526AD">
        <w:rPr>
          <w:lang w:val="en-AU"/>
        </w:rPr>
        <w:tab/>
        <w:t>A peak saturated power output greater than 50 W (47 dBm) at any frequency exceeding 6.8 GHz up to and including 8.5 GHz;</w:t>
      </w:r>
    </w:p>
    <w:p w14:paraId="7586596F" w14:textId="77777777" w:rsidR="0097686B" w:rsidRPr="005526AD" w:rsidRDefault="0097686B" w:rsidP="0097686B">
      <w:pPr>
        <w:pStyle w:val="DL0Aa1a1"/>
        <w:rPr>
          <w:lang w:val="en-AU"/>
        </w:rPr>
      </w:pPr>
      <w:r w:rsidRPr="005526AD">
        <w:rPr>
          <w:lang w:val="en-AU"/>
        </w:rPr>
        <w:t>2.</w:t>
      </w:r>
      <w:r w:rsidRPr="005526AD">
        <w:rPr>
          <w:lang w:val="en-AU"/>
        </w:rPr>
        <w:tab/>
        <w:t>A peak saturated power output greater than 15 W (41.76 dBm) at any frequency exceeding 8.5 GHz up to and including 12 GHz;</w:t>
      </w:r>
    </w:p>
    <w:p w14:paraId="3E21F9ED" w14:textId="77777777" w:rsidR="0097686B" w:rsidRPr="005526AD" w:rsidRDefault="0097686B" w:rsidP="0097686B">
      <w:pPr>
        <w:pStyle w:val="DL0Aa1a1"/>
        <w:rPr>
          <w:lang w:val="en-AU"/>
        </w:rPr>
      </w:pPr>
      <w:r w:rsidRPr="005526AD">
        <w:rPr>
          <w:lang w:val="en-AU"/>
        </w:rPr>
        <w:t>3.</w:t>
      </w:r>
      <w:r w:rsidRPr="005526AD">
        <w:rPr>
          <w:lang w:val="en-AU"/>
        </w:rPr>
        <w:tab/>
        <w:t>A peak saturated power output greater than 40 W (46 dBm) at any frequency exceeding 12 GHz up to and including 16 GHz; or</w:t>
      </w:r>
    </w:p>
    <w:p w14:paraId="387DC3A7" w14:textId="77777777" w:rsidR="0097686B" w:rsidRPr="005526AD" w:rsidRDefault="0097686B" w:rsidP="0097686B">
      <w:pPr>
        <w:pStyle w:val="DL0Aa1a1"/>
        <w:rPr>
          <w:lang w:val="en-AU"/>
        </w:rPr>
      </w:pPr>
      <w:r w:rsidRPr="005526AD">
        <w:rPr>
          <w:lang w:val="en-AU"/>
        </w:rPr>
        <w:t>4.</w:t>
      </w:r>
      <w:r w:rsidRPr="005526AD">
        <w:rPr>
          <w:lang w:val="en-AU"/>
        </w:rPr>
        <w:tab/>
        <w:t>A peak saturated power output greater than 7 W (38.45 dBm) at any frequency exceeding 16 GHz up to and including 31.8 GHz;</w:t>
      </w:r>
    </w:p>
    <w:p w14:paraId="4BC7AD3E" w14:textId="77777777" w:rsidR="0097686B" w:rsidRPr="005526AD" w:rsidRDefault="0097686B" w:rsidP="0097686B">
      <w:pPr>
        <w:pStyle w:val="DL0Aa1a"/>
        <w:rPr>
          <w:lang w:val="en-AU"/>
        </w:rPr>
      </w:pPr>
      <w:r w:rsidRPr="005526AD">
        <w:rPr>
          <w:lang w:val="en-AU"/>
        </w:rPr>
        <w:t>c.</w:t>
      </w:r>
      <w:r w:rsidRPr="005526AD">
        <w:rPr>
          <w:lang w:val="en-AU"/>
        </w:rPr>
        <w:tab/>
        <w:t>Rated for operation with a peak saturated power output greater than 0.5 W (27 dBm) at any frequency exceeding 31.8 GHz up to and including 37 GHz;</w:t>
      </w:r>
    </w:p>
    <w:p w14:paraId="464DF99E" w14:textId="77777777" w:rsidR="0097686B" w:rsidRPr="005526AD" w:rsidRDefault="0097686B" w:rsidP="0097686B">
      <w:pPr>
        <w:pStyle w:val="DL0Aa1a"/>
        <w:rPr>
          <w:lang w:val="en-AU"/>
        </w:rPr>
      </w:pPr>
      <w:r w:rsidRPr="005526AD">
        <w:rPr>
          <w:lang w:val="en-AU"/>
        </w:rPr>
        <w:t>d.</w:t>
      </w:r>
      <w:r w:rsidRPr="005526AD">
        <w:rPr>
          <w:lang w:val="en-AU"/>
        </w:rPr>
        <w:tab/>
        <w:t>Rated for operation with a peak saturated power output greater than 1 W (30 dBm) at any frequency exceeding 37 GHz up to and including 43.5 GHz;</w:t>
      </w:r>
    </w:p>
    <w:p w14:paraId="386DF0ED" w14:textId="77777777" w:rsidR="0097686B" w:rsidRPr="005526AD" w:rsidRDefault="0097686B" w:rsidP="0097686B">
      <w:pPr>
        <w:pStyle w:val="DL0Aa1a"/>
        <w:rPr>
          <w:lang w:val="en-AU"/>
        </w:rPr>
      </w:pPr>
      <w:r w:rsidRPr="005526AD">
        <w:rPr>
          <w:lang w:val="en-AU"/>
        </w:rPr>
        <w:t>e.</w:t>
      </w:r>
      <w:r w:rsidRPr="005526AD">
        <w:rPr>
          <w:lang w:val="en-AU"/>
        </w:rPr>
        <w:tab/>
        <w:t>Rated for operation with a peak saturated power output greater than 0.1 nW (</w:t>
      </w:r>
      <w:r w:rsidRPr="005526AD">
        <w:rPr>
          <w:lang w:val="en-AU"/>
        </w:rPr>
        <w:noBreakHyphen/>
        <w:t>70 dBm) at any frequency exceeding 43.5 GHz; or</w:t>
      </w:r>
    </w:p>
    <w:p w14:paraId="6CC0755C" w14:textId="77777777" w:rsidR="0097686B" w:rsidRPr="005526AD" w:rsidRDefault="0097686B" w:rsidP="0097686B">
      <w:pPr>
        <w:pStyle w:val="DL0Aa1a"/>
        <w:rPr>
          <w:lang w:val="en-AU"/>
        </w:rPr>
      </w:pPr>
      <w:r w:rsidRPr="005526AD">
        <w:rPr>
          <w:lang w:val="en-AU"/>
        </w:rPr>
        <w:t>f.</w:t>
      </w:r>
      <w:r w:rsidRPr="005526AD">
        <w:rPr>
          <w:lang w:val="en-AU"/>
        </w:rPr>
        <w:tab/>
        <w:t>Other than those specified by 3A001.b.3.a. to 3A001.b.3.e. and rated for operation with a peak saturated power output greater than 5 W (37.0 dBm) at all frequencies exceeding 8.5 GHz up to and including 31.8 GHz;</w:t>
      </w:r>
    </w:p>
    <w:p w14:paraId="2E632C48" w14:textId="77777777" w:rsidR="0097686B" w:rsidRPr="005526AD" w:rsidRDefault="0097686B" w:rsidP="0097686B">
      <w:pPr>
        <w:pStyle w:val="DL0AaNote"/>
        <w:ind w:left="3119"/>
        <w:rPr>
          <w:i w:val="0"/>
          <w:lang w:val="en-AU"/>
        </w:rPr>
      </w:pPr>
      <w:r w:rsidRPr="005526AD">
        <w:rPr>
          <w:u w:val="single"/>
          <w:lang w:val="en-AU"/>
        </w:rPr>
        <w:t>Note 1:</w:t>
      </w:r>
      <w:r w:rsidRPr="005526AD">
        <w:rPr>
          <w:lang w:val="en-AU"/>
        </w:rPr>
        <w:tab/>
        <w:t>The status of a transistor in 3A001.b.3.a. through 3A001.b.3.e. whose rated operating frequency includes frequencies listed in more than one frequency range, as defined by 3A001.b.3.a. through 3A001.b.3.e., is determined by the lowest peak saturated power output threshold.</w:t>
      </w:r>
    </w:p>
    <w:p w14:paraId="2DA68253" w14:textId="77777777" w:rsidR="0097686B" w:rsidRPr="005526AD" w:rsidRDefault="0097686B" w:rsidP="0097686B">
      <w:pPr>
        <w:pStyle w:val="DL0AaNote"/>
        <w:ind w:left="3119"/>
        <w:rPr>
          <w:lang w:val="en-AU"/>
        </w:rPr>
      </w:pPr>
      <w:r w:rsidRPr="005526AD">
        <w:rPr>
          <w:u w:val="single"/>
          <w:lang w:val="en-AU"/>
        </w:rPr>
        <w:t>Note 2:</w:t>
      </w:r>
      <w:r w:rsidRPr="005526AD">
        <w:rPr>
          <w:lang w:val="en-AU"/>
        </w:rPr>
        <w:tab/>
        <w:t>3A001.b.3. includes bare dice, dice mounted on carriers, or dice mounted in packages. Some discrete transistors may also be referred to as power amplifiers, but the status of these discrete transistors is determined by 3A001.b.3.</w:t>
      </w:r>
    </w:p>
    <w:p w14:paraId="67E27E85" w14:textId="77777777" w:rsidR="0097686B" w:rsidRPr="005526AD" w:rsidRDefault="0097686B" w:rsidP="00AD0E07">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4.</w:t>
      </w:r>
      <w:r w:rsidRPr="005526AD">
        <w:tab/>
        <w:t>Microwave solid state amplifiers and microwave assemblies/modules containing microwave solid state amplifiers, that are any of the following:</w:t>
      </w:r>
    </w:p>
    <w:p w14:paraId="771CA262" w14:textId="77777777" w:rsidR="0097686B" w:rsidRPr="005526AD" w:rsidRDefault="0097686B" w:rsidP="0097686B">
      <w:pPr>
        <w:pStyle w:val="Cat0newstyle71a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4.</w:t>
      </w:r>
      <w:r w:rsidRPr="005526AD">
        <w:tab/>
        <w:t>a.</w:t>
      </w:r>
      <w:r w:rsidRPr="005526AD">
        <w:tab/>
        <w:t xml:space="preserve">Rated for operation at frequencies exceeding 2.7 GHz up to and including 6.8 GHz with a “fractional </w:t>
      </w:r>
      <w:r w:rsidRPr="005526AD">
        <w:lastRenderedPageBreak/>
        <w:t>bandwidth” greater than 15%, and having any of the following:</w:t>
      </w:r>
    </w:p>
    <w:p w14:paraId="208E834A" w14:textId="77777777" w:rsidR="0097686B" w:rsidRPr="005526AD" w:rsidRDefault="0097686B" w:rsidP="0097686B">
      <w:pPr>
        <w:pStyle w:val="Cat0newstyle71a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4.</w:t>
      </w:r>
      <w:r w:rsidRPr="005526AD">
        <w:tab/>
        <w:t>a.</w:t>
      </w:r>
      <w:r w:rsidRPr="005526AD">
        <w:tab/>
        <w:t>1.</w:t>
      </w:r>
      <w:r w:rsidRPr="005526AD">
        <w:tab/>
        <w:t>A peak saturated power output greater than 500 W (57 dBm) at any frequency exceeding 2.7 GHz up to and including 2.9 GHz;</w:t>
      </w:r>
    </w:p>
    <w:p w14:paraId="164F60C3" w14:textId="77777777" w:rsidR="0097686B" w:rsidRPr="005526AD" w:rsidRDefault="0097686B" w:rsidP="0097686B">
      <w:pPr>
        <w:pStyle w:val="DL0Aa1a1"/>
        <w:rPr>
          <w:lang w:val="en-AU"/>
        </w:rPr>
      </w:pPr>
      <w:r w:rsidRPr="005526AD">
        <w:rPr>
          <w:lang w:val="en-AU"/>
        </w:rPr>
        <w:t>2.</w:t>
      </w:r>
      <w:r w:rsidRPr="005526AD">
        <w:rPr>
          <w:lang w:val="en-AU"/>
        </w:rPr>
        <w:tab/>
        <w:t>A peak saturated power output greater than 270 W (54.3 dBm) at any frequency exceeding 2.9 GHz up to and including 3.2 GHz;</w:t>
      </w:r>
    </w:p>
    <w:p w14:paraId="7E3FD920" w14:textId="77777777" w:rsidR="0097686B" w:rsidRPr="005526AD" w:rsidRDefault="0097686B" w:rsidP="0097686B">
      <w:pPr>
        <w:pStyle w:val="DL0Aa1a1"/>
        <w:rPr>
          <w:lang w:val="en-AU"/>
        </w:rPr>
      </w:pPr>
      <w:r w:rsidRPr="005526AD">
        <w:rPr>
          <w:lang w:val="en-AU"/>
        </w:rPr>
        <w:t>3.</w:t>
      </w:r>
      <w:r w:rsidRPr="005526AD">
        <w:rPr>
          <w:lang w:val="en-AU"/>
        </w:rPr>
        <w:tab/>
        <w:t>A peak saturated power output greater than 200 W (53 dBm) at any frequency exceeding 3.2 GHz up to and including 3.7 GHz; or</w:t>
      </w:r>
    </w:p>
    <w:p w14:paraId="72799AFB" w14:textId="77777777" w:rsidR="0097686B" w:rsidRPr="005526AD" w:rsidRDefault="0097686B" w:rsidP="0097686B">
      <w:pPr>
        <w:pStyle w:val="DL0Aa1a1"/>
        <w:rPr>
          <w:lang w:val="en-AU"/>
        </w:rPr>
      </w:pPr>
      <w:r w:rsidRPr="005526AD">
        <w:rPr>
          <w:lang w:val="en-AU"/>
        </w:rPr>
        <w:t>4.</w:t>
      </w:r>
      <w:r w:rsidRPr="005526AD">
        <w:rPr>
          <w:lang w:val="en-AU"/>
        </w:rPr>
        <w:tab/>
        <w:t>A peak saturated power output greater than 90 W (49.54 dBm) at any frequency exceeding 3.7 GHz up to and including 6.8 GHz;</w:t>
      </w:r>
    </w:p>
    <w:p w14:paraId="3E3B80DA" w14:textId="77777777" w:rsidR="0097686B" w:rsidRPr="005526AD" w:rsidRDefault="0097686B" w:rsidP="00AD0E07">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4.</w:t>
      </w:r>
      <w:r w:rsidRPr="005526AD">
        <w:tab/>
        <w:t>b.</w:t>
      </w:r>
      <w:r w:rsidRPr="005526AD">
        <w:tab/>
        <w:t>Rated for operation at frequencies greater than 6.8 GHz up to and including 31.8 GHz with a “fractional bandwidth” greater than 10%, and having any of the following:</w:t>
      </w:r>
    </w:p>
    <w:p w14:paraId="0BCAF3CE" w14:textId="77777777" w:rsidR="0097686B" w:rsidRPr="005526AD" w:rsidRDefault="0097686B" w:rsidP="0097686B">
      <w:pPr>
        <w:pStyle w:val="DL0Aa1a1"/>
        <w:rPr>
          <w:lang w:val="en-AU"/>
        </w:rPr>
      </w:pPr>
      <w:r w:rsidRPr="005526AD">
        <w:rPr>
          <w:lang w:val="en-AU"/>
        </w:rPr>
        <w:t>1.</w:t>
      </w:r>
      <w:r w:rsidRPr="005526AD">
        <w:rPr>
          <w:lang w:val="en-AU"/>
        </w:rPr>
        <w:tab/>
        <w:t>A peak saturated power output greater than 70 W (48.45 dBm) at any frequency exceeding 6.8 GHz up to and including 8.5 GHz;</w:t>
      </w:r>
    </w:p>
    <w:p w14:paraId="03F7D9B1" w14:textId="77777777" w:rsidR="0097686B" w:rsidRPr="005526AD" w:rsidRDefault="0097686B" w:rsidP="0097686B">
      <w:pPr>
        <w:pStyle w:val="DL0Aa1a1"/>
        <w:rPr>
          <w:lang w:val="en-AU"/>
        </w:rPr>
      </w:pPr>
      <w:r w:rsidRPr="005526AD">
        <w:rPr>
          <w:lang w:val="en-AU"/>
        </w:rPr>
        <w:t>2.</w:t>
      </w:r>
      <w:r w:rsidRPr="005526AD">
        <w:rPr>
          <w:lang w:val="en-AU"/>
        </w:rPr>
        <w:tab/>
        <w:t>A peak saturated power output greater than 50 W (47 dBm) at any frequency exceeding 8.5 GHz up to and including 12 GHz;</w:t>
      </w:r>
    </w:p>
    <w:p w14:paraId="56670316" w14:textId="77777777" w:rsidR="0097686B" w:rsidRPr="005526AD" w:rsidRDefault="0097686B" w:rsidP="0097686B">
      <w:pPr>
        <w:pStyle w:val="DL0Aa1a1"/>
        <w:rPr>
          <w:lang w:val="en-AU"/>
        </w:rPr>
      </w:pPr>
      <w:r w:rsidRPr="005526AD">
        <w:rPr>
          <w:lang w:val="en-AU"/>
        </w:rPr>
        <w:t>3.</w:t>
      </w:r>
      <w:r w:rsidRPr="005526AD">
        <w:rPr>
          <w:lang w:val="en-AU"/>
        </w:rPr>
        <w:tab/>
        <w:t>A peak saturated power output greater than 30 W (44.77 dBm) at any frequency exceeding 12 GHz up to and including 16 GHz; or</w:t>
      </w:r>
    </w:p>
    <w:p w14:paraId="48EE4E24" w14:textId="77777777" w:rsidR="0097686B" w:rsidRPr="005526AD" w:rsidRDefault="0097686B" w:rsidP="0097686B">
      <w:pPr>
        <w:pStyle w:val="DL0Aa1a1"/>
        <w:rPr>
          <w:lang w:val="en-AU"/>
        </w:rPr>
      </w:pPr>
      <w:r w:rsidRPr="005526AD">
        <w:rPr>
          <w:lang w:val="en-AU"/>
        </w:rPr>
        <w:t>4.</w:t>
      </w:r>
      <w:r w:rsidRPr="005526AD">
        <w:rPr>
          <w:lang w:val="en-AU"/>
        </w:rPr>
        <w:tab/>
        <w:t>A peak saturated power output greater than 20 W (43 dBm) at any frequency exceeding 16 GHz up to and including 31.8 GHz;</w:t>
      </w:r>
    </w:p>
    <w:p w14:paraId="79388B2C" w14:textId="77777777" w:rsidR="0097686B" w:rsidRPr="005526AD" w:rsidRDefault="0097686B" w:rsidP="00AD0E07">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4.</w:t>
      </w:r>
      <w:r w:rsidRPr="005526AD">
        <w:tab/>
        <w:t>c.</w:t>
      </w:r>
      <w:r w:rsidRPr="005526AD">
        <w:tab/>
        <w:t>Rated for operation with a peak saturated power output greater than 0.5 W (27 dBm) at any frequency exceeding 31.8 GHz up to and including 37 GHz;</w:t>
      </w:r>
    </w:p>
    <w:p w14:paraId="09401DDC" w14:textId="77777777" w:rsidR="0097686B" w:rsidRPr="005526AD" w:rsidRDefault="0097686B" w:rsidP="0097686B">
      <w:pPr>
        <w:pStyle w:val="DL0Aa1a"/>
        <w:rPr>
          <w:lang w:val="en-AU"/>
        </w:rPr>
      </w:pPr>
      <w:r w:rsidRPr="005526AD">
        <w:rPr>
          <w:lang w:val="en-AU"/>
        </w:rPr>
        <w:t>d.</w:t>
      </w:r>
      <w:r w:rsidRPr="005526AD">
        <w:rPr>
          <w:lang w:val="en-AU"/>
        </w:rPr>
        <w:tab/>
        <w:t>Rated for operation with a peak saturated power output greater than 2 W (33 dBm) at any frequency exceeding 37 GHz up to and including 43.5 GHz, and with a “fractional bandwidth” of greater than 10%;</w:t>
      </w:r>
    </w:p>
    <w:p w14:paraId="7BC63299" w14:textId="77777777" w:rsidR="0097686B" w:rsidRPr="005526AD" w:rsidRDefault="0097686B" w:rsidP="0097686B">
      <w:pPr>
        <w:pStyle w:val="DL0Aa1a"/>
        <w:rPr>
          <w:lang w:val="en-AU"/>
        </w:rPr>
      </w:pPr>
      <w:r w:rsidRPr="005526AD">
        <w:rPr>
          <w:lang w:val="en-AU"/>
        </w:rPr>
        <w:t>e.</w:t>
      </w:r>
      <w:r w:rsidRPr="005526AD">
        <w:rPr>
          <w:lang w:val="en-AU"/>
        </w:rPr>
        <w:tab/>
        <w:t>Rated for operation at frequencies exceeding 43.5 GHz and having any of the following:</w:t>
      </w:r>
    </w:p>
    <w:p w14:paraId="7D9001D4" w14:textId="77777777" w:rsidR="0097686B" w:rsidRPr="005526AD" w:rsidRDefault="0097686B" w:rsidP="0097686B">
      <w:pPr>
        <w:pStyle w:val="DL0Aa1a1"/>
        <w:rPr>
          <w:lang w:val="en-AU"/>
        </w:rPr>
      </w:pPr>
      <w:r w:rsidRPr="005526AD">
        <w:rPr>
          <w:lang w:val="en-AU"/>
        </w:rPr>
        <w:t>1.</w:t>
      </w:r>
      <w:r w:rsidRPr="005526AD">
        <w:rPr>
          <w:lang w:val="en-AU"/>
        </w:rPr>
        <w:tab/>
        <w:t>A peak saturated power output greater than 0.2 W (23 dBm) at any frequency exceeding 43.5 GHz up to and including 75 GHz, and with a “fractional bandwidth” of greater than 10%;</w:t>
      </w:r>
    </w:p>
    <w:p w14:paraId="18A311BD" w14:textId="77777777" w:rsidR="0097686B" w:rsidRPr="005526AD" w:rsidRDefault="0097686B" w:rsidP="0097686B">
      <w:pPr>
        <w:pStyle w:val="Cat0newstyle71a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4.</w:t>
      </w:r>
      <w:r w:rsidRPr="005526AD">
        <w:tab/>
        <w:t>e.</w:t>
      </w:r>
      <w:r w:rsidRPr="005526AD">
        <w:tab/>
        <w:t>2.</w:t>
      </w:r>
      <w:r w:rsidRPr="005526AD">
        <w:tab/>
        <w:t xml:space="preserve">A peak saturated power output greater than 20 mW (13 dBm) at any frequency exceeding 75 </w:t>
      </w:r>
      <w:r w:rsidRPr="005526AD">
        <w:lastRenderedPageBreak/>
        <w:t>GHz up to and including 90 GHz, and with a “fractional bandwidth” of greater than 5%; or</w:t>
      </w:r>
    </w:p>
    <w:p w14:paraId="42EC2C8B" w14:textId="77777777" w:rsidR="0097686B" w:rsidRPr="005526AD" w:rsidRDefault="0097686B" w:rsidP="0097686B">
      <w:pPr>
        <w:pStyle w:val="Cat0newstyle71a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4.</w:t>
      </w:r>
      <w:r w:rsidRPr="005526AD">
        <w:tab/>
        <w:t>e.</w:t>
      </w:r>
      <w:r w:rsidRPr="005526AD">
        <w:tab/>
        <w:t>3.</w:t>
      </w:r>
      <w:r w:rsidRPr="005526AD">
        <w:tab/>
        <w:t>A peak saturated power output greater than 0.1 nW (</w:t>
      </w:r>
      <w:r w:rsidRPr="005526AD">
        <w:noBreakHyphen/>
        <w:t>70 dBm) at any frequency exceeding 90 GHz; or</w:t>
      </w:r>
    </w:p>
    <w:p w14:paraId="7975A2C4" w14:textId="77777777" w:rsidR="0097686B" w:rsidRPr="005526AD" w:rsidRDefault="0097686B" w:rsidP="0097686B">
      <w:pPr>
        <w:pStyle w:val="DL0Aa1a"/>
        <w:rPr>
          <w:strike/>
          <w:lang w:val="en-AU"/>
        </w:rPr>
      </w:pPr>
      <w:r w:rsidRPr="005526AD">
        <w:rPr>
          <w:lang w:val="en-AU"/>
        </w:rPr>
        <w:t>f.</w:t>
      </w:r>
      <w:r w:rsidRPr="005526AD">
        <w:rPr>
          <w:lang w:val="en-AU"/>
        </w:rPr>
        <w:tab/>
        <w:t>Not used;</w:t>
      </w:r>
    </w:p>
    <w:p w14:paraId="30F223FA" w14:textId="77777777" w:rsidR="0097686B" w:rsidRPr="005526AD" w:rsidRDefault="0097686B" w:rsidP="0097686B">
      <w:pPr>
        <w:pStyle w:val="DL0AaNote"/>
        <w:rPr>
          <w:lang w:val="en-AU"/>
        </w:rPr>
      </w:pPr>
      <w:r w:rsidRPr="005526AD">
        <w:rPr>
          <w:u w:val="single"/>
          <w:lang w:val="en-AU"/>
        </w:rPr>
        <w:t>N.B.1.:</w:t>
      </w:r>
      <w:r w:rsidRPr="005526AD">
        <w:rPr>
          <w:lang w:val="en-AU"/>
        </w:rPr>
        <w:tab/>
        <w:t>For “MMIC” amplifiers see 3A001.b.2.</w:t>
      </w:r>
    </w:p>
    <w:p w14:paraId="545B0184" w14:textId="77777777" w:rsidR="0097686B" w:rsidRPr="005526AD" w:rsidRDefault="0097686B" w:rsidP="0097686B">
      <w:pPr>
        <w:pStyle w:val="DL0AaNote"/>
        <w:rPr>
          <w:lang w:val="en-AU"/>
        </w:rPr>
      </w:pPr>
      <w:r w:rsidRPr="005526AD">
        <w:rPr>
          <w:u w:val="single"/>
          <w:lang w:val="en-AU"/>
        </w:rPr>
        <w:t>N.B.2.:</w:t>
      </w:r>
      <w:r w:rsidRPr="005526AD">
        <w:rPr>
          <w:lang w:val="en-AU"/>
        </w:rPr>
        <w:tab/>
        <w:t>For ‘transmit/receive modules’ and ‘transmit modules’ see 3A001.b.12.</w:t>
      </w:r>
    </w:p>
    <w:p w14:paraId="4255FAAC" w14:textId="77777777" w:rsidR="0097686B" w:rsidRPr="005526AD" w:rsidRDefault="0097686B" w:rsidP="0097686B">
      <w:pPr>
        <w:pStyle w:val="DL0AaNote"/>
        <w:rPr>
          <w:lang w:val="en-AU"/>
        </w:rPr>
      </w:pPr>
      <w:r w:rsidRPr="005526AD">
        <w:rPr>
          <w:u w:val="single"/>
          <w:lang w:val="en-AU"/>
        </w:rPr>
        <w:t>N.B.3.:</w:t>
      </w:r>
      <w:r w:rsidRPr="005526AD">
        <w:rPr>
          <w:lang w:val="en-AU"/>
        </w:rPr>
        <w:tab/>
        <w:t>For converters and harmonic mixers, designed to extend the operating or frequency range of signal analysers, signal generators, network analysers or microwave test receivers, see 3A001.b.7.</w:t>
      </w:r>
    </w:p>
    <w:p w14:paraId="777E6A87" w14:textId="77777777" w:rsidR="0097686B" w:rsidRPr="005526AD" w:rsidRDefault="0097686B" w:rsidP="0097686B">
      <w:pPr>
        <w:pStyle w:val="DL0AaNote"/>
        <w:rPr>
          <w:lang w:val="en-AU"/>
        </w:rPr>
      </w:pPr>
      <w:r w:rsidRPr="005526AD">
        <w:rPr>
          <w:u w:val="single"/>
          <w:lang w:val="en-AU"/>
        </w:rPr>
        <w:t>Note 1:</w:t>
      </w:r>
      <w:r w:rsidRPr="005526AD">
        <w:rPr>
          <w:lang w:val="en-AU"/>
        </w:rPr>
        <w:tab/>
        <w:t>Not used.</w:t>
      </w:r>
    </w:p>
    <w:p w14:paraId="47C9B946" w14:textId="77777777" w:rsidR="0097686B" w:rsidRPr="005526AD" w:rsidRDefault="0097686B" w:rsidP="0097686B">
      <w:pPr>
        <w:pStyle w:val="DL0AaNote"/>
        <w:rPr>
          <w:lang w:val="en-AU"/>
        </w:rPr>
      </w:pPr>
      <w:r w:rsidRPr="005526AD">
        <w:rPr>
          <w:u w:val="single"/>
          <w:lang w:val="en-AU"/>
        </w:rPr>
        <w:t>Note 2:</w:t>
      </w:r>
      <w:r w:rsidRPr="005526AD">
        <w:rPr>
          <w:lang w:val="en-AU"/>
        </w:rPr>
        <w:tab/>
        <w:t>The status of an item whose rated operating frequency includes frequencies listed in more than one frequency range, as defined by 3A001.b.4.a. through 3A001.b.4.e., is determined by the lowest peak saturated power output threshold.</w:t>
      </w:r>
    </w:p>
    <w:p w14:paraId="20D59291"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5.</w:t>
      </w:r>
      <w:r w:rsidRPr="005526AD">
        <w:tab/>
        <w:t>Electronically or magnetically tunable band</w:t>
      </w:r>
      <w:r w:rsidRPr="005526AD">
        <w:noBreakHyphen/>
        <w:t>pass or band</w:t>
      </w:r>
      <w:r w:rsidRPr="005526AD">
        <w:noBreakHyphen/>
        <w:t>stop filters, having more than 5 tunable resonators capable of tuning across a 1.5:1 frequency band (f</w:t>
      </w:r>
      <w:r w:rsidRPr="005526AD">
        <w:rPr>
          <w:position w:val="-4"/>
          <w:vertAlign w:val="subscript"/>
        </w:rPr>
        <w:t>max</w:t>
      </w:r>
      <w:r w:rsidRPr="005526AD">
        <w:t>/f</w:t>
      </w:r>
      <w:r w:rsidRPr="005526AD">
        <w:rPr>
          <w:position w:val="-4"/>
          <w:vertAlign w:val="subscript"/>
        </w:rPr>
        <w:t>min</w:t>
      </w:r>
      <w:r w:rsidRPr="005526AD">
        <w:t>) in less than 10 µs and having any of the following:</w:t>
      </w:r>
    </w:p>
    <w:p w14:paraId="3C6479E0" w14:textId="77777777" w:rsidR="0097686B" w:rsidRPr="005526AD" w:rsidRDefault="0097686B" w:rsidP="0097686B">
      <w:pPr>
        <w:pStyle w:val="DL0Aa1a"/>
        <w:rPr>
          <w:lang w:val="en-AU"/>
        </w:rPr>
      </w:pPr>
      <w:r w:rsidRPr="005526AD">
        <w:rPr>
          <w:lang w:val="en-AU"/>
        </w:rPr>
        <w:t>a.</w:t>
      </w:r>
      <w:r w:rsidRPr="005526AD">
        <w:rPr>
          <w:lang w:val="en-AU"/>
        </w:rPr>
        <w:tab/>
        <w:t>A band</w:t>
      </w:r>
      <w:r w:rsidRPr="005526AD">
        <w:rPr>
          <w:lang w:val="en-AU"/>
        </w:rPr>
        <w:noBreakHyphen/>
        <w:t>pass bandwidth of more than 0.5% of centre frequency; or</w:t>
      </w:r>
    </w:p>
    <w:p w14:paraId="75A45EDD" w14:textId="77777777" w:rsidR="0097686B" w:rsidRPr="005526AD" w:rsidRDefault="0097686B" w:rsidP="0097686B">
      <w:pPr>
        <w:pStyle w:val="DL0Aa1a"/>
        <w:rPr>
          <w:lang w:val="en-AU"/>
        </w:rPr>
      </w:pPr>
      <w:r w:rsidRPr="005526AD">
        <w:rPr>
          <w:lang w:val="en-AU"/>
        </w:rPr>
        <w:t>b.</w:t>
      </w:r>
      <w:r w:rsidRPr="005526AD">
        <w:rPr>
          <w:lang w:val="en-AU"/>
        </w:rPr>
        <w:tab/>
        <w:t>A band</w:t>
      </w:r>
      <w:r w:rsidRPr="005526AD">
        <w:rPr>
          <w:lang w:val="en-AU"/>
        </w:rPr>
        <w:noBreakHyphen/>
        <w:t>stop bandwidth of less than 0.5% of centre frequency;</w:t>
      </w:r>
    </w:p>
    <w:p w14:paraId="3DD831FB"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6.</w:t>
      </w:r>
      <w:r w:rsidRPr="005526AD">
        <w:tab/>
        <w:t>Not used;</w:t>
      </w:r>
    </w:p>
    <w:p w14:paraId="2A024107"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7.</w:t>
      </w:r>
      <w:r w:rsidRPr="005526AD">
        <w:tab/>
        <w:t>Converters and harmonic mixers, that are any of the following:</w:t>
      </w:r>
    </w:p>
    <w:p w14:paraId="33857107" w14:textId="77777777" w:rsidR="0097686B" w:rsidRPr="005526AD" w:rsidRDefault="0097686B" w:rsidP="0097686B">
      <w:pPr>
        <w:pStyle w:val="DL0Aa1a"/>
        <w:rPr>
          <w:lang w:val="en-AU"/>
        </w:rPr>
      </w:pPr>
      <w:r w:rsidRPr="005526AD">
        <w:rPr>
          <w:lang w:val="en-AU"/>
        </w:rPr>
        <w:t>a.</w:t>
      </w:r>
      <w:r w:rsidRPr="005526AD">
        <w:rPr>
          <w:lang w:val="en-AU"/>
        </w:rPr>
        <w:tab/>
        <w:t>Designed to extend the frequency range of “signal analysers” beyond 90 GHz;</w:t>
      </w:r>
    </w:p>
    <w:p w14:paraId="214DD7F6" w14:textId="77777777" w:rsidR="0097686B" w:rsidRPr="005526AD" w:rsidRDefault="0097686B" w:rsidP="0097686B">
      <w:pPr>
        <w:pStyle w:val="DL0Aa1a"/>
        <w:rPr>
          <w:lang w:val="en-AU"/>
        </w:rPr>
      </w:pPr>
      <w:r w:rsidRPr="005526AD">
        <w:rPr>
          <w:lang w:val="en-AU"/>
        </w:rPr>
        <w:t>b.</w:t>
      </w:r>
      <w:r w:rsidRPr="005526AD">
        <w:rPr>
          <w:lang w:val="en-AU"/>
        </w:rPr>
        <w:tab/>
        <w:t>Designed to extend the operating range of signal generators as follows:</w:t>
      </w:r>
    </w:p>
    <w:p w14:paraId="4262B79B" w14:textId="77777777" w:rsidR="0097686B" w:rsidRPr="005526AD" w:rsidRDefault="0097686B" w:rsidP="0097686B">
      <w:pPr>
        <w:pStyle w:val="DL0Aa1a1"/>
        <w:rPr>
          <w:lang w:val="en-AU"/>
        </w:rPr>
      </w:pPr>
      <w:r w:rsidRPr="005526AD">
        <w:rPr>
          <w:lang w:val="en-AU"/>
        </w:rPr>
        <w:t>1.</w:t>
      </w:r>
      <w:r w:rsidRPr="005526AD">
        <w:rPr>
          <w:lang w:val="en-AU"/>
        </w:rPr>
        <w:tab/>
        <w:t>Beyond 90 GHz;</w:t>
      </w:r>
    </w:p>
    <w:p w14:paraId="602A9AD6" w14:textId="77777777" w:rsidR="0097686B" w:rsidRPr="005526AD" w:rsidRDefault="0097686B" w:rsidP="0097686B">
      <w:pPr>
        <w:pStyle w:val="DL0Aa1a1"/>
        <w:rPr>
          <w:lang w:val="en-AU"/>
        </w:rPr>
      </w:pPr>
      <w:r w:rsidRPr="005526AD">
        <w:rPr>
          <w:lang w:val="en-AU"/>
        </w:rPr>
        <w:t>2.</w:t>
      </w:r>
      <w:r w:rsidRPr="005526AD">
        <w:rPr>
          <w:lang w:val="en-AU"/>
        </w:rPr>
        <w:tab/>
        <w:t>To an output power greater than 100 mW (20 dBm) anywhere within the frequency range exceeding 43.5 GHz but not exceeding 90 GHz;</w:t>
      </w:r>
    </w:p>
    <w:p w14:paraId="5D82E24D" w14:textId="77777777" w:rsidR="0097686B" w:rsidRPr="005526AD" w:rsidRDefault="0097686B" w:rsidP="0097686B">
      <w:pPr>
        <w:pStyle w:val="Cat0newstyle61a1a1aparagraphsindented"/>
      </w:pPr>
      <w:r w:rsidRPr="005526AD">
        <w:t>3.</w:t>
      </w:r>
      <w:r w:rsidRPr="005526AD">
        <w:tab/>
        <w:t>A.</w:t>
      </w:r>
      <w:r w:rsidRPr="005526AD">
        <w:tab/>
        <w:t>001.</w:t>
      </w:r>
      <w:r w:rsidRPr="005526AD">
        <w:tab/>
      </w:r>
      <w:r w:rsidRPr="005526AD">
        <w:rPr>
          <w:szCs w:val="22"/>
        </w:rPr>
        <w:t>b.</w:t>
      </w:r>
      <w:r w:rsidRPr="005526AD">
        <w:rPr>
          <w:szCs w:val="22"/>
        </w:rPr>
        <w:tab/>
      </w:r>
      <w:r w:rsidRPr="005526AD">
        <w:t>7.</w:t>
      </w:r>
      <w:r w:rsidRPr="005526AD">
        <w:tab/>
        <w:t>c.</w:t>
      </w:r>
      <w:r w:rsidRPr="005526AD">
        <w:tab/>
        <w:t>Designed to extend the operating range of network analysers as follows:</w:t>
      </w:r>
    </w:p>
    <w:p w14:paraId="013086A8" w14:textId="77777777" w:rsidR="0097686B" w:rsidRPr="005526AD" w:rsidRDefault="0097686B" w:rsidP="0097686B">
      <w:pPr>
        <w:pStyle w:val="DL0Aa1a1"/>
        <w:rPr>
          <w:lang w:val="en-AU"/>
        </w:rPr>
      </w:pPr>
      <w:r w:rsidRPr="005526AD">
        <w:rPr>
          <w:lang w:val="en-AU"/>
        </w:rPr>
        <w:t>1.</w:t>
      </w:r>
      <w:r w:rsidRPr="005526AD">
        <w:rPr>
          <w:lang w:val="en-AU"/>
        </w:rPr>
        <w:tab/>
        <w:t>Beyond 110 GHz;</w:t>
      </w:r>
    </w:p>
    <w:p w14:paraId="3DAA96F9" w14:textId="77777777" w:rsidR="0097686B" w:rsidRPr="005526AD" w:rsidRDefault="0097686B" w:rsidP="0097686B">
      <w:pPr>
        <w:pStyle w:val="DL0Aa1a1"/>
        <w:rPr>
          <w:lang w:val="en-AU"/>
        </w:rPr>
      </w:pPr>
      <w:r w:rsidRPr="005526AD">
        <w:rPr>
          <w:lang w:val="en-AU"/>
        </w:rPr>
        <w:t>2.</w:t>
      </w:r>
      <w:r w:rsidRPr="005526AD">
        <w:rPr>
          <w:lang w:val="en-AU"/>
        </w:rPr>
        <w:tab/>
        <w:t>To an output power greater than 31.62 mW (15 dBm) anywhere within the frequency range exceeding 43.5 GHz but not exceeding 90 GHz;</w:t>
      </w:r>
    </w:p>
    <w:p w14:paraId="546EB449" w14:textId="77777777" w:rsidR="0097686B" w:rsidRPr="005526AD" w:rsidRDefault="0097686B" w:rsidP="0097686B">
      <w:pPr>
        <w:pStyle w:val="Cat0newstyle71a1a1a1paragraphsindented"/>
      </w:pPr>
      <w:r w:rsidRPr="005526AD">
        <w:lastRenderedPageBreak/>
        <w:t>3.</w:t>
      </w:r>
      <w:r w:rsidRPr="005526AD">
        <w:tab/>
        <w:t>A.</w:t>
      </w:r>
      <w:r w:rsidRPr="005526AD">
        <w:tab/>
        <w:t>001.</w:t>
      </w:r>
      <w:r w:rsidRPr="005526AD">
        <w:tab/>
      </w:r>
      <w:r w:rsidRPr="005526AD">
        <w:rPr>
          <w:szCs w:val="22"/>
        </w:rPr>
        <w:t>b.</w:t>
      </w:r>
      <w:r w:rsidRPr="005526AD">
        <w:rPr>
          <w:szCs w:val="22"/>
        </w:rPr>
        <w:tab/>
      </w:r>
      <w:r w:rsidRPr="005526AD">
        <w:t>7.</w:t>
      </w:r>
      <w:r w:rsidRPr="005526AD">
        <w:tab/>
        <w:t>c.</w:t>
      </w:r>
      <w:r w:rsidRPr="005526AD">
        <w:tab/>
        <w:t>3.</w:t>
      </w:r>
      <w:r w:rsidRPr="005526AD">
        <w:tab/>
        <w:t>To an output power greater than 1 mW (0 dBm) anywhere within the frequency range exceeding 90 GHz but not exceeding 110 GHz; or</w:t>
      </w:r>
    </w:p>
    <w:p w14:paraId="3607340E" w14:textId="77777777" w:rsidR="0097686B" w:rsidRPr="005526AD" w:rsidRDefault="0097686B" w:rsidP="0097686B">
      <w:pPr>
        <w:pStyle w:val="DL0Aa1a"/>
        <w:rPr>
          <w:lang w:val="en-AU"/>
        </w:rPr>
      </w:pPr>
      <w:r w:rsidRPr="005526AD">
        <w:rPr>
          <w:lang w:val="en-AU"/>
        </w:rPr>
        <w:t>d.</w:t>
      </w:r>
      <w:r w:rsidRPr="005526AD">
        <w:rPr>
          <w:lang w:val="en-AU"/>
        </w:rPr>
        <w:tab/>
        <w:t>Designed to extend the frequency range of microwave test receivers beyond 110 GHz.</w:t>
      </w:r>
    </w:p>
    <w:p w14:paraId="4D64C744"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8.</w:t>
      </w:r>
      <w:r w:rsidRPr="005526AD">
        <w:tab/>
        <w:t>Microwave power amplifiers containing “vacuum electronic devices” specified by 3A001.b.1. and having all of the following:</w:t>
      </w:r>
    </w:p>
    <w:p w14:paraId="2E3D4ECD" w14:textId="77777777" w:rsidR="0097686B" w:rsidRPr="005526AD" w:rsidRDefault="0097686B" w:rsidP="0097686B">
      <w:pPr>
        <w:pStyle w:val="DL0Aa1a"/>
        <w:rPr>
          <w:lang w:val="en-AU"/>
        </w:rPr>
      </w:pPr>
      <w:r w:rsidRPr="005526AD">
        <w:rPr>
          <w:lang w:val="en-AU"/>
        </w:rPr>
        <w:t>a.</w:t>
      </w:r>
      <w:r w:rsidRPr="005526AD">
        <w:rPr>
          <w:lang w:val="en-AU"/>
        </w:rPr>
        <w:tab/>
        <w:t>Operating frequencies above 3 GHz;</w:t>
      </w:r>
    </w:p>
    <w:p w14:paraId="0104D2D0" w14:textId="77777777" w:rsidR="0097686B" w:rsidRPr="005526AD" w:rsidRDefault="0097686B" w:rsidP="0097686B">
      <w:pPr>
        <w:pStyle w:val="DL0Aa1a"/>
        <w:rPr>
          <w:lang w:val="en-AU"/>
        </w:rPr>
      </w:pPr>
      <w:r w:rsidRPr="005526AD">
        <w:rPr>
          <w:lang w:val="en-AU"/>
        </w:rPr>
        <w:t>b.</w:t>
      </w:r>
      <w:r w:rsidRPr="005526AD">
        <w:rPr>
          <w:lang w:val="en-AU"/>
        </w:rPr>
        <w:tab/>
        <w:t>An average output power density to mass ratio exceeding 80 W/kg; and</w:t>
      </w:r>
    </w:p>
    <w:p w14:paraId="31181BDA" w14:textId="77777777" w:rsidR="0097686B" w:rsidRPr="005526AD" w:rsidRDefault="0097686B" w:rsidP="0097686B">
      <w:pPr>
        <w:pStyle w:val="DL0Aa1a"/>
        <w:rPr>
          <w:lang w:val="en-AU"/>
        </w:rPr>
      </w:pPr>
      <w:r w:rsidRPr="005526AD">
        <w:rPr>
          <w:lang w:val="en-AU"/>
        </w:rPr>
        <w:t>c.</w:t>
      </w:r>
      <w:r w:rsidRPr="005526AD">
        <w:rPr>
          <w:lang w:val="en-AU"/>
        </w:rPr>
        <w:tab/>
        <w:t>A volume of less than 400 cm</w:t>
      </w:r>
      <w:r w:rsidRPr="005526AD">
        <w:rPr>
          <w:vertAlign w:val="superscript"/>
          <w:lang w:val="en-AU"/>
        </w:rPr>
        <w:t>3</w:t>
      </w:r>
      <w:r w:rsidRPr="005526AD">
        <w:rPr>
          <w:lang w:val="en-AU"/>
        </w:rPr>
        <w:t>;</w:t>
      </w:r>
    </w:p>
    <w:p w14:paraId="04F14D12" w14:textId="77777777" w:rsidR="0097686B" w:rsidRPr="005526AD" w:rsidRDefault="0097686B" w:rsidP="0097686B">
      <w:pPr>
        <w:pStyle w:val="DL0Aa1Note"/>
        <w:rPr>
          <w:lang w:val="en-AU"/>
        </w:rPr>
      </w:pPr>
      <w:r w:rsidRPr="005526AD">
        <w:rPr>
          <w:u w:val="single"/>
          <w:lang w:val="en-AU"/>
        </w:rPr>
        <w:t>Note:</w:t>
      </w:r>
      <w:r w:rsidRPr="005526AD">
        <w:rPr>
          <w:lang w:val="en-AU"/>
        </w:rPr>
        <w:tab/>
        <w:t>3A001</w:t>
      </w:r>
      <w:r w:rsidRPr="005526AD">
        <w:rPr>
          <w:i w:val="0"/>
          <w:lang w:val="en-AU"/>
        </w:rPr>
        <w:t>.</w:t>
      </w:r>
      <w:r w:rsidRPr="005526AD">
        <w:rPr>
          <w:lang w:val="en-AU"/>
        </w:rPr>
        <w:t>b.8. does not apply to equipment designed or rated for operation in any frequency band which is “allocated by the ITU” for radio</w:t>
      </w:r>
      <w:r w:rsidRPr="005526AD">
        <w:rPr>
          <w:lang w:val="en-AU"/>
        </w:rPr>
        <w:noBreakHyphen/>
        <w:t>communications services, but not for radio</w:t>
      </w:r>
      <w:r w:rsidRPr="005526AD">
        <w:rPr>
          <w:lang w:val="en-AU"/>
        </w:rPr>
        <w:noBreakHyphen/>
        <w:t>determination.</w:t>
      </w:r>
    </w:p>
    <w:p w14:paraId="38266679"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9.</w:t>
      </w:r>
      <w:r w:rsidRPr="005526AD">
        <w:tab/>
        <w:t>Microwave Power Modules (MPMs) consisting of, at least, a travelling</w:t>
      </w:r>
      <w:r w:rsidRPr="005526AD">
        <w:noBreakHyphen/>
        <w:t>wave “vacuum electronic device”, a “Monolithic Microwave Integrated Circuit” (“MMIC”) and an integrated electronic power conditioner and having all of the following:</w:t>
      </w:r>
    </w:p>
    <w:p w14:paraId="3435F142" w14:textId="77777777" w:rsidR="0097686B" w:rsidRPr="005526AD" w:rsidRDefault="0097686B" w:rsidP="0097686B">
      <w:pPr>
        <w:pStyle w:val="DL0Aa1a"/>
        <w:rPr>
          <w:lang w:val="en-AU"/>
        </w:rPr>
      </w:pPr>
      <w:r w:rsidRPr="005526AD">
        <w:rPr>
          <w:lang w:val="en-AU"/>
        </w:rPr>
        <w:t>a.</w:t>
      </w:r>
      <w:r w:rsidRPr="005526AD">
        <w:rPr>
          <w:lang w:val="en-AU"/>
        </w:rPr>
        <w:tab/>
        <w:t>A ‘turn</w:t>
      </w:r>
      <w:r w:rsidRPr="005526AD">
        <w:rPr>
          <w:lang w:val="en-AU"/>
        </w:rPr>
        <w:noBreakHyphen/>
        <w:t>on time’ from off to fully operational in less than 10 seconds;</w:t>
      </w:r>
    </w:p>
    <w:p w14:paraId="1475431A" w14:textId="77777777" w:rsidR="0097686B" w:rsidRPr="005526AD" w:rsidRDefault="0097686B" w:rsidP="0097686B">
      <w:pPr>
        <w:pStyle w:val="DL0Aa1a"/>
        <w:rPr>
          <w:lang w:val="en-AU"/>
        </w:rPr>
      </w:pPr>
      <w:r w:rsidRPr="005526AD">
        <w:rPr>
          <w:lang w:val="en-AU"/>
        </w:rPr>
        <w:t>b.</w:t>
      </w:r>
      <w:r w:rsidRPr="005526AD">
        <w:rPr>
          <w:lang w:val="en-AU"/>
        </w:rPr>
        <w:tab/>
        <w:t>A volume less than the maximum rated power in Watts multiplied by 10 cm</w:t>
      </w:r>
      <w:r w:rsidRPr="005526AD">
        <w:rPr>
          <w:vertAlign w:val="superscript"/>
          <w:lang w:val="en-AU"/>
        </w:rPr>
        <w:t>3</w:t>
      </w:r>
      <w:r w:rsidRPr="005526AD">
        <w:rPr>
          <w:lang w:val="en-AU"/>
        </w:rPr>
        <w:t>/W; and</w:t>
      </w:r>
    </w:p>
    <w:p w14:paraId="719BF2EA" w14:textId="77777777" w:rsidR="0097686B" w:rsidRPr="005526AD" w:rsidRDefault="0097686B" w:rsidP="0097686B">
      <w:pPr>
        <w:pStyle w:val="DL0Aa1a"/>
        <w:keepNext/>
        <w:rPr>
          <w:lang w:val="en-AU"/>
        </w:rPr>
      </w:pPr>
      <w:r w:rsidRPr="005526AD">
        <w:rPr>
          <w:lang w:val="en-AU"/>
        </w:rPr>
        <w:t>c.</w:t>
      </w:r>
      <w:r w:rsidRPr="005526AD">
        <w:rPr>
          <w:lang w:val="en-AU"/>
        </w:rPr>
        <w:tab/>
        <w:t>An “instantaneous bandwidth” greater than 1 octave (f</w:t>
      </w:r>
      <w:r w:rsidRPr="005526AD">
        <w:rPr>
          <w:vertAlign w:val="subscript"/>
          <w:lang w:val="en-AU"/>
        </w:rPr>
        <w:t>max.</w:t>
      </w:r>
      <w:r w:rsidRPr="005526AD">
        <w:rPr>
          <w:lang w:val="en-AU"/>
        </w:rPr>
        <w:t xml:space="preserve"> &gt; 2f</w:t>
      </w:r>
      <w:r w:rsidRPr="005526AD">
        <w:rPr>
          <w:vertAlign w:val="subscript"/>
          <w:lang w:val="en-AU"/>
        </w:rPr>
        <w:t>min.</w:t>
      </w:r>
      <w:r w:rsidRPr="005526AD">
        <w:rPr>
          <w:lang w:val="en-AU"/>
        </w:rPr>
        <w:t>) and having any of the following:</w:t>
      </w:r>
    </w:p>
    <w:p w14:paraId="06C2FD3D" w14:textId="77777777" w:rsidR="0097686B" w:rsidRPr="005526AD" w:rsidRDefault="0097686B" w:rsidP="0097686B">
      <w:pPr>
        <w:pStyle w:val="DL0Aa1a1"/>
        <w:rPr>
          <w:lang w:val="en-AU"/>
        </w:rPr>
      </w:pPr>
      <w:r w:rsidRPr="005526AD">
        <w:rPr>
          <w:lang w:val="en-AU"/>
        </w:rPr>
        <w:t>1.</w:t>
      </w:r>
      <w:r w:rsidRPr="005526AD">
        <w:rPr>
          <w:lang w:val="en-AU"/>
        </w:rPr>
        <w:tab/>
        <w:t>For frequencies equal to or less than 18 GHz, an RF output power greater than 100 W; or</w:t>
      </w:r>
    </w:p>
    <w:p w14:paraId="0179B4F4" w14:textId="77777777" w:rsidR="0097686B" w:rsidRPr="005526AD" w:rsidRDefault="0097686B" w:rsidP="0097686B">
      <w:pPr>
        <w:pStyle w:val="DL0Aa1a1"/>
        <w:rPr>
          <w:lang w:val="en-AU"/>
        </w:rPr>
      </w:pPr>
      <w:r w:rsidRPr="005526AD">
        <w:rPr>
          <w:lang w:val="en-AU"/>
        </w:rPr>
        <w:t>2.</w:t>
      </w:r>
      <w:r w:rsidRPr="005526AD">
        <w:rPr>
          <w:lang w:val="en-AU"/>
        </w:rPr>
        <w:tab/>
        <w:t>A frequency greater than 18 GHz;</w:t>
      </w:r>
    </w:p>
    <w:p w14:paraId="351F9310" w14:textId="77777777" w:rsidR="0097686B" w:rsidRPr="005526AD" w:rsidRDefault="0097686B" w:rsidP="0097686B">
      <w:pPr>
        <w:pStyle w:val="DL0Aa1TechH"/>
        <w:rPr>
          <w:u w:val="single"/>
          <w:lang w:val="en-AU"/>
        </w:rPr>
      </w:pPr>
      <w:r w:rsidRPr="005526AD">
        <w:rPr>
          <w:u w:val="single"/>
          <w:lang w:val="en-AU"/>
        </w:rPr>
        <w:t>Technical Notes:</w:t>
      </w:r>
    </w:p>
    <w:p w14:paraId="17599CEA" w14:textId="77777777" w:rsidR="0097686B" w:rsidRPr="005526AD" w:rsidRDefault="0097686B" w:rsidP="0097686B">
      <w:pPr>
        <w:pStyle w:val="DL0Aa1TechH"/>
        <w:rPr>
          <w:lang w:val="en-AU"/>
        </w:rPr>
      </w:pPr>
      <w:r w:rsidRPr="005526AD">
        <w:rPr>
          <w:lang w:val="en-AU"/>
        </w:rPr>
        <w:t>For the purposes of 3A001.b.9.:</w:t>
      </w:r>
    </w:p>
    <w:p w14:paraId="63E582A7" w14:textId="77777777" w:rsidR="0097686B" w:rsidRPr="005526AD" w:rsidRDefault="0097686B" w:rsidP="0097686B">
      <w:pPr>
        <w:pStyle w:val="DL0Aa1TechH"/>
        <w:ind w:left="2835" w:hanging="567"/>
        <w:rPr>
          <w:lang w:val="en-AU"/>
        </w:rPr>
      </w:pPr>
      <w:r w:rsidRPr="005526AD">
        <w:rPr>
          <w:lang w:val="en-AU"/>
        </w:rPr>
        <w:t>1</w:t>
      </w:r>
      <w:r w:rsidRPr="005526AD">
        <w:rPr>
          <w:i w:val="0"/>
          <w:lang w:val="en-AU"/>
        </w:rPr>
        <w:t>.</w:t>
      </w:r>
      <w:r w:rsidRPr="005526AD">
        <w:rPr>
          <w:lang w:val="en-AU"/>
        </w:rPr>
        <w:tab/>
        <w:t>To calculate the volume in 3A001.b.9.b., the following example is provided: for a maximum rated power of 20 W, the volume would be: 20 W x 10 cm</w:t>
      </w:r>
      <w:r w:rsidRPr="005526AD">
        <w:rPr>
          <w:vertAlign w:val="superscript"/>
          <w:lang w:val="en-AU"/>
        </w:rPr>
        <w:t>3</w:t>
      </w:r>
      <w:r w:rsidRPr="005526AD">
        <w:rPr>
          <w:lang w:val="en-AU"/>
        </w:rPr>
        <w:t>/W = 200 cm</w:t>
      </w:r>
      <w:r w:rsidRPr="005526AD">
        <w:rPr>
          <w:vertAlign w:val="superscript"/>
          <w:lang w:val="en-AU"/>
        </w:rPr>
        <w:t>3</w:t>
      </w:r>
      <w:r w:rsidRPr="005526AD">
        <w:rPr>
          <w:lang w:val="en-AU"/>
        </w:rPr>
        <w:t>.</w:t>
      </w:r>
    </w:p>
    <w:p w14:paraId="76D2275B" w14:textId="77777777" w:rsidR="0097686B" w:rsidRPr="005526AD" w:rsidRDefault="0097686B" w:rsidP="0097686B">
      <w:pPr>
        <w:pStyle w:val="DL0Aa1TechText1"/>
        <w:rPr>
          <w:lang w:val="en-AU"/>
        </w:rPr>
      </w:pPr>
      <w:r w:rsidRPr="005526AD">
        <w:rPr>
          <w:lang w:val="en-AU"/>
        </w:rPr>
        <w:t>2</w:t>
      </w:r>
      <w:r w:rsidRPr="005526AD">
        <w:rPr>
          <w:i w:val="0"/>
          <w:lang w:val="en-AU"/>
        </w:rPr>
        <w:t>.</w:t>
      </w:r>
      <w:r w:rsidRPr="005526AD">
        <w:rPr>
          <w:lang w:val="en-AU"/>
        </w:rPr>
        <w:tab/>
        <w:t>The 'turn-on time' in 3A001.b.9.a. refers to the time from fully-off to fully operational, i.e., it includes the warm-up time of the MPM.</w:t>
      </w:r>
    </w:p>
    <w:p w14:paraId="773CB8C1"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10.</w:t>
      </w:r>
      <w:r w:rsidRPr="005526AD">
        <w:tab/>
        <w:t>Oscillators or oscillator assemblies, specified to operate with a single sideband (SSB) phase noise, in dBc/Hz, less (better) than ­(126 + 20log</w:t>
      </w:r>
      <w:r w:rsidRPr="005526AD">
        <w:rPr>
          <w:vertAlign w:val="subscript"/>
        </w:rPr>
        <w:t>10</w:t>
      </w:r>
      <w:r w:rsidRPr="005526AD">
        <w:t xml:space="preserve">F </w:t>
      </w:r>
      <w:r w:rsidRPr="005526AD">
        <w:noBreakHyphen/>
        <w:t xml:space="preserve"> 20log</w:t>
      </w:r>
      <w:r w:rsidRPr="005526AD">
        <w:rPr>
          <w:vertAlign w:val="subscript"/>
        </w:rPr>
        <w:t>10</w:t>
      </w:r>
      <w:r w:rsidRPr="005526AD">
        <w:t>f) anywhere within the range of 10 Hz ≤ F ≤ 10 kHz;</w:t>
      </w:r>
    </w:p>
    <w:p w14:paraId="6F88B720" w14:textId="77777777" w:rsidR="0097686B" w:rsidRPr="005526AD" w:rsidRDefault="0097686B" w:rsidP="0097686B">
      <w:pPr>
        <w:pStyle w:val="DL0Aa1TechH"/>
        <w:rPr>
          <w:u w:val="single"/>
          <w:lang w:val="en-AU"/>
        </w:rPr>
      </w:pPr>
      <w:r w:rsidRPr="005526AD">
        <w:rPr>
          <w:u w:val="single"/>
          <w:lang w:val="en-AU"/>
        </w:rPr>
        <w:lastRenderedPageBreak/>
        <w:t>Technical Note:</w:t>
      </w:r>
    </w:p>
    <w:p w14:paraId="6AE63FEE" w14:textId="77777777" w:rsidR="0097686B" w:rsidRPr="005526AD" w:rsidRDefault="0097686B" w:rsidP="0097686B">
      <w:pPr>
        <w:pStyle w:val="DL0Aa1TechH"/>
        <w:rPr>
          <w:lang w:val="en-AU"/>
        </w:rPr>
      </w:pPr>
      <w:r w:rsidRPr="005526AD">
        <w:rPr>
          <w:lang w:val="en-AU"/>
        </w:rPr>
        <w:t>For the purposes of 3A001.b.10., F is the offset from the operating frequency in Hz and f is the operating frequency in MHz.</w:t>
      </w:r>
    </w:p>
    <w:p w14:paraId="1E2F90AA"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b.</w:t>
      </w:r>
      <w:r w:rsidRPr="005526AD">
        <w:rPr>
          <w:szCs w:val="22"/>
        </w:rPr>
        <w:tab/>
      </w:r>
      <w:r w:rsidRPr="005526AD">
        <w:t>11.</w:t>
      </w:r>
      <w:r w:rsidRPr="005526AD">
        <w:tab/>
        <w:t>‘Frequency synthesiser’ “electronic assemblies” having a “frequency switching time” as specified by any of the following:</w:t>
      </w:r>
    </w:p>
    <w:p w14:paraId="21CD7F55" w14:textId="77777777" w:rsidR="0097686B" w:rsidRPr="005526AD" w:rsidRDefault="0097686B" w:rsidP="0097686B">
      <w:pPr>
        <w:pStyle w:val="DL0Aa1a"/>
        <w:rPr>
          <w:lang w:val="en-AU"/>
        </w:rPr>
      </w:pPr>
      <w:r w:rsidRPr="005526AD">
        <w:rPr>
          <w:lang w:val="en-AU"/>
        </w:rPr>
        <w:t>a.</w:t>
      </w:r>
      <w:r w:rsidRPr="005526AD">
        <w:rPr>
          <w:lang w:val="en-AU"/>
        </w:rPr>
        <w:tab/>
        <w:t>Less than 143 ps;</w:t>
      </w:r>
    </w:p>
    <w:p w14:paraId="639AB4D9" w14:textId="77777777" w:rsidR="0097686B" w:rsidRPr="005526AD" w:rsidRDefault="0097686B" w:rsidP="0097686B">
      <w:pPr>
        <w:pStyle w:val="DL0Aa1a"/>
        <w:rPr>
          <w:lang w:val="en-AU"/>
        </w:rPr>
      </w:pPr>
      <w:r w:rsidRPr="005526AD">
        <w:rPr>
          <w:lang w:val="en-AU"/>
        </w:rPr>
        <w:t>b.</w:t>
      </w:r>
      <w:r w:rsidRPr="005526AD">
        <w:rPr>
          <w:lang w:val="en-AU"/>
        </w:rPr>
        <w:tab/>
        <w:t>Less than 100 µs for any frequency change exceeding 2.2 GHz within the synthesised frequency range exceeding 4.8 GHz but not exceeding 31.8 GHz</w:t>
      </w:r>
    </w:p>
    <w:p w14:paraId="4118C1EC" w14:textId="77777777" w:rsidR="0097686B" w:rsidRPr="005526AD" w:rsidRDefault="0097686B" w:rsidP="0097686B">
      <w:pPr>
        <w:pStyle w:val="DL0Aa1a"/>
        <w:rPr>
          <w:lang w:val="en-AU"/>
        </w:rPr>
      </w:pPr>
      <w:r w:rsidRPr="005526AD">
        <w:rPr>
          <w:lang w:val="en-AU"/>
        </w:rPr>
        <w:t>c.</w:t>
      </w:r>
      <w:r w:rsidRPr="005526AD">
        <w:rPr>
          <w:lang w:val="en-AU"/>
        </w:rPr>
        <w:tab/>
        <w:t>Not used;</w:t>
      </w:r>
    </w:p>
    <w:p w14:paraId="6DD45372" w14:textId="77777777" w:rsidR="0097686B" w:rsidRPr="005526AD" w:rsidRDefault="0097686B" w:rsidP="0097686B">
      <w:pPr>
        <w:pStyle w:val="DL0Aa1a"/>
        <w:rPr>
          <w:lang w:val="en-AU"/>
        </w:rPr>
      </w:pPr>
      <w:r w:rsidRPr="005526AD">
        <w:rPr>
          <w:lang w:val="en-AU"/>
        </w:rPr>
        <w:t>d.</w:t>
      </w:r>
      <w:r w:rsidRPr="005526AD">
        <w:rPr>
          <w:lang w:val="en-AU"/>
        </w:rPr>
        <w:tab/>
        <w:t>Less than 500 µs for any frequency change exceeding 550 MHz within the synthesised frequency range exceeding 31.8 GHz but not exceeding 37 GHz;</w:t>
      </w:r>
    </w:p>
    <w:p w14:paraId="05923F05" w14:textId="77777777" w:rsidR="0097686B" w:rsidRPr="005526AD" w:rsidRDefault="0097686B" w:rsidP="0097686B">
      <w:pPr>
        <w:pStyle w:val="DL0Aa1a"/>
        <w:rPr>
          <w:lang w:val="en-AU"/>
        </w:rPr>
      </w:pPr>
      <w:r w:rsidRPr="005526AD">
        <w:rPr>
          <w:lang w:val="en-AU"/>
        </w:rPr>
        <w:t>e.</w:t>
      </w:r>
      <w:r w:rsidRPr="005526AD">
        <w:rPr>
          <w:lang w:val="en-AU"/>
        </w:rPr>
        <w:tab/>
        <w:t>Less than 100 µs for any frequency change exceeding 2.2 GHz within the synthesised frequency range exceeding 37 GHz but not exceeding 75 GHz; or</w:t>
      </w:r>
    </w:p>
    <w:p w14:paraId="56884701" w14:textId="77777777" w:rsidR="0097686B" w:rsidRPr="005526AD" w:rsidRDefault="0097686B" w:rsidP="0097686B">
      <w:pPr>
        <w:pStyle w:val="DL0Aa1a"/>
        <w:rPr>
          <w:lang w:val="en-AU"/>
        </w:rPr>
      </w:pPr>
      <w:r w:rsidRPr="005526AD">
        <w:rPr>
          <w:lang w:val="en-AU"/>
        </w:rPr>
        <w:t>f.</w:t>
      </w:r>
      <w:r w:rsidRPr="005526AD">
        <w:rPr>
          <w:lang w:val="en-AU"/>
        </w:rPr>
        <w:tab/>
        <w:t>Less than 100 μs for any frequency change exceeding 5.0 GHz within the synthesised frequency range exceeding 75 GHz but not exceeding 90 GHz; or</w:t>
      </w:r>
    </w:p>
    <w:p w14:paraId="4518E74D" w14:textId="77777777" w:rsidR="0097686B" w:rsidRPr="005526AD" w:rsidRDefault="0097686B" w:rsidP="0097686B">
      <w:pPr>
        <w:pStyle w:val="DL0Aa1a"/>
        <w:rPr>
          <w:lang w:val="en-AU"/>
        </w:rPr>
      </w:pPr>
      <w:r w:rsidRPr="005526AD">
        <w:rPr>
          <w:lang w:val="en-AU"/>
        </w:rPr>
        <w:t>g.</w:t>
      </w:r>
      <w:r w:rsidRPr="005526AD">
        <w:rPr>
          <w:lang w:val="en-AU"/>
        </w:rPr>
        <w:tab/>
        <w:t>Less than 1 ms within the synthesised frequency range exceeding 90 GHz;</w:t>
      </w:r>
    </w:p>
    <w:p w14:paraId="676E4B10" w14:textId="77777777" w:rsidR="0097686B" w:rsidRPr="005526AD" w:rsidRDefault="0097686B" w:rsidP="0097686B">
      <w:pPr>
        <w:pStyle w:val="DL0Aa1TechH"/>
        <w:rPr>
          <w:u w:val="single"/>
          <w:lang w:val="en-AU"/>
        </w:rPr>
      </w:pPr>
      <w:r w:rsidRPr="005526AD">
        <w:rPr>
          <w:u w:val="single"/>
          <w:lang w:val="en-AU"/>
        </w:rPr>
        <w:t>Technical Note:</w:t>
      </w:r>
    </w:p>
    <w:p w14:paraId="0D4299B4" w14:textId="77777777" w:rsidR="0097686B" w:rsidRPr="005526AD" w:rsidRDefault="0097686B" w:rsidP="0097686B">
      <w:pPr>
        <w:pStyle w:val="DL0Aa1TechText"/>
        <w:rPr>
          <w:lang w:val="en-AU"/>
        </w:rPr>
      </w:pPr>
      <w:r w:rsidRPr="005526AD">
        <w:rPr>
          <w:lang w:val="en-AU"/>
        </w:rPr>
        <w:t>For the purposes of 3A001.b.11., a 'frequency synthesiser' is any kind of frequency source, regardless of the actual technique used, providing a multiplicity of simultaneous or alternative output frequencies, from one or more outputs, controlled by, derived from or disciplined by a lesser number of standard (or master) frequencies.</w:t>
      </w:r>
    </w:p>
    <w:p w14:paraId="4F0F4FA7" w14:textId="77777777" w:rsidR="0097686B" w:rsidRPr="005526AD" w:rsidRDefault="0097686B" w:rsidP="0097686B">
      <w:pPr>
        <w:pStyle w:val="DL0Aa1TechH"/>
        <w:ind w:left="3119" w:hanging="851"/>
        <w:rPr>
          <w:lang w:val="en-AU"/>
        </w:rPr>
      </w:pPr>
      <w:r w:rsidRPr="005526AD">
        <w:rPr>
          <w:u w:val="single"/>
          <w:lang w:val="en-AU"/>
        </w:rPr>
        <w:t>N.B.:</w:t>
      </w:r>
      <w:r w:rsidRPr="005526AD">
        <w:rPr>
          <w:lang w:val="en-AU"/>
        </w:rPr>
        <w:tab/>
        <w:t>For general purpose “signal analysers”, signal generators, network analysers and microwave test receivers, see 3A002.c., 3A002.d., 3A002.e. and 3A002.f., respectively.</w:t>
      </w:r>
    </w:p>
    <w:p w14:paraId="196F9B87" w14:textId="77777777" w:rsidR="0097686B" w:rsidRPr="005526AD" w:rsidRDefault="0097686B" w:rsidP="0097686B">
      <w:pPr>
        <w:pStyle w:val="Cat0newstyle51a1a1paragraphsindented"/>
        <w:rPr>
          <w:szCs w:val="22"/>
        </w:rPr>
      </w:pPr>
      <w:r w:rsidRPr="005526AD">
        <w:t>3.</w:t>
      </w:r>
      <w:r w:rsidRPr="005526AD">
        <w:tab/>
        <w:t>A.</w:t>
      </w:r>
      <w:r w:rsidRPr="005526AD">
        <w:tab/>
        <w:t>001.</w:t>
      </w:r>
      <w:r w:rsidRPr="005526AD">
        <w:tab/>
      </w:r>
      <w:r w:rsidRPr="005526AD">
        <w:rPr>
          <w:szCs w:val="22"/>
        </w:rPr>
        <w:t>b.</w:t>
      </w:r>
      <w:r w:rsidRPr="005526AD">
        <w:rPr>
          <w:szCs w:val="22"/>
        </w:rPr>
        <w:tab/>
        <w:t>12.</w:t>
      </w:r>
      <w:r w:rsidRPr="005526AD">
        <w:rPr>
          <w:szCs w:val="22"/>
        </w:rPr>
        <w:tab/>
        <w:t>‘Transmit/receive modules’, ‘transmit/receive MMICs’, ‘transmit modules’, and ‘transmit MMICs’, rated for operation at frequencies above 2.7 GHz and having all of the following:</w:t>
      </w:r>
    </w:p>
    <w:p w14:paraId="69AE460F" w14:textId="77777777" w:rsidR="0097686B" w:rsidRPr="005526AD" w:rsidRDefault="0097686B" w:rsidP="0097686B">
      <w:pPr>
        <w:pStyle w:val="Cat0newstyle61a1a1aparagraphsindented"/>
        <w:rPr>
          <w:szCs w:val="22"/>
        </w:rPr>
      </w:pPr>
      <w:r w:rsidRPr="005526AD">
        <w:t>3.</w:t>
      </w:r>
      <w:r w:rsidRPr="005526AD">
        <w:tab/>
        <w:t>A.</w:t>
      </w:r>
      <w:r w:rsidRPr="005526AD">
        <w:tab/>
        <w:t>001.</w:t>
      </w:r>
      <w:r w:rsidRPr="005526AD">
        <w:tab/>
      </w:r>
      <w:r w:rsidRPr="005526AD">
        <w:rPr>
          <w:szCs w:val="22"/>
        </w:rPr>
        <w:t>b.</w:t>
      </w:r>
      <w:r w:rsidRPr="005526AD">
        <w:rPr>
          <w:szCs w:val="22"/>
        </w:rPr>
        <w:tab/>
        <w:t>12.</w:t>
      </w:r>
      <w:r w:rsidRPr="005526AD">
        <w:rPr>
          <w:szCs w:val="22"/>
        </w:rPr>
        <w:tab/>
        <w:t>a.</w:t>
      </w:r>
      <w:r w:rsidRPr="005526AD">
        <w:rPr>
          <w:szCs w:val="22"/>
        </w:rPr>
        <w:tab/>
        <w:t>A peak saturated power output (in watts), P</w:t>
      </w:r>
      <w:r w:rsidRPr="005526AD">
        <w:rPr>
          <w:szCs w:val="22"/>
          <w:vertAlign w:val="subscript"/>
        </w:rPr>
        <w:t>sat</w:t>
      </w:r>
      <w:r w:rsidRPr="005526AD">
        <w:rPr>
          <w:szCs w:val="22"/>
        </w:rPr>
        <w:t>, greater than 505.62 divided by the maximum operating frequency (in GHz) squared [P</w:t>
      </w:r>
      <w:r w:rsidRPr="005526AD">
        <w:rPr>
          <w:szCs w:val="22"/>
          <w:vertAlign w:val="subscript"/>
        </w:rPr>
        <w:t>sat</w:t>
      </w:r>
      <w:r w:rsidRPr="005526AD">
        <w:rPr>
          <w:szCs w:val="22"/>
        </w:rPr>
        <w:t>&gt;505.62 W</w:t>
      </w:r>
      <w:r w:rsidRPr="005526AD">
        <w:rPr>
          <w:position w:val="6"/>
          <w:sz w:val="16"/>
          <w:szCs w:val="22"/>
        </w:rPr>
        <w:t>*</w:t>
      </w:r>
      <w:r w:rsidRPr="005526AD">
        <w:rPr>
          <w:szCs w:val="22"/>
        </w:rPr>
        <w:t>GHz</w:t>
      </w:r>
      <w:r w:rsidRPr="005526AD">
        <w:rPr>
          <w:position w:val="2"/>
          <w:szCs w:val="22"/>
          <w:vertAlign w:val="superscript"/>
        </w:rPr>
        <w:t>2</w:t>
      </w:r>
      <w:r w:rsidRPr="005526AD">
        <w:rPr>
          <w:szCs w:val="22"/>
        </w:rPr>
        <w:t>/f</w:t>
      </w:r>
      <w:r w:rsidRPr="005526AD">
        <w:rPr>
          <w:szCs w:val="22"/>
          <w:vertAlign w:val="subscript"/>
        </w:rPr>
        <w:t>GHz</w:t>
      </w:r>
      <w:r w:rsidRPr="005526AD">
        <w:rPr>
          <w:position w:val="2"/>
          <w:szCs w:val="22"/>
          <w:vertAlign w:val="superscript"/>
        </w:rPr>
        <w:t>2</w:t>
      </w:r>
      <w:r w:rsidRPr="005526AD">
        <w:rPr>
          <w:szCs w:val="22"/>
        </w:rPr>
        <w:t>] for any channel;</w:t>
      </w:r>
    </w:p>
    <w:p w14:paraId="5DC29A3E" w14:textId="77777777" w:rsidR="0097686B" w:rsidRPr="005526AD" w:rsidRDefault="0097686B" w:rsidP="0097686B">
      <w:pPr>
        <w:pStyle w:val="Cat0newstyle61a1a1aparagraphsindented"/>
        <w:rPr>
          <w:szCs w:val="22"/>
        </w:rPr>
      </w:pPr>
      <w:r w:rsidRPr="005526AD">
        <w:t>3.</w:t>
      </w:r>
      <w:r w:rsidRPr="005526AD">
        <w:tab/>
        <w:t>A.</w:t>
      </w:r>
      <w:r w:rsidRPr="005526AD">
        <w:tab/>
        <w:t>001.</w:t>
      </w:r>
      <w:r w:rsidRPr="005526AD">
        <w:tab/>
      </w:r>
      <w:r w:rsidRPr="005526AD">
        <w:rPr>
          <w:szCs w:val="22"/>
        </w:rPr>
        <w:t>b.</w:t>
      </w:r>
      <w:r w:rsidRPr="005526AD">
        <w:rPr>
          <w:szCs w:val="22"/>
        </w:rPr>
        <w:tab/>
        <w:t>12.</w:t>
      </w:r>
      <w:r w:rsidRPr="005526AD">
        <w:rPr>
          <w:szCs w:val="22"/>
        </w:rPr>
        <w:tab/>
        <w:t>b.</w:t>
      </w:r>
      <w:r w:rsidRPr="005526AD">
        <w:rPr>
          <w:szCs w:val="22"/>
        </w:rPr>
        <w:tab/>
        <w:t>A “fractional bandwidth” of 5% or greater for any channel;</w:t>
      </w:r>
    </w:p>
    <w:p w14:paraId="0DA432D7" w14:textId="77777777" w:rsidR="0097686B" w:rsidRPr="005526AD" w:rsidRDefault="0097686B" w:rsidP="0097686B">
      <w:pPr>
        <w:pStyle w:val="Cat0newstyle61a1a1aparagraphsindented"/>
        <w:rPr>
          <w:szCs w:val="22"/>
        </w:rPr>
      </w:pPr>
      <w:r w:rsidRPr="005526AD">
        <w:t>3.</w:t>
      </w:r>
      <w:r w:rsidRPr="005526AD">
        <w:tab/>
        <w:t>A.</w:t>
      </w:r>
      <w:r w:rsidRPr="005526AD">
        <w:tab/>
        <w:t>001.</w:t>
      </w:r>
      <w:r w:rsidRPr="005526AD">
        <w:tab/>
      </w:r>
      <w:r w:rsidRPr="005526AD">
        <w:rPr>
          <w:szCs w:val="22"/>
        </w:rPr>
        <w:t>b.</w:t>
      </w:r>
      <w:r w:rsidRPr="005526AD">
        <w:rPr>
          <w:szCs w:val="22"/>
        </w:rPr>
        <w:tab/>
        <w:t>12.</w:t>
      </w:r>
      <w:r w:rsidRPr="005526AD">
        <w:rPr>
          <w:szCs w:val="22"/>
        </w:rPr>
        <w:tab/>
        <w:t>c.</w:t>
      </w:r>
      <w:r w:rsidRPr="005526AD">
        <w:rPr>
          <w:szCs w:val="22"/>
        </w:rPr>
        <w:tab/>
        <w:t xml:space="preserve">Any planar side with length d (in cm) equal to or less than 15 divided by the lowest operating frequency in </w:t>
      </w:r>
      <w:r w:rsidRPr="005526AD">
        <w:rPr>
          <w:szCs w:val="22"/>
        </w:rPr>
        <w:lastRenderedPageBreak/>
        <w:t>GHz [d ≤ 15cm</w:t>
      </w:r>
      <w:r w:rsidRPr="005526AD">
        <w:rPr>
          <w:position w:val="6"/>
          <w:sz w:val="16"/>
          <w:szCs w:val="22"/>
        </w:rPr>
        <w:t>*</w:t>
      </w:r>
      <w:r w:rsidRPr="005526AD">
        <w:rPr>
          <w:szCs w:val="22"/>
        </w:rPr>
        <w:t>GHz</w:t>
      </w:r>
      <w:r w:rsidRPr="005526AD">
        <w:rPr>
          <w:position w:val="6"/>
          <w:sz w:val="16"/>
          <w:szCs w:val="22"/>
        </w:rPr>
        <w:t>*</w:t>
      </w:r>
      <w:r w:rsidRPr="005526AD">
        <w:rPr>
          <w:szCs w:val="22"/>
        </w:rPr>
        <w:t>N/f</w:t>
      </w:r>
      <w:r w:rsidRPr="005526AD">
        <w:rPr>
          <w:szCs w:val="22"/>
          <w:vertAlign w:val="subscript"/>
        </w:rPr>
        <w:t>GHz</w:t>
      </w:r>
      <w:r w:rsidRPr="005526AD">
        <w:rPr>
          <w:szCs w:val="22"/>
        </w:rPr>
        <w:t>] where N is the number of transmit or transmit/receive channels; and</w:t>
      </w:r>
    </w:p>
    <w:p w14:paraId="6F3F0E50" w14:textId="77777777" w:rsidR="0097686B" w:rsidRPr="005526AD" w:rsidRDefault="0097686B" w:rsidP="0097686B">
      <w:pPr>
        <w:pStyle w:val="Cat0newstyle61a1a1aparagraphsindented"/>
        <w:rPr>
          <w:szCs w:val="22"/>
        </w:rPr>
      </w:pPr>
      <w:r w:rsidRPr="005526AD">
        <w:t>3.</w:t>
      </w:r>
      <w:r w:rsidRPr="005526AD">
        <w:tab/>
        <w:t>A.</w:t>
      </w:r>
      <w:r w:rsidRPr="005526AD">
        <w:tab/>
        <w:t>001.</w:t>
      </w:r>
      <w:r w:rsidRPr="005526AD">
        <w:tab/>
      </w:r>
      <w:r w:rsidRPr="005526AD">
        <w:rPr>
          <w:szCs w:val="22"/>
        </w:rPr>
        <w:t>b.</w:t>
      </w:r>
      <w:r w:rsidRPr="005526AD">
        <w:rPr>
          <w:szCs w:val="22"/>
        </w:rPr>
        <w:tab/>
        <w:t>12.</w:t>
      </w:r>
      <w:r w:rsidRPr="005526AD">
        <w:rPr>
          <w:szCs w:val="22"/>
        </w:rPr>
        <w:tab/>
        <w:t>d.</w:t>
      </w:r>
      <w:r w:rsidRPr="005526AD">
        <w:rPr>
          <w:szCs w:val="22"/>
        </w:rPr>
        <w:tab/>
        <w:t>An electronically variable phase shifter per channel.</w:t>
      </w:r>
    </w:p>
    <w:p w14:paraId="6114F358" w14:textId="77777777" w:rsidR="0097686B" w:rsidRPr="005526AD" w:rsidRDefault="0097686B" w:rsidP="0097686B">
      <w:pPr>
        <w:spacing w:before="120" w:line="240" w:lineRule="auto"/>
        <w:ind w:left="2268" w:right="17"/>
        <w:jc w:val="both"/>
        <w:rPr>
          <w:i/>
          <w:szCs w:val="22"/>
          <w:u w:val="single"/>
        </w:rPr>
      </w:pPr>
      <w:r w:rsidRPr="005526AD">
        <w:rPr>
          <w:i/>
          <w:szCs w:val="22"/>
          <w:u w:val="single"/>
        </w:rPr>
        <w:t>Technical Notes:</w:t>
      </w:r>
    </w:p>
    <w:p w14:paraId="7BC8608A" w14:textId="77777777" w:rsidR="0097686B" w:rsidRPr="005526AD" w:rsidRDefault="0097686B" w:rsidP="0097686B">
      <w:pPr>
        <w:spacing w:before="120" w:line="240" w:lineRule="auto"/>
        <w:ind w:left="2268" w:right="17"/>
        <w:jc w:val="both"/>
        <w:rPr>
          <w:i/>
          <w:szCs w:val="22"/>
        </w:rPr>
      </w:pPr>
      <w:r w:rsidRPr="005526AD">
        <w:rPr>
          <w:i/>
          <w:szCs w:val="22"/>
        </w:rPr>
        <w:t>For the purposes of 3A001.b.12.:</w:t>
      </w:r>
    </w:p>
    <w:p w14:paraId="512C8BB6" w14:textId="77777777" w:rsidR="0097686B" w:rsidRPr="005526AD" w:rsidRDefault="0097686B" w:rsidP="0097686B">
      <w:pPr>
        <w:spacing w:before="60" w:line="240" w:lineRule="auto"/>
        <w:ind w:left="2835" w:hanging="567"/>
        <w:jc w:val="both"/>
        <w:rPr>
          <w:i/>
          <w:color w:val="000000"/>
          <w:szCs w:val="22"/>
        </w:rPr>
      </w:pPr>
      <w:r w:rsidRPr="005526AD">
        <w:rPr>
          <w:i/>
          <w:color w:val="000000"/>
          <w:szCs w:val="22"/>
        </w:rPr>
        <w:t>1.</w:t>
      </w:r>
      <w:r w:rsidRPr="005526AD">
        <w:rPr>
          <w:i/>
          <w:color w:val="000000"/>
          <w:szCs w:val="22"/>
        </w:rPr>
        <w:tab/>
        <w:t>A 'transmit/receive module' is a multifunction "electronic assembly" that provides bi-directional amplitude and phase control for transmission and reception of signals.</w:t>
      </w:r>
    </w:p>
    <w:p w14:paraId="34F8AF71" w14:textId="77777777" w:rsidR="0097686B" w:rsidRPr="005526AD" w:rsidRDefault="0097686B" w:rsidP="0097686B">
      <w:pPr>
        <w:spacing w:before="60" w:line="240" w:lineRule="auto"/>
        <w:ind w:left="2835" w:hanging="567"/>
        <w:jc w:val="both"/>
        <w:rPr>
          <w:i/>
          <w:color w:val="000000"/>
          <w:szCs w:val="22"/>
        </w:rPr>
      </w:pPr>
      <w:r w:rsidRPr="005526AD">
        <w:rPr>
          <w:i/>
          <w:color w:val="000000"/>
          <w:szCs w:val="22"/>
        </w:rPr>
        <w:t>2.</w:t>
      </w:r>
      <w:r w:rsidRPr="005526AD">
        <w:rPr>
          <w:i/>
          <w:color w:val="000000"/>
          <w:szCs w:val="22"/>
        </w:rPr>
        <w:tab/>
        <w:t>A 'transmit module' is an "electronic assembly" that provides amplitude and phase control for transmission of signals.</w:t>
      </w:r>
    </w:p>
    <w:p w14:paraId="436F5239" w14:textId="77777777" w:rsidR="0097686B" w:rsidRPr="005526AD" w:rsidRDefault="0097686B" w:rsidP="0097686B">
      <w:pPr>
        <w:spacing w:before="60" w:line="240" w:lineRule="auto"/>
        <w:ind w:left="2835" w:hanging="567"/>
        <w:jc w:val="both"/>
        <w:rPr>
          <w:i/>
          <w:color w:val="000000"/>
          <w:szCs w:val="22"/>
        </w:rPr>
      </w:pPr>
      <w:r w:rsidRPr="005526AD">
        <w:rPr>
          <w:i/>
          <w:color w:val="000000"/>
          <w:szCs w:val="22"/>
        </w:rPr>
        <w:t>3.</w:t>
      </w:r>
      <w:r w:rsidRPr="005526AD">
        <w:rPr>
          <w:i/>
          <w:color w:val="000000"/>
          <w:szCs w:val="22"/>
        </w:rPr>
        <w:tab/>
        <w:t>A 'transmit/receive MMIC' is a multifunction "MMIC" that provides bi-directional amplitude and phase control for transmission and reception of signals.</w:t>
      </w:r>
    </w:p>
    <w:p w14:paraId="20B23C2F" w14:textId="77777777" w:rsidR="0097686B" w:rsidRPr="005526AD" w:rsidRDefault="0097686B" w:rsidP="0097686B">
      <w:pPr>
        <w:spacing w:before="60" w:line="240" w:lineRule="auto"/>
        <w:ind w:left="2835" w:hanging="567"/>
        <w:jc w:val="both"/>
        <w:rPr>
          <w:i/>
          <w:color w:val="000000"/>
          <w:szCs w:val="22"/>
        </w:rPr>
      </w:pPr>
      <w:r w:rsidRPr="005526AD">
        <w:rPr>
          <w:i/>
          <w:color w:val="000000"/>
          <w:szCs w:val="22"/>
        </w:rPr>
        <w:t>4.</w:t>
      </w:r>
      <w:r w:rsidRPr="005526AD">
        <w:rPr>
          <w:i/>
          <w:color w:val="000000"/>
          <w:szCs w:val="22"/>
        </w:rPr>
        <w:tab/>
        <w:t>A 'transmit MMIC' is a "MMIC" that provides amplitude and phase control for transmission of signals.</w:t>
      </w:r>
    </w:p>
    <w:p w14:paraId="70BBAAFE" w14:textId="77777777" w:rsidR="0097686B" w:rsidRPr="005526AD" w:rsidRDefault="0097686B" w:rsidP="0097686B">
      <w:pPr>
        <w:spacing w:before="60" w:line="240" w:lineRule="auto"/>
        <w:ind w:left="2835" w:hanging="567"/>
        <w:jc w:val="both"/>
        <w:rPr>
          <w:i/>
          <w:color w:val="000000"/>
          <w:szCs w:val="22"/>
        </w:rPr>
      </w:pPr>
      <w:r w:rsidRPr="005526AD">
        <w:rPr>
          <w:i/>
          <w:color w:val="000000"/>
          <w:szCs w:val="22"/>
        </w:rPr>
        <w:t>5.</w:t>
      </w:r>
      <w:r w:rsidRPr="005526AD">
        <w:rPr>
          <w:i/>
          <w:color w:val="000000"/>
          <w:szCs w:val="22"/>
        </w:rPr>
        <w:tab/>
        <w:t>2.7 GHz should be used as the lowest operating frequency (f</w:t>
      </w:r>
      <w:r w:rsidRPr="005526AD">
        <w:rPr>
          <w:i/>
          <w:color w:val="000000"/>
          <w:szCs w:val="22"/>
          <w:vertAlign w:val="subscript"/>
        </w:rPr>
        <w:t>GHz</w:t>
      </w:r>
      <w:r w:rsidRPr="005526AD">
        <w:rPr>
          <w:i/>
          <w:color w:val="000000"/>
          <w:szCs w:val="22"/>
        </w:rPr>
        <w:t>) in the formula in 3A001.b.12.c. for transmit/receive or transmit modules that have a rated operation range extending downward to 2.7 GHz and below [d≤15cm*GHz*N/2.7 GHz].</w:t>
      </w:r>
      <w:r w:rsidRPr="005526AD">
        <w:rPr>
          <w:rFonts w:ascii="Arial" w:hAnsi="Arial" w:cs="Arial"/>
          <w:i/>
          <w:color w:val="000000"/>
        </w:rPr>
        <w:br/>
      </w:r>
    </w:p>
    <w:p w14:paraId="6A9BBCE5" w14:textId="77777777" w:rsidR="0097686B" w:rsidRPr="005526AD" w:rsidRDefault="0097686B" w:rsidP="0097686B">
      <w:pPr>
        <w:spacing w:before="60" w:line="240" w:lineRule="auto"/>
        <w:ind w:left="2835" w:hanging="567"/>
        <w:jc w:val="both"/>
        <w:rPr>
          <w:i/>
          <w:color w:val="000000"/>
          <w:szCs w:val="22"/>
        </w:rPr>
      </w:pPr>
      <w:r w:rsidRPr="005526AD">
        <w:rPr>
          <w:i/>
          <w:color w:val="000000"/>
          <w:szCs w:val="22"/>
        </w:rPr>
        <w:t>6.</w:t>
      </w:r>
      <w:r w:rsidRPr="005526AD">
        <w:rPr>
          <w:i/>
          <w:color w:val="000000"/>
          <w:szCs w:val="22"/>
        </w:rPr>
        <w:tab/>
        <w:t>3A001.b.12. applies to 'transmit/receive modules' or 'transmit modules' with or without a heat sink. The value of d in 3A001.b.12.c. does not include any portion of the 'transmit/receive module' or 'transmit module' that functions as a heat sink.</w:t>
      </w:r>
    </w:p>
    <w:p w14:paraId="73AA894F" w14:textId="77777777" w:rsidR="0097686B" w:rsidRPr="005526AD" w:rsidRDefault="0097686B" w:rsidP="0097686B">
      <w:pPr>
        <w:spacing w:before="60" w:line="240" w:lineRule="auto"/>
        <w:ind w:left="2835" w:hanging="567"/>
        <w:jc w:val="both"/>
        <w:rPr>
          <w:color w:val="000000"/>
          <w:szCs w:val="22"/>
        </w:rPr>
      </w:pPr>
      <w:r w:rsidRPr="005526AD">
        <w:rPr>
          <w:i/>
          <w:color w:val="000000"/>
          <w:szCs w:val="22"/>
        </w:rPr>
        <w:t>7.</w:t>
      </w:r>
      <w:r w:rsidRPr="005526AD">
        <w:rPr>
          <w:i/>
          <w:color w:val="000000"/>
          <w:szCs w:val="22"/>
        </w:rPr>
        <w:tab/>
        <w:t>'Transmit/receive modules', or 'transmit modules', or 'transmit/receive MMICs' or 'transmit MMICs' may or may not have N integrated radiating antenna elements where N is the number of transmit or transmit/receive channels.</w:t>
      </w:r>
    </w:p>
    <w:p w14:paraId="7062A005" w14:textId="77777777" w:rsidR="0097686B" w:rsidRPr="005526AD" w:rsidRDefault="0097686B" w:rsidP="0097686B">
      <w:pPr>
        <w:pStyle w:val="Cat0newstyle41a1aparagraphsindented"/>
        <w:rPr>
          <w:szCs w:val="22"/>
        </w:rPr>
      </w:pPr>
      <w:r w:rsidRPr="005526AD">
        <w:t>3.</w:t>
      </w:r>
      <w:r w:rsidRPr="005526AD">
        <w:tab/>
        <w:t>A.</w:t>
      </w:r>
      <w:r w:rsidRPr="005526AD">
        <w:tab/>
        <w:t>001.</w:t>
      </w:r>
      <w:r w:rsidRPr="005526AD">
        <w:tab/>
      </w:r>
      <w:r w:rsidRPr="005526AD">
        <w:rPr>
          <w:szCs w:val="22"/>
        </w:rPr>
        <w:t>c.</w:t>
      </w:r>
      <w:r w:rsidRPr="005526AD">
        <w:rPr>
          <w:szCs w:val="22"/>
        </w:rPr>
        <w:tab/>
        <w:t>Acoustic wave devices as follows and specially designed components therefor:</w:t>
      </w:r>
    </w:p>
    <w:p w14:paraId="12A1D7A1" w14:textId="77777777" w:rsidR="0097686B" w:rsidRPr="005526AD" w:rsidRDefault="0097686B" w:rsidP="0097686B">
      <w:pPr>
        <w:pStyle w:val="DL0Aa1"/>
        <w:keepNext/>
        <w:rPr>
          <w:lang w:val="en-AU"/>
        </w:rPr>
      </w:pPr>
      <w:r w:rsidRPr="005526AD">
        <w:rPr>
          <w:lang w:val="en-AU"/>
        </w:rPr>
        <w:t>1.</w:t>
      </w:r>
      <w:r w:rsidRPr="005526AD">
        <w:rPr>
          <w:lang w:val="en-AU"/>
        </w:rPr>
        <w:tab/>
        <w:t>Surface acoustic wave and surface skimming (shallow bulk) acoustic wave devices, having any of the following:</w:t>
      </w:r>
    </w:p>
    <w:p w14:paraId="65DA000C" w14:textId="77777777" w:rsidR="0097686B" w:rsidRPr="005526AD" w:rsidRDefault="0097686B" w:rsidP="0097686B">
      <w:pPr>
        <w:pStyle w:val="DL0Aa1a"/>
        <w:rPr>
          <w:lang w:val="en-AU"/>
        </w:rPr>
      </w:pPr>
      <w:r w:rsidRPr="005526AD">
        <w:rPr>
          <w:lang w:val="en-AU"/>
        </w:rPr>
        <w:t>a.</w:t>
      </w:r>
      <w:r w:rsidRPr="005526AD">
        <w:rPr>
          <w:lang w:val="en-AU"/>
        </w:rPr>
        <w:tab/>
        <w:t>A carrier frequency exceeding 6 GHz;</w:t>
      </w:r>
    </w:p>
    <w:p w14:paraId="7740ADEA" w14:textId="77777777" w:rsidR="0097686B" w:rsidRPr="005526AD" w:rsidRDefault="0097686B" w:rsidP="0097686B">
      <w:pPr>
        <w:pStyle w:val="DL0Aa1a"/>
        <w:keepNext/>
        <w:rPr>
          <w:lang w:val="en-AU"/>
        </w:rPr>
      </w:pPr>
      <w:r w:rsidRPr="005526AD">
        <w:rPr>
          <w:lang w:val="en-AU"/>
        </w:rPr>
        <w:t>b.</w:t>
      </w:r>
      <w:r w:rsidRPr="005526AD">
        <w:rPr>
          <w:lang w:val="en-AU"/>
        </w:rPr>
        <w:tab/>
        <w:t>A carrier frequency exceeding 1 GHz, but not exceeding 6 GHz and having any of the following:</w:t>
      </w:r>
    </w:p>
    <w:p w14:paraId="075CD6E2" w14:textId="77777777" w:rsidR="0097686B" w:rsidRPr="005526AD" w:rsidRDefault="0097686B" w:rsidP="0097686B">
      <w:pPr>
        <w:pStyle w:val="DL0Aa1a1"/>
        <w:rPr>
          <w:lang w:val="en-AU"/>
        </w:rPr>
      </w:pPr>
      <w:r w:rsidRPr="005526AD">
        <w:rPr>
          <w:lang w:val="en-AU"/>
        </w:rPr>
        <w:t>1.</w:t>
      </w:r>
      <w:r w:rsidRPr="005526AD">
        <w:rPr>
          <w:lang w:val="en-AU"/>
        </w:rPr>
        <w:tab/>
        <w:t>A ‘frequency side</w:t>
      </w:r>
      <w:r w:rsidRPr="005526AD">
        <w:rPr>
          <w:lang w:val="en-AU"/>
        </w:rPr>
        <w:noBreakHyphen/>
        <w:t>lobe rejection’ exceeding 65 dB;</w:t>
      </w:r>
    </w:p>
    <w:p w14:paraId="0FAC4CBC" w14:textId="77777777" w:rsidR="0097686B" w:rsidRPr="005526AD" w:rsidRDefault="0097686B" w:rsidP="0097686B">
      <w:pPr>
        <w:pStyle w:val="DL0Aa1a1"/>
        <w:rPr>
          <w:lang w:val="en-AU"/>
        </w:rPr>
      </w:pPr>
      <w:r w:rsidRPr="005526AD">
        <w:rPr>
          <w:lang w:val="en-AU"/>
        </w:rPr>
        <w:t>2.</w:t>
      </w:r>
      <w:r w:rsidRPr="005526AD">
        <w:rPr>
          <w:lang w:val="en-AU"/>
        </w:rPr>
        <w:tab/>
        <w:t>A product of the maximum delay time and the bandwidth (time in µs and bandwidth in MHz) of more than 100;</w:t>
      </w:r>
    </w:p>
    <w:p w14:paraId="6008775A" w14:textId="77777777" w:rsidR="0097686B" w:rsidRPr="005526AD" w:rsidRDefault="0097686B" w:rsidP="0097686B">
      <w:pPr>
        <w:pStyle w:val="DL0Aa1a1"/>
        <w:rPr>
          <w:lang w:val="en-AU"/>
        </w:rPr>
      </w:pPr>
      <w:r w:rsidRPr="005526AD">
        <w:rPr>
          <w:lang w:val="en-AU"/>
        </w:rPr>
        <w:t>3.</w:t>
      </w:r>
      <w:r w:rsidRPr="005526AD">
        <w:rPr>
          <w:lang w:val="en-AU"/>
        </w:rPr>
        <w:tab/>
        <w:t>A bandwidth greater than 250 MHz; or</w:t>
      </w:r>
    </w:p>
    <w:p w14:paraId="3FD7943B" w14:textId="77777777" w:rsidR="0097686B" w:rsidRPr="005526AD" w:rsidRDefault="0097686B" w:rsidP="0097686B">
      <w:pPr>
        <w:pStyle w:val="DL0Aa1a1"/>
        <w:rPr>
          <w:lang w:val="en-AU"/>
        </w:rPr>
      </w:pPr>
      <w:r w:rsidRPr="005526AD">
        <w:rPr>
          <w:lang w:val="en-AU"/>
        </w:rPr>
        <w:t>4.</w:t>
      </w:r>
      <w:r w:rsidRPr="005526AD">
        <w:rPr>
          <w:lang w:val="en-AU"/>
        </w:rPr>
        <w:tab/>
        <w:t>A dispersive delay of more than 10 µs; or</w:t>
      </w:r>
    </w:p>
    <w:p w14:paraId="4C5E81C9" w14:textId="77777777" w:rsidR="0097686B" w:rsidRPr="005526AD" w:rsidRDefault="0097686B" w:rsidP="0097686B">
      <w:pPr>
        <w:pStyle w:val="Cat0newstyle61a1a1aparagraphsindented"/>
      </w:pPr>
      <w:r w:rsidRPr="005526AD">
        <w:t>3.</w:t>
      </w:r>
      <w:r w:rsidRPr="005526AD">
        <w:tab/>
        <w:t>A.</w:t>
      </w:r>
      <w:r w:rsidRPr="005526AD">
        <w:tab/>
        <w:t>001.</w:t>
      </w:r>
      <w:r w:rsidRPr="005526AD">
        <w:tab/>
      </w:r>
      <w:r w:rsidRPr="005526AD">
        <w:rPr>
          <w:szCs w:val="22"/>
        </w:rPr>
        <w:t>c.</w:t>
      </w:r>
      <w:r w:rsidRPr="005526AD">
        <w:rPr>
          <w:szCs w:val="22"/>
        </w:rPr>
        <w:tab/>
        <w:t>1.</w:t>
      </w:r>
      <w:r w:rsidRPr="005526AD">
        <w:rPr>
          <w:szCs w:val="22"/>
        </w:rPr>
        <w:tab/>
      </w:r>
      <w:r w:rsidRPr="005526AD">
        <w:t>c.</w:t>
      </w:r>
      <w:r w:rsidRPr="005526AD">
        <w:tab/>
        <w:t>A carrier frequency of 1 GHz or less and having any of the following:</w:t>
      </w:r>
    </w:p>
    <w:p w14:paraId="60A5DA81" w14:textId="77777777" w:rsidR="0097686B" w:rsidRPr="005526AD" w:rsidRDefault="0097686B" w:rsidP="0097686B">
      <w:pPr>
        <w:pStyle w:val="Cat0newstyle71a1a1a1paragraphsindented"/>
      </w:pPr>
      <w:r w:rsidRPr="005526AD">
        <w:lastRenderedPageBreak/>
        <w:t>3.</w:t>
      </w:r>
      <w:r w:rsidRPr="005526AD">
        <w:tab/>
        <w:t>A.</w:t>
      </w:r>
      <w:r w:rsidRPr="005526AD">
        <w:tab/>
        <w:t>001.</w:t>
      </w:r>
      <w:r w:rsidRPr="005526AD">
        <w:tab/>
      </w:r>
      <w:r w:rsidRPr="005526AD">
        <w:rPr>
          <w:szCs w:val="22"/>
        </w:rPr>
        <w:t>c.</w:t>
      </w:r>
      <w:r w:rsidRPr="005526AD">
        <w:rPr>
          <w:szCs w:val="22"/>
        </w:rPr>
        <w:tab/>
        <w:t>1.</w:t>
      </w:r>
      <w:r w:rsidRPr="005526AD">
        <w:rPr>
          <w:szCs w:val="22"/>
        </w:rPr>
        <w:tab/>
      </w:r>
      <w:r w:rsidRPr="005526AD">
        <w:t>c.</w:t>
      </w:r>
      <w:r w:rsidRPr="005526AD">
        <w:tab/>
        <w:t>1.</w:t>
      </w:r>
      <w:r w:rsidRPr="005526AD">
        <w:tab/>
        <w:t>A product of the maximum delay time and the bandwidth (time in µs and bandwidth in MHz) of more than 100;</w:t>
      </w:r>
    </w:p>
    <w:p w14:paraId="55BC6293" w14:textId="77777777" w:rsidR="0097686B" w:rsidRPr="005526AD" w:rsidRDefault="0097686B" w:rsidP="0097686B">
      <w:pPr>
        <w:pStyle w:val="DL0Aa1a1"/>
        <w:rPr>
          <w:lang w:val="en-AU"/>
        </w:rPr>
      </w:pPr>
      <w:r w:rsidRPr="005526AD">
        <w:rPr>
          <w:lang w:val="en-AU"/>
        </w:rPr>
        <w:t>2.</w:t>
      </w:r>
      <w:r w:rsidRPr="005526AD">
        <w:rPr>
          <w:lang w:val="en-AU"/>
        </w:rPr>
        <w:tab/>
        <w:t>A dispersive delay of more than 10 µs; or</w:t>
      </w:r>
    </w:p>
    <w:p w14:paraId="371E87D5" w14:textId="77777777" w:rsidR="0097686B" w:rsidRPr="005526AD" w:rsidRDefault="0097686B" w:rsidP="0097686B">
      <w:pPr>
        <w:pStyle w:val="DL0Aa1a1"/>
        <w:rPr>
          <w:lang w:val="en-AU"/>
        </w:rPr>
      </w:pPr>
      <w:r w:rsidRPr="005526AD">
        <w:rPr>
          <w:lang w:val="en-AU"/>
        </w:rPr>
        <w:t>3.</w:t>
      </w:r>
      <w:r w:rsidRPr="005526AD">
        <w:rPr>
          <w:lang w:val="en-AU"/>
        </w:rPr>
        <w:tab/>
        <w:t>A ‘frequency side</w:t>
      </w:r>
      <w:r w:rsidRPr="005526AD">
        <w:rPr>
          <w:lang w:val="en-AU"/>
        </w:rPr>
        <w:noBreakHyphen/>
        <w:t>lobe rejection’ exceeding 65 dB and a bandwidth greater than 100 MHz;</w:t>
      </w:r>
    </w:p>
    <w:p w14:paraId="294DB578" w14:textId="77777777" w:rsidR="0097686B" w:rsidRPr="005526AD" w:rsidRDefault="0097686B" w:rsidP="0097686B">
      <w:pPr>
        <w:pStyle w:val="DL0Aa1TechH"/>
        <w:rPr>
          <w:u w:val="single"/>
          <w:lang w:val="en-AU"/>
        </w:rPr>
      </w:pPr>
      <w:r w:rsidRPr="005526AD">
        <w:rPr>
          <w:u w:val="single"/>
          <w:lang w:val="en-AU"/>
        </w:rPr>
        <w:t>Technical Note:</w:t>
      </w:r>
    </w:p>
    <w:p w14:paraId="25379430" w14:textId="77777777" w:rsidR="0097686B" w:rsidRPr="005526AD" w:rsidRDefault="0097686B" w:rsidP="0097686B">
      <w:pPr>
        <w:pStyle w:val="DL0Aa1TechText"/>
        <w:rPr>
          <w:lang w:val="en-AU"/>
        </w:rPr>
      </w:pPr>
      <w:r w:rsidRPr="005526AD">
        <w:rPr>
          <w:lang w:val="en-AU"/>
        </w:rPr>
        <w:t>For the purposes of 3A001.c.1., 'frequency side-lobe rejection' is the maximum rejection value specified in data sheet.</w:t>
      </w:r>
    </w:p>
    <w:p w14:paraId="603CB5E0" w14:textId="77777777" w:rsidR="0097686B" w:rsidRPr="005526AD" w:rsidRDefault="0097686B" w:rsidP="0097686B">
      <w:pPr>
        <w:pStyle w:val="DL0Aa1"/>
        <w:rPr>
          <w:lang w:val="en-AU"/>
        </w:rPr>
      </w:pPr>
      <w:r w:rsidRPr="005526AD">
        <w:rPr>
          <w:lang w:val="en-AU"/>
        </w:rPr>
        <w:t>2.</w:t>
      </w:r>
      <w:r w:rsidRPr="005526AD">
        <w:rPr>
          <w:lang w:val="en-AU"/>
        </w:rPr>
        <w:tab/>
        <w:t>Bulk (volume) acoustic wave devices which permit the direct processing of signals at frequencies exceeding 6 GHz;</w:t>
      </w:r>
    </w:p>
    <w:p w14:paraId="141A344F" w14:textId="77777777" w:rsidR="0097686B" w:rsidRPr="005526AD" w:rsidRDefault="0097686B" w:rsidP="0097686B">
      <w:pPr>
        <w:pStyle w:val="DL0Aa1"/>
        <w:rPr>
          <w:lang w:val="en-AU"/>
        </w:rPr>
      </w:pPr>
      <w:r w:rsidRPr="005526AD">
        <w:rPr>
          <w:lang w:val="en-AU"/>
        </w:rPr>
        <w:t>3.</w:t>
      </w:r>
      <w:r w:rsidRPr="005526AD">
        <w:rPr>
          <w:lang w:val="en-AU"/>
        </w:rPr>
        <w:tab/>
        <w:t>Acoustic</w:t>
      </w:r>
      <w:r w:rsidRPr="005526AD">
        <w:rPr>
          <w:lang w:val="en-AU"/>
        </w:rPr>
        <w:noBreakHyphen/>
        <w:t>optic “signal processing” devices employing interaction between acoustic waves (bulk wave or surface wave) and light waves which permit the direct processing of signals or images, including spectral analysis, correlation or convolution;</w:t>
      </w:r>
    </w:p>
    <w:p w14:paraId="4C557DAF" w14:textId="77777777" w:rsidR="0097686B" w:rsidRPr="005526AD" w:rsidRDefault="0097686B" w:rsidP="0097686B">
      <w:pPr>
        <w:pStyle w:val="DL0AaNote"/>
        <w:rPr>
          <w:lang w:val="en-AU"/>
        </w:rPr>
      </w:pPr>
      <w:r w:rsidRPr="005526AD">
        <w:rPr>
          <w:u w:val="single"/>
          <w:lang w:val="en-AU"/>
        </w:rPr>
        <w:t>Note:</w:t>
      </w:r>
      <w:r w:rsidRPr="005526AD">
        <w:rPr>
          <w:lang w:val="en-AU"/>
        </w:rPr>
        <w:tab/>
        <w:t>3A001</w:t>
      </w:r>
      <w:r w:rsidRPr="005526AD">
        <w:rPr>
          <w:i w:val="0"/>
          <w:lang w:val="en-AU"/>
        </w:rPr>
        <w:t>.</w:t>
      </w:r>
      <w:r w:rsidRPr="005526AD">
        <w:rPr>
          <w:lang w:val="en-AU"/>
        </w:rPr>
        <w:t>c. does not apply to acoustic wave devices that are limited to a single band pass, low pass, high pass or notch filtering, or resonating function.</w:t>
      </w:r>
    </w:p>
    <w:p w14:paraId="06C38B41" w14:textId="77777777" w:rsidR="0097686B" w:rsidRPr="005526AD" w:rsidRDefault="0097686B" w:rsidP="0097686B">
      <w:pPr>
        <w:pStyle w:val="Cat0newstyle41a1aparagraphsindented"/>
        <w:rPr>
          <w:szCs w:val="22"/>
        </w:rPr>
      </w:pPr>
      <w:r w:rsidRPr="005526AD">
        <w:t>3.</w:t>
      </w:r>
      <w:r w:rsidRPr="005526AD">
        <w:tab/>
        <w:t>A.</w:t>
      </w:r>
      <w:r w:rsidRPr="005526AD">
        <w:tab/>
        <w:t>001.</w:t>
      </w:r>
      <w:r w:rsidRPr="005526AD">
        <w:tab/>
      </w:r>
      <w:r w:rsidRPr="005526AD">
        <w:rPr>
          <w:szCs w:val="22"/>
        </w:rPr>
        <w:t>d.</w:t>
      </w:r>
      <w:r w:rsidRPr="005526AD">
        <w:rPr>
          <w:szCs w:val="22"/>
        </w:rPr>
        <w:tab/>
        <w:t>Electronic devices and circuits containing components, manufactured from “superconductive” materials, specially designed for operation at temperatures below the “critical temperature” of at least one of the “superconductive” constituents and having any of the following:</w:t>
      </w:r>
    </w:p>
    <w:p w14:paraId="16C1E693" w14:textId="77777777" w:rsidR="0097686B" w:rsidRPr="005526AD" w:rsidRDefault="0097686B" w:rsidP="0097686B">
      <w:pPr>
        <w:pStyle w:val="DL0Aa1"/>
        <w:rPr>
          <w:lang w:val="en-AU"/>
        </w:rPr>
      </w:pPr>
      <w:r w:rsidRPr="005526AD">
        <w:rPr>
          <w:lang w:val="en-AU"/>
        </w:rPr>
        <w:t>1.</w:t>
      </w:r>
      <w:r w:rsidRPr="005526AD">
        <w:rPr>
          <w:lang w:val="en-AU"/>
        </w:rPr>
        <w:tab/>
        <w:t>Current switching for digital circuits using “superconductive” gates with a product of delay time per gate (in seconds) and power dissipation per gate (in watts) of less than 10</w:t>
      </w:r>
      <w:r w:rsidRPr="005526AD">
        <w:rPr>
          <w:vertAlign w:val="superscript"/>
          <w:lang w:val="en-AU"/>
        </w:rPr>
        <w:noBreakHyphen/>
        <w:t>14</w:t>
      </w:r>
      <w:r w:rsidRPr="005526AD">
        <w:rPr>
          <w:lang w:val="en-AU"/>
        </w:rPr>
        <w:t xml:space="preserve"> J; or</w:t>
      </w:r>
    </w:p>
    <w:p w14:paraId="27B76474" w14:textId="77777777" w:rsidR="0097686B" w:rsidRPr="005526AD" w:rsidRDefault="0097686B" w:rsidP="0097686B">
      <w:pPr>
        <w:pStyle w:val="DL0Aa1"/>
        <w:rPr>
          <w:lang w:val="en-AU"/>
        </w:rPr>
      </w:pPr>
      <w:r w:rsidRPr="005526AD">
        <w:rPr>
          <w:lang w:val="en-AU"/>
        </w:rPr>
        <w:t>2.</w:t>
      </w:r>
      <w:r w:rsidRPr="005526AD">
        <w:rPr>
          <w:lang w:val="en-AU"/>
        </w:rPr>
        <w:tab/>
        <w:t>Frequency selection at all frequencies using resonant circuits with Q</w:t>
      </w:r>
      <w:r w:rsidRPr="005526AD">
        <w:rPr>
          <w:lang w:val="en-AU"/>
        </w:rPr>
        <w:noBreakHyphen/>
        <w:t>values exceeding 10,000;</w:t>
      </w:r>
    </w:p>
    <w:p w14:paraId="419581D2" w14:textId="77777777" w:rsidR="0097686B" w:rsidRPr="005526AD" w:rsidRDefault="0097686B" w:rsidP="0097686B">
      <w:pPr>
        <w:pStyle w:val="Cat0newstyle41a1aparagraphsindented"/>
        <w:rPr>
          <w:szCs w:val="22"/>
        </w:rPr>
      </w:pPr>
      <w:r w:rsidRPr="005526AD">
        <w:t>3.</w:t>
      </w:r>
      <w:r w:rsidRPr="005526AD">
        <w:tab/>
        <w:t>A.</w:t>
      </w:r>
      <w:r w:rsidRPr="005526AD">
        <w:tab/>
        <w:t>001.</w:t>
      </w:r>
      <w:r w:rsidRPr="005526AD">
        <w:tab/>
      </w:r>
      <w:r w:rsidRPr="005526AD">
        <w:rPr>
          <w:szCs w:val="22"/>
        </w:rPr>
        <w:t>e.</w:t>
      </w:r>
      <w:r w:rsidRPr="005526AD">
        <w:rPr>
          <w:szCs w:val="22"/>
        </w:rPr>
        <w:tab/>
        <w:t>High energy devices as follows:</w:t>
      </w:r>
    </w:p>
    <w:p w14:paraId="1FA21A4D" w14:textId="77777777" w:rsidR="0097686B" w:rsidRPr="005526AD" w:rsidRDefault="0097686B" w:rsidP="0097686B">
      <w:pPr>
        <w:pStyle w:val="DL0Aa1"/>
        <w:keepNext/>
        <w:rPr>
          <w:lang w:val="en-AU"/>
        </w:rPr>
      </w:pPr>
      <w:r w:rsidRPr="005526AD">
        <w:rPr>
          <w:lang w:val="en-AU"/>
        </w:rPr>
        <w:t>1.</w:t>
      </w:r>
      <w:r w:rsidRPr="005526AD">
        <w:rPr>
          <w:lang w:val="en-AU"/>
        </w:rPr>
        <w:tab/>
      </w:r>
      <w:r w:rsidRPr="005526AD">
        <w:rPr>
          <w:bCs/>
          <w:lang w:val="en-AU"/>
        </w:rPr>
        <w:t>‘</w:t>
      </w:r>
      <w:r w:rsidRPr="005526AD">
        <w:rPr>
          <w:lang w:val="en-AU"/>
        </w:rPr>
        <w:t>Cells</w:t>
      </w:r>
      <w:r w:rsidRPr="005526AD">
        <w:rPr>
          <w:bCs/>
          <w:lang w:val="en-AU"/>
        </w:rPr>
        <w:t>’</w:t>
      </w:r>
      <w:r w:rsidRPr="005526AD">
        <w:rPr>
          <w:lang w:val="en-AU"/>
        </w:rPr>
        <w:t xml:space="preserve"> as follows:</w:t>
      </w:r>
    </w:p>
    <w:p w14:paraId="28D7BA9D" w14:textId="77777777" w:rsidR="0097686B" w:rsidRPr="005526AD" w:rsidRDefault="0097686B" w:rsidP="0097686B">
      <w:pPr>
        <w:pStyle w:val="DL0Aa1a"/>
        <w:rPr>
          <w:lang w:val="en-AU"/>
        </w:rPr>
      </w:pPr>
      <w:r w:rsidRPr="005526AD">
        <w:rPr>
          <w:lang w:val="en-AU"/>
        </w:rPr>
        <w:t>a.</w:t>
      </w:r>
      <w:r w:rsidRPr="005526AD">
        <w:rPr>
          <w:lang w:val="en-AU"/>
        </w:rPr>
        <w:tab/>
        <w:t>‘Primary cells’ having any of the following at 20°C:</w:t>
      </w:r>
    </w:p>
    <w:p w14:paraId="771EED2D" w14:textId="77777777" w:rsidR="0097686B" w:rsidRPr="005526AD" w:rsidRDefault="0097686B" w:rsidP="0097686B">
      <w:pPr>
        <w:pStyle w:val="DL0Aa1a1"/>
        <w:rPr>
          <w:lang w:val="en-AU"/>
        </w:rPr>
      </w:pPr>
      <w:r w:rsidRPr="005526AD">
        <w:rPr>
          <w:lang w:val="en-AU"/>
        </w:rPr>
        <w:t xml:space="preserve">1. </w:t>
      </w:r>
      <w:r w:rsidRPr="005526AD">
        <w:rPr>
          <w:lang w:val="en-AU"/>
        </w:rPr>
        <w:tab/>
        <w:t>‘Energy density’ exceeding 550 Wh/kg and a ‘continuous power density’ exceeding 50 W/kg; or</w:t>
      </w:r>
    </w:p>
    <w:p w14:paraId="787DD6DF" w14:textId="77777777" w:rsidR="0097686B" w:rsidRPr="005526AD" w:rsidRDefault="0097686B" w:rsidP="0097686B">
      <w:pPr>
        <w:pStyle w:val="DL0Aa1a1"/>
        <w:rPr>
          <w:lang w:val="en-AU"/>
        </w:rPr>
      </w:pPr>
      <w:r w:rsidRPr="005526AD">
        <w:rPr>
          <w:lang w:val="en-AU"/>
        </w:rPr>
        <w:t xml:space="preserve">2. </w:t>
      </w:r>
      <w:r w:rsidRPr="005526AD">
        <w:rPr>
          <w:lang w:val="en-AU"/>
        </w:rPr>
        <w:tab/>
        <w:t>‘Energy density’ exceeding 50 Wh/kg and a ‘continuous power density’ exceeding 350 W/kg;</w:t>
      </w:r>
    </w:p>
    <w:p w14:paraId="0EA92F36" w14:textId="77777777" w:rsidR="0097686B" w:rsidRPr="005526AD" w:rsidRDefault="0097686B" w:rsidP="0097686B">
      <w:pPr>
        <w:pStyle w:val="DL0Aa1a"/>
        <w:rPr>
          <w:lang w:val="en-AU"/>
        </w:rPr>
      </w:pPr>
      <w:r w:rsidRPr="005526AD">
        <w:rPr>
          <w:lang w:val="en-AU"/>
        </w:rPr>
        <w:t>b.</w:t>
      </w:r>
      <w:r w:rsidRPr="005526AD">
        <w:rPr>
          <w:lang w:val="en-AU"/>
        </w:rPr>
        <w:tab/>
      </w:r>
      <w:r w:rsidRPr="005526AD">
        <w:rPr>
          <w:bCs/>
          <w:lang w:val="en-AU"/>
        </w:rPr>
        <w:t>‘</w:t>
      </w:r>
      <w:r w:rsidRPr="005526AD">
        <w:rPr>
          <w:lang w:val="en-AU"/>
        </w:rPr>
        <w:t>Secondary cells</w:t>
      </w:r>
      <w:r w:rsidRPr="005526AD">
        <w:rPr>
          <w:bCs/>
          <w:lang w:val="en-AU"/>
        </w:rPr>
        <w:t>’</w:t>
      </w:r>
      <w:r w:rsidRPr="005526AD">
        <w:rPr>
          <w:lang w:val="en-AU"/>
        </w:rPr>
        <w:t xml:space="preserve"> having an ‘energy density’ exceeding 350 Wh/kg at 20°C;</w:t>
      </w:r>
    </w:p>
    <w:p w14:paraId="0B84EA62" w14:textId="77777777" w:rsidR="0097686B" w:rsidRPr="005526AD" w:rsidRDefault="0097686B" w:rsidP="0097686B">
      <w:pPr>
        <w:pStyle w:val="DL0Aa1Note"/>
        <w:keepNext/>
        <w:rPr>
          <w:u w:val="single"/>
          <w:lang w:val="en-AU"/>
        </w:rPr>
      </w:pPr>
      <w:r w:rsidRPr="005526AD">
        <w:rPr>
          <w:u w:val="single"/>
          <w:lang w:val="en-AU"/>
        </w:rPr>
        <w:t>Technical Notes:</w:t>
      </w:r>
    </w:p>
    <w:p w14:paraId="05207B2F" w14:textId="77777777" w:rsidR="0097686B" w:rsidRPr="005526AD" w:rsidRDefault="0097686B" w:rsidP="0097686B">
      <w:pPr>
        <w:pStyle w:val="DL0AaNotea"/>
        <w:rPr>
          <w:lang w:val="en-AU"/>
        </w:rPr>
      </w:pPr>
      <w:r w:rsidRPr="005526AD">
        <w:rPr>
          <w:lang w:val="en-AU"/>
        </w:rPr>
        <w:t>1</w:t>
      </w:r>
      <w:r w:rsidRPr="005526AD">
        <w:rPr>
          <w:i w:val="0"/>
          <w:lang w:val="en-AU"/>
        </w:rPr>
        <w:t>.</w:t>
      </w:r>
      <w:r w:rsidRPr="005526AD">
        <w:rPr>
          <w:lang w:val="en-AU"/>
        </w:rPr>
        <w:tab/>
        <w:t>For the purposes of 3A001.e.1., 'energy density' (Wh/kg) is calculated from the nominal voltage multiplied by the nominal capacity in ampere-hours (Ah) divided by the mass in kilograms. If the nominal capacity is not stated, energy density is calculated from the nominal voltage squared then multiplied by the discharge duration in hours divided by the discharge load in Ohms and the mass in kilograms.</w:t>
      </w:r>
    </w:p>
    <w:p w14:paraId="4A227BC9" w14:textId="77777777" w:rsidR="0097686B" w:rsidRPr="005526AD" w:rsidRDefault="0097686B" w:rsidP="0097686B">
      <w:pPr>
        <w:pStyle w:val="DL0AaNotea"/>
        <w:rPr>
          <w:lang w:val="en-AU"/>
        </w:rPr>
      </w:pPr>
      <w:r w:rsidRPr="005526AD">
        <w:rPr>
          <w:lang w:val="en-AU"/>
        </w:rPr>
        <w:lastRenderedPageBreak/>
        <w:t>2</w:t>
      </w:r>
      <w:r w:rsidRPr="005526AD">
        <w:rPr>
          <w:i w:val="0"/>
          <w:lang w:val="en-AU"/>
        </w:rPr>
        <w:t>.</w:t>
      </w:r>
      <w:r w:rsidRPr="005526AD">
        <w:rPr>
          <w:lang w:val="en-AU"/>
        </w:rPr>
        <w:tab/>
        <w:t>For the purposes of 3A001.e.1., a 'cell' is defined as an electrochemical device, which has positive and negative electrodes, an electrolyte, and is a source of electrical energy. It is the basic building block of a battery.</w:t>
      </w:r>
    </w:p>
    <w:p w14:paraId="27F3B353" w14:textId="77777777" w:rsidR="0097686B" w:rsidRPr="005526AD" w:rsidRDefault="0097686B" w:rsidP="0097686B">
      <w:pPr>
        <w:pStyle w:val="DL0AaNotea"/>
        <w:rPr>
          <w:lang w:val="en-AU"/>
        </w:rPr>
      </w:pPr>
      <w:r w:rsidRPr="005526AD">
        <w:rPr>
          <w:lang w:val="en-AU"/>
        </w:rPr>
        <w:t>3</w:t>
      </w:r>
      <w:r w:rsidRPr="005526AD">
        <w:rPr>
          <w:i w:val="0"/>
          <w:lang w:val="en-AU"/>
        </w:rPr>
        <w:t>.</w:t>
      </w:r>
      <w:r w:rsidRPr="005526AD">
        <w:rPr>
          <w:lang w:val="en-AU"/>
        </w:rPr>
        <w:tab/>
        <w:t>For the purposes of 3A001.e.1.a., a 'primary cell' is a 'cell' that is not designed to be charged by any other source</w:t>
      </w:r>
      <w:r w:rsidRPr="005526AD">
        <w:rPr>
          <w:rFonts w:ascii="Arial" w:hAnsi="Arial" w:cs="Arial"/>
          <w:color w:val="000000"/>
        </w:rPr>
        <w:t>.</w:t>
      </w:r>
    </w:p>
    <w:p w14:paraId="4B3340CE" w14:textId="77777777" w:rsidR="0097686B" w:rsidRPr="005526AD" w:rsidRDefault="0097686B" w:rsidP="0097686B">
      <w:pPr>
        <w:pStyle w:val="DL0AaNotea"/>
        <w:rPr>
          <w:lang w:val="en-AU"/>
        </w:rPr>
      </w:pPr>
      <w:r w:rsidRPr="005526AD">
        <w:rPr>
          <w:lang w:val="en-AU"/>
        </w:rPr>
        <w:t>4</w:t>
      </w:r>
      <w:r w:rsidRPr="005526AD">
        <w:rPr>
          <w:i w:val="0"/>
          <w:lang w:val="en-AU"/>
        </w:rPr>
        <w:t>.</w:t>
      </w:r>
      <w:r w:rsidRPr="005526AD">
        <w:rPr>
          <w:lang w:val="en-AU"/>
        </w:rPr>
        <w:tab/>
        <w:t>For the purposes of 3A001.e.1.b., a 'secondary cell' is a 'cell' that is designed to be charged by an external electrical source.</w:t>
      </w:r>
    </w:p>
    <w:p w14:paraId="084A0DE2" w14:textId="77777777" w:rsidR="0097686B" w:rsidRPr="005526AD" w:rsidRDefault="0097686B" w:rsidP="0097686B">
      <w:pPr>
        <w:pStyle w:val="DL0AaNotea"/>
        <w:rPr>
          <w:lang w:val="en-AU"/>
        </w:rPr>
      </w:pPr>
      <w:r w:rsidRPr="005526AD">
        <w:rPr>
          <w:lang w:val="en-AU"/>
        </w:rPr>
        <w:t>5.</w:t>
      </w:r>
      <w:r w:rsidRPr="005526AD">
        <w:rPr>
          <w:lang w:val="en-AU"/>
        </w:rPr>
        <w:tab/>
        <w:t>For the purposes of 3A001.e.1.a., 'continuous power density' (W/kg) is calculated from the nominal voltage multiplied by the specified maximum continuous discharge current in ampere (A) divided by the mass in kilograms. 'Continuous power density' is also referred to as specific power.</w:t>
      </w:r>
    </w:p>
    <w:p w14:paraId="1C0351EC" w14:textId="77777777" w:rsidR="0097686B" w:rsidRPr="005526AD" w:rsidRDefault="0097686B" w:rsidP="0097686B">
      <w:pPr>
        <w:pStyle w:val="DL0Aa1Note"/>
        <w:rPr>
          <w:lang w:val="en-AU"/>
        </w:rPr>
      </w:pPr>
      <w:r w:rsidRPr="005526AD">
        <w:rPr>
          <w:u w:val="single"/>
          <w:lang w:val="en-AU"/>
        </w:rPr>
        <w:t>Note:</w:t>
      </w:r>
      <w:r w:rsidRPr="005526AD">
        <w:rPr>
          <w:lang w:val="en-AU"/>
        </w:rPr>
        <w:tab/>
        <w:t>3A001</w:t>
      </w:r>
      <w:r w:rsidRPr="005526AD">
        <w:rPr>
          <w:i w:val="0"/>
          <w:lang w:val="en-AU"/>
        </w:rPr>
        <w:t>.</w:t>
      </w:r>
      <w:r w:rsidRPr="005526AD">
        <w:rPr>
          <w:lang w:val="en-AU"/>
        </w:rPr>
        <w:t>e.1. does not apply to batteries, including single</w:t>
      </w:r>
      <w:r w:rsidRPr="005526AD">
        <w:rPr>
          <w:lang w:val="en-AU"/>
        </w:rPr>
        <w:noBreakHyphen/>
        <w:t>cell batteries.</w:t>
      </w:r>
    </w:p>
    <w:p w14:paraId="466A94C3"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e.</w:t>
      </w:r>
      <w:r w:rsidRPr="005526AD">
        <w:rPr>
          <w:szCs w:val="22"/>
        </w:rPr>
        <w:tab/>
      </w:r>
      <w:r w:rsidRPr="005526AD">
        <w:t>2.</w:t>
      </w:r>
      <w:r w:rsidRPr="005526AD">
        <w:tab/>
        <w:t>High energy storage capacitors as follows:</w:t>
      </w:r>
    </w:p>
    <w:p w14:paraId="01D9E85E" w14:textId="77777777" w:rsidR="0097686B" w:rsidRPr="005526AD" w:rsidRDefault="0097686B" w:rsidP="0097686B">
      <w:pPr>
        <w:pStyle w:val="DL0Aa1NB"/>
        <w:rPr>
          <w:lang w:val="en-AU"/>
        </w:rPr>
      </w:pPr>
      <w:r w:rsidRPr="005526AD">
        <w:rPr>
          <w:lang w:val="en-AU"/>
        </w:rPr>
        <w:t>N.B.:</w:t>
      </w:r>
      <w:r w:rsidRPr="005526AD">
        <w:rPr>
          <w:lang w:val="en-AU"/>
        </w:rPr>
        <w:tab/>
        <w:t>SEE ALSO 3A201.a. AND MUNITIONS LIST.</w:t>
      </w:r>
    </w:p>
    <w:p w14:paraId="1FB4045D" w14:textId="77777777" w:rsidR="0097686B" w:rsidRPr="005526AD" w:rsidRDefault="0097686B" w:rsidP="0097686B">
      <w:pPr>
        <w:pStyle w:val="DL0Aa1a"/>
        <w:keepNext/>
        <w:rPr>
          <w:lang w:val="en-AU"/>
        </w:rPr>
      </w:pPr>
      <w:r w:rsidRPr="005526AD">
        <w:rPr>
          <w:lang w:val="en-AU"/>
        </w:rPr>
        <w:t>a.</w:t>
      </w:r>
      <w:r w:rsidRPr="005526AD">
        <w:rPr>
          <w:lang w:val="en-AU"/>
        </w:rPr>
        <w:tab/>
        <w:t>Capacitors with a repetition rate of less than 10 Hz (single shot capacitors) and having all of the following:</w:t>
      </w:r>
    </w:p>
    <w:p w14:paraId="58182FB0" w14:textId="77777777" w:rsidR="0097686B" w:rsidRPr="005526AD" w:rsidRDefault="0097686B" w:rsidP="0097686B">
      <w:pPr>
        <w:pStyle w:val="DL0Aa1a1"/>
        <w:rPr>
          <w:lang w:val="en-AU"/>
        </w:rPr>
      </w:pPr>
      <w:r w:rsidRPr="005526AD">
        <w:rPr>
          <w:lang w:val="en-AU"/>
        </w:rPr>
        <w:t>1.</w:t>
      </w:r>
      <w:r w:rsidRPr="005526AD">
        <w:rPr>
          <w:lang w:val="en-AU"/>
        </w:rPr>
        <w:tab/>
        <w:t>A voltage rating equal to or more than 5 kV;</w:t>
      </w:r>
    </w:p>
    <w:p w14:paraId="32EA63DB" w14:textId="77777777" w:rsidR="0097686B" w:rsidRPr="005526AD" w:rsidRDefault="0097686B" w:rsidP="0097686B">
      <w:pPr>
        <w:pStyle w:val="DL0Aa1a1"/>
        <w:rPr>
          <w:lang w:val="en-AU"/>
        </w:rPr>
      </w:pPr>
      <w:r w:rsidRPr="005526AD">
        <w:rPr>
          <w:lang w:val="en-AU"/>
        </w:rPr>
        <w:t>2.</w:t>
      </w:r>
      <w:r w:rsidRPr="005526AD">
        <w:rPr>
          <w:lang w:val="en-AU"/>
        </w:rPr>
        <w:tab/>
        <w:t>An energy density equal to or more than 250 J/kg; and</w:t>
      </w:r>
    </w:p>
    <w:p w14:paraId="65059821" w14:textId="77777777" w:rsidR="0097686B" w:rsidRPr="005526AD" w:rsidRDefault="0097686B" w:rsidP="0097686B">
      <w:pPr>
        <w:pStyle w:val="DL0Aa1a1"/>
        <w:rPr>
          <w:lang w:val="en-AU"/>
        </w:rPr>
      </w:pPr>
      <w:r w:rsidRPr="005526AD">
        <w:rPr>
          <w:lang w:val="en-AU"/>
        </w:rPr>
        <w:t>3.</w:t>
      </w:r>
      <w:r w:rsidRPr="005526AD">
        <w:rPr>
          <w:lang w:val="en-AU"/>
        </w:rPr>
        <w:tab/>
        <w:t>A total energy equal to or more than 25 kJ;</w:t>
      </w:r>
    </w:p>
    <w:p w14:paraId="22AA2672" w14:textId="77777777" w:rsidR="0097686B" w:rsidRPr="005526AD" w:rsidRDefault="0097686B" w:rsidP="0097686B">
      <w:pPr>
        <w:pStyle w:val="DL0Aa1a"/>
        <w:keepNext/>
        <w:rPr>
          <w:lang w:val="en-AU"/>
        </w:rPr>
      </w:pPr>
      <w:r w:rsidRPr="005526AD">
        <w:rPr>
          <w:lang w:val="en-AU"/>
        </w:rPr>
        <w:t>b.</w:t>
      </w:r>
      <w:r w:rsidRPr="005526AD">
        <w:rPr>
          <w:lang w:val="en-AU"/>
        </w:rPr>
        <w:tab/>
        <w:t>Capacitors with a repetition rate of 10 Hz or more (repetition rated capacitors) and having all of the following:</w:t>
      </w:r>
    </w:p>
    <w:p w14:paraId="7491B1F0" w14:textId="77777777" w:rsidR="0097686B" w:rsidRPr="005526AD" w:rsidRDefault="0097686B" w:rsidP="0097686B">
      <w:pPr>
        <w:pStyle w:val="DL0Aa1a1"/>
        <w:rPr>
          <w:lang w:val="en-AU"/>
        </w:rPr>
      </w:pPr>
      <w:r w:rsidRPr="005526AD">
        <w:rPr>
          <w:lang w:val="en-AU"/>
        </w:rPr>
        <w:t>1.</w:t>
      </w:r>
      <w:r w:rsidRPr="005526AD">
        <w:rPr>
          <w:lang w:val="en-AU"/>
        </w:rPr>
        <w:tab/>
        <w:t>A voltage rating equal to or more than 5 kV;</w:t>
      </w:r>
    </w:p>
    <w:p w14:paraId="14642BD1" w14:textId="77777777" w:rsidR="0097686B" w:rsidRPr="005526AD" w:rsidRDefault="0097686B" w:rsidP="0097686B">
      <w:pPr>
        <w:pStyle w:val="DL0Aa1a1"/>
        <w:rPr>
          <w:lang w:val="en-AU"/>
        </w:rPr>
      </w:pPr>
      <w:r w:rsidRPr="005526AD">
        <w:rPr>
          <w:lang w:val="en-AU"/>
        </w:rPr>
        <w:t>2.</w:t>
      </w:r>
      <w:r w:rsidRPr="005526AD">
        <w:rPr>
          <w:lang w:val="en-AU"/>
        </w:rPr>
        <w:tab/>
        <w:t>An energy density equal to or more than 50 J/kg;</w:t>
      </w:r>
    </w:p>
    <w:p w14:paraId="61F1AC7E" w14:textId="77777777" w:rsidR="0097686B" w:rsidRPr="005526AD" w:rsidRDefault="0097686B" w:rsidP="0097686B">
      <w:pPr>
        <w:pStyle w:val="DL0Aa1a1"/>
        <w:rPr>
          <w:lang w:val="en-AU"/>
        </w:rPr>
      </w:pPr>
      <w:r w:rsidRPr="005526AD">
        <w:rPr>
          <w:lang w:val="en-AU"/>
        </w:rPr>
        <w:t>3.</w:t>
      </w:r>
      <w:r w:rsidRPr="005526AD">
        <w:rPr>
          <w:lang w:val="en-AU"/>
        </w:rPr>
        <w:tab/>
        <w:t>A total energy equal to or more than 100 J; and</w:t>
      </w:r>
    </w:p>
    <w:p w14:paraId="0F734720" w14:textId="77777777" w:rsidR="0097686B" w:rsidRPr="005526AD" w:rsidRDefault="0097686B" w:rsidP="0097686B">
      <w:pPr>
        <w:pStyle w:val="DL0Aa1a1"/>
        <w:rPr>
          <w:lang w:val="en-AU"/>
        </w:rPr>
      </w:pPr>
      <w:r w:rsidRPr="005526AD">
        <w:rPr>
          <w:lang w:val="en-AU"/>
        </w:rPr>
        <w:t>4.</w:t>
      </w:r>
      <w:r w:rsidRPr="005526AD">
        <w:rPr>
          <w:lang w:val="en-AU"/>
        </w:rPr>
        <w:tab/>
        <w:t>A charge/discharge cycle life equal to or more than 10,000;</w:t>
      </w:r>
    </w:p>
    <w:p w14:paraId="547C58F0" w14:textId="77777777" w:rsidR="0097686B" w:rsidRPr="005526AD" w:rsidRDefault="0097686B" w:rsidP="0097686B">
      <w:pPr>
        <w:pStyle w:val="Cat0newstyle51a1a1paragraphsindented"/>
      </w:pPr>
      <w:r w:rsidRPr="005526AD">
        <w:t>3.</w:t>
      </w:r>
      <w:r w:rsidRPr="005526AD">
        <w:tab/>
        <w:t>A.</w:t>
      </w:r>
      <w:r w:rsidRPr="005526AD">
        <w:tab/>
        <w:t>001.</w:t>
      </w:r>
      <w:r w:rsidRPr="005526AD">
        <w:tab/>
      </w:r>
      <w:r w:rsidRPr="005526AD">
        <w:rPr>
          <w:szCs w:val="22"/>
        </w:rPr>
        <w:t>e.</w:t>
      </w:r>
      <w:r w:rsidRPr="005526AD">
        <w:rPr>
          <w:szCs w:val="22"/>
        </w:rPr>
        <w:tab/>
      </w:r>
      <w:r w:rsidRPr="005526AD">
        <w:t>3.</w:t>
      </w:r>
      <w:r w:rsidRPr="005526AD">
        <w:tab/>
        <w:t>“Superconductive” electromagnets and solenoids, specially designed to be fully charged or discharged in less than one second and having all of the following:</w:t>
      </w:r>
    </w:p>
    <w:p w14:paraId="416CBF83" w14:textId="77777777" w:rsidR="0097686B" w:rsidRPr="005526AD" w:rsidRDefault="0097686B" w:rsidP="0097686B">
      <w:pPr>
        <w:pStyle w:val="DL0Aa1NB"/>
        <w:rPr>
          <w:lang w:val="en-AU"/>
        </w:rPr>
      </w:pPr>
      <w:r w:rsidRPr="005526AD">
        <w:rPr>
          <w:lang w:val="en-AU"/>
        </w:rPr>
        <w:t>N.B.:</w:t>
      </w:r>
      <w:r w:rsidRPr="005526AD">
        <w:rPr>
          <w:lang w:val="en-AU"/>
        </w:rPr>
        <w:tab/>
        <w:t>SEE ALSO 3A201.b.</w:t>
      </w:r>
    </w:p>
    <w:p w14:paraId="03FBD3A5" w14:textId="77777777" w:rsidR="0097686B" w:rsidRPr="005526AD" w:rsidRDefault="0097686B" w:rsidP="0097686B">
      <w:pPr>
        <w:pStyle w:val="DL0Aa1Note"/>
        <w:rPr>
          <w:lang w:val="en-AU"/>
        </w:rPr>
      </w:pPr>
      <w:r w:rsidRPr="005526AD">
        <w:rPr>
          <w:u w:val="single"/>
          <w:lang w:val="en-AU"/>
        </w:rPr>
        <w:t>Note:</w:t>
      </w:r>
      <w:r w:rsidRPr="005526AD">
        <w:rPr>
          <w:lang w:val="en-AU"/>
        </w:rPr>
        <w:tab/>
        <w:t>3A001</w:t>
      </w:r>
      <w:r w:rsidRPr="005526AD">
        <w:rPr>
          <w:i w:val="0"/>
          <w:lang w:val="en-AU"/>
        </w:rPr>
        <w:t>.</w:t>
      </w:r>
      <w:r w:rsidRPr="005526AD">
        <w:rPr>
          <w:lang w:val="en-AU"/>
        </w:rPr>
        <w:t>e.3. does not apply to “superconductive” electromagnets or solenoids specially designed for Magnetic Resonance Imaging (MRI) medical equipment.</w:t>
      </w:r>
    </w:p>
    <w:p w14:paraId="6EF30641" w14:textId="77777777" w:rsidR="0097686B" w:rsidRPr="005526AD" w:rsidRDefault="0097686B" w:rsidP="0097686B">
      <w:pPr>
        <w:pStyle w:val="DL0Aa1a"/>
        <w:rPr>
          <w:lang w:val="en-AU"/>
        </w:rPr>
      </w:pPr>
      <w:r w:rsidRPr="005526AD">
        <w:rPr>
          <w:lang w:val="en-AU"/>
        </w:rPr>
        <w:t>a.</w:t>
      </w:r>
      <w:r w:rsidRPr="005526AD">
        <w:rPr>
          <w:lang w:val="en-AU"/>
        </w:rPr>
        <w:tab/>
        <w:t>Energy delivered during the discharge exceeding 10 kJ in the first second;</w:t>
      </w:r>
    </w:p>
    <w:p w14:paraId="7C43D6FB" w14:textId="77777777" w:rsidR="0097686B" w:rsidRPr="005526AD" w:rsidRDefault="0097686B" w:rsidP="0097686B">
      <w:pPr>
        <w:pStyle w:val="DL0Aa1a"/>
        <w:rPr>
          <w:lang w:val="en-AU"/>
        </w:rPr>
      </w:pPr>
      <w:r w:rsidRPr="005526AD">
        <w:rPr>
          <w:lang w:val="en-AU"/>
        </w:rPr>
        <w:t>b.</w:t>
      </w:r>
      <w:r w:rsidRPr="005526AD">
        <w:rPr>
          <w:lang w:val="en-AU"/>
        </w:rPr>
        <w:tab/>
        <w:t>Inner diameter of the current carrying windings of more than 250 mm; and</w:t>
      </w:r>
    </w:p>
    <w:p w14:paraId="519B66A0" w14:textId="77777777" w:rsidR="0097686B" w:rsidRPr="005526AD" w:rsidRDefault="0097686B" w:rsidP="0097686B">
      <w:pPr>
        <w:pStyle w:val="DL0Aa1a"/>
        <w:rPr>
          <w:lang w:val="en-AU"/>
        </w:rPr>
      </w:pPr>
      <w:r w:rsidRPr="005526AD">
        <w:rPr>
          <w:lang w:val="en-AU"/>
        </w:rPr>
        <w:t>c.</w:t>
      </w:r>
      <w:r w:rsidRPr="005526AD">
        <w:rPr>
          <w:lang w:val="en-AU"/>
        </w:rPr>
        <w:tab/>
        <w:t>Rated for a magnetic induction of more than 8 T or “overall current density” in the winding of more than 300 A/mm</w:t>
      </w:r>
      <w:r w:rsidRPr="005526AD">
        <w:rPr>
          <w:vertAlign w:val="superscript"/>
          <w:lang w:val="en-AU"/>
        </w:rPr>
        <w:t>2</w:t>
      </w:r>
      <w:r w:rsidRPr="005526AD">
        <w:rPr>
          <w:lang w:val="en-AU"/>
        </w:rPr>
        <w:t>;</w:t>
      </w:r>
    </w:p>
    <w:p w14:paraId="51BCE350" w14:textId="77777777" w:rsidR="0097686B" w:rsidRPr="005526AD" w:rsidRDefault="0097686B" w:rsidP="00AD0E07">
      <w:pPr>
        <w:pStyle w:val="Cat0newstyle51a1a1paragraphsindented"/>
      </w:pPr>
      <w:r w:rsidRPr="005526AD">
        <w:lastRenderedPageBreak/>
        <w:t>3.</w:t>
      </w:r>
      <w:r w:rsidRPr="005526AD">
        <w:tab/>
        <w:t>A.</w:t>
      </w:r>
      <w:r w:rsidRPr="005526AD">
        <w:tab/>
        <w:t>001.</w:t>
      </w:r>
      <w:r w:rsidRPr="005526AD">
        <w:tab/>
      </w:r>
      <w:r w:rsidRPr="005526AD">
        <w:rPr>
          <w:szCs w:val="22"/>
        </w:rPr>
        <w:t>e.</w:t>
      </w:r>
      <w:r w:rsidRPr="005526AD">
        <w:rPr>
          <w:szCs w:val="22"/>
        </w:rPr>
        <w:tab/>
      </w:r>
      <w:r w:rsidRPr="005526AD">
        <w:t>4.</w:t>
      </w:r>
      <w:r w:rsidRPr="005526AD">
        <w:tab/>
        <w:t>Solar cells, cell</w:t>
      </w:r>
      <w:r w:rsidRPr="005526AD">
        <w:noBreakHyphen/>
        <w:t>interconnect</w:t>
      </w:r>
      <w:r w:rsidRPr="005526AD">
        <w:noBreakHyphen/>
        <w:t>coverglass (CIC) assemblies, solar panels, and solar arrays, which are “space</w:t>
      </w:r>
      <w:r w:rsidRPr="005526AD">
        <w:noBreakHyphen/>
        <w:t xml:space="preserve">qualified”, having a minimum average efficiency exceeding 20% at an operating temperature of 301 K (28°C) under simulated </w:t>
      </w:r>
      <w:r w:rsidRPr="005526AD">
        <w:rPr>
          <w:bCs/>
          <w:iCs/>
        </w:rPr>
        <w:t>‘</w:t>
      </w:r>
      <w:r w:rsidRPr="005526AD">
        <w:t>AM0</w:t>
      </w:r>
      <w:r w:rsidRPr="005526AD">
        <w:rPr>
          <w:bCs/>
          <w:iCs/>
        </w:rPr>
        <w:t>’</w:t>
      </w:r>
      <w:r w:rsidRPr="005526AD">
        <w:t xml:space="preserve"> illumination with an irradiance of 1,367 watts per square metre (W/m</w:t>
      </w:r>
      <w:r w:rsidRPr="005526AD">
        <w:rPr>
          <w:vertAlign w:val="superscript"/>
        </w:rPr>
        <w:t>2</w:t>
      </w:r>
      <w:r w:rsidRPr="005526AD">
        <w:t>);</w:t>
      </w:r>
    </w:p>
    <w:p w14:paraId="56695013" w14:textId="77777777" w:rsidR="0097686B" w:rsidRPr="005526AD" w:rsidRDefault="0097686B" w:rsidP="0097686B">
      <w:pPr>
        <w:pStyle w:val="DL0Aa1TechH"/>
        <w:rPr>
          <w:u w:val="single"/>
          <w:lang w:val="en-AU"/>
        </w:rPr>
      </w:pPr>
      <w:r w:rsidRPr="005526AD">
        <w:rPr>
          <w:u w:val="single"/>
          <w:lang w:val="en-AU"/>
        </w:rPr>
        <w:t>Technical Note:</w:t>
      </w:r>
    </w:p>
    <w:p w14:paraId="2131C4D7" w14:textId="77777777" w:rsidR="0097686B" w:rsidRPr="005526AD" w:rsidRDefault="0097686B" w:rsidP="0097686B">
      <w:pPr>
        <w:pStyle w:val="DL0Aa1TechText"/>
        <w:rPr>
          <w:lang w:val="en-AU"/>
        </w:rPr>
      </w:pPr>
      <w:r w:rsidRPr="005526AD">
        <w:rPr>
          <w:lang w:val="en-AU"/>
        </w:rPr>
        <w:t>For the purposes of 3A001.e.4., 'AM0', or 'Air Mass Zero', refers to the spectral irradiance of sun light in the earth's outer atmosphere when the distance between the earth and sun is one astronomical unit (AU).</w:t>
      </w:r>
    </w:p>
    <w:p w14:paraId="0D594114" w14:textId="77777777" w:rsidR="0097686B" w:rsidRPr="005526AD" w:rsidRDefault="0097686B" w:rsidP="0097686B">
      <w:pPr>
        <w:pStyle w:val="Cat0newstyle51a1a1paragraphsindented"/>
        <w:ind w:left="1701" w:hanging="1701"/>
        <w:rPr>
          <w:szCs w:val="22"/>
        </w:rPr>
      </w:pPr>
      <w:r w:rsidRPr="005526AD">
        <w:t>3.</w:t>
      </w:r>
      <w:r w:rsidRPr="005526AD">
        <w:tab/>
        <w:t>A.</w:t>
      </w:r>
      <w:r w:rsidRPr="005526AD">
        <w:tab/>
        <w:t>001.</w:t>
      </w:r>
      <w:r w:rsidRPr="005526AD">
        <w:tab/>
      </w:r>
      <w:r w:rsidRPr="005526AD">
        <w:rPr>
          <w:szCs w:val="22"/>
        </w:rPr>
        <w:t>f.</w:t>
      </w:r>
      <w:r w:rsidRPr="005526AD">
        <w:rPr>
          <w:szCs w:val="22"/>
        </w:rPr>
        <w:tab/>
      </w:r>
      <w:r w:rsidRPr="005526AD">
        <w:t>Rotary input type absolute position encoders having an “accuracy” equal to or less (better) than 1.0 second of arc</w:t>
      </w:r>
      <w:r w:rsidRPr="005526AD">
        <w:rPr>
          <w:szCs w:val="22"/>
        </w:rPr>
        <w:t xml:space="preserve"> and specially designed encoder rings, discs or scales therefor;</w:t>
      </w:r>
    </w:p>
    <w:p w14:paraId="34224EFE" w14:textId="77777777" w:rsidR="0097686B" w:rsidRPr="005526AD" w:rsidRDefault="0097686B" w:rsidP="0097686B">
      <w:pPr>
        <w:pStyle w:val="Cat0newstyle51a1a1paragraphsindented"/>
        <w:ind w:left="1701" w:hanging="1701"/>
        <w:rPr>
          <w:szCs w:val="22"/>
        </w:rPr>
      </w:pPr>
      <w:r w:rsidRPr="005526AD">
        <w:t>3.</w:t>
      </w:r>
      <w:r w:rsidRPr="005526AD">
        <w:tab/>
        <w:t>A.</w:t>
      </w:r>
      <w:r w:rsidRPr="005526AD">
        <w:tab/>
        <w:t>001.</w:t>
      </w:r>
      <w:r w:rsidRPr="005526AD">
        <w:tab/>
      </w:r>
      <w:r w:rsidRPr="005526AD">
        <w:rPr>
          <w:szCs w:val="22"/>
        </w:rPr>
        <w:t>g.</w:t>
      </w:r>
      <w:r w:rsidRPr="005526AD">
        <w:rPr>
          <w:szCs w:val="22"/>
        </w:rPr>
        <w:tab/>
        <w:t>Solid</w:t>
      </w:r>
      <w:r w:rsidRPr="005526AD">
        <w:rPr>
          <w:szCs w:val="22"/>
        </w:rPr>
        <w:noBreakHyphen/>
        <w:t xml:space="preserve">state pulsed power switching thyristor devices and </w:t>
      </w:r>
      <w:r w:rsidRPr="005526AD">
        <w:rPr>
          <w:iCs/>
          <w:szCs w:val="22"/>
        </w:rPr>
        <w:t>‘</w:t>
      </w:r>
      <w:r w:rsidRPr="005526AD">
        <w:rPr>
          <w:szCs w:val="22"/>
        </w:rPr>
        <w:t>thyristor modules</w:t>
      </w:r>
      <w:r w:rsidRPr="005526AD">
        <w:rPr>
          <w:iCs/>
          <w:szCs w:val="22"/>
        </w:rPr>
        <w:t>’,</w:t>
      </w:r>
      <w:r w:rsidRPr="005526AD">
        <w:rPr>
          <w:szCs w:val="22"/>
        </w:rPr>
        <w:t xml:space="preserve"> using either electrically, optically, or electron radiation controlled switch methods and having any of the following:</w:t>
      </w:r>
    </w:p>
    <w:p w14:paraId="233D3EFE" w14:textId="77777777" w:rsidR="0097686B" w:rsidRPr="005526AD" w:rsidRDefault="0097686B" w:rsidP="0097686B">
      <w:pPr>
        <w:pStyle w:val="DL0Aa1"/>
        <w:rPr>
          <w:lang w:val="en-AU"/>
        </w:rPr>
      </w:pPr>
      <w:r w:rsidRPr="005526AD">
        <w:rPr>
          <w:lang w:val="en-AU"/>
        </w:rPr>
        <w:t>1.</w:t>
      </w:r>
      <w:r w:rsidRPr="005526AD">
        <w:rPr>
          <w:lang w:val="en-AU"/>
        </w:rPr>
        <w:tab/>
        <w:t>A maximum turn</w:t>
      </w:r>
      <w:r w:rsidRPr="005526AD">
        <w:rPr>
          <w:lang w:val="en-AU"/>
        </w:rPr>
        <w:noBreakHyphen/>
        <w:t>on current rate of rise (di/dt) greater than 30,000 A/</w:t>
      </w:r>
      <w:r w:rsidRPr="005526AD">
        <w:rPr>
          <w:lang w:val="en-AU"/>
        </w:rPr>
        <w:sym w:font="Symbol" w:char="F06D"/>
      </w:r>
      <w:r w:rsidRPr="005526AD">
        <w:rPr>
          <w:lang w:val="en-AU"/>
        </w:rPr>
        <w:t>s and off</w:t>
      </w:r>
      <w:r w:rsidRPr="005526AD">
        <w:rPr>
          <w:lang w:val="en-AU"/>
        </w:rPr>
        <w:noBreakHyphen/>
        <w:t>state voltage greater than 1,100 V; or</w:t>
      </w:r>
    </w:p>
    <w:p w14:paraId="7FA64C25" w14:textId="77777777" w:rsidR="0097686B" w:rsidRPr="005526AD" w:rsidRDefault="0097686B" w:rsidP="0097686B">
      <w:pPr>
        <w:pStyle w:val="DL0Aa1"/>
        <w:keepNext/>
        <w:rPr>
          <w:lang w:val="en-AU"/>
        </w:rPr>
      </w:pPr>
      <w:r w:rsidRPr="005526AD">
        <w:rPr>
          <w:lang w:val="en-AU"/>
        </w:rPr>
        <w:t>2.</w:t>
      </w:r>
      <w:r w:rsidRPr="005526AD">
        <w:rPr>
          <w:lang w:val="en-AU"/>
        </w:rPr>
        <w:tab/>
        <w:t>A maximum turn</w:t>
      </w:r>
      <w:r w:rsidRPr="005526AD">
        <w:rPr>
          <w:lang w:val="en-AU"/>
        </w:rPr>
        <w:noBreakHyphen/>
        <w:t>on current rate of rise (di/dt) greater than 2,000 A/</w:t>
      </w:r>
      <w:r w:rsidRPr="005526AD">
        <w:rPr>
          <w:lang w:val="en-AU"/>
        </w:rPr>
        <w:sym w:font="Symbol" w:char="F06D"/>
      </w:r>
      <w:r w:rsidRPr="005526AD">
        <w:rPr>
          <w:lang w:val="en-AU"/>
        </w:rPr>
        <w:t>s and having all of the following:</w:t>
      </w:r>
    </w:p>
    <w:p w14:paraId="29C41849" w14:textId="77777777" w:rsidR="0097686B" w:rsidRPr="005526AD" w:rsidRDefault="0097686B" w:rsidP="0097686B">
      <w:pPr>
        <w:pStyle w:val="DL0Aa1a"/>
        <w:rPr>
          <w:lang w:val="en-AU"/>
        </w:rPr>
      </w:pPr>
      <w:r w:rsidRPr="005526AD">
        <w:rPr>
          <w:lang w:val="en-AU"/>
        </w:rPr>
        <w:t>a.</w:t>
      </w:r>
      <w:r w:rsidRPr="005526AD">
        <w:rPr>
          <w:lang w:val="en-AU"/>
        </w:rPr>
        <w:tab/>
        <w:t>An off</w:t>
      </w:r>
      <w:r w:rsidRPr="005526AD">
        <w:rPr>
          <w:lang w:val="en-AU"/>
        </w:rPr>
        <w:noBreakHyphen/>
        <w:t>state peak voltage equal to or greater than 3,000 V; and</w:t>
      </w:r>
    </w:p>
    <w:p w14:paraId="62E47146" w14:textId="77777777" w:rsidR="0097686B" w:rsidRPr="005526AD" w:rsidRDefault="0097686B" w:rsidP="0097686B">
      <w:pPr>
        <w:pStyle w:val="DL0Aa1a"/>
        <w:rPr>
          <w:lang w:val="en-AU"/>
        </w:rPr>
      </w:pPr>
      <w:r w:rsidRPr="005526AD">
        <w:rPr>
          <w:lang w:val="en-AU"/>
        </w:rPr>
        <w:t>b.</w:t>
      </w:r>
      <w:r w:rsidRPr="005526AD">
        <w:rPr>
          <w:lang w:val="en-AU"/>
        </w:rPr>
        <w:tab/>
        <w:t>A peak (surge) current equal to or greater than 3,000 A.</w:t>
      </w:r>
    </w:p>
    <w:p w14:paraId="70DA7294" w14:textId="77777777" w:rsidR="0097686B" w:rsidRPr="005526AD" w:rsidRDefault="0097686B" w:rsidP="0097686B">
      <w:pPr>
        <w:pStyle w:val="DL0AaNote"/>
        <w:rPr>
          <w:lang w:val="en-AU"/>
        </w:rPr>
      </w:pPr>
      <w:r w:rsidRPr="005526AD">
        <w:rPr>
          <w:u w:val="single"/>
          <w:lang w:val="en-AU"/>
        </w:rPr>
        <w:t>Note 1:</w:t>
      </w:r>
      <w:r w:rsidRPr="005526AD">
        <w:rPr>
          <w:lang w:val="en-AU"/>
        </w:rPr>
        <w:tab/>
        <w:t>3A001.g. includes:</w:t>
      </w:r>
    </w:p>
    <w:p w14:paraId="076A840A" w14:textId="77777777" w:rsidR="0097686B" w:rsidRPr="005526AD" w:rsidRDefault="0097686B" w:rsidP="0097686B">
      <w:pPr>
        <w:pStyle w:val="DL0AaNote"/>
        <w:rPr>
          <w:lang w:val="en-AU"/>
        </w:rPr>
      </w:pPr>
      <w:r w:rsidRPr="005526AD">
        <w:rPr>
          <w:lang w:val="en-AU"/>
        </w:rPr>
        <w:tab/>
        <w:t>a.</w:t>
      </w:r>
      <w:r w:rsidRPr="005526AD">
        <w:rPr>
          <w:lang w:val="en-AU"/>
        </w:rPr>
        <w:tab/>
        <w:t>Silicon Controlled Rectifiers (SCRs)</w:t>
      </w:r>
    </w:p>
    <w:p w14:paraId="1C58393E" w14:textId="77777777" w:rsidR="0097686B" w:rsidRPr="005526AD" w:rsidRDefault="0097686B" w:rsidP="0097686B">
      <w:pPr>
        <w:pStyle w:val="DL0AaNote"/>
        <w:rPr>
          <w:lang w:val="en-AU"/>
        </w:rPr>
      </w:pPr>
      <w:r w:rsidRPr="005526AD">
        <w:rPr>
          <w:lang w:val="en-AU"/>
        </w:rPr>
        <w:tab/>
        <w:t>b.</w:t>
      </w:r>
      <w:r w:rsidRPr="005526AD">
        <w:rPr>
          <w:lang w:val="en-AU"/>
        </w:rPr>
        <w:tab/>
        <w:t>Electrical Triggering Thyristors (ETTs)</w:t>
      </w:r>
    </w:p>
    <w:p w14:paraId="7F98CF8B" w14:textId="77777777" w:rsidR="0097686B" w:rsidRPr="005526AD" w:rsidRDefault="0097686B" w:rsidP="0097686B">
      <w:pPr>
        <w:pStyle w:val="DL0AaNote"/>
        <w:rPr>
          <w:lang w:val="en-AU"/>
        </w:rPr>
      </w:pPr>
      <w:r w:rsidRPr="005526AD">
        <w:rPr>
          <w:lang w:val="en-AU"/>
        </w:rPr>
        <w:tab/>
        <w:t>c.</w:t>
      </w:r>
      <w:r w:rsidRPr="005526AD">
        <w:rPr>
          <w:lang w:val="en-AU"/>
        </w:rPr>
        <w:tab/>
        <w:t>Light Triggering Thyristors (LTTs)</w:t>
      </w:r>
    </w:p>
    <w:p w14:paraId="245F0767" w14:textId="77777777" w:rsidR="0097686B" w:rsidRPr="005526AD" w:rsidRDefault="0097686B" w:rsidP="0097686B">
      <w:pPr>
        <w:pStyle w:val="DL0AaNote"/>
        <w:rPr>
          <w:lang w:val="en-AU"/>
        </w:rPr>
      </w:pPr>
      <w:r w:rsidRPr="005526AD">
        <w:rPr>
          <w:lang w:val="en-AU"/>
        </w:rPr>
        <w:tab/>
        <w:t>d.</w:t>
      </w:r>
      <w:r w:rsidRPr="005526AD">
        <w:rPr>
          <w:lang w:val="en-AU"/>
        </w:rPr>
        <w:tab/>
        <w:t>Integrated Gate Commutated Thyristors (IGCTs)</w:t>
      </w:r>
    </w:p>
    <w:p w14:paraId="6CABB04A" w14:textId="77777777" w:rsidR="0097686B" w:rsidRPr="005526AD" w:rsidRDefault="0097686B" w:rsidP="0097686B">
      <w:pPr>
        <w:pStyle w:val="DL0AaNote"/>
        <w:rPr>
          <w:lang w:val="en-AU"/>
        </w:rPr>
      </w:pPr>
      <w:r w:rsidRPr="005526AD">
        <w:rPr>
          <w:lang w:val="en-AU"/>
        </w:rPr>
        <w:tab/>
        <w:t>e.</w:t>
      </w:r>
      <w:r w:rsidRPr="005526AD">
        <w:rPr>
          <w:lang w:val="en-AU"/>
        </w:rPr>
        <w:tab/>
        <w:t>Gate Turn</w:t>
      </w:r>
      <w:r w:rsidRPr="005526AD">
        <w:rPr>
          <w:lang w:val="en-AU"/>
        </w:rPr>
        <w:noBreakHyphen/>
        <w:t>off Thyristors (GTOs)</w:t>
      </w:r>
    </w:p>
    <w:p w14:paraId="1196F7BA" w14:textId="77777777" w:rsidR="0097686B" w:rsidRPr="005526AD" w:rsidRDefault="0097686B" w:rsidP="0097686B">
      <w:pPr>
        <w:pStyle w:val="DL0AaNote"/>
        <w:rPr>
          <w:lang w:val="en-AU"/>
        </w:rPr>
      </w:pPr>
      <w:r w:rsidRPr="005526AD">
        <w:rPr>
          <w:lang w:val="en-AU"/>
        </w:rPr>
        <w:tab/>
        <w:t>f.</w:t>
      </w:r>
      <w:r w:rsidRPr="005526AD">
        <w:rPr>
          <w:lang w:val="en-AU"/>
        </w:rPr>
        <w:tab/>
        <w:t>MOS Controlled Thyristors (MCTs)</w:t>
      </w:r>
    </w:p>
    <w:p w14:paraId="67AA6353" w14:textId="77777777" w:rsidR="0097686B" w:rsidRPr="005526AD" w:rsidRDefault="0097686B" w:rsidP="0097686B">
      <w:pPr>
        <w:pStyle w:val="DL0AaNote"/>
        <w:rPr>
          <w:lang w:val="en-AU"/>
        </w:rPr>
      </w:pPr>
      <w:r w:rsidRPr="005526AD">
        <w:rPr>
          <w:lang w:val="en-AU"/>
        </w:rPr>
        <w:tab/>
        <w:t>g.</w:t>
      </w:r>
      <w:r w:rsidRPr="005526AD">
        <w:rPr>
          <w:lang w:val="en-AU"/>
        </w:rPr>
        <w:tab/>
        <w:t>Solidtrons</w:t>
      </w:r>
    </w:p>
    <w:p w14:paraId="0EB14F4E" w14:textId="77777777" w:rsidR="0097686B" w:rsidRPr="005526AD" w:rsidRDefault="0097686B" w:rsidP="0097686B">
      <w:pPr>
        <w:pStyle w:val="DL0AaNote"/>
        <w:rPr>
          <w:lang w:val="en-AU"/>
        </w:rPr>
      </w:pPr>
      <w:r w:rsidRPr="005526AD">
        <w:rPr>
          <w:u w:val="single"/>
          <w:lang w:val="en-AU"/>
        </w:rPr>
        <w:t>Note 2:</w:t>
      </w:r>
      <w:r w:rsidRPr="005526AD">
        <w:rPr>
          <w:lang w:val="en-AU"/>
        </w:rPr>
        <w:tab/>
        <w:t>3A001.g. does not apply to thyristor devices and ‘thyristor modules’ incorporated into equipment designed for civil railway or “civil aircraft” applications.</w:t>
      </w:r>
    </w:p>
    <w:p w14:paraId="433C293F" w14:textId="77777777" w:rsidR="0097686B" w:rsidRPr="005526AD" w:rsidRDefault="0097686B" w:rsidP="0097686B">
      <w:pPr>
        <w:pStyle w:val="DL0AaNote"/>
        <w:keepNext/>
        <w:ind w:left="1701" w:firstLine="0"/>
        <w:rPr>
          <w:u w:val="single"/>
          <w:lang w:val="en-AU" w:eastAsia="en-US"/>
        </w:rPr>
      </w:pPr>
      <w:r w:rsidRPr="005526AD">
        <w:rPr>
          <w:u w:val="single"/>
          <w:lang w:val="en-AU" w:eastAsia="en-US"/>
        </w:rPr>
        <w:t>Technical Note:</w:t>
      </w:r>
    </w:p>
    <w:p w14:paraId="76071B6B" w14:textId="77777777" w:rsidR="0097686B" w:rsidRPr="005526AD" w:rsidRDefault="0097686B" w:rsidP="0097686B">
      <w:pPr>
        <w:pStyle w:val="DL0AaNote"/>
        <w:keepNext/>
        <w:ind w:left="1701" w:firstLine="0"/>
        <w:rPr>
          <w:lang w:val="en-AU" w:eastAsia="en-US"/>
        </w:rPr>
      </w:pPr>
      <w:r w:rsidRPr="005526AD">
        <w:rPr>
          <w:lang w:val="en-AU" w:eastAsia="en-US"/>
        </w:rPr>
        <w:t>For the purposes of 3A001.g., a ‘thyristor module’ contains one or more thyristor devices.</w:t>
      </w:r>
    </w:p>
    <w:p w14:paraId="09B3C74B" w14:textId="77777777" w:rsidR="0097686B" w:rsidRPr="005526AD" w:rsidRDefault="0097686B" w:rsidP="0097686B">
      <w:pPr>
        <w:pStyle w:val="Cat0newstyle51a1a1paragraphsindented"/>
        <w:ind w:left="1701" w:hanging="1701"/>
        <w:rPr>
          <w:szCs w:val="22"/>
        </w:rPr>
      </w:pPr>
      <w:r w:rsidRPr="005526AD">
        <w:t>3.</w:t>
      </w:r>
      <w:r w:rsidRPr="005526AD">
        <w:tab/>
        <w:t>A.</w:t>
      </w:r>
      <w:r w:rsidRPr="005526AD">
        <w:tab/>
        <w:t>001.</w:t>
      </w:r>
      <w:r w:rsidRPr="005526AD">
        <w:tab/>
      </w:r>
      <w:r w:rsidRPr="005526AD">
        <w:rPr>
          <w:szCs w:val="22"/>
        </w:rPr>
        <w:t>h.</w:t>
      </w:r>
      <w:r w:rsidRPr="005526AD">
        <w:rPr>
          <w:szCs w:val="22"/>
        </w:rPr>
        <w:tab/>
        <w:t>Solid</w:t>
      </w:r>
      <w:r w:rsidRPr="005526AD">
        <w:rPr>
          <w:szCs w:val="22"/>
        </w:rPr>
        <w:noBreakHyphen/>
        <w:t xml:space="preserve">state power semiconductor switches, diodes, or </w:t>
      </w:r>
      <w:r w:rsidRPr="005526AD">
        <w:rPr>
          <w:iCs/>
          <w:szCs w:val="22"/>
        </w:rPr>
        <w:t>‘</w:t>
      </w:r>
      <w:r w:rsidRPr="005526AD">
        <w:rPr>
          <w:szCs w:val="22"/>
        </w:rPr>
        <w:t>modules</w:t>
      </w:r>
      <w:r w:rsidRPr="005526AD">
        <w:rPr>
          <w:iCs/>
          <w:szCs w:val="22"/>
        </w:rPr>
        <w:t>’</w:t>
      </w:r>
      <w:r w:rsidRPr="005526AD">
        <w:rPr>
          <w:szCs w:val="22"/>
        </w:rPr>
        <w:t>, having all of the following:</w:t>
      </w:r>
    </w:p>
    <w:p w14:paraId="50F13F9E" w14:textId="77777777" w:rsidR="0097686B" w:rsidRPr="005526AD" w:rsidRDefault="0097686B" w:rsidP="0097686B">
      <w:pPr>
        <w:pStyle w:val="DL0Aa1"/>
        <w:rPr>
          <w:lang w:val="en-AU"/>
        </w:rPr>
      </w:pPr>
      <w:r w:rsidRPr="005526AD">
        <w:rPr>
          <w:lang w:val="en-AU"/>
        </w:rPr>
        <w:lastRenderedPageBreak/>
        <w:t>1.</w:t>
      </w:r>
      <w:r w:rsidRPr="005526AD">
        <w:rPr>
          <w:lang w:val="en-AU"/>
        </w:rPr>
        <w:tab/>
        <w:t>Rated for a maximum operating junction temperature greater than 488 K (215°C);</w:t>
      </w:r>
    </w:p>
    <w:p w14:paraId="52227327" w14:textId="77777777" w:rsidR="0097686B" w:rsidRPr="005526AD" w:rsidRDefault="0097686B" w:rsidP="0097686B">
      <w:pPr>
        <w:pStyle w:val="Cat0newstyle61a1a1aparagraphsindented"/>
        <w:ind w:left="2268" w:hanging="2268"/>
      </w:pPr>
      <w:r w:rsidRPr="005526AD">
        <w:t>3.</w:t>
      </w:r>
      <w:r w:rsidRPr="005526AD">
        <w:tab/>
        <w:t>A.</w:t>
      </w:r>
      <w:r w:rsidRPr="005526AD">
        <w:tab/>
        <w:t>001.</w:t>
      </w:r>
      <w:r w:rsidRPr="005526AD">
        <w:tab/>
      </w:r>
      <w:r w:rsidRPr="005526AD">
        <w:rPr>
          <w:szCs w:val="22"/>
        </w:rPr>
        <w:t>h.</w:t>
      </w:r>
      <w:r w:rsidRPr="005526AD">
        <w:rPr>
          <w:szCs w:val="22"/>
        </w:rPr>
        <w:tab/>
      </w:r>
      <w:r w:rsidRPr="005526AD">
        <w:t>2.</w:t>
      </w:r>
      <w:r w:rsidRPr="005526AD">
        <w:tab/>
        <w:t>Repetitive peak off</w:t>
      </w:r>
      <w:r w:rsidRPr="005526AD">
        <w:noBreakHyphen/>
        <w:t>state voltage (blocking voltage) exceeding 300 V; and</w:t>
      </w:r>
    </w:p>
    <w:p w14:paraId="0EA88872" w14:textId="77777777" w:rsidR="0097686B" w:rsidRPr="005526AD" w:rsidRDefault="0097686B" w:rsidP="0097686B">
      <w:pPr>
        <w:pStyle w:val="DL0Aa1"/>
        <w:keepNext/>
        <w:rPr>
          <w:lang w:val="en-AU"/>
        </w:rPr>
      </w:pPr>
      <w:r w:rsidRPr="005526AD">
        <w:rPr>
          <w:lang w:val="en-AU"/>
        </w:rPr>
        <w:t>3.</w:t>
      </w:r>
      <w:r w:rsidRPr="005526AD">
        <w:rPr>
          <w:lang w:val="en-AU"/>
        </w:rPr>
        <w:tab/>
        <w:t>Continuous current greater than 1 A;</w:t>
      </w:r>
    </w:p>
    <w:p w14:paraId="728738C1" w14:textId="77777777" w:rsidR="0097686B" w:rsidRPr="005526AD" w:rsidRDefault="0097686B" w:rsidP="0097686B">
      <w:pPr>
        <w:pStyle w:val="DL0AaNote"/>
        <w:rPr>
          <w:lang w:val="en-AU"/>
        </w:rPr>
      </w:pPr>
      <w:r w:rsidRPr="005526AD">
        <w:rPr>
          <w:u w:val="single"/>
          <w:lang w:val="en-AU"/>
        </w:rPr>
        <w:t>Note 1:</w:t>
      </w:r>
      <w:r w:rsidRPr="005526AD">
        <w:rPr>
          <w:lang w:val="en-AU"/>
        </w:rPr>
        <w:tab/>
        <w:t>Repetitive peak off</w:t>
      </w:r>
      <w:r w:rsidRPr="005526AD">
        <w:rPr>
          <w:lang w:val="en-AU"/>
        </w:rPr>
        <w:noBreakHyphen/>
        <w:t>state voltage in 3A001</w:t>
      </w:r>
      <w:r w:rsidRPr="005526AD">
        <w:rPr>
          <w:i w:val="0"/>
          <w:lang w:val="en-AU"/>
        </w:rPr>
        <w:t>.</w:t>
      </w:r>
      <w:r w:rsidRPr="005526AD">
        <w:rPr>
          <w:lang w:val="en-AU"/>
        </w:rPr>
        <w:t>h. includes drain to source voltage, collector to emitter voltage, repetitive peak reverse voltage and peak repetitive off</w:t>
      </w:r>
      <w:r w:rsidRPr="005526AD">
        <w:rPr>
          <w:lang w:val="en-AU"/>
        </w:rPr>
        <w:noBreakHyphen/>
        <w:t>state blocking voltage.</w:t>
      </w:r>
    </w:p>
    <w:p w14:paraId="48993EEC" w14:textId="77777777" w:rsidR="0097686B" w:rsidRPr="005526AD" w:rsidRDefault="0097686B" w:rsidP="0097686B">
      <w:pPr>
        <w:pStyle w:val="DL0AaNote"/>
        <w:keepNext/>
        <w:rPr>
          <w:lang w:val="en-AU"/>
        </w:rPr>
      </w:pPr>
      <w:r w:rsidRPr="005526AD">
        <w:rPr>
          <w:u w:val="single"/>
          <w:lang w:val="en-AU"/>
        </w:rPr>
        <w:t>Note 2:</w:t>
      </w:r>
      <w:r w:rsidRPr="005526AD">
        <w:rPr>
          <w:lang w:val="en-AU"/>
        </w:rPr>
        <w:tab/>
        <w:t>3A001</w:t>
      </w:r>
      <w:r w:rsidRPr="005526AD">
        <w:rPr>
          <w:i w:val="0"/>
          <w:lang w:val="en-AU"/>
        </w:rPr>
        <w:t>.</w:t>
      </w:r>
      <w:r w:rsidRPr="005526AD">
        <w:rPr>
          <w:lang w:val="en-AU"/>
        </w:rPr>
        <w:t>h. includes:</w:t>
      </w:r>
    </w:p>
    <w:p w14:paraId="3A0FB27C" w14:textId="77777777" w:rsidR="0097686B" w:rsidRPr="005526AD" w:rsidRDefault="0097686B" w:rsidP="0097686B">
      <w:pPr>
        <w:pStyle w:val="DL0Aa1Notea"/>
        <w:rPr>
          <w:lang w:val="en-AU"/>
        </w:rPr>
      </w:pPr>
      <w:r w:rsidRPr="005526AD">
        <w:rPr>
          <w:lang w:val="en-AU"/>
        </w:rPr>
        <w:t>a.</w:t>
      </w:r>
      <w:r w:rsidRPr="005526AD">
        <w:rPr>
          <w:lang w:val="en-AU"/>
        </w:rPr>
        <w:tab/>
        <w:t>Junction Field Effect Transistors (JFETs)</w:t>
      </w:r>
    </w:p>
    <w:p w14:paraId="073F1538" w14:textId="77777777" w:rsidR="0097686B" w:rsidRPr="005526AD" w:rsidRDefault="0097686B" w:rsidP="0097686B">
      <w:pPr>
        <w:pStyle w:val="DL0Aa1Notea"/>
        <w:rPr>
          <w:lang w:val="en-AU"/>
        </w:rPr>
      </w:pPr>
      <w:r w:rsidRPr="005526AD">
        <w:rPr>
          <w:lang w:val="en-AU"/>
        </w:rPr>
        <w:t>b.</w:t>
      </w:r>
      <w:r w:rsidRPr="005526AD">
        <w:rPr>
          <w:lang w:val="en-AU"/>
        </w:rPr>
        <w:tab/>
        <w:t>Vertical Junction Field Effect Transistors (VJFETs)</w:t>
      </w:r>
    </w:p>
    <w:p w14:paraId="1A1DB47A" w14:textId="77777777" w:rsidR="0097686B" w:rsidRPr="005526AD" w:rsidRDefault="0097686B" w:rsidP="0097686B">
      <w:pPr>
        <w:pStyle w:val="DL0Aa1Notea"/>
        <w:rPr>
          <w:lang w:val="en-AU"/>
        </w:rPr>
      </w:pPr>
      <w:r w:rsidRPr="005526AD">
        <w:rPr>
          <w:lang w:val="en-AU"/>
        </w:rPr>
        <w:t>c.</w:t>
      </w:r>
      <w:r w:rsidRPr="005526AD">
        <w:rPr>
          <w:lang w:val="en-AU"/>
        </w:rPr>
        <w:tab/>
        <w:t>Metal Oxide Semiconductor Field effect Transistors (MOSFETs)</w:t>
      </w:r>
    </w:p>
    <w:p w14:paraId="00A16977" w14:textId="77777777" w:rsidR="0097686B" w:rsidRPr="005526AD" w:rsidRDefault="0097686B" w:rsidP="0097686B">
      <w:pPr>
        <w:pStyle w:val="DL0Aa1Notea"/>
        <w:rPr>
          <w:lang w:val="en-AU"/>
        </w:rPr>
      </w:pPr>
      <w:r w:rsidRPr="005526AD">
        <w:rPr>
          <w:lang w:val="en-AU"/>
        </w:rPr>
        <w:t>d.</w:t>
      </w:r>
      <w:r w:rsidRPr="005526AD">
        <w:rPr>
          <w:lang w:val="en-AU"/>
        </w:rPr>
        <w:tab/>
        <w:t>Double Diffused Metal Oxide Semiconductor Field Effect Transistor (DMOSFET)</w:t>
      </w:r>
    </w:p>
    <w:p w14:paraId="4B57B619" w14:textId="77777777" w:rsidR="0097686B" w:rsidRPr="005526AD" w:rsidRDefault="0097686B" w:rsidP="0097686B">
      <w:pPr>
        <w:pStyle w:val="DL0Aa1Notea"/>
        <w:rPr>
          <w:lang w:val="en-AU"/>
        </w:rPr>
      </w:pPr>
      <w:r w:rsidRPr="005526AD">
        <w:rPr>
          <w:lang w:val="en-AU"/>
        </w:rPr>
        <w:t>e.</w:t>
      </w:r>
      <w:r w:rsidRPr="005526AD">
        <w:rPr>
          <w:lang w:val="en-AU"/>
        </w:rPr>
        <w:tab/>
        <w:t>Insulated Gate Bipolar Transistor (IGBT)</w:t>
      </w:r>
    </w:p>
    <w:p w14:paraId="7EF1BBF0" w14:textId="77777777" w:rsidR="0097686B" w:rsidRPr="005526AD" w:rsidRDefault="0097686B" w:rsidP="0097686B">
      <w:pPr>
        <w:pStyle w:val="DL0Aa1Notea"/>
        <w:rPr>
          <w:lang w:val="en-AU"/>
        </w:rPr>
      </w:pPr>
      <w:r w:rsidRPr="005526AD">
        <w:rPr>
          <w:lang w:val="en-AU"/>
        </w:rPr>
        <w:t>f.</w:t>
      </w:r>
      <w:r w:rsidRPr="005526AD">
        <w:rPr>
          <w:lang w:val="en-AU"/>
        </w:rPr>
        <w:tab/>
        <w:t>High Electron Mobility Transistors (HEMTs)</w:t>
      </w:r>
    </w:p>
    <w:p w14:paraId="1AC3F035" w14:textId="77777777" w:rsidR="0097686B" w:rsidRPr="005526AD" w:rsidRDefault="0097686B" w:rsidP="0097686B">
      <w:pPr>
        <w:pStyle w:val="DL0Aa1Notea"/>
        <w:rPr>
          <w:lang w:val="en-AU"/>
        </w:rPr>
      </w:pPr>
      <w:r w:rsidRPr="005526AD">
        <w:rPr>
          <w:lang w:val="en-AU"/>
        </w:rPr>
        <w:t>g.</w:t>
      </w:r>
      <w:r w:rsidRPr="005526AD">
        <w:rPr>
          <w:lang w:val="en-AU"/>
        </w:rPr>
        <w:tab/>
        <w:t>Bipolar Junction Transistors (BJTs)</w:t>
      </w:r>
    </w:p>
    <w:p w14:paraId="69E2EB35" w14:textId="77777777" w:rsidR="0097686B" w:rsidRPr="005526AD" w:rsidRDefault="0097686B" w:rsidP="0097686B">
      <w:pPr>
        <w:pStyle w:val="DL0Aa1Notea"/>
        <w:rPr>
          <w:lang w:val="en-AU"/>
        </w:rPr>
      </w:pPr>
      <w:r w:rsidRPr="005526AD">
        <w:rPr>
          <w:lang w:val="en-AU"/>
        </w:rPr>
        <w:t>h.</w:t>
      </w:r>
      <w:r w:rsidRPr="005526AD">
        <w:rPr>
          <w:lang w:val="en-AU"/>
        </w:rPr>
        <w:tab/>
        <w:t>Thyristors and Silicon Controlled Rectifiers (SCRs)</w:t>
      </w:r>
    </w:p>
    <w:p w14:paraId="416634CF" w14:textId="77777777" w:rsidR="0097686B" w:rsidRPr="005526AD" w:rsidRDefault="0097686B" w:rsidP="0097686B">
      <w:pPr>
        <w:pStyle w:val="DL0Aa1Notea"/>
        <w:rPr>
          <w:lang w:val="en-AU"/>
        </w:rPr>
      </w:pPr>
      <w:r w:rsidRPr="005526AD">
        <w:rPr>
          <w:lang w:val="en-AU"/>
        </w:rPr>
        <w:t>i.</w:t>
      </w:r>
      <w:r w:rsidRPr="005526AD">
        <w:rPr>
          <w:lang w:val="en-AU"/>
        </w:rPr>
        <w:tab/>
        <w:t>Gate Turn</w:t>
      </w:r>
      <w:r w:rsidRPr="005526AD">
        <w:rPr>
          <w:lang w:val="en-AU"/>
        </w:rPr>
        <w:noBreakHyphen/>
        <w:t>Off Thyristors (GTOs)</w:t>
      </w:r>
    </w:p>
    <w:p w14:paraId="0904B9E7" w14:textId="77777777" w:rsidR="0097686B" w:rsidRPr="005526AD" w:rsidRDefault="0097686B" w:rsidP="0097686B">
      <w:pPr>
        <w:pStyle w:val="DL0Aa1Notea"/>
        <w:rPr>
          <w:lang w:val="en-AU"/>
        </w:rPr>
      </w:pPr>
      <w:r w:rsidRPr="005526AD">
        <w:rPr>
          <w:lang w:val="en-AU"/>
        </w:rPr>
        <w:t>j.</w:t>
      </w:r>
      <w:r w:rsidRPr="005526AD">
        <w:rPr>
          <w:lang w:val="en-AU"/>
        </w:rPr>
        <w:tab/>
        <w:t>Emitter Turn</w:t>
      </w:r>
      <w:r w:rsidRPr="005526AD">
        <w:rPr>
          <w:lang w:val="en-AU"/>
        </w:rPr>
        <w:noBreakHyphen/>
        <w:t>Off Thyristors (ETOs)</w:t>
      </w:r>
    </w:p>
    <w:p w14:paraId="155C7816" w14:textId="77777777" w:rsidR="0097686B" w:rsidRPr="005526AD" w:rsidRDefault="0097686B" w:rsidP="0097686B">
      <w:pPr>
        <w:pStyle w:val="DL0Aa1Notea"/>
        <w:rPr>
          <w:lang w:val="en-AU"/>
        </w:rPr>
      </w:pPr>
      <w:r w:rsidRPr="005526AD">
        <w:rPr>
          <w:lang w:val="en-AU"/>
        </w:rPr>
        <w:t>k.</w:t>
      </w:r>
      <w:r w:rsidRPr="005526AD">
        <w:rPr>
          <w:lang w:val="en-AU"/>
        </w:rPr>
        <w:tab/>
        <w:t>PiN Diodes</w:t>
      </w:r>
    </w:p>
    <w:p w14:paraId="17779B11" w14:textId="77777777" w:rsidR="0097686B" w:rsidRPr="005526AD" w:rsidRDefault="0097686B" w:rsidP="0097686B">
      <w:pPr>
        <w:pStyle w:val="DL0Aa1Notea"/>
        <w:rPr>
          <w:lang w:val="en-AU"/>
        </w:rPr>
      </w:pPr>
      <w:r w:rsidRPr="005526AD">
        <w:rPr>
          <w:lang w:val="en-AU"/>
        </w:rPr>
        <w:t>l.</w:t>
      </w:r>
      <w:r w:rsidRPr="005526AD">
        <w:rPr>
          <w:lang w:val="en-AU"/>
        </w:rPr>
        <w:tab/>
        <w:t>Schottky Diodes</w:t>
      </w:r>
    </w:p>
    <w:p w14:paraId="6284A20E" w14:textId="77777777" w:rsidR="0097686B" w:rsidRPr="005526AD" w:rsidRDefault="0097686B" w:rsidP="0097686B">
      <w:pPr>
        <w:pStyle w:val="DL0AaNote"/>
        <w:rPr>
          <w:lang w:val="en-AU"/>
        </w:rPr>
      </w:pPr>
      <w:r w:rsidRPr="005526AD">
        <w:rPr>
          <w:iCs/>
          <w:u w:val="single"/>
          <w:lang w:val="en-AU"/>
        </w:rPr>
        <w:t>Note 3:</w:t>
      </w:r>
      <w:r w:rsidRPr="005526AD">
        <w:rPr>
          <w:iCs/>
          <w:lang w:val="en-AU"/>
        </w:rPr>
        <w:tab/>
      </w:r>
      <w:r w:rsidRPr="005526AD">
        <w:rPr>
          <w:lang w:val="en-AU"/>
        </w:rPr>
        <w:t>3A001</w:t>
      </w:r>
      <w:r w:rsidRPr="005526AD">
        <w:rPr>
          <w:i w:val="0"/>
          <w:lang w:val="en-AU"/>
        </w:rPr>
        <w:t>.</w:t>
      </w:r>
      <w:r w:rsidRPr="005526AD">
        <w:rPr>
          <w:lang w:val="en-AU"/>
        </w:rPr>
        <w:t xml:space="preserve">h. does not apply to switches, diodes, or </w:t>
      </w:r>
      <w:r w:rsidRPr="005526AD">
        <w:rPr>
          <w:iCs/>
          <w:lang w:val="en-AU"/>
        </w:rPr>
        <w:t>‘</w:t>
      </w:r>
      <w:r w:rsidRPr="005526AD">
        <w:rPr>
          <w:lang w:val="en-AU"/>
        </w:rPr>
        <w:t>modules</w:t>
      </w:r>
      <w:r w:rsidRPr="005526AD">
        <w:rPr>
          <w:iCs/>
          <w:lang w:val="en-AU"/>
        </w:rPr>
        <w:t>’,</w:t>
      </w:r>
      <w:r w:rsidRPr="005526AD">
        <w:rPr>
          <w:lang w:val="en-AU"/>
        </w:rPr>
        <w:t xml:space="preserve"> incorporated into equipment designed for civil automobile, civil railway or “civil aircraft” applications.</w:t>
      </w:r>
    </w:p>
    <w:p w14:paraId="1549ECD9" w14:textId="77777777" w:rsidR="0097686B" w:rsidRPr="005526AD" w:rsidRDefault="0097686B" w:rsidP="0097686B">
      <w:pPr>
        <w:pStyle w:val="DL0AaNote"/>
        <w:keepNext/>
        <w:rPr>
          <w:u w:val="single"/>
          <w:lang w:val="en-AU" w:eastAsia="en-US"/>
        </w:rPr>
      </w:pPr>
      <w:r w:rsidRPr="005526AD">
        <w:rPr>
          <w:u w:val="single"/>
          <w:lang w:val="en-AU" w:eastAsia="en-US"/>
        </w:rPr>
        <w:t>Technical Note:</w:t>
      </w:r>
    </w:p>
    <w:p w14:paraId="500FFAAD" w14:textId="77777777" w:rsidR="0097686B" w:rsidRPr="005526AD" w:rsidRDefault="0097686B" w:rsidP="0097686B">
      <w:pPr>
        <w:pStyle w:val="DL0AaNoteRcN"/>
        <w:rPr>
          <w:lang w:val="en-AU"/>
        </w:rPr>
      </w:pPr>
      <w:r w:rsidRPr="005526AD">
        <w:rPr>
          <w:lang w:val="en-AU"/>
        </w:rPr>
        <w:t>For the purposes of 3A001</w:t>
      </w:r>
      <w:r w:rsidRPr="005526AD">
        <w:rPr>
          <w:i w:val="0"/>
          <w:lang w:val="en-AU"/>
        </w:rPr>
        <w:t>.</w:t>
      </w:r>
      <w:r w:rsidRPr="005526AD">
        <w:rPr>
          <w:lang w:val="en-AU"/>
        </w:rPr>
        <w:t>h., ‘modules’ contain one or more solid</w:t>
      </w:r>
      <w:r w:rsidRPr="005526AD">
        <w:rPr>
          <w:lang w:val="en-AU"/>
        </w:rPr>
        <w:noBreakHyphen/>
        <w:t>state power semiconductor switches or diodes.</w:t>
      </w:r>
    </w:p>
    <w:p w14:paraId="1010A162" w14:textId="77777777" w:rsidR="0097686B" w:rsidRPr="005526AD" w:rsidRDefault="0097686B" w:rsidP="00AD0E07">
      <w:pPr>
        <w:pStyle w:val="Cat0newstyle41a1aparagraphsindented"/>
      </w:pPr>
      <w:r w:rsidRPr="005526AD">
        <w:t>3.</w:t>
      </w:r>
      <w:r w:rsidRPr="005526AD">
        <w:tab/>
        <w:t>A.</w:t>
      </w:r>
      <w:r w:rsidRPr="005526AD">
        <w:tab/>
        <w:t>001.</w:t>
      </w:r>
      <w:r w:rsidRPr="005526AD">
        <w:tab/>
        <w:t>i.</w:t>
      </w:r>
      <w:r w:rsidRPr="005526AD">
        <w:tab/>
        <w:t>Intensity, amplitude, or phase electro</w:t>
      </w:r>
      <w:r w:rsidRPr="005526AD">
        <w:noBreakHyphen/>
        <w:t>optic modulators, designed for analogue signals and having any of the following:</w:t>
      </w:r>
    </w:p>
    <w:p w14:paraId="690BDA9B" w14:textId="77777777" w:rsidR="0097686B" w:rsidRPr="005526AD" w:rsidRDefault="0097686B" w:rsidP="0097686B">
      <w:pPr>
        <w:pStyle w:val="DL0Aa1"/>
        <w:rPr>
          <w:lang w:val="en-AU"/>
        </w:rPr>
      </w:pPr>
      <w:r w:rsidRPr="005526AD">
        <w:rPr>
          <w:lang w:val="en-AU"/>
        </w:rPr>
        <w:t>1.</w:t>
      </w:r>
      <w:r w:rsidRPr="005526AD">
        <w:rPr>
          <w:lang w:val="en-AU"/>
        </w:rPr>
        <w:tab/>
        <w:t>A maximum operating frequency of more than 10 GHz but less than 20 GHz, an optical insertion loss equal to or less than 3 dB and having any of the following:</w:t>
      </w:r>
    </w:p>
    <w:p w14:paraId="06CE5A62" w14:textId="77777777" w:rsidR="0097686B" w:rsidRPr="005526AD" w:rsidRDefault="0097686B" w:rsidP="0097686B">
      <w:pPr>
        <w:pStyle w:val="DL0Aa1a"/>
        <w:rPr>
          <w:lang w:val="en-AU"/>
        </w:rPr>
      </w:pPr>
      <w:r w:rsidRPr="005526AD">
        <w:rPr>
          <w:lang w:val="en-AU"/>
        </w:rPr>
        <w:t>a.</w:t>
      </w:r>
      <w:r w:rsidRPr="005526AD">
        <w:rPr>
          <w:lang w:val="en-AU"/>
        </w:rPr>
        <w:tab/>
        <w:t>A ‘half</w:t>
      </w:r>
      <w:r w:rsidRPr="005526AD">
        <w:rPr>
          <w:lang w:val="en-AU"/>
        </w:rPr>
        <w:noBreakHyphen/>
        <w:t>wave voltage’ (‘Vπ’) less than 2.7 V when measured at a frequency of 1 GHz or below; or</w:t>
      </w:r>
    </w:p>
    <w:p w14:paraId="356E0E8F" w14:textId="77777777" w:rsidR="0097686B" w:rsidRPr="005526AD" w:rsidRDefault="0097686B" w:rsidP="0097686B">
      <w:pPr>
        <w:pStyle w:val="DL0Aa1a"/>
        <w:rPr>
          <w:lang w:val="en-AU"/>
        </w:rPr>
      </w:pPr>
      <w:r w:rsidRPr="005526AD">
        <w:rPr>
          <w:lang w:val="en-AU"/>
        </w:rPr>
        <w:t>b.</w:t>
      </w:r>
      <w:r w:rsidRPr="005526AD">
        <w:rPr>
          <w:lang w:val="en-AU"/>
        </w:rPr>
        <w:tab/>
        <w:t>A ‘Vπ’ of less than 4 V when measured at a frequency of more than 1 GHz; or</w:t>
      </w:r>
    </w:p>
    <w:p w14:paraId="5A315D30" w14:textId="77777777" w:rsidR="0097686B" w:rsidRPr="005526AD" w:rsidRDefault="0097686B" w:rsidP="0097686B">
      <w:pPr>
        <w:pStyle w:val="DL0Aa1"/>
        <w:rPr>
          <w:lang w:val="en-AU"/>
        </w:rPr>
      </w:pPr>
      <w:r w:rsidRPr="005526AD">
        <w:rPr>
          <w:lang w:val="en-AU"/>
        </w:rPr>
        <w:t>2.</w:t>
      </w:r>
      <w:r w:rsidRPr="005526AD">
        <w:rPr>
          <w:lang w:val="en-AU"/>
        </w:rPr>
        <w:tab/>
        <w:t>A maximum operating frequency equal to or greater than 20 GHz, an optical insertion loss equal to or less than 3 dB and having any of the following:</w:t>
      </w:r>
    </w:p>
    <w:p w14:paraId="32D0E117" w14:textId="77777777" w:rsidR="0097686B" w:rsidRPr="005526AD" w:rsidRDefault="0097686B" w:rsidP="0097686B">
      <w:pPr>
        <w:pStyle w:val="DL0Aa1a"/>
        <w:rPr>
          <w:lang w:val="en-AU"/>
        </w:rPr>
      </w:pPr>
      <w:r w:rsidRPr="005526AD">
        <w:rPr>
          <w:lang w:val="en-AU"/>
        </w:rPr>
        <w:t>a.</w:t>
      </w:r>
      <w:r w:rsidRPr="005526AD">
        <w:rPr>
          <w:lang w:val="en-AU"/>
        </w:rPr>
        <w:tab/>
        <w:t>A ‘Vπ’ less than 3.3 V when measured at a frequency of 1 GHz or below; or</w:t>
      </w:r>
    </w:p>
    <w:p w14:paraId="1258035A" w14:textId="77777777" w:rsidR="0097686B" w:rsidRPr="005526AD" w:rsidRDefault="0097686B" w:rsidP="0097686B">
      <w:pPr>
        <w:pStyle w:val="DL0Aa1a"/>
        <w:rPr>
          <w:lang w:val="en-AU"/>
        </w:rPr>
      </w:pPr>
      <w:r w:rsidRPr="005526AD">
        <w:rPr>
          <w:lang w:val="en-AU"/>
        </w:rPr>
        <w:t>b.</w:t>
      </w:r>
      <w:r w:rsidRPr="005526AD">
        <w:rPr>
          <w:lang w:val="en-AU"/>
        </w:rPr>
        <w:tab/>
        <w:t>A ‘Vπ’ less than 5 V when measured at a frequency of more than 1 GHz.</w:t>
      </w:r>
    </w:p>
    <w:p w14:paraId="55855EEC" w14:textId="77777777" w:rsidR="0097686B" w:rsidRPr="005526AD" w:rsidRDefault="0097686B" w:rsidP="0097686B">
      <w:pPr>
        <w:pStyle w:val="DL0AaNote"/>
        <w:rPr>
          <w:lang w:val="en-AU"/>
        </w:rPr>
      </w:pPr>
      <w:r w:rsidRPr="005526AD">
        <w:rPr>
          <w:u w:val="single"/>
          <w:lang w:val="en-AU"/>
        </w:rPr>
        <w:lastRenderedPageBreak/>
        <w:t>Note:</w:t>
      </w:r>
      <w:r w:rsidRPr="005526AD">
        <w:rPr>
          <w:lang w:val="en-AU"/>
        </w:rPr>
        <w:tab/>
        <w:t>3A001.i. includes electro</w:t>
      </w:r>
      <w:r w:rsidRPr="005526AD">
        <w:rPr>
          <w:lang w:val="en-AU"/>
        </w:rPr>
        <w:noBreakHyphen/>
        <w:t>optic modulators having optical input and output connectors (e.g., fibre</w:t>
      </w:r>
      <w:r w:rsidRPr="005526AD">
        <w:rPr>
          <w:lang w:val="en-AU"/>
        </w:rPr>
        <w:noBreakHyphen/>
        <w:t>optic pigtails).</w:t>
      </w:r>
    </w:p>
    <w:p w14:paraId="78976BA8" w14:textId="77777777" w:rsidR="0097686B" w:rsidRPr="005526AD" w:rsidRDefault="0097686B" w:rsidP="0097686B">
      <w:pPr>
        <w:pStyle w:val="DL0AaTechH"/>
        <w:rPr>
          <w:u w:val="single"/>
          <w:lang w:val="en-AU"/>
        </w:rPr>
      </w:pPr>
      <w:r w:rsidRPr="005526AD">
        <w:rPr>
          <w:u w:val="single"/>
          <w:lang w:val="en-AU"/>
        </w:rPr>
        <w:t>Technical Note:</w:t>
      </w:r>
    </w:p>
    <w:p w14:paraId="640A09C2" w14:textId="77777777" w:rsidR="0097686B" w:rsidRPr="005526AD" w:rsidRDefault="0097686B" w:rsidP="0097686B">
      <w:pPr>
        <w:pStyle w:val="DL0AaTechText"/>
        <w:rPr>
          <w:lang w:val="en-AU"/>
        </w:rPr>
      </w:pPr>
      <w:r w:rsidRPr="005526AD">
        <w:rPr>
          <w:lang w:val="en-AU"/>
        </w:rPr>
        <w:t>For the purposes of 3A001.i., a ‘half</w:t>
      </w:r>
      <w:r w:rsidRPr="005526AD">
        <w:rPr>
          <w:lang w:val="en-AU"/>
        </w:rPr>
        <w:noBreakHyphen/>
        <w:t>wave voltage’ (‘Vπ’) is the applied voltage necessary to make a phase change of 180 degrees in the wavelength of light propagating through the optical modulator.</w:t>
      </w:r>
    </w:p>
    <w:p w14:paraId="70254FE2" w14:textId="77777777" w:rsidR="0097686B" w:rsidRPr="005526AD" w:rsidRDefault="0097686B" w:rsidP="0097686B">
      <w:pPr>
        <w:pStyle w:val="Cat0newstyle31a1paragraphsindented"/>
      </w:pPr>
      <w:r w:rsidRPr="005526AD">
        <w:t>3.</w:t>
      </w:r>
      <w:r w:rsidRPr="005526AD">
        <w:tab/>
        <w:t>A.</w:t>
      </w:r>
      <w:r w:rsidRPr="005526AD">
        <w:tab/>
        <w:t>002.</w:t>
      </w:r>
      <w:r w:rsidRPr="005526AD">
        <w:tab/>
        <w:t>General purpose “electronic assemblies”, modules and equipment, as follows:</w:t>
      </w:r>
    </w:p>
    <w:p w14:paraId="62768D55"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Recording equipment and oscilloscopes, as follows:</w:t>
      </w:r>
    </w:p>
    <w:p w14:paraId="7918D602" w14:textId="77777777" w:rsidR="0097686B" w:rsidRPr="005526AD" w:rsidRDefault="0097686B" w:rsidP="0097686B">
      <w:pPr>
        <w:pStyle w:val="DL0Aa1"/>
        <w:keepNext/>
        <w:rPr>
          <w:lang w:val="en-AU"/>
        </w:rPr>
      </w:pPr>
      <w:r w:rsidRPr="005526AD">
        <w:rPr>
          <w:lang w:val="en-AU"/>
        </w:rPr>
        <w:t>1.</w:t>
      </w:r>
      <w:r w:rsidRPr="005526AD">
        <w:rPr>
          <w:lang w:val="en-AU"/>
        </w:rPr>
        <w:tab/>
        <w:t>Not used;</w:t>
      </w:r>
    </w:p>
    <w:p w14:paraId="48D70CA7" w14:textId="77777777" w:rsidR="0097686B" w:rsidRPr="005526AD" w:rsidRDefault="0097686B" w:rsidP="0097686B">
      <w:pPr>
        <w:pStyle w:val="DL0Aa1"/>
        <w:keepNext/>
        <w:rPr>
          <w:lang w:val="en-AU"/>
        </w:rPr>
      </w:pPr>
      <w:r w:rsidRPr="005526AD">
        <w:rPr>
          <w:lang w:val="en-AU"/>
        </w:rPr>
        <w:t>2.</w:t>
      </w:r>
      <w:r w:rsidRPr="005526AD">
        <w:rPr>
          <w:lang w:val="en-AU"/>
        </w:rPr>
        <w:tab/>
        <w:t>Not used;</w:t>
      </w:r>
    </w:p>
    <w:p w14:paraId="7D0D3B4E" w14:textId="77777777" w:rsidR="0097686B" w:rsidRPr="005526AD" w:rsidRDefault="0097686B" w:rsidP="0097686B">
      <w:pPr>
        <w:pStyle w:val="DL0Aa1"/>
        <w:keepNext/>
        <w:rPr>
          <w:lang w:val="en-AU"/>
        </w:rPr>
      </w:pPr>
      <w:r w:rsidRPr="005526AD">
        <w:rPr>
          <w:lang w:val="en-AU"/>
        </w:rPr>
        <w:t>3.</w:t>
      </w:r>
      <w:r w:rsidRPr="005526AD">
        <w:rPr>
          <w:lang w:val="en-AU"/>
        </w:rPr>
        <w:tab/>
        <w:t>Not used;</w:t>
      </w:r>
    </w:p>
    <w:p w14:paraId="7FA91AF7" w14:textId="77777777" w:rsidR="0097686B" w:rsidRPr="005526AD" w:rsidRDefault="0097686B" w:rsidP="0097686B">
      <w:pPr>
        <w:pStyle w:val="DL0Aa1"/>
        <w:rPr>
          <w:lang w:val="en-AU"/>
        </w:rPr>
      </w:pPr>
      <w:r w:rsidRPr="005526AD">
        <w:rPr>
          <w:lang w:val="en-AU"/>
        </w:rPr>
        <w:t>4.</w:t>
      </w:r>
      <w:r w:rsidRPr="005526AD">
        <w:rPr>
          <w:lang w:val="en-AU"/>
        </w:rPr>
        <w:tab/>
        <w:t>Not used;</w:t>
      </w:r>
    </w:p>
    <w:p w14:paraId="157C6AD9" w14:textId="77777777" w:rsidR="0097686B" w:rsidRPr="005526AD" w:rsidRDefault="0097686B" w:rsidP="0097686B">
      <w:pPr>
        <w:pStyle w:val="DL0Aa1"/>
        <w:keepNext/>
        <w:rPr>
          <w:strike/>
          <w:lang w:val="en-AU"/>
        </w:rPr>
      </w:pPr>
      <w:r w:rsidRPr="005526AD">
        <w:rPr>
          <w:lang w:val="en-AU"/>
        </w:rPr>
        <w:t>5.</w:t>
      </w:r>
      <w:r w:rsidRPr="005526AD">
        <w:rPr>
          <w:lang w:val="en-AU"/>
        </w:rPr>
        <w:tab/>
        <w:t>Not used;</w:t>
      </w:r>
    </w:p>
    <w:p w14:paraId="611BB6B6" w14:textId="77777777" w:rsidR="0097686B" w:rsidRPr="005526AD" w:rsidRDefault="0097686B" w:rsidP="0097686B">
      <w:pPr>
        <w:pStyle w:val="DL0Aa1TechText1"/>
        <w:spacing w:before="120"/>
        <w:ind w:left="3119" w:hanging="851"/>
        <w:rPr>
          <w:lang w:val="en-AU"/>
        </w:rPr>
      </w:pPr>
      <w:r w:rsidRPr="005526AD">
        <w:rPr>
          <w:iCs/>
          <w:lang w:val="en-AU"/>
        </w:rPr>
        <w:t>N.B.</w:t>
      </w:r>
      <w:r w:rsidRPr="005526AD">
        <w:rPr>
          <w:iCs/>
          <w:lang w:val="en-AU"/>
        </w:rPr>
        <w:tab/>
        <w:t>For waveform digitizers and transient recorders, see 3A002.h.</w:t>
      </w:r>
    </w:p>
    <w:p w14:paraId="7F3D4093" w14:textId="77777777" w:rsidR="0097686B" w:rsidRPr="005526AD" w:rsidRDefault="0097686B" w:rsidP="0097686B">
      <w:pPr>
        <w:pStyle w:val="DL0Aa1"/>
        <w:keepNext/>
        <w:spacing w:before="120"/>
        <w:rPr>
          <w:lang w:val="en-AU"/>
        </w:rPr>
      </w:pPr>
      <w:r w:rsidRPr="005526AD">
        <w:rPr>
          <w:lang w:val="en-AU"/>
        </w:rPr>
        <w:t>6.</w:t>
      </w:r>
      <w:r w:rsidRPr="005526AD">
        <w:rPr>
          <w:lang w:val="en-AU"/>
        </w:rPr>
        <w:tab/>
        <w:t>Digital data recorders having all of the following:</w:t>
      </w:r>
    </w:p>
    <w:p w14:paraId="6BE34D26" w14:textId="77777777" w:rsidR="0097686B" w:rsidRPr="005526AD" w:rsidRDefault="0097686B" w:rsidP="0097686B">
      <w:pPr>
        <w:tabs>
          <w:tab w:val="left" w:pos="340"/>
          <w:tab w:val="left" w:pos="720"/>
          <w:tab w:val="left" w:pos="1200"/>
          <w:tab w:val="left" w:pos="1582"/>
          <w:tab w:val="left" w:pos="2280"/>
        </w:tabs>
        <w:spacing w:before="60"/>
        <w:ind w:left="2835" w:hanging="567"/>
        <w:jc w:val="both"/>
        <w:rPr>
          <w:szCs w:val="22"/>
        </w:rPr>
      </w:pPr>
      <w:r w:rsidRPr="005526AD">
        <w:rPr>
          <w:szCs w:val="22"/>
        </w:rPr>
        <w:t>a.</w:t>
      </w:r>
      <w:r w:rsidRPr="005526AD">
        <w:rPr>
          <w:szCs w:val="22"/>
        </w:rPr>
        <w:tab/>
        <w:t>A sustained ‘continuous throughput’ of more than 6.4 Gbit/s to disk or solid</w:t>
      </w:r>
      <w:r w:rsidRPr="005526AD">
        <w:rPr>
          <w:szCs w:val="22"/>
        </w:rPr>
        <w:noBreakHyphen/>
        <w:t>state drive memory; and</w:t>
      </w:r>
    </w:p>
    <w:p w14:paraId="0A138D7D" w14:textId="77777777" w:rsidR="0097686B" w:rsidRPr="005526AD" w:rsidRDefault="0097686B" w:rsidP="0097686B">
      <w:pPr>
        <w:pStyle w:val="1A1a1a"/>
        <w:tabs>
          <w:tab w:val="clear" w:pos="2060"/>
          <w:tab w:val="left" w:pos="2280"/>
        </w:tabs>
        <w:spacing w:before="60"/>
        <w:ind w:left="2835" w:hanging="567"/>
        <w:rPr>
          <w:sz w:val="22"/>
          <w:szCs w:val="22"/>
          <w:lang w:val="en-AU"/>
        </w:rPr>
      </w:pPr>
      <w:r w:rsidRPr="005526AD">
        <w:rPr>
          <w:sz w:val="22"/>
          <w:szCs w:val="22"/>
          <w:lang w:val="en-AU"/>
        </w:rPr>
        <w:t>b.</w:t>
      </w:r>
      <w:r w:rsidRPr="005526AD">
        <w:rPr>
          <w:sz w:val="22"/>
          <w:szCs w:val="22"/>
          <w:lang w:val="en-AU"/>
        </w:rPr>
        <w:tab/>
        <w:t>“Signal processing” of the radio frequency signal data while it is being recorded;</w:t>
      </w:r>
    </w:p>
    <w:p w14:paraId="2B27B06E" w14:textId="77777777" w:rsidR="0097686B" w:rsidRPr="005526AD" w:rsidRDefault="0097686B" w:rsidP="0097686B">
      <w:pPr>
        <w:spacing w:before="120"/>
        <w:ind w:left="1440" w:firstLine="720"/>
        <w:jc w:val="both"/>
        <w:rPr>
          <w:i/>
          <w:szCs w:val="22"/>
          <w:u w:val="single"/>
        </w:rPr>
      </w:pPr>
      <w:r w:rsidRPr="005526AD">
        <w:rPr>
          <w:i/>
          <w:szCs w:val="22"/>
          <w:u w:val="single"/>
        </w:rPr>
        <w:t>Technical Notes:</w:t>
      </w:r>
    </w:p>
    <w:p w14:paraId="2CA83265" w14:textId="77777777" w:rsidR="0097686B" w:rsidRPr="005526AD" w:rsidRDefault="0097686B" w:rsidP="0097686B">
      <w:pPr>
        <w:spacing w:before="120"/>
        <w:ind w:left="2160"/>
        <w:jc w:val="both"/>
        <w:rPr>
          <w:i/>
          <w:szCs w:val="22"/>
        </w:rPr>
      </w:pPr>
      <w:r w:rsidRPr="005526AD">
        <w:rPr>
          <w:i/>
          <w:szCs w:val="22"/>
        </w:rPr>
        <w:t>For the purposes of 3A002.a.6.:</w:t>
      </w:r>
    </w:p>
    <w:p w14:paraId="4BA21CA4" w14:textId="77777777" w:rsidR="0097686B" w:rsidRPr="005526AD" w:rsidRDefault="0097686B" w:rsidP="0097686B">
      <w:pPr>
        <w:spacing w:before="60"/>
        <w:ind w:left="2160"/>
        <w:jc w:val="both"/>
        <w:rPr>
          <w:i/>
          <w:szCs w:val="22"/>
        </w:rPr>
      </w:pPr>
      <w:r w:rsidRPr="005526AD">
        <w:rPr>
          <w:i/>
          <w:szCs w:val="22"/>
        </w:rPr>
        <w:t>1.</w:t>
      </w:r>
      <w:r w:rsidRPr="005526AD">
        <w:rPr>
          <w:i/>
          <w:szCs w:val="22"/>
        </w:rPr>
        <w:tab/>
        <w:t>For recorders with a parallel bus architecture, the 'continuous throughput' rate is the highest word rate multiplied by the number of bits in a word.</w:t>
      </w:r>
    </w:p>
    <w:p w14:paraId="25319227" w14:textId="77777777" w:rsidR="0097686B" w:rsidRPr="005526AD" w:rsidRDefault="0097686B" w:rsidP="0097686B">
      <w:pPr>
        <w:tabs>
          <w:tab w:val="left" w:pos="2072"/>
        </w:tabs>
        <w:spacing w:before="60"/>
        <w:ind w:left="2160"/>
        <w:jc w:val="both"/>
        <w:rPr>
          <w:i/>
          <w:szCs w:val="22"/>
        </w:rPr>
      </w:pPr>
      <w:r w:rsidRPr="005526AD">
        <w:rPr>
          <w:i/>
        </w:rPr>
        <w:t>2.</w:t>
      </w:r>
      <w:r w:rsidRPr="005526AD">
        <w:rPr>
          <w:i/>
        </w:rPr>
        <w:tab/>
        <w:t>'Continuous throughput' is the fastest data rate the instrument can record to disk or solid-state drive memory without the loss of any information while sustaining the input digital data rate or digitizer conversion rate.</w:t>
      </w:r>
    </w:p>
    <w:p w14:paraId="79C09C16" w14:textId="77777777" w:rsidR="0097686B" w:rsidRPr="005526AD" w:rsidRDefault="0097686B" w:rsidP="0097686B">
      <w:pPr>
        <w:pStyle w:val="DL0Aa1"/>
        <w:keepNext/>
        <w:rPr>
          <w:lang w:val="en-AU"/>
        </w:rPr>
      </w:pPr>
      <w:r w:rsidRPr="005526AD">
        <w:rPr>
          <w:lang w:val="en-AU"/>
        </w:rPr>
        <w:t>7.</w:t>
      </w:r>
      <w:r w:rsidRPr="005526AD">
        <w:rPr>
          <w:lang w:val="en-AU"/>
        </w:rPr>
        <w:tab/>
        <w:t>Real</w:t>
      </w:r>
      <w:r w:rsidRPr="005526AD">
        <w:rPr>
          <w:lang w:val="en-AU"/>
        </w:rPr>
        <w:noBreakHyphen/>
        <w:t>time oscilloscopes having a vertical root</w:t>
      </w:r>
      <w:r w:rsidRPr="005526AD">
        <w:rPr>
          <w:lang w:val="en-AU"/>
        </w:rPr>
        <w:noBreakHyphen/>
        <w:t>mean</w:t>
      </w:r>
      <w:r w:rsidRPr="005526AD">
        <w:rPr>
          <w:lang w:val="en-AU"/>
        </w:rPr>
        <w:noBreakHyphen/>
        <w:t>square (rms) noise voltage of less than 2% of full</w:t>
      </w:r>
      <w:r w:rsidRPr="005526AD">
        <w:rPr>
          <w:lang w:val="en-AU"/>
        </w:rPr>
        <w:noBreakHyphen/>
        <w:t>scale at the vertical scale setting that provides the lowest noise value for any input 3dB bandwidth of 60 GHz or greater per channel;</w:t>
      </w:r>
    </w:p>
    <w:p w14:paraId="6D30E17D" w14:textId="77777777" w:rsidR="0097686B" w:rsidRPr="005526AD" w:rsidRDefault="0097686B" w:rsidP="0097686B">
      <w:pPr>
        <w:pStyle w:val="DL0AaNote"/>
        <w:ind w:left="2835" w:hanging="567"/>
        <w:rPr>
          <w:i w:val="0"/>
          <w:lang w:val="en-AU"/>
        </w:rPr>
      </w:pPr>
      <w:r w:rsidRPr="005526AD">
        <w:rPr>
          <w:u w:val="single"/>
          <w:lang w:val="en-AU"/>
        </w:rPr>
        <w:t>Note:</w:t>
      </w:r>
      <w:r w:rsidRPr="005526AD">
        <w:rPr>
          <w:u w:val="single"/>
          <w:lang w:val="en-AU"/>
        </w:rPr>
        <w:tab/>
      </w:r>
      <w:r w:rsidRPr="005526AD">
        <w:rPr>
          <w:lang w:val="en-AU"/>
        </w:rPr>
        <w:t>3A002.a.7. does not apply to equivalent</w:t>
      </w:r>
      <w:r w:rsidRPr="005526AD">
        <w:rPr>
          <w:lang w:val="en-AU"/>
        </w:rPr>
        <w:noBreakHyphen/>
        <w:t>time sampling oscilloscopes.</w:t>
      </w:r>
    </w:p>
    <w:p w14:paraId="07476F07"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Not used;</w:t>
      </w:r>
    </w:p>
    <w:p w14:paraId="5A7B0156"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“Signal analysers” as follows:</w:t>
      </w:r>
    </w:p>
    <w:p w14:paraId="3BEF1702" w14:textId="77777777" w:rsidR="0097686B" w:rsidRPr="005526AD" w:rsidRDefault="0097686B" w:rsidP="0097686B">
      <w:pPr>
        <w:pStyle w:val="DL0Aa1"/>
        <w:rPr>
          <w:lang w:val="en-AU"/>
        </w:rPr>
      </w:pPr>
      <w:r w:rsidRPr="005526AD">
        <w:rPr>
          <w:lang w:val="en-AU"/>
        </w:rPr>
        <w:t>1.</w:t>
      </w:r>
      <w:r w:rsidRPr="005526AD">
        <w:rPr>
          <w:lang w:val="en-AU"/>
        </w:rPr>
        <w:tab/>
        <w:t>“Signal analysers” having a 3 dB resolution bandwidth (RBW) exceeding 40 MHz anywhere within the frequency range exceeding 31.8 GHz but not exceeding 37 GHz;</w:t>
      </w:r>
    </w:p>
    <w:p w14:paraId="5E528E9A" w14:textId="77777777" w:rsidR="0097686B" w:rsidRPr="005526AD" w:rsidRDefault="0097686B" w:rsidP="0097686B">
      <w:pPr>
        <w:pStyle w:val="DL0Aa1"/>
        <w:rPr>
          <w:lang w:val="en-AU"/>
        </w:rPr>
      </w:pPr>
      <w:r w:rsidRPr="005526AD">
        <w:rPr>
          <w:lang w:val="en-AU"/>
        </w:rPr>
        <w:lastRenderedPageBreak/>
        <w:t>2.</w:t>
      </w:r>
      <w:r w:rsidRPr="005526AD">
        <w:rPr>
          <w:lang w:val="en-AU"/>
        </w:rPr>
        <w:tab/>
        <w:t>"Signal analysers" having a Displayed Average Noise Level (DANL) less (better) than –150 dBm/Hz anywhere within the frequency range exceeding 43.5 GHz but not exceeding 90 GHz;</w:t>
      </w:r>
    </w:p>
    <w:p w14:paraId="203592D9" w14:textId="77777777" w:rsidR="0097686B" w:rsidRPr="005526AD" w:rsidRDefault="0097686B" w:rsidP="0097686B">
      <w:pPr>
        <w:pStyle w:val="DL0Aa1"/>
        <w:rPr>
          <w:lang w:val="en-AU"/>
        </w:rPr>
      </w:pPr>
      <w:r w:rsidRPr="005526AD">
        <w:rPr>
          <w:lang w:val="en-AU"/>
        </w:rPr>
        <w:t>3.</w:t>
      </w:r>
      <w:r w:rsidRPr="005526AD">
        <w:rPr>
          <w:lang w:val="en-AU"/>
        </w:rPr>
        <w:tab/>
        <w:t>“Signal analysers” having a frequency exceeding 90 GHz;</w:t>
      </w:r>
    </w:p>
    <w:p w14:paraId="424F4DB2" w14:textId="77777777" w:rsidR="0097686B" w:rsidRPr="005526AD" w:rsidRDefault="0097686B" w:rsidP="0097686B">
      <w:pPr>
        <w:pStyle w:val="DL0Aa1"/>
        <w:rPr>
          <w:lang w:val="en-AU"/>
        </w:rPr>
      </w:pPr>
      <w:r w:rsidRPr="005526AD">
        <w:rPr>
          <w:lang w:val="en-AU"/>
        </w:rPr>
        <w:t>4.</w:t>
      </w:r>
      <w:r w:rsidRPr="005526AD">
        <w:rPr>
          <w:lang w:val="en-AU"/>
        </w:rPr>
        <w:tab/>
        <w:t>“Signal analysers” having all of the following:</w:t>
      </w:r>
    </w:p>
    <w:p w14:paraId="77648EB6" w14:textId="77777777" w:rsidR="0097686B" w:rsidRPr="005526AD" w:rsidRDefault="0097686B" w:rsidP="0097686B">
      <w:pPr>
        <w:pStyle w:val="Cat0newstyle71a1a1a1paragraphsindented"/>
      </w:pPr>
      <w:r w:rsidRPr="005526AD">
        <w:t>3.</w:t>
      </w:r>
      <w:r w:rsidRPr="005526AD">
        <w:tab/>
        <w:t>A.</w:t>
      </w:r>
      <w:r w:rsidRPr="005526AD">
        <w:tab/>
        <w:t>002.</w:t>
      </w:r>
      <w:r w:rsidRPr="005526AD">
        <w:tab/>
        <w:t>c.</w:t>
      </w:r>
      <w:r w:rsidRPr="005526AD">
        <w:tab/>
        <w:t>4.</w:t>
      </w:r>
      <w:r w:rsidRPr="005526AD">
        <w:tab/>
        <w:t>a.</w:t>
      </w:r>
      <w:r w:rsidRPr="005526AD">
        <w:tab/>
        <w:t>‘Real</w:t>
      </w:r>
      <w:r w:rsidRPr="005526AD">
        <w:noBreakHyphen/>
        <w:t>time bandwidth’ exceeding 170 MHz; and</w:t>
      </w:r>
    </w:p>
    <w:p w14:paraId="67C3CF48" w14:textId="77777777" w:rsidR="0097686B" w:rsidRPr="005526AD" w:rsidRDefault="0097686B" w:rsidP="0097686B">
      <w:pPr>
        <w:pStyle w:val="DL0Aa1a"/>
        <w:rPr>
          <w:lang w:val="en-AU"/>
        </w:rPr>
      </w:pPr>
      <w:r w:rsidRPr="005526AD">
        <w:rPr>
          <w:lang w:val="en-AU"/>
        </w:rPr>
        <w:t>b.</w:t>
      </w:r>
      <w:r w:rsidRPr="005526AD">
        <w:rPr>
          <w:lang w:val="en-AU"/>
        </w:rPr>
        <w:tab/>
        <w:t>Having any of the following:</w:t>
      </w:r>
    </w:p>
    <w:p w14:paraId="5DF3DE09" w14:textId="77777777" w:rsidR="0097686B" w:rsidRPr="005526AD" w:rsidRDefault="0097686B" w:rsidP="0097686B">
      <w:pPr>
        <w:pStyle w:val="DL0Aa1a"/>
        <w:ind w:left="3402"/>
        <w:rPr>
          <w:lang w:val="en-AU"/>
        </w:rPr>
      </w:pPr>
      <w:r w:rsidRPr="005526AD">
        <w:rPr>
          <w:lang w:val="en-AU"/>
        </w:rPr>
        <w:t>1.</w:t>
      </w:r>
      <w:r w:rsidRPr="005526AD">
        <w:rPr>
          <w:lang w:val="en-AU"/>
        </w:rPr>
        <w:tab/>
        <w:t>100% probability of discovery, with less than a 3 dB reduction from full amplitude due to gaps or windowing effects, of signals having a duration of 15 µs or less; or</w:t>
      </w:r>
    </w:p>
    <w:p w14:paraId="6F99FA26" w14:textId="77777777" w:rsidR="0097686B" w:rsidRPr="005526AD" w:rsidRDefault="0097686B" w:rsidP="0097686B">
      <w:pPr>
        <w:pStyle w:val="DL0Aa1a"/>
        <w:ind w:left="3402"/>
        <w:rPr>
          <w:lang w:val="en-AU"/>
        </w:rPr>
      </w:pPr>
      <w:r w:rsidRPr="005526AD">
        <w:rPr>
          <w:lang w:val="en-AU"/>
        </w:rPr>
        <w:t>2.</w:t>
      </w:r>
      <w:r w:rsidRPr="005526AD">
        <w:rPr>
          <w:lang w:val="en-AU"/>
        </w:rPr>
        <w:tab/>
        <w:t>A ‘frequency mask trigger’ function with 100% probability of trigger (capture) for signals having a duration of 15 µs or less;</w:t>
      </w:r>
    </w:p>
    <w:p w14:paraId="011E7FD1" w14:textId="77777777" w:rsidR="0097686B" w:rsidRPr="005526AD" w:rsidRDefault="0097686B" w:rsidP="0097686B">
      <w:pPr>
        <w:pStyle w:val="DL0Aa1TechH"/>
        <w:ind w:left="2835"/>
        <w:rPr>
          <w:u w:val="single"/>
          <w:lang w:val="en-AU"/>
        </w:rPr>
      </w:pPr>
      <w:r w:rsidRPr="005526AD">
        <w:rPr>
          <w:u w:val="single"/>
          <w:lang w:val="en-AU"/>
        </w:rPr>
        <w:t>Technical Notes:</w:t>
      </w:r>
    </w:p>
    <w:p w14:paraId="0A1A19B8" w14:textId="77777777" w:rsidR="0097686B" w:rsidRPr="005526AD" w:rsidRDefault="0097686B" w:rsidP="0097686B">
      <w:pPr>
        <w:pStyle w:val="DL0Aa1TechText1"/>
        <w:ind w:left="3402" w:hanging="567"/>
        <w:rPr>
          <w:lang w:val="en-AU"/>
        </w:rPr>
      </w:pPr>
      <w:r w:rsidRPr="005526AD">
        <w:rPr>
          <w:lang w:val="en-AU"/>
        </w:rPr>
        <w:t>1</w:t>
      </w:r>
      <w:r w:rsidRPr="005526AD">
        <w:rPr>
          <w:i w:val="0"/>
          <w:lang w:val="en-AU"/>
        </w:rPr>
        <w:t>.</w:t>
      </w:r>
      <w:r w:rsidRPr="005526AD">
        <w:rPr>
          <w:lang w:val="en-AU"/>
        </w:rPr>
        <w:tab/>
        <w:t>For the purposes of 3A002.c.4.a., 'real-time bandwidth' is the widest frequency range for which the analyser can continuously transform time-domain data entirely into frequency-domain results, using a Fourier or other discrete time transform that processes every incoming time point, without a reduction of measured amplitude of more than 3 dB below the actual signal amplitude caused by gaps or windowing effects, while outputting or displaying the transformed data.</w:t>
      </w:r>
    </w:p>
    <w:p w14:paraId="26596271" w14:textId="77777777" w:rsidR="0097686B" w:rsidRPr="005526AD" w:rsidRDefault="0097686B" w:rsidP="0097686B">
      <w:pPr>
        <w:pStyle w:val="DL0Aa1TechText1"/>
        <w:ind w:left="3402" w:hanging="567"/>
        <w:rPr>
          <w:lang w:val="en-AU"/>
        </w:rPr>
      </w:pPr>
      <w:r w:rsidRPr="005526AD">
        <w:rPr>
          <w:lang w:val="en-AU"/>
        </w:rPr>
        <w:t>2.</w:t>
      </w:r>
      <w:r w:rsidRPr="005526AD">
        <w:rPr>
          <w:lang w:val="en-AU"/>
        </w:rPr>
        <w:tab/>
        <w:t>For the purposes of 3A002.c.4.b.1., probability of discovery is also referred to as probability of intercept or probability of capture.</w:t>
      </w:r>
    </w:p>
    <w:p w14:paraId="4E2249AD" w14:textId="77777777" w:rsidR="0097686B" w:rsidRPr="005526AD" w:rsidRDefault="0097686B" w:rsidP="0097686B">
      <w:pPr>
        <w:pStyle w:val="DL0Aa1TechText1"/>
        <w:ind w:left="3402" w:hanging="567"/>
        <w:rPr>
          <w:lang w:val="en-AU"/>
        </w:rPr>
      </w:pPr>
      <w:r w:rsidRPr="005526AD">
        <w:rPr>
          <w:lang w:val="en-AU"/>
        </w:rPr>
        <w:t>3.</w:t>
      </w:r>
      <w:r w:rsidRPr="005526AD">
        <w:rPr>
          <w:lang w:val="en-AU"/>
        </w:rPr>
        <w:tab/>
        <w:t>For the purposes of 3A002.c.4.b.1., the duration for 100% probability of discovery is equivalent to the minimum signal duration necessary for the specified level measurement uncertainty.</w:t>
      </w:r>
    </w:p>
    <w:p w14:paraId="14715205" w14:textId="77777777" w:rsidR="0097686B" w:rsidRPr="005526AD" w:rsidRDefault="0097686B" w:rsidP="0097686B">
      <w:pPr>
        <w:pStyle w:val="DL0Aa1TechText1"/>
        <w:ind w:left="3402" w:hanging="567"/>
        <w:rPr>
          <w:lang w:val="en-AU"/>
        </w:rPr>
      </w:pPr>
      <w:r w:rsidRPr="005526AD">
        <w:rPr>
          <w:lang w:val="en-AU"/>
        </w:rPr>
        <w:t>4.</w:t>
      </w:r>
      <w:r w:rsidRPr="005526AD">
        <w:rPr>
          <w:lang w:val="en-AU"/>
        </w:rPr>
        <w:tab/>
        <w:t>For the purposes of 3A002.c.4.b.2., a 'frequency mask trigger' is a mechanism where the trigger function is able to select a frequency range to be triggered on as a subset of the acquisition bandwidth while ignoring other signals that may also be present within the same acquisition bandwidth. A 'frequency mask trigger' may contain more than one independent set of limits.</w:t>
      </w:r>
    </w:p>
    <w:p w14:paraId="5A6455A4" w14:textId="77777777" w:rsidR="0097686B" w:rsidRPr="005526AD" w:rsidRDefault="0097686B" w:rsidP="0097686B">
      <w:pPr>
        <w:pStyle w:val="DL0AaNote"/>
        <w:ind w:left="3119"/>
        <w:rPr>
          <w:lang w:val="en-AU"/>
        </w:rPr>
      </w:pPr>
      <w:r w:rsidRPr="005526AD">
        <w:rPr>
          <w:u w:val="single"/>
          <w:lang w:val="en-AU"/>
        </w:rPr>
        <w:t>Note:</w:t>
      </w:r>
      <w:r w:rsidRPr="005526AD">
        <w:rPr>
          <w:lang w:val="en-AU"/>
        </w:rPr>
        <w:tab/>
        <w:t>3A002</w:t>
      </w:r>
      <w:r w:rsidRPr="005526AD">
        <w:rPr>
          <w:i w:val="0"/>
          <w:lang w:val="en-AU"/>
        </w:rPr>
        <w:t>.</w:t>
      </w:r>
      <w:r w:rsidRPr="005526AD">
        <w:rPr>
          <w:lang w:val="en-AU"/>
        </w:rPr>
        <w:t>c.4. does not apply to those “signal analysers” using only constant percentage bandwidth filters (also known as octave or fractional octave filters).</w:t>
      </w:r>
    </w:p>
    <w:p w14:paraId="56366DE3" w14:textId="77777777" w:rsidR="0097686B" w:rsidRPr="005526AD" w:rsidRDefault="0097686B" w:rsidP="0097686B">
      <w:pPr>
        <w:pStyle w:val="DL0Aa1"/>
        <w:rPr>
          <w:lang w:val="en-AU"/>
        </w:rPr>
      </w:pPr>
      <w:r w:rsidRPr="005526AD">
        <w:rPr>
          <w:lang w:val="en-AU"/>
        </w:rPr>
        <w:t>5.</w:t>
      </w:r>
      <w:r w:rsidRPr="005526AD">
        <w:rPr>
          <w:lang w:val="en-AU"/>
        </w:rPr>
        <w:tab/>
        <w:t>Not used;</w:t>
      </w:r>
    </w:p>
    <w:p w14:paraId="01227A3B" w14:textId="77777777" w:rsidR="0097686B" w:rsidRPr="005526AD" w:rsidRDefault="0097686B" w:rsidP="0097686B">
      <w:pPr>
        <w:pStyle w:val="Cat0newstyle41a1aparagraphsindented"/>
        <w:rPr>
          <w:szCs w:val="22"/>
        </w:rPr>
      </w:pPr>
      <w:r w:rsidRPr="005526AD">
        <w:t>3.</w:t>
      </w:r>
      <w:r w:rsidRPr="005526AD">
        <w:tab/>
        <w:t>A.</w:t>
      </w:r>
      <w:r w:rsidRPr="005526AD">
        <w:tab/>
        <w:t>002.</w:t>
      </w:r>
      <w:r w:rsidRPr="005526AD">
        <w:tab/>
      </w:r>
      <w:r w:rsidRPr="005526AD">
        <w:rPr>
          <w:szCs w:val="22"/>
        </w:rPr>
        <w:t>d.</w:t>
      </w:r>
      <w:r w:rsidRPr="005526AD">
        <w:rPr>
          <w:szCs w:val="22"/>
        </w:rPr>
        <w:tab/>
        <w:t>Signal generators having any of the following:</w:t>
      </w:r>
    </w:p>
    <w:p w14:paraId="22B7D7F7" w14:textId="77777777" w:rsidR="0097686B" w:rsidRPr="005526AD" w:rsidRDefault="0097686B" w:rsidP="0097686B">
      <w:pPr>
        <w:pStyle w:val="DL0Aa1"/>
        <w:keepNext/>
        <w:rPr>
          <w:lang w:val="en-AU"/>
        </w:rPr>
      </w:pPr>
      <w:r w:rsidRPr="005526AD">
        <w:rPr>
          <w:lang w:val="en-AU"/>
        </w:rPr>
        <w:lastRenderedPageBreak/>
        <w:t>1.</w:t>
      </w:r>
      <w:r w:rsidRPr="005526AD">
        <w:rPr>
          <w:lang w:val="en-AU"/>
        </w:rPr>
        <w:tab/>
        <w:t>Specified to generate pulse</w:t>
      </w:r>
      <w:r w:rsidRPr="005526AD">
        <w:rPr>
          <w:lang w:val="en-AU"/>
        </w:rPr>
        <w:noBreakHyphen/>
        <w:t>modulated signals having all of the following, anywhere within the frequency range exceeding 31.8 GHz but not exceeding 37 GHz:</w:t>
      </w:r>
    </w:p>
    <w:p w14:paraId="01E4F0DB" w14:textId="77777777" w:rsidR="0097686B" w:rsidRPr="005526AD" w:rsidRDefault="0097686B" w:rsidP="0097686B">
      <w:pPr>
        <w:pStyle w:val="DL0Aa1a"/>
        <w:rPr>
          <w:lang w:val="en-AU"/>
        </w:rPr>
      </w:pPr>
      <w:r w:rsidRPr="005526AD">
        <w:rPr>
          <w:lang w:val="en-AU"/>
        </w:rPr>
        <w:t>a.</w:t>
      </w:r>
      <w:r w:rsidRPr="005526AD">
        <w:rPr>
          <w:lang w:val="en-AU"/>
        </w:rPr>
        <w:tab/>
        <w:t>‘Pulse duration’ of less than 25 ns; and</w:t>
      </w:r>
    </w:p>
    <w:p w14:paraId="46F8C388" w14:textId="77777777" w:rsidR="0097686B" w:rsidRPr="005526AD" w:rsidRDefault="0097686B" w:rsidP="0097686B">
      <w:pPr>
        <w:pStyle w:val="DL0Aa1a"/>
        <w:rPr>
          <w:lang w:val="en-AU"/>
        </w:rPr>
      </w:pPr>
      <w:r w:rsidRPr="005526AD">
        <w:rPr>
          <w:lang w:val="en-AU"/>
        </w:rPr>
        <w:t>b.</w:t>
      </w:r>
      <w:r w:rsidRPr="005526AD">
        <w:rPr>
          <w:lang w:val="en-AU"/>
        </w:rPr>
        <w:tab/>
        <w:t>On/off ratio equal to or exceeding 65 dB;</w:t>
      </w:r>
    </w:p>
    <w:p w14:paraId="507222EB" w14:textId="77777777" w:rsidR="0097686B" w:rsidRPr="005526AD" w:rsidRDefault="0097686B" w:rsidP="0097686B">
      <w:pPr>
        <w:pStyle w:val="DL0Aa1"/>
        <w:rPr>
          <w:lang w:val="en-AU"/>
        </w:rPr>
      </w:pPr>
      <w:r w:rsidRPr="005526AD">
        <w:rPr>
          <w:lang w:val="en-AU"/>
        </w:rPr>
        <w:t>2.</w:t>
      </w:r>
      <w:r w:rsidRPr="005526AD">
        <w:rPr>
          <w:lang w:val="en-AU"/>
        </w:rPr>
        <w:tab/>
        <w:t>An output power exceeding 100 mW (20 dBm) anywhere within the frequency range exceeding 43.5 GHz but not exceeding 90 GHz;</w:t>
      </w:r>
    </w:p>
    <w:p w14:paraId="45B276C0" w14:textId="77777777" w:rsidR="0097686B" w:rsidRPr="005526AD" w:rsidRDefault="0097686B" w:rsidP="0097686B">
      <w:pPr>
        <w:pStyle w:val="Cat0newstyle51a1a1paragraphsindented"/>
      </w:pPr>
      <w:r w:rsidRPr="005526AD">
        <w:t>3.</w:t>
      </w:r>
      <w:r w:rsidRPr="005526AD">
        <w:tab/>
        <w:t>A.</w:t>
      </w:r>
      <w:r w:rsidRPr="005526AD">
        <w:tab/>
        <w:t>002.</w:t>
      </w:r>
      <w:r w:rsidRPr="005526AD">
        <w:tab/>
      </w:r>
      <w:r w:rsidRPr="005526AD">
        <w:rPr>
          <w:szCs w:val="22"/>
        </w:rPr>
        <w:t>d.</w:t>
      </w:r>
      <w:r w:rsidRPr="005526AD">
        <w:tab/>
        <w:t>3.</w:t>
      </w:r>
      <w:r w:rsidRPr="005526AD">
        <w:tab/>
        <w:t>A “frequency switching time” as specified by any of the following:</w:t>
      </w:r>
    </w:p>
    <w:p w14:paraId="6A82745F" w14:textId="77777777" w:rsidR="0097686B" w:rsidRPr="005526AD" w:rsidRDefault="0097686B" w:rsidP="0097686B">
      <w:pPr>
        <w:pStyle w:val="DL0Aa1a"/>
        <w:rPr>
          <w:lang w:val="en-AU"/>
        </w:rPr>
      </w:pPr>
      <w:r w:rsidRPr="005526AD">
        <w:rPr>
          <w:lang w:val="en-AU"/>
        </w:rPr>
        <w:t>a.</w:t>
      </w:r>
      <w:r w:rsidRPr="005526AD">
        <w:rPr>
          <w:lang w:val="en-AU"/>
        </w:rPr>
        <w:tab/>
        <w:t>Not used;</w:t>
      </w:r>
    </w:p>
    <w:p w14:paraId="29B74B70" w14:textId="77777777" w:rsidR="0097686B" w:rsidRPr="005526AD" w:rsidRDefault="0097686B" w:rsidP="0097686B">
      <w:pPr>
        <w:pStyle w:val="DL0Aa1a"/>
        <w:rPr>
          <w:lang w:val="en-AU"/>
        </w:rPr>
      </w:pPr>
      <w:r w:rsidRPr="005526AD">
        <w:rPr>
          <w:lang w:val="en-AU"/>
        </w:rPr>
        <w:t>b.</w:t>
      </w:r>
      <w:r w:rsidRPr="005526AD">
        <w:rPr>
          <w:lang w:val="en-AU"/>
        </w:rPr>
        <w:tab/>
        <w:t>Less than 100 µs for any frequency change exceeding 2.2 GHz within the frequency range exceeding 4.8 GHz but not exceeding 31.8 GHz;</w:t>
      </w:r>
    </w:p>
    <w:p w14:paraId="77D5C2E1" w14:textId="77777777" w:rsidR="0097686B" w:rsidRPr="005526AD" w:rsidRDefault="0097686B" w:rsidP="0097686B">
      <w:pPr>
        <w:pStyle w:val="DL0Aa1a"/>
        <w:rPr>
          <w:lang w:val="en-AU"/>
        </w:rPr>
      </w:pPr>
      <w:r w:rsidRPr="005526AD">
        <w:rPr>
          <w:lang w:val="en-AU"/>
        </w:rPr>
        <w:t>c.</w:t>
      </w:r>
      <w:r w:rsidRPr="005526AD">
        <w:rPr>
          <w:lang w:val="en-AU"/>
        </w:rPr>
        <w:tab/>
        <w:t>Not used;</w:t>
      </w:r>
    </w:p>
    <w:p w14:paraId="5EA21E9C" w14:textId="77777777" w:rsidR="0097686B" w:rsidRPr="005526AD" w:rsidRDefault="0097686B" w:rsidP="0097686B">
      <w:pPr>
        <w:pStyle w:val="DL0Aa1a"/>
        <w:rPr>
          <w:lang w:val="en-AU"/>
        </w:rPr>
      </w:pPr>
      <w:r w:rsidRPr="005526AD">
        <w:rPr>
          <w:lang w:val="en-AU"/>
        </w:rPr>
        <w:t>d.</w:t>
      </w:r>
      <w:r w:rsidRPr="005526AD">
        <w:rPr>
          <w:lang w:val="en-AU"/>
        </w:rPr>
        <w:tab/>
        <w:t>Less than 500 µs for any frequency change exceeding 550 MHz within the frequency range exceeding 31.8 GHz but not exceeding 37 GHz; or</w:t>
      </w:r>
    </w:p>
    <w:p w14:paraId="06268776" w14:textId="77777777" w:rsidR="00E7384A" w:rsidRPr="005526AD" w:rsidRDefault="0097686B" w:rsidP="0097686B">
      <w:pPr>
        <w:pStyle w:val="DL0Aa1a"/>
        <w:rPr>
          <w:lang w:val="en-AU"/>
        </w:rPr>
      </w:pPr>
      <w:r w:rsidRPr="005526AD">
        <w:rPr>
          <w:lang w:val="en-AU"/>
        </w:rPr>
        <w:t>e.</w:t>
      </w:r>
      <w:r w:rsidRPr="005526AD">
        <w:rPr>
          <w:lang w:val="en-AU"/>
        </w:rPr>
        <w:tab/>
        <w:t xml:space="preserve">Less than 100 µs for any frequency change exceeding </w:t>
      </w:r>
    </w:p>
    <w:p w14:paraId="0C7D1DAB" w14:textId="186F6FF3" w:rsidR="0097686B" w:rsidRPr="005526AD" w:rsidRDefault="0097686B" w:rsidP="00D22DB7">
      <w:pPr>
        <w:pStyle w:val="DL0Aa1a"/>
        <w:ind w:firstLine="0"/>
        <w:rPr>
          <w:lang w:val="en-AU"/>
        </w:rPr>
      </w:pPr>
      <w:r w:rsidRPr="005526AD">
        <w:rPr>
          <w:lang w:val="en-AU"/>
        </w:rPr>
        <w:t>2.2 GHz within the frequency range exceeding 37 GHz but not exceeding 75 GHz;</w:t>
      </w:r>
    </w:p>
    <w:p w14:paraId="36E7D82D" w14:textId="77777777" w:rsidR="0097686B" w:rsidRPr="005526AD" w:rsidRDefault="0097686B" w:rsidP="0097686B">
      <w:pPr>
        <w:pStyle w:val="DL0Aa1a"/>
        <w:rPr>
          <w:lang w:val="en-AU"/>
        </w:rPr>
      </w:pPr>
      <w:r w:rsidRPr="005526AD">
        <w:rPr>
          <w:lang w:val="en-AU"/>
        </w:rPr>
        <w:t>f.</w:t>
      </w:r>
      <w:r w:rsidRPr="005526AD">
        <w:rPr>
          <w:lang w:val="en-AU"/>
        </w:rPr>
        <w:tab/>
        <w:t>Not used;</w:t>
      </w:r>
    </w:p>
    <w:p w14:paraId="775D12E2" w14:textId="77777777" w:rsidR="0097686B" w:rsidRPr="005526AD" w:rsidRDefault="0097686B" w:rsidP="0097686B">
      <w:pPr>
        <w:pStyle w:val="DL0Aa1a"/>
        <w:rPr>
          <w:lang w:val="en-AU"/>
        </w:rPr>
      </w:pPr>
      <w:r w:rsidRPr="005526AD">
        <w:rPr>
          <w:lang w:val="en-AU"/>
        </w:rPr>
        <w:t>g.</w:t>
      </w:r>
      <w:r w:rsidRPr="005526AD">
        <w:rPr>
          <w:lang w:val="en-AU"/>
        </w:rPr>
        <w:tab/>
        <w:t>Less than 100 μs for any frequency change exceeding 5.0 GHz within the frequency range exceeding 75 GHz but not exceeding 90 GHz;</w:t>
      </w:r>
    </w:p>
    <w:p w14:paraId="48AA4E74" w14:textId="77777777" w:rsidR="0097686B" w:rsidRPr="005526AD" w:rsidRDefault="0097686B" w:rsidP="0097686B">
      <w:pPr>
        <w:pStyle w:val="Cat0newstyle51a1a1paragraphsindented"/>
      </w:pPr>
      <w:r w:rsidRPr="005526AD">
        <w:t>3.</w:t>
      </w:r>
      <w:r w:rsidRPr="005526AD">
        <w:tab/>
        <w:t>A.</w:t>
      </w:r>
      <w:r w:rsidRPr="005526AD">
        <w:tab/>
        <w:t>002.</w:t>
      </w:r>
      <w:r w:rsidRPr="005526AD">
        <w:tab/>
      </w:r>
      <w:r w:rsidRPr="005526AD">
        <w:rPr>
          <w:szCs w:val="22"/>
        </w:rPr>
        <w:t>d.</w:t>
      </w:r>
      <w:r w:rsidRPr="005526AD">
        <w:rPr>
          <w:szCs w:val="22"/>
        </w:rPr>
        <w:tab/>
      </w:r>
      <w:r w:rsidRPr="005526AD">
        <w:t>4.</w:t>
      </w:r>
      <w:r w:rsidRPr="005526AD">
        <w:tab/>
        <w:t>A single sideband (SSB) phase noise, in dBc/Hz, specified as being any of the following:</w:t>
      </w:r>
    </w:p>
    <w:p w14:paraId="489096C6" w14:textId="77777777" w:rsidR="0097686B" w:rsidRPr="005526AD" w:rsidRDefault="0097686B" w:rsidP="0097686B">
      <w:pPr>
        <w:pStyle w:val="DL0Aa1a"/>
        <w:rPr>
          <w:lang w:val="en-AU"/>
        </w:rPr>
      </w:pPr>
      <w:r w:rsidRPr="005526AD">
        <w:rPr>
          <w:lang w:val="en-AU"/>
        </w:rPr>
        <w:t>a.</w:t>
      </w:r>
      <w:r w:rsidRPr="005526AD">
        <w:rPr>
          <w:lang w:val="en-AU"/>
        </w:rPr>
        <w:tab/>
        <w:t>Less (better) than –(126+20 log</w:t>
      </w:r>
      <w:r w:rsidRPr="005526AD">
        <w:rPr>
          <w:vertAlign w:val="subscript"/>
          <w:lang w:val="en-AU"/>
        </w:rPr>
        <w:t>10</w:t>
      </w:r>
      <w:r w:rsidRPr="005526AD">
        <w:rPr>
          <w:lang w:val="en-AU"/>
        </w:rPr>
        <w:t>F</w:t>
      </w:r>
      <w:r w:rsidRPr="005526AD">
        <w:rPr>
          <w:lang w:val="en-AU"/>
        </w:rPr>
        <w:noBreakHyphen/>
        <w:t>20 log</w:t>
      </w:r>
      <w:r w:rsidRPr="005526AD">
        <w:rPr>
          <w:vertAlign w:val="subscript"/>
          <w:lang w:val="en-AU"/>
        </w:rPr>
        <w:t>10</w:t>
      </w:r>
      <w:r w:rsidRPr="005526AD">
        <w:rPr>
          <w:lang w:val="en-AU"/>
        </w:rPr>
        <w:t>f) anywhere within the range of 10 Hz ≤ F≤ 10 kHz anywhere within the frequency range exceeding 3.2 GHz but not exceeding 90 GHz; or</w:t>
      </w:r>
    </w:p>
    <w:p w14:paraId="6DF51393" w14:textId="77777777" w:rsidR="0097686B" w:rsidRPr="005526AD" w:rsidRDefault="0097686B" w:rsidP="0097686B">
      <w:pPr>
        <w:pStyle w:val="DL0Aa1a"/>
        <w:rPr>
          <w:lang w:val="en-AU"/>
        </w:rPr>
      </w:pPr>
      <w:r w:rsidRPr="005526AD">
        <w:rPr>
          <w:lang w:val="en-AU"/>
        </w:rPr>
        <w:t>b.</w:t>
      </w:r>
      <w:r w:rsidRPr="005526AD">
        <w:rPr>
          <w:lang w:val="en-AU"/>
        </w:rPr>
        <w:tab/>
        <w:t>Less (better) than –(206</w:t>
      </w:r>
      <w:r w:rsidRPr="005526AD">
        <w:rPr>
          <w:lang w:val="en-AU"/>
        </w:rPr>
        <w:noBreakHyphen/>
        <w:t>20 log</w:t>
      </w:r>
      <w:r w:rsidRPr="005526AD">
        <w:rPr>
          <w:vertAlign w:val="subscript"/>
          <w:lang w:val="en-AU"/>
        </w:rPr>
        <w:t>10</w:t>
      </w:r>
      <w:r w:rsidRPr="005526AD">
        <w:rPr>
          <w:lang w:val="en-AU"/>
        </w:rPr>
        <w:t>f) anywhere within the range of 10 kHz &lt; F ≤ 100 kHz anywhere within the frequency range exceeding 3.2 GHz but not exceeding 90 GHz; or</w:t>
      </w:r>
    </w:p>
    <w:p w14:paraId="6DFCF2F3" w14:textId="77777777" w:rsidR="0097686B" w:rsidRPr="005526AD" w:rsidRDefault="0097686B" w:rsidP="0097686B">
      <w:pPr>
        <w:pStyle w:val="DL0AaNote"/>
        <w:ind w:left="2268" w:firstLine="0"/>
        <w:rPr>
          <w:u w:val="single"/>
          <w:lang w:val="en-AU"/>
        </w:rPr>
      </w:pPr>
      <w:r w:rsidRPr="005526AD">
        <w:rPr>
          <w:u w:val="single"/>
          <w:lang w:val="en-AU"/>
        </w:rPr>
        <w:t>Technical Note:</w:t>
      </w:r>
    </w:p>
    <w:p w14:paraId="1C013A8F" w14:textId="77777777" w:rsidR="0097686B" w:rsidRPr="005526AD" w:rsidRDefault="0097686B" w:rsidP="0097686B">
      <w:pPr>
        <w:pStyle w:val="DL0AaNoteRcN"/>
        <w:ind w:left="2268" w:firstLine="0"/>
        <w:rPr>
          <w:lang w:val="en-AU"/>
        </w:rPr>
      </w:pPr>
      <w:r w:rsidRPr="005526AD">
        <w:rPr>
          <w:lang w:val="en-AU"/>
        </w:rPr>
        <w:t>For the purposes of 3A002.d.4., F is the offset from the operating frequency in Hz and f is the operating frequency in MHz.</w:t>
      </w:r>
    </w:p>
    <w:p w14:paraId="7630312D" w14:textId="77777777" w:rsidR="0097686B" w:rsidRPr="005526AD" w:rsidRDefault="0097686B" w:rsidP="0097686B">
      <w:pPr>
        <w:pStyle w:val="Cat0newstyle51a1a1paragraphsindented"/>
        <w:rPr>
          <w:color w:val="000000"/>
        </w:rPr>
      </w:pPr>
      <w:r w:rsidRPr="005526AD">
        <w:t>3.</w:t>
      </w:r>
      <w:r w:rsidRPr="005526AD">
        <w:tab/>
        <w:t>A.</w:t>
      </w:r>
      <w:r w:rsidRPr="005526AD">
        <w:tab/>
        <w:t>002.</w:t>
      </w:r>
      <w:r w:rsidRPr="005526AD">
        <w:tab/>
      </w:r>
      <w:r w:rsidRPr="005526AD">
        <w:rPr>
          <w:szCs w:val="22"/>
        </w:rPr>
        <w:t>d.</w:t>
      </w:r>
      <w:r w:rsidRPr="005526AD">
        <w:rPr>
          <w:szCs w:val="22"/>
        </w:rPr>
        <w:tab/>
      </w:r>
      <w:r w:rsidRPr="005526AD">
        <w:t>5.</w:t>
      </w:r>
      <w:r w:rsidRPr="005526AD">
        <w:tab/>
      </w:r>
      <w:r w:rsidRPr="005526AD">
        <w:rPr>
          <w:color w:val="000000"/>
        </w:rPr>
        <w:t>An ‘RF modulation bandwidth’ of digital baseband signals as specified by any of the following:</w:t>
      </w:r>
    </w:p>
    <w:p w14:paraId="31DB7227" w14:textId="77777777" w:rsidR="0097686B" w:rsidRPr="005526AD" w:rsidRDefault="0097686B" w:rsidP="0097686B">
      <w:pPr>
        <w:pStyle w:val="DL0Aa1a"/>
        <w:rPr>
          <w:lang w:val="en-AU"/>
        </w:rPr>
      </w:pPr>
      <w:r w:rsidRPr="005526AD">
        <w:rPr>
          <w:lang w:val="en-AU"/>
        </w:rPr>
        <w:t>a.</w:t>
      </w:r>
      <w:r w:rsidRPr="005526AD">
        <w:rPr>
          <w:lang w:val="en-AU"/>
        </w:rPr>
        <w:tab/>
        <w:t>Exceeding 2.2 GHz within the frequency range exceeding 4.8 GHz but not exceeding 31.8 GHz;</w:t>
      </w:r>
    </w:p>
    <w:p w14:paraId="4AB6FDBC" w14:textId="77777777" w:rsidR="0097686B" w:rsidRPr="005526AD" w:rsidRDefault="0097686B" w:rsidP="0097686B">
      <w:pPr>
        <w:pStyle w:val="DL0Aa1a"/>
        <w:rPr>
          <w:lang w:val="en-AU"/>
        </w:rPr>
      </w:pPr>
      <w:r w:rsidRPr="005526AD">
        <w:rPr>
          <w:lang w:val="en-AU"/>
        </w:rPr>
        <w:t>b.</w:t>
      </w:r>
      <w:r w:rsidRPr="005526AD">
        <w:rPr>
          <w:lang w:val="en-AU"/>
        </w:rPr>
        <w:tab/>
        <w:t>Exceeding 550 MHz within the frequency range exceeding 31.8 GHz but not exceeding 37 GHz; or</w:t>
      </w:r>
    </w:p>
    <w:p w14:paraId="6930FEA5" w14:textId="77777777" w:rsidR="0097686B" w:rsidRPr="005526AD" w:rsidRDefault="0097686B" w:rsidP="0097686B">
      <w:pPr>
        <w:pStyle w:val="DL0Aa1a"/>
        <w:rPr>
          <w:lang w:val="en-AU"/>
        </w:rPr>
      </w:pPr>
      <w:r w:rsidRPr="005526AD">
        <w:rPr>
          <w:lang w:val="en-AU"/>
        </w:rPr>
        <w:t>c.</w:t>
      </w:r>
      <w:r w:rsidRPr="005526AD">
        <w:rPr>
          <w:lang w:val="en-AU"/>
        </w:rPr>
        <w:tab/>
        <w:t>Exceeding 2.2 GHz within the frequency range exceeding 37 GHz but not exceeding 75 GHz; or</w:t>
      </w:r>
    </w:p>
    <w:p w14:paraId="17A5E89E" w14:textId="77777777" w:rsidR="0097686B" w:rsidRPr="005526AD" w:rsidRDefault="0097686B" w:rsidP="0097686B">
      <w:pPr>
        <w:pStyle w:val="DL0Aa1a"/>
        <w:rPr>
          <w:lang w:val="en-AU"/>
        </w:rPr>
      </w:pPr>
      <w:r w:rsidRPr="005526AD">
        <w:rPr>
          <w:lang w:val="en-AU"/>
        </w:rPr>
        <w:lastRenderedPageBreak/>
        <w:t>d.</w:t>
      </w:r>
      <w:r w:rsidRPr="005526AD">
        <w:rPr>
          <w:lang w:val="en-AU"/>
        </w:rPr>
        <w:tab/>
        <w:t>Exceeding 5.0 GHz within the frequency range exceeding 75 GHz but not exceeding 90 GHz; or</w:t>
      </w:r>
    </w:p>
    <w:p w14:paraId="07831943" w14:textId="5A739360" w:rsidR="0097686B" w:rsidRPr="005526AD" w:rsidRDefault="0097686B" w:rsidP="00B3122C">
      <w:pPr>
        <w:spacing w:line="240" w:lineRule="auto"/>
        <w:rPr>
          <w:u w:val="single"/>
        </w:rPr>
      </w:pPr>
      <w:r w:rsidRPr="005526AD">
        <w:rPr>
          <w:u w:val="single"/>
        </w:rPr>
        <w:t>Technical Note:</w:t>
      </w:r>
    </w:p>
    <w:p w14:paraId="4B6CC4A7" w14:textId="77777777" w:rsidR="0097686B" w:rsidRPr="005526AD" w:rsidRDefault="0097686B" w:rsidP="0097686B">
      <w:pPr>
        <w:pStyle w:val="DL0AaNoteRcN"/>
        <w:ind w:left="2268" w:firstLine="0"/>
        <w:rPr>
          <w:lang w:val="en-AU"/>
        </w:rPr>
      </w:pPr>
      <w:r w:rsidRPr="005526AD">
        <w:rPr>
          <w:lang w:val="en-AU"/>
        </w:rPr>
        <w:t>For the purposes of 3A002.d.5., 'RF modulation bandwidth' is the Radio Frequency (RF) bandwidth occupied by a digitally encoded baseband signal modulated onto an RF signal. It is also referred to as information bandwidth or vector modulation bandwidth. I/Q digital modulation is the technical method for producing a vector-modulated RF output signal, and that output signal is typically specified as having an 'RF modulation bandwidth'.</w:t>
      </w:r>
    </w:p>
    <w:p w14:paraId="26C1260B" w14:textId="77777777" w:rsidR="0097686B" w:rsidRPr="005526AD" w:rsidRDefault="0097686B" w:rsidP="0097686B">
      <w:pPr>
        <w:pStyle w:val="Cat0newstyle51a1a1paragraphsindented"/>
        <w:rPr>
          <w:color w:val="000000"/>
        </w:rPr>
      </w:pPr>
      <w:r w:rsidRPr="005526AD">
        <w:t>3.</w:t>
      </w:r>
      <w:r w:rsidRPr="005526AD">
        <w:tab/>
        <w:t>A.</w:t>
      </w:r>
      <w:r w:rsidRPr="005526AD">
        <w:tab/>
        <w:t>002.</w:t>
      </w:r>
      <w:r w:rsidRPr="005526AD">
        <w:tab/>
      </w:r>
      <w:r w:rsidRPr="005526AD">
        <w:rPr>
          <w:szCs w:val="22"/>
        </w:rPr>
        <w:t>d.</w:t>
      </w:r>
      <w:r w:rsidRPr="005526AD">
        <w:rPr>
          <w:szCs w:val="22"/>
        </w:rPr>
        <w:tab/>
      </w:r>
      <w:r w:rsidRPr="005526AD">
        <w:t>6.</w:t>
      </w:r>
      <w:r w:rsidRPr="005526AD">
        <w:tab/>
      </w:r>
      <w:r w:rsidRPr="005526AD">
        <w:rPr>
          <w:color w:val="000000"/>
        </w:rPr>
        <w:t>A maximum frequency exceeding 90 GHz;</w:t>
      </w:r>
    </w:p>
    <w:p w14:paraId="5ADD32A3" w14:textId="77777777" w:rsidR="0097686B" w:rsidRPr="005526AD" w:rsidRDefault="0097686B" w:rsidP="0097686B">
      <w:pPr>
        <w:pStyle w:val="DL0AaNote"/>
        <w:rPr>
          <w:lang w:val="en-AU"/>
        </w:rPr>
      </w:pPr>
      <w:r w:rsidRPr="005526AD">
        <w:rPr>
          <w:u w:val="single"/>
          <w:lang w:val="en-AU"/>
        </w:rPr>
        <w:t>Note 1:</w:t>
      </w:r>
      <w:r w:rsidRPr="005526AD">
        <w:rPr>
          <w:lang w:val="en-AU"/>
        </w:rPr>
        <w:tab/>
        <w:t>For the purposes of 3A002.d., signal generators include arbitrary waveform and function generators.</w:t>
      </w:r>
    </w:p>
    <w:p w14:paraId="72EC6B5B" w14:textId="77777777" w:rsidR="0097686B" w:rsidRPr="005526AD" w:rsidRDefault="0097686B" w:rsidP="0097686B">
      <w:pPr>
        <w:pStyle w:val="DL0AaNote"/>
        <w:rPr>
          <w:lang w:val="en-AU"/>
        </w:rPr>
      </w:pPr>
      <w:r w:rsidRPr="005526AD">
        <w:rPr>
          <w:u w:val="single"/>
          <w:lang w:val="en-AU"/>
        </w:rPr>
        <w:t>Note 2:</w:t>
      </w:r>
      <w:r w:rsidRPr="005526AD">
        <w:rPr>
          <w:lang w:val="en-AU"/>
        </w:rPr>
        <w:tab/>
        <w:t>3A002.d. does not apply to equipment in which the output frequency is either produced by the addition or subtraction of two or more crystal oscillator frequencies, or by an addition or subtraction followed by a multiplication of the result.</w:t>
      </w:r>
    </w:p>
    <w:p w14:paraId="72DF8195" w14:textId="77777777" w:rsidR="0097686B" w:rsidRPr="005526AD" w:rsidRDefault="0097686B" w:rsidP="0097686B">
      <w:pPr>
        <w:pStyle w:val="DL0AaNote"/>
        <w:keepNext/>
        <w:ind w:left="1701" w:firstLine="0"/>
        <w:rPr>
          <w:u w:val="single"/>
          <w:lang w:val="en-AU"/>
        </w:rPr>
      </w:pPr>
      <w:r w:rsidRPr="005526AD">
        <w:rPr>
          <w:u w:val="single"/>
          <w:lang w:val="en-AU"/>
        </w:rPr>
        <w:t>Technical Notes:</w:t>
      </w:r>
    </w:p>
    <w:p w14:paraId="037B3754" w14:textId="77777777" w:rsidR="0097686B" w:rsidRPr="005526AD" w:rsidRDefault="0097686B" w:rsidP="0097686B">
      <w:pPr>
        <w:pStyle w:val="DL0Aa1Note"/>
        <w:ind w:left="2268" w:hanging="567"/>
        <w:rPr>
          <w:lang w:val="en-AU"/>
        </w:rPr>
      </w:pPr>
      <w:r w:rsidRPr="005526AD">
        <w:rPr>
          <w:lang w:val="en-AU"/>
        </w:rPr>
        <w:t>1</w:t>
      </w:r>
      <w:r w:rsidRPr="005526AD">
        <w:rPr>
          <w:i w:val="0"/>
          <w:lang w:val="en-AU"/>
        </w:rPr>
        <w:t>.</w:t>
      </w:r>
      <w:r w:rsidRPr="005526AD">
        <w:rPr>
          <w:lang w:val="en-AU"/>
        </w:rPr>
        <w:tab/>
        <w:t>For the purposes of 3A002.d., the maximum frequency of an arbitrary waveform or function generator is calculated by dividing the sample rate, in samples/second, by a factor of 2.5.</w:t>
      </w:r>
    </w:p>
    <w:p w14:paraId="29065148" w14:textId="77777777" w:rsidR="0097686B" w:rsidRPr="005526AD" w:rsidRDefault="0097686B" w:rsidP="0097686B">
      <w:pPr>
        <w:pStyle w:val="DL0Aa1Note"/>
        <w:ind w:left="2268" w:hanging="567"/>
        <w:rPr>
          <w:lang w:val="en-AU"/>
        </w:rPr>
      </w:pPr>
      <w:r w:rsidRPr="005526AD">
        <w:rPr>
          <w:lang w:val="en-AU"/>
        </w:rPr>
        <w:t>2</w:t>
      </w:r>
      <w:r w:rsidRPr="005526AD">
        <w:rPr>
          <w:i w:val="0"/>
          <w:lang w:val="en-AU"/>
        </w:rPr>
        <w:t>.</w:t>
      </w:r>
      <w:r w:rsidRPr="005526AD">
        <w:rPr>
          <w:lang w:val="en-AU"/>
        </w:rPr>
        <w:tab/>
        <w:t>For the purposes of 3A002.d.1.a., 'pulse duration' is defined as the time interval from the point on the leading edge that is 50% of the pulse amplitude to the point on the trailing edge that is 50% of the pulse amplitude.</w:t>
      </w:r>
    </w:p>
    <w:p w14:paraId="726900BC" w14:textId="77777777" w:rsidR="0097686B" w:rsidRPr="005526AD" w:rsidRDefault="0097686B" w:rsidP="0097686B">
      <w:pPr>
        <w:pStyle w:val="Cat0newstyle41a1aparagraphsindented"/>
        <w:rPr>
          <w:szCs w:val="22"/>
        </w:rPr>
      </w:pPr>
      <w:r w:rsidRPr="005526AD">
        <w:t>3.</w:t>
      </w:r>
      <w:r w:rsidRPr="005526AD">
        <w:tab/>
        <w:t>A.</w:t>
      </w:r>
      <w:r w:rsidRPr="005526AD">
        <w:tab/>
        <w:t>002.</w:t>
      </w:r>
      <w:r w:rsidRPr="005526AD">
        <w:tab/>
      </w:r>
      <w:r w:rsidRPr="005526AD">
        <w:rPr>
          <w:szCs w:val="22"/>
        </w:rPr>
        <w:t>e.</w:t>
      </w:r>
      <w:r w:rsidRPr="005526AD">
        <w:rPr>
          <w:szCs w:val="22"/>
        </w:rPr>
        <w:tab/>
        <w:t>Network analysers having any of the following:</w:t>
      </w:r>
    </w:p>
    <w:p w14:paraId="414E145F" w14:textId="77777777" w:rsidR="0097686B" w:rsidRPr="005526AD" w:rsidRDefault="0097686B" w:rsidP="0097686B">
      <w:pPr>
        <w:pStyle w:val="DL0Aa1"/>
        <w:rPr>
          <w:lang w:val="en-AU"/>
        </w:rPr>
      </w:pPr>
      <w:r w:rsidRPr="005526AD">
        <w:rPr>
          <w:lang w:val="en-AU"/>
        </w:rPr>
        <w:t>1.</w:t>
      </w:r>
      <w:r w:rsidRPr="005526AD">
        <w:rPr>
          <w:lang w:val="en-AU"/>
        </w:rPr>
        <w:tab/>
        <w:t>An output power exceeding 31.62 mW (15 dBm) anywhere within the operating frequency range exceeding 43.5 GHz but not exceeding 90 GHz;</w:t>
      </w:r>
    </w:p>
    <w:p w14:paraId="6B7065E3" w14:textId="77777777" w:rsidR="0097686B" w:rsidRPr="005526AD" w:rsidRDefault="0097686B" w:rsidP="0097686B">
      <w:pPr>
        <w:pStyle w:val="DL0Aa1"/>
        <w:rPr>
          <w:lang w:val="en-AU"/>
        </w:rPr>
      </w:pPr>
      <w:r w:rsidRPr="005526AD">
        <w:rPr>
          <w:lang w:val="en-AU"/>
        </w:rPr>
        <w:t>2.</w:t>
      </w:r>
      <w:r w:rsidRPr="005526AD">
        <w:rPr>
          <w:lang w:val="en-AU"/>
        </w:rPr>
        <w:tab/>
        <w:t>An output power exceeding 1 mW (0 dBm) anywhere within the operating frequency range exceeding 90 GHz but not exceeding 110 GHz;</w:t>
      </w:r>
    </w:p>
    <w:p w14:paraId="5201AC73" w14:textId="77777777" w:rsidR="0097686B" w:rsidRPr="005526AD" w:rsidRDefault="0097686B" w:rsidP="0097686B">
      <w:pPr>
        <w:pStyle w:val="DL0Aa1"/>
        <w:keepNext/>
        <w:rPr>
          <w:lang w:val="en-AU"/>
        </w:rPr>
      </w:pPr>
      <w:r w:rsidRPr="005526AD">
        <w:rPr>
          <w:lang w:val="en-AU"/>
        </w:rPr>
        <w:t>3.</w:t>
      </w:r>
      <w:r w:rsidRPr="005526AD">
        <w:rPr>
          <w:lang w:val="en-AU"/>
        </w:rPr>
        <w:tab/>
        <w:t>‘Nonlinear vector measurement functionality’ at frequencies exceeding 50 GHz but not exceeding 110 GHz; or</w:t>
      </w:r>
    </w:p>
    <w:p w14:paraId="2541A2B4" w14:textId="77777777" w:rsidR="0097686B" w:rsidRPr="005526AD" w:rsidRDefault="0097686B" w:rsidP="0097686B">
      <w:pPr>
        <w:pStyle w:val="DL0Aa1TechH"/>
        <w:rPr>
          <w:u w:val="single"/>
          <w:lang w:val="en-AU"/>
        </w:rPr>
      </w:pPr>
      <w:r w:rsidRPr="005526AD">
        <w:rPr>
          <w:u w:val="single"/>
          <w:lang w:val="en-AU"/>
        </w:rPr>
        <w:t>Technical Note:</w:t>
      </w:r>
    </w:p>
    <w:p w14:paraId="620B8E95" w14:textId="77777777" w:rsidR="0097686B" w:rsidRPr="005526AD" w:rsidRDefault="0097686B" w:rsidP="0097686B">
      <w:pPr>
        <w:pStyle w:val="DL0Aa1TechText"/>
        <w:rPr>
          <w:lang w:val="en-AU"/>
        </w:rPr>
      </w:pPr>
      <w:r w:rsidRPr="005526AD">
        <w:rPr>
          <w:lang w:val="en-AU"/>
        </w:rPr>
        <w:t>For the purposes of 3A002.e.3., 'nonlinear vector measurement functionality' is an instrument’s ability to analyse the test results of devices driven into the large-signal domain or the non-linear distortion range.</w:t>
      </w:r>
    </w:p>
    <w:p w14:paraId="7069D6FF" w14:textId="77777777" w:rsidR="0097686B" w:rsidRPr="005526AD" w:rsidRDefault="0097686B" w:rsidP="0097686B">
      <w:pPr>
        <w:pStyle w:val="DL0Aa1"/>
        <w:keepNext/>
        <w:rPr>
          <w:lang w:val="en-AU"/>
        </w:rPr>
      </w:pPr>
      <w:r w:rsidRPr="005526AD">
        <w:rPr>
          <w:lang w:val="en-AU"/>
        </w:rPr>
        <w:t>4.</w:t>
      </w:r>
      <w:r w:rsidRPr="005526AD">
        <w:rPr>
          <w:lang w:val="en-AU"/>
        </w:rPr>
        <w:tab/>
        <w:t>A maximum operating frequency exceeding 110 GHz;</w:t>
      </w:r>
    </w:p>
    <w:p w14:paraId="2769F1EB" w14:textId="77777777" w:rsidR="0097686B" w:rsidRPr="005526AD" w:rsidRDefault="0097686B" w:rsidP="0097686B">
      <w:pPr>
        <w:pStyle w:val="Cat0newstyle51a1a1paragraphsindented"/>
        <w:rPr>
          <w:szCs w:val="22"/>
        </w:rPr>
      </w:pPr>
      <w:r w:rsidRPr="005526AD">
        <w:t>3.</w:t>
      </w:r>
      <w:r w:rsidRPr="005526AD">
        <w:tab/>
        <w:t>A.</w:t>
      </w:r>
      <w:r w:rsidRPr="005526AD">
        <w:tab/>
        <w:t>002.</w:t>
      </w:r>
      <w:r w:rsidRPr="005526AD">
        <w:tab/>
      </w:r>
      <w:r w:rsidRPr="005526AD">
        <w:rPr>
          <w:szCs w:val="22"/>
        </w:rPr>
        <w:t>f.</w:t>
      </w:r>
      <w:r w:rsidRPr="005526AD">
        <w:rPr>
          <w:szCs w:val="22"/>
        </w:rPr>
        <w:tab/>
        <w:t>Microwave test receivers having all of the following:</w:t>
      </w:r>
    </w:p>
    <w:p w14:paraId="267292D3" w14:textId="77777777" w:rsidR="0097686B" w:rsidRPr="005526AD" w:rsidRDefault="0097686B" w:rsidP="0097686B">
      <w:pPr>
        <w:pStyle w:val="DL0Aa1"/>
        <w:rPr>
          <w:lang w:val="en-AU"/>
        </w:rPr>
      </w:pPr>
      <w:r w:rsidRPr="005526AD">
        <w:rPr>
          <w:lang w:val="en-AU"/>
        </w:rPr>
        <w:t>1.</w:t>
      </w:r>
      <w:r w:rsidRPr="005526AD">
        <w:rPr>
          <w:lang w:val="en-AU"/>
        </w:rPr>
        <w:tab/>
        <w:t>A maximum operating frequency exceeding 110 GHz; and</w:t>
      </w:r>
    </w:p>
    <w:p w14:paraId="147762F3" w14:textId="77777777" w:rsidR="0097686B" w:rsidRPr="005526AD" w:rsidRDefault="0097686B" w:rsidP="0097686B">
      <w:pPr>
        <w:pStyle w:val="DL0Aa1"/>
        <w:rPr>
          <w:lang w:val="en-AU"/>
        </w:rPr>
      </w:pPr>
      <w:r w:rsidRPr="005526AD">
        <w:rPr>
          <w:lang w:val="en-AU"/>
        </w:rPr>
        <w:t>2.</w:t>
      </w:r>
      <w:r w:rsidRPr="005526AD">
        <w:rPr>
          <w:lang w:val="en-AU"/>
        </w:rPr>
        <w:tab/>
        <w:t>Being capable of measuring amplitude and phase simultaneously;</w:t>
      </w:r>
    </w:p>
    <w:p w14:paraId="431BC3E4" w14:textId="77777777" w:rsidR="0097686B" w:rsidRPr="005526AD" w:rsidRDefault="0097686B" w:rsidP="0097686B">
      <w:pPr>
        <w:pStyle w:val="Cat0newstyle51a1a1paragraphsindented"/>
        <w:rPr>
          <w:szCs w:val="22"/>
        </w:rPr>
      </w:pPr>
      <w:r w:rsidRPr="005526AD">
        <w:lastRenderedPageBreak/>
        <w:t>3.</w:t>
      </w:r>
      <w:r w:rsidRPr="005526AD">
        <w:tab/>
        <w:t>A.</w:t>
      </w:r>
      <w:r w:rsidRPr="005526AD">
        <w:tab/>
        <w:t>002.</w:t>
      </w:r>
      <w:r w:rsidRPr="005526AD">
        <w:tab/>
      </w:r>
      <w:r w:rsidRPr="005526AD">
        <w:rPr>
          <w:szCs w:val="22"/>
        </w:rPr>
        <w:t>g.</w:t>
      </w:r>
      <w:r w:rsidRPr="005526AD">
        <w:rPr>
          <w:szCs w:val="22"/>
        </w:rPr>
        <w:tab/>
        <w:t>Atomic frequency standards being any of the following:</w:t>
      </w:r>
    </w:p>
    <w:p w14:paraId="1B36E3D6" w14:textId="77777777" w:rsidR="0097686B" w:rsidRPr="005526AD" w:rsidRDefault="0097686B" w:rsidP="0097686B">
      <w:pPr>
        <w:pStyle w:val="DL0Aa1"/>
        <w:rPr>
          <w:lang w:val="en-AU"/>
        </w:rPr>
      </w:pPr>
      <w:r w:rsidRPr="005526AD">
        <w:rPr>
          <w:lang w:val="en-AU"/>
        </w:rPr>
        <w:t>1.</w:t>
      </w:r>
      <w:r w:rsidRPr="005526AD">
        <w:rPr>
          <w:lang w:val="en-AU"/>
        </w:rPr>
        <w:tab/>
        <w:t>“Space</w:t>
      </w:r>
      <w:r w:rsidRPr="005526AD">
        <w:rPr>
          <w:lang w:val="en-AU"/>
        </w:rPr>
        <w:noBreakHyphen/>
        <w:t>qualified”;</w:t>
      </w:r>
    </w:p>
    <w:p w14:paraId="23CF52B3" w14:textId="77777777" w:rsidR="0097686B" w:rsidRPr="005526AD" w:rsidRDefault="0097686B" w:rsidP="0097686B">
      <w:pPr>
        <w:pStyle w:val="Cat0newstyle61a1a1aparagraphsindented"/>
      </w:pPr>
      <w:r w:rsidRPr="005526AD">
        <w:t>3.</w:t>
      </w:r>
      <w:r w:rsidRPr="005526AD">
        <w:tab/>
        <w:t>A.</w:t>
      </w:r>
      <w:r w:rsidRPr="005526AD">
        <w:tab/>
        <w:t>002.</w:t>
      </w:r>
      <w:r w:rsidRPr="005526AD">
        <w:tab/>
      </w:r>
      <w:r w:rsidRPr="005526AD">
        <w:rPr>
          <w:szCs w:val="22"/>
        </w:rPr>
        <w:t>g.</w:t>
      </w:r>
      <w:r w:rsidRPr="005526AD">
        <w:rPr>
          <w:szCs w:val="22"/>
        </w:rPr>
        <w:tab/>
      </w:r>
      <w:r w:rsidRPr="005526AD">
        <w:t>2.</w:t>
      </w:r>
      <w:r w:rsidRPr="005526AD">
        <w:tab/>
        <w:t>Non</w:t>
      </w:r>
      <w:r w:rsidRPr="005526AD">
        <w:noBreakHyphen/>
        <w:t>rubidium and having a long</w:t>
      </w:r>
      <w:r w:rsidRPr="005526AD">
        <w:noBreakHyphen/>
        <w:t>term stability less (better) than 1 x 10</w:t>
      </w:r>
      <w:r w:rsidRPr="005526AD">
        <w:rPr>
          <w:position w:val="6"/>
          <w:vertAlign w:val="superscript"/>
        </w:rPr>
        <w:noBreakHyphen/>
        <w:t>11</w:t>
      </w:r>
      <w:r w:rsidRPr="005526AD">
        <w:t>/month; or</w:t>
      </w:r>
    </w:p>
    <w:p w14:paraId="63A45B37" w14:textId="77777777" w:rsidR="0097686B" w:rsidRPr="005526AD" w:rsidRDefault="0097686B" w:rsidP="0097686B">
      <w:pPr>
        <w:pStyle w:val="DL0Aa1"/>
        <w:keepNext/>
        <w:rPr>
          <w:lang w:val="en-AU"/>
        </w:rPr>
      </w:pPr>
      <w:r w:rsidRPr="005526AD">
        <w:rPr>
          <w:lang w:val="en-AU"/>
        </w:rPr>
        <w:t>3.</w:t>
      </w:r>
      <w:r w:rsidRPr="005526AD">
        <w:rPr>
          <w:lang w:val="en-AU"/>
        </w:rPr>
        <w:tab/>
        <w:t>Non</w:t>
      </w:r>
      <w:r w:rsidRPr="005526AD">
        <w:rPr>
          <w:lang w:val="en-AU"/>
        </w:rPr>
        <w:noBreakHyphen/>
        <w:t>“space</w:t>
      </w:r>
      <w:r w:rsidRPr="005526AD">
        <w:rPr>
          <w:lang w:val="en-AU"/>
        </w:rPr>
        <w:noBreakHyphen/>
        <w:t>qualified” and having all of the following:</w:t>
      </w:r>
    </w:p>
    <w:p w14:paraId="334C440B" w14:textId="77777777" w:rsidR="0097686B" w:rsidRPr="005526AD" w:rsidRDefault="0097686B" w:rsidP="0097686B">
      <w:pPr>
        <w:pStyle w:val="DL0Aa1a"/>
        <w:rPr>
          <w:lang w:val="en-AU"/>
        </w:rPr>
      </w:pPr>
      <w:r w:rsidRPr="005526AD">
        <w:rPr>
          <w:lang w:val="en-AU"/>
        </w:rPr>
        <w:t>a.</w:t>
      </w:r>
      <w:r w:rsidRPr="005526AD">
        <w:rPr>
          <w:lang w:val="en-AU"/>
        </w:rPr>
        <w:tab/>
        <w:t>Being a rubidium standard;</w:t>
      </w:r>
    </w:p>
    <w:p w14:paraId="0FDB2587" w14:textId="77777777" w:rsidR="0097686B" w:rsidRPr="005526AD" w:rsidRDefault="0097686B" w:rsidP="0097686B">
      <w:pPr>
        <w:pStyle w:val="DL0Aa1a"/>
        <w:rPr>
          <w:lang w:val="en-AU"/>
        </w:rPr>
      </w:pPr>
      <w:r w:rsidRPr="005526AD">
        <w:rPr>
          <w:lang w:val="en-AU"/>
        </w:rPr>
        <w:t>b.</w:t>
      </w:r>
      <w:r w:rsidRPr="005526AD">
        <w:rPr>
          <w:lang w:val="en-AU"/>
        </w:rPr>
        <w:tab/>
        <w:t>Long</w:t>
      </w:r>
      <w:r w:rsidRPr="005526AD">
        <w:rPr>
          <w:lang w:val="en-AU"/>
        </w:rPr>
        <w:noBreakHyphen/>
        <w:t>term stability less (better) than 1 x 10</w:t>
      </w:r>
      <w:r w:rsidRPr="005526AD">
        <w:rPr>
          <w:vertAlign w:val="superscript"/>
          <w:lang w:val="en-AU"/>
        </w:rPr>
        <w:noBreakHyphen/>
        <w:t>11</w:t>
      </w:r>
      <w:r w:rsidRPr="005526AD">
        <w:rPr>
          <w:lang w:val="en-AU"/>
        </w:rPr>
        <w:t>/month; and</w:t>
      </w:r>
    </w:p>
    <w:p w14:paraId="653B631D" w14:textId="77777777" w:rsidR="0097686B" w:rsidRPr="005526AD" w:rsidRDefault="0097686B" w:rsidP="0097686B">
      <w:pPr>
        <w:pStyle w:val="DL0Aa1a"/>
        <w:rPr>
          <w:lang w:val="en-AU"/>
        </w:rPr>
      </w:pPr>
      <w:r w:rsidRPr="005526AD">
        <w:rPr>
          <w:lang w:val="en-AU"/>
        </w:rPr>
        <w:t>c.</w:t>
      </w:r>
      <w:r w:rsidRPr="005526AD">
        <w:rPr>
          <w:lang w:val="en-AU"/>
        </w:rPr>
        <w:tab/>
        <w:t>Total power consumption of less than 1 W.</w:t>
      </w:r>
    </w:p>
    <w:p w14:paraId="32563CC8" w14:textId="77777777" w:rsidR="0097686B" w:rsidRPr="005526AD" w:rsidRDefault="0097686B" w:rsidP="0097686B">
      <w:pPr>
        <w:pStyle w:val="Cat0newstyle41a1aparagraphsindented"/>
      </w:pPr>
      <w:r w:rsidRPr="005526AD">
        <w:t>3.</w:t>
      </w:r>
      <w:r w:rsidRPr="005526AD">
        <w:tab/>
        <w:t>A.</w:t>
      </w:r>
      <w:r w:rsidRPr="005526AD">
        <w:tab/>
        <w:t>002.</w:t>
      </w:r>
      <w:r w:rsidRPr="005526AD">
        <w:tab/>
        <w:t>h.</w:t>
      </w:r>
      <w:r w:rsidRPr="005526AD">
        <w:tab/>
        <w:t>“Electronic assemblies”, modules or equipment, specified to perform all of the following:</w:t>
      </w:r>
    </w:p>
    <w:p w14:paraId="3166980D" w14:textId="77777777" w:rsidR="0097686B" w:rsidRPr="005526AD" w:rsidRDefault="0097686B" w:rsidP="0097686B">
      <w:pPr>
        <w:pStyle w:val="1A1a1a"/>
        <w:tabs>
          <w:tab w:val="clear" w:pos="1582"/>
          <w:tab w:val="clear" w:pos="2060"/>
        </w:tabs>
        <w:spacing w:before="60"/>
        <w:ind w:left="2268" w:hanging="567"/>
        <w:jc w:val="both"/>
        <w:rPr>
          <w:sz w:val="22"/>
          <w:szCs w:val="22"/>
          <w:lang w:val="en-AU"/>
        </w:rPr>
      </w:pPr>
      <w:r w:rsidRPr="005526AD">
        <w:rPr>
          <w:sz w:val="22"/>
          <w:szCs w:val="22"/>
          <w:lang w:val="en-AU"/>
        </w:rPr>
        <w:t>1.</w:t>
      </w:r>
      <w:r w:rsidRPr="005526AD">
        <w:rPr>
          <w:sz w:val="22"/>
          <w:szCs w:val="22"/>
          <w:lang w:val="en-AU"/>
        </w:rPr>
        <w:tab/>
        <w:t>Analogue</w:t>
      </w:r>
      <w:r w:rsidRPr="005526AD">
        <w:rPr>
          <w:sz w:val="22"/>
          <w:szCs w:val="22"/>
          <w:lang w:val="en-AU"/>
        </w:rPr>
        <w:noBreakHyphen/>
        <w:t>to</w:t>
      </w:r>
      <w:r w:rsidRPr="005526AD">
        <w:rPr>
          <w:sz w:val="22"/>
          <w:szCs w:val="22"/>
          <w:lang w:val="en-AU"/>
        </w:rPr>
        <w:noBreakHyphen/>
        <w:t>digital conversions meeting any of the following:</w:t>
      </w:r>
    </w:p>
    <w:p w14:paraId="47E40AEE" w14:textId="77777777" w:rsidR="0097686B" w:rsidRPr="005526AD" w:rsidRDefault="0097686B" w:rsidP="0097686B">
      <w:pPr>
        <w:pStyle w:val="1A1a1a"/>
        <w:tabs>
          <w:tab w:val="clear" w:pos="2060"/>
          <w:tab w:val="left" w:pos="2160"/>
        </w:tabs>
        <w:spacing w:before="60"/>
        <w:ind w:left="2835" w:hanging="567"/>
        <w:jc w:val="both"/>
        <w:rPr>
          <w:sz w:val="22"/>
          <w:szCs w:val="22"/>
          <w:lang w:val="en-AU"/>
        </w:rPr>
      </w:pPr>
      <w:r w:rsidRPr="005526AD">
        <w:rPr>
          <w:sz w:val="22"/>
          <w:szCs w:val="22"/>
          <w:lang w:val="en-AU"/>
        </w:rPr>
        <w:t>a.</w:t>
      </w:r>
      <w:r w:rsidRPr="005526AD">
        <w:rPr>
          <w:sz w:val="22"/>
          <w:szCs w:val="22"/>
          <w:lang w:val="en-AU"/>
        </w:rPr>
        <w:tab/>
        <w:t>A resolution of 8 bit or more, but less than 10 bit, with a “sample rate” greater than 1.3 Giga Samples Per Second (GSPS);</w:t>
      </w:r>
    </w:p>
    <w:p w14:paraId="12842EFF" w14:textId="77777777" w:rsidR="0097686B" w:rsidRPr="005526AD" w:rsidRDefault="0097686B" w:rsidP="0097686B">
      <w:pPr>
        <w:pStyle w:val="1A1a1a"/>
        <w:tabs>
          <w:tab w:val="clear" w:pos="2060"/>
          <w:tab w:val="left" w:pos="2160"/>
        </w:tabs>
        <w:spacing w:before="60"/>
        <w:ind w:left="2835" w:hanging="567"/>
        <w:jc w:val="both"/>
        <w:rPr>
          <w:sz w:val="22"/>
          <w:szCs w:val="22"/>
          <w:u w:val="single"/>
          <w:lang w:val="en-AU"/>
        </w:rPr>
      </w:pPr>
      <w:r w:rsidRPr="005526AD">
        <w:rPr>
          <w:sz w:val="22"/>
          <w:szCs w:val="22"/>
          <w:lang w:val="en-AU"/>
        </w:rPr>
        <w:t>b.</w:t>
      </w:r>
      <w:r w:rsidRPr="005526AD">
        <w:rPr>
          <w:sz w:val="22"/>
          <w:szCs w:val="22"/>
          <w:lang w:val="en-AU"/>
        </w:rPr>
        <w:tab/>
        <w:t>A resolution of 10 bit or more, but less than 12 bit, with a “sample rate” greater than 1.0 GSPS;</w:t>
      </w:r>
    </w:p>
    <w:p w14:paraId="740B9AA4" w14:textId="77777777" w:rsidR="0097686B" w:rsidRPr="005526AD" w:rsidRDefault="0097686B" w:rsidP="0097686B">
      <w:pPr>
        <w:pStyle w:val="1A1a1a"/>
        <w:tabs>
          <w:tab w:val="clear" w:pos="2060"/>
          <w:tab w:val="left" w:pos="2160"/>
        </w:tabs>
        <w:spacing w:before="60"/>
        <w:ind w:left="2835" w:hanging="567"/>
        <w:jc w:val="both"/>
        <w:rPr>
          <w:sz w:val="22"/>
          <w:szCs w:val="22"/>
          <w:u w:val="single"/>
          <w:lang w:val="en-AU"/>
        </w:rPr>
      </w:pPr>
      <w:r w:rsidRPr="005526AD">
        <w:rPr>
          <w:sz w:val="22"/>
          <w:szCs w:val="22"/>
          <w:lang w:val="en-AU"/>
        </w:rPr>
        <w:t>c.</w:t>
      </w:r>
      <w:r w:rsidRPr="005526AD">
        <w:rPr>
          <w:sz w:val="22"/>
          <w:szCs w:val="22"/>
          <w:lang w:val="en-AU"/>
        </w:rPr>
        <w:tab/>
        <w:t>A resolution of 12 bit or more, but less than 14 bit, with a “sample rate” greater than 1.0 GSPS;</w:t>
      </w:r>
    </w:p>
    <w:p w14:paraId="7C3873A5" w14:textId="77777777" w:rsidR="0097686B" w:rsidRPr="005526AD" w:rsidRDefault="0097686B" w:rsidP="0097686B">
      <w:pPr>
        <w:pStyle w:val="1A1a1a"/>
        <w:tabs>
          <w:tab w:val="clear" w:pos="2060"/>
          <w:tab w:val="left" w:pos="2160"/>
        </w:tabs>
        <w:spacing w:before="60"/>
        <w:ind w:left="2835" w:hanging="567"/>
        <w:jc w:val="both"/>
        <w:rPr>
          <w:sz w:val="22"/>
          <w:szCs w:val="22"/>
          <w:lang w:val="en-AU"/>
        </w:rPr>
      </w:pPr>
      <w:r w:rsidRPr="005526AD">
        <w:rPr>
          <w:sz w:val="22"/>
          <w:szCs w:val="22"/>
          <w:lang w:val="en-AU"/>
        </w:rPr>
        <w:t>d.</w:t>
      </w:r>
      <w:r w:rsidRPr="005526AD">
        <w:rPr>
          <w:sz w:val="22"/>
          <w:szCs w:val="22"/>
          <w:lang w:val="en-AU"/>
        </w:rPr>
        <w:tab/>
        <w:t xml:space="preserve">A resolution of 14 bit or more but less than 16 bit, with a “sample rate” greater than 400 Mega Samples Per Second (MSPS); </w:t>
      </w:r>
      <w:r w:rsidRPr="005526AD">
        <w:rPr>
          <w:sz w:val="22"/>
          <w:szCs w:val="22"/>
          <w:u w:val="single"/>
          <w:lang w:val="en-AU"/>
        </w:rPr>
        <w:t>or</w:t>
      </w:r>
    </w:p>
    <w:p w14:paraId="1CB97AB4" w14:textId="77777777" w:rsidR="0097686B" w:rsidRPr="005526AD" w:rsidRDefault="0097686B" w:rsidP="0097686B">
      <w:pPr>
        <w:pStyle w:val="1A1a1a"/>
        <w:tabs>
          <w:tab w:val="clear" w:pos="2060"/>
          <w:tab w:val="left" w:pos="2160"/>
        </w:tabs>
        <w:spacing w:before="60"/>
        <w:ind w:left="2835" w:hanging="567"/>
        <w:jc w:val="both"/>
        <w:rPr>
          <w:sz w:val="22"/>
          <w:szCs w:val="22"/>
          <w:lang w:val="en-AU"/>
        </w:rPr>
      </w:pPr>
      <w:r w:rsidRPr="005526AD">
        <w:rPr>
          <w:sz w:val="22"/>
          <w:szCs w:val="22"/>
          <w:lang w:val="en-AU"/>
        </w:rPr>
        <w:t>e.</w:t>
      </w:r>
      <w:r w:rsidRPr="005526AD">
        <w:rPr>
          <w:sz w:val="22"/>
          <w:szCs w:val="22"/>
          <w:lang w:val="en-AU"/>
        </w:rPr>
        <w:tab/>
        <w:t>A resolution of 16 bit or more with a “sample rate” greater than 180 MSPS; and</w:t>
      </w:r>
    </w:p>
    <w:p w14:paraId="12A50550" w14:textId="77777777" w:rsidR="0097686B" w:rsidRPr="005526AD" w:rsidRDefault="0097686B" w:rsidP="0097686B">
      <w:pPr>
        <w:pStyle w:val="1A1a1a"/>
        <w:tabs>
          <w:tab w:val="clear" w:pos="1582"/>
          <w:tab w:val="clear" w:pos="2060"/>
          <w:tab w:val="left" w:pos="1680"/>
        </w:tabs>
        <w:spacing w:before="60"/>
        <w:ind w:left="2268" w:hanging="567"/>
        <w:jc w:val="both"/>
        <w:rPr>
          <w:sz w:val="22"/>
          <w:szCs w:val="22"/>
          <w:lang w:val="en-AU"/>
        </w:rPr>
      </w:pPr>
      <w:r w:rsidRPr="005526AD">
        <w:rPr>
          <w:sz w:val="22"/>
          <w:szCs w:val="22"/>
          <w:lang w:val="en-AU"/>
        </w:rPr>
        <w:t>2.</w:t>
      </w:r>
      <w:r w:rsidRPr="005526AD">
        <w:rPr>
          <w:sz w:val="22"/>
          <w:szCs w:val="22"/>
          <w:lang w:val="en-AU"/>
        </w:rPr>
        <w:tab/>
        <w:t>Any of the following:</w:t>
      </w:r>
    </w:p>
    <w:p w14:paraId="5FC99132" w14:textId="77777777" w:rsidR="0097686B" w:rsidRPr="005526AD" w:rsidRDefault="0097686B" w:rsidP="0097686B">
      <w:pPr>
        <w:pStyle w:val="1A1a1a"/>
        <w:tabs>
          <w:tab w:val="clear" w:pos="2060"/>
          <w:tab w:val="left" w:pos="2160"/>
        </w:tabs>
        <w:spacing w:before="60"/>
        <w:ind w:left="2835" w:hanging="567"/>
        <w:jc w:val="both"/>
        <w:rPr>
          <w:sz w:val="22"/>
          <w:szCs w:val="22"/>
          <w:lang w:val="en-AU"/>
        </w:rPr>
      </w:pPr>
      <w:r w:rsidRPr="005526AD">
        <w:rPr>
          <w:sz w:val="22"/>
          <w:szCs w:val="22"/>
          <w:lang w:val="en-AU"/>
        </w:rPr>
        <w:t>a.</w:t>
      </w:r>
      <w:r w:rsidRPr="005526AD">
        <w:rPr>
          <w:sz w:val="22"/>
          <w:szCs w:val="22"/>
          <w:lang w:val="en-AU"/>
        </w:rPr>
        <w:tab/>
        <w:t>Output of digitised data;</w:t>
      </w:r>
    </w:p>
    <w:p w14:paraId="52D421C6" w14:textId="77777777" w:rsidR="0097686B" w:rsidRPr="005526AD" w:rsidRDefault="0097686B" w:rsidP="0097686B">
      <w:pPr>
        <w:pStyle w:val="1A1a1a"/>
        <w:tabs>
          <w:tab w:val="clear" w:pos="2060"/>
          <w:tab w:val="left" w:pos="2160"/>
        </w:tabs>
        <w:spacing w:before="60"/>
        <w:ind w:left="2835" w:hanging="567"/>
        <w:jc w:val="both"/>
        <w:rPr>
          <w:sz w:val="22"/>
          <w:szCs w:val="22"/>
          <w:u w:val="single"/>
          <w:lang w:val="en-AU"/>
        </w:rPr>
      </w:pPr>
      <w:r w:rsidRPr="005526AD">
        <w:rPr>
          <w:sz w:val="22"/>
          <w:szCs w:val="22"/>
          <w:lang w:val="en-AU"/>
        </w:rPr>
        <w:t>b.</w:t>
      </w:r>
      <w:r w:rsidRPr="005526AD">
        <w:rPr>
          <w:sz w:val="22"/>
          <w:szCs w:val="22"/>
          <w:lang w:val="en-AU"/>
        </w:rPr>
        <w:tab/>
        <w:t>Storage of digitised data; or</w:t>
      </w:r>
    </w:p>
    <w:p w14:paraId="2F209760" w14:textId="77777777" w:rsidR="0097686B" w:rsidRPr="005526AD" w:rsidRDefault="0097686B" w:rsidP="0097686B">
      <w:pPr>
        <w:pStyle w:val="1A1a1a"/>
        <w:tabs>
          <w:tab w:val="clear" w:pos="2060"/>
          <w:tab w:val="left" w:pos="2160"/>
        </w:tabs>
        <w:spacing w:before="60"/>
        <w:ind w:left="2835" w:hanging="567"/>
        <w:jc w:val="both"/>
        <w:rPr>
          <w:sz w:val="22"/>
          <w:szCs w:val="22"/>
          <w:u w:val="single"/>
          <w:lang w:val="en-AU"/>
        </w:rPr>
      </w:pPr>
      <w:r w:rsidRPr="005526AD">
        <w:rPr>
          <w:sz w:val="22"/>
          <w:szCs w:val="22"/>
          <w:lang w:val="en-AU"/>
        </w:rPr>
        <w:t>c.</w:t>
      </w:r>
      <w:r w:rsidRPr="005526AD">
        <w:rPr>
          <w:sz w:val="22"/>
          <w:szCs w:val="22"/>
          <w:lang w:val="en-AU"/>
        </w:rPr>
        <w:tab/>
        <w:t>Processing of digitised data;</w:t>
      </w:r>
    </w:p>
    <w:p w14:paraId="105C0DAD" w14:textId="77777777" w:rsidR="0097686B" w:rsidRPr="005526AD" w:rsidRDefault="0097686B" w:rsidP="0097686B">
      <w:pPr>
        <w:pStyle w:val="1A1a1a"/>
        <w:tabs>
          <w:tab w:val="clear" w:pos="340"/>
          <w:tab w:val="clear" w:pos="720"/>
          <w:tab w:val="clear" w:pos="1200"/>
          <w:tab w:val="clear" w:pos="1582"/>
          <w:tab w:val="clear" w:pos="2060"/>
        </w:tabs>
        <w:spacing w:before="120"/>
        <w:ind w:left="2552" w:hanging="851"/>
        <w:jc w:val="both"/>
        <w:rPr>
          <w:i/>
          <w:iCs/>
          <w:sz w:val="22"/>
          <w:szCs w:val="22"/>
          <w:lang w:val="en-AU"/>
        </w:rPr>
      </w:pPr>
      <w:r w:rsidRPr="005526AD">
        <w:rPr>
          <w:i/>
          <w:iCs/>
          <w:sz w:val="22"/>
          <w:szCs w:val="22"/>
          <w:u w:val="single"/>
          <w:lang w:val="en-AU"/>
        </w:rPr>
        <w:t>N.B.</w:t>
      </w:r>
      <w:r w:rsidRPr="005526AD">
        <w:rPr>
          <w:i/>
          <w:iCs/>
          <w:sz w:val="22"/>
          <w:szCs w:val="22"/>
          <w:lang w:val="en-AU"/>
        </w:rPr>
        <w:tab/>
        <w:t>Digital data recorders, oscilloscopes, “signal analysers”, signal generators, network analysers and microwave test receivers, are specified by 3A002.a.6., 3A002.a.7., 3A002.c., 3A002.d., 3A002.e. and 3A002.f., respectively.</w:t>
      </w:r>
    </w:p>
    <w:p w14:paraId="36856A7C" w14:textId="77777777" w:rsidR="0097686B" w:rsidRPr="005526AD" w:rsidRDefault="0097686B" w:rsidP="0097686B">
      <w:pPr>
        <w:pStyle w:val="DL0AaTechH"/>
        <w:rPr>
          <w:u w:val="single"/>
          <w:lang w:val="en-AU"/>
        </w:rPr>
      </w:pPr>
      <w:r w:rsidRPr="005526AD">
        <w:rPr>
          <w:u w:val="single"/>
          <w:lang w:val="en-AU"/>
        </w:rPr>
        <w:t>Technical Notes:</w:t>
      </w:r>
    </w:p>
    <w:p w14:paraId="3752D936" w14:textId="77777777" w:rsidR="0097686B" w:rsidRPr="005526AD" w:rsidRDefault="0097686B" w:rsidP="0097686B">
      <w:pPr>
        <w:pStyle w:val="DL0AaTechH"/>
        <w:rPr>
          <w:lang w:val="en-AU"/>
        </w:rPr>
      </w:pPr>
      <w:r w:rsidRPr="005526AD">
        <w:rPr>
          <w:lang w:val="en-AU"/>
        </w:rPr>
        <w:t>For the purposes of 3A002.h.:</w:t>
      </w:r>
    </w:p>
    <w:p w14:paraId="0063AF02" w14:textId="77777777" w:rsidR="0097686B" w:rsidRPr="005526AD" w:rsidRDefault="0097686B" w:rsidP="0097686B">
      <w:pPr>
        <w:pStyle w:val="DL0AaTechText"/>
        <w:ind w:left="2268" w:hanging="567"/>
        <w:rPr>
          <w:lang w:val="en-AU"/>
        </w:rPr>
      </w:pPr>
      <w:r w:rsidRPr="005526AD">
        <w:rPr>
          <w:lang w:val="en-AU"/>
        </w:rPr>
        <w:t xml:space="preserve">1. </w:t>
      </w:r>
      <w:r w:rsidRPr="005526AD">
        <w:rPr>
          <w:lang w:val="en-AU"/>
        </w:rPr>
        <w:tab/>
        <w:t>A resolution of n bit corresponds to a quantisation of 2</w:t>
      </w:r>
      <w:r w:rsidRPr="005526AD">
        <w:rPr>
          <w:vertAlign w:val="superscript"/>
          <w:lang w:val="en-AU"/>
        </w:rPr>
        <w:t>n</w:t>
      </w:r>
      <w:r w:rsidRPr="005526AD">
        <w:rPr>
          <w:lang w:val="en-AU"/>
        </w:rPr>
        <w:t xml:space="preserve"> levels.</w:t>
      </w:r>
    </w:p>
    <w:p w14:paraId="0B3D90A9" w14:textId="77777777" w:rsidR="0097686B" w:rsidRPr="005526AD" w:rsidRDefault="0097686B" w:rsidP="0097686B">
      <w:pPr>
        <w:pStyle w:val="DL0AaTechText"/>
        <w:ind w:left="2268" w:hanging="567"/>
        <w:rPr>
          <w:lang w:val="en-AU"/>
        </w:rPr>
      </w:pPr>
      <w:r w:rsidRPr="005526AD">
        <w:rPr>
          <w:lang w:val="en-AU"/>
        </w:rPr>
        <w:t xml:space="preserve">2. </w:t>
      </w:r>
      <w:r w:rsidRPr="005526AD">
        <w:rPr>
          <w:lang w:val="en-AU"/>
        </w:rPr>
        <w:tab/>
        <w:t>The resolution of the ADC is the number of bits of the digital output of the ADC that represents the measured analogue input. Effective Number of Bits (ENOB) is not used to determine the resolution of the ADC.</w:t>
      </w:r>
    </w:p>
    <w:p w14:paraId="53E347F6" w14:textId="77777777" w:rsidR="0097686B" w:rsidRPr="005526AD" w:rsidRDefault="0097686B" w:rsidP="0097686B">
      <w:pPr>
        <w:pStyle w:val="DL0AaTechText"/>
        <w:ind w:left="2268" w:hanging="567"/>
        <w:rPr>
          <w:lang w:val="en-AU"/>
        </w:rPr>
      </w:pPr>
      <w:r w:rsidRPr="005526AD">
        <w:rPr>
          <w:lang w:val="en-AU"/>
        </w:rPr>
        <w:t xml:space="preserve">3. </w:t>
      </w:r>
      <w:r w:rsidRPr="005526AD">
        <w:rPr>
          <w:lang w:val="en-AU"/>
        </w:rPr>
        <w:tab/>
        <w:t>For non</w:t>
      </w:r>
      <w:r w:rsidRPr="005526AD">
        <w:rPr>
          <w:lang w:val="en-AU"/>
        </w:rPr>
        <w:noBreakHyphen/>
        <w:t>interleaved multiple</w:t>
      </w:r>
      <w:r w:rsidRPr="005526AD">
        <w:rPr>
          <w:lang w:val="en-AU"/>
        </w:rPr>
        <w:noBreakHyphen/>
        <w:t>channel “electronic assemblies”, modules, or equipment, the “sample rate” is not aggregated and the “sample rate” is the maximum rate of any single channel.</w:t>
      </w:r>
    </w:p>
    <w:p w14:paraId="514C82CC" w14:textId="77777777" w:rsidR="0097686B" w:rsidRPr="005526AD" w:rsidRDefault="0097686B" w:rsidP="0097686B">
      <w:pPr>
        <w:pStyle w:val="DL0AaTechText"/>
        <w:ind w:left="2268" w:hanging="567"/>
        <w:rPr>
          <w:lang w:val="en-AU"/>
        </w:rPr>
      </w:pPr>
      <w:r w:rsidRPr="005526AD">
        <w:rPr>
          <w:lang w:val="en-AU"/>
        </w:rPr>
        <w:lastRenderedPageBreak/>
        <w:t xml:space="preserve">4. </w:t>
      </w:r>
      <w:r w:rsidRPr="005526AD">
        <w:rPr>
          <w:lang w:val="en-AU"/>
        </w:rPr>
        <w:tab/>
        <w:t>For interleaved channels on multiple</w:t>
      </w:r>
      <w:r w:rsidRPr="005526AD">
        <w:rPr>
          <w:lang w:val="en-AU"/>
        </w:rPr>
        <w:noBreakHyphen/>
        <w:t>channel “electronic assemblies”, modules, or equipment, the “sample rates” are aggregated and the “sample rate” is the maximum combined total rate of all the interleaved channels.</w:t>
      </w:r>
    </w:p>
    <w:p w14:paraId="7F429FE0" w14:textId="77777777" w:rsidR="0097686B" w:rsidRPr="005526AD" w:rsidRDefault="0097686B" w:rsidP="0097686B">
      <w:pPr>
        <w:pStyle w:val="1A1a1a"/>
        <w:tabs>
          <w:tab w:val="clear" w:pos="340"/>
          <w:tab w:val="clear" w:pos="720"/>
          <w:tab w:val="clear" w:pos="1200"/>
          <w:tab w:val="clear" w:pos="1582"/>
          <w:tab w:val="clear" w:pos="2060"/>
        </w:tabs>
        <w:spacing w:before="120"/>
        <w:ind w:left="2552" w:hanging="851"/>
        <w:jc w:val="both"/>
        <w:rPr>
          <w:i/>
          <w:sz w:val="22"/>
          <w:szCs w:val="22"/>
          <w:lang w:val="en-AU"/>
        </w:rPr>
      </w:pPr>
      <w:r w:rsidRPr="005526AD">
        <w:rPr>
          <w:i/>
          <w:sz w:val="22"/>
          <w:szCs w:val="22"/>
          <w:u w:val="single"/>
          <w:lang w:val="en-AU"/>
        </w:rPr>
        <w:t>Note:</w:t>
      </w:r>
      <w:r w:rsidRPr="005526AD">
        <w:rPr>
          <w:i/>
          <w:sz w:val="22"/>
          <w:szCs w:val="22"/>
          <w:lang w:val="en-AU"/>
        </w:rPr>
        <w:tab/>
        <w:t>3A002.h. includes ADC cards, waveform digitizers, data acquisition cards, signal acquisition boards and transient recorders.</w:t>
      </w:r>
    </w:p>
    <w:p w14:paraId="39FC576D" w14:textId="77777777" w:rsidR="0097686B" w:rsidRPr="005526AD" w:rsidRDefault="0097686B" w:rsidP="0097686B">
      <w:pPr>
        <w:pStyle w:val="Cat0newstyle31a1paragraphsindented"/>
      </w:pPr>
      <w:r w:rsidRPr="005526AD">
        <w:t>3.</w:t>
      </w:r>
      <w:r w:rsidRPr="005526AD">
        <w:tab/>
        <w:t>A.</w:t>
      </w:r>
      <w:r w:rsidRPr="005526AD">
        <w:tab/>
        <w:t>003.</w:t>
      </w:r>
      <w:r w:rsidRPr="005526AD">
        <w:tab/>
        <w:t>Spray cooling thermal management systems employing closed loop fluid handling and reconditioning equipment in a sealed enclosure where a dielectric fluid is sprayed onto electronic components using specially designed spray nozzles that are designed to maintain electronic components within their operating temperature range, and specially designed components therefor.</w:t>
      </w:r>
    </w:p>
    <w:p w14:paraId="20B2BE9A" w14:textId="77777777" w:rsidR="0097686B" w:rsidRPr="005526AD" w:rsidRDefault="0097686B" w:rsidP="0097686B">
      <w:pPr>
        <w:pStyle w:val="Cat0newstyle31a1paragraphsindented"/>
      </w:pPr>
      <w:r w:rsidRPr="005526AD">
        <w:t>3.</w:t>
      </w:r>
      <w:r w:rsidRPr="005526AD">
        <w:tab/>
        <w:t>A.</w:t>
      </w:r>
      <w:r w:rsidRPr="005526AD">
        <w:tab/>
        <w:t>101.</w:t>
      </w:r>
      <w:r w:rsidRPr="005526AD">
        <w:tab/>
        <w:t>Electronic equipment, devices and components, other than those specified by 3A001, as follows:</w:t>
      </w:r>
    </w:p>
    <w:p w14:paraId="0446D0CC"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Analogue</w:t>
      </w:r>
      <w:r w:rsidRPr="005526AD">
        <w:rPr>
          <w:sz w:val="22"/>
          <w:szCs w:val="22"/>
          <w:lang w:val="en-AU"/>
        </w:rPr>
        <w:noBreakHyphen/>
        <w:t>to</w:t>
      </w:r>
      <w:r w:rsidRPr="005526AD">
        <w:rPr>
          <w:sz w:val="22"/>
          <w:szCs w:val="22"/>
          <w:lang w:val="en-AU"/>
        </w:rPr>
        <w:noBreakHyphen/>
        <w:t>digital converters, usable in “missiles”, designed to meet military specifications for ruggedised equipment;</w:t>
      </w:r>
    </w:p>
    <w:p w14:paraId="2BC4D417"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Accelerators capable of delivering electromagnetic radiation produced by bremsstrahlung from accelerated electrons of 2 MeV or greater, and systems containing those accelerators.</w:t>
      </w:r>
    </w:p>
    <w:p w14:paraId="39092FC0" w14:textId="77777777" w:rsidR="0097686B" w:rsidRPr="005526AD" w:rsidRDefault="0097686B" w:rsidP="0097686B">
      <w:pPr>
        <w:pStyle w:val="DL0AaNote"/>
        <w:rPr>
          <w:lang w:val="en-AU"/>
        </w:rPr>
      </w:pPr>
      <w:r w:rsidRPr="005526AD">
        <w:rPr>
          <w:u w:val="single"/>
          <w:lang w:val="en-AU"/>
        </w:rPr>
        <w:t>Note:</w:t>
      </w:r>
      <w:r w:rsidRPr="005526AD">
        <w:rPr>
          <w:lang w:val="en-AU"/>
        </w:rPr>
        <w:tab/>
        <w:t>3A101</w:t>
      </w:r>
      <w:r w:rsidRPr="005526AD">
        <w:rPr>
          <w:i w:val="0"/>
          <w:lang w:val="en-AU"/>
        </w:rPr>
        <w:t>.</w:t>
      </w:r>
      <w:r w:rsidRPr="005526AD">
        <w:rPr>
          <w:lang w:val="en-AU"/>
        </w:rPr>
        <w:t>b. above does not specify equipment specially designed for medical purposes.</w:t>
      </w:r>
    </w:p>
    <w:p w14:paraId="3079B7D6" w14:textId="77777777" w:rsidR="0097686B" w:rsidRPr="005526AD" w:rsidRDefault="0097686B" w:rsidP="0097686B">
      <w:pPr>
        <w:pStyle w:val="Cat0newstyle31a1paragraphsindented"/>
      </w:pPr>
      <w:r w:rsidRPr="005526AD">
        <w:t>3.</w:t>
      </w:r>
      <w:r w:rsidRPr="005526AD">
        <w:tab/>
        <w:t>A.</w:t>
      </w:r>
      <w:r w:rsidRPr="005526AD">
        <w:tab/>
        <w:t>102.</w:t>
      </w:r>
      <w:r w:rsidRPr="005526AD">
        <w:tab/>
      </w:r>
      <w:r w:rsidRPr="005526AD">
        <w:rPr>
          <w:iCs/>
        </w:rPr>
        <w:t>‘</w:t>
      </w:r>
      <w:r w:rsidRPr="005526AD">
        <w:t>Thermal batteries</w:t>
      </w:r>
      <w:r w:rsidRPr="005526AD">
        <w:rPr>
          <w:iCs/>
        </w:rPr>
        <w:t>’</w:t>
      </w:r>
      <w:r w:rsidRPr="005526AD">
        <w:t xml:space="preserve"> designed or modified for ‘missiles’.</w:t>
      </w:r>
    </w:p>
    <w:p w14:paraId="488E5379" w14:textId="77777777" w:rsidR="0097686B" w:rsidRPr="005526AD" w:rsidRDefault="0097686B" w:rsidP="0097686B">
      <w:pPr>
        <w:pStyle w:val="DL0ATechH"/>
        <w:rPr>
          <w:u w:val="single"/>
          <w:lang w:val="en-AU"/>
        </w:rPr>
      </w:pPr>
      <w:r w:rsidRPr="005526AD">
        <w:rPr>
          <w:u w:val="single"/>
          <w:lang w:val="en-AU"/>
        </w:rPr>
        <w:t>Technical Notes:</w:t>
      </w:r>
    </w:p>
    <w:p w14:paraId="172534C8" w14:textId="77777777" w:rsidR="0097686B" w:rsidRPr="005526AD" w:rsidRDefault="0097686B" w:rsidP="0097686B">
      <w:pPr>
        <w:pStyle w:val="DL0ATechText1"/>
        <w:rPr>
          <w:lang w:val="en-AU"/>
        </w:rPr>
      </w:pPr>
      <w:r w:rsidRPr="005526AD">
        <w:rPr>
          <w:lang w:val="en-AU"/>
        </w:rPr>
        <w:t>1</w:t>
      </w:r>
      <w:r w:rsidRPr="005526AD">
        <w:rPr>
          <w:i w:val="0"/>
          <w:lang w:val="en-AU"/>
        </w:rPr>
        <w:t>.</w:t>
      </w:r>
      <w:r w:rsidRPr="005526AD">
        <w:rPr>
          <w:lang w:val="en-AU"/>
        </w:rPr>
        <w:tab/>
        <w:t xml:space="preserve">In 3A102 </w:t>
      </w:r>
      <w:r w:rsidRPr="005526AD">
        <w:rPr>
          <w:iCs/>
          <w:lang w:val="en-AU"/>
        </w:rPr>
        <w:t>‘</w:t>
      </w:r>
      <w:r w:rsidRPr="005526AD">
        <w:rPr>
          <w:lang w:val="en-AU"/>
        </w:rPr>
        <w:t>thermal batteries</w:t>
      </w:r>
      <w:r w:rsidRPr="005526AD">
        <w:rPr>
          <w:iCs/>
          <w:lang w:val="en-AU"/>
        </w:rPr>
        <w:t>’</w:t>
      </w:r>
      <w:r w:rsidRPr="005526AD">
        <w:rPr>
          <w:lang w:val="en-AU"/>
        </w:rPr>
        <w:t xml:space="preserve"> are single use batteries that contain a solid non</w:t>
      </w:r>
      <w:r w:rsidRPr="005526AD">
        <w:rPr>
          <w:lang w:val="en-AU"/>
        </w:rPr>
        <w:noBreakHyphen/>
        <w:t>conducting inorganic salt as the electrolyte. These batteries incorporate a pyrolytic material that, when ignited, melts the electrolyte and activates the battery.</w:t>
      </w:r>
    </w:p>
    <w:p w14:paraId="09669EBF" w14:textId="77777777" w:rsidR="0097686B" w:rsidRPr="005526AD" w:rsidRDefault="0097686B" w:rsidP="0097686B">
      <w:pPr>
        <w:pStyle w:val="DL0ATechText1"/>
        <w:rPr>
          <w:lang w:val="en-AU"/>
        </w:rPr>
      </w:pPr>
      <w:r w:rsidRPr="005526AD">
        <w:rPr>
          <w:lang w:val="en-AU"/>
        </w:rPr>
        <w:t>2</w:t>
      </w:r>
      <w:r w:rsidRPr="005526AD">
        <w:rPr>
          <w:i w:val="0"/>
          <w:lang w:val="en-AU"/>
        </w:rPr>
        <w:t>.</w:t>
      </w:r>
      <w:r w:rsidRPr="005526AD">
        <w:rPr>
          <w:lang w:val="en-AU"/>
        </w:rPr>
        <w:tab/>
        <w:t>In 3A102 ‘missile’ means complete rocket systems and unmanned aerial vehicle systems capable of a range exceeding 300 km.</w:t>
      </w:r>
    </w:p>
    <w:p w14:paraId="40E4C0CE" w14:textId="77777777" w:rsidR="0097686B" w:rsidRPr="005526AD" w:rsidRDefault="0097686B" w:rsidP="0097686B">
      <w:pPr>
        <w:pStyle w:val="Cat0newstyle31a1paragraphsindented"/>
      </w:pPr>
      <w:r w:rsidRPr="005526AD">
        <w:t>3.</w:t>
      </w:r>
      <w:r w:rsidRPr="005526AD">
        <w:tab/>
        <w:t>A.</w:t>
      </w:r>
      <w:r w:rsidRPr="005526AD">
        <w:tab/>
        <w:t>201.</w:t>
      </w:r>
      <w:r w:rsidRPr="005526AD">
        <w:tab/>
        <w:t>Electronic components, other than those specified by 3A001, as follows;</w:t>
      </w:r>
    </w:p>
    <w:p w14:paraId="22C57A40"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Capacitors having either of the following sets of characteristics:</w:t>
      </w:r>
    </w:p>
    <w:p w14:paraId="0CEFB3CF" w14:textId="77777777" w:rsidR="0097686B" w:rsidRPr="005526AD" w:rsidRDefault="0097686B" w:rsidP="0097686B">
      <w:pPr>
        <w:pStyle w:val="DL0Aa1a0"/>
        <w:rPr>
          <w:sz w:val="22"/>
          <w:szCs w:val="22"/>
          <w:lang w:val="en-AU"/>
        </w:rPr>
      </w:pPr>
      <w:r w:rsidRPr="005526AD">
        <w:rPr>
          <w:sz w:val="22"/>
          <w:szCs w:val="22"/>
          <w:lang w:val="en-AU"/>
        </w:rPr>
        <w:t>1.</w:t>
      </w:r>
      <w:r w:rsidRPr="005526AD">
        <w:rPr>
          <w:sz w:val="22"/>
          <w:szCs w:val="22"/>
          <w:lang w:val="en-AU"/>
        </w:rPr>
        <w:tab/>
        <w:t>a.</w:t>
      </w:r>
      <w:r w:rsidRPr="005526AD">
        <w:rPr>
          <w:sz w:val="22"/>
          <w:szCs w:val="22"/>
          <w:lang w:val="en-AU"/>
        </w:rPr>
        <w:tab/>
        <w:t>Voltage rating greater than 1.4 kV;</w:t>
      </w:r>
    </w:p>
    <w:p w14:paraId="62D1B568" w14:textId="77777777" w:rsidR="0097686B" w:rsidRPr="005526AD" w:rsidRDefault="0097686B" w:rsidP="0097686B">
      <w:pPr>
        <w:pStyle w:val="DL0Aa1a0"/>
        <w:rPr>
          <w:sz w:val="22"/>
          <w:szCs w:val="22"/>
          <w:lang w:val="en-AU"/>
        </w:rPr>
      </w:pPr>
      <w:r w:rsidRPr="005526AD">
        <w:rPr>
          <w:sz w:val="22"/>
          <w:szCs w:val="22"/>
          <w:lang w:val="en-AU"/>
        </w:rPr>
        <w:tab/>
        <w:t>b.</w:t>
      </w:r>
      <w:r w:rsidRPr="005526AD">
        <w:rPr>
          <w:sz w:val="22"/>
          <w:szCs w:val="22"/>
          <w:lang w:val="en-AU"/>
        </w:rPr>
        <w:tab/>
        <w:t>Energy storage greater than 10 J;</w:t>
      </w:r>
    </w:p>
    <w:p w14:paraId="2229533D" w14:textId="77777777" w:rsidR="0097686B" w:rsidRPr="005526AD" w:rsidRDefault="0097686B" w:rsidP="0097686B">
      <w:pPr>
        <w:pStyle w:val="DL0Aa1a0"/>
        <w:rPr>
          <w:sz w:val="22"/>
          <w:szCs w:val="22"/>
          <w:lang w:val="en-AU"/>
        </w:rPr>
      </w:pPr>
      <w:r w:rsidRPr="005526AD">
        <w:rPr>
          <w:sz w:val="22"/>
          <w:szCs w:val="22"/>
          <w:lang w:val="en-AU"/>
        </w:rPr>
        <w:tab/>
        <w:t>c.</w:t>
      </w:r>
      <w:r w:rsidRPr="005526AD">
        <w:rPr>
          <w:sz w:val="22"/>
          <w:szCs w:val="22"/>
          <w:lang w:val="en-AU"/>
        </w:rPr>
        <w:tab/>
        <w:t>Capacitance greater than 0.5 µF; and</w:t>
      </w:r>
    </w:p>
    <w:p w14:paraId="266B19B0" w14:textId="77777777" w:rsidR="0097686B" w:rsidRPr="005526AD" w:rsidRDefault="0097686B" w:rsidP="0097686B">
      <w:pPr>
        <w:pStyle w:val="DL0Aa1a0"/>
        <w:rPr>
          <w:sz w:val="22"/>
          <w:szCs w:val="22"/>
          <w:lang w:val="en-AU"/>
        </w:rPr>
      </w:pPr>
      <w:r w:rsidRPr="005526AD">
        <w:rPr>
          <w:sz w:val="22"/>
          <w:szCs w:val="22"/>
          <w:lang w:val="en-AU"/>
        </w:rPr>
        <w:tab/>
        <w:t>d.</w:t>
      </w:r>
      <w:r w:rsidRPr="005526AD">
        <w:rPr>
          <w:sz w:val="22"/>
          <w:szCs w:val="22"/>
          <w:lang w:val="en-AU"/>
        </w:rPr>
        <w:tab/>
        <w:t>Series inductance less than 50 nH; or</w:t>
      </w:r>
    </w:p>
    <w:p w14:paraId="75C53632" w14:textId="77777777" w:rsidR="0097686B" w:rsidRPr="005526AD" w:rsidRDefault="0097686B" w:rsidP="0097686B">
      <w:pPr>
        <w:pStyle w:val="DL0Aa1a0"/>
        <w:rPr>
          <w:sz w:val="22"/>
          <w:szCs w:val="22"/>
          <w:lang w:val="en-AU"/>
        </w:rPr>
      </w:pPr>
      <w:r w:rsidRPr="005526AD">
        <w:rPr>
          <w:sz w:val="22"/>
          <w:szCs w:val="22"/>
          <w:lang w:val="en-AU"/>
        </w:rPr>
        <w:t>2.</w:t>
      </w:r>
      <w:r w:rsidRPr="005526AD">
        <w:rPr>
          <w:sz w:val="22"/>
          <w:szCs w:val="22"/>
          <w:lang w:val="en-AU"/>
        </w:rPr>
        <w:tab/>
        <w:t>a.</w:t>
      </w:r>
      <w:r w:rsidRPr="005526AD">
        <w:rPr>
          <w:sz w:val="22"/>
          <w:szCs w:val="22"/>
          <w:lang w:val="en-AU"/>
        </w:rPr>
        <w:tab/>
        <w:t>Voltage rating greater than 750 V;</w:t>
      </w:r>
    </w:p>
    <w:p w14:paraId="29BD2463" w14:textId="77777777" w:rsidR="0097686B" w:rsidRPr="005526AD" w:rsidRDefault="0097686B" w:rsidP="0097686B">
      <w:pPr>
        <w:pStyle w:val="DL0Aa1a0"/>
        <w:rPr>
          <w:sz w:val="22"/>
          <w:szCs w:val="22"/>
          <w:lang w:val="en-AU"/>
        </w:rPr>
      </w:pPr>
      <w:r w:rsidRPr="005526AD">
        <w:rPr>
          <w:sz w:val="22"/>
          <w:szCs w:val="22"/>
          <w:lang w:val="en-AU"/>
        </w:rPr>
        <w:tab/>
        <w:t>b.</w:t>
      </w:r>
      <w:r w:rsidRPr="005526AD">
        <w:rPr>
          <w:sz w:val="22"/>
          <w:szCs w:val="22"/>
          <w:lang w:val="en-AU"/>
        </w:rPr>
        <w:tab/>
        <w:t>Capacitance greater than 0.25 µF; and</w:t>
      </w:r>
    </w:p>
    <w:p w14:paraId="5829A622" w14:textId="77777777" w:rsidR="0097686B" w:rsidRPr="005526AD" w:rsidRDefault="0097686B" w:rsidP="0097686B">
      <w:pPr>
        <w:pStyle w:val="DL0Aa1a0"/>
        <w:rPr>
          <w:sz w:val="22"/>
          <w:szCs w:val="22"/>
          <w:lang w:val="en-AU"/>
        </w:rPr>
      </w:pPr>
      <w:r w:rsidRPr="005526AD">
        <w:rPr>
          <w:sz w:val="22"/>
          <w:szCs w:val="22"/>
          <w:lang w:val="en-AU"/>
        </w:rPr>
        <w:tab/>
        <w:t>c.</w:t>
      </w:r>
      <w:r w:rsidRPr="005526AD">
        <w:rPr>
          <w:sz w:val="22"/>
          <w:szCs w:val="22"/>
          <w:lang w:val="en-AU"/>
        </w:rPr>
        <w:tab/>
        <w:t>Series inductance less than 10 nH;</w:t>
      </w:r>
    </w:p>
    <w:p w14:paraId="50D73AB8"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Superconducting solenoidal electromagnets having all of the following characteristics:</w:t>
      </w:r>
    </w:p>
    <w:p w14:paraId="6BF492E9" w14:textId="77777777" w:rsidR="0097686B" w:rsidRPr="005526AD" w:rsidRDefault="0097686B" w:rsidP="0097686B">
      <w:pPr>
        <w:pStyle w:val="DL0Aa1"/>
        <w:rPr>
          <w:lang w:val="en-AU"/>
        </w:rPr>
      </w:pPr>
      <w:r w:rsidRPr="005526AD">
        <w:rPr>
          <w:lang w:val="en-AU"/>
        </w:rPr>
        <w:t>1.</w:t>
      </w:r>
      <w:r w:rsidRPr="005526AD">
        <w:rPr>
          <w:lang w:val="en-AU"/>
        </w:rPr>
        <w:tab/>
        <w:t>Capable of creating magnetic fields greater than 2 T;</w:t>
      </w:r>
    </w:p>
    <w:p w14:paraId="20B4EE55" w14:textId="77777777" w:rsidR="0097686B" w:rsidRPr="005526AD" w:rsidRDefault="0097686B" w:rsidP="0097686B">
      <w:pPr>
        <w:pStyle w:val="DL0Aa1"/>
        <w:rPr>
          <w:lang w:val="en-AU"/>
        </w:rPr>
      </w:pPr>
      <w:r w:rsidRPr="005526AD">
        <w:rPr>
          <w:lang w:val="en-AU"/>
        </w:rPr>
        <w:t>2.</w:t>
      </w:r>
      <w:r w:rsidRPr="005526AD">
        <w:rPr>
          <w:lang w:val="en-AU"/>
        </w:rPr>
        <w:tab/>
        <w:t>A ratio of length to inner diameter greater than 2;</w:t>
      </w:r>
    </w:p>
    <w:p w14:paraId="5827E5C1" w14:textId="77777777" w:rsidR="0097686B" w:rsidRPr="005526AD" w:rsidRDefault="0097686B" w:rsidP="0097686B">
      <w:pPr>
        <w:pStyle w:val="DL0Aa1"/>
        <w:rPr>
          <w:lang w:val="en-AU"/>
        </w:rPr>
      </w:pPr>
      <w:r w:rsidRPr="005526AD">
        <w:rPr>
          <w:lang w:val="en-AU"/>
        </w:rPr>
        <w:lastRenderedPageBreak/>
        <w:t>3.</w:t>
      </w:r>
      <w:r w:rsidRPr="005526AD">
        <w:rPr>
          <w:lang w:val="en-AU"/>
        </w:rPr>
        <w:tab/>
        <w:t>Inner diameter greater than 300 mm; and</w:t>
      </w:r>
    </w:p>
    <w:p w14:paraId="0DA603C5" w14:textId="77777777" w:rsidR="0097686B" w:rsidRPr="005526AD" w:rsidRDefault="0097686B" w:rsidP="0097686B">
      <w:pPr>
        <w:pStyle w:val="DL0Aa1"/>
        <w:rPr>
          <w:lang w:val="en-AU"/>
        </w:rPr>
      </w:pPr>
      <w:r w:rsidRPr="005526AD">
        <w:rPr>
          <w:lang w:val="en-AU"/>
        </w:rPr>
        <w:t>4.</w:t>
      </w:r>
      <w:r w:rsidRPr="005526AD">
        <w:rPr>
          <w:lang w:val="en-AU"/>
        </w:rPr>
        <w:tab/>
        <w:t>Magnetic field uniform to better than 1% over the central 50% of the inner volume;</w:t>
      </w:r>
    </w:p>
    <w:p w14:paraId="34EB4A33" w14:textId="77777777" w:rsidR="0097686B" w:rsidRPr="005526AD" w:rsidRDefault="0097686B" w:rsidP="0097686B">
      <w:pPr>
        <w:pStyle w:val="DL0AaNote"/>
        <w:rPr>
          <w:lang w:val="en-AU"/>
        </w:rPr>
      </w:pPr>
      <w:r w:rsidRPr="005526AD">
        <w:rPr>
          <w:u w:val="single"/>
          <w:lang w:val="en-AU"/>
        </w:rPr>
        <w:t>Note:</w:t>
      </w:r>
      <w:r w:rsidRPr="005526AD">
        <w:rPr>
          <w:lang w:val="en-AU"/>
        </w:rPr>
        <w:tab/>
        <w:t>3A201</w:t>
      </w:r>
      <w:r w:rsidRPr="005526AD">
        <w:rPr>
          <w:i w:val="0"/>
          <w:lang w:val="en-AU"/>
        </w:rPr>
        <w:t>.</w:t>
      </w:r>
      <w:r w:rsidRPr="005526AD">
        <w:rPr>
          <w:lang w:val="en-AU"/>
        </w:rPr>
        <w:t>b. does not apply to magnets specially designed for and exported ‘as parts of’ medical nuclear magnetic resonance (NMR) imaging systems. The phrase ‘as part of’ does not necessarily mean physical part in the same shipment; separate shipments from different sources are allowed, provided the related export documents clearly specify that the shipments are dispatched ‘as part of’ the imaging systems.</w:t>
      </w:r>
    </w:p>
    <w:p w14:paraId="418A51C1" w14:textId="77777777" w:rsidR="0097686B" w:rsidRPr="005526AD" w:rsidRDefault="0097686B" w:rsidP="0097686B">
      <w:pPr>
        <w:pStyle w:val="Cat0newstyle41a1aparagraphsindented"/>
        <w:rPr>
          <w:szCs w:val="22"/>
        </w:rPr>
      </w:pPr>
      <w:r w:rsidRPr="005526AD">
        <w:t>3.</w:t>
      </w:r>
      <w:r w:rsidRPr="005526AD">
        <w:tab/>
        <w:t>A.</w:t>
      </w:r>
      <w:r w:rsidRPr="005526AD">
        <w:tab/>
        <w:t>201.</w:t>
      </w:r>
      <w:r w:rsidRPr="005526AD">
        <w:tab/>
      </w:r>
      <w:r w:rsidRPr="005526AD">
        <w:rPr>
          <w:szCs w:val="22"/>
        </w:rPr>
        <w:t>c.</w:t>
      </w:r>
      <w:r w:rsidRPr="005526AD">
        <w:rPr>
          <w:szCs w:val="22"/>
        </w:rPr>
        <w:tab/>
        <w:t>Flash X</w:t>
      </w:r>
      <w:r w:rsidRPr="005526AD">
        <w:rPr>
          <w:szCs w:val="22"/>
        </w:rPr>
        <w:noBreakHyphen/>
        <w:t>ray generators or pulsed electron accelerators having either of the following sets of characteristics:</w:t>
      </w:r>
    </w:p>
    <w:p w14:paraId="726F4109" w14:textId="77777777" w:rsidR="0097686B" w:rsidRPr="005526AD" w:rsidRDefault="0097686B" w:rsidP="0097686B">
      <w:pPr>
        <w:pStyle w:val="DL0Aa1a0"/>
        <w:rPr>
          <w:sz w:val="22"/>
          <w:szCs w:val="22"/>
          <w:lang w:val="en-AU"/>
        </w:rPr>
      </w:pPr>
      <w:r w:rsidRPr="005526AD">
        <w:rPr>
          <w:sz w:val="22"/>
          <w:szCs w:val="22"/>
          <w:lang w:val="en-AU"/>
        </w:rPr>
        <w:t>1.</w:t>
      </w:r>
      <w:r w:rsidRPr="005526AD">
        <w:rPr>
          <w:sz w:val="22"/>
          <w:szCs w:val="22"/>
          <w:lang w:val="en-AU"/>
        </w:rPr>
        <w:tab/>
        <w:t>a.</w:t>
      </w:r>
      <w:r w:rsidRPr="005526AD">
        <w:rPr>
          <w:sz w:val="22"/>
          <w:szCs w:val="22"/>
          <w:lang w:val="en-AU"/>
        </w:rPr>
        <w:tab/>
        <w:t>An accelerator peak electron energy of 500 keV or greater but less than 25 MeV; and</w:t>
      </w:r>
    </w:p>
    <w:p w14:paraId="311EF400" w14:textId="77777777" w:rsidR="0097686B" w:rsidRPr="005526AD" w:rsidRDefault="0097686B" w:rsidP="0097686B">
      <w:pPr>
        <w:pStyle w:val="DL0Aa1a0"/>
        <w:rPr>
          <w:sz w:val="22"/>
          <w:szCs w:val="22"/>
          <w:lang w:val="en-AU"/>
        </w:rPr>
      </w:pPr>
      <w:r w:rsidRPr="005526AD">
        <w:rPr>
          <w:sz w:val="22"/>
          <w:szCs w:val="22"/>
          <w:lang w:val="en-AU"/>
        </w:rPr>
        <w:tab/>
        <w:t>b.</w:t>
      </w:r>
      <w:r w:rsidRPr="005526AD">
        <w:rPr>
          <w:sz w:val="22"/>
          <w:szCs w:val="22"/>
          <w:lang w:val="en-AU"/>
        </w:rPr>
        <w:tab/>
        <w:t>With a ‘figure of merit’ (K) of 0.25 or greater; or</w:t>
      </w:r>
    </w:p>
    <w:p w14:paraId="0B83760D" w14:textId="77777777" w:rsidR="0097686B" w:rsidRPr="005526AD" w:rsidRDefault="0097686B" w:rsidP="0097686B">
      <w:pPr>
        <w:pStyle w:val="DL0Aa1a0"/>
        <w:rPr>
          <w:sz w:val="22"/>
          <w:szCs w:val="22"/>
          <w:lang w:val="en-AU"/>
        </w:rPr>
      </w:pPr>
      <w:r w:rsidRPr="005526AD">
        <w:rPr>
          <w:sz w:val="22"/>
          <w:szCs w:val="22"/>
          <w:lang w:val="en-AU"/>
        </w:rPr>
        <w:t>2.</w:t>
      </w:r>
      <w:r w:rsidRPr="005526AD">
        <w:rPr>
          <w:sz w:val="22"/>
          <w:szCs w:val="22"/>
          <w:lang w:val="en-AU"/>
        </w:rPr>
        <w:tab/>
        <w:t>a.</w:t>
      </w:r>
      <w:r w:rsidRPr="005526AD">
        <w:rPr>
          <w:sz w:val="22"/>
          <w:szCs w:val="22"/>
          <w:lang w:val="en-AU"/>
        </w:rPr>
        <w:tab/>
        <w:t>An accelerator peak electron energy of 25 MeV or greater; and</w:t>
      </w:r>
    </w:p>
    <w:p w14:paraId="4D54803A" w14:textId="77777777" w:rsidR="0097686B" w:rsidRPr="005526AD" w:rsidRDefault="0097686B" w:rsidP="0097686B">
      <w:pPr>
        <w:pStyle w:val="DL0Aa1a0"/>
        <w:keepNext/>
        <w:rPr>
          <w:sz w:val="22"/>
          <w:szCs w:val="22"/>
          <w:lang w:val="en-AU"/>
        </w:rPr>
      </w:pPr>
      <w:r w:rsidRPr="005526AD">
        <w:rPr>
          <w:sz w:val="22"/>
          <w:szCs w:val="22"/>
          <w:lang w:val="en-AU"/>
        </w:rPr>
        <w:tab/>
        <w:t>b.</w:t>
      </w:r>
      <w:r w:rsidRPr="005526AD">
        <w:rPr>
          <w:sz w:val="22"/>
          <w:szCs w:val="22"/>
          <w:lang w:val="en-AU"/>
        </w:rPr>
        <w:tab/>
        <w:t>A ‘peak power’ greater than 50 MW.</w:t>
      </w:r>
    </w:p>
    <w:p w14:paraId="3DC8110E" w14:textId="77777777" w:rsidR="0097686B" w:rsidRPr="005526AD" w:rsidRDefault="0097686B" w:rsidP="0097686B">
      <w:pPr>
        <w:pStyle w:val="DL0AaNote"/>
        <w:keepNext/>
        <w:rPr>
          <w:lang w:val="en-AU"/>
        </w:rPr>
      </w:pPr>
      <w:r w:rsidRPr="005526AD">
        <w:rPr>
          <w:u w:val="single"/>
          <w:lang w:val="en-AU"/>
        </w:rPr>
        <w:t>Note:</w:t>
      </w:r>
      <w:r w:rsidRPr="005526AD">
        <w:rPr>
          <w:lang w:val="en-AU"/>
        </w:rPr>
        <w:tab/>
        <w:t>3A201</w:t>
      </w:r>
      <w:r w:rsidRPr="005526AD">
        <w:rPr>
          <w:i w:val="0"/>
          <w:lang w:val="en-AU"/>
        </w:rPr>
        <w:t>.</w:t>
      </w:r>
      <w:r w:rsidRPr="005526AD">
        <w:rPr>
          <w:lang w:val="en-AU"/>
        </w:rPr>
        <w:t>c. does not apply to accelerators that are component parts of devices designed for purposes other than electron beam or X</w:t>
      </w:r>
      <w:r w:rsidRPr="005526AD">
        <w:rPr>
          <w:lang w:val="en-AU"/>
        </w:rPr>
        <w:noBreakHyphen/>
        <w:t>ray radiation (electron microscopy, for example) nor those designed for medical purposes:</w:t>
      </w:r>
    </w:p>
    <w:p w14:paraId="3F4313B6" w14:textId="77777777" w:rsidR="0097686B" w:rsidRPr="005526AD" w:rsidRDefault="0097686B" w:rsidP="0097686B">
      <w:pPr>
        <w:pStyle w:val="DL0AaTechH"/>
        <w:rPr>
          <w:u w:val="single"/>
          <w:lang w:val="en-AU"/>
        </w:rPr>
      </w:pPr>
      <w:r w:rsidRPr="005526AD">
        <w:rPr>
          <w:u w:val="single"/>
          <w:lang w:val="en-AU"/>
        </w:rPr>
        <w:t>Technical Notes:</w:t>
      </w:r>
    </w:p>
    <w:p w14:paraId="0B580DDA" w14:textId="77777777" w:rsidR="0097686B" w:rsidRPr="005526AD" w:rsidRDefault="0097686B" w:rsidP="0097686B">
      <w:pPr>
        <w:pStyle w:val="DL0AaTechText1"/>
        <w:keepNext/>
        <w:rPr>
          <w:lang w:val="en-AU"/>
        </w:rPr>
      </w:pPr>
      <w:r w:rsidRPr="005526AD">
        <w:rPr>
          <w:lang w:val="en-AU"/>
        </w:rPr>
        <w:t>1</w:t>
      </w:r>
      <w:r w:rsidRPr="005526AD">
        <w:rPr>
          <w:i w:val="0"/>
          <w:lang w:val="en-AU"/>
        </w:rPr>
        <w:t>.</w:t>
      </w:r>
      <w:r w:rsidRPr="005526AD">
        <w:rPr>
          <w:lang w:val="en-AU"/>
        </w:rPr>
        <w:tab/>
        <w:t>The ‘figure of merit’ K is defined as:</w:t>
      </w:r>
    </w:p>
    <w:p w14:paraId="4C182AC7" w14:textId="77777777" w:rsidR="0097686B" w:rsidRPr="005526AD" w:rsidRDefault="0097686B" w:rsidP="0097686B">
      <w:pPr>
        <w:pStyle w:val="Formula"/>
        <w:ind w:left="2268"/>
        <w:rPr>
          <w:sz w:val="22"/>
          <w:szCs w:val="22"/>
        </w:rPr>
      </w:pPr>
      <w:r w:rsidRPr="005526AD">
        <w:rPr>
          <w:position w:val="-10"/>
          <w:sz w:val="22"/>
          <w:szCs w:val="22"/>
        </w:rPr>
        <w:object w:dxaOrig="1880" w:dyaOrig="360" w14:anchorId="57DA425D">
          <v:shape id="_x0000_i1028" type="#_x0000_t75" alt="start formula K equals 1.7 times 10 superscript 3 times V superscript 2.65 times Q end formula" style="width:96.35pt;height:18.35pt" o:ole="">
            <v:imagedata r:id="rId27" o:title=""/>
          </v:shape>
          <o:OLEObject Type="Embed" ProgID="Equation.DSMT4" ShapeID="_x0000_i1028" DrawAspect="Content" ObjectID="_1785317791" r:id="rId28"/>
        </w:object>
      </w:r>
    </w:p>
    <w:p w14:paraId="562DF22D" w14:textId="77777777" w:rsidR="0097686B" w:rsidRPr="005526AD" w:rsidRDefault="0097686B" w:rsidP="0097686B">
      <w:pPr>
        <w:pStyle w:val="DL0AaTechText1"/>
        <w:keepNext/>
        <w:spacing w:before="120"/>
        <w:rPr>
          <w:lang w:val="en-AU"/>
        </w:rPr>
      </w:pPr>
      <w:r w:rsidRPr="005526AD">
        <w:rPr>
          <w:lang w:val="en-AU"/>
        </w:rPr>
        <w:tab/>
        <w:t>where:</w:t>
      </w:r>
    </w:p>
    <w:p w14:paraId="3BB0990A" w14:textId="77777777" w:rsidR="0097686B" w:rsidRPr="005526AD" w:rsidRDefault="0097686B" w:rsidP="0097686B">
      <w:pPr>
        <w:pStyle w:val="DL0AaTechText1"/>
        <w:spacing w:before="120"/>
        <w:rPr>
          <w:lang w:val="en-AU"/>
        </w:rPr>
      </w:pPr>
      <w:r w:rsidRPr="005526AD">
        <w:rPr>
          <w:lang w:val="en-AU"/>
        </w:rPr>
        <w:tab/>
        <w:t>V is the peak electron energy in million electron volts.</w:t>
      </w:r>
    </w:p>
    <w:p w14:paraId="00EBF5AB" w14:textId="77777777" w:rsidR="0097686B" w:rsidRPr="005526AD" w:rsidRDefault="0097686B" w:rsidP="0097686B">
      <w:pPr>
        <w:pStyle w:val="DL0AaTechText1"/>
        <w:spacing w:before="120"/>
        <w:rPr>
          <w:lang w:val="en-AU"/>
        </w:rPr>
      </w:pPr>
      <w:r w:rsidRPr="005526AD">
        <w:rPr>
          <w:lang w:val="en-AU"/>
        </w:rPr>
        <w:tab/>
        <w:t>If the accelerator beam pulse duration is less than or equal to 1 µs, then Q is the total accelerated charge in Coulombs. If the accelerator beam pulse duration is greater than 1 µs, then Q is the maximum accelerated charge in 1 µs.</w:t>
      </w:r>
    </w:p>
    <w:p w14:paraId="773C5D36" w14:textId="77777777" w:rsidR="0097686B" w:rsidRPr="005526AD" w:rsidRDefault="0097686B" w:rsidP="0097686B">
      <w:pPr>
        <w:pStyle w:val="DL0AaTechText1"/>
        <w:spacing w:before="120"/>
        <w:rPr>
          <w:lang w:val="en-AU"/>
        </w:rPr>
      </w:pPr>
      <w:r w:rsidRPr="005526AD">
        <w:rPr>
          <w:lang w:val="en-AU"/>
        </w:rPr>
        <w:tab/>
        <w:t xml:space="preserve">Q equals the integral of i with respect to t, over the lesser of 1 µs or the time duration of the beam pulse (Q = </w:t>
      </w:r>
      <w:r w:rsidRPr="005526AD">
        <w:rPr>
          <w:lang w:val="en-AU"/>
        </w:rPr>
        <w:sym w:font="Symbol" w:char="F0F2"/>
      </w:r>
      <w:r w:rsidRPr="005526AD">
        <w:rPr>
          <w:lang w:val="en-AU"/>
        </w:rPr>
        <w:t xml:space="preserve"> idt), where i is beam current in amperes and t is time in seconds.</w:t>
      </w:r>
    </w:p>
    <w:p w14:paraId="61D0D461" w14:textId="77777777" w:rsidR="0097686B" w:rsidRPr="005526AD" w:rsidRDefault="0097686B" w:rsidP="0097686B">
      <w:pPr>
        <w:pStyle w:val="DL0AaTechText1"/>
        <w:spacing w:before="120"/>
        <w:rPr>
          <w:lang w:val="en-AU"/>
        </w:rPr>
      </w:pPr>
      <w:r w:rsidRPr="005526AD">
        <w:rPr>
          <w:lang w:val="en-AU"/>
        </w:rPr>
        <w:t>2</w:t>
      </w:r>
      <w:r w:rsidRPr="005526AD">
        <w:rPr>
          <w:i w:val="0"/>
          <w:lang w:val="en-AU"/>
        </w:rPr>
        <w:t>.</w:t>
      </w:r>
      <w:r w:rsidRPr="005526AD">
        <w:rPr>
          <w:lang w:val="en-AU"/>
        </w:rPr>
        <w:tab/>
        <w:t>‘Peak power’ = (peak potential in volts) x (peak beam current in amperes).</w:t>
      </w:r>
    </w:p>
    <w:p w14:paraId="23708B0C" w14:textId="77777777" w:rsidR="0097686B" w:rsidRPr="005526AD" w:rsidRDefault="0097686B" w:rsidP="0097686B">
      <w:pPr>
        <w:pStyle w:val="DL0AaTechText1"/>
        <w:spacing w:before="120"/>
        <w:rPr>
          <w:lang w:val="en-AU"/>
        </w:rPr>
      </w:pPr>
      <w:r w:rsidRPr="005526AD">
        <w:rPr>
          <w:lang w:val="en-AU"/>
        </w:rPr>
        <w:t>3</w:t>
      </w:r>
      <w:r w:rsidRPr="005526AD">
        <w:rPr>
          <w:i w:val="0"/>
          <w:lang w:val="en-AU"/>
        </w:rPr>
        <w:t>.</w:t>
      </w:r>
      <w:r w:rsidRPr="005526AD">
        <w:rPr>
          <w:lang w:val="en-AU"/>
        </w:rPr>
        <w:tab/>
        <w:t>In machines based on microwave accelerating cavities, the time duration of the beam pulse is the lesser of 1 µs or the duration of the bunched beam packet resulting from one microwave modulator pulse.</w:t>
      </w:r>
    </w:p>
    <w:p w14:paraId="2F92FDDD" w14:textId="77777777" w:rsidR="0097686B" w:rsidRPr="005526AD" w:rsidRDefault="0097686B" w:rsidP="0097686B">
      <w:pPr>
        <w:pStyle w:val="DL0AaTechText1"/>
        <w:spacing w:before="120"/>
        <w:rPr>
          <w:lang w:val="en-AU"/>
        </w:rPr>
      </w:pPr>
      <w:r w:rsidRPr="005526AD">
        <w:rPr>
          <w:lang w:val="en-AU"/>
        </w:rPr>
        <w:t>4</w:t>
      </w:r>
      <w:r w:rsidRPr="005526AD">
        <w:rPr>
          <w:i w:val="0"/>
          <w:lang w:val="en-AU"/>
        </w:rPr>
        <w:t>.</w:t>
      </w:r>
      <w:r w:rsidRPr="005526AD">
        <w:rPr>
          <w:lang w:val="en-AU"/>
        </w:rPr>
        <w:tab/>
        <w:t>In machines based on microwave accelerating cavities, the peak beam current is the average current in the time duration of a bunched beam packet.</w:t>
      </w:r>
    </w:p>
    <w:p w14:paraId="3521CB19" w14:textId="77777777" w:rsidR="0097686B" w:rsidRPr="005526AD" w:rsidRDefault="0097686B" w:rsidP="0097686B">
      <w:pPr>
        <w:pStyle w:val="Cat0newstyle31a1paragraphsindented"/>
      </w:pPr>
      <w:r w:rsidRPr="005526AD">
        <w:lastRenderedPageBreak/>
        <w:t>3.</w:t>
      </w:r>
      <w:r w:rsidRPr="005526AD">
        <w:tab/>
        <w:t>A.</w:t>
      </w:r>
      <w:r w:rsidRPr="005526AD">
        <w:tab/>
        <w:t>225.</w:t>
      </w:r>
      <w:r w:rsidRPr="005526AD">
        <w:tab/>
        <w:t>Frequency changers or generators, usable as a variable frequency or fixed frequency motor drive, other than those specified by 0B001.b.13., having all of the following characteristics:</w:t>
      </w:r>
    </w:p>
    <w:p w14:paraId="6C794051"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Multiphase output providing a power of 40 VA or greater;</w:t>
      </w:r>
    </w:p>
    <w:p w14:paraId="02A55326" w14:textId="77777777" w:rsidR="0097686B" w:rsidRPr="005526AD" w:rsidRDefault="0097686B" w:rsidP="0097686B">
      <w:pPr>
        <w:pStyle w:val="Cat0newstyle41a1aparagraphsindented"/>
        <w:rPr>
          <w:szCs w:val="22"/>
        </w:rPr>
      </w:pPr>
      <w:r w:rsidRPr="005526AD">
        <w:t>3.</w:t>
      </w:r>
      <w:r w:rsidRPr="005526AD">
        <w:tab/>
        <w:t>A.</w:t>
      </w:r>
      <w:r w:rsidRPr="005526AD">
        <w:tab/>
        <w:t>225.</w:t>
      </w:r>
      <w:r w:rsidRPr="005526AD">
        <w:tab/>
      </w:r>
      <w:r w:rsidRPr="005526AD">
        <w:rPr>
          <w:szCs w:val="22"/>
        </w:rPr>
        <w:t>b.</w:t>
      </w:r>
      <w:r w:rsidRPr="005526AD">
        <w:rPr>
          <w:szCs w:val="22"/>
        </w:rPr>
        <w:tab/>
        <w:t>Operating at a frequency of 600 Hz or more; and</w:t>
      </w:r>
    </w:p>
    <w:p w14:paraId="1B7385B0"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Frequency control better (less) than 0.2%.</w:t>
      </w:r>
    </w:p>
    <w:p w14:paraId="39DC8336" w14:textId="77777777" w:rsidR="0097686B" w:rsidRPr="005526AD" w:rsidRDefault="0097686B" w:rsidP="0097686B">
      <w:pPr>
        <w:pStyle w:val="DL0ANote"/>
        <w:keepNext/>
        <w:rPr>
          <w:i w:val="0"/>
          <w:lang w:val="en-AU"/>
        </w:rPr>
      </w:pPr>
      <w:r w:rsidRPr="005526AD">
        <w:rPr>
          <w:u w:val="single"/>
          <w:lang w:val="en-AU"/>
        </w:rPr>
        <w:t>Note 1:</w:t>
      </w:r>
      <w:r w:rsidRPr="005526AD">
        <w:rPr>
          <w:lang w:val="en-AU"/>
        </w:rPr>
        <w:tab/>
        <w:t>Item 3A225 only applies to frequency changers intended for specific industrial machinery and/or consumer goods (machine tools, vehicles, etc.) if the frequency changers can meet the characteristics above when removed, and subject to General Note 3.</w:t>
      </w:r>
    </w:p>
    <w:p w14:paraId="5BA28A07" w14:textId="77777777" w:rsidR="0097686B" w:rsidRPr="005526AD" w:rsidRDefault="0097686B" w:rsidP="0097686B">
      <w:pPr>
        <w:pStyle w:val="DL0ANote"/>
        <w:keepNext/>
        <w:rPr>
          <w:i w:val="0"/>
          <w:lang w:val="en-AU"/>
        </w:rPr>
      </w:pPr>
      <w:r w:rsidRPr="005526AD">
        <w:rPr>
          <w:u w:val="single"/>
          <w:lang w:val="en-AU"/>
        </w:rPr>
        <w:t>Note 2:</w:t>
      </w:r>
      <w:r w:rsidRPr="005526AD">
        <w:rPr>
          <w:lang w:val="en-AU"/>
        </w:rPr>
        <w:tab/>
        <w:t>For the purpose of export control, the Government will determine whether or not a particular frequency changer meets the characteristics above, taking into account hardware and software constraints.</w:t>
      </w:r>
    </w:p>
    <w:p w14:paraId="05961F77" w14:textId="77777777" w:rsidR="0097686B" w:rsidRPr="005526AD" w:rsidRDefault="0097686B" w:rsidP="0097686B">
      <w:pPr>
        <w:pStyle w:val="DL0ATechH"/>
        <w:rPr>
          <w:u w:val="single"/>
          <w:lang w:val="en-AU"/>
        </w:rPr>
      </w:pPr>
      <w:r w:rsidRPr="005526AD">
        <w:rPr>
          <w:u w:val="single"/>
          <w:lang w:val="en-AU"/>
        </w:rPr>
        <w:t>Technical Note:</w:t>
      </w:r>
    </w:p>
    <w:p w14:paraId="6B41C170" w14:textId="77777777" w:rsidR="0097686B" w:rsidRPr="005526AD" w:rsidRDefault="0097686B" w:rsidP="0097686B">
      <w:pPr>
        <w:pStyle w:val="DL0ATechText1"/>
        <w:rPr>
          <w:lang w:val="en-AU"/>
        </w:rPr>
      </w:pPr>
      <w:r w:rsidRPr="005526AD">
        <w:rPr>
          <w:lang w:val="en-AU"/>
        </w:rPr>
        <w:t>1.</w:t>
      </w:r>
      <w:r w:rsidRPr="005526AD">
        <w:rPr>
          <w:lang w:val="en-AU"/>
        </w:rPr>
        <w:tab/>
        <w:t>Frequency changers in 3A225 are also known as converters or inverters.</w:t>
      </w:r>
    </w:p>
    <w:p w14:paraId="54A6E224" w14:textId="77777777" w:rsidR="0097686B" w:rsidRPr="005526AD" w:rsidRDefault="0097686B" w:rsidP="0097686B">
      <w:pPr>
        <w:pStyle w:val="DL0ATechText1"/>
        <w:rPr>
          <w:lang w:val="en-AU"/>
        </w:rPr>
      </w:pPr>
      <w:r w:rsidRPr="005526AD">
        <w:rPr>
          <w:lang w:val="en-AU"/>
        </w:rPr>
        <w:t>2.</w:t>
      </w:r>
      <w:r w:rsidRPr="005526AD">
        <w:rPr>
          <w:lang w:val="en-AU"/>
        </w:rPr>
        <w:tab/>
        <w:t>The characteristics specified by item 3.A.1. may be met by certain equipment marketed such as: Generators, Electronic Test Equipment, AC Power Supplies, Variable Speed Motor Drives, Variable Speed Drives (VSDs), Variable Frequency Drives (VFDs), Adjustable Frequency Drives (AFDs), or Adjustable Speed Drives (ASDs).</w:t>
      </w:r>
    </w:p>
    <w:p w14:paraId="213E740B" w14:textId="77777777" w:rsidR="0097686B" w:rsidRPr="005526AD" w:rsidRDefault="0097686B" w:rsidP="0097686B">
      <w:pPr>
        <w:pStyle w:val="DL0ATechText"/>
        <w:ind w:left="1985" w:hanging="851"/>
        <w:rPr>
          <w:lang w:val="en-AU"/>
        </w:rPr>
      </w:pPr>
      <w:r w:rsidRPr="005526AD">
        <w:rPr>
          <w:u w:val="single"/>
          <w:lang w:val="en-AU"/>
        </w:rPr>
        <w:t>N.B.:</w:t>
      </w:r>
      <w:r w:rsidRPr="005526AD">
        <w:rPr>
          <w:lang w:val="en-AU"/>
        </w:rPr>
        <w:tab/>
        <w:t>“Software” specially designed to enhance or release the performance of frequency changers or generators to meet the characteristics above is controlled in 3D202.</w:t>
      </w:r>
    </w:p>
    <w:p w14:paraId="73F69239" w14:textId="77777777" w:rsidR="0097686B" w:rsidRPr="005526AD" w:rsidRDefault="0097686B" w:rsidP="0097686B">
      <w:pPr>
        <w:pStyle w:val="DL0ATechText"/>
        <w:ind w:left="1985" w:hanging="851"/>
        <w:rPr>
          <w:b/>
          <w:lang w:val="en-AU"/>
        </w:rPr>
      </w:pPr>
      <w:r w:rsidRPr="005526AD">
        <w:rPr>
          <w:b/>
          <w:u w:val="single"/>
          <w:lang w:val="en-AU"/>
        </w:rPr>
        <w:t>N.B.:</w:t>
      </w:r>
      <w:r w:rsidRPr="005526AD">
        <w:rPr>
          <w:b/>
          <w:lang w:val="en-AU"/>
        </w:rPr>
        <w:t xml:space="preserve"> </w:t>
      </w:r>
      <w:r w:rsidRPr="005526AD">
        <w:rPr>
          <w:b/>
          <w:lang w:val="en-AU"/>
        </w:rPr>
        <w:tab/>
        <w:t>SEE 0B001 FOR FREQUENCY CHANGERS AND GENERATORS SPECIALLY DESIGNED OR PREPARED FOR THE GAS CENTRIFUGE PROCESS.</w:t>
      </w:r>
    </w:p>
    <w:p w14:paraId="555498CE" w14:textId="77777777" w:rsidR="0097686B" w:rsidRPr="005526AD" w:rsidRDefault="0097686B" w:rsidP="0097686B">
      <w:pPr>
        <w:pStyle w:val="Cat0newstyle31a1paragraphsindented"/>
      </w:pPr>
      <w:r w:rsidRPr="005526AD">
        <w:t>3.</w:t>
      </w:r>
      <w:r w:rsidRPr="005526AD">
        <w:tab/>
        <w:t>A.</w:t>
      </w:r>
      <w:r w:rsidRPr="005526AD">
        <w:tab/>
        <w:t>226.</w:t>
      </w:r>
      <w:r w:rsidRPr="005526AD">
        <w:tab/>
        <w:t>High</w:t>
      </w:r>
      <w:r w:rsidRPr="005526AD">
        <w:noBreakHyphen/>
        <w:t>power direct current power supplies, other than those specified by 0B001.j.6., having both of the following characteristics:</w:t>
      </w:r>
    </w:p>
    <w:p w14:paraId="2976F9AB"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Capable of continuously producing, over a time period of 8 hours, 100 V or greater with current output of 500 A or greater; and</w:t>
      </w:r>
    </w:p>
    <w:p w14:paraId="5454DF00"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Current or voltage stability better than 0.1% over a time period of 8 hours.</w:t>
      </w:r>
    </w:p>
    <w:p w14:paraId="56FBE096" w14:textId="77777777" w:rsidR="0097686B" w:rsidRPr="005526AD" w:rsidRDefault="0097686B" w:rsidP="0097686B">
      <w:pPr>
        <w:pStyle w:val="Cat0newstyle31a1paragraphsindented"/>
      </w:pPr>
      <w:r w:rsidRPr="005526AD">
        <w:t>3.</w:t>
      </w:r>
      <w:r w:rsidRPr="005526AD">
        <w:tab/>
        <w:t>A.</w:t>
      </w:r>
      <w:r w:rsidRPr="005526AD">
        <w:tab/>
        <w:t>227.</w:t>
      </w:r>
      <w:r w:rsidRPr="005526AD">
        <w:tab/>
        <w:t>High</w:t>
      </w:r>
      <w:r w:rsidRPr="005526AD">
        <w:noBreakHyphen/>
        <w:t>voltage direct current power supplies, other than those specified by 0B001.j.5., having both of the following characteristics:</w:t>
      </w:r>
    </w:p>
    <w:p w14:paraId="17E3AF50"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Capable of continuously producing, over a time period of 8 hours, 20 kV or greater with current output of 1 A or greater; and</w:t>
      </w:r>
    </w:p>
    <w:p w14:paraId="14C95B38"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Current or voltage stability better than 0.1% over a time period of 8 hours.</w:t>
      </w:r>
    </w:p>
    <w:p w14:paraId="0BBD2DF1" w14:textId="77777777" w:rsidR="0097686B" w:rsidRPr="005526AD" w:rsidRDefault="0097686B" w:rsidP="0097686B">
      <w:pPr>
        <w:pStyle w:val="Cat0newstyle31a1paragraphsindented"/>
      </w:pPr>
      <w:r w:rsidRPr="005526AD">
        <w:t>3.</w:t>
      </w:r>
      <w:r w:rsidRPr="005526AD">
        <w:tab/>
        <w:t>A.</w:t>
      </w:r>
      <w:r w:rsidRPr="005526AD">
        <w:tab/>
        <w:t>228.</w:t>
      </w:r>
      <w:r w:rsidRPr="005526AD">
        <w:tab/>
        <w:t>Switching devices, as follows:</w:t>
      </w:r>
    </w:p>
    <w:p w14:paraId="73982BAC" w14:textId="77777777" w:rsidR="0097686B" w:rsidRPr="005526AD" w:rsidRDefault="0097686B" w:rsidP="0097686B">
      <w:pPr>
        <w:pStyle w:val="DL0Aa"/>
        <w:keepNext/>
        <w:rPr>
          <w:sz w:val="22"/>
          <w:szCs w:val="22"/>
          <w:lang w:val="en-AU"/>
        </w:rPr>
      </w:pPr>
      <w:r w:rsidRPr="005526AD">
        <w:rPr>
          <w:sz w:val="22"/>
          <w:szCs w:val="22"/>
          <w:lang w:val="en-AU"/>
        </w:rPr>
        <w:t>a.</w:t>
      </w:r>
      <w:r w:rsidRPr="005526AD">
        <w:rPr>
          <w:sz w:val="22"/>
          <w:szCs w:val="22"/>
          <w:lang w:val="en-AU"/>
        </w:rPr>
        <w:tab/>
        <w:t>Cold</w:t>
      </w:r>
      <w:r w:rsidRPr="005526AD">
        <w:rPr>
          <w:sz w:val="22"/>
          <w:szCs w:val="22"/>
          <w:lang w:val="en-AU"/>
        </w:rPr>
        <w:noBreakHyphen/>
        <w:t>cathode tubes, whether gas filled or not, operating similarly to a spark gap, having all of the following characteristics:</w:t>
      </w:r>
    </w:p>
    <w:p w14:paraId="2FD05D5F" w14:textId="77777777" w:rsidR="0097686B" w:rsidRPr="005526AD" w:rsidRDefault="0097686B" w:rsidP="0097686B">
      <w:pPr>
        <w:pStyle w:val="DL0Aa1"/>
        <w:rPr>
          <w:lang w:val="en-AU"/>
        </w:rPr>
      </w:pPr>
      <w:r w:rsidRPr="005526AD">
        <w:rPr>
          <w:lang w:val="en-AU"/>
        </w:rPr>
        <w:t>1.</w:t>
      </w:r>
      <w:r w:rsidRPr="005526AD">
        <w:rPr>
          <w:lang w:val="en-AU"/>
        </w:rPr>
        <w:tab/>
        <w:t>Containing three or more electrodes;</w:t>
      </w:r>
    </w:p>
    <w:p w14:paraId="679AD0F6" w14:textId="77777777" w:rsidR="0097686B" w:rsidRPr="005526AD" w:rsidRDefault="0097686B" w:rsidP="0097686B">
      <w:pPr>
        <w:pStyle w:val="DL0Aa1"/>
        <w:rPr>
          <w:lang w:val="en-AU"/>
        </w:rPr>
      </w:pPr>
      <w:r w:rsidRPr="005526AD">
        <w:rPr>
          <w:lang w:val="en-AU"/>
        </w:rPr>
        <w:t>2.</w:t>
      </w:r>
      <w:r w:rsidRPr="005526AD">
        <w:rPr>
          <w:lang w:val="en-AU"/>
        </w:rPr>
        <w:tab/>
        <w:t>Anode peak voltage rating of 2.5 kV or more;</w:t>
      </w:r>
    </w:p>
    <w:p w14:paraId="394F6A33" w14:textId="77777777" w:rsidR="0097686B" w:rsidRPr="005526AD" w:rsidRDefault="0097686B" w:rsidP="0097686B">
      <w:pPr>
        <w:pStyle w:val="DL0Aa1"/>
        <w:rPr>
          <w:lang w:val="en-AU"/>
        </w:rPr>
      </w:pPr>
      <w:r w:rsidRPr="005526AD">
        <w:rPr>
          <w:lang w:val="en-AU"/>
        </w:rPr>
        <w:lastRenderedPageBreak/>
        <w:t>3.</w:t>
      </w:r>
      <w:r w:rsidRPr="005526AD">
        <w:rPr>
          <w:lang w:val="en-AU"/>
        </w:rPr>
        <w:tab/>
        <w:t>Anode peak current rating of 100 A or more; and</w:t>
      </w:r>
    </w:p>
    <w:p w14:paraId="36A9F188" w14:textId="77777777" w:rsidR="0097686B" w:rsidRPr="005526AD" w:rsidRDefault="0097686B" w:rsidP="0097686B">
      <w:pPr>
        <w:pStyle w:val="DL0Aa1"/>
        <w:rPr>
          <w:lang w:val="en-AU"/>
        </w:rPr>
      </w:pPr>
      <w:r w:rsidRPr="005526AD">
        <w:rPr>
          <w:lang w:val="en-AU"/>
        </w:rPr>
        <w:t>4.</w:t>
      </w:r>
      <w:r w:rsidRPr="005526AD">
        <w:rPr>
          <w:lang w:val="en-AU"/>
        </w:rPr>
        <w:tab/>
        <w:t>Anode delay time of 10 µs or less;</w:t>
      </w:r>
    </w:p>
    <w:p w14:paraId="30A3C16E" w14:textId="77777777" w:rsidR="0097686B" w:rsidRPr="005526AD" w:rsidRDefault="0097686B" w:rsidP="0097686B">
      <w:pPr>
        <w:pStyle w:val="DL0AaNote"/>
        <w:rPr>
          <w:lang w:val="en-AU"/>
        </w:rPr>
      </w:pPr>
      <w:r w:rsidRPr="005526AD">
        <w:rPr>
          <w:u w:val="single"/>
          <w:lang w:val="en-AU"/>
        </w:rPr>
        <w:t>Note:</w:t>
      </w:r>
      <w:r w:rsidRPr="005526AD">
        <w:rPr>
          <w:lang w:val="en-AU"/>
        </w:rPr>
        <w:tab/>
        <w:t>3A228 includes gas krytron tubes and vacuum sprytron tubes.</w:t>
      </w:r>
    </w:p>
    <w:p w14:paraId="15405655" w14:textId="77777777" w:rsidR="0097686B" w:rsidRPr="005526AD" w:rsidRDefault="0097686B" w:rsidP="0097686B">
      <w:pPr>
        <w:pStyle w:val="Cat0newstyle41a1aparagraphsindented"/>
        <w:rPr>
          <w:szCs w:val="22"/>
        </w:rPr>
      </w:pPr>
      <w:r w:rsidRPr="005526AD">
        <w:t>3.</w:t>
      </w:r>
      <w:r w:rsidRPr="005526AD">
        <w:tab/>
        <w:t>A.</w:t>
      </w:r>
      <w:r w:rsidRPr="005526AD">
        <w:tab/>
        <w:t>228.</w:t>
      </w:r>
      <w:r w:rsidRPr="005526AD">
        <w:tab/>
      </w:r>
      <w:r w:rsidRPr="005526AD">
        <w:rPr>
          <w:szCs w:val="22"/>
        </w:rPr>
        <w:t>b.</w:t>
      </w:r>
      <w:r w:rsidRPr="005526AD">
        <w:rPr>
          <w:szCs w:val="22"/>
        </w:rPr>
        <w:tab/>
        <w:t>Triggered spark</w:t>
      </w:r>
      <w:r w:rsidRPr="005526AD">
        <w:rPr>
          <w:szCs w:val="22"/>
        </w:rPr>
        <w:noBreakHyphen/>
        <w:t>gaps having both of the following characteristics:</w:t>
      </w:r>
    </w:p>
    <w:p w14:paraId="603CA549" w14:textId="77777777" w:rsidR="0097686B" w:rsidRPr="005526AD" w:rsidRDefault="0097686B" w:rsidP="0097686B">
      <w:pPr>
        <w:pStyle w:val="Cat0newstyle51a1a1paragraphsindented"/>
      </w:pPr>
      <w:r w:rsidRPr="005526AD">
        <w:t>3.</w:t>
      </w:r>
      <w:r w:rsidRPr="005526AD">
        <w:tab/>
        <w:t>A.</w:t>
      </w:r>
      <w:r w:rsidRPr="005526AD">
        <w:tab/>
        <w:t>228.</w:t>
      </w:r>
      <w:r w:rsidRPr="005526AD">
        <w:tab/>
      </w:r>
      <w:r w:rsidRPr="005526AD">
        <w:rPr>
          <w:szCs w:val="22"/>
        </w:rPr>
        <w:t>b.</w:t>
      </w:r>
      <w:r w:rsidRPr="005526AD">
        <w:rPr>
          <w:szCs w:val="22"/>
        </w:rPr>
        <w:tab/>
      </w:r>
      <w:r w:rsidRPr="005526AD">
        <w:t>1.</w:t>
      </w:r>
      <w:r w:rsidRPr="005526AD">
        <w:tab/>
        <w:t>An anode delay time of 15 µs or less; and</w:t>
      </w:r>
    </w:p>
    <w:p w14:paraId="119DDA62" w14:textId="77777777" w:rsidR="0097686B" w:rsidRPr="005526AD" w:rsidRDefault="0097686B" w:rsidP="0097686B">
      <w:pPr>
        <w:pStyle w:val="DL0Aa1"/>
        <w:rPr>
          <w:lang w:val="en-AU"/>
        </w:rPr>
      </w:pPr>
      <w:r w:rsidRPr="005526AD">
        <w:rPr>
          <w:lang w:val="en-AU"/>
        </w:rPr>
        <w:t>2.</w:t>
      </w:r>
      <w:r w:rsidRPr="005526AD">
        <w:rPr>
          <w:lang w:val="en-AU"/>
        </w:rPr>
        <w:tab/>
        <w:t>Rated for a peak current of 500 A or more;</w:t>
      </w:r>
    </w:p>
    <w:p w14:paraId="6FCF948D" w14:textId="77777777" w:rsidR="0097686B" w:rsidRPr="005526AD" w:rsidRDefault="0097686B" w:rsidP="0097686B">
      <w:pPr>
        <w:pStyle w:val="Cat0newstyle41a1aparagraphsindented"/>
        <w:rPr>
          <w:szCs w:val="22"/>
        </w:rPr>
      </w:pPr>
      <w:r w:rsidRPr="005526AD">
        <w:t>3.</w:t>
      </w:r>
      <w:r w:rsidRPr="005526AD">
        <w:tab/>
        <w:t>A.</w:t>
      </w:r>
      <w:r w:rsidRPr="005526AD">
        <w:tab/>
        <w:t>228.</w:t>
      </w:r>
      <w:r w:rsidRPr="005526AD">
        <w:tab/>
      </w:r>
      <w:r w:rsidRPr="005526AD">
        <w:rPr>
          <w:szCs w:val="22"/>
        </w:rPr>
        <w:t>c.</w:t>
      </w:r>
      <w:r w:rsidRPr="005526AD">
        <w:rPr>
          <w:szCs w:val="22"/>
        </w:rPr>
        <w:tab/>
        <w:t>Modules or assemblies with a fast switching function, other than those specified by 3A001.g. or 3A001.h., having all of the following characteristics:</w:t>
      </w:r>
    </w:p>
    <w:p w14:paraId="0982D2D9" w14:textId="77777777" w:rsidR="0097686B" w:rsidRPr="005526AD" w:rsidRDefault="0097686B" w:rsidP="0097686B">
      <w:pPr>
        <w:pStyle w:val="DL0Aa1"/>
        <w:rPr>
          <w:lang w:val="en-AU"/>
        </w:rPr>
      </w:pPr>
      <w:r w:rsidRPr="005526AD">
        <w:rPr>
          <w:lang w:val="en-AU"/>
        </w:rPr>
        <w:t>1.</w:t>
      </w:r>
      <w:r w:rsidRPr="005526AD">
        <w:rPr>
          <w:lang w:val="en-AU"/>
        </w:rPr>
        <w:tab/>
        <w:t>Anode peak voltage rating greater than 2 kV;</w:t>
      </w:r>
    </w:p>
    <w:p w14:paraId="7ADF786A" w14:textId="77777777" w:rsidR="0097686B" w:rsidRPr="005526AD" w:rsidRDefault="0097686B" w:rsidP="0097686B">
      <w:pPr>
        <w:pStyle w:val="DL0Aa1"/>
        <w:rPr>
          <w:lang w:val="en-AU"/>
        </w:rPr>
      </w:pPr>
      <w:r w:rsidRPr="005526AD">
        <w:rPr>
          <w:lang w:val="en-AU"/>
        </w:rPr>
        <w:t>2.</w:t>
      </w:r>
      <w:r w:rsidRPr="005526AD">
        <w:rPr>
          <w:lang w:val="en-AU"/>
        </w:rPr>
        <w:tab/>
        <w:t>Anode peak current rating of 500 A or more; and</w:t>
      </w:r>
    </w:p>
    <w:p w14:paraId="6A1B7371" w14:textId="77777777" w:rsidR="0097686B" w:rsidRPr="005526AD" w:rsidRDefault="0097686B" w:rsidP="0097686B">
      <w:pPr>
        <w:pStyle w:val="DL0Aa1"/>
        <w:rPr>
          <w:lang w:val="en-AU"/>
        </w:rPr>
      </w:pPr>
      <w:r w:rsidRPr="005526AD">
        <w:rPr>
          <w:lang w:val="en-AU"/>
        </w:rPr>
        <w:t>3.</w:t>
      </w:r>
      <w:r w:rsidRPr="005526AD">
        <w:rPr>
          <w:lang w:val="en-AU"/>
        </w:rPr>
        <w:tab/>
        <w:t>Turn</w:t>
      </w:r>
      <w:r w:rsidRPr="005526AD">
        <w:rPr>
          <w:lang w:val="en-AU"/>
        </w:rPr>
        <w:noBreakHyphen/>
        <w:t>on time of 1 µs or less.</w:t>
      </w:r>
    </w:p>
    <w:p w14:paraId="3A28967C" w14:textId="77777777" w:rsidR="0097686B" w:rsidRPr="005526AD" w:rsidRDefault="0097686B" w:rsidP="0097686B">
      <w:pPr>
        <w:pStyle w:val="Cat0newstyle31a1paragraphsindented"/>
      </w:pPr>
      <w:r w:rsidRPr="005526AD">
        <w:t>3.</w:t>
      </w:r>
      <w:r w:rsidRPr="005526AD">
        <w:tab/>
        <w:t>A.</w:t>
      </w:r>
      <w:r w:rsidRPr="005526AD">
        <w:tab/>
        <w:t>229.</w:t>
      </w:r>
      <w:r w:rsidRPr="005526AD">
        <w:tab/>
        <w:t>High</w:t>
      </w:r>
      <w:r w:rsidRPr="005526AD">
        <w:noBreakHyphen/>
        <w:t>current pulse generators as follows:</w:t>
      </w:r>
    </w:p>
    <w:p w14:paraId="4221E41F" w14:textId="77777777" w:rsidR="0097686B" w:rsidRPr="005526AD" w:rsidRDefault="0097686B" w:rsidP="0097686B">
      <w:pPr>
        <w:pStyle w:val="DL0aNB"/>
        <w:rPr>
          <w:lang w:val="en-AU"/>
        </w:rPr>
      </w:pPr>
      <w:r w:rsidRPr="005526AD">
        <w:rPr>
          <w:u w:val="single"/>
          <w:lang w:val="en-AU"/>
        </w:rPr>
        <w:t>N.B.:</w:t>
      </w:r>
      <w:r w:rsidRPr="005526AD">
        <w:rPr>
          <w:lang w:val="en-AU"/>
        </w:rPr>
        <w:tab/>
        <w:t>SEE ALSO MUNITIONS LIST.</w:t>
      </w:r>
    </w:p>
    <w:p w14:paraId="29394145" w14:textId="77777777" w:rsidR="0097686B" w:rsidRPr="005526AD" w:rsidRDefault="0097686B" w:rsidP="0097686B">
      <w:pPr>
        <w:pStyle w:val="DL0ANB0"/>
        <w:rPr>
          <w:lang w:val="en-AU"/>
        </w:rPr>
      </w:pPr>
      <w:r w:rsidRPr="005526AD">
        <w:rPr>
          <w:u w:val="single"/>
          <w:lang w:val="en-AU"/>
        </w:rPr>
        <w:t>N.B.:</w:t>
      </w:r>
      <w:r w:rsidRPr="005526AD">
        <w:rPr>
          <w:lang w:val="en-AU"/>
        </w:rPr>
        <w:tab/>
        <w:t>See 1A007</w:t>
      </w:r>
      <w:r w:rsidRPr="005526AD">
        <w:rPr>
          <w:i w:val="0"/>
          <w:lang w:val="en-AU"/>
        </w:rPr>
        <w:t>.</w:t>
      </w:r>
      <w:r w:rsidRPr="005526AD">
        <w:rPr>
          <w:lang w:val="en-AU"/>
        </w:rPr>
        <w:t>a. for explosive detonator firing sets.</w:t>
      </w:r>
    </w:p>
    <w:p w14:paraId="1489BCE6"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Not used;</w:t>
      </w:r>
    </w:p>
    <w:p w14:paraId="03208C50"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Modular electrical pulse generators (pulsers) having all of the following characteristics:</w:t>
      </w:r>
    </w:p>
    <w:p w14:paraId="12B39ADA" w14:textId="77777777" w:rsidR="0097686B" w:rsidRPr="005526AD" w:rsidRDefault="0097686B" w:rsidP="0097686B">
      <w:pPr>
        <w:pStyle w:val="DL0Aa1"/>
        <w:rPr>
          <w:lang w:val="en-AU"/>
        </w:rPr>
      </w:pPr>
      <w:r w:rsidRPr="005526AD">
        <w:rPr>
          <w:lang w:val="en-AU"/>
        </w:rPr>
        <w:t>1.</w:t>
      </w:r>
      <w:r w:rsidRPr="005526AD">
        <w:rPr>
          <w:lang w:val="en-AU"/>
        </w:rPr>
        <w:tab/>
        <w:t>Designed for portable, mobile, or ruggedised</w:t>
      </w:r>
      <w:r w:rsidRPr="005526AD">
        <w:rPr>
          <w:lang w:val="en-AU"/>
        </w:rPr>
        <w:noBreakHyphen/>
        <w:t>use;</w:t>
      </w:r>
    </w:p>
    <w:p w14:paraId="0F48631C" w14:textId="77777777" w:rsidR="0097686B" w:rsidRPr="005526AD" w:rsidRDefault="0097686B" w:rsidP="0097686B">
      <w:pPr>
        <w:pStyle w:val="DL0Aa1"/>
        <w:rPr>
          <w:lang w:val="en-AU"/>
        </w:rPr>
      </w:pPr>
      <w:r w:rsidRPr="005526AD">
        <w:rPr>
          <w:lang w:val="en-AU"/>
        </w:rPr>
        <w:t>2.</w:t>
      </w:r>
      <w:r w:rsidRPr="005526AD">
        <w:rPr>
          <w:lang w:val="en-AU"/>
        </w:rPr>
        <w:tab/>
        <w:t>Not used;</w:t>
      </w:r>
    </w:p>
    <w:p w14:paraId="670EDF58" w14:textId="77777777" w:rsidR="0097686B" w:rsidRPr="005526AD" w:rsidRDefault="0097686B" w:rsidP="0097686B">
      <w:pPr>
        <w:pStyle w:val="DL0Aa1"/>
        <w:rPr>
          <w:lang w:val="en-AU"/>
        </w:rPr>
      </w:pPr>
      <w:r w:rsidRPr="005526AD">
        <w:rPr>
          <w:lang w:val="en-AU"/>
        </w:rPr>
        <w:t>3.</w:t>
      </w:r>
      <w:r w:rsidRPr="005526AD">
        <w:rPr>
          <w:lang w:val="en-AU"/>
        </w:rPr>
        <w:tab/>
        <w:t>Capable of delivering their energy in less than 15 µs into loads of less than 40 ohms;</w:t>
      </w:r>
    </w:p>
    <w:p w14:paraId="409B1952" w14:textId="77777777" w:rsidR="0097686B" w:rsidRPr="005526AD" w:rsidRDefault="0097686B" w:rsidP="0097686B">
      <w:pPr>
        <w:pStyle w:val="DL0Aa1"/>
        <w:rPr>
          <w:lang w:val="en-AU"/>
        </w:rPr>
      </w:pPr>
      <w:r w:rsidRPr="005526AD">
        <w:rPr>
          <w:lang w:val="en-AU"/>
        </w:rPr>
        <w:t>4.</w:t>
      </w:r>
      <w:r w:rsidRPr="005526AD">
        <w:rPr>
          <w:lang w:val="en-AU"/>
        </w:rPr>
        <w:tab/>
        <w:t>Having an output greater than 100 A;</w:t>
      </w:r>
    </w:p>
    <w:p w14:paraId="19273D47" w14:textId="77777777" w:rsidR="0097686B" w:rsidRPr="005526AD" w:rsidRDefault="0097686B" w:rsidP="0097686B">
      <w:pPr>
        <w:pStyle w:val="DL0Aa1"/>
        <w:rPr>
          <w:lang w:val="en-AU"/>
        </w:rPr>
      </w:pPr>
      <w:r w:rsidRPr="005526AD">
        <w:rPr>
          <w:lang w:val="en-AU"/>
        </w:rPr>
        <w:t>5.</w:t>
      </w:r>
      <w:r w:rsidRPr="005526AD">
        <w:rPr>
          <w:lang w:val="en-AU"/>
        </w:rPr>
        <w:tab/>
        <w:t>Not used;</w:t>
      </w:r>
    </w:p>
    <w:p w14:paraId="11668225" w14:textId="77777777" w:rsidR="0097686B" w:rsidRPr="005526AD" w:rsidRDefault="0097686B" w:rsidP="0097686B">
      <w:pPr>
        <w:pStyle w:val="DL0Aa1"/>
        <w:rPr>
          <w:lang w:val="en-AU"/>
        </w:rPr>
      </w:pPr>
      <w:r w:rsidRPr="005526AD">
        <w:rPr>
          <w:lang w:val="en-AU"/>
        </w:rPr>
        <w:t>6.</w:t>
      </w:r>
      <w:r w:rsidRPr="005526AD">
        <w:rPr>
          <w:lang w:val="en-AU"/>
        </w:rPr>
        <w:tab/>
        <w:t>No dimension greater than 300 mm;</w:t>
      </w:r>
    </w:p>
    <w:p w14:paraId="249B8582" w14:textId="77777777" w:rsidR="0097686B" w:rsidRPr="005526AD" w:rsidRDefault="0097686B" w:rsidP="0097686B">
      <w:pPr>
        <w:pStyle w:val="DL0Aa1"/>
        <w:rPr>
          <w:lang w:val="en-AU"/>
        </w:rPr>
      </w:pPr>
      <w:r w:rsidRPr="005526AD">
        <w:rPr>
          <w:lang w:val="en-AU"/>
        </w:rPr>
        <w:t>7.</w:t>
      </w:r>
      <w:r w:rsidRPr="005526AD">
        <w:rPr>
          <w:lang w:val="en-AU"/>
        </w:rPr>
        <w:tab/>
        <w:t>Weight less than 30 kg; and</w:t>
      </w:r>
    </w:p>
    <w:p w14:paraId="7D5D8B50" w14:textId="77777777" w:rsidR="0097686B" w:rsidRPr="005526AD" w:rsidRDefault="0097686B" w:rsidP="0097686B">
      <w:pPr>
        <w:pStyle w:val="DL0Aa1"/>
        <w:rPr>
          <w:lang w:val="en-AU"/>
        </w:rPr>
      </w:pPr>
      <w:r w:rsidRPr="005526AD">
        <w:rPr>
          <w:lang w:val="en-AU"/>
        </w:rPr>
        <w:t>8.</w:t>
      </w:r>
      <w:r w:rsidRPr="005526AD">
        <w:rPr>
          <w:lang w:val="en-AU"/>
        </w:rPr>
        <w:tab/>
        <w:t>Specified for use over an extended temperature range 223 K (</w:t>
      </w:r>
      <w:r w:rsidRPr="005526AD">
        <w:rPr>
          <w:lang w:val="en-AU"/>
        </w:rPr>
        <w:noBreakHyphen/>
        <w:t>50</w:t>
      </w:r>
      <w:r w:rsidRPr="005526AD">
        <w:rPr>
          <w:vertAlign w:val="superscript"/>
          <w:lang w:val="en-AU"/>
        </w:rPr>
        <w:t>o</w:t>
      </w:r>
      <w:r w:rsidRPr="005526AD">
        <w:rPr>
          <w:lang w:val="en-AU"/>
        </w:rPr>
        <w:t>C) to 373 K (100</w:t>
      </w:r>
      <w:r w:rsidRPr="005526AD">
        <w:rPr>
          <w:vertAlign w:val="superscript"/>
          <w:lang w:val="en-AU"/>
        </w:rPr>
        <w:t>o</w:t>
      </w:r>
      <w:r w:rsidRPr="005526AD">
        <w:rPr>
          <w:lang w:val="en-AU"/>
        </w:rPr>
        <w:t>C) or specified as suitable for aerospace applications.</w:t>
      </w:r>
    </w:p>
    <w:p w14:paraId="08B67A05" w14:textId="77777777" w:rsidR="0097686B" w:rsidRPr="005526AD" w:rsidRDefault="0097686B" w:rsidP="0097686B">
      <w:pPr>
        <w:pStyle w:val="DL0Aa1"/>
        <w:ind w:left="1680"/>
        <w:rPr>
          <w:lang w:val="en-AU"/>
        </w:rPr>
      </w:pPr>
      <w:r w:rsidRPr="005526AD">
        <w:rPr>
          <w:lang w:val="en-AU"/>
        </w:rPr>
        <w:t xml:space="preserve">c. </w:t>
      </w:r>
      <w:r w:rsidRPr="005526AD">
        <w:rPr>
          <w:lang w:val="en-AU"/>
        </w:rPr>
        <w:tab/>
        <w:t>Micro</w:t>
      </w:r>
      <w:r w:rsidRPr="005526AD">
        <w:rPr>
          <w:lang w:val="en-AU"/>
        </w:rPr>
        <w:noBreakHyphen/>
        <w:t>firing units having all of the following characteristics:</w:t>
      </w:r>
    </w:p>
    <w:p w14:paraId="5B73D254" w14:textId="77777777" w:rsidR="0097686B" w:rsidRPr="005526AD" w:rsidRDefault="0097686B" w:rsidP="0097686B">
      <w:pPr>
        <w:pStyle w:val="DL0Aa1"/>
        <w:rPr>
          <w:lang w:val="en-AU"/>
        </w:rPr>
      </w:pPr>
      <w:r w:rsidRPr="005526AD">
        <w:rPr>
          <w:lang w:val="en-AU"/>
        </w:rPr>
        <w:t>1.</w:t>
      </w:r>
      <w:r w:rsidRPr="005526AD">
        <w:rPr>
          <w:lang w:val="en-AU"/>
        </w:rPr>
        <w:tab/>
        <w:t>No dimension greater than 35 mm;</w:t>
      </w:r>
    </w:p>
    <w:p w14:paraId="0558C96B" w14:textId="77777777" w:rsidR="0097686B" w:rsidRPr="005526AD" w:rsidRDefault="0097686B" w:rsidP="0097686B">
      <w:pPr>
        <w:pStyle w:val="DL0Aa1"/>
        <w:rPr>
          <w:lang w:val="en-AU"/>
        </w:rPr>
      </w:pPr>
      <w:r w:rsidRPr="005526AD">
        <w:rPr>
          <w:lang w:val="en-AU"/>
        </w:rPr>
        <w:t>2.</w:t>
      </w:r>
      <w:r w:rsidRPr="005526AD">
        <w:rPr>
          <w:lang w:val="en-AU"/>
        </w:rPr>
        <w:tab/>
        <w:t>Voltage rating of equal to or greater than 1 kV; and</w:t>
      </w:r>
    </w:p>
    <w:p w14:paraId="3A33CCBD" w14:textId="77777777" w:rsidR="0097686B" w:rsidRPr="005526AD" w:rsidRDefault="0097686B" w:rsidP="0097686B">
      <w:pPr>
        <w:pStyle w:val="DL0Aa1"/>
        <w:rPr>
          <w:lang w:val="en-AU"/>
        </w:rPr>
      </w:pPr>
      <w:r w:rsidRPr="005526AD">
        <w:rPr>
          <w:lang w:val="en-AU"/>
        </w:rPr>
        <w:t>3.</w:t>
      </w:r>
      <w:r w:rsidRPr="005526AD">
        <w:rPr>
          <w:lang w:val="en-AU"/>
        </w:rPr>
        <w:tab/>
        <w:t>Capacitance of equal to or greater than 100 nF.</w:t>
      </w:r>
    </w:p>
    <w:p w14:paraId="70423158" w14:textId="77777777" w:rsidR="0097686B" w:rsidRPr="005526AD" w:rsidRDefault="0097686B" w:rsidP="0097686B">
      <w:pPr>
        <w:pStyle w:val="DL0AaNote"/>
        <w:rPr>
          <w:lang w:val="en-AU"/>
        </w:rPr>
      </w:pPr>
      <w:r w:rsidRPr="005526AD">
        <w:rPr>
          <w:lang w:val="en-AU"/>
        </w:rPr>
        <w:t>Note:</w:t>
      </w:r>
      <w:r w:rsidRPr="005526AD">
        <w:rPr>
          <w:lang w:val="en-AU"/>
        </w:rPr>
        <w:tab/>
        <w:t>3A229</w:t>
      </w:r>
      <w:r w:rsidRPr="005526AD">
        <w:rPr>
          <w:i w:val="0"/>
          <w:lang w:val="en-AU"/>
        </w:rPr>
        <w:t>.</w:t>
      </w:r>
      <w:r w:rsidRPr="005526AD">
        <w:rPr>
          <w:lang w:val="en-AU"/>
        </w:rPr>
        <w:t>b. includes xenon flash</w:t>
      </w:r>
      <w:r w:rsidRPr="005526AD">
        <w:rPr>
          <w:lang w:val="en-AU"/>
        </w:rPr>
        <w:noBreakHyphen/>
        <w:t>lamp drivers.</w:t>
      </w:r>
    </w:p>
    <w:p w14:paraId="366BF022" w14:textId="77777777" w:rsidR="0097686B" w:rsidRPr="005526AD" w:rsidRDefault="0097686B" w:rsidP="0097686B">
      <w:pPr>
        <w:pStyle w:val="Cat0newstyle31a1paragraphsindented"/>
      </w:pPr>
      <w:r w:rsidRPr="005526AD">
        <w:t>3.</w:t>
      </w:r>
      <w:r w:rsidRPr="005526AD">
        <w:tab/>
        <w:t>A.</w:t>
      </w:r>
      <w:r w:rsidRPr="005526AD">
        <w:tab/>
        <w:t>230.</w:t>
      </w:r>
      <w:r w:rsidRPr="005526AD">
        <w:tab/>
        <w:t>High</w:t>
      </w:r>
      <w:r w:rsidRPr="005526AD">
        <w:noBreakHyphen/>
        <w:t>speed pulse generators and pulse heads therefor, having both of the following characteristics:</w:t>
      </w:r>
    </w:p>
    <w:p w14:paraId="65E8293B"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Output voltage greater than 6 V into a resistive load of less than 55 ohms; and</w:t>
      </w:r>
    </w:p>
    <w:p w14:paraId="1682B752"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‘Pulse transition time’ less than 500 ps.</w:t>
      </w:r>
    </w:p>
    <w:p w14:paraId="2FBF7412" w14:textId="77777777" w:rsidR="0097686B" w:rsidRPr="005526AD" w:rsidRDefault="0097686B" w:rsidP="0097686B">
      <w:pPr>
        <w:pStyle w:val="DL0ATechH"/>
        <w:rPr>
          <w:u w:val="single"/>
          <w:lang w:val="en-AU"/>
        </w:rPr>
      </w:pPr>
      <w:r w:rsidRPr="005526AD">
        <w:rPr>
          <w:u w:val="single"/>
          <w:lang w:val="en-AU"/>
        </w:rPr>
        <w:lastRenderedPageBreak/>
        <w:t>Technical Notes:</w:t>
      </w:r>
    </w:p>
    <w:p w14:paraId="5ED4A19E" w14:textId="77777777" w:rsidR="0097686B" w:rsidRPr="005526AD" w:rsidRDefault="0097686B" w:rsidP="0097686B">
      <w:pPr>
        <w:pStyle w:val="DL0ATechText1"/>
        <w:rPr>
          <w:lang w:val="en-AU" w:eastAsia="en-US"/>
        </w:rPr>
      </w:pPr>
      <w:r w:rsidRPr="005526AD">
        <w:rPr>
          <w:lang w:val="en-AU" w:eastAsia="en-US"/>
        </w:rPr>
        <w:t xml:space="preserve">1. </w:t>
      </w:r>
      <w:r w:rsidRPr="005526AD">
        <w:rPr>
          <w:lang w:val="en-AU" w:eastAsia="en-US"/>
        </w:rPr>
        <w:tab/>
        <w:t xml:space="preserve">In </w:t>
      </w:r>
      <w:r w:rsidRPr="005526AD">
        <w:rPr>
          <w:lang w:val="en-AU"/>
        </w:rPr>
        <w:t>3A230</w:t>
      </w:r>
      <w:r w:rsidRPr="005526AD">
        <w:rPr>
          <w:lang w:val="en-AU" w:eastAsia="en-US"/>
        </w:rPr>
        <w:t>.b. ‘pulse transition time’ is defined as the time interval between 10% and 90% voltage amplitude.</w:t>
      </w:r>
    </w:p>
    <w:p w14:paraId="1E490464" w14:textId="77777777" w:rsidR="0097686B" w:rsidRPr="005526AD" w:rsidRDefault="0097686B" w:rsidP="0097686B">
      <w:pPr>
        <w:pStyle w:val="DL0ATechText1"/>
        <w:rPr>
          <w:lang w:val="en-AU"/>
        </w:rPr>
      </w:pPr>
      <w:r w:rsidRPr="005526AD">
        <w:rPr>
          <w:lang w:val="en-AU" w:eastAsia="en-US"/>
        </w:rPr>
        <w:t xml:space="preserve">2. </w:t>
      </w:r>
      <w:r w:rsidRPr="005526AD">
        <w:rPr>
          <w:lang w:val="en-AU" w:eastAsia="en-US"/>
        </w:rPr>
        <w:tab/>
        <w:t>Pulse heads are impulse forming networks designed to accept a voltage step function and shape it into a variety of pulse forms that can include rectangular, triangular, step, impulse, exponential, or monocycle types. Pulse heads can be an integral part of the pulse generator, they can be a plug</w:t>
      </w:r>
      <w:r w:rsidRPr="005526AD">
        <w:rPr>
          <w:lang w:val="en-AU" w:eastAsia="en-US"/>
        </w:rPr>
        <w:noBreakHyphen/>
        <w:t>in module to the device or they can be an externally connected device.</w:t>
      </w:r>
    </w:p>
    <w:p w14:paraId="723A2992" w14:textId="77777777" w:rsidR="0097686B" w:rsidRPr="005526AD" w:rsidRDefault="0097686B" w:rsidP="0097686B">
      <w:pPr>
        <w:pStyle w:val="Cat0newstyle31a1paragraphsindented"/>
      </w:pPr>
      <w:r w:rsidRPr="005526AD">
        <w:t>3.</w:t>
      </w:r>
      <w:r w:rsidRPr="005526AD">
        <w:tab/>
        <w:t>A.</w:t>
      </w:r>
      <w:r w:rsidRPr="005526AD">
        <w:tab/>
        <w:t>231.</w:t>
      </w:r>
      <w:r w:rsidRPr="005526AD">
        <w:tab/>
        <w:t>Neutron generator systems, including tubes, having both of the following characteristics:</w:t>
      </w:r>
    </w:p>
    <w:p w14:paraId="3C59BD8D"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Designed for operation without an external vacuum system; and</w:t>
      </w:r>
    </w:p>
    <w:p w14:paraId="59C99945"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Having any of the following:</w:t>
      </w:r>
    </w:p>
    <w:p w14:paraId="2609DE1C" w14:textId="77777777" w:rsidR="0097686B" w:rsidRPr="005526AD" w:rsidRDefault="0097686B" w:rsidP="0097686B">
      <w:pPr>
        <w:pStyle w:val="DL0Aa1"/>
        <w:rPr>
          <w:lang w:val="en-AU"/>
        </w:rPr>
      </w:pPr>
      <w:r w:rsidRPr="005526AD">
        <w:rPr>
          <w:lang w:val="en-AU"/>
        </w:rPr>
        <w:t xml:space="preserve">1. </w:t>
      </w:r>
      <w:r w:rsidRPr="005526AD">
        <w:rPr>
          <w:lang w:val="en-AU"/>
        </w:rPr>
        <w:tab/>
        <w:t>Utilising electrostatic acceleration to induce a tritium</w:t>
      </w:r>
      <w:r w:rsidRPr="005526AD">
        <w:rPr>
          <w:lang w:val="en-AU"/>
        </w:rPr>
        <w:noBreakHyphen/>
        <w:t>deuterium nuclear reaction; or</w:t>
      </w:r>
    </w:p>
    <w:p w14:paraId="639A9D2E" w14:textId="77777777" w:rsidR="0097686B" w:rsidRPr="005526AD" w:rsidRDefault="0097686B" w:rsidP="0097686B">
      <w:pPr>
        <w:pStyle w:val="DL0Aa1"/>
        <w:rPr>
          <w:lang w:val="en-AU"/>
        </w:rPr>
      </w:pPr>
      <w:r w:rsidRPr="005526AD">
        <w:rPr>
          <w:lang w:val="en-AU"/>
        </w:rPr>
        <w:t xml:space="preserve">2. </w:t>
      </w:r>
      <w:r w:rsidRPr="005526AD">
        <w:rPr>
          <w:lang w:val="en-AU"/>
        </w:rPr>
        <w:tab/>
        <w:t>Utilising electrostatic acceleration to induce a deuterium</w:t>
      </w:r>
      <w:r w:rsidRPr="005526AD">
        <w:rPr>
          <w:lang w:val="en-AU"/>
        </w:rPr>
        <w:noBreakHyphen/>
        <w:t>deuterium nuclear reaction and capable of an output of 3 x 10</w:t>
      </w:r>
      <w:r w:rsidRPr="005526AD">
        <w:rPr>
          <w:vertAlign w:val="superscript"/>
          <w:lang w:val="en-AU"/>
        </w:rPr>
        <w:t>9</w:t>
      </w:r>
      <w:r w:rsidRPr="005526AD">
        <w:rPr>
          <w:lang w:val="en-AU"/>
        </w:rPr>
        <w:t xml:space="preserve"> neutrons/s or greater.</w:t>
      </w:r>
    </w:p>
    <w:p w14:paraId="3D8CD2B7" w14:textId="77777777" w:rsidR="0097686B" w:rsidRPr="005526AD" w:rsidRDefault="0097686B" w:rsidP="0097686B">
      <w:pPr>
        <w:pStyle w:val="Cat0newstyle31a1paragraphsindented"/>
      </w:pPr>
      <w:r w:rsidRPr="005526AD">
        <w:t>3.</w:t>
      </w:r>
      <w:r w:rsidRPr="005526AD">
        <w:tab/>
        <w:t>A.</w:t>
      </w:r>
      <w:r w:rsidRPr="005526AD">
        <w:tab/>
        <w:t>232.</w:t>
      </w:r>
      <w:r w:rsidRPr="005526AD">
        <w:tab/>
        <w:t>Multipoint initiation systems, other than those specified by 1A007, as follows:</w:t>
      </w:r>
    </w:p>
    <w:p w14:paraId="5E7C8AA0" w14:textId="77777777" w:rsidR="0097686B" w:rsidRPr="005526AD" w:rsidRDefault="0097686B" w:rsidP="0097686B">
      <w:pPr>
        <w:pStyle w:val="DL0aNB"/>
        <w:rPr>
          <w:lang w:val="en-AU"/>
        </w:rPr>
      </w:pPr>
      <w:r w:rsidRPr="005526AD">
        <w:rPr>
          <w:u w:val="single"/>
          <w:lang w:val="en-AU"/>
        </w:rPr>
        <w:t>N.B.:</w:t>
      </w:r>
      <w:r w:rsidRPr="005526AD">
        <w:rPr>
          <w:lang w:val="en-AU"/>
        </w:rPr>
        <w:tab/>
        <w:t>SEE ALSO MUNITIONS LIST.</w:t>
      </w:r>
    </w:p>
    <w:p w14:paraId="6ADEF54A" w14:textId="77777777" w:rsidR="0097686B" w:rsidRPr="005526AD" w:rsidRDefault="0097686B" w:rsidP="0097686B">
      <w:pPr>
        <w:pStyle w:val="DL0ANB0"/>
        <w:rPr>
          <w:lang w:val="en-AU"/>
        </w:rPr>
      </w:pPr>
      <w:r w:rsidRPr="005526AD">
        <w:rPr>
          <w:u w:val="single"/>
          <w:lang w:val="en-AU"/>
        </w:rPr>
        <w:t>N.B.:</w:t>
      </w:r>
      <w:r w:rsidRPr="005526AD">
        <w:rPr>
          <w:lang w:val="en-AU"/>
        </w:rPr>
        <w:tab/>
        <w:t>See 1A007</w:t>
      </w:r>
      <w:r w:rsidRPr="005526AD">
        <w:rPr>
          <w:i w:val="0"/>
          <w:lang w:val="en-AU"/>
        </w:rPr>
        <w:t>.</w:t>
      </w:r>
      <w:r w:rsidRPr="005526AD">
        <w:rPr>
          <w:lang w:val="en-AU"/>
        </w:rPr>
        <w:t>b. for detonators.</w:t>
      </w:r>
    </w:p>
    <w:p w14:paraId="0674F792"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Not used;</w:t>
      </w:r>
    </w:p>
    <w:p w14:paraId="504A4DDE"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Arrangements using single or multiple detonators designed to nearly simultaneously initiate an explosive surface over greater than 5,000 mm</w:t>
      </w:r>
      <w:r w:rsidRPr="005526AD">
        <w:rPr>
          <w:sz w:val="22"/>
          <w:szCs w:val="22"/>
          <w:vertAlign w:val="superscript"/>
          <w:lang w:val="en-AU"/>
        </w:rPr>
        <w:t>2</w:t>
      </w:r>
      <w:r w:rsidRPr="005526AD">
        <w:rPr>
          <w:sz w:val="22"/>
          <w:szCs w:val="22"/>
          <w:lang w:val="en-AU"/>
        </w:rPr>
        <w:t xml:space="preserve"> from a single firing signal with an initiation timing spread over the surface of less than 2.5 µs.</w:t>
      </w:r>
    </w:p>
    <w:p w14:paraId="4D9A0F78" w14:textId="77777777" w:rsidR="0097686B" w:rsidRPr="005526AD" w:rsidRDefault="0097686B" w:rsidP="0097686B">
      <w:pPr>
        <w:pStyle w:val="DL0ANote"/>
        <w:rPr>
          <w:lang w:val="en-AU"/>
        </w:rPr>
      </w:pPr>
      <w:r w:rsidRPr="005526AD">
        <w:rPr>
          <w:u w:val="single"/>
          <w:lang w:val="en-AU"/>
        </w:rPr>
        <w:t>Note:</w:t>
      </w:r>
      <w:r w:rsidRPr="005526AD">
        <w:rPr>
          <w:lang w:val="en-AU"/>
        </w:rPr>
        <w:tab/>
        <w:t>3A232 does not apply to detonators using only primary explosives, such as lead azide.</w:t>
      </w:r>
    </w:p>
    <w:p w14:paraId="2A5055EC" w14:textId="77777777" w:rsidR="0097686B" w:rsidRPr="005526AD" w:rsidRDefault="0097686B" w:rsidP="0097686B">
      <w:pPr>
        <w:pStyle w:val="Cat0newstyle31a1paragraphsindented"/>
      </w:pPr>
      <w:r w:rsidRPr="005526AD">
        <w:t>3.</w:t>
      </w:r>
      <w:r w:rsidRPr="005526AD">
        <w:tab/>
        <w:t>A.</w:t>
      </w:r>
      <w:r w:rsidRPr="005526AD">
        <w:tab/>
        <w:t>233.</w:t>
      </w:r>
      <w:r w:rsidRPr="005526AD">
        <w:tab/>
        <w:t>Mass spectrometers, other than those specified by 0B002.g., capable of measuring ions of 230 u or greater and having a resolution of better than 2 parts in 230, as follows, and ion sources therefor:</w:t>
      </w:r>
    </w:p>
    <w:p w14:paraId="66FD04B7"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Inductively coupled plasma mass spectrometers (ICP/MS);</w:t>
      </w:r>
    </w:p>
    <w:p w14:paraId="13AAD359"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Glow discharge mass spectrometers (GDMS);</w:t>
      </w:r>
    </w:p>
    <w:p w14:paraId="1B7AC245"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Thermal ionisation mass spectrometers (TIMS);</w:t>
      </w:r>
    </w:p>
    <w:p w14:paraId="4F7B88BD"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Electron bombardment mass spectrometers having both of the following features:</w:t>
      </w:r>
    </w:p>
    <w:p w14:paraId="513992ED" w14:textId="77777777" w:rsidR="0097686B" w:rsidRPr="005526AD" w:rsidRDefault="0097686B" w:rsidP="0097686B">
      <w:pPr>
        <w:pStyle w:val="DL0Aa1"/>
        <w:rPr>
          <w:lang w:val="en-AU"/>
        </w:rPr>
      </w:pPr>
      <w:r w:rsidRPr="005526AD">
        <w:rPr>
          <w:lang w:val="en-AU"/>
        </w:rPr>
        <w:t xml:space="preserve">1. </w:t>
      </w:r>
      <w:r w:rsidRPr="005526AD">
        <w:rPr>
          <w:lang w:val="en-AU"/>
        </w:rPr>
        <w:tab/>
        <w:t>A molecular beam inlet system that injects a collimated beam of analyte molecules into a region of the ion source where the molecules are ionized by an electron beam; and</w:t>
      </w:r>
    </w:p>
    <w:p w14:paraId="28C666E4" w14:textId="77777777" w:rsidR="0097686B" w:rsidRPr="005526AD" w:rsidRDefault="0097686B" w:rsidP="0097686B">
      <w:pPr>
        <w:pStyle w:val="DL0Aa1"/>
        <w:rPr>
          <w:lang w:val="en-AU"/>
        </w:rPr>
      </w:pPr>
      <w:r w:rsidRPr="005526AD">
        <w:rPr>
          <w:lang w:val="en-AU"/>
        </w:rPr>
        <w:t xml:space="preserve">2. </w:t>
      </w:r>
      <w:r w:rsidRPr="005526AD">
        <w:rPr>
          <w:lang w:val="en-AU"/>
        </w:rPr>
        <w:tab/>
        <w:t>One or more cold traps that can be cooled to a temperature of 193 K (</w:t>
      </w:r>
      <w:r w:rsidRPr="005526AD">
        <w:rPr>
          <w:lang w:val="en-AU"/>
        </w:rPr>
        <w:noBreakHyphen/>
        <w:t>80°C) or less in order to trap analyte molecules that are not ionized by the electron beam;</w:t>
      </w:r>
    </w:p>
    <w:p w14:paraId="5E65F5AB" w14:textId="77777777" w:rsidR="0097686B" w:rsidRPr="005526AD" w:rsidRDefault="0097686B" w:rsidP="0097686B">
      <w:pPr>
        <w:pStyle w:val="DL0Aa"/>
        <w:rPr>
          <w:sz w:val="22"/>
          <w:szCs w:val="22"/>
          <w:lang w:val="en-AU"/>
        </w:rPr>
      </w:pPr>
      <w:r w:rsidRPr="005526AD">
        <w:rPr>
          <w:sz w:val="22"/>
          <w:szCs w:val="22"/>
          <w:lang w:val="en-AU"/>
        </w:rPr>
        <w:lastRenderedPageBreak/>
        <w:t>e.</w:t>
      </w:r>
      <w:r w:rsidRPr="005526AD">
        <w:rPr>
          <w:sz w:val="22"/>
          <w:szCs w:val="22"/>
          <w:lang w:val="en-AU"/>
        </w:rPr>
        <w:tab/>
        <w:t>Not used.</w:t>
      </w:r>
    </w:p>
    <w:p w14:paraId="088E8DD9" w14:textId="77777777" w:rsidR="0097686B" w:rsidRPr="005526AD" w:rsidRDefault="0097686B" w:rsidP="0097686B">
      <w:pPr>
        <w:pStyle w:val="DL0Aa"/>
        <w:rPr>
          <w:sz w:val="22"/>
          <w:szCs w:val="22"/>
          <w:lang w:val="en-AU"/>
        </w:rPr>
      </w:pPr>
      <w:r w:rsidRPr="005526AD">
        <w:rPr>
          <w:sz w:val="22"/>
          <w:szCs w:val="22"/>
          <w:lang w:val="en-AU"/>
        </w:rPr>
        <w:t>f.</w:t>
      </w:r>
      <w:r w:rsidRPr="005526AD">
        <w:rPr>
          <w:sz w:val="22"/>
          <w:szCs w:val="22"/>
          <w:lang w:val="en-AU"/>
        </w:rPr>
        <w:tab/>
        <w:t>Mass spectrometers equipped with a microfluorination ion source designed for actinides or actinide fluorides.</w:t>
      </w:r>
    </w:p>
    <w:p w14:paraId="5FE46073" w14:textId="77777777" w:rsidR="0097686B" w:rsidRPr="005526AD" w:rsidRDefault="0097686B" w:rsidP="0097686B">
      <w:pPr>
        <w:pStyle w:val="DL0AaTechH"/>
        <w:ind w:hanging="567"/>
        <w:rPr>
          <w:i w:val="0"/>
          <w:u w:val="single"/>
          <w:lang w:val="en-AU"/>
        </w:rPr>
      </w:pPr>
      <w:r w:rsidRPr="005526AD">
        <w:rPr>
          <w:u w:val="single"/>
          <w:lang w:val="en-AU"/>
        </w:rPr>
        <w:t>Technical Notes:</w:t>
      </w:r>
    </w:p>
    <w:p w14:paraId="5754F278" w14:textId="77777777" w:rsidR="0097686B" w:rsidRPr="005526AD" w:rsidRDefault="0097686B" w:rsidP="0097686B">
      <w:pPr>
        <w:pStyle w:val="DL0AaTechText1"/>
        <w:ind w:left="1701"/>
        <w:rPr>
          <w:i w:val="0"/>
          <w:lang w:val="en-AU"/>
        </w:rPr>
      </w:pPr>
      <w:r w:rsidRPr="005526AD">
        <w:rPr>
          <w:lang w:val="en-AU"/>
        </w:rPr>
        <w:t>1.</w:t>
      </w:r>
      <w:r w:rsidRPr="005526AD">
        <w:rPr>
          <w:lang w:val="en-AU"/>
        </w:rPr>
        <w:tab/>
        <w:t>Item 3A233.d. describes mass spectrometers that are typically used for isotopic analysis of UF</w:t>
      </w:r>
      <w:r w:rsidRPr="005526AD">
        <w:rPr>
          <w:vertAlign w:val="subscript"/>
          <w:lang w:val="en-AU"/>
        </w:rPr>
        <w:t>6</w:t>
      </w:r>
      <w:r w:rsidRPr="005526AD">
        <w:rPr>
          <w:lang w:val="en-AU"/>
        </w:rPr>
        <w:t xml:space="preserve"> gas samples.</w:t>
      </w:r>
    </w:p>
    <w:p w14:paraId="70E6C580" w14:textId="77777777" w:rsidR="0097686B" w:rsidRPr="005526AD" w:rsidRDefault="0097686B" w:rsidP="0097686B">
      <w:pPr>
        <w:pStyle w:val="DL0AaTechText1"/>
        <w:ind w:left="1701"/>
        <w:rPr>
          <w:i w:val="0"/>
          <w:lang w:val="en-AU"/>
        </w:rPr>
      </w:pPr>
      <w:r w:rsidRPr="005526AD">
        <w:rPr>
          <w:lang w:val="en-AU"/>
        </w:rPr>
        <w:t xml:space="preserve">2. </w:t>
      </w:r>
      <w:r w:rsidRPr="005526AD">
        <w:rPr>
          <w:lang w:val="en-AU"/>
        </w:rPr>
        <w:tab/>
        <w:t>Electron bombardment mass spectrometers in Item 3A233.d. are also known as electron impact mass spectrometers or electron ionization mass spectrometers.</w:t>
      </w:r>
    </w:p>
    <w:p w14:paraId="6033AC85" w14:textId="77777777" w:rsidR="0097686B" w:rsidRPr="005526AD" w:rsidRDefault="0097686B" w:rsidP="0097686B">
      <w:pPr>
        <w:pStyle w:val="DL0AaTechText1"/>
        <w:ind w:left="1701"/>
        <w:rPr>
          <w:i w:val="0"/>
          <w:lang w:val="en-AU"/>
        </w:rPr>
      </w:pPr>
      <w:r w:rsidRPr="005526AD">
        <w:rPr>
          <w:lang w:val="en-AU"/>
        </w:rPr>
        <w:t>3.</w:t>
      </w:r>
      <w:r w:rsidRPr="005526AD">
        <w:rPr>
          <w:lang w:val="en-AU"/>
        </w:rPr>
        <w:tab/>
        <w:t>In item 3A233.d.2., a ‘cold trap’ is a device that traps gas molecules by condensing or freezing them on cold surfaces. For the purposes of this entry, a closed</w:t>
      </w:r>
      <w:r w:rsidRPr="005526AD">
        <w:rPr>
          <w:lang w:val="en-AU"/>
        </w:rPr>
        <w:noBreakHyphen/>
        <w:t>loop gaseous helium cryogenic vacuum pump is not a cold trap.</w:t>
      </w:r>
    </w:p>
    <w:p w14:paraId="396E4F3F" w14:textId="77777777" w:rsidR="0097686B" w:rsidRPr="005526AD" w:rsidRDefault="0097686B" w:rsidP="0097686B">
      <w:pPr>
        <w:pStyle w:val="Cat0newstyle31a1paragraphsindented"/>
      </w:pPr>
      <w:r w:rsidRPr="005526AD">
        <w:t>3.</w:t>
      </w:r>
      <w:r w:rsidRPr="005526AD">
        <w:tab/>
        <w:t>A.</w:t>
      </w:r>
      <w:r w:rsidRPr="005526AD">
        <w:tab/>
        <w:t>235.</w:t>
      </w:r>
      <w:r w:rsidRPr="005526AD">
        <w:tab/>
        <w:t>Striplines to provide low inductance path to detonators with the following characteristics:</w:t>
      </w:r>
    </w:p>
    <w:p w14:paraId="57E2F110" w14:textId="77777777" w:rsidR="0097686B" w:rsidRPr="005526AD" w:rsidRDefault="0097686B" w:rsidP="0097686B">
      <w:pPr>
        <w:pStyle w:val="DL0Aa"/>
        <w:ind w:left="1680"/>
        <w:rPr>
          <w:sz w:val="22"/>
          <w:szCs w:val="22"/>
          <w:lang w:val="en-AU"/>
        </w:rPr>
      </w:pPr>
      <w:r w:rsidRPr="005526AD">
        <w:rPr>
          <w:sz w:val="22"/>
          <w:szCs w:val="22"/>
          <w:lang w:val="en-AU"/>
        </w:rPr>
        <w:t>a.</w:t>
      </w:r>
      <w:r w:rsidRPr="005526AD">
        <w:rPr>
          <w:sz w:val="22"/>
          <w:szCs w:val="22"/>
          <w:lang w:val="en-AU"/>
        </w:rPr>
        <w:tab/>
        <w:t>Voltage rating greater than 2 kV; and</w:t>
      </w:r>
    </w:p>
    <w:p w14:paraId="3846D019" w14:textId="77777777" w:rsidR="0097686B" w:rsidRPr="005526AD" w:rsidRDefault="0097686B" w:rsidP="0097686B">
      <w:pPr>
        <w:pStyle w:val="DL0Aa"/>
        <w:ind w:left="1680"/>
        <w:rPr>
          <w:sz w:val="22"/>
          <w:szCs w:val="22"/>
          <w:lang w:val="en-AU"/>
        </w:rPr>
      </w:pPr>
      <w:r w:rsidRPr="005526AD">
        <w:rPr>
          <w:sz w:val="22"/>
          <w:szCs w:val="22"/>
          <w:lang w:val="en-AU"/>
        </w:rPr>
        <w:t>b.</w:t>
      </w:r>
      <w:r w:rsidRPr="005526AD">
        <w:rPr>
          <w:sz w:val="22"/>
          <w:szCs w:val="22"/>
          <w:lang w:val="en-AU"/>
        </w:rPr>
        <w:tab/>
        <w:t>Inductance of less than 20 nH.</w:t>
      </w:r>
    </w:p>
    <w:p w14:paraId="355DB222" w14:textId="77777777" w:rsidR="00E91162" w:rsidRDefault="00E91162" w:rsidP="00E72538">
      <w:pPr>
        <w:pStyle w:val="Cat0newstyle31a1paragraphsindented"/>
      </w:pPr>
      <w:r>
        <w:t>3.</w:t>
      </w:r>
      <w:r>
        <w:tab/>
        <w:t>A.</w:t>
      </w:r>
      <w:r>
        <w:tab/>
        <w:t>901</w:t>
      </w:r>
      <w:r>
        <w:tab/>
      </w:r>
      <w:r w:rsidRPr="00E91162">
        <w:t>Complementary Metal Oxide Semiconductor (CMOS) integrated circuits, not specified by 3A001.a.2., designed to operate at an ambient temperature equal to or less (better) than 4.5 K (-268.65 °C).</w:t>
      </w:r>
    </w:p>
    <w:p w14:paraId="0CC9D021" w14:textId="1EC0FD06" w:rsidR="00E91162" w:rsidRDefault="00E91162" w:rsidP="00E72538">
      <w:pPr>
        <w:pStyle w:val="DL0AaTechH"/>
        <w:ind w:hanging="567"/>
        <w:rPr>
          <w:u w:val="single"/>
        </w:rPr>
      </w:pPr>
      <w:r w:rsidRPr="00E72538">
        <w:rPr>
          <w:u w:val="single"/>
          <w:lang w:val="en-AU"/>
        </w:rPr>
        <w:t>Technical Note:</w:t>
      </w:r>
    </w:p>
    <w:p w14:paraId="6CB79E87" w14:textId="5919FDBF" w:rsidR="00E91162" w:rsidRPr="000870CE" w:rsidRDefault="00E91162" w:rsidP="00E72538">
      <w:pPr>
        <w:pStyle w:val="DL0AaTechText1"/>
        <w:ind w:left="1701"/>
      </w:pPr>
      <w:r>
        <w:rPr>
          <w:lang w:val="en-AU"/>
        </w:rPr>
        <w:t>1.</w:t>
      </w:r>
      <w:r>
        <w:rPr>
          <w:lang w:val="en-AU"/>
        </w:rPr>
        <w:tab/>
      </w:r>
      <w:r w:rsidRPr="00E91162">
        <w:rPr>
          <w:lang w:val="en-AU"/>
        </w:rPr>
        <w:t>For the purposes of 3A901., CMOS integrated circuits are also referred to as cryogenic CMOS or cryoCMOS integrated circuits.</w:t>
      </w:r>
    </w:p>
    <w:p w14:paraId="0FAA2E65" w14:textId="7A99BBB1" w:rsidR="0097686B" w:rsidRPr="005526AD" w:rsidRDefault="0097686B" w:rsidP="0097686B">
      <w:pPr>
        <w:pStyle w:val="Cat0newstyle1"/>
      </w:pPr>
      <w:r w:rsidRPr="005526AD">
        <w:t>3.</w:t>
      </w:r>
      <w:r w:rsidRPr="005526AD">
        <w:tab/>
        <w:t>B.</w:t>
      </w:r>
      <w:r w:rsidRPr="005526AD">
        <w:tab/>
      </w:r>
      <w:r w:rsidRPr="005526AD">
        <w:tab/>
      </w:r>
      <w:r w:rsidRPr="005526AD">
        <w:rPr>
          <w:u w:val="single"/>
        </w:rPr>
        <w:t>Test, Inspection and Production Equipment</w:t>
      </w:r>
    </w:p>
    <w:p w14:paraId="0EC28DF8" w14:textId="77777777" w:rsidR="0097686B" w:rsidRPr="005526AD" w:rsidRDefault="0097686B" w:rsidP="0097686B">
      <w:pPr>
        <w:pStyle w:val="Cat0newstyle31a1paragraphsindented"/>
      </w:pPr>
      <w:r w:rsidRPr="005526AD">
        <w:t>3.</w:t>
      </w:r>
      <w:r w:rsidRPr="005526AD">
        <w:tab/>
        <w:t>B.</w:t>
      </w:r>
      <w:r w:rsidRPr="005526AD">
        <w:tab/>
        <w:t>001.</w:t>
      </w:r>
      <w:r w:rsidRPr="005526AD">
        <w:tab/>
        <w:t>Equipment for the manufacturing of semiconductor devices or materials, as follows and specially designed components and accessories therefor:</w:t>
      </w:r>
    </w:p>
    <w:p w14:paraId="58CD1C30"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a.</w:t>
      </w:r>
      <w:r w:rsidRPr="005526AD">
        <w:rPr>
          <w:szCs w:val="22"/>
        </w:rPr>
        <w:tab/>
        <w:t>Equipment designed for epitaxial growth as follows:</w:t>
      </w:r>
    </w:p>
    <w:p w14:paraId="4FBF4703" w14:textId="77777777" w:rsidR="0097686B" w:rsidRPr="005526AD" w:rsidRDefault="0097686B" w:rsidP="0097686B">
      <w:pPr>
        <w:pStyle w:val="DL0Aa1"/>
        <w:rPr>
          <w:lang w:val="en-AU"/>
        </w:rPr>
      </w:pPr>
      <w:r w:rsidRPr="005526AD">
        <w:rPr>
          <w:lang w:val="en-AU"/>
        </w:rPr>
        <w:t>1.</w:t>
      </w:r>
      <w:r w:rsidRPr="005526AD">
        <w:rPr>
          <w:lang w:val="en-AU"/>
        </w:rPr>
        <w:tab/>
        <w:t>Equipment designed or modified to produce a layer of any material other than silicon with a thickness uniform to less than ± 2.5% across a distance of 75 mm or more;</w:t>
      </w:r>
    </w:p>
    <w:p w14:paraId="7814154E" w14:textId="77777777" w:rsidR="0097686B" w:rsidRPr="005526AD" w:rsidRDefault="0097686B" w:rsidP="0097686B">
      <w:pPr>
        <w:pStyle w:val="DL0Aa1Note"/>
        <w:rPr>
          <w:lang w:val="en-AU"/>
        </w:rPr>
      </w:pPr>
      <w:r w:rsidRPr="005526AD">
        <w:rPr>
          <w:lang w:val="en-AU"/>
        </w:rPr>
        <w:t>Note:</w:t>
      </w:r>
      <w:r w:rsidRPr="005526AD">
        <w:rPr>
          <w:lang w:val="en-AU"/>
        </w:rPr>
        <w:tab/>
        <w:t>3B001</w:t>
      </w:r>
      <w:r w:rsidRPr="005526AD">
        <w:rPr>
          <w:i w:val="0"/>
          <w:lang w:val="en-AU"/>
        </w:rPr>
        <w:t>.</w:t>
      </w:r>
      <w:r w:rsidRPr="005526AD">
        <w:rPr>
          <w:lang w:val="en-AU"/>
        </w:rPr>
        <w:t>a.1. includes Atomic Layer Epitaxy (ALE) equipment.</w:t>
      </w:r>
    </w:p>
    <w:p w14:paraId="35823BA9" w14:textId="77777777" w:rsidR="0097686B" w:rsidRPr="005526AD" w:rsidRDefault="0097686B" w:rsidP="0097686B">
      <w:pPr>
        <w:pStyle w:val="DL0Aa1"/>
        <w:rPr>
          <w:lang w:val="en-AU"/>
        </w:rPr>
      </w:pPr>
      <w:r w:rsidRPr="005526AD">
        <w:rPr>
          <w:lang w:val="en-AU"/>
        </w:rPr>
        <w:t>2.</w:t>
      </w:r>
      <w:r w:rsidRPr="005526AD">
        <w:rPr>
          <w:b/>
          <w:lang w:val="en-AU"/>
        </w:rPr>
        <w:tab/>
      </w:r>
      <w:r w:rsidRPr="005526AD">
        <w:rPr>
          <w:lang w:val="en-AU"/>
        </w:rPr>
        <w:t>Metal Organic Chemical Vapour Deposition (MOCVD) reactors designed for compound semiconductor epitaxial growth of material having two or more of the following elements: aluminium, gallium, indium, arsenic, phosphorus, antimony, or nitrogen;</w:t>
      </w:r>
    </w:p>
    <w:p w14:paraId="603792A4" w14:textId="77777777" w:rsidR="0097686B" w:rsidRPr="005526AD" w:rsidRDefault="0097686B" w:rsidP="0097686B">
      <w:pPr>
        <w:pStyle w:val="DL0Aa1"/>
        <w:rPr>
          <w:lang w:val="en-AU"/>
        </w:rPr>
      </w:pPr>
      <w:r w:rsidRPr="005526AD">
        <w:rPr>
          <w:lang w:val="en-AU"/>
        </w:rPr>
        <w:t>3.</w:t>
      </w:r>
      <w:r w:rsidRPr="005526AD">
        <w:rPr>
          <w:b/>
          <w:lang w:val="en-AU"/>
        </w:rPr>
        <w:tab/>
      </w:r>
      <w:r w:rsidRPr="005526AD">
        <w:rPr>
          <w:lang w:val="en-AU"/>
        </w:rPr>
        <w:t>Molecular beam epitaxial growth equipment using gas or solid sources;</w:t>
      </w:r>
    </w:p>
    <w:p w14:paraId="4F018C06"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b.</w:t>
      </w:r>
      <w:r w:rsidRPr="005526AD">
        <w:rPr>
          <w:szCs w:val="22"/>
        </w:rPr>
        <w:tab/>
        <w:t>Equipment designed for ion implantation and having any of the following:</w:t>
      </w:r>
    </w:p>
    <w:p w14:paraId="096591FB" w14:textId="77777777" w:rsidR="0097686B" w:rsidRPr="005526AD" w:rsidRDefault="0097686B" w:rsidP="0097686B">
      <w:pPr>
        <w:pStyle w:val="DL0Aa1"/>
        <w:rPr>
          <w:lang w:val="en-AU"/>
        </w:rPr>
      </w:pPr>
      <w:r w:rsidRPr="005526AD">
        <w:rPr>
          <w:lang w:val="en-AU"/>
        </w:rPr>
        <w:t>1.</w:t>
      </w:r>
      <w:r w:rsidRPr="005526AD">
        <w:rPr>
          <w:lang w:val="en-AU"/>
        </w:rPr>
        <w:tab/>
        <w:t>Not used;</w:t>
      </w:r>
    </w:p>
    <w:p w14:paraId="189E0ED2" w14:textId="77777777" w:rsidR="0097686B" w:rsidRPr="005526AD" w:rsidRDefault="0097686B" w:rsidP="0097686B">
      <w:pPr>
        <w:pStyle w:val="DL0Aa1"/>
        <w:rPr>
          <w:lang w:val="en-AU"/>
        </w:rPr>
      </w:pPr>
      <w:r w:rsidRPr="005526AD">
        <w:rPr>
          <w:lang w:val="en-AU"/>
        </w:rPr>
        <w:lastRenderedPageBreak/>
        <w:t>2.</w:t>
      </w:r>
      <w:r w:rsidRPr="005526AD">
        <w:rPr>
          <w:lang w:val="en-AU"/>
        </w:rPr>
        <w:tab/>
        <w:t>Being designed and optimised to operate at a beam energy of 20 keV or more and a beam current of 10 mA or more for hydrogen, deuterium or helium implant;</w:t>
      </w:r>
    </w:p>
    <w:p w14:paraId="02AB5074" w14:textId="77777777" w:rsidR="0097686B" w:rsidRPr="005526AD" w:rsidRDefault="0097686B" w:rsidP="0097686B">
      <w:pPr>
        <w:pStyle w:val="DL0Aa1"/>
        <w:rPr>
          <w:lang w:val="en-AU"/>
        </w:rPr>
      </w:pPr>
      <w:r w:rsidRPr="005526AD">
        <w:rPr>
          <w:lang w:val="en-AU"/>
        </w:rPr>
        <w:t>3.</w:t>
      </w:r>
      <w:r w:rsidRPr="005526AD">
        <w:rPr>
          <w:lang w:val="en-AU"/>
        </w:rPr>
        <w:tab/>
        <w:t>Direct write capability;</w:t>
      </w:r>
    </w:p>
    <w:p w14:paraId="013A3488" w14:textId="77777777" w:rsidR="0097686B" w:rsidRPr="005526AD" w:rsidRDefault="0097686B" w:rsidP="0097686B">
      <w:pPr>
        <w:pStyle w:val="DL0Aa1"/>
        <w:rPr>
          <w:lang w:val="en-AU"/>
        </w:rPr>
      </w:pPr>
      <w:r w:rsidRPr="005526AD">
        <w:rPr>
          <w:lang w:val="en-AU"/>
        </w:rPr>
        <w:t>4.</w:t>
      </w:r>
      <w:r w:rsidRPr="005526AD">
        <w:rPr>
          <w:lang w:val="en-AU"/>
        </w:rPr>
        <w:tab/>
        <w:t>A beam energy of 65 keV or more and a beam current of 45 mA or more for high energy oxygen implant into a heated semiconductor material “substrate”; or</w:t>
      </w:r>
    </w:p>
    <w:p w14:paraId="30FDF657" w14:textId="77777777" w:rsidR="0097686B" w:rsidRPr="005526AD" w:rsidRDefault="0097686B" w:rsidP="0097686B">
      <w:pPr>
        <w:pStyle w:val="DL0Aa1"/>
        <w:rPr>
          <w:lang w:val="en-AU"/>
        </w:rPr>
      </w:pPr>
      <w:r w:rsidRPr="005526AD">
        <w:rPr>
          <w:lang w:val="en-AU"/>
        </w:rPr>
        <w:t>5.</w:t>
      </w:r>
      <w:r w:rsidRPr="005526AD">
        <w:rPr>
          <w:lang w:val="en-AU"/>
        </w:rPr>
        <w:tab/>
        <w:t>Being designed and optimized to operate at a beam energy of 20 keV or more and a beam current of 10 mA or more for silicon implant into a semiconductor material “substrate” heated to 600°C or greater;</w:t>
      </w:r>
    </w:p>
    <w:p w14:paraId="19E0232C" w14:textId="77777777" w:rsidR="0097686B" w:rsidRPr="005526AD" w:rsidRDefault="0097686B" w:rsidP="0097686B">
      <w:pPr>
        <w:pStyle w:val="Cat0newstyle41a1aparagraphsindented"/>
        <w:rPr>
          <w:strike/>
        </w:rPr>
      </w:pPr>
      <w:r w:rsidRPr="005526AD">
        <w:t>3.</w:t>
      </w:r>
      <w:r w:rsidRPr="005526AD">
        <w:tab/>
        <w:t>B.</w:t>
      </w:r>
      <w:r w:rsidRPr="005526AD">
        <w:tab/>
        <w:t>001.</w:t>
      </w:r>
      <w:r w:rsidRPr="005526AD">
        <w:tab/>
      </w:r>
      <w:r w:rsidRPr="005526AD">
        <w:rPr>
          <w:szCs w:val="22"/>
        </w:rPr>
        <w:t>c.</w:t>
      </w:r>
      <w:r w:rsidRPr="005526AD">
        <w:rPr>
          <w:szCs w:val="22"/>
        </w:rPr>
        <w:tab/>
        <w:t>Not used;</w:t>
      </w:r>
    </w:p>
    <w:p w14:paraId="46B1FED3"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d.</w:t>
      </w:r>
      <w:r w:rsidRPr="005526AD">
        <w:rPr>
          <w:szCs w:val="22"/>
        </w:rPr>
        <w:tab/>
        <w:t>Not used;</w:t>
      </w:r>
    </w:p>
    <w:p w14:paraId="3589D0D0"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e.</w:t>
      </w:r>
      <w:r w:rsidRPr="005526AD">
        <w:rPr>
          <w:szCs w:val="22"/>
        </w:rPr>
        <w:tab/>
        <w:t>Automatic loading multi</w:t>
      </w:r>
      <w:r w:rsidRPr="005526AD">
        <w:rPr>
          <w:szCs w:val="22"/>
        </w:rPr>
        <w:noBreakHyphen/>
        <w:t>chamber central wafer handling systems having all of the following:</w:t>
      </w:r>
    </w:p>
    <w:p w14:paraId="031C89CB" w14:textId="77777777" w:rsidR="0097686B" w:rsidRPr="005526AD" w:rsidRDefault="0097686B" w:rsidP="0097686B">
      <w:pPr>
        <w:pStyle w:val="DL0Aa1"/>
        <w:rPr>
          <w:lang w:val="en-AU"/>
        </w:rPr>
      </w:pPr>
      <w:r w:rsidRPr="005526AD">
        <w:rPr>
          <w:lang w:val="en-AU"/>
        </w:rPr>
        <w:t>1.</w:t>
      </w:r>
      <w:r w:rsidRPr="005526AD">
        <w:rPr>
          <w:lang w:val="en-AU"/>
        </w:rPr>
        <w:tab/>
        <w:t>Interfaces for wafer input and output, to which more than two functionally different ‘semiconductor process tools’ specified by 3B001.a.1., 3B001.a.2., 3B001.a.3. or 3B001.b. are designed to be connected; and</w:t>
      </w:r>
    </w:p>
    <w:p w14:paraId="78DED622" w14:textId="77777777" w:rsidR="0097686B" w:rsidRPr="005526AD" w:rsidRDefault="0097686B" w:rsidP="0097686B">
      <w:pPr>
        <w:pStyle w:val="DL0Aa1"/>
        <w:rPr>
          <w:lang w:val="en-AU"/>
        </w:rPr>
      </w:pPr>
      <w:r w:rsidRPr="005526AD">
        <w:rPr>
          <w:lang w:val="en-AU"/>
        </w:rPr>
        <w:t>2.</w:t>
      </w:r>
      <w:r w:rsidRPr="005526AD">
        <w:rPr>
          <w:lang w:val="en-AU"/>
        </w:rPr>
        <w:tab/>
        <w:t>Designed to form an integrated system in a vacuum environment for ‘sequential multiple wafer processing’;</w:t>
      </w:r>
    </w:p>
    <w:p w14:paraId="17C9C8B2" w14:textId="77777777" w:rsidR="0097686B" w:rsidRPr="005526AD" w:rsidRDefault="0097686B" w:rsidP="0097686B">
      <w:pPr>
        <w:pStyle w:val="DL0AaNote"/>
        <w:rPr>
          <w:lang w:val="en-AU"/>
        </w:rPr>
      </w:pPr>
      <w:r w:rsidRPr="005526AD">
        <w:rPr>
          <w:u w:val="single"/>
          <w:lang w:val="en-AU"/>
        </w:rPr>
        <w:t>Note:</w:t>
      </w:r>
      <w:r w:rsidRPr="005526AD">
        <w:rPr>
          <w:lang w:val="en-AU"/>
        </w:rPr>
        <w:tab/>
        <w:t>3B001</w:t>
      </w:r>
      <w:r w:rsidRPr="005526AD">
        <w:rPr>
          <w:i w:val="0"/>
          <w:lang w:val="en-AU"/>
        </w:rPr>
        <w:t>.</w:t>
      </w:r>
      <w:r w:rsidRPr="005526AD">
        <w:rPr>
          <w:lang w:val="en-AU"/>
        </w:rPr>
        <w:t>e. does not apply to automatic robotic wafer handling systems specially designed for parallel wafer processing.</w:t>
      </w:r>
    </w:p>
    <w:p w14:paraId="33252643" w14:textId="77777777" w:rsidR="0097686B" w:rsidRPr="005526AD" w:rsidRDefault="0097686B" w:rsidP="0097686B">
      <w:pPr>
        <w:pStyle w:val="DL0AaTechH"/>
        <w:rPr>
          <w:u w:val="single"/>
          <w:lang w:val="en-AU"/>
        </w:rPr>
      </w:pPr>
      <w:r w:rsidRPr="005526AD">
        <w:rPr>
          <w:u w:val="single"/>
          <w:lang w:val="en-AU"/>
        </w:rPr>
        <w:t>Technical Notes:</w:t>
      </w:r>
    </w:p>
    <w:p w14:paraId="3339AAC3" w14:textId="77777777" w:rsidR="0097686B" w:rsidRPr="005526AD" w:rsidRDefault="0097686B" w:rsidP="0097686B">
      <w:pPr>
        <w:pStyle w:val="DL0AaTechText"/>
        <w:ind w:left="2268" w:hanging="568"/>
        <w:rPr>
          <w:lang w:val="en-AU"/>
        </w:rPr>
      </w:pPr>
      <w:r w:rsidRPr="005526AD">
        <w:rPr>
          <w:lang w:val="en-AU"/>
        </w:rPr>
        <w:t>1</w:t>
      </w:r>
      <w:r w:rsidRPr="005526AD">
        <w:rPr>
          <w:i w:val="0"/>
          <w:lang w:val="en-AU"/>
        </w:rPr>
        <w:t>.</w:t>
      </w:r>
      <w:r w:rsidRPr="005526AD">
        <w:rPr>
          <w:lang w:val="en-AU"/>
        </w:rPr>
        <w:tab/>
        <w:t>For the purposes of 3B001.e.1., ‘semiconductor process tools’ refers to modular tools that provide physical processes for semiconductor production that are functionally different, such as deposition, implant or thermal processing.</w:t>
      </w:r>
    </w:p>
    <w:p w14:paraId="4658CD30" w14:textId="77777777" w:rsidR="0097686B" w:rsidRPr="005526AD" w:rsidRDefault="0097686B" w:rsidP="0097686B">
      <w:pPr>
        <w:pStyle w:val="DL0AaTechText"/>
        <w:ind w:left="2268" w:hanging="568"/>
        <w:rPr>
          <w:lang w:val="en-AU"/>
        </w:rPr>
      </w:pPr>
      <w:r w:rsidRPr="005526AD">
        <w:rPr>
          <w:lang w:val="en-AU"/>
        </w:rPr>
        <w:t>2</w:t>
      </w:r>
      <w:r w:rsidRPr="005526AD">
        <w:rPr>
          <w:i w:val="0"/>
          <w:lang w:val="en-AU"/>
        </w:rPr>
        <w:t>.</w:t>
      </w:r>
      <w:r w:rsidRPr="005526AD">
        <w:rPr>
          <w:lang w:val="en-AU"/>
        </w:rPr>
        <w:tab/>
        <w:t>For the purposes of 3B001.e.2., ‘sequential multiple wafer processing’ means the capability to process each wafer in different ‘semiconductor process tools’, such as by transferring each wafer from one tool to a second tool and on to a third tool with the automatic loading multi</w:t>
      </w:r>
      <w:r w:rsidRPr="005526AD">
        <w:rPr>
          <w:lang w:val="en-AU"/>
        </w:rPr>
        <w:noBreakHyphen/>
        <w:t>chamber central wafer handling systems.</w:t>
      </w:r>
    </w:p>
    <w:p w14:paraId="57C475D0"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f.</w:t>
      </w:r>
      <w:r w:rsidRPr="005526AD">
        <w:rPr>
          <w:szCs w:val="22"/>
        </w:rPr>
        <w:tab/>
        <w:t>Lithography equipment as follows:</w:t>
      </w:r>
    </w:p>
    <w:p w14:paraId="26E8A26D" w14:textId="77777777" w:rsidR="0097686B" w:rsidRPr="005526AD" w:rsidRDefault="0097686B" w:rsidP="0097686B">
      <w:pPr>
        <w:pStyle w:val="DL0Aa1"/>
        <w:rPr>
          <w:lang w:val="en-AU"/>
        </w:rPr>
      </w:pPr>
      <w:r w:rsidRPr="005526AD">
        <w:rPr>
          <w:lang w:val="en-AU"/>
        </w:rPr>
        <w:t>1.</w:t>
      </w:r>
      <w:r w:rsidRPr="005526AD">
        <w:rPr>
          <w:lang w:val="en-AU"/>
        </w:rPr>
        <w:tab/>
        <w:t>Align and expose step and repeat (direct step on wafer) or step and scan (scanner) equipment for wafer processing using photo</w:t>
      </w:r>
      <w:r w:rsidRPr="005526AD">
        <w:rPr>
          <w:lang w:val="en-AU"/>
        </w:rPr>
        <w:noBreakHyphen/>
        <w:t>optical or X</w:t>
      </w:r>
      <w:r w:rsidRPr="005526AD">
        <w:rPr>
          <w:lang w:val="en-AU"/>
        </w:rPr>
        <w:noBreakHyphen/>
        <w:t>ray methods and having any of the following:</w:t>
      </w:r>
    </w:p>
    <w:p w14:paraId="45ABFEB9" w14:textId="77777777" w:rsidR="0097686B" w:rsidRPr="005526AD" w:rsidRDefault="0097686B" w:rsidP="0097686B">
      <w:pPr>
        <w:pStyle w:val="DL0Aa1a"/>
        <w:rPr>
          <w:lang w:val="en-AU"/>
        </w:rPr>
      </w:pPr>
      <w:r w:rsidRPr="005526AD">
        <w:rPr>
          <w:lang w:val="en-AU"/>
        </w:rPr>
        <w:t>a.</w:t>
      </w:r>
      <w:r w:rsidRPr="005526AD">
        <w:rPr>
          <w:lang w:val="en-AU"/>
        </w:rPr>
        <w:tab/>
        <w:t>A light source wavelength shorter than 193 nm; or</w:t>
      </w:r>
    </w:p>
    <w:p w14:paraId="7257D1DA" w14:textId="77777777" w:rsidR="0097686B" w:rsidRPr="005526AD" w:rsidRDefault="0097686B" w:rsidP="0097686B">
      <w:pPr>
        <w:pStyle w:val="DL0Aa1a"/>
        <w:rPr>
          <w:lang w:val="en-AU"/>
        </w:rPr>
      </w:pPr>
      <w:r w:rsidRPr="005526AD">
        <w:rPr>
          <w:lang w:val="en-AU"/>
        </w:rPr>
        <w:t>b.</w:t>
      </w:r>
      <w:r w:rsidRPr="005526AD">
        <w:rPr>
          <w:lang w:val="en-AU"/>
        </w:rPr>
        <w:tab/>
        <w:t>Capable of producing a pattern with a ‘Minimum Resolvable Feature size’ (MRF) of 45 nm or less;</w:t>
      </w:r>
    </w:p>
    <w:p w14:paraId="2E1A7F73" w14:textId="77777777" w:rsidR="0097686B" w:rsidRPr="00560D3A" w:rsidRDefault="0097686B" w:rsidP="0097686B">
      <w:pPr>
        <w:pStyle w:val="DL0AaTechH"/>
        <w:ind w:left="2835"/>
        <w:rPr>
          <w:u w:val="single"/>
          <w:lang w:val="en-AU"/>
        </w:rPr>
      </w:pPr>
      <w:r w:rsidRPr="00560D3A">
        <w:rPr>
          <w:u w:val="single"/>
          <w:lang w:val="en-AU"/>
        </w:rPr>
        <w:t>Technical Note:</w:t>
      </w:r>
    </w:p>
    <w:p w14:paraId="49981DF1" w14:textId="77777777" w:rsidR="0097686B" w:rsidRPr="005526AD" w:rsidRDefault="0097686B" w:rsidP="0097686B">
      <w:pPr>
        <w:pStyle w:val="DL0AaTechText"/>
        <w:ind w:left="2835" w:firstLine="0"/>
        <w:rPr>
          <w:lang w:val="en-AU"/>
        </w:rPr>
      </w:pPr>
      <w:r w:rsidRPr="005526AD">
        <w:rPr>
          <w:lang w:val="en-AU"/>
        </w:rPr>
        <w:t>For the purposes of 3B001.f.1.b., the 'Minimum Resolvable Feature size' (MRF) is calculated by the following formula:</w:t>
      </w:r>
    </w:p>
    <w:p w14:paraId="7A1C65D9" w14:textId="16CD58AD" w:rsidR="0097686B" w:rsidRPr="005526AD" w:rsidRDefault="00B3122C" w:rsidP="00560D3A">
      <w:pPr>
        <w:pStyle w:val="DL0AaTechText"/>
        <w:ind w:left="2835" w:firstLine="0"/>
        <w:rPr>
          <w:lang w:val="en-AU"/>
        </w:rPr>
      </w:pPr>
      <w:bookmarkStart w:id="30" w:name="_GoBack"/>
      <w:r w:rsidRPr="00B3122C">
        <w:rPr>
          <w:noProof/>
          <w:lang w:val="en-AU" w:eastAsia="en-AU"/>
        </w:rPr>
        <w:lastRenderedPageBreak/>
        <w:drawing>
          <wp:inline distT="0" distB="0" distL="0" distR="0" wp14:anchorId="08955560" wp14:editId="4F273C7D">
            <wp:extent cx="3905250" cy="355583"/>
            <wp:effectExtent l="0" t="0" r="0" b="6985"/>
            <wp:docPr id="10" name="Picture 10" descr="A formula for calculating the Minimum Resolvable Feature size for the purposes of item 3.B.001.f.1.b of the Defence and Strategic Good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2764" t="-5825" r="13174" b="-2913"/>
                    <a:stretch/>
                  </pic:blipFill>
                  <pic:spPr bwMode="auto">
                    <a:xfrm>
                      <a:off x="0" y="0"/>
                      <a:ext cx="3905250" cy="355583"/>
                    </a:xfrm>
                    <a:prstGeom prst="rect">
                      <a:avLst/>
                    </a:prstGeom>
                    <a:noFill/>
                    <a:ln>
                      <a:noFill/>
                    </a:ln>
                    <a:extLst>
                      <a:ext uri="{53640926-AAD7-44D8-BBD7-CCE9431645EC}">
                        <a14:shadowObscured xmlns:a14="http://schemas.microsoft.com/office/drawing/2010/main"/>
                      </a:ext>
                    </a:extLst>
                  </pic:spPr>
                </pic:pic>
              </a:graphicData>
            </a:graphic>
          </wp:inline>
        </w:drawing>
      </w:r>
      <w:bookmarkEnd w:id="30"/>
      <w:r w:rsidR="0097686B" w:rsidRPr="005526AD">
        <w:rPr>
          <w:lang w:val="en-AU"/>
        </w:rPr>
        <w:t>where the K factor = 0</w:t>
      </w:r>
      <w:r w:rsidR="0097686B" w:rsidRPr="005526AD">
        <w:rPr>
          <w:i w:val="0"/>
          <w:lang w:val="en-AU"/>
        </w:rPr>
        <w:t>.</w:t>
      </w:r>
      <w:r w:rsidR="0097686B" w:rsidRPr="005526AD">
        <w:rPr>
          <w:lang w:val="en-AU"/>
        </w:rPr>
        <w:t>35</w:t>
      </w:r>
    </w:p>
    <w:p w14:paraId="2E7C3E94" w14:textId="77777777" w:rsidR="0097686B" w:rsidRPr="005526AD" w:rsidRDefault="0097686B" w:rsidP="0097686B">
      <w:pPr>
        <w:pStyle w:val="Cat0newstyle51a1a1paragraphsindented"/>
      </w:pPr>
      <w:r w:rsidRPr="005526AD">
        <w:t>3.</w:t>
      </w:r>
      <w:r w:rsidRPr="005526AD">
        <w:tab/>
        <w:t>B.</w:t>
      </w:r>
      <w:r w:rsidRPr="005526AD">
        <w:tab/>
        <w:t>001.</w:t>
      </w:r>
      <w:r w:rsidRPr="005526AD">
        <w:tab/>
      </w:r>
      <w:r w:rsidRPr="005526AD">
        <w:rPr>
          <w:szCs w:val="22"/>
        </w:rPr>
        <w:t>f.</w:t>
      </w:r>
      <w:r w:rsidRPr="005526AD">
        <w:rPr>
          <w:szCs w:val="22"/>
        </w:rPr>
        <w:tab/>
      </w:r>
      <w:r w:rsidRPr="005526AD">
        <w:t>2.</w:t>
      </w:r>
      <w:r w:rsidRPr="005526AD">
        <w:tab/>
        <w:t>Imprint lithography equipment capable of producing features of 45 nm or less;</w:t>
      </w:r>
    </w:p>
    <w:p w14:paraId="6F797A45" w14:textId="77777777" w:rsidR="0097686B" w:rsidRPr="005526AD" w:rsidRDefault="0097686B" w:rsidP="0097686B">
      <w:pPr>
        <w:pStyle w:val="DL0AaNote"/>
        <w:ind w:left="3119"/>
        <w:rPr>
          <w:lang w:val="en-AU"/>
        </w:rPr>
      </w:pPr>
      <w:r w:rsidRPr="005526AD">
        <w:rPr>
          <w:u w:val="single"/>
          <w:lang w:val="en-AU"/>
        </w:rPr>
        <w:t>Note:</w:t>
      </w:r>
      <w:r w:rsidRPr="005526AD">
        <w:rPr>
          <w:lang w:val="en-AU"/>
        </w:rPr>
        <w:tab/>
        <w:t>3B001</w:t>
      </w:r>
      <w:r w:rsidRPr="005526AD">
        <w:rPr>
          <w:i w:val="0"/>
          <w:lang w:val="en-AU"/>
        </w:rPr>
        <w:t>.</w:t>
      </w:r>
      <w:r w:rsidRPr="005526AD">
        <w:rPr>
          <w:lang w:val="en-AU"/>
        </w:rPr>
        <w:t>f.2. includes:</w:t>
      </w:r>
    </w:p>
    <w:p w14:paraId="2254A659" w14:textId="77777777" w:rsidR="0097686B" w:rsidRPr="005526AD" w:rsidRDefault="0097686B" w:rsidP="0097686B">
      <w:pPr>
        <w:pStyle w:val="DL0AaNotea0"/>
        <w:ind w:left="3686"/>
        <w:rPr>
          <w:lang w:val="en-AU"/>
        </w:rPr>
      </w:pPr>
      <w:r w:rsidRPr="005526AD">
        <w:rPr>
          <w:lang w:val="en-AU"/>
        </w:rPr>
        <w:t>a.</w:t>
      </w:r>
      <w:r w:rsidRPr="005526AD">
        <w:rPr>
          <w:lang w:val="en-AU"/>
        </w:rPr>
        <w:tab/>
        <w:t>Micro contact printing tools</w:t>
      </w:r>
    </w:p>
    <w:p w14:paraId="247E72C9" w14:textId="77777777" w:rsidR="0097686B" w:rsidRPr="005526AD" w:rsidRDefault="0097686B" w:rsidP="0097686B">
      <w:pPr>
        <w:pStyle w:val="DL0AaNotea0"/>
        <w:ind w:left="3686"/>
        <w:rPr>
          <w:lang w:val="en-AU"/>
        </w:rPr>
      </w:pPr>
      <w:r w:rsidRPr="005526AD">
        <w:rPr>
          <w:lang w:val="en-AU"/>
        </w:rPr>
        <w:t>b.</w:t>
      </w:r>
      <w:r w:rsidRPr="005526AD">
        <w:rPr>
          <w:lang w:val="en-AU"/>
        </w:rPr>
        <w:tab/>
        <w:t>Hot embossing tools</w:t>
      </w:r>
    </w:p>
    <w:p w14:paraId="22064351" w14:textId="77777777" w:rsidR="0097686B" w:rsidRPr="005526AD" w:rsidRDefault="0097686B" w:rsidP="0097686B">
      <w:pPr>
        <w:pStyle w:val="DL0AaNotea0"/>
        <w:ind w:left="3686"/>
        <w:rPr>
          <w:lang w:val="en-AU"/>
        </w:rPr>
      </w:pPr>
      <w:r w:rsidRPr="005526AD">
        <w:rPr>
          <w:lang w:val="en-AU"/>
        </w:rPr>
        <w:t>c.</w:t>
      </w:r>
      <w:r w:rsidRPr="005526AD">
        <w:rPr>
          <w:lang w:val="en-AU"/>
        </w:rPr>
        <w:tab/>
        <w:t>Nano</w:t>
      </w:r>
      <w:r w:rsidRPr="005526AD">
        <w:rPr>
          <w:lang w:val="en-AU"/>
        </w:rPr>
        <w:noBreakHyphen/>
        <w:t>imprint lithography tools</w:t>
      </w:r>
    </w:p>
    <w:p w14:paraId="65513A0A" w14:textId="77777777" w:rsidR="0097686B" w:rsidRPr="005526AD" w:rsidRDefault="0097686B" w:rsidP="0097686B">
      <w:pPr>
        <w:pStyle w:val="DL0AaNotea0"/>
        <w:ind w:left="3686"/>
        <w:rPr>
          <w:lang w:val="en-AU"/>
        </w:rPr>
      </w:pPr>
      <w:r w:rsidRPr="005526AD">
        <w:rPr>
          <w:lang w:val="en-AU"/>
        </w:rPr>
        <w:t>d.</w:t>
      </w:r>
      <w:r w:rsidRPr="005526AD">
        <w:rPr>
          <w:lang w:val="en-AU"/>
        </w:rPr>
        <w:tab/>
        <w:t>Step and flash imprint lithography (S</w:t>
      </w:r>
      <w:r w:rsidRPr="005526AD">
        <w:rPr>
          <w:lang w:val="en-AU"/>
        </w:rPr>
        <w:noBreakHyphen/>
        <w:t>FIL) tools.</w:t>
      </w:r>
    </w:p>
    <w:p w14:paraId="782C73A3" w14:textId="77777777" w:rsidR="0097686B" w:rsidRPr="005526AD" w:rsidRDefault="0097686B" w:rsidP="0097686B">
      <w:pPr>
        <w:pStyle w:val="Cat0newstyle51a1a1paragraphsindented"/>
      </w:pPr>
      <w:r w:rsidRPr="005526AD">
        <w:t>3.</w:t>
      </w:r>
      <w:r w:rsidRPr="005526AD">
        <w:tab/>
        <w:t>B.</w:t>
      </w:r>
      <w:r w:rsidRPr="005526AD">
        <w:tab/>
        <w:t>001.</w:t>
      </w:r>
      <w:r w:rsidRPr="005526AD">
        <w:tab/>
      </w:r>
      <w:r w:rsidRPr="005526AD">
        <w:rPr>
          <w:szCs w:val="22"/>
        </w:rPr>
        <w:t>f.</w:t>
      </w:r>
      <w:r w:rsidRPr="005526AD">
        <w:rPr>
          <w:szCs w:val="22"/>
        </w:rPr>
        <w:tab/>
      </w:r>
      <w:r w:rsidRPr="005526AD">
        <w:t>3.</w:t>
      </w:r>
      <w:r w:rsidRPr="005526AD">
        <w:tab/>
        <w:t>Equipment specially designed for mask making having all of the following:</w:t>
      </w:r>
    </w:p>
    <w:p w14:paraId="5C5D2488" w14:textId="77777777" w:rsidR="0097686B" w:rsidRPr="005526AD" w:rsidRDefault="0097686B" w:rsidP="0097686B">
      <w:pPr>
        <w:pStyle w:val="Cat0newstyle61a1a1aparagraphsindented"/>
      </w:pPr>
      <w:r w:rsidRPr="005526AD">
        <w:t>3.</w:t>
      </w:r>
      <w:r w:rsidRPr="005526AD">
        <w:tab/>
        <w:t>B.</w:t>
      </w:r>
      <w:r w:rsidRPr="005526AD">
        <w:tab/>
        <w:t>001.</w:t>
      </w:r>
      <w:r w:rsidRPr="005526AD">
        <w:tab/>
      </w:r>
      <w:r w:rsidRPr="005526AD">
        <w:rPr>
          <w:szCs w:val="22"/>
        </w:rPr>
        <w:t>f.</w:t>
      </w:r>
      <w:r w:rsidRPr="005526AD">
        <w:rPr>
          <w:szCs w:val="22"/>
        </w:rPr>
        <w:tab/>
      </w:r>
      <w:r w:rsidRPr="005526AD">
        <w:t>3.</w:t>
      </w:r>
      <w:r w:rsidRPr="005526AD">
        <w:tab/>
        <w:t>a.</w:t>
      </w:r>
      <w:r w:rsidRPr="005526AD">
        <w:tab/>
        <w:t>A deflected focused electron beam, ion beam or “laser” beam;</w:t>
      </w:r>
      <w:r w:rsidRPr="005526AD">
        <w:rPr>
          <w:b/>
        </w:rPr>
        <w:t xml:space="preserve"> </w:t>
      </w:r>
      <w:r w:rsidRPr="005526AD">
        <w:t>and</w:t>
      </w:r>
    </w:p>
    <w:p w14:paraId="7C4F5A08" w14:textId="77777777" w:rsidR="0097686B" w:rsidRPr="005526AD" w:rsidRDefault="0097686B" w:rsidP="0097686B">
      <w:pPr>
        <w:pStyle w:val="DL0Aa1a"/>
        <w:rPr>
          <w:lang w:val="en-AU"/>
        </w:rPr>
      </w:pPr>
      <w:r w:rsidRPr="005526AD">
        <w:rPr>
          <w:lang w:val="en-AU"/>
        </w:rPr>
        <w:t>b.</w:t>
      </w:r>
      <w:r w:rsidRPr="005526AD">
        <w:rPr>
          <w:lang w:val="en-AU"/>
        </w:rPr>
        <w:tab/>
        <w:t>Having any of the following:</w:t>
      </w:r>
    </w:p>
    <w:p w14:paraId="0B3DE2F0" w14:textId="77777777" w:rsidR="0097686B" w:rsidRPr="005526AD" w:rsidRDefault="0097686B" w:rsidP="0097686B">
      <w:pPr>
        <w:pStyle w:val="DL0Aa1a1"/>
        <w:rPr>
          <w:lang w:val="en-AU"/>
        </w:rPr>
      </w:pPr>
      <w:r w:rsidRPr="005526AD">
        <w:rPr>
          <w:lang w:val="en-AU"/>
        </w:rPr>
        <w:t>1.</w:t>
      </w:r>
      <w:r w:rsidRPr="005526AD">
        <w:rPr>
          <w:lang w:val="en-AU"/>
        </w:rPr>
        <w:tab/>
        <w:t>A full</w:t>
      </w:r>
      <w:r w:rsidRPr="005526AD">
        <w:rPr>
          <w:lang w:val="en-AU"/>
        </w:rPr>
        <w:noBreakHyphen/>
        <w:t>width half</w:t>
      </w:r>
      <w:r w:rsidRPr="005526AD">
        <w:rPr>
          <w:lang w:val="en-AU"/>
        </w:rPr>
        <w:noBreakHyphen/>
        <w:t>maximum (FWHM) spot size smaller than 65 nm and an image placement less than 17 nm (mean + 3 sigma); or</w:t>
      </w:r>
    </w:p>
    <w:p w14:paraId="6037D8BE" w14:textId="77777777" w:rsidR="0097686B" w:rsidRPr="005526AD" w:rsidRDefault="0097686B" w:rsidP="0097686B">
      <w:pPr>
        <w:pStyle w:val="DL0Aa1a1"/>
        <w:rPr>
          <w:lang w:val="en-AU"/>
        </w:rPr>
      </w:pPr>
      <w:r w:rsidRPr="005526AD">
        <w:rPr>
          <w:lang w:val="en-AU"/>
        </w:rPr>
        <w:t>2.</w:t>
      </w:r>
      <w:r w:rsidRPr="005526AD">
        <w:rPr>
          <w:lang w:val="en-AU"/>
        </w:rPr>
        <w:tab/>
        <w:t>Not used;</w:t>
      </w:r>
    </w:p>
    <w:p w14:paraId="5982DCC5" w14:textId="77777777" w:rsidR="0097686B" w:rsidRPr="005526AD" w:rsidRDefault="0097686B" w:rsidP="0097686B">
      <w:pPr>
        <w:pStyle w:val="DL0Aa1a1"/>
        <w:rPr>
          <w:lang w:val="en-AU"/>
        </w:rPr>
      </w:pPr>
      <w:r w:rsidRPr="005526AD">
        <w:rPr>
          <w:lang w:val="en-AU"/>
        </w:rPr>
        <w:t>3.</w:t>
      </w:r>
      <w:r w:rsidRPr="005526AD">
        <w:rPr>
          <w:lang w:val="en-AU"/>
        </w:rPr>
        <w:tab/>
        <w:t>A second</w:t>
      </w:r>
      <w:r w:rsidRPr="005526AD">
        <w:rPr>
          <w:lang w:val="en-AU"/>
        </w:rPr>
        <w:noBreakHyphen/>
        <w:t>layer overlay error of less than 23 nm (mean + 3 sigma) on the mask;</w:t>
      </w:r>
    </w:p>
    <w:p w14:paraId="0C5C530D" w14:textId="77777777" w:rsidR="0097686B" w:rsidRPr="005526AD" w:rsidRDefault="0097686B" w:rsidP="0097686B">
      <w:pPr>
        <w:pStyle w:val="Cat0newstyle51a1a1paragraphsindented"/>
      </w:pPr>
      <w:r w:rsidRPr="005526AD">
        <w:t>3.</w:t>
      </w:r>
      <w:r w:rsidRPr="005526AD">
        <w:tab/>
        <w:t>B.</w:t>
      </w:r>
      <w:r w:rsidRPr="005526AD">
        <w:tab/>
        <w:t>001.</w:t>
      </w:r>
      <w:r w:rsidRPr="005526AD">
        <w:tab/>
      </w:r>
      <w:r w:rsidRPr="005526AD">
        <w:rPr>
          <w:szCs w:val="22"/>
        </w:rPr>
        <w:t>f.</w:t>
      </w:r>
      <w:r w:rsidRPr="005526AD">
        <w:rPr>
          <w:szCs w:val="22"/>
        </w:rPr>
        <w:tab/>
      </w:r>
      <w:r w:rsidRPr="005526AD">
        <w:t>4.</w:t>
      </w:r>
      <w:r w:rsidRPr="005526AD">
        <w:tab/>
        <w:t>Equipment designed for device processing using direct writing methods, having all of the following:</w:t>
      </w:r>
    </w:p>
    <w:p w14:paraId="4CEAD943" w14:textId="77777777" w:rsidR="0097686B" w:rsidRPr="005526AD" w:rsidRDefault="0097686B" w:rsidP="0097686B">
      <w:pPr>
        <w:pStyle w:val="DL0Aa1a"/>
        <w:rPr>
          <w:lang w:val="en-AU"/>
        </w:rPr>
      </w:pPr>
      <w:r w:rsidRPr="005526AD">
        <w:rPr>
          <w:lang w:val="en-AU"/>
        </w:rPr>
        <w:t>a.</w:t>
      </w:r>
      <w:r w:rsidRPr="005526AD">
        <w:rPr>
          <w:lang w:val="en-AU"/>
        </w:rPr>
        <w:tab/>
        <w:t>A deflected focused electron beam;</w:t>
      </w:r>
      <w:r w:rsidRPr="005526AD">
        <w:rPr>
          <w:b/>
          <w:lang w:val="en-AU"/>
        </w:rPr>
        <w:t xml:space="preserve"> </w:t>
      </w:r>
      <w:r w:rsidRPr="005526AD">
        <w:rPr>
          <w:lang w:val="en-AU"/>
        </w:rPr>
        <w:t>and</w:t>
      </w:r>
    </w:p>
    <w:p w14:paraId="689DBA60" w14:textId="77777777" w:rsidR="0097686B" w:rsidRPr="005526AD" w:rsidRDefault="0097686B" w:rsidP="0097686B">
      <w:pPr>
        <w:pStyle w:val="DL0Aa1a"/>
        <w:rPr>
          <w:lang w:val="en-AU"/>
        </w:rPr>
      </w:pPr>
      <w:r w:rsidRPr="005526AD">
        <w:rPr>
          <w:lang w:val="en-AU"/>
        </w:rPr>
        <w:t>b.</w:t>
      </w:r>
      <w:r w:rsidRPr="005526AD">
        <w:rPr>
          <w:lang w:val="en-AU"/>
        </w:rPr>
        <w:tab/>
        <w:t>Having any of the following:</w:t>
      </w:r>
    </w:p>
    <w:p w14:paraId="0603E951" w14:textId="77777777" w:rsidR="0097686B" w:rsidRPr="005526AD" w:rsidRDefault="0097686B" w:rsidP="0097686B">
      <w:pPr>
        <w:pStyle w:val="DL0Aa1a1"/>
        <w:rPr>
          <w:lang w:val="en-AU"/>
        </w:rPr>
      </w:pPr>
      <w:r w:rsidRPr="005526AD">
        <w:rPr>
          <w:lang w:val="en-AU"/>
        </w:rPr>
        <w:t>1.</w:t>
      </w:r>
      <w:r w:rsidRPr="005526AD">
        <w:rPr>
          <w:lang w:val="en-AU"/>
        </w:rPr>
        <w:tab/>
        <w:t>A minimum beam size equal to or smaller than 15 nm; or</w:t>
      </w:r>
    </w:p>
    <w:p w14:paraId="5F1A863D" w14:textId="77777777" w:rsidR="0097686B" w:rsidRPr="005526AD" w:rsidRDefault="0097686B" w:rsidP="0097686B">
      <w:pPr>
        <w:pStyle w:val="DL0Aa1a1"/>
        <w:rPr>
          <w:lang w:val="en-AU"/>
        </w:rPr>
      </w:pPr>
      <w:r w:rsidRPr="005526AD">
        <w:rPr>
          <w:lang w:val="en-AU"/>
        </w:rPr>
        <w:t>2.</w:t>
      </w:r>
      <w:r w:rsidRPr="005526AD">
        <w:rPr>
          <w:lang w:val="en-AU"/>
        </w:rPr>
        <w:tab/>
        <w:t>An overlay error less than 27 nm (mean + 3 sigma);</w:t>
      </w:r>
    </w:p>
    <w:p w14:paraId="179CCCBF"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g.</w:t>
      </w:r>
      <w:r w:rsidRPr="005526AD">
        <w:rPr>
          <w:szCs w:val="22"/>
        </w:rPr>
        <w:tab/>
        <w:t>Masks and reticles, designed for integrated circuits specified by 3A001;</w:t>
      </w:r>
    </w:p>
    <w:p w14:paraId="75677527"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h.</w:t>
      </w:r>
      <w:r w:rsidRPr="005526AD">
        <w:rPr>
          <w:szCs w:val="22"/>
        </w:rPr>
        <w:tab/>
        <w:t>Multi</w:t>
      </w:r>
      <w:r w:rsidRPr="005526AD">
        <w:rPr>
          <w:szCs w:val="22"/>
        </w:rPr>
        <w:noBreakHyphen/>
        <w:t>layer masks with a phase shift layer not specified by 3B001.g. and designed to be used by lithography equipment having a light source wavelength less than 245 nm;</w:t>
      </w:r>
    </w:p>
    <w:p w14:paraId="1D065B19" w14:textId="77777777" w:rsidR="0097686B" w:rsidRPr="005526AD" w:rsidRDefault="0097686B" w:rsidP="0097686B">
      <w:pPr>
        <w:pStyle w:val="DL0AaNote"/>
        <w:rPr>
          <w:lang w:val="en-AU"/>
        </w:rPr>
      </w:pPr>
      <w:r w:rsidRPr="005526AD">
        <w:rPr>
          <w:u w:val="single"/>
          <w:lang w:val="en-AU"/>
        </w:rPr>
        <w:t>Note:</w:t>
      </w:r>
      <w:r w:rsidRPr="005526AD">
        <w:rPr>
          <w:lang w:val="en-AU"/>
        </w:rPr>
        <w:tab/>
        <w:t>3B001.h. does not apply to multi</w:t>
      </w:r>
      <w:r w:rsidRPr="005526AD">
        <w:rPr>
          <w:lang w:val="en-AU"/>
        </w:rPr>
        <w:noBreakHyphen/>
        <w:t>layer masks with a phase shift layer designed for the fabrication of memory devices not specified by 3A001.</w:t>
      </w:r>
    </w:p>
    <w:p w14:paraId="17E1805D" w14:textId="77777777" w:rsidR="0097686B" w:rsidRPr="005526AD" w:rsidRDefault="0097686B" w:rsidP="0097686B">
      <w:pPr>
        <w:pStyle w:val="DL0AaNote"/>
        <w:rPr>
          <w:lang w:val="en-AU"/>
        </w:rPr>
      </w:pPr>
      <w:r w:rsidRPr="005526AD">
        <w:rPr>
          <w:u w:val="single"/>
          <w:lang w:val="en-AU"/>
        </w:rPr>
        <w:t>N.B.</w:t>
      </w:r>
      <w:r w:rsidRPr="005526AD">
        <w:rPr>
          <w:lang w:val="en-AU"/>
        </w:rPr>
        <w:tab/>
        <w:t>For masks and reticles, specially designed for optical sensors, see 6B002.</w:t>
      </w:r>
    </w:p>
    <w:p w14:paraId="41061EB1"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i.</w:t>
      </w:r>
      <w:r w:rsidRPr="005526AD">
        <w:rPr>
          <w:szCs w:val="22"/>
        </w:rPr>
        <w:tab/>
        <w:t>Imprint lithography templates designed for integrated circuits specified by 3A001;</w:t>
      </w:r>
    </w:p>
    <w:p w14:paraId="22D43AE7" w14:textId="77777777" w:rsidR="0097686B" w:rsidRPr="005526AD" w:rsidRDefault="0097686B" w:rsidP="0097686B">
      <w:pPr>
        <w:pStyle w:val="Cat0newstyle41a1aparagraphsindented"/>
        <w:rPr>
          <w:szCs w:val="22"/>
        </w:rPr>
      </w:pPr>
      <w:r w:rsidRPr="005526AD">
        <w:t>3.</w:t>
      </w:r>
      <w:r w:rsidRPr="005526AD">
        <w:tab/>
        <w:t>B.</w:t>
      </w:r>
      <w:r w:rsidRPr="005526AD">
        <w:tab/>
        <w:t>001.</w:t>
      </w:r>
      <w:r w:rsidRPr="005526AD">
        <w:tab/>
      </w:r>
      <w:r w:rsidRPr="005526AD">
        <w:rPr>
          <w:szCs w:val="22"/>
        </w:rPr>
        <w:t>j.</w:t>
      </w:r>
      <w:r w:rsidRPr="005526AD">
        <w:rPr>
          <w:szCs w:val="22"/>
        </w:rPr>
        <w:tab/>
        <w:t>Mask “substrate blanks” with multilayer reflector structure consisting of molybdenum and silicon, and having all of the following:</w:t>
      </w:r>
    </w:p>
    <w:p w14:paraId="42E47826" w14:textId="77777777" w:rsidR="0097686B" w:rsidRPr="005526AD" w:rsidRDefault="0097686B" w:rsidP="0097686B">
      <w:pPr>
        <w:pStyle w:val="DL0Aa1"/>
        <w:rPr>
          <w:lang w:val="en-AU"/>
        </w:rPr>
      </w:pPr>
      <w:r w:rsidRPr="005526AD">
        <w:rPr>
          <w:lang w:val="en-AU"/>
        </w:rPr>
        <w:lastRenderedPageBreak/>
        <w:t>1.</w:t>
      </w:r>
      <w:r w:rsidRPr="005526AD">
        <w:rPr>
          <w:lang w:val="en-AU"/>
        </w:rPr>
        <w:tab/>
        <w:t>Specially designed for ‘Extreme Ultraviolet’ (‘EUV’) lithography; and</w:t>
      </w:r>
    </w:p>
    <w:p w14:paraId="51E2278A" w14:textId="77777777" w:rsidR="0097686B" w:rsidRPr="005526AD" w:rsidRDefault="0097686B" w:rsidP="0097686B">
      <w:pPr>
        <w:pStyle w:val="DL0Aa1"/>
        <w:rPr>
          <w:lang w:val="en-AU"/>
        </w:rPr>
      </w:pPr>
      <w:r w:rsidRPr="005526AD">
        <w:rPr>
          <w:lang w:val="en-AU"/>
        </w:rPr>
        <w:t xml:space="preserve">2. </w:t>
      </w:r>
      <w:r w:rsidRPr="005526AD">
        <w:rPr>
          <w:lang w:val="en-AU"/>
        </w:rPr>
        <w:tab/>
        <w:t>Compliant with SEMI Standard P37.</w:t>
      </w:r>
    </w:p>
    <w:p w14:paraId="6C13BBE3" w14:textId="77777777" w:rsidR="0097686B" w:rsidRPr="005526AD" w:rsidRDefault="0097686B" w:rsidP="0097686B">
      <w:pPr>
        <w:pStyle w:val="DL0Aa1TechH"/>
        <w:rPr>
          <w:u w:val="single"/>
          <w:lang w:val="en-AU"/>
        </w:rPr>
      </w:pPr>
      <w:r w:rsidRPr="005526AD">
        <w:rPr>
          <w:u w:val="single"/>
          <w:lang w:val="en-AU"/>
        </w:rPr>
        <w:t>Technical Note:</w:t>
      </w:r>
    </w:p>
    <w:p w14:paraId="4C1BDCBD" w14:textId="77777777" w:rsidR="0097686B" w:rsidRPr="005526AD" w:rsidRDefault="0097686B" w:rsidP="0097686B">
      <w:pPr>
        <w:pStyle w:val="DL0Aa1TechText"/>
        <w:rPr>
          <w:lang w:val="en-AU"/>
        </w:rPr>
      </w:pPr>
      <w:r w:rsidRPr="005526AD">
        <w:rPr>
          <w:lang w:val="en-AU"/>
        </w:rPr>
        <w:t>For the purposes of 3B001.j., 'Extreme Ultraviolet' ('EUV') refers to electromagnetic spectrum wavelengths greater than 5 nm and less than 124 nm.</w:t>
      </w:r>
    </w:p>
    <w:p w14:paraId="63F02071" w14:textId="77777777" w:rsidR="0097686B" w:rsidRPr="005526AD" w:rsidRDefault="0097686B" w:rsidP="0097686B">
      <w:pPr>
        <w:pStyle w:val="Cat0newstyle31a1paragraphsindented"/>
      </w:pPr>
      <w:r w:rsidRPr="005526AD">
        <w:t>3.</w:t>
      </w:r>
      <w:r w:rsidRPr="005526AD">
        <w:tab/>
        <w:t>B.</w:t>
      </w:r>
      <w:r w:rsidRPr="005526AD">
        <w:tab/>
        <w:t>002.</w:t>
      </w:r>
      <w:r w:rsidRPr="005526AD">
        <w:tab/>
        <w:t>Test equipment specially designed for testing finished or unfinished semiconductor devices as follows and specially designed components and accessories therefor:</w:t>
      </w:r>
    </w:p>
    <w:p w14:paraId="0E196A77"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For testing S</w:t>
      </w:r>
      <w:r w:rsidRPr="005526AD">
        <w:rPr>
          <w:sz w:val="22"/>
          <w:szCs w:val="22"/>
          <w:lang w:val="en-AU"/>
        </w:rPr>
        <w:noBreakHyphen/>
        <w:t>parameters of items specified by 3A001.b.3.;</w:t>
      </w:r>
    </w:p>
    <w:p w14:paraId="001621CA"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Not used;</w:t>
      </w:r>
    </w:p>
    <w:p w14:paraId="6C1AEB97"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For testing items specified by 3A001.b.2.</w:t>
      </w:r>
    </w:p>
    <w:p w14:paraId="370B5EB5" w14:textId="1DF02666" w:rsidR="00E91162" w:rsidRDefault="00E91162" w:rsidP="00E72538">
      <w:pPr>
        <w:pStyle w:val="Cat0newstyle31a1paragraphsindented"/>
      </w:pPr>
      <w:r>
        <w:t>3.</w:t>
      </w:r>
      <w:r>
        <w:tab/>
        <w:t>B.</w:t>
      </w:r>
      <w:r>
        <w:tab/>
        <w:t>901.</w:t>
      </w:r>
      <w:r>
        <w:tab/>
      </w:r>
      <w:r w:rsidRPr="00E91162">
        <w:t>Equipment designed for dry etching having any of the following:</w:t>
      </w:r>
    </w:p>
    <w:p w14:paraId="20FDCAFB" w14:textId="6247776C" w:rsidR="00E91162" w:rsidRPr="000870CE" w:rsidRDefault="001C5880" w:rsidP="00E72538">
      <w:pPr>
        <w:pStyle w:val="DL0Aa"/>
      </w:pPr>
      <w:r>
        <w:t>a.</w:t>
      </w:r>
      <w:r>
        <w:tab/>
      </w:r>
      <w:r w:rsidRPr="001C5880">
        <w:rPr>
          <w:sz w:val="22"/>
          <w:szCs w:val="22"/>
          <w:lang w:val="en-AU"/>
        </w:rPr>
        <w:t>Equipment designed or modified for isotropic dry etching, having a largest ‘silicon germanium-to-silicon (SiGe:Si) etch selectivity’ of greater than or equal to 100:1; or</w:t>
      </w:r>
    </w:p>
    <w:p w14:paraId="31978E38" w14:textId="034781BE" w:rsidR="001C5880" w:rsidRDefault="001C5880" w:rsidP="00E72538">
      <w:pPr>
        <w:pStyle w:val="DL0Aa"/>
      </w:pPr>
      <w:r w:rsidRPr="00D0587F">
        <w:rPr>
          <w:sz w:val="22"/>
          <w:szCs w:val="22"/>
          <w:lang w:val="en-AU"/>
        </w:rPr>
        <w:t>b.</w:t>
      </w:r>
      <w:r w:rsidRPr="00D0587F">
        <w:rPr>
          <w:sz w:val="22"/>
          <w:szCs w:val="22"/>
          <w:lang w:val="en-AU"/>
        </w:rPr>
        <w:tab/>
      </w:r>
      <w:r w:rsidRPr="001C5880">
        <w:rPr>
          <w:sz w:val="22"/>
          <w:szCs w:val="22"/>
          <w:lang w:val="en-AU"/>
        </w:rPr>
        <w:t>Equipment designed or modified for anisotropic dry etching, having all of the following;</w:t>
      </w:r>
    </w:p>
    <w:p w14:paraId="6949170F" w14:textId="26D7E549" w:rsidR="001C5880" w:rsidRDefault="001C5880" w:rsidP="00E72538">
      <w:pPr>
        <w:pStyle w:val="DL0Aa1"/>
      </w:pPr>
      <w:r>
        <w:rPr>
          <w:lang w:val="en-AU"/>
        </w:rPr>
        <w:t>1.</w:t>
      </w:r>
      <w:r>
        <w:rPr>
          <w:lang w:val="en-AU"/>
        </w:rPr>
        <w:tab/>
      </w:r>
      <w:r w:rsidRPr="001C5880">
        <w:rPr>
          <w:lang w:val="en-AU"/>
        </w:rPr>
        <w:t>Radio Frequency (RF) power source(s) with at least one pulsed RF output;</w:t>
      </w:r>
    </w:p>
    <w:p w14:paraId="70168E6C" w14:textId="63597877" w:rsidR="001C5880" w:rsidRDefault="001C5880" w:rsidP="00E72538">
      <w:pPr>
        <w:pStyle w:val="DL0Aa1"/>
      </w:pPr>
      <w:r>
        <w:rPr>
          <w:lang w:val="en-AU"/>
        </w:rPr>
        <w:t>2.</w:t>
      </w:r>
      <w:r>
        <w:rPr>
          <w:lang w:val="en-AU"/>
        </w:rPr>
        <w:tab/>
      </w:r>
      <w:r w:rsidRPr="001C5880">
        <w:rPr>
          <w:lang w:val="en-AU"/>
        </w:rPr>
        <w:t>One or more fast gas switching valve(s) with switching time less than 300 milliseconds; and</w:t>
      </w:r>
    </w:p>
    <w:p w14:paraId="69E4398E" w14:textId="4AF7F96C" w:rsidR="001C5880" w:rsidRDefault="001C5880" w:rsidP="00E72538">
      <w:pPr>
        <w:pStyle w:val="DL0Aa1"/>
      </w:pPr>
      <w:r>
        <w:rPr>
          <w:lang w:val="en-AU"/>
        </w:rPr>
        <w:t>3.</w:t>
      </w:r>
      <w:r>
        <w:rPr>
          <w:lang w:val="en-AU"/>
        </w:rPr>
        <w:tab/>
      </w:r>
      <w:r w:rsidRPr="001C5880">
        <w:rPr>
          <w:lang w:val="en-AU"/>
        </w:rPr>
        <w:t>Electrostatic chuck with twenty or more individually controllable variable temperature elements.</w:t>
      </w:r>
    </w:p>
    <w:p w14:paraId="0E251C03" w14:textId="780E920D" w:rsidR="00A94ED6" w:rsidRPr="00E72538" w:rsidRDefault="00A94ED6" w:rsidP="00E72538">
      <w:pPr>
        <w:pStyle w:val="DL0ANote"/>
        <w:rPr>
          <w:i w:val="0"/>
          <w:u w:val="single"/>
        </w:rPr>
      </w:pPr>
      <w:r w:rsidRPr="00713C4F">
        <w:rPr>
          <w:u w:val="single"/>
          <w:lang w:val="en-AU"/>
        </w:rPr>
        <w:t>Note 1:</w:t>
      </w:r>
      <w:r w:rsidRPr="00E72538">
        <w:rPr>
          <w:lang w:val="en-AU"/>
        </w:rPr>
        <w:tab/>
      </w:r>
      <w:r w:rsidRPr="00713C4F">
        <w:rPr>
          <w:lang w:val="en-AU"/>
        </w:rPr>
        <w:t>3B901 includes etching by 'radicals', ions, sequential reactions or non sequential reactions.</w:t>
      </w:r>
    </w:p>
    <w:p w14:paraId="45EF9FD1" w14:textId="31EBE1E1" w:rsidR="00A94ED6" w:rsidRDefault="00A94ED6" w:rsidP="00E72538">
      <w:pPr>
        <w:pStyle w:val="DL0ANote"/>
      </w:pPr>
      <w:r>
        <w:rPr>
          <w:u w:val="single"/>
          <w:lang w:val="en-AU"/>
        </w:rPr>
        <w:t>Note 2</w:t>
      </w:r>
      <w:r w:rsidRPr="00E72538">
        <w:rPr>
          <w:u w:val="single"/>
          <w:lang w:val="en-AU"/>
        </w:rPr>
        <w:t>:</w:t>
      </w:r>
      <w:r>
        <w:rPr>
          <w:lang w:val="en-AU"/>
        </w:rPr>
        <w:tab/>
      </w:r>
      <w:r w:rsidRPr="00A94ED6">
        <w:rPr>
          <w:lang w:val="en-AU"/>
        </w:rPr>
        <w:t>3B901. includes etching using RF pulse excited plasma, pulsed duty cycle excited plasma, pulsed voltage on electrodes modified plasma, cyclic injection and purging of gases combined with a plasma, plasma atomic layer etching or plasma quasiatomic layer etching.</w:t>
      </w:r>
    </w:p>
    <w:p w14:paraId="41454F07" w14:textId="0E7E9AA6" w:rsidR="00A94ED6" w:rsidRDefault="00A94ED6" w:rsidP="00E72538">
      <w:pPr>
        <w:pStyle w:val="DL0ATechH"/>
      </w:pPr>
      <w:r>
        <w:rPr>
          <w:u w:val="single"/>
          <w:lang w:val="en-AU"/>
        </w:rPr>
        <w:t>Technical Notes:</w:t>
      </w:r>
    </w:p>
    <w:p w14:paraId="782D359A" w14:textId="2946D8E2" w:rsidR="00A94ED6" w:rsidRPr="00E72538" w:rsidRDefault="00A94ED6" w:rsidP="00A94ED6">
      <w:pPr>
        <w:pStyle w:val="DL0AaTechText"/>
        <w:ind w:left="1702" w:hanging="568"/>
        <w:rPr>
          <w:lang w:val="en-AU"/>
        </w:rPr>
      </w:pPr>
      <w:r w:rsidRPr="00E72538">
        <w:rPr>
          <w:lang w:val="en-AU"/>
        </w:rPr>
        <w:t>1.</w:t>
      </w:r>
      <w:r w:rsidRPr="00E72538">
        <w:rPr>
          <w:lang w:val="en-AU"/>
        </w:rPr>
        <w:tab/>
        <w:t>For the purposes of 3B901., 'silicon germanium-to-silicon (SiGe:Si) etch selectivity' is measured for a Ge concentration of greater than or equal to 30% (Si0.70 Ge0.30).</w:t>
      </w:r>
    </w:p>
    <w:p w14:paraId="29FF960B" w14:textId="1CC4D44E" w:rsidR="00A94ED6" w:rsidRPr="000870CE" w:rsidRDefault="00A94ED6" w:rsidP="00E72538">
      <w:pPr>
        <w:pStyle w:val="DL0AaTechText"/>
        <w:ind w:left="1702" w:hanging="568"/>
      </w:pPr>
      <w:r w:rsidRPr="00E72538">
        <w:rPr>
          <w:lang w:val="en-AU"/>
        </w:rPr>
        <w:t>2.</w:t>
      </w:r>
      <w:r w:rsidRPr="00E72538">
        <w:rPr>
          <w:lang w:val="en-AU"/>
        </w:rPr>
        <w:tab/>
        <w:t>For the purposes of 3B901. Note 1., 'radical' is defined as an atom, molecule or ion that has an unpaired electron in an open electron shell configuration.</w:t>
      </w:r>
    </w:p>
    <w:p w14:paraId="2F757DD4" w14:textId="28A3EDE8" w:rsidR="00D0587F" w:rsidRDefault="00D0587F" w:rsidP="00E72538">
      <w:pPr>
        <w:pStyle w:val="Cat0newstyle31a1paragraphsindented"/>
      </w:pPr>
      <w:r>
        <w:t>3.</w:t>
      </w:r>
      <w:r>
        <w:tab/>
        <w:t>B.</w:t>
      </w:r>
      <w:r>
        <w:tab/>
        <w:t>902.</w:t>
      </w:r>
      <w:r>
        <w:tab/>
      </w:r>
      <w:r w:rsidRPr="00D0587F">
        <w:t>Scanning Electron Microscope (SEM) equipment designed for imaging semiconductor devices or integrated circuits, having all of the following:</w:t>
      </w:r>
    </w:p>
    <w:p w14:paraId="33EA9F25" w14:textId="5B5F538A" w:rsidR="00D0587F" w:rsidRPr="00E72538" w:rsidRDefault="00D0587F" w:rsidP="00E72538">
      <w:pPr>
        <w:pStyle w:val="DL0Aa"/>
        <w:rPr>
          <w:lang w:val="es-CL"/>
        </w:rPr>
      </w:pPr>
      <w:r w:rsidRPr="00E72538">
        <w:rPr>
          <w:sz w:val="22"/>
          <w:szCs w:val="22"/>
          <w:lang w:val="es-CL"/>
        </w:rPr>
        <w:t>a.</w:t>
      </w:r>
      <w:r w:rsidRPr="00E72538">
        <w:rPr>
          <w:sz w:val="22"/>
          <w:szCs w:val="22"/>
          <w:lang w:val="es-CL"/>
        </w:rPr>
        <w:tab/>
        <w:t>Stage placement accuracy less (better) than 30 nm;</w:t>
      </w:r>
    </w:p>
    <w:p w14:paraId="4E56393E" w14:textId="67EF8387" w:rsidR="00D0587F" w:rsidRPr="00E72538" w:rsidRDefault="00D0587F" w:rsidP="00E72538">
      <w:pPr>
        <w:pStyle w:val="DL0Aa"/>
        <w:rPr>
          <w:lang w:val="es-CL"/>
        </w:rPr>
      </w:pPr>
      <w:r w:rsidRPr="00E72538">
        <w:rPr>
          <w:sz w:val="22"/>
          <w:szCs w:val="22"/>
          <w:lang w:val="es-CL"/>
        </w:rPr>
        <w:t>b.</w:t>
      </w:r>
      <w:r w:rsidRPr="00E72538">
        <w:rPr>
          <w:sz w:val="22"/>
          <w:szCs w:val="22"/>
          <w:lang w:val="es-CL"/>
        </w:rPr>
        <w:tab/>
        <w:t>Stage positioning measurement performed using laser interferometry;</w:t>
      </w:r>
    </w:p>
    <w:p w14:paraId="7BF2A0E8" w14:textId="216DE1F8" w:rsidR="00D0587F" w:rsidRPr="00E72538" w:rsidRDefault="00D0587F" w:rsidP="00E72538">
      <w:pPr>
        <w:pStyle w:val="DL0Aa"/>
        <w:rPr>
          <w:lang w:val="es-CL"/>
        </w:rPr>
      </w:pPr>
      <w:r w:rsidRPr="00E72538">
        <w:rPr>
          <w:sz w:val="22"/>
          <w:szCs w:val="22"/>
          <w:lang w:val="es-CL"/>
        </w:rPr>
        <w:lastRenderedPageBreak/>
        <w:t>c.</w:t>
      </w:r>
      <w:r w:rsidRPr="00E72538">
        <w:rPr>
          <w:sz w:val="22"/>
          <w:szCs w:val="22"/>
          <w:lang w:val="es-CL"/>
        </w:rPr>
        <w:tab/>
        <w:t>Position calibration within a Field-Of-View (FOV) based on laser interferometer length-scale measurement;</w:t>
      </w:r>
    </w:p>
    <w:p w14:paraId="16891FDA" w14:textId="1B387136" w:rsidR="00D0587F" w:rsidRPr="00E72538" w:rsidRDefault="00D0587F" w:rsidP="00E72538">
      <w:pPr>
        <w:pStyle w:val="DL0Aa"/>
        <w:rPr>
          <w:lang w:val="es-CL"/>
        </w:rPr>
      </w:pPr>
      <w:r w:rsidRPr="00E72538">
        <w:rPr>
          <w:sz w:val="22"/>
          <w:szCs w:val="22"/>
          <w:lang w:val="es-CL"/>
        </w:rPr>
        <w:t>d.</w:t>
      </w:r>
      <w:r w:rsidRPr="00E72538">
        <w:rPr>
          <w:sz w:val="22"/>
          <w:szCs w:val="22"/>
          <w:lang w:val="es-CL"/>
        </w:rPr>
        <w:tab/>
        <w:t>Collection and storage of images having more than 2x108 pixels;</w:t>
      </w:r>
    </w:p>
    <w:p w14:paraId="18454A18" w14:textId="2D7C40BC" w:rsidR="00D0587F" w:rsidRPr="00E72538" w:rsidRDefault="00D0587F" w:rsidP="00E72538">
      <w:pPr>
        <w:pStyle w:val="DL0Aa"/>
        <w:rPr>
          <w:lang w:val="es-CL"/>
        </w:rPr>
      </w:pPr>
      <w:r w:rsidRPr="00E72538">
        <w:rPr>
          <w:sz w:val="22"/>
          <w:szCs w:val="22"/>
          <w:lang w:val="es-CL"/>
        </w:rPr>
        <w:t>e.</w:t>
      </w:r>
      <w:r w:rsidRPr="00E72538">
        <w:rPr>
          <w:sz w:val="22"/>
          <w:szCs w:val="22"/>
          <w:lang w:val="es-CL"/>
        </w:rPr>
        <w:tab/>
        <w:t>FOV overlap of less than 5% in vertical and horizontal directions;</w:t>
      </w:r>
    </w:p>
    <w:p w14:paraId="19D82F0F" w14:textId="596A4849" w:rsidR="00D0587F" w:rsidRPr="00E72538" w:rsidRDefault="00D0587F" w:rsidP="00E72538">
      <w:pPr>
        <w:pStyle w:val="DL0Aa"/>
        <w:rPr>
          <w:lang w:val="es-CL"/>
        </w:rPr>
      </w:pPr>
      <w:r w:rsidRPr="00E72538">
        <w:rPr>
          <w:sz w:val="22"/>
          <w:szCs w:val="22"/>
          <w:lang w:val="es-CL"/>
        </w:rPr>
        <w:t>f.</w:t>
      </w:r>
      <w:r w:rsidRPr="00E72538">
        <w:rPr>
          <w:sz w:val="22"/>
          <w:szCs w:val="22"/>
          <w:lang w:val="es-CL"/>
        </w:rPr>
        <w:tab/>
        <w:t>Stitching overlap of FOV less than 50 nm; an</w:t>
      </w:r>
    </w:p>
    <w:p w14:paraId="75D15459" w14:textId="3B99F2F1" w:rsidR="00D0587F" w:rsidRPr="00E72538" w:rsidRDefault="00D0587F" w:rsidP="00E72538">
      <w:pPr>
        <w:pStyle w:val="DL0Aa"/>
        <w:rPr>
          <w:lang w:val="es-CL"/>
        </w:rPr>
      </w:pPr>
      <w:r w:rsidRPr="00E72538">
        <w:rPr>
          <w:sz w:val="22"/>
          <w:szCs w:val="22"/>
          <w:lang w:val="es-CL"/>
        </w:rPr>
        <w:t>g.</w:t>
      </w:r>
      <w:r w:rsidRPr="00E72538">
        <w:rPr>
          <w:sz w:val="22"/>
          <w:szCs w:val="22"/>
          <w:lang w:val="es-CL"/>
        </w:rPr>
        <w:tab/>
        <w:t>Accelerating voltage more than 21 kV.</w:t>
      </w:r>
    </w:p>
    <w:p w14:paraId="1C09DDB6" w14:textId="03EC818F" w:rsidR="00D0587F" w:rsidRPr="000870CE" w:rsidRDefault="00D0587F" w:rsidP="00E72538">
      <w:pPr>
        <w:pStyle w:val="DL0ANote"/>
      </w:pPr>
      <w:r w:rsidRPr="00E72538">
        <w:rPr>
          <w:u w:val="single"/>
        </w:rPr>
        <w:t>Note 1:</w:t>
      </w:r>
      <w:r>
        <w:tab/>
      </w:r>
      <w:r w:rsidRPr="00D0587F">
        <w:t>3B902. includes SEM equipment designed for chip design recovery.</w:t>
      </w:r>
    </w:p>
    <w:p w14:paraId="5F441921" w14:textId="4E2A3094" w:rsidR="00D0587F" w:rsidRPr="000870CE" w:rsidRDefault="00D0587F" w:rsidP="00E72538">
      <w:pPr>
        <w:pStyle w:val="DL0ANote"/>
      </w:pPr>
      <w:r w:rsidRPr="00E72538">
        <w:rPr>
          <w:u w:val="single"/>
        </w:rPr>
        <w:t>Note 2:</w:t>
      </w:r>
      <w:r>
        <w:tab/>
      </w:r>
      <w:r w:rsidRPr="00D0587F">
        <w:t>3B902. does not control SEM equipment designed to accept a Semiconductor Equipment and Materials International (SEMI) standard wafer carrier, such as a 200 mm or larger Front Opening Unified Pod (FOUP).</w:t>
      </w:r>
    </w:p>
    <w:p w14:paraId="5FCCFC50" w14:textId="26B3BE8A" w:rsidR="0097686B" w:rsidRPr="005526AD" w:rsidRDefault="0097686B" w:rsidP="0097686B">
      <w:pPr>
        <w:pStyle w:val="Cat0newstyle1"/>
      </w:pPr>
      <w:r w:rsidRPr="005526AD">
        <w:t>3.</w:t>
      </w:r>
      <w:r w:rsidRPr="005526AD">
        <w:tab/>
        <w:t>C.</w:t>
      </w:r>
      <w:r w:rsidRPr="005526AD">
        <w:tab/>
      </w:r>
      <w:r w:rsidRPr="005526AD">
        <w:tab/>
      </w:r>
      <w:r w:rsidRPr="005526AD">
        <w:rPr>
          <w:u w:val="single"/>
        </w:rPr>
        <w:t>Materials</w:t>
      </w:r>
    </w:p>
    <w:p w14:paraId="55F8654C" w14:textId="77777777" w:rsidR="0097686B" w:rsidRPr="005526AD" w:rsidRDefault="0097686B" w:rsidP="0097686B">
      <w:pPr>
        <w:pStyle w:val="Cat0newstyle31a1paragraphsindented"/>
      </w:pPr>
      <w:r w:rsidRPr="005526AD">
        <w:t>3.</w:t>
      </w:r>
      <w:r w:rsidRPr="005526AD">
        <w:tab/>
        <w:t>C.</w:t>
      </w:r>
      <w:r w:rsidRPr="005526AD">
        <w:tab/>
        <w:t>001.</w:t>
      </w:r>
      <w:r w:rsidRPr="005526AD">
        <w:tab/>
        <w:t>Hetero</w:t>
      </w:r>
      <w:r w:rsidRPr="005526AD">
        <w:noBreakHyphen/>
        <w:t>epitaxial materials consisting of a “substrate” having stacked epitaxially grown multiple layers of any of the following:</w:t>
      </w:r>
    </w:p>
    <w:p w14:paraId="35530574" w14:textId="77777777" w:rsidR="0097686B" w:rsidRPr="005526AD" w:rsidRDefault="0097686B" w:rsidP="0097686B">
      <w:pPr>
        <w:pStyle w:val="DL0Aa"/>
        <w:rPr>
          <w:sz w:val="22"/>
          <w:szCs w:val="22"/>
          <w:lang w:val="es-CL"/>
        </w:rPr>
      </w:pPr>
      <w:r w:rsidRPr="005526AD">
        <w:rPr>
          <w:sz w:val="22"/>
          <w:szCs w:val="22"/>
          <w:lang w:val="es-CL"/>
        </w:rPr>
        <w:t>a.</w:t>
      </w:r>
      <w:r w:rsidRPr="005526AD">
        <w:rPr>
          <w:sz w:val="22"/>
          <w:szCs w:val="22"/>
          <w:lang w:val="es-CL"/>
        </w:rPr>
        <w:tab/>
        <w:t>Silicon (Si);</w:t>
      </w:r>
    </w:p>
    <w:p w14:paraId="4D04FBBF" w14:textId="77777777" w:rsidR="0097686B" w:rsidRPr="005526AD" w:rsidRDefault="0097686B" w:rsidP="0097686B">
      <w:pPr>
        <w:pStyle w:val="DL0Aa"/>
        <w:rPr>
          <w:sz w:val="22"/>
          <w:szCs w:val="22"/>
          <w:lang w:val="es-CL"/>
        </w:rPr>
      </w:pPr>
      <w:r w:rsidRPr="005526AD">
        <w:rPr>
          <w:sz w:val="22"/>
          <w:szCs w:val="22"/>
          <w:lang w:val="es-CL"/>
        </w:rPr>
        <w:t>b.</w:t>
      </w:r>
      <w:r w:rsidRPr="005526AD">
        <w:rPr>
          <w:sz w:val="22"/>
          <w:szCs w:val="22"/>
          <w:lang w:val="es-CL"/>
        </w:rPr>
        <w:tab/>
        <w:t>Germanium (Ge);</w:t>
      </w:r>
    </w:p>
    <w:p w14:paraId="533AA899"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Silicon carbide (SiC); or</w:t>
      </w:r>
    </w:p>
    <w:p w14:paraId="0C62EA19"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“III/V compounds” of gallium or indium.</w:t>
      </w:r>
    </w:p>
    <w:p w14:paraId="49BB85DE" w14:textId="77777777" w:rsidR="0097686B" w:rsidRPr="005526AD" w:rsidRDefault="0097686B" w:rsidP="0097686B">
      <w:pPr>
        <w:pStyle w:val="DL0AaNote"/>
        <w:rPr>
          <w:lang w:val="en-AU"/>
        </w:rPr>
      </w:pPr>
      <w:r w:rsidRPr="005526AD">
        <w:rPr>
          <w:u w:val="single"/>
          <w:lang w:val="en-AU"/>
        </w:rPr>
        <w:t>Note:</w:t>
      </w:r>
      <w:r w:rsidRPr="005526AD">
        <w:rPr>
          <w:lang w:val="en-AU"/>
        </w:rPr>
        <w:tab/>
        <w:t>3C001.d. does not apply to a “substrate” having one or more P</w:t>
      </w:r>
      <w:r w:rsidRPr="005526AD">
        <w:rPr>
          <w:lang w:val="en-AU"/>
        </w:rPr>
        <w:noBreakHyphen/>
        <w:t>type epitaxial layers of GaN, InGaN, AlGaN, InAlN, InAlGaN, GaP, GaAs, AlGaAs, InP, InGaP, AlInP or InGaAlP, independent of the sequence of the elements, except if the P</w:t>
      </w:r>
      <w:r w:rsidRPr="005526AD">
        <w:rPr>
          <w:lang w:val="en-AU"/>
        </w:rPr>
        <w:noBreakHyphen/>
        <w:t>type epitaxial layer is between N</w:t>
      </w:r>
      <w:r w:rsidRPr="005526AD">
        <w:rPr>
          <w:lang w:val="en-AU"/>
        </w:rPr>
        <w:noBreakHyphen/>
        <w:t>type layers.</w:t>
      </w:r>
    </w:p>
    <w:p w14:paraId="3A0B65BF" w14:textId="77777777" w:rsidR="0097686B" w:rsidRPr="005526AD" w:rsidRDefault="0097686B" w:rsidP="0097686B">
      <w:pPr>
        <w:pStyle w:val="DL0Aa"/>
        <w:rPr>
          <w:sz w:val="22"/>
          <w:szCs w:val="22"/>
          <w:lang w:val="en-AU"/>
        </w:rPr>
      </w:pPr>
      <w:r w:rsidRPr="005526AD">
        <w:rPr>
          <w:sz w:val="22"/>
          <w:szCs w:val="22"/>
          <w:lang w:val="en-AU"/>
        </w:rPr>
        <w:t xml:space="preserve">e. </w:t>
      </w:r>
      <w:r w:rsidRPr="005526AD">
        <w:rPr>
          <w:sz w:val="22"/>
          <w:szCs w:val="22"/>
          <w:lang w:val="en-AU"/>
        </w:rPr>
        <w:tab/>
        <w:t>Gallium Oxide (Ga</w:t>
      </w:r>
      <w:r w:rsidRPr="005526AD">
        <w:rPr>
          <w:sz w:val="22"/>
          <w:szCs w:val="22"/>
          <w:vertAlign w:val="subscript"/>
          <w:lang w:val="en-AU"/>
        </w:rPr>
        <w:t>2</w:t>
      </w:r>
      <w:r w:rsidRPr="005526AD">
        <w:rPr>
          <w:sz w:val="22"/>
          <w:szCs w:val="22"/>
          <w:lang w:val="en-AU"/>
        </w:rPr>
        <w:t>O</w:t>
      </w:r>
      <w:r w:rsidRPr="005526AD">
        <w:rPr>
          <w:sz w:val="22"/>
          <w:szCs w:val="22"/>
          <w:vertAlign w:val="subscript"/>
          <w:lang w:val="en-AU"/>
        </w:rPr>
        <w:t>3</w:t>
      </w:r>
      <w:r w:rsidRPr="005526AD">
        <w:rPr>
          <w:sz w:val="22"/>
          <w:szCs w:val="22"/>
          <w:lang w:val="en-AU"/>
        </w:rPr>
        <w:t>); or</w:t>
      </w:r>
    </w:p>
    <w:p w14:paraId="624B30E5" w14:textId="77777777" w:rsidR="0097686B" w:rsidRPr="005526AD" w:rsidRDefault="0097686B" w:rsidP="0097686B">
      <w:pPr>
        <w:pStyle w:val="DL0Aa"/>
        <w:rPr>
          <w:sz w:val="22"/>
          <w:szCs w:val="22"/>
          <w:lang w:val="en-AU"/>
        </w:rPr>
      </w:pPr>
      <w:r w:rsidRPr="005526AD">
        <w:rPr>
          <w:sz w:val="22"/>
          <w:szCs w:val="22"/>
          <w:lang w:val="en-AU"/>
        </w:rPr>
        <w:t>f.</w:t>
      </w:r>
      <w:r w:rsidRPr="005526AD">
        <w:rPr>
          <w:sz w:val="22"/>
          <w:szCs w:val="22"/>
          <w:lang w:val="en-AU"/>
        </w:rPr>
        <w:tab/>
        <w:t>Diamond.</w:t>
      </w:r>
    </w:p>
    <w:p w14:paraId="799F993B" w14:textId="77777777" w:rsidR="0097686B" w:rsidRPr="005526AD" w:rsidRDefault="0097686B" w:rsidP="0097686B">
      <w:pPr>
        <w:pStyle w:val="Cat0newstyle31a1paragraphsindented"/>
      </w:pPr>
      <w:r w:rsidRPr="005526AD">
        <w:t>3.</w:t>
      </w:r>
      <w:r w:rsidRPr="005526AD">
        <w:tab/>
        <w:t>C.</w:t>
      </w:r>
      <w:r w:rsidRPr="005526AD">
        <w:tab/>
        <w:t>002.</w:t>
      </w:r>
      <w:r w:rsidRPr="005526AD">
        <w:tab/>
        <w:t>Resist materials as follows and “substrates” coated with the following resists:</w:t>
      </w:r>
    </w:p>
    <w:p w14:paraId="7AC656AE"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Resists designed for semiconductor lithography as follows:</w:t>
      </w:r>
    </w:p>
    <w:p w14:paraId="25F840EE" w14:textId="77777777" w:rsidR="0097686B" w:rsidRPr="005526AD" w:rsidRDefault="0097686B" w:rsidP="0097686B">
      <w:pPr>
        <w:pStyle w:val="DL0Aa1"/>
        <w:rPr>
          <w:lang w:val="en-AU"/>
        </w:rPr>
      </w:pPr>
      <w:r w:rsidRPr="005526AD">
        <w:rPr>
          <w:lang w:val="en-AU"/>
        </w:rPr>
        <w:t>1.</w:t>
      </w:r>
      <w:r w:rsidRPr="005526AD">
        <w:rPr>
          <w:lang w:val="en-AU"/>
        </w:rPr>
        <w:tab/>
        <w:t>Positive resists adjusted (optimised) for use at wavelengths less than 193 nm but equal to or greater than 15 nm;</w:t>
      </w:r>
    </w:p>
    <w:p w14:paraId="3FDFBDB5" w14:textId="77777777" w:rsidR="0097686B" w:rsidRPr="005526AD" w:rsidRDefault="0097686B" w:rsidP="0097686B">
      <w:pPr>
        <w:pStyle w:val="DL0Aa1"/>
        <w:rPr>
          <w:lang w:val="en-AU"/>
        </w:rPr>
      </w:pPr>
      <w:r w:rsidRPr="005526AD">
        <w:rPr>
          <w:lang w:val="en-AU"/>
        </w:rPr>
        <w:t>2.</w:t>
      </w:r>
      <w:r w:rsidRPr="005526AD">
        <w:rPr>
          <w:lang w:val="en-AU"/>
        </w:rPr>
        <w:tab/>
        <w:t>Resists adjusted (optimised) for use at wavelengths less than 15 nm but greater than 1 nm;</w:t>
      </w:r>
    </w:p>
    <w:p w14:paraId="057D9B07" w14:textId="77777777" w:rsidR="0097686B" w:rsidRPr="005526AD" w:rsidRDefault="0097686B" w:rsidP="0097686B">
      <w:pPr>
        <w:pStyle w:val="DL0Aa"/>
        <w:keepNext/>
        <w:rPr>
          <w:sz w:val="22"/>
          <w:szCs w:val="22"/>
          <w:lang w:val="en-AU"/>
        </w:rPr>
      </w:pPr>
      <w:r w:rsidRPr="005526AD">
        <w:rPr>
          <w:sz w:val="22"/>
          <w:szCs w:val="22"/>
          <w:lang w:val="en-AU"/>
        </w:rPr>
        <w:t>b.</w:t>
      </w:r>
      <w:r w:rsidRPr="005526AD">
        <w:rPr>
          <w:sz w:val="22"/>
          <w:szCs w:val="22"/>
          <w:lang w:val="en-AU"/>
        </w:rPr>
        <w:tab/>
        <w:t>All resists designed for use with electron beams or ion beams, with a sensitivity of 0.01 µcoulomb/mm</w:t>
      </w:r>
      <w:r w:rsidRPr="005526AD">
        <w:rPr>
          <w:position w:val="6"/>
          <w:sz w:val="22"/>
          <w:szCs w:val="22"/>
          <w:vertAlign w:val="superscript"/>
          <w:lang w:val="en-AU"/>
        </w:rPr>
        <w:t>2</w:t>
      </w:r>
      <w:r w:rsidRPr="005526AD">
        <w:rPr>
          <w:sz w:val="22"/>
          <w:szCs w:val="22"/>
          <w:lang w:val="en-AU"/>
        </w:rPr>
        <w:t xml:space="preserve"> or better;</w:t>
      </w:r>
    </w:p>
    <w:p w14:paraId="3EB11FF4"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Not used:</w:t>
      </w:r>
    </w:p>
    <w:p w14:paraId="2C23A743" w14:textId="77777777" w:rsidR="0097686B" w:rsidRPr="005526AD" w:rsidRDefault="0097686B" w:rsidP="0097686B">
      <w:pPr>
        <w:pStyle w:val="DL0Aa"/>
        <w:rPr>
          <w:sz w:val="22"/>
          <w:szCs w:val="22"/>
          <w:lang w:val="en-AU"/>
        </w:rPr>
      </w:pPr>
      <w:r w:rsidRPr="005526AD">
        <w:rPr>
          <w:sz w:val="22"/>
          <w:szCs w:val="22"/>
          <w:lang w:val="en-AU"/>
        </w:rPr>
        <w:t>d.</w:t>
      </w:r>
      <w:r w:rsidRPr="005526AD">
        <w:rPr>
          <w:sz w:val="22"/>
          <w:szCs w:val="22"/>
          <w:lang w:val="en-AU"/>
        </w:rPr>
        <w:tab/>
        <w:t>All resists optimised for surface imaging technologies;</w:t>
      </w:r>
    </w:p>
    <w:p w14:paraId="6ED48416" w14:textId="77777777" w:rsidR="0097686B" w:rsidRPr="005526AD" w:rsidRDefault="0097686B" w:rsidP="0097686B">
      <w:pPr>
        <w:pStyle w:val="DL0Aa"/>
        <w:rPr>
          <w:sz w:val="22"/>
          <w:szCs w:val="22"/>
          <w:lang w:val="en-AU"/>
        </w:rPr>
      </w:pPr>
      <w:r w:rsidRPr="005526AD">
        <w:rPr>
          <w:sz w:val="22"/>
          <w:szCs w:val="22"/>
          <w:lang w:val="en-AU"/>
        </w:rPr>
        <w:t>e.</w:t>
      </w:r>
      <w:r w:rsidRPr="005526AD">
        <w:rPr>
          <w:sz w:val="22"/>
          <w:szCs w:val="22"/>
          <w:lang w:val="en-AU"/>
        </w:rPr>
        <w:tab/>
        <w:t>All resists designed or optimised for use with imprint lithography equipment specified by 3B001.f.2. that use either a thermal or photo</w:t>
      </w:r>
      <w:r w:rsidRPr="005526AD">
        <w:rPr>
          <w:sz w:val="22"/>
          <w:szCs w:val="22"/>
          <w:lang w:val="en-AU"/>
        </w:rPr>
        <w:noBreakHyphen/>
        <w:t xml:space="preserve">curable process. </w:t>
      </w:r>
    </w:p>
    <w:p w14:paraId="69DC3C85" w14:textId="77777777" w:rsidR="0097686B" w:rsidRPr="005526AD" w:rsidRDefault="0097686B" w:rsidP="0097686B">
      <w:pPr>
        <w:pStyle w:val="Cat0newstyle31a1paragraphsindented"/>
      </w:pPr>
      <w:r w:rsidRPr="005526AD">
        <w:lastRenderedPageBreak/>
        <w:t>3.</w:t>
      </w:r>
      <w:r w:rsidRPr="005526AD">
        <w:tab/>
        <w:t>C.</w:t>
      </w:r>
      <w:r w:rsidRPr="005526AD">
        <w:tab/>
        <w:t>003.</w:t>
      </w:r>
      <w:r w:rsidRPr="005526AD">
        <w:tab/>
        <w:t>Organo</w:t>
      </w:r>
      <w:r w:rsidRPr="005526AD">
        <w:noBreakHyphen/>
        <w:t>inorganic compounds as follows:</w:t>
      </w:r>
    </w:p>
    <w:p w14:paraId="410AB653"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Organo</w:t>
      </w:r>
      <w:r w:rsidRPr="005526AD">
        <w:rPr>
          <w:sz w:val="22"/>
          <w:szCs w:val="22"/>
          <w:lang w:val="en-AU"/>
        </w:rPr>
        <w:noBreakHyphen/>
        <w:t>metallic compounds of aluminium, gallium or indium, having a purity (metal basis) better than 99.999%;</w:t>
      </w:r>
    </w:p>
    <w:p w14:paraId="5301593B"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Organo</w:t>
      </w:r>
      <w:r w:rsidRPr="005526AD">
        <w:rPr>
          <w:sz w:val="22"/>
          <w:szCs w:val="22"/>
          <w:lang w:val="en-AU"/>
        </w:rPr>
        <w:noBreakHyphen/>
        <w:t>arsenic, organo</w:t>
      </w:r>
      <w:r w:rsidRPr="005526AD">
        <w:rPr>
          <w:sz w:val="22"/>
          <w:szCs w:val="22"/>
          <w:lang w:val="en-AU"/>
        </w:rPr>
        <w:noBreakHyphen/>
        <w:t>antimony and organo</w:t>
      </w:r>
      <w:r w:rsidRPr="005526AD">
        <w:rPr>
          <w:sz w:val="22"/>
          <w:szCs w:val="22"/>
          <w:lang w:val="en-AU"/>
        </w:rPr>
        <w:noBreakHyphen/>
        <w:t>phosphorus compounds, having a purity (inorganic element basis) better than 99.999%.</w:t>
      </w:r>
    </w:p>
    <w:p w14:paraId="75C9066B" w14:textId="77777777" w:rsidR="0097686B" w:rsidRPr="005526AD" w:rsidRDefault="0097686B" w:rsidP="0097686B">
      <w:pPr>
        <w:pStyle w:val="DL0ANote"/>
        <w:rPr>
          <w:lang w:val="en-AU"/>
        </w:rPr>
      </w:pPr>
      <w:r w:rsidRPr="005526AD">
        <w:rPr>
          <w:u w:val="single"/>
          <w:lang w:val="en-AU"/>
        </w:rPr>
        <w:t>Note:</w:t>
      </w:r>
      <w:r w:rsidRPr="005526AD">
        <w:rPr>
          <w:lang w:val="en-AU"/>
        </w:rPr>
        <w:tab/>
        <w:t>3C003 only applies to compounds whose metallic, partly metallic or non</w:t>
      </w:r>
      <w:r w:rsidRPr="005526AD">
        <w:rPr>
          <w:lang w:val="en-AU"/>
        </w:rPr>
        <w:noBreakHyphen/>
        <w:t>metallic element is directly linked to carbon in the organic part of the molecule.</w:t>
      </w:r>
    </w:p>
    <w:p w14:paraId="3C083CD8" w14:textId="77777777" w:rsidR="0097686B" w:rsidRPr="005526AD" w:rsidRDefault="0097686B" w:rsidP="0097686B">
      <w:pPr>
        <w:pStyle w:val="Cat0newstyle31a1paragraphsindented"/>
      </w:pPr>
      <w:r w:rsidRPr="005526AD">
        <w:t>3.</w:t>
      </w:r>
      <w:r w:rsidRPr="005526AD">
        <w:tab/>
        <w:t>C.</w:t>
      </w:r>
      <w:r w:rsidRPr="005526AD">
        <w:tab/>
        <w:t>004.</w:t>
      </w:r>
      <w:r w:rsidRPr="005526AD">
        <w:tab/>
        <w:t>Hydrides of phosphorus, arsenic or antimony, having a purity better than 99.999%, even diluted in inert gases or hydrogen.</w:t>
      </w:r>
    </w:p>
    <w:p w14:paraId="2312FB9E" w14:textId="77777777" w:rsidR="0097686B" w:rsidRPr="005526AD" w:rsidRDefault="0097686B" w:rsidP="0097686B">
      <w:pPr>
        <w:pStyle w:val="DL0ANote"/>
        <w:rPr>
          <w:lang w:val="en-AU"/>
        </w:rPr>
      </w:pPr>
      <w:r w:rsidRPr="005526AD">
        <w:rPr>
          <w:u w:val="single"/>
          <w:lang w:val="en-AU"/>
        </w:rPr>
        <w:t>Note:</w:t>
      </w:r>
      <w:r w:rsidRPr="005526AD">
        <w:rPr>
          <w:lang w:val="en-AU"/>
        </w:rPr>
        <w:tab/>
        <w:t>3C004 does not apply to hydrides containing 20% molar or more of inert gases or hydrogen.</w:t>
      </w:r>
    </w:p>
    <w:p w14:paraId="2A4BAB60" w14:textId="77777777" w:rsidR="0097686B" w:rsidRPr="005526AD" w:rsidRDefault="0097686B" w:rsidP="0097686B">
      <w:pPr>
        <w:pStyle w:val="Cat0newstyle31a1paragraphsindented"/>
      </w:pPr>
      <w:r w:rsidRPr="005526AD">
        <w:t>3.</w:t>
      </w:r>
      <w:r w:rsidRPr="005526AD">
        <w:tab/>
        <w:t>C.</w:t>
      </w:r>
      <w:r w:rsidRPr="005526AD">
        <w:tab/>
        <w:t>005.</w:t>
      </w:r>
      <w:r w:rsidRPr="005526AD">
        <w:tab/>
        <w:t>High resistivity materials as follows:</w:t>
      </w:r>
    </w:p>
    <w:p w14:paraId="33FA4696"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Silicon carbide (SiC), gallium nitride (GaN), aluminium nitride (AlN), aluminium gallium nitride (AlGaN), gallium oxide (Ga</w:t>
      </w:r>
      <w:r w:rsidRPr="005526AD">
        <w:rPr>
          <w:sz w:val="22"/>
          <w:szCs w:val="22"/>
          <w:vertAlign w:val="subscript"/>
          <w:lang w:val="en-AU"/>
        </w:rPr>
        <w:t>2</w:t>
      </w:r>
      <w:r w:rsidRPr="005526AD">
        <w:rPr>
          <w:sz w:val="22"/>
          <w:szCs w:val="22"/>
          <w:lang w:val="en-AU"/>
        </w:rPr>
        <w:t>O</w:t>
      </w:r>
      <w:r w:rsidRPr="005526AD">
        <w:rPr>
          <w:sz w:val="22"/>
          <w:szCs w:val="22"/>
          <w:vertAlign w:val="subscript"/>
          <w:lang w:val="en-AU"/>
        </w:rPr>
        <w:t>3</w:t>
      </w:r>
      <w:r w:rsidRPr="005526AD">
        <w:rPr>
          <w:sz w:val="22"/>
          <w:szCs w:val="22"/>
          <w:lang w:val="en-AU"/>
        </w:rPr>
        <w:t>) or diamond semiconductor "substrates", or ingots, boules, or other preforms of those materials, having resistivities greater than 10,000 ohm-cm at 20°C;</w:t>
      </w:r>
    </w:p>
    <w:p w14:paraId="2372B1A0"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Polycrystalline "substrates" or polycrystalline ceramic "substrates", having resistivities greater than 10,000 ohm-cm at 20°C and having at least one nonepitaxial single-crystal layer of silicon (Si), silicon carbide (SiC), gallium nitride (GaN), aluminium nitride (AlN), aluminium gallium nitride (AlGaN), gallium oxide (Ga</w:t>
      </w:r>
      <w:r w:rsidRPr="005526AD">
        <w:rPr>
          <w:sz w:val="22"/>
          <w:szCs w:val="22"/>
          <w:vertAlign w:val="subscript"/>
          <w:lang w:val="en-AU"/>
        </w:rPr>
        <w:t>2</w:t>
      </w:r>
      <w:r w:rsidRPr="005526AD">
        <w:rPr>
          <w:sz w:val="22"/>
          <w:szCs w:val="22"/>
          <w:lang w:val="en-AU"/>
        </w:rPr>
        <w:t>O</w:t>
      </w:r>
      <w:r w:rsidRPr="005526AD">
        <w:rPr>
          <w:sz w:val="22"/>
          <w:szCs w:val="22"/>
          <w:vertAlign w:val="subscript"/>
          <w:lang w:val="en-AU"/>
        </w:rPr>
        <w:t>3</w:t>
      </w:r>
      <w:r w:rsidRPr="005526AD">
        <w:rPr>
          <w:sz w:val="22"/>
          <w:szCs w:val="22"/>
          <w:lang w:val="en-AU"/>
        </w:rPr>
        <w:t>) or diamond on the surface of the "substrate".</w:t>
      </w:r>
    </w:p>
    <w:p w14:paraId="02150565" w14:textId="77777777" w:rsidR="0097686B" w:rsidRPr="005526AD" w:rsidRDefault="0097686B" w:rsidP="0097686B">
      <w:pPr>
        <w:pStyle w:val="Cat0newstyle31a1paragraphsindented"/>
      </w:pPr>
      <w:r w:rsidRPr="005526AD">
        <w:t>3.</w:t>
      </w:r>
      <w:r w:rsidRPr="005526AD">
        <w:tab/>
        <w:t>C.</w:t>
      </w:r>
      <w:r w:rsidRPr="005526AD">
        <w:tab/>
        <w:t>006.</w:t>
      </w:r>
      <w:r w:rsidRPr="005526AD">
        <w:tab/>
        <w:t>Materials, not specified by 3C001., consisting of a “substrate” specified by 3C005. with at least one epitaxial layer of silicon carbide, gallium nitride, aluminium nitride or aluminium gallium nitride, gallium oxide (Ga</w:t>
      </w:r>
      <w:r w:rsidRPr="005526AD">
        <w:rPr>
          <w:vertAlign w:val="subscript"/>
        </w:rPr>
        <w:t>2</w:t>
      </w:r>
      <w:r w:rsidRPr="005526AD">
        <w:t>O</w:t>
      </w:r>
      <w:r w:rsidRPr="005526AD">
        <w:rPr>
          <w:vertAlign w:val="subscript"/>
        </w:rPr>
        <w:t>3</w:t>
      </w:r>
      <w:r w:rsidRPr="005526AD">
        <w:t>) or diamond.</w:t>
      </w:r>
    </w:p>
    <w:p w14:paraId="7B7CA4FE" w14:textId="77777777" w:rsidR="0097686B" w:rsidRPr="005526AD" w:rsidRDefault="0097686B" w:rsidP="0097686B">
      <w:pPr>
        <w:pStyle w:val="Cat0newstyle1"/>
      </w:pPr>
      <w:r w:rsidRPr="005526AD">
        <w:t>3.</w:t>
      </w:r>
      <w:r w:rsidRPr="005526AD">
        <w:tab/>
        <w:t>D.</w:t>
      </w:r>
      <w:r w:rsidRPr="005526AD">
        <w:tab/>
      </w:r>
      <w:r w:rsidRPr="005526AD">
        <w:tab/>
      </w:r>
      <w:r w:rsidRPr="005526AD">
        <w:rPr>
          <w:u w:val="single"/>
        </w:rPr>
        <w:t>Software</w:t>
      </w:r>
    </w:p>
    <w:p w14:paraId="77D2920B" w14:textId="77777777" w:rsidR="0097686B" w:rsidRPr="005526AD" w:rsidRDefault="0097686B" w:rsidP="0097686B">
      <w:pPr>
        <w:pStyle w:val="Cat0newstyle31a1paragraphsindented"/>
      </w:pPr>
      <w:r w:rsidRPr="005526AD">
        <w:t>3.</w:t>
      </w:r>
      <w:r w:rsidRPr="005526AD">
        <w:tab/>
        <w:t>D.</w:t>
      </w:r>
      <w:r w:rsidRPr="005526AD">
        <w:tab/>
        <w:t>001.</w:t>
      </w:r>
      <w:r w:rsidRPr="005526AD">
        <w:tab/>
        <w:t>“Software” specially designed for the “development” or “production” of equipment specified by 3A001.b. to 3A002.h. or 3B.</w:t>
      </w:r>
    </w:p>
    <w:p w14:paraId="6439A4CF" w14:textId="77777777" w:rsidR="0097686B" w:rsidRPr="005526AD" w:rsidRDefault="0097686B" w:rsidP="0097686B">
      <w:pPr>
        <w:pStyle w:val="Cat0newstyle31a1paragraphsindented"/>
      </w:pPr>
      <w:r w:rsidRPr="005526AD">
        <w:t>3.</w:t>
      </w:r>
      <w:r w:rsidRPr="005526AD">
        <w:tab/>
        <w:t>D.</w:t>
      </w:r>
      <w:r w:rsidRPr="005526AD">
        <w:tab/>
        <w:t>002.</w:t>
      </w:r>
      <w:r w:rsidRPr="005526AD">
        <w:tab/>
        <w:t>“Software” specially designed for the “use” of equipment specified by 3B001.a. to f. or 3B002.</w:t>
      </w:r>
    </w:p>
    <w:p w14:paraId="127479EF" w14:textId="77777777" w:rsidR="0097686B" w:rsidRPr="005526AD" w:rsidRDefault="0097686B" w:rsidP="0097686B">
      <w:pPr>
        <w:pStyle w:val="Cat0newstyle31a1paragraphsindented"/>
      </w:pPr>
      <w:r w:rsidRPr="005526AD">
        <w:t>3.</w:t>
      </w:r>
      <w:r w:rsidRPr="005526AD">
        <w:tab/>
        <w:t>D.</w:t>
      </w:r>
      <w:r w:rsidRPr="005526AD">
        <w:tab/>
        <w:t>003.</w:t>
      </w:r>
      <w:r w:rsidRPr="005526AD">
        <w:tab/>
      </w:r>
      <w:r w:rsidRPr="005526AD">
        <w:rPr>
          <w:color w:val="000000"/>
        </w:rPr>
        <w:t>‘Computational lithography’ “software” specially designed for the “development” of patterns on EUV</w:t>
      </w:r>
      <w:r w:rsidRPr="005526AD">
        <w:rPr>
          <w:color w:val="000000"/>
        </w:rPr>
        <w:noBreakHyphen/>
        <w:t>lithography masks or reticles</w:t>
      </w:r>
      <w:r w:rsidRPr="005526AD">
        <w:t>.</w:t>
      </w:r>
    </w:p>
    <w:p w14:paraId="19768C69" w14:textId="77777777" w:rsidR="0097686B" w:rsidRPr="005526AD" w:rsidRDefault="0097686B" w:rsidP="0097686B">
      <w:pPr>
        <w:pStyle w:val="DL0ATechH"/>
        <w:rPr>
          <w:u w:val="single"/>
          <w:lang w:val="en-AU"/>
        </w:rPr>
      </w:pPr>
      <w:r w:rsidRPr="005526AD">
        <w:rPr>
          <w:u w:val="single"/>
          <w:lang w:val="en-AU"/>
        </w:rPr>
        <w:t>Technical Note:</w:t>
      </w:r>
    </w:p>
    <w:p w14:paraId="73F54FAA" w14:textId="77777777" w:rsidR="0097686B" w:rsidRPr="005526AD" w:rsidRDefault="0097686B" w:rsidP="0097686B">
      <w:pPr>
        <w:pStyle w:val="DL0ATechText"/>
        <w:rPr>
          <w:lang w:val="en-AU"/>
        </w:rPr>
      </w:pPr>
      <w:r w:rsidRPr="005526AD">
        <w:rPr>
          <w:lang w:val="en-AU"/>
        </w:rPr>
        <w:t>For the purposes of 3D003., 'computational lithography' is the use of computer modelling to predict, correct, optimise and verify imaging performance of the lithography process over a range of patterns, processes, and system conditions.</w:t>
      </w:r>
    </w:p>
    <w:p w14:paraId="24FE1D74" w14:textId="77777777" w:rsidR="0097686B" w:rsidRPr="005526AD" w:rsidRDefault="0097686B" w:rsidP="0097686B">
      <w:pPr>
        <w:pStyle w:val="Cat0newstyle31a1paragraphsindented"/>
      </w:pPr>
      <w:r w:rsidRPr="005526AD">
        <w:t>3.</w:t>
      </w:r>
      <w:r w:rsidRPr="005526AD">
        <w:tab/>
        <w:t>D.</w:t>
      </w:r>
      <w:r w:rsidRPr="005526AD">
        <w:tab/>
        <w:t>004.</w:t>
      </w:r>
      <w:r w:rsidRPr="005526AD">
        <w:tab/>
        <w:t>“Software” specially designed for the “development” of the equipment specified by 3A003.</w:t>
      </w:r>
    </w:p>
    <w:p w14:paraId="43BCA5CF" w14:textId="77777777" w:rsidR="0097686B" w:rsidRPr="005526AD" w:rsidRDefault="0097686B" w:rsidP="0097686B">
      <w:pPr>
        <w:pStyle w:val="Cat0newstyle31a1paragraphsindented"/>
      </w:pPr>
      <w:r w:rsidRPr="005526AD">
        <w:lastRenderedPageBreak/>
        <w:t>3.</w:t>
      </w:r>
      <w:r w:rsidRPr="005526AD">
        <w:tab/>
        <w:t>D.</w:t>
      </w:r>
      <w:r w:rsidRPr="005526AD">
        <w:tab/>
        <w:t>005.</w:t>
      </w:r>
      <w:r w:rsidRPr="005526AD">
        <w:tab/>
        <w:t>“Software” specially designed to restore normal operation of a microcomputer, “microprocessor microcircuit” or “microcomputer microcircuit” within 1 ms after an Electromagnetic Pulse (EMP) or Electrostatic Discharge (ESD) disruption, without loss of continuation of operation.</w:t>
      </w:r>
    </w:p>
    <w:p w14:paraId="3731D8A8" w14:textId="77777777" w:rsidR="0097686B" w:rsidRPr="0053240E" w:rsidRDefault="0097686B" w:rsidP="0097686B">
      <w:pPr>
        <w:pStyle w:val="Cat0newstyle31a1paragraphsindented"/>
        <w:rPr>
          <w:szCs w:val="22"/>
        </w:rPr>
      </w:pPr>
      <w:r w:rsidRPr="005526AD">
        <w:t>3.</w:t>
      </w:r>
      <w:r w:rsidRPr="005526AD">
        <w:tab/>
        <w:t>D.</w:t>
      </w:r>
      <w:r w:rsidRPr="005526AD">
        <w:tab/>
        <w:t>006.</w:t>
      </w:r>
      <w:r w:rsidRPr="005526AD">
        <w:tab/>
      </w:r>
      <w:r w:rsidRPr="0053240E">
        <w:rPr>
          <w:szCs w:val="22"/>
        </w:rPr>
        <w:t>Electronic Computer-Aided Design' ('ECAD') "software" specially designed for the "development" of integrated circuits having any "Gate-All-Around Field-Effect Transistor" ("GAAFET") structure, and having any of the following:</w:t>
      </w:r>
    </w:p>
    <w:p w14:paraId="0E51726F" w14:textId="77777777" w:rsidR="0097686B" w:rsidRPr="0053240E" w:rsidRDefault="0097686B" w:rsidP="0097686B">
      <w:pPr>
        <w:pStyle w:val="DL0Aa"/>
        <w:rPr>
          <w:sz w:val="22"/>
          <w:szCs w:val="22"/>
          <w:lang w:val="en-AU"/>
        </w:rPr>
      </w:pPr>
      <w:r w:rsidRPr="0053240E">
        <w:rPr>
          <w:sz w:val="22"/>
          <w:szCs w:val="22"/>
          <w:lang w:val="en-AU"/>
        </w:rPr>
        <w:t xml:space="preserve">a. </w:t>
      </w:r>
      <w:r w:rsidRPr="0053240E">
        <w:rPr>
          <w:sz w:val="22"/>
          <w:szCs w:val="22"/>
          <w:lang w:val="en-AU"/>
        </w:rPr>
        <w:tab/>
        <w:t>Specially designed for implementing 'Register Transfer Level' ('RTL') to 'Geometrical Database Standard II' ('GDSII') or equivalent standard; or</w:t>
      </w:r>
    </w:p>
    <w:p w14:paraId="68D832CF" w14:textId="533B9701" w:rsidR="0053240E" w:rsidRDefault="0097686B" w:rsidP="00E72538">
      <w:pPr>
        <w:pStyle w:val="DL0Aa"/>
        <w:rPr>
          <w:i/>
          <w:szCs w:val="22"/>
          <w:u w:val="single"/>
        </w:rPr>
      </w:pPr>
      <w:r w:rsidRPr="0053240E">
        <w:rPr>
          <w:sz w:val="22"/>
          <w:szCs w:val="22"/>
          <w:lang w:val="en-AU"/>
        </w:rPr>
        <w:t>b.</w:t>
      </w:r>
      <w:r w:rsidRPr="0053240E">
        <w:rPr>
          <w:sz w:val="22"/>
          <w:szCs w:val="22"/>
          <w:lang w:val="en-AU"/>
        </w:rPr>
        <w:tab/>
        <w:t>Specially designed for optimisation of power or timing rules.</w:t>
      </w:r>
    </w:p>
    <w:p w14:paraId="01FCF482" w14:textId="1496661D" w:rsidR="0097686B" w:rsidRPr="005526AD" w:rsidRDefault="0097686B" w:rsidP="0097686B">
      <w:pPr>
        <w:pStyle w:val="DL0Aa"/>
        <w:rPr>
          <w:i/>
          <w:sz w:val="22"/>
          <w:szCs w:val="22"/>
          <w:u w:val="single"/>
          <w:lang w:val="en-AU" w:eastAsia="en-US"/>
        </w:rPr>
      </w:pPr>
      <w:r w:rsidRPr="005526AD">
        <w:rPr>
          <w:i/>
          <w:sz w:val="22"/>
          <w:szCs w:val="22"/>
          <w:u w:val="single"/>
          <w:lang w:val="en-AU" w:eastAsia="en-US"/>
        </w:rPr>
        <w:t>Technical Notes:</w:t>
      </w:r>
    </w:p>
    <w:p w14:paraId="603CCAFC" w14:textId="77777777" w:rsidR="0097686B" w:rsidRPr="005526AD" w:rsidRDefault="0097686B" w:rsidP="0097686B">
      <w:pPr>
        <w:pStyle w:val="DL0Aa"/>
        <w:rPr>
          <w:i/>
          <w:sz w:val="22"/>
          <w:szCs w:val="22"/>
          <w:lang w:val="en-AU" w:eastAsia="en-US"/>
        </w:rPr>
      </w:pPr>
      <w:r w:rsidRPr="005526AD">
        <w:rPr>
          <w:i/>
          <w:sz w:val="22"/>
          <w:szCs w:val="22"/>
          <w:lang w:val="en-AU" w:eastAsia="en-US"/>
        </w:rPr>
        <w:t>For the purposes of 3D006.:</w:t>
      </w:r>
    </w:p>
    <w:p w14:paraId="17440263" w14:textId="77777777" w:rsidR="0097686B" w:rsidRPr="005526AD" w:rsidRDefault="0097686B" w:rsidP="0097686B">
      <w:pPr>
        <w:pStyle w:val="DL0AaTechText"/>
        <w:ind w:left="1702" w:hanging="568"/>
        <w:rPr>
          <w:i w:val="0"/>
          <w:lang w:val="en-AU"/>
        </w:rPr>
      </w:pPr>
      <w:r w:rsidRPr="005526AD">
        <w:rPr>
          <w:lang w:val="en-AU"/>
        </w:rPr>
        <w:t>1.</w:t>
      </w:r>
      <w:r w:rsidRPr="005526AD">
        <w:rPr>
          <w:lang w:val="en-AU"/>
        </w:rPr>
        <w:tab/>
        <w:t>'Electronic Computer-Aided Design' ('ECAD') is a category of "software" tools used for designing, analysing, optimising, and validating the performance of integrated circuit or printed circuit board.</w:t>
      </w:r>
    </w:p>
    <w:p w14:paraId="271C5C78" w14:textId="77777777" w:rsidR="0097686B" w:rsidRPr="005526AD" w:rsidRDefault="0097686B" w:rsidP="0097686B">
      <w:pPr>
        <w:pStyle w:val="DL0AaTechText"/>
        <w:ind w:left="1702" w:hanging="568"/>
        <w:rPr>
          <w:lang w:val="en-AU"/>
        </w:rPr>
      </w:pPr>
      <w:r w:rsidRPr="005526AD">
        <w:rPr>
          <w:lang w:val="en-AU"/>
        </w:rPr>
        <w:t>2.</w:t>
      </w:r>
      <w:r w:rsidRPr="005526AD">
        <w:rPr>
          <w:lang w:val="en-AU"/>
        </w:rPr>
        <w:tab/>
        <w:t>'Register Transfer Level' ('RTL') is a design abstraction which models a synchronous digital circuit in terms of the flow of digital signals between hardware registers, and the logical operations performed on those signals.</w:t>
      </w:r>
    </w:p>
    <w:p w14:paraId="06142C88" w14:textId="77777777" w:rsidR="0097686B" w:rsidRPr="005526AD" w:rsidRDefault="0097686B" w:rsidP="0097686B">
      <w:pPr>
        <w:pStyle w:val="DL0AaTechText"/>
        <w:ind w:left="1702" w:hanging="568"/>
        <w:rPr>
          <w:lang w:val="en-AU"/>
        </w:rPr>
      </w:pPr>
      <w:r w:rsidRPr="005526AD">
        <w:rPr>
          <w:lang w:val="en-AU"/>
        </w:rPr>
        <w:t>3.</w:t>
      </w:r>
      <w:r w:rsidRPr="005526AD">
        <w:rPr>
          <w:lang w:val="en-AU"/>
        </w:rPr>
        <w:tab/>
        <w:t>'Geometrical Database Standard II' ('GDSII') is a database file format for data exchange of integrated circuit or integrated circuit layout artwork.</w:t>
      </w:r>
    </w:p>
    <w:p w14:paraId="4EFD1514" w14:textId="77777777" w:rsidR="0097686B" w:rsidRPr="005526AD" w:rsidRDefault="0097686B" w:rsidP="0097686B">
      <w:pPr>
        <w:pStyle w:val="Cat0newstyle31a1paragraphsindented"/>
      </w:pPr>
      <w:r w:rsidRPr="005526AD">
        <w:t>3.</w:t>
      </w:r>
      <w:r w:rsidRPr="005526AD">
        <w:tab/>
        <w:t>D.</w:t>
      </w:r>
      <w:r w:rsidRPr="005526AD">
        <w:tab/>
        <w:t>101.</w:t>
      </w:r>
      <w:r w:rsidRPr="005526AD">
        <w:tab/>
        <w:t>“Software” specially designed or modified for the “use” of equipment specified by 3A101.b.</w:t>
      </w:r>
    </w:p>
    <w:p w14:paraId="5E1E7888" w14:textId="77777777" w:rsidR="0097686B" w:rsidRPr="005526AD" w:rsidRDefault="0097686B" w:rsidP="0097686B">
      <w:pPr>
        <w:pStyle w:val="Cat0newstyle31a1paragraphsindented"/>
      </w:pPr>
      <w:r w:rsidRPr="005526AD">
        <w:t>3.</w:t>
      </w:r>
      <w:r w:rsidRPr="005526AD">
        <w:tab/>
        <w:t>D.</w:t>
      </w:r>
      <w:r w:rsidRPr="005526AD">
        <w:tab/>
        <w:t>201.</w:t>
      </w:r>
      <w:r w:rsidRPr="005526AD">
        <w:tab/>
        <w:t>“Software” specially designed or modified for the “use” of equipment specified by 3A225.</w:t>
      </w:r>
    </w:p>
    <w:p w14:paraId="5202D232" w14:textId="77777777" w:rsidR="0097686B" w:rsidRPr="005526AD" w:rsidRDefault="0097686B" w:rsidP="0097686B">
      <w:pPr>
        <w:pStyle w:val="Cat0newstyle31a1paragraphsindented"/>
      </w:pPr>
      <w:r w:rsidRPr="005526AD">
        <w:t>3.</w:t>
      </w:r>
      <w:r w:rsidRPr="005526AD">
        <w:tab/>
        <w:t>D.</w:t>
      </w:r>
      <w:r w:rsidRPr="005526AD">
        <w:tab/>
        <w:t>202.</w:t>
      </w:r>
      <w:r w:rsidRPr="005526AD">
        <w:tab/>
        <w:t>“Software” or encryption keys/codes specially designed to enhance or release the performance characteristics of equipment not controlled in 3A225. so that it meets or exceeds the characteristics specified by 3A225.</w:t>
      </w:r>
    </w:p>
    <w:p w14:paraId="5146AB5E" w14:textId="70A2DB64" w:rsidR="0097686B" w:rsidRDefault="0097686B" w:rsidP="0097686B">
      <w:pPr>
        <w:pStyle w:val="Cat0newstyle31a1paragraphsindented"/>
      </w:pPr>
      <w:r w:rsidRPr="005526AD">
        <w:t>3.</w:t>
      </w:r>
      <w:r w:rsidRPr="005526AD">
        <w:tab/>
        <w:t>D.</w:t>
      </w:r>
      <w:r w:rsidRPr="005526AD">
        <w:tab/>
        <w:t>203.</w:t>
      </w:r>
      <w:r w:rsidRPr="005526AD">
        <w:tab/>
        <w:t>“Software” specially designed to enhance or release the performance characteristics of equipment controlled in 3A225.</w:t>
      </w:r>
    </w:p>
    <w:p w14:paraId="75561206" w14:textId="77777777" w:rsidR="009076CA" w:rsidRDefault="009076CA" w:rsidP="009076CA">
      <w:pPr>
        <w:pStyle w:val="Cat0newstyle31a1paragraphsindented"/>
      </w:pPr>
      <w:r>
        <w:t>3.</w:t>
      </w:r>
      <w:r>
        <w:tab/>
        <w:t>D.</w:t>
      </w:r>
      <w:r>
        <w:tab/>
        <w:t>901.</w:t>
      </w:r>
      <w:r>
        <w:tab/>
      </w:r>
      <w:r w:rsidRPr="009076CA">
        <w:t>“Software” specially designed for the “use” of equipment specified by 3B901.</w:t>
      </w:r>
    </w:p>
    <w:p w14:paraId="01FE70C3" w14:textId="77777777" w:rsidR="009076CA" w:rsidRDefault="009076CA" w:rsidP="009076CA">
      <w:pPr>
        <w:pStyle w:val="Cat0newstyle31a1paragraphsindented"/>
      </w:pPr>
      <w:r>
        <w:t>3.</w:t>
      </w:r>
      <w:r>
        <w:tab/>
        <w:t>D.</w:t>
      </w:r>
      <w:r>
        <w:tab/>
        <w:t>902.</w:t>
      </w:r>
      <w:r>
        <w:tab/>
      </w:r>
      <w:r w:rsidRPr="009076CA">
        <w:t>“Software” designed to extract ‘GDSII’ or equivalent standard layout data and perform layer-to-layer alignment from Scanning Electron Microscope (SEM) images, and generate multi-layer ‘GDSII’ data or the circuit netlist.</w:t>
      </w:r>
    </w:p>
    <w:p w14:paraId="193890A1" w14:textId="77777777" w:rsidR="009076CA" w:rsidRDefault="009076CA" w:rsidP="009076CA">
      <w:pPr>
        <w:pStyle w:val="DL0ATechH"/>
        <w:rPr>
          <w:i w:val="0"/>
          <w:lang w:val="en-AU"/>
        </w:rPr>
      </w:pPr>
      <w:r>
        <w:rPr>
          <w:u w:val="single"/>
          <w:lang w:val="en-AU"/>
        </w:rPr>
        <w:t>Technical Note:</w:t>
      </w:r>
    </w:p>
    <w:p w14:paraId="2A113547" w14:textId="77777777" w:rsidR="009076CA" w:rsidRPr="009076CA" w:rsidRDefault="009076CA" w:rsidP="009076CA">
      <w:pPr>
        <w:pStyle w:val="DL0ATechH"/>
        <w:rPr>
          <w:lang w:val="en-AU"/>
        </w:rPr>
      </w:pPr>
      <w:r w:rsidRPr="009076CA">
        <w:rPr>
          <w:lang w:val="en-AU"/>
        </w:rPr>
        <w:t>For the purposes of 3D902, ‘Graphic Design System II’ (‘GDSII’) is a database file format for data exchange of integrated circuit artwork or integrated circuit layout artwork.</w:t>
      </w:r>
    </w:p>
    <w:p w14:paraId="1F2921DF" w14:textId="77777777" w:rsidR="0097686B" w:rsidRPr="005526AD" w:rsidRDefault="0097686B" w:rsidP="0097686B">
      <w:pPr>
        <w:pStyle w:val="Cat0newstyle1"/>
        <w:rPr>
          <w:u w:val="single"/>
        </w:rPr>
      </w:pPr>
      <w:r w:rsidRPr="005526AD">
        <w:t>3.</w:t>
      </w:r>
      <w:r w:rsidRPr="005526AD">
        <w:tab/>
        <w:t>E.</w:t>
      </w:r>
      <w:r w:rsidRPr="005526AD">
        <w:tab/>
      </w:r>
      <w:r w:rsidRPr="005526AD">
        <w:tab/>
      </w:r>
      <w:r w:rsidRPr="005526AD">
        <w:rPr>
          <w:u w:val="single"/>
        </w:rPr>
        <w:t>Technology</w:t>
      </w:r>
    </w:p>
    <w:p w14:paraId="080530FF" w14:textId="77777777" w:rsidR="0097686B" w:rsidRPr="005526AD" w:rsidRDefault="0097686B" w:rsidP="0097686B">
      <w:pPr>
        <w:pStyle w:val="Cat0newstyle31a1paragraphsindented"/>
      </w:pPr>
      <w:r w:rsidRPr="005526AD">
        <w:t>3.</w:t>
      </w:r>
      <w:r w:rsidRPr="005526AD">
        <w:tab/>
        <w:t>E.</w:t>
      </w:r>
      <w:r w:rsidRPr="005526AD">
        <w:tab/>
        <w:t>001.</w:t>
      </w:r>
      <w:r w:rsidRPr="005526AD">
        <w:tab/>
        <w:t>“Technology” according to the General Technology Note for the “development” or “production” of equipment, materials or “software” specified by 3A, 3B, 3C or 3D201. to 3D203.;</w:t>
      </w:r>
    </w:p>
    <w:p w14:paraId="4A3556F7" w14:textId="77777777" w:rsidR="0097686B" w:rsidRPr="005526AD" w:rsidRDefault="0097686B" w:rsidP="0097686B">
      <w:pPr>
        <w:pStyle w:val="DL0ANote"/>
        <w:rPr>
          <w:lang w:val="en-AU"/>
        </w:rPr>
      </w:pPr>
      <w:r w:rsidRPr="005526AD">
        <w:rPr>
          <w:u w:val="single"/>
          <w:lang w:val="en-AU"/>
        </w:rPr>
        <w:t>Note 1:</w:t>
      </w:r>
      <w:r w:rsidRPr="005526AD">
        <w:rPr>
          <w:lang w:val="en-AU"/>
        </w:rPr>
        <w:tab/>
        <w:t>3E001. does not apply to “technology” for equipment or components specified by 3A003.</w:t>
      </w:r>
    </w:p>
    <w:p w14:paraId="7B5621A3" w14:textId="77777777" w:rsidR="0097686B" w:rsidRPr="005526AD" w:rsidRDefault="0097686B" w:rsidP="0097686B">
      <w:pPr>
        <w:pStyle w:val="DL0ANote"/>
        <w:rPr>
          <w:lang w:val="en-AU"/>
        </w:rPr>
      </w:pPr>
      <w:r w:rsidRPr="005526AD">
        <w:rPr>
          <w:u w:val="single"/>
          <w:lang w:val="en-AU"/>
        </w:rPr>
        <w:t>Note 2:</w:t>
      </w:r>
      <w:r w:rsidRPr="005526AD">
        <w:rPr>
          <w:lang w:val="en-AU"/>
        </w:rPr>
        <w:tab/>
        <w:t>3E001. does not apply to “technology” for integrated circuits specified by 3A001.a.3. to 3A001.a.12., having all of the following:</w:t>
      </w:r>
    </w:p>
    <w:p w14:paraId="3255573D" w14:textId="77777777" w:rsidR="0097686B" w:rsidRPr="005526AD" w:rsidRDefault="0097686B" w:rsidP="0097686B">
      <w:pPr>
        <w:pStyle w:val="DL0ANotea"/>
        <w:rPr>
          <w:lang w:val="en-AU"/>
        </w:rPr>
      </w:pPr>
      <w:r w:rsidRPr="005526AD">
        <w:rPr>
          <w:lang w:val="en-AU"/>
        </w:rPr>
        <w:t>a.</w:t>
      </w:r>
      <w:r w:rsidRPr="005526AD">
        <w:rPr>
          <w:lang w:val="en-AU"/>
        </w:rPr>
        <w:tab/>
        <w:t>Using “technology” at or above 0.130 µm; and</w:t>
      </w:r>
    </w:p>
    <w:p w14:paraId="0F007DBB" w14:textId="77777777" w:rsidR="0097686B" w:rsidRPr="005526AD" w:rsidRDefault="0097686B" w:rsidP="0097686B">
      <w:pPr>
        <w:pStyle w:val="DL0ANotea"/>
        <w:rPr>
          <w:lang w:val="en-AU"/>
        </w:rPr>
      </w:pPr>
      <w:r w:rsidRPr="005526AD">
        <w:rPr>
          <w:lang w:val="en-AU"/>
        </w:rPr>
        <w:t>b.</w:t>
      </w:r>
      <w:r w:rsidRPr="005526AD">
        <w:rPr>
          <w:lang w:val="en-AU"/>
        </w:rPr>
        <w:tab/>
        <w:t>Incorporating multi</w:t>
      </w:r>
      <w:r w:rsidRPr="005526AD">
        <w:rPr>
          <w:lang w:val="en-AU"/>
        </w:rPr>
        <w:noBreakHyphen/>
        <w:t>layer structures with three or fewer metal layers.</w:t>
      </w:r>
    </w:p>
    <w:p w14:paraId="20E415C0" w14:textId="77777777" w:rsidR="0097686B" w:rsidRPr="005526AD" w:rsidRDefault="0097686B" w:rsidP="0097686B">
      <w:pPr>
        <w:pStyle w:val="DL0ANote"/>
        <w:rPr>
          <w:lang w:val="en-AU"/>
        </w:rPr>
      </w:pPr>
      <w:r w:rsidRPr="005526AD">
        <w:rPr>
          <w:u w:val="single"/>
          <w:lang w:val="en-AU"/>
        </w:rPr>
        <w:t>Note 3:</w:t>
      </w:r>
      <w:r w:rsidRPr="005526AD">
        <w:rPr>
          <w:lang w:val="en-AU"/>
        </w:rPr>
        <w:tab/>
        <w:t>3E001. does not apply to ‘Process Design Kits’ (‘PDKs’) unless they include libraries implementing functions or technologies for items specified by 3A001.</w:t>
      </w:r>
    </w:p>
    <w:p w14:paraId="69231DAC" w14:textId="77777777" w:rsidR="0097686B" w:rsidRPr="005526AD" w:rsidRDefault="0097686B" w:rsidP="0097686B">
      <w:pPr>
        <w:pStyle w:val="DL0ANote"/>
        <w:rPr>
          <w:lang w:val="en-AU"/>
        </w:rPr>
      </w:pPr>
      <w:r w:rsidRPr="005526AD">
        <w:rPr>
          <w:lang w:val="en-AU"/>
        </w:rPr>
        <w:tab/>
      </w:r>
      <w:r w:rsidRPr="005526AD">
        <w:rPr>
          <w:u w:val="single"/>
          <w:lang w:val="en-AU"/>
        </w:rPr>
        <w:t>Technical Note:</w:t>
      </w:r>
      <w:r w:rsidRPr="005526AD">
        <w:rPr>
          <w:lang w:val="en-AU"/>
        </w:rPr>
        <w:tab/>
      </w:r>
    </w:p>
    <w:p w14:paraId="03362ECC" w14:textId="77777777" w:rsidR="0097686B" w:rsidRPr="005526AD" w:rsidRDefault="0097686B" w:rsidP="0097686B">
      <w:pPr>
        <w:pStyle w:val="DL0ANote"/>
        <w:ind w:firstLine="0"/>
        <w:rPr>
          <w:lang w:val="en-AU"/>
        </w:rPr>
      </w:pPr>
      <w:r w:rsidRPr="005526AD">
        <w:rPr>
          <w:lang w:val="en-AU"/>
        </w:rPr>
        <w:t>For the purposes of 3E001. Note 3, a 'Process Design Kit' ('PDK') is a software tool provided by a semiconductor manufacturer to ensure that the required design practices and rules are taken into account in order to successfully produce a specific integrated circuit design in a specific semiconductor process, in accordance with technological and manufacturing constraints (each semiconductor manufacturing process has its particular 'PDK').</w:t>
      </w:r>
    </w:p>
    <w:p w14:paraId="50ADFD62" w14:textId="77777777" w:rsidR="0097686B" w:rsidRPr="005526AD" w:rsidRDefault="0097686B" w:rsidP="0097686B">
      <w:pPr>
        <w:pStyle w:val="Cat0newstyle31a1paragraphsindented"/>
      </w:pPr>
      <w:r w:rsidRPr="005526AD">
        <w:t>3.</w:t>
      </w:r>
      <w:r w:rsidRPr="005526AD">
        <w:tab/>
        <w:t>E.</w:t>
      </w:r>
      <w:r w:rsidRPr="005526AD">
        <w:tab/>
        <w:t>002.</w:t>
      </w:r>
      <w:r w:rsidRPr="005526AD">
        <w:tab/>
        <w:t>“Technology” according to the General Technology Note other than that specified by 3E001 for the “development” or “production” of a “microprocessor microcircuit”, “microcomputer microcircuit” or microcontroller microcircuit core, having an arithmetic logic unit with an access width of 32 bits or more and any of the following features or characteristics:</w:t>
      </w:r>
    </w:p>
    <w:p w14:paraId="3DDE7810"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A ‘vector processor unit’ designed to perform more than two calculations on ‘floating</w:t>
      </w:r>
      <w:r w:rsidRPr="005526AD">
        <w:rPr>
          <w:sz w:val="22"/>
          <w:szCs w:val="22"/>
          <w:lang w:val="en-AU"/>
        </w:rPr>
        <w:noBreakHyphen/>
        <w:t>point’ vectors (one</w:t>
      </w:r>
      <w:r w:rsidRPr="005526AD">
        <w:rPr>
          <w:sz w:val="22"/>
          <w:szCs w:val="22"/>
          <w:lang w:val="en-AU"/>
        </w:rPr>
        <w:noBreakHyphen/>
        <w:t>dimensional arrays of 32</w:t>
      </w:r>
      <w:r w:rsidRPr="005526AD">
        <w:rPr>
          <w:sz w:val="22"/>
          <w:szCs w:val="22"/>
          <w:lang w:val="en-AU"/>
        </w:rPr>
        <w:noBreakHyphen/>
        <w:t>bit or larger numbers) simultaneously;</w:t>
      </w:r>
    </w:p>
    <w:p w14:paraId="1AB0D807" w14:textId="77777777" w:rsidR="0097686B" w:rsidRPr="005526AD" w:rsidRDefault="0097686B" w:rsidP="0097686B">
      <w:pPr>
        <w:pStyle w:val="DL0AaTechH"/>
        <w:rPr>
          <w:u w:val="single"/>
          <w:lang w:val="en-AU"/>
        </w:rPr>
      </w:pPr>
      <w:r w:rsidRPr="005526AD">
        <w:rPr>
          <w:u w:val="single"/>
          <w:lang w:val="en-AU"/>
        </w:rPr>
        <w:t>Technical Note:</w:t>
      </w:r>
    </w:p>
    <w:p w14:paraId="0D5C52B2" w14:textId="77777777" w:rsidR="0097686B" w:rsidRPr="005526AD" w:rsidRDefault="0097686B" w:rsidP="0097686B">
      <w:pPr>
        <w:pStyle w:val="DL0AaTechText"/>
        <w:rPr>
          <w:lang w:val="en-AU"/>
        </w:rPr>
      </w:pPr>
      <w:r w:rsidRPr="005526AD">
        <w:rPr>
          <w:lang w:val="en-AU"/>
        </w:rPr>
        <w:t>For the purposes of 3E002.a., a 'vector processor unit' is a processor element with built-in instructions that perform multiple calculations on 'floating-point' vectors (one-dimensional arrays of 32-bit or larger numbers) simultaneously, having at least one vector arithmetic logic unit and vector registers of at least 32 elements each.</w:t>
      </w:r>
    </w:p>
    <w:p w14:paraId="29DD3B73"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Designed to perform more than four 64</w:t>
      </w:r>
      <w:r w:rsidRPr="005526AD">
        <w:rPr>
          <w:sz w:val="22"/>
          <w:szCs w:val="22"/>
          <w:lang w:val="en-AU"/>
        </w:rPr>
        <w:noBreakHyphen/>
        <w:t>bit or larger ‘floating</w:t>
      </w:r>
      <w:r w:rsidRPr="005526AD">
        <w:rPr>
          <w:sz w:val="22"/>
          <w:szCs w:val="22"/>
          <w:lang w:val="en-AU"/>
        </w:rPr>
        <w:noBreakHyphen/>
        <w:t>point’ operation results per cycle; or</w:t>
      </w:r>
    </w:p>
    <w:p w14:paraId="273E7AE1"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Designed to perform more than eight 16</w:t>
      </w:r>
      <w:r w:rsidRPr="005526AD">
        <w:rPr>
          <w:sz w:val="22"/>
          <w:szCs w:val="22"/>
          <w:lang w:val="en-AU"/>
        </w:rPr>
        <w:noBreakHyphen/>
        <w:t>bit ‘fixed</w:t>
      </w:r>
      <w:r w:rsidRPr="005526AD">
        <w:rPr>
          <w:sz w:val="22"/>
          <w:szCs w:val="22"/>
          <w:lang w:val="en-AU"/>
        </w:rPr>
        <w:noBreakHyphen/>
        <w:t>point’ multiply</w:t>
      </w:r>
      <w:r w:rsidRPr="005526AD">
        <w:rPr>
          <w:sz w:val="22"/>
          <w:szCs w:val="22"/>
          <w:lang w:val="en-AU"/>
        </w:rPr>
        <w:noBreakHyphen/>
        <w:t>accumulate results per cycle (e.g., digital manipulation of analogue information that has been previously converted into digital form, also known as digital “signal processing”).</w:t>
      </w:r>
    </w:p>
    <w:p w14:paraId="22FCC3E2" w14:textId="77777777" w:rsidR="0097686B" w:rsidRPr="005526AD" w:rsidRDefault="0097686B" w:rsidP="0097686B">
      <w:pPr>
        <w:pStyle w:val="DL0ANote"/>
        <w:rPr>
          <w:lang w:val="en-AU"/>
        </w:rPr>
      </w:pPr>
      <w:r w:rsidRPr="005526AD">
        <w:rPr>
          <w:u w:val="single"/>
          <w:lang w:val="en-AU"/>
        </w:rPr>
        <w:t>Note 1:</w:t>
      </w:r>
      <w:r w:rsidRPr="005526AD">
        <w:rPr>
          <w:lang w:val="en-AU"/>
        </w:rPr>
        <w:tab/>
        <w:t>3E002 does not apply to “technology” for multimedia extensions.</w:t>
      </w:r>
    </w:p>
    <w:p w14:paraId="55F38D24" w14:textId="77777777" w:rsidR="0097686B" w:rsidRPr="005526AD" w:rsidRDefault="0097686B" w:rsidP="0097686B">
      <w:pPr>
        <w:pStyle w:val="DL0ANote"/>
        <w:rPr>
          <w:lang w:val="en-AU"/>
        </w:rPr>
      </w:pPr>
      <w:r w:rsidRPr="005526AD">
        <w:rPr>
          <w:u w:val="single"/>
          <w:lang w:val="en-AU"/>
        </w:rPr>
        <w:t>Note 2:</w:t>
      </w:r>
      <w:r w:rsidRPr="005526AD">
        <w:rPr>
          <w:lang w:val="en-AU"/>
        </w:rPr>
        <w:tab/>
        <w:t>3E002 does not apply to “technology” for micro</w:t>
      </w:r>
      <w:r w:rsidRPr="005526AD">
        <w:rPr>
          <w:lang w:val="en-AU"/>
        </w:rPr>
        <w:noBreakHyphen/>
        <w:t>processor cores, having all of the following:</w:t>
      </w:r>
    </w:p>
    <w:p w14:paraId="7B7A8853" w14:textId="77777777" w:rsidR="0097686B" w:rsidRPr="005526AD" w:rsidRDefault="0097686B" w:rsidP="0097686B">
      <w:pPr>
        <w:pStyle w:val="DL0ANotea"/>
        <w:rPr>
          <w:lang w:val="en-AU"/>
        </w:rPr>
      </w:pPr>
      <w:r w:rsidRPr="005526AD">
        <w:rPr>
          <w:lang w:val="en-AU"/>
        </w:rPr>
        <w:t>a.</w:t>
      </w:r>
      <w:r w:rsidRPr="005526AD">
        <w:rPr>
          <w:lang w:val="en-AU"/>
        </w:rPr>
        <w:tab/>
        <w:t>Using “technology” at or above 0.130 μm; and</w:t>
      </w:r>
    </w:p>
    <w:p w14:paraId="26CCC7B9" w14:textId="77777777" w:rsidR="0097686B" w:rsidRPr="005526AD" w:rsidRDefault="0097686B" w:rsidP="0097686B">
      <w:pPr>
        <w:pStyle w:val="DL0ANotea"/>
        <w:rPr>
          <w:lang w:val="en-AU"/>
        </w:rPr>
      </w:pPr>
      <w:r w:rsidRPr="005526AD">
        <w:rPr>
          <w:lang w:val="en-AU"/>
        </w:rPr>
        <w:t>b.</w:t>
      </w:r>
      <w:r w:rsidRPr="005526AD">
        <w:rPr>
          <w:lang w:val="en-AU"/>
        </w:rPr>
        <w:tab/>
        <w:t>Incorporating multi</w:t>
      </w:r>
      <w:r w:rsidRPr="005526AD">
        <w:rPr>
          <w:lang w:val="en-AU"/>
        </w:rPr>
        <w:noBreakHyphen/>
        <w:t>layer structures with five or fewer metal layers.</w:t>
      </w:r>
    </w:p>
    <w:p w14:paraId="1916C985" w14:textId="77777777" w:rsidR="0097686B" w:rsidRPr="005526AD" w:rsidRDefault="0097686B" w:rsidP="0097686B">
      <w:pPr>
        <w:pStyle w:val="DL0ANote"/>
        <w:rPr>
          <w:lang w:val="en-AU"/>
        </w:rPr>
      </w:pPr>
      <w:r w:rsidRPr="005526AD">
        <w:rPr>
          <w:u w:val="single"/>
          <w:lang w:val="en-AU"/>
        </w:rPr>
        <w:t>Note 3:</w:t>
      </w:r>
      <w:r w:rsidRPr="005526AD">
        <w:rPr>
          <w:lang w:val="en-AU"/>
        </w:rPr>
        <w:tab/>
        <w:t>3E002 includes “technology” for the “development” or “production” of digital signal processors and digital array processors.</w:t>
      </w:r>
    </w:p>
    <w:p w14:paraId="1A3DA778" w14:textId="77777777" w:rsidR="0097686B" w:rsidRPr="005526AD" w:rsidRDefault="0097686B" w:rsidP="0097686B">
      <w:pPr>
        <w:pStyle w:val="DL0ATechH"/>
        <w:rPr>
          <w:u w:val="single"/>
          <w:lang w:val="en-AU"/>
        </w:rPr>
      </w:pPr>
      <w:r w:rsidRPr="005526AD">
        <w:rPr>
          <w:u w:val="single"/>
          <w:lang w:val="en-AU"/>
        </w:rPr>
        <w:t>Technical Notes:</w:t>
      </w:r>
    </w:p>
    <w:p w14:paraId="4A4E6A41" w14:textId="77777777" w:rsidR="0097686B" w:rsidRPr="005526AD" w:rsidRDefault="0097686B" w:rsidP="0097686B">
      <w:pPr>
        <w:pStyle w:val="DL0AaTechText1"/>
        <w:rPr>
          <w:lang w:val="en-AU"/>
        </w:rPr>
      </w:pPr>
      <w:r w:rsidRPr="005526AD">
        <w:rPr>
          <w:lang w:val="en-AU"/>
        </w:rPr>
        <w:t>1.</w:t>
      </w:r>
      <w:r w:rsidRPr="005526AD">
        <w:rPr>
          <w:lang w:val="en-AU"/>
        </w:rPr>
        <w:tab/>
        <w:t>For the purposes of 3E002.a. and 3E002.b., ‘floating</w:t>
      </w:r>
      <w:r w:rsidRPr="005526AD">
        <w:rPr>
          <w:lang w:val="en-AU"/>
        </w:rPr>
        <w:noBreakHyphen/>
        <w:t>point’ is defined by IEEE</w:t>
      </w:r>
      <w:r w:rsidRPr="005526AD">
        <w:rPr>
          <w:lang w:val="en-AU"/>
        </w:rPr>
        <w:noBreakHyphen/>
        <w:t>754.</w:t>
      </w:r>
    </w:p>
    <w:p w14:paraId="3D4F1A47" w14:textId="77777777" w:rsidR="0097686B" w:rsidRPr="005526AD" w:rsidRDefault="0097686B" w:rsidP="0097686B">
      <w:pPr>
        <w:pStyle w:val="DL0AaTechText1"/>
        <w:rPr>
          <w:lang w:val="en-AU"/>
        </w:rPr>
      </w:pPr>
      <w:r w:rsidRPr="005526AD">
        <w:rPr>
          <w:lang w:val="en-AU"/>
        </w:rPr>
        <w:t>2.</w:t>
      </w:r>
      <w:r w:rsidRPr="005526AD">
        <w:rPr>
          <w:lang w:val="en-AU"/>
        </w:rPr>
        <w:tab/>
        <w:t>For the purposes of 3E002.c.,‘fixed</w:t>
      </w:r>
      <w:r w:rsidRPr="005526AD">
        <w:rPr>
          <w:lang w:val="en-AU"/>
        </w:rPr>
        <w:noBreakHyphen/>
        <w:t>point’ refers to a fixed</w:t>
      </w:r>
      <w:r w:rsidRPr="005526AD">
        <w:rPr>
          <w:lang w:val="en-AU"/>
        </w:rPr>
        <w:noBreakHyphen/>
        <w:t>width real number with both an integer component and a fractional component, and which does not include integer</w:t>
      </w:r>
      <w:r w:rsidRPr="005526AD">
        <w:rPr>
          <w:lang w:val="en-AU"/>
        </w:rPr>
        <w:noBreakHyphen/>
        <w:t>only formats.</w:t>
      </w:r>
    </w:p>
    <w:p w14:paraId="1EAFE764" w14:textId="77777777" w:rsidR="0097686B" w:rsidRPr="005526AD" w:rsidRDefault="0097686B" w:rsidP="0097686B">
      <w:pPr>
        <w:pStyle w:val="Cat0newstyle31a1paragraphsindented"/>
      </w:pPr>
      <w:r w:rsidRPr="005526AD">
        <w:t>3.</w:t>
      </w:r>
      <w:r w:rsidRPr="005526AD">
        <w:tab/>
        <w:t>E.</w:t>
      </w:r>
      <w:r w:rsidRPr="005526AD">
        <w:tab/>
        <w:t>003.</w:t>
      </w:r>
      <w:r w:rsidRPr="005526AD">
        <w:tab/>
        <w:t>Other “technology” for the “development” or “production” of the following:</w:t>
      </w:r>
    </w:p>
    <w:p w14:paraId="5D4CB9BF" w14:textId="77777777" w:rsidR="0097686B" w:rsidRPr="005526AD" w:rsidRDefault="0097686B" w:rsidP="0097686B">
      <w:pPr>
        <w:pStyle w:val="DL0Aa"/>
        <w:keepNext/>
        <w:spacing w:before="100"/>
        <w:rPr>
          <w:sz w:val="22"/>
          <w:szCs w:val="22"/>
          <w:lang w:val="en-AU"/>
        </w:rPr>
      </w:pPr>
      <w:r w:rsidRPr="005526AD">
        <w:rPr>
          <w:sz w:val="22"/>
          <w:szCs w:val="22"/>
          <w:lang w:val="en-AU"/>
        </w:rPr>
        <w:t>a.</w:t>
      </w:r>
      <w:r w:rsidRPr="005526AD">
        <w:rPr>
          <w:sz w:val="22"/>
          <w:szCs w:val="22"/>
          <w:lang w:val="en-AU"/>
        </w:rPr>
        <w:tab/>
        <w:t>Vacuum microelectronic devices;</w:t>
      </w:r>
    </w:p>
    <w:p w14:paraId="637ECD18"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Hetero</w:t>
      </w:r>
      <w:r w:rsidRPr="005526AD">
        <w:rPr>
          <w:sz w:val="22"/>
          <w:szCs w:val="22"/>
          <w:lang w:val="en-AU"/>
        </w:rPr>
        <w:noBreakHyphen/>
        <w:t>structure semiconductor devices such as high electron mobility transistors (HEMT), hetero</w:t>
      </w:r>
      <w:r w:rsidRPr="005526AD">
        <w:rPr>
          <w:sz w:val="22"/>
          <w:szCs w:val="22"/>
          <w:lang w:val="en-AU"/>
        </w:rPr>
        <w:noBreakHyphen/>
        <w:t>bipolar transistors (HBT), quantum well and super lattice devices;</w:t>
      </w:r>
    </w:p>
    <w:p w14:paraId="128F0377" w14:textId="77777777" w:rsidR="0097686B" w:rsidRPr="005526AD" w:rsidRDefault="0097686B" w:rsidP="0097686B">
      <w:pPr>
        <w:pStyle w:val="DL0AaNote"/>
        <w:rPr>
          <w:lang w:val="en-AU"/>
        </w:rPr>
      </w:pPr>
      <w:r w:rsidRPr="00C26145">
        <w:rPr>
          <w:u w:val="single"/>
          <w:lang w:val="en-AU"/>
        </w:rPr>
        <w:t>Note:</w:t>
      </w:r>
      <w:r w:rsidRPr="005526AD">
        <w:rPr>
          <w:lang w:val="en-AU"/>
        </w:rPr>
        <w:tab/>
        <w:t>3E003</w:t>
      </w:r>
      <w:r w:rsidRPr="005526AD">
        <w:rPr>
          <w:i w:val="0"/>
          <w:lang w:val="en-AU"/>
        </w:rPr>
        <w:t>.</w:t>
      </w:r>
      <w:r w:rsidRPr="005526AD">
        <w:rPr>
          <w:lang w:val="en-AU"/>
        </w:rPr>
        <w:t xml:space="preserve">b. does not apply to </w:t>
      </w:r>
      <w:r w:rsidRPr="005526AD">
        <w:rPr>
          <w:iCs/>
          <w:lang w:val="en-AU"/>
        </w:rPr>
        <w:t>“</w:t>
      </w:r>
      <w:r w:rsidRPr="005526AD">
        <w:rPr>
          <w:lang w:val="en-AU"/>
        </w:rPr>
        <w:t>technology</w:t>
      </w:r>
      <w:r w:rsidRPr="005526AD">
        <w:rPr>
          <w:iCs/>
          <w:lang w:val="en-AU"/>
        </w:rPr>
        <w:t>”</w:t>
      </w:r>
      <w:r w:rsidRPr="005526AD">
        <w:rPr>
          <w:lang w:val="en-AU"/>
        </w:rPr>
        <w:t xml:space="preserve"> for high electron mobility transistors (HEMT) operating at frequencies lower than 31.8 GHz and hetero</w:t>
      </w:r>
      <w:r w:rsidRPr="005526AD">
        <w:rPr>
          <w:lang w:val="en-AU"/>
        </w:rPr>
        <w:noBreakHyphen/>
        <w:t>junction bipolar transistors (HBT) operating at frequencies lower than 31.8 GHz.</w:t>
      </w:r>
    </w:p>
    <w:p w14:paraId="1384955F"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“Superconductive” electronic devices;</w:t>
      </w:r>
    </w:p>
    <w:p w14:paraId="60630645" w14:textId="77777777" w:rsidR="0097686B" w:rsidRPr="005526AD" w:rsidRDefault="0097686B" w:rsidP="0097686B">
      <w:pPr>
        <w:pStyle w:val="Cat0newstyle41a1aparagraphsindented"/>
        <w:rPr>
          <w:szCs w:val="22"/>
        </w:rPr>
      </w:pPr>
      <w:r w:rsidRPr="005526AD">
        <w:t>3.</w:t>
      </w:r>
      <w:r w:rsidRPr="005526AD">
        <w:tab/>
        <w:t>E.</w:t>
      </w:r>
      <w:r w:rsidRPr="005526AD">
        <w:tab/>
        <w:t>003.</w:t>
      </w:r>
      <w:r w:rsidRPr="005526AD">
        <w:tab/>
      </w:r>
      <w:r w:rsidRPr="005526AD">
        <w:rPr>
          <w:szCs w:val="22"/>
        </w:rPr>
        <w:t>d.</w:t>
      </w:r>
      <w:r w:rsidRPr="005526AD">
        <w:rPr>
          <w:szCs w:val="22"/>
        </w:rPr>
        <w:tab/>
        <w:t>Substrates of diamond for electronic components;</w:t>
      </w:r>
    </w:p>
    <w:p w14:paraId="51F47E13" w14:textId="77777777" w:rsidR="0097686B" w:rsidRPr="005526AD" w:rsidRDefault="0097686B" w:rsidP="0097686B">
      <w:pPr>
        <w:pStyle w:val="DL0Aa"/>
        <w:rPr>
          <w:sz w:val="22"/>
          <w:szCs w:val="22"/>
          <w:lang w:val="en-AU"/>
        </w:rPr>
      </w:pPr>
      <w:r w:rsidRPr="005526AD">
        <w:rPr>
          <w:sz w:val="22"/>
          <w:szCs w:val="22"/>
          <w:lang w:val="en-AU"/>
        </w:rPr>
        <w:t>e.</w:t>
      </w:r>
      <w:r w:rsidRPr="005526AD">
        <w:rPr>
          <w:sz w:val="22"/>
          <w:szCs w:val="22"/>
          <w:lang w:val="en-AU"/>
        </w:rPr>
        <w:tab/>
        <w:t>Substrates of silicon</w:t>
      </w:r>
      <w:r w:rsidRPr="005526AD">
        <w:rPr>
          <w:sz w:val="22"/>
          <w:szCs w:val="22"/>
          <w:lang w:val="en-AU"/>
        </w:rPr>
        <w:noBreakHyphen/>
        <w:t>on</w:t>
      </w:r>
      <w:r w:rsidRPr="005526AD">
        <w:rPr>
          <w:sz w:val="22"/>
          <w:szCs w:val="22"/>
          <w:lang w:val="en-AU"/>
        </w:rPr>
        <w:noBreakHyphen/>
        <w:t>insulator (SOI) for integrated circuits in which the insulator is silicon dioxide;</w:t>
      </w:r>
    </w:p>
    <w:p w14:paraId="2B958628" w14:textId="77777777" w:rsidR="0097686B" w:rsidRPr="005526AD" w:rsidRDefault="0097686B" w:rsidP="0097686B">
      <w:pPr>
        <w:pStyle w:val="DL0Aa"/>
        <w:rPr>
          <w:sz w:val="22"/>
          <w:szCs w:val="22"/>
          <w:lang w:val="en-AU"/>
        </w:rPr>
      </w:pPr>
      <w:r w:rsidRPr="005526AD">
        <w:rPr>
          <w:sz w:val="22"/>
          <w:szCs w:val="22"/>
          <w:lang w:val="en-AU"/>
        </w:rPr>
        <w:t>f.</w:t>
      </w:r>
      <w:r w:rsidRPr="005526AD">
        <w:rPr>
          <w:sz w:val="22"/>
          <w:szCs w:val="22"/>
          <w:lang w:val="en-AU"/>
        </w:rPr>
        <w:tab/>
        <w:t>Substrates of silicon carbide for electronic components;</w:t>
      </w:r>
    </w:p>
    <w:p w14:paraId="22486B8C" w14:textId="77777777" w:rsidR="0097686B" w:rsidRPr="005526AD" w:rsidRDefault="0097686B" w:rsidP="0097686B">
      <w:pPr>
        <w:pStyle w:val="DL0Aa"/>
        <w:rPr>
          <w:sz w:val="22"/>
          <w:szCs w:val="22"/>
          <w:lang w:val="en-AU"/>
        </w:rPr>
      </w:pPr>
      <w:r w:rsidRPr="005526AD">
        <w:rPr>
          <w:sz w:val="22"/>
          <w:szCs w:val="22"/>
          <w:lang w:val="en-AU"/>
        </w:rPr>
        <w:t>g.</w:t>
      </w:r>
      <w:r w:rsidRPr="005526AD">
        <w:rPr>
          <w:sz w:val="22"/>
          <w:szCs w:val="22"/>
          <w:lang w:val="en-AU"/>
        </w:rPr>
        <w:tab/>
        <w:t>“Vacuum electronic devices” operating at frequencies of 31.8 GHz or higher.</w:t>
      </w:r>
    </w:p>
    <w:p w14:paraId="4F52AA7B" w14:textId="77777777" w:rsidR="0097686B" w:rsidRPr="005526AD" w:rsidRDefault="0097686B" w:rsidP="0097686B">
      <w:pPr>
        <w:pStyle w:val="DL0Aa"/>
        <w:rPr>
          <w:sz w:val="22"/>
          <w:szCs w:val="22"/>
          <w:lang w:val="en-AU"/>
        </w:rPr>
      </w:pPr>
      <w:r w:rsidRPr="005526AD">
        <w:rPr>
          <w:sz w:val="22"/>
          <w:szCs w:val="22"/>
          <w:lang w:val="en-AU"/>
        </w:rPr>
        <w:t>h.</w:t>
      </w:r>
      <w:r w:rsidRPr="005526AD">
        <w:rPr>
          <w:sz w:val="22"/>
          <w:szCs w:val="22"/>
          <w:lang w:val="en-AU"/>
        </w:rPr>
        <w:tab/>
        <w:t>Substrates of gallium oxide for electronic components.</w:t>
      </w:r>
    </w:p>
    <w:p w14:paraId="31631B9C" w14:textId="77777777" w:rsidR="0097686B" w:rsidRPr="005526AD" w:rsidRDefault="0097686B" w:rsidP="0097686B">
      <w:pPr>
        <w:pStyle w:val="Cat0newstyle31a1paragraphsindented"/>
      </w:pPr>
      <w:r w:rsidRPr="005526AD">
        <w:t>3.</w:t>
      </w:r>
      <w:r w:rsidRPr="005526AD">
        <w:tab/>
        <w:t>E.</w:t>
      </w:r>
      <w:r w:rsidRPr="005526AD">
        <w:tab/>
        <w:t>004.</w:t>
      </w:r>
      <w:r w:rsidRPr="005526AD">
        <w:tab/>
        <w:t>“Technology” “required” for the slicing, grinding and polishing of 300 mm diameter silicon wafers to achieve a ‘Site Front least sQuares Range’ (‘SFQR’) less than or equal to 20 nm at any site of 26 mm x 8 mm on the front surface of the wafer and an edge exclusion less than or equal to 2 mm.</w:t>
      </w:r>
    </w:p>
    <w:p w14:paraId="4226EADE" w14:textId="77777777" w:rsidR="0097686B" w:rsidRPr="005526AD" w:rsidRDefault="0097686B" w:rsidP="0097686B">
      <w:pPr>
        <w:pStyle w:val="DL0ATechH"/>
        <w:rPr>
          <w:u w:val="single"/>
          <w:lang w:val="en-AU"/>
        </w:rPr>
      </w:pPr>
      <w:r w:rsidRPr="005526AD">
        <w:rPr>
          <w:u w:val="single"/>
          <w:lang w:val="en-AU"/>
        </w:rPr>
        <w:t>Technical Note:</w:t>
      </w:r>
    </w:p>
    <w:p w14:paraId="6A0D0D27" w14:textId="77777777" w:rsidR="0097686B" w:rsidRPr="005526AD" w:rsidRDefault="0097686B" w:rsidP="0097686B">
      <w:pPr>
        <w:pStyle w:val="DL0ATechText"/>
        <w:rPr>
          <w:lang w:val="en-AU"/>
        </w:rPr>
      </w:pPr>
      <w:r w:rsidRPr="005526AD">
        <w:rPr>
          <w:lang w:val="en-AU"/>
        </w:rPr>
        <w:t>For the purposes of 3E004., 'SFQR' is the range of maximum deviation and minimum deviation from front reference plane, calculated by least square method with all front surface data including site boundary within a site.</w:t>
      </w:r>
    </w:p>
    <w:p w14:paraId="11BE8E74" w14:textId="77777777" w:rsidR="0097686B" w:rsidRPr="005526AD" w:rsidRDefault="0097686B" w:rsidP="0097686B">
      <w:pPr>
        <w:pStyle w:val="Cat0newstyle31a1paragraphsindented"/>
      </w:pPr>
      <w:r w:rsidRPr="005526AD">
        <w:t>3.</w:t>
      </w:r>
      <w:r w:rsidRPr="005526AD">
        <w:tab/>
        <w:t>E.</w:t>
      </w:r>
      <w:r w:rsidRPr="005526AD">
        <w:tab/>
        <w:t>101.</w:t>
      </w:r>
      <w:r w:rsidRPr="005526AD">
        <w:tab/>
        <w:t>“Technology” according to the General Technology Note for the “use” of equipment or “software” specified by 3A101., 3A102. or 3D101..</w:t>
      </w:r>
    </w:p>
    <w:p w14:paraId="566BA03A" w14:textId="77777777" w:rsidR="0097686B" w:rsidRPr="005526AD" w:rsidRDefault="0097686B" w:rsidP="0097686B">
      <w:pPr>
        <w:pStyle w:val="Cat0newstyle31a1paragraphsindented"/>
      </w:pPr>
      <w:r w:rsidRPr="005526AD">
        <w:t>3.</w:t>
      </w:r>
      <w:r w:rsidRPr="005526AD">
        <w:tab/>
        <w:t>E.</w:t>
      </w:r>
      <w:r w:rsidRPr="005526AD">
        <w:tab/>
        <w:t>102.</w:t>
      </w:r>
      <w:r w:rsidRPr="005526AD">
        <w:tab/>
        <w:t>“Technology” according to the General Technology Note for the “development” of “software” specified by 3D101.</w:t>
      </w:r>
    </w:p>
    <w:p w14:paraId="79EEB1B9" w14:textId="4083DFB3" w:rsidR="0097686B" w:rsidRDefault="0097686B" w:rsidP="0097686B">
      <w:pPr>
        <w:pStyle w:val="Cat0newstyle31a1paragraphsindented"/>
      </w:pPr>
      <w:r w:rsidRPr="005526AD">
        <w:t>3.</w:t>
      </w:r>
      <w:r w:rsidRPr="005526AD">
        <w:tab/>
        <w:t>E.</w:t>
      </w:r>
      <w:r w:rsidRPr="005526AD">
        <w:tab/>
        <w:t>201.</w:t>
      </w:r>
      <w:r w:rsidRPr="005526AD">
        <w:tab/>
        <w:t>“Technology” according to the General Technology Note for the “use” of equipment or “software” specified by 3A201., 3A225. to 3A235. or 3D201. to 3D203.</w:t>
      </w:r>
    </w:p>
    <w:p w14:paraId="1E29A262" w14:textId="794C1070" w:rsidR="009076CA" w:rsidRDefault="009076CA" w:rsidP="0097686B">
      <w:pPr>
        <w:pStyle w:val="Cat0newstyle31a1paragraphsindented"/>
      </w:pPr>
      <w:r>
        <w:t>3.</w:t>
      </w:r>
      <w:r>
        <w:tab/>
        <w:t>E.</w:t>
      </w:r>
      <w:r>
        <w:tab/>
        <w:t>901.</w:t>
      </w:r>
      <w:r>
        <w:tab/>
      </w:r>
      <w:r w:rsidRPr="009076CA">
        <w:t>“Technology” for the “development” or “production” of integrated circuits or devices, using “Gate-All-Around Field-Effect Transistor” (“GAAFET”) structures.</w:t>
      </w:r>
    </w:p>
    <w:p w14:paraId="761F9A03" w14:textId="6F8E7B63" w:rsidR="009076CA" w:rsidRDefault="006A0B93" w:rsidP="00E72538">
      <w:pPr>
        <w:pStyle w:val="DL0ANote"/>
        <w:spacing w:before="240"/>
      </w:pPr>
      <w:r>
        <w:rPr>
          <w:u w:val="single"/>
        </w:rPr>
        <w:t>Note 1:</w:t>
      </w:r>
      <w:r>
        <w:rPr>
          <w:i w:val="0"/>
        </w:rPr>
        <w:tab/>
      </w:r>
      <w:r w:rsidRPr="006A0B93">
        <w:rPr>
          <w:i w:val="0"/>
        </w:rPr>
        <w:t>3E901 includes ‘process recipes’.</w:t>
      </w:r>
    </w:p>
    <w:p w14:paraId="48207E93" w14:textId="024FF49F" w:rsidR="006A0B93" w:rsidRDefault="006A0B93" w:rsidP="00E72538">
      <w:pPr>
        <w:pStyle w:val="DL0ANote"/>
        <w:spacing w:before="240"/>
      </w:pPr>
      <w:r>
        <w:rPr>
          <w:u w:val="single"/>
        </w:rPr>
        <w:t>Note 2:</w:t>
      </w:r>
      <w:r>
        <w:rPr>
          <w:i w:val="0"/>
        </w:rPr>
        <w:tab/>
      </w:r>
      <w:r w:rsidRPr="006A0B93">
        <w:rPr>
          <w:i w:val="0"/>
        </w:rPr>
        <w:t>3E901. does not apply for tool qualification or maintenance.</w:t>
      </w:r>
    </w:p>
    <w:p w14:paraId="052A4ED7" w14:textId="698D5C72" w:rsidR="006A0B93" w:rsidRDefault="006A0B93" w:rsidP="00E72538">
      <w:pPr>
        <w:pStyle w:val="DL0ANote"/>
        <w:spacing w:before="240"/>
      </w:pPr>
      <w:r>
        <w:rPr>
          <w:u w:val="single"/>
        </w:rPr>
        <w:t>Note 3:</w:t>
      </w:r>
      <w:r>
        <w:rPr>
          <w:i w:val="0"/>
        </w:rPr>
        <w:tab/>
      </w:r>
      <w:r w:rsidRPr="006A0B93">
        <w:rPr>
          <w:i w:val="0"/>
        </w:rPr>
        <w:t>3E901. does not control “Process Design Kits” (“PDKs”).</w:t>
      </w:r>
    </w:p>
    <w:p w14:paraId="6F206BE2" w14:textId="4F0A4C49" w:rsidR="006A0B93" w:rsidRDefault="006A0B93" w:rsidP="00E72538">
      <w:pPr>
        <w:pStyle w:val="DL0ATechH"/>
      </w:pPr>
      <w:r>
        <w:rPr>
          <w:u w:val="single"/>
        </w:rPr>
        <w:t>Technical Notes:</w:t>
      </w:r>
    </w:p>
    <w:p w14:paraId="591D5905" w14:textId="3C5DFC83" w:rsidR="006A0B93" w:rsidRDefault="00C26145" w:rsidP="00E72538">
      <w:pPr>
        <w:pStyle w:val="DL0ATechText1"/>
      </w:pPr>
      <w:r>
        <w:t>1.</w:t>
      </w:r>
      <w:r>
        <w:tab/>
      </w:r>
      <w:r w:rsidR="006A0B93" w:rsidRPr="006A0B93">
        <w:t>For the purposes of 3E901., a ‘process recipe’ is a set of conditions and parameters for a particular process step.</w:t>
      </w:r>
    </w:p>
    <w:p w14:paraId="7CACF777" w14:textId="3DC55D41" w:rsidR="00C26145" w:rsidRDefault="00C26145" w:rsidP="00E72538">
      <w:pPr>
        <w:pStyle w:val="DL0ATechText1"/>
      </w:pPr>
      <w:r>
        <w:t>2.</w:t>
      </w:r>
      <w:r>
        <w:tab/>
      </w:r>
      <w:r w:rsidRPr="00C26145">
        <w:t>For the purposes of 3E901., 'Gate all-around Field-Effect Transistor' ('GAAFET') means a device having a single or multiple semiconductor conduction channel element(s) with a common gate structure that surrounds and controls current in all of the semiconductor conduction channel elements.</w:t>
      </w:r>
    </w:p>
    <w:p w14:paraId="57975609" w14:textId="2097B192" w:rsidR="00C26145" w:rsidRPr="00E72538" w:rsidRDefault="00C26145" w:rsidP="00E72538">
      <w:pPr>
        <w:pStyle w:val="DL0ATechText1"/>
      </w:pPr>
      <w:r w:rsidRPr="000870CE">
        <w:rPr>
          <w:u w:val="single"/>
        </w:rPr>
        <w:t>N</w:t>
      </w:r>
      <w:r>
        <w:rPr>
          <w:u w:val="single"/>
        </w:rPr>
        <w:t>.</w:t>
      </w:r>
      <w:r w:rsidRPr="000870CE">
        <w:rPr>
          <w:u w:val="single"/>
        </w:rPr>
        <w:t>B</w:t>
      </w:r>
      <w:r>
        <w:rPr>
          <w:u w:val="single"/>
        </w:rPr>
        <w:t>.</w:t>
      </w:r>
      <w:r w:rsidRPr="000870CE">
        <w:rPr>
          <w:u w:val="single"/>
        </w:rPr>
        <w:t>:</w:t>
      </w:r>
      <w:r w:rsidRPr="00E72538">
        <w:tab/>
        <w:t>This definition includes nanosheet or nanowire field-effect and surrounding gate transistors and other 'GAAFET' semiconductor channel element structures.</w:t>
      </w:r>
    </w:p>
    <w:p w14:paraId="02AAB518" w14:textId="77777777" w:rsidR="0097686B" w:rsidRPr="005526AD" w:rsidRDefault="0097686B">
      <w:pPr>
        <w:spacing w:line="240" w:lineRule="auto"/>
        <w:rPr>
          <w:rStyle w:val="CharDivNo"/>
        </w:rPr>
      </w:pPr>
      <w:r w:rsidRPr="005526AD">
        <w:rPr>
          <w:rStyle w:val="CharDivNo"/>
        </w:rPr>
        <w:br w:type="page"/>
      </w:r>
    </w:p>
    <w:p w14:paraId="36B3C1E2" w14:textId="77777777" w:rsidR="0097686B" w:rsidRPr="005526AD" w:rsidRDefault="0097686B" w:rsidP="0097686B">
      <w:pPr>
        <w:pStyle w:val="ActHead3"/>
        <w:pageBreakBefore/>
      </w:pPr>
      <w:bookmarkStart w:id="31" w:name="_Toc173140492"/>
      <w:r w:rsidRPr="005526AD">
        <w:rPr>
          <w:rStyle w:val="CharDivNo"/>
        </w:rPr>
        <w:t>Category 4</w:t>
      </w:r>
      <w:r w:rsidRPr="005526AD">
        <w:t>—</w:t>
      </w:r>
      <w:r w:rsidRPr="005526AD">
        <w:rPr>
          <w:rStyle w:val="CharDivText"/>
        </w:rPr>
        <w:t>Computers</w:t>
      </w:r>
      <w:bookmarkEnd w:id="31"/>
    </w:p>
    <w:p w14:paraId="2921D9AA" w14:textId="77777777" w:rsidR="0097686B" w:rsidRPr="005526AD" w:rsidRDefault="0097686B" w:rsidP="0097686B">
      <w:pPr>
        <w:pStyle w:val="DL0ANote"/>
        <w:spacing w:before="240"/>
        <w:rPr>
          <w:lang w:val="en-AU"/>
        </w:rPr>
      </w:pPr>
      <w:r w:rsidRPr="005526AD">
        <w:rPr>
          <w:u w:val="single"/>
          <w:lang w:val="en-AU"/>
        </w:rPr>
        <w:t>Note 1:</w:t>
      </w:r>
      <w:r w:rsidRPr="005526AD">
        <w:rPr>
          <w:lang w:val="en-AU"/>
        </w:rPr>
        <w:tab/>
        <w:t>Computers, related equipment and “software” performing telecommunications or “local area network” functions must also be evaluated against the performance characteristics of Category 5, Part 1 (Telecommunications).</w:t>
      </w:r>
    </w:p>
    <w:p w14:paraId="12A80B14" w14:textId="77777777" w:rsidR="0097686B" w:rsidRPr="005526AD" w:rsidRDefault="0097686B" w:rsidP="0097686B">
      <w:pPr>
        <w:pStyle w:val="DL0ANote"/>
        <w:rPr>
          <w:lang w:val="en-AU"/>
        </w:rPr>
      </w:pPr>
      <w:r w:rsidRPr="005526AD">
        <w:rPr>
          <w:u w:val="single"/>
          <w:lang w:val="en-AU"/>
        </w:rPr>
        <w:t>Note 2:</w:t>
      </w:r>
      <w:r w:rsidRPr="005526AD">
        <w:rPr>
          <w:lang w:val="en-AU"/>
        </w:rPr>
        <w:tab/>
        <w:t>Control units which directly interconnect the buses or channels of central processing units, ‘main storage’ or disk controllers are not regarded as telecommunications equipment described in Category 5, Part 1 (Telecommunications).</w:t>
      </w:r>
    </w:p>
    <w:p w14:paraId="53BDBA35" w14:textId="77777777" w:rsidR="0097686B" w:rsidRPr="005526AD" w:rsidRDefault="0097686B" w:rsidP="0097686B">
      <w:pPr>
        <w:pStyle w:val="DL0ANoteNB"/>
        <w:rPr>
          <w:i w:val="0"/>
          <w:lang w:val="en-AU"/>
        </w:rPr>
      </w:pPr>
      <w:r w:rsidRPr="005526AD">
        <w:rPr>
          <w:lang w:val="en-AU"/>
        </w:rPr>
        <w:t>N.B.:</w:t>
      </w:r>
      <w:r w:rsidRPr="005526AD">
        <w:rPr>
          <w:lang w:val="en-AU"/>
        </w:rPr>
        <w:tab/>
        <w:t>For the control status of “software” specially designed for packet switching, see 5D001</w:t>
      </w:r>
      <w:r w:rsidRPr="005526AD">
        <w:rPr>
          <w:i w:val="0"/>
          <w:lang w:val="en-AU"/>
        </w:rPr>
        <w:t>.</w:t>
      </w:r>
    </w:p>
    <w:p w14:paraId="309D6915" w14:textId="77777777" w:rsidR="0097686B" w:rsidRPr="005526AD" w:rsidRDefault="0097686B" w:rsidP="0097686B">
      <w:pPr>
        <w:pStyle w:val="DL0ANote"/>
        <w:rPr>
          <w:u w:val="single"/>
          <w:lang w:val="en-AU"/>
        </w:rPr>
      </w:pPr>
      <w:r w:rsidRPr="005526AD">
        <w:rPr>
          <w:lang w:val="en-AU"/>
        </w:rPr>
        <w:tab/>
      </w:r>
      <w:r w:rsidRPr="005526AD">
        <w:rPr>
          <w:u w:val="single"/>
          <w:lang w:val="en-AU"/>
        </w:rPr>
        <w:t>Technical Note:</w:t>
      </w:r>
    </w:p>
    <w:p w14:paraId="21D51EB3" w14:textId="77777777" w:rsidR="0097686B" w:rsidRPr="005526AD" w:rsidRDefault="0097686B" w:rsidP="0097686B">
      <w:pPr>
        <w:pStyle w:val="DL0ANote"/>
        <w:rPr>
          <w:lang w:val="en-AU"/>
        </w:rPr>
      </w:pPr>
      <w:r w:rsidRPr="005526AD">
        <w:rPr>
          <w:lang w:val="en-AU"/>
        </w:rPr>
        <w:tab/>
        <w:t>For the purposes of Note 2, 'main storage' is the primary storage for data or instructions for rapid access by a central processing unit. It consists of the internal storage of a "digital computer" and any hierarchical extension thereto, such as cache storage or non-sequentially accessed extended storage.</w:t>
      </w:r>
    </w:p>
    <w:p w14:paraId="08078B3A" w14:textId="77777777" w:rsidR="0097686B" w:rsidRPr="005526AD" w:rsidRDefault="0097686B" w:rsidP="0097686B">
      <w:pPr>
        <w:pStyle w:val="Cat0newstyle1"/>
      </w:pPr>
      <w:r w:rsidRPr="005526AD">
        <w:t>4.</w:t>
      </w:r>
      <w:r w:rsidRPr="005526AD">
        <w:tab/>
        <w:t>A.</w:t>
      </w:r>
      <w:r w:rsidRPr="005526AD">
        <w:tab/>
      </w:r>
      <w:r w:rsidRPr="005526AD">
        <w:tab/>
      </w:r>
      <w:r w:rsidRPr="005526AD">
        <w:rPr>
          <w:u w:val="single"/>
        </w:rPr>
        <w:t>Systems, Equipment and Components</w:t>
      </w:r>
    </w:p>
    <w:p w14:paraId="2474ED83" w14:textId="77777777" w:rsidR="0097686B" w:rsidRPr="005526AD" w:rsidRDefault="0097686B" w:rsidP="0097686B">
      <w:pPr>
        <w:pStyle w:val="Cat0newstyle31a1paragraphsindented"/>
      </w:pPr>
      <w:r w:rsidRPr="005526AD">
        <w:t>4.</w:t>
      </w:r>
      <w:r w:rsidRPr="005526AD">
        <w:tab/>
        <w:t>A.</w:t>
      </w:r>
      <w:r w:rsidRPr="005526AD">
        <w:tab/>
        <w:t>001.</w:t>
      </w:r>
      <w:r w:rsidRPr="005526AD">
        <w:tab/>
        <w:t>Electronic computers and related equipment, having any of the following and “electronic assemblies” and specially designed components therefor:</w:t>
      </w:r>
    </w:p>
    <w:p w14:paraId="34C89255" w14:textId="77777777" w:rsidR="0097686B" w:rsidRPr="005526AD" w:rsidRDefault="0097686B" w:rsidP="0097686B">
      <w:pPr>
        <w:pStyle w:val="DL0ANB0"/>
        <w:rPr>
          <w:lang w:val="en-AU"/>
        </w:rPr>
      </w:pPr>
      <w:r w:rsidRPr="005526AD">
        <w:rPr>
          <w:u w:val="single"/>
          <w:lang w:val="en-AU"/>
        </w:rPr>
        <w:t>N.B.:</w:t>
      </w:r>
      <w:r w:rsidRPr="005526AD">
        <w:rPr>
          <w:lang w:val="en-AU"/>
        </w:rPr>
        <w:tab/>
        <w:t>SEE ALSO 4A101</w:t>
      </w:r>
      <w:r w:rsidRPr="005526AD">
        <w:rPr>
          <w:i w:val="0"/>
          <w:lang w:val="en-AU"/>
        </w:rPr>
        <w:t>.</w:t>
      </w:r>
    </w:p>
    <w:p w14:paraId="0DA29542"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Specially designed to have any of the following:</w:t>
      </w:r>
    </w:p>
    <w:p w14:paraId="3144B84E" w14:textId="77777777" w:rsidR="0097686B" w:rsidRPr="005526AD" w:rsidRDefault="0097686B" w:rsidP="0097686B">
      <w:pPr>
        <w:pStyle w:val="DL0Aa1"/>
        <w:rPr>
          <w:lang w:val="en-AU"/>
        </w:rPr>
      </w:pPr>
      <w:r w:rsidRPr="005526AD">
        <w:rPr>
          <w:lang w:val="en-AU"/>
        </w:rPr>
        <w:t>1.</w:t>
      </w:r>
      <w:r w:rsidRPr="005526AD">
        <w:rPr>
          <w:lang w:val="en-AU"/>
        </w:rPr>
        <w:tab/>
        <w:t>Rated for operation at an ambient temperature below 228 K (</w:t>
      </w:r>
      <w:r w:rsidRPr="005526AD">
        <w:rPr>
          <w:lang w:val="en-AU"/>
        </w:rPr>
        <w:noBreakHyphen/>
        <w:t>45°C) or above 358 K (85°C); or</w:t>
      </w:r>
    </w:p>
    <w:p w14:paraId="345F4C12" w14:textId="77777777" w:rsidR="0097686B" w:rsidRPr="005526AD" w:rsidRDefault="0097686B" w:rsidP="0097686B">
      <w:pPr>
        <w:pStyle w:val="DL0Aa1Note"/>
        <w:rPr>
          <w:lang w:val="en-AU"/>
        </w:rPr>
      </w:pPr>
      <w:r w:rsidRPr="005526AD">
        <w:rPr>
          <w:u w:val="single"/>
          <w:lang w:val="en-AU"/>
        </w:rPr>
        <w:t>Note:</w:t>
      </w:r>
      <w:r w:rsidRPr="005526AD">
        <w:rPr>
          <w:lang w:val="en-AU"/>
        </w:rPr>
        <w:tab/>
        <w:t>4A001</w:t>
      </w:r>
      <w:r w:rsidRPr="005526AD">
        <w:rPr>
          <w:i w:val="0"/>
          <w:lang w:val="en-AU"/>
        </w:rPr>
        <w:t>.</w:t>
      </w:r>
      <w:r w:rsidRPr="005526AD">
        <w:rPr>
          <w:lang w:val="en-AU"/>
        </w:rPr>
        <w:t>a.1. does not apply to computers specially designed for civil automobile, railway train or “civil aircraft” applications.</w:t>
      </w:r>
    </w:p>
    <w:p w14:paraId="46F6302C" w14:textId="77777777" w:rsidR="0097686B" w:rsidRPr="005526AD" w:rsidRDefault="0097686B" w:rsidP="0097686B">
      <w:pPr>
        <w:pStyle w:val="DL0Aa1"/>
        <w:rPr>
          <w:lang w:val="en-AU"/>
        </w:rPr>
      </w:pPr>
      <w:r w:rsidRPr="005526AD">
        <w:rPr>
          <w:lang w:val="en-AU"/>
        </w:rPr>
        <w:t>2.</w:t>
      </w:r>
      <w:r w:rsidRPr="005526AD">
        <w:rPr>
          <w:lang w:val="en-AU"/>
        </w:rPr>
        <w:tab/>
        <w:t>Radiation hardened to exceed any of the following specifications:</w:t>
      </w:r>
    </w:p>
    <w:p w14:paraId="6DA2D575" w14:textId="77777777" w:rsidR="0097686B" w:rsidRPr="005526AD" w:rsidRDefault="0097686B" w:rsidP="0097686B">
      <w:pPr>
        <w:pStyle w:val="DL0Aa1a"/>
        <w:rPr>
          <w:lang w:val="es-CL"/>
        </w:rPr>
      </w:pPr>
      <w:r w:rsidRPr="005526AD">
        <w:rPr>
          <w:lang w:val="es-CL"/>
        </w:rPr>
        <w:t>a.</w:t>
      </w:r>
      <w:r w:rsidRPr="005526AD">
        <w:rPr>
          <w:lang w:val="es-CL"/>
        </w:rPr>
        <w:tab/>
        <w:t>Total Dose 5 x 10</w:t>
      </w:r>
      <w:r w:rsidRPr="005526AD">
        <w:rPr>
          <w:position w:val="6"/>
          <w:vertAlign w:val="superscript"/>
          <w:lang w:val="es-CL"/>
        </w:rPr>
        <w:t>3</w:t>
      </w:r>
      <w:r w:rsidRPr="005526AD">
        <w:rPr>
          <w:lang w:val="es-CL"/>
        </w:rPr>
        <w:t xml:space="preserve"> Gy (Si);</w:t>
      </w:r>
    </w:p>
    <w:p w14:paraId="1AE3E2AA" w14:textId="77777777" w:rsidR="0097686B" w:rsidRPr="005526AD" w:rsidRDefault="0097686B" w:rsidP="0097686B">
      <w:pPr>
        <w:pStyle w:val="DL0Aa1a"/>
        <w:rPr>
          <w:lang w:val="en-AU"/>
        </w:rPr>
      </w:pPr>
      <w:r w:rsidRPr="005526AD">
        <w:rPr>
          <w:lang w:val="en-AU"/>
        </w:rPr>
        <w:t>b.</w:t>
      </w:r>
      <w:r w:rsidRPr="005526AD">
        <w:rPr>
          <w:lang w:val="en-AU"/>
        </w:rPr>
        <w:tab/>
        <w:t>Dose Rate Upset 5 x 10</w:t>
      </w:r>
      <w:r w:rsidRPr="005526AD">
        <w:rPr>
          <w:position w:val="6"/>
          <w:vertAlign w:val="superscript"/>
          <w:lang w:val="en-AU"/>
        </w:rPr>
        <w:t>6</w:t>
      </w:r>
      <w:r w:rsidRPr="005526AD">
        <w:rPr>
          <w:lang w:val="en-AU"/>
        </w:rPr>
        <w:t xml:space="preserve"> Gy (Si)/s; or</w:t>
      </w:r>
    </w:p>
    <w:p w14:paraId="337B62A9" w14:textId="77777777" w:rsidR="0097686B" w:rsidRPr="005526AD" w:rsidRDefault="0097686B" w:rsidP="0097686B">
      <w:pPr>
        <w:pStyle w:val="DL0Aa1a"/>
        <w:rPr>
          <w:lang w:val="en-AU"/>
        </w:rPr>
      </w:pPr>
      <w:r w:rsidRPr="005526AD">
        <w:rPr>
          <w:lang w:val="en-AU"/>
        </w:rPr>
        <w:t>c.</w:t>
      </w:r>
      <w:r w:rsidRPr="005526AD">
        <w:rPr>
          <w:lang w:val="en-AU"/>
        </w:rPr>
        <w:tab/>
        <w:t>Single Event Upset 1 x 10</w:t>
      </w:r>
      <w:r w:rsidRPr="005526AD">
        <w:rPr>
          <w:position w:val="6"/>
          <w:vertAlign w:val="superscript"/>
          <w:lang w:val="en-AU"/>
        </w:rPr>
        <w:noBreakHyphen/>
        <w:t>8</w:t>
      </w:r>
      <w:r w:rsidRPr="005526AD">
        <w:rPr>
          <w:lang w:val="en-AU"/>
        </w:rPr>
        <w:t xml:space="preserve"> Error/bit/day;</w:t>
      </w:r>
    </w:p>
    <w:p w14:paraId="1F84AB23" w14:textId="77777777" w:rsidR="0097686B" w:rsidRPr="005526AD" w:rsidRDefault="0097686B" w:rsidP="0097686B">
      <w:pPr>
        <w:pStyle w:val="DL0Aa1Note"/>
        <w:rPr>
          <w:lang w:val="en-AU"/>
        </w:rPr>
      </w:pPr>
      <w:r w:rsidRPr="005526AD">
        <w:rPr>
          <w:u w:val="single"/>
          <w:lang w:val="en-AU"/>
        </w:rPr>
        <w:t>Note:</w:t>
      </w:r>
      <w:r w:rsidRPr="005526AD">
        <w:rPr>
          <w:lang w:val="en-AU"/>
        </w:rPr>
        <w:tab/>
        <w:t>4A001</w:t>
      </w:r>
      <w:r w:rsidRPr="005526AD">
        <w:rPr>
          <w:i w:val="0"/>
          <w:lang w:val="en-AU"/>
        </w:rPr>
        <w:t>.</w:t>
      </w:r>
      <w:r w:rsidRPr="005526AD">
        <w:rPr>
          <w:lang w:val="en-AU"/>
        </w:rPr>
        <w:t>a.2. does not apply to computers specially designed for “civil aircraft” applications.</w:t>
      </w:r>
    </w:p>
    <w:p w14:paraId="3FA62AF7"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Not used.</w:t>
      </w:r>
    </w:p>
    <w:p w14:paraId="64CB29FC" w14:textId="77777777" w:rsidR="0097686B" w:rsidRPr="005526AD" w:rsidRDefault="0097686B" w:rsidP="0097686B">
      <w:pPr>
        <w:pStyle w:val="Cat0newstyle31a1paragraphsindented"/>
      </w:pPr>
      <w:r w:rsidRPr="005526AD">
        <w:t>4.</w:t>
      </w:r>
      <w:r w:rsidRPr="005526AD">
        <w:tab/>
        <w:t>A.</w:t>
      </w:r>
      <w:r w:rsidRPr="005526AD">
        <w:tab/>
        <w:t>002.</w:t>
      </w:r>
      <w:r w:rsidRPr="005526AD">
        <w:tab/>
        <w:t>Not used.</w:t>
      </w:r>
    </w:p>
    <w:p w14:paraId="611683BC" w14:textId="77777777" w:rsidR="0097686B" w:rsidRPr="005526AD" w:rsidRDefault="0097686B" w:rsidP="0097686B">
      <w:pPr>
        <w:pStyle w:val="Cat0newstyle31a1paragraphsindented"/>
      </w:pPr>
      <w:r w:rsidRPr="005526AD">
        <w:t>4.</w:t>
      </w:r>
      <w:r w:rsidRPr="005526AD">
        <w:tab/>
        <w:t>A.</w:t>
      </w:r>
      <w:r w:rsidRPr="005526AD">
        <w:tab/>
        <w:t>003.</w:t>
      </w:r>
      <w:r w:rsidRPr="005526AD">
        <w:tab/>
        <w:t>“Digital computers”, “electronic assemblies”, and related equipment therefor, as follows and specially designed components therefor:</w:t>
      </w:r>
    </w:p>
    <w:p w14:paraId="37C89F4F" w14:textId="77777777" w:rsidR="0097686B" w:rsidRPr="005526AD" w:rsidRDefault="0097686B" w:rsidP="0097686B">
      <w:pPr>
        <w:pStyle w:val="DL0ANote"/>
        <w:keepNext/>
        <w:rPr>
          <w:lang w:val="en-AU"/>
        </w:rPr>
      </w:pPr>
      <w:r w:rsidRPr="005526AD">
        <w:rPr>
          <w:u w:val="single"/>
          <w:lang w:val="en-AU"/>
        </w:rPr>
        <w:t>Note 1:</w:t>
      </w:r>
      <w:r w:rsidRPr="005526AD">
        <w:rPr>
          <w:lang w:val="en-AU"/>
        </w:rPr>
        <w:tab/>
        <w:t>4A003. includes the following:</w:t>
      </w:r>
    </w:p>
    <w:p w14:paraId="269475A3" w14:textId="77777777" w:rsidR="0097686B" w:rsidRPr="005526AD" w:rsidRDefault="0097686B" w:rsidP="0097686B">
      <w:pPr>
        <w:pStyle w:val="DL0ANotea"/>
        <w:rPr>
          <w:lang w:val="en-AU"/>
        </w:rPr>
      </w:pPr>
      <w:r w:rsidRPr="005526AD">
        <w:rPr>
          <w:lang w:val="en-AU"/>
        </w:rPr>
        <w:t>a.</w:t>
      </w:r>
      <w:r w:rsidRPr="005526AD">
        <w:rPr>
          <w:lang w:val="en-AU"/>
        </w:rPr>
        <w:tab/>
        <w:t>‘Vector processors’;</w:t>
      </w:r>
    </w:p>
    <w:p w14:paraId="2871C32F" w14:textId="77777777" w:rsidR="0097686B" w:rsidRPr="005526AD" w:rsidRDefault="0097686B" w:rsidP="0097686B">
      <w:pPr>
        <w:pStyle w:val="DL0ANotea"/>
        <w:rPr>
          <w:lang w:val="en-AU"/>
        </w:rPr>
      </w:pPr>
      <w:r w:rsidRPr="005526AD">
        <w:rPr>
          <w:lang w:val="en-AU"/>
        </w:rPr>
        <w:t>b.</w:t>
      </w:r>
      <w:r w:rsidRPr="005526AD">
        <w:rPr>
          <w:lang w:val="en-AU"/>
        </w:rPr>
        <w:tab/>
        <w:t>Array processors;</w:t>
      </w:r>
    </w:p>
    <w:p w14:paraId="2F59BB2A" w14:textId="77777777" w:rsidR="0097686B" w:rsidRPr="005526AD" w:rsidRDefault="0097686B" w:rsidP="0097686B">
      <w:pPr>
        <w:pStyle w:val="DL0ANotea"/>
        <w:rPr>
          <w:lang w:val="en-AU"/>
        </w:rPr>
      </w:pPr>
      <w:r w:rsidRPr="005526AD">
        <w:rPr>
          <w:lang w:val="en-AU"/>
        </w:rPr>
        <w:t>c.</w:t>
      </w:r>
      <w:r w:rsidRPr="005526AD">
        <w:rPr>
          <w:lang w:val="en-AU"/>
        </w:rPr>
        <w:tab/>
        <w:t>Digital signal processors;</w:t>
      </w:r>
    </w:p>
    <w:p w14:paraId="206E12FA" w14:textId="77777777" w:rsidR="0097686B" w:rsidRPr="005526AD" w:rsidRDefault="0097686B" w:rsidP="0097686B">
      <w:pPr>
        <w:pStyle w:val="DL0ANotea"/>
        <w:rPr>
          <w:lang w:val="en-AU"/>
        </w:rPr>
      </w:pPr>
      <w:r w:rsidRPr="005526AD">
        <w:rPr>
          <w:lang w:val="en-AU"/>
        </w:rPr>
        <w:t>d.</w:t>
      </w:r>
      <w:r w:rsidRPr="005526AD">
        <w:rPr>
          <w:lang w:val="en-AU"/>
        </w:rPr>
        <w:tab/>
        <w:t>Logic processors;</w:t>
      </w:r>
    </w:p>
    <w:p w14:paraId="39DAB6B2" w14:textId="77777777" w:rsidR="0097686B" w:rsidRPr="005526AD" w:rsidRDefault="0097686B" w:rsidP="0097686B">
      <w:pPr>
        <w:pStyle w:val="DL0ANotea"/>
        <w:rPr>
          <w:lang w:val="en-AU"/>
        </w:rPr>
      </w:pPr>
      <w:r w:rsidRPr="005526AD">
        <w:rPr>
          <w:lang w:val="en-AU"/>
        </w:rPr>
        <w:t>e.</w:t>
      </w:r>
      <w:r w:rsidRPr="005526AD">
        <w:rPr>
          <w:lang w:val="en-AU"/>
        </w:rPr>
        <w:tab/>
        <w:t>Equipment designed for “image enhancement”.</w:t>
      </w:r>
    </w:p>
    <w:p w14:paraId="169F9525" w14:textId="77777777" w:rsidR="0097686B" w:rsidRPr="005526AD" w:rsidRDefault="0097686B" w:rsidP="0097686B">
      <w:pPr>
        <w:pStyle w:val="DL0ANote"/>
        <w:keepNext/>
        <w:rPr>
          <w:lang w:val="en-AU"/>
        </w:rPr>
      </w:pPr>
      <w:r w:rsidRPr="005526AD">
        <w:rPr>
          <w:u w:val="single"/>
          <w:lang w:val="en-AU"/>
        </w:rPr>
        <w:t>Note 2:</w:t>
      </w:r>
      <w:r w:rsidRPr="005526AD">
        <w:rPr>
          <w:lang w:val="en-AU"/>
        </w:rPr>
        <w:tab/>
        <w:t>The control status of the “digital computers” and related equipment described in 4A003. is determined by the control status of other equipment or systems provided:</w:t>
      </w:r>
    </w:p>
    <w:p w14:paraId="0329750D" w14:textId="77777777" w:rsidR="0097686B" w:rsidRPr="005526AD" w:rsidRDefault="0097686B" w:rsidP="0097686B">
      <w:pPr>
        <w:pStyle w:val="DL0ANotea"/>
        <w:rPr>
          <w:lang w:val="en-AU"/>
        </w:rPr>
      </w:pPr>
      <w:r w:rsidRPr="005526AD">
        <w:rPr>
          <w:lang w:val="en-AU"/>
        </w:rPr>
        <w:t>a.</w:t>
      </w:r>
      <w:r w:rsidRPr="005526AD">
        <w:rPr>
          <w:lang w:val="en-AU"/>
        </w:rPr>
        <w:tab/>
        <w:t>The “digital computers” or related equipment are essential for the operation of the other equipment or systems;</w:t>
      </w:r>
    </w:p>
    <w:p w14:paraId="687C2792" w14:textId="77777777" w:rsidR="0097686B" w:rsidRPr="005526AD" w:rsidRDefault="0097686B" w:rsidP="0097686B">
      <w:pPr>
        <w:pStyle w:val="DL0ANotea"/>
        <w:rPr>
          <w:lang w:val="en-AU"/>
        </w:rPr>
      </w:pPr>
      <w:r w:rsidRPr="005526AD">
        <w:rPr>
          <w:lang w:val="en-AU"/>
        </w:rPr>
        <w:t>b.</w:t>
      </w:r>
      <w:r w:rsidRPr="005526AD">
        <w:rPr>
          <w:lang w:val="en-AU"/>
        </w:rPr>
        <w:tab/>
        <w:t>The “digital computers” or related equipment are not a “principal element” of the other equipment or systems; and</w:t>
      </w:r>
    </w:p>
    <w:p w14:paraId="7E07008D" w14:textId="77777777" w:rsidR="0097686B" w:rsidRPr="005526AD" w:rsidRDefault="0097686B" w:rsidP="0097686B">
      <w:pPr>
        <w:pStyle w:val="DL0ANoteaNB"/>
        <w:rPr>
          <w:lang w:val="en-AU"/>
        </w:rPr>
      </w:pPr>
      <w:r w:rsidRPr="005526AD">
        <w:rPr>
          <w:u w:val="single"/>
          <w:lang w:val="en-AU"/>
        </w:rPr>
        <w:t>N.B. 1:</w:t>
      </w:r>
      <w:r w:rsidRPr="005526AD">
        <w:rPr>
          <w:lang w:val="en-AU"/>
        </w:rPr>
        <w:tab/>
        <w:t>The control status of “signal processing” or “image enhancement” equipment specially designed for other equipment with functions limited to those required for the other equipment is determined by the control status of the other equipment even if it exceeds the “principal element” criterion.</w:t>
      </w:r>
    </w:p>
    <w:p w14:paraId="6DAD235F" w14:textId="77777777" w:rsidR="0097686B" w:rsidRPr="005526AD" w:rsidRDefault="0097686B" w:rsidP="0097686B">
      <w:pPr>
        <w:pStyle w:val="DL0ANoteaNB"/>
        <w:rPr>
          <w:lang w:val="en-AU"/>
        </w:rPr>
      </w:pPr>
      <w:r w:rsidRPr="005526AD">
        <w:rPr>
          <w:u w:val="single"/>
          <w:lang w:val="en-AU"/>
        </w:rPr>
        <w:t>N.B. 2:</w:t>
      </w:r>
      <w:r w:rsidRPr="005526AD">
        <w:rPr>
          <w:lang w:val="en-AU"/>
        </w:rPr>
        <w:tab/>
        <w:t>For the control status of “digital computers” or related equipment for telecommunications equipment, see Category 5, Part 1 (Telecommunications).</w:t>
      </w:r>
    </w:p>
    <w:p w14:paraId="2632E0FC" w14:textId="77777777" w:rsidR="0097686B" w:rsidRPr="005526AD" w:rsidRDefault="0097686B" w:rsidP="0097686B">
      <w:pPr>
        <w:pStyle w:val="DL0ANotea"/>
        <w:rPr>
          <w:lang w:val="en-AU"/>
        </w:rPr>
      </w:pPr>
      <w:r w:rsidRPr="005526AD">
        <w:rPr>
          <w:lang w:val="en-AU"/>
        </w:rPr>
        <w:t>c.</w:t>
      </w:r>
      <w:r w:rsidRPr="005526AD">
        <w:rPr>
          <w:lang w:val="en-AU"/>
        </w:rPr>
        <w:tab/>
        <w:t>The “technology” for the “digital computers” and related equipment is determined by 4E.</w:t>
      </w:r>
    </w:p>
    <w:p w14:paraId="08EDE590" w14:textId="77777777" w:rsidR="0097686B" w:rsidRPr="005526AD" w:rsidRDefault="0097686B" w:rsidP="0097686B">
      <w:pPr>
        <w:pStyle w:val="Cat0newstyle41a1aparagraphsindented"/>
      </w:pPr>
      <w:r w:rsidRPr="005526AD">
        <w:t>4.</w:t>
      </w:r>
      <w:r w:rsidRPr="005526AD">
        <w:tab/>
        <w:t>A.</w:t>
      </w:r>
      <w:r w:rsidRPr="005526AD">
        <w:tab/>
        <w:t>003.</w:t>
      </w:r>
      <w:r w:rsidRPr="005526AD">
        <w:tab/>
        <w:t>a.</w:t>
      </w:r>
      <w:r w:rsidRPr="005526AD">
        <w:tab/>
        <w:t>Not used.</w:t>
      </w:r>
    </w:p>
    <w:p w14:paraId="298C79C4" w14:textId="77777777" w:rsidR="0097686B" w:rsidRPr="005526AD" w:rsidRDefault="0097686B" w:rsidP="0097686B">
      <w:pPr>
        <w:pStyle w:val="Cat0newstyle41a1aparagraphsindented"/>
      </w:pPr>
      <w:r w:rsidRPr="005526AD">
        <w:t>4.</w:t>
      </w:r>
      <w:r w:rsidRPr="005526AD">
        <w:tab/>
        <w:t>A.</w:t>
      </w:r>
      <w:r w:rsidRPr="005526AD">
        <w:tab/>
        <w:t>003.</w:t>
      </w:r>
      <w:r w:rsidRPr="005526AD">
        <w:tab/>
        <w:t>b.</w:t>
      </w:r>
      <w:r w:rsidRPr="005526AD">
        <w:tab/>
        <w:t>“Digital computers” having an “Adjusted Peak Performance” (“APP”) exceeding 70.0 Weighted TeraFLOPS (WT);</w:t>
      </w:r>
    </w:p>
    <w:p w14:paraId="0D280D60" w14:textId="77777777" w:rsidR="0097686B" w:rsidRPr="005526AD" w:rsidRDefault="0097686B" w:rsidP="0097686B">
      <w:pPr>
        <w:pStyle w:val="Cat0newstyle41a1aparagraphsindented"/>
      </w:pPr>
      <w:r w:rsidRPr="005526AD">
        <w:t>4.</w:t>
      </w:r>
      <w:r w:rsidRPr="005526AD">
        <w:tab/>
        <w:t>A.</w:t>
      </w:r>
      <w:r w:rsidRPr="005526AD">
        <w:tab/>
        <w:t>003.</w:t>
      </w:r>
      <w:r w:rsidRPr="005526AD">
        <w:tab/>
        <w:t>c.</w:t>
      </w:r>
      <w:r w:rsidRPr="005526AD">
        <w:tab/>
        <w:t>“Electronic assemblies” specially designed or modified for enhancing performance by aggregation of processors so that the “APP” of the aggregation exceeds the limit specified by 4A003.b.;</w:t>
      </w:r>
    </w:p>
    <w:p w14:paraId="5495E60E" w14:textId="77777777" w:rsidR="0097686B" w:rsidRPr="005526AD" w:rsidRDefault="0097686B" w:rsidP="0097686B">
      <w:pPr>
        <w:pStyle w:val="DL0AaNote"/>
        <w:rPr>
          <w:lang w:val="en-AU"/>
        </w:rPr>
      </w:pPr>
      <w:r w:rsidRPr="005526AD">
        <w:rPr>
          <w:u w:val="single"/>
          <w:lang w:val="en-AU"/>
        </w:rPr>
        <w:t>Note 1:</w:t>
      </w:r>
      <w:r w:rsidRPr="005526AD">
        <w:rPr>
          <w:lang w:val="en-AU"/>
        </w:rPr>
        <w:tab/>
        <w:t>4A003</w:t>
      </w:r>
      <w:r w:rsidRPr="005526AD">
        <w:rPr>
          <w:i w:val="0"/>
          <w:lang w:val="en-AU"/>
        </w:rPr>
        <w:t>.</w:t>
      </w:r>
      <w:r w:rsidRPr="005526AD">
        <w:rPr>
          <w:lang w:val="en-AU"/>
        </w:rPr>
        <w:t>c. applies only to “electronic assemblies” and programmable interconnections not exceeding the limit specified by 4A003.b. when shipped as unintegrated “electronic assemblies”.</w:t>
      </w:r>
    </w:p>
    <w:p w14:paraId="15A77A2F" w14:textId="77777777" w:rsidR="0097686B" w:rsidRPr="005526AD" w:rsidRDefault="0097686B" w:rsidP="0097686B">
      <w:pPr>
        <w:pStyle w:val="DL0AaNote"/>
        <w:rPr>
          <w:b/>
          <w:lang w:val="en-AU"/>
        </w:rPr>
      </w:pPr>
      <w:r w:rsidRPr="005526AD">
        <w:rPr>
          <w:u w:val="single"/>
          <w:lang w:val="en-AU"/>
        </w:rPr>
        <w:t>Note 2:</w:t>
      </w:r>
      <w:r w:rsidRPr="005526AD">
        <w:rPr>
          <w:lang w:val="en-AU"/>
        </w:rPr>
        <w:tab/>
        <w:t>4A003</w:t>
      </w:r>
      <w:r w:rsidRPr="005526AD">
        <w:rPr>
          <w:i w:val="0"/>
          <w:lang w:val="en-AU"/>
        </w:rPr>
        <w:t>.</w:t>
      </w:r>
      <w:r w:rsidRPr="005526AD">
        <w:rPr>
          <w:lang w:val="en-AU"/>
        </w:rPr>
        <w:t>c. does not apply to “electronic assemblies” specially designed for a product or family of products whose maximum configuration does not exceed the limit specified by 4A003.b.</w:t>
      </w:r>
    </w:p>
    <w:p w14:paraId="55072168" w14:textId="77777777" w:rsidR="0097686B" w:rsidRPr="005526AD" w:rsidRDefault="0097686B" w:rsidP="0097686B">
      <w:pPr>
        <w:pStyle w:val="Cat0newstyle41a1aparagraphsindented"/>
      </w:pPr>
      <w:r w:rsidRPr="005526AD">
        <w:t>4.</w:t>
      </w:r>
      <w:r w:rsidRPr="005526AD">
        <w:tab/>
        <w:t>A.</w:t>
      </w:r>
      <w:r w:rsidRPr="005526AD">
        <w:tab/>
        <w:t>003.</w:t>
      </w:r>
      <w:r w:rsidRPr="005526AD">
        <w:tab/>
        <w:t>d.</w:t>
      </w:r>
      <w:r w:rsidRPr="005526AD">
        <w:tab/>
        <w:t>Not used;</w:t>
      </w:r>
    </w:p>
    <w:p w14:paraId="0D9985CD" w14:textId="77777777" w:rsidR="0097686B" w:rsidRPr="005526AD" w:rsidRDefault="0097686B" w:rsidP="0097686B">
      <w:pPr>
        <w:pStyle w:val="Cat0newstyle41a1aparagraphsindented"/>
        <w:rPr>
          <w:strike/>
        </w:rPr>
      </w:pPr>
      <w:r w:rsidRPr="005526AD">
        <w:t>4.</w:t>
      </w:r>
      <w:r w:rsidRPr="005526AD">
        <w:tab/>
        <w:t>A.</w:t>
      </w:r>
      <w:r w:rsidRPr="005526AD">
        <w:tab/>
        <w:t>003.</w:t>
      </w:r>
      <w:r w:rsidRPr="005526AD">
        <w:tab/>
        <w:t>e.</w:t>
      </w:r>
      <w:r w:rsidRPr="005526AD">
        <w:tab/>
        <w:t>Not used;</w:t>
      </w:r>
    </w:p>
    <w:p w14:paraId="55AEB5FB" w14:textId="77777777" w:rsidR="0097686B" w:rsidRPr="005526AD" w:rsidRDefault="0097686B" w:rsidP="0097686B">
      <w:pPr>
        <w:pStyle w:val="DL0Aa"/>
        <w:ind w:left="2552" w:hanging="851"/>
        <w:rPr>
          <w:sz w:val="22"/>
          <w:szCs w:val="22"/>
          <w:lang w:val="en-AU"/>
        </w:rPr>
      </w:pPr>
      <w:r w:rsidRPr="005526AD">
        <w:rPr>
          <w:i/>
          <w:sz w:val="22"/>
          <w:szCs w:val="22"/>
          <w:u w:val="single"/>
          <w:lang w:val="en-AU"/>
        </w:rPr>
        <w:t>N.B.:</w:t>
      </w:r>
      <w:r w:rsidRPr="005526AD">
        <w:rPr>
          <w:i/>
          <w:sz w:val="22"/>
          <w:szCs w:val="22"/>
          <w:lang w:val="en-AU"/>
        </w:rPr>
        <w:tab/>
        <w:t>For “electronic assemblies”, modules or equipment, performing analogue</w:t>
      </w:r>
      <w:r w:rsidRPr="005526AD">
        <w:rPr>
          <w:i/>
          <w:sz w:val="22"/>
          <w:szCs w:val="22"/>
          <w:lang w:val="en-AU"/>
        </w:rPr>
        <w:noBreakHyphen/>
        <w:t>to</w:t>
      </w:r>
      <w:r w:rsidRPr="005526AD">
        <w:rPr>
          <w:i/>
          <w:sz w:val="22"/>
          <w:szCs w:val="22"/>
          <w:lang w:val="en-AU"/>
        </w:rPr>
        <w:noBreakHyphen/>
        <w:t>digital conversions, see 3A002.h.</w:t>
      </w:r>
    </w:p>
    <w:p w14:paraId="2A8833FA" w14:textId="77777777" w:rsidR="0097686B" w:rsidRPr="005526AD" w:rsidRDefault="0097686B" w:rsidP="0097686B">
      <w:pPr>
        <w:pStyle w:val="Cat0newstyle41a1aparagraphsindented"/>
      </w:pPr>
      <w:r w:rsidRPr="005526AD">
        <w:t>4.</w:t>
      </w:r>
      <w:r w:rsidRPr="005526AD">
        <w:tab/>
        <w:t>A.</w:t>
      </w:r>
      <w:r w:rsidRPr="005526AD">
        <w:tab/>
        <w:t>003.</w:t>
      </w:r>
      <w:r w:rsidRPr="005526AD">
        <w:tab/>
        <w:t>f.</w:t>
      </w:r>
      <w:r w:rsidRPr="005526AD">
        <w:tab/>
        <w:t>Not used;</w:t>
      </w:r>
    </w:p>
    <w:p w14:paraId="463ED6D6" w14:textId="77777777" w:rsidR="0097686B" w:rsidRPr="005526AD" w:rsidRDefault="0097686B" w:rsidP="0097686B">
      <w:pPr>
        <w:pStyle w:val="Cat0newstyle41a1aparagraphsindented"/>
      </w:pPr>
      <w:r w:rsidRPr="005526AD">
        <w:t>4.</w:t>
      </w:r>
      <w:r w:rsidRPr="005526AD">
        <w:tab/>
        <w:t>A.</w:t>
      </w:r>
      <w:r w:rsidRPr="005526AD">
        <w:tab/>
        <w:t>003.</w:t>
      </w:r>
      <w:r w:rsidRPr="005526AD">
        <w:tab/>
        <w:t>g.</w:t>
      </w:r>
      <w:r w:rsidRPr="005526AD">
        <w:tab/>
        <w:t>Equipment specially designed for aggregating the performance of “digital computers” by providing external interconnections which allow communications at unidirectional data rates exceeding 2.0 Gbyte/s per link.</w:t>
      </w:r>
    </w:p>
    <w:p w14:paraId="73C4A17C" w14:textId="77777777" w:rsidR="0097686B" w:rsidRPr="005526AD" w:rsidRDefault="0097686B" w:rsidP="0097686B">
      <w:pPr>
        <w:pStyle w:val="DL0AaNote"/>
        <w:rPr>
          <w:lang w:val="en-AU"/>
        </w:rPr>
      </w:pPr>
      <w:r w:rsidRPr="005526AD">
        <w:rPr>
          <w:u w:val="single"/>
          <w:lang w:val="en-AU"/>
        </w:rPr>
        <w:t>Note:</w:t>
      </w:r>
      <w:r w:rsidRPr="005526AD">
        <w:rPr>
          <w:lang w:val="en-AU"/>
        </w:rPr>
        <w:tab/>
        <w:t>4A003</w:t>
      </w:r>
      <w:r w:rsidRPr="005526AD">
        <w:rPr>
          <w:i w:val="0"/>
          <w:lang w:val="en-AU"/>
        </w:rPr>
        <w:t>.</w:t>
      </w:r>
      <w:r w:rsidRPr="005526AD">
        <w:rPr>
          <w:lang w:val="en-AU"/>
        </w:rPr>
        <w:t>g. does not apply to internal interconnection equipment (e.g. backplanes, buses), passive interconnection equipment, “network access controllers” or “communications channel controllers”.</w:t>
      </w:r>
    </w:p>
    <w:p w14:paraId="597418C4" w14:textId="77777777" w:rsidR="0097686B" w:rsidRPr="005526AD" w:rsidRDefault="0097686B" w:rsidP="00FE77C6">
      <w:pPr>
        <w:pStyle w:val="Cat0newstyle31a1paragraphsindented"/>
      </w:pPr>
      <w:r w:rsidRPr="005526AD">
        <w:t>4.</w:t>
      </w:r>
      <w:r w:rsidRPr="005526AD">
        <w:tab/>
        <w:t>A.</w:t>
      </w:r>
      <w:r w:rsidRPr="005526AD">
        <w:tab/>
        <w:t>004.</w:t>
      </w:r>
      <w:r w:rsidRPr="005526AD">
        <w:tab/>
        <w:t>Computers as follows and specially designed related equipment, “electronic assemblies” and components therefor:</w:t>
      </w:r>
    </w:p>
    <w:p w14:paraId="55E707D2"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‘Systolic array computers’;</w:t>
      </w:r>
    </w:p>
    <w:p w14:paraId="1B23DD5B"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‘Neural computers’;</w:t>
      </w:r>
    </w:p>
    <w:p w14:paraId="49EFAC46"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‘Optical computers’.</w:t>
      </w:r>
    </w:p>
    <w:p w14:paraId="0AB0C676" w14:textId="77777777" w:rsidR="0097686B" w:rsidRPr="005526AD" w:rsidRDefault="0097686B" w:rsidP="0097686B">
      <w:pPr>
        <w:pStyle w:val="DL0ATechH"/>
        <w:rPr>
          <w:u w:val="single"/>
          <w:lang w:val="en-AU"/>
        </w:rPr>
      </w:pPr>
      <w:r w:rsidRPr="005526AD">
        <w:rPr>
          <w:u w:val="single"/>
          <w:lang w:val="en-AU"/>
        </w:rPr>
        <w:t>Technical Notes:</w:t>
      </w:r>
    </w:p>
    <w:p w14:paraId="3ABA45DB" w14:textId="77777777" w:rsidR="0097686B" w:rsidRPr="005526AD" w:rsidRDefault="0097686B" w:rsidP="0097686B">
      <w:pPr>
        <w:pStyle w:val="DL0ATechText"/>
        <w:ind w:left="1701" w:hanging="567"/>
        <w:rPr>
          <w:lang w:val="en-AU"/>
        </w:rPr>
      </w:pPr>
      <w:r w:rsidRPr="005526AD">
        <w:rPr>
          <w:lang w:val="en-AU"/>
        </w:rPr>
        <w:t>1.</w:t>
      </w:r>
      <w:r w:rsidRPr="005526AD">
        <w:rPr>
          <w:lang w:val="en-AU"/>
        </w:rPr>
        <w:tab/>
        <w:t>For the purposes of 4A004.a., ‘systolic array computers’ are computers where the flow and modification of the data is dynamically controllable at the logic gate level by the user.</w:t>
      </w:r>
    </w:p>
    <w:p w14:paraId="1716A3C0" w14:textId="77777777" w:rsidR="0097686B" w:rsidRPr="005526AD" w:rsidRDefault="0097686B" w:rsidP="0097686B">
      <w:pPr>
        <w:pStyle w:val="DL0ATechText"/>
        <w:ind w:left="1701" w:hanging="567"/>
        <w:rPr>
          <w:lang w:val="en-AU"/>
        </w:rPr>
      </w:pPr>
      <w:r w:rsidRPr="005526AD">
        <w:rPr>
          <w:lang w:val="en-AU"/>
        </w:rPr>
        <w:t xml:space="preserve">2. </w:t>
      </w:r>
      <w:r w:rsidRPr="005526AD">
        <w:rPr>
          <w:lang w:val="en-AU"/>
        </w:rPr>
        <w:tab/>
        <w:t>For the purposes of 4A004.b., ‘neural computers’ are computational devices designed or modified to mimic the behaviour of a neuron or a collection of neurons, i.e., computational devices which are distinguished by their hardware capability to modulate the weights and numbers of the interconnections of a multiplicity of computational components based on previous data.</w:t>
      </w:r>
    </w:p>
    <w:p w14:paraId="5A94B146" w14:textId="77777777" w:rsidR="0097686B" w:rsidRPr="005526AD" w:rsidRDefault="0097686B" w:rsidP="0097686B">
      <w:pPr>
        <w:pStyle w:val="DL0ATechText"/>
        <w:ind w:left="1701" w:hanging="567"/>
        <w:rPr>
          <w:lang w:val="en-AU"/>
        </w:rPr>
      </w:pPr>
      <w:r w:rsidRPr="005526AD">
        <w:rPr>
          <w:lang w:val="en-AU"/>
        </w:rPr>
        <w:t xml:space="preserve">3. </w:t>
      </w:r>
      <w:r w:rsidRPr="005526AD">
        <w:rPr>
          <w:lang w:val="en-AU"/>
        </w:rPr>
        <w:tab/>
        <w:t>For the purposes of 4A004.c., 'optical computers' are computers designed or modified to use light to represent data and whose computational logic elements are based on directly coupled optical devices.</w:t>
      </w:r>
    </w:p>
    <w:p w14:paraId="1561B0EF" w14:textId="77777777" w:rsidR="0097686B" w:rsidRPr="005526AD" w:rsidRDefault="0097686B" w:rsidP="0097686B">
      <w:pPr>
        <w:pStyle w:val="Cat0newstyle31a1paragraphsindented"/>
      </w:pPr>
      <w:r w:rsidRPr="005526AD">
        <w:t>4.</w:t>
      </w:r>
      <w:r w:rsidRPr="005526AD">
        <w:tab/>
        <w:t>A.</w:t>
      </w:r>
      <w:r w:rsidRPr="005526AD">
        <w:tab/>
        <w:t>005.</w:t>
      </w:r>
      <w:r w:rsidRPr="005526AD">
        <w:tab/>
        <w:t>Systems, equipment, and components therefor, specially designed or modified for the generation, command and control, or delivery of “intrusion software”.</w:t>
      </w:r>
    </w:p>
    <w:p w14:paraId="5FCD86E1" w14:textId="77777777" w:rsidR="0097686B" w:rsidRPr="005526AD" w:rsidRDefault="0097686B" w:rsidP="0097686B">
      <w:pPr>
        <w:pStyle w:val="Cat0newstyle31a1paragraphsindented"/>
      </w:pPr>
      <w:r w:rsidRPr="005526AD">
        <w:t>4.</w:t>
      </w:r>
      <w:r w:rsidRPr="005526AD">
        <w:tab/>
        <w:t>A.</w:t>
      </w:r>
      <w:r w:rsidRPr="005526AD">
        <w:tab/>
        <w:t>101.</w:t>
      </w:r>
      <w:r w:rsidRPr="005526AD">
        <w:tab/>
        <w:t>Analogue computers, “digital computers” or digital differential analysers, other than those specified by 4A001.a.1., which are ruggedised and designed or modified for use in space launch vehicles specified by 9A004. or sounding rockets specified by 9A104.</w:t>
      </w:r>
    </w:p>
    <w:p w14:paraId="6ABC5F92" w14:textId="77777777" w:rsidR="0097686B" w:rsidRPr="005526AD" w:rsidRDefault="0097686B" w:rsidP="0097686B">
      <w:pPr>
        <w:pStyle w:val="Cat0newstyle31a1paragraphsindented"/>
      </w:pPr>
      <w:r w:rsidRPr="005526AD">
        <w:t>4.</w:t>
      </w:r>
      <w:r w:rsidRPr="005526AD">
        <w:tab/>
        <w:t>A.</w:t>
      </w:r>
      <w:r w:rsidRPr="005526AD">
        <w:tab/>
        <w:t>102.</w:t>
      </w:r>
      <w:r w:rsidRPr="005526AD">
        <w:tab/>
        <w:t>“Hybrid computers” specially designed for modelling, simulation or design integration of space launch vehicles specified by 9A004. or sounding rockets specified by 9A104.</w:t>
      </w:r>
    </w:p>
    <w:p w14:paraId="57AB4B37" w14:textId="77777777" w:rsidR="0097686B" w:rsidRPr="005526AD" w:rsidRDefault="0097686B" w:rsidP="0097686B">
      <w:pPr>
        <w:pStyle w:val="DL0ANote"/>
        <w:rPr>
          <w:lang w:val="en-AU"/>
        </w:rPr>
      </w:pPr>
      <w:r w:rsidRPr="005526AD">
        <w:rPr>
          <w:u w:val="single"/>
          <w:lang w:val="en-AU"/>
        </w:rPr>
        <w:t>Note:</w:t>
      </w:r>
      <w:r w:rsidRPr="005526AD">
        <w:rPr>
          <w:lang w:val="en-AU"/>
        </w:rPr>
        <w:tab/>
        <w:t>This control only applies when the equipment is supplied with “software” specified by 7D103. or 9D103</w:t>
      </w:r>
      <w:r w:rsidRPr="005526AD">
        <w:rPr>
          <w:i w:val="0"/>
          <w:lang w:val="en-AU"/>
        </w:rPr>
        <w:t>.</w:t>
      </w:r>
    </w:p>
    <w:p w14:paraId="28E985B4" w14:textId="301CDE0D" w:rsidR="00FA5BF7" w:rsidRDefault="00FA5BF7" w:rsidP="00E72538">
      <w:pPr>
        <w:pStyle w:val="Cat0newstyle31a1paragraphsindented"/>
      </w:pPr>
      <w:r>
        <w:t>4.</w:t>
      </w:r>
      <w:r>
        <w:tab/>
        <w:t>A.</w:t>
      </w:r>
      <w:r>
        <w:tab/>
        <w:t>901.</w:t>
      </w:r>
      <w:r>
        <w:tab/>
        <w:t>Quantum computers and related "electronic assemblies" and components therefor, as follows:</w:t>
      </w:r>
    </w:p>
    <w:p w14:paraId="764BFBBC" w14:textId="10B0EE3E" w:rsidR="00FA5BF7" w:rsidRDefault="00FA5BF7" w:rsidP="00E72538">
      <w:pPr>
        <w:pStyle w:val="DL0Aa"/>
      </w:pPr>
      <w:r w:rsidRPr="00FA5BF7">
        <w:t xml:space="preserve">a. </w:t>
      </w:r>
      <w:r w:rsidRPr="00FA5BF7">
        <w:tab/>
        <w:t>Quantum computers as follows:</w:t>
      </w:r>
    </w:p>
    <w:p w14:paraId="6EB072CD" w14:textId="7AE7B968" w:rsidR="00FA5BF7" w:rsidRDefault="00FA5BF7" w:rsidP="00E72538">
      <w:pPr>
        <w:pStyle w:val="DL0Aa1"/>
      </w:pPr>
      <w:r>
        <w:t>1.</w:t>
      </w:r>
      <w:r>
        <w:tab/>
        <w:t>Quantum computers supporting 34 or more, but fewer than 100, ‘fully controlled’, ‘connected’ and ‘working’ ‘physical qubits’, and having a ‘C-NOT error’ of less than or equal to 1x10-4;</w:t>
      </w:r>
    </w:p>
    <w:p w14:paraId="26C0B794" w14:textId="123144F2" w:rsidR="00FA5BF7" w:rsidRDefault="00FA5BF7" w:rsidP="00E72538">
      <w:pPr>
        <w:pStyle w:val="DL0Aa1"/>
      </w:pPr>
      <w:r>
        <w:t>2.</w:t>
      </w:r>
      <w:r>
        <w:tab/>
      </w:r>
      <w:r w:rsidRPr="00FA5BF7">
        <w:t>Quantum computers supporting 100 or more, but fewer than 200, ‘fully controlled’, ‘connected’ and ‘working’ ‘physical qubits’, and having a ‘C-NOT error’ of less than or equal to 1x10-3</w:t>
      </w:r>
      <w:r>
        <w:t>;</w:t>
      </w:r>
    </w:p>
    <w:p w14:paraId="0CCCAF05" w14:textId="025167A8" w:rsidR="00FA5BF7" w:rsidRDefault="00FA5BF7" w:rsidP="00E72538">
      <w:pPr>
        <w:pStyle w:val="DL0Aa1"/>
      </w:pPr>
      <w:r>
        <w:t>3.</w:t>
      </w:r>
      <w:r>
        <w:tab/>
      </w:r>
      <w:r w:rsidRPr="00FA5BF7">
        <w:t>Quantum computers supporting 200 or more, but fewer than 350, ‘fully controlled’, ‘connected’ and ‘working’ ‘physical qubits’, and having a ‘C-NOT error’ of less than or equal to 2x10-3;</w:t>
      </w:r>
    </w:p>
    <w:p w14:paraId="08024DE9" w14:textId="0B25C990" w:rsidR="00FA5BF7" w:rsidRDefault="00FA5BF7" w:rsidP="00E72538">
      <w:pPr>
        <w:pStyle w:val="DL0Aa1"/>
      </w:pPr>
      <w:r>
        <w:t>4.</w:t>
      </w:r>
      <w:r>
        <w:tab/>
      </w:r>
      <w:r w:rsidRPr="00FA5BF7">
        <w:t>Quantum computers supporting 350 or more, but fewer than 500, ‘fully controlled’, ‘connected’ and ‘working’ ‘physical qubits’, and having a ‘C-NOT error’ of less than or equal to 3x10-3;</w:t>
      </w:r>
    </w:p>
    <w:p w14:paraId="43B24A2A" w14:textId="0B13140F" w:rsidR="00FA5BF7" w:rsidRDefault="00FA5BF7" w:rsidP="00E72538">
      <w:pPr>
        <w:pStyle w:val="DL0Aa1"/>
      </w:pPr>
      <w:r>
        <w:t>5.</w:t>
      </w:r>
      <w:r>
        <w:tab/>
      </w:r>
      <w:r w:rsidRPr="00FA5BF7">
        <w:t>Quantum computers supporting 500 or more, but fewer than 700, ‘fully controlled’, ‘connected’ and ‘working’ ‘physical qubits’, and having a ‘C-NOT error’ of less than or equal to 4x10-3;</w:t>
      </w:r>
    </w:p>
    <w:p w14:paraId="75F531C0" w14:textId="641A4E8C" w:rsidR="00FA5BF7" w:rsidRDefault="00FA5BF7" w:rsidP="00E72538">
      <w:pPr>
        <w:pStyle w:val="DL0Aa1"/>
      </w:pPr>
      <w:r>
        <w:t>6.</w:t>
      </w:r>
      <w:r>
        <w:tab/>
      </w:r>
      <w:r w:rsidRPr="00FA5BF7">
        <w:t>Quantum computers supporting 700 or more, but fewer than 1,100, ‘fully controlled’, ‘connected’ and ‘working’ ‘physical qubits’, and having a ‘C-NOT error’ of less than or equal to 5x10-3;</w:t>
      </w:r>
    </w:p>
    <w:p w14:paraId="60443051" w14:textId="3F9C4AC6" w:rsidR="00FA5BF7" w:rsidRDefault="00FA5BF7" w:rsidP="00E72538">
      <w:pPr>
        <w:pStyle w:val="DL0Aa1"/>
      </w:pPr>
      <w:r>
        <w:t>7.</w:t>
      </w:r>
      <w:r>
        <w:tab/>
        <w:t>Quantum computers supporting 1,100 or more, but fewer than 2,000, ‘fully controlled’, ‘connected’ and ‘working’ ‘physical qubits’, and having a ‘C-NOT error’ of less than or equal to 6x10-3;</w:t>
      </w:r>
    </w:p>
    <w:p w14:paraId="69ED53C3" w14:textId="2D40BA22" w:rsidR="00FA5BF7" w:rsidRDefault="00FA5BF7" w:rsidP="00E72538">
      <w:pPr>
        <w:pStyle w:val="DL0Aa1"/>
      </w:pPr>
      <w:r>
        <w:t>8.</w:t>
      </w:r>
      <w:r>
        <w:tab/>
      </w:r>
      <w:r w:rsidRPr="00FA5BF7">
        <w:t>Quantum computers supporting 2,000 or more ‘fully controlled’, ‘connected’ and ‘working’ ‘physical qubits’;</w:t>
      </w:r>
    </w:p>
    <w:p w14:paraId="273170C9" w14:textId="0F608A31" w:rsidR="00FA5BF7" w:rsidRDefault="00A434E5" w:rsidP="00E72538">
      <w:pPr>
        <w:pStyle w:val="DL0Aa"/>
      </w:pPr>
      <w:r>
        <w:t>b.</w:t>
      </w:r>
      <w:r>
        <w:tab/>
        <w:t>Qubit devices and qubit circuits, containing or supporting arrays of' physical qubits', and specially designed for items specified in 4A901.a.;</w:t>
      </w:r>
    </w:p>
    <w:p w14:paraId="05A236A5" w14:textId="07C4699D" w:rsidR="00A434E5" w:rsidRDefault="00A434E5" w:rsidP="00E72538">
      <w:pPr>
        <w:pStyle w:val="DL0Aa"/>
      </w:pPr>
      <w:r>
        <w:t>c.</w:t>
      </w:r>
      <w:r>
        <w:tab/>
      </w:r>
      <w:r w:rsidRPr="00A434E5">
        <w:t>Quantum control components and quantum measurement devices, specially designed for items specified in 4A901.a.;</w:t>
      </w:r>
    </w:p>
    <w:p w14:paraId="15146A27" w14:textId="5649C32A" w:rsidR="00086EDC" w:rsidRDefault="00086EDC" w:rsidP="00E72538">
      <w:pPr>
        <w:pStyle w:val="DL0ANote"/>
      </w:pPr>
      <w:r w:rsidRPr="00086EDC">
        <w:rPr>
          <w:u w:val="single"/>
          <w:lang w:val="en-AU"/>
        </w:rPr>
        <w:t>Note 1:</w:t>
      </w:r>
      <w:r w:rsidRPr="00086EDC">
        <w:rPr>
          <w:lang w:val="en-AU"/>
        </w:rPr>
        <w:tab/>
        <w:t>4A901. applies to circuit model (or gate-based) and one-way (or measurement-based) quantum computers. This entry does not apply to adiabatic (or annealing) quantum computers.</w:t>
      </w:r>
    </w:p>
    <w:p w14:paraId="66D0FE7E" w14:textId="616F0BBD" w:rsidR="00086EDC" w:rsidRDefault="00086EDC" w:rsidP="00E72538">
      <w:pPr>
        <w:pStyle w:val="DL0ANote"/>
      </w:pPr>
      <w:r>
        <w:rPr>
          <w:u w:val="single"/>
          <w:lang w:val="en-AU"/>
        </w:rPr>
        <w:t>Note 2:</w:t>
      </w:r>
      <w:r>
        <w:rPr>
          <w:lang w:val="en-AU"/>
        </w:rPr>
        <w:tab/>
      </w:r>
      <w:r w:rsidRPr="00086EDC">
        <w:rPr>
          <w:lang w:val="en-AU"/>
        </w:rPr>
        <w:t>Items specified by 4A901. may not necessarily physically contain any qubits. For example, quantum computers based on photonic schemes do not permanently contain a physical item that can be identified as a qubit. Instead, the photonic qubits are generated while the computer is operating and then later discarded.</w:t>
      </w:r>
    </w:p>
    <w:p w14:paraId="7C224280" w14:textId="3BA4FD07" w:rsidR="00086EDC" w:rsidRDefault="00086EDC" w:rsidP="00E72538">
      <w:pPr>
        <w:pStyle w:val="DL0ANote"/>
      </w:pPr>
      <w:r>
        <w:rPr>
          <w:u w:val="single"/>
          <w:lang w:val="en-AU"/>
        </w:rPr>
        <w:t>Note 3:</w:t>
      </w:r>
      <w:r>
        <w:rPr>
          <w:lang w:val="en-AU"/>
        </w:rPr>
        <w:tab/>
      </w:r>
      <w:r w:rsidRPr="00086EDC">
        <w:rPr>
          <w:lang w:val="en-AU"/>
        </w:rPr>
        <w:t>Items specified by 4A901.b. include semiconductor, superconducting, and photonic qubit chips and chip arrays; surface ion trap arrays; other qubit confinement technologies; and coherent interconnects between such items.</w:t>
      </w:r>
    </w:p>
    <w:p w14:paraId="438BD5C0" w14:textId="3C13B3F1" w:rsidR="00086EDC" w:rsidRDefault="00086EDC" w:rsidP="00E72538">
      <w:pPr>
        <w:pStyle w:val="DL0ANote"/>
      </w:pPr>
      <w:r>
        <w:rPr>
          <w:u w:val="single"/>
          <w:lang w:val="en-AU"/>
        </w:rPr>
        <w:t>Note 4:</w:t>
      </w:r>
      <w:r>
        <w:rPr>
          <w:lang w:val="en-AU"/>
        </w:rPr>
        <w:tab/>
      </w:r>
      <w:r w:rsidRPr="00086EDC">
        <w:rPr>
          <w:lang w:val="en-AU"/>
        </w:rPr>
        <w:t>4A901.c. applies to items designed for calibrating, initialising, manipulating or measuring the resident qubits of a quantum computer.</w:t>
      </w:r>
    </w:p>
    <w:p w14:paraId="5AEB0475" w14:textId="123731F5" w:rsidR="00A06C54" w:rsidRDefault="00A06C54" w:rsidP="00E72538">
      <w:pPr>
        <w:pStyle w:val="DL0ATechH"/>
      </w:pPr>
      <w:r w:rsidRPr="00E72538">
        <w:rPr>
          <w:u w:val="single"/>
        </w:rPr>
        <w:t>Technical Notes:</w:t>
      </w:r>
    </w:p>
    <w:p w14:paraId="6A844304" w14:textId="59FED651" w:rsidR="00A06C54" w:rsidRDefault="00B15AF8" w:rsidP="00E72538">
      <w:pPr>
        <w:pStyle w:val="DL0ATechText"/>
      </w:pPr>
      <w:r>
        <w:t>For the purposes of 4A901</w:t>
      </w:r>
      <w:r w:rsidRPr="00B15AF8">
        <w:t>:</w:t>
      </w:r>
    </w:p>
    <w:p w14:paraId="2070D2DF" w14:textId="16941113" w:rsidR="00B15AF8" w:rsidRDefault="00B15AF8" w:rsidP="00E72538">
      <w:pPr>
        <w:pStyle w:val="DL0ATechText1"/>
      </w:pPr>
      <w:r>
        <w:t>1.</w:t>
      </w:r>
      <w:r>
        <w:tab/>
      </w:r>
      <w:r w:rsidRPr="00B15AF8">
        <w:t>A ‘physical qubit’ is a two-level quantum system used to represent the elementary unit of quantum logic by means of manipulations and measurements that are not error corrected. ‘Physical qubits’ are distinguished from logical qubits, in that logical qubits are error-corrected qubits comprised of many ‘physical qubits’.</w:t>
      </w:r>
    </w:p>
    <w:p w14:paraId="495FB435" w14:textId="58EAA5FB" w:rsidR="00B15AF8" w:rsidRDefault="00B15AF8" w:rsidP="00E72538">
      <w:pPr>
        <w:pStyle w:val="DL0ATechText1"/>
      </w:pPr>
      <w:r>
        <w:t>2.</w:t>
      </w:r>
      <w:r>
        <w:tab/>
      </w:r>
      <w:r w:rsidRPr="00B15AF8">
        <w:t>‘Fully controlled’ means the ‘physical qubit’ can be calibrated, initialised, gated, and read out, as necessary.</w:t>
      </w:r>
    </w:p>
    <w:p w14:paraId="3CEE6613" w14:textId="09526BD0" w:rsidR="007E2CBC" w:rsidRDefault="007E2CBC" w:rsidP="00E72538">
      <w:pPr>
        <w:pStyle w:val="DL0ATechText1"/>
      </w:pPr>
      <w:r>
        <w:t>3.</w:t>
      </w:r>
      <w:r>
        <w:tab/>
      </w:r>
      <w:r w:rsidRPr="007E2CBC">
        <w:t>‘Connected’ means that two-qubit gate operations can be performed between any arbitrary pair of the available ‘working’ ‘physical qubits’. This does not necessarily entail all-to-all connectivity.</w:t>
      </w:r>
    </w:p>
    <w:p w14:paraId="4B53434E" w14:textId="3D2074E9" w:rsidR="007E2CBC" w:rsidRDefault="007E2CBC" w:rsidP="00E72538">
      <w:pPr>
        <w:pStyle w:val="DL0ATechText1"/>
      </w:pPr>
      <w:r>
        <w:t>4.</w:t>
      </w:r>
      <w:r>
        <w:tab/>
      </w:r>
      <w:r w:rsidRPr="007E2CBC">
        <w:t>‘Working’ means that the ‘physical qubit’ performs universal quantum computational work according to the system specifications for qubit operational fidelity.</w:t>
      </w:r>
    </w:p>
    <w:p w14:paraId="7B2BFC01" w14:textId="0B227D8B" w:rsidR="007E2CBC" w:rsidRDefault="007E2CBC" w:rsidP="00E72538">
      <w:pPr>
        <w:pStyle w:val="DL0ATechText1"/>
      </w:pPr>
      <w:r>
        <w:t>5.</w:t>
      </w:r>
      <w:r>
        <w:tab/>
      </w:r>
      <w:r w:rsidRPr="007E2CBC">
        <w:t>Supporting 34 or more ‘fully controlled’, ‘connected’, ‘working’ ‘physical qubits’ refers to the capability of a quantum computer to confine, control, measure and process the quantum information embodied in 34 or more ‘physical qubits’.</w:t>
      </w:r>
    </w:p>
    <w:p w14:paraId="2C100FF3" w14:textId="7953E9F2" w:rsidR="007E2CBC" w:rsidRPr="000870CE" w:rsidRDefault="007E2CBC" w:rsidP="00E72538">
      <w:pPr>
        <w:pStyle w:val="DL0ATechText1"/>
      </w:pPr>
      <w:r>
        <w:t>6.</w:t>
      </w:r>
      <w:r>
        <w:tab/>
      </w:r>
      <w:r w:rsidRPr="007E2CBC">
        <w:t>‘C-NOT error’ is the average physical gate error for the nearest-neighbour two-‘physical qubit’ Controlled-NOT (C-NOT) gates.</w:t>
      </w:r>
    </w:p>
    <w:p w14:paraId="61715B63" w14:textId="4E7B9690" w:rsidR="0097686B" w:rsidRPr="005526AD" w:rsidRDefault="0097686B" w:rsidP="0097686B">
      <w:pPr>
        <w:pStyle w:val="Cat0newstyle1"/>
      </w:pPr>
      <w:r w:rsidRPr="005526AD">
        <w:t>4.</w:t>
      </w:r>
      <w:r w:rsidRPr="005526AD">
        <w:tab/>
        <w:t>B.</w:t>
      </w:r>
      <w:r w:rsidRPr="005526AD">
        <w:tab/>
      </w:r>
      <w:r w:rsidRPr="005526AD">
        <w:tab/>
      </w:r>
      <w:r w:rsidRPr="005526AD">
        <w:rPr>
          <w:u w:val="single"/>
        </w:rPr>
        <w:t>Test, Inspection and Production Equipment</w:t>
      </w:r>
    </w:p>
    <w:p w14:paraId="54CBE012" w14:textId="77777777" w:rsidR="0097686B" w:rsidRPr="005526AD" w:rsidRDefault="0097686B" w:rsidP="0097686B">
      <w:pPr>
        <w:pStyle w:val="DL0Aa"/>
        <w:rPr>
          <w:sz w:val="22"/>
          <w:szCs w:val="22"/>
          <w:lang w:val="en-AU"/>
        </w:rPr>
      </w:pPr>
      <w:r w:rsidRPr="005526AD">
        <w:rPr>
          <w:sz w:val="22"/>
          <w:szCs w:val="22"/>
          <w:lang w:val="en-AU"/>
        </w:rPr>
        <w:t>None.</w:t>
      </w:r>
    </w:p>
    <w:p w14:paraId="2C5FFD17" w14:textId="77777777" w:rsidR="0097686B" w:rsidRPr="005526AD" w:rsidRDefault="0097686B" w:rsidP="0097686B">
      <w:pPr>
        <w:pStyle w:val="Cat0newstyle1"/>
      </w:pPr>
      <w:r w:rsidRPr="005526AD">
        <w:t>4.</w:t>
      </w:r>
      <w:r w:rsidRPr="005526AD">
        <w:tab/>
        <w:t>C.</w:t>
      </w:r>
      <w:r w:rsidRPr="005526AD">
        <w:tab/>
      </w:r>
      <w:r w:rsidRPr="005526AD">
        <w:tab/>
      </w:r>
      <w:r w:rsidRPr="005526AD">
        <w:rPr>
          <w:u w:val="single"/>
        </w:rPr>
        <w:t>Materials</w:t>
      </w:r>
    </w:p>
    <w:p w14:paraId="797D1A11" w14:textId="77777777" w:rsidR="0097686B" w:rsidRPr="005526AD" w:rsidRDefault="0097686B" w:rsidP="0097686B">
      <w:pPr>
        <w:pStyle w:val="DL0Aa"/>
        <w:rPr>
          <w:sz w:val="22"/>
          <w:szCs w:val="22"/>
          <w:lang w:val="en-AU"/>
        </w:rPr>
      </w:pPr>
      <w:r w:rsidRPr="005526AD">
        <w:rPr>
          <w:sz w:val="22"/>
          <w:szCs w:val="22"/>
          <w:lang w:val="en-AU"/>
        </w:rPr>
        <w:t>None.</w:t>
      </w:r>
    </w:p>
    <w:p w14:paraId="4F5DFFA7" w14:textId="77777777" w:rsidR="0097686B" w:rsidRPr="005526AD" w:rsidRDefault="0097686B" w:rsidP="0097686B">
      <w:pPr>
        <w:pStyle w:val="Cat0newstyle1"/>
      </w:pPr>
      <w:r w:rsidRPr="005526AD">
        <w:t>4.</w:t>
      </w:r>
      <w:r w:rsidRPr="005526AD">
        <w:tab/>
        <w:t>D.</w:t>
      </w:r>
      <w:r w:rsidRPr="005526AD">
        <w:tab/>
      </w:r>
      <w:r w:rsidRPr="005526AD">
        <w:tab/>
      </w:r>
      <w:r w:rsidRPr="005526AD">
        <w:rPr>
          <w:u w:val="single"/>
        </w:rPr>
        <w:t>Software</w:t>
      </w:r>
    </w:p>
    <w:p w14:paraId="64257EB6" w14:textId="77777777" w:rsidR="0097686B" w:rsidRPr="005526AD" w:rsidRDefault="0097686B" w:rsidP="0097686B">
      <w:pPr>
        <w:pStyle w:val="DL0ANote"/>
        <w:rPr>
          <w:lang w:val="en-AU"/>
        </w:rPr>
      </w:pPr>
      <w:r w:rsidRPr="005526AD">
        <w:rPr>
          <w:u w:val="single"/>
          <w:lang w:val="en-AU"/>
        </w:rPr>
        <w:t>Note:</w:t>
      </w:r>
      <w:r w:rsidRPr="005526AD">
        <w:rPr>
          <w:lang w:val="en-AU"/>
        </w:rPr>
        <w:tab/>
        <w:t>The status of “software” for equipment described in other Categories is dealt with in the appropriate Category.</w:t>
      </w:r>
    </w:p>
    <w:p w14:paraId="0D7AEC2E" w14:textId="77777777" w:rsidR="0097686B" w:rsidRPr="005526AD" w:rsidRDefault="0097686B" w:rsidP="0097686B">
      <w:pPr>
        <w:pStyle w:val="Cat0newstyle31a1paragraphsindented"/>
      </w:pPr>
      <w:r w:rsidRPr="005526AD">
        <w:t>4.</w:t>
      </w:r>
      <w:r w:rsidRPr="005526AD">
        <w:tab/>
        <w:t>D.</w:t>
      </w:r>
      <w:r w:rsidRPr="005526AD">
        <w:tab/>
        <w:t>001.</w:t>
      </w:r>
      <w:r w:rsidRPr="005526AD">
        <w:tab/>
        <w:t>“Software” as follows:</w:t>
      </w:r>
    </w:p>
    <w:p w14:paraId="3FC34EF1" w14:textId="77777777"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t>“Software” specially designed or modified for the “development”, or “production” of equipment or “software” specified by 4A or 4D;</w:t>
      </w:r>
    </w:p>
    <w:p w14:paraId="42B8502A"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“Software”, other than that specified by 4D001.a., specially designed or modified for the “development” or “production” of equipment as follows:</w:t>
      </w:r>
    </w:p>
    <w:p w14:paraId="33E82237" w14:textId="77777777" w:rsidR="0097686B" w:rsidRPr="005526AD" w:rsidRDefault="0097686B" w:rsidP="0097686B">
      <w:pPr>
        <w:pStyle w:val="DL0Aa1"/>
        <w:rPr>
          <w:lang w:val="en-AU"/>
        </w:rPr>
      </w:pPr>
      <w:r w:rsidRPr="005526AD">
        <w:rPr>
          <w:lang w:val="en-AU"/>
        </w:rPr>
        <w:t>1.</w:t>
      </w:r>
      <w:r w:rsidRPr="005526AD">
        <w:rPr>
          <w:lang w:val="en-AU"/>
        </w:rPr>
        <w:tab/>
        <w:t>“Digital computers” having an “Adjusted Peak Performance” (“APP”) exceeding 24 Weighted TeraFLOPS (WT);</w:t>
      </w:r>
    </w:p>
    <w:p w14:paraId="6B757257" w14:textId="77777777" w:rsidR="0097686B" w:rsidRPr="005526AD" w:rsidRDefault="0097686B" w:rsidP="0097686B">
      <w:pPr>
        <w:pStyle w:val="DL0Aa1"/>
        <w:rPr>
          <w:lang w:val="en-AU"/>
        </w:rPr>
      </w:pPr>
      <w:r w:rsidRPr="005526AD">
        <w:rPr>
          <w:lang w:val="en-AU"/>
        </w:rPr>
        <w:t>2.</w:t>
      </w:r>
      <w:r w:rsidRPr="005526AD">
        <w:rPr>
          <w:lang w:val="en-AU"/>
        </w:rPr>
        <w:tab/>
        <w:t>“Electronic assemblies” specially designed or modified for enhancing performance by aggregation of processors so that the “APP” of the aggregation exceeds the limit in 4D001.b.1.</w:t>
      </w:r>
    </w:p>
    <w:p w14:paraId="13B0760F" w14:textId="77777777" w:rsidR="0097686B" w:rsidRPr="005526AD" w:rsidRDefault="0097686B" w:rsidP="0097686B">
      <w:pPr>
        <w:pStyle w:val="Cat0newstyle31a1paragraphsindented"/>
      </w:pPr>
      <w:r w:rsidRPr="005526AD">
        <w:t>4.</w:t>
      </w:r>
      <w:r w:rsidRPr="005526AD">
        <w:tab/>
        <w:t>D.</w:t>
      </w:r>
      <w:r w:rsidRPr="005526AD">
        <w:tab/>
        <w:t>002.</w:t>
      </w:r>
      <w:r w:rsidRPr="005526AD">
        <w:tab/>
        <w:t>Not used.</w:t>
      </w:r>
    </w:p>
    <w:p w14:paraId="73ADDA10" w14:textId="77777777" w:rsidR="0097686B" w:rsidRPr="005526AD" w:rsidRDefault="0097686B" w:rsidP="0097686B">
      <w:pPr>
        <w:pStyle w:val="Cat0newstyle31a1paragraphsindented"/>
      </w:pPr>
      <w:r w:rsidRPr="005526AD">
        <w:t>4.</w:t>
      </w:r>
      <w:r w:rsidRPr="005526AD">
        <w:tab/>
        <w:t>D.</w:t>
      </w:r>
      <w:r w:rsidRPr="005526AD">
        <w:tab/>
        <w:t>003.</w:t>
      </w:r>
      <w:r w:rsidRPr="005526AD">
        <w:tab/>
        <w:t>Not used.</w:t>
      </w:r>
    </w:p>
    <w:p w14:paraId="6F9395FD" w14:textId="77777777" w:rsidR="0097686B" w:rsidRPr="005526AD" w:rsidRDefault="0097686B" w:rsidP="0097686B">
      <w:pPr>
        <w:pStyle w:val="Cat0newstyle31a1paragraphsindented"/>
      </w:pPr>
      <w:r w:rsidRPr="005526AD">
        <w:t>4.</w:t>
      </w:r>
      <w:r w:rsidRPr="005526AD">
        <w:tab/>
        <w:t>D.</w:t>
      </w:r>
      <w:r w:rsidRPr="005526AD">
        <w:tab/>
        <w:t>004.</w:t>
      </w:r>
      <w:r w:rsidRPr="005526AD">
        <w:tab/>
        <w:t>“Software” specially designed or modified for the generation, command and control, or delivery of “intrusion software”.</w:t>
      </w:r>
    </w:p>
    <w:p w14:paraId="0BEE069F" w14:textId="77777777" w:rsidR="0097686B" w:rsidRPr="005526AD" w:rsidRDefault="0097686B" w:rsidP="0097686B">
      <w:pPr>
        <w:pStyle w:val="DL0ANote"/>
        <w:rPr>
          <w:lang w:val="en-AU"/>
        </w:rPr>
      </w:pPr>
      <w:r w:rsidRPr="005526AD">
        <w:rPr>
          <w:u w:val="single"/>
          <w:lang w:val="en-AU"/>
        </w:rPr>
        <w:t>Note:</w:t>
      </w:r>
      <w:r w:rsidRPr="005526AD">
        <w:rPr>
          <w:lang w:val="en-AU"/>
        </w:rPr>
        <w:tab/>
        <w:t>4D004. does not apply to “software” specially designed and limited to provide “software” updates or upgrades meeting all the following:</w:t>
      </w:r>
    </w:p>
    <w:p w14:paraId="4580B10B" w14:textId="77777777" w:rsidR="0097686B" w:rsidRPr="005526AD" w:rsidRDefault="0097686B" w:rsidP="0097686B">
      <w:pPr>
        <w:pStyle w:val="DL0ANotea"/>
        <w:rPr>
          <w:lang w:val="en-AU"/>
        </w:rPr>
      </w:pPr>
      <w:r w:rsidRPr="005526AD">
        <w:rPr>
          <w:lang w:val="en-AU"/>
        </w:rPr>
        <w:t xml:space="preserve">a. </w:t>
      </w:r>
      <w:r w:rsidRPr="005526AD">
        <w:rPr>
          <w:lang w:val="en-AU"/>
        </w:rPr>
        <w:tab/>
        <w:t>The update or upgrade operates only with the authorisation of the owner or administrator of the system receiving it; and</w:t>
      </w:r>
    </w:p>
    <w:p w14:paraId="7514BE12" w14:textId="77777777" w:rsidR="0097686B" w:rsidRPr="005526AD" w:rsidRDefault="0097686B" w:rsidP="0097686B">
      <w:pPr>
        <w:pStyle w:val="DL0ANotea"/>
        <w:rPr>
          <w:lang w:val="en-AU"/>
        </w:rPr>
      </w:pPr>
      <w:r w:rsidRPr="005526AD">
        <w:rPr>
          <w:lang w:val="en-AU"/>
        </w:rPr>
        <w:t xml:space="preserve">b. </w:t>
      </w:r>
      <w:r w:rsidRPr="005526AD">
        <w:rPr>
          <w:lang w:val="en-AU"/>
        </w:rPr>
        <w:tab/>
        <w:t>After the update or upgrade, the “software” updated or upgraded is not any of the following:</w:t>
      </w:r>
    </w:p>
    <w:p w14:paraId="37CCB8E4" w14:textId="77777777" w:rsidR="0097686B" w:rsidRPr="005526AD" w:rsidRDefault="0097686B" w:rsidP="0097686B">
      <w:pPr>
        <w:pStyle w:val="DL0ANotea"/>
        <w:ind w:left="3119"/>
        <w:rPr>
          <w:lang w:val="en-AU"/>
        </w:rPr>
      </w:pPr>
      <w:r w:rsidRPr="005526AD">
        <w:rPr>
          <w:lang w:val="en-AU"/>
        </w:rPr>
        <w:t>1.</w:t>
      </w:r>
      <w:r w:rsidRPr="005526AD">
        <w:rPr>
          <w:lang w:val="en-AU"/>
        </w:rPr>
        <w:tab/>
        <w:t>“Software” specified by 4D004.; or</w:t>
      </w:r>
    </w:p>
    <w:p w14:paraId="43DDE283" w14:textId="77777777" w:rsidR="0097686B" w:rsidRPr="005526AD" w:rsidRDefault="0097686B" w:rsidP="0097686B">
      <w:pPr>
        <w:pStyle w:val="DL0ANotea"/>
        <w:ind w:left="3119"/>
        <w:rPr>
          <w:lang w:val="en-AU"/>
        </w:rPr>
      </w:pPr>
      <w:r w:rsidRPr="005526AD">
        <w:rPr>
          <w:lang w:val="en-AU"/>
        </w:rPr>
        <w:t>2.</w:t>
      </w:r>
      <w:r w:rsidRPr="005526AD">
        <w:rPr>
          <w:lang w:val="en-AU"/>
        </w:rPr>
        <w:tab/>
        <w:t>“Intrusion software”.</w:t>
      </w:r>
    </w:p>
    <w:p w14:paraId="5D3CB0F4" w14:textId="782C86DA" w:rsidR="009A6C68" w:rsidRDefault="009A6C68" w:rsidP="00E72538">
      <w:pPr>
        <w:pStyle w:val="Cat0newstyle31a1paragraphsindented"/>
      </w:pPr>
      <w:r>
        <w:t>4.</w:t>
      </w:r>
      <w:r>
        <w:tab/>
        <w:t>D.</w:t>
      </w:r>
      <w:r>
        <w:tab/>
        <w:t>901.</w:t>
      </w:r>
      <w:r>
        <w:tab/>
      </w:r>
      <w:r w:rsidRPr="009A6C68">
        <w:t>“Software” specially designed or modified for the “development” or “production” of items specified in 4A901.b or 4A901.c</w:t>
      </w:r>
    </w:p>
    <w:p w14:paraId="324793B5" w14:textId="1601C704" w:rsidR="0097686B" w:rsidRPr="005526AD" w:rsidRDefault="0097686B" w:rsidP="0097686B">
      <w:pPr>
        <w:pStyle w:val="Cat0newstyle1"/>
      </w:pPr>
      <w:r w:rsidRPr="005526AD">
        <w:t>4.</w:t>
      </w:r>
      <w:r w:rsidRPr="005526AD">
        <w:tab/>
        <w:t>E.</w:t>
      </w:r>
      <w:r w:rsidRPr="005526AD">
        <w:tab/>
      </w:r>
      <w:r w:rsidRPr="005526AD">
        <w:rPr>
          <w:u w:val="single"/>
        </w:rPr>
        <w:t>Technology</w:t>
      </w:r>
    </w:p>
    <w:p w14:paraId="7EFA519B" w14:textId="77777777" w:rsidR="0097686B" w:rsidRPr="005526AD" w:rsidRDefault="0097686B" w:rsidP="0097686B">
      <w:pPr>
        <w:pStyle w:val="Cat0newstyle31a1paragraphsindented"/>
      </w:pPr>
      <w:r w:rsidRPr="005526AD">
        <w:t>4.</w:t>
      </w:r>
      <w:r w:rsidRPr="005526AD">
        <w:tab/>
        <w:t>E.</w:t>
      </w:r>
      <w:r w:rsidRPr="005526AD">
        <w:tab/>
        <w:t>001.</w:t>
      </w:r>
      <w:r w:rsidRPr="005526AD">
        <w:tab/>
        <w:t>“Technology” as follows:</w:t>
      </w:r>
    </w:p>
    <w:p w14:paraId="641992C1" w14:textId="5E7F66A6" w:rsidR="0097686B" w:rsidRPr="005526AD" w:rsidRDefault="0097686B" w:rsidP="0097686B">
      <w:pPr>
        <w:pStyle w:val="DL0Aa"/>
        <w:rPr>
          <w:sz w:val="22"/>
          <w:szCs w:val="22"/>
          <w:lang w:val="en-AU"/>
        </w:rPr>
      </w:pPr>
      <w:r w:rsidRPr="005526AD">
        <w:rPr>
          <w:sz w:val="22"/>
          <w:szCs w:val="22"/>
          <w:lang w:val="en-AU"/>
        </w:rPr>
        <w:t>a.</w:t>
      </w:r>
      <w:r w:rsidRPr="005526AD">
        <w:rPr>
          <w:sz w:val="22"/>
          <w:szCs w:val="22"/>
          <w:lang w:val="en-AU"/>
        </w:rPr>
        <w:tab/>
      </w:r>
      <w:r w:rsidR="000870CE" w:rsidRPr="000870CE">
        <w:rPr>
          <w:sz w:val="22"/>
          <w:szCs w:val="22"/>
          <w:lang w:val="en-AU"/>
        </w:rPr>
        <w:t>“Technology” according to the General Technology Note, for the “development”, “production” or “use” of equipment or “software” specified by 4A001 to 4A005, 4A101, 4A102,  or 4D001 to 4D004;</w:t>
      </w:r>
      <w:r w:rsidR="000870CE" w:rsidRPr="000870CE" w:rsidDel="000870CE">
        <w:rPr>
          <w:sz w:val="22"/>
          <w:szCs w:val="22"/>
          <w:lang w:val="en-AU"/>
        </w:rPr>
        <w:t xml:space="preserve"> </w:t>
      </w:r>
    </w:p>
    <w:p w14:paraId="441FE23C" w14:textId="77777777" w:rsidR="0097686B" w:rsidRPr="005526AD" w:rsidRDefault="0097686B" w:rsidP="0097686B">
      <w:pPr>
        <w:pStyle w:val="DL0Aa"/>
        <w:rPr>
          <w:sz w:val="22"/>
          <w:szCs w:val="22"/>
          <w:lang w:val="en-AU"/>
        </w:rPr>
      </w:pPr>
      <w:r w:rsidRPr="005526AD">
        <w:rPr>
          <w:sz w:val="22"/>
          <w:szCs w:val="22"/>
          <w:lang w:val="en-AU"/>
        </w:rPr>
        <w:t>b.</w:t>
      </w:r>
      <w:r w:rsidRPr="005526AD">
        <w:rPr>
          <w:sz w:val="22"/>
          <w:szCs w:val="22"/>
          <w:lang w:val="en-AU"/>
        </w:rPr>
        <w:tab/>
        <w:t>“Technology” according to the General Technology Note, other than that specified by 4E001.a., for the “development” or “production” of equipment as follows:</w:t>
      </w:r>
    </w:p>
    <w:p w14:paraId="1636F5C3" w14:textId="77777777" w:rsidR="0097686B" w:rsidRPr="005526AD" w:rsidRDefault="0097686B" w:rsidP="0097686B">
      <w:pPr>
        <w:pStyle w:val="DL0Aa1"/>
        <w:rPr>
          <w:lang w:val="en-AU"/>
        </w:rPr>
      </w:pPr>
      <w:r w:rsidRPr="005526AD">
        <w:rPr>
          <w:lang w:val="en-AU"/>
        </w:rPr>
        <w:t>1.</w:t>
      </w:r>
      <w:r w:rsidRPr="005526AD">
        <w:rPr>
          <w:lang w:val="en-AU"/>
        </w:rPr>
        <w:tab/>
        <w:t>“Digital computers” having an ‘Adjusted Peak Performance’ (‘APP’) exceeding 24 Weighted TeraFLOPS (WT);</w:t>
      </w:r>
    </w:p>
    <w:p w14:paraId="557EE4C6" w14:textId="77777777" w:rsidR="0097686B" w:rsidRPr="005526AD" w:rsidRDefault="0097686B" w:rsidP="0097686B">
      <w:pPr>
        <w:pStyle w:val="DL0Aa1"/>
        <w:rPr>
          <w:lang w:val="en-AU"/>
        </w:rPr>
      </w:pPr>
      <w:r w:rsidRPr="005526AD">
        <w:rPr>
          <w:lang w:val="en-AU"/>
        </w:rPr>
        <w:t>2.</w:t>
      </w:r>
      <w:r w:rsidRPr="005526AD">
        <w:rPr>
          <w:lang w:val="en-AU"/>
        </w:rPr>
        <w:tab/>
        <w:t>“Electronic assemblies” specially designed or modified for enhancing performance by aggregation of processors so that the ‘APP’ of the aggregation exceeds the limit in 4E001.b.1.;</w:t>
      </w:r>
    </w:p>
    <w:p w14:paraId="001B5CD8" w14:textId="77777777" w:rsidR="0097686B" w:rsidRPr="005526AD" w:rsidRDefault="0097686B" w:rsidP="0097686B">
      <w:pPr>
        <w:pStyle w:val="DL0Aa"/>
        <w:rPr>
          <w:sz w:val="22"/>
          <w:szCs w:val="22"/>
          <w:lang w:val="en-AU"/>
        </w:rPr>
      </w:pPr>
      <w:r w:rsidRPr="005526AD">
        <w:rPr>
          <w:sz w:val="22"/>
          <w:szCs w:val="22"/>
          <w:lang w:val="en-AU"/>
        </w:rPr>
        <w:t>c.</w:t>
      </w:r>
      <w:r w:rsidRPr="005526AD">
        <w:rPr>
          <w:sz w:val="22"/>
          <w:szCs w:val="22"/>
          <w:lang w:val="en-AU"/>
        </w:rPr>
        <w:tab/>
        <w:t>“Technology” for the “development” of “intrusion software”.</w:t>
      </w:r>
    </w:p>
    <w:p w14:paraId="34C586F0" w14:textId="77777777" w:rsidR="0097686B" w:rsidRPr="005526AD" w:rsidRDefault="0097686B" w:rsidP="0097686B">
      <w:pPr>
        <w:pStyle w:val="DL0ANote"/>
        <w:rPr>
          <w:lang w:val="en-AU"/>
        </w:rPr>
      </w:pPr>
      <w:r w:rsidRPr="005526AD">
        <w:rPr>
          <w:u w:val="single"/>
          <w:lang w:val="en-AU"/>
        </w:rPr>
        <w:t>Note 1:</w:t>
      </w:r>
      <w:r w:rsidRPr="005526AD">
        <w:rPr>
          <w:lang w:val="en-AU"/>
        </w:rPr>
        <w:tab/>
        <w:t>4E001.a. and 4E001.c. do not apply to “vulnerability disclosure”</w:t>
      </w:r>
      <w:r w:rsidRPr="005526AD">
        <w:rPr>
          <w:b/>
          <w:bCs/>
          <w:lang w:val="en-AU"/>
        </w:rPr>
        <w:t xml:space="preserve"> </w:t>
      </w:r>
      <w:r w:rsidRPr="005526AD">
        <w:rPr>
          <w:lang w:val="en-AU"/>
        </w:rPr>
        <w:t xml:space="preserve">or </w:t>
      </w:r>
      <w:r w:rsidRPr="005526AD">
        <w:rPr>
          <w:b/>
          <w:bCs/>
          <w:lang w:val="en-AU"/>
        </w:rPr>
        <w:t>“</w:t>
      </w:r>
      <w:r w:rsidRPr="005526AD">
        <w:rPr>
          <w:lang w:val="en-AU"/>
        </w:rPr>
        <w:t>cyber incident response”.</w:t>
      </w:r>
    </w:p>
    <w:p w14:paraId="18D66F12" w14:textId="77777777" w:rsidR="0097686B" w:rsidRPr="005526AD" w:rsidRDefault="0097686B" w:rsidP="0097686B">
      <w:pPr>
        <w:pStyle w:val="DL0ANote"/>
        <w:rPr>
          <w:lang w:val="en-AU"/>
        </w:rPr>
      </w:pPr>
      <w:r w:rsidRPr="005526AD">
        <w:rPr>
          <w:u w:val="single"/>
          <w:lang w:val="en-AU"/>
        </w:rPr>
        <w:t>Note 2:</w:t>
      </w:r>
      <w:r w:rsidRPr="005526AD">
        <w:rPr>
          <w:lang w:val="en-AU"/>
        </w:rPr>
        <w:tab/>
        <w:t>Note 1 does not diminish national authorities’ rights to ascertain compliance with 4E001.a. and 4E001.c.</w:t>
      </w:r>
    </w:p>
    <w:p w14:paraId="756FCB25" w14:textId="77777777" w:rsidR="0097686B" w:rsidRPr="005526AD" w:rsidRDefault="0097686B" w:rsidP="0097686B">
      <w:pPr>
        <w:pStyle w:val="DL0ATableHead"/>
        <w:rPr>
          <w:sz w:val="22"/>
          <w:szCs w:val="22"/>
          <w:lang w:val="en-AU"/>
        </w:rPr>
      </w:pPr>
      <w:r w:rsidRPr="005526AD">
        <w:rPr>
          <w:sz w:val="22"/>
          <w:szCs w:val="22"/>
          <w:lang w:val="en-AU"/>
        </w:rPr>
        <w:t>TECHNICAL NOTE ON “ADJUSTED PEAK PERFORMANCE” (“APP”)</w:t>
      </w:r>
    </w:p>
    <w:p w14:paraId="5CD140D4" w14:textId="77777777" w:rsidR="0097686B" w:rsidRPr="005526AD" w:rsidRDefault="0097686B" w:rsidP="0097686B">
      <w:pPr>
        <w:pStyle w:val="DL1"/>
        <w:rPr>
          <w:sz w:val="22"/>
          <w:szCs w:val="22"/>
        </w:rPr>
      </w:pPr>
      <w:r w:rsidRPr="005526AD">
        <w:rPr>
          <w:sz w:val="22"/>
          <w:szCs w:val="22"/>
        </w:rPr>
        <w:t>“APP” is an adjusted peak rate at which “digital computers” perform 64</w:t>
      </w:r>
      <w:r w:rsidRPr="005526AD">
        <w:rPr>
          <w:sz w:val="22"/>
          <w:szCs w:val="22"/>
        </w:rPr>
        <w:noBreakHyphen/>
        <w:t>bit or larger floating point additions and multiplications.</w:t>
      </w:r>
    </w:p>
    <w:p w14:paraId="62B0DE8E" w14:textId="77777777" w:rsidR="0097686B" w:rsidRPr="005526AD" w:rsidRDefault="0097686B" w:rsidP="0097686B">
      <w:pPr>
        <w:pStyle w:val="DL1"/>
        <w:rPr>
          <w:sz w:val="22"/>
          <w:szCs w:val="22"/>
        </w:rPr>
      </w:pPr>
      <w:r w:rsidRPr="005526AD">
        <w:rPr>
          <w:sz w:val="22"/>
          <w:szCs w:val="22"/>
        </w:rPr>
        <w:t>“APP” is expressed in Weighted TeraFLOPS (WT), in units of 10</w:t>
      </w:r>
      <w:r w:rsidRPr="005526AD">
        <w:rPr>
          <w:sz w:val="22"/>
          <w:szCs w:val="22"/>
          <w:vertAlign w:val="superscript"/>
        </w:rPr>
        <w:t>12</w:t>
      </w:r>
      <w:r w:rsidRPr="005526AD">
        <w:rPr>
          <w:sz w:val="22"/>
          <w:szCs w:val="22"/>
        </w:rPr>
        <w:t xml:space="preserve"> adjusted floating point operations per second</w:t>
      </w:r>
    </w:p>
    <w:p w14:paraId="3656C9C0" w14:textId="77777777" w:rsidR="0097686B" w:rsidRPr="005526AD" w:rsidRDefault="0097686B" w:rsidP="0097686B">
      <w:pPr>
        <w:pStyle w:val="DL0ATableHead"/>
        <w:rPr>
          <w:sz w:val="22"/>
          <w:szCs w:val="22"/>
          <w:lang w:val="en-AU"/>
        </w:rPr>
      </w:pPr>
      <w:r w:rsidRPr="005526AD">
        <w:rPr>
          <w:sz w:val="22"/>
          <w:szCs w:val="22"/>
          <w:lang w:val="en-AU"/>
        </w:rPr>
        <w:t>Abbreviations used in this Technical Note</w:t>
      </w:r>
    </w:p>
    <w:p w14:paraId="3A868E43" w14:textId="77777777" w:rsidR="0097686B" w:rsidRPr="005526AD" w:rsidRDefault="0097686B" w:rsidP="0097686B">
      <w:pPr>
        <w:pStyle w:val="DL11"/>
        <w:rPr>
          <w:sz w:val="22"/>
          <w:szCs w:val="22"/>
        </w:rPr>
      </w:pPr>
      <w:r w:rsidRPr="005526AD">
        <w:rPr>
          <w:sz w:val="22"/>
          <w:szCs w:val="22"/>
        </w:rPr>
        <w:t>n</w:t>
      </w:r>
      <w:r w:rsidRPr="005526AD">
        <w:rPr>
          <w:sz w:val="22"/>
          <w:szCs w:val="22"/>
        </w:rPr>
        <w:tab/>
        <w:t>number of processors in the “digital computer”</w:t>
      </w:r>
    </w:p>
    <w:p w14:paraId="570C6D11" w14:textId="77777777" w:rsidR="0097686B" w:rsidRPr="005526AD" w:rsidRDefault="0097686B" w:rsidP="0097686B">
      <w:pPr>
        <w:pStyle w:val="DL11"/>
        <w:rPr>
          <w:sz w:val="22"/>
          <w:szCs w:val="22"/>
        </w:rPr>
      </w:pPr>
      <w:r w:rsidRPr="005526AD">
        <w:rPr>
          <w:sz w:val="22"/>
          <w:szCs w:val="22"/>
        </w:rPr>
        <w:t>i</w:t>
      </w:r>
      <w:r w:rsidRPr="005526AD">
        <w:rPr>
          <w:sz w:val="22"/>
          <w:szCs w:val="22"/>
        </w:rPr>
        <w:tab/>
        <w:t>processor number (i,...n)</w:t>
      </w:r>
    </w:p>
    <w:p w14:paraId="12C0FF05" w14:textId="77777777" w:rsidR="0097686B" w:rsidRPr="005526AD" w:rsidRDefault="0097686B" w:rsidP="0097686B">
      <w:pPr>
        <w:pStyle w:val="DL11"/>
        <w:rPr>
          <w:sz w:val="22"/>
          <w:szCs w:val="22"/>
        </w:rPr>
      </w:pPr>
      <w:r w:rsidRPr="005526AD">
        <w:rPr>
          <w:sz w:val="22"/>
          <w:szCs w:val="22"/>
        </w:rPr>
        <w:t>t</w:t>
      </w:r>
      <w:r w:rsidRPr="005526AD">
        <w:rPr>
          <w:sz w:val="22"/>
          <w:szCs w:val="22"/>
          <w:vertAlign w:val="subscript"/>
        </w:rPr>
        <w:t>i</w:t>
      </w:r>
      <w:r w:rsidRPr="005526AD">
        <w:rPr>
          <w:sz w:val="22"/>
          <w:szCs w:val="22"/>
        </w:rPr>
        <w:tab/>
        <w:t>processor cycle time (t</w:t>
      </w:r>
      <w:r w:rsidRPr="005526AD">
        <w:rPr>
          <w:sz w:val="22"/>
          <w:szCs w:val="22"/>
          <w:vertAlign w:val="subscript"/>
        </w:rPr>
        <w:t>i</w:t>
      </w:r>
      <w:r w:rsidRPr="005526AD">
        <w:rPr>
          <w:sz w:val="22"/>
          <w:szCs w:val="22"/>
        </w:rPr>
        <w:t xml:space="preserve"> = 1/F</w:t>
      </w:r>
      <w:r w:rsidRPr="005526AD">
        <w:rPr>
          <w:sz w:val="22"/>
          <w:szCs w:val="22"/>
          <w:vertAlign w:val="subscript"/>
        </w:rPr>
        <w:t>i</w:t>
      </w:r>
      <w:r w:rsidRPr="005526AD">
        <w:rPr>
          <w:sz w:val="22"/>
          <w:szCs w:val="22"/>
        </w:rPr>
        <w:t>)</w:t>
      </w:r>
    </w:p>
    <w:p w14:paraId="11040E21" w14:textId="77777777" w:rsidR="0097686B" w:rsidRPr="005526AD" w:rsidRDefault="0097686B" w:rsidP="0097686B">
      <w:pPr>
        <w:pStyle w:val="DL11"/>
        <w:rPr>
          <w:sz w:val="22"/>
          <w:szCs w:val="22"/>
        </w:rPr>
      </w:pPr>
      <w:r w:rsidRPr="005526AD">
        <w:rPr>
          <w:sz w:val="22"/>
          <w:szCs w:val="22"/>
        </w:rPr>
        <w:t>F</w:t>
      </w:r>
      <w:r w:rsidRPr="005526AD">
        <w:rPr>
          <w:sz w:val="22"/>
          <w:szCs w:val="22"/>
          <w:vertAlign w:val="subscript"/>
        </w:rPr>
        <w:t>i</w:t>
      </w:r>
      <w:r w:rsidRPr="005526AD">
        <w:rPr>
          <w:sz w:val="22"/>
          <w:szCs w:val="22"/>
        </w:rPr>
        <w:tab/>
        <w:t>processor frequency</w:t>
      </w:r>
    </w:p>
    <w:p w14:paraId="639EBB03" w14:textId="77777777" w:rsidR="0097686B" w:rsidRPr="005526AD" w:rsidRDefault="0097686B" w:rsidP="0097686B">
      <w:pPr>
        <w:pStyle w:val="DL11"/>
        <w:rPr>
          <w:sz w:val="22"/>
          <w:szCs w:val="22"/>
        </w:rPr>
      </w:pPr>
      <w:r w:rsidRPr="005526AD">
        <w:rPr>
          <w:sz w:val="22"/>
          <w:szCs w:val="22"/>
        </w:rPr>
        <w:t>R</w:t>
      </w:r>
      <w:r w:rsidRPr="005526AD">
        <w:rPr>
          <w:sz w:val="22"/>
          <w:szCs w:val="22"/>
          <w:vertAlign w:val="subscript"/>
        </w:rPr>
        <w:t>i</w:t>
      </w:r>
      <w:r w:rsidRPr="005526AD">
        <w:rPr>
          <w:sz w:val="22"/>
          <w:szCs w:val="22"/>
        </w:rPr>
        <w:tab/>
        <w:t>peak floating point calculating rate</w:t>
      </w:r>
    </w:p>
    <w:p w14:paraId="5B7956AD" w14:textId="77777777" w:rsidR="0097686B" w:rsidRPr="005526AD" w:rsidRDefault="0097686B" w:rsidP="0097686B">
      <w:pPr>
        <w:pStyle w:val="DL11"/>
        <w:rPr>
          <w:sz w:val="22"/>
          <w:szCs w:val="22"/>
        </w:rPr>
      </w:pPr>
      <w:r w:rsidRPr="005526AD">
        <w:rPr>
          <w:sz w:val="22"/>
          <w:szCs w:val="22"/>
        </w:rPr>
        <w:t>W</w:t>
      </w:r>
      <w:r w:rsidRPr="005526AD">
        <w:rPr>
          <w:sz w:val="22"/>
          <w:szCs w:val="22"/>
          <w:vertAlign w:val="subscript"/>
        </w:rPr>
        <w:t>i</w:t>
      </w:r>
      <w:r w:rsidRPr="005526AD">
        <w:rPr>
          <w:sz w:val="22"/>
          <w:szCs w:val="22"/>
        </w:rPr>
        <w:tab/>
        <w:t>architecture adjustment factor</w:t>
      </w:r>
    </w:p>
    <w:p w14:paraId="58FF1CF6" w14:textId="77777777" w:rsidR="0097686B" w:rsidRPr="005526AD" w:rsidRDefault="0097686B" w:rsidP="0097686B">
      <w:pPr>
        <w:pStyle w:val="DL0ATableHead"/>
        <w:rPr>
          <w:kern w:val="32"/>
          <w:sz w:val="22"/>
          <w:szCs w:val="22"/>
          <w:lang w:val="en-AU"/>
        </w:rPr>
      </w:pPr>
      <w:r w:rsidRPr="005526AD">
        <w:rPr>
          <w:kern w:val="32"/>
          <w:sz w:val="22"/>
          <w:szCs w:val="22"/>
          <w:lang w:val="en-AU"/>
        </w:rPr>
        <w:t>Outline of “APP” calculation method</w:t>
      </w:r>
    </w:p>
    <w:p w14:paraId="4E06FBB5" w14:textId="77777777" w:rsidR="0097686B" w:rsidRPr="005526AD" w:rsidRDefault="0097686B" w:rsidP="0097686B">
      <w:pPr>
        <w:pStyle w:val="DL11"/>
        <w:rPr>
          <w:sz w:val="22"/>
          <w:szCs w:val="22"/>
        </w:rPr>
      </w:pPr>
      <w:r w:rsidRPr="005526AD">
        <w:rPr>
          <w:sz w:val="22"/>
          <w:szCs w:val="22"/>
        </w:rPr>
        <w:t>1.</w:t>
      </w:r>
      <w:r w:rsidRPr="005526AD">
        <w:rPr>
          <w:sz w:val="22"/>
          <w:szCs w:val="22"/>
        </w:rPr>
        <w:tab/>
        <w:t>For each processor i, determine the peak number of 64</w:t>
      </w:r>
      <w:r w:rsidRPr="005526AD">
        <w:rPr>
          <w:sz w:val="22"/>
          <w:szCs w:val="22"/>
        </w:rPr>
        <w:noBreakHyphen/>
        <w:t>bit or larger floating point operations, FPO</w:t>
      </w:r>
      <w:r w:rsidRPr="005526AD">
        <w:rPr>
          <w:sz w:val="22"/>
          <w:szCs w:val="22"/>
          <w:vertAlign w:val="subscript"/>
        </w:rPr>
        <w:t>i</w:t>
      </w:r>
      <w:r w:rsidRPr="005526AD">
        <w:rPr>
          <w:sz w:val="22"/>
          <w:szCs w:val="22"/>
        </w:rPr>
        <w:t>, performed per cycle for each processor in the “digital computer”.</w:t>
      </w:r>
    </w:p>
    <w:p w14:paraId="7CF32FA2" w14:textId="77777777" w:rsidR="0097686B" w:rsidRPr="005526AD" w:rsidRDefault="0097686B" w:rsidP="0097686B">
      <w:pPr>
        <w:pStyle w:val="DL11NB"/>
        <w:rPr>
          <w:lang w:val="en-AU"/>
        </w:rPr>
      </w:pPr>
      <w:r w:rsidRPr="005526AD">
        <w:rPr>
          <w:u w:val="single"/>
          <w:lang w:val="en-AU"/>
        </w:rPr>
        <w:t>Note:</w:t>
      </w:r>
      <w:r w:rsidRPr="005526AD">
        <w:rPr>
          <w:lang w:val="en-AU"/>
        </w:rPr>
        <w:tab/>
        <w:t>In determining FPO, include only 64</w:t>
      </w:r>
      <w:r w:rsidRPr="005526AD">
        <w:rPr>
          <w:lang w:val="en-AU"/>
        </w:rPr>
        <w:noBreakHyphen/>
        <w:t>bit or larger floating point additions and multiplications. All floating point operations must be expressed in operations per processor cycle; operations requiring multiple cycles may be expressed in fractional results per cycle. For processors not capable of performing calculations on floating point operands of 64</w:t>
      </w:r>
      <w:r w:rsidRPr="005526AD">
        <w:rPr>
          <w:lang w:val="en-AU"/>
        </w:rPr>
        <w:noBreakHyphen/>
        <w:t>bit or more, the effective calculating rate R is zero.</w:t>
      </w:r>
    </w:p>
    <w:p w14:paraId="187754BD" w14:textId="77777777" w:rsidR="0097686B" w:rsidRPr="005526AD" w:rsidRDefault="0097686B" w:rsidP="0097686B">
      <w:pPr>
        <w:pStyle w:val="DL11"/>
        <w:keepNext/>
        <w:rPr>
          <w:sz w:val="22"/>
          <w:szCs w:val="22"/>
        </w:rPr>
      </w:pPr>
      <w:r w:rsidRPr="005526AD">
        <w:rPr>
          <w:sz w:val="22"/>
          <w:szCs w:val="22"/>
        </w:rPr>
        <w:t>2.</w:t>
      </w:r>
      <w:r w:rsidRPr="005526AD">
        <w:rPr>
          <w:sz w:val="22"/>
          <w:szCs w:val="22"/>
        </w:rPr>
        <w:tab/>
        <w:t>Calculate the floating point rate R for each processor:</w:t>
      </w:r>
    </w:p>
    <w:p w14:paraId="34FA85F1" w14:textId="77777777" w:rsidR="0097686B" w:rsidRPr="005526AD" w:rsidRDefault="0097686B" w:rsidP="0097686B">
      <w:pPr>
        <w:pStyle w:val="Formula"/>
        <w:rPr>
          <w:sz w:val="22"/>
          <w:szCs w:val="22"/>
        </w:rPr>
      </w:pPr>
      <w:r w:rsidRPr="005526AD">
        <w:rPr>
          <w:position w:val="-30"/>
          <w:sz w:val="22"/>
          <w:szCs w:val="22"/>
        </w:rPr>
        <w:object w:dxaOrig="1200" w:dyaOrig="680" w14:anchorId="7D047AC2">
          <v:shape id="_x0000_i1029" type="#_x0000_t75" alt="start formula R subscript i equals start fraction FPO subscript i over t subscript i end fraction end formula" style="width:61.65pt;height:34.35pt" o:ole="">
            <v:imagedata r:id="rId30" o:title=""/>
          </v:shape>
          <o:OLEObject Type="Embed" ProgID="Equation.DSMT4" ShapeID="_x0000_i1029" DrawAspect="Content" ObjectID="_1785317792" r:id="rId31"/>
        </w:object>
      </w:r>
    </w:p>
    <w:p w14:paraId="09F139A2" w14:textId="77777777" w:rsidR="0097686B" w:rsidRPr="005526AD" w:rsidRDefault="0097686B" w:rsidP="0097686B">
      <w:pPr>
        <w:pStyle w:val="DL11"/>
        <w:keepNext/>
        <w:rPr>
          <w:sz w:val="22"/>
          <w:szCs w:val="22"/>
        </w:rPr>
      </w:pPr>
      <w:r w:rsidRPr="005526AD">
        <w:rPr>
          <w:sz w:val="22"/>
          <w:szCs w:val="22"/>
        </w:rPr>
        <w:fldChar w:fldCharType="begin"/>
      </w:r>
      <w:r w:rsidRPr="005526AD">
        <w:rPr>
          <w:sz w:val="22"/>
          <w:szCs w:val="22"/>
        </w:rPr>
        <w:fldChar w:fldCharType="end"/>
      </w:r>
      <w:r w:rsidRPr="005526AD">
        <w:rPr>
          <w:sz w:val="22"/>
          <w:szCs w:val="22"/>
        </w:rPr>
        <w:fldChar w:fldCharType="begin"/>
      </w:r>
      <w:r w:rsidRPr="005526AD">
        <w:rPr>
          <w:sz w:val="22"/>
          <w:szCs w:val="22"/>
        </w:rPr>
        <w:fldChar w:fldCharType="end"/>
      </w:r>
      <w:r w:rsidRPr="005526AD">
        <w:rPr>
          <w:sz w:val="22"/>
          <w:szCs w:val="22"/>
        </w:rPr>
        <w:t>3.</w:t>
      </w:r>
      <w:r w:rsidRPr="005526AD">
        <w:rPr>
          <w:sz w:val="22"/>
          <w:szCs w:val="22"/>
        </w:rPr>
        <w:tab/>
        <w:t>Calculate “APP”:</w:t>
      </w:r>
    </w:p>
    <w:p w14:paraId="063CAF7B" w14:textId="77777777" w:rsidR="0097686B" w:rsidRPr="005526AD" w:rsidRDefault="0097686B" w:rsidP="0097686B">
      <w:pPr>
        <w:pStyle w:val="Formula"/>
        <w:rPr>
          <w:sz w:val="22"/>
          <w:szCs w:val="22"/>
        </w:rPr>
      </w:pPr>
      <w:r w:rsidRPr="005526AD">
        <w:rPr>
          <w:position w:val="-12"/>
          <w:sz w:val="22"/>
          <w:szCs w:val="22"/>
        </w:rPr>
        <w:object w:dxaOrig="4260" w:dyaOrig="360" w14:anchorId="2FE67218">
          <v:shape id="_x0000_i1030" type="#_x0000_t75" alt="start formula APP equals W subscript 1 times R subscript 1 plus W subscript 2 times R subscript 2 plus  ...  plus W subscript n times R subscript n end formula" style="width:213.35pt;height:18.35pt" o:ole="">
            <v:imagedata r:id="rId32" o:title=""/>
          </v:shape>
          <o:OLEObject Type="Embed" ProgID="Equation.DSMT4" ShapeID="_x0000_i1030" DrawAspect="Content" ObjectID="_1785317793" r:id="rId33"/>
        </w:object>
      </w:r>
    </w:p>
    <w:p w14:paraId="6124BAED" w14:textId="77777777" w:rsidR="0097686B" w:rsidRPr="005526AD" w:rsidRDefault="0097686B" w:rsidP="0097686B">
      <w:pPr>
        <w:pStyle w:val="DL11"/>
        <w:rPr>
          <w:sz w:val="22"/>
          <w:szCs w:val="22"/>
        </w:rPr>
      </w:pPr>
      <w:r w:rsidRPr="005526AD">
        <w:rPr>
          <w:sz w:val="22"/>
          <w:szCs w:val="22"/>
        </w:rPr>
        <w:fldChar w:fldCharType="begin"/>
      </w:r>
      <w:r w:rsidRPr="005526AD">
        <w:rPr>
          <w:sz w:val="22"/>
          <w:szCs w:val="22"/>
        </w:rPr>
        <w:fldChar w:fldCharType="end"/>
      </w:r>
      <w:r w:rsidRPr="005526AD">
        <w:rPr>
          <w:sz w:val="22"/>
          <w:szCs w:val="22"/>
        </w:rPr>
        <w:fldChar w:fldCharType="begin"/>
      </w:r>
      <w:r w:rsidRPr="005526AD">
        <w:rPr>
          <w:sz w:val="22"/>
          <w:szCs w:val="22"/>
        </w:rPr>
        <w:fldChar w:fldCharType="end"/>
      </w:r>
      <w:r w:rsidRPr="005526AD">
        <w:rPr>
          <w:sz w:val="22"/>
          <w:szCs w:val="22"/>
        </w:rPr>
        <w:t>4.</w:t>
      </w:r>
      <w:r w:rsidRPr="005526AD">
        <w:rPr>
          <w:sz w:val="22"/>
          <w:szCs w:val="22"/>
        </w:rPr>
        <w:tab/>
        <w:t>For ‘vector processors’, W</w:t>
      </w:r>
      <w:r w:rsidRPr="005526AD">
        <w:rPr>
          <w:sz w:val="22"/>
          <w:szCs w:val="22"/>
          <w:vertAlign w:val="subscript"/>
        </w:rPr>
        <w:t>i</w:t>
      </w:r>
      <w:r w:rsidRPr="005526AD">
        <w:rPr>
          <w:sz w:val="22"/>
          <w:szCs w:val="22"/>
        </w:rPr>
        <w:t xml:space="preserve"> = 0.9. For non</w:t>
      </w:r>
      <w:r w:rsidRPr="005526AD">
        <w:rPr>
          <w:sz w:val="22"/>
          <w:szCs w:val="22"/>
        </w:rPr>
        <w:noBreakHyphen/>
        <w:t>‘vector processors’, W</w:t>
      </w:r>
      <w:r w:rsidRPr="005526AD">
        <w:rPr>
          <w:sz w:val="22"/>
          <w:szCs w:val="22"/>
          <w:vertAlign w:val="subscript"/>
        </w:rPr>
        <w:t>i</w:t>
      </w:r>
      <w:r w:rsidRPr="005526AD">
        <w:rPr>
          <w:sz w:val="22"/>
          <w:szCs w:val="22"/>
        </w:rPr>
        <w:t xml:space="preserve"> = 0.3.</w:t>
      </w:r>
    </w:p>
    <w:p w14:paraId="59240D9B" w14:textId="77777777" w:rsidR="0097686B" w:rsidRPr="005526AD" w:rsidRDefault="0097686B" w:rsidP="0097686B">
      <w:pPr>
        <w:pStyle w:val="DL11NB"/>
        <w:ind w:left="851"/>
        <w:rPr>
          <w:lang w:val="en-AU"/>
        </w:rPr>
      </w:pPr>
      <w:r w:rsidRPr="005526AD">
        <w:rPr>
          <w:u w:val="single"/>
          <w:lang w:val="en-AU"/>
        </w:rPr>
        <w:t>Note 1:</w:t>
      </w:r>
      <w:r w:rsidRPr="005526AD">
        <w:rPr>
          <w:lang w:val="en-AU"/>
        </w:rPr>
        <w:tab/>
        <w:t>For processors that perform compound operations in a cycle, such as addition and multiplication, each operation is counted.</w:t>
      </w:r>
    </w:p>
    <w:p w14:paraId="572AE8A5" w14:textId="77777777" w:rsidR="0097686B" w:rsidRPr="005526AD" w:rsidRDefault="0097686B" w:rsidP="0097686B">
      <w:pPr>
        <w:pStyle w:val="DL11NB"/>
        <w:ind w:left="851"/>
        <w:rPr>
          <w:lang w:val="en-AU"/>
        </w:rPr>
      </w:pPr>
      <w:r w:rsidRPr="005526AD">
        <w:rPr>
          <w:u w:val="single"/>
          <w:lang w:val="en-AU"/>
        </w:rPr>
        <w:t>Note 2:</w:t>
      </w:r>
      <w:r w:rsidRPr="005526AD">
        <w:rPr>
          <w:lang w:val="en-AU"/>
        </w:rPr>
        <w:tab/>
        <w:t>For a pipelined processor the effective calculating rate R is the faster of the pipelined rate, once the pipeline is full, or the non</w:t>
      </w:r>
      <w:r w:rsidRPr="005526AD">
        <w:rPr>
          <w:lang w:val="en-AU"/>
        </w:rPr>
        <w:noBreakHyphen/>
        <w:t>pipelined rate.</w:t>
      </w:r>
    </w:p>
    <w:p w14:paraId="242BED04" w14:textId="77777777" w:rsidR="0097686B" w:rsidRPr="005526AD" w:rsidRDefault="0097686B" w:rsidP="0097686B">
      <w:pPr>
        <w:pStyle w:val="DL11NB"/>
        <w:ind w:left="851"/>
        <w:rPr>
          <w:lang w:val="en-AU"/>
        </w:rPr>
      </w:pPr>
      <w:r w:rsidRPr="005526AD">
        <w:rPr>
          <w:u w:val="single"/>
          <w:lang w:val="en-AU"/>
        </w:rPr>
        <w:t>Note 3:</w:t>
      </w:r>
      <w:r w:rsidRPr="005526AD">
        <w:rPr>
          <w:lang w:val="en-AU"/>
        </w:rPr>
        <w:tab/>
        <w:t>The calculating rate R of each contributing processor is to be calculated at its maximum value theoretically possible before the “APP” of the combination is derived. Simultaneous operations are assumed to exist when the computer manufacturer claims concurrent, parallel, or simultaneous operation or execution in a manual or brochure for the computer.</w:t>
      </w:r>
    </w:p>
    <w:p w14:paraId="44307B95" w14:textId="77777777" w:rsidR="0097686B" w:rsidRPr="005526AD" w:rsidRDefault="0097686B" w:rsidP="0097686B">
      <w:pPr>
        <w:pStyle w:val="DL11NB"/>
        <w:ind w:left="851"/>
        <w:rPr>
          <w:lang w:val="en-AU"/>
        </w:rPr>
      </w:pPr>
      <w:r w:rsidRPr="005526AD">
        <w:rPr>
          <w:u w:val="single"/>
          <w:lang w:val="en-AU"/>
        </w:rPr>
        <w:t>Note 4:</w:t>
      </w:r>
      <w:r w:rsidRPr="005526AD">
        <w:rPr>
          <w:lang w:val="en-AU"/>
        </w:rPr>
        <w:tab/>
        <w:t>Do not include processors that are limited to input/output and peripheral functions (e.g., disk drive, communication and video display) when calculating “APP”.</w:t>
      </w:r>
    </w:p>
    <w:p w14:paraId="1301E7C3" w14:textId="77777777" w:rsidR="0097686B" w:rsidRPr="005526AD" w:rsidRDefault="0097686B" w:rsidP="0097686B">
      <w:pPr>
        <w:pStyle w:val="DL11NB"/>
        <w:ind w:left="851"/>
        <w:rPr>
          <w:lang w:val="en-AU"/>
        </w:rPr>
      </w:pPr>
      <w:r w:rsidRPr="005526AD">
        <w:rPr>
          <w:u w:val="single"/>
          <w:lang w:val="en-AU"/>
        </w:rPr>
        <w:t>Note 5:</w:t>
      </w:r>
      <w:r w:rsidRPr="005526AD">
        <w:rPr>
          <w:lang w:val="en-AU"/>
        </w:rPr>
        <w:tab/>
        <w:t>“APP” values are not to be calculated for processor combinations (inter)connected by “Local Area Networks”, Wide Area Networks, I/O shared connections/devices, I/O controllers and any communication interconnection implemented by “software”.</w:t>
      </w:r>
    </w:p>
    <w:p w14:paraId="4B24D524" w14:textId="77777777" w:rsidR="0097686B" w:rsidRPr="005526AD" w:rsidRDefault="0097686B" w:rsidP="0097686B">
      <w:pPr>
        <w:pStyle w:val="DL11NB"/>
        <w:ind w:left="851"/>
        <w:rPr>
          <w:lang w:val="en-AU"/>
        </w:rPr>
      </w:pPr>
      <w:r w:rsidRPr="005526AD">
        <w:rPr>
          <w:u w:val="single"/>
          <w:lang w:val="en-AU"/>
        </w:rPr>
        <w:t>Note 6:</w:t>
      </w:r>
      <w:r w:rsidRPr="005526AD">
        <w:rPr>
          <w:lang w:val="en-AU"/>
        </w:rPr>
        <w:tab/>
        <w:t>‘APP’ values must be calculated for processor combinations containing processors specially designed to enhance performance by aggregation, operating simultaneously and sharing memory;</w:t>
      </w:r>
    </w:p>
    <w:p w14:paraId="5F11B3D9" w14:textId="77777777" w:rsidR="0097686B" w:rsidRPr="005526AD" w:rsidRDefault="0097686B" w:rsidP="0097686B">
      <w:pPr>
        <w:pStyle w:val="DL11NB"/>
        <w:ind w:left="880" w:firstLine="0"/>
        <w:rPr>
          <w:u w:val="single"/>
          <w:lang w:val="en-AU"/>
        </w:rPr>
      </w:pPr>
      <w:r w:rsidRPr="005526AD">
        <w:rPr>
          <w:u w:val="single"/>
          <w:lang w:val="en-AU"/>
        </w:rPr>
        <w:t>Technical Notes:</w:t>
      </w:r>
    </w:p>
    <w:p w14:paraId="452D69A4" w14:textId="77777777" w:rsidR="0097686B" w:rsidRPr="005526AD" w:rsidRDefault="0097686B" w:rsidP="0097686B">
      <w:pPr>
        <w:pStyle w:val="DL11NB"/>
        <w:ind w:left="1430" w:hanging="550"/>
        <w:rPr>
          <w:lang w:val="en-AU"/>
        </w:rPr>
      </w:pPr>
      <w:r w:rsidRPr="005526AD">
        <w:rPr>
          <w:lang w:val="en-AU"/>
        </w:rPr>
        <w:t>1.</w:t>
      </w:r>
      <w:r w:rsidRPr="005526AD">
        <w:rPr>
          <w:lang w:val="en-AU"/>
        </w:rPr>
        <w:tab/>
        <w:t>Aggregate all processors and accelerators operating simultaneously and located on the same die.</w:t>
      </w:r>
    </w:p>
    <w:p w14:paraId="7A3AA24C" w14:textId="77777777" w:rsidR="0097686B" w:rsidRPr="005526AD" w:rsidRDefault="0097686B" w:rsidP="0097686B">
      <w:pPr>
        <w:pStyle w:val="DL11NB"/>
        <w:ind w:left="1430" w:hanging="550"/>
        <w:rPr>
          <w:lang w:val="en-AU"/>
        </w:rPr>
      </w:pPr>
      <w:r w:rsidRPr="005526AD">
        <w:rPr>
          <w:lang w:val="en-AU"/>
        </w:rPr>
        <w:t>2.</w:t>
      </w:r>
      <w:r w:rsidRPr="005526AD">
        <w:rPr>
          <w:lang w:val="en-AU"/>
        </w:rPr>
        <w:tab/>
        <w:t>Processor combinations share memory when any processor is capable of accessing any memory location in the system through the hardware transmission of cache lines or memory words, without the involvement of any software mechanism, which may be achieved using “electronic assemblies” specified by 4A003.c.</w:t>
      </w:r>
    </w:p>
    <w:p w14:paraId="36714920" w14:textId="4DA06BBF" w:rsidR="0097686B" w:rsidRDefault="0097686B" w:rsidP="0097686B">
      <w:pPr>
        <w:pStyle w:val="DL11NoteMargin"/>
        <w:rPr>
          <w:lang w:val="en-AU"/>
        </w:rPr>
      </w:pPr>
      <w:r w:rsidRPr="005526AD">
        <w:rPr>
          <w:u w:val="single"/>
          <w:lang w:val="en-AU"/>
        </w:rPr>
        <w:t>Note 7:</w:t>
      </w:r>
      <w:r w:rsidRPr="005526AD">
        <w:rPr>
          <w:lang w:val="en-AU"/>
        </w:rPr>
        <w:tab/>
        <w:t>A ‘vector processor’ is defined as a processor with built</w:t>
      </w:r>
      <w:r w:rsidRPr="005526AD">
        <w:rPr>
          <w:lang w:val="en-AU"/>
        </w:rPr>
        <w:noBreakHyphen/>
        <w:t>in instructions that perform multiple calculations on floating</w:t>
      </w:r>
      <w:r w:rsidRPr="005526AD">
        <w:rPr>
          <w:lang w:val="en-AU"/>
        </w:rPr>
        <w:noBreakHyphen/>
        <w:t>point vectors (one</w:t>
      </w:r>
      <w:r w:rsidRPr="005526AD">
        <w:rPr>
          <w:lang w:val="en-AU"/>
        </w:rPr>
        <w:noBreakHyphen/>
        <w:t>dimensional arrays of 64</w:t>
      </w:r>
      <w:r w:rsidRPr="005526AD">
        <w:rPr>
          <w:lang w:val="en-AU"/>
        </w:rPr>
        <w:noBreakHyphen/>
        <w:t>bit or larger numbers) simultaneously, having at least 2 vector functional units and at least 8 vector registers of at least 64 elements each.</w:t>
      </w:r>
    </w:p>
    <w:p w14:paraId="1E525874" w14:textId="2BCDFB0C" w:rsidR="009A6C68" w:rsidRPr="005526AD" w:rsidRDefault="009A6C68" w:rsidP="00E72538">
      <w:pPr>
        <w:pStyle w:val="Cat0newstyle31a1paragraphsindented"/>
      </w:pPr>
      <w:r>
        <w:t>4.</w:t>
      </w:r>
      <w:r>
        <w:tab/>
        <w:t>E.</w:t>
      </w:r>
      <w:r>
        <w:tab/>
        <w:t>901</w:t>
      </w:r>
      <w:r>
        <w:tab/>
      </w:r>
      <w:r w:rsidRPr="009A6C68">
        <w:t>“Technology” for the “development” or “production” of items specified in 4A901.b., 4A901.c., or 4D901.</w:t>
      </w:r>
    </w:p>
    <w:p w14:paraId="60C445D0" w14:textId="1E381887" w:rsidR="0097686B" w:rsidRPr="005526AD" w:rsidRDefault="0097686B">
      <w:pPr>
        <w:spacing w:line="240" w:lineRule="auto"/>
        <w:rPr>
          <w:rStyle w:val="CharDivNo"/>
          <w:rFonts w:eastAsia="Times New Roman" w:cs="Times New Roman"/>
          <w:b/>
          <w:kern w:val="28"/>
          <w:sz w:val="28"/>
          <w:lang w:eastAsia="en-AU"/>
        </w:rPr>
      </w:pPr>
      <w:r w:rsidRPr="005526AD">
        <w:rPr>
          <w:rStyle w:val="CharDivNo"/>
        </w:rPr>
        <w:br w:type="page"/>
      </w:r>
    </w:p>
    <w:p w14:paraId="03E8600E" w14:textId="7D41CF8D" w:rsidR="00656C15" w:rsidRPr="005526AD" w:rsidRDefault="00656C15" w:rsidP="00656C15">
      <w:pPr>
        <w:pStyle w:val="ActHead3"/>
        <w:pageBreakBefore/>
      </w:pPr>
      <w:bookmarkStart w:id="32" w:name="_Toc173140493"/>
      <w:r w:rsidRPr="005526AD">
        <w:rPr>
          <w:rStyle w:val="CharDivNo"/>
        </w:rPr>
        <w:t>Category 5</w:t>
      </w:r>
      <w:r w:rsidRPr="005526AD">
        <w:t>—</w:t>
      </w:r>
      <w:r w:rsidRPr="005526AD">
        <w:rPr>
          <w:rStyle w:val="CharDivText"/>
        </w:rPr>
        <w:t>Telecommunications and “information security”</w:t>
      </w:r>
      <w:bookmarkEnd w:id="32"/>
    </w:p>
    <w:p w14:paraId="04B9B927" w14:textId="77777777" w:rsidR="00656C15" w:rsidRPr="005526AD" w:rsidRDefault="00656C15" w:rsidP="00656C15">
      <w:pPr>
        <w:pStyle w:val="DL0AH"/>
        <w:rPr>
          <w:sz w:val="22"/>
          <w:szCs w:val="22"/>
          <w:u w:val="single"/>
          <w:lang w:val="en-AU"/>
        </w:rPr>
      </w:pPr>
      <w:r w:rsidRPr="005526AD">
        <w:rPr>
          <w:sz w:val="22"/>
          <w:szCs w:val="22"/>
          <w:u w:val="single"/>
          <w:lang w:val="en-AU"/>
        </w:rPr>
        <w:t>Part</w:t>
      </w:r>
      <w:r w:rsidR="001E5F4B" w:rsidRPr="005526AD">
        <w:rPr>
          <w:sz w:val="22"/>
          <w:szCs w:val="22"/>
          <w:u w:val="single"/>
          <w:lang w:val="en-AU"/>
        </w:rPr>
        <w:t> </w:t>
      </w:r>
      <w:r w:rsidRPr="005526AD">
        <w:rPr>
          <w:sz w:val="22"/>
          <w:szCs w:val="22"/>
          <w:u w:val="single"/>
          <w:lang w:val="en-AU"/>
        </w:rPr>
        <w:t>1—TELECOMMUNICATIONS</w:t>
      </w:r>
    </w:p>
    <w:p w14:paraId="6400CC41" w14:textId="77777777" w:rsidR="00656C15" w:rsidRPr="005526AD" w:rsidRDefault="00656C15" w:rsidP="00656C15">
      <w:pPr>
        <w:pStyle w:val="DL0ANote"/>
        <w:rPr>
          <w:lang w:val="en-AU"/>
        </w:rPr>
      </w:pPr>
      <w:r w:rsidRPr="005526AD">
        <w:rPr>
          <w:u w:val="single"/>
          <w:lang w:val="en-AU"/>
        </w:rPr>
        <w:t>Note 1:</w:t>
      </w:r>
      <w:r w:rsidRPr="005526AD">
        <w:rPr>
          <w:lang w:val="en-AU"/>
        </w:rPr>
        <w:tab/>
        <w:t>The control status of components, “lasers”, test and “production” equipment and “software” therefor which are specially designed for telecommunications equipment or systems is determined in Category 5, Part</w:t>
      </w:r>
      <w:r w:rsidR="001E5F4B" w:rsidRPr="005526AD">
        <w:rPr>
          <w:lang w:val="en-AU"/>
        </w:rPr>
        <w:t> </w:t>
      </w:r>
      <w:r w:rsidRPr="005526AD">
        <w:rPr>
          <w:lang w:val="en-AU"/>
        </w:rPr>
        <w:t>1</w:t>
      </w:r>
      <w:r w:rsidRPr="005526AD">
        <w:rPr>
          <w:i w:val="0"/>
          <w:lang w:val="en-AU"/>
        </w:rPr>
        <w:t>.</w:t>
      </w:r>
    </w:p>
    <w:p w14:paraId="0DA8D792" w14:textId="77777777" w:rsidR="00656C15" w:rsidRPr="005526AD" w:rsidRDefault="00656C15" w:rsidP="00656C15">
      <w:pPr>
        <w:pStyle w:val="DL0ANote"/>
        <w:ind w:left="2835" w:hanging="850"/>
        <w:rPr>
          <w:lang w:val="en-AU"/>
        </w:rPr>
      </w:pPr>
      <w:r w:rsidRPr="005526AD">
        <w:rPr>
          <w:u w:val="single"/>
          <w:lang w:val="en-AU"/>
        </w:rPr>
        <w:t>N.B.:</w:t>
      </w:r>
      <w:r w:rsidRPr="005526AD">
        <w:rPr>
          <w:lang w:val="en-AU"/>
        </w:rPr>
        <w:tab/>
        <w:t>For “lasers” specially designed for telecommunications equipment or systems, see 6A005</w:t>
      </w:r>
      <w:r w:rsidRPr="005526AD">
        <w:rPr>
          <w:i w:val="0"/>
          <w:lang w:val="en-AU"/>
        </w:rPr>
        <w:t>.</w:t>
      </w:r>
    </w:p>
    <w:p w14:paraId="2162BC7B" w14:textId="77777777" w:rsidR="00656C15" w:rsidRPr="005526AD" w:rsidRDefault="00656C15" w:rsidP="00656C15">
      <w:pPr>
        <w:pStyle w:val="DL0ANote"/>
        <w:rPr>
          <w:lang w:val="en-AU"/>
        </w:rPr>
      </w:pPr>
      <w:r w:rsidRPr="005526AD">
        <w:rPr>
          <w:u w:val="single"/>
          <w:lang w:val="en-AU"/>
        </w:rPr>
        <w:t>Note 2:</w:t>
      </w:r>
      <w:r w:rsidRPr="005526AD">
        <w:rPr>
          <w:lang w:val="en-AU"/>
        </w:rPr>
        <w:tab/>
        <w:t>“Digital computers”, related equipment or “software”, when essential for the operation and support of telecommunications equipment described in this Category, are regarded as specially designed components, provided they are the standard models customarily supplied by the manufacturer. This includes operation, administration, maintenance, engineering or billing computer systems.</w:t>
      </w:r>
    </w:p>
    <w:p w14:paraId="63E57640" w14:textId="6CC0AFE8" w:rsidR="00656C15" w:rsidRPr="005526AD" w:rsidRDefault="00656C15" w:rsidP="00D95ECE">
      <w:pPr>
        <w:pStyle w:val="Cat0newstyle1"/>
      </w:pPr>
      <w:r w:rsidRPr="005526AD">
        <w:t>5</w:t>
      </w:r>
      <w:r w:rsidR="00D95ECE" w:rsidRPr="005526AD">
        <w:t>.</w:t>
      </w:r>
      <w:r w:rsidR="00D95ECE" w:rsidRPr="005526AD">
        <w:tab/>
      </w:r>
      <w:r w:rsidRPr="005526AD">
        <w:t>A</w:t>
      </w:r>
      <w:r w:rsidR="00D95ECE" w:rsidRPr="005526AD">
        <w:t>.</w:t>
      </w:r>
      <w:r w:rsidR="00D95ECE" w:rsidRPr="005526AD">
        <w:tab/>
      </w:r>
      <w:r w:rsidRPr="005526AD">
        <w:t>1</w:t>
      </w:r>
      <w:r w:rsidR="00192CE7" w:rsidRPr="005526AD">
        <w:t>.</w:t>
      </w:r>
      <w:r w:rsidRPr="005526AD">
        <w:tab/>
      </w:r>
      <w:r w:rsidRPr="005526AD">
        <w:rPr>
          <w:u w:val="single"/>
        </w:rPr>
        <w:t>Systems, Equipment and Components</w:t>
      </w:r>
    </w:p>
    <w:p w14:paraId="74F65E99" w14:textId="7A812F05" w:rsidR="00656C15" w:rsidRPr="005526AD" w:rsidRDefault="00656C15" w:rsidP="00D95ECE">
      <w:pPr>
        <w:pStyle w:val="Cat0newstyle31a1paragraphsindented"/>
      </w:pPr>
      <w:r w:rsidRPr="005526AD">
        <w:t>5</w:t>
      </w:r>
      <w:r w:rsidR="00D95ECE" w:rsidRPr="005526AD">
        <w:t>.</w:t>
      </w:r>
      <w:r w:rsidR="00D95ECE" w:rsidRPr="005526AD">
        <w:tab/>
      </w:r>
      <w:r w:rsidRPr="005526AD">
        <w:t>A</w:t>
      </w:r>
      <w:r w:rsidR="00D95ECE" w:rsidRPr="005526AD">
        <w:t>.</w:t>
      </w:r>
      <w:r w:rsidR="00D95ECE" w:rsidRPr="005526AD">
        <w:tab/>
      </w:r>
      <w:r w:rsidRPr="005526AD">
        <w:t>001</w:t>
      </w:r>
      <w:r w:rsidR="00D95ECE" w:rsidRPr="005526AD">
        <w:t>.</w:t>
      </w:r>
      <w:r w:rsidRPr="005526AD">
        <w:tab/>
        <w:t>Telecommunications systems, equipment, components and accessories as follows:</w:t>
      </w:r>
    </w:p>
    <w:p w14:paraId="2A97FC42"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Any type of telecommunications equipment having any of the following characteristics, functions or features:</w:t>
      </w:r>
    </w:p>
    <w:p w14:paraId="23B54060" w14:textId="77777777" w:rsidR="00656C15" w:rsidRPr="005526AD" w:rsidRDefault="00656C15" w:rsidP="00656C15">
      <w:pPr>
        <w:pStyle w:val="DL0Aa1"/>
        <w:rPr>
          <w:lang w:val="en-AU"/>
        </w:rPr>
      </w:pPr>
      <w:r w:rsidRPr="005526AD">
        <w:rPr>
          <w:lang w:val="en-AU"/>
        </w:rPr>
        <w:t>1.</w:t>
      </w:r>
      <w:r w:rsidRPr="005526AD">
        <w:rPr>
          <w:lang w:val="en-AU"/>
        </w:rPr>
        <w:tab/>
        <w:t>Specially designed to withstand transitory electronic effects or electromagnetic pulse effects, both</w:t>
      </w:r>
      <w:r w:rsidRPr="005526AD">
        <w:rPr>
          <w:b/>
          <w:lang w:val="en-AU"/>
        </w:rPr>
        <w:t xml:space="preserve"> </w:t>
      </w:r>
      <w:r w:rsidRPr="005526AD">
        <w:rPr>
          <w:lang w:val="en-AU"/>
        </w:rPr>
        <w:t>arising from a nuclear explosion;</w:t>
      </w:r>
    </w:p>
    <w:p w14:paraId="7B7378E4" w14:textId="77777777" w:rsidR="00656C15" w:rsidRPr="005526AD" w:rsidRDefault="00656C15" w:rsidP="00656C15">
      <w:pPr>
        <w:pStyle w:val="DL0Aa1"/>
        <w:rPr>
          <w:lang w:val="en-AU"/>
        </w:rPr>
      </w:pPr>
      <w:r w:rsidRPr="005526AD">
        <w:rPr>
          <w:lang w:val="en-AU"/>
        </w:rPr>
        <w:t>2.</w:t>
      </w:r>
      <w:r w:rsidRPr="005526AD">
        <w:rPr>
          <w:lang w:val="en-AU"/>
        </w:rPr>
        <w:tab/>
        <w:t>Specially hardened to withstand gamma, neutron or ion radiation;</w:t>
      </w:r>
    </w:p>
    <w:p w14:paraId="17F1B0C0" w14:textId="77777777" w:rsidR="00656C15" w:rsidRPr="005526AD" w:rsidRDefault="00656C15" w:rsidP="00656C15">
      <w:pPr>
        <w:pStyle w:val="DL0Aa1"/>
        <w:rPr>
          <w:lang w:val="en-AU"/>
        </w:rPr>
      </w:pPr>
      <w:r w:rsidRPr="005526AD">
        <w:rPr>
          <w:lang w:val="en-AU"/>
        </w:rPr>
        <w:t>3.</w:t>
      </w:r>
      <w:r w:rsidRPr="005526AD">
        <w:rPr>
          <w:lang w:val="en-AU"/>
        </w:rPr>
        <w:tab/>
        <w:t>Specially designed to operate below 218 K (</w:t>
      </w:r>
      <w:r w:rsidR="008B2FCD" w:rsidRPr="005526AD">
        <w:rPr>
          <w:lang w:val="en-AU"/>
        </w:rPr>
        <w:noBreakHyphen/>
      </w:r>
      <w:r w:rsidRPr="005526AD">
        <w:rPr>
          <w:lang w:val="en-AU"/>
        </w:rPr>
        <w:t>55° C); or</w:t>
      </w:r>
    </w:p>
    <w:p w14:paraId="2E167B36" w14:textId="77777777" w:rsidR="00656C15" w:rsidRPr="005526AD" w:rsidRDefault="00656C15" w:rsidP="00656C15">
      <w:pPr>
        <w:pStyle w:val="DL0Aa1"/>
        <w:rPr>
          <w:lang w:val="en-AU"/>
        </w:rPr>
      </w:pPr>
      <w:r w:rsidRPr="005526AD">
        <w:rPr>
          <w:lang w:val="en-AU"/>
        </w:rPr>
        <w:t>4.</w:t>
      </w:r>
      <w:r w:rsidRPr="005526AD">
        <w:rPr>
          <w:lang w:val="en-AU"/>
        </w:rPr>
        <w:tab/>
        <w:t>Specially designed to operate above 397 K (124° C);</w:t>
      </w:r>
    </w:p>
    <w:p w14:paraId="2F8188B5" w14:textId="77777777" w:rsidR="00656C15" w:rsidRPr="005526AD" w:rsidRDefault="00656C15" w:rsidP="00656C15">
      <w:pPr>
        <w:pStyle w:val="DL0AaNote"/>
        <w:rPr>
          <w:lang w:val="en-AU"/>
        </w:rPr>
      </w:pPr>
      <w:r w:rsidRPr="005526AD">
        <w:rPr>
          <w:u w:val="single"/>
          <w:lang w:val="en-AU"/>
        </w:rPr>
        <w:t>Note 1:</w:t>
      </w:r>
      <w:r w:rsidRPr="005526AD">
        <w:rPr>
          <w:lang w:val="en-AU"/>
        </w:rPr>
        <w:tab/>
        <w:t>5A001.a.3. applies only to electronic equipment.</w:t>
      </w:r>
    </w:p>
    <w:p w14:paraId="1766432D" w14:textId="77777777" w:rsidR="00656C15" w:rsidRPr="005526AD" w:rsidRDefault="00656C15" w:rsidP="00656C15">
      <w:pPr>
        <w:pStyle w:val="DL0AaNote"/>
        <w:rPr>
          <w:lang w:val="en-AU"/>
        </w:rPr>
      </w:pPr>
      <w:r w:rsidRPr="005526AD">
        <w:rPr>
          <w:u w:val="single"/>
          <w:lang w:val="en-AU"/>
        </w:rPr>
        <w:t>Note 2:</w:t>
      </w:r>
      <w:r w:rsidRPr="005526AD">
        <w:rPr>
          <w:lang w:val="en-AU"/>
        </w:rPr>
        <w:tab/>
        <w:t>5A001.a.2. and 5A001.a.3. do not apply to equipment designed or modified for use on board satellites.</w:t>
      </w:r>
    </w:p>
    <w:p w14:paraId="492BCA66" w14:textId="5D797D41" w:rsidR="00656C15" w:rsidRPr="005526AD" w:rsidRDefault="00D95ECE" w:rsidP="00D95ECE">
      <w:pPr>
        <w:pStyle w:val="Cat0newstyle41a1aparagraphsindented"/>
      </w:pPr>
      <w:r w:rsidRPr="005526AD">
        <w:t>5.</w:t>
      </w:r>
      <w:r w:rsidRPr="005526AD">
        <w:tab/>
        <w:t>A.</w:t>
      </w:r>
      <w:r w:rsidRPr="005526AD">
        <w:tab/>
        <w:t>001.</w:t>
      </w:r>
      <w:r w:rsidRPr="005526AD">
        <w:tab/>
      </w:r>
      <w:r w:rsidR="00656C15" w:rsidRPr="005526AD">
        <w:t>b.</w:t>
      </w:r>
      <w:r w:rsidR="00656C15" w:rsidRPr="005526AD">
        <w:tab/>
        <w:t>Telecommunication systems and equipment, and specially designed components and accessories therefor, having any of the following characteristics, functions or features:</w:t>
      </w:r>
    </w:p>
    <w:p w14:paraId="3000759C" w14:textId="77777777" w:rsidR="00656C15" w:rsidRPr="005526AD" w:rsidRDefault="00656C15" w:rsidP="00656C15">
      <w:pPr>
        <w:pStyle w:val="DL0Aa1"/>
        <w:keepNext/>
        <w:rPr>
          <w:lang w:val="en-AU"/>
        </w:rPr>
      </w:pPr>
      <w:r w:rsidRPr="005526AD">
        <w:rPr>
          <w:lang w:val="en-AU"/>
        </w:rPr>
        <w:t>1.</w:t>
      </w:r>
      <w:r w:rsidRPr="005526AD">
        <w:rPr>
          <w:lang w:val="en-AU"/>
        </w:rPr>
        <w:tab/>
        <w:t>Being underwater untethered communications systems having any of the following:</w:t>
      </w:r>
    </w:p>
    <w:p w14:paraId="1CACB140" w14:textId="77777777" w:rsidR="00656C15" w:rsidRPr="005526AD" w:rsidRDefault="00656C15" w:rsidP="00656C15">
      <w:pPr>
        <w:pStyle w:val="DL0Aa1a"/>
        <w:rPr>
          <w:lang w:val="en-AU"/>
        </w:rPr>
      </w:pPr>
      <w:r w:rsidRPr="005526AD">
        <w:rPr>
          <w:lang w:val="en-AU"/>
        </w:rPr>
        <w:t>a.</w:t>
      </w:r>
      <w:r w:rsidRPr="005526AD">
        <w:rPr>
          <w:lang w:val="en-AU"/>
        </w:rPr>
        <w:tab/>
        <w:t>An acoustic carrier frequency outside the range from 20 kHz to 60 kHz;</w:t>
      </w:r>
    </w:p>
    <w:p w14:paraId="281893FB" w14:textId="77777777" w:rsidR="00656C15" w:rsidRPr="005526AD" w:rsidRDefault="00656C15" w:rsidP="00656C15">
      <w:pPr>
        <w:pStyle w:val="DL0Aa1a"/>
        <w:rPr>
          <w:lang w:val="en-AU"/>
        </w:rPr>
      </w:pPr>
      <w:r w:rsidRPr="005526AD">
        <w:rPr>
          <w:lang w:val="en-AU"/>
        </w:rPr>
        <w:t>b.</w:t>
      </w:r>
      <w:r w:rsidRPr="005526AD">
        <w:rPr>
          <w:lang w:val="en-AU"/>
        </w:rPr>
        <w:tab/>
        <w:t>Using an electromagnetic carrier frequency below 30 kHz;</w:t>
      </w:r>
    </w:p>
    <w:p w14:paraId="51F1D2B5" w14:textId="77777777" w:rsidR="00656C15" w:rsidRPr="005526AD" w:rsidRDefault="00656C15" w:rsidP="00656C15">
      <w:pPr>
        <w:pStyle w:val="DL0Aa1a"/>
        <w:rPr>
          <w:lang w:val="en-AU"/>
        </w:rPr>
      </w:pPr>
      <w:r w:rsidRPr="005526AD">
        <w:rPr>
          <w:lang w:val="en-AU"/>
        </w:rPr>
        <w:t>c.</w:t>
      </w:r>
      <w:r w:rsidRPr="005526AD">
        <w:rPr>
          <w:lang w:val="en-AU"/>
        </w:rPr>
        <w:tab/>
        <w:t>Using electronic beam steering techniques; or</w:t>
      </w:r>
    </w:p>
    <w:p w14:paraId="452D5161" w14:textId="77777777" w:rsidR="00656C15" w:rsidRPr="005526AD" w:rsidRDefault="00656C15" w:rsidP="00656C15">
      <w:pPr>
        <w:pStyle w:val="DL0Aa1a"/>
        <w:rPr>
          <w:lang w:val="en-AU"/>
        </w:rPr>
      </w:pPr>
      <w:r w:rsidRPr="005526AD">
        <w:rPr>
          <w:lang w:val="en-AU"/>
        </w:rPr>
        <w:t>d.</w:t>
      </w:r>
      <w:r w:rsidRPr="005526AD">
        <w:rPr>
          <w:lang w:val="en-AU"/>
        </w:rPr>
        <w:tab/>
        <w:t>Using “lasers” or light</w:t>
      </w:r>
      <w:r w:rsidR="008B2FCD" w:rsidRPr="005526AD">
        <w:rPr>
          <w:lang w:val="en-AU"/>
        </w:rPr>
        <w:noBreakHyphen/>
      </w:r>
      <w:r w:rsidRPr="005526AD">
        <w:rPr>
          <w:lang w:val="en-AU"/>
        </w:rPr>
        <w:t>emitting diodes (LEDs), with an output wavelength greater than 400 nm and less than 700 nm, in a “local area network”;</w:t>
      </w:r>
    </w:p>
    <w:p w14:paraId="7697D817" w14:textId="2323F66F" w:rsidR="00656C15" w:rsidRPr="005526AD" w:rsidRDefault="00D95ECE" w:rsidP="00D95ECE">
      <w:pPr>
        <w:pStyle w:val="Cat0newstyle51a1a1paragraphsindented"/>
      </w:pPr>
      <w:r w:rsidRPr="005526AD">
        <w:t>5.</w:t>
      </w:r>
      <w:r w:rsidRPr="005526AD">
        <w:tab/>
        <w:t>A.</w:t>
      </w:r>
      <w:r w:rsidRPr="005526AD">
        <w:tab/>
        <w:t>001.</w:t>
      </w:r>
      <w:r w:rsidRPr="005526AD">
        <w:tab/>
        <w:t>b.</w:t>
      </w:r>
      <w:r w:rsidRPr="005526AD">
        <w:tab/>
      </w:r>
      <w:r w:rsidR="00656C15" w:rsidRPr="005526AD">
        <w:t>2.</w:t>
      </w:r>
      <w:r w:rsidR="00656C15" w:rsidRPr="005526AD">
        <w:tab/>
        <w:t>Being radio equipment operating in the 1.5 MHz</w:t>
      </w:r>
      <w:r w:rsidR="00656C15" w:rsidRPr="005526AD">
        <w:rPr>
          <w:b/>
        </w:rPr>
        <w:t xml:space="preserve"> </w:t>
      </w:r>
      <w:r w:rsidR="00656C15" w:rsidRPr="005526AD">
        <w:t>to 87.5 MHz band and having all of the following:</w:t>
      </w:r>
    </w:p>
    <w:p w14:paraId="3A49F31A" w14:textId="77777777" w:rsidR="00656C15" w:rsidRPr="005526AD" w:rsidRDefault="00656C15" w:rsidP="00656C15">
      <w:pPr>
        <w:pStyle w:val="DL0Aa1a"/>
        <w:rPr>
          <w:lang w:val="en-AU"/>
        </w:rPr>
      </w:pPr>
      <w:r w:rsidRPr="005526AD">
        <w:rPr>
          <w:lang w:val="en-AU"/>
        </w:rPr>
        <w:t>a.</w:t>
      </w:r>
      <w:r w:rsidRPr="005526AD">
        <w:rPr>
          <w:lang w:val="en-AU"/>
        </w:rPr>
        <w:tab/>
        <w:t>Automatically predicting and selecting frequencies and “total digital transfer rates” per channel to optimise the transmission; and</w:t>
      </w:r>
    </w:p>
    <w:p w14:paraId="41FFF2F4" w14:textId="77777777" w:rsidR="00656C15" w:rsidRPr="005526AD" w:rsidRDefault="00656C15" w:rsidP="00656C15">
      <w:pPr>
        <w:pStyle w:val="DL0Aa1a"/>
        <w:rPr>
          <w:lang w:val="en-AU"/>
        </w:rPr>
      </w:pPr>
      <w:r w:rsidRPr="005526AD">
        <w:rPr>
          <w:lang w:val="en-AU"/>
        </w:rPr>
        <w:t>b.</w:t>
      </w:r>
      <w:r w:rsidRPr="005526AD">
        <w:rPr>
          <w:lang w:val="en-AU"/>
        </w:rPr>
        <w:tab/>
        <w:t xml:space="preserve">Incorporating a linear power amplifier configuration having a capability to support multiple signals simultaneously at an output power of 1 kW or more in the frequency range of 1.5 MHz or more but less than 30 MHz, or 250 W or more in the frequency range of 30 MHz or more but not exceeding 87.5 MHz, over an “instantaneous bandwidth” of one octave or more and with an output harmonic and distortion content of better than </w:t>
      </w:r>
      <w:r w:rsidR="008B2FCD" w:rsidRPr="005526AD">
        <w:rPr>
          <w:lang w:val="en-AU"/>
        </w:rPr>
        <w:noBreakHyphen/>
      </w:r>
      <w:r w:rsidRPr="005526AD">
        <w:rPr>
          <w:lang w:val="en-AU"/>
        </w:rPr>
        <w:t>80 dB;</w:t>
      </w:r>
    </w:p>
    <w:p w14:paraId="1318518F" w14:textId="7E7FC8D1" w:rsidR="00656C15" w:rsidRPr="005526AD" w:rsidRDefault="00D95ECE" w:rsidP="00D95ECE">
      <w:pPr>
        <w:pStyle w:val="Cat0newstyle51a1a1paragraphsindented"/>
      </w:pPr>
      <w:r w:rsidRPr="005526AD">
        <w:t>5.</w:t>
      </w:r>
      <w:r w:rsidRPr="005526AD">
        <w:tab/>
        <w:t>A.</w:t>
      </w:r>
      <w:r w:rsidRPr="005526AD">
        <w:tab/>
        <w:t>001.</w:t>
      </w:r>
      <w:r w:rsidRPr="005526AD">
        <w:tab/>
        <w:t>b.</w:t>
      </w:r>
      <w:r w:rsidRPr="005526AD">
        <w:tab/>
      </w:r>
      <w:r w:rsidR="00656C15" w:rsidRPr="005526AD">
        <w:t>3.</w:t>
      </w:r>
      <w:r w:rsidR="00656C15" w:rsidRPr="005526AD">
        <w:tab/>
        <w:t>Being radio equipment employing “spread spectrum” techniques, including “frequency hopping” techniques, other than those specified by 5A001.b.4. and having any of the following:</w:t>
      </w:r>
    </w:p>
    <w:p w14:paraId="26FDA967" w14:textId="77777777" w:rsidR="00656C15" w:rsidRPr="005526AD" w:rsidRDefault="00656C15" w:rsidP="00656C15">
      <w:pPr>
        <w:pStyle w:val="DL0Aa1a"/>
        <w:rPr>
          <w:lang w:val="en-AU"/>
        </w:rPr>
      </w:pPr>
      <w:r w:rsidRPr="005526AD">
        <w:rPr>
          <w:lang w:val="en-AU"/>
        </w:rPr>
        <w:t>a.</w:t>
      </w:r>
      <w:r w:rsidRPr="005526AD">
        <w:rPr>
          <w:lang w:val="en-AU"/>
        </w:rPr>
        <w:tab/>
        <w:t>User programmable spreading codes; or</w:t>
      </w:r>
    </w:p>
    <w:p w14:paraId="6C588EB6" w14:textId="77777777" w:rsidR="00656C15" w:rsidRPr="005526AD" w:rsidRDefault="00656C15" w:rsidP="00656C15">
      <w:pPr>
        <w:pStyle w:val="DL0Aa1a"/>
        <w:rPr>
          <w:lang w:val="en-AU"/>
        </w:rPr>
      </w:pPr>
      <w:r w:rsidRPr="005526AD">
        <w:rPr>
          <w:lang w:val="en-AU"/>
        </w:rPr>
        <w:t>b.</w:t>
      </w:r>
      <w:r w:rsidRPr="005526AD">
        <w:rPr>
          <w:lang w:val="en-AU"/>
        </w:rPr>
        <w:tab/>
        <w:t>A total transmitted bandwidth which is 100 or more times the bandwidth of any one information channel and in excess of 50 kHz;</w:t>
      </w:r>
    </w:p>
    <w:p w14:paraId="1C67C219" w14:textId="77777777" w:rsidR="00656C15" w:rsidRPr="005526AD" w:rsidRDefault="00656C15" w:rsidP="00656C15">
      <w:pPr>
        <w:pStyle w:val="DL0Aa1aNote"/>
        <w:rPr>
          <w:lang w:val="en-AU"/>
        </w:rPr>
      </w:pPr>
      <w:r w:rsidRPr="005526AD">
        <w:rPr>
          <w:u w:val="single"/>
          <w:lang w:val="en-AU"/>
        </w:rPr>
        <w:t>Note:</w:t>
      </w:r>
      <w:r w:rsidRPr="005526AD">
        <w:rPr>
          <w:lang w:val="en-AU"/>
        </w:rPr>
        <w:tab/>
        <w:t>5A001</w:t>
      </w:r>
      <w:r w:rsidRPr="005526AD">
        <w:rPr>
          <w:i w:val="0"/>
          <w:lang w:val="en-AU"/>
        </w:rPr>
        <w:t>.</w:t>
      </w:r>
      <w:r w:rsidRPr="005526AD">
        <w:rPr>
          <w:lang w:val="en-AU"/>
        </w:rPr>
        <w:t>b.3.b. does not apply to radio equipment specially designed for use with civil cellular radio</w:t>
      </w:r>
      <w:r w:rsidR="008B2FCD" w:rsidRPr="005526AD">
        <w:rPr>
          <w:lang w:val="en-AU"/>
        </w:rPr>
        <w:noBreakHyphen/>
      </w:r>
      <w:r w:rsidRPr="005526AD">
        <w:rPr>
          <w:lang w:val="en-AU"/>
        </w:rPr>
        <w:t>communications systems.</w:t>
      </w:r>
    </w:p>
    <w:p w14:paraId="538DF4CD" w14:textId="77777777" w:rsidR="00656C15" w:rsidRPr="005526AD" w:rsidRDefault="00656C15" w:rsidP="00656C15">
      <w:pPr>
        <w:pStyle w:val="DL0Aa1Note"/>
        <w:rPr>
          <w:lang w:val="en-AU"/>
        </w:rPr>
      </w:pPr>
      <w:r w:rsidRPr="005526AD">
        <w:rPr>
          <w:u w:val="single"/>
          <w:lang w:val="en-AU"/>
        </w:rPr>
        <w:t>Note:</w:t>
      </w:r>
      <w:r w:rsidRPr="005526AD">
        <w:rPr>
          <w:lang w:val="en-AU"/>
        </w:rPr>
        <w:tab/>
        <w:t>5A001</w:t>
      </w:r>
      <w:r w:rsidRPr="005526AD">
        <w:rPr>
          <w:i w:val="0"/>
          <w:lang w:val="en-AU"/>
        </w:rPr>
        <w:t>.</w:t>
      </w:r>
      <w:r w:rsidRPr="005526AD">
        <w:rPr>
          <w:lang w:val="en-AU"/>
        </w:rPr>
        <w:t>b.3 does not apply to equipment designed to operate at an output power of 1 W or less.</w:t>
      </w:r>
    </w:p>
    <w:p w14:paraId="07F52D66" w14:textId="1F5CDDDA" w:rsidR="00656C15" w:rsidRPr="005526AD" w:rsidRDefault="00D95ECE" w:rsidP="00D95ECE">
      <w:pPr>
        <w:pStyle w:val="Cat0newstyle51a1a1paragraphsindented"/>
      </w:pPr>
      <w:r w:rsidRPr="005526AD">
        <w:t>5.</w:t>
      </w:r>
      <w:r w:rsidRPr="005526AD">
        <w:tab/>
        <w:t>A.</w:t>
      </w:r>
      <w:r w:rsidRPr="005526AD">
        <w:tab/>
        <w:t>001.</w:t>
      </w:r>
      <w:r w:rsidRPr="005526AD">
        <w:tab/>
        <w:t>b.</w:t>
      </w:r>
      <w:r w:rsidRPr="005526AD">
        <w:tab/>
      </w:r>
      <w:r w:rsidR="00656C15" w:rsidRPr="005526AD">
        <w:t>4.</w:t>
      </w:r>
      <w:r w:rsidR="00656C15" w:rsidRPr="005526AD">
        <w:tab/>
        <w:t>Being radio equipment employing ultra</w:t>
      </w:r>
      <w:r w:rsidR="008B2FCD" w:rsidRPr="005526AD">
        <w:noBreakHyphen/>
      </w:r>
      <w:r w:rsidR="00656C15" w:rsidRPr="005526AD">
        <w:t>wideband modulation techniques, having user programmable channelising codes, scrambling codes or network identification codes and having any of the following:</w:t>
      </w:r>
    </w:p>
    <w:p w14:paraId="63DB5C1F" w14:textId="77777777" w:rsidR="00656C15" w:rsidRPr="005526AD" w:rsidRDefault="00656C15" w:rsidP="00656C15">
      <w:pPr>
        <w:pStyle w:val="DL0Aa1a"/>
        <w:rPr>
          <w:lang w:val="en-AU"/>
        </w:rPr>
      </w:pPr>
      <w:r w:rsidRPr="005526AD">
        <w:rPr>
          <w:lang w:val="en-AU"/>
        </w:rPr>
        <w:t>a.</w:t>
      </w:r>
      <w:r w:rsidRPr="005526AD">
        <w:rPr>
          <w:lang w:val="en-AU"/>
        </w:rPr>
        <w:tab/>
        <w:t>A bandwidth exceeding 500 MHz; or</w:t>
      </w:r>
    </w:p>
    <w:p w14:paraId="716A08B2" w14:textId="77777777" w:rsidR="00656C15" w:rsidRPr="005526AD" w:rsidRDefault="00656C15" w:rsidP="00656C15">
      <w:pPr>
        <w:pStyle w:val="DL0Aa1a"/>
        <w:rPr>
          <w:lang w:val="en-AU"/>
        </w:rPr>
      </w:pPr>
      <w:r w:rsidRPr="005526AD">
        <w:rPr>
          <w:lang w:val="en-AU"/>
        </w:rPr>
        <w:t>b.</w:t>
      </w:r>
      <w:r w:rsidRPr="005526AD">
        <w:rPr>
          <w:lang w:val="en-AU"/>
        </w:rPr>
        <w:tab/>
        <w:t>A “fractional bandwidth” of 20% or more;</w:t>
      </w:r>
    </w:p>
    <w:p w14:paraId="0BDC8309" w14:textId="127A24BA" w:rsidR="00656C15" w:rsidRPr="005526AD" w:rsidRDefault="00D95ECE" w:rsidP="00D95ECE">
      <w:pPr>
        <w:pStyle w:val="Cat0newstyle51a1a1paragraphsindented"/>
      </w:pPr>
      <w:r w:rsidRPr="005526AD">
        <w:t>5.</w:t>
      </w:r>
      <w:r w:rsidRPr="005526AD">
        <w:tab/>
        <w:t>A.</w:t>
      </w:r>
      <w:r w:rsidRPr="005526AD">
        <w:tab/>
        <w:t>001.</w:t>
      </w:r>
      <w:r w:rsidRPr="005526AD">
        <w:tab/>
        <w:t>b.</w:t>
      </w:r>
      <w:r w:rsidRPr="005526AD">
        <w:tab/>
      </w:r>
      <w:r w:rsidR="00656C15" w:rsidRPr="005526AD">
        <w:t>5.</w:t>
      </w:r>
      <w:r w:rsidR="00656C15" w:rsidRPr="005526AD">
        <w:tab/>
        <w:t>Being digitally controlled radio receivers having all of the following:</w:t>
      </w:r>
    </w:p>
    <w:p w14:paraId="259BB92D" w14:textId="77777777" w:rsidR="00656C15" w:rsidRPr="005526AD" w:rsidRDefault="00656C15" w:rsidP="00656C15">
      <w:pPr>
        <w:pStyle w:val="DL0Aa1a"/>
        <w:rPr>
          <w:lang w:val="en-AU"/>
        </w:rPr>
      </w:pPr>
      <w:r w:rsidRPr="005526AD">
        <w:rPr>
          <w:lang w:val="en-AU"/>
        </w:rPr>
        <w:t>a.</w:t>
      </w:r>
      <w:r w:rsidRPr="005526AD">
        <w:rPr>
          <w:lang w:val="en-AU"/>
        </w:rPr>
        <w:tab/>
        <w:t>More than 1,000 channels;</w:t>
      </w:r>
    </w:p>
    <w:p w14:paraId="621BC312" w14:textId="77777777" w:rsidR="00656C15" w:rsidRPr="005526AD" w:rsidRDefault="00656C15" w:rsidP="00656C15">
      <w:pPr>
        <w:pStyle w:val="DL0Aa1a"/>
        <w:rPr>
          <w:lang w:val="en-AU"/>
        </w:rPr>
      </w:pPr>
      <w:r w:rsidRPr="005526AD">
        <w:rPr>
          <w:lang w:val="en-AU"/>
        </w:rPr>
        <w:t>b.</w:t>
      </w:r>
      <w:r w:rsidRPr="005526AD">
        <w:rPr>
          <w:lang w:val="en-AU"/>
        </w:rPr>
        <w:tab/>
        <w:t>A ‘channel switching time’ of less than 1 ms;</w:t>
      </w:r>
    </w:p>
    <w:p w14:paraId="5E176D91" w14:textId="77777777" w:rsidR="00656C15" w:rsidRPr="005526AD" w:rsidRDefault="00656C15" w:rsidP="00656C15">
      <w:pPr>
        <w:pStyle w:val="DL0Aa1a"/>
        <w:rPr>
          <w:lang w:val="en-AU"/>
        </w:rPr>
      </w:pPr>
      <w:r w:rsidRPr="005526AD">
        <w:rPr>
          <w:lang w:val="en-AU"/>
        </w:rPr>
        <w:t>c.</w:t>
      </w:r>
      <w:r w:rsidRPr="005526AD">
        <w:rPr>
          <w:lang w:val="en-AU"/>
        </w:rPr>
        <w:tab/>
        <w:t>Automatic searching or scanning of a part of the electromagnetic spectrum; and</w:t>
      </w:r>
    </w:p>
    <w:p w14:paraId="43D34052" w14:textId="77777777" w:rsidR="00656C15" w:rsidRPr="005526AD" w:rsidRDefault="00656C15" w:rsidP="00656C15">
      <w:pPr>
        <w:pStyle w:val="DL0Aa1a"/>
        <w:rPr>
          <w:lang w:val="en-AU"/>
        </w:rPr>
      </w:pPr>
      <w:r w:rsidRPr="005526AD">
        <w:rPr>
          <w:lang w:val="en-AU"/>
        </w:rPr>
        <w:t>d.</w:t>
      </w:r>
      <w:r w:rsidRPr="005526AD">
        <w:rPr>
          <w:lang w:val="en-AU"/>
        </w:rPr>
        <w:tab/>
        <w:t>Identification of the received signals or the type of transmitter; or</w:t>
      </w:r>
    </w:p>
    <w:p w14:paraId="1A57722B" w14:textId="77777777" w:rsidR="00656C15" w:rsidRPr="005526AD" w:rsidRDefault="00656C15" w:rsidP="00656C15">
      <w:pPr>
        <w:pStyle w:val="DL0Aa1Note"/>
        <w:rPr>
          <w:lang w:val="en-AU"/>
        </w:rPr>
      </w:pPr>
      <w:r w:rsidRPr="005526AD">
        <w:rPr>
          <w:u w:val="single"/>
          <w:lang w:val="en-AU"/>
        </w:rPr>
        <w:t>Note:</w:t>
      </w:r>
      <w:r w:rsidRPr="005526AD">
        <w:rPr>
          <w:lang w:val="en-AU"/>
        </w:rPr>
        <w:tab/>
        <w:t>5A001</w:t>
      </w:r>
      <w:r w:rsidRPr="005526AD">
        <w:rPr>
          <w:i w:val="0"/>
          <w:lang w:val="en-AU"/>
        </w:rPr>
        <w:t>.</w:t>
      </w:r>
      <w:r w:rsidRPr="005526AD">
        <w:rPr>
          <w:lang w:val="en-AU"/>
        </w:rPr>
        <w:t>b.5. does not apply to radio equipment specially designed for use with civil cellular radio</w:t>
      </w:r>
      <w:r w:rsidR="008B2FCD" w:rsidRPr="005526AD">
        <w:rPr>
          <w:lang w:val="en-AU"/>
        </w:rPr>
        <w:noBreakHyphen/>
      </w:r>
      <w:r w:rsidRPr="005526AD">
        <w:rPr>
          <w:lang w:val="en-AU"/>
        </w:rPr>
        <w:t>communications systems.</w:t>
      </w:r>
    </w:p>
    <w:p w14:paraId="27C39013" w14:textId="77777777" w:rsidR="00656C15" w:rsidRPr="005526AD" w:rsidRDefault="00656C15" w:rsidP="00656C15">
      <w:pPr>
        <w:pStyle w:val="DL0Aa1TechH"/>
        <w:rPr>
          <w:i w:val="0"/>
          <w:u w:val="single"/>
          <w:lang w:val="en-AU"/>
        </w:rPr>
      </w:pPr>
      <w:r w:rsidRPr="005526AD">
        <w:rPr>
          <w:u w:val="single"/>
          <w:lang w:val="en-AU"/>
        </w:rPr>
        <w:t>Technical Note:</w:t>
      </w:r>
    </w:p>
    <w:p w14:paraId="47033159" w14:textId="4FA3A477" w:rsidR="003B4144" w:rsidRPr="005526AD" w:rsidRDefault="003B4144" w:rsidP="00656C15">
      <w:pPr>
        <w:pStyle w:val="DL0Aa1TechText"/>
        <w:rPr>
          <w:rStyle w:val="DL0Aa1TechTextChar"/>
          <w:i/>
          <w:lang w:val="en-AU"/>
        </w:rPr>
      </w:pPr>
      <w:r w:rsidRPr="005526AD">
        <w:rPr>
          <w:rStyle w:val="DL0Aa1TechTextChar"/>
          <w:i/>
          <w:lang w:val="en-AU"/>
        </w:rPr>
        <w:t>For the purposes of 5A001.b.5.b., 'channel switching time' means the time (i.e., delay) to change from one receiving frequency to another, to arrive at or within ±0.05% of the final specified receiving frequency. Items having a specified frequency range of less than ±0.05% around their centre frequency are defined to be incapable of channel frequency switching.</w:t>
      </w:r>
    </w:p>
    <w:p w14:paraId="493FBD15" w14:textId="2F0B1540" w:rsidR="00656C15" w:rsidRPr="005526AD" w:rsidRDefault="00D95ECE" w:rsidP="00D95ECE">
      <w:pPr>
        <w:pStyle w:val="Cat0newstyle51a1a1paragraphsindented"/>
      </w:pPr>
      <w:r w:rsidRPr="005526AD">
        <w:t>5.</w:t>
      </w:r>
      <w:r w:rsidRPr="005526AD">
        <w:tab/>
        <w:t>A.</w:t>
      </w:r>
      <w:r w:rsidRPr="005526AD">
        <w:tab/>
        <w:t>001.</w:t>
      </w:r>
      <w:r w:rsidRPr="005526AD">
        <w:tab/>
        <w:t>b.</w:t>
      </w:r>
      <w:r w:rsidRPr="005526AD">
        <w:tab/>
      </w:r>
      <w:r w:rsidR="00656C15" w:rsidRPr="005526AD">
        <w:t>6.</w:t>
      </w:r>
      <w:r w:rsidR="00656C15" w:rsidRPr="005526AD">
        <w:tab/>
        <w:t>Employing functions of digital “signal processing” to provide ‘voice coding’ output at rates of less than 700 bit/s;</w:t>
      </w:r>
    </w:p>
    <w:p w14:paraId="2D45A1BA" w14:textId="77777777" w:rsidR="00656C15" w:rsidRPr="005526AD" w:rsidRDefault="00656C15" w:rsidP="00656C15">
      <w:pPr>
        <w:pStyle w:val="DL0Aa1TechH"/>
        <w:rPr>
          <w:u w:val="single"/>
          <w:lang w:val="en-AU"/>
        </w:rPr>
      </w:pPr>
      <w:r w:rsidRPr="005526AD">
        <w:rPr>
          <w:u w:val="single"/>
          <w:lang w:val="en-AU"/>
        </w:rPr>
        <w:t>Technical Notes:</w:t>
      </w:r>
    </w:p>
    <w:p w14:paraId="635A20E7" w14:textId="77777777" w:rsidR="00656C15" w:rsidRPr="005526AD" w:rsidRDefault="00656C15" w:rsidP="00656C15">
      <w:pPr>
        <w:pStyle w:val="DL0Aa1TechText1"/>
        <w:rPr>
          <w:lang w:val="en-AU"/>
        </w:rPr>
      </w:pPr>
      <w:r w:rsidRPr="005526AD">
        <w:rPr>
          <w:lang w:val="en-AU"/>
        </w:rPr>
        <w:t>1</w:t>
      </w:r>
      <w:r w:rsidRPr="005526AD">
        <w:rPr>
          <w:i w:val="0"/>
          <w:lang w:val="en-AU"/>
        </w:rPr>
        <w:t>.</w:t>
      </w:r>
      <w:r w:rsidRPr="005526AD">
        <w:rPr>
          <w:lang w:val="en-AU"/>
        </w:rPr>
        <w:tab/>
        <w:t>For variable rate ‘voice coding’, 5A001.b.6. applies to the ‘voice coding’ output of continuous speech.</w:t>
      </w:r>
    </w:p>
    <w:p w14:paraId="13AD30F0" w14:textId="77777777" w:rsidR="00656C15" w:rsidRPr="005526AD" w:rsidRDefault="00656C15" w:rsidP="00656C15">
      <w:pPr>
        <w:pStyle w:val="DL0Aa1TechText1"/>
        <w:rPr>
          <w:lang w:val="en-AU"/>
        </w:rPr>
      </w:pPr>
      <w:r w:rsidRPr="005526AD">
        <w:rPr>
          <w:lang w:val="en-AU"/>
        </w:rPr>
        <w:t>2</w:t>
      </w:r>
      <w:r w:rsidRPr="005526AD">
        <w:rPr>
          <w:i w:val="0"/>
          <w:lang w:val="en-AU"/>
        </w:rPr>
        <w:t>.</w:t>
      </w:r>
      <w:r w:rsidRPr="005526AD">
        <w:rPr>
          <w:lang w:val="en-AU"/>
        </w:rPr>
        <w:tab/>
        <w:t>For the purposes of 5A001.b.6., ‘voice coding’ is defined as the technique to take samples of human voice and then convert these samples into a digital signal, taking into account specific characteristics of human speech.</w:t>
      </w:r>
    </w:p>
    <w:p w14:paraId="763B13B1" w14:textId="02AE4A51" w:rsidR="00656C15" w:rsidRPr="005526AD" w:rsidRDefault="00D95ECE" w:rsidP="00D95ECE">
      <w:pPr>
        <w:pStyle w:val="Cat0newstyle41a1aparagraphsindented"/>
      </w:pPr>
      <w:r w:rsidRPr="005526AD">
        <w:t>5.</w:t>
      </w:r>
      <w:r w:rsidRPr="005526AD">
        <w:tab/>
        <w:t>A.</w:t>
      </w:r>
      <w:r w:rsidRPr="005526AD">
        <w:tab/>
        <w:t>001.</w:t>
      </w:r>
      <w:r w:rsidRPr="005526AD">
        <w:tab/>
      </w:r>
      <w:r w:rsidR="00656C15" w:rsidRPr="005526AD">
        <w:t>c.</w:t>
      </w:r>
      <w:r w:rsidR="00656C15" w:rsidRPr="005526AD">
        <w:tab/>
        <w:t>Optical fibres of more than 500 m in length and specified by the manufacturer as being capable of withstanding a ‘proof test’ tensile stress of 2 x 10</w:t>
      </w:r>
      <w:r w:rsidR="00656C15" w:rsidRPr="005526AD">
        <w:rPr>
          <w:vertAlign w:val="superscript"/>
        </w:rPr>
        <w:t>9</w:t>
      </w:r>
      <w:r w:rsidR="00656C15" w:rsidRPr="005526AD">
        <w:t xml:space="preserve"> N/m</w:t>
      </w:r>
      <w:r w:rsidR="00656C15" w:rsidRPr="005526AD">
        <w:rPr>
          <w:vertAlign w:val="superscript"/>
        </w:rPr>
        <w:t>2</w:t>
      </w:r>
      <w:r w:rsidR="00656C15" w:rsidRPr="005526AD">
        <w:t xml:space="preserve"> or more;</w:t>
      </w:r>
    </w:p>
    <w:p w14:paraId="536F6975" w14:textId="77777777" w:rsidR="00656C15" w:rsidRPr="005526AD" w:rsidRDefault="00656C15" w:rsidP="00656C15">
      <w:pPr>
        <w:pStyle w:val="DL0Aa1Note"/>
        <w:ind w:left="2552"/>
        <w:rPr>
          <w:lang w:val="en-AU"/>
        </w:rPr>
      </w:pPr>
      <w:r w:rsidRPr="005526AD">
        <w:rPr>
          <w:u w:val="single"/>
          <w:lang w:val="en-AU"/>
        </w:rPr>
        <w:t>N.B.:</w:t>
      </w:r>
      <w:r w:rsidRPr="005526AD">
        <w:rPr>
          <w:lang w:val="en-AU"/>
        </w:rPr>
        <w:tab/>
        <w:t>For underwater umbilical cables, see 8A002</w:t>
      </w:r>
      <w:r w:rsidRPr="005526AD">
        <w:rPr>
          <w:i w:val="0"/>
          <w:lang w:val="en-AU"/>
        </w:rPr>
        <w:t>.</w:t>
      </w:r>
      <w:r w:rsidRPr="005526AD">
        <w:rPr>
          <w:lang w:val="en-AU"/>
        </w:rPr>
        <w:t>a.3.</w:t>
      </w:r>
    </w:p>
    <w:p w14:paraId="742D8697" w14:textId="77777777" w:rsidR="00656C15" w:rsidRPr="005526AD" w:rsidRDefault="00656C15" w:rsidP="00656C15">
      <w:pPr>
        <w:pStyle w:val="DL0Aa1TechH"/>
        <w:ind w:left="1701"/>
        <w:rPr>
          <w:u w:val="single"/>
          <w:lang w:val="en-AU"/>
        </w:rPr>
      </w:pPr>
      <w:r w:rsidRPr="005526AD">
        <w:rPr>
          <w:u w:val="single"/>
          <w:lang w:val="en-AU"/>
        </w:rPr>
        <w:t>Technical Note:</w:t>
      </w:r>
    </w:p>
    <w:p w14:paraId="0373CF49" w14:textId="0FEDCF00" w:rsidR="003B4144" w:rsidRPr="005526AD" w:rsidRDefault="003B4144" w:rsidP="00656C15">
      <w:pPr>
        <w:pStyle w:val="DL0Aa1TechText"/>
        <w:ind w:left="1701" w:firstLine="0"/>
        <w:rPr>
          <w:lang w:val="en-AU"/>
        </w:rPr>
      </w:pPr>
      <w:r w:rsidRPr="005526AD">
        <w:rPr>
          <w:lang w:val="en-AU"/>
        </w:rPr>
        <w:t>For the purposes of 5A001.c., 'proof test' is the on-line or off-line production screen testing that dynamically applies a prescribed tensile stress over a 0.5 to 3 m length of fibre at a running rate of 2 to 5 m/s while passing between capstans approximately 150 mm in diameter. The ambient temperature is a nominal 293 K (20 °C) and relative humidity 40%. Equivalent national standards may be used for executing the proof test.</w:t>
      </w:r>
    </w:p>
    <w:p w14:paraId="0E67A610" w14:textId="41A5450C" w:rsidR="00656C15" w:rsidRPr="005526AD" w:rsidRDefault="00A01B9B" w:rsidP="00A01B9B">
      <w:pPr>
        <w:pStyle w:val="Cat0newstyle41a1aparagraphsindented"/>
        <w:rPr>
          <w:szCs w:val="22"/>
        </w:rPr>
      </w:pPr>
      <w:r w:rsidRPr="005526AD">
        <w:t>5.</w:t>
      </w:r>
      <w:r w:rsidRPr="005526AD">
        <w:tab/>
        <w:t>A.</w:t>
      </w:r>
      <w:r w:rsidRPr="005526AD">
        <w:tab/>
        <w:t>001.</w:t>
      </w:r>
      <w:r w:rsidRPr="005526AD">
        <w:tab/>
      </w:r>
      <w:r w:rsidR="00656C15" w:rsidRPr="005526AD">
        <w:t>d.</w:t>
      </w:r>
      <w:r w:rsidR="00656C15" w:rsidRPr="005526AD">
        <w:tab/>
      </w:r>
      <w:r w:rsidR="00656C15" w:rsidRPr="005526AD">
        <w:rPr>
          <w:szCs w:val="22"/>
        </w:rPr>
        <w:t>‘</w:t>
      </w:r>
      <w:r w:rsidR="00656C15" w:rsidRPr="005526AD">
        <w:t>Electronically steerable phased array antennae</w:t>
      </w:r>
      <w:r w:rsidR="00656C15" w:rsidRPr="005526AD">
        <w:rPr>
          <w:szCs w:val="22"/>
        </w:rPr>
        <w:t>’ as follows:</w:t>
      </w:r>
    </w:p>
    <w:p w14:paraId="395A7E4B" w14:textId="77777777" w:rsidR="00656C15" w:rsidRPr="005526AD" w:rsidRDefault="00656C15" w:rsidP="00656C15">
      <w:pPr>
        <w:pStyle w:val="DL0Aa1"/>
        <w:rPr>
          <w:lang w:val="en-AU"/>
        </w:rPr>
      </w:pPr>
      <w:r w:rsidRPr="005526AD">
        <w:rPr>
          <w:lang w:val="en-AU"/>
        </w:rPr>
        <w:t>1.</w:t>
      </w:r>
      <w:r w:rsidRPr="005526AD">
        <w:rPr>
          <w:lang w:val="en-AU"/>
        </w:rPr>
        <w:tab/>
        <w:t>Rated for operation above 31.8 GHz, but not exceeding 57 GHz, and having an Effective Radiated Power (ERP) equal to or greater than +20 dBm (22.15 dBm Effective Isotropic Radiated Power (EIRP));</w:t>
      </w:r>
    </w:p>
    <w:p w14:paraId="5FABCBDA" w14:textId="77777777" w:rsidR="00656C15" w:rsidRPr="005526AD" w:rsidRDefault="00656C15" w:rsidP="00656C15">
      <w:pPr>
        <w:pStyle w:val="DL0Aa1"/>
        <w:rPr>
          <w:lang w:val="en-AU"/>
        </w:rPr>
      </w:pPr>
      <w:r w:rsidRPr="005526AD">
        <w:rPr>
          <w:lang w:val="en-AU"/>
        </w:rPr>
        <w:t>2.</w:t>
      </w:r>
      <w:r w:rsidRPr="005526AD">
        <w:rPr>
          <w:lang w:val="en-AU"/>
        </w:rPr>
        <w:tab/>
        <w:t>Rated for operation above 57 GHz, but not exceeding 66 GHz, and having an ERP equal to or greater than +24 dBm (26.15 dBm EIRP);</w:t>
      </w:r>
    </w:p>
    <w:p w14:paraId="5CB84468" w14:textId="77777777" w:rsidR="00656C15" w:rsidRPr="005526AD" w:rsidRDefault="00656C15" w:rsidP="00656C15">
      <w:pPr>
        <w:pStyle w:val="DL0Aa1"/>
        <w:rPr>
          <w:bCs/>
          <w:lang w:val="en-AU"/>
        </w:rPr>
      </w:pPr>
      <w:r w:rsidRPr="005526AD">
        <w:rPr>
          <w:lang w:val="en-AU"/>
        </w:rPr>
        <w:t>3.</w:t>
      </w:r>
      <w:r w:rsidRPr="005526AD">
        <w:rPr>
          <w:lang w:val="en-AU"/>
        </w:rPr>
        <w:tab/>
      </w:r>
      <w:r w:rsidRPr="005526AD">
        <w:rPr>
          <w:bCs/>
          <w:lang w:val="en-AU"/>
        </w:rPr>
        <w:t>Rated for operation</w:t>
      </w:r>
      <w:r w:rsidRPr="005526AD">
        <w:rPr>
          <w:lang w:val="en-AU"/>
        </w:rPr>
        <w:t xml:space="preserve"> above 66 GHz, </w:t>
      </w:r>
      <w:r w:rsidRPr="005526AD">
        <w:rPr>
          <w:bCs/>
          <w:lang w:val="en-AU"/>
        </w:rPr>
        <w:t>but not exceeding 90 GHz, and having an ERP equal to or greater than +20 dBm (22.15 dBm EIRP);</w:t>
      </w:r>
    </w:p>
    <w:p w14:paraId="24253E4C" w14:textId="77777777" w:rsidR="00656C15" w:rsidRPr="005526AD" w:rsidRDefault="00656C15" w:rsidP="00656C15">
      <w:pPr>
        <w:pStyle w:val="DL0Aa1"/>
        <w:rPr>
          <w:bCs/>
          <w:lang w:val="en-AU"/>
        </w:rPr>
      </w:pPr>
      <w:r w:rsidRPr="005526AD">
        <w:rPr>
          <w:bCs/>
          <w:lang w:val="en-AU"/>
        </w:rPr>
        <w:t>4.</w:t>
      </w:r>
      <w:r w:rsidRPr="005526AD">
        <w:rPr>
          <w:bCs/>
          <w:lang w:val="en-AU"/>
        </w:rPr>
        <w:tab/>
        <w:t>Rated for operation above 90 GHz;</w:t>
      </w:r>
    </w:p>
    <w:p w14:paraId="43D3AE65" w14:textId="77777777" w:rsidR="00656C15" w:rsidRPr="005526AD" w:rsidRDefault="00656C15" w:rsidP="00656C15">
      <w:pPr>
        <w:pStyle w:val="DL0AaNote"/>
        <w:rPr>
          <w:lang w:val="en-AU"/>
        </w:rPr>
      </w:pPr>
      <w:r w:rsidRPr="005526AD">
        <w:rPr>
          <w:u w:val="single"/>
          <w:lang w:val="en-AU"/>
        </w:rPr>
        <w:t>Note 1:</w:t>
      </w:r>
      <w:r w:rsidRPr="005526AD">
        <w:rPr>
          <w:lang w:val="en-AU"/>
        </w:rPr>
        <w:t xml:space="preserve"> </w:t>
      </w:r>
      <w:r w:rsidRPr="005526AD">
        <w:rPr>
          <w:lang w:val="en-AU"/>
        </w:rPr>
        <w:tab/>
        <w:t>5A001.d. does not apply to ‘electronically steerable phased array antennae’ for landing systems with instruments meeting ICAO standards covering Microwave Landing Systems (MLS).</w:t>
      </w:r>
    </w:p>
    <w:p w14:paraId="2AD628CB" w14:textId="77777777" w:rsidR="00656C15" w:rsidRPr="005526AD" w:rsidRDefault="00656C15" w:rsidP="00656C15">
      <w:pPr>
        <w:pStyle w:val="DL0AaNote"/>
        <w:rPr>
          <w:lang w:val="en-AU"/>
        </w:rPr>
      </w:pPr>
      <w:r w:rsidRPr="005526AD">
        <w:rPr>
          <w:u w:val="single"/>
          <w:lang w:val="en-AU"/>
        </w:rPr>
        <w:t>Note 2:</w:t>
      </w:r>
      <w:r w:rsidRPr="005526AD">
        <w:rPr>
          <w:lang w:val="en-AU"/>
        </w:rPr>
        <w:t xml:space="preserve"> </w:t>
      </w:r>
      <w:r w:rsidRPr="005526AD">
        <w:rPr>
          <w:lang w:val="en-AU"/>
        </w:rPr>
        <w:tab/>
        <w:t>5A001.d. does not apply to antennae specially designed for any of the following:</w:t>
      </w:r>
    </w:p>
    <w:p w14:paraId="74E7ADE3" w14:textId="77777777" w:rsidR="00656C15" w:rsidRPr="005526AD" w:rsidRDefault="00656C15" w:rsidP="00656C15">
      <w:pPr>
        <w:pStyle w:val="DL0AaNotea"/>
        <w:ind w:left="3119"/>
        <w:rPr>
          <w:lang w:val="en-AU"/>
        </w:rPr>
      </w:pPr>
      <w:r w:rsidRPr="005526AD">
        <w:rPr>
          <w:lang w:val="en-AU"/>
        </w:rPr>
        <w:t xml:space="preserve">a. </w:t>
      </w:r>
      <w:r w:rsidRPr="005526AD">
        <w:rPr>
          <w:lang w:val="en-AU"/>
        </w:rPr>
        <w:tab/>
        <w:t>Civil cellular or WLAN radio</w:t>
      </w:r>
      <w:r w:rsidR="008B2FCD" w:rsidRPr="005526AD">
        <w:rPr>
          <w:lang w:val="en-AU"/>
        </w:rPr>
        <w:noBreakHyphen/>
      </w:r>
      <w:r w:rsidRPr="005526AD">
        <w:rPr>
          <w:lang w:val="en-AU"/>
        </w:rPr>
        <w:t>communications systems;</w:t>
      </w:r>
    </w:p>
    <w:p w14:paraId="7706DBDE" w14:textId="77777777" w:rsidR="00656C15" w:rsidRPr="005526AD" w:rsidRDefault="00656C15" w:rsidP="00656C15">
      <w:pPr>
        <w:pStyle w:val="DL0AaNotea"/>
        <w:ind w:left="3119"/>
        <w:rPr>
          <w:lang w:val="en-AU"/>
        </w:rPr>
      </w:pPr>
      <w:r w:rsidRPr="005526AD">
        <w:rPr>
          <w:lang w:val="en-AU"/>
        </w:rPr>
        <w:t xml:space="preserve">b. </w:t>
      </w:r>
      <w:r w:rsidRPr="005526AD">
        <w:rPr>
          <w:lang w:val="en-AU"/>
        </w:rPr>
        <w:tab/>
        <w:t>IEEE 802.15 or wireless HDMI; or</w:t>
      </w:r>
    </w:p>
    <w:p w14:paraId="5D2DBDF8" w14:textId="5B5D91F5" w:rsidR="00656C15" w:rsidRPr="005526AD" w:rsidRDefault="00656C15" w:rsidP="00656C15">
      <w:pPr>
        <w:pStyle w:val="DL0AaNotea"/>
        <w:ind w:left="3119"/>
        <w:rPr>
          <w:lang w:val="en-AU"/>
        </w:rPr>
      </w:pPr>
      <w:r w:rsidRPr="005526AD">
        <w:rPr>
          <w:lang w:val="en-AU"/>
        </w:rPr>
        <w:t xml:space="preserve">c. </w:t>
      </w:r>
      <w:r w:rsidRPr="005526AD">
        <w:rPr>
          <w:lang w:val="en-AU"/>
        </w:rPr>
        <w:tab/>
        <w:t>Fixed or mobile satellite earth stations for commercial civil telecommunications.</w:t>
      </w:r>
    </w:p>
    <w:p w14:paraId="2FB546C3" w14:textId="01EBD295" w:rsidR="003B4144" w:rsidRPr="005526AD" w:rsidRDefault="003B4144" w:rsidP="003B4144">
      <w:pPr>
        <w:pStyle w:val="DL0Aa1TechText"/>
        <w:ind w:left="1701" w:firstLine="0"/>
        <w:rPr>
          <w:lang w:val="en-AU"/>
        </w:rPr>
      </w:pPr>
      <w:r w:rsidRPr="005526AD">
        <w:rPr>
          <w:u w:val="single"/>
          <w:lang w:val="en-AU"/>
        </w:rPr>
        <w:t>Technical Note:</w:t>
      </w:r>
      <w:r w:rsidRPr="005526AD">
        <w:rPr>
          <w:lang w:val="en-AU"/>
        </w:rPr>
        <w:br/>
        <w:t>For the purposes of 5A001.d., 'electronically steerable phased array antenna' is an antenna which forms a beam by means of phase coupling, (i.e., the beam direction is controlled by the complex excitation coefficients of the radiating elements) and the direction of that beam can be varied (both in transmission and reception) in azimuth or in elevation, or both, by application of an electrical signal.</w:t>
      </w:r>
    </w:p>
    <w:p w14:paraId="3EDDC9B5" w14:textId="1C959215" w:rsidR="00656C15" w:rsidRPr="005526AD" w:rsidRDefault="00A01B9B" w:rsidP="00A01B9B">
      <w:pPr>
        <w:pStyle w:val="Cat0newstyle41a1aparagraphsindented"/>
      </w:pPr>
      <w:r w:rsidRPr="005526AD">
        <w:t>5.</w:t>
      </w:r>
      <w:r w:rsidRPr="005526AD">
        <w:tab/>
        <w:t>A.</w:t>
      </w:r>
      <w:r w:rsidRPr="005526AD">
        <w:tab/>
        <w:t>001.</w:t>
      </w:r>
      <w:r w:rsidRPr="005526AD">
        <w:tab/>
      </w:r>
      <w:r w:rsidR="00656C15" w:rsidRPr="005526AD">
        <w:t>e.</w:t>
      </w:r>
      <w:r w:rsidR="00656C15" w:rsidRPr="005526AD">
        <w:tab/>
        <w:t>Radio direction finding equipment operating at frequencies above 30 MHz and having all of the following, and specially designed components therefor:</w:t>
      </w:r>
    </w:p>
    <w:p w14:paraId="5D8FECD5" w14:textId="77777777" w:rsidR="00656C15" w:rsidRPr="005526AD" w:rsidRDefault="00656C15" w:rsidP="00656C15">
      <w:pPr>
        <w:pStyle w:val="DL0Aa1"/>
        <w:rPr>
          <w:lang w:val="en-AU"/>
        </w:rPr>
      </w:pPr>
      <w:r w:rsidRPr="005526AD">
        <w:rPr>
          <w:lang w:val="en-AU"/>
        </w:rPr>
        <w:t>1.</w:t>
      </w:r>
      <w:r w:rsidRPr="005526AD">
        <w:rPr>
          <w:lang w:val="en-AU"/>
        </w:rPr>
        <w:tab/>
        <w:t>“Instantaneous bandwidth” of 10 MHz or more; and</w:t>
      </w:r>
    </w:p>
    <w:p w14:paraId="757D9D8A" w14:textId="77777777" w:rsidR="00656C15" w:rsidRPr="005526AD" w:rsidRDefault="00656C15" w:rsidP="00656C15">
      <w:pPr>
        <w:pStyle w:val="DL0Aa1"/>
        <w:rPr>
          <w:lang w:val="en-AU"/>
        </w:rPr>
      </w:pPr>
      <w:r w:rsidRPr="005526AD">
        <w:rPr>
          <w:lang w:val="en-AU"/>
        </w:rPr>
        <w:t>2.</w:t>
      </w:r>
      <w:r w:rsidRPr="005526AD">
        <w:rPr>
          <w:lang w:val="en-AU"/>
        </w:rPr>
        <w:tab/>
        <w:t>Capable of finding a Line Of Bearing (LOB) to non</w:t>
      </w:r>
      <w:r w:rsidR="008B2FCD" w:rsidRPr="005526AD">
        <w:rPr>
          <w:lang w:val="en-AU"/>
        </w:rPr>
        <w:noBreakHyphen/>
      </w:r>
      <w:r w:rsidRPr="005526AD">
        <w:rPr>
          <w:lang w:val="en-AU"/>
        </w:rPr>
        <w:t>cooperating radio transmitters with a signal duration of less than 1 ms;</w:t>
      </w:r>
    </w:p>
    <w:p w14:paraId="6F11A221" w14:textId="46DDF76C" w:rsidR="00656C15" w:rsidRPr="005526AD" w:rsidRDefault="00A01B9B" w:rsidP="00A01B9B">
      <w:pPr>
        <w:pStyle w:val="Cat0newstyle41a1aparagraphsindented"/>
      </w:pPr>
      <w:r w:rsidRPr="005526AD">
        <w:t>5.</w:t>
      </w:r>
      <w:r w:rsidRPr="005526AD">
        <w:tab/>
        <w:t>A.</w:t>
      </w:r>
      <w:r w:rsidRPr="005526AD">
        <w:tab/>
        <w:t>001.</w:t>
      </w:r>
      <w:r w:rsidRPr="005526AD">
        <w:tab/>
      </w:r>
      <w:r w:rsidR="00656C15" w:rsidRPr="005526AD">
        <w:t>f.</w:t>
      </w:r>
      <w:r w:rsidR="00656C15" w:rsidRPr="005526AD">
        <w:tab/>
        <w:t>Mobile telecommunications interception or jamming equipment, and monitoring equipment therefor, as follows, and specially designed components therefor:</w:t>
      </w:r>
    </w:p>
    <w:p w14:paraId="1285B484" w14:textId="77777777" w:rsidR="00656C15" w:rsidRPr="005526AD" w:rsidRDefault="00656C15" w:rsidP="00656C15">
      <w:pPr>
        <w:pStyle w:val="DL0Aa1"/>
        <w:rPr>
          <w:lang w:val="en-AU"/>
        </w:rPr>
      </w:pPr>
      <w:r w:rsidRPr="005526AD">
        <w:rPr>
          <w:lang w:val="en-AU"/>
        </w:rPr>
        <w:t>1.</w:t>
      </w:r>
      <w:r w:rsidRPr="005526AD">
        <w:rPr>
          <w:lang w:val="en-AU"/>
        </w:rPr>
        <w:tab/>
        <w:t>Interception equipment designed for the extraction of voice or data, transmitted over the air interface;</w:t>
      </w:r>
    </w:p>
    <w:p w14:paraId="2E6AEE6A" w14:textId="77777777" w:rsidR="00656C15" w:rsidRPr="005526AD" w:rsidRDefault="00656C15" w:rsidP="00656C15">
      <w:pPr>
        <w:pStyle w:val="DL0Aa1"/>
        <w:rPr>
          <w:lang w:val="en-AU"/>
        </w:rPr>
      </w:pPr>
      <w:r w:rsidRPr="005526AD">
        <w:rPr>
          <w:lang w:val="en-AU"/>
        </w:rPr>
        <w:t>2.</w:t>
      </w:r>
      <w:r w:rsidRPr="005526AD">
        <w:rPr>
          <w:lang w:val="en-AU"/>
        </w:rPr>
        <w:tab/>
        <w:t>Interception equipment not specified by 5A001.f.1., designed for the extraction of client device or subscriber identifiers (e.g., IMSI, TIMSI or IMEI), signalling, or other metadata transmitted over the air interface;</w:t>
      </w:r>
    </w:p>
    <w:p w14:paraId="574936C4" w14:textId="77777777" w:rsidR="00656C15" w:rsidRPr="005526AD" w:rsidRDefault="00656C15" w:rsidP="00656C15">
      <w:pPr>
        <w:pStyle w:val="DL0Aa1"/>
        <w:rPr>
          <w:lang w:val="en-AU"/>
        </w:rPr>
      </w:pPr>
      <w:r w:rsidRPr="005526AD">
        <w:rPr>
          <w:lang w:val="en-AU"/>
        </w:rPr>
        <w:t>3.</w:t>
      </w:r>
      <w:r w:rsidRPr="005526AD">
        <w:rPr>
          <w:lang w:val="en-AU"/>
        </w:rPr>
        <w:tab/>
        <w:t>Jamming equipment specially designed or modified to intentionally and selectively interfere with, deny, inhibit, degrade or seduce mobile telecommunication services and performing any of the following:</w:t>
      </w:r>
    </w:p>
    <w:p w14:paraId="2EC6EA60" w14:textId="77777777" w:rsidR="00656C15" w:rsidRPr="005526AD" w:rsidRDefault="00656C15" w:rsidP="00656C15">
      <w:pPr>
        <w:pStyle w:val="DL0Aa1a"/>
        <w:rPr>
          <w:lang w:val="en-AU"/>
        </w:rPr>
      </w:pPr>
      <w:r w:rsidRPr="005526AD">
        <w:rPr>
          <w:lang w:val="en-AU"/>
        </w:rPr>
        <w:t>a.</w:t>
      </w:r>
      <w:r w:rsidRPr="005526AD">
        <w:rPr>
          <w:lang w:val="en-AU"/>
        </w:rPr>
        <w:tab/>
        <w:t>Simulate the functions of Radio Access Network (RAN) equipment;</w:t>
      </w:r>
    </w:p>
    <w:p w14:paraId="201A314E" w14:textId="77777777" w:rsidR="00656C15" w:rsidRPr="005526AD" w:rsidRDefault="00656C15" w:rsidP="00656C15">
      <w:pPr>
        <w:pStyle w:val="DL0Aa1a"/>
        <w:rPr>
          <w:lang w:val="en-AU"/>
        </w:rPr>
      </w:pPr>
      <w:r w:rsidRPr="005526AD">
        <w:rPr>
          <w:lang w:val="en-AU"/>
        </w:rPr>
        <w:t>b.</w:t>
      </w:r>
      <w:r w:rsidRPr="005526AD">
        <w:rPr>
          <w:lang w:val="en-AU"/>
        </w:rPr>
        <w:tab/>
        <w:t>Detect and exploit specific characteristics of the mobile telecommunications protocol employed (e.g., GSM); or</w:t>
      </w:r>
    </w:p>
    <w:p w14:paraId="27E23B4E" w14:textId="77777777" w:rsidR="00656C15" w:rsidRPr="005526AD" w:rsidRDefault="00656C15" w:rsidP="00656C15">
      <w:pPr>
        <w:pStyle w:val="DL0Aa1a"/>
        <w:rPr>
          <w:lang w:val="en-AU"/>
        </w:rPr>
      </w:pPr>
      <w:r w:rsidRPr="005526AD">
        <w:rPr>
          <w:lang w:val="en-AU"/>
        </w:rPr>
        <w:t>c.</w:t>
      </w:r>
      <w:r w:rsidRPr="005526AD">
        <w:rPr>
          <w:lang w:val="en-AU"/>
        </w:rPr>
        <w:tab/>
        <w:t>Exploit specific characteristics of the mobile telecommunications protocol employed (e.g., GSM);</w:t>
      </w:r>
    </w:p>
    <w:p w14:paraId="2D09DB21" w14:textId="77777777" w:rsidR="00656C15" w:rsidRPr="005526AD" w:rsidRDefault="00656C15" w:rsidP="00656C15">
      <w:pPr>
        <w:pStyle w:val="DL0Aa1"/>
        <w:rPr>
          <w:lang w:val="en-AU"/>
        </w:rPr>
      </w:pPr>
      <w:r w:rsidRPr="005526AD">
        <w:rPr>
          <w:lang w:val="en-AU"/>
        </w:rPr>
        <w:t>4.</w:t>
      </w:r>
      <w:r w:rsidRPr="005526AD">
        <w:rPr>
          <w:lang w:val="en-AU"/>
        </w:rPr>
        <w:tab/>
        <w:t>RF monitoring equipment designed or modified to identify the operation of items specified by 5A001.f.1., 5A001.f.2. or 5A001.f.3.;</w:t>
      </w:r>
    </w:p>
    <w:p w14:paraId="6E2858E0" w14:textId="77777777" w:rsidR="00656C15" w:rsidRPr="005526AD" w:rsidRDefault="00656C15" w:rsidP="00656C15">
      <w:pPr>
        <w:pStyle w:val="DL0AaNote"/>
        <w:keepNext/>
        <w:rPr>
          <w:lang w:val="en-AU"/>
        </w:rPr>
      </w:pPr>
      <w:r w:rsidRPr="005526AD">
        <w:rPr>
          <w:u w:val="single"/>
          <w:lang w:val="en-AU"/>
        </w:rPr>
        <w:t>Note</w:t>
      </w:r>
      <w:r w:rsidRPr="005526AD">
        <w:rPr>
          <w:lang w:val="en-AU"/>
        </w:rPr>
        <w:t>:</w:t>
      </w:r>
      <w:r w:rsidRPr="005526AD">
        <w:rPr>
          <w:lang w:val="en-AU"/>
        </w:rPr>
        <w:tab/>
        <w:t>5A001.f.1. and 5A001.f.2. do not apply to any of the following:</w:t>
      </w:r>
    </w:p>
    <w:p w14:paraId="1CE68C0D" w14:textId="77777777" w:rsidR="00656C15" w:rsidRPr="005526AD" w:rsidRDefault="00656C15" w:rsidP="00656C15">
      <w:pPr>
        <w:pStyle w:val="DL0AaNotea2"/>
        <w:rPr>
          <w:lang w:val="en-AU"/>
        </w:rPr>
      </w:pPr>
      <w:r w:rsidRPr="005526AD">
        <w:rPr>
          <w:lang w:val="en-AU"/>
        </w:rPr>
        <w:t>a.</w:t>
      </w:r>
      <w:r w:rsidRPr="005526AD">
        <w:rPr>
          <w:lang w:val="en-AU"/>
        </w:rPr>
        <w:tab/>
        <w:t>Equipment specially designed for the interception of analogue Private Mobile Radio (PMR), IEEE 802.11 WLAN;</w:t>
      </w:r>
    </w:p>
    <w:p w14:paraId="5397A02B" w14:textId="77777777" w:rsidR="00656C15" w:rsidRPr="005526AD" w:rsidRDefault="00656C15" w:rsidP="00656C15">
      <w:pPr>
        <w:pStyle w:val="DL0AaNotea2"/>
        <w:rPr>
          <w:lang w:val="en-AU"/>
        </w:rPr>
      </w:pPr>
      <w:r w:rsidRPr="005526AD">
        <w:rPr>
          <w:lang w:val="en-AU"/>
        </w:rPr>
        <w:t>b.</w:t>
      </w:r>
      <w:r w:rsidRPr="005526AD">
        <w:rPr>
          <w:lang w:val="en-AU"/>
        </w:rPr>
        <w:tab/>
        <w:t>Equipment designed for mobile telecommunications network operators; or</w:t>
      </w:r>
    </w:p>
    <w:p w14:paraId="7AE87C77" w14:textId="77777777" w:rsidR="00656C15" w:rsidRPr="005526AD" w:rsidRDefault="00656C15" w:rsidP="00656C15">
      <w:pPr>
        <w:pStyle w:val="DL0AaNotea2"/>
        <w:rPr>
          <w:lang w:val="en-AU"/>
        </w:rPr>
      </w:pPr>
      <w:r w:rsidRPr="005526AD">
        <w:rPr>
          <w:lang w:val="en-AU"/>
        </w:rPr>
        <w:t>c.</w:t>
      </w:r>
      <w:r w:rsidRPr="005526AD">
        <w:rPr>
          <w:lang w:val="en-AU"/>
        </w:rPr>
        <w:tab/>
        <w:t>Equipment designed for the “development” or “production” of mobile telecommunications equipment or systems.</w:t>
      </w:r>
    </w:p>
    <w:p w14:paraId="43FBE22F" w14:textId="77777777" w:rsidR="00656C15" w:rsidRPr="005526AD" w:rsidRDefault="00656C15" w:rsidP="00656C15">
      <w:pPr>
        <w:pStyle w:val="DL0AaNB"/>
        <w:rPr>
          <w:b w:val="0"/>
          <w:lang w:val="en-AU"/>
        </w:rPr>
      </w:pPr>
      <w:r w:rsidRPr="005526AD">
        <w:rPr>
          <w:u w:val="single"/>
          <w:lang w:val="en-AU"/>
        </w:rPr>
        <w:t>N.B.1:</w:t>
      </w:r>
      <w:r w:rsidRPr="005526AD">
        <w:rPr>
          <w:lang w:val="en-AU"/>
        </w:rPr>
        <w:tab/>
      </w:r>
      <w:r w:rsidRPr="005526AD">
        <w:rPr>
          <w:caps/>
          <w:lang w:val="en-AU"/>
        </w:rPr>
        <w:t>See also the Munitions List</w:t>
      </w:r>
      <w:r w:rsidRPr="005526AD">
        <w:rPr>
          <w:lang w:val="en-AU"/>
        </w:rPr>
        <w:t>.</w:t>
      </w:r>
    </w:p>
    <w:p w14:paraId="3120EFC7" w14:textId="77777777" w:rsidR="00656C15" w:rsidRPr="005526AD" w:rsidRDefault="00656C15" w:rsidP="00656C15">
      <w:pPr>
        <w:pStyle w:val="DL0AaNB"/>
        <w:rPr>
          <w:b w:val="0"/>
          <w:lang w:val="en-AU"/>
        </w:rPr>
      </w:pPr>
      <w:r w:rsidRPr="005526AD">
        <w:rPr>
          <w:u w:val="single"/>
          <w:lang w:val="en-AU"/>
        </w:rPr>
        <w:t>N.B.2:</w:t>
      </w:r>
      <w:r w:rsidRPr="005526AD">
        <w:rPr>
          <w:lang w:val="en-AU"/>
        </w:rPr>
        <w:tab/>
      </w:r>
      <w:r w:rsidRPr="005526AD">
        <w:rPr>
          <w:caps/>
          <w:lang w:val="en-AU"/>
        </w:rPr>
        <w:t>For radio receivers see 5A001.b.5</w:t>
      </w:r>
      <w:r w:rsidRPr="005526AD">
        <w:rPr>
          <w:lang w:val="en-AU"/>
        </w:rPr>
        <w:t>.</w:t>
      </w:r>
    </w:p>
    <w:p w14:paraId="579B82CD" w14:textId="676EC05F" w:rsidR="00656C15" w:rsidRPr="005526AD" w:rsidRDefault="00555A09" w:rsidP="00555A09">
      <w:pPr>
        <w:pStyle w:val="Cat0newstyle41a1aparagraphsindented"/>
      </w:pPr>
      <w:r w:rsidRPr="005526AD">
        <w:t>5.</w:t>
      </w:r>
      <w:r w:rsidRPr="005526AD">
        <w:tab/>
        <w:t>A.</w:t>
      </w:r>
      <w:r w:rsidRPr="005526AD">
        <w:tab/>
        <w:t>001.</w:t>
      </w:r>
      <w:r w:rsidRPr="005526AD">
        <w:tab/>
      </w:r>
      <w:r w:rsidR="00656C15" w:rsidRPr="005526AD">
        <w:t>g.</w:t>
      </w:r>
      <w:r w:rsidR="00656C15" w:rsidRPr="005526AD">
        <w:tab/>
        <w:t>Passive Coherent Location (PCL) systems or equipment, specially designed for detecting and tracking moving objects by measuring reflections of ambient radio frequency emissions, supplied by non</w:t>
      </w:r>
      <w:r w:rsidR="008B2FCD" w:rsidRPr="005526AD">
        <w:noBreakHyphen/>
      </w:r>
      <w:r w:rsidR="00656C15" w:rsidRPr="005526AD">
        <w:t>radar transmitters;</w:t>
      </w:r>
    </w:p>
    <w:p w14:paraId="0B9FBD37" w14:textId="2C20DE36" w:rsidR="00656C15" w:rsidRPr="005526AD" w:rsidRDefault="007D2215" w:rsidP="007D2215">
      <w:pPr>
        <w:pStyle w:val="DL0AaTechH"/>
        <w:rPr>
          <w:u w:val="single"/>
          <w:lang w:val="en-AU"/>
        </w:rPr>
      </w:pPr>
      <w:r w:rsidRPr="005526AD">
        <w:rPr>
          <w:u w:val="single"/>
          <w:lang w:val="en-AU"/>
        </w:rPr>
        <w:t>Technical Note:</w:t>
      </w:r>
    </w:p>
    <w:p w14:paraId="1E8536A6" w14:textId="369FE7EE" w:rsidR="007D2215" w:rsidRPr="005526AD" w:rsidRDefault="007D2215" w:rsidP="00656C15">
      <w:pPr>
        <w:pStyle w:val="DL0AaTechText"/>
        <w:rPr>
          <w:lang w:val="en-AU"/>
        </w:rPr>
      </w:pPr>
      <w:r w:rsidRPr="005526AD">
        <w:rPr>
          <w:lang w:val="en-AU"/>
        </w:rPr>
        <w:t>For the purposes of 5A001.g., non-radar transmitters may include commercial radio, television or cellular telecommunications base stations.</w:t>
      </w:r>
    </w:p>
    <w:p w14:paraId="0A2AA134" w14:textId="77777777" w:rsidR="00656C15" w:rsidRPr="005526AD" w:rsidRDefault="00656C15" w:rsidP="00656C15">
      <w:pPr>
        <w:pStyle w:val="DL0AaNote"/>
        <w:keepNext/>
        <w:rPr>
          <w:lang w:val="en-AU"/>
        </w:rPr>
      </w:pPr>
      <w:r w:rsidRPr="005526AD">
        <w:rPr>
          <w:u w:val="single"/>
          <w:lang w:val="en-AU"/>
        </w:rPr>
        <w:t>Note:</w:t>
      </w:r>
      <w:r w:rsidRPr="005526AD">
        <w:rPr>
          <w:lang w:val="en-AU"/>
        </w:rPr>
        <w:tab/>
        <w:t>5A001</w:t>
      </w:r>
      <w:r w:rsidRPr="005526AD">
        <w:rPr>
          <w:i w:val="0"/>
          <w:lang w:val="en-AU"/>
        </w:rPr>
        <w:t>.</w:t>
      </w:r>
      <w:r w:rsidRPr="005526AD">
        <w:rPr>
          <w:lang w:val="en-AU"/>
        </w:rPr>
        <w:t>g. does not apply to any of the following:</w:t>
      </w:r>
    </w:p>
    <w:p w14:paraId="2077008A" w14:textId="77777777" w:rsidR="00656C15" w:rsidRPr="005526AD" w:rsidRDefault="00656C15" w:rsidP="00656C15">
      <w:pPr>
        <w:pStyle w:val="DL0AaNotea2"/>
        <w:rPr>
          <w:lang w:val="en-AU"/>
        </w:rPr>
      </w:pPr>
      <w:r w:rsidRPr="005526AD">
        <w:rPr>
          <w:lang w:val="en-AU"/>
        </w:rPr>
        <w:t>a.</w:t>
      </w:r>
      <w:r w:rsidRPr="005526AD">
        <w:rPr>
          <w:lang w:val="en-AU"/>
        </w:rPr>
        <w:tab/>
        <w:t>Radio</w:t>
      </w:r>
      <w:r w:rsidR="008B2FCD" w:rsidRPr="005526AD">
        <w:rPr>
          <w:lang w:val="en-AU"/>
        </w:rPr>
        <w:noBreakHyphen/>
      </w:r>
      <w:r w:rsidRPr="005526AD">
        <w:rPr>
          <w:lang w:val="en-AU"/>
        </w:rPr>
        <w:t>astronomical equipment; or</w:t>
      </w:r>
    </w:p>
    <w:p w14:paraId="105C6DE6" w14:textId="77777777" w:rsidR="00656C15" w:rsidRPr="005526AD" w:rsidRDefault="00656C15" w:rsidP="00656C15">
      <w:pPr>
        <w:pStyle w:val="DL0AaNotea2"/>
        <w:rPr>
          <w:lang w:val="en-AU"/>
        </w:rPr>
      </w:pPr>
      <w:r w:rsidRPr="005526AD">
        <w:rPr>
          <w:lang w:val="en-AU"/>
        </w:rPr>
        <w:t>b.</w:t>
      </w:r>
      <w:r w:rsidRPr="005526AD">
        <w:rPr>
          <w:lang w:val="en-AU"/>
        </w:rPr>
        <w:tab/>
        <w:t>Systems or equipment, that require any radio transmission from the target.</w:t>
      </w:r>
    </w:p>
    <w:p w14:paraId="44F0DA22" w14:textId="54DA2882" w:rsidR="00656C15" w:rsidRPr="005526AD" w:rsidRDefault="00555A09" w:rsidP="00555A09">
      <w:pPr>
        <w:pStyle w:val="Cat0newstyle41a1aparagraphsindented"/>
      </w:pPr>
      <w:r w:rsidRPr="005526AD">
        <w:t>5.</w:t>
      </w:r>
      <w:r w:rsidRPr="005526AD">
        <w:tab/>
        <w:t>A.</w:t>
      </w:r>
      <w:r w:rsidRPr="005526AD">
        <w:tab/>
        <w:t>001.</w:t>
      </w:r>
      <w:r w:rsidRPr="005526AD">
        <w:tab/>
      </w:r>
      <w:r w:rsidR="00656C15" w:rsidRPr="005526AD">
        <w:t>h.</w:t>
      </w:r>
      <w:r w:rsidR="00656C15" w:rsidRPr="005526AD">
        <w:tab/>
        <w:t>Counter Improvised Explosive Device (IED) equipment and related equipment, as follows:</w:t>
      </w:r>
    </w:p>
    <w:p w14:paraId="66ED326D" w14:textId="77777777" w:rsidR="00656C15" w:rsidRPr="005526AD" w:rsidRDefault="00656C15" w:rsidP="00656C15">
      <w:pPr>
        <w:pStyle w:val="DL0Aa1"/>
        <w:rPr>
          <w:lang w:val="en-AU"/>
        </w:rPr>
      </w:pPr>
      <w:r w:rsidRPr="005526AD">
        <w:rPr>
          <w:lang w:val="en-AU"/>
        </w:rPr>
        <w:t>1.</w:t>
      </w:r>
      <w:r w:rsidRPr="005526AD">
        <w:rPr>
          <w:lang w:val="en-AU"/>
        </w:rPr>
        <w:tab/>
      </w:r>
      <w:r w:rsidR="00CB55F3" w:rsidRPr="005526AD">
        <w:rPr>
          <w:lang w:val="en-AU"/>
        </w:rPr>
        <w:t>Radio Frequency (RF) transmitting equipment, not specified by 5A001.f., designed or modified for prematurely activating or preventing the initiation of IEDs</w:t>
      </w:r>
      <w:r w:rsidRPr="005526AD">
        <w:rPr>
          <w:lang w:val="en-AU"/>
        </w:rPr>
        <w:t>;</w:t>
      </w:r>
    </w:p>
    <w:p w14:paraId="34B464E7" w14:textId="77777777" w:rsidR="00656C15" w:rsidRPr="005526AD" w:rsidRDefault="00656C15" w:rsidP="00656C15">
      <w:pPr>
        <w:pStyle w:val="DL0Aa1"/>
        <w:rPr>
          <w:lang w:val="en-AU"/>
        </w:rPr>
      </w:pPr>
      <w:r w:rsidRPr="005526AD">
        <w:rPr>
          <w:lang w:val="en-AU"/>
        </w:rPr>
        <w:t>2.</w:t>
      </w:r>
      <w:r w:rsidRPr="005526AD">
        <w:rPr>
          <w:lang w:val="en-AU"/>
        </w:rPr>
        <w:tab/>
        <w:t xml:space="preserve">Equipment </w:t>
      </w:r>
      <w:r w:rsidRPr="005526AD">
        <w:rPr>
          <w:lang w:val="en-AU" w:eastAsia="en-GB"/>
        </w:rPr>
        <w:t>using techniques designed to enable radio communications in the same frequency channels on which co</w:t>
      </w:r>
      <w:r w:rsidR="008B2FCD" w:rsidRPr="005526AD">
        <w:rPr>
          <w:lang w:val="en-AU" w:eastAsia="en-GB"/>
        </w:rPr>
        <w:noBreakHyphen/>
      </w:r>
      <w:r w:rsidRPr="005526AD">
        <w:rPr>
          <w:lang w:val="en-AU" w:eastAsia="en-GB"/>
        </w:rPr>
        <w:t>located equipment specified by 5A001.h.1. is transmitting.</w:t>
      </w:r>
    </w:p>
    <w:p w14:paraId="078FBB94" w14:textId="77777777" w:rsidR="00656C15" w:rsidRPr="005526AD" w:rsidRDefault="00656C15" w:rsidP="00656C15">
      <w:pPr>
        <w:pStyle w:val="DL0AaNB"/>
        <w:rPr>
          <w:caps/>
          <w:lang w:val="en-AU"/>
        </w:rPr>
      </w:pPr>
      <w:r w:rsidRPr="005526AD">
        <w:rPr>
          <w:caps/>
          <w:u w:val="single"/>
          <w:lang w:val="en-AU"/>
        </w:rPr>
        <w:t>N.B.:</w:t>
      </w:r>
      <w:r w:rsidRPr="005526AD">
        <w:rPr>
          <w:caps/>
          <w:lang w:val="en-AU"/>
        </w:rPr>
        <w:tab/>
        <w:t>See also the Munitions List.</w:t>
      </w:r>
    </w:p>
    <w:p w14:paraId="301BBF16" w14:textId="20DEF808" w:rsidR="00656C15" w:rsidRPr="005526AD" w:rsidRDefault="00555A09" w:rsidP="00555A09">
      <w:pPr>
        <w:pStyle w:val="Cat0newstyle41a1aparagraphsindented"/>
      </w:pPr>
      <w:r w:rsidRPr="005526AD">
        <w:t>5.</w:t>
      </w:r>
      <w:r w:rsidRPr="005526AD">
        <w:tab/>
        <w:t>A.</w:t>
      </w:r>
      <w:r w:rsidRPr="005526AD">
        <w:tab/>
        <w:t>001.</w:t>
      </w:r>
      <w:r w:rsidRPr="005526AD">
        <w:tab/>
      </w:r>
      <w:r w:rsidR="00656C15" w:rsidRPr="005526AD">
        <w:t>i.</w:t>
      </w:r>
      <w:r w:rsidR="00656C15" w:rsidRPr="005526AD">
        <w:tab/>
        <w:t>Not used</w:t>
      </w:r>
    </w:p>
    <w:p w14:paraId="337E69D0" w14:textId="77777777" w:rsidR="00656C15" w:rsidRPr="005526AD" w:rsidRDefault="00656C15" w:rsidP="00656C15">
      <w:pPr>
        <w:pStyle w:val="1A1a"/>
        <w:tabs>
          <w:tab w:val="left" w:pos="2682"/>
        </w:tabs>
        <w:spacing w:before="120"/>
        <w:ind w:left="2410" w:hanging="709"/>
        <w:jc w:val="both"/>
        <w:rPr>
          <w:i/>
          <w:sz w:val="22"/>
          <w:szCs w:val="22"/>
          <w:lang w:val="en-AU"/>
        </w:rPr>
      </w:pPr>
      <w:r w:rsidRPr="005526AD">
        <w:rPr>
          <w:i/>
          <w:sz w:val="22"/>
          <w:szCs w:val="22"/>
          <w:u w:val="single"/>
          <w:lang w:val="en-AU"/>
        </w:rPr>
        <w:t>N.B.:</w:t>
      </w:r>
      <w:r w:rsidRPr="005526AD">
        <w:rPr>
          <w:i/>
          <w:sz w:val="22"/>
          <w:szCs w:val="22"/>
          <w:lang w:val="en-AU"/>
        </w:rPr>
        <w:tab/>
        <w:t>See 5A001.f. for items previously specified by 5A001.i.</w:t>
      </w:r>
    </w:p>
    <w:p w14:paraId="13AE1A98" w14:textId="3D61935F" w:rsidR="00656C15" w:rsidRPr="005526AD" w:rsidRDefault="00555A09" w:rsidP="00555A09">
      <w:pPr>
        <w:pStyle w:val="Cat0newstyle41a1aparagraphsindented"/>
      </w:pPr>
      <w:r w:rsidRPr="005526AD">
        <w:t>5.</w:t>
      </w:r>
      <w:r w:rsidRPr="005526AD">
        <w:tab/>
        <w:t>A.</w:t>
      </w:r>
      <w:r w:rsidRPr="005526AD">
        <w:tab/>
        <w:t>001.</w:t>
      </w:r>
      <w:r w:rsidRPr="005526AD">
        <w:tab/>
      </w:r>
      <w:r w:rsidR="00CB55F3" w:rsidRPr="005526AD">
        <w:t>j.</w:t>
      </w:r>
      <w:r w:rsidR="00656C15" w:rsidRPr="005526AD">
        <w:tab/>
        <w:t>IP network communications surveillance systems or equipment, and specially designed components therefor, having all of the following:</w:t>
      </w:r>
    </w:p>
    <w:p w14:paraId="193EFE61" w14:textId="77777777" w:rsidR="00656C15" w:rsidRPr="005526AD" w:rsidRDefault="00656C15" w:rsidP="00656C15">
      <w:pPr>
        <w:pStyle w:val="DL0Aa1"/>
        <w:rPr>
          <w:lang w:val="en-AU"/>
        </w:rPr>
      </w:pPr>
      <w:r w:rsidRPr="005526AD">
        <w:rPr>
          <w:lang w:val="en-AU"/>
        </w:rPr>
        <w:t>1.</w:t>
      </w:r>
      <w:r w:rsidRPr="005526AD">
        <w:rPr>
          <w:lang w:val="en-AU"/>
        </w:rPr>
        <w:tab/>
        <w:t>Performing all of the following on a carrier class IP network (e.g., national grade IP backbone):</w:t>
      </w:r>
    </w:p>
    <w:p w14:paraId="20B19BD1" w14:textId="77777777" w:rsidR="00656C15" w:rsidRPr="005526AD" w:rsidRDefault="00656C15" w:rsidP="00656C15">
      <w:pPr>
        <w:pStyle w:val="DL0Aa1a"/>
        <w:rPr>
          <w:lang w:val="en-AU"/>
        </w:rPr>
      </w:pPr>
      <w:r w:rsidRPr="005526AD">
        <w:rPr>
          <w:lang w:val="en-AU"/>
        </w:rPr>
        <w:t>a.</w:t>
      </w:r>
      <w:r w:rsidRPr="005526AD">
        <w:rPr>
          <w:lang w:val="en-AU"/>
        </w:rPr>
        <w:tab/>
        <w:t>Analysis at the application layer (e.g., Layer 7 of Open Systems Interconnection (OSI) model (ISO/IEC 7498</w:t>
      </w:r>
      <w:r w:rsidR="008B2FCD" w:rsidRPr="005526AD">
        <w:rPr>
          <w:lang w:val="en-AU"/>
        </w:rPr>
        <w:noBreakHyphen/>
      </w:r>
      <w:r w:rsidRPr="005526AD">
        <w:rPr>
          <w:lang w:val="en-AU"/>
        </w:rPr>
        <w:t>1));</w:t>
      </w:r>
    </w:p>
    <w:p w14:paraId="58B36CD4" w14:textId="77777777" w:rsidR="00656C15" w:rsidRPr="005526AD" w:rsidRDefault="00656C15" w:rsidP="00656C15">
      <w:pPr>
        <w:pStyle w:val="DL0Aa1a"/>
        <w:rPr>
          <w:lang w:val="en-AU"/>
        </w:rPr>
      </w:pPr>
      <w:r w:rsidRPr="005526AD">
        <w:rPr>
          <w:lang w:val="en-AU"/>
        </w:rPr>
        <w:t>b.</w:t>
      </w:r>
      <w:r w:rsidRPr="005526AD">
        <w:rPr>
          <w:lang w:val="en-AU"/>
        </w:rPr>
        <w:tab/>
        <w:t>Extraction of selected metadata and application content (e.g., voice, video, messages, attachments); and</w:t>
      </w:r>
    </w:p>
    <w:p w14:paraId="7662DAED" w14:textId="77777777" w:rsidR="00656C15" w:rsidRPr="005526AD" w:rsidRDefault="00656C15" w:rsidP="00656C15">
      <w:pPr>
        <w:pStyle w:val="DL0Aa1a"/>
        <w:rPr>
          <w:lang w:val="en-AU"/>
        </w:rPr>
      </w:pPr>
      <w:r w:rsidRPr="005526AD">
        <w:rPr>
          <w:lang w:val="en-AU"/>
        </w:rPr>
        <w:t>c.</w:t>
      </w:r>
      <w:r w:rsidRPr="005526AD">
        <w:rPr>
          <w:lang w:val="en-AU"/>
        </w:rPr>
        <w:tab/>
        <w:t>Indexing of extracted data; and</w:t>
      </w:r>
    </w:p>
    <w:p w14:paraId="4975B51A" w14:textId="77777777" w:rsidR="00656C15" w:rsidRPr="005526AD" w:rsidRDefault="00656C15" w:rsidP="00656C15">
      <w:pPr>
        <w:pStyle w:val="DL0Aa1"/>
        <w:rPr>
          <w:lang w:val="en-AU"/>
        </w:rPr>
      </w:pPr>
      <w:r w:rsidRPr="005526AD">
        <w:rPr>
          <w:lang w:val="en-AU"/>
        </w:rPr>
        <w:t>2.</w:t>
      </w:r>
      <w:r w:rsidRPr="005526AD">
        <w:rPr>
          <w:lang w:val="en-AU"/>
        </w:rPr>
        <w:tab/>
        <w:t>Being specially designed to carry out all of the following:</w:t>
      </w:r>
    </w:p>
    <w:p w14:paraId="43B17BCA" w14:textId="77777777" w:rsidR="00656C15" w:rsidRPr="005526AD" w:rsidRDefault="00656C15" w:rsidP="00656C15">
      <w:pPr>
        <w:pStyle w:val="DL0Aa1a"/>
        <w:rPr>
          <w:lang w:val="en-AU"/>
        </w:rPr>
      </w:pPr>
      <w:r w:rsidRPr="005526AD">
        <w:rPr>
          <w:lang w:val="en-AU"/>
        </w:rPr>
        <w:t>a.</w:t>
      </w:r>
      <w:r w:rsidRPr="005526AD">
        <w:rPr>
          <w:lang w:val="en-AU"/>
        </w:rPr>
        <w:tab/>
      </w:r>
      <w:r w:rsidR="00CB55F3" w:rsidRPr="005526AD">
        <w:rPr>
          <w:lang w:val="en-AU"/>
        </w:rPr>
        <w:t xml:space="preserve">Execution of searches on the basis of </w:t>
      </w:r>
      <w:r w:rsidR="0059190C" w:rsidRPr="005526AD">
        <w:rPr>
          <w:lang w:val="en-AU"/>
        </w:rPr>
        <w:t>“</w:t>
      </w:r>
      <w:r w:rsidR="00CB55F3" w:rsidRPr="005526AD">
        <w:rPr>
          <w:lang w:val="en-AU"/>
        </w:rPr>
        <w:t>hard selectors</w:t>
      </w:r>
      <w:r w:rsidR="0059190C" w:rsidRPr="005526AD">
        <w:rPr>
          <w:lang w:val="en-AU"/>
        </w:rPr>
        <w:t>”</w:t>
      </w:r>
      <w:r w:rsidRPr="005526AD">
        <w:rPr>
          <w:lang w:val="en-AU"/>
        </w:rPr>
        <w:t>; and</w:t>
      </w:r>
    </w:p>
    <w:p w14:paraId="0AE6C9F4" w14:textId="77777777" w:rsidR="00656C15" w:rsidRPr="005526AD" w:rsidRDefault="00656C15" w:rsidP="00656C15">
      <w:pPr>
        <w:pStyle w:val="DL0Aa1a"/>
        <w:rPr>
          <w:lang w:val="en-AU"/>
        </w:rPr>
      </w:pPr>
      <w:r w:rsidRPr="005526AD">
        <w:rPr>
          <w:lang w:val="en-AU"/>
        </w:rPr>
        <w:t>b.</w:t>
      </w:r>
      <w:r w:rsidRPr="005526AD">
        <w:rPr>
          <w:lang w:val="en-AU"/>
        </w:rPr>
        <w:tab/>
        <w:t>Mapping of the relational network of an individual or of a group of people.</w:t>
      </w:r>
    </w:p>
    <w:p w14:paraId="52DE59C0" w14:textId="77777777" w:rsidR="00656C15" w:rsidRPr="005526AD" w:rsidRDefault="00656C15" w:rsidP="00656C15">
      <w:pPr>
        <w:pStyle w:val="DL0AaNote"/>
        <w:keepNext/>
        <w:rPr>
          <w:i w:val="0"/>
          <w:lang w:val="en-AU"/>
        </w:rPr>
      </w:pPr>
      <w:r w:rsidRPr="005526AD">
        <w:rPr>
          <w:u w:val="single"/>
          <w:lang w:val="en-AU"/>
        </w:rPr>
        <w:t>Note:</w:t>
      </w:r>
      <w:r w:rsidRPr="005526AD">
        <w:rPr>
          <w:lang w:val="en-AU"/>
        </w:rPr>
        <w:tab/>
        <w:t>5A001.j. does not apply to systems or equipment, specially designed for any of the following:</w:t>
      </w:r>
    </w:p>
    <w:p w14:paraId="3725F8DC" w14:textId="77777777" w:rsidR="00656C15" w:rsidRPr="005526AD" w:rsidRDefault="00656C15" w:rsidP="00656C15">
      <w:pPr>
        <w:pStyle w:val="DL0AaNotea2"/>
        <w:rPr>
          <w:lang w:val="en-AU"/>
        </w:rPr>
      </w:pPr>
      <w:r w:rsidRPr="005526AD">
        <w:rPr>
          <w:lang w:val="en-AU"/>
        </w:rPr>
        <w:t>a.</w:t>
      </w:r>
      <w:r w:rsidRPr="005526AD">
        <w:rPr>
          <w:lang w:val="en-AU"/>
        </w:rPr>
        <w:tab/>
        <w:t>Marketing purpose;</w:t>
      </w:r>
    </w:p>
    <w:p w14:paraId="46C8EF28" w14:textId="77777777" w:rsidR="00656C15" w:rsidRPr="005526AD" w:rsidRDefault="00656C15" w:rsidP="00656C15">
      <w:pPr>
        <w:pStyle w:val="DL0AaNotea2"/>
        <w:rPr>
          <w:lang w:val="en-AU"/>
        </w:rPr>
      </w:pPr>
      <w:r w:rsidRPr="005526AD">
        <w:rPr>
          <w:lang w:val="en-AU"/>
        </w:rPr>
        <w:t>b.</w:t>
      </w:r>
      <w:r w:rsidRPr="005526AD">
        <w:rPr>
          <w:lang w:val="en-AU"/>
        </w:rPr>
        <w:tab/>
        <w:t>Network Quality of Service (QoS); or</w:t>
      </w:r>
    </w:p>
    <w:p w14:paraId="258BA634" w14:textId="77777777" w:rsidR="00656C15" w:rsidRPr="005526AD" w:rsidRDefault="00656C15" w:rsidP="00656C15">
      <w:pPr>
        <w:pStyle w:val="DL0AaNotea2"/>
        <w:rPr>
          <w:lang w:val="en-AU"/>
        </w:rPr>
      </w:pPr>
      <w:r w:rsidRPr="005526AD">
        <w:rPr>
          <w:lang w:val="en-AU"/>
        </w:rPr>
        <w:t>c.</w:t>
      </w:r>
      <w:r w:rsidRPr="005526AD">
        <w:rPr>
          <w:lang w:val="en-AU"/>
        </w:rPr>
        <w:tab/>
        <w:t>Quality of Experience (QoE)</w:t>
      </w:r>
      <w:r w:rsidR="00B4525F" w:rsidRPr="005526AD">
        <w:rPr>
          <w:lang w:val="en-AU"/>
        </w:rPr>
        <w:t>.</w:t>
      </w:r>
    </w:p>
    <w:p w14:paraId="7973D61B" w14:textId="2E0F8B0C" w:rsidR="00656C15" w:rsidRPr="005526AD" w:rsidRDefault="00656C15" w:rsidP="00555A09">
      <w:pPr>
        <w:pStyle w:val="Cat0newstyle31a1paragraphsindented"/>
      </w:pPr>
      <w:r w:rsidRPr="005526AD">
        <w:t>5</w:t>
      </w:r>
      <w:r w:rsidR="00555A09" w:rsidRPr="005526AD">
        <w:t>.</w:t>
      </w:r>
      <w:r w:rsidR="00555A09" w:rsidRPr="005526AD">
        <w:tab/>
      </w:r>
      <w:r w:rsidRPr="005526AD">
        <w:t>A</w:t>
      </w:r>
      <w:r w:rsidR="00555A09" w:rsidRPr="005526AD">
        <w:t>.</w:t>
      </w:r>
      <w:r w:rsidR="00555A09" w:rsidRPr="005526AD">
        <w:tab/>
      </w:r>
      <w:r w:rsidRPr="005526AD">
        <w:t>101</w:t>
      </w:r>
      <w:r w:rsidR="00555A09" w:rsidRPr="005526AD">
        <w:t>.</w:t>
      </w:r>
      <w:r w:rsidR="00555A09" w:rsidRPr="005526AD">
        <w:tab/>
      </w:r>
      <w:r w:rsidRPr="005526AD">
        <w:t>Telemetry and telecontrol equipment, including ground equipment, designed or modified for ‘missiles’.</w:t>
      </w:r>
    </w:p>
    <w:p w14:paraId="6BE9B301" w14:textId="77777777" w:rsidR="00656C15" w:rsidRPr="005526AD" w:rsidRDefault="00656C15" w:rsidP="00656C15">
      <w:pPr>
        <w:pStyle w:val="DL0ATechH"/>
        <w:rPr>
          <w:u w:val="single"/>
          <w:lang w:val="en-AU"/>
        </w:rPr>
      </w:pPr>
      <w:r w:rsidRPr="005526AD">
        <w:rPr>
          <w:u w:val="single"/>
          <w:lang w:val="en-AU"/>
        </w:rPr>
        <w:t>Technical Note:</w:t>
      </w:r>
    </w:p>
    <w:p w14:paraId="7F852E76" w14:textId="77777777" w:rsidR="00656C15" w:rsidRPr="005526AD" w:rsidRDefault="00656C15" w:rsidP="00656C15">
      <w:pPr>
        <w:pStyle w:val="DL0ATechText"/>
        <w:rPr>
          <w:lang w:val="en-AU"/>
        </w:rPr>
      </w:pPr>
      <w:r w:rsidRPr="005526AD">
        <w:rPr>
          <w:lang w:val="en-AU"/>
        </w:rPr>
        <w:t>In 5A101 ‘missile’ means complete rocket systems and unmanned aerial vehicle systems capable of a range exceeding 300 km.</w:t>
      </w:r>
    </w:p>
    <w:p w14:paraId="335463DF" w14:textId="77777777" w:rsidR="00656C15" w:rsidRPr="005526AD" w:rsidRDefault="00656C15" w:rsidP="00656C15">
      <w:pPr>
        <w:pStyle w:val="DL0ANote"/>
        <w:keepNext/>
        <w:rPr>
          <w:lang w:val="en-AU"/>
        </w:rPr>
      </w:pPr>
      <w:r w:rsidRPr="005526AD">
        <w:rPr>
          <w:u w:val="single"/>
          <w:lang w:val="en-AU"/>
        </w:rPr>
        <w:t>Note:</w:t>
      </w:r>
      <w:r w:rsidRPr="005526AD">
        <w:rPr>
          <w:lang w:val="en-AU"/>
        </w:rPr>
        <w:tab/>
        <w:t>5A101 does not apply to:</w:t>
      </w:r>
    </w:p>
    <w:p w14:paraId="4788375B" w14:textId="77777777" w:rsidR="00656C15" w:rsidRPr="005526AD" w:rsidRDefault="00656C15" w:rsidP="00656C15">
      <w:pPr>
        <w:pStyle w:val="DL0AaNotea0"/>
        <w:rPr>
          <w:lang w:val="en-AU"/>
        </w:rPr>
      </w:pPr>
      <w:r w:rsidRPr="005526AD">
        <w:rPr>
          <w:lang w:val="en-AU"/>
        </w:rPr>
        <w:t>a.</w:t>
      </w:r>
      <w:r w:rsidRPr="005526AD">
        <w:rPr>
          <w:lang w:val="en-AU"/>
        </w:rPr>
        <w:tab/>
        <w:t>Equipment designed or modified for manned aircraft or satellites;</w:t>
      </w:r>
    </w:p>
    <w:p w14:paraId="4FC073A0" w14:textId="77777777" w:rsidR="00656C15" w:rsidRPr="005526AD" w:rsidRDefault="00656C15" w:rsidP="00656C15">
      <w:pPr>
        <w:pStyle w:val="DL0AaNotea0"/>
        <w:rPr>
          <w:lang w:val="en-AU"/>
        </w:rPr>
      </w:pPr>
      <w:r w:rsidRPr="005526AD">
        <w:rPr>
          <w:lang w:val="en-AU"/>
        </w:rPr>
        <w:t>b.</w:t>
      </w:r>
      <w:r w:rsidRPr="005526AD">
        <w:rPr>
          <w:lang w:val="en-AU"/>
        </w:rPr>
        <w:tab/>
        <w:t>Ground based equipment designed or modified for terrestrial or marine applications;</w:t>
      </w:r>
    </w:p>
    <w:p w14:paraId="2520AB9A" w14:textId="77777777" w:rsidR="00656C15" w:rsidRPr="005526AD" w:rsidRDefault="00656C15" w:rsidP="00656C15">
      <w:pPr>
        <w:pStyle w:val="DL0AaNotea0"/>
        <w:rPr>
          <w:lang w:val="en-AU"/>
        </w:rPr>
      </w:pPr>
      <w:r w:rsidRPr="005526AD">
        <w:rPr>
          <w:lang w:val="en-AU"/>
        </w:rPr>
        <w:t>c.</w:t>
      </w:r>
      <w:r w:rsidRPr="005526AD">
        <w:rPr>
          <w:lang w:val="en-AU"/>
        </w:rPr>
        <w:tab/>
        <w:t>Equipment designed for commercial, civil or ‘Safety of Life’ (e.g. data integrity, flight safety) GNSS services.</w:t>
      </w:r>
    </w:p>
    <w:p w14:paraId="7163EAB0" w14:textId="706997B3" w:rsidR="00656C15" w:rsidRPr="005526AD" w:rsidRDefault="00656C15" w:rsidP="00555A09">
      <w:pPr>
        <w:pStyle w:val="Cat0newstyle1"/>
      </w:pPr>
      <w:r w:rsidRPr="005526AD">
        <w:t>5</w:t>
      </w:r>
      <w:r w:rsidR="00555A09" w:rsidRPr="005526AD">
        <w:t>.</w:t>
      </w:r>
      <w:r w:rsidR="00555A09" w:rsidRPr="005526AD">
        <w:tab/>
      </w:r>
      <w:r w:rsidRPr="005526AD">
        <w:t>B</w:t>
      </w:r>
      <w:r w:rsidR="00555A09" w:rsidRPr="005526AD">
        <w:t>.</w:t>
      </w:r>
      <w:r w:rsidR="00555A09" w:rsidRPr="005526AD">
        <w:tab/>
      </w:r>
      <w:r w:rsidRPr="005526AD">
        <w:t>1</w:t>
      </w:r>
      <w:r w:rsidR="00555A09" w:rsidRPr="005526AD">
        <w:t>.</w:t>
      </w:r>
      <w:r w:rsidRPr="005526AD">
        <w:tab/>
      </w:r>
      <w:r w:rsidRPr="005526AD">
        <w:rPr>
          <w:u w:val="single"/>
        </w:rPr>
        <w:t>Test, Inspection and Production Equipment</w:t>
      </w:r>
    </w:p>
    <w:p w14:paraId="212F6789" w14:textId="4DD504E6" w:rsidR="00656C15" w:rsidRPr="005526AD" w:rsidRDefault="00656C15" w:rsidP="002004C1">
      <w:pPr>
        <w:pStyle w:val="Cat0newstyle31a1paragraphsindented"/>
      </w:pPr>
      <w:r w:rsidRPr="005526AD">
        <w:t>5</w:t>
      </w:r>
      <w:r w:rsidR="002004C1" w:rsidRPr="005526AD">
        <w:t>.</w:t>
      </w:r>
      <w:r w:rsidR="002004C1" w:rsidRPr="005526AD">
        <w:tab/>
      </w:r>
      <w:r w:rsidRPr="005526AD">
        <w:t>B</w:t>
      </w:r>
      <w:r w:rsidR="002004C1" w:rsidRPr="005526AD">
        <w:t>.</w:t>
      </w:r>
      <w:r w:rsidR="002004C1" w:rsidRPr="005526AD">
        <w:tab/>
      </w:r>
      <w:r w:rsidRPr="005526AD">
        <w:t>001</w:t>
      </w:r>
      <w:r w:rsidR="002004C1" w:rsidRPr="005526AD">
        <w:t>.</w:t>
      </w:r>
      <w:r w:rsidRPr="005526AD">
        <w:tab/>
        <w:t>Telecommunications test, inspection and production equipment, components and accessories, as follows:</w:t>
      </w:r>
    </w:p>
    <w:p w14:paraId="32A3C78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Equipment and specially designed components or accessories therefor, specially designed for the “development”, “production” or “use” of equipment, functions or features, specified by 5A001;</w:t>
      </w:r>
    </w:p>
    <w:p w14:paraId="5029D723" w14:textId="77777777" w:rsidR="00656C15" w:rsidRPr="005526AD" w:rsidRDefault="00656C15" w:rsidP="00656C15">
      <w:pPr>
        <w:pStyle w:val="DL0AaNote"/>
        <w:rPr>
          <w:lang w:val="en-AU"/>
        </w:rPr>
      </w:pPr>
      <w:r w:rsidRPr="005526AD">
        <w:rPr>
          <w:u w:val="single"/>
          <w:lang w:val="en-AU"/>
        </w:rPr>
        <w:t>Note:</w:t>
      </w:r>
      <w:r w:rsidRPr="005526AD">
        <w:rPr>
          <w:lang w:val="en-AU"/>
        </w:rPr>
        <w:tab/>
        <w:t>5B001</w:t>
      </w:r>
      <w:r w:rsidRPr="005526AD">
        <w:rPr>
          <w:i w:val="0"/>
          <w:lang w:val="en-AU"/>
        </w:rPr>
        <w:t>.</w:t>
      </w:r>
      <w:r w:rsidRPr="005526AD">
        <w:rPr>
          <w:lang w:val="en-AU"/>
        </w:rPr>
        <w:t>a. does not apply to optical fibre characterisation equipment.</w:t>
      </w:r>
    </w:p>
    <w:p w14:paraId="702F3ECA"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Equipment and specially designed components or accessories therefor, specially designed for the “development” of any of the following telecommunication transmission or switching equipment:</w:t>
      </w:r>
    </w:p>
    <w:p w14:paraId="5F88CCDB" w14:textId="77777777" w:rsidR="00656C15" w:rsidRPr="005526AD" w:rsidRDefault="00656C15" w:rsidP="00656C15">
      <w:pPr>
        <w:pStyle w:val="DL0Aa1"/>
        <w:keepNext/>
        <w:rPr>
          <w:lang w:val="en-AU"/>
        </w:rPr>
      </w:pPr>
      <w:r w:rsidRPr="005526AD">
        <w:rPr>
          <w:lang w:val="en-AU"/>
        </w:rPr>
        <w:t>1.</w:t>
      </w:r>
      <w:r w:rsidRPr="005526AD">
        <w:rPr>
          <w:lang w:val="en-AU"/>
        </w:rPr>
        <w:tab/>
        <w:t>Not used</w:t>
      </w:r>
    </w:p>
    <w:p w14:paraId="1E27E8F8" w14:textId="77777777" w:rsidR="00656C15" w:rsidRPr="005526AD" w:rsidRDefault="00656C15" w:rsidP="00656C15">
      <w:pPr>
        <w:pStyle w:val="DL0Aa1"/>
        <w:keepNext/>
        <w:rPr>
          <w:lang w:val="en-AU"/>
        </w:rPr>
      </w:pPr>
      <w:r w:rsidRPr="005526AD">
        <w:rPr>
          <w:lang w:val="en-AU"/>
        </w:rPr>
        <w:t>2.</w:t>
      </w:r>
      <w:r w:rsidRPr="005526AD">
        <w:rPr>
          <w:lang w:val="en-AU"/>
        </w:rPr>
        <w:tab/>
        <w:t>Equipment employing a “laser” and having any of the following:</w:t>
      </w:r>
    </w:p>
    <w:p w14:paraId="7C212BC9" w14:textId="77777777" w:rsidR="00656C15" w:rsidRPr="005526AD" w:rsidRDefault="00656C15" w:rsidP="00656C15">
      <w:pPr>
        <w:pStyle w:val="DL0Aa1a"/>
        <w:rPr>
          <w:lang w:val="en-AU"/>
        </w:rPr>
      </w:pPr>
      <w:r w:rsidRPr="005526AD">
        <w:rPr>
          <w:lang w:val="en-AU"/>
        </w:rPr>
        <w:t>a.</w:t>
      </w:r>
      <w:r w:rsidRPr="005526AD">
        <w:rPr>
          <w:lang w:val="en-AU"/>
        </w:rPr>
        <w:tab/>
        <w:t>A transmission wavelength exceeding 1750 nm;</w:t>
      </w:r>
    </w:p>
    <w:p w14:paraId="1F99B8FB" w14:textId="77777777" w:rsidR="00656C15" w:rsidRPr="005526AD" w:rsidRDefault="00656C15" w:rsidP="00656C15">
      <w:pPr>
        <w:pStyle w:val="DL0Aa1a"/>
        <w:rPr>
          <w:lang w:val="en-AU"/>
        </w:rPr>
      </w:pPr>
      <w:r w:rsidRPr="005526AD">
        <w:rPr>
          <w:lang w:val="en-AU"/>
        </w:rPr>
        <w:t>b.</w:t>
      </w:r>
      <w:r w:rsidRPr="005526AD">
        <w:rPr>
          <w:lang w:val="en-AU"/>
        </w:rPr>
        <w:tab/>
        <w:t>Not used;</w:t>
      </w:r>
    </w:p>
    <w:p w14:paraId="675A2B81" w14:textId="77777777" w:rsidR="00656C15" w:rsidRPr="005526AD" w:rsidRDefault="00656C15" w:rsidP="00656C15">
      <w:pPr>
        <w:pStyle w:val="DL0Aa1a"/>
        <w:rPr>
          <w:strike/>
          <w:lang w:val="en-AU"/>
        </w:rPr>
      </w:pPr>
      <w:r w:rsidRPr="005526AD">
        <w:rPr>
          <w:lang w:val="en-AU"/>
        </w:rPr>
        <w:t>c.</w:t>
      </w:r>
      <w:r w:rsidRPr="005526AD">
        <w:rPr>
          <w:lang w:val="en-AU"/>
        </w:rPr>
        <w:tab/>
        <w:t>Not used;</w:t>
      </w:r>
    </w:p>
    <w:p w14:paraId="0943E828" w14:textId="77777777" w:rsidR="00656C15" w:rsidRPr="005526AD" w:rsidRDefault="00656C15" w:rsidP="00656C15">
      <w:pPr>
        <w:pStyle w:val="DL0Aa1a"/>
        <w:rPr>
          <w:lang w:val="en-AU"/>
        </w:rPr>
      </w:pPr>
      <w:r w:rsidRPr="005526AD">
        <w:rPr>
          <w:lang w:val="en-AU"/>
        </w:rPr>
        <w:t>d.</w:t>
      </w:r>
      <w:r w:rsidRPr="005526AD">
        <w:rPr>
          <w:lang w:val="en-AU"/>
        </w:rPr>
        <w:tab/>
        <w:t>Employing analogue techniques and having a bandwidth exceeding 2.5 GHz;</w:t>
      </w:r>
    </w:p>
    <w:p w14:paraId="0D2DF66A" w14:textId="77777777" w:rsidR="00656C15" w:rsidRPr="005526AD" w:rsidRDefault="00656C15" w:rsidP="00656C15">
      <w:pPr>
        <w:pStyle w:val="DL0Aa1a1Note"/>
        <w:rPr>
          <w:lang w:val="en-AU"/>
        </w:rPr>
      </w:pPr>
      <w:r w:rsidRPr="005526AD">
        <w:rPr>
          <w:lang w:val="en-AU"/>
        </w:rPr>
        <w:t>Note:</w:t>
      </w:r>
      <w:r w:rsidRPr="005526AD">
        <w:rPr>
          <w:lang w:val="en-AU"/>
        </w:rPr>
        <w:tab/>
        <w:t>5B001</w:t>
      </w:r>
      <w:r w:rsidRPr="005526AD">
        <w:rPr>
          <w:i w:val="0"/>
          <w:lang w:val="en-AU"/>
        </w:rPr>
        <w:t>.</w:t>
      </w:r>
      <w:r w:rsidRPr="005526AD">
        <w:rPr>
          <w:lang w:val="en-AU"/>
        </w:rPr>
        <w:t>b.2.d. does not apply to equipment specially designed for the “development” of commercial TV systems.</w:t>
      </w:r>
    </w:p>
    <w:p w14:paraId="3752F69B" w14:textId="77777777" w:rsidR="00656C15" w:rsidRPr="005526AD" w:rsidRDefault="00656C15" w:rsidP="00656C15">
      <w:pPr>
        <w:pStyle w:val="DL0Aa1"/>
        <w:keepNext/>
        <w:rPr>
          <w:lang w:val="en-AU"/>
        </w:rPr>
      </w:pPr>
      <w:r w:rsidRPr="005526AD">
        <w:rPr>
          <w:lang w:val="en-AU"/>
        </w:rPr>
        <w:t>3.</w:t>
      </w:r>
      <w:r w:rsidRPr="005526AD">
        <w:rPr>
          <w:lang w:val="en-AU"/>
        </w:rPr>
        <w:tab/>
        <w:t>Not used</w:t>
      </w:r>
    </w:p>
    <w:p w14:paraId="04CB77B2" w14:textId="77777777" w:rsidR="00656C15" w:rsidRPr="005526AD" w:rsidRDefault="00656C15" w:rsidP="00656C15">
      <w:pPr>
        <w:pStyle w:val="DL0Aa1"/>
        <w:rPr>
          <w:lang w:val="en-AU"/>
        </w:rPr>
      </w:pPr>
      <w:r w:rsidRPr="005526AD">
        <w:rPr>
          <w:lang w:val="en-AU"/>
        </w:rPr>
        <w:t>4.</w:t>
      </w:r>
      <w:r w:rsidRPr="005526AD">
        <w:rPr>
          <w:lang w:val="en-AU"/>
        </w:rPr>
        <w:tab/>
        <w:t>Radio equipment employing Quadrature</w:t>
      </w:r>
      <w:r w:rsidR="008B2FCD" w:rsidRPr="005526AD">
        <w:rPr>
          <w:lang w:val="en-AU"/>
        </w:rPr>
        <w:noBreakHyphen/>
      </w:r>
      <w:r w:rsidRPr="005526AD">
        <w:rPr>
          <w:lang w:val="en-AU"/>
        </w:rPr>
        <w:t>Amplitude</w:t>
      </w:r>
      <w:r w:rsidR="008B2FCD" w:rsidRPr="005526AD">
        <w:rPr>
          <w:lang w:val="en-AU"/>
        </w:rPr>
        <w:noBreakHyphen/>
      </w:r>
      <w:r w:rsidRPr="005526AD">
        <w:rPr>
          <w:lang w:val="en-AU"/>
        </w:rPr>
        <w:t>Modulation (QAM) techniques above level 1,024.</w:t>
      </w:r>
    </w:p>
    <w:p w14:paraId="0CBBA3E9" w14:textId="77777777" w:rsidR="00656C15" w:rsidRPr="005526AD" w:rsidRDefault="00656C15" w:rsidP="00656C15">
      <w:pPr>
        <w:pStyle w:val="DL0Aa1"/>
        <w:rPr>
          <w:lang w:val="en-AU"/>
        </w:rPr>
      </w:pPr>
      <w:r w:rsidRPr="005526AD">
        <w:rPr>
          <w:lang w:val="en-AU"/>
        </w:rPr>
        <w:t>5.</w:t>
      </w:r>
      <w:r w:rsidRPr="005526AD">
        <w:rPr>
          <w:lang w:val="en-AU"/>
        </w:rPr>
        <w:tab/>
        <w:t>Not used</w:t>
      </w:r>
    </w:p>
    <w:p w14:paraId="158BD69F" w14:textId="373CD615" w:rsidR="00656C15" w:rsidRPr="005526AD" w:rsidRDefault="00656C15" w:rsidP="008D1762">
      <w:pPr>
        <w:pStyle w:val="Cat0newstyle1"/>
      </w:pPr>
      <w:r w:rsidRPr="005526AD">
        <w:t>5</w:t>
      </w:r>
      <w:r w:rsidR="008D1762" w:rsidRPr="005526AD">
        <w:t>.</w:t>
      </w:r>
      <w:r w:rsidR="008D1762" w:rsidRPr="005526AD">
        <w:tab/>
      </w:r>
      <w:r w:rsidRPr="005526AD">
        <w:t>C</w:t>
      </w:r>
      <w:r w:rsidR="008D1762" w:rsidRPr="005526AD">
        <w:t>.</w:t>
      </w:r>
      <w:r w:rsidR="008D1762" w:rsidRPr="005526AD">
        <w:tab/>
      </w:r>
      <w:r w:rsidRPr="005526AD">
        <w:t>1</w:t>
      </w:r>
      <w:r w:rsidR="008D1762" w:rsidRPr="005526AD">
        <w:t>.</w:t>
      </w:r>
      <w:r w:rsidRPr="005526AD">
        <w:tab/>
      </w:r>
      <w:r w:rsidRPr="005526AD">
        <w:rPr>
          <w:u w:val="single"/>
        </w:rPr>
        <w:t>Materials</w:t>
      </w:r>
    </w:p>
    <w:p w14:paraId="30B55559" w14:textId="77777777" w:rsidR="00656C15" w:rsidRPr="005526AD" w:rsidRDefault="00656C15" w:rsidP="00656C15">
      <w:pPr>
        <w:pStyle w:val="DL0Aa"/>
        <w:rPr>
          <w:sz w:val="22"/>
          <w:szCs w:val="22"/>
          <w:lang w:val="en-AU"/>
        </w:rPr>
      </w:pPr>
      <w:r w:rsidRPr="005526AD">
        <w:rPr>
          <w:sz w:val="22"/>
          <w:szCs w:val="22"/>
          <w:lang w:val="en-AU"/>
        </w:rPr>
        <w:t>None</w:t>
      </w:r>
    </w:p>
    <w:p w14:paraId="37980B07" w14:textId="14C66A21" w:rsidR="00656C15" w:rsidRPr="005526AD" w:rsidRDefault="00656C15" w:rsidP="008D1762">
      <w:pPr>
        <w:pStyle w:val="Cat0newstyle1"/>
      </w:pPr>
      <w:r w:rsidRPr="005526AD">
        <w:t>5</w:t>
      </w:r>
      <w:r w:rsidR="008D1762" w:rsidRPr="005526AD">
        <w:t>.</w:t>
      </w:r>
      <w:r w:rsidR="008D1762" w:rsidRPr="005526AD">
        <w:tab/>
      </w:r>
      <w:r w:rsidRPr="005526AD">
        <w:t>D</w:t>
      </w:r>
      <w:r w:rsidR="008D1762" w:rsidRPr="005526AD">
        <w:t>.</w:t>
      </w:r>
      <w:r w:rsidR="008D1762" w:rsidRPr="005526AD">
        <w:tab/>
      </w:r>
      <w:r w:rsidRPr="005526AD">
        <w:t>1</w:t>
      </w:r>
      <w:r w:rsidR="008D1762" w:rsidRPr="005526AD">
        <w:t>.</w:t>
      </w:r>
      <w:r w:rsidR="008D1762" w:rsidRPr="005526AD">
        <w:tab/>
      </w:r>
      <w:r w:rsidRPr="005526AD">
        <w:rPr>
          <w:u w:val="single"/>
        </w:rPr>
        <w:t>Software</w:t>
      </w:r>
    </w:p>
    <w:p w14:paraId="5EEBE142" w14:textId="684E7CF6" w:rsidR="00656C15" w:rsidRPr="005526AD" w:rsidRDefault="00656C15" w:rsidP="008D1762">
      <w:pPr>
        <w:pStyle w:val="Cat0newstyle31a1paragraphsindented"/>
      </w:pPr>
      <w:r w:rsidRPr="005526AD">
        <w:t>5</w:t>
      </w:r>
      <w:r w:rsidR="008D1762" w:rsidRPr="005526AD">
        <w:t>.</w:t>
      </w:r>
      <w:r w:rsidR="008D1762" w:rsidRPr="005526AD">
        <w:tab/>
      </w:r>
      <w:r w:rsidRPr="005526AD">
        <w:t>D</w:t>
      </w:r>
      <w:r w:rsidR="008D1762" w:rsidRPr="005526AD">
        <w:t>.</w:t>
      </w:r>
      <w:r w:rsidR="008D1762" w:rsidRPr="005526AD">
        <w:tab/>
      </w:r>
      <w:r w:rsidRPr="005526AD">
        <w:t>001</w:t>
      </w:r>
      <w:r w:rsidR="008D1762" w:rsidRPr="005526AD">
        <w:t>.</w:t>
      </w:r>
      <w:r w:rsidRPr="005526AD">
        <w:tab/>
        <w:t>“Software” as follows:</w:t>
      </w:r>
    </w:p>
    <w:p w14:paraId="1A2D996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“Software” specially designed or modified for the “development”, “production” or “use” of equipment, functions or features, specified by 5A001;</w:t>
      </w:r>
    </w:p>
    <w:p w14:paraId="626240D5"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Not used;</w:t>
      </w:r>
    </w:p>
    <w:p w14:paraId="6E5E0B5C"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Specific “software” specially designed or modified to provide characteristics, functions or features of equipment, specified by 5A001 or 5B001;</w:t>
      </w:r>
    </w:p>
    <w:p w14:paraId="28E6BC6A" w14:textId="77777777" w:rsidR="00656C15" w:rsidRPr="005526AD" w:rsidRDefault="00656C15" w:rsidP="00656C15">
      <w:pPr>
        <w:pStyle w:val="DL0Aa"/>
        <w:keepNext/>
        <w:rPr>
          <w:sz w:val="22"/>
          <w:szCs w:val="22"/>
          <w:lang w:val="en-AU"/>
        </w:rPr>
      </w:pPr>
      <w:r w:rsidRPr="005526AD">
        <w:rPr>
          <w:sz w:val="22"/>
          <w:szCs w:val="22"/>
          <w:lang w:val="en-AU"/>
        </w:rPr>
        <w:t>d.</w:t>
      </w:r>
      <w:r w:rsidRPr="005526AD">
        <w:rPr>
          <w:sz w:val="22"/>
          <w:szCs w:val="22"/>
          <w:lang w:val="en-AU"/>
        </w:rPr>
        <w:tab/>
        <w:t>“Software” specially designed or modified for the “development” of any of the following telecommunication transmission or switching equipment:</w:t>
      </w:r>
    </w:p>
    <w:p w14:paraId="36D6E8E1" w14:textId="77777777" w:rsidR="00656C15" w:rsidRPr="005526AD" w:rsidRDefault="00656C15" w:rsidP="00656C15">
      <w:pPr>
        <w:pStyle w:val="DL0Aa1"/>
        <w:keepNext/>
        <w:rPr>
          <w:lang w:val="en-AU"/>
        </w:rPr>
      </w:pPr>
      <w:r w:rsidRPr="005526AD">
        <w:rPr>
          <w:lang w:val="en-AU"/>
        </w:rPr>
        <w:t>1.</w:t>
      </w:r>
      <w:r w:rsidRPr="005526AD">
        <w:rPr>
          <w:lang w:val="en-AU"/>
        </w:rPr>
        <w:tab/>
        <w:t>Not used</w:t>
      </w:r>
      <w:r w:rsidR="00E464DB" w:rsidRPr="005526AD">
        <w:rPr>
          <w:lang w:val="en-AU"/>
        </w:rPr>
        <w:t>;</w:t>
      </w:r>
    </w:p>
    <w:p w14:paraId="6DB0C651" w14:textId="77777777" w:rsidR="00656C15" w:rsidRPr="005526AD" w:rsidRDefault="00656C15" w:rsidP="00656C15">
      <w:pPr>
        <w:pStyle w:val="DL0Aa1"/>
        <w:keepNext/>
        <w:rPr>
          <w:lang w:val="en-AU"/>
        </w:rPr>
      </w:pPr>
      <w:r w:rsidRPr="005526AD">
        <w:rPr>
          <w:lang w:val="en-AU"/>
        </w:rPr>
        <w:t>2.</w:t>
      </w:r>
      <w:r w:rsidRPr="005526AD">
        <w:rPr>
          <w:lang w:val="en-AU"/>
        </w:rPr>
        <w:tab/>
        <w:t>Equipment employing a “laser” and having any of the following:</w:t>
      </w:r>
    </w:p>
    <w:p w14:paraId="31B515AD" w14:textId="77777777" w:rsidR="00656C15" w:rsidRPr="005526AD" w:rsidRDefault="00656C15" w:rsidP="00656C15">
      <w:pPr>
        <w:pStyle w:val="DL0Aa1a"/>
        <w:rPr>
          <w:lang w:val="en-AU"/>
        </w:rPr>
      </w:pPr>
      <w:r w:rsidRPr="005526AD">
        <w:rPr>
          <w:lang w:val="en-AU"/>
        </w:rPr>
        <w:t>a.</w:t>
      </w:r>
      <w:r w:rsidRPr="005526AD">
        <w:rPr>
          <w:lang w:val="en-AU"/>
        </w:rPr>
        <w:tab/>
        <w:t>A transmission wavelength exceeding 1,750 nm; or</w:t>
      </w:r>
    </w:p>
    <w:p w14:paraId="0B0D5841" w14:textId="77777777" w:rsidR="00656C15" w:rsidRPr="005526AD" w:rsidRDefault="00656C15" w:rsidP="00656C15">
      <w:pPr>
        <w:pStyle w:val="DL0Aa1a"/>
        <w:rPr>
          <w:lang w:val="en-AU"/>
        </w:rPr>
      </w:pPr>
      <w:r w:rsidRPr="005526AD">
        <w:rPr>
          <w:lang w:val="en-AU"/>
        </w:rPr>
        <w:t>b.</w:t>
      </w:r>
      <w:r w:rsidRPr="005526AD">
        <w:rPr>
          <w:lang w:val="en-AU"/>
        </w:rPr>
        <w:tab/>
        <w:t>Employing analogue techniques and having a bandwidth exceeding 2.5 GHz;</w:t>
      </w:r>
    </w:p>
    <w:p w14:paraId="19FF7741" w14:textId="77777777" w:rsidR="00656C15" w:rsidRPr="005526AD" w:rsidRDefault="00656C15" w:rsidP="00656C15">
      <w:pPr>
        <w:pStyle w:val="DL0Aa1aNote"/>
        <w:rPr>
          <w:lang w:val="en-AU"/>
        </w:rPr>
      </w:pPr>
      <w:r w:rsidRPr="005526AD">
        <w:rPr>
          <w:u w:val="single"/>
          <w:lang w:val="en-AU"/>
        </w:rPr>
        <w:t>Note:</w:t>
      </w:r>
      <w:r w:rsidRPr="005526AD">
        <w:rPr>
          <w:lang w:val="en-AU"/>
        </w:rPr>
        <w:tab/>
        <w:t>5D001</w:t>
      </w:r>
      <w:r w:rsidRPr="005526AD">
        <w:rPr>
          <w:i w:val="0"/>
          <w:lang w:val="en-AU"/>
        </w:rPr>
        <w:t>.</w:t>
      </w:r>
      <w:r w:rsidRPr="005526AD">
        <w:rPr>
          <w:lang w:val="en-AU"/>
        </w:rPr>
        <w:t>d.2.b. does not apply to “software” specially designed or modified for the “development” of commercial TV systems.</w:t>
      </w:r>
    </w:p>
    <w:p w14:paraId="788EB095" w14:textId="77777777" w:rsidR="00656C15" w:rsidRPr="005526AD" w:rsidRDefault="00656C15" w:rsidP="00656C15">
      <w:pPr>
        <w:pStyle w:val="DL0Aa1"/>
        <w:keepNext/>
        <w:rPr>
          <w:lang w:val="en-AU"/>
        </w:rPr>
      </w:pPr>
      <w:r w:rsidRPr="005526AD">
        <w:rPr>
          <w:lang w:val="en-AU"/>
        </w:rPr>
        <w:t>3.</w:t>
      </w:r>
      <w:r w:rsidRPr="005526AD">
        <w:rPr>
          <w:lang w:val="en-AU"/>
        </w:rPr>
        <w:tab/>
        <w:t>Not used</w:t>
      </w:r>
      <w:r w:rsidR="00E464DB" w:rsidRPr="005526AD">
        <w:rPr>
          <w:lang w:val="en-AU"/>
        </w:rPr>
        <w:t>;</w:t>
      </w:r>
    </w:p>
    <w:p w14:paraId="15193845" w14:textId="77777777" w:rsidR="00656C15" w:rsidRPr="005526AD" w:rsidRDefault="00656C15" w:rsidP="00656C15">
      <w:pPr>
        <w:pStyle w:val="DL0Aa1"/>
        <w:rPr>
          <w:lang w:val="en-AU"/>
        </w:rPr>
      </w:pPr>
      <w:r w:rsidRPr="005526AD">
        <w:rPr>
          <w:lang w:val="en-AU"/>
        </w:rPr>
        <w:t>4.</w:t>
      </w:r>
      <w:r w:rsidRPr="005526AD">
        <w:rPr>
          <w:lang w:val="en-AU"/>
        </w:rPr>
        <w:tab/>
        <w:t>Radio equipment employing Quadrature</w:t>
      </w:r>
      <w:r w:rsidR="008B2FCD" w:rsidRPr="005526AD">
        <w:rPr>
          <w:lang w:val="en-AU"/>
        </w:rPr>
        <w:noBreakHyphen/>
      </w:r>
      <w:r w:rsidRPr="005526AD">
        <w:rPr>
          <w:lang w:val="en-AU"/>
        </w:rPr>
        <w:t>Amplitude</w:t>
      </w:r>
      <w:r w:rsidR="008B2FCD" w:rsidRPr="005526AD">
        <w:rPr>
          <w:lang w:val="en-AU"/>
        </w:rPr>
        <w:noBreakHyphen/>
      </w:r>
      <w:r w:rsidRPr="005526AD">
        <w:rPr>
          <w:lang w:val="en-AU"/>
        </w:rPr>
        <w:t>Modulation (QAM) techniques above level 1,024.</w:t>
      </w:r>
    </w:p>
    <w:p w14:paraId="03907787" w14:textId="591342C8" w:rsidR="004D0A71" w:rsidRPr="005526AD" w:rsidRDefault="008D1762" w:rsidP="008D1762">
      <w:pPr>
        <w:pStyle w:val="Cat0newstyle41a1aparagraphsindented"/>
      </w:pPr>
      <w:r w:rsidRPr="005526AD">
        <w:t>5.</w:t>
      </w:r>
      <w:r w:rsidRPr="005526AD">
        <w:tab/>
        <w:t>D.</w:t>
      </w:r>
      <w:r w:rsidRPr="005526AD">
        <w:tab/>
        <w:t>001.</w:t>
      </w:r>
      <w:r w:rsidRPr="005526AD">
        <w:tab/>
      </w:r>
      <w:r w:rsidR="004D0A71" w:rsidRPr="005526AD">
        <w:t>e.</w:t>
      </w:r>
      <w:r w:rsidR="004D0A71" w:rsidRPr="005526AD">
        <w:tab/>
      </w:r>
      <w:r w:rsidR="0016237C" w:rsidRPr="005526AD">
        <w:t>“</w:t>
      </w:r>
      <w:r w:rsidR="004D0A71" w:rsidRPr="005526AD">
        <w:t>Software</w:t>
      </w:r>
      <w:r w:rsidR="0016237C" w:rsidRPr="005526AD">
        <w:t>”</w:t>
      </w:r>
      <w:r w:rsidR="004D0A71" w:rsidRPr="005526AD">
        <w:t>, other than that specified by 5D001.a. or 5D001.c., specially designed or modified for monitoring or analysis by law enforcement, providing all of the following:</w:t>
      </w:r>
    </w:p>
    <w:p w14:paraId="58461BF5" w14:textId="77777777" w:rsidR="004D0A71" w:rsidRPr="005526AD" w:rsidRDefault="004D0A71" w:rsidP="004D0A71">
      <w:pPr>
        <w:pStyle w:val="DL0Aa1"/>
        <w:rPr>
          <w:lang w:val="en-AU"/>
        </w:rPr>
      </w:pPr>
      <w:r w:rsidRPr="005526AD">
        <w:rPr>
          <w:lang w:val="en-AU"/>
        </w:rPr>
        <w:t>1.</w:t>
      </w:r>
      <w:r w:rsidRPr="005526AD">
        <w:rPr>
          <w:lang w:val="en-AU"/>
        </w:rPr>
        <w:tab/>
        <w:t>Executi</w:t>
      </w:r>
      <w:r w:rsidR="002D4BBB" w:rsidRPr="005526AD">
        <w:rPr>
          <w:lang w:val="en-AU"/>
        </w:rPr>
        <w:t>on of searches on the basis of “hard selectors”</w:t>
      </w:r>
      <w:r w:rsidRPr="005526AD">
        <w:rPr>
          <w:lang w:val="en-AU"/>
        </w:rPr>
        <w:t xml:space="preserve"> of either the content of communication or metadata acquired from a communications service provider using a </w:t>
      </w:r>
      <w:r w:rsidR="0016237C" w:rsidRPr="005526AD">
        <w:rPr>
          <w:lang w:val="en-AU"/>
        </w:rPr>
        <w:t>‘</w:t>
      </w:r>
      <w:r w:rsidRPr="005526AD">
        <w:rPr>
          <w:lang w:val="en-AU"/>
        </w:rPr>
        <w:t>handover interface</w:t>
      </w:r>
      <w:r w:rsidR="0016237C" w:rsidRPr="005526AD">
        <w:rPr>
          <w:lang w:val="en-AU"/>
        </w:rPr>
        <w:t>’</w:t>
      </w:r>
      <w:r w:rsidRPr="005526AD">
        <w:rPr>
          <w:lang w:val="en-AU"/>
        </w:rPr>
        <w:t>; and</w:t>
      </w:r>
    </w:p>
    <w:p w14:paraId="14AB5C66" w14:textId="77777777" w:rsidR="004D0A71" w:rsidRPr="005526AD" w:rsidRDefault="004D0A71" w:rsidP="006D0154">
      <w:pPr>
        <w:pStyle w:val="DL0Aa1TechH"/>
        <w:rPr>
          <w:u w:val="single"/>
          <w:lang w:val="en-AU"/>
        </w:rPr>
      </w:pPr>
      <w:r w:rsidRPr="005526AD">
        <w:rPr>
          <w:u w:val="single"/>
          <w:lang w:val="en-AU"/>
        </w:rPr>
        <w:t>Technical Notes</w:t>
      </w:r>
    </w:p>
    <w:p w14:paraId="0D047918" w14:textId="77777777" w:rsidR="004D0A71" w:rsidRPr="005526AD" w:rsidRDefault="004D0A71" w:rsidP="006D0154">
      <w:pPr>
        <w:pStyle w:val="DL0Aa1TechText1"/>
        <w:rPr>
          <w:lang w:val="en-AU"/>
        </w:rPr>
      </w:pPr>
      <w:r w:rsidRPr="005526AD">
        <w:rPr>
          <w:lang w:val="en-AU"/>
        </w:rPr>
        <w:t>1.</w:t>
      </w:r>
      <w:r w:rsidRPr="005526AD">
        <w:rPr>
          <w:lang w:val="en-AU"/>
        </w:rPr>
        <w:tab/>
        <w:t xml:space="preserve">For the purposes of 5D001.e., a </w:t>
      </w:r>
      <w:r w:rsidR="002D4BBB" w:rsidRPr="005526AD">
        <w:rPr>
          <w:lang w:val="en-AU"/>
        </w:rPr>
        <w:t>‘</w:t>
      </w:r>
      <w:r w:rsidRPr="005526AD">
        <w:rPr>
          <w:lang w:val="en-AU"/>
        </w:rPr>
        <w:t>handover interface</w:t>
      </w:r>
      <w:r w:rsidR="002D4BBB" w:rsidRPr="005526AD">
        <w:rPr>
          <w:lang w:val="en-AU"/>
        </w:rPr>
        <w:t>’</w:t>
      </w:r>
      <w:r w:rsidRPr="005526AD">
        <w:rPr>
          <w:lang w:val="en-AU"/>
        </w:rPr>
        <w:t xml:space="preserve"> is a physical and logical interface, designed for use by an authorised law enforcement authority, across which targeted interception measures are requested from a communications service provider and the results of interception are delivered from a communications service provider to the requesting authority. The </w:t>
      </w:r>
      <w:r w:rsidR="002D4BBB" w:rsidRPr="005526AD">
        <w:rPr>
          <w:lang w:val="en-AU"/>
        </w:rPr>
        <w:t>‘</w:t>
      </w:r>
      <w:r w:rsidRPr="005526AD">
        <w:rPr>
          <w:lang w:val="en-AU"/>
        </w:rPr>
        <w:t>handover interface</w:t>
      </w:r>
      <w:r w:rsidR="002D4BBB" w:rsidRPr="005526AD">
        <w:rPr>
          <w:lang w:val="en-AU"/>
        </w:rPr>
        <w:t>’</w:t>
      </w:r>
      <w:r w:rsidRPr="005526AD">
        <w:rPr>
          <w:lang w:val="en-AU"/>
        </w:rPr>
        <w:t xml:space="preserve"> is implemented within systems or equipment (e.g., mediation devices) that receive and validate the interception request, and deliver to the requesting authority only the results of interception tha</w:t>
      </w:r>
      <w:r w:rsidR="00797539" w:rsidRPr="005526AD">
        <w:rPr>
          <w:lang w:val="en-AU"/>
        </w:rPr>
        <w:t>t fulfil the validated request.</w:t>
      </w:r>
    </w:p>
    <w:p w14:paraId="7FA63E7E" w14:textId="77777777" w:rsidR="004D0A71" w:rsidRPr="005526AD" w:rsidRDefault="00797539" w:rsidP="006D0154">
      <w:pPr>
        <w:pStyle w:val="DL0Aa1TechText1"/>
        <w:rPr>
          <w:lang w:val="en-AU"/>
        </w:rPr>
      </w:pPr>
      <w:r w:rsidRPr="005526AD">
        <w:rPr>
          <w:lang w:val="en-AU"/>
        </w:rPr>
        <w:t>2.</w:t>
      </w:r>
      <w:r w:rsidRPr="005526AD">
        <w:rPr>
          <w:lang w:val="en-AU"/>
        </w:rPr>
        <w:tab/>
      </w:r>
      <w:r w:rsidR="002D4BBB" w:rsidRPr="005526AD">
        <w:rPr>
          <w:lang w:val="en-AU"/>
        </w:rPr>
        <w:t>‘</w:t>
      </w:r>
      <w:r w:rsidR="004D0A71" w:rsidRPr="005526AD">
        <w:rPr>
          <w:lang w:val="en-AU"/>
        </w:rPr>
        <w:t>Handover interfaces</w:t>
      </w:r>
      <w:r w:rsidR="002D4BBB" w:rsidRPr="005526AD">
        <w:rPr>
          <w:lang w:val="en-AU"/>
        </w:rPr>
        <w:t>’</w:t>
      </w:r>
      <w:r w:rsidR="004D0A71" w:rsidRPr="005526AD">
        <w:rPr>
          <w:lang w:val="en-AU"/>
        </w:rPr>
        <w:t xml:space="preserve"> may be specified by international standards (including but not limited to ETSI TS 101</w:t>
      </w:r>
      <w:r w:rsidR="001E5F4B" w:rsidRPr="005526AD">
        <w:rPr>
          <w:lang w:val="en-AU"/>
        </w:rPr>
        <w:t> </w:t>
      </w:r>
      <w:r w:rsidR="004D0A71" w:rsidRPr="005526AD">
        <w:rPr>
          <w:lang w:val="en-AU"/>
        </w:rPr>
        <w:t>331, ETSI TS 101</w:t>
      </w:r>
      <w:r w:rsidR="001E5F4B" w:rsidRPr="005526AD">
        <w:rPr>
          <w:lang w:val="en-AU"/>
        </w:rPr>
        <w:t> </w:t>
      </w:r>
      <w:r w:rsidR="004D0A71" w:rsidRPr="005526AD">
        <w:rPr>
          <w:lang w:val="en-AU"/>
        </w:rPr>
        <w:t>671, 3GPP TS 33.108) or national equivalents.</w:t>
      </w:r>
    </w:p>
    <w:p w14:paraId="27B8717E" w14:textId="1A4266C4" w:rsidR="004D0A71" w:rsidRPr="005526AD" w:rsidRDefault="008D1762" w:rsidP="008D1762">
      <w:pPr>
        <w:pStyle w:val="Cat0newstyle51a1a1paragraphsindented"/>
      </w:pPr>
      <w:r w:rsidRPr="005526AD">
        <w:t>5.</w:t>
      </w:r>
      <w:r w:rsidRPr="005526AD">
        <w:tab/>
        <w:t>D.</w:t>
      </w:r>
      <w:r w:rsidRPr="005526AD">
        <w:tab/>
        <w:t>001.</w:t>
      </w:r>
      <w:r w:rsidRPr="005526AD">
        <w:tab/>
        <w:t>e.</w:t>
      </w:r>
      <w:r w:rsidRPr="005526AD">
        <w:tab/>
      </w:r>
      <w:r w:rsidR="004D0A71" w:rsidRPr="005526AD">
        <w:t>2.</w:t>
      </w:r>
      <w:r w:rsidR="004D0A71" w:rsidRPr="005526AD">
        <w:tab/>
        <w:t>Mapping of the relational network or tracking the movement of targeted individuals based on the results of searches on content of communication or metadata or searches as described in 5D001.e.1.</w:t>
      </w:r>
    </w:p>
    <w:p w14:paraId="69E6C337" w14:textId="77777777" w:rsidR="004D0A71" w:rsidRPr="005526AD" w:rsidRDefault="004D0A71" w:rsidP="00797539">
      <w:pPr>
        <w:pStyle w:val="DL0AaNote"/>
        <w:rPr>
          <w:lang w:val="en-AU"/>
        </w:rPr>
      </w:pPr>
      <w:r w:rsidRPr="005526AD">
        <w:rPr>
          <w:u w:val="single"/>
          <w:lang w:val="en-AU"/>
        </w:rPr>
        <w:t>Note:</w:t>
      </w:r>
      <w:r w:rsidR="00797539" w:rsidRPr="005526AD">
        <w:rPr>
          <w:lang w:val="en-AU"/>
        </w:rPr>
        <w:tab/>
      </w:r>
      <w:r w:rsidR="002D4BBB" w:rsidRPr="005526AD">
        <w:rPr>
          <w:lang w:val="en-AU"/>
        </w:rPr>
        <w:t>5D001.e. does not apply to “software”</w:t>
      </w:r>
      <w:r w:rsidRPr="005526AD">
        <w:rPr>
          <w:lang w:val="en-AU"/>
        </w:rPr>
        <w:t xml:space="preserve"> specially designed or mod</w:t>
      </w:r>
      <w:r w:rsidR="00797539" w:rsidRPr="005526AD">
        <w:rPr>
          <w:lang w:val="en-AU"/>
        </w:rPr>
        <w:t>ified for any of the following:</w:t>
      </w:r>
    </w:p>
    <w:p w14:paraId="54DC0A04" w14:textId="77777777" w:rsidR="004D0A71" w:rsidRPr="005526AD" w:rsidRDefault="004D0A71" w:rsidP="00797539">
      <w:pPr>
        <w:pStyle w:val="DL0Aa1Notea"/>
        <w:rPr>
          <w:lang w:val="en-AU"/>
        </w:rPr>
      </w:pPr>
      <w:r w:rsidRPr="005526AD">
        <w:rPr>
          <w:lang w:val="en-AU"/>
        </w:rPr>
        <w:t>a.</w:t>
      </w:r>
      <w:r w:rsidR="00797539" w:rsidRPr="005526AD">
        <w:rPr>
          <w:lang w:val="en-AU"/>
        </w:rPr>
        <w:tab/>
        <w:t>Billing purposes;</w:t>
      </w:r>
    </w:p>
    <w:p w14:paraId="18793105" w14:textId="77777777" w:rsidR="004D0A71" w:rsidRPr="005526AD" w:rsidRDefault="00797539" w:rsidP="00797539">
      <w:pPr>
        <w:pStyle w:val="DL0Aa1Notea"/>
        <w:rPr>
          <w:lang w:val="en-AU"/>
        </w:rPr>
      </w:pPr>
      <w:r w:rsidRPr="005526AD">
        <w:rPr>
          <w:lang w:val="en-AU"/>
        </w:rPr>
        <w:t>b.</w:t>
      </w:r>
      <w:r w:rsidRPr="005526AD">
        <w:rPr>
          <w:lang w:val="en-AU"/>
        </w:rPr>
        <w:tab/>
      </w:r>
      <w:r w:rsidR="004D0A71" w:rsidRPr="005526AD">
        <w:rPr>
          <w:lang w:val="en-AU"/>
        </w:rPr>
        <w:t>Network Quality of Servic</w:t>
      </w:r>
      <w:r w:rsidRPr="005526AD">
        <w:rPr>
          <w:lang w:val="en-AU"/>
        </w:rPr>
        <w:t>e (QoS);</w:t>
      </w:r>
    </w:p>
    <w:p w14:paraId="7C5A4010" w14:textId="77777777" w:rsidR="004D0A71" w:rsidRPr="005526AD" w:rsidRDefault="00797539" w:rsidP="00797539">
      <w:pPr>
        <w:pStyle w:val="DL0Aa1Notea"/>
        <w:rPr>
          <w:lang w:val="en-AU"/>
        </w:rPr>
      </w:pPr>
      <w:r w:rsidRPr="005526AD">
        <w:rPr>
          <w:lang w:val="en-AU"/>
        </w:rPr>
        <w:t>c.</w:t>
      </w:r>
      <w:r w:rsidRPr="005526AD">
        <w:rPr>
          <w:lang w:val="en-AU"/>
        </w:rPr>
        <w:tab/>
        <w:t>Quality of Experience (QoE);</w:t>
      </w:r>
    </w:p>
    <w:p w14:paraId="2D58AF4F" w14:textId="77777777" w:rsidR="004D0A71" w:rsidRPr="005526AD" w:rsidRDefault="00797539" w:rsidP="00797539">
      <w:pPr>
        <w:pStyle w:val="DL0Aa1Notea"/>
        <w:rPr>
          <w:lang w:val="en-AU"/>
        </w:rPr>
      </w:pPr>
      <w:r w:rsidRPr="005526AD">
        <w:rPr>
          <w:lang w:val="en-AU"/>
        </w:rPr>
        <w:t>d.</w:t>
      </w:r>
      <w:r w:rsidRPr="005526AD">
        <w:rPr>
          <w:lang w:val="en-AU"/>
        </w:rPr>
        <w:tab/>
        <w:t>Mediation devices; or</w:t>
      </w:r>
    </w:p>
    <w:p w14:paraId="3E4A292A" w14:textId="77777777" w:rsidR="004D0A71" w:rsidRPr="005526AD" w:rsidRDefault="00797539" w:rsidP="00797539">
      <w:pPr>
        <w:pStyle w:val="DL0Aa1Notea"/>
        <w:rPr>
          <w:lang w:val="en-AU"/>
        </w:rPr>
      </w:pPr>
      <w:r w:rsidRPr="005526AD">
        <w:rPr>
          <w:lang w:val="en-AU"/>
        </w:rPr>
        <w:t>e.</w:t>
      </w:r>
      <w:r w:rsidRPr="005526AD">
        <w:rPr>
          <w:lang w:val="en-AU"/>
        </w:rPr>
        <w:tab/>
      </w:r>
      <w:r w:rsidR="004D0A71" w:rsidRPr="005526AD">
        <w:rPr>
          <w:lang w:val="en-AU"/>
        </w:rPr>
        <w:t>Mobile payment or banking use.</w:t>
      </w:r>
    </w:p>
    <w:p w14:paraId="3E1A0454" w14:textId="7972671A" w:rsidR="00656C15" w:rsidRPr="005526AD" w:rsidRDefault="00656C15" w:rsidP="008D1762">
      <w:pPr>
        <w:pStyle w:val="Cat0newstyle31a1paragraphsindented"/>
      </w:pPr>
      <w:r w:rsidRPr="005526AD">
        <w:t>5</w:t>
      </w:r>
      <w:r w:rsidR="008D1762" w:rsidRPr="005526AD">
        <w:t>.</w:t>
      </w:r>
      <w:r w:rsidR="008D1762" w:rsidRPr="005526AD">
        <w:tab/>
      </w:r>
      <w:r w:rsidRPr="005526AD">
        <w:t>D</w:t>
      </w:r>
      <w:r w:rsidR="008D1762" w:rsidRPr="005526AD">
        <w:t>.</w:t>
      </w:r>
      <w:r w:rsidR="008D1762" w:rsidRPr="005526AD">
        <w:tab/>
      </w:r>
      <w:r w:rsidRPr="005526AD">
        <w:t>101</w:t>
      </w:r>
      <w:r w:rsidR="008D1762" w:rsidRPr="005526AD">
        <w:t>.</w:t>
      </w:r>
      <w:r w:rsidRPr="005526AD">
        <w:tab/>
        <w:t>“Software” specially designed or modified for the “use” of equipment specified by 5A101.</w:t>
      </w:r>
    </w:p>
    <w:p w14:paraId="0724DCB7" w14:textId="2807F5AD" w:rsidR="00656C15" w:rsidRPr="005526AD" w:rsidRDefault="00656C15" w:rsidP="008D1762">
      <w:pPr>
        <w:pStyle w:val="Cat0newstyle1"/>
      </w:pPr>
      <w:r w:rsidRPr="005526AD">
        <w:t>5</w:t>
      </w:r>
      <w:r w:rsidR="008D1762" w:rsidRPr="005526AD">
        <w:t>.</w:t>
      </w:r>
      <w:r w:rsidR="007B2FB3" w:rsidRPr="005526AD">
        <w:tab/>
      </w:r>
      <w:r w:rsidRPr="005526AD">
        <w:t>E</w:t>
      </w:r>
      <w:r w:rsidR="008D1762" w:rsidRPr="005526AD">
        <w:t>.</w:t>
      </w:r>
      <w:r w:rsidR="007B2FB3" w:rsidRPr="005526AD">
        <w:tab/>
      </w:r>
      <w:r w:rsidRPr="005526AD">
        <w:t>1</w:t>
      </w:r>
      <w:r w:rsidR="008D1762" w:rsidRPr="005526AD">
        <w:t>.</w:t>
      </w:r>
      <w:r w:rsidR="008D1762" w:rsidRPr="005526AD">
        <w:tab/>
      </w:r>
      <w:r w:rsidRPr="005526AD">
        <w:rPr>
          <w:u w:val="single"/>
        </w:rPr>
        <w:t>Technology</w:t>
      </w:r>
    </w:p>
    <w:p w14:paraId="2C3415EC" w14:textId="6514B7D9" w:rsidR="00656C15" w:rsidRPr="005526AD" w:rsidRDefault="00656C15" w:rsidP="008D1762">
      <w:pPr>
        <w:pStyle w:val="Cat0newstyle31a1paragraphsindented"/>
      </w:pPr>
      <w:r w:rsidRPr="005526AD">
        <w:t>5</w:t>
      </w:r>
      <w:r w:rsidR="008D1762" w:rsidRPr="005526AD">
        <w:t>.</w:t>
      </w:r>
      <w:r w:rsidR="008D1762" w:rsidRPr="005526AD">
        <w:tab/>
      </w:r>
      <w:r w:rsidRPr="005526AD">
        <w:t>E</w:t>
      </w:r>
      <w:r w:rsidR="008D1762" w:rsidRPr="005526AD">
        <w:t>.</w:t>
      </w:r>
      <w:r w:rsidR="008D1762" w:rsidRPr="005526AD">
        <w:tab/>
      </w:r>
      <w:r w:rsidRPr="005526AD">
        <w:t>001</w:t>
      </w:r>
      <w:r w:rsidR="008D1762" w:rsidRPr="005526AD">
        <w:t>.</w:t>
      </w:r>
      <w:r w:rsidRPr="005526AD">
        <w:tab/>
        <w:t>“Technology” as follows:</w:t>
      </w:r>
    </w:p>
    <w:p w14:paraId="6539D679"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r>
      <w:r w:rsidR="004172F3" w:rsidRPr="005526AD">
        <w:rPr>
          <w:sz w:val="22"/>
          <w:szCs w:val="22"/>
          <w:lang w:val="en-AU"/>
        </w:rPr>
        <w:t>“Technology”</w:t>
      </w:r>
      <w:r w:rsidR="0042175F" w:rsidRPr="005526AD">
        <w:rPr>
          <w:sz w:val="22"/>
          <w:szCs w:val="22"/>
          <w:lang w:val="en-AU"/>
        </w:rPr>
        <w:t xml:space="preserve"> according to the G</w:t>
      </w:r>
      <w:r w:rsidR="004172F3" w:rsidRPr="005526AD">
        <w:rPr>
          <w:sz w:val="22"/>
          <w:szCs w:val="22"/>
          <w:lang w:val="en-AU"/>
        </w:rPr>
        <w:t>eneral Technology Note for the “development”, “</w:t>
      </w:r>
      <w:r w:rsidR="0042175F" w:rsidRPr="005526AD">
        <w:rPr>
          <w:sz w:val="22"/>
          <w:szCs w:val="22"/>
          <w:lang w:val="en-AU"/>
        </w:rPr>
        <w:t>production</w:t>
      </w:r>
      <w:r w:rsidR="004172F3" w:rsidRPr="005526AD">
        <w:rPr>
          <w:sz w:val="22"/>
          <w:szCs w:val="22"/>
          <w:lang w:val="en-AU"/>
        </w:rPr>
        <w:t>”</w:t>
      </w:r>
      <w:r w:rsidR="0042175F" w:rsidRPr="005526AD">
        <w:rPr>
          <w:sz w:val="22"/>
          <w:szCs w:val="22"/>
          <w:lang w:val="en-AU"/>
        </w:rPr>
        <w:t xml:space="preserve"> or </w:t>
      </w:r>
      <w:r w:rsidR="004172F3" w:rsidRPr="005526AD">
        <w:rPr>
          <w:sz w:val="22"/>
          <w:szCs w:val="22"/>
          <w:lang w:val="en-AU"/>
        </w:rPr>
        <w:t>“</w:t>
      </w:r>
      <w:r w:rsidR="0042175F" w:rsidRPr="005526AD">
        <w:rPr>
          <w:sz w:val="22"/>
          <w:szCs w:val="22"/>
          <w:lang w:val="en-AU"/>
        </w:rPr>
        <w:t>use</w:t>
      </w:r>
      <w:r w:rsidR="004172F3" w:rsidRPr="005526AD">
        <w:rPr>
          <w:sz w:val="22"/>
          <w:szCs w:val="22"/>
          <w:lang w:val="en-AU"/>
        </w:rPr>
        <w:t>”</w:t>
      </w:r>
      <w:r w:rsidR="0042175F" w:rsidRPr="005526AD">
        <w:rPr>
          <w:sz w:val="22"/>
          <w:szCs w:val="22"/>
          <w:lang w:val="en-AU"/>
        </w:rPr>
        <w:t xml:space="preserve"> (excluding operation) of equipment, functions or features specified by 5A001 or </w:t>
      </w:r>
      <w:r w:rsidR="004172F3" w:rsidRPr="005526AD">
        <w:rPr>
          <w:sz w:val="22"/>
          <w:szCs w:val="22"/>
          <w:lang w:val="en-AU"/>
        </w:rPr>
        <w:t>“</w:t>
      </w:r>
      <w:r w:rsidR="0042175F" w:rsidRPr="005526AD">
        <w:rPr>
          <w:sz w:val="22"/>
          <w:szCs w:val="22"/>
          <w:lang w:val="en-AU"/>
        </w:rPr>
        <w:t>software</w:t>
      </w:r>
      <w:r w:rsidR="004172F3" w:rsidRPr="005526AD">
        <w:rPr>
          <w:sz w:val="22"/>
          <w:szCs w:val="22"/>
          <w:lang w:val="en-AU"/>
        </w:rPr>
        <w:t>”</w:t>
      </w:r>
      <w:r w:rsidR="0042175F" w:rsidRPr="005526AD">
        <w:rPr>
          <w:sz w:val="22"/>
          <w:szCs w:val="22"/>
          <w:lang w:val="en-AU"/>
        </w:rPr>
        <w:t xml:space="preserve"> specified by 5D001.a. or 5D001.e.</w:t>
      </w:r>
      <w:r w:rsidRPr="005526AD">
        <w:rPr>
          <w:sz w:val="22"/>
          <w:szCs w:val="22"/>
          <w:lang w:val="en-AU"/>
        </w:rPr>
        <w:t>;</w:t>
      </w:r>
    </w:p>
    <w:p w14:paraId="76E5D4B1"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Specific “technology” as follows:</w:t>
      </w:r>
    </w:p>
    <w:p w14:paraId="6A1D8A5A" w14:textId="77777777" w:rsidR="00656C15" w:rsidRPr="005526AD" w:rsidRDefault="00656C15" w:rsidP="00656C15">
      <w:pPr>
        <w:pStyle w:val="DL0Aa1"/>
        <w:rPr>
          <w:lang w:val="en-AU"/>
        </w:rPr>
      </w:pPr>
      <w:r w:rsidRPr="005526AD">
        <w:rPr>
          <w:lang w:val="en-AU"/>
        </w:rPr>
        <w:t>1.</w:t>
      </w:r>
      <w:r w:rsidRPr="005526AD">
        <w:rPr>
          <w:lang w:val="en-AU"/>
        </w:rPr>
        <w:tab/>
        <w:t>“Technology” “required” for the “development” or “production” of telecommunications equipment specially designed to be used on board satellites;</w:t>
      </w:r>
    </w:p>
    <w:p w14:paraId="0A5188DF" w14:textId="77777777" w:rsidR="00656C15" w:rsidRPr="005526AD" w:rsidRDefault="00656C15" w:rsidP="00656C15">
      <w:pPr>
        <w:pStyle w:val="DL0Aa1"/>
        <w:rPr>
          <w:lang w:val="en-AU"/>
        </w:rPr>
      </w:pPr>
      <w:r w:rsidRPr="005526AD">
        <w:rPr>
          <w:lang w:val="en-AU"/>
        </w:rPr>
        <w:t>2.</w:t>
      </w:r>
      <w:r w:rsidRPr="005526AD">
        <w:rPr>
          <w:lang w:val="en-AU"/>
        </w:rPr>
        <w:tab/>
        <w:t>“Technology” for the “development” or “use” of “laser” communication techniques with the capability of automatically acquiring and tracking signals and maintaining communications through exoatmosphere or sub</w:t>
      </w:r>
      <w:r w:rsidR="008B2FCD" w:rsidRPr="005526AD">
        <w:rPr>
          <w:lang w:val="en-AU"/>
        </w:rPr>
        <w:noBreakHyphen/>
      </w:r>
      <w:r w:rsidRPr="005526AD">
        <w:rPr>
          <w:lang w:val="en-AU"/>
        </w:rPr>
        <w:t>surface (water) media;</w:t>
      </w:r>
    </w:p>
    <w:p w14:paraId="74FC953F" w14:textId="77777777" w:rsidR="00656C15" w:rsidRPr="005526AD" w:rsidRDefault="00656C15" w:rsidP="00656C15">
      <w:pPr>
        <w:pStyle w:val="DL0Aa1"/>
        <w:rPr>
          <w:lang w:val="en-AU"/>
        </w:rPr>
      </w:pPr>
      <w:r w:rsidRPr="005526AD">
        <w:rPr>
          <w:lang w:val="en-AU"/>
        </w:rPr>
        <w:t>3.</w:t>
      </w:r>
      <w:r w:rsidRPr="005526AD">
        <w:rPr>
          <w:lang w:val="en-AU"/>
        </w:rPr>
        <w:tab/>
        <w:t>“Technology” for the “development” of digital cellular radio base station receiving equipment whose reception capabilities that allow multi</w:t>
      </w:r>
      <w:r w:rsidR="008B2FCD" w:rsidRPr="005526AD">
        <w:rPr>
          <w:lang w:val="en-AU"/>
        </w:rPr>
        <w:noBreakHyphen/>
      </w:r>
      <w:r w:rsidRPr="005526AD">
        <w:rPr>
          <w:lang w:val="en-AU"/>
        </w:rPr>
        <w:t>band, multi</w:t>
      </w:r>
      <w:r w:rsidR="008B2FCD" w:rsidRPr="005526AD">
        <w:rPr>
          <w:lang w:val="en-AU"/>
        </w:rPr>
        <w:noBreakHyphen/>
      </w:r>
      <w:r w:rsidRPr="005526AD">
        <w:rPr>
          <w:lang w:val="en-AU"/>
        </w:rPr>
        <w:t>channel, multi</w:t>
      </w:r>
      <w:r w:rsidR="008B2FCD" w:rsidRPr="005526AD">
        <w:rPr>
          <w:lang w:val="en-AU"/>
        </w:rPr>
        <w:noBreakHyphen/>
      </w:r>
      <w:r w:rsidRPr="005526AD">
        <w:rPr>
          <w:lang w:val="en-AU"/>
        </w:rPr>
        <w:t>mode, multi</w:t>
      </w:r>
      <w:r w:rsidR="008B2FCD" w:rsidRPr="005526AD">
        <w:rPr>
          <w:lang w:val="en-AU"/>
        </w:rPr>
        <w:noBreakHyphen/>
      </w:r>
      <w:r w:rsidRPr="005526AD">
        <w:rPr>
          <w:lang w:val="en-AU"/>
        </w:rPr>
        <w:t>coding algorithm or multi</w:t>
      </w:r>
      <w:r w:rsidR="008B2FCD" w:rsidRPr="005526AD">
        <w:rPr>
          <w:lang w:val="en-AU"/>
        </w:rPr>
        <w:noBreakHyphen/>
      </w:r>
      <w:r w:rsidRPr="005526AD">
        <w:rPr>
          <w:lang w:val="en-AU"/>
        </w:rPr>
        <w:t>protocol operation can be modified by changes in “software”;</w:t>
      </w:r>
    </w:p>
    <w:p w14:paraId="18F6819C" w14:textId="77777777" w:rsidR="00656C15" w:rsidRPr="005526AD" w:rsidRDefault="00656C15" w:rsidP="00656C15">
      <w:pPr>
        <w:pStyle w:val="DL0Aa1"/>
        <w:rPr>
          <w:lang w:val="en-AU"/>
        </w:rPr>
      </w:pPr>
      <w:r w:rsidRPr="005526AD">
        <w:rPr>
          <w:lang w:val="en-AU"/>
        </w:rPr>
        <w:t>4.</w:t>
      </w:r>
      <w:r w:rsidRPr="005526AD">
        <w:rPr>
          <w:lang w:val="en-AU"/>
        </w:rPr>
        <w:tab/>
        <w:t>“Technology” for the “development” of “spread spectrum” techniques, including “frequency hopping” techniques;</w:t>
      </w:r>
    </w:p>
    <w:p w14:paraId="43D6EA8E" w14:textId="77777777" w:rsidR="00656C15" w:rsidRPr="005526AD" w:rsidRDefault="00656C15" w:rsidP="00656C15">
      <w:pPr>
        <w:pStyle w:val="DL0Aa1Note"/>
        <w:rPr>
          <w:i w:val="0"/>
          <w:lang w:val="en-AU"/>
        </w:rPr>
      </w:pPr>
      <w:r w:rsidRPr="005526AD">
        <w:rPr>
          <w:u w:val="single"/>
          <w:lang w:val="en-AU"/>
        </w:rPr>
        <w:t>Note:</w:t>
      </w:r>
      <w:r w:rsidRPr="005526AD">
        <w:rPr>
          <w:lang w:val="en-AU"/>
        </w:rPr>
        <w:tab/>
        <w:t>5E001.b.4. does not apply to “technology” for the “development” of any of the following:</w:t>
      </w:r>
    </w:p>
    <w:p w14:paraId="26F11BDC" w14:textId="77777777" w:rsidR="00656C15" w:rsidRPr="005526AD" w:rsidRDefault="00656C15" w:rsidP="00656C15">
      <w:pPr>
        <w:pStyle w:val="DL0Aa1Notea0"/>
        <w:rPr>
          <w:i w:val="0"/>
          <w:lang w:val="en-AU"/>
        </w:rPr>
      </w:pPr>
      <w:r w:rsidRPr="005526AD">
        <w:rPr>
          <w:lang w:val="en-AU"/>
        </w:rPr>
        <w:t>a.</w:t>
      </w:r>
      <w:r w:rsidRPr="005526AD">
        <w:rPr>
          <w:lang w:val="en-AU"/>
        </w:rPr>
        <w:tab/>
        <w:t>Civil cellular radio</w:t>
      </w:r>
      <w:r w:rsidR="008B2FCD" w:rsidRPr="005526AD">
        <w:rPr>
          <w:lang w:val="en-AU"/>
        </w:rPr>
        <w:noBreakHyphen/>
      </w:r>
      <w:r w:rsidRPr="005526AD">
        <w:rPr>
          <w:lang w:val="en-AU"/>
        </w:rPr>
        <w:t>communications systems; or</w:t>
      </w:r>
    </w:p>
    <w:p w14:paraId="186FE2A5" w14:textId="23955CC8" w:rsidR="007B2FB3" w:rsidRPr="005526AD" w:rsidRDefault="00656C15" w:rsidP="003E7CF1">
      <w:pPr>
        <w:pStyle w:val="DL0Aa1Notea0"/>
        <w:rPr>
          <w:i w:val="0"/>
          <w:lang w:val="en-AU"/>
        </w:rPr>
      </w:pPr>
      <w:r w:rsidRPr="005526AD">
        <w:rPr>
          <w:lang w:val="en-AU"/>
        </w:rPr>
        <w:t>b.</w:t>
      </w:r>
      <w:r w:rsidRPr="005526AD">
        <w:rPr>
          <w:lang w:val="en-AU"/>
        </w:rPr>
        <w:tab/>
        <w:t>Fixed or mobile satellite earth stations for commercial civil telecommunications.</w:t>
      </w:r>
    </w:p>
    <w:p w14:paraId="7DDC0F7F" w14:textId="5EEED838" w:rsidR="00656C15" w:rsidRPr="005526AD" w:rsidRDefault="007B2FB3" w:rsidP="007B2FB3">
      <w:pPr>
        <w:pStyle w:val="Cat0newstyle41a1aparagraphsindented"/>
      </w:pPr>
      <w:r w:rsidRPr="005526AD">
        <w:t>5.</w:t>
      </w:r>
      <w:r w:rsidRPr="005526AD">
        <w:tab/>
        <w:t>E.</w:t>
      </w:r>
      <w:r w:rsidRPr="005526AD">
        <w:tab/>
        <w:t>001.</w:t>
      </w:r>
      <w:r w:rsidRPr="005526AD">
        <w:tab/>
      </w:r>
      <w:r w:rsidR="00656C15" w:rsidRPr="005526AD">
        <w:t>c.</w:t>
      </w:r>
      <w:r w:rsidR="00656C15" w:rsidRPr="005526AD">
        <w:tab/>
        <w:t>“Technology” according to the General Technology Note for the “development” or “production” of any of the following:</w:t>
      </w:r>
    </w:p>
    <w:p w14:paraId="7E4B703F" w14:textId="77777777" w:rsidR="00656C15" w:rsidRPr="005526AD" w:rsidRDefault="00656C15" w:rsidP="00656C15">
      <w:pPr>
        <w:pStyle w:val="DL0Aa1"/>
        <w:rPr>
          <w:strike/>
          <w:lang w:val="en-AU"/>
        </w:rPr>
      </w:pPr>
      <w:r w:rsidRPr="005526AD">
        <w:rPr>
          <w:lang w:val="en-AU"/>
        </w:rPr>
        <w:t>1.</w:t>
      </w:r>
      <w:r w:rsidRPr="005526AD">
        <w:rPr>
          <w:lang w:val="en-AU"/>
        </w:rPr>
        <w:tab/>
        <w:t>Not used;</w:t>
      </w:r>
    </w:p>
    <w:p w14:paraId="2F1E1D7E" w14:textId="77777777" w:rsidR="00656C15" w:rsidRPr="005526AD" w:rsidRDefault="00656C15" w:rsidP="00656C15">
      <w:pPr>
        <w:pStyle w:val="DL0Aa1"/>
        <w:keepNext/>
        <w:rPr>
          <w:lang w:val="en-AU"/>
        </w:rPr>
      </w:pPr>
      <w:r w:rsidRPr="005526AD">
        <w:rPr>
          <w:lang w:val="en-AU"/>
        </w:rPr>
        <w:t>2.</w:t>
      </w:r>
      <w:r w:rsidRPr="005526AD">
        <w:rPr>
          <w:lang w:val="en-AU"/>
        </w:rPr>
        <w:tab/>
        <w:t>Equipment employing a “laser” and having any of the following:</w:t>
      </w:r>
    </w:p>
    <w:p w14:paraId="315E4750" w14:textId="77777777" w:rsidR="00656C15" w:rsidRPr="005526AD" w:rsidRDefault="00656C15" w:rsidP="00656C15">
      <w:pPr>
        <w:pStyle w:val="DL0Aa1a"/>
        <w:rPr>
          <w:lang w:val="en-AU"/>
        </w:rPr>
      </w:pPr>
      <w:r w:rsidRPr="005526AD">
        <w:rPr>
          <w:lang w:val="en-AU"/>
        </w:rPr>
        <w:t>a.</w:t>
      </w:r>
      <w:r w:rsidRPr="005526AD">
        <w:rPr>
          <w:lang w:val="en-AU"/>
        </w:rPr>
        <w:tab/>
        <w:t>A transmission wavelength exceeding 1,750 nm;</w:t>
      </w:r>
    </w:p>
    <w:p w14:paraId="08E2880E" w14:textId="0C6C30D6" w:rsidR="00656C15" w:rsidRPr="005526AD" w:rsidRDefault="003E7CF1" w:rsidP="003E7CF1">
      <w:pPr>
        <w:pStyle w:val="Cat0newstyle61a1a1aparagraphsindented"/>
      </w:pPr>
      <w:r w:rsidRPr="005526AD">
        <w:t>5.</w:t>
      </w:r>
      <w:r w:rsidRPr="005526AD">
        <w:tab/>
        <w:t>E.</w:t>
      </w:r>
      <w:r w:rsidRPr="005526AD">
        <w:tab/>
        <w:t>001.</w:t>
      </w:r>
      <w:r w:rsidRPr="005526AD">
        <w:tab/>
        <w:t>c.</w:t>
      </w:r>
      <w:r w:rsidRPr="005526AD">
        <w:tab/>
        <w:t>2.</w:t>
      </w:r>
      <w:r w:rsidRPr="005526AD">
        <w:tab/>
      </w:r>
      <w:r w:rsidR="00656C15" w:rsidRPr="005526AD">
        <w:t>b.</w:t>
      </w:r>
      <w:r w:rsidR="00656C15" w:rsidRPr="005526AD">
        <w:tab/>
        <w:t>Not used;</w:t>
      </w:r>
    </w:p>
    <w:p w14:paraId="758A3934" w14:textId="77777777" w:rsidR="00656C15" w:rsidRPr="005526AD" w:rsidRDefault="00656C15" w:rsidP="00656C15">
      <w:pPr>
        <w:pStyle w:val="DL0Aa1a"/>
        <w:rPr>
          <w:strike/>
          <w:lang w:val="en-AU"/>
        </w:rPr>
      </w:pPr>
      <w:r w:rsidRPr="005526AD">
        <w:rPr>
          <w:lang w:val="en-AU"/>
        </w:rPr>
        <w:t>c.</w:t>
      </w:r>
      <w:r w:rsidRPr="005526AD">
        <w:rPr>
          <w:lang w:val="en-AU"/>
        </w:rPr>
        <w:tab/>
        <w:t>Not used;</w:t>
      </w:r>
    </w:p>
    <w:p w14:paraId="52C181F7" w14:textId="77777777" w:rsidR="00656C15" w:rsidRPr="005526AD" w:rsidRDefault="00656C15" w:rsidP="00656C15">
      <w:pPr>
        <w:pStyle w:val="DL0Aa1a"/>
        <w:rPr>
          <w:lang w:val="en-AU"/>
        </w:rPr>
      </w:pPr>
      <w:r w:rsidRPr="005526AD">
        <w:rPr>
          <w:lang w:val="en-AU"/>
        </w:rPr>
        <w:t>d.</w:t>
      </w:r>
      <w:r w:rsidRPr="005526AD">
        <w:rPr>
          <w:lang w:val="en-AU"/>
        </w:rPr>
        <w:tab/>
        <w:t>Employing wavelength division multiplexing techniques of optical carriers at less than 100 GHz spacing; or</w:t>
      </w:r>
    </w:p>
    <w:p w14:paraId="64A3C728" w14:textId="77777777" w:rsidR="00656C15" w:rsidRPr="005526AD" w:rsidRDefault="00656C15" w:rsidP="00656C15">
      <w:pPr>
        <w:pStyle w:val="DL0Aa1a"/>
        <w:rPr>
          <w:lang w:val="en-AU"/>
        </w:rPr>
      </w:pPr>
      <w:r w:rsidRPr="005526AD">
        <w:rPr>
          <w:lang w:val="en-AU"/>
        </w:rPr>
        <w:t>e.</w:t>
      </w:r>
      <w:r w:rsidRPr="005526AD">
        <w:rPr>
          <w:lang w:val="en-AU"/>
        </w:rPr>
        <w:tab/>
        <w:t>Employing analogue techniques and having a bandwidth exceeding 2.5 GHz;</w:t>
      </w:r>
    </w:p>
    <w:p w14:paraId="26435124" w14:textId="1F5CC849" w:rsidR="00656C15" w:rsidRPr="005526AD" w:rsidRDefault="00656C15" w:rsidP="003E7CF1">
      <w:pPr>
        <w:pStyle w:val="DL0Aa1aNote"/>
        <w:rPr>
          <w:lang w:val="en-AU"/>
        </w:rPr>
      </w:pPr>
      <w:r w:rsidRPr="005526AD">
        <w:rPr>
          <w:lang w:val="en-AU"/>
        </w:rPr>
        <w:t>Note:</w:t>
      </w:r>
      <w:r w:rsidRPr="005526AD">
        <w:rPr>
          <w:lang w:val="en-AU"/>
        </w:rPr>
        <w:tab/>
        <w:t>5E001</w:t>
      </w:r>
      <w:r w:rsidRPr="005526AD">
        <w:rPr>
          <w:i w:val="0"/>
          <w:lang w:val="en-AU"/>
        </w:rPr>
        <w:t>.</w:t>
      </w:r>
      <w:r w:rsidRPr="005526AD">
        <w:rPr>
          <w:lang w:val="en-AU"/>
        </w:rPr>
        <w:t xml:space="preserve">c.2.e. does not apply to </w:t>
      </w:r>
      <w:r w:rsidR="00976615" w:rsidRPr="005526AD">
        <w:rPr>
          <w:lang w:val="en-AU"/>
        </w:rPr>
        <w:t>“</w:t>
      </w:r>
      <w:r w:rsidRPr="005526AD">
        <w:rPr>
          <w:lang w:val="en-AU"/>
        </w:rPr>
        <w:t>technology</w:t>
      </w:r>
      <w:r w:rsidR="00976615" w:rsidRPr="005526AD">
        <w:rPr>
          <w:lang w:val="en-AU"/>
        </w:rPr>
        <w:t>”</w:t>
      </w:r>
      <w:r w:rsidR="003E7CF1" w:rsidRPr="005526AD">
        <w:rPr>
          <w:lang w:val="en-AU"/>
        </w:rPr>
        <w:t xml:space="preserve"> for commercial TV systems.</w:t>
      </w:r>
    </w:p>
    <w:p w14:paraId="457C5AFB" w14:textId="77777777" w:rsidR="003E7CF1" w:rsidRPr="005526AD" w:rsidRDefault="003E7CF1" w:rsidP="003E7CF1">
      <w:pPr>
        <w:pStyle w:val="DL0Aa1aNote"/>
        <w:rPr>
          <w:lang w:val="en-AU"/>
        </w:rPr>
      </w:pPr>
    </w:p>
    <w:p w14:paraId="7F8C9296" w14:textId="77777777" w:rsidR="00656C15" w:rsidRPr="005526AD" w:rsidRDefault="00656C15" w:rsidP="00656C15">
      <w:pPr>
        <w:pStyle w:val="DL0Aa1aNB"/>
        <w:ind w:left="3119" w:hanging="851"/>
        <w:rPr>
          <w:lang w:val="en-AU"/>
        </w:rPr>
      </w:pPr>
      <w:r w:rsidRPr="005526AD">
        <w:rPr>
          <w:u w:val="single"/>
          <w:lang w:val="en-AU"/>
        </w:rPr>
        <w:t>N.B.:</w:t>
      </w:r>
      <w:r w:rsidRPr="005526AD">
        <w:rPr>
          <w:lang w:val="en-AU"/>
        </w:rPr>
        <w:tab/>
        <w:t>For “technology” for the “development” or “production” of non</w:t>
      </w:r>
      <w:r w:rsidR="008B2FCD" w:rsidRPr="005526AD">
        <w:rPr>
          <w:lang w:val="en-AU"/>
        </w:rPr>
        <w:noBreakHyphen/>
      </w:r>
      <w:r w:rsidRPr="005526AD">
        <w:rPr>
          <w:lang w:val="en-AU"/>
        </w:rPr>
        <w:t>telecommunications equipment employing a laser, see 6E.</w:t>
      </w:r>
    </w:p>
    <w:p w14:paraId="4EE093C1" w14:textId="7FCE51FA" w:rsidR="00656C15" w:rsidRPr="005526AD" w:rsidRDefault="007B2FB3" w:rsidP="007B2FB3">
      <w:pPr>
        <w:pStyle w:val="Cat0newstyle51a1a1paragraphsindented"/>
      </w:pPr>
      <w:r w:rsidRPr="005526AD">
        <w:t>5.</w:t>
      </w:r>
      <w:r w:rsidRPr="005526AD">
        <w:tab/>
        <w:t>E.</w:t>
      </w:r>
      <w:r w:rsidRPr="005526AD">
        <w:tab/>
        <w:t>001.</w:t>
      </w:r>
      <w:r w:rsidRPr="005526AD">
        <w:tab/>
        <w:t>c.</w:t>
      </w:r>
      <w:r w:rsidRPr="005526AD">
        <w:tab/>
      </w:r>
      <w:r w:rsidR="00656C15" w:rsidRPr="005526AD">
        <w:t>3.</w:t>
      </w:r>
      <w:r w:rsidR="00656C15" w:rsidRPr="005526AD">
        <w:tab/>
        <w:t>Equipment employing “optical switching” and having a switching time less than 1 ms;</w:t>
      </w:r>
    </w:p>
    <w:p w14:paraId="18913858" w14:textId="25B28681" w:rsidR="00656C15" w:rsidRPr="005526AD" w:rsidRDefault="007B2FB3" w:rsidP="007B2FB3">
      <w:pPr>
        <w:pStyle w:val="Cat0newstyle51a1a1paragraphsindented"/>
      </w:pPr>
      <w:r w:rsidRPr="005526AD">
        <w:t>5.</w:t>
      </w:r>
      <w:r w:rsidRPr="005526AD">
        <w:tab/>
        <w:t>E.</w:t>
      </w:r>
      <w:r w:rsidRPr="005526AD">
        <w:tab/>
        <w:t>001.</w:t>
      </w:r>
      <w:r w:rsidRPr="005526AD">
        <w:tab/>
        <w:t>c.</w:t>
      </w:r>
      <w:r w:rsidRPr="005526AD">
        <w:tab/>
      </w:r>
      <w:r w:rsidR="00656C15" w:rsidRPr="005526AD">
        <w:t>4.</w:t>
      </w:r>
      <w:r w:rsidR="00656C15" w:rsidRPr="005526AD">
        <w:tab/>
        <w:t>Radio equipment having any of the following:</w:t>
      </w:r>
    </w:p>
    <w:p w14:paraId="162B4AA8" w14:textId="77777777" w:rsidR="00656C15" w:rsidRPr="005526AD" w:rsidRDefault="00656C15" w:rsidP="00656C15">
      <w:pPr>
        <w:pStyle w:val="DL0Aa1a"/>
        <w:rPr>
          <w:lang w:val="en-AU"/>
        </w:rPr>
      </w:pPr>
      <w:r w:rsidRPr="005526AD">
        <w:rPr>
          <w:lang w:val="en-AU"/>
        </w:rPr>
        <w:t>a.</w:t>
      </w:r>
      <w:r w:rsidRPr="005526AD">
        <w:rPr>
          <w:lang w:val="en-AU"/>
        </w:rPr>
        <w:tab/>
        <w:t>Quadrature</w:t>
      </w:r>
      <w:r w:rsidR="008B2FCD" w:rsidRPr="005526AD">
        <w:rPr>
          <w:lang w:val="en-AU"/>
        </w:rPr>
        <w:noBreakHyphen/>
      </w:r>
      <w:r w:rsidRPr="005526AD">
        <w:rPr>
          <w:lang w:val="en-AU"/>
        </w:rPr>
        <w:t>Amplitude</w:t>
      </w:r>
      <w:r w:rsidR="008B2FCD" w:rsidRPr="005526AD">
        <w:rPr>
          <w:lang w:val="en-AU"/>
        </w:rPr>
        <w:noBreakHyphen/>
      </w:r>
      <w:r w:rsidRPr="005526AD">
        <w:rPr>
          <w:lang w:val="en-AU"/>
        </w:rPr>
        <w:t>Modulation (QAM) techniques above level 1,024;</w:t>
      </w:r>
    </w:p>
    <w:p w14:paraId="15DBDBD6" w14:textId="77777777" w:rsidR="00656C15" w:rsidRPr="005526AD" w:rsidRDefault="00656C15" w:rsidP="00656C15">
      <w:pPr>
        <w:pStyle w:val="DL0Aa1a"/>
        <w:rPr>
          <w:lang w:val="en-AU"/>
        </w:rPr>
      </w:pPr>
      <w:r w:rsidRPr="005526AD">
        <w:rPr>
          <w:lang w:val="en-AU"/>
        </w:rPr>
        <w:t>b.</w:t>
      </w:r>
      <w:r w:rsidRPr="005526AD">
        <w:rPr>
          <w:lang w:val="en-AU"/>
        </w:rPr>
        <w:tab/>
        <w:t>Operating at input or output frequencies exceeding 31.8 GHz; or</w:t>
      </w:r>
    </w:p>
    <w:p w14:paraId="2E8D5B30" w14:textId="77777777" w:rsidR="00656C15" w:rsidRPr="005526AD" w:rsidRDefault="00656C15" w:rsidP="00656C15">
      <w:pPr>
        <w:pStyle w:val="DL0Aa1aNote"/>
        <w:rPr>
          <w:lang w:val="en-AU"/>
        </w:rPr>
      </w:pPr>
      <w:r w:rsidRPr="005526AD">
        <w:rPr>
          <w:lang w:val="en-AU"/>
        </w:rPr>
        <w:t>Note:</w:t>
      </w:r>
      <w:r w:rsidRPr="005526AD">
        <w:rPr>
          <w:lang w:val="en-AU"/>
        </w:rPr>
        <w:tab/>
        <w:t>5E001</w:t>
      </w:r>
      <w:r w:rsidRPr="005526AD">
        <w:rPr>
          <w:i w:val="0"/>
          <w:lang w:val="en-AU"/>
        </w:rPr>
        <w:t>.</w:t>
      </w:r>
      <w:r w:rsidRPr="005526AD">
        <w:rPr>
          <w:lang w:val="en-AU"/>
        </w:rPr>
        <w:t xml:space="preserve">c.4.b. does not apply to </w:t>
      </w:r>
      <w:r w:rsidR="00976615" w:rsidRPr="005526AD">
        <w:rPr>
          <w:lang w:val="en-AU"/>
        </w:rPr>
        <w:t>“</w:t>
      </w:r>
      <w:r w:rsidRPr="005526AD">
        <w:rPr>
          <w:lang w:val="en-AU"/>
        </w:rPr>
        <w:t>technology</w:t>
      </w:r>
      <w:r w:rsidR="00976615" w:rsidRPr="005526AD">
        <w:rPr>
          <w:lang w:val="en-AU"/>
        </w:rPr>
        <w:t>”</w:t>
      </w:r>
      <w:r w:rsidRPr="005526AD">
        <w:rPr>
          <w:lang w:val="en-AU"/>
        </w:rPr>
        <w:t xml:space="preserve"> for equipment designed or modified for operation in any frequency band which is </w:t>
      </w:r>
      <w:r w:rsidR="00976615" w:rsidRPr="005526AD">
        <w:rPr>
          <w:lang w:val="en-AU"/>
        </w:rPr>
        <w:t>“</w:t>
      </w:r>
      <w:r w:rsidRPr="005526AD">
        <w:rPr>
          <w:lang w:val="en-AU"/>
        </w:rPr>
        <w:t>allocated by the ITU</w:t>
      </w:r>
      <w:r w:rsidR="00976615" w:rsidRPr="005526AD">
        <w:rPr>
          <w:lang w:val="en-AU"/>
        </w:rPr>
        <w:t>”</w:t>
      </w:r>
      <w:r w:rsidRPr="005526AD">
        <w:rPr>
          <w:lang w:val="en-AU"/>
        </w:rPr>
        <w:t xml:space="preserve"> for radio</w:t>
      </w:r>
      <w:r w:rsidR="008B2FCD" w:rsidRPr="005526AD">
        <w:rPr>
          <w:lang w:val="en-AU"/>
        </w:rPr>
        <w:noBreakHyphen/>
      </w:r>
      <w:r w:rsidRPr="005526AD">
        <w:rPr>
          <w:lang w:val="en-AU"/>
        </w:rPr>
        <w:t>communications services, but not for radio</w:t>
      </w:r>
      <w:r w:rsidR="008B2FCD" w:rsidRPr="005526AD">
        <w:rPr>
          <w:lang w:val="en-AU"/>
        </w:rPr>
        <w:noBreakHyphen/>
      </w:r>
      <w:r w:rsidRPr="005526AD">
        <w:rPr>
          <w:lang w:val="en-AU"/>
        </w:rPr>
        <w:t>determination.</w:t>
      </w:r>
    </w:p>
    <w:p w14:paraId="7FF00DFC" w14:textId="77777777" w:rsidR="00656C15" w:rsidRPr="005526AD" w:rsidRDefault="00656C15" w:rsidP="00656C15">
      <w:pPr>
        <w:pStyle w:val="DL0Aa1a"/>
        <w:rPr>
          <w:lang w:val="en-AU"/>
        </w:rPr>
      </w:pPr>
      <w:r w:rsidRPr="005526AD">
        <w:rPr>
          <w:lang w:val="en-AU"/>
        </w:rPr>
        <w:t>c.</w:t>
      </w:r>
      <w:r w:rsidRPr="005526AD">
        <w:rPr>
          <w:lang w:val="en-AU"/>
        </w:rPr>
        <w:tab/>
        <w:t>Operating in the 1.5 MHz to 87.5 MHz band and incorporating adaptive techniques providing more than 15 dB suppression of an interfering signal; or</w:t>
      </w:r>
    </w:p>
    <w:p w14:paraId="37557CAD" w14:textId="19459718" w:rsidR="00656C15" w:rsidRPr="005526AD" w:rsidRDefault="007B2FB3" w:rsidP="007B2FB3">
      <w:pPr>
        <w:pStyle w:val="Cat0newstyle51a1a1paragraphsindented"/>
      </w:pPr>
      <w:r w:rsidRPr="005526AD">
        <w:t>5.</w:t>
      </w:r>
      <w:r w:rsidRPr="005526AD">
        <w:tab/>
        <w:t>E.</w:t>
      </w:r>
      <w:r w:rsidRPr="005526AD">
        <w:tab/>
        <w:t>001.</w:t>
      </w:r>
      <w:r w:rsidRPr="005526AD">
        <w:tab/>
        <w:t>c.</w:t>
      </w:r>
      <w:r w:rsidRPr="005526AD">
        <w:tab/>
      </w:r>
      <w:r w:rsidR="00656C15" w:rsidRPr="005526AD">
        <w:t>5.</w:t>
      </w:r>
      <w:r w:rsidR="00656C15" w:rsidRPr="005526AD">
        <w:tab/>
        <w:t>Not used</w:t>
      </w:r>
    </w:p>
    <w:p w14:paraId="659CC3B3" w14:textId="0EAE278D" w:rsidR="00656C15" w:rsidRPr="005526AD" w:rsidRDefault="007B2FB3" w:rsidP="007B2FB3">
      <w:pPr>
        <w:pStyle w:val="Cat0newstyle51a1a1paragraphsindented"/>
      </w:pPr>
      <w:r w:rsidRPr="005526AD">
        <w:t>5.</w:t>
      </w:r>
      <w:r w:rsidRPr="005526AD">
        <w:tab/>
        <w:t>E.</w:t>
      </w:r>
      <w:r w:rsidRPr="005526AD">
        <w:tab/>
        <w:t>001.</w:t>
      </w:r>
      <w:r w:rsidRPr="005526AD">
        <w:tab/>
        <w:t>c.</w:t>
      </w:r>
      <w:r w:rsidRPr="005526AD">
        <w:tab/>
      </w:r>
      <w:r w:rsidR="00656C15" w:rsidRPr="005526AD">
        <w:t>6.</w:t>
      </w:r>
      <w:r w:rsidR="00656C15" w:rsidRPr="005526AD">
        <w:tab/>
        <w:t>Mobile equipment having all of the following:</w:t>
      </w:r>
    </w:p>
    <w:p w14:paraId="4A0C9579" w14:textId="77777777" w:rsidR="00656C15" w:rsidRPr="005526AD" w:rsidRDefault="00656C15" w:rsidP="00656C15">
      <w:pPr>
        <w:pStyle w:val="DL0Aa1a"/>
        <w:rPr>
          <w:lang w:val="en-AU"/>
        </w:rPr>
      </w:pPr>
      <w:r w:rsidRPr="005526AD">
        <w:rPr>
          <w:lang w:val="en-AU"/>
        </w:rPr>
        <w:t>a.</w:t>
      </w:r>
      <w:r w:rsidRPr="005526AD">
        <w:rPr>
          <w:lang w:val="en-AU"/>
        </w:rPr>
        <w:tab/>
        <w:t>Operating at an optical wavelength greater than or equal to 200 nm and less than or equal to 400 nm; and</w:t>
      </w:r>
    </w:p>
    <w:p w14:paraId="5FCF2EED" w14:textId="77777777" w:rsidR="00656C15" w:rsidRPr="005526AD" w:rsidRDefault="00656C15" w:rsidP="00656C15">
      <w:pPr>
        <w:pStyle w:val="DL0Aa1a"/>
        <w:rPr>
          <w:lang w:val="en-AU"/>
        </w:rPr>
      </w:pPr>
      <w:r w:rsidRPr="005526AD">
        <w:rPr>
          <w:lang w:val="en-AU"/>
        </w:rPr>
        <w:t>b.</w:t>
      </w:r>
      <w:r w:rsidRPr="005526AD">
        <w:rPr>
          <w:lang w:val="en-AU"/>
        </w:rPr>
        <w:tab/>
        <w:t>Operating as a “local area network”;</w:t>
      </w:r>
    </w:p>
    <w:p w14:paraId="2A48307C" w14:textId="4B34ACB2" w:rsidR="00656C15" w:rsidRPr="005526AD" w:rsidRDefault="007B2FB3" w:rsidP="007B2FB3">
      <w:pPr>
        <w:pStyle w:val="Cat0newstyle41a1aparagraphsindented"/>
        <w:rPr>
          <w:szCs w:val="22"/>
        </w:rPr>
      </w:pPr>
      <w:r w:rsidRPr="005526AD">
        <w:t>5.</w:t>
      </w:r>
      <w:r w:rsidRPr="005526AD">
        <w:tab/>
        <w:t>E.</w:t>
      </w:r>
      <w:r w:rsidRPr="005526AD">
        <w:tab/>
        <w:t>001.</w:t>
      </w:r>
      <w:r w:rsidRPr="005526AD">
        <w:tab/>
      </w:r>
      <w:r w:rsidR="00656C15" w:rsidRPr="005526AD">
        <w:rPr>
          <w:szCs w:val="22"/>
        </w:rPr>
        <w:t>d.</w:t>
      </w:r>
      <w:r w:rsidR="00656C15" w:rsidRPr="005526AD">
        <w:rPr>
          <w:szCs w:val="22"/>
        </w:rPr>
        <w:tab/>
      </w:r>
      <w:r w:rsidR="00976615" w:rsidRPr="005526AD">
        <w:rPr>
          <w:szCs w:val="22"/>
        </w:rPr>
        <w:t>“</w:t>
      </w:r>
      <w:r w:rsidR="00656C15" w:rsidRPr="005526AD">
        <w:t>Technology</w:t>
      </w:r>
      <w:r w:rsidR="00976615" w:rsidRPr="005526AD">
        <w:t>”</w:t>
      </w:r>
      <w:r w:rsidR="00656C15" w:rsidRPr="005526AD">
        <w:t xml:space="preserve"> according to the General Technology Note for the </w:t>
      </w:r>
      <w:r w:rsidR="00976615" w:rsidRPr="005526AD">
        <w:t>“</w:t>
      </w:r>
      <w:r w:rsidR="00656C15" w:rsidRPr="005526AD">
        <w:t>development</w:t>
      </w:r>
      <w:r w:rsidR="00976615" w:rsidRPr="005526AD">
        <w:rPr>
          <w:szCs w:val="22"/>
        </w:rPr>
        <w:t>”</w:t>
      </w:r>
      <w:r w:rsidR="00656C15" w:rsidRPr="005526AD">
        <w:t xml:space="preserve"> or </w:t>
      </w:r>
      <w:r w:rsidR="00976615" w:rsidRPr="005526AD">
        <w:t>“</w:t>
      </w:r>
      <w:r w:rsidR="00656C15" w:rsidRPr="005526AD">
        <w:t>production</w:t>
      </w:r>
      <w:r w:rsidR="00976615" w:rsidRPr="005526AD">
        <w:t>”</w:t>
      </w:r>
      <w:r w:rsidR="00656C15" w:rsidRPr="005526AD">
        <w:t xml:space="preserve"> of </w:t>
      </w:r>
      <w:r w:rsidR="00976615" w:rsidRPr="005526AD">
        <w:t>“</w:t>
      </w:r>
      <w:r w:rsidR="00656C15" w:rsidRPr="005526AD">
        <w:t xml:space="preserve">Monolithic </w:t>
      </w:r>
      <w:r w:rsidR="00656C15" w:rsidRPr="005526AD">
        <w:rPr>
          <w:szCs w:val="22"/>
        </w:rPr>
        <w:t xml:space="preserve">Microwave </w:t>
      </w:r>
      <w:r w:rsidR="00656C15" w:rsidRPr="005526AD">
        <w:t>Integrated Circuit</w:t>
      </w:r>
      <w:r w:rsidR="00976615" w:rsidRPr="005526AD">
        <w:t>”</w:t>
      </w:r>
      <w:r w:rsidR="00656C15" w:rsidRPr="005526AD">
        <w:rPr>
          <w:szCs w:val="22"/>
        </w:rPr>
        <w:t xml:space="preserve"> (</w:t>
      </w:r>
      <w:r w:rsidR="00976615" w:rsidRPr="005526AD">
        <w:rPr>
          <w:szCs w:val="22"/>
        </w:rPr>
        <w:t>“</w:t>
      </w:r>
      <w:r w:rsidR="00656C15" w:rsidRPr="005526AD">
        <w:t>MMIC</w:t>
      </w:r>
      <w:r w:rsidR="00976615" w:rsidRPr="005526AD">
        <w:t>”</w:t>
      </w:r>
      <w:r w:rsidR="00656C15" w:rsidRPr="005526AD">
        <w:rPr>
          <w:szCs w:val="22"/>
        </w:rPr>
        <w:t>)</w:t>
      </w:r>
      <w:r w:rsidR="00656C15" w:rsidRPr="005526AD">
        <w:t xml:space="preserve"> amplifiers specially designed for telecommunications and that are any of the following</w:t>
      </w:r>
      <w:r w:rsidR="00656C15" w:rsidRPr="005526AD">
        <w:rPr>
          <w:szCs w:val="22"/>
        </w:rPr>
        <w:t>:</w:t>
      </w:r>
    </w:p>
    <w:p w14:paraId="2E78DE96" w14:textId="77777777" w:rsidR="00656C15" w:rsidRPr="005526AD" w:rsidRDefault="00656C15" w:rsidP="00656C15">
      <w:pPr>
        <w:pStyle w:val="DL0AaTechH"/>
        <w:rPr>
          <w:i w:val="0"/>
          <w:u w:val="single"/>
          <w:lang w:val="en-AU"/>
        </w:rPr>
      </w:pPr>
      <w:r w:rsidRPr="005526AD">
        <w:rPr>
          <w:u w:val="single"/>
          <w:lang w:val="en-AU"/>
        </w:rPr>
        <w:t>Technical Note:</w:t>
      </w:r>
    </w:p>
    <w:p w14:paraId="6DFFFCA7" w14:textId="77777777" w:rsidR="00656C15" w:rsidRPr="005526AD" w:rsidRDefault="00656C15" w:rsidP="00656C15">
      <w:pPr>
        <w:pStyle w:val="DL0AaTechText"/>
        <w:rPr>
          <w:lang w:val="en-AU"/>
        </w:rPr>
      </w:pPr>
      <w:r w:rsidRPr="005526AD">
        <w:rPr>
          <w:lang w:val="en-AU"/>
        </w:rPr>
        <w:t xml:space="preserve">For </w:t>
      </w:r>
      <w:r w:rsidR="00293ABB" w:rsidRPr="005526AD">
        <w:rPr>
          <w:lang w:val="en-AU"/>
        </w:rPr>
        <w:t xml:space="preserve">the </w:t>
      </w:r>
      <w:r w:rsidRPr="005526AD">
        <w:rPr>
          <w:lang w:val="en-AU"/>
        </w:rPr>
        <w:t>purposes of 5E001.d., the parameter peak saturated power output may also be referred to on product data sheets as output power, saturated power output, maximum power output, peak power output, or peak envelope power output.</w:t>
      </w:r>
    </w:p>
    <w:p w14:paraId="108C7C8B" w14:textId="00A4B7A2"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1.</w:t>
      </w:r>
      <w:r w:rsidR="00656C15" w:rsidRPr="005526AD">
        <w:tab/>
        <w:t>Rated for operation at frequencies exceeding 2.7 GHz up to and including 6.8 GHz with a “fractional bandwidth” greater than 15%, and having any of the following:</w:t>
      </w:r>
    </w:p>
    <w:p w14:paraId="7892AD4B" w14:textId="122DDCD3" w:rsidR="00656C15" w:rsidRPr="005526AD" w:rsidRDefault="00656C15" w:rsidP="00656C15">
      <w:pPr>
        <w:pStyle w:val="DL0Aa1a"/>
        <w:rPr>
          <w:lang w:val="en-AU"/>
        </w:rPr>
      </w:pPr>
      <w:r w:rsidRPr="005526AD">
        <w:rPr>
          <w:lang w:val="en-AU"/>
        </w:rPr>
        <w:t>a.</w:t>
      </w:r>
      <w:r w:rsidRPr="005526AD">
        <w:rPr>
          <w:lang w:val="en-AU"/>
        </w:rPr>
        <w:tab/>
        <w:t>A peak saturated power output greater than 75 W (48.75</w:t>
      </w:r>
      <w:r w:rsidR="00D06EA9" w:rsidRPr="005526AD">
        <w:rPr>
          <w:lang w:val="en-AU"/>
        </w:rPr>
        <w:t> </w:t>
      </w:r>
      <w:r w:rsidRPr="005526AD">
        <w:rPr>
          <w:lang w:val="en-AU"/>
        </w:rPr>
        <w:t>dBm) at any frequency exceeding 2.7 GHz up to and including 2.9 GHz;</w:t>
      </w:r>
    </w:p>
    <w:p w14:paraId="2E0F1D6B" w14:textId="302B22BE" w:rsidR="00656C15" w:rsidRPr="005526AD" w:rsidRDefault="00656C15" w:rsidP="00656C15">
      <w:pPr>
        <w:pStyle w:val="DL0Aa1a"/>
        <w:rPr>
          <w:lang w:val="en-AU"/>
        </w:rPr>
      </w:pPr>
      <w:r w:rsidRPr="005526AD">
        <w:rPr>
          <w:lang w:val="en-AU"/>
        </w:rPr>
        <w:t>b.</w:t>
      </w:r>
      <w:r w:rsidRPr="005526AD">
        <w:rPr>
          <w:lang w:val="en-AU"/>
        </w:rPr>
        <w:tab/>
        <w:t>A peak saturated power output greater than 55 W (47.4 dBm) at any frequency exceeding 2.9 GHz up to and including 3.2</w:t>
      </w:r>
      <w:r w:rsidR="00D06EA9" w:rsidRPr="005526AD">
        <w:rPr>
          <w:lang w:val="en-AU"/>
        </w:rPr>
        <w:t> </w:t>
      </w:r>
      <w:r w:rsidRPr="005526AD">
        <w:rPr>
          <w:lang w:val="en-AU"/>
        </w:rPr>
        <w:t>GHz;</w:t>
      </w:r>
    </w:p>
    <w:p w14:paraId="14E85F6D" w14:textId="326EF823" w:rsidR="00656C15" w:rsidRPr="005526AD" w:rsidRDefault="00656C15" w:rsidP="00656C15">
      <w:pPr>
        <w:pStyle w:val="DL0Aa1a"/>
        <w:rPr>
          <w:lang w:val="en-AU"/>
        </w:rPr>
      </w:pPr>
      <w:r w:rsidRPr="005526AD">
        <w:rPr>
          <w:lang w:val="en-AU"/>
        </w:rPr>
        <w:t>c.</w:t>
      </w:r>
      <w:r w:rsidRPr="005526AD">
        <w:rPr>
          <w:lang w:val="en-AU"/>
        </w:rPr>
        <w:tab/>
        <w:t xml:space="preserve">A peak saturated power output greater than 40 W (46 dBm) at any frequency exceeding </w:t>
      </w:r>
      <w:r w:rsidR="00D06EA9" w:rsidRPr="005526AD">
        <w:rPr>
          <w:lang w:val="en-AU"/>
        </w:rPr>
        <w:t>3.2 GHz up to and including 3.7 G</w:t>
      </w:r>
      <w:r w:rsidRPr="005526AD">
        <w:rPr>
          <w:lang w:val="en-AU"/>
        </w:rPr>
        <w:t>Hz; or</w:t>
      </w:r>
    </w:p>
    <w:p w14:paraId="31A18C00" w14:textId="5A17563E" w:rsidR="00656C15" w:rsidRPr="005526AD" w:rsidRDefault="00656C15" w:rsidP="00656C15">
      <w:pPr>
        <w:pStyle w:val="DL0Aa1a"/>
        <w:rPr>
          <w:lang w:val="en-AU"/>
        </w:rPr>
      </w:pPr>
      <w:r w:rsidRPr="005526AD">
        <w:rPr>
          <w:lang w:val="en-AU"/>
        </w:rPr>
        <w:t>d.</w:t>
      </w:r>
      <w:r w:rsidRPr="005526AD">
        <w:rPr>
          <w:lang w:val="en-AU"/>
        </w:rPr>
        <w:tab/>
        <w:t>A peak saturated power output greater than 20 W (43 dBm) at any frequency exceeding 3.7 GHz up to and including 6.8</w:t>
      </w:r>
      <w:r w:rsidR="00D06EA9" w:rsidRPr="005526AD">
        <w:rPr>
          <w:lang w:val="en-AU"/>
        </w:rPr>
        <w:t> </w:t>
      </w:r>
      <w:r w:rsidRPr="005526AD">
        <w:rPr>
          <w:lang w:val="en-AU"/>
        </w:rPr>
        <w:t>GHz;</w:t>
      </w:r>
    </w:p>
    <w:p w14:paraId="1D84A6B5" w14:textId="6DD10343"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2.</w:t>
      </w:r>
      <w:r w:rsidR="00656C15" w:rsidRPr="005526AD">
        <w:tab/>
        <w:t>Rated for operation at frequencies exceeding 6.8 GHz up to and including 16 GHz with a “fractional bandwidth” greater than 10%, and having any of the following:</w:t>
      </w:r>
    </w:p>
    <w:p w14:paraId="04FC24E8" w14:textId="5B1C293C" w:rsidR="00656C15" w:rsidRPr="005526AD" w:rsidRDefault="00656C15" w:rsidP="00656C15">
      <w:pPr>
        <w:pStyle w:val="DL0Aa1a"/>
        <w:rPr>
          <w:lang w:val="en-AU"/>
        </w:rPr>
      </w:pPr>
      <w:r w:rsidRPr="005526AD">
        <w:rPr>
          <w:lang w:val="en-AU"/>
        </w:rPr>
        <w:t>a.</w:t>
      </w:r>
      <w:r w:rsidRPr="005526AD">
        <w:rPr>
          <w:lang w:val="en-AU"/>
        </w:rPr>
        <w:tab/>
        <w:t>A peak saturated power output greater than 10 W (40 dBm) at any frequency exceeding 6.8 GHz up to and including 8.5</w:t>
      </w:r>
      <w:r w:rsidR="00D06EA9" w:rsidRPr="005526AD">
        <w:rPr>
          <w:lang w:val="en-AU"/>
        </w:rPr>
        <w:t> </w:t>
      </w:r>
      <w:r w:rsidRPr="005526AD">
        <w:rPr>
          <w:lang w:val="en-AU"/>
        </w:rPr>
        <w:t>GHz; or</w:t>
      </w:r>
    </w:p>
    <w:p w14:paraId="58207FC4" w14:textId="5A0B2792" w:rsidR="00656C15" w:rsidRPr="005526AD" w:rsidRDefault="00656C15" w:rsidP="00656C15">
      <w:pPr>
        <w:pStyle w:val="DL0Aa1a"/>
        <w:rPr>
          <w:lang w:val="en-AU"/>
        </w:rPr>
      </w:pPr>
      <w:r w:rsidRPr="005526AD">
        <w:rPr>
          <w:lang w:val="en-AU"/>
        </w:rPr>
        <w:t>b.</w:t>
      </w:r>
      <w:r w:rsidRPr="005526AD">
        <w:rPr>
          <w:lang w:val="en-AU"/>
        </w:rPr>
        <w:tab/>
        <w:t>A peak saturated power output greater than 5 W (37 dBm) at any frequency exceeding 8.5 GHz up to and including 16</w:t>
      </w:r>
      <w:r w:rsidR="00D06EA9" w:rsidRPr="005526AD">
        <w:rPr>
          <w:lang w:val="en-AU"/>
        </w:rPr>
        <w:t> </w:t>
      </w:r>
      <w:r w:rsidRPr="005526AD">
        <w:rPr>
          <w:lang w:val="en-AU"/>
        </w:rPr>
        <w:t>GHz;</w:t>
      </w:r>
    </w:p>
    <w:p w14:paraId="71D277D6" w14:textId="2B41249E"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3.</w:t>
      </w:r>
      <w:r w:rsidR="00656C15" w:rsidRPr="005526AD">
        <w:tab/>
        <w:t>Rated for operation with a peak saturated power output greater than 3 W (34.77 dBm) at any frequency exceeding 16 GHz up to and including 31.8 GHz, and with a “fractional bandwidth” of greater than 10%;</w:t>
      </w:r>
    </w:p>
    <w:p w14:paraId="324C53B0" w14:textId="38CBDF2A"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4.</w:t>
      </w:r>
      <w:r w:rsidR="00656C15" w:rsidRPr="005526AD">
        <w:tab/>
      </w:r>
      <w:r w:rsidR="0042175F" w:rsidRPr="005526AD">
        <w:t>Rated for operation with a peak saturated power output greater than 0.1 nW (</w:t>
      </w:r>
      <w:r w:rsidR="008B2FCD" w:rsidRPr="005526AD">
        <w:noBreakHyphen/>
      </w:r>
      <w:r w:rsidR="0042175F" w:rsidRPr="005526AD">
        <w:t>70 dBm) at any frequency exceeding 31.8 GHz up to and including 37 GHz</w:t>
      </w:r>
      <w:r w:rsidR="00656C15" w:rsidRPr="005526AD">
        <w:t>;</w:t>
      </w:r>
    </w:p>
    <w:p w14:paraId="35336606" w14:textId="22923A91"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5.</w:t>
      </w:r>
      <w:r w:rsidR="00656C15" w:rsidRPr="005526AD">
        <w:tab/>
        <w:t>Rated for operation with a peak saturated power output greater than 1 W (30 dBm) at any frequency exceeding 37 GHz up to and including 43.5 GHz, and with a “fractional bandwidth” of greater than 10%;</w:t>
      </w:r>
    </w:p>
    <w:p w14:paraId="0FDDBAEA" w14:textId="7CC312BF"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6.</w:t>
      </w:r>
      <w:r w:rsidR="00656C15" w:rsidRPr="005526AD">
        <w:tab/>
        <w:t>Rated for operation with a peak saturated power output greater than 31.62 mW (15 dBm) at any frequency exceeding 43.5 GHz up to and including 75 GHz, and with a “fractional bandwidth” of greater than 10%;</w:t>
      </w:r>
    </w:p>
    <w:p w14:paraId="48586877" w14:textId="14B471D5"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7.</w:t>
      </w:r>
      <w:r w:rsidR="00656C15" w:rsidRPr="005526AD">
        <w:tab/>
        <w:t>Rated for operation with a peak saturated power output greater than 10 mW (10 dBm) at any frequency exceeding 75 GHz up to and including 90 GHz, and with a “fractional bandwidth” of greater than 5%; or</w:t>
      </w:r>
    </w:p>
    <w:p w14:paraId="02AC85AF" w14:textId="7C04C66F" w:rsidR="00656C15" w:rsidRPr="005526AD" w:rsidRDefault="00C52013" w:rsidP="00C52013">
      <w:pPr>
        <w:pStyle w:val="Cat0newstyle51a1a1paragraphsindented"/>
      </w:pPr>
      <w:r w:rsidRPr="005526AD">
        <w:t>5.</w:t>
      </w:r>
      <w:r w:rsidRPr="005526AD">
        <w:tab/>
        <w:t>E.</w:t>
      </w:r>
      <w:r w:rsidRPr="005526AD">
        <w:tab/>
        <w:t>001.</w:t>
      </w:r>
      <w:r w:rsidRPr="005526AD">
        <w:tab/>
      </w:r>
      <w:r w:rsidRPr="005526AD">
        <w:rPr>
          <w:szCs w:val="22"/>
        </w:rPr>
        <w:t>d.</w:t>
      </w:r>
      <w:r w:rsidRPr="005526AD">
        <w:rPr>
          <w:szCs w:val="22"/>
        </w:rPr>
        <w:tab/>
      </w:r>
      <w:r w:rsidR="00656C15" w:rsidRPr="005526AD">
        <w:t>8.</w:t>
      </w:r>
      <w:r w:rsidR="00656C15" w:rsidRPr="005526AD">
        <w:tab/>
        <w:t>Rated for operation with a peak saturated power output greater than 0.1 nW (</w:t>
      </w:r>
      <w:r w:rsidR="008B2FCD" w:rsidRPr="005526AD">
        <w:noBreakHyphen/>
      </w:r>
      <w:r w:rsidR="00656C15" w:rsidRPr="005526AD">
        <w:t>70 dBm) at any frequency exceeding 90 GHz;</w:t>
      </w:r>
    </w:p>
    <w:p w14:paraId="2F9145FE" w14:textId="189C5400" w:rsidR="00656C15" w:rsidRPr="005526AD" w:rsidRDefault="00C50672" w:rsidP="00C50672">
      <w:pPr>
        <w:pStyle w:val="Cat0newstyle41a1aparagraphsindented"/>
      </w:pPr>
      <w:r w:rsidRPr="005526AD">
        <w:t>5.</w:t>
      </w:r>
      <w:r w:rsidRPr="005526AD">
        <w:tab/>
        <w:t>E.</w:t>
      </w:r>
      <w:r w:rsidRPr="005526AD">
        <w:tab/>
        <w:t>001.</w:t>
      </w:r>
      <w:r w:rsidRPr="005526AD">
        <w:tab/>
      </w:r>
      <w:r w:rsidR="00656C15" w:rsidRPr="005526AD">
        <w:t>e.</w:t>
      </w:r>
      <w:r w:rsidR="00656C15" w:rsidRPr="005526AD">
        <w:tab/>
        <w:t>“Technology” according to the General Technology Note for the “development” or “production” of electronic devices and circuits, specially designed for telecommunications and containing components manufactured from “superconductive” materials, specially designed for operation at temperatures below the “critical temperature” of at least one of the “superconductive” constituents and having any of the following:</w:t>
      </w:r>
    </w:p>
    <w:p w14:paraId="7336FCAF" w14:textId="77777777" w:rsidR="00656C15" w:rsidRPr="005526AD" w:rsidRDefault="00656C15" w:rsidP="00656C15">
      <w:pPr>
        <w:pStyle w:val="DL0Aa1"/>
        <w:rPr>
          <w:lang w:val="en-AU"/>
        </w:rPr>
      </w:pPr>
      <w:r w:rsidRPr="005526AD">
        <w:rPr>
          <w:lang w:val="en-AU"/>
        </w:rPr>
        <w:t>1.</w:t>
      </w:r>
      <w:r w:rsidRPr="005526AD">
        <w:rPr>
          <w:lang w:val="en-AU"/>
        </w:rPr>
        <w:tab/>
        <w:t>Current switching for digital circuits using “superconductive” gates with a product of delay time per gate (in seconds) and power dissipation per gate (in watts) of less than 10</w:t>
      </w:r>
      <w:r w:rsidR="008B2FCD" w:rsidRPr="005526AD">
        <w:rPr>
          <w:vertAlign w:val="superscript"/>
          <w:lang w:val="en-AU"/>
        </w:rPr>
        <w:noBreakHyphen/>
      </w:r>
      <w:r w:rsidRPr="005526AD">
        <w:rPr>
          <w:vertAlign w:val="superscript"/>
          <w:lang w:val="en-AU"/>
        </w:rPr>
        <w:t>14</w:t>
      </w:r>
      <w:r w:rsidRPr="005526AD">
        <w:rPr>
          <w:lang w:val="en-AU"/>
        </w:rPr>
        <w:t xml:space="preserve"> J; or</w:t>
      </w:r>
    </w:p>
    <w:p w14:paraId="1F88CD7F" w14:textId="77777777" w:rsidR="00656C15" w:rsidRPr="005526AD" w:rsidRDefault="00656C15" w:rsidP="00656C15">
      <w:pPr>
        <w:pStyle w:val="DL0Aa1"/>
        <w:rPr>
          <w:lang w:val="en-AU"/>
        </w:rPr>
      </w:pPr>
      <w:r w:rsidRPr="005526AD">
        <w:rPr>
          <w:lang w:val="en-AU"/>
        </w:rPr>
        <w:t>2.</w:t>
      </w:r>
      <w:r w:rsidRPr="005526AD">
        <w:rPr>
          <w:lang w:val="en-AU"/>
        </w:rPr>
        <w:tab/>
        <w:t>Frequency selection at all frequencies using resonant circuits with Q</w:t>
      </w:r>
      <w:r w:rsidR="008B2FCD" w:rsidRPr="005526AD">
        <w:rPr>
          <w:lang w:val="en-AU"/>
        </w:rPr>
        <w:noBreakHyphen/>
      </w:r>
      <w:r w:rsidRPr="005526AD">
        <w:rPr>
          <w:lang w:val="en-AU"/>
        </w:rPr>
        <w:t>values exceeding 10,000.</w:t>
      </w:r>
    </w:p>
    <w:p w14:paraId="5E4047CB" w14:textId="501A2CEC" w:rsidR="00656C15" w:rsidRPr="005526AD" w:rsidRDefault="00656C15" w:rsidP="00C50672">
      <w:pPr>
        <w:pStyle w:val="Cat0newstyle31a1paragraphsindented"/>
      </w:pPr>
      <w:r w:rsidRPr="005526AD">
        <w:t>5</w:t>
      </w:r>
      <w:r w:rsidR="00C50672" w:rsidRPr="005526AD">
        <w:t>.</w:t>
      </w:r>
      <w:r w:rsidR="00C50672" w:rsidRPr="005526AD">
        <w:tab/>
      </w:r>
      <w:r w:rsidRPr="005526AD">
        <w:t>E</w:t>
      </w:r>
      <w:r w:rsidR="00C50672" w:rsidRPr="005526AD">
        <w:t>.</w:t>
      </w:r>
      <w:r w:rsidR="00C50672" w:rsidRPr="005526AD">
        <w:tab/>
      </w:r>
      <w:r w:rsidRPr="005526AD">
        <w:t>101</w:t>
      </w:r>
      <w:r w:rsidR="00C50672" w:rsidRPr="005526AD">
        <w:t>.</w:t>
      </w:r>
      <w:r w:rsidRPr="005526AD">
        <w:tab/>
        <w:t>“Technology” according to the General Technology Note for the “development”, “production” or “use” of equipment specified by 5A101.</w:t>
      </w:r>
    </w:p>
    <w:p w14:paraId="630F1B99" w14:textId="77777777" w:rsidR="00656C15" w:rsidRPr="005526AD" w:rsidRDefault="00656C15" w:rsidP="00656C15">
      <w:pPr>
        <w:keepNext/>
        <w:keepLines/>
        <w:spacing w:before="480" w:line="240" w:lineRule="auto"/>
        <w:ind w:left="1134" w:hanging="1134"/>
        <w:rPr>
          <w:rFonts w:eastAsia="Times New Roman"/>
          <w:b/>
          <w:szCs w:val="22"/>
          <w:lang w:eastAsia="en-AU"/>
        </w:rPr>
      </w:pPr>
      <w:r w:rsidRPr="005526AD">
        <w:rPr>
          <w:rFonts w:eastAsia="Times New Roman"/>
          <w:b/>
          <w:szCs w:val="22"/>
          <w:lang w:eastAsia="en-AU"/>
        </w:rPr>
        <w:t>Part</w:t>
      </w:r>
      <w:r w:rsidR="001E5F4B" w:rsidRPr="005526AD">
        <w:rPr>
          <w:rFonts w:eastAsia="Times New Roman"/>
          <w:b/>
          <w:szCs w:val="22"/>
          <w:lang w:eastAsia="en-AU"/>
        </w:rPr>
        <w:t> </w:t>
      </w:r>
      <w:r w:rsidRPr="005526AD">
        <w:rPr>
          <w:rFonts w:eastAsia="Times New Roman"/>
          <w:b/>
          <w:szCs w:val="22"/>
          <w:lang w:eastAsia="en-AU"/>
        </w:rPr>
        <w:t>2 — “INFORMATION SECURITY”</w:t>
      </w:r>
    </w:p>
    <w:p w14:paraId="55A2A927" w14:textId="77777777" w:rsidR="00656C15" w:rsidRPr="005526AD" w:rsidRDefault="00656C15" w:rsidP="00656C15">
      <w:pPr>
        <w:keepLines/>
        <w:spacing w:before="120" w:line="240" w:lineRule="auto"/>
        <w:ind w:left="1985" w:hanging="851"/>
        <w:rPr>
          <w:rFonts w:eastAsia="Times New Roman"/>
          <w:i/>
          <w:strike/>
          <w:szCs w:val="22"/>
          <w:lang w:eastAsia="en-AU"/>
        </w:rPr>
      </w:pPr>
      <w:r w:rsidRPr="005526AD">
        <w:rPr>
          <w:rFonts w:eastAsia="Times New Roman"/>
          <w:i/>
          <w:szCs w:val="22"/>
          <w:u w:val="single"/>
          <w:lang w:eastAsia="en-AU"/>
        </w:rPr>
        <w:t>Note 1:</w:t>
      </w:r>
      <w:r w:rsidRPr="005526AD">
        <w:rPr>
          <w:rFonts w:eastAsia="Times New Roman"/>
          <w:i/>
          <w:szCs w:val="22"/>
          <w:lang w:eastAsia="en-AU"/>
        </w:rPr>
        <w:tab/>
        <w:t>Not used.</w:t>
      </w:r>
    </w:p>
    <w:p w14:paraId="5C401E93" w14:textId="77777777" w:rsidR="00656C15" w:rsidRPr="005526AD" w:rsidRDefault="00656C15" w:rsidP="00656C15">
      <w:pPr>
        <w:keepLines/>
        <w:spacing w:before="120" w:line="240" w:lineRule="auto"/>
        <w:ind w:left="1985" w:hanging="851"/>
        <w:rPr>
          <w:rFonts w:eastAsia="Times New Roman"/>
          <w:i/>
          <w:szCs w:val="22"/>
          <w:lang w:eastAsia="en-AU"/>
        </w:rPr>
      </w:pPr>
      <w:r w:rsidRPr="005526AD">
        <w:rPr>
          <w:rFonts w:eastAsia="Times New Roman"/>
          <w:i/>
          <w:szCs w:val="22"/>
          <w:u w:val="single"/>
          <w:lang w:eastAsia="en-AU"/>
        </w:rPr>
        <w:t>Note 2:</w:t>
      </w:r>
      <w:r w:rsidRPr="005526AD">
        <w:rPr>
          <w:rFonts w:eastAsia="Times New Roman"/>
          <w:i/>
          <w:szCs w:val="22"/>
          <w:lang w:eastAsia="en-AU"/>
        </w:rPr>
        <w:tab/>
        <w:t>Category 5 — Part</w:t>
      </w:r>
      <w:r w:rsidR="001E5F4B" w:rsidRPr="005526AD">
        <w:rPr>
          <w:rFonts w:eastAsia="Times New Roman"/>
          <w:i/>
          <w:szCs w:val="22"/>
          <w:lang w:eastAsia="en-AU"/>
        </w:rPr>
        <w:t> </w:t>
      </w:r>
      <w:r w:rsidRPr="005526AD">
        <w:rPr>
          <w:rFonts w:eastAsia="Times New Roman"/>
          <w:i/>
          <w:szCs w:val="22"/>
          <w:lang w:eastAsia="en-AU"/>
        </w:rPr>
        <w:t>2 does not apply to products when accompanying their user for the user’s personal use.</w:t>
      </w:r>
    </w:p>
    <w:p w14:paraId="22E1CC57" w14:textId="77777777" w:rsidR="00656C15" w:rsidRPr="005526AD" w:rsidRDefault="00656C15" w:rsidP="00656C15">
      <w:pPr>
        <w:keepLines/>
        <w:spacing w:before="120" w:line="240" w:lineRule="auto"/>
        <w:ind w:left="1985" w:hanging="851"/>
        <w:rPr>
          <w:rFonts w:eastAsia="Times New Roman"/>
          <w:i/>
          <w:szCs w:val="22"/>
          <w:lang w:eastAsia="en-AU"/>
        </w:rPr>
      </w:pPr>
      <w:r w:rsidRPr="005526AD">
        <w:rPr>
          <w:rFonts w:eastAsia="Times New Roman"/>
          <w:i/>
          <w:szCs w:val="22"/>
          <w:u w:val="single"/>
          <w:lang w:eastAsia="en-AU"/>
        </w:rPr>
        <w:t>Note 3:</w:t>
      </w:r>
      <w:r w:rsidRPr="005526AD">
        <w:rPr>
          <w:rFonts w:eastAsia="Times New Roman"/>
          <w:i/>
          <w:szCs w:val="22"/>
          <w:lang w:eastAsia="en-AU"/>
        </w:rPr>
        <w:tab/>
      </w:r>
      <w:r w:rsidRPr="005526AD">
        <w:rPr>
          <w:rFonts w:eastAsia="Times New Roman"/>
          <w:i/>
          <w:szCs w:val="22"/>
          <w:u w:val="single"/>
          <w:lang w:eastAsia="en-AU"/>
        </w:rPr>
        <w:t>Cryptography Note</w:t>
      </w:r>
    </w:p>
    <w:p w14:paraId="4B68DE67" w14:textId="77777777" w:rsidR="00656C15" w:rsidRPr="005526AD" w:rsidRDefault="00656C15" w:rsidP="00656C15">
      <w:pPr>
        <w:keepNext/>
        <w:keepLines/>
        <w:spacing w:before="60" w:line="240" w:lineRule="auto"/>
        <w:ind w:left="1985" w:hanging="1"/>
        <w:rPr>
          <w:rFonts w:eastAsia="Times New Roman"/>
          <w:szCs w:val="22"/>
        </w:rPr>
      </w:pPr>
      <w:r w:rsidRPr="005526AD">
        <w:rPr>
          <w:rFonts w:eastAsia="Times New Roman"/>
          <w:i/>
          <w:szCs w:val="22"/>
        </w:rPr>
        <w:t>5A002., 5D002.a.1., 5D002.b. and 5D002.c.1. do not apply to items as follows:</w:t>
      </w:r>
    </w:p>
    <w:p w14:paraId="1128E31F" w14:textId="77777777" w:rsidR="00656C15" w:rsidRPr="005526AD" w:rsidRDefault="00656C15" w:rsidP="00656C15">
      <w:pPr>
        <w:keepNext/>
        <w:keepLines/>
        <w:spacing w:line="240" w:lineRule="auto"/>
        <w:ind w:left="2552" w:hanging="567"/>
        <w:rPr>
          <w:rFonts w:eastAsia="Times New Roman"/>
          <w:szCs w:val="22"/>
          <w:lang w:eastAsia="en-AU"/>
        </w:rPr>
      </w:pPr>
      <w:r w:rsidRPr="005526AD">
        <w:rPr>
          <w:rFonts w:eastAsia="Times New Roman"/>
          <w:i/>
          <w:szCs w:val="22"/>
          <w:lang w:eastAsia="en-AU"/>
        </w:rPr>
        <w:t>a.</w:t>
      </w:r>
      <w:r w:rsidRPr="005526AD">
        <w:rPr>
          <w:rFonts w:eastAsia="Times New Roman"/>
          <w:i/>
          <w:szCs w:val="22"/>
          <w:lang w:eastAsia="en-AU"/>
        </w:rPr>
        <w:tab/>
        <w:t>Items meeting all of the following:</w:t>
      </w:r>
    </w:p>
    <w:p w14:paraId="689DDD99"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1.</w:t>
      </w:r>
      <w:r w:rsidRPr="005526AD">
        <w:rPr>
          <w:rFonts w:eastAsia="Times New Roman"/>
          <w:i/>
          <w:szCs w:val="22"/>
        </w:rPr>
        <w:tab/>
        <w:t>Generally available to the public by being sold, without restriction, from stock at retail selling points by means of any of the following:</w:t>
      </w:r>
    </w:p>
    <w:p w14:paraId="0B4B1F69" w14:textId="77777777" w:rsidR="00656C15" w:rsidRPr="005526AD" w:rsidRDefault="00656C15" w:rsidP="00656C15">
      <w:pPr>
        <w:keepLines/>
        <w:spacing w:line="240" w:lineRule="auto"/>
        <w:ind w:left="3686" w:hanging="567"/>
        <w:rPr>
          <w:rFonts w:eastAsia="Times New Roman"/>
          <w:szCs w:val="22"/>
        </w:rPr>
      </w:pPr>
      <w:r w:rsidRPr="005526AD">
        <w:rPr>
          <w:rFonts w:eastAsia="Times New Roman"/>
          <w:i/>
          <w:szCs w:val="22"/>
        </w:rPr>
        <w:t>a.</w:t>
      </w:r>
      <w:r w:rsidRPr="005526AD">
        <w:rPr>
          <w:rFonts w:eastAsia="Times New Roman"/>
          <w:i/>
          <w:szCs w:val="22"/>
        </w:rPr>
        <w:tab/>
        <w:t>Over</w:t>
      </w:r>
      <w:r w:rsidR="008B2FCD" w:rsidRPr="005526AD">
        <w:rPr>
          <w:rFonts w:eastAsia="Times New Roman"/>
          <w:i/>
          <w:szCs w:val="22"/>
        </w:rPr>
        <w:noBreakHyphen/>
      </w:r>
      <w:r w:rsidRPr="005526AD">
        <w:rPr>
          <w:rFonts w:eastAsia="Times New Roman"/>
          <w:i/>
          <w:szCs w:val="22"/>
        </w:rPr>
        <w:t>the</w:t>
      </w:r>
      <w:r w:rsidR="008B2FCD" w:rsidRPr="005526AD">
        <w:rPr>
          <w:rFonts w:eastAsia="Times New Roman"/>
          <w:i/>
          <w:szCs w:val="22"/>
        </w:rPr>
        <w:noBreakHyphen/>
      </w:r>
      <w:r w:rsidRPr="005526AD">
        <w:rPr>
          <w:rFonts w:eastAsia="Times New Roman"/>
          <w:i/>
          <w:szCs w:val="22"/>
        </w:rPr>
        <w:t>counter transactions;</w:t>
      </w:r>
    </w:p>
    <w:p w14:paraId="5C00B70A" w14:textId="77777777" w:rsidR="00656C15" w:rsidRPr="005526AD" w:rsidRDefault="00656C15" w:rsidP="00656C15">
      <w:pPr>
        <w:keepLines/>
        <w:spacing w:line="240" w:lineRule="auto"/>
        <w:ind w:left="3686" w:hanging="567"/>
        <w:rPr>
          <w:rFonts w:eastAsia="Times New Roman"/>
          <w:i/>
          <w:szCs w:val="22"/>
        </w:rPr>
      </w:pPr>
      <w:r w:rsidRPr="005526AD">
        <w:rPr>
          <w:rFonts w:eastAsia="Times New Roman"/>
          <w:i/>
          <w:szCs w:val="22"/>
        </w:rPr>
        <w:t>b.</w:t>
      </w:r>
      <w:r w:rsidRPr="005526AD">
        <w:rPr>
          <w:rFonts w:eastAsia="Times New Roman"/>
          <w:i/>
          <w:szCs w:val="22"/>
        </w:rPr>
        <w:tab/>
        <w:t>Mail order transactions;</w:t>
      </w:r>
    </w:p>
    <w:p w14:paraId="227AE7CE" w14:textId="77777777" w:rsidR="00656C15" w:rsidRPr="005526AD" w:rsidRDefault="00656C15" w:rsidP="00656C15">
      <w:pPr>
        <w:keepLines/>
        <w:spacing w:line="240" w:lineRule="auto"/>
        <w:ind w:left="3686" w:hanging="567"/>
        <w:rPr>
          <w:rFonts w:eastAsia="Times New Roman"/>
          <w:i/>
          <w:szCs w:val="22"/>
        </w:rPr>
      </w:pPr>
      <w:r w:rsidRPr="005526AD">
        <w:rPr>
          <w:rFonts w:eastAsia="Times New Roman"/>
          <w:i/>
          <w:szCs w:val="22"/>
        </w:rPr>
        <w:t>c.</w:t>
      </w:r>
      <w:r w:rsidRPr="005526AD">
        <w:rPr>
          <w:rFonts w:eastAsia="Times New Roman"/>
          <w:i/>
          <w:szCs w:val="22"/>
        </w:rPr>
        <w:tab/>
        <w:t>Electronic transactions; or</w:t>
      </w:r>
    </w:p>
    <w:p w14:paraId="601B9643" w14:textId="77777777" w:rsidR="00656C15" w:rsidRPr="005526AD" w:rsidRDefault="00656C15" w:rsidP="00656C15">
      <w:pPr>
        <w:keepLines/>
        <w:spacing w:line="240" w:lineRule="auto"/>
        <w:ind w:left="3686" w:hanging="567"/>
        <w:rPr>
          <w:rFonts w:eastAsia="Times New Roman"/>
          <w:szCs w:val="22"/>
        </w:rPr>
      </w:pPr>
      <w:r w:rsidRPr="005526AD">
        <w:rPr>
          <w:rFonts w:eastAsia="Times New Roman"/>
          <w:i/>
          <w:szCs w:val="22"/>
        </w:rPr>
        <w:t>d.</w:t>
      </w:r>
      <w:r w:rsidRPr="005526AD">
        <w:rPr>
          <w:rFonts w:eastAsia="Times New Roman"/>
          <w:i/>
          <w:szCs w:val="22"/>
        </w:rPr>
        <w:tab/>
        <w:t>Telephone call transactions;</w:t>
      </w:r>
    </w:p>
    <w:p w14:paraId="1D606CAC"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2.</w:t>
      </w:r>
      <w:r w:rsidRPr="005526AD">
        <w:rPr>
          <w:rFonts w:eastAsia="Times New Roman"/>
          <w:i/>
          <w:szCs w:val="22"/>
        </w:rPr>
        <w:tab/>
        <w:t>The cryptographic functionality cannot easily be changed by the user;</w:t>
      </w:r>
    </w:p>
    <w:p w14:paraId="1735BE48"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3.</w:t>
      </w:r>
      <w:r w:rsidRPr="005526AD">
        <w:rPr>
          <w:rFonts w:eastAsia="Times New Roman"/>
          <w:i/>
          <w:szCs w:val="22"/>
        </w:rPr>
        <w:tab/>
        <w:t>Designed for installation by the user without further substantial support by the supplier; and</w:t>
      </w:r>
    </w:p>
    <w:p w14:paraId="03D181B0"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4.</w:t>
      </w:r>
      <w:r w:rsidRPr="005526AD">
        <w:rPr>
          <w:rFonts w:eastAsia="Times New Roman"/>
          <w:i/>
          <w:szCs w:val="22"/>
        </w:rPr>
        <w:tab/>
        <w:t>Not used</w:t>
      </w:r>
    </w:p>
    <w:p w14:paraId="1768F2E4"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5.</w:t>
      </w:r>
      <w:r w:rsidRPr="005526AD">
        <w:rPr>
          <w:rFonts w:eastAsia="Times New Roman"/>
          <w:i/>
          <w:szCs w:val="22"/>
        </w:rPr>
        <w:tab/>
        <w:t>When necessary, details of the items are accessible and will be provided, upon request, to the appropriate authority in the exporter’s country in order to ascertain compliance with conditions described in paragraphs 1. to 3. above;</w:t>
      </w:r>
    </w:p>
    <w:p w14:paraId="303ABFEA" w14:textId="77777777" w:rsidR="00656C15" w:rsidRPr="005526AD" w:rsidRDefault="00656C15" w:rsidP="00656C15">
      <w:pPr>
        <w:keepNext/>
        <w:keepLines/>
        <w:spacing w:line="240" w:lineRule="auto"/>
        <w:ind w:left="2552" w:hanging="567"/>
        <w:rPr>
          <w:rFonts w:eastAsia="Times New Roman"/>
          <w:szCs w:val="22"/>
          <w:lang w:eastAsia="en-AU"/>
        </w:rPr>
      </w:pPr>
      <w:r w:rsidRPr="005526AD">
        <w:rPr>
          <w:rFonts w:eastAsia="Times New Roman"/>
          <w:i/>
          <w:szCs w:val="22"/>
          <w:lang w:eastAsia="en-AU"/>
        </w:rPr>
        <w:t>b.</w:t>
      </w:r>
      <w:r w:rsidRPr="005526AD">
        <w:rPr>
          <w:rFonts w:eastAsia="Times New Roman"/>
          <w:i/>
          <w:szCs w:val="22"/>
          <w:lang w:eastAsia="en-AU"/>
        </w:rPr>
        <w:tab/>
        <w:t>Hardware components or ‘executable software’, of existing items described in paragraph a. of this Note, that have been designed for these existing items, and meeting all of the following:</w:t>
      </w:r>
    </w:p>
    <w:p w14:paraId="58E1387E"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1.</w:t>
      </w:r>
      <w:r w:rsidRPr="005526AD">
        <w:rPr>
          <w:rFonts w:eastAsia="Times New Roman"/>
          <w:i/>
          <w:szCs w:val="22"/>
        </w:rPr>
        <w:tab/>
        <w:t>“Information security” is not the primary function or set of functions of the component or ‘executable software’;</w:t>
      </w:r>
    </w:p>
    <w:p w14:paraId="5341145C"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2.</w:t>
      </w:r>
      <w:r w:rsidRPr="005526AD">
        <w:rPr>
          <w:rFonts w:eastAsia="Times New Roman"/>
          <w:i/>
          <w:szCs w:val="22"/>
        </w:rPr>
        <w:tab/>
        <w:t>The component or ‘executable software’ does not change any cryptographic functionality of the existing items, or add new cryptographic functionality to the existing items;</w:t>
      </w:r>
    </w:p>
    <w:p w14:paraId="02B6FE6B"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3.</w:t>
      </w:r>
      <w:r w:rsidRPr="005526AD">
        <w:rPr>
          <w:rFonts w:eastAsia="Times New Roman"/>
          <w:i/>
          <w:szCs w:val="22"/>
        </w:rPr>
        <w:tab/>
        <w:t>The feature set of the component or ‘executable software’ is fixed and is not designed or modified to customer specification; and</w:t>
      </w:r>
    </w:p>
    <w:p w14:paraId="414AFF0D" w14:textId="77777777" w:rsidR="00656C15" w:rsidRPr="005526AD" w:rsidRDefault="00656C15" w:rsidP="00656C15">
      <w:pPr>
        <w:keepLines/>
        <w:spacing w:line="240" w:lineRule="auto"/>
        <w:ind w:left="3119" w:hanging="567"/>
        <w:rPr>
          <w:rFonts w:eastAsia="Times New Roman"/>
          <w:szCs w:val="22"/>
        </w:rPr>
      </w:pPr>
      <w:r w:rsidRPr="005526AD">
        <w:rPr>
          <w:rFonts w:eastAsia="Times New Roman"/>
          <w:i/>
          <w:szCs w:val="22"/>
        </w:rPr>
        <w:t>4.</w:t>
      </w:r>
      <w:r w:rsidRPr="005526AD">
        <w:rPr>
          <w:rFonts w:eastAsia="Times New Roman"/>
          <w:i/>
          <w:szCs w:val="22"/>
        </w:rPr>
        <w:tab/>
        <w:t>When necessary as determined by the appropriate authority in the exporter’s country, details of the component or ‘executable software’, and details of relevant end</w:t>
      </w:r>
      <w:r w:rsidR="008B2FCD" w:rsidRPr="005526AD">
        <w:rPr>
          <w:rFonts w:eastAsia="Times New Roman"/>
          <w:i/>
          <w:szCs w:val="22"/>
        </w:rPr>
        <w:noBreakHyphen/>
      </w:r>
      <w:r w:rsidRPr="005526AD">
        <w:rPr>
          <w:rFonts w:eastAsia="Times New Roman"/>
          <w:i/>
          <w:szCs w:val="22"/>
        </w:rPr>
        <w:t>items are accessible and will be provided to the authority upon request, in order to ascertain compliance with conditions described above.</w:t>
      </w:r>
    </w:p>
    <w:p w14:paraId="752767B2" w14:textId="77777777" w:rsidR="00656C15" w:rsidRPr="005526AD" w:rsidRDefault="00656C15" w:rsidP="00656C15">
      <w:pPr>
        <w:keepNext/>
        <w:keepLines/>
        <w:spacing w:before="120" w:line="240" w:lineRule="auto"/>
        <w:ind w:left="2552"/>
        <w:rPr>
          <w:rFonts w:eastAsia="Times New Roman"/>
          <w:szCs w:val="22"/>
          <w:u w:val="single"/>
        </w:rPr>
      </w:pPr>
      <w:r w:rsidRPr="005526AD">
        <w:rPr>
          <w:rFonts w:eastAsia="Times New Roman"/>
          <w:i/>
          <w:szCs w:val="22"/>
          <w:u w:val="single"/>
        </w:rPr>
        <w:t>Technical Note:</w:t>
      </w:r>
    </w:p>
    <w:p w14:paraId="03C1FD92" w14:textId="12D4C608" w:rsidR="00656C15" w:rsidRPr="005526AD" w:rsidRDefault="00656C15" w:rsidP="00656C15">
      <w:pPr>
        <w:keepNext/>
        <w:keepLines/>
        <w:spacing w:before="120" w:line="240" w:lineRule="auto"/>
        <w:ind w:left="2552"/>
        <w:rPr>
          <w:rFonts w:eastAsia="Times New Roman"/>
          <w:i/>
          <w:szCs w:val="22"/>
        </w:rPr>
      </w:pPr>
      <w:r w:rsidRPr="005526AD">
        <w:rPr>
          <w:rFonts w:eastAsia="Times New Roman"/>
          <w:i/>
          <w:szCs w:val="22"/>
        </w:rPr>
        <w:t>For the purpose</w:t>
      </w:r>
      <w:r w:rsidR="00367F93" w:rsidRPr="005526AD">
        <w:rPr>
          <w:rFonts w:eastAsia="Times New Roman"/>
          <w:i/>
          <w:szCs w:val="22"/>
        </w:rPr>
        <w:t>s</w:t>
      </w:r>
      <w:r w:rsidRPr="005526AD">
        <w:rPr>
          <w:rFonts w:eastAsia="Times New Roman"/>
          <w:i/>
          <w:szCs w:val="22"/>
        </w:rPr>
        <w:t xml:space="preserve"> of the Cryptography Note, ‘executable software’ means “software” in executable form, from an existing hardware component excluded from 5A002. by the Cryptography Note.</w:t>
      </w:r>
    </w:p>
    <w:p w14:paraId="44297EB7" w14:textId="77777777" w:rsidR="00656C15" w:rsidRPr="005526AD" w:rsidRDefault="00656C15" w:rsidP="00656C15">
      <w:pPr>
        <w:keepLines/>
        <w:spacing w:before="120" w:line="240" w:lineRule="auto"/>
        <w:ind w:left="3402" w:hanging="850"/>
        <w:rPr>
          <w:rFonts w:eastAsia="Times New Roman"/>
          <w:i/>
          <w:szCs w:val="22"/>
          <w:lang w:eastAsia="en-AU"/>
        </w:rPr>
      </w:pPr>
      <w:r w:rsidRPr="005526AD">
        <w:rPr>
          <w:rFonts w:eastAsia="Times New Roman"/>
          <w:i/>
          <w:szCs w:val="22"/>
          <w:u w:val="single"/>
          <w:lang w:eastAsia="en-AU"/>
        </w:rPr>
        <w:t>Note:</w:t>
      </w:r>
      <w:r w:rsidRPr="005526AD">
        <w:rPr>
          <w:rFonts w:eastAsia="Times New Roman"/>
          <w:i/>
          <w:szCs w:val="22"/>
          <w:lang w:eastAsia="en-AU"/>
        </w:rPr>
        <w:tab/>
        <w:t>‘Executable software’ does not include complete binary images of the “software” running on an end</w:t>
      </w:r>
      <w:r w:rsidR="008B2FCD" w:rsidRPr="005526AD">
        <w:rPr>
          <w:rFonts w:eastAsia="Times New Roman"/>
          <w:i/>
          <w:szCs w:val="22"/>
          <w:lang w:eastAsia="en-AU"/>
        </w:rPr>
        <w:noBreakHyphen/>
      </w:r>
      <w:r w:rsidRPr="005526AD">
        <w:rPr>
          <w:rFonts w:eastAsia="Times New Roman"/>
          <w:i/>
          <w:szCs w:val="22"/>
          <w:lang w:eastAsia="en-AU"/>
        </w:rPr>
        <w:t>item.</w:t>
      </w:r>
    </w:p>
    <w:p w14:paraId="06EF008F" w14:textId="77777777" w:rsidR="00656C15" w:rsidRPr="005526AD" w:rsidRDefault="00656C15" w:rsidP="00656C15">
      <w:pPr>
        <w:keepLines/>
        <w:spacing w:before="120" w:line="240" w:lineRule="auto"/>
        <w:ind w:left="1985"/>
        <w:rPr>
          <w:rFonts w:eastAsia="Times New Roman"/>
          <w:szCs w:val="22"/>
          <w:u w:val="single"/>
          <w:lang w:eastAsia="en-AU"/>
        </w:rPr>
      </w:pPr>
      <w:r w:rsidRPr="005526AD">
        <w:rPr>
          <w:rFonts w:eastAsia="Times New Roman"/>
          <w:i/>
          <w:szCs w:val="22"/>
          <w:u w:val="single"/>
          <w:lang w:eastAsia="en-AU"/>
        </w:rPr>
        <w:t>Note to the Cryptography Note:</w:t>
      </w:r>
    </w:p>
    <w:p w14:paraId="19F52BC5" w14:textId="77777777" w:rsidR="00656C15" w:rsidRPr="005526AD" w:rsidRDefault="00656C15" w:rsidP="00656C15">
      <w:pPr>
        <w:keepLines/>
        <w:spacing w:before="120" w:line="240" w:lineRule="auto"/>
        <w:ind w:left="2552" w:hanging="567"/>
        <w:rPr>
          <w:rFonts w:eastAsia="Times New Roman"/>
          <w:i/>
          <w:szCs w:val="22"/>
          <w:lang w:eastAsia="en-AU"/>
        </w:rPr>
      </w:pPr>
      <w:r w:rsidRPr="005526AD">
        <w:rPr>
          <w:rFonts w:eastAsia="Times New Roman"/>
          <w:i/>
          <w:szCs w:val="22"/>
          <w:lang w:eastAsia="en-AU"/>
        </w:rPr>
        <w:t>1.</w:t>
      </w:r>
      <w:r w:rsidRPr="005526AD">
        <w:rPr>
          <w:rFonts w:eastAsia="Times New Roman"/>
          <w:i/>
          <w:szCs w:val="22"/>
          <w:lang w:eastAsia="en-AU"/>
        </w:rPr>
        <w:tab/>
        <w:t>To meet paragraph a. of Note 3, all of the following must apply:</w:t>
      </w:r>
    </w:p>
    <w:p w14:paraId="6D9CD26C" w14:textId="77777777" w:rsidR="00656C15" w:rsidRPr="005526AD" w:rsidRDefault="00656C15" w:rsidP="00656C15">
      <w:pPr>
        <w:keepLines/>
        <w:spacing w:line="240" w:lineRule="auto"/>
        <w:ind w:left="3119" w:hanging="567"/>
        <w:rPr>
          <w:rFonts w:eastAsia="Times New Roman"/>
          <w:szCs w:val="22"/>
          <w:lang w:eastAsia="en-AU"/>
        </w:rPr>
      </w:pPr>
      <w:r w:rsidRPr="005526AD">
        <w:rPr>
          <w:rFonts w:eastAsia="Times New Roman"/>
          <w:i/>
          <w:szCs w:val="22"/>
          <w:lang w:eastAsia="en-AU"/>
        </w:rPr>
        <w:t>a.</w:t>
      </w:r>
      <w:r w:rsidRPr="005526AD">
        <w:rPr>
          <w:rFonts w:eastAsia="Times New Roman"/>
          <w:i/>
          <w:szCs w:val="22"/>
          <w:lang w:eastAsia="en-AU"/>
        </w:rPr>
        <w:tab/>
        <w:t>The item is of potential interest to a wide range of individuals and businesses; and</w:t>
      </w:r>
    </w:p>
    <w:p w14:paraId="3441595E" w14:textId="77777777" w:rsidR="00656C15" w:rsidRPr="005526AD" w:rsidRDefault="00656C15" w:rsidP="00656C15">
      <w:pPr>
        <w:keepLines/>
        <w:spacing w:line="240" w:lineRule="auto"/>
        <w:ind w:left="3119" w:hanging="567"/>
        <w:rPr>
          <w:rFonts w:eastAsia="Times New Roman"/>
          <w:szCs w:val="22"/>
          <w:lang w:eastAsia="en-AU"/>
        </w:rPr>
      </w:pPr>
      <w:r w:rsidRPr="005526AD">
        <w:rPr>
          <w:rFonts w:eastAsia="Times New Roman"/>
          <w:i/>
          <w:szCs w:val="22"/>
          <w:lang w:eastAsia="en-AU"/>
        </w:rPr>
        <w:t>b.</w:t>
      </w:r>
      <w:r w:rsidRPr="005526AD">
        <w:rPr>
          <w:rFonts w:eastAsia="Times New Roman"/>
          <w:i/>
          <w:szCs w:val="22"/>
          <w:lang w:eastAsia="en-AU"/>
        </w:rPr>
        <w:tab/>
        <w:t>The price and information about the main functionality of the item are available before purchase without the need to consult the vendor or supplier.</w:t>
      </w:r>
    </w:p>
    <w:p w14:paraId="4A0E46C9" w14:textId="77777777" w:rsidR="00656C15" w:rsidRPr="005526AD" w:rsidRDefault="00656C15" w:rsidP="00656C15">
      <w:pPr>
        <w:keepLines/>
        <w:spacing w:before="120" w:line="240" w:lineRule="auto"/>
        <w:ind w:left="2552" w:hanging="567"/>
        <w:rPr>
          <w:rFonts w:eastAsia="Times New Roman"/>
          <w:i/>
          <w:szCs w:val="22"/>
          <w:lang w:eastAsia="en-AU"/>
        </w:rPr>
      </w:pPr>
      <w:r w:rsidRPr="005526AD">
        <w:rPr>
          <w:rFonts w:eastAsia="Times New Roman"/>
          <w:i/>
          <w:szCs w:val="22"/>
          <w:lang w:eastAsia="en-AU"/>
        </w:rPr>
        <w:t>2.</w:t>
      </w:r>
      <w:r w:rsidRPr="005526AD">
        <w:rPr>
          <w:rFonts w:eastAsia="Times New Roman"/>
          <w:i/>
          <w:szCs w:val="22"/>
          <w:lang w:eastAsia="en-AU"/>
        </w:rPr>
        <w:tab/>
        <w:t>In determining eligibility of paragraph a. of Note 3, national authorities may take into account relevant factors such as quantity, price, required technical skill, existing sales channels, typical customers, typical use or any exclusionary practices of the supplier.</w:t>
      </w:r>
    </w:p>
    <w:p w14:paraId="44546DE5" w14:textId="500BEC7A" w:rsidR="00656C15" w:rsidRPr="005526AD" w:rsidRDefault="00656C15" w:rsidP="009849BD">
      <w:pPr>
        <w:pStyle w:val="Cat0newstyle1"/>
      </w:pPr>
      <w:r w:rsidRPr="005526AD">
        <w:t>5</w:t>
      </w:r>
      <w:r w:rsidR="009849BD" w:rsidRPr="005526AD">
        <w:t>.</w:t>
      </w:r>
      <w:r w:rsidR="009849BD" w:rsidRPr="005526AD">
        <w:tab/>
      </w:r>
      <w:r w:rsidRPr="005526AD">
        <w:t>A</w:t>
      </w:r>
      <w:r w:rsidR="009849BD" w:rsidRPr="005526AD">
        <w:t>.</w:t>
      </w:r>
      <w:r w:rsidR="009849BD" w:rsidRPr="005526AD">
        <w:tab/>
      </w:r>
      <w:r w:rsidRPr="005526AD">
        <w:t>2</w:t>
      </w:r>
      <w:r w:rsidR="009849BD" w:rsidRPr="005526AD">
        <w:t>.</w:t>
      </w:r>
      <w:r w:rsidRPr="005526AD">
        <w:tab/>
      </w:r>
      <w:r w:rsidRPr="005526AD">
        <w:rPr>
          <w:u w:val="single"/>
        </w:rPr>
        <w:t>Systems, Equipment and Components</w:t>
      </w:r>
    </w:p>
    <w:p w14:paraId="7608C168" w14:textId="77777777" w:rsidR="00656C15" w:rsidRPr="005526AD" w:rsidRDefault="00656C15" w:rsidP="00656C15">
      <w:pPr>
        <w:ind w:right="69"/>
        <w:rPr>
          <w:rFonts w:eastAsia="Times New Roman"/>
          <w:iCs/>
          <w:szCs w:val="22"/>
          <w:u w:val="single"/>
          <w:lang w:eastAsia="en-GB"/>
        </w:rPr>
      </w:pPr>
      <w:r w:rsidRPr="005526AD">
        <w:rPr>
          <w:rFonts w:eastAsia="Times New Roman"/>
          <w:u w:val="single"/>
          <w:lang w:eastAsia="en-GB"/>
        </w:rPr>
        <w:t xml:space="preserve">CRYPTOGRAPHIC </w:t>
      </w:r>
      <w:r w:rsidR="00976615" w:rsidRPr="005526AD">
        <w:rPr>
          <w:rFonts w:eastAsia="Times New Roman"/>
          <w:u w:val="single"/>
          <w:lang w:eastAsia="en-GB"/>
        </w:rPr>
        <w:t>“</w:t>
      </w:r>
      <w:r w:rsidRPr="005526AD">
        <w:rPr>
          <w:rFonts w:eastAsia="Times New Roman"/>
          <w:u w:val="single"/>
          <w:lang w:eastAsia="en-GB"/>
        </w:rPr>
        <w:t>INFORMATION SECURITY</w:t>
      </w:r>
      <w:r w:rsidR="00976615" w:rsidRPr="005526AD">
        <w:rPr>
          <w:rFonts w:eastAsia="Times New Roman"/>
          <w:u w:val="single"/>
          <w:lang w:eastAsia="en-GB"/>
        </w:rPr>
        <w:t>”</w:t>
      </w:r>
    </w:p>
    <w:p w14:paraId="48F09D1B" w14:textId="4239B797" w:rsidR="00656C15" w:rsidRPr="005526AD" w:rsidRDefault="00656C15" w:rsidP="009849BD">
      <w:pPr>
        <w:pStyle w:val="Cat0newstyle31a1paragraphsindented"/>
        <w:rPr>
          <w:lang w:eastAsia="en-AU"/>
        </w:rPr>
      </w:pPr>
      <w:r w:rsidRPr="005526AD">
        <w:rPr>
          <w:lang w:eastAsia="en-AU"/>
        </w:rPr>
        <w:t>5</w:t>
      </w:r>
      <w:r w:rsidR="009849BD" w:rsidRPr="005526AD">
        <w:rPr>
          <w:lang w:eastAsia="en-AU"/>
        </w:rPr>
        <w:t>.</w:t>
      </w:r>
      <w:r w:rsidR="009849BD" w:rsidRPr="005526AD">
        <w:rPr>
          <w:lang w:eastAsia="en-AU"/>
        </w:rPr>
        <w:tab/>
      </w:r>
      <w:r w:rsidRPr="005526AD">
        <w:rPr>
          <w:lang w:eastAsia="en-AU"/>
        </w:rPr>
        <w:t>A</w:t>
      </w:r>
      <w:r w:rsidR="009849BD" w:rsidRPr="005526AD">
        <w:rPr>
          <w:lang w:eastAsia="en-AU"/>
        </w:rPr>
        <w:t>.</w:t>
      </w:r>
      <w:r w:rsidR="009849BD" w:rsidRPr="005526AD">
        <w:rPr>
          <w:lang w:eastAsia="en-AU"/>
        </w:rPr>
        <w:tab/>
      </w:r>
      <w:r w:rsidRPr="005526AD">
        <w:rPr>
          <w:lang w:eastAsia="en-AU"/>
        </w:rPr>
        <w:t>002</w:t>
      </w:r>
      <w:r w:rsidR="009849BD" w:rsidRPr="005526AD">
        <w:rPr>
          <w:lang w:eastAsia="en-AU"/>
        </w:rPr>
        <w:t>.</w:t>
      </w:r>
      <w:r w:rsidRPr="005526AD">
        <w:rPr>
          <w:lang w:eastAsia="en-AU"/>
        </w:rPr>
        <w:tab/>
        <w:t>“Information security” systems, equipment and components therefor, as follows:</w:t>
      </w:r>
    </w:p>
    <w:p w14:paraId="51C7E50E" w14:textId="49C2F5EE" w:rsidR="00656C15" w:rsidRPr="005526AD" w:rsidRDefault="00656C15" w:rsidP="00656C15">
      <w:pPr>
        <w:keepLines/>
        <w:spacing w:before="120" w:line="240" w:lineRule="auto"/>
        <w:ind w:left="1985" w:hanging="851"/>
        <w:rPr>
          <w:rFonts w:eastAsia="Times New Roman"/>
          <w:i/>
          <w:szCs w:val="22"/>
          <w:lang w:eastAsia="en-AU"/>
        </w:rPr>
      </w:pPr>
      <w:r w:rsidRPr="005526AD">
        <w:rPr>
          <w:rFonts w:eastAsia="Times New Roman"/>
          <w:i/>
          <w:szCs w:val="22"/>
          <w:u w:val="single"/>
          <w:lang w:eastAsia="en-AU"/>
        </w:rPr>
        <w:t>N.B.:</w:t>
      </w:r>
      <w:r w:rsidRPr="005526AD">
        <w:rPr>
          <w:rFonts w:eastAsia="Times New Roman"/>
          <w:i/>
          <w:szCs w:val="22"/>
          <w:lang w:eastAsia="en-AU"/>
        </w:rPr>
        <w:tab/>
      </w:r>
      <w:r w:rsidR="003041D7" w:rsidRPr="005526AD">
        <w:rPr>
          <w:rFonts w:eastAsia="Times New Roman"/>
          <w:i/>
          <w:szCs w:val="22"/>
          <w:lang w:eastAsia="en-AU"/>
        </w:rPr>
        <w:t>For “</w:t>
      </w:r>
      <w:r w:rsidR="0008230E" w:rsidRPr="005526AD">
        <w:rPr>
          <w:rFonts w:eastAsia="Times New Roman"/>
          <w:i/>
          <w:szCs w:val="22"/>
          <w:lang w:eastAsia="en-AU"/>
        </w:rPr>
        <w:t>satellite navigation system</w:t>
      </w:r>
      <w:r w:rsidR="003041D7" w:rsidRPr="005526AD">
        <w:rPr>
          <w:rFonts w:eastAsia="Times New Roman"/>
          <w:i/>
          <w:szCs w:val="22"/>
          <w:lang w:eastAsia="en-AU"/>
        </w:rPr>
        <w:t>”</w:t>
      </w:r>
      <w:r w:rsidR="0008230E" w:rsidRPr="005526AD">
        <w:rPr>
          <w:rFonts w:eastAsia="Times New Roman"/>
          <w:i/>
          <w:szCs w:val="22"/>
          <w:lang w:eastAsia="en-AU"/>
        </w:rPr>
        <w:t xml:space="preserve"> receiving equipment containing or employing decryption see 7A00</w:t>
      </w:r>
      <w:r w:rsidR="003041D7" w:rsidRPr="005526AD">
        <w:rPr>
          <w:rFonts w:eastAsia="Times New Roman"/>
          <w:i/>
          <w:szCs w:val="22"/>
          <w:lang w:eastAsia="en-AU"/>
        </w:rPr>
        <w:t>5., and for related decryption “</w:t>
      </w:r>
      <w:r w:rsidR="0008230E" w:rsidRPr="005526AD">
        <w:rPr>
          <w:rFonts w:eastAsia="Times New Roman"/>
          <w:i/>
          <w:szCs w:val="22"/>
          <w:lang w:eastAsia="en-AU"/>
        </w:rPr>
        <w:t>software</w:t>
      </w:r>
      <w:r w:rsidR="003041D7" w:rsidRPr="005526AD">
        <w:rPr>
          <w:rFonts w:eastAsia="Times New Roman"/>
          <w:i/>
          <w:szCs w:val="22"/>
          <w:lang w:eastAsia="en-AU"/>
        </w:rPr>
        <w:t>” and “</w:t>
      </w:r>
      <w:r w:rsidR="0008230E" w:rsidRPr="005526AD">
        <w:rPr>
          <w:rFonts w:eastAsia="Times New Roman"/>
          <w:i/>
          <w:szCs w:val="22"/>
          <w:lang w:eastAsia="en-AU"/>
        </w:rPr>
        <w:t>technology</w:t>
      </w:r>
      <w:r w:rsidR="003041D7" w:rsidRPr="005526AD">
        <w:rPr>
          <w:rFonts w:eastAsia="Times New Roman"/>
          <w:i/>
          <w:szCs w:val="22"/>
          <w:lang w:eastAsia="en-AU"/>
        </w:rPr>
        <w:t>”</w:t>
      </w:r>
      <w:r w:rsidR="00E464DB" w:rsidRPr="005526AD">
        <w:rPr>
          <w:rFonts w:eastAsia="Times New Roman"/>
          <w:i/>
          <w:szCs w:val="22"/>
          <w:lang w:eastAsia="en-AU"/>
        </w:rPr>
        <w:t>,</w:t>
      </w:r>
      <w:r w:rsidR="0008230E" w:rsidRPr="005526AD">
        <w:rPr>
          <w:rFonts w:eastAsia="Times New Roman"/>
          <w:i/>
          <w:szCs w:val="22"/>
          <w:lang w:eastAsia="en-AU"/>
        </w:rPr>
        <w:t xml:space="preserve"> see 7D005 and 7E001</w:t>
      </w:r>
      <w:r w:rsidRPr="005526AD">
        <w:rPr>
          <w:rFonts w:eastAsia="Times New Roman"/>
          <w:i/>
          <w:szCs w:val="22"/>
          <w:lang w:eastAsia="en-AU"/>
        </w:rPr>
        <w:t>.</w:t>
      </w:r>
    </w:p>
    <w:p w14:paraId="576191A9" w14:textId="77777777" w:rsidR="00AE5766" w:rsidRPr="005526AD" w:rsidRDefault="00AE5766" w:rsidP="00656C15">
      <w:pPr>
        <w:keepLines/>
        <w:spacing w:before="120" w:line="240" w:lineRule="auto"/>
        <w:ind w:left="1985" w:hanging="851"/>
        <w:rPr>
          <w:rFonts w:eastAsia="Times New Roman"/>
          <w:i/>
          <w:szCs w:val="22"/>
          <w:lang w:eastAsia="en-AU"/>
        </w:rPr>
      </w:pPr>
    </w:p>
    <w:p w14:paraId="7CAB3887" w14:textId="738757C6" w:rsidR="00656C15" w:rsidRPr="005526AD" w:rsidRDefault="00AE5766" w:rsidP="00AE5766">
      <w:pPr>
        <w:pStyle w:val="Cat0newstyle41a1aparagraphsindented"/>
        <w:rPr>
          <w:lang w:eastAsia="en-AU"/>
        </w:rPr>
      </w:pPr>
      <w:r w:rsidRPr="005526AD">
        <w:rPr>
          <w:lang w:eastAsia="en-AU"/>
        </w:rPr>
        <w:t>5.</w:t>
      </w:r>
      <w:r w:rsidRPr="005526AD">
        <w:rPr>
          <w:lang w:eastAsia="en-AU"/>
        </w:rPr>
        <w:tab/>
        <w:t>A.</w:t>
      </w:r>
      <w:r w:rsidRPr="005526AD">
        <w:rPr>
          <w:lang w:eastAsia="en-AU"/>
        </w:rPr>
        <w:tab/>
        <w:t>002.</w:t>
      </w:r>
      <w:r w:rsidRPr="005526AD">
        <w:rPr>
          <w:lang w:eastAsia="en-AU"/>
        </w:rPr>
        <w:tab/>
      </w:r>
      <w:r w:rsidR="00656C15" w:rsidRPr="005526AD">
        <w:rPr>
          <w:lang w:eastAsia="en-AU"/>
        </w:rPr>
        <w:t>a.</w:t>
      </w:r>
      <w:r w:rsidR="00656C15" w:rsidRPr="005526AD">
        <w:rPr>
          <w:lang w:eastAsia="en-AU"/>
        </w:rPr>
        <w:tab/>
      </w:r>
      <w:r w:rsidR="0008230E" w:rsidRPr="005526AD">
        <w:rPr>
          <w:lang w:eastAsia="en-AU"/>
        </w:rPr>
        <w:t xml:space="preserve">Designed or modified to use </w:t>
      </w:r>
      <w:r w:rsidR="00CD53C5" w:rsidRPr="005526AD">
        <w:rPr>
          <w:lang w:eastAsia="en-AU"/>
        </w:rPr>
        <w:t>‘</w:t>
      </w:r>
      <w:r w:rsidR="0008230E" w:rsidRPr="005526AD">
        <w:rPr>
          <w:lang w:eastAsia="en-AU"/>
        </w:rPr>
        <w:t>cryptography for data confidentiality</w:t>
      </w:r>
      <w:r w:rsidR="00CD53C5" w:rsidRPr="005526AD">
        <w:rPr>
          <w:lang w:eastAsia="en-AU"/>
        </w:rPr>
        <w:t>’</w:t>
      </w:r>
      <w:r w:rsidR="0008230E" w:rsidRPr="005526AD">
        <w:rPr>
          <w:lang w:eastAsia="en-AU"/>
        </w:rPr>
        <w:t xml:space="preserve"> having a </w:t>
      </w:r>
      <w:r w:rsidR="00CD53C5" w:rsidRPr="005526AD">
        <w:rPr>
          <w:lang w:eastAsia="en-AU"/>
        </w:rPr>
        <w:t>‘</w:t>
      </w:r>
      <w:r w:rsidR="0008230E" w:rsidRPr="005526AD">
        <w:rPr>
          <w:lang w:eastAsia="en-AU"/>
        </w:rPr>
        <w:t>described se</w:t>
      </w:r>
      <w:r w:rsidR="00CD53C5" w:rsidRPr="005526AD">
        <w:rPr>
          <w:lang w:eastAsia="en-AU"/>
        </w:rPr>
        <w:t>curity algorithm’</w:t>
      </w:r>
      <w:r w:rsidR="0008230E" w:rsidRPr="005526AD">
        <w:rPr>
          <w:lang w:eastAsia="en-AU"/>
        </w:rPr>
        <w:t xml:space="preserve">, where that cryptographic capability is usable, has been activated, or can be activated </w:t>
      </w:r>
      <w:r w:rsidR="00CD53C5" w:rsidRPr="005526AD">
        <w:rPr>
          <w:lang w:eastAsia="en-AU"/>
        </w:rPr>
        <w:t>by any means other than secure “</w:t>
      </w:r>
      <w:r w:rsidR="0008230E" w:rsidRPr="005526AD">
        <w:rPr>
          <w:lang w:eastAsia="en-AU"/>
        </w:rPr>
        <w:t>cryptographic activation</w:t>
      </w:r>
      <w:r w:rsidR="00CD53C5" w:rsidRPr="005526AD">
        <w:rPr>
          <w:lang w:eastAsia="en-AU"/>
        </w:rPr>
        <w:t>”</w:t>
      </w:r>
      <w:r w:rsidR="0008230E" w:rsidRPr="005526AD">
        <w:rPr>
          <w:lang w:eastAsia="en-AU"/>
        </w:rPr>
        <w:t>, as follows</w:t>
      </w:r>
      <w:r w:rsidR="00656C15" w:rsidRPr="005526AD">
        <w:rPr>
          <w:lang w:eastAsia="en-AU"/>
        </w:rPr>
        <w:t>:</w:t>
      </w:r>
    </w:p>
    <w:p w14:paraId="4FA48934" w14:textId="77777777" w:rsidR="00656C15" w:rsidRPr="005526AD" w:rsidRDefault="00656C15" w:rsidP="00656C15">
      <w:pPr>
        <w:keepNext/>
        <w:keepLines/>
        <w:spacing w:before="60" w:line="240" w:lineRule="auto"/>
        <w:ind w:left="2268" w:hanging="567"/>
        <w:rPr>
          <w:rFonts w:eastAsia="Times New Roman"/>
          <w:szCs w:val="22"/>
          <w:lang w:eastAsia="en-AU"/>
        </w:rPr>
      </w:pPr>
      <w:r w:rsidRPr="005526AD">
        <w:rPr>
          <w:rFonts w:eastAsia="Times New Roman"/>
          <w:szCs w:val="22"/>
          <w:lang w:eastAsia="en-AU"/>
        </w:rPr>
        <w:t>1.</w:t>
      </w:r>
      <w:r w:rsidRPr="005526AD">
        <w:rPr>
          <w:rFonts w:eastAsia="Times New Roman"/>
          <w:szCs w:val="22"/>
          <w:lang w:eastAsia="en-AU"/>
        </w:rPr>
        <w:tab/>
        <w:t xml:space="preserve">Items having </w:t>
      </w:r>
      <w:r w:rsidR="00CD53C5" w:rsidRPr="005526AD">
        <w:rPr>
          <w:rFonts w:eastAsia="Times New Roman"/>
          <w:szCs w:val="22"/>
          <w:lang w:eastAsia="en-AU"/>
        </w:rPr>
        <w:t>“</w:t>
      </w:r>
      <w:r w:rsidRPr="005526AD">
        <w:rPr>
          <w:rFonts w:eastAsia="Times New Roman"/>
          <w:szCs w:val="22"/>
          <w:lang w:eastAsia="en-AU"/>
        </w:rPr>
        <w:t>information security</w:t>
      </w:r>
      <w:r w:rsidR="00CD53C5" w:rsidRPr="005526AD">
        <w:rPr>
          <w:rFonts w:eastAsia="Times New Roman"/>
          <w:szCs w:val="22"/>
          <w:lang w:eastAsia="en-AU"/>
        </w:rPr>
        <w:t>”</w:t>
      </w:r>
      <w:r w:rsidRPr="005526AD">
        <w:rPr>
          <w:rFonts w:eastAsia="Times New Roman"/>
          <w:szCs w:val="22"/>
          <w:lang w:eastAsia="en-AU"/>
        </w:rPr>
        <w:t xml:space="preserve"> as a primary function;</w:t>
      </w:r>
    </w:p>
    <w:p w14:paraId="76307AF6" w14:textId="77777777" w:rsidR="00656C15" w:rsidRPr="005526AD" w:rsidRDefault="00656C15" w:rsidP="00656C15">
      <w:pPr>
        <w:keepNext/>
        <w:keepLines/>
        <w:spacing w:before="60" w:line="240" w:lineRule="auto"/>
        <w:ind w:left="2268" w:hanging="567"/>
        <w:rPr>
          <w:rFonts w:eastAsia="Times New Roman"/>
          <w:szCs w:val="22"/>
          <w:lang w:eastAsia="en-AU"/>
        </w:rPr>
      </w:pPr>
      <w:r w:rsidRPr="005526AD">
        <w:rPr>
          <w:rFonts w:eastAsia="Times New Roman"/>
          <w:szCs w:val="22"/>
          <w:lang w:eastAsia="en-AU"/>
        </w:rPr>
        <w:t>2.</w:t>
      </w:r>
      <w:r w:rsidRPr="005526AD">
        <w:rPr>
          <w:rFonts w:eastAsia="Times New Roman"/>
          <w:szCs w:val="22"/>
          <w:lang w:eastAsia="en-AU"/>
        </w:rPr>
        <w:tab/>
        <w:t>Digital communication or networking systems, equipment or components, not specified in paragraph</w:t>
      </w:r>
      <w:r w:rsidR="001E5F4B" w:rsidRPr="005526AD">
        <w:rPr>
          <w:rFonts w:eastAsia="Times New Roman"/>
          <w:szCs w:val="22"/>
          <w:lang w:eastAsia="en-AU"/>
        </w:rPr>
        <w:t> </w:t>
      </w:r>
      <w:r w:rsidRPr="005526AD">
        <w:rPr>
          <w:rFonts w:eastAsia="Times New Roman"/>
          <w:szCs w:val="22"/>
          <w:lang w:eastAsia="en-AU"/>
        </w:rPr>
        <w:t>5A002.a.1.;</w:t>
      </w:r>
    </w:p>
    <w:p w14:paraId="3CEA1EDC" w14:textId="77777777" w:rsidR="00656C15" w:rsidRPr="005526AD" w:rsidRDefault="00656C15" w:rsidP="00656C15">
      <w:pPr>
        <w:keepNext/>
        <w:keepLines/>
        <w:spacing w:before="60" w:line="240" w:lineRule="auto"/>
        <w:ind w:left="2268" w:hanging="567"/>
        <w:rPr>
          <w:rFonts w:eastAsia="Times New Roman"/>
          <w:szCs w:val="22"/>
          <w:lang w:eastAsia="en-AU"/>
        </w:rPr>
      </w:pPr>
      <w:r w:rsidRPr="005526AD">
        <w:rPr>
          <w:rFonts w:eastAsia="Times New Roman"/>
          <w:szCs w:val="22"/>
          <w:lang w:eastAsia="en-AU"/>
        </w:rPr>
        <w:t>3.</w:t>
      </w:r>
      <w:r w:rsidRPr="005526AD">
        <w:rPr>
          <w:rFonts w:eastAsia="Times New Roman"/>
          <w:szCs w:val="22"/>
          <w:lang w:eastAsia="en-AU"/>
        </w:rPr>
        <w:tab/>
        <w:t>Computers, other items having information storage or processing as a primary function, and components therefor, not specified in paragraphs 5A002.a.1. or 5A002.a.2.;</w:t>
      </w:r>
    </w:p>
    <w:p w14:paraId="7CAEC28C" w14:textId="77777777" w:rsidR="00656C15" w:rsidRPr="005526AD" w:rsidRDefault="00656C15" w:rsidP="00656C15">
      <w:pPr>
        <w:keepNext/>
        <w:keepLines/>
        <w:spacing w:before="60" w:line="240" w:lineRule="auto"/>
        <w:ind w:left="2835" w:hanging="567"/>
        <w:rPr>
          <w:rFonts w:eastAsia="Times New Roman"/>
          <w:i/>
          <w:szCs w:val="22"/>
          <w:lang w:eastAsia="en-AU"/>
        </w:rPr>
      </w:pPr>
      <w:r w:rsidRPr="005526AD">
        <w:rPr>
          <w:rFonts w:eastAsia="Times New Roman"/>
          <w:i/>
          <w:szCs w:val="22"/>
          <w:lang w:eastAsia="en-AU"/>
        </w:rPr>
        <w:t>N.B.:</w:t>
      </w:r>
      <w:r w:rsidRPr="005526AD">
        <w:rPr>
          <w:rFonts w:eastAsia="Times New Roman"/>
          <w:i/>
          <w:szCs w:val="22"/>
          <w:lang w:eastAsia="en-AU"/>
        </w:rPr>
        <w:tab/>
        <w:t>For operating systems, see also 5D002.a.1. and 5D002.c.1.</w:t>
      </w:r>
    </w:p>
    <w:p w14:paraId="576A72E3" w14:textId="77777777" w:rsidR="00656C15" w:rsidRPr="005526AD" w:rsidRDefault="00656C15" w:rsidP="00656C15">
      <w:pPr>
        <w:keepNext/>
        <w:keepLines/>
        <w:spacing w:before="60" w:line="240" w:lineRule="auto"/>
        <w:ind w:left="2268" w:hanging="567"/>
        <w:rPr>
          <w:rFonts w:eastAsia="Times New Roman"/>
          <w:szCs w:val="22"/>
          <w:lang w:eastAsia="en-AU"/>
        </w:rPr>
      </w:pPr>
      <w:r w:rsidRPr="005526AD">
        <w:rPr>
          <w:rFonts w:eastAsia="Times New Roman"/>
          <w:szCs w:val="22"/>
          <w:lang w:eastAsia="en-AU"/>
        </w:rPr>
        <w:t>4.</w:t>
      </w:r>
      <w:r w:rsidRPr="005526AD">
        <w:rPr>
          <w:rFonts w:eastAsia="Times New Roman"/>
          <w:szCs w:val="22"/>
          <w:lang w:eastAsia="en-AU"/>
        </w:rPr>
        <w:tab/>
      </w:r>
      <w:r w:rsidR="0008230E" w:rsidRPr="005526AD">
        <w:rPr>
          <w:rFonts w:eastAsia="Times New Roman"/>
          <w:szCs w:val="22"/>
          <w:lang w:eastAsia="en-AU"/>
        </w:rPr>
        <w:t>Items, not specified in paragraphs 5A002</w:t>
      </w:r>
      <w:r w:rsidR="00CD53C5" w:rsidRPr="005526AD">
        <w:rPr>
          <w:rFonts w:eastAsia="Times New Roman"/>
          <w:szCs w:val="22"/>
          <w:lang w:eastAsia="en-AU"/>
        </w:rPr>
        <w:t>.a.1. to 5A002.a.3., where the ‘</w:t>
      </w:r>
      <w:r w:rsidR="0008230E" w:rsidRPr="005526AD">
        <w:rPr>
          <w:rFonts w:eastAsia="Times New Roman"/>
          <w:szCs w:val="22"/>
          <w:lang w:eastAsia="en-AU"/>
        </w:rPr>
        <w:t>cryptography for data confidentiality</w:t>
      </w:r>
      <w:r w:rsidR="00CD53C5" w:rsidRPr="005526AD">
        <w:rPr>
          <w:rFonts w:eastAsia="Times New Roman"/>
          <w:szCs w:val="22"/>
          <w:lang w:eastAsia="en-AU"/>
        </w:rPr>
        <w:t>’</w:t>
      </w:r>
      <w:r w:rsidR="0008230E" w:rsidRPr="005526AD">
        <w:rPr>
          <w:rFonts w:eastAsia="Times New Roman"/>
          <w:szCs w:val="22"/>
          <w:lang w:eastAsia="en-AU"/>
        </w:rPr>
        <w:t xml:space="preserve"> having a </w:t>
      </w:r>
      <w:r w:rsidR="00CD53C5" w:rsidRPr="005526AD">
        <w:rPr>
          <w:rFonts w:eastAsia="Times New Roman"/>
          <w:szCs w:val="22"/>
          <w:lang w:eastAsia="en-AU"/>
        </w:rPr>
        <w:t>‘</w:t>
      </w:r>
      <w:r w:rsidR="0008230E" w:rsidRPr="005526AD">
        <w:rPr>
          <w:rFonts w:eastAsia="Times New Roman"/>
          <w:szCs w:val="22"/>
          <w:lang w:eastAsia="en-AU"/>
        </w:rPr>
        <w:t>described security algorithm</w:t>
      </w:r>
      <w:r w:rsidR="00CD53C5" w:rsidRPr="005526AD">
        <w:rPr>
          <w:rFonts w:eastAsia="Times New Roman"/>
          <w:szCs w:val="22"/>
          <w:lang w:eastAsia="en-AU"/>
        </w:rPr>
        <w:t>’</w:t>
      </w:r>
      <w:r w:rsidR="0008230E" w:rsidRPr="005526AD">
        <w:rPr>
          <w:rFonts w:eastAsia="Times New Roman"/>
          <w:szCs w:val="22"/>
          <w:lang w:eastAsia="en-AU"/>
        </w:rPr>
        <w:t xml:space="preserve"> meets all of the following:</w:t>
      </w:r>
    </w:p>
    <w:p w14:paraId="29C65C63" w14:textId="77777777" w:rsidR="00656C15" w:rsidRPr="005526AD" w:rsidRDefault="00656C15" w:rsidP="00656C15">
      <w:pPr>
        <w:keepNext/>
        <w:keepLines/>
        <w:numPr>
          <w:ilvl w:val="0"/>
          <w:numId w:val="26"/>
        </w:numPr>
        <w:tabs>
          <w:tab w:val="num" w:pos="2835"/>
        </w:tabs>
        <w:spacing w:before="60" w:line="240" w:lineRule="auto"/>
        <w:ind w:left="2835" w:hanging="567"/>
        <w:rPr>
          <w:rFonts w:eastAsia="Times New Roman"/>
          <w:szCs w:val="22"/>
          <w:lang w:eastAsia="en-AU"/>
        </w:rPr>
      </w:pPr>
      <w:r w:rsidRPr="005526AD">
        <w:rPr>
          <w:rFonts w:eastAsia="Times New Roman"/>
          <w:szCs w:val="22"/>
          <w:lang w:eastAsia="en-AU"/>
        </w:rPr>
        <w:t>It supports a non</w:t>
      </w:r>
      <w:r w:rsidR="008B2FCD" w:rsidRPr="005526AD">
        <w:rPr>
          <w:rFonts w:eastAsia="Times New Roman"/>
          <w:szCs w:val="22"/>
          <w:lang w:eastAsia="en-AU"/>
        </w:rPr>
        <w:noBreakHyphen/>
      </w:r>
      <w:r w:rsidRPr="005526AD">
        <w:rPr>
          <w:rFonts w:eastAsia="Times New Roman"/>
          <w:szCs w:val="22"/>
          <w:lang w:eastAsia="en-AU"/>
        </w:rPr>
        <w:t>primary function of the item; and</w:t>
      </w:r>
    </w:p>
    <w:p w14:paraId="39D30759" w14:textId="77777777" w:rsidR="00656C15" w:rsidRPr="005526AD" w:rsidRDefault="00656C15" w:rsidP="00656C15">
      <w:pPr>
        <w:keepNext/>
        <w:keepLines/>
        <w:numPr>
          <w:ilvl w:val="0"/>
          <w:numId w:val="26"/>
        </w:numPr>
        <w:tabs>
          <w:tab w:val="num" w:pos="2835"/>
        </w:tabs>
        <w:spacing w:before="60" w:line="240" w:lineRule="auto"/>
        <w:ind w:left="2835" w:hanging="567"/>
        <w:rPr>
          <w:rFonts w:eastAsia="Times New Roman"/>
          <w:szCs w:val="22"/>
          <w:lang w:eastAsia="en-AU"/>
        </w:rPr>
      </w:pPr>
      <w:r w:rsidRPr="005526AD">
        <w:rPr>
          <w:rFonts w:eastAsia="Times New Roman"/>
          <w:szCs w:val="22"/>
          <w:lang w:eastAsia="en-AU"/>
        </w:rPr>
        <w:t>It is performe</w:t>
      </w:r>
      <w:r w:rsidR="00CD53C5" w:rsidRPr="005526AD">
        <w:rPr>
          <w:rFonts w:eastAsia="Times New Roman"/>
          <w:szCs w:val="22"/>
          <w:lang w:eastAsia="en-AU"/>
        </w:rPr>
        <w:t>d by incorporated equipment or “</w:t>
      </w:r>
      <w:r w:rsidRPr="005526AD">
        <w:rPr>
          <w:rFonts w:eastAsia="Times New Roman"/>
          <w:szCs w:val="22"/>
          <w:lang w:eastAsia="en-AU"/>
        </w:rPr>
        <w:t>software</w:t>
      </w:r>
      <w:r w:rsidR="00CD53C5" w:rsidRPr="005526AD">
        <w:rPr>
          <w:rFonts w:eastAsia="Times New Roman"/>
          <w:szCs w:val="22"/>
          <w:lang w:eastAsia="en-AU"/>
        </w:rPr>
        <w:t>”</w:t>
      </w:r>
      <w:r w:rsidRPr="005526AD">
        <w:rPr>
          <w:rFonts w:eastAsia="Times New Roman"/>
          <w:szCs w:val="22"/>
          <w:lang w:eastAsia="en-AU"/>
        </w:rPr>
        <w:t xml:space="preserve"> that would, as a standalone item, be specified by Category 5 – Part</w:t>
      </w:r>
      <w:r w:rsidR="001E5F4B" w:rsidRPr="005526AD">
        <w:rPr>
          <w:rFonts w:eastAsia="Times New Roman"/>
          <w:szCs w:val="22"/>
          <w:lang w:eastAsia="en-AU"/>
        </w:rPr>
        <w:t> </w:t>
      </w:r>
      <w:r w:rsidRPr="005526AD">
        <w:rPr>
          <w:rFonts w:eastAsia="Times New Roman"/>
          <w:szCs w:val="22"/>
          <w:lang w:eastAsia="en-AU"/>
        </w:rPr>
        <w:t>2.</w:t>
      </w:r>
    </w:p>
    <w:p w14:paraId="6FCDC2D0" w14:textId="77777777" w:rsidR="00656C15" w:rsidRPr="005526AD" w:rsidRDefault="00656C15" w:rsidP="00656C15">
      <w:pPr>
        <w:tabs>
          <w:tab w:val="left" w:pos="340"/>
          <w:tab w:val="left" w:pos="700"/>
          <w:tab w:val="left" w:pos="1134"/>
        </w:tabs>
        <w:spacing w:before="60"/>
        <w:ind w:left="1701" w:right="68"/>
        <w:jc w:val="both"/>
        <w:rPr>
          <w:rFonts w:eastAsia="Times New Roman"/>
          <w:i/>
          <w:szCs w:val="22"/>
          <w:u w:val="single"/>
          <w:lang w:eastAsia="en-GB"/>
        </w:rPr>
      </w:pPr>
      <w:r w:rsidRPr="005526AD">
        <w:rPr>
          <w:rFonts w:eastAsia="Times New Roman"/>
          <w:i/>
          <w:szCs w:val="22"/>
          <w:u w:val="single"/>
          <w:lang w:eastAsia="en-GB"/>
        </w:rPr>
        <w:t>Technical Notes:</w:t>
      </w:r>
    </w:p>
    <w:p w14:paraId="43B78B77" w14:textId="77777777" w:rsidR="00656C15" w:rsidRPr="005526AD" w:rsidRDefault="00656C15" w:rsidP="00656C15">
      <w:pPr>
        <w:keepLines/>
        <w:spacing w:before="60" w:line="240" w:lineRule="auto"/>
        <w:ind w:left="2268" w:hanging="567"/>
        <w:rPr>
          <w:i/>
          <w:szCs w:val="22"/>
          <w:lang w:eastAsia="en-GB"/>
        </w:rPr>
      </w:pPr>
      <w:r w:rsidRPr="005526AD">
        <w:rPr>
          <w:rFonts w:eastAsia="Times New Roman"/>
          <w:i/>
          <w:szCs w:val="22"/>
          <w:lang w:eastAsia="en-AU"/>
        </w:rPr>
        <w:t>1.</w:t>
      </w:r>
      <w:r w:rsidRPr="005526AD">
        <w:rPr>
          <w:rFonts w:eastAsia="Times New Roman"/>
          <w:i/>
          <w:szCs w:val="22"/>
          <w:lang w:eastAsia="en-AU"/>
        </w:rPr>
        <w:tab/>
      </w:r>
      <w:r w:rsidRPr="005526AD">
        <w:rPr>
          <w:i/>
          <w:szCs w:val="22"/>
          <w:lang w:eastAsia="en-GB"/>
        </w:rPr>
        <w:t>For the purposes of 5A002.a.,</w:t>
      </w:r>
      <w:r w:rsidRPr="005526AD">
        <w:rPr>
          <w:i/>
          <w:iCs/>
          <w:szCs w:val="22"/>
          <w:lang w:eastAsia="en-GB"/>
        </w:rPr>
        <w:t xml:space="preserve"> </w:t>
      </w:r>
      <w:r w:rsidR="00CD53C5" w:rsidRPr="005526AD">
        <w:rPr>
          <w:i/>
          <w:iCs/>
          <w:szCs w:val="22"/>
          <w:lang w:eastAsia="en-GB"/>
        </w:rPr>
        <w:t>‘</w:t>
      </w:r>
      <w:r w:rsidRPr="005526AD">
        <w:rPr>
          <w:i/>
          <w:szCs w:val="22"/>
          <w:lang w:eastAsia="en-GB"/>
        </w:rPr>
        <w:t>cryptography for data confi</w:t>
      </w:r>
      <w:r w:rsidR="00CD53C5" w:rsidRPr="005526AD">
        <w:rPr>
          <w:i/>
          <w:szCs w:val="22"/>
          <w:lang w:eastAsia="en-GB"/>
        </w:rPr>
        <w:t>dentiality’</w:t>
      </w:r>
      <w:r w:rsidRPr="005526AD">
        <w:rPr>
          <w:i/>
          <w:iCs/>
          <w:szCs w:val="22"/>
          <w:lang w:eastAsia="en-GB"/>
        </w:rPr>
        <w:t xml:space="preserve"> means “cryptography” that employs digital techniques and performs any cryptographic function </w:t>
      </w:r>
      <w:r w:rsidRPr="005526AD">
        <w:rPr>
          <w:i/>
          <w:szCs w:val="22"/>
          <w:lang w:eastAsia="en-GB"/>
        </w:rPr>
        <w:t>other than any of the following:</w:t>
      </w:r>
    </w:p>
    <w:p w14:paraId="736E2F44" w14:textId="77777777" w:rsidR="00656C15" w:rsidRPr="005526AD" w:rsidRDefault="00976615" w:rsidP="00656C15">
      <w:pPr>
        <w:numPr>
          <w:ilvl w:val="1"/>
          <w:numId w:val="27"/>
        </w:numPr>
        <w:tabs>
          <w:tab w:val="left" w:pos="2835"/>
        </w:tabs>
        <w:spacing w:line="240" w:lineRule="auto"/>
        <w:ind w:left="2835" w:right="69" w:hanging="567"/>
        <w:jc w:val="both"/>
        <w:rPr>
          <w:i/>
          <w:szCs w:val="22"/>
          <w:lang w:eastAsia="en-GB"/>
        </w:rPr>
      </w:pPr>
      <w:r w:rsidRPr="005526AD">
        <w:rPr>
          <w:i/>
          <w:szCs w:val="22"/>
          <w:lang w:eastAsia="en-GB"/>
        </w:rPr>
        <w:t>“</w:t>
      </w:r>
      <w:r w:rsidR="00656C15" w:rsidRPr="005526AD">
        <w:rPr>
          <w:i/>
          <w:szCs w:val="22"/>
          <w:lang w:eastAsia="en-GB"/>
        </w:rPr>
        <w:t>Authentication</w:t>
      </w:r>
      <w:r w:rsidRPr="005526AD">
        <w:rPr>
          <w:i/>
          <w:szCs w:val="22"/>
          <w:lang w:eastAsia="en-GB"/>
        </w:rPr>
        <w:t>”</w:t>
      </w:r>
      <w:r w:rsidR="00656C15" w:rsidRPr="005526AD">
        <w:rPr>
          <w:i/>
          <w:szCs w:val="22"/>
          <w:lang w:eastAsia="en-GB"/>
        </w:rPr>
        <w:t>;</w:t>
      </w:r>
    </w:p>
    <w:p w14:paraId="65183824" w14:textId="77777777" w:rsidR="00656C15" w:rsidRPr="005526AD" w:rsidRDefault="00656C15" w:rsidP="00656C15">
      <w:pPr>
        <w:numPr>
          <w:ilvl w:val="1"/>
          <w:numId w:val="27"/>
        </w:numPr>
        <w:tabs>
          <w:tab w:val="left" w:pos="2835"/>
        </w:tabs>
        <w:spacing w:line="240" w:lineRule="auto"/>
        <w:ind w:left="2835" w:right="69" w:hanging="567"/>
        <w:jc w:val="both"/>
        <w:rPr>
          <w:i/>
          <w:szCs w:val="22"/>
          <w:lang w:eastAsia="en-GB"/>
        </w:rPr>
      </w:pPr>
      <w:r w:rsidRPr="005526AD">
        <w:rPr>
          <w:i/>
          <w:szCs w:val="22"/>
          <w:lang w:eastAsia="en-GB"/>
        </w:rPr>
        <w:t>Digital signature;</w:t>
      </w:r>
    </w:p>
    <w:p w14:paraId="6D2EA168" w14:textId="77777777" w:rsidR="00656C15" w:rsidRPr="005526AD" w:rsidRDefault="00656C15" w:rsidP="00656C15">
      <w:pPr>
        <w:numPr>
          <w:ilvl w:val="1"/>
          <w:numId w:val="27"/>
        </w:numPr>
        <w:tabs>
          <w:tab w:val="left" w:pos="2835"/>
        </w:tabs>
        <w:spacing w:line="240" w:lineRule="auto"/>
        <w:ind w:left="2835" w:right="69" w:hanging="567"/>
        <w:jc w:val="both"/>
        <w:rPr>
          <w:i/>
          <w:szCs w:val="22"/>
          <w:lang w:eastAsia="en-GB"/>
        </w:rPr>
      </w:pPr>
      <w:r w:rsidRPr="005526AD">
        <w:rPr>
          <w:i/>
          <w:szCs w:val="22"/>
          <w:lang w:eastAsia="en-GB"/>
        </w:rPr>
        <w:t>Data integrity;</w:t>
      </w:r>
    </w:p>
    <w:p w14:paraId="30F2F4F0" w14:textId="77777777" w:rsidR="00656C15" w:rsidRPr="005526AD" w:rsidRDefault="00656C15" w:rsidP="00656C15">
      <w:pPr>
        <w:numPr>
          <w:ilvl w:val="1"/>
          <w:numId w:val="27"/>
        </w:numPr>
        <w:tabs>
          <w:tab w:val="left" w:pos="2835"/>
        </w:tabs>
        <w:spacing w:line="240" w:lineRule="auto"/>
        <w:ind w:left="2835" w:right="69" w:hanging="567"/>
        <w:jc w:val="both"/>
        <w:rPr>
          <w:i/>
          <w:szCs w:val="22"/>
          <w:lang w:eastAsia="en-GB"/>
        </w:rPr>
      </w:pPr>
      <w:r w:rsidRPr="005526AD">
        <w:rPr>
          <w:i/>
          <w:szCs w:val="22"/>
          <w:lang w:eastAsia="en-GB"/>
        </w:rPr>
        <w:t>Non</w:t>
      </w:r>
      <w:r w:rsidR="008B2FCD" w:rsidRPr="005526AD">
        <w:rPr>
          <w:i/>
          <w:szCs w:val="22"/>
          <w:lang w:eastAsia="en-GB"/>
        </w:rPr>
        <w:noBreakHyphen/>
      </w:r>
      <w:r w:rsidRPr="005526AD">
        <w:rPr>
          <w:i/>
          <w:szCs w:val="22"/>
          <w:lang w:eastAsia="en-GB"/>
        </w:rPr>
        <w:t>repudiation;</w:t>
      </w:r>
    </w:p>
    <w:p w14:paraId="73AB733A" w14:textId="77777777" w:rsidR="00656C15" w:rsidRPr="005526AD" w:rsidRDefault="00656C15" w:rsidP="00656C15">
      <w:pPr>
        <w:numPr>
          <w:ilvl w:val="1"/>
          <w:numId w:val="27"/>
        </w:numPr>
        <w:tabs>
          <w:tab w:val="left" w:pos="2835"/>
        </w:tabs>
        <w:spacing w:line="240" w:lineRule="auto"/>
        <w:ind w:left="2835" w:right="69" w:hanging="567"/>
        <w:jc w:val="both"/>
        <w:rPr>
          <w:i/>
          <w:szCs w:val="22"/>
          <w:lang w:eastAsia="en-GB"/>
        </w:rPr>
      </w:pPr>
      <w:r w:rsidRPr="005526AD">
        <w:rPr>
          <w:i/>
          <w:szCs w:val="22"/>
          <w:lang w:eastAsia="en-GB"/>
        </w:rPr>
        <w:t>Digital rights management, including the execution of copy</w:t>
      </w:r>
      <w:r w:rsidR="008B2FCD" w:rsidRPr="005526AD">
        <w:rPr>
          <w:i/>
          <w:szCs w:val="22"/>
          <w:lang w:eastAsia="en-GB"/>
        </w:rPr>
        <w:noBreakHyphen/>
      </w:r>
      <w:r w:rsidRPr="005526AD">
        <w:rPr>
          <w:i/>
          <w:szCs w:val="22"/>
          <w:lang w:eastAsia="en-GB"/>
        </w:rPr>
        <w:t xml:space="preserve">protected </w:t>
      </w:r>
      <w:r w:rsidR="00CD53C5" w:rsidRPr="005526AD">
        <w:rPr>
          <w:i/>
          <w:iCs/>
          <w:szCs w:val="22"/>
          <w:lang w:eastAsia="en-GB"/>
        </w:rPr>
        <w:t>“</w:t>
      </w:r>
      <w:r w:rsidRPr="005526AD">
        <w:rPr>
          <w:i/>
          <w:iCs/>
          <w:szCs w:val="22"/>
          <w:lang w:eastAsia="en-GB"/>
        </w:rPr>
        <w:t>software</w:t>
      </w:r>
      <w:r w:rsidR="00CD53C5" w:rsidRPr="005526AD">
        <w:rPr>
          <w:i/>
          <w:iCs/>
          <w:szCs w:val="22"/>
          <w:lang w:eastAsia="en-GB"/>
        </w:rPr>
        <w:t>”</w:t>
      </w:r>
      <w:r w:rsidRPr="005526AD">
        <w:rPr>
          <w:i/>
          <w:iCs/>
          <w:szCs w:val="22"/>
          <w:lang w:eastAsia="en-GB"/>
        </w:rPr>
        <w:t>;</w:t>
      </w:r>
    </w:p>
    <w:p w14:paraId="13706252" w14:textId="77777777" w:rsidR="00656C15" w:rsidRPr="005526AD" w:rsidRDefault="00656C15" w:rsidP="00656C15">
      <w:pPr>
        <w:numPr>
          <w:ilvl w:val="1"/>
          <w:numId w:val="27"/>
        </w:numPr>
        <w:tabs>
          <w:tab w:val="left" w:pos="2835"/>
        </w:tabs>
        <w:spacing w:line="240" w:lineRule="auto"/>
        <w:ind w:left="2835" w:right="69" w:hanging="567"/>
        <w:jc w:val="both"/>
        <w:rPr>
          <w:i/>
          <w:szCs w:val="22"/>
          <w:lang w:eastAsia="en-GB"/>
        </w:rPr>
      </w:pPr>
      <w:r w:rsidRPr="005526AD">
        <w:rPr>
          <w:i/>
          <w:iCs/>
          <w:szCs w:val="22"/>
          <w:lang w:eastAsia="en-GB"/>
        </w:rPr>
        <w:t xml:space="preserve">Encryption or decryption in support of entertainment, mass commercial broadcasts or medical records management; </w:t>
      </w:r>
      <w:r w:rsidRPr="005526AD">
        <w:rPr>
          <w:i/>
          <w:iCs/>
          <w:szCs w:val="22"/>
          <w:u w:val="single"/>
          <w:lang w:eastAsia="en-GB"/>
        </w:rPr>
        <w:t>or</w:t>
      </w:r>
    </w:p>
    <w:p w14:paraId="5978AD25" w14:textId="77777777" w:rsidR="00656C15" w:rsidRPr="005526AD" w:rsidRDefault="00656C15" w:rsidP="00656C15">
      <w:pPr>
        <w:numPr>
          <w:ilvl w:val="1"/>
          <w:numId w:val="27"/>
        </w:numPr>
        <w:tabs>
          <w:tab w:val="left" w:pos="2835"/>
        </w:tabs>
        <w:spacing w:line="240" w:lineRule="auto"/>
        <w:ind w:left="2835" w:right="69" w:hanging="567"/>
        <w:jc w:val="both"/>
        <w:rPr>
          <w:i/>
          <w:szCs w:val="22"/>
          <w:lang w:eastAsia="en-GB"/>
        </w:rPr>
      </w:pPr>
      <w:r w:rsidRPr="005526AD">
        <w:rPr>
          <w:i/>
          <w:szCs w:val="22"/>
          <w:lang w:eastAsia="en-GB"/>
        </w:rPr>
        <w:t>Key management in support of any function described in paragraph a. to</w:t>
      </w:r>
      <w:r w:rsidRPr="005526AD" w:rsidDel="00C03696">
        <w:rPr>
          <w:i/>
          <w:szCs w:val="22"/>
          <w:lang w:eastAsia="en-GB"/>
        </w:rPr>
        <w:t xml:space="preserve"> </w:t>
      </w:r>
      <w:r w:rsidRPr="005526AD">
        <w:rPr>
          <w:i/>
          <w:szCs w:val="22"/>
          <w:lang w:eastAsia="en-GB"/>
        </w:rPr>
        <w:t>f. above.</w:t>
      </w:r>
    </w:p>
    <w:p w14:paraId="0597379E" w14:textId="77777777" w:rsidR="00656C15" w:rsidRPr="005526AD" w:rsidRDefault="0008230E" w:rsidP="00656C15">
      <w:pPr>
        <w:numPr>
          <w:ilvl w:val="0"/>
          <w:numId w:val="27"/>
        </w:numPr>
        <w:tabs>
          <w:tab w:val="left" w:pos="2268"/>
        </w:tabs>
        <w:spacing w:line="240" w:lineRule="auto"/>
        <w:ind w:left="2268" w:right="69" w:hanging="567"/>
        <w:jc w:val="both"/>
        <w:rPr>
          <w:i/>
          <w:szCs w:val="22"/>
          <w:lang w:eastAsia="en-GB"/>
        </w:rPr>
      </w:pPr>
      <w:r w:rsidRPr="005526AD">
        <w:rPr>
          <w:i/>
          <w:iCs/>
          <w:szCs w:val="22"/>
        </w:rPr>
        <w:t>For the purposes of 5A002.</w:t>
      </w:r>
      <w:r w:rsidR="00CD53C5" w:rsidRPr="005526AD">
        <w:rPr>
          <w:i/>
          <w:iCs/>
          <w:szCs w:val="22"/>
        </w:rPr>
        <w:t>a., ‘</w:t>
      </w:r>
      <w:r w:rsidRPr="005526AD">
        <w:rPr>
          <w:i/>
          <w:iCs/>
          <w:szCs w:val="22"/>
        </w:rPr>
        <w:t>described security algorithm</w:t>
      </w:r>
      <w:r w:rsidR="00CD53C5" w:rsidRPr="005526AD">
        <w:rPr>
          <w:i/>
          <w:iCs/>
          <w:szCs w:val="22"/>
        </w:rPr>
        <w:t>’</w:t>
      </w:r>
      <w:r w:rsidRPr="005526AD">
        <w:rPr>
          <w:i/>
          <w:iCs/>
          <w:szCs w:val="22"/>
        </w:rPr>
        <w:t xml:space="preserve"> means any of the following</w:t>
      </w:r>
      <w:r w:rsidRPr="005526AD">
        <w:rPr>
          <w:i/>
          <w:szCs w:val="22"/>
          <w:lang w:eastAsia="en-GB"/>
        </w:rPr>
        <w:t>:</w:t>
      </w:r>
    </w:p>
    <w:p w14:paraId="153D4D57" w14:textId="77777777" w:rsidR="00656C15" w:rsidRPr="005526AD" w:rsidRDefault="0008230E" w:rsidP="00656C15">
      <w:pPr>
        <w:numPr>
          <w:ilvl w:val="1"/>
          <w:numId w:val="27"/>
        </w:numPr>
        <w:tabs>
          <w:tab w:val="left" w:pos="2835"/>
        </w:tabs>
        <w:spacing w:line="240" w:lineRule="auto"/>
        <w:ind w:left="2835" w:right="68" w:hanging="567"/>
        <w:jc w:val="both"/>
        <w:rPr>
          <w:i/>
          <w:szCs w:val="22"/>
          <w:lang w:eastAsia="en-GB"/>
        </w:rPr>
      </w:pPr>
      <w:r w:rsidRPr="005526AD">
        <w:rPr>
          <w:i/>
          <w:iCs/>
          <w:szCs w:val="22"/>
        </w:rPr>
        <w:t xml:space="preserve">A </w:t>
      </w:r>
      <w:r w:rsidR="00CD53C5" w:rsidRPr="005526AD">
        <w:rPr>
          <w:i/>
          <w:iCs/>
          <w:szCs w:val="22"/>
        </w:rPr>
        <w:t>“</w:t>
      </w:r>
      <w:r w:rsidRPr="005526AD">
        <w:rPr>
          <w:i/>
          <w:iCs/>
          <w:szCs w:val="22"/>
        </w:rPr>
        <w:t>symmetric algorithm</w:t>
      </w:r>
      <w:r w:rsidR="00CD53C5" w:rsidRPr="005526AD">
        <w:rPr>
          <w:i/>
          <w:iCs/>
          <w:szCs w:val="22"/>
        </w:rPr>
        <w:t>”</w:t>
      </w:r>
      <w:r w:rsidRPr="005526AD">
        <w:rPr>
          <w:i/>
          <w:iCs/>
          <w:szCs w:val="22"/>
        </w:rPr>
        <w:t xml:space="preserve"> employing a key length in excess of 56 bits, not including parity bits</w:t>
      </w:r>
      <w:r w:rsidR="00CD53C5" w:rsidRPr="005526AD">
        <w:rPr>
          <w:i/>
          <w:szCs w:val="22"/>
          <w:lang w:eastAsia="en-GB"/>
        </w:rPr>
        <w:t>;</w:t>
      </w:r>
    </w:p>
    <w:p w14:paraId="6BCCCB22" w14:textId="77777777" w:rsidR="00656C15" w:rsidRPr="005526AD" w:rsidRDefault="0008230E" w:rsidP="00656C15">
      <w:pPr>
        <w:numPr>
          <w:ilvl w:val="1"/>
          <w:numId w:val="27"/>
        </w:numPr>
        <w:tabs>
          <w:tab w:val="left" w:pos="2835"/>
        </w:tabs>
        <w:spacing w:line="240" w:lineRule="auto"/>
        <w:ind w:left="2835" w:right="68" w:hanging="567"/>
        <w:jc w:val="both"/>
        <w:rPr>
          <w:i/>
          <w:szCs w:val="22"/>
          <w:lang w:eastAsia="en-GB"/>
        </w:rPr>
      </w:pPr>
      <w:r w:rsidRPr="005526AD">
        <w:rPr>
          <w:i/>
          <w:iCs/>
          <w:szCs w:val="22"/>
        </w:rPr>
        <w:t xml:space="preserve">An </w:t>
      </w:r>
      <w:r w:rsidR="00CD53C5" w:rsidRPr="005526AD">
        <w:rPr>
          <w:i/>
          <w:iCs/>
          <w:szCs w:val="22"/>
        </w:rPr>
        <w:t>“</w:t>
      </w:r>
      <w:r w:rsidRPr="005526AD">
        <w:rPr>
          <w:i/>
          <w:iCs/>
          <w:szCs w:val="22"/>
        </w:rPr>
        <w:t>asymmetric algorithm</w:t>
      </w:r>
      <w:r w:rsidR="00CD53C5" w:rsidRPr="005526AD">
        <w:rPr>
          <w:i/>
          <w:iCs/>
          <w:szCs w:val="22"/>
        </w:rPr>
        <w:t>”</w:t>
      </w:r>
      <w:r w:rsidRPr="005526AD">
        <w:rPr>
          <w:i/>
          <w:iCs/>
          <w:szCs w:val="22"/>
        </w:rPr>
        <w:t xml:space="preserve"> where the security of the algorithm is based on any of the following</w:t>
      </w:r>
      <w:r w:rsidR="00656C15" w:rsidRPr="005526AD">
        <w:rPr>
          <w:i/>
          <w:szCs w:val="22"/>
          <w:lang w:eastAsia="en-GB"/>
        </w:rPr>
        <w:t>:</w:t>
      </w:r>
    </w:p>
    <w:p w14:paraId="2A99D0F6" w14:textId="77777777" w:rsidR="00656C15" w:rsidRPr="005526AD" w:rsidRDefault="0008230E" w:rsidP="00656C15">
      <w:pPr>
        <w:numPr>
          <w:ilvl w:val="2"/>
          <w:numId w:val="29"/>
        </w:numPr>
        <w:spacing w:line="240" w:lineRule="auto"/>
        <w:ind w:left="3402" w:right="69" w:hanging="567"/>
        <w:jc w:val="both"/>
        <w:rPr>
          <w:i/>
          <w:szCs w:val="22"/>
          <w:lang w:eastAsia="en-GB"/>
        </w:rPr>
      </w:pPr>
      <w:r w:rsidRPr="005526AD">
        <w:rPr>
          <w:i/>
          <w:iCs/>
          <w:szCs w:val="22"/>
        </w:rPr>
        <w:t>Factorisation of integers in excess of 512 bits (e.g., RSA)</w:t>
      </w:r>
      <w:r w:rsidR="00656C15" w:rsidRPr="005526AD">
        <w:rPr>
          <w:i/>
          <w:szCs w:val="22"/>
          <w:lang w:eastAsia="en-GB"/>
        </w:rPr>
        <w:t>;</w:t>
      </w:r>
    </w:p>
    <w:p w14:paraId="69F23FB6" w14:textId="77777777" w:rsidR="00656C15" w:rsidRPr="005526AD" w:rsidRDefault="0008230E" w:rsidP="00656C15">
      <w:pPr>
        <w:numPr>
          <w:ilvl w:val="2"/>
          <w:numId w:val="29"/>
        </w:numPr>
        <w:spacing w:line="240" w:lineRule="auto"/>
        <w:ind w:left="3402" w:right="69" w:hanging="567"/>
        <w:jc w:val="both"/>
        <w:rPr>
          <w:i/>
          <w:szCs w:val="22"/>
          <w:lang w:eastAsia="en-GB"/>
        </w:rPr>
      </w:pPr>
      <w:r w:rsidRPr="005526AD">
        <w:rPr>
          <w:i/>
          <w:iCs/>
          <w:szCs w:val="22"/>
        </w:rPr>
        <w:t>Computation of discrete logarithms in a multiplicative group of a finite field of size greater than 512 bits (e.g., Diffie</w:t>
      </w:r>
      <w:r w:rsidR="008B2FCD" w:rsidRPr="005526AD">
        <w:rPr>
          <w:i/>
          <w:iCs/>
          <w:szCs w:val="22"/>
        </w:rPr>
        <w:noBreakHyphen/>
      </w:r>
      <w:r w:rsidRPr="005526AD">
        <w:rPr>
          <w:i/>
          <w:iCs/>
          <w:szCs w:val="22"/>
        </w:rPr>
        <w:t>Hellman over Z/pZ);</w:t>
      </w:r>
      <w:r w:rsidR="00656C15" w:rsidRPr="005526AD">
        <w:rPr>
          <w:i/>
          <w:szCs w:val="22"/>
          <w:lang w:eastAsia="en-GB"/>
        </w:rPr>
        <w:t xml:space="preserve"> or</w:t>
      </w:r>
    </w:p>
    <w:p w14:paraId="0D831ADD" w14:textId="77777777" w:rsidR="0008230E" w:rsidRPr="005526AD" w:rsidRDefault="0008230E" w:rsidP="00656C15">
      <w:pPr>
        <w:numPr>
          <w:ilvl w:val="2"/>
          <w:numId w:val="29"/>
        </w:numPr>
        <w:spacing w:line="240" w:lineRule="auto"/>
        <w:ind w:left="3402" w:right="69" w:hanging="567"/>
        <w:jc w:val="both"/>
        <w:rPr>
          <w:i/>
          <w:szCs w:val="22"/>
          <w:lang w:eastAsia="en-GB"/>
        </w:rPr>
      </w:pPr>
      <w:r w:rsidRPr="005526AD">
        <w:rPr>
          <w:i/>
          <w:iCs/>
          <w:szCs w:val="22"/>
        </w:rPr>
        <w:t>Discrete logarithms in a group other than mentioned in paragraph b.2. in excess of 112 bits (e.g., Diffie</w:t>
      </w:r>
      <w:r w:rsidR="008B2FCD" w:rsidRPr="005526AD">
        <w:rPr>
          <w:i/>
          <w:iCs/>
          <w:szCs w:val="22"/>
        </w:rPr>
        <w:noBreakHyphen/>
      </w:r>
      <w:r w:rsidRPr="005526AD">
        <w:rPr>
          <w:i/>
          <w:iCs/>
          <w:szCs w:val="22"/>
        </w:rPr>
        <w:t>Hellman over an elliptic curve); o</w:t>
      </w:r>
      <w:r w:rsidR="00CD53C5" w:rsidRPr="005526AD">
        <w:rPr>
          <w:i/>
          <w:iCs/>
          <w:szCs w:val="22"/>
        </w:rPr>
        <w:t>r</w:t>
      </w:r>
    </w:p>
    <w:p w14:paraId="79AA396B" w14:textId="77777777" w:rsidR="00656C15" w:rsidRPr="005526AD" w:rsidRDefault="00CD53C5" w:rsidP="0008230E">
      <w:pPr>
        <w:numPr>
          <w:ilvl w:val="1"/>
          <w:numId w:val="27"/>
        </w:numPr>
        <w:spacing w:line="240" w:lineRule="auto"/>
        <w:ind w:right="69"/>
        <w:jc w:val="both"/>
        <w:rPr>
          <w:i/>
          <w:szCs w:val="22"/>
          <w:lang w:eastAsia="en-GB"/>
        </w:rPr>
      </w:pPr>
      <w:r w:rsidRPr="005526AD">
        <w:rPr>
          <w:i/>
          <w:iCs/>
          <w:szCs w:val="22"/>
        </w:rPr>
        <w:t>An “</w:t>
      </w:r>
      <w:r w:rsidR="0008230E" w:rsidRPr="005526AD">
        <w:rPr>
          <w:i/>
          <w:iCs/>
          <w:szCs w:val="22"/>
        </w:rPr>
        <w:t>asymmetric algorithm</w:t>
      </w:r>
      <w:r w:rsidRPr="005526AD">
        <w:rPr>
          <w:i/>
          <w:iCs/>
          <w:szCs w:val="22"/>
        </w:rPr>
        <w:t>”</w:t>
      </w:r>
      <w:r w:rsidR="0008230E" w:rsidRPr="005526AD">
        <w:rPr>
          <w:i/>
          <w:iCs/>
          <w:szCs w:val="22"/>
        </w:rPr>
        <w:t xml:space="preserve"> where the security of the algorithm is based on any of the following:</w:t>
      </w:r>
    </w:p>
    <w:p w14:paraId="1269B35D" w14:textId="77777777" w:rsidR="0008230E" w:rsidRPr="005526AD" w:rsidRDefault="0008230E" w:rsidP="0008230E">
      <w:pPr>
        <w:numPr>
          <w:ilvl w:val="0"/>
          <w:numId w:val="33"/>
        </w:numPr>
        <w:spacing w:line="240" w:lineRule="auto"/>
        <w:ind w:right="69" w:hanging="535"/>
        <w:jc w:val="both"/>
        <w:rPr>
          <w:i/>
          <w:szCs w:val="22"/>
          <w:lang w:eastAsia="en-GB"/>
        </w:rPr>
      </w:pPr>
      <w:r w:rsidRPr="005526AD">
        <w:rPr>
          <w:i/>
          <w:iCs/>
          <w:szCs w:val="22"/>
        </w:rPr>
        <w:t>Shortest vector or closest vector problems associated with lattices (e.g., NewHope, Frodo, NTRUEncrypt, Kyber, Titanium)</w:t>
      </w:r>
      <w:r w:rsidRPr="005526AD">
        <w:rPr>
          <w:i/>
          <w:szCs w:val="22"/>
          <w:lang w:eastAsia="en-GB"/>
        </w:rPr>
        <w:t>;</w:t>
      </w:r>
    </w:p>
    <w:p w14:paraId="7C12A310" w14:textId="77777777" w:rsidR="0008230E" w:rsidRPr="005526AD" w:rsidRDefault="0008230E" w:rsidP="0008230E">
      <w:pPr>
        <w:numPr>
          <w:ilvl w:val="0"/>
          <w:numId w:val="33"/>
        </w:numPr>
        <w:spacing w:line="240" w:lineRule="auto"/>
        <w:ind w:right="69" w:hanging="535"/>
        <w:jc w:val="both"/>
        <w:rPr>
          <w:i/>
          <w:szCs w:val="22"/>
          <w:lang w:eastAsia="en-GB"/>
        </w:rPr>
      </w:pPr>
      <w:r w:rsidRPr="005526AD">
        <w:rPr>
          <w:i/>
          <w:szCs w:val="22"/>
          <w:lang w:eastAsia="en-GB"/>
        </w:rPr>
        <w:t>Finding isogenies between Supersingular elliptic curves (e.g., Supersingular Isogeny Key Encapsulation); or</w:t>
      </w:r>
    </w:p>
    <w:p w14:paraId="7206AA6D" w14:textId="77777777" w:rsidR="0008230E" w:rsidRPr="005526AD" w:rsidRDefault="0008230E" w:rsidP="0008230E">
      <w:pPr>
        <w:numPr>
          <w:ilvl w:val="0"/>
          <w:numId w:val="33"/>
        </w:numPr>
        <w:spacing w:line="240" w:lineRule="auto"/>
        <w:ind w:right="69" w:hanging="535"/>
        <w:jc w:val="both"/>
        <w:rPr>
          <w:i/>
          <w:szCs w:val="22"/>
          <w:lang w:eastAsia="en-GB"/>
        </w:rPr>
      </w:pPr>
      <w:r w:rsidRPr="005526AD">
        <w:rPr>
          <w:i/>
          <w:iCs/>
        </w:rPr>
        <w:t>Decoding random codes (e.g., McEliece, Niederreiter).</w:t>
      </w:r>
    </w:p>
    <w:p w14:paraId="04C4FD21" w14:textId="77777777" w:rsidR="0008230E" w:rsidRPr="005526AD" w:rsidRDefault="0008230E" w:rsidP="0008230E">
      <w:pPr>
        <w:keepNext/>
        <w:keepLines/>
        <w:spacing w:before="120" w:line="240" w:lineRule="auto"/>
        <w:ind w:left="2552"/>
        <w:rPr>
          <w:rFonts w:eastAsia="Times New Roman"/>
          <w:szCs w:val="22"/>
          <w:u w:val="single"/>
        </w:rPr>
      </w:pPr>
      <w:r w:rsidRPr="005526AD">
        <w:rPr>
          <w:rFonts w:eastAsia="Times New Roman"/>
          <w:i/>
          <w:szCs w:val="22"/>
          <w:u w:val="single"/>
        </w:rPr>
        <w:t>Technical Note:</w:t>
      </w:r>
    </w:p>
    <w:p w14:paraId="142F9343" w14:textId="77777777" w:rsidR="0008230E" w:rsidRPr="005526AD" w:rsidRDefault="0008230E" w:rsidP="0008230E">
      <w:pPr>
        <w:keepNext/>
        <w:keepLines/>
        <w:spacing w:before="120" w:line="240" w:lineRule="auto"/>
        <w:ind w:left="2552"/>
        <w:rPr>
          <w:rFonts w:eastAsia="Times New Roman"/>
          <w:i/>
          <w:szCs w:val="22"/>
        </w:rPr>
      </w:pPr>
      <w:r w:rsidRPr="005526AD">
        <w:rPr>
          <w:rFonts w:eastAsia="Times New Roman"/>
          <w:i/>
          <w:szCs w:val="22"/>
        </w:rPr>
        <w:t>An algorithm described by Technical Note 2.c. may be referred to as being post</w:t>
      </w:r>
      <w:r w:rsidR="008B2FCD" w:rsidRPr="005526AD">
        <w:rPr>
          <w:rFonts w:eastAsia="Times New Roman"/>
          <w:i/>
          <w:szCs w:val="22"/>
        </w:rPr>
        <w:noBreakHyphen/>
      </w:r>
      <w:r w:rsidRPr="005526AD">
        <w:rPr>
          <w:rFonts w:eastAsia="Times New Roman"/>
          <w:i/>
          <w:szCs w:val="22"/>
        </w:rPr>
        <w:t>quantum, quantum</w:t>
      </w:r>
      <w:r w:rsidR="008B2FCD" w:rsidRPr="005526AD">
        <w:rPr>
          <w:rFonts w:eastAsia="Times New Roman"/>
          <w:i/>
          <w:szCs w:val="22"/>
        </w:rPr>
        <w:noBreakHyphen/>
      </w:r>
      <w:r w:rsidRPr="005526AD">
        <w:rPr>
          <w:rFonts w:eastAsia="Times New Roman"/>
          <w:i/>
          <w:szCs w:val="22"/>
        </w:rPr>
        <w:t>safe or quantum</w:t>
      </w:r>
      <w:r w:rsidR="008B2FCD" w:rsidRPr="005526AD">
        <w:rPr>
          <w:rFonts w:eastAsia="Times New Roman"/>
          <w:i/>
          <w:szCs w:val="22"/>
        </w:rPr>
        <w:noBreakHyphen/>
      </w:r>
      <w:r w:rsidRPr="005526AD">
        <w:rPr>
          <w:rFonts w:eastAsia="Times New Roman"/>
          <w:i/>
          <w:szCs w:val="22"/>
        </w:rPr>
        <w:t>resistant.</w:t>
      </w:r>
    </w:p>
    <w:p w14:paraId="003134A1" w14:textId="77777777" w:rsidR="00656C15" w:rsidRPr="005526AD" w:rsidRDefault="00656C15" w:rsidP="00656C15">
      <w:pPr>
        <w:spacing w:before="120"/>
        <w:ind w:left="2552" w:right="68" w:hanging="851"/>
        <w:jc w:val="both"/>
        <w:rPr>
          <w:rFonts w:eastAsia="Times New Roman"/>
          <w:i/>
          <w:szCs w:val="22"/>
          <w:lang w:eastAsia="en-GB"/>
        </w:rPr>
      </w:pPr>
      <w:r w:rsidRPr="005526AD">
        <w:rPr>
          <w:rFonts w:eastAsia="Times New Roman"/>
          <w:i/>
          <w:szCs w:val="22"/>
          <w:u w:val="single"/>
          <w:lang w:eastAsia="en-GB"/>
        </w:rPr>
        <w:t>Note 1:</w:t>
      </w:r>
      <w:r w:rsidRPr="005526AD">
        <w:rPr>
          <w:rFonts w:eastAsia="Times New Roman"/>
          <w:i/>
          <w:szCs w:val="22"/>
          <w:lang w:eastAsia="en-GB"/>
        </w:rPr>
        <w:tab/>
        <w:t>When necessary as determined by the appropriate authority in the exporter</w:t>
      </w:r>
      <w:r w:rsidR="00976615" w:rsidRPr="005526AD">
        <w:rPr>
          <w:rFonts w:eastAsia="Times New Roman"/>
          <w:i/>
          <w:szCs w:val="22"/>
          <w:lang w:eastAsia="en-GB"/>
        </w:rPr>
        <w:t>’</w:t>
      </w:r>
      <w:r w:rsidRPr="005526AD">
        <w:rPr>
          <w:rFonts w:eastAsia="Times New Roman"/>
          <w:i/>
          <w:szCs w:val="22"/>
          <w:lang w:eastAsia="en-GB"/>
        </w:rPr>
        <w:t>s country, details of items must be accessible and provided to the authority upon request, in order to establish any of the following:</w:t>
      </w:r>
    </w:p>
    <w:p w14:paraId="7ABCBC4E" w14:textId="77777777" w:rsidR="00656C15" w:rsidRPr="005526AD" w:rsidRDefault="00656C15" w:rsidP="00656C15">
      <w:pPr>
        <w:numPr>
          <w:ilvl w:val="0"/>
          <w:numId w:val="28"/>
        </w:numPr>
        <w:tabs>
          <w:tab w:val="left" w:pos="3119"/>
        </w:tabs>
        <w:spacing w:line="240" w:lineRule="auto"/>
        <w:ind w:left="3119" w:right="69" w:hanging="567"/>
        <w:contextualSpacing/>
        <w:jc w:val="both"/>
        <w:rPr>
          <w:rFonts w:eastAsia="Times New Roman"/>
          <w:i/>
          <w:szCs w:val="22"/>
          <w:lang w:eastAsia="en-GB"/>
        </w:rPr>
      </w:pPr>
      <w:r w:rsidRPr="005526AD">
        <w:rPr>
          <w:rFonts w:eastAsia="Times New Roman"/>
          <w:i/>
          <w:szCs w:val="22"/>
          <w:lang w:eastAsia="en-GB"/>
        </w:rPr>
        <w:t>Whether the item meets the criteria of 5A002.a.1. to 5A002.a.4.; or</w:t>
      </w:r>
    </w:p>
    <w:p w14:paraId="359108E7" w14:textId="77777777" w:rsidR="00656C15" w:rsidRPr="005526AD" w:rsidRDefault="00656C15" w:rsidP="00656C15">
      <w:pPr>
        <w:numPr>
          <w:ilvl w:val="0"/>
          <w:numId w:val="28"/>
        </w:numPr>
        <w:tabs>
          <w:tab w:val="left" w:pos="3119"/>
        </w:tabs>
        <w:spacing w:line="240" w:lineRule="auto"/>
        <w:ind w:left="3119" w:right="69" w:hanging="567"/>
        <w:contextualSpacing/>
        <w:jc w:val="both"/>
        <w:rPr>
          <w:rFonts w:eastAsia="Times New Roman"/>
          <w:i/>
          <w:szCs w:val="22"/>
          <w:lang w:eastAsia="en-GB"/>
        </w:rPr>
      </w:pPr>
      <w:r w:rsidRPr="005526AD">
        <w:rPr>
          <w:rFonts w:eastAsia="Times New Roman"/>
          <w:i/>
          <w:szCs w:val="22"/>
          <w:lang w:eastAsia="en-GB"/>
        </w:rPr>
        <w:t xml:space="preserve">Whether the cryptographic capability for data confidentiality specified by 5A002.a. is usable without </w:t>
      </w:r>
      <w:r w:rsidR="00976615" w:rsidRPr="005526AD">
        <w:rPr>
          <w:rFonts w:eastAsia="Times New Roman"/>
          <w:i/>
          <w:szCs w:val="22"/>
          <w:lang w:eastAsia="en-GB"/>
        </w:rPr>
        <w:t>“</w:t>
      </w:r>
      <w:r w:rsidRPr="005526AD">
        <w:rPr>
          <w:rFonts w:eastAsia="Times New Roman"/>
          <w:i/>
          <w:szCs w:val="22"/>
          <w:lang w:eastAsia="en-GB"/>
        </w:rPr>
        <w:t>cryptographic activation</w:t>
      </w:r>
      <w:r w:rsidR="00976615" w:rsidRPr="005526AD">
        <w:rPr>
          <w:rFonts w:eastAsia="Times New Roman"/>
          <w:i/>
          <w:szCs w:val="22"/>
          <w:lang w:eastAsia="en-GB"/>
        </w:rPr>
        <w:t>”</w:t>
      </w:r>
      <w:r w:rsidRPr="005526AD">
        <w:rPr>
          <w:rFonts w:eastAsia="Times New Roman"/>
          <w:i/>
          <w:szCs w:val="22"/>
          <w:lang w:eastAsia="en-GB"/>
        </w:rPr>
        <w:t>.</w:t>
      </w:r>
    </w:p>
    <w:p w14:paraId="180F64DB" w14:textId="77777777" w:rsidR="00656C15" w:rsidRPr="005526AD" w:rsidRDefault="00656C15" w:rsidP="00656C15">
      <w:pPr>
        <w:spacing w:before="120"/>
        <w:ind w:left="2552" w:right="68" w:hanging="851"/>
        <w:jc w:val="both"/>
        <w:rPr>
          <w:rFonts w:eastAsia="Times New Roman"/>
          <w:i/>
          <w:szCs w:val="22"/>
          <w:lang w:eastAsia="en-GB"/>
        </w:rPr>
      </w:pPr>
      <w:r w:rsidRPr="005526AD">
        <w:rPr>
          <w:rFonts w:eastAsia="Times New Roman"/>
          <w:i/>
          <w:szCs w:val="22"/>
          <w:u w:val="single"/>
          <w:lang w:eastAsia="en-GB"/>
        </w:rPr>
        <w:t>Note 2:</w:t>
      </w:r>
      <w:r w:rsidRPr="005526AD">
        <w:rPr>
          <w:rFonts w:eastAsia="Times New Roman"/>
          <w:i/>
          <w:szCs w:val="22"/>
          <w:lang w:eastAsia="en-GB"/>
        </w:rPr>
        <w:tab/>
        <w:t xml:space="preserve">5A002.a. does not apply to any of the following </w:t>
      </w:r>
      <w:r w:rsidRPr="005526AD">
        <w:rPr>
          <w:rFonts w:eastAsia="Times New Roman"/>
          <w:i/>
          <w:szCs w:val="22"/>
        </w:rPr>
        <w:t xml:space="preserve">items, or specially designed </w:t>
      </w:r>
      <w:r w:rsidR="00976615" w:rsidRPr="005526AD">
        <w:rPr>
          <w:rFonts w:eastAsia="Times New Roman"/>
          <w:i/>
          <w:szCs w:val="22"/>
        </w:rPr>
        <w:t>“</w:t>
      </w:r>
      <w:r w:rsidRPr="005526AD">
        <w:rPr>
          <w:rFonts w:eastAsia="Times New Roman"/>
          <w:i/>
          <w:szCs w:val="22"/>
        </w:rPr>
        <w:t>information security</w:t>
      </w:r>
      <w:r w:rsidR="00976615" w:rsidRPr="005526AD">
        <w:rPr>
          <w:rFonts w:eastAsia="Times New Roman"/>
          <w:i/>
          <w:szCs w:val="22"/>
        </w:rPr>
        <w:t>”</w:t>
      </w:r>
      <w:r w:rsidRPr="005526AD">
        <w:rPr>
          <w:rFonts w:eastAsia="Times New Roman"/>
          <w:i/>
          <w:szCs w:val="22"/>
        </w:rPr>
        <w:t xml:space="preserve"> components therefor</w:t>
      </w:r>
      <w:r w:rsidRPr="005526AD">
        <w:rPr>
          <w:rFonts w:eastAsia="Times New Roman"/>
          <w:i/>
          <w:szCs w:val="22"/>
          <w:lang w:eastAsia="en-GB"/>
        </w:rPr>
        <w:t>:</w:t>
      </w:r>
    </w:p>
    <w:p w14:paraId="219CDE5B" w14:textId="77777777" w:rsidR="00656C15" w:rsidRPr="005526AD" w:rsidRDefault="00656C15" w:rsidP="00656C15">
      <w:pPr>
        <w:ind w:left="3119" w:right="68" w:hanging="567"/>
        <w:jc w:val="both"/>
        <w:rPr>
          <w:rFonts w:eastAsia="Times New Roman"/>
          <w:i/>
          <w:szCs w:val="22"/>
          <w:lang w:eastAsia="en-GB"/>
        </w:rPr>
      </w:pPr>
      <w:r w:rsidRPr="005526AD">
        <w:rPr>
          <w:rFonts w:eastAsia="Times New Roman"/>
          <w:i/>
          <w:szCs w:val="22"/>
          <w:lang w:eastAsia="en-GB"/>
        </w:rPr>
        <w:t>a.</w:t>
      </w:r>
      <w:r w:rsidRPr="005526AD">
        <w:rPr>
          <w:rFonts w:eastAsia="Times New Roman"/>
          <w:i/>
          <w:szCs w:val="22"/>
          <w:lang w:eastAsia="en-GB"/>
        </w:rPr>
        <w:tab/>
        <w:t xml:space="preserve">Smart cards and smart card </w:t>
      </w:r>
      <w:r w:rsidR="00976615" w:rsidRPr="005526AD">
        <w:rPr>
          <w:rFonts w:eastAsia="Times New Roman"/>
          <w:i/>
          <w:szCs w:val="22"/>
          <w:lang w:eastAsia="en-GB"/>
        </w:rPr>
        <w:t>‘</w:t>
      </w:r>
      <w:r w:rsidRPr="005526AD">
        <w:rPr>
          <w:rFonts w:eastAsia="Times New Roman"/>
          <w:i/>
          <w:szCs w:val="22"/>
          <w:lang w:eastAsia="en-GB"/>
        </w:rPr>
        <w:t>readers/writers</w:t>
      </w:r>
      <w:r w:rsidR="00976615" w:rsidRPr="005526AD">
        <w:rPr>
          <w:rFonts w:eastAsia="Times New Roman"/>
          <w:i/>
          <w:szCs w:val="22"/>
          <w:lang w:eastAsia="en-GB"/>
        </w:rPr>
        <w:t>’</w:t>
      </w:r>
      <w:r w:rsidRPr="005526AD">
        <w:rPr>
          <w:rFonts w:eastAsia="Times New Roman"/>
          <w:i/>
          <w:szCs w:val="22"/>
          <w:lang w:eastAsia="en-GB"/>
        </w:rPr>
        <w:t xml:space="preserve"> as follows:</w:t>
      </w:r>
    </w:p>
    <w:p w14:paraId="1A0B16C3" w14:textId="77777777" w:rsidR="00656C15" w:rsidRPr="005526AD" w:rsidRDefault="00656C15" w:rsidP="00656C15">
      <w:pPr>
        <w:spacing w:before="60"/>
        <w:ind w:left="3686" w:right="68" w:hanging="567"/>
        <w:jc w:val="both"/>
        <w:rPr>
          <w:rFonts w:eastAsia="Times New Roman"/>
          <w:i/>
          <w:szCs w:val="22"/>
          <w:lang w:eastAsia="en-GB"/>
        </w:rPr>
      </w:pPr>
      <w:r w:rsidRPr="005526AD">
        <w:rPr>
          <w:rFonts w:eastAsia="Times New Roman"/>
          <w:i/>
          <w:szCs w:val="22"/>
          <w:lang w:eastAsia="en-GB"/>
        </w:rPr>
        <w:t>1.</w:t>
      </w:r>
      <w:r w:rsidRPr="005526AD">
        <w:rPr>
          <w:rFonts w:eastAsia="Times New Roman"/>
          <w:i/>
          <w:szCs w:val="22"/>
          <w:lang w:eastAsia="en-GB"/>
        </w:rPr>
        <w:tab/>
        <w:t>A smart card or an electronically readable personal document (e.g., token coin, e</w:t>
      </w:r>
      <w:r w:rsidR="008B2FCD" w:rsidRPr="005526AD">
        <w:rPr>
          <w:rFonts w:eastAsia="Times New Roman"/>
          <w:i/>
          <w:szCs w:val="22"/>
          <w:lang w:eastAsia="en-GB"/>
        </w:rPr>
        <w:noBreakHyphen/>
      </w:r>
      <w:r w:rsidRPr="005526AD">
        <w:rPr>
          <w:rFonts w:eastAsia="Times New Roman"/>
          <w:i/>
          <w:szCs w:val="22"/>
          <w:lang w:eastAsia="en-GB"/>
        </w:rPr>
        <w:t>passport) that meets any of the following:</w:t>
      </w:r>
    </w:p>
    <w:p w14:paraId="3674F82E" w14:textId="77777777" w:rsidR="00656C15" w:rsidRPr="005526AD" w:rsidRDefault="00656C15" w:rsidP="00656C15">
      <w:pPr>
        <w:spacing w:before="60"/>
        <w:ind w:left="4253" w:right="68" w:hanging="567"/>
        <w:jc w:val="both"/>
        <w:rPr>
          <w:rFonts w:eastAsia="Times New Roman"/>
          <w:i/>
          <w:iCs/>
          <w:szCs w:val="22"/>
          <w:lang w:eastAsia="en-GB"/>
        </w:rPr>
      </w:pPr>
      <w:r w:rsidRPr="005526AD">
        <w:rPr>
          <w:rFonts w:eastAsia="Times New Roman"/>
          <w:i/>
          <w:szCs w:val="22"/>
          <w:lang w:eastAsia="en-GB"/>
        </w:rPr>
        <w:t>a.</w:t>
      </w:r>
      <w:r w:rsidRPr="005526AD">
        <w:rPr>
          <w:rFonts w:eastAsia="Times New Roman"/>
          <w:i/>
          <w:szCs w:val="22"/>
          <w:lang w:eastAsia="en-GB"/>
        </w:rPr>
        <w:tab/>
      </w:r>
      <w:r w:rsidRPr="005526AD">
        <w:rPr>
          <w:rFonts w:eastAsia="Times New Roman"/>
          <w:i/>
          <w:iCs/>
          <w:szCs w:val="22"/>
          <w:lang w:eastAsia="en-GB"/>
        </w:rPr>
        <w:t>The cryptographic capability meets all of the following:</w:t>
      </w:r>
    </w:p>
    <w:p w14:paraId="4061BF2C" w14:textId="77777777" w:rsidR="00656C15" w:rsidRPr="005526AD" w:rsidRDefault="00656C15" w:rsidP="00656C15">
      <w:pPr>
        <w:ind w:left="4536" w:right="69" w:hanging="283"/>
        <w:jc w:val="both"/>
        <w:rPr>
          <w:rFonts w:eastAsia="Times New Roman"/>
          <w:i/>
          <w:iCs/>
          <w:szCs w:val="22"/>
          <w:lang w:eastAsia="en-GB"/>
        </w:rPr>
      </w:pPr>
      <w:r w:rsidRPr="005526AD">
        <w:rPr>
          <w:rFonts w:eastAsia="Times New Roman"/>
          <w:i/>
          <w:iCs/>
          <w:szCs w:val="22"/>
          <w:lang w:eastAsia="en-GB"/>
        </w:rPr>
        <w:t>1.</w:t>
      </w:r>
      <w:r w:rsidRPr="005526AD">
        <w:rPr>
          <w:rFonts w:eastAsia="Times New Roman"/>
          <w:i/>
          <w:iCs/>
          <w:szCs w:val="22"/>
          <w:lang w:eastAsia="en-GB"/>
        </w:rPr>
        <w:tab/>
        <w:t>It is restricted for use in any of the following:</w:t>
      </w:r>
    </w:p>
    <w:p w14:paraId="00EFD940" w14:textId="77777777" w:rsidR="00656C15" w:rsidRPr="005526AD" w:rsidRDefault="00656C15" w:rsidP="00656C15">
      <w:pPr>
        <w:ind w:left="4820" w:right="69" w:hanging="284"/>
        <w:jc w:val="both"/>
        <w:rPr>
          <w:rFonts w:eastAsia="Times New Roman"/>
          <w:i/>
          <w:iCs/>
          <w:szCs w:val="22"/>
          <w:lang w:eastAsia="en-GB"/>
        </w:rPr>
      </w:pPr>
      <w:r w:rsidRPr="005526AD">
        <w:rPr>
          <w:rFonts w:eastAsia="Times New Roman"/>
          <w:i/>
          <w:iCs/>
          <w:szCs w:val="22"/>
          <w:lang w:eastAsia="en-GB"/>
        </w:rPr>
        <w:t>a.</w:t>
      </w:r>
      <w:r w:rsidRPr="005526AD">
        <w:rPr>
          <w:rFonts w:eastAsia="Times New Roman"/>
          <w:i/>
          <w:iCs/>
          <w:szCs w:val="22"/>
          <w:lang w:eastAsia="en-GB"/>
        </w:rPr>
        <w:tab/>
        <w:t>Equipment or systems not described by 5A002.a.1. to 5A002.a.4.;</w:t>
      </w:r>
    </w:p>
    <w:p w14:paraId="0C6E0CB3" w14:textId="77777777" w:rsidR="00656C15" w:rsidRPr="005526AD" w:rsidRDefault="00656C15" w:rsidP="00656C15">
      <w:pPr>
        <w:ind w:left="4820" w:right="69" w:hanging="284"/>
        <w:jc w:val="both"/>
        <w:rPr>
          <w:rFonts w:eastAsia="Times New Roman"/>
          <w:i/>
          <w:iCs/>
          <w:szCs w:val="22"/>
          <w:lang w:eastAsia="en-GB"/>
        </w:rPr>
      </w:pPr>
      <w:r w:rsidRPr="005526AD">
        <w:rPr>
          <w:rFonts w:eastAsia="Times New Roman"/>
          <w:i/>
          <w:iCs/>
          <w:szCs w:val="22"/>
          <w:lang w:eastAsia="en-GB"/>
        </w:rPr>
        <w:t>b.</w:t>
      </w:r>
      <w:r w:rsidRPr="005526AD">
        <w:rPr>
          <w:rFonts w:eastAsia="Times New Roman"/>
          <w:i/>
          <w:iCs/>
          <w:szCs w:val="22"/>
          <w:lang w:eastAsia="en-GB"/>
        </w:rPr>
        <w:tab/>
      </w:r>
      <w:r w:rsidR="0008230E" w:rsidRPr="005526AD">
        <w:rPr>
          <w:rFonts w:eastAsia="Times New Roman"/>
          <w:i/>
          <w:iCs/>
          <w:szCs w:val="22"/>
          <w:lang w:eastAsia="en-GB"/>
        </w:rPr>
        <w:t xml:space="preserve">Equipment or systems not using </w:t>
      </w:r>
      <w:r w:rsidR="00CD53C5" w:rsidRPr="005526AD">
        <w:rPr>
          <w:rFonts w:eastAsia="Times New Roman"/>
          <w:i/>
          <w:iCs/>
          <w:szCs w:val="22"/>
          <w:lang w:eastAsia="en-GB"/>
        </w:rPr>
        <w:t>‘</w:t>
      </w:r>
      <w:r w:rsidR="0008230E" w:rsidRPr="005526AD">
        <w:rPr>
          <w:rFonts w:eastAsia="Times New Roman"/>
          <w:i/>
          <w:iCs/>
          <w:szCs w:val="22"/>
          <w:lang w:eastAsia="en-GB"/>
        </w:rPr>
        <w:t>cryptography for data confidentiality</w:t>
      </w:r>
      <w:r w:rsidR="00CD53C5" w:rsidRPr="005526AD">
        <w:rPr>
          <w:rFonts w:eastAsia="Times New Roman"/>
          <w:i/>
          <w:iCs/>
          <w:szCs w:val="22"/>
          <w:lang w:eastAsia="en-GB"/>
        </w:rPr>
        <w:t>’ having a ‘described security algorithm’</w:t>
      </w:r>
      <w:r w:rsidRPr="005526AD">
        <w:rPr>
          <w:rFonts w:eastAsia="Times New Roman"/>
          <w:i/>
          <w:iCs/>
          <w:szCs w:val="22"/>
          <w:lang w:eastAsia="en-GB"/>
        </w:rPr>
        <w:t>; or</w:t>
      </w:r>
    </w:p>
    <w:p w14:paraId="74E9D517" w14:textId="77777777" w:rsidR="00656C15" w:rsidRPr="005526AD" w:rsidRDefault="00656C15" w:rsidP="00656C15">
      <w:pPr>
        <w:ind w:left="4820" w:right="69" w:hanging="284"/>
        <w:jc w:val="both"/>
        <w:rPr>
          <w:rFonts w:eastAsia="Times New Roman"/>
          <w:i/>
          <w:iCs/>
          <w:szCs w:val="22"/>
          <w:lang w:eastAsia="en-GB"/>
        </w:rPr>
      </w:pPr>
      <w:r w:rsidRPr="005526AD">
        <w:rPr>
          <w:rFonts w:eastAsia="Times New Roman"/>
          <w:i/>
          <w:iCs/>
          <w:szCs w:val="22"/>
          <w:lang w:eastAsia="en-GB"/>
        </w:rPr>
        <w:t>c.</w:t>
      </w:r>
      <w:r w:rsidRPr="005526AD">
        <w:rPr>
          <w:rFonts w:eastAsia="Times New Roman"/>
          <w:i/>
          <w:iCs/>
          <w:szCs w:val="22"/>
          <w:lang w:eastAsia="en-GB"/>
        </w:rPr>
        <w:tab/>
        <w:t>Equipment or systems excluded from 5.A.2.a. by entries b. to f. of this Note; and</w:t>
      </w:r>
    </w:p>
    <w:p w14:paraId="49A0C330" w14:textId="77777777" w:rsidR="00656C15" w:rsidRPr="005526AD" w:rsidRDefault="00656C15" w:rsidP="00656C15">
      <w:pPr>
        <w:ind w:left="4536" w:right="69" w:hanging="283"/>
        <w:jc w:val="both"/>
        <w:rPr>
          <w:rFonts w:eastAsia="Times New Roman"/>
          <w:i/>
          <w:iCs/>
          <w:szCs w:val="22"/>
          <w:u w:val="single"/>
          <w:lang w:eastAsia="en-GB"/>
        </w:rPr>
      </w:pPr>
      <w:r w:rsidRPr="005526AD">
        <w:rPr>
          <w:rFonts w:eastAsia="Times New Roman"/>
          <w:i/>
          <w:szCs w:val="22"/>
          <w:lang w:eastAsia="en-GB"/>
        </w:rPr>
        <w:t>2.</w:t>
      </w:r>
      <w:r w:rsidRPr="005526AD">
        <w:rPr>
          <w:rFonts w:eastAsia="Times New Roman"/>
          <w:i/>
          <w:szCs w:val="22"/>
          <w:lang w:eastAsia="en-GB"/>
        </w:rPr>
        <w:tab/>
        <w:t xml:space="preserve">It </w:t>
      </w:r>
      <w:r w:rsidRPr="005526AD">
        <w:rPr>
          <w:rFonts w:eastAsia="Times New Roman"/>
          <w:i/>
          <w:iCs/>
          <w:szCs w:val="22"/>
          <w:lang w:eastAsia="en-GB"/>
        </w:rPr>
        <w:t>cannot be reprogrammed for any other use; or</w:t>
      </w:r>
    </w:p>
    <w:p w14:paraId="376CD2FE" w14:textId="77777777" w:rsidR="00656C15" w:rsidRPr="005526AD" w:rsidRDefault="00656C15" w:rsidP="00656C15">
      <w:pPr>
        <w:spacing w:before="60"/>
        <w:ind w:left="4253" w:right="68" w:hanging="567"/>
        <w:jc w:val="both"/>
        <w:rPr>
          <w:rFonts w:eastAsia="Times New Roman"/>
          <w:i/>
          <w:szCs w:val="22"/>
          <w:lang w:eastAsia="en-GB"/>
        </w:rPr>
      </w:pPr>
      <w:r w:rsidRPr="005526AD">
        <w:rPr>
          <w:rFonts w:eastAsia="Times New Roman"/>
          <w:i/>
          <w:szCs w:val="22"/>
          <w:lang w:eastAsia="en-GB"/>
        </w:rPr>
        <w:t>b.</w:t>
      </w:r>
      <w:r w:rsidRPr="005526AD">
        <w:rPr>
          <w:rFonts w:eastAsia="Times New Roman"/>
          <w:i/>
          <w:szCs w:val="22"/>
          <w:lang w:eastAsia="en-GB"/>
        </w:rPr>
        <w:tab/>
        <w:t>Having all of the following:</w:t>
      </w:r>
    </w:p>
    <w:p w14:paraId="64E729D8" w14:textId="77777777" w:rsidR="00656C15" w:rsidRPr="005526AD" w:rsidRDefault="00656C15" w:rsidP="00656C15">
      <w:pPr>
        <w:ind w:left="4536" w:right="69" w:hanging="283"/>
        <w:jc w:val="both"/>
        <w:rPr>
          <w:rFonts w:eastAsia="Times New Roman"/>
          <w:i/>
          <w:szCs w:val="22"/>
          <w:lang w:eastAsia="en-GB"/>
        </w:rPr>
      </w:pPr>
      <w:r w:rsidRPr="005526AD">
        <w:rPr>
          <w:rFonts w:eastAsia="Times New Roman"/>
          <w:i/>
          <w:szCs w:val="22"/>
          <w:lang w:eastAsia="en-GB"/>
        </w:rPr>
        <w:t>1.</w:t>
      </w:r>
      <w:r w:rsidRPr="005526AD">
        <w:rPr>
          <w:rFonts w:eastAsia="Times New Roman"/>
          <w:i/>
          <w:szCs w:val="22"/>
          <w:lang w:eastAsia="en-GB"/>
        </w:rPr>
        <w:tab/>
        <w:t xml:space="preserve">It is specially designed and limited to allow protection of </w:t>
      </w:r>
      <w:r w:rsidR="00976615" w:rsidRPr="005526AD">
        <w:rPr>
          <w:rFonts w:eastAsia="Times New Roman"/>
          <w:i/>
          <w:szCs w:val="22"/>
          <w:lang w:eastAsia="en-GB"/>
        </w:rPr>
        <w:t>‘</w:t>
      </w:r>
      <w:r w:rsidRPr="005526AD">
        <w:rPr>
          <w:rFonts w:eastAsia="Times New Roman"/>
          <w:i/>
          <w:szCs w:val="22"/>
          <w:lang w:eastAsia="en-GB"/>
        </w:rPr>
        <w:t>personal data</w:t>
      </w:r>
      <w:r w:rsidR="00976615" w:rsidRPr="005526AD">
        <w:rPr>
          <w:rFonts w:eastAsia="Times New Roman"/>
          <w:i/>
          <w:szCs w:val="22"/>
          <w:lang w:eastAsia="en-GB"/>
        </w:rPr>
        <w:t>’</w:t>
      </w:r>
      <w:r w:rsidRPr="005526AD">
        <w:rPr>
          <w:rFonts w:eastAsia="Times New Roman"/>
          <w:i/>
          <w:szCs w:val="22"/>
          <w:lang w:eastAsia="en-GB"/>
        </w:rPr>
        <w:t xml:space="preserve"> stored within;</w:t>
      </w:r>
    </w:p>
    <w:p w14:paraId="133D3FED" w14:textId="77777777" w:rsidR="00656C15" w:rsidRPr="005526AD" w:rsidRDefault="00656C15" w:rsidP="00656C15">
      <w:pPr>
        <w:ind w:left="4536" w:right="69" w:hanging="283"/>
        <w:jc w:val="both"/>
        <w:rPr>
          <w:rFonts w:eastAsia="Times New Roman"/>
          <w:i/>
          <w:szCs w:val="22"/>
          <w:u w:val="single"/>
          <w:lang w:eastAsia="en-GB"/>
        </w:rPr>
      </w:pPr>
      <w:r w:rsidRPr="005526AD">
        <w:rPr>
          <w:rFonts w:eastAsia="Times New Roman"/>
          <w:i/>
          <w:szCs w:val="22"/>
          <w:lang w:eastAsia="en-GB"/>
        </w:rPr>
        <w:t>2.</w:t>
      </w:r>
      <w:r w:rsidRPr="005526AD">
        <w:rPr>
          <w:rFonts w:eastAsia="Times New Roman"/>
          <w:i/>
          <w:szCs w:val="22"/>
          <w:lang w:eastAsia="en-GB"/>
        </w:rPr>
        <w:tab/>
        <w:t>Has been, or can only be, personalised for public or commercial transactions or individual identification; and</w:t>
      </w:r>
    </w:p>
    <w:p w14:paraId="2FCA35A0" w14:textId="77777777" w:rsidR="00656C15" w:rsidRPr="005526AD" w:rsidRDefault="00656C15" w:rsidP="00656C15">
      <w:pPr>
        <w:ind w:left="4536" w:right="69" w:hanging="283"/>
        <w:jc w:val="both"/>
        <w:rPr>
          <w:rFonts w:eastAsia="Times New Roman"/>
          <w:i/>
          <w:szCs w:val="22"/>
          <w:lang w:eastAsia="en-GB"/>
        </w:rPr>
      </w:pPr>
      <w:r w:rsidRPr="005526AD">
        <w:rPr>
          <w:rFonts w:eastAsia="Times New Roman"/>
          <w:i/>
          <w:szCs w:val="22"/>
          <w:lang w:eastAsia="en-GB"/>
        </w:rPr>
        <w:t>3.</w:t>
      </w:r>
      <w:r w:rsidRPr="005526AD">
        <w:rPr>
          <w:rFonts w:eastAsia="Times New Roman"/>
          <w:i/>
          <w:szCs w:val="22"/>
          <w:lang w:eastAsia="en-GB"/>
        </w:rPr>
        <w:tab/>
        <w:t>Where the cryptographic capability is not user</w:t>
      </w:r>
      <w:r w:rsidR="008B2FCD" w:rsidRPr="005526AD">
        <w:rPr>
          <w:rFonts w:eastAsia="Times New Roman"/>
          <w:i/>
          <w:szCs w:val="22"/>
          <w:lang w:eastAsia="en-GB"/>
        </w:rPr>
        <w:noBreakHyphen/>
      </w:r>
      <w:r w:rsidRPr="005526AD">
        <w:rPr>
          <w:rFonts w:eastAsia="Times New Roman"/>
          <w:i/>
          <w:szCs w:val="22"/>
          <w:lang w:eastAsia="en-GB"/>
        </w:rPr>
        <w:t>accessible;</w:t>
      </w:r>
    </w:p>
    <w:p w14:paraId="7B77FC62" w14:textId="77777777" w:rsidR="00656C15" w:rsidRPr="005526AD" w:rsidRDefault="00656C15" w:rsidP="00656C15">
      <w:pPr>
        <w:ind w:left="4253" w:right="69"/>
        <w:jc w:val="both"/>
        <w:rPr>
          <w:rFonts w:eastAsia="Times New Roman"/>
          <w:i/>
          <w:szCs w:val="22"/>
          <w:u w:val="single"/>
          <w:lang w:eastAsia="en-GB"/>
        </w:rPr>
      </w:pPr>
      <w:r w:rsidRPr="005526AD">
        <w:rPr>
          <w:rFonts w:eastAsia="Times New Roman"/>
          <w:i/>
          <w:szCs w:val="22"/>
          <w:u w:val="single"/>
          <w:lang w:eastAsia="en-GB"/>
        </w:rPr>
        <w:t>Technical Note:</w:t>
      </w:r>
    </w:p>
    <w:p w14:paraId="108B26F4" w14:textId="6B02B58A" w:rsidR="00684031" w:rsidRPr="005526AD" w:rsidRDefault="00684031" w:rsidP="00656C15">
      <w:pPr>
        <w:ind w:left="4253" w:right="68"/>
        <w:jc w:val="both"/>
        <w:rPr>
          <w:rFonts w:eastAsia="Times New Roman"/>
          <w:i/>
          <w:szCs w:val="22"/>
          <w:lang w:eastAsia="en-GB"/>
        </w:rPr>
      </w:pPr>
      <w:r w:rsidRPr="005526AD">
        <w:rPr>
          <w:rFonts w:eastAsia="Times New Roman"/>
          <w:i/>
          <w:szCs w:val="22"/>
          <w:lang w:eastAsia="en-GB"/>
        </w:rPr>
        <w:t>For the purposes of 5A002.a. Note a.1.b.1., 'personal data' includes any data specific to a particular person or entity, such as the amount of money stored and data necessary for "authentication".</w:t>
      </w:r>
    </w:p>
    <w:p w14:paraId="1BA8B1D3" w14:textId="77777777" w:rsidR="00656C15" w:rsidRPr="005526AD" w:rsidRDefault="00656C15" w:rsidP="00656C15">
      <w:pPr>
        <w:spacing w:before="80"/>
        <w:ind w:left="3686" w:right="68" w:hanging="567"/>
        <w:jc w:val="both"/>
        <w:rPr>
          <w:rFonts w:eastAsia="Times New Roman"/>
          <w:i/>
          <w:szCs w:val="22"/>
          <w:lang w:eastAsia="en-GB"/>
        </w:rPr>
      </w:pPr>
      <w:r w:rsidRPr="005526AD">
        <w:rPr>
          <w:rFonts w:eastAsia="Times New Roman"/>
          <w:i/>
          <w:szCs w:val="22"/>
          <w:lang w:eastAsia="en-GB"/>
        </w:rPr>
        <w:t>2.</w:t>
      </w:r>
      <w:r w:rsidRPr="005526AD">
        <w:rPr>
          <w:rFonts w:eastAsia="Times New Roman"/>
          <w:i/>
          <w:szCs w:val="22"/>
          <w:lang w:eastAsia="en-GB"/>
        </w:rPr>
        <w:tab/>
      </w:r>
      <w:r w:rsidR="00976615" w:rsidRPr="005526AD">
        <w:rPr>
          <w:rFonts w:eastAsia="Times New Roman"/>
          <w:i/>
          <w:szCs w:val="22"/>
          <w:lang w:eastAsia="en-GB"/>
        </w:rPr>
        <w:t>‘</w:t>
      </w:r>
      <w:r w:rsidRPr="005526AD">
        <w:rPr>
          <w:rFonts w:eastAsia="Times New Roman"/>
          <w:i/>
          <w:szCs w:val="22"/>
          <w:lang w:eastAsia="en-GB"/>
        </w:rPr>
        <w:t>Readers/writers</w:t>
      </w:r>
      <w:r w:rsidR="00976615" w:rsidRPr="005526AD">
        <w:rPr>
          <w:rFonts w:eastAsia="Times New Roman"/>
          <w:i/>
          <w:szCs w:val="22"/>
          <w:lang w:eastAsia="en-GB"/>
        </w:rPr>
        <w:t>’</w:t>
      </w:r>
      <w:r w:rsidRPr="005526AD">
        <w:rPr>
          <w:rFonts w:eastAsia="Times New Roman"/>
          <w:i/>
          <w:szCs w:val="22"/>
          <w:lang w:eastAsia="en-GB"/>
        </w:rPr>
        <w:t xml:space="preserve"> specially designed or modified, and limited, for items specified by paragraph a.1. of this Note;</w:t>
      </w:r>
    </w:p>
    <w:p w14:paraId="31BA99A9" w14:textId="77777777" w:rsidR="00656C15" w:rsidRPr="005526AD" w:rsidRDefault="00656C15" w:rsidP="00656C15">
      <w:pPr>
        <w:spacing w:before="60"/>
        <w:ind w:left="3686" w:right="68"/>
        <w:jc w:val="both"/>
        <w:rPr>
          <w:rFonts w:eastAsia="Times New Roman"/>
          <w:i/>
          <w:szCs w:val="22"/>
          <w:u w:val="single"/>
          <w:lang w:eastAsia="en-GB"/>
        </w:rPr>
      </w:pPr>
      <w:r w:rsidRPr="005526AD">
        <w:rPr>
          <w:rFonts w:eastAsia="Times New Roman"/>
          <w:i/>
          <w:szCs w:val="22"/>
          <w:u w:val="single"/>
          <w:lang w:eastAsia="en-GB"/>
        </w:rPr>
        <w:t>Technical Note:</w:t>
      </w:r>
    </w:p>
    <w:p w14:paraId="1D8472B1" w14:textId="7C9E0423" w:rsidR="00684031" w:rsidRPr="005526AD" w:rsidRDefault="00684031" w:rsidP="00656C15">
      <w:pPr>
        <w:spacing w:before="60"/>
        <w:ind w:left="3686" w:right="68"/>
        <w:jc w:val="both"/>
        <w:rPr>
          <w:rFonts w:eastAsia="Times New Roman"/>
          <w:i/>
          <w:szCs w:val="22"/>
          <w:lang w:eastAsia="en-GB"/>
        </w:rPr>
      </w:pPr>
      <w:r w:rsidRPr="005526AD">
        <w:rPr>
          <w:rFonts w:eastAsia="Times New Roman"/>
          <w:i/>
          <w:szCs w:val="22"/>
          <w:lang w:eastAsia="en-GB"/>
        </w:rPr>
        <w:t>For the purposes of 5A002.a. Note a.1.b.2., 'readers/writers' include equipment that communicates with smart cards or electronically readable documents through a network.</w:t>
      </w:r>
    </w:p>
    <w:p w14:paraId="1561A8C5" w14:textId="77777777" w:rsidR="00656C15" w:rsidRPr="005526AD" w:rsidRDefault="00656C15" w:rsidP="00656C15">
      <w:pPr>
        <w:spacing w:before="80"/>
        <w:ind w:left="3119" w:right="68" w:hanging="567"/>
        <w:jc w:val="both"/>
        <w:rPr>
          <w:rFonts w:eastAsia="Times New Roman"/>
          <w:i/>
          <w:szCs w:val="22"/>
          <w:lang w:eastAsia="en-GB"/>
        </w:rPr>
      </w:pPr>
      <w:r w:rsidRPr="005526AD">
        <w:rPr>
          <w:rFonts w:eastAsia="Times New Roman"/>
          <w:i/>
          <w:szCs w:val="22"/>
          <w:lang w:eastAsia="en-GB"/>
        </w:rPr>
        <w:t>b.</w:t>
      </w:r>
      <w:r w:rsidRPr="005526AD">
        <w:rPr>
          <w:rFonts w:eastAsia="Times New Roman"/>
          <w:i/>
          <w:szCs w:val="22"/>
          <w:lang w:eastAsia="en-GB"/>
        </w:rPr>
        <w:tab/>
        <w:t xml:space="preserve">Cryptographic equipment specially designed and limited for banking use or </w:t>
      </w:r>
      <w:r w:rsidR="00976615" w:rsidRPr="005526AD">
        <w:rPr>
          <w:rFonts w:eastAsia="Times New Roman"/>
          <w:i/>
          <w:szCs w:val="22"/>
          <w:lang w:eastAsia="en-GB"/>
        </w:rPr>
        <w:t>‘</w:t>
      </w:r>
      <w:r w:rsidRPr="005526AD">
        <w:rPr>
          <w:rFonts w:eastAsia="Times New Roman"/>
          <w:i/>
          <w:szCs w:val="22"/>
          <w:lang w:eastAsia="en-GB"/>
        </w:rPr>
        <w:t>money transactions</w:t>
      </w:r>
      <w:r w:rsidR="00976615" w:rsidRPr="005526AD">
        <w:rPr>
          <w:rFonts w:eastAsia="Times New Roman"/>
          <w:i/>
          <w:szCs w:val="22"/>
          <w:lang w:eastAsia="en-GB"/>
        </w:rPr>
        <w:t>’</w:t>
      </w:r>
      <w:r w:rsidRPr="005526AD">
        <w:rPr>
          <w:rFonts w:eastAsia="Times New Roman"/>
          <w:i/>
          <w:szCs w:val="22"/>
          <w:lang w:eastAsia="en-GB"/>
        </w:rPr>
        <w:t>;</w:t>
      </w:r>
    </w:p>
    <w:p w14:paraId="5E944071" w14:textId="77777777" w:rsidR="00656C15" w:rsidRPr="005526AD" w:rsidRDefault="00656C15" w:rsidP="00656C15">
      <w:pPr>
        <w:spacing w:before="60"/>
        <w:ind w:left="3119" w:right="68"/>
        <w:jc w:val="both"/>
        <w:rPr>
          <w:rFonts w:eastAsia="Times New Roman"/>
          <w:i/>
          <w:szCs w:val="22"/>
          <w:lang w:eastAsia="en-GB"/>
        </w:rPr>
      </w:pPr>
      <w:r w:rsidRPr="005526AD">
        <w:rPr>
          <w:rFonts w:eastAsia="Times New Roman"/>
          <w:i/>
          <w:szCs w:val="22"/>
          <w:u w:val="single"/>
          <w:lang w:eastAsia="en-GB"/>
        </w:rPr>
        <w:t>Technical Note</w:t>
      </w:r>
    </w:p>
    <w:p w14:paraId="28D92CCD" w14:textId="27C7E5FF" w:rsidR="00AA6191" w:rsidRPr="005526AD" w:rsidRDefault="00AA6191" w:rsidP="00656C15">
      <w:pPr>
        <w:spacing w:before="60"/>
        <w:ind w:left="3119" w:right="68"/>
        <w:jc w:val="both"/>
        <w:rPr>
          <w:rFonts w:eastAsia="Times New Roman"/>
          <w:i/>
          <w:szCs w:val="22"/>
          <w:lang w:eastAsia="en-GB"/>
        </w:rPr>
      </w:pPr>
      <w:r w:rsidRPr="005526AD">
        <w:rPr>
          <w:rFonts w:eastAsia="Times New Roman"/>
          <w:i/>
          <w:szCs w:val="22"/>
          <w:lang w:eastAsia="en-GB"/>
        </w:rPr>
        <w:t>For the purposes of 5A002.a. Note b., 'money transactions' includes the collection and settlement of fares or credit functions</w:t>
      </w:r>
      <w:r w:rsidRPr="005526AD">
        <w:rPr>
          <w:rFonts w:ascii="Arial" w:hAnsi="Arial" w:cs="Arial"/>
          <w:i/>
          <w:color w:val="000000"/>
        </w:rPr>
        <w:t>.</w:t>
      </w:r>
    </w:p>
    <w:p w14:paraId="58426E62" w14:textId="77777777" w:rsidR="00656C15" w:rsidRPr="005526AD" w:rsidRDefault="00656C15" w:rsidP="00656C15">
      <w:pPr>
        <w:spacing w:before="60"/>
        <w:ind w:left="3119" w:right="68" w:hanging="567"/>
        <w:jc w:val="both"/>
        <w:rPr>
          <w:rFonts w:eastAsia="Times New Roman"/>
          <w:i/>
          <w:szCs w:val="22"/>
          <w:lang w:eastAsia="en-GB"/>
        </w:rPr>
      </w:pPr>
      <w:r w:rsidRPr="005526AD">
        <w:rPr>
          <w:rFonts w:eastAsia="Times New Roman"/>
          <w:i/>
          <w:szCs w:val="22"/>
          <w:lang w:eastAsia="en-GB"/>
        </w:rPr>
        <w:t>c.</w:t>
      </w:r>
      <w:r w:rsidRPr="005526AD">
        <w:rPr>
          <w:rFonts w:eastAsia="Times New Roman"/>
          <w:i/>
          <w:szCs w:val="22"/>
          <w:lang w:eastAsia="en-GB"/>
        </w:rPr>
        <w:tab/>
        <w:t>Portable or mobile radiotelephones for civil use (e.g., for use with commercial civil cellular radio communication systems) that are not capable of transmitting encrypted data directly to another radiotelephone or equipment (other than Radio Access Network (RAN) equipment), nor of passing encrypted data through RAN equipment (e.g., Radio Network Controller (RNC) or Base Station Controller (BSC));</w:t>
      </w:r>
    </w:p>
    <w:p w14:paraId="07919746" w14:textId="77777777" w:rsidR="00656C15" w:rsidRPr="005526AD" w:rsidRDefault="00656C15" w:rsidP="00656C15">
      <w:pPr>
        <w:ind w:left="3119" w:right="68" w:hanging="567"/>
        <w:jc w:val="both"/>
        <w:rPr>
          <w:rFonts w:eastAsia="Times New Roman"/>
          <w:i/>
          <w:szCs w:val="22"/>
          <w:lang w:eastAsia="en-GB"/>
        </w:rPr>
      </w:pPr>
      <w:r w:rsidRPr="005526AD">
        <w:rPr>
          <w:rFonts w:eastAsia="Times New Roman"/>
          <w:i/>
          <w:szCs w:val="22"/>
          <w:lang w:eastAsia="en-GB"/>
        </w:rPr>
        <w:t>d.</w:t>
      </w:r>
      <w:r w:rsidRPr="005526AD">
        <w:rPr>
          <w:rFonts w:eastAsia="Times New Roman"/>
          <w:i/>
          <w:szCs w:val="22"/>
          <w:lang w:eastAsia="en-GB"/>
        </w:rPr>
        <w:tab/>
        <w:t>Cordless telephone equipment not capable of end</w:t>
      </w:r>
      <w:r w:rsidR="008B2FCD" w:rsidRPr="005526AD">
        <w:rPr>
          <w:rFonts w:eastAsia="Times New Roman"/>
          <w:i/>
          <w:szCs w:val="22"/>
          <w:lang w:eastAsia="en-GB"/>
        </w:rPr>
        <w:noBreakHyphen/>
      </w:r>
      <w:r w:rsidRPr="005526AD">
        <w:rPr>
          <w:rFonts w:eastAsia="Times New Roman"/>
          <w:i/>
          <w:szCs w:val="22"/>
          <w:lang w:eastAsia="en-GB"/>
        </w:rPr>
        <w:t>to</w:t>
      </w:r>
      <w:r w:rsidR="008B2FCD" w:rsidRPr="005526AD">
        <w:rPr>
          <w:rFonts w:eastAsia="Times New Roman"/>
          <w:i/>
          <w:szCs w:val="22"/>
          <w:lang w:eastAsia="en-GB"/>
        </w:rPr>
        <w:noBreakHyphen/>
      </w:r>
      <w:r w:rsidRPr="005526AD">
        <w:rPr>
          <w:rFonts w:eastAsia="Times New Roman"/>
          <w:i/>
          <w:szCs w:val="22"/>
          <w:lang w:eastAsia="en-GB"/>
        </w:rPr>
        <w:t>end encryption where the maximum effective range of unboosted cordless operation (i.e., a single, unrelayed hop between terminal and home base station) is less than 400 metres according to the manufacturer</w:t>
      </w:r>
      <w:r w:rsidR="00976615" w:rsidRPr="005526AD">
        <w:rPr>
          <w:rFonts w:eastAsia="Times New Roman"/>
          <w:i/>
          <w:szCs w:val="22"/>
          <w:lang w:eastAsia="en-GB"/>
        </w:rPr>
        <w:t>’</w:t>
      </w:r>
      <w:r w:rsidRPr="005526AD">
        <w:rPr>
          <w:rFonts w:eastAsia="Times New Roman"/>
          <w:i/>
          <w:szCs w:val="22"/>
          <w:lang w:eastAsia="en-GB"/>
        </w:rPr>
        <w:t>s specifications;</w:t>
      </w:r>
    </w:p>
    <w:p w14:paraId="7764FA98" w14:textId="77777777" w:rsidR="00656C15" w:rsidRPr="005526AD" w:rsidRDefault="00656C15" w:rsidP="00656C15">
      <w:pPr>
        <w:ind w:left="3119" w:right="68" w:hanging="567"/>
        <w:jc w:val="both"/>
        <w:rPr>
          <w:rFonts w:eastAsia="Times New Roman"/>
          <w:i/>
          <w:szCs w:val="22"/>
          <w:lang w:eastAsia="en-GB"/>
        </w:rPr>
      </w:pPr>
      <w:r w:rsidRPr="005526AD">
        <w:rPr>
          <w:rFonts w:eastAsia="Times New Roman"/>
          <w:i/>
          <w:szCs w:val="22"/>
          <w:lang w:eastAsia="en-GB"/>
        </w:rPr>
        <w:t>e.</w:t>
      </w:r>
      <w:r w:rsidRPr="005526AD">
        <w:rPr>
          <w:rFonts w:eastAsia="Times New Roman"/>
          <w:i/>
          <w:szCs w:val="22"/>
          <w:lang w:eastAsia="en-GB"/>
        </w:rPr>
        <w:tab/>
        <w:t xml:space="preserve">Portable </w:t>
      </w:r>
      <w:r w:rsidRPr="005526AD">
        <w:rPr>
          <w:rFonts w:eastAsia="Times New Roman"/>
          <w:bCs/>
          <w:i/>
          <w:szCs w:val="22"/>
          <w:lang w:eastAsia="en-GB"/>
        </w:rPr>
        <w:t>or mobile radiotelephones and similar client wireless devices for civil use, that implement only published or commercial cryptographic standards (except for anti</w:t>
      </w:r>
      <w:r w:rsidR="008B2FCD" w:rsidRPr="005526AD">
        <w:rPr>
          <w:rFonts w:eastAsia="Times New Roman"/>
          <w:bCs/>
          <w:i/>
          <w:szCs w:val="22"/>
          <w:lang w:eastAsia="en-GB"/>
        </w:rPr>
        <w:noBreakHyphen/>
      </w:r>
      <w:r w:rsidRPr="005526AD">
        <w:rPr>
          <w:rFonts w:eastAsia="Times New Roman"/>
          <w:bCs/>
          <w:i/>
          <w:szCs w:val="22"/>
          <w:lang w:eastAsia="en-GB"/>
        </w:rPr>
        <w:t>piracy functions, which may be non</w:t>
      </w:r>
      <w:r w:rsidR="008B2FCD" w:rsidRPr="005526AD">
        <w:rPr>
          <w:rFonts w:eastAsia="Times New Roman"/>
          <w:bCs/>
          <w:i/>
          <w:szCs w:val="22"/>
          <w:lang w:eastAsia="en-GB"/>
        </w:rPr>
        <w:noBreakHyphen/>
      </w:r>
      <w:r w:rsidRPr="005526AD">
        <w:rPr>
          <w:rFonts w:eastAsia="Times New Roman"/>
          <w:bCs/>
          <w:i/>
          <w:szCs w:val="22"/>
          <w:lang w:eastAsia="en-GB"/>
        </w:rPr>
        <w:t xml:space="preserve">published) and also meet the provisions of paragraphs a.2. to a.4. of the Cryptography Note (Note 3 in Category 5 </w:t>
      </w:r>
      <w:r w:rsidRPr="005526AD">
        <w:rPr>
          <w:rFonts w:eastAsia="Times New Roman"/>
          <w:i/>
          <w:szCs w:val="22"/>
          <w:lang w:eastAsia="en-GB"/>
        </w:rPr>
        <w:t xml:space="preserve">– </w:t>
      </w:r>
      <w:r w:rsidRPr="005526AD">
        <w:rPr>
          <w:rFonts w:eastAsia="Times New Roman"/>
          <w:bCs/>
          <w:i/>
          <w:szCs w:val="22"/>
          <w:lang w:eastAsia="en-GB"/>
        </w:rPr>
        <w:t>Part</w:t>
      </w:r>
      <w:r w:rsidR="001E5F4B" w:rsidRPr="005526AD">
        <w:rPr>
          <w:rFonts w:eastAsia="Times New Roman"/>
          <w:bCs/>
          <w:i/>
          <w:szCs w:val="22"/>
          <w:lang w:eastAsia="en-GB"/>
        </w:rPr>
        <w:t> </w:t>
      </w:r>
      <w:r w:rsidRPr="005526AD">
        <w:rPr>
          <w:rFonts w:eastAsia="Times New Roman"/>
          <w:bCs/>
          <w:i/>
          <w:szCs w:val="22"/>
          <w:lang w:eastAsia="en-GB"/>
        </w:rPr>
        <w:t>2), that have been customised for a specific civil industry application with features that do not affect the cryptographic functionality of these original non</w:t>
      </w:r>
      <w:r w:rsidR="008B2FCD" w:rsidRPr="005526AD">
        <w:rPr>
          <w:rFonts w:eastAsia="Times New Roman"/>
          <w:bCs/>
          <w:i/>
          <w:szCs w:val="22"/>
          <w:lang w:eastAsia="en-GB"/>
        </w:rPr>
        <w:noBreakHyphen/>
      </w:r>
      <w:r w:rsidRPr="005526AD">
        <w:rPr>
          <w:rFonts w:eastAsia="Times New Roman"/>
          <w:bCs/>
          <w:i/>
          <w:szCs w:val="22"/>
          <w:lang w:eastAsia="en-GB"/>
        </w:rPr>
        <w:t>customised devices;</w:t>
      </w:r>
    </w:p>
    <w:p w14:paraId="77EE92D3" w14:textId="77777777" w:rsidR="00656C15" w:rsidRPr="005526AD" w:rsidRDefault="00656C15" w:rsidP="0008230E">
      <w:pPr>
        <w:ind w:left="3119" w:right="68" w:hanging="567"/>
        <w:jc w:val="both"/>
        <w:rPr>
          <w:rFonts w:eastAsia="Times New Roman"/>
          <w:i/>
          <w:szCs w:val="22"/>
          <w:lang w:eastAsia="en-GB"/>
        </w:rPr>
      </w:pPr>
      <w:r w:rsidRPr="005526AD">
        <w:rPr>
          <w:rFonts w:eastAsia="Times New Roman"/>
          <w:i/>
          <w:szCs w:val="22"/>
          <w:lang w:eastAsia="en-GB"/>
        </w:rPr>
        <w:t>f.</w:t>
      </w:r>
      <w:r w:rsidRPr="005526AD">
        <w:rPr>
          <w:rFonts w:eastAsia="Times New Roman"/>
          <w:i/>
          <w:szCs w:val="22"/>
          <w:lang w:eastAsia="en-GB"/>
        </w:rPr>
        <w:tab/>
      </w:r>
      <w:r w:rsidR="008B6653" w:rsidRPr="005526AD">
        <w:rPr>
          <w:i/>
          <w:iCs/>
        </w:rPr>
        <w:t>Items, where the “</w:t>
      </w:r>
      <w:r w:rsidR="0008230E" w:rsidRPr="005526AD">
        <w:rPr>
          <w:i/>
          <w:iCs/>
        </w:rPr>
        <w:t>information security</w:t>
      </w:r>
      <w:r w:rsidR="008B6653" w:rsidRPr="005526AD">
        <w:rPr>
          <w:i/>
          <w:iCs/>
        </w:rPr>
        <w:t>”</w:t>
      </w:r>
      <w:r w:rsidR="0008230E" w:rsidRPr="005526AD">
        <w:rPr>
          <w:i/>
          <w:iCs/>
        </w:rPr>
        <w:t xml:space="preserve"> functi</w:t>
      </w:r>
      <w:r w:rsidR="008B6653" w:rsidRPr="005526AD">
        <w:rPr>
          <w:i/>
          <w:iCs/>
        </w:rPr>
        <w:t>onality is limited to wireless “personal area network”</w:t>
      </w:r>
      <w:r w:rsidR="0008230E" w:rsidRPr="005526AD">
        <w:rPr>
          <w:i/>
          <w:iCs/>
        </w:rPr>
        <w:t xml:space="preserve"> functionality implementing only published or commercial cryptographic standards</w:t>
      </w:r>
      <w:r w:rsidR="0008230E" w:rsidRPr="005526AD">
        <w:rPr>
          <w:rFonts w:eastAsia="Times New Roman"/>
          <w:i/>
          <w:szCs w:val="22"/>
          <w:lang w:eastAsia="en-GB"/>
        </w:rPr>
        <w:t>;</w:t>
      </w:r>
    </w:p>
    <w:p w14:paraId="1683A15D" w14:textId="77777777" w:rsidR="00656C15" w:rsidRPr="005526AD" w:rsidRDefault="00656C15" w:rsidP="00656C15">
      <w:pPr>
        <w:tabs>
          <w:tab w:val="left" w:pos="-4683"/>
        </w:tabs>
        <w:ind w:left="3119" w:right="68" w:hanging="567"/>
        <w:jc w:val="both"/>
        <w:rPr>
          <w:bCs/>
          <w:i/>
          <w:szCs w:val="22"/>
          <w:lang w:eastAsia="en-GB"/>
        </w:rPr>
      </w:pPr>
      <w:r w:rsidRPr="005526AD">
        <w:rPr>
          <w:rFonts w:eastAsia="Times New Roman"/>
          <w:bCs/>
          <w:i/>
          <w:szCs w:val="22"/>
          <w:lang w:eastAsia="en-GB"/>
        </w:rPr>
        <w:t>g.</w:t>
      </w:r>
      <w:r w:rsidRPr="005526AD">
        <w:rPr>
          <w:rFonts w:eastAsia="Times New Roman"/>
          <w:bCs/>
          <w:i/>
          <w:szCs w:val="22"/>
          <w:lang w:eastAsia="en-GB"/>
        </w:rPr>
        <w:tab/>
      </w:r>
      <w:r w:rsidRPr="005526AD">
        <w:rPr>
          <w:rFonts w:eastAsia="Times New Roman"/>
          <w:bCs/>
          <w:i/>
          <w:iCs/>
          <w:szCs w:val="22"/>
          <w:lang w:eastAsia="en-GB"/>
        </w:rPr>
        <w:t xml:space="preserve">Mobile telecommunications Radio Access Network (RAN) equipment designed for civil use, which also meet the provisions of paragraphs a.2. to a.4. of the Cryptography Note (Note 3 </w:t>
      </w:r>
      <w:r w:rsidRPr="005526AD">
        <w:rPr>
          <w:rFonts w:eastAsia="Times New Roman"/>
          <w:bCs/>
          <w:i/>
          <w:szCs w:val="22"/>
          <w:lang w:eastAsia="en-GB"/>
        </w:rPr>
        <w:t xml:space="preserve">in </w:t>
      </w:r>
      <w:r w:rsidRPr="005526AD">
        <w:rPr>
          <w:rFonts w:eastAsia="Times New Roman"/>
          <w:bCs/>
          <w:i/>
          <w:iCs/>
          <w:szCs w:val="22"/>
          <w:lang w:eastAsia="en-GB"/>
        </w:rPr>
        <w:t xml:space="preserve">Category 5 </w:t>
      </w:r>
      <w:r w:rsidRPr="005526AD">
        <w:rPr>
          <w:rFonts w:eastAsia="Times New Roman"/>
          <w:i/>
          <w:szCs w:val="22"/>
          <w:lang w:eastAsia="en-GB"/>
        </w:rPr>
        <w:t xml:space="preserve">– </w:t>
      </w:r>
      <w:r w:rsidRPr="005526AD">
        <w:rPr>
          <w:rFonts w:eastAsia="Times New Roman"/>
          <w:bCs/>
          <w:i/>
          <w:iCs/>
          <w:szCs w:val="22"/>
          <w:lang w:eastAsia="en-GB"/>
        </w:rPr>
        <w:t>Part</w:t>
      </w:r>
      <w:r w:rsidR="001E5F4B" w:rsidRPr="005526AD">
        <w:rPr>
          <w:rFonts w:eastAsia="Times New Roman"/>
          <w:bCs/>
          <w:i/>
          <w:iCs/>
          <w:szCs w:val="22"/>
          <w:lang w:eastAsia="en-GB"/>
        </w:rPr>
        <w:t> </w:t>
      </w:r>
      <w:r w:rsidRPr="005526AD">
        <w:rPr>
          <w:rFonts w:eastAsia="Times New Roman"/>
          <w:bCs/>
          <w:i/>
          <w:iCs/>
          <w:szCs w:val="22"/>
          <w:lang w:eastAsia="en-GB"/>
        </w:rPr>
        <w:t>2), having an RF output power limited to 0.1W (20 dBm) or less, and supporting 16 or fewer concurrent users</w:t>
      </w:r>
      <w:r w:rsidRPr="005526AD">
        <w:rPr>
          <w:rFonts w:eastAsia="Times New Roman"/>
          <w:i/>
          <w:szCs w:val="22"/>
          <w:lang w:eastAsia="en-GB"/>
        </w:rPr>
        <w:t>;</w:t>
      </w:r>
    </w:p>
    <w:p w14:paraId="52D2383D" w14:textId="77777777" w:rsidR="00656C15" w:rsidRPr="005526AD" w:rsidRDefault="00656C15" w:rsidP="00656C15">
      <w:pPr>
        <w:tabs>
          <w:tab w:val="left" w:pos="-4683"/>
        </w:tabs>
        <w:ind w:left="3119" w:right="68" w:hanging="567"/>
        <w:jc w:val="both"/>
        <w:rPr>
          <w:rFonts w:eastAsia="TimesNewRoman,Italic"/>
          <w:i/>
          <w:iCs/>
          <w:szCs w:val="22"/>
          <w:lang w:eastAsia="en-GB"/>
        </w:rPr>
      </w:pPr>
      <w:r w:rsidRPr="005526AD">
        <w:rPr>
          <w:rFonts w:eastAsia="Times New Roman"/>
          <w:bCs/>
          <w:i/>
          <w:szCs w:val="22"/>
          <w:lang w:eastAsia="en-GB"/>
        </w:rPr>
        <w:t>h.</w:t>
      </w:r>
      <w:r w:rsidRPr="005526AD">
        <w:rPr>
          <w:rFonts w:eastAsia="Times New Roman"/>
          <w:bCs/>
          <w:i/>
          <w:szCs w:val="22"/>
          <w:lang w:eastAsia="en-GB"/>
        </w:rPr>
        <w:tab/>
      </w:r>
      <w:r w:rsidR="00DC074A" w:rsidRPr="005526AD">
        <w:rPr>
          <w:i/>
          <w:iCs/>
        </w:rPr>
        <w:t>Routers, switches,</w:t>
      </w:r>
      <w:r w:rsidR="009416CD" w:rsidRPr="005526AD">
        <w:rPr>
          <w:i/>
          <w:iCs/>
        </w:rPr>
        <w:t xml:space="preserve"> gateways or relays, where the “</w:t>
      </w:r>
      <w:r w:rsidR="00DC074A" w:rsidRPr="005526AD">
        <w:rPr>
          <w:i/>
          <w:iCs/>
        </w:rPr>
        <w:t>information security</w:t>
      </w:r>
      <w:r w:rsidR="009416CD" w:rsidRPr="005526AD">
        <w:rPr>
          <w:i/>
          <w:iCs/>
        </w:rPr>
        <w:t>”</w:t>
      </w:r>
      <w:r w:rsidR="00DC074A" w:rsidRPr="005526AD">
        <w:rPr>
          <w:i/>
          <w:iCs/>
        </w:rPr>
        <w:t xml:space="preserve"> functional</w:t>
      </w:r>
      <w:r w:rsidR="009416CD" w:rsidRPr="005526AD">
        <w:rPr>
          <w:i/>
          <w:iCs/>
        </w:rPr>
        <w:t>ity is limited to the tasks of “</w:t>
      </w:r>
      <w:r w:rsidR="00DC074A" w:rsidRPr="005526AD">
        <w:rPr>
          <w:i/>
          <w:iCs/>
        </w:rPr>
        <w:t>Operations, Administration or Maintenance</w:t>
      </w:r>
      <w:r w:rsidR="009416CD" w:rsidRPr="005526AD">
        <w:rPr>
          <w:i/>
          <w:iCs/>
        </w:rPr>
        <w:t>”</w:t>
      </w:r>
      <w:r w:rsidR="00DC074A" w:rsidRPr="005526AD">
        <w:rPr>
          <w:i/>
          <w:iCs/>
        </w:rPr>
        <w:t xml:space="preserve"> (</w:t>
      </w:r>
      <w:r w:rsidR="009416CD" w:rsidRPr="005526AD">
        <w:rPr>
          <w:i/>
          <w:iCs/>
        </w:rPr>
        <w:t>“OAM”</w:t>
      </w:r>
      <w:r w:rsidR="00DC074A" w:rsidRPr="005526AD">
        <w:rPr>
          <w:i/>
          <w:iCs/>
        </w:rPr>
        <w:t>) implementing only published or commercial cryptographic standards</w:t>
      </w:r>
      <w:r w:rsidR="00DC074A" w:rsidRPr="005526AD">
        <w:rPr>
          <w:rFonts w:eastAsia="TimesNewRoman,Italic"/>
          <w:i/>
          <w:iCs/>
          <w:szCs w:val="22"/>
          <w:lang w:eastAsia="en-GB"/>
        </w:rPr>
        <w:t>;</w:t>
      </w:r>
    </w:p>
    <w:p w14:paraId="65C452A0" w14:textId="77777777" w:rsidR="00656C15" w:rsidRPr="005526AD" w:rsidRDefault="00656C15" w:rsidP="00656C15">
      <w:pPr>
        <w:tabs>
          <w:tab w:val="left" w:pos="-4683"/>
        </w:tabs>
        <w:ind w:left="3119" w:right="68" w:hanging="567"/>
        <w:jc w:val="both"/>
        <w:rPr>
          <w:bCs/>
          <w:i/>
          <w:szCs w:val="22"/>
          <w:lang w:eastAsia="en-GB"/>
        </w:rPr>
      </w:pPr>
      <w:r w:rsidRPr="005526AD">
        <w:rPr>
          <w:rFonts w:eastAsia="Times New Roman"/>
          <w:bCs/>
          <w:i/>
          <w:szCs w:val="22"/>
          <w:lang w:eastAsia="en-GB"/>
        </w:rPr>
        <w:t>i.</w:t>
      </w:r>
      <w:r w:rsidRPr="005526AD">
        <w:rPr>
          <w:rFonts w:eastAsia="Times New Roman"/>
          <w:bCs/>
          <w:i/>
          <w:szCs w:val="22"/>
          <w:lang w:eastAsia="en-GB"/>
        </w:rPr>
        <w:tab/>
      </w:r>
      <w:r w:rsidRPr="005526AD">
        <w:rPr>
          <w:rFonts w:eastAsia="TimesNewRoman,Italic"/>
          <w:i/>
          <w:iCs/>
          <w:szCs w:val="22"/>
          <w:lang w:eastAsia="en-GB"/>
        </w:rPr>
        <w:t xml:space="preserve">General purpose computing equipment or servers, where the </w:t>
      </w:r>
      <w:r w:rsidR="00976615" w:rsidRPr="005526AD">
        <w:rPr>
          <w:rFonts w:eastAsia="TimesNewRoman,Italic"/>
          <w:i/>
          <w:iCs/>
          <w:szCs w:val="22"/>
          <w:lang w:eastAsia="en-GB"/>
        </w:rPr>
        <w:t>“</w:t>
      </w:r>
      <w:r w:rsidRPr="005526AD">
        <w:rPr>
          <w:rFonts w:eastAsia="TimesNewRoman,Italic"/>
          <w:i/>
          <w:iCs/>
          <w:szCs w:val="22"/>
          <w:lang w:eastAsia="en-GB"/>
        </w:rPr>
        <w:t>information security</w:t>
      </w:r>
      <w:r w:rsidR="00976615" w:rsidRPr="005526AD">
        <w:rPr>
          <w:rFonts w:eastAsia="TimesNewRoman,Italic"/>
          <w:i/>
          <w:iCs/>
          <w:szCs w:val="22"/>
          <w:lang w:eastAsia="en-GB"/>
        </w:rPr>
        <w:t>”</w:t>
      </w:r>
      <w:r w:rsidRPr="005526AD">
        <w:rPr>
          <w:rFonts w:eastAsia="TimesNewRoman,Italic"/>
          <w:i/>
          <w:iCs/>
          <w:szCs w:val="22"/>
          <w:lang w:eastAsia="en-GB"/>
        </w:rPr>
        <w:t xml:space="preserve"> functionality meets all of the following:</w:t>
      </w:r>
    </w:p>
    <w:p w14:paraId="37A2B57E" w14:textId="77777777" w:rsidR="00656C15" w:rsidRPr="005526AD" w:rsidRDefault="00656C15" w:rsidP="00656C15">
      <w:pPr>
        <w:ind w:left="3686" w:right="69" w:hanging="567"/>
        <w:contextualSpacing/>
        <w:jc w:val="both"/>
        <w:rPr>
          <w:rFonts w:eastAsia="Times New Roman"/>
          <w:i/>
          <w:szCs w:val="22"/>
          <w:lang w:eastAsia="en-GB"/>
        </w:rPr>
      </w:pPr>
      <w:r w:rsidRPr="005526AD">
        <w:rPr>
          <w:rFonts w:eastAsia="Times New Roman"/>
          <w:bCs/>
          <w:i/>
          <w:szCs w:val="22"/>
          <w:lang w:eastAsia="en-GB"/>
        </w:rPr>
        <w:t>1.</w:t>
      </w:r>
      <w:r w:rsidRPr="005526AD">
        <w:rPr>
          <w:rFonts w:eastAsia="Times New Roman"/>
          <w:i/>
          <w:szCs w:val="22"/>
          <w:lang w:eastAsia="en-GB"/>
        </w:rPr>
        <w:tab/>
      </w:r>
      <w:r w:rsidRPr="005526AD">
        <w:rPr>
          <w:rFonts w:eastAsia="TimesNewRoman,Italic"/>
          <w:i/>
          <w:iCs/>
          <w:szCs w:val="22"/>
          <w:lang w:eastAsia="en-GB"/>
        </w:rPr>
        <w:t xml:space="preserve">Uses only published or commercial cryptographic standards; </w:t>
      </w:r>
      <w:r w:rsidRPr="005526AD">
        <w:rPr>
          <w:rFonts w:eastAsia="TimesNewRoman,Italic"/>
          <w:i/>
          <w:iCs/>
          <w:szCs w:val="22"/>
          <w:u w:val="single"/>
          <w:lang w:eastAsia="en-GB"/>
        </w:rPr>
        <w:t>and</w:t>
      </w:r>
    </w:p>
    <w:p w14:paraId="781975CA" w14:textId="77777777" w:rsidR="00656C15" w:rsidRPr="005526AD" w:rsidRDefault="00656C15" w:rsidP="00656C15">
      <w:pPr>
        <w:ind w:left="3686" w:right="69" w:hanging="567"/>
        <w:contextualSpacing/>
        <w:jc w:val="both"/>
        <w:rPr>
          <w:rFonts w:eastAsia="Times New Roman"/>
          <w:i/>
          <w:szCs w:val="22"/>
          <w:lang w:eastAsia="en-GB"/>
        </w:rPr>
      </w:pPr>
      <w:r w:rsidRPr="005526AD">
        <w:rPr>
          <w:rFonts w:eastAsia="TimesNewRoman,Italic"/>
          <w:i/>
          <w:iCs/>
          <w:szCs w:val="22"/>
          <w:lang w:eastAsia="en-GB"/>
        </w:rPr>
        <w:t>2</w:t>
      </w:r>
      <w:r w:rsidRPr="005526AD">
        <w:rPr>
          <w:rFonts w:eastAsia="Times New Roman"/>
          <w:bCs/>
          <w:i/>
          <w:szCs w:val="22"/>
          <w:lang w:eastAsia="en-GB"/>
        </w:rPr>
        <w:t>.</w:t>
      </w:r>
      <w:r w:rsidRPr="005526AD">
        <w:rPr>
          <w:rFonts w:eastAsia="TimesNewRoman,Italic"/>
          <w:i/>
          <w:iCs/>
          <w:szCs w:val="22"/>
          <w:lang w:eastAsia="en-GB"/>
        </w:rPr>
        <w:tab/>
        <w:t>Is any of the following:</w:t>
      </w:r>
    </w:p>
    <w:p w14:paraId="03C8D07B" w14:textId="77777777" w:rsidR="00656C15" w:rsidRPr="005526AD" w:rsidRDefault="00656C15" w:rsidP="00656C15">
      <w:pPr>
        <w:autoSpaceDE w:val="0"/>
        <w:autoSpaceDN w:val="0"/>
        <w:adjustRightInd w:val="0"/>
        <w:ind w:left="4253" w:right="69" w:hanging="567"/>
        <w:jc w:val="both"/>
        <w:rPr>
          <w:rFonts w:eastAsia="TimesNewRoman,Italic"/>
          <w:i/>
          <w:iCs/>
          <w:szCs w:val="22"/>
          <w:lang w:eastAsia="en-GB"/>
        </w:rPr>
      </w:pPr>
      <w:r w:rsidRPr="005526AD">
        <w:rPr>
          <w:rFonts w:eastAsia="TimesNewRoman,Italic"/>
          <w:i/>
          <w:iCs/>
          <w:szCs w:val="22"/>
          <w:lang w:eastAsia="en-GB"/>
        </w:rPr>
        <w:t>a.</w:t>
      </w:r>
      <w:r w:rsidRPr="005526AD">
        <w:rPr>
          <w:rFonts w:eastAsia="TimesNewRoman,Italic"/>
          <w:i/>
          <w:iCs/>
          <w:szCs w:val="22"/>
          <w:lang w:eastAsia="en-GB"/>
        </w:rPr>
        <w:tab/>
        <w:t xml:space="preserve">Integral to a CPU that meets the provisions of Note 3 </w:t>
      </w:r>
      <w:r w:rsidRPr="005526AD">
        <w:rPr>
          <w:rFonts w:eastAsia="Times New Roman"/>
          <w:bCs/>
          <w:i/>
          <w:szCs w:val="22"/>
          <w:lang w:eastAsia="en-GB"/>
        </w:rPr>
        <w:t>in</w:t>
      </w:r>
      <w:r w:rsidRPr="005526AD">
        <w:rPr>
          <w:rFonts w:eastAsia="TimesNewRoman,Italic"/>
          <w:i/>
          <w:iCs/>
          <w:szCs w:val="22"/>
          <w:lang w:eastAsia="en-GB"/>
        </w:rPr>
        <w:t xml:space="preserve"> Category 5</w:t>
      </w:r>
      <w:r w:rsidRPr="005526AD">
        <w:rPr>
          <w:rFonts w:eastAsia="TimesNewRoman,Italic"/>
          <w:szCs w:val="22"/>
          <w:lang w:eastAsia="en-GB"/>
        </w:rPr>
        <w:t xml:space="preserve"> </w:t>
      </w:r>
      <w:r w:rsidRPr="005526AD">
        <w:rPr>
          <w:rFonts w:eastAsia="Times New Roman"/>
          <w:i/>
          <w:szCs w:val="22"/>
          <w:lang w:eastAsia="en-GB"/>
        </w:rPr>
        <w:t xml:space="preserve">– </w:t>
      </w:r>
      <w:r w:rsidRPr="005526AD">
        <w:rPr>
          <w:rFonts w:eastAsia="TimesNewRoman,Italic"/>
          <w:i/>
          <w:iCs/>
          <w:szCs w:val="22"/>
          <w:lang w:eastAsia="en-GB"/>
        </w:rPr>
        <w:t>Part</w:t>
      </w:r>
      <w:r w:rsidR="001E5F4B" w:rsidRPr="005526AD">
        <w:rPr>
          <w:rFonts w:eastAsia="TimesNewRoman,Italic"/>
          <w:i/>
          <w:iCs/>
          <w:szCs w:val="22"/>
          <w:lang w:eastAsia="en-GB"/>
        </w:rPr>
        <w:t> </w:t>
      </w:r>
      <w:r w:rsidRPr="005526AD">
        <w:rPr>
          <w:rFonts w:eastAsia="TimesNewRoman,Italic"/>
          <w:i/>
          <w:iCs/>
          <w:szCs w:val="22"/>
          <w:lang w:eastAsia="en-GB"/>
        </w:rPr>
        <w:t>2;</w:t>
      </w:r>
    </w:p>
    <w:p w14:paraId="49F2A92B" w14:textId="150702D5" w:rsidR="00656C15" w:rsidRPr="005526AD" w:rsidRDefault="00656C15" w:rsidP="00656C15">
      <w:pPr>
        <w:autoSpaceDE w:val="0"/>
        <w:autoSpaceDN w:val="0"/>
        <w:adjustRightInd w:val="0"/>
        <w:ind w:left="4253" w:right="69" w:hanging="567"/>
        <w:jc w:val="both"/>
        <w:rPr>
          <w:rFonts w:eastAsia="TimesNewRoman,Italic"/>
          <w:i/>
          <w:iCs/>
          <w:szCs w:val="22"/>
          <w:lang w:eastAsia="en-GB"/>
        </w:rPr>
      </w:pPr>
      <w:r w:rsidRPr="005526AD">
        <w:rPr>
          <w:rFonts w:eastAsia="TimesNewRoman,Italic"/>
          <w:i/>
          <w:iCs/>
          <w:szCs w:val="22"/>
          <w:lang w:eastAsia="en-GB"/>
        </w:rPr>
        <w:t>b.</w:t>
      </w:r>
      <w:r w:rsidRPr="005526AD">
        <w:rPr>
          <w:rFonts w:eastAsia="TimesNewRoman,Italic"/>
          <w:i/>
          <w:iCs/>
          <w:szCs w:val="22"/>
          <w:lang w:eastAsia="en-GB"/>
        </w:rPr>
        <w:tab/>
        <w:t>Integral to an operating system that is not specified by 5.D.</w:t>
      </w:r>
      <w:r w:rsidR="00DE4A05" w:rsidRPr="005526AD">
        <w:rPr>
          <w:rFonts w:eastAsia="TimesNewRoman,Italic"/>
          <w:i/>
          <w:iCs/>
          <w:szCs w:val="22"/>
          <w:lang w:eastAsia="en-GB"/>
        </w:rPr>
        <w:t>00</w:t>
      </w:r>
      <w:r w:rsidRPr="005526AD">
        <w:rPr>
          <w:rFonts w:eastAsia="TimesNewRoman,Italic"/>
          <w:i/>
          <w:iCs/>
          <w:szCs w:val="22"/>
          <w:lang w:eastAsia="en-GB"/>
        </w:rPr>
        <w:t xml:space="preserve">2.; </w:t>
      </w:r>
      <w:r w:rsidRPr="005526AD">
        <w:rPr>
          <w:rFonts w:eastAsia="TimesNewRoman,Italic"/>
          <w:i/>
          <w:iCs/>
          <w:szCs w:val="22"/>
          <w:u w:val="single"/>
          <w:lang w:eastAsia="en-GB"/>
        </w:rPr>
        <w:t>or</w:t>
      </w:r>
    </w:p>
    <w:p w14:paraId="7D50B015" w14:textId="77777777" w:rsidR="00656C15" w:rsidRPr="005526AD" w:rsidRDefault="00656C15" w:rsidP="00656C15">
      <w:pPr>
        <w:autoSpaceDE w:val="0"/>
        <w:autoSpaceDN w:val="0"/>
        <w:adjustRightInd w:val="0"/>
        <w:ind w:left="4253" w:right="69" w:hanging="567"/>
        <w:jc w:val="both"/>
        <w:rPr>
          <w:rFonts w:eastAsia="TimesNewRoman,Italic"/>
          <w:i/>
          <w:iCs/>
          <w:szCs w:val="22"/>
          <w:lang w:eastAsia="en-GB"/>
        </w:rPr>
      </w:pPr>
      <w:r w:rsidRPr="005526AD">
        <w:rPr>
          <w:rFonts w:eastAsia="TimesNewRoman,Italic"/>
          <w:i/>
          <w:iCs/>
          <w:szCs w:val="22"/>
          <w:lang w:eastAsia="en-GB"/>
        </w:rPr>
        <w:t>c.</w:t>
      </w:r>
      <w:r w:rsidRPr="005526AD">
        <w:rPr>
          <w:rFonts w:eastAsia="TimesNewRoman,Italic"/>
          <w:i/>
          <w:iCs/>
          <w:szCs w:val="22"/>
          <w:lang w:eastAsia="en-GB"/>
        </w:rPr>
        <w:tab/>
        <w:t>Li</w:t>
      </w:r>
      <w:r w:rsidR="00DC074A" w:rsidRPr="005526AD">
        <w:rPr>
          <w:rFonts w:eastAsia="TimesNewRoman,Italic"/>
          <w:i/>
          <w:iCs/>
          <w:szCs w:val="22"/>
          <w:lang w:eastAsia="en-GB"/>
        </w:rPr>
        <w:t xml:space="preserve">mited </w:t>
      </w:r>
      <w:r w:rsidR="00057D38" w:rsidRPr="005526AD">
        <w:rPr>
          <w:rFonts w:eastAsia="TimesNewRoman,Italic"/>
          <w:i/>
          <w:iCs/>
          <w:szCs w:val="22"/>
          <w:lang w:eastAsia="en-GB"/>
        </w:rPr>
        <w:t xml:space="preserve">to </w:t>
      </w:r>
      <w:r w:rsidR="00976615" w:rsidRPr="005526AD">
        <w:rPr>
          <w:rFonts w:eastAsia="TimesNewRoman,Italic"/>
          <w:i/>
          <w:iCs/>
          <w:szCs w:val="22"/>
          <w:lang w:eastAsia="en-GB"/>
        </w:rPr>
        <w:t>“</w:t>
      </w:r>
      <w:r w:rsidR="00057D38" w:rsidRPr="005526AD">
        <w:rPr>
          <w:rFonts w:eastAsia="TimesNewRoman,Italic"/>
          <w:i/>
          <w:iCs/>
          <w:szCs w:val="22"/>
          <w:lang w:eastAsia="en-GB"/>
        </w:rPr>
        <w:t>OAM</w:t>
      </w:r>
      <w:r w:rsidR="00976615" w:rsidRPr="005526AD">
        <w:rPr>
          <w:rFonts w:eastAsia="TimesNewRoman,Italic"/>
          <w:i/>
          <w:iCs/>
          <w:szCs w:val="22"/>
          <w:lang w:eastAsia="en-GB"/>
        </w:rPr>
        <w:t>”</w:t>
      </w:r>
      <w:r w:rsidR="00057D38" w:rsidRPr="005526AD">
        <w:rPr>
          <w:rFonts w:eastAsia="TimesNewRoman,Italic"/>
          <w:i/>
          <w:iCs/>
          <w:szCs w:val="22"/>
          <w:lang w:eastAsia="en-GB"/>
        </w:rPr>
        <w:t xml:space="preserve"> of the equipment;</w:t>
      </w:r>
      <w:r w:rsidR="005C4A32" w:rsidRPr="005526AD">
        <w:rPr>
          <w:rFonts w:eastAsia="TimesNewRoman,Italic"/>
          <w:i/>
          <w:iCs/>
          <w:szCs w:val="22"/>
          <w:lang w:eastAsia="en-GB"/>
        </w:rPr>
        <w:t xml:space="preserve"> or</w:t>
      </w:r>
    </w:p>
    <w:p w14:paraId="1B801130" w14:textId="77777777" w:rsidR="00DC074A" w:rsidRPr="005526AD" w:rsidRDefault="005C4A32" w:rsidP="00DC074A">
      <w:pPr>
        <w:tabs>
          <w:tab w:val="left" w:pos="-4683"/>
        </w:tabs>
        <w:ind w:left="3119" w:right="68" w:hanging="567"/>
        <w:jc w:val="both"/>
        <w:rPr>
          <w:rFonts w:eastAsia="TimesNewRoman,Italic"/>
          <w:i/>
          <w:iCs/>
          <w:szCs w:val="22"/>
          <w:lang w:eastAsia="en-GB"/>
        </w:rPr>
      </w:pPr>
      <w:r w:rsidRPr="005526AD">
        <w:rPr>
          <w:rFonts w:eastAsia="Times New Roman"/>
          <w:bCs/>
          <w:i/>
          <w:szCs w:val="22"/>
          <w:lang w:eastAsia="en-GB"/>
        </w:rPr>
        <w:t>j</w:t>
      </w:r>
      <w:r w:rsidR="00DC074A" w:rsidRPr="005526AD">
        <w:rPr>
          <w:rFonts w:eastAsia="Times New Roman"/>
          <w:bCs/>
          <w:i/>
          <w:szCs w:val="22"/>
          <w:lang w:eastAsia="en-GB"/>
        </w:rPr>
        <w:t>.</w:t>
      </w:r>
      <w:r w:rsidR="00DC074A" w:rsidRPr="005526AD">
        <w:rPr>
          <w:rFonts w:eastAsia="Times New Roman"/>
          <w:bCs/>
          <w:i/>
          <w:szCs w:val="22"/>
          <w:lang w:eastAsia="en-GB"/>
        </w:rPr>
        <w:tab/>
      </w:r>
      <w:r w:rsidR="00DC074A" w:rsidRPr="005526AD">
        <w:rPr>
          <w:i/>
          <w:iCs/>
          <w:szCs w:val="22"/>
        </w:rPr>
        <w:t xml:space="preserve">Items specially designed for a </w:t>
      </w:r>
      <w:r w:rsidR="0080395B" w:rsidRPr="005526AD">
        <w:rPr>
          <w:i/>
          <w:iCs/>
          <w:szCs w:val="22"/>
        </w:rPr>
        <w:t>‘</w:t>
      </w:r>
      <w:r w:rsidR="00DC074A" w:rsidRPr="005526AD">
        <w:rPr>
          <w:i/>
          <w:iCs/>
          <w:szCs w:val="22"/>
        </w:rPr>
        <w:t>connected civil industry application</w:t>
      </w:r>
      <w:r w:rsidR="0080395B" w:rsidRPr="005526AD">
        <w:rPr>
          <w:i/>
          <w:iCs/>
          <w:szCs w:val="22"/>
        </w:rPr>
        <w:t>’</w:t>
      </w:r>
      <w:r w:rsidR="00DC074A" w:rsidRPr="005526AD">
        <w:rPr>
          <w:i/>
          <w:iCs/>
          <w:szCs w:val="22"/>
        </w:rPr>
        <w:t>, meeting all of the following</w:t>
      </w:r>
      <w:r w:rsidR="00DC074A" w:rsidRPr="005526AD">
        <w:rPr>
          <w:rFonts w:eastAsia="TimesNewRoman,Italic"/>
          <w:i/>
          <w:iCs/>
          <w:szCs w:val="22"/>
          <w:lang w:eastAsia="en-GB"/>
        </w:rPr>
        <w:t>:</w:t>
      </w:r>
    </w:p>
    <w:p w14:paraId="1B202625" w14:textId="77777777" w:rsidR="00DC074A" w:rsidRPr="005526AD" w:rsidRDefault="00DC074A" w:rsidP="00DC074A">
      <w:pPr>
        <w:ind w:left="3686" w:right="69" w:hanging="567"/>
        <w:contextualSpacing/>
        <w:jc w:val="both"/>
        <w:rPr>
          <w:rFonts w:eastAsia="Times New Roman"/>
          <w:i/>
          <w:szCs w:val="22"/>
          <w:lang w:eastAsia="en-GB"/>
        </w:rPr>
      </w:pPr>
      <w:r w:rsidRPr="005526AD">
        <w:rPr>
          <w:rFonts w:eastAsia="Times New Roman"/>
          <w:bCs/>
          <w:i/>
          <w:szCs w:val="22"/>
          <w:lang w:eastAsia="en-GB"/>
        </w:rPr>
        <w:t>1.</w:t>
      </w:r>
      <w:r w:rsidRPr="005526AD">
        <w:rPr>
          <w:rFonts w:eastAsia="Times New Roman"/>
          <w:i/>
          <w:szCs w:val="22"/>
          <w:lang w:eastAsia="en-GB"/>
        </w:rPr>
        <w:tab/>
      </w:r>
      <w:r w:rsidRPr="005526AD">
        <w:rPr>
          <w:i/>
          <w:iCs/>
          <w:szCs w:val="22"/>
        </w:rPr>
        <w:t>Being any of the following:</w:t>
      </w:r>
    </w:p>
    <w:p w14:paraId="3B642CC3" w14:textId="77777777" w:rsidR="00DC074A" w:rsidRPr="005526AD" w:rsidRDefault="00DC074A" w:rsidP="00DC074A">
      <w:pPr>
        <w:spacing w:before="60"/>
        <w:ind w:left="4253" w:right="68" w:hanging="567"/>
        <w:jc w:val="both"/>
        <w:rPr>
          <w:rFonts w:eastAsia="Times New Roman"/>
          <w:i/>
          <w:szCs w:val="22"/>
          <w:lang w:eastAsia="en-GB"/>
        </w:rPr>
      </w:pPr>
      <w:r w:rsidRPr="005526AD">
        <w:rPr>
          <w:rFonts w:eastAsia="Times New Roman"/>
          <w:i/>
          <w:szCs w:val="22"/>
          <w:lang w:eastAsia="en-GB"/>
        </w:rPr>
        <w:t>a.</w:t>
      </w:r>
      <w:r w:rsidRPr="005526AD">
        <w:rPr>
          <w:rFonts w:eastAsia="Times New Roman"/>
          <w:i/>
          <w:szCs w:val="22"/>
          <w:lang w:eastAsia="en-GB"/>
        </w:rPr>
        <w:tab/>
      </w:r>
      <w:r w:rsidRPr="005526AD">
        <w:rPr>
          <w:i/>
          <w:iCs/>
          <w:szCs w:val="22"/>
        </w:rPr>
        <w:t>A network</w:t>
      </w:r>
      <w:r w:rsidR="008B2FCD" w:rsidRPr="005526AD">
        <w:rPr>
          <w:i/>
          <w:iCs/>
          <w:szCs w:val="22"/>
        </w:rPr>
        <w:noBreakHyphen/>
      </w:r>
      <w:r w:rsidRPr="005526AD">
        <w:rPr>
          <w:i/>
          <w:iCs/>
          <w:szCs w:val="22"/>
        </w:rPr>
        <w:t>capable endpoint device meeting any of the following:</w:t>
      </w:r>
    </w:p>
    <w:p w14:paraId="0D160E15" w14:textId="77777777" w:rsidR="00DC074A" w:rsidRPr="005526AD" w:rsidRDefault="00DC074A" w:rsidP="00DC074A">
      <w:pPr>
        <w:ind w:left="4536" w:right="69" w:hanging="283"/>
        <w:jc w:val="both"/>
        <w:rPr>
          <w:rFonts w:eastAsia="Times New Roman"/>
          <w:i/>
          <w:szCs w:val="22"/>
          <w:lang w:eastAsia="en-GB"/>
        </w:rPr>
      </w:pPr>
      <w:r w:rsidRPr="005526AD">
        <w:rPr>
          <w:rFonts w:eastAsia="Times New Roman"/>
          <w:i/>
          <w:szCs w:val="22"/>
          <w:lang w:eastAsia="en-GB"/>
        </w:rPr>
        <w:t>1.</w:t>
      </w:r>
      <w:r w:rsidRPr="005526AD">
        <w:rPr>
          <w:rFonts w:eastAsia="Times New Roman"/>
          <w:i/>
          <w:szCs w:val="22"/>
          <w:lang w:eastAsia="en-GB"/>
        </w:rPr>
        <w:tab/>
      </w:r>
      <w:r w:rsidRPr="005526AD">
        <w:rPr>
          <w:i/>
          <w:iCs/>
          <w:szCs w:val="22"/>
        </w:rPr>
        <w:t xml:space="preserve">The </w:t>
      </w:r>
      <w:r w:rsidR="0080395B" w:rsidRPr="005526AD">
        <w:rPr>
          <w:i/>
          <w:iCs/>
          <w:szCs w:val="22"/>
        </w:rPr>
        <w:t>“</w:t>
      </w:r>
      <w:r w:rsidRPr="005526AD">
        <w:rPr>
          <w:i/>
          <w:iCs/>
          <w:szCs w:val="22"/>
        </w:rPr>
        <w:t>information security</w:t>
      </w:r>
      <w:r w:rsidR="0080395B" w:rsidRPr="005526AD">
        <w:rPr>
          <w:i/>
          <w:iCs/>
          <w:szCs w:val="22"/>
        </w:rPr>
        <w:t>”</w:t>
      </w:r>
      <w:r w:rsidRPr="005526AD">
        <w:rPr>
          <w:i/>
          <w:iCs/>
          <w:szCs w:val="22"/>
        </w:rPr>
        <w:t xml:space="preserve"> functionality is limited to securing </w:t>
      </w:r>
      <w:r w:rsidR="0080395B" w:rsidRPr="005526AD">
        <w:rPr>
          <w:i/>
          <w:iCs/>
          <w:szCs w:val="22"/>
        </w:rPr>
        <w:t>‘non</w:t>
      </w:r>
      <w:r w:rsidR="008B2FCD" w:rsidRPr="005526AD">
        <w:rPr>
          <w:i/>
          <w:iCs/>
          <w:szCs w:val="22"/>
        </w:rPr>
        <w:noBreakHyphen/>
      </w:r>
      <w:r w:rsidR="0080395B" w:rsidRPr="005526AD">
        <w:rPr>
          <w:i/>
          <w:iCs/>
          <w:szCs w:val="22"/>
        </w:rPr>
        <w:t>arbitrary data’ or the tasks of “</w:t>
      </w:r>
      <w:r w:rsidRPr="005526AD">
        <w:rPr>
          <w:i/>
          <w:iCs/>
          <w:szCs w:val="22"/>
        </w:rPr>
        <w:t>Operations, Administration or Maintenance</w:t>
      </w:r>
      <w:r w:rsidR="0080395B" w:rsidRPr="005526AD">
        <w:rPr>
          <w:i/>
          <w:iCs/>
          <w:szCs w:val="22"/>
        </w:rPr>
        <w:t>”</w:t>
      </w:r>
      <w:r w:rsidRPr="005526AD">
        <w:rPr>
          <w:i/>
          <w:iCs/>
          <w:szCs w:val="22"/>
        </w:rPr>
        <w:t xml:space="preserve"> (</w:t>
      </w:r>
      <w:r w:rsidR="0080395B" w:rsidRPr="005526AD">
        <w:rPr>
          <w:i/>
          <w:iCs/>
          <w:szCs w:val="22"/>
        </w:rPr>
        <w:t>“OAM”</w:t>
      </w:r>
      <w:r w:rsidRPr="005526AD">
        <w:rPr>
          <w:i/>
          <w:iCs/>
          <w:szCs w:val="22"/>
        </w:rPr>
        <w:t>); or</w:t>
      </w:r>
    </w:p>
    <w:p w14:paraId="2226FBEB" w14:textId="77777777" w:rsidR="00DC074A" w:rsidRPr="005526AD" w:rsidRDefault="00DC074A" w:rsidP="00DC074A">
      <w:pPr>
        <w:ind w:left="4536" w:right="69" w:hanging="283"/>
        <w:jc w:val="both"/>
        <w:rPr>
          <w:rFonts w:eastAsia="Times New Roman"/>
          <w:i/>
          <w:szCs w:val="22"/>
          <w:u w:val="single"/>
          <w:lang w:eastAsia="en-GB"/>
        </w:rPr>
      </w:pPr>
      <w:r w:rsidRPr="005526AD">
        <w:rPr>
          <w:rFonts w:eastAsia="Times New Roman"/>
          <w:i/>
          <w:szCs w:val="22"/>
          <w:lang w:eastAsia="en-GB"/>
        </w:rPr>
        <w:t>2.</w:t>
      </w:r>
      <w:r w:rsidRPr="005526AD">
        <w:rPr>
          <w:rFonts w:eastAsia="Times New Roman"/>
          <w:i/>
          <w:szCs w:val="22"/>
          <w:lang w:eastAsia="en-GB"/>
        </w:rPr>
        <w:tab/>
      </w:r>
      <w:r w:rsidRPr="005526AD">
        <w:rPr>
          <w:i/>
          <w:iCs/>
          <w:szCs w:val="22"/>
        </w:rPr>
        <w:t xml:space="preserve">The device is limited to a specific </w:t>
      </w:r>
      <w:r w:rsidR="0080395B" w:rsidRPr="005526AD">
        <w:rPr>
          <w:i/>
          <w:iCs/>
          <w:szCs w:val="22"/>
        </w:rPr>
        <w:t>‘</w:t>
      </w:r>
      <w:r w:rsidRPr="005526AD">
        <w:rPr>
          <w:i/>
          <w:iCs/>
          <w:szCs w:val="22"/>
        </w:rPr>
        <w:t>conne</w:t>
      </w:r>
      <w:r w:rsidR="0080395B" w:rsidRPr="005526AD">
        <w:rPr>
          <w:i/>
          <w:iCs/>
          <w:szCs w:val="22"/>
        </w:rPr>
        <w:t>cted civil industry application’</w:t>
      </w:r>
      <w:r w:rsidRPr="005526AD">
        <w:rPr>
          <w:i/>
          <w:iCs/>
          <w:szCs w:val="22"/>
        </w:rPr>
        <w:t>; or</w:t>
      </w:r>
    </w:p>
    <w:p w14:paraId="4C9B3A5E" w14:textId="77777777" w:rsidR="00DC074A" w:rsidRPr="005526AD" w:rsidRDefault="00DC074A" w:rsidP="00DC074A">
      <w:pPr>
        <w:spacing w:before="60"/>
        <w:ind w:left="4253" w:right="68" w:hanging="567"/>
        <w:jc w:val="both"/>
        <w:rPr>
          <w:rFonts w:eastAsia="Times New Roman"/>
          <w:i/>
          <w:szCs w:val="22"/>
          <w:lang w:eastAsia="en-GB"/>
        </w:rPr>
      </w:pPr>
      <w:r w:rsidRPr="005526AD">
        <w:rPr>
          <w:i/>
          <w:iCs/>
          <w:szCs w:val="22"/>
        </w:rPr>
        <w:t>b.</w:t>
      </w:r>
      <w:r w:rsidRPr="005526AD">
        <w:rPr>
          <w:i/>
          <w:iCs/>
          <w:szCs w:val="22"/>
        </w:rPr>
        <w:tab/>
        <w:t>Networking equipment meeting all of the following:</w:t>
      </w:r>
    </w:p>
    <w:p w14:paraId="7A1AF360" w14:textId="77777777" w:rsidR="00DC074A" w:rsidRPr="005526AD" w:rsidRDefault="00DC074A" w:rsidP="00DC074A">
      <w:pPr>
        <w:ind w:left="4536" w:right="69" w:hanging="283"/>
        <w:jc w:val="both"/>
        <w:rPr>
          <w:rFonts w:eastAsia="Times New Roman"/>
          <w:i/>
          <w:szCs w:val="22"/>
          <w:lang w:eastAsia="en-GB"/>
        </w:rPr>
      </w:pPr>
      <w:r w:rsidRPr="005526AD">
        <w:rPr>
          <w:rFonts w:eastAsia="Times New Roman"/>
          <w:i/>
          <w:szCs w:val="22"/>
          <w:lang w:eastAsia="en-GB"/>
        </w:rPr>
        <w:t>1.</w:t>
      </w:r>
      <w:r w:rsidRPr="005526AD">
        <w:rPr>
          <w:rFonts w:eastAsia="Times New Roman"/>
          <w:i/>
          <w:szCs w:val="22"/>
          <w:lang w:eastAsia="en-GB"/>
        </w:rPr>
        <w:tab/>
      </w:r>
      <w:r w:rsidRPr="005526AD">
        <w:rPr>
          <w:i/>
          <w:iCs/>
          <w:szCs w:val="22"/>
        </w:rPr>
        <w:t>Being specially designed to communicate with the devices specified by paragraph j.1.a. above; and</w:t>
      </w:r>
    </w:p>
    <w:p w14:paraId="76F791CC" w14:textId="77777777" w:rsidR="00DC074A" w:rsidRPr="005526AD" w:rsidRDefault="00DC074A" w:rsidP="00DC074A">
      <w:pPr>
        <w:ind w:left="4536" w:right="69" w:hanging="283"/>
        <w:jc w:val="both"/>
        <w:rPr>
          <w:rFonts w:eastAsia="Times New Roman"/>
          <w:i/>
          <w:szCs w:val="22"/>
          <w:u w:val="single"/>
          <w:lang w:eastAsia="en-GB"/>
        </w:rPr>
      </w:pPr>
      <w:r w:rsidRPr="005526AD">
        <w:rPr>
          <w:rFonts w:eastAsia="Times New Roman"/>
          <w:i/>
          <w:szCs w:val="22"/>
          <w:lang w:eastAsia="en-GB"/>
        </w:rPr>
        <w:t>2.</w:t>
      </w:r>
      <w:r w:rsidRPr="005526AD">
        <w:rPr>
          <w:rFonts w:eastAsia="Times New Roman"/>
          <w:i/>
          <w:szCs w:val="22"/>
          <w:lang w:eastAsia="en-GB"/>
        </w:rPr>
        <w:tab/>
      </w:r>
      <w:r w:rsidR="0080395B" w:rsidRPr="005526AD">
        <w:rPr>
          <w:i/>
          <w:iCs/>
          <w:szCs w:val="22"/>
        </w:rPr>
        <w:t>The “information security”</w:t>
      </w:r>
      <w:r w:rsidRPr="005526AD">
        <w:rPr>
          <w:i/>
          <w:iCs/>
          <w:szCs w:val="22"/>
        </w:rPr>
        <w:t xml:space="preserve"> functionality is limited to supporting the </w:t>
      </w:r>
      <w:r w:rsidR="0080395B" w:rsidRPr="005526AD">
        <w:rPr>
          <w:i/>
          <w:iCs/>
          <w:szCs w:val="22"/>
        </w:rPr>
        <w:t>‘</w:t>
      </w:r>
      <w:r w:rsidRPr="005526AD">
        <w:rPr>
          <w:i/>
          <w:iCs/>
          <w:szCs w:val="22"/>
        </w:rPr>
        <w:t>connected civil industry application</w:t>
      </w:r>
      <w:r w:rsidR="0080395B" w:rsidRPr="005526AD">
        <w:rPr>
          <w:i/>
          <w:iCs/>
          <w:szCs w:val="22"/>
        </w:rPr>
        <w:t>’</w:t>
      </w:r>
      <w:r w:rsidRPr="005526AD">
        <w:rPr>
          <w:i/>
          <w:iCs/>
          <w:szCs w:val="22"/>
        </w:rPr>
        <w:t xml:space="preserve"> of devices specified by paragraph j.1.a. above, or the tasks of </w:t>
      </w:r>
      <w:r w:rsidR="0080395B" w:rsidRPr="005526AD">
        <w:rPr>
          <w:i/>
          <w:iCs/>
          <w:szCs w:val="22"/>
        </w:rPr>
        <w:t>“OAM”</w:t>
      </w:r>
      <w:r w:rsidRPr="005526AD">
        <w:rPr>
          <w:i/>
          <w:iCs/>
          <w:szCs w:val="22"/>
        </w:rPr>
        <w:t xml:space="preserve"> of this networking equipment or of other items specified by paragraph j. of this Note; and</w:t>
      </w:r>
    </w:p>
    <w:p w14:paraId="12A13CEB" w14:textId="77777777" w:rsidR="00DC074A" w:rsidRPr="005526AD" w:rsidRDefault="00DC074A" w:rsidP="00DC074A">
      <w:pPr>
        <w:ind w:left="3686" w:right="69" w:hanging="567"/>
        <w:contextualSpacing/>
        <w:jc w:val="both"/>
        <w:rPr>
          <w:rFonts w:eastAsia="Times New Roman"/>
          <w:i/>
          <w:szCs w:val="22"/>
          <w:lang w:eastAsia="en-GB"/>
        </w:rPr>
      </w:pPr>
      <w:r w:rsidRPr="005526AD">
        <w:rPr>
          <w:rFonts w:eastAsia="Times New Roman"/>
          <w:bCs/>
          <w:i/>
          <w:szCs w:val="22"/>
          <w:lang w:eastAsia="en-GB"/>
        </w:rPr>
        <w:t>2.</w:t>
      </w:r>
      <w:r w:rsidRPr="005526AD">
        <w:rPr>
          <w:rFonts w:eastAsia="Times New Roman"/>
          <w:i/>
          <w:szCs w:val="22"/>
          <w:lang w:eastAsia="en-GB"/>
        </w:rPr>
        <w:tab/>
      </w:r>
      <w:r w:rsidR="0080395B" w:rsidRPr="005526AD">
        <w:rPr>
          <w:i/>
          <w:iCs/>
        </w:rPr>
        <w:t>Where the “information security”</w:t>
      </w:r>
      <w:r w:rsidRPr="005526AD">
        <w:rPr>
          <w:i/>
          <w:iCs/>
        </w:rPr>
        <w:t xml:space="preserve"> functionality implements only published or commercial cryptographic standards, and the cryptographic functionality cannot easily be changed by the user.</w:t>
      </w:r>
    </w:p>
    <w:p w14:paraId="4EAAB5F2" w14:textId="77777777" w:rsidR="0069671A" w:rsidRPr="005526AD" w:rsidRDefault="0069671A" w:rsidP="0069671A">
      <w:pPr>
        <w:pStyle w:val="DL0Aa1a1TechH"/>
        <w:ind w:left="2835"/>
        <w:rPr>
          <w:u w:val="single"/>
          <w:lang w:val="en-AU"/>
        </w:rPr>
      </w:pPr>
      <w:r w:rsidRPr="005526AD">
        <w:rPr>
          <w:u w:val="single"/>
          <w:lang w:val="en-AU"/>
        </w:rPr>
        <w:t>Technical Notes:</w:t>
      </w:r>
    </w:p>
    <w:p w14:paraId="0612F60F" w14:textId="3F4F0283" w:rsidR="0069671A" w:rsidRPr="005526AD" w:rsidRDefault="0069671A" w:rsidP="0069671A">
      <w:pPr>
        <w:pStyle w:val="DL0Aa1a1Tech1"/>
        <w:rPr>
          <w:lang w:val="en-AU"/>
        </w:rPr>
      </w:pPr>
      <w:r w:rsidRPr="005526AD">
        <w:rPr>
          <w:lang w:val="en-AU"/>
        </w:rPr>
        <w:t>1</w:t>
      </w:r>
      <w:r w:rsidRPr="005526AD">
        <w:rPr>
          <w:i w:val="0"/>
          <w:lang w:val="en-AU"/>
        </w:rPr>
        <w:t>.</w:t>
      </w:r>
      <w:r w:rsidRPr="005526AD">
        <w:rPr>
          <w:lang w:val="en-AU"/>
        </w:rPr>
        <w:tab/>
      </w:r>
      <w:r w:rsidR="00AA6191" w:rsidRPr="005526AD">
        <w:rPr>
          <w:lang w:val="en-AU"/>
        </w:rPr>
        <w:t>For the purposes of 5A002.a. Note j., 'connected civil industry application' means a network-connected consumer or civil industry application other than "information security", digital communication, general purpose networking or computing.</w:t>
      </w:r>
    </w:p>
    <w:p w14:paraId="20765B91" w14:textId="64AA1434" w:rsidR="00DC074A" w:rsidRPr="005526AD" w:rsidRDefault="0069671A" w:rsidP="0069671A">
      <w:pPr>
        <w:pStyle w:val="DL0Aa1a1Tech1"/>
        <w:rPr>
          <w:bCs/>
          <w:lang w:val="en-AU" w:eastAsia="en-GB"/>
        </w:rPr>
      </w:pPr>
      <w:r w:rsidRPr="005526AD">
        <w:rPr>
          <w:lang w:val="en-AU"/>
        </w:rPr>
        <w:t>2.</w:t>
      </w:r>
      <w:r w:rsidRPr="005526AD">
        <w:rPr>
          <w:lang w:val="en-AU"/>
        </w:rPr>
        <w:tab/>
      </w:r>
      <w:r w:rsidR="00AA6191" w:rsidRPr="005526AD">
        <w:rPr>
          <w:lang w:val="en-AU"/>
        </w:rPr>
        <w:t>For the purposes of 5A002.a. Note j.1.a.1., 'non-arbitrary data' means sensor or metering data directly related to the stability, performance or physical measurement of a system (e.g., temperature, pressure, flow rate, mass, volume, voltage, physical location etc.), that cannot be changed by the user of the device.</w:t>
      </w:r>
    </w:p>
    <w:p w14:paraId="77A39367" w14:textId="6EE84531" w:rsidR="0069671A" w:rsidRPr="005526AD" w:rsidRDefault="00AE5766" w:rsidP="00AE5766">
      <w:pPr>
        <w:pStyle w:val="Cat0newstyle41a1aparagraphsindented"/>
      </w:pPr>
      <w:r w:rsidRPr="005526AD">
        <w:rPr>
          <w:lang w:eastAsia="en-AU"/>
        </w:rPr>
        <w:t>5.</w:t>
      </w:r>
      <w:r w:rsidRPr="005526AD">
        <w:rPr>
          <w:lang w:eastAsia="en-AU"/>
        </w:rPr>
        <w:tab/>
        <w:t>A.</w:t>
      </w:r>
      <w:r w:rsidRPr="005526AD">
        <w:rPr>
          <w:lang w:eastAsia="en-AU"/>
        </w:rPr>
        <w:tab/>
        <w:t>002.</w:t>
      </w:r>
      <w:r w:rsidRPr="005526AD">
        <w:rPr>
          <w:lang w:eastAsia="en-AU"/>
        </w:rPr>
        <w:tab/>
      </w:r>
      <w:r w:rsidR="00656C15" w:rsidRPr="005526AD">
        <w:rPr>
          <w:rFonts w:eastAsia="Times New Roman"/>
          <w:lang w:eastAsia="en-AU"/>
        </w:rPr>
        <w:t>b.</w:t>
      </w:r>
      <w:r w:rsidR="00656C15" w:rsidRPr="005526AD">
        <w:rPr>
          <w:rFonts w:eastAsia="Times New Roman"/>
          <w:lang w:eastAsia="en-AU"/>
        </w:rPr>
        <w:tab/>
      </w:r>
      <w:r w:rsidR="00F40A38" w:rsidRPr="005526AD">
        <w:t>Being a ‘</w:t>
      </w:r>
      <w:r w:rsidR="0069671A" w:rsidRPr="005526AD">
        <w:t>cryptographic activation token</w:t>
      </w:r>
      <w:r w:rsidR="00F40A38" w:rsidRPr="005526AD">
        <w:t>’</w:t>
      </w:r>
      <w:r w:rsidR="0069671A" w:rsidRPr="005526AD">
        <w:t>;</w:t>
      </w:r>
    </w:p>
    <w:p w14:paraId="595ACC6E" w14:textId="77777777" w:rsidR="0069671A" w:rsidRPr="005526AD" w:rsidRDefault="0069671A" w:rsidP="0069671A">
      <w:pPr>
        <w:keepNext/>
        <w:keepLines/>
        <w:spacing w:before="120" w:line="240" w:lineRule="auto"/>
        <w:ind w:left="1701"/>
        <w:rPr>
          <w:rFonts w:eastAsia="Times New Roman"/>
          <w:i/>
          <w:szCs w:val="22"/>
          <w:u w:val="single"/>
          <w:lang w:eastAsia="en-AU"/>
        </w:rPr>
      </w:pPr>
      <w:r w:rsidRPr="005526AD">
        <w:rPr>
          <w:rFonts w:eastAsia="Times New Roman"/>
          <w:i/>
          <w:szCs w:val="22"/>
          <w:u w:val="single"/>
          <w:lang w:eastAsia="en-AU"/>
        </w:rPr>
        <w:t>Technical Note:</w:t>
      </w:r>
    </w:p>
    <w:p w14:paraId="40E952FF" w14:textId="1DCB61EF" w:rsidR="00F95A1C" w:rsidRPr="005526AD" w:rsidRDefault="00F95A1C" w:rsidP="0069671A">
      <w:pPr>
        <w:keepNext/>
        <w:keepLines/>
        <w:spacing w:before="60" w:line="240" w:lineRule="auto"/>
        <w:ind w:left="1701"/>
        <w:rPr>
          <w:i/>
          <w:iCs/>
          <w:szCs w:val="22"/>
        </w:rPr>
      </w:pPr>
      <w:r w:rsidRPr="005526AD">
        <w:rPr>
          <w:i/>
          <w:iCs/>
          <w:szCs w:val="22"/>
        </w:rPr>
        <w:t>For the purposes of 5A002.b., a 'cryptographic activation token' is an item designed or modified for any of the following:</w:t>
      </w:r>
    </w:p>
    <w:p w14:paraId="34D61175" w14:textId="77777777" w:rsidR="0069671A" w:rsidRPr="005526AD" w:rsidRDefault="0069671A" w:rsidP="0069671A">
      <w:pPr>
        <w:pStyle w:val="DLOAaTechText1"/>
        <w:rPr>
          <w:lang w:val="en-AU"/>
        </w:rPr>
      </w:pPr>
      <w:r w:rsidRPr="005526AD">
        <w:rPr>
          <w:lang w:val="en-AU"/>
        </w:rPr>
        <w:t>1.</w:t>
      </w:r>
      <w:r w:rsidRPr="005526AD">
        <w:rPr>
          <w:lang w:val="en-AU"/>
        </w:rPr>
        <w:tab/>
        <w:t xml:space="preserve">Converting, by means of </w:t>
      </w:r>
      <w:r w:rsidR="00F40A38" w:rsidRPr="005526AD">
        <w:rPr>
          <w:lang w:val="en-AU"/>
        </w:rPr>
        <w:t>“cryptographic activation”</w:t>
      </w:r>
      <w:r w:rsidRPr="005526AD">
        <w:rPr>
          <w:lang w:val="en-AU"/>
        </w:rPr>
        <w:t>, an item not specified by Category 5 – Part</w:t>
      </w:r>
      <w:r w:rsidR="001E5F4B" w:rsidRPr="005526AD">
        <w:rPr>
          <w:lang w:val="en-AU"/>
        </w:rPr>
        <w:t> </w:t>
      </w:r>
      <w:r w:rsidRPr="005526AD">
        <w:rPr>
          <w:lang w:val="en-AU"/>
        </w:rPr>
        <w:t>2 into an item specified by 5A002.a. or 5D002.c.1., and not released by the Cryptography Note (Note 3 in Category 5 – Part</w:t>
      </w:r>
      <w:r w:rsidR="001E5F4B" w:rsidRPr="005526AD">
        <w:rPr>
          <w:lang w:val="en-AU"/>
        </w:rPr>
        <w:t> </w:t>
      </w:r>
      <w:r w:rsidRPr="005526AD">
        <w:rPr>
          <w:lang w:val="en-AU"/>
        </w:rPr>
        <w:t>2); or</w:t>
      </w:r>
    </w:p>
    <w:p w14:paraId="13687306" w14:textId="77777777" w:rsidR="0069671A" w:rsidRPr="005526AD" w:rsidRDefault="0069671A" w:rsidP="0069671A">
      <w:pPr>
        <w:pStyle w:val="DLOAaTechText1"/>
        <w:rPr>
          <w:lang w:val="en-AU"/>
        </w:rPr>
      </w:pPr>
      <w:r w:rsidRPr="005526AD">
        <w:rPr>
          <w:lang w:val="en-AU"/>
        </w:rPr>
        <w:t>2.</w:t>
      </w:r>
      <w:r w:rsidRPr="005526AD">
        <w:rPr>
          <w:lang w:val="en-AU"/>
        </w:rPr>
        <w:tab/>
        <w:t xml:space="preserve">Enabling, by means of </w:t>
      </w:r>
      <w:r w:rsidR="00F40A38" w:rsidRPr="005526AD">
        <w:rPr>
          <w:lang w:val="en-AU"/>
        </w:rPr>
        <w:t>“</w:t>
      </w:r>
      <w:r w:rsidRPr="005526AD">
        <w:rPr>
          <w:lang w:val="en-AU"/>
        </w:rPr>
        <w:t>cryptographic activation</w:t>
      </w:r>
      <w:r w:rsidR="00F40A38" w:rsidRPr="005526AD">
        <w:rPr>
          <w:lang w:val="en-AU"/>
        </w:rPr>
        <w:t>”</w:t>
      </w:r>
      <w:r w:rsidRPr="005526AD">
        <w:rPr>
          <w:lang w:val="en-AU"/>
        </w:rPr>
        <w:t>, additional functionality specified by 5A002.a. of an item already specified by Category 5 – Part</w:t>
      </w:r>
      <w:r w:rsidR="001E5F4B" w:rsidRPr="005526AD">
        <w:rPr>
          <w:lang w:val="en-AU"/>
        </w:rPr>
        <w:t> </w:t>
      </w:r>
      <w:r w:rsidRPr="005526AD">
        <w:rPr>
          <w:lang w:val="en-AU"/>
        </w:rPr>
        <w:t>2.</w:t>
      </w:r>
    </w:p>
    <w:p w14:paraId="29116587" w14:textId="5D252516" w:rsidR="00656C15" w:rsidRPr="005526AD" w:rsidRDefault="00AE5766" w:rsidP="00AE5766">
      <w:pPr>
        <w:pStyle w:val="Cat0newstyle41a1aparagraphsindented"/>
        <w:rPr>
          <w:lang w:eastAsia="en-AU"/>
        </w:rPr>
      </w:pPr>
      <w:r w:rsidRPr="005526AD">
        <w:rPr>
          <w:lang w:eastAsia="en-AU"/>
        </w:rPr>
        <w:t>5.</w:t>
      </w:r>
      <w:r w:rsidRPr="005526AD">
        <w:rPr>
          <w:lang w:eastAsia="en-AU"/>
        </w:rPr>
        <w:tab/>
        <w:t>A.</w:t>
      </w:r>
      <w:r w:rsidRPr="005526AD">
        <w:rPr>
          <w:lang w:eastAsia="en-AU"/>
        </w:rPr>
        <w:tab/>
        <w:t>002.</w:t>
      </w:r>
      <w:r w:rsidRPr="005526AD">
        <w:rPr>
          <w:lang w:eastAsia="en-AU"/>
        </w:rPr>
        <w:tab/>
      </w:r>
      <w:r w:rsidR="00656C15" w:rsidRPr="005526AD">
        <w:rPr>
          <w:lang w:eastAsia="en-AU"/>
        </w:rPr>
        <w:t>c.</w:t>
      </w:r>
      <w:r w:rsidR="00656C15" w:rsidRPr="005526AD">
        <w:rPr>
          <w:lang w:eastAsia="en-AU"/>
        </w:rPr>
        <w:tab/>
      </w:r>
      <w:r w:rsidR="00656C15" w:rsidRPr="005526AD">
        <w:rPr>
          <w:rFonts w:eastAsia="TimesNewRoman,Italic"/>
          <w:lang w:eastAsia="en-AU"/>
        </w:rPr>
        <w:t>D</w:t>
      </w:r>
      <w:r w:rsidR="00656C15" w:rsidRPr="005526AD">
        <w:rPr>
          <w:lang w:eastAsia="en-AU"/>
        </w:rPr>
        <w:t xml:space="preserve">esigned or modified to use or perform </w:t>
      </w:r>
      <w:r w:rsidR="00976615" w:rsidRPr="005526AD">
        <w:rPr>
          <w:lang w:eastAsia="en-AU"/>
        </w:rPr>
        <w:t>“</w:t>
      </w:r>
      <w:r w:rsidR="00656C15" w:rsidRPr="005526AD">
        <w:rPr>
          <w:lang w:eastAsia="en-AU"/>
        </w:rPr>
        <w:t>quantum cryptography</w:t>
      </w:r>
      <w:r w:rsidR="00976615" w:rsidRPr="005526AD">
        <w:rPr>
          <w:lang w:eastAsia="en-AU"/>
        </w:rPr>
        <w:t>”</w:t>
      </w:r>
      <w:r w:rsidR="00656C15" w:rsidRPr="005526AD">
        <w:rPr>
          <w:lang w:eastAsia="en-AU"/>
        </w:rPr>
        <w:t>:</w:t>
      </w:r>
    </w:p>
    <w:p w14:paraId="1B70B64D" w14:textId="77777777" w:rsidR="00656C15" w:rsidRPr="005526AD" w:rsidRDefault="00656C15" w:rsidP="00656C15">
      <w:pPr>
        <w:keepNext/>
        <w:keepLines/>
        <w:spacing w:before="120" w:line="240" w:lineRule="auto"/>
        <w:ind w:left="1701"/>
        <w:rPr>
          <w:rFonts w:eastAsia="Times New Roman"/>
          <w:i/>
          <w:szCs w:val="22"/>
          <w:u w:val="single"/>
          <w:lang w:eastAsia="en-AU"/>
        </w:rPr>
      </w:pPr>
      <w:r w:rsidRPr="005526AD">
        <w:rPr>
          <w:rFonts w:eastAsia="Times New Roman"/>
          <w:i/>
          <w:szCs w:val="22"/>
          <w:u w:val="single"/>
          <w:lang w:eastAsia="en-AU"/>
        </w:rPr>
        <w:t>Technical Note:</w:t>
      </w:r>
    </w:p>
    <w:p w14:paraId="5A8E1F58" w14:textId="60B3B1E9" w:rsidR="00F95A1C" w:rsidRPr="005526AD" w:rsidRDefault="00F95A1C" w:rsidP="00656C15">
      <w:pPr>
        <w:keepNext/>
        <w:keepLines/>
        <w:spacing w:before="60" w:line="240" w:lineRule="auto"/>
        <w:ind w:left="1701"/>
        <w:rPr>
          <w:rFonts w:eastAsia="Times New Roman"/>
          <w:i/>
          <w:szCs w:val="22"/>
          <w:lang w:eastAsia="en-AU"/>
        </w:rPr>
      </w:pPr>
      <w:r w:rsidRPr="005526AD">
        <w:rPr>
          <w:rFonts w:eastAsia="Times New Roman"/>
          <w:i/>
          <w:szCs w:val="22"/>
          <w:lang w:eastAsia="en-AU"/>
        </w:rPr>
        <w:t>For the purposes of 5A002.c., "quantum cryptography" is also known as Quantum Key Distribution (QKD).</w:t>
      </w:r>
    </w:p>
    <w:p w14:paraId="17DFBC10" w14:textId="63EC6BB4" w:rsidR="00656C15" w:rsidRPr="005526AD" w:rsidRDefault="00AE5766" w:rsidP="00AE5766">
      <w:pPr>
        <w:pStyle w:val="Cat0newstyle41a1aparagraphsindented"/>
        <w:rPr>
          <w:lang w:eastAsia="en-AU"/>
        </w:rPr>
      </w:pPr>
      <w:r w:rsidRPr="005526AD">
        <w:rPr>
          <w:lang w:eastAsia="en-AU"/>
        </w:rPr>
        <w:t>5.</w:t>
      </w:r>
      <w:r w:rsidRPr="005526AD">
        <w:rPr>
          <w:lang w:eastAsia="en-AU"/>
        </w:rPr>
        <w:tab/>
        <w:t>A.</w:t>
      </w:r>
      <w:r w:rsidRPr="005526AD">
        <w:rPr>
          <w:lang w:eastAsia="en-AU"/>
        </w:rPr>
        <w:tab/>
        <w:t>002.</w:t>
      </w:r>
      <w:r w:rsidRPr="005526AD">
        <w:rPr>
          <w:lang w:eastAsia="en-AU"/>
        </w:rPr>
        <w:tab/>
      </w:r>
      <w:r w:rsidR="00656C15" w:rsidRPr="005526AD">
        <w:rPr>
          <w:lang w:eastAsia="en-AU"/>
        </w:rPr>
        <w:t>d.</w:t>
      </w:r>
      <w:r w:rsidR="00656C15" w:rsidRPr="005526AD">
        <w:rPr>
          <w:lang w:eastAsia="en-AU"/>
        </w:rPr>
        <w:tab/>
      </w:r>
      <w:r w:rsidR="00656C15" w:rsidRPr="005526AD">
        <w:rPr>
          <w:rFonts w:eastAsia="TimesNewRoman,Italic"/>
          <w:lang w:eastAsia="en-AU"/>
        </w:rPr>
        <w:t xml:space="preserve">Designed or modified to use </w:t>
      </w:r>
      <w:r w:rsidR="00656C15" w:rsidRPr="005526AD">
        <w:rPr>
          <w:lang w:eastAsia="en-AU"/>
        </w:rPr>
        <w:t>cryptographic techniques to generate channelising codes, scrambling codes or network identification codes, for systems using ultra</w:t>
      </w:r>
      <w:r w:rsidR="008B2FCD" w:rsidRPr="005526AD">
        <w:rPr>
          <w:lang w:eastAsia="en-AU"/>
        </w:rPr>
        <w:noBreakHyphen/>
      </w:r>
      <w:r w:rsidR="00656C15" w:rsidRPr="005526AD">
        <w:rPr>
          <w:lang w:eastAsia="en-AU"/>
        </w:rPr>
        <w:t>wideband modulation techniques and having any of the following:</w:t>
      </w:r>
    </w:p>
    <w:p w14:paraId="7D3E7ED6" w14:textId="77777777" w:rsidR="00656C15" w:rsidRPr="005526AD" w:rsidRDefault="00656C15" w:rsidP="00656C15">
      <w:pPr>
        <w:keepNext/>
        <w:keepLines/>
        <w:spacing w:before="60" w:line="240" w:lineRule="auto"/>
        <w:ind w:left="2268" w:hanging="567"/>
        <w:rPr>
          <w:rFonts w:eastAsia="Times New Roman"/>
          <w:szCs w:val="22"/>
          <w:lang w:eastAsia="en-AU"/>
        </w:rPr>
      </w:pPr>
      <w:r w:rsidRPr="005526AD">
        <w:rPr>
          <w:rFonts w:eastAsia="Times New Roman"/>
          <w:szCs w:val="22"/>
          <w:lang w:eastAsia="en-AU"/>
        </w:rPr>
        <w:t>1.</w:t>
      </w:r>
      <w:r w:rsidRPr="005526AD">
        <w:rPr>
          <w:rFonts w:eastAsia="Times New Roman"/>
          <w:szCs w:val="22"/>
          <w:lang w:eastAsia="en-AU"/>
        </w:rPr>
        <w:tab/>
        <w:t>A bandwidth exceeding 500 MHz; or</w:t>
      </w:r>
    </w:p>
    <w:p w14:paraId="6194CD74" w14:textId="77777777" w:rsidR="00656C15" w:rsidRPr="005526AD" w:rsidRDefault="00656C15" w:rsidP="00656C15">
      <w:pPr>
        <w:keepNext/>
        <w:keepLines/>
        <w:spacing w:before="60" w:line="240" w:lineRule="auto"/>
        <w:ind w:left="2268" w:hanging="567"/>
        <w:rPr>
          <w:rFonts w:eastAsia="Times New Roman"/>
          <w:szCs w:val="22"/>
          <w:lang w:eastAsia="en-AU"/>
        </w:rPr>
      </w:pPr>
      <w:r w:rsidRPr="005526AD">
        <w:rPr>
          <w:rFonts w:eastAsia="Times New Roman"/>
          <w:szCs w:val="22"/>
          <w:lang w:eastAsia="en-AU"/>
        </w:rPr>
        <w:t>2.</w:t>
      </w:r>
      <w:r w:rsidRPr="005526AD">
        <w:rPr>
          <w:rFonts w:eastAsia="Times New Roman"/>
          <w:szCs w:val="22"/>
          <w:lang w:eastAsia="en-AU"/>
        </w:rPr>
        <w:tab/>
        <w:t xml:space="preserve">A </w:t>
      </w:r>
      <w:r w:rsidR="00976615" w:rsidRPr="005526AD">
        <w:rPr>
          <w:rFonts w:eastAsia="Times New Roman"/>
          <w:szCs w:val="22"/>
          <w:lang w:eastAsia="en-AU"/>
        </w:rPr>
        <w:t>“</w:t>
      </w:r>
      <w:r w:rsidRPr="005526AD">
        <w:rPr>
          <w:rFonts w:eastAsia="Times New Roman"/>
          <w:szCs w:val="22"/>
          <w:lang w:eastAsia="en-AU"/>
        </w:rPr>
        <w:t>fractional bandwidth</w:t>
      </w:r>
      <w:r w:rsidR="00976615" w:rsidRPr="005526AD">
        <w:rPr>
          <w:rFonts w:eastAsia="Times New Roman"/>
          <w:szCs w:val="22"/>
          <w:lang w:eastAsia="en-AU"/>
        </w:rPr>
        <w:t>”</w:t>
      </w:r>
      <w:r w:rsidRPr="005526AD">
        <w:rPr>
          <w:rFonts w:eastAsia="Times New Roman"/>
          <w:szCs w:val="22"/>
          <w:lang w:eastAsia="en-AU"/>
        </w:rPr>
        <w:t xml:space="preserve"> of 20% or more;</w:t>
      </w:r>
    </w:p>
    <w:p w14:paraId="249AC2C5" w14:textId="33AD49F3" w:rsidR="00656C15" w:rsidRPr="005526AD" w:rsidRDefault="00AE5766" w:rsidP="00AE5766">
      <w:pPr>
        <w:pStyle w:val="Cat0newstyle41a1aparagraphsindented"/>
        <w:rPr>
          <w:lang w:eastAsia="en-AU"/>
        </w:rPr>
      </w:pPr>
      <w:r w:rsidRPr="005526AD">
        <w:rPr>
          <w:lang w:eastAsia="en-AU"/>
        </w:rPr>
        <w:t>5.</w:t>
      </w:r>
      <w:r w:rsidRPr="005526AD">
        <w:rPr>
          <w:lang w:eastAsia="en-AU"/>
        </w:rPr>
        <w:tab/>
        <w:t>A.</w:t>
      </w:r>
      <w:r w:rsidRPr="005526AD">
        <w:rPr>
          <w:lang w:eastAsia="en-AU"/>
        </w:rPr>
        <w:tab/>
        <w:t>002.</w:t>
      </w:r>
      <w:r w:rsidRPr="005526AD">
        <w:rPr>
          <w:lang w:eastAsia="en-AU"/>
        </w:rPr>
        <w:tab/>
      </w:r>
      <w:r w:rsidR="00656C15" w:rsidRPr="005526AD">
        <w:rPr>
          <w:lang w:eastAsia="en-AU"/>
        </w:rPr>
        <w:t>e.</w:t>
      </w:r>
      <w:r w:rsidR="00656C15" w:rsidRPr="005526AD">
        <w:rPr>
          <w:lang w:eastAsia="en-AU"/>
        </w:rPr>
        <w:tab/>
      </w:r>
      <w:r w:rsidR="00656C15" w:rsidRPr="005526AD">
        <w:rPr>
          <w:rFonts w:eastAsia="TimesNewRoman,Italic"/>
          <w:lang w:eastAsia="en-GB"/>
        </w:rPr>
        <w:t>D</w:t>
      </w:r>
      <w:r w:rsidR="00656C15" w:rsidRPr="005526AD">
        <w:rPr>
          <w:lang w:eastAsia="en-GB"/>
        </w:rPr>
        <w:t xml:space="preserve">esigned or modified to use cryptographic techniques to generate the spreading code for </w:t>
      </w:r>
      <w:r w:rsidR="00976615" w:rsidRPr="005526AD">
        <w:rPr>
          <w:lang w:eastAsia="en-GB"/>
        </w:rPr>
        <w:t>“</w:t>
      </w:r>
      <w:r w:rsidR="00656C15" w:rsidRPr="005526AD">
        <w:rPr>
          <w:lang w:eastAsia="en-GB"/>
        </w:rPr>
        <w:t>spread spectrum</w:t>
      </w:r>
      <w:r w:rsidR="00976615" w:rsidRPr="005526AD">
        <w:rPr>
          <w:lang w:eastAsia="en-GB"/>
        </w:rPr>
        <w:t>”</w:t>
      </w:r>
      <w:r w:rsidR="00656C15" w:rsidRPr="005526AD">
        <w:rPr>
          <w:lang w:eastAsia="en-GB"/>
        </w:rPr>
        <w:t xml:space="preserve"> systems, not specified by 5.A.</w:t>
      </w:r>
      <w:r w:rsidR="00DE4A05" w:rsidRPr="005526AD">
        <w:rPr>
          <w:lang w:eastAsia="en-GB"/>
        </w:rPr>
        <w:t>00</w:t>
      </w:r>
      <w:r w:rsidR="00656C15" w:rsidRPr="005526AD">
        <w:rPr>
          <w:lang w:eastAsia="en-GB"/>
        </w:rPr>
        <w:t xml:space="preserve">2.d., including the hopping code for </w:t>
      </w:r>
      <w:r w:rsidR="00976615" w:rsidRPr="005526AD">
        <w:rPr>
          <w:lang w:eastAsia="en-GB"/>
        </w:rPr>
        <w:t>“</w:t>
      </w:r>
      <w:r w:rsidR="00656C15" w:rsidRPr="005526AD">
        <w:rPr>
          <w:lang w:eastAsia="en-GB"/>
        </w:rPr>
        <w:t>frequency hopping</w:t>
      </w:r>
      <w:r w:rsidR="00976615" w:rsidRPr="005526AD">
        <w:rPr>
          <w:lang w:eastAsia="en-GB"/>
        </w:rPr>
        <w:t>”</w:t>
      </w:r>
      <w:r w:rsidR="00656C15" w:rsidRPr="005526AD">
        <w:rPr>
          <w:lang w:eastAsia="en-GB"/>
        </w:rPr>
        <w:t xml:space="preserve"> systems.</w:t>
      </w:r>
    </w:p>
    <w:p w14:paraId="602EBB0F" w14:textId="6675AB84" w:rsidR="00656C15" w:rsidRPr="005526AD" w:rsidRDefault="00656C15" w:rsidP="00656C15">
      <w:pPr>
        <w:spacing w:before="480"/>
        <w:ind w:right="68"/>
        <w:rPr>
          <w:rFonts w:eastAsia="Times New Roman"/>
          <w:szCs w:val="22"/>
          <w:u w:val="single"/>
          <w:lang w:eastAsia="en-GB"/>
        </w:rPr>
      </w:pPr>
      <w:r w:rsidRPr="005526AD">
        <w:rPr>
          <w:rFonts w:eastAsia="Times New Roman"/>
          <w:szCs w:val="22"/>
          <w:u w:val="single"/>
          <w:lang w:eastAsia="en-GB"/>
        </w:rPr>
        <w:t>NON</w:t>
      </w:r>
      <w:r w:rsidR="008B2FCD" w:rsidRPr="005526AD">
        <w:rPr>
          <w:rFonts w:eastAsia="Times New Roman"/>
          <w:szCs w:val="22"/>
          <w:u w:val="single"/>
          <w:lang w:eastAsia="en-GB"/>
        </w:rPr>
        <w:noBreakHyphen/>
      </w:r>
      <w:r w:rsidRPr="005526AD">
        <w:rPr>
          <w:rFonts w:eastAsia="Times New Roman"/>
          <w:szCs w:val="22"/>
          <w:u w:val="single"/>
          <w:lang w:eastAsia="en-GB"/>
        </w:rPr>
        <w:t xml:space="preserve">CRYPTOGRAPHIC </w:t>
      </w:r>
      <w:r w:rsidR="00976615" w:rsidRPr="005526AD">
        <w:rPr>
          <w:rFonts w:eastAsia="Times New Roman"/>
          <w:szCs w:val="22"/>
          <w:u w:val="single"/>
          <w:lang w:eastAsia="en-GB"/>
        </w:rPr>
        <w:t>“</w:t>
      </w:r>
      <w:r w:rsidRPr="005526AD">
        <w:rPr>
          <w:rFonts w:eastAsia="Times New Roman"/>
          <w:szCs w:val="22"/>
          <w:u w:val="single"/>
          <w:lang w:eastAsia="en-GB"/>
        </w:rPr>
        <w:t>INFORMATION SECURITY</w:t>
      </w:r>
      <w:r w:rsidR="00976615" w:rsidRPr="005526AD">
        <w:rPr>
          <w:rFonts w:eastAsia="Times New Roman"/>
          <w:iCs/>
          <w:szCs w:val="22"/>
          <w:u w:val="single"/>
          <w:lang w:eastAsia="en-GB"/>
        </w:rPr>
        <w:t>”</w:t>
      </w:r>
    </w:p>
    <w:p w14:paraId="7BCB10D4" w14:textId="6FA59FF1" w:rsidR="00656C15" w:rsidRPr="005526AD" w:rsidRDefault="00656C15" w:rsidP="00A3608B">
      <w:pPr>
        <w:pStyle w:val="Cat0newstyle31a1paragraphsindented"/>
        <w:rPr>
          <w:lang w:eastAsia="en-AU"/>
        </w:rPr>
      </w:pPr>
      <w:r w:rsidRPr="005526AD">
        <w:rPr>
          <w:lang w:eastAsia="en-AU"/>
        </w:rPr>
        <w:t>5</w:t>
      </w:r>
      <w:r w:rsidR="00A3608B" w:rsidRPr="005526AD">
        <w:rPr>
          <w:lang w:eastAsia="en-AU"/>
        </w:rPr>
        <w:t>.</w:t>
      </w:r>
      <w:r w:rsidR="00A3608B" w:rsidRPr="005526AD">
        <w:rPr>
          <w:lang w:eastAsia="en-AU"/>
        </w:rPr>
        <w:tab/>
      </w:r>
      <w:r w:rsidRPr="005526AD">
        <w:rPr>
          <w:lang w:eastAsia="en-AU"/>
        </w:rPr>
        <w:t>A</w:t>
      </w:r>
      <w:r w:rsidR="00A3608B" w:rsidRPr="005526AD">
        <w:rPr>
          <w:lang w:eastAsia="en-AU"/>
        </w:rPr>
        <w:t>.</w:t>
      </w:r>
      <w:r w:rsidR="00A3608B" w:rsidRPr="005526AD">
        <w:rPr>
          <w:lang w:eastAsia="en-AU"/>
        </w:rPr>
        <w:tab/>
      </w:r>
      <w:r w:rsidRPr="005526AD">
        <w:rPr>
          <w:lang w:eastAsia="en-AU"/>
        </w:rPr>
        <w:t>003</w:t>
      </w:r>
      <w:r w:rsidR="00A3608B" w:rsidRPr="005526AD">
        <w:rPr>
          <w:lang w:eastAsia="en-AU"/>
        </w:rPr>
        <w:t>.</w:t>
      </w:r>
      <w:r w:rsidRPr="005526AD">
        <w:rPr>
          <w:lang w:eastAsia="en-AU"/>
        </w:rPr>
        <w:tab/>
        <w:t>Systems, equipment and components, for non</w:t>
      </w:r>
      <w:r w:rsidR="008B2FCD" w:rsidRPr="005526AD">
        <w:rPr>
          <w:lang w:eastAsia="en-AU"/>
        </w:rPr>
        <w:noBreakHyphen/>
      </w:r>
      <w:r w:rsidRPr="005526AD">
        <w:rPr>
          <w:lang w:eastAsia="en-AU"/>
        </w:rPr>
        <w:t xml:space="preserve">cryptographic </w:t>
      </w:r>
      <w:r w:rsidR="00976615" w:rsidRPr="005526AD">
        <w:rPr>
          <w:lang w:eastAsia="en-AU"/>
        </w:rPr>
        <w:t>“</w:t>
      </w:r>
      <w:r w:rsidRPr="005526AD">
        <w:rPr>
          <w:lang w:eastAsia="en-AU"/>
        </w:rPr>
        <w:t>information security</w:t>
      </w:r>
      <w:r w:rsidR="00976615" w:rsidRPr="005526AD">
        <w:rPr>
          <w:lang w:eastAsia="en-AU"/>
        </w:rPr>
        <w:t>”</w:t>
      </w:r>
      <w:r w:rsidRPr="005526AD">
        <w:rPr>
          <w:lang w:eastAsia="en-AU"/>
        </w:rPr>
        <w:t>, as follows:</w:t>
      </w:r>
    </w:p>
    <w:p w14:paraId="385181D0" w14:textId="1FE5CAB1" w:rsidR="00656C15" w:rsidRPr="005526AD" w:rsidRDefault="00656C15" w:rsidP="00F95A1C">
      <w:pPr>
        <w:pStyle w:val="ListParagraph"/>
        <w:keepNext/>
        <w:keepLines/>
        <w:numPr>
          <w:ilvl w:val="0"/>
          <w:numId w:val="42"/>
        </w:numPr>
        <w:spacing w:before="120" w:line="240" w:lineRule="auto"/>
        <w:rPr>
          <w:rFonts w:eastAsia="TimesNewRoman,Italic"/>
          <w:iCs/>
          <w:szCs w:val="22"/>
          <w:lang w:eastAsia="en-GB"/>
        </w:rPr>
      </w:pPr>
      <w:r w:rsidRPr="005526AD">
        <w:rPr>
          <w:rFonts w:eastAsia="TimesNewRoman,Italic"/>
          <w:iCs/>
          <w:szCs w:val="22"/>
          <w:lang w:eastAsia="en-GB"/>
        </w:rPr>
        <w:t>Communications cable sy</w:t>
      </w:r>
      <w:r w:rsidR="00F95A1C" w:rsidRPr="005526AD">
        <w:rPr>
          <w:rFonts w:eastAsia="TimesNewRoman,Italic"/>
          <w:iCs/>
          <w:szCs w:val="22"/>
          <w:lang w:eastAsia="en-GB"/>
        </w:rPr>
        <w:t>stems designed or modified to use</w:t>
      </w:r>
      <w:r w:rsidRPr="005526AD">
        <w:rPr>
          <w:rFonts w:eastAsia="TimesNewRoman,Italic"/>
          <w:iCs/>
          <w:szCs w:val="22"/>
          <w:lang w:eastAsia="en-GB"/>
        </w:rPr>
        <w:t xml:space="preserve"> mechanical, electrical or electronic means to detect surreptitious intrusion;</w:t>
      </w:r>
    </w:p>
    <w:p w14:paraId="29EDD883" w14:textId="77777777" w:rsidR="00656C15" w:rsidRPr="005526AD" w:rsidRDefault="00656C15" w:rsidP="00656C15">
      <w:pPr>
        <w:keepNext/>
        <w:keepLines/>
        <w:spacing w:before="120" w:line="240" w:lineRule="auto"/>
        <w:ind w:left="2552" w:hanging="851"/>
        <w:rPr>
          <w:rFonts w:eastAsia="Times New Roman"/>
          <w:i/>
          <w:szCs w:val="22"/>
          <w:lang w:eastAsia="en-AU"/>
        </w:rPr>
      </w:pPr>
      <w:r w:rsidRPr="005526AD">
        <w:rPr>
          <w:rFonts w:eastAsia="Times New Roman"/>
          <w:i/>
          <w:szCs w:val="22"/>
          <w:u w:val="single"/>
          <w:lang w:eastAsia="en-AU"/>
        </w:rPr>
        <w:t>Note:</w:t>
      </w:r>
      <w:r w:rsidRPr="005526AD">
        <w:rPr>
          <w:rFonts w:eastAsia="Times New Roman"/>
          <w:i/>
          <w:szCs w:val="22"/>
          <w:lang w:eastAsia="en-AU"/>
        </w:rPr>
        <w:tab/>
        <w:t>5A003.a. applies only to physical layer security. For the purpose of 5.A.3.a., the physical layer includes Layer 1 of the Reference Model of Open Systems Interconnection (OSI) (ISO/IEC 7498</w:t>
      </w:r>
      <w:r w:rsidR="008B2FCD" w:rsidRPr="005526AD">
        <w:rPr>
          <w:rFonts w:eastAsia="Times New Roman"/>
          <w:i/>
          <w:szCs w:val="22"/>
          <w:lang w:eastAsia="en-AU"/>
        </w:rPr>
        <w:noBreakHyphen/>
      </w:r>
      <w:r w:rsidRPr="005526AD">
        <w:rPr>
          <w:rFonts w:eastAsia="Times New Roman"/>
          <w:i/>
          <w:szCs w:val="22"/>
          <w:lang w:eastAsia="en-AU"/>
        </w:rPr>
        <w:t>1).</w:t>
      </w:r>
    </w:p>
    <w:p w14:paraId="2497EC2A" w14:textId="77777777" w:rsidR="00656C15" w:rsidRPr="005526AD" w:rsidRDefault="00656C15" w:rsidP="00656C15">
      <w:pPr>
        <w:keepNext/>
        <w:keepLines/>
        <w:spacing w:before="120" w:line="240" w:lineRule="auto"/>
        <w:ind w:left="1701" w:hanging="567"/>
        <w:rPr>
          <w:rFonts w:eastAsia="TimesNewRoman,Italic"/>
          <w:iCs/>
          <w:szCs w:val="22"/>
          <w:lang w:eastAsia="en-GB"/>
        </w:rPr>
      </w:pPr>
      <w:r w:rsidRPr="005526AD">
        <w:rPr>
          <w:rFonts w:eastAsia="Times New Roman"/>
          <w:szCs w:val="22"/>
          <w:lang w:eastAsia="en-AU"/>
        </w:rPr>
        <w:t>b.</w:t>
      </w:r>
      <w:r w:rsidRPr="005526AD">
        <w:rPr>
          <w:rFonts w:eastAsia="Times New Roman"/>
          <w:szCs w:val="22"/>
          <w:lang w:eastAsia="en-AU"/>
        </w:rPr>
        <w:tab/>
      </w:r>
      <w:r w:rsidRPr="005526AD">
        <w:rPr>
          <w:rFonts w:eastAsia="TimesNewRoman,Italic"/>
          <w:iCs/>
          <w:szCs w:val="22"/>
          <w:lang w:eastAsia="en-GB"/>
        </w:rPr>
        <w:t>Specially designed or modified to reduce the compromising emanations of information</w:t>
      </w:r>
      <w:r w:rsidR="008B2FCD" w:rsidRPr="005526AD">
        <w:rPr>
          <w:rFonts w:eastAsia="TimesNewRoman,Italic"/>
          <w:iCs/>
          <w:szCs w:val="22"/>
          <w:lang w:eastAsia="en-GB"/>
        </w:rPr>
        <w:noBreakHyphen/>
      </w:r>
      <w:r w:rsidRPr="005526AD">
        <w:rPr>
          <w:rFonts w:eastAsia="TimesNewRoman,Italic"/>
          <w:iCs/>
          <w:szCs w:val="22"/>
          <w:lang w:eastAsia="en-GB"/>
        </w:rPr>
        <w:t>bearing signals beyond what is necessary for health, safety or electromagnetic interference standards.</w:t>
      </w:r>
    </w:p>
    <w:p w14:paraId="734BC12D" w14:textId="77777777" w:rsidR="00656C15" w:rsidRPr="005526AD" w:rsidRDefault="00656C15" w:rsidP="00656C15">
      <w:pPr>
        <w:spacing w:before="480"/>
        <w:ind w:right="68"/>
        <w:rPr>
          <w:rFonts w:eastAsia="Times New Roman"/>
          <w:szCs w:val="22"/>
          <w:u w:val="single"/>
          <w:lang w:eastAsia="en-GB"/>
        </w:rPr>
      </w:pPr>
      <w:r w:rsidRPr="005526AD">
        <w:rPr>
          <w:rFonts w:eastAsia="Times New Roman"/>
          <w:szCs w:val="22"/>
          <w:u w:val="single"/>
          <w:lang w:eastAsia="en-GB"/>
        </w:rPr>
        <w:t xml:space="preserve">DEFEATING, WEAKENING OR BYPASSING </w:t>
      </w:r>
      <w:r w:rsidR="00976615" w:rsidRPr="005526AD">
        <w:rPr>
          <w:rFonts w:eastAsia="Times New Roman"/>
          <w:szCs w:val="22"/>
          <w:u w:val="single"/>
          <w:lang w:eastAsia="en-GB"/>
        </w:rPr>
        <w:t>“</w:t>
      </w:r>
      <w:r w:rsidRPr="005526AD">
        <w:rPr>
          <w:rFonts w:eastAsia="Times New Roman"/>
          <w:szCs w:val="22"/>
          <w:u w:val="single"/>
          <w:lang w:eastAsia="en-GB"/>
        </w:rPr>
        <w:t>INFORMATION SECURITY</w:t>
      </w:r>
      <w:r w:rsidR="00976615" w:rsidRPr="005526AD">
        <w:rPr>
          <w:rFonts w:eastAsia="Times New Roman"/>
          <w:iCs/>
          <w:szCs w:val="22"/>
          <w:u w:val="single"/>
          <w:lang w:eastAsia="en-GB"/>
        </w:rPr>
        <w:t>”</w:t>
      </w:r>
    </w:p>
    <w:p w14:paraId="3C3EC4D9" w14:textId="74E3773F" w:rsidR="00656C15" w:rsidRPr="005526AD" w:rsidRDefault="00656C15" w:rsidP="00A3608B">
      <w:pPr>
        <w:pStyle w:val="Cat0newstyle31a1paragraphsindented"/>
        <w:rPr>
          <w:lang w:eastAsia="en-AU"/>
        </w:rPr>
      </w:pPr>
      <w:r w:rsidRPr="005526AD">
        <w:rPr>
          <w:lang w:eastAsia="en-AU"/>
        </w:rPr>
        <w:t>5</w:t>
      </w:r>
      <w:r w:rsidR="00A3608B" w:rsidRPr="005526AD">
        <w:rPr>
          <w:lang w:eastAsia="en-AU"/>
        </w:rPr>
        <w:t>.</w:t>
      </w:r>
      <w:r w:rsidR="00A3608B" w:rsidRPr="005526AD">
        <w:rPr>
          <w:lang w:eastAsia="en-AU"/>
        </w:rPr>
        <w:tab/>
      </w:r>
      <w:r w:rsidRPr="005526AD">
        <w:rPr>
          <w:lang w:eastAsia="en-AU"/>
        </w:rPr>
        <w:t>A</w:t>
      </w:r>
      <w:r w:rsidR="00A3608B" w:rsidRPr="005526AD">
        <w:rPr>
          <w:lang w:eastAsia="en-AU"/>
        </w:rPr>
        <w:t>.</w:t>
      </w:r>
      <w:r w:rsidR="00A3608B" w:rsidRPr="005526AD">
        <w:rPr>
          <w:lang w:eastAsia="en-AU"/>
        </w:rPr>
        <w:tab/>
      </w:r>
      <w:r w:rsidRPr="005526AD">
        <w:rPr>
          <w:lang w:eastAsia="en-AU"/>
        </w:rPr>
        <w:t>004</w:t>
      </w:r>
      <w:r w:rsidR="00A3608B" w:rsidRPr="005526AD">
        <w:rPr>
          <w:lang w:eastAsia="en-AU"/>
        </w:rPr>
        <w:t>.</w:t>
      </w:r>
      <w:r w:rsidRPr="005526AD">
        <w:rPr>
          <w:lang w:eastAsia="en-AU"/>
        </w:rPr>
        <w:tab/>
        <w:t xml:space="preserve">Systems, equipment and components, for defeating, weakening or bypassing </w:t>
      </w:r>
      <w:r w:rsidR="00976615" w:rsidRPr="005526AD">
        <w:rPr>
          <w:lang w:eastAsia="en-AU"/>
        </w:rPr>
        <w:t>“</w:t>
      </w:r>
      <w:r w:rsidRPr="005526AD">
        <w:rPr>
          <w:lang w:eastAsia="en-AU"/>
        </w:rPr>
        <w:t>information security</w:t>
      </w:r>
      <w:r w:rsidR="00976615" w:rsidRPr="005526AD">
        <w:rPr>
          <w:lang w:eastAsia="en-AU"/>
        </w:rPr>
        <w:t>”</w:t>
      </w:r>
      <w:r w:rsidRPr="005526AD">
        <w:rPr>
          <w:lang w:eastAsia="en-AU"/>
        </w:rPr>
        <w:t>, as follows:</w:t>
      </w:r>
    </w:p>
    <w:p w14:paraId="4F128914" w14:textId="77777777" w:rsidR="00656C15" w:rsidRPr="005526AD" w:rsidRDefault="00656C15" w:rsidP="00656C15">
      <w:pPr>
        <w:keepNext/>
        <w:keepLines/>
        <w:spacing w:before="120" w:line="240" w:lineRule="auto"/>
        <w:ind w:left="1701" w:hanging="567"/>
        <w:rPr>
          <w:rFonts w:eastAsia="TimesNewRoman,Italic"/>
          <w:iCs/>
          <w:szCs w:val="22"/>
          <w:lang w:eastAsia="en-AU"/>
        </w:rPr>
      </w:pPr>
      <w:r w:rsidRPr="005526AD">
        <w:rPr>
          <w:rFonts w:eastAsia="Times New Roman"/>
          <w:szCs w:val="22"/>
          <w:lang w:eastAsia="en-AU"/>
        </w:rPr>
        <w:t>a.</w:t>
      </w:r>
      <w:r w:rsidRPr="005526AD">
        <w:rPr>
          <w:rFonts w:eastAsia="Times New Roman"/>
          <w:szCs w:val="22"/>
          <w:lang w:eastAsia="en-AU"/>
        </w:rPr>
        <w:tab/>
      </w:r>
      <w:r w:rsidRPr="005526AD">
        <w:rPr>
          <w:rFonts w:eastAsia="TimesNewRoman,Italic"/>
          <w:iCs/>
          <w:szCs w:val="22"/>
          <w:lang w:eastAsia="en-AU"/>
        </w:rPr>
        <w:t xml:space="preserve">Designed or modified to perform </w:t>
      </w:r>
      <w:r w:rsidR="00976615" w:rsidRPr="005526AD">
        <w:rPr>
          <w:rFonts w:eastAsia="TimesNewRoman,Italic"/>
          <w:iCs/>
          <w:szCs w:val="22"/>
          <w:lang w:eastAsia="en-AU"/>
        </w:rPr>
        <w:t>‘</w:t>
      </w:r>
      <w:r w:rsidRPr="005526AD">
        <w:rPr>
          <w:rFonts w:eastAsia="TimesNewRoman,Italic"/>
          <w:iCs/>
          <w:szCs w:val="22"/>
          <w:lang w:eastAsia="en-AU"/>
        </w:rPr>
        <w:t>cryptanalytic functions</w:t>
      </w:r>
      <w:r w:rsidR="00976615" w:rsidRPr="005526AD">
        <w:rPr>
          <w:rFonts w:eastAsia="TimesNewRoman,Italic"/>
          <w:iCs/>
          <w:szCs w:val="22"/>
          <w:lang w:eastAsia="en-AU"/>
        </w:rPr>
        <w:t>’</w:t>
      </w:r>
      <w:r w:rsidRPr="005526AD">
        <w:rPr>
          <w:rFonts w:eastAsia="TimesNewRoman,Italic"/>
          <w:iCs/>
          <w:szCs w:val="22"/>
          <w:lang w:eastAsia="en-AU"/>
        </w:rPr>
        <w:t>.</w:t>
      </w:r>
    </w:p>
    <w:p w14:paraId="1521B2B6" w14:textId="77777777" w:rsidR="00656C15" w:rsidRPr="005526AD" w:rsidRDefault="00656C15" w:rsidP="00656C15">
      <w:pPr>
        <w:keepNext/>
        <w:keepLines/>
        <w:spacing w:before="120" w:line="240" w:lineRule="auto"/>
        <w:ind w:left="2552" w:hanging="851"/>
        <w:rPr>
          <w:rFonts w:eastAsia="TimesNewRoman,Italic"/>
          <w:i/>
          <w:iCs/>
          <w:szCs w:val="22"/>
          <w:lang w:eastAsia="en-GB"/>
        </w:rPr>
      </w:pPr>
      <w:r w:rsidRPr="005526AD">
        <w:rPr>
          <w:rFonts w:eastAsia="Times New Roman"/>
          <w:i/>
          <w:szCs w:val="22"/>
          <w:u w:val="single"/>
          <w:lang w:eastAsia="en-AU"/>
        </w:rPr>
        <w:t>Note:</w:t>
      </w:r>
      <w:r w:rsidRPr="005526AD">
        <w:rPr>
          <w:rFonts w:eastAsia="Times New Roman"/>
          <w:i/>
          <w:szCs w:val="22"/>
          <w:lang w:eastAsia="en-AU"/>
        </w:rPr>
        <w:tab/>
        <w:t xml:space="preserve">5A004.a. includes systems or equipment, designed or modified to perform </w:t>
      </w:r>
      <w:r w:rsidR="00976615" w:rsidRPr="005526AD">
        <w:rPr>
          <w:rFonts w:eastAsia="Times New Roman"/>
          <w:i/>
          <w:szCs w:val="22"/>
          <w:lang w:eastAsia="en-AU"/>
        </w:rPr>
        <w:t>‘</w:t>
      </w:r>
      <w:r w:rsidRPr="005526AD">
        <w:rPr>
          <w:rFonts w:eastAsia="Times New Roman"/>
          <w:i/>
          <w:szCs w:val="22"/>
          <w:lang w:eastAsia="en-AU"/>
        </w:rPr>
        <w:t>cryptanalytic functions</w:t>
      </w:r>
      <w:r w:rsidR="00976615" w:rsidRPr="005526AD">
        <w:rPr>
          <w:rFonts w:eastAsia="Times New Roman"/>
          <w:i/>
          <w:szCs w:val="22"/>
          <w:lang w:eastAsia="en-AU"/>
        </w:rPr>
        <w:t>’</w:t>
      </w:r>
      <w:r w:rsidRPr="005526AD">
        <w:rPr>
          <w:rFonts w:eastAsia="Times New Roman"/>
          <w:i/>
          <w:szCs w:val="22"/>
          <w:lang w:eastAsia="en-AU"/>
        </w:rPr>
        <w:t xml:space="preserve"> by means of reverse engineering.</w:t>
      </w:r>
    </w:p>
    <w:p w14:paraId="48D1BFEA" w14:textId="77777777" w:rsidR="00656C15" w:rsidRPr="005526AD" w:rsidRDefault="00656C15" w:rsidP="00656C15">
      <w:pPr>
        <w:keepNext/>
        <w:keepLines/>
        <w:spacing w:before="120" w:line="240" w:lineRule="auto"/>
        <w:ind w:left="1701"/>
        <w:rPr>
          <w:rFonts w:eastAsia="Times New Roman"/>
          <w:i/>
          <w:szCs w:val="22"/>
          <w:u w:val="single"/>
          <w:lang w:eastAsia="en-AU"/>
        </w:rPr>
      </w:pPr>
      <w:r w:rsidRPr="005526AD">
        <w:rPr>
          <w:rFonts w:eastAsia="Times New Roman"/>
          <w:i/>
          <w:szCs w:val="22"/>
          <w:u w:val="single"/>
          <w:lang w:eastAsia="en-AU"/>
        </w:rPr>
        <w:t>Technical Note:</w:t>
      </w:r>
    </w:p>
    <w:p w14:paraId="24974648" w14:textId="45309891" w:rsidR="000C7BBC" w:rsidRPr="005526AD" w:rsidRDefault="000C7BBC" w:rsidP="00656C15">
      <w:pPr>
        <w:keepNext/>
        <w:keepLines/>
        <w:spacing w:before="120" w:line="240" w:lineRule="auto"/>
        <w:ind w:left="1701"/>
        <w:rPr>
          <w:rFonts w:eastAsia="Times New Roman"/>
          <w:i/>
          <w:szCs w:val="22"/>
          <w:lang w:eastAsia="en-AU"/>
        </w:rPr>
      </w:pPr>
      <w:r w:rsidRPr="005526AD">
        <w:rPr>
          <w:rFonts w:eastAsia="Times New Roman"/>
          <w:i/>
          <w:szCs w:val="22"/>
          <w:lang w:eastAsia="en-AU"/>
        </w:rPr>
        <w:t>For the purposes of 5A004.a., 'cryptanalytic functions' are functions designed to defeat cryptographic mechanisms in order to derive confidential variables or sensitive data, including clear text, passwords or cryptographic keys.</w:t>
      </w:r>
    </w:p>
    <w:p w14:paraId="229591E4" w14:textId="61092C63" w:rsidR="00451B05" w:rsidRPr="005526AD" w:rsidRDefault="00A3608B" w:rsidP="00A3608B">
      <w:pPr>
        <w:pStyle w:val="Cat0newstyle41a1aparagraphsindented"/>
      </w:pPr>
      <w:r w:rsidRPr="005526AD">
        <w:rPr>
          <w:lang w:eastAsia="en-AU"/>
        </w:rPr>
        <w:t>5.</w:t>
      </w:r>
      <w:r w:rsidRPr="005526AD">
        <w:rPr>
          <w:lang w:eastAsia="en-AU"/>
        </w:rPr>
        <w:tab/>
        <w:t>A.</w:t>
      </w:r>
      <w:r w:rsidRPr="005526AD">
        <w:rPr>
          <w:lang w:eastAsia="en-AU"/>
        </w:rPr>
        <w:tab/>
        <w:t>004.</w:t>
      </w:r>
      <w:r w:rsidRPr="005526AD">
        <w:rPr>
          <w:lang w:eastAsia="en-AU"/>
        </w:rPr>
        <w:tab/>
      </w:r>
      <w:r w:rsidR="00451B05" w:rsidRPr="005526AD">
        <w:t>b.</w:t>
      </w:r>
      <w:r w:rsidR="00451B05" w:rsidRPr="005526AD">
        <w:tab/>
        <w:t>Items, not specified by 4A005 or 5A004.a., designed to perform all of the following:</w:t>
      </w:r>
    </w:p>
    <w:p w14:paraId="5F0A9A37" w14:textId="77777777" w:rsidR="00451B05" w:rsidRPr="005526AD" w:rsidRDefault="00451B05" w:rsidP="00451B05">
      <w:pPr>
        <w:pStyle w:val="DL0Aa1"/>
        <w:rPr>
          <w:lang w:val="en-AU"/>
        </w:rPr>
      </w:pPr>
      <w:r w:rsidRPr="005526AD">
        <w:rPr>
          <w:lang w:val="en-AU"/>
        </w:rPr>
        <w:t>1.</w:t>
      </w:r>
      <w:r w:rsidRPr="005526AD">
        <w:rPr>
          <w:lang w:val="en-AU"/>
        </w:rPr>
        <w:tab/>
      </w:r>
      <w:r w:rsidR="00D50B4D" w:rsidRPr="005526AD">
        <w:rPr>
          <w:lang w:val="en-AU"/>
        </w:rPr>
        <w:t>‘</w:t>
      </w:r>
      <w:r w:rsidRPr="005526AD">
        <w:rPr>
          <w:lang w:val="en-AU"/>
        </w:rPr>
        <w:t>Extract raw data</w:t>
      </w:r>
      <w:r w:rsidR="00D50B4D" w:rsidRPr="005526AD">
        <w:rPr>
          <w:lang w:val="en-AU"/>
        </w:rPr>
        <w:t>’</w:t>
      </w:r>
      <w:r w:rsidRPr="005526AD">
        <w:rPr>
          <w:lang w:val="en-AU"/>
        </w:rPr>
        <w:t xml:space="preserve"> from a computing or communications device; and</w:t>
      </w:r>
    </w:p>
    <w:p w14:paraId="34CB0746" w14:textId="77777777" w:rsidR="00451B05" w:rsidRPr="005526AD" w:rsidRDefault="00451B05" w:rsidP="00451B05">
      <w:pPr>
        <w:pStyle w:val="DL0Aa1"/>
        <w:rPr>
          <w:lang w:val="en-AU"/>
        </w:rPr>
      </w:pPr>
      <w:r w:rsidRPr="005526AD">
        <w:rPr>
          <w:lang w:val="en-AU"/>
        </w:rPr>
        <w:t>2.</w:t>
      </w:r>
      <w:r w:rsidRPr="005526AD">
        <w:rPr>
          <w:lang w:val="en-AU"/>
        </w:rPr>
        <w:tab/>
      </w:r>
      <w:r w:rsidR="00D50B4D" w:rsidRPr="005526AD">
        <w:rPr>
          <w:lang w:val="en-AU"/>
        </w:rPr>
        <w:t>Circumvent “</w:t>
      </w:r>
      <w:r w:rsidRPr="005526AD">
        <w:rPr>
          <w:lang w:val="en-AU"/>
        </w:rPr>
        <w:t>authentication</w:t>
      </w:r>
      <w:r w:rsidR="00D50B4D" w:rsidRPr="005526AD">
        <w:rPr>
          <w:lang w:val="en-AU"/>
        </w:rPr>
        <w:t>”</w:t>
      </w:r>
      <w:r w:rsidRPr="005526AD">
        <w:rPr>
          <w:lang w:val="en-AU"/>
        </w:rPr>
        <w:t xml:space="preserve"> or authorisation controls of the device, in order to perform the function described in 5A004.b.1.</w:t>
      </w:r>
    </w:p>
    <w:p w14:paraId="6BE2D35B" w14:textId="77777777" w:rsidR="00451B05" w:rsidRPr="005526AD" w:rsidRDefault="00451B05" w:rsidP="00451B05">
      <w:pPr>
        <w:pStyle w:val="DL0Aa1TechH"/>
        <w:rPr>
          <w:u w:val="single"/>
          <w:lang w:val="en-AU"/>
        </w:rPr>
      </w:pPr>
      <w:r w:rsidRPr="005526AD">
        <w:rPr>
          <w:u w:val="single"/>
          <w:lang w:val="en-AU"/>
        </w:rPr>
        <w:t>Technical Note:</w:t>
      </w:r>
    </w:p>
    <w:p w14:paraId="42A0B882" w14:textId="10E12620" w:rsidR="000C7BBC" w:rsidRPr="005526AD" w:rsidRDefault="000C7BBC" w:rsidP="00451B05">
      <w:pPr>
        <w:pStyle w:val="DL0Aa1TechText"/>
        <w:rPr>
          <w:lang w:val="en-AU"/>
        </w:rPr>
      </w:pPr>
      <w:r w:rsidRPr="005526AD">
        <w:rPr>
          <w:lang w:val="en-AU"/>
        </w:rPr>
        <w:t>For the purposes of 5A004.b.1., 'extract raw data' from a computing or communications device means to retrieve binary data from a storage medium, e.g. RAM, flash or hard disk, of the device without interpretation by the device's operating system or filesystem</w:t>
      </w:r>
      <w:r w:rsidRPr="005526AD">
        <w:rPr>
          <w:rFonts w:ascii="Arial" w:hAnsi="Arial" w:cs="Arial"/>
          <w:color w:val="000000"/>
        </w:rPr>
        <w:t>.</w:t>
      </w:r>
    </w:p>
    <w:p w14:paraId="7DC3D5E1" w14:textId="77777777" w:rsidR="00451B05" w:rsidRPr="005526AD" w:rsidRDefault="00451B05" w:rsidP="00451B05">
      <w:pPr>
        <w:pStyle w:val="DL0AaNote"/>
        <w:rPr>
          <w:lang w:val="en-AU"/>
        </w:rPr>
      </w:pPr>
      <w:r w:rsidRPr="005526AD">
        <w:rPr>
          <w:u w:val="single"/>
          <w:lang w:val="en-AU"/>
        </w:rPr>
        <w:t>Note 1:</w:t>
      </w:r>
      <w:r w:rsidRPr="005526AD">
        <w:rPr>
          <w:lang w:val="en-AU"/>
        </w:rPr>
        <w:tab/>
        <w:t>5A004.b. does not apply to systems or equipm</w:t>
      </w:r>
      <w:r w:rsidR="00D50B4D" w:rsidRPr="005526AD">
        <w:rPr>
          <w:lang w:val="en-AU"/>
        </w:rPr>
        <w:t>ent specially designed for the “development” or “production”</w:t>
      </w:r>
      <w:r w:rsidRPr="005526AD">
        <w:rPr>
          <w:lang w:val="en-AU"/>
        </w:rPr>
        <w:t xml:space="preserve"> of a computing or communications device.</w:t>
      </w:r>
    </w:p>
    <w:p w14:paraId="5CF1168B" w14:textId="77777777" w:rsidR="00451B05" w:rsidRPr="005526AD" w:rsidRDefault="00451B05" w:rsidP="00451B05">
      <w:pPr>
        <w:pStyle w:val="DL0AaNote"/>
        <w:rPr>
          <w:lang w:val="en-AU"/>
        </w:rPr>
      </w:pPr>
      <w:r w:rsidRPr="005526AD">
        <w:rPr>
          <w:u w:val="single"/>
          <w:lang w:val="en-AU"/>
        </w:rPr>
        <w:t>Note 2:</w:t>
      </w:r>
      <w:r w:rsidRPr="005526AD">
        <w:rPr>
          <w:lang w:val="en-AU"/>
        </w:rPr>
        <w:tab/>
        <w:t>5A004.b. does not include:</w:t>
      </w:r>
    </w:p>
    <w:p w14:paraId="27FAAB70" w14:textId="77777777" w:rsidR="00451B05" w:rsidRPr="005526AD" w:rsidRDefault="00451B05" w:rsidP="00451B05">
      <w:pPr>
        <w:pStyle w:val="DL0AaNotea"/>
        <w:ind w:left="3119"/>
        <w:rPr>
          <w:lang w:val="en-AU"/>
        </w:rPr>
      </w:pPr>
      <w:r w:rsidRPr="005526AD">
        <w:rPr>
          <w:lang w:val="en-AU"/>
        </w:rPr>
        <w:t>a.</w:t>
      </w:r>
      <w:r w:rsidRPr="005526AD">
        <w:rPr>
          <w:lang w:val="en-AU"/>
        </w:rPr>
        <w:tab/>
        <w:t>Debuggers, hypervisors;</w:t>
      </w:r>
    </w:p>
    <w:p w14:paraId="568FB277" w14:textId="77777777" w:rsidR="00451B05" w:rsidRPr="005526AD" w:rsidRDefault="00451B05" w:rsidP="00451B05">
      <w:pPr>
        <w:pStyle w:val="DL0AaNotea"/>
        <w:ind w:left="3119"/>
        <w:rPr>
          <w:lang w:val="en-AU"/>
        </w:rPr>
      </w:pPr>
      <w:r w:rsidRPr="005526AD">
        <w:rPr>
          <w:lang w:val="en-AU"/>
        </w:rPr>
        <w:t>b.</w:t>
      </w:r>
      <w:r w:rsidRPr="005526AD">
        <w:rPr>
          <w:lang w:val="en-AU"/>
        </w:rPr>
        <w:tab/>
        <w:t>Items limited to logical data extraction;</w:t>
      </w:r>
    </w:p>
    <w:p w14:paraId="61BE63B5" w14:textId="77777777" w:rsidR="00451B05" w:rsidRPr="005526AD" w:rsidRDefault="00451B05" w:rsidP="00451B05">
      <w:pPr>
        <w:pStyle w:val="DL0AaNotea"/>
        <w:ind w:left="3119"/>
        <w:rPr>
          <w:lang w:val="en-AU"/>
        </w:rPr>
      </w:pPr>
      <w:r w:rsidRPr="005526AD">
        <w:rPr>
          <w:lang w:val="en-AU"/>
        </w:rPr>
        <w:t>c.</w:t>
      </w:r>
      <w:r w:rsidRPr="005526AD">
        <w:rPr>
          <w:lang w:val="en-AU"/>
        </w:rPr>
        <w:tab/>
        <w:t>Data extraction items using chip</w:t>
      </w:r>
      <w:r w:rsidR="008B2FCD" w:rsidRPr="005526AD">
        <w:rPr>
          <w:lang w:val="en-AU"/>
        </w:rPr>
        <w:noBreakHyphen/>
      </w:r>
      <w:r w:rsidRPr="005526AD">
        <w:rPr>
          <w:lang w:val="en-AU"/>
        </w:rPr>
        <w:t>off or JTAG; or</w:t>
      </w:r>
    </w:p>
    <w:p w14:paraId="600406D8" w14:textId="77777777" w:rsidR="00451B05" w:rsidRPr="005526AD" w:rsidRDefault="00451B05" w:rsidP="00451B05">
      <w:pPr>
        <w:pStyle w:val="DL0AaNotea"/>
        <w:ind w:left="3119"/>
        <w:rPr>
          <w:lang w:val="en-AU"/>
        </w:rPr>
      </w:pPr>
      <w:r w:rsidRPr="005526AD">
        <w:rPr>
          <w:lang w:val="en-AU"/>
        </w:rPr>
        <w:t>d.</w:t>
      </w:r>
      <w:r w:rsidRPr="005526AD">
        <w:rPr>
          <w:lang w:val="en-AU"/>
        </w:rPr>
        <w:tab/>
        <w:t>Items specially designed and limited to jail</w:t>
      </w:r>
      <w:r w:rsidR="008B2FCD" w:rsidRPr="005526AD">
        <w:rPr>
          <w:lang w:val="en-AU"/>
        </w:rPr>
        <w:noBreakHyphen/>
      </w:r>
      <w:r w:rsidRPr="005526AD">
        <w:rPr>
          <w:lang w:val="en-AU"/>
        </w:rPr>
        <w:t>breaking or rooting.</w:t>
      </w:r>
    </w:p>
    <w:p w14:paraId="1587827C" w14:textId="6F9FD39E" w:rsidR="00656C15" w:rsidRPr="005526AD" w:rsidRDefault="00656C15" w:rsidP="00A3608B">
      <w:pPr>
        <w:pStyle w:val="Cat0newstyle1"/>
      </w:pPr>
      <w:r w:rsidRPr="005526AD">
        <w:t>5</w:t>
      </w:r>
      <w:r w:rsidR="00A3608B" w:rsidRPr="005526AD">
        <w:t>.</w:t>
      </w:r>
      <w:r w:rsidR="00A3608B" w:rsidRPr="005526AD">
        <w:tab/>
      </w:r>
      <w:r w:rsidRPr="005526AD">
        <w:t>B</w:t>
      </w:r>
      <w:r w:rsidR="00A3608B" w:rsidRPr="005526AD">
        <w:t>.</w:t>
      </w:r>
      <w:r w:rsidR="00A3608B" w:rsidRPr="005526AD">
        <w:tab/>
      </w:r>
      <w:r w:rsidRPr="005526AD">
        <w:t>2</w:t>
      </w:r>
      <w:r w:rsidRPr="005526AD">
        <w:tab/>
      </w:r>
      <w:r w:rsidRPr="005526AD">
        <w:rPr>
          <w:u w:val="single"/>
        </w:rPr>
        <w:t>Test, Inspection and Production Equipment</w:t>
      </w:r>
    </w:p>
    <w:p w14:paraId="0AA585C0" w14:textId="0138E5D8" w:rsidR="00656C15" w:rsidRPr="005526AD" w:rsidRDefault="00656C15" w:rsidP="0026197B">
      <w:pPr>
        <w:pStyle w:val="Cat0newstyle31a1paragraphsindented"/>
        <w:rPr>
          <w:lang w:eastAsia="en-AU"/>
        </w:rPr>
      </w:pPr>
      <w:r w:rsidRPr="005526AD">
        <w:rPr>
          <w:lang w:eastAsia="en-AU"/>
        </w:rPr>
        <w:t>5</w:t>
      </w:r>
      <w:r w:rsidR="0026197B" w:rsidRPr="005526AD">
        <w:rPr>
          <w:lang w:eastAsia="en-AU"/>
        </w:rPr>
        <w:t>.</w:t>
      </w:r>
      <w:r w:rsidR="0026197B" w:rsidRPr="005526AD">
        <w:rPr>
          <w:lang w:eastAsia="en-AU"/>
        </w:rPr>
        <w:tab/>
      </w:r>
      <w:r w:rsidRPr="005526AD">
        <w:rPr>
          <w:lang w:eastAsia="en-AU"/>
        </w:rPr>
        <w:t>B</w:t>
      </w:r>
      <w:r w:rsidR="0026197B" w:rsidRPr="005526AD">
        <w:rPr>
          <w:lang w:eastAsia="en-AU"/>
        </w:rPr>
        <w:t>.</w:t>
      </w:r>
      <w:r w:rsidR="0026197B" w:rsidRPr="005526AD">
        <w:rPr>
          <w:lang w:eastAsia="en-AU"/>
        </w:rPr>
        <w:tab/>
      </w:r>
      <w:r w:rsidRPr="005526AD">
        <w:rPr>
          <w:lang w:eastAsia="en-AU"/>
        </w:rPr>
        <w:t>002</w:t>
      </w:r>
      <w:r w:rsidR="0026197B" w:rsidRPr="005526AD">
        <w:rPr>
          <w:lang w:eastAsia="en-AU"/>
        </w:rPr>
        <w:t>.</w:t>
      </w:r>
      <w:r w:rsidRPr="005526AD">
        <w:rPr>
          <w:lang w:eastAsia="en-AU"/>
        </w:rPr>
        <w:tab/>
        <w:t>“Information security” test, inspection and “production” equipment, as follows:</w:t>
      </w:r>
    </w:p>
    <w:p w14:paraId="0B08BACB" w14:textId="77777777" w:rsidR="00656C15" w:rsidRPr="005526AD" w:rsidRDefault="00656C15" w:rsidP="00656C15">
      <w:pPr>
        <w:keepNext/>
        <w:keepLines/>
        <w:spacing w:before="120" w:line="240" w:lineRule="auto"/>
        <w:ind w:left="1701" w:hanging="567"/>
        <w:rPr>
          <w:rFonts w:eastAsia="Times New Roman"/>
          <w:szCs w:val="22"/>
          <w:lang w:eastAsia="en-AU"/>
        </w:rPr>
      </w:pPr>
      <w:r w:rsidRPr="005526AD">
        <w:rPr>
          <w:rFonts w:eastAsia="Times New Roman"/>
          <w:szCs w:val="22"/>
          <w:lang w:eastAsia="en-AU"/>
        </w:rPr>
        <w:t>a.</w:t>
      </w:r>
      <w:r w:rsidRPr="005526AD">
        <w:rPr>
          <w:rFonts w:eastAsia="Times New Roman"/>
          <w:szCs w:val="22"/>
          <w:lang w:eastAsia="en-AU"/>
        </w:rPr>
        <w:tab/>
        <w:t>Equipment specially designed for the “development” or “production” of equipment specified by 5A002., 5A003., 5A004. or 5B002.b.;</w:t>
      </w:r>
    </w:p>
    <w:p w14:paraId="68F2BF62" w14:textId="77777777" w:rsidR="00656C15" w:rsidRPr="005526AD" w:rsidRDefault="00656C15" w:rsidP="00656C15">
      <w:pPr>
        <w:keepLines/>
        <w:spacing w:before="120" w:line="240" w:lineRule="auto"/>
        <w:ind w:left="1701" w:hanging="567"/>
        <w:rPr>
          <w:rFonts w:eastAsia="Times New Roman"/>
          <w:szCs w:val="22"/>
          <w:lang w:eastAsia="en-AU"/>
        </w:rPr>
      </w:pPr>
      <w:r w:rsidRPr="005526AD">
        <w:rPr>
          <w:rFonts w:eastAsia="Times New Roman"/>
          <w:szCs w:val="22"/>
          <w:lang w:eastAsia="en-AU"/>
        </w:rPr>
        <w:t>b.</w:t>
      </w:r>
      <w:r w:rsidRPr="005526AD">
        <w:rPr>
          <w:rFonts w:eastAsia="Times New Roman"/>
          <w:szCs w:val="22"/>
          <w:lang w:eastAsia="en-AU"/>
        </w:rPr>
        <w:tab/>
        <w:t>Measuring equipment specially designed to evaluate and validate the “information security” functions of the equipment specified</w:t>
      </w:r>
      <w:r w:rsidRPr="005526AD">
        <w:rPr>
          <w:rFonts w:eastAsia="Times New Roman"/>
          <w:sz w:val="24"/>
          <w:szCs w:val="24"/>
          <w:lang w:eastAsia="en-AU"/>
        </w:rPr>
        <w:t xml:space="preserve"> </w:t>
      </w:r>
      <w:r w:rsidRPr="005526AD">
        <w:rPr>
          <w:rFonts w:eastAsia="Times New Roman"/>
          <w:szCs w:val="22"/>
          <w:lang w:eastAsia="en-AU"/>
        </w:rPr>
        <w:t xml:space="preserve">by 5A002., 5A003. or 5A004., or of </w:t>
      </w:r>
      <w:r w:rsidR="00976615" w:rsidRPr="005526AD">
        <w:rPr>
          <w:rFonts w:eastAsia="Times New Roman"/>
          <w:szCs w:val="22"/>
          <w:lang w:eastAsia="en-AU"/>
        </w:rPr>
        <w:t>“</w:t>
      </w:r>
      <w:r w:rsidRPr="005526AD">
        <w:rPr>
          <w:rFonts w:eastAsia="Times New Roman"/>
          <w:szCs w:val="22"/>
          <w:lang w:eastAsia="en-AU"/>
        </w:rPr>
        <w:t>software</w:t>
      </w:r>
      <w:r w:rsidR="00976615" w:rsidRPr="005526AD">
        <w:rPr>
          <w:rFonts w:eastAsia="Times New Roman"/>
          <w:szCs w:val="22"/>
          <w:lang w:eastAsia="en-AU"/>
        </w:rPr>
        <w:t>”</w:t>
      </w:r>
      <w:r w:rsidRPr="005526AD">
        <w:rPr>
          <w:rFonts w:eastAsia="Times New Roman"/>
          <w:szCs w:val="22"/>
          <w:lang w:eastAsia="en-AU"/>
        </w:rPr>
        <w:t xml:space="preserve"> specified by 5D002.a. or 5D002.c.</w:t>
      </w:r>
    </w:p>
    <w:p w14:paraId="43A4F0F0" w14:textId="3A57FBCE" w:rsidR="00656C15" w:rsidRPr="005526AD" w:rsidRDefault="00656C15" w:rsidP="00A3608B">
      <w:pPr>
        <w:pStyle w:val="Cat0newstyle1"/>
      </w:pPr>
      <w:r w:rsidRPr="005526AD">
        <w:t>5</w:t>
      </w:r>
      <w:r w:rsidR="00A3608B" w:rsidRPr="005526AD">
        <w:t>.</w:t>
      </w:r>
      <w:r w:rsidR="00A3608B" w:rsidRPr="005526AD">
        <w:tab/>
      </w:r>
      <w:r w:rsidRPr="005526AD">
        <w:t>C</w:t>
      </w:r>
      <w:r w:rsidR="00A3608B" w:rsidRPr="005526AD">
        <w:t>.</w:t>
      </w:r>
      <w:r w:rsidR="00A3608B" w:rsidRPr="005526AD">
        <w:tab/>
      </w:r>
      <w:r w:rsidRPr="005526AD">
        <w:t>2</w:t>
      </w:r>
      <w:r w:rsidRPr="005526AD">
        <w:tab/>
      </w:r>
      <w:r w:rsidRPr="005526AD">
        <w:rPr>
          <w:u w:val="single"/>
        </w:rPr>
        <w:t>Materials</w:t>
      </w:r>
    </w:p>
    <w:p w14:paraId="29BBF4F7" w14:textId="77777777" w:rsidR="00656C15" w:rsidRPr="005526AD" w:rsidRDefault="00656C15" w:rsidP="00656C15">
      <w:pPr>
        <w:keepLines/>
        <w:spacing w:before="120" w:line="240" w:lineRule="auto"/>
        <w:ind w:left="1701" w:hanging="567"/>
        <w:rPr>
          <w:rFonts w:eastAsia="Times New Roman"/>
          <w:szCs w:val="22"/>
          <w:lang w:eastAsia="en-AU"/>
        </w:rPr>
      </w:pPr>
      <w:r w:rsidRPr="005526AD">
        <w:rPr>
          <w:rFonts w:eastAsia="Times New Roman"/>
          <w:szCs w:val="22"/>
          <w:lang w:eastAsia="en-AU"/>
        </w:rPr>
        <w:t>None.</w:t>
      </w:r>
    </w:p>
    <w:p w14:paraId="2AB1700A" w14:textId="2130F4DE" w:rsidR="00656C15" w:rsidRPr="005526AD" w:rsidRDefault="00656C15" w:rsidP="00A3608B">
      <w:pPr>
        <w:pStyle w:val="Cat0newstyle1"/>
      </w:pPr>
      <w:r w:rsidRPr="005526AD">
        <w:t>5</w:t>
      </w:r>
      <w:r w:rsidR="00A3608B" w:rsidRPr="005526AD">
        <w:t>.</w:t>
      </w:r>
      <w:r w:rsidR="00A3608B" w:rsidRPr="005526AD">
        <w:tab/>
      </w:r>
      <w:r w:rsidRPr="005526AD">
        <w:t>D</w:t>
      </w:r>
      <w:r w:rsidR="00A3608B" w:rsidRPr="005526AD">
        <w:t>.</w:t>
      </w:r>
      <w:r w:rsidR="00A3608B" w:rsidRPr="005526AD">
        <w:tab/>
      </w:r>
      <w:r w:rsidRPr="005526AD">
        <w:t>2</w:t>
      </w:r>
      <w:r w:rsidR="00A3608B" w:rsidRPr="005526AD">
        <w:t>.</w:t>
      </w:r>
      <w:r w:rsidRPr="005526AD">
        <w:tab/>
      </w:r>
      <w:r w:rsidRPr="005526AD">
        <w:rPr>
          <w:u w:val="single"/>
        </w:rPr>
        <w:t>Software</w:t>
      </w:r>
    </w:p>
    <w:p w14:paraId="7423EDF8" w14:textId="7357839D" w:rsidR="00656C15" w:rsidRPr="005526AD" w:rsidRDefault="00656C15" w:rsidP="0026197B">
      <w:pPr>
        <w:pStyle w:val="Cat0newstyle31a1paragraphsindented"/>
        <w:rPr>
          <w:lang w:eastAsia="en-AU"/>
        </w:rPr>
      </w:pPr>
      <w:r w:rsidRPr="005526AD">
        <w:rPr>
          <w:lang w:eastAsia="en-AU"/>
        </w:rPr>
        <w:t>5</w:t>
      </w:r>
      <w:r w:rsidR="0026197B" w:rsidRPr="005526AD">
        <w:rPr>
          <w:lang w:eastAsia="en-AU"/>
        </w:rPr>
        <w:t>.</w:t>
      </w:r>
      <w:r w:rsidR="0026197B" w:rsidRPr="005526AD">
        <w:rPr>
          <w:lang w:eastAsia="en-AU"/>
        </w:rPr>
        <w:tab/>
      </w:r>
      <w:r w:rsidRPr="005526AD">
        <w:rPr>
          <w:lang w:eastAsia="en-AU"/>
        </w:rPr>
        <w:t>D</w:t>
      </w:r>
      <w:r w:rsidR="0026197B" w:rsidRPr="005526AD">
        <w:rPr>
          <w:lang w:eastAsia="en-AU"/>
        </w:rPr>
        <w:t>.</w:t>
      </w:r>
      <w:r w:rsidR="0026197B" w:rsidRPr="005526AD">
        <w:rPr>
          <w:lang w:eastAsia="en-AU"/>
        </w:rPr>
        <w:tab/>
      </w:r>
      <w:r w:rsidRPr="005526AD">
        <w:rPr>
          <w:lang w:eastAsia="en-AU"/>
        </w:rPr>
        <w:t>002</w:t>
      </w:r>
      <w:r w:rsidR="0026197B" w:rsidRPr="005526AD">
        <w:rPr>
          <w:lang w:eastAsia="en-AU"/>
        </w:rPr>
        <w:t>.</w:t>
      </w:r>
      <w:r w:rsidRPr="005526AD">
        <w:rPr>
          <w:lang w:eastAsia="en-AU"/>
        </w:rPr>
        <w:tab/>
        <w:t>“Software” as follows:</w:t>
      </w:r>
    </w:p>
    <w:p w14:paraId="216D4818" w14:textId="77777777" w:rsidR="00656C15" w:rsidRPr="005526AD" w:rsidRDefault="00656C15" w:rsidP="00656C15">
      <w:pPr>
        <w:keepLines/>
        <w:spacing w:before="120" w:line="240" w:lineRule="auto"/>
        <w:ind w:left="1701" w:hanging="567"/>
        <w:rPr>
          <w:rFonts w:eastAsia="Times New Roman"/>
          <w:szCs w:val="22"/>
          <w:lang w:eastAsia="en-AU"/>
        </w:rPr>
      </w:pPr>
      <w:r w:rsidRPr="005526AD">
        <w:rPr>
          <w:rFonts w:eastAsia="Times New Roman"/>
          <w:szCs w:val="22"/>
          <w:lang w:eastAsia="en-AU"/>
        </w:rPr>
        <w:t>a.</w:t>
      </w:r>
      <w:r w:rsidRPr="005526AD">
        <w:rPr>
          <w:rFonts w:eastAsia="Times New Roman"/>
          <w:szCs w:val="22"/>
          <w:lang w:eastAsia="en-AU"/>
        </w:rPr>
        <w:tab/>
        <w:t>“Software” specially designed or modified for the “development”, “production” or “use” of any of the following:</w:t>
      </w:r>
    </w:p>
    <w:p w14:paraId="78738413" w14:textId="77777777" w:rsidR="00656C15" w:rsidRPr="005526AD" w:rsidRDefault="00656C15" w:rsidP="00656C15">
      <w:pPr>
        <w:keepLines/>
        <w:spacing w:before="60" w:line="240" w:lineRule="auto"/>
        <w:ind w:left="2268" w:hanging="567"/>
        <w:rPr>
          <w:rFonts w:eastAsia="Times New Roman"/>
          <w:szCs w:val="22"/>
          <w:lang w:eastAsia="en-AU"/>
        </w:rPr>
      </w:pPr>
      <w:r w:rsidRPr="005526AD">
        <w:rPr>
          <w:rFonts w:eastAsia="Times New Roman"/>
          <w:szCs w:val="22"/>
          <w:lang w:eastAsia="en-AU"/>
        </w:rPr>
        <w:t>1.</w:t>
      </w:r>
      <w:r w:rsidRPr="005526AD">
        <w:rPr>
          <w:rFonts w:eastAsia="Times New Roman"/>
          <w:szCs w:val="22"/>
          <w:lang w:eastAsia="en-AU"/>
        </w:rPr>
        <w:tab/>
        <w:t xml:space="preserve">Equipment specified by 5A002. or </w:t>
      </w:r>
      <w:r w:rsidR="00F51D55" w:rsidRPr="005526AD">
        <w:rPr>
          <w:rFonts w:eastAsia="Times New Roman"/>
          <w:szCs w:val="22"/>
          <w:lang w:eastAsia="en-AU"/>
        </w:rPr>
        <w:t>“software”</w:t>
      </w:r>
      <w:r w:rsidRPr="005526AD">
        <w:rPr>
          <w:rFonts w:eastAsia="Times New Roman"/>
          <w:szCs w:val="22"/>
          <w:lang w:eastAsia="en-AU"/>
        </w:rPr>
        <w:t xml:space="preserve"> specified by 5D002.c.1.;</w:t>
      </w:r>
    </w:p>
    <w:p w14:paraId="029ED86C" w14:textId="77777777" w:rsidR="00656C15" w:rsidRPr="005526AD" w:rsidRDefault="00656C15" w:rsidP="00656C15">
      <w:pPr>
        <w:keepLines/>
        <w:spacing w:before="60" w:line="240" w:lineRule="auto"/>
        <w:ind w:left="2268" w:hanging="567"/>
        <w:rPr>
          <w:rFonts w:eastAsia="Times New Roman"/>
          <w:szCs w:val="22"/>
          <w:lang w:eastAsia="en-AU"/>
        </w:rPr>
      </w:pPr>
      <w:r w:rsidRPr="005526AD">
        <w:rPr>
          <w:rFonts w:eastAsia="Times New Roman"/>
          <w:szCs w:val="22"/>
          <w:lang w:eastAsia="en-AU"/>
        </w:rPr>
        <w:t>2.</w:t>
      </w:r>
      <w:r w:rsidRPr="005526AD">
        <w:rPr>
          <w:rFonts w:eastAsia="Times New Roman"/>
          <w:szCs w:val="22"/>
          <w:lang w:eastAsia="en-AU"/>
        </w:rPr>
        <w:tab/>
        <w:t xml:space="preserve">Equipment specified by 5A003. or </w:t>
      </w:r>
      <w:r w:rsidR="00F51D55" w:rsidRPr="005526AD">
        <w:rPr>
          <w:rFonts w:eastAsia="Times New Roman"/>
          <w:szCs w:val="22"/>
          <w:lang w:eastAsia="en-AU"/>
        </w:rPr>
        <w:t>“</w:t>
      </w:r>
      <w:r w:rsidRPr="005526AD">
        <w:rPr>
          <w:rFonts w:eastAsia="Times New Roman"/>
          <w:szCs w:val="22"/>
          <w:lang w:eastAsia="en-AU"/>
        </w:rPr>
        <w:t>software</w:t>
      </w:r>
      <w:r w:rsidR="00F51D55" w:rsidRPr="005526AD">
        <w:rPr>
          <w:rFonts w:eastAsia="Times New Roman"/>
          <w:szCs w:val="22"/>
          <w:lang w:eastAsia="en-AU"/>
        </w:rPr>
        <w:t>”</w:t>
      </w:r>
      <w:r w:rsidRPr="005526AD">
        <w:rPr>
          <w:rFonts w:eastAsia="Times New Roman"/>
          <w:szCs w:val="22"/>
          <w:lang w:eastAsia="en-AU"/>
        </w:rPr>
        <w:t xml:space="preserve"> specified by 5D002.c.2.; or</w:t>
      </w:r>
    </w:p>
    <w:p w14:paraId="22E1631B" w14:textId="77777777" w:rsidR="00656C15" w:rsidRPr="005526AD" w:rsidRDefault="00656C15" w:rsidP="00656C15">
      <w:pPr>
        <w:keepLines/>
        <w:spacing w:before="60" w:line="240" w:lineRule="auto"/>
        <w:ind w:left="2268" w:hanging="567"/>
        <w:rPr>
          <w:szCs w:val="22"/>
        </w:rPr>
      </w:pPr>
      <w:r w:rsidRPr="005526AD">
        <w:rPr>
          <w:rFonts w:eastAsia="Times New Roman"/>
          <w:szCs w:val="22"/>
          <w:lang w:eastAsia="en-AU"/>
        </w:rPr>
        <w:t>3.</w:t>
      </w:r>
      <w:r w:rsidRPr="005526AD">
        <w:rPr>
          <w:rFonts w:eastAsia="Times New Roman"/>
          <w:szCs w:val="22"/>
          <w:lang w:eastAsia="en-AU"/>
        </w:rPr>
        <w:tab/>
      </w:r>
      <w:r w:rsidR="00F51D55" w:rsidRPr="005526AD">
        <w:rPr>
          <w:szCs w:val="22"/>
        </w:rPr>
        <w:t>Equipment or “</w:t>
      </w:r>
      <w:r w:rsidR="00AF1F15" w:rsidRPr="005526AD">
        <w:rPr>
          <w:szCs w:val="22"/>
        </w:rPr>
        <w:t>software</w:t>
      </w:r>
      <w:r w:rsidR="00F51D55" w:rsidRPr="005526AD">
        <w:rPr>
          <w:szCs w:val="22"/>
        </w:rPr>
        <w:t>”</w:t>
      </w:r>
      <w:r w:rsidR="00AF1F15" w:rsidRPr="005526AD">
        <w:rPr>
          <w:szCs w:val="22"/>
        </w:rPr>
        <w:t>, as follows:</w:t>
      </w:r>
    </w:p>
    <w:p w14:paraId="3BA3BB4F" w14:textId="77777777" w:rsidR="00AF1F15" w:rsidRPr="005526AD" w:rsidRDefault="00AF1F15" w:rsidP="00AF1F15">
      <w:pPr>
        <w:pStyle w:val="DL0Aa1a"/>
        <w:rPr>
          <w:lang w:val="en-AU"/>
        </w:rPr>
      </w:pPr>
      <w:r w:rsidRPr="005526AD">
        <w:rPr>
          <w:lang w:val="en-AU"/>
        </w:rPr>
        <w:t>a.</w:t>
      </w:r>
      <w:r w:rsidRPr="005526AD">
        <w:rPr>
          <w:lang w:val="en-AU"/>
        </w:rPr>
        <w:tab/>
        <w:t>Equip</w:t>
      </w:r>
      <w:r w:rsidR="00F51D55" w:rsidRPr="005526AD">
        <w:rPr>
          <w:lang w:val="en-AU"/>
        </w:rPr>
        <w:t>ment specified by 5A004.a. or “</w:t>
      </w:r>
      <w:r w:rsidRPr="005526AD">
        <w:rPr>
          <w:lang w:val="en-AU"/>
        </w:rPr>
        <w:t>software</w:t>
      </w:r>
      <w:r w:rsidR="00F51D55" w:rsidRPr="005526AD">
        <w:rPr>
          <w:lang w:val="en-AU"/>
        </w:rPr>
        <w:t>”</w:t>
      </w:r>
      <w:r w:rsidRPr="005526AD">
        <w:rPr>
          <w:lang w:val="en-AU"/>
        </w:rPr>
        <w:t xml:space="preserve"> specified by 5D002.c.3.a.;</w:t>
      </w:r>
    </w:p>
    <w:p w14:paraId="13558E88" w14:textId="77777777" w:rsidR="00AF1F15" w:rsidRPr="005526AD" w:rsidRDefault="00AF1F15" w:rsidP="00AF1F15">
      <w:pPr>
        <w:pStyle w:val="DL0Aa1a"/>
        <w:rPr>
          <w:lang w:val="en-AU"/>
        </w:rPr>
      </w:pPr>
      <w:r w:rsidRPr="005526AD">
        <w:rPr>
          <w:lang w:val="en-AU"/>
        </w:rPr>
        <w:t>b.</w:t>
      </w:r>
      <w:r w:rsidRPr="005526AD">
        <w:rPr>
          <w:lang w:val="en-AU"/>
        </w:rPr>
        <w:tab/>
        <w:t>Equi</w:t>
      </w:r>
      <w:r w:rsidR="00F51D55" w:rsidRPr="005526AD">
        <w:rPr>
          <w:lang w:val="en-AU"/>
        </w:rPr>
        <w:t>pment specified by 5A004.b. or “software”</w:t>
      </w:r>
      <w:r w:rsidRPr="005526AD">
        <w:rPr>
          <w:lang w:val="en-AU"/>
        </w:rPr>
        <w:t xml:space="preserve"> specified by 5D002.c.3.b.;</w:t>
      </w:r>
    </w:p>
    <w:p w14:paraId="5449C029" w14:textId="67140E39" w:rsidR="00656C15" w:rsidRPr="005526AD" w:rsidRDefault="0026197B" w:rsidP="0026197B">
      <w:pPr>
        <w:pStyle w:val="Cat0newstyle41a1aparagraphsindented"/>
        <w:rPr>
          <w:rFonts w:eastAsia="Times New Roman"/>
          <w:szCs w:val="22"/>
          <w:lang w:eastAsia="en-AU"/>
        </w:rPr>
      </w:pPr>
      <w:r w:rsidRPr="005526AD">
        <w:rPr>
          <w:lang w:eastAsia="en-AU"/>
        </w:rPr>
        <w:t>5.</w:t>
      </w:r>
      <w:r w:rsidRPr="005526AD">
        <w:rPr>
          <w:lang w:eastAsia="en-AU"/>
        </w:rPr>
        <w:tab/>
        <w:t>D.</w:t>
      </w:r>
      <w:r w:rsidRPr="005526AD">
        <w:rPr>
          <w:lang w:eastAsia="en-AU"/>
        </w:rPr>
        <w:tab/>
        <w:t>002.</w:t>
      </w:r>
      <w:r w:rsidRPr="005526AD">
        <w:rPr>
          <w:lang w:eastAsia="en-AU"/>
        </w:rPr>
        <w:tab/>
      </w:r>
      <w:r w:rsidR="00656C15" w:rsidRPr="005526AD">
        <w:rPr>
          <w:rFonts w:eastAsia="Times New Roman"/>
          <w:szCs w:val="22"/>
          <w:lang w:eastAsia="en-AU"/>
        </w:rPr>
        <w:t>b.</w:t>
      </w:r>
      <w:r w:rsidR="00656C15" w:rsidRPr="005526AD">
        <w:rPr>
          <w:rFonts w:eastAsia="Times New Roman"/>
          <w:szCs w:val="22"/>
          <w:lang w:eastAsia="en-AU"/>
        </w:rPr>
        <w:tab/>
      </w:r>
      <w:r w:rsidR="00F51D55" w:rsidRPr="005526AD">
        <w:rPr>
          <w:rFonts w:eastAsia="Times New Roman"/>
          <w:szCs w:val="22"/>
          <w:lang w:eastAsia="en-AU"/>
        </w:rPr>
        <w:t>“</w:t>
      </w:r>
      <w:r w:rsidR="00AF1F15" w:rsidRPr="005526AD">
        <w:t>Software</w:t>
      </w:r>
      <w:r w:rsidR="00F51D55" w:rsidRPr="005526AD">
        <w:t>”</w:t>
      </w:r>
      <w:r w:rsidR="00AF1F15" w:rsidRPr="005526AD">
        <w:t xml:space="preserve"> having the characteristics of a </w:t>
      </w:r>
      <w:r w:rsidR="00F51D55" w:rsidRPr="005526AD">
        <w:t>‘</w:t>
      </w:r>
      <w:r w:rsidR="00AF1F15" w:rsidRPr="005526AD">
        <w:t>cryptographic activation token</w:t>
      </w:r>
      <w:r w:rsidR="00F51D55" w:rsidRPr="005526AD">
        <w:t>’</w:t>
      </w:r>
      <w:r w:rsidR="00AF1F15" w:rsidRPr="005526AD">
        <w:t xml:space="preserve"> specified by 5A002.b.</w:t>
      </w:r>
      <w:r w:rsidR="00656C15" w:rsidRPr="005526AD">
        <w:rPr>
          <w:rFonts w:eastAsia="Times New Roman"/>
          <w:szCs w:val="22"/>
          <w:lang w:eastAsia="en-AU"/>
        </w:rPr>
        <w:t>;</w:t>
      </w:r>
    </w:p>
    <w:p w14:paraId="2C5DCD0C" w14:textId="72E3DD89" w:rsidR="00656C15" w:rsidRPr="005526AD" w:rsidRDefault="0026197B" w:rsidP="0026197B">
      <w:pPr>
        <w:pStyle w:val="Cat0newstyle41a1aparagraphsindented"/>
        <w:rPr>
          <w:lang w:eastAsia="en-AU"/>
        </w:rPr>
      </w:pPr>
      <w:r w:rsidRPr="005526AD">
        <w:rPr>
          <w:lang w:eastAsia="en-AU"/>
        </w:rPr>
        <w:t>5.</w:t>
      </w:r>
      <w:r w:rsidRPr="005526AD">
        <w:rPr>
          <w:lang w:eastAsia="en-AU"/>
        </w:rPr>
        <w:tab/>
        <w:t>D.</w:t>
      </w:r>
      <w:r w:rsidRPr="005526AD">
        <w:rPr>
          <w:lang w:eastAsia="en-AU"/>
        </w:rPr>
        <w:tab/>
        <w:t>002.</w:t>
      </w:r>
      <w:r w:rsidRPr="005526AD">
        <w:rPr>
          <w:lang w:eastAsia="en-AU"/>
        </w:rPr>
        <w:tab/>
      </w:r>
      <w:r w:rsidR="00F51D55" w:rsidRPr="005526AD">
        <w:rPr>
          <w:lang w:eastAsia="en-AU"/>
        </w:rPr>
        <w:t>c.</w:t>
      </w:r>
      <w:r w:rsidR="00F51D55" w:rsidRPr="005526AD">
        <w:rPr>
          <w:lang w:eastAsia="en-AU"/>
        </w:rPr>
        <w:tab/>
        <w:t>“</w:t>
      </w:r>
      <w:r w:rsidR="00656C15" w:rsidRPr="005526AD">
        <w:rPr>
          <w:lang w:eastAsia="en-AU"/>
        </w:rPr>
        <w:t>Softwar</w:t>
      </w:r>
      <w:r w:rsidR="00F51D55" w:rsidRPr="005526AD">
        <w:rPr>
          <w:lang w:eastAsia="en-AU"/>
        </w:rPr>
        <w:t>e”</w:t>
      </w:r>
      <w:r w:rsidR="00656C15" w:rsidRPr="005526AD">
        <w:rPr>
          <w:lang w:eastAsia="en-AU"/>
        </w:rPr>
        <w:t xml:space="preserve"> having the characteristics of, or performing or simulating the functions of, any of the following:</w:t>
      </w:r>
    </w:p>
    <w:p w14:paraId="25900B45" w14:textId="77777777" w:rsidR="00656C15" w:rsidRPr="005526AD" w:rsidRDefault="00656C15" w:rsidP="00656C15">
      <w:pPr>
        <w:keepLines/>
        <w:spacing w:before="60" w:line="240" w:lineRule="auto"/>
        <w:ind w:left="2268" w:hanging="567"/>
        <w:rPr>
          <w:rFonts w:eastAsia="Times New Roman"/>
          <w:szCs w:val="22"/>
          <w:lang w:eastAsia="en-AU"/>
        </w:rPr>
      </w:pPr>
      <w:r w:rsidRPr="005526AD">
        <w:rPr>
          <w:rFonts w:eastAsia="Times New Roman"/>
          <w:szCs w:val="22"/>
          <w:lang w:eastAsia="en-AU"/>
        </w:rPr>
        <w:t>1.</w:t>
      </w:r>
      <w:r w:rsidRPr="005526AD">
        <w:rPr>
          <w:rFonts w:eastAsia="Times New Roman"/>
          <w:szCs w:val="22"/>
          <w:lang w:eastAsia="en-AU"/>
        </w:rPr>
        <w:tab/>
        <w:t>Equipment specified by 5A002.a., 5A002.c., 5A002.d. or 5A002.e.;</w:t>
      </w:r>
    </w:p>
    <w:p w14:paraId="220D1B9A" w14:textId="77777777" w:rsidR="00656C15" w:rsidRPr="005526AD" w:rsidRDefault="00656C15" w:rsidP="00656C15">
      <w:pPr>
        <w:keepNext/>
        <w:keepLines/>
        <w:spacing w:before="120" w:line="240" w:lineRule="auto"/>
        <w:ind w:left="3119" w:hanging="851"/>
        <w:rPr>
          <w:rFonts w:eastAsia="Times New Roman"/>
          <w:i/>
          <w:szCs w:val="22"/>
          <w:lang w:eastAsia="en-AU"/>
        </w:rPr>
      </w:pPr>
      <w:r w:rsidRPr="005526AD">
        <w:rPr>
          <w:rFonts w:eastAsia="Times New Roman"/>
          <w:i/>
          <w:szCs w:val="22"/>
          <w:u w:val="single"/>
          <w:lang w:eastAsia="en-AU"/>
        </w:rPr>
        <w:t>Note:</w:t>
      </w:r>
      <w:r w:rsidRPr="005526AD">
        <w:rPr>
          <w:rFonts w:eastAsia="Times New Roman"/>
          <w:i/>
          <w:szCs w:val="22"/>
          <w:lang w:eastAsia="en-AU"/>
        </w:rPr>
        <w:tab/>
        <w:t xml:space="preserve">5D002.c.1. does not apply to </w:t>
      </w:r>
      <w:r w:rsidR="00F51D55" w:rsidRPr="005526AD">
        <w:rPr>
          <w:rFonts w:eastAsia="Times New Roman"/>
          <w:i/>
          <w:szCs w:val="22"/>
          <w:lang w:eastAsia="en-AU"/>
        </w:rPr>
        <w:t>“software”</w:t>
      </w:r>
      <w:r w:rsidRPr="005526AD">
        <w:rPr>
          <w:rFonts w:eastAsia="Times New Roman"/>
          <w:i/>
          <w:szCs w:val="22"/>
          <w:lang w:eastAsia="en-AU"/>
        </w:rPr>
        <w:t xml:space="preserve"> limited to the tasks of </w:t>
      </w:r>
      <w:r w:rsidR="00F51D55" w:rsidRPr="005526AD">
        <w:rPr>
          <w:rFonts w:eastAsia="Times New Roman"/>
          <w:i/>
          <w:szCs w:val="22"/>
          <w:lang w:eastAsia="en-AU"/>
        </w:rPr>
        <w:t>“OAM”</w:t>
      </w:r>
      <w:r w:rsidRPr="005526AD">
        <w:rPr>
          <w:rFonts w:eastAsia="Times New Roman"/>
          <w:i/>
          <w:szCs w:val="22"/>
          <w:lang w:eastAsia="en-AU"/>
        </w:rPr>
        <w:t xml:space="preserve"> implementing only published or commercial cryptographic standards.</w:t>
      </w:r>
    </w:p>
    <w:p w14:paraId="6BE8ABFF" w14:textId="77777777" w:rsidR="00656C15" w:rsidRPr="005526AD" w:rsidRDefault="00656C15" w:rsidP="00656C15">
      <w:pPr>
        <w:keepLines/>
        <w:spacing w:before="60" w:line="240" w:lineRule="auto"/>
        <w:ind w:left="2268" w:hanging="567"/>
        <w:rPr>
          <w:rFonts w:eastAsia="Times New Roman"/>
          <w:szCs w:val="22"/>
          <w:lang w:eastAsia="en-AU"/>
        </w:rPr>
      </w:pPr>
      <w:r w:rsidRPr="005526AD">
        <w:rPr>
          <w:rFonts w:eastAsia="Times New Roman"/>
          <w:szCs w:val="22"/>
          <w:lang w:eastAsia="en-AU"/>
        </w:rPr>
        <w:t>2.</w:t>
      </w:r>
      <w:r w:rsidRPr="005526AD">
        <w:rPr>
          <w:rFonts w:eastAsia="Times New Roman"/>
          <w:szCs w:val="22"/>
          <w:lang w:eastAsia="en-AU"/>
        </w:rPr>
        <w:tab/>
        <w:t>Equipment specified by 5A003.; or</w:t>
      </w:r>
    </w:p>
    <w:p w14:paraId="581B59A9" w14:textId="77777777" w:rsidR="00656C15" w:rsidRPr="005526AD" w:rsidRDefault="00656C15" w:rsidP="00656C15">
      <w:pPr>
        <w:keepLines/>
        <w:spacing w:before="60" w:line="240" w:lineRule="auto"/>
        <w:ind w:left="2268" w:hanging="567"/>
        <w:rPr>
          <w:szCs w:val="22"/>
        </w:rPr>
      </w:pPr>
      <w:r w:rsidRPr="005526AD">
        <w:rPr>
          <w:rFonts w:eastAsia="Times New Roman"/>
          <w:szCs w:val="22"/>
          <w:lang w:eastAsia="en-AU"/>
        </w:rPr>
        <w:t>3.</w:t>
      </w:r>
      <w:r w:rsidRPr="005526AD">
        <w:rPr>
          <w:rFonts w:eastAsia="Times New Roman"/>
          <w:szCs w:val="22"/>
          <w:lang w:eastAsia="en-AU"/>
        </w:rPr>
        <w:tab/>
      </w:r>
      <w:r w:rsidR="00AF1F15" w:rsidRPr="005526AD">
        <w:rPr>
          <w:szCs w:val="22"/>
        </w:rPr>
        <w:t>Equipment, as follows:</w:t>
      </w:r>
    </w:p>
    <w:p w14:paraId="2C4B8455" w14:textId="77777777" w:rsidR="00AF1F15" w:rsidRPr="005526AD" w:rsidRDefault="00AF1F15" w:rsidP="00AF1F15">
      <w:pPr>
        <w:pStyle w:val="DL0Aa1a"/>
        <w:rPr>
          <w:lang w:val="en-AU"/>
        </w:rPr>
      </w:pPr>
      <w:r w:rsidRPr="005526AD">
        <w:rPr>
          <w:lang w:val="en-AU"/>
        </w:rPr>
        <w:t>a.</w:t>
      </w:r>
      <w:r w:rsidRPr="005526AD">
        <w:rPr>
          <w:lang w:val="en-AU"/>
        </w:rPr>
        <w:tab/>
        <w:t>Equipment specified by 5A004.a.;</w:t>
      </w:r>
    </w:p>
    <w:p w14:paraId="682085D8" w14:textId="77777777" w:rsidR="00AF1F15" w:rsidRPr="005526AD" w:rsidRDefault="00AF1F15" w:rsidP="00AF1F15">
      <w:pPr>
        <w:pStyle w:val="DL0Aa1a"/>
        <w:rPr>
          <w:lang w:val="en-AU"/>
        </w:rPr>
      </w:pPr>
      <w:r w:rsidRPr="005526AD">
        <w:rPr>
          <w:lang w:val="en-AU"/>
        </w:rPr>
        <w:t>b.</w:t>
      </w:r>
      <w:r w:rsidRPr="005526AD">
        <w:rPr>
          <w:lang w:val="en-AU"/>
        </w:rPr>
        <w:tab/>
        <w:t>Equipment specified by 5A004.b.</w:t>
      </w:r>
    </w:p>
    <w:p w14:paraId="42BBAEEC" w14:textId="77777777" w:rsidR="00AF1F15" w:rsidRPr="005526AD" w:rsidRDefault="00AF1F15" w:rsidP="00AF1F15">
      <w:pPr>
        <w:keepNext/>
        <w:keepLines/>
        <w:spacing w:before="120" w:line="240" w:lineRule="auto"/>
        <w:ind w:left="3119" w:hanging="851"/>
        <w:rPr>
          <w:rFonts w:eastAsia="Times New Roman"/>
          <w:i/>
          <w:szCs w:val="22"/>
          <w:lang w:eastAsia="en-AU"/>
        </w:rPr>
      </w:pPr>
      <w:r w:rsidRPr="005526AD">
        <w:rPr>
          <w:rFonts w:eastAsia="Times New Roman"/>
          <w:i/>
          <w:szCs w:val="22"/>
          <w:lang w:eastAsia="en-AU"/>
        </w:rPr>
        <w:t>Note:</w:t>
      </w:r>
      <w:r w:rsidRPr="005526AD">
        <w:rPr>
          <w:rFonts w:eastAsia="Times New Roman"/>
          <w:i/>
          <w:szCs w:val="22"/>
          <w:lang w:eastAsia="en-AU"/>
        </w:rPr>
        <w:tab/>
      </w:r>
      <w:r w:rsidR="00F51D55" w:rsidRPr="005526AD">
        <w:rPr>
          <w:rFonts w:eastAsia="Times New Roman"/>
          <w:i/>
          <w:szCs w:val="22"/>
          <w:lang w:eastAsia="en-AU"/>
        </w:rPr>
        <w:t>5D002.c.3.b. does not apply to “intrusion software”</w:t>
      </w:r>
      <w:r w:rsidRPr="005526AD">
        <w:rPr>
          <w:rFonts w:eastAsia="Times New Roman"/>
          <w:i/>
          <w:szCs w:val="22"/>
          <w:lang w:eastAsia="en-AU"/>
        </w:rPr>
        <w:t>.</w:t>
      </w:r>
    </w:p>
    <w:p w14:paraId="35326C73" w14:textId="5231F326" w:rsidR="00656C15" w:rsidRPr="005526AD" w:rsidRDefault="0026197B" w:rsidP="0026197B">
      <w:pPr>
        <w:pStyle w:val="Cat0newstyle41a1aparagraphsindented"/>
        <w:rPr>
          <w:lang w:eastAsia="en-AU"/>
        </w:rPr>
      </w:pPr>
      <w:r w:rsidRPr="005526AD">
        <w:rPr>
          <w:lang w:eastAsia="en-AU"/>
        </w:rPr>
        <w:t>5.</w:t>
      </w:r>
      <w:r w:rsidRPr="005526AD">
        <w:rPr>
          <w:lang w:eastAsia="en-AU"/>
        </w:rPr>
        <w:tab/>
        <w:t>D.</w:t>
      </w:r>
      <w:r w:rsidRPr="005526AD">
        <w:rPr>
          <w:lang w:eastAsia="en-AU"/>
        </w:rPr>
        <w:tab/>
        <w:t>002.</w:t>
      </w:r>
      <w:r w:rsidRPr="005526AD">
        <w:rPr>
          <w:lang w:eastAsia="en-AU"/>
        </w:rPr>
        <w:tab/>
      </w:r>
      <w:r w:rsidR="00AF1F15" w:rsidRPr="005526AD">
        <w:rPr>
          <w:lang w:eastAsia="en-AU"/>
        </w:rPr>
        <w:t>d.</w:t>
      </w:r>
      <w:r w:rsidR="00AF1F15" w:rsidRPr="005526AD">
        <w:rPr>
          <w:lang w:eastAsia="en-AU"/>
        </w:rPr>
        <w:tab/>
        <w:t>Not used.</w:t>
      </w:r>
    </w:p>
    <w:p w14:paraId="6A775403" w14:textId="77777777" w:rsidR="00656C15" w:rsidRPr="005526AD" w:rsidRDefault="00656C15" w:rsidP="00656C15">
      <w:pPr>
        <w:keepLines/>
        <w:spacing w:before="120" w:line="240" w:lineRule="auto"/>
        <w:ind w:left="2552" w:hanging="851"/>
        <w:rPr>
          <w:rFonts w:eastAsia="Times New Roman"/>
          <w:szCs w:val="22"/>
          <w:lang w:eastAsia="en-AU"/>
        </w:rPr>
      </w:pPr>
      <w:r w:rsidRPr="005526AD">
        <w:rPr>
          <w:rFonts w:eastAsia="Times New Roman"/>
          <w:i/>
          <w:szCs w:val="22"/>
          <w:u w:val="single"/>
          <w:lang w:eastAsia="en-GB"/>
        </w:rPr>
        <w:t>N.B.:</w:t>
      </w:r>
      <w:r w:rsidRPr="005526AD">
        <w:rPr>
          <w:rFonts w:eastAsia="Times New Roman"/>
          <w:i/>
          <w:szCs w:val="22"/>
          <w:lang w:eastAsia="en-GB"/>
        </w:rPr>
        <w:tab/>
        <w:t>See 5D002.b. for items formerly specified in 5D002.d.</w:t>
      </w:r>
    </w:p>
    <w:p w14:paraId="7EDEE7EE" w14:textId="7B78F939" w:rsidR="00656C15" w:rsidRPr="005526AD" w:rsidRDefault="00656C15" w:rsidP="00F52A37">
      <w:pPr>
        <w:pStyle w:val="Cat0newstyle1"/>
      </w:pPr>
      <w:r w:rsidRPr="005526AD">
        <w:t>5</w:t>
      </w:r>
      <w:r w:rsidR="00F52A37" w:rsidRPr="005526AD">
        <w:t>.</w:t>
      </w:r>
      <w:r w:rsidR="00F52A37" w:rsidRPr="005526AD">
        <w:tab/>
      </w:r>
      <w:r w:rsidRPr="005526AD">
        <w:t>E</w:t>
      </w:r>
      <w:r w:rsidR="00F52A37" w:rsidRPr="005526AD">
        <w:t>.</w:t>
      </w:r>
      <w:r w:rsidR="00F52A37" w:rsidRPr="005526AD">
        <w:tab/>
      </w:r>
      <w:r w:rsidRPr="005526AD">
        <w:t>2</w:t>
      </w:r>
      <w:r w:rsidR="00F52A37" w:rsidRPr="005526AD">
        <w:t>.</w:t>
      </w:r>
      <w:r w:rsidRPr="005526AD">
        <w:tab/>
      </w:r>
      <w:r w:rsidRPr="005526AD">
        <w:rPr>
          <w:u w:val="single"/>
        </w:rPr>
        <w:t>Technology</w:t>
      </w:r>
    </w:p>
    <w:p w14:paraId="4874846E" w14:textId="3804FC11" w:rsidR="00656C15" w:rsidRPr="005526AD" w:rsidRDefault="00656C15" w:rsidP="00F52A37">
      <w:pPr>
        <w:pStyle w:val="Cat0newstyle31a1paragraphsindented"/>
        <w:rPr>
          <w:lang w:eastAsia="en-AU"/>
        </w:rPr>
      </w:pPr>
      <w:r w:rsidRPr="005526AD">
        <w:rPr>
          <w:lang w:eastAsia="en-AU"/>
        </w:rPr>
        <w:t>5</w:t>
      </w:r>
      <w:r w:rsidR="00F52A37" w:rsidRPr="005526AD">
        <w:rPr>
          <w:lang w:eastAsia="en-AU"/>
        </w:rPr>
        <w:t>.</w:t>
      </w:r>
      <w:r w:rsidR="00F52A37" w:rsidRPr="005526AD">
        <w:rPr>
          <w:lang w:eastAsia="en-AU"/>
        </w:rPr>
        <w:tab/>
      </w:r>
      <w:r w:rsidRPr="005526AD">
        <w:rPr>
          <w:lang w:eastAsia="en-AU"/>
        </w:rPr>
        <w:t>E</w:t>
      </w:r>
      <w:r w:rsidR="00F52A37" w:rsidRPr="005526AD">
        <w:rPr>
          <w:lang w:eastAsia="en-AU"/>
        </w:rPr>
        <w:t>.</w:t>
      </w:r>
      <w:r w:rsidR="00F52A37" w:rsidRPr="005526AD">
        <w:rPr>
          <w:lang w:eastAsia="en-AU"/>
        </w:rPr>
        <w:tab/>
      </w:r>
      <w:r w:rsidRPr="005526AD">
        <w:rPr>
          <w:lang w:eastAsia="en-AU"/>
        </w:rPr>
        <w:t>002</w:t>
      </w:r>
      <w:r w:rsidR="00F52A37" w:rsidRPr="005526AD">
        <w:rPr>
          <w:lang w:eastAsia="en-AU"/>
        </w:rPr>
        <w:t>.</w:t>
      </w:r>
      <w:r w:rsidRPr="005526AD">
        <w:rPr>
          <w:lang w:eastAsia="en-AU"/>
        </w:rPr>
        <w:tab/>
        <w:t>“Technology” as follows:</w:t>
      </w:r>
    </w:p>
    <w:p w14:paraId="39094A40" w14:textId="77777777" w:rsidR="00656C15" w:rsidRPr="005526AD" w:rsidRDefault="00656C15" w:rsidP="00656C15">
      <w:pPr>
        <w:keepLines/>
        <w:spacing w:before="120" w:line="240" w:lineRule="auto"/>
        <w:ind w:left="1701" w:hanging="567"/>
        <w:rPr>
          <w:rFonts w:eastAsia="Times New Roman"/>
          <w:szCs w:val="22"/>
          <w:lang w:eastAsia="en-AU"/>
        </w:rPr>
      </w:pPr>
      <w:r w:rsidRPr="005526AD">
        <w:rPr>
          <w:rFonts w:eastAsia="Times New Roman"/>
          <w:szCs w:val="22"/>
          <w:lang w:eastAsia="en-AU"/>
        </w:rPr>
        <w:t>a.</w:t>
      </w:r>
      <w:r w:rsidRPr="005526AD">
        <w:rPr>
          <w:rFonts w:eastAsia="Times New Roman"/>
          <w:szCs w:val="22"/>
          <w:lang w:eastAsia="en-AU"/>
        </w:rPr>
        <w:tab/>
        <w:t xml:space="preserve">“Technology” according to the General Technology Note for the “development”, “production” or “use” of equipment specified by 5A002., 5A003., 5A004. or 5B002., or of </w:t>
      </w:r>
      <w:r w:rsidR="00861B8D" w:rsidRPr="005526AD">
        <w:rPr>
          <w:rFonts w:eastAsia="Times New Roman"/>
          <w:szCs w:val="22"/>
          <w:lang w:eastAsia="en-AU"/>
        </w:rPr>
        <w:t>“</w:t>
      </w:r>
      <w:r w:rsidRPr="005526AD">
        <w:rPr>
          <w:rFonts w:eastAsia="Times New Roman"/>
          <w:szCs w:val="22"/>
          <w:lang w:eastAsia="en-AU"/>
        </w:rPr>
        <w:t>software</w:t>
      </w:r>
      <w:r w:rsidR="00861B8D" w:rsidRPr="005526AD">
        <w:rPr>
          <w:rFonts w:eastAsia="Times New Roman"/>
          <w:szCs w:val="22"/>
          <w:lang w:eastAsia="en-AU"/>
        </w:rPr>
        <w:t>”</w:t>
      </w:r>
      <w:r w:rsidRPr="005526AD">
        <w:rPr>
          <w:rFonts w:eastAsia="Times New Roman"/>
          <w:szCs w:val="22"/>
          <w:lang w:eastAsia="en-AU"/>
        </w:rPr>
        <w:t xml:space="preserve"> specified by 5D002.a. or 5D002.c.;</w:t>
      </w:r>
    </w:p>
    <w:p w14:paraId="34724E5F" w14:textId="77777777" w:rsidR="00AF1F15" w:rsidRPr="005526AD" w:rsidRDefault="00AF1F15" w:rsidP="00AF1F15">
      <w:pPr>
        <w:pStyle w:val="DL0AaNote"/>
        <w:rPr>
          <w:lang w:val="en-AU"/>
        </w:rPr>
      </w:pPr>
      <w:r w:rsidRPr="005526AD">
        <w:rPr>
          <w:u w:val="single"/>
          <w:lang w:val="en-AU"/>
        </w:rPr>
        <w:t>No</w:t>
      </w:r>
      <w:r w:rsidR="00861B8D" w:rsidRPr="005526AD">
        <w:rPr>
          <w:u w:val="single"/>
          <w:lang w:val="en-AU"/>
        </w:rPr>
        <w:t>te:</w:t>
      </w:r>
      <w:r w:rsidR="00861B8D" w:rsidRPr="005526AD">
        <w:rPr>
          <w:lang w:val="en-AU"/>
        </w:rPr>
        <w:tab/>
        <w:t>5E002.a. does not apply to “</w:t>
      </w:r>
      <w:r w:rsidRPr="005526AD">
        <w:rPr>
          <w:lang w:val="en-AU"/>
        </w:rPr>
        <w:t>technology</w:t>
      </w:r>
      <w:r w:rsidR="00861B8D" w:rsidRPr="005526AD">
        <w:rPr>
          <w:lang w:val="en-AU"/>
        </w:rPr>
        <w:t>”</w:t>
      </w:r>
      <w:r w:rsidRPr="005526AD">
        <w:rPr>
          <w:lang w:val="en-AU"/>
        </w:rPr>
        <w:t xml:space="preserve"> for items specified by 5A004.b., 5D002.a.3.b. or 5D002.c.3.b.</w:t>
      </w:r>
    </w:p>
    <w:p w14:paraId="2035532D" w14:textId="77777777" w:rsidR="00656C15" w:rsidRPr="005526AD" w:rsidRDefault="00656C15" w:rsidP="00656C15">
      <w:pPr>
        <w:keepLines/>
        <w:spacing w:before="120" w:line="240" w:lineRule="auto"/>
        <w:ind w:left="1701" w:hanging="567"/>
        <w:rPr>
          <w:rFonts w:eastAsia="Times New Roman"/>
          <w:szCs w:val="22"/>
          <w:lang w:eastAsia="en-AU"/>
        </w:rPr>
      </w:pPr>
      <w:r w:rsidRPr="005526AD">
        <w:rPr>
          <w:rFonts w:eastAsia="Times New Roman"/>
          <w:szCs w:val="22"/>
          <w:lang w:eastAsia="en-AU"/>
        </w:rPr>
        <w:t>b.</w:t>
      </w:r>
      <w:r w:rsidRPr="005526AD">
        <w:rPr>
          <w:rFonts w:eastAsia="Times New Roman"/>
          <w:szCs w:val="22"/>
          <w:lang w:eastAsia="en-AU"/>
        </w:rPr>
        <w:tab/>
      </w:r>
      <w:r w:rsidR="00861B8D" w:rsidRPr="005526AD">
        <w:t>“</w:t>
      </w:r>
      <w:r w:rsidR="00AF1F15" w:rsidRPr="005526AD">
        <w:t>Technology</w:t>
      </w:r>
      <w:r w:rsidR="00861B8D" w:rsidRPr="005526AD">
        <w:t>”</w:t>
      </w:r>
      <w:r w:rsidR="00AF1F15" w:rsidRPr="005526AD">
        <w:t xml:space="preserve"> having the characteristics of a </w:t>
      </w:r>
      <w:r w:rsidR="002D4BBB" w:rsidRPr="005526AD">
        <w:t>‘</w:t>
      </w:r>
      <w:r w:rsidR="00AF1F15" w:rsidRPr="005526AD">
        <w:t>cryptographic activation token</w:t>
      </w:r>
      <w:r w:rsidR="002D4BBB" w:rsidRPr="005526AD">
        <w:t>’</w:t>
      </w:r>
      <w:r w:rsidR="00AF1F15" w:rsidRPr="005526AD">
        <w:t xml:space="preserve"> specified by 5A002.b.</w:t>
      </w:r>
    </w:p>
    <w:p w14:paraId="38C4B5D2" w14:textId="77777777" w:rsidR="00656C15" w:rsidRPr="005526AD" w:rsidRDefault="00656C15" w:rsidP="00656C15">
      <w:pPr>
        <w:keepLines/>
        <w:spacing w:before="120" w:line="240" w:lineRule="auto"/>
        <w:ind w:left="1985" w:hanging="851"/>
        <w:rPr>
          <w:rFonts w:eastAsia="Times New Roman"/>
          <w:i/>
          <w:szCs w:val="22"/>
          <w:lang w:eastAsia="en-AU"/>
        </w:rPr>
      </w:pPr>
      <w:r w:rsidRPr="005526AD">
        <w:rPr>
          <w:rFonts w:eastAsia="Times New Roman"/>
          <w:i/>
          <w:szCs w:val="22"/>
          <w:u w:val="single"/>
          <w:lang w:eastAsia="en-AU"/>
        </w:rPr>
        <w:t>Note:</w:t>
      </w:r>
      <w:r w:rsidRPr="005526AD">
        <w:rPr>
          <w:rFonts w:eastAsia="Times New Roman"/>
          <w:i/>
          <w:szCs w:val="22"/>
          <w:lang w:eastAsia="en-AU"/>
        </w:rPr>
        <w:tab/>
        <w:t>5E002. includes “information security” technical data resulting from procedures carried out to evaluate or determine the implementation of functions, features or techniques specified in Category 5</w:t>
      </w:r>
      <w:r w:rsidR="008B2FCD" w:rsidRPr="005526AD">
        <w:rPr>
          <w:rFonts w:eastAsia="Times New Roman"/>
          <w:i/>
          <w:szCs w:val="22"/>
          <w:lang w:eastAsia="en-AU"/>
        </w:rPr>
        <w:noBreakHyphen/>
      </w:r>
      <w:r w:rsidRPr="005526AD">
        <w:rPr>
          <w:rFonts w:eastAsia="Times New Roman"/>
          <w:i/>
          <w:szCs w:val="22"/>
          <w:lang w:eastAsia="en-AU"/>
        </w:rPr>
        <w:t>Part</w:t>
      </w:r>
      <w:r w:rsidR="001E5F4B" w:rsidRPr="005526AD">
        <w:rPr>
          <w:rFonts w:eastAsia="Times New Roman"/>
          <w:i/>
          <w:szCs w:val="22"/>
          <w:lang w:eastAsia="en-AU"/>
        </w:rPr>
        <w:t> </w:t>
      </w:r>
      <w:r w:rsidRPr="005526AD">
        <w:rPr>
          <w:rFonts w:eastAsia="Times New Roman"/>
          <w:i/>
          <w:szCs w:val="22"/>
          <w:lang w:eastAsia="en-AU"/>
        </w:rPr>
        <w:t>2.</w:t>
      </w:r>
    </w:p>
    <w:p w14:paraId="6D801646" w14:textId="77777777" w:rsidR="00656C15" w:rsidRPr="005526AD" w:rsidRDefault="00656C15" w:rsidP="00656C15">
      <w:pPr>
        <w:pStyle w:val="ActHead3"/>
        <w:pageBreakBefore/>
      </w:pPr>
      <w:bookmarkStart w:id="33" w:name="_Toc173140494"/>
      <w:r w:rsidRPr="005526AD">
        <w:rPr>
          <w:rStyle w:val="CharDivNo"/>
        </w:rPr>
        <w:t>Category 6</w:t>
      </w:r>
      <w:r w:rsidRPr="005526AD">
        <w:t>—</w:t>
      </w:r>
      <w:r w:rsidRPr="005526AD">
        <w:rPr>
          <w:rStyle w:val="CharDivText"/>
        </w:rPr>
        <w:t>Sensors and lasers</w:t>
      </w:r>
      <w:bookmarkEnd w:id="33"/>
    </w:p>
    <w:p w14:paraId="65E3653A" w14:textId="1DC7A100" w:rsidR="00656C15" w:rsidRPr="005526AD" w:rsidRDefault="00656C15" w:rsidP="00A76240">
      <w:pPr>
        <w:pStyle w:val="Cat0newstyle1"/>
      </w:pPr>
      <w:r w:rsidRPr="005526AD">
        <w:t>6</w:t>
      </w:r>
      <w:r w:rsidR="00A76240" w:rsidRPr="005526AD">
        <w:t>.</w:t>
      </w:r>
      <w:r w:rsidR="00A76240" w:rsidRPr="005526AD">
        <w:tab/>
      </w:r>
      <w:r w:rsidRPr="005526AD">
        <w:t>A</w:t>
      </w:r>
      <w:r w:rsidR="006A0114" w:rsidRPr="005526AD">
        <w:t>.</w:t>
      </w:r>
      <w:r w:rsidR="006A0114" w:rsidRPr="005526AD">
        <w:tab/>
      </w:r>
      <w:r w:rsidRPr="005526AD">
        <w:tab/>
      </w:r>
      <w:r w:rsidRPr="005526AD">
        <w:rPr>
          <w:u w:val="single"/>
        </w:rPr>
        <w:t>Systems, Equipment and Components</w:t>
      </w:r>
    </w:p>
    <w:p w14:paraId="5FAF4E31" w14:textId="0FD7A448" w:rsidR="00656C15" w:rsidRPr="005526AD" w:rsidRDefault="00656C15" w:rsidP="00A76240">
      <w:pPr>
        <w:pStyle w:val="Cat0newstyle31a1paragraphsindented"/>
      </w:pPr>
      <w:r w:rsidRPr="005526AD">
        <w:t>6</w:t>
      </w:r>
      <w:r w:rsidR="00A76240" w:rsidRPr="005526AD">
        <w:t>.</w:t>
      </w:r>
      <w:r w:rsidR="00A76240" w:rsidRPr="005526AD">
        <w:tab/>
      </w:r>
      <w:r w:rsidRPr="005526AD">
        <w:t>A</w:t>
      </w:r>
      <w:r w:rsidR="00A76240" w:rsidRPr="005526AD">
        <w:t>.</w:t>
      </w:r>
      <w:r w:rsidR="00A76240" w:rsidRPr="005526AD">
        <w:tab/>
      </w:r>
      <w:r w:rsidRPr="005526AD">
        <w:t>001</w:t>
      </w:r>
      <w:r w:rsidR="00A76240" w:rsidRPr="005526AD">
        <w:t>.</w:t>
      </w:r>
      <w:r w:rsidRPr="005526AD">
        <w:tab/>
        <w:t>Acoustic systems, equipment and components, as follows:</w:t>
      </w:r>
    </w:p>
    <w:p w14:paraId="63578BC2" w14:textId="00E530BE" w:rsidR="00656C15" w:rsidRPr="005526AD" w:rsidRDefault="00A76240" w:rsidP="00A76240">
      <w:pPr>
        <w:pStyle w:val="Cat0newstyle41a1aparagraphsindented"/>
      </w:pPr>
      <w:r w:rsidRPr="005526AD">
        <w:t>6.</w:t>
      </w:r>
      <w:r w:rsidRPr="005526AD">
        <w:tab/>
        <w:t>A.</w:t>
      </w:r>
      <w:r w:rsidRPr="005526AD">
        <w:tab/>
        <w:t>001.</w:t>
      </w:r>
      <w:r w:rsidRPr="005526AD">
        <w:tab/>
      </w:r>
      <w:r w:rsidR="00656C15" w:rsidRPr="005526AD">
        <w:t>a.</w:t>
      </w:r>
      <w:r w:rsidR="00656C15" w:rsidRPr="005526AD">
        <w:tab/>
        <w:t>Marine acoustic systems, equipment and specially designed components therefor, as follows:</w:t>
      </w:r>
    </w:p>
    <w:p w14:paraId="30998923" w14:textId="77777777" w:rsidR="00656C15" w:rsidRPr="005526AD" w:rsidRDefault="00656C15" w:rsidP="00656C15">
      <w:pPr>
        <w:pStyle w:val="DL0Aa1"/>
        <w:keepNext/>
        <w:rPr>
          <w:lang w:val="en-AU"/>
        </w:rPr>
      </w:pPr>
      <w:r w:rsidRPr="005526AD">
        <w:rPr>
          <w:lang w:val="en-AU"/>
        </w:rPr>
        <w:t>1.</w:t>
      </w:r>
      <w:r w:rsidRPr="005526AD">
        <w:rPr>
          <w:lang w:val="en-AU"/>
        </w:rPr>
        <w:tab/>
        <w:t>Active (transmitting or transmitting</w:t>
      </w:r>
      <w:r w:rsidR="008B2FCD" w:rsidRPr="005526AD">
        <w:rPr>
          <w:lang w:val="en-AU"/>
        </w:rPr>
        <w:noBreakHyphen/>
      </w:r>
      <w:r w:rsidRPr="005526AD">
        <w:rPr>
          <w:lang w:val="en-AU"/>
        </w:rPr>
        <w:t>and</w:t>
      </w:r>
      <w:r w:rsidR="008B2FCD" w:rsidRPr="005526AD">
        <w:rPr>
          <w:lang w:val="en-AU"/>
        </w:rPr>
        <w:noBreakHyphen/>
      </w:r>
      <w:r w:rsidRPr="005526AD">
        <w:rPr>
          <w:lang w:val="en-AU"/>
        </w:rPr>
        <w:t>receiving) systems, equipment and specially designed components therefor, as follows:</w:t>
      </w:r>
    </w:p>
    <w:p w14:paraId="0D2EE0A1" w14:textId="77777777" w:rsidR="00656C15" w:rsidRPr="005526AD" w:rsidRDefault="00656C15" w:rsidP="00656C15">
      <w:pPr>
        <w:pStyle w:val="DL0Aa1Note"/>
        <w:keepNext/>
        <w:rPr>
          <w:lang w:val="en-AU"/>
        </w:rPr>
      </w:pPr>
      <w:r w:rsidRPr="005526AD">
        <w:rPr>
          <w:u w:val="single"/>
          <w:lang w:val="en-AU"/>
        </w:rPr>
        <w:t>Note:</w:t>
      </w:r>
      <w:r w:rsidRPr="005526AD">
        <w:rPr>
          <w:lang w:val="en-AU"/>
        </w:rPr>
        <w:tab/>
        <w:t>6A001</w:t>
      </w:r>
      <w:r w:rsidRPr="005526AD">
        <w:rPr>
          <w:i w:val="0"/>
          <w:lang w:val="en-AU"/>
        </w:rPr>
        <w:t>.</w:t>
      </w:r>
      <w:r w:rsidRPr="005526AD">
        <w:rPr>
          <w:lang w:val="en-AU"/>
        </w:rPr>
        <w:t>a.1. does not apply to equipment as follows:</w:t>
      </w:r>
    </w:p>
    <w:p w14:paraId="5A6C3CF4" w14:textId="77777777" w:rsidR="00656C15" w:rsidRPr="005526AD" w:rsidRDefault="00656C15" w:rsidP="00656C15">
      <w:pPr>
        <w:pStyle w:val="DL0Aa1Notea"/>
        <w:ind w:left="3686"/>
        <w:rPr>
          <w:lang w:val="en-AU"/>
        </w:rPr>
      </w:pPr>
      <w:r w:rsidRPr="005526AD">
        <w:rPr>
          <w:lang w:val="en-AU"/>
        </w:rPr>
        <w:t>a.</w:t>
      </w:r>
      <w:r w:rsidRPr="005526AD">
        <w:rPr>
          <w:lang w:val="en-AU"/>
        </w:rPr>
        <w:tab/>
        <w:t>Depth sounders operating vertically below the apparatus, not including a scanning function exceeding ± 20°, and limited to measuring the depth of water, the distance of submerged or buried objects or fish finding;</w:t>
      </w:r>
    </w:p>
    <w:p w14:paraId="056B4CE3" w14:textId="77777777" w:rsidR="00656C15" w:rsidRPr="005526AD" w:rsidRDefault="00656C15" w:rsidP="00656C15">
      <w:pPr>
        <w:pStyle w:val="DL0Aa1Notea"/>
        <w:ind w:left="3686"/>
        <w:rPr>
          <w:lang w:val="en-AU"/>
        </w:rPr>
      </w:pPr>
      <w:r w:rsidRPr="005526AD">
        <w:rPr>
          <w:lang w:val="en-AU"/>
        </w:rPr>
        <w:t>b.</w:t>
      </w:r>
      <w:r w:rsidRPr="005526AD">
        <w:rPr>
          <w:lang w:val="en-AU"/>
        </w:rPr>
        <w:tab/>
        <w:t>Acoustic beacons, as follows:</w:t>
      </w:r>
    </w:p>
    <w:p w14:paraId="007157B1" w14:textId="77777777" w:rsidR="00656C15" w:rsidRPr="005526AD" w:rsidRDefault="00656C15" w:rsidP="00656C15">
      <w:pPr>
        <w:pStyle w:val="DL0ANotea1a"/>
        <w:rPr>
          <w:lang w:val="en-AU"/>
        </w:rPr>
      </w:pPr>
      <w:r w:rsidRPr="005526AD">
        <w:rPr>
          <w:lang w:val="en-AU"/>
        </w:rPr>
        <w:t>1</w:t>
      </w:r>
      <w:r w:rsidRPr="005526AD">
        <w:rPr>
          <w:i w:val="0"/>
          <w:lang w:val="en-AU"/>
        </w:rPr>
        <w:t>.</w:t>
      </w:r>
      <w:r w:rsidRPr="005526AD">
        <w:rPr>
          <w:lang w:val="en-AU"/>
        </w:rPr>
        <w:tab/>
        <w:t>Acoustic emergency beacons;</w:t>
      </w:r>
    </w:p>
    <w:p w14:paraId="173DCFC2" w14:textId="77777777" w:rsidR="00656C15" w:rsidRPr="005526AD" w:rsidRDefault="00656C15" w:rsidP="00656C15">
      <w:pPr>
        <w:pStyle w:val="DL0ANotea1a"/>
        <w:rPr>
          <w:lang w:val="en-AU"/>
        </w:rPr>
      </w:pPr>
      <w:r w:rsidRPr="005526AD">
        <w:rPr>
          <w:lang w:val="en-AU"/>
        </w:rPr>
        <w:t>2</w:t>
      </w:r>
      <w:r w:rsidRPr="005526AD">
        <w:rPr>
          <w:i w:val="0"/>
          <w:lang w:val="en-AU"/>
        </w:rPr>
        <w:t>.</w:t>
      </w:r>
      <w:r w:rsidRPr="005526AD">
        <w:rPr>
          <w:lang w:val="en-AU"/>
        </w:rPr>
        <w:tab/>
        <w:t>Pingers specially designed for relocating or returning to an underwater position.</w:t>
      </w:r>
    </w:p>
    <w:p w14:paraId="395810A2" w14:textId="7B05E6F6" w:rsidR="00656C15" w:rsidRPr="005526AD" w:rsidRDefault="00BD5FA7" w:rsidP="00BD5FA7">
      <w:pPr>
        <w:pStyle w:val="Cat0newstyle61a1a1aparagraphsindented"/>
      </w:pPr>
      <w:r w:rsidRPr="005526AD">
        <w:t>6.</w:t>
      </w:r>
      <w:r w:rsidRPr="005526AD">
        <w:tab/>
        <w:t>A.</w:t>
      </w:r>
      <w:r w:rsidRPr="005526AD">
        <w:tab/>
        <w:t>001.</w:t>
      </w:r>
      <w:r w:rsidRPr="005526AD">
        <w:tab/>
        <w:t>a.</w:t>
      </w:r>
      <w:r w:rsidRPr="005526AD">
        <w:tab/>
        <w:t>1.</w:t>
      </w:r>
      <w:r w:rsidRPr="005526AD">
        <w:tab/>
      </w:r>
      <w:r w:rsidR="00656C15" w:rsidRPr="005526AD">
        <w:t>a.</w:t>
      </w:r>
      <w:r w:rsidR="00656C15" w:rsidRPr="005526AD">
        <w:tab/>
        <w:t>Acoustic seabed survey equipment as follows:</w:t>
      </w:r>
    </w:p>
    <w:p w14:paraId="0282DCF3" w14:textId="77777777" w:rsidR="00656C15" w:rsidRPr="005526AD" w:rsidRDefault="00656C15" w:rsidP="00656C15">
      <w:pPr>
        <w:pStyle w:val="DL0Aa1a1"/>
        <w:rPr>
          <w:lang w:val="en-AU"/>
        </w:rPr>
      </w:pPr>
      <w:r w:rsidRPr="005526AD">
        <w:rPr>
          <w:lang w:val="en-AU"/>
        </w:rPr>
        <w:t>1.</w:t>
      </w:r>
      <w:r w:rsidRPr="005526AD">
        <w:rPr>
          <w:lang w:val="en-AU"/>
        </w:rPr>
        <w:tab/>
        <w:t>Surface vessel survey equipment designed for seabed topographic mapping and having all of the following:</w:t>
      </w:r>
    </w:p>
    <w:p w14:paraId="71631A03" w14:textId="77777777" w:rsidR="00656C15" w:rsidRPr="005526AD" w:rsidRDefault="00656C15" w:rsidP="00656C15">
      <w:pPr>
        <w:pStyle w:val="DL0Aa1a1a"/>
        <w:rPr>
          <w:lang w:val="en-AU"/>
        </w:rPr>
      </w:pPr>
      <w:r w:rsidRPr="005526AD">
        <w:rPr>
          <w:lang w:val="en-AU"/>
        </w:rPr>
        <w:t>a.</w:t>
      </w:r>
      <w:r w:rsidRPr="005526AD">
        <w:rPr>
          <w:lang w:val="en-AU"/>
        </w:rPr>
        <w:tab/>
        <w:t>Designed to take measurements at an angle exceeding 20° from the vertical;</w:t>
      </w:r>
    </w:p>
    <w:p w14:paraId="01E9C6BA" w14:textId="77777777" w:rsidR="00656C15" w:rsidRPr="005526AD" w:rsidRDefault="00656C15" w:rsidP="00656C15">
      <w:pPr>
        <w:pStyle w:val="DL0Aa1a1a"/>
        <w:rPr>
          <w:lang w:val="en-AU"/>
        </w:rPr>
      </w:pPr>
      <w:r w:rsidRPr="005526AD">
        <w:rPr>
          <w:lang w:val="en-AU"/>
        </w:rPr>
        <w:t>b.</w:t>
      </w:r>
      <w:r w:rsidRPr="005526AD">
        <w:rPr>
          <w:lang w:val="en-AU"/>
        </w:rPr>
        <w:tab/>
        <w:t>Designed to measure seabed topography at seabed depths exceeding 600</w:t>
      </w:r>
      <w:r w:rsidRPr="005526AD">
        <w:rPr>
          <w:caps/>
          <w:lang w:val="en-AU"/>
        </w:rPr>
        <w:t xml:space="preserve"> </w:t>
      </w:r>
      <w:r w:rsidRPr="005526AD">
        <w:rPr>
          <w:lang w:val="en-AU"/>
        </w:rPr>
        <w:t>m;</w:t>
      </w:r>
    </w:p>
    <w:p w14:paraId="00798BB1" w14:textId="77777777" w:rsidR="00656C15" w:rsidRPr="005526AD" w:rsidRDefault="00656C15" w:rsidP="00656C15">
      <w:pPr>
        <w:pStyle w:val="DL0Aa1a1a"/>
        <w:rPr>
          <w:lang w:val="en-AU"/>
        </w:rPr>
      </w:pPr>
      <w:r w:rsidRPr="005526AD">
        <w:rPr>
          <w:lang w:val="en-AU"/>
        </w:rPr>
        <w:t>c.</w:t>
      </w:r>
      <w:r w:rsidRPr="005526AD">
        <w:rPr>
          <w:lang w:val="en-AU"/>
        </w:rPr>
        <w:tab/>
        <w:t>‘Sounding resolution’ less than 2; and</w:t>
      </w:r>
    </w:p>
    <w:p w14:paraId="51F0A8AB" w14:textId="77777777" w:rsidR="00656C15" w:rsidRPr="005526AD" w:rsidRDefault="00656C15" w:rsidP="00656C15">
      <w:pPr>
        <w:pStyle w:val="DL0Aa1a1a"/>
        <w:rPr>
          <w:lang w:val="en-AU"/>
        </w:rPr>
      </w:pPr>
      <w:r w:rsidRPr="005526AD">
        <w:rPr>
          <w:lang w:val="en-AU"/>
        </w:rPr>
        <w:t>d.</w:t>
      </w:r>
      <w:r w:rsidRPr="005526AD">
        <w:rPr>
          <w:lang w:val="en-AU"/>
        </w:rPr>
        <w:tab/>
        <w:t>‘Enhancement’ of the depth “accuracy” through compensation for all the following:</w:t>
      </w:r>
    </w:p>
    <w:p w14:paraId="18838EC5" w14:textId="77777777" w:rsidR="00656C15" w:rsidRPr="005526AD" w:rsidRDefault="00656C15" w:rsidP="00656C15">
      <w:pPr>
        <w:pStyle w:val="DL0Aa1a1a1"/>
        <w:ind w:left="4536"/>
        <w:rPr>
          <w:lang w:val="en-AU"/>
        </w:rPr>
      </w:pPr>
      <w:r w:rsidRPr="005526AD">
        <w:rPr>
          <w:lang w:val="en-AU"/>
        </w:rPr>
        <w:t>1.</w:t>
      </w:r>
      <w:r w:rsidRPr="005526AD">
        <w:rPr>
          <w:lang w:val="en-AU"/>
        </w:rPr>
        <w:tab/>
        <w:t>Motion of the acoustic sensor;</w:t>
      </w:r>
    </w:p>
    <w:p w14:paraId="0A08DC75" w14:textId="77777777" w:rsidR="00656C15" w:rsidRPr="005526AD" w:rsidRDefault="00656C15" w:rsidP="00656C15">
      <w:pPr>
        <w:pStyle w:val="DL0Aa1a1a1"/>
        <w:ind w:left="4536"/>
        <w:rPr>
          <w:lang w:val="en-AU"/>
        </w:rPr>
      </w:pPr>
      <w:r w:rsidRPr="005526AD">
        <w:rPr>
          <w:lang w:val="en-AU"/>
        </w:rPr>
        <w:t>2.</w:t>
      </w:r>
      <w:r w:rsidRPr="005526AD">
        <w:rPr>
          <w:lang w:val="en-AU"/>
        </w:rPr>
        <w:tab/>
        <w:t>In</w:t>
      </w:r>
      <w:r w:rsidR="008B2FCD" w:rsidRPr="005526AD">
        <w:rPr>
          <w:lang w:val="en-AU"/>
        </w:rPr>
        <w:noBreakHyphen/>
      </w:r>
      <w:r w:rsidRPr="005526AD">
        <w:rPr>
          <w:lang w:val="en-AU"/>
        </w:rPr>
        <w:t>water propagation from sensor to the seabed and back; and</w:t>
      </w:r>
    </w:p>
    <w:p w14:paraId="10FE3386" w14:textId="77777777" w:rsidR="00656C15" w:rsidRPr="005526AD" w:rsidRDefault="00656C15" w:rsidP="00656C15">
      <w:pPr>
        <w:pStyle w:val="DL0Aa1a1a1"/>
        <w:ind w:left="4536"/>
        <w:rPr>
          <w:lang w:val="en-AU"/>
        </w:rPr>
      </w:pPr>
      <w:r w:rsidRPr="005526AD">
        <w:rPr>
          <w:lang w:val="en-AU"/>
        </w:rPr>
        <w:t>3.</w:t>
      </w:r>
      <w:r w:rsidRPr="005526AD">
        <w:rPr>
          <w:lang w:val="en-AU"/>
        </w:rPr>
        <w:tab/>
        <w:t>Sound speed at the sensor;</w:t>
      </w:r>
    </w:p>
    <w:p w14:paraId="030B45F1" w14:textId="77777777" w:rsidR="00656C15" w:rsidRPr="005526AD" w:rsidRDefault="00656C15" w:rsidP="00656C15">
      <w:pPr>
        <w:pStyle w:val="DL0Aa1a1Tech1"/>
        <w:keepNext/>
        <w:ind w:left="3969" w:hanging="567"/>
        <w:rPr>
          <w:u w:val="single"/>
          <w:lang w:val="en-AU"/>
        </w:rPr>
      </w:pPr>
      <w:r w:rsidRPr="005526AD">
        <w:rPr>
          <w:u w:val="single"/>
          <w:lang w:val="en-AU"/>
        </w:rPr>
        <w:t>Technical Notes:</w:t>
      </w:r>
    </w:p>
    <w:p w14:paraId="6286F31C" w14:textId="2C67117F" w:rsidR="00656C15" w:rsidRPr="005526AD" w:rsidRDefault="00656C15" w:rsidP="00656C15">
      <w:pPr>
        <w:pStyle w:val="DL0Aa1a1Tech1"/>
        <w:ind w:left="3969" w:hanging="567"/>
        <w:rPr>
          <w:lang w:val="en-AU"/>
        </w:rPr>
      </w:pPr>
      <w:r w:rsidRPr="005526AD">
        <w:rPr>
          <w:lang w:val="en-AU"/>
        </w:rPr>
        <w:t>1</w:t>
      </w:r>
      <w:r w:rsidRPr="005526AD">
        <w:rPr>
          <w:i w:val="0"/>
          <w:lang w:val="en-AU"/>
        </w:rPr>
        <w:t>.</w:t>
      </w:r>
      <w:r w:rsidRPr="005526AD">
        <w:rPr>
          <w:lang w:val="en-AU"/>
        </w:rPr>
        <w:tab/>
      </w:r>
      <w:r w:rsidR="00543456" w:rsidRPr="005526AD">
        <w:rPr>
          <w:lang w:val="en-AU"/>
        </w:rPr>
        <w:t>For the purposes of 6A001.a.1.a.1.c., 'sounding resolution' is the swath width (degrees) divided by the maximum number of soundings per swath.</w:t>
      </w:r>
    </w:p>
    <w:p w14:paraId="6E295ABA" w14:textId="12E13C19" w:rsidR="00656C15" w:rsidRPr="005526AD" w:rsidRDefault="00656C15" w:rsidP="00656C15">
      <w:pPr>
        <w:pStyle w:val="DL0Aa1a1Tech1"/>
        <w:ind w:left="3969" w:hanging="567"/>
        <w:rPr>
          <w:lang w:val="en-AU"/>
        </w:rPr>
      </w:pPr>
      <w:r w:rsidRPr="005526AD">
        <w:rPr>
          <w:lang w:val="en-AU"/>
        </w:rPr>
        <w:t>2</w:t>
      </w:r>
      <w:r w:rsidRPr="005526AD">
        <w:rPr>
          <w:i w:val="0"/>
          <w:lang w:val="en-AU"/>
        </w:rPr>
        <w:t>.</w:t>
      </w:r>
      <w:r w:rsidRPr="005526AD">
        <w:rPr>
          <w:lang w:val="en-AU"/>
        </w:rPr>
        <w:tab/>
      </w:r>
      <w:r w:rsidR="00543456" w:rsidRPr="005526AD">
        <w:rPr>
          <w:lang w:val="en-AU"/>
        </w:rPr>
        <w:t>For the purposes of 6A001.a.1.a., 'enhancement' includes the ability to compensate by external means.</w:t>
      </w:r>
    </w:p>
    <w:p w14:paraId="438A9572" w14:textId="2EE69C7A" w:rsidR="00656C15" w:rsidRPr="005526AD" w:rsidRDefault="00BD5FA7" w:rsidP="00BD5FA7">
      <w:pPr>
        <w:pStyle w:val="Cat0newstyle71a1a1a1paragraphsindented"/>
      </w:pPr>
      <w:r w:rsidRPr="005526AD">
        <w:t>6.</w:t>
      </w:r>
      <w:r w:rsidRPr="005526AD">
        <w:tab/>
        <w:t>A.</w:t>
      </w:r>
      <w:r w:rsidRPr="005526AD">
        <w:tab/>
        <w:t>001.</w:t>
      </w:r>
      <w:r w:rsidRPr="005526AD">
        <w:tab/>
        <w:t>a.</w:t>
      </w:r>
      <w:r w:rsidRPr="005526AD">
        <w:tab/>
        <w:t>1.</w:t>
      </w:r>
      <w:r w:rsidRPr="005526AD">
        <w:tab/>
        <w:t>a.</w:t>
      </w:r>
      <w:r w:rsidRPr="005526AD">
        <w:tab/>
      </w:r>
      <w:r w:rsidR="00656C15" w:rsidRPr="005526AD">
        <w:t>2.</w:t>
      </w:r>
      <w:r w:rsidR="00656C15" w:rsidRPr="005526AD">
        <w:tab/>
        <w:t>Underwater survey equipment designed for seabed topographic mapping and having any of the following:</w:t>
      </w:r>
    </w:p>
    <w:p w14:paraId="36940444" w14:textId="77777777" w:rsidR="00656C15" w:rsidRPr="005526AD" w:rsidRDefault="00656C15" w:rsidP="00656C15">
      <w:pPr>
        <w:pStyle w:val="DL0Aa1a1TechH"/>
        <w:rPr>
          <w:u w:val="single"/>
          <w:lang w:val="en-AU"/>
        </w:rPr>
      </w:pPr>
      <w:r w:rsidRPr="005526AD">
        <w:rPr>
          <w:u w:val="single"/>
          <w:lang w:val="en-AU"/>
        </w:rPr>
        <w:t>Technical Note:</w:t>
      </w:r>
    </w:p>
    <w:p w14:paraId="0D810190" w14:textId="16E36094" w:rsidR="00543456" w:rsidRPr="005526AD" w:rsidRDefault="00543456" w:rsidP="00656C15">
      <w:pPr>
        <w:pStyle w:val="DL0Aa1a1TechText"/>
        <w:rPr>
          <w:lang w:val="en-AU"/>
        </w:rPr>
      </w:pPr>
      <w:r w:rsidRPr="005526AD">
        <w:rPr>
          <w:lang w:val="en-AU"/>
        </w:rPr>
        <w:t>For the purposes of 6A001.a.1.a.2., the acoustic sensor pressure rating determines the depth rating.</w:t>
      </w:r>
    </w:p>
    <w:p w14:paraId="79921E66" w14:textId="1832F348" w:rsidR="00656C15" w:rsidRPr="005526AD" w:rsidRDefault="0022145E" w:rsidP="0022145E">
      <w:pPr>
        <w:pStyle w:val="Cat0newstyle81a1a1a1aparagraphsindented"/>
      </w:pPr>
      <w:r w:rsidRPr="005526AD">
        <w:t>6.</w:t>
      </w:r>
      <w:r w:rsidRPr="005526AD">
        <w:tab/>
        <w:t>A.</w:t>
      </w:r>
      <w:r w:rsidRPr="005526AD">
        <w:tab/>
        <w:t>001.</w:t>
      </w:r>
      <w:r w:rsidRPr="005526AD">
        <w:tab/>
        <w:t>a.</w:t>
      </w:r>
      <w:r w:rsidRPr="005526AD">
        <w:tab/>
        <w:t>1.</w:t>
      </w:r>
      <w:r w:rsidRPr="005526AD">
        <w:tab/>
        <w:t>a.</w:t>
      </w:r>
      <w:r w:rsidRPr="005526AD">
        <w:tab/>
        <w:t>2.</w:t>
      </w:r>
      <w:r w:rsidRPr="005526AD">
        <w:tab/>
      </w:r>
      <w:r w:rsidR="00656C15" w:rsidRPr="005526AD">
        <w:t>a.</w:t>
      </w:r>
      <w:r w:rsidR="00656C15" w:rsidRPr="005526AD">
        <w:tab/>
        <w:t>Having all of the following:</w:t>
      </w:r>
    </w:p>
    <w:p w14:paraId="75A5346D" w14:textId="77777777" w:rsidR="00656C15" w:rsidRPr="005526AD" w:rsidRDefault="00656C15" w:rsidP="00656C15">
      <w:pPr>
        <w:pStyle w:val="DL0Aa1a1a1"/>
        <w:ind w:left="4253" w:hanging="284"/>
        <w:rPr>
          <w:lang w:val="en-AU"/>
        </w:rPr>
      </w:pPr>
      <w:r w:rsidRPr="005526AD">
        <w:rPr>
          <w:lang w:val="en-AU"/>
        </w:rPr>
        <w:t>1.</w:t>
      </w:r>
      <w:r w:rsidRPr="005526AD">
        <w:rPr>
          <w:lang w:val="en-AU"/>
        </w:rPr>
        <w:tab/>
        <w:t>Designed or modified to operate at depths exceeding 300 m; and</w:t>
      </w:r>
    </w:p>
    <w:p w14:paraId="5DD91FB9" w14:textId="77777777" w:rsidR="00656C15" w:rsidRPr="005526AD" w:rsidRDefault="00656C15" w:rsidP="00656C15">
      <w:pPr>
        <w:pStyle w:val="DL0Aa1a1a1"/>
        <w:ind w:firstLine="0"/>
        <w:rPr>
          <w:lang w:val="en-AU"/>
        </w:rPr>
      </w:pPr>
      <w:r w:rsidRPr="005526AD">
        <w:rPr>
          <w:lang w:val="en-AU"/>
        </w:rPr>
        <w:t>2.</w:t>
      </w:r>
      <w:r w:rsidRPr="005526AD">
        <w:rPr>
          <w:lang w:val="en-AU"/>
        </w:rPr>
        <w:tab/>
        <w:t>‘Sounding rate’ greater than 3,800 m/s; or</w:t>
      </w:r>
    </w:p>
    <w:p w14:paraId="6DA2EC39" w14:textId="47E1039E" w:rsidR="00656C15" w:rsidRPr="005526AD" w:rsidRDefault="00656C15" w:rsidP="00656C15">
      <w:pPr>
        <w:pStyle w:val="DL0Aa1a1a"/>
        <w:ind w:firstLine="0"/>
        <w:rPr>
          <w:i/>
          <w:lang w:val="en-AU"/>
        </w:rPr>
      </w:pPr>
      <w:r w:rsidRPr="005526AD">
        <w:rPr>
          <w:i/>
          <w:lang w:val="en-AU"/>
        </w:rPr>
        <w:t>Technical Note:</w:t>
      </w:r>
    </w:p>
    <w:p w14:paraId="780EB0C1" w14:textId="600293B4" w:rsidR="00543456" w:rsidRPr="005526AD" w:rsidRDefault="00543456" w:rsidP="00656C15">
      <w:pPr>
        <w:pStyle w:val="DL0Aa1a1a"/>
        <w:ind w:firstLine="0"/>
        <w:rPr>
          <w:i/>
          <w:lang w:val="en-AU"/>
        </w:rPr>
      </w:pPr>
      <w:r w:rsidRPr="005526AD">
        <w:rPr>
          <w:i/>
          <w:lang w:val="en-AU"/>
        </w:rPr>
        <w:t>For the purposes of 6A001.a.1.a.2.a.2., 'sounding rate' is the product of the maximum speed (m/s) at which the sensor can operate and the maximum number of soundings per swath assuming 100% coverage. For systems that produce soundings in two directions (3D sonars), the maximum of the 'sounding rate' in either direction should be used.</w:t>
      </w:r>
    </w:p>
    <w:p w14:paraId="1313E816" w14:textId="3C73B5B5" w:rsidR="00656C15" w:rsidRPr="005526AD" w:rsidRDefault="005D3ACA" w:rsidP="005D3ACA">
      <w:pPr>
        <w:pStyle w:val="Cat0newstyle81a1a1a1aparagraphsindented"/>
      </w:pPr>
      <w:r w:rsidRPr="005526AD">
        <w:t>6.</w:t>
      </w:r>
      <w:r w:rsidRPr="005526AD">
        <w:tab/>
        <w:t>A.</w:t>
      </w:r>
      <w:r w:rsidRPr="005526AD">
        <w:tab/>
        <w:t>001.</w:t>
      </w:r>
      <w:r w:rsidRPr="005526AD">
        <w:tab/>
        <w:t>a.</w:t>
      </w:r>
      <w:r w:rsidRPr="005526AD">
        <w:tab/>
        <w:t>1.</w:t>
      </w:r>
      <w:r w:rsidRPr="005526AD">
        <w:tab/>
        <w:t>a.</w:t>
      </w:r>
      <w:r w:rsidRPr="005526AD">
        <w:tab/>
        <w:t>2.</w:t>
      </w:r>
      <w:r w:rsidRPr="005526AD">
        <w:tab/>
      </w:r>
      <w:r w:rsidR="00656C15" w:rsidRPr="005526AD">
        <w:t>b.</w:t>
      </w:r>
      <w:r w:rsidR="00656C15" w:rsidRPr="005526AD">
        <w:tab/>
        <w:t>Survey equipment, not specified by 6A001.a.1.a.2.a., having all of the following:</w:t>
      </w:r>
    </w:p>
    <w:p w14:paraId="7DBB4597" w14:textId="77777777" w:rsidR="00656C15" w:rsidRPr="005526AD" w:rsidRDefault="00656C15" w:rsidP="00656C15">
      <w:pPr>
        <w:pStyle w:val="DL0Aa1a1a"/>
        <w:ind w:left="4253" w:hanging="284"/>
        <w:rPr>
          <w:lang w:val="en-AU"/>
        </w:rPr>
      </w:pPr>
      <w:r w:rsidRPr="005526AD">
        <w:rPr>
          <w:lang w:val="en-AU"/>
        </w:rPr>
        <w:t>1.</w:t>
      </w:r>
      <w:r w:rsidRPr="005526AD">
        <w:rPr>
          <w:lang w:val="en-AU"/>
        </w:rPr>
        <w:tab/>
        <w:t>Designed or modified to operate at depths exceeding 100 m;</w:t>
      </w:r>
    </w:p>
    <w:p w14:paraId="1469BB80" w14:textId="77777777" w:rsidR="00656C15" w:rsidRPr="005526AD" w:rsidRDefault="00656C15" w:rsidP="00656C15">
      <w:pPr>
        <w:pStyle w:val="DL0Aa1a1a"/>
        <w:ind w:left="4253" w:hanging="284"/>
        <w:rPr>
          <w:lang w:val="en-AU"/>
        </w:rPr>
      </w:pPr>
      <w:r w:rsidRPr="005526AD">
        <w:rPr>
          <w:lang w:val="en-AU"/>
        </w:rPr>
        <w:t>2.</w:t>
      </w:r>
      <w:r w:rsidRPr="005526AD">
        <w:rPr>
          <w:lang w:val="en-AU"/>
        </w:rPr>
        <w:tab/>
        <w:t>Designed to take measurements at an angle exceeding 20° from the vertical;</w:t>
      </w:r>
    </w:p>
    <w:p w14:paraId="374AEAE7" w14:textId="77777777" w:rsidR="00656C15" w:rsidRPr="005526AD" w:rsidRDefault="00656C15" w:rsidP="00656C15">
      <w:pPr>
        <w:pStyle w:val="DL0Aa1a1a"/>
        <w:ind w:left="4253" w:hanging="284"/>
        <w:rPr>
          <w:lang w:val="en-AU"/>
        </w:rPr>
      </w:pPr>
      <w:r w:rsidRPr="005526AD">
        <w:rPr>
          <w:lang w:val="en-AU"/>
        </w:rPr>
        <w:t>3.</w:t>
      </w:r>
      <w:r w:rsidRPr="005526AD">
        <w:rPr>
          <w:lang w:val="en-AU"/>
        </w:rPr>
        <w:tab/>
        <w:t>Having any of the following:</w:t>
      </w:r>
    </w:p>
    <w:p w14:paraId="50226BBF" w14:textId="77777777" w:rsidR="00656C15" w:rsidRPr="005526AD" w:rsidRDefault="00656C15" w:rsidP="00656C15">
      <w:pPr>
        <w:pStyle w:val="DL0Aa1a1a"/>
        <w:ind w:left="4536" w:hanging="283"/>
        <w:rPr>
          <w:lang w:val="en-AU"/>
        </w:rPr>
      </w:pPr>
      <w:r w:rsidRPr="005526AD">
        <w:rPr>
          <w:lang w:val="en-AU"/>
        </w:rPr>
        <w:t>a.</w:t>
      </w:r>
      <w:r w:rsidRPr="005526AD">
        <w:rPr>
          <w:lang w:val="en-AU"/>
        </w:rPr>
        <w:tab/>
        <w:t>Operating frequency below 350 kHz; or</w:t>
      </w:r>
    </w:p>
    <w:p w14:paraId="538C5155" w14:textId="77777777" w:rsidR="00656C15" w:rsidRPr="005526AD" w:rsidRDefault="00656C15" w:rsidP="00656C15">
      <w:pPr>
        <w:pStyle w:val="DL0Aa1a1a"/>
        <w:ind w:left="4536" w:hanging="283"/>
        <w:rPr>
          <w:lang w:val="en-AU"/>
        </w:rPr>
      </w:pPr>
      <w:r w:rsidRPr="005526AD">
        <w:rPr>
          <w:lang w:val="en-AU"/>
        </w:rPr>
        <w:t>b.</w:t>
      </w:r>
      <w:r w:rsidRPr="005526AD">
        <w:rPr>
          <w:lang w:val="en-AU"/>
        </w:rPr>
        <w:tab/>
        <w:t>Designed to measure seabed topography at a range exceeding 200 m from the acoustic sensor; and</w:t>
      </w:r>
    </w:p>
    <w:p w14:paraId="491906A4" w14:textId="77777777" w:rsidR="00656C15" w:rsidRPr="005526AD" w:rsidRDefault="00656C15" w:rsidP="00656C15">
      <w:pPr>
        <w:pStyle w:val="DL0Aa1a1a"/>
        <w:ind w:left="4253" w:hanging="284"/>
        <w:rPr>
          <w:lang w:val="en-AU"/>
        </w:rPr>
      </w:pPr>
      <w:r w:rsidRPr="005526AD">
        <w:rPr>
          <w:lang w:val="en-AU"/>
        </w:rPr>
        <w:t>4.</w:t>
      </w:r>
      <w:r w:rsidRPr="005526AD">
        <w:rPr>
          <w:lang w:val="en-AU"/>
        </w:rPr>
        <w:tab/>
        <w:t>‘Enhancement’ of the depth “accuracy” through compensation of all of the following:</w:t>
      </w:r>
    </w:p>
    <w:p w14:paraId="60209678" w14:textId="77777777" w:rsidR="00656C15" w:rsidRPr="005526AD" w:rsidRDefault="00656C15" w:rsidP="00656C15">
      <w:pPr>
        <w:pStyle w:val="DL0Aa1a1a"/>
        <w:ind w:left="4536" w:hanging="283"/>
        <w:rPr>
          <w:lang w:val="en-AU"/>
        </w:rPr>
      </w:pPr>
      <w:r w:rsidRPr="005526AD">
        <w:rPr>
          <w:lang w:val="en-AU"/>
        </w:rPr>
        <w:t>a.</w:t>
      </w:r>
      <w:r w:rsidRPr="005526AD">
        <w:rPr>
          <w:lang w:val="en-AU"/>
        </w:rPr>
        <w:tab/>
        <w:t>Motion of the acoustic sensor;</w:t>
      </w:r>
    </w:p>
    <w:p w14:paraId="5D397214" w14:textId="77777777" w:rsidR="00656C15" w:rsidRPr="005526AD" w:rsidRDefault="00656C15" w:rsidP="00656C15">
      <w:pPr>
        <w:pStyle w:val="DL0Aa1a1a"/>
        <w:ind w:left="4536" w:hanging="283"/>
        <w:rPr>
          <w:lang w:val="en-AU"/>
        </w:rPr>
      </w:pPr>
      <w:r w:rsidRPr="005526AD">
        <w:rPr>
          <w:lang w:val="en-AU"/>
        </w:rPr>
        <w:t>b.</w:t>
      </w:r>
      <w:r w:rsidRPr="005526AD">
        <w:rPr>
          <w:lang w:val="en-AU"/>
        </w:rPr>
        <w:tab/>
        <w:t>In</w:t>
      </w:r>
      <w:r w:rsidR="008B2FCD" w:rsidRPr="005526AD">
        <w:rPr>
          <w:lang w:val="en-AU"/>
        </w:rPr>
        <w:noBreakHyphen/>
      </w:r>
      <w:r w:rsidRPr="005526AD">
        <w:rPr>
          <w:lang w:val="en-AU"/>
        </w:rPr>
        <w:t>water propagation from sensor to the seabed and back; and</w:t>
      </w:r>
    </w:p>
    <w:p w14:paraId="7FDA4619" w14:textId="77777777" w:rsidR="00656C15" w:rsidRPr="005526AD" w:rsidRDefault="00656C15" w:rsidP="00656C15">
      <w:pPr>
        <w:pStyle w:val="DL0Aa1a1a"/>
        <w:ind w:left="4536" w:hanging="283"/>
        <w:rPr>
          <w:lang w:val="en-AU"/>
        </w:rPr>
      </w:pPr>
      <w:r w:rsidRPr="005526AD">
        <w:rPr>
          <w:lang w:val="en-AU"/>
        </w:rPr>
        <w:t>c.</w:t>
      </w:r>
      <w:r w:rsidRPr="005526AD">
        <w:rPr>
          <w:lang w:val="en-AU"/>
        </w:rPr>
        <w:tab/>
        <w:t>Sound speed at the sensor.</w:t>
      </w:r>
    </w:p>
    <w:p w14:paraId="73C02F4E" w14:textId="65D57356" w:rsidR="00656C15" w:rsidRPr="005526AD" w:rsidRDefault="005D3ACA" w:rsidP="005D3ACA">
      <w:pPr>
        <w:pStyle w:val="Cat0newstyle71a1a1a1paragraphsindented"/>
      </w:pPr>
      <w:r w:rsidRPr="005526AD">
        <w:t>6.</w:t>
      </w:r>
      <w:r w:rsidRPr="005526AD">
        <w:tab/>
        <w:t>A.</w:t>
      </w:r>
      <w:r w:rsidRPr="005526AD">
        <w:tab/>
        <w:t>001.</w:t>
      </w:r>
      <w:r w:rsidRPr="005526AD">
        <w:tab/>
        <w:t>a.</w:t>
      </w:r>
      <w:r w:rsidRPr="005526AD">
        <w:tab/>
        <w:t>1.</w:t>
      </w:r>
      <w:r w:rsidRPr="005526AD">
        <w:tab/>
        <w:t>a.</w:t>
      </w:r>
      <w:r w:rsidRPr="005526AD">
        <w:tab/>
      </w:r>
      <w:r w:rsidR="00656C15" w:rsidRPr="005526AD">
        <w:t>3.</w:t>
      </w:r>
      <w:r w:rsidR="00656C15" w:rsidRPr="005526AD">
        <w:tab/>
        <w:t>Side Scan Sonar (SSS) or Synthetic Aperture Sonar (SAS), designed for seabed imaging and having all of the following, and specially designed transmitting and receiving acoustic arrays therefor:</w:t>
      </w:r>
    </w:p>
    <w:p w14:paraId="2EE3B7DA" w14:textId="77777777" w:rsidR="00656C15" w:rsidRPr="005526AD" w:rsidRDefault="00656C15" w:rsidP="00656C15">
      <w:pPr>
        <w:pStyle w:val="DL0Aa1a1a"/>
        <w:rPr>
          <w:lang w:val="en-AU"/>
        </w:rPr>
      </w:pPr>
      <w:r w:rsidRPr="005526AD">
        <w:rPr>
          <w:lang w:val="en-AU"/>
        </w:rPr>
        <w:t>a.</w:t>
      </w:r>
      <w:r w:rsidRPr="005526AD">
        <w:rPr>
          <w:lang w:val="en-AU"/>
        </w:rPr>
        <w:tab/>
        <w:t>Designed or modified to operate at depths exceeding 500 m;</w:t>
      </w:r>
    </w:p>
    <w:p w14:paraId="7110EB0D" w14:textId="77777777" w:rsidR="00656C15" w:rsidRPr="005526AD" w:rsidRDefault="00656C15" w:rsidP="00656C15">
      <w:pPr>
        <w:pStyle w:val="DL0Aa1a1a"/>
        <w:rPr>
          <w:lang w:val="en-AU"/>
        </w:rPr>
      </w:pPr>
      <w:r w:rsidRPr="005526AD">
        <w:rPr>
          <w:lang w:val="en-AU"/>
        </w:rPr>
        <w:t>b.</w:t>
      </w:r>
      <w:r w:rsidRPr="005526AD">
        <w:rPr>
          <w:lang w:val="en-AU"/>
        </w:rPr>
        <w:tab/>
        <w:t>An ‘area coverage rate’ of greater than 570 m</w:t>
      </w:r>
      <w:r w:rsidRPr="005526AD">
        <w:rPr>
          <w:vertAlign w:val="superscript"/>
          <w:lang w:val="en-AU"/>
        </w:rPr>
        <w:t>2</w:t>
      </w:r>
      <w:r w:rsidRPr="005526AD">
        <w:rPr>
          <w:lang w:val="en-AU"/>
        </w:rPr>
        <w:t>/s while operating with an ‘along track resolution’ of less than 15 cm; and</w:t>
      </w:r>
    </w:p>
    <w:p w14:paraId="31164F27" w14:textId="77777777" w:rsidR="00656C15" w:rsidRPr="005526AD" w:rsidRDefault="00656C15" w:rsidP="00656C15">
      <w:pPr>
        <w:pStyle w:val="DL0Aa1a1a"/>
        <w:rPr>
          <w:lang w:val="en-AU"/>
        </w:rPr>
      </w:pPr>
      <w:r w:rsidRPr="005526AD">
        <w:rPr>
          <w:lang w:val="en-AU"/>
        </w:rPr>
        <w:t>c.</w:t>
      </w:r>
      <w:r w:rsidRPr="005526AD">
        <w:rPr>
          <w:lang w:val="en-AU"/>
        </w:rPr>
        <w:tab/>
        <w:t>An ‘across track resolution’ of less than 15 cm.</w:t>
      </w:r>
    </w:p>
    <w:p w14:paraId="3FE767B4" w14:textId="3CE87EED" w:rsidR="00656C15" w:rsidRPr="005526AD" w:rsidRDefault="00656C15" w:rsidP="00656C15">
      <w:pPr>
        <w:pStyle w:val="DL0Aa1a1Tech1"/>
        <w:keepNext/>
        <w:ind w:firstLine="0"/>
        <w:rPr>
          <w:u w:val="single"/>
          <w:lang w:val="en-AU"/>
        </w:rPr>
      </w:pPr>
      <w:r w:rsidRPr="005526AD">
        <w:rPr>
          <w:u w:val="single"/>
          <w:lang w:val="en-AU"/>
        </w:rPr>
        <w:t>Technical Notes:</w:t>
      </w:r>
    </w:p>
    <w:p w14:paraId="3E5A1BEB" w14:textId="04A888D3" w:rsidR="00543456" w:rsidRPr="005526AD" w:rsidRDefault="00543456" w:rsidP="00656C15">
      <w:pPr>
        <w:pStyle w:val="DL0Aa1a1Tech1"/>
        <w:keepNext/>
        <w:ind w:firstLine="0"/>
        <w:rPr>
          <w:lang w:val="en-AU"/>
        </w:rPr>
      </w:pPr>
      <w:r w:rsidRPr="005526AD">
        <w:rPr>
          <w:lang w:val="en-AU"/>
        </w:rPr>
        <w:t>For the purposes of 6A001.a.1.a.3.:</w:t>
      </w:r>
    </w:p>
    <w:p w14:paraId="2B824ABF" w14:textId="77777777" w:rsidR="00656C15" w:rsidRPr="005526AD" w:rsidRDefault="00656C15" w:rsidP="00656C15">
      <w:pPr>
        <w:pStyle w:val="DL0Aa1a1Tech1"/>
        <w:ind w:left="3969" w:hanging="567"/>
        <w:rPr>
          <w:lang w:val="en-AU"/>
        </w:rPr>
      </w:pPr>
      <w:r w:rsidRPr="005526AD">
        <w:rPr>
          <w:lang w:val="en-AU"/>
        </w:rPr>
        <w:t>1</w:t>
      </w:r>
      <w:r w:rsidRPr="005526AD">
        <w:rPr>
          <w:i w:val="0"/>
          <w:lang w:val="en-AU"/>
        </w:rPr>
        <w:t>.</w:t>
      </w:r>
      <w:r w:rsidRPr="005526AD">
        <w:rPr>
          <w:lang w:val="en-AU"/>
        </w:rPr>
        <w:tab/>
        <w:t>‘Area coverage rate’ (m</w:t>
      </w:r>
      <w:r w:rsidRPr="005526AD">
        <w:rPr>
          <w:vertAlign w:val="superscript"/>
          <w:lang w:val="en-AU"/>
        </w:rPr>
        <w:t>2</w:t>
      </w:r>
      <w:r w:rsidRPr="005526AD">
        <w:rPr>
          <w:lang w:val="en-AU"/>
        </w:rPr>
        <w:t>/s) is twice the product of the sonar range (m) and the maximum speed (m/s) at which the sensor can operate at that range .</w:t>
      </w:r>
    </w:p>
    <w:p w14:paraId="407A3982" w14:textId="77777777" w:rsidR="00656C15" w:rsidRPr="005526AD" w:rsidRDefault="00656C15" w:rsidP="00656C15">
      <w:pPr>
        <w:pStyle w:val="DL0Aa1a1Tech1"/>
        <w:ind w:left="3969" w:hanging="567"/>
        <w:rPr>
          <w:lang w:val="en-AU"/>
        </w:rPr>
      </w:pPr>
      <w:r w:rsidRPr="005526AD">
        <w:rPr>
          <w:lang w:val="en-AU"/>
        </w:rPr>
        <w:t>2</w:t>
      </w:r>
      <w:r w:rsidRPr="005526AD">
        <w:rPr>
          <w:i w:val="0"/>
          <w:lang w:val="en-AU"/>
        </w:rPr>
        <w:t>.</w:t>
      </w:r>
      <w:r w:rsidRPr="005526AD">
        <w:rPr>
          <w:lang w:val="en-AU"/>
        </w:rPr>
        <w:tab/>
        <w:t>‘Along track resolution’ (cm), for SSS only, is the product of azimuth (horizontal) beamwidth (degrees) and maximum sonar range (m) and 0.873.</w:t>
      </w:r>
    </w:p>
    <w:p w14:paraId="2BFD0BF1" w14:textId="77777777" w:rsidR="00656C15" w:rsidRPr="005526AD" w:rsidRDefault="00656C15" w:rsidP="00656C15">
      <w:pPr>
        <w:pStyle w:val="DL0Aa1a1Tech1"/>
        <w:ind w:left="3969" w:hanging="567"/>
        <w:rPr>
          <w:lang w:val="en-AU"/>
        </w:rPr>
      </w:pPr>
      <w:r w:rsidRPr="005526AD">
        <w:rPr>
          <w:lang w:val="en-AU"/>
        </w:rPr>
        <w:t>3</w:t>
      </w:r>
      <w:r w:rsidRPr="005526AD">
        <w:rPr>
          <w:i w:val="0"/>
          <w:lang w:val="en-AU"/>
        </w:rPr>
        <w:t>.</w:t>
      </w:r>
      <w:r w:rsidRPr="005526AD">
        <w:rPr>
          <w:lang w:val="en-AU"/>
        </w:rPr>
        <w:tab/>
        <w:t>‘Across track resolution’ (cm) is 75 divided by the signal bandwidth (kHz).</w:t>
      </w:r>
    </w:p>
    <w:p w14:paraId="25BFDC9E" w14:textId="19ACA210" w:rsidR="00656C15" w:rsidRPr="005526AD" w:rsidRDefault="005D3ACA" w:rsidP="005D3ACA">
      <w:pPr>
        <w:pStyle w:val="Cat0newstyle61a1a1aparagraphsindented"/>
      </w:pPr>
      <w:r w:rsidRPr="005526AD">
        <w:t>6.</w:t>
      </w:r>
      <w:r w:rsidRPr="005526AD">
        <w:tab/>
        <w:t>A.</w:t>
      </w:r>
      <w:r w:rsidRPr="005526AD">
        <w:tab/>
        <w:t>001.</w:t>
      </w:r>
      <w:r w:rsidRPr="005526AD">
        <w:tab/>
        <w:t>a.</w:t>
      </w:r>
      <w:r w:rsidRPr="005526AD">
        <w:tab/>
        <w:t>1.</w:t>
      </w:r>
      <w:r w:rsidRPr="005526AD">
        <w:tab/>
      </w:r>
      <w:r w:rsidR="00656C15" w:rsidRPr="005526AD">
        <w:t>b.</w:t>
      </w:r>
      <w:r w:rsidR="00656C15" w:rsidRPr="005526AD">
        <w:tab/>
        <w:t>Systems or transmitting and receiving arrays, designed for object detection or location, having any of the following:</w:t>
      </w:r>
    </w:p>
    <w:p w14:paraId="4C7F587D" w14:textId="77777777" w:rsidR="00656C15" w:rsidRPr="005526AD" w:rsidRDefault="00656C15" w:rsidP="00656C15">
      <w:pPr>
        <w:pStyle w:val="DL0Aa1a1"/>
        <w:rPr>
          <w:lang w:val="en-AU"/>
        </w:rPr>
      </w:pPr>
      <w:r w:rsidRPr="005526AD">
        <w:rPr>
          <w:lang w:val="en-AU"/>
        </w:rPr>
        <w:t>1.</w:t>
      </w:r>
      <w:r w:rsidRPr="005526AD">
        <w:rPr>
          <w:lang w:val="en-AU"/>
        </w:rPr>
        <w:tab/>
        <w:t>A transmitting frequency below 10 kHz;</w:t>
      </w:r>
    </w:p>
    <w:p w14:paraId="4C728B00" w14:textId="77777777" w:rsidR="00656C15" w:rsidRPr="005526AD" w:rsidRDefault="00656C15" w:rsidP="00656C15">
      <w:pPr>
        <w:pStyle w:val="DL0Aa1a1"/>
        <w:rPr>
          <w:lang w:val="en-AU"/>
        </w:rPr>
      </w:pPr>
      <w:r w:rsidRPr="005526AD">
        <w:rPr>
          <w:lang w:val="en-AU"/>
        </w:rPr>
        <w:t>2.</w:t>
      </w:r>
      <w:r w:rsidRPr="005526AD">
        <w:rPr>
          <w:lang w:val="en-AU"/>
        </w:rPr>
        <w:tab/>
        <w:t>Sound pressure level exceeding 224 dB (reference 1 µPa at 1 m) for equipment with an operating frequency in the band from 10 kHz to 24 kHz inclusive;</w:t>
      </w:r>
    </w:p>
    <w:p w14:paraId="614B65CD" w14:textId="77777777" w:rsidR="00656C15" w:rsidRPr="005526AD" w:rsidRDefault="00656C15" w:rsidP="00656C15">
      <w:pPr>
        <w:pStyle w:val="DL0Aa1a1"/>
        <w:rPr>
          <w:lang w:val="en-AU"/>
        </w:rPr>
      </w:pPr>
      <w:r w:rsidRPr="005526AD">
        <w:rPr>
          <w:lang w:val="en-AU"/>
        </w:rPr>
        <w:t>3.</w:t>
      </w:r>
      <w:r w:rsidRPr="005526AD">
        <w:rPr>
          <w:lang w:val="en-AU"/>
        </w:rPr>
        <w:tab/>
        <w:t>Sound pressure level exceeding 235 dB (reference 1 µPa at 1 m) for equipment with an operating frequency in the band between 24 kHz and 30 kHz;</w:t>
      </w:r>
    </w:p>
    <w:p w14:paraId="248D4B68" w14:textId="77777777" w:rsidR="00656C15" w:rsidRPr="005526AD" w:rsidRDefault="00656C15" w:rsidP="00656C15">
      <w:pPr>
        <w:pStyle w:val="DL0Aa1a1"/>
        <w:rPr>
          <w:lang w:val="en-AU"/>
        </w:rPr>
      </w:pPr>
      <w:r w:rsidRPr="005526AD">
        <w:rPr>
          <w:lang w:val="en-AU"/>
        </w:rPr>
        <w:t>4.</w:t>
      </w:r>
      <w:r w:rsidRPr="005526AD">
        <w:rPr>
          <w:lang w:val="en-AU"/>
        </w:rPr>
        <w:tab/>
        <w:t>Forming beams of less than 1° on any axis and having an operating frequency of less than 100 kHz;</w:t>
      </w:r>
    </w:p>
    <w:p w14:paraId="5B9297C4" w14:textId="77777777" w:rsidR="00656C15" w:rsidRPr="005526AD" w:rsidRDefault="00656C15" w:rsidP="00656C15">
      <w:pPr>
        <w:pStyle w:val="DL0Aa1a1"/>
        <w:rPr>
          <w:lang w:val="en-AU"/>
        </w:rPr>
      </w:pPr>
      <w:r w:rsidRPr="005526AD">
        <w:rPr>
          <w:lang w:val="en-AU"/>
        </w:rPr>
        <w:t>5.</w:t>
      </w:r>
      <w:r w:rsidRPr="005526AD">
        <w:rPr>
          <w:lang w:val="en-AU"/>
        </w:rPr>
        <w:tab/>
        <w:t>Designed to operate with an unambiguous display range exceeding 5,120 m; or</w:t>
      </w:r>
    </w:p>
    <w:p w14:paraId="21D522E1" w14:textId="77777777" w:rsidR="00656C15" w:rsidRPr="005526AD" w:rsidRDefault="00656C15" w:rsidP="00656C15">
      <w:pPr>
        <w:pStyle w:val="DL0Aa1a1"/>
        <w:rPr>
          <w:lang w:val="en-AU"/>
        </w:rPr>
      </w:pPr>
      <w:r w:rsidRPr="005526AD">
        <w:rPr>
          <w:lang w:val="en-AU"/>
        </w:rPr>
        <w:t>6.</w:t>
      </w:r>
      <w:r w:rsidRPr="005526AD">
        <w:rPr>
          <w:lang w:val="en-AU"/>
        </w:rPr>
        <w:tab/>
        <w:t>Designed to withstand pressure during normal operation at depths exceeding 1,000 m and having transducers with any of the following:</w:t>
      </w:r>
    </w:p>
    <w:p w14:paraId="08A7E211" w14:textId="77777777" w:rsidR="00656C15" w:rsidRPr="005526AD" w:rsidRDefault="00656C15" w:rsidP="00656C15">
      <w:pPr>
        <w:pStyle w:val="DL0Aa1a1a"/>
        <w:rPr>
          <w:lang w:val="en-AU"/>
        </w:rPr>
      </w:pPr>
      <w:r w:rsidRPr="005526AD">
        <w:rPr>
          <w:lang w:val="en-AU"/>
        </w:rPr>
        <w:t>a.</w:t>
      </w:r>
      <w:r w:rsidRPr="005526AD">
        <w:rPr>
          <w:lang w:val="en-AU"/>
        </w:rPr>
        <w:tab/>
        <w:t>Dynamic compensation for pressure; or</w:t>
      </w:r>
    </w:p>
    <w:p w14:paraId="2B984EDD" w14:textId="77777777" w:rsidR="00656C15" w:rsidRPr="005526AD" w:rsidRDefault="00656C15" w:rsidP="00656C15">
      <w:pPr>
        <w:pStyle w:val="DL0Aa1a1a"/>
        <w:rPr>
          <w:lang w:val="en-AU"/>
        </w:rPr>
      </w:pPr>
      <w:r w:rsidRPr="005526AD">
        <w:rPr>
          <w:lang w:val="en-AU"/>
        </w:rPr>
        <w:t>b.</w:t>
      </w:r>
      <w:r w:rsidRPr="005526AD">
        <w:rPr>
          <w:lang w:val="en-AU"/>
        </w:rPr>
        <w:tab/>
        <w:t>Incorporating other than lead zirconate titanate as the transduction element;</w:t>
      </w:r>
    </w:p>
    <w:p w14:paraId="0D163FF7" w14:textId="0BDE5CC2" w:rsidR="00656C15" w:rsidRPr="005526AD" w:rsidRDefault="005D3ACA" w:rsidP="005D3ACA">
      <w:pPr>
        <w:pStyle w:val="Cat0newstyle61a1a1aparagraphsindented"/>
      </w:pPr>
      <w:r w:rsidRPr="005526AD">
        <w:t>6.</w:t>
      </w:r>
      <w:r w:rsidRPr="005526AD">
        <w:tab/>
        <w:t>A.</w:t>
      </w:r>
      <w:r w:rsidRPr="005526AD">
        <w:tab/>
        <w:t>001.</w:t>
      </w:r>
      <w:r w:rsidRPr="005526AD">
        <w:tab/>
        <w:t>a.</w:t>
      </w:r>
      <w:r w:rsidRPr="005526AD">
        <w:tab/>
        <w:t>1.</w:t>
      </w:r>
      <w:r w:rsidRPr="005526AD">
        <w:tab/>
      </w:r>
      <w:r w:rsidR="00656C15" w:rsidRPr="005526AD">
        <w:t>c.</w:t>
      </w:r>
      <w:r w:rsidR="00656C15" w:rsidRPr="005526AD">
        <w:tab/>
        <w:t>Acoustic projectors (including transducers), incorporating piezoelectric, magnetostrictive, electrostrictive, electrodynamic or hydraulic elements operating individually or in a designed combination, and having any of the following:</w:t>
      </w:r>
    </w:p>
    <w:p w14:paraId="29A0ABBE" w14:textId="77777777" w:rsidR="00656C15" w:rsidRPr="005526AD" w:rsidRDefault="00656C15" w:rsidP="00656C15">
      <w:pPr>
        <w:pStyle w:val="DL0Aa1a1Note"/>
        <w:rPr>
          <w:lang w:val="en-AU"/>
        </w:rPr>
      </w:pPr>
      <w:r w:rsidRPr="005526AD">
        <w:rPr>
          <w:u w:val="single"/>
          <w:lang w:val="en-AU"/>
        </w:rPr>
        <w:t>Note 1:</w:t>
      </w:r>
      <w:r w:rsidRPr="005526AD">
        <w:rPr>
          <w:lang w:val="en-AU"/>
        </w:rPr>
        <w:tab/>
        <w:t>The control status of acoustic projectors, including transducers, specially designed for other equipment is determined by the control status of the other equipment not specified by 6A001.</w:t>
      </w:r>
    </w:p>
    <w:p w14:paraId="13E956AB" w14:textId="77777777" w:rsidR="00656C15" w:rsidRPr="005526AD" w:rsidRDefault="00656C15" w:rsidP="00656C15">
      <w:pPr>
        <w:pStyle w:val="DL0Aa1a1Note"/>
        <w:rPr>
          <w:lang w:val="en-AU"/>
        </w:rPr>
      </w:pPr>
      <w:r w:rsidRPr="005526AD">
        <w:rPr>
          <w:u w:val="single"/>
          <w:lang w:val="en-AU"/>
        </w:rPr>
        <w:t>Note 2:</w:t>
      </w:r>
      <w:r w:rsidRPr="005526AD">
        <w:rPr>
          <w:lang w:val="en-AU"/>
        </w:rPr>
        <w:tab/>
        <w:t>6A001</w:t>
      </w:r>
      <w:r w:rsidRPr="005526AD">
        <w:rPr>
          <w:i w:val="0"/>
          <w:lang w:val="en-AU"/>
        </w:rPr>
        <w:t>.</w:t>
      </w:r>
      <w:r w:rsidRPr="005526AD">
        <w:rPr>
          <w:lang w:val="en-AU"/>
        </w:rPr>
        <w:t>a.1.c. does not apply to electronic sources which direct the sound vertically only, or mechanical (e.g. air gun or vapour</w:t>
      </w:r>
      <w:r w:rsidR="008B2FCD" w:rsidRPr="005526AD">
        <w:rPr>
          <w:lang w:val="en-AU"/>
        </w:rPr>
        <w:noBreakHyphen/>
      </w:r>
      <w:r w:rsidRPr="005526AD">
        <w:rPr>
          <w:lang w:val="en-AU"/>
        </w:rPr>
        <w:t>shock gun) or chemical (e.g. explosive) sources.</w:t>
      </w:r>
    </w:p>
    <w:p w14:paraId="79AE8BE6" w14:textId="77777777" w:rsidR="00656C15" w:rsidRPr="005526AD" w:rsidRDefault="00656C15" w:rsidP="00656C15">
      <w:pPr>
        <w:pStyle w:val="DL0Aa1a1Note"/>
        <w:rPr>
          <w:lang w:val="en-AU"/>
        </w:rPr>
      </w:pPr>
      <w:r w:rsidRPr="005526AD">
        <w:rPr>
          <w:u w:val="single"/>
          <w:lang w:val="en-AU"/>
        </w:rPr>
        <w:t>Note 3:</w:t>
      </w:r>
      <w:r w:rsidRPr="005526AD">
        <w:rPr>
          <w:lang w:val="en-AU"/>
        </w:rPr>
        <w:tab/>
        <w:t>Piezoelectric elements specified by 6A001.a.1.c. include those made from lead</w:t>
      </w:r>
      <w:r w:rsidR="008B2FCD" w:rsidRPr="005526AD">
        <w:rPr>
          <w:lang w:val="en-AU"/>
        </w:rPr>
        <w:noBreakHyphen/>
      </w:r>
      <w:r w:rsidRPr="005526AD">
        <w:rPr>
          <w:lang w:val="en-AU"/>
        </w:rPr>
        <w:t>magnesium</w:t>
      </w:r>
      <w:r w:rsidR="008B2FCD" w:rsidRPr="005526AD">
        <w:rPr>
          <w:lang w:val="en-AU"/>
        </w:rPr>
        <w:noBreakHyphen/>
      </w:r>
      <w:r w:rsidRPr="005526AD">
        <w:rPr>
          <w:lang w:val="en-AU"/>
        </w:rPr>
        <w:t>niobate/lead</w:t>
      </w:r>
      <w:r w:rsidR="008B2FCD" w:rsidRPr="005526AD">
        <w:rPr>
          <w:lang w:val="en-AU"/>
        </w:rPr>
        <w:noBreakHyphen/>
      </w:r>
      <w:r w:rsidRPr="005526AD">
        <w:rPr>
          <w:lang w:val="en-AU"/>
        </w:rPr>
        <w:t>titanate (Pb(Mg</w:t>
      </w:r>
      <w:r w:rsidRPr="005526AD">
        <w:rPr>
          <w:vertAlign w:val="subscript"/>
          <w:lang w:val="en-AU"/>
        </w:rPr>
        <w:t>1/3</w:t>
      </w:r>
      <w:r w:rsidRPr="005526AD">
        <w:rPr>
          <w:lang w:val="en-AU"/>
        </w:rPr>
        <w:t>Nb</w:t>
      </w:r>
      <w:r w:rsidRPr="005526AD">
        <w:rPr>
          <w:vertAlign w:val="subscript"/>
          <w:lang w:val="en-AU"/>
        </w:rPr>
        <w:t>2/3</w:t>
      </w:r>
      <w:r w:rsidRPr="005526AD">
        <w:rPr>
          <w:lang w:val="en-AU"/>
        </w:rPr>
        <w:t>)O</w:t>
      </w:r>
      <w:r w:rsidRPr="005526AD">
        <w:rPr>
          <w:vertAlign w:val="subscript"/>
          <w:lang w:val="en-AU"/>
        </w:rPr>
        <w:t>3</w:t>
      </w:r>
      <w:r w:rsidR="008B2FCD" w:rsidRPr="005526AD">
        <w:rPr>
          <w:lang w:val="en-AU"/>
        </w:rPr>
        <w:noBreakHyphen/>
      </w:r>
      <w:r w:rsidRPr="005526AD">
        <w:rPr>
          <w:lang w:val="en-AU"/>
        </w:rPr>
        <w:t>PbTiO</w:t>
      </w:r>
      <w:r w:rsidRPr="005526AD">
        <w:rPr>
          <w:vertAlign w:val="subscript"/>
          <w:lang w:val="en-AU"/>
        </w:rPr>
        <w:t xml:space="preserve">3, </w:t>
      </w:r>
      <w:r w:rsidRPr="005526AD">
        <w:rPr>
          <w:lang w:val="en-AU"/>
        </w:rPr>
        <w:t>or PMN</w:t>
      </w:r>
      <w:r w:rsidR="008B2FCD" w:rsidRPr="005526AD">
        <w:rPr>
          <w:lang w:val="en-AU"/>
        </w:rPr>
        <w:noBreakHyphen/>
      </w:r>
      <w:r w:rsidRPr="005526AD">
        <w:rPr>
          <w:lang w:val="en-AU"/>
        </w:rPr>
        <w:t>PT) single crystals grown from solid solution or lead</w:t>
      </w:r>
      <w:r w:rsidR="008B2FCD" w:rsidRPr="005526AD">
        <w:rPr>
          <w:lang w:val="en-AU"/>
        </w:rPr>
        <w:noBreakHyphen/>
      </w:r>
      <w:r w:rsidRPr="005526AD">
        <w:rPr>
          <w:lang w:val="en-AU"/>
        </w:rPr>
        <w:t>indium</w:t>
      </w:r>
      <w:r w:rsidR="008B2FCD" w:rsidRPr="005526AD">
        <w:rPr>
          <w:lang w:val="en-AU"/>
        </w:rPr>
        <w:noBreakHyphen/>
      </w:r>
      <w:r w:rsidRPr="005526AD">
        <w:rPr>
          <w:lang w:val="en-AU"/>
        </w:rPr>
        <w:t>niobate/lead</w:t>
      </w:r>
      <w:r w:rsidR="008B2FCD" w:rsidRPr="005526AD">
        <w:rPr>
          <w:lang w:val="en-AU"/>
        </w:rPr>
        <w:noBreakHyphen/>
      </w:r>
      <w:r w:rsidRPr="005526AD">
        <w:rPr>
          <w:lang w:val="en-AU"/>
        </w:rPr>
        <w:t>magnesium niobate/lead</w:t>
      </w:r>
      <w:r w:rsidR="008B2FCD" w:rsidRPr="005526AD">
        <w:rPr>
          <w:lang w:val="en-AU"/>
        </w:rPr>
        <w:noBreakHyphen/>
      </w:r>
      <w:r w:rsidRPr="005526AD">
        <w:rPr>
          <w:lang w:val="en-AU"/>
        </w:rPr>
        <w:t>titanate (Pb(In</w:t>
      </w:r>
      <w:r w:rsidRPr="005526AD">
        <w:rPr>
          <w:vertAlign w:val="subscript"/>
          <w:lang w:val="en-AU"/>
        </w:rPr>
        <w:t>1/2</w:t>
      </w:r>
      <w:r w:rsidRPr="005526AD">
        <w:rPr>
          <w:lang w:val="en-AU"/>
        </w:rPr>
        <w:t>Nb</w:t>
      </w:r>
      <w:r w:rsidRPr="005526AD">
        <w:rPr>
          <w:vertAlign w:val="subscript"/>
          <w:lang w:val="en-AU"/>
        </w:rPr>
        <w:t>1/2</w:t>
      </w:r>
      <w:r w:rsidRPr="005526AD">
        <w:rPr>
          <w:lang w:val="en-AU"/>
        </w:rPr>
        <w:t>)O</w:t>
      </w:r>
      <w:r w:rsidRPr="005526AD">
        <w:rPr>
          <w:vertAlign w:val="subscript"/>
          <w:lang w:val="en-AU"/>
        </w:rPr>
        <w:t>3</w:t>
      </w:r>
      <w:r w:rsidR="008B2FCD" w:rsidRPr="005526AD">
        <w:rPr>
          <w:lang w:val="en-AU"/>
        </w:rPr>
        <w:noBreakHyphen/>
      </w:r>
      <w:r w:rsidRPr="005526AD">
        <w:rPr>
          <w:lang w:val="en-AU"/>
        </w:rPr>
        <w:t>Pb(Mg</w:t>
      </w:r>
      <w:r w:rsidRPr="005526AD">
        <w:rPr>
          <w:vertAlign w:val="subscript"/>
          <w:lang w:val="en-AU"/>
        </w:rPr>
        <w:t>1/3</w:t>
      </w:r>
      <w:r w:rsidRPr="005526AD">
        <w:rPr>
          <w:lang w:val="en-AU"/>
        </w:rPr>
        <w:t>Nb</w:t>
      </w:r>
      <w:r w:rsidRPr="005526AD">
        <w:rPr>
          <w:vertAlign w:val="subscript"/>
          <w:lang w:val="en-AU"/>
        </w:rPr>
        <w:t>2/3</w:t>
      </w:r>
      <w:r w:rsidRPr="005526AD">
        <w:rPr>
          <w:lang w:val="en-AU"/>
        </w:rPr>
        <w:t>)O</w:t>
      </w:r>
      <w:r w:rsidRPr="005526AD">
        <w:rPr>
          <w:vertAlign w:val="subscript"/>
          <w:lang w:val="en-AU"/>
        </w:rPr>
        <w:t>3</w:t>
      </w:r>
      <w:r w:rsidRPr="005526AD">
        <w:rPr>
          <w:lang w:val="en-AU"/>
        </w:rPr>
        <w:t>–PbTiO</w:t>
      </w:r>
      <w:r w:rsidRPr="005526AD">
        <w:rPr>
          <w:vertAlign w:val="subscript"/>
          <w:lang w:val="en-AU"/>
        </w:rPr>
        <w:t>3,</w:t>
      </w:r>
      <w:r w:rsidRPr="005526AD">
        <w:rPr>
          <w:lang w:val="en-AU"/>
        </w:rPr>
        <w:t xml:space="preserve"> or PIN</w:t>
      </w:r>
      <w:r w:rsidR="008B2FCD" w:rsidRPr="005526AD">
        <w:rPr>
          <w:lang w:val="en-AU"/>
        </w:rPr>
        <w:noBreakHyphen/>
      </w:r>
      <w:r w:rsidRPr="005526AD">
        <w:rPr>
          <w:lang w:val="en-AU"/>
        </w:rPr>
        <w:t>PMN</w:t>
      </w:r>
      <w:r w:rsidR="008B2FCD" w:rsidRPr="005526AD">
        <w:rPr>
          <w:lang w:val="en-AU"/>
        </w:rPr>
        <w:noBreakHyphen/>
      </w:r>
      <w:r w:rsidRPr="005526AD">
        <w:rPr>
          <w:lang w:val="en-AU"/>
        </w:rPr>
        <w:t>PT) single crystals grown from solid solution.</w:t>
      </w:r>
    </w:p>
    <w:p w14:paraId="3839F615" w14:textId="03799B99" w:rsidR="00656C15" w:rsidRPr="005526AD" w:rsidRDefault="005D3ACA" w:rsidP="005D3ACA">
      <w:pPr>
        <w:pStyle w:val="Cat0newstyle71a1a1a1paragraphsindented"/>
      </w:pPr>
      <w:r w:rsidRPr="005526AD">
        <w:t>6.</w:t>
      </w:r>
      <w:r w:rsidRPr="005526AD">
        <w:tab/>
        <w:t>A.</w:t>
      </w:r>
      <w:r w:rsidRPr="005526AD">
        <w:tab/>
        <w:t>001.</w:t>
      </w:r>
      <w:r w:rsidRPr="005526AD">
        <w:tab/>
        <w:t>a.</w:t>
      </w:r>
      <w:r w:rsidRPr="005526AD">
        <w:tab/>
        <w:t>1.</w:t>
      </w:r>
      <w:r w:rsidRPr="005526AD">
        <w:tab/>
        <w:t>c.</w:t>
      </w:r>
      <w:r w:rsidRPr="005526AD">
        <w:tab/>
      </w:r>
      <w:r w:rsidR="00656C15" w:rsidRPr="005526AD">
        <w:t>1.</w:t>
      </w:r>
      <w:r w:rsidR="00656C15" w:rsidRPr="005526AD">
        <w:tab/>
        <w:t>Operating at frequencies below 10 kHz and having any of the following:</w:t>
      </w:r>
    </w:p>
    <w:p w14:paraId="22A26377" w14:textId="77777777" w:rsidR="00656C15" w:rsidRPr="005526AD" w:rsidRDefault="00656C15" w:rsidP="00656C15">
      <w:pPr>
        <w:pStyle w:val="DL0Aa1a1"/>
        <w:ind w:left="3960"/>
        <w:rPr>
          <w:lang w:val="en-AU"/>
        </w:rPr>
      </w:pPr>
      <w:r w:rsidRPr="005526AD">
        <w:rPr>
          <w:lang w:val="en-AU"/>
        </w:rPr>
        <w:t>a.</w:t>
      </w:r>
      <w:r w:rsidRPr="005526AD">
        <w:rPr>
          <w:lang w:val="en-AU"/>
        </w:rPr>
        <w:tab/>
        <w:t xml:space="preserve">Not designed for continuous operation at 100% duty cycle and having a radiated </w:t>
      </w:r>
      <w:r w:rsidR="00976615" w:rsidRPr="005526AD">
        <w:rPr>
          <w:lang w:val="en-AU"/>
        </w:rPr>
        <w:t>‘</w:t>
      </w:r>
      <w:r w:rsidRPr="005526AD">
        <w:rPr>
          <w:lang w:val="en-AU"/>
        </w:rPr>
        <w:t>free</w:t>
      </w:r>
      <w:r w:rsidR="008B2FCD" w:rsidRPr="005526AD">
        <w:rPr>
          <w:lang w:val="en-AU"/>
        </w:rPr>
        <w:noBreakHyphen/>
      </w:r>
      <w:r w:rsidRPr="005526AD">
        <w:rPr>
          <w:lang w:val="en-AU"/>
        </w:rPr>
        <w:t>field Source Level (SL</w:t>
      </w:r>
      <w:r w:rsidRPr="005526AD">
        <w:rPr>
          <w:vertAlign w:val="subscript"/>
          <w:lang w:val="en-AU"/>
        </w:rPr>
        <w:t>RMS</w:t>
      </w:r>
      <w:r w:rsidRPr="005526AD">
        <w:rPr>
          <w:lang w:val="en-AU"/>
        </w:rPr>
        <w:t>)</w:t>
      </w:r>
      <w:r w:rsidR="00976615" w:rsidRPr="005526AD">
        <w:rPr>
          <w:lang w:val="en-AU"/>
        </w:rPr>
        <w:t>’</w:t>
      </w:r>
      <w:r w:rsidRPr="005526AD">
        <w:rPr>
          <w:lang w:val="en-AU"/>
        </w:rPr>
        <w:t xml:space="preserve"> exceeding (10log(f) + 169.77)dB (reference 1 µPa at 1 m) where f is the frequency in Hertz of maximum Transmitting Voltage Response (TVR) below 10 kHz; or</w:t>
      </w:r>
    </w:p>
    <w:p w14:paraId="4ACE8BEB" w14:textId="77777777" w:rsidR="00656C15" w:rsidRPr="005526AD" w:rsidRDefault="00656C15" w:rsidP="00656C15">
      <w:pPr>
        <w:pStyle w:val="DL0Aa1a1"/>
        <w:ind w:left="3960"/>
        <w:rPr>
          <w:lang w:val="en-AU"/>
        </w:rPr>
      </w:pPr>
      <w:r w:rsidRPr="005526AD">
        <w:rPr>
          <w:lang w:val="en-AU"/>
        </w:rPr>
        <w:t>b.</w:t>
      </w:r>
      <w:r w:rsidRPr="005526AD">
        <w:rPr>
          <w:lang w:val="en-AU"/>
        </w:rPr>
        <w:tab/>
        <w:t xml:space="preserve">Designed for continuous operation at 100% duty cycle and having a continuously radiated </w:t>
      </w:r>
      <w:r w:rsidR="00976615" w:rsidRPr="005526AD">
        <w:rPr>
          <w:lang w:val="en-AU"/>
        </w:rPr>
        <w:t>‘</w:t>
      </w:r>
      <w:r w:rsidRPr="005526AD">
        <w:rPr>
          <w:lang w:val="en-AU"/>
        </w:rPr>
        <w:t>free</w:t>
      </w:r>
      <w:r w:rsidR="008B2FCD" w:rsidRPr="005526AD">
        <w:rPr>
          <w:lang w:val="en-AU"/>
        </w:rPr>
        <w:noBreakHyphen/>
      </w:r>
      <w:r w:rsidRPr="005526AD">
        <w:rPr>
          <w:lang w:val="en-AU"/>
        </w:rPr>
        <w:t>field Source Level (SL</w:t>
      </w:r>
      <w:r w:rsidRPr="005526AD">
        <w:rPr>
          <w:vertAlign w:val="subscript"/>
          <w:lang w:val="en-AU"/>
        </w:rPr>
        <w:t>RMS</w:t>
      </w:r>
      <w:r w:rsidRPr="005526AD">
        <w:rPr>
          <w:lang w:val="en-AU"/>
        </w:rPr>
        <w:t>)</w:t>
      </w:r>
      <w:r w:rsidR="00976615" w:rsidRPr="005526AD">
        <w:rPr>
          <w:lang w:val="en-AU"/>
        </w:rPr>
        <w:t>’</w:t>
      </w:r>
      <w:r w:rsidRPr="005526AD">
        <w:rPr>
          <w:lang w:val="en-AU"/>
        </w:rPr>
        <w:t xml:space="preserve"> at 100% duty cycle exceeding (10log(f) + 159.77)dB (reference 1 µPa at 1 m) where f is the frequency in Hertz of maximum Transmitting Voltage Response (TVR) below 10 kHz; or</w:t>
      </w:r>
    </w:p>
    <w:p w14:paraId="70DA9F58" w14:textId="77777777" w:rsidR="00656C15" w:rsidRPr="005526AD" w:rsidRDefault="00656C15" w:rsidP="00656C15">
      <w:pPr>
        <w:pStyle w:val="DL0Aa1a1"/>
        <w:ind w:left="3960"/>
        <w:rPr>
          <w:i/>
          <w:u w:val="single"/>
          <w:lang w:val="en-AU"/>
        </w:rPr>
      </w:pPr>
      <w:r w:rsidRPr="005526AD">
        <w:rPr>
          <w:i/>
          <w:u w:val="single"/>
          <w:lang w:val="en-AU"/>
        </w:rPr>
        <w:t>Technical Note:</w:t>
      </w:r>
    </w:p>
    <w:p w14:paraId="0E1FDF2B" w14:textId="14E2122D" w:rsidR="00656C15" w:rsidRPr="005526AD" w:rsidRDefault="00543456" w:rsidP="00656C15">
      <w:pPr>
        <w:pStyle w:val="DL0Aa1a1"/>
        <w:ind w:left="3410" w:firstLine="0"/>
        <w:rPr>
          <w:i/>
          <w:lang w:val="en-AU"/>
        </w:rPr>
      </w:pPr>
      <w:r w:rsidRPr="005526AD">
        <w:rPr>
          <w:i/>
          <w:lang w:val="en-AU"/>
        </w:rPr>
        <w:t>For the purposes of 6A001.a.1.c.1.,</w:t>
      </w:r>
      <w:r w:rsidRPr="005526AD">
        <w:rPr>
          <w:rFonts w:ascii="Arial" w:hAnsi="Arial" w:cs="Arial"/>
          <w:i/>
          <w:color w:val="000000"/>
        </w:rPr>
        <w:t xml:space="preserve"> </w:t>
      </w:r>
      <w:r w:rsidRPr="005526AD">
        <w:rPr>
          <w:i/>
          <w:lang w:val="en-AU"/>
        </w:rPr>
        <w:t>t</w:t>
      </w:r>
      <w:r w:rsidR="00656C15" w:rsidRPr="005526AD">
        <w:rPr>
          <w:i/>
          <w:lang w:val="en-AU"/>
        </w:rPr>
        <w:t xml:space="preserve">he </w:t>
      </w:r>
      <w:r w:rsidR="00976615" w:rsidRPr="005526AD">
        <w:rPr>
          <w:i/>
          <w:lang w:val="en-AU"/>
        </w:rPr>
        <w:t>‘</w:t>
      </w:r>
      <w:r w:rsidR="00656C15" w:rsidRPr="005526AD">
        <w:rPr>
          <w:i/>
          <w:lang w:val="en-AU"/>
        </w:rPr>
        <w:t>free</w:t>
      </w:r>
      <w:r w:rsidR="008B2FCD" w:rsidRPr="005526AD">
        <w:rPr>
          <w:i/>
          <w:lang w:val="en-AU"/>
        </w:rPr>
        <w:noBreakHyphen/>
      </w:r>
      <w:r w:rsidR="00656C15" w:rsidRPr="005526AD">
        <w:rPr>
          <w:i/>
          <w:lang w:val="en-AU"/>
        </w:rPr>
        <w:t>field Source Level (SL</w:t>
      </w:r>
      <w:r w:rsidR="00656C15" w:rsidRPr="005526AD">
        <w:rPr>
          <w:i/>
          <w:vertAlign w:val="subscript"/>
          <w:lang w:val="en-AU"/>
        </w:rPr>
        <w:t>RMS</w:t>
      </w:r>
      <w:r w:rsidR="00656C15" w:rsidRPr="005526AD">
        <w:rPr>
          <w:i/>
          <w:lang w:val="en-AU"/>
        </w:rPr>
        <w:t>)</w:t>
      </w:r>
      <w:r w:rsidR="00976615" w:rsidRPr="005526AD">
        <w:rPr>
          <w:i/>
          <w:lang w:val="en-AU"/>
        </w:rPr>
        <w:t>’</w:t>
      </w:r>
      <w:r w:rsidR="00656C15" w:rsidRPr="005526AD">
        <w:rPr>
          <w:i/>
          <w:lang w:val="en-AU"/>
        </w:rPr>
        <w:t xml:space="preserve"> is defined along the maximum response axis and in the far field of the acoustic projector. It can be obtained from the Transmitting Voltage Response using the following equation: SL</w:t>
      </w:r>
      <w:r w:rsidR="00656C15" w:rsidRPr="005526AD">
        <w:rPr>
          <w:i/>
          <w:vertAlign w:val="subscript"/>
          <w:lang w:val="en-AU"/>
        </w:rPr>
        <w:t>RMS</w:t>
      </w:r>
      <w:r w:rsidR="00656C15" w:rsidRPr="005526AD">
        <w:rPr>
          <w:i/>
          <w:lang w:val="en-AU"/>
        </w:rPr>
        <w:t xml:space="preserve"> = (TVR + 20log V</w:t>
      </w:r>
      <w:r w:rsidR="00656C15" w:rsidRPr="005526AD">
        <w:rPr>
          <w:i/>
          <w:vertAlign w:val="subscript"/>
          <w:lang w:val="en-AU"/>
        </w:rPr>
        <w:t>RMS</w:t>
      </w:r>
      <w:r w:rsidR="00656C15" w:rsidRPr="005526AD">
        <w:rPr>
          <w:i/>
          <w:lang w:val="en-AU"/>
        </w:rPr>
        <w:t>) dB (ref 1µPa at 1 m), where SL</w:t>
      </w:r>
      <w:r w:rsidR="00656C15" w:rsidRPr="005526AD">
        <w:rPr>
          <w:i/>
          <w:vertAlign w:val="subscript"/>
          <w:lang w:val="en-AU"/>
        </w:rPr>
        <w:t>RMS</w:t>
      </w:r>
      <w:r w:rsidR="00656C15" w:rsidRPr="005526AD">
        <w:rPr>
          <w:i/>
          <w:lang w:val="en-AU"/>
        </w:rPr>
        <w:t xml:space="preserve"> is the source level, TVR is the Transmitting Voltage Response and V</w:t>
      </w:r>
      <w:r w:rsidR="00656C15" w:rsidRPr="005526AD">
        <w:rPr>
          <w:i/>
          <w:vertAlign w:val="subscript"/>
          <w:lang w:val="en-AU"/>
        </w:rPr>
        <w:t>RMS</w:t>
      </w:r>
      <w:r w:rsidR="00656C15" w:rsidRPr="005526AD">
        <w:rPr>
          <w:i/>
          <w:lang w:val="en-AU"/>
        </w:rPr>
        <w:t xml:space="preserve"> is the Driving Voltage of the Projector.</w:t>
      </w:r>
    </w:p>
    <w:p w14:paraId="77C1332F" w14:textId="2133EE54" w:rsidR="00656C15" w:rsidRPr="005526AD" w:rsidRDefault="005D3ACA" w:rsidP="005D3ACA">
      <w:pPr>
        <w:pStyle w:val="Cat0newstyle71a1a1a1paragraphsindented"/>
      </w:pPr>
      <w:r w:rsidRPr="005526AD">
        <w:t>6.</w:t>
      </w:r>
      <w:r w:rsidRPr="005526AD">
        <w:tab/>
        <w:t>A.</w:t>
      </w:r>
      <w:r w:rsidRPr="005526AD">
        <w:tab/>
        <w:t>001.</w:t>
      </w:r>
      <w:r w:rsidRPr="005526AD">
        <w:tab/>
        <w:t>a.</w:t>
      </w:r>
      <w:r w:rsidRPr="005526AD">
        <w:tab/>
        <w:t>1.</w:t>
      </w:r>
      <w:r w:rsidRPr="005526AD">
        <w:tab/>
        <w:t>c.</w:t>
      </w:r>
      <w:r w:rsidRPr="005526AD">
        <w:tab/>
      </w:r>
      <w:r w:rsidR="00656C15" w:rsidRPr="005526AD">
        <w:t>2.</w:t>
      </w:r>
      <w:r w:rsidR="00656C15" w:rsidRPr="005526AD">
        <w:tab/>
        <w:t>Not used;</w:t>
      </w:r>
    </w:p>
    <w:p w14:paraId="49D5859D" w14:textId="77777777" w:rsidR="00656C15" w:rsidRPr="005526AD" w:rsidRDefault="00656C15" w:rsidP="00656C15">
      <w:pPr>
        <w:pStyle w:val="DL0Aa1a1Tech1"/>
        <w:keepNext/>
        <w:ind w:left="4290" w:hanging="880"/>
        <w:rPr>
          <w:lang w:val="en-AU"/>
        </w:rPr>
      </w:pPr>
      <w:r w:rsidRPr="005526AD">
        <w:rPr>
          <w:u w:val="single"/>
          <w:lang w:val="en-AU"/>
        </w:rPr>
        <w:t>N.B.</w:t>
      </w:r>
      <w:r w:rsidRPr="005526AD">
        <w:rPr>
          <w:lang w:val="en-AU"/>
        </w:rPr>
        <w:tab/>
        <w:t>See 6A001.a.1.c.1. for items previously specified by 6A001.a.1.c.2.</w:t>
      </w:r>
    </w:p>
    <w:p w14:paraId="1F73B579" w14:textId="02428A8A" w:rsidR="00656C15" w:rsidRPr="005526AD" w:rsidRDefault="005D3ACA" w:rsidP="005D3ACA">
      <w:pPr>
        <w:pStyle w:val="Cat0newstyle71a1a1a1paragraphsindented"/>
      </w:pPr>
      <w:r w:rsidRPr="005526AD">
        <w:t>6.</w:t>
      </w:r>
      <w:r w:rsidRPr="005526AD">
        <w:tab/>
        <w:t>A.</w:t>
      </w:r>
      <w:r w:rsidRPr="005526AD">
        <w:tab/>
        <w:t>001.</w:t>
      </w:r>
      <w:r w:rsidRPr="005526AD">
        <w:tab/>
        <w:t>a.</w:t>
      </w:r>
      <w:r w:rsidRPr="005526AD">
        <w:tab/>
        <w:t>1.</w:t>
      </w:r>
      <w:r w:rsidRPr="005526AD">
        <w:tab/>
        <w:t>c.</w:t>
      </w:r>
      <w:r w:rsidRPr="005526AD">
        <w:tab/>
      </w:r>
      <w:r w:rsidR="00656C15" w:rsidRPr="005526AD">
        <w:t>3.</w:t>
      </w:r>
      <w:r w:rsidR="00656C15" w:rsidRPr="005526AD">
        <w:tab/>
        <w:t>Side</w:t>
      </w:r>
      <w:r w:rsidR="008B2FCD" w:rsidRPr="005526AD">
        <w:noBreakHyphen/>
      </w:r>
      <w:r w:rsidR="00656C15" w:rsidRPr="005526AD">
        <w:t>lobe suppression exceeding 22 dB;</w:t>
      </w:r>
    </w:p>
    <w:p w14:paraId="3505A9D7" w14:textId="38F5ADE0" w:rsidR="00656C15" w:rsidRPr="005526AD" w:rsidRDefault="005D3ACA" w:rsidP="005D3ACA">
      <w:pPr>
        <w:pStyle w:val="Cat0newstyle61a1a1aparagraphsindented"/>
      </w:pPr>
      <w:r w:rsidRPr="005526AD">
        <w:t>6.</w:t>
      </w:r>
      <w:r w:rsidRPr="005526AD">
        <w:tab/>
        <w:t>A.</w:t>
      </w:r>
      <w:r w:rsidRPr="005526AD">
        <w:tab/>
        <w:t>001.</w:t>
      </w:r>
      <w:r w:rsidRPr="005526AD">
        <w:tab/>
        <w:t>a.</w:t>
      </w:r>
      <w:r w:rsidRPr="005526AD">
        <w:tab/>
        <w:t>1.</w:t>
      </w:r>
      <w:r w:rsidRPr="005526AD">
        <w:tab/>
      </w:r>
      <w:r w:rsidR="00656C15" w:rsidRPr="005526AD">
        <w:t>d.</w:t>
      </w:r>
      <w:r w:rsidR="00656C15" w:rsidRPr="005526AD">
        <w:tab/>
        <w:t>Acoustic systems and equipment, designed to determine the position of surface vessels or underwater vehicles and having all the following, and specially designed components therefor:</w:t>
      </w:r>
    </w:p>
    <w:p w14:paraId="35517080" w14:textId="77777777" w:rsidR="00656C15" w:rsidRPr="005526AD" w:rsidRDefault="00656C15" w:rsidP="00656C15">
      <w:pPr>
        <w:pStyle w:val="DL0Aa1a1"/>
        <w:rPr>
          <w:lang w:val="en-AU"/>
        </w:rPr>
      </w:pPr>
      <w:r w:rsidRPr="005526AD">
        <w:rPr>
          <w:lang w:val="en-AU"/>
        </w:rPr>
        <w:t>1.</w:t>
      </w:r>
      <w:r w:rsidRPr="005526AD">
        <w:rPr>
          <w:lang w:val="en-AU"/>
        </w:rPr>
        <w:tab/>
        <w:t>Detection range exceeding 1,000 m; and</w:t>
      </w:r>
    </w:p>
    <w:p w14:paraId="1055BEB6" w14:textId="77777777" w:rsidR="00656C15" w:rsidRPr="005526AD" w:rsidRDefault="00656C15" w:rsidP="00656C15">
      <w:pPr>
        <w:pStyle w:val="DL0Aa1a1"/>
        <w:rPr>
          <w:lang w:val="en-AU"/>
        </w:rPr>
      </w:pPr>
      <w:r w:rsidRPr="005526AD">
        <w:rPr>
          <w:lang w:val="en-AU"/>
        </w:rPr>
        <w:t>2.</w:t>
      </w:r>
      <w:r w:rsidRPr="005526AD">
        <w:rPr>
          <w:lang w:val="en-AU"/>
        </w:rPr>
        <w:tab/>
        <w:t>Determined position error of less than 10 m rms (root mean square) when measured at a range of 1,000 m;</w:t>
      </w:r>
    </w:p>
    <w:p w14:paraId="44820849" w14:textId="77777777" w:rsidR="00656C15" w:rsidRPr="005526AD" w:rsidRDefault="00656C15" w:rsidP="00656C15">
      <w:pPr>
        <w:pStyle w:val="DL0Aa1a1Note"/>
        <w:rPr>
          <w:lang w:val="en-AU"/>
        </w:rPr>
      </w:pPr>
      <w:r w:rsidRPr="005526AD">
        <w:rPr>
          <w:u w:val="single"/>
          <w:lang w:val="en-AU"/>
        </w:rPr>
        <w:t>Note:</w:t>
      </w:r>
      <w:r w:rsidRPr="005526AD">
        <w:rPr>
          <w:lang w:val="en-AU"/>
        </w:rPr>
        <w:tab/>
        <w:t>6A001</w:t>
      </w:r>
      <w:r w:rsidRPr="005526AD">
        <w:rPr>
          <w:i w:val="0"/>
          <w:lang w:val="en-AU"/>
        </w:rPr>
        <w:t>.</w:t>
      </w:r>
      <w:r w:rsidRPr="005526AD">
        <w:rPr>
          <w:lang w:val="en-AU"/>
        </w:rPr>
        <w:t>a.1.d. includes:</w:t>
      </w:r>
    </w:p>
    <w:p w14:paraId="4B84ACE3" w14:textId="77777777" w:rsidR="00656C15" w:rsidRPr="005526AD" w:rsidRDefault="00656C15" w:rsidP="00656C15">
      <w:pPr>
        <w:pStyle w:val="DL0Aa1Notea0"/>
        <w:ind w:left="4253"/>
        <w:rPr>
          <w:lang w:val="en-AU"/>
        </w:rPr>
      </w:pPr>
      <w:r w:rsidRPr="005526AD">
        <w:rPr>
          <w:lang w:val="en-AU"/>
        </w:rPr>
        <w:t>a.</w:t>
      </w:r>
      <w:r w:rsidRPr="005526AD">
        <w:rPr>
          <w:lang w:val="en-AU"/>
        </w:rPr>
        <w:tab/>
        <w:t>Equipment using coherent “signal processing” between two or more beacons and the hydrophone unit carried by the surface vessel or underwater vehicle;</w:t>
      </w:r>
    </w:p>
    <w:p w14:paraId="3BE96E89" w14:textId="77777777" w:rsidR="00656C15" w:rsidRPr="005526AD" w:rsidRDefault="00656C15" w:rsidP="00656C15">
      <w:pPr>
        <w:pStyle w:val="DL0Aa1Notea0"/>
        <w:ind w:left="4253"/>
        <w:rPr>
          <w:lang w:val="en-AU"/>
        </w:rPr>
      </w:pPr>
      <w:r w:rsidRPr="005526AD">
        <w:rPr>
          <w:lang w:val="en-AU"/>
        </w:rPr>
        <w:t>b.</w:t>
      </w:r>
      <w:r w:rsidRPr="005526AD">
        <w:rPr>
          <w:lang w:val="en-AU"/>
        </w:rPr>
        <w:tab/>
        <w:t>Equipment capable of automatically correcting speed</w:t>
      </w:r>
      <w:r w:rsidR="008B2FCD" w:rsidRPr="005526AD">
        <w:rPr>
          <w:lang w:val="en-AU"/>
        </w:rPr>
        <w:noBreakHyphen/>
      </w:r>
      <w:r w:rsidRPr="005526AD">
        <w:rPr>
          <w:lang w:val="en-AU"/>
        </w:rPr>
        <w:t>of</w:t>
      </w:r>
      <w:r w:rsidR="008B2FCD" w:rsidRPr="005526AD">
        <w:rPr>
          <w:lang w:val="en-AU"/>
        </w:rPr>
        <w:noBreakHyphen/>
      </w:r>
      <w:r w:rsidRPr="005526AD">
        <w:rPr>
          <w:lang w:val="en-AU"/>
        </w:rPr>
        <w:t>sound propagation errors for calculation of a point.</w:t>
      </w:r>
    </w:p>
    <w:p w14:paraId="05425118" w14:textId="4F33BF36" w:rsidR="00656C15" w:rsidRPr="005526AD" w:rsidRDefault="005D3ACA" w:rsidP="005D3ACA">
      <w:pPr>
        <w:pStyle w:val="Cat0newstyle61a1a1aparagraphsindented"/>
      </w:pPr>
      <w:r w:rsidRPr="005526AD">
        <w:t>6.</w:t>
      </w:r>
      <w:r w:rsidRPr="005526AD">
        <w:tab/>
        <w:t>A.</w:t>
      </w:r>
      <w:r w:rsidRPr="005526AD">
        <w:tab/>
        <w:t>001.</w:t>
      </w:r>
      <w:r w:rsidRPr="005526AD">
        <w:tab/>
        <w:t>a.</w:t>
      </w:r>
      <w:r w:rsidRPr="005526AD">
        <w:tab/>
        <w:t>1.</w:t>
      </w:r>
      <w:r w:rsidRPr="005526AD">
        <w:tab/>
      </w:r>
      <w:r w:rsidR="00656C15" w:rsidRPr="005526AD">
        <w:t>e.</w:t>
      </w:r>
      <w:r w:rsidR="00656C15" w:rsidRPr="005526AD">
        <w:tab/>
        <w:t>Active individual sonars, specially designed or modified to detect, locate and automatically classify swimmers or divers, having all of the following, and specially designed transmitting and receiving acoustic arrays therefor:</w:t>
      </w:r>
    </w:p>
    <w:p w14:paraId="5C2DB898" w14:textId="77777777" w:rsidR="00656C15" w:rsidRPr="005526AD" w:rsidRDefault="00656C15" w:rsidP="00656C15">
      <w:pPr>
        <w:pStyle w:val="DL0Aa1a1"/>
        <w:rPr>
          <w:lang w:val="en-AU"/>
        </w:rPr>
      </w:pPr>
      <w:r w:rsidRPr="005526AD">
        <w:rPr>
          <w:lang w:val="en-AU"/>
        </w:rPr>
        <w:t>1.</w:t>
      </w:r>
      <w:r w:rsidRPr="005526AD">
        <w:rPr>
          <w:lang w:val="en-AU"/>
        </w:rPr>
        <w:tab/>
        <w:t>Detection range exceeding 530 m;</w:t>
      </w:r>
    </w:p>
    <w:p w14:paraId="610F85DE" w14:textId="77777777" w:rsidR="00656C15" w:rsidRPr="005526AD" w:rsidRDefault="00656C15" w:rsidP="00656C15">
      <w:pPr>
        <w:pStyle w:val="DL0Aa1a1"/>
        <w:rPr>
          <w:lang w:val="en-AU"/>
        </w:rPr>
      </w:pPr>
      <w:r w:rsidRPr="005526AD">
        <w:rPr>
          <w:lang w:val="en-AU"/>
        </w:rPr>
        <w:t>2.</w:t>
      </w:r>
      <w:r w:rsidRPr="005526AD">
        <w:rPr>
          <w:lang w:val="en-AU"/>
        </w:rPr>
        <w:tab/>
        <w:t>Determined position error of less than 15 m rms (root mean square) when measured at a range of 530 m; and</w:t>
      </w:r>
    </w:p>
    <w:p w14:paraId="2B8F9002" w14:textId="77777777" w:rsidR="00656C15" w:rsidRPr="005526AD" w:rsidRDefault="00656C15" w:rsidP="00656C15">
      <w:pPr>
        <w:pStyle w:val="DL0Aa1a1"/>
        <w:rPr>
          <w:lang w:val="en-AU"/>
        </w:rPr>
      </w:pPr>
      <w:r w:rsidRPr="005526AD">
        <w:rPr>
          <w:lang w:val="en-AU"/>
        </w:rPr>
        <w:t>3.</w:t>
      </w:r>
      <w:r w:rsidRPr="005526AD">
        <w:rPr>
          <w:lang w:val="en-AU"/>
        </w:rPr>
        <w:tab/>
        <w:t>Transmitted pulse signal bandwidth exceeding 3 kHz;</w:t>
      </w:r>
    </w:p>
    <w:p w14:paraId="3D9467F4" w14:textId="77777777" w:rsidR="00656C15" w:rsidRPr="005526AD" w:rsidRDefault="00656C15" w:rsidP="00656C15">
      <w:pPr>
        <w:pStyle w:val="DL0Aa1a1Note"/>
        <w:keepNext w:val="0"/>
        <w:keepLines w:val="0"/>
        <w:ind w:hanging="851"/>
        <w:rPr>
          <w:lang w:val="en-AU"/>
        </w:rPr>
      </w:pPr>
      <w:r w:rsidRPr="005526AD">
        <w:rPr>
          <w:u w:val="single"/>
          <w:lang w:val="en-AU"/>
        </w:rPr>
        <w:t>N.B.:</w:t>
      </w:r>
      <w:r w:rsidRPr="005526AD">
        <w:rPr>
          <w:lang w:val="en-AU"/>
        </w:rPr>
        <w:tab/>
        <w:t>For diver detection systems specially designed or modified for military use, see the Military Goods Controls.</w:t>
      </w:r>
    </w:p>
    <w:p w14:paraId="0164E392" w14:textId="77777777" w:rsidR="00656C15" w:rsidRPr="005526AD" w:rsidRDefault="00656C15" w:rsidP="00656C15">
      <w:pPr>
        <w:pStyle w:val="DL0Aa1a1Note"/>
        <w:keepNext w:val="0"/>
        <w:keepLines w:val="0"/>
        <w:ind w:hanging="851"/>
        <w:rPr>
          <w:lang w:val="en-AU"/>
        </w:rPr>
      </w:pPr>
      <w:r w:rsidRPr="005526AD">
        <w:rPr>
          <w:u w:val="single"/>
          <w:lang w:val="en-AU"/>
        </w:rPr>
        <w:t>Note:</w:t>
      </w:r>
      <w:r w:rsidRPr="005526AD">
        <w:rPr>
          <w:lang w:val="en-AU"/>
        </w:rPr>
        <w:tab/>
        <w:t>For 6A001</w:t>
      </w:r>
      <w:r w:rsidRPr="005526AD">
        <w:rPr>
          <w:i w:val="0"/>
          <w:lang w:val="en-AU"/>
        </w:rPr>
        <w:t>.</w:t>
      </w:r>
      <w:r w:rsidRPr="005526AD">
        <w:rPr>
          <w:lang w:val="en-AU"/>
        </w:rPr>
        <w:t>a.1.e., where multiple detection ranges are specified for various environments, the greatest detection range is used.</w:t>
      </w:r>
    </w:p>
    <w:p w14:paraId="167B090C" w14:textId="1BB259C5" w:rsidR="00656C15" w:rsidRPr="005526AD" w:rsidRDefault="005D3ACA" w:rsidP="005D3ACA">
      <w:pPr>
        <w:pStyle w:val="Cat0newstyle51a1a1paragraphsindented"/>
      </w:pPr>
      <w:r w:rsidRPr="005526AD">
        <w:t>6.</w:t>
      </w:r>
      <w:r w:rsidRPr="005526AD">
        <w:tab/>
        <w:t>A.</w:t>
      </w:r>
      <w:r w:rsidRPr="005526AD">
        <w:tab/>
        <w:t>001.</w:t>
      </w:r>
      <w:r w:rsidRPr="005526AD">
        <w:tab/>
        <w:t>a.</w:t>
      </w:r>
      <w:r w:rsidRPr="005526AD">
        <w:tab/>
      </w:r>
      <w:r w:rsidR="00656C15" w:rsidRPr="005526AD">
        <w:t>2.</w:t>
      </w:r>
      <w:r w:rsidR="00656C15" w:rsidRPr="005526AD">
        <w:tab/>
        <w:t>Passive systems, equipment and specially designed components therefor, as follows:</w:t>
      </w:r>
    </w:p>
    <w:p w14:paraId="0916BCE6" w14:textId="77777777" w:rsidR="00474E4C" w:rsidRPr="005526AD" w:rsidRDefault="00474E4C" w:rsidP="00474E4C">
      <w:pPr>
        <w:pStyle w:val="DL0Aa1Note"/>
        <w:rPr>
          <w:lang w:val="en-AU"/>
        </w:rPr>
      </w:pPr>
      <w:r w:rsidRPr="005526AD">
        <w:rPr>
          <w:u w:val="single"/>
          <w:lang w:val="en-AU"/>
        </w:rPr>
        <w:t>Note:</w:t>
      </w:r>
      <w:r w:rsidRPr="005526AD">
        <w:rPr>
          <w:lang w:val="en-AU"/>
        </w:rPr>
        <w:tab/>
        <w:t>6A001.a.2. also applies to receiving equipment, whether or not related in normal application to separate active equipment, and specially designed components therefor.</w:t>
      </w:r>
    </w:p>
    <w:p w14:paraId="485970A0" w14:textId="3FA6CB9D" w:rsidR="00656C15" w:rsidRPr="005526AD" w:rsidRDefault="003F626C" w:rsidP="003F626C">
      <w:pPr>
        <w:pStyle w:val="Cat0newstyle51a1a1paragraphsindented"/>
      </w:pPr>
      <w:r w:rsidRPr="005526AD">
        <w:t>6.</w:t>
      </w:r>
      <w:r w:rsidRPr="005526AD">
        <w:tab/>
        <w:t>A.</w:t>
      </w:r>
      <w:r w:rsidRPr="005526AD">
        <w:tab/>
        <w:t>001.</w:t>
      </w:r>
      <w:r w:rsidRPr="005526AD">
        <w:tab/>
        <w:t>a.</w:t>
      </w:r>
      <w:r w:rsidRPr="005526AD">
        <w:tab/>
        <w:t>2.</w:t>
      </w:r>
      <w:r w:rsidRPr="005526AD">
        <w:tab/>
      </w:r>
      <w:r w:rsidR="00656C15" w:rsidRPr="005526AD">
        <w:t>a.</w:t>
      </w:r>
      <w:r w:rsidR="00656C15" w:rsidRPr="005526AD">
        <w:tab/>
        <w:t>Hydrophones having any of the following:</w:t>
      </w:r>
    </w:p>
    <w:p w14:paraId="2A427AA3" w14:textId="77777777" w:rsidR="00656C15" w:rsidRPr="005526AD" w:rsidRDefault="00656C15" w:rsidP="00656C15">
      <w:pPr>
        <w:pStyle w:val="DL0Aa1a1Note"/>
        <w:rPr>
          <w:lang w:val="en-AU"/>
        </w:rPr>
      </w:pPr>
      <w:r w:rsidRPr="005526AD">
        <w:rPr>
          <w:u w:val="single"/>
          <w:lang w:val="en-AU"/>
        </w:rPr>
        <w:t>Note:</w:t>
      </w:r>
      <w:r w:rsidRPr="005526AD">
        <w:rPr>
          <w:lang w:val="en-AU"/>
        </w:rPr>
        <w:tab/>
        <w:t>The control status of hydrophones specially designed for other equipment is determined by the control status of the other equipment.</w:t>
      </w:r>
    </w:p>
    <w:p w14:paraId="53678C8A" w14:textId="4E1E9D34" w:rsidR="00656C15" w:rsidRPr="005526AD" w:rsidRDefault="00656C15" w:rsidP="00656C15">
      <w:pPr>
        <w:pStyle w:val="DL0Aa1a1TechH"/>
        <w:ind w:hanging="567"/>
        <w:rPr>
          <w:u w:val="single"/>
          <w:lang w:val="en-AU"/>
        </w:rPr>
      </w:pPr>
      <w:r w:rsidRPr="005526AD">
        <w:rPr>
          <w:u w:val="single"/>
          <w:lang w:val="en-AU"/>
        </w:rPr>
        <w:t>Technical Note</w:t>
      </w:r>
      <w:r w:rsidR="00023F3A" w:rsidRPr="005526AD">
        <w:rPr>
          <w:u w:val="single"/>
          <w:lang w:val="en-AU"/>
        </w:rPr>
        <w:t>s</w:t>
      </w:r>
      <w:r w:rsidRPr="005526AD">
        <w:rPr>
          <w:u w:val="single"/>
          <w:lang w:val="en-AU"/>
        </w:rPr>
        <w:t>:</w:t>
      </w:r>
    </w:p>
    <w:p w14:paraId="0781BF31" w14:textId="5AA7BD10" w:rsidR="00543456" w:rsidRPr="005526AD" w:rsidRDefault="00543456" w:rsidP="00656C15">
      <w:pPr>
        <w:pStyle w:val="DL0Aa1a1TechH"/>
        <w:ind w:hanging="567"/>
        <w:rPr>
          <w:lang w:val="en-AU"/>
        </w:rPr>
      </w:pPr>
      <w:r w:rsidRPr="005526AD">
        <w:rPr>
          <w:lang w:val="en-AU"/>
        </w:rPr>
        <w:t>For the purposes of 6A001.a.2.a.:</w:t>
      </w:r>
    </w:p>
    <w:p w14:paraId="4687755B" w14:textId="77777777" w:rsidR="00656C15" w:rsidRPr="005526AD" w:rsidRDefault="00023F3A" w:rsidP="00023F3A">
      <w:pPr>
        <w:pStyle w:val="DL0Aa1a1TechText1"/>
        <w:rPr>
          <w:lang w:val="en-AU"/>
        </w:rPr>
      </w:pPr>
      <w:r w:rsidRPr="005526AD">
        <w:rPr>
          <w:lang w:val="en-AU"/>
        </w:rPr>
        <w:t>1.</w:t>
      </w:r>
      <w:r w:rsidRPr="005526AD">
        <w:rPr>
          <w:lang w:val="en-AU"/>
        </w:rPr>
        <w:tab/>
        <w:t>Hydrophones consist of one or more sensing elements producing a single acoustic output channel. Those that contain multiple elements can be referred to as a hydrophone group</w:t>
      </w:r>
      <w:r w:rsidR="00656C15" w:rsidRPr="005526AD">
        <w:rPr>
          <w:lang w:val="en-AU"/>
        </w:rPr>
        <w:t>.</w:t>
      </w:r>
    </w:p>
    <w:p w14:paraId="55ADFB20" w14:textId="41074033" w:rsidR="00023F3A" w:rsidRPr="005526AD" w:rsidRDefault="00023F3A" w:rsidP="00023F3A">
      <w:pPr>
        <w:pStyle w:val="DL0Aa1a1TechText1"/>
        <w:rPr>
          <w:lang w:val="en-AU"/>
        </w:rPr>
      </w:pPr>
      <w:r w:rsidRPr="005526AD">
        <w:rPr>
          <w:lang w:val="en-AU"/>
        </w:rPr>
        <w:t>2.</w:t>
      </w:r>
      <w:r w:rsidRPr="005526AD">
        <w:rPr>
          <w:lang w:val="en-AU"/>
        </w:rPr>
        <w:tab/>
      </w:r>
      <w:r w:rsidR="00543456" w:rsidRPr="005526AD">
        <w:rPr>
          <w:iCs/>
          <w:lang w:val="en-AU"/>
        </w:rPr>
        <w:t>U</w:t>
      </w:r>
      <w:r w:rsidRPr="005526AD">
        <w:rPr>
          <w:iCs/>
          <w:lang w:val="en-AU"/>
        </w:rPr>
        <w:t>nderwater acoustic transducers designed to operate as passive receivers are hydrophones.</w:t>
      </w:r>
    </w:p>
    <w:p w14:paraId="0E87D704" w14:textId="2B593728" w:rsidR="00656C15" w:rsidRPr="005526AD" w:rsidRDefault="003F626C" w:rsidP="003F626C">
      <w:pPr>
        <w:pStyle w:val="Cat0newstyle71a1a1a1paragraphsindented"/>
      </w:pPr>
      <w:r w:rsidRPr="005526AD">
        <w:t>6.</w:t>
      </w:r>
      <w:r w:rsidRPr="005526AD">
        <w:tab/>
        <w:t>A.</w:t>
      </w:r>
      <w:r w:rsidRPr="005526AD">
        <w:tab/>
        <w:t>001.</w:t>
      </w:r>
      <w:r w:rsidRPr="005526AD">
        <w:tab/>
        <w:t>a.</w:t>
      </w:r>
      <w:r w:rsidRPr="005526AD">
        <w:tab/>
        <w:t>2.</w:t>
      </w:r>
      <w:r w:rsidRPr="005526AD">
        <w:tab/>
        <w:t>a.</w:t>
      </w:r>
      <w:r w:rsidRPr="005526AD">
        <w:tab/>
      </w:r>
      <w:r w:rsidR="00656C15" w:rsidRPr="005526AD">
        <w:t>1.</w:t>
      </w:r>
      <w:r w:rsidR="00656C15" w:rsidRPr="005526AD">
        <w:tab/>
        <w:t>Incorporating continuous flexible sensing elements;</w:t>
      </w:r>
    </w:p>
    <w:p w14:paraId="0C506682" w14:textId="77777777" w:rsidR="00656C15" w:rsidRPr="005526AD" w:rsidRDefault="00656C15" w:rsidP="00656C15">
      <w:pPr>
        <w:pStyle w:val="DL0Aa1a1"/>
        <w:rPr>
          <w:lang w:val="en-AU"/>
        </w:rPr>
      </w:pPr>
      <w:r w:rsidRPr="005526AD">
        <w:rPr>
          <w:lang w:val="en-AU"/>
        </w:rPr>
        <w:t>2.</w:t>
      </w:r>
      <w:r w:rsidRPr="005526AD">
        <w:rPr>
          <w:lang w:val="en-AU"/>
        </w:rPr>
        <w:tab/>
        <w:t>Incorporating flexible assemblies of discrete sensing elements with either a diameter or length less than 20 mm and with a separation between elements of less than 20 mm;</w:t>
      </w:r>
    </w:p>
    <w:p w14:paraId="03794998" w14:textId="77777777" w:rsidR="00656C15" w:rsidRPr="005526AD" w:rsidRDefault="00656C15" w:rsidP="00656C15">
      <w:pPr>
        <w:pStyle w:val="DL0Aa1a1"/>
        <w:rPr>
          <w:lang w:val="en-AU"/>
        </w:rPr>
      </w:pPr>
      <w:r w:rsidRPr="005526AD">
        <w:rPr>
          <w:lang w:val="en-AU"/>
        </w:rPr>
        <w:t>3.</w:t>
      </w:r>
      <w:r w:rsidRPr="005526AD">
        <w:rPr>
          <w:lang w:val="en-AU"/>
        </w:rPr>
        <w:tab/>
        <w:t>Having any of the following sensing elements:</w:t>
      </w:r>
    </w:p>
    <w:p w14:paraId="5F0900D1" w14:textId="77777777" w:rsidR="00656C15" w:rsidRPr="005526AD" w:rsidRDefault="00656C15" w:rsidP="00656C15">
      <w:pPr>
        <w:pStyle w:val="DL0Aa1a1a"/>
        <w:rPr>
          <w:lang w:val="en-AU"/>
        </w:rPr>
      </w:pPr>
      <w:r w:rsidRPr="005526AD">
        <w:rPr>
          <w:lang w:val="en-AU"/>
        </w:rPr>
        <w:t>a.</w:t>
      </w:r>
      <w:r w:rsidRPr="005526AD">
        <w:rPr>
          <w:lang w:val="en-AU"/>
        </w:rPr>
        <w:tab/>
        <w:t>Optical fibres;</w:t>
      </w:r>
    </w:p>
    <w:p w14:paraId="77713F65" w14:textId="77777777" w:rsidR="00656C15" w:rsidRPr="005526AD" w:rsidRDefault="00656C15" w:rsidP="00656C15">
      <w:pPr>
        <w:pStyle w:val="DL0Aa1a1a"/>
        <w:rPr>
          <w:lang w:val="en-AU"/>
        </w:rPr>
      </w:pPr>
      <w:r w:rsidRPr="005526AD">
        <w:rPr>
          <w:lang w:val="en-AU"/>
        </w:rPr>
        <w:t>b.</w:t>
      </w:r>
      <w:r w:rsidRPr="005526AD">
        <w:rPr>
          <w:lang w:val="en-AU"/>
        </w:rPr>
        <w:tab/>
        <w:t>‘Piezoelectric polymer films’ other than polyvinylidene</w:t>
      </w:r>
      <w:r w:rsidR="008B2FCD" w:rsidRPr="005526AD">
        <w:rPr>
          <w:lang w:val="en-AU"/>
        </w:rPr>
        <w:noBreakHyphen/>
      </w:r>
      <w:r w:rsidRPr="005526AD">
        <w:rPr>
          <w:lang w:val="en-AU"/>
        </w:rPr>
        <w:t>fluoride (PVDF) and its co</w:t>
      </w:r>
      <w:r w:rsidR="008B2FCD" w:rsidRPr="005526AD">
        <w:rPr>
          <w:lang w:val="en-AU"/>
        </w:rPr>
        <w:noBreakHyphen/>
      </w:r>
      <w:r w:rsidRPr="005526AD">
        <w:rPr>
          <w:lang w:val="en-AU"/>
        </w:rPr>
        <w:t>polymers {P(VDF</w:t>
      </w:r>
      <w:r w:rsidR="008B2FCD" w:rsidRPr="005526AD">
        <w:rPr>
          <w:lang w:val="en-AU"/>
        </w:rPr>
        <w:noBreakHyphen/>
      </w:r>
      <w:r w:rsidRPr="005526AD">
        <w:rPr>
          <w:lang w:val="en-AU"/>
        </w:rPr>
        <w:t>TrFE) and P(VDF</w:t>
      </w:r>
      <w:r w:rsidR="008B2FCD" w:rsidRPr="005526AD">
        <w:rPr>
          <w:lang w:val="en-AU"/>
        </w:rPr>
        <w:noBreakHyphen/>
      </w:r>
      <w:r w:rsidRPr="005526AD">
        <w:rPr>
          <w:lang w:val="en-AU"/>
        </w:rPr>
        <w:t>TFE)}; or</w:t>
      </w:r>
    </w:p>
    <w:p w14:paraId="4E99EDFE" w14:textId="77777777" w:rsidR="00656C15" w:rsidRPr="005526AD" w:rsidRDefault="00656C15" w:rsidP="00656C15">
      <w:pPr>
        <w:pStyle w:val="DL0Aa1a1a"/>
        <w:rPr>
          <w:lang w:val="en-AU"/>
        </w:rPr>
      </w:pPr>
      <w:r w:rsidRPr="005526AD">
        <w:rPr>
          <w:lang w:val="en-AU"/>
        </w:rPr>
        <w:t>c.</w:t>
      </w:r>
      <w:r w:rsidRPr="005526AD">
        <w:rPr>
          <w:lang w:val="en-AU"/>
        </w:rPr>
        <w:tab/>
        <w:t>‘Flexible piezoelectric composites’;</w:t>
      </w:r>
    </w:p>
    <w:p w14:paraId="024BFD1F" w14:textId="77777777" w:rsidR="00656C15" w:rsidRPr="005526AD" w:rsidRDefault="00656C15" w:rsidP="00656C15">
      <w:pPr>
        <w:pStyle w:val="DL0Aa1a1a"/>
        <w:rPr>
          <w:lang w:val="en-AU"/>
        </w:rPr>
      </w:pPr>
      <w:r w:rsidRPr="005526AD">
        <w:rPr>
          <w:lang w:val="en-AU"/>
        </w:rPr>
        <w:t>d.</w:t>
      </w:r>
      <w:r w:rsidRPr="005526AD">
        <w:rPr>
          <w:lang w:val="en-AU"/>
        </w:rPr>
        <w:tab/>
        <w:t>Lead</w:t>
      </w:r>
      <w:r w:rsidR="008B2FCD" w:rsidRPr="005526AD">
        <w:rPr>
          <w:lang w:val="en-AU"/>
        </w:rPr>
        <w:noBreakHyphen/>
      </w:r>
      <w:r w:rsidRPr="005526AD">
        <w:rPr>
          <w:lang w:val="en-AU"/>
        </w:rPr>
        <w:t>magnesium</w:t>
      </w:r>
      <w:r w:rsidR="008B2FCD" w:rsidRPr="005526AD">
        <w:rPr>
          <w:lang w:val="en-AU"/>
        </w:rPr>
        <w:noBreakHyphen/>
      </w:r>
      <w:r w:rsidRPr="005526AD">
        <w:rPr>
          <w:lang w:val="en-AU"/>
        </w:rPr>
        <w:t>niobate/lead</w:t>
      </w:r>
      <w:r w:rsidR="008B2FCD" w:rsidRPr="005526AD">
        <w:rPr>
          <w:lang w:val="en-AU"/>
        </w:rPr>
        <w:noBreakHyphen/>
      </w:r>
      <w:r w:rsidRPr="005526AD">
        <w:rPr>
          <w:lang w:val="en-AU"/>
        </w:rPr>
        <w:t>titanate (i.e., Pb(Mg</w:t>
      </w:r>
      <w:r w:rsidRPr="005526AD">
        <w:rPr>
          <w:vertAlign w:val="subscript"/>
          <w:lang w:val="en-AU"/>
        </w:rPr>
        <w:t>1/3</w:t>
      </w:r>
      <w:r w:rsidRPr="005526AD">
        <w:rPr>
          <w:lang w:val="en-AU"/>
        </w:rPr>
        <w:t>Nb</w:t>
      </w:r>
      <w:r w:rsidRPr="005526AD">
        <w:rPr>
          <w:vertAlign w:val="subscript"/>
          <w:lang w:val="en-AU"/>
        </w:rPr>
        <w:t>2/3</w:t>
      </w:r>
      <w:r w:rsidRPr="005526AD">
        <w:rPr>
          <w:lang w:val="en-AU"/>
        </w:rPr>
        <w:t>)O</w:t>
      </w:r>
      <w:r w:rsidRPr="005526AD">
        <w:rPr>
          <w:vertAlign w:val="subscript"/>
          <w:lang w:val="en-AU"/>
        </w:rPr>
        <w:t>3</w:t>
      </w:r>
      <w:r w:rsidR="008B2FCD" w:rsidRPr="005526AD">
        <w:rPr>
          <w:lang w:val="en-AU"/>
        </w:rPr>
        <w:noBreakHyphen/>
      </w:r>
      <w:r w:rsidRPr="005526AD">
        <w:rPr>
          <w:lang w:val="en-AU"/>
        </w:rPr>
        <w:t>PbTiO</w:t>
      </w:r>
      <w:r w:rsidRPr="005526AD">
        <w:rPr>
          <w:vertAlign w:val="subscript"/>
          <w:lang w:val="en-AU"/>
        </w:rPr>
        <w:t xml:space="preserve">3, </w:t>
      </w:r>
      <w:r w:rsidRPr="005526AD">
        <w:rPr>
          <w:lang w:val="en-AU"/>
        </w:rPr>
        <w:t>or PMN</w:t>
      </w:r>
      <w:r w:rsidR="008B2FCD" w:rsidRPr="005526AD">
        <w:rPr>
          <w:lang w:val="en-AU"/>
        </w:rPr>
        <w:noBreakHyphen/>
      </w:r>
      <w:r w:rsidRPr="005526AD">
        <w:rPr>
          <w:lang w:val="en-AU"/>
        </w:rPr>
        <w:t>PT) piezoelectric single crystals grown from solid solution; or</w:t>
      </w:r>
    </w:p>
    <w:p w14:paraId="383A4B8E" w14:textId="77777777" w:rsidR="00656C15" w:rsidRPr="005526AD" w:rsidRDefault="00656C15" w:rsidP="00656C15">
      <w:pPr>
        <w:pStyle w:val="DL0Aa1a1a"/>
        <w:rPr>
          <w:lang w:val="en-AU"/>
        </w:rPr>
      </w:pPr>
      <w:r w:rsidRPr="005526AD">
        <w:rPr>
          <w:lang w:val="en-AU"/>
        </w:rPr>
        <w:t>e.</w:t>
      </w:r>
      <w:r w:rsidRPr="005526AD">
        <w:rPr>
          <w:lang w:val="en-AU"/>
        </w:rPr>
        <w:tab/>
        <w:t>Lead</w:t>
      </w:r>
      <w:r w:rsidR="008B2FCD" w:rsidRPr="005526AD">
        <w:rPr>
          <w:lang w:val="en-AU"/>
        </w:rPr>
        <w:noBreakHyphen/>
      </w:r>
      <w:r w:rsidRPr="005526AD">
        <w:rPr>
          <w:lang w:val="en-AU"/>
        </w:rPr>
        <w:t>indium</w:t>
      </w:r>
      <w:r w:rsidR="008B2FCD" w:rsidRPr="005526AD">
        <w:rPr>
          <w:lang w:val="en-AU"/>
        </w:rPr>
        <w:noBreakHyphen/>
      </w:r>
      <w:r w:rsidRPr="005526AD">
        <w:rPr>
          <w:lang w:val="en-AU"/>
        </w:rPr>
        <w:t>niobate/lead</w:t>
      </w:r>
      <w:r w:rsidR="008B2FCD" w:rsidRPr="005526AD">
        <w:rPr>
          <w:lang w:val="en-AU"/>
        </w:rPr>
        <w:noBreakHyphen/>
      </w:r>
      <w:r w:rsidRPr="005526AD">
        <w:rPr>
          <w:lang w:val="en-AU"/>
        </w:rPr>
        <w:t>magnesium niobate/lead</w:t>
      </w:r>
      <w:r w:rsidR="008B2FCD" w:rsidRPr="005526AD">
        <w:rPr>
          <w:lang w:val="en-AU"/>
        </w:rPr>
        <w:noBreakHyphen/>
      </w:r>
      <w:r w:rsidRPr="005526AD">
        <w:rPr>
          <w:lang w:val="en-AU"/>
        </w:rPr>
        <w:t>titanate (i.e., Pb(In</w:t>
      </w:r>
      <w:r w:rsidRPr="005526AD">
        <w:rPr>
          <w:vertAlign w:val="subscript"/>
          <w:lang w:val="en-AU"/>
        </w:rPr>
        <w:t>1/2</w:t>
      </w:r>
      <w:r w:rsidRPr="005526AD">
        <w:rPr>
          <w:lang w:val="en-AU"/>
        </w:rPr>
        <w:t>Nb</w:t>
      </w:r>
      <w:r w:rsidRPr="005526AD">
        <w:rPr>
          <w:vertAlign w:val="subscript"/>
          <w:lang w:val="en-AU"/>
        </w:rPr>
        <w:t>1/2</w:t>
      </w:r>
      <w:r w:rsidRPr="005526AD">
        <w:rPr>
          <w:lang w:val="en-AU"/>
        </w:rPr>
        <w:t>)O</w:t>
      </w:r>
      <w:r w:rsidRPr="005526AD">
        <w:rPr>
          <w:vertAlign w:val="subscript"/>
          <w:lang w:val="en-AU"/>
        </w:rPr>
        <w:t>3</w:t>
      </w:r>
      <w:r w:rsidR="008B2FCD" w:rsidRPr="005526AD">
        <w:rPr>
          <w:lang w:val="en-AU"/>
        </w:rPr>
        <w:noBreakHyphen/>
      </w:r>
      <w:r w:rsidRPr="005526AD">
        <w:rPr>
          <w:lang w:val="en-AU"/>
        </w:rPr>
        <w:t>Pb(Mg</w:t>
      </w:r>
      <w:r w:rsidRPr="005526AD">
        <w:rPr>
          <w:vertAlign w:val="subscript"/>
          <w:lang w:val="en-AU"/>
        </w:rPr>
        <w:t>1/3</w:t>
      </w:r>
      <w:r w:rsidRPr="005526AD">
        <w:rPr>
          <w:lang w:val="en-AU"/>
        </w:rPr>
        <w:t>Nb</w:t>
      </w:r>
      <w:r w:rsidRPr="005526AD">
        <w:rPr>
          <w:vertAlign w:val="subscript"/>
          <w:lang w:val="en-AU"/>
        </w:rPr>
        <w:t>2/3</w:t>
      </w:r>
      <w:r w:rsidRPr="005526AD">
        <w:rPr>
          <w:lang w:val="en-AU"/>
        </w:rPr>
        <w:t>)O</w:t>
      </w:r>
      <w:r w:rsidRPr="005526AD">
        <w:rPr>
          <w:vertAlign w:val="subscript"/>
          <w:lang w:val="en-AU"/>
        </w:rPr>
        <w:t>3</w:t>
      </w:r>
      <w:r w:rsidR="008B2FCD" w:rsidRPr="005526AD">
        <w:rPr>
          <w:lang w:val="en-AU"/>
        </w:rPr>
        <w:noBreakHyphen/>
      </w:r>
      <w:r w:rsidRPr="005526AD">
        <w:rPr>
          <w:lang w:val="en-AU"/>
        </w:rPr>
        <w:t>PbTiO</w:t>
      </w:r>
      <w:r w:rsidRPr="005526AD">
        <w:rPr>
          <w:vertAlign w:val="subscript"/>
          <w:lang w:val="en-AU"/>
        </w:rPr>
        <w:t>3</w:t>
      </w:r>
      <w:r w:rsidRPr="005526AD">
        <w:rPr>
          <w:lang w:val="en-AU"/>
        </w:rPr>
        <w:t>, or PIN</w:t>
      </w:r>
      <w:r w:rsidR="008B2FCD" w:rsidRPr="005526AD">
        <w:rPr>
          <w:lang w:val="en-AU"/>
        </w:rPr>
        <w:noBreakHyphen/>
      </w:r>
      <w:r w:rsidRPr="005526AD">
        <w:rPr>
          <w:lang w:val="en-AU"/>
        </w:rPr>
        <w:t>PMN</w:t>
      </w:r>
      <w:r w:rsidR="008B2FCD" w:rsidRPr="005526AD">
        <w:rPr>
          <w:lang w:val="en-AU"/>
        </w:rPr>
        <w:noBreakHyphen/>
      </w:r>
      <w:r w:rsidRPr="005526AD">
        <w:rPr>
          <w:lang w:val="en-AU"/>
        </w:rPr>
        <w:t>PT) piezoelectric single crystals grown from solid solution;</w:t>
      </w:r>
    </w:p>
    <w:p w14:paraId="2F715065" w14:textId="77777777" w:rsidR="00656C15" w:rsidRPr="005526AD" w:rsidRDefault="00656C15" w:rsidP="00656C15">
      <w:pPr>
        <w:pStyle w:val="DL0Aa1a1"/>
        <w:rPr>
          <w:lang w:val="en-AU"/>
        </w:rPr>
      </w:pPr>
      <w:r w:rsidRPr="005526AD">
        <w:rPr>
          <w:lang w:val="en-AU"/>
        </w:rPr>
        <w:t>4.</w:t>
      </w:r>
      <w:r w:rsidRPr="005526AD">
        <w:rPr>
          <w:lang w:val="en-AU"/>
        </w:rPr>
        <w:tab/>
        <w:t xml:space="preserve">A ‘hydrophone sensitivity’ better than </w:t>
      </w:r>
      <w:r w:rsidR="008B2FCD" w:rsidRPr="005526AD">
        <w:rPr>
          <w:lang w:val="en-AU"/>
        </w:rPr>
        <w:noBreakHyphen/>
      </w:r>
      <w:r w:rsidRPr="005526AD">
        <w:rPr>
          <w:lang w:val="en-AU"/>
        </w:rPr>
        <w:t>180 dB at any depth with no acceleration compensation;</w:t>
      </w:r>
    </w:p>
    <w:p w14:paraId="2925F9F3" w14:textId="77777777" w:rsidR="00656C15" w:rsidRPr="005526AD" w:rsidRDefault="00656C15" w:rsidP="00656C15">
      <w:pPr>
        <w:pStyle w:val="DL0Aa1a1"/>
        <w:rPr>
          <w:lang w:val="en-AU"/>
        </w:rPr>
      </w:pPr>
      <w:r w:rsidRPr="005526AD">
        <w:rPr>
          <w:lang w:val="en-AU"/>
        </w:rPr>
        <w:t>5.</w:t>
      </w:r>
      <w:r w:rsidRPr="005526AD">
        <w:rPr>
          <w:lang w:val="en-AU"/>
        </w:rPr>
        <w:tab/>
        <w:t>Designed to operate at depths exceeding 35 m with acceleration compensation; or</w:t>
      </w:r>
    </w:p>
    <w:p w14:paraId="30F2AF27" w14:textId="77777777" w:rsidR="00656C15" w:rsidRPr="005526AD" w:rsidRDefault="00656C15" w:rsidP="00656C15">
      <w:pPr>
        <w:pStyle w:val="DL0Aa1a1"/>
        <w:rPr>
          <w:lang w:val="en-AU"/>
        </w:rPr>
      </w:pPr>
      <w:r w:rsidRPr="005526AD">
        <w:rPr>
          <w:lang w:val="en-AU"/>
        </w:rPr>
        <w:t>6.</w:t>
      </w:r>
      <w:r w:rsidRPr="005526AD">
        <w:rPr>
          <w:lang w:val="en-AU"/>
        </w:rPr>
        <w:tab/>
      </w:r>
      <w:r w:rsidR="002046B8" w:rsidRPr="005526AD">
        <w:rPr>
          <w:lang w:val="en-AU"/>
        </w:rPr>
        <w:t xml:space="preserve">Designed for operation at depths </w:t>
      </w:r>
      <w:r w:rsidR="00F06565" w:rsidRPr="005526AD">
        <w:rPr>
          <w:lang w:val="en-AU"/>
        </w:rPr>
        <w:t>exceeding 1,000 m and having a ‘hydrophone sensitivity’</w:t>
      </w:r>
      <w:r w:rsidR="002046B8" w:rsidRPr="005526AD">
        <w:rPr>
          <w:lang w:val="en-AU"/>
        </w:rPr>
        <w:t xml:space="preserve"> better than </w:t>
      </w:r>
      <w:r w:rsidR="008B2FCD" w:rsidRPr="005526AD">
        <w:rPr>
          <w:lang w:val="en-AU"/>
        </w:rPr>
        <w:noBreakHyphen/>
      </w:r>
      <w:r w:rsidR="002046B8" w:rsidRPr="005526AD">
        <w:rPr>
          <w:lang w:val="en-AU"/>
        </w:rPr>
        <w:t>230 dB below 4 kHz</w:t>
      </w:r>
      <w:r w:rsidRPr="005526AD">
        <w:rPr>
          <w:lang w:val="en-AU"/>
        </w:rPr>
        <w:t>;</w:t>
      </w:r>
    </w:p>
    <w:p w14:paraId="693636C5" w14:textId="77777777" w:rsidR="00656C15" w:rsidRPr="005526AD" w:rsidRDefault="00656C15" w:rsidP="00656C15">
      <w:pPr>
        <w:pStyle w:val="DL0Aa1a1TechH"/>
        <w:ind w:left="2835"/>
        <w:rPr>
          <w:u w:val="single"/>
          <w:lang w:val="en-AU"/>
        </w:rPr>
      </w:pPr>
      <w:r w:rsidRPr="005526AD">
        <w:rPr>
          <w:u w:val="single"/>
          <w:lang w:val="en-AU"/>
        </w:rPr>
        <w:t>Technical Notes:</w:t>
      </w:r>
    </w:p>
    <w:p w14:paraId="5FE007F8" w14:textId="1FE252A6" w:rsidR="00656C15" w:rsidRPr="005526AD" w:rsidRDefault="00656C15" w:rsidP="00656C15">
      <w:pPr>
        <w:pStyle w:val="DL0Aa1a1Tech1"/>
        <w:rPr>
          <w:lang w:val="en-AU"/>
        </w:rPr>
      </w:pPr>
      <w:r w:rsidRPr="005526AD">
        <w:rPr>
          <w:lang w:val="en-AU"/>
        </w:rPr>
        <w:t>1</w:t>
      </w:r>
      <w:r w:rsidRPr="005526AD">
        <w:rPr>
          <w:i w:val="0"/>
          <w:lang w:val="en-AU"/>
        </w:rPr>
        <w:t>.</w:t>
      </w:r>
      <w:r w:rsidRPr="005526AD">
        <w:rPr>
          <w:lang w:val="en-AU"/>
        </w:rPr>
        <w:tab/>
      </w:r>
      <w:r w:rsidR="006B27AC" w:rsidRPr="005526AD">
        <w:rPr>
          <w:lang w:val="en-AU"/>
        </w:rPr>
        <w:t>For the purposes of 6A001.a.2.a.3.b., 'piezoelectric polymer film' sensing elements consist of polarized polymer film that is stretched over and attached to a supporting frame or spool (mandrel).</w:t>
      </w:r>
    </w:p>
    <w:p w14:paraId="309E9E38" w14:textId="1D4E4CE7" w:rsidR="00656C15" w:rsidRPr="005526AD" w:rsidRDefault="00656C15" w:rsidP="00656C15">
      <w:pPr>
        <w:pStyle w:val="DL0Aa1a1Tech1"/>
        <w:rPr>
          <w:lang w:val="en-AU"/>
        </w:rPr>
      </w:pPr>
      <w:r w:rsidRPr="005526AD">
        <w:rPr>
          <w:lang w:val="en-AU"/>
        </w:rPr>
        <w:t>2</w:t>
      </w:r>
      <w:r w:rsidRPr="005526AD">
        <w:rPr>
          <w:i w:val="0"/>
          <w:lang w:val="en-AU"/>
        </w:rPr>
        <w:t>.</w:t>
      </w:r>
      <w:r w:rsidRPr="005526AD">
        <w:rPr>
          <w:lang w:val="en-AU"/>
        </w:rPr>
        <w:tab/>
      </w:r>
      <w:r w:rsidR="006B27AC" w:rsidRPr="005526AD">
        <w:rPr>
          <w:lang w:val="en-AU"/>
        </w:rPr>
        <w:t>For the purposes of 6A001.a.2.a.3.c., 'flexible piezoelectric composite' sensing elements consist of piezoelectric ceramic particles or fibres combined with an electrically insulating, acoustically transparent rubber, polymer or epoxy compound, where the compound is an integral part of the sensing elements.</w:t>
      </w:r>
    </w:p>
    <w:p w14:paraId="50289E1D" w14:textId="44178AE0" w:rsidR="00656C15" w:rsidRPr="005526AD" w:rsidRDefault="00656C15" w:rsidP="00656C15">
      <w:pPr>
        <w:pStyle w:val="DL0Aa1a1Tech1"/>
        <w:rPr>
          <w:lang w:val="en-AU"/>
        </w:rPr>
      </w:pPr>
      <w:r w:rsidRPr="005526AD">
        <w:rPr>
          <w:lang w:val="en-AU"/>
        </w:rPr>
        <w:t>3</w:t>
      </w:r>
      <w:r w:rsidRPr="005526AD">
        <w:rPr>
          <w:i w:val="0"/>
          <w:lang w:val="en-AU"/>
        </w:rPr>
        <w:t>.</w:t>
      </w:r>
      <w:r w:rsidRPr="005526AD">
        <w:rPr>
          <w:lang w:val="en-AU"/>
        </w:rPr>
        <w:tab/>
      </w:r>
      <w:r w:rsidR="006B27AC" w:rsidRPr="005526AD">
        <w:rPr>
          <w:lang w:val="en-AU"/>
        </w:rPr>
        <w:t>For the purposes of 6A001.a.2.a., ‘h</w:t>
      </w:r>
      <w:r w:rsidRPr="005526AD">
        <w:rPr>
          <w:lang w:val="en-AU"/>
        </w:rPr>
        <w:t>ydrophone sensitivity’ is defined as twenty times the logarithm to the base 10 of the ratio of rms output voltage to a 1 V rms reference, when the hydrophone sensor, without a pre</w:t>
      </w:r>
      <w:r w:rsidR="008B2FCD" w:rsidRPr="005526AD">
        <w:rPr>
          <w:lang w:val="en-AU"/>
        </w:rPr>
        <w:noBreakHyphen/>
      </w:r>
      <w:r w:rsidRPr="005526AD">
        <w:rPr>
          <w:lang w:val="en-AU"/>
        </w:rPr>
        <w:t>amplifier, is placed in a plane wave acoustic field with an rms pressure of 1 µPa.</w:t>
      </w:r>
      <w:r w:rsidR="00494182" w:rsidRPr="005526AD">
        <w:rPr>
          <w:lang w:val="en-AU"/>
        </w:rPr>
        <w:t xml:space="preserve"> </w:t>
      </w:r>
      <w:r w:rsidRPr="005526AD">
        <w:rPr>
          <w:lang w:val="en-AU"/>
        </w:rPr>
        <w:t xml:space="preserve">For example, a hydrophone of </w:t>
      </w:r>
      <w:r w:rsidR="008B2FCD" w:rsidRPr="005526AD">
        <w:rPr>
          <w:lang w:val="en-AU"/>
        </w:rPr>
        <w:noBreakHyphen/>
      </w:r>
      <w:r w:rsidRPr="005526AD">
        <w:rPr>
          <w:lang w:val="en-AU"/>
        </w:rPr>
        <w:t>160 dB (reference 1 V per µPa) would yield an output voltage of 10</w:t>
      </w:r>
      <w:r w:rsidR="008B2FCD" w:rsidRPr="005526AD">
        <w:rPr>
          <w:position w:val="6"/>
          <w:vertAlign w:val="superscript"/>
          <w:lang w:val="en-AU"/>
        </w:rPr>
        <w:noBreakHyphen/>
      </w:r>
      <w:r w:rsidRPr="005526AD">
        <w:rPr>
          <w:position w:val="6"/>
          <w:vertAlign w:val="superscript"/>
          <w:lang w:val="en-AU"/>
        </w:rPr>
        <w:t>8</w:t>
      </w:r>
      <w:r w:rsidRPr="005526AD">
        <w:rPr>
          <w:position w:val="6"/>
          <w:lang w:val="en-AU"/>
        </w:rPr>
        <w:t xml:space="preserve"> </w:t>
      </w:r>
      <w:r w:rsidRPr="005526AD">
        <w:rPr>
          <w:lang w:val="en-AU"/>
        </w:rPr>
        <w:t xml:space="preserve">V in such a field, while one of </w:t>
      </w:r>
      <w:r w:rsidR="008B2FCD" w:rsidRPr="005526AD">
        <w:rPr>
          <w:lang w:val="en-AU"/>
        </w:rPr>
        <w:noBreakHyphen/>
      </w:r>
      <w:r w:rsidRPr="005526AD">
        <w:rPr>
          <w:lang w:val="en-AU"/>
        </w:rPr>
        <w:t>180 dB sensitivity would yield only 10</w:t>
      </w:r>
      <w:r w:rsidR="008B2FCD" w:rsidRPr="005526AD">
        <w:rPr>
          <w:position w:val="6"/>
          <w:vertAlign w:val="superscript"/>
          <w:lang w:val="en-AU"/>
        </w:rPr>
        <w:noBreakHyphen/>
      </w:r>
      <w:r w:rsidRPr="005526AD">
        <w:rPr>
          <w:position w:val="6"/>
          <w:vertAlign w:val="superscript"/>
          <w:lang w:val="en-AU"/>
        </w:rPr>
        <w:t>9</w:t>
      </w:r>
      <w:r w:rsidRPr="005526AD">
        <w:rPr>
          <w:lang w:val="en-AU"/>
        </w:rPr>
        <w:t xml:space="preserve"> V output. Thus, </w:t>
      </w:r>
      <w:r w:rsidR="008B2FCD" w:rsidRPr="005526AD">
        <w:rPr>
          <w:lang w:val="en-AU"/>
        </w:rPr>
        <w:noBreakHyphen/>
      </w:r>
      <w:r w:rsidRPr="005526AD">
        <w:rPr>
          <w:lang w:val="en-AU"/>
        </w:rPr>
        <w:t xml:space="preserve">160 dB is better than </w:t>
      </w:r>
      <w:r w:rsidR="008B2FCD" w:rsidRPr="005526AD">
        <w:rPr>
          <w:lang w:val="en-AU"/>
        </w:rPr>
        <w:noBreakHyphen/>
      </w:r>
      <w:r w:rsidRPr="005526AD">
        <w:rPr>
          <w:lang w:val="en-AU"/>
        </w:rPr>
        <w:t>180 dB.</w:t>
      </w:r>
    </w:p>
    <w:p w14:paraId="41469B39" w14:textId="36573979" w:rsidR="00656C15" w:rsidRPr="005526AD" w:rsidRDefault="007B5F79" w:rsidP="007B5F79">
      <w:pPr>
        <w:pStyle w:val="Cat0newstyle61a1a1aparagraphsindented"/>
      </w:pPr>
      <w:r w:rsidRPr="005526AD">
        <w:t>6.</w:t>
      </w:r>
      <w:r w:rsidRPr="005526AD">
        <w:tab/>
        <w:t>A.</w:t>
      </w:r>
      <w:r w:rsidRPr="005526AD">
        <w:tab/>
        <w:t>001.</w:t>
      </w:r>
      <w:r w:rsidRPr="005526AD">
        <w:tab/>
        <w:t>a.</w:t>
      </w:r>
      <w:r w:rsidRPr="005526AD">
        <w:tab/>
        <w:t>2.</w:t>
      </w:r>
      <w:r w:rsidRPr="005526AD">
        <w:tab/>
      </w:r>
      <w:r w:rsidR="00656C15" w:rsidRPr="005526AD">
        <w:t>b.</w:t>
      </w:r>
      <w:r w:rsidR="00656C15" w:rsidRPr="005526AD">
        <w:tab/>
        <w:t>Towed acoustic hydrophone arrays having</w:t>
      </w:r>
      <w:r w:rsidR="00656C15" w:rsidRPr="005526AD">
        <w:rPr>
          <w:b/>
        </w:rPr>
        <w:t xml:space="preserve"> </w:t>
      </w:r>
      <w:r w:rsidR="00656C15" w:rsidRPr="005526AD">
        <w:t>any of the following:</w:t>
      </w:r>
    </w:p>
    <w:p w14:paraId="4CBDA7A2" w14:textId="77777777" w:rsidR="00656C15" w:rsidRPr="005526AD" w:rsidRDefault="00656C15" w:rsidP="00656C15">
      <w:pPr>
        <w:pStyle w:val="DL0Aa1a1TechH"/>
        <w:ind w:left="2835"/>
        <w:rPr>
          <w:i w:val="0"/>
          <w:u w:val="single"/>
          <w:lang w:val="en-AU"/>
        </w:rPr>
      </w:pPr>
      <w:r w:rsidRPr="005526AD">
        <w:rPr>
          <w:u w:val="single"/>
          <w:lang w:val="en-AU"/>
        </w:rPr>
        <w:t>Technical Note</w:t>
      </w:r>
    </w:p>
    <w:p w14:paraId="5FE44F3B" w14:textId="21570EDC" w:rsidR="006B27AC" w:rsidRPr="005526AD" w:rsidRDefault="006B27AC" w:rsidP="00656C15">
      <w:pPr>
        <w:pStyle w:val="DL0Aa1a1TechText"/>
        <w:ind w:left="2835"/>
        <w:rPr>
          <w:lang w:val="en-AU"/>
        </w:rPr>
      </w:pPr>
      <w:r w:rsidRPr="005526AD">
        <w:rPr>
          <w:lang w:val="en-AU"/>
        </w:rPr>
        <w:t>For the purposes of 6A001.a.2.b., hydrophone arrays consist of a number of hydrophones providing multiple acoustic output channels.</w:t>
      </w:r>
    </w:p>
    <w:p w14:paraId="580D1D2E" w14:textId="77777777" w:rsidR="00656C15" w:rsidRPr="005526AD" w:rsidRDefault="00656C15" w:rsidP="00656C15">
      <w:pPr>
        <w:pStyle w:val="DL0Aa1a1"/>
        <w:rPr>
          <w:lang w:val="en-AU"/>
        </w:rPr>
      </w:pPr>
      <w:r w:rsidRPr="005526AD">
        <w:rPr>
          <w:lang w:val="en-AU"/>
        </w:rPr>
        <w:t>1.</w:t>
      </w:r>
      <w:r w:rsidRPr="005526AD">
        <w:rPr>
          <w:lang w:val="en-AU"/>
        </w:rPr>
        <w:tab/>
        <w:t>Hydrophone group spacing of less than 12.5 m or ‘able to be modified’ to have hydrophone group spacing of less than 12.5 m;</w:t>
      </w:r>
    </w:p>
    <w:p w14:paraId="6743F781" w14:textId="77777777" w:rsidR="006B27AC" w:rsidRPr="005526AD" w:rsidRDefault="00656C15" w:rsidP="00656C15">
      <w:pPr>
        <w:pStyle w:val="DL0Aa1a1"/>
        <w:rPr>
          <w:lang w:val="en-AU"/>
        </w:rPr>
      </w:pPr>
      <w:r w:rsidRPr="005526AD">
        <w:rPr>
          <w:lang w:val="en-AU"/>
        </w:rPr>
        <w:t>2.</w:t>
      </w:r>
      <w:r w:rsidRPr="005526AD">
        <w:rPr>
          <w:lang w:val="en-AU"/>
        </w:rPr>
        <w:tab/>
        <w:t>Designed or ‘able to be modified’ to operate at depths exceeding 35 m;</w:t>
      </w:r>
    </w:p>
    <w:p w14:paraId="0A254D19" w14:textId="6CE736AC" w:rsidR="00656C15" w:rsidRPr="005526AD" w:rsidRDefault="006B27AC" w:rsidP="006B27AC">
      <w:pPr>
        <w:pStyle w:val="DL0Aa1a1"/>
        <w:ind w:firstLine="0"/>
        <w:rPr>
          <w:i/>
          <w:u w:val="single"/>
          <w:lang w:val="en-AU"/>
        </w:rPr>
      </w:pPr>
      <w:r w:rsidRPr="005526AD">
        <w:rPr>
          <w:i/>
          <w:u w:val="single"/>
          <w:lang w:val="en-AU"/>
        </w:rPr>
        <w:t>Technical Note:</w:t>
      </w:r>
    </w:p>
    <w:p w14:paraId="57006756" w14:textId="2610C466" w:rsidR="006B27AC" w:rsidRPr="005526AD" w:rsidRDefault="006B27AC" w:rsidP="006B27AC">
      <w:pPr>
        <w:pStyle w:val="DL0Aa1a1"/>
        <w:ind w:firstLine="0"/>
        <w:rPr>
          <w:i/>
          <w:lang w:val="en-AU"/>
        </w:rPr>
      </w:pPr>
      <w:r w:rsidRPr="005526AD">
        <w:rPr>
          <w:i/>
          <w:lang w:val="en-AU"/>
        </w:rPr>
        <w:t>For the purposes of 6A001.a.2.b.2., 'able to be modified' in 6A001.a.2.b. means having provisions to allow a change of the wiring or interconnections to alter hydrophone group spacing or operating depth limits. These provisions are: spare wiring exceeding 10% of the number of wires, hydrophone group spacing adjustment blocks or internal depth limiting devices that are adjustable or that control more than one hydrophone group.</w:t>
      </w:r>
    </w:p>
    <w:p w14:paraId="540B7453" w14:textId="3785D3F7" w:rsidR="00656C15" w:rsidRPr="005526AD" w:rsidRDefault="007B5F79" w:rsidP="007B5F79">
      <w:pPr>
        <w:pStyle w:val="Cat0newstyle71a1a1a1paragraphsindented"/>
      </w:pPr>
      <w:r w:rsidRPr="005526AD">
        <w:t>6.</w:t>
      </w:r>
      <w:r w:rsidRPr="005526AD">
        <w:tab/>
        <w:t>A.</w:t>
      </w:r>
      <w:r w:rsidRPr="005526AD">
        <w:tab/>
        <w:t>001.</w:t>
      </w:r>
      <w:r w:rsidRPr="005526AD">
        <w:tab/>
        <w:t>a.</w:t>
      </w:r>
      <w:r w:rsidRPr="005526AD">
        <w:tab/>
        <w:t>2.</w:t>
      </w:r>
      <w:r w:rsidRPr="005526AD">
        <w:tab/>
        <w:t>b.</w:t>
      </w:r>
      <w:r w:rsidRPr="005526AD">
        <w:tab/>
      </w:r>
      <w:r w:rsidR="00656C15" w:rsidRPr="005526AD">
        <w:t>3.</w:t>
      </w:r>
      <w:r w:rsidR="00656C15" w:rsidRPr="005526AD">
        <w:tab/>
        <w:t>Heading sensors specified by 6A001.a.2.d.;</w:t>
      </w:r>
    </w:p>
    <w:p w14:paraId="567A6F7D" w14:textId="77777777" w:rsidR="00656C15" w:rsidRPr="005526AD" w:rsidRDefault="00656C15" w:rsidP="00656C15">
      <w:pPr>
        <w:pStyle w:val="DL0Aa1a1"/>
        <w:rPr>
          <w:lang w:val="en-AU"/>
        </w:rPr>
      </w:pPr>
      <w:r w:rsidRPr="005526AD">
        <w:rPr>
          <w:lang w:val="en-AU"/>
        </w:rPr>
        <w:t>4.</w:t>
      </w:r>
      <w:r w:rsidRPr="005526AD">
        <w:rPr>
          <w:lang w:val="en-AU"/>
        </w:rPr>
        <w:tab/>
        <w:t>Longitudinally reinforced array hoses;</w:t>
      </w:r>
    </w:p>
    <w:p w14:paraId="3213F85C" w14:textId="77777777" w:rsidR="00656C15" w:rsidRPr="005526AD" w:rsidRDefault="00656C15" w:rsidP="00656C15">
      <w:pPr>
        <w:pStyle w:val="DL0Aa1a1"/>
        <w:rPr>
          <w:lang w:val="en-AU"/>
        </w:rPr>
      </w:pPr>
      <w:r w:rsidRPr="005526AD">
        <w:rPr>
          <w:lang w:val="en-AU"/>
        </w:rPr>
        <w:t>5.</w:t>
      </w:r>
      <w:r w:rsidRPr="005526AD">
        <w:rPr>
          <w:lang w:val="en-AU"/>
        </w:rPr>
        <w:tab/>
        <w:t>An assembled array of less than 40 mm in diameter; or</w:t>
      </w:r>
    </w:p>
    <w:p w14:paraId="432BB51E" w14:textId="77777777" w:rsidR="00656C15" w:rsidRPr="005526AD" w:rsidRDefault="00656C15" w:rsidP="00656C15">
      <w:pPr>
        <w:pStyle w:val="DL0Aa1a1"/>
        <w:rPr>
          <w:lang w:val="en-AU"/>
        </w:rPr>
      </w:pPr>
      <w:r w:rsidRPr="005526AD">
        <w:rPr>
          <w:lang w:val="en-AU"/>
        </w:rPr>
        <w:t>6.</w:t>
      </w:r>
      <w:r w:rsidRPr="005526AD">
        <w:rPr>
          <w:lang w:val="en-AU"/>
        </w:rPr>
        <w:tab/>
        <w:t>Not used;</w:t>
      </w:r>
    </w:p>
    <w:p w14:paraId="7ED0159D" w14:textId="77777777" w:rsidR="00656C15" w:rsidRPr="005526AD" w:rsidRDefault="00656C15" w:rsidP="00656C15">
      <w:pPr>
        <w:pStyle w:val="DL0Aa1a1"/>
        <w:rPr>
          <w:lang w:val="en-AU"/>
        </w:rPr>
      </w:pPr>
      <w:r w:rsidRPr="005526AD">
        <w:rPr>
          <w:lang w:val="en-AU"/>
        </w:rPr>
        <w:t>7.</w:t>
      </w:r>
      <w:r w:rsidRPr="005526AD">
        <w:rPr>
          <w:lang w:val="en-AU"/>
        </w:rPr>
        <w:tab/>
        <w:t>Hydrophone characteristics specified by 6A001.a.2.a.;</w:t>
      </w:r>
    </w:p>
    <w:p w14:paraId="0FDA2073" w14:textId="77777777" w:rsidR="00656C15" w:rsidRPr="005526AD" w:rsidRDefault="00656C15" w:rsidP="00656C15">
      <w:pPr>
        <w:pStyle w:val="DL0Aa1a1"/>
        <w:rPr>
          <w:lang w:val="en-AU"/>
        </w:rPr>
      </w:pPr>
      <w:r w:rsidRPr="005526AD">
        <w:rPr>
          <w:lang w:val="en-AU"/>
        </w:rPr>
        <w:t>8.</w:t>
      </w:r>
      <w:r w:rsidRPr="005526AD">
        <w:rPr>
          <w:lang w:val="en-AU"/>
        </w:rPr>
        <w:tab/>
        <w:t>Accelerometer</w:t>
      </w:r>
      <w:r w:rsidR="008B2FCD" w:rsidRPr="005526AD">
        <w:rPr>
          <w:lang w:val="en-AU"/>
        </w:rPr>
        <w:noBreakHyphen/>
      </w:r>
      <w:r w:rsidRPr="005526AD">
        <w:rPr>
          <w:lang w:val="en-AU"/>
        </w:rPr>
        <w:t>based hydro</w:t>
      </w:r>
      <w:r w:rsidR="008B2FCD" w:rsidRPr="005526AD">
        <w:rPr>
          <w:lang w:val="en-AU"/>
        </w:rPr>
        <w:noBreakHyphen/>
      </w:r>
      <w:r w:rsidRPr="005526AD">
        <w:rPr>
          <w:lang w:val="en-AU"/>
        </w:rPr>
        <w:t>acoustic sensors specified by 6A001.a.2.g.;</w:t>
      </w:r>
    </w:p>
    <w:p w14:paraId="3E1B8B5B" w14:textId="2EDBEBCE" w:rsidR="00656C15" w:rsidRPr="005526AD" w:rsidRDefault="007B5F79" w:rsidP="007B5F79">
      <w:pPr>
        <w:pStyle w:val="Cat0newstyle61a1a1aparagraphsindented"/>
      </w:pPr>
      <w:r w:rsidRPr="005526AD">
        <w:t>6.</w:t>
      </w:r>
      <w:r w:rsidRPr="005526AD">
        <w:tab/>
        <w:t>A.</w:t>
      </w:r>
      <w:r w:rsidRPr="005526AD">
        <w:tab/>
        <w:t>001.</w:t>
      </w:r>
      <w:r w:rsidRPr="005526AD">
        <w:tab/>
        <w:t>a.</w:t>
      </w:r>
      <w:r w:rsidRPr="005526AD">
        <w:tab/>
        <w:t>2.</w:t>
      </w:r>
      <w:r w:rsidRPr="005526AD">
        <w:tab/>
      </w:r>
      <w:r w:rsidR="00656C15" w:rsidRPr="005526AD">
        <w:t>c.</w:t>
      </w:r>
      <w:r w:rsidR="00656C15" w:rsidRPr="005526AD">
        <w:tab/>
        <w:t>Processing equipment, specially designed for towed acoustic hydrophone arrays, having</w:t>
      </w:r>
      <w:r w:rsidR="00656C15" w:rsidRPr="005526AD">
        <w:rPr>
          <w:b/>
        </w:rPr>
        <w:t xml:space="preserve"> </w:t>
      </w:r>
      <w:r w:rsidR="00656C15" w:rsidRPr="005526AD">
        <w:t>“user</w:t>
      </w:r>
      <w:r w:rsidR="008B2FCD" w:rsidRPr="005526AD">
        <w:noBreakHyphen/>
      </w:r>
      <w:r w:rsidR="00656C15" w:rsidRPr="005526AD">
        <w:t>accessible programmability” and time or frequency domain processing and correlation, including spectral analysis, digital filtering and beamforming using Fast Fourier or other transforms or processes;</w:t>
      </w:r>
    </w:p>
    <w:p w14:paraId="41BE0903" w14:textId="49867690" w:rsidR="00656C15" w:rsidRPr="005526AD" w:rsidRDefault="007B5F79" w:rsidP="007B5F79">
      <w:pPr>
        <w:pStyle w:val="Cat0newstyle61a1a1aparagraphsindented"/>
      </w:pPr>
      <w:r w:rsidRPr="005526AD">
        <w:t>6.</w:t>
      </w:r>
      <w:r w:rsidRPr="005526AD">
        <w:tab/>
        <w:t>A.</w:t>
      </w:r>
      <w:r w:rsidRPr="005526AD">
        <w:tab/>
        <w:t>001.</w:t>
      </w:r>
      <w:r w:rsidRPr="005526AD">
        <w:tab/>
        <w:t>a.</w:t>
      </w:r>
      <w:r w:rsidRPr="005526AD">
        <w:tab/>
        <w:t>2.</w:t>
      </w:r>
      <w:r w:rsidRPr="005526AD">
        <w:tab/>
      </w:r>
      <w:r w:rsidR="00656C15" w:rsidRPr="005526AD">
        <w:t>d.</w:t>
      </w:r>
      <w:r w:rsidR="00656C15" w:rsidRPr="005526AD">
        <w:tab/>
        <w:t>Heading sensors having all of the following:</w:t>
      </w:r>
    </w:p>
    <w:p w14:paraId="326C8198" w14:textId="74D1F66E" w:rsidR="00656C15" w:rsidRPr="005526AD" w:rsidRDefault="00524B9A" w:rsidP="00524B9A">
      <w:pPr>
        <w:pStyle w:val="Cat0newstyle71a1a1a1paragraphsindented"/>
      </w:pPr>
      <w:r w:rsidRPr="005526AD">
        <w:t>6.</w:t>
      </w:r>
      <w:r w:rsidRPr="005526AD">
        <w:tab/>
        <w:t>A.</w:t>
      </w:r>
      <w:r w:rsidRPr="005526AD">
        <w:tab/>
        <w:t>001.</w:t>
      </w:r>
      <w:r w:rsidRPr="005526AD">
        <w:tab/>
        <w:t>a.</w:t>
      </w:r>
      <w:r w:rsidRPr="005526AD">
        <w:tab/>
        <w:t>2.</w:t>
      </w:r>
      <w:r w:rsidRPr="005526AD">
        <w:tab/>
        <w:t>d.</w:t>
      </w:r>
      <w:r w:rsidRPr="005526AD">
        <w:tab/>
      </w:r>
      <w:r w:rsidR="00656C15" w:rsidRPr="005526AD">
        <w:t>1.</w:t>
      </w:r>
      <w:r w:rsidR="00656C15" w:rsidRPr="005526AD">
        <w:tab/>
        <w:t>An “accuracy” of better than 0.5°; and</w:t>
      </w:r>
    </w:p>
    <w:p w14:paraId="07B48554" w14:textId="77777777" w:rsidR="00656C15" w:rsidRPr="005526AD" w:rsidRDefault="00656C15" w:rsidP="00656C15">
      <w:pPr>
        <w:pStyle w:val="DL0Aa1a1"/>
        <w:rPr>
          <w:lang w:val="en-AU"/>
        </w:rPr>
      </w:pPr>
      <w:r w:rsidRPr="005526AD">
        <w:rPr>
          <w:lang w:val="en-AU"/>
        </w:rPr>
        <w:t>2.</w:t>
      </w:r>
      <w:r w:rsidRPr="005526AD">
        <w:rPr>
          <w:lang w:val="en-AU"/>
        </w:rPr>
        <w:tab/>
        <w:t>Designed to operate at depths exceeding 35 m or having an adjustable or removable depth sensing device in order to operate at depths exceeding 35 m;</w:t>
      </w:r>
    </w:p>
    <w:p w14:paraId="336BAA94" w14:textId="77777777" w:rsidR="00656C15" w:rsidRPr="005526AD" w:rsidRDefault="00656C15" w:rsidP="00656C15">
      <w:pPr>
        <w:spacing w:before="60" w:line="240" w:lineRule="auto"/>
        <w:ind w:left="3686" w:hanging="851"/>
        <w:jc w:val="both"/>
        <w:rPr>
          <w:i/>
          <w:color w:val="000000"/>
          <w:szCs w:val="22"/>
        </w:rPr>
      </w:pPr>
      <w:r w:rsidRPr="005526AD">
        <w:rPr>
          <w:i/>
          <w:color w:val="000000"/>
          <w:szCs w:val="22"/>
          <w:u w:val="single"/>
        </w:rPr>
        <w:t>N.B.:</w:t>
      </w:r>
      <w:r w:rsidRPr="005526AD">
        <w:rPr>
          <w:i/>
          <w:color w:val="000000"/>
          <w:szCs w:val="22"/>
        </w:rPr>
        <w:tab/>
        <w:t>For inertial heading systems, see 7A003.c.</w:t>
      </w:r>
    </w:p>
    <w:p w14:paraId="447BB90C" w14:textId="6FAD13D0" w:rsidR="00656C15" w:rsidRPr="005526AD" w:rsidRDefault="00524B9A" w:rsidP="00524B9A">
      <w:pPr>
        <w:pStyle w:val="Cat0newstyle61a1a1aparagraphsindented"/>
      </w:pPr>
      <w:r w:rsidRPr="005526AD">
        <w:t>6.</w:t>
      </w:r>
      <w:r w:rsidRPr="005526AD">
        <w:tab/>
        <w:t>A.</w:t>
      </w:r>
      <w:r w:rsidRPr="005526AD">
        <w:tab/>
        <w:t>001.</w:t>
      </w:r>
      <w:r w:rsidRPr="005526AD">
        <w:tab/>
        <w:t>a.</w:t>
      </w:r>
      <w:r w:rsidRPr="005526AD">
        <w:tab/>
        <w:t>2.</w:t>
      </w:r>
      <w:r w:rsidRPr="005526AD">
        <w:tab/>
      </w:r>
      <w:r w:rsidR="00656C15" w:rsidRPr="005526AD">
        <w:t>e.</w:t>
      </w:r>
      <w:r w:rsidR="00656C15" w:rsidRPr="005526AD">
        <w:tab/>
        <w:t>Bottom or bay cable systems, having any of the following:</w:t>
      </w:r>
    </w:p>
    <w:p w14:paraId="5976CD8F" w14:textId="77777777" w:rsidR="00656C15" w:rsidRPr="005526AD" w:rsidRDefault="00656C15" w:rsidP="00656C15">
      <w:pPr>
        <w:pStyle w:val="DL0Aa1a1"/>
        <w:rPr>
          <w:lang w:val="en-AU"/>
        </w:rPr>
      </w:pPr>
      <w:r w:rsidRPr="005526AD">
        <w:rPr>
          <w:lang w:val="en-AU"/>
        </w:rPr>
        <w:t>1.</w:t>
      </w:r>
      <w:r w:rsidRPr="005526AD">
        <w:rPr>
          <w:lang w:val="en-AU"/>
        </w:rPr>
        <w:tab/>
        <w:t>Incorporating hydrophones specified by 6A001.a.2.a.; or</w:t>
      </w:r>
    </w:p>
    <w:p w14:paraId="3DB8DCBD" w14:textId="77777777" w:rsidR="00656C15" w:rsidRPr="005526AD" w:rsidRDefault="00656C15" w:rsidP="00656C15">
      <w:pPr>
        <w:pStyle w:val="DL0Aa1a1"/>
        <w:rPr>
          <w:lang w:val="en-AU"/>
        </w:rPr>
      </w:pPr>
      <w:r w:rsidRPr="005526AD">
        <w:rPr>
          <w:lang w:val="en-AU"/>
        </w:rPr>
        <w:t>2.</w:t>
      </w:r>
      <w:r w:rsidRPr="005526AD">
        <w:rPr>
          <w:lang w:val="en-AU"/>
        </w:rPr>
        <w:tab/>
        <w:t>Incorporating multiplexed hydrophone group signal modules having all of the following characteristics:</w:t>
      </w:r>
    </w:p>
    <w:p w14:paraId="77F906D0" w14:textId="77777777" w:rsidR="00656C15" w:rsidRPr="005526AD" w:rsidRDefault="00656C15" w:rsidP="00656C15">
      <w:pPr>
        <w:pStyle w:val="DL0Aa1a1a"/>
        <w:rPr>
          <w:lang w:val="en-AU"/>
        </w:rPr>
      </w:pPr>
      <w:r w:rsidRPr="005526AD">
        <w:rPr>
          <w:lang w:val="en-AU"/>
        </w:rPr>
        <w:t>a.</w:t>
      </w:r>
      <w:r w:rsidRPr="005526AD">
        <w:rPr>
          <w:lang w:val="en-AU"/>
        </w:rPr>
        <w:tab/>
        <w:t>Designed to operate at depths exceeding 35 m or having an adjustable or removable depth sensing device in order to operate at depths exceeding 35 m; and</w:t>
      </w:r>
    </w:p>
    <w:p w14:paraId="278756B2" w14:textId="77777777" w:rsidR="00656C15" w:rsidRPr="005526AD" w:rsidRDefault="00656C15" w:rsidP="00656C15">
      <w:pPr>
        <w:pStyle w:val="DL0Aa1a1a"/>
        <w:rPr>
          <w:lang w:val="en-AU"/>
        </w:rPr>
      </w:pPr>
      <w:r w:rsidRPr="005526AD">
        <w:rPr>
          <w:lang w:val="en-AU"/>
        </w:rPr>
        <w:t>b.</w:t>
      </w:r>
      <w:r w:rsidRPr="005526AD">
        <w:rPr>
          <w:lang w:val="en-AU"/>
        </w:rPr>
        <w:tab/>
        <w:t>Capable of being operationally interchanged with towed acoustic hydrophone array modules;</w:t>
      </w:r>
    </w:p>
    <w:p w14:paraId="0E15AB55" w14:textId="77777777" w:rsidR="00656C15" w:rsidRPr="005526AD" w:rsidRDefault="00656C15" w:rsidP="00656C15">
      <w:pPr>
        <w:pStyle w:val="DL0Aa1a1a"/>
        <w:ind w:left="3447"/>
        <w:rPr>
          <w:lang w:val="en-AU"/>
        </w:rPr>
      </w:pPr>
      <w:r w:rsidRPr="005526AD">
        <w:rPr>
          <w:lang w:val="en-AU"/>
        </w:rPr>
        <w:t>3.</w:t>
      </w:r>
      <w:r w:rsidRPr="005526AD">
        <w:rPr>
          <w:lang w:val="en-AU"/>
        </w:rPr>
        <w:tab/>
        <w:t>Incorporating accelerometer</w:t>
      </w:r>
      <w:r w:rsidR="008B2FCD" w:rsidRPr="005526AD">
        <w:rPr>
          <w:lang w:val="en-AU"/>
        </w:rPr>
        <w:noBreakHyphen/>
      </w:r>
      <w:r w:rsidRPr="005526AD">
        <w:rPr>
          <w:lang w:val="en-AU"/>
        </w:rPr>
        <w:t>based hydro</w:t>
      </w:r>
      <w:r w:rsidR="008B2FCD" w:rsidRPr="005526AD">
        <w:rPr>
          <w:lang w:val="en-AU"/>
        </w:rPr>
        <w:noBreakHyphen/>
      </w:r>
      <w:r w:rsidRPr="005526AD">
        <w:rPr>
          <w:lang w:val="en-AU"/>
        </w:rPr>
        <w:t>acoustic sensors specified by 6A001.a.2.g.;</w:t>
      </w:r>
    </w:p>
    <w:p w14:paraId="705A85FC" w14:textId="17F03F13" w:rsidR="00656C15" w:rsidRPr="005526AD" w:rsidRDefault="00524B9A" w:rsidP="00524B9A">
      <w:pPr>
        <w:pStyle w:val="Cat0newstyle61a1a1aparagraphsindented"/>
      </w:pPr>
      <w:r w:rsidRPr="005526AD">
        <w:t>6.</w:t>
      </w:r>
      <w:r w:rsidRPr="005526AD">
        <w:tab/>
        <w:t>A.</w:t>
      </w:r>
      <w:r w:rsidRPr="005526AD">
        <w:tab/>
        <w:t>001.</w:t>
      </w:r>
      <w:r w:rsidRPr="005526AD">
        <w:tab/>
        <w:t>a.</w:t>
      </w:r>
      <w:r w:rsidRPr="005526AD">
        <w:tab/>
        <w:t>2.</w:t>
      </w:r>
      <w:r w:rsidRPr="005526AD">
        <w:tab/>
      </w:r>
      <w:r w:rsidR="00656C15" w:rsidRPr="005526AD">
        <w:t>f.</w:t>
      </w:r>
      <w:r w:rsidR="00656C15" w:rsidRPr="005526AD">
        <w:tab/>
        <w:t>Processing equipment, specially designed for bottom or bay cable systems, having “user</w:t>
      </w:r>
      <w:r w:rsidR="008B2FCD" w:rsidRPr="005526AD">
        <w:noBreakHyphen/>
      </w:r>
      <w:r w:rsidR="00656C15" w:rsidRPr="005526AD">
        <w:t>accessible programmability” and time or frequency domain processing and correlation, including spectral analysis, digital filtering and beamforming using Fast Fourier or other transforms or processes;</w:t>
      </w:r>
    </w:p>
    <w:p w14:paraId="5BD317E5" w14:textId="38E58E2D" w:rsidR="00656C15" w:rsidRPr="005526AD" w:rsidRDefault="00524B9A" w:rsidP="00524B9A">
      <w:pPr>
        <w:pStyle w:val="Cat0newstyle61a1a1aparagraphsindented"/>
      </w:pPr>
      <w:r w:rsidRPr="005526AD">
        <w:t>6.</w:t>
      </w:r>
      <w:r w:rsidRPr="005526AD">
        <w:tab/>
        <w:t>A.</w:t>
      </w:r>
      <w:r w:rsidRPr="005526AD">
        <w:tab/>
        <w:t>001.</w:t>
      </w:r>
      <w:r w:rsidRPr="005526AD">
        <w:tab/>
        <w:t>a.</w:t>
      </w:r>
      <w:r w:rsidRPr="005526AD">
        <w:tab/>
        <w:t>2.</w:t>
      </w:r>
      <w:r w:rsidRPr="005526AD">
        <w:tab/>
      </w:r>
      <w:r w:rsidR="00656C15" w:rsidRPr="005526AD">
        <w:t>g.</w:t>
      </w:r>
      <w:r w:rsidR="00656C15" w:rsidRPr="005526AD">
        <w:tab/>
        <w:t>Accelerometer</w:t>
      </w:r>
      <w:r w:rsidR="008B2FCD" w:rsidRPr="005526AD">
        <w:noBreakHyphen/>
      </w:r>
      <w:r w:rsidR="00656C15" w:rsidRPr="005526AD">
        <w:t>based hydro</w:t>
      </w:r>
      <w:r w:rsidR="008B2FCD" w:rsidRPr="005526AD">
        <w:noBreakHyphen/>
      </w:r>
      <w:r w:rsidR="00656C15" w:rsidRPr="005526AD">
        <w:t>acoustic sensors having all of the following:</w:t>
      </w:r>
    </w:p>
    <w:p w14:paraId="4C489611" w14:textId="77777777" w:rsidR="00656C15" w:rsidRPr="005526AD" w:rsidRDefault="00656C15" w:rsidP="00656C15">
      <w:pPr>
        <w:pStyle w:val="DL0Aa1a1a"/>
        <w:ind w:left="3447"/>
        <w:rPr>
          <w:lang w:val="en-AU"/>
        </w:rPr>
      </w:pPr>
      <w:r w:rsidRPr="005526AD">
        <w:rPr>
          <w:lang w:val="en-AU"/>
        </w:rPr>
        <w:t>1.</w:t>
      </w:r>
      <w:r w:rsidRPr="005526AD">
        <w:rPr>
          <w:lang w:val="en-AU"/>
        </w:rPr>
        <w:tab/>
        <w:t>Composed of three accelerometers arranged along three distinct axes;</w:t>
      </w:r>
    </w:p>
    <w:p w14:paraId="17B1D6E8" w14:textId="77777777" w:rsidR="00656C15" w:rsidRPr="005526AD" w:rsidRDefault="00656C15" w:rsidP="00656C15">
      <w:pPr>
        <w:pStyle w:val="DL0Aa1a1a"/>
        <w:ind w:left="3447"/>
        <w:rPr>
          <w:lang w:val="en-AU"/>
        </w:rPr>
      </w:pPr>
      <w:r w:rsidRPr="005526AD">
        <w:rPr>
          <w:lang w:val="en-AU"/>
        </w:rPr>
        <w:t>2.</w:t>
      </w:r>
      <w:r w:rsidRPr="005526AD">
        <w:rPr>
          <w:lang w:val="en-AU"/>
        </w:rPr>
        <w:tab/>
        <w:t>Having an overall ‘acceleration sensitivity’ better than 48 dB (reference 1,000 mV rms per 1g);</w:t>
      </w:r>
    </w:p>
    <w:p w14:paraId="1C8E35C2" w14:textId="77777777" w:rsidR="00656C15" w:rsidRPr="005526AD" w:rsidRDefault="00656C15" w:rsidP="00656C15">
      <w:pPr>
        <w:pStyle w:val="DL0Aa1a1a"/>
        <w:ind w:left="3447"/>
        <w:rPr>
          <w:lang w:val="en-AU"/>
        </w:rPr>
      </w:pPr>
      <w:r w:rsidRPr="005526AD">
        <w:rPr>
          <w:lang w:val="en-AU"/>
        </w:rPr>
        <w:t>3.</w:t>
      </w:r>
      <w:r w:rsidRPr="005526AD">
        <w:rPr>
          <w:lang w:val="en-AU"/>
        </w:rPr>
        <w:tab/>
        <w:t>Designed to operate at depths greater than 35 meters; and</w:t>
      </w:r>
    </w:p>
    <w:p w14:paraId="16B12527" w14:textId="77777777" w:rsidR="00656C15" w:rsidRPr="005526AD" w:rsidRDefault="00656C15" w:rsidP="00656C15">
      <w:pPr>
        <w:pStyle w:val="DL0Aa1a1a"/>
        <w:ind w:left="3447"/>
        <w:rPr>
          <w:lang w:val="en-AU"/>
        </w:rPr>
      </w:pPr>
      <w:r w:rsidRPr="005526AD">
        <w:rPr>
          <w:lang w:val="en-AU"/>
        </w:rPr>
        <w:t>4.</w:t>
      </w:r>
      <w:r w:rsidRPr="005526AD">
        <w:rPr>
          <w:lang w:val="en-AU"/>
        </w:rPr>
        <w:tab/>
        <w:t>Operating frequency below 20 kHz.</w:t>
      </w:r>
    </w:p>
    <w:p w14:paraId="24EAFC32" w14:textId="77777777" w:rsidR="00656C15" w:rsidRPr="005526AD" w:rsidRDefault="00656C15" w:rsidP="00656C15">
      <w:pPr>
        <w:pStyle w:val="DL0Aa1aNote"/>
        <w:rPr>
          <w:i w:val="0"/>
          <w:lang w:val="en-AU"/>
        </w:rPr>
      </w:pPr>
      <w:r w:rsidRPr="005526AD">
        <w:rPr>
          <w:u w:val="single"/>
          <w:lang w:val="en-AU"/>
        </w:rPr>
        <w:t>Note:</w:t>
      </w:r>
      <w:r w:rsidRPr="005526AD">
        <w:rPr>
          <w:lang w:val="en-AU"/>
        </w:rPr>
        <w:tab/>
        <w:t>6A001.a.2.g. does not apply to particle velocity sensors or geophones.</w:t>
      </w:r>
    </w:p>
    <w:p w14:paraId="714F4014" w14:textId="77777777" w:rsidR="00656C15" w:rsidRPr="005526AD" w:rsidRDefault="00656C15" w:rsidP="00656C15">
      <w:pPr>
        <w:pStyle w:val="DL0Aa1TechH"/>
        <w:rPr>
          <w:i w:val="0"/>
          <w:u w:val="single"/>
          <w:lang w:val="en-AU"/>
        </w:rPr>
      </w:pPr>
      <w:r w:rsidRPr="005526AD">
        <w:rPr>
          <w:u w:val="single"/>
          <w:lang w:val="en-AU"/>
        </w:rPr>
        <w:t>Technical Notes:</w:t>
      </w:r>
    </w:p>
    <w:p w14:paraId="085A319C" w14:textId="6328E077" w:rsidR="00656C15" w:rsidRPr="005526AD" w:rsidRDefault="00656C15" w:rsidP="00656C15">
      <w:pPr>
        <w:pStyle w:val="DL0Aa1TechText1"/>
        <w:rPr>
          <w:i w:val="0"/>
          <w:lang w:val="en-AU"/>
        </w:rPr>
      </w:pPr>
      <w:r w:rsidRPr="005526AD">
        <w:rPr>
          <w:lang w:val="en-AU"/>
        </w:rPr>
        <w:t>1.</w:t>
      </w:r>
      <w:r w:rsidRPr="005526AD">
        <w:rPr>
          <w:lang w:val="en-AU"/>
        </w:rPr>
        <w:tab/>
      </w:r>
      <w:r w:rsidR="006B27AC" w:rsidRPr="005526AD">
        <w:rPr>
          <w:lang w:val="en-AU"/>
        </w:rPr>
        <w:t>For the purposes of 6A001.a.2.g., accelerometer-based hydroacoustic sensors are also known as vector sensors.</w:t>
      </w:r>
    </w:p>
    <w:p w14:paraId="072DE858" w14:textId="5338D87B" w:rsidR="00656C15" w:rsidRPr="005526AD" w:rsidRDefault="00656C15" w:rsidP="00656C15">
      <w:pPr>
        <w:pStyle w:val="DL0Aa1TechText1"/>
        <w:rPr>
          <w:lang w:val="en-AU"/>
        </w:rPr>
      </w:pPr>
      <w:r w:rsidRPr="005526AD">
        <w:rPr>
          <w:lang w:val="en-AU"/>
        </w:rPr>
        <w:t>2.</w:t>
      </w:r>
      <w:r w:rsidRPr="005526AD">
        <w:rPr>
          <w:lang w:val="en-AU"/>
        </w:rPr>
        <w:tab/>
      </w:r>
      <w:r w:rsidR="006B27AC" w:rsidRPr="005526AD">
        <w:rPr>
          <w:lang w:val="en-AU"/>
        </w:rPr>
        <w:t>For the purposes of 6A001.a.2.g.2., 'acceleration sensitivity'</w:t>
      </w:r>
      <w:r w:rsidR="006B27AC" w:rsidRPr="005526AD">
        <w:rPr>
          <w:rFonts w:ascii="Arial" w:hAnsi="Arial" w:cs="Arial"/>
          <w:i w:val="0"/>
          <w:color w:val="000000"/>
        </w:rPr>
        <w:t xml:space="preserve"> </w:t>
      </w:r>
      <w:r w:rsidRPr="005526AD">
        <w:rPr>
          <w:lang w:val="en-AU"/>
        </w:rPr>
        <w:t>is defined as twenty times the logarithm to the base 10 of the ratio of rms output voltage to a 1 V rms reference, when the hydro</w:t>
      </w:r>
      <w:r w:rsidR="008B2FCD" w:rsidRPr="005526AD">
        <w:rPr>
          <w:lang w:val="en-AU"/>
        </w:rPr>
        <w:noBreakHyphen/>
      </w:r>
      <w:r w:rsidRPr="005526AD">
        <w:rPr>
          <w:lang w:val="en-AU"/>
        </w:rPr>
        <w:t>acoustic sensor, without a preamplifier, is placed in a plane wave acoustic field with an rms acceleration of 1 g (i.e., 9.81 m/s</w:t>
      </w:r>
      <w:r w:rsidRPr="005526AD">
        <w:rPr>
          <w:vertAlign w:val="superscript"/>
          <w:lang w:val="en-AU"/>
        </w:rPr>
        <w:t>2</w:t>
      </w:r>
      <w:r w:rsidRPr="005526AD">
        <w:rPr>
          <w:lang w:val="en-AU"/>
        </w:rPr>
        <w:t>).</w:t>
      </w:r>
    </w:p>
    <w:p w14:paraId="07373411" w14:textId="6F182C6B" w:rsidR="00656C15" w:rsidRPr="005526AD" w:rsidRDefault="00EF19B8" w:rsidP="00EF19B8">
      <w:pPr>
        <w:pStyle w:val="Cat0newstyle41a1aparagraphsindented"/>
      </w:pPr>
      <w:r w:rsidRPr="005526AD">
        <w:t>6.</w:t>
      </w:r>
      <w:r w:rsidRPr="005526AD">
        <w:tab/>
        <w:t>A.</w:t>
      </w:r>
      <w:r w:rsidRPr="005526AD">
        <w:tab/>
        <w:t>001.</w:t>
      </w:r>
      <w:r w:rsidRPr="005526AD">
        <w:tab/>
      </w:r>
      <w:r w:rsidR="00656C15" w:rsidRPr="005526AD">
        <w:t>b.</w:t>
      </w:r>
      <w:r w:rsidR="00656C15" w:rsidRPr="005526AD">
        <w:tab/>
        <w:t>Correlation</w:t>
      </w:r>
      <w:r w:rsidR="008B2FCD" w:rsidRPr="005526AD">
        <w:noBreakHyphen/>
      </w:r>
      <w:r w:rsidR="00656C15" w:rsidRPr="005526AD">
        <w:t>velocity and doppler</w:t>
      </w:r>
      <w:r w:rsidR="008B2FCD" w:rsidRPr="005526AD">
        <w:noBreakHyphen/>
      </w:r>
      <w:r w:rsidR="00656C15" w:rsidRPr="005526AD">
        <w:t>velocity sonar log equipment, designed to measure the horizontal speed of the equipment carrier relative to the sea bed, as follows:</w:t>
      </w:r>
    </w:p>
    <w:p w14:paraId="6BD51736" w14:textId="77777777" w:rsidR="00656C15" w:rsidRPr="005526AD" w:rsidRDefault="00656C15" w:rsidP="00656C15">
      <w:pPr>
        <w:pStyle w:val="DL0Aa1"/>
        <w:rPr>
          <w:lang w:val="en-AU"/>
        </w:rPr>
      </w:pPr>
      <w:r w:rsidRPr="005526AD">
        <w:rPr>
          <w:lang w:val="en-AU"/>
        </w:rPr>
        <w:t>1.</w:t>
      </w:r>
      <w:r w:rsidRPr="005526AD">
        <w:rPr>
          <w:lang w:val="en-AU"/>
        </w:rPr>
        <w:tab/>
        <w:t>Correlation</w:t>
      </w:r>
      <w:r w:rsidR="008B2FCD" w:rsidRPr="005526AD">
        <w:rPr>
          <w:lang w:val="en-AU"/>
        </w:rPr>
        <w:noBreakHyphen/>
      </w:r>
      <w:r w:rsidRPr="005526AD">
        <w:rPr>
          <w:lang w:val="en-AU"/>
        </w:rPr>
        <w:t>velocity sonar log equipment having any of the following characteristics:</w:t>
      </w:r>
    </w:p>
    <w:p w14:paraId="68E864CE" w14:textId="77777777" w:rsidR="00656C15" w:rsidRPr="005526AD" w:rsidRDefault="00656C15" w:rsidP="00656C15">
      <w:pPr>
        <w:pStyle w:val="DL0Aa1a"/>
        <w:rPr>
          <w:bCs/>
          <w:lang w:val="en-AU"/>
        </w:rPr>
      </w:pPr>
      <w:r w:rsidRPr="005526AD">
        <w:rPr>
          <w:lang w:val="en-AU"/>
        </w:rPr>
        <w:t>a.</w:t>
      </w:r>
      <w:r w:rsidRPr="005526AD">
        <w:rPr>
          <w:lang w:val="en-AU"/>
        </w:rPr>
        <w:tab/>
        <w:t xml:space="preserve">Designed to operate at distances between the carrier and the sea bed exceeding 500 m; </w:t>
      </w:r>
      <w:r w:rsidRPr="005526AD">
        <w:rPr>
          <w:bCs/>
          <w:lang w:val="en-AU"/>
        </w:rPr>
        <w:t>or</w:t>
      </w:r>
    </w:p>
    <w:p w14:paraId="36702C25" w14:textId="77777777" w:rsidR="00656C15" w:rsidRPr="005526AD" w:rsidRDefault="00656C15" w:rsidP="00656C15">
      <w:pPr>
        <w:pStyle w:val="DL0Aa1a"/>
        <w:rPr>
          <w:lang w:val="en-AU"/>
        </w:rPr>
      </w:pPr>
      <w:r w:rsidRPr="005526AD">
        <w:rPr>
          <w:lang w:val="en-AU"/>
        </w:rPr>
        <w:t>b.</w:t>
      </w:r>
      <w:r w:rsidRPr="005526AD">
        <w:rPr>
          <w:lang w:val="en-AU"/>
        </w:rPr>
        <w:tab/>
        <w:t>Having speed “accuracy” better than 1% of speed;</w:t>
      </w:r>
    </w:p>
    <w:p w14:paraId="085A6435" w14:textId="77777777" w:rsidR="00656C15" w:rsidRPr="005526AD" w:rsidRDefault="00656C15" w:rsidP="00656C15">
      <w:pPr>
        <w:pStyle w:val="DL0Aa1"/>
        <w:rPr>
          <w:lang w:val="en-AU"/>
        </w:rPr>
      </w:pPr>
      <w:r w:rsidRPr="005526AD">
        <w:rPr>
          <w:lang w:val="en-AU"/>
        </w:rPr>
        <w:t>2.</w:t>
      </w:r>
      <w:r w:rsidRPr="005526AD">
        <w:rPr>
          <w:lang w:val="en-AU"/>
        </w:rPr>
        <w:tab/>
        <w:t>Doppler</w:t>
      </w:r>
      <w:r w:rsidR="008B2FCD" w:rsidRPr="005526AD">
        <w:rPr>
          <w:lang w:val="en-AU"/>
        </w:rPr>
        <w:noBreakHyphen/>
      </w:r>
      <w:r w:rsidRPr="005526AD">
        <w:rPr>
          <w:lang w:val="en-AU"/>
        </w:rPr>
        <w:t>velocity sonar log equipment having speed “accuracy” better than 1% of speed.</w:t>
      </w:r>
    </w:p>
    <w:p w14:paraId="0EC2F3CA" w14:textId="77777777" w:rsidR="00656C15" w:rsidRPr="005526AD" w:rsidRDefault="00656C15" w:rsidP="00656C15">
      <w:pPr>
        <w:pStyle w:val="DL0AaNote"/>
        <w:rPr>
          <w:lang w:val="en-AU"/>
        </w:rPr>
      </w:pPr>
      <w:r w:rsidRPr="005526AD">
        <w:rPr>
          <w:u w:val="single"/>
          <w:lang w:val="en-AU"/>
        </w:rPr>
        <w:t>Note 1:</w:t>
      </w:r>
      <w:r w:rsidRPr="005526AD">
        <w:rPr>
          <w:lang w:val="en-AU"/>
        </w:rPr>
        <w:tab/>
        <w:t>6A001</w:t>
      </w:r>
      <w:r w:rsidRPr="005526AD">
        <w:rPr>
          <w:i w:val="0"/>
          <w:lang w:val="en-AU"/>
        </w:rPr>
        <w:t>.</w:t>
      </w:r>
      <w:r w:rsidRPr="005526AD">
        <w:rPr>
          <w:lang w:val="en-AU"/>
        </w:rPr>
        <w:t>b. does not apply to depth sounders limited to any of the following:</w:t>
      </w:r>
    </w:p>
    <w:p w14:paraId="680F3824" w14:textId="77777777" w:rsidR="00656C15" w:rsidRPr="005526AD" w:rsidRDefault="00656C15" w:rsidP="00656C15">
      <w:pPr>
        <w:pStyle w:val="DL0AaNotea0"/>
        <w:ind w:left="3119"/>
        <w:rPr>
          <w:lang w:val="en-AU"/>
        </w:rPr>
      </w:pPr>
      <w:r w:rsidRPr="005526AD">
        <w:rPr>
          <w:lang w:val="en-AU"/>
        </w:rPr>
        <w:t>a.</w:t>
      </w:r>
      <w:r w:rsidRPr="005526AD">
        <w:rPr>
          <w:lang w:val="en-AU"/>
        </w:rPr>
        <w:tab/>
        <w:t>Measuring the depth of water;</w:t>
      </w:r>
    </w:p>
    <w:p w14:paraId="2AE999EA" w14:textId="77777777" w:rsidR="00656C15" w:rsidRPr="005526AD" w:rsidRDefault="00656C15" w:rsidP="00656C15">
      <w:pPr>
        <w:pStyle w:val="DL0AaNotea0"/>
        <w:ind w:left="3119"/>
        <w:rPr>
          <w:lang w:val="en-AU"/>
        </w:rPr>
      </w:pPr>
      <w:r w:rsidRPr="005526AD">
        <w:rPr>
          <w:lang w:val="en-AU"/>
        </w:rPr>
        <w:t>b.</w:t>
      </w:r>
      <w:r w:rsidRPr="005526AD">
        <w:rPr>
          <w:lang w:val="en-AU"/>
        </w:rPr>
        <w:tab/>
        <w:t>Measuring the distance of submerged or buried objects; or</w:t>
      </w:r>
    </w:p>
    <w:p w14:paraId="5EC281DE" w14:textId="77777777" w:rsidR="00656C15" w:rsidRPr="005526AD" w:rsidRDefault="00656C15" w:rsidP="00656C15">
      <w:pPr>
        <w:pStyle w:val="DL0AaNotea0"/>
        <w:ind w:left="3119"/>
        <w:rPr>
          <w:lang w:val="en-AU"/>
        </w:rPr>
      </w:pPr>
      <w:r w:rsidRPr="005526AD">
        <w:rPr>
          <w:lang w:val="en-AU"/>
        </w:rPr>
        <w:t>c.</w:t>
      </w:r>
      <w:r w:rsidRPr="005526AD">
        <w:rPr>
          <w:lang w:val="en-AU"/>
        </w:rPr>
        <w:tab/>
        <w:t>Fish finding.</w:t>
      </w:r>
    </w:p>
    <w:p w14:paraId="66FD1603" w14:textId="77777777" w:rsidR="00656C15" w:rsidRPr="005526AD" w:rsidRDefault="00656C15" w:rsidP="00656C15">
      <w:pPr>
        <w:pStyle w:val="DL0AaNote"/>
        <w:rPr>
          <w:lang w:val="en-AU"/>
        </w:rPr>
      </w:pPr>
      <w:r w:rsidRPr="005526AD">
        <w:rPr>
          <w:u w:val="single"/>
          <w:lang w:val="en-AU"/>
        </w:rPr>
        <w:t>Note 2:</w:t>
      </w:r>
      <w:r w:rsidRPr="005526AD">
        <w:rPr>
          <w:lang w:val="en-AU"/>
        </w:rPr>
        <w:tab/>
        <w:t>6A001</w:t>
      </w:r>
      <w:r w:rsidRPr="005526AD">
        <w:rPr>
          <w:i w:val="0"/>
          <w:lang w:val="en-AU"/>
        </w:rPr>
        <w:t>.</w:t>
      </w:r>
      <w:r w:rsidRPr="005526AD">
        <w:rPr>
          <w:lang w:val="en-AU"/>
        </w:rPr>
        <w:t>b. does not apply to equipment specially designed for installation on surface vessels.</w:t>
      </w:r>
    </w:p>
    <w:p w14:paraId="16424E4E" w14:textId="60EB1641" w:rsidR="00656C15" w:rsidRPr="005526AD" w:rsidRDefault="00EF19B8" w:rsidP="00EF19B8">
      <w:pPr>
        <w:pStyle w:val="Cat0newstyle41a1aparagraphsindented"/>
      </w:pPr>
      <w:r w:rsidRPr="005526AD">
        <w:t>6.</w:t>
      </w:r>
      <w:r w:rsidRPr="005526AD">
        <w:tab/>
        <w:t>A.</w:t>
      </w:r>
      <w:r w:rsidRPr="005526AD">
        <w:tab/>
        <w:t>001.</w:t>
      </w:r>
      <w:r w:rsidRPr="005526AD">
        <w:tab/>
      </w:r>
      <w:r w:rsidR="00656C15" w:rsidRPr="005526AD">
        <w:t>c.</w:t>
      </w:r>
      <w:r w:rsidR="00656C15" w:rsidRPr="005526AD">
        <w:tab/>
        <w:t>Not used.</w:t>
      </w:r>
    </w:p>
    <w:p w14:paraId="114B9442" w14:textId="2B485C0A" w:rsidR="0075167E" w:rsidRPr="005526AD" w:rsidRDefault="0075167E" w:rsidP="00EF19B8">
      <w:pPr>
        <w:pStyle w:val="Cat0newstyle31a1paragraphsindented"/>
        <w:rPr>
          <w:u w:val="single"/>
        </w:rPr>
      </w:pPr>
      <w:r w:rsidRPr="005526AD">
        <w:tab/>
      </w:r>
      <w:r w:rsidRPr="005526AD">
        <w:rPr>
          <w:u w:val="single"/>
        </w:rPr>
        <w:t>OPTICAL SENSORS</w:t>
      </w:r>
    </w:p>
    <w:p w14:paraId="08C2B851" w14:textId="3F6E9B60" w:rsidR="00656C15" w:rsidRPr="005526AD" w:rsidRDefault="00656C15" w:rsidP="00EF19B8">
      <w:pPr>
        <w:pStyle w:val="Cat0newstyle31a1paragraphsindented"/>
      </w:pPr>
      <w:r w:rsidRPr="005526AD">
        <w:t>6</w:t>
      </w:r>
      <w:r w:rsidR="00EF19B8" w:rsidRPr="005526AD">
        <w:t>.</w:t>
      </w:r>
      <w:r w:rsidR="00EF19B8" w:rsidRPr="005526AD">
        <w:tab/>
      </w:r>
      <w:r w:rsidRPr="005526AD">
        <w:t>A</w:t>
      </w:r>
      <w:r w:rsidR="00EF19B8" w:rsidRPr="005526AD">
        <w:t>.</w:t>
      </w:r>
      <w:r w:rsidR="00EF19B8" w:rsidRPr="005526AD">
        <w:tab/>
      </w:r>
      <w:r w:rsidRPr="005526AD">
        <w:t>002</w:t>
      </w:r>
      <w:r w:rsidR="00EF19B8" w:rsidRPr="005526AD">
        <w:t>.</w:t>
      </w:r>
      <w:r w:rsidRPr="005526AD">
        <w:tab/>
        <w:t>Optical sensors or equipment and components therefor, as follows:</w:t>
      </w:r>
    </w:p>
    <w:p w14:paraId="3125B4D2" w14:textId="77777777" w:rsidR="00656C15" w:rsidRPr="005526AD" w:rsidRDefault="00656C15" w:rsidP="00656C15">
      <w:pPr>
        <w:pStyle w:val="DL0aNB"/>
        <w:rPr>
          <w:lang w:val="en-AU"/>
        </w:rPr>
      </w:pPr>
      <w:r w:rsidRPr="005526AD">
        <w:rPr>
          <w:u w:val="single"/>
          <w:lang w:val="en-AU"/>
        </w:rPr>
        <w:t>N.B.:</w:t>
      </w:r>
      <w:r w:rsidRPr="005526AD">
        <w:rPr>
          <w:lang w:val="en-AU"/>
        </w:rPr>
        <w:tab/>
        <w:t>SEE ALSO 6A102.</w:t>
      </w:r>
    </w:p>
    <w:p w14:paraId="0E96BB60" w14:textId="1C0F5D40" w:rsidR="00656C15" w:rsidRPr="005526AD" w:rsidRDefault="00EF19B8" w:rsidP="00EF19B8">
      <w:pPr>
        <w:pStyle w:val="Cat0newstyle41a1aparagraphsindented"/>
      </w:pPr>
      <w:r w:rsidRPr="005526AD">
        <w:t>6.</w:t>
      </w:r>
      <w:r w:rsidRPr="005526AD">
        <w:tab/>
        <w:t>A.</w:t>
      </w:r>
      <w:r w:rsidRPr="005526AD">
        <w:tab/>
        <w:t>002.</w:t>
      </w:r>
      <w:r w:rsidRPr="005526AD">
        <w:tab/>
      </w:r>
      <w:r w:rsidR="00656C15" w:rsidRPr="005526AD">
        <w:t>a.</w:t>
      </w:r>
      <w:r w:rsidR="00656C15" w:rsidRPr="005526AD">
        <w:tab/>
        <w:t>Optical detectors as follows:</w:t>
      </w:r>
    </w:p>
    <w:p w14:paraId="479F189B" w14:textId="77777777" w:rsidR="00656C15" w:rsidRPr="005526AD" w:rsidRDefault="00656C15" w:rsidP="00656C15">
      <w:pPr>
        <w:pStyle w:val="DL0Aa1"/>
        <w:keepNext/>
        <w:rPr>
          <w:lang w:val="en-AU"/>
        </w:rPr>
      </w:pPr>
      <w:r w:rsidRPr="005526AD">
        <w:rPr>
          <w:lang w:val="en-AU"/>
        </w:rPr>
        <w:t>1.</w:t>
      </w:r>
      <w:r w:rsidRPr="005526AD">
        <w:rPr>
          <w:lang w:val="en-AU"/>
        </w:rPr>
        <w:tab/>
        <w:t>“Space</w:t>
      </w:r>
      <w:r w:rsidR="008B2FCD" w:rsidRPr="005526AD">
        <w:rPr>
          <w:lang w:val="en-AU"/>
        </w:rPr>
        <w:noBreakHyphen/>
      </w:r>
      <w:r w:rsidRPr="005526AD">
        <w:rPr>
          <w:lang w:val="en-AU"/>
        </w:rPr>
        <w:t>qualified” solid</w:t>
      </w:r>
      <w:r w:rsidR="008B2FCD" w:rsidRPr="005526AD">
        <w:rPr>
          <w:lang w:val="en-AU"/>
        </w:rPr>
        <w:noBreakHyphen/>
      </w:r>
      <w:r w:rsidRPr="005526AD">
        <w:rPr>
          <w:lang w:val="en-AU"/>
        </w:rPr>
        <w:t>state detectors as follows:</w:t>
      </w:r>
    </w:p>
    <w:p w14:paraId="3D7FDE22" w14:textId="77777777" w:rsidR="00656C15" w:rsidRPr="005526AD" w:rsidRDefault="00656C15" w:rsidP="00656C15">
      <w:pPr>
        <w:pStyle w:val="DL0Aa1Note"/>
        <w:rPr>
          <w:lang w:val="en-AU"/>
        </w:rPr>
      </w:pPr>
      <w:r w:rsidRPr="005526AD">
        <w:rPr>
          <w:u w:val="single"/>
          <w:lang w:val="en-AU"/>
        </w:rPr>
        <w:t>Note:</w:t>
      </w:r>
      <w:r w:rsidRPr="005526AD">
        <w:rPr>
          <w:lang w:val="en-AU"/>
        </w:rPr>
        <w:tab/>
        <w:t>For the purpose of 6A002</w:t>
      </w:r>
      <w:r w:rsidRPr="005526AD">
        <w:rPr>
          <w:i w:val="0"/>
          <w:lang w:val="en-AU"/>
        </w:rPr>
        <w:t>.</w:t>
      </w:r>
      <w:r w:rsidRPr="005526AD">
        <w:rPr>
          <w:lang w:val="en-AU"/>
        </w:rPr>
        <w:t>a.1., solid</w:t>
      </w:r>
      <w:r w:rsidR="008B2FCD" w:rsidRPr="005526AD">
        <w:rPr>
          <w:lang w:val="en-AU"/>
        </w:rPr>
        <w:noBreakHyphen/>
      </w:r>
      <w:r w:rsidRPr="005526AD">
        <w:rPr>
          <w:lang w:val="en-AU"/>
        </w:rPr>
        <w:t>state detectors include “focal plane arrays”.</w:t>
      </w:r>
    </w:p>
    <w:p w14:paraId="6D798070" w14:textId="77777777" w:rsidR="00656C15" w:rsidRPr="005526AD" w:rsidRDefault="00656C15" w:rsidP="00656C15">
      <w:pPr>
        <w:pStyle w:val="DL0Aa1a"/>
        <w:keepNext/>
        <w:rPr>
          <w:lang w:val="en-AU"/>
        </w:rPr>
      </w:pPr>
      <w:r w:rsidRPr="005526AD">
        <w:rPr>
          <w:lang w:val="en-AU"/>
        </w:rPr>
        <w:t>a.</w:t>
      </w:r>
      <w:r w:rsidRPr="005526AD">
        <w:rPr>
          <w:lang w:val="en-AU"/>
        </w:rPr>
        <w:tab/>
        <w:t>“Space</w:t>
      </w:r>
      <w:r w:rsidR="008B2FCD" w:rsidRPr="005526AD">
        <w:rPr>
          <w:lang w:val="en-AU"/>
        </w:rPr>
        <w:noBreakHyphen/>
      </w:r>
      <w:r w:rsidRPr="005526AD">
        <w:rPr>
          <w:lang w:val="en-AU"/>
        </w:rPr>
        <w:t>qualified” solid</w:t>
      </w:r>
      <w:r w:rsidR="008B2FCD" w:rsidRPr="005526AD">
        <w:rPr>
          <w:lang w:val="en-AU"/>
        </w:rPr>
        <w:noBreakHyphen/>
      </w:r>
      <w:r w:rsidRPr="005526AD">
        <w:rPr>
          <w:lang w:val="en-AU"/>
        </w:rPr>
        <w:t>state detectors having all of the following:</w:t>
      </w:r>
    </w:p>
    <w:p w14:paraId="69412A77" w14:textId="77777777" w:rsidR="00656C15" w:rsidRPr="005526AD" w:rsidRDefault="00656C15" w:rsidP="00656C15">
      <w:pPr>
        <w:pStyle w:val="DL0Aa1a1"/>
        <w:rPr>
          <w:lang w:val="en-AU"/>
        </w:rPr>
      </w:pPr>
      <w:r w:rsidRPr="005526AD">
        <w:rPr>
          <w:lang w:val="en-AU"/>
        </w:rPr>
        <w:t>1.</w:t>
      </w:r>
      <w:r w:rsidRPr="005526AD">
        <w:rPr>
          <w:lang w:val="en-AU"/>
        </w:rPr>
        <w:tab/>
        <w:t>A peak response in the wavelength range exceeding 10 nm but not exceeding 300 nm; and</w:t>
      </w:r>
    </w:p>
    <w:p w14:paraId="04071916" w14:textId="77777777" w:rsidR="00656C15" w:rsidRPr="005526AD" w:rsidRDefault="00656C15" w:rsidP="00656C15">
      <w:pPr>
        <w:pStyle w:val="DL0Aa1a1"/>
        <w:rPr>
          <w:lang w:val="en-AU"/>
        </w:rPr>
      </w:pPr>
      <w:r w:rsidRPr="005526AD">
        <w:rPr>
          <w:lang w:val="en-AU"/>
        </w:rPr>
        <w:t>2.</w:t>
      </w:r>
      <w:r w:rsidRPr="005526AD">
        <w:rPr>
          <w:lang w:val="en-AU"/>
        </w:rPr>
        <w:tab/>
        <w:t>A response of less than 0.1% relative to the peak response at a wavelength exceeding 400 nm;</w:t>
      </w:r>
    </w:p>
    <w:p w14:paraId="1F5A0C27" w14:textId="77777777" w:rsidR="00656C15" w:rsidRPr="005526AD" w:rsidRDefault="00656C15" w:rsidP="00656C15">
      <w:pPr>
        <w:pStyle w:val="DL0Aa1a"/>
        <w:keepNext/>
        <w:rPr>
          <w:lang w:val="en-AU"/>
        </w:rPr>
      </w:pPr>
      <w:r w:rsidRPr="005526AD">
        <w:rPr>
          <w:lang w:val="en-AU"/>
        </w:rPr>
        <w:t>b.</w:t>
      </w:r>
      <w:r w:rsidRPr="005526AD">
        <w:rPr>
          <w:lang w:val="en-AU"/>
        </w:rPr>
        <w:tab/>
        <w:t>“Space</w:t>
      </w:r>
      <w:r w:rsidR="008B2FCD" w:rsidRPr="005526AD">
        <w:rPr>
          <w:lang w:val="en-AU"/>
        </w:rPr>
        <w:noBreakHyphen/>
      </w:r>
      <w:r w:rsidRPr="005526AD">
        <w:rPr>
          <w:lang w:val="en-AU"/>
        </w:rPr>
        <w:t>qualified” solid</w:t>
      </w:r>
      <w:r w:rsidR="008B2FCD" w:rsidRPr="005526AD">
        <w:rPr>
          <w:lang w:val="en-AU"/>
        </w:rPr>
        <w:noBreakHyphen/>
      </w:r>
      <w:r w:rsidRPr="005526AD">
        <w:rPr>
          <w:lang w:val="en-AU"/>
        </w:rPr>
        <w:t>state detectors having all of the following:</w:t>
      </w:r>
    </w:p>
    <w:p w14:paraId="5C90FF9F" w14:textId="77777777" w:rsidR="00656C15" w:rsidRPr="005526AD" w:rsidRDefault="00656C15" w:rsidP="00656C15">
      <w:pPr>
        <w:pStyle w:val="DL0Aa1a1"/>
        <w:rPr>
          <w:lang w:val="en-AU"/>
        </w:rPr>
      </w:pPr>
      <w:r w:rsidRPr="005526AD">
        <w:rPr>
          <w:lang w:val="en-AU"/>
        </w:rPr>
        <w:t>1.</w:t>
      </w:r>
      <w:r w:rsidRPr="005526AD">
        <w:rPr>
          <w:lang w:val="en-AU"/>
        </w:rPr>
        <w:tab/>
        <w:t>A peak response in the wavelength range exceeding 900 nm but not exceeding 1,200 nm; and</w:t>
      </w:r>
    </w:p>
    <w:p w14:paraId="41AB4D3B" w14:textId="77777777" w:rsidR="00656C15" w:rsidRPr="005526AD" w:rsidRDefault="00656C15" w:rsidP="00656C15">
      <w:pPr>
        <w:pStyle w:val="DL0Aa1a1"/>
        <w:rPr>
          <w:lang w:val="en-AU"/>
        </w:rPr>
      </w:pPr>
      <w:r w:rsidRPr="005526AD">
        <w:rPr>
          <w:lang w:val="en-AU"/>
        </w:rPr>
        <w:t>2.</w:t>
      </w:r>
      <w:r w:rsidRPr="005526AD">
        <w:rPr>
          <w:lang w:val="en-AU"/>
        </w:rPr>
        <w:tab/>
        <w:t>A response “time constant” of 95 ns or less;</w:t>
      </w:r>
    </w:p>
    <w:p w14:paraId="63BE9B6F" w14:textId="20B5ECC6" w:rsidR="00656C15" w:rsidRPr="005526AD" w:rsidRDefault="00ED2EA8" w:rsidP="00ED2EA8">
      <w:pPr>
        <w:pStyle w:val="Cat0newstyle61a1a1aparagraphsindented"/>
      </w:pPr>
      <w:r w:rsidRPr="005526AD">
        <w:t>6.</w:t>
      </w:r>
      <w:r w:rsidRPr="005526AD">
        <w:tab/>
        <w:t>A.</w:t>
      </w:r>
      <w:r w:rsidRPr="005526AD">
        <w:tab/>
        <w:t>002.</w:t>
      </w:r>
      <w:r w:rsidRPr="005526AD">
        <w:tab/>
        <w:t>a.</w:t>
      </w:r>
      <w:r w:rsidRPr="005526AD">
        <w:tab/>
        <w:t>1.</w:t>
      </w:r>
      <w:r w:rsidRPr="005526AD">
        <w:tab/>
      </w:r>
      <w:r w:rsidR="00656C15" w:rsidRPr="005526AD">
        <w:t>c.</w:t>
      </w:r>
      <w:r w:rsidR="00656C15" w:rsidRPr="005526AD">
        <w:tab/>
        <w:t>“Space</w:t>
      </w:r>
      <w:r w:rsidR="008B2FCD" w:rsidRPr="005526AD">
        <w:noBreakHyphen/>
      </w:r>
      <w:r w:rsidR="00656C15" w:rsidRPr="005526AD">
        <w:t>qualified” solid</w:t>
      </w:r>
      <w:r w:rsidR="008B2FCD" w:rsidRPr="005526AD">
        <w:noBreakHyphen/>
      </w:r>
      <w:r w:rsidR="00656C15" w:rsidRPr="005526AD">
        <w:t>state detectors having a peak response in the wavelength range exceeding 1,200 nm but not exceeding 30,000 nm;</w:t>
      </w:r>
    </w:p>
    <w:p w14:paraId="225DEAB6" w14:textId="77777777" w:rsidR="00656C15" w:rsidRPr="005526AD" w:rsidRDefault="00656C15" w:rsidP="00656C15">
      <w:pPr>
        <w:pStyle w:val="DL0Aa1a"/>
        <w:rPr>
          <w:lang w:val="en-AU"/>
        </w:rPr>
      </w:pPr>
      <w:r w:rsidRPr="005526AD">
        <w:rPr>
          <w:lang w:val="en-AU"/>
        </w:rPr>
        <w:t>d.</w:t>
      </w:r>
      <w:r w:rsidRPr="005526AD">
        <w:rPr>
          <w:lang w:val="en-AU"/>
        </w:rPr>
        <w:tab/>
        <w:t>“Space</w:t>
      </w:r>
      <w:r w:rsidR="008B2FCD" w:rsidRPr="005526AD">
        <w:rPr>
          <w:lang w:val="en-AU"/>
        </w:rPr>
        <w:noBreakHyphen/>
      </w:r>
      <w:r w:rsidRPr="005526AD">
        <w:rPr>
          <w:lang w:val="en-AU"/>
        </w:rPr>
        <w:t>qualified” “focal plane arrays” having more than 2,048 elements per array and having a peak response in the wavelength range exceeding 300 nm but not exceeding 900 nm.</w:t>
      </w:r>
    </w:p>
    <w:p w14:paraId="0802057D" w14:textId="2C35B131" w:rsidR="00656C15" w:rsidRPr="005526AD" w:rsidRDefault="00ED2EA8" w:rsidP="00ED2EA8">
      <w:pPr>
        <w:pStyle w:val="Cat0newstyle51a1a1paragraphsindented"/>
      </w:pPr>
      <w:r w:rsidRPr="005526AD">
        <w:t>6.</w:t>
      </w:r>
      <w:r w:rsidRPr="005526AD">
        <w:tab/>
        <w:t>A.</w:t>
      </w:r>
      <w:r w:rsidRPr="005526AD">
        <w:tab/>
        <w:t>002.</w:t>
      </w:r>
      <w:r w:rsidRPr="005526AD">
        <w:tab/>
        <w:t>a.</w:t>
      </w:r>
      <w:r w:rsidRPr="005526AD">
        <w:tab/>
      </w:r>
      <w:r w:rsidR="00656C15" w:rsidRPr="005526AD">
        <w:t>2.</w:t>
      </w:r>
      <w:r w:rsidR="00656C15" w:rsidRPr="005526AD">
        <w:tab/>
        <w:t>Image intensifier tubes and specially designed components therefor, as follows:</w:t>
      </w:r>
    </w:p>
    <w:p w14:paraId="509936D2" w14:textId="77777777" w:rsidR="00656C15" w:rsidRPr="005526AD" w:rsidRDefault="00656C15" w:rsidP="00656C15">
      <w:pPr>
        <w:pStyle w:val="DL0Aa1Note"/>
        <w:keepNext/>
        <w:rPr>
          <w:lang w:val="en-AU"/>
        </w:rPr>
      </w:pPr>
      <w:r w:rsidRPr="005526AD">
        <w:rPr>
          <w:u w:val="single"/>
          <w:lang w:val="en-AU"/>
        </w:rPr>
        <w:t>Note:</w:t>
      </w:r>
      <w:r w:rsidRPr="005526AD">
        <w:rPr>
          <w:lang w:val="en-AU"/>
        </w:rPr>
        <w:tab/>
        <w:t>6A002</w:t>
      </w:r>
      <w:r w:rsidRPr="005526AD">
        <w:rPr>
          <w:i w:val="0"/>
          <w:lang w:val="en-AU"/>
        </w:rPr>
        <w:t>.</w:t>
      </w:r>
      <w:r w:rsidRPr="005526AD">
        <w:rPr>
          <w:lang w:val="en-AU"/>
        </w:rPr>
        <w:t>a.2. does not apply to non</w:t>
      </w:r>
      <w:r w:rsidR="008B2FCD" w:rsidRPr="005526AD">
        <w:rPr>
          <w:lang w:val="en-AU"/>
        </w:rPr>
        <w:noBreakHyphen/>
      </w:r>
      <w:r w:rsidRPr="005526AD">
        <w:rPr>
          <w:lang w:val="en-AU"/>
        </w:rPr>
        <w:t>imaging photomultiplier tubes having an electron sensing device in the vacuum space limited solely to any of the following:</w:t>
      </w:r>
    </w:p>
    <w:p w14:paraId="20D8E8CA" w14:textId="77777777" w:rsidR="00656C15" w:rsidRPr="005526AD" w:rsidRDefault="00656C15" w:rsidP="00656C15">
      <w:pPr>
        <w:pStyle w:val="DL0Aa1Notea0"/>
        <w:rPr>
          <w:lang w:val="en-AU"/>
        </w:rPr>
      </w:pPr>
      <w:r w:rsidRPr="005526AD">
        <w:rPr>
          <w:lang w:val="en-AU"/>
        </w:rPr>
        <w:t>a.</w:t>
      </w:r>
      <w:r w:rsidRPr="005526AD">
        <w:rPr>
          <w:lang w:val="en-AU"/>
        </w:rPr>
        <w:tab/>
        <w:t>A single metal anode; or</w:t>
      </w:r>
    </w:p>
    <w:p w14:paraId="3C674056" w14:textId="77777777" w:rsidR="00656C15" w:rsidRPr="005526AD" w:rsidRDefault="00656C15" w:rsidP="00656C15">
      <w:pPr>
        <w:pStyle w:val="DL0Aa1Notea0"/>
        <w:rPr>
          <w:lang w:val="en-AU"/>
        </w:rPr>
      </w:pPr>
      <w:r w:rsidRPr="005526AD">
        <w:rPr>
          <w:lang w:val="en-AU"/>
        </w:rPr>
        <w:t>b.</w:t>
      </w:r>
      <w:r w:rsidRPr="005526AD">
        <w:rPr>
          <w:lang w:val="en-AU"/>
        </w:rPr>
        <w:tab/>
        <w:t>Metal anodes with a centre to centre spacing greater than 500 µm.</w:t>
      </w:r>
    </w:p>
    <w:p w14:paraId="601BEA7F" w14:textId="77777777" w:rsidR="00656C15" w:rsidRPr="005526AD" w:rsidRDefault="00656C15" w:rsidP="00656C15">
      <w:pPr>
        <w:pStyle w:val="DL0Aa1TechH"/>
        <w:rPr>
          <w:u w:val="single"/>
          <w:lang w:val="en-AU"/>
        </w:rPr>
      </w:pPr>
      <w:r w:rsidRPr="005526AD">
        <w:rPr>
          <w:u w:val="single"/>
          <w:lang w:val="en-AU"/>
        </w:rPr>
        <w:t>Technical Note:</w:t>
      </w:r>
    </w:p>
    <w:p w14:paraId="4BDDC8FE" w14:textId="0A1459CE" w:rsidR="00B741DC" w:rsidRPr="005526AD" w:rsidRDefault="00B741DC" w:rsidP="00656C15">
      <w:pPr>
        <w:pStyle w:val="DL0Aa1TechText"/>
        <w:rPr>
          <w:lang w:val="en-AU"/>
        </w:rPr>
      </w:pPr>
      <w:r w:rsidRPr="005526AD">
        <w:rPr>
          <w:lang w:val="en-AU"/>
        </w:rPr>
        <w:t>For the purposes of 6A002.a.2., 'charge multiplication' is a form of electronic image amplification and is defined as the generation of charge carriers as a result of an impact ionization gain process. 'Charge multiplication' sensors may take the form of an image intensifier tube, solid state detector or "focal plane array".</w:t>
      </w:r>
    </w:p>
    <w:p w14:paraId="5D1B2E7A" w14:textId="37DD0965" w:rsidR="00656C15" w:rsidRPr="005526AD" w:rsidRDefault="00ED2EA8" w:rsidP="00ED2EA8">
      <w:pPr>
        <w:pStyle w:val="Cat0newstyle61a1a1aparagraphsindented"/>
      </w:pPr>
      <w:r w:rsidRPr="005526AD">
        <w:t>6.</w:t>
      </w:r>
      <w:r w:rsidRPr="005526AD">
        <w:tab/>
        <w:t>A.</w:t>
      </w:r>
      <w:r w:rsidRPr="005526AD">
        <w:tab/>
        <w:t>002.</w:t>
      </w:r>
      <w:r w:rsidRPr="005526AD">
        <w:tab/>
        <w:t>a.</w:t>
      </w:r>
      <w:r w:rsidRPr="005526AD">
        <w:tab/>
        <w:t>2.</w:t>
      </w:r>
      <w:r w:rsidRPr="005526AD">
        <w:tab/>
      </w:r>
      <w:r w:rsidR="00656C15" w:rsidRPr="005526AD">
        <w:t>a.</w:t>
      </w:r>
      <w:r w:rsidR="00656C15" w:rsidRPr="005526AD">
        <w:tab/>
        <w:t>Image intensifier tubes having all of the following:</w:t>
      </w:r>
    </w:p>
    <w:p w14:paraId="76D2E2B9" w14:textId="77777777" w:rsidR="00656C15" w:rsidRPr="005526AD" w:rsidRDefault="00656C15" w:rsidP="00656C15">
      <w:pPr>
        <w:pStyle w:val="DL0Aa1a1"/>
        <w:rPr>
          <w:lang w:val="en-AU"/>
        </w:rPr>
      </w:pPr>
      <w:r w:rsidRPr="005526AD">
        <w:rPr>
          <w:lang w:val="en-AU"/>
        </w:rPr>
        <w:t>1.</w:t>
      </w:r>
      <w:r w:rsidRPr="005526AD">
        <w:rPr>
          <w:lang w:val="en-AU"/>
        </w:rPr>
        <w:tab/>
        <w:t>A peak response in the wavelength range exceeding 400 nm but not exceeding 1,050 nm;</w:t>
      </w:r>
    </w:p>
    <w:p w14:paraId="1350BC56" w14:textId="77777777" w:rsidR="00656C15" w:rsidRPr="005526AD" w:rsidRDefault="00656C15" w:rsidP="00656C15">
      <w:pPr>
        <w:pStyle w:val="DL0Aa1a1"/>
        <w:keepNext/>
        <w:rPr>
          <w:lang w:val="en-AU"/>
        </w:rPr>
      </w:pPr>
      <w:r w:rsidRPr="005526AD">
        <w:rPr>
          <w:lang w:val="en-AU"/>
        </w:rPr>
        <w:t>2.</w:t>
      </w:r>
      <w:r w:rsidRPr="005526AD">
        <w:rPr>
          <w:lang w:val="en-AU"/>
        </w:rPr>
        <w:tab/>
        <w:t>Electron image amplification using any of the following:</w:t>
      </w:r>
    </w:p>
    <w:p w14:paraId="1B55DCBA" w14:textId="77777777" w:rsidR="00656C15" w:rsidRPr="005526AD" w:rsidRDefault="00656C15" w:rsidP="00656C15">
      <w:pPr>
        <w:pStyle w:val="DL0Aa1a1a"/>
        <w:rPr>
          <w:lang w:val="en-AU"/>
        </w:rPr>
      </w:pPr>
      <w:r w:rsidRPr="005526AD">
        <w:rPr>
          <w:lang w:val="en-AU"/>
        </w:rPr>
        <w:t>a.</w:t>
      </w:r>
      <w:r w:rsidRPr="005526AD">
        <w:rPr>
          <w:lang w:val="en-AU"/>
        </w:rPr>
        <w:tab/>
        <w:t>A microchannel plate with a hole pitch (centre</w:t>
      </w:r>
      <w:r w:rsidR="008B2FCD" w:rsidRPr="005526AD">
        <w:rPr>
          <w:lang w:val="en-AU"/>
        </w:rPr>
        <w:noBreakHyphen/>
      </w:r>
      <w:r w:rsidRPr="005526AD">
        <w:rPr>
          <w:lang w:val="en-AU"/>
        </w:rPr>
        <w:t>to</w:t>
      </w:r>
      <w:r w:rsidR="008B2FCD" w:rsidRPr="005526AD">
        <w:rPr>
          <w:lang w:val="en-AU"/>
        </w:rPr>
        <w:noBreakHyphen/>
      </w:r>
      <w:r w:rsidRPr="005526AD">
        <w:rPr>
          <w:lang w:val="en-AU"/>
        </w:rPr>
        <w:t>centre spacing) of 12 µm or less; or</w:t>
      </w:r>
    </w:p>
    <w:p w14:paraId="480188DD" w14:textId="77777777" w:rsidR="00656C15" w:rsidRPr="005526AD" w:rsidRDefault="00656C15" w:rsidP="00656C15">
      <w:pPr>
        <w:pStyle w:val="DL0Aa1a1a"/>
        <w:rPr>
          <w:lang w:val="en-AU"/>
        </w:rPr>
      </w:pPr>
      <w:r w:rsidRPr="005526AD">
        <w:rPr>
          <w:lang w:val="en-AU"/>
        </w:rPr>
        <w:t>b.</w:t>
      </w:r>
      <w:r w:rsidRPr="005526AD">
        <w:rPr>
          <w:lang w:val="en-AU"/>
        </w:rPr>
        <w:tab/>
        <w:t>An electron sensing device with a non</w:t>
      </w:r>
      <w:r w:rsidR="008B2FCD" w:rsidRPr="005526AD">
        <w:rPr>
          <w:lang w:val="en-AU"/>
        </w:rPr>
        <w:noBreakHyphen/>
      </w:r>
      <w:r w:rsidRPr="005526AD">
        <w:rPr>
          <w:lang w:val="en-AU"/>
        </w:rPr>
        <w:t>binned pixel pitch of 500 µm or less, specially designed or modified to achieve ‘charge multiplication’ other than by a microchannel plate; and</w:t>
      </w:r>
    </w:p>
    <w:p w14:paraId="7DEC5016" w14:textId="77777777" w:rsidR="00656C15" w:rsidRPr="005526AD" w:rsidRDefault="00656C15" w:rsidP="00656C15">
      <w:pPr>
        <w:pStyle w:val="DL0Aa1a1"/>
        <w:keepNext/>
        <w:rPr>
          <w:lang w:val="en-AU"/>
        </w:rPr>
      </w:pPr>
      <w:r w:rsidRPr="005526AD">
        <w:rPr>
          <w:lang w:val="en-AU"/>
        </w:rPr>
        <w:t>3.</w:t>
      </w:r>
      <w:r w:rsidRPr="005526AD">
        <w:rPr>
          <w:lang w:val="en-AU"/>
        </w:rPr>
        <w:tab/>
        <w:t>Any of the following photocathodes:</w:t>
      </w:r>
    </w:p>
    <w:p w14:paraId="6DC958F8" w14:textId="77777777" w:rsidR="00656C15" w:rsidRPr="005526AD" w:rsidRDefault="00656C15" w:rsidP="00656C15">
      <w:pPr>
        <w:pStyle w:val="DL0Aa1a1a"/>
        <w:rPr>
          <w:lang w:val="en-AU"/>
        </w:rPr>
      </w:pPr>
      <w:r w:rsidRPr="005526AD">
        <w:rPr>
          <w:lang w:val="en-AU"/>
        </w:rPr>
        <w:t>a.</w:t>
      </w:r>
      <w:r w:rsidRPr="005526AD">
        <w:rPr>
          <w:lang w:val="en-AU"/>
        </w:rPr>
        <w:tab/>
        <w:t>Multialkali photocathodes (e.g., S</w:t>
      </w:r>
      <w:r w:rsidR="008B2FCD" w:rsidRPr="005526AD">
        <w:rPr>
          <w:lang w:val="en-AU"/>
        </w:rPr>
        <w:noBreakHyphen/>
      </w:r>
      <w:r w:rsidRPr="005526AD">
        <w:rPr>
          <w:lang w:val="en-AU"/>
        </w:rPr>
        <w:t>20 and S</w:t>
      </w:r>
      <w:r w:rsidR="008B2FCD" w:rsidRPr="005526AD">
        <w:rPr>
          <w:lang w:val="en-AU"/>
        </w:rPr>
        <w:noBreakHyphen/>
      </w:r>
      <w:r w:rsidRPr="005526AD">
        <w:rPr>
          <w:lang w:val="en-AU"/>
        </w:rPr>
        <w:t>25) having a luminous sensitivity exceeding 350 µA/lm;</w:t>
      </w:r>
    </w:p>
    <w:p w14:paraId="60672165" w14:textId="77777777" w:rsidR="00656C15" w:rsidRPr="005526AD" w:rsidRDefault="00656C15" w:rsidP="00656C15">
      <w:pPr>
        <w:pStyle w:val="DL0Aa1a1a"/>
        <w:rPr>
          <w:lang w:val="en-AU"/>
        </w:rPr>
      </w:pPr>
      <w:r w:rsidRPr="005526AD">
        <w:rPr>
          <w:lang w:val="en-AU"/>
        </w:rPr>
        <w:t>b.</w:t>
      </w:r>
      <w:r w:rsidRPr="005526AD">
        <w:rPr>
          <w:lang w:val="en-AU"/>
        </w:rPr>
        <w:tab/>
        <w:t>GaAs or GaInAs photocathodes; or</w:t>
      </w:r>
    </w:p>
    <w:p w14:paraId="6F7910E8" w14:textId="77777777" w:rsidR="00656C15" w:rsidRPr="005526AD" w:rsidRDefault="00656C15" w:rsidP="00656C15">
      <w:pPr>
        <w:pStyle w:val="DL0Aa1a1a"/>
        <w:rPr>
          <w:lang w:val="en-AU"/>
        </w:rPr>
      </w:pPr>
      <w:r w:rsidRPr="005526AD">
        <w:rPr>
          <w:lang w:val="en-AU"/>
        </w:rPr>
        <w:t>c.</w:t>
      </w:r>
      <w:r w:rsidRPr="005526AD">
        <w:rPr>
          <w:lang w:val="en-AU"/>
        </w:rPr>
        <w:tab/>
        <w:t>Other “III/V compound” semiconductor photocathodes having a maximum “radiant sensitivity” exceeding 10 mA/W;</w:t>
      </w:r>
    </w:p>
    <w:p w14:paraId="128A7FBB" w14:textId="02235232" w:rsidR="00656C15" w:rsidRPr="005526AD" w:rsidRDefault="00ED2EA8" w:rsidP="00ED2EA8">
      <w:pPr>
        <w:pStyle w:val="Cat0newstyle61a1a1aparagraphsindented"/>
      </w:pPr>
      <w:r w:rsidRPr="005526AD">
        <w:t>6.</w:t>
      </w:r>
      <w:r w:rsidRPr="005526AD">
        <w:tab/>
        <w:t>A.</w:t>
      </w:r>
      <w:r w:rsidRPr="005526AD">
        <w:tab/>
        <w:t>002.</w:t>
      </w:r>
      <w:r w:rsidRPr="005526AD">
        <w:tab/>
        <w:t>a.</w:t>
      </w:r>
      <w:r w:rsidRPr="005526AD">
        <w:tab/>
        <w:t>2.</w:t>
      </w:r>
      <w:r w:rsidRPr="005526AD">
        <w:tab/>
      </w:r>
      <w:r w:rsidR="00656C15" w:rsidRPr="005526AD">
        <w:t>b.</w:t>
      </w:r>
      <w:r w:rsidR="00656C15" w:rsidRPr="005526AD">
        <w:tab/>
        <w:t>Image intensifier tubes having all of the following:</w:t>
      </w:r>
    </w:p>
    <w:p w14:paraId="6652EEB1" w14:textId="3D6488B8" w:rsidR="00656C15" w:rsidRPr="005526AD" w:rsidRDefault="00656C15" w:rsidP="00656C15">
      <w:pPr>
        <w:pStyle w:val="DL0Aa1a1"/>
        <w:rPr>
          <w:lang w:val="en-AU"/>
        </w:rPr>
      </w:pPr>
      <w:r w:rsidRPr="005526AD">
        <w:rPr>
          <w:lang w:val="en-AU"/>
        </w:rPr>
        <w:t>1.</w:t>
      </w:r>
      <w:r w:rsidRPr="005526AD">
        <w:rPr>
          <w:lang w:val="en-AU"/>
        </w:rPr>
        <w:tab/>
        <w:t>A peak response in the wavelength range exceeding 1,050 nm but not exceeding 1,800 nm;</w:t>
      </w:r>
    </w:p>
    <w:p w14:paraId="54DDDA87" w14:textId="77777777" w:rsidR="00ED2EA8" w:rsidRPr="005526AD" w:rsidRDefault="00ED2EA8" w:rsidP="00656C15">
      <w:pPr>
        <w:pStyle w:val="DL0Aa1a1"/>
        <w:rPr>
          <w:lang w:val="en-AU"/>
        </w:rPr>
      </w:pPr>
    </w:p>
    <w:p w14:paraId="169BDA44" w14:textId="7969F877" w:rsidR="00656C15" w:rsidRPr="005526AD" w:rsidRDefault="00ED2EA8" w:rsidP="00ED2EA8">
      <w:pPr>
        <w:pStyle w:val="Cat0newstyle71a1a1a1paragraphsindented"/>
      </w:pPr>
      <w:r w:rsidRPr="005526AD">
        <w:t>6.</w:t>
      </w:r>
      <w:r w:rsidRPr="005526AD">
        <w:tab/>
        <w:t>A.</w:t>
      </w:r>
      <w:r w:rsidRPr="005526AD">
        <w:tab/>
        <w:t>002.</w:t>
      </w:r>
      <w:r w:rsidRPr="005526AD">
        <w:tab/>
        <w:t>a.</w:t>
      </w:r>
      <w:r w:rsidRPr="005526AD">
        <w:tab/>
        <w:t>2.</w:t>
      </w:r>
      <w:r w:rsidRPr="005526AD">
        <w:tab/>
        <w:t>b.</w:t>
      </w:r>
      <w:r w:rsidRPr="005526AD">
        <w:tab/>
      </w:r>
      <w:r w:rsidR="00656C15" w:rsidRPr="005526AD">
        <w:t>2.</w:t>
      </w:r>
      <w:r w:rsidR="00656C15" w:rsidRPr="005526AD">
        <w:tab/>
        <w:t>Electron image amplification using any of the following:</w:t>
      </w:r>
    </w:p>
    <w:p w14:paraId="74110DA2" w14:textId="77777777" w:rsidR="00656C15" w:rsidRPr="005526AD" w:rsidRDefault="00656C15" w:rsidP="00656C15">
      <w:pPr>
        <w:pStyle w:val="DL0Aa1a1a"/>
        <w:rPr>
          <w:lang w:val="en-AU"/>
        </w:rPr>
      </w:pPr>
      <w:r w:rsidRPr="005526AD">
        <w:rPr>
          <w:lang w:val="en-AU"/>
        </w:rPr>
        <w:t>a.</w:t>
      </w:r>
      <w:r w:rsidRPr="005526AD">
        <w:rPr>
          <w:lang w:val="en-AU"/>
        </w:rPr>
        <w:tab/>
        <w:t>A microchannel plate with a hole pitch (centre</w:t>
      </w:r>
      <w:r w:rsidR="008B2FCD" w:rsidRPr="005526AD">
        <w:rPr>
          <w:lang w:val="en-AU"/>
        </w:rPr>
        <w:noBreakHyphen/>
      </w:r>
      <w:r w:rsidRPr="005526AD">
        <w:rPr>
          <w:lang w:val="en-AU"/>
        </w:rPr>
        <w:t>to</w:t>
      </w:r>
      <w:r w:rsidR="008B2FCD" w:rsidRPr="005526AD">
        <w:rPr>
          <w:lang w:val="en-AU"/>
        </w:rPr>
        <w:noBreakHyphen/>
      </w:r>
      <w:r w:rsidRPr="005526AD">
        <w:rPr>
          <w:lang w:val="en-AU"/>
        </w:rPr>
        <w:t>centre spacing) of 12 µm or less; or</w:t>
      </w:r>
    </w:p>
    <w:p w14:paraId="4D450320" w14:textId="77777777" w:rsidR="00656C15" w:rsidRPr="005526AD" w:rsidRDefault="00656C15" w:rsidP="00656C15">
      <w:pPr>
        <w:pStyle w:val="DL0Aa1a1a"/>
        <w:rPr>
          <w:lang w:val="en-AU"/>
        </w:rPr>
      </w:pPr>
      <w:r w:rsidRPr="005526AD">
        <w:rPr>
          <w:lang w:val="en-AU"/>
        </w:rPr>
        <w:t>b.</w:t>
      </w:r>
      <w:r w:rsidRPr="005526AD">
        <w:rPr>
          <w:lang w:val="en-AU"/>
        </w:rPr>
        <w:tab/>
        <w:t>An electron sensing device with a non</w:t>
      </w:r>
      <w:r w:rsidR="008B2FCD" w:rsidRPr="005526AD">
        <w:rPr>
          <w:lang w:val="en-AU"/>
        </w:rPr>
        <w:noBreakHyphen/>
      </w:r>
      <w:r w:rsidRPr="005526AD">
        <w:rPr>
          <w:lang w:val="en-AU"/>
        </w:rPr>
        <w:t>binned pixel pitch of 500 µm or less, specially designed or modified to achieve ‘charge multiplication’ other than by a microchannel plate; and</w:t>
      </w:r>
    </w:p>
    <w:p w14:paraId="6B95C574" w14:textId="77777777" w:rsidR="00656C15" w:rsidRPr="005526AD" w:rsidRDefault="00656C15" w:rsidP="00656C15">
      <w:pPr>
        <w:pStyle w:val="DL0Aa1a1"/>
        <w:rPr>
          <w:lang w:val="en-AU"/>
        </w:rPr>
      </w:pPr>
      <w:r w:rsidRPr="005526AD">
        <w:rPr>
          <w:lang w:val="en-AU"/>
        </w:rPr>
        <w:t>3.</w:t>
      </w:r>
      <w:r w:rsidRPr="005526AD">
        <w:rPr>
          <w:lang w:val="en-AU"/>
        </w:rPr>
        <w:tab/>
        <w:t>“III/V compound” semiconductor (e.g., GaAs or GaInAs) photocathodes and transferred electron photocathodes, having a maximum “radiant sensitivity” exceeding 15 mA/W;</w:t>
      </w:r>
    </w:p>
    <w:p w14:paraId="6BC4E362" w14:textId="4A4D4F53" w:rsidR="00656C15" w:rsidRPr="005526AD" w:rsidRDefault="006807BC" w:rsidP="006807BC">
      <w:pPr>
        <w:pStyle w:val="Cat0newstyle51a1a1paragraphsindented"/>
      </w:pPr>
      <w:r w:rsidRPr="005526AD">
        <w:t>6.</w:t>
      </w:r>
      <w:r w:rsidRPr="005526AD">
        <w:tab/>
        <w:t>A.</w:t>
      </w:r>
      <w:r w:rsidRPr="005526AD">
        <w:tab/>
        <w:t>002.</w:t>
      </w:r>
      <w:r w:rsidRPr="005526AD">
        <w:tab/>
        <w:t>a.</w:t>
      </w:r>
      <w:r w:rsidRPr="005526AD">
        <w:tab/>
        <w:t>2.</w:t>
      </w:r>
      <w:r w:rsidRPr="005526AD">
        <w:tab/>
      </w:r>
      <w:r w:rsidR="00656C15" w:rsidRPr="005526AD">
        <w:t>c.</w:t>
      </w:r>
      <w:r w:rsidR="00656C15" w:rsidRPr="005526AD">
        <w:tab/>
        <w:t>Specially designed components as follows:</w:t>
      </w:r>
    </w:p>
    <w:p w14:paraId="7B540455" w14:textId="77777777" w:rsidR="00656C15" w:rsidRPr="005526AD" w:rsidRDefault="00656C15" w:rsidP="00656C15">
      <w:pPr>
        <w:pStyle w:val="DL0Aa1a1"/>
        <w:rPr>
          <w:lang w:val="en-AU"/>
        </w:rPr>
      </w:pPr>
      <w:r w:rsidRPr="005526AD">
        <w:rPr>
          <w:lang w:val="en-AU"/>
        </w:rPr>
        <w:t>1.</w:t>
      </w:r>
      <w:r w:rsidRPr="005526AD">
        <w:rPr>
          <w:lang w:val="en-AU"/>
        </w:rPr>
        <w:tab/>
        <w:t>Microchannel plates having a hole pitch (centre</w:t>
      </w:r>
      <w:r w:rsidR="008B2FCD" w:rsidRPr="005526AD">
        <w:rPr>
          <w:lang w:val="en-AU"/>
        </w:rPr>
        <w:noBreakHyphen/>
      </w:r>
      <w:r w:rsidRPr="005526AD">
        <w:rPr>
          <w:lang w:val="en-AU"/>
        </w:rPr>
        <w:t>to</w:t>
      </w:r>
      <w:r w:rsidR="008B2FCD" w:rsidRPr="005526AD">
        <w:rPr>
          <w:lang w:val="en-AU"/>
        </w:rPr>
        <w:noBreakHyphen/>
      </w:r>
      <w:r w:rsidRPr="005526AD">
        <w:rPr>
          <w:lang w:val="en-AU"/>
        </w:rPr>
        <w:t>centre spacing) of 12 µm or less;</w:t>
      </w:r>
    </w:p>
    <w:p w14:paraId="61373A12" w14:textId="77777777" w:rsidR="00656C15" w:rsidRPr="005526AD" w:rsidRDefault="00656C15" w:rsidP="00656C15">
      <w:pPr>
        <w:pStyle w:val="DL0Aa1a1"/>
        <w:rPr>
          <w:lang w:val="en-AU"/>
        </w:rPr>
      </w:pPr>
      <w:r w:rsidRPr="005526AD">
        <w:rPr>
          <w:lang w:val="en-AU"/>
        </w:rPr>
        <w:t>2.</w:t>
      </w:r>
      <w:r w:rsidRPr="005526AD">
        <w:rPr>
          <w:lang w:val="en-AU"/>
        </w:rPr>
        <w:tab/>
        <w:t>An electron sensing device with a non</w:t>
      </w:r>
      <w:r w:rsidR="008B2FCD" w:rsidRPr="005526AD">
        <w:rPr>
          <w:lang w:val="en-AU"/>
        </w:rPr>
        <w:noBreakHyphen/>
      </w:r>
      <w:r w:rsidRPr="005526AD">
        <w:rPr>
          <w:lang w:val="en-AU"/>
        </w:rPr>
        <w:t>binned pixel pitch of 500 µm or less, specially designed or modified to achieve ‘charge multiplication’ other than by a microchannel plate;</w:t>
      </w:r>
    </w:p>
    <w:p w14:paraId="1EBBB4DC" w14:textId="77777777" w:rsidR="00656C15" w:rsidRPr="005526AD" w:rsidRDefault="00656C15" w:rsidP="00656C15">
      <w:pPr>
        <w:pStyle w:val="DL0Aa1a1"/>
        <w:rPr>
          <w:lang w:val="en-AU"/>
        </w:rPr>
      </w:pPr>
      <w:r w:rsidRPr="005526AD">
        <w:rPr>
          <w:lang w:val="en-AU"/>
        </w:rPr>
        <w:t>3.</w:t>
      </w:r>
      <w:r w:rsidRPr="005526AD">
        <w:rPr>
          <w:lang w:val="en-AU"/>
        </w:rPr>
        <w:tab/>
        <w:t>“III/V compound” semiconductor (e.g., GaAs or GaInAs) photocathodes and transferred electron photocathodes;</w:t>
      </w:r>
    </w:p>
    <w:p w14:paraId="22161A1D" w14:textId="77777777" w:rsidR="00656C15" w:rsidRPr="005526AD" w:rsidRDefault="00656C15" w:rsidP="00656C15">
      <w:pPr>
        <w:pStyle w:val="DL0Aa1A1Note0"/>
        <w:keepNext/>
        <w:rPr>
          <w:lang w:val="en-AU"/>
        </w:rPr>
      </w:pPr>
      <w:r w:rsidRPr="005526AD">
        <w:rPr>
          <w:u w:val="single"/>
          <w:lang w:val="en-AU"/>
        </w:rPr>
        <w:t>Note:</w:t>
      </w:r>
      <w:r w:rsidRPr="005526AD">
        <w:rPr>
          <w:lang w:val="en-AU"/>
        </w:rPr>
        <w:tab/>
        <w:t>6A002</w:t>
      </w:r>
      <w:r w:rsidRPr="005526AD">
        <w:rPr>
          <w:i w:val="0"/>
          <w:lang w:val="en-AU"/>
        </w:rPr>
        <w:t>.</w:t>
      </w:r>
      <w:r w:rsidRPr="005526AD">
        <w:rPr>
          <w:lang w:val="en-AU"/>
        </w:rPr>
        <w:t>a.2.c.3. does not apply to compound semiconductor photocathodes designed to achieve a maximum “radiant sensitivity” of any of the following:</w:t>
      </w:r>
    </w:p>
    <w:p w14:paraId="44F49B3C" w14:textId="77777777" w:rsidR="00656C15" w:rsidRPr="005526AD" w:rsidRDefault="00656C15" w:rsidP="00656C15">
      <w:pPr>
        <w:pStyle w:val="DL0ANotea1a1"/>
        <w:rPr>
          <w:lang w:val="en-AU"/>
        </w:rPr>
      </w:pPr>
      <w:r w:rsidRPr="005526AD">
        <w:rPr>
          <w:lang w:val="en-AU"/>
        </w:rPr>
        <w:t>a.</w:t>
      </w:r>
      <w:r w:rsidRPr="005526AD">
        <w:rPr>
          <w:lang w:val="en-AU"/>
        </w:rPr>
        <w:tab/>
        <w:t>10 mA/W or less at the peak response in the wavelength range exceeding 400 nm but not exceeding 1,050 nm; or</w:t>
      </w:r>
    </w:p>
    <w:p w14:paraId="76F41852" w14:textId="77777777" w:rsidR="00656C15" w:rsidRPr="005526AD" w:rsidRDefault="00656C15" w:rsidP="00656C15">
      <w:pPr>
        <w:pStyle w:val="DL0ANotea1a1"/>
        <w:rPr>
          <w:lang w:val="en-AU"/>
        </w:rPr>
      </w:pPr>
      <w:r w:rsidRPr="005526AD">
        <w:rPr>
          <w:lang w:val="en-AU"/>
        </w:rPr>
        <w:t>b.</w:t>
      </w:r>
      <w:r w:rsidRPr="005526AD">
        <w:rPr>
          <w:lang w:val="en-AU"/>
        </w:rPr>
        <w:tab/>
        <w:t>15 mA/W or less at the peak response in the wavelength range exceeding 1,050 nm but not exceeding 1,800 nm.</w:t>
      </w:r>
    </w:p>
    <w:p w14:paraId="0D560597" w14:textId="46BA9F88" w:rsidR="00656C15" w:rsidRPr="005526AD" w:rsidRDefault="006807BC" w:rsidP="006807BC">
      <w:pPr>
        <w:pStyle w:val="Cat0newstyle41a1aparagraphsindented"/>
      </w:pPr>
      <w:r w:rsidRPr="005526AD">
        <w:t>6.</w:t>
      </w:r>
      <w:r w:rsidRPr="005526AD">
        <w:tab/>
        <w:t>A.</w:t>
      </w:r>
      <w:r w:rsidRPr="005526AD">
        <w:tab/>
        <w:t>002.</w:t>
      </w:r>
      <w:r w:rsidRPr="005526AD">
        <w:tab/>
        <w:t>a.</w:t>
      </w:r>
      <w:r w:rsidRPr="005526AD">
        <w:tab/>
      </w:r>
      <w:r w:rsidR="00656C15" w:rsidRPr="005526AD">
        <w:t>3.</w:t>
      </w:r>
      <w:r w:rsidR="00656C15" w:rsidRPr="005526AD">
        <w:tab/>
        <w:t>Non</w:t>
      </w:r>
      <w:r w:rsidR="008B2FCD" w:rsidRPr="005526AD">
        <w:noBreakHyphen/>
      </w:r>
      <w:r w:rsidR="00656C15" w:rsidRPr="005526AD">
        <w:t>“space</w:t>
      </w:r>
      <w:r w:rsidR="008B2FCD" w:rsidRPr="005526AD">
        <w:noBreakHyphen/>
      </w:r>
      <w:r w:rsidR="00656C15" w:rsidRPr="005526AD">
        <w:t>qualified” “focal plane arrays” as follows:</w:t>
      </w:r>
    </w:p>
    <w:p w14:paraId="382138D0" w14:textId="77777777" w:rsidR="00656C15" w:rsidRPr="005526AD" w:rsidRDefault="00656C15" w:rsidP="00656C15">
      <w:pPr>
        <w:pStyle w:val="DL0Aa1Note"/>
        <w:rPr>
          <w:lang w:val="en-AU"/>
        </w:rPr>
      </w:pPr>
      <w:r w:rsidRPr="005526AD">
        <w:rPr>
          <w:u w:val="single"/>
          <w:lang w:val="en-AU"/>
        </w:rPr>
        <w:t>N.B.:</w:t>
      </w:r>
      <w:r w:rsidRPr="005526AD">
        <w:rPr>
          <w:lang w:val="en-AU"/>
        </w:rPr>
        <w:tab/>
        <w:t>‘Microbolometer’ non</w:t>
      </w:r>
      <w:r w:rsidR="008B2FCD" w:rsidRPr="005526AD">
        <w:rPr>
          <w:lang w:val="en-AU"/>
        </w:rPr>
        <w:noBreakHyphen/>
      </w:r>
      <w:r w:rsidRPr="005526AD">
        <w:rPr>
          <w:lang w:val="en-AU"/>
        </w:rPr>
        <w:t>“space</w:t>
      </w:r>
      <w:r w:rsidR="008B2FCD" w:rsidRPr="005526AD">
        <w:rPr>
          <w:lang w:val="en-AU"/>
        </w:rPr>
        <w:noBreakHyphen/>
      </w:r>
      <w:r w:rsidRPr="005526AD">
        <w:rPr>
          <w:lang w:val="en-AU"/>
        </w:rPr>
        <w:t>qualified” “focal plane arrays” are only specified by 6A002</w:t>
      </w:r>
      <w:r w:rsidRPr="005526AD">
        <w:rPr>
          <w:i w:val="0"/>
          <w:lang w:val="en-AU"/>
        </w:rPr>
        <w:t>.</w:t>
      </w:r>
      <w:r w:rsidRPr="005526AD">
        <w:rPr>
          <w:lang w:val="en-AU"/>
        </w:rPr>
        <w:t>a.3.f.</w:t>
      </w:r>
    </w:p>
    <w:p w14:paraId="6D8D5DEC" w14:textId="77777777" w:rsidR="00656C15" w:rsidRPr="005526AD" w:rsidRDefault="00656C15" w:rsidP="00656C15">
      <w:pPr>
        <w:pStyle w:val="DL0Aa1TechH"/>
        <w:rPr>
          <w:u w:val="single"/>
          <w:lang w:val="en-AU"/>
        </w:rPr>
      </w:pPr>
      <w:r w:rsidRPr="005526AD">
        <w:rPr>
          <w:u w:val="single"/>
          <w:lang w:val="en-AU"/>
        </w:rPr>
        <w:t>Technical Note:</w:t>
      </w:r>
    </w:p>
    <w:p w14:paraId="14267738" w14:textId="5708B5D8" w:rsidR="007F58EA" w:rsidRPr="005526AD" w:rsidRDefault="007F58EA" w:rsidP="00656C15">
      <w:pPr>
        <w:pStyle w:val="DL0Aa1TechText"/>
        <w:rPr>
          <w:lang w:val="en-AU"/>
        </w:rPr>
      </w:pPr>
      <w:r w:rsidRPr="005526AD">
        <w:rPr>
          <w:lang w:val="en-AU"/>
        </w:rPr>
        <w:t>For the purposes of 6A002.a.3., linear or two-dimensional multi-element detector arrays are referred to as "focal plane arrays";</w:t>
      </w:r>
    </w:p>
    <w:p w14:paraId="6E8DD30D" w14:textId="77777777" w:rsidR="00656C15" w:rsidRPr="005526AD" w:rsidRDefault="00656C15" w:rsidP="00656C15">
      <w:pPr>
        <w:pStyle w:val="DL0Aa1Note"/>
        <w:rPr>
          <w:lang w:val="en-AU"/>
        </w:rPr>
      </w:pPr>
      <w:r w:rsidRPr="005526AD">
        <w:rPr>
          <w:u w:val="single"/>
          <w:lang w:val="en-AU"/>
        </w:rPr>
        <w:t>Note 1:</w:t>
      </w:r>
      <w:r w:rsidRPr="005526AD">
        <w:rPr>
          <w:lang w:val="en-AU"/>
        </w:rPr>
        <w:tab/>
        <w:t>6A002</w:t>
      </w:r>
      <w:r w:rsidRPr="005526AD">
        <w:rPr>
          <w:i w:val="0"/>
          <w:lang w:val="en-AU"/>
        </w:rPr>
        <w:t>.</w:t>
      </w:r>
      <w:r w:rsidRPr="005526AD">
        <w:rPr>
          <w:lang w:val="en-AU"/>
        </w:rPr>
        <w:t>a.3. includes photoconductive arrays and photovoltaic arrays.</w:t>
      </w:r>
    </w:p>
    <w:p w14:paraId="51E697E7" w14:textId="77777777" w:rsidR="00656C15" w:rsidRPr="005526AD" w:rsidRDefault="00656C15" w:rsidP="00656C15">
      <w:pPr>
        <w:pStyle w:val="DL0Aa1Note"/>
        <w:keepNext/>
        <w:rPr>
          <w:lang w:val="en-AU"/>
        </w:rPr>
      </w:pPr>
      <w:r w:rsidRPr="005526AD">
        <w:rPr>
          <w:u w:val="single"/>
          <w:lang w:val="en-AU"/>
        </w:rPr>
        <w:t>Note 2:</w:t>
      </w:r>
      <w:r w:rsidRPr="005526AD">
        <w:rPr>
          <w:lang w:val="en-AU"/>
        </w:rPr>
        <w:tab/>
        <w:t>6A002</w:t>
      </w:r>
      <w:r w:rsidRPr="005526AD">
        <w:rPr>
          <w:i w:val="0"/>
          <w:lang w:val="en-AU"/>
        </w:rPr>
        <w:t>.</w:t>
      </w:r>
      <w:r w:rsidRPr="005526AD">
        <w:rPr>
          <w:lang w:val="en-AU"/>
        </w:rPr>
        <w:t>a.3. does not apply to:</w:t>
      </w:r>
    </w:p>
    <w:p w14:paraId="165E4E44" w14:textId="77777777" w:rsidR="00656C15" w:rsidRPr="005526AD" w:rsidRDefault="00656C15" w:rsidP="00656C15">
      <w:pPr>
        <w:pStyle w:val="DL0Aa1Notea0"/>
        <w:rPr>
          <w:lang w:val="en-AU"/>
        </w:rPr>
      </w:pPr>
      <w:r w:rsidRPr="005526AD">
        <w:rPr>
          <w:lang w:val="en-AU"/>
        </w:rPr>
        <w:t>a.</w:t>
      </w:r>
      <w:r w:rsidRPr="005526AD">
        <w:rPr>
          <w:lang w:val="en-AU"/>
        </w:rPr>
        <w:tab/>
        <w:t>Multi</w:t>
      </w:r>
      <w:r w:rsidR="008B2FCD" w:rsidRPr="005526AD">
        <w:rPr>
          <w:lang w:val="en-AU"/>
        </w:rPr>
        <w:noBreakHyphen/>
      </w:r>
      <w:r w:rsidRPr="005526AD">
        <w:rPr>
          <w:lang w:val="en-AU"/>
        </w:rPr>
        <w:t>element (not to exceed 16 elements) encapsulated photoconductive cells using either lead sulphide or lead selenide;</w:t>
      </w:r>
    </w:p>
    <w:p w14:paraId="3AED35E9" w14:textId="77777777" w:rsidR="00656C15" w:rsidRPr="005526AD" w:rsidRDefault="00656C15" w:rsidP="00656C15">
      <w:pPr>
        <w:pStyle w:val="DL0Aa1Notea0"/>
        <w:keepNext/>
        <w:rPr>
          <w:lang w:val="en-AU"/>
        </w:rPr>
      </w:pPr>
      <w:r w:rsidRPr="005526AD">
        <w:rPr>
          <w:lang w:val="en-AU"/>
        </w:rPr>
        <w:t>b.</w:t>
      </w:r>
      <w:r w:rsidRPr="005526AD">
        <w:rPr>
          <w:lang w:val="en-AU"/>
        </w:rPr>
        <w:tab/>
        <w:t>Pyroelectric detectors using any of the following:</w:t>
      </w:r>
    </w:p>
    <w:p w14:paraId="3939EFC1" w14:textId="77777777" w:rsidR="00656C15" w:rsidRPr="005526AD" w:rsidRDefault="00656C15" w:rsidP="00656C15">
      <w:pPr>
        <w:pStyle w:val="DL0AaNotea1a"/>
        <w:rPr>
          <w:lang w:val="en-AU"/>
        </w:rPr>
      </w:pPr>
      <w:r w:rsidRPr="005526AD">
        <w:rPr>
          <w:lang w:val="en-AU"/>
        </w:rPr>
        <w:t>1</w:t>
      </w:r>
      <w:r w:rsidRPr="005526AD">
        <w:rPr>
          <w:i w:val="0"/>
          <w:lang w:val="en-AU"/>
        </w:rPr>
        <w:t>.</w:t>
      </w:r>
      <w:r w:rsidRPr="005526AD">
        <w:rPr>
          <w:lang w:val="en-AU"/>
        </w:rPr>
        <w:tab/>
        <w:t>Triglycine sulphate and variants;</w:t>
      </w:r>
    </w:p>
    <w:p w14:paraId="7EAF9D38" w14:textId="77777777" w:rsidR="00656C15" w:rsidRPr="005526AD" w:rsidRDefault="00656C15" w:rsidP="00656C15">
      <w:pPr>
        <w:pStyle w:val="DL0AaNotea1a"/>
        <w:rPr>
          <w:lang w:val="en-AU"/>
        </w:rPr>
      </w:pPr>
      <w:r w:rsidRPr="005526AD">
        <w:rPr>
          <w:lang w:val="en-AU"/>
        </w:rPr>
        <w:t>2</w:t>
      </w:r>
      <w:r w:rsidRPr="005526AD">
        <w:rPr>
          <w:i w:val="0"/>
          <w:lang w:val="en-AU"/>
        </w:rPr>
        <w:t>.</w:t>
      </w:r>
      <w:r w:rsidRPr="005526AD">
        <w:rPr>
          <w:lang w:val="en-AU"/>
        </w:rPr>
        <w:tab/>
        <w:t>Lead</w:t>
      </w:r>
      <w:r w:rsidR="008B2FCD" w:rsidRPr="005526AD">
        <w:rPr>
          <w:lang w:val="en-AU"/>
        </w:rPr>
        <w:noBreakHyphen/>
      </w:r>
      <w:r w:rsidRPr="005526AD">
        <w:rPr>
          <w:lang w:val="en-AU"/>
        </w:rPr>
        <w:t>lanthanum</w:t>
      </w:r>
      <w:r w:rsidR="008B2FCD" w:rsidRPr="005526AD">
        <w:rPr>
          <w:lang w:val="en-AU"/>
        </w:rPr>
        <w:noBreakHyphen/>
      </w:r>
      <w:r w:rsidRPr="005526AD">
        <w:rPr>
          <w:lang w:val="en-AU"/>
        </w:rPr>
        <w:t>zirconium titanate and variants;</w:t>
      </w:r>
    </w:p>
    <w:p w14:paraId="322F72F1" w14:textId="77777777" w:rsidR="00656C15" w:rsidRPr="005526AD" w:rsidRDefault="00656C15" w:rsidP="00656C15">
      <w:pPr>
        <w:pStyle w:val="DL0AaNotea1a"/>
        <w:rPr>
          <w:lang w:val="en-AU"/>
        </w:rPr>
      </w:pPr>
      <w:r w:rsidRPr="005526AD">
        <w:rPr>
          <w:lang w:val="en-AU"/>
        </w:rPr>
        <w:t>3</w:t>
      </w:r>
      <w:r w:rsidRPr="005526AD">
        <w:rPr>
          <w:i w:val="0"/>
          <w:lang w:val="en-AU"/>
        </w:rPr>
        <w:t>.</w:t>
      </w:r>
      <w:r w:rsidRPr="005526AD">
        <w:rPr>
          <w:lang w:val="en-AU"/>
        </w:rPr>
        <w:tab/>
        <w:t>Lithium tantalate;</w:t>
      </w:r>
    </w:p>
    <w:p w14:paraId="61595C4B" w14:textId="77777777" w:rsidR="00656C15" w:rsidRPr="005526AD" w:rsidRDefault="00656C15" w:rsidP="00656C15">
      <w:pPr>
        <w:pStyle w:val="DL0AaNotea1a"/>
        <w:rPr>
          <w:lang w:val="en-AU"/>
        </w:rPr>
      </w:pPr>
      <w:r w:rsidRPr="005526AD">
        <w:rPr>
          <w:lang w:val="en-AU"/>
        </w:rPr>
        <w:t>4</w:t>
      </w:r>
      <w:r w:rsidRPr="005526AD">
        <w:rPr>
          <w:i w:val="0"/>
          <w:lang w:val="en-AU"/>
        </w:rPr>
        <w:t>.</w:t>
      </w:r>
      <w:r w:rsidRPr="005526AD">
        <w:rPr>
          <w:lang w:val="en-AU"/>
        </w:rPr>
        <w:tab/>
        <w:t>Polyvinylidene fluoride and variants; or</w:t>
      </w:r>
    </w:p>
    <w:p w14:paraId="3C3693CB" w14:textId="77777777" w:rsidR="00656C15" w:rsidRPr="005526AD" w:rsidRDefault="00656C15" w:rsidP="00656C15">
      <w:pPr>
        <w:pStyle w:val="DL0AaNotea1a"/>
        <w:rPr>
          <w:lang w:val="en-AU"/>
        </w:rPr>
      </w:pPr>
      <w:r w:rsidRPr="005526AD">
        <w:rPr>
          <w:lang w:val="en-AU"/>
        </w:rPr>
        <w:t>5</w:t>
      </w:r>
      <w:r w:rsidRPr="005526AD">
        <w:rPr>
          <w:i w:val="0"/>
          <w:lang w:val="en-AU"/>
        </w:rPr>
        <w:t>.</w:t>
      </w:r>
      <w:r w:rsidRPr="005526AD">
        <w:rPr>
          <w:lang w:val="en-AU"/>
        </w:rPr>
        <w:tab/>
        <w:t>Strontium barium niobate and variants.</w:t>
      </w:r>
    </w:p>
    <w:p w14:paraId="14D0B7D4" w14:textId="77777777" w:rsidR="00656C15" w:rsidRPr="005526AD" w:rsidRDefault="00656C15" w:rsidP="00656C15">
      <w:pPr>
        <w:pStyle w:val="DL0Aa1Notea0"/>
        <w:keepNext/>
        <w:rPr>
          <w:lang w:val="en-AU"/>
        </w:rPr>
      </w:pPr>
      <w:r w:rsidRPr="005526AD">
        <w:rPr>
          <w:lang w:val="en-AU"/>
        </w:rPr>
        <w:t>c.</w:t>
      </w:r>
      <w:r w:rsidRPr="005526AD">
        <w:rPr>
          <w:lang w:val="en-AU"/>
        </w:rPr>
        <w:tab/>
        <w:t>“Focal plane arrays” specially designed or modified to achieve ‘charge multiplication’ and limited by design to have a maximum “radiant sensitivity” of 10 mA/W or less for wavelengths exceeding 760 nm, having all of the following:</w:t>
      </w:r>
    </w:p>
    <w:p w14:paraId="2628F4C4" w14:textId="77777777" w:rsidR="00656C15" w:rsidRPr="005526AD" w:rsidRDefault="00656C15" w:rsidP="00656C15">
      <w:pPr>
        <w:pStyle w:val="DL0AaNotea1a"/>
        <w:rPr>
          <w:lang w:val="en-AU"/>
        </w:rPr>
      </w:pPr>
      <w:r w:rsidRPr="005526AD">
        <w:rPr>
          <w:lang w:val="en-AU"/>
        </w:rPr>
        <w:t>1</w:t>
      </w:r>
      <w:r w:rsidRPr="005526AD">
        <w:rPr>
          <w:i w:val="0"/>
          <w:lang w:val="en-AU"/>
        </w:rPr>
        <w:t>.</w:t>
      </w:r>
      <w:r w:rsidRPr="005526AD">
        <w:rPr>
          <w:lang w:val="en-AU"/>
        </w:rPr>
        <w:tab/>
        <w:t>Incorporating a response limiting mechanism designed not to be removed or modified; and</w:t>
      </w:r>
    </w:p>
    <w:p w14:paraId="0C42D840" w14:textId="77777777" w:rsidR="00656C15" w:rsidRPr="005526AD" w:rsidRDefault="00656C15" w:rsidP="00656C15">
      <w:pPr>
        <w:pStyle w:val="DL0AaNotea1a"/>
        <w:keepNext/>
        <w:rPr>
          <w:lang w:val="en-AU"/>
        </w:rPr>
      </w:pPr>
      <w:r w:rsidRPr="005526AD">
        <w:rPr>
          <w:lang w:val="en-AU"/>
        </w:rPr>
        <w:t>2</w:t>
      </w:r>
      <w:r w:rsidRPr="005526AD">
        <w:rPr>
          <w:i w:val="0"/>
          <w:lang w:val="en-AU"/>
        </w:rPr>
        <w:t>.</w:t>
      </w:r>
      <w:r w:rsidRPr="005526AD">
        <w:rPr>
          <w:lang w:val="en-AU"/>
        </w:rPr>
        <w:tab/>
        <w:t>Any of the following:</w:t>
      </w:r>
    </w:p>
    <w:p w14:paraId="7B6EC8F1" w14:textId="77777777" w:rsidR="00656C15" w:rsidRPr="005526AD" w:rsidRDefault="00656C15" w:rsidP="00656C15">
      <w:pPr>
        <w:pStyle w:val="DL0AaNotea1a0"/>
        <w:rPr>
          <w:lang w:val="en-AU"/>
        </w:rPr>
      </w:pPr>
      <w:r w:rsidRPr="005526AD">
        <w:rPr>
          <w:lang w:val="en-AU"/>
        </w:rPr>
        <w:t>a.</w:t>
      </w:r>
      <w:r w:rsidRPr="005526AD">
        <w:rPr>
          <w:lang w:val="en-AU"/>
        </w:rPr>
        <w:tab/>
        <w:t>The response limiting mechanism is integral to or combined with the detector element; or</w:t>
      </w:r>
    </w:p>
    <w:p w14:paraId="641FC082" w14:textId="77777777" w:rsidR="00656C15" w:rsidRPr="005526AD" w:rsidRDefault="00656C15" w:rsidP="00656C15">
      <w:pPr>
        <w:pStyle w:val="DL0AaNotea1a0"/>
        <w:rPr>
          <w:lang w:val="en-AU"/>
        </w:rPr>
      </w:pPr>
      <w:r w:rsidRPr="005526AD">
        <w:rPr>
          <w:lang w:val="en-AU"/>
        </w:rPr>
        <w:t>b.</w:t>
      </w:r>
      <w:r w:rsidRPr="005526AD">
        <w:rPr>
          <w:lang w:val="en-AU"/>
        </w:rPr>
        <w:tab/>
        <w:t>The “focal plane array” is only operable with the response limiting mechanism in place.</w:t>
      </w:r>
    </w:p>
    <w:p w14:paraId="312917EA" w14:textId="77777777" w:rsidR="00656C15" w:rsidRPr="005526AD" w:rsidRDefault="00656C15" w:rsidP="00656C15">
      <w:pPr>
        <w:pStyle w:val="DL0Aa1TechH"/>
        <w:ind w:left="3686"/>
        <w:rPr>
          <w:u w:val="single"/>
          <w:lang w:val="en-AU"/>
        </w:rPr>
      </w:pPr>
      <w:r w:rsidRPr="005526AD">
        <w:rPr>
          <w:u w:val="single"/>
          <w:lang w:val="en-AU"/>
        </w:rPr>
        <w:t>Technical Note:</w:t>
      </w:r>
    </w:p>
    <w:p w14:paraId="6697CA7D" w14:textId="7867198F" w:rsidR="006B0324" w:rsidRPr="005526AD" w:rsidRDefault="006B0324" w:rsidP="00656C15">
      <w:pPr>
        <w:pStyle w:val="DL0Aa1TechH"/>
        <w:ind w:left="3686"/>
        <w:rPr>
          <w:lang w:val="en-AU"/>
        </w:rPr>
      </w:pPr>
      <w:r w:rsidRPr="005526AD">
        <w:rPr>
          <w:lang w:val="en-AU"/>
        </w:rPr>
        <w:t>For the purposes of 6A002.a.3. Note 2.c.2.a., a response limiting mechanism integral to the detector element is designed not to be removed or modified without rendering the detector inoperable</w:t>
      </w:r>
      <w:r w:rsidRPr="005526AD">
        <w:rPr>
          <w:rFonts w:ascii="Arial" w:hAnsi="Arial" w:cs="Arial"/>
          <w:i w:val="0"/>
          <w:color w:val="000000"/>
        </w:rPr>
        <w:t>.</w:t>
      </w:r>
    </w:p>
    <w:p w14:paraId="08D8509A" w14:textId="77777777" w:rsidR="00656C15" w:rsidRPr="005526AD" w:rsidRDefault="00656C15" w:rsidP="00656C15">
      <w:pPr>
        <w:pStyle w:val="1A1a1note1a"/>
        <w:spacing w:before="60"/>
        <w:ind w:left="3686" w:right="-23" w:hanging="567"/>
        <w:rPr>
          <w:sz w:val="22"/>
          <w:szCs w:val="22"/>
          <w:lang w:val="en-AU"/>
        </w:rPr>
      </w:pPr>
      <w:r w:rsidRPr="005526AD">
        <w:rPr>
          <w:sz w:val="22"/>
          <w:szCs w:val="22"/>
          <w:lang w:val="en-AU"/>
        </w:rPr>
        <w:t>d.</w:t>
      </w:r>
      <w:r w:rsidRPr="005526AD">
        <w:rPr>
          <w:sz w:val="22"/>
          <w:szCs w:val="22"/>
          <w:lang w:val="en-AU"/>
        </w:rPr>
        <w:tab/>
        <w:t>Thermopile arrays having less than 5,130 elements;</w:t>
      </w:r>
    </w:p>
    <w:p w14:paraId="6D98E02F" w14:textId="1990AFDB" w:rsidR="00656C15" w:rsidRPr="005526AD" w:rsidRDefault="00622022" w:rsidP="00622022">
      <w:pPr>
        <w:pStyle w:val="Cat0newstyle61a1a1aparagraphsindented"/>
      </w:pPr>
      <w:r w:rsidRPr="005526AD">
        <w:t>6.</w:t>
      </w:r>
      <w:r w:rsidRPr="005526AD">
        <w:tab/>
        <w:t>A.</w:t>
      </w:r>
      <w:r w:rsidRPr="005526AD">
        <w:tab/>
        <w:t>002.</w:t>
      </w:r>
      <w:r w:rsidRPr="005526AD">
        <w:tab/>
        <w:t>a.</w:t>
      </w:r>
      <w:r w:rsidRPr="005526AD">
        <w:tab/>
        <w:t>3.</w:t>
      </w:r>
      <w:r w:rsidRPr="005526AD">
        <w:tab/>
      </w:r>
      <w:r w:rsidR="00656C15" w:rsidRPr="005526AD">
        <w:t>a.</w:t>
      </w:r>
      <w:r w:rsidR="00656C15" w:rsidRPr="005526AD">
        <w:tab/>
        <w:t>Non</w:t>
      </w:r>
      <w:r w:rsidR="008B2FCD" w:rsidRPr="005526AD">
        <w:noBreakHyphen/>
      </w:r>
      <w:r w:rsidR="00656C15" w:rsidRPr="005526AD">
        <w:t>“space</w:t>
      </w:r>
      <w:r w:rsidR="008B2FCD" w:rsidRPr="005526AD">
        <w:noBreakHyphen/>
      </w:r>
      <w:r w:rsidR="00656C15" w:rsidRPr="005526AD">
        <w:t>qualified” “focal plane arrays” having all of the following:</w:t>
      </w:r>
    </w:p>
    <w:p w14:paraId="1CDD6CC7" w14:textId="77777777" w:rsidR="00656C15" w:rsidRPr="005526AD" w:rsidRDefault="00656C15" w:rsidP="00656C15">
      <w:pPr>
        <w:pStyle w:val="DL0Aa1a1"/>
        <w:rPr>
          <w:lang w:val="en-AU"/>
        </w:rPr>
      </w:pPr>
      <w:r w:rsidRPr="005526AD">
        <w:rPr>
          <w:lang w:val="en-AU"/>
        </w:rPr>
        <w:t>1.</w:t>
      </w:r>
      <w:r w:rsidRPr="005526AD">
        <w:rPr>
          <w:lang w:val="en-AU"/>
        </w:rPr>
        <w:tab/>
        <w:t>Individual elements with a peak response within the wavelength range exceeding 900 nm but not exceeding 1,050 nm; and</w:t>
      </w:r>
    </w:p>
    <w:p w14:paraId="75A2D1F3" w14:textId="77777777" w:rsidR="00656C15" w:rsidRPr="005526AD" w:rsidRDefault="00656C15" w:rsidP="00656C15">
      <w:pPr>
        <w:pStyle w:val="DL0Aa1a1"/>
        <w:keepNext/>
        <w:rPr>
          <w:lang w:val="en-AU"/>
        </w:rPr>
      </w:pPr>
      <w:r w:rsidRPr="005526AD">
        <w:rPr>
          <w:lang w:val="en-AU"/>
        </w:rPr>
        <w:t>2.</w:t>
      </w:r>
      <w:r w:rsidRPr="005526AD">
        <w:rPr>
          <w:lang w:val="en-AU"/>
        </w:rPr>
        <w:tab/>
        <w:t>Any of the following:</w:t>
      </w:r>
    </w:p>
    <w:p w14:paraId="025D584F" w14:textId="77777777" w:rsidR="00656C15" w:rsidRPr="005526AD" w:rsidRDefault="00656C15" w:rsidP="00656C15">
      <w:pPr>
        <w:pStyle w:val="DL0Aa1a1a"/>
        <w:rPr>
          <w:lang w:val="en-AU"/>
        </w:rPr>
      </w:pPr>
      <w:r w:rsidRPr="005526AD">
        <w:rPr>
          <w:lang w:val="en-AU"/>
        </w:rPr>
        <w:t>a.</w:t>
      </w:r>
      <w:r w:rsidRPr="005526AD">
        <w:rPr>
          <w:lang w:val="en-AU"/>
        </w:rPr>
        <w:tab/>
        <w:t>A response “time constant” of less than 0.5 ns; or</w:t>
      </w:r>
    </w:p>
    <w:p w14:paraId="52117A15" w14:textId="77777777" w:rsidR="00656C15" w:rsidRPr="005526AD" w:rsidRDefault="00656C15" w:rsidP="00656C15">
      <w:pPr>
        <w:pStyle w:val="DL0Aa1a1a"/>
        <w:rPr>
          <w:lang w:val="en-AU"/>
        </w:rPr>
      </w:pPr>
      <w:r w:rsidRPr="005526AD">
        <w:rPr>
          <w:lang w:val="en-AU"/>
        </w:rPr>
        <w:t>b.</w:t>
      </w:r>
      <w:r w:rsidRPr="005526AD">
        <w:rPr>
          <w:lang w:val="en-AU"/>
        </w:rPr>
        <w:tab/>
        <w:t>Specially designed or modified to achieve ‘charge multiplication’ and having a maximum “radiant sensitivity” exceeding 10 mA/W;</w:t>
      </w:r>
    </w:p>
    <w:p w14:paraId="038557FE" w14:textId="79848E71" w:rsidR="00656C15" w:rsidRPr="005526AD" w:rsidRDefault="00622022" w:rsidP="00622022">
      <w:pPr>
        <w:pStyle w:val="Cat0newstyle61a1a1aparagraphsindented"/>
      </w:pPr>
      <w:r w:rsidRPr="005526AD">
        <w:t>6.</w:t>
      </w:r>
      <w:r w:rsidRPr="005526AD">
        <w:tab/>
        <w:t>A.</w:t>
      </w:r>
      <w:r w:rsidRPr="005526AD">
        <w:tab/>
        <w:t>002.</w:t>
      </w:r>
      <w:r w:rsidRPr="005526AD">
        <w:tab/>
        <w:t>a.</w:t>
      </w:r>
      <w:r w:rsidRPr="005526AD">
        <w:tab/>
        <w:t>3.</w:t>
      </w:r>
      <w:r w:rsidRPr="005526AD">
        <w:tab/>
      </w:r>
      <w:r w:rsidR="00656C15" w:rsidRPr="005526AD">
        <w:t>b.</w:t>
      </w:r>
      <w:r w:rsidR="00656C15" w:rsidRPr="005526AD">
        <w:tab/>
        <w:t>Non</w:t>
      </w:r>
      <w:r w:rsidR="008B2FCD" w:rsidRPr="005526AD">
        <w:noBreakHyphen/>
      </w:r>
      <w:r w:rsidR="00656C15" w:rsidRPr="005526AD">
        <w:t>“space</w:t>
      </w:r>
      <w:r w:rsidR="008B2FCD" w:rsidRPr="005526AD">
        <w:noBreakHyphen/>
      </w:r>
      <w:r w:rsidR="00656C15" w:rsidRPr="005526AD">
        <w:t>qualified” “focal plane arrays” having all of the following:</w:t>
      </w:r>
    </w:p>
    <w:p w14:paraId="2D8D6605" w14:textId="77777777" w:rsidR="00656C15" w:rsidRPr="005526AD" w:rsidRDefault="00656C15" w:rsidP="00656C15">
      <w:pPr>
        <w:pStyle w:val="DL0Aa1a1"/>
        <w:rPr>
          <w:lang w:val="en-AU"/>
        </w:rPr>
      </w:pPr>
      <w:r w:rsidRPr="005526AD">
        <w:rPr>
          <w:lang w:val="en-AU"/>
        </w:rPr>
        <w:t>1.</w:t>
      </w:r>
      <w:r w:rsidRPr="005526AD">
        <w:rPr>
          <w:lang w:val="en-AU"/>
        </w:rPr>
        <w:tab/>
        <w:t>Individual elements with a peak response in the wavelength range exceeding 1,050 nm but not exceeding 1,200 nm; and</w:t>
      </w:r>
    </w:p>
    <w:p w14:paraId="248F90E1" w14:textId="77777777" w:rsidR="00656C15" w:rsidRPr="005526AD" w:rsidRDefault="00656C15" w:rsidP="00656C15">
      <w:pPr>
        <w:pStyle w:val="DL0Aa1a1"/>
        <w:keepNext/>
        <w:rPr>
          <w:lang w:val="en-AU"/>
        </w:rPr>
      </w:pPr>
      <w:r w:rsidRPr="005526AD">
        <w:rPr>
          <w:lang w:val="en-AU"/>
        </w:rPr>
        <w:t>2.</w:t>
      </w:r>
      <w:r w:rsidRPr="005526AD">
        <w:rPr>
          <w:lang w:val="en-AU"/>
        </w:rPr>
        <w:tab/>
        <w:t>Any of the following:</w:t>
      </w:r>
    </w:p>
    <w:p w14:paraId="32B5D105" w14:textId="77777777" w:rsidR="00656C15" w:rsidRPr="005526AD" w:rsidRDefault="00656C15" w:rsidP="00656C15">
      <w:pPr>
        <w:pStyle w:val="DL0Aa1a1a"/>
        <w:rPr>
          <w:lang w:val="en-AU"/>
        </w:rPr>
      </w:pPr>
      <w:r w:rsidRPr="005526AD">
        <w:rPr>
          <w:lang w:val="en-AU"/>
        </w:rPr>
        <w:t>a.</w:t>
      </w:r>
      <w:r w:rsidRPr="005526AD">
        <w:rPr>
          <w:lang w:val="en-AU"/>
        </w:rPr>
        <w:tab/>
        <w:t>A response “time constant” of 95 ns or less; or</w:t>
      </w:r>
    </w:p>
    <w:p w14:paraId="04207906" w14:textId="77777777" w:rsidR="00656C15" w:rsidRPr="005526AD" w:rsidRDefault="00656C15" w:rsidP="00656C15">
      <w:pPr>
        <w:pStyle w:val="DL0Aa1a1a"/>
        <w:rPr>
          <w:lang w:val="en-AU"/>
        </w:rPr>
      </w:pPr>
      <w:r w:rsidRPr="005526AD">
        <w:rPr>
          <w:lang w:val="en-AU"/>
        </w:rPr>
        <w:t>b.</w:t>
      </w:r>
      <w:r w:rsidRPr="005526AD">
        <w:rPr>
          <w:lang w:val="en-AU"/>
        </w:rPr>
        <w:tab/>
        <w:t>Specially designed or modified to achieve ‘charge multiplication’ and having a maximum “radiant sensitivity” exceeding 10 mA/W;</w:t>
      </w:r>
    </w:p>
    <w:p w14:paraId="6CCF843D" w14:textId="2A224D7E" w:rsidR="00656C15" w:rsidRPr="005526AD" w:rsidRDefault="00622022" w:rsidP="00622022">
      <w:pPr>
        <w:pStyle w:val="Cat0newstyle61a1a1aparagraphsindented"/>
      </w:pPr>
      <w:r w:rsidRPr="005526AD">
        <w:t>6.</w:t>
      </w:r>
      <w:r w:rsidRPr="005526AD">
        <w:tab/>
        <w:t>A.</w:t>
      </w:r>
      <w:r w:rsidRPr="005526AD">
        <w:tab/>
        <w:t>002.</w:t>
      </w:r>
      <w:r w:rsidRPr="005526AD">
        <w:tab/>
        <w:t>a.</w:t>
      </w:r>
      <w:r w:rsidRPr="005526AD">
        <w:tab/>
        <w:t>3.</w:t>
      </w:r>
      <w:r w:rsidRPr="005526AD">
        <w:tab/>
      </w:r>
      <w:r w:rsidR="00656C15" w:rsidRPr="005526AD">
        <w:t>c.</w:t>
      </w:r>
      <w:r w:rsidR="00656C15" w:rsidRPr="005526AD">
        <w:tab/>
        <w:t>Non</w:t>
      </w:r>
      <w:r w:rsidR="008B2FCD" w:rsidRPr="005526AD">
        <w:noBreakHyphen/>
      </w:r>
      <w:r w:rsidR="00656C15" w:rsidRPr="005526AD">
        <w:t>“space</w:t>
      </w:r>
      <w:r w:rsidR="008B2FCD" w:rsidRPr="005526AD">
        <w:noBreakHyphen/>
      </w:r>
      <w:r w:rsidR="00656C15" w:rsidRPr="005526AD">
        <w:t>qualified” non</w:t>
      </w:r>
      <w:r w:rsidR="008B2FCD" w:rsidRPr="005526AD">
        <w:noBreakHyphen/>
      </w:r>
      <w:r w:rsidR="00656C15" w:rsidRPr="005526AD">
        <w:t>linear (2</w:t>
      </w:r>
      <w:r w:rsidR="008B2FCD" w:rsidRPr="005526AD">
        <w:noBreakHyphen/>
      </w:r>
      <w:r w:rsidR="00656C15" w:rsidRPr="005526AD">
        <w:t>dimensional) “focal plane arrays” having</w:t>
      </w:r>
      <w:r w:rsidR="00656C15" w:rsidRPr="005526AD">
        <w:rPr>
          <w:b/>
        </w:rPr>
        <w:t xml:space="preserve"> </w:t>
      </w:r>
      <w:r w:rsidR="00656C15" w:rsidRPr="005526AD">
        <w:t>individual elements with a peak response in the wavelength range exceeding 1,200 nm but not exceeding 30,000 nm;</w:t>
      </w:r>
    </w:p>
    <w:p w14:paraId="701106AD" w14:textId="77777777" w:rsidR="00656C15" w:rsidRPr="005526AD" w:rsidRDefault="00656C15" w:rsidP="00656C15">
      <w:pPr>
        <w:pStyle w:val="DL0Aa1aNote"/>
        <w:rPr>
          <w:lang w:val="en-AU"/>
        </w:rPr>
      </w:pPr>
      <w:r w:rsidRPr="005526AD">
        <w:rPr>
          <w:u w:val="single"/>
          <w:lang w:val="en-AU"/>
        </w:rPr>
        <w:t>N.B.:</w:t>
      </w:r>
      <w:r w:rsidRPr="005526AD">
        <w:rPr>
          <w:lang w:val="en-AU"/>
        </w:rPr>
        <w:tab/>
        <w:t>Silicon and other material based ‘microbolometer’ non</w:t>
      </w:r>
      <w:r w:rsidR="008B2FCD" w:rsidRPr="005526AD">
        <w:rPr>
          <w:lang w:val="en-AU"/>
        </w:rPr>
        <w:noBreakHyphen/>
      </w:r>
      <w:r w:rsidRPr="005526AD">
        <w:rPr>
          <w:lang w:val="en-AU"/>
        </w:rPr>
        <w:t>“space</w:t>
      </w:r>
      <w:r w:rsidR="008B2FCD" w:rsidRPr="005526AD">
        <w:rPr>
          <w:lang w:val="en-AU"/>
        </w:rPr>
        <w:noBreakHyphen/>
      </w:r>
      <w:r w:rsidRPr="005526AD">
        <w:rPr>
          <w:lang w:val="en-AU"/>
        </w:rPr>
        <w:t>qualified” “focal plane arrays” are only specified by 6A002</w:t>
      </w:r>
      <w:r w:rsidRPr="005526AD">
        <w:rPr>
          <w:i w:val="0"/>
          <w:lang w:val="en-AU"/>
        </w:rPr>
        <w:t>.</w:t>
      </w:r>
      <w:r w:rsidRPr="005526AD">
        <w:rPr>
          <w:lang w:val="en-AU"/>
        </w:rPr>
        <w:t>a.3.f.</w:t>
      </w:r>
    </w:p>
    <w:p w14:paraId="583A180D" w14:textId="1EC603D3" w:rsidR="00656C15" w:rsidRPr="005526AD" w:rsidRDefault="00622022" w:rsidP="00622022">
      <w:pPr>
        <w:pStyle w:val="Cat0newstyle61a1a1aparagraphsindented"/>
      </w:pPr>
      <w:r w:rsidRPr="005526AD">
        <w:t>6.</w:t>
      </w:r>
      <w:r w:rsidRPr="005526AD">
        <w:tab/>
        <w:t>A.</w:t>
      </w:r>
      <w:r w:rsidRPr="005526AD">
        <w:tab/>
        <w:t>002.</w:t>
      </w:r>
      <w:r w:rsidRPr="005526AD">
        <w:tab/>
        <w:t>a.</w:t>
      </w:r>
      <w:r w:rsidRPr="005526AD">
        <w:tab/>
        <w:t>3.</w:t>
      </w:r>
      <w:r w:rsidRPr="005526AD">
        <w:tab/>
      </w:r>
      <w:r w:rsidR="00656C15" w:rsidRPr="005526AD">
        <w:t>d.</w:t>
      </w:r>
      <w:r w:rsidR="00656C15" w:rsidRPr="005526AD">
        <w:tab/>
        <w:t>Non</w:t>
      </w:r>
      <w:r w:rsidR="008B2FCD" w:rsidRPr="005526AD">
        <w:noBreakHyphen/>
      </w:r>
      <w:r w:rsidR="00656C15" w:rsidRPr="005526AD">
        <w:t>“space</w:t>
      </w:r>
      <w:r w:rsidR="008B2FCD" w:rsidRPr="005526AD">
        <w:noBreakHyphen/>
      </w:r>
      <w:r w:rsidR="00656C15" w:rsidRPr="005526AD">
        <w:t>qualified” linear (1</w:t>
      </w:r>
      <w:r w:rsidR="008B2FCD" w:rsidRPr="005526AD">
        <w:noBreakHyphen/>
      </w:r>
      <w:r w:rsidR="00656C15" w:rsidRPr="005526AD">
        <w:t>dimensional) “focal plane arrays” having all of the following:</w:t>
      </w:r>
    </w:p>
    <w:p w14:paraId="47B998A4" w14:textId="77777777" w:rsidR="00656C15" w:rsidRPr="005526AD" w:rsidRDefault="00656C15" w:rsidP="00656C15">
      <w:pPr>
        <w:pStyle w:val="DL0Aa1a1"/>
        <w:rPr>
          <w:lang w:val="en-AU"/>
        </w:rPr>
      </w:pPr>
      <w:r w:rsidRPr="005526AD">
        <w:rPr>
          <w:lang w:val="en-AU"/>
        </w:rPr>
        <w:t>1.</w:t>
      </w:r>
      <w:r w:rsidRPr="005526AD">
        <w:rPr>
          <w:lang w:val="en-AU"/>
        </w:rPr>
        <w:tab/>
        <w:t>Individual elements with a peak response in the wavelength range exceeding 1,200 nm but not exceeding 3,000 nm; and</w:t>
      </w:r>
    </w:p>
    <w:p w14:paraId="3621B753" w14:textId="77777777" w:rsidR="00656C15" w:rsidRPr="005526AD" w:rsidRDefault="00656C15" w:rsidP="00656C15">
      <w:pPr>
        <w:pStyle w:val="DL0Aa1a1"/>
        <w:keepNext/>
        <w:rPr>
          <w:lang w:val="en-AU"/>
        </w:rPr>
      </w:pPr>
      <w:r w:rsidRPr="005526AD">
        <w:rPr>
          <w:lang w:val="en-AU"/>
        </w:rPr>
        <w:t>2.</w:t>
      </w:r>
      <w:r w:rsidRPr="005526AD">
        <w:rPr>
          <w:lang w:val="en-AU"/>
        </w:rPr>
        <w:tab/>
        <w:t>Any of the following:</w:t>
      </w:r>
    </w:p>
    <w:p w14:paraId="4682CCA2" w14:textId="77777777" w:rsidR="00656C15" w:rsidRPr="005526AD" w:rsidRDefault="00656C15" w:rsidP="00656C15">
      <w:pPr>
        <w:pStyle w:val="DL0Aa1a1a"/>
        <w:rPr>
          <w:lang w:val="en-AU"/>
        </w:rPr>
      </w:pPr>
      <w:r w:rsidRPr="005526AD">
        <w:rPr>
          <w:lang w:val="en-AU"/>
        </w:rPr>
        <w:t>a.</w:t>
      </w:r>
      <w:r w:rsidRPr="005526AD">
        <w:rPr>
          <w:lang w:val="en-AU"/>
        </w:rPr>
        <w:tab/>
        <w:t>A ratio of ‘scan direction’ dimension of the detector element to the ‘cross</w:t>
      </w:r>
      <w:r w:rsidR="008B2FCD" w:rsidRPr="005526AD">
        <w:rPr>
          <w:lang w:val="en-AU"/>
        </w:rPr>
        <w:noBreakHyphen/>
      </w:r>
      <w:r w:rsidRPr="005526AD">
        <w:rPr>
          <w:lang w:val="en-AU"/>
        </w:rPr>
        <w:t>scan direction’ dimension of the detector element of less than 3.8; or</w:t>
      </w:r>
    </w:p>
    <w:p w14:paraId="22F148C2" w14:textId="77777777" w:rsidR="00656C15" w:rsidRPr="005526AD" w:rsidRDefault="00656C15" w:rsidP="00656C15">
      <w:pPr>
        <w:pStyle w:val="DL0Aa1a1a"/>
        <w:rPr>
          <w:lang w:val="en-AU"/>
        </w:rPr>
      </w:pPr>
      <w:r w:rsidRPr="005526AD">
        <w:rPr>
          <w:lang w:val="en-AU"/>
        </w:rPr>
        <w:t>b.</w:t>
      </w:r>
      <w:r w:rsidRPr="005526AD">
        <w:rPr>
          <w:lang w:val="en-AU"/>
        </w:rPr>
        <w:tab/>
      </w:r>
      <w:r w:rsidR="002046B8" w:rsidRPr="005526AD">
        <w:rPr>
          <w:lang w:val="en-AU"/>
        </w:rPr>
        <w:t>Signal processing in the detector elements</w:t>
      </w:r>
      <w:r w:rsidRPr="005526AD">
        <w:rPr>
          <w:lang w:val="en-AU"/>
        </w:rPr>
        <w:t>;</w:t>
      </w:r>
    </w:p>
    <w:p w14:paraId="1D80EF27" w14:textId="77777777" w:rsidR="00656C15" w:rsidRPr="005526AD" w:rsidRDefault="00656C15" w:rsidP="00656C15">
      <w:pPr>
        <w:pStyle w:val="DL0Aa1aNote"/>
        <w:rPr>
          <w:lang w:val="en-AU"/>
        </w:rPr>
      </w:pPr>
      <w:r w:rsidRPr="005526AD">
        <w:rPr>
          <w:u w:val="single"/>
          <w:lang w:val="en-AU"/>
        </w:rPr>
        <w:t>Note:</w:t>
      </w:r>
      <w:r w:rsidRPr="005526AD">
        <w:rPr>
          <w:lang w:val="en-AU"/>
        </w:rPr>
        <w:tab/>
        <w:t>6A002</w:t>
      </w:r>
      <w:r w:rsidRPr="005526AD">
        <w:rPr>
          <w:i w:val="0"/>
          <w:lang w:val="en-AU"/>
        </w:rPr>
        <w:t>.</w:t>
      </w:r>
      <w:r w:rsidRPr="005526AD">
        <w:rPr>
          <w:lang w:val="en-AU"/>
        </w:rPr>
        <w:t>a.3.d. does not apply to “focal plane arrays” (not to exceed 32 elements) having detector elements limited solely to germanium material.</w:t>
      </w:r>
    </w:p>
    <w:p w14:paraId="7663793E" w14:textId="77777777" w:rsidR="00656C15" w:rsidRPr="005526AD" w:rsidRDefault="00656C15" w:rsidP="00656C15">
      <w:pPr>
        <w:pStyle w:val="DL0Aa1a1TechH"/>
        <w:ind w:left="2835"/>
        <w:rPr>
          <w:lang w:val="en-AU"/>
        </w:rPr>
      </w:pPr>
      <w:r w:rsidRPr="005526AD">
        <w:rPr>
          <w:lang w:val="en-AU"/>
        </w:rPr>
        <w:t>Technical Note:</w:t>
      </w:r>
    </w:p>
    <w:p w14:paraId="612F23B3" w14:textId="77777777" w:rsidR="00656C15" w:rsidRPr="005526AD" w:rsidRDefault="00656C15" w:rsidP="00656C15">
      <w:pPr>
        <w:pStyle w:val="DL0Aa1a1TechText0"/>
        <w:rPr>
          <w:lang w:val="en-AU"/>
        </w:rPr>
      </w:pPr>
      <w:r w:rsidRPr="005526AD">
        <w:rPr>
          <w:lang w:val="en-AU"/>
        </w:rPr>
        <w:t>For the purposes of 6A002</w:t>
      </w:r>
      <w:r w:rsidRPr="005526AD">
        <w:rPr>
          <w:i w:val="0"/>
          <w:lang w:val="en-AU"/>
        </w:rPr>
        <w:t>.</w:t>
      </w:r>
      <w:r w:rsidRPr="005526AD">
        <w:rPr>
          <w:lang w:val="en-AU"/>
        </w:rPr>
        <w:t>a.3.d., ‘cross</w:t>
      </w:r>
      <w:r w:rsidR="008B2FCD" w:rsidRPr="005526AD">
        <w:rPr>
          <w:lang w:val="en-AU"/>
        </w:rPr>
        <w:noBreakHyphen/>
      </w:r>
      <w:r w:rsidRPr="005526AD">
        <w:rPr>
          <w:lang w:val="en-AU"/>
        </w:rPr>
        <w:t>scan direction’ is defined as the axis parallel to the linear array of detector elements and the ‘scan direction’ is defined as the axis perpendicular to the linear array of detector elements.</w:t>
      </w:r>
    </w:p>
    <w:p w14:paraId="687984AF" w14:textId="2B5D2DE8" w:rsidR="00656C15" w:rsidRPr="005526AD" w:rsidRDefault="00622022" w:rsidP="00622022">
      <w:pPr>
        <w:pStyle w:val="Cat0newstyle61a1a1aparagraphsindented"/>
      </w:pPr>
      <w:r w:rsidRPr="005526AD">
        <w:t>6.</w:t>
      </w:r>
      <w:r w:rsidRPr="005526AD">
        <w:tab/>
        <w:t>A.</w:t>
      </w:r>
      <w:r w:rsidRPr="005526AD">
        <w:tab/>
        <w:t>002.</w:t>
      </w:r>
      <w:r w:rsidRPr="005526AD">
        <w:tab/>
        <w:t>a.</w:t>
      </w:r>
      <w:r w:rsidRPr="005526AD">
        <w:tab/>
        <w:t>3.</w:t>
      </w:r>
      <w:r w:rsidRPr="005526AD">
        <w:tab/>
      </w:r>
      <w:r w:rsidR="00656C15" w:rsidRPr="005526AD">
        <w:t>e.</w:t>
      </w:r>
      <w:r w:rsidR="00656C15" w:rsidRPr="005526AD">
        <w:tab/>
        <w:t>Non</w:t>
      </w:r>
      <w:r w:rsidR="008B2FCD" w:rsidRPr="005526AD">
        <w:noBreakHyphen/>
      </w:r>
      <w:r w:rsidR="00656C15" w:rsidRPr="005526AD">
        <w:t>“space</w:t>
      </w:r>
      <w:r w:rsidR="008B2FCD" w:rsidRPr="005526AD">
        <w:noBreakHyphen/>
      </w:r>
      <w:r w:rsidR="00656C15" w:rsidRPr="005526AD">
        <w:t>qualified” linear (1</w:t>
      </w:r>
      <w:r w:rsidR="008B2FCD" w:rsidRPr="005526AD">
        <w:noBreakHyphen/>
      </w:r>
      <w:r w:rsidR="00656C15" w:rsidRPr="005526AD">
        <w:t>dimensional) “focal plane arrays” having individual elements with a peak response in the wavelength range exceeding 3,000 nm but not exceeding 30,000 nm;</w:t>
      </w:r>
    </w:p>
    <w:p w14:paraId="18E414AE" w14:textId="49D6D438" w:rsidR="00656C15" w:rsidRPr="005526AD" w:rsidRDefault="00622022" w:rsidP="00622022">
      <w:pPr>
        <w:pStyle w:val="Cat0newstyle61a1a1aparagraphsindented"/>
      </w:pPr>
      <w:r w:rsidRPr="005526AD">
        <w:t>6.</w:t>
      </w:r>
      <w:r w:rsidRPr="005526AD">
        <w:tab/>
        <w:t>A.</w:t>
      </w:r>
      <w:r w:rsidRPr="005526AD">
        <w:tab/>
        <w:t>002.</w:t>
      </w:r>
      <w:r w:rsidRPr="005526AD">
        <w:tab/>
        <w:t>a.</w:t>
      </w:r>
      <w:r w:rsidRPr="005526AD">
        <w:tab/>
        <w:t>3.</w:t>
      </w:r>
      <w:r w:rsidRPr="005526AD">
        <w:tab/>
      </w:r>
      <w:r w:rsidR="00656C15" w:rsidRPr="005526AD">
        <w:t>f.</w:t>
      </w:r>
      <w:r w:rsidR="00656C15" w:rsidRPr="005526AD">
        <w:tab/>
        <w:t>Non</w:t>
      </w:r>
      <w:r w:rsidR="008B2FCD" w:rsidRPr="005526AD">
        <w:noBreakHyphen/>
      </w:r>
      <w:r w:rsidR="00656C15" w:rsidRPr="005526AD">
        <w:t>“space</w:t>
      </w:r>
      <w:r w:rsidR="008B2FCD" w:rsidRPr="005526AD">
        <w:noBreakHyphen/>
      </w:r>
      <w:r w:rsidR="00656C15" w:rsidRPr="005526AD">
        <w:t>qualified” non</w:t>
      </w:r>
      <w:r w:rsidR="008B2FCD" w:rsidRPr="005526AD">
        <w:noBreakHyphen/>
      </w:r>
      <w:r w:rsidR="00656C15" w:rsidRPr="005526AD">
        <w:t>linear (2</w:t>
      </w:r>
      <w:r w:rsidR="008B2FCD" w:rsidRPr="005526AD">
        <w:noBreakHyphen/>
      </w:r>
      <w:r w:rsidR="00656C15" w:rsidRPr="005526AD">
        <w:t>dimensional) infrared “focal plane arrays” based on ‘microbolometer’ material having individual elements with an unfiltered response in the wavelength range equal to or exceeding 8,000 nm but not exceeding 14,000 nm;</w:t>
      </w:r>
    </w:p>
    <w:p w14:paraId="00FA084B" w14:textId="77777777" w:rsidR="00656C15" w:rsidRPr="005526AD" w:rsidRDefault="00656C15" w:rsidP="00656C15">
      <w:pPr>
        <w:pStyle w:val="DL0Aa1a1TechH"/>
        <w:ind w:left="2835"/>
        <w:rPr>
          <w:u w:val="single"/>
          <w:lang w:val="en-AU"/>
        </w:rPr>
      </w:pPr>
      <w:r w:rsidRPr="005526AD">
        <w:rPr>
          <w:u w:val="single"/>
          <w:lang w:val="en-AU"/>
        </w:rPr>
        <w:t>Technical Note:</w:t>
      </w:r>
    </w:p>
    <w:p w14:paraId="131CD7C0" w14:textId="77777777" w:rsidR="00656C15" w:rsidRPr="005526AD" w:rsidRDefault="00656C15" w:rsidP="00656C15">
      <w:pPr>
        <w:pStyle w:val="DL0Aa1a1TechText0"/>
        <w:rPr>
          <w:lang w:val="en-AU"/>
        </w:rPr>
      </w:pPr>
      <w:r w:rsidRPr="005526AD">
        <w:rPr>
          <w:lang w:val="en-AU"/>
        </w:rPr>
        <w:t>For the purposes of 6A002</w:t>
      </w:r>
      <w:r w:rsidRPr="005526AD">
        <w:rPr>
          <w:i w:val="0"/>
          <w:lang w:val="en-AU"/>
        </w:rPr>
        <w:t>.</w:t>
      </w:r>
      <w:r w:rsidRPr="005526AD">
        <w:rPr>
          <w:lang w:val="en-AU"/>
        </w:rPr>
        <w:t>a.3.f., ‘microbolometer’ is defined as a thermal imaging detector that, as a result of a temperature change in the detector caused by the absorption of infrared radiation, is used to generate any usable signal.</w:t>
      </w:r>
    </w:p>
    <w:p w14:paraId="548DA48F" w14:textId="17425FAB" w:rsidR="00656C15" w:rsidRPr="005526AD" w:rsidRDefault="00622022" w:rsidP="00622022">
      <w:pPr>
        <w:pStyle w:val="Cat0newstyle61a1a1aparagraphsindented"/>
      </w:pPr>
      <w:r w:rsidRPr="005526AD">
        <w:t>6.</w:t>
      </w:r>
      <w:r w:rsidRPr="005526AD">
        <w:tab/>
        <w:t>A.</w:t>
      </w:r>
      <w:r w:rsidRPr="005526AD">
        <w:tab/>
        <w:t>002.</w:t>
      </w:r>
      <w:r w:rsidRPr="005526AD">
        <w:tab/>
        <w:t>a.</w:t>
      </w:r>
      <w:r w:rsidRPr="005526AD">
        <w:tab/>
        <w:t>3.</w:t>
      </w:r>
      <w:r w:rsidRPr="005526AD">
        <w:tab/>
      </w:r>
      <w:r w:rsidR="00656C15" w:rsidRPr="005526AD">
        <w:t>g.</w:t>
      </w:r>
      <w:r w:rsidR="00656C15" w:rsidRPr="005526AD">
        <w:tab/>
        <w:t>Non</w:t>
      </w:r>
      <w:r w:rsidR="008B2FCD" w:rsidRPr="005526AD">
        <w:noBreakHyphen/>
      </w:r>
      <w:r w:rsidR="00656C15" w:rsidRPr="005526AD">
        <w:t>“space</w:t>
      </w:r>
      <w:r w:rsidR="008B2FCD" w:rsidRPr="005526AD">
        <w:noBreakHyphen/>
      </w:r>
      <w:r w:rsidR="00656C15" w:rsidRPr="005526AD">
        <w:t>qualified” “focal plane arrays” having all of the following:</w:t>
      </w:r>
    </w:p>
    <w:p w14:paraId="58EEF60D" w14:textId="77777777" w:rsidR="00656C15" w:rsidRPr="005526AD" w:rsidRDefault="00656C15" w:rsidP="00656C15">
      <w:pPr>
        <w:pStyle w:val="DL0Aa1a1"/>
        <w:rPr>
          <w:lang w:val="en-AU"/>
        </w:rPr>
      </w:pPr>
      <w:r w:rsidRPr="005526AD">
        <w:rPr>
          <w:lang w:val="en-AU"/>
        </w:rPr>
        <w:t>1.</w:t>
      </w:r>
      <w:r w:rsidRPr="005526AD">
        <w:rPr>
          <w:lang w:val="en-AU"/>
        </w:rPr>
        <w:tab/>
        <w:t>Individual detector elements with a peak response in the wavelength range exceeding 400 nm but not exceeding 900 nm;</w:t>
      </w:r>
    </w:p>
    <w:p w14:paraId="626228B0" w14:textId="77777777" w:rsidR="00656C15" w:rsidRPr="005526AD" w:rsidRDefault="00656C15" w:rsidP="00656C15">
      <w:pPr>
        <w:pStyle w:val="DL0Aa1a1"/>
        <w:rPr>
          <w:lang w:val="en-AU"/>
        </w:rPr>
      </w:pPr>
      <w:r w:rsidRPr="005526AD">
        <w:rPr>
          <w:lang w:val="en-AU"/>
        </w:rPr>
        <w:t>2.</w:t>
      </w:r>
      <w:r w:rsidRPr="005526AD">
        <w:rPr>
          <w:lang w:val="en-AU"/>
        </w:rPr>
        <w:tab/>
        <w:t>Specially designed or modified to achieve ‘charge multiplication’ and having a maximum “radiant sensitivity” exceeding 10 mA/W for wavelengths exceeding 760 nm; and</w:t>
      </w:r>
    </w:p>
    <w:p w14:paraId="6ABFCB37" w14:textId="77777777" w:rsidR="00656C15" w:rsidRPr="005526AD" w:rsidRDefault="00656C15" w:rsidP="00656C15">
      <w:pPr>
        <w:pStyle w:val="DL0Aa1a1"/>
        <w:rPr>
          <w:lang w:val="en-AU"/>
        </w:rPr>
      </w:pPr>
      <w:r w:rsidRPr="005526AD">
        <w:rPr>
          <w:lang w:val="en-AU"/>
        </w:rPr>
        <w:t>3.</w:t>
      </w:r>
      <w:r w:rsidRPr="005526AD">
        <w:rPr>
          <w:lang w:val="en-AU"/>
        </w:rPr>
        <w:tab/>
        <w:t>Greater than 32 elements;</w:t>
      </w:r>
    </w:p>
    <w:p w14:paraId="5AE3F0AB" w14:textId="0519AD9F" w:rsidR="00656C15" w:rsidRPr="005526AD" w:rsidRDefault="0075167E" w:rsidP="0075167E">
      <w:pPr>
        <w:pStyle w:val="Cat0newstyle41a1aparagraphsindented"/>
      </w:pPr>
      <w:r w:rsidRPr="005526AD">
        <w:t>6.</w:t>
      </w:r>
      <w:r w:rsidRPr="005526AD">
        <w:tab/>
        <w:t>A.</w:t>
      </w:r>
      <w:r w:rsidRPr="005526AD">
        <w:tab/>
        <w:t>002.</w:t>
      </w:r>
      <w:r w:rsidRPr="005526AD">
        <w:tab/>
      </w:r>
      <w:r w:rsidR="00656C15" w:rsidRPr="005526AD">
        <w:t>b.</w:t>
      </w:r>
      <w:r w:rsidR="00656C15" w:rsidRPr="005526AD">
        <w:tab/>
        <w:t>“Monospectral imaging sensors” and “multispectral imaging sensors”, designed for remote sensing applications and having any</w:t>
      </w:r>
      <w:r w:rsidR="00656C15" w:rsidRPr="005526AD">
        <w:rPr>
          <w:b/>
        </w:rPr>
        <w:t xml:space="preserve"> </w:t>
      </w:r>
      <w:r w:rsidR="00656C15" w:rsidRPr="005526AD">
        <w:t>of the following:</w:t>
      </w:r>
    </w:p>
    <w:p w14:paraId="7594BB57" w14:textId="77777777" w:rsidR="00656C15" w:rsidRPr="005526AD" w:rsidRDefault="00656C15" w:rsidP="00656C15">
      <w:pPr>
        <w:pStyle w:val="DL0Aa1"/>
        <w:rPr>
          <w:lang w:val="en-AU"/>
        </w:rPr>
      </w:pPr>
      <w:r w:rsidRPr="005526AD">
        <w:rPr>
          <w:lang w:val="en-AU"/>
        </w:rPr>
        <w:t>1.</w:t>
      </w:r>
      <w:r w:rsidRPr="005526AD">
        <w:rPr>
          <w:lang w:val="en-AU"/>
        </w:rPr>
        <w:tab/>
        <w:t>An Instantaneous</w:t>
      </w:r>
      <w:r w:rsidR="008B2FCD" w:rsidRPr="005526AD">
        <w:rPr>
          <w:lang w:val="en-AU"/>
        </w:rPr>
        <w:noBreakHyphen/>
      </w:r>
      <w:r w:rsidRPr="005526AD">
        <w:rPr>
          <w:lang w:val="en-AU"/>
        </w:rPr>
        <w:t>Field</w:t>
      </w:r>
      <w:r w:rsidR="008B2FCD" w:rsidRPr="005526AD">
        <w:rPr>
          <w:lang w:val="en-AU"/>
        </w:rPr>
        <w:noBreakHyphen/>
      </w:r>
      <w:r w:rsidRPr="005526AD">
        <w:rPr>
          <w:lang w:val="en-AU"/>
        </w:rPr>
        <w:t>Of</w:t>
      </w:r>
      <w:r w:rsidR="008B2FCD" w:rsidRPr="005526AD">
        <w:rPr>
          <w:lang w:val="en-AU"/>
        </w:rPr>
        <w:noBreakHyphen/>
      </w:r>
      <w:r w:rsidRPr="005526AD">
        <w:rPr>
          <w:lang w:val="en-AU"/>
        </w:rPr>
        <w:t>View (IFOV) of less than 200 µrad (microradians); or</w:t>
      </w:r>
    </w:p>
    <w:p w14:paraId="65E3F609" w14:textId="77777777" w:rsidR="00656C15" w:rsidRPr="005526AD" w:rsidRDefault="00656C15" w:rsidP="00656C15">
      <w:pPr>
        <w:pStyle w:val="DL0Aa1"/>
        <w:rPr>
          <w:lang w:val="en-AU"/>
        </w:rPr>
      </w:pPr>
      <w:r w:rsidRPr="005526AD">
        <w:rPr>
          <w:lang w:val="en-AU"/>
        </w:rPr>
        <w:t>2.</w:t>
      </w:r>
      <w:r w:rsidRPr="005526AD">
        <w:rPr>
          <w:lang w:val="en-AU"/>
        </w:rPr>
        <w:tab/>
        <w:t>Specified for operation in the wavelength range exceeding 400 nm but not exceeding 30,000 nm and having all the following:</w:t>
      </w:r>
    </w:p>
    <w:p w14:paraId="756293CE" w14:textId="77777777" w:rsidR="00656C15" w:rsidRPr="005526AD" w:rsidRDefault="00656C15" w:rsidP="00656C15">
      <w:pPr>
        <w:pStyle w:val="DL0Aa1a"/>
        <w:rPr>
          <w:lang w:val="en-AU"/>
        </w:rPr>
      </w:pPr>
      <w:r w:rsidRPr="005526AD">
        <w:rPr>
          <w:lang w:val="en-AU"/>
        </w:rPr>
        <w:t>a.</w:t>
      </w:r>
      <w:r w:rsidRPr="005526AD">
        <w:rPr>
          <w:lang w:val="en-AU"/>
        </w:rPr>
        <w:tab/>
        <w:t>Providing output imaging data in digital format; and</w:t>
      </w:r>
    </w:p>
    <w:p w14:paraId="61CD2C30" w14:textId="77777777" w:rsidR="00656C15" w:rsidRPr="005526AD" w:rsidRDefault="00656C15" w:rsidP="00656C15">
      <w:pPr>
        <w:pStyle w:val="DL0Aa1a"/>
        <w:rPr>
          <w:lang w:val="en-AU"/>
        </w:rPr>
      </w:pPr>
      <w:r w:rsidRPr="005526AD">
        <w:rPr>
          <w:lang w:val="en-AU"/>
        </w:rPr>
        <w:t>b.</w:t>
      </w:r>
      <w:r w:rsidRPr="005526AD">
        <w:rPr>
          <w:lang w:val="en-AU"/>
        </w:rPr>
        <w:tab/>
        <w:t>Having any of the following characteristics:</w:t>
      </w:r>
    </w:p>
    <w:p w14:paraId="17250C13" w14:textId="77777777" w:rsidR="00656C15" w:rsidRPr="005526AD" w:rsidRDefault="00656C15" w:rsidP="00656C15">
      <w:pPr>
        <w:pStyle w:val="DL0Aa1a1"/>
        <w:rPr>
          <w:lang w:val="en-AU"/>
        </w:rPr>
      </w:pPr>
      <w:r w:rsidRPr="005526AD">
        <w:rPr>
          <w:lang w:val="en-AU"/>
        </w:rPr>
        <w:t>1.</w:t>
      </w:r>
      <w:r w:rsidRPr="005526AD">
        <w:rPr>
          <w:lang w:val="en-AU"/>
        </w:rPr>
        <w:tab/>
        <w:t>“Space</w:t>
      </w:r>
      <w:r w:rsidR="008B2FCD" w:rsidRPr="005526AD">
        <w:rPr>
          <w:lang w:val="en-AU"/>
        </w:rPr>
        <w:noBreakHyphen/>
      </w:r>
      <w:r w:rsidRPr="005526AD">
        <w:rPr>
          <w:lang w:val="en-AU"/>
        </w:rPr>
        <w:t>qualified”; or</w:t>
      </w:r>
    </w:p>
    <w:p w14:paraId="034CF831" w14:textId="77777777" w:rsidR="00656C15" w:rsidRPr="005526AD" w:rsidRDefault="00656C15" w:rsidP="00656C15">
      <w:pPr>
        <w:pStyle w:val="DL0Aa1a1"/>
        <w:rPr>
          <w:lang w:val="en-AU"/>
        </w:rPr>
      </w:pPr>
      <w:r w:rsidRPr="005526AD">
        <w:rPr>
          <w:lang w:val="en-AU"/>
        </w:rPr>
        <w:t>2.</w:t>
      </w:r>
      <w:r w:rsidRPr="005526AD">
        <w:rPr>
          <w:lang w:val="en-AU"/>
        </w:rPr>
        <w:tab/>
        <w:t>Designed for airborne operation, using other than silicon detectors, and having an IFOV of less than 2.5 mrad (milliradians);</w:t>
      </w:r>
    </w:p>
    <w:p w14:paraId="3ADA279F" w14:textId="77777777" w:rsidR="00656C15" w:rsidRPr="005526AD" w:rsidRDefault="00656C15" w:rsidP="00656C15">
      <w:pPr>
        <w:pStyle w:val="DL0Aa1Note"/>
        <w:rPr>
          <w:lang w:val="en-AU"/>
        </w:rPr>
      </w:pPr>
      <w:r w:rsidRPr="005526AD">
        <w:rPr>
          <w:u w:val="single"/>
          <w:lang w:val="en-AU"/>
        </w:rPr>
        <w:t>Note:</w:t>
      </w:r>
      <w:r w:rsidRPr="005526AD">
        <w:rPr>
          <w:lang w:val="en-AU"/>
        </w:rPr>
        <w:tab/>
        <w:t>6A002</w:t>
      </w:r>
      <w:r w:rsidRPr="005526AD">
        <w:rPr>
          <w:i w:val="0"/>
          <w:lang w:val="en-AU"/>
        </w:rPr>
        <w:t>.</w:t>
      </w:r>
      <w:r w:rsidRPr="005526AD">
        <w:rPr>
          <w:lang w:val="en-AU"/>
        </w:rPr>
        <w:t>b.1. does not apply to “monospectral imaging sensors” with a peak response in the wavelength range exceeding 300 nm but not exceeding 900 nm and only incorporating any of the following non</w:t>
      </w:r>
      <w:r w:rsidR="008B2FCD" w:rsidRPr="005526AD">
        <w:rPr>
          <w:lang w:val="en-AU"/>
        </w:rPr>
        <w:noBreakHyphen/>
      </w:r>
      <w:r w:rsidRPr="005526AD">
        <w:rPr>
          <w:lang w:val="en-AU"/>
        </w:rPr>
        <w:t>“space</w:t>
      </w:r>
      <w:r w:rsidR="008B2FCD" w:rsidRPr="005526AD">
        <w:rPr>
          <w:lang w:val="en-AU"/>
        </w:rPr>
        <w:noBreakHyphen/>
      </w:r>
      <w:r w:rsidRPr="005526AD">
        <w:rPr>
          <w:lang w:val="en-AU"/>
        </w:rPr>
        <w:t>qualified” detectors or non</w:t>
      </w:r>
      <w:r w:rsidR="008B2FCD" w:rsidRPr="005526AD">
        <w:rPr>
          <w:lang w:val="en-AU"/>
        </w:rPr>
        <w:noBreakHyphen/>
      </w:r>
      <w:r w:rsidRPr="005526AD">
        <w:rPr>
          <w:lang w:val="en-AU"/>
        </w:rPr>
        <w:t>“space</w:t>
      </w:r>
      <w:r w:rsidR="008B2FCD" w:rsidRPr="005526AD">
        <w:rPr>
          <w:lang w:val="en-AU"/>
        </w:rPr>
        <w:noBreakHyphen/>
      </w:r>
      <w:r w:rsidRPr="005526AD">
        <w:rPr>
          <w:lang w:val="en-AU"/>
        </w:rPr>
        <w:t>qualified” “focal plane arrays”:</w:t>
      </w:r>
    </w:p>
    <w:p w14:paraId="5E2EE4F7" w14:textId="77777777" w:rsidR="00656C15" w:rsidRPr="005526AD" w:rsidRDefault="00656C15" w:rsidP="00656C15">
      <w:pPr>
        <w:pStyle w:val="DL0Aa1Notea0"/>
        <w:rPr>
          <w:lang w:val="en-AU"/>
        </w:rPr>
      </w:pPr>
      <w:r w:rsidRPr="005526AD">
        <w:rPr>
          <w:lang w:val="en-AU"/>
        </w:rPr>
        <w:t>a.</w:t>
      </w:r>
      <w:r w:rsidRPr="005526AD">
        <w:rPr>
          <w:lang w:val="en-AU"/>
        </w:rPr>
        <w:tab/>
        <w:t>Charge Coupled Devices (CCD) not designed or modified to achieve ‘charge multiplication’; or</w:t>
      </w:r>
    </w:p>
    <w:p w14:paraId="4812BF48" w14:textId="77777777" w:rsidR="00656C15" w:rsidRPr="005526AD" w:rsidRDefault="00656C15" w:rsidP="00656C15">
      <w:pPr>
        <w:pStyle w:val="DL0Aa1Notea0"/>
        <w:rPr>
          <w:lang w:val="en-AU"/>
        </w:rPr>
      </w:pPr>
      <w:r w:rsidRPr="005526AD">
        <w:rPr>
          <w:lang w:val="en-AU"/>
        </w:rPr>
        <w:t>b.</w:t>
      </w:r>
      <w:r w:rsidRPr="005526AD">
        <w:rPr>
          <w:lang w:val="en-AU"/>
        </w:rPr>
        <w:tab/>
        <w:t>Complementary Metal Oxide Semiconductor (CMOS) devices not designed or modified to achieve ‘charge multiplication’.</w:t>
      </w:r>
    </w:p>
    <w:p w14:paraId="1241080C" w14:textId="2272D6D4" w:rsidR="00656C15" w:rsidRPr="005526AD" w:rsidRDefault="0075167E" w:rsidP="0075167E">
      <w:pPr>
        <w:pStyle w:val="Cat0newstyle41a1aparagraphsindented"/>
      </w:pPr>
      <w:r w:rsidRPr="005526AD">
        <w:t>6.</w:t>
      </w:r>
      <w:r w:rsidRPr="005526AD">
        <w:tab/>
        <w:t>A.</w:t>
      </w:r>
      <w:r w:rsidRPr="005526AD">
        <w:tab/>
        <w:t>002.</w:t>
      </w:r>
      <w:r w:rsidRPr="005526AD">
        <w:tab/>
      </w:r>
      <w:r w:rsidR="00656C15" w:rsidRPr="005526AD">
        <w:t>c.</w:t>
      </w:r>
      <w:r w:rsidR="00656C15" w:rsidRPr="005526AD">
        <w:tab/>
        <w:t>‘Direct view’ imaging equipment incorporating any of the following:</w:t>
      </w:r>
    </w:p>
    <w:p w14:paraId="63DE747F" w14:textId="77777777" w:rsidR="00656C15" w:rsidRPr="005526AD" w:rsidRDefault="00656C15" w:rsidP="00656C15">
      <w:pPr>
        <w:pStyle w:val="DL0Aa1"/>
        <w:rPr>
          <w:lang w:val="en-AU"/>
        </w:rPr>
      </w:pPr>
      <w:r w:rsidRPr="005526AD">
        <w:rPr>
          <w:lang w:val="en-AU"/>
        </w:rPr>
        <w:t>1.</w:t>
      </w:r>
      <w:r w:rsidRPr="005526AD">
        <w:rPr>
          <w:lang w:val="en-AU"/>
        </w:rPr>
        <w:tab/>
        <w:t>Image intensifier tubes specified by 6A002.a.2.a. or 6A002.a.2.b.;</w:t>
      </w:r>
    </w:p>
    <w:p w14:paraId="6828188E" w14:textId="77777777" w:rsidR="00656C15" w:rsidRPr="005526AD" w:rsidRDefault="00656C15" w:rsidP="00656C15">
      <w:pPr>
        <w:pStyle w:val="DL0Aa1"/>
        <w:rPr>
          <w:lang w:val="en-AU"/>
        </w:rPr>
      </w:pPr>
      <w:r w:rsidRPr="005526AD">
        <w:rPr>
          <w:lang w:val="en-AU"/>
        </w:rPr>
        <w:t>2.</w:t>
      </w:r>
      <w:r w:rsidRPr="005526AD">
        <w:rPr>
          <w:lang w:val="en-AU"/>
        </w:rPr>
        <w:tab/>
        <w:t>“Focal plane arrays” specified by 6A002.a.3.; or</w:t>
      </w:r>
    </w:p>
    <w:p w14:paraId="6542F96B" w14:textId="77777777" w:rsidR="00656C15" w:rsidRPr="005526AD" w:rsidRDefault="00656C15" w:rsidP="00656C15">
      <w:pPr>
        <w:pStyle w:val="DL0Aa1"/>
        <w:rPr>
          <w:lang w:val="en-AU"/>
        </w:rPr>
      </w:pPr>
      <w:r w:rsidRPr="005526AD">
        <w:rPr>
          <w:lang w:val="en-AU"/>
        </w:rPr>
        <w:t>3.</w:t>
      </w:r>
      <w:r w:rsidRPr="005526AD">
        <w:rPr>
          <w:lang w:val="en-AU"/>
        </w:rPr>
        <w:tab/>
        <w:t>Solid state detectors specified by 6A002.a.1.;</w:t>
      </w:r>
    </w:p>
    <w:p w14:paraId="5567650C" w14:textId="77777777" w:rsidR="00656C15" w:rsidRPr="005526AD" w:rsidRDefault="00656C15" w:rsidP="00656C15">
      <w:pPr>
        <w:pStyle w:val="DL0AaTechH"/>
        <w:rPr>
          <w:u w:val="single"/>
          <w:lang w:val="en-AU"/>
        </w:rPr>
      </w:pPr>
      <w:r w:rsidRPr="005526AD">
        <w:rPr>
          <w:rStyle w:val="DL0AaTechHChar"/>
          <w:u w:val="single"/>
          <w:lang w:val="en-AU"/>
        </w:rPr>
        <w:t>Technical</w:t>
      </w:r>
      <w:r w:rsidRPr="005526AD">
        <w:rPr>
          <w:u w:val="single"/>
          <w:lang w:val="en-AU"/>
        </w:rPr>
        <w:t xml:space="preserve"> Note:</w:t>
      </w:r>
    </w:p>
    <w:p w14:paraId="76DA453C" w14:textId="1D9DE680" w:rsidR="009F1C09" w:rsidRPr="005526AD" w:rsidRDefault="009F1C09" w:rsidP="00656C15">
      <w:pPr>
        <w:pStyle w:val="DL0AaTechText"/>
        <w:rPr>
          <w:lang w:val="en-AU"/>
        </w:rPr>
      </w:pPr>
      <w:r w:rsidRPr="005526AD">
        <w:rPr>
          <w:lang w:val="en-AU"/>
        </w:rPr>
        <w:t>For the purposes of 6A002.c., 'direct view' refers to imaging equipment that presents a visual image to a human observer without converting the image into an electronic signal for television display, and that cannot record or store the image photographically, electronically or by any other means.</w:t>
      </w:r>
    </w:p>
    <w:p w14:paraId="5B79694F" w14:textId="77777777" w:rsidR="00656C15" w:rsidRPr="005526AD" w:rsidRDefault="00656C15" w:rsidP="00656C15">
      <w:pPr>
        <w:pStyle w:val="DL0AaNote"/>
        <w:rPr>
          <w:lang w:val="en-AU"/>
        </w:rPr>
      </w:pPr>
      <w:r w:rsidRPr="005526AD">
        <w:rPr>
          <w:u w:val="single"/>
          <w:lang w:val="en-AU"/>
        </w:rPr>
        <w:t>Note:</w:t>
      </w:r>
      <w:r w:rsidRPr="005526AD">
        <w:rPr>
          <w:lang w:val="en-AU"/>
        </w:rPr>
        <w:tab/>
        <w:t>6A002</w:t>
      </w:r>
      <w:r w:rsidRPr="005526AD">
        <w:rPr>
          <w:i w:val="0"/>
          <w:lang w:val="en-AU"/>
        </w:rPr>
        <w:t>.</w:t>
      </w:r>
      <w:r w:rsidRPr="005526AD">
        <w:rPr>
          <w:lang w:val="en-AU"/>
        </w:rPr>
        <w:t>c. does not apply to equipment as follows, when incorporating other than GaAs or GaInAs photocathodes:</w:t>
      </w:r>
    </w:p>
    <w:p w14:paraId="5BC9E652" w14:textId="77777777" w:rsidR="00656C15" w:rsidRPr="005526AD" w:rsidRDefault="00656C15" w:rsidP="00656C15">
      <w:pPr>
        <w:pStyle w:val="DL0AaNotea0"/>
        <w:ind w:left="3119"/>
        <w:rPr>
          <w:lang w:val="en-AU"/>
        </w:rPr>
      </w:pPr>
      <w:r w:rsidRPr="005526AD">
        <w:rPr>
          <w:lang w:val="en-AU"/>
        </w:rPr>
        <w:t>a.</w:t>
      </w:r>
      <w:r w:rsidRPr="005526AD">
        <w:rPr>
          <w:lang w:val="en-AU"/>
        </w:rPr>
        <w:tab/>
        <w:t>Industrial or civilian intrusion alarm, traffic or industrial movement control or counting systems;</w:t>
      </w:r>
    </w:p>
    <w:p w14:paraId="6B95C3D5" w14:textId="77777777" w:rsidR="00656C15" w:rsidRPr="005526AD" w:rsidRDefault="00656C15" w:rsidP="00656C15">
      <w:pPr>
        <w:pStyle w:val="DL0AaNotea0"/>
        <w:ind w:left="3119"/>
        <w:rPr>
          <w:lang w:val="en-AU"/>
        </w:rPr>
      </w:pPr>
      <w:r w:rsidRPr="005526AD">
        <w:rPr>
          <w:lang w:val="en-AU"/>
        </w:rPr>
        <w:t>b.</w:t>
      </w:r>
      <w:r w:rsidRPr="005526AD">
        <w:rPr>
          <w:lang w:val="en-AU"/>
        </w:rPr>
        <w:tab/>
        <w:t>Medical equipment;</w:t>
      </w:r>
    </w:p>
    <w:p w14:paraId="6B86BFBB" w14:textId="77777777" w:rsidR="00656C15" w:rsidRPr="005526AD" w:rsidRDefault="00656C15" w:rsidP="00656C15">
      <w:pPr>
        <w:pStyle w:val="DL0AaNotea0"/>
        <w:ind w:left="3119"/>
        <w:rPr>
          <w:lang w:val="en-AU"/>
        </w:rPr>
      </w:pPr>
      <w:r w:rsidRPr="005526AD">
        <w:rPr>
          <w:lang w:val="en-AU"/>
        </w:rPr>
        <w:t>c.</w:t>
      </w:r>
      <w:r w:rsidRPr="005526AD">
        <w:rPr>
          <w:lang w:val="en-AU"/>
        </w:rPr>
        <w:tab/>
        <w:t>Industrial equipment used for inspection, sorting or analysis of the properties of materials;</w:t>
      </w:r>
    </w:p>
    <w:p w14:paraId="2B7664CB" w14:textId="77777777" w:rsidR="00656C15" w:rsidRPr="005526AD" w:rsidRDefault="00656C15" w:rsidP="00656C15">
      <w:pPr>
        <w:pStyle w:val="DL0AaNotea0"/>
        <w:ind w:left="3119"/>
        <w:rPr>
          <w:lang w:val="en-AU"/>
        </w:rPr>
      </w:pPr>
      <w:r w:rsidRPr="005526AD">
        <w:rPr>
          <w:lang w:val="en-AU"/>
        </w:rPr>
        <w:t>d.</w:t>
      </w:r>
      <w:r w:rsidRPr="005526AD">
        <w:rPr>
          <w:lang w:val="en-AU"/>
        </w:rPr>
        <w:tab/>
        <w:t>Flame detectors for industrial furnaces;</w:t>
      </w:r>
    </w:p>
    <w:p w14:paraId="78057CF6" w14:textId="77777777" w:rsidR="00656C15" w:rsidRPr="005526AD" w:rsidRDefault="00656C15" w:rsidP="00656C15">
      <w:pPr>
        <w:pStyle w:val="DL0AaNotea0"/>
        <w:ind w:left="3119"/>
        <w:rPr>
          <w:lang w:val="en-AU"/>
        </w:rPr>
      </w:pPr>
      <w:r w:rsidRPr="005526AD">
        <w:rPr>
          <w:lang w:val="en-AU"/>
        </w:rPr>
        <w:t>e.</w:t>
      </w:r>
      <w:r w:rsidRPr="005526AD">
        <w:rPr>
          <w:lang w:val="en-AU"/>
        </w:rPr>
        <w:tab/>
        <w:t>Equipment specially designed for laboratory use.</w:t>
      </w:r>
    </w:p>
    <w:p w14:paraId="0597D292" w14:textId="3A07B1B3" w:rsidR="00656C15" w:rsidRPr="005526AD" w:rsidRDefault="0075167E" w:rsidP="0075167E">
      <w:pPr>
        <w:pStyle w:val="Cat0newstyle41a1aparagraphsindented"/>
      </w:pPr>
      <w:r w:rsidRPr="005526AD">
        <w:t>6.</w:t>
      </w:r>
      <w:r w:rsidRPr="005526AD">
        <w:tab/>
        <w:t>A.</w:t>
      </w:r>
      <w:r w:rsidRPr="005526AD">
        <w:tab/>
        <w:t>002.</w:t>
      </w:r>
      <w:r w:rsidRPr="005526AD">
        <w:tab/>
      </w:r>
      <w:r w:rsidR="00656C15" w:rsidRPr="005526AD">
        <w:t>d.</w:t>
      </w:r>
      <w:r w:rsidR="00656C15" w:rsidRPr="005526AD">
        <w:tab/>
        <w:t>Special support components for optical sensors, as follows:</w:t>
      </w:r>
    </w:p>
    <w:p w14:paraId="2C75DF6A" w14:textId="77777777" w:rsidR="00656C15" w:rsidRPr="005526AD" w:rsidRDefault="00656C15" w:rsidP="00656C15">
      <w:pPr>
        <w:pStyle w:val="DL0Aa1"/>
        <w:rPr>
          <w:lang w:val="en-AU"/>
        </w:rPr>
      </w:pPr>
      <w:r w:rsidRPr="005526AD">
        <w:rPr>
          <w:lang w:val="en-AU"/>
        </w:rPr>
        <w:t>1.</w:t>
      </w:r>
      <w:r w:rsidRPr="005526AD">
        <w:rPr>
          <w:lang w:val="en-AU"/>
        </w:rPr>
        <w:tab/>
        <w:t>“Space</w:t>
      </w:r>
      <w:r w:rsidR="008B2FCD" w:rsidRPr="005526AD">
        <w:rPr>
          <w:lang w:val="en-AU"/>
        </w:rPr>
        <w:noBreakHyphen/>
      </w:r>
      <w:r w:rsidRPr="005526AD">
        <w:rPr>
          <w:lang w:val="en-AU"/>
        </w:rPr>
        <w:t>qualified” cryocoolers;</w:t>
      </w:r>
    </w:p>
    <w:p w14:paraId="4108BE13" w14:textId="77777777" w:rsidR="00656C15" w:rsidRPr="005526AD" w:rsidRDefault="00656C15" w:rsidP="00656C15">
      <w:pPr>
        <w:pStyle w:val="DL0Aa1"/>
        <w:rPr>
          <w:lang w:val="en-AU"/>
        </w:rPr>
      </w:pPr>
      <w:r w:rsidRPr="005526AD">
        <w:rPr>
          <w:lang w:val="en-AU"/>
        </w:rPr>
        <w:t>2.</w:t>
      </w:r>
      <w:r w:rsidRPr="005526AD">
        <w:rPr>
          <w:lang w:val="en-AU"/>
        </w:rPr>
        <w:tab/>
        <w:t>Non</w:t>
      </w:r>
      <w:r w:rsidR="008B2FCD" w:rsidRPr="005526AD">
        <w:rPr>
          <w:lang w:val="en-AU"/>
        </w:rPr>
        <w:noBreakHyphen/>
      </w:r>
      <w:r w:rsidRPr="005526AD">
        <w:rPr>
          <w:lang w:val="en-AU"/>
        </w:rPr>
        <w:t>“space</w:t>
      </w:r>
      <w:r w:rsidR="008B2FCD" w:rsidRPr="005526AD">
        <w:rPr>
          <w:lang w:val="en-AU"/>
        </w:rPr>
        <w:noBreakHyphen/>
      </w:r>
      <w:r w:rsidRPr="005526AD">
        <w:rPr>
          <w:lang w:val="en-AU"/>
        </w:rPr>
        <w:t>qualified” cryocoolers having</w:t>
      </w:r>
      <w:r w:rsidRPr="005526AD">
        <w:rPr>
          <w:b/>
          <w:lang w:val="en-AU"/>
        </w:rPr>
        <w:t xml:space="preserve"> </w:t>
      </w:r>
      <w:r w:rsidRPr="005526AD">
        <w:rPr>
          <w:lang w:val="en-AU"/>
        </w:rPr>
        <w:t>a cooling source temperature below 218 K (</w:t>
      </w:r>
      <w:r w:rsidR="008B2FCD" w:rsidRPr="005526AD">
        <w:rPr>
          <w:lang w:val="en-AU"/>
        </w:rPr>
        <w:noBreakHyphen/>
      </w:r>
      <w:r w:rsidRPr="005526AD">
        <w:rPr>
          <w:lang w:val="en-AU"/>
        </w:rPr>
        <w:t>55°C), as follows:</w:t>
      </w:r>
    </w:p>
    <w:p w14:paraId="0770AD35" w14:textId="77777777" w:rsidR="00656C15" w:rsidRPr="005526AD" w:rsidRDefault="00656C15" w:rsidP="00656C15">
      <w:pPr>
        <w:pStyle w:val="DL0Aa1a"/>
        <w:rPr>
          <w:lang w:val="en-AU"/>
        </w:rPr>
      </w:pPr>
      <w:r w:rsidRPr="005526AD">
        <w:rPr>
          <w:lang w:val="en-AU"/>
        </w:rPr>
        <w:t>a.</w:t>
      </w:r>
      <w:r w:rsidRPr="005526AD">
        <w:rPr>
          <w:lang w:val="en-AU"/>
        </w:rPr>
        <w:tab/>
        <w:t>Closed cycle type with a specified Mean</w:t>
      </w:r>
      <w:r w:rsidR="008B2FCD" w:rsidRPr="005526AD">
        <w:rPr>
          <w:lang w:val="en-AU"/>
        </w:rPr>
        <w:noBreakHyphen/>
      </w:r>
      <w:r w:rsidRPr="005526AD">
        <w:rPr>
          <w:lang w:val="en-AU"/>
        </w:rPr>
        <w:t>Time</w:t>
      </w:r>
      <w:r w:rsidR="008B2FCD" w:rsidRPr="005526AD">
        <w:rPr>
          <w:lang w:val="en-AU"/>
        </w:rPr>
        <w:noBreakHyphen/>
      </w:r>
      <w:r w:rsidRPr="005526AD">
        <w:rPr>
          <w:lang w:val="en-AU"/>
        </w:rPr>
        <w:t>To</w:t>
      </w:r>
      <w:r w:rsidR="008B2FCD" w:rsidRPr="005526AD">
        <w:rPr>
          <w:lang w:val="en-AU"/>
        </w:rPr>
        <w:noBreakHyphen/>
      </w:r>
      <w:r w:rsidRPr="005526AD">
        <w:rPr>
          <w:lang w:val="en-AU"/>
        </w:rPr>
        <w:t>Failure (MTTF) or Mean</w:t>
      </w:r>
      <w:r w:rsidR="008B2FCD" w:rsidRPr="005526AD">
        <w:rPr>
          <w:lang w:val="en-AU"/>
        </w:rPr>
        <w:noBreakHyphen/>
      </w:r>
      <w:r w:rsidRPr="005526AD">
        <w:rPr>
          <w:lang w:val="en-AU"/>
        </w:rPr>
        <w:t>Time</w:t>
      </w:r>
      <w:r w:rsidR="008B2FCD" w:rsidRPr="005526AD">
        <w:rPr>
          <w:lang w:val="en-AU"/>
        </w:rPr>
        <w:noBreakHyphen/>
      </w:r>
      <w:r w:rsidRPr="005526AD">
        <w:rPr>
          <w:lang w:val="en-AU"/>
        </w:rPr>
        <w:t>Between</w:t>
      </w:r>
      <w:r w:rsidR="008B2FCD" w:rsidRPr="005526AD">
        <w:rPr>
          <w:lang w:val="en-AU"/>
        </w:rPr>
        <w:noBreakHyphen/>
      </w:r>
      <w:r w:rsidRPr="005526AD">
        <w:rPr>
          <w:lang w:val="en-AU"/>
        </w:rPr>
        <w:t>Failures (MTBF), exceeding 2,500 hours;</w:t>
      </w:r>
    </w:p>
    <w:p w14:paraId="08B1769D" w14:textId="77777777" w:rsidR="00656C15" w:rsidRPr="005526AD" w:rsidRDefault="00656C15" w:rsidP="00656C15">
      <w:pPr>
        <w:pStyle w:val="DL0Aa1a"/>
        <w:rPr>
          <w:lang w:val="en-AU"/>
        </w:rPr>
      </w:pPr>
      <w:r w:rsidRPr="005526AD">
        <w:rPr>
          <w:lang w:val="en-AU"/>
        </w:rPr>
        <w:t>b.</w:t>
      </w:r>
      <w:r w:rsidRPr="005526AD">
        <w:rPr>
          <w:lang w:val="en-AU"/>
        </w:rPr>
        <w:tab/>
        <w:t>Joule</w:t>
      </w:r>
      <w:r w:rsidR="008B2FCD" w:rsidRPr="005526AD">
        <w:rPr>
          <w:lang w:val="en-AU"/>
        </w:rPr>
        <w:noBreakHyphen/>
      </w:r>
      <w:r w:rsidRPr="005526AD">
        <w:rPr>
          <w:lang w:val="en-AU"/>
        </w:rPr>
        <w:t>Thomson (JT) self</w:t>
      </w:r>
      <w:r w:rsidR="008B2FCD" w:rsidRPr="005526AD">
        <w:rPr>
          <w:lang w:val="en-AU"/>
        </w:rPr>
        <w:noBreakHyphen/>
      </w:r>
      <w:r w:rsidRPr="005526AD">
        <w:rPr>
          <w:lang w:val="en-AU"/>
        </w:rPr>
        <w:t>regulating minicoolers having bore (outside) diameters of less than 8 mm;</w:t>
      </w:r>
    </w:p>
    <w:p w14:paraId="1B202CE5" w14:textId="77777777" w:rsidR="00656C15" w:rsidRPr="005526AD" w:rsidRDefault="00656C15" w:rsidP="00656C15">
      <w:pPr>
        <w:pStyle w:val="DL0Aa1"/>
        <w:rPr>
          <w:lang w:val="en-AU"/>
        </w:rPr>
      </w:pPr>
      <w:r w:rsidRPr="005526AD">
        <w:rPr>
          <w:lang w:val="en-AU"/>
        </w:rPr>
        <w:t>3.</w:t>
      </w:r>
      <w:r w:rsidRPr="005526AD">
        <w:rPr>
          <w:lang w:val="en-AU"/>
        </w:rPr>
        <w:tab/>
        <w:t>Optical sensing fibres specially fabricated either compositionally or structurally, or modified by coating, to be acoustically, thermally, inertially, electromagnetically or nuclear radiation sensitive;</w:t>
      </w:r>
    </w:p>
    <w:p w14:paraId="3C670816" w14:textId="77777777" w:rsidR="00656C15" w:rsidRPr="005526AD" w:rsidRDefault="00656C15" w:rsidP="00656C15">
      <w:pPr>
        <w:pStyle w:val="DL0AaNote"/>
        <w:ind w:left="3119"/>
        <w:rPr>
          <w:lang w:val="en-AU"/>
        </w:rPr>
      </w:pPr>
      <w:r w:rsidRPr="005526AD">
        <w:rPr>
          <w:u w:val="single"/>
          <w:lang w:val="en-AU"/>
        </w:rPr>
        <w:t>Note:</w:t>
      </w:r>
      <w:r w:rsidRPr="005526AD">
        <w:rPr>
          <w:lang w:val="en-AU"/>
        </w:rPr>
        <w:tab/>
        <w:t>6A002</w:t>
      </w:r>
      <w:r w:rsidRPr="005526AD">
        <w:rPr>
          <w:i w:val="0"/>
          <w:lang w:val="en-AU"/>
        </w:rPr>
        <w:t>.</w:t>
      </w:r>
      <w:r w:rsidRPr="005526AD">
        <w:rPr>
          <w:lang w:val="en-AU"/>
        </w:rPr>
        <w:t>d.3. does not apply to encapsulated optical sensing fibres specially designed for bore hole sensing applications.</w:t>
      </w:r>
    </w:p>
    <w:p w14:paraId="57AE04FD" w14:textId="57A8644D" w:rsidR="00656C15" w:rsidRPr="005526AD" w:rsidRDefault="0075167E" w:rsidP="0075167E">
      <w:pPr>
        <w:pStyle w:val="Cat0newstyle41a1aparagraphsindented"/>
      </w:pPr>
      <w:r w:rsidRPr="005526AD">
        <w:t>6.</w:t>
      </w:r>
      <w:r w:rsidRPr="005526AD">
        <w:tab/>
        <w:t>A.</w:t>
      </w:r>
      <w:r w:rsidRPr="005526AD">
        <w:tab/>
        <w:t>002.</w:t>
      </w:r>
      <w:r w:rsidRPr="005526AD">
        <w:tab/>
      </w:r>
      <w:r w:rsidR="00656C15" w:rsidRPr="005526AD">
        <w:t>e.</w:t>
      </w:r>
      <w:r w:rsidR="00656C15" w:rsidRPr="005526AD">
        <w:tab/>
        <w:t>Not used.</w:t>
      </w:r>
    </w:p>
    <w:p w14:paraId="4A024550" w14:textId="73B889B7" w:rsidR="00656C15" w:rsidRPr="005526AD" w:rsidRDefault="0075167E" w:rsidP="0075167E">
      <w:pPr>
        <w:pStyle w:val="Cat0newstyle41a1aparagraphsindented"/>
      </w:pPr>
      <w:r w:rsidRPr="005526AD">
        <w:t>6.</w:t>
      </w:r>
      <w:r w:rsidRPr="005526AD">
        <w:tab/>
        <w:t>A.</w:t>
      </w:r>
      <w:r w:rsidRPr="005526AD">
        <w:tab/>
        <w:t>002.</w:t>
      </w:r>
      <w:r w:rsidRPr="005526AD">
        <w:tab/>
      </w:r>
      <w:r w:rsidR="00656C15" w:rsidRPr="005526AD">
        <w:t>f.</w:t>
      </w:r>
      <w:r w:rsidR="00656C15" w:rsidRPr="005526AD">
        <w:tab/>
        <w:t>‘Read</w:t>
      </w:r>
      <w:r w:rsidR="008B2FCD" w:rsidRPr="005526AD">
        <w:noBreakHyphen/>
      </w:r>
      <w:r w:rsidR="00656C15" w:rsidRPr="005526AD">
        <w:t>out integrated circuits’ (‘ROIC’) specially designed for “focal plane arrays” specified by 6A002.a.3.</w:t>
      </w:r>
    </w:p>
    <w:p w14:paraId="5429DB03" w14:textId="77777777" w:rsidR="00656C15" w:rsidRPr="005526AD" w:rsidRDefault="00656C15" w:rsidP="00656C15">
      <w:pPr>
        <w:pStyle w:val="DL0AaNote"/>
        <w:rPr>
          <w:lang w:val="en-AU"/>
        </w:rPr>
      </w:pPr>
      <w:r w:rsidRPr="005526AD">
        <w:rPr>
          <w:u w:val="single"/>
          <w:lang w:val="en-AU"/>
        </w:rPr>
        <w:t>Note:</w:t>
      </w:r>
      <w:r w:rsidRPr="005526AD">
        <w:rPr>
          <w:lang w:val="en-AU"/>
        </w:rPr>
        <w:tab/>
        <w:t>6A002.f. does not apply to ‘read</w:t>
      </w:r>
      <w:r w:rsidR="008B2FCD" w:rsidRPr="005526AD">
        <w:rPr>
          <w:lang w:val="en-AU"/>
        </w:rPr>
        <w:noBreakHyphen/>
      </w:r>
      <w:r w:rsidRPr="005526AD">
        <w:rPr>
          <w:lang w:val="en-AU"/>
        </w:rPr>
        <w:t>out integrated circuits’ specially designed for civil automotive applications.</w:t>
      </w:r>
    </w:p>
    <w:p w14:paraId="64C3F0D5" w14:textId="77777777" w:rsidR="00656C15" w:rsidRPr="005526AD" w:rsidRDefault="00656C15" w:rsidP="00656C15">
      <w:pPr>
        <w:pStyle w:val="DL0AaTechH"/>
        <w:rPr>
          <w:u w:val="single"/>
          <w:lang w:val="en-AU"/>
        </w:rPr>
      </w:pPr>
      <w:r w:rsidRPr="005526AD">
        <w:rPr>
          <w:u w:val="single"/>
          <w:lang w:val="en-AU"/>
        </w:rPr>
        <w:t>Technical Note:</w:t>
      </w:r>
    </w:p>
    <w:p w14:paraId="2D7605D2" w14:textId="4BE67AF2" w:rsidR="009F1C09" w:rsidRPr="005526AD" w:rsidRDefault="009F1C09" w:rsidP="009F1C09">
      <w:pPr>
        <w:pStyle w:val="DL0AaTechText"/>
        <w:rPr>
          <w:lang w:val="en-AU"/>
        </w:rPr>
      </w:pPr>
      <w:r w:rsidRPr="005526AD">
        <w:rPr>
          <w:lang w:val="en-AU"/>
        </w:rPr>
        <w:t>For the purposes of 6A002.f., a 'Read-Out Integrated Circuit' ('ROIC') is an integrated circuit designed to underlie or be bonded to a "focal plane array" ("FPA") and used to read-out (i.e., extract and register) signals produced by the detector elements. At a minimum the 'ROIC' reads the charge from the detector elements by extracting the charge and applying a multiplexing function in a manner that retains the relative spatial position and orientation information of the detector elements for processing inside or outside the 'ROIC'.</w:t>
      </w:r>
    </w:p>
    <w:p w14:paraId="60E23E88" w14:textId="433C3665" w:rsidR="0075167E" w:rsidRPr="005526AD" w:rsidRDefault="0075167E" w:rsidP="0075167E">
      <w:pPr>
        <w:pStyle w:val="Cat0newstyle31a1paragraphsindented"/>
        <w:rPr>
          <w:u w:val="single"/>
        </w:rPr>
      </w:pPr>
      <w:r w:rsidRPr="005526AD">
        <w:tab/>
      </w:r>
      <w:r w:rsidRPr="005526AD">
        <w:rPr>
          <w:u w:val="single"/>
        </w:rPr>
        <w:t>CAMERAS</w:t>
      </w:r>
    </w:p>
    <w:p w14:paraId="784A583C" w14:textId="31D05115" w:rsidR="00656C15" w:rsidRPr="005526AD" w:rsidRDefault="00656C15" w:rsidP="0075167E">
      <w:pPr>
        <w:pStyle w:val="Cat0newstyle31a1paragraphsindented"/>
      </w:pPr>
      <w:r w:rsidRPr="005526AD">
        <w:t>6</w:t>
      </w:r>
      <w:r w:rsidR="0075167E" w:rsidRPr="005526AD">
        <w:t>.</w:t>
      </w:r>
      <w:r w:rsidR="0075167E" w:rsidRPr="005526AD">
        <w:tab/>
      </w:r>
      <w:r w:rsidRPr="005526AD">
        <w:t>A</w:t>
      </w:r>
      <w:r w:rsidR="0075167E" w:rsidRPr="005526AD">
        <w:t>.</w:t>
      </w:r>
      <w:r w:rsidR="0075167E" w:rsidRPr="005526AD">
        <w:tab/>
      </w:r>
      <w:r w:rsidRPr="005526AD">
        <w:t>003</w:t>
      </w:r>
      <w:r w:rsidR="00DF221F" w:rsidRPr="005526AD">
        <w:t>.</w:t>
      </w:r>
      <w:r w:rsidRPr="005526AD">
        <w:tab/>
        <w:t>Cameras, systems or equipment, and components therefor, as follows:</w:t>
      </w:r>
    </w:p>
    <w:p w14:paraId="5727DFD2"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Instrumentation cameras and specially designed components therefor, as follows:</w:t>
      </w:r>
    </w:p>
    <w:p w14:paraId="2FC25607" w14:textId="77777777" w:rsidR="00656C15" w:rsidRPr="005526AD" w:rsidRDefault="00656C15" w:rsidP="00656C15">
      <w:pPr>
        <w:pStyle w:val="DL0AaNote"/>
        <w:rPr>
          <w:lang w:val="en-AU"/>
        </w:rPr>
      </w:pPr>
      <w:r w:rsidRPr="005526AD">
        <w:rPr>
          <w:u w:val="single"/>
          <w:lang w:val="en-AU"/>
        </w:rPr>
        <w:t>Note:</w:t>
      </w:r>
      <w:r w:rsidRPr="005526AD">
        <w:rPr>
          <w:lang w:val="en-AU"/>
        </w:rPr>
        <w:tab/>
        <w:t>Instrumentation cameras, specified by 6A003</w:t>
      </w:r>
      <w:r w:rsidRPr="005526AD">
        <w:rPr>
          <w:i w:val="0"/>
          <w:lang w:val="en-AU"/>
        </w:rPr>
        <w:t>.</w:t>
      </w:r>
      <w:r w:rsidRPr="005526AD">
        <w:rPr>
          <w:lang w:val="en-AU"/>
        </w:rPr>
        <w:t>a.3. to 6A003.a.5., with modular structures should be evaluated by their maximum capability, using plug</w:t>
      </w:r>
      <w:r w:rsidR="008B2FCD" w:rsidRPr="005526AD">
        <w:rPr>
          <w:lang w:val="en-AU"/>
        </w:rPr>
        <w:noBreakHyphen/>
      </w:r>
      <w:r w:rsidRPr="005526AD">
        <w:rPr>
          <w:lang w:val="en-AU"/>
        </w:rPr>
        <w:t>ins available according to the camera manufacturer’s specifications.</w:t>
      </w:r>
    </w:p>
    <w:p w14:paraId="4D6B231C" w14:textId="525F4E49" w:rsidR="00656C15" w:rsidRPr="005526AD" w:rsidRDefault="00DF221F" w:rsidP="00DF221F">
      <w:pPr>
        <w:pStyle w:val="Cat0newstyle51a1a1paragraphsindented"/>
      </w:pPr>
      <w:r w:rsidRPr="005526AD">
        <w:t>6.</w:t>
      </w:r>
      <w:r w:rsidRPr="005526AD">
        <w:tab/>
        <w:t>A.</w:t>
      </w:r>
      <w:r w:rsidRPr="005526AD">
        <w:tab/>
        <w:t>003.</w:t>
      </w:r>
      <w:r w:rsidRPr="005526AD">
        <w:tab/>
        <w:t>a.</w:t>
      </w:r>
      <w:r w:rsidRPr="005526AD">
        <w:tab/>
      </w:r>
      <w:r w:rsidR="00656C15" w:rsidRPr="005526AD">
        <w:t>1.</w:t>
      </w:r>
      <w:r w:rsidR="00656C15" w:rsidRPr="005526AD">
        <w:tab/>
        <w:t>Not used since 2017;</w:t>
      </w:r>
    </w:p>
    <w:p w14:paraId="222EB779" w14:textId="77777777" w:rsidR="00656C15" w:rsidRPr="005526AD" w:rsidRDefault="00656C15" w:rsidP="00656C15">
      <w:pPr>
        <w:pStyle w:val="DL0Aa1"/>
        <w:rPr>
          <w:lang w:val="en-AU"/>
        </w:rPr>
      </w:pPr>
      <w:r w:rsidRPr="005526AD">
        <w:rPr>
          <w:lang w:val="en-AU"/>
        </w:rPr>
        <w:t>2.</w:t>
      </w:r>
      <w:r w:rsidRPr="005526AD">
        <w:rPr>
          <w:lang w:val="en-AU"/>
        </w:rPr>
        <w:tab/>
        <w:t>Not used since 2017;</w:t>
      </w:r>
    </w:p>
    <w:p w14:paraId="75416FAD" w14:textId="77777777" w:rsidR="00656C15" w:rsidRPr="005526AD" w:rsidRDefault="00656C15" w:rsidP="00656C15">
      <w:pPr>
        <w:pStyle w:val="DL0Aa1"/>
        <w:rPr>
          <w:lang w:val="en-AU"/>
        </w:rPr>
      </w:pPr>
      <w:r w:rsidRPr="005526AD">
        <w:rPr>
          <w:lang w:val="en-AU"/>
        </w:rPr>
        <w:t>3.</w:t>
      </w:r>
      <w:r w:rsidRPr="005526AD">
        <w:rPr>
          <w:lang w:val="en-AU"/>
        </w:rPr>
        <w:tab/>
        <w:t>Electronic streak cameras having temporal resolution better than 50 ns;</w:t>
      </w:r>
    </w:p>
    <w:p w14:paraId="6A662E11" w14:textId="77777777" w:rsidR="00656C15" w:rsidRPr="005526AD" w:rsidRDefault="00656C15" w:rsidP="00656C15">
      <w:pPr>
        <w:pStyle w:val="DL0Aa1"/>
        <w:rPr>
          <w:lang w:val="en-AU"/>
        </w:rPr>
      </w:pPr>
      <w:r w:rsidRPr="005526AD">
        <w:rPr>
          <w:lang w:val="en-AU"/>
        </w:rPr>
        <w:t>4.</w:t>
      </w:r>
      <w:r w:rsidRPr="005526AD">
        <w:rPr>
          <w:lang w:val="en-AU"/>
        </w:rPr>
        <w:tab/>
        <w:t>Electronic framing cameras having a speed exceeding 1,000,000 frames/s;</w:t>
      </w:r>
    </w:p>
    <w:p w14:paraId="6D022381" w14:textId="77777777" w:rsidR="00656C15" w:rsidRPr="005526AD" w:rsidRDefault="00656C15" w:rsidP="00656C15">
      <w:pPr>
        <w:pStyle w:val="DL0Aa1"/>
        <w:keepNext/>
        <w:rPr>
          <w:lang w:val="en-AU"/>
        </w:rPr>
      </w:pPr>
      <w:r w:rsidRPr="005526AD">
        <w:rPr>
          <w:lang w:val="en-AU"/>
        </w:rPr>
        <w:t>5.</w:t>
      </w:r>
      <w:r w:rsidRPr="005526AD">
        <w:rPr>
          <w:lang w:val="en-AU"/>
        </w:rPr>
        <w:tab/>
        <w:t>Electronic cameras having all of the following:</w:t>
      </w:r>
    </w:p>
    <w:p w14:paraId="06190A32" w14:textId="77777777" w:rsidR="00656C15" w:rsidRPr="005526AD" w:rsidRDefault="00656C15" w:rsidP="00656C15">
      <w:pPr>
        <w:pStyle w:val="DL0Aa1a"/>
        <w:rPr>
          <w:lang w:val="en-AU"/>
        </w:rPr>
      </w:pPr>
      <w:r w:rsidRPr="005526AD">
        <w:rPr>
          <w:lang w:val="en-AU"/>
        </w:rPr>
        <w:t>a.</w:t>
      </w:r>
      <w:r w:rsidRPr="005526AD">
        <w:rPr>
          <w:lang w:val="en-AU"/>
        </w:rPr>
        <w:tab/>
        <w:t>An electronic shutter speed (gating capability) of less than 1 µs per full frame; and</w:t>
      </w:r>
    </w:p>
    <w:p w14:paraId="09A8DD3C" w14:textId="77777777" w:rsidR="00656C15" w:rsidRPr="005526AD" w:rsidRDefault="00656C15" w:rsidP="00656C15">
      <w:pPr>
        <w:pStyle w:val="DL0Aa1a"/>
        <w:rPr>
          <w:lang w:val="en-AU"/>
        </w:rPr>
      </w:pPr>
      <w:r w:rsidRPr="005526AD">
        <w:rPr>
          <w:lang w:val="en-AU"/>
        </w:rPr>
        <w:t>b.</w:t>
      </w:r>
      <w:r w:rsidRPr="005526AD">
        <w:rPr>
          <w:lang w:val="en-AU"/>
        </w:rPr>
        <w:tab/>
        <w:t>A read out time allowing a framing rate of more than 125 full frames per second;</w:t>
      </w:r>
    </w:p>
    <w:p w14:paraId="2E3BFBB3" w14:textId="77777777" w:rsidR="00656C15" w:rsidRPr="005526AD" w:rsidRDefault="00656C15" w:rsidP="00656C15">
      <w:pPr>
        <w:pStyle w:val="DL0Aa1"/>
        <w:keepNext/>
        <w:rPr>
          <w:lang w:val="en-AU"/>
        </w:rPr>
      </w:pPr>
      <w:r w:rsidRPr="005526AD">
        <w:rPr>
          <w:lang w:val="en-AU"/>
        </w:rPr>
        <w:t>6.</w:t>
      </w:r>
      <w:r w:rsidRPr="005526AD">
        <w:rPr>
          <w:lang w:val="en-AU"/>
        </w:rPr>
        <w:tab/>
        <w:t>Plug</w:t>
      </w:r>
      <w:r w:rsidR="008B2FCD" w:rsidRPr="005526AD">
        <w:rPr>
          <w:lang w:val="en-AU"/>
        </w:rPr>
        <w:noBreakHyphen/>
      </w:r>
      <w:r w:rsidRPr="005526AD">
        <w:rPr>
          <w:lang w:val="en-AU"/>
        </w:rPr>
        <w:t>ins having all of the following characteristics:</w:t>
      </w:r>
    </w:p>
    <w:p w14:paraId="4E33BEA5" w14:textId="77777777" w:rsidR="00656C15" w:rsidRPr="005526AD" w:rsidRDefault="00656C15" w:rsidP="00656C15">
      <w:pPr>
        <w:pStyle w:val="DL0Aa1a"/>
        <w:rPr>
          <w:lang w:val="en-AU"/>
        </w:rPr>
      </w:pPr>
      <w:r w:rsidRPr="005526AD">
        <w:rPr>
          <w:lang w:val="en-AU"/>
        </w:rPr>
        <w:t>a.</w:t>
      </w:r>
      <w:r w:rsidRPr="005526AD">
        <w:rPr>
          <w:lang w:val="en-AU"/>
        </w:rPr>
        <w:tab/>
        <w:t>Specially designed for instrumentation cameras which have modular structures and which are specified by 6A003.a.; and</w:t>
      </w:r>
    </w:p>
    <w:p w14:paraId="322597C2" w14:textId="77777777" w:rsidR="00656C15" w:rsidRPr="005526AD" w:rsidRDefault="00656C15" w:rsidP="00656C15">
      <w:pPr>
        <w:pStyle w:val="DL0Aa1a"/>
        <w:rPr>
          <w:lang w:val="en-AU"/>
        </w:rPr>
      </w:pPr>
      <w:r w:rsidRPr="005526AD">
        <w:rPr>
          <w:lang w:val="en-AU"/>
        </w:rPr>
        <w:t>b.</w:t>
      </w:r>
      <w:r w:rsidRPr="005526AD">
        <w:rPr>
          <w:lang w:val="en-AU"/>
        </w:rPr>
        <w:tab/>
        <w:t>Enabling these cameras to meet the characteristics specified by 6A003.a.3., 6A003.a.4., or 6A003.a.5., according to the manufacturer’s specifications;</w:t>
      </w:r>
    </w:p>
    <w:p w14:paraId="673BC2D1" w14:textId="7402CFDC" w:rsidR="00656C15" w:rsidRPr="005526AD" w:rsidRDefault="003370CD" w:rsidP="003370CD">
      <w:pPr>
        <w:pStyle w:val="Cat0newstyle41a1aparagraphsindented"/>
      </w:pPr>
      <w:r w:rsidRPr="005526AD">
        <w:t>6.</w:t>
      </w:r>
      <w:r w:rsidRPr="005526AD">
        <w:tab/>
        <w:t>A.</w:t>
      </w:r>
      <w:r w:rsidRPr="005526AD">
        <w:tab/>
        <w:t>003.</w:t>
      </w:r>
      <w:r w:rsidRPr="005526AD">
        <w:tab/>
      </w:r>
      <w:r w:rsidR="00656C15" w:rsidRPr="005526AD">
        <w:t>b.</w:t>
      </w:r>
      <w:r w:rsidR="00656C15" w:rsidRPr="005526AD">
        <w:tab/>
        <w:t>Imaging cameras as follows:</w:t>
      </w:r>
    </w:p>
    <w:p w14:paraId="7AADC7DB" w14:textId="77777777" w:rsidR="00656C15" w:rsidRPr="005526AD" w:rsidRDefault="00656C15" w:rsidP="00656C15">
      <w:pPr>
        <w:pStyle w:val="DL0AaNote"/>
        <w:rPr>
          <w:lang w:val="en-AU"/>
        </w:rPr>
      </w:pPr>
      <w:r w:rsidRPr="005526AD">
        <w:rPr>
          <w:u w:val="single"/>
          <w:lang w:val="en-AU"/>
        </w:rPr>
        <w:t>Note:</w:t>
      </w:r>
      <w:r w:rsidRPr="005526AD">
        <w:rPr>
          <w:lang w:val="en-AU"/>
        </w:rPr>
        <w:tab/>
        <w:t>6A003</w:t>
      </w:r>
      <w:r w:rsidRPr="005526AD">
        <w:rPr>
          <w:i w:val="0"/>
          <w:lang w:val="en-AU"/>
        </w:rPr>
        <w:t>.</w:t>
      </w:r>
      <w:r w:rsidRPr="005526AD">
        <w:rPr>
          <w:lang w:val="en-AU"/>
        </w:rPr>
        <w:t>b. does not apply to television or video cameras, specially designed for television broadcasting.</w:t>
      </w:r>
    </w:p>
    <w:p w14:paraId="77D90707" w14:textId="77777777" w:rsidR="00656C15" w:rsidRPr="005526AD" w:rsidRDefault="00656C15" w:rsidP="00656C15">
      <w:pPr>
        <w:pStyle w:val="DL0Aa1"/>
        <w:keepNext/>
        <w:rPr>
          <w:lang w:val="en-AU"/>
        </w:rPr>
      </w:pPr>
      <w:r w:rsidRPr="005526AD">
        <w:rPr>
          <w:lang w:val="en-AU"/>
        </w:rPr>
        <w:t>1.</w:t>
      </w:r>
      <w:r w:rsidRPr="005526AD">
        <w:rPr>
          <w:lang w:val="en-AU"/>
        </w:rPr>
        <w:tab/>
        <w:t>Video cameras incorporating solid state sensors, having a peak response in the wavelength range exceeding 10 nm, but not exceeding 30,000 nm and having all of the following:</w:t>
      </w:r>
    </w:p>
    <w:p w14:paraId="5BEF9C17" w14:textId="77777777" w:rsidR="00656C15" w:rsidRPr="005526AD" w:rsidRDefault="00656C15" w:rsidP="00656C15">
      <w:pPr>
        <w:pStyle w:val="DL0Aa1a"/>
        <w:keepNext/>
        <w:rPr>
          <w:lang w:val="en-AU"/>
        </w:rPr>
      </w:pPr>
      <w:r w:rsidRPr="005526AD">
        <w:rPr>
          <w:lang w:val="en-AU"/>
        </w:rPr>
        <w:t>a.</w:t>
      </w:r>
      <w:r w:rsidRPr="005526AD">
        <w:rPr>
          <w:lang w:val="en-AU"/>
        </w:rPr>
        <w:tab/>
        <w:t>Having any of the following:</w:t>
      </w:r>
    </w:p>
    <w:p w14:paraId="124404A3" w14:textId="77777777" w:rsidR="00656C15" w:rsidRPr="005526AD" w:rsidRDefault="00656C15" w:rsidP="00656C15">
      <w:pPr>
        <w:pStyle w:val="DL0Aa1a1"/>
        <w:rPr>
          <w:lang w:val="en-AU"/>
        </w:rPr>
      </w:pPr>
      <w:r w:rsidRPr="005526AD">
        <w:rPr>
          <w:lang w:val="en-AU"/>
        </w:rPr>
        <w:t>1.</w:t>
      </w:r>
      <w:r w:rsidRPr="005526AD">
        <w:rPr>
          <w:lang w:val="en-AU"/>
        </w:rPr>
        <w:tab/>
        <w:t>More than 4 x 10</w:t>
      </w:r>
      <w:r w:rsidRPr="005526AD">
        <w:rPr>
          <w:position w:val="6"/>
          <w:vertAlign w:val="superscript"/>
          <w:lang w:val="en-AU"/>
        </w:rPr>
        <w:t>6</w:t>
      </w:r>
      <w:r w:rsidRPr="005526AD">
        <w:rPr>
          <w:lang w:val="en-AU"/>
        </w:rPr>
        <w:t xml:space="preserve"> “active pixels” per solid state array for monochrome (black and white) cameras;</w:t>
      </w:r>
    </w:p>
    <w:p w14:paraId="5672925E" w14:textId="77777777" w:rsidR="00656C15" w:rsidRPr="005526AD" w:rsidRDefault="00656C15" w:rsidP="00656C15">
      <w:pPr>
        <w:pStyle w:val="DL0Aa1a1"/>
        <w:rPr>
          <w:lang w:val="en-AU"/>
        </w:rPr>
      </w:pPr>
      <w:r w:rsidRPr="005526AD">
        <w:rPr>
          <w:lang w:val="en-AU"/>
        </w:rPr>
        <w:t>2.</w:t>
      </w:r>
      <w:r w:rsidRPr="005526AD">
        <w:rPr>
          <w:lang w:val="en-AU"/>
        </w:rPr>
        <w:tab/>
        <w:t>More than 4 x 10</w:t>
      </w:r>
      <w:r w:rsidRPr="005526AD">
        <w:rPr>
          <w:position w:val="6"/>
          <w:vertAlign w:val="superscript"/>
          <w:lang w:val="en-AU"/>
        </w:rPr>
        <w:t>6</w:t>
      </w:r>
      <w:r w:rsidRPr="005526AD">
        <w:rPr>
          <w:lang w:val="en-AU"/>
        </w:rPr>
        <w:t xml:space="preserve"> “active pixels” per solid state array for colour cameras incorporating three solid state arrays; or</w:t>
      </w:r>
    </w:p>
    <w:p w14:paraId="0465FFFC" w14:textId="77777777" w:rsidR="00656C15" w:rsidRPr="005526AD" w:rsidRDefault="00656C15" w:rsidP="00656C15">
      <w:pPr>
        <w:pStyle w:val="DL0Aa1a1"/>
        <w:rPr>
          <w:lang w:val="en-AU"/>
        </w:rPr>
      </w:pPr>
      <w:r w:rsidRPr="005526AD">
        <w:rPr>
          <w:lang w:val="en-AU"/>
        </w:rPr>
        <w:t>3.</w:t>
      </w:r>
      <w:r w:rsidRPr="005526AD">
        <w:rPr>
          <w:lang w:val="en-AU"/>
        </w:rPr>
        <w:tab/>
        <w:t>More than 12 x 10</w:t>
      </w:r>
      <w:r w:rsidRPr="005526AD">
        <w:rPr>
          <w:position w:val="6"/>
          <w:vertAlign w:val="superscript"/>
          <w:lang w:val="en-AU"/>
        </w:rPr>
        <w:t>6</w:t>
      </w:r>
      <w:r w:rsidRPr="005526AD">
        <w:rPr>
          <w:lang w:val="en-AU"/>
        </w:rPr>
        <w:t xml:space="preserve"> “active pixels” for solid state array colour cameras incorporating one solid state array; and</w:t>
      </w:r>
    </w:p>
    <w:p w14:paraId="581A263C" w14:textId="77777777" w:rsidR="00656C15" w:rsidRPr="005526AD" w:rsidRDefault="00656C15" w:rsidP="00656C15">
      <w:pPr>
        <w:pStyle w:val="DL0Aa1a"/>
        <w:keepNext/>
        <w:rPr>
          <w:lang w:val="en-AU"/>
        </w:rPr>
      </w:pPr>
      <w:r w:rsidRPr="005526AD">
        <w:rPr>
          <w:lang w:val="en-AU"/>
        </w:rPr>
        <w:t>b.</w:t>
      </w:r>
      <w:r w:rsidRPr="005526AD">
        <w:rPr>
          <w:lang w:val="en-AU"/>
        </w:rPr>
        <w:tab/>
        <w:t>Having any of the following:</w:t>
      </w:r>
    </w:p>
    <w:p w14:paraId="7E39B4C5" w14:textId="77777777" w:rsidR="00656C15" w:rsidRPr="005526AD" w:rsidRDefault="00656C15" w:rsidP="00656C15">
      <w:pPr>
        <w:pStyle w:val="DL0Aa1a1"/>
        <w:rPr>
          <w:lang w:val="en-AU"/>
        </w:rPr>
      </w:pPr>
      <w:r w:rsidRPr="005526AD">
        <w:rPr>
          <w:lang w:val="en-AU"/>
        </w:rPr>
        <w:t>1.</w:t>
      </w:r>
      <w:r w:rsidRPr="005526AD">
        <w:rPr>
          <w:lang w:val="en-AU"/>
        </w:rPr>
        <w:tab/>
        <w:t>Optical mirrors specified by 6A004.a.;</w:t>
      </w:r>
    </w:p>
    <w:p w14:paraId="06D8D5C4" w14:textId="77777777" w:rsidR="00656C15" w:rsidRPr="005526AD" w:rsidRDefault="00656C15" w:rsidP="00656C15">
      <w:pPr>
        <w:pStyle w:val="DL0Aa1a1"/>
        <w:rPr>
          <w:lang w:val="en-AU"/>
        </w:rPr>
      </w:pPr>
      <w:r w:rsidRPr="005526AD">
        <w:rPr>
          <w:lang w:val="en-AU"/>
        </w:rPr>
        <w:t>2.</w:t>
      </w:r>
      <w:r w:rsidRPr="005526AD">
        <w:rPr>
          <w:lang w:val="en-AU"/>
        </w:rPr>
        <w:tab/>
        <w:t>Optical control equipment specified by 6A004.d.; or</w:t>
      </w:r>
    </w:p>
    <w:p w14:paraId="478D7EC5" w14:textId="77777777" w:rsidR="00656C15" w:rsidRPr="005526AD" w:rsidRDefault="00656C15" w:rsidP="00656C15">
      <w:pPr>
        <w:pStyle w:val="DL0Aa1a1"/>
        <w:keepNext/>
        <w:rPr>
          <w:lang w:val="en-AU"/>
        </w:rPr>
      </w:pPr>
      <w:r w:rsidRPr="005526AD">
        <w:rPr>
          <w:lang w:val="en-AU"/>
        </w:rPr>
        <w:t>3.</w:t>
      </w:r>
      <w:r w:rsidRPr="005526AD">
        <w:rPr>
          <w:lang w:val="en-AU"/>
        </w:rPr>
        <w:tab/>
        <w:t>The capability for annotating internally generated ‘camera tracking data’;</w:t>
      </w:r>
    </w:p>
    <w:p w14:paraId="1A4518BF" w14:textId="77777777" w:rsidR="00656C15" w:rsidRPr="005526AD" w:rsidRDefault="00656C15" w:rsidP="00656C15">
      <w:pPr>
        <w:pStyle w:val="DL0Aa1TechH"/>
        <w:rPr>
          <w:u w:val="single"/>
          <w:lang w:val="en-AU"/>
        </w:rPr>
      </w:pPr>
      <w:r w:rsidRPr="005526AD">
        <w:rPr>
          <w:u w:val="single"/>
          <w:lang w:val="en-AU"/>
        </w:rPr>
        <w:t>Technical Note:</w:t>
      </w:r>
    </w:p>
    <w:p w14:paraId="6C665078" w14:textId="14BC8224" w:rsidR="0017191A" w:rsidRPr="005526AD" w:rsidRDefault="0017191A" w:rsidP="0017191A">
      <w:pPr>
        <w:pStyle w:val="DL0Aa1TechText1"/>
        <w:numPr>
          <w:ilvl w:val="0"/>
          <w:numId w:val="43"/>
        </w:numPr>
        <w:rPr>
          <w:lang w:val="en-AU"/>
        </w:rPr>
      </w:pPr>
      <w:r w:rsidRPr="005526AD">
        <w:rPr>
          <w:lang w:val="en-AU"/>
        </w:rPr>
        <w:t>For the purposes of 6A003.b.1., digital video cameras should be evaluated by the maximum number of "active pixels" used for capturing moving images.</w:t>
      </w:r>
    </w:p>
    <w:p w14:paraId="26D8CC03" w14:textId="18739222" w:rsidR="00656C15" w:rsidRPr="005526AD" w:rsidRDefault="00656C15" w:rsidP="00656C15">
      <w:pPr>
        <w:pStyle w:val="DL0Aa1TechText1"/>
        <w:rPr>
          <w:lang w:val="en-AU"/>
        </w:rPr>
      </w:pPr>
      <w:r w:rsidRPr="005526AD">
        <w:rPr>
          <w:lang w:val="en-AU"/>
        </w:rPr>
        <w:t>2</w:t>
      </w:r>
      <w:r w:rsidRPr="005526AD">
        <w:rPr>
          <w:i w:val="0"/>
          <w:lang w:val="en-AU"/>
        </w:rPr>
        <w:t>.</w:t>
      </w:r>
      <w:r w:rsidRPr="005526AD">
        <w:rPr>
          <w:lang w:val="en-AU"/>
        </w:rPr>
        <w:tab/>
      </w:r>
      <w:r w:rsidR="0017191A" w:rsidRPr="005526AD">
        <w:rPr>
          <w:lang w:val="en-AU"/>
        </w:rPr>
        <w:t>For the purposes of 6A003.b.1.b.3., 'camera tracking data' is the information necessary to define camera line of sight orientation with respect to the earth. This includes: 1) the horizontal angle the camera line of sight makes with respect to the earth's magnetic field direction and; 2) the vertical angle between the camera line of sight and the earth's horizon.</w:t>
      </w:r>
    </w:p>
    <w:p w14:paraId="6617445D" w14:textId="056DCDE4" w:rsidR="00656C15" w:rsidRPr="005526AD" w:rsidRDefault="003370CD" w:rsidP="003370CD">
      <w:pPr>
        <w:pStyle w:val="Cat0newstyle51a1a1paragraphsindented"/>
      </w:pPr>
      <w:r w:rsidRPr="005526AD">
        <w:t>6.</w:t>
      </w:r>
      <w:r w:rsidRPr="005526AD">
        <w:tab/>
        <w:t>A.</w:t>
      </w:r>
      <w:r w:rsidRPr="005526AD">
        <w:tab/>
        <w:t>003.</w:t>
      </w:r>
      <w:r w:rsidRPr="005526AD">
        <w:tab/>
        <w:t>b.</w:t>
      </w:r>
      <w:r w:rsidRPr="005526AD">
        <w:tab/>
      </w:r>
      <w:r w:rsidR="00656C15" w:rsidRPr="005526AD">
        <w:t>2.</w:t>
      </w:r>
      <w:r w:rsidR="00656C15" w:rsidRPr="005526AD">
        <w:tab/>
        <w:t>Scanning cameras and scanning camera systems, having all of the following:</w:t>
      </w:r>
    </w:p>
    <w:p w14:paraId="25A6833F" w14:textId="77777777" w:rsidR="00656C15" w:rsidRPr="005526AD" w:rsidRDefault="00656C15" w:rsidP="00656C15">
      <w:pPr>
        <w:pStyle w:val="DL0Aa1a"/>
        <w:rPr>
          <w:lang w:val="en-AU"/>
        </w:rPr>
      </w:pPr>
      <w:r w:rsidRPr="005526AD">
        <w:rPr>
          <w:lang w:val="en-AU"/>
        </w:rPr>
        <w:t>a.</w:t>
      </w:r>
      <w:r w:rsidRPr="005526AD">
        <w:rPr>
          <w:lang w:val="en-AU"/>
        </w:rPr>
        <w:tab/>
        <w:t>A peak response in the wavelength range exceeding 10 nm, but not exceeding 30,000 nm;</w:t>
      </w:r>
    </w:p>
    <w:p w14:paraId="0005CB1A" w14:textId="77777777" w:rsidR="00656C15" w:rsidRPr="005526AD" w:rsidRDefault="00656C15" w:rsidP="00656C15">
      <w:pPr>
        <w:pStyle w:val="DL0Aa1a"/>
        <w:rPr>
          <w:lang w:val="en-AU"/>
        </w:rPr>
      </w:pPr>
      <w:r w:rsidRPr="005526AD">
        <w:rPr>
          <w:lang w:val="en-AU"/>
        </w:rPr>
        <w:t>b.</w:t>
      </w:r>
      <w:r w:rsidRPr="005526AD">
        <w:rPr>
          <w:lang w:val="en-AU"/>
        </w:rPr>
        <w:tab/>
        <w:t>Linear detector arrays with more than 8,192 elements per array; and</w:t>
      </w:r>
    </w:p>
    <w:p w14:paraId="794D554C" w14:textId="77777777" w:rsidR="00656C15" w:rsidRPr="005526AD" w:rsidRDefault="00656C15" w:rsidP="00656C15">
      <w:pPr>
        <w:pStyle w:val="DL0Aa1a"/>
        <w:rPr>
          <w:lang w:val="en-AU"/>
        </w:rPr>
      </w:pPr>
      <w:r w:rsidRPr="005526AD">
        <w:rPr>
          <w:lang w:val="en-AU"/>
        </w:rPr>
        <w:t>c.</w:t>
      </w:r>
      <w:r w:rsidRPr="005526AD">
        <w:rPr>
          <w:lang w:val="en-AU"/>
        </w:rPr>
        <w:tab/>
        <w:t>Mechanical scanning in one direction;</w:t>
      </w:r>
    </w:p>
    <w:p w14:paraId="26CE2EF0" w14:textId="77777777" w:rsidR="00656C15" w:rsidRPr="005526AD" w:rsidRDefault="00656C15" w:rsidP="00656C15">
      <w:pPr>
        <w:pStyle w:val="DL0AaNote"/>
        <w:ind w:left="3119"/>
        <w:rPr>
          <w:lang w:val="en-AU"/>
        </w:rPr>
      </w:pPr>
      <w:r w:rsidRPr="005526AD">
        <w:rPr>
          <w:u w:val="single"/>
          <w:lang w:val="en-AU"/>
        </w:rPr>
        <w:t>Note</w:t>
      </w:r>
      <w:r w:rsidRPr="005526AD">
        <w:rPr>
          <w:lang w:val="en-AU"/>
        </w:rPr>
        <w:t>:</w:t>
      </w:r>
      <w:r w:rsidRPr="005526AD">
        <w:rPr>
          <w:lang w:val="en-AU"/>
        </w:rPr>
        <w:tab/>
        <w:t>6A003</w:t>
      </w:r>
      <w:r w:rsidRPr="005526AD">
        <w:rPr>
          <w:i w:val="0"/>
          <w:lang w:val="en-AU"/>
        </w:rPr>
        <w:t>.</w:t>
      </w:r>
      <w:r w:rsidRPr="005526AD">
        <w:rPr>
          <w:lang w:val="en-AU"/>
        </w:rPr>
        <w:t>b.2. does not apply to scanning cameras, and scanning camera systems, specially designed for any of the following:</w:t>
      </w:r>
    </w:p>
    <w:p w14:paraId="4EEB64DC" w14:textId="77777777" w:rsidR="00656C15" w:rsidRPr="005526AD" w:rsidRDefault="00656C15" w:rsidP="00656C15">
      <w:pPr>
        <w:pStyle w:val="DL0AaNotea0"/>
        <w:ind w:left="3686"/>
        <w:rPr>
          <w:lang w:val="en-AU"/>
        </w:rPr>
      </w:pPr>
      <w:r w:rsidRPr="005526AD">
        <w:rPr>
          <w:lang w:val="en-AU"/>
        </w:rPr>
        <w:t>a.</w:t>
      </w:r>
      <w:r w:rsidRPr="005526AD">
        <w:rPr>
          <w:lang w:val="en-AU"/>
        </w:rPr>
        <w:tab/>
        <w:t>Industrial or civilian photocopiers;</w:t>
      </w:r>
    </w:p>
    <w:p w14:paraId="37892430" w14:textId="77777777" w:rsidR="00656C15" w:rsidRPr="005526AD" w:rsidRDefault="00656C15" w:rsidP="00656C15">
      <w:pPr>
        <w:pStyle w:val="DL0AaNotea0"/>
        <w:ind w:left="3686"/>
        <w:rPr>
          <w:lang w:val="en-AU"/>
        </w:rPr>
      </w:pPr>
      <w:r w:rsidRPr="005526AD">
        <w:rPr>
          <w:lang w:val="en-AU"/>
        </w:rPr>
        <w:t>b.</w:t>
      </w:r>
      <w:r w:rsidRPr="005526AD">
        <w:rPr>
          <w:lang w:val="en-AU"/>
        </w:rPr>
        <w:tab/>
        <w:t>Image scanners specially designed for civil, stationary, close proximity scanning applications (e.g. reproduction of images or print contained in documents, artwork or photographs); or</w:t>
      </w:r>
    </w:p>
    <w:p w14:paraId="233E1E3B" w14:textId="77777777" w:rsidR="00656C15" w:rsidRPr="005526AD" w:rsidRDefault="00656C15" w:rsidP="00656C15">
      <w:pPr>
        <w:pStyle w:val="DL0AaNotea0"/>
        <w:ind w:left="3686"/>
        <w:rPr>
          <w:lang w:val="en-AU"/>
        </w:rPr>
      </w:pPr>
      <w:r w:rsidRPr="005526AD">
        <w:rPr>
          <w:lang w:val="en-AU"/>
        </w:rPr>
        <w:t>c.</w:t>
      </w:r>
      <w:r w:rsidRPr="005526AD">
        <w:rPr>
          <w:lang w:val="en-AU"/>
        </w:rPr>
        <w:tab/>
        <w:t>Medical equipment.</w:t>
      </w:r>
    </w:p>
    <w:p w14:paraId="211A7A47" w14:textId="4408A9C0" w:rsidR="00656C15" w:rsidRPr="005526AD" w:rsidRDefault="003370CD" w:rsidP="003370CD">
      <w:pPr>
        <w:pStyle w:val="Cat0newstyle51a1a1paragraphsindented"/>
      </w:pPr>
      <w:r w:rsidRPr="005526AD">
        <w:t>6.</w:t>
      </w:r>
      <w:r w:rsidRPr="005526AD">
        <w:tab/>
        <w:t>A.</w:t>
      </w:r>
      <w:r w:rsidRPr="005526AD">
        <w:tab/>
        <w:t>003.</w:t>
      </w:r>
      <w:r w:rsidRPr="005526AD">
        <w:tab/>
        <w:t>b.</w:t>
      </w:r>
      <w:r w:rsidRPr="005526AD">
        <w:tab/>
      </w:r>
      <w:r w:rsidR="00656C15" w:rsidRPr="005526AD">
        <w:t>3.</w:t>
      </w:r>
      <w:r w:rsidR="00656C15" w:rsidRPr="005526AD">
        <w:tab/>
        <w:t>Imaging cameras incorporating image intensifier tubes specified by 6A002.a.2.a. or 6A002.a.2.b.;</w:t>
      </w:r>
    </w:p>
    <w:p w14:paraId="0FD1BC27" w14:textId="5F051F0D" w:rsidR="00656C15" w:rsidRPr="005526AD" w:rsidRDefault="003370CD" w:rsidP="003370CD">
      <w:pPr>
        <w:pStyle w:val="Cat0newstyle51a1a1paragraphsindented"/>
      </w:pPr>
      <w:r w:rsidRPr="005526AD">
        <w:t>6.</w:t>
      </w:r>
      <w:r w:rsidRPr="005526AD">
        <w:tab/>
        <w:t>A.</w:t>
      </w:r>
      <w:r w:rsidRPr="005526AD">
        <w:tab/>
        <w:t>003.</w:t>
      </w:r>
      <w:r w:rsidRPr="005526AD">
        <w:tab/>
        <w:t>b.</w:t>
      </w:r>
      <w:r w:rsidRPr="005526AD">
        <w:tab/>
      </w:r>
      <w:r w:rsidR="00656C15" w:rsidRPr="005526AD">
        <w:t>4.</w:t>
      </w:r>
      <w:r w:rsidR="00656C15" w:rsidRPr="005526AD">
        <w:tab/>
        <w:t>‘Imaging cameras’ incorporating “focal plane arrays” having any of the following:</w:t>
      </w:r>
    </w:p>
    <w:p w14:paraId="7C2BED25" w14:textId="77777777" w:rsidR="00656C15" w:rsidRPr="005526AD" w:rsidRDefault="00656C15" w:rsidP="00656C15">
      <w:pPr>
        <w:pStyle w:val="DL0Aa1a"/>
        <w:rPr>
          <w:lang w:val="en-AU"/>
        </w:rPr>
      </w:pPr>
      <w:r w:rsidRPr="005526AD">
        <w:rPr>
          <w:lang w:val="en-AU"/>
        </w:rPr>
        <w:t>a.</w:t>
      </w:r>
      <w:r w:rsidRPr="005526AD">
        <w:rPr>
          <w:lang w:val="en-AU"/>
        </w:rPr>
        <w:tab/>
        <w:t>Incorporating “focal plane arrays” specified by 6A002.a.3.a. to 6A002.a.3.e.;</w:t>
      </w:r>
    </w:p>
    <w:p w14:paraId="3C35A17F" w14:textId="77777777" w:rsidR="00656C15" w:rsidRPr="005526AD" w:rsidRDefault="00656C15" w:rsidP="00656C15">
      <w:pPr>
        <w:pStyle w:val="DL0Aa1a"/>
        <w:rPr>
          <w:lang w:val="en-AU"/>
        </w:rPr>
      </w:pPr>
      <w:r w:rsidRPr="005526AD">
        <w:rPr>
          <w:lang w:val="en-AU"/>
        </w:rPr>
        <w:t>b.</w:t>
      </w:r>
      <w:r w:rsidRPr="005526AD">
        <w:rPr>
          <w:lang w:val="en-AU"/>
        </w:rPr>
        <w:tab/>
        <w:t>Incorporating “focal plane arrays” specified by 6A002.a.3.f.; or</w:t>
      </w:r>
    </w:p>
    <w:p w14:paraId="7081651E" w14:textId="77777777" w:rsidR="00656C15" w:rsidRPr="005526AD" w:rsidRDefault="00656C15" w:rsidP="00656C15">
      <w:pPr>
        <w:pStyle w:val="DL0Aa1a"/>
        <w:rPr>
          <w:lang w:val="en-AU"/>
        </w:rPr>
      </w:pPr>
      <w:r w:rsidRPr="005526AD">
        <w:rPr>
          <w:lang w:val="en-AU"/>
        </w:rPr>
        <w:t>c.</w:t>
      </w:r>
      <w:r w:rsidRPr="005526AD">
        <w:rPr>
          <w:lang w:val="en-AU"/>
        </w:rPr>
        <w:tab/>
        <w:t>Incorporating “focal plane arrays” specified by 6A002.a.3.g.;</w:t>
      </w:r>
    </w:p>
    <w:p w14:paraId="2F1123E4" w14:textId="77777777" w:rsidR="00656C15" w:rsidRPr="005526AD" w:rsidRDefault="00656C15" w:rsidP="00656C15">
      <w:pPr>
        <w:pStyle w:val="DL0Aa1Note"/>
        <w:rPr>
          <w:lang w:val="en-AU"/>
        </w:rPr>
      </w:pPr>
      <w:r w:rsidRPr="005526AD">
        <w:rPr>
          <w:u w:val="single"/>
          <w:lang w:val="en-AU"/>
        </w:rPr>
        <w:t>Note 1</w:t>
      </w:r>
      <w:r w:rsidRPr="005526AD">
        <w:rPr>
          <w:lang w:val="en-AU"/>
        </w:rPr>
        <w:t>:</w:t>
      </w:r>
      <w:r w:rsidRPr="005526AD">
        <w:rPr>
          <w:lang w:val="en-AU"/>
        </w:rPr>
        <w:tab/>
        <w:t>‘Imaging cameras’ specified by 6A003</w:t>
      </w:r>
      <w:r w:rsidRPr="005526AD">
        <w:rPr>
          <w:i w:val="0"/>
          <w:lang w:val="en-AU"/>
        </w:rPr>
        <w:t>.</w:t>
      </w:r>
      <w:r w:rsidRPr="005526AD">
        <w:rPr>
          <w:lang w:val="en-AU"/>
        </w:rPr>
        <w:t>b.4. include “focal plane arrays” combined with sufficient “signal processing” electronics, beyond the read out integrated circuit, to enable as a minimum the output of an analogue or digital signal once power is supplied.</w:t>
      </w:r>
    </w:p>
    <w:p w14:paraId="3F9A9C33" w14:textId="77777777" w:rsidR="00656C15" w:rsidRPr="005526AD" w:rsidRDefault="00656C15" w:rsidP="00656C15">
      <w:pPr>
        <w:pStyle w:val="DL0Aa1Note"/>
        <w:keepNext/>
        <w:rPr>
          <w:lang w:val="en-AU"/>
        </w:rPr>
      </w:pPr>
      <w:r w:rsidRPr="005526AD">
        <w:rPr>
          <w:u w:val="single"/>
          <w:lang w:val="en-AU"/>
        </w:rPr>
        <w:t>Note 2</w:t>
      </w:r>
      <w:r w:rsidRPr="005526AD">
        <w:rPr>
          <w:lang w:val="en-AU"/>
        </w:rPr>
        <w:t>:</w:t>
      </w:r>
      <w:r w:rsidRPr="005526AD">
        <w:rPr>
          <w:lang w:val="en-AU"/>
        </w:rPr>
        <w:tab/>
        <w:t>6A003</w:t>
      </w:r>
      <w:r w:rsidRPr="005526AD">
        <w:rPr>
          <w:i w:val="0"/>
          <w:lang w:val="en-AU"/>
        </w:rPr>
        <w:t>.</w:t>
      </w:r>
      <w:r w:rsidRPr="005526AD">
        <w:rPr>
          <w:lang w:val="en-AU"/>
        </w:rPr>
        <w:t>b.4</w:t>
      </w:r>
      <w:r w:rsidRPr="005526AD">
        <w:rPr>
          <w:b/>
          <w:lang w:val="en-AU"/>
        </w:rPr>
        <w:t>.</w:t>
      </w:r>
      <w:r w:rsidRPr="005526AD">
        <w:rPr>
          <w:lang w:val="en-AU"/>
        </w:rPr>
        <w:t>a. does not apply to imaging cameras incorporating linear “focal plane arrays” with 12 elements or fewer, not employing time</w:t>
      </w:r>
      <w:r w:rsidR="008B2FCD" w:rsidRPr="005526AD">
        <w:rPr>
          <w:lang w:val="en-AU"/>
        </w:rPr>
        <w:noBreakHyphen/>
      </w:r>
      <w:r w:rsidRPr="005526AD">
        <w:rPr>
          <w:lang w:val="en-AU"/>
        </w:rPr>
        <w:t>delay</w:t>
      </w:r>
      <w:r w:rsidR="008B2FCD" w:rsidRPr="005526AD">
        <w:rPr>
          <w:lang w:val="en-AU"/>
        </w:rPr>
        <w:noBreakHyphen/>
      </w:r>
      <w:r w:rsidRPr="005526AD">
        <w:rPr>
          <w:lang w:val="en-AU"/>
        </w:rPr>
        <w:t>and</w:t>
      </w:r>
      <w:r w:rsidR="008B2FCD" w:rsidRPr="005526AD">
        <w:rPr>
          <w:lang w:val="en-AU"/>
        </w:rPr>
        <w:noBreakHyphen/>
      </w:r>
      <w:r w:rsidRPr="005526AD">
        <w:rPr>
          <w:lang w:val="en-AU"/>
        </w:rPr>
        <w:t>integration within the element and designed for any of the following:</w:t>
      </w:r>
    </w:p>
    <w:p w14:paraId="2967171D" w14:textId="77777777" w:rsidR="00656C15" w:rsidRPr="005526AD" w:rsidRDefault="00656C15" w:rsidP="00656C15">
      <w:pPr>
        <w:pStyle w:val="DL0AaNotea1"/>
        <w:rPr>
          <w:lang w:val="en-AU"/>
        </w:rPr>
      </w:pPr>
      <w:r w:rsidRPr="005526AD">
        <w:rPr>
          <w:lang w:val="en-AU"/>
        </w:rPr>
        <w:t>a.</w:t>
      </w:r>
      <w:r w:rsidRPr="005526AD">
        <w:rPr>
          <w:lang w:val="en-AU"/>
        </w:rPr>
        <w:tab/>
        <w:t>Industrial or civilian intrusion alarm, traffic or industrial movement control or counting systems;</w:t>
      </w:r>
    </w:p>
    <w:p w14:paraId="72EE6B0E" w14:textId="77777777" w:rsidR="00656C15" w:rsidRPr="005526AD" w:rsidRDefault="00656C15" w:rsidP="00656C15">
      <w:pPr>
        <w:pStyle w:val="DL0AaNotea1"/>
        <w:rPr>
          <w:lang w:val="en-AU"/>
        </w:rPr>
      </w:pPr>
      <w:r w:rsidRPr="005526AD">
        <w:rPr>
          <w:lang w:val="en-AU"/>
        </w:rPr>
        <w:t>b.</w:t>
      </w:r>
      <w:r w:rsidRPr="005526AD">
        <w:rPr>
          <w:lang w:val="en-AU"/>
        </w:rPr>
        <w:tab/>
        <w:t>Industrial equipment used for inspection or monitoring of heat flows in buildings, equipment or industrial processes;</w:t>
      </w:r>
    </w:p>
    <w:p w14:paraId="3F8DE8C7" w14:textId="77777777" w:rsidR="00656C15" w:rsidRPr="005526AD" w:rsidRDefault="00656C15" w:rsidP="00656C15">
      <w:pPr>
        <w:pStyle w:val="DL0AaNotea1"/>
        <w:rPr>
          <w:lang w:val="en-AU"/>
        </w:rPr>
      </w:pPr>
      <w:r w:rsidRPr="005526AD">
        <w:rPr>
          <w:lang w:val="en-AU"/>
        </w:rPr>
        <w:t>c.</w:t>
      </w:r>
      <w:r w:rsidRPr="005526AD">
        <w:rPr>
          <w:lang w:val="en-AU"/>
        </w:rPr>
        <w:tab/>
        <w:t>Industrial equipment used for inspection, sorting or analysis of the properties of materials;</w:t>
      </w:r>
    </w:p>
    <w:p w14:paraId="4227FB53" w14:textId="77777777" w:rsidR="00656C15" w:rsidRPr="005526AD" w:rsidRDefault="00656C15" w:rsidP="00656C15">
      <w:pPr>
        <w:pStyle w:val="DL0AaNotea1"/>
        <w:rPr>
          <w:lang w:val="en-AU"/>
        </w:rPr>
      </w:pPr>
      <w:r w:rsidRPr="005526AD">
        <w:rPr>
          <w:lang w:val="en-AU"/>
        </w:rPr>
        <w:t>d.</w:t>
      </w:r>
      <w:r w:rsidRPr="005526AD">
        <w:rPr>
          <w:lang w:val="en-AU"/>
        </w:rPr>
        <w:tab/>
        <w:t>Equipment specially designed for laboratory use; or</w:t>
      </w:r>
    </w:p>
    <w:p w14:paraId="12E1819C" w14:textId="77777777" w:rsidR="00656C15" w:rsidRPr="005526AD" w:rsidRDefault="00656C15" w:rsidP="00656C15">
      <w:pPr>
        <w:pStyle w:val="DL0AaNotea1"/>
        <w:rPr>
          <w:lang w:val="en-AU"/>
        </w:rPr>
      </w:pPr>
      <w:r w:rsidRPr="005526AD">
        <w:rPr>
          <w:lang w:val="en-AU"/>
        </w:rPr>
        <w:t>e.</w:t>
      </w:r>
      <w:r w:rsidRPr="005526AD">
        <w:rPr>
          <w:lang w:val="en-AU"/>
        </w:rPr>
        <w:tab/>
        <w:t>Medical equipment.</w:t>
      </w:r>
    </w:p>
    <w:p w14:paraId="70360B12" w14:textId="77777777" w:rsidR="00656C15" w:rsidRPr="005526AD" w:rsidRDefault="00656C15" w:rsidP="00656C15">
      <w:pPr>
        <w:pStyle w:val="DL0Aa1Note"/>
        <w:keepNext/>
        <w:rPr>
          <w:lang w:val="en-AU"/>
        </w:rPr>
      </w:pPr>
      <w:r w:rsidRPr="005526AD">
        <w:rPr>
          <w:u w:val="single"/>
          <w:lang w:val="en-AU"/>
        </w:rPr>
        <w:t>Note 3</w:t>
      </w:r>
      <w:r w:rsidRPr="005526AD">
        <w:rPr>
          <w:lang w:val="en-AU"/>
        </w:rPr>
        <w:t>:</w:t>
      </w:r>
      <w:r w:rsidRPr="005526AD">
        <w:rPr>
          <w:lang w:val="en-AU"/>
        </w:rPr>
        <w:tab/>
        <w:t>6A003</w:t>
      </w:r>
      <w:r w:rsidRPr="005526AD">
        <w:rPr>
          <w:i w:val="0"/>
          <w:lang w:val="en-AU"/>
        </w:rPr>
        <w:t>.</w:t>
      </w:r>
      <w:r w:rsidRPr="005526AD">
        <w:rPr>
          <w:lang w:val="en-AU"/>
        </w:rPr>
        <w:t>b.4.b. does not apply to imaging cameras having any of the following:</w:t>
      </w:r>
    </w:p>
    <w:p w14:paraId="6453A3BA" w14:textId="77777777" w:rsidR="00656C15" w:rsidRPr="005526AD" w:rsidRDefault="00656C15" w:rsidP="00656C15">
      <w:pPr>
        <w:pStyle w:val="DL0Aa1Notea0"/>
        <w:rPr>
          <w:lang w:val="en-AU"/>
        </w:rPr>
      </w:pPr>
      <w:r w:rsidRPr="005526AD">
        <w:rPr>
          <w:lang w:val="en-AU"/>
        </w:rPr>
        <w:t>a.</w:t>
      </w:r>
      <w:r w:rsidRPr="005526AD">
        <w:rPr>
          <w:lang w:val="en-AU"/>
        </w:rPr>
        <w:tab/>
        <w:t>A maximum frame rate equal to or less than 9 Hz;</w:t>
      </w:r>
    </w:p>
    <w:p w14:paraId="77BD0FE0" w14:textId="77777777" w:rsidR="00656C15" w:rsidRPr="005526AD" w:rsidRDefault="00656C15" w:rsidP="00656C15">
      <w:pPr>
        <w:pStyle w:val="DL0Aa1Notea0"/>
        <w:keepNext/>
        <w:rPr>
          <w:lang w:val="en-AU"/>
        </w:rPr>
      </w:pPr>
      <w:r w:rsidRPr="005526AD">
        <w:rPr>
          <w:lang w:val="en-AU"/>
        </w:rPr>
        <w:t>b.</w:t>
      </w:r>
      <w:r w:rsidRPr="005526AD">
        <w:rPr>
          <w:lang w:val="en-AU"/>
        </w:rPr>
        <w:tab/>
        <w:t>Having all of the following:</w:t>
      </w:r>
    </w:p>
    <w:p w14:paraId="2B170780" w14:textId="1C31ECAA" w:rsidR="00656C15" w:rsidRPr="005526AD" w:rsidRDefault="00656C15" w:rsidP="00656C15">
      <w:pPr>
        <w:pStyle w:val="DL0AaNotea1a"/>
        <w:rPr>
          <w:lang w:val="en-AU"/>
        </w:rPr>
      </w:pPr>
      <w:r w:rsidRPr="005526AD">
        <w:rPr>
          <w:lang w:val="en-AU"/>
        </w:rPr>
        <w:t>1</w:t>
      </w:r>
      <w:r w:rsidRPr="005526AD">
        <w:rPr>
          <w:i w:val="0"/>
          <w:lang w:val="en-AU"/>
        </w:rPr>
        <w:t>.</w:t>
      </w:r>
      <w:r w:rsidRPr="005526AD">
        <w:rPr>
          <w:lang w:val="en-AU"/>
        </w:rPr>
        <w:tab/>
      </w:r>
      <w:r w:rsidR="002046B8" w:rsidRPr="005526AD">
        <w:rPr>
          <w:lang w:val="en-AU"/>
        </w:rPr>
        <w:t xml:space="preserve">Having a </w:t>
      </w:r>
      <w:r w:rsidR="00416B7C" w:rsidRPr="005526AD">
        <w:rPr>
          <w:lang w:val="en-AU"/>
        </w:rPr>
        <w:t>minimum horizontal or vertical ‘</w:t>
      </w:r>
      <w:r w:rsidR="002046B8" w:rsidRPr="005526AD">
        <w:rPr>
          <w:lang w:val="en-AU"/>
        </w:rPr>
        <w:t>Instantaneous</w:t>
      </w:r>
      <w:r w:rsidR="008B2FCD" w:rsidRPr="005526AD">
        <w:rPr>
          <w:lang w:val="en-AU"/>
        </w:rPr>
        <w:noBreakHyphen/>
      </w:r>
      <w:r w:rsidR="002046B8" w:rsidRPr="005526AD">
        <w:rPr>
          <w:lang w:val="en-AU"/>
        </w:rPr>
        <w:t>Field</w:t>
      </w:r>
      <w:r w:rsidR="008B2FCD" w:rsidRPr="005526AD">
        <w:rPr>
          <w:lang w:val="en-AU"/>
        </w:rPr>
        <w:noBreakHyphen/>
      </w:r>
      <w:r w:rsidR="002046B8" w:rsidRPr="005526AD">
        <w:rPr>
          <w:lang w:val="en-AU"/>
        </w:rPr>
        <w:t>of</w:t>
      </w:r>
      <w:r w:rsidR="008B2FCD" w:rsidRPr="005526AD">
        <w:rPr>
          <w:lang w:val="en-AU"/>
        </w:rPr>
        <w:noBreakHyphen/>
      </w:r>
      <w:r w:rsidR="002046B8" w:rsidRPr="005526AD">
        <w:rPr>
          <w:lang w:val="en-AU"/>
        </w:rPr>
        <w:t>View (IFOV</w:t>
      </w:r>
      <w:r w:rsidR="00416B7C" w:rsidRPr="005526AD">
        <w:rPr>
          <w:lang w:val="en-AU"/>
        </w:rPr>
        <w:t>)’</w:t>
      </w:r>
      <w:r w:rsidR="002046B8" w:rsidRPr="005526AD">
        <w:rPr>
          <w:lang w:val="en-AU"/>
        </w:rPr>
        <w:t xml:space="preserve"> of at least 2 mrad (milliradians)</w:t>
      </w:r>
      <w:r w:rsidRPr="005526AD">
        <w:rPr>
          <w:lang w:val="en-AU"/>
        </w:rPr>
        <w:t>;</w:t>
      </w:r>
    </w:p>
    <w:p w14:paraId="4250E8A2" w14:textId="2285D4E3" w:rsidR="007E6BAD" w:rsidRPr="00D66A9B" w:rsidRDefault="007E6BAD" w:rsidP="00656C15">
      <w:pPr>
        <w:pStyle w:val="DL0AaNotea1a"/>
        <w:rPr>
          <w:u w:val="single"/>
          <w:lang w:val="en-AU"/>
        </w:rPr>
      </w:pPr>
      <w:r w:rsidRPr="005526AD">
        <w:rPr>
          <w:lang w:val="en-AU"/>
        </w:rPr>
        <w:tab/>
      </w:r>
      <w:r w:rsidRPr="00D66A9B">
        <w:rPr>
          <w:u w:val="single"/>
          <w:lang w:val="en-AU"/>
        </w:rPr>
        <w:t>Technical Note:</w:t>
      </w:r>
    </w:p>
    <w:p w14:paraId="006FFEF2" w14:textId="7C7A7AA1" w:rsidR="007E6BAD" w:rsidRPr="005526AD" w:rsidRDefault="007E6BAD" w:rsidP="007E6BAD">
      <w:pPr>
        <w:pStyle w:val="DL0Aa1a1TechTet"/>
        <w:ind w:left="4253" w:firstLine="0"/>
        <w:rPr>
          <w:lang w:val="en-AU"/>
        </w:rPr>
      </w:pPr>
      <w:r w:rsidRPr="005526AD">
        <w:rPr>
          <w:lang w:val="en-AU"/>
        </w:rPr>
        <w:t>For the purposes of 6A003.b.4. Note 3.b.1, ‘Instantaneous Field of View (IFOV)’ specified by 6A003.b.4. Note 3.b. is the lesser figure of the ‘Horizontal IFOV’ or the ‘Vertical IFOV’.</w:t>
      </w:r>
    </w:p>
    <w:p w14:paraId="639434EC" w14:textId="1816570C" w:rsidR="007E6BAD" w:rsidRPr="005526AD" w:rsidRDefault="007E6BAD" w:rsidP="007E6BAD">
      <w:pPr>
        <w:pStyle w:val="DL0Aa1a1TechTet"/>
        <w:ind w:left="4253" w:firstLine="0"/>
        <w:rPr>
          <w:lang w:val="en-AU"/>
        </w:rPr>
      </w:pPr>
      <w:r w:rsidRPr="005526AD">
        <w:rPr>
          <w:lang w:val="en-AU"/>
        </w:rPr>
        <w:t>‘Horizontal IFOV’ = horizontal Field of View (FOV) / number of horizontal detector elements</w:t>
      </w:r>
    </w:p>
    <w:p w14:paraId="47BF259D" w14:textId="5C6561D0" w:rsidR="007E6BAD" w:rsidRPr="005526AD" w:rsidRDefault="007E6BAD" w:rsidP="007E6BAD">
      <w:pPr>
        <w:pStyle w:val="DL0Aa1a1TechTet"/>
        <w:ind w:left="4253" w:firstLine="0"/>
        <w:rPr>
          <w:lang w:val="en-AU"/>
        </w:rPr>
      </w:pPr>
      <w:r w:rsidRPr="005526AD">
        <w:rPr>
          <w:lang w:val="en-AU"/>
        </w:rPr>
        <w:t>‘Vertical IFOV’ = vertical Field of View (FOV) / number of vertical detector elements.</w:t>
      </w:r>
    </w:p>
    <w:p w14:paraId="2D878E8C" w14:textId="77777777" w:rsidR="00656C15" w:rsidRPr="005526AD" w:rsidRDefault="00656C15" w:rsidP="00656C15">
      <w:pPr>
        <w:pStyle w:val="DL0AaNotea1a"/>
        <w:rPr>
          <w:lang w:val="en-AU"/>
        </w:rPr>
      </w:pPr>
      <w:r w:rsidRPr="005526AD">
        <w:rPr>
          <w:lang w:val="en-AU"/>
        </w:rPr>
        <w:t>2</w:t>
      </w:r>
      <w:r w:rsidRPr="005526AD">
        <w:rPr>
          <w:i w:val="0"/>
          <w:lang w:val="en-AU"/>
        </w:rPr>
        <w:t>.</w:t>
      </w:r>
      <w:r w:rsidRPr="005526AD">
        <w:rPr>
          <w:lang w:val="en-AU"/>
        </w:rPr>
        <w:tab/>
        <w:t>Incorporating a fixed focal</w:t>
      </w:r>
      <w:r w:rsidR="008B2FCD" w:rsidRPr="005526AD">
        <w:rPr>
          <w:lang w:val="en-AU"/>
        </w:rPr>
        <w:noBreakHyphen/>
      </w:r>
      <w:r w:rsidRPr="005526AD">
        <w:rPr>
          <w:lang w:val="en-AU"/>
        </w:rPr>
        <w:t>length lens that is not designed to be removed;</w:t>
      </w:r>
    </w:p>
    <w:p w14:paraId="44744A8E" w14:textId="2E33BABF" w:rsidR="00656C15" w:rsidRPr="005526AD" w:rsidRDefault="00656C15" w:rsidP="00656C15">
      <w:pPr>
        <w:pStyle w:val="DL0AaNotea1a"/>
        <w:rPr>
          <w:lang w:val="en-AU"/>
        </w:rPr>
      </w:pPr>
      <w:r w:rsidRPr="005526AD">
        <w:rPr>
          <w:lang w:val="en-AU"/>
        </w:rPr>
        <w:t>3</w:t>
      </w:r>
      <w:r w:rsidRPr="005526AD">
        <w:rPr>
          <w:i w:val="0"/>
          <w:lang w:val="en-AU"/>
        </w:rPr>
        <w:t>.</w:t>
      </w:r>
      <w:r w:rsidRPr="005526AD">
        <w:rPr>
          <w:lang w:val="en-AU"/>
        </w:rPr>
        <w:tab/>
        <w:t>Not incorporating a ‘direct view’ display; and</w:t>
      </w:r>
    </w:p>
    <w:p w14:paraId="118FED08" w14:textId="3F50620D" w:rsidR="00127E7C" w:rsidRPr="00D66A9B" w:rsidRDefault="00127E7C" w:rsidP="00656C15">
      <w:pPr>
        <w:pStyle w:val="DL0AaNotea1a"/>
        <w:rPr>
          <w:u w:val="single"/>
          <w:lang w:val="en-AU"/>
        </w:rPr>
      </w:pPr>
      <w:r w:rsidRPr="005526AD">
        <w:rPr>
          <w:lang w:val="en-AU"/>
        </w:rPr>
        <w:tab/>
      </w:r>
      <w:r w:rsidRPr="00D66A9B">
        <w:rPr>
          <w:u w:val="single"/>
          <w:lang w:val="en-AU"/>
        </w:rPr>
        <w:t>Technical Note:</w:t>
      </w:r>
    </w:p>
    <w:p w14:paraId="09CE594E" w14:textId="480525E0" w:rsidR="00127E7C" w:rsidRPr="005526AD" w:rsidRDefault="00127E7C" w:rsidP="00127E7C">
      <w:pPr>
        <w:pStyle w:val="DL0AaNotea1a"/>
        <w:rPr>
          <w:lang w:val="en-AU"/>
        </w:rPr>
      </w:pPr>
      <w:r w:rsidRPr="005526AD">
        <w:rPr>
          <w:lang w:val="en-AU"/>
        </w:rPr>
        <w:tab/>
        <w:t>For the purposes of 6004.3.b.4. Note 3.b.3., ‘Direct view’ refers to an imaging camera operating in the infrared spectrum that presents a visual image to a human observer using a near</w:t>
      </w:r>
      <w:r w:rsidRPr="005526AD">
        <w:rPr>
          <w:lang w:val="en-AU"/>
        </w:rPr>
        <w:noBreakHyphen/>
        <w:t>to</w:t>
      </w:r>
      <w:r w:rsidRPr="005526AD">
        <w:rPr>
          <w:lang w:val="en-AU"/>
        </w:rPr>
        <w:noBreakHyphen/>
        <w:t>eye micro display incorporating any light</w:t>
      </w:r>
      <w:r w:rsidRPr="005526AD">
        <w:rPr>
          <w:lang w:val="en-AU"/>
        </w:rPr>
        <w:noBreakHyphen/>
        <w:t>security mechanism.</w:t>
      </w:r>
    </w:p>
    <w:p w14:paraId="3C5CFE2E" w14:textId="3A21CCAC" w:rsidR="00656C15" w:rsidRPr="005526AD" w:rsidRDefault="00656C15" w:rsidP="00127E7C">
      <w:pPr>
        <w:pStyle w:val="DL0AaNotea1a"/>
        <w:rPr>
          <w:lang w:val="en-AU"/>
        </w:rPr>
      </w:pPr>
      <w:r w:rsidRPr="005526AD">
        <w:rPr>
          <w:lang w:val="en-AU"/>
        </w:rPr>
        <w:t>4</w:t>
      </w:r>
      <w:r w:rsidRPr="005526AD">
        <w:rPr>
          <w:i w:val="0"/>
          <w:lang w:val="en-AU"/>
        </w:rPr>
        <w:t>.</w:t>
      </w:r>
      <w:r w:rsidRPr="005526AD">
        <w:rPr>
          <w:lang w:val="en-AU"/>
        </w:rPr>
        <w:tab/>
        <w:t>Having any of the following:</w:t>
      </w:r>
    </w:p>
    <w:p w14:paraId="56900752" w14:textId="77777777" w:rsidR="00656C15" w:rsidRPr="005526AD" w:rsidRDefault="00656C15" w:rsidP="00656C15">
      <w:pPr>
        <w:pStyle w:val="DL0AaNotea1a0"/>
        <w:rPr>
          <w:lang w:val="en-AU"/>
        </w:rPr>
      </w:pPr>
      <w:r w:rsidRPr="005526AD">
        <w:rPr>
          <w:lang w:val="en-AU"/>
        </w:rPr>
        <w:t>a.</w:t>
      </w:r>
      <w:r w:rsidRPr="005526AD">
        <w:rPr>
          <w:lang w:val="en-AU"/>
        </w:rPr>
        <w:tab/>
        <w:t>No facility to obtain a viewable image of the detected field</w:t>
      </w:r>
      <w:r w:rsidR="008B2FCD" w:rsidRPr="005526AD">
        <w:rPr>
          <w:lang w:val="en-AU"/>
        </w:rPr>
        <w:noBreakHyphen/>
      </w:r>
      <w:r w:rsidRPr="005526AD">
        <w:rPr>
          <w:lang w:val="en-AU"/>
        </w:rPr>
        <w:t>of</w:t>
      </w:r>
      <w:r w:rsidR="008B2FCD" w:rsidRPr="005526AD">
        <w:rPr>
          <w:lang w:val="en-AU"/>
        </w:rPr>
        <w:noBreakHyphen/>
      </w:r>
      <w:r w:rsidRPr="005526AD">
        <w:rPr>
          <w:lang w:val="en-AU"/>
        </w:rPr>
        <w:t>view; or</w:t>
      </w:r>
    </w:p>
    <w:p w14:paraId="6E75C21B" w14:textId="77777777" w:rsidR="00656C15" w:rsidRPr="005526AD" w:rsidRDefault="00656C15" w:rsidP="00656C15">
      <w:pPr>
        <w:pStyle w:val="DL0AaNotea1a0"/>
        <w:rPr>
          <w:lang w:val="en-AU"/>
        </w:rPr>
      </w:pPr>
      <w:r w:rsidRPr="005526AD">
        <w:rPr>
          <w:lang w:val="en-AU"/>
        </w:rPr>
        <w:t>b.</w:t>
      </w:r>
      <w:r w:rsidRPr="005526AD">
        <w:rPr>
          <w:lang w:val="en-AU"/>
        </w:rPr>
        <w:tab/>
        <w:t>The camera is designed for a single kind of application and designed not to be user modified; or</w:t>
      </w:r>
    </w:p>
    <w:p w14:paraId="36A48689" w14:textId="77777777" w:rsidR="00656C15" w:rsidRPr="005526AD" w:rsidRDefault="00656C15" w:rsidP="00656C15">
      <w:pPr>
        <w:pStyle w:val="DL0Aa1Notea0"/>
        <w:rPr>
          <w:lang w:val="en-AU"/>
        </w:rPr>
      </w:pPr>
      <w:r w:rsidRPr="005526AD">
        <w:rPr>
          <w:lang w:val="en-AU"/>
        </w:rPr>
        <w:t>c.</w:t>
      </w:r>
      <w:r w:rsidRPr="005526AD">
        <w:rPr>
          <w:lang w:val="en-AU"/>
        </w:rPr>
        <w:tab/>
        <w:t>The camera is specially designed for installation into a civilian passenger land vehicle and having all of the following:</w:t>
      </w:r>
    </w:p>
    <w:p w14:paraId="60CA1201" w14:textId="77777777" w:rsidR="00656C15" w:rsidRPr="005526AD" w:rsidRDefault="00656C15" w:rsidP="00656C15">
      <w:pPr>
        <w:pStyle w:val="DL0AaNotea1a"/>
        <w:keepNext/>
        <w:rPr>
          <w:lang w:val="en-AU"/>
        </w:rPr>
      </w:pPr>
      <w:r w:rsidRPr="005526AD">
        <w:rPr>
          <w:lang w:val="en-AU"/>
        </w:rPr>
        <w:t>1</w:t>
      </w:r>
      <w:r w:rsidRPr="005526AD">
        <w:rPr>
          <w:i w:val="0"/>
          <w:lang w:val="en-AU"/>
        </w:rPr>
        <w:t>.</w:t>
      </w:r>
      <w:r w:rsidRPr="005526AD">
        <w:rPr>
          <w:lang w:val="en-AU"/>
        </w:rPr>
        <w:tab/>
        <w:t>The placement and configuration of the camera within the vehicle are solely to assist the driver in the safe operation of the vehicle;</w:t>
      </w:r>
    </w:p>
    <w:p w14:paraId="4321A135" w14:textId="77777777" w:rsidR="00656C15" w:rsidRPr="005526AD" w:rsidRDefault="00656C15" w:rsidP="00656C15">
      <w:pPr>
        <w:pStyle w:val="DL0AaNotea1a"/>
        <w:keepNext/>
        <w:rPr>
          <w:lang w:val="en-AU"/>
        </w:rPr>
      </w:pPr>
      <w:r w:rsidRPr="005526AD">
        <w:rPr>
          <w:lang w:val="en-AU"/>
        </w:rPr>
        <w:t>2.</w:t>
      </w:r>
      <w:r w:rsidRPr="005526AD">
        <w:rPr>
          <w:lang w:val="en-AU"/>
        </w:rPr>
        <w:tab/>
        <w:t>Is only operable when installed in any of the following:</w:t>
      </w:r>
    </w:p>
    <w:p w14:paraId="7C3236DB" w14:textId="77777777" w:rsidR="00656C15" w:rsidRPr="005526AD" w:rsidRDefault="00656C15" w:rsidP="00656C15">
      <w:pPr>
        <w:pStyle w:val="DL0AaNotea1a0"/>
        <w:rPr>
          <w:lang w:val="en-AU"/>
        </w:rPr>
      </w:pPr>
      <w:r w:rsidRPr="005526AD">
        <w:rPr>
          <w:lang w:val="en-AU"/>
        </w:rPr>
        <w:t>a.</w:t>
      </w:r>
      <w:r w:rsidRPr="005526AD">
        <w:rPr>
          <w:lang w:val="en-AU"/>
        </w:rPr>
        <w:tab/>
        <w:t>The civilian passenger land vehicle for which it was intended and the vehicle weighs less than 4,500 kg (gross vehicle weight); or</w:t>
      </w:r>
    </w:p>
    <w:p w14:paraId="2D6F7023" w14:textId="77777777" w:rsidR="00656C15" w:rsidRPr="005526AD" w:rsidRDefault="00656C15" w:rsidP="00656C15">
      <w:pPr>
        <w:pStyle w:val="DL0AaNotea1a0"/>
        <w:rPr>
          <w:lang w:val="en-AU"/>
        </w:rPr>
      </w:pPr>
      <w:r w:rsidRPr="005526AD">
        <w:rPr>
          <w:lang w:val="en-AU"/>
        </w:rPr>
        <w:t>b.</w:t>
      </w:r>
      <w:r w:rsidRPr="005526AD">
        <w:rPr>
          <w:lang w:val="en-AU"/>
        </w:rPr>
        <w:tab/>
        <w:t>A specially designed, authorised maintenance test facility; and</w:t>
      </w:r>
    </w:p>
    <w:p w14:paraId="272DBCDE" w14:textId="77777777" w:rsidR="00656C15" w:rsidRPr="005526AD" w:rsidRDefault="00656C15" w:rsidP="00656C15">
      <w:pPr>
        <w:pStyle w:val="DL0AaNotea1a"/>
        <w:rPr>
          <w:lang w:val="en-AU"/>
        </w:rPr>
      </w:pPr>
      <w:r w:rsidRPr="005526AD">
        <w:rPr>
          <w:lang w:val="en-AU"/>
        </w:rPr>
        <w:t>3</w:t>
      </w:r>
      <w:r w:rsidRPr="005526AD">
        <w:rPr>
          <w:i w:val="0"/>
          <w:lang w:val="en-AU"/>
        </w:rPr>
        <w:t>.</w:t>
      </w:r>
      <w:r w:rsidRPr="005526AD">
        <w:rPr>
          <w:lang w:val="en-AU"/>
        </w:rPr>
        <w:tab/>
        <w:t>Incorporates an active mechanism that forces the camera not to function when it is removed from the vehicle for which it was intended.</w:t>
      </w:r>
    </w:p>
    <w:p w14:paraId="0B5FE605" w14:textId="77777777" w:rsidR="00656C15" w:rsidRPr="005526AD" w:rsidRDefault="00656C15" w:rsidP="007E6BAD">
      <w:pPr>
        <w:pStyle w:val="DL0Aa1Notea0"/>
        <w:ind w:left="4320"/>
        <w:rPr>
          <w:lang w:val="en-AU"/>
        </w:rPr>
      </w:pPr>
      <w:r w:rsidRPr="00D66A9B">
        <w:rPr>
          <w:u w:val="single"/>
          <w:lang w:val="en-AU"/>
        </w:rPr>
        <w:t>Note:</w:t>
      </w:r>
      <w:r w:rsidRPr="005526AD">
        <w:rPr>
          <w:lang w:val="en-AU"/>
        </w:rPr>
        <w:tab/>
        <w:t>When necessary, details of the item will be provided, upon request, to the appropriate authority in the exporter’s country in order to ascertain compliance with the conditions described in Note 3.b.4. and Note 3.c. above.</w:t>
      </w:r>
    </w:p>
    <w:p w14:paraId="7908130D" w14:textId="77777777" w:rsidR="00656C15" w:rsidRPr="005526AD" w:rsidRDefault="00656C15" w:rsidP="00656C15">
      <w:pPr>
        <w:pStyle w:val="DL0Aa1Note"/>
        <w:rPr>
          <w:lang w:val="en-AU"/>
        </w:rPr>
      </w:pPr>
      <w:r w:rsidRPr="005526AD">
        <w:rPr>
          <w:u w:val="single"/>
          <w:lang w:val="en-AU"/>
        </w:rPr>
        <w:t>Note 4</w:t>
      </w:r>
      <w:r w:rsidRPr="005526AD">
        <w:rPr>
          <w:lang w:val="en-AU"/>
        </w:rPr>
        <w:t>:</w:t>
      </w:r>
      <w:r w:rsidRPr="005526AD">
        <w:rPr>
          <w:lang w:val="en-AU"/>
        </w:rPr>
        <w:tab/>
        <w:t>6A003</w:t>
      </w:r>
      <w:r w:rsidRPr="005526AD">
        <w:rPr>
          <w:i w:val="0"/>
          <w:lang w:val="en-AU"/>
        </w:rPr>
        <w:t>.</w:t>
      </w:r>
      <w:r w:rsidRPr="005526AD">
        <w:rPr>
          <w:lang w:val="en-AU"/>
        </w:rPr>
        <w:t>b.4.c. does not apply to imaging cameras having any of the following:</w:t>
      </w:r>
    </w:p>
    <w:p w14:paraId="45CFC443" w14:textId="77777777" w:rsidR="00656C15" w:rsidRPr="005526AD" w:rsidRDefault="00656C15" w:rsidP="00656C15">
      <w:pPr>
        <w:pStyle w:val="DL0Aa1Notea0"/>
        <w:keepNext/>
        <w:rPr>
          <w:lang w:val="en-AU"/>
        </w:rPr>
      </w:pPr>
      <w:r w:rsidRPr="005526AD">
        <w:rPr>
          <w:lang w:val="en-AU"/>
        </w:rPr>
        <w:t>a.</w:t>
      </w:r>
      <w:r w:rsidRPr="005526AD">
        <w:rPr>
          <w:lang w:val="en-AU"/>
        </w:rPr>
        <w:tab/>
        <w:t>Having all of the following:</w:t>
      </w:r>
    </w:p>
    <w:p w14:paraId="4EA91448" w14:textId="77777777" w:rsidR="00656C15" w:rsidRPr="005526AD" w:rsidRDefault="00656C15" w:rsidP="00656C15">
      <w:pPr>
        <w:pStyle w:val="DL0AaNotea1"/>
        <w:keepNext/>
        <w:ind w:left="4253"/>
        <w:rPr>
          <w:lang w:val="en-AU"/>
        </w:rPr>
      </w:pPr>
      <w:r w:rsidRPr="005526AD">
        <w:rPr>
          <w:lang w:val="en-AU"/>
        </w:rPr>
        <w:t>1</w:t>
      </w:r>
      <w:r w:rsidRPr="005526AD">
        <w:rPr>
          <w:i w:val="0"/>
          <w:lang w:val="en-AU"/>
        </w:rPr>
        <w:t>.</w:t>
      </w:r>
      <w:r w:rsidRPr="005526AD">
        <w:rPr>
          <w:lang w:val="en-AU"/>
        </w:rPr>
        <w:tab/>
        <w:t>Where the camera is specially designed for installation as an integrated component into indoor and wall</w:t>
      </w:r>
      <w:r w:rsidR="008B2FCD" w:rsidRPr="005526AD">
        <w:rPr>
          <w:lang w:val="en-AU"/>
        </w:rPr>
        <w:noBreakHyphen/>
      </w:r>
      <w:r w:rsidRPr="005526AD">
        <w:rPr>
          <w:lang w:val="en-AU"/>
        </w:rPr>
        <w:t>plug</w:t>
      </w:r>
      <w:r w:rsidR="008B2FCD" w:rsidRPr="005526AD">
        <w:rPr>
          <w:lang w:val="en-AU"/>
        </w:rPr>
        <w:noBreakHyphen/>
      </w:r>
      <w:r w:rsidRPr="005526AD">
        <w:rPr>
          <w:lang w:val="en-AU"/>
        </w:rPr>
        <w:t>operated systems or equipment, limited by design for a single kind of application, as follows:</w:t>
      </w:r>
    </w:p>
    <w:p w14:paraId="477BF51C" w14:textId="77777777" w:rsidR="00656C15" w:rsidRPr="005526AD" w:rsidRDefault="00656C15" w:rsidP="00656C15">
      <w:pPr>
        <w:pStyle w:val="DL0AaNotea1a0"/>
        <w:rPr>
          <w:lang w:val="en-AU"/>
        </w:rPr>
      </w:pPr>
      <w:r w:rsidRPr="005526AD">
        <w:rPr>
          <w:lang w:val="en-AU"/>
        </w:rPr>
        <w:t>a.</w:t>
      </w:r>
      <w:r w:rsidRPr="005526AD">
        <w:rPr>
          <w:lang w:val="en-AU"/>
        </w:rPr>
        <w:tab/>
        <w:t>Industrial process monitoring, quality control, or analysis of the properties of materials;</w:t>
      </w:r>
    </w:p>
    <w:p w14:paraId="7976FCAC" w14:textId="77777777" w:rsidR="00656C15" w:rsidRPr="005526AD" w:rsidRDefault="00656C15" w:rsidP="00656C15">
      <w:pPr>
        <w:pStyle w:val="DL0AaNotea1a0"/>
        <w:rPr>
          <w:lang w:val="en-AU"/>
        </w:rPr>
      </w:pPr>
      <w:r w:rsidRPr="005526AD">
        <w:rPr>
          <w:lang w:val="en-AU"/>
        </w:rPr>
        <w:t>b.</w:t>
      </w:r>
      <w:r w:rsidRPr="005526AD">
        <w:rPr>
          <w:lang w:val="en-AU"/>
        </w:rPr>
        <w:tab/>
        <w:t>Laboratory equipment specially designed for scientific research;</w:t>
      </w:r>
    </w:p>
    <w:p w14:paraId="64C859F4" w14:textId="77777777" w:rsidR="00656C15" w:rsidRPr="005526AD" w:rsidRDefault="00656C15" w:rsidP="00656C15">
      <w:pPr>
        <w:pStyle w:val="DL0AaNotea1a0"/>
        <w:rPr>
          <w:lang w:val="en-AU"/>
        </w:rPr>
      </w:pPr>
      <w:r w:rsidRPr="005526AD">
        <w:rPr>
          <w:lang w:val="en-AU"/>
        </w:rPr>
        <w:t>c.</w:t>
      </w:r>
      <w:r w:rsidRPr="005526AD">
        <w:rPr>
          <w:lang w:val="en-AU"/>
        </w:rPr>
        <w:tab/>
        <w:t>Medical equipment;</w:t>
      </w:r>
    </w:p>
    <w:p w14:paraId="752FCF10" w14:textId="77777777" w:rsidR="00656C15" w:rsidRPr="005526AD" w:rsidRDefault="00656C15" w:rsidP="00656C15">
      <w:pPr>
        <w:pStyle w:val="DL0AaNotea1a0"/>
        <w:rPr>
          <w:lang w:val="en-AU"/>
        </w:rPr>
      </w:pPr>
      <w:r w:rsidRPr="005526AD">
        <w:rPr>
          <w:lang w:val="en-AU"/>
        </w:rPr>
        <w:t>d.</w:t>
      </w:r>
      <w:r w:rsidRPr="005526AD">
        <w:rPr>
          <w:lang w:val="en-AU"/>
        </w:rPr>
        <w:tab/>
        <w:t>Financial fraud detection equipment; and</w:t>
      </w:r>
    </w:p>
    <w:p w14:paraId="46278875" w14:textId="77777777" w:rsidR="00656C15" w:rsidRPr="005526AD" w:rsidRDefault="00656C15" w:rsidP="00656C15">
      <w:pPr>
        <w:pStyle w:val="DL0AaNotea1"/>
        <w:ind w:left="4253"/>
        <w:rPr>
          <w:lang w:val="en-AU"/>
        </w:rPr>
      </w:pPr>
      <w:r w:rsidRPr="005526AD">
        <w:rPr>
          <w:lang w:val="en-AU"/>
        </w:rPr>
        <w:t>2</w:t>
      </w:r>
      <w:r w:rsidRPr="005526AD">
        <w:rPr>
          <w:i w:val="0"/>
          <w:lang w:val="en-AU"/>
        </w:rPr>
        <w:t>.</w:t>
      </w:r>
      <w:r w:rsidRPr="005526AD">
        <w:rPr>
          <w:lang w:val="en-AU"/>
        </w:rPr>
        <w:tab/>
        <w:t>Is only operable when installed in any of the following:</w:t>
      </w:r>
    </w:p>
    <w:p w14:paraId="75AABCDA" w14:textId="77777777" w:rsidR="00656C15" w:rsidRPr="005526AD" w:rsidRDefault="00656C15" w:rsidP="00656C15">
      <w:pPr>
        <w:pStyle w:val="DL0AaNotea1a0"/>
        <w:rPr>
          <w:lang w:val="en-AU"/>
        </w:rPr>
      </w:pPr>
      <w:r w:rsidRPr="005526AD">
        <w:rPr>
          <w:lang w:val="en-AU"/>
        </w:rPr>
        <w:t>a.</w:t>
      </w:r>
      <w:r w:rsidRPr="005526AD">
        <w:rPr>
          <w:lang w:val="en-AU"/>
        </w:rPr>
        <w:tab/>
        <w:t>The system(s) or equipment for which it was intended; or</w:t>
      </w:r>
    </w:p>
    <w:p w14:paraId="321BFAEC" w14:textId="77777777" w:rsidR="00656C15" w:rsidRPr="005526AD" w:rsidRDefault="00656C15" w:rsidP="00656C15">
      <w:pPr>
        <w:pStyle w:val="DL0AaNotea1a0"/>
        <w:rPr>
          <w:lang w:val="en-AU"/>
        </w:rPr>
      </w:pPr>
      <w:r w:rsidRPr="005526AD">
        <w:rPr>
          <w:lang w:val="en-AU"/>
        </w:rPr>
        <w:t>b.</w:t>
      </w:r>
      <w:r w:rsidRPr="005526AD">
        <w:rPr>
          <w:lang w:val="en-AU"/>
        </w:rPr>
        <w:tab/>
        <w:t>A specially designed, authorised maintenance facility; and</w:t>
      </w:r>
    </w:p>
    <w:p w14:paraId="7675EFCC" w14:textId="77777777" w:rsidR="00656C15" w:rsidRPr="005526AD" w:rsidRDefault="00656C15" w:rsidP="00656C15">
      <w:pPr>
        <w:pStyle w:val="DL0AaNotea1"/>
        <w:ind w:left="4253"/>
        <w:rPr>
          <w:i w:val="0"/>
          <w:lang w:val="en-AU"/>
        </w:rPr>
      </w:pPr>
      <w:r w:rsidRPr="005526AD">
        <w:rPr>
          <w:lang w:val="en-AU"/>
        </w:rPr>
        <w:t>3.</w:t>
      </w:r>
      <w:r w:rsidRPr="005526AD">
        <w:rPr>
          <w:lang w:val="en-AU"/>
        </w:rPr>
        <w:tab/>
        <w:t>Incorporates an active mechanism that forces the camera not to function when it is removed from the system(s) or equipment for which it was intended;</w:t>
      </w:r>
    </w:p>
    <w:p w14:paraId="257D4A90" w14:textId="77777777" w:rsidR="00656C15" w:rsidRPr="005526AD" w:rsidRDefault="00656C15" w:rsidP="00656C15">
      <w:pPr>
        <w:pStyle w:val="DL0Aa1Notea0"/>
        <w:rPr>
          <w:lang w:val="en-AU"/>
        </w:rPr>
      </w:pPr>
      <w:r w:rsidRPr="005526AD">
        <w:rPr>
          <w:lang w:val="en-AU"/>
        </w:rPr>
        <w:t>b.</w:t>
      </w:r>
      <w:r w:rsidRPr="005526AD">
        <w:rPr>
          <w:lang w:val="en-AU"/>
        </w:rPr>
        <w:tab/>
        <w:t>Where the camera is specially designed for installation into a civilian passenger land vehicle or passenger and vehicle ferries, and having all of the following:</w:t>
      </w:r>
    </w:p>
    <w:p w14:paraId="52A24E0D" w14:textId="77777777" w:rsidR="00656C15" w:rsidRPr="005526AD" w:rsidRDefault="00656C15" w:rsidP="00656C15">
      <w:pPr>
        <w:pStyle w:val="DL0AaNotea1"/>
        <w:ind w:left="4253"/>
        <w:rPr>
          <w:lang w:val="en-AU"/>
        </w:rPr>
      </w:pPr>
      <w:r w:rsidRPr="005526AD">
        <w:rPr>
          <w:lang w:val="en-AU"/>
        </w:rPr>
        <w:t>1</w:t>
      </w:r>
      <w:r w:rsidRPr="005526AD">
        <w:rPr>
          <w:i w:val="0"/>
          <w:lang w:val="en-AU"/>
        </w:rPr>
        <w:t>.</w:t>
      </w:r>
      <w:r w:rsidRPr="005526AD">
        <w:rPr>
          <w:lang w:val="en-AU"/>
        </w:rPr>
        <w:tab/>
        <w:t>The placement and configuration of the camera within the vehicle or ferry is solely to assist the driver or operator in the safe operation of the vehicle or ferry;</w:t>
      </w:r>
    </w:p>
    <w:p w14:paraId="37993D76" w14:textId="77777777" w:rsidR="00656C15" w:rsidRPr="005526AD" w:rsidRDefault="00656C15" w:rsidP="00656C15">
      <w:pPr>
        <w:pStyle w:val="DL0AaNotea1"/>
        <w:ind w:left="4253"/>
        <w:rPr>
          <w:lang w:val="en-AU"/>
        </w:rPr>
      </w:pPr>
      <w:r w:rsidRPr="005526AD">
        <w:rPr>
          <w:lang w:val="en-AU"/>
        </w:rPr>
        <w:t>2.</w:t>
      </w:r>
      <w:r w:rsidRPr="005526AD">
        <w:rPr>
          <w:lang w:val="en-AU"/>
        </w:rPr>
        <w:tab/>
        <w:t>Is only operable when installed in any of the following:</w:t>
      </w:r>
    </w:p>
    <w:p w14:paraId="0CD7B18F" w14:textId="77777777" w:rsidR="00656C15" w:rsidRPr="005526AD" w:rsidRDefault="00656C15" w:rsidP="00656C15">
      <w:pPr>
        <w:pStyle w:val="DL0AaNotea1a0"/>
        <w:rPr>
          <w:lang w:val="en-AU"/>
        </w:rPr>
      </w:pPr>
      <w:r w:rsidRPr="005526AD">
        <w:rPr>
          <w:lang w:val="en-AU"/>
        </w:rPr>
        <w:t>a.</w:t>
      </w:r>
      <w:r w:rsidRPr="005526AD">
        <w:rPr>
          <w:lang w:val="en-AU"/>
        </w:rPr>
        <w:tab/>
        <w:t>The civilian passenger land vehicle for which it was intended and the vehicle weighs less than 4,500 kg (gross vehicle weight);</w:t>
      </w:r>
    </w:p>
    <w:p w14:paraId="49C37EAF" w14:textId="77777777" w:rsidR="00656C15" w:rsidRPr="005526AD" w:rsidRDefault="00656C15" w:rsidP="00656C15">
      <w:pPr>
        <w:pStyle w:val="DL0AaNotea1a0"/>
        <w:rPr>
          <w:lang w:val="en-AU"/>
        </w:rPr>
      </w:pPr>
      <w:r w:rsidRPr="005526AD">
        <w:rPr>
          <w:lang w:val="en-AU"/>
        </w:rPr>
        <w:t>b.</w:t>
      </w:r>
      <w:r w:rsidRPr="005526AD">
        <w:rPr>
          <w:lang w:val="en-AU"/>
        </w:rPr>
        <w:tab/>
        <w:t>The passenger and vehicle ferry for which it was intended and having a length overall (LOA) 65 m or greater; or</w:t>
      </w:r>
    </w:p>
    <w:p w14:paraId="6BDFE134" w14:textId="77777777" w:rsidR="00656C15" w:rsidRPr="005526AD" w:rsidRDefault="00656C15" w:rsidP="00656C15">
      <w:pPr>
        <w:pStyle w:val="DL0AaNotea1a0"/>
        <w:rPr>
          <w:lang w:val="en-AU"/>
        </w:rPr>
      </w:pPr>
      <w:r w:rsidRPr="005526AD">
        <w:rPr>
          <w:lang w:val="en-AU"/>
        </w:rPr>
        <w:t>c.</w:t>
      </w:r>
      <w:r w:rsidRPr="005526AD">
        <w:rPr>
          <w:lang w:val="en-AU"/>
        </w:rPr>
        <w:tab/>
        <w:t>A specially designed, authorised maintenance test facility; and</w:t>
      </w:r>
    </w:p>
    <w:p w14:paraId="06CF7BBC" w14:textId="77777777" w:rsidR="00656C15" w:rsidRPr="005526AD" w:rsidRDefault="00656C15" w:rsidP="00656C15">
      <w:pPr>
        <w:pStyle w:val="DL0AaNotea1"/>
        <w:ind w:left="4253"/>
        <w:rPr>
          <w:lang w:val="en-AU"/>
        </w:rPr>
      </w:pPr>
      <w:r w:rsidRPr="005526AD">
        <w:rPr>
          <w:lang w:val="en-AU"/>
        </w:rPr>
        <w:t>3</w:t>
      </w:r>
      <w:r w:rsidRPr="005526AD">
        <w:rPr>
          <w:i w:val="0"/>
          <w:lang w:val="en-AU"/>
        </w:rPr>
        <w:t>.</w:t>
      </w:r>
      <w:r w:rsidRPr="005526AD">
        <w:rPr>
          <w:lang w:val="en-AU"/>
        </w:rPr>
        <w:tab/>
        <w:t>Incorporates an active mechanism that forces the camera not to function when it is removed from the vehicle for which it was intended;</w:t>
      </w:r>
    </w:p>
    <w:p w14:paraId="60CA87E1" w14:textId="77777777" w:rsidR="00656C15" w:rsidRPr="005526AD" w:rsidRDefault="00656C15" w:rsidP="00656C15">
      <w:pPr>
        <w:pStyle w:val="DL0Aa1Notea0"/>
        <w:rPr>
          <w:lang w:val="en-AU"/>
        </w:rPr>
      </w:pPr>
      <w:r w:rsidRPr="005526AD">
        <w:rPr>
          <w:lang w:val="en-AU"/>
        </w:rPr>
        <w:t>c.</w:t>
      </w:r>
      <w:r w:rsidRPr="005526AD">
        <w:rPr>
          <w:lang w:val="en-AU"/>
        </w:rPr>
        <w:tab/>
        <w:t>Limited by design to have a maximum “radiant sensitivity” of 10 mA/W or less for wavelengths exceeding 760 nm, having all of the following:</w:t>
      </w:r>
    </w:p>
    <w:p w14:paraId="54CB9F80" w14:textId="77777777" w:rsidR="00656C15" w:rsidRPr="005526AD" w:rsidRDefault="00656C15" w:rsidP="00656C15">
      <w:pPr>
        <w:pStyle w:val="DL0AaNotea1"/>
        <w:ind w:left="4253"/>
        <w:rPr>
          <w:lang w:val="en-AU"/>
        </w:rPr>
      </w:pPr>
      <w:r w:rsidRPr="005526AD">
        <w:rPr>
          <w:lang w:val="en-AU"/>
        </w:rPr>
        <w:t>1</w:t>
      </w:r>
      <w:r w:rsidRPr="005526AD">
        <w:rPr>
          <w:i w:val="0"/>
          <w:lang w:val="en-AU"/>
        </w:rPr>
        <w:t>.</w:t>
      </w:r>
      <w:r w:rsidRPr="005526AD">
        <w:rPr>
          <w:lang w:val="en-AU"/>
        </w:rPr>
        <w:tab/>
        <w:t>Incorporating a response limiting mechanism designed not to be removed or modified;</w:t>
      </w:r>
    </w:p>
    <w:p w14:paraId="22B2C665" w14:textId="77777777" w:rsidR="00656C15" w:rsidRPr="005526AD" w:rsidRDefault="00656C15" w:rsidP="00656C15">
      <w:pPr>
        <w:pStyle w:val="DL0AaNotea1"/>
        <w:ind w:left="4253"/>
        <w:rPr>
          <w:lang w:val="en-AU"/>
        </w:rPr>
      </w:pPr>
      <w:r w:rsidRPr="005526AD">
        <w:rPr>
          <w:lang w:val="en-AU"/>
        </w:rPr>
        <w:t>2</w:t>
      </w:r>
      <w:r w:rsidRPr="005526AD">
        <w:rPr>
          <w:i w:val="0"/>
          <w:lang w:val="en-AU"/>
        </w:rPr>
        <w:t>.</w:t>
      </w:r>
      <w:r w:rsidRPr="005526AD">
        <w:rPr>
          <w:lang w:val="en-AU"/>
        </w:rPr>
        <w:tab/>
        <w:t>Incorporates an active mechanism that forces the camera not to function when the response limiting mechanism is removed; and</w:t>
      </w:r>
    </w:p>
    <w:p w14:paraId="3F71E2D0" w14:textId="77777777" w:rsidR="00656C15" w:rsidRPr="005526AD" w:rsidRDefault="00656C15" w:rsidP="00656C15">
      <w:pPr>
        <w:pStyle w:val="DL0AaNotea1"/>
        <w:ind w:left="4253"/>
        <w:rPr>
          <w:lang w:val="en-AU"/>
        </w:rPr>
      </w:pPr>
      <w:r w:rsidRPr="005526AD">
        <w:rPr>
          <w:lang w:val="en-AU"/>
        </w:rPr>
        <w:t>3</w:t>
      </w:r>
      <w:r w:rsidRPr="005526AD">
        <w:rPr>
          <w:i w:val="0"/>
          <w:lang w:val="en-AU"/>
        </w:rPr>
        <w:t>.</w:t>
      </w:r>
      <w:r w:rsidRPr="005526AD">
        <w:rPr>
          <w:lang w:val="en-AU"/>
        </w:rPr>
        <w:tab/>
        <w:t>Not specially designed or modified for underwater use; or</w:t>
      </w:r>
    </w:p>
    <w:p w14:paraId="0F172267" w14:textId="77777777" w:rsidR="00656C15" w:rsidRPr="005526AD" w:rsidRDefault="00656C15" w:rsidP="00656C15">
      <w:pPr>
        <w:pStyle w:val="DL0Aa1Notea0"/>
        <w:rPr>
          <w:lang w:val="en-AU"/>
        </w:rPr>
      </w:pPr>
      <w:r w:rsidRPr="005526AD">
        <w:rPr>
          <w:lang w:val="en-AU"/>
        </w:rPr>
        <w:t>d.</w:t>
      </w:r>
      <w:r w:rsidRPr="005526AD">
        <w:rPr>
          <w:lang w:val="en-AU"/>
        </w:rPr>
        <w:tab/>
        <w:t>Having all of the following:</w:t>
      </w:r>
    </w:p>
    <w:p w14:paraId="058F7EEC" w14:textId="77777777" w:rsidR="00656C15" w:rsidRPr="005526AD" w:rsidRDefault="00656C15" w:rsidP="00656C15">
      <w:pPr>
        <w:pStyle w:val="DL0AaNotea1"/>
        <w:ind w:left="4253"/>
        <w:rPr>
          <w:lang w:val="en-AU"/>
        </w:rPr>
      </w:pPr>
      <w:r w:rsidRPr="005526AD">
        <w:rPr>
          <w:lang w:val="en-AU"/>
        </w:rPr>
        <w:t>1</w:t>
      </w:r>
      <w:r w:rsidRPr="005526AD">
        <w:rPr>
          <w:i w:val="0"/>
          <w:lang w:val="en-AU"/>
        </w:rPr>
        <w:t>.</w:t>
      </w:r>
      <w:r w:rsidRPr="005526AD">
        <w:rPr>
          <w:lang w:val="en-AU"/>
        </w:rPr>
        <w:tab/>
        <w:t>Not incorporating a ‘direct view’ or electronic image display;</w:t>
      </w:r>
    </w:p>
    <w:p w14:paraId="6D04CB5E" w14:textId="77777777" w:rsidR="00656C15" w:rsidRPr="005526AD" w:rsidRDefault="00656C15" w:rsidP="00656C15">
      <w:pPr>
        <w:pStyle w:val="DL0AaNotea1"/>
        <w:ind w:left="4253"/>
        <w:rPr>
          <w:lang w:val="en-AU"/>
        </w:rPr>
      </w:pPr>
      <w:r w:rsidRPr="005526AD">
        <w:rPr>
          <w:lang w:val="en-AU"/>
        </w:rPr>
        <w:t>2</w:t>
      </w:r>
      <w:r w:rsidRPr="005526AD">
        <w:rPr>
          <w:i w:val="0"/>
          <w:lang w:val="en-AU"/>
        </w:rPr>
        <w:t>.</w:t>
      </w:r>
      <w:r w:rsidRPr="005526AD">
        <w:rPr>
          <w:lang w:val="en-AU"/>
        </w:rPr>
        <w:tab/>
        <w:t>Has no facility to output a viewable image of the detected field of view;</w:t>
      </w:r>
    </w:p>
    <w:p w14:paraId="6BFAD8B8" w14:textId="77777777" w:rsidR="00656C15" w:rsidRPr="005526AD" w:rsidRDefault="00656C15" w:rsidP="00656C15">
      <w:pPr>
        <w:pStyle w:val="DL0AaNotea1"/>
        <w:ind w:left="4253"/>
        <w:rPr>
          <w:lang w:val="en-AU"/>
        </w:rPr>
      </w:pPr>
      <w:r w:rsidRPr="005526AD">
        <w:rPr>
          <w:lang w:val="en-AU"/>
        </w:rPr>
        <w:t>3</w:t>
      </w:r>
      <w:r w:rsidRPr="005526AD">
        <w:rPr>
          <w:i w:val="0"/>
          <w:lang w:val="en-AU"/>
        </w:rPr>
        <w:t>.</w:t>
      </w:r>
      <w:r w:rsidRPr="005526AD">
        <w:rPr>
          <w:lang w:val="en-AU"/>
        </w:rPr>
        <w:tab/>
        <w:t xml:space="preserve">The “focal plane array” is only operable when installed in </w:t>
      </w:r>
      <w:r w:rsidRPr="005526AD">
        <w:rPr>
          <w:iCs/>
          <w:lang w:val="en-AU"/>
        </w:rPr>
        <w:t>the camera for which it was intended</w:t>
      </w:r>
      <w:r w:rsidRPr="005526AD">
        <w:rPr>
          <w:lang w:val="en-AU"/>
        </w:rPr>
        <w:t>; and</w:t>
      </w:r>
    </w:p>
    <w:p w14:paraId="1159098D" w14:textId="77777777" w:rsidR="00656C15" w:rsidRPr="005526AD" w:rsidRDefault="00656C15" w:rsidP="00656C15">
      <w:pPr>
        <w:pStyle w:val="DL0AaNotea1"/>
        <w:ind w:left="4253"/>
        <w:rPr>
          <w:lang w:val="en-AU"/>
        </w:rPr>
      </w:pPr>
      <w:r w:rsidRPr="005526AD">
        <w:rPr>
          <w:lang w:val="en-AU"/>
        </w:rPr>
        <w:t>4</w:t>
      </w:r>
      <w:r w:rsidRPr="005526AD">
        <w:rPr>
          <w:i w:val="0"/>
          <w:lang w:val="en-AU"/>
        </w:rPr>
        <w:t>.</w:t>
      </w:r>
      <w:r w:rsidRPr="005526AD">
        <w:rPr>
          <w:lang w:val="en-AU"/>
        </w:rPr>
        <w:tab/>
        <w:t>The “focal plane array” incorporates an active mechanism that forces it to be permanently inoperable when removed from the camera for which it was intended.</w:t>
      </w:r>
    </w:p>
    <w:p w14:paraId="1FD01FB2" w14:textId="77777777" w:rsidR="00656C15" w:rsidRPr="005526AD" w:rsidRDefault="00656C15" w:rsidP="00656C15">
      <w:pPr>
        <w:pStyle w:val="DL0Aa1Notea0"/>
        <w:rPr>
          <w:i w:val="0"/>
          <w:lang w:val="en-AU"/>
        </w:rPr>
      </w:pPr>
      <w:r w:rsidRPr="00D66A9B">
        <w:rPr>
          <w:u w:val="single"/>
          <w:lang w:val="en-AU"/>
        </w:rPr>
        <w:t>Note:</w:t>
      </w:r>
      <w:r w:rsidRPr="005526AD">
        <w:rPr>
          <w:lang w:val="en-AU"/>
        </w:rPr>
        <w:tab/>
        <w:t>When necessary, details of the item will be provided, upon request, to the appropriate authority in the exporter’s country in order to ascertain compliance with the conditions described in Note 4 above.</w:t>
      </w:r>
    </w:p>
    <w:p w14:paraId="0E5CAF5B" w14:textId="68A34A3E" w:rsidR="00656C15" w:rsidRPr="005526AD" w:rsidRDefault="003370CD" w:rsidP="003370CD">
      <w:pPr>
        <w:pStyle w:val="Cat0newstyle51a1a1paragraphsindented"/>
      </w:pPr>
      <w:r w:rsidRPr="005526AD">
        <w:t>6.</w:t>
      </w:r>
      <w:r w:rsidRPr="005526AD">
        <w:tab/>
        <w:t>A.</w:t>
      </w:r>
      <w:r w:rsidRPr="005526AD">
        <w:tab/>
        <w:t>003.</w:t>
      </w:r>
      <w:r w:rsidRPr="005526AD">
        <w:tab/>
        <w:t>b.</w:t>
      </w:r>
      <w:r w:rsidRPr="005526AD">
        <w:tab/>
      </w:r>
      <w:r w:rsidR="00656C15" w:rsidRPr="005526AD">
        <w:t>5.</w:t>
      </w:r>
      <w:r w:rsidR="00656C15" w:rsidRPr="005526AD">
        <w:tab/>
        <w:t>Imaging cameras incorporating solid</w:t>
      </w:r>
      <w:r w:rsidR="008B2FCD" w:rsidRPr="005526AD">
        <w:noBreakHyphen/>
      </w:r>
      <w:r w:rsidR="00656C15" w:rsidRPr="005526AD">
        <w:t>state detectors specified by 6A002.a.1.</w:t>
      </w:r>
    </w:p>
    <w:p w14:paraId="2A18364A" w14:textId="29039E77" w:rsidR="003370CD" w:rsidRPr="005526AD" w:rsidRDefault="003370CD" w:rsidP="003370CD">
      <w:pPr>
        <w:pStyle w:val="Cat0newstyle31a1paragraphsindented"/>
        <w:rPr>
          <w:u w:val="single"/>
        </w:rPr>
      </w:pPr>
      <w:r w:rsidRPr="005526AD">
        <w:tab/>
      </w:r>
      <w:r w:rsidRPr="005526AD">
        <w:rPr>
          <w:u w:val="single"/>
        </w:rPr>
        <w:t>OPTICS</w:t>
      </w:r>
    </w:p>
    <w:p w14:paraId="14BFF8AC" w14:textId="1A6B869F" w:rsidR="00656C15" w:rsidRPr="005526AD" w:rsidRDefault="00656C15" w:rsidP="003370CD">
      <w:pPr>
        <w:pStyle w:val="Cat0newstyle31a1paragraphsindented"/>
      </w:pPr>
      <w:r w:rsidRPr="005526AD">
        <w:t>6</w:t>
      </w:r>
      <w:r w:rsidR="003370CD" w:rsidRPr="005526AD">
        <w:t>.</w:t>
      </w:r>
      <w:r w:rsidR="003370CD" w:rsidRPr="005526AD">
        <w:tab/>
      </w:r>
      <w:r w:rsidRPr="005526AD">
        <w:t>A</w:t>
      </w:r>
      <w:r w:rsidR="003370CD" w:rsidRPr="005526AD">
        <w:t>.</w:t>
      </w:r>
      <w:r w:rsidR="003370CD" w:rsidRPr="005526AD">
        <w:tab/>
      </w:r>
      <w:r w:rsidRPr="005526AD">
        <w:t>004</w:t>
      </w:r>
      <w:r w:rsidR="003370CD" w:rsidRPr="005526AD">
        <w:t>.</w:t>
      </w:r>
      <w:r w:rsidRPr="005526AD">
        <w:tab/>
        <w:t>Optical equipment and components, as follows:</w:t>
      </w:r>
    </w:p>
    <w:p w14:paraId="23B3A452"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Optical mirrors (reflectors) as follows:</w:t>
      </w:r>
    </w:p>
    <w:p w14:paraId="3DB39C5B" w14:textId="77777777" w:rsidR="00656C15" w:rsidRPr="005526AD" w:rsidRDefault="00656C15" w:rsidP="00656C15">
      <w:pPr>
        <w:pStyle w:val="DL0AaTechH"/>
        <w:rPr>
          <w:u w:val="single"/>
          <w:lang w:val="en-AU"/>
        </w:rPr>
      </w:pPr>
      <w:r w:rsidRPr="005526AD">
        <w:rPr>
          <w:u w:val="single"/>
          <w:lang w:val="en-AU"/>
        </w:rPr>
        <w:t>Technical Note:</w:t>
      </w:r>
    </w:p>
    <w:p w14:paraId="2E821C3C" w14:textId="08305038" w:rsidR="00656C15" w:rsidRPr="005526AD" w:rsidRDefault="00656C15" w:rsidP="00656C15">
      <w:pPr>
        <w:pStyle w:val="DL0AaTechText"/>
        <w:rPr>
          <w:lang w:val="en-AU"/>
        </w:rPr>
      </w:pPr>
      <w:r w:rsidRPr="005526AD">
        <w:rPr>
          <w:lang w:val="en-AU"/>
        </w:rPr>
        <w:t>For the purpose</w:t>
      </w:r>
      <w:r w:rsidR="0017191A" w:rsidRPr="005526AD">
        <w:rPr>
          <w:lang w:val="en-AU"/>
        </w:rPr>
        <w:t>s</w:t>
      </w:r>
      <w:r w:rsidRPr="005526AD">
        <w:rPr>
          <w:lang w:val="en-AU"/>
        </w:rPr>
        <w:t xml:space="preserve"> of 6A004.a., Laser Induced Damage Threshold (LIDT) is measured according to ISO 21254</w:t>
      </w:r>
      <w:r w:rsidR="008B2FCD" w:rsidRPr="005526AD">
        <w:rPr>
          <w:lang w:val="en-AU"/>
        </w:rPr>
        <w:noBreakHyphen/>
      </w:r>
      <w:r w:rsidRPr="005526AD">
        <w:rPr>
          <w:lang w:val="en-AU"/>
        </w:rPr>
        <w:t>1:2011.</w:t>
      </w:r>
    </w:p>
    <w:p w14:paraId="50820715" w14:textId="18E618AD" w:rsidR="00656C15" w:rsidRPr="005526AD" w:rsidRDefault="003370CD" w:rsidP="003370CD">
      <w:pPr>
        <w:pStyle w:val="Cat0newstyle51a1a1paragraphsindented"/>
      </w:pPr>
      <w:r w:rsidRPr="005526AD">
        <w:t>6.</w:t>
      </w:r>
      <w:r w:rsidRPr="005526AD">
        <w:tab/>
        <w:t>A.</w:t>
      </w:r>
      <w:r w:rsidRPr="005526AD">
        <w:tab/>
        <w:t>004.</w:t>
      </w:r>
      <w:r w:rsidRPr="005526AD">
        <w:tab/>
        <w:t>a.</w:t>
      </w:r>
      <w:r w:rsidRPr="005526AD">
        <w:tab/>
      </w:r>
      <w:r w:rsidR="00656C15" w:rsidRPr="005526AD">
        <w:t>1.</w:t>
      </w:r>
      <w:r w:rsidR="00656C15" w:rsidRPr="005526AD">
        <w:tab/>
        <w:t>‘Deformable mirrors’ having an active optical aperture greater than 10 mm and having any of the following, and specially designed components therefor:</w:t>
      </w:r>
    </w:p>
    <w:p w14:paraId="27568FF1" w14:textId="77777777" w:rsidR="00656C15" w:rsidRPr="005526AD" w:rsidRDefault="00656C15" w:rsidP="00656C15">
      <w:pPr>
        <w:pStyle w:val="DL0Aa1"/>
        <w:ind w:left="2860"/>
        <w:rPr>
          <w:lang w:val="en-AU"/>
        </w:rPr>
      </w:pPr>
      <w:r w:rsidRPr="005526AD">
        <w:rPr>
          <w:lang w:val="en-AU"/>
        </w:rPr>
        <w:t>a.</w:t>
      </w:r>
      <w:r w:rsidRPr="005526AD">
        <w:rPr>
          <w:lang w:val="en-AU"/>
        </w:rPr>
        <w:tab/>
        <w:t>Having all the following:</w:t>
      </w:r>
    </w:p>
    <w:p w14:paraId="3EDCC5D3" w14:textId="77777777" w:rsidR="00656C15" w:rsidRPr="005526AD" w:rsidRDefault="00656C15" w:rsidP="00656C15">
      <w:pPr>
        <w:pStyle w:val="DL0Aa1"/>
        <w:ind w:left="3410"/>
        <w:rPr>
          <w:lang w:val="en-AU"/>
        </w:rPr>
      </w:pPr>
      <w:r w:rsidRPr="005526AD">
        <w:rPr>
          <w:lang w:val="en-AU"/>
        </w:rPr>
        <w:t>1.</w:t>
      </w:r>
      <w:r w:rsidRPr="005526AD">
        <w:rPr>
          <w:lang w:val="en-AU"/>
        </w:rPr>
        <w:tab/>
        <w:t>A mechanical resonant frequency of 750 Hz or more; and</w:t>
      </w:r>
    </w:p>
    <w:p w14:paraId="369E0F1D" w14:textId="77777777" w:rsidR="00656C15" w:rsidRPr="005526AD" w:rsidRDefault="00656C15" w:rsidP="00656C15">
      <w:pPr>
        <w:pStyle w:val="DL0Aa1"/>
        <w:ind w:left="3410"/>
        <w:rPr>
          <w:lang w:val="en-AU"/>
        </w:rPr>
      </w:pPr>
      <w:r w:rsidRPr="005526AD">
        <w:rPr>
          <w:lang w:val="en-AU"/>
        </w:rPr>
        <w:t>2.</w:t>
      </w:r>
      <w:r w:rsidRPr="005526AD">
        <w:rPr>
          <w:lang w:val="en-AU"/>
        </w:rPr>
        <w:tab/>
        <w:t>More than 200 actuators; or</w:t>
      </w:r>
    </w:p>
    <w:p w14:paraId="68B68EBE" w14:textId="77777777" w:rsidR="00656C15" w:rsidRPr="005526AD" w:rsidRDefault="00656C15" w:rsidP="00656C15">
      <w:pPr>
        <w:pStyle w:val="DL0Aa1"/>
        <w:ind w:left="2860"/>
        <w:rPr>
          <w:lang w:val="en-AU"/>
        </w:rPr>
      </w:pPr>
      <w:r w:rsidRPr="005526AD">
        <w:rPr>
          <w:lang w:val="en-AU"/>
        </w:rPr>
        <w:t>b.</w:t>
      </w:r>
      <w:r w:rsidRPr="005526AD">
        <w:rPr>
          <w:lang w:val="en-AU"/>
        </w:rPr>
        <w:tab/>
        <w:t>A Laser Induced Damage Threshold (LIDT) being any of the following:</w:t>
      </w:r>
    </w:p>
    <w:p w14:paraId="3E8F0C9B" w14:textId="77777777" w:rsidR="00656C15" w:rsidRPr="005526AD" w:rsidRDefault="00656C15" w:rsidP="00656C15">
      <w:pPr>
        <w:pStyle w:val="DL0Aa1"/>
        <w:ind w:left="3410"/>
        <w:rPr>
          <w:lang w:val="en-AU"/>
        </w:rPr>
      </w:pPr>
      <w:r w:rsidRPr="005526AD">
        <w:rPr>
          <w:lang w:val="en-AU"/>
        </w:rPr>
        <w:t>1.</w:t>
      </w:r>
      <w:r w:rsidRPr="005526AD">
        <w:rPr>
          <w:lang w:val="en-AU"/>
        </w:rPr>
        <w:tab/>
        <w:t>Greater than 1 kW/cm</w:t>
      </w:r>
      <w:r w:rsidRPr="005526AD">
        <w:rPr>
          <w:vertAlign w:val="superscript"/>
          <w:lang w:val="en-AU"/>
        </w:rPr>
        <w:t>2</w:t>
      </w:r>
      <w:r w:rsidRPr="005526AD">
        <w:rPr>
          <w:lang w:val="en-AU"/>
        </w:rPr>
        <w:t xml:space="preserve"> using a </w:t>
      </w:r>
      <w:r w:rsidR="00976615" w:rsidRPr="005526AD">
        <w:rPr>
          <w:lang w:val="en-AU"/>
        </w:rPr>
        <w:t>“</w:t>
      </w:r>
      <w:r w:rsidRPr="005526AD">
        <w:rPr>
          <w:lang w:val="en-AU"/>
        </w:rPr>
        <w:t>CW laser</w:t>
      </w:r>
      <w:r w:rsidR="00976615" w:rsidRPr="005526AD">
        <w:rPr>
          <w:lang w:val="en-AU"/>
        </w:rPr>
        <w:t>”</w:t>
      </w:r>
      <w:r w:rsidRPr="005526AD">
        <w:rPr>
          <w:lang w:val="en-AU"/>
        </w:rPr>
        <w:t>; or</w:t>
      </w:r>
    </w:p>
    <w:p w14:paraId="10E35A46" w14:textId="77777777" w:rsidR="00656C15" w:rsidRPr="005526AD" w:rsidRDefault="00656C15" w:rsidP="00656C15">
      <w:pPr>
        <w:pStyle w:val="DL0Aa1"/>
        <w:ind w:left="3410"/>
        <w:rPr>
          <w:lang w:val="en-AU"/>
        </w:rPr>
      </w:pPr>
      <w:r w:rsidRPr="005526AD">
        <w:rPr>
          <w:lang w:val="en-AU"/>
        </w:rPr>
        <w:t>2.</w:t>
      </w:r>
      <w:r w:rsidRPr="005526AD">
        <w:rPr>
          <w:lang w:val="en-AU"/>
        </w:rPr>
        <w:tab/>
        <w:t>Greater than 2 J/cm</w:t>
      </w:r>
      <w:r w:rsidRPr="005526AD">
        <w:rPr>
          <w:vertAlign w:val="superscript"/>
          <w:lang w:val="en-AU"/>
        </w:rPr>
        <w:t>2</w:t>
      </w:r>
      <w:r w:rsidRPr="005526AD">
        <w:rPr>
          <w:lang w:val="en-AU"/>
        </w:rPr>
        <w:t xml:space="preserve"> using 20 ns </w:t>
      </w:r>
      <w:r w:rsidR="00976615" w:rsidRPr="005526AD">
        <w:rPr>
          <w:lang w:val="en-AU"/>
        </w:rPr>
        <w:t>“</w:t>
      </w:r>
      <w:r w:rsidRPr="005526AD">
        <w:rPr>
          <w:lang w:val="en-AU"/>
        </w:rPr>
        <w:t>laser</w:t>
      </w:r>
      <w:r w:rsidR="00976615" w:rsidRPr="005526AD">
        <w:rPr>
          <w:lang w:val="en-AU"/>
        </w:rPr>
        <w:t>”</w:t>
      </w:r>
      <w:r w:rsidRPr="005526AD">
        <w:rPr>
          <w:lang w:val="en-AU"/>
        </w:rPr>
        <w:t xml:space="preserve"> pulses at 20 Hz repetition rate;</w:t>
      </w:r>
    </w:p>
    <w:p w14:paraId="7D0AD93C" w14:textId="3F4839CF" w:rsidR="00656C15" w:rsidRPr="005526AD" w:rsidRDefault="00656C15" w:rsidP="00656C15">
      <w:pPr>
        <w:pStyle w:val="DL0Aa1TechText"/>
        <w:rPr>
          <w:u w:val="single"/>
          <w:lang w:val="en-AU"/>
        </w:rPr>
      </w:pPr>
      <w:r w:rsidRPr="005526AD">
        <w:rPr>
          <w:u w:val="single"/>
          <w:lang w:val="en-AU"/>
        </w:rPr>
        <w:t>Technical Note:</w:t>
      </w:r>
    </w:p>
    <w:p w14:paraId="50DE9BFB" w14:textId="03AEEFB9" w:rsidR="0017191A" w:rsidRPr="005526AD" w:rsidRDefault="0017191A" w:rsidP="00656C15">
      <w:pPr>
        <w:pStyle w:val="DL0Aa1TechText"/>
        <w:rPr>
          <w:lang w:val="en-AU"/>
        </w:rPr>
      </w:pPr>
      <w:r w:rsidRPr="005526AD">
        <w:rPr>
          <w:lang w:val="en-AU"/>
        </w:rPr>
        <w:t>For the purposes of 6A004.a.1.:</w:t>
      </w:r>
    </w:p>
    <w:p w14:paraId="243CE0A3" w14:textId="08EE14D6" w:rsidR="00656C15" w:rsidRPr="005526AD" w:rsidRDefault="0017191A" w:rsidP="0017191A">
      <w:pPr>
        <w:pStyle w:val="DL0Aa1TechText"/>
        <w:ind w:left="2835" w:hanging="567"/>
        <w:rPr>
          <w:lang w:val="en-AU"/>
        </w:rPr>
      </w:pPr>
      <w:r w:rsidRPr="005526AD">
        <w:rPr>
          <w:lang w:val="en-AU"/>
        </w:rPr>
        <w:t>1.</w:t>
      </w:r>
      <w:r w:rsidRPr="005526AD">
        <w:rPr>
          <w:lang w:val="en-AU"/>
        </w:rPr>
        <w:tab/>
      </w:r>
      <w:r w:rsidR="00656C15" w:rsidRPr="005526AD">
        <w:rPr>
          <w:lang w:val="en-AU"/>
        </w:rPr>
        <w:t>‘Deformable mirrors’ are mirrors having any of the following:</w:t>
      </w:r>
    </w:p>
    <w:p w14:paraId="4E82A135" w14:textId="77777777" w:rsidR="00656C15" w:rsidRPr="005526AD" w:rsidRDefault="00656C15" w:rsidP="0017191A">
      <w:pPr>
        <w:pStyle w:val="DL0Aa1TechText"/>
        <w:ind w:left="3686" w:hanging="806"/>
        <w:rPr>
          <w:lang w:val="en-AU"/>
        </w:rPr>
      </w:pPr>
      <w:r w:rsidRPr="005526AD">
        <w:rPr>
          <w:lang w:val="en-AU"/>
        </w:rPr>
        <w:t xml:space="preserve">a. </w:t>
      </w:r>
      <w:r w:rsidRPr="005526AD">
        <w:rPr>
          <w:lang w:val="en-AU"/>
        </w:rPr>
        <w:tab/>
        <w:t>A single continuous optical reflecting surface which is dynamically deformed by the application of individual torques or forces to compensate for distortions in the optical waveform incident upon the mirror; or</w:t>
      </w:r>
    </w:p>
    <w:p w14:paraId="046F5FD9" w14:textId="109F6E7A" w:rsidR="00656C15" w:rsidRPr="005526AD" w:rsidRDefault="00656C15" w:rsidP="0017191A">
      <w:pPr>
        <w:pStyle w:val="DL0Aa1TechText"/>
        <w:ind w:left="3686" w:hanging="851"/>
        <w:rPr>
          <w:lang w:val="en-AU"/>
        </w:rPr>
      </w:pPr>
      <w:r w:rsidRPr="005526AD">
        <w:rPr>
          <w:lang w:val="en-AU"/>
        </w:rPr>
        <w:t xml:space="preserve">b. </w:t>
      </w:r>
      <w:r w:rsidRPr="005526AD">
        <w:rPr>
          <w:lang w:val="en-AU"/>
        </w:rPr>
        <w:tab/>
        <w:t>Multiple optical reflecting elements that can be individually and dynamically repositioned by the application of torques or forces to compensate for distortions in the optical waveform incident upon the mirror.</w:t>
      </w:r>
    </w:p>
    <w:p w14:paraId="3FBCC965" w14:textId="0CC084C5" w:rsidR="00656C15" w:rsidRPr="005526AD" w:rsidRDefault="0017191A" w:rsidP="0017191A">
      <w:pPr>
        <w:pStyle w:val="DL0Aa1TechText"/>
        <w:ind w:left="2835" w:hanging="568"/>
        <w:rPr>
          <w:lang w:val="en-AU"/>
        </w:rPr>
      </w:pPr>
      <w:r w:rsidRPr="005526AD">
        <w:rPr>
          <w:lang w:val="en-AU"/>
        </w:rPr>
        <w:t>2.</w:t>
      </w:r>
      <w:r w:rsidRPr="005526AD">
        <w:rPr>
          <w:lang w:val="en-AU"/>
        </w:rPr>
        <w:tab/>
      </w:r>
      <w:r w:rsidR="00656C15" w:rsidRPr="005526AD">
        <w:rPr>
          <w:lang w:val="en-AU"/>
        </w:rPr>
        <w:t>‘Deformable mirrors’ are also known as adaptive optic mirrors.</w:t>
      </w:r>
    </w:p>
    <w:p w14:paraId="4886FF0F" w14:textId="19F1C4A9" w:rsidR="00656C15" w:rsidRPr="005526AD" w:rsidRDefault="003370CD" w:rsidP="003370CD">
      <w:pPr>
        <w:pStyle w:val="Cat0newstyle51a1a1paragraphsindented"/>
      </w:pPr>
      <w:r w:rsidRPr="005526AD">
        <w:t>6.</w:t>
      </w:r>
      <w:r w:rsidRPr="005526AD">
        <w:tab/>
        <w:t>A.</w:t>
      </w:r>
      <w:r w:rsidRPr="005526AD">
        <w:tab/>
        <w:t>004.</w:t>
      </w:r>
      <w:r w:rsidRPr="005526AD">
        <w:tab/>
        <w:t>a.</w:t>
      </w:r>
      <w:r w:rsidRPr="005526AD">
        <w:tab/>
      </w:r>
      <w:r w:rsidR="00656C15" w:rsidRPr="005526AD">
        <w:t>2.</w:t>
      </w:r>
      <w:r w:rsidR="00656C15" w:rsidRPr="005526AD">
        <w:tab/>
        <w:t>Lightweight monolithic mirrors having</w:t>
      </w:r>
      <w:r w:rsidR="00656C15" w:rsidRPr="005526AD">
        <w:rPr>
          <w:b/>
        </w:rPr>
        <w:t xml:space="preserve"> </w:t>
      </w:r>
      <w:r w:rsidR="00656C15" w:rsidRPr="005526AD">
        <w:t>an average “equivalent density” of less than 30 kg/m</w:t>
      </w:r>
      <w:r w:rsidR="00656C15" w:rsidRPr="005526AD">
        <w:rPr>
          <w:position w:val="6"/>
          <w:vertAlign w:val="superscript"/>
        </w:rPr>
        <w:t>2</w:t>
      </w:r>
      <w:r w:rsidR="00656C15" w:rsidRPr="005526AD">
        <w:t xml:space="preserve"> and a total mass</w:t>
      </w:r>
      <w:r w:rsidR="00656C15" w:rsidRPr="005526AD">
        <w:rPr>
          <w:b/>
        </w:rPr>
        <w:t xml:space="preserve"> </w:t>
      </w:r>
      <w:r w:rsidR="00656C15" w:rsidRPr="005526AD">
        <w:t>exceeding 10 kg;</w:t>
      </w:r>
    </w:p>
    <w:p w14:paraId="7DF3B458" w14:textId="3243C17A" w:rsidR="00656C15" w:rsidRPr="005526AD" w:rsidRDefault="003370CD" w:rsidP="003370CD">
      <w:pPr>
        <w:pStyle w:val="Cat0newstyle51a1a1paragraphsindented"/>
      </w:pPr>
      <w:r w:rsidRPr="005526AD">
        <w:t>6.</w:t>
      </w:r>
      <w:r w:rsidRPr="005526AD">
        <w:tab/>
        <w:t>A.</w:t>
      </w:r>
      <w:r w:rsidRPr="005526AD">
        <w:tab/>
        <w:t>004.</w:t>
      </w:r>
      <w:r w:rsidRPr="005526AD">
        <w:tab/>
        <w:t>a.</w:t>
      </w:r>
      <w:r w:rsidRPr="005526AD">
        <w:tab/>
      </w:r>
      <w:r w:rsidR="00656C15" w:rsidRPr="005526AD">
        <w:t>3.</w:t>
      </w:r>
      <w:r w:rsidR="00656C15" w:rsidRPr="005526AD">
        <w:tab/>
        <w:t>Lightweight “composite” or foam mirror structures having</w:t>
      </w:r>
      <w:r w:rsidR="00656C15" w:rsidRPr="005526AD">
        <w:rPr>
          <w:b/>
        </w:rPr>
        <w:t xml:space="preserve"> </w:t>
      </w:r>
      <w:r w:rsidR="00656C15" w:rsidRPr="005526AD">
        <w:t>an average “equivalent density” of less than 30 kg/m</w:t>
      </w:r>
      <w:r w:rsidR="00656C15" w:rsidRPr="005526AD">
        <w:rPr>
          <w:position w:val="6"/>
          <w:vertAlign w:val="superscript"/>
        </w:rPr>
        <w:t>2</w:t>
      </w:r>
      <w:r w:rsidR="00656C15" w:rsidRPr="005526AD">
        <w:t xml:space="preserve"> and a total mass</w:t>
      </w:r>
      <w:r w:rsidR="00656C15" w:rsidRPr="005526AD">
        <w:rPr>
          <w:b/>
        </w:rPr>
        <w:t xml:space="preserve"> </w:t>
      </w:r>
      <w:r w:rsidR="00656C15" w:rsidRPr="005526AD">
        <w:t>exceeding 2 kg;</w:t>
      </w:r>
    </w:p>
    <w:p w14:paraId="095A8244" w14:textId="77777777" w:rsidR="00656C15" w:rsidRPr="005526AD" w:rsidRDefault="00656C15" w:rsidP="00656C15">
      <w:pPr>
        <w:pStyle w:val="DL0Aa1"/>
        <w:ind w:left="2552" w:hanging="851"/>
        <w:rPr>
          <w:i/>
          <w:lang w:val="en-AU"/>
        </w:rPr>
      </w:pPr>
      <w:r w:rsidRPr="005526AD">
        <w:rPr>
          <w:i/>
          <w:u w:val="single"/>
          <w:lang w:val="en-AU"/>
        </w:rPr>
        <w:t>Note</w:t>
      </w:r>
      <w:r w:rsidRPr="005526AD">
        <w:rPr>
          <w:i/>
          <w:lang w:val="en-AU"/>
        </w:rPr>
        <w:t>:</w:t>
      </w:r>
      <w:r w:rsidRPr="005526AD">
        <w:rPr>
          <w:i/>
          <w:lang w:val="en-AU"/>
        </w:rPr>
        <w:tab/>
        <w:t>6A004.a.2. and 6A004.a.3. do not apply to mirrors specially designed to direct solar radiation for terrestrial heliostat installations.</w:t>
      </w:r>
    </w:p>
    <w:p w14:paraId="70442C90" w14:textId="1DF02513" w:rsidR="00656C15" w:rsidRPr="005526AD" w:rsidRDefault="003370CD" w:rsidP="003370CD">
      <w:pPr>
        <w:pStyle w:val="Cat0newstyle51a1a1paragraphsindented"/>
      </w:pPr>
      <w:r w:rsidRPr="005526AD">
        <w:t>6.</w:t>
      </w:r>
      <w:r w:rsidRPr="005526AD">
        <w:tab/>
        <w:t>A.</w:t>
      </w:r>
      <w:r w:rsidRPr="005526AD">
        <w:tab/>
        <w:t>004.</w:t>
      </w:r>
      <w:r w:rsidRPr="005526AD">
        <w:tab/>
        <w:t>a.</w:t>
      </w:r>
      <w:r w:rsidRPr="005526AD">
        <w:tab/>
      </w:r>
      <w:r w:rsidR="00656C15" w:rsidRPr="005526AD">
        <w:t>4.</w:t>
      </w:r>
      <w:r w:rsidR="00656C15" w:rsidRPr="005526AD">
        <w:tab/>
        <w:t>Mirrors specially designed for beam steering mirror stages specified by 6A004.d.2.a. with a flatness of λ/10 or better (λ is equal to 633 nm) and having any of the following:</w:t>
      </w:r>
    </w:p>
    <w:p w14:paraId="026E838E" w14:textId="77777777" w:rsidR="00656C15" w:rsidRPr="005526AD" w:rsidRDefault="00656C15" w:rsidP="00656C15">
      <w:pPr>
        <w:pStyle w:val="DL0Aa1"/>
        <w:ind w:left="2860"/>
        <w:rPr>
          <w:lang w:val="en-AU"/>
        </w:rPr>
      </w:pPr>
      <w:r w:rsidRPr="005526AD">
        <w:rPr>
          <w:lang w:val="en-AU"/>
        </w:rPr>
        <w:t>a.</w:t>
      </w:r>
      <w:r w:rsidRPr="005526AD">
        <w:rPr>
          <w:lang w:val="en-AU"/>
        </w:rPr>
        <w:tab/>
        <w:t>Diameter or major axis length greater than or equal to 100 mm; or</w:t>
      </w:r>
    </w:p>
    <w:p w14:paraId="64B9A025" w14:textId="77777777" w:rsidR="00656C15" w:rsidRPr="005526AD" w:rsidRDefault="00656C15" w:rsidP="00656C15">
      <w:pPr>
        <w:pStyle w:val="DL0Aa1"/>
        <w:ind w:left="2860"/>
        <w:rPr>
          <w:lang w:val="en-AU"/>
        </w:rPr>
      </w:pPr>
      <w:r w:rsidRPr="005526AD">
        <w:rPr>
          <w:lang w:val="en-AU"/>
        </w:rPr>
        <w:t>b.</w:t>
      </w:r>
      <w:r w:rsidRPr="005526AD">
        <w:rPr>
          <w:lang w:val="en-AU"/>
        </w:rPr>
        <w:tab/>
        <w:t>Having all of the following:</w:t>
      </w:r>
    </w:p>
    <w:p w14:paraId="4041A92C" w14:textId="77777777" w:rsidR="00656C15" w:rsidRPr="005526AD" w:rsidRDefault="00656C15" w:rsidP="00656C15">
      <w:pPr>
        <w:pStyle w:val="DL0Aa1"/>
        <w:ind w:left="3410" w:hanging="550"/>
        <w:rPr>
          <w:lang w:val="en-AU"/>
        </w:rPr>
      </w:pPr>
      <w:r w:rsidRPr="005526AD">
        <w:rPr>
          <w:lang w:val="en-AU"/>
        </w:rPr>
        <w:t>1.</w:t>
      </w:r>
      <w:r w:rsidRPr="005526AD">
        <w:rPr>
          <w:lang w:val="en-AU"/>
        </w:rPr>
        <w:tab/>
        <w:t>Diameter or major axis length greater than 50 mm but less than 100 mm; and</w:t>
      </w:r>
    </w:p>
    <w:p w14:paraId="3203E5E3" w14:textId="77777777" w:rsidR="00656C15" w:rsidRPr="005526AD" w:rsidRDefault="00656C15" w:rsidP="00656C15">
      <w:pPr>
        <w:pStyle w:val="DL0Aa1"/>
        <w:ind w:left="3410" w:hanging="550"/>
        <w:rPr>
          <w:lang w:val="en-AU"/>
        </w:rPr>
      </w:pPr>
      <w:r w:rsidRPr="005526AD">
        <w:rPr>
          <w:lang w:val="en-AU"/>
        </w:rPr>
        <w:t>2.</w:t>
      </w:r>
      <w:r w:rsidRPr="005526AD">
        <w:rPr>
          <w:lang w:val="en-AU"/>
        </w:rPr>
        <w:tab/>
        <w:t>A Laser Induced Damage Threshold (LIDT) being any of the following:</w:t>
      </w:r>
    </w:p>
    <w:p w14:paraId="5A96F454" w14:textId="77777777" w:rsidR="00656C15" w:rsidRPr="005526AD" w:rsidRDefault="00656C15" w:rsidP="00656C15">
      <w:pPr>
        <w:pStyle w:val="DL0Aa1"/>
        <w:ind w:left="3960" w:hanging="550"/>
        <w:rPr>
          <w:lang w:val="en-AU"/>
        </w:rPr>
      </w:pPr>
      <w:r w:rsidRPr="005526AD">
        <w:rPr>
          <w:lang w:val="en-AU"/>
        </w:rPr>
        <w:t>a.</w:t>
      </w:r>
      <w:r w:rsidRPr="005526AD">
        <w:rPr>
          <w:lang w:val="en-AU"/>
        </w:rPr>
        <w:tab/>
        <w:t>Greater than 10 kW/cm</w:t>
      </w:r>
      <w:r w:rsidRPr="005526AD">
        <w:rPr>
          <w:vertAlign w:val="superscript"/>
          <w:lang w:val="en-AU"/>
        </w:rPr>
        <w:t>2</w:t>
      </w:r>
      <w:r w:rsidRPr="005526AD">
        <w:rPr>
          <w:lang w:val="en-AU"/>
        </w:rPr>
        <w:t xml:space="preserve"> using a </w:t>
      </w:r>
      <w:r w:rsidR="00976615" w:rsidRPr="005526AD">
        <w:rPr>
          <w:lang w:val="en-AU"/>
        </w:rPr>
        <w:t>“</w:t>
      </w:r>
      <w:r w:rsidRPr="005526AD">
        <w:rPr>
          <w:lang w:val="en-AU"/>
        </w:rPr>
        <w:t>CW laser</w:t>
      </w:r>
      <w:r w:rsidR="00976615" w:rsidRPr="005526AD">
        <w:rPr>
          <w:lang w:val="en-AU"/>
        </w:rPr>
        <w:t>”</w:t>
      </w:r>
      <w:r w:rsidRPr="005526AD">
        <w:rPr>
          <w:lang w:val="en-AU"/>
        </w:rPr>
        <w:t>; or</w:t>
      </w:r>
    </w:p>
    <w:p w14:paraId="6C282390" w14:textId="77777777" w:rsidR="00656C15" w:rsidRPr="005526AD" w:rsidRDefault="00656C15" w:rsidP="00656C15">
      <w:pPr>
        <w:pStyle w:val="DL0Aa1"/>
        <w:ind w:left="3960" w:hanging="550"/>
        <w:rPr>
          <w:lang w:val="en-AU"/>
        </w:rPr>
      </w:pPr>
      <w:r w:rsidRPr="005526AD">
        <w:rPr>
          <w:lang w:val="en-AU"/>
        </w:rPr>
        <w:t>b.</w:t>
      </w:r>
      <w:r w:rsidRPr="005526AD">
        <w:rPr>
          <w:lang w:val="en-AU"/>
        </w:rPr>
        <w:tab/>
        <w:t>Greater than 20 J/cm</w:t>
      </w:r>
      <w:r w:rsidRPr="005526AD">
        <w:rPr>
          <w:vertAlign w:val="superscript"/>
          <w:lang w:val="en-AU"/>
        </w:rPr>
        <w:t>2</w:t>
      </w:r>
      <w:r w:rsidRPr="005526AD">
        <w:rPr>
          <w:lang w:val="en-AU"/>
        </w:rPr>
        <w:t xml:space="preserve"> using 20 ns </w:t>
      </w:r>
      <w:r w:rsidR="00976615" w:rsidRPr="005526AD">
        <w:rPr>
          <w:lang w:val="en-AU"/>
        </w:rPr>
        <w:t>“</w:t>
      </w:r>
      <w:r w:rsidRPr="005526AD">
        <w:rPr>
          <w:lang w:val="en-AU"/>
        </w:rPr>
        <w:t>laser</w:t>
      </w:r>
      <w:r w:rsidR="00976615" w:rsidRPr="005526AD">
        <w:rPr>
          <w:lang w:val="en-AU"/>
        </w:rPr>
        <w:t>”</w:t>
      </w:r>
      <w:r w:rsidRPr="005526AD">
        <w:rPr>
          <w:lang w:val="en-AU"/>
        </w:rPr>
        <w:t xml:space="preserve"> pulses at 20 Hz repetition rate;</w:t>
      </w:r>
    </w:p>
    <w:p w14:paraId="5AE93E7A" w14:textId="497A6893" w:rsidR="00656C15" w:rsidRPr="005526AD" w:rsidRDefault="003370CD" w:rsidP="003370CD">
      <w:pPr>
        <w:pStyle w:val="Cat0newstyle41a1aparagraphsindented"/>
      </w:pPr>
      <w:r w:rsidRPr="005526AD">
        <w:t>6.</w:t>
      </w:r>
      <w:r w:rsidRPr="005526AD">
        <w:tab/>
        <w:t>A.</w:t>
      </w:r>
      <w:r w:rsidRPr="005526AD">
        <w:tab/>
        <w:t>004.</w:t>
      </w:r>
      <w:r w:rsidRPr="005526AD">
        <w:tab/>
      </w:r>
      <w:r w:rsidR="00656C15" w:rsidRPr="005526AD">
        <w:t>b.</w:t>
      </w:r>
      <w:r w:rsidR="00656C15" w:rsidRPr="005526AD">
        <w:tab/>
        <w:t>Optical components made from zinc selenide (ZnSe) or zinc sulphide (ZnS) with transmission in the wavelength range exceeding 3,000 nm but not exceeding 25,000 nm and having any of the following:</w:t>
      </w:r>
    </w:p>
    <w:p w14:paraId="410EAF34" w14:textId="77777777" w:rsidR="00656C15" w:rsidRPr="005526AD" w:rsidRDefault="00656C15" w:rsidP="00656C15">
      <w:pPr>
        <w:pStyle w:val="DL0Aa1"/>
        <w:rPr>
          <w:lang w:val="en-AU"/>
        </w:rPr>
      </w:pPr>
      <w:r w:rsidRPr="005526AD">
        <w:rPr>
          <w:lang w:val="en-AU"/>
        </w:rPr>
        <w:t>1.</w:t>
      </w:r>
      <w:r w:rsidRPr="005526AD">
        <w:rPr>
          <w:lang w:val="en-AU"/>
        </w:rPr>
        <w:tab/>
        <w:t>Exceeding 100 cm</w:t>
      </w:r>
      <w:r w:rsidRPr="005526AD">
        <w:rPr>
          <w:position w:val="6"/>
          <w:vertAlign w:val="superscript"/>
          <w:lang w:val="en-AU"/>
        </w:rPr>
        <w:t>3</w:t>
      </w:r>
      <w:r w:rsidRPr="005526AD">
        <w:rPr>
          <w:lang w:val="en-AU"/>
        </w:rPr>
        <w:t xml:space="preserve"> in volume; or</w:t>
      </w:r>
    </w:p>
    <w:p w14:paraId="6B643268" w14:textId="77777777" w:rsidR="00656C15" w:rsidRPr="005526AD" w:rsidRDefault="00656C15" w:rsidP="00656C15">
      <w:pPr>
        <w:pStyle w:val="DL0Aa1"/>
        <w:rPr>
          <w:lang w:val="en-AU"/>
        </w:rPr>
      </w:pPr>
      <w:r w:rsidRPr="005526AD">
        <w:rPr>
          <w:lang w:val="en-AU"/>
        </w:rPr>
        <w:t>2.</w:t>
      </w:r>
      <w:r w:rsidRPr="005526AD">
        <w:rPr>
          <w:lang w:val="en-AU"/>
        </w:rPr>
        <w:tab/>
        <w:t>Exceeding 80 mm in diameter or length of major axis and 20 mm in thickness (depth);</w:t>
      </w:r>
    </w:p>
    <w:p w14:paraId="7DEEBBC9" w14:textId="634A7DA0" w:rsidR="00656C15" w:rsidRPr="005526AD" w:rsidRDefault="003370CD" w:rsidP="003370CD">
      <w:pPr>
        <w:pStyle w:val="Cat0newstyle41a1aparagraphsindented"/>
      </w:pPr>
      <w:r w:rsidRPr="005526AD">
        <w:t>6.</w:t>
      </w:r>
      <w:r w:rsidRPr="005526AD">
        <w:tab/>
        <w:t>A.</w:t>
      </w:r>
      <w:r w:rsidRPr="005526AD">
        <w:tab/>
        <w:t>004.</w:t>
      </w:r>
      <w:r w:rsidRPr="005526AD">
        <w:tab/>
      </w:r>
      <w:r w:rsidR="00656C15" w:rsidRPr="005526AD">
        <w:t>c.</w:t>
      </w:r>
      <w:r w:rsidR="00656C15" w:rsidRPr="005526AD">
        <w:tab/>
        <w:t>“Space</w:t>
      </w:r>
      <w:r w:rsidR="008B2FCD" w:rsidRPr="005526AD">
        <w:noBreakHyphen/>
      </w:r>
      <w:r w:rsidR="00656C15" w:rsidRPr="005526AD">
        <w:t>qualified” components for optical systems, as follows:</w:t>
      </w:r>
    </w:p>
    <w:p w14:paraId="4AA6FF89" w14:textId="77777777" w:rsidR="00656C15" w:rsidRPr="005526AD" w:rsidRDefault="00656C15" w:rsidP="00656C15">
      <w:pPr>
        <w:pStyle w:val="DL0Aa1"/>
        <w:rPr>
          <w:lang w:val="en-AU"/>
        </w:rPr>
      </w:pPr>
      <w:r w:rsidRPr="005526AD">
        <w:rPr>
          <w:lang w:val="en-AU"/>
        </w:rPr>
        <w:t>1.</w:t>
      </w:r>
      <w:r w:rsidRPr="005526AD">
        <w:rPr>
          <w:lang w:val="en-AU"/>
        </w:rPr>
        <w:tab/>
        <w:t>Components lightweighted to less than 20% “equivalent density” compared with a solid blank of the same aperture and thickness;</w:t>
      </w:r>
    </w:p>
    <w:p w14:paraId="03A60BCE" w14:textId="77777777" w:rsidR="00656C15" w:rsidRPr="005526AD" w:rsidRDefault="00656C15" w:rsidP="00656C15">
      <w:pPr>
        <w:pStyle w:val="DL0Aa1"/>
        <w:rPr>
          <w:lang w:val="en-AU"/>
        </w:rPr>
      </w:pPr>
      <w:r w:rsidRPr="005526AD">
        <w:rPr>
          <w:lang w:val="en-AU"/>
        </w:rPr>
        <w:t>2.</w:t>
      </w:r>
      <w:r w:rsidRPr="005526AD">
        <w:rPr>
          <w:lang w:val="en-AU"/>
        </w:rPr>
        <w:tab/>
        <w:t>Raw substrates, processed substrates having surface coatings (single</w:t>
      </w:r>
      <w:r w:rsidR="008B2FCD" w:rsidRPr="005526AD">
        <w:rPr>
          <w:lang w:val="en-AU"/>
        </w:rPr>
        <w:noBreakHyphen/>
      </w:r>
      <w:r w:rsidRPr="005526AD">
        <w:rPr>
          <w:lang w:val="en-AU"/>
        </w:rPr>
        <w:t>layer or multi</w:t>
      </w:r>
      <w:r w:rsidR="008B2FCD" w:rsidRPr="005526AD">
        <w:rPr>
          <w:lang w:val="en-AU"/>
        </w:rPr>
        <w:noBreakHyphen/>
      </w:r>
      <w:r w:rsidRPr="005526AD">
        <w:rPr>
          <w:lang w:val="en-AU"/>
        </w:rPr>
        <w:t>layer, metallic or dielectric, conducting, semiconducting or insulating) or having protective films;</w:t>
      </w:r>
    </w:p>
    <w:p w14:paraId="141F99EE" w14:textId="77777777" w:rsidR="00656C15" w:rsidRPr="005526AD" w:rsidRDefault="00656C15" w:rsidP="00656C15">
      <w:pPr>
        <w:pStyle w:val="DL0Aa1"/>
        <w:rPr>
          <w:lang w:val="en-AU"/>
        </w:rPr>
      </w:pPr>
      <w:r w:rsidRPr="005526AD">
        <w:rPr>
          <w:lang w:val="en-AU"/>
        </w:rPr>
        <w:t>3.</w:t>
      </w:r>
      <w:r w:rsidRPr="005526AD">
        <w:rPr>
          <w:lang w:val="en-AU"/>
        </w:rPr>
        <w:tab/>
        <w:t>Segments or assemblies of mirrors designed to be assembled in space into an optical system with a collecting aperture equivalent to or larger than a single optic 1 m in diameter;</w:t>
      </w:r>
    </w:p>
    <w:p w14:paraId="1B610CDD" w14:textId="6A7565F3" w:rsidR="00656C15" w:rsidRPr="005526AD" w:rsidRDefault="00656C15" w:rsidP="00656C15">
      <w:pPr>
        <w:pStyle w:val="DL0Aa1"/>
        <w:rPr>
          <w:lang w:val="en-AU"/>
        </w:rPr>
      </w:pPr>
      <w:r w:rsidRPr="005526AD">
        <w:rPr>
          <w:lang w:val="en-AU"/>
        </w:rPr>
        <w:t>4.</w:t>
      </w:r>
      <w:r w:rsidRPr="005526AD">
        <w:rPr>
          <w:lang w:val="en-AU"/>
        </w:rPr>
        <w:tab/>
      </w:r>
      <w:r w:rsidR="00600E7F" w:rsidRPr="005526AD">
        <w:rPr>
          <w:lang w:val="en-AU"/>
        </w:rPr>
        <w:t>Components manufactured from “</w:t>
      </w:r>
      <w:r w:rsidR="002046B8" w:rsidRPr="005526AD">
        <w:rPr>
          <w:lang w:val="en-AU"/>
        </w:rPr>
        <w:t>composite</w:t>
      </w:r>
      <w:r w:rsidR="00600E7F" w:rsidRPr="005526AD">
        <w:rPr>
          <w:lang w:val="en-AU"/>
        </w:rPr>
        <w:t>”</w:t>
      </w:r>
      <w:r w:rsidR="002046B8" w:rsidRPr="005526AD">
        <w:rPr>
          <w:lang w:val="en-AU"/>
        </w:rPr>
        <w:t xml:space="preserve"> materials having a coefficient of linear thermal expansion, in any coordinate direction, equal to or less than 5 x 10</w:t>
      </w:r>
      <w:r w:rsidR="008B2FCD" w:rsidRPr="005526AD">
        <w:rPr>
          <w:vertAlign w:val="superscript"/>
          <w:lang w:val="en-AU"/>
        </w:rPr>
        <w:noBreakHyphen/>
      </w:r>
      <w:r w:rsidR="002046B8" w:rsidRPr="005526AD">
        <w:rPr>
          <w:vertAlign w:val="superscript"/>
          <w:lang w:val="en-AU"/>
        </w:rPr>
        <w:t>6</w:t>
      </w:r>
      <w:r w:rsidR="002046B8" w:rsidRPr="005526AD">
        <w:rPr>
          <w:lang w:val="en-AU"/>
        </w:rPr>
        <w:t>/K</w:t>
      </w:r>
      <w:r w:rsidRPr="005526AD">
        <w:rPr>
          <w:lang w:val="en-AU"/>
        </w:rPr>
        <w:t>;</w:t>
      </w:r>
    </w:p>
    <w:p w14:paraId="34D50FF1" w14:textId="77777777" w:rsidR="003370CD" w:rsidRPr="005526AD" w:rsidRDefault="003370CD" w:rsidP="00656C15">
      <w:pPr>
        <w:pStyle w:val="DL0Aa1"/>
        <w:rPr>
          <w:lang w:val="en-AU"/>
        </w:rPr>
      </w:pPr>
    </w:p>
    <w:p w14:paraId="7537461C" w14:textId="443092FD" w:rsidR="00656C15" w:rsidRPr="005526AD" w:rsidRDefault="003370CD" w:rsidP="003370CD">
      <w:pPr>
        <w:pStyle w:val="Cat0newstyle41a1aparagraphsindented"/>
      </w:pPr>
      <w:r w:rsidRPr="005526AD">
        <w:t>6.</w:t>
      </w:r>
      <w:r w:rsidRPr="005526AD">
        <w:tab/>
        <w:t>A.</w:t>
      </w:r>
      <w:r w:rsidRPr="005526AD">
        <w:tab/>
        <w:t>004.</w:t>
      </w:r>
      <w:r w:rsidRPr="005526AD">
        <w:tab/>
      </w:r>
      <w:r w:rsidR="00656C15" w:rsidRPr="005526AD">
        <w:t>d.</w:t>
      </w:r>
      <w:r w:rsidR="00656C15" w:rsidRPr="005526AD">
        <w:tab/>
        <w:t>Optical control equipment as follows:</w:t>
      </w:r>
    </w:p>
    <w:p w14:paraId="6489997B" w14:textId="77777777" w:rsidR="00656C15" w:rsidRPr="005526AD" w:rsidRDefault="00656C15" w:rsidP="00656C15">
      <w:pPr>
        <w:pStyle w:val="DL0Aa1"/>
        <w:rPr>
          <w:lang w:val="en-AU"/>
        </w:rPr>
      </w:pPr>
      <w:r w:rsidRPr="005526AD">
        <w:rPr>
          <w:lang w:val="en-AU"/>
        </w:rPr>
        <w:t>1.</w:t>
      </w:r>
      <w:r w:rsidRPr="005526AD">
        <w:rPr>
          <w:lang w:val="en-AU"/>
        </w:rPr>
        <w:tab/>
        <w:t>Equipment specially designed to maintain the surface figure or orientation of the “space</w:t>
      </w:r>
      <w:r w:rsidR="008B2FCD" w:rsidRPr="005526AD">
        <w:rPr>
          <w:lang w:val="en-AU"/>
        </w:rPr>
        <w:noBreakHyphen/>
      </w:r>
      <w:r w:rsidRPr="005526AD">
        <w:rPr>
          <w:lang w:val="en-AU"/>
        </w:rPr>
        <w:t>qualified” components specified by 6A004.c.1. or 6A004.c.3.;</w:t>
      </w:r>
    </w:p>
    <w:p w14:paraId="0DD1E086" w14:textId="77777777" w:rsidR="00656C15" w:rsidRPr="005526AD" w:rsidRDefault="00656C15" w:rsidP="00656C15">
      <w:pPr>
        <w:pStyle w:val="DL0Aa1"/>
        <w:rPr>
          <w:lang w:val="en-AU"/>
        </w:rPr>
      </w:pPr>
      <w:r w:rsidRPr="005526AD">
        <w:rPr>
          <w:lang w:val="en-AU"/>
        </w:rPr>
        <w:t>2.</w:t>
      </w:r>
      <w:r w:rsidRPr="005526AD">
        <w:rPr>
          <w:lang w:val="en-AU"/>
        </w:rPr>
        <w:tab/>
        <w:t>Steering, tracking, stabilisation and resonator alignment equipment as follows:</w:t>
      </w:r>
    </w:p>
    <w:p w14:paraId="479F2A2E" w14:textId="77777777" w:rsidR="00656C15" w:rsidRPr="005526AD" w:rsidRDefault="00656C15" w:rsidP="00656C15">
      <w:pPr>
        <w:pStyle w:val="DL0Aa1"/>
        <w:ind w:left="2860"/>
        <w:rPr>
          <w:lang w:val="en-AU"/>
        </w:rPr>
      </w:pPr>
      <w:r w:rsidRPr="005526AD">
        <w:rPr>
          <w:lang w:val="en-AU"/>
        </w:rPr>
        <w:t>a.</w:t>
      </w:r>
      <w:r w:rsidRPr="005526AD">
        <w:rPr>
          <w:lang w:val="en-AU"/>
        </w:rPr>
        <w:tab/>
        <w:t>Beam steering mirror stages designed to carry mirrors having diameter or major axis length greater than 50 mm and having all of the following, and specially designed electronic control equipment therefor:</w:t>
      </w:r>
    </w:p>
    <w:p w14:paraId="4021F4B6" w14:textId="77777777" w:rsidR="00656C15" w:rsidRPr="005526AD" w:rsidRDefault="00656C15" w:rsidP="00656C15">
      <w:pPr>
        <w:pStyle w:val="DL0Aa1"/>
        <w:ind w:left="3410" w:hanging="550"/>
        <w:rPr>
          <w:lang w:val="en-AU"/>
        </w:rPr>
      </w:pPr>
      <w:r w:rsidRPr="005526AD">
        <w:rPr>
          <w:lang w:val="en-AU"/>
        </w:rPr>
        <w:t>1.</w:t>
      </w:r>
      <w:r w:rsidRPr="005526AD">
        <w:rPr>
          <w:lang w:val="en-AU"/>
        </w:rPr>
        <w:tab/>
        <w:t>A maximum angular travel of ±26 mrad or more;</w:t>
      </w:r>
    </w:p>
    <w:p w14:paraId="71B5C753" w14:textId="77777777" w:rsidR="00656C15" w:rsidRPr="005526AD" w:rsidRDefault="00656C15" w:rsidP="00656C15">
      <w:pPr>
        <w:pStyle w:val="DL0Aa1"/>
        <w:ind w:left="3410" w:hanging="550"/>
        <w:rPr>
          <w:lang w:val="en-AU"/>
        </w:rPr>
      </w:pPr>
      <w:r w:rsidRPr="005526AD">
        <w:rPr>
          <w:lang w:val="en-AU"/>
        </w:rPr>
        <w:t>2.</w:t>
      </w:r>
      <w:r w:rsidRPr="005526AD">
        <w:rPr>
          <w:lang w:val="en-AU"/>
        </w:rPr>
        <w:tab/>
        <w:t>A mechanical resonant frequency of 500 Hz or more; and</w:t>
      </w:r>
    </w:p>
    <w:p w14:paraId="65ACB9DB" w14:textId="77777777" w:rsidR="00656C15" w:rsidRPr="005526AD" w:rsidRDefault="00656C15" w:rsidP="00656C15">
      <w:pPr>
        <w:pStyle w:val="DL0Aa1"/>
        <w:ind w:left="3410" w:hanging="550"/>
        <w:rPr>
          <w:lang w:val="en-AU"/>
        </w:rPr>
      </w:pPr>
      <w:r w:rsidRPr="005526AD">
        <w:rPr>
          <w:lang w:val="en-AU"/>
        </w:rPr>
        <w:t>3.</w:t>
      </w:r>
      <w:r w:rsidRPr="005526AD">
        <w:rPr>
          <w:lang w:val="en-AU"/>
        </w:rPr>
        <w:tab/>
        <w:t>An angular “accuracy” of 10 μrad (microradians) or less (better);</w:t>
      </w:r>
    </w:p>
    <w:p w14:paraId="2E62E665" w14:textId="77777777" w:rsidR="00656C15" w:rsidRPr="005526AD" w:rsidRDefault="00656C15" w:rsidP="00656C15">
      <w:pPr>
        <w:pStyle w:val="DL0Aa1"/>
        <w:ind w:left="2860"/>
        <w:rPr>
          <w:lang w:val="en-AU"/>
        </w:rPr>
      </w:pPr>
      <w:r w:rsidRPr="005526AD">
        <w:rPr>
          <w:lang w:val="en-AU"/>
        </w:rPr>
        <w:t>b.</w:t>
      </w:r>
      <w:r w:rsidRPr="005526AD">
        <w:rPr>
          <w:lang w:val="en-AU"/>
        </w:rPr>
        <w:tab/>
        <w:t>Resonator alignment equipment having bandwidths equal to or more than 100 Hz and an “accuracy” of 10 μrad or less (better);</w:t>
      </w:r>
    </w:p>
    <w:p w14:paraId="232D7062" w14:textId="27EC4616" w:rsidR="00656C15" w:rsidRPr="005526AD" w:rsidRDefault="003370CD" w:rsidP="003370CD">
      <w:pPr>
        <w:pStyle w:val="Cat0newstyle51a1a1paragraphsindented"/>
      </w:pPr>
      <w:r w:rsidRPr="005526AD">
        <w:t>6.</w:t>
      </w:r>
      <w:r w:rsidRPr="005526AD">
        <w:tab/>
        <w:t>A.</w:t>
      </w:r>
      <w:r w:rsidRPr="005526AD">
        <w:tab/>
        <w:t>004.</w:t>
      </w:r>
      <w:r w:rsidRPr="005526AD">
        <w:tab/>
        <w:t>d.</w:t>
      </w:r>
      <w:r w:rsidRPr="005526AD">
        <w:tab/>
      </w:r>
      <w:r w:rsidR="00656C15" w:rsidRPr="005526AD">
        <w:t>3.</w:t>
      </w:r>
      <w:r w:rsidR="00656C15" w:rsidRPr="005526AD">
        <w:tab/>
        <w:t>Gimbals having all of the following:</w:t>
      </w:r>
    </w:p>
    <w:p w14:paraId="213D2237" w14:textId="77777777" w:rsidR="00656C15" w:rsidRPr="005526AD" w:rsidRDefault="00656C15" w:rsidP="00656C15">
      <w:pPr>
        <w:pStyle w:val="DL0Aa1a"/>
        <w:rPr>
          <w:lang w:val="en-AU"/>
        </w:rPr>
      </w:pPr>
      <w:r w:rsidRPr="005526AD">
        <w:rPr>
          <w:lang w:val="en-AU"/>
        </w:rPr>
        <w:t>a.</w:t>
      </w:r>
      <w:r w:rsidRPr="005526AD">
        <w:rPr>
          <w:lang w:val="en-AU"/>
        </w:rPr>
        <w:tab/>
        <w:t>A maximum slew exceeding 5°;</w:t>
      </w:r>
    </w:p>
    <w:p w14:paraId="41565DD0" w14:textId="77777777" w:rsidR="00656C15" w:rsidRPr="005526AD" w:rsidRDefault="00656C15" w:rsidP="00656C15">
      <w:pPr>
        <w:pStyle w:val="DL0Aa1a"/>
        <w:rPr>
          <w:lang w:val="en-AU"/>
        </w:rPr>
      </w:pPr>
      <w:r w:rsidRPr="005526AD">
        <w:rPr>
          <w:lang w:val="en-AU"/>
        </w:rPr>
        <w:t>b.</w:t>
      </w:r>
      <w:r w:rsidRPr="005526AD">
        <w:rPr>
          <w:lang w:val="en-AU"/>
        </w:rPr>
        <w:tab/>
        <w:t>A bandwidth of 100 Hz or more;</w:t>
      </w:r>
    </w:p>
    <w:p w14:paraId="2959D97E" w14:textId="77777777" w:rsidR="00656C15" w:rsidRPr="005526AD" w:rsidRDefault="00656C15" w:rsidP="00656C15">
      <w:pPr>
        <w:pStyle w:val="DL0Aa1a"/>
        <w:rPr>
          <w:lang w:val="en-AU"/>
        </w:rPr>
      </w:pPr>
      <w:r w:rsidRPr="005526AD">
        <w:rPr>
          <w:lang w:val="en-AU"/>
        </w:rPr>
        <w:t>c.</w:t>
      </w:r>
      <w:r w:rsidRPr="005526AD">
        <w:rPr>
          <w:lang w:val="en-AU"/>
        </w:rPr>
        <w:tab/>
        <w:t>Angular pointing errors of 200 µrad (microradians) or less; and</w:t>
      </w:r>
    </w:p>
    <w:p w14:paraId="76F983F2" w14:textId="77777777" w:rsidR="00656C15" w:rsidRPr="005526AD" w:rsidRDefault="00656C15" w:rsidP="00656C15">
      <w:pPr>
        <w:pStyle w:val="DL0Aa1a"/>
        <w:keepNext/>
        <w:rPr>
          <w:lang w:val="en-AU"/>
        </w:rPr>
      </w:pPr>
      <w:r w:rsidRPr="005526AD">
        <w:rPr>
          <w:lang w:val="en-AU"/>
        </w:rPr>
        <w:t>d.</w:t>
      </w:r>
      <w:r w:rsidRPr="005526AD">
        <w:rPr>
          <w:lang w:val="en-AU"/>
        </w:rPr>
        <w:tab/>
        <w:t>Having any of the following:</w:t>
      </w:r>
    </w:p>
    <w:p w14:paraId="5D47DE90" w14:textId="77777777" w:rsidR="00656C15" w:rsidRPr="005526AD" w:rsidRDefault="00656C15" w:rsidP="00656C15">
      <w:pPr>
        <w:pStyle w:val="DL0Aa1a1"/>
        <w:rPr>
          <w:position w:val="6"/>
          <w:lang w:val="en-AU"/>
        </w:rPr>
      </w:pPr>
      <w:r w:rsidRPr="005526AD">
        <w:rPr>
          <w:lang w:val="en-AU"/>
        </w:rPr>
        <w:t>1.</w:t>
      </w:r>
      <w:r w:rsidRPr="005526AD">
        <w:rPr>
          <w:lang w:val="en-AU"/>
        </w:rPr>
        <w:tab/>
        <w:t>Exceeding 0.15 m but not exceeding 1 m in diameter or major axis length and capable of angular accelerations exceeding 2 rad (radians)/s</w:t>
      </w:r>
      <w:r w:rsidRPr="005526AD">
        <w:rPr>
          <w:vertAlign w:val="superscript"/>
          <w:lang w:val="en-AU"/>
        </w:rPr>
        <w:t>2</w:t>
      </w:r>
      <w:r w:rsidRPr="005526AD">
        <w:rPr>
          <w:lang w:val="en-AU"/>
        </w:rPr>
        <w:t>; or</w:t>
      </w:r>
    </w:p>
    <w:p w14:paraId="293219B3" w14:textId="77777777" w:rsidR="00656C15" w:rsidRPr="005526AD" w:rsidRDefault="00656C15" w:rsidP="00656C15">
      <w:pPr>
        <w:pStyle w:val="DL0Aa1a1"/>
        <w:rPr>
          <w:lang w:val="en-AU"/>
        </w:rPr>
      </w:pPr>
      <w:r w:rsidRPr="005526AD">
        <w:rPr>
          <w:lang w:val="en-AU"/>
        </w:rPr>
        <w:t>2.</w:t>
      </w:r>
      <w:r w:rsidRPr="005526AD">
        <w:rPr>
          <w:lang w:val="en-AU"/>
        </w:rPr>
        <w:tab/>
        <w:t>Exceeding 1 m in diameter or major axis length and capable of angular accelerations exceeding 0.5 rad (radians)/s</w:t>
      </w:r>
      <w:r w:rsidRPr="005526AD">
        <w:rPr>
          <w:vertAlign w:val="superscript"/>
          <w:lang w:val="en-AU"/>
        </w:rPr>
        <w:t>2</w:t>
      </w:r>
      <w:r w:rsidRPr="005526AD">
        <w:rPr>
          <w:lang w:val="en-AU"/>
        </w:rPr>
        <w:t>;</w:t>
      </w:r>
    </w:p>
    <w:p w14:paraId="0210A446" w14:textId="339E9395" w:rsidR="00656C15" w:rsidRPr="005526AD" w:rsidRDefault="003370CD" w:rsidP="003370CD">
      <w:pPr>
        <w:pStyle w:val="Cat0newstyle51a1a1paragraphsindented"/>
      </w:pPr>
      <w:r w:rsidRPr="005526AD">
        <w:t>6.</w:t>
      </w:r>
      <w:r w:rsidRPr="005526AD">
        <w:tab/>
        <w:t>A.</w:t>
      </w:r>
      <w:r w:rsidRPr="005526AD">
        <w:tab/>
        <w:t>004.</w:t>
      </w:r>
      <w:r w:rsidRPr="005526AD">
        <w:tab/>
        <w:t>d.</w:t>
      </w:r>
      <w:r w:rsidRPr="005526AD">
        <w:tab/>
      </w:r>
      <w:r w:rsidR="00656C15" w:rsidRPr="005526AD">
        <w:t>4.</w:t>
      </w:r>
      <w:r w:rsidR="00656C15" w:rsidRPr="005526AD">
        <w:tab/>
        <w:t>Not used;</w:t>
      </w:r>
    </w:p>
    <w:p w14:paraId="537AC667" w14:textId="0EABC331" w:rsidR="00656C15" w:rsidRPr="005526AD" w:rsidRDefault="003370CD" w:rsidP="003370CD">
      <w:pPr>
        <w:pStyle w:val="Cat0newstyle41a1aparagraphsindented"/>
      </w:pPr>
      <w:r w:rsidRPr="005526AD">
        <w:t>6.</w:t>
      </w:r>
      <w:r w:rsidRPr="005526AD">
        <w:tab/>
        <w:t>A.</w:t>
      </w:r>
      <w:r w:rsidRPr="005526AD">
        <w:tab/>
        <w:t>004.</w:t>
      </w:r>
      <w:r w:rsidRPr="005526AD">
        <w:tab/>
      </w:r>
      <w:r w:rsidR="00656C15" w:rsidRPr="005526AD">
        <w:t>e.</w:t>
      </w:r>
      <w:r w:rsidR="00656C15" w:rsidRPr="005526AD">
        <w:tab/>
        <w:t>‘Aspheric optical elements’ having all of the following:</w:t>
      </w:r>
    </w:p>
    <w:p w14:paraId="281A475F" w14:textId="77777777" w:rsidR="00656C15" w:rsidRPr="005526AD" w:rsidRDefault="00656C15" w:rsidP="00656C15">
      <w:pPr>
        <w:pStyle w:val="DL0Aa1"/>
        <w:rPr>
          <w:lang w:val="en-AU"/>
        </w:rPr>
      </w:pPr>
      <w:r w:rsidRPr="005526AD">
        <w:rPr>
          <w:lang w:val="en-AU"/>
        </w:rPr>
        <w:t>1.</w:t>
      </w:r>
      <w:r w:rsidRPr="005526AD">
        <w:rPr>
          <w:lang w:val="en-AU"/>
        </w:rPr>
        <w:tab/>
        <w:t>Largest dimension of the optical</w:t>
      </w:r>
      <w:r w:rsidR="008B2FCD" w:rsidRPr="005526AD">
        <w:rPr>
          <w:lang w:val="en-AU"/>
        </w:rPr>
        <w:noBreakHyphen/>
      </w:r>
      <w:r w:rsidRPr="005526AD">
        <w:rPr>
          <w:lang w:val="en-AU"/>
        </w:rPr>
        <w:t>aperture greater than 400 mm;</w:t>
      </w:r>
    </w:p>
    <w:p w14:paraId="1330CBD9" w14:textId="77777777" w:rsidR="00656C15" w:rsidRPr="005526AD" w:rsidRDefault="00656C15" w:rsidP="00656C15">
      <w:pPr>
        <w:pStyle w:val="DL0Aa1"/>
        <w:rPr>
          <w:lang w:val="en-AU"/>
        </w:rPr>
      </w:pPr>
      <w:r w:rsidRPr="005526AD">
        <w:rPr>
          <w:lang w:val="en-AU"/>
        </w:rPr>
        <w:t>2.</w:t>
      </w:r>
      <w:r w:rsidRPr="005526AD">
        <w:rPr>
          <w:lang w:val="en-AU"/>
        </w:rPr>
        <w:tab/>
        <w:t>Surface roughness less than 1 nm (rms) for sampling lengths equal to or greater than 1 mm; and</w:t>
      </w:r>
    </w:p>
    <w:p w14:paraId="5209107C" w14:textId="77777777" w:rsidR="00656C15" w:rsidRPr="005526AD" w:rsidRDefault="00656C15" w:rsidP="00656C15">
      <w:pPr>
        <w:pStyle w:val="DL0Aa1"/>
        <w:rPr>
          <w:lang w:val="en-AU"/>
        </w:rPr>
      </w:pPr>
      <w:r w:rsidRPr="005526AD">
        <w:rPr>
          <w:lang w:val="en-AU"/>
        </w:rPr>
        <w:t>3.</w:t>
      </w:r>
      <w:r w:rsidRPr="005526AD">
        <w:rPr>
          <w:lang w:val="en-AU"/>
        </w:rPr>
        <w:tab/>
        <w:t>Coefficient of linear thermal expansion’s absolute magnitude less than 3 x 10</w:t>
      </w:r>
      <w:r w:rsidR="008B2FCD" w:rsidRPr="005526AD">
        <w:rPr>
          <w:vertAlign w:val="superscript"/>
          <w:lang w:val="en-AU"/>
        </w:rPr>
        <w:noBreakHyphen/>
      </w:r>
      <w:r w:rsidRPr="005526AD">
        <w:rPr>
          <w:vertAlign w:val="superscript"/>
          <w:lang w:val="en-AU"/>
        </w:rPr>
        <w:t>6</w:t>
      </w:r>
      <w:r w:rsidRPr="005526AD">
        <w:rPr>
          <w:lang w:val="en-AU"/>
        </w:rPr>
        <w:t>/K at 25°C.</w:t>
      </w:r>
    </w:p>
    <w:p w14:paraId="40CA37EB" w14:textId="77777777" w:rsidR="00656C15" w:rsidRPr="005526AD" w:rsidRDefault="00656C15" w:rsidP="00656C15">
      <w:pPr>
        <w:pStyle w:val="DL0AaTechH"/>
        <w:rPr>
          <w:u w:val="single"/>
          <w:lang w:val="en-AU"/>
        </w:rPr>
      </w:pPr>
      <w:r w:rsidRPr="005526AD">
        <w:rPr>
          <w:u w:val="single"/>
          <w:lang w:val="en-AU"/>
        </w:rPr>
        <w:t>Technical Notes:</w:t>
      </w:r>
    </w:p>
    <w:p w14:paraId="28D0082A" w14:textId="3632D2F5" w:rsidR="00656C15" w:rsidRPr="005526AD" w:rsidRDefault="00656C15" w:rsidP="00656C15">
      <w:pPr>
        <w:pStyle w:val="DL0AaTechText1"/>
        <w:rPr>
          <w:lang w:val="en-AU"/>
        </w:rPr>
      </w:pPr>
      <w:r w:rsidRPr="005526AD">
        <w:rPr>
          <w:lang w:val="en-AU"/>
        </w:rPr>
        <w:t>1</w:t>
      </w:r>
      <w:r w:rsidRPr="005526AD">
        <w:rPr>
          <w:i w:val="0"/>
          <w:lang w:val="en-AU"/>
        </w:rPr>
        <w:t>.</w:t>
      </w:r>
      <w:r w:rsidRPr="005526AD">
        <w:rPr>
          <w:lang w:val="en-AU"/>
        </w:rPr>
        <w:tab/>
      </w:r>
      <w:r w:rsidR="002B2F54" w:rsidRPr="005526AD">
        <w:rPr>
          <w:lang w:val="en-AU"/>
        </w:rPr>
        <w:t>For the purposes of 6A004.e., an 'aspheric optical element' is any element used in an optical system whose imaging surface or surfaces are designed to depart from the shape of an ideal sphere.</w:t>
      </w:r>
    </w:p>
    <w:p w14:paraId="4FD60C46" w14:textId="78E06F3D" w:rsidR="00656C15" w:rsidRPr="005526AD" w:rsidRDefault="00656C15" w:rsidP="00656C15">
      <w:pPr>
        <w:pStyle w:val="DL0AaTechText1"/>
        <w:rPr>
          <w:lang w:val="en-AU"/>
        </w:rPr>
      </w:pPr>
      <w:r w:rsidRPr="005526AD">
        <w:rPr>
          <w:lang w:val="en-AU"/>
        </w:rPr>
        <w:t>2</w:t>
      </w:r>
      <w:r w:rsidRPr="005526AD">
        <w:rPr>
          <w:i w:val="0"/>
          <w:lang w:val="en-AU"/>
        </w:rPr>
        <w:t>.</w:t>
      </w:r>
      <w:r w:rsidRPr="005526AD">
        <w:rPr>
          <w:lang w:val="en-AU"/>
        </w:rPr>
        <w:tab/>
      </w:r>
      <w:r w:rsidR="002B2F54" w:rsidRPr="005526AD">
        <w:rPr>
          <w:lang w:val="en-AU"/>
        </w:rPr>
        <w:t>For the purposes of 6A004.e.2., manufacturers are not required to measure the surface roughness unless the optical element was designed or manufactured with the intent to meet, or exceed, the specified parameter.</w:t>
      </w:r>
    </w:p>
    <w:p w14:paraId="61A1AB2D" w14:textId="77777777" w:rsidR="00656C15" w:rsidRPr="005526AD" w:rsidRDefault="00656C15" w:rsidP="00656C15">
      <w:pPr>
        <w:pStyle w:val="DL0AaNote"/>
        <w:keepNext/>
        <w:rPr>
          <w:lang w:val="en-AU"/>
        </w:rPr>
      </w:pPr>
      <w:r w:rsidRPr="005526AD">
        <w:rPr>
          <w:u w:val="single"/>
          <w:lang w:val="en-AU"/>
        </w:rPr>
        <w:t>Note</w:t>
      </w:r>
      <w:r w:rsidRPr="005526AD">
        <w:rPr>
          <w:lang w:val="en-AU"/>
        </w:rPr>
        <w:t>:</w:t>
      </w:r>
      <w:r w:rsidRPr="005526AD">
        <w:rPr>
          <w:lang w:val="en-AU"/>
        </w:rPr>
        <w:tab/>
        <w:t>6A004</w:t>
      </w:r>
      <w:r w:rsidRPr="005526AD">
        <w:rPr>
          <w:i w:val="0"/>
          <w:lang w:val="en-AU"/>
        </w:rPr>
        <w:t>.</w:t>
      </w:r>
      <w:r w:rsidRPr="005526AD">
        <w:rPr>
          <w:lang w:val="en-AU"/>
        </w:rPr>
        <w:t>e. does not apply to ‘aspheric optical elements’ having any of the following:</w:t>
      </w:r>
    </w:p>
    <w:p w14:paraId="1230BDB5" w14:textId="77777777" w:rsidR="00656C15" w:rsidRPr="005526AD" w:rsidRDefault="00656C15" w:rsidP="00656C15">
      <w:pPr>
        <w:pStyle w:val="DL0AaNotea2"/>
        <w:rPr>
          <w:lang w:val="en-AU"/>
        </w:rPr>
      </w:pPr>
      <w:r w:rsidRPr="005526AD">
        <w:rPr>
          <w:lang w:val="en-AU"/>
        </w:rPr>
        <w:t>a.</w:t>
      </w:r>
      <w:r w:rsidRPr="005526AD">
        <w:rPr>
          <w:lang w:val="en-AU"/>
        </w:rPr>
        <w:tab/>
        <w:t>Largest optical</w:t>
      </w:r>
      <w:r w:rsidR="008B2FCD" w:rsidRPr="005526AD">
        <w:rPr>
          <w:lang w:val="en-AU"/>
        </w:rPr>
        <w:noBreakHyphen/>
      </w:r>
      <w:r w:rsidRPr="005526AD">
        <w:rPr>
          <w:lang w:val="en-AU"/>
        </w:rPr>
        <w:t>aperture dimension less than 1 m and focal length to aperture ratio equal to or greater than 4</w:t>
      </w:r>
      <w:r w:rsidRPr="005526AD">
        <w:rPr>
          <w:i w:val="0"/>
          <w:lang w:val="en-AU"/>
        </w:rPr>
        <w:t>.</w:t>
      </w:r>
      <w:r w:rsidRPr="005526AD">
        <w:rPr>
          <w:lang w:val="en-AU"/>
        </w:rPr>
        <w:t>5:1;</w:t>
      </w:r>
    </w:p>
    <w:p w14:paraId="72EA92DB" w14:textId="77777777" w:rsidR="00656C15" w:rsidRPr="005526AD" w:rsidRDefault="00656C15" w:rsidP="00656C15">
      <w:pPr>
        <w:pStyle w:val="DL0AaNotea2"/>
        <w:rPr>
          <w:lang w:val="en-AU"/>
        </w:rPr>
      </w:pPr>
      <w:r w:rsidRPr="005526AD">
        <w:rPr>
          <w:lang w:val="en-AU"/>
        </w:rPr>
        <w:t>b.</w:t>
      </w:r>
      <w:r w:rsidRPr="005526AD">
        <w:rPr>
          <w:lang w:val="en-AU"/>
        </w:rPr>
        <w:tab/>
        <w:t>Largest optical</w:t>
      </w:r>
      <w:r w:rsidR="008B2FCD" w:rsidRPr="005526AD">
        <w:rPr>
          <w:lang w:val="en-AU"/>
        </w:rPr>
        <w:noBreakHyphen/>
      </w:r>
      <w:r w:rsidRPr="005526AD">
        <w:rPr>
          <w:lang w:val="en-AU"/>
        </w:rPr>
        <w:t>aperture dimension equal to or greater than 1 m and focal length to aperture ratio equal to or greater than 7:1;</w:t>
      </w:r>
    </w:p>
    <w:p w14:paraId="2C10CE0D" w14:textId="77777777" w:rsidR="00656C15" w:rsidRPr="005526AD" w:rsidRDefault="00656C15" w:rsidP="00656C15">
      <w:pPr>
        <w:pStyle w:val="DL0AaNotea2"/>
        <w:rPr>
          <w:lang w:val="en-AU"/>
        </w:rPr>
      </w:pPr>
      <w:r w:rsidRPr="005526AD">
        <w:rPr>
          <w:lang w:val="en-AU"/>
        </w:rPr>
        <w:t>c.</w:t>
      </w:r>
      <w:r w:rsidRPr="005526AD">
        <w:rPr>
          <w:lang w:val="en-AU"/>
        </w:rPr>
        <w:tab/>
        <w:t>Designed as Fresnel, flyeye, stripe, prism or diffractive optical elements;</w:t>
      </w:r>
    </w:p>
    <w:p w14:paraId="1BBD912E" w14:textId="77777777" w:rsidR="00656C15" w:rsidRPr="005526AD" w:rsidRDefault="00656C15" w:rsidP="00656C15">
      <w:pPr>
        <w:pStyle w:val="DL0AaNotea2"/>
        <w:rPr>
          <w:lang w:val="en-AU"/>
        </w:rPr>
      </w:pPr>
      <w:r w:rsidRPr="005526AD">
        <w:rPr>
          <w:lang w:val="en-AU"/>
        </w:rPr>
        <w:t>d.</w:t>
      </w:r>
      <w:r w:rsidRPr="005526AD">
        <w:rPr>
          <w:lang w:val="en-AU"/>
        </w:rPr>
        <w:tab/>
        <w:t>Fabricated from borosilicate glass having a coefficient of linear thermal expansion greater than 2</w:t>
      </w:r>
      <w:r w:rsidRPr="005526AD">
        <w:rPr>
          <w:i w:val="0"/>
          <w:lang w:val="en-AU"/>
        </w:rPr>
        <w:t>.</w:t>
      </w:r>
      <w:r w:rsidRPr="005526AD">
        <w:rPr>
          <w:lang w:val="en-AU"/>
        </w:rPr>
        <w:t>5 x 10</w:t>
      </w:r>
      <w:r w:rsidR="008B2FCD" w:rsidRPr="005526AD">
        <w:rPr>
          <w:vertAlign w:val="superscript"/>
          <w:lang w:val="en-AU"/>
        </w:rPr>
        <w:noBreakHyphen/>
      </w:r>
      <w:r w:rsidRPr="005526AD">
        <w:rPr>
          <w:vertAlign w:val="superscript"/>
          <w:lang w:val="en-AU"/>
        </w:rPr>
        <w:t>6</w:t>
      </w:r>
      <w:r w:rsidRPr="005526AD">
        <w:rPr>
          <w:lang w:val="en-AU"/>
        </w:rPr>
        <w:t xml:space="preserve"> /K at 25°C; or</w:t>
      </w:r>
    </w:p>
    <w:p w14:paraId="52775DFD" w14:textId="77777777" w:rsidR="00656C15" w:rsidRPr="005526AD" w:rsidRDefault="00656C15" w:rsidP="00656C15">
      <w:pPr>
        <w:pStyle w:val="DL0AaNotea2"/>
        <w:rPr>
          <w:lang w:val="en-AU"/>
        </w:rPr>
      </w:pPr>
      <w:r w:rsidRPr="005526AD">
        <w:rPr>
          <w:lang w:val="en-AU"/>
        </w:rPr>
        <w:t>e.</w:t>
      </w:r>
      <w:r w:rsidRPr="005526AD">
        <w:rPr>
          <w:lang w:val="en-AU"/>
        </w:rPr>
        <w:tab/>
        <w:t>An x</w:t>
      </w:r>
      <w:r w:rsidR="008B2FCD" w:rsidRPr="005526AD">
        <w:rPr>
          <w:lang w:val="en-AU"/>
        </w:rPr>
        <w:noBreakHyphen/>
      </w:r>
      <w:r w:rsidRPr="005526AD">
        <w:rPr>
          <w:lang w:val="en-AU"/>
        </w:rPr>
        <w:t>ray optical element having inner mirror capabilities (e.g., tube</w:t>
      </w:r>
      <w:r w:rsidR="008B2FCD" w:rsidRPr="005526AD">
        <w:rPr>
          <w:lang w:val="en-AU"/>
        </w:rPr>
        <w:noBreakHyphen/>
      </w:r>
      <w:r w:rsidRPr="005526AD">
        <w:rPr>
          <w:lang w:val="en-AU"/>
        </w:rPr>
        <w:t>type mirrors).</w:t>
      </w:r>
    </w:p>
    <w:p w14:paraId="485D894D" w14:textId="77777777" w:rsidR="00656C15" w:rsidRPr="005526AD" w:rsidRDefault="00656C15" w:rsidP="00656C15">
      <w:pPr>
        <w:pStyle w:val="DL0AA1NB0"/>
        <w:rPr>
          <w:i w:val="0"/>
          <w:lang w:val="en-AU"/>
        </w:rPr>
      </w:pPr>
      <w:r w:rsidRPr="005526AD">
        <w:rPr>
          <w:u w:val="single"/>
          <w:lang w:val="en-AU"/>
        </w:rPr>
        <w:t>N.B.:</w:t>
      </w:r>
      <w:r w:rsidRPr="005526AD">
        <w:rPr>
          <w:lang w:val="en-AU"/>
        </w:rPr>
        <w:tab/>
        <w:t>For ‘aspheric optical elements’ specially designed for lithography equipment, see 3B001</w:t>
      </w:r>
      <w:r w:rsidRPr="005526AD">
        <w:rPr>
          <w:i w:val="0"/>
          <w:lang w:val="en-AU"/>
        </w:rPr>
        <w:t>.</w:t>
      </w:r>
    </w:p>
    <w:p w14:paraId="4769395F" w14:textId="10120DAF" w:rsidR="00656C15" w:rsidRPr="005526AD" w:rsidRDefault="00200FA3" w:rsidP="00200FA3">
      <w:pPr>
        <w:pStyle w:val="Cat0newstyle41a1aparagraphsindented"/>
      </w:pPr>
      <w:r w:rsidRPr="005526AD">
        <w:t>6.</w:t>
      </w:r>
      <w:r w:rsidRPr="005526AD">
        <w:tab/>
        <w:t>A.</w:t>
      </w:r>
      <w:r w:rsidRPr="005526AD">
        <w:tab/>
        <w:t>004.</w:t>
      </w:r>
      <w:r w:rsidRPr="005526AD">
        <w:tab/>
      </w:r>
      <w:r w:rsidR="00656C15" w:rsidRPr="005526AD">
        <w:t>f.</w:t>
      </w:r>
      <w:r w:rsidR="00656C15" w:rsidRPr="005526AD">
        <w:tab/>
        <w:t>Dynamic wavefront measuring equipment having all of the following:</w:t>
      </w:r>
    </w:p>
    <w:p w14:paraId="2ACAC8A8" w14:textId="77777777" w:rsidR="00656C15" w:rsidRPr="005526AD" w:rsidRDefault="00656C15" w:rsidP="00656C15">
      <w:pPr>
        <w:pStyle w:val="DL0Aa1"/>
        <w:rPr>
          <w:lang w:val="en-AU"/>
        </w:rPr>
      </w:pPr>
      <w:r w:rsidRPr="005526AD">
        <w:rPr>
          <w:lang w:val="en-AU"/>
        </w:rPr>
        <w:t>1.</w:t>
      </w:r>
      <w:r w:rsidRPr="005526AD">
        <w:rPr>
          <w:lang w:val="en-AU"/>
        </w:rPr>
        <w:tab/>
        <w:t>‘Frame rates’ equal to or more than 1 kHz; and</w:t>
      </w:r>
    </w:p>
    <w:p w14:paraId="40809206" w14:textId="77777777" w:rsidR="00656C15" w:rsidRPr="005526AD" w:rsidRDefault="00656C15" w:rsidP="00656C15">
      <w:pPr>
        <w:pStyle w:val="DL0Aa1"/>
        <w:rPr>
          <w:lang w:val="en-AU"/>
        </w:rPr>
      </w:pPr>
      <w:r w:rsidRPr="005526AD">
        <w:rPr>
          <w:lang w:val="en-AU"/>
        </w:rPr>
        <w:t xml:space="preserve">2. </w:t>
      </w:r>
      <w:r w:rsidRPr="005526AD">
        <w:rPr>
          <w:lang w:val="en-AU"/>
        </w:rPr>
        <w:tab/>
        <w:t>A wavefront accuracy equal to or less (better) than λ/20 at the designed wavelength.</w:t>
      </w:r>
    </w:p>
    <w:p w14:paraId="1F6EC47A" w14:textId="77777777" w:rsidR="00656C15" w:rsidRPr="005526AD" w:rsidRDefault="00656C15" w:rsidP="00656C15">
      <w:pPr>
        <w:pStyle w:val="DL0AaTechH"/>
        <w:rPr>
          <w:u w:val="single"/>
          <w:lang w:val="en-AU"/>
        </w:rPr>
      </w:pPr>
      <w:r w:rsidRPr="005526AD">
        <w:rPr>
          <w:u w:val="single"/>
          <w:lang w:val="en-AU"/>
        </w:rPr>
        <w:t>Technical Note:</w:t>
      </w:r>
    </w:p>
    <w:p w14:paraId="77743D0E" w14:textId="77777777" w:rsidR="00656C15" w:rsidRPr="005526AD" w:rsidRDefault="00656C15" w:rsidP="00656C15">
      <w:pPr>
        <w:pStyle w:val="DL0AaTechText"/>
        <w:rPr>
          <w:lang w:val="en-AU"/>
        </w:rPr>
      </w:pPr>
      <w:r w:rsidRPr="005526AD">
        <w:rPr>
          <w:lang w:val="en-AU"/>
        </w:rPr>
        <w:t>For the purposes of 6A004.f., ‘frame rate’ is a frequency at which all “active pixels” in the “focal plane array” are integrated for recording images projected by the wavefront sensor optics.</w:t>
      </w:r>
    </w:p>
    <w:p w14:paraId="41573FE4" w14:textId="06B8C781" w:rsidR="00656C15" w:rsidRPr="005526AD" w:rsidRDefault="00656C15" w:rsidP="00200FA3">
      <w:pPr>
        <w:pStyle w:val="Cat0newstyle31a1paragraphsindented"/>
      </w:pPr>
      <w:r w:rsidRPr="005526AD">
        <w:t>6</w:t>
      </w:r>
      <w:r w:rsidR="00200FA3" w:rsidRPr="005526AD">
        <w:t>.</w:t>
      </w:r>
      <w:r w:rsidR="00200FA3" w:rsidRPr="005526AD">
        <w:tab/>
      </w:r>
      <w:r w:rsidRPr="005526AD">
        <w:t>A</w:t>
      </w:r>
      <w:r w:rsidR="00200FA3" w:rsidRPr="005526AD">
        <w:t>.</w:t>
      </w:r>
      <w:r w:rsidR="00200FA3" w:rsidRPr="005526AD">
        <w:tab/>
      </w:r>
      <w:r w:rsidRPr="005526AD">
        <w:t>005</w:t>
      </w:r>
      <w:r w:rsidR="00200FA3" w:rsidRPr="005526AD">
        <w:t>.</w:t>
      </w:r>
      <w:r w:rsidRPr="005526AD">
        <w:tab/>
        <w:t>“Lasers”, other than those specified by 0B001.g.5. or 0B001.h.6., components and optical equipment, as follows:</w:t>
      </w:r>
    </w:p>
    <w:p w14:paraId="4B3AE6C5" w14:textId="77777777" w:rsidR="00656C15" w:rsidRPr="005526AD" w:rsidRDefault="00656C15" w:rsidP="00656C15">
      <w:pPr>
        <w:pStyle w:val="DL0aNB"/>
        <w:rPr>
          <w:lang w:val="en-AU"/>
        </w:rPr>
      </w:pPr>
      <w:r w:rsidRPr="005526AD">
        <w:rPr>
          <w:u w:val="single"/>
          <w:lang w:val="en-AU"/>
        </w:rPr>
        <w:t>N.B.:</w:t>
      </w:r>
      <w:r w:rsidRPr="005526AD">
        <w:rPr>
          <w:lang w:val="en-AU"/>
        </w:rPr>
        <w:tab/>
        <w:t>SEE ALSO 6A205.</w:t>
      </w:r>
    </w:p>
    <w:p w14:paraId="2DB3DE59" w14:textId="77777777" w:rsidR="00656C15" w:rsidRPr="005526AD" w:rsidRDefault="00656C15" w:rsidP="00656C15">
      <w:pPr>
        <w:pStyle w:val="DL0ANote"/>
        <w:rPr>
          <w:lang w:val="en-AU"/>
        </w:rPr>
      </w:pPr>
      <w:r w:rsidRPr="005526AD">
        <w:rPr>
          <w:u w:val="single"/>
          <w:lang w:val="en-AU"/>
        </w:rPr>
        <w:t>Note 1</w:t>
      </w:r>
      <w:r w:rsidRPr="005526AD">
        <w:rPr>
          <w:lang w:val="en-AU"/>
        </w:rPr>
        <w:t>:</w:t>
      </w:r>
      <w:r w:rsidRPr="005526AD">
        <w:rPr>
          <w:lang w:val="en-AU"/>
        </w:rPr>
        <w:tab/>
        <w:t>Pulsed “lasers” include those that run in a continuous wave (CW) mode with pulses superimposed.</w:t>
      </w:r>
    </w:p>
    <w:p w14:paraId="6865BA72" w14:textId="77777777" w:rsidR="00656C15" w:rsidRPr="005526AD" w:rsidRDefault="00656C15" w:rsidP="00656C15">
      <w:pPr>
        <w:pStyle w:val="DL0ANote"/>
        <w:rPr>
          <w:lang w:val="en-AU"/>
        </w:rPr>
      </w:pPr>
      <w:r w:rsidRPr="005526AD">
        <w:rPr>
          <w:u w:val="single"/>
          <w:lang w:val="en-AU"/>
        </w:rPr>
        <w:t>Note 2</w:t>
      </w:r>
      <w:r w:rsidRPr="005526AD">
        <w:rPr>
          <w:lang w:val="en-AU"/>
        </w:rPr>
        <w:t>:</w:t>
      </w:r>
      <w:r w:rsidRPr="005526AD">
        <w:rPr>
          <w:lang w:val="en-AU"/>
        </w:rPr>
        <w:tab/>
        <w:t>Excimer, semiconductor, chemical, CO, CO</w:t>
      </w:r>
      <w:r w:rsidRPr="005526AD">
        <w:rPr>
          <w:vertAlign w:val="subscript"/>
          <w:lang w:val="en-AU"/>
        </w:rPr>
        <w:t>2</w:t>
      </w:r>
      <w:r w:rsidRPr="005526AD">
        <w:rPr>
          <w:lang w:val="en-AU"/>
        </w:rPr>
        <w:t>, and ‘non</w:t>
      </w:r>
      <w:r w:rsidR="008B2FCD" w:rsidRPr="005526AD">
        <w:rPr>
          <w:lang w:val="en-AU"/>
        </w:rPr>
        <w:noBreakHyphen/>
      </w:r>
      <w:r w:rsidRPr="005526AD">
        <w:rPr>
          <w:lang w:val="en-AU"/>
        </w:rPr>
        <w:t>repetitive pulsed’ Nd:glass “lasers” are only specified by 6A005</w:t>
      </w:r>
      <w:r w:rsidRPr="005526AD">
        <w:rPr>
          <w:i w:val="0"/>
          <w:lang w:val="en-AU"/>
        </w:rPr>
        <w:t>.</w:t>
      </w:r>
      <w:r w:rsidRPr="005526AD">
        <w:rPr>
          <w:lang w:val="en-AU"/>
        </w:rPr>
        <w:t>d.</w:t>
      </w:r>
    </w:p>
    <w:p w14:paraId="21AE9782" w14:textId="77777777" w:rsidR="00656C15" w:rsidRPr="005526AD" w:rsidRDefault="00656C15" w:rsidP="00656C15">
      <w:pPr>
        <w:pStyle w:val="DL0ATechH"/>
        <w:ind w:left="1985"/>
        <w:rPr>
          <w:i w:val="0"/>
          <w:lang w:val="en-AU"/>
        </w:rPr>
      </w:pPr>
      <w:r w:rsidRPr="005526AD">
        <w:rPr>
          <w:u w:val="single"/>
          <w:lang w:val="en-AU"/>
        </w:rPr>
        <w:t>Technical Note</w:t>
      </w:r>
      <w:r w:rsidRPr="005526AD">
        <w:rPr>
          <w:lang w:val="en-AU"/>
        </w:rPr>
        <w:t>:</w:t>
      </w:r>
    </w:p>
    <w:p w14:paraId="41F725E0" w14:textId="3FADD499" w:rsidR="00656C15" w:rsidRPr="005526AD" w:rsidRDefault="002B2F54" w:rsidP="00656C15">
      <w:pPr>
        <w:pStyle w:val="DL0ATechText"/>
        <w:ind w:left="1985"/>
        <w:rPr>
          <w:lang w:val="en-AU"/>
        </w:rPr>
      </w:pPr>
      <w:r w:rsidRPr="005526AD">
        <w:rPr>
          <w:lang w:val="en-AU"/>
        </w:rPr>
        <w:t>For the purposes of 6A005. Note 2., 'non-repetitive pulsed' refers to "lasers" that produce either a single output pulse or that have a time interval between pulses exceeding one minute.</w:t>
      </w:r>
    </w:p>
    <w:p w14:paraId="4174DF70" w14:textId="77777777" w:rsidR="00656C15" w:rsidRPr="005526AD" w:rsidRDefault="00656C15" w:rsidP="00656C15">
      <w:pPr>
        <w:pStyle w:val="DL0ANote"/>
        <w:rPr>
          <w:lang w:val="en-AU"/>
        </w:rPr>
      </w:pPr>
      <w:r w:rsidRPr="005526AD">
        <w:rPr>
          <w:u w:val="single"/>
          <w:lang w:val="en-AU"/>
        </w:rPr>
        <w:t>Note 3</w:t>
      </w:r>
      <w:r w:rsidRPr="005526AD">
        <w:rPr>
          <w:lang w:val="en-AU"/>
        </w:rPr>
        <w:t>:</w:t>
      </w:r>
      <w:r w:rsidRPr="005526AD">
        <w:rPr>
          <w:lang w:val="en-AU"/>
        </w:rPr>
        <w:tab/>
        <w:t>6A005 includes fibre “lasers”.</w:t>
      </w:r>
    </w:p>
    <w:p w14:paraId="3BAC9618" w14:textId="77777777" w:rsidR="00656C15" w:rsidRPr="005526AD" w:rsidRDefault="00656C15" w:rsidP="00656C15">
      <w:pPr>
        <w:pStyle w:val="DL0ANote"/>
        <w:rPr>
          <w:lang w:val="en-AU"/>
        </w:rPr>
      </w:pPr>
      <w:r w:rsidRPr="005526AD">
        <w:rPr>
          <w:u w:val="single"/>
          <w:lang w:val="en-AU"/>
        </w:rPr>
        <w:t>Note 4</w:t>
      </w:r>
      <w:r w:rsidRPr="005526AD">
        <w:rPr>
          <w:lang w:val="en-AU"/>
        </w:rPr>
        <w:t>:</w:t>
      </w:r>
      <w:r w:rsidRPr="005526AD">
        <w:rPr>
          <w:lang w:val="en-AU"/>
        </w:rPr>
        <w:tab/>
        <w:t>The control status of “lasers” incorporating frequency conversion (i.e., wavelength change) by means other than one “laser” pumping another “laser” is determined by applying the control parameters for both the output of the source “laser” and the frequency</w:t>
      </w:r>
      <w:r w:rsidR="008B2FCD" w:rsidRPr="005526AD">
        <w:rPr>
          <w:lang w:val="en-AU"/>
        </w:rPr>
        <w:noBreakHyphen/>
      </w:r>
      <w:r w:rsidRPr="005526AD">
        <w:rPr>
          <w:lang w:val="en-AU"/>
        </w:rPr>
        <w:t>converted optical output.</w:t>
      </w:r>
    </w:p>
    <w:p w14:paraId="6706D85B" w14:textId="77777777" w:rsidR="00656C15" w:rsidRPr="005526AD" w:rsidRDefault="00656C15" w:rsidP="00656C15">
      <w:pPr>
        <w:pStyle w:val="DL0ANote"/>
        <w:keepNext/>
        <w:rPr>
          <w:lang w:val="en-AU"/>
        </w:rPr>
      </w:pPr>
      <w:r w:rsidRPr="005526AD">
        <w:rPr>
          <w:u w:val="single"/>
          <w:lang w:val="en-AU"/>
        </w:rPr>
        <w:t>Note 5</w:t>
      </w:r>
      <w:r w:rsidRPr="005526AD">
        <w:rPr>
          <w:lang w:val="en-AU"/>
        </w:rPr>
        <w:t>:</w:t>
      </w:r>
      <w:r w:rsidRPr="005526AD">
        <w:rPr>
          <w:lang w:val="en-AU"/>
        </w:rPr>
        <w:tab/>
        <w:t>6A005 does not apply to “lasers” as follows:</w:t>
      </w:r>
    </w:p>
    <w:p w14:paraId="0CA6F966" w14:textId="77777777" w:rsidR="00656C15" w:rsidRPr="005526AD" w:rsidRDefault="00656C15" w:rsidP="00656C15">
      <w:pPr>
        <w:pStyle w:val="DL0ANotea"/>
        <w:rPr>
          <w:lang w:val="en-AU"/>
        </w:rPr>
      </w:pPr>
      <w:r w:rsidRPr="005526AD">
        <w:rPr>
          <w:lang w:val="en-AU"/>
        </w:rPr>
        <w:t>a.</w:t>
      </w:r>
      <w:r w:rsidRPr="005526AD">
        <w:rPr>
          <w:lang w:val="en-AU"/>
        </w:rPr>
        <w:tab/>
        <w:t>Ruby with output energy below 20 J;</w:t>
      </w:r>
    </w:p>
    <w:p w14:paraId="7CBA6577" w14:textId="77777777" w:rsidR="00656C15" w:rsidRPr="005526AD" w:rsidRDefault="00656C15" w:rsidP="00656C15">
      <w:pPr>
        <w:pStyle w:val="DL0ANotea"/>
        <w:rPr>
          <w:lang w:val="en-AU"/>
        </w:rPr>
      </w:pPr>
      <w:r w:rsidRPr="005526AD">
        <w:rPr>
          <w:lang w:val="en-AU"/>
        </w:rPr>
        <w:t>b.</w:t>
      </w:r>
      <w:r w:rsidRPr="005526AD">
        <w:rPr>
          <w:lang w:val="en-AU"/>
        </w:rPr>
        <w:tab/>
        <w:t>Nitrogen;</w:t>
      </w:r>
    </w:p>
    <w:p w14:paraId="15D374E7" w14:textId="77777777" w:rsidR="00656C15" w:rsidRPr="005526AD" w:rsidRDefault="00656C15" w:rsidP="00656C15">
      <w:pPr>
        <w:pStyle w:val="DL0ANotea"/>
        <w:rPr>
          <w:lang w:val="en-AU"/>
        </w:rPr>
      </w:pPr>
      <w:r w:rsidRPr="005526AD">
        <w:rPr>
          <w:lang w:val="en-AU"/>
        </w:rPr>
        <w:t>c.</w:t>
      </w:r>
      <w:r w:rsidRPr="005526AD">
        <w:rPr>
          <w:lang w:val="en-AU"/>
        </w:rPr>
        <w:tab/>
        <w:t>Krypton.</w:t>
      </w:r>
    </w:p>
    <w:p w14:paraId="6C388055" w14:textId="77777777" w:rsidR="002046B8" w:rsidRPr="005526AD" w:rsidRDefault="002046B8" w:rsidP="002046B8">
      <w:pPr>
        <w:pStyle w:val="DL0ANote"/>
        <w:rPr>
          <w:lang w:val="en-AU"/>
        </w:rPr>
      </w:pPr>
      <w:r w:rsidRPr="005526AD">
        <w:rPr>
          <w:u w:val="single"/>
          <w:lang w:val="en-AU"/>
        </w:rPr>
        <w:t>Note 6</w:t>
      </w:r>
      <w:r w:rsidRPr="005526AD">
        <w:rPr>
          <w:lang w:val="en-AU"/>
        </w:rPr>
        <w:t>:</w:t>
      </w:r>
      <w:r w:rsidRPr="005526AD">
        <w:rPr>
          <w:lang w:val="en-AU"/>
        </w:rPr>
        <w:tab/>
        <w:t>For the purp</w:t>
      </w:r>
      <w:r w:rsidR="00030228" w:rsidRPr="005526AD">
        <w:rPr>
          <w:lang w:val="en-AU"/>
        </w:rPr>
        <w:t>oses of 6A005.a. and 6A005.b., ‘single transverse mode’</w:t>
      </w:r>
      <w:r w:rsidRPr="005526AD">
        <w:rPr>
          <w:lang w:val="en-AU"/>
        </w:rPr>
        <w:t xml:space="preserve"> refers to </w:t>
      </w:r>
      <w:r w:rsidR="00030228" w:rsidRPr="005526AD">
        <w:rPr>
          <w:lang w:val="en-AU"/>
        </w:rPr>
        <w:t>“</w:t>
      </w:r>
      <w:r w:rsidRPr="005526AD">
        <w:rPr>
          <w:lang w:val="en-AU"/>
        </w:rPr>
        <w:t>lasers</w:t>
      </w:r>
      <w:r w:rsidR="00030228" w:rsidRPr="005526AD">
        <w:rPr>
          <w:lang w:val="en-AU"/>
        </w:rPr>
        <w:t>”</w:t>
      </w:r>
      <w:r w:rsidRPr="005526AD">
        <w:rPr>
          <w:lang w:val="en-AU"/>
        </w:rPr>
        <w:t xml:space="preserve"> with a beam profile having an M</w:t>
      </w:r>
      <w:r w:rsidRPr="005526AD">
        <w:rPr>
          <w:vertAlign w:val="superscript"/>
          <w:lang w:val="en-AU"/>
        </w:rPr>
        <w:t>2</w:t>
      </w:r>
      <w:r w:rsidR="008B2FCD" w:rsidRPr="005526AD">
        <w:rPr>
          <w:lang w:val="en-AU"/>
        </w:rPr>
        <w:noBreakHyphen/>
      </w:r>
      <w:r w:rsidR="00030228" w:rsidRPr="005526AD">
        <w:rPr>
          <w:lang w:val="en-AU"/>
        </w:rPr>
        <w:t>factor of less than 1.3, while ‘multiple transverse mode’</w:t>
      </w:r>
      <w:r w:rsidRPr="005526AD">
        <w:rPr>
          <w:lang w:val="en-AU"/>
        </w:rPr>
        <w:t xml:space="preserve"> refers to </w:t>
      </w:r>
      <w:r w:rsidR="00030228" w:rsidRPr="005526AD">
        <w:rPr>
          <w:lang w:val="en-AU"/>
        </w:rPr>
        <w:t>“lasers”</w:t>
      </w:r>
      <w:r w:rsidRPr="005526AD">
        <w:rPr>
          <w:lang w:val="en-AU"/>
        </w:rPr>
        <w:t xml:space="preserve"> with a beam profile having an M</w:t>
      </w:r>
      <w:r w:rsidRPr="005526AD">
        <w:rPr>
          <w:vertAlign w:val="superscript"/>
          <w:lang w:val="en-AU"/>
        </w:rPr>
        <w:t>2</w:t>
      </w:r>
      <w:r w:rsidR="008B2FCD" w:rsidRPr="005526AD">
        <w:rPr>
          <w:lang w:val="en-AU"/>
        </w:rPr>
        <w:noBreakHyphen/>
      </w:r>
      <w:r w:rsidRPr="005526AD">
        <w:rPr>
          <w:lang w:val="en-AU"/>
        </w:rPr>
        <w:t>factor of 1.3 or higher.</w:t>
      </w:r>
    </w:p>
    <w:p w14:paraId="4EA0227B" w14:textId="0DBC5A0E" w:rsidR="00656C15" w:rsidRPr="005526AD" w:rsidRDefault="00200FA3" w:rsidP="00200FA3">
      <w:pPr>
        <w:pStyle w:val="Cat0newstyle41a1aparagraphsindented"/>
      </w:pPr>
      <w:r w:rsidRPr="005526AD">
        <w:t>6.</w:t>
      </w:r>
      <w:r w:rsidRPr="005526AD">
        <w:tab/>
        <w:t>A.</w:t>
      </w:r>
      <w:r w:rsidRPr="005526AD">
        <w:tab/>
        <w:t>005.</w:t>
      </w:r>
      <w:r w:rsidRPr="005526AD">
        <w:tab/>
      </w:r>
      <w:r w:rsidR="00656C15" w:rsidRPr="005526AD">
        <w:t>a.</w:t>
      </w:r>
      <w:r w:rsidR="00656C15" w:rsidRPr="005526AD">
        <w:tab/>
        <w:t>Non</w:t>
      </w:r>
      <w:r w:rsidR="008B2FCD" w:rsidRPr="005526AD">
        <w:noBreakHyphen/>
      </w:r>
      <w:r w:rsidR="00656C15" w:rsidRPr="005526AD">
        <w:t>“tunable” continuous wave “(CW) lasers” having any of the following:</w:t>
      </w:r>
    </w:p>
    <w:p w14:paraId="7057AE35" w14:textId="77777777" w:rsidR="00656C15" w:rsidRPr="005526AD" w:rsidRDefault="00656C15" w:rsidP="00656C15">
      <w:pPr>
        <w:pStyle w:val="DL0Aa1"/>
        <w:rPr>
          <w:lang w:val="en-AU"/>
        </w:rPr>
      </w:pPr>
      <w:r w:rsidRPr="005526AD">
        <w:rPr>
          <w:lang w:val="en-AU"/>
        </w:rPr>
        <w:t>1.</w:t>
      </w:r>
      <w:r w:rsidRPr="005526AD">
        <w:rPr>
          <w:lang w:val="en-AU"/>
        </w:rPr>
        <w:tab/>
        <w:t>Output wavelength less than 150 nm and output power exceeding 1 W;</w:t>
      </w:r>
    </w:p>
    <w:p w14:paraId="6EC32C2D" w14:textId="77777777" w:rsidR="00656C15" w:rsidRPr="005526AD" w:rsidRDefault="00656C15" w:rsidP="00656C15">
      <w:pPr>
        <w:pStyle w:val="DL0Aa1"/>
        <w:rPr>
          <w:lang w:val="en-AU"/>
        </w:rPr>
      </w:pPr>
      <w:r w:rsidRPr="005526AD">
        <w:rPr>
          <w:lang w:val="en-AU"/>
        </w:rPr>
        <w:t>2.</w:t>
      </w:r>
      <w:r w:rsidRPr="005526AD">
        <w:rPr>
          <w:lang w:val="en-AU"/>
        </w:rPr>
        <w:tab/>
        <w:t>Output wavelength of 150 nm or more but not exceeding 510 nm and output power exceeding 30 W;</w:t>
      </w:r>
    </w:p>
    <w:p w14:paraId="50829D2D" w14:textId="77777777" w:rsidR="00656C15" w:rsidRPr="005526AD" w:rsidRDefault="00656C15" w:rsidP="00656C15">
      <w:pPr>
        <w:pStyle w:val="DL0Aa1Note"/>
        <w:rPr>
          <w:lang w:val="en-AU"/>
        </w:rPr>
      </w:pPr>
      <w:r w:rsidRPr="005526AD">
        <w:rPr>
          <w:lang w:val="en-AU"/>
        </w:rPr>
        <w:t>Note:</w:t>
      </w:r>
      <w:r w:rsidRPr="005526AD">
        <w:rPr>
          <w:lang w:val="en-AU"/>
        </w:rPr>
        <w:tab/>
        <w:t>6A005</w:t>
      </w:r>
      <w:r w:rsidRPr="005526AD">
        <w:rPr>
          <w:i w:val="0"/>
          <w:lang w:val="en-AU"/>
        </w:rPr>
        <w:t>.</w:t>
      </w:r>
      <w:r w:rsidRPr="005526AD">
        <w:rPr>
          <w:lang w:val="en-AU"/>
        </w:rPr>
        <w:t>a.2. does not apply to Argon “lasers” having an output power equal to or less than 50 W.</w:t>
      </w:r>
    </w:p>
    <w:p w14:paraId="3DD4B7AA" w14:textId="77777777" w:rsidR="006456BE" w:rsidRPr="005526AD" w:rsidRDefault="00656C15" w:rsidP="006456BE">
      <w:pPr>
        <w:pStyle w:val="DL0Aa1"/>
        <w:rPr>
          <w:lang w:val="en-AU"/>
        </w:rPr>
      </w:pPr>
      <w:r w:rsidRPr="005526AD">
        <w:rPr>
          <w:lang w:val="en-AU"/>
        </w:rPr>
        <w:t>3.</w:t>
      </w:r>
      <w:r w:rsidRPr="005526AD">
        <w:rPr>
          <w:lang w:val="en-AU"/>
        </w:rPr>
        <w:tab/>
      </w:r>
      <w:r w:rsidR="006456BE" w:rsidRPr="005526AD">
        <w:rPr>
          <w:lang w:val="en-AU"/>
        </w:rPr>
        <w:t>Output wavelength exceeding 510 nm but not exceeding 540 nm and any of the following:</w:t>
      </w:r>
    </w:p>
    <w:p w14:paraId="2496D950" w14:textId="77777777" w:rsidR="006456BE" w:rsidRPr="005526AD" w:rsidRDefault="006456BE" w:rsidP="006456BE">
      <w:pPr>
        <w:pStyle w:val="DL0Aa1a"/>
        <w:rPr>
          <w:lang w:val="en-AU"/>
        </w:rPr>
      </w:pPr>
      <w:r w:rsidRPr="005526AD">
        <w:rPr>
          <w:lang w:val="en-AU"/>
        </w:rPr>
        <w:t>a.</w:t>
      </w:r>
      <w:r w:rsidRPr="005526AD">
        <w:rPr>
          <w:lang w:val="en-AU"/>
        </w:rPr>
        <w:tab/>
      </w:r>
      <w:r w:rsidR="004B367F" w:rsidRPr="005526AD">
        <w:rPr>
          <w:lang w:val="en-AU"/>
        </w:rPr>
        <w:t>‘Single transverse mode’</w:t>
      </w:r>
      <w:r w:rsidRPr="005526AD">
        <w:rPr>
          <w:lang w:val="en-AU"/>
        </w:rPr>
        <w:t xml:space="preserve"> output and output power exceeding 50 W; or</w:t>
      </w:r>
    </w:p>
    <w:p w14:paraId="4A1BA2C3" w14:textId="77777777" w:rsidR="00656C15" w:rsidRPr="005526AD" w:rsidRDefault="006456BE" w:rsidP="006456BE">
      <w:pPr>
        <w:pStyle w:val="DL0Aa1a"/>
        <w:rPr>
          <w:lang w:val="en-AU"/>
        </w:rPr>
      </w:pPr>
      <w:r w:rsidRPr="005526AD">
        <w:rPr>
          <w:lang w:val="en-AU"/>
        </w:rPr>
        <w:t>b.</w:t>
      </w:r>
      <w:r w:rsidRPr="005526AD">
        <w:rPr>
          <w:lang w:val="en-AU"/>
        </w:rPr>
        <w:tab/>
      </w:r>
      <w:r w:rsidR="004B367F" w:rsidRPr="005526AD">
        <w:rPr>
          <w:lang w:val="en-AU"/>
        </w:rPr>
        <w:t>‘Multiple transverse mode’</w:t>
      </w:r>
      <w:r w:rsidRPr="005526AD">
        <w:rPr>
          <w:lang w:val="en-AU"/>
        </w:rPr>
        <w:t xml:space="preserve"> output and output power exceeding 150 W</w:t>
      </w:r>
      <w:r w:rsidR="00656C15" w:rsidRPr="005526AD">
        <w:rPr>
          <w:lang w:val="en-AU"/>
        </w:rPr>
        <w:t>;</w:t>
      </w:r>
    </w:p>
    <w:p w14:paraId="213FDE5F" w14:textId="589E197E" w:rsidR="00656C15" w:rsidRPr="005526AD" w:rsidRDefault="00D66A9B" w:rsidP="00D66A9B">
      <w:pPr>
        <w:pStyle w:val="Cat0newstyle51a1a1paragraphsindented"/>
      </w:pPr>
      <w:r w:rsidRPr="005526AD">
        <w:t>6.</w:t>
      </w:r>
      <w:r w:rsidRPr="005526AD">
        <w:tab/>
        <w:t>A.</w:t>
      </w:r>
      <w:r w:rsidRPr="005526AD">
        <w:tab/>
        <w:t>005.</w:t>
      </w:r>
      <w:r w:rsidRPr="005526AD">
        <w:tab/>
        <w:t>a.</w:t>
      </w:r>
      <w:r>
        <w:tab/>
      </w:r>
      <w:r w:rsidR="00656C15" w:rsidRPr="005526AD">
        <w:t>4.</w:t>
      </w:r>
      <w:r w:rsidR="00656C15" w:rsidRPr="005526AD">
        <w:tab/>
        <w:t>Output wavelength exceeding 540 nm but not exceeding 800 nm and output power exceeding 30 W;</w:t>
      </w:r>
    </w:p>
    <w:p w14:paraId="2A429996" w14:textId="77777777" w:rsidR="006456BE" w:rsidRPr="005526AD" w:rsidRDefault="006456BE" w:rsidP="006456BE">
      <w:pPr>
        <w:pStyle w:val="DL0Aa1"/>
        <w:rPr>
          <w:lang w:val="en-AU"/>
        </w:rPr>
      </w:pPr>
      <w:r w:rsidRPr="005526AD">
        <w:rPr>
          <w:lang w:val="en-AU"/>
        </w:rPr>
        <w:t>5.</w:t>
      </w:r>
      <w:r w:rsidRPr="005526AD">
        <w:rPr>
          <w:lang w:val="en-AU"/>
        </w:rPr>
        <w:tab/>
        <w:t>Output wavelength exceeding 800 nm but not exceeding 975 nm and any of the following:</w:t>
      </w:r>
    </w:p>
    <w:p w14:paraId="580AD660" w14:textId="77777777" w:rsidR="006456BE" w:rsidRPr="005526AD" w:rsidRDefault="006456BE" w:rsidP="006456BE">
      <w:pPr>
        <w:pStyle w:val="DL0Aa1a"/>
        <w:rPr>
          <w:lang w:val="en-AU"/>
        </w:rPr>
      </w:pPr>
      <w:r w:rsidRPr="005526AD">
        <w:rPr>
          <w:lang w:val="en-AU"/>
        </w:rPr>
        <w:t>a.</w:t>
      </w:r>
      <w:r w:rsidRPr="005526AD">
        <w:rPr>
          <w:lang w:val="en-AU"/>
        </w:rPr>
        <w:tab/>
      </w:r>
      <w:r w:rsidR="00030228" w:rsidRPr="005526AD">
        <w:rPr>
          <w:lang w:val="en-AU"/>
        </w:rPr>
        <w:t>‘Single transverse mode’</w:t>
      </w:r>
      <w:r w:rsidRPr="005526AD">
        <w:rPr>
          <w:lang w:val="en-AU"/>
        </w:rPr>
        <w:t xml:space="preserve"> output and output power exceeding 50 W; or</w:t>
      </w:r>
    </w:p>
    <w:p w14:paraId="32CEF445" w14:textId="77777777" w:rsidR="006456BE" w:rsidRPr="005526AD" w:rsidRDefault="006456BE" w:rsidP="006456BE">
      <w:pPr>
        <w:pStyle w:val="DL0Aa1a"/>
        <w:rPr>
          <w:lang w:val="en-AU"/>
        </w:rPr>
      </w:pPr>
      <w:r w:rsidRPr="005526AD">
        <w:rPr>
          <w:lang w:val="en-AU"/>
        </w:rPr>
        <w:t>b.</w:t>
      </w:r>
      <w:r w:rsidRPr="005526AD">
        <w:rPr>
          <w:lang w:val="en-AU"/>
        </w:rPr>
        <w:tab/>
      </w:r>
      <w:r w:rsidR="00030228" w:rsidRPr="005526AD">
        <w:rPr>
          <w:lang w:val="en-AU"/>
        </w:rPr>
        <w:t>‘</w:t>
      </w:r>
      <w:r w:rsidRPr="005526AD">
        <w:rPr>
          <w:lang w:val="en-AU"/>
        </w:rPr>
        <w:t>Multiple transverse mode</w:t>
      </w:r>
      <w:r w:rsidR="00030228" w:rsidRPr="005526AD">
        <w:rPr>
          <w:lang w:val="en-AU"/>
        </w:rPr>
        <w:t>’</w:t>
      </w:r>
      <w:r w:rsidRPr="005526AD">
        <w:rPr>
          <w:lang w:val="en-AU"/>
        </w:rPr>
        <w:t xml:space="preserve"> output and output power exceeding 80 W;</w:t>
      </w:r>
    </w:p>
    <w:p w14:paraId="487DDB46" w14:textId="5EB2D92D" w:rsidR="006456BE" w:rsidRPr="005526AD" w:rsidRDefault="00200FA3" w:rsidP="00200FA3">
      <w:pPr>
        <w:pStyle w:val="Cat0newstyle51a1a1paragraphsindented"/>
      </w:pPr>
      <w:r w:rsidRPr="005526AD">
        <w:t>6.</w:t>
      </w:r>
      <w:r w:rsidRPr="005526AD">
        <w:tab/>
        <w:t>A.</w:t>
      </w:r>
      <w:r w:rsidRPr="005526AD">
        <w:tab/>
        <w:t>005.</w:t>
      </w:r>
      <w:r w:rsidRPr="005526AD">
        <w:tab/>
        <w:t>a.</w:t>
      </w:r>
      <w:r w:rsidRPr="005526AD">
        <w:tab/>
      </w:r>
      <w:r w:rsidR="00656C15" w:rsidRPr="005526AD">
        <w:t>6.</w:t>
      </w:r>
      <w:r w:rsidR="00656C15" w:rsidRPr="005526AD">
        <w:tab/>
      </w:r>
      <w:r w:rsidR="006456BE" w:rsidRPr="005526AD">
        <w:t>Output wavelength exceeding 975 nm but not exceeding 1,150 nm and any of the following:</w:t>
      </w:r>
    </w:p>
    <w:p w14:paraId="1F51EEF6" w14:textId="77777777" w:rsidR="006456BE" w:rsidRPr="005526AD" w:rsidRDefault="006456BE" w:rsidP="006456BE">
      <w:pPr>
        <w:pStyle w:val="DL0Aa1a"/>
        <w:rPr>
          <w:lang w:val="en-AU"/>
        </w:rPr>
      </w:pPr>
      <w:r w:rsidRPr="005526AD">
        <w:rPr>
          <w:lang w:val="en-AU"/>
        </w:rPr>
        <w:t>a.</w:t>
      </w:r>
      <w:r w:rsidRPr="005526AD">
        <w:rPr>
          <w:lang w:val="en-AU"/>
        </w:rPr>
        <w:tab/>
      </w:r>
      <w:r w:rsidR="0083170A" w:rsidRPr="005526AD">
        <w:rPr>
          <w:lang w:val="en-AU"/>
        </w:rPr>
        <w:t>‘</w:t>
      </w:r>
      <w:r w:rsidRPr="005526AD">
        <w:rPr>
          <w:lang w:val="en-AU"/>
        </w:rPr>
        <w:t>Single transver</w:t>
      </w:r>
      <w:r w:rsidR="0083170A" w:rsidRPr="005526AD">
        <w:rPr>
          <w:lang w:val="en-AU"/>
        </w:rPr>
        <w:t>se mode’</w:t>
      </w:r>
      <w:r w:rsidRPr="005526AD">
        <w:rPr>
          <w:lang w:val="en-AU"/>
        </w:rPr>
        <w:t xml:space="preserve"> output and any of the following:</w:t>
      </w:r>
    </w:p>
    <w:p w14:paraId="254927BD" w14:textId="77777777" w:rsidR="006456BE" w:rsidRPr="005526AD" w:rsidRDefault="006456BE" w:rsidP="006456BE">
      <w:pPr>
        <w:pStyle w:val="DL0Aa1a1"/>
        <w:rPr>
          <w:lang w:val="en-AU"/>
        </w:rPr>
      </w:pPr>
      <w:r w:rsidRPr="005526AD">
        <w:rPr>
          <w:lang w:val="en-AU"/>
        </w:rPr>
        <w:t>1.</w:t>
      </w:r>
      <w:r w:rsidRPr="005526AD">
        <w:rPr>
          <w:lang w:val="en-AU"/>
        </w:rPr>
        <w:tab/>
        <w:t>Output power exceeding 1,000 W; or</w:t>
      </w:r>
    </w:p>
    <w:p w14:paraId="0286455F" w14:textId="77777777" w:rsidR="006456BE" w:rsidRPr="005526AD" w:rsidRDefault="006456BE" w:rsidP="006456BE">
      <w:pPr>
        <w:pStyle w:val="DL0Aa1a1"/>
        <w:rPr>
          <w:lang w:val="en-AU"/>
        </w:rPr>
      </w:pPr>
      <w:r w:rsidRPr="005526AD">
        <w:rPr>
          <w:lang w:val="en-AU"/>
        </w:rPr>
        <w:t>2.</w:t>
      </w:r>
      <w:r w:rsidRPr="005526AD">
        <w:rPr>
          <w:lang w:val="en-AU"/>
        </w:rPr>
        <w:tab/>
        <w:t>Having all of the following:</w:t>
      </w:r>
    </w:p>
    <w:p w14:paraId="741FFA77" w14:textId="77777777" w:rsidR="006456BE" w:rsidRPr="005526AD" w:rsidRDefault="006456BE" w:rsidP="006456BE">
      <w:pPr>
        <w:pStyle w:val="DL0Aa1a1a"/>
        <w:rPr>
          <w:lang w:val="en-AU"/>
        </w:rPr>
      </w:pPr>
      <w:r w:rsidRPr="005526AD">
        <w:rPr>
          <w:lang w:val="en-AU"/>
        </w:rPr>
        <w:t>a.</w:t>
      </w:r>
      <w:r w:rsidRPr="005526AD">
        <w:rPr>
          <w:lang w:val="en-AU"/>
        </w:rPr>
        <w:tab/>
        <w:t>Output power exceeding 500 W; and</w:t>
      </w:r>
    </w:p>
    <w:p w14:paraId="09D8A6D7" w14:textId="77777777" w:rsidR="006456BE" w:rsidRPr="005526AD" w:rsidRDefault="006456BE" w:rsidP="006456BE">
      <w:pPr>
        <w:pStyle w:val="DL0Aa1a1a"/>
        <w:rPr>
          <w:lang w:val="en-AU"/>
        </w:rPr>
      </w:pPr>
      <w:r w:rsidRPr="005526AD">
        <w:rPr>
          <w:lang w:val="en-AU"/>
        </w:rPr>
        <w:t>b.</w:t>
      </w:r>
      <w:r w:rsidRPr="005526AD">
        <w:rPr>
          <w:lang w:val="en-AU"/>
        </w:rPr>
        <w:tab/>
        <w:t>Spectral bandwidth less than 40 GHz; or</w:t>
      </w:r>
    </w:p>
    <w:p w14:paraId="57853708" w14:textId="77777777" w:rsidR="006456BE" w:rsidRPr="005526AD" w:rsidRDefault="0083170A" w:rsidP="006456BE">
      <w:pPr>
        <w:pStyle w:val="DL0Aa1a"/>
        <w:rPr>
          <w:lang w:val="en-AU"/>
        </w:rPr>
      </w:pPr>
      <w:r w:rsidRPr="005526AD">
        <w:rPr>
          <w:lang w:val="en-AU"/>
        </w:rPr>
        <w:t>b.</w:t>
      </w:r>
      <w:r w:rsidRPr="005526AD">
        <w:rPr>
          <w:lang w:val="en-AU"/>
        </w:rPr>
        <w:tab/>
        <w:t>‘</w:t>
      </w:r>
      <w:r w:rsidR="006456BE" w:rsidRPr="005526AD">
        <w:rPr>
          <w:lang w:val="en-AU"/>
        </w:rPr>
        <w:t>Multiple transverse mode</w:t>
      </w:r>
      <w:r w:rsidRPr="005526AD">
        <w:rPr>
          <w:lang w:val="en-AU"/>
        </w:rPr>
        <w:t>’</w:t>
      </w:r>
      <w:r w:rsidR="006456BE" w:rsidRPr="005526AD">
        <w:rPr>
          <w:lang w:val="en-AU"/>
        </w:rPr>
        <w:t xml:space="preserve"> output and any of the following:</w:t>
      </w:r>
    </w:p>
    <w:p w14:paraId="2C9D1F33" w14:textId="6ED30B85" w:rsidR="006456BE" w:rsidRPr="005526AD" w:rsidRDefault="00200FA3" w:rsidP="00200FA3">
      <w:pPr>
        <w:pStyle w:val="Cat0newstyle71a1a1a1paragraphsindented"/>
      </w:pPr>
      <w:r w:rsidRPr="005526AD">
        <w:t>6.</w:t>
      </w:r>
      <w:r w:rsidRPr="005526AD">
        <w:tab/>
        <w:t>A.</w:t>
      </w:r>
      <w:r w:rsidRPr="005526AD">
        <w:tab/>
        <w:t>005.</w:t>
      </w:r>
      <w:r w:rsidRPr="005526AD">
        <w:tab/>
        <w:t>a.</w:t>
      </w:r>
      <w:r w:rsidRPr="005526AD">
        <w:tab/>
        <w:t>6.</w:t>
      </w:r>
      <w:r w:rsidRPr="005526AD">
        <w:tab/>
        <w:t>b.</w:t>
      </w:r>
      <w:r w:rsidRPr="005526AD">
        <w:tab/>
      </w:r>
      <w:r w:rsidR="006456BE" w:rsidRPr="005526AD">
        <w:t>1.</w:t>
      </w:r>
      <w:r w:rsidR="006456BE" w:rsidRPr="005526AD">
        <w:tab/>
      </w:r>
      <w:r w:rsidR="0083170A" w:rsidRPr="005526AD">
        <w:t>‘</w:t>
      </w:r>
      <w:r w:rsidR="006456BE" w:rsidRPr="005526AD">
        <w:t>Wall</w:t>
      </w:r>
      <w:r w:rsidR="008B2FCD" w:rsidRPr="005526AD">
        <w:noBreakHyphen/>
      </w:r>
      <w:r w:rsidR="006456BE" w:rsidRPr="005526AD">
        <w:t>plug efficiency</w:t>
      </w:r>
      <w:r w:rsidR="0083170A" w:rsidRPr="005526AD">
        <w:t>’</w:t>
      </w:r>
      <w:r w:rsidR="006456BE" w:rsidRPr="005526AD">
        <w:t xml:space="preserve"> exceeding 18% and output power exceeding 1,000 W; or</w:t>
      </w:r>
    </w:p>
    <w:p w14:paraId="22C2B395" w14:textId="77777777" w:rsidR="006456BE" w:rsidRPr="005526AD" w:rsidRDefault="006456BE" w:rsidP="006456BE">
      <w:pPr>
        <w:pStyle w:val="DL0Aa1a1"/>
        <w:rPr>
          <w:lang w:val="en-AU"/>
        </w:rPr>
      </w:pPr>
      <w:r w:rsidRPr="005526AD">
        <w:rPr>
          <w:lang w:val="en-AU"/>
        </w:rPr>
        <w:t>2.</w:t>
      </w:r>
      <w:r w:rsidRPr="005526AD">
        <w:rPr>
          <w:lang w:val="en-AU"/>
        </w:rPr>
        <w:tab/>
        <w:t>Output power exceeding 2 kW;</w:t>
      </w:r>
    </w:p>
    <w:p w14:paraId="22701C9E" w14:textId="77777777" w:rsidR="006456BE" w:rsidRPr="005526AD" w:rsidRDefault="006456BE" w:rsidP="006456BE">
      <w:pPr>
        <w:pStyle w:val="DL0Aa1aNote"/>
        <w:rPr>
          <w:lang w:val="en-AU"/>
        </w:rPr>
      </w:pPr>
      <w:r w:rsidRPr="005526AD">
        <w:rPr>
          <w:u w:val="single"/>
          <w:lang w:val="en-AU"/>
        </w:rPr>
        <w:t>Note 1</w:t>
      </w:r>
      <w:r w:rsidRPr="005526AD">
        <w:rPr>
          <w:lang w:val="en-AU"/>
        </w:rPr>
        <w:t>:</w:t>
      </w:r>
      <w:r w:rsidRPr="005526AD">
        <w:rPr>
          <w:lang w:val="en-AU"/>
        </w:rPr>
        <w:tab/>
      </w:r>
      <w:r w:rsidR="0083170A" w:rsidRPr="005526AD">
        <w:rPr>
          <w:lang w:val="en-AU"/>
        </w:rPr>
        <w:t>6A005.a.6.b. does not apply to ‘multiple transverse mode’</w:t>
      </w:r>
      <w:r w:rsidRPr="005526AD">
        <w:rPr>
          <w:lang w:val="en-AU"/>
        </w:rPr>
        <w:t xml:space="preserve">, industrial </w:t>
      </w:r>
      <w:r w:rsidR="0083170A" w:rsidRPr="005526AD">
        <w:rPr>
          <w:lang w:val="en-AU"/>
        </w:rPr>
        <w:t>“</w:t>
      </w:r>
      <w:r w:rsidRPr="005526AD">
        <w:rPr>
          <w:lang w:val="en-AU"/>
        </w:rPr>
        <w:t>lasers</w:t>
      </w:r>
      <w:r w:rsidR="0083170A" w:rsidRPr="005526AD">
        <w:rPr>
          <w:lang w:val="en-AU"/>
        </w:rPr>
        <w:t>”</w:t>
      </w:r>
      <w:r w:rsidRPr="005526AD">
        <w:rPr>
          <w:lang w:val="en-AU"/>
        </w:rPr>
        <w:t xml:space="preserve"> with output power exceeding 2 kW and not exceeding 6 kW with a total mass greater than 1,200 kg. For the purpose of this note, total mass includes all comp</w:t>
      </w:r>
      <w:r w:rsidR="0083170A" w:rsidRPr="005526AD">
        <w:rPr>
          <w:lang w:val="en-AU"/>
        </w:rPr>
        <w:t>onents required to operate the “</w:t>
      </w:r>
      <w:r w:rsidRPr="005526AD">
        <w:rPr>
          <w:lang w:val="en-AU"/>
        </w:rPr>
        <w:t>laser</w:t>
      </w:r>
      <w:r w:rsidR="0083170A" w:rsidRPr="005526AD">
        <w:rPr>
          <w:lang w:val="en-AU"/>
        </w:rPr>
        <w:t>”</w:t>
      </w:r>
      <w:r w:rsidRPr="005526AD">
        <w:rPr>
          <w:lang w:val="en-AU"/>
        </w:rPr>
        <w:t xml:space="preserve">, e.g., </w:t>
      </w:r>
      <w:r w:rsidR="0083170A" w:rsidRPr="005526AD">
        <w:rPr>
          <w:lang w:val="en-AU"/>
        </w:rPr>
        <w:t>“</w:t>
      </w:r>
      <w:r w:rsidRPr="005526AD">
        <w:rPr>
          <w:lang w:val="en-AU"/>
        </w:rPr>
        <w:t>laser</w:t>
      </w:r>
      <w:r w:rsidR="0083170A" w:rsidRPr="005526AD">
        <w:rPr>
          <w:lang w:val="en-AU"/>
        </w:rPr>
        <w:t>”</w:t>
      </w:r>
      <w:r w:rsidRPr="005526AD">
        <w:rPr>
          <w:lang w:val="en-AU"/>
        </w:rPr>
        <w:t>, power supply, heat exchanger, but excludes external optics for beam conditioning or delivery.</w:t>
      </w:r>
    </w:p>
    <w:p w14:paraId="4206A9CC" w14:textId="77777777" w:rsidR="006456BE" w:rsidRPr="005526AD" w:rsidRDefault="006456BE" w:rsidP="006456BE">
      <w:pPr>
        <w:pStyle w:val="DL0Aa1aNote"/>
        <w:rPr>
          <w:lang w:val="en-AU"/>
        </w:rPr>
      </w:pPr>
      <w:r w:rsidRPr="005526AD">
        <w:rPr>
          <w:u w:val="single"/>
          <w:lang w:val="en-AU"/>
        </w:rPr>
        <w:t>Note 2</w:t>
      </w:r>
      <w:r w:rsidRPr="005526AD">
        <w:rPr>
          <w:lang w:val="en-AU"/>
        </w:rPr>
        <w:t>:</w:t>
      </w:r>
      <w:r w:rsidRPr="005526AD">
        <w:rPr>
          <w:lang w:val="en-AU"/>
        </w:rPr>
        <w:tab/>
        <w:t>6A0</w:t>
      </w:r>
      <w:r w:rsidR="0083170A" w:rsidRPr="005526AD">
        <w:rPr>
          <w:lang w:val="en-AU"/>
        </w:rPr>
        <w:t>05.a.6.b. does not apply to ‘</w:t>
      </w:r>
      <w:r w:rsidRPr="005526AD">
        <w:rPr>
          <w:lang w:val="en-AU"/>
        </w:rPr>
        <w:t>multiple transverse mode</w:t>
      </w:r>
      <w:r w:rsidR="0083170A" w:rsidRPr="005526AD">
        <w:rPr>
          <w:lang w:val="en-AU"/>
        </w:rPr>
        <w:t>’</w:t>
      </w:r>
      <w:r w:rsidRPr="005526AD">
        <w:rPr>
          <w:lang w:val="en-AU"/>
        </w:rPr>
        <w:t xml:space="preserve">, industrial </w:t>
      </w:r>
      <w:r w:rsidR="0083170A" w:rsidRPr="005526AD">
        <w:rPr>
          <w:lang w:val="en-AU"/>
        </w:rPr>
        <w:t>“</w:t>
      </w:r>
      <w:r w:rsidRPr="005526AD">
        <w:rPr>
          <w:lang w:val="en-AU"/>
        </w:rPr>
        <w:t>lasers</w:t>
      </w:r>
      <w:r w:rsidR="0083170A" w:rsidRPr="005526AD">
        <w:rPr>
          <w:lang w:val="en-AU"/>
        </w:rPr>
        <w:t>”</w:t>
      </w:r>
      <w:r w:rsidRPr="005526AD">
        <w:rPr>
          <w:lang w:val="en-AU"/>
        </w:rPr>
        <w:t xml:space="preserve"> having any of the following:</w:t>
      </w:r>
    </w:p>
    <w:p w14:paraId="14ACCD21" w14:textId="77777777" w:rsidR="002770E6" w:rsidRPr="005526AD" w:rsidRDefault="002770E6" w:rsidP="002770E6">
      <w:pPr>
        <w:pStyle w:val="DL0Aa1A1Note0"/>
        <w:ind w:hanging="567"/>
        <w:rPr>
          <w:lang w:val="en-AU"/>
        </w:rPr>
      </w:pPr>
      <w:r w:rsidRPr="005526AD">
        <w:rPr>
          <w:lang w:val="en-AU"/>
        </w:rPr>
        <w:t>a.</w:t>
      </w:r>
      <w:r w:rsidRPr="005526AD">
        <w:rPr>
          <w:lang w:val="en-AU"/>
        </w:rPr>
        <w:tab/>
        <w:t>Not used since 2018</w:t>
      </w:r>
      <w:r w:rsidR="00726318" w:rsidRPr="005526AD">
        <w:rPr>
          <w:lang w:val="en-AU"/>
        </w:rPr>
        <w:t>;</w:t>
      </w:r>
    </w:p>
    <w:p w14:paraId="4446328B" w14:textId="77777777" w:rsidR="002770E6" w:rsidRPr="005526AD" w:rsidRDefault="002770E6" w:rsidP="002770E6">
      <w:pPr>
        <w:pStyle w:val="DL0Aa1A1Note0"/>
        <w:ind w:hanging="567"/>
        <w:rPr>
          <w:lang w:val="en-AU"/>
        </w:rPr>
      </w:pPr>
      <w:r w:rsidRPr="005526AD">
        <w:rPr>
          <w:lang w:val="en-AU"/>
        </w:rPr>
        <w:t>b.</w:t>
      </w:r>
      <w:r w:rsidRPr="005526AD">
        <w:rPr>
          <w:lang w:val="en-AU"/>
        </w:rPr>
        <w:tab/>
        <w:t>Output power exceeding 1 kW but not exceeding 1.6 kW and having a BPP exceeding 1.25 mm•mrad;</w:t>
      </w:r>
    </w:p>
    <w:p w14:paraId="540DEA3E" w14:textId="77777777" w:rsidR="002770E6" w:rsidRPr="005526AD" w:rsidRDefault="002770E6" w:rsidP="002770E6">
      <w:pPr>
        <w:pStyle w:val="DL0Aa1A1Note0"/>
        <w:ind w:hanging="567"/>
        <w:rPr>
          <w:lang w:val="en-AU"/>
        </w:rPr>
      </w:pPr>
      <w:r w:rsidRPr="005526AD">
        <w:rPr>
          <w:lang w:val="en-AU"/>
        </w:rPr>
        <w:t>c.</w:t>
      </w:r>
      <w:r w:rsidRPr="005526AD">
        <w:rPr>
          <w:lang w:val="en-AU"/>
        </w:rPr>
        <w:tab/>
        <w:t>Output power exceeding 1.6 kW but not exceeding 2.5 kW and having a BPP exceeding 1.7 mm•mrad;</w:t>
      </w:r>
    </w:p>
    <w:p w14:paraId="34E02E02" w14:textId="77777777" w:rsidR="002770E6" w:rsidRPr="005526AD" w:rsidRDefault="002770E6" w:rsidP="002770E6">
      <w:pPr>
        <w:pStyle w:val="DL0Aa1A1Note0"/>
        <w:ind w:hanging="567"/>
        <w:rPr>
          <w:lang w:val="en-AU"/>
        </w:rPr>
      </w:pPr>
      <w:r w:rsidRPr="005526AD">
        <w:rPr>
          <w:lang w:val="en-AU"/>
        </w:rPr>
        <w:t>d.</w:t>
      </w:r>
      <w:r w:rsidRPr="005526AD">
        <w:rPr>
          <w:lang w:val="en-AU"/>
        </w:rPr>
        <w:tab/>
        <w:t>Output power exceeding 2.5 kW but not exceeding 3.3 kW and having a BPP exceeding 2.5 mm•mrad;</w:t>
      </w:r>
    </w:p>
    <w:p w14:paraId="1751C245" w14:textId="77777777" w:rsidR="002770E6" w:rsidRPr="005526AD" w:rsidRDefault="002770E6" w:rsidP="002770E6">
      <w:pPr>
        <w:pStyle w:val="DL0Aa1A1Note0"/>
        <w:ind w:hanging="567"/>
        <w:rPr>
          <w:lang w:val="en-AU"/>
        </w:rPr>
      </w:pPr>
      <w:r w:rsidRPr="005526AD">
        <w:rPr>
          <w:lang w:val="en-AU"/>
        </w:rPr>
        <w:t>e.</w:t>
      </w:r>
      <w:r w:rsidRPr="005526AD">
        <w:rPr>
          <w:lang w:val="en-AU"/>
        </w:rPr>
        <w:tab/>
        <w:t>Output power exceeding 3.3 kW but not exceeding 6 kW and having a BPP exceeding 3.5 mm•mrad;</w:t>
      </w:r>
    </w:p>
    <w:p w14:paraId="369685BE" w14:textId="77777777" w:rsidR="002770E6" w:rsidRPr="005526AD" w:rsidRDefault="002770E6" w:rsidP="002770E6">
      <w:pPr>
        <w:pStyle w:val="DL0Aa1A1Note0"/>
        <w:ind w:hanging="567"/>
        <w:rPr>
          <w:lang w:val="en-AU"/>
        </w:rPr>
      </w:pPr>
      <w:r w:rsidRPr="005526AD">
        <w:rPr>
          <w:lang w:val="en-AU"/>
        </w:rPr>
        <w:t>f.</w:t>
      </w:r>
      <w:r w:rsidRPr="005526AD">
        <w:rPr>
          <w:lang w:val="en-AU"/>
        </w:rPr>
        <w:tab/>
        <w:t>Not used since 2018</w:t>
      </w:r>
      <w:r w:rsidR="00726318" w:rsidRPr="005526AD">
        <w:rPr>
          <w:lang w:val="en-AU"/>
        </w:rPr>
        <w:t>;</w:t>
      </w:r>
    </w:p>
    <w:p w14:paraId="47959819" w14:textId="77777777" w:rsidR="002770E6" w:rsidRPr="005526AD" w:rsidRDefault="002770E6" w:rsidP="002770E6">
      <w:pPr>
        <w:pStyle w:val="DL0Aa1A1Note0"/>
        <w:ind w:hanging="567"/>
        <w:rPr>
          <w:lang w:val="en-AU"/>
        </w:rPr>
      </w:pPr>
      <w:r w:rsidRPr="005526AD">
        <w:rPr>
          <w:lang w:val="en-AU"/>
        </w:rPr>
        <w:t>g.</w:t>
      </w:r>
      <w:r w:rsidRPr="005526AD">
        <w:rPr>
          <w:lang w:val="en-AU"/>
        </w:rPr>
        <w:tab/>
        <w:t>Not used since 2018</w:t>
      </w:r>
      <w:r w:rsidR="00726318" w:rsidRPr="005526AD">
        <w:rPr>
          <w:lang w:val="en-AU"/>
        </w:rPr>
        <w:t>;</w:t>
      </w:r>
    </w:p>
    <w:p w14:paraId="50F8DB43" w14:textId="77777777" w:rsidR="002770E6" w:rsidRPr="005526AD" w:rsidRDefault="002770E6" w:rsidP="002770E6">
      <w:pPr>
        <w:pStyle w:val="DL0Aa1A1Note0"/>
        <w:ind w:hanging="567"/>
        <w:rPr>
          <w:lang w:val="en-AU"/>
        </w:rPr>
      </w:pPr>
      <w:r w:rsidRPr="005526AD">
        <w:rPr>
          <w:lang w:val="en-AU"/>
        </w:rPr>
        <w:t>h.</w:t>
      </w:r>
      <w:r w:rsidRPr="005526AD">
        <w:rPr>
          <w:lang w:val="en-AU"/>
        </w:rPr>
        <w:tab/>
        <w:t>Output power exceeding 6 kW but not exceeding 8 kW and having a BPP exceeding 12 mm•mrad; or</w:t>
      </w:r>
    </w:p>
    <w:p w14:paraId="76006D8E" w14:textId="77777777" w:rsidR="002770E6" w:rsidRPr="005526AD" w:rsidRDefault="002770E6" w:rsidP="002770E6">
      <w:pPr>
        <w:pStyle w:val="DL0Aa1A1Note0"/>
        <w:ind w:hanging="567"/>
        <w:rPr>
          <w:lang w:val="en-AU"/>
        </w:rPr>
      </w:pPr>
      <w:r w:rsidRPr="005526AD">
        <w:rPr>
          <w:lang w:val="en-AU"/>
        </w:rPr>
        <w:t>i.</w:t>
      </w:r>
      <w:r w:rsidRPr="005526AD">
        <w:rPr>
          <w:lang w:val="en-AU"/>
        </w:rPr>
        <w:tab/>
        <w:t>Output power exceeding 8 kW but not exceeding 10 kW and ha</w:t>
      </w:r>
      <w:r w:rsidR="00222D5A" w:rsidRPr="005526AD">
        <w:rPr>
          <w:lang w:val="en-AU"/>
        </w:rPr>
        <w:t>ving a BPP exceeding 24 mm•mrad.</w:t>
      </w:r>
    </w:p>
    <w:p w14:paraId="0977E716" w14:textId="77777777" w:rsidR="00656C15" w:rsidRPr="005526AD" w:rsidRDefault="00656C15" w:rsidP="00656C15">
      <w:pPr>
        <w:pStyle w:val="DL0ATechH"/>
        <w:rPr>
          <w:u w:val="single"/>
          <w:lang w:val="en-AU"/>
        </w:rPr>
      </w:pPr>
      <w:r w:rsidRPr="005526AD">
        <w:rPr>
          <w:u w:val="single"/>
          <w:lang w:val="en-AU"/>
        </w:rPr>
        <w:t>Technical Note:</w:t>
      </w:r>
    </w:p>
    <w:p w14:paraId="1CFD7F39" w14:textId="76349B72" w:rsidR="0004449F" w:rsidRPr="005526AD" w:rsidRDefault="0004449F" w:rsidP="00656C15">
      <w:pPr>
        <w:pStyle w:val="DL0ATechText"/>
        <w:rPr>
          <w:lang w:val="en-AU"/>
        </w:rPr>
      </w:pPr>
      <w:r w:rsidRPr="005526AD">
        <w:rPr>
          <w:lang w:val="en-AU"/>
        </w:rPr>
        <w:t>For the purposes of 6A005., 'wall-plug efficiency' is defined as the ratio of "laser" output power (or "average output power") to total electrical input power required to operate the "laser", including the power supply/conditioning and thermal conditioning/heat exchanger.</w:t>
      </w:r>
    </w:p>
    <w:p w14:paraId="1DBCCC2A" w14:textId="3A0F9B1E" w:rsidR="00656C15" w:rsidRPr="005526AD" w:rsidRDefault="00200FA3" w:rsidP="00200FA3">
      <w:pPr>
        <w:pStyle w:val="Cat0newstyle51a1a1paragraphsindented"/>
      </w:pPr>
      <w:r w:rsidRPr="005526AD">
        <w:t>6.</w:t>
      </w:r>
      <w:r w:rsidRPr="005526AD">
        <w:tab/>
        <w:t>A.</w:t>
      </w:r>
      <w:r w:rsidRPr="005526AD">
        <w:tab/>
        <w:t>005.</w:t>
      </w:r>
      <w:r w:rsidRPr="005526AD">
        <w:tab/>
        <w:t>a.</w:t>
      </w:r>
      <w:r w:rsidRPr="005526AD">
        <w:tab/>
      </w:r>
      <w:r w:rsidR="00656C15" w:rsidRPr="005526AD">
        <w:t>7.</w:t>
      </w:r>
      <w:r w:rsidR="00656C15" w:rsidRPr="005526AD">
        <w:tab/>
      </w:r>
      <w:r w:rsidR="002770E6" w:rsidRPr="005526AD">
        <w:t>Output wavelength exceeding 1,150 nm but not exceeding 1,555 nm and any of the following</w:t>
      </w:r>
      <w:r w:rsidR="00656C15" w:rsidRPr="005526AD">
        <w:t>:</w:t>
      </w:r>
    </w:p>
    <w:p w14:paraId="6EF12A77" w14:textId="77777777" w:rsidR="00656C15" w:rsidRPr="005526AD" w:rsidRDefault="00656C15" w:rsidP="00656C15">
      <w:pPr>
        <w:pStyle w:val="DL0Aa1a"/>
        <w:rPr>
          <w:lang w:val="en-AU"/>
        </w:rPr>
      </w:pPr>
      <w:r w:rsidRPr="005526AD">
        <w:rPr>
          <w:lang w:val="en-AU"/>
        </w:rPr>
        <w:t>a.</w:t>
      </w:r>
      <w:r w:rsidRPr="005526AD">
        <w:rPr>
          <w:lang w:val="en-AU"/>
        </w:rPr>
        <w:tab/>
      </w:r>
      <w:r w:rsidR="00222D5A" w:rsidRPr="005526AD">
        <w:rPr>
          <w:lang w:val="en-AU"/>
        </w:rPr>
        <w:t>‘</w:t>
      </w:r>
      <w:r w:rsidR="002770E6" w:rsidRPr="005526AD">
        <w:rPr>
          <w:lang w:val="en-AU"/>
        </w:rPr>
        <w:t>Single transverse mode</w:t>
      </w:r>
      <w:r w:rsidR="00222D5A" w:rsidRPr="005526AD">
        <w:rPr>
          <w:lang w:val="en-AU"/>
        </w:rPr>
        <w:t>’</w:t>
      </w:r>
      <w:r w:rsidR="002770E6" w:rsidRPr="005526AD">
        <w:rPr>
          <w:lang w:val="en-AU"/>
        </w:rPr>
        <w:t xml:space="preserve"> and output power exceeding 50 W</w:t>
      </w:r>
      <w:r w:rsidRPr="005526AD">
        <w:rPr>
          <w:lang w:val="en-AU"/>
        </w:rPr>
        <w:t>; or</w:t>
      </w:r>
    </w:p>
    <w:p w14:paraId="34F714D0" w14:textId="031DBA25" w:rsidR="00656C15" w:rsidRPr="005526AD" w:rsidRDefault="00200FA3" w:rsidP="00200FA3">
      <w:pPr>
        <w:pStyle w:val="Cat0newstyle61a1a1aparagraphsindented"/>
      </w:pPr>
      <w:r w:rsidRPr="005526AD">
        <w:t>6.</w:t>
      </w:r>
      <w:r w:rsidRPr="005526AD">
        <w:tab/>
        <w:t>A.</w:t>
      </w:r>
      <w:r w:rsidRPr="005526AD">
        <w:tab/>
        <w:t>005.</w:t>
      </w:r>
      <w:r w:rsidRPr="005526AD">
        <w:tab/>
        <w:t>a.</w:t>
      </w:r>
      <w:r w:rsidRPr="005526AD">
        <w:tab/>
        <w:t>7.</w:t>
      </w:r>
      <w:r w:rsidRPr="005526AD">
        <w:tab/>
      </w:r>
      <w:r w:rsidR="00656C15" w:rsidRPr="005526AD">
        <w:t>b.</w:t>
      </w:r>
      <w:r w:rsidR="00656C15" w:rsidRPr="005526AD">
        <w:tab/>
      </w:r>
      <w:r w:rsidR="00AA5221" w:rsidRPr="005526AD">
        <w:t>‘</w:t>
      </w:r>
      <w:r w:rsidR="002770E6" w:rsidRPr="005526AD">
        <w:t>Multiple transverse mode</w:t>
      </w:r>
      <w:r w:rsidR="00AA5221" w:rsidRPr="005526AD">
        <w:t>’</w:t>
      </w:r>
      <w:r w:rsidR="002770E6" w:rsidRPr="005526AD">
        <w:t xml:space="preserve"> and output power exceeding 80 W</w:t>
      </w:r>
      <w:r w:rsidR="00656C15" w:rsidRPr="005526AD">
        <w:t>;</w:t>
      </w:r>
    </w:p>
    <w:p w14:paraId="05E63387" w14:textId="77777777" w:rsidR="00656C15" w:rsidRPr="005526AD" w:rsidRDefault="00656C15" w:rsidP="00656C15">
      <w:pPr>
        <w:pStyle w:val="DL0Aa1"/>
        <w:rPr>
          <w:lang w:val="en-AU"/>
        </w:rPr>
      </w:pPr>
      <w:r w:rsidRPr="005526AD">
        <w:rPr>
          <w:lang w:val="en-AU"/>
        </w:rPr>
        <w:t>8.</w:t>
      </w:r>
      <w:r w:rsidRPr="005526AD">
        <w:rPr>
          <w:lang w:val="en-AU"/>
        </w:rPr>
        <w:tab/>
        <w:t>Output wavelength exceeding 1,555 nm</w:t>
      </w:r>
      <w:r w:rsidRPr="005526AD">
        <w:rPr>
          <w:i/>
          <w:lang w:val="en-AU"/>
        </w:rPr>
        <w:t xml:space="preserve"> </w:t>
      </w:r>
      <w:r w:rsidRPr="005526AD">
        <w:rPr>
          <w:lang w:val="en-AU"/>
        </w:rPr>
        <w:t>but not exceeding 1,850 nm, and output power exceeding 1 W;</w:t>
      </w:r>
    </w:p>
    <w:p w14:paraId="6B536BDA" w14:textId="77777777" w:rsidR="00656C15" w:rsidRPr="005526AD" w:rsidRDefault="00656C15" w:rsidP="00656C15">
      <w:pPr>
        <w:pStyle w:val="DL0Aa1"/>
        <w:rPr>
          <w:lang w:val="en-AU"/>
        </w:rPr>
      </w:pPr>
      <w:r w:rsidRPr="005526AD">
        <w:rPr>
          <w:lang w:val="en-AU"/>
        </w:rPr>
        <w:t>9.</w:t>
      </w:r>
      <w:r w:rsidRPr="005526AD">
        <w:rPr>
          <w:lang w:val="en-AU"/>
        </w:rPr>
        <w:tab/>
      </w:r>
      <w:r w:rsidR="002770E6" w:rsidRPr="005526AD">
        <w:rPr>
          <w:lang w:val="en-AU"/>
        </w:rPr>
        <w:t>Output wavelength exceeding 1,850 nm but not exceeding 2,100 nm, and any of the following</w:t>
      </w:r>
      <w:r w:rsidRPr="005526AD">
        <w:rPr>
          <w:lang w:val="en-AU"/>
        </w:rPr>
        <w:t>:</w:t>
      </w:r>
    </w:p>
    <w:p w14:paraId="7A5D71AB" w14:textId="77777777" w:rsidR="00656C15" w:rsidRPr="005526AD" w:rsidRDefault="00656C15" w:rsidP="00656C15">
      <w:pPr>
        <w:pStyle w:val="DL0Aa1"/>
        <w:ind w:left="2835"/>
        <w:rPr>
          <w:lang w:val="en-AU"/>
        </w:rPr>
      </w:pPr>
      <w:r w:rsidRPr="005526AD">
        <w:rPr>
          <w:lang w:val="en-AU"/>
        </w:rPr>
        <w:t>a.</w:t>
      </w:r>
      <w:r w:rsidRPr="005526AD">
        <w:rPr>
          <w:lang w:val="en-AU"/>
        </w:rPr>
        <w:tab/>
      </w:r>
      <w:r w:rsidR="00AA5221" w:rsidRPr="005526AD">
        <w:rPr>
          <w:lang w:val="en-AU"/>
        </w:rPr>
        <w:t>‘</w:t>
      </w:r>
      <w:r w:rsidR="002770E6" w:rsidRPr="005526AD">
        <w:rPr>
          <w:lang w:val="en-AU"/>
        </w:rPr>
        <w:t>Single transverse mode</w:t>
      </w:r>
      <w:r w:rsidR="00AA5221" w:rsidRPr="005526AD">
        <w:rPr>
          <w:lang w:val="en-AU"/>
        </w:rPr>
        <w:t>’</w:t>
      </w:r>
      <w:r w:rsidR="002770E6" w:rsidRPr="005526AD">
        <w:rPr>
          <w:lang w:val="en-AU"/>
        </w:rPr>
        <w:t xml:space="preserve"> and output power exceeding 1 W</w:t>
      </w:r>
      <w:r w:rsidRPr="005526AD">
        <w:rPr>
          <w:lang w:val="en-AU"/>
        </w:rPr>
        <w:t>; or</w:t>
      </w:r>
    </w:p>
    <w:p w14:paraId="6DDEA77A" w14:textId="77777777" w:rsidR="00656C15" w:rsidRPr="005526AD" w:rsidRDefault="00656C15" w:rsidP="00656C15">
      <w:pPr>
        <w:pStyle w:val="DL0Aa1"/>
        <w:ind w:left="2835"/>
        <w:rPr>
          <w:lang w:val="en-AU"/>
        </w:rPr>
      </w:pPr>
      <w:r w:rsidRPr="005526AD">
        <w:rPr>
          <w:lang w:val="en-AU"/>
        </w:rPr>
        <w:t>b.</w:t>
      </w:r>
      <w:r w:rsidRPr="005526AD">
        <w:rPr>
          <w:lang w:val="en-AU"/>
        </w:rPr>
        <w:tab/>
      </w:r>
      <w:r w:rsidR="00AA5221" w:rsidRPr="005526AD">
        <w:rPr>
          <w:lang w:val="en-AU"/>
        </w:rPr>
        <w:t>‘</w:t>
      </w:r>
      <w:r w:rsidR="002770E6" w:rsidRPr="005526AD">
        <w:rPr>
          <w:lang w:val="en-AU"/>
        </w:rPr>
        <w:t>Multiple transverse mode</w:t>
      </w:r>
      <w:r w:rsidR="00AA5221" w:rsidRPr="005526AD">
        <w:rPr>
          <w:lang w:val="en-AU"/>
        </w:rPr>
        <w:t>’</w:t>
      </w:r>
      <w:r w:rsidR="002770E6" w:rsidRPr="005526AD">
        <w:rPr>
          <w:lang w:val="en-AU"/>
        </w:rPr>
        <w:t xml:space="preserve"> output and output power exceeding 120 W</w:t>
      </w:r>
      <w:r w:rsidRPr="005526AD">
        <w:rPr>
          <w:lang w:val="en-AU"/>
        </w:rPr>
        <w:t>; or</w:t>
      </w:r>
    </w:p>
    <w:p w14:paraId="11CBE4FD" w14:textId="77777777" w:rsidR="00656C15" w:rsidRPr="005526AD" w:rsidRDefault="00656C15" w:rsidP="00656C15">
      <w:pPr>
        <w:pStyle w:val="DL0Aa1"/>
        <w:rPr>
          <w:lang w:val="en-AU"/>
        </w:rPr>
      </w:pPr>
      <w:r w:rsidRPr="005526AD">
        <w:rPr>
          <w:lang w:val="en-AU"/>
        </w:rPr>
        <w:t>10.</w:t>
      </w:r>
      <w:r w:rsidRPr="005526AD">
        <w:rPr>
          <w:lang w:val="en-AU"/>
        </w:rPr>
        <w:tab/>
        <w:t>Output wavelength exceeding 2,100 nm and output power exceeding 1 W;</w:t>
      </w:r>
    </w:p>
    <w:p w14:paraId="561C8684" w14:textId="33EF57E5" w:rsidR="00656C15" w:rsidRPr="005526AD" w:rsidRDefault="00200FA3" w:rsidP="00200FA3">
      <w:pPr>
        <w:pStyle w:val="Cat0newstyle41a1aparagraphsindented"/>
      </w:pPr>
      <w:r w:rsidRPr="005526AD">
        <w:t>6.</w:t>
      </w:r>
      <w:r w:rsidRPr="005526AD">
        <w:tab/>
        <w:t>A.</w:t>
      </w:r>
      <w:r w:rsidRPr="005526AD">
        <w:tab/>
        <w:t>005.</w:t>
      </w:r>
      <w:r w:rsidRPr="005526AD">
        <w:tab/>
      </w:r>
      <w:r w:rsidR="00656C15" w:rsidRPr="005526AD">
        <w:t>b.</w:t>
      </w:r>
      <w:r w:rsidR="00656C15" w:rsidRPr="005526AD">
        <w:tab/>
        <w:t>Non</w:t>
      </w:r>
      <w:r w:rsidR="008B2FCD" w:rsidRPr="005526AD">
        <w:noBreakHyphen/>
      </w:r>
      <w:r w:rsidR="00656C15" w:rsidRPr="005526AD">
        <w:t>“tunable” “pulsed lasers” having any of the following:</w:t>
      </w:r>
    </w:p>
    <w:p w14:paraId="1F61502B" w14:textId="77777777" w:rsidR="00656C15" w:rsidRPr="005526AD" w:rsidRDefault="00656C15" w:rsidP="00656C15">
      <w:pPr>
        <w:pStyle w:val="DL0Aa1"/>
        <w:keepNext/>
        <w:rPr>
          <w:lang w:val="en-AU"/>
        </w:rPr>
      </w:pPr>
      <w:r w:rsidRPr="005526AD">
        <w:rPr>
          <w:lang w:val="en-AU"/>
        </w:rPr>
        <w:t>1.</w:t>
      </w:r>
      <w:r w:rsidRPr="005526AD">
        <w:rPr>
          <w:lang w:val="en-AU"/>
        </w:rPr>
        <w:tab/>
        <w:t>Output wavelength less than 150 nm and any of the following:</w:t>
      </w:r>
    </w:p>
    <w:p w14:paraId="734D4FC5" w14:textId="77777777" w:rsidR="00656C15" w:rsidRPr="005526AD" w:rsidRDefault="00656C15" w:rsidP="00656C15">
      <w:pPr>
        <w:pStyle w:val="DL0Aa1a"/>
        <w:rPr>
          <w:lang w:val="en-AU"/>
        </w:rPr>
      </w:pPr>
      <w:r w:rsidRPr="005526AD">
        <w:rPr>
          <w:lang w:val="en-AU"/>
        </w:rPr>
        <w:t>a.</w:t>
      </w:r>
      <w:r w:rsidRPr="005526AD">
        <w:rPr>
          <w:lang w:val="en-AU"/>
        </w:rPr>
        <w:tab/>
        <w:t>Output energy exceeding 50 mJ per pulse and “peak power” exceeding 1 W; or</w:t>
      </w:r>
    </w:p>
    <w:p w14:paraId="77FA23B6" w14:textId="77777777" w:rsidR="00656C15" w:rsidRPr="005526AD" w:rsidRDefault="00656C15" w:rsidP="00656C15">
      <w:pPr>
        <w:pStyle w:val="DL0Aa1a"/>
        <w:rPr>
          <w:lang w:val="en-AU"/>
        </w:rPr>
      </w:pPr>
      <w:r w:rsidRPr="005526AD">
        <w:rPr>
          <w:lang w:val="en-AU"/>
        </w:rPr>
        <w:t>b.</w:t>
      </w:r>
      <w:r w:rsidRPr="005526AD">
        <w:rPr>
          <w:lang w:val="en-AU"/>
        </w:rPr>
        <w:tab/>
        <w:t>“Average output power” exceeding 1 W;</w:t>
      </w:r>
    </w:p>
    <w:p w14:paraId="5238F3BA" w14:textId="77777777" w:rsidR="00656C15" w:rsidRPr="005526AD" w:rsidRDefault="00656C15" w:rsidP="00656C15">
      <w:pPr>
        <w:pStyle w:val="DL0Aa1"/>
        <w:keepNext/>
        <w:rPr>
          <w:lang w:val="en-AU"/>
        </w:rPr>
      </w:pPr>
      <w:r w:rsidRPr="005526AD">
        <w:rPr>
          <w:lang w:val="en-AU"/>
        </w:rPr>
        <w:t>2.</w:t>
      </w:r>
      <w:r w:rsidRPr="005526AD">
        <w:rPr>
          <w:lang w:val="en-AU"/>
        </w:rPr>
        <w:tab/>
        <w:t>Output wavelength of 150 nm or more but not exceeding 510 nm and any of the following:</w:t>
      </w:r>
    </w:p>
    <w:p w14:paraId="6DEB1516" w14:textId="77777777" w:rsidR="00656C15" w:rsidRPr="005526AD" w:rsidRDefault="00656C15" w:rsidP="00656C15">
      <w:pPr>
        <w:pStyle w:val="DL0Aa1a"/>
        <w:rPr>
          <w:lang w:val="en-AU"/>
        </w:rPr>
      </w:pPr>
      <w:r w:rsidRPr="005526AD">
        <w:rPr>
          <w:lang w:val="en-AU"/>
        </w:rPr>
        <w:t>a.</w:t>
      </w:r>
      <w:r w:rsidRPr="005526AD">
        <w:rPr>
          <w:lang w:val="en-AU"/>
        </w:rPr>
        <w:tab/>
        <w:t>Output energy exceeding 1.5 J per pulse and “peak power” exceeding 30 W;</w:t>
      </w:r>
      <w:r w:rsidRPr="005526AD">
        <w:rPr>
          <w:i/>
          <w:lang w:val="en-AU"/>
        </w:rPr>
        <w:t xml:space="preserve"> </w:t>
      </w:r>
      <w:r w:rsidRPr="005526AD">
        <w:rPr>
          <w:lang w:val="en-AU"/>
        </w:rPr>
        <w:t>or</w:t>
      </w:r>
    </w:p>
    <w:p w14:paraId="6E94EA1F" w14:textId="77777777" w:rsidR="00656C15" w:rsidRPr="005526AD" w:rsidRDefault="00656C15" w:rsidP="00656C15">
      <w:pPr>
        <w:pStyle w:val="DL0Aa1a"/>
        <w:rPr>
          <w:lang w:val="en-AU"/>
        </w:rPr>
      </w:pPr>
      <w:r w:rsidRPr="005526AD">
        <w:rPr>
          <w:lang w:val="en-AU"/>
        </w:rPr>
        <w:t>b.</w:t>
      </w:r>
      <w:r w:rsidRPr="005526AD">
        <w:rPr>
          <w:lang w:val="en-AU"/>
        </w:rPr>
        <w:tab/>
        <w:t>“Average output power” exceeding 30 W;</w:t>
      </w:r>
    </w:p>
    <w:p w14:paraId="61E68E49" w14:textId="77777777" w:rsidR="00656C15" w:rsidRPr="005526AD" w:rsidRDefault="00656C15" w:rsidP="00656C15">
      <w:pPr>
        <w:pStyle w:val="DL0Aa1aNote"/>
        <w:rPr>
          <w:lang w:val="en-AU"/>
        </w:rPr>
      </w:pPr>
      <w:r w:rsidRPr="005526AD">
        <w:rPr>
          <w:u w:val="single"/>
          <w:lang w:val="en-AU"/>
        </w:rPr>
        <w:t>Note</w:t>
      </w:r>
      <w:r w:rsidRPr="005526AD">
        <w:rPr>
          <w:lang w:val="en-AU"/>
        </w:rPr>
        <w:t>:</w:t>
      </w:r>
      <w:r w:rsidRPr="005526AD">
        <w:rPr>
          <w:lang w:val="en-AU"/>
        </w:rPr>
        <w:tab/>
        <w:t>6A005</w:t>
      </w:r>
      <w:r w:rsidRPr="005526AD">
        <w:rPr>
          <w:i w:val="0"/>
          <w:lang w:val="en-AU"/>
        </w:rPr>
        <w:t>.</w:t>
      </w:r>
      <w:r w:rsidRPr="005526AD">
        <w:rPr>
          <w:lang w:val="en-AU"/>
        </w:rPr>
        <w:t>b.2.b. does not apply to Argon “lasers” having an “average output power” equal to or less than 50 W.</w:t>
      </w:r>
    </w:p>
    <w:p w14:paraId="64ED7D6E" w14:textId="7B05BC07" w:rsidR="00656C15" w:rsidRPr="005526AD" w:rsidRDefault="00200FA3" w:rsidP="00200FA3">
      <w:pPr>
        <w:pStyle w:val="Cat0newstyle51a1a1paragraphsindented"/>
      </w:pPr>
      <w:r w:rsidRPr="005526AD">
        <w:t>6.</w:t>
      </w:r>
      <w:r w:rsidRPr="005526AD">
        <w:tab/>
        <w:t>A.</w:t>
      </w:r>
      <w:r w:rsidRPr="005526AD">
        <w:tab/>
        <w:t>005.</w:t>
      </w:r>
      <w:r w:rsidRPr="005526AD">
        <w:tab/>
        <w:t>b.</w:t>
      </w:r>
      <w:r w:rsidRPr="005526AD">
        <w:tab/>
      </w:r>
      <w:r w:rsidR="00656C15" w:rsidRPr="005526AD">
        <w:t>3.</w:t>
      </w:r>
      <w:r w:rsidR="00656C15" w:rsidRPr="005526AD">
        <w:tab/>
      </w:r>
      <w:r w:rsidR="002770E6" w:rsidRPr="005526AD">
        <w:t>Output wavelength exceeding 510 nm but not exceeding 540 nm and any of the following</w:t>
      </w:r>
      <w:r w:rsidR="00656C15" w:rsidRPr="005526AD">
        <w:t>:</w:t>
      </w:r>
    </w:p>
    <w:p w14:paraId="05F1C8EB" w14:textId="77777777" w:rsidR="00656C15" w:rsidRPr="005526AD" w:rsidRDefault="00656C15" w:rsidP="00656C15">
      <w:pPr>
        <w:pStyle w:val="DL0Aa1a"/>
        <w:keepNext/>
        <w:rPr>
          <w:lang w:val="en-AU"/>
        </w:rPr>
      </w:pPr>
      <w:r w:rsidRPr="005526AD">
        <w:rPr>
          <w:lang w:val="en-AU"/>
        </w:rPr>
        <w:t>a.</w:t>
      </w:r>
      <w:r w:rsidRPr="005526AD">
        <w:rPr>
          <w:lang w:val="en-AU"/>
        </w:rPr>
        <w:tab/>
      </w:r>
      <w:r w:rsidR="00AA5221" w:rsidRPr="005526AD">
        <w:rPr>
          <w:lang w:val="en-AU"/>
        </w:rPr>
        <w:t>‘</w:t>
      </w:r>
      <w:r w:rsidR="002770E6" w:rsidRPr="005526AD">
        <w:rPr>
          <w:lang w:val="en-AU"/>
        </w:rPr>
        <w:t>Single transverse mode</w:t>
      </w:r>
      <w:r w:rsidR="00AA5221" w:rsidRPr="005526AD">
        <w:rPr>
          <w:lang w:val="en-AU"/>
        </w:rPr>
        <w:t>’</w:t>
      </w:r>
      <w:r w:rsidR="002770E6" w:rsidRPr="005526AD">
        <w:rPr>
          <w:lang w:val="en-AU"/>
        </w:rPr>
        <w:t xml:space="preserve"> output and any of the following</w:t>
      </w:r>
      <w:r w:rsidRPr="005526AD">
        <w:rPr>
          <w:lang w:val="en-AU"/>
        </w:rPr>
        <w:t>:</w:t>
      </w:r>
    </w:p>
    <w:p w14:paraId="27B59EB0" w14:textId="77777777" w:rsidR="00656C15" w:rsidRPr="005526AD" w:rsidRDefault="00656C15" w:rsidP="00656C15">
      <w:pPr>
        <w:pStyle w:val="DL0Aa1a1"/>
        <w:rPr>
          <w:lang w:val="en-AU"/>
        </w:rPr>
      </w:pPr>
      <w:r w:rsidRPr="005526AD">
        <w:rPr>
          <w:lang w:val="en-AU"/>
        </w:rPr>
        <w:t>1.</w:t>
      </w:r>
      <w:r w:rsidRPr="005526AD">
        <w:rPr>
          <w:lang w:val="en-AU"/>
        </w:rPr>
        <w:tab/>
      </w:r>
      <w:r w:rsidR="002770E6" w:rsidRPr="005526AD">
        <w:rPr>
          <w:lang w:val="en-AU"/>
        </w:rPr>
        <w:t>Output energy exceedi</w:t>
      </w:r>
      <w:r w:rsidR="00AA5221" w:rsidRPr="005526AD">
        <w:rPr>
          <w:lang w:val="en-AU"/>
        </w:rPr>
        <w:t>ng 1.5 J per pulse and “</w:t>
      </w:r>
      <w:r w:rsidR="002770E6" w:rsidRPr="005526AD">
        <w:rPr>
          <w:lang w:val="en-AU"/>
        </w:rPr>
        <w:t>peak power</w:t>
      </w:r>
      <w:r w:rsidR="00AA5221" w:rsidRPr="005526AD">
        <w:rPr>
          <w:lang w:val="en-AU"/>
        </w:rPr>
        <w:t>”</w:t>
      </w:r>
      <w:r w:rsidR="002770E6" w:rsidRPr="005526AD">
        <w:rPr>
          <w:lang w:val="en-AU"/>
        </w:rPr>
        <w:t xml:space="preserve"> exceeding 50 W</w:t>
      </w:r>
      <w:r w:rsidRPr="005526AD">
        <w:rPr>
          <w:lang w:val="en-AU"/>
        </w:rPr>
        <w:t>; or</w:t>
      </w:r>
    </w:p>
    <w:p w14:paraId="7D958C11" w14:textId="00D59DA3" w:rsidR="00656C15" w:rsidRPr="005526AD" w:rsidRDefault="00656C15" w:rsidP="00656C15">
      <w:pPr>
        <w:pStyle w:val="DL0Aa1a1"/>
        <w:rPr>
          <w:lang w:val="en-AU"/>
        </w:rPr>
      </w:pPr>
      <w:r w:rsidRPr="005526AD">
        <w:rPr>
          <w:lang w:val="en-AU"/>
        </w:rPr>
        <w:t>2.</w:t>
      </w:r>
      <w:r w:rsidRPr="005526AD">
        <w:rPr>
          <w:lang w:val="en-AU"/>
        </w:rPr>
        <w:tab/>
      </w:r>
      <w:r w:rsidR="00AA5221" w:rsidRPr="005526AD">
        <w:rPr>
          <w:lang w:val="en-AU"/>
        </w:rPr>
        <w:t>“Average output power”</w:t>
      </w:r>
      <w:r w:rsidR="0004449F" w:rsidRPr="005526AD">
        <w:rPr>
          <w:lang w:val="en-AU"/>
        </w:rPr>
        <w:t xml:space="preserve"> exceeding 8</w:t>
      </w:r>
      <w:r w:rsidR="002770E6" w:rsidRPr="005526AD">
        <w:rPr>
          <w:lang w:val="en-AU"/>
        </w:rPr>
        <w:t>0 W</w:t>
      </w:r>
      <w:r w:rsidRPr="005526AD">
        <w:rPr>
          <w:lang w:val="en-AU"/>
        </w:rPr>
        <w:t>; or</w:t>
      </w:r>
    </w:p>
    <w:p w14:paraId="6D2B68FA" w14:textId="77777777" w:rsidR="00656C15" w:rsidRPr="005526AD" w:rsidRDefault="00656C15" w:rsidP="00656C15">
      <w:pPr>
        <w:pStyle w:val="DL0Aa1a"/>
        <w:keepNext/>
        <w:rPr>
          <w:lang w:val="en-AU"/>
        </w:rPr>
      </w:pPr>
      <w:r w:rsidRPr="005526AD">
        <w:rPr>
          <w:lang w:val="en-AU"/>
        </w:rPr>
        <w:t>b.</w:t>
      </w:r>
      <w:r w:rsidRPr="005526AD">
        <w:rPr>
          <w:lang w:val="en-AU"/>
        </w:rPr>
        <w:tab/>
      </w:r>
      <w:r w:rsidR="00AA5221" w:rsidRPr="005526AD">
        <w:rPr>
          <w:lang w:val="en-AU"/>
        </w:rPr>
        <w:t>‘</w:t>
      </w:r>
      <w:r w:rsidR="002770E6" w:rsidRPr="005526AD">
        <w:rPr>
          <w:lang w:val="en-AU"/>
        </w:rPr>
        <w:t>Multiple transverse mode</w:t>
      </w:r>
      <w:r w:rsidR="00AA5221" w:rsidRPr="005526AD">
        <w:rPr>
          <w:lang w:val="en-AU"/>
        </w:rPr>
        <w:t>’</w:t>
      </w:r>
      <w:r w:rsidR="002770E6" w:rsidRPr="005526AD">
        <w:rPr>
          <w:lang w:val="en-AU"/>
        </w:rPr>
        <w:t xml:space="preserve"> output and any of the following</w:t>
      </w:r>
      <w:r w:rsidRPr="005526AD">
        <w:rPr>
          <w:lang w:val="en-AU"/>
        </w:rPr>
        <w:t>:</w:t>
      </w:r>
    </w:p>
    <w:p w14:paraId="356721F4" w14:textId="77777777" w:rsidR="00656C15" w:rsidRPr="005526AD" w:rsidRDefault="00656C15" w:rsidP="00656C15">
      <w:pPr>
        <w:pStyle w:val="DL0Aa1a1"/>
        <w:rPr>
          <w:lang w:val="en-AU"/>
        </w:rPr>
      </w:pPr>
      <w:r w:rsidRPr="005526AD">
        <w:rPr>
          <w:lang w:val="en-AU"/>
        </w:rPr>
        <w:t>1.</w:t>
      </w:r>
      <w:r w:rsidRPr="005526AD">
        <w:rPr>
          <w:lang w:val="en-AU"/>
        </w:rPr>
        <w:tab/>
      </w:r>
      <w:r w:rsidR="002770E6" w:rsidRPr="005526AD">
        <w:rPr>
          <w:lang w:val="en-AU"/>
        </w:rPr>
        <w:t xml:space="preserve">Output energy exceeding 1.5 J per pulse and </w:t>
      </w:r>
      <w:r w:rsidR="00AA5221" w:rsidRPr="005526AD">
        <w:rPr>
          <w:lang w:val="en-AU"/>
        </w:rPr>
        <w:t>“</w:t>
      </w:r>
      <w:r w:rsidR="002770E6" w:rsidRPr="005526AD">
        <w:rPr>
          <w:lang w:val="en-AU"/>
        </w:rPr>
        <w:t>peak power</w:t>
      </w:r>
      <w:r w:rsidR="00AA5221" w:rsidRPr="005526AD">
        <w:rPr>
          <w:lang w:val="en-AU"/>
        </w:rPr>
        <w:t>”</w:t>
      </w:r>
      <w:r w:rsidR="002770E6" w:rsidRPr="005526AD">
        <w:rPr>
          <w:lang w:val="en-AU"/>
        </w:rPr>
        <w:t xml:space="preserve"> exceeding 150 W</w:t>
      </w:r>
      <w:r w:rsidRPr="005526AD">
        <w:rPr>
          <w:lang w:val="en-AU"/>
        </w:rPr>
        <w:t>; or</w:t>
      </w:r>
    </w:p>
    <w:p w14:paraId="508E4D1B" w14:textId="77777777" w:rsidR="00656C15" w:rsidRPr="005526AD" w:rsidRDefault="00656C15" w:rsidP="00656C15">
      <w:pPr>
        <w:pStyle w:val="DL0Aa1a1"/>
        <w:rPr>
          <w:lang w:val="en-AU"/>
        </w:rPr>
      </w:pPr>
      <w:r w:rsidRPr="005526AD">
        <w:rPr>
          <w:lang w:val="en-AU"/>
        </w:rPr>
        <w:t>2.</w:t>
      </w:r>
      <w:r w:rsidRPr="005526AD">
        <w:rPr>
          <w:lang w:val="en-AU"/>
        </w:rPr>
        <w:tab/>
      </w:r>
      <w:r w:rsidR="00AA5221" w:rsidRPr="005526AD">
        <w:rPr>
          <w:lang w:val="en-AU"/>
        </w:rPr>
        <w:t>“</w:t>
      </w:r>
      <w:r w:rsidR="002770E6" w:rsidRPr="005526AD">
        <w:rPr>
          <w:lang w:val="en-AU"/>
        </w:rPr>
        <w:t>Average output power</w:t>
      </w:r>
      <w:r w:rsidR="00AA5221" w:rsidRPr="005526AD">
        <w:rPr>
          <w:lang w:val="en-AU"/>
        </w:rPr>
        <w:t>”</w:t>
      </w:r>
      <w:r w:rsidR="002770E6" w:rsidRPr="005526AD">
        <w:rPr>
          <w:lang w:val="en-AU"/>
        </w:rPr>
        <w:t xml:space="preserve"> exceeding 150 W</w:t>
      </w:r>
      <w:r w:rsidRPr="005526AD">
        <w:rPr>
          <w:lang w:val="en-AU"/>
        </w:rPr>
        <w:t>;</w:t>
      </w:r>
    </w:p>
    <w:p w14:paraId="7E30D8E0" w14:textId="3393F872" w:rsidR="00656C15" w:rsidRPr="005526AD" w:rsidRDefault="00200FA3" w:rsidP="00200FA3">
      <w:pPr>
        <w:pStyle w:val="Cat0newstyle51a1a1paragraphsindented"/>
      </w:pPr>
      <w:r w:rsidRPr="005526AD">
        <w:t>6.</w:t>
      </w:r>
      <w:r w:rsidRPr="005526AD">
        <w:tab/>
        <w:t>A.</w:t>
      </w:r>
      <w:r w:rsidRPr="005526AD">
        <w:tab/>
        <w:t>005.</w:t>
      </w:r>
      <w:r w:rsidRPr="005526AD">
        <w:tab/>
        <w:t>b.</w:t>
      </w:r>
      <w:r w:rsidRPr="005526AD">
        <w:tab/>
      </w:r>
      <w:r w:rsidR="00656C15" w:rsidRPr="005526AD">
        <w:t>4.</w:t>
      </w:r>
      <w:r w:rsidR="00656C15" w:rsidRPr="005526AD">
        <w:tab/>
        <w:t>Output wavelength exceeding 540 nm but not exceeding 800 nm and any of the following:</w:t>
      </w:r>
    </w:p>
    <w:p w14:paraId="32FD01F0" w14:textId="77777777" w:rsidR="00656C15" w:rsidRPr="005526AD" w:rsidRDefault="00656C15" w:rsidP="00656C15">
      <w:pPr>
        <w:pStyle w:val="DL0Aa1a"/>
        <w:keepNext/>
        <w:rPr>
          <w:lang w:val="en-AU"/>
        </w:rPr>
      </w:pPr>
      <w:r w:rsidRPr="005526AD">
        <w:rPr>
          <w:lang w:val="en-AU"/>
        </w:rPr>
        <w:t>a.</w:t>
      </w:r>
      <w:r w:rsidRPr="005526AD">
        <w:rPr>
          <w:lang w:val="en-AU"/>
        </w:rPr>
        <w:tab/>
        <w:t>“Pulse duration” less than 1 ps and any of the following:</w:t>
      </w:r>
    </w:p>
    <w:p w14:paraId="2F4011B4" w14:textId="77777777" w:rsidR="00656C15" w:rsidRPr="005526AD" w:rsidRDefault="00656C15" w:rsidP="00656C15">
      <w:pPr>
        <w:pStyle w:val="DL0Aa1a1"/>
        <w:rPr>
          <w:lang w:val="en-AU"/>
        </w:rPr>
      </w:pPr>
      <w:r w:rsidRPr="005526AD">
        <w:rPr>
          <w:lang w:val="en-AU"/>
        </w:rPr>
        <w:t>1.</w:t>
      </w:r>
      <w:r w:rsidRPr="005526AD">
        <w:rPr>
          <w:lang w:val="en-AU"/>
        </w:rPr>
        <w:tab/>
        <w:t>Output energy exceeding 0.005 J per pulse and “peak power” exceeding 5 GW; or</w:t>
      </w:r>
    </w:p>
    <w:p w14:paraId="47F4051A" w14:textId="62E50D1E" w:rsidR="00656C15" w:rsidRPr="005526AD" w:rsidRDefault="00656C15" w:rsidP="00656C15">
      <w:pPr>
        <w:pStyle w:val="DL0Aa1a1"/>
        <w:rPr>
          <w:lang w:val="en-AU"/>
        </w:rPr>
      </w:pPr>
      <w:r w:rsidRPr="005526AD">
        <w:rPr>
          <w:lang w:val="en-AU"/>
        </w:rPr>
        <w:t>2.</w:t>
      </w:r>
      <w:r w:rsidRPr="005526AD">
        <w:rPr>
          <w:lang w:val="en-AU"/>
        </w:rPr>
        <w:tab/>
        <w:t>“Average output power” exceeding 20 W; or</w:t>
      </w:r>
    </w:p>
    <w:p w14:paraId="08352346" w14:textId="77777777" w:rsidR="00200FA3" w:rsidRPr="005526AD" w:rsidRDefault="00200FA3" w:rsidP="00656C15">
      <w:pPr>
        <w:pStyle w:val="DL0Aa1a1"/>
        <w:rPr>
          <w:lang w:val="en-AU"/>
        </w:rPr>
      </w:pPr>
    </w:p>
    <w:p w14:paraId="777480B2" w14:textId="6F78E36D" w:rsidR="00656C15" w:rsidRPr="005526AD" w:rsidRDefault="00200FA3" w:rsidP="00200FA3">
      <w:pPr>
        <w:pStyle w:val="Cat0newstyle61a1a1aparagraphsindented"/>
      </w:pPr>
      <w:r w:rsidRPr="005526AD">
        <w:t>6.</w:t>
      </w:r>
      <w:r w:rsidRPr="005526AD">
        <w:tab/>
        <w:t>A.</w:t>
      </w:r>
      <w:r w:rsidRPr="005526AD">
        <w:tab/>
        <w:t>005.</w:t>
      </w:r>
      <w:r w:rsidRPr="005526AD">
        <w:tab/>
        <w:t>b.</w:t>
      </w:r>
      <w:r w:rsidRPr="005526AD">
        <w:tab/>
        <w:t>4.</w:t>
      </w:r>
      <w:r w:rsidRPr="005526AD">
        <w:tab/>
      </w:r>
      <w:r w:rsidR="00656C15" w:rsidRPr="005526AD">
        <w:t>b.</w:t>
      </w:r>
      <w:r w:rsidR="00656C15" w:rsidRPr="005526AD">
        <w:tab/>
        <w:t>“Pulse duration” equal to or exceeding 1 ps and any of the following:</w:t>
      </w:r>
    </w:p>
    <w:p w14:paraId="4B7A2D17" w14:textId="77777777" w:rsidR="00656C15" w:rsidRPr="005526AD" w:rsidRDefault="00656C15" w:rsidP="00656C15">
      <w:pPr>
        <w:pStyle w:val="DL0Aa1a1"/>
        <w:rPr>
          <w:lang w:val="en-AU"/>
        </w:rPr>
      </w:pPr>
      <w:r w:rsidRPr="005526AD">
        <w:rPr>
          <w:lang w:val="en-AU"/>
        </w:rPr>
        <w:t>1.</w:t>
      </w:r>
      <w:r w:rsidRPr="005526AD">
        <w:rPr>
          <w:lang w:val="en-AU"/>
        </w:rPr>
        <w:tab/>
        <w:t>Output energy exceeding 1.5 J per pulse and “peak power” exceeding 30 W; or</w:t>
      </w:r>
    </w:p>
    <w:p w14:paraId="2920B215" w14:textId="77777777" w:rsidR="00656C15" w:rsidRPr="005526AD" w:rsidRDefault="00656C15" w:rsidP="00656C15">
      <w:pPr>
        <w:pStyle w:val="DL0Aa1a1"/>
        <w:rPr>
          <w:lang w:val="en-AU"/>
        </w:rPr>
      </w:pPr>
      <w:r w:rsidRPr="005526AD">
        <w:rPr>
          <w:lang w:val="en-AU"/>
        </w:rPr>
        <w:t>2.</w:t>
      </w:r>
      <w:r w:rsidRPr="005526AD">
        <w:rPr>
          <w:lang w:val="en-AU"/>
        </w:rPr>
        <w:tab/>
        <w:t>“Average output power” exceeding 30 W;</w:t>
      </w:r>
    </w:p>
    <w:p w14:paraId="665CAA97" w14:textId="2A81A60F" w:rsidR="00656C15" w:rsidRPr="005526AD" w:rsidRDefault="00200FA3" w:rsidP="00200FA3">
      <w:pPr>
        <w:pStyle w:val="Cat0newstyle51a1a1paragraphsindented"/>
      </w:pPr>
      <w:r w:rsidRPr="005526AD">
        <w:t>6.</w:t>
      </w:r>
      <w:r w:rsidRPr="005526AD">
        <w:tab/>
        <w:t>A.</w:t>
      </w:r>
      <w:r w:rsidRPr="005526AD">
        <w:tab/>
        <w:t>005.</w:t>
      </w:r>
      <w:r w:rsidRPr="005526AD">
        <w:tab/>
        <w:t>b.</w:t>
      </w:r>
      <w:r w:rsidRPr="005526AD">
        <w:tab/>
      </w:r>
      <w:r w:rsidR="00656C15" w:rsidRPr="005526AD">
        <w:t>5.</w:t>
      </w:r>
      <w:r w:rsidR="00656C15" w:rsidRPr="005526AD">
        <w:tab/>
      </w:r>
      <w:r w:rsidR="002770E6" w:rsidRPr="005526AD">
        <w:t>Output wavelength exceeding 800 nm but not exceeding 975 nm and any of the following</w:t>
      </w:r>
      <w:r w:rsidR="00656C15" w:rsidRPr="005526AD">
        <w:t>:</w:t>
      </w:r>
    </w:p>
    <w:p w14:paraId="0C095054" w14:textId="77777777" w:rsidR="00656C15" w:rsidRPr="005526AD" w:rsidRDefault="00656C15" w:rsidP="00656C15">
      <w:pPr>
        <w:pStyle w:val="DL0Aa1a"/>
        <w:keepNext/>
        <w:rPr>
          <w:lang w:val="en-AU"/>
        </w:rPr>
      </w:pPr>
      <w:r w:rsidRPr="005526AD">
        <w:rPr>
          <w:lang w:val="en-AU"/>
        </w:rPr>
        <w:t>a.</w:t>
      </w:r>
      <w:r w:rsidRPr="005526AD">
        <w:rPr>
          <w:lang w:val="en-AU"/>
        </w:rPr>
        <w:tab/>
      </w:r>
      <w:r w:rsidR="00AA5221" w:rsidRPr="005526AD">
        <w:rPr>
          <w:lang w:val="en-AU"/>
        </w:rPr>
        <w:t>“Pulse duration”</w:t>
      </w:r>
      <w:r w:rsidR="002770E6" w:rsidRPr="005526AD">
        <w:rPr>
          <w:lang w:val="en-AU"/>
        </w:rPr>
        <w:t xml:space="preserve"> less than 1 ps and any of the following</w:t>
      </w:r>
      <w:r w:rsidRPr="005526AD">
        <w:rPr>
          <w:lang w:val="en-AU"/>
        </w:rPr>
        <w:t>:</w:t>
      </w:r>
    </w:p>
    <w:p w14:paraId="5C5B6873" w14:textId="77777777" w:rsidR="00656C15" w:rsidRPr="005526AD" w:rsidRDefault="00656C15" w:rsidP="00656C15">
      <w:pPr>
        <w:pStyle w:val="DL0Aa1a1"/>
        <w:rPr>
          <w:lang w:val="en-AU"/>
        </w:rPr>
      </w:pPr>
      <w:r w:rsidRPr="005526AD">
        <w:rPr>
          <w:lang w:val="en-AU"/>
        </w:rPr>
        <w:t>1.</w:t>
      </w:r>
      <w:r w:rsidRPr="005526AD">
        <w:rPr>
          <w:lang w:val="en-AU"/>
        </w:rPr>
        <w:tab/>
      </w:r>
      <w:r w:rsidR="002770E6" w:rsidRPr="005526AD">
        <w:rPr>
          <w:lang w:val="en-AU"/>
        </w:rPr>
        <w:t xml:space="preserve">Output energy exceeding 0.005 J per pulse and </w:t>
      </w:r>
      <w:r w:rsidR="00AA5221" w:rsidRPr="005526AD">
        <w:rPr>
          <w:lang w:val="en-AU"/>
        </w:rPr>
        <w:t>“</w:t>
      </w:r>
      <w:r w:rsidR="002770E6" w:rsidRPr="005526AD">
        <w:rPr>
          <w:lang w:val="en-AU"/>
        </w:rPr>
        <w:t>peak power</w:t>
      </w:r>
      <w:r w:rsidR="00AA5221" w:rsidRPr="005526AD">
        <w:rPr>
          <w:lang w:val="en-AU"/>
        </w:rPr>
        <w:t>”</w:t>
      </w:r>
      <w:r w:rsidR="002770E6" w:rsidRPr="005526AD">
        <w:rPr>
          <w:lang w:val="en-AU"/>
        </w:rPr>
        <w:t xml:space="preserve"> exceeding 5 GW</w:t>
      </w:r>
      <w:r w:rsidRPr="005526AD">
        <w:rPr>
          <w:lang w:val="en-AU"/>
        </w:rPr>
        <w:t>; or</w:t>
      </w:r>
    </w:p>
    <w:p w14:paraId="39C2FDFC" w14:textId="77777777" w:rsidR="00656C15" w:rsidRPr="005526AD" w:rsidRDefault="00656C15" w:rsidP="00656C15">
      <w:pPr>
        <w:pStyle w:val="DL0Aa1a1"/>
        <w:rPr>
          <w:lang w:val="en-AU"/>
        </w:rPr>
      </w:pPr>
      <w:r w:rsidRPr="005526AD">
        <w:rPr>
          <w:lang w:val="en-AU"/>
        </w:rPr>
        <w:t>2.</w:t>
      </w:r>
      <w:r w:rsidRPr="005526AD">
        <w:rPr>
          <w:lang w:val="en-AU"/>
        </w:rPr>
        <w:tab/>
      </w:r>
      <w:r w:rsidR="00AA5221" w:rsidRPr="005526AD">
        <w:rPr>
          <w:lang w:val="en-AU"/>
        </w:rPr>
        <w:t>‘</w:t>
      </w:r>
      <w:r w:rsidR="002770E6" w:rsidRPr="005526AD">
        <w:rPr>
          <w:lang w:val="en-AU"/>
        </w:rPr>
        <w:t>Single transverse mode</w:t>
      </w:r>
      <w:r w:rsidR="00AA5221" w:rsidRPr="005526AD">
        <w:rPr>
          <w:lang w:val="en-AU"/>
        </w:rPr>
        <w:t>’</w:t>
      </w:r>
      <w:r w:rsidR="002770E6" w:rsidRPr="005526AD">
        <w:rPr>
          <w:lang w:val="en-AU"/>
        </w:rPr>
        <w:t xml:space="preserve"> output an</w:t>
      </w:r>
      <w:r w:rsidR="00AA5221" w:rsidRPr="005526AD">
        <w:rPr>
          <w:lang w:val="en-AU"/>
        </w:rPr>
        <w:t>d “average output power”</w:t>
      </w:r>
      <w:r w:rsidR="002770E6" w:rsidRPr="005526AD">
        <w:rPr>
          <w:lang w:val="en-AU"/>
        </w:rPr>
        <w:t xml:space="preserve"> exceeding 20 W</w:t>
      </w:r>
      <w:r w:rsidRPr="005526AD">
        <w:rPr>
          <w:lang w:val="en-AU"/>
        </w:rPr>
        <w:t>;</w:t>
      </w:r>
    </w:p>
    <w:p w14:paraId="08969035" w14:textId="77777777" w:rsidR="00656C15" w:rsidRPr="005526AD" w:rsidRDefault="00656C15" w:rsidP="00656C15">
      <w:pPr>
        <w:pStyle w:val="DL0Aa1a"/>
        <w:keepNext/>
        <w:rPr>
          <w:lang w:val="en-AU"/>
        </w:rPr>
      </w:pPr>
      <w:r w:rsidRPr="005526AD">
        <w:rPr>
          <w:lang w:val="en-AU"/>
        </w:rPr>
        <w:t>b.</w:t>
      </w:r>
      <w:r w:rsidRPr="005526AD">
        <w:rPr>
          <w:lang w:val="en-AU"/>
        </w:rPr>
        <w:tab/>
      </w:r>
      <w:r w:rsidR="00AA5221" w:rsidRPr="005526AD">
        <w:rPr>
          <w:lang w:val="en-AU"/>
        </w:rPr>
        <w:t>“</w:t>
      </w:r>
      <w:r w:rsidR="002770E6" w:rsidRPr="005526AD">
        <w:rPr>
          <w:lang w:val="en-AU"/>
        </w:rPr>
        <w:t>Pulse duration</w:t>
      </w:r>
      <w:r w:rsidR="00AA5221" w:rsidRPr="005526AD">
        <w:rPr>
          <w:lang w:val="en-AU"/>
        </w:rPr>
        <w:t>”</w:t>
      </w:r>
      <w:r w:rsidR="002770E6" w:rsidRPr="005526AD">
        <w:rPr>
          <w:lang w:val="en-AU"/>
        </w:rPr>
        <w:t xml:space="preserve"> equal to or exceeding 1 ps and not exceeding 1 μs and any of the following</w:t>
      </w:r>
      <w:r w:rsidRPr="005526AD">
        <w:rPr>
          <w:lang w:val="en-AU"/>
        </w:rPr>
        <w:t>:</w:t>
      </w:r>
    </w:p>
    <w:p w14:paraId="1326E4B3" w14:textId="77777777" w:rsidR="00656C15" w:rsidRPr="005526AD" w:rsidRDefault="00656C15" w:rsidP="00656C15">
      <w:pPr>
        <w:pStyle w:val="DL0Aa1a1"/>
        <w:rPr>
          <w:lang w:val="en-AU"/>
        </w:rPr>
      </w:pPr>
      <w:r w:rsidRPr="005526AD">
        <w:rPr>
          <w:lang w:val="en-AU"/>
        </w:rPr>
        <w:t>1.</w:t>
      </w:r>
      <w:r w:rsidRPr="005526AD">
        <w:rPr>
          <w:lang w:val="en-AU"/>
        </w:rPr>
        <w:tab/>
      </w:r>
      <w:r w:rsidR="002770E6" w:rsidRPr="005526AD">
        <w:rPr>
          <w:lang w:val="en-AU"/>
        </w:rPr>
        <w:t xml:space="preserve">Output energy exceeding 0.5 J per pulse and </w:t>
      </w:r>
      <w:r w:rsidR="00AA5221" w:rsidRPr="005526AD">
        <w:rPr>
          <w:lang w:val="en-AU"/>
        </w:rPr>
        <w:t>“</w:t>
      </w:r>
      <w:r w:rsidR="002770E6" w:rsidRPr="005526AD">
        <w:rPr>
          <w:lang w:val="en-AU"/>
        </w:rPr>
        <w:t>peak power</w:t>
      </w:r>
      <w:r w:rsidR="00AA5221" w:rsidRPr="005526AD">
        <w:rPr>
          <w:lang w:val="en-AU"/>
        </w:rPr>
        <w:t>”</w:t>
      </w:r>
      <w:r w:rsidR="002770E6" w:rsidRPr="005526AD">
        <w:rPr>
          <w:lang w:val="en-AU"/>
        </w:rPr>
        <w:t xml:space="preserve"> exceeding 50 W</w:t>
      </w:r>
      <w:r w:rsidRPr="005526AD">
        <w:rPr>
          <w:lang w:val="en-AU"/>
        </w:rPr>
        <w:t>;</w:t>
      </w:r>
    </w:p>
    <w:p w14:paraId="56205748" w14:textId="77777777" w:rsidR="00656C15" w:rsidRPr="005526AD" w:rsidRDefault="00656C15" w:rsidP="00656C15">
      <w:pPr>
        <w:pStyle w:val="DL0Aa1a1"/>
        <w:rPr>
          <w:lang w:val="en-AU"/>
        </w:rPr>
      </w:pPr>
      <w:r w:rsidRPr="005526AD">
        <w:rPr>
          <w:lang w:val="en-AU"/>
        </w:rPr>
        <w:t>2.</w:t>
      </w:r>
      <w:r w:rsidRPr="005526AD">
        <w:rPr>
          <w:lang w:val="en-AU"/>
        </w:rPr>
        <w:tab/>
      </w:r>
      <w:r w:rsidR="00AA5221" w:rsidRPr="005526AD">
        <w:rPr>
          <w:lang w:val="en-AU"/>
        </w:rPr>
        <w:t>‘</w:t>
      </w:r>
      <w:r w:rsidR="002770E6" w:rsidRPr="005526AD">
        <w:rPr>
          <w:lang w:val="en-AU"/>
        </w:rPr>
        <w:t>Single transverse mode</w:t>
      </w:r>
      <w:r w:rsidR="00AA5221" w:rsidRPr="005526AD">
        <w:rPr>
          <w:lang w:val="en-AU"/>
        </w:rPr>
        <w:t>’</w:t>
      </w:r>
      <w:r w:rsidR="002770E6" w:rsidRPr="005526AD">
        <w:rPr>
          <w:lang w:val="en-AU"/>
        </w:rPr>
        <w:t xml:space="preserve"> output and </w:t>
      </w:r>
      <w:r w:rsidR="00AA5221" w:rsidRPr="005526AD">
        <w:rPr>
          <w:lang w:val="en-AU"/>
        </w:rPr>
        <w:t>“</w:t>
      </w:r>
      <w:r w:rsidR="002770E6" w:rsidRPr="005526AD">
        <w:rPr>
          <w:lang w:val="en-AU"/>
        </w:rPr>
        <w:t>average output power</w:t>
      </w:r>
      <w:r w:rsidR="00AA5221" w:rsidRPr="005526AD">
        <w:rPr>
          <w:lang w:val="en-AU"/>
        </w:rPr>
        <w:t>”</w:t>
      </w:r>
      <w:r w:rsidR="002770E6" w:rsidRPr="005526AD">
        <w:rPr>
          <w:lang w:val="en-AU"/>
        </w:rPr>
        <w:t xml:space="preserve"> exceeding 20 W</w:t>
      </w:r>
      <w:r w:rsidRPr="005526AD">
        <w:rPr>
          <w:lang w:val="en-AU"/>
        </w:rPr>
        <w:t>; or</w:t>
      </w:r>
    </w:p>
    <w:p w14:paraId="31C13E19" w14:textId="77777777" w:rsidR="00656C15" w:rsidRPr="005526AD" w:rsidRDefault="00656C15" w:rsidP="00656C15">
      <w:pPr>
        <w:pStyle w:val="DL0Aa1a1"/>
        <w:rPr>
          <w:lang w:val="en-AU"/>
        </w:rPr>
      </w:pPr>
      <w:r w:rsidRPr="005526AD">
        <w:rPr>
          <w:lang w:val="en-AU"/>
        </w:rPr>
        <w:t>3.</w:t>
      </w:r>
      <w:r w:rsidRPr="005526AD">
        <w:rPr>
          <w:lang w:val="en-AU"/>
        </w:rPr>
        <w:tab/>
      </w:r>
      <w:r w:rsidR="00AA5221" w:rsidRPr="005526AD">
        <w:rPr>
          <w:lang w:val="en-AU"/>
        </w:rPr>
        <w:t>‘</w:t>
      </w:r>
      <w:r w:rsidR="002770E6" w:rsidRPr="005526AD">
        <w:rPr>
          <w:lang w:val="en-AU"/>
        </w:rPr>
        <w:t>Multiple transverse mode</w:t>
      </w:r>
      <w:r w:rsidR="00AA5221" w:rsidRPr="005526AD">
        <w:rPr>
          <w:lang w:val="en-AU"/>
        </w:rPr>
        <w:t>’</w:t>
      </w:r>
      <w:r w:rsidR="002770E6" w:rsidRPr="005526AD">
        <w:rPr>
          <w:lang w:val="en-AU"/>
        </w:rPr>
        <w:t xml:space="preserve"> output and </w:t>
      </w:r>
      <w:r w:rsidR="00AA5221" w:rsidRPr="005526AD">
        <w:rPr>
          <w:lang w:val="en-AU"/>
        </w:rPr>
        <w:t>“</w:t>
      </w:r>
      <w:r w:rsidR="002770E6" w:rsidRPr="005526AD">
        <w:rPr>
          <w:lang w:val="en-AU"/>
        </w:rPr>
        <w:t>average output power</w:t>
      </w:r>
      <w:r w:rsidR="00AA5221" w:rsidRPr="005526AD">
        <w:rPr>
          <w:lang w:val="en-AU"/>
        </w:rPr>
        <w:t>”</w:t>
      </w:r>
      <w:r w:rsidR="002770E6" w:rsidRPr="005526AD">
        <w:rPr>
          <w:lang w:val="en-AU"/>
        </w:rPr>
        <w:t xml:space="preserve"> exceeding 50 W</w:t>
      </w:r>
      <w:r w:rsidRPr="005526AD">
        <w:rPr>
          <w:lang w:val="en-AU"/>
        </w:rPr>
        <w:t>; or</w:t>
      </w:r>
    </w:p>
    <w:p w14:paraId="5D780FDC" w14:textId="77777777" w:rsidR="00656C15" w:rsidRPr="005526AD" w:rsidRDefault="00656C15" w:rsidP="00656C15">
      <w:pPr>
        <w:pStyle w:val="DL0Aa1a"/>
        <w:keepNext/>
        <w:rPr>
          <w:lang w:val="en-AU"/>
        </w:rPr>
      </w:pPr>
      <w:r w:rsidRPr="005526AD">
        <w:rPr>
          <w:lang w:val="en-AU"/>
        </w:rPr>
        <w:t>c.</w:t>
      </w:r>
      <w:r w:rsidRPr="005526AD">
        <w:rPr>
          <w:lang w:val="en-AU"/>
        </w:rPr>
        <w:tab/>
      </w:r>
      <w:r w:rsidR="00AA5221" w:rsidRPr="005526AD">
        <w:rPr>
          <w:lang w:val="en-AU"/>
        </w:rPr>
        <w:t>“Pulse duration”</w:t>
      </w:r>
      <w:r w:rsidR="002770E6" w:rsidRPr="005526AD">
        <w:rPr>
          <w:lang w:val="en-AU"/>
        </w:rPr>
        <w:t xml:space="preserve"> exceeding 1 μs and any of the following</w:t>
      </w:r>
      <w:r w:rsidRPr="005526AD">
        <w:rPr>
          <w:lang w:val="en-AU"/>
        </w:rPr>
        <w:t>:</w:t>
      </w:r>
    </w:p>
    <w:p w14:paraId="62054F66" w14:textId="77777777" w:rsidR="00656C15" w:rsidRPr="005526AD" w:rsidRDefault="00656C15" w:rsidP="00656C15">
      <w:pPr>
        <w:pStyle w:val="DL0Aa1a1"/>
        <w:rPr>
          <w:lang w:val="en-AU"/>
        </w:rPr>
      </w:pPr>
      <w:r w:rsidRPr="005526AD">
        <w:rPr>
          <w:lang w:val="en-AU"/>
        </w:rPr>
        <w:t>1.</w:t>
      </w:r>
      <w:r w:rsidRPr="005526AD">
        <w:rPr>
          <w:lang w:val="en-AU"/>
        </w:rPr>
        <w:tab/>
      </w:r>
      <w:r w:rsidR="002770E6" w:rsidRPr="005526AD">
        <w:rPr>
          <w:lang w:val="en-AU"/>
        </w:rPr>
        <w:t xml:space="preserve">Output energy exceeding 2 J per pulse and </w:t>
      </w:r>
      <w:r w:rsidR="00AA5221" w:rsidRPr="005526AD">
        <w:rPr>
          <w:lang w:val="en-AU"/>
        </w:rPr>
        <w:t>“</w:t>
      </w:r>
      <w:r w:rsidR="002770E6" w:rsidRPr="005526AD">
        <w:rPr>
          <w:lang w:val="en-AU"/>
        </w:rPr>
        <w:t>peak power</w:t>
      </w:r>
      <w:r w:rsidR="00AA5221" w:rsidRPr="005526AD">
        <w:rPr>
          <w:lang w:val="en-AU"/>
        </w:rPr>
        <w:t>”</w:t>
      </w:r>
      <w:r w:rsidR="002770E6" w:rsidRPr="005526AD">
        <w:rPr>
          <w:lang w:val="en-AU"/>
        </w:rPr>
        <w:t xml:space="preserve"> exceeding 50 W</w:t>
      </w:r>
      <w:r w:rsidRPr="005526AD">
        <w:rPr>
          <w:lang w:val="en-AU"/>
        </w:rPr>
        <w:t>;</w:t>
      </w:r>
    </w:p>
    <w:p w14:paraId="00C3EC27" w14:textId="77777777" w:rsidR="00656C15" w:rsidRPr="005526AD" w:rsidRDefault="00656C15" w:rsidP="00656C15">
      <w:pPr>
        <w:pStyle w:val="DL0Aa1a1"/>
        <w:rPr>
          <w:lang w:val="en-AU"/>
        </w:rPr>
      </w:pPr>
      <w:r w:rsidRPr="005526AD">
        <w:rPr>
          <w:lang w:val="en-AU"/>
        </w:rPr>
        <w:t>2.</w:t>
      </w:r>
      <w:r w:rsidRPr="005526AD">
        <w:rPr>
          <w:lang w:val="en-AU"/>
        </w:rPr>
        <w:tab/>
      </w:r>
      <w:r w:rsidR="00AA5221" w:rsidRPr="005526AD">
        <w:rPr>
          <w:lang w:val="en-AU"/>
        </w:rPr>
        <w:t>‘</w:t>
      </w:r>
      <w:r w:rsidR="002770E6" w:rsidRPr="005526AD">
        <w:rPr>
          <w:lang w:val="en-AU"/>
        </w:rPr>
        <w:t>Single transverse mode</w:t>
      </w:r>
      <w:r w:rsidR="00AA5221" w:rsidRPr="005526AD">
        <w:rPr>
          <w:lang w:val="en-AU"/>
        </w:rPr>
        <w:t>’</w:t>
      </w:r>
      <w:r w:rsidR="002770E6" w:rsidRPr="005526AD">
        <w:rPr>
          <w:lang w:val="en-AU"/>
        </w:rPr>
        <w:t xml:space="preserve"> output and </w:t>
      </w:r>
      <w:r w:rsidR="00AA5221" w:rsidRPr="005526AD">
        <w:rPr>
          <w:lang w:val="en-AU"/>
        </w:rPr>
        <w:t>“average output power”</w:t>
      </w:r>
      <w:r w:rsidR="002770E6" w:rsidRPr="005526AD">
        <w:rPr>
          <w:lang w:val="en-AU"/>
        </w:rPr>
        <w:t xml:space="preserve"> exceeding 50 W</w:t>
      </w:r>
      <w:r w:rsidRPr="005526AD">
        <w:rPr>
          <w:lang w:val="en-AU"/>
        </w:rPr>
        <w:t>; or</w:t>
      </w:r>
    </w:p>
    <w:p w14:paraId="77473D73" w14:textId="77777777" w:rsidR="00656C15" w:rsidRPr="005526AD" w:rsidRDefault="00656C15" w:rsidP="00656C15">
      <w:pPr>
        <w:pStyle w:val="DL0Aa1a1"/>
        <w:rPr>
          <w:lang w:val="en-AU"/>
        </w:rPr>
      </w:pPr>
      <w:r w:rsidRPr="005526AD">
        <w:rPr>
          <w:lang w:val="en-AU"/>
        </w:rPr>
        <w:t>3.</w:t>
      </w:r>
      <w:r w:rsidRPr="005526AD">
        <w:rPr>
          <w:lang w:val="en-AU"/>
        </w:rPr>
        <w:tab/>
      </w:r>
      <w:r w:rsidR="00AA5221" w:rsidRPr="005526AD">
        <w:rPr>
          <w:lang w:val="en-AU"/>
        </w:rPr>
        <w:t>‘</w:t>
      </w:r>
      <w:r w:rsidR="002770E6" w:rsidRPr="005526AD">
        <w:rPr>
          <w:lang w:val="en-AU"/>
        </w:rPr>
        <w:t>Multiple transverse mode</w:t>
      </w:r>
      <w:r w:rsidR="00AA5221" w:rsidRPr="005526AD">
        <w:rPr>
          <w:lang w:val="en-AU"/>
        </w:rPr>
        <w:t>’ output and “</w:t>
      </w:r>
      <w:r w:rsidR="002770E6" w:rsidRPr="005526AD">
        <w:rPr>
          <w:lang w:val="en-AU"/>
        </w:rPr>
        <w:t>average output power</w:t>
      </w:r>
      <w:r w:rsidR="00AA5221" w:rsidRPr="005526AD">
        <w:rPr>
          <w:lang w:val="en-AU"/>
        </w:rPr>
        <w:t>”</w:t>
      </w:r>
      <w:r w:rsidR="002770E6" w:rsidRPr="005526AD">
        <w:rPr>
          <w:lang w:val="en-AU"/>
        </w:rPr>
        <w:t xml:space="preserve"> exceeding 80 W</w:t>
      </w:r>
      <w:r w:rsidRPr="005526AD">
        <w:rPr>
          <w:lang w:val="en-AU"/>
        </w:rPr>
        <w:t>;</w:t>
      </w:r>
    </w:p>
    <w:p w14:paraId="030D6835" w14:textId="0CF9268A" w:rsidR="00656C15" w:rsidRPr="005526AD" w:rsidRDefault="00220C7B" w:rsidP="00220C7B">
      <w:pPr>
        <w:pStyle w:val="Cat0newstyle51a1a1paragraphsindented"/>
      </w:pPr>
      <w:r w:rsidRPr="005526AD">
        <w:t>6.</w:t>
      </w:r>
      <w:r w:rsidRPr="005526AD">
        <w:tab/>
        <w:t>A.</w:t>
      </w:r>
      <w:r w:rsidRPr="005526AD">
        <w:tab/>
        <w:t>005.</w:t>
      </w:r>
      <w:r w:rsidRPr="005526AD">
        <w:tab/>
        <w:t>b.</w:t>
      </w:r>
      <w:r w:rsidRPr="005526AD">
        <w:tab/>
      </w:r>
      <w:r w:rsidR="00656C15" w:rsidRPr="005526AD">
        <w:t>6.</w:t>
      </w:r>
      <w:r w:rsidR="00656C15" w:rsidRPr="005526AD">
        <w:tab/>
        <w:t>Output wavelength exceeding 975 nm but not exceeding 1,150 nm and any of the following:</w:t>
      </w:r>
    </w:p>
    <w:p w14:paraId="346368D6" w14:textId="77777777" w:rsidR="00656C15" w:rsidRPr="005526AD" w:rsidRDefault="00656C15" w:rsidP="00656C15">
      <w:pPr>
        <w:pStyle w:val="DL0Aa1a"/>
        <w:keepNext/>
        <w:rPr>
          <w:lang w:val="en-AU"/>
        </w:rPr>
      </w:pPr>
      <w:r w:rsidRPr="005526AD">
        <w:rPr>
          <w:lang w:val="en-AU"/>
        </w:rPr>
        <w:t>a.</w:t>
      </w:r>
      <w:r w:rsidRPr="005526AD">
        <w:rPr>
          <w:lang w:val="en-AU"/>
        </w:rPr>
        <w:tab/>
        <w:t>“Pulse duration” of less than 1 ps, and any of the following:</w:t>
      </w:r>
    </w:p>
    <w:p w14:paraId="64B99A55" w14:textId="77777777" w:rsidR="00656C15" w:rsidRPr="005526AD" w:rsidRDefault="00656C15" w:rsidP="00656C15">
      <w:pPr>
        <w:pStyle w:val="DL0Aa1a1"/>
        <w:rPr>
          <w:lang w:val="en-AU"/>
        </w:rPr>
      </w:pPr>
      <w:r w:rsidRPr="005526AD">
        <w:rPr>
          <w:lang w:val="en-AU"/>
        </w:rPr>
        <w:t>1.</w:t>
      </w:r>
      <w:r w:rsidRPr="005526AD">
        <w:rPr>
          <w:lang w:val="en-AU"/>
        </w:rPr>
        <w:tab/>
        <w:t>Output “peak power” exceeding 2 GW per pulse;</w:t>
      </w:r>
    </w:p>
    <w:p w14:paraId="3F628F63" w14:textId="77777777" w:rsidR="00656C15" w:rsidRPr="005526AD" w:rsidRDefault="00656C15" w:rsidP="00656C15">
      <w:pPr>
        <w:pStyle w:val="DL0Aa1a1"/>
        <w:rPr>
          <w:lang w:val="en-AU"/>
        </w:rPr>
      </w:pPr>
      <w:r w:rsidRPr="005526AD">
        <w:rPr>
          <w:lang w:val="en-AU"/>
        </w:rPr>
        <w:t>2.</w:t>
      </w:r>
      <w:r w:rsidRPr="005526AD">
        <w:rPr>
          <w:lang w:val="en-AU"/>
        </w:rPr>
        <w:tab/>
        <w:t>“Average output power” exceeding 30 W; or</w:t>
      </w:r>
    </w:p>
    <w:p w14:paraId="4323A101" w14:textId="77777777" w:rsidR="00656C15" w:rsidRPr="005526AD" w:rsidRDefault="00656C15" w:rsidP="00656C15">
      <w:pPr>
        <w:pStyle w:val="DL0Aa1a1"/>
        <w:rPr>
          <w:lang w:val="en-AU"/>
        </w:rPr>
      </w:pPr>
      <w:r w:rsidRPr="005526AD">
        <w:rPr>
          <w:lang w:val="en-AU"/>
        </w:rPr>
        <w:t>3.</w:t>
      </w:r>
      <w:r w:rsidRPr="005526AD">
        <w:rPr>
          <w:lang w:val="en-AU"/>
        </w:rPr>
        <w:tab/>
        <w:t>Output energy exceeding 0.002 J per pulse;</w:t>
      </w:r>
    </w:p>
    <w:p w14:paraId="48E48D9D" w14:textId="193194F3" w:rsidR="00656C15" w:rsidRPr="005526AD" w:rsidRDefault="00656C15" w:rsidP="00656C15">
      <w:pPr>
        <w:pStyle w:val="DL0Aa1a"/>
        <w:keepNext/>
        <w:rPr>
          <w:lang w:val="en-AU"/>
        </w:rPr>
      </w:pPr>
      <w:r w:rsidRPr="005526AD">
        <w:rPr>
          <w:lang w:val="en-AU"/>
        </w:rPr>
        <w:t>b.</w:t>
      </w:r>
      <w:r w:rsidRPr="005526AD">
        <w:rPr>
          <w:lang w:val="en-AU"/>
        </w:rPr>
        <w:tab/>
        <w:t xml:space="preserve">“Pulse duration” </w:t>
      </w:r>
      <w:r w:rsidRPr="005526AD">
        <w:rPr>
          <w:bCs/>
          <w:lang w:val="en-AU"/>
        </w:rPr>
        <w:t xml:space="preserve">equal to or exceeding 1 ps and </w:t>
      </w:r>
      <w:r w:rsidRPr="005526AD">
        <w:rPr>
          <w:lang w:val="en-AU"/>
        </w:rPr>
        <w:t>less than 1</w:t>
      </w:r>
      <w:r w:rsidR="00D06EA9" w:rsidRPr="005526AD">
        <w:rPr>
          <w:lang w:val="en-AU"/>
        </w:rPr>
        <w:t>  </w:t>
      </w:r>
      <w:r w:rsidRPr="005526AD">
        <w:rPr>
          <w:lang w:val="en-AU"/>
        </w:rPr>
        <w:t>ns, and any of the following:</w:t>
      </w:r>
    </w:p>
    <w:p w14:paraId="0319893F" w14:textId="77777777" w:rsidR="00656C15" w:rsidRPr="005526AD" w:rsidRDefault="00656C15" w:rsidP="00656C15">
      <w:pPr>
        <w:pStyle w:val="DL0Aa1a1"/>
        <w:rPr>
          <w:lang w:val="en-AU"/>
        </w:rPr>
      </w:pPr>
      <w:r w:rsidRPr="005526AD">
        <w:rPr>
          <w:lang w:val="en-AU"/>
        </w:rPr>
        <w:t>1.</w:t>
      </w:r>
      <w:r w:rsidRPr="005526AD">
        <w:rPr>
          <w:lang w:val="en-AU"/>
        </w:rPr>
        <w:tab/>
        <w:t>Output “peak power” exceeding 5 GW per pulse;</w:t>
      </w:r>
    </w:p>
    <w:p w14:paraId="05B2D4C3" w14:textId="77777777" w:rsidR="00656C15" w:rsidRPr="005526AD" w:rsidRDefault="00656C15" w:rsidP="00656C15">
      <w:pPr>
        <w:pStyle w:val="DL0Aa1a1"/>
        <w:rPr>
          <w:lang w:val="en-AU"/>
        </w:rPr>
      </w:pPr>
      <w:r w:rsidRPr="005526AD">
        <w:rPr>
          <w:lang w:val="en-AU"/>
        </w:rPr>
        <w:t>2.</w:t>
      </w:r>
      <w:r w:rsidRPr="005526AD">
        <w:rPr>
          <w:lang w:val="en-AU"/>
        </w:rPr>
        <w:tab/>
        <w:t>“Average output power” exceeding 50 W; or</w:t>
      </w:r>
    </w:p>
    <w:p w14:paraId="3898EA06" w14:textId="77777777" w:rsidR="00656C15" w:rsidRPr="005526AD" w:rsidRDefault="00656C15" w:rsidP="00656C15">
      <w:pPr>
        <w:pStyle w:val="DL0Aa1a1"/>
        <w:rPr>
          <w:lang w:val="en-AU"/>
        </w:rPr>
      </w:pPr>
      <w:r w:rsidRPr="005526AD">
        <w:rPr>
          <w:lang w:val="en-AU"/>
        </w:rPr>
        <w:t>3.</w:t>
      </w:r>
      <w:r w:rsidRPr="005526AD">
        <w:rPr>
          <w:lang w:val="en-AU"/>
        </w:rPr>
        <w:tab/>
        <w:t>Output energy exceeding 0.1 J per pulse;</w:t>
      </w:r>
    </w:p>
    <w:p w14:paraId="5D56C6F4" w14:textId="77777777" w:rsidR="00EA54E0" w:rsidRPr="005526AD" w:rsidRDefault="00EA54E0" w:rsidP="00EA54E0">
      <w:pPr>
        <w:pStyle w:val="DL0Aa1a"/>
        <w:rPr>
          <w:lang w:val="en-AU"/>
        </w:rPr>
      </w:pPr>
      <w:r w:rsidRPr="005526AD">
        <w:rPr>
          <w:lang w:val="en-AU"/>
        </w:rPr>
        <w:t>c.</w:t>
      </w:r>
      <w:r w:rsidRPr="005526AD">
        <w:rPr>
          <w:lang w:val="en-AU"/>
        </w:rPr>
        <w:tab/>
      </w:r>
      <w:r w:rsidR="00AA5221" w:rsidRPr="005526AD">
        <w:rPr>
          <w:lang w:val="en-AU"/>
        </w:rPr>
        <w:t>“</w:t>
      </w:r>
      <w:r w:rsidRPr="005526AD">
        <w:rPr>
          <w:lang w:val="en-AU"/>
        </w:rPr>
        <w:t>Pulse duration</w:t>
      </w:r>
      <w:r w:rsidR="00AA5221" w:rsidRPr="005526AD">
        <w:rPr>
          <w:lang w:val="en-AU"/>
        </w:rPr>
        <w:t>”</w:t>
      </w:r>
      <w:r w:rsidRPr="005526AD">
        <w:rPr>
          <w:lang w:val="en-AU"/>
        </w:rPr>
        <w:t xml:space="preserve"> equal to or exceeding 1 ns but not exceeding 1 μs and any of the following:</w:t>
      </w:r>
    </w:p>
    <w:p w14:paraId="651B66F0" w14:textId="77777777" w:rsidR="00EA54E0" w:rsidRPr="005526AD" w:rsidRDefault="00EA54E0" w:rsidP="00EA54E0">
      <w:pPr>
        <w:pStyle w:val="DL0Aa1a1"/>
        <w:rPr>
          <w:lang w:val="en-AU"/>
        </w:rPr>
      </w:pPr>
      <w:r w:rsidRPr="005526AD">
        <w:rPr>
          <w:lang w:val="en-AU"/>
        </w:rPr>
        <w:t>1.</w:t>
      </w:r>
      <w:r w:rsidRPr="005526AD">
        <w:rPr>
          <w:lang w:val="en-AU"/>
        </w:rPr>
        <w:tab/>
      </w:r>
      <w:r w:rsidR="00AA5221" w:rsidRPr="005526AD">
        <w:rPr>
          <w:lang w:val="en-AU"/>
        </w:rPr>
        <w:t>‘</w:t>
      </w:r>
      <w:r w:rsidRPr="005526AD">
        <w:rPr>
          <w:lang w:val="en-AU"/>
        </w:rPr>
        <w:t>Single transverse mode</w:t>
      </w:r>
      <w:r w:rsidR="00AA5221" w:rsidRPr="005526AD">
        <w:rPr>
          <w:lang w:val="en-AU"/>
        </w:rPr>
        <w:t>’</w:t>
      </w:r>
      <w:r w:rsidRPr="005526AD">
        <w:rPr>
          <w:lang w:val="en-AU"/>
        </w:rPr>
        <w:t xml:space="preserve"> output and any of the following:</w:t>
      </w:r>
    </w:p>
    <w:p w14:paraId="6748FF65" w14:textId="77777777" w:rsidR="00EA54E0" w:rsidRPr="005526AD" w:rsidRDefault="00EA54E0" w:rsidP="00EA54E0">
      <w:pPr>
        <w:pStyle w:val="DL0Aa1a1a"/>
        <w:rPr>
          <w:lang w:val="en-AU"/>
        </w:rPr>
      </w:pPr>
      <w:r w:rsidRPr="005526AD">
        <w:rPr>
          <w:lang w:val="en-AU"/>
        </w:rPr>
        <w:t>a.</w:t>
      </w:r>
      <w:r w:rsidR="00AA5221" w:rsidRPr="005526AD">
        <w:rPr>
          <w:lang w:val="en-AU"/>
        </w:rPr>
        <w:tab/>
        <w:t>“Peak power”</w:t>
      </w:r>
      <w:r w:rsidRPr="005526AD">
        <w:rPr>
          <w:lang w:val="en-AU"/>
        </w:rPr>
        <w:t xml:space="preserve"> exceeding 100 MW;</w:t>
      </w:r>
    </w:p>
    <w:p w14:paraId="767AA958" w14:textId="56B80704" w:rsidR="00EA54E0" w:rsidRPr="005526AD" w:rsidRDefault="00220C7B" w:rsidP="00220C7B">
      <w:pPr>
        <w:pStyle w:val="Cat0newstyle81a1a1a1aparagraphsindented"/>
      </w:pPr>
      <w:r w:rsidRPr="005526AD">
        <w:t>6.</w:t>
      </w:r>
      <w:r w:rsidRPr="005526AD">
        <w:tab/>
        <w:t>A.</w:t>
      </w:r>
      <w:r w:rsidRPr="005526AD">
        <w:tab/>
        <w:t>005.</w:t>
      </w:r>
      <w:r w:rsidRPr="005526AD">
        <w:tab/>
        <w:t>b.</w:t>
      </w:r>
      <w:r w:rsidRPr="005526AD">
        <w:tab/>
        <w:t>6.</w:t>
      </w:r>
      <w:r w:rsidRPr="005526AD">
        <w:tab/>
        <w:t>c.</w:t>
      </w:r>
      <w:r w:rsidRPr="005526AD">
        <w:tab/>
        <w:t>1.</w:t>
      </w:r>
      <w:r w:rsidRPr="005526AD">
        <w:tab/>
      </w:r>
      <w:r w:rsidR="00EA54E0" w:rsidRPr="005526AD">
        <w:t>b.</w:t>
      </w:r>
      <w:r w:rsidR="00EA54E0" w:rsidRPr="005526AD">
        <w:tab/>
      </w:r>
      <w:r w:rsidR="00AA5221" w:rsidRPr="005526AD">
        <w:t>“Average output power”</w:t>
      </w:r>
      <w:r w:rsidR="00EA54E0" w:rsidRPr="005526AD">
        <w:t xml:space="preserve"> exceeding 20 W limited by design to a maximum pulse repetition frequency less than or equal to 1 kHz;</w:t>
      </w:r>
    </w:p>
    <w:p w14:paraId="5ABF8523" w14:textId="77777777" w:rsidR="00EA54E0" w:rsidRPr="005526AD" w:rsidRDefault="00EA54E0" w:rsidP="00EA54E0">
      <w:pPr>
        <w:pStyle w:val="DL0Aa1a1a"/>
        <w:rPr>
          <w:lang w:val="en-AU"/>
        </w:rPr>
      </w:pPr>
      <w:r w:rsidRPr="005526AD">
        <w:rPr>
          <w:lang w:val="en-AU"/>
        </w:rPr>
        <w:t>c.</w:t>
      </w:r>
      <w:r w:rsidRPr="005526AD">
        <w:rPr>
          <w:lang w:val="en-AU"/>
        </w:rPr>
        <w:tab/>
      </w:r>
      <w:r w:rsidR="00AA5221" w:rsidRPr="005526AD">
        <w:rPr>
          <w:lang w:val="en-AU"/>
        </w:rPr>
        <w:t>‘</w:t>
      </w:r>
      <w:r w:rsidRPr="005526AD">
        <w:rPr>
          <w:lang w:val="en-AU"/>
        </w:rPr>
        <w:t>Wall</w:t>
      </w:r>
      <w:r w:rsidR="008B2FCD" w:rsidRPr="005526AD">
        <w:rPr>
          <w:lang w:val="en-AU"/>
        </w:rPr>
        <w:noBreakHyphen/>
      </w:r>
      <w:r w:rsidRPr="005526AD">
        <w:rPr>
          <w:lang w:val="en-AU"/>
        </w:rPr>
        <w:t>plug effi</w:t>
      </w:r>
      <w:r w:rsidR="00AA5221" w:rsidRPr="005526AD">
        <w:rPr>
          <w:lang w:val="en-AU"/>
        </w:rPr>
        <w:t>ciency’ exceeding 12%, “average output power”</w:t>
      </w:r>
      <w:r w:rsidRPr="005526AD">
        <w:rPr>
          <w:lang w:val="en-AU"/>
        </w:rPr>
        <w:t xml:space="preserve"> exceeding 100 W and capable of operating at a pulse repetition frequency greater than 1 kHz;</w:t>
      </w:r>
    </w:p>
    <w:p w14:paraId="00636669" w14:textId="77777777" w:rsidR="00EA54E0" w:rsidRPr="005526AD" w:rsidRDefault="00EA54E0" w:rsidP="00EA54E0">
      <w:pPr>
        <w:pStyle w:val="DL0Aa1a1a"/>
        <w:rPr>
          <w:lang w:val="en-AU"/>
        </w:rPr>
      </w:pPr>
      <w:r w:rsidRPr="005526AD">
        <w:rPr>
          <w:lang w:val="en-AU"/>
        </w:rPr>
        <w:t>d.</w:t>
      </w:r>
      <w:r w:rsidRPr="005526AD">
        <w:rPr>
          <w:lang w:val="en-AU"/>
        </w:rPr>
        <w:tab/>
      </w:r>
      <w:r w:rsidR="00AA5221" w:rsidRPr="005526AD">
        <w:rPr>
          <w:lang w:val="en-AU"/>
        </w:rPr>
        <w:t>“Average output power”</w:t>
      </w:r>
      <w:r w:rsidRPr="005526AD">
        <w:rPr>
          <w:lang w:val="en-AU"/>
        </w:rPr>
        <w:t xml:space="preserve"> exceeding 150 W and capable of operating at a pulse repetition frequency greater than 1 kHz; or</w:t>
      </w:r>
    </w:p>
    <w:p w14:paraId="005C83B2" w14:textId="77777777" w:rsidR="00EA54E0" w:rsidRPr="005526AD" w:rsidRDefault="00EA54E0" w:rsidP="00EA54E0">
      <w:pPr>
        <w:pStyle w:val="DL0Aa1a1a"/>
        <w:rPr>
          <w:lang w:val="en-AU"/>
        </w:rPr>
      </w:pPr>
      <w:r w:rsidRPr="005526AD">
        <w:rPr>
          <w:lang w:val="en-AU"/>
        </w:rPr>
        <w:t>e.</w:t>
      </w:r>
      <w:r w:rsidRPr="005526AD">
        <w:rPr>
          <w:lang w:val="en-AU"/>
        </w:rPr>
        <w:tab/>
        <w:t>Output energy exceeding 2 J per pulse; or</w:t>
      </w:r>
    </w:p>
    <w:p w14:paraId="7834E3F5" w14:textId="4FF5D8F7" w:rsidR="00EA54E0" w:rsidRPr="005526AD" w:rsidRDefault="00220C7B" w:rsidP="00220C7B">
      <w:pPr>
        <w:pStyle w:val="Cat0newstyle71a1a1a1paragraphsindented"/>
      </w:pPr>
      <w:r w:rsidRPr="005526AD">
        <w:t>6.</w:t>
      </w:r>
      <w:r w:rsidRPr="005526AD">
        <w:tab/>
        <w:t>A.</w:t>
      </w:r>
      <w:r w:rsidRPr="005526AD">
        <w:tab/>
        <w:t>005.</w:t>
      </w:r>
      <w:r w:rsidRPr="005526AD">
        <w:tab/>
        <w:t>b.</w:t>
      </w:r>
      <w:r w:rsidRPr="005526AD">
        <w:tab/>
        <w:t>6.</w:t>
      </w:r>
      <w:r w:rsidRPr="005526AD">
        <w:tab/>
        <w:t>c.</w:t>
      </w:r>
      <w:r w:rsidRPr="005526AD">
        <w:tab/>
      </w:r>
      <w:r w:rsidR="00EA54E0" w:rsidRPr="005526AD">
        <w:t>2.</w:t>
      </w:r>
      <w:r w:rsidR="00EA54E0" w:rsidRPr="005526AD">
        <w:tab/>
      </w:r>
      <w:r w:rsidR="00AA5221" w:rsidRPr="005526AD">
        <w:t>‘</w:t>
      </w:r>
      <w:r w:rsidR="00EA54E0" w:rsidRPr="005526AD">
        <w:t>Multiple transverse mode</w:t>
      </w:r>
      <w:r w:rsidR="00AA5221" w:rsidRPr="005526AD">
        <w:t>’</w:t>
      </w:r>
      <w:r w:rsidR="00EA54E0" w:rsidRPr="005526AD">
        <w:t xml:space="preserve"> output and any of the following:</w:t>
      </w:r>
    </w:p>
    <w:p w14:paraId="201A213C" w14:textId="77777777" w:rsidR="00EA54E0" w:rsidRPr="005526AD" w:rsidRDefault="00AA5221" w:rsidP="00EA54E0">
      <w:pPr>
        <w:pStyle w:val="DL0Aa1a1a"/>
        <w:rPr>
          <w:lang w:val="en-AU"/>
        </w:rPr>
      </w:pPr>
      <w:r w:rsidRPr="005526AD">
        <w:rPr>
          <w:lang w:val="en-AU"/>
        </w:rPr>
        <w:t>a.</w:t>
      </w:r>
      <w:r w:rsidRPr="005526AD">
        <w:rPr>
          <w:lang w:val="en-AU"/>
        </w:rPr>
        <w:tab/>
        <w:t>“</w:t>
      </w:r>
      <w:r w:rsidR="00EA54E0" w:rsidRPr="005526AD">
        <w:rPr>
          <w:lang w:val="en-AU"/>
        </w:rPr>
        <w:t>Peak power</w:t>
      </w:r>
      <w:r w:rsidRPr="005526AD">
        <w:rPr>
          <w:lang w:val="en-AU"/>
        </w:rPr>
        <w:t>”</w:t>
      </w:r>
      <w:r w:rsidR="00EA54E0" w:rsidRPr="005526AD">
        <w:rPr>
          <w:lang w:val="en-AU"/>
        </w:rPr>
        <w:t xml:space="preserve"> exceeding 400 MW;</w:t>
      </w:r>
    </w:p>
    <w:p w14:paraId="2579B6AB" w14:textId="77777777" w:rsidR="00EA54E0" w:rsidRPr="005526AD" w:rsidRDefault="00AA5221" w:rsidP="00EA54E0">
      <w:pPr>
        <w:pStyle w:val="DL0Aa1a1a"/>
        <w:rPr>
          <w:lang w:val="en-AU"/>
        </w:rPr>
      </w:pPr>
      <w:r w:rsidRPr="005526AD">
        <w:rPr>
          <w:lang w:val="en-AU"/>
        </w:rPr>
        <w:t>b.</w:t>
      </w:r>
      <w:r w:rsidRPr="005526AD">
        <w:rPr>
          <w:lang w:val="en-AU"/>
        </w:rPr>
        <w:tab/>
        <w:t>‘Wall</w:t>
      </w:r>
      <w:r w:rsidR="008B2FCD" w:rsidRPr="005526AD">
        <w:rPr>
          <w:lang w:val="en-AU"/>
        </w:rPr>
        <w:noBreakHyphen/>
      </w:r>
      <w:r w:rsidRPr="005526AD">
        <w:rPr>
          <w:lang w:val="en-AU"/>
        </w:rPr>
        <w:t>plug efficiency’ exceeding 18% and “</w:t>
      </w:r>
      <w:r w:rsidR="00EA54E0" w:rsidRPr="005526AD">
        <w:rPr>
          <w:lang w:val="en-AU"/>
        </w:rPr>
        <w:t>average output power</w:t>
      </w:r>
      <w:r w:rsidRPr="005526AD">
        <w:rPr>
          <w:lang w:val="en-AU"/>
        </w:rPr>
        <w:t>”</w:t>
      </w:r>
      <w:r w:rsidR="00EA54E0" w:rsidRPr="005526AD">
        <w:rPr>
          <w:lang w:val="en-AU"/>
        </w:rPr>
        <w:t xml:space="preserve"> exceeding 500 W;</w:t>
      </w:r>
    </w:p>
    <w:p w14:paraId="4961769E" w14:textId="77777777" w:rsidR="00EA54E0" w:rsidRPr="005526AD" w:rsidRDefault="00AA5221" w:rsidP="00EA54E0">
      <w:pPr>
        <w:pStyle w:val="DL0Aa1a1a"/>
        <w:rPr>
          <w:lang w:val="en-AU"/>
        </w:rPr>
      </w:pPr>
      <w:r w:rsidRPr="005526AD">
        <w:rPr>
          <w:lang w:val="en-AU"/>
        </w:rPr>
        <w:t>c.</w:t>
      </w:r>
      <w:r w:rsidRPr="005526AD">
        <w:rPr>
          <w:lang w:val="en-AU"/>
        </w:rPr>
        <w:tab/>
        <w:t>“Average output power”</w:t>
      </w:r>
      <w:r w:rsidR="00EA54E0" w:rsidRPr="005526AD">
        <w:rPr>
          <w:lang w:val="en-AU"/>
        </w:rPr>
        <w:t xml:space="preserve"> exceeding 2 kW; or</w:t>
      </w:r>
    </w:p>
    <w:p w14:paraId="3B106397" w14:textId="77777777" w:rsidR="00EA54E0" w:rsidRPr="005526AD" w:rsidRDefault="00EA54E0" w:rsidP="00EA54E0">
      <w:pPr>
        <w:pStyle w:val="DL0Aa1a1a"/>
        <w:rPr>
          <w:lang w:val="en-AU"/>
        </w:rPr>
      </w:pPr>
      <w:r w:rsidRPr="005526AD">
        <w:rPr>
          <w:lang w:val="en-AU"/>
        </w:rPr>
        <w:t>d.</w:t>
      </w:r>
      <w:r w:rsidRPr="005526AD">
        <w:rPr>
          <w:lang w:val="en-AU"/>
        </w:rPr>
        <w:tab/>
        <w:t>Output energy exceeding 4 J per pulse; or</w:t>
      </w:r>
    </w:p>
    <w:p w14:paraId="7EC969AC" w14:textId="4A729CE7" w:rsidR="00EA54E0" w:rsidRPr="005526AD" w:rsidRDefault="00220C7B" w:rsidP="00220C7B">
      <w:pPr>
        <w:pStyle w:val="Cat0newstyle61a1a1aparagraphsindented"/>
      </w:pPr>
      <w:r w:rsidRPr="005526AD">
        <w:t>6.</w:t>
      </w:r>
      <w:r w:rsidRPr="005526AD">
        <w:tab/>
        <w:t>A.</w:t>
      </w:r>
      <w:r w:rsidRPr="005526AD">
        <w:tab/>
        <w:t>005.</w:t>
      </w:r>
      <w:r w:rsidRPr="005526AD">
        <w:tab/>
        <w:t>b.</w:t>
      </w:r>
      <w:r w:rsidRPr="005526AD">
        <w:tab/>
        <w:t>6.</w:t>
      </w:r>
      <w:r w:rsidRPr="005526AD">
        <w:tab/>
      </w:r>
      <w:r w:rsidR="00AA5221" w:rsidRPr="005526AD">
        <w:t>d.</w:t>
      </w:r>
      <w:r w:rsidR="00AA5221" w:rsidRPr="005526AD">
        <w:tab/>
        <w:t>“</w:t>
      </w:r>
      <w:r w:rsidR="00EA54E0" w:rsidRPr="005526AD">
        <w:t>Pulse duration</w:t>
      </w:r>
      <w:r w:rsidR="00AA5221" w:rsidRPr="005526AD">
        <w:t>”</w:t>
      </w:r>
      <w:r w:rsidR="00EA54E0" w:rsidRPr="005526AD">
        <w:t xml:space="preserve"> exceeding 1 μs and any of the following:</w:t>
      </w:r>
    </w:p>
    <w:p w14:paraId="0FE7F92D" w14:textId="77777777" w:rsidR="00EA54E0" w:rsidRPr="005526AD" w:rsidRDefault="00EA54E0" w:rsidP="00EA54E0">
      <w:pPr>
        <w:pStyle w:val="DL0Aa1a1"/>
        <w:rPr>
          <w:lang w:val="en-AU"/>
        </w:rPr>
      </w:pPr>
      <w:r w:rsidRPr="005526AD">
        <w:rPr>
          <w:lang w:val="en-AU"/>
        </w:rPr>
        <w:t>1.</w:t>
      </w:r>
      <w:r w:rsidRPr="005526AD">
        <w:rPr>
          <w:lang w:val="en-AU"/>
        </w:rPr>
        <w:tab/>
      </w:r>
      <w:r w:rsidR="00AA5221" w:rsidRPr="005526AD">
        <w:rPr>
          <w:lang w:val="en-AU"/>
        </w:rPr>
        <w:t>‘</w:t>
      </w:r>
      <w:r w:rsidRPr="005526AD">
        <w:rPr>
          <w:lang w:val="en-AU"/>
        </w:rPr>
        <w:t>Single transverse mode</w:t>
      </w:r>
      <w:r w:rsidR="00AA5221" w:rsidRPr="005526AD">
        <w:rPr>
          <w:lang w:val="en-AU"/>
        </w:rPr>
        <w:t>’</w:t>
      </w:r>
      <w:r w:rsidRPr="005526AD">
        <w:rPr>
          <w:lang w:val="en-AU"/>
        </w:rPr>
        <w:t xml:space="preserve"> output and any of the following:</w:t>
      </w:r>
    </w:p>
    <w:p w14:paraId="514EF968" w14:textId="77777777" w:rsidR="00EA54E0" w:rsidRPr="005526AD" w:rsidRDefault="00AA5221" w:rsidP="00EA54E0">
      <w:pPr>
        <w:pStyle w:val="DL0Aa1a1a"/>
        <w:rPr>
          <w:lang w:val="en-AU"/>
        </w:rPr>
      </w:pPr>
      <w:r w:rsidRPr="005526AD">
        <w:rPr>
          <w:lang w:val="en-AU"/>
        </w:rPr>
        <w:t>a.</w:t>
      </w:r>
      <w:r w:rsidRPr="005526AD">
        <w:rPr>
          <w:lang w:val="en-AU"/>
        </w:rPr>
        <w:tab/>
        <w:t>“Peak power”</w:t>
      </w:r>
      <w:r w:rsidR="00EA54E0" w:rsidRPr="005526AD">
        <w:rPr>
          <w:lang w:val="en-AU"/>
        </w:rPr>
        <w:t xml:space="preserve"> exceeding 500 kW;</w:t>
      </w:r>
    </w:p>
    <w:p w14:paraId="5DC2DE40" w14:textId="77777777" w:rsidR="00EA54E0" w:rsidRPr="005526AD" w:rsidRDefault="00EA54E0" w:rsidP="00EA54E0">
      <w:pPr>
        <w:pStyle w:val="DL0Aa1a1a"/>
        <w:rPr>
          <w:lang w:val="en-AU"/>
        </w:rPr>
      </w:pPr>
      <w:r w:rsidRPr="005526AD">
        <w:rPr>
          <w:lang w:val="en-AU"/>
        </w:rPr>
        <w:t>b.</w:t>
      </w:r>
      <w:r w:rsidRPr="005526AD">
        <w:rPr>
          <w:lang w:val="en-AU"/>
        </w:rPr>
        <w:tab/>
      </w:r>
      <w:r w:rsidR="00AA5221" w:rsidRPr="005526AD">
        <w:rPr>
          <w:lang w:val="en-AU"/>
        </w:rPr>
        <w:t>‘</w:t>
      </w:r>
      <w:r w:rsidRPr="005526AD">
        <w:rPr>
          <w:lang w:val="en-AU"/>
        </w:rPr>
        <w:t>Wall</w:t>
      </w:r>
      <w:r w:rsidR="008B2FCD" w:rsidRPr="005526AD">
        <w:rPr>
          <w:lang w:val="en-AU"/>
        </w:rPr>
        <w:noBreakHyphen/>
      </w:r>
      <w:r w:rsidRPr="005526AD">
        <w:rPr>
          <w:lang w:val="en-AU"/>
        </w:rPr>
        <w:t>plug efficiency</w:t>
      </w:r>
      <w:r w:rsidR="00AA5221" w:rsidRPr="005526AD">
        <w:rPr>
          <w:lang w:val="en-AU"/>
        </w:rPr>
        <w:t>’ exceeding 12% and “</w:t>
      </w:r>
      <w:r w:rsidRPr="005526AD">
        <w:rPr>
          <w:lang w:val="en-AU"/>
        </w:rPr>
        <w:t>average ou</w:t>
      </w:r>
      <w:r w:rsidR="00AA5221" w:rsidRPr="005526AD">
        <w:rPr>
          <w:lang w:val="en-AU"/>
        </w:rPr>
        <w:t>tput power”</w:t>
      </w:r>
      <w:r w:rsidRPr="005526AD">
        <w:rPr>
          <w:lang w:val="en-AU"/>
        </w:rPr>
        <w:t xml:space="preserve"> exceeding 100 W; or</w:t>
      </w:r>
    </w:p>
    <w:p w14:paraId="17D5246E" w14:textId="77777777" w:rsidR="00EA54E0" w:rsidRPr="005526AD" w:rsidRDefault="00EA54E0" w:rsidP="00EA54E0">
      <w:pPr>
        <w:pStyle w:val="DL0Aa1a1a"/>
        <w:rPr>
          <w:lang w:val="en-AU"/>
        </w:rPr>
      </w:pPr>
      <w:r w:rsidRPr="005526AD">
        <w:rPr>
          <w:lang w:val="en-AU"/>
        </w:rPr>
        <w:t>c.</w:t>
      </w:r>
      <w:r w:rsidRPr="005526AD">
        <w:rPr>
          <w:lang w:val="en-AU"/>
        </w:rPr>
        <w:tab/>
      </w:r>
      <w:r w:rsidR="00AA5221" w:rsidRPr="005526AD">
        <w:rPr>
          <w:lang w:val="en-AU"/>
        </w:rPr>
        <w:t>“</w:t>
      </w:r>
      <w:r w:rsidRPr="005526AD">
        <w:rPr>
          <w:lang w:val="en-AU"/>
        </w:rPr>
        <w:t>Average output power</w:t>
      </w:r>
      <w:r w:rsidR="00AA5221" w:rsidRPr="005526AD">
        <w:rPr>
          <w:lang w:val="en-AU"/>
        </w:rPr>
        <w:t>”</w:t>
      </w:r>
      <w:r w:rsidRPr="005526AD">
        <w:rPr>
          <w:lang w:val="en-AU"/>
        </w:rPr>
        <w:t xml:space="preserve"> exceeding 150 W; or</w:t>
      </w:r>
    </w:p>
    <w:p w14:paraId="66E34801" w14:textId="78D038AD" w:rsidR="00EA54E0" w:rsidRPr="005526AD" w:rsidRDefault="00CB0FA3" w:rsidP="00CB0FA3">
      <w:pPr>
        <w:pStyle w:val="Cat0newstyle71a1a1a1paragraphsindented"/>
      </w:pPr>
      <w:r w:rsidRPr="005526AD">
        <w:t>6.</w:t>
      </w:r>
      <w:r w:rsidRPr="005526AD">
        <w:tab/>
        <w:t>A.</w:t>
      </w:r>
      <w:r w:rsidRPr="005526AD">
        <w:tab/>
        <w:t>005.</w:t>
      </w:r>
      <w:r w:rsidRPr="005526AD">
        <w:tab/>
        <w:t>b.</w:t>
      </w:r>
      <w:r w:rsidRPr="005526AD">
        <w:tab/>
        <w:t>6.</w:t>
      </w:r>
      <w:r w:rsidRPr="005526AD">
        <w:tab/>
        <w:t>d.</w:t>
      </w:r>
      <w:r>
        <w:tab/>
      </w:r>
      <w:r w:rsidR="00EA54E0" w:rsidRPr="005526AD">
        <w:t>2.</w:t>
      </w:r>
      <w:r w:rsidR="00EA54E0" w:rsidRPr="005526AD">
        <w:tab/>
      </w:r>
      <w:r w:rsidR="00AA5221" w:rsidRPr="005526AD">
        <w:t>‘</w:t>
      </w:r>
      <w:r w:rsidR="00EA54E0" w:rsidRPr="005526AD">
        <w:t>Multiple transverse mode</w:t>
      </w:r>
      <w:r w:rsidR="00AA5221" w:rsidRPr="005526AD">
        <w:t>’</w:t>
      </w:r>
      <w:r w:rsidR="00EA54E0" w:rsidRPr="005526AD">
        <w:t xml:space="preserve"> output and any of the following:</w:t>
      </w:r>
    </w:p>
    <w:p w14:paraId="384E4979" w14:textId="77777777" w:rsidR="00EA54E0" w:rsidRPr="005526AD" w:rsidRDefault="00EA54E0" w:rsidP="00EA54E0">
      <w:pPr>
        <w:pStyle w:val="DL0Aa1a1a"/>
        <w:rPr>
          <w:lang w:val="en-AU"/>
        </w:rPr>
      </w:pPr>
      <w:r w:rsidRPr="005526AD">
        <w:rPr>
          <w:lang w:val="en-AU"/>
        </w:rPr>
        <w:t>a.</w:t>
      </w:r>
      <w:r w:rsidR="00AA5221" w:rsidRPr="005526AD">
        <w:rPr>
          <w:lang w:val="en-AU"/>
        </w:rPr>
        <w:tab/>
        <w:t>“Peak power”</w:t>
      </w:r>
      <w:r w:rsidRPr="005526AD">
        <w:rPr>
          <w:lang w:val="en-AU"/>
        </w:rPr>
        <w:t xml:space="preserve"> exceeding 1 MW;</w:t>
      </w:r>
    </w:p>
    <w:p w14:paraId="2E656B25" w14:textId="77777777" w:rsidR="00EA54E0" w:rsidRPr="005526AD" w:rsidRDefault="00EA54E0" w:rsidP="00EA54E0">
      <w:pPr>
        <w:pStyle w:val="DL0Aa1a1a"/>
        <w:rPr>
          <w:lang w:val="en-AU"/>
        </w:rPr>
      </w:pPr>
      <w:r w:rsidRPr="005526AD">
        <w:rPr>
          <w:lang w:val="en-AU"/>
        </w:rPr>
        <w:t>b.</w:t>
      </w:r>
      <w:r w:rsidRPr="005526AD">
        <w:rPr>
          <w:lang w:val="en-AU"/>
        </w:rPr>
        <w:tab/>
      </w:r>
      <w:r w:rsidR="00AA5221" w:rsidRPr="005526AD">
        <w:rPr>
          <w:lang w:val="en-AU"/>
        </w:rPr>
        <w:t>‘</w:t>
      </w:r>
      <w:r w:rsidRPr="005526AD">
        <w:rPr>
          <w:lang w:val="en-AU"/>
        </w:rPr>
        <w:t>Wall</w:t>
      </w:r>
      <w:r w:rsidR="008B2FCD" w:rsidRPr="005526AD">
        <w:rPr>
          <w:lang w:val="en-AU"/>
        </w:rPr>
        <w:noBreakHyphen/>
      </w:r>
      <w:r w:rsidRPr="005526AD">
        <w:rPr>
          <w:lang w:val="en-AU"/>
        </w:rPr>
        <w:t>plug efficiency</w:t>
      </w:r>
      <w:r w:rsidR="00AA5221" w:rsidRPr="005526AD">
        <w:rPr>
          <w:lang w:val="en-AU"/>
        </w:rPr>
        <w:t>’ exceeding 18% and “</w:t>
      </w:r>
      <w:r w:rsidRPr="005526AD">
        <w:rPr>
          <w:lang w:val="en-AU"/>
        </w:rPr>
        <w:t>average output power</w:t>
      </w:r>
      <w:r w:rsidR="00AA5221" w:rsidRPr="005526AD">
        <w:rPr>
          <w:lang w:val="en-AU"/>
        </w:rPr>
        <w:t>”</w:t>
      </w:r>
      <w:r w:rsidRPr="005526AD">
        <w:rPr>
          <w:lang w:val="en-AU"/>
        </w:rPr>
        <w:t xml:space="preserve"> exceeding 500 W; or</w:t>
      </w:r>
    </w:p>
    <w:p w14:paraId="03CC2929" w14:textId="77777777" w:rsidR="00EA54E0" w:rsidRPr="005526AD" w:rsidRDefault="00EA54E0" w:rsidP="00EA54E0">
      <w:pPr>
        <w:pStyle w:val="DL0Aa1a1a"/>
        <w:rPr>
          <w:lang w:val="en-AU"/>
        </w:rPr>
      </w:pPr>
      <w:r w:rsidRPr="005526AD">
        <w:rPr>
          <w:lang w:val="en-AU"/>
        </w:rPr>
        <w:t>c.</w:t>
      </w:r>
      <w:r w:rsidRPr="005526AD">
        <w:rPr>
          <w:lang w:val="en-AU"/>
        </w:rPr>
        <w:tab/>
      </w:r>
      <w:r w:rsidR="00AA5221" w:rsidRPr="005526AD">
        <w:rPr>
          <w:lang w:val="en-AU"/>
        </w:rPr>
        <w:t>“Average output power”</w:t>
      </w:r>
      <w:r w:rsidRPr="005526AD">
        <w:rPr>
          <w:lang w:val="en-AU"/>
        </w:rPr>
        <w:t xml:space="preserve"> exceeding 2 kW;</w:t>
      </w:r>
    </w:p>
    <w:p w14:paraId="4A53BEA5" w14:textId="7E17D532" w:rsidR="00EA54E0" w:rsidRPr="005526AD" w:rsidRDefault="006A796A" w:rsidP="006A796A">
      <w:pPr>
        <w:pStyle w:val="Cat0newstyle51a1a1paragraphsindented"/>
      </w:pPr>
      <w:r w:rsidRPr="005526AD">
        <w:t>6.</w:t>
      </w:r>
      <w:r w:rsidRPr="005526AD">
        <w:tab/>
        <w:t>A.</w:t>
      </w:r>
      <w:r w:rsidRPr="005526AD">
        <w:tab/>
        <w:t>005.</w:t>
      </w:r>
      <w:r w:rsidRPr="005526AD">
        <w:tab/>
        <w:t>b.</w:t>
      </w:r>
      <w:r w:rsidRPr="005526AD">
        <w:tab/>
      </w:r>
      <w:r w:rsidR="00EA54E0" w:rsidRPr="005526AD">
        <w:t>7.</w:t>
      </w:r>
      <w:r w:rsidR="00EA54E0" w:rsidRPr="005526AD">
        <w:tab/>
        <w:t>Output wavelength exceeding 1,150 nm but not exceeding 1,555 nm, and any of the following:</w:t>
      </w:r>
    </w:p>
    <w:p w14:paraId="09C594FD" w14:textId="77777777" w:rsidR="00EA54E0" w:rsidRPr="005526AD" w:rsidRDefault="00EA54E0" w:rsidP="00EA54E0">
      <w:pPr>
        <w:pStyle w:val="DL0Aa1a"/>
        <w:rPr>
          <w:lang w:val="en-AU"/>
        </w:rPr>
      </w:pPr>
      <w:r w:rsidRPr="005526AD">
        <w:rPr>
          <w:lang w:val="en-AU"/>
        </w:rPr>
        <w:t>a.</w:t>
      </w:r>
      <w:r w:rsidRPr="005526AD">
        <w:rPr>
          <w:lang w:val="en-AU"/>
        </w:rPr>
        <w:tab/>
      </w:r>
      <w:r w:rsidR="00BF1D94" w:rsidRPr="005526AD">
        <w:rPr>
          <w:lang w:val="en-AU"/>
        </w:rPr>
        <w:t>“</w:t>
      </w:r>
      <w:r w:rsidRPr="005526AD">
        <w:rPr>
          <w:lang w:val="en-AU"/>
        </w:rPr>
        <w:t>Pulse duration</w:t>
      </w:r>
      <w:r w:rsidR="00BF1D94" w:rsidRPr="005526AD">
        <w:rPr>
          <w:lang w:val="en-AU"/>
        </w:rPr>
        <w:t>”</w:t>
      </w:r>
      <w:r w:rsidRPr="005526AD">
        <w:rPr>
          <w:lang w:val="en-AU"/>
        </w:rPr>
        <w:t xml:space="preserve"> not exceeding 1 μs and any of the following:</w:t>
      </w:r>
    </w:p>
    <w:p w14:paraId="7BF1679A" w14:textId="77777777" w:rsidR="00EA54E0" w:rsidRPr="005526AD" w:rsidRDefault="00EA54E0" w:rsidP="00EA54E0">
      <w:pPr>
        <w:pStyle w:val="DL0Aa1a1"/>
        <w:rPr>
          <w:lang w:val="en-AU"/>
        </w:rPr>
      </w:pPr>
      <w:r w:rsidRPr="005526AD">
        <w:rPr>
          <w:lang w:val="en-AU"/>
        </w:rPr>
        <w:t>1.</w:t>
      </w:r>
      <w:r w:rsidRPr="005526AD">
        <w:rPr>
          <w:lang w:val="en-AU"/>
        </w:rPr>
        <w:tab/>
        <w:t xml:space="preserve">Output energy exceeding 0.5 J per pulse and </w:t>
      </w:r>
      <w:r w:rsidR="00BF1D94" w:rsidRPr="005526AD">
        <w:rPr>
          <w:lang w:val="en-AU"/>
        </w:rPr>
        <w:t>“</w:t>
      </w:r>
      <w:r w:rsidRPr="005526AD">
        <w:rPr>
          <w:lang w:val="en-AU"/>
        </w:rPr>
        <w:t>peak power</w:t>
      </w:r>
      <w:r w:rsidR="00BF1D94" w:rsidRPr="005526AD">
        <w:rPr>
          <w:lang w:val="en-AU"/>
        </w:rPr>
        <w:t>”</w:t>
      </w:r>
      <w:r w:rsidRPr="005526AD">
        <w:rPr>
          <w:lang w:val="en-AU"/>
        </w:rPr>
        <w:t xml:space="preserve"> exceeding 50 W;</w:t>
      </w:r>
    </w:p>
    <w:p w14:paraId="772079E6" w14:textId="77777777" w:rsidR="00EA54E0" w:rsidRPr="005526AD" w:rsidRDefault="00BF1D94" w:rsidP="00EA54E0">
      <w:pPr>
        <w:pStyle w:val="DL0Aa1a1"/>
        <w:rPr>
          <w:lang w:val="en-AU"/>
        </w:rPr>
      </w:pPr>
      <w:r w:rsidRPr="005526AD">
        <w:rPr>
          <w:lang w:val="en-AU"/>
        </w:rPr>
        <w:t>2.</w:t>
      </w:r>
      <w:r w:rsidRPr="005526AD">
        <w:rPr>
          <w:lang w:val="en-AU"/>
        </w:rPr>
        <w:tab/>
        <w:t>‘</w:t>
      </w:r>
      <w:r w:rsidR="00EA54E0" w:rsidRPr="005526AD">
        <w:rPr>
          <w:lang w:val="en-AU"/>
        </w:rPr>
        <w:t>Single transverse mode</w:t>
      </w:r>
      <w:r w:rsidRPr="005526AD">
        <w:rPr>
          <w:lang w:val="en-AU"/>
        </w:rPr>
        <w:t>’</w:t>
      </w:r>
      <w:r w:rsidR="00EA54E0" w:rsidRPr="005526AD">
        <w:rPr>
          <w:lang w:val="en-AU"/>
        </w:rPr>
        <w:t xml:space="preserve"> output and </w:t>
      </w:r>
      <w:r w:rsidRPr="005526AD">
        <w:rPr>
          <w:lang w:val="en-AU"/>
        </w:rPr>
        <w:t>“</w:t>
      </w:r>
      <w:r w:rsidR="00EA54E0" w:rsidRPr="005526AD">
        <w:rPr>
          <w:lang w:val="en-AU"/>
        </w:rPr>
        <w:t>average output power</w:t>
      </w:r>
      <w:r w:rsidRPr="005526AD">
        <w:rPr>
          <w:lang w:val="en-AU"/>
        </w:rPr>
        <w:t>”</w:t>
      </w:r>
      <w:r w:rsidR="00EA54E0" w:rsidRPr="005526AD">
        <w:rPr>
          <w:lang w:val="en-AU"/>
        </w:rPr>
        <w:t xml:space="preserve"> exceeding 20 W; or</w:t>
      </w:r>
    </w:p>
    <w:p w14:paraId="33F16F9B" w14:textId="77777777" w:rsidR="00EA54E0" w:rsidRPr="005526AD" w:rsidRDefault="00EA54E0" w:rsidP="00EA54E0">
      <w:pPr>
        <w:pStyle w:val="DL0Aa1a1"/>
        <w:rPr>
          <w:lang w:val="en-AU"/>
        </w:rPr>
      </w:pPr>
      <w:r w:rsidRPr="005526AD">
        <w:rPr>
          <w:lang w:val="en-AU"/>
        </w:rPr>
        <w:t>3.</w:t>
      </w:r>
      <w:r w:rsidRPr="005526AD">
        <w:rPr>
          <w:lang w:val="en-AU"/>
        </w:rPr>
        <w:tab/>
      </w:r>
      <w:r w:rsidR="00BF1D94" w:rsidRPr="005526AD">
        <w:rPr>
          <w:lang w:val="en-AU"/>
        </w:rPr>
        <w:t>‘</w:t>
      </w:r>
      <w:r w:rsidRPr="005526AD">
        <w:rPr>
          <w:lang w:val="en-AU"/>
        </w:rPr>
        <w:t>Multiple transverse mode</w:t>
      </w:r>
      <w:r w:rsidR="00BF1D94" w:rsidRPr="005526AD">
        <w:rPr>
          <w:lang w:val="en-AU"/>
        </w:rPr>
        <w:t>’</w:t>
      </w:r>
      <w:r w:rsidRPr="005526AD">
        <w:rPr>
          <w:lang w:val="en-AU"/>
        </w:rPr>
        <w:t xml:space="preserve"> outp</w:t>
      </w:r>
      <w:r w:rsidR="00BF1D94" w:rsidRPr="005526AD">
        <w:rPr>
          <w:lang w:val="en-AU"/>
        </w:rPr>
        <w:t>ut and “</w:t>
      </w:r>
      <w:r w:rsidRPr="005526AD">
        <w:rPr>
          <w:lang w:val="en-AU"/>
        </w:rPr>
        <w:t>average output power</w:t>
      </w:r>
      <w:r w:rsidR="00BF1D94" w:rsidRPr="005526AD">
        <w:rPr>
          <w:lang w:val="en-AU"/>
        </w:rPr>
        <w:t>”</w:t>
      </w:r>
      <w:r w:rsidRPr="005526AD">
        <w:rPr>
          <w:lang w:val="en-AU"/>
        </w:rPr>
        <w:t xml:space="preserve"> exceeding 50 W; or</w:t>
      </w:r>
    </w:p>
    <w:p w14:paraId="50535B4F" w14:textId="77777777" w:rsidR="00EA54E0" w:rsidRPr="005526AD" w:rsidRDefault="00EA54E0" w:rsidP="00EA54E0">
      <w:pPr>
        <w:pStyle w:val="DL0Aa1a"/>
        <w:rPr>
          <w:lang w:val="en-AU"/>
        </w:rPr>
      </w:pPr>
      <w:r w:rsidRPr="005526AD">
        <w:rPr>
          <w:lang w:val="en-AU"/>
        </w:rPr>
        <w:t>b.</w:t>
      </w:r>
      <w:r w:rsidRPr="005526AD">
        <w:rPr>
          <w:lang w:val="en-AU"/>
        </w:rPr>
        <w:tab/>
      </w:r>
      <w:r w:rsidR="00BF1D94" w:rsidRPr="005526AD">
        <w:rPr>
          <w:lang w:val="en-AU"/>
        </w:rPr>
        <w:t>“Pulse duration”</w:t>
      </w:r>
      <w:r w:rsidRPr="005526AD">
        <w:rPr>
          <w:lang w:val="en-AU"/>
        </w:rPr>
        <w:t xml:space="preserve"> exceeding 1 μs and any of the following:</w:t>
      </w:r>
    </w:p>
    <w:p w14:paraId="28E2C2E9" w14:textId="7C01F351" w:rsidR="00EA54E0" w:rsidRPr="005526AD" w:rsidRDefault="00087FBA" w:rsidP="00087FBA">
      <w:pPr>
        <w:pStyle w:val="Cat0newstyle71a1a1a1paragraphsindented"/>
      </w:pPr>
      <w:r w:rsidRPr="005526AD">
        <w:t>6.</w:t>
      </w:r>
      <w:r w:rsidRPr="005526AD">
        <w:tab/>
        <w:t>A.</w:t>
      </w:r>
      <w:r w:rsidRPr="005526AD">
        <w:tab/>
        <w:t>005.</w:t>
      </w:r>
      <w:r w:rsidRPr="005526AD">
        <w:tab/>
        <w:t>b.</w:t>
      </w:r>
      <w:r w:rsidRPr="005526AD">
        <w:tab/>
        <w:t>7.</w:t>
      </w:r>
      <w:r w:rsidRPr="005526AD">
        <w:tab/>
        <w:t>b.</w:t>
      </w:r>
      <w:r w:rsidRPr="005526AD">
        <w:tab/>
      </w:r>
      <w:r w:rsidR="00EA54E0" w:rsidRPr="005526AD">
        <w:t>1.</w:t>
      </w:r>
      <w:r w:rsidR="00EA54E0" w:rsidRPr="005526AD">
        <w:tab/>
        <w:t>Output energy exceeding 2 J per pulse a</w:t>
      </w:r>
      <w:r w:rsidR="00D16084" w:rsidRPr="005526AD">
        <w:t>nd “</w:t>
      </w:r>
      <w:r w:rsidR="00EA54E0" w:rsidRPr="005526AD">
        <w:t>peak power</w:t>
      </w:r>
      <w:r w:rsidR="00D16084" w:rsidRPr="005526AD">
        <w:t>”</w:t>
      </w:r>
      <w:r w:rsidR="00EA54E0" w:rsidRPr="005526AD">
        <w:t xml:space="preserve"> exceeding 50 W;</w:t>
      </w:r>
    </w:p>
    <w:p w14:paraId="1E5C3CFD" w14:textId="77777777" w:rsidR="00EA54E0" w:rsidRPr="005526AD" w:rsidRDefault="00EA54E0" w:rsidP="00EA54E0">
      <w:pPr>
        <w:pStyle w:val="DL0Aa1a1"/>
        <w:rPr>
          <w:lang w:val="en-AU"/>
        </w:rPr>
      </w:pPr>
      <w:r w:rsidRPr="005526AD">
        <w:rPr>
          <w:lang w:val="en-AU"/>
        </w:rPr>
        <w:t>2.</w:t>
      </w:r>
      <w:r w:rsidRPr="005526AD">
        <w:rPr>
          <w:lang w:val="en-AU"/>
        </w:rPr>
        <w:tab/>
      </w:r>
      <w:r w:rsidR="00BF1D94" w:rsidRPr="005526AD">
        <w:rPr>
          <w:lang w:val="en-AU"/>
        </w:rPr>
        <w:t>‘</w:t>
      </w:r>
      <w:r w:rsidRPr="005526AD">
        <w:rPr>
          <w:lang w:val="en-AU"/>
        </w:rPr>
        <w:t>Single transverse mode</w:t>
      </w:r>
      <w:r w:rsidR="00BF1D94" w:rsidRPr="005526AD">
        <w:rPr>
          <w:lang w:val="en-AU"/>
        </w:rPr>
        <w:t>’ output and “average output power”</w:t>
      </w:r>
      <w:r w:rsidRPr="005526AD">
        <w:rPr>
          <w:lang w:val="en-AU"/>
        </w:rPr>
        <w:t xml:space="preserve"> exceeding 50 W; or</w:t>
      </w:r>
    </w:p>
    <w:p w14:paraId="539C6F4E" w14:textId="77777777" w:rsidR="00EA54E0" w:rsidRPr="005526AD" w:rsidRDefault="00EA54E0" w:rsidP="00EA54E0">
      <w:pPr>
        <w:pStyle w:val="DL0Aa1a1"/>
        <w:rPr>
          <w:lang w:val="en-AU"/>
        </w:rPr>
      </w:pPr>
      <w:r w:rsidRPr="005526AD">
        <w:rPr>
          <w:lang w:val="en-AU"/>
        </w:rPr>
        <w:t>3.</w:t>
      </w:r>
      <w:r w:rsidRPr="005526AD">
        <w:rPr>
          <w:lang w:val="en-AU"/>
        </w:rPr>
        <w:tab/>
      </w:r>
      <w:r w:rsidR="00BF1D94" w:rsidRPr="005526AD">
        <w:rPr>
          <w:lang w:val="en-AU"/>
        </w:rPr>
        <w:t>‘</w:t>
      </w:r>
      <w:r w:rsidRPr="005526AD">
        <w:rPr>
          <w:lang w:val="en-AU"/>
        </w:rPr>
        <w:t>Multiple transverse mode</w:t>
      </w:r>
      <w:r w:rsidR="00BF1D94" w:rsidRPr="005526AD">
        <w:rPr>
          <w:lang w:val="en-AU"/>
        </w:rPr>
        <w:t>’ output and “</w:t>
      </w:r>
      <w:r w:rsidRPr="005526AD">
        <w:rPr>
          <w:lang w:val="en-AU"/>
        </w:rPr>
        <w:t>average output power</w:t>
      </w:r>
      <w:r w:rsidR="00BF1D94" w:rsidRPr="005526AD">
        <w:rPr>
          <w:lang w:val="en-AU"/>
        </w:rPr>
        <w:t>”</w:t>
      </w:r>
      <w:r w:rsidRPr="005526AD">
        <w:rPr>
          <w:lang w:val="en-AU"/>
        </w:rPr>
        <w:t xml:space="preserve"> exceeding 80 W;</w:t>
      </w:r>
    </w:p>
    <w:p w14:paraId="3366E26C" w14:textId="798F3D93" w:rsidR="00656C15" w:rsidRPr="005526AD" w:rsidRDefault="00087FBA" w:rsidP="00087FBA">
      <w:pPr>
        <w:pStyle w:val="Cat0newstyle51a1a1paragraphsindented"/>
      </w:pPr>
      <w:r w:rsidRPr="005526AD">
        <w:t>6.</w:t>
      </w:r>
      <w:r w:rsidRPr="005526AD">
        <w:tab/>
        <w:t>A.</w:t>
      </w:r>
      <w:r w:rsidRPr="005526AD">
        <w:tab/>
        <w:t>005.</w:t>
      </w:r>
      <w:r w:rsidRPr="005526AD">
        <w:tab/>
        <w:t>b.</w:t>
      </w:r>
      <w:r w:rsidRPr="005526AD">
        <w:tab/>
      </w:r>
      <w:r w:rsidR="00656C15" w:rsidRPr="005526AD">
        <w:t>8.</w:t>
      </w:r>
      <w:r w:rsidR="00656C15" w:rsidRPr="005526AD">
        <w:tab/>
        <w:t>Output wavelength exceeding 1,555 nm</w:t>
      </w:r>
      <w:r w:rsidR="00656C15" w:rsidRPr="005526AD">
        <w:rPr>
          <w:i/>
        </w:rPr>
        <w:t xml:space="preserve"> </w:t>
      </w:r>
      <w:r w:rsidR="00656C15" w:rsidRPr="005526AD">
        <w:t>but not exceeding 1,850 nm, and any of the following:</w:t>
      </w:r>
    </w:p>
    <w:p w14:paraId="0D090FF8" w14:textId="77777777" w:rsidR="00656C15" w:rsidRPr="005526AD" w:rsidRDefault="00656C15" w:rsidP="00656C15">
      <w:pPr>
        <w:pStyle w:val="DL0Aa1a"/>
        <w:rPr>
          <w:lang w:val="en-AU"/>
        </w:rPr>
      </w:pPr>
      <w:r w:rsidRPr="005526AD">
        <w:rPr>
          <w:lang w:val="en-AU"/>
        </w:rPr>
        <w:t>a.</w:t>
      </w:r>
      <w:r w:rsidRPr="005526AD">
        <w:rPr>
          <w:lang w:val="en-AU"/>
        </w:rPr>
        <w:tab/>
        <w:t>Output energy exceeding 100 mJ per pulse and “peak power” exceeding 1 W; or</w:t>
      </w:r>
    </w:p>
    <w:p w14:paraId="2FB6628E" w14:textId="77777777" w:rsidR="00656C15" w:rsidRPr="005526AD" w:rsidRDefault="00656C15" w:rsidP="00656C15">
      <w:pPr>
        <w:pStyle w:val="DL0Aa1a"/>
        <w:rPr>
          <w:lang w:val="en-AU"/>
        </w:rPr>
      </w:pPr>
      <w:r w:rsidRPr="005526AD">
        <w:rPr>
          <w:lang w:val="en-AU"/>
        </w:rPr>
        <w:t>b.</w:t>
      </w:r>
      <w:r w:rsidRPr="005526AD">
        <w:rPr>
          <w:lang w:val="en-AU"/>
        </w:rPr>
        <w:tab/>
        <w:t>“Average output power” exceeding 1 W;</w:t>
      </w:r>
    </w:p>
    <w:p w14:paraId="02EFA3AD" w14:textId="3E31A20E" w:rsidR="00656C15" w:rsidRPr="005526AD" w:rsidRDefault="00087FBA" w:rsidP="00087FBA">
      <w:pPr>
        <w:pStyle w:val="Cat0newstyle51a1a1paragraphsindented"/>
      </w:pPr>
      <w:r w:rsidRPr="005526AD">
        <w:t>6.</w:t>
      </w:r>
      <w:r w:rsidRPr="005526AD">
        <w:tab/>
        <w:t>A.</w:t>
      </w:r>
      <w:r w:rsidRPr="005526AD">
        <w:tab/>
        <w:t>005.</w:t>
      </w:r>
      <w:r w:rsidRPr="005526AD">
        <w:tab/>
        <w:t>b.</w:t>
      </w:r>
      <w:r w:rsidRPr="005526AD">
        <w:tab/>
      </w:r>
      <w:r w:rsidR="00656C15" w:rsidRPr="005526AD">
        <w:t>9.</w:t>
      </w:r>
      <w:r w:rsidR="00656C15" w:rsidRPr="005526AD">
        <w:tab/>
      </w:r>
      <w:r w:rsidR="00EE7073" w:rsidRPr="005526AD">
        <w:t>Output wavelength exceeding 1,850 nm but not exceeding 2,100 nm, and any of the following</w:t>
      </w:r>
      <w:r w:rsidR="00656C15" w:rsidRPr="005526AD">
        <w:t>:</w:t>
      </w:r>
    </w:p>
    <w:p w14:paraId="3E66DF44" w14:textId="77777777" w:rsidR="00EE7073" w:rsidRPr="005526AD" w:rsidRDefault="00EE7073" w:rsidP="00EE7073">
      <w:pPr>
        <w:pStyle w:val="DL0Aa1a"/>
      </w:pPr>
      <w:r w:rsidRPr="005526AD">
        <w:t>a.</w:t>
      </w:r>
      <w:r w:rsidRPr="005526AD">
        <w:tab/>
        <w:t>‘Single transverse mode’ and any of the following:</w:t>
      </w:r>
    </w:p>
    <w:p w14:paraId="0B900F1F" w14:textId="77777777" w:rsidR="00EE7073" w:rsidRPr="005526AD" w:rsidRDefault="00EE7073" w:rsidP="00EE7073">
      <w:pPr>
        <w:pStyle w:val="DL0Aa1a1"/>
      </w:pPr>
      <w:r w:rsidRPr="005526AD">
        <w:t>1.</w:t>
      </w:r>
      <w:r w:rsidRPr="005526AD">
        <w:tab/>
        <w:t>Output energy exceeding 100 mJ per pulse and “peak power” exceeding 1 W; or</w:t>
      </w:r>
    </w:p>
    <w:p w14:paraId="30A0D375" w14:textId="77777777" w:rsidR="00EE7073" w:rsidRPr="005526AD" w:rsidRDefault="00EE7073" w:rsidP="00EE7073">
      <w:pPr>
        <w:pStyle w:val="DL0Aa1a1"/>
      </w:pPr>
      <w:r w:rsidRPr="005526AD">
        <w:t>2.</w:t>
      </w:r>
      <w:r w:rsidRPr="005526AD">
        <w:tab/>
        <w:t>“Average output power” exceeding 1 W; or</w:t>
      </w:r>
    </w:p>
    <w:p w14:paraId="24DCF603" w14:textId="77777777" w:rsidR="00EE7073" w:rsidRPr="005526AD" w:rsidRDefault="00EE7073" w:rsidP="00EE7073">
      <w:pPr>
        <w:pStyle w:val="DL0Aa1a"/>
      </w:pPr>
      <w:r w:rsidRPr="005526AD">
        <w:t>b.</w:t>
      </w:r>
      <w:r w:rsidRPr="005526AD">
        <w:tab/>
        <w:t>‘Multiple transverse mode’ and any of the following:</w:t>
      </w:r>
    </w:p>
    <w:p w14:paraId="4BD6A802" w14:textId="77777777" w:rsidR="00EE7073" w:rsidRPr="005526AD" w:rsidRDefault="00EE7073" w:rsidP="00EE7073">
      <w:pPr>
        <w:pStyle w:val="DL0Aa1a1"/>
      </w:pPr>
      <w:r w:rsidRPr="005526AD">
        <w:t>1.</w:t>
      </w:r>
      <w:r w:rsidRPr="005526AD">
        <w:tab/>
        <w:t>Output energy exceeding 100 mJ per pulse and “peak power” exceeding 10 kW; or</w:t>
      </w:r>
    </w:p>
    <w:p w14:paraId="04F8232E" w14:textId="77777777" w:rsidR="00EE7073" w:rsidRPr="005526AD" w:rsidRDefault="00EE7073" w:rsidP="00EE7073">
      <w:pPr>
        <w:pStyle w:val="DL0Aa1a1"/>
      </w:pPr>
      <w:r w:rsidRPr="005526AD">
        <w:t>2.</w:t>
      </w:r>
      <w:r w:rsidRPr="005526AD">
        <w:tab/>
        <w:t>“Average output power” exceeding 120 W; or</w:t>
      </w:r>
    </w:p>
    <w:p w14:paraId="3E6A5601" w14:textId="06F3C6D5" w:rsidR="00656C15" w:rsidRPr="005526AD" w:rsidRDefault="00087FBA" w:rsidP="00087FBA">
      <w:pPr>
        <w:pStyle w:val="Cat0newstyle51a1a1paragraphsindented"/>
        <w:rPr>
          <w:lang w:eastAsia="en-AU"/>
        </w:rPr>
      </w:pPr>
      <w:r w:rsidRPr="005526AD">
        <w:t>6.</w:t>
      </w:r>
      <w:r w:rsidRPr="005526AD">
        <w:tab/>
        <w:t>A.</w:t>
      </w:r>
      <w:r w:rsidRPr="005526AD">
        <w:tab/>
        <w:t>005.</w:t>
      </w:r>
      <w:r w:rsidRPr="005526AD">
        <w:tab/>
        <w:t>b.</w:t>
      </w:r>
      <w:r w:rsidRPr="005526AD">
        <w:tab/>
      </w:r>
      <w:r w:rsidR="00656C15" w:rsidRPr="005526AD">
        <w:rPr>
          <w:lang w:eastAsia="en-AU"/>
        </w:rPr>
        <w:t>10.</w:t>
      </w:r>
      <w:r w:rsidR="00656C15" w:rsidRPr="005526AD">
        <w:rPr>
          <w:lang w:eastAsia="en-AU"/>
        </w:rPr>
        <w:tab/>
        <w:t>Output wavelength exceeding 2,100 nm any of the following:</w:t>
      </w:r>
    </w:p>
    <w:p w14:paraId="10724A58" w14:textId="77777777" w:rsidR="00656C15" w:rsidRPr="005526AD" w:rsidRDefault="00656C15" w:rsidP="00656C15">
      <w:pPr>
        <w:keepLines/>
        <w:spacing w:before="60" w:line="240" w:lineRule="auto"/>
        <w:ind w:left="2835" w:hanging="567"/>
        <w:rPr>
          <w:szCs w:val="22"/>
          <w:lang w:eastAsia="en-AU"/>
        </w:rPr>
      </w:pPr>
      <w:r w:rsidRPr="005526AD">
        <w:rPr>
          <w:szCs w:val="22"/>
          <w:lang w:eastAsia="en-AU"/>
        </w:rPr>
        <w:t>a.</w:t>
      </w:r>
      <w:r w:rsidRPr="005526AD">
        <w:rPr>
          <w:szCs w:val="22"/>
          <w:lang w:eastAsia="en-AU"/>
        </w:rPr>
        <w:tab/>
        <w:t xml:space="preserve">Output energy exceeding 100 mJ per pulse and </w:t>
      </w:r>
      <w:r w:rsidR="00976615" w:rsidRPr="005526AD">
        <w:rPr>
          <w:szCs w:val="22"/>
          <w:lang w:eastAsia="en-AU"/>
        </w:rPr>
        <w:t>“</w:t>
      </w:r>
      <w:r w:rsidRPr="005526AD">
        <w:rPr>
          <w:szCs w:val="22"/>
          <w:lang w:eastAsia="en-AU"/>
        </w:rPr>
        <w:t>peak power</w:t>
      </w:r>
      <w:r w:rsidR="00976615" w:rsidRPr="005526AD">
        <w:rPr>
          <w:szCs w:val="22"/>
          <w:lang w:eastAsia="en-AU"/>
        </w:rPr>
        <w:t>”</w:t>
      </w:r>
      <w:r w:rsidRPr="005526AD">
        <w:rPr>
          <w:szCs w:val="22"/>
          <w:lang w:eastAsia="en-AU"/>
        </w:rPr>
        <w:t xml:space="preserve"> exceeding 1 W; or</w:t>
      </w:r>
    </w:p>
    <w:p w14:paraId="0B9ACD9D" w14:textId="77777777" w:rsidR="00656C15" w:rsidRPr="005526AD" w:rsidRDefault="00656C15" w:rsidP="00656C15">
      <w:pPr>
        <w:keepLines/>
        <w:spacing w:before="60" w:line="240" w:lineRule="auto"/>
        <w:ind w:left="2835" w:hanging="567"/>
        <w:rPr>
          <w:szCs w:val="22"/>
          <w:lang w:eastAsia="en-AU"/>
        </w:rPr>
      </w:pPr>
      <w:r w:rsidRPr="005526AD">
        <w:rPr>
          <w:szCs w:val="22"/>
          <w:lang w:eastAsia="en-AU"/>
        </w:rPr>
        <w:t>b.</w:t>
      </w:r>
      <w:r w:rsidRPr="005526AD">
        <w:rPr>
          <w:szCs w:val="22"/>
          <w:lang w:eastAsia="en-AU"/>
        </w:rPr>
        <w:tab/>
      </w:r>
      <w:r w:rsidR="00976615" w:rsidRPr="005526AD">
        <w:rPr>
          <w:szCs w:val="22"/>
          <w:lang w:eastAsia="en-AU"/>
        </w:rPr>
        <w:t>“</w:t>
      </w:r>
      <w:r w:rsidRPr="005526AD">
        <w:rPr>
          <w:szCs w:val="22"/>
          <w:lang w:eastAsia="en-AU"/>
        </w:rPr>
        <w:t>Average output power</w:t>
      </w:r>
      <w:r w:rsidR="00976615" w:rsidRPr="005526AD">
        <w:rPr>
          <w:szCs w:val="22"/>
          <w:lang w:eastAsia="en-AU"/>
        </w:rPr>
        <w:t>”</w:t>
      </w:r>
      <w:r w:rsidRPr="005526AD">
        <w:rPr>
          <w:szCs w:val="22"/>
          <w:lang w:eastAsia="en-AU"/>
        </w:rPr>
        <w:t xml:space="preserve"> exceeding 1 W;</w:t>
      </w:r>
    </w:p>
    <w:p w14:paraId="4CCEC9FD" w14:textId="6544CB93" w:rsidR="00656C15" w:rsidRPr="005526AD" w:rsidRDefault="00087FBA" w:rsidP="00087FBA">
      <w:pPr>
        <w:pStyle w:val="Cat0newstyle31a1paragraphsindented"/>
      </w:pPr>
      <w:r w:rsidRPr="005526AD">
        <w:t>6.</w:t>
      </w:r>
      <w:r w:rsidRPr="005526AD">
        <w:tab/>
        <w:t>A.</w:t>
      </w:r>
      <w:r w:rsidRPr="005526AD">
        <w:tab/>
        <w:t>005.</w:t>
      </w:r>
      <w:r w:rsidRPr="005526AD">
        <w:tab/>
      </w:r>
      <w:r w:rsidR="00656C15" w:rsidRPr="005526AD">
        <w:t>c.</w:t>
      </w:r>
      <w:r w:rsidR="00656C15" w:rsidRPr="005526AD">
        <w:tab/>
        <w:t>“Tunable” “lasers” having any of the following:</w:t>
      </w:r>
    </w:p>
    <w:p w14:paraId="3427D377" w14:textId="77777777" w:rsidR="00656C15" w:rsidRPr="005526AD" w:rsidRDefault="00656C15" w:rsidP="00656C15">
      <w:pPr>
        <w:pStyle w:val="DL0Aa1"/>
        <w:rPr>
          <w:lang w:val="en-AU"/>
        </w:rPr>
      </w:pPr>
      <w:r w:rsidRPr="005526AD">
        <w:rPr>
          <w:lang w:val="en-AU"/>
        </w:rPr>
        <w:t>1.</w:t>
      </w:r>
      <w:r w:rsidRPr="005526AD">
        <w:rPr>
          <w:lang w:val="en-AU"/>
        </w:rPr>
        <w:tab/>
        <w:t>Output wavelength less than 600 nm and any of the following:</w:t>
      </w:r>
    </w:p>
    <w:p w14:paraId="76E84CED" w14:textId="77777777" w:rsidR="00656C15" w:rsidRPr="005526AD" w:rsidRDefault="00656C15" w:rsidP="00656C15">
      <w:pPr>
        <w:pStyle w:val="DL0Aa1a"/>
        <w:rPr>
          <w:lang w:val="en-AU"/>
        </w:rPr>
      </w:pPr>
      <w:r w:rsidRPr="005526AD">
        <w:rPr>
          <w:lang w:val="en-AU"/>
        </w:rPr>
        <w:t>a.</w:t>
      </w:r>
      <w:r w:rsidRPr="005526AD">
        <w:rPr>
          <w:lang w:val="en-AU"/>
        </w:rPr>
        <w:tab/>
        <w:t>Output energy exceeding 50 mJ per pulse and “peak power” exceeding 1 W; or</w:t>
      </w:r>
    </w:p>
    <w:p w14:paraId="48DC11FD" w14:textId="77777777" w:rsidR="00656C15" w:rsidRPr="005526AD" w:rsidRDefault="00656C15" w:rsidP="00656C15">
      <w:pPr>
        <w:pStyle w:val="DL0Aa1a"/>
        <w:rPr>
          <w:lang w:val="en-AU"/>
        </w:rPr>
      </w:pPr>
      <w:r w:rsidRPr="005526AD">
        <w:rPr>
          <w:lang w:val="en-AU"/>
        </w:rPr>
        <w:t>b.</w:t>
      </w:r>
      <w:r w:rsidRPr="005526AD">
        <w:rPr>
          <w:lang w:val="en-AU"/>
        </w:rPr>
        <w:tab/>
        <w:t>Average or CW output power exceeding 1 W;</w:t>
      </w:r>
    </w:p>
    <w:p w14:paraId="3DAAF459" w14:textId="77777777" w:rsidR="00656C15" w:rsidRPr="005526AD" w:rsidRDefault="00656C15" w:rsidP="00656C15">
      <w:pPr>
        <w:pStyle w:val="DL0AaNote"/>
        <w:ind w:left="3119"/>
        <w:rPr>
          <w:lang w:val="en-AU"/>
        </w:rPr>
      </w:pPr>
      <w:r w:rsidRPr="005526AD">
        <w:rPr>
          <w:u w:val="single"/>
          <w:lang w:val="en-AU"/>
        </w:rPr>
        <w:t>Note</w:t>
      </w:r>
      <w:r w:rsidRPr="005526AD">
        <w:rPr>
          <w:lang w:val="en-AU"/>
        </w:rPr>
        <w:t>:</w:t>
      </w:r>
      <w:r w:rsidRPr="005526AD">
        <w:rPr>
          <w:lang w:val="en-AU"/>
        </w:rPr>
        <w:tab/>
        <w:t>6A005</w:t>
      </w:r>
      <w:r w:rsidRPr="005526AD">
        <w:rPr>
          <w:i w:val="0"/>
          <w:lang w:val="en-AU"/>
        </w:rPr>
        <w:t>.</w:t>
      </w:r>
      <w:r w:rsidRPr="005526AD">
        <w:rPr>
          <w:lang w:val="en-AU"/>
        </w:rPr>
        <w:t>c.1. does not apply to dye “lasers” or other liquid lasers, having a multimode output and a wavelength of 150 nm or more but not exceeding 600 nm and all of the following:</w:t>
      </w:r>
    </w:p>
    <w:p w14:paraId="626CC136" w14:textId="77777777" w:rsidR="00656C15" w:rsidRPr="005526AD" w:rsidRDefault="00656C15" w:rsidP="00656C15">
      <w:pPr>
        <w:pStyle w:val="DL0AaNotea1"/>
        <w:rPr>
          <w:lang w:val="en-AU"/>
        </w:rPr>
      </w:pPr>
      <w:r w:rsidRPr="005526AD">
        <w:rPr>
          <w:lang w:val="en-AU"/>
        </w:rPr>
        <w:t>1</w:t>
      </w:r>
      <w:r w:rsidRPr="005526AD">
        <w:rPr>
          <w:i w:val="0"/>
          <w:lang w:val="en-AU"/>
        </w:rPr>
        <w:t>.</w:t>
      </w:r>
      <w:r w:rsidRPr="005526AD">
        <w:rPr>
          <w:lang w:val="en-AU"/>
        </w:rPr>
        <w:tab/>
        <w:t>Output energy less than 1.5 J per pulse or a “peak power” less than 20 W; and</w:t>
      </w:r>
    </w:p>
    <w:p w14:paraId="013D2E61" w14:textId="77777777" w:rsidR="00656C15" w:rsidRPr="005526AD" w:rsidRDefault="00656C15" w:rsidP="00656C15">
      <w:pPr>
        <w:pStyle w:val="DL0AaNotea1"/>
        <w:rPr>
          <w:lang w:val="en-AU"/>
        </w:rPr>
      </w:pPr>
      <w:r w:rsidRPr="005526AD">
        <w:rPr>
          <w:lang w:val="en-AU"/>
        </w:rPr>
        <w:t>2</w:t>
      </w:r>
      <w:r w:rsidRPr="005526AD">
        <w:rPr>
          <w:i w:val="0"/>
          <w:lang w:val="en-AU"/>
        </w:rPr>
        <w:t>.</w:t>
      </w:r>
      <w:r w:rsidRPr="005526AD">
        <w:rPr>
          <w:lang w:val="en-AU"/>
        </w:rPr>
        <w:tab/>
        <w:t>Average or CW output power less than 20 W.</w:t>
      </w:r>
    </w:p>
    <w:p w14:paraId="2328F916" w14:textId="557D65A2" w:rsidR="00656C15" w:rsidRPr="005526AD" w:rsidRDefault="00087FBA" w:rsidP="00087FBA">
      <w:pPr>
        <w:pStyle w:val="Cat0newstyle51a1a1paragraphsindented"/>
      </w:pPr>
      <w:r w:rsidRPr="005526AD">
        <w:t>6.</w:t>
      </w:r>
      <w:r w:rsidRPr="005526AD">
        <w:tab/>
        <w:t>A.</w:t>
      </w:r>
      <w:r w:rsidRPr="005526AD">
        <w:tab/>
        <w:t>005.</w:t>
      </w:r>
      <w:r w:rsidRPr="005526AD">
        <w:tab/>
        <w:t>c.</w:t>
      </w:r>
      <w:r w:rsidRPr="005526AD">
        <w:tab/>
      </w:r>
      <w:r w:rsidR="00656C15" w:rsidRPr="005526AD">
        <w:t>2.</w:t>
      </w:r>
      <w:r w:rsidR="00656C15" w:rsidRPr="005526AD">
        <w:tab/>
        <w:t>Output wavelength of 600 nm or more but not exceeding 1,400 nm, and any of the following:</w:t>
      </w:r>
    </w:p>
    <w:p w14:paraId="75E87D28" w14:textId="77777777" w:rsidR="00656C15" w:rsidRPr="005526AD" w:rsidRDefault="00656C15" w:rsidP="00656C15">
      <w:pPr>
        <w:pStyle w:val="DL0Aa1a"/>
        <w:rPr>
          <w:lang w:val="en-AU"/>
        </w:rPr>
      </w:pPr>
      <w:r w:rsidRPr="005526AD">
        <w:rPr>
          <w:lang w:val="en-AU"/>
        </w:rPr>
        <w:t>a.</w:t>
      </w:r>
      <w:r w:rsidRPr="005526AD">
        <w:rPr>
          <w:lang w:val="en-AU"/>
        </w:rPr>
        <w:tab/>
        <w:t>Output energy exceeding 1 J per pulse and “peak power” exceeding 20 W; or</w:t>
      </w:r>
    </w:p>
    <w:p w14:paraId="73166DC3" w14:textId="77777777" w:rsidR="00656C15" w:rsidRPr="005526AD" w:rsidRDefault="00656C15" w:rsidP="00656C15">
      <w:pPr>
        <w:pStyle w:val="DL0Aa1a"/>
        <w:rPr>
          <w:lang w:val="en-AU"/>
        </w:rPr>
      </w:pPr>
      <w:r w:rsidRPr="005526AD">
        <w:rPr>
          <w:lang w:val="en-AU"/>
        </w:rPr>
        <w:t>b.</w:t>
      </w:r>
      <w:r w:rsidRPr="005526AD">
        <w:rPr>
          <w:lang w:val="en-AU"/>
        </w:rPr>
        <w:tab/>
        <w:t>Average or CW output power exceeding 20 W; or</w:t>
      </w:r>
    </w:p>
    <w:p w14:paraId="3E7DCE99" w14:textId="1E0AC0B9" w:rsidR="00656C15" w:rsidRPr="005526AD" w:rsidRDefault="00087FBA" w:rsidP="00087FBA">
      <w:pPr>
        <w:pStyle w:val="Cat0newstyle51a1a1paragraphsindented"/>
      </w:pPr>
      <w:r w:rsidRPr="005526AD">
        <w:t>6.</w:t>
      </w:r>
      <w:r w:rsidRPr="005526AD">
        <w:tab/>
        <w:t>A.</w:t>
      </w:r>
      <w:r w:rsidRPr="005526AD">
        <w:tab/>
        <w:t>005.</w:t>
      </w:r>
      <w:r w:rsidRPr="005526AD">
        <w:tab/>
        <w:t>c.</w:t>
      </w:r>
      <w:r w:rsidRPr="005526AD">
        <w:tab/>
      </w:r>
      <w:r w:rsidR="00656C15" w:rsidRPr="005526AD">
        <w:t>3.</w:t>
      </w:r>
      <w:r w:rsidR="00656C15" w:rsidRPr="005526AD">
        <w:tab/>
        <w:t>Output wavelength exceeding 1,400 nm and any of the following:</w:t>
      </w:r>
    </w:p>
    <w:p w14:paraId="7B6B87B0" w14:textId="77777777" w:rsidR="00656C15" w:rsidRPr="005526AD" w:rsidRDefault="00656C15" w:rsidP="00656C15">
      <w:pPr>
        <w:pStyle w:val="DL0Aa1a"/>
        <w:rPr>
          <w:lang w:val="en-AU"/>
        </w:rPr>
      </w:pPr>
      <w:r w:rsidRPr="005526AD">
        <w:rPr>
          <w:lang w:val="en-AU"/>
        </w:rPr>
        <w:t>a.</w:t>
      </w:r>
      <w:r w:rsidRPr="005526AD">
        <w:rPr>
          <w:lang w:val="en-AU"/>
        </w:rPr>
        <w:tab/>
        <w:t>Output energy exceeding 50 mJ per pulse and “peak power” exceeding 1 W; or</w:t>
      </w:r>
    </w:p>
    <w:p w14:paraId="67416F69" w14:textId="77777777" w:rsidR="00656C15" w:rsidRPr="005526AD" w:rsidRDefault="00656C15" w:rsidP="00656C15">
      <w:pPr>
        <w:pStyle w:val="DL0Aa1a"/>
        <w:rPr>
          <w:lang w:val="en-AU"/>
        </w:rPr>
      </w:pPr>
      <w:r w:rsidRPr="005526AD">
        <w:rPr>
          <w:lang w:val="en-AU"/>
        </w:rPr>
        <w:t>b.</w:t>
      </w:r>
      <w:r w:rsidRPr="005526AD">
        <w:rPr>
          <w:lang w:val="en-AU"/>
        </w:rPr>
        <w:tab/>
        <w:t>Average or CW output power exceeding 1 W;</w:t>
      </w:r>
    </w:p>
    <w:p w14:paraId="545BEE61" w14:textId="7237EA57" w:rsidR="00656C15" w:rsidRPr="005526AD" w:rsidRDefault="00087FBA" w:rsidP="00087FBA">
      <w:pPr>
        <w:pStyle w:val="Cat0newstyle41a1aparagraphsindented"/>
      </w:pPr>
      <w:r w:rsidRPr="005526AD">
        <w:t>6.</w:t>
      </w:r>
      <w:r w:rsidRPr="005526AD">
        <w:tab/>
        <w:t>A.</w:t>
      </w:r>
      <w:r w:rsidRPr="005526AD">
        <w:tab/>
        <w:t>005.</w:t>
      </w:r>
      <w:r w:rsidRPr="005526AD">
        <w:tab/>
      </w:r>
      <w:r w:rsidR="00656C15" w:rsidRPr="005526AD">
        <w:t>d.</w:t>
      </w:r>
      <w:r w:rsidR="00656C15" w:rsidRPr="005526AD">
        <w:tab/>
        <w:t>Other “lasers”, not specified by 6A005.a., 6A005.b. or 6A005.c. as follows:</w:t>
      </w:r>
    </w:p>
    <w:p w14:paraId="65D4D3E8" w14:textId="77777777" w:rsidR="00656C15" w:rsidRPr="005526AD" w:rsidRDefault="00656C15" w:rsidP="00656C15">
      <w:pPr>
        <w:pStyle w:val="DL0Aa1"/>
        <w:rPr>
          <w:lang w:val="en-AU"/>
        </w:rPr>
      </w:pPr>
      <w:r w:rsidRPr="005526AD">
        <w:rPr>
          <w:lang w:val="en-AU"/>
        </w:rPr>
        <w:t>1.</w:t>
      </w:r>
      <w:r w:rsidRPr="005526AD">
        <w:rPr>
          <w:lang w:val="en-AU"/>
        </w:rPr>
        <w:tab/>
        <w:t>Semiconductor “lasers” as follows:</w:t>
      </w:r>
    </w:p>
    <w:p w14:paraId="30D24EDD" w14:textId="77777777" w:rsidR="00656C15" w:rsidRPr="005526AD" w:rsidRDefault="00656C15" w:rsidP="00656C15">
      <w:pPr>
        <w:pStyle w:val="DL0Aa1Note"/>
        <w:rPr>
          <w:lang w:val="en-AU"/>
        </w:rPr>
      </w:pPr>
      <w:r w:rsidRPr="005526AD">
        <w:rPr>
          <w:u w:val="single"/>
          <w:lang w:val="en-AU"/>
        </w:rPr>
        <w:t>Note 1</w:t>
      </w:r>
      <w:r w:rsidRPr="005526AD">
        <w:rPr>
          <w:lang w:val="en-AU"/>
        </w:rPr>
        <w:t>:</w:t>
      </w:r>
      <w:r w:rsidRPr="005526AD">
        <w:rPr>
          <w:lang w:val="en-AU"/>
        </w:rPr>
        <w:tab/>
        <w:t>6A005</w:t>
      </w:r>
      <w:r w:rsidRPr="005526AD">
        <w:rPr>
          <w:i w:val="0"/>
          <w:lang w:val="en-AU"/>
        </w:rPr>
        <w:t>.</w:t>
      </w:r>
      <w:r w:rsidRPr="005526AD">
        <w:rPr>
          <w:lang w:val="en-AU"/>
        </w:rPr>
        <w:t>d.1. includes semiconductor “lasers” having optical output connectors (e.g. fibre optic pigtails).</w:t>
      </w:r>
    </w:p>
    <w:p w14:paraId="0F283720" w14:textId="77777777" w:rsidR="00656C15" w:rsidRPr="005526AD" w:rsidRDefault="00656C15" w:rsidP="00656C15">
      <w:pPr>
        <w:pStyle w:val="DL0Aa1Note"/>
        <w:rPr>
          <w:lang w:val="en-AU"/>
        </w:rPr>
      </w:pPr>
      <w:r w:rsidRPr="005526AD">
        <w:rPr>
          <w:u w:val="single"/>
          <w:lang w:val="en-AU"/>
        </w:rPr>
        <w:t>Note 2</w:t>
      </w:r>
      <w:r w:rsidRPr="005526AD">
        <w:rPr>
          <w:lang w:val="en-AU"/>
        </w:rPr>
        <w:t>:</w:t>
      </w:r>
      <w:r w:rsidRPr="005526AD">
        <w:rPr>
          <w:lang w:val="en-AU"/>
        </w:rPr>
        <w:tab/>
        <w:t>The control status of semiconductor “lasers” specially designed for other equipment is determined by the control status of the other equipment.</w:t>
      </w:r>
    </w:p>
    <w:p w14:paraId="14D77B01" w14:textId="1D862B49" w:rsidR="00656C15" w:rsidRPr="005526AD" w:rsidRDefault="00626CA1" w:rsidP="00626CA1">
      <w:pPr>
        <w:pStyle w:val="Cat0newstyle61a1a1aparagraphsindented"/>
      </w:pPr>
      <w:r w:rsidRPr="005526AD">
        <w:t>6.</w:t>
      </w:r>
      <w:r w:rsidRPr="005526AD">
        <w:tab/>
        <w:t>A.</w:t>
      </w:r>
      <w:r w:rsidRPr="005526AD">
        <w:tab/>
        <w:t>005.</w:t>
      </w:r>
      <w:r w:rsidRPr="005526AD">
        <w:tab/>
        <w:t>d.</w:t>
      </w:r>
      <w:r w:rsidRPr="005526AD">
        <w:tab/>
        <w:t>1.</w:t>
      </w:r>
      <w:r w:rsidRPr="005526AD">
        <w:tab/>
      </w:r>
      <w:r w:rsidR="00656C15" w:rsidRPr="005526AD">
        <w:t>a.</w:t>
      </w:r>
      <w:r w:rsidR="00656C15" w:rsidRPr="005526AD">
        <w:tab/>
        <w:t>Individual single</w:t>
      </w:r>
      <w:r w:rsidR="008B2FCD" w:rsidRPr="005526AD">
        <w:noBreakHyphen/>
      </w:r>
      <w:r w:rsidR="00656C15" w:rsidRPr="005526AD">
        <w:t>transverse mode semiconductor “lasers” having any of the following:</w:t>
      </w:r>
    </w:p>
    <w:p w14:paraId="29968791" w14:textId="732F5E52" w:rsidR="00656C15" w:rsidRPr="005526AD" w:rsidRDefault="00656C15" w:rsidP="00656C15">
      <w:pPr>
        <w:pStyle w:val="DL0Aa1a1"/>
        <w:rPr>
          <w:lang w:val="en-AU"/>
        </w:rPr>
      </w:pPr>
      <w:r w:rsidRPr="005526AD">
        <w:rPr>
          <w:lang w:val="en-AU"/>
        </w:rPr>
        <w:t>1.</w:t>
      </w:r>
      <w:r w:rsidRPr="005526AD">
        <w:rPr>
          <w:lang w:val="en-AU"/>
        </w:rPr>
        <w:tab/>
        <w:t>Wavel</w:t>
      </w:r>
      <w:r w:rsidR="0004449F" w:rsidRPr="005526AD">
        <w:rPr>
          <w:lang w:val="en-AU"/>
        </w:rPr>
        <w:t>ength equal to or less than 1,57</w:t>
      </w:r>
      <w:r w:rsidRPr="005526AD">
        <w:rPr>
          <w:lang w:val="en-AU"/>
        </w:rPr>
        <w:t xml:space="preserve">0 nm and average </w:t>
      </w:r>
      <w:r w:rsidR="0004449F" w:rsidRPr="005526AD">
        <w:rPr>
          <w:lang w:val="en-AU"/>
        </w:rPr>
        <w:t>or CW output power exceeding 2.0</w:t>
      </w:r>
      <w:r w:rsidRPr="005526AD">
        <w:rPr>
          <w:lang w:val="en-AU"/>
        </w:rPr>
        <w:t xml:space="preserve"> W; or</w:t>
      </w:r>
    </w:p>
    <w:p w14:paraId="0EDB93FB" w14:textId="3B269D8D" w:rsidR="00656C15" w:rsidRPr="005526AD" w:rsidRDefault="0004449F" w:rsidP="00656C15">
      <w:pPr>
        <w:pStyle w:val="DL0Aa1a1"/>
        <w:rPr>
          <w:lang w:val="en-AU"/>
        </w:rPr>
      </w:pPr>
      <w:r w:rsidRPr="005526AD">
        <w:rPr>
          <w:lang w:val="en-AU"/>
        </w:rPr>
        <w:t>2.</w:t>
      </w:r>
      <w:r w:rsidRPr="005526AD">
        <w:rPr>
          <w:lang w:val="en-AU"/>
        </w:rPr>
        <w:tab/>
        <w:t>Wavelength greater than 1,570</w:t>
      </w:r>
      <w:r w:rsidR="00656C15" w:rsidRPr="005526AD">
        <w:rPr>
          <w:lang w:val="en-AU"/>
        </w:rPr>
        <w:t xml:space="preserve"> nm and average or CW output power exceeding 500 mW;</w:t>
      </w:r>
    </w:p>
    <w:p w14:paraId="18C8B08B" w14:textId="5FFC350B" w:rsidR="00656C15" w:rsidRPr="005526AD" w:rsidRDefault="00626CA1" w:rsidP="00626CA1">
      <w:pPr>
        <w:pStyle w:val="Cat0newstyle61a1a1aparagraphsindented"/>
      </w:pPr>
      <w:r w:rsidRPr="005526AD">
        <w:t>6.</w:t>
      </w:r>
      <w:r w:rsidRPr="005526AD">
        <w:tab/>
        <w:t>A.</w:t>
      </w:r>
      <w:r w:rsidRPr="005526AD">
        <w:tab/>
        <w:t>005.</w:t>
      </w:r>
      <w:r w:rsidRPr="005526AD">
        <w:tab/>
        <w:t>d.</w:t>
      </w:r>
      <w:r w:rsidRPr="005526AD">
        <w:tab/>
        <w:t>1.</w:t>
      </w:r>
      <w:r w:rsidRPr="005526AD">
        <w:tab/>
      </w:r>
      <w:r w:rsidR="00656C15" w:rsidRPr="005526AD">
        <w:t>b.</w:t>
      </w:r>
      <w:r w:rsidR="00656C15" w:rsidRPr="005526AD">
        <w:tab/>
      </w:r>
      <w:r w:rsidR="00D0036C" w:rsidRPr="005526AD">
        <w:t>Individual multiple</w:t>
      </w:r>
      <w:r w:rsidR="008B2FCD" w:rsidRPr="005526AD">
        <w:noBreakHyphen/>
      </w:r>
      <w:r w:rsidR="00D53F10" w:rsidRPr="005526AD">
        <w:t>transverse mode semiconductor “lasers”</w:t>
      </w:r>
      <w:r w:rsidR="00D0036C" w:rsidRPr="005526AD">
        <w:t xml:space="preserve"> having any of the following</w:t>
      </w:r>
      <w:r w:rsidR="00656C15" w:rsidRPr="005526AD">
        <w:t>:</w:t>
      </w:r>
    </w:p>
    <w:p w14:paraId="66298C5A" w14:textId="5E0306C0" w:rsidR="00656C15" w:rsidRPr="005526AD" w:rsidRDefault="00656C15" w:rsidP="00656C15">
      <w:pPr>
        <w:pStyle w:val="DL0Aa1a1"/>
        <w:rPr>
          <w:lang w:val="en-AU"/>
        </w:rPr>
      </w:pPr>
      <w:r w:rsidRPr="005526AD">
        <w:rPr>
          <w:lang w:val="en-AU"/>
        </w:rPr>
        <w:t>1.</w:t>
      </w:r>
      <w:r w:rsidRPr="005526AD">
        <w:rPr>
          <w:lang w:val="en-AU"/>
        </w:rPr>
        <w:tab/>
        <w:t>Wavelength of less than 1,400 nm and average</w:t>
      </w:r>
      <w:r w:rsidR="0004449F" w:rsidRPr="005526AD">
        <w:rPr>
          <w:lang w:val="en-AU"/>
        </w:rPr>
        <w:t xml:space="preserve"> or CW output power exceeding 25</w:t>
      </w:r>
      <w:r w:rsidRPr="005526AD">
        <w:rPr>
          <w:lang w:val="en-AU"/>
        </w:rPr>
        <w:t xml:space="preserve"> W;</w:t>
      </w:r>
    </w:p>
    <w:p w14:paraId="62FA39F3" w14:textId="77777777" w:rsidR="00656C15" w:rsidRPr="005526AD" w:rsidRDefault="00656C15" w:rsidP="00656C15">
      <w:pPr>
        <w:pStyle w:val="DL0Aa1a1"/>
        <w:rPr>
          <w:lang w:val="en-AU"/>
        </w:rPr>
      </w:pPr>
      <w:r w:rsidRPr="005526AD">
        <w:rPr>
          <w:lang w:val="en-AU"/>
        </w:rPr>
        <w:t>2.</w:t>
      </w:r>
      <w:r w:rsidRPr="005526AD">
        <w:rPr>
          <w:lang w:val="en-AU"/>
        </w:rPr>
        <w:tab/>
        <w:t>Wavelength equal to or greater than 1,400 nm and less than 1,900 nm and average or CW output power exceeding 2.5 W; or</w:t>
      </w:r>
    </w:p>
    <w:p w14:paraId="348E16A4" w14:textId="77777777" w:rsidR="00656C15" w:rsidRPr="005526AD" w:rsidRDefault="00656C15" w:rsidP="00656C15">
      <w:pPr>
        <w:pStyle w:val="DL0Aa1a1"/>
        <w:rPr>
          <w:lang w:val="en-AU"/>
        </w:rPr>
      </w:pPr>
      <w:r w:rsidRPr="005526AD">
        <w:rPr>
          <w:lang w:val="en-AU"/>
        </w:rPr>
        <w:t>3.</w:t>
      </w:r>
      <w:r w:rsidRPr="005526AD">
        <w:rPr>
          <w:lang w:val="en-AU"/>
        </w:rPr>
        <w:tab/>
        <w:t>Wavelength equal to or greater than 1,900 nm and average or CW output power exceeding 1 W;</w:t>
      </w:r>
    </w:p>
    <w:p w14:paraId="4A07529E" w14:textId="53A1ABA4" w:rsidR="00656C15" w:rsidRPr="005526AD" w:rsidRDefault="00626CA1" w:rsidP="00626CA1">
      <w:pPr>
        <w:pStyle w:val="Cat0newstyle61a1a1aparagraphsindented"/>
      </w:pPr>
      <w:r w:rsidRPr="005526AD">
        <w:t>6.</w:t>
      </w:r>
      <w:r w:rsidRPr="005526AD">
        <w:tab/>
        <w:t>A.</w:t>
      </w:r>
      <w:r w:rsidRPr="005526AD">
        <w:tab/>
        <w:t>005.</w:t>
      </w:r>
      <w:r w:rsidRPr="005526AD">
        <w:tab/>
        <w:t>d.</w:t>
      </w:r>
      <w:r w:rsidRPr="005526AD">
        <w:tab/>
        <w:t>1.</w:t>
      </w:r>
      <w:r w:rsidRPr="005526AD">
        <w:tab/>
      </w:r>
      <w:r w:rsidR="00656C15" w:rsidRPr="005526AD">
        <w:t>c.</w:t>
      </w:r>
      <w:r w:rsidR="00656C15" w:rsidRPr="005526AD">
        <w:tab/>
        <w:t>Individual semiconductor “laser” ‘bars’, having any of the following:</w:t>
      </w:r>
    </w:p>
    <w:p w14:paraId="15F9445A" w14:textId="77777777" w:rsidR="00656C15" w:rsidRPr="005526AD" w:rsidRDefault="00656C15" w:rsidP="00656C15">
      <w:pPr>
        <w:pStyle w:val="DL0Aa1a1"/>
        <w:rPr>
          <w:lang w:val="en-AU"/>
        </w:rPr>
      </w:pPr>
      <w:r w:rsidRPr="005526AD">
        <w:rPr>
          <w:lang w:val="en-AU"/>
        </w:rPr>
        <w:t>1.</w:t>
      </w:r>
      <w:r w:rsidRPr="005526AD">
        <w:rPr>
          <w:lang w:val="en-AU"/>
        </w:rPr>
        <w:tab/>
        <w:t>Wavelength of less than 1,400 nm and average or CW output power exceeding 100 W;</w:t>
      </w:r>
    </w:p>
    <w:p w14:paraId="16BFF914" w14:textId="77777777" w:rsidR="00656C15" w:rsidRPr="005526AD" w:rsidRDefault="00656C15" w:rsidP="00656C15">
      <w:pPr>
        <w:pStyle w:val="DL0Aa1a1"/>
        <w:rPr>
          <w:lang w:val="en-AU"/>
        </w:rPr>
      </w:pPr>
      <w:r w:rsidRPr="005526AD">
        <w:rPr>
          <w:lang w:val="en-AU"/>
        </w:rPr>
        <w:t>2.</w:t>
      </w:r>
      <w:r w:rsidRPr="005526AD">
        <w:rPr>
          <w:lang w:val="en-AU"/>
        </w:rPr>
        <w:tab/>
        <w:t>Wavelength equal to or greater than 1,400 nm and less than 1,900 nm and average or CW output power exceeding 25 W; or</w:t>
      </w:r>
    </w:p>
    <w:p w14:paraId="5DC33993" w14:textId="77777777" w:rsidR="00656C15" w:rsidRPr="005526AD" w:rsidRDefault="00656C15" w:rsidP="00656C15">
      <w:pPr>
        <w:pStyle w:val="DL0Aa1a1"/>
        <w:rPr>
          <w:lang w:val="en-AU"/>
        </w:rPr>
      </w:pPr>
      <w:r w:rsidRPr="005526AD">
        <w:rPr>
          <w:lang w:val="en-AU"/>
        </w:rPr>
        <w:t>3.</w:t>
      </w:r>
      <w:r w:rsidRPr="005526AD">
        <w:rPr>
          <w:lang w:val="en-AU"/>
        </w:rPr>
        <w:tab/>
        <w:t>Wavelength equal to or greater than 1,900 nm and average or CW output power exceeding 10 W;</w:t>
      </w:r>
    </w:p>
    <w:p w14:paraId="258496EB" w14:textId="12904084" w:rsidR="00656C15" w:rsidRPr="005526AD" w:rsidRDefault="00626CA1" w:rsidP="00626CA1">
      <w:pPr>
        <w:pStyle w:val="Cat0newstyle61a1a1aparagraphsindented"/>
      </w:pPr>
      <w:r w:rsidRPr="005526AD">
        <w:t>6.</w:t>
      </w:r>
      <w:r w:rsidRPr="005526AD">
        <w:tab/>
        <w:t>A.</w:t>
      </w:r>
      <w:r w:rsidRPr="005526AD">
        <w:tab/>
        <w:t>005.</w:t>
      </w:r>
      <w:r w:rsidRPr="005526AD">
        <w:tab/>
        <w:t>d.</w:t>
      </w:r>
      <w:r w:rsidRPr="005526AD">
        <w:tab/>
        <w:t>1.</w:t>
      </w:r>
      <w:r w:rsidRPr="005526AD">
        <w:tab/>
      </w:r>
      <w:r w:rsidR="00656C15" w:rsidRPr="005526AD">
        <w:t>d.</w:t>
      </w:r>
      <w:r w:rsidR="00656C15" w:rsidRPr="005526AD">
        <w:tab/>
        <w:t>Semiconductor “laser” ‘stacked arrays’ (two</w:t>
      </w:r>
      <w:r w:rsidR="008B2FCD" w:rsidRPr="005526AD">
        <w:noBreakHyphen/>
      </w:r>
      <w:r w:rsidR="00656C15" w:rsidRPr="005526AD">
        <w:t>dimensional arrays) having any of the following:</w:t>
      </w:r>
    </w:p>
    <w:p w14:paraId="6A9E7907" w14:textId="77777777" w:rsidR="00656C15" w:rsidRPr="005526AD" w:rsidRDefault="00656C15" w:rsidP="00656C15">
      <w:pPr>
        <w:pStyle w:val="DL0Aa1a1"/>
        <w:rPr>
          <w:lang w:val="en-AU"/>
        </w:rPr>
      </w:pPr>
      <w:r w:rsidRPr="005526AD">
        <w:rPr>
          <w:lang w:val="en-AU"/>
        </w:rPr>
        <w:t>1.</w:t>
      </w:r>
      <w:r w:rsidRPr="005526AD">
        <w:rPr>
          <w:lang w:val="en-AU"/>
        </w:rPr>
        <w:tab/>
        <w:t>Wavelength less than 1,400 nm and having any of the following:</w:t>
      </w:r>
    </w:p>
    <w:p w14:paraId="5C960291" w14:textId="1A43D4B3" w:rsidR="00656C15" w:rsidRPr="005526AD" w:rsidRDefault="00626CA1" w:rsidP="00626CA1">
      <w:pPr>
        <w:pStyle w:val="Cat0newstyle81a1a1a1aparagraphsindented"/>
      </w:pPr>
      <w:r w:rsidRPr="005526AD">
        <w:t>6.</w:t>
      </w:r>
      <w:r w:rsidRPr="005526AD">
        <w:tab/>
        <w:t>A.</w:t>
      </w:r>
      <w:r w:rsidRPr="005526AD">
        <w:tab/>
        <w:t>005.</w:t>
      </w:r>
      <w:r w:rsidRPr="005526AD">
        <w:tab/>
        <w:t>d.</w:t>
      </w:r>
      <w:r w:rsidRPr="005526AD">
        <w:tab/>
        <w:t>1.</w:t>
      </w:r>
      <w:r w:rsidRPr="005526AD">
        <w:tab/>
        <w:t>d.</w:t>
      </w:r>
      <w:r w:rsidRPr="005526AD">
        <w:tab/>
        <w:t>1.</w:t>
      </w:r>
      <w:r w:rsidRPr="005526AD">
        <w:tab/>
      </w:r>
      <w:r w:rsidR="00656C15" w:rsidRPr="005526AD">
        <w:t>a.</w:t>
      </w:r>
      <w:r w:rsidR="00656C15" w:rsidRPr="005526AD">
        <w:tab/>
        <w:t>Average or CW total output power less than 3 kW and having average or CW output ‘power density’ greater than 500 W/cm</w:t>
      </w:r>
      <w:r w:rsidR="00656C15" w:rsidRPr="005526AD">
        <w:rPr>
          <w:vertAlign w:val="superscript"/>
        </w:rPr>
        <w:t>2</w:t>
      </w:r>
      <w:r w:rsidR="00656C15" w:rsidRPr="005526AD">
        <w:t>;</w:t>
      </w:r>
    </w:p>
    <w:p w14:paraId="01ED6CA4" w14:textId="77777777" w:rsidR="00656C15" w:rsidRPr="005526AD" w:rsidRDefault="00656C15" w:rsidP="00656C15">
      <w:pPr>
        <w:pStyle w:val="DL0Aa1a1a"/>
        <w:rPr>
          <w:lang w:val="en-AU"/>
        </w:rPr>
      </w:pPr>
      <w:r w:rsidRPr="005526AD">
        <w:rPr>
          <w:lang w:val="en-AU"/>
        </w:rPr>
        <w:t>b.</w:t>
      </w:r>
      <w:r w:rsidRPr="005526AD">
        <w:rPr>
          <w:lang w:val="en-AU"/>
        </w:rPr>
        <w:tab/>
        <w:t>Average or CW total output power equal to or exceeding 3 kW but less than or equal to 5 kW, and having average or CW output ‘power density’ greater than 350 W/cm</w:t>
      </w:r>
      <w:r w:rsidRPr="005526AD">
        <w:rPr>
          <w:vertAlign w:val="superscript"/>
          <w:lang w:val="en-AU"/>
        </w:rPr>
        <w:t>2</w:t>
      </w:r>
      <w:r w:rsidRPr="005526AD">
        <w:rPr>
          <w:lang w:val="en-AU"/>
        </w:rPr>
        <w:t>;</w:t>
      </w:r>
    </w:p>
    <w:p w14:paraId="0C6D7BA4" w14:textId="77777777" w:rsidR="00656C15" w:rsidRPr="005526AD" w:rsidRDefault="00656C15" w:rsidP="00656C15">
      <w:pPr>
        <w:pStyle w:val="DL0Aa1a1a"/>
        <w:rPr>
          <w:lang w:val="en-AU"/>
        </w:rPr>
      </w:pPr>
      <w:r w:rsidRPr="005526AD">
        <w:rPr>
          <w:lang w:val="en-AU"/>
        </w:rPr>
        <w:t>c.</w:t>
      </w:r>
      <w:r w:rsidRPr="005526AD">
        <w:rPr>
          <w:lang w:val="en-AU"/>
        </w:rPr>
        <w:tab/>
        <w:t>Average or CW total output power exceeding 5 kW;</w:t>
      </w:r>
    </w:p>
    <w:p w14:paraId="5F2CEE90" w14:textId="77777777" w:rsidR="00656C15" w:rsidRPr="005526AD" w:rsidRDefault="00656C15" w:rsidP="00656C15">
      <w:pPr>
        <w:pStyle w:val="DL0Aa1a1a"/>
        <w:rPr>
          <w:lang w:val="en-AU"/>
        </w:rPr>
      </w:pPr>
      <w:r w:rsidRPr="005526AD">
        <w:rPr>
          <w:lang w:val="en-AU"/>
        </w:rPr>
        <w:t>d.</w:t>
      </w:r>
      <w:r w:rsidRPr="005526AD">
        <w:rPr>
          <w:lang w:val="en-AU"/>
        </w:rPr>
        <w:tab/>
        <w:t>Peak pulsed ‘power density’ exceeding 2,500 W/cm</w:t>
      </w:r>
      <w:r w:rsidRPr="005526AD">
        <w:rPr>
          <w:vertAlign w:val="superscript"/>
          <w:lang w:val="en-AU"/>
        </w:rPr>
        <w:t>2</w:t>
      </w:r>
      <w:r w:rsidRPr="005526AD">
        <w:rPr>
          <w:lang w:val="en-AU"/>
        </w:rPr>
        <w:t>; or</w:t>
      </w:r>
    </w:p>
    <w:p w14:paraId="59C8ECAF" w14:textId="77777777" w:rsidR="00656C15" w:rsidRPr="005526AD" w:rsidRDefault="00656C15" w:rsidP="00656C15">
      <w:pPr>
        <w:pStyle w:val="DL0Aa1a1a"/>
        <w:ind w:left="4820" w:hanging="851"/>
        <w:rPr>
          <w:i/>
          <w:lang w:val="en-AU"/>
        </w:rPr>
      </w:pPr>
      <w:r w:rsidRPr="00CB0FA3">
        <w:rPr>
          <w:i/>
          <w:u w:val="single"/>
          <w:lang w:val="en-AU"/>
        </w:rPr>
        <w:t>Note:</w:t>
      </w:r>
      <w:r w:rsidRPr="005526AD">
        <w:rPr>
          <w:i/>
          <w:lang w:val="en-AU"/>
        </w:rPr>
        <w:tab/>
        <w:t>6A005.d.1.d.1.d. does not apply to epitaxially</w:t>
      </w:r>
      <w:r w:rsidR="008B2FCD" w:rsidRPr="005526AD">
        <w:rPr>
          <w:i/>
          <w:lang w:val="en-AU"/>
        </w:rPr>
        <w:noBreakHyphen/>
      </w:r>
      <w:r w:rsidRPr="005526AD">
        <w:rPr>
          <w:i/>
          <w:lang w:val="en-AU"/>
        </w:rPr>
        <w:t>fabricated monolithic devices.</w:t>
      </w:r>
    </w:p>
    <w:p w14:paraId="0C2CD317" w14:textId="77777777" w:rsidR="00656C15" w:rsidRPr="005526AD" w:rsidRDefault="00656C15" w:rsidP="00656C15">
      <w:pPr>
        <w:pStyle w:val="DL0Aa1a1a"/>
        <w:rPr>
          <w:lang w:val="en-AU"/>
        </w:rPr>
      </w:pPr>
      <w:r w:rsidRPr="005526AD">
        <w:rPr>
          <w:lang w:val="en-AU"/>
        </w:rPr>
        <w:t>e.</w:t>
      </w:r>
      <w:r w:rsidRPr="005526AD">
        <w:rPr>
          <w:lang w:val="en-AU"/>
        </w:rPr>
        <w:tab/>
        <w:t>Spatially coherent average or CW total output power, greater than 150 W;</w:t>
      </w:r>
    </w:p>
    <w:p w14:paraId="2EAAC0D8" w14:textId="030DF8C4" w:rsidR="00656C15" w:rsidRPr="005526AD" w:rsidRDefault="00626CA1" w:rsidP="00626CA1">
      <w:pPr>
        <w:pStyle w:val="Cat0newstyle71a1a1a1paragraphsindented"/>
      </w:pPr>
      <w:r w:rsidRPr="005526AD">
        <w:t>6.</w:t>
      </w:r>
      <w:r w:rsidRPr="005526AD">
        <w:tab/>
        <w:t>A.</w:t>
      </w:r>
      <w:r w:rsidRPr="005526AD">
        <w:tab/>
        <w:t>005.</w:t>
      </w:r>
      <w:r w:rsidRPr="005526AD">
        <w:tab/>
        <w:t>d.</w:t>
      </w:r>
      <w:r w:rsidRPr="005526AD">
        <w:tab/>
        <w:t>1.</w:t>
      </w:r>
      <w:r w:rsidRPr="005526AD">
        <w:tab/>
        <w:t>d.</w:t>
      </w:r>
      <w:r w:rsidRPr="005526AD">
        <w:tab/>
      </w:r>
      <w:r w:rsidR="00656C15" w:rsidRPr="005526AD">
        <w:t>2.</w:t>
      </w:r>
      <w:r w:rsidR="00656C15" w:rsidRPr="005526AD">
        <w:tab/>
        <w:t>Wavelength greater than or equal to 1,400 nm but less than 1,900 nm, and having any of the following:</w:t>
      </w:r>
    </w:p>
    <w:p w14:paraId="67B4EDBE" w14:textId="77777777" w:rsidR="00656C15" w:rsidRPr="005526AD" w:rsidRDefault="00656C15" w:rsidP="00656C15">
      <w:pPr>
        <w:pStyle w:val="DL0Aa1a1a"/>
        <w:rPr>
          <w:lang w:val="en-AU"/>
        </w:rPr>
      </w:pPr>
      <w:r w:rsidRPr="005526AD">
        <w:rPr>
          <w:lang w:val="en-AU"/>
        </w:rPr>
        <w:t>a.</w:t>
      </w:r>
      <w:r w:rsidRPr="005526AD">
        <w:rPr>
          <w:lang w:val="en-AU"/>
        </w:rPr>
        <w:tab/>
        <w:t>Average or CW total output power less than 250 W and average or CW output ‘power density’ greater than 150 W/cm</w:t>
      </w:r>
      <w:r w:rsidRPr="005526AD">
        <w:rPr>
          <w:vertAlign w:val="superscript"/>
          <w:lang w:val="en-AU"/>
        </w:rPr>
        <w:t>2</w:t>
      </w:r>
      <w:r w:rsidRPr="005526AD">
        <w:rPr>
          <w:lang w:val="en-AU"/>
        </w:rPr>
        <w:t>;</w:t>
      </w:r>
    </w:p>
    <w:p w14:paraId="2311729C" w14:textId="2ADD885A" w:rsidR="00656C15" w:rsidRPr="005526AD" w:rsidRDefault="00CB0FA3" w:rsidP="00CB0FA3">
      <w:pPr>
        <w:pStyle w:val="Cat0newstyle81a1a1a1aparagraphsindented"/>
      </w:pPr>
      <w:r w:rsidRPr="005526AD">
        <w:t>6.</w:t>
      </w:r>
      <w:r w:rsidRPr="005526AD">
        <w:tab/>
        <w:t>A.</w:t>
      </w:r>
      <w:r w:rsidRPr="005526AD">
        <w:tab/>
        <w:t>005.</w:t>
      </w:r>
      <w:r w:rsidRPr="005526AD">
        <w:tab/>
        <w:t>d.</w:t>
      </w:r>
      <w:r w:rsidRPr="005526AD">
        <w:tab/>
        <w:t>1.</w:t>
      </w:r>
      <w:r w:rsidRPr="005526AD">
        <w:tab/>
        <w:t>d.</w:t>
      </w:r>
      <w:r w:rsidRPr="005526AD">
        <w:tab/>
        <w:t>2.</w:t>
      </w:r>
      <w:r>
        <w:tab/>
      </w:r>
      <w:r w:rsidR="00656C15" w:rsidRPr="005526AD">
        <w:t>b.</w:t>
      </w:r>
      <w:r w:rsidR="00656C15" w:rsidRPr="005526AD">
        <w:tab/>
        <w:t>Average or CW total output power equal to or exceeding 250 W but less than or equal to 500 W, and having average or CW output ‘power density’ greater than 50 W/cm</w:t>
      </w:r>
      <w:r w:rsidR="00656C15" w:rsidRPr="005526AD">
        <w:rPr>
          <w:vertAlign w:val="superscript"/>
        </w:rPr>
        <w:t>2</w:t>
      </w:r>
      <w:r w:rsidR="00656C15" w:rsidRPr="005526AD">
        <w:t>;</w:t>
      </w:r>
    </w:p>
    <w:p w14:paraId="6F668351" w14:textId="1679FC0C" w:rsidR="00656C15" w:rsidRPr="005526AD" w:rsidRDefault="00CB0FA3" w:rsidP="00CB0FA3">
      <w:pPr>
        <w:pStyle w:val="Cat0newstyle81a1a1a1aparagraphsindented"/>
      </w:pPr>
      <w:r w:rsidRPr="005526AD">
        <w:t>6.</w:t>
      </w:r>
      <w:r w:rsidRPr="005526AD">
        <w:tab/>
        <w:t>A.</w:t>
      </w:r>
      <w:r w:rsidRPr="005526AD">
        <w:tab/>
        <w:t>005.</w:t>
      </w:r>
      <w:r w:rsidRPr="005526AD">
        <w:tab/>
        <w:t>d.</w:t>
      </w:r>
      <w:r w:rsidRPr="005526AD">
        <w:tab/>
        <w:t>1.</w:t>
      </w:r>
      <w:r w:rsidRPr="005526AD">
        <w:tab/>
        <w:t>d.</w:t>
      </w:r>
      <w:r w:rsidRPr="005526AD">
        <w:tab/>
        <w:t>2.</w:t>
      </w:r>
      <w:r>
        <w:tab/>
      </w:r>
      <w:r w:rsidR="00656C15" w:rsidRPr="005526AD">
        <w:t>c.</w:t>
      </w:r>
      <w:r w:rsidR="00656C15" w:rsidRPr="005526AD">
        <w:tab/>
        <w:t>Average or CW total output power exceeding 500 W;</w:t>
      </w:r>
    </w:p>
    <w:p w14:paraId="4AC8A08D" w14:textId="77777777" w:rsidR="00656C15" w:rsidRPr="005526AD" w:rsidRDefault="00656C15" w:rsidP="00656C15">
      <w:pPr>
        <w:pStyle w:val="DL0Aa1a1a"/>
        <w:rPr>
          <w:lang w:val="en-AU"/>
        </w:rPr>
      </w:pPr>
      <w:r w:rsidRPr="005526AD">
        <w:rPr>
          <w:lang w:val="en-AU"/>
        </w:rPr>
        <w:t>d.</w:t>
      </w:r>
      <w:r w:rsidRPr="005526AD">
        <w:rPr>
          <w:lang w:val="en-AU"/>
        </w:rPr>
        <w:tab/>
        <w:t>Peak pulsed ‘power density’ exceeding 500 W/cm</w:t>
      </w:r>
      <w:r w:rsidRPr="005526AD">
        <w:rPr>
          <w:vertAlign w:val="superscript"/>
          <w:lang w:val="en-AU"/>
        </w:rPr>
        <w:t>2</w:t>
      </w:r>
      <w:r w:rsidRPr="005526AD">
        <w:rPr>
          <w:lang w:val="en-AU"/>
        </w:rPr>
        <w:t>; or</w:t>
      </w:r>
    </w:p>
    <w:p w14:paraId="0DC4313E" w14:textId="77777777" w:rsidR="00656C15" w:rsidRPr="005526AD" w:rsidRDefault="00656C15" w:rsidP="00656C15">
      <w:pPr>
        <w:pStyle w:val="DL0Aa1a1a"/>
        <w:ind w:left="4820" w:hanging="851"/>
        <w:rPr>
          <w:i/>
          <w:lang w:val="en-AU"/>
        </w:rPr>
      </w:pPr>
      <w:r w:rsidRPr="005526AD">
        <w:rPr>
          <w:i/>
          <w:lang w:val="en-AU"/>
        </w:rPr>
        <w:t>Note:</w:t>
      </w:r>
      <w:r w:rsidRPr="005526AD">
        <w:rPr>
          <w:i/>
          <w:lang w:val="en-AU"/>
        </w:rPr>
        <w:tab/>
        <w:t>6A005.d.1.d.2.d. does not apply to epitaxially</w:t>
      </w:r>
      <w:r w:rsidR="008B2FCD" w:rsidRPr="005526AD">
        <w:rPr>
          <w:i/>
          <w:lang w:val="en-AU"/>
        </w:rPr>
        <w:noBreakHyphen/>
      </w:r>
      <w:r w:rsidRPr="005526AD">
        <w:rPr>
          <w:i/>
          <w:lang w:val="en-AU"/>
        </w:rPr>
        <w:t>fabricated monolithic devices.</w:t>
      </w:r>
    </w:p>
    <w:p w14:paraId="3AA1E034" w14:textId="77777777" w:rsidR="00656C15" w:rsidRPr="005526AD" w:rsidRDefault="00656C15" w:rsidP="00656C15">
      <w:pPr>
        <w:pStyle w:val="DL0Aa1a1a"/>
        <w:rPr>
          <w:lang w:val="en-AU"/>
        </w:rPr>
      </w:pPr>
      <w:r w:rsidRPr="005526AD">
        <w:rPr>
          <w:lang w:val="en-AU"/>
        </w:rPr>
        <w:t>e.</w:t>
      </w:r>
      <w:r w:rsidRPr="005526AD">
        <w:rPr>
          <w:lang w:val="en-AU"/>
        </w:rPr>
        <w:tab/>
        <w:t>Spatially coherent average or CW total output power exceeding 15 W;</w:t>
      </w:r>
    </w:p>
    <w:p w14:paraId="6F230C12" w14:textId="3A94104A" w:rsidR="00656C15" w:rsidRPr="005526AD" w:rsidRDefault="00626CA1" w:rsidP="00626CA1">
      <w:pPr>
        <w:pStyle w:val="Cat0newstyle71a1a1a1paragraphsindented"/>
      </w:pPr>
      <w:r w:rsidRPr="005526AD">
        <w:t>6.</w:t>
      </w:r>
      <w:r w:rsidRPr="005526AD">
        <w:tab/>
        <w:t>A.</w:t>
      </w:r>
      <w:r w:rsidRPr="005526AD">
        <w:tab/>
        <w:t>005.</w:t>
      </w:r>
      <w:r w:rsidRPr="005526AD">
        <w:tab/>
        <w:t>d.</w:t>
      </w:r>
      <w:r w:rsidRPr="005526AD">
        <w:tab/>
        <w:t>1.</w:t>
      </w:r>
      <w:r w:rsidRPr="005526AD">
        <w:tab/>
        <w:t>d.</w:t>
      </w:r>
      <w:r w:rsidRPr="005526AD">
        <w:tab/>
      </w:r>
      <w:r w:rsidR="00656C15" w:rsidRPr="005526AD">
        <w:t>3.</w:t>
      </w:r>
      <w:r w:rsidR="00656C15" w:rsidRPr="005526AD">
        <w:tab/>
        <w:t>Wavelength greater than or equal to 1,900 nm and having any of the following:</w:t>
      </w:r>
    </w:p>
    <w:p w14:paraId="2E92FEEF" w14:textId="77777777" w:rsidR="00656C15" w:rsidRPr="005526AD" w:rsidRDefault="00656C15" w:rsidP="00656C15">
      <w:pPr>
        <w:pStyle w:val="DL0Aa1a1a"/>
        <w:rPr>
          <w:lang w:val="en-AU"/>
        </w:rPr>
      </w:pPr>
      <w:r w:rsidRPr="005526AD">
        <w:rPr>
          <w:lang w:val="en-AU"/>
        </w:rPr>
        <w:t>a.</w:t>
      </w:r>
      <w:r w:rsidRPr="005526AD">
        <w:rPr>
          <w:lang w:val="en-AU"/>
        </w:rPr>
        <w:tab/>
        <w:t>Average or CW output ‘power density’ greater than 50 W/cm</w:t>
      </w:r>
      <w:r w:rsidRPr="005526AD">
        <w:rPr>
          <w:vertAlign w:val="superscript"/>
          <w:lang w:val="en-AU"/>
        </w:rPr>
        <w:t>2</w:t>
      </w:r>
      <w:r w:rsidRPr="005526AD">
        <w:rPr>
          <w:lang w:val="en-AU"/>
        </w:rPr>
        <w:t>;</w:t>
      </w:r>
    </w:p>
    <w:p w14:paraId="584ADBFB" w14:textId="77777777" w:rsidR="00656C15" w:rsidRPr="005526AD" w:rsidRDefault="00656C15" w:rsidP="00656C15">
      <w:pPr>
        <w:pStyle w:val="DL0Aa1a1a"/>
        <w:rPr>
          <w:lang w:val="en-AU"/>
        </w:rPr>
      </w:pPr>
      <w:r w:rsidRPr="005526AD">
        <w:rPr>
          <w:lang w:val="en-AU"/>
        </w:rPr>
        <w:t>b.</w:t>
      </w:r>
      <w:r w:rsidRPr="005526AD">
        <w:rPr>
          <w:lang w:val="en-AU"/>
        </w:rPr>
        <w:tab/>
        <w:t>Average or CW output power greater than 10 W; or</w:t>
      </w:r>
    </w:p>
    <w:p w14:paraId="4AE61F20" w14:textId="77777777" w:rsidR="00656C15" w:rsidRPr="005526AD" w:rsidRDefault="00656C15" w:rsidP="00656C15">
      <w:pPr>
        <w:pStyle w:val="DL0Aa1a1a"/>
        <w:rPr>
          <w:lang w:val="en-AU"/>
        </w:rPr>
      </w:pPr>
      <w:r w:rsidRPr="005526AD">
        <w:rPr>
          <w:lang w:val="en-AU"/>
        </w:rPr>
        <w:t>c.</w:t>
      </w:r>
      <w:r w:rsidRPr="005526AD">
        <w:rPr>
          <w:lang w:val="en-AU"/>
        </w:rPr>
        <w:tab/>
        <w:t>Spatially coherent average or CW total output power exceeding 1.5 W; or</w:t>
      </w:r>
    </w:p>
    <w:p w14:paraId="7944DA86" w14:textId="2F311767" w:rsidR="00656C15" w:rsidRPr="005526AD" w:rsidRDefault="00626CA1" w:rsidP="00626CA1">
      <w:pPr>
        <w:pStyle w:val="Cat0newstyle71a1a1a1paragraphsindented"/>
      </w:pPr>
      <w:r w:rsidRPr="005526AD">
        <w:t>6.</w:t>
      </w:r>
      <w:r w:rsidRPr="005526AD">
        <w:tab/>
        <w:t>A.</w:t>
      </w:r>
      <w:r w:rsidRPr="005526AD">
        <w:tab/>
        <w:t>005.</w:t>
      </w:r>
      <w:r w:rsidRPr="005526AD">
        <w:tab/>
        <w:t>d.</w:t>
      </w:r>
      <w:r w:rsidRPr="005526AD">
        <w:tab/>
        <w:t>1.</w:t>
      </w:r>
      <w:r w:rsidRPr="005526AD">
        <w:tab/>
        <w:t>d.</w:t>
      </w:r>
      <w:r w:rsidRPr="005526AD">
        <w:tab/>
      </w:r>
      <w:r w:rsidR="00656C15" w:rsidRPr="005526AD">
        <w:t>4.</w:t>
      </w:r>
      <w:r w:rsidR="00656C15" w:rsidRPr="005526AD">
        <w:tab/>
        <w:t>At least one “laser” ‘bar’ specified by 6A005.d.1.c.;</w:t>
      </w:r>
    </w:p>
    <w:p w14:paraId="618046F5" w14:textId="77777777" w:rsidR="00656C15" w:rsidRPr="005526AD" w:rsidRDefault="00656C15" w:rsidP="00656C15">
      <w:pPr>
        <w:pStyle w:val="DL0Aa1TechH"/>
        <w:rPr>
          <w:u w:val="single"/>
          <w:lang w:val="en-AU"/>
        </w:rPr>
      </w:pPr>
      <w:r w:rsidRPr="005526AD">
        <w:rPr>
          <w:lang w:val="en-AU"/>
        </w:rPr>
        <w:tab/>
      </w:r>
      <w:r w:rsidRPr="005526AD">
        <w:rPr>
          <w:u w:val="single"/>
          <w:lang w:val="en-AU"/>
        </w:rPr>
        <w:t>Technical Note:</w:t>
      </w:r>
    </w:p>
    <w:p w14:paraId="112EFDA6" w14:textId="77777777" w:rsidR="00656C15" w:rsidRPr="005526AD" w:rsidRDefault="00656C15" w:rsidP="00656C15">
      <w:pPr>
        <w:pStyle w:val="DL0Aa1TechText"/>
        <w:ind w:left="2880" w:hanging="613"/>
        <w:rPr>
          <w:lang w:val="en-AU"/>
        </w:rPr>
      </w:pPr>
      <w:r w:rsidRPr="005526AD">
        <w:rPr>
          <w:lang w:val="en-AU"/>
        </w:rPr>
        <w:tab/>
        <w:t>For the purposes of 6A005</w:t>
      </w:r>
      <w:r w:rsidRPr="005526AD">
        <w:rPr>
          <w:i w:val="0"/>
          <w:lang w:val="en-AU"/>
        </w:rPr>
        <w:t>.</w:t>
      </w:r>
      <w:r w:rsidRPr="005526AD">
        <w:rPr>
          <w:lang w:val="en-AU"/>
        </w:rPr>
        <w:t>d.1.d., ‘power density’ means the total “laser” output power divided by the emitter surface area of the ‘stacked array’.</w:t>
      </w:r>
    </w:p>
    <w:p w14:paraId="52C57835" w14:textId="622E5ACE" w:rsidR="00656C15" w:rsidRPr="005526AD" w:rsidRDefault="00C13ED7" w:rsidP="00C13ED7">
      <w:pPr>
        <w:pStyle w:val="Cat0newstyle61a1a1aparagraphsindented"/>
      </w:pPr>
      <w:r w:rsidRPr="005526AD">
        <w:t>6.</w:t>
      </w:r>
      <w:r w:rsidRPr="005526AD">
        <w:tab/>
        <w:t>A.</w:t>
      </w:r>
      <w:r w:rsidRPr="005526AD">
        <w:tab/>
        <w:t>005.</w:t>
      </w:r>
      <w:r w:rsidRPr="005526AD">
        <w:tab/>
        <w:t>d.</w:t>
      </w:r>
      <w:r w:rsidRPr="005526AD">
        <w:tab/>
        <w:t>1.</w:t>
      </w:r>
      <w:r w:rsidRPr="005526AD">
        <w:tab/>
      </w:r>
      <w:r w:rsidR="00656C15" w:rsidRPr="005526AD">
        <w:t>e.</w:t>
      </w:r>
      <w:r w:rsidR="00656C15" w:rsidRPr="005526AD">
        <w:tab/>
        <w:t>Semiconductor “laser” ‘stacked arrays’, other than those specified by 6A005.d.1.d., having all of the following:</w:t>
      </w:r>
    </w:p>
    <w:p w14:paraId="7CA17E37" w14:textId="77777777" w:rsidR="00656C15" w:rsidRPr="005526AD" w:rsidRDefault="00656C15" w:rsidP="00656C15">
      <w:pPr>
        <w:pStyle w:val="DL0Aa1a1"/>
        <w:rPr>
          <w:lang w:val="en-AU"/>
        </w:rPr>
      </w:pPr>
      <w:r w:rsidRPr="005526AD">
        <w:rPr>
          <w:lang w:val="en-AU"/>
        </w:rPr>
        <w:t>1.</w:t>
      </w:r>
      <w:r w:rsidRPr="005526AD">
        <w:rPr>
          <w:lang w:val="en-AU"/>
        </w:rPr>
        <w:tab/>
        <w:t>Specially designed or modified to be combined with other ‘stacked arrays’ to form a larger ‘stacked array’; and</w:t>
      </w:r>
    </w:p>
    <w:p w14:paraId="5A73F293" w14:textId="77777777" w:rsidR="00656C15" w:rsidRPr="005526AD" w:rsidRDefault="00656C15" w:rsidP="00656C15">
      <w:pPr>
        <w:pStyle w:val="DL0Aa1a1"/>
        <w:rPr>
          <w:lang w:val="en-AU"/>
        </w:rPr>
      </w:pPr>
      <w:r w:rsidRPr="005526AD">
        <w:rPr>
          <w:lang w:val="en-AU"/>
        </w:rPr>
        <w:t>2.</w:t>
      </w:r>
      <w:r w:rsidRPr="005526AD">
        <w:rPr>
          <w:lang w:val="en-AU"/>
        </w:rPr>
        <w:tab/>
        <w:t>Integrated connections, common for both electronics and cooling;</w:t>
      </w:r>
    </w:p>
    <w:p w14:paraId="2D2DCF24" w14:textId="77777777" w:rsidR="00656C15" w:rsidRPr="005526AD" w:rsidRDefault="00656C15" w:rsidP="00656C15">
      <w:pPr>
        <w:pStyle w:val="DL0Aa1Note"/>
        <w:ind w:left="3686"/>
        <w:rPr>
          <w:lang w:val="en-AU"/>
        </w:rPr>
      </w:pPr>
      <w:r w:rsidRPr="005526AD">
        <w:rPr>
          <w:u w:val="single"/>
          <w:lang w:val="en-AU"/>
        </w:rPr>
        <w:t>Note 1:</w:t>
      </w:r>
      <w:r w:rsidRPr="005526AD">
        <w:rPr>
          <w:lang w:val="en-AU"/>
        </w:rPr>
        <w:tab/>
        <w:t>‘Stacked arrays’, formed by combining semiconductor “laser” ‘stacked arrays’ specified by 6A005</w:t>
      </w:r>
      <w:r w:rsidRPr="005526AD">
        <w:rPr>
          <w:i w:val="0"/>
          <w:lang w:val="en-AU"/>
        </w:rPr>
        <w:t>.</w:t>
      </w:r>
      <w:r w:rsidRPr="005526AD">
        <w:rPr>
          <w:lang w:val="en-AU"/>
        </w:rPr>
        <w:t>d.1.e., that are not designed to be further combined or modified are specified by 6A005.d.1.d.</w:t>
      </w:r>
    </w:p>
    <w:p w14:paraId="51705478" w14:textId="77777777" w:rsidR="00656C15" w:rsidRPr="005526AD" w:rsidRDefault="00656C15" w:rsidP="00656C15">
      <w:pPr>
        <w:pStyle w:val="DL0Aa1Note"/>
        <w:ind w:left="3686"/>
        <w:rPr>
          <w:lang w:val="en-AU"/>
        </w:rPr>
      </w:pPr>
      <w:r w:rsidRPr="005526AD">
        <w:rPr>
          <w:u w:val="single"/>
          <w:lang w:val="en-AU"/>
        </w:rPr>
        <w:t>Note 2:</w:t>
      </w:r>
      <w:r w:rsidRPr="005526AD">
        <w:rPr>
          <w:lang w:val="en-AU"/>
        </w:rPr>
        <w:tab/>
        <w:t>‘Stacked arrays’, formed by combining semiconductor “laser” ‘stacked arrays’ specified by 6A005</w:t>
      </w:r>
      <w:r w:rsidRPr="005526AD">
        <w:rPr>
          <w:i w:val="0"/>
          <w:lang w:val="en-AU"/>
        </w:rPr>
        <w:t>.</w:t>
      </w:r>
      <w:r w:rsidRPr="005526AD">
        <w:rPr>
          <w:lang w:val="en-AU"/>
        </w:rPr>
        <w:t>d.1.e., that are designed to be further combined or modified are specified by 6A005.d.1.e.</w:t>
      </w:r>
    </w:p>
    <w:p w14:paraId="5D6568DE" w14:textId="77777777" w:rsidR="00656C15" w:rsidRPr="005526AD" w:rsidRDefault="00656C15" w:rsidP="00656C15">
      <w:pPr>
        <w:pStyle w:val="DL0Aa1Note"/>
        <w:ind w:left="3686"/>
        <w:rPr>
          <w:lang w:val="en-AU"/>
        </w:rPr>
      </w:pPr>
      <w:r w:rsidRPr="005526AD">
        <w:rPr>
          <w:u w:val="single"/>
          <w:lang w:val="en-AU"/>
        </w:rPr>
        <w:t>Note 3:</w:t>
      </w:r>
      <w:r w:rsidRPr="005526AD">
        <w:rPr>
          <w:lang w:val="en-AU"/>
        </w:rPr>
        <w:tab/>
        <w:t>6A005</w:t>
      </w:r>
      <w:r w:rsidRPr="005526AD">
        <w:rPr>
          <w:i w:val="0"/>
          <w:lang w:val="en-AU"/>
        </w:rPr>
        <w:t>.</w:t>
      </w:r>
      <w:r w:rsidRPr="005526AD">
        <w:rPr>
          <w:lang w:val="en-AU"/>
        </w:rPr>
        <w:t>d.1.e. does not apply to modular assemblies of single ‘bars’ designed to be fabricated into end</w:t>
      </w:r>
      <w:r w:rsidR="008B2FCD" w:rsidRPr="005526AD">
        <w:rPr>
          <w:lang w:val="en-AU"/>
        </w:rPr>
        <w:noBreakHyphen/>
      </w:r>
      <w:r w:rsidRPr="005526AD">
        <w:rPr>
          <w:lang w:val="en-AU"/>
        </w:rPr>
        <w:t>to</w:t>
      </w:r>
      <w:r w:rsidR="008B2FCD" w:rsidRPr="005526AD">
        <w:rPr>
          <w:lang w:val="en-AU"/>
        </w:rPr>
        <w:noBreakHyphen/>
      </w:r>
      <w:r w:rsidRPr="005526AD">
        <w:rPr>
          <w:lang w:val="en-AU"/>
        </w:rPr>
        <w:t>end stacked linear arrays.</w:t>
      </w:r>
    </w:p>
    <w:p w14:paraId="1674EE5C" w14:textId="3E64F576" w:rsidR="00656C15" w:rsidRPr="005526AD" w:rsidRDefault="00656C15" w:rsidP="00656C15">
      <w:pPr>
        <w:pStyle w:val="DL0Aa1TechH"/>
        <w:rPr>
          <w:u w:val="single"/>
          <w:lang w:val="en-AU"/>
        </w:rPr>
      </w:pPr>
      <w:r w:rsidRPr="005526AD">
        <w:rPr>
          <w:u w:val="single"/>
          <w:lang w:val="en-AU"/>
        </w:rPr>
        <w:t>Technical Notes:</w:t>
      </w:r>
    </w:p>
    <w:p w14:paraId="4229934C" w14:textId="2AB2C11B" w:rsidR="0004449F" w:rsidRPr="005526AD" w:rsidRDefault="0004449F" w:rsidP="00656C15">
      <w:pPr>
        <w:pStyle w:val="DL0Aa1TechH"/>
        <w:rPr>
          <w:lang w:val="en-AU"/>
        </w:rPr>
      </w:pPr>
      <w:r w:rsidRPr="005526AD">
        <w:rPr>
          <w:lang w:val="en-AU"/>
        </w:rPr>
        <w:t>For the purposes of 6A00d.1.e.:</w:t>
      </w:r>
    </w:p>
    <w:p w14:paraId="1EE8ED81" w14:textId="77777777" w:rsidR="00656C15" w:rsidRPr="005526AD" w:rsidRDefault="00656C15" w:rsidP="00656C15">
      <w:pPr>
        <w:pStyle w:val="DL0Aa1TechText1"/>
        <w:rPr>
          <w:lang w:val="en-AU"/>
        </w:rPr>
      </w:pPr>
      <w:r w:rsidRPr="005526AD">
        <w:rPr>
          <w:lang w:val="en-AU"/>
        </w:rPr>
        <w:t>1</w:t>
      </w:r>
      <w:r w:rsidRPr="005526AD">
        <w:rPr>
          <w:i w:val="0"/>
          <w:lang w:val="en-AU"/>
        </w:rPr>
        <w:t>.</w:t>
      </w:r>
      <w:r w:rsidRPr="005526AD">
        <w:rPr>
          <w:lang w:val="en-AU"/>
        </w:rPr>
        <w:tab/>
        <w:t>Semiconductor “lasers” are commonly called “laser” diodes.</w:t>
      </w:r>
    </w:p>
    <w:p w14:paraId="68EC3C89" w14:textId="77777777" w:rsidR="00656C15" w:rsidRPr="005526AD" w:rsidRDefault="00656C15" w:rsidP="00656C15">
      <w:pPr>
        <w:pStyle w:val="DL0Aa1TechText1"/>
        <w:rPr>
          <w:lang w:val="en-AU"/>
        </w:rPr>
      </w:pPr>
      <w:r w:rsidRPr="005526AD">
        <w:rPr>
          <w:lang w:val="en-AU"/>
        </w:rPr>
        <w:t>2</w:t>
      </w:r>
      <w:r w:rsidRPr="005526AD">
        <w:rPr>
          <w:i w:val="0"/>
          <w:lang w:val="en-AU"/>
        </w:rPr>
        <w:t>.</w:t>
      </w:r>
      <w:r w:rsidRPr="005526AD">
        <w:rPr>
          <w:lang w:val="en-AU"/>
        </w:rPr>
        <w:tab/>
        <w:t>A ‘bar’ (also called a semiconductor “laser” ‘bar’, a “laser” diode ‘bar’ or diode ‘bar’) consists of multiple semiconductor “lasers” in a one</w:t>
      </w:r>
      <w:r w:rsidR="008B2FCD" w:rsidRPr="005526AD">
        <w:rPr>
          <w:lang w:val="en-AU"/>
        </w:rPr>
        <w:noBreakHyphen/>
      </w:r>
      <w:r w:rsidRPr="005526AD">
        <w:rPr>
          <w:lang w:val="en-AU"/>
        </w:rPr>
        <w:t>dimensional array.</w:t>
      </w:r>
    </w:p>
    <w:p w14:paraId="49DB4955" w14:textId="77777777" w:rsidR="00656C15" w:rsidRPr="005526AD" w:rsidRDefault="00656C15" w:rsidP="00656C15">
      <w:pPr>
        <w:pStyle w:val="DL0Aa1TechText1"/>
        <w:rPr>
          <w:lang w:val="en-AU"/>
        </w:rPr>
      </w:pPr>
      <w:r w:rsidRPr="005526AD">
        <w:rPr>
          <w:lang w:val="en-AU"/>
        </w:rPr>
        <w:t>3</w:t>
      </w:r>
      <w:r w:rsidRPr="005526AD">
        <w:rPr>
          <w:i w:val="0"/>
          <w:lang w:val="en-AU"/>
        </w:rPr>
        <w:t>.</w:t>
      </w:r>
      <w:r w:rsidRPr="005526AD">
        <w:rPr>
          <w:lang w:val="en-AU"/>
        </w:rPr>
        <w:tab/>
        <w:t>A ‘stacked array’ consists of multiple ‘bars’ forming a two</w:t>
      </w:r>
      <w:r w:rsidR="008B2FCD" w:rsidRPr="005526AD">
        <w:rPr>
          <w:lang w:val="en-AU"/>
        </w:rPr>
        <w:noBreakHyphen/>
      </w:r>
      <w:r w:rsidRPr="005526AD">
        <w:rPr>
          <w:lang w:val="en-AU"/>
        </w:rPr>
        <w:t>dimensional array of semiconductor “lasers”.</w:t>
      </w:r>
    </w:p>
    <w:p w14:paraId="7C991B7D" w14:textId="529324E5" w:rsidR="00656C15" w:rsidRPr="005526AD" w:rsidRDefault="00C13ED7" w:rsidP="00C13ED7">
      <w:pPr>
        <w:pStyle w:val="Cat0newstyle61a1a1aparagraphsindented"/>
      </w:pPr>
      <w:r w:rsidRPr="005526AD">
        <w:t>6.</w:t>
      </w:r>
      <w:r w:rsidRPr="005526AD">
        <w:tab/>
        <w:t>A.</w:t>
      </w:r>
      <w:r w:rsidRPr="005526AD">
        <w:tab/>
        <w:t>005.</w:t>
      </w:r>
      <w:r w:rsidRPr="005526AD">
        <w:tab/>
        <w:t>d.</w:t>
      </w:r>
      <w:r w:rsidRPr="005526AD">
        <w:tab/>
      </w:r>
      <w:r w:rsidR="00656C15" w:rsidRPr="005526AD">
        <w:t>2.</w:t>
      </w:r>
      <w:r w:rsidR="00656C15" w:rsidRPr="005526AD">
        <w:tab/>
        <w:t>Carbon monoxide (CO) “lasers” having any of the following:</w:t>
      </w:r>
    </w:p>
    <w:p w14:paraId="18C093E8"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a.</w:t>
      </w:r>
      <w:r w:rsidRPr="005526AD">
        <w:rPr>
          <w:sz w:val="22"/>
          <w:szCs w:val="22"/>
          <w:lang w:val="en-AU"/>
        </w:rPr>
        <w:tab/>
        <w:t>Output energy exceeding 2 J per pulse and “peak power” exceeding 5 kW; or</w:t>
      </w:r>
    </w:p>
    <w:p w14:paraId="2EF6EABF"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b.</w:t>
      </w:r>
      <w:r w:rsidRPr="005526AD">
        <w:rPr>
          <w:sz w:val="22"/>
          <w:szCs w:val="22"/>
          <w:lang w:val="en-AU"/>
        </w:rPr>
        <w:tab/>
        <w:t>Average or CW output power exceeding 5 kW;</w:t>
      </w:r>
    </w:p>
    <w:p w14:paraId="51987575" w14:textId="30C204FF" w:rsidR="00656C15" w:rsidRPr="005526AD" w:rsidRDefault="00C13ED7" w:rsidP="00C13ED7">
      <w:pPr>
        <w:pStyle w:val="Cat0newstyle61a1a1aparagraphsindented"/>
      </w:pPr>
      <w:r w:rsidRPr="005526AD">
        <w:t>6.</w:t>
      </w:r>
      <w:r w:rsidRPr="005526AD">
        <w:tab/>
        <w:t>A.</w:t>
      </w:r>
      <w:r w:rsidRPr="005526AD">
        <w:tab/>
        <w:t>005.</w:t>
      </w:r>
      <w:r w:rsidRPr="005526AD">
        <w:tab/>
        <w:t>d.</w:t>
      </w:r>
      <w:r w:rsidRPr="005526AD">
        <w:tab/>
      </w:r>
      <w:r w:rsidR="00656C15" w:rsidRPr="005526AD">
        <w:t>3.</w:t>
      </w:r>
      <w:r w:rsidR="00656C15" w:rsidRPr="005526AD">
        <w:tab/>
        <w:t>Carbon dioxide (CO</w:t>
      </w:r>
      <w:r w:rsidR="00656C15" w:rsidRPr="005526AD">
        <w:rPr>
          <w:position w:val="-4"/>
        </w:rPr>
        <w:t>2</w:t>
      </w:r>
      <w:r w:rsidR="00656C15" w:rsidRPr="005526AD">
        <w:t>) “lasers” having any of the following:</w:t>
      </w:r>
    </w:p>
    <w:p w14:paraId="60DEDBB3"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a.</w:t>
      </w:r>
      <w:r w:rsidRPr="005526AD">
        <w:rPr>
          <w:sz w:val="22"/>
          <w:szCs w:val="22"/>
          <w:lang w:val="en-AU"/>
        </w:rPr>
        <w:tab/>
        <w:t>CW output power exceeding 15 kW;</w:t>
      </w:r>
    </w:p>
    <w:p w14:paraId="609F45D5"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b.</w:t>
      </w:r>
      <w:r w:rsidRPr="005526AD">
        <w:rPr>
          <w:sz w:val="22"/>
          <w:szCs w:val="22"/>
          <w:lang w:val="en-AU"/>
        </w:rPr>
        <w:tab/>
        <w:t>Pulsed output with a “pulse duration” exceeding 10 µs and any of the following:</w:t>
      </w:r>
    </w:p>
    <w:p w14:paraId="5946D41E" w14:textId="77777777" w:rsidR="00656C15" w:rsidRPr="005526AD" w:rsidRDefault="00656C15" w:rsidP="00656C15">
      <w:pPr>
        <w:pStyle w:val="1A1a1a1"/>
        <w:tabs>
          <w:tab w:val="clear" w:pos="2540"/>
        </w:tabs>
        <w:spacing w:before="60"/>
        <w:ind w:left="3402" w:right="-22" w:hanging="567"/>
        <w:jc w:val="both"/>
        <w:rPr>
          <w:sz w:val="22"/>
          <w:szCs w:val="22"/>
          <w:lang w:val="en-AU"/>
        </w:rPr>
      </w:pPr>
      <w:r w:rsidRPr="005526AD">
        <w:rPr>
          <w:sz w:val="22"/>
          <w:szCs w:val="22"/>
          <w:lang w:val="en-AU"/>
        </w:rPr>
        <w:t>1.</w:t>
      </w:r>
      <w:r w:rsidRPr="005526AD">
        <w:rPr>
          <w:sz w:val="22"/>
          <w:szCs w:val="22"/>
          <w:lang w:val="en-AU"/>
        </w:rPr>
        <w:tab/>
        <w:t>“Average output power” exceeding 10 kW; or</w:t>
      </w:r>
    </w:p>
    <w:p w14:paraId="0D4477A4" w14:textId="77777777" w:rsidR="00656C15" w:rsidRPr="005526AD" w:rsidRDefault="00656C15" w:rsidP="00656C15">
      <w:pPr>
        <w:pStyle w:val="1A1a1a1"/>
        <w:tabs>
          <w:tab w:val="clear" w:pos="2540"/>
        </w:tabs>
        <w:spacing w:before="60"/>
        <w:ind w:left="3402" w:right="-22" w:hanging="567"/>
        <w:jc w:val="both"/>
        <w:rPr>
          <w:sz w:val="22"/>
          <w:szCs w:val="22"/>
          <w:lang w:val="en-AU"/>
        </w:rPr>
      </w:pPr>
      <w:r w:rsidRPr="005526AD">
        <w:rPr>
          <w:sz w:val="22"/>
          <w:szCs w:val="22"/>
          <w:lang w:val="en-AU"/>
        </w:rPr>
        <w:t>2.</w:t>
      </w:r>
      <w:r w:rsidRPr="005526AD">
        <w:rPr>
          <w:sz w:val="22"/>
          <w:szCs w:val="22"/>
          <w:lang w:val="en-AU"/>
        </w:rPr>
        <w:tab/>
        <w:t>“Peak power” exceeding 100 kW; or</w:t>
      </w:r>
    </w:p>
    <w:p w14:paraId="16AE81E8" w14:textId="62FF21C8"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c.</w:t>
      </w:r>
      <w:r w:rsidRPr="005526AD">
        <w:rPr>
          <w:sz w:val="22"/>
          <w:szCs w:val="22"/>
          <w:lang w:val="en-AU"/>
        </w:rPr>
        <w:tab/>
        <w:t>Pulsed output with a “pulse duration” equal to or less than 10</w:t>
      </w:r>
      <w:r w:rsidR="00D06EA9" w:rsidRPr="005526AD">
        <w:rPr>
          <w:sz w:val="22"/>
          <w:szCs w:val="22"/>
          <w:lang w:val="en-AU"/>
        </w:rPr>
        <w:t> </w:t>
      </w:r>
      <w:r w:rsidRPr="005526AD">
        <w:rPr>
          <w:sz w:val="22"/>
          <w:szCs w:val="22"/>
          <w:lang w:val="en-AU"/>
        </w:rPr>
        <w:t>µs and any of the following:</w:t>
      </w:r>
    </w:p>
    <w:p w14:paraId="3FBA6504" w14:textId="69EEA478" w:rsidR="00656C15" w:rsidRPr="005526AD" w:rsidRDefault="00C13ED7" w:rsidP="00C13ED7">
      <w:pPr>
        <w:pStyle w:val="Cat0newstyle71a1a1a1paragraphsindented"/>
      </w:pPr>
      <w:r w:rsidRPr="005526AD">
        <w:t>6.</w:t>
      </w:r>
      <w:r w:rsidRPr="005526AD">
        <w:tab/>
        <w:t>A.</w:t>
      </w:r>
      <w:r w:rsidRPr="005526AD">
        <w:tab/>
        <w:t>005.</w:t>
      </w:r>
      <w:r w:rsidRPr="005526AD">
        <w:tab/>
        <w:t>d.</w:t>
      </w:r>
      <w:r w:rsidRPr="005526AD">
        <w:tab/>
        <w:t>3.</w:t>
      </w:r>
      <w:r w:rsidRPr="005526AD">
        <w:tab/>
        <w:t>c.</w:t>
      </w:r>
      <w:r w:rsidRPr="005526AD">
        <w:tab/>
      </w:r>
      <w:r w:rsidR="00656C15" w:rsidRPr="005526AD">
        <w:t>1.</w:t>
      </w:r>
      <w:r w:rsidR="00656C15" w:rsidRPr="005526AD">
        <w:tab/>
        <w:t>Pulse energy exceeding 5 J per pulse; or</w:t>
      </w:r>
    </w:p>
    <w:p w14:paraId="6CC22C15" w14:textId="77777777" w:rsidR="00656C15" w:rsidRPr="005526AD" w:rsidRDefault="00656C15" w:rsidP="00656C15">
      <w:pPr>
        <w:pStyle w:val="1A1a1a1"/>
        <w:tabs>
          <w:tab w:val="clear" w:pos="2540"/>
          <w:tab w:val="left" w:pos="3960"/>
        </w:tabs>
        <w:spacing w:before="60"/>
        <w:ind w:left="3402" w:right="-22" w:hanging="567"/>
        <w:jc w:val="both"/>
        <w:rPr>
          <w:sz w:val="22"/>
          <w:szCs w:val="22"/>
          <w:lang w:val="en-AU"/>
        </w:rPr>
      </w:pPr>
      <w:r w:rsidRPr="005526AD">
        <w:rPr>
          <w:sz w:val="22"/>
          <w:szCs w:val="22"/>
          <w:lang w:val="en-AU"/>
        </w:rPr>
        <w:t>2.</w:t>
      </w:r>
      <w:r w:rsidRPr="005526AD">
        <w:rPr>
          <w:sz w:val="22"/>
          <w:szCs w:val="22"/>
          <w:lang w:val="en-AU"/>
        </w:rPr>
        <w:tab/>
        <w:t>“Average output power” exceeding 2.5 kW;</w:t>
      </w:r>
    </w:p>
    <w:p w14:paraId="70221577" w14:textId="63EA2C15" w:rsidR="00656C15" w:rsidRPr="005526AD" w:rsidRDefault="00C13ED7" w:rsidP="00C13ED7">
      <w:pPr>
        <w:pStyle w:val="Cat0newstyle51a1a1paragraphsindented"/>
      </w:pPr>
      <w:r w:rsidRPr="005526AD">
        <w:t>6.</w:t>
      </w:r>
      <w:r w:rsidRPr="005526AD">
        <w:tab/>
        <w:t>A.</w:t>
      </w:r>
      <w:r w:rsidRPr="005526AD">
        <w:tab/>
        <w:t>005.</w:t>
      </w:r>
      <w:r w:rsidRPr="005526AD">
        <w:tab/>
        <w:t>d.</w:t>
      </w:r>
      <w:r w:rsidRPr="005526AD">
        <w:tab/>
      </w:r>
      <w:r w:rsidR="00656C15" w:rsidRPr="005526AD">
        <w:t>4.</w:t>
      </w:r>
      <w:r w:rsidR="00656C15" w:rsidRPr="005526AD">
        <w:tab/>
        <w:t>Excimer “lasers” having any of the following:</w:t>
      </w:r>
    </w:p>
    <w:p w14:paraId="669E6F8A"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a.</w:t>
      </w:r>
      <w:r w:rsidRPr="005526AD">
        <w:rPr>
          <w:sz w:val="22"/>
          <w:szCs w:val="22"/>
          <w:lang w:val="en-AU"/>
        </w:rPr>
        <w:tab/>
        <w:t>Output wavelength not exceeding 150 nm and any of the following:</w:t>
      </w:r>
    </w:p>
    <w:p w14:paraId="6729DDF8" w14:textId="77777777" w:rsidR="00656C15" w:rsidRPr="005526AD" w:rsidRDefault="00656C15" w:rsidP="00656C15">
      <w:pPr>
        <w:pStyle w:val="1A1a1a1"/>
        <w:tabs>
          <w:tab w:val="clear" w:pos="2540"/>
        </w:tabs>
        <w:spacing w:before="60"/>
        <w:ind w:left="3402" w:right="-22" w:hanging="567"/>
        <w:jc w:val="both"/>
        <w:rPr>
          <w:sz w:val="22"/>
          <w:szCs w:val="22"/>
          <w:lang w:val="en-AU"/>
        </w:rPr>
      </w:pPr>
      <w:r w:rsidRPr="005526AD">
        <w:rPr>
          <w:sz w:val="22"/>
          <w:szCs w:val="22"/>
          <w:lang w:val="en-AU"/>
        </w:rPr>
        <w:t>1.</w:t>
      </w:r>
      <w:r w:rsidRPr="005526AD">
        <w:rPr>
          <w:sz w:val="22"/>
          <w:szCs w:val="22"/>
          <w:lang w:val="en-AU"/>
        </w:rPr>
        <w:tab/>
        <w:t>Output energy exceeding 50 mJ per pulse; or</w:t>
      </w:r>
    </w:p>
    <w:p w14:paraId="4C354EF5" w14:textId="77777777" w:rsidR="00656C15" w:rsidRPr="005526AD" w:rsidRDefault="00656C15" w:rsidP="00656C15">
      <w:pPr>
        <w:pStyle w:val="1A1a1a1"/>
        <w:tabs>
          <w:tab w:val="clear" w:pos="2540"/>
        </w:tabs>
        <w:spacing w:before="60"/>
        <w:ind w:left="3402" w:right="-22" w:hanging="567"/>
        <w:jc w:val="both"/>
        <w:rPr>
          <w:sz w:val="22"/>
          <w:szCs w:val="22"/>
          <w:lang w:val="en-AU"/>
        </w:rPr>
      </w:pPr>
      <w:r w:rsidRPr="005526AD">
        <w:rPr>
          <w:sz w:val="22"/>
          <w:szCs w:val="22"/>
          <w:lang w:val="en-AU"/>
        </w:rPr>
        <w:t>2.</w:t>
      </w:r>
      <w:r w:rsidRPr="005526AD">
        <w:rPr>
          <w:sz w:val="22"/>
          <w:szCs w:val="22"/>
          <w:lang w:val="en-AU"/>
        </w:rPr>
        <w:tab/>
        <w:t>“Average output power” exceeding 1 W;</w:t>
      </w:r>
    </w:p>
    <w:p w14:paraId="3422DB01" w14:textId="45CD6943" w:rsidR="00656C15" w:rsidRPr="005526AD" w:rsidRDefault="00656C15" w:rsidP="00656C15">
      <w:pPr>
        <w:pStyle w:val="1A1a1"/>
        <w:tabs>
          <w:tab w:val="clear" w:pos="1179"/>
          <w:tab w:val="left" w:pos="1170"/>
          <w:tab w:val="left" w:pos="2070"/>
        </w:tabs>
        <w:spacing w:before="60"/>
        <w:ind w:left="2835" w:right="-23" w:hanging="567"/>
        <w:jc w:val="both"/>
        <w:rPr>
          <w:sz w:val="22"/>
          <w:szCs w:val="22"/>
          <w:lang w:val="en-AU"/>
        </w:rPr>
      </w:pPr>
      <w:r w:rsidRPr="005526AD">
        <w:rPr>
          <w:sz w:val="22"/>
          <w:szCs w:val="22"/>
          <w:lang w:val="en-AU"/>
        </w:rPr>
        <w:t>b.</w:t>
      </w:r>
      <w:r w:rsidRPr="005526AD">
        <w:rPr>
          <w:sz w:val="22"/>
          <w:szCs w:val="22"/>
          <w:lang w:val="en-AU"/>
        </w:rPr>
        <w:tab/>
        <w:t>Output wavelength exceeding 150 nm but not exceeding 190</w:t>
      </w:r>
      <w:r w:rsidR="00D06EA9" w:rsidRPr="005526AD">
        <w:rPr>
          <w:sz w:val="22"/>
          <w:szCs w:val="22"/>
          <w:lang w:val="en-AU"/>
        </w:rPr>
        <w:t> </w:t>
      </w:r>
      <w:r w:rsidRPr="005526AD">
        <w:rPr>
          <w:sz w:val="22"/>
          <w:szCs w:val="22"/>
          <w:lang w:val="en-AU"/>
        </w:rPr>
        <w:t>nm and any of the following:</w:t>
      </w:r>
    </w:p>
    <w:p w14:paraId="38389293" w14:textId="77777777" w:rsidR="00656C15" w:rsidRPr="005526AD" w:rsidRDefault="00656C15" w:rsidP="00656C15">
      <w:pPr>
        <w:pStyle w:val="1A1a1a1"/>
        <w:spacing w:before="60"/>
        <w:ind w:left="3402" w:right="-22" w:hanging="567"/>
        <w:jc w:val="both"/>
        <w:rPr>
          <w:sz w:val="22"/>
          <w:szCs w:val="22"/>
          <w:lang w:val="en-AU"/>
        </w:rPr>
      </w:pPr>
      <w:r w:rsidRPr="005526AD">
        <w:rPr>
          <w:sz w:val="22"/>
          <w:szCs w:val="22"/>
          <w:lang w:val="en-AU"/>
        </w:rPr>
        <w:t>1.</w:t>
      </w:r>
      <w:r w:rsidRPr="005526AD">
        <w:rPr>
          <w:sz w:val="22"/>
          <w:szCs w:val="22"/>
          <w:lang w:val="en-AU"/>
        </w:rPr>
        <w:tab/>
        <w:t>Output energy exceeding 1.5 J per pulse; or</w:t>
      </w:r>
    </w:p>
    <w:p w14:paraId="6D5BE9BE" w14:textId="77777777" w:rsidR="00656C15" w:rsidRPr="005526AD" w:rsidRDefault="00656C15" w:rsidP="00656C15">
      <w:pPr>
        <w:pStyle w:val="1A1a1a1"/>
        <w:spacing w:before="60"/>
        <w:ind w:left="3402" w:right="-22" w:hanging="567"/>
        <w:jc w:val="both"/>
        <w:rPr>
          <w:sz w:val="22"/>
          <w:szCs w:val="22"/>
          <w:lang w:val="en-AU"/>
        </w:rPr>
      </w:pPr>
      <w:r w:rsidRPr="005526AD">
        <w:rPr>
          <w:sz w:val="22"/>
          <w:szCs w:val="22"/>
          <w:lang w:val="en-AU"/>
        </w:rPr>
        <w:t>2.</w:t>
      </w:r>
      <w:r w:rsidRPr="005526AD">
        <w:rPr>
          <w:sz w:val="22"/>
          <w:szCs w:val="22"/>
          <w:lang w:val="en-AU"/>
        </w:rPr>
        <w:tab/>
        <w:t>“Average output power” exceeding 120 W;</w:t>
      </w:r>
    </w:p>
    <w:p w14:paraId="7A22FDC7" w14:textId="2517CBD4" w:rsidR="00656C15" w:rsidRPr="005526AD" w:rsidRDefault="00656C15" w:rsidP="00656C15">
      <w:pPr>
        <w:pStyle w:val="1A1a1"/>
        <w:tabs>
          <w:tab w:val="clear" w:pos="1179"/>
          <w:tab w:val="left" w:pos="1170"/>
          <w:tab w:val="left" w:pos="2070"/>
        </w:tabs>
        <w:spacing w:before="60"/>
        <w:ind w:left="2835" w:right="-23" w:hanging="567"/>
        <w:jc w:val="both"/>
        <w:rPr>
          <w:sz w:val="22"/>
          <w:szCs w:val="22"/>
          <w:lang w:val="en-AU"/>
        </w:rPr>
      </w:pPr>
      <w:r w:rsidRPr="005526AD">
        <w:rPr>
          <w:sz w:val="22"/>
          <w:szCs w:val="22"/>
          <w:lang w:val="en-AU"/>
        </w:rPr>
        <w:t>c.</w:t>
      </w:r>
      <w:r w:rsidRPr="005526AD">
        <w:rPr>
          <w:sz w:val="22"/>
          <w:szCs w:val="22"/>
          <w:lang w:val="en-AU"/>
        </w:rPr>
        <w:tab/>
        <w:t>Output wavelength exceeding 190 nm but not exceeding 360</w:t>
      </w:r>
      <w:r w:rsidR="00D06EA9" w:rsidRPr="005526AD">
        <w:rPr>
          <w:sz w:val="22"/>
          <w:szCs w:val="22"/>
          <w:lang w:val="en-AU"/>
        </w:rPr>
        <w:t> </w:t>
      </w:r>
      <w:r w:rsidRPr="005526AD">
        <w:rPr>
          <w:sz w:val="22"/>
          <w:szCs w:val="22"/>
          <w:lang w:val="en-AU"/>
        </w:rPr>
        <w:t>nm and any of the following:</w:t>
      </w:r>
    </w:p>
    <w:p w14:paraId="2B6EC0E4" w14:textId="77777777" w:rsidR="00656C15" w:rsidRPr="005526AD" w:rsidRDefault="00656C15" w:rsidP="00656C15">
      <w:pPr>
        <w:pStyle w:val="1A1a1a1"/>
        <w:spacing w:before="60"/>
        <w:ind w:left="3402" w:right="-22" w:hanging="567"/>
        <w:jc w:val="both"/>
        <w:rPr>
          <w:sz w:val="22"/>
          <w:szCs w:val="22"/>
          <w:lang w:val="en-AU"/>
        </w:rPr>
      </w:pPr>
      <w:r w:rsidRPr="005526AD">
        <w:rPr>
          <w:sz w:val="22"/>
          <w:szCs w:val="22"/>
          <w:lang w:val="en-AU"/>
        </w:rPr>
        <w:t>1.</w:t>
      </w:r>
      <w:r w:rsidRPr="005526AD">
        <w:rPr>
          <w:sz w:val="22"/>
          <w:szCs w:val="22"/>
          <w:lang w:val="en-AU"/>
        </w:rPr>
        <w:tab/>
        <w:t>Output energy exceeding 10 J per pulse; or</w:t>
      </w:r>
    </w:p>
    <w:p w14:paraId="52EABF92" w14:textId="77777777" w:rsidR="00656C15" w:rsidRPr="005526AD" w:rsidRDefault="00656C15" w:rsidP="00656C15">
      <w:pPr>
        <w:pStyle w:val="1A1a1a1"/>
        <w:spacing w:before="60"/>
        <w:ind w:left="3402" w:right="-22" w:hanging="567"/>
        <w:jc w:val="both"/>
        <w:rPr>
          <w:sz w:val="22"/>
          <w:szCs w:val="22"/>
          <w:lang w:val="en-AU"/>
        </w:rPr>
      </w:pPr>
      <w:r w:rsidRPr="005526AD">
        <w:rPr>
          <w:sz w:val="22"/>
          <w:szCs w:val="22"/>
          <w:lang w:val="en-AU"/>
        </w:rPr>
        <w:t>2.</w:t>
      </w:r>
      <w:r w:rsidRPr="005526AD">
        <w:rPr>
          <w:sz w:val="22"/>
          <w:szCs w:val="22"/>
          <w:lang w:val="en-AU"/>
        </w:rPr>
        <w:tab/>
        <w:t>“Average output power” exceeding 500 W; or</w:t>
      </w:r>
    </w:p>
    <w:p w14:paraId="12C42E97" w14:textId="77777777" w:rsidR="00656C15" w:rsidRPr="005526AD" w:rsidRDefault="00656C15" w:rsidP="00656C15">
      <w:pPr>
        <w:pStyle w:val="1A1a1"/>
        <w:tabs>
          <w:tab w:val="clear" w:pos="1179"/>
          <w:tab w:val="left" w:pos="1170"/>
          <w:tab w:val="left" w:pos="2070"/>
        </w:tabs>
        <w:spacing w:before="60"/>
        <w:ind w:left="2835" w:right="-23" w:hanging="567"/>
        <w:jc w:val="both"/>
        <w:rPr>
          <w:sz w:val="22"/>
          <w:szCs w:val="22"/>
          <w:lang w:val="en-AU"/>
        </w:rPr>
      </w:pPr>
      <w:r w:rsidRPr="005526AD">
        <w:rPr>
          <w:sz w:val="22"/>
          <w:szCs w:val="22"/>
          <w:lang w:val="en-AU"/>
        </w:rPr>
        <w:t>d.</w:t>
      </w:r>
      <w:r w:rsidRPr="005526AD">
        <w:rPr>
          <w:sz w:val="22"/>
          <w:szCs w:val="22"/>
          <w:lang w:val="en-AU"/>
        </w:rPr>
        <w:tab/>
        <w:t>Output wavelength exceeding 360 nm and any of the following:</w:t>
      </w:r>
    </w:p>
    <w:p w14:paraId="0B3C1593" w14:textId="77777777" w:rsidR="00656C15" w:rsidRPr="005526AD" w:rsidRDefault="00656C15" w:rsidP="00656C15">
      <w:pPr>
        <w:pStyle w:val="1A1a1a1"/>
        <w:spacing w:before="60"/>
        <w:ind w:left="3402" w:right="-22" w:hanging="567"/>
        <w:jc w:val="both"/>
        <w:rPr>
          <w:sz w:val="22"/>
          <w:szCs w:val="22"/>
          <w:lang w:val="en-AU"/>
        </w:rPr>
      </w:pPr>
      <w:r w:rsidRPr="005526AD">
        <w:rPr>
          <w:sz w:val="22"/>
          <w:szCs w:val="22"/>
          <w:lang w:val="en-AU"/>
        </w:rPr>
        <w:t>1.</w:t>
      </w:r>
      <w:r w:rsidRPr="005526AD">
        <w:rPr>
          <w:sz w:val="22"/>
          <w:szCs w:val="22"/>
          <w:lang w:val="en-AU"/>
        </w:rPr>
        <w:tab/>
        <w:t>Output energy exceeding 1.5 J per pulse; or</w:t>
      </w:r>
    </w:p>
    <w:p w14:paraId="1B145D28" w14:textId="77777777" w:rsidR="00656C15" w:rsidRPr="005526AD" w:rsidRDefault="00656C15" w:rsidP="00656C15">
      <w:pPr>
        <w:pStyle w:val="1A1a1a1"/>
        <w:spacing w:before="60"/>
        <w:ind w:left="3402" w:right="-22" w:hanging="567"/>
        <w:jc w:val="both"/>
        <w:rPr>
          <w:sz w:val="22"/>
          <w:szCs w:val="22"/>
          <w:lang w:val="en-AU"/>
        </w:rPr>
      </w:pPr>
      <w:r w:rsidRPr="005526AD">
        <w:rPr>
          <w:sz w:val="22"/>
          <w:szCs w:val="22"/>
          <w:lang w:val="en-AU"/>
        </w:rPr>
        <w:t>2.</w:t>
      </w:r>
      <w:r w:rsidRPr="005526AD">
        <w:rPr>
          <w:sz w:val="22"/>
          <w:szCs w:val="22"/>
          <w:lang w:val="en-AU"/>
        </w:rPr>
        <w:tab/>
        <w:t>“Average output power” exceeding 30 W;</w:t>
      </w:r>
    </w:p>
    <w:p w14:paraId="77467635" w14:textId="77777777" w:rsidR="00656C15" w:rsidRPr="005526AD" w:rsidRDefault="00656C15" w:rsidP="00656C15">
      <w:pPr>
        <w:pStyle w:val="1A1a1note1"/>
        <w:spacing w:before="120"/>
        <w:ind w:left="3119" w:right="-23" w:hanging="851"/>
        <w:jc w:val="both"/>
        <w:rPr>
          <w:i/>
          <w:sz w:val="22"/>
          <w:szCs w:val="22"/>
          <w:lang w:val="en-AU"/>
        </w:rPr>
      </w:pPr>
      <w:r w:rsidRPr="005526AD">
        <w:rPr>
          <w:i/>
          <w:sz w:val="22"/>
          <w:szCs w:val="22"/>
          <w:u w:val="single"/>
          <w:lang w:val="en-AU"/>
        </w:rPr>
        <w:t>N.B.:</w:t>
      </w:r>
      <w:r w:rsidRPr="005526AD">
        <w:rPr>
          <w:i/>
          <w:sz w:val="22"/>
          <w:szCs w:val="22"/>
          <w:lang w:val="en-AU"/>
        </w:rPr>
        <w:tab/>
        <w:t>For excimer “lasers” specially designed for lithography equipment, see 3B001.</w:t>
      </w:r>
    </w:p>
    <w:p w14:paraId="6531D5AC" w14:textId="05093E32" w:rsidR="00656C15" w:rsidRPr="005526AD" w:rsidRDefault="0021287F" w:rsidP="0021287F">
      <w:pPr>
        <w:pStyle w:val="Cat0newstyle51a1a1paragraphsindented"/>
      </w:pPr>
      <w:r w:rsidRPr="005526AD">
        <w:t>6.</w:t>
      </w:r>
      <w:r w:rsidRPr="005526AD">
        <w:tab/>
        <w:t>A.</w:t>
      </w:r>
      <w:r w:rsidRPr="005526AD">
        <w:tab/>
        <w:t>005.</w:t>
      </w:r>
      <w:r w:rsidRPr="005526AD">
        <w:tab/>
        <w:t>d.</w:t>
      </w:r>
      <w:r w:rsidRPr="005526AD">
        <w:tab/>
      </w:r>
      <w:r w:rsidR="00656C15" w:rsidRPr="005526AD">
        <w:t>5.</w:t>
      </w:r>
      <w:r w:rsidR="00656C15" w:rsidRPr="005526AD">
        <w:tab/>
        <w:t>“Chemical lasers” as follows:</w:t>
      </w:r>
    </w:p>
    <w:p w14:paraId="43DF2297"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a.</w:t>
      </w:r>
      <w:r w:rsidRPr="005526AD">
        <w:rPr>
          <w:sz w:val="22"/>
          <w:szCs w:val="22"/>
          <w:lang w:val="en-AU"/>
        </w:rPr>
        <w:tab/>
        <w:t>Hydrogen Fluoride (HF) “lasers”;</w:t>
      </w:r>
    </w:p>
    <w:p w14:paraId="623EE567"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b.</w:t>
      </w:r>
      <w:r w:rsidRPr="005526AD">
        <w:rPr>
          <w:sz w:val="22"/>
          <w:szCs w:val="22"/>
          <w:lang w:val="en-AU"/>
        </w:rPr>
        <w:tab/>
        <w:t>Deuterium Fluoride (DF) “lasers”;</w:t>
      </w:r>
    </w:p>
    <w:p w14:paraId="21F38580"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c.</w:t>
      </w:r>
      <w:r w:rsidRPr="005526AD">
        <w:rPr>
          <w:sz w:val="22"/>
          <w:szCs w:val="22"/>
          <w:lang w:val="en-AU"/>
        </w:rPr>
        <w:tab/>
        <w:t>‘Transfer lasers’ as follows:</w:t>
      </w:r>
    </w:p>
    <w:p w14:paraId="16553441" w14:textId="77777777" w:rsidR="00656C15" w:rsidRPr="005526AD" w:rsidRDefault="00656C15" w:rsidP="00656C15">
      <w:pPr>
        <w:pStyle w:val="1A1a1a1"/>
        <w:spacing w:before="60"/>
        <w:ind w:left="3402" w:right="-22" w:hanging="567"/>
        <w:jc w:val="both"/>
        <w:rPr>
          <w:sz w:val="22"/>
          <w:szCs w:val="22"/>
          <w:lang w:val="es-CL"/>
        </w:rPr>
      </w:pPr>
      <w:r w:rsidRPr="005526AD">
        <w:rPr>
          <w:sz w:val="22"/>
          <w:szCs w:val="22"/>
          <w:lang w:val="es-CL"/>
        </w:rPr>
        <w:t>1.</w:t>
      </w:r>
      <w:r w:rsidRPr="005526AD">
        <w:rPr>
          <w:sz w:val="22"/>
          <w:szCs w:val="22"/>
          <w:lang w:val="es-CL"/>
        </w:rPr>
        <w:tab/>
        <w:t>Oxygen Iodine (O</w:t>
      </w:r>
      <w:r w:rsidRPr="005526AD">
        <w:rPr>
          <w:sz w:val="22"/>
          <w:szCs w:val="22"/>
          <w:vertAlign w:val="subscript"/>
          <w:lang w:val="es-CL"/>
        </w:rPr>
        <w:t>2</w:t>
      </w:r>
      <w:r w:rsidR="008B2FCD" w:rsidRPr="005526AD">
        <w:rPr>
          <w:sz w:val="22"/>
          <w:szCs w:val="22"/>
          <w:vertAlign w:val="subscript"/>
          <w:lang w:val="es-CL"/>
        </w:rPr>
        <w:noBreakHyphen/>
      </w:r>
      <w:r w:rsidRPr="005526AD">
        <w:rPr>
          <w:sz w:val="22"/>
          <w:szCs w:val="22"/>
          <w:lang w:val="es-CL"/>
        </w:rPr>
        <w:t>I) “lasers”;</w:t>
      </w:r>
    </w:p>
    <w:p w14:paraId="5DC2504B" w14:textId="77777777" w:rsidR="00656C15" w:rsidRPr="005526AD" w:rsidRDefault="00656C15" w:rsidP="00656C15">
      <w:pPr>
        <w:pStyle w:val="1A1a1a1"/>
        <w:spacing w:before="60"/>
        <w:ind w:left="3402" w:right="-22" w:hanging="567"/>
        <w:jc w:val="both"/>
        <w:rPr>
          <w:sz w:val="22"/>
          <w:szCs w:val="22"/>
          <w:lang w:val="en-AU"/>
        </w:rPr>
      </w:pPr>
      <w:r w:rsidRPr="005526AD">
        <w:rPr>
          <w:sz w:val="22"/>
          <w:szCs w:val="22"/>
          <w:lang w:val="en-AU"/>
        </w:rPr>
        <w:t>2.</w:t>
      </w:r>
      <w:r w:rsidRPr="005526AD">
        <w:rPr>
          <w:sz w:val="22"/>
          <w:szCs w:val="22"/>
          <w:lang w:val="en-AU"/>
        </w:rPr>
        <w:tab/>
        <w:t>Deuterium Fluoride</w:t>
      </w:r>
      <w:r w:rsidR="008B2FCD" w:rsidRPr="005526AD">
        <w:rPr>
          <w:sz w:val="22"/>
          <w:szCs w:val="22"/>
          <w:lang w:val="en-AU"/>
        </w:rPr>
        <w:noBreakHyphen/>
      </w:r>
      <w:r w:rsidRPr="005526AD">
        <w:rPr>
          <w:sz w:val="22"/>
          <w:szCs w:val="22"/>
          <w:lang w:val="en-AU"/>
        </w:rPr>
        <w:t>Carbon dioxide (DF</w:t>
      </w:r>
      <w:r w:rsidR="008B2FCD" w:rsidRPr="005526AD">
        <w:rPr>
          <w:sz w:val="22"/>
          <w:szCs w:val="22"/>
          <w:lang w:val="en-AU"/>
        </w:rPr>
        <w:noBreakHyphen/>
      </w:r>
      <w:r w:rsidRPr="005526AD">
        <w:rPr>
          <w:sz w:val="22"/>
          <w:szCs w:val="22"/>
          <w:lang w:val="en-AU"/>
        </w:rPr>
        <w:t>CO</w:t>
      </w:r>
      <w:r w:rsidRPr="005526AD">
        <w:rPr>
          <w:sz w:val="22"/>
          <w:szCs w:val="22"/>
          <w:vertAlign w:val="subscript"/>
          <w:lang w:val="en-AU"/>
        </w:rPr>
        <w:t>2</w:t>
      </w:r>
      <w:r w:rsidRPr="005526AD">
        <w:rPr>
          <w:sz w:val="22"/>
          <w:szCs w:val="22"/>
          <w:lang w:val="en-AU"/>
        </w:rPr>
        <w:t>) “lasers”;</w:t>
      </w:r>
    </w:p>
    <w:p w14:paraId="028F2D4F" w14:textId="77777777" w:rsidR="00656C15" w:rsidRPr="005526AD" w:rsidRDefault="00656C15" w:rsidP="00656C15">
      <w:pPr>
        <w:pStyle w:val="DL0Aa1a1TechH"/>
        <w:rPr>
          <w:u w:val="single"/>
          <w:lang w:val="en-AU"/>
        </w:rPr>
      </w:pPr>
      <w:r w:rsidRPr="005526AD">
        <w:rPr>
          <w:u w:val="single"/>
          <w:lang w:val="en-AU"/>
        </w:rPr>
        <w:t>Technical Note:</w:t>
      </w:r>
    </w:p>
    <w:p w14:paraId="00E747C8" w14:textId="7F256935" w:rsidR="0004449F" w:rsidRPr="005526AD" w:rsidRDefault="0004449F" w:rsidP="00656C15">
      <w:pPr>
        <w:pStyle w:val="DL0Aa1a1TechText"/>
        <w:rPr>
          <w:lang w:val="en-AU"/>
        </w:rPr>
      </w:pPr>
      <w:r w:rsidRPr="005526AD">
        <w:rPr>
          <w:lang w:val="en-AU"/>
        </w:rPr>
        <w:t>For the purposes of 6A005.d.5.c., 'transfer lasers' are "lasers" in which the lasing species are excited through the transfer of energy by collision of a non-lasing atom or molecule with a lasing atom or molecule species.</w:t>
      </w:r>
    </w:p>
    <w:p w14:paraId="6053D013" w14:textId="7D2EA273" w:rsidR="00656C15" w:rsidRPr="005526AD" w:rsidRDefault="0021287F" w:rsidP="0021287F">
      <w:pPr>
        <w:pStyle w:val="Cat0newstyle51a1a1paragraphsindented"/>
      </w:pPr>
      <w:r w:rsidRPr="005526AD">
        <w:t>6.</w:t>
      </w:r>
      <w:r w:rsidRPr="005526AD">
        <w:tab/>
        <w:t>A.</w:t>
      </w:r>
      <w:r w:rsidRPr="005526AD">
        <w:tab/>
        <w:t>005.</w:t>
      </w:r>
      <w:r w:rsidRPr="005526AD">
        <w:tab/>
        <w:t>d.</w:t>
      </w:r>
      <w:r w:rsidRPr="005526AD">
        <w:tab/>
      </w:r>
      <w:r w:rsidR="00656C15" w:rsidRPr="005526AD">
        <w:t>6.</w:t>
      </w:r>
      <w:r w:rsidR="00656C15" w:rsidRPr="005526AD">
        <w:tab/>
        <w:t>‘Non</w:t>
      </w:r>
      <w:r w:rsidR="008B2FCD" w:rsidRPr="005526AD">
        <w:noBreakHyphen/>
      </w:r>
      <w:r w:rsidR="00656C15" w:rsidRPr="005526AD">
        <w:t>repetitive pulsed’ Nd: glass “lasers” having any of the following:</w:t>
      </w:r>
    </w:p>
    <w:p w14:paraId="0A6246DE"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a.</w:t>
      </w:r>
      <w:r w:rsidRPr="005526AD">
        <w:rPr>
          <w:sz w:val="22"/>
          <w:szCs w:val="22"/>
          <w:lang w:val="en-AU"/>
        </w:rPr>
        <w:tab/>
        <w:t xml:space="preserve">“Pulse duration” not exceeding 1 </w:t>
      </w:r>
      <w:r w:rsidRPr="005526AD">
        <w:rPr>
          <w:sz w:val="22"/>
          <w:szCs w:val="22"/>
          <w:lang w:val="en-AU"/>
        </w:rPr>
        <w:sym w:font="Symbol" w:char="F06D"/>
      </w:r>
      <w:r w:rsidRPr="005526AD">
        <w:rPr>
          <w:sz w:val="22"/>
          <w:szCs w:val="22"/>
          <w:lang w:val="en-AU"/>
        </w:rPr>
        <w:t xml:space="preserve">s and output energy exceeding 50 J per pulse; </w:t>
      </w:r>
      <w:r w:rsidRPr="005526AD">
        <w:rPr>
          <w:color w:val="auto"/>
          <w:sz w:val="22"/>
          <w:szCs w:val="22"/>
          <w:lang w:val="en-AU"/>
        </w:rPr>
        <w:t>or</w:t>
      </w:r>
    </w:p>
    <w:p w14:paraId="77455D94" w14:textId="77777777" w:rsidR="00656C15" w:rsidRPr="005526AD" w:rsidRDefault="00656C15" w:rsidP="00656C15">
      <w:pPr>
        <w:pStyle w:val="1A1a1"/>
        <w:tabs>
          <w:tab w:val="clear" w:pos="1179"/>
          <w:tab w:val="left" w:pos="1170"/>
          <w:tab w:val="left" w:pos="2070"/>
        </w:tabs>
        <w:spacing w:before="60" w:line="235" w:lineRule="auto"/>
        <w:ind w:left="2835" w:right="-22" w:hanging="567"/>
        <w:jc w:val="both"/>
        <w:rPr>
          <w:sz w:val="22"/>
          <w:szCs w:val="22"/>
          <w:lang w:val="en-AU"/>
        </w:rPr>
      </w:pPr>
      <w:r w:rsidRPr="005526AD">
        <w:rPr>
          <w:sz w:val="22"/>
          <w:szCs w:val="22"/>
          <w:lang w:val="en-AU"/>
        </w:rPr>
        <w:t>b.</w:t>
      </w:r>
      <w:r w:rsidRPr="005526AD">
        <w:rPr>
          <w:sz w:val="22"/>
          <w:szCs w:val="22"/>
          <w:lang w:val="en-AU"/>
        </w:rPr>
        <w:tab/>
        <w:t xml:space="preserve">“Pulse duration” exceeding 1 </w:t>
      </w:r>
      <w:r w:rsidRPr="005526AD">
        <w:rPr>
          <w:sz w:val="22"/>
          <w:szCs w:val="22"/>
          <w:lang w:val="en-AU"/>
        </w:rPr>
        <w:sym w:font="Symbol" w:char="F06D"/>
      </w:r>
      <w:r w:rsidRPr="005526AD">
        <w:rPr>
          <w:sz w:val="22"/>
          <w:szCs w:val="22"/>
          <w:lang w:val="en-AU"/>
        </w:rPr>
        <w:t>s and output energy exceeding 100 J per pulse;</w:t>
      </w:r>
    </w:p>
    <w:p w14:paraId="3B23FA0A" w14:textId="5F475A8D" w:rsidR="00656C15" w:rsidRPr="005526AD" w:rsidRDefault="0021287F" w:rsidP="0021287F">
      <w:pPr>
        <w:pStyle w:val="Cat0newstyle51a1a1paragraphsindented"/>
      </w:pPr>
      <w:r w:rsidRPr="005526AD">
        <w:t>6.</w:t>
      </w:r>
      <w:r w:rsidRPr="005526AD">
        <w:tab/>
        <w:t>A.</w:t>
      </w:r>
      <w:r w:rsidRPr="005526AD">
        <w:tab/>
        <w:t>005.</w:t>
      </w:r>
      <w:r w:rsidRPr="005526AD">
        <w:tab/>
      </w:r>
      <w:r w:rsidR="00656C15" w:rsidRPr="005526AD">
        <w:t>e.</w:t>
      </w:r>
      <w:r w:rsidR="00656C15" w:rsidRPr="005526AD">
        <w:tab/>
        <w:t>Components as follows:</w:t>
      </w:r>
    </w:p>
    <w:p w14:paraId="6E3C3476" w14:textId="77777777" w:rsidR="00656C15" w:rsidRPr="005526AD" w:rsidRDefault="00656C15" w:rsidP="00656C15">
      <w:pPr>
        <w:pStyle w:val="1A1a1"/>
        <w:spacing w:before="60"/>
        <w:ind w:left="2268" w:right="-23" w:hanging="567"/>
        <w:jc w:val="both"/>
        <w:rPr>
          <w:sz w:val="22"/>
          <w:szCs w:val="22"/>
          <w:lang w:val="en-AU"/>
        </w:rPr>
      </w:pPr>
      <w:r w:rsidRPr="005526AD">
        <w:rPr>
          <w:sz w:val="22"/>
          <w:szCs w:val="22"/>
          <w:lang w:val="en-AU"/>
        </w:rPr>
        <w:t>1.</w:t>
      </w:r>
      <w:r w:rsidRPr="005526AD">
        <w:rPr>
          <w:sz w:val="22"/>
          <w:szCs w:val="22"/>
          <w:lang w:val="en-AU"/>
        </w:rPr>
        <w:tab/>
        <w:t>Mirrors cooled either by ‘active cooling’ or by heat pipe cooling;</w:t>
      </w:r>
    </w:p>
    <w:p w14:paraId="16B5831D" w14:textId="77777777" w:rsidR="00656C15" w:rsidRPr="005526AD" w:rsidRDefault="00656C15" w:rsidP="00656C15">
      <w:pPr>
        <w:pStyle w:val="1A1a1"/>
        <w:spacing w:before="120"/>
        <w:ind w:left="2268" w:right="-23" w:firstLine="0"/>
        <w:jc w:val="both"/>
        <w:rPr>
          <w:i/>
          <w:sz w:val="22"/>
          <w:szCs w:val="22"/>
          <w:u w:val="single"/>
          <w:lang w:val="en-AU"/>
        </w:rPr>
      </w:pPr>
      <w:r w:rsidRPr="005526AD">
        <w:rPr>
          <w:i/>
          <w:sz w:val="22"/>
          <w:szCs w:val="22"/>
          <w:u w:val="single"/>
          <w:lang w:val="en-AU"/>
        </w:rPr>
        <w:t>Technical Note:</w:t>
      </w:r>
    </w:p>
    <w:p w14:paraId="4C73A6E8" w14:textId="767816BE" w:rsidR="00656C15" w:rsidRPr="005526AD" w:rsidRDefault="0004449F" w:rsidP="00656C15">
      <w:pPr>
        <w:pStyle w:val="1A1a1"/>
        <w:spacing w:before="60"/>
        <w:ind w:left="2268" w:right="-23" w:firstLine="0"/>
        <w:jc w:val="both"/>
        <w:rPr>
          <w:i/>
          <w:iCs/>
          <w:sz w:val="22"/>
          <w:szCs w:val="22"/>
          <w:lang w:val="en-AU"/>
        </w:rPr>
      </w:pPr>
      <w:r w:rsidRPr="005526AD">
        <w:rPr>
          <w:i/>
          <w:iCs/>
          <w:sz w:val="22"/>
          <w:szCs w:val="22"/>
          <w:lang w:val="en-AU"/>
        </w:rPr>
        <w:t xml:space="preserve">For the purposes of 6A005.e.1., 'active cooling' </w:t>
      </w:r>
      <w:r w:rsidR="00656C15" w:rsidRPr="005526AD">
        <w:rPr>
          <w:i/>
          <w:iCs/>
          <w:sz w:val="22"/>
          <w:szCs w:val="22"/>
          <w:lang w:val="en-AU"/>
        </w:rPr>
        <w:t>is a cooling technique for optical components using flowing fluids within the subsurface (nominally less than 1 mm below the optical surface) of the optical component to remove heat from the optic.</w:t>
      </w:r>
    </w:p>
    <w:p w14:paraId="0BD6F50A" w14:textId="05710C44" w:rsidR="00656C15" w:rsidRPr="005526AD" w:rsidRDefault="0021287F" w:rsidP="0021287F">
      <w:pPr>
        <w:pStyle w:val="Cat0newstyle51a1a1paragraphsindented"/>
      </w:pPr>
      <w:r w:rsidRPr="005526AD">
        <w:t>6.</w:t>
      </w:r>
      <w:r w:rsidRPr="005526AD">
        <w:tab/>
        <w:t>A.</w:t>
      </w:r>
      <w:r w:rsidRPr="005526AD">
        <w:tab/>
        <w:t>005.</w:t>
      </w:r>
      <w:r w:rsidRPr="005526AD">
        <w:tab/>
        <w:t>e.</w:t>
      </w:r>
      <w:r w:rsidRPr="005526AD">
        <w:tab/>
      </w:r>
      <w:r w:rsidR="00656C15" w:rsidRPr="005526AD">
        <w:t>2.</w:t>
      </w:r>
      <w:r w:rsidR="00656C15" w:rsidRPr="005526AD">
        <w:tab/>
        <w:t>Optical mirrors or transmissive or partially transmissive optical or electro</w:t>
      </w:r>
      <w:r w:rsidR="008B2FCD" w:rsidRPr="005526AD">
        <w:noBreakHyphen/>
      </w:r>
      <w:r w:rsidR="00656C15" w:rsidRPr="005526AD">
        <w:t>optical components, other than fused tapered fibre combiners and Multi</w:t>
      </w:r>
      <w:r w:rsidR="008B2FCD" w:rsidRPr="005526AD">
        <w:noBreakHyphen/>
      </w:r>
      <w:r w:rsidR="00656C15" w:rsidRPr="005526AD">
        <w:t>Layer Dielectric gratings (MLDs), specially designed for use with specified “lasers”;</w:t>
      </w:r>
    </w:p>
    <w:p w14:paraId="5083438B" w14:textId="77777777" w:rsidR="00656C15" w:rsidRPr="005526AD" w:rsidRDefault="00656C15" w:rsidP="00656C15">
      <w:pPr>
        <w:pStyle w:val="Default"/>
        <w:spacing w:before="120"/>
        <w:ind w:left="2268"/>
        <w:rPr>
          <w:i/>
          <w:sz w:val="22"/>
          <w:szCs w:val="22"/>
        </w:rPr>
      </w:pPr>
      <w:r w:rsidRPr="005526AD">
        <w:rPr>
          <w:i/>
          <w:sz w:val="22"/>
          <w:szCs w:val="22"/>
          <w:u w:val="single"/>
        </w:rPr>
        <w:t>Note</w:t>
      </w:r>
      <w:r w:rsidRPr="005526AD">
        <w:rPr>
          <w:i/>
          <w:sz w:val="22"/>
          <w:szCs w:val="22"/>
        </w:rPr>
        <w:t>:</w:t>
      </w:r>
      <w:r w:rsidRPr="005526AD">
        <w:rPr>
          <w:i/>
          <w:sz w:val="22"/>
          <w:szCs w:val="22"/>
        </w:rPr>
        <w:tab/>
        <w:t>Fibre combiners and MLDs are specified by 6A005.e.3.</w:t>
      </w:r>
    </w:p>
    <w:p w14:paraId="56C30D34" w14:textId="796EE0F4" w:rsidR="00656C15" w:rsidRPr="005526AD" w:rsidRDefault="0021287F" w:rsidP="0021287F">
      <w:pPr>
        <w:pStyle w:val="Cat0newstyle51a1a1paragraphsindented"/>
      </w:pPr>
      <w:r w:rsidRPr="005526AD">
        <w:t>6.</w:t>
      </w:r>
      <w:r w:rsidRPr="005526AD">
        <w:tab/>
        <w:t>A.</w:t>
      </w:r>
      <w:r w:rsidRPr="005526AD">
        <w:tab/>
        <w:t>005.</w:t>
      </w:r>
      <w:r w:rsidRPr="005526AD">
        <w:tab/>
        <w:t>e.</w:t>
      </w:r>
      <w:r w:rsidRPr="005526AD">
        <w:tab/>
      </w:r>
      <w:r w:rsidR="00656C15" w:rsidRPr="005526AD">
        <w:t>3.</w:t>
      </w:r>
      <w:r w:rsidR="00656C15" w:rsidRPr="005526AD">
        <w:tab/>
        <w:t>Fibre “laser” components as follows:</w:t>
      </w:r>
    </w:p>
    <w:p w14:paraId="13DE5856" w14:textId="77777777" w:rsidR="00656C15" w:rsidRPr="005526AD" w:rsidRDefault="00656C15" w:rsidP="00656C15">
      <w:pPr>
        <w:pStyle w:val="Default"/>
        <w:spacing w:before="60"/>
        <w:ind w:left="2835" w:hanging="567"/>
        <w:rPr>
          <w:sz w:val="22"/>
          <w:szCs w:val="22"/>
        </w:rPr>
      </w:pPr>
      <w:r w:rsidRPr="005526AD">
        <w:rPr>
          <w:sz w:val="22"/>
          <w:szCs w:val="22"/>
        </w:rPr>
        <w:t>a.</w:t>
      </w:r>
      <w:r w:rsidRPr="005526AD">
        <w:rPr>
          <w:sz w:val="22"/>
          <w:szCs w:val="22"/>
        </w:rPr>
        <w:tab/>
        <w:t xml:space="preserve">Multimode to multimode fused tapered fibre combiners </w:t>
      </w:r>
      <w:r w:rsidRPr="005526AD">
        <w:rPr>
          <w:sz w:val="22"/>
          <w:szCs w:val="22"/>
        </w:rPr>
        <w:tab/>
        <w:t>having all of the following:</w:t>
      </w:r>
    </w:p>
    <w:p w14:paraId="53EFA9EA" w14:textId="77777777" w:rsidR="00656C15" w:rsidRPr="005526AD" w:rsidRDefault="00656C15" w:rsidP="00656C15">
      <w:pPr>
        <w:pStyle w:val="Default"/>
        <w:spacing w:before="60"/>
        <w:ind w:left="3410" w:hanging="550"/>
        <w:rPr>
          <w:sz w:val="22"/>
          <w:szCs w:val="22"/>
        </w:rPr>
      </w:pPr>
      <w:r w:rsidRPr="005526AD">
        <w:rPr>
          <w:sz w:val="22"/>
          <w:szCs w:val="22"/>
        </w:rPr>
        <w:t>1.</w:t>
      </w:r>
      <w:r w:rsidRPr="005526AD">
        <w:rPr>
          <w:sz w:val="22"/>
          <w:szCs w:val="22"/>
        </w:rPr>
        <w:tab/>
        <w:t>An insertion loss better (less) than or equal to 0.3 dB maintained at a rated total average or CW output power (excluding output power transmitted through the single mode core if present) exceeding 1,000 W; and</w:t>
      </w:r>
    </w:p>
    <w:p w14:paraId="2C566B92" w14:textId="77777777" w:rsidR="00656C15" w:rsidRPr="005526AD" w:rsidRDefault="00656C15" w:rsidP="00656C15">
      <w:pPr>
        <w:pStyle w:val="Default"/>
        <w:spacing w:before="60"/>
        <w:ind w:left="3410" w:hanging="550"/>
        <w:rPr>
          <w:sz w:val="22"/>
          <w:szCs w:val="22"/>
        </w:rPr>
      </w:pPr>
      <w:r w:rsidRPr="005526AD">
        <w:rPr>
          <w:sz w:val="22"/>
          <w:szCs w:val="22"/>
        </w:rPr>
        <w:t>2.</w:t>
      </w:r>
      <w:r w:rsidRPr="005526AD">
        <w:rPr>
          <w:sz w:val="22"/>
          <w:szCs w:val="22"/>
        </w:rPr>
        <w:tab/>
        <w:t>Number of input fibres equal to or greater than 3;</w:t>
      </w:r>
    </w:p>
    <w:p w14:paraId="0A6999A8" w14:textId="77777777" w:rsidR="00656C15" w:rsidRPr="005526AD" w:rsidRDefault="00656C15" w:rsidP="00656C15">
      <w:pPr>
        <w:pStyle w:val="Default"/>
        <w:spacing w:before="60"/>
        <w:ind w:left="2835" w:hanging="567"/>
        <w:rPr>
          <w:sz w:val="22"/>
          <w:szCs w:val="22"/>
        </w:rPr>
      </w:pPr>
      <w:r w:rsidRPr="005526AD">
        <w:rPr>
          <w:sz w:val="22"/>
          <w:szCs w:val="22"/>
        </w:rPr>
        <w:t>b.</w:t>
      </w:r>
      <w:r w:rsidRPr="005526AD">
        <w:rPr>
          <w:sz w:val="22"/>
          <w:szCs w:val="22"/>
        </w:rPr>
        <w:tab/>
        <w:t>Single mode to multimode fused tapered fibre combiners having all of the following:</w:t>
      </w:r>
    </w:p>
    <w:p w14:paraId="10387ECD" w14:textId="77777777" w:rsidR="00656C15" w:rsidRPr="005526AD" w:rsidRDefault="00656C15" w:rsidP="00656C15">
      <w:pPr>
        <w:pStyle w:val="Default"/>
        <w:spacing w:before="60"/>
        <w:ind w:left="3410" w:hanging="550"/>
        <w:rPr>
          <w:sz w:val="22"/>
          <w:szCs w:val="22"/>
        </w:rPr>
      </w:pPr>
      <w:r w:rsidRPr="005526AD">
        <w:rPr>
          <w:sz w:val="22"/>
          <w:szCs w:val="22"/>
        </w:rPr>
        <w:t>1.</w:t>
      </w:r>
      <w:r w:rsidRPr="005526AD">
        <w:rPr>
          <w:sz w:val="22"/>
          <w:szCs w:val="22"/>
        </w:rPr>
        <w:tab/>
        <w:t>An insertion loss better (less) than 0.5 dB maintained at a rated total average or CW output power exceeding 4.6 kW;</w:t>
      </w:r>
    </w:p>
    <w:p w14:paraId="62653DDC" w14:textId="77777777" w:rsidR="00656C15" w:rsidRPr="005526AD" w:rsidRDefault="00656C15" w:rsidP="00656C15">
      <w:pPr>
        <w:pStyle w:val="Default"/>
        <w:spacing w:before="60"/>
        <w:ind w:left="3410" w:hanging="550"/>
        <w:rPr>
          <w:sz w:val="22"/>
          <w:szCs w:val="22"/>
        </w:rPr>
      </w:pPr>
      <w:r w:rsidRPr="005526AD">
        <w:rPr>
          <w:sz w:val="22"/>
          <w:szCs w:val="22"/>
        </w:rPr>
        <w:t>2.</w:t>
      </w:r>
      <w:r w:rsidRPr="005526AD">
        <w:rPr>
          <w:sz w:val="22"/>
          <w:szCs w:val="22"/>
        </w:rPr>
        <w:tab/>
        <w:t>Number of input fibres equal to or greater than 3; and</w:t>
      </w:r>
    </w:p>
    <w:p w14:paraId="61031462" w14:textId="77777777" w:rsidR="00656C15" w:rsidRPr="005526AD" w:rsidRDefault="00656C15" w:rsidP="00656C15">
      <w:pPr>
        <w:pStyle w:val="Default"/>
        <w:spacing w:before="60"/>
        <w:ind w:left="3410" w:hanging="550"/>
        <w:rPr>
          <w:sz w:val="22"/>
          <w:szCs w:val="22"/>
        </w:rPr>
      </w:pPr>
      <w:r w:rsidRPr="005526AD">
        <w:rPr>
          <w:sz w:val="22"/>
          <w:szCs w:val="22"/>
        </w:rPr>
        <w:t>3.</w:t>
      </w:r>
      <w:r w:rsidRPr="005526AD">
        <w:rPr>
          <w:sz w:val="22"/>
          <w:szCs w:val="22"/>
        </w:rPr>
        <w:tab/>
        <w:t>Having any of the following:</w:t>
      </w:r>
    </w:p>
    <w:p w14:paraId="4E31F048" w14:textId="77777777" w:rsidR="00656C15" w:rsidRPr="005526AD" w:rsidRDefault="00656C15" w:rsidP="00656C15">
      <w:pPr>
        <w:pStyle w:val="Default"/>
        <w:spacing w:before="60"/>
        <w:ind w:left="3960" w:hanging="550"/>
        <w:rPr>
          <w:sz w:val="22"/>
          <w:szCs w:val="22"/>
        </w:rPr>
      </w:pPr>
      <w:r w:rsidRPr="005526AD">
        <w:rPr>
          <w:sz w:val="22"/>
          <w:szCs w:val="22"/>
        </w:rPr>
        <w:t>a.</w:t>
      </w:r>
      <w:r w:rsidRPr="005526AD">
        <w:rPr>
          <w:sz w:val="22"/>
          <w:szCs w:val="22"/>
        </w:rPr>
        <w:tab/>
        <w:t>A Beam Parameter Product (BPP) measured at the output not exceeding 1.5 mm mrad for a number of input fibres less than or equal to 5; or</w:t>
      </w:r>
    </w:p>
    <w:p w14:paraId="6CDBDD95" w14:textId="77777777" w:rsidR="00656C15" w:rsidRPr="005526AD" w:rsidRDefault="00656C15" w:rsidP="00656C15">
      <w:pPr>
        <w:pStyle w:val="Default"/>
        <w:spacing w:before="60"/>
        <w:ind w:left="3960" w:hanging="550"/>
        <w:rPr>
          <w:sz w:val="22"/>
          <w:szCs w:val="22"/>
        </w:rPr>
      </w:pPr>
      <w:r w:rsidRPr="005526AD">
        <w:rPr>
          <w:sz w:val="22"/>
          <w:szCs w:val="22"/>
        </w:rPr>
        <w:t>b.</w:t>
      </w:r>
      <w:r w:rsidRPr="005526AD">
        <w:rPr>
          <w:sz w:val="22"/>
          <w:szCs w:val="22"/>
        </w:rPr>
        <w:tab/>
        <w:t>A BPP measured at the output not exceeding 2.5 mm mrad for a number of input fibres greater than 5;</w:t>
      </w:r>
    </w:p>
    <w:p w14:paraId="49D09EC1" w14:textId="77777777" w:rsidR="00656C15" w:rsidRPr="005526AD" w:rsidRDefault="00656C15" w:rsidP="00656C15">
      <w:pPr>
        <w:pStyle w:val="DL0Aa"/>
        <w:keepNext/>
        <w:spacing w:before="60"/>
        <w:ind w:left="2835"/>
        <w:rPr>
          <w:sz w:val="22"/>
          <w:szCs w:val="22"/>
          <w:lang w:val="en-AU"/>
        </w:rPr>
      </w:pPr>
      <w:r w:rsidRPr="005526AD">
        <w:rPr>
          <w:sz w:val="22"/>
          <w:szCs w:val="22"/>
          <w:lang w:val="en-AU"/>
        </w:rPr>
        <w:t>c.</w:t>
      </w:r>
      <w:r w:rsidRPr="005526AD">
        <w:rPr>
          <w:sz w:val="22"/>
          <w:szCs w:val="22"/>
          <w:lang w:val="en-AU"/>
        </w:rPr>
        <w:tab/>
        <w:t>MLDs having all of the following:</w:t>
      </w:r>
    </w:p>
    <w:p w14:paraId="6367353E" w14:textId="77777777" w:rsidR="00656C15" w:rsidRPr="005526AD" w:rsidRDefault="00656C15" w:rsidP="00656C15">
      <w:pPr>
        <w:pStyle w:val="DL0Aa"/>
        <w:keepNext/>
        <w:spacing w:before="60"/>
        <w:ind w:left="3410"/>
        <w:rPr>
          <w:sz w:val="22"/>
          <w:szCs w:val="22"/>
          <w:lang w:val="en-AU"/>
        </w:rPr>
      </w:pPr>
      <w:r w:rsidRPr="005526AD">
        <w:rPr>
          <w:sz w:val="22"/>
          <w:szCs w:val="22"/>
          <w:lang w:val="en-AU"/>
        </w:rPr>
        <w:t>1.</w:t>
      </w:r>
      <w:r w:rsidRPr="005526AD">
        <w:rPr>
          <w:sz w:val="22"/>
          <w:szCs w:val="22"/>
          <w:lang w:val="en-AU"/>
        </w:rPr>
        <w:tab/>
        <w:t>Designed for spectral or coherent beam combination of 5 or more fibre “</w:t>
      </w:r>
      <w:r w:rsidRPr="005526AD">
        <w:rPr>
          <w:sz w:val="22"/>
          <w:lang w:val="en-AU"/>
        </w:rPr>
        <w:t>lasers</w:t>
      </w:r>
      <w:r w:rsidRPr="005526AD">
        <w:rPr>
          <w:sz w:val="22"/>
          <w:szCs w:val="22"/>
          <w:lang w:val="en-AU"/>
        </w:rPr>
        <w:t>”; and</w:t>
      </w:r>
    </w:p>
    <w:p w14:paraId="09727148" w14:textId="77777777" w:rsidR="00656C15" w:rsidRPr="005526AD" w:rsidRDefault="00656C15" w:rsidP="00656C15">
      <w:pPr>
        <w:pStyle w:val="DL0Aa"/>
        <w:keepNext/>
        <w:spacing w:before="60"/>
        <w:ind w:left="3410"/>
        <w:rPr>
          <w:sz w:val="22"/>
          <w:szCs w:val="22"/>
          <w:lang w:val="en-AU"/>
        </w:rPr>
      </w:pPr>
      <w:r w:rsidRPr="005526AD">
        <w:rPr>
          <w:sz w:val="22"/>
          <w:szCs w:val="22"/>
          <w:lang w:val="en-AU"/>
        </w:rPr>
        <w:t>2.</w:t>
      </w:r>
      <w:r w:rsidRPr="005526AD">
        <w:rPr>
          <w:sz w:val="22"/>
          <w:szCs w:val="22"/>
          <w:lang w:val="en-AU"/>
        </w:rPr>
        <w:tab/>
        <w:t>CW “</w:t>
      </w:r>
      <w:r w:rsidRPr="005526AD">
        <w:rPr>
          <w:sz w:val="22"/>
          <w:lang w:val="en-AU"/>
        </w:rPr>
        <w:t>Laser</w:t>
      </w:r>
      <w:r w:rsidRPr="005526AD">
        <w:rPr>
          <w:sz w:val="22"/>
          <w:szCs w:val="22"/>
          <w:lang w:val="en-AU"/>
        </w:rPr>
        <w:t>” Induced Damage Threshold (LIDT) greater than or equal to 10 kW/cm</w:t>
      </w:r>
      <w:r w:rsidRPr="005526AD">
        <w:rPr>
          <w:sz w:val="22"/>
          <w:szCs w:val="22"/>
          <w:vertAlign w:val="superscript"/>
          <w:lang w:val="en-AU"/>
        </w:rPr>
        <w:t>2</w:t>
      </w:r>
      <w:r w:rsidRPr="005526AD">
        <w:rPr>
          <w:sz w:val="22"/>
          <w:szCs w:val="22"/>
          <w:lang w:val="en-AU"/>
        </w:rPr>
        <w:t>.</w:t>
      </w:r>
    </w:p>
    <w:p w14:paraId="06707DE6" w14:textId="3A30CC33" w:rsidR="00656C15" w:rsidRPr="005526AD" w:rsidRDefault="0021287F" w:rsidP="0021287F">
      <w:pPr>
        <w:pStyle w:val="Cat0newstyle41a1aparagraphsindented"/>
      </w:pPr>
      <w:r w:rsidRPr="005526AD">
        <w:t>6.</w:t>
      </w:r>
      <w:r w:rsidRPr="005526AD">
        <w:tab/>
        <w:t>A.</w:t>
      </w:r>
      <w:r w:rsidRPr="005526AD">
        <w:tab/>
        <w:t>005.</w:t>
      </w:r>
      <w:r w:rsidRPr="005526AD">
        <w:tab/>
      </w:r>
      <w:r w:rsidR="00656C15" w:rsidRPr="005526AD">
        <w:t>f.</w:t>
      </w:r>
      <w:r w:rsidR="00656C15" w:rsidRPr="005526AD">
        <w:tab/>
        <w:t>Optical equipment as follows:</w:t>
      </w:r>
    </w:p>
    <w:p w14:paraId="249A9083" w14:textId="77777777" w:rsidR="00656C15" w:rsidRPr="005526AD" w:rsidRDefault="00656C15" w:rsidP="00656C15">
      <w:pPr>
        <w:pStyle w:val="DL0A1NB"/>
        <w:keepNext/>
        <w:rPr>
          <w:lang w:val="en-AU"/>
        </w:rPr>
      </w:pPr>
      <w:r w:rsidRPr="005526AD">
        <w:rPr>
          <w:u w:val="single"/>
          <w:lang w:val="en-AU"/>
        </w:rPr>
        <w:t>N.B.:</w:t>
      </w:r>
      <w:r w:rsidRPr="005526AD">
        <w:rPr>
          <w:lang w:val="en-AU"/>
        </w:rPr>
        <w:tab/>
        <w:t>For shared aperture optical elements, capable of operating in “Super</w:t>
      </w:r>
      <w:r w:rsidR="008B2FCD" w:rsidRPr="005526AD">
        <w:rPr>
          <w:lang w:val="en-AU"/>
        </w:rPr>
        <w:noBreakHyphen/>
      </w:r>
      <w:r w:rsidRPr="005526AD">
        <w:rPr>
          <w:lang w:val="en-AU"/>
        </w:rPr>
        <w:t>High Power Laser” (“SHPL”) applications, see the Munitions List.</w:t>
      </w:r>
    </w:p>
    <w:p w14:paraId="58A6AEA8" w14:textId="77777777" w:rsidR="00656C15" w:rsidRPr="005526AD" w:rsidRDefault="00656C15" w:rsidP="00656C15">
      <w:pPr>
        <w:pStyle w:val="DL0Aa1"/>
        <w:keepNext/>
        <w:rPr>
          <w:lang w:val="en-AU"/>
        </w:rPr>
      </w:pPr>
      <w:r w:rsidRPr="005526AD">
        <w:rPr>
          <w:lang w:val="en-AU"/>
        </w:rPr>
        <w:t>1.</w:t>
      </w:r>
      <w:r w:rsidRPr="005526AD">
        <w:rPr>
          <w:lang w:val="en-AU"/>
        </w:rPr>
        <w:tab/>
        <w:t>Not used since 2017;</w:t>
      </w:r>
    </w:p>
    <w:p w14:paraId="0D873E4C" w14:textId="0F00DB8B" w:rsidR="00656C15" w:rsidRPr="005526AD" w:rsidRDefault="00656C15" w:rsidP="00656C15">
      <w:pPr>
        <w:pStyle w:val="DL0Aa1Note"/>
        <w:rPr>
          <w:lang w:val="en-AU"/>
        </w:rPr>
      </w:pPr>
      <w:r w:rsidRPr="005526AD">
        <w:rPr>
          <w:u w:val="single"/>
          <w:lang w:val="en-AU"/>
        </w:rPr>
        <w:t>N.B.:</w:t>
      </w:r>
      <w:r w:rsidRPr="005526AD">
        <w:rPr>
          <w:lang w:val="en-AU"/>
        </w:rPr>
        <w:tab/>
        <w:t>For items previously specified by 6A005.f.1., see 6A004.f.</w:t>
      </w:r>
    </w:p>
    <w:p w14:paraId="2EF32B47" w14:textId="77777777" w:rsidR="0021287F" w:rsidRPr="005526AD" w:rsidRDefault="0021287F" w:rsidP="00656C15">
      <w:pPr>
        <w:pStyle w:val="DL0Aa1Note"/>
        <w:rPr>
          <w:lang w:val="en-AU"/>
        </w:rPr>
      </w:pPr>
    </w:p>
    <w:p w14:paraId="186DA63B" w14:textId="3D18FFC1" w:rsidR="00656C15" w:rsidRPr="005526AD" w:rsidRDefault="0021287F" w:rsidP="0021287F">
      <w:pPr>
        <w:pStyle w:val="Cat0newstyle51a1a1paragraphsindented"/>
      </w:pPr>
      <w:r w:rsidRPr="005526AD">
        <w:t>6.</w:t>
      </w:r>
      <w:r w:rsidRPr="005526AD">
        <w:tab/>
        <w:t>A.</w:t>
      </w:r>
      <w:r w:rsidRPr="005526AD">
        <w:tab/>
        <w:t>005.</w:t>
      </w:r>
      <w:r w:rsidRPr="005526AD">
        <w:tab/>
        <w:t>f.</w:t>
      </w:r>
      <w:r w:rsidRPr="005526AD">
        <w:tab/>
      </w:r>
      <w:r w:rsidR="00656C15" w:rsidRPr="005526AD">
        <w:t>2.</w:t>
      </w:r>
      <w:r w:rsidR="00656C15" w:rsidRPr="005526AD">
        <w:tab/>
        <w:t>“Laser” diagnostic equipment specially designed for dynamic measurement of “SHPL” system angular beam steering errors and having an angular “accuracy” of 10 µrad (microradians) or less (better);</w:t>
      </w:r>
    </w:p>
    <w:p w14:paraId="418ED6E3" w14:textId="77777777" w:rsidR="00656C15" w:rsidRPr="005526AD" w:rsidRDefault="00656C15" w:rsidP="00656C15">
      <w:pPr>
        <w:pStyle w:val="DL0Aa1"/>
        <w:rPr>
          <w:lang w:val="en-AU"/>
        </w:rPr>
      </w:pPr>
      <w:r w:rsidRPr="005526AD">
        <w:rPr>
          <w:lang w:val="en-AU"/>
        </w:rPr>
        <w:t>3.</w:t>
      </w:r>
      <w:r w:rsidRPr="005526AD">
        <w:rPr>
          <w:lang w:val="en-AU"/>
        </w:rPr>
        <w:tab/>
        <w:t>Optical equipment and components, specially designed for coherent beam combination in a phased</w:t>
      </w:r>
      <w:r w:rsidR="008B2FCD" w:rsidRPr="005526AD">
        <w:rPr>
          <w:lang w:val="en-AU"/>
        </w:rPr>
        <w:noBreakHyphen/>
      </w:r>
      <w:r w:rsidRPr="005526AD">
        <w:rPr>
          <w:lang w:val="en-AU"/>
        </w:rPr>
        <w:t>array “SHPL” system and having any of the following:</w:t>
      </w:r>
    </w:p>
    <w:p w14:paraId="1FD697CF" w14:textId="77777777" w:rsidR="00656C15" w:rsidRPr="005526AD" w:rsidRDefault="00656C15" w:rsidP="00656C15">
      <w:pPr>
        <w:pStyle w:val="DL0Aa1a"/>
        <w:rPr>
          <w:lang w:val="en-AU"/>
        </w:rPr>
      </w:pPr>
      <w:r w:rsidRPr="005526AD">
        <w:rPr>
          <w:lang w:val="en-AU"/>
        </w:rPr>
        <w:t xml:space="preserve">a. </w:t>
      </w:r>
      <w:r w:rsidRPr="005526AD">
        <w:rPr>
          <w:lang w:val="en-AU"/>
        </w:rPr>
        <w:tab/>
        <w:t>An “accuracy” of 0.1 µm or less, for wavelengths greater than 1 µm; or</w:t>
      </w:r>
    </w:p>
    <w:p w14:paraId="068AB5C5" w14:textId="77777777" w:rsidR="00656C15" w:rsidRPr="005526AD" w:rsidRDefault="00656C15" w:rsidP="00656C15">
      <w:pPr>
        <w:pStyle w:val="DL0Aa1a"/>
        <w:rPr>
          <w:lang w:val="en-AU"/>
        </w:rPr>
      </w:pPr>
      <w:r w:rsidRPr="005526AD">
        <w:rPr>
          <w:lang w:val="en-AU"/>
        </w:rPr>
        <w:t xml:space="preserve">b. </w:t>
      </w:r>
      <w:r w:rsidRPr="005526AD">
        <w:rPr>
          <w:lang w:val="en-AU"/>
        </w:rPr>
        <w:tab/>
        <w:t>An “accuracy” of λ/10 or less (better) at the designed wavelength, for wavelengths equal to or less than 1 µm;</w:t>
      </w:r>
    </w:p>
    <w:p w14:paraId="126C0AAE" w14:textId="77777777" w:rsidR="00656C15" w:rsidRPr="005526AD" w:rsidRDefault="00656C15" w:rsidP="00656C15">
      <w:pPr>
        <w:pStyle w:val="DL0Aa1"/>
        <w:rPr>
          <w:lang w:val="en-AU"/>
        </w:rPr>
      </w:pPr>
      <w:r w:rsidRPr="005526AD">
        <w:rPr>
          <w:lang w:val="en-AU"/>
        </w:rPr>
        <w:t>4.</w:t>
      </w:r>
      <w:r w:rsidRPr="005526AD">
        <w:rPr>
          <w:lang w:val="en-AU"/>
        </w:rPr>
        <w:tab/>
        <w:t>Projection telescopes specially designed for use with “SHPL” systems.</w:t>
      </w:r>
    </w:p>
    <w:p w14:paraId="55E26CF5" w14:textId="76BC65FF" w:rsidR="00656C15" w:rsidRPr="005526AD" w:rsidRDefault="0021287F" w:rsidP="0021287F">
      <w:pPr>
        <w:pStyle w:val="Cat0newstyle41a1aparagraphsindented"/>
      </w:pPr>
      <w:r w:rsidRPr="005526AD">
        <w:t>6.</w:t>
      </w:r>
      <w:r w:rsidRPr="005526AD">
        <w:tab/>
        <w:t>A.</w:t>
      </w:r>
      <w:r w:rsidRPr="005526AD">
        <w:tab/>
        <w:t>005.</w:t>
      </w:r>
      <w:r w:rsidRPr="005526AD">
        <w:tab/>
      </w:r>
      <w:r w:rsidR="00820DA8" w:rsidRPr="005526AD">
        <w:t>g.</w:t>
      </w:r>
      <w:r w:rsidR="00820DA8" w:rsidRPr="005526AD">
        <w:tab/>
        <w:t>‘</w:t>
      </w:r>
      <w:r w:rsidR="00656C15" w:rsidRPr="005526AD">
        <w:t>Laser acoustic detection equipment’ having all of the following:</w:t>
      </w:r>
    </w:p>
    <w:p w14:paraId="6A7AD23C" w14:textId="77777777" w:rsidR="00656C15" w:rsidRPr="005526AD" w:rsidRDefault="00656C15" w:rsidP="00656C15">
      <w:pPr>
        <w:pStyle w:val="DL0Aa1"/>
        <w:rPr>
          <w:lang w:val="en-AU"/>
        </w:rPr>
      </w:pPr>
      <w:r w:rsidRPr="005526AD">
        <w:rPr>
          <w:lang w:val="en-AU"/>
        </w:rPr>
        <w:t>1.</w:t>
      </w:r>
      <w:r w:rsidRPr="005526AD">
        <w:rPr>
          <w:lang w:val="en-AU"/>
        </w:rPr>
        <w:tab/>
        <w:t>CW “laser” output power equal to or exceeding 20 mW;</w:t>
      </w:r>
    </w:p>
    <w:p w14:paraId="04E042D5" w14:textId="77777777" w:rsidR="00656C15" w:rsidRPr="005526AD" w:rsidRDefault="00656C15" w:rsidP="00656C15">
      <w:pPr>
        <w:pStyle w:val="DL0Aa1"/>
        <w:rPr>
          <w:lang w:val="en-AU"/>
        </w:rPr>
      </w:pPr>
      <w:r w:rsidRPr="005526AD">
        <w:rPr>
          <w:lang w:val="en-AU"/>
        </w:rPr>
        <w:t>2.</w:t>
      </w:r>
      <w:r w:rsidRPr="005526AD">
        <w:rPr>
          <w:lang w:val="en-AU"/>
        </w:rPr>
        <w:tab/>
        <w:t>“Laser” frequency stability equal to or better (less) than 10 MHz;</w:t>
      </w:r>
    </w:p>
    <w:p w14:paraId="2A70A299" w14:textId="77777777" w:rsidR="00656C15" w:rsidRPr="005526AD" w:rsidRDefault="00656C15" w:rsidP="00656C15">
      <w:pPr>
        <w:pStyle w:val="DL0Aa1"/>
        <w:rPr>
          <w:lang w:val="en-AU"/>
        </w:rPr>
      </w:pPr>
      <w:r w:rsidRPr="005526AD">
        <w:rPr>
          <w:lang w:val="en-AU"/>
        </w:rPr>
        <w:t>3.</w:t>
      </w:r>
      <w:r w:rsidRPr="005526AD">
        <w:rPr>
          <w:lang w:val="en-AU"/>
        </w:rPr>
        <w:tab/>
        <w:t>“Laser” wavelengths equal to or exceeding 1,000 nm but not exceeding 2,000 nm;</w:t>
      </w:r>
    </w:p>
    <w:p w14:paraId="3E1A8A6B" w14:textId="77777777" w:rsidR="00656C15" w:rsidRPr="005526AD" w:rsidRDefault="00656C15" w:rsidP="00656C15">
      <w:pPr>
        <w:pStyle w:val="DL0Aa1"/>
        <w:rPr>
          <w:lang w:val="en-AU"/>
        </w:rPr>
      </w:pPr>
      <w:r w:rsidRPr="005526AD">
        <w:rPr>
          <w:lang w:val="en-AU"/>
        </w:rPr>
        <w:t>4.</w:t>
      </w:r>
      <w:r w:rsidRPr="005526AD">
        <w:rPr>
          <w:lang w:val="en-AU"/>
        </w:rPr>
        <w:tab/>
        <w:t>Optical system resolution better (less) than 1 nm; and</w:t>
      </w:r>
    </w:p>
    <w:p w14:paraId="1B3D059D" w14:textId="77777777" w:rsidR="00656C15" w:rsidRPr="005526AD" w:rsidRDefault="00656C15" w:rsidP="00656C15">
      <w:pPr>
        <w:pStyle w:val="DL0Aa1"/>
        <w:rPr>
          <w:lang w:val="en-AU"/>
        </w:rPr>
      </w:pPr>
      <w:r w:rsidRPr="005526AD">
        <w:rPr>
          <w:lang w:val="en-AU"/>
        </w:rPr>
        <w:t>5.</w:t>
      </w:r>
      <w:r w:rsidRPr="005526AD">
        <w:rPr>
          <w:lang w:val="en-AU"/>
        </w:rPr>
        <w:tab/>
        <w:t>Optical Signal to Noise ratio equal to or exceeding 10</w:t>
      </w:r>
      <w:r w:rsidRPr="005526AD">
        <w:rPr>
          <w:vertAlign w:val="superscript"/>
          <w:lang w:val="en-AU"/>
        </w:rPr>
        <w:t>3</w:t>
      </w:r>
      <w:r w:rsidRPr="005526AD">
        <w:rPr>
          <w:lang w:val="en-AU"/>
        </w:rPr>
        <w:t>.</w:t>
      </w:r>
    </w:p>
    <w:p w14:paraId="0F0D0A3E" w14:textId="77777777" w:rsidR="00656C15" w:rsidRPr="005526AD" w:rsidRDefault="00656C15" w:rsidP="00656C15">
      <w:pPr>
        <w:pStyle w:val="DL0Aa1TechH"/>
        <w:ind w:left="1701"/>
        <w:rPr>
          <w:u w:val="single"/>
          <w:lang w:val="en-AU"/>
        </w:rPr>
      </w:pPr>
      <w:r w:rsidRPr="005526AD">
        <w:rPr>
          <w:u w:val="single"/>
          <w:lang w:val="en-AU"/>
        </w:rPr>
        <w:t>Technical Note:</w:t>
      </w:r>
    </w:p>
    <w:p w14:paraId="7797C9C9" w14:textId="61981D4E" w:rsidR="00820DA8" w:rsidRPr="005526AD" w:rsidRDefault="00820DA8" w:rsidP="00656C15">
      <w:pPr>
        <w:pStyle w:val="DL0Aa1TechH"/>
        <w:ind w:left="1701"/>
        <w:rPr>
          <w:lang w:val="en-AU"/>
        </w:rPr>
      </w:pPr>
      <w:r w:rsidRPr="005526AD">
        <w:rPr>
          <w:lang w:val="en-AU"/>
        </w:rPr>
        <w:t>For the purposes of 6A005.g., 'laser acoustic detection equipment' is sometimes referred to as a "Laser" Microphone or Particle Flow Detection Microphone.</w:t>
      </w:r>
    </w:p>
    <w:p w14:paraId="6E601B99" w14:textId="7079CF29" w:rsidR="00012462" w:rsidRPr="005526AD" w:rsidRDefault="00012462" w:rsidP="0021287F">
      <w:pPr>
        <w:pStyle w:val="Cat0newstyle31a1paragraphsindented"/>
        <w:rPr>
          <w:u w:val="single"/>
        </w:rPr>
      </w:pPr>
      <w:r w:rsidRPr="005526AD">
        <w:tab/>
      </w:r>
      <w:r w:rsidRPr="005526AD">
        <w:rPr>
          <w:u w:val="single"/>
        </w:rPr>
        <w:t>MAGNETIC AND ELECTRIC FIELD SENSORS</w:t>
      </w:r>
    </w:p>
    <w:p w14:paraId="1BA24597" w14:textId="7AE2EB0C" w:rsidR="00656C15" w:rsidRPr="005526AD" w:rsidRDefault="00656C15" w:rsidP="0021287F">
      <w:pPr>
        <w:pStyle w:val="Cat0newstyle31a1paragraphsindented"/>
      </w:pPr>
      <w:r w:rsidRPr="005526AD">
        <w:t>6</w:t>
      </w:r>
      <w:r w:rsidR="0021287F" w:rsidRPr="005526AD">
        <w:t>.</w:t>
      </w:r>
      <w:r w:rsidR="0021287F" w:rsidRPr="005526AD">
        <w:tab/>
      </w:r>
      <w:r w:rsidRPr="005526AD">
        <w:t>A</w:t>
      </w:r>
      <w:r w:rsidR="0021287F" w:rsidRPr="005526AD">
        <w:t>.</w:t>
      </w:r>
      <w:r w:rsidR="0021287F" w:rsidRPr="005526AD">
        <w:tab/>
      </w:r>
      <w:r w:rsidRPr="005526AD">
        <w:t>006</w:t>
      </w:r>
      <w:r w:rsidR="0021287F" w:rsidRPr="005526AD">
        <w:t>.</w:t>
      </w:r>
      <w:r w:rsidRPr="005526AD">
        <w:tab/>
        <w:t>“Magnetometers”, “magnetic gradiometers”, “intrinsic magnetic gradiometers”, underwater electric field sensors, “compensation systems”, and specially designed components therefor, as follows:</w:t>
      </w:r>
    </w:p>
    <w:p w14:paraId="3B5479B7" w14:textId="77777777" w:rsidR="00656C15" w:rsidRPr="005526AD" w:rsidRDefault="00656C15" w:rsidP="00656C15">
      <w:pPr>
        <w:pStyle w:val="DL0ANote"/>
        <w:rPr>
          <w:lang w:val="en-AU"/>
        </w:rPr>
      </w:pPr>
      <w:r w:rsidRPr="005526AD">
        <w:rPr>
          <w:u w:val="single"/>
          <w:lang w:val="en-AU"/>
        </w:rPr>
        <w:t>Note</w:t>
      </w:r>
      <w:r w:rsidRPr="005526AD">
        <w:rPr>
          <w:lang w:val="en-AU"/>
        </w:rPr>
        <w:t>:</w:t>
      </w:r>
      <w:r w:rsidRPr="005526AD">
        <w:rPr>
          <w:lang w:val="en-AU"/>
        </w:rPr>
        <w:tab/>
        <w:t>6A006 does not apply to instruments specially designed for fishery applications or biomagnetic measurements for medical diagnostics.</w:t>
      </w:r>
    </w:p>
    <w:p w14:paraId="32CE3361" w14:textId="5A52E083" w:rsidR="00656C15" w:rsidRPr="005526AD" w:rsidRDefault="005F1E2D" w:rsidP="005F1E2D">
      <w:pPr>
        <w:pStyle w:val="Cat0newstyle51a1a1paragraphsindented"/>
      </w:pPr>
      <w:r w:rsidRPr="005526AD">
        <w:t>6.</w:t>
      </w:r>
      <w:r w:rsidRPr="005526AD">
        <w:tab/>
        <w:t>A.</w:t>
      </w:r>
      <w:r w:rsidRPr="005526AD">
        <w:tab/>
        <w:t>006.</w:t>
      </w:r>
      <w:r w:rsidRPr="005526AD">
        <w:tab/>
      </w:r>
      <w:r w:rsidR="00656C15" w:rsidRPr="005526AD">
        <w:t>a.</w:t>
      </w:r>
      <w:r w:rsidR="00656C15" w:rsidRPr="005526AD">
        <w:tab/>
        <w:t>“Magnetometers” and subsystems as follows:</w:t>
      </w:r>
    </w:p>
    <w:p w14:paraId="2B95D82C" w14:textId="77777777" w:rsidR="00656C15" w:rsidRPr="005526AD" w:rsidRDefault="00656C15" w:rsidP="00656C15">
      <w:pPr>
        <w:pStyle w:val="DL0Aa1"/>
        <w:keepNext/>
        <w:rPr>
          <w:lang w:val="en-AU"/>
        </w:rPr>
      </w:pPr>
      <w:r w:rsidRPr="005526AD">
        <w:rPr>
          <w:lang w:val="en-AU"/>
        </w:rPr>
        <w:t>1.</w:t>
      </w:r>
      <w:r w:rsidRPr="005526AD">
        <w:rPr>
          <w:lang w:val="en-AU"/>
        </w:rPr>
        <w:tab/>
        <w:t>“Magnetometers” using “superconductive” (SQUID) “technology” and having any of the following:</w:t>
      </w:r>
    </w:p>
    <w:p w14:paraId="2E92D1D9" w14:textId="77777777" w:rsidR="00656C15" w:rsidRPr="005526AD" w:rsidRDefault="00656C15" w:rsidP="00656C15">
      <w:pPr>
        <w:pStyle w:val="DL0Aa1a"/>
        <w:rPr>
          <w:lang w:val="en-AU"/>
        </w:rPr>
      </w:pPr>
      <w:r w:rsidRPr="005526AD">
        <w:rPr>
          <w:lang w:val="en-AU"/>
        </w:rPr>
        <w:t>a.</w:t>
      </w:r>
      <w:r w:rsidRPr="005526AD">
        <w:rPr>
          <w:lang w:val="en-AU"/>
        </w:rPr>
        <w:tab/>
        <w:t>SQUID systems designed for stationary operation, without specially designed subsystems designed to reduce in</w:t>
      </w:r>
      <w:r w:rsidR="008B2FCD" w:rsidRPr="005526AD">
        <w:rPr>
          <w:lang w:val="en-AU"/>
        </w:rPr>
        <w:noBreakHyphen/>
      </w:r>
      <w:r w:rsidRPr="005526AD">
        <w:rPr>
          <w:lang w:val="en-AU"/>
        </w:rPr>
        <w:t>motion noise, and having a ‘sensitivity’ equal to or lower (better) than 50 fT (rms) per square root Hz at a frequency of 1 Hz; or</w:t>
      </w:r>
    </w:p>
    <w:p w14:paraId="51893EB5" w14:textId="77777777" w:rsidR="00656C15" w:rsidRPr="005526AD" w:rsidRDefault="00656C15" w:rsidP="00656C15">
      <w:pPr>
        <w:pStyle w:val="DL0Aa1a"/>
        <w:rPr>
          <w:lang w:val="en-AU"/>
        </w:rPr>
      </w:pPr>
      <w:r w:rsidRPr="005526AD">
        <w:rPr>
          <w:lang w:val="en-AU"/>
        </w:rPr>
        <w:t>b.</w:t>
      </w:r>
      <w:r w:rsidRPr="005526AD">
        <w:rPr>
          <w:lang w:val="en-AU"/>
        </w:rPr>
        <w:tab/>
        <w:t>SQUID systems having an in</w:t>
      </w:r>
      <w:r w:rsidR="008B2FCD" w:rsidRPr="005526AD">
        <w:rPr>
          <w:lang w:val="en-AU"/>
        </w:rPr>
        <w:noBreakHyphen/>
      </w:r>
      <w:r w:rsidRPr="005526AD">
        <w:rPr>
          <w:lang w:val="en-AU"/>
        </w:rPr>
        <w:t>motion</w:t>
      </w:r>
      <w:r w:rsidR="008B2FCD" w:rsidRPr="005526AD">
        <w:rPr>
          <w:lang w:val="en-AU"/>
        </w:rPr>
        <w:noBreakHyphen/>
      </w:r>
      <w:r w:rsidRPr="005526AD">
        <w:rPr>
          <w:lang w:val="en-AU"/>
        </w:rPr>
        <w:t>magnetometer ‘sensitivity’ lower (better) than 20 pT (rms) per square root Hz at a frequency of 1 Hz and specially designed to reduce in</w:t>
      </w:r>
      <w:r w:rsidR="008B2FCD" w:rsidRPr="005526AD">
        <w:rPr>
          <w:lang w:val="en-AU"/>
        </w:rPr>
        <w:noBreakHyphen/>
      </w:r>
      <w:r w:rsidRPr="005526AD">
        <w:rPr>
          <w:lang w:val="en-AU"/>
        </w:rPr>
        <w:t>motion noise;</w:t>
      </w:r>
    </w:p>
    <w:p w14:paraId="19378D88" w14:textId="1FB0BE01" w:rsidR="00656C15" w:rsidRPr="005526AD" w:rsidRDefault="005F1E2D" w:rsidP="005F1E2D">
      <w:pPr>
        <w:pStyle w:val="Cat0newstyle51a1a1paragraphsindented"/>
      </w:pPr>
      <w:r w:rsidRPr="005526AD">
        <w:t>6.</w:t>
      </w:r>
      <w:r w:rsidRPr="005526AD">
        <w:tab/>
        <w:t>A.</w:t>
      </w:r>
      <w:r w:rsidRPr="005526AD">
        <w:tab/>
        <w:t>006.</w:t>
      </w:r>
      <w:r w:rsidRPr="005526AD">
        <w:tab/>
        <w:t>a.</w:t>
      </w:r>
      <w:r w:rsidRPr="005526AD">
        <w:tab/>
      </w:r>
      <w:r w:rsidR="00656C15" w:rsidRPr="005526AD">
        <w:t>2.</w:t>
      </w:r>
      <w:r w:rsidR="00656C15" w:rsidRPr="005526AD">
        <w:tab/>
        <w:t>“Magnetometers” using optically pumped or nuclear precession (proton/Overhauser) “technology” having a ‘sensitivity’ lower (better) than 20 pT (rms) per square root Hz at a frequency of 1 Hz;</w:t>
      </w:r>
    </w:p>
    <w:p w14:paraId="033D63D7" w14:textId="18DC5C24" w:rsidR="00656C15" w:rsidRPr="005526AD" w:rsidRDefault="005F1E2D" w:rsidP="005F1E2D">
      <w:pPr>
        <w:pStyle w:val="Cat0newstyle51a1a1paragraphsindented"/>
      </w:pPr>
      <w:r w:rsidRPr="005526AD">
        <w:t>6.</w:t>
      </w:r>
      <w:r w:rsidRPr="005526AD">
        <w:tab/>
        <w:t>A.</w:t>
      </w:r>
      <w:r w:rsidRPr="005526AD">
        <w:tab/>
        <w:t>006.</w:t>
      </w:r>
      <w:r w:rsidRPr="005526AD">
        <w:tab/>
        <w:t>a.</w:t>
      </w:r>
      <w:r w:rsidRPr="005526AD">
        <w:tab/>
      </w:r>
      <w:r w:rsidR="00656C15" w:rsidRPr="005526AD">
        <w:t>3.</w:t>
      </w:r>
      <w:r w:rsidR="00656C15" w:rsidRPr="005526AD">
        <w:tab/>
        <w:t>“Magnetometers” using fluxgate “technology” having a ‘sensitivity’</w:t>
      </w:r>
      <w:r w:rsidR="00656C15" w:rsidRPr="005526AD">
        <w:rPr>
          <w:i/>
        </w:rPr>
        <w:t xml:space="preserve"> </w:t>
      </w:r>
      <w:r w:rsidR="00656C15" w:rsidRPr="005526AD">
        <w:t>equal to or lower (better) than 10 pT (rms) per square root Hz at a frequency of 1 Hz;</w:t>
      </w:r>
    </w:p>
    <w:p w14:paraId="652BE2E1" w14:textId="77777777" w:rsidR="00656C15" w:rsidRPr="005526AD" w:rsidRDefault="00656C15" w:rsidP="00656C15">
      <w:pPr>
        <w:pStyle w:val="DL0Aa1"/>
        <w:keepNext/>
        <w:rPr>
          <w:lang w:val="en-AU"/>
        </w:rPr>
      </w:pPr>
      <w:r w:rsidRPr="005526AD">
        <w:rPr>
          <w:lang w:val="en-AU"/>
        </w:rPr>
        <w:t>4.</w:t>
      </w:r>
      <w:r w:rsidRPr="005526AD">
        <w:rPr>
          <w:lang w:val="en-AU"/>
        </w:rPr>
        <w:tab/>
        <w:t>Induction coil “magnetometers” having a ‘sensitivity’</w:t>
      </w:r>
      <w:r w:rsidRPr="005526AD">
        <w:rPr>
          <w:i/>
          <w:lang w:val="en-AU"/>
        </w:rPr>
        <w:t xml:space="preserve"> </w:t>
      </w:r>
      <w:r w:rsidRPr="005526AD">
        <w:rPr>
          <w:lang w:val="en-AU"/>
        </w:rPr>
        <w:t>lower (better) than any of the following:</w:t>
      </w:r>
    </w:p>
    <w:p w14:paraId="5FABBF49" w14:textId="77777777" w:rsidR="00656C15" w:rsidRPr="005526AD" w:rsidRDefault="00656C15" w:rsidP="00656C15">
      <w:pPr>
        <w:pStyle w:val="DL0Aa1a"/>
        <w:rPr>
          <w:lang w:val="en-AU"/>
        </w:rPr>
      </w:pPr>
      <w:r w:rsidRPr="005526AD">
        <w:rPr>
          <w:lang w:val="en-AU"/>
        </w:rPr>
        <w:t>a.</w:t>
      </w:r>
      <w:r w:rsidRPr="005526AD">
        <w:rPr>
          <w:lang w:val="en-AU"/>
        </w:rPr>
        <w:tab/>
        <w:t>0.05 nT (rms) per square root Hz at frequencies of less than 1 Hz;</w:t>
      </w:r>
    </w:p>
    <w:p w14:paraId="5AD6336D" w14:textId="77777777" w:rsidR="00656C15" w:rsidRPr="005526AD" w:rsidRDefault="00656C15" w:rsidP="00656C15">
      <w:pPr>
        <w:pStyle w:val="DL0Aa1a"/>
        <w:rPr>
          <w:lang w:val="en-AU"/>
        </w:rPr>
      </w:pPr>
      <w:r w:rsidRPr="005526AD">
        <w:rPr>
          <w:lang w:val="en-AU"/>
        </w:rPr>
        <w:t>b.</w:t>
      </w:r>
      <w:r w:rsidRPr="005526AD">
        <w:rPr>
          <w:lang w:val="en-AU"/>
        </w:rPr>
        <w:tab/>
        <w:t>1 x 10</w:t>
      </w:r>
      <w:r w:rsidR="008B2FCD" w:rsidRPr="005526AD">
        <w:rPr>
          <w:vertAlign w:val="superscript"/>
          <w:lang w:val="en-AU"/>
        </w:rPr>
        <w:noBreakHyphen/>
      </w:r>
      <w:r w:rsidRPr="005526AD">
        <w:rPr>
          <w:vertAlign w:val="superscript"/>
          <w:lang w:val="en-AU"/>
        </w:rPr>
        <w:t>3</w:t>
      </w:r>
      <w:r w:rsidRPr="005526AD">
        <w:rPr>
          <w:lang w:val="en-AU"/>
        </w:rPr>
        <w:t xml:space="preserve"> nT (rms) per square root Hz at frequencies of 1 Hz or more but not exceeding 10 Hz; or</w:t>
      </w:r>
    </w:p>
    <w:p w14:paraId="667FC99E" w14:textId="77777777" w:rsidR="00656C15" w:rsidRPr="005526AD" w:rsidRDefault="00656C15" w:rsidP="00656C15">
      <w:pPr>
        <w:pStyle w:val="DL0Aa1a"/>
        <w:rPr>
          <w:lang w:val="en-AU"/>
        </w:rPr>
      </w:pPr>
      <w:r w:rsidRPr="005526AD">
        <w:rPr>
          <w:lang w:val="en-AU"/>
        </w:rPr>
        <w:t>c.</w:t>
      </w:r>
      <w:r w:rsidRPr="005526AD">
        <w:rPr>
          <w:lang w:val="en-AU"/>
        </w:rPr>
        <w:tab/>
        <w:t>1 x 10</w:t>
      </w:r>
      <w:r w:rsidR="008B2FCD" w:rsidRPr="005526AD">
        <w:rPr>
          <w:vertAlign w:val="superscript"/>
          <w:lang w:val="en-AU"/>
        </w:rPr>
        <w:noBreakHyphen/>
      </w:r>
      <w:r w:rsidRPr="005526AD">
        <w:rPr>
          <w:vertAlign w:val="superscript"/>
          <w:lang w:val="en-AU"/>
        </w:rPr>
        <w:t>4</w:t>
      </w:r>
      <w:r w:rsidRPr="005526AD">
        <w:rPr>
          <w:lang w:val="en-AU"/>
        </w:rPr>
        <w:t xml:space="preserve"> nT (rms) per square root Hz at frequencies exceeding 10 Hz;</w:t>
      </w:r>
    </w:p>
    <w:p w14:paraId="4F669740" w14:textId="77777777" w:rsidR="00656C15" w:rsidRPr="005526AD" w:rsidRDefault="00656C15" w:rsidP="00656C15">
      <w:pPr>
        <w:pStyle w:val="DL0Aa1"/>
        <w:rPr>
          <w:lang w:val="en-AU"/>
        </w:rPr>
      </w:pPr>
      <w:r w:rsidRPr="005526AD">
        <w:rPr>
          <w:lang w:val="en-AU"/>
        </w:rPr>
        <w:t>5.</w:t>
      </w:r>
      <w:r w:rsidRPr="005526AD">
        <w:rPr>
          <w:lang w:val="en-AU"/>
        </w:rPr>
        <w:tab/>
        <w:t>Fibre optic “magnetometers” having a ‘sensitivity’</w:t>
      </w:r>
      <w:r w:rsidRPr="005526AD">
        <w:rPr>
          <w:i/>
          <w:lang w:val="en-AU"/>
        </w:rPr>
        <w:t xml:space="preserve"> </w:t>
      </w:r>
      <w:r w:rsidRPr="005526AD">
        <w:rPr>
          <w:lang w:val="en-AU"/>
        </w:rPr>
        <w:t>lower (better) than 1 nT (rms) per square root Hz;</w:t>
      </w:r>
    </w:p>
    <w:p w14:paraId="2DC55ED3" w14:textId="523E7BC8" w:rsidR="00656C15" w:rsidRPr="005526AD" w:rsidRDefault="005F1E2D" w:rsidP="005F1E2D">
      <w:pPr>
        <w:pStyle w:val="Cat0newstyle41a1aparagraphsindented"/>
      </w:pPr>
      <w:r w:rsidRPr="005526AD">
        <w:t>6.</w:t>
      </w:r>
      <w:r w:rsidRPr="005526AD">
        <w:tab/>
        <w:t>A.</w:t>
      </w:r>
      <w:r w:rsidRPr="005526AD">
        <w:tab/>
        <w:t>006.</w:t>
      </w:r>
      <w:r w:rsidRPr="005526AD">
        <w:tab/>
      </w:r>
      <w:r w:rsidR="00656C15" w:rsidRPr="005526AD">
        <w:t>b.</w:t>
      </w:r>
      <w:r w:rsidR="00656C15" w:rsidRPr="005526AD">
        <w:tab/>
        <w:t>Underwater electric field sensors having a ‘sensitivity’</w:t>
      </w:r>
      <w:r w:rsidR="00656C15" w:rsidRPr="005526AD">
        <w:rPr>
          <w:i/>
        </w:rPr>
        <w:t xml:space="preserve"> </w:t>
      </w:r>
      <w:r w:rsidR="00656C15" w:rsidRPr="005526AD">
        <w:t>lower (better) than 8 nanovolt per metre per square root Hz when measured at 1 Hz;</w:t>
      </w:r>
    </w:p>
    <w:p w14:paraId="07D37FB3" w14:textId="7FA07571" w:rsidR="00656C15" w:rsidRPr="005526AD" w:rsidRDefault="005F1E2D" w:rsidP="005F1E2D">
      <w:pPr>
        <w:pStyle w:val="Cat0newstyle41a1aparagraphsindented"/>
      </w:pPr>
      <w:r w:rsidRPr="005526AD">
        <w:t>6.</w:t>
      </w:r>
      <w:r w:rsidRPr="005526AD">
        <w:tab/>
        <w:t>A.</w:t>
      </w:r>
      <w:r w:rsidRPr="005526AD">
        <w:tab/>
        <w:t>006.</w:t>
      </w:r>
      <w:r w:rsidRPr="005526AD">
        <w:tab/>
      </w:r>
      <w:r w:rsidR="00656C15" w:rsidRPr="005526AD">
        <w:t>c.</w:t>
      </w:r>
      <w:r w:rsidR="00656C15" w:rsidRPr="005526AD">
        <w:tab/>
        <w:t>“Magnetic gradiometers” as follows:</w:t>
      </w:r>
    </w:p>
    <w:p w14:paraId="57D6AE99" w14:textId="77777777" w:rsidR="00656C15" w:rsidRPr="005526AD" w:rsidRDefault="00656C15" w:rsidP="00656C15">
      <w:pPr>
        <w:pStyle w:val="DL0Aa1"/>
        <w:rPr>
          <w:lang w:val="en-AU"/>
        </w:rPr>
      </w:pPr>
      <w:r w:rsidRPr="005526AD">
        <w:rPr>
          <w:lang w:val="en-AU"/>
        </w:rPr>
        <w:t>1.</w:t>
      </w:r>
      <w:r w:rsidRPr="005526AD">
        <w:rPr>
          <w:lang w:val="en-AU"/>
        </w:rPr>
        <w:tab/>
        <w:t>“Magnetic gradiometers” using multiple “magnetometers” specified by 6A006.a.;</w:t>
      </w:r>
    </w:p>
    <w:p w14:paraId="61F502BD" w14:textId="77777777" w:rsidR="00656C15" w:rsidRPr="005526AD" w:rsidRDefault="00656C15" w:rsidP="00656C15">
      <w:pPr>
        <w:pStyle w:val="DL0Aa1"/>
        <w:rPr>
          <w:lang w:val="en-AU"/>
        </w:rPr>
      </w:pPr>
      <w:r w:rsidRPr="005526AD">
        <w:rPr>
          <w:lang w:val="en-AU"/>
        </w:rPr>
        <w:t>2.</w:t>
      </w:r>
      <w:r w:rsidRPr="005526AD">
        <w:rPr>
          <w:lang w:val="en-AU"/>
        </w:rPr>
        <w:tab/>
        <w:t xml:space="preserve">Fibre optic “intrinsic magnetic gradiometers” having a magnetic gradient field </w:t>
      </w:r>
      <w:r w:rsidRPr="005526AD">
        <w:rPr>
          <w:i/>
          <w:lang w:val="en-AU"/>
        </w:rPr>
        <w:t>‘</w:t>
      </w:r>
      <w:r w:rsidRPr="005526AD">
        <w:rPr>
          <w:lang w:val="en-AU"/>
        </w:rPr>
        <w:t>sensitivity</w:t>
      </w:r>
      <w:r w:rsidRPr="005526AD">
        <w:rPr>
          <w:i/>
          <w:lang w:val="en-AU"/>
        </w:rPr>
        <w:t xml:space="preserve">’ </w:t>
      </w:r>
      <w:r w:rsidRPr="005526AD">
        <w:rPr>
          <w:lang w:val="en-AU"/>
        </w:rPr>
        <w:t>lower (better) than 0.3 nT/m rms per square root Hz;</w:t>
      </w:r>
    </w:p>
    <w:p w14:paraId="0F7700BA" w14:textId="77777777" w:rsidR="00656C15" w:rsidRPr="005526AD" w:rsidRDefault="00656C15" w:rsidP="00656C15">
      <w:pPr>
        <w:pStyle w:val="DL0Aa1"/>
        <w:rPr>
          <w:lang w:val="en-AU"/>
        </w:rPr>
      </w:pPr>
      <w:r w:rsidRPr="005526AD">
        <w:rPr>
          <w:lang w:val="en-AU"/>
        </w:rPr>
        <w:t>3.</w:t>
      </w:r>
      <w:r w:rsidRPr="005526AD">
        <w:rPr>
          <w:lang w:val="en-AU"/>
        </w:rPr>
        <w:tab/>
        <w:t>“Intrinsic magnetic gradiometers”, using “technology” other than fibre</w:t>
      </w:r>
      <w:r w:rsidR="008B2FCD" w:rsidRPr="005526AD">
        <w:rPr>
          <w:lang w:val="en-AU"/>
        </w:rPr>
        <w:noBreakHyphen/>
      </w:r>
      <w:r w:rsidRPr="005526AD">
        <w:rPr>
          <w:lang w:val="en-AU"/>
        </w:rPr>
        <w:t xml:space="preserve">optic “technology”, having a magnetic gradient field </w:t>
      </w:r>
      <w:r w:rsidRPr="005526AD">
        <w:rPr>
          <w:i/>
          <w:lang w:val="en-AU"/>
        </w:rPr>
        <w:t>‘</w:t>
      </w:r>
      <w:r w:rsidRPr="005526AD">
        <w:rPr>
          <w:lang w:val="en-AU"/>
        </w:rPr>
        <w:t>sensitivity</w:t>
      </w:r>
      <w:r w:rsidRPr="005526AD">
        <w:rPr>
          <w:i/>
          <w:lang w:val="en-AU"/>
        </w:rPr>
        <w:t xml:space="preserve">’ </w:t>
      </w:r>
      <w:r w:rsidRPr="005526AD">
        <w:rPr>
          <w:lang w:val="en-AU"/>
        </w:rPr>
        <w:t>lower (better) than 0.015 nT/m rms per square root Hz;</w:t>
      </w:r>
    </w:p>
    <w:p w14:paraId="6363A0E8" w14:textId="21BEF41A" w:rsidR="00656C15" w:rsidRPr="005526AD" w:rsidRDefault="005F1E2D" w:rsidP="005F1E2D">
      <w:pPr>
        <w:pStyle w:val="Cat0newstyle41a1aparagraphsindented"/>
      </w:pPr>
      <w:r w:rsidRPr="005526AD">
        <w:t>6.</w:t>
      </w:r>
      <w:r w:rsidRPr="005526AD">
        <w:tab/>
        <w:t>A.</w:t>
      </w:r>
      <w:r w:rsidRPr="005526AD">
        <w:tab/>
        <w:t>006.</w:t>
      </w:r>
      <w:r w:rsidRPr="005526AD">
        <w:tab/>
      </w:r>
      <w:r w:rsidR="00656C15" w:rsidRPr="005526AD">
        <w:t>d.</w:t>
      </w:r>
      <w:r w:rsidR="00656C15" w:rsidRPr="005526AD">
        <w:tab/>
        <w:t>“Compensation systems” for magnetic or underwater electric field sensors resulting in a performance equal to or better than the specified parameters of 6A006.a., 6A006.b. or 6A006.c.</w:t>
      </w:r>
    </w:p>
    <w:p w14:paraId="0020CD1C" w14:textId="745F7383" w:rsidR="00656C15" w:rsidRPr="005526AD" w:rsidRDefault="005F1E2D" w:rsidP="005F1E2D">
      <w:pPr>
        <w:pStyle w:val="Cat0newstyle41a1aparagraphsindented"/>
      </w:pPr>
      <w:r w:rsidRPr="005526AD">
        <w:t>6.</w:t>
      </w:r>
      <w:r w:rsidRPr="005526AD">
        <w:tab/>
        <w:t>A.</w:t>
      </w:r>
      <w:r w:rsidRPr="005526AD">
        <w:tab/>
        <w:t>006.</w:t>
      </w:r>
      <w:r w:rsidRPr="005526AD">
        <w:tab/>
      </w:r>
      <w:r w:rsidR="00656C15" w:rsidRPr="005526AD">
        <w:t>e.</w:t>
      </w:r>
      <w:r w:rsidR="00656C15" w:rsidRPr="005526AD">
        <w:tab/>
        <w:t>Underwater electromagnetic receivers incorporating magnetic field sensors specified by 6A006.a. or underwater electric field sensors specified by 6A006.b.</w:t>
      </w:r>
    </w:p>
    <w:p w14:paraId="05696313" w14:textId="77777777" w:rsidR="00656C15" w:rsidRPr="005526AD" w:rsidRDefault="00656C15" w:rsidP="00656C15">
      <w:pPr>
        <w:pStyle w:val="DL0ATechH"/>
        <w:rPr>
          <w:u w:val="single"/>
          <w:lang w:val="en-AU"/>
        </w:rPr>
      </w:pPr>
      <w:r w:rsidRPr="005526AD">
        <w:rPr>
          <w:u w:val="single"/>
          <w:lang w:val="en-AU"/>
        </w:rPr>
        <w:t>Technical Note:</w:t>
      </w:r>
    </w:p>
    <w:p w14:paraId="370A7059" w14:textId="77777777" w:rsidR="00656C15" w:rsidRPr="005526AD" w:rsidRDefault="00656C15" w:rsidP="00656C15">
      <w:pPr>
        <w:pStyle w:val="DL0ATechText"/>
        <w:rPr>
          <w:lang w:val="en-AU"/>
        </w:rPr>
      </w:pPr>
      <w:r w:rsidRPr="005526AD">
        <w:rPr>
          <w:lang w:val="en-AU"/>
        </w:rPr>
        <w:t>For the purposes of 6A006</w:t>
      </w:r>
      <w:r w:rsidRPr="005526AD">
        <w:rPr>
          <w:i w:val="0"/>
          <w:lang w:val="en-AU"/>
        </w:rPr>
        <w:t>.</w:t>
      </w:r>
      <w:r w:rsidRPr="005526AD">
        <w:rPr>
          <w:lang w:val="en-AU"/>
        </w:rPr>
        <w:t>, ‘sensitivity’ (noise level) is the root mean square of the device</w:t>
      </w:r>
      <w:r w:rsidR="008B2FCD" w:rsidRPr="005526AD">
        <w:rPr>
          <w:lang w:val="en-AU"/>
        </w:rPr>
        <w:noBreakHyphen/>
      </w:r>
      <w:r w:rsidRPr="005526AD">
        <w:rPr>
          <w:lang w:val="en-AU"/>
        </w:rPr>
        <w:t>limited noise floor which is the lowest signal that can be measured.</w:t>
      </w:r>
    </w:p>
    <w:p w14:paraId="0B104675" w14:textId="4B4D36BA" w:rsidR="005F1E2D" w:rsidRPr="005526AD" w:rsidRDefault="005F1E2D" w:rsidP="005F1E2D">
      <w:pPr>
        <w:pStyle w:val="Cat0newstyle31a1paragraphsindented"/>
        <w:rPr>
          <w:u w:val="single"/>
        </w:rPr>
      </w:pPr>
      <w:r w:rsidRPr="005526AD">
        <w:tab/>
      </w:r>
      <w:r w:rsidRPr="005526AD">
        <w:rPr>
          <w:u w:val="single"/>
        </w:rPr>
        <w:t>GRAVIMETERS</w:t>
      </w:r>
    </w:p>
    <w:p w14:paraId="2684E122" w14:textId="68EA9984" w:rsidR="00656C15" w:rsidRPr="005526AD" w:rsidRDefault="00656C15" w:rsidP="005F1E2D">
      <w:pPr>
        <w:pStyle w:val="Cat0newstyle31a1paragraphsindented"/>
      </w:pPr>
      <w:r w:rsidRPr="005526AD">
        <w:t>6</w:t>
      </w:r>
      <w:r w:rsidR="005F1E2D" w:rsidRPr="005526AD">
        <w:t>.</w:t>
      </w:r>
      <w:r w:rsidR="005F1E2D" w:rsidRPr="005526AD">
        <w:tab/>
      </w:r>
      <w:r w:rsidRPr="005526AD">
        <w:t>A</w:t>
      </w:r>
      <w:r w:rsidR="005F1E2D" w:rsidRPr="005526AD">
        <w:t>.</w:t>
      </w:r>
      <w:r w:rsidR="005F1E2D" w:rsidRPr="005526AD">
        <w:tab/>
      </w:r>
      <w:r w:rsidRPr="005526AD">
        <w:t>007</w:t>
      </w:r>
      <w:r w:rsidR="005F1E2D" w:rsidRPr="005526AD">
        <w:t>.</w:t>
      </w:r>
      <w:r w:rsidRPr="005526AD">
        <w:tab/>
        <w:t>Gravity meters (gravimeters) and gravity gradiometers, as follows:</w:t>
      </w:r>
    </w:p>
    <w:p w14:paraId="52BD9E08" w14:textId="77777777" w:rsidR="00656C15" w:rsidRPr="005526AD" w:rsidRDefault="00656C15" w:rsidP="00656C15">
      <w:pPr>
        <w:pStyle w:val="DL0aNB"/>
        <w:rPr>
          <w:lang w:val="en-AU"/>
        </w:rPr>
      </w:pPr>
      <w:r w:rsidRPr="005526AD">
        <w:rPr>
          <w:u w:val="single"/>
          <w:lang w:val="en-AU"/>
        </w:rPr>
        <w:t>N.B.:</w:t>
      </w:r>
      <w:r w:rsidRPr="005526AD">
        <w:rPr>
          <w:lang w:val="en-AU"/>
        </w:rPr>
        <w:tab/>
        <w:t>SEE ALSO 6A107.</w:t>
      </w:r>
    </w:p>
    <w:p w14:paraId="4F647A16"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Gravity meters designed or modified for ground use and having a static “</w:t>
      </w:r>
      <w:r w:rsidRPr="005526AD">
        <w:rPr>
          <w:sz w:val="22"/>
          <w:lang w:val="en-AU"/>
        </w:rPr>
        <w:t>accuracy</w:t>
      </w:r>
      <w:r w:rsidRPr="005526AD">
        <w:rPr>
          <w:sz w:val="22"/>
          <w:szCs w:val="22"/>
          <w:lang w:val="en-AU"/>
        </w:rPr>
        <w:t>” of less (better) than 10 µGal;</w:t>
      </w:r>
    </w:p>
    <w:p w14:paraId="5CAC8E62" w14:textId="77777777" w:rsidR="00656C15" w:rsidRPr="005526AD" w:rsidRDefault="00656C15" w:rsidP="00656C15">
      <w:pPr>
        <w:pStyle w:val="DL0AaNote"/>
        <w:rPr>
          <w:lang w:val="en-AU"/>
        </w:rPr>
      </w:pPr>
      <w:r w:rsidRPr="005526AD">
        <w:rPr>
          <w:u w:val="single"/>
          <w:lang w:val="en-AU"/>
        </w:rPr>
        <w:t>Note:</w:t>
      </w:r>
      <w:r w:rsidRPr="005526AD">
        <w:rPr>
          <w:lang w:val="en-AU"/>
        </w:rPr>
        <w:tab/>
        <w:t>6A007</w:t>
      </w:r>
      <w:r w:rsidRPr="005526AD">
        <w:rPr>
          <w:i w:val="0"/>
          <w:lang w:val="en-AU"/>
        </w:rPr>
        <w:t>.</w:t>
      </w:r>
      <w:r w:rsidRPr="005526AD">
        <w:rPr>
          <w:lang w:val="en-AU"/>
        </w:rPr>
        <w:t>a. does not apply to ground gravity meters of the quartz element (Worden) type.</w:t>
      </w:r>
    </w:p>
    <w:p w14:paraId="62DF311F" w14:textId="1E6CAB09" w:rsidR="00656C15" w:rsidRPr="005526AD" w:rsidRDefault="005F1E2D" w:rsidP="005F1E2D">
      <w:pPr>
        <w:pStyle w:val="Cat0newstyle41a1aparagraphsindented"/>
      </w:pPr>
      <w:r w:rsidRPr="005526AD">
        <w:t>6.</w:t>
      </w:r>
      <w:r w:rsidRPr="005526AD">
        <w:tab/>
        <w:t>A.</w:t>
      </w:r>
      <w:r w:rsidRPr="005526AD">
        <w:tab/>
        <w:t>007.</w:t>
      </w:r>
      <w:r w:rsidRPr="005526AD">
        <w:tab/>
      </w:r>
      <w:r w:rsidR="00656C15" w:rsidRPr="005526AD">
        <w:t>b.</w:t>
      </w:r>
      <w:r w:rsidR="00656C15" w:rsidRPr="005526AD">
        <w:tab/>
        <w:t>Gravity meters designed for mobile platforms and having all of the following:</w:t>
      </w:r>
    </w:p>
    <w:p w14:paraId="276C6534" w14:textId="77777777" w:rsidR="00656C15" w:rsidRPr="005526AD" w:rsidRDefault="00656C15" w:rsidP="00656C15">
      <w:pPr>
        <w:pStyle w:val="DL0Aa1"/>
        <w:rPr>
          <w:lang w:val="en-AU"/>
        </w:rPr>
      </w:pPr>
      <w:r w:rsidRPr="005526AD">
        <w:rPr>
          <w:lang w:val="en-AU"/>
        </w:rPr>
        <w:t>1.</w:t>
      </w:r>
      <w:r w:rsidRPr="005526AD">
        <w:rPr>
          <w:lang w:val="en-AU"/>
        </w:rPr>
        <w:tab/>
        <w:t>A static “accuracy” of less (better) than 0.7 mGal; and</w:t>
      </w:r>
    </w:p>
    <w:p w14:paraId="047347CC" w14:textId="3D99F3E4" w:rsidR="00656C15" w:rsidRPr="005526AD" w:rsidRDefault="00656C15" w:rsidP="00656C15">
      <w:pPr>
        <w:pStyle w:val="DL0Aa1"/>
        <w:rPr>
          <w:lang w:val="en-AU"/>
        </w:rPr>
      </w:pPr>
      <w:r w:rsidRPr="005526AD">
        <w:rPr>
          <w:lang w:val="en-AU"/>
        </w:rPr>
        <w:t>2.</w:t>
      </w:r>
      <w:r w:rsidRPr="005526AD">
        <w:rPr>
          <w:lang w:val="en-AU"/>
        </w:rPr>
        <w:tab/>
        <w:t>An in</w:t>
      </w:r>
      <w:r w:rsidR="008B2FCD" w:rsidRPr="005526AD">
        <w:rPr>
          <w:lang w:val="en-AU"/>
        </w:rPr>
        <w:noBreakHyphen/>
      </w:r>
      <w:r w:rsidRPr="005526AD">
        <w:rPr>
          <w:lang w:val="en-AU"/>
        </w:rPr>
        <w:t>service (operational) “accuracy” of less (better) than 0.7</w:t>
      </w:r>
      <w:r w:rsidR="00B16CE2" w:rsidRPr="005526AD">
        <w:rPr>
          <w:lang w:val="en-AU"/>
        </w:rPr>
        <w:t xml:space="preserve"> mGal having a ‘</w:t>
      </w:r>
      <w:r w:rsidRPr="005526AD">
        <w:rPr>
          <w:lang w:val="en-AU"/>
        </w:rPr>
        <w:t>time to steady</w:t>
      </w:r>
      <w:r w:rsidR="008B2FCD" w:rsidRPr="005526AD">
        <w:rPr>
          <w:lang w:val="en-AU"/>
        </w:rPr>
        <w:noBreakHyphen/>
      </w:r>
      <w:r w:rsidR="00B16CE2" w:rsidRPr="005526AD">
        <w:rPr>
          <w:lang w:val="en-AU"/>
        </w:rPr>
        <w:t>state registration’</w:t>
      </w:r>
      <w:r w:rsidRPr="005526AD">
        <w:rPr>
          <w:lang w:val="en-AU"/>
        </w:rPr>
        <w:t xml:space="preserve"> of less than 2 minutes under any combination of attendant corrective compensations and motional influences;</w:t>
      </w:r>
    </w:p>
    <w:p w14:paraId="49C9875A" w14:textId="77777777" w:rsidR="00820DA8" w:rsidRPr="005526AD" w:rsidRDefault="00820DA8" w:rsidP="00820DA8">
      <w:pPr>
        <w:pStyle w:val="DL0AaNote"/>
        <w:rPr>
          <w:u w:val="single"/>
          <w:lang w:val="en-AU"/>
        </w:rPr>
      </w:pPr>
      <w:r w:rsidRPr="005526AD">
        <w:rPr>
          <w:u w:val="single"/>
          <w:lang w:val="en-AU"/>
        </w:rPr>
        <w:t>Technical Note:</w:t>
      </w:r>
    </w:p>
    <w:p w14:paraId="0B30BAAC" w14:textId="20F446D9" w:rsidR="00820DA8" w:rsidRPr="005526AD" w:rsidRDefault="00820DA8" w:rsidP="00820DA8">
      <w:pPr>
        <w:pStyle w:val="DL0AaNote"/>
        <w:ind w:left="1701" w:firstLine="0"/>
        <w:rPr>
          <w:lang w:val="en-AU"/>
        </w:rPr>
      </w:pPr>
      <w:r w:rsidRPr="005526AD">
        <w:rPr>
          <w:lang w:val="en-AU"/>
        </w:rPr>
        <w:t>For the purposes of 6A007.b.2., 'time-to-steady-state registration' (also referred to as the gravimeter’s response time) is the time over which the disturbing effects of platform induced accelerations (high frequency noise) are reduced.</w:t>
      </w:r>
    </w:p>
    <w:p w14:paraId="559610A9" w14:textId="685C82E1" w:rsidR="00656C15" w:rsidRPr="005526AD" w:rsidRDefault="005F1E2D" w:rsidP="005F1E2D">
      <w:pPr>
        <w:pStyle w:val="Cat0newstyle41a1aparagraphsindented"/>
      </w:pPr>
      <w:r w:rsidRPr="005526AD">
        <w:t>6.</w:t>
      </w:r>
      <w:r w:rsidRPr="005526AD">
        <w:tab/>
        <w:t>A.</w:t>
      </w:r>
      <w:r w:rsidRPr="005526AD">
        <w:tab/>
        <w:t>007.</w:t>
      </w:r>
      <w:r w:rsidRPr="005526AD">
        <w:tab/>
      </w:r>
      <w:r w:rsidR="00656C15" w:rsidRPr="005526AD">
        <w:t>c.</w:t>
      </w:r>
      <w:r w:rsidR="00656C15" w:rsidRPr="005526AD">
        <w:tab/>
        <w:t>Gravity gradiometers.</w:t>
      </w:r>
    </w:p>
    <w:p w14:paraId="47C38271" w14:textId="376BD0C7" w:rsidR="005F1E2D" w:rsidRPr="005526AD" w:rsidRDefault="005F1E2D" w:rsidP="005F1E2D">
      <w:pPr>
        <w:pStyle w:val="Cat0newstyle31a1paragraphsindented"/>
        <w:rPr>
          <w:u w:val="single"/>
        </w:rPr>
      </w:pPr>
      <w:r w:rsidRPr="005526AD">
        <w:tab/>
      </w:r>
      <w:r w:rsidRPr="005526AD">
        <w:rPr>
          <w:u w:val="single"/>
        </w:rPr>
        <w:t>RADAR</w:t>
      </w:r>
    </w:p>
    <w:p w14:paraId="7909FC08" w14:textId="10F0E71D" w:rsidR="00656C15" w:rsidRPr="005526AD" w:rsidRDefault="00656C15" w:rsidP="005F1E2D">
      <w:pPr>
        <w:pStyle w:val="Cat0newstyle31a1paragraphsindented"/>
      </w:pPr>
      <w:r w:rsidRPr="005526AD">
        <w:t>6</w:t>
      </w:r>
      <w:r w:rsidR="005F1E2D" w:rsidRPr="005526AD">
        <w:t>.</w:t>
      </w:r>
      <w:r w:rsidR="005F1E2D" w:rsidRPr="005526AD">
        <w:tab/>
      </w:r>
      <w:r w:rsidRPr="005526AD">
        <w:t>A</w:t>
      </w:r>
      <w:r w:rsidR="005F1E2D" w:rsidRPr="005526AD">
        <w:t>.</w:t>
      </w:r>
      <w:r w:rsidR="005F1E2D" w:rsidRPr="005526AD">
        <w:tab/>
      </w:r>
      <w:r w:rsidRPr="005526AD">
        <w:t>008</w:t>
      </w:r>
      <w:r w:rsidR="005F1E2D" w:rsidRPr="005526AD">
        <w:t>.</w:t>
      </w:r>
      <w:r w:rsidRPr="005526AD">
        <w:tab/>
        <w:t>Radar systems, equipment and assemblies, having any of the following, and specially designed components therefor:</w:t>
      </w:r>
    </w:p>
    <w:p w14:paraId="0F16BA8B" w14:textId="77777777" w:rsidR="00656C15" w:rsidRPr="005526AD" w:rsidRDefault="00656C15" w:rsidP="00656C15">
      <w:pPr>
        <w:pStyle w:val="DL0aNB"/>
        <w:rPr>
          <w:lang w:val="en-AU"/>
        </w:rPr>
      </w:pPr>
      <w:r w:rsidRPr="005526AD">
        <w:rPr>
          <w:u w:val="single"/>
          <w:lang w:val="en-AU"/>
        </w:rPr>
        <w:t>N.B.:</w:t>
      </w:r>
      <w:r w:rsidRPr="005526AD">
        <w:rPr>
          <w:lang w:val="en-AU"/>
        </w:rPr>
        <w:tab/>
        <w:t>SEE ALSO 6A108.</w:t>
      </w:r>
    </w:p>
    <w:p w14:paraId="75FF0EE1" w14:textId="77777777" w:rsidR="00656C15" w:rsidRPr="005526AD" w:rsidRDefault="00656C15" w:rsidP="00656C15">
      <w:pPr>
        <w:pStyle w:val="DL0ANote"/>
        <w:keepNext/>
        <w:rPr>
          <w:lang w:val="en-AU"/>
        </w:rPr>
      </w:pPr>
      <w:r w:rsidRPr="005526AD">
        <w:rPr>
          <w:u w:val="single"/>
          <w:lang w:val="en-AU"/>
        </w:rPr>
        <w:t>Note:</w:t>
      </w:r>
      <w:r w:rsidRPr="005526AD">
        <w:rPr>
          <w:lang w:val="en-AU"/>
        </w:rPr>
        <w:tab/>
        <w:t>6A008 does not apply to:</w:t>
      </w:r>
    </w:p>
    <w:p w14:paraId="54EACA45" w14:textId="77777777" w:rsidR="00656C15" w:rsidRPr="005526AD" w:rsidRDefault="00656C15" w:rsidP="00656C15">
      <w:pPr>
        <w:pStyle w:val="DL0ANotea"/>
        <w:rPr>
          <w:lang w:val="en-AU"/>
        </w:rPr>
      </w:pPr>
      <w:r w:rsidRPr="005526AD">
        <w:rPr>
          <w:lang w:val="en-AU"/>
        </w:rPr>
        <w:t>a.</w:t>
      </w:r>
      <w:r w:rsidRPr="005526AD">
        <w:rPr>
          <w:lang w:val="en-AU"/>
        </w:rPr>
        <w:tab/>
        <w:t>Secondary surveillance radar (SSR);</w:t>
      </w:r>
    </w:p>
    <w:p w14:paraId="4E5E8EB5" w14:textId="77777777" w:rsidR="00656C15" w:rsidRPr="005526AD" w:rsidRDefault="00656C15" w:rsidP="00656C15">
      <w:pPr>
        <w:pStyle w:val="DL0ANotea"/>
        <w:rPr>
          <w:lang w:val="en-AU"/>
        </w:rPr>
      </w:pPr>
      <w:r w:rsidRPr="005526AD">
        <w:rPr>
          <w:lang w:val="en-AU"/>
        </w:rPr>
        <w:t>b.</w:t>
      </w:r>
      <w:r w:rsidRPr="005526AD">
        <w:rPr>
          <w:lang w:val="en-AU"/>
        </w:rPr>
        <w:tab/>
        <w:t>Civil Automotive Radar;</w:t>
      </w:r>
    </w:p>
    <w:p w14:paraId="1C95A733" w14:textId="77777777" w:rsidR="00656C15" w:rsidRPr="005526AD" w:rsidRDefault="00656C15" w:rsidP="00656C15">
      <w:pPr>
        <w:pStyle w:val="DL0ANotea"/>
        <w:rPr>
          <w:lang w:val="en-AU"/>
        </w:rPr>
      </w:pPr>
      <w:r w:rsidRPr="005526AD">
        <w:rPr>
          <w:lang w:val="en-AU"/>
        </w:rPr>
        <w:t>c.</w:t>
      </w:r>
      <w:r w:rsidRPr="005526AD">
        <w:rPr>
          <w:lang w:val="en-AU"/>
        </w:rPr>
        <w:tab/>
        <w:t>Displays or monitors used for air traffic control (ATC);</w:t>
      </w:r>
    </w:p>
    <w:p w14:paraId="343C0327" w14:textId="77777777" w:rsidR="00656C15" w:rsidRPr="005526AD" w:rsidRDefault="00656C15" w:rsidP="00656C15">
      <w:pPr>
        <w:pStyle w:val="DL0ANotea"/>
        <w:rPr>
          <w:lang w:val="en-AU"/>
        </w:rPr>
      </w:pPr>
      <w:r w:rsidRPr="005526AD">
        <w:rPr>
          <w:lang w:val="en-AU"/>
        </w:rPr>
        <w:t>d.</w:t>
      </w:r>
      <w:r w:rsidRPr="005526AD">
        <w:rPr>
          <w:lang w:val="en-AU"/>
        </w:rPr>
        <w:tab/>
        <w:t>Meteorological (weather) radar;</w:t>
      </w:r>
    </w:p>
    <w:p w14:paraId="7D51CEC6" w14:textId="77777777" w:rsidR="00656C15" w:rsidRPr="005526AD" w:rsidRDefault="00656C15" w:rsidP="00656C15">
      <w:pPr>
        <w:pStyle w:val="DL0ANotea"/>
        <w:rPr>
          <w:lang w:val="en-AU"/>
        </w:rPr>
      </w:pPr>
      <w:r w:rsidRPr="005526AD">
        <w:rPr>
          <w:lang w:val="en-AU"/>
        </w:rPr>
        <w:t>e.</w:t>
      </w:r>
      <w:r w:rsidRPr="005526AD">
        <w:rPr>
          <w:lang w:val="en-AU"/>
        </w:rPr>
        <w:tab/>
        <w:t>Precision approach radar (PAR) equipment conforming to ICAO standards and employing electronically steerable linear (1</w:t>
      </w:r>
      <w:r w:rsidR="008B2FCD" w:rsidRPr="005526AD">
        <w:rPr>
          <w:lang w:val="en-AU"/>
        </w:rPr>
        <w:noBreakHyphen/>
      </w:r>
      <w:r w:rsidRPr="005526AD">
        <w:rPr>
          <w:lang w:val="en-AU"/>
        </w:rPr>
        <w:t>dimensional) arrays or mechanically positioned passive antennae.</w:t>
      </w:r>
    </w:p>
    <w:p w14:paraId="46767971" w14:textId="273A2809"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a.</w:t>
      </w:r>
      <w:r w:rsidR="00656C15" w:rsidRPr="005526AD">
        <w:tab/>
        <w:t>Operating at frequencies from 40 GHz to 230 GHz and having any of the following:</w:t>
      </w:r>
    </w:p>
    <w:p w14:paraId="4A1DB31A" w14:textId="77777777" w:rsidR="00656C15" w:rsidRPr="005526AD" w:rsidRDefault="00656C15" w:rsidP="00656C15">
      <w:pPr>
        <w:pStyle w:val="DL0Aa1"/>
        <w:rPr>
          <w:lang w:val="en-AU"/>
        </w:rPr>
      </w:pPr>
      <w:r w:rsidRPr="005526AD">
        <w:rPr>
          <w:lang w:val="en-AU"/>
        </w:rPr>
        <w:t>1.</w:t>
      </w:r>
      <w:r w:rsidRPr="005526AD">
        <w:rPr>
          <w:lang w:val="en-AU"/>
        </w:rPr>
        <w:tab/>
        <w:t>An average output power exceeding 100 mW; or</w:t>
      </w:r>
    </w:p>
    <w:p w14:paraId="706CB81F" w14:textId="77777777" w:rsidR="00656C15" w:rsidRPr="005526AD" w:rsidRDefault="00656C15" w:rsidP="00656C15">
      <w:pPr>
        <w:pStyle w:val="DL0Aa1"/>
        <w:rPr>
          <w:lang w:val="en-AU"/>
        </w:rPr>
      </w:pPr>
      <w:r w:rsidRPr="005526AD">
        <w:rPr>
          <w:lang w:val="en-AU"/>
        </w:rPr>
        <w:t>2.</w:t>
      </w:r>
      <w:r w:rsidRPr="005526AD">
        <w:rPr>
          <w:lang w:val="en-AU"/>
        </w:rPr>
        <w:tab/>
        <w:t>Locating “accuracy” of 1 m or less (better) in range and 0.2 degree or less (better) in azimuth;</w:t>
      </w:r>
    </w:p>
    <w:p w14:paraId="15E068A3" w14:textId="31D8E7BF"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b.</w:t>
      </w:r>
      <w:r w:rsidR="00656C15" w:rsidRPr="005526AD">
        <w:tab/>
        <w:t>A tunable bandwidth exceeding ± 6.25% of the ‘centre operating frequency’;</w:t>
      </w:r>
    </w:p>
    <w:p w14:paraId="5D1AF3EE" w14:textId="77777777" w:rsidR="00656C15" w:rsidRPr="005526AD" w:rsidRDefault="00656C15" w:rsidP="00656C15">
      <w:pPr>
        <w:pStyle w:val="DL0AaTechH"/>
        <w:rPr>
          <w:u w:val="single"/>
          <w:lang w:val="en-AU"/>
        </w:rPr>
      </w:pPr>
      <w:r w:rsidRPr="005526AD">
        <w:rPr>
          <w:u w:val="single"/>
          <w:lang w:val="en-AU"/>
        </w:rPr>
        <w:t>Technical Note:</w:t>
      </w:r>
    </w:p>
    <w:p w14:paraId="541B0FB7" w14:textId="51F9EB32" w:rsidR="00820DA8" w:rsidRPr="005526AD" w:rsidRDefault="00820DA8" w:rsidP="00656C15">
      <w:pPr>
        <w:pStyle w:val="DL0AaTechText"/>
        <w:rPr>
          <w:lang w:val="en-AU"/>
        </w:rPr>
      </w:pPr>
      <w:r w:rsidRPr="005526AD">
        <w:rPr>
          <w:lang w:val="en-AU"/>
        </w:rPr>
        <w:t>For the purposes of 6A008.b., the 'centre operating frequency' equals one half of the sum of the highest plus the lowest specified operating frequencies.</w:t>
      </w:r>
    </w:p>
    <w:p w14:paraId="7C10F871" w14:textId="5E6D5A28"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c.</w:t>
      </w:r>
      <w:r w:rsidR="00656C15" w:rsidRPr="005526AD">
        <w:tab/>
        <w:t>Capable of operating simultaneously on more than two carrier frequencies;</w:t>
      </w:r>
    </w:p>
    <w:p w14:paraId="32180D8C" w14:textId="630E1FDA"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d.</w:t>
      </w:r>
      <w:r w:rsidR="00656C15" w:rsidRPr="005526AD">
        <w:tab/>
        <w:t>Capable of operating in synthetic aperture (SAR), inverse synthetic aperture (ISAR) radar mode, or sidelooking airborne (SLAR) radar mode;</w:t>
      </w:r>
    </w:p>
    <w:p w14:paraId="5FCC8F7F" w14:textId="1CD34E3D"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e.</w:t>
      </w:r>
      <w:r w:rsidR="00656C15" w:rsidRPr="005526AD">
        <w:tab/>
        <w:t>Incorporating electronically scanned array antennae;</w:t>
      </w:r>
    </w:p>
    <w:p w14:paraId="45A9DA98" w14:textId="77777777" w:rsidR="00656C15" w:rsidRPr="005526AD" w:rsidRDefault="00656C15" w:rsidP="00656C15">
      <w:pPr>
        <w:pStyle w:val="DL0AaTechH"/>
        <w:rPr>
          <w:u w:val="single"/>
          <w:lang w:val="en-AU"/>
        </w:rPr>
      </w:pPr>
      <w:r w:rsidRPr="005526AD">
        <w:rPr>
          <w:u w:val="single"/>
          <w:lang w:val="en-AU"/>
        </w:rPr>
        <w:t>Technical Note:</w:t>
      </w:r>
    </w:p>
    <w:p w14:paraId="426FFCAB" w14:textId="07DC9331" w:rsidR="00820DA8" w:rsidRPr="005526AD" w:rsidRDefault="00820DA8" w:rsidP="00656C15">
      <w:pPr>
        <w:pStyle w:val="DL0AaTechText"/>
        <w:rPr>
          <w:lang w:val="en-AU"/>
        </w:rPr>
      </w:pPr>
      <w:r w:rsidRPr="005526AD">
        <w:rPr>
          <w:lang w:val="en-AU"/>
        </w:rPr>
        <w:t>For the purposes of 6A008.e., electronically scanned array antennae are also known as electronically steerable array antennae.</w:t>
      </w:r>
    </w:p>
    <w:p w14:paraId="01905CF7" w14:textId="59B50E4C"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f.</w:t>
      </w:r>
      <w:r w:rsidR="00656C15" w:rsidRPr="005526AD">
        <w:tab/>
        <w:t>Capable of heightfinding non</w:t>
      </w:r>
      <w:r w:rsidR="008B2FCD" w:rsidRPr="005526AD">
        <w:noBreakHyphen/>
      </w:r>
      <w:r w:rsidR="00656C15" w:rsidRPr="005526AD">
        <w:t>cooperative targets;</w:t>
      </w:r>
    </w:p>
    <w:p w14:paraId="1A4B33B1" w14:textId="4C005B5F"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g.</w:t>
      </w:r>
      <w:r w:rsidR="00656C15" w:rsidRPr="005526AD">
        <w:tab/>
        <w:t>Specially designed for airborne (balloon or airframe mounted) operation and having Doppler “signal processing” for the detection of moving targets;</w:t>
      </w:r>
    </w:p>
    <w:p w14:paraId="520ADD79" w14:textId="0E57763A"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h.</w:t>
      </w:r>
      <w:r w:rsidR="00656C15" w:rsidRPr="005526AD">
        <w:tab/>
        <w:t>Employing processing of radar signals and using any of the following:</w:t>
      </w:r>
    </w:p>
    <w:p w14:paraId="05DF5DF0" w14:textId="77777777" w:rsidR="00656C15" w:rsidRPr="005526AD" w:rsidRDefault="00656C15" w:rsidP="00656C15">
      <w:pPr>
        <w:pStyle w:val="DL0Aa1"/>
        <w:rPr>
          <w:lang w:val="en-AU"/>
        </w:rPr>
      </w:pPr>
      <w:r w:rsidRPr="005526AD">
        <w:rPr>
          <w:lang w:val="en-AU"/>
        </w:rPr>
        <w:t>1.</w:t>
      </w:r>
      <w:r w:rsidRPr="005526AD">
        <w:rPr>
          <w:lang w:val="en-AU"/>
        </w:rPr>
        <w:tab/>
        <w:t>“Radar spread spectrum” techniques; or</w:t>
      </w:r>
    </w:p>
    <w:p w14:paraId="65237C6E" w14:textId="77777777" w:rsidR="00656C15" w:rsidRPr="005526AD" w:rsidRDefault="00656C15" w:rsidP="00656C15">
      <w:pPr>
        <w:pStyle w:val="DL0Aa1"/>
        <w:rPr>
          <w:lang w:val="en-AU"/>
        </w:rPr>
      </w:pPr>
      <w:r w:rsidRPr="005526AD">
        <w:rPr>
          <w:lang w:val="en-AU"/>
        </w:rPr>
        <w:t>2.</w:t>
      </w:r>
      <w:r w:rsidRPr="005526AD">
        <w:rPr>
          <w:lang w:val="en-AU"/>
        </w:rPr>
        <w:tab/>
        <w:t>“Radar frequency agility” techniques;</w:t>
      </w:r>
    </w:p>
    <w:p w14:paraId="1D69634D" w14:textId="703F99D1"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i.</w:t>
      </w:r>
      <w:r w:rsidR="00656C15" w:rsidRPr="005526AD">
        <w:tab/>
      </w:r>
      <w:r w:rsidR="00D0036C" w:rsidRPr="005526AD">
        <w:t>Providing ground</w:t>
      </w:r>
      <w:r w:rsidR="008B2FCD" w:rsidRPr="005526AD">
        <w:noBreakHyphen/>
      </w:r>
      <w:r w:rsidR="00D0036C" w:rsidRPr="005526AD">
        <w:t xml:space="preserve">based operation with a maximum </w:t>
      </w:r>
      <w:r w:rsidR="00F06C52" w:rsidRPr="005526AD">
        <w:t>‘instrumented range’</w:t>
      </w:r>
      <w:r w:rsidR="00D0036C" w:rsidRPr="005526AD">
        <w:t xml:space="preserve"> exceeding 185 km</w:t>
      </w:r>
      <w:r w:rsidR="00656C15" w:rsidRPr="005526AD">
        <w:t>;</w:t>
      </w:r>
    </w:p>
    <w:p w14:paraId="6F13448E" w14:textId="77777777" w:rsidR="00656C15" w:rsidRPr="005526AD" w:rsidRDefault="00656C15" w:rsidP="00656C15">
      <w:pPr>
        <w:pStyle w:val="DL0AaNote"/>
        <w:keepNext/>
        <w:rPr>
          <w:lang w:val="en-AU"/>
        </w:rPr>
      </w:pPr>
      <w:r w:rsidRPr="005526AD">
        <w:rPr>
          <w:u w:val="single"/>
          <w:lang w:val="en-AU"/>
        </w:rPr>
        <w:t>Note</w:t>
      </w:r>
      <w:r w:rsidRPr="005526AD">
        <w:rPr>
          <w:lang w:val="en-AU"/>
        </w:rPr>
        <w:t>:</w:t>
      </w:r>
      <w:r w:rsidRPr="005526AD">
        <w:rPr>
          <w:lang w:val="en-AU"/>
        </w:rPr>
        <w:tab/>
        <w:t>6A008</w:t>
      </w:r>
      <w:r w:rsidRPr="005526AD">
        <w:rPr>
          <w:i w:val="0"/>
          <w:lang w:val="en-AU"/>
        </w:rPr>
        <w:t>.</w:t>
      </w:r>
      <w:r w:rsidRPr="005526AD">
        <w:rPr>
          <w:lang w:val="en-AU"/>
        </w:rPr>
        <w:t>i. does not apply to:</w:t>
      </w:r>
    </w:p>
    <w:p w14:paraId="5139F5A5" w14:textId="77777777" w:rsidR="00656C15" w:rsidRPr="005526AD" w:rsidRDefault="00656C15" w:rsidP="00656C15">
      <w:pPr>
        <w:pStyle w:val="DL0AaNotea2"/>
        <w:rPr>
          <w:lang w:val="en-AU"/>
        </w:rPr>
      </w:pPr>
      <w:r w:rsidRPr="005526AD">
        <w:rPr>
          <w:lang w:val="en-AU"/>
        </w:rPr>
        <w:t>a.</w:t>
      </w:r>
      <w:r w:rsidRPr="005526AD">
        <w:rPr>
          <w:lang w:val="en-AU"/>
        </w:rPr>
        <w:tab/>
        <w:t>Fishing ground surveillance radar;</w:t>
      </w:r>
    </w:p>
    <w:p w14:paraId="379190BC" w14:textId="77777777" w:rsidR="00656C15" w:rsidRPr="005526AD" w:rsidRDefault="00656C15" w:rsidP="00656C15">
      <w:pPr>
        <w:pStyle w:val="DL0AaNotea2"/>
        <w:keepNext/>
        <w:rPr>
          <w:lang w:val="en-AU"/>
        </w:rPr>
      </w:pPr>
      <w:r w:rsidRPr="005526AD">
        <w:rPr>
          <w:lang w:val="en-AU"/>
        </w:rPr>
        <w:t>b.</w:t>
      </w:r>
      <w:r w:rsidRPr="005526AD">
        <w:rPr>
          <w:lang w:val="en-AU"/>
        </w:rPr>
        <w:tab/>
        <w:t>Ground radar equipment specially designed for enroute air traffic control and having all the following:</w:t>
      </w:r>
    </w:p>
    <w:p w14:paraId="666A554F" w14:textId="77777777" w:rsidR="00656C15" w:rsidRPr="005526AD" w:rsidRDefault="00656C15" w:rsidP="00656C15">
      <w:pPr>
        <w:pStyle w:val="DL0AaNotea1"/>
        <w:rPr>
          <w:lang w:val="en-AU"/>
        </w:rPr>
      </w:pPr>
      <w:r w:rsidRPr="005526AD">
        <w:rPr>
          <w:lang w:val="en-AU"/>
        </w:rPr>
        <w:t>1</w:t>
      </w:r>
      <w:r w:rsidRPr="005526AD">
        <w:rPr>
          <w:i w:val="0"/>
          <w:lang w:val="en-AU"/>
        </w:rPr>
        <w:t>.</w:t>
      </w:r>
      <w:r w:rsidRPr="005526AD">
        <w:rPr>
          <w:lang w:val="en-AU"/>
        </w:rPr>
        <w:tab/>
        <w:t>A maximum “instrumented range” of 500 km or less;</w:t>
      </w:r>
    </w:p>
    <w:p w14:paraId="1857AFD0" w14:textId="77777777" w:rsidR="00656C15" w:rsidRPr="005526AD" w:rsidRDefault="00656C15" w:rsidP="00656C15">
      <w:pPr>
        <w:pStyle w:val="DL0AaNotea1"/>
        <w:rPr>
          <w:lang w:val="en-AU"/>
        </w:rPr>
      </w:pPr>
      <w:r w:rsidRPr="005526AD">
        <w:rPr>
          <w:lang w:val="en-AU"/>
        </w:rPr>
        <w:t>2</w:t>
      </w:r>
      <w:r w:rsidRPr="005526AD">
        <w:rPr>
          <w:i w:val="0"/>
          <w:lang w:val="en-AU"/>
        </w:rPr>
        <w:t>.</w:t>
      </w:r>
      <w:r w:rsidRPr="005526AD">
        <w:rPr>
          <w:lang w:val="en-AU"/>
        </w:rPr>
        <w:tab/>
        <w:t>Configured so that radar target data can be transmitted only one way from the radar site to one or more civil ATC centres;</w:t>
      </w:r>
    </w:p>
    <w:p w14:paraId="7700788E" w14:textId="77777777" w:rsidR="00656C15" w:rsidRPr="005526AD" w:rsidRDefault="00656C15" w:rsidP="00656C15">
      <w:pPr>
        <w:pStyle w:val="DL0AaNotea1"/>
        <w:rPr>
          <w:lang w:val="en-AU"/>
        </w:rPr>
      </w:pPr>
      <w:r w:rsidRPr="005526AD">
        <w:rPr>
          <w:lang w:val="en-AU"/>
        </w:rPr>
        <w:t>3</w:t>
      </w:r>
      <w:r w:rsidRPr="005526AD">
        <w:rPr>
          <w:i w:val="0"/>
          <w:lang w:val="en-AU"/>
        </w:rPr>
        <w:t>.</w:t>
      </w:r>
      <w:r w:rsidRPr="005526AD">
        <w:rPr>
          <w:lang w:val="en-AU"/>
        </w:rPr>
        <w:tab/>
        <w:t>Contains no provisions for remote control of the radar scan rate from the enroute ATC centre; and</w:t>
      </w:r>
    </w:p>
    <w:p w14:paraId="681DD00D" w14:textId="77777777" w:rsidR="00656C15" w:rsidRPr="005526AD" w:rsidRDefault="00656C15" w:rsidP="00656C15">
      <w:pPr>
        <w:pStyle w:val="DL0AaNotea1"/>
        <w:rPr>
          <w:lang w:val="en-AU"/>
        </w:rPr>
      </w:pPr>
      <w:r w:rsidRPr="005526AD">
        <w:rPr>
          <w:lang w:val="en-AU"/>
        </w:rPr>
        <w:t>4</w:t>
      </w:r>
      <w:r w:rsidRPr="005526AD">
        <w:rPr>
          <w:i w:val="0"/>
          <w:lang w:val="en-AU"/>
        </w:rPr>
        <w:t>.</w:t>
      </w:r>
      <w:r w:rsidRPr="005526AD">
        <w:rPr>
          <w:lang w:val="en-AU"/>
        </w:rPr>
        <w:tab/>
        <w:t>Permanently installed;</w:t>
      </w:r>
    </w:p>
    <w:p w14:paraId="5AC37549" w14:textId="77777777" w:rsidR="00656C15" w:rsidRPr="005526AD" w:rsidRDefault="00656C15" w:rsidP="00656C15">
      <w:pPr>
        <w:pStyle w:val="DL0AaNotea2"/>
        <w:rPr>
          <w:lang w:val="en-AU"/>
        </w:rPr>
      </w:pPr>
      <w:r w:rsidRPr="005526AD">
        <w:rPr>
          <w:lang w:val="en-AU"/>
        </w:rPr>
        <w:t>c.</w:t>
      </w:r>
      <w:r w:rsidRPr="005526AD">
        <w:rPr>
          <w:lang w:val="en-AU"/>
        </w:rPr>
        <w:tab/>
        <w:t>Weather balloon tracking radars.</w:t>
      </w:r>
    </w:p>
    <w:p w14:paraId="1777674F" w14:textId="77777777" w:rsidR="00D0036C" w:rsidRPr="005526AD" w:rsidRDefault="00D0036C" w:rsidP="00D0036C">
      <w:pPr>
        <w:pStyle w:val="DL0AaTechH"/>
        <w:rPr>
          <w:lang w:val="en-AU"/>
        </w:rPr>
      </w:pPr>
      <w:r w:rsidRPr="005526AD">
        <w:rPr>
          <w:u w:val="single"/>
          <w:lang w:val="en-AU"/>
        </w:rPr>
        <w:t>Technical Note</w:t>
      </w:r>
      <w:r w:rsidRPr="005526AD">
        <w:rPr>
          <w:lang w:val="en-AU"/>
        </w:rPr>
        <w:t>:</w:t>
      </w:r>
    </w:p>
    <w:p w14:paraId="5AC309DB" w14:textId="77777777" w:rsidR="00D0036C" w:rsidRPr="005526AD" w:rsidRDefault="00D0036C" w:rsidP="00D0036C">
      <w:pPr>
        <w:pStyle w:val="DL0AaTechText"/>
        <w:rPr>
          <w:lang w:val="en-AU"/>
        </w:rPr>
      </w:pPr>
      <w:r w:rsidRPr="005526AD">
        <w:rPr>
          <w:lang w:val="en-AU"/>
        </w:rPr>
        <w:t xml:space="preserve">For the purposes of 6A008.i., </w:t>
      </w:r>
      <w:r w:rsidR="00AC775D" w:rsidRPr="005526AD">
        <w:rPr>
          <w:lang w:val="en-AU"/>
        </w:rPr>
        <w:t>‘</w:t>
      </w:r>
      <w:r w:rsidRPr="005526AD">
        <w:rPr>
          <w:lang w:val="en-AU"/>
        </w:rPr>
        <w:t>instrumented range</w:t>
      </w:r>
      <w:r w:rsidR="00AC775D" w:rsidRPr="005526AD">
        <w:rPr>
          <w:lang w:val="en-AU"/>
        </w:rPr>
        <w:t>’</w:t>
      </w:r>
      <w:r w:rsidRPr="005526AD">
        <w:rPr>
          <w:lang w:val="en-AU"/>
        </w:rPr>
        <w:t xml:space="preserve"> is the specified unambiguous display range of a radar.</w:t>
      </w:r>
    </w:p>
    <w:p w14:paraId="075DED54" w14:textId="7033809C"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j.</w:t>
      </w:r>
      <w:r w:rsidR="00656C15" w:rsidRPr="005526AD">
        <w:tab/>
        <w:t>Being “laser” radar or Light Detection and Ranging (LIDAR) equipment and having any of the following:</w:t>
      </w:r>
    </w:p>
    <w:p w14:paraId="39667008" w14:textId="77777777" w:rsidR="00656C15" w:rsidRPr="005526AD" w:rsidRDefault="00656C15" w:rsidP="00656C15">
      <w:pPr>
        <w:pStyle w:val="DL0Aa1"/>
        <w:rPr>
          <w:lang w:val="en-AU"/>
        </w:rPr>
      </w:pPr>
      <w:r w:rsidRPr="005526AD">
        <w:rPr>
          <w:lang w:val="en-AU"/>
        </w:rPr>
        <w:t>1.</w:t>
      </w:r>
      <w:r w:rsidRPr="005526AD">
        <w:rPr>
          <w:lang w:val="en-AU"/>
        </w:rPr>
        <w:tab/>
        <w:t>“Space</w:t>
      </w:r>
      <w:r w:rsidR="008B2FCD" w:rsidRPr="005526AD">
        <w:rPr>
          <w:lang w:val="en-AU"/>
        </w:rPr>
        <w:noBreakHyphen/>
      </w:r>
      <w:r w:rsidRPr="005526AD">
        <w:rPr>
          <w:lang w:val="en-AU"/>
        </w:rPr>
        <w:t>qualified”;</w:t>
      </w:r>
    </w:p>
    <w:p w14:paraId="29E4A572" w14:textId="77777777" w:rsidR="00656C15" w:rsidRPr="005526AD" w:rsidRDefault="00656C15" w:rsidP="00656C15">
      <w:pPr>
        <w:pStyle w:val="DL0Aa1"/>
        <w:rPr>
          <w:lang w:val="en-AU"/>
        </w:rPr>
      </w:pPr>
      <w:r w:rsidRPr="005526AD">
        <w:rPr>
          <w:lang w:val="en-AU"/>
        </w:rPr>
        <w:t>2.</w:t>
      </w:r>
      <w:r w:rsidRPr="005526AD">
        <w:rPr>
          <w:lang w:val="en-AU"/>
        </w:rPr>
        <w:tab/>
        <w:t>Employing coherent heterodyne or homodyne detection techniques and having an angular resolution of less (better) than 20 µrad (microradians); or</w:t>
      </w:r>
    </w:p>
    <w:p w14:paraId="43ABC547" w14:textId="77777777" w:rsidR="00656C15" w:rsidRPr="005526AD" w:rsidRDefault="00656C15" w:rsidP="00656C15">
      <w:pPr>
        <w:pStyle w:val="DL0Aa1"/>
        <w:rPr>
          <w:lang w:val="en-AU"/>
        </w:rPr>
      </w:pPr>
      <w:r w:rsidRPr="005526AD">
        <w:rPr>
          <w:lang w:val="en-AU"/>
        </w:rPr>
        <w:t>3.</w:t>
      </w:r>
      <w:r w:rsidRPr="005526AD">
        <w:rPr>
          <w:lang w:val="en-AU"/>
        </w:rPr>
        <w:tab/>
        <w:t>Designed for carrying out airborne bathymetric littoral surveys to International Hydrographic Organisation (IHO) Order</w:t>
      </w:r>
      <w:r w:rsidR="001E5F4B" w:rsidRPr="005526AD">
        <w:rPr>
          <w:lang w:val="en-AU"/>
        </w:rPr>
        <w:t> </w:t>
      </w:r>
      <w:r w:rsidRPr="005526AD">
        <w:rPr>
          <w:lang w:val="en-AU"/>
        </w:rPr>
        <w:t>1a Standard (5</w:t>
      </w:r>
      <w:r w:rsidRPr="005526AD">
        <w:rPr>
          <w:vertAlign w:val="superscript"/>
          <w:lang w:val="en-AU"/>
        </w:rPr>
        <w:t>th</w:t>
      </w:r>
      <w:r w:rsidRPr="005526AD">
        <w:rPr>
          <w:lang w:val="en-AU"/>
        </w:rPr>
        <w:t xml:space="preserve"> Edition February 2008) for Hydrographic Surveys or better, and using one or more “lasers” with a wavelength exceeding 400 nm but not exceeding 600 nm;</w:t>
      </w:r>
    </w:p>
    <w:p w14:paraId="2FBC1DD8" w14:textId="77777777" w:rsidR="00656C15" w:rsidRPr="005526AD" w:rsidRDefault="00656C15" w:rsidP="00656C15">
      <w:pPr>
        <w:pStyle w:val="DL0AaNote"/>
        <w:rPr>
          <w:lang w:val="en-AU"/>
        </w:rPr>
      </w:pPr>
      <w:r w:rsidRPr="005526AD">
        <w:rPr>
          <w:u w:val="single"/>
          <w:lang w:val="en-AU"/>
        </w:rPr>
        <w:t>Note 1</w:t>
      </w:r>
      <w:r w:rsidRPr="005526AD">
        <w:rPr>
          <w:lang w:val="en-AU"/>
        </w:rPr>
        <w:t>:</w:t>
      </w:r>
      <w:r w:rsidRPr="005526AD">
        <w:rPr>
          <w:lang w:val="en-AU"/>
        </w:rPr>
        <w:tab/>
        <w:t>LIDAR equipment specially designed for surveying is only specified by 6A008</w:t>
      </w:r>
      <w:r w:rsidRPr="005526AD">
        <w:rPr>
          <w:i w:val="0"/>
          <w:lang w:val="en-AU"/>
        </w:rPr>
        <w:t>.</w:t>
      </w:r>
      <w:r w:rsidRPr="005526AD">
        <w:rPr>
          <w:lang w:val="en-AU"/>
        </w:rPr>
        <w:t>j.3.</w:t>
      </w:r>
    </w:p>
    <w:p w14:paraId="5ED1B445" w14:textId="77777777" w:rsidR="00656C15" w:rsidRPr="005526AD" w:rsidRDefault="00656C15" w:rsidP="00656C15">
      <w:pPr>
        <w:pStyle w:val="DL0AaNote"/>
        <w:rPr>
          <w:lang w:val="en-AU"/>
        </w:rPr>
      </w:pPr>
      <w:r w:rsidRPr="005526AD">
        <w:rPr>
          <w:u w:val="single"/>
          <w:lang w:val="en-AU"/>
        </w:rPr>
        <w:t>Note 2:</w:t>
      </w:r>
      <w:r w:rsidRPr="005526AD">
        <w:rPr>
          <w:lang w:val="en-AU"/>
        </w:rPr>
        <w:tab/>
        <w:t>6A008</w:t>
      </w:r>
      <w:r w:rsidRPr="005526AD">
        <w:rPr>
          <w:i w:val="0"/>
          <w:lang w:val="en-AU"/>
        </w:rPr>
        <w:t>.</w:t>
      </w:r>
      <w:r w:rsidRPr="005526AD">
        <w:rPr>
          <w:lang w:val="en-AU"/>
        </w:rPr>
        <w:t>j. does not apply to LIDAR equipment specially designed for meteorological observation.</w:t>
      </w:r>
    </w:p>
    <w:p w14:paraId="2DFD9BE0" w14:textId="77777777" w:rsidR="00656C15" w:rsidRPr="005526AD" w:rsidRDefault="00656C15" w:rsidP="00656C15">
      <w:pPr>
        <w:pStyle w:val="DL0AaNote"/>
        <w:keepNext/>
        <w:rPr>
          <w:lang w:val="en-AU"/>
        </w:rPr>
      </w:pPr>
      <w:r w:rsidRPr="005526AD">
        <w:rPr>
          <w:u w:val="single"/>
          <w:lang w:val="en-AU"/>
        </w:rPr>
        <w:t>Note 3</w:t>
      </w:r>
      <w:r w:rsidRPr="005526AD">
        <w:rPr>
          <w:lang w:val="en-AU"/>
        </w:rPr>
        <w:t>:</w:t>
      </w:r>
      <w:r w:rsidRPr="005526AD">
        <w:rPr>
          <w:lang w:val="en-AU"/>
        </w:rPr>
        <w:tab/>
        <w:t>Parameters in the IHO Order</w:t>
      </w:r>
      <w:r w:rsidR="001E5F4B" w:rsidRPr="005526AD">
        <w:rPr>
          <w:lang w:val="en-AU"/>
        </w:rPr>
        <w:t> </w:t>
      </w:r>
      <w:r w:rsidRPr="005526AD">
        <w:rPr>
          <w:lang w:val="en-AU"/>
        </w:rPr>
        <w:t>1a Standard 5th Edition February 2008 are summarised as follows:</w:t>
      </w:r>
    </w:p>
    <w:p w14:paraId="7551ADEC" w14:textId="77777777" w:rsidR="00656C15" w:rsidRPr="005526AD" w:rsidRDefault="00656C15" w:rsidP="00656C15">
      <w:pPr>
        <w:pStyle w:val="DL0AaNotea2"/>
        <w:rPr>
          <w:lang w:val="en-AU"/>
        </w:rPr>
      </w:pPr>
      <w:r w:rsidRPr="005526AD">
        <w:rPr>
          <w:lang w:val="en-AU"/>
        </w:rPr>
        <w:t>a.</w:t>
      </w:r>
      <w:r w:rsidRPr="005526AD">
        <w:rPr>
          <w:lang w:val="en-AU"/>
        </w:rPr>
        <w:tab/>
        <w:t>Horizontal Accuracy (95% Confidence Level) = 5 m + 5% of depth</w:t>
      </w:r>
    </w:p>
    <w:p w14:paraId="598A36DC" w14:textId="77777777" w:rsidR="00656C15" w:rsidRPr="005526AD" w:rsidRDefault="00656C15" w:rsidP="00656C15">
      <w:pPr>
        <w:pStyle w:val="DL0AaNotea2"/>
        <w:keepNext/>
        <w:rPr>
          <w:lang w:val="en-AU"/>
        </w:rPr>
      </w:pPr>
      <w:r w:rsidRPr="005526AD">
        <w:rPr>
          <w:lang w:val="en-AU"/>
        </w:rPr>
        <w:t>b.</w:t>
      </w:r>
      <w:r w:rsidRPr="005526AD">
        <w:rPr>
          <w:lang w:val="en-AU"/>
        </w:rPr>
        <w:tab/>
        <w:t>Depth Accuracy for Reduced Depths (95% confidence level) = ±√(a</w:t>
      </w:r>
      <w:r w:rsidRPr="005526AD">
        <w:rPr>
          <w:vertAlign w:val="superscript"/>
          <w:lang w:val="en-AU"/>
        </w:rPr>
        <w:t>2</w:t>
      </w:r>
      <w:r w:rsidRPr="005526AD">
        <w:rPr>
          <w:lang w:val="en-AU"/>
        </w:rPr>
        <w:t>+(b</w:t>
      </w:r>
      <w:r w:rsidR="008B2FCD" w:rsidRPr="005526AD">
        <w:rPr>
          <w:position w:val="6"/>
          <w:sz w:val="16"/>
          <w:lang w:val="en-AU"/>
        </w:rPr>
        <w:t>*</w:t>
      </w:r>
      <w:r w:rsidRPr="005526AD">
        <w:rPr>
          <w:lang w:val="en-AU"/>
        </w:rPr>
        <w:t>d)</w:t>
      </w:r>
      <w:r w:rsidRPr="005526AD">
        <w:rPr>
          <w:vertAlign w:val="superscript"/>
          <w:lang w:val="en-AU"/>
        </w:rPr>
        <w:t>2</w:t>
      </w:r>
      <w:r w:rsidRPr="005526AD">
        <w:rPr>
          <w:lang w:val="en-AU"/>
        </w:rPr>
        <w:t>), where:</w:t>
      </w:r>
    </w:p>
    <w:p w14:paraId="26678724" w14:textId="77777777" w:rsidR="00656C15" w:rsidRPr="005526AD" w:rsidRDefault="00656C15" w:rsidP="00656C15">
      <w:pPr>
        <w:pStyle w:val="DL0Aa1Notea1"/>
        <w:rPr>
          <w:lang w:val="en-AU"/>
        </w:rPr>
      </w:pPr>
      <w:r w:rsidRPr="005526AD">
        <w:rPr>
          <w:lang w:val="en-AU"/>
        </w:rPr>
        <w:t>a = 0</w:t>
      </w:r>
      <w:r w:rsidRPr="005526AD">
        <w:rPr>
          <w:i w:val="0"/>
          <w:lang w:val="en-AU"/>
        </w:rPr>
        <w:t>.</w:t>
      </w:r>
      <w:r w:rsidRPr="005526AD">
        <w:rPr>
          <w:lang w:val="en-AU"/>
        </w:rPr>
        <w:t>5 m = constant depth error, i.e. the sum of all constant depth errors</w:t>
      </w:r>
    </w:p>
    <w:p w14:paraId="6CB83529" w14:textId="77777777" w:rsidR="00656C15" w:rsidRPr="005526AD" w:rsidRDefault="00656C15" w:rsidP="00656C15">
      <w:pPr>
        <w:pStyle w:val="DL0AaNotea2"/>
        <w:spacing w:before="60"/>
        <w:ind w:left="3544" w:firstLine="0"/>
        <w:rPr>
          <w:lang w:val="en-AU"/>
        </w:rPr>
      </w:pPr>
      <w:r w:rsidRPr="005526AD">
        <w:rPr>
          <w:lang w:val="en-AU"/>
        </w:rPr>
        <w:t>b = 0</w:t>
      </w:r>
      <w:r w:rsidRPr="005526AD">
        <w:rPr>
          <w:i w:val="0"/>
          <w:lang w:val="en-AU"/>
        </w:rPr>
        <w:t>.</w:t>
      </w:r>
      <w:r w:rsidRPr="005526AD">
        <w:rPr>
          <w:lang w:val="en-AU"/>
        </w:rPr>
        <w:t>013 = factor of depth dependent error</w:t>
      </w:r>
    </w:p>
    <w:p w14:paraId="71DC51DD" w14:textId="77777777" w:rsidR="00656C15" w:rsidRPr="005526AD" w:rsidRDefault="00656C15" w:rsidP="00656C15">
      <w:pPr>
        <w:pStyle w:val="DL0AaNotea2"/>
        <w:spacing w:before="60"/>
        <w:ind w:left="3544" w:firstLine="0"/>
        <w:rPr>
          <w:lang w:val="en-AU"/>
        </w:rPr>
      </w:pPr>
      <w:r w:rsidRPr="005526AD">
        <w:rPr>
          <w:lang w:val="en-AU"/>
        </w:rPr>
        <w:t>b</w:t>
      </w:r>
      <w:r w:rsidR="008B2FCD" w:rsidRPr="005526AD">
        <w:rPr>
          <w:position w:val="6"/>
          <w:sz w:val="16"/>
          <w:lang w:val="en-AU"/>
        </w:rPr>
        <w:t>*</w:t>
      </w:r>
      <w:r w:rsidRPr="005526AD">
        <w:rPr>
          <w:lang w:val="en-AU"/>
        </w:rPr>
        <w:t>d = depth dependent error, i.e. the sum of all depth dependent errors</w:t>
      </w:r>
    </w:p>
    <w:p w14:paraId="2C3D81C0" w14:textId="77777777" w:rsidR="00656C15" w:rsidRPr="005526AD" w:rsidRDefault="00656C15" w:rsidP="00656C15">
      <w:pPr>
        <w:pStyle w:val="DL0AaNotea2"/>
        <w:spacing w:before="60"/>
        <w:ind w:left="3544" w:firstLine="0"/>
        <w:rPr>
          <w:lang w:val="en-AU"/>
        </w:rPr>
      </w:pPr>
      <w:r w:rsidRPr="005526AD">
        <w:rPr>
          <w:lang w:val="en-AU"/>
        </w:rPr>
        <w:t>d = depth</w:t>
      </w:r>
    </w:p>
    <w:p w14:paraId="4EA75CF8" w14:textId="77777777" w:rsidR="00656C15" w:rsidRPr="005526AD" w:rsidRDefault="00656C15" w:rsidP="00656C15">
      <w:pPr>
        <w:pStyle w:val="DL0AaNotea2"/>
        <w:rPr>
          <w:lang w:val="en-AU"/>
        </w:rPr>
      </w:pPr>
      <w:r w:rsidRPr="005526AD">
        <w:rPr>
          <w:lang w:val="en-AU"/>
        </w:rPr>
        <w:t>c.</w:t>
      </w:r>
      <w:r w:rsidRPr="005526AD">
        <w:rPr>
          <w:lang w:val="en-AU"/>
        </w:rPr>
        <w:tab/>
        <w:t>Feature Detection = Cubic features &gt; 2 m in depths up to 40 m; 10% of depth beyond 40 m</w:t>
      </w:r>
    </w:p>
    <w:p w14:paraId="05A6751B" w14:textId="4317DFF9"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k.</w:t>
      </w:r>
      <w:r w:rsidR="00656C15" w:rsidRPr="005526AD">
        <w:tab/>
        <w:t>Having “signal processing” sub</w:t>
      </w:r>
      <w:r w:rsidR="008B2FCD" w:rsidRPr="005526AD">
        <w:noBreakHyphen/>
      </w:r>
      <w:r w:rsidR="00656C15" w:rsidRPr="005526AD">
        <w:t>systems using “pulse compression” and having any of the following:</w:t>
      </w:r>
    </w:p>
    <w:p w14:paraId="5DE74C92" w14:textId="77777777" w:rsidR="00656C15" w:rsidRPr="005526AD" w:rsidRDefault="00656C15" w:rsidP="00656C15">
      <w:pPr>
        <w:pStyle w:val="DL0Aa1"/>
        <w:rPr>
          <w:lang w:val="en-AU"/>
        </w:rPr>
      </w:pPr>
      <w:r w:rsidRPr="005526AD">
        <w:rPr>
          <w:lang w:val="en-AU"/>
        </w:rPr>
        <w:t>1.</w:t>
      </w:r>
      <w:r w:rsidRPr="005526AD">
        <w:rPr>
          <w:lang w:val="en-AU"/>
        </w:rPr>
        <w:tab/>
        <w:t>A “pulse compression” ratio exceeding 150; or</w:t>
      </w:r>
    </w:p>
    <w:p w14:paraId="0D716CFC" w14:textId="77777777" w:rsidR="00656C15" w:rsidRPr="005526AD" w:rsidRDefault="00656C15" w:rsidP="00656C15">
      <w:pPr>
        <w:pStyle w:val="DL0Aa1"/>
        <w:rPr>
          <w:lang w:val="en-AU"/>
        </w:rPr>
      </w:pPr>
      <w:r w:rsidRPr="005526AD">
        <w:rPr>
          <w:lang w:val="en-AU"/>
        </w:rPr>
        <w:t>2.</w:t>
      </w:r>
      <w:r w:rsidRPr="005526AD">
        <w:rPr>
          <w:lang w:val="en-AU"/>
        </w:rPr>
        <w:tab/>
        <w:t>A compressed pulse width of less than 200 ns; or</w:t>
      </w:r>
    </w:p>
    <w:p w14:paraId="536EC142" w14:textId="77777777" w:rsidR="00656C15" w:rsidRPr="005526AD" w:rsidRDefault="00656C15" w:rsidP="00656C15">
      <w:pPr>
        <w:pStyle w:val="DL0AaNote"/>
        <w:ind w:left="3119"/>
        <w:rPr>
          <w:i w:val="0"/>
          <w:lang w:val="en-AU"/>
        </w:rPr>
      </w:pPr>
      <w:r w:rsidRPr="00CB0FA3">
        <w:rPr>
          <w:u w:val="single"/>
          <w:lang w:val="en-AU"/>
        </w:rPr>
        <w:t>Note:</w:t>
      </w:r>
      <w:r w:rsidRPr="005526AD">
        <w:rPr>
          <w:lang w:val="en-AU"/>
        </w:rPr>
        <w:tab/>
        <w:t>6A008.k.2. does not apply to two dimensional ‘marine radar’ or ‘vessel traffic service’ radar , having all of the following:</w:t>
      </w:r>
    </w:p>
    <w:p w14:paraId="5AF8E647" w14:textId="77777777" w:rsidR="00656C15" w:rsidRPr="005526AD" w:rsidRDefault="00656C15" w:rsidP="00656C15">
      <w:pPr>
        <w:pStyle w:val="DL0AaNotea2"/>
        <w:ind w:left="3686"/>
        <w:rPr>
          <w:i w:val="0"/>
          <w:lang w:val="en-AU"/>
        </w:rPr>
      </w:pPr>
      <w:r w:rsidRPr="005526AD">
        <w:rPr>
          <w:lang w:val="en-AU"/>
        </w:rPr>
        <w:t>a.</w:t>
      </w:r>
      <w:r w:rsidRPr="005526AD">
        <w:rPr>
          <w:lang w:val="en-AU"/>
        </w:rPr>
        <w:tab/>
        <w:t>“Pulse compression” ratio not exceeding 150;</w:t>
      </w:r>
    </w:p>
    <w:p w14:paraId="19A721D0" w14:textId="77777777" w:rsidR="00656C15" w:rsidRPr="005526AD" w:rsidRDefault="00656C15" w:rsidP="00656C15">
      <w:pPr>
        <w:pStyle w:val="DL0AaNotea2"/>
        <w:ind w:left="3686"/>
        <w:rPr>
          <w:i w:val="0"/>
          <w:lang w:val="en-AU"/>
        </w:rPr>
      </w:pPr>
      <w:r w:rsidRPr="005526AD">
        <w:rPr>
          <w:lang w:val="en-AU"/>
        </w:rPr>
        <w:t>b.</w:t>
      </w:r>
      <w:r w:rsidRPr="005526AD">
        <w:rPr>
          <w:lang w:val="en-AU"/>
        </w:rPr>
        <w:tab/>
        <w:t>Compressed pulse width of greater than 30 ns;</w:t>
      </w:r>
    </w:p>
    <w:p w14:paraId="3BC8F13E" w14:textId="77777777" w:rsidR="00656C15" w:rsidRPr="005526AD" w:rsidRDefault="00656C15" w:rsidP="00656C15">
      <w:pPr>
        <w:pStyle w:val="DL0AaNotea2"/>
        <w:ind w:left="3686"/>
        <w:rPr>
          <w:i w:val="0"/>
          <w:lang w:val="en-AU"/>
        </w:rPr>
      </w:pPr>
      <w:r w:rsidRPr="005526AD">
        <w:rPr>
          <w:lang w:val="en-AU"/>
        </w:rPr>
        <w:t>c.</w:t>
      </w:r>
      <w:r w:rsidRPr="005526AD">
        <w:rPr>
          <w:lang w:val="en-AU"/>
        </w:rPr>
        <w:tab/>
        <w:t>Single and rotating mechanically scanned antenna;</w:t>
      </w:r>
    </w:p>
    <w:p w14:paraId="26DBB8B5" w14:textId="77777777" w:rsidR="00656C15" w:rsidRPr="005526AD" w:rsidRDefault="00656C15" w:rsidP="00656C15">
      <w:pPr>
        <w:pStyle w:val="DL0AaNotea2"/>
        <w:ind w:left="3686"/>
        <w:rPr>
          <w:i w:val="0"/>
          <w:lang w:val="en-AU"/>
        </w:rPr>
      </w:pPr>
      <w:r w:rsidRPr="005526AD">
        <w:rPr>
          <w:lang w:val="en-AU"/>
        </w:rPr>
        <w:t>d.</w:t>
      </w:r>
      <w:r w:rsidRPr="005526AD">
        <w:rPr>
          <w:lang w:val="en-AU"/>
        </w:rPr>
        <w:tab/>
        <w:t>Peak output power not exceeding 250 W; and</w:t>
      </w:r>
    </w:p>
    <w:p w14:paraId="5649C1C8" w14:textId="77777777" w:rsidR="00656C15" w:rsidRPr="005526AD" w:rsidRDefault="00656C15" w:rsidP="00656C15">
      <w:pPr>
        <w:pStyle w:val="DL0AaNotea2"/>
        <w:ind w:left="3686"/>
        <w:rPr>
          <w:lang w:val="en-AU"/>
        </w:rPr>
      </w:pPr>
      <w:r w:rsidRPr="005526AD">
        <w:rPr>
          <w:lang w:val="en-AU"/>
        </w:rPr>
        <w:t>e.</w:t>
      </w:r>
      <w:r w:rsidRPr="005526AD">
        <w:rPr>
          <w:lang w:val="en-AU"/>
        </w:rPr>
        <w:tab/>
        <w:t>Not capable of “frequency hopping”.</w:t>
      </w:r>
    </w:p>
    <w:p w14:paraId="669C012D" w14:textId="7227B6C2" w:rsidR="00656C15" w:rsidRPr="005526AD" w:rsidRDefault="0028207E" w:rsidP="0028207E">
      <w:pPr>
        <w:pStyle w:val="Cat0newstyle41a1aparagraphsindented"/>
      </w:pPr>
      <w:r w:rsidRPr="005526AD">
        <w:t>6.</w:t>
      </w:r>
      <w:r w:rsidRPr="005526AD">
        <w:tab/>
        <w:t>A.</w:t>
      </w:r>
      <w:r w:rsidRPr="005526AD">
        <w:tab/>
        <w:t>008.</w:t>
      </w:r>
      <w:r w:rsidRPr="005526AD">
        <w:tab/>
      </w:r>
      <w:r w:rsidR="00656C15" w:rsidRPr="005526AD">
        <w:t>l.</w:t>
      </w:r>
      <w:r w:rsidR="00656C15" w:rsidRPr="005526AD">
        <w:tab/>
        <w:t>Having data processing sub</w:t>
      </w:r>
      <w:r w:rsidR="008B2FCD" w:rsidRPr="005526AD">
        <w:noBreakHyphen/>
      </w:r>
      <w:r w:rsidR="00656C15" w:rsidRPr="005526AD">
        <w:t>systems and having any of the following:</w:t>
      </w:r>
    </w:p>
    <w:p w14:paraId="09E60E4B" w14:textId="77777777" w:rsidR="00656C15" w:rsidRPr="005526AD" w:rsidRDefault="00656C15" w:rsidP="00656C15">
      <w:pPr>
        <w:pStyle w:val="DL0Aa1"/>
        <w:rPr>
          <w:lang w:val="en-AU"/>
        </w:rPr>
      </w:pPr>
      <w:r w:rsidRPr="005526AD">
        <w:rPr>
          <w:lang w:val="en-AU"/>
        </w:rPr>
        <w:t>1.</w:t>
      </w:r>
      <w:r w:rsidRPr="005526AD">
        <w:rPr>
          <w:lang w:val="en-AU"/>
        </w:rPr>
        <w:tab/>
        <w:t>‘Automatic target tracking’ providing, at any antenna rotation, the predicted target position beyond the time of the next antenna beam passage; or</w:t>
      </w:r>
    </w:p>
    <w:p w14:paraId="59BEF8C9" w14:textId="77777777" w:rsidR="00656C15" w:rsidRPr="005526AD" w:rsidRDefault="00656C15" w:rsidP="00656C15">
      <w:pPr>
        <w:pStyle w:val="DL0Aa1Note"/>
        <w:rPr>
          <w:lang w:val="en-AU"/>
        </w:rPr>
      </w:pPr>
      <w:r w:rsidRPr="005526AD">
        <w:rPr>
          <w:u w:val="single"/>
          <w:lang w:val="en-AU"/>
        </w:rPr>
        <w:t>Note</w:t>
      </w:r>
      <w:r w:rsidRPr="005526AD">
        <w:rPr>
          <w:lang w:val="en-AU"/>
        </w:rPr>
        <w:t>:</w:t>
      </w:r>
      <w:r w:rsidRPr="005526AD">
        <w:rPr>
          <w:lang w:val="en-AU"/>
        </w:rPr>
        <w:tab/>
        <w:t>6A008.l.1. does not apply to conflict alert capability in ATC systems, or ‘marine radar’.</w:t>
      </w:r>
    </w:p>
    <w:p w14:paraId="0E5B10F0" w14:textId="77777777" w:rsidR="00656C15" w:rsidRPr="005526AD" w:rsidRDefault="00656C15" w:rsidP="00656C15">
      <w:pPr>
        <w:pStyle w:val="DL0Aa1TechH"/>
        <w:rPr>
          <w:lang w:val="en-AU"/>
        </w:rPr>
      </w:pPr>
      <w:r w:rsidRPr="005526AD">
        <w:rPr>
          <w:u w:val="single"/>
          <w:lang w:val="en-AU"/>
        </w:rPr>
        <w:t>Technical Note</w:t>
      </w:r>
      <w:r w:rsidRPr="005526AD">
        <w:rPr>
          <w:lang w:val="en-AU"/>
        </w:rPr>
        <w:t>:</w:t>
      </w:r>
    </w:p>
    <w:p w14:paraId="22DD7833" w14:textId="6BE8F631" w:rsidR="00F21118" w:rsidRPr="005526AD" w:rsidRDefault="00F21118" w:rsidP="00656C15">
      <w:pPr>
        <w:pStyle w:val="DL0Aa1TechText"/>
        <w:rPr>
          <w:lang w:val="en-AU"/>
        </w:rPr>
      </w:pPr>
      <w:r w:rsidRPr="005526AD">
        <w:rPr>
          <w:lang w:val="en-AU"/>
        </w:rPr>
        <w:t>For the purposes of 6A008.l.1., 'automatic target tracking' is a processing technique that automatically determines and provides as output an extrapolated value of the most probable position of the target in real time.</w:t>
      </w:r>
    </w:p>
    <w:p w14:paraId="25319F80" w14:textId="77777777" w:rsidR="00656C15" w:rsidRPr="005526AD" w:rsidRDefault="00656C15" w:rsidP="00656C15">
      <w:pPr>
        <w:pStyle w:val="DL0Aa1"/>
        <w:rPr>
          <w:lang w:val="en-AU"/>
        </w:rPr>
      </w:pPr>
      <w:r w:rsidRPr="005526AD">
        <w:rPr>
          <w:lang w:val="en-AU"/>
        </w:rPr>
        <w:t>2.</w:t>
      </w:r>
      <w:r w:rsidRPr="005526AD">
        <w:rPr>
          <w:lang w:val="en-AU"/>
        </w:rPr>
        <w:tab/>
        <w:t>Not used;</w:t>
      </w:r>
    </w:p>
    <w:p w14:paraId="7BC0C019" w14:textId="77777777" w:rsidR="00656C15" w:rsidRPr="005526AD" w:rsidRDefault="00656C15" w:rsidP="00656C15">
      <w:pPr>
        <w:pStyle w:val="DL0Aa1"/>
        <w:rPr>
          <w:lang w:val="en-AU"/>
        </w:rPr>
      </w:pPr>
      <w:r w:rsidRPr="005526AD">
        <w:rPr>
          <w:lang w:val="en-AU"/>
        </w:rPr>
        <w:t>3.</w:t>
      </w:r>
      <w:r w:rsidRPr="005526AD">
        <w:rPr>
          <w:lang w:val="en-AU"/>
        </w:rPr>
        <w:tab/>
        <w:t>Not used;</w:t>
      </w:r>
    </w:p>
    <w:p w14:paraId="2C966DAD" w14:textId="77777777" w:rsidR="00656C15" w:rsidRPr="005526AD" w:rsidRDefault="00656C15" w:rsidP="00656C15">
      <w:pPr>
        <w:pStyle w:val="DL0Aa1"/>
        <w:rPr>
          <w:lang w:val="en-AU"/>
        </w:rPr>
      </w:pPr>
      <w:r w:rsidRPr="005526AD">
        <w:rPr>
          <w:lang w:val="en-AU"/>
        </w:rPr>
        <w:t>4.</w:t>
      </w:r>
      <w:r w:rsidRPr="005526AD">
        <w:rPr>
          <w:lang w:val="en-AU"/>
        </w:rPr>
        <w:tab/>
        <w:t>Configured to provide superposition and correlation, or fusion, of target data within six seconds from two or more ‘geographically dispersed’ radar sensors to improve the aggregate performance beyond that of any single sensor specified by 6A008.f. or 6A008.i.</w:t>
      </w:r>
    </w:p>
    <w:p w14:paraId="21FA6396" w14:textId="77777777" w:rsidR="00656C15" w:rsidRPr="005526AD" w:rsidRDefault="00656C15" w:rsidP="00656C15">
      <w:pPr>
        <w:pStyle w:val="DL0Aa1TechH"/>
        <w:rPr>
          <w:u w:val="single"/>
          <w:lang w:val="en-AU"/>
        </w:rPr>
      </w:pPr>
      <w:r w:rsidRPr="005526AD">
        <w:rPr>
          <w:u w:val="single"/>
          <w:lang w:val="en-AU"/>
        </w:rPr>
        <w:t>Technical Note:</w:t>
      </w:r>
    </w:p>
    <w:p w14:paraId="667D8DF6" w14:textId="5391AA3B" w:rsidR="00F21118" w:rsidRPr="005526AD" w:rsidRDefault="00F21118" w:rsidP="00656C15">
      <w:pPr>
        <w:pStyle w:val="DL0Aa1TechText"/>
        <w:rPr>
          <w:lang w:val="en-AU"/>
        </w:rPr>
      </w:pPr>
      <w:r w:rsidRPr="005526AD">
        <w:rPr>
          <w:lang w:val="en-AU"/>
        </w:rPr>
        <w:t>For the purposes of 6A008.l.4., sensors are considered 'geographically dispersed' when each location is distant from any other more than 1,500 m in any direction. Mobile sensors are always considered 'geographically dispersed'.</w:t>
      </w:r>
    </w:p>
    <w:p w14:paraId="16AC2061" w14:textId="77777777" w:rsidR="00656C15" w:rsidRPr="005526AD" w:rsidRDefault="00656C15" w:rsidP="00656C15">
      <w:pPr>
        <w:pStyle w:val="DL0Aa1Note"/>
        <w:rPr>
          <w:lang w:val="en-AU"/>
        </w:rPr>
      </w:pPr>
      <w:r w:rsidRPr="005526AD">
        <w:rPr>
          <w:u w:val="single"/>
          <w:lang w:val="en-AU"/>
        </w:rPr>
        <w:t>N.B.:</w:t>
      </w:r>
      <w:r w:rsidRPr="005526AD">
        <w:rPr>
          <w:lang w:val="en-AU"/>
        </w:rPr>
        <w:tab/>
        <w:t>See also Munitions List controls.</w:t>
      </w:r>
    </w:p>
    <w:p w14:paraId="6462E494" w14:textId="516E7A81" w:rsidR="00656C15" w:rsidRPr="005526AD" w:rsidRDefault="00656C15" w:rsidP="00656C15">
      <w:pPr>
        <w:pStyle w:val="DL0Aa1Note"/>
        <w:ind w:left="2552"/>
        <w:rPr>
          <w:lang w:val="en-AU"/>
        </w:rPr>
      </w:pPr>
      <w:r w:rsidRPr="005526AD">
        <w:rPr>
          <w:u w:val="single"/>
          <w:lang w:val="en-AU"/>
        </w:rPr>
        <w:t>Note:</w:t>
      </w:r>
      <w:r w:rsidRPr="005526AD">
        <w:rPr>
          <w:lang w:val="en-AU"/>
        </w:rPr>
        <w:tab/>
        <w:t xml:space="preserve">6A008.l. does not apply to systems, </w:t>
      </w:r>
      <w:r w:rsidR="00045B5C" w:rsidRPr="005526AD">
        <w:rPr>
          <w:lang w:val="en-AU"/>
        </w:rPr>
        <w:t xml:space="preserve">equipment and assemblies designed </w:t>
      </w:r>
      <w:r w:rsidRPr="005526AD">
        <w:rPr>
          <w:lang w:val="en-AU"/>
        </w:rPr>
        <w:t xml:space="preserve"> for ‘vessel traffic services’.</w:t>
      </w:r>
    </w:p>
    <w:p w14:paraId="40E7FC93" w14:textId="77777777" w:rsidR="00656C15" w:rsidRPr="005526AD" w:rsidRDefault="00656C15" w:rsidP="00656C15">
      <w:pPr>
        <w:pStyle w:val="DL0Aa1TechH"/>
        <w:ind w:hanging="1134"/>
        <w:rPr>
          <w:i w:val="0"/>
          <w:u w:val="single"/>
          <w:lang w:val="en-AU"/>
        </w:rPr>
      </w:pPr>
      <w:r w:rsidRPr="005526AD">
        <w:rPr>
          <w:u w:val="single"/>
          <w:lang w:val="en-AU"/>
        </w:rPr>
        <w:t>Technical Notes:</w:t>
      </w:r>
    </w:p>
    <w:p w14:paraId="1ED16214" w14:textId="095D57ED" w:rsidR="00656C15" w:rsidRPr="005526AD" w:rsidRDefault="00656C15" w:rsidP="00656C15">
      <w:pPr>
        <w:pStyle w:val="DL0Aa1TechText"/>
        <w:ind w:left="1701" w:hanging="567"/>
        <w:rPr>
          <w:i w:val="0"/>
          <w:lang w:val="en-AU"/>
        </w:rPr>
      </w:pPr>
      <w:r w:rsidRPr="005526AD">
        <w:rPr>
          <w:lang w:val="en-AU"/>
        </w:rPr>
        <w:t>1.</w:t>
      </w:r>
      <w:r w:rsidRPr="005526AD">
        <w:rPr>
          <w:lang w:val="en-AU"/>
        </w:rPr>
        <w:tab/>
        <w:t>For the purposes of 6A008., ‘marin</w:t>
      </w:r>
      <w:r w:rsidR="00045B5C" w:rsidRPr="005526AD">
        <w:rPr>
          <w:lang w:val="en-AU"/>
        </w:rPr>
        <w:t xml:space="preserve">e radar’ is a radar that is designed </w:t>
      </w:r>
      <w:r w:rsidRPr="005526AD">
        <w:rPr>
          <w:lang w:val="en-AU"/>
        </w:rPr>
        <w:t>to navigate safely at sea, inland waterways or near</w:t>
      </w:r>
      <w:r w:rsidR="008B2FCD" w:rsidRPr="005526AD">
        <w:rPr>
          <w:lang w:val="en-AU"/>
        </w:rPr>
        <w:noBreakHyphen/>
      </w:r>
      <w:r w:rsidRPr="005526AD">
        <w:rPr>
          <w:lang w:val="en-AU"/>
        </w:rPr>
        <w:t>shore environments.</w:t>
      </w:r>
    </w:p>
    <w:p w14:paraId="61AC6877" w14:textId="77777777" w:rsidR="00656C15" w:rsidRPr="005526AD" w:rsidRDefault="00656C15" w:rsidP="00656C15">
      <w:pPr>
        <w:pStyle w:val="DL0Aa1TechText"/>
        <w:ind w:left="1701" w:hanging="567"/>
        <w:rPr>
          <w:lang w:val="en-AU"/>
        </w:rPr>
      </w:pPr>
      <w:r w:rsidRPr="005526AD">
        <w:rPr>
          <w:lang w:val="en-AU"/>
        </w:rPr>
        <w:t>2.</w:t>
      </w:r>
      <w:r w:rsidRPr="005526AD">
        <w:rPr>
          <w:lang w:val="en-AU"/>
        </w:rPr>
        <w:tab/>
        <w:t>For the purposes of 6A008., ‘vessel traffic service’ is a vessel traffic monitoring and control service similar to air traffic control for “aircraft”.</w:t>
      </w:r>
    </w:p>
    <w:p w14:paraId="2E3076D9" w14:textId="7B244453" w:rsidR="00656C15" w:rsidRPr="005526AD" w:rsidRDefault="00656C15" w:rsidP="0028207E">
      <w:pPr>
        <w:pStyle w:val="Cat0newstyle31a1paragraphsindented"/>
      </w:pPr>
      <w:r w:rsidRPr="005526AD">
        <w:t>6</w:t>
      </w:r>
      <w:r w:rsidR="0028207E" w:rsidRPr="005526AD">
        <w:t>.</w:t>
      </w:r>
      <w:r w:rsidR="0028207E" w:rsidRPr="005526AD">
        <w:tab/>
      </w:r>
      <w:r w:rsidRPr="005526AD">
        <w:t>A</w:t>
      </w:r>
      <w:r w:rsidR="0028207E" w:rsidRPr="005526AD">
        <w:t>.</w:t>
      </w:r>
      <w:r w:rsidR="0028207E" w:rsidRPr="005526AD">
        <w:tab/>
      </w:r>
      <w:r w:rsidRPr="005526AD">
        <w:t>102</w:t>
      </w:r>
      <w:r w:rsidR="0028207E" w:rsidRPr="005526AD">
        <w:t>.</w:t>
      </w:r>
      <w:r w:rsidRPr="005526AD">
        <w:tab/>
        <w:t>Radiation hardened ‘detectors’, other than those specified by 6A002, specially designed or modified for protecting against nuclear effects (e.g. electromagnetic pulse (EMP), X</w:t>
      </w:r>
      <w:r w:rsidR="008B2FCD" w:rsidRPr="005526AD">
        <w:noBreakHyphen/>
      </w:r>
      <w:r w:rsidRPr="005526AD">
        <w:t>rays, combined blast and thermal effects) and usable for “missiles”, designed or rated to withstand radiation levels which meet or exceed a total irradiation dose of 5 x 10</w:t>
      </w:r>
      <w:r w:rsidRPr="005526AD">
        <w:rPr>
          <w:vertAlign w:val="superscript"/>
        </w:rPr>
        <w:t>5</w:t>
      </w:r>
      <w:r w:rsidRPr="005526AD">
        <w:t xml:space="preserve"> rads (silicon).</w:t>
      </w:r>
    </w:p>
    <w:p w14:paraId="144C1F9A" w14:textId="77777777" w:rsidR="00656C15" w:rsidRPr="005526AD" w:rsidRDefault="00656C15" w:rsidP="00656C15">
      <w:pPr>
        <w:pStyle w:val="DL0ATechText"/>
        <w:keepNext/>
        <w:rPr>
          <w:lang w:val="en-AU"/>
        </w:rPr>
      </w:pPr>
      <w:r w:rsidRPr="005526AD">
        <w:rPr>
          <w:u w:val="single"/>
          <w:lang w:val="en-AU"/>
        </w:rPr>
        <w:t>Technical Note</w:t>
      </w:r>
      <w:r w:rsidRPr="005526AD">
        <w:rPr>
          <w:lang w:val="en-AU"/>
        </w:rPr>
        <w:t>:</w:t>
      </w:r>
    </w:p>
    <w:p w14:paraId="47651656" w14:textId="77777777" w:rsidR="00656C15" w:rsidRPr="005526AD" w:rsidRDefault="00656C15" w:rsidP="00656C15">
      <w:pPr>
        <w:pStyle w:val="DL0ATechText"/>
        <w:rPr>
          <w:lang w:val="en-AU"/>
        </w:rPr>
      </w:pPr>
      <w:r w:rsidRPr="005526AD">
        <w:rPr>
          <w:lang w:val="en-AU"/>
        </w:rPr>
        <w:t>In 6A102, a ‘detector’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p>
    <w:p w14:paraId="0C16AE59" w14:textId="78D1B363" w:rsidR="00656C15" w:rsidRPr="005526AD" w:rsidRDefault="00656C15" w:rsidP="0028207E">
      <w:pPr>
        <w:pStyle w:val="Cat0newstyle31a1paragraphsindented"/>
      </w:pPr>
      <w:r w:rsidRPr="005526AD">
        <w:t>6</w:t>
      </w:r>
      <w:r w:rsidR="0028207E" w:rsidRPr="005526AD">
        <w:t>.</w:t>
      </w:r>
      <w:r w:rsidR="0028207E" w:rsidRPr="005526AD">
        <w:tab/>
      </w:r>
      <w:r w:rsidRPr="005526AD">
        <w:t>A</w:t>
      </w:r>
      <w:r w:rsidR="0028207E" w:rsidRPr="005526AD">
        <w:t>.</w:t>
      </w:r>
      <w:r w:rsidR="0028207E" w:rsidRPr="005526AD">
        <w:tab/>
      </w:r>
      <w:r w:rsidRPr="005526AD">
        <w:t>107</w:t>
      </w:r>
      <w:r w:rsidR="0028207E" w:rsidRPr="005526AD">
        <w:t>.</w:t>
      </w:r>
      <w:r w:rsidRPr="005526AD">
        <w:tab/>
        <w:t>Gravity meters (gravimeters) or gravity gradiometers, usable in “missiles”, and components for gravity meters and gravity gradiometers, as follows:</w:t>
      </w:r>
    </w:p>
    <w:p w14:paraId="5D2B3C49"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Gravity meters, other than those specified by 6A007.b, designed or modified for airborne or marine use, and having all of the following characteristics:</w:t>
      </w:r>
    </w:p>
    <w:p w14:paraId="5EB49FF3" w14:textId="77777777" w:rsidR="00656C15" w:rsidRPr="005526AD" w:rsidRDefault="00656C15" w:rsidP="00656C15">
      <w:pPr>
        <w:pStyle w:val="DL0Aa1"/>
        <w:rPr>
          <w:lang w:val="en-AU"/>
        </w:rPr>
      </w:pPr>
      <w:r w:rsidRPr="005526AD">
        <w:rPr>
          <w:lang w:val="en-AU"/>
        </w:rPr>
        <w:t>1.</w:t>
      </w:r>
      <w:r w:rsidRPr="005526AD">
        <w:rPr>
          <w:lang w:val="en-AU"/>
        </w:rPr>
        <w:tab/>
        <w:t>A static or operational accuracy equal to or less (better) than 0.7 milligal (mgal); and</w:t>
      </w:r>
    </w:p>
    <w:p w14:paraId="5269088A" w14:textId="7D0B0E50" w:rsidR="00656C15" w:rsidRPr="005526AD" w:rsidRDefault="00656C15" w:rsidP="00656C15">
      <w:pPr>
        <w:pStyle w:val="DL0Aa1"/>
        <w:rPr>
          <w:lang w:val="en-AU"/>
        </w:rPr>
      </w:pPr>
      <w:r w:rsidRPr="005526AD">
        <w:rPr>
          <w:lang w:val="en-AU"/>
        </w:rPr>
        <w:t>2.</w:t>
      </w:r>
      <w:r w:rsidRPr="005526AD">
        <w:rPr>
          <w:lang w:val="en-AU"/>
        </w:rPr>
        <w:tab/>
        <w:t xml:space="preserve">A </w:t>
      </w:r>
      <w:r w:rsidR="00583924" w:rsidRPr="005526AD">
        <w:rPr>
          <w:lang w:val="en-AU"/>
        </w:rPr>
        <w:t>‘</w:t>
      </w:r>
      <w:r w:rsidRPr="005526AD">
        <w:rPr>
          <w:lang w:val="en-AU"/>
        </w:rPr>
        <w:t>time to steady</w:t>
      </w:r>
      <w:r w:rsidR="008B2FCD" w:rsidRPr="005526AD">
        <w:rPr>
          <w:lang w:val="en-AU"/>
        </w:rPr>
        <w:noBreakHyphen/>
      </w:r>
      <w:r w:rsidRPr="005526AD">
        <w:rPr>
          <w:lang w:val="en-AU"/>
        </w:rPr>
        <w:t>state registration</w:t>
      </w:r>
      <w:r w:rsidR="00583924" w:rsidRPr="005526AD">
        <w:rPr>
          <w:lang w:val="en-AU"/>
        </w:rPr>
        <w:t>’</w:t>
      </w:r>
      <w:r w:rsidRPr="005526AD">
        <w:rPr>
          <w:lang w:val="en-AU"/>
        </w:rPr>
        <w:t xml:space="preserve"> of two minutes or less;</w:t>
      </w:r>
    </w:p>
    <w:p w14:paraId="6D8673CC" w14:textId="77777777" w:rsidR="00FB6AC5" w:rsidRPr="00CB0FA3" w:rsidRDefault="00FB6AC5" w:rsidP="00FB6AC5">
      <w:pPr>
        <w:pStyle w:val="DL0AaTechH"/>
        <w:rPr>
          <w:u w:val="single"/>
          <w:lang w:val="en-AU"/>
        </w:rPr>
      </w:pPr>
      <w:r w:rsidRPr="00CB0FA3">
        <w:rPr>
          <w:u w:val="single"/>
          <w:lang w:val="en-AU"/>
        </w:rPr>
        <w:t>Technical Note:</w:t>
      </w:r>
    </w:p>
    <w:p w14:paraId="2ACB35AE" w14:textId="5C175F12" w:rsidR="00FB6AC5" w:rsidRPr="005526AD" w:rsidRDefault="00FB6AC5" w:rsidP="00225F21">
      <w:pPr>
        <w:pStyle w:val="DL0AaTechText"/>
        <w:rPr>
          <w:lang w:val="en-AU"/>
        </w:rPr>
      </w:pPr>
      <w:r w:rsidRPr="005526AD">
        <w:rPr>
          <w:lang w:val="en-AU"/>
        </w:rPr>
        <w:t>In Item 6</w:t>
      </w:r>
      <w:r w:rsidR="00583924" w:rsidRPr="005526AD">
        <w:rPr>
          <w:lang w:val="en-AU"/>
        </w:rPr>
        <w:t>A</w:t>
      </w:r>
      <w:r w:rsidRPr="005526AD">
        <w:rPr>
          <w:lang w:val="en-AU"/>
        </w:rPr>
        <w:t>107.a.2., ‘time to steady-state registration’ (also referred to as the gravity meter’s response time) is the time over which the disturbing effects of platform-induced acceleration (high frequency noise) are reduced.</w:t>
      </w:r>
    </w:p>
    <w:p w14:paraId="2279791D"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Specially designed components for gravity meters specified by 6A007.b. or 6A107.a..</w:t>
      </w:r>
    </w:p>
    <w:p w14:paraId="2928255A" w14:textId="3552E5D0" w:rsidR="00656C15" w:rsidRPr="005526AD" w:rsidRDefault="00656C15" w:rsidP="003F45BE">
      <w:pPr>
        <w:pStyle w:val="Cat0newstyle31a1paragraphsindented"/>
      </w:pPr>
      <w:r w:rsidRPr="005526AD">
        <w:t>6</w:t>
      </w:r>
      <w:r w:rsidR="003F45BE" w:rsidRPr="005526AD">
        <w:t>.</w:t>
      </w:r>
      <w:r w:rsidR="003F45BE" w:rsidRPr="005526AD">
        <w:tab/>
      </w:r>
      <w:r w:rsidRPr="005526AD">
        <w:t>A</w:t>
      </w:r>
      <w:r w:rsidR="003F45BE" w:rsidRPr="005526AD">
        <w:t>.</w:t>
      </w:r>
      <w:r w:rsidR="003F45BE" w:rsidRPr="005526AD">
        <w:tab/>
      </w:r>
      <w:r w:rsidRPr="005526AD">
        <w:t>108</w:t>
      </w:r>
      <w:r w:rsidR="003F45BE" w:rsidRPr="005526AD">
        <w:t>.</w:t>
      </w:r>
      <w:r w:rsidRPr="005526AD">
        <w:tab/>
        <w:t>Radar systems and tracking systems, other than those specified by entry 6A008, as follows:</w:t>
      </w:r>
    </w:p>
    <w:p w14:paraId="042DC30B" w14:textId="4E39983B" w:rsidR="00656C15" w:rsidRPr="005526AD" w:rsidRDefault="003F45BE" w:rsidP="003F45BE">
      <w:pPr>
        <w:pStyle w:val="Cat0newstyle41a1aparagraphsindented"/>
      </w:pPr>
      <w:r w:rsidRPr="005526AD">
        <w:t>6.</w:t>
      </w:r>
      <w:r w:rsidRPr="005526AD">
        <w:tab/>
        <w:t>A.</w:t>
      </w:r>
      <w:r w:rsidRPr="005526AD">
        <w:tab/>
        <w:t>108.</w:t>
      </w:r>
      <w:r w:rsidRPr="005526AD">
        <w:tab/>
      </w:r>
      <w:r w:rsidR="00656C15" w:rsidRPr="005526AD">
        <w:t>a.</w:t>
      </w:r>
      <w:r w:rsidR="00656C15" w:rsidRPr="005526AD">
        <w:tab/>
        <w:t>Radar and laser radar systems designed or modified for use in space launch vehicles specified by 9A004 or sounding rockets specified by 9A104;</w:t>
      </w:r>
    </w:p>
    <w:p w14:paraId="6AA02C33" w14:textId="77777777" w:rsidR="00656C15" w:rsidRPr="005526AD" w:rsidRDefault="00656C15" w:rsidP="00656C15">
      <w:pPr>
        <w:pStyle w:val="DL0AaNote"/>
        <w:keepNext/>
        <w:rPr>
          <w:lang w:val="en-AU"/>
        </w:rPr>
      </w:pPr>
      <w:r w:rsidRPr="005526AD">
        <w:rPr>
          <w:u w:val="single"/>
          <w:lang w:val="en-AU"/>
        </w:rPr>
        <w:t>Note</w:t>
      </w:r>
      <w:r w:rsidRPr="005526AD">
        <w:rPr>
          <w:lang w:val="en-AU"/>
        </w:rPr>
        <w:t>:</w:t>
      </w:r>
      <w:r w:rsidRPr="005526AD">
        <w:rPr>
          <w:lang w:val="en-AU"/>
        </w:rPr>
        <w:tab/>
        <w:t>6A108</w:t>
      </w:r>
      <w:r w:rsidRPr="005526AD">
        <w:rPr>
          <w:i w:val="0"/>
          <w:lang w:val="en-AU"/>
        </w:rPr>
        <w:t>.</w:t>
      </w:r>
      <w:r w:rsidRPr="005526AD">
        <w:rPr>
          <w:lang w:val="en-AU"/>
        </w:rPr>
        <w:t>a. includes the following:</w:t>
      </w:r>
    </w:p>
    <w:p w14:paraId="1DCC8B01" w14:textId="77777777" w:rsidR="00656C15" w:rsidRPr="005526AD" w:rsidRDefault="00656C15" w:rsidP="00656C15">
      <w:pPr>
        <w:pStyle w:val="DL0AaNotea2"/>
        <w:rPr>
          <w:lang w:val="en-AU"/>
        </w:rPr>
      </w:pPr>
      <w:r w:rsidRPr="005526AD">
        <w:rPr>
          <w:lang w:val="en-AU"/>
        </w:rPr>
        <w:t>a.</w:t>
      </w:r>
      <w:r w:rsidRPr="005526AD">
        <w:rPr>
          <w:lang w:val="en-AU"/>
        </w:rPr>
        <w:tab/>
        <w:t>Terrain contour mapping equipment;</w:t>
      </w:r>
    </w:p>
    <w:p w14:paraId="4AFD5D1C" w14:textId="77777777" w:rsidR="00656C15" w:rsidRPr="005526AD" w:rsidRDefault="00656C15" w:rsidP="00656C15">
      <w:pPr>
        <w:pStyle w:val="DL0AaNotea2"/>
        <w:rPr>
          <w:lang w:val="en-AU"/>
        </w:rPr>
      </w:pPr>
      <w:r w:rsidRPr="005526AD">
        <w:rPr>
          <w:lang w:val="en-AU"/>
        </w:rPr>
        <w:t>b.</w:t>
      </w:r>
      <w:r w:rsidRPr="005526AD">
        <w:rPr>
          <w:lang w:val="en-AU"/>
        </w:rPr>
        <w:tab/>
        <w:t>Imaging sensor equipment;</w:t>
      </w:r>
    </w:p>
    <w:p w14:paraId="74E9DA67" w14:textId="77777777" w:rsidR="00656C15" w:rsidRPr="005526AD" w:rsidRDefault="00656C15" w:rsidP="00656C15">
      <w:pPr>
        <w:pStyle w:val="DL0AaNotea2"/>
        <w:rPr>
          <w:lang w:val="en-AU"/>
        </w:rPr>
      </w:pPr>
      <w:r w:rsidRPr="005526AD">
        <w:rPr>
          <w:lang w:val="en-AU"/>
        </w:rPr>
        <w:t>c.</w:t>
      </w:r>
      <w:r w:rsidRPr="005526AD">
        <w:rPr>
          <w:lang w:val="en-AU"/>
        </w:rPr>
        <w:tab/>
        <w:t>Scene mapping and correlation (both digital and analogue) equipment;</w:t>
      </w:r>
    </w:p>
    <w:p w14:paraId="4A6C9C73" w14:textId="77777777" w:rsidR="00656C15" w:rsidRPr="005526AD" w:rsidRDefault="00656C15" w:rsidP="00656C15">
      <w:pPr>
        <w:pStyle w:val="DL0AaNotea2"/>
        <w:rPr>
          <w:lang w:val="en-AU"/>
        </w:rPr>
      </w:pPr>
      <w:r w:rsidRPr="005526AD">
        <w:rPr>
          <w:lang w:val="en-AU"/>
        </w:rPr>
        <w:t>d.</w:t>
      </w:r>
      <w:r w:rsidRPr="005526AD">
        <w:rPr>
          <w:lang w:val="en-AU"/>
        </w:rPr>
        <w:tab/>
        <w:t>Doppler navigation radar equipment.</w:t>
      </w:r>
    </w:p>
    <w:p w14:paraId="43BACB82"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Precision tracking systems, usable for ‘missiles’, as follows:</w:t>
      </w:r>
    </w:p>
    <w:p w14:paraId="701E0AFF" w14:textId="77777777" w:rsidR="00656C15" w:rsidRPr="005526AD" w:rsidRDefault="00656C15" w:rsidP="00656C15">
      <w:pPr>
        <w:pStyle w:val="DL0Aa1"/>
        <w:rPr>
          <w:lang w:val="en-AU"/>
        </w:rPr>
      </w:pPr>
      <w:r w:rsidRPr="005526AD">
        <w:rPr>
          <w:lang w:val="en-AU"/>
        </w:rPr>
        <w:t>1.</w:t>
      </w:r>
      <w:r w:rsidRPr="005526AD">
        <w:rPr>
          <w:lang w:val="en-AU"/>
        </w:rPr>
        <w:tab/>
        <w:t>Tracking systems which use a code translator in conjunction with either surface or airborne references or navigation satellite systems to provide real</w:t>
      </w:r>
      <w:r w:rsidR="008B2FCD" w:rsidRPr="005526AD">
        <w:rPr>
          <w:lang w:val="en-AU"/>
        </w:rPr>
        <w:noBreakHyphen/>
      </w:r>
      <w:r w:rsidRPr="005526AD">
        <w:rPr>
          <w:lang w:val="en-AU"/>
        </w:rPr>
        <w:t>time measurements of in</w:t>
      </w:r>
      <w:r w:rsidR="008B2FCD" w:rsidRPr="005526AD">
        <w:rPr>
          <w:lang w:val="en-AU"/>
        </w:rPr>
        <w:noBreakHyphen/>
      </w:r>
      <w:r w:rsidRPr="005526AD">
        <w:rPr>
          <w:lang w:val="en-AU"/>
        </w:rPr>
        <w:t>flight position and velocity;</w:t>
      </w:r>
    </w:p>
    <w:p w14:paraId="4B98D17F" w14:textId="77777777" w:rsidR="00656C15" w:rsidRPr="005526AD" w:rsidRDefault="00656C15" w:rsidP="00656C15">
      <w:pPr>
        <w:pStyle w:val="DL0Aa1"/>
        <w:keepNext/>
        <w:rPr>
          <w:lang w:val="en-AU"/>
        </w:rPr>
      </w:pPr>
      <w:r w:rsidRPr="005526AD">
        <w:rPr>
          <w:lang w:val="en-AU"/>
        </w:rPr>
        <w:t>2.</w:t>
      </w:r>
      <w:r w:rsidRPr="005526AD">
        <w:rPr>
          <w:lang w:val="en-AU"/>
        </w:rPr>
        <w:tab/>
        <w:t>Range instrumentation radars including associated optical/infrared trackers with all of the following capabilities:</w:t>
      </w:r>
    </w:p>
    <w:p w14:paraId="40A9CE87" w14:textId="77777777" w:rsidR="00656C15" w:rsidRPr="005526AD" w:rsidRDefault="00656C15" w:rsidP="00656C15">
      <w:pPr>
        <w:pStyle w:val="DL0Aa1a"/>
        <w:rPr>
          <w:lang w:val="en-AU"/>
        </w:rPr>
      </w:pPr>
      <w:r w:rsidRPr="005526AD">
        <w:rPr>
          <w:lang w:val="en-AU"/>
        </w:rPr>
        <w:t>a.</w:t>
      </w:r>
      <w:r w:rsidRPr="005526AD">
        <w:rPr>
          <w:lang w:val="en-AU"/>
        </w:rPr>
        <w:tab/>
        <w:t>Angular resolution better than 1.5 milliradians;</w:t>
      </w:r>
    </w:p>
    <w:p w14:paraId="4D64DF45" w14:textId="77777777" w:rsidR="00656C15" w:rsidRPr="005526AD" w:rsidRDefault="00656C15" w:rsidP="00656C15">
      <w:pPr>
        <w:pStyle w:val="DL0Aa1a"/>
        <w:rPr>
          <w:lang w:val="en-AU"/>
        </w:rPr>
      </w:pPr>
      <w:r w:rsidRPr="005526AD">
        <w:rPr>
          <w:lang w:val="en-AU"/>
        </w:rPr>
        <w:t>b.</w:t>
      </w:r>
      <w:r w:rsidRPr="005526AD">
        <w:rPr>
          <w:lang w:val="en-AU"/>
        </w:rPr>
        <w:tab/>
        <w:t>Range of 30 km or greater with a range resolution better than 10 m rms;</w:t>
      </w:r>
    </w:p>
    <w:p w14:paraId="31D625D2" w14:textId="77777777" w:rsidR="00656C15" w:rsidRPr="005526AD" w:rsidRDefault="00656C15" w:rsidP="00656C15">
      <w:pPr>
        <w:pStyle w:val="DL0Aa1a"/>
        <w:rPr>
          <w:lang w:val="en-AU"/>
        </w:rPr>
      </w:pPr>
      <w:r w:rsidRPr="005526AD">
        <w:rPr>
          <w:lang w:val="en-AU"/>
        </w:rPr>
        <w:t>c.</w:t>
      </w:r>
      <w:r w:rsidRPr="005526AD">
        <w:rPr>
          <w:lang w:val="en-AU"/>
        </w:rPr>
        <w:tab/>
        <w:t>Velocity resolution better than 3 m/s.</w:t>
      </w:r>
    </w:p>
    <w:p w14:paraId="7F75B543" w14:textId="77777777" w:rsidR="00656C15" w:rsidRPr="005526AD" w:rsidRDefault="00656C15" w:rsidP="00656C15">
      <w:pPr>
        <w:pStyle w:val="DL0AaTechH"/>
        <w:rPr>
          <w:lang w:val="en-AU"/>
        </w:rPr>
      </w:pPr>
      <w:r w:rsidRPr="005526AD">
        <w:rPr>
          <w:u w:val="single"/>
          <w:lang w:val="en-AU"/>
        </w:rPr>
        <w:t>Technical Note</w:t>
      </w:r>
      <w:r w:rsidRPr="005526AD">
        <w:rPr>
          <w:lang w:val="en-AU"/>
        </w:rPr>
        <w:t>:</w:t>
      </w:r>
    </w:p>
    <w:p w14:paraId="61B7D295" w14:textId="77777777" w:rsidR="00656C15" w:rsidRPr="005526AD" w:rsidRDefault="00656C15" w:rsidP="00656C15">
      <w:pPr>
        <w:pStyle w:val="DL0AaTechText"/>
        <w:rPr>
          <w:lang w:val="en-AU"/>
        </w:rPr>
      </w:pPr>
      <w:r w:rsidRPr="005526AD">
        <w:rPr>
          <w:lang w:val="en-AU"/>
        </w:rPr>
        <w:t>In 6A108</w:t>
      </w:r>
      <w:r w:rsidRPr="005526AD">
        <w:rPr>
          <w:i w:val="0"/>
          <w:lang w:val="en-AU"/>
        </w:rPr>
        <w:t>.</w:t>
      </w:r>
      <w:r w:rsidRPr="005526AD">
        <w:rPr>
          <w:lang w:val="en-AU"/>
        </w:rPr>
        <w:t>b. ‘missile’ means complete rocket systems and unmanned aerial vehicle systems capable of a range exceeding 300 km.</w:t>
      </w:r>
    </w:p>
    <w:p w14:paraId="64169916" w14:textId="11179887" w:rsidR="00656C15" w:rsidRPr="005526AD" w:rsidRDefault="00656C15" w:rsidP="003F45BE">
      <w:pPr>
        <w:pStyle w:val="Cat0newstyle31a1paragraphsindented"/>
      </w:pPr>
      <w:r w:rsidRPr="005526AD">
        <w:t>6</w:t>
      </w:r>
      <w:r w:rsidR="003F45BE" w:rsidRPr="005526AD">
        <w:t>.</w:t>
      </w:r>
      <w:r w:rsidR="003F45BE" w:rsidRPr="005526AD">
        <w:tab/>
      </w:r>
      <w:r w:rsidRPr="005526AD">
        <w:t>A</w:t>
      </w:r>
      <w:r w:rsidR="003F45BE" w:rsidRPr="005526AD">
        <w:t>.</w:t>
      </w:r>
      <w:r w:rsidR="003F45BE" w:rsidRPr="005526AD">
        <w:tab/>
      </w:r>
      <w:r w:rsidRPr="005526AD">
        <w:t>202</w:t>
      </w:r>
      <w:r w:rsidR="003F45BE" w:rsidRPr="005526AD">
        <w:t>.</w:t>
      </w:r>
      <w:r w:rsidRPr="005526AD">
        <w:tab/>
        <w:t>Photomultiplier tubes having both of the following characteristics:</w:t>
      </w:r>
    </w:p>
    <w:p w14:paraId="51FBBD9A"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Photocathode area of greater than 20 cm</w:t>
      </w:r>
      <w:r w:rsidRPr="005526AD">
        <w:rPr>
          <w:sz w:val="22"/>
          <w:szCs w:val="22"/>
          <w:vertAlign w:val="superscript"/>
          <w:lang w:val="en-AU"/>
        </w:rPr>
        <w:t>2</w:t>
      </w:r>
      <w:r w:rsidRPr="005526AD">
        <w:rPr>
          <w:sz w:val="22"/>
          <w:szCs w:val="22"/>
          <w:lang w:val="en-AU"/>
        </w:rPr>
        <w:t>; and</w:t>
      </w:r>
    </w:p>
    <w:p w14:paraId="41A5AA44"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Anode pulse rise time of less than 1 ns.</w:t>
      </w:r>
    </w:p>
    <w:p w14:paraId="0B81CD12" w14:textId="441BD871" w:rsidR="00656C15" w:rsidRPr="005526AD" w:rsidRDefault="00656C15" w:rsidP="003F45BE">
      <w:pPr>
        <w:pStyle w:val="Cat0newstyle31a1paragraphsindented"/>
      </w:pPr>
      <w:r w:rsidRPr="005526AD">
        <w:t>6</w:t>
      </w:r>
      <w:r w:rsidR="003F45BE" w:rsidRPr="005526AD">
        <w:t>.</w:t>
      </w:r>
      <w:r w:rsidR="003F45BE" w:rsidRPr="005526AD">
        <w:tab/>
      </w:r>
      <w:r w:rsidRPr="005526AD">
        <w:t>A</w:t>
      </w:r>
      <w:r w:rsidR="003F45BE" w:rsidRPr="005526AD">
        <w:t>.</w:t>
      </w:r>
      <w:r w:rsidR="003F45BE" w:rsidRPr="005526AD">
        <w:tab/>
      </w:r>
      <w:r w:rsidRPr="005526AD">
        <w:t>203</w:t>
      </w:r>
      <w:r w:rsidR="003F45BE" w:rsidRPr="005526AD">
        <w:t>.</w:t>
      </w:r>
      <w:r w:rsidRPr="005526AD">
        <w:tab/>
        <w:t>High</w:t>
      </w:r>
      <w:r w:rsidR="008B2FCD" w:rsidRPr="005526AD">
        <w:noBreakHyphen/>
      </w:r>
      <w:r w:rsidRPr="005526AD">
        <w:t>speed cameras and imaging devices and components therefor, other than those specified by 6A003, as follows:</w:t>
      </w:r>
    </w:p>
    <w:p w14:paraId="0DA4E144" w14:textId="77777777" w:rsidR="00656C15" w:rsidRPr="005526AD" w:rsidRDefault="00656C15" w:rsidP="00656C15">
      <w:pPr>
        <w:pStyle w:val="DL0ANB0"/>
        <w:rPr>
          <w:i w:val="0"/>
          <w:lang w:val="en-AU"/>
        </w:rPr>
      </w:pPr>
      <w:r w:rsidRPr="005526AD">
        <w:rPr>
          <w:u w:val="single"/>
          <w:lang w:val="en-AU"/>
        </w:rPr>
        <w:t>N.B.:</w:t>
      </w:r>
      <w:r w:rsidRPr="005526AD">
        <w:rPr>
          <w:lang w:val="en-AU"/>
        </w:rPr>
        <w:t xml:space="preserve"> “Software” specially designed to enhance or release the performance of cameras or imaging devices to meet the characteristics below is controlled in 6D201 and 6D202.</w:t>
      </w:r>
    </w:p>
    <w:p w14:paraId="0962AA40" w14:textId="77777777" w:rsidR="00656C15" w:rsidRPr="005526AD" w:rsidRDefault="00656C15" w:rsidP="00656C15">
      <w:pPr>
        <w:pStyle w:val="DL0Aa"/>
        <w:rPr>
          <w:sz w:val="22"/>
          <w:szCs w:val="22"/>
          <w:lang w:val="en-AU"/>
        </w:rPr>
      </w:pPr>
      <w:r w:rsidRPr="005526AD">
        <w:rPr>
          <w:sz w:val="22"/>
          <w:szCs w:val="22"/>
          <w:lang w:val="en-AU"/>
        </w:rPr>
        <w:t xml:space="preserve">a. </w:t>
      </w:r>
      <w:r w:rsidRPr="005526AD">
        <w:rPr>
          <w:sz w:val="22"/>
          <w:szCs w:val="22"/>
          <w:lang w:val="en-AU"/>
        </w:rPr>
        <w:tab/>
        <w:t>Streak cameras, and specially designed components therefor, as follows:</w:t>
      </w:r>
    </w:p>
    <w:p w14:paraId="292A03BC" w14:textId="77777777" w:rsidR="00656C15" w:rsidRPr="005526AD" w:rsidRDefault="00656C15" w:rsidP="00656C15">
      <w:pPr>
        <w:pStyle w:val="DL0Aa1"/>
        <w:rPr>
          <w:lang w:val="en-AU"/>
        </w:rPr>
      </w:pPr>
      <w:r w:rsidRPr="005526AD">
        <w:rPr>
          <w:lang w:val="en-AU"/>
        </w:rPr>
        <w:t xml:space="preserve">1. </w:t>
      </w:r>
      <w:r w:rsidRPr="005526AD">
        <w:rPr>
          <w:lang w:val="en-AU"/>
        </w:rPr>
        <w:tab/>
        <w:t>Streak cameras with writing speeds greater than 0.5 mm/μs;</w:t>
      </w:r>
    </w:p>
    <w:p w14:paraId="4BDE1CC3" w14:textId="77777777" w:rsidR="00656C15" w:rsidRPr="005526AD" w:rsidRDefault="00656C15" w:rsidP="00656C15">
      <w:pPr>
        <w:pStyle w:val="DL0Aa1"/>
        <w:rPr>
          <w:lang w:val="en-AU"/>
        </w:rPr>
      </w:pPr>
      <w:r w:rsidRPr="005526AD">
        <w:rPr>
          <w:lang w:val="en-AU"/>
        </w:rPr>
        <w:t xml:space="preserve">2. </w:t>
      </w:r>
      <w:r w:rsidRPr="005526AD">
        <w:rPr>
          <w:lang w:val="en-AU"/>
        </w:rPr>
        <w:tab/>
        <w:t>Electronic streak cameras capable of 50 ns or less time resolution;</w:t>
      </w:r>
    </w:p>
    <w:p w14:paraId="23023A09" w14:textId="77777777" w:rsidR="00656C15" w:rsidRPr="005526AD" w:rsidRDefault="00656C15" w:rsidP="00656C15">
      <w:pPr>
        <w:pStyle w:val="DL0Aa1"/>
        <w:rPr>
          <w:lang w:val="en-AU"/>
        </w:rPr>
      </w:pPr>
      <w:r w:rsidRPr="005526AD">
        <w:rPr>
          <w:lang w:val="en-AU"/>
        </w:rPr>
        <w:t>3.</w:t>
      </w:r>
      <w:r w:rsidRPr="005526AD">
        <w:rPr>
          <w:lang w:val="en-AU"/>
        </w:rPr>
        <w:tab/>
        <w:t>Streak tubes for cameras specified by 6A203.a.2.;</w:t>
      </w:r>
    </w:p>
    <w:p w14:paraId="277932E7" w14:textId="77777777" w:rsidR="00656C15" w:rsidRPr="005526AD" w:rsidRDefault="00656C15" w:rsidP="00656C15">
      <w:pPr>
        <w:pStyle w:val="DL0Aa1"/>
        <w:rPr>
          <w:lang w:val="en-AU"/>
        </w:rPr>
      </w:pPr>
      <w:r w:rsidRPr="005526AD">
        <w:rPr>
          <w:lang w:val="en-AU"/>
        </w:rPr>
        <w:t xml:space="preserve">4. </w:t>
      </w:r>
      <w:r w:rsidRPr="005526AD">
        <w:rPr>
          <w:lang w:val="en-AU"/>
        </w:rPr>
        <w:tab/>
        <w:t>Plug</w:t>
      </w:r>
      <w:r w:rsidR="008B2FCD" w:rsidRPr="005526AD">
        <w:rPr>
          <w:lang w:val="en-AU"/>
        </w:rPr>
        <w:noBreakHyphen/>
      </w:r>
      <w:r w:rsidRPr="005526AD">
        <w:rPr>
          <w:lang w:val="en-AU"/>
        </w:rPr>
        <w:t>ins specially designed for use with streak cameras which have modular structures and that enable the performance specifications in 6A203.a.1 or 6A203.a.2.;</w:t>
      </w:r>
    </w:p>
    <w:p w14:paraId="6FA29444" w14:textId="77777777" w:rsidR="00656C15" w:rsidRPr="005526AD" w:rsidRDefault="00656C15" w:rsidP="00656C15">
      <w:pPr>
        <w:pStyle w:val="DL0Aa1"/>
        <w:rPr>
          <w:lang w:val="en-AU"/>
        </w:rPr>
      </w:pPr>
      <w:r w:rsidRPr="005526AD">
        <w:rPr>
          <w:lang w:val="en-AU"/>
        </w:rPr>
        <w:t xml:space="preserve">5. </w:t>
      </w:r>
      <w:r w:rsidRPr="005526AD">
        <w:rPr>
          <w:lang w:val="en-AU"/>
        </w:rPr>
        <w:tab/>
        <w:t>Synchronizing electronics units, rotor assemblies consisting of turbines, mirrors and bearings specially designed for cameras specified by 6A203.a.1.</w:t>
      </w:r>
    </w:p>
    <w:p w14:paraId="4B1EF86D" w14:textId="64D56003" w:rsidR="00656C15" w:rsidRPr="005526AD" w:rsidRDefault="003F45BE" w:rsidP="003F45BE">
      <w:pPr>
        <w:pStyle w:val="Cat0newstyle41a1aparagraphsindented"/>
      </w:pPr>
      <w:r w:rsidRPr="005526AD">
        <w:t>6.</w:t>
      </w:r>
      <w:r w:rsidRPr="005526AD">
        <w:tab/>
        <w:t>A.</w:t>
      </w:r>
      <w:r w:rsidRPr="005526AD">
        <w:tab/>
        <w:t>203.</w:t>
      </w:r>
      <w:r w:rsidRPr="005526AD">
        <w:tab/>
      </w:r>
      <w:r w:rsidR="00656C15" w:rsidRPr="005526AD">
        <w:t xml:space="preserve">b. </w:t>
      </w:r>
      <w:r w:rsidR="00656C15" w:rsidRPr="005526AD">
        <w:tab/>
        <w:t>Framing cameras and specially designed components therefor as follows:</w:t>
      </w:r>
    </w:p>
    <w:p w14:paraId="7E2D5405" w14:textId="77777777" w:rsidR="00656C15" w:rsidRPr="005526AD" w:rsidRDefault="00656C15" w:rsidP="00656C15">
      <w:pPr>
        <w:pStyle w:val="DL0Aa1"/>
        <w:rPr>
          <w:lang w:val="en-AU"/>
        </w:rPr>
      </w:pPr>
      <w:r w:rsidRPr="005526AD">
        <w:rPr>
          <w:lang w:val="en-AU"/>
        </w:rPr>
        <w:t xml:space="preserve">1. </w:t>
      </w:r>
      <w:r w:rsidRPr="005526AD">
        <w:rPr>
          <w:lang w:val="en-AU"/>
        </w:rPr>
        <w:tab/>
        <w:t>Framing cameras with recording rates greater than 225,000 frames per second;</w:t>
      </w:r>
    </w:p>
    <w:p w14:paraId="2BFD4FA2" w14:textId="59044CB9" w:rsidR="00656C15" w:rsidRPr="005526AD" w:rsidRDefault="003F45BE" w:rsidP="003F45BE">
      <w:pPr>
        <w:pStyle w:val="Cat0newstyle51a1a1paragraphsindented"/>
      </w:pPr>
      <w:r w:rsidRPr="005526AD">
        <w:t>6.</w:t>
      </w:r>
      <w:r w:rsidRPr="005526AD">
        <w:tab/>
        <w:t>A.</w:t>
      </w:r>
      <w:r w:rsidRPr="005526AD">
        <w:tab/>
        <w:t>203.</w:t>
      </w:r>
      <w:r w:rsidRPr="005526AD">
        <w:tab/>
        <w:t xml:space="preserve">b. </w:t>
      </w:r>
      <w:r w:rsidRPr="005526AD">
        <w:tab/>
      </w:r>
      <w:r w:rsidR="00656C15" w:rsidRPr="005526AD">
        <w:t xml:space="preserve">2. </w:t>
      </w:r>
      <w:r w:rsidR="00656C15" w:rsidRPr="005526AD">
        <w:tab/>
        <w:t>Framing cameras capable of 50 ns or less frame exposure time;</w:t>
      </w:r>
    </w:p>
    <w:p w14:paraId="2FE4D198" w14:textId="77777777" w:rsidR="00656C15" w:rsidRPr="005526AD" w:rsidRDefault="00656C15" w:rsidP="00656C15">
      <w:pPr>
        <w:pStyle w:val="DL0Aa1"/>
        <w:rPr>
          <w:lang w:val="en-AU"/>
        </w:rPr>
      </w:pPr>
      <w:r w:rsidRPr="005526AD">
        <w:rPr>
          <w:lang w:val="en-AU"/>
        </w:rPr>
        <w:t xml:space="preserve">3. </w:t>
      </w:r>
      <w:r w:rsidRPr="005526AD">
        <w:rPr>
          <w:lang w:val="en-AU"/>
        </w:rPr>
        <w:tab/>
        <w:t>Framing tubes and solid</w:t>
      </w:r>
      <w:r w:rsidR="008B2FCD" w:rsidRPr="005526AD">
        <w:rPr>
          <w:lang w:val="en-AU"/>
        </w:rPr>
        <w:noBreakHyphen/>
      </w:r>
      <w:r w:rsidRPr="005526AD">
        <w:rPr>
          <w:lang w:val="en-AU"/>
        </w:rPr>
        <w:t>state imaging devices having a fast image gating (shutter) time of 50ns or less specially designed for cameras specified by 6A203.b.1. or 6A203.b.2.;</w:t>
      </w:r>
    </w:p>
    <w:p w14:paraId="78498297" w14:textId="77777777" w:rsidR="00656C15" w:rsidRPr="005526AD" w:rsidRDefault="00656C15" w:rsidP="00656C15">
      <w:pPr>
        <w:pStyle w:val="DL0Aa1"/>
        <w:rPr>
          <w:lang w:val="en-AU"/>
        </w:rPr>
      </w:pPr>
      <w:r w:rsidRPr="005526AD">
        <w:rPr>
          <w:lang w:val="en-AU"/>
        </w:rPr>
        <w:t xml:space="preserve">4. </w:t>
      </w:r>
      <w:r w:rsidRPr="005526AD">
        <w:rPr>
          <w:lang w:val="en-AU"/>
        </w:rPr>
        <w:tab/>
        <w:t>Plug</w:t>
      </w:r>
      <w:r w:rsidR="008B2FCD" w:rsidRPr="005526AD">
        <w:rPr>
          <w:lang w:val="en-AU"/>
        </w:rPr>
        <w:noBreakHyphen/>
      </w:r>
      <w:r w:rsidRPr="005526AD">
        <w:rPr>
          <w:lang w:val="en-AU"/>
        </w:rPr>
        <w:t>ins specially designed for use with framing cameras which have modular structures and that enable the performance specifications in 6A203.b.1. or 6A203.b.2.;</w:t>
      </w:r>
    </w:p>
    <w:p w14:paraId="3723DAE9" w14:textId="77777777" w:rsidR="00656C15" w:rsidRPr="005526AD" w:rsidRDefault="00656C15" w:rsidP="00656C15">
      <w:pPr>
        <w:pStyle w:val="DL0Aa1"/>
        <w:rPr>
          <w:lang w:val="en-AU"/>
        </w:rPr>
      </w:pPr>
      <w:r w:rsidRPr="005526AD">
        <w:rPr>
          <w:lang w:val="en-AU"/>
        </w:rPr>
        <w:t xml:space="preserve">5. </w:t>
      </w:r>
      <w:r w:rsidRPr="005526AD">
        <w:rPr>
          <w:lang w:val="en-AU"/>
        </w:rPr>
        <w:tab/>
        <w:t>Synchronizing electronics units, rotor assemblies consisting of turbines, mirrors and bearings specially designed for cameras specified by 6A203.b.1. or 6A203.b.2.</w:t>
      </w:r>
    </w:p>
    <w:p w14:paraId="7591E074" w14:textId="02ABD7C0" w:rsidR="00656C15" w:rsidRPr="005526AD" w:rsidRDefault="003F45BE" w:rsidP="003F45BE">
      <w:pPr>
        <w:pStyle w:val="Cat0newstyle41a1aparagraphsindented"/>
      </w:pPr>
      <w:r w:rsidRPr="005526AD">
        <w:t>6.</w:t>
      </w:r>
      <w:r w:rsidRPr="005526AD">
        <w:tab/>
        <w:t>A.</w:t>
      </w:r>
      <w:r w:rsidRPr="005526AD">
        <w:tab/>
        <w:t>203.</w:t>
      </w:r>
      <w:r w:rsidRPr="005526AD">
        <w:tab/>
      </w:r>
      <w:r w:rsidR="00656C15" w:rsidRPr="005526AD">
        <w:t xml:space="preserve">c. </w:t>
      </w:r>
      <w:r w:rsidR="00656C15" w:rsidRPr="005526AD">
        <w:tab/>
        <w:t>Solid state or electron tube cameras and specially designed components therefor as follows:</w:t>
      </w:r>
    </w:p>
    <w:p w14:paraId="785CAABD" w14:textId="77777777" w:rsidR="00656C15" w:rsidRPr="005526AD" w:rsidRDefault="00656C15" w:rsidP="00656C15">
      <w:pPr>
        <w:pStyle w:val="DL0Aa1"/>
        <w:rPr>
          <w:lang w:val="en-AU"/>
        </w:rPr>
      </w:pPr>
      <w:r w:rsidRPr="005526AD">
        <w:rPr>
          <w:lang w:val="en-AU"/>
        </w:rPr>
        <w:t xml:space="preserve">1. </w:t>
      </w:r>
      <w:r w:rsidRPr="005526AD">
        <w:rPr>
          <w:lang w:val="en-AU"/>
        </w:rPr>
        <w:tab/>
        <w:t>Solid</w:t>
      </w:r>
      <w:r w:rsidR="008B2FCD" w:rsidRPr="005526AD">
        <w:rPr>
          <w:lang w:val="en-AU"/>
        </w:rPr>
        <w:noBreakHyphen/>
      </w:r>
      <w:r w:rsidRPr="005526AD">
        <w:rPr>
          <w:lang w:val="en-AU"/>
        </w:rPr>
        <w:t>state cameras or electron tube cameras with a fast image gating (shutter) time of 50 ns or less;</w:t>
      </w:r>
    </w:p>
    <w:p w14:paraId="160F0462" w14:textId="77777777" w:rsidR="00656C15" w:rsidRPr="005526AD" w:rsidRDefault="00656C15" w:rsidP="00656C15">
      <w:pPr>
        <w:pStyle w:val="DL0Aa1"/>
        <w:rPr>
          <w:lang w:val="en-AU"/>
        </w:rPr>
      </w:pPr>
      <w:r w:rsidRPr="005526AD">
        <w:rPr>
          <w:lang w:val="en-AU"/>
        </w:rPr>
        <w:t>2.</w:t>
      </w:r>
      <w:r w:rsidRPr="005526AD">
        <w:rPr>
          <w:lang w:val="en-AU"/>
        </w:rPr>
        <w:tab/>
        <w:t xml:space="preserve"> Solid</w:t>
      </w:r>
      <w:r w:rsidR="008B2FCD" w:rsidRPr="005526AD">
        <w:rPr>
          <w:lang w:val="en-AU"/>
        </w:rPr>
        <w:noBreakHyphen/>
      </w:r>
      <w:r w:rsidRPr="005526AD">
        <w:rPr>
          <w:lang w:val="en-AU"/>
        </w:rPr>
        <w:t>state imaging devices and image intensifiers tubes having a fast image gating (shutter) time of 50 ns or less specially designed for cameras specified by 6A203.c.1.;</w:t>
      </w:r>
    </w:p>
    <w:p w14:paraId="5927D07B" w14:textId="77777777" w:rsidR="00656C15" w:rsidRPr="005526AD" w:rsidRDefault="00656C15" w:rsidP="00656C15">
      <w:pPr>
        <w:pStyle w:val="DL0Aa1"/>
        <w:rPr>
          <w:lang w:val="en-AU"/>
        </w:rPr>
      </w:pPr>
      <w:r w:rsidRPr="005526AD">
        <w:rPr>
          <w:lang w:val="en-AU"/>
        </w:rPr>
        <w:t xml:space="preserve">3. </w:t>
      </w:r>
      <w:r w:rsidRPr="005526AD">
        <w:rPr>
          <w:lang w:val="en-AU"/>
        </w:rPr>
        <w:tab/>
        <w:t>Electro</w:t>
      </w:r>
      <w:r w:rsidR="008B2FCD" w:rsidRPr="005526AD">
        <w:rPr>
          <w:lang w:val="en-AU"/>
        </w:rPr>
        <w:noBreakHyphen/>
      </w:r>
      <w:r w:rsidRPr="005526AD">
        <w:rPr>
          <w:lang w:val="en-AU"/>
        </w:rPr>
        <w:t>optical shuttering devices (Kerr or Pockels cells) with a fast image gating (shutter) time of 50 ns or less;</w:t>
      </w:r>
    </w:p>
    <w:p w14:paraId="6775F751" w14:textId="77777777" w:rsidR="00656C15" w:rsidRPr="005526AD" w:rsidRDefault="00656C15" w:rsidP="00656C15">
      <w:pPr>
        <w:pStyle w:val="DL0Aa1"/>
        <w:rPr>
          <w:lang w:val="en-AU"/>
        </w:rPr>
      </w:pPr>
      <w:r w:rsidRPr="005526AD">
        <w:rPr>
          <w:lang w:val="en-AU"/>
        </w:rPr>
        <w:t xml:space="preserve">4. </w:t>
      </w:r>
      <w:r w:rsidRPr="005526AD">
        <w:rPr>
          <w:lang w:val="en-AU"/>
        </w:rPr>
        <w:tab/>
        <w:t>Plug</w:t>
      </w:r>
      <w:r w:rsidR="008B2FCD" w:rsidRPr="005526AD">
        <w:rPr>
          <w:lang w:val="en-AU"/>
        </w:rPr>
        <w:noBreakHyphen/>
      </w:r>
      <w:r w:rsidRPr="005526AD">
        <w:rPr>
          <w:lang w:val="en-AU"/>
        </w:rPr>
        <w:t>ins specially designed for use with cameras which have modular structures and that enable the performance specifications in 6A203.c.1.</w:t>
      </w:r>
    </w:p>
    <w:p w14:paraId="339DC933" w14:textId="77777777" w:rsidR="00656C15" w:rsidRPr="005526AD" w:rsidRDefault="00656C15" w:rsidP="00656C15">
      <w:pPr>
        <w:pStyle w:val="DL0ATechH"/>
        <w:rPr>
          <w:i w:val="0"/>
          <w:u w:val="single"/>
          <w:lang w:val="en-AU"/>
        </w:rPr>
      </w:pPr>
      <w:r w:rsidRPr="005526AD">
        <w:rPr>
          <w:u w:val="single"/>
          <w:lang w:val="en-AU"/>
        </w:rPr>
        <w:t>Technical Note:</w:t>
      </w:r>
    </w:p>
    <w:p w14:paraId="473C7D26" w14:textId="77777777" w:rsidR="00656C15" w:rsidRPr="005526AD" w:rsidRDefault="00656C15" w:rsidP="00656C15">
      <w:pPr>
        <w:pStyle w:val="DL0ATechText"/>
        <w:rPr>
          <w:i w:val="0"/>
          <w:lang w:val="en-AU"/>
        </w:rPr>
      </w:pPr>
      <w:r w:rsidRPr="005526AD">
        <w:rPr>
          <w:lang w:val="en-AU"/>
        </w:rPr>
        <w:t>High speed single frame cameras can be used alone to produce a single image of a dynamic event, or several such cameras can be combined in a sequentially</w:t>
      </w:r>
      <w:r w:rsidR="008B2FCD" w:rsidRPr="005526AD">
        <w:rPr>
          <w:lang w:val="en-AU"/>
        </w:rPr>
        <w:noBreakHyphen/>
      </w:r>
      <w:r w:rsidRPr="005526AD">
        <w:rPr>
          <w:lang w:val="en-AU"/>
        </w:rPr>
        <w:t>triggered system to produce multiple images of an event.</w:t>
      </w:r>
    </w:p>
    <w:p w14:paraId="7699E98D" w14:textId="51D4CE67" w:rsidR="00656C15" w:rsidRPr="005526AD" w:rsidRDefault="00656C15" w:rsidP="003F45BE">
      <w:pPr>
        <w:pStyle w:val="Cat0newstyle31a1paragraphsindented"/>
      </w:pPr>
      <w:r w:rsidRPr="005526AD">
        <w:t>6</w:t>
      </w:r>
      <w:r w:rsidR="003F45BE" w:rsidRPr="005526AD">
        <w:t>.</w:t>
      </w:r>
      <w:r w:rsidR="003F45BE" w:rsidRPr="005526AD">
        <w:tab/>
      </w:r>
      <w:r w:rsidRPr="005526AD">
        <w:t>A</w:t>
      </w:r>
      <w:r w:rsidR="003F45BE" w:rsidRPr="005526AD">
        <w:t>.</w:t>
      </w:r>
      <w:r w:rsidR="003F45BE" w:rsidRPr="005526AD">
        <w:tab/>
      </w:r>
      <w:r w:rsidRPr="005526AD">
        <w:t>204</w:t>
      </w:r>
      <w:r w:rsidR="003F45BE" w:rsidRPr="005526AD">
        <w:t>.</w:t>
      </w:r>
      <w:r w:rsidRPr="005526AD">
        <w:tab/>
        <w:t>Radiation</w:t>
      </w:r>
      <w:r w:rsidR="008B2FCD" w:rsidRPr="005526AD">
        <w:noBreakHyphen/>
      </w:r>
      <w:r w:rsidRPr="005526AD">
        <w:t>hardened TV cameras, or lenses thereof, specially designed or rated as radiation hardened to withstand a total radiation dose greater than 5 x 10</w:t>
      </w:r>
      <w:r w:rsidRPr="005526AD">
        <w:rPr>
          <w:vertAlign w:val="superscript"/>
        </w:rPr>
        <w:t>4</w:t>
      </w:r>
      <w:r w:rsidRPr="005526AD">
        <w:t xml:space="preserve"> ‘Gy (silicon)’ without operational degradation.</w:t>
      </w:r>
    </w:p>
    <w:p w14:paraId="09A1C2C2" w14:textId="77777777" w:rsidR="00656C15" w:rsidRPr="005526AD" w:rsidRDefault="00656C15" w:rsidP="00656C15">
      <w:pPr>
        <w:pStyle w:val="DL0ATechH"/>
        <w:rPr>
          <w:i w:val="0"/>
          <w:lang w:val="en-AU"/>
        </w:rPr>
      </w:pPr>
      <w:r w:rsidRPr="005526AD">
        <w:rPr>
          <w:u w:val="single"/>
          <w:lang w:val="en-AU"/>
        </w:rPr>
        <w:t>Technical Note</w:t>
      </w:r>
      <w:r w:rsidRPr="005526AD">
        <w:rPr>
          <w:lang w:val="en-AU"/>
        </w:rPr>
        <w:t>:</w:t>
      </w:r>
    </w:p>
    <w:p w14:paraId="1DB93BC2" w14:textId="77777777" w:rsidR="00656C15" w:rsidRPr="005526AD" w:rsidRDefault="00656C15" w:rsidP="00656C15">
      <w:pPr>
        <w:pStyle w:val="DL0ATechText"/>
        <w:rPr>
          <w:i w:val="0"/>
          <w:lang w:val="en-AU"/>
        </w:rPr>
      </w:pPr>
      <w:r w:rsidRPr="005526AD">
        <w:rPr>
          <w:lang w:val="en-AU"/>
        </w:rPr>
        <w:t>In 6A204, the term ‘Gy (silicon)’ refers to the energy in Joules per kilogram absorbed by an unshielded silicon sample when exposed to ionising radiation.</w:t>
      </w:r>
    </w:p>
    <w:p w14:paraId="66364C8D" w14:textId="648BF4D7" w:rsidR="00656C15" w:rsidRPr="005526AD" w:rsidRDefault="00656C15" w:rsidP="003F45BE">
      <w:pPr>
        <w:pStyle w:val="Cat0newstyle31a1paragraphsindented"/>
      </w:pPr>
      <w:r w:rsidRPr="005526AD">
        <w:t>6</w:t>
      </w:r>
      <w:r w:rsidR="003F45BE" w:rsidRPr="005526AD">
        <w:t>.</w:t>
      </w:r>
      <w:r w:rsidR="003F45BE" w:rsidRPr="005526AD">
        <w:tab/>
      </w:r>
      <w:r w:rsidRPr="005526AD">
        <w:t>A</w:t>
      </w:r>
      <w:r w:rsidR="003F45BE" w:rsidRPr="005526AD">
        <w:t>.</w:t>
      </w:r>
      <w:r w:rsidR="003F45BE" w:rsidRPr="005526AD">
        <w:tab/>
      </w:r>
      <w:r w:rsidRPr="005526AD">
        <w:t>205</w:t>
      </w:r>
      <w:r w:rsidR="003F45BE" w:rsidRPr="005526AD">
        <w:t>.</w:t>
      </w:r>
      <w:r w:rsidRPr="005526AD">
        <w:tab/>
        <w:t>“Lasers”, “laser” amplifiers and oscillators, other than those specified by 0B001.g.5., 0B001.h.6. and 6A005; as follows:</w:t>
      </w:r>
    </w:p>
    <w:p w14:paraId="4C23BD93" w14:textId="77777777" w:rsidR="00656C15" w:rsidRPr="005526AD" w:rsidRDefault="00656C15" w:rsidP="00656C15">
      <w:pPr>
        <w:pStyle w:val="DL0aNB"/>
        <w:rPr>
          <w:lang w:val="en-AU"/>
        </w:rPr>
      </w:pPr>
      <w:r w:rsidRPr="005526AD">
        <w:rPr>
          <w:u w:val="single"/>
          <w:lang w:val="en-AU"/>
        </w:rPr>
        <w:t>N.B.:</w:t>
      </w:r>
      <w:r w:rsidRPr="005526AD">
        <w:rPr>
          <w:lang w:val="en-AU"/>
        </w:rPr>
        <w:tab/>
        <w:t>For copper vapour lasers, see 6A005.b.</w:t>
      </w:r>
    </w:p>
    <w:p w14:paraId="122C9004"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Argon ion “lasers” having both of the following characteristics:</w:t>
      </w:r>
    </w:p>
    <w:p w14:paraId="529D943D" w14:textId="77777777" w:rsidR="00656C15" w:rsidRPr="005526AD" w:rsidRDefault="00656C15" w:rsidP="00656C15">
      <w:pPr>
        <w:pStyle w:val="DL0Aa1"/>
        <w:rPr>
          <w:lang w:val="en-AU"/>
        </w:rPr>
      </w:pPr>
      <w:r w:rsidRPr="005526AD">
        <w:rPr>
          <w:lang w:val="en-AU"/>
        </w:rPr>
        <w:t>1.</w:t>
      </w:r>
      <w:r w:rsidRPr="005526AD">
        <w:rPr>
          <w:lang w:val="en-AU"/>
        </w:rPr>
        <w:tab/>
        <w:t>Operating at wavelengths between 400 nm and 515 nm; and</w:t>
      </w:r>
    </w:p>
    <w:p w14:paraId="024CB723" w14:textId="77777777" w:rsidR="00656C15" w:rsidRPr="005526AD" w:rsidRDefault="00656C15" w:rsidP="00656C15">
      <w:pPr>
        <w:pStyle w:val="DL0Aa1"/>
        <w:rPr>
          <w:lang w:val="en-AU"/>
        </w:rPr>
      </w:pPr>
      <w:r w:rsidRPr="005526AD">
        <w:rPr>
          <w:lang w:val="en-AU"/>
        </w:rPr>
        <w:t>2.</w:t>
      </w:r>
      <w:r w:rsidRPr="005526AD">
        <w:rPr>
          <w:lang w:val="en-AU"/>
        </w:rPr>
        <w:tab/>
        <w:t>An average output power greater than 40 W;</w:t>
      </w:r>
    </w:p>
    <w:p w14:paraId="541A7E6C"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Tunable pulsed single</w:t>
      </w:r>
      <w:r w:rsidR="008B2FCD" w:rsidRPr="005526AD">
        <w:rPr>
          <w:sz w:val="22"/>
          <w:szCs w:val="22"/>
          <w:lang w:val="en-AU"/>
        </w:rPr>
        <w:noBreakHyphen/>
      </w:r>
      <w:r w:rsidRPr="005526AD">
        <w:rPr>
          <w:sz w:val="22"/>
          <w:szCs w:val="22"/>
          <w:lang w:val="en-AU"/>
        </w:rPr>
        <w:t>mode dye laser oscillators having all of the following characteristics:</w:t>
      </w:r>
    </w:p>
    <w:p w14:paraId="1770E4BC" w14:textId="77777777" w:rsidR="00656C15" w:rsidRPr="005526AD" w:rsidRDefault="00656C15" w:rsidP="00656C15">
      <w:pPr>
        <w:pStyle w:val="DL0Aa1"/>
        <w:rPr>
          <w:lang w:val="en-AU"/>
        </w:rPr>
      </w:pPr>
      <w:r w:rsidRPr="005526AD">
        <w:rPr>
          <w:lang w:val="en-AU"/>
        </w:rPr>
        <w:t>1.</w:t>
      </w:r>
      <w:r w:rsidRPr="005526AD">
        <w:rPr>
          <w:lang w:val="en-AU"/>
        </w:rPr>
        <w:tab/>
        <w:t>Operating at wavelengths between 300 nm and 800 nm;</w:t>
      </w:r>
    </w:p>
    <w:p w14:paraId="6103AF33" w14:textId="77777777" w:rsidR="00656C15" w:rsidRPr="005526AD" w:rsidRDefault="00656C15" w:rsidP="00656C15">
      <w:pPr>
        <w:pStyle w:val="DL0Aa1"/>
        <w:rPr>
          <w:lang w:val="en-AU"/>
        </w:rPr>
      </w:pPr>
      <w:r w:rsidRPr="005526AD">
        <w:rPr>
          <w:lang w:val="en-AU"/>
        </w:rPr>
        <w:t>2.</w:t>
      </w:r>
      <w:r w:rsidRPr="005526AD">
        <w:rPr>
          <w:lang w:val="en-AU"/>
        </w:rPr>
        <w:tab/>
        <w:t>An average output power greater than 1 W;</w:t>
      </w:r>
    </w:p>
    <w:p w14:paraId="65652C7D" w14:textId="77777777" w:rsidR="00656C15" w:rsidRPr="005526AD" w:rsidRDefault="00656C15" w:rsidP="00656C15">
      <w:pPr>
        <w:pStyle w:val="DL0Aa1"/>
        <w:rPr>
          <w:lang w:val="en-AU"/>
        </w:rPr>
      </w:pPr>
      <w:r w:rsidRPr="005526AD">
        <w:rPr>
          <w:lang w:val="en-AU"/>
        </w:rPr>
        <w:t>3.</w:t>
      </w:r>
      <w:r w:rsidRPr="005526AD">
        <w:rPr>
          <w:lang w:val="en-AU"/>
        </w:rPr>
        <w:tab/>
        <w:t>A repetition rate greater than 1 kHz; and</w:t>
      </w:r>
    </w:p>
    <w:p w14:paraId="7568A600" w14:textId="0C03A3B9" w:rsidR="00656C15" w:rsidRPr="005526AD" w:rsidRDefault="00C544E0" w:rsidP="00C544E0">
      <w:pPr>
        <w:pStyle w:val="Cat0newstyle61a1a1aparagraphsindented"/>
      </w:pPr>
      <w:r w:rsidRPr="005526AD">
        <w:t>6.</w:t>
      </w:r>
      <w:r w:rsidRPr="005526AD">
        <w:tab/>
        <w:t>A.</w:t>
      </w:r>
      <w:r w:rsidRPr="005526AD">
        <w:tab/>
        <w:t>205.</w:t>
      </w:r>
      <w:r w:rsidRPr="005526AD">
        <w:tab/>
        <w:t>b.</w:t>
      </w:r>
      <w:r w:rsidRPr="005526AD">
        <w:tab/>
      </w:r>
      <w:r w:rsidR="00656C15" w:rsidRPr="005526AD">
        <w:t>4.</w:t>
      </w:r>
      <w:r w:rsidR="00656C15" w:rsidRPr="005526AD">
        <w:tab/>
        <w:t>Pulse width less than 100 ns;</w:t>
      </w:r>
    </w:p>
    <w:p w14:paraId="4AB55219" w14:textId="23BA7877" w:rsidR="00656C15" w:rsidRPr="005526AD" w:rsidRDefault="00C544E0" w:rsidP="00C544E0">
      <w:pPr>
        <w:pStyle w:val="Cat0newstyle41a1aparagraphsindented"/>
      </w:pPr>
      <w:r w:rsidRPr="005526AD">
        <w:t>6.</w:t>
      </w:r>
      <w:r w:rsidRPr="005526AD">
        <w:tab/>
        <w:t>A.</w:t>
      </w:r>
      <w:r w:rsidRPr="005526AD">
        <w:tab/>
        <w:t>205.</w:t>
      </w:r>
      <w:r w:rsidRPr="005526AD">
        <w:tab/>
      </w:r>
      <w:r w:rsidR="00656C15" w:rsidRPr="005526AD">
        <w:t>c.</w:t>
      </w:r>
      <w:r w:rsidR="00656C15" w:rsidRPr="005526AD">
        <w:tab/>
        <w:t>Tunable pulsed dye laser amplifiers and oscillators, having all of the following characteristics:</w:t>
      </w:r>
    </w:p>
    <w:p w14:paraId="291B6BEA" w14:textId="77777777" w:rsidR="00656C15" w:rsidRPr="005526AD" w:rsidRDefault="00656C15" w:rsidP="00656C15">
      <w:pPr>
        <w:pStyle w:val="DL0Aa1"/>
        <w:rPr>
          <w:lang w:val="en-AU"/>
        </w:rPr>
      </w:pPr>
      <w:r w:rsidRPr="005526AD">
        <w:rPr>
          <w:lang w:val="en-AU"/>
        </w:rPr>
        <w:t>1.</w:t>
      </w:r>
      <w:r w:rsidRPr="005526AD">
        <w:rPr>
          <w:lang w:val="en-AU"/>
        </w:rPr>
        <w:tab/>
        <w:t>Operating at wavelengths between 300 nm and 800 nm;</w:t>
      </w:r>
    </w:p>
    <w:p w14:paraId="1C07B9E4" w14:textId="77777777" w:rsidR="00656C15" w:rsidRPr="005526AD" w:rsidRDefault="00656C15" w:rsidP="00656C15">
      <w:pPr>
        <w:pStyle w:val="DL0Aa1"/>
        <w:rPr>
          <w:lang w:val="en-AU"/>
        </w:rPr>
      </w:pPr>
      <w:r w:rsidRPr="005526AD">
        <w:rPr>
          <w:lang w:val="en-AU"/>
        </w:rPr>
        <w:t>2.</w:t>
      </w:r>
      <w:r w:rsidRPr="005526AD">
        <w:rPr>
          <w:lang w:val="en-AU"/>
        </w:rPr>
        <w:tab/>
        <w:t>An average output power greater than 30 W;</w:t>
      </w:r>
    </w:p>
    <w:p w14:paraId="6F73170C" w14:textId="77777777" w:rsidR="00656C15" w:rsidRPr="005526AD" w:rsidRDefault="00656C15" w:rsidP="00656C15">
      <w:pPr>
        <w:pStyle w:val="DL0Aa1"/>
        <w:rPr>
          <w:lang w:val="en-AU"/>
        </w:rPr>
      </w:pPr>
      <w:r w:rsidRPr="005526AD">
        <w:rPr>
          <w:lang w:val="en-AU"/>
        </w:rPr>
        <w:t>3.</w:t>
      </w:r>
      <w:r w:rsidRPr="005526AD">
        <w:rPr>
          <w:lang w:val="en-AU"/>
        </w:rPr>
        <w:tab/>
        <w:t>A repetition rate greater than 1 kHz; and</w:t>
      </w:r>
    </w:p>
    <w:p w14:paraId="2D48228B" w14:textId="77777777" w:rsidR="00656C15" w:rsidRPr="005526AD" w:rsidRDefault="00656C15" w:rsidP="00656C15">
      <w:pPr>
        <w:pStyle w:val="DL0Aa1"/>
        <w:rPr>
          <w:lang w:val="en-AU"/>
        </w:rPr>
      </w:pPr>
      <w:r w:rsidRPr="005526AD">
        <w:rPr>
          <w:lang w:val="en-AU"/>
        </w:rPr>
        <w:t>4.</w:t>
      </w:r>
      <w:r w:rsidRPr="005526AD">
        <w:rPr>
          <w:lang w:val="en-AU"/>
        </w:rPr>
        <w:tab/>
        <w:t>Pulse width less than 100 ns;</w:t>
      </w:r>
    </w:p>
    <w:p w14:paraId="4361F9A6" w14:textId="77777777" w:rsidR="00656C15" w:rsidRPr="005526AD" w:rsidRDefault="00656C15" w:rsidP="00656C15">
      <w:pPr>
        <w:pStyle w:val="DL0AaNote"/>
        <w:rPr>
          <w:lang w:val="en-AU"/>
        </w:rPr>
      </w:pPr>
      <w:r w:rsidRPr="005526AD">
        <w:rPr>
          <w:u w:val="single"/>
          <w:lang w:val="en-AU"/>
        </w:rPr>
        <w:t>Note</w:t>
      </w:r>
      <w:r w:rsidRPr="005526AD">
        <w:rPr>
          <w:lang w:val="en-AU"/>
        </w:rPr>
        <w:t>:</w:t>
      </w:r>
      <w:r w:rsidRPr="005526AD">
        <w:rPr>
          <w:lang w:val="en-AU"/>
        </w:rPr>
        <w:tab/>
        <w:t>6A205</w:t>
      </w:r>
      <w:r w:rsidRPr="005526AD">
        <w:rPr>
          <w:i w:val="0"/>
          <w:lang w:val="en-AU"/>
        </w:rPr>
        <w:t>.</w:t>
      </w:r>
      <w:r w:rsidRPr="005526AD">
        <w:rPr>
          <w:lang w:val="en-AU"/>
        </w:rPr>
        <w:t>c. does not apply to single mode oscillators.</w:t>
      </w:r>
    </w:p>
    <w:p w14:paraId="20B33644" w14:textId="6170D012" w:rsidR="00656C15" w:rsidRPr="005526AD" w:rsidRDefault="00C544E0" w:rsidP="00C544E0">
      <w:pPr>
        <w:pStyle w:val="Cat0newstyle41a1aparagraphsindented"/>
      </w:pPr>
      <w:r w:rsidRPr="005526AD">
        <w:t>6.</w:t>
      </w:r>
      <w:r w:rsidRPr="005526AD">
        <w:tab/>
        <w:t>A.</w:t>
      </w:r>
      <w:r w:rsidRPr="005526AD">
        <w:tab/>
        <w:t>205.</w:t>
      </w:r>
      <w:r w:rsidRPr="005526AD">
        <w:tab/>
      </w:r>
      <w:r w:rsidR="00656C15" w:rsidRPr="005526AD">
        <w:t>d.</w:t>
      </w:r>
      <w:r w:rsidR="00656C15" w:rsidRPr="005526AD">
        <w:tab/>
        <w:t>Pulsed carbon dioxide “lasers” having all of the following characteristics:</w:t>
      </w:r>
    </w:p>
    <w:p w14:paraId="163583D5" w14:textId="77777777" w:rsidR="00656C15" w:rsidRPr="005526AD" w:rsidRDefault="00656C15" w:rsidP="00656C15">
      <w:pPr>
        <w:pStyle w:val="DL0Aa1"/>
        <w:rPr>
          <w:lang w:val="en-AU"/>
        </w:rPr>
      </w:pPr>
      <w:r w:rsidRPr="005526AD">
        <w:rPr>
          <w:lang w:val="en-AU"/>
        </w:rPr>
        <w:t>1.</w:t>
      </w:r>
      <w:r w:rsidRPr="005526AD">
        <w:rPr>
          <w:lang w:val="en-AU"/>
        </w:rPr>
        <w:tab/>
        <w:t>Operating at wavelengths between 9,000 nm and 11,000 nm;</w:t>
      </w:r>
    </w:p>
    <w:p w14:paraId="1E0F2D8A" w14:textId="77777777" w:rsidR="00656C15" w:rsidRPr="005526AD" w:rsidRDefault="00656C15" w:rsidP="00656C15">
      <w:pPr>
        <w:pStyle w:val="DL0Aa1"/>
        <w:rPr>
          <w:lang w:val="en-AU"/>
        </w:rPr>
      </w:pPr>
      <w:r w:rsidRPr="005526AD">
        <w:rPr>
          <w:lang w:val="en-AU"/>
        </w:rPr>
        <w:t>2.</w:t>
      </w:r>
      <w:r w:rsidRPr="005526AD">
        <w:rPr>
          <w:lang w:val="en-AU"/>
        </w:rPr>
        <w:tab/>
        <w:t>A repetition rate greater than 250 Hz;</w:t>
      </w:r>
    </w:p>
    <w:p w14:paraId="4752D296" w14:textId="77777777" w:rsidR="00656C15" w:rsidRPr="005526AD" w:rsidRDefault="00656C15" w:rsidP="00656C15">
      <w:pPr>
        <w:pStyle w:val="DL0Aa1"/>
        <w:rPr>
          <w:lang w:val="en-AU"/>
        </w:rPr>
      </w:pPr>
      <w:r w:rsidRPr="005526AD">
        <w:rPr>
          <w:lang w:val="en-AU"/>
        </w:rPr>
        <w:t>3.</w:t>
      </w:r>
      <w:r w:rsidRPr="005526AD">
        <w:rPr>
          <w:lang w:val="en-AU"/>
        </w:rPr>
        <w:tab/>
        <w:t>An average output power greater than 500 W; and</w:t>
      </w:r>
    </w:p>
    <w:p w14:paraId="4F659AF5" w14:textId="77777777" w:rsidR="00656C15" w:rsidRPr="005526AD" w:rsidRDefault="00656C15" w:rsidP="00656C15">
      <w:pPr>
        <w:pStyle w:val="DL0Aa1"/>
        <w:rPr>
          <w:lang w:val="en-AU"/>
        </w:rPr>
      </w:pPr>
      <w:r w:rsidRPr="005526AD">
        <w:rPr>
          <w:lang w:val="en-AU"/>
        </w:rPr>
        <w:t>4.</w:t>
      </w:r>
      <w:r w:rsidRPr="005526AD">
        <w:rPr>
          <w:lang w:val="en-AU"/>
        </w:rPr>
        <w:tab/>
        <w:t>Pulse width of less than 200 ns;</w:t>
      </w:r>
    </w:p>
    <w:p w14:paraId="07F69A60" w14:textId="51880926" w:rsidR="00656C15" w:rsidRPr="005526AD" w:rsidRDefault="00C544E0" w:rsidP="00C544E0">
      <w:pPr>
        <w:pStyle w:val="Cat0newstyle41a1aparagraphsindented"/>
      </w:pPr>
      <w:r w:rsidRPr="005526AD">
        <w:t>6.</w:t>
      </w:r>
      <w:r w:rsidRPr="005526AD">
        <w:tab/>
        <w:t>A.</w:t>
      </w:r>
      <w:r w:rsidRPr="005526AD">
        <w:tab/>
        <w:t>205.</w:t>
      </w:r>
      <w:r w:rsidRPr="005526AD">
        <w:tab/>
      </w:r>
      <w:r w:rsidR="00656C15" w:rsidRPr="005526AD">
        <w:t>e.</w:t>
      </w:r>
      <w:r w:rsidR="00656C15" w:rsidRPr="005526AD">
        <w:tab/>
        <w:t>Para</w:t>
      </w:r>
      <w:r w:rsidR="008B2FCD" w:rsidRPr="005526AD">
        <w:noBreakHyphen/>
      </w:r>
      <w:r w:rsidR="00656C15" w:rsidRPr="005526AD">
        <w:t>hydrogen Raman shifters designed to operate at 16 micrometre output wavelength and at a repetition rate greater than 250 Hz;</w:t>
      </w:r>
    </w:p>
    <w:p w14:paraId="1A8D0189" w14:textId="2E1C6963" w:rsidR="00656C15" w:rsidRPr="005526AD" w:rsidRDefault="00C544E0" w:rsidP="00C544E0">
      <w:pPr>
        <w:pStyle w:val="Cat0newstyle41a1aparagraphsindented"/>
      </w:pPr>
      <w:r w:rsidRPr="005526AD">
        <w:t>6.</w:t>
      </w:r>
      <w:r w:rsidRPr="005526AD">
        <w:tab/>
        <w:t>A.</w:t>
      </w:r>
      <w:r w:rsidRPr="005526AD">
        <w:tab/>
        <w:t>205.</w:t>
      </w:r>
      <w:r w:rsidRPr="005526AD">
        <w:tab/>
      </w:r>
      <w:r w:rsidR="00656C15" w:rsidRPr="005526AD">
        <w:t>f.</w:t>
      </w:r>
      <w:r w:rsidR="00656C15" w:rsidRPr="005526AD">
        <w:tab/>
        <w:t>Neodymium</w:t>
      </w:r>
      <w:r w:rsidR="008B2FCD" w:rsidRPr="005526AD">
        <w:noBreakHyphen/>
      </w:r>
      <w:r w:rsidR="00656C15" w:rsidRPr="005526AD">
        <w:t>doped (other than glass) “lasers” with an output wavelength between 1000 and 1100 nm having either of the following:</w:t>
      </w:r>
    </w:p>
    <w:p w14:paraId="2E80A223" w14:textId="77777777" w:rsidR="00656C15" w:rsidRPr="005526AD" w:rsidRDefault="00656C15" w:rsidP="00656C15">
      <w:pPr>
        <w:pStyle w:val="DL0Aa1"/>
        <w:keepNext/>
        <w:rPr>
          <w:lang w:val="en-AU"/>
        </w:rPr>
      </w:pPr>
      <w:r w:rsidRPr="005526AD">
        <w:rPr>
          <w:lang w:val="en-AU"/>
        </w:rPr>
        <w:t>1.</w:t>
      </w:r>
      <w:r w:rsidRPr="005526AD">
        <w:rPr>
          <w:lang w:val="en-AU"/>
        </w:rPr>
        <w:tab/>
        <w:t>Pulse</w:t>
      </w:r>
      <w:r w:rsidR="008B2FCD" w:rsidRPr="005526AD">
        <w:rPr>
          <w:lang w:val="en-AU"/>
        </w:rPr>
        <w:noBreakHyphen/>
      </w:r>
      <w:r w:rsidRPr="005526AD">
        <w:rPr>
          <w:lang w:val="en-AU"/>
        </w:rPr>
        <w:t>excited and Q</w:t>
      </w:r>
      <w:r w:rsidR="008B2FCD" w:rsidRPr="005526AD">
        <w:rPr>
          <w:lang w:val="en-AU"/>
        </w:rPr>
        <w:noBreakHyphen/>
      </w:r>
      <w:r w:rsidRPr="005526AD">
        <w:rPr>
          <w:lang w:val="en-AU"/>
        </w:rPr>
        <w:t>switched with a pulse duration equal to or more than 1 ns, and having either of the following:</w:t>
      </w:r>
    </w:p>
    <w:p w14:paraId="17D8E97E" w14:textId="77777777" w:rsidR="00656C15" w:rsidRPr="005526AD" w:rsidRDefault="00656C15" w:rsidP="00656C15">
      <w:pPr>
        <w:pStyle w:val="DL0Aa1a"/>
        <w:rPr>
          <w:lang w:val="en-AU"/>
        </w:rPr>
      </w:pPr>
      <w:r w:rsidRPr="005526AD">
        <w:rPr>
          <w:lang w:val="en-AU"/>
        </w:rPr>
        <w:t>a.</w:t>
      </w:r>
      <w:r w:rsidRPr="005526AD">
        <w:rPr>
          <w:lang w:val="en-AU"/>
        </w:rPr>
        <w:tab/>
        <w:t>A single–transverse mode output with an average output power greater than 40 W; or</w:t>
      </w:r>
    </w:p>
    <w:p w14:paraId="778232E7" w14:textId="77777777" w:rsidR="00656C15" w:rsidRPr="005526AD" w:rsidRDefault="00656C15" w:rsidP="00656C15">
      <w:pPr>
        <w:pStyle w:val="DL0Aa1a"/>
        <w:rPr>
          <w:lang w:val="en-AU"/>
        </w:rPr>
      </w:pPr>
      <w:r w:rsidRPr="005526AD">
        <w:rPr>
          <w:lang w:val="en-AU"/>
        </w:rPr>
        <w:t>b.</w:t>
      </w:r>
      <w:r w:rsidRPr="005526AD">
        <w:rPr>
          <w:lang w:val="en-AU"/>
        </w:rPr>
        <w:tab/>
        <w:t>A multiple</w:t>
      </w:r>
      <w:r w:rsidR="008B2FCD" w:rsidRPr="005526AD">
        <w:rPr>
          <w:lang w:val="en-AU"/>
        </w:rPr>
        <w:noBreakHyphen/>
      </w:r>
      <w:r w:rsidRPr="005526AD">
        <w:rPr>
          <w:lang w:val="en-AU"/>
        </w:rPr>
        <w:t>transverse mode output having an average power greater than 50 W; or</w:t>
      </w:r>
    </w:p>
    <w:p w14:paraId="58E7C798" w14:textId="77777777" w:rsidR="00656C15" w:rsidRPr="005526AD" w:rsidRDefault="00656C15" w:rsidP="00656C15">
      <w:pPr>
        <w:pStyle w:val="DL0Aa1"/>
        <w:rPr>
          <w:lang w:val="en-AU"/>
        </w:rPr>
      </w:pPr>
      <w:r w:rsidRPr="005526AD">
        <w:rPr>
          <w:lang w:val="en-AU"/>
        </w:rPr>
        <w:t>2.</w:t>
      </w:r>
      <w:r w:rsidRPr="005526AD">
        <w:rPr>
          <w:lang w:val="en-AU"/>
        </w:rPr>
        <w:tab/>
        <w:t>Incorporating frequency doubling to give an output wavelength between 500 and 550 nm with an average output power of more than 40 W.</w:t>
      </w:r>
    </w:p>
    <w:p w14:paraId="4EE0FFD7" w14:textId="368125FC" w:rsidR="00656C15" w:rsidRPr="005526AD" w:rsidRDefault="00C544E0" w:rsidP="00C544E0">
      <w:pPr>
        <w:pStyle w:val="Cat0newstyle41a1aparagraphsindented"/>
      </w:pPr>
      <w:r w:rsidRPr="005526AD">
        <w:t>6.</w:t>
      </w:r>
      <w:r w:rsidRPr="005526AD">
        <w:tab/>
        <w:t>A.</w:t>
      </w:r>
      <w:r w:rsidRPr="005526AD">
        <w:tab/>
        <w:t>205.</w:t>
      </w:r>
      <w:r w:rsidRPr="005526AD">
        <w:tab/>
      </w:r>
      <w:r w:rsidR="00656C15" w:rsidRPr="005526AD">
        <w:t>g.</w:t>
      </w:r>
      <w:r w:rsidR="00656C15" w:rsidRPr="005526AD">
        <w:tab/>
        <w:t>Pulsed carbon monoxide lasers, other than those specified by 6A005.d.2., having all of the following characteristics:</w:t>
      </w:r>
    </w:p>
    <w:p w14:paraId="28C3AAFB" w14:textId="77777777" w:rsidR="00656C15" w:rsidRPr="005526AD" w:rsidRDefault="00656C15" w:rsidP="00656C15">
      <w:pPr>
        <w:pStyle w:val="DL0Aa1"/>
        <w:rPr>
          <w:lang w:val="en-AU"/>
        </w:rPr>
      </w:pPr>
      <w:r w:rsidRPr="005526AD">
        <w:rPr>
          <w:lang w:val="en-AU"/>
        </w:rPr>
        <w:t>1.</w:t>
      </w:r>
      <w:r w:rsidRPr="005526AD">
        <w:rPr>
          <w:lang w:val="en-AU"/>
        </w:rPr>
        <w:tab/>
        <w:t>Operating at wavelengths between 5000 and 6000 nm;</w:t>
      </w:r>
    </w:p>
    <w:p w14:paraId="75832AC9" w14:textId="77777777" w:rsidR="00656C15" w:rsidRPr="005526AD" w:rsidRDefault="00656C15" w:rsidP="00656C15">
      <w:pPr>
        <w:pStyle w:val="DL0Aa1"/>
        <w:rPr>
          <w:lang w:val="en-AU"/>
        </w:rPr>
      </w:pPr>
      <w:r w:rsidRPr="005526AD">
        <w:rPr>
          <w:lang w:val="en-AU"/>
        </w:rPr>
        <w:t>2.</w:t>
      </w:r>
      <w:r w:rsidRPr="005526AD">
        <w:rPr>
          <w:lang w:val="en-AU"/>
        </w:rPr>
        <w:tab/>
        <w:t>A repetition rate greater than 250 Hz;</w:t>
      </w:r>
    </w:p>
    <w:p w14:paraId="440D456C" w14:textId="77777777" w:rsidR="00656C15" w:rsidRPr="005526AD" w:rsidRDefault="00656C15" w:rsidP="00656C15">
      <w:pPr>
        <w:pStyle w:val="DL0Aa1"/>
        <w:rPr>
          <w:lang w:val="en-AU"/>
        </w:rPr>
      </w:pPr>
      <w:r w:rsidRPr="005526AD">
        <w:rPr>
          <w:lang w:val="en-AU"/>
        </w:rPr>
        <w:t>3.</w:t>
      </w:r>
      <w:r w:rsidRPr="005526AD">
        <w:rPr>
          <w:lang w:val="en-AU"/>
        </w:rPr>
        <w:tab/>
        <w:t>An average output power greater than 200 W; and</w:t>
      </w:r>
    </w:p>
    <w:p w14:paraId="4C2D295C" w14:textId="77777777" w:rsidR="00656C15" w:rsidRPr="005526AD" w:rsidRDefault="00656C15" w:rsidP="00656C15">
      <w:pPr>
        <w:pStyle w:val="DL0Aa1"/>
        <w:rPr>
          <w:lang w:val="en-AU"/>
        </w:rPr>
      </w:pPr>
      <w:r w:rsidRPr="005526AD">
        <w:rPr>
          <w:lang w:val="en-AU"/>
        </w:rPr>
        <w:t>4.</w:t>
      </w:r>
      <w:r w:rsidRPr="005526AD">
        <w:rPr>
          <w:lang w:val="en-AU"/>
        </w:rPr>
        <w:tab/>
        <w:t>Pulse width of less than 200 ns.</w:t>
      </w:r>
    </w:p>
    <w:p w14:paraId="7B988230" w14:textId="77777777" w:rsidR="00656C15" w:rsidRPr="005526AD" w:rsidRDefault="00656C15" w:rsidP="00656C15">
      <w:pPr>
        <w:pStyle w:val="DL0Aa1"/>
        <w:rPr>
          <w:lang w:val="en-AU"/>
        </w:rPr>
      </w:pPr>
    </w:p>
    <w:p w14:paraId="24C76E7D" w14:textId="77777777" w:rsidR="00656C15" w:rsidRPr="005526AD" w:rsidRDefault="00656C15" w:rsidP="00656C15">
      <w:pPr>
        <w:pStyle w:val="DL0Aa1"/>
        <w:ind w:left="1701"/>
        <w:rPr>
          <w:lang w:val="en-AU"/>
        </w:rPr>
      </w:pPr>
      <w:r w:rsidRPr="005526AD">
        <w:rPr>
          <w:b/>
          <w:u w:val="single"/>
          <w:lang w:val="en-AU"/>
        </w:rPr>
        <w:t>N.B.:</w:t>
      </w:r>
      <w:r w:rsidRPr="005526AD">
        <w:rPr>
          <w:b/>
          <w:lang w:val="en-AU"/>
        </w:rPr>
        <w:t xml:space="preserve"> SEE ALSO 6A005.d.2.</w:t>
      </w:r>
    </w:p>
    <w:p w14:paraId="11E67F6A" w14:textId="54E244FD" w:rsidR="00656C15" w:rsidRPr="005526AD" w:rsidRDefault="00656C15" w:rsidP="00C544E0">
      <w:pPr>
        <w:pStyle w:val="Cat0newstyle31a1paragraphsindented"/>
      </w:pPr>
      <w:r w:rsidRPr="005526AD">
        <w:t>6</w:t>
      </w:r>
      <w:r w:rsidR="00C544E0" w:rsidRPr="005526AD">
        <w:t>.</w:t>
      </w:r>
      <w:r w:rsidR="00C544E0" w:rsidRPr="005526AD">
        <w:tab/>
      </w:r>
      <w:r w:rsidRPr="005526AD">
        <w:t>A</w:t>
      </w:r>
      <w:r w:rsidR="00C544E0" w:rsidRPr="005526AD">
        <w:t>.</w:t>
      </w:r>
      <w:r w:rsidR="00C544E0" w:rsidRPr="005526AD">
        <w:tab/>
      </w:r>
      <w:r w:rsidRPr="005526AD">
        <w:t>225</w:t>
      </w:r>
      <w:r w:rsidR="00C544E0" w:rsidRPr="005526AD">
        <w:t>.</w:t>
      </w:r>
      <w:r w:rsidRPr="005526AD">
        <w:tab/>
        <w:t>Velocity interferometers for measuring velocities exceeding 1 km/s during time intervals of less than 10 microseconds.</w:t>
      </w:r>
    </w:p>
    <w:p w14:paraId="52B2BC5B" w14:textId="77777777" w:rsidR="00656C15" w:rsidRPr="005526AD" w:rsidRDefault="00656C15" w:rsidP="00656C15">
      <w:pPr>
        <w:pStyle w:val="DL0ANote"/>
        <w:rPr>
          <w:lang w:val="en-AU"/>
        </w:rPr>
      </w:pPr>
      <w:r w:rsidRPr="005526AD">
        <w:rPr>
          <w:u w:val="single"/>
          <w:lang w:val="en-AU"/>
        </w:rPr>
        <w:t>Note</w:t>
      </w:r>
      <w:r w:rsidRPr="005526AD">
        <w:rPr>
          <w:lang w:val="en-AU"/>
        </w:rPr>
        <w:t>:</w:t>
      </w:r>
      <w:r w:rsidRPr="005526AD">
        <w:rPr>
          <w:lang w:val="en-AU"/>
        </w:rPr>
        <w:tab/>
        <w:t>6A225 includes velocity interferometers such as VISARs (Velocity Interferometer Systems for Any Reflector), DLIs (Doppler Laser Interferometers) and PDV (Photonic Doppler Velocimeters) also known as Het</w:t>
      </w:r>
      <w:r w:rsidR="008B2FCD" w:rsidRPr="005526AD">
        <w:rPr>
          <w:lang w:val="en-AU"/>
        </w:rPr>
        <w:noBreakHyphen/>
      </w:r>
      <w:r w:rsidRPr="005526AD">
        <w:rPr>
          <w:lang w:val="en-AU"/>
        </w:rPr>
        <w:t>V (Heterodyne Velocimeters).</w:t>
      </w:r>
    </w:p>
    <w:p w14:paraId="57FEA35D" w14:textId="77777777" w:rsidR="00C544E0" w:rsidRPr="005526AD" w:rsidRDefault="00C544E0" w:rsidP="00C544E0">
      <w:pPr>
        <w:pStyle w:val="Cat0newstyle31a1paragraphsindented"/>
      </w:pPr>
    </w:p>
    <w:p w14:paraId="2DF0C767" w14:textId="1D42B714" w:rsidR="00656C15" w:rsidRPr="005526AD" w:rsidRDefault="00656C15" w:rsidP="00C544E0">
      <w:pPr>
        <w:pStyle w:val="Cat0newstyle31a1paragraphsindented"/>
      </w:pPr>
      <w:r w:rsidRPr="005526AD">
        <w:t>6</w:t>
      </w:r>
      <w:r w:rsidR="00C544E0" w:rsidRPr="005526AD">
        <w:t>.</w:t>
      </w:r>
      <w:r w:rsidR="00C544E0" w:rsidRPr="005526AD">
        <w:tab/>
      </w:r>
      <w:r w:rsidRPr="005526AD">
        <w:t>A</w:t>
      </w:r>
      <w:r w:rsidR="00C544E0" w:rsidRPr="005526AD">
        <w:t>.</w:t>
      </w:r>
      <w:r w:rsidR="00C544E0" w:rsidRPr="005526AD">
        <w:tab/>
      </w:r>
      <w:r w:rsidRPr="005526AD">
        <w:t>226</w:t>
      </w:r>
      <w:r w:rsidR="00C544E0" w:rsidRPr="005526AD">
        <w:t>.</w:t>
      </w:r>
      <w:r w:rsidRPr="005526AD">
        <w:tab/>
        <w:t>Pressure sensors, as follows:</w:t>
      </w:r>
    </w:p>
    <w:p w14:paraId="091E73D1"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Shock pressure gauges capable of measuring pressures greater than 10 GPa, including gauges made with manganin, ytterbium, and polyvinylidene fluoride (PVDF)/ polyvinyl difluoride (</w:t>
      </w:r>
      <w:r w:rsidRPr="005526AD">
        <w:rPr>
          <w:sz w:val="22"/>
          <w:lang w:val="en-AU"/>
        </w:rPr>
        <w:t>PVF</w:t>
      </w:r>
      <w:r w:rsidRPr="005526AD">
        <w:rPr>
          <w:sz w:val="22"/>
          <w:vertAlign w:val="subscript"/>
          <w:lang w:val="en-AU"/>
        </w:rPr>
        <w:t>2</w:t>
      </w:r>
      <w:r w:rsidRPr="005526AD">
        <w:rPr>
          <w:sz w:val="22"/>
          <w:lang w:val="en-AU"/>
        </w:rPr>
        <w:t>);</w:t>
      </w:r>
    </w:p>
    <w:p w14:paraId="704DD1A5"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Quartz pressure transducers for pressures greater than 10 GPa.</w:t>
      </w:r>
    </w:p>
    <w:p w14:paraId="74709409" w14:textId="7EFBC51A" w:rsidR="00656C15" w:rsidRPr="005526AD" w:rsidRDefault="00656C15" w:rsidP="00C544E0">
      <w:pPr>
        <w:pStyle w:val="Cat0newstyle1"/>
      </w:pPr>
      <w:r w:rsidRPr="005526AD">
        <w:t>6</w:t>
      </w:r>
      <w:r w:rsidR="00C544E0" w:rsidRPr="005526AD">
        <w:t>.</w:t>
      </w:r>
      <w:r w:rsidR="00C544E0" w:rsidRPr="005526AD">
        <w:tab/>
      </w:r>
      <w:r w:rsidRPr="005526AD">
        <w:t>B</w:t>
      </w:r>
      <w:r w:rsidR="00C544E0" w:rsidRPr="005526AD">
        <w:t>.</w:t>
      </w:r>
      <w:r w:rsidR="00C544E0" w:rsidRPr="005526AD">
        <w:tab/>
      </w:r>
      <w:r w:rsidRPr="005526AD">
        <w:tab/>
      </w:r>
      <w:r w:rsidRPr="005526AD">
        <w:rPr>
          <w:u w:val="single"/>
        </w:rPr>
        <w:t>Test, Inspection and Production Equipment</w:t>
      </w:r>
    </w:p>
    <w:p w14:paraId="1DEC0918" w14:textId="11EE5DE1" w:rsidR="00D0036C" w:rsidRPr="005526AD" w:rsidRDefault="00D0036C" w:rsidP="00C544E0">
      <w:pPr>
        <w:pStyle w:val="Cat0newstyle31a1paragraphsindented"/>
      </w:pPr>
      <w:r w:rsidRPr="005526AD">
        <w:t>6</w:t>
      </w:r>
      <w:r w:rsidR="00C544E0" w:rsidRPr="005526AD">
        <w:t>.</w:t>
      </w:r>
      <w:r w:rsidR="00C544E0" w:rsidRPr="005526AD">
        <w:tab/>
      </w:r>
      <w:r w:rsidRPr="005526AD">
        <w:t>B</w:t>
      </w:r>
      <w:r w:rsidR="00C544E0" w:rsidRPr="005526AD">
        <w:t>.</w:t>
      </w:r>
      <w:r w:rsidR="00C544E0" w:rsidRPr="005526AD">
        <w:tab/>
      </w:r>
      <w:r w:rsidRPr="005526AD">
        <w:t>002</w:t>
      </w:r>
      <w:r w:rsidR="00C544E0" w:rsidRPr="005526AD">
        <w:t>.</w:t>
      </w:r>
      <w:r w:rsidRPr="005526AD">
        <w:tab/>
        <w:t>Masks and reticles, specially designed for optical sensors specified by 6A002.a.1.b. or 6A002.a.1.d.</w:t>
      </w:r>
    </w:p>
    <w:p w14:paraId="03259FE2" w14:textId="3BF1E940" w:rsidR="00656C15" w:rsidRPr="005526AD" w:rsidRDefault="00656C15" w:rsidP="00C544E0">
      <w:pPr>
        <w:pStyle w:val="Cat0newstyle31a1paragraphsindented"/>
      </w:pPr>
      <w:r w:rsidRPr="005526AD">
        <w:t>6</w:t>
      </w:r>
      <w:r w:rsidR="00C544E0" w:rsidRPr="005526AD">
        <w:t>.</w:t>
      </w:r>
      <w:r w:rsidR="00C544E0" w:rsidRPr="005526AD">
        <w:tab/>
      </w:r>
      <w:r w:rsidRPr="005526AD">
        <w:t>B</w:t>
      </w:r>
      <w:r w:rsidR="00C544E0" w:rsidRPr="005526AD">
        <w:t>.</w:t>
      </w:r>
      <w:r w:rsidR="00C544E0" w:rsidRPr="005526AD">
        <w:tab/>
      </w:r>
      <w:r w:rsidRPr="005526AD">
        <w:t>004</w:t>
      </w:r>
      <w:r w:rsidR="00C544E0" w:rsidRPr="005526AD">
        <w:t>.</w:t>
      </w:r>
      <w:r w:rsidRPr="005526AD">
        <w:tab/>
        <w:t>Optical equipment as follows:</w:t>
      </w:r>
    </w:p>
    <w:p w14:paraId="5573637D"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Equipment for measuring absolute reflectance to an “</w:t>
      </w:r>
      <w:r w:rsidRPr="005526AD">
        <w:rPr>
          <w:sz w:val="22"/>
          <w:lang w:val="en-AU"/>
        </w:rPr>
        <w:t>accuracy</w:t>
      </w:r>
      <w:r w:rsidRPr="005526AD">
        <w:rPr>
          <w:sz w:val="22"/>
          <w:szCs w:val="22"/>
          <w:lang w:val="en-AU"/>
        </w:rPr>
        <w:t>” of equal to or better than 0.1% of the reflectance value;</w:t>
      </w:r>
    </w:p>
    <w:p w14:paraId="46BC89B4"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Equipment other than optical surface scattering measurement equipment, having an unobscured aperture of more than 10 cm, specially designed for the non</w:t>
      </w:r>
      <w:r w:rsidR="008B2FCD" w:rsidRPr="005526AD">
        <w:rPr>
          <w:sz w:val="22"/>
          <w:szCs w:val="22"/>
          <w:lang w:val="en-AU"/>
        </w:rPr>
        <w:noBreakHyphen/>
      </w:r>
      <w:r w:rsidRPr="005526AD">
        <w:rPr>
          <w:sz w:val="22"/>
          <w:szCs w:val="22"/>
          <w:lang w:val="en-AU"/>
        </w:rPr>
        <w:t>contact optical measurement of a non</w:t>
      </w:r>
      <w:r w:rsidR="008B2FCD" w:rsidRPr="005526AD">
        <w:rPr>
          <w:sz w:val="22"/>
          <w:szCs w:val="22"/>
          <w:lang w:val="en-AU"/>
        </w:rPr>
        <w:noBreakHyphen/>
      </w:r>
      <w:r w:rsidRPr="005526AD">
        <w:rPr>
          <w:sz w:val="22"/>
          <w:szCs w:val="22"/>
          <w:lang w:val="en-AU"/>
        </w:rPr>
        <w:t>planar optical surface figure (profile) to an “accuracy” of 2 nm or less (better) against the required profile.</w:t>
      </w:r>
    </w:p>
    <w:p w14:paraId="49FBA052" w14:textId="77777777" w:rsidR="00656C15" w:rsidRPr="005526AD" w:rsidRDefault="00656C15" w:rsidP="00656C15">
      <w:pPr>
        <w:pStyle w:val="DL0ANote"/>
        <w:rPr>
          <w:lang w:val="en-AU"/>
        </w:rPr>
      </w:pPr>
      <w:r w:rsidRPr="005526AD">
        <w:rPr>
          <w:u w:val="single"/>
          <w:lang w:val="en-AU"/>
        </w:rPr>
        <w:t>Note</w:t>
      </w:r>
      <w:r w:rsidRPr="005526AD">
        <w:rPr>
          <w:lang w:val="en-AU"/>
        </w:rPr>
        <w:t>:</w:t>
      </w:r>
      <w:r w:rsidRPr="005526AD">
        <w:rPr>
          <w:lang w:val="en-AU"/>
        </w:rPr>
        <w:tab/>
        <w:t>6B004 does not apply to microscopes.</w:t>
      </w:r>
    </w:p>
    <w:p w14:paraId="55425323" w14:textId="541BAFF1" w:rsidR="00656C15" w:rsidRPr="005526AD" w:rsidRDefault="00656C15" w:rsidP="00C544E0">
      <w:pPr>
        <w:pStyle w:val="Cat0newstyle31a1paragraphsindented"/>
      </w:pPr>
      <w:r w:rsidRPr="005526AD">
        <w:t>6</w:t>
      </w:r>
      <w:r w:rsidR="00C544E0" w:rsidRPr="005526AD">
        <w:t>.</w:t>
      </w:r>
      <w:r w:rsidR="00C544E0" w:rsidRPr="005526AD">
        <w:tab/>
      </w:r>
      <w:r w:rsidRPr="005526AD">
        <w:t>B</w:t>
      </w:r>
      <w:r w:rsidR="00C544E0" w:rsidRPr="005526AD">
        <w:t>.</w:t>
      </w:r>
      <w:r w:rsidR="00C544E0" w:rsidRPr="005526AD">
        <w:tab/>
      </w:r>
      <w:r w:rsidRPr="005526AD">
        <w:t>007</w:t>
      </w:r>
      <w:r w:rsidR="00C544E0" w:rsidRPr="005526AD">
        <w:t>.</w:t>
      </w:r>
      <w:r w:rsidRPr="005526AD">
        <w:tab/>
        <w:t>Equipment to produce, align and calibrate land</w:t>
      </w:r>
      <w:r w:rsidR="008B2FCD" w:rsidRPr="005526AD">
        <w:noBreakHyphen/>
      </w:r>
      <w:r w:rsidRPr="005526AD">
        <w:t xml:space="preserve">based gravity meters with a static “accuracy” of </w:t>
      </w:r>
      <w:r w:rsidR="00045B5C" w:rsidRPr="005526AD">
        <w:t>less (</w:t>
      </w:r>
      <w:r w:rsidRPr="005526AD">
        <w:t>better</w:t>
      </w:r>
      <w:r w:rsidR="00045B5C" w:rsidRPr="005526AD">
        <w:t>)</w:t>
      </w:r>
      <w:r w:rsidRPr="005526AD">
        <w:t xml:space="preserve"> than 0.1 mGal.</w:t>
      </w:r>
    </w:p>
    <w:p w14:paraId="6C7C4E63" w14:textId="67AEB7E4" w:rsidR="00656C15" w:rsidRPr="005526AD" w:rsidRDefault="00656C15" w:rsidP="00C544E0">
      <w:pPr>
        <w:pStyle w:val="Cat0newstyle31a1paragraphsindented"/>
      </w:pPr>
      <w:r w:rsidRPr="005526AD">
        <w:t>6</w:t>
      </w:r>
      <w:r w:rsidR="00C544E0" w:rsidRPr="005526AD">
        <w:t>.</w:t>
      </w:r>
      <w:r w:rsidR="00C544E0" w:rsidRPr="005526AD">
        <w:tab/>
      </w:r>
      <w:r w:rsidRPr="005526AD">
        <w:t>B</w:t>
      </w:r>
      <w:r w:rsidR="00C544E0" w:rsidRPr="005526AD">
        <w:t>.</w:t>
      </w:r>
      <w:r w:rsidR="00C544E0" w:rsidRPr="005526AD">
        <w:tab/>
      </w:r>
      <w:r w:rsidRPr="005526AD">
        <w:t>008</w:t>
      </w:r>
      <w:r w:rsidR="00C544E0" w:rsidRPr="005526AD">
        <w:t>.</w:t>
      </w:r>
      <w:r w:rsidRPr="005526AD">
        <w:tab/>
        <w:t>Pulse radar cross</w:t>
      </w:r>
      <w:r w:rsidR="008B2FCD" w:rsidRPr="005526AD">
        <w:noBreakHyphen/>
      </w:r>
      <w:r w:rsidRPr="005526AD">
        <w:t>section measurement systems having transmit pulse widths of 100 ns or less, and specially designed components therefor.</w:t>
      </w:r>
    </w:p>
    <w:p w14:paraId="77D822A6" w14:textId="77777777" w:rsidR="00656C15" w:rsidRPr="005526AD" w:rsidRDefault="00656C15" w:rsidP="00656C15">
      <w:pPr>
        <w:pStyle w:val="DL0aNB"/>
        <w:rPr>
          <w:lang w:val="en-AU"/>
        </w:rPr>
      </w:pPr>
      <w:r w:rsidRPr="005526AD">
        <w:rPr>
          <w:u w:val="single"/>
          <w:lang w:val="en-AU"/>
        </w:rPr>
        <w:t>N.B.:</w:t>
      </w:r>
      <w:r w:rsidRPr="005526AD">
        <w:rPr>
          <w:lang w:val="en-AU"/>
        </w:rPr>
        <w:tab/>
        <w:t>SEE ALSO 6B108.</w:t>
      </w:r>
    </w:p>
    <w:p w14:paraId="39B62FB8" w14:textId="4EAC5DBC" w:rsidR="00656C15" w:rsidRPr="005526AD" w:rsidRDefault="00656C15" w:rsidP="00C544E0">
      <w:pPr>
        <w:pStyle w:val="Cat0newstyle31a1paragraphsindented"/>
      </w:pPr>
      <w:r w:rsidRPr="005526AD">
        <w:t>6</w:t>
      </w:r>
      <w:r w:rsidR="00C544E0" w:rsidRPr="005526AD">
        <w:t>.</w:t>
      </w:r>
      <w:r w:rsidR="00C544E0" w:rsidRPr="005526AD">
        <w:tab/>
      </w:r>
      <w:r w:rsidRPr="005526AD">
        <w:t>B</w:t>
      </w:r>
      <w:r w:rsidR="00C544E0" w:rsidRPr="005526AD">
        <w:t>.</w:t>
      </w:r>
      <w:r w:rsidR="00C544E0" w:rsidRPr="005526AD">
        <w:tab/>
      </w:r>
      <w:r w:rsidRPr="005526AD">
        <w:t>108</w:t>
      </w:r>
      <w:r w:rsidR="00C544E0" w:rsidRPr="005526AD">
        <w:t>.</w:t>
      </w:r>
      <w:r w:rsidRPr="005526AD">
        <w:tab/>
        <w:t>Systems, other than those specified by 6B008, specially designed for radar cross section measurement usable for ‘missiles’ and their subsystems.</w:t>
      </w:r>
    </w:p>
    <w:p w14:paraId="1D517199" w14:textId="77777777" w:rsidR="00656C15" w:rsidRPr="005526AD" w:rsidRDefault="00656C15" w:rsidP="00656C15">
      <w:pPr>
        <w:pStyle w:val="DL0ATechH"/>
        <w:rPr>
          <w:u w:val="single"/>
          <w:lang w:val="en-AU"/>
        </w:rPr>
      </w:pPr>
      <w:r w:rsidRPr="005526AD">
        <w:rPr>
          <w:u w:val="single"/>
          <w:lang w:val="en-AU"/>
        </w:rPr>
        <w:t>Technical Note:</w:t>
      </w:r>
    </w:p>
    <w:p w14:paraId="587FC68F" w14:textId="77777777" w:rsidR="00656C15" w:rsidRPr="005526AD" w:rsidRDefault="00656C15" w:rsidP="00656C15">
      <w:pPr>
        <w:pStyle w:val="DL0ATechText"/>
        <w:rPr>
          <w:lang w:val="en-AU"/>
        </w:rPr>
      </w:pPr>
      <w:r w:rsidRPr="005526AD">
        <w:rPr>
          <w:lang w:val="en-AU"/>
        </w:rPr>
        <w:t>In 6B108 ‘missile’ means complete rocket systems and unmanned aerial vehicle systems capable of a range exceeding 300 km.</w:t>
      </w:r>
    </w:p>
    <w:p w14:paraId="38F13CD5" w14:textId="0B6398C0" w:rsidR="00656C15" w:rsidRPr="005526AD" w:rsidRDefault="00656C15" w:rsidP="00C544E0">
      <w:pPr>
        <w:pStyle w:val="Cat0newstyle1"/>
      </w:pPr>
      <w:r w:rsidRPr="005526AD">
        <w:t>6</w:t>
      </w:r>
      <w:r w:rsidR="00C544E0" w:rsidRPr="005526AD">
        <w:t>.</w:t>
      </w:r>
      <w:r w:rsidR="00C544E0" w:rsidRPr="005526AD">
        <w:tab/>
      </w:r>
      <w:r w:rsidRPr="005526AD">
        <w:t>C</w:t>
      </w:r>
      <w:r w:rsidR="00C544E0" w:rsidRPr="005526AD">
        <w:t>.</w:t>
      </w:r>
      <w:r w:rsidR="00C544E0" w:rsidRPr="005526AD">
        <w:tab/>
      </w:r>
      <w:r w:rsidRPr="005526AD">
        <w:tab/>
      </w:r>
      <w:r w:rsidRPr="005526AD">
        <w:rPr>
          <w:u w:val="single"/>
        </w:rPr>
        <w:t>Materials</w:t>
      </w:r>
    </w:p>
    <w:p w14:paraId="19B78BE7" w14:textId="736AEDC4" w:rsidR="00656C15" w:rsidRPr="005526AD" w:rsidRDefault="00656C15" w:rsidP="00C544E0">
      <w:pPr>
        <w:pStyle w:val="Cat0newstyle31a1paragraphsindented"/>
      </w:pPr>
      <w:r w:rsidRPr="005526AD">
        <w:t>6</w:t>
      </w:r>
      <w:r w:rsidR="00C544E0" w:rsidRPr="005526AD">
        <w:t>.</w:t>
      </w:r>
      <w:r w:rsidR="00C544E0" w:rsidRPr="005526AD">
        <w:tab/>
      </w:r>
      <w:r w:rsidRPr="005526AD">
        <w:t>C</w:t>
      </w:r>
      <w:r w:rsidR="00C544E0" w:rsidRPr="005526AD">
        <w:t>.</w:t>
      </w:r>
      <w:r w:rsidR="00C544E0" w:rsidRPr="005526AD">
        <w:tab/>
      </w:r>
      <w:r w:rsidRPr="005526AD">
        <w:t>002</w:t>
      </w:r>
      <w:r w:rsidR="00C544E0" w:rsidRPr="005526AD">
        <w:t>.</w:t>
      </w:r>
      <w:r w:rsidRPr="005526AD">
        <w:tab/>
        <w:t>Optical sensor materials as follows:</w:t>
      </w:r>
    </w:p>
    <w:p w14:paraId="317ECC33"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Elemental tellurium (Te) of purity levels of 99.9995% or more;</w:t>
      </w:r>
    </w:p>
    <w:p w14:paraId="686C8B9A"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Single crystals (including epitaxial wafers) of any of the following:</w:t>
      </w:r>
    </w:p>
    <w:p w14:paraId="2734934D" w14:textId="77777777" w:rsidR="00656C15" w:rsidRPr="005526AD" w:rsidRDefault="00656C15" w:rsidP="00656C15">
      <w:pPr>
        <w:pStyle w:val="DL0Aa1"/>
        <w:rPr>
          <w:lang w:val="en-AU"/>
        </w:rPr>
      </w:pPr>
      <w:r w:rsidRPr="005526AD">
        <w:rPr>
          <w:lang w:val="en-AU"/>
        </w:rPr>
        <w:t>1.</w:t>
      </w:r>
      <w:r w:rsidRPr="005526AD">
        <w:rPr>
          <w:lang w:val="en-AU"/>
        </w:rPr>
        <w:tab/>
        <w:t>Cadmium zinc telluride (CdZnTe), with zinc content of less than 6% by ‘mole fraction’;</w:t>
      </w:r>
    </w:p>
    <w:p w14:paraId="2703AA38" w14:textId="77777777" w:rsidR="00656C15" w:rsidRPr="005526AD" w:rsidRDefault="00656C15" w:rsidP="00656C15">
      <w:pPr>
        <w:pStyle w:val="DL0Aa1"/>
        <w:rPr>
          <w:lang w:val="en-AU"/>
        </w:rPr>
      </w:pPr>
      <w:r w:rsidRPr="005526AD">
        <w:rPr>
          <w:lang w:val="en-AU"/>
        </w:rPr>
        <w:t>2.</w:t>
      </w:r>
      <w:r w:rsidRPr="005526AD">
        <w:rPr>
          <w:lang w:val="en-AU"/>
        </w:rPr>
        <w:tab/>
        <w:t>Cadmium telluride (CdTe) of any purity level; or</w:t>
      </w:r>
    </w:p>
    <w:p w14:paraId="52A5F77E" w14:textId="77777777" w:rsidR="00656C15" w:rsidRPr="005526AD" w:rsidRDefault="00656C15" w:rsidP="00656C15">
      <w:pPr>
        <w:pStyle w:val="DL0Aa1"/>
        <w:rPr>
          <w:lang w:val="en-AU"/>
        </w:rPr>
      </w:pPr>
      <w:r w:rsidRPr="005526AD">
        <w:rPr>
          <w:lang w:val="en-AU"/>
        </w:rPr>
        <w:t>3.</w:t>
      </w:r>
      <w:r w:rsidRPr="005526AD">
        <w:rPr>
          <w:lang w:val="en-AU"/>
        </w:rPr>
        <w:tab/>
        <w:t>Mercury cadmium telluride (HgCdTe) of any purity level.</w:t>
      </w:r>
    </w:p>
    <w:p w14:paraId="44146BBF" w14:textId="77777777" w:rsidR="00656C15" w:rsidRPr="005526AD" w:rsidRDefault="00656C15" w:rsidP="00656C15">
      <w:pPr>
        <w:pStyle w:val="DL0AaNote"/>
        <w:rPr>
          <w:u w:val="single"/>
          <w:lang w:val="en-AU"/>
        </w:rPr>
      </w:pPr>
      <w:r w:rsidRPr="005526AD">
        <w:rPr>
          <w:u w:val="single"/>
          <w:lang w:val="en-AU"/>
        </w:rPr>
        <w:t>Technical Note:</w:t>
      </w:r>
    </w:p>
    <w:p w14:paraId="3F3EB9D4" w14:textId="5A175BEA" w:rsidR="00045B5C" w:rsidRPr="005526AD" w:rsidRDefault="00045B5C" w:rsidP="00656C15">
      <w:pPr>
        <w:pStyle w:val="DL0AaNote"/>
        <w:ind w:left="1701" w:firstLine="0"/>
        <w:rPr>
          <w:lang w:val="en-AU"/>
        </w:rPr>
      </w:pPr>
      <w:r w:rsidRPr="005526AD">
        <w:rPr>
          <w:lang w:val="en-AU"/>
        </w:rPr>
        <w:t>For the purposes of 6C002.b.1., 'mole fraction' is defined as the ratio of moles of ZnTe to the sum of the moles of CdTe and ZnTe present in the crystal.</w:t>
      </w:r>
    </w:p>
    <w:p w14:paraId="7FB89CFE" w14:textId="6C843052" w:rsidR="00656C15" w:rsidRPr="005526AD" w:rsidRDefault="00656C15" w:rsidP="00C544E0">
      <w:pPr>
        <w:pStyle w:val="Cat0newstyle31a1paragraphsindented"/>
      </w:pPr>
      <w:r w:rsidRPr="005526AD">
        <w:t>6</w:t>
      </w:r>
      <w:r w:rsidR="00C544E0" w:rsidRPr="005526AD">
        <w:t>.</w:t>
      </w:r>
      <w:r w:rsidR="00C544E0" w:rsidRPr="005526AD">
        <w:tab/>
      </w:r>
      <w:r w:rsidRPr="005526AD">
        <w:t>C</w:t>
      </w:r>
      <w:r w:rsidR="00C544E0" w:rsidRPr="005526AD">
        <w:t>.</w:t>
      </w:r>
      <w:r w:rsidR="00C544E0" w:rsidRPr="005526AD">
        <w:tab/>
      </w:r>
      <w:r w:rsidRPr="005526AD">
        <w:t>004</w:t>
      </w:r>
      <w:r w:rsidR="00C544E0" w:rsidRPr="005526AD">
        <w:t>.</w:t>
      </w:r>
      <w:r w:rsidRPr="005526AD">
        <w:tab/>
        <w:t>Optical materials as follows:</w:t>
      </w:r>
    </w:p>
    <w:p w14:paraId="686BC743"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Zinc selenide (ZnSe) and zinc sulphide (ZnS) “substrate blanks”, produced by the chemical vapour deposition process and having any of the following:</w:t>
      </w:r>
    </w:p>
    <w:p w14:paraId="09C85373" w14:textId="77777777" w:rsidR="00656C15" w:rsidRPr="005526AD" w:rsidRDefault="00656C15" w:rsidP="00656C15">
      <w:pPr>
        <w:pStyle w:val="DL0Aa1"/>
        <w:rPr>
          <w:lang w:val="en-AU"/>
        </w:rPr>
      </w:pPr>
      <w:r w:rsidRPr="005526AD">
        <w:rPr>
          <w:lang w:val="en-AU"/>
        </w:rPr>
        <w:t>1.</w:t>
      </w:r>
      <w:r w:rsidRPr="005526AD">
        <w:rPr>
          <w:lang w:val="en-AU"/>
        </w:rPr>
        <w:tab/>
        <w:t>A volume greater than 100 cm</w:t>
      </w:r>
      <w:r w:rsidRPr="005526AD">
        <w:rPr>
          <w:position w:val="6"/>
          <w:vertAlign w:val="superscript"/>
          <w:lang w:val="en-AU"/>
        </w:rPr>
        <w:t>3</w:t>
      </w:r>
      <w:r w:rsidRPr="005526AD">
        <w:rPr>
          <w:lang w:val="en-AU"/>
        </w:rPr>
        <w:t>; or</w:t>
      </w:r>
    </w:p>
    <w:p w14:paraId="65360ACA" w14:textId="77777777" w:rsidR="00656C15" w:rsidRPr="005526AD" w:rsidRDefault="00656C15" w:rsidP="00656C15">
      <w:pPr>
        <w:pStyle w:val="DL0Aa1"/>
        <w:rPr>
          <w:lang w:val="en-AU"/>
        </w:rPr>
      </w:pPr>
      <w:r w:rsidRPr="005526AD">
        <w:rPr>
          <w:lang w:val="en-AU"/>
        </w:rPr>
        <w:t>2.</w:t>
      </w:r>
      <w:r w:rsidRPr="005526AD">
        <w:rPr>
          <w:lang w:val="en-AU"/>
        </w:rPr>
        <w:tab/>
        <w:t>A diameter greater than 80 mm and a thickness of 20 mm or more;</w:t>
      </w:r>
    </w:p>
    <w:p w14:paraId="6548C112" w14:textId="406964BD" w:rsidR="00656C15" w:rsidRPr="005526AD" w:rsidRDefault="004F5E1F" w:rsidP="004F5E1F">
      <w:pPr>
        <w:pStyle w:val="Cat0newstyle41a1aparagraphsindented"/>
      </w:pPr>
      <w:r w:rsidRPr="005526AD">
        <w:t>6.</w:t>
      </w:r>
      <w:r w:rsidRPr="005526AD">
        <w:tab/>
        <w:t>C.</w:t>
      </w:r>
      <w:r w:rsidRPr="005526AD">
        <w:tab/>
        <w:t>004.</w:t>
      </w:r>
      <w:r w:rsidRPr="005526AD">
        <w:tab/>
      </w:r>
      <w:r w:rsidR="00656C15" w:rsidRPr="005526AD">
        <w:t>b.</w:t>
      </w:r>
      <w:r w:rsidR="00656C15" w:rsidRPr="005526AD">
        <w:tab/>
        <w:t>Electro</w:t>
      </w:r>
      <w:r w:rsidR="008B2FCD" w:rsidRPr="005526AD">
        <w:noBreakHyphen/>
      </w:r>
      <w:r w:rsidR="00656C15" w:rsidRPr="005526AD">
        <w:t>optic materials and non</w:t>
      </w:r>
      <w:r w:rsidR="008B2FCD" w:rsidRPr="005526AD">
        <w:noBreakHyphen/>
      </w:r>
      <w:r w:rsidR="00656C15" w:rsidRPr="005526AD">
        <w:t>linear optical materials, as follows:</w:t>
      </w:r>
    </w:p>
    <w:p w14:paraId="3323B9A3" w14:textId="77777777" w:rsidR="00656C15" w:rsidRPr="005526AD" w:rsidRDefault="00656C15" w:rsidP="00656C15">
      <w:pPr>
        <w:pStyle w:val="DL0Aa1"/>
        <w:rPr>
          <w:lang w:val="en-AU"/>
        </w:rPr>
      </w:pPr>
      <w:r w:rsidRPr="005526AD">
        <w:rPr>
          <w:lang w:val="en-AU"/>
        </w:rPr>
        <w:t>1.</w:t>
      </w:r>
      <w:r w:rsidRPr="005526AD">
        <w:rPr>
          <w:lang w:val="en-AU"/>
        </w:rPr>
        <w:tab/>
        <w:t>Potassium titanyl arsenate (KTA) (CAS 59400</w:t>
      </w:r>
      <w:r w:rsidR="008B2FCD" w:rsidRPr="005526AD">
        <w:rPr>
          <w:lang w:val="en-AU"/>
        </w:rPr>
        <w:noBreakHyphen/>
      </w:r>
      <w:r w:rsidRPr="005526AD">
        <w:rPr>
          <w:lang w:val="en-AU"/>
        </w:rPr>
        <w:t>80</w:t>
      </w:r>
      <w:r w:rsidR="008B2FCD" w:rsidRPr="005526AD">
        <w:rPr>
          <w:lang w:val="en-AU"/>
        </w:rPr>
        <w:noBreakHyphen/>
      </w:r>
      <w:r w:rsidRPr="005526AD">
        <w:rPr>
          <w:lang w:val="en-AU"/>
        </w:rPr>
        <w:t>5);</w:t>
      </w:r>
    </w:p>
    <w:p w14:paraId="37FEF434" w14:textId="77777777" w:rsidR="00045B5C" w:rsidRPr="005526AD" w:rsidRDefault="00656C15" w:rsidP="00656C15">
      <w:pPr>
        <w:pStyle w:val="DL0Aa1"/>
        <w:rPr>
          <w:lang w:val="en-AU"/>
        </w:rPr>
      </w:pPr>
      <w:r w:rsidRPr="005526AD">
        <w:rPr>
          <w:lang w:val="en-AU"/>
        </w:rPr>
        <w:t>2.</w:t>
      </w:r>
      <w:r w:rsidRPr="005526AD">
        <w:rPr>
          <w:lang w:val="en-AU"/>
        </w:rPr>
        <w:tab/>
        <w:t>Silver gallium selenide (AgGaSe</w:t>
      </w:r>
      <w:r w:rsidRPr="005526AD">
        <w:rPr>
          <w:position w:val="-4"/>
          <w:vertAlign w:val="subscript"/>
          <w:lang w:val="en-AU"/>
        </w:rPr>
        <w:t>2</w:t>
      </w:r>
      <w:r w:rsidRPr="005526AD">
        <w:rPr>
          <w:lang w:val="en-AU"/>
        </w:rPr>
        <w:t xml:space="preserve"> , also known as AGSE) </w:t>
      </w:r>
    </w:p>
    <w:p w14:paraId="7C9583D8" w14:textId="7C2BD107" w:rsidR="00656C15" w:rsidRPr="005526AD" w:rsidRDefault="00656C15" w:rsidP="00656C15">
      <w:pPr>
        <w:pStyle w:val="DL0Aa1"/>
        <w:rPr>
          <w:lang w:val="en-AU"/>
        </w:rPr>
      </w:pPr>
      <w:r w:rsidRPr="005526AD">
        <w:rPr>
          <w:lang w:val="en-AU"/>
        </w:rPr>
        <w:t>(CAS 12002</w:t>
      </w:r>
      <w:r w:rsidR="008B2FCD" w:rsidRPr="005526AD">
        <w:rPr>
          <w:lang w:val="en-AU"/>
        </w:rPr>
        <w:noBreakHyphen/>
      </w:r>
      <w:r w:rsidRPr="005526AD">
        <w:rPr>
          <w:lang w:val="en-AU"/>
        </w:rPr>
        <w:t>67</w:t>
      </w:r>
      <w:r w:rsidR="008B2FCD" w:rsidRPr="005526AD">
        <w:rPr>
          <w:lang w:val="en-AU"/>
        </w:rPr>
        <w:noBreakHyphen/>
      </w:r>
      <w:r w:rsidRPr="005526AD">
        <w:rPr>
          <w:lang w:val="en-AU"/>
        </w:rPr>
        <w:t>4); or</w:t>
      </w:r>
    </w:p>
    <w:p w14:paraId="1DBE98CB" w14:textId="77777777" w:rsidR="00045B5C" w:rsidRPr="005526AD" w:rsidRDefault="00656C15" w:rsidP="00656C15">
      <w:pPr>
        <w:pStyle w:val="DL0Aa1"/>
        <w:rPr>
          <w:lang w:val="en-AU"/>
        </w:rPr>
      </w:pPr>
      <w:r w:rsidRPr="005526AD">
        <w:rPr>
          <w:lang w:val="en-AU"/>
        </w:rPr>
        <w:t>3.</w:t>
      </w:r>
      <w:r w:rsidRPr="005526AD">
        <w:rPr>
          <w:lang w:val="en-AU"/>
        </w:rPr>
        <w:tab/>
        <w:t>Thallium arsenic selenide (Tl</w:t>
      </w:r>
      <w:r w:rsidRPr="005526AD">
        <w:rPr>
          <w:position w:val="-4"/>
          <w:vertAlign w:val="subscript"/>
          <w:lang w:val="en-AU"/>
        </w:rPr>
        <w:t>3</w:t>
      </w:r>
      <w:r w:rsidRPr="005526AD">
        <w:rPr>
          <w:lang w:val="en-AU"/>
        </w:rPr>
        <w:t>AsSe</w:t>
      </w:r>
      <w:r w:rsidRPr="005526AD">
        <w:rPr>
          <w:position w:val="-4"/>
          <w:vertAlign w:val="subscript"/>
          <w:lang w:val="en-AU"/>
        </w:rPr>
        <w:t>3</w:t>
      </w:r>
      <w:r w:rsidRPr="005526AD">
        <w:rPr>
          <w:lang w:val="en-AU"/>
        </w:rPr>
        <w:t xml:space="preserve">, also known as TAS) </w:t>
      </w:r>
    </w:p>
    <w:p w14:paraId="0EEFE950" w14:textId="0D47FCEC" w:rsidR="00656C15" w:rsidRPr="005526AD" w:rsidRDefault="00656C15" w:rsidP="00656C15">
      <w:pPr>
        <w:pStyle w:val="DL0Aa1"/>
        <w:rPr>
          <w:lang w:val="en-AU"/>
        </w:rPr>
      </w:pPr>
      <w:r w:rsidRPr="005526AD">
        <w:rPr>
          <w:lang w:val="en-AU"/>
        </w:rPr>
        <w:t>(CAS 16142</w:t>
      </w:r>
      <w:r w:rsidR="008B2FCD" w:rsidRPr="005526AD">
        <w:rPr>
          <w:lang w:val="en-AU"/>
        </w:rPr>
        <w:noBreakHyphen/>
      </w:r>
      <w:r w:rsidRPr="005526AD">
        <w:rPr>
          <w:lang w:val="en-AU"/>
        </w:rPr>
        <w:t>89</w:t>
      </w:r>
      <w:r w:rsidR="008B2FCD" w:rsidRPr="005526AD">
        <w:rPr>
          <w:lang w:val="en-AU"/>
        </w:rPr>
        <w:noBreakHyphen/>
      </w:r>
      <w:r w:rsidRPr="005526AD">
        <w:rPr>
          <w:lang w:val="en-AU"/>
        </w:rPr>
        <w:t>5);</w:t>
      </w:r>
    </w:p>
    <w:p w14:paraId="24D64EA6" w14:textId="77777777" w:rsidR="00656C15" w:rsidRPr="005526AD" w:rsidRDefault="00656C15" w:rsidP="00656C15">
      <w:pPr>
        <w:pStyle w:val="DL0Aa1"/>
        <w:rPr>
          <w:lang w:val="en-AU"/>
        </w:rPr>
      </w:pPr>
      <w:r w:rsidRPr="005526AD">
        <w:rPr>
          <w:lang w:val="en-AU"/>
        </w:rPr>
        <w:t>4.</w:t>
      </w:r>
      <w:r w:rsidRPr="005526AD">
        <w:rPr>
          <w:lang w:val="en-AU"/>
        </w:rPr>
        <w:tab/>
        <w:t>Zinc germanium phosphide (ZnGeP</w:t>
      </w:r>
      <w:r w:rsidRPr="005526AD">
        <w:rPr>
          <w:vertAlign w:val="subscript"/>
          <w:lang w:val="en-AU"/>
        </w:rPr>
        <w:t>2</w:t>
      </w:r>
      <w:r w:rsidRPr="005526AD">
        <w:rPr>
          <w:lang w:val="en-AU"/>
        </w:rPr>
        <w:t>, also known as ZGP, zinc germanium biphosphide or zinc germanium diphosphide); or</w:t>
      </w:r>
    </w:p>
    <w:p w14:paraId="4C93ECB4" w14:textId="77777777" w:rsidR="00656C15" w:rsidRPr="005526AD" w:rsidRDefault="00656C15" w:rsidP="00656C15">
      <w:pPr>
        <w:pStyle w:val="DL0Aa1"/>
        <w:rPr>
          <w:lang w:val="en-AU"/>
        </w:rPr>
      </w:pPr>
      <w:r w:rsidRPr="005526AD">
        <w:rPr>
          <w:lang w:val="en-AU"/>
        </w:rPr>
        <w:t>5.</w:t>
      </w:r>
      <w:r w:rsidRPr="005526AD">
        <w:rPr>
          <w:lang w:val="en-AU"/>
        </w:rPr>
        <w:tab/>
        <w:t>Gallium selenide (GaSe) (CAS 12024</w:t>
      </w:r>
      <w:r w:rsidR="008B2FCD" w:rsidRPr="005526AD">
        <w:rPr>
          <w:lang w:val="en-AU"/>
        </w:rPr>
        <w:noBreakHyphen/>
      </w:r>
      <w:r w:rsidRPr="005526AD">
        <w:rPr>
          <w:lang w:val="en-AU"/>
        </w:rPr>
        <w:t>11</w:t>
      </w:r>
      <w:r w:rsidR="008B2FCD" w:rsidRPr="005526AD">
        <w:rPr>
          <w:lang w:val="en-AU"/>
        </w:rPr>
        <w:noBreakHyphen/>
      </w:r>
      <w:r w:rsidRPr="005526AD">
        <w:rPr>
          <w:lang w:val="en-AU"/>
        </w:rPr>
        <w:t>2);</w:t>
      </w:r>
    </w:p>
    <w:p w14:paraId="61EC8A48" w14:textId="3990910E" w:rsidR="00656C15" w:rsidRPr="005526AD" w:rsidRDefault="004F5E1F" w:rsidP="004F5E1F">
      <w:pPr>
        <w:pStyle w:val="Cat0newstyle41a1aparagraphsindented"/>
      </w:pPr>
      <w:r w:rsidRPr="005526AD">
        <w:t>6.</w:t>
      </w:r>
      <w:r w:rsidRPr="005526AD">
        <w:tab/>
        <w:t>C.</w:t>
      </w:r>
      <w:r w:rsidRPr="005526AD">
        <w:tab/>
        <w:t>004.</w:t>
      </w:r>
      <w:r w:rsidRPr="005526AD">
        <w:tab/>
      </w:r>
      <w:r w:rsidR="00656C15" w:rsidRPr="005526AD">
        <w:t>c.</w:t>
      </w:r>
      <w:r w:rsidR="00656C15" w:rsidRPr="005526AD">
        <w:tab/>
        <w:t>Non</w:t>
      </w:r>
      <w:r w:rsidR="008B2FCD" w:rsidRPr="005526AD">
        <w:noBreakHyphen/>
      </w:r>
      <w:r w:rsidR="00656C15" w:rsidRPr="005526AD">
        <w:t>linear optical materials, other than those specified by 6C004.b., having any of the following:</w:t>
      </w:r>
    </w:p>
    <w:p w14:paraId="4A81E4A4" w14:textId="77777777" w:rsidR="00656C15" w:rsidRPr="005526AD" w:rsidRDefault="00656C15" w:rsidP="00656C15">
      <w:pPr>
        <w:pStyle w:val="DL0Aa1"/>
        <w:rPr>
          <w:lang w:val="en-AU"/>
        </w:rPr>
      </w:pPr>
      <w:r w:rsidRPr="005526AD">
        <w:rPr>
          <w:lang w:val="en-AU"/>
        </w:rPr>
        <w:t>1.</w:t>
      </w:r>
      <w:r w:rsidRPr="005526AD">
        <w:rPr>
          <w:lang w:val="en-AU"/>
        </w:rPr>
        <w:tab/>
        <w:t>Having all of the following:</w:t>
      </w:r>
    </w:p>
    <w:p w14:paraId="742D4469" w14:textId="77777777" w:rsidR="00656C15" w:rsidRPr="005526AD" w:rsidRDefault="00656C15" w:rsidP="00656C15">
      <w:pPr>
        <w:pStyle w:val="DL0Aa1a"/>
        <w:rPr>
          <w:lang w:val="en-AU"/>
        </w:rPr>
      </w:pPr>
      <w:r w:rsidRPr="005526AD">
        <w:rPr>
          <w:lang w:val="en-AU"/>
        </w:rPr>
        <w:t>a.</w:t>
      </w:r>
      <w:r w:rsidRPr="005526AD">
        <w:rPr>
          <w:lang w:val="en-AU"/>
        </w:rPr>
        <w:tab/>
        <w:t>Dynamic (also known as non</w:t>
      </w:r>
      <w:r w:rsidR="008B2FCD" w:rsidRPr="005526AD">
        <w:rPr>
          <w:lang w:val="en-AU"/>
        </w:rPr>
        <w:noBreakHyphen/>
      </w:r>
      <w:r w:rsidRPr="005526AD">
        <w:rPr>
          <w:lang w:val="en-AU"/>
        </w:rPr>
        <w:t>stationary) third order non</w:t>
      </w:r>
      <w:r w:rsidR="008B2FCD" w:rsidRPr="005526AD">
        <w:rPr>
          <w:lang w:val="en-AU"/>
        </w:rPr>
        <w:noBreakHyphen/>
      </w:r>
      <w:r w:rsidRPr="005526AD">
        <w:rPr>
          <w:lang w:val="en-AU"/>
        </w:rPr>
        <w:t>linear susceptibility (</w:t>
      </w:r>
      <w:r w:rsidRPr="005526AD">
        <w:rPr>
          <w:lang w:val="en-AU"/>
        </w:rPr>
        <w:sym w:font="Symbol" w:char="F063"/>
      </w:r>
      <w:r w:rsidRPr="005526AD">
        <w:rPr>
          <w:vertAlign w:val="superscript"/>
          <w:lang w:val="en-AU"/>
        </w:rPr>
        <w:t>(3)</w:t>
      </w:r>
      <w:r w:rsidRPr="005526AD">
        <w:rPr>
          <w:lang w:val="en-AU"/>
        </w:rPr>
        <w:t>, chi 3) of 10</w:t>
      </w:r>
      <w:r w:rsidR="008B2FCD" w:rsidRPr="005526AD">
        <w:rPr>
          <w:vertAlign w:val="superscript"/>
          <w:lang w:val="en-AU"/>
        </w:rPr>
        <w:noBreakHyphen/>
      </w:r>
      <w:r w:rsidRPr="005526AD">
        <w:rPr>
          <w:vertAlign w:val="superscript"/>
          <w:lang w:val="en-AU"/>
        </w:rPr>
        <w:t>6</w:t>
      </w:r>
      <w:r w:rsidRPr="005526AD">
        <w:rPr>
          <w:lang w:val="en-AU"/>
        </w:rPr>
        <w:t>m</w:t>
      </w:r>
      <w:r w:rsidRPr="005526AD">
        <w:rPr>
          <w:vertAlign w:val="superscript"/>
          <w:lang w:val="en-AU"/>
        </w:rPr>
        <w:t>2</w:t>
      </w:r>
      <w:r w:rsidRPr="005526AD">
        <w:rPr>
          <w:lang w:val="en-AU"/>
        </w:rPr>
        <w:t>/V</w:t>
      </w:r>
      <w:r w:rsidRPr="005526AD">
        <w:rPr>
          <w:vertAlign w:val="superscript"/>
          <w:lang w:val="en-AU"/>
        </w:rPr>
        <w:t>2</w:t>
      </w:r>
      <w:r w:rsidRPr="005526AD">
        <w:rPr>
          <w:lang w:val="en-AU"/>
        </w:rPr>
        <w:t xml:space="preserve"> or more; and</w:t>
      </w:r>
    </w:p>
    <w:p w14:paraId="07A67260" w14:textId="77777777" w:rsidR="00656C15" w:rsidRPr="005526AD" w:rsidRDefault="00656C15" w:rsidP="00656C15">
      <w:pPr>
        <w:pStyle w:val="DL0Aa1a"/>
        <w:rPr>
          <w:lang w:val="en-AU"/>
        </w:rPr>
      </w:pPr>
      <w:r w:rsidRPr="005526AD">
        <w:rPr>
          <w:lang w:val="en-AU"/>
        </w:rPr>
        <w:t>b.</w:t>
      </w:r>
      <w:r w:rsidRPr="005526AD">
        <w:rPr>
          <w:lang w:val="en-AU"/>
        </w:rPr>
        <w:tab/>
        <w:t>Response time of less than 1 ms; or\</w:t>
      </w:r>
    </w:p>
    <w:p w14:paraId="177E74AA" w14:textId="77777777" w:rsidR="00656C15" w:rsidRPr="005526AD" w:rsidRDefault="00656C15" w:rsidP="00656C15">
      <w:pPr>
        <w:pStyle w:val="DL0Aa1"/>
        <w:rPr>
          <w:lang w:val="en-AU"/>
        </w:rPr>
      </w:pPr>
      <w:r w:rsidRPr="005526AD">
        <w:rPr>
          <w:lang w:val="en-AU"/>
        </w:rPr>
        <w:t xml:space="preserve">2. </w:t>
      </w:r>
      <w:r w:rsidRPr="005526AD">
        <w:rPr>
          <w:lang w:val="en-AU"/>
        </w:rPr>
        <w:tab/>
        <w:t>Second order non</w:t>
      </w:r>
      <w:r w:rsidR="008B2FCD" w:rsidRPr="005526AD">
        <w:rPr>
          <w:lang w:val="en-AU"/>
        </w:rPr>
        <w:noBreakHyphen/>
      </w:r>
      <w:r w:rsidRPr="005526AD">
        <w:rPr>
          <w:lang w:val="en-AU"/>
        </w:rPr>
        <w:t>linear susceptibility (</w:t>
      </w:r>
      <w:r w:rsidRPr="005526AD">
        <w:rPr>
          <w:lang w:val="en-AU"/>
        </w:rPr>
        <w:sym w:font="Symbol" w:char="F063"/>
      </w:r>
      <w:r w:rsidRPr="005526AD">
        <w:rPr>
          <w:vertAlign w:val="superscript"/>
          <w:lang w:val="en-AU"/>
        </w:rPr>
        <w:t>(2)</w:t>
      </w:r>
      <w:r w:rsidRPr="005526AD">
        <w:rPr>
          <w:lang w:val="en-AU"/>
        </w:rPr>
        <w:t>, chi 2) of 3.3</w:t>
      </w:r>
      <w:r w:rsidRPr="005526AD">
        <w:rPr>
          <w:lang w:val="en-AU"/>
        </w:rPr>
        <w:sym w:font="Symbol" w:char="F0B4"/>
      </w:r>
      <w:r w:rsidRPr="005526AD">
        <w:rPr>
          <w:lang w:val="en-AU"/>
        </w:rPr>
        <w:t>10</w:t>
      </w:r>
      <w:r w:rsidR="008B2FCD" w:rsidRPr="005526AD">
        <w:rPr>
          <w:vertAlign w:val="superscript"/>
          <w:lang w:val="en-AU"/>
        </w:rPr>
        <w:noBreakHyphen/>
      </w:r>
      <w:r w:rsidRPr="005526AD">
        <w:rPr>
          <w:vertAlign w:val="superscript"/>
          <w:lang w:val="en-AU"/>
        </w:rPr>
        <w:t>11</w:t>
      </w:r>
      <w:r w:rsidRPr="005526AD">
        <w:rPr>
          <w:lang w:val="en-AU"/>
        </w:rPr>
        <w:t xml:space="preserve"> m/V or more;</w:t>
      </w:r>
    </w:p>
    <w:p w14:paraId="694E628A" w14:textId="2FB6C160" w:rsidR="00656C15" w:rsidRPr="005526AD" w:rsidRDefault="004F5E1F" w:rsidP="004F5E1F">
      <w:pPr>
        <w:pStyle w:val="Cat0newstyle41a1aparagraphsindented"/>
      </w:pPr>
      <w:r w:rsidRPr="005526AD">
        <w:t>6.</w:t>
      </w:r>
      <w:r w:rsidRPr="005526AD">
        <w:tab/>
        <w:t>C.</w:t>
      </w:r>
      <w:r w:rsidRPr="005526AD">
        <w:tab/>
        <w:t>004.</w:t>
      </w:r>
      <w:r w:rsidRPr="005526AD">
        <w:tab/>
      </w:r>
      <w:r w:rsidR="00656C15" w:rsidRPr="005526AD">
        <w:t>d.</w:t>
      </w:r>
      <w:r w:rsidR="00656C15" w:rsidRPr="005526AD">
        <w:tab/>
        <w:t>“Substrate blanks” of silicon carbide or beryllium beryllium (Be/Be) deposited materials, exceeding 300 mm in diameter or major axis length;</w:t>
      </w:r>
    </w:p>
    <w:p w14:paraId="7F273E97" w14:textId="738EC0A8" w:rsidR="00656C15" w:rsidRPr="005526AD" w:rsidRDefault="004F5E1F" w:rsidP="004F5E1F">
      <w:pPr>
        <w:pStyle w:val="Cat0newstyle41a1aparagraphsindented"/>
      </w:pPr>
      <w:r w:rsidRPr="005526AD">
        <w:t>6.</w:t>
      </w:r>
      <w:r w:rsidRPr="005526AD">
        <w:tab/>
        <w:t>C.</w:t>
      </w:r>
      <w:r w:rsidRPr="005526AD">
        <w:tab/>
        <w:t>004.</w:t>
      </w:r>
      <w:r w:rsidRPr="005526AD">
        <w:tab/>
      </w:r>
      <w:r w:rsidR="00656C15" w:rsidRPr="005526AD">
        <w:t>e.</w:t>
      </w:r>
      <w:r w:rsidR="00656C15" w:rsidRPr="005526AD">
        <w:tab/>
        <w:t>Glass, including fused silica, phosphate glass, fluorophosphate glass, zirconium fluoride (ZrF</w:t>
      </w:r>
      <w:r w:rsidR="00656C15" w:rsidRPr="005526AD">
        <w:rPr>
          <w:position w:val="-4"/>
          <w:vertAlign w:val="subscript"/>
        </w:rPr>
        <w:t>4</w:t>
      </w:r>
      <w:r w:rsidR="00656C15" w:rsidRPr="005526AD">
        <w:t xml:space="preserve"> ) (CAS 7783</w:t>
      </w:r>
      <w:r w:rsidR="008B2FCD" w:rsidRPr="005526AD">
        <w:noBreakHyphen/>
      </w:r>
      <w:r w:rsidR="00656C15" w:rsidRPr="005526AD">
        <w:t>64</w:t>
      </w:r>
      <w:r w:rsidR="008B2FCD" w:rsidRPr="005526AD">
        <w:noBreakHyphen/>
      </w:r>
      <w:r w:rsidR="00656C15" w:rsidRPr="005526AD">
        <w:t>4) and hafnium fluoride (HfF</w:t>
      </w:r>
      <w:r w:rsidR="00656C15" w:rsidRPr="005526AD">
        <w:rPr>
          <w:position w:val="-4"/>
          <w:vertAlign w:val="subscript"/>
        </w:rPr>
        <w:t>4</w:t>
      </w:r>
      <w:r w:rsidR="00656C15" w:rsidRPr="005526AD">
        <w:t xml:space="preserve"> ) (CAS 13709</w:t>
      </w:r>
      <w:r w:rsidR="008B2FCD" w:rsidRPr="005526AD">
        <w:noBreakHyphen/>
      </w:r>
      <w:r w:rsidR="00656C15" w:rsidRPr="005526AD">
        <w:t>52</w:t>
      </w:r>
      <w:r w:rsidR="008B2FCD" w:rsidRPr="005526AD">
        <w:noBreakHyphen/>
      </w:r>
      <w:r w:rsidR="00656C15" w:rsidRPr="005526AD">
        <w:t>9) and having all of the following:</w:t>
      </w:r>
    </w:p>
    <w:p w14:paraId="1F992DBB" w14:textId="77777777" w:rsidR="00656C15" w:rsidRPr="005526AD" w:rsidRDefault="00656C15" w:rsidP="00656C15">
      <w:pPr>
        <w:pStyle w:val="DL0Aa1"/>
        <w:rPr>
          <w:lang w:val="en-AU"/>
        </w:rPr>
      </w:pPr>
      <w:r w:rsidRPr="005526AD">
        <w:rPr>
          <w:lang w:val="en-AU"/>
        </w:rPr>
        <w:t>1.</w:t>
      </w:r>
      <w:r w:rsidRPr="005526AD">
        <w:rPr>
          <w:lang w:val="en-AU"/>
        </w:rPr>
        <w:tab/>
        <w:t>A hydroxyl ion (OH</w:t>
      </w:r>
      <w:r w:rsidR="008B2FCD" w:rsidRPr="005526AD">
        <w:rPr>
          <w:lang w:val="en-AU"/>
        </w:rPr>
        <w:noBreakHyphen/>
      </w:r>
      <w:r w:rsidRPr="005526AD">
        <w:rPr>
          <w:lang w:val="en-AU"/>
        </w:rPr>
        <w:t>) concentration of less than 5 ppm;</w:t>
      </w:r>
    </w:p>
    <w:p w14:paraId="527C109C" w14:textId="77777777" w:rsidR="00656C15" w:rsidRPr="005526AD" w:rsidRDefault="00656C15" w:rsidP="00656C15">
      <w:pPr>
        <w:pStyle w:val="DL0Aa1"/>
        <w:rPr>
          <w:lang w:val="en-AU"/>
        </w:rPr>
      </w:pPr>
      <w:r w:rsidRPr="005526AD">
        <w:rPr>
          <w:lang w:val="en-AU"/>
        </w:rPr>
        <w:t>2.</w:t>
      </w:r>
      <w:r w:rsidRPr="005526AD">
        <w:rPr>
          <w:lang w:val="en-AU"/>
        </w:rPr>
        <w:tab/>
        <w:t>Integrated metallic purity levels of less than 1 ppm; and</w:t>
      </w:r>
    </w:p>
    <w:p w14:paraId="7C961AEB" w14:textId="77777777" w:rsidR="00656C15" w:rsidRPr="005526AD" w:rsidRDefault="00656C15" w:rsidP="00656C15">
      <w:pPr>
        <w:pStyle w:val="DL0Aa1"/>
        <w:rPr>
          <w:lang w:val="en-AU"/>
        </w:rPr>
      </w:pPr>
      <w:r w:rsidRPr="005526AD">
        <w:rPr>
          <w:lang w:val="en-AU"/>
        </w:rPr>
        <w:t>3.</w:t>
      </w:r>
      <w:r w:rsidRPr="005526AD">
        <w:rPr>
          <w:lang w:val="en-AU"/>
        </w:rPr>
        <w:tab/>
        <w:t>High homogeneity (index of refraction variance) less than 5 x 10</w:t>
      </w:r>
      <w:r w:rsidR="008B2FCD" w:rsidRPr="005526AD">
        <w:rPr>
          <w:position w:val="6"/>
          <w:vertAlign w:val="superscript"/>
          <w:lang w:val="en-AU"/>
        </w:rPr>
        <w:noBreakHyphen/>
      </w:r>
      <w:r w:rsidRPr="005526AD">
        <w:rPr>
          <w:position w:val="6"/>
          <w:vertAlign w:val="superscript"/>
          <w:lang w:val="en-AU"/>
        </w:rPr>
        <w:t>6</w:t>
      </w:r>
      <w:r w:rsidRPr="005526AD">
        <w:rPr>
          <w:lang w:val="en-AU"/>
        </w:rPr>
        <w:t>;</w:t>
      </w:r>
    </w:p>
    <w:p w14:paraId="6AB356EC" w14:textId="5A27AEEA" w:rsidR="004F5E1F" w:rsidRPr="00CB0FA3" w:rsidRDefault="004F5E1F" w:rsidP="00CB0FA3">
      <w:pPr>
        <w:pStyle w:val="Cat0newstyle41a1aparagraphsindented"/>
      </w:pPr>
      <w:r w:rsidRPr="005526AD">
        <w:t>6.</w:t>
      </w:r>
      <w:r w:rsidRPr="005526AD">
        <w:tab/>
        <w:t>C.</w:t>
      </w:r>
      <w:r w:rsidRPr="005526AD">
        <w:tab/>
        <w:t>004.</w:t>
      </w:r>
      <w:r w:rsidRPr="005526AD">
        <w:tab/>
      </w:r>
      <w:r w:rsidR="00656C15" w:rsidRPr="005526AD">
        <w:t>f.</w:t>
      </w:r>
      <w:r w:rsidR="00656C15" w:rsidRPr="005526AD">
        <w:tab/>
        <w:t>Synthetically produced diamond material with an absorption of less than 10</w:t>
      </w:r>
      <w:r w:rsidR="008B2FCD" w:rsidRPr="005526AD">
        <w:rPr>
          <w:position w:val="6"/>
          <w:vertAlign w:val="superscript"/>
        </w:rPr>
        <w:noBreakHyphen/>
      </w:r>
      <w:r w:rsidR="00656C15" w:rsidRPr="005526AD">
        <w:rPr>
          <w:position w:val="6"/>
          <w:vertAlign w:val="superscript"/>
        </w:rPr>
        <w:t>5</w:t>
      </w:r>
      <w:r w:rsidR="00656C15" w:rsidRPr="005526AD">
        <w:t>cm</w:t>
      </w:r>
      <w:r w:rsidR="008B2FCD" w:rsidRPr="005526AD">
        <w:rPr>
          <w:position w:val="6"/>
          <w:vertAlign w:val="superscript"/>
        </w:rPr>
        <w:noBreakHyphen/>
      </w:r>
      <w:r w:rsidR="00656C15" w:rsidRPr="005526AD">
        <w:rPr>
          <w:position w:val="6"/>
          <w:vertAlign w:val="superscript"/>
        </w:rPr>
        <w:t>1</w:t>
      </w:r>
      <w:r w:rsidR="00656C15" w:rsidRPr="005526AD">
        <w:t xml:space="preserve"> for wavelengths exceeding 200 </w:t>
      </w:r>
      <w:r w:rsidR="00CB0FA3">
        <w:t>nm but not exceeding 14,000 nm.</w:t>
      </w:r>
    </w:p>
    <w:p w14:paraId="2A5F1ADC" w14:textId="72F2E11F" w:rsidR="00656C15" w:rsidRPr="005526AD" w:rsidRDefault="00656C15" w:rsidP="004F5E1F">
      <w:pPr>
        <w:pStyle w:val="Cat0newstyle31a1paragraphsindented"/>
      </w:pPr>
      <w:r w:rsidRPr="005526AD">
        <w:t>6</w:t>
      </w:r>
      <w:r w:rsidR="004F5E1F" w:rsidRPr="005526AD">
        <w:t>.</w:t>
      </w:r>
      <w:r w:rsidR="004F5E1F" w:rsidRPr="005526AD">
        <w:tab/>
      </w:r>
      <w:r w:rsidRPr="005526AD">
        <w:t>C</w:t>
      </w:r>
      <w:r w:rsidR="004F5E1F" w:rsidRPr="005526AD">
        <w:t>.</w:t>
      </w:r>
      <w:r w:rsidR="004F5E1F" w:rsidRPr="005526AD">
        <w:tab/>
      </w:r>
      <w:r w:rsidRPr="005526AD">
        <w:t>005</w:t>
      </w:r>
      <w:r w:rsidR="004F5E1F" w:rsidRPr="005526AD">
        <w:t>.</w:t>
      </w:r>
      <w:r w:rsidRPr="005526AD">
        <w:tab/>
      </w:r>
      <w:r w:rsidR="00976615" w:rsidRPr="005526AD">
        <w:t>“</w:t>
      </w:r>
      <w:r w:rsidRPr="005526AD">
        <w:t>Laser</w:t>
      </w:r>
      <w:r w:rsidR="00976615" w:rsidRPr="005526AD">
        <w:t>”</w:t>
      </w:r>
      <w:r w:rsidRPr="005526AD">
        <w:t xml:space="preserve"> materials as follows:</w:t>
      </w:r>
    </w:p>
    <w:p w14:paraId="1D964470" w14:textId="4E392917" w:rsidR="00656C15" w:rsidRPr="00CB0FA3" w:rsidRDefault="0013070E" w:rsidP="001F4474">
      <w:pPr>
        <w:pStyle w:val="Cat0newstyle31a1paragraphsindented"/>
        <w:rPr>
          <w:szCs w:val="22"/>
        </w:rPr>
      </w:pPr>
      <w:r w:rsidRPr="005526AD">
        <w:tab/>
      </w:r>
      <w:r w:rsidRPr="005526AD">
        <w:tab/>
      </w:r>
      <w:r w:rsidRPr="005526AD">
        <w:tab/>
      </w:r>
      <w:r w:rsidR="00656C15" w:rsidRPr="00CB0FA3">
        <w:rPr>
          <w:szCs w:val="22"/>
        </w:rPr>
        <w:t>a.</w:t>
      </w:r>
      <w:r w:rsidR="00656C15" w:rsidRPr="00CB0FA3">
        <w:rPr>
          <w:szCs w:val="22"/>
        </w:rPr>
        <w:tab/>
        <w:t>Synthetic crystalline “laser” host material in unfinished form as follows:</w:t>
      </w:r>
    </w:p>
    <w:p w14:paraId="71445BA0" w14:textId="517C8B8A" w:rsidR="00CB0FA3" w:rsidRPr="00CB0FA3" w:rsidRDefault="0013070E" w:rsidP="00CB0FA3">
      <w:pPr>
        <w:pStyle w:val="DL0Aa"/>
        <w:keepNext/>
        <w:ind w:left="1980" w:hanging="550"/>
        <w:rPr>
          <w:sz w:val="22"/>
          <w:szCs w:val="22"/>
          <w:lang w:val="en-AU"/>
        </w:rPr>
      </w:pPr>
      <w:r w:rsidRPr="00CB0FA3">
        <w:rPr>
          <w:sz w:val="22"/>
          <w:szCs w:val="22"/>
          <w:lang w:val="en-AU"/>
        </w:rPr>
        <w:t>1</w:t>
      </w:r>
      <w:r w:rsidR="00656C15" w:rsidRPr="00CB0FA3">
        <w:rPr>
          <w:sz w:val="22"/>
          <w:szCs w:val="22"/>
          <w:lang w:val="en-AU"/>
        </w:rPr>
        <w:t>.</w:t>
      </w:r>
      <w:r w:rsidR="00656C15" w:rsidRPr="00CB0FA3">
        <w:rPr>
          <w:sz w:val="22"/>
          <w:szCs w:val="22"/>
          <w:lang w:val="en-AU"/>
        </w:rPr>
        <w:tab/>
        <w:t>Titanium doped sapphire;</w:t>
      </w:r>
    </w:p>
    <w:p w14:paraId="3ECD70FF" w14:textId="244A82E3" w:rsidR="00656C15" w:rsidRPr="00CB0FA3" w:rsidRDefault="0013070E" w:rsidP="00656C15">
      <w:pPr>
        <w:pStyle w:val="DL0Aa"/>
        <w:keepNext/>
        <w:ind w:left="1980" w:hanging="550"/>
        <w:rPr>
          <w:sz w:val="22"/>
          <w:szCs w:val="22"/>
          <w:lang w:val="en-AU"/>
        </w:rPr>
      </w:pPr>
      <w:r w:rsidRPr="00CB0FA3">
        <w:rPr>
          <w:sz w:val="22"/>
          <w:szCs w:val="22"/>
          <w:lang w:val="en-AU"/>
        </w:rPr>
        <w:t>2</w:t>
      </w:r>
      <w:r w:rsidR="00656C15" w:rsidRPr="00CB0FA3">
        <w:rPr>
          <w:sz w:val="22"/>
          <w:szCs w:val="22"/>
          <w:lang w:val="en-AU"/>
        </w:rPr>
        <w:t>.</w:t>
      </w:r>
      <w:r w:rsidR="00656C15" w:rsidRPr="00CB0FA3">
        <w:rPr>
          <w:sz w:val="22"/>
          <w:szCs w:val="22"/>
          <w:lang w:val="en-AU"/>
        </w:rPr>
        <w:tab/>
        <w:t>Not used;</w:t>
      </w:r>
    </w:p>
    <w:p w14:paraId="6A74B83B" w14:textId="10C25416" w:rsidR="00656C15" w:rsidRPr="005526AD" w:rsidRDefault="0013070E" w:rsidP="0013070E">
      <w:pPr>
        <w:pStyle w:val="Cat0newstyle31a1paragraphsindented"/>
        <w:rPr>
          <w:szCs w:val="22"/>
        </w:rPr>
      </w:pPr>
      <w:r w:rsidRPr="005526AD">
        <w:t>6.</w:t>
      </w:r>
      <w:r w:rsidRPr="005526AD">
        <w:tab/>
        <w:t>C.</w:t>
      </w:r>
      <w:r w:rsidRPr="005526AD">
        <w:tab/>
        <w:t>005.</w:t>
      </w:r>
      <w:r w:rsidRPr="005526AD">
        <w:tab/>
      </w:r>
      <w:r w:rsidR="00656C15" w:rsidRPr="005526AD">
        <w:t>b.</w:t>
      </w:r>
      <w:r w:rsidR="00656C15" w:rsidRPr="005526AD">
        <w:tab/>
        <w:t>Rare</w:t>
      </w:r>
      <w:r w:rsidR="008B2FCD" w:rsidRPr="005526AD">
        <w:noBreakHyphen/>
      </w:r>
      <w:r w:rsidR="00656C15" w:rsidRPr="005526AD">
        <w:t>earth</w:t>
      </w:r>
      <w:r w:rsidR="008B2FCD" w:rsidRPr="005526AD">
        <w:noBreakHyphen/>
      </w:r>
      <w:r w:rsidR="00656C15" w:rsidRPr="005526AD">
        <w:t>metal doped double</w:t>
      </w:r>
      <w:r w:rsidR="008B2FCD" w:rsidRPr="005526AD">
        <w:noBreakHyphen/>
      </w:r>
      <w:r w:rsidR="00656C15" w:rsidRPr="005526AD">
        <w:t>clad fibres having any of the following:</w:t>
      </w:r>
    </w:p>
    <w:p w14:paraId="7FD39B3A" w14:textId="5D79F430" w:rsidR="00CB0FA3" w:rsidRPr="005526AD" w:rsidRDefault="00656C15" w:rsidP="00CB0FA3">
      <w:pPr>
        <w:tabs>
          <w:tab w:val="left" w:pos="340"/>
          <w:tab w:val="left" w:pos="700"/>
        </w:tabs>
        <w:autoSpaceDE w:val="0"/>
        <w:autoSpaceDN w:val="0"/>
        <w:adjustRightInd w:val="0"/>
        <w:ind w:left="1980" w:hanging="532"/>
        <w:jc w:val="both"/>
        <w:rPr>
          <w:szCs w:val="22"/>
        </w:rPr>
      </w:pPr>
      <w:r w:rsidRPr="005526AD">
        <w:rPr>
          <w:szCs w:val="22"/>
        </w:rPr>
        <w:t>1.</w:t>
      </w:r>
      <w:r w:rsidRPr="005526AD">
        <w:rPr>
          <w:szCs w:val="22"/>
        </w:rPr>
        <w:tab/>
        <w:t>Nominal “</w:t>
      </w:r>
      <w:r w:rsidRPr="005526AD">
        <w:t>laser</w:t>
      </w:r>
      <w:r w:rsidRPr="005526AD">
        <w:rPr>
          <w:szCs w:val="22"/>
        </w:rPr>
        <w:t>” wavelength of 975 nm to 1,150 nm and having all of the following:</w:t>
      </w:r>
    </w:p>
    <w:p w14:paraId="385E3EB1" w14:textId="77777777" w:rsidR="00656C15" w:rsidRPr="005526AD" w:rsidRDefault="00656C15" w:rsidP="00656C15">
      <w:pPr>
        <w:tabs>
          <w:tab w:val="left" w:pos="340"/>
          <w:tab w:val="left" w:pos="700"/>
          <w:tab w:val="left" w:pos="1179"/>
        </w:tabs>
        <w:autoSpaceDE w:val="0"/>
        <w:autoSpaceDN w:val="0"/>
        <w:adjustRightInd w:val="0"/>
        <w:ind w:left="2310" w:hanging="329"/>
        <w:jc w:val="both"/>
        <w:rPr>
          <w:szCs w:val="22"/>
        </w:rPr>
      </w:pPr>
      <w:r w:rsidRPr="005526AD">
        <w:rPr>
          <w:szCs w:val="22"/>
        </w:rPr>
        <w:t>a.</w:t>
      </w:r>
      <w:r w:rsidRPr="005526AD">
        <w:rPr>
          <w:szCs w:val="22"/>
        </w:rPr>
        <w:tab/>
        <w:t>Average core diameter equal to or greater than 25 µm; and</w:t>
      </w:r>
    </w:p>
    <w:p w14:paraId="1297D7AF" w14:textId="77777777" w:rsidR="00656C15" w:rsidRPr="005526AD" w:rsidRDefault="00656C15" w:rsidP="00656C15">
      <w:pPr>
        <w:tabs>
          <w:tab w:val="left" w:pos="340"/>
          <w:tab w:val="left" w:pos="700"/>
          <w:tab w:val="left" w:pos="1179"/>
        </w:tabs>
        <w:autoSpaceDE w:val="0"/>
        <w:autoSpaceDN w:val="0"/>
        <w:adjustRightInd w:val="0"/>
        <w:ind w:left="2310" w:hanging="329"/>
        <w:jc w:val="both"/>
        <w:rPr>
          <w:szCs w:val="22"/>
        </w:rPr>
      </w:pPr>
      <w:r w:rsidRPr="005526AD">
        <w:rPr>
          <w:szCs w:val="22"/>
        </w:rPr>
        <w:t>b.</w:t>
      </w:r>
      <w:r w:rsidRPr="005526AD">
        <w:rPr>
          <w:szCs w:val="22"/>
        </w:rPr>
        <w:tab/>
        <w:t xml:space="preserve">Core </w:t>
      </w:r>
      <w:r w:rsidR="00976615" w:rsidRPr="005526AD">
        <w:rPr>
          <w:szCs w:val="22"/>
        </w:rPr>
        <w:t>‘</w:t>
      </w:r>
      <w:r w:rsidRPr="005526AD">
        <w:rPr>
          <w:szCs w:val="22"/>
        </w:rPr>
        <w:t>Numerical Aperture</w:t>
      </w:r>
      <w:r w:rsidR="00976615" w:rsidRPr="005526AD">
        <w:rPr>
          <w:szCs w:val="22"/>
        </w:rPr>
        <w:t>’</w:t>
      </w:r>
      <w:r w:rsidRPr="005526AD">
        <w:rPr>
          <w:szCs w:val="22"/>
        </w:rPr>
        <w:t xml:space="preserve"> (</w:t>
      </w:r>
      <w:r w:rsidR="00976615" w:rsidRPr="005526AD">
        <w:rPr>
          <w:szCs w:val="22"/>
        </w:rPr>
        <w:t>‘</w:t>
      </w:r>
      <w:r w:rsidRPr="005526AD">
        <w:rPr>
          <w:szCs w:val="22"/>
        </w:rPr>
        <w:t>NA</w:t>
      </w:r>
      <w:r w:rsidR="00976615" w:rsidRPr="005526AD">
        <w:rPr>
          <w:szCs w:val="22"/>
        </w:rPr>
        <w:t>’</w:t>
      </w:r>
      <w:r w:rsidRPr="005526AD">
        <w:rPr>
          <w:szCs w:val="22"/>
        </w:rPr>
        <w:t>) less than 0.065; or</w:t>
      </w:r>
    </w:p>
    <w:p w14:paraId="6639FDB5" w14:textId="77777777" w:rsidR="00656C15" w:rsidRPr="005526AD" w:rsidRDefault="00656C15" w:rsidP="00656C15">
      <w:pPr>
        <w:tabs>
          <w:tab w:val="left" w:pos="340"/>
          <w:tab w:val="left" w:pos="700"/>
          <w:tab w:val="left" w:pos="1179"/>
        </w:tabs>
        <w:autoSpaceDE w:val="0"/>
        <w:autoSpaceDN w:val="0"/>
        <w:adjustRightInd w:val="0"/>
        <w:spacing w:before="60"/>
        <w:ind w:left="2750" w:hanging="748"/>
        <w:jc w:val="both"/>
        <w:rPr>
          <w:i/>
          <w:szCs w:val="22"/>
        </w:rPr>
      </w:pPr>
      <w:r w:rsidRPr="005526AD">
        <w:rPr>
          <w:i/>
          <w:szCs w:val="22"/>
          <w:u w:val="single"/>
        </w:rPr>
        <w:t>Note:</w:t>
      </w:r>
      <w:r w:rsidRPr="005526AD">
        <w:rPr>
          <w:i/>
          <w:szCs w:val="22"/>
        </w:rPr>
        <w:tab/>
        <w:t>6C005.b.1. does not apply to double</w:t>
      </w:r>
      <w:r w:rsidR="008B2FCD" w:rsidRPr="005526AD">
        <w:rPr>
          <w:i/>
          <w:szCs w:val="22"/>
        </w:rPr>
        <w:noBreakHyphen/>
      </w:r>
      <w:r w:rsidRPr="005526AD">
        <w:rPr>
          <w:i/>
          <w:szCs w:val="22"/>
        </w:rPr>
        <w:t>clad fibres having an inner glass cladding diameter exceeding 150 µm and not exceeding 300 µm.</w:t>
      </w:r>
    </w:p>
    <w:p w14:paraId="59C6FE3D" w14:textId="77777777" w:rsidR="00656C15" w:rsidRPr="005526AD" w:rsidRDefault="00656C15" w:rsidP="00656C15">
      <w:pPr>
        <w:tabs>
          <w:tab w:val="left" w:pos="340"/>
          <w:tab w:val="left" w:pos="700"/>
        </w:tabs>
        <w:autoSpaceDE w:val="0"/>
        <w:autoSpaceDN w:val="0"/>
        <w:adjustRightInd w:val="0"/>
        <w:ind w:left="1980" w:hanging="550"/>
        <w:jc w:val="both"/>
        <w:rPr>
          <w:szCs w:val="22"/>
        </w:rPr>
      </w:pPr>
      <w:r w:rsidRPr="005526AD">
        <w:rPr>
          <w:szCs w:val="22"/>
        </w:rPr>
        <w:t>2.</w:t>
      </w:r>
      <w:r w:rsidRPr="005526AD">
        <w:rPr>
          <w:szCs w:val="22"/>
        </w:rPr>
        <w:tab/>
        <w:t>Nominal “</w:t>
      </w:r>
      <w:r w:rsidRPr="005526AD">
        <w:t>laser</w:t>
      </w:r>
      <w:r w:rsidRPr="005526AD">
        <w:rPr>
          <w:szCs w:val="22"/>
        </w:rPr>
        <w:t>” wavelength exceeding 1,530 nm and having all of the following:</w:t>
      </w:r>
    </w:p>
    <w:p w14:paraId="4214632B" w14:textId="77777777" w:rsidR="00656C15" w:rsidRPr="005526AD" w:rsidRDefault="00656C15" w:rsidP="00656C15">
      <w:pPr>
        <w:tabs>
          <w:tab w:val="left" w:pos="340"/>
          <w:tab w:val="left" w:pos="700"/>
          <w:tab w:val="left" w:pos="1179"/>
        </w:tabs>
        <w:autoSpaceDE w:val="0"/>
        <w:autoSpaceDN w:val="0"/>
        <w:adjustRightInd w:val="0"/>
        <w:ind w:left="2310" w:hanging="329"/>
        <w:jc w:val="both"/>
        <w:rPr>
          <w:szCs w:val="22"/>
        </w:rPr>
      </w:pPr>
      <w:r w:rsidRPr="005526AD">
        <w:rPr>
          <w:szCs w:val="22"/>
        </w:rPr>
        <w:t>a.</w:t>
      </w:r>
      <w:r w:rsidRPr="005526AD">
        <w:rPr>
          <w:szCs w:val="22"/>
        </w:rPr>
        <w:tab/>
        <w:t>Average core diameter equal to or greater than 20 µm; and</w:t>
      </w:r>
    </w:p>
    <w:p w14:paraId="232D4FE0" w14:textId="77777777" w:rsidR="00656C15" w:rsidRPr="005526AD" w:rsidRDefault="00656C15" w:rsidP="00656C15">
      <w:pPr>
        <w:tabs>
          <w:tab w:val="left" w:pos="340"/>
          <w:tab w:val="left" w:pos="700"/>
          <w:tab w:val="left" w:pos="1179"/>
        </w:tabs>
        <w:autoSpaceDE w:val="0"/>
        <w:autoSpaceDN w:val="0"/>
        <w:adjustRightInd w:val="0"/>
        <w:ind w:left="2310" w:hanging="329"/>
        <w:jc w:val="both"/>
        <w:rPr>
          <w:szCs w:val="22"/>
        </w:rPr>
      </w:pPr>
      <w:r w:rsidRPr="005526AD">
        <w:rPr>
          <w:szCs w:val="22"/>
        </w:rPr>
        <w:t>b.</w:t>
      </w:r>
      <w:r w:rsidRPr="005526AD">
        <w:rPr>
          <w:szCs w:val="22"/>
        </w:rPr>
        <w:tab/>
        <w:t xml:space="preserve">Core </w:t>
      </w:r>
      <w:r w:rsidR="00976615" w:rsidRPr="005526AD">
        <w:rPr>
          <w:szCs w:val="22"/>
        </w:rPr>
        <w:t>‘</w:t>
      </w:r>
      <w:r w:rsidRPr="005526AD">
        <w:rPr>
          <w:szCs w:val="22"/>
        </w:rPr>
        <w:t>NA</w:t>
      </w:r>
      <w:r w:rsidR="00976615" w:rsidRPr="005526AD">
        <w:rPr>
          <w:szCs w:val="22"/>
        </w:rPr>
        <w:t>’</w:t>
      </w:r>
      <w:r w:rsidRPr="005526AD">
        <w:rPr>
          <w:szCs w:val="22"/>
        </w:rPr>
        <w:t xml:space="preserve"> less than 0.1.</w:t>
      </w:r>
    </w:p>
    <w:p w14:paraId="1C5E0364" w14:textId="77777777" w:rsidR="00656C15" w:rsidRPr="005526AD" w:rsidRDefault="00656C15" w:rsidP="00656C15">
      <w:pPr>
        <w:spacing w:before="120"/>
        <w:ind w:left="1430" w:right="-23"/>
        <w:jc w:val="both"/>
        <w:rPr>
          <w:i/>
          <w:szCs w:val="22"/>
          <w:u w:val="single"/>
        </w:rPr>
      </w:pPr>
      <w:r w:rsidRPr="005526AD">
        <w:rPr>
          <w:i/>
          <w:szCs w:val="22"/>
          <w:u w:val="single"/>
        </w:rPr>
        <w:t>Technical Notes:</w:t>
      </w:r>
    </w:p>
    <w:p w14:paraId="5DB4E3F3" w14:textId="77777777" w:rsidR="00656C15" w:rsidRPr="005526AD" w:rsidRDefault="00656C15" w:rsidP="00656C15">
      <w:pPr>
        <w:ind w:left="1760" w:right="-23" w:hanging="330"/>
        <w:jc w:val="both"/>
        <w:rPr>
          <w:bCs/>
          <w:i/>
          <w:szCs w:val="22"/>
        </w:rPr>
      </w:pPr>
      <w:r w:rsidRPr="005526AD">
        <w:rPr>
          <w:bCs/>
          <w:i/>
          <w:szCs w:val="22"/>
        </w:rPr>
        <w:t>1.</w:t>
      </w:r>
      <w:r w:rsidRPr="005526AD">
        <w:rPr>
          <w:bCs/>
          <w:i/>
          <w:szCs w:val="22"/>
        </w:rPr>
        <w:tab/>
        <w:t xml:space="preserve">For the purposes of 6C005., the core </w:t>
      </w:r>
      <w:r w:rsidR="00976615" w:rsidRPr="005526AD">
        <w:rPr>
          <w:bCs/>
          <w:i/>
          <w:szCs w:val="22"/>
        </w:rPr>
        <w:t>‘</w:t>
      </w:r>
      <w:r w:rsidRPr="005526AD">
        <w:rPr>
          <w:bCs/>
          <w:i/>
          <w:szCs w:val="22"/>
        </w:rPr>
        <w:t>Numerical Aperture</w:t>
      </w:r>
      <w:r w:rsidR="00976615" w:rsidRPr="005526AD">
        <w:rPr>
          <w:bCs/>
          <w:i/>
          <w:szCs w:val="22"/>
        </w:rPr>
        <w:t>’</w:t>
      </w:r>
      <w:r w:rsidRPr="005526AD">
        <w:rPr>
          <w:bCs/>
          <w:i/>
          <w:szCs w:val="22"/>
        </w:rPr>
        <w:t xml:space="preserve"> (</w:t>
      </w:r>
      <w:r w:rsidR="00976615" w:rsidRPr="005526AD">
        <w:rPr>
          <w:bCs/>
          <w:i/>
          <w:szCs w:val="22"/>
        </w:rPr>
        <w:t>‘</w:t>
      </w:r>
      <w:r w:rsidRPr="005526AD">
        <w:rPr>
          <w:bCs/>
          <w:i/>
          <w:szCs w:val="22"/>
        </w:rPr>
        <w:t>NA</w:t>
      </w:r>
      <w:r w:rsidR="00976615" w:rsidRPr="005526AD">
        <w:rPr>
          <w:bCs/>
          <w:i/>
          <w:szCs w:val="22"/>
        </w:rPr>
        <w:t>’</w:t>
      </w:r>
      <w:r w:rsidRPr="005526AD">
        <w:rPr>
          <w:bCs/>
          <w:i/>
          <w:szCs w:val="22"/>
        </w:rPr>
        <w:t>) is measured at the emission wavelengths of the fibre.</w:t>
      </w:r>
    </w:p>
    <w:p w14:paraId="7F99CC32" w14:textId="77777777" w:rsidR="00656C15" w:rsidRPr="005526AD" w:rsidRDefault="00656C15" w:rsidP="00656C15">
      <w:pPr>
        <w:ind w:left="1760" w:right="-23" w:hanging="330"/>
        <w:jc w:val="both"/>
        <w:rPr>
          <w:szCs w:val="22"/>
        </w:rPr>
      </w:pPr>
      <w:r w:rsidRPr="005526AD">
        <w:rPr>
          <w:bCs/>
          <w:i/>
          <w:szCs w:val="22"/>
        </w:rPr>
        <w:t>2.</w:t>
      </w:r>
      <w:r w:rsidRPr="005526AD">
        <w:rPr>
          <w:bCs/>
          <w:i/>
          <w:szCs w:val="22"/>
        </w:rPr>
        <w:tab/>
        <w:t>6C005.b. includes fibres assembled with end caps.</w:t>
      </w:r>
    </w:p>
    <w:p w14:paraId="4A3BA215" w14:textId="1EDFC46C" w:rsidR="00656C15" w:rsidRPr="005526AD" w:rsidRDefault="00656C15" w:rsidP="0013070E">
      <w:pPr>
        <w:pStyle w:val="Cat0newstyle1"/>
      </w:pPr>
      <w:r w:rsidRPr="005526AD">
        <w:t>6</w:t>
      </w:r>
      <w:r w:rsidR="0013070E" w:rsidRPr="005526AD">
        <w:t>.</w:t>
      </w:r>
      <w:r w:rsidR="0013070E" w:rsidRPr="005526AD">
        <w:tab/>
      </w:r>
      <w:r w:rsidRPr="005526AD">
        <w:t>D</w:t>
      </w:r>
      <w:r w:rsidR="0013070E" w:rsidRPr="005526AD">
        <w:t>.</w:t>
      </w:r>
      <w:r w:rsidR="0013070E" w:rsidRPr="005526AD">
        <w:tab/>
      </w:r>
      <w:r w:rsidRPr="005526AD">
        <w:tab/>
      </w:r>
      <w:r w:rsidRPr="005526AD">
        <w:rPr>
          <w:u w:val="single"/>
        </w:rPr>
        <w:t>Software</w:t>
      </w:r>
    </w:p>
    <w:p w14:paraId="6CC5ECA6" w14:textId="034B658C" w:rsidR="00656C15" w:rsidRPr="005526AD" w:rsidRDefault="00656C15" w:rsidP="0013070E">
      <w:pPr>
        <w:pStyle w:val="Cat0newstyle31a1paragraphsindented"/>
      </w:pPr>
      <w:r w:rsidRPr="005526AD">
        <w:t>6</w:t>
      </w:r>
      <w:r w:rsidR="0013070E" w:rsidRPr="005526AD">
        <w:t>.</w:t>
      </w:r>
      <w:r w:rsidR="0013070E" w:rsidRPr="005526AD">
        <w:tab/>
      </w:r>
      <w:r w:rsidRPr="005526AD">
        <w:t>D</w:t>
      </w:r>
      <w:r w:rsidR="0013070E" w:rsidRPr="005526AD">
        <w:t>.</w:t>
      </w:r>
      <w:r w:rsidR="0013070E" w:rsidRPr="005526AD">
        <w:tab/>
      </w:r>
      <w:r w:rsidRPr="005526AD">
        <w:t>001</w:t>
      </w:r>
      <w:r w:rsidR="0013070E" w:rsidRPr="005526AD">
        <w:t>.</w:t>
      </w:r>
      <w:r w:rsidRPr="005526AD">
        <w:tab/>
        <w:t>“Software” specially designed for the “development” or “production” of equipment specified by 6A004, 6A005, 6A008 or 6B008.</w:t>
      </w:r>
    </w:p>
    <w:p w14:paraId="0014812A" w14:textId="06C6D55D" w:rsidR="00656C15" w:rsidRPr="005526AD" w:rsidRDefault="00656C15" w:rsidP="0013070E">
      <w:pPr>
        <w:pStyle w:val="Cat0newstyle31a1paragraphsindented"/>
      </w:pPr>
      <w:r w:rsidRPr="005526AD">
        <w:t>6</w:t>
      </w:r>
      <w:r w:rsidR="0013070E" w:rsidRPr="005526AD">
        <w:t>.</w:t>
      </w:r>
      <w:r w:rsidR="0013070E" w:rsidRPr="005526AD">
        <w:tab/>
      </w:r>
      <w:r w:rsidRPr="005526AD">
        <w:t>D</w:t>
      </w:r>
      <w:r w:rsidR="0013070E" w:rsidRPr="005526AD">
        <w:t>.</w:t>
      </w:r>
      <w:r w:rsidR="0013070E" w:rsidRPr="005526AD">
        <w:tab/>
      </w:r>
      <w:r w:rsidRPr="005526AD">
        <w:t>002</w:t>
      </w:r>
      <w:r w:rsidR="0013070E" w:rsidRPr="005526AD">
        <w:t>.</w:t>
      </w:r>
      <w:r w:rsidRPr="005526AD">
        <w:tab/>
        <w:t>“Software” specially designed for the “use” of equipment specified by 6A002.b., 6A008 or 6B008.</w:t>
      </w:r>
    </w:p>
    <w:p w14:paraId="2DABC841" w14:textId="3C2375FF" w:rsidR="00656C15" w:rsidRPr="005526AD" w:rsidRDefault="00656C15" w:rsidP="0013070E">
      <w:pPr>
        <w:pStyle w:val="Cat0newstyle31a1paragraphsindented"/>
      </w:pPr>
      <w:r w:rsidRPr="005526AD">
        <w:t>6</w:t>
      </w:r>
      <w:r w:rsidR="0013070E" w:rsidRPr="005526AD">
        <w:t>.</w:t>
      </w:r>
      <w:r w:rsidR="0013070E" w:rsidRPr="005526AD">
        <w:tab/>
      </w:r>
      <w:r w:rsidRPr="005526AD">
        <w:t>D</w:t>
      </w:r>
      <w:r w:rsidR="0013070E" w:rsidRPr="005526AD">
        <w:t>.</w:t>
      </w:r>
      <w:r w:rsidR="0013070E" w:rsidRPr="005526AD">
        <w:tab/>
      </w:r>
      <w:r w:rsidRPr="005526AD">
        <w:t>003</w:t>
      </w:r>
      <w:r w:rsidR="0013070E" w:rsidRPr="005526AD">
        <w:t>.</w:t>
      </w:r>
      <w:r w:rsidRPr="005526AD">
        <w:tab/>
        <w:t>Other “software” as follows:</w:t>
      </w:r>
    </w:p>
    <w:p w14:paraId="322E2E99"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“Software” as follows:</w:t>
      </w:r>
    </w:p>
    <w:p w14:paraId="30BE618D" w14:textId="77777777" w:rsidR="00656C15" w:rsidRPr="005526AD" w:rsidRDefault="00656C15" w:rsidP="00656C15">
      <w:pPr>
        <w:pStyle w:val="DL0Aa1"/>
        <w:rPr>
          <w:lang w:val="en-AU"/>
        </w:rPr>
      </w:pPr>
      <w:r w:rsidRPr="005526AD">
        <w:rPr>
          <w:lang w:val="en-AU"/>
        </w:rPr>
        <w:t>1.</w:t>
      </w:r>
      <w:r w:rsidRPr="005526AD">
        <w:rPr>
          <w:lang w:val="en-AU"/>
        </w:rPr>
        <w:tab/>
        <w:t>“Software” specially designed for acoustic beam forming for the “real</w:t>
      </w:r>
      <w:r w:rsidR="008B2FCD" w:rsidRPr="005526AD">
        <w:rPr>
          <w:lang w:val="en-AU"/>
        </w:rPr>
        <w:noBreakHyphen/>
      </w:r>
      <w:r w:rsidRPr="005526AD">
        <w:rPr>
          <w:lang w:val="en-AU"/>
        </w:rPr>
        <w:t>time processing” of acoustic data for passive reception using towed hydrophone arrays;</w:t>
      </w:r>
    </w:p>
    <w:p w14:paraId="12B11A05" w14:textId="77777777" w:rsidR="00656C15" w:rsidRPr="005526AD" w:rsidRDefault="00656C15" w:rsidP="00656C15">
      <w:pPr>
        <w:pStyle w:val="DL0Aa1"/>
        <w:rPr>
          <w:lang w:val="en-AU"/>
        </w:rPr>
      </w:pPr>
      <w:r w:rsidRPr="005526AD">
        <w:rPr>
          <w:lang w:val="en-AU"/>
        </w:rPr>
        <w:t>2.</w:t>
      </w:r>
      <w:r w:rsidRPr="005526AD">
        <w:rPr>
          <w:lang w:val="en-AU"/>
        </w:rPr>
        <w:tab/>
        <w:t>“Source code” for the “real</w:t>
      </w:r>
      <w:r w:rsidR="008B2FCD" w:rsidRPr="005526AD">
        <w:rPr>
          <w:lang w:val="en-AU"/>
        </w:rPr>
        <w:noBreakHyphen/>
      </w:r>
      <w:r w:rsidRPr="005526AD">
        <w:rPr>
          <w:lang w:val="en-AU"/>
        </w:rPr>
        <w:t>time processing” of acoustic data for passive reception using towed hydrophone arrays;</w:t>
      </w:r>
    </w:p>
    <w:p w14:paraId="2F3FE358" w14:textId="77777777" w:rsidR="00656C15" w:rsidRPr="005526AD" w:rsidRDefault="00656C15" w:rsidP="00656C15">
      <w:pPr>
        <w:pStyle w:val="DL0Aa1"/>
        <w:rPr>
          <w:lang w:val="en-AU"/>
        </w:rPr>
      </w:pPr>
      <w:r w:rsidRPr="005526AD">
        <w:rPr>
          <w:lang w:val="en-AU"/>
        </w:rPr>
        <w:t>3.</w:t>
      </w:r>
      <w:r w:rsidRPr="005526AD">
        <w:rPr>
          <w:lang w:val="en-AU"/>
        </w:rPr>
        <w:tab/>
        <w:t>“Software” specially designed for acoustic beam forming for “real</w:t>
      </w:r>
      <w:r w:rsidR="008B2FCD" w:rsidRPr="005526AD">
        <w:rPr>
          <w:lang w:val="en-AU"/>
        </w:rPr>
        <w:noBreakHyphen/>
      </w:r>
      <w:r w:rsidRPr="005526AD">
        <w:rPr>
          <w:lang w:val="en-AU"/>
        </w:rPr>
        <w:t>time processing” of acoustic data for passive reception using bottom or bay cable systems;</w:t>
      </w:r>
    </w:p>
    <w:p w14:paraId="41018348" w14:textId="77777777" w:rsidR="00656C15" w:rsidRPr="005526AD" w:rsidRDefault="00656C15" w:rsidP="00656C15">
      <w:pPr>
        <w:pStyle w:val="DL0Aa1"/>
        <w:rPr>
          <w:lang w:val="en-AU"/>
        </w:rPr>
      </w:pPr>
      <w:r w:rsidRPr="005526AD">
        <w:rPr>
          <w:lang w:val="en-AU"/>
        </w:rPr>
        <w:t>4.</w:t>
      </w:r>
      <w:r w:rsidRPr="005526AD">
        <w:rPr>
          <w:lang w:val="en-AU"/>
        </w:rPr>
        <w:tab/>
        <w:t>“Source code” for “real</w:t>
      </w:r>
      <w:r w:rsidR="008B2FCD" w:rsidRPr="005526AD">
        <w:rPr>
          <w:lang w:val="en-AU"/>
        </w:rPr>
        <w:noBreakHyphen/>
      </w:r>
      <w:r w:rsidRPr="005526AD">
        <w:rPr>
          <w:lang w:val="en-AU"/>
        </w:rPr>
        <w:t>time processing” of acoustic data for passive reception using bottom or bay cable systems;</w:t>
      </w:r>
    </w:p>
    <w:p w14:paraId="7216329A" w14:textId="77777777" w:rsidR="00656C15" w:rsidRPr="005526AD" w:rsidRDefault="00656C15" w:rsidP="00656C15">
      <w:pPr>
        <w:pStyle w:val="DL0Aa1"/>
        <w:rPr>
          <w:lang w:val="en-AU"/>
        </w:rPr>
      </w:pPr>
      <w:r w:rsidRPr="005526AD">
        <w:rPr>
          <w:lang w:val="en-AU"/>
        </w:rPr>
        <w:t>5.</w:t>
      </w:r>
      <w:r w:rsidRPr="005526AD">
        <w:rPr>
          <w:lang w:val="en-AU"/>
        </w:rPr>
        <w:tab/>
        <w:t>“Software” or “source code”, specially designed for all of the following:</w:t>
      </w:r>
    </w:p>
    <w:p w14:paraId="58A028CB" w14:textId="41F9E10B" w:rsidR="00656C15" w:rsidRPr="005526AD" w:rsidRDefault="0013070E" w:rsidP="0013070E">
      <w:pPr>
        <w:pStyle w:val="Cat0newstyle61a1a1aparagraphsindented"/>
      </w:pPr>
      <w:r w:rsidRPr="005526AD">
        <w:t>6.</w:t>
      </w:r>
      <w:r w:rsidRPr="005526AD">
        <w:tab/>
        <w:t>D.</w:t>
      </w:r>
      <w:r w:rsidRPr="005526AD">
        <w:tab/>
        <w:t>003.</w:t>
      </w:r>
      <w:r w:rsidRPr="005526AD">
        <w:tab/>
        <w:t>a.</w:t>
      </w:r>
      <w:r w:rsidRPr="005526AD">
        <w:tab/>
        <w:t>5.</w:t>
      </w:r>
      <w:r w:rsidRPr="005526AD">
        <w:tab/>
      </w:r>
      <w:r w:rsidR="00656C15" w:rsidRPr="005526AD">
        <w:t>a.</w:t>
      </w:r>
      <w:r w:rsidR="00656C15" w:rsidRPr="005526AD">
        <w:tab/>
        <w:t>“Real</w:t>
      </w:r>
      <w:r w:rsidR="008B2FCD" w:rsidRPr="005526AD">
        <w:noBreakHyphen/>
      </w:r>
      <w:r w:rsidR="00656C15" w:rsidRPr="005526AD">
        <w:t>time processing” of acoustic data from sonar systems specified by 6A001.a.1.e.; and</w:t>
      </w:r>
    </w:p>
    <w:p w14:paraId="1349CE7D" w14:textId="77777777" w:rsidR="00656C15" w:rsidRPr="005526AD" w:rsidRDefault="00656C15" w:rsidP="00656C15">
      <w:pPr>
        <w:pStyle w:val="DL0Aa1a"/>
        <w:rPr>
          <w:lang w:val="en-AU"/>
        </w:rPr>
      </w:pPr>
      <w:r w:rsidRPr="005526AD">
        <w:rPr>
          <w:lang w:val="en-AU"/>
        </w:rPr>
        <w:t>b.</w:t>
      </w:r>
      <w:r w:rsidRPr="005526AD">
        <w:rPr>
          <w:lang w:val="en-AU"/>
        </w:rPr>
        <w:tab/>
        <w:t>Automatically detecting, classifying and determining the location of divers or swimmers;</w:t>
      </w:r>
    </w:p>
    <w:p w14:paraId="1183439E" w14:textId="77777777" w:rsidR="00656C15" w:rsidRPr="005526AD" w:rsidRDefault="00656C15" w:rsidP="00656C15">
      <w:pPr>
        <w:pStyle w:val="DL0Aa1Note"/>
        <w:rPr>
          <w:lang w:val="en-AU"/>
        </w:rPr>
      </w:pPr>
      <w:r w:rsidRPr="005526AD">
        <w:rPr>
          <w:u w:val="single"/>
          <w:lang w:val="en-AU"/>
        </w:rPr>
        <w:t>N.B.:</w:t>
      </w:r>
      <w:r w:rsidRPr="005526AD">
        <w:rPr>
          <w:lang w:val="en-AU"/>
        </w:rPr>
        <w:tab/>
        <w:t>For diver detection “software” or “source code”, specially designed or modified for military use, see the Munitions List controls.</w:t>
      </w:r>
    </w:p>
    <w:p w14:paraId="73C5AC55" w14:textId="3605AA9D" w:rsidR="00656C15" w:rsidRPr="005526AD" w:rsidRDefault="0013070E" w:rsidP="0013070E">
      <w:pPr>
        <w:pStyle w:val="Cat0newstyle41a1aparagraphsindented"/>
      </w:pPr>
      <w:r w:rsidRPr="005526AD">
        <w:t>6.</w:t>
      </w:r>
      <w:r w:rsidRPr="005526AD">
        <w:tab/>
        <w:t>D.</w:t>
      </w:r>
      <w:r w:rsidRPr="005526AD">
        <w:tab/>
        <w:t>003.</w:t>
      </w:r>
      <w:r w:rsidRPr="005526AD">
        <w:tab/>
      </w:r>
      <w:r w:rsidR="00656C15" w:rsidRPr="005526AD">
        <w:t>b.</w:t>
      </w:r>
      <w:r w:rsidR="00656C15" w:rsidRPr="005526AD">
        <w:tab/>
        <w:t>Not used;</w:t>
      </w:r>
    </w:p>
    <w:p w14:paraId="017131F8" w14:textId="23D70F45" w:rsidR="00656C15" w:rsidRPr="005526AD" w:rsidRDefault="0013070E" w:rsidP="0013070E">
      <w:pPr>
        <w:pStyle w:val="Cat0newstyle41a1aparagraphsindented"/>
      </w:pPr>
      <w:r w:rsidRPr="005526AD">
        <w:t>6.</w:t>
      </w:r>
      <w:r w:rsidRPr="005526AD">
        <w:tab/>
        <w:t>D.</w:t>
      </w:r>
      <w:r w:rsidRPr="005526AD">
        <w:tab/>
        <w:t>003.</w:t>
      </w:r>
      <w:r w:rsidRPr="005526AD">
        <w:tab/>
      </w:r>
      <w:r w:rsidR="00656C15" w:rsidRPr="005526AD">
        <w:t>c.</w:t>
      </w:r>
      <w:r w:rsidR="00656C15" w:rsidRPr="005526AD">
        <w:tab/>
        <w:t>“Software” designed or modified for cameras incorporating “focal plane arrays” specified by 6A002.a.3.f. and designed or modified to remove a frame rate restriction and allow the camera to exceed the frame rate specified by 6A003.b.4. Note 3.a.</w:t>
      </w:r>
    </w:p>
    <w:p w14:paraId="6E969896" w14:textId="4D68C4F6" w:rsidR="00656C15" w:rsidRPr="005526AD" w:rsidRDefault="0013070E" w:rsidP="0013070E">
      <w:pPr>
        <w:pStyle w:val="Cat0newstyle41a1aparagraphsindented"/>
      </w:pPr>
      <w:r w:rsidRPr="005526AD">
        <w:t>6.</w:t>
      </w:r>
      <w:r w:rsidRPr="005526AD">
        <w:tab/>
        <w:t>D.</w:t>
      </w:r>
      <w:r w:rsidRPr="005526AD">
        <w:tab/>
        <w:t>003.</w:t>
      </w:r>
      <w:r w:rsidRPr="005526AD">
        <w:tab/>
      </w:r>
      <w:r w:rsidR="00656C15" w:rsidRPr="005526AD">
        <w:t>d.</w:t>
      </w:r>
      <w:r w:rsidR="00656C15" w:rsidRPr="005526AD">
        <w:tab/>
      </w:r>
      <w:r w:rsidR="00976615" w:rsidRPr="005526AD">
        <w:t>“</w:t>
      </w:r>
      <w:r w:rsidR="00656C15" w:rsidRPr="005526AD">
        <w:t>Software</w:t>
      </w:r>
      <w:r w:rsidR="00976615" w:rsidRPr="005526AD">
        <w:t>”</w:t>
      </w:r>
      <w:r w:rsidR="00656C15" w:rsidRPr="005526AD">
        <w:t xml:space="preserve"> specially designed to maintain the alignment and phasing of segmented mirror systems consisting of mirror segments having a diameter or major axis length equal to or larger than 1 m;</w:t>
      </w:r>
    </w:p>
    <w:p w14:paraId="226893C1" w14:textId="53D45584" w:rsidR="00656C15" w:rsidRPr="005526AD" w:rsidRDefault="0013070E" w:rsidP="0013070E">
      <w:pPr>
        <w:pStyle w:val="Cat0newstyle41a1aparagraphsindented"/>
      </w:pPr>
      <w:r w:rsidRPr="005526AD">
        <w:t>6.</w:t>
      </w:r>
      <w:r w:rsidRPr="005526AD">
        <w:tab/>
        <w:t>D.</w:t>
      </w:r>
      <w:r w:rsidRPr="005526AD">
        <w:tab/>
        <w:t>003.</w:t>
      </w:r>
      <w:r w:rsidRPr="005526AD">
        <w:tab/>
      </w:r>
      <w:r w:rsidR="00656C15" w:rsidRPr="005526AD">
        <w:t>e.</w:t>
      </w:r>
      <w:r w:rsidR="00656C15" w:rsidRPr="005526AD">
        <w:tab/>
        <w:t>Not used;</w:t>
      </w:r>
    </w:p>
    <w:p w14:paraId="20F9094A" w14:textId="5688DF36" w:rsidR="00656C15" w:rsidRPr="005526AD" w:rsidRDefault="0013070E" w:rsidP="0013070E">
      <w:pPr>
        <w:pStyle w:val="Cat0newstyle41a1aparagraphsindented"/>
      </w:pPr>
      <w:r w:rsidRPr="005526AD">
        <w:t>6.</w:t>
      </w:r>
      <w:r w:rsidRPr="005526AD">
        <w:tab/>
        <w:t>D.</w:t>
      </w:r>
      <w:r w:rsidRPr="005526AD">
        <w:tab/>
        <w:t>003.</w:t>
      </w:r>
      <w:r w:rsidRPr="005526AD">
        <w:tab/>
      </w:r>
      <w:r w:rsidR="00656C15" w:rsidRPr="005526AD">
        <w:t>f.</w:t>
      </w:r>
      <w:r w:rsidR="00656C15" w:rsidRPr="005526AD">
        <w:tab/>
        <w:t>“Software” as follows:</w:t>
      </w:r>
    </w:p>
    <w:p w14:paraId="0CE61BE0" w14:textId="77777777" w:rsidR="00656C15" w:rsidRPr="005526AD" w:rsidRDefault="00656C15" w:rsidP="00656C15">
      <w:pPr>
        <w:pStyle w:val="DL0Aa1"/>
        <w:rPr>
          <w:lang w:val="en-AU"/>
        </w:rPr>
      </w:pPr>
      <w:r w:rsidRPr="005526AD">
        <w:rPr>
          <w:lang w:val="en-AU"/>
        </w:rPr>
        <w:t>1.</w:t>
      </w:r>
      <w:r w:rsidRPr="005526AD">
        <w:rPr>
          <w:lang w:val="en-AU"/>
        </w:rPr>
        <w:tab/>
        <w:t>“Software” specially designed for magnetic and electric field “compensation systems” for magnetic sensors designed to operate on mobile platforms;</w:t>
      </w:r>
    </w:p>
    <w:p w14:paraId="72C8187E" w14:textId="77777777" w:rsidR="00656C15" w:rsidRPr="005526AD" w:rsidRDefault="00656C15" w:rsidP="00656C15">
      <w:pPr>
        <w:pStyle w:val="DL0Aa1"/>
        <w:rPr>
          <w:lang w:val="en-AU"/>
        </w:rPr>
      </w:pPr>
      <w:r w:rsidRPr="005526AD">
        <w:rPr>
          <w:lang w:val="en-AU"/>
        </w:rPr>
        <w:t>2.</w:t>
      </w:r>
      <w:r w:rsidRPr="005526AD">
        <w:rPr>
          <w:lang w:val="en-AU"/>
        </w:rPr>
        <w:tab/>
        <w:t>“Software” specially designed for magnetic and electric field anomaly detection on mobile platforms;</w:t>
      </w:r>
    </w:p>
    <w:p w14:paraId="01609BDA" w14:textId="77777777" w:rsidR="00656C15" w:rsidRPr="005526AD" w:rsidRDefault="00656C15" w:rsidP="00656C15">
      <w:pPr>
        <w:pStyle w:val="DL0Aa1"/>
        <w:rPr>
          <w:lang w:val="en-AU"/>
        </w:rPr>
      </w:pPr>
      <w:r w:rsidRPr="005526AD">
        <w:rPr>
          <w:lang w:val="en-AU"/>
        </w:rPr>
        <w:t>3.</w:t>
      </w:r>
      <w:r w:rsidRPr="005526AD">
        <w:rPr>
          <w:lang w:val="en-AU"/>
        </w:rPr>
        <w:tab/>
        <w:t>“Software” specially designed for “real</w:t>
      </w:r>
      <w:r w:rsidR="008B2FCD" w:rsidRPr="005526AD">
        <w:rPr>
          <w:lang w:val="en-AU"/>
        </w:rPr>
        <w:noBreakHyphen/>
      </w:r>
      <w:r w:rsidRPr="005526AD">
        <w:rPr>
          <w:lang w:val="en-AU"/>
        </w:rPr>
        <w:t>time processing” of electromagnetic data using underwater electromagnetic receivers specified by 6A006.e.;</w:t>
      </w:r>
    </w:p>
    <w:p w14:paraId="7247BA42" w14:textId="77777777" w:rsidR="00656C15" w:rsidRPr="005526AD" w:rsidRDefault="00656C15" w:rsidP="00656C15">
      <w:pPr>
        <w:pStyle w:val="DL0Aa1"/>
        <w:rPr>
          <w:lang w:val="en-AU"/>
        </w:rPr>
      </w:pPr>
      <w:r w:rsidRPr="005526AD">
        <w:rPr>
          <w:lang w:val="en-AU"/>
        </w:rPr>
        <w:t>4.</w:t>
      </w:r>
      <w:r w:rsidRPr="005526AD">
        <w:rPr>
          <w:lang w:val="en-AU"/>
        </w:rPr>
        <w:tab/>
        <w:t>“Source code” for “real</w:t>
      </w:r>
      <w:r w:rsidR="008B2FCD" w:rsidRPr="005526AD">
        <w:rPr>
          <w:lang w:val="en-AU"/>
        </w:rPr>
        <w:noBreakHyphen/>
      </w:r>
      <w:r w:rsidRPr="005526AD">
        <w:rPr>
          <w:lang w:val="en-AU"/>
        </w:rPr>
        <w:t>time processing” of electromagnetic data using underwater electromagnetic receivers specified by 6A006.e.;</w:t>
      </w:r>
    </w:p>
    <w:p w14:paraId="44C15B6E" w14:textId="25F0BE95" w:rsidR="00656C15" w:rsidRPr="005526AD" w:rsidRDefault="0013070E" w:rsidP="0013070E">
      <w:pPr>
        <w:pStyle w:val="Cat0newstyle41a1aparagraphsindented"/>
      </w:pPr>
      <w:r w:rsidRPr="005526AD">
        <w:t>6.</w:t>
      </w:r>
      <w:r w:rsidRPr="005526AD">
        <w:tab/>
        <w:t>D.</w:t>
      </w:r>
      <w:r w:rsidRPr="005526AD">
        <w:tab/>
        <w:t>003.</w:t>
      </w:r>
      <w:r w:rsidRPr="005526AD">
        <w:tab/>
      </w:r>
      <w:r w:rsidR="00656C15" w:rsidRPr="005526AD">
        <w:t>g.</w:t>
      </w:r>
      <w:r w:rsidR="00656C15" w:rsidRPr="005526AD">
        <w:tab/>
        <w:t>“Software” specially designed to correct motional influences of gravity meters or gravity gradiometers;</w:t>
      </w:r>
    </w:p>
    <w:p w14:paraId="48DD6E17" w14:textId="1C8B51AD" w:rsidR="00656C15" w:rsidRPr="005526AD" w:rsidRDefault="0013070E" w:rsidP="0013070E">
      <w:pPr>
        <w:pStyle w:val="Cat0newstyle41a1aparagraphsindented"/>
      </w:pPr>
      <w:r w:rsidRPr="005526AD">
        <w:t>6.</w:t>
      </w:r>
      <w:r w:rsidRPr="005526AD">
        <w:tab/>
        <w:t>D.</w:t>
      </w:r>
      <w:r w:rsidRPr="005526AD">
        <w:tab/>
        <w:t>003.</w:t>
      </w:r>
      <w:r w:rsidRPr="005526AD">
        <w:tab/>
      </w:r>
      <w:r w:rsidR="00656C15" w:rsidRPr="005526AD">
        <w:t>h.</w:t>
      </w:r>
      <w:r w:rsidR="00656C15" w:rsidRPr="005526AD">
        <w:tab/>
        <w:t>“Software” as follows:</w:t>
      </w:r>
    </w:p>
    <w:p w14:paraId="71D54E1B" w14:textId="185DA47C" w:rsidR="00656C15" w:rsidRPr="005526AD" w:rsidRDefault="00656C15" w:rsidP="00656C15">
      <w:pPr>
        <w:pStyle w:val="DL0Aa1"/>
        <w:rPr>
          <w:lang w:val="en-AU"/>
        </w:rPr>
      </w:pPr>
      <w:r w:rsidRPr="005526AD">
        <w:rPr>
          <w:lang w:val="en-AU"/>
        </w:rPr>
        <w:t>1.</w:t>
      </w:r>
      <w:r w:rsidRPr="005526AD">
        <w:rPr>
          <w:lang w:val="en-AU"/>
        </w:rPr>
        <w:tab/>
        <w:t>Air Traffic Control (ATC) “software” designed to be hosted on general purpose computers located at Air Traffic Control centres and capable of accepting radar target data from more than four primary radars;</w:t>
      </w:r>
    </w:p>
    <w:p w14:paraId="1F225547" w14:textId="77777777" w:rsidR="00656C15" w:rsidRPr="005526AD" w:rsidRDefault="00656C15" w:rsidP="00656C15">
      <w:pPr>
        <w:pStyle w:val="DL0Aa1"/>
        <w:rPr>
          <w:lang w:val="en-AU"/>
        </w:rPr>
      </w:pPr>
      <w:r w:rsidRPr="005526AD">
        <w:rPr>
          <w:lang w:val="en-AU"/>
        </w:rPr>
        <w:t>2.</w:t>
      </w:r>
      <w:r w:rsidRPr="005526AD">
        <w:rPr>
          <w:lang w:val="en-AU"/>
        </w:rPr>
        <w:tab/>
        <w:t>“Software” for the design or “production” of radomes having all of the following:</w:t>
      </w:r>
    </w:p>
    <w:p w14:paraId="032E34D3" w14:textId="77777777" w:rsidR="00656C15" w:rsidRPr="005526AD" w:rsidRDefault="00656C15" w:rsidP="00656C15">
      <w:pPr>
        <w:pStyle w:val="DL0Aa1a"/>
        <w:rPr>
          <w:lang w:val="en-AU"/>
        </w:rPr>
      </w:pPr>
      <w:r w:rsidRPr="005526AD">
        <w:rPr>
          <w:lang w:val="en-AU"/>
        </w:rPr>
        <w:t>a.</w:t>
      </w:r>
      <w:r w:rsidRPr="005526AD">
        <w:rPr>
          <w:lang w:val="en-AU"/>
        </w:rPr>
        <w:tab/>
        <w:t>Specially designed to protect the electronically scanned phased array antennae specified by 6A008.e.; and</w:t>
      </w:r>
    </w:p>
    <w:p w14:paraId="1EAD46B1" w14:textId="77777777" w:rsidR="00656C15" w:rsidRPr="005526AD" w:rsidRDefault="00656C15" w:rsidP="00656C15">
      <w:pPr>
        <w:pStyle w:val="DL0Aa1a"/>
        <w:rPr>
          <w:lang w:val="en-AU"/>
        </w:rPr>
      </w:pPr>
      <w:r w:rsidRPr="005526AD">
        <w:rPr>
          <w:lang w:val="en-AU"/>
        </w:rPr>
        <w:t>b.</w:t>
      </w:r>
      <w:r w:rsidRPr="005526AD">
        <w:rPr>
          <w:b/>
          <w:lang w:val="en-AU"/>
        </w:rPr>
        <w:tab/>
      </w:r>
      <w:r w:rsidRPr="005526AD">
        <w:rPr>
          <w:lang w:val="en-AU"/>
        </w:rPr>
        <w:t>Resulting in an antenna pattern having an ‘average side lobe level’ more than 40 dB below the peak of the main beam level.</w:t>
      </w:r>
    </w:p>
    <w:p w14:paraId="787DA514" w14:textId="77777777" w:rsidR="00656C15" w:rsidRPr="005526AD" w:rsidRDefault="00656C15" w:rsidP="00656C15">
      <w:pPr>
        <w:pStyle w:val="DL0Aa1a1Tech1"/>
        <w:keepNext/>
        <w:rPr>
          <w:u w:val="single"/>
          <w:lang w:val="en-AU"/>
        </w:rPr>
      </w:pPr>
      <w:r w:rsidRPr="005526AD">
        <w:rPr>
          <w:u w:val="single"/>
          <w:lang w:val="en-AU"/>
        </w:rPr>
        <w:t>Technical Note:</w:t>
      </w:r>
    </w:p>
    <w:p w14:paraId="7E8F8630" w14:textId="228ABF4B" w:rsidR="00045B5C" w:rsidRPr="005526AD" w:rsidRDefault="00045B5C" w:rsidP="00656C15">
      <w:pPr>
        <w:pStyle w:val="DL0Aa1a1TechText0"/>
        <w:rPr>
          <w:lang w:val="en-AU"/>
        </w:rPr>
      </w:pPr>
      <w:r w:rsidRPr="005526AD">
        <w:rPr>
          <w:lang w:val="en-AU"/>
        </w:rPr>
        <w:t>For the purposes of 6D003.h.2.b., 'average side lobe level' is measured over the entire array excluding the angular extent of the main beam and the first two side lobes on either side of the main beam.</w:t>
      </w:r>
    </w:p>
    <w:p w14:paraId="475FC76E" w14:textId="16C44FD2" w:rsidR="00656C15" w:rsidRPr="005526AD" w:rsidRDefault="00656C15" w:rsidP="0013070E">
      <w:pPr>
        <w:pStyle w:val="Cat0newstyle31a1paragraphsindented"/>
      </w:pPr>
      <w:r w:rsidRPr="005526AD">
        <w:t>6</w:t>
      </w:r>
      <w:r w:rsidR="0013070E" w:rsidRPr="005526AD">
        <w:t>.</w:t>
      </w:r>
      <w:r w:rsidR="0013070E" w:rsidRPr="005526AD">
        <w:tab/>
      </w:r>
      <w:r w:rsidRPr="005526AD">
        <w:t>D</w:t>
      </w:r>
      <w:r w:rsidR="0013070E" w:rsidRPr="005526AD">
        <w:t>.</w:t>
      </w:r>
      <w:r w:rsidR="0013070E" w:rsidRPr="005526AD">
        <w:tab/>
      </w:r>
      <w:r w:rsidRPr="005526AD">
        <w:t>102</w:t>
      </w:r>
      <w:r w:rsidR="0013070E" w:rsidRPr="005526AD">
        <w:t>.</w:t>
      </w:r>
      <w:r w:rsidRPr="005526AD">
        <w:tab/>
        <w:t>“Software” specially designed or modified for the “use” of goods specified by 6A108.</w:t>
      </w:r>
    </w:p>
    <w:p w14:paraId="40728F7E" w14:textId="6FC6AAC4" w:rsidR="00656C15" w:rsidRPr="005526AD" w:rsidRDefault="00656C15" w:rsidP="0013070E">
      <w:pPr>
        <w:pStyle w:val="Cat0newstyle31a1paragraphsindented"/>
      </w:pPr>
      <w:r w:rsidRPr="005526AD">
        <w:t>6</w:t>
      </w:r>
      <w:r w:rsidR="0013070E" w:rsidRPr="005526AD">
        <w:t>.</w:t>
      </w:r>
      <w:r w:rsidR="0013070E" w:rsidRPr="005526AD">
        <w:tab/>
      </w:r>
      <w:r w:rsidRPr="005526AD">
        <w:t>D</w:t>
      </w:r>
      <w:r w:rsidR="0013070E" w:rsidRPr="005526AD">
        <w:t>.</w:t>
      </w:r>
      <w:r w:rsidR="0013070E" w:rsidRPr="005526AD">
        <w:tab/>
      </w:r>
      <w:r w:rsidRPr="005526AD">
        <w:t>103</w:t>
      </w:r>
      <w:r w:rsidR="0013070E" w:rsidRPr="005526AD">
        <w:t>.</w:t>
      </w:r>
      <w:r w:rsidRPr="005526AD">
        <w:tab/>
        <w:t>“Software” which processes post</w:t>
      </w:r>
      <w:r w:rsidR="008B2FCD" w:rsidRPr="005526AD">
        <w:noBreakHyphen/>
      </w:r>
      <w:r w:rsidRPr="005526AD">
        <w:t>flight, recorded data, enabling determination of vehicle position throughout its flight path, specially designed or modified for ‘missiles’.</w:t>
      </w:r>
    </w:p>
    <w:p w14:paraId="05F7A806" w14:textId="77777777" w:rsidR="00656C15" w:rsidRPr="005526AD" w:rsidRDefault="00656C15" w:rsidP="00656C15">
      <w:pPr>
        <w:pStyle w:val="DL0ATechH"/>
        <w:rPr>
          <w:lang w:val="en-AU"/>
        </w:rPr>
      </w:pPr>
      <w:r w:rsidRPr="005526AD">
        <w:rPr>
          <w:lang w:val="en-AU"/>
        </w:rPr>
        <w:t>Technical Note:</w:t>
      </w:r>
    </w:p>
    <w:p w14:paraId="08F59A17" w14:textId="77777777" w:rsidR="00656C15" w:rsidRPr="005526AD" w:rsidRDefault="00656C15" w:rsidP="00656C15">
      <w:pPr>
        <w:pStyle w:val="DL0ATechText"/>
        <w:rPr>
          <w:lang w:val="en-AU"/>
        </w:rPr>
      </w:pPr>
      <w:r w:rsidRPr="005526AD">
        <w:rPr>
          <w:lang w:val="en-AU"/>
        </w:rPr>
        <w:t>In 6D103 ‘missile’ means complete rocket systems and unmanned aerial vehicle systems capable of a range exceeding 300 km.</w:t>
      </w:r>
    </w:p>
    <w:p w14:paraId="512528C4" w14:textId="09094137" w:rsidR="00656C15" w:rsidRPr="005526AD" w:rsidRDefault="00656C15" w:rsidP="0013070E">
      <w:pPr>
        <w:pStyle w:val="Cat0newstyle31a1paragraphsindented"/>
      </w:pPr>
      <w:r w:rsidRPr="005526AD">
        <w:t>6</w:t>
      </w:r>
      <w:r w:rsidR="0013070E" w:rsidRPr="005526AD">
        <w:t>.</w:t>
      </w:r>
      <w:r w:rsidR="0013070E" w:rsidRPr="005526AD">
        <w:tab/>
      </w:r>
      <w:r w:rsidRPr="005526AD">
        <w:t>D</w:t>
      </w:r>
      <w:r w:rsidR="0013070E" w:rsidRPr="005526AD">
        <w:t>.</w:t>
      </w:r>
      <w:r w:rsidR="0013070E" w:rsidRPr="005526AD">
        <w:tab/>
      </w:r>
      <w:r w:rsidRPr="005526AD">
        <w:t>201</w:t>
      </w:r>
      <w:r w:rsidR="0013070E" w:rsidRPr="005526AD">
        <w:t>.</w:t>
      </w:r>
      <w:r w:rsidRPr="005526AD">
        <w:tab/>
        <w:t>“Software” or encryption keys/codes specially designed to enhance or release the performance characteristics of equipment not controlled in 6A203 so that it meets or exceeds the characteristics specified by 6A203.</w:t>
      </w:r>
    </w:p>
    <w:p w14:paraId="1999BAD3" w14:textId="296F87AC" w:rsidR="00656C15" w:rsidRPr="005526AD" w:rsidRDefault="00656C15" w:rsidP="0013070E">
      <w:pPr>
        <w:pStyle w:val="Cat0newstyle31a1paragraphsindented"/>
      </w:pPr>
      <w:r w:rsidRPr="005526AD">
        <w:t>6</w:t>
      </w:r>
      <w:r w:rsidR="0013070E" w:rsidRPr="005526AD">
        <w:t>.</w:t>
      </w:r>
      <w:r w:rsidR="0013070E" w:rsidRPr="005526AD">
        <w:tab/>
      </w:r>
      <w:r w:rsidRPr="005526AD">
        <w:t>D</w:t>
      </w:r>
      <w:r w:rsidR="0013070E" w:rsidRPr="005526AD">
        <w:t>.</w:t>
      </w:r>
      <w:r w:rsidR="0013070E" w:rsidRPr="005526AD">
        <w:tab/>
      </w:r>
      <w:r w:rsidRPr="005526AD">
        <w:t>202</w:t>
      </w:r>
      <w:r w:rsidR="0013070E" w:rsidRPr="005526AD">
        <w:t>.</w:t>
      </w:r>
      <w:r w:rsidRPr="005526AD">
        <w:tab/>
        <w:t>“Software” or encryption keys/codes specially designed to enhance or release the performance characteristics of equipment controlled in 6A203.</w:t>
      </w:r>
    </w:p>
    <w:p w14:paraId="39A0FF67" w14:textId="61271C65" w:rsidR="00656C15" w:rsidRPr="005526AD" w:rsidRDefault="00656C15" w:rsidP="0013070E">
      <w:pPr>
        <w:pStyle w:val="Cat0newstyle1"/>
      </w:pPr>
      <w:r w:rsidRPr="005526AD">
        <w:t>6</w:t>
      </w:r>
      <w:r w:rsidR="0013070E" w:rsidRPr="005526AD">
        <w:t>.</w:t>
      </w:r>
      <w:r w:rsidR="0013070E" w:rsidRPr="005526AD">
        <w:tab/>
      </w:r>
      <w:r w:rsidRPr="005526AD">
        <w:t>E</w:t>
      </w:r>
      <w:r w:rsidR="0013070E" w:rsidRPr="005526AD">
        <w:t>.</w:t>
      </w:r>
      <w:r w:rsidR="0013070E" w:rsidRPr="005526AD">
        <w:tab/>
      </w:r>
      <w:r w:rsidRPr="005526AD">
        <w:tab/>
      </w:r>
      <w:r w:rsidRPr="005526AD">
        <w:rPr>
          <w:u w:val="single"/>
        </w:rPr>
        <w:t>Technology</w:t>
      </w:r>
    </w:p>
    <w:p w14:paraId="7072E895" w14:textId="0638B127" w:rsidR="00656C15" w:rsidRPr="005526AD" w:rsidRDefault="00656C15" w:rsidP="0013070E">
      <w:pPr>
        <w:pStyle w:val="Cat0newstyle31a1paragraphsindented"/>
      </w:pPr>
      <w:r w:rsidRPr="005526AD">
        <w:t>6</w:t>
      </w:r>
      <w:r w:rsidR="0013070E" w:rsidRPr="005526AD">
        <w:t>.</w:t>
      </w:r>
      <w:r w:rsidR="0013070E" w:rsidRPr="005526AD">
        <w:tab/>
      </w:r>
      <w:r w:rsidRPr="005526AD">
        <w:t>E</w:t>
      </w:r>
      <w:r w:rsidR="0013070E" w:rsidRPr="005526AD">
        <w:t>.</w:t>
      </w:r>
      <w:r w:rsidR="0013070E" w:rsidRPr="005526AD">
        <w:tab/>
      </w:r>
      <w:r w:rsidRPr="005526AD">
        <w:t>001</w:t>
      </w:r>
      <w:r w:rsidR="0013070E" w:rsidRPr="005526AD">
        <w:t>.</w:t>
      </w:r>
      <w:r w:rsidRPr="005526AD">
        <w:tab/>
        <w:t>“Technology” according to the General Technology Note for the “development” of equipment, materials or “software” specified by 6A, 6B, 6C or 6D.</w:t>
      </w:r>
    </w:p>
    <w:p w14:paraId="035197FD" w14:textId="78B7976B" w:rsidR="00656C15" w:rsidRPr="005526AD" w:rsidRDefault="00656C15" w:rsidP="0013070E">
      <w:pPr>
        <w:pStyle w:val="Cat0newstyle31a1paragraphsindented"/>
      </w:pPr>
      <w:r w:rsidRPr="005526AD">
        <w:t>6</w:t>
      </w:r>
      <w:r w:rsidR="0013070E" w:rsidRPr="005526AD">
        <w:t>.</w:t>
      </w:r>
      <w:r w:rsidR="0013070E" w:rsidRPr="005526AD">
        <w:tab/>
      </w:r>
      <w:r w:rsidRPr="005526AD">
        <w:t>E</w:t>
      </w:r>
      <w:r w:rsidR="0013070E" w:rsidRPr="005526AD">
        <w:t>.</w:t>
      </w:r>
      <w:r w:rsidR="0013070E" w:rsidRPr="005526AD">
        <w:tab/>
      </w:r>
      <w:r w:rsidRPr="005526AD">
        <w:t>002</w:t>
      </w:r>
      <w:r w:rsidR="0013070E" w:rsidRPr="005526AD">
        <w:t>.</w:t>
      </w:r>
      <w:r w:rsidRPr="005526AD">
        <w:tab/>
        <w:t>“Technology” according to the General Technology Note for the “production” of equipment, materials or software specified by 6A, 6B, 6C, 6D201 or 6D202.</w:t>
      </w:r>
    </w:p>
    <w:p w14:paraId="6C408220" w14:textId="1C70A5B9" w:rsidR="00656C15" w:rsidRPr="005526AD" w:rsidRDefault="00656C15" w:rsidP="0013070E">
      <w:pPr>
        <w:pStyle w:val="Cat0newstyle31a1paragraphsindented"/>
      </w:pPr>
      <w:r w:rsidRPr="005526AD">
        <w:t>6</w:t>
      </w:r>
      <w:r w:rsidR="0013070E" w:rsidRPr="005526AD">
        <w:t>.</w:t>
      </w:r>
      <w:r w:rsidR="0013070E" w:rsidRPr="005526AD">
        <w:tab/>
      </w:r>
      <w:r w:rsidRPr="005526AD">
        <w:t>E</w:t>
      </w:r>
      <w:r w:rsidR="0013070E" w:rsidRPr="005526AD">
        <w:t>.</w:t>
      </w:r>
      <w:r w:rsidR="0013070E" w:rsidRPr="005526AD">
        <w:tab/>
      </w:r>
      <w:r w:rsidRPr="005526AD">
        <w:t>003</w:t>
      </w:r>
      <w:r w:rsidR="0013070E" w:rsidRPr="005526AD">
        <w:t>.</w:t>
      </w:r>
      <w:r w:rsidRPr="005526AD">
        <w:tab/>
        <w:t>Other “technology” as follows:</w:t>
      </w:r>
    </w:p>
    <w:p w14:paraId="01CCEED5"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Not used;</w:t>
      </w:r>
    </w:p>
    <w:p w14:paraId="2DF30678" w14:textId="77777777" w:rsidR="00656C15" w:rsidRPr="005526AD" w:rsidRDefault="00656C15" w:rsidP="00656C15">
      <w:pPr>
        <w:pStyle w:val="DL0Aa"/>
        <w:rPr>
          <w:sz w:val="22"/>
          <w:szCs w:val="22"/>
          <w:lang w:val="en-AU"/>
        </w:rPr>
      </w:pPr>
      <w:r w:rsidRPr="005526AD">
        <w:rPr>
          <w:sz w:val="22"/>
          <w:szCs w:val="22"/>
          <w:lang w:val="en-AU"/>
        </w:rPr>
        <w:t>b.</w:t>
      </w:r>
      <w:r w:rsidRPr="005526AD">
        <w:rPr>
          <w:b/>
          <w:sz w:val="22"/>
          <w:szCs w:val="22"/>
          <w:lang w:val="en-AU"/>
        </w:rPr>
        <w:tab/>
      </w:r>
      <w:r w:rsidRPr="005526AD">
        <w:rPr>
          <w:sz w:val="22"/>
          <w:szCs w:val="22"/>
          <w:lang w:val="en-AU"/>
        </w:rPr>
        <w:t>Not used;</w:t>
      </w:r>
    </w:p>
    <w:p w14:paraId="5F4C0010"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Not used;</w:t>
      </w:r>
    </w:p>
    <w:p w14:paraId="01AB47D3" w14:textId="77777777" w:rsidR="00656C15" w:rsidRPr="005526AD" w:rsidRDefault="00656C15" w:rsidP="00656C15">
      <w:pPr>
        <w:pStyle w:val="DL0Aa"/>
        <w:rPr>
          <w:sz w:val="22"/>
          <w:szCs w:val="22"/>
          <w:lang w:val="en-AU"/>
        </w:rPr>
      </w:pPr>
      <w:r w:rsidRPr="005526AD">
        <w:rPr>
          <w:sz w:val="22"/>
          <w:szCs w:val="22"/>
          <w:lang w:val="en-AU"/>
        </w:rPr>
        <w:t>d.</w:t>
      </w:r>
      <w:r w:rsidRPr="005526AD">
        <w:rPr>
          <w:sz w:val="22"/>
          <w:szCs w:val="22"/>
          <w:lang w:val="en-AU"/>
        </w:rPr>
        <w:tab/>
        <w:t>“Technology” as follows:</w:t>
      </w:r>
    </w:p>
    <w:p w14:paraId="22EF0D3F" w14:textId="77777777" w:rsidR="00656C15" w:rsidRPr="005526AD" w:rsidRDefault="00656C15" w:rsidP="00656C15">
      <w:pPr>
        <w:pStyle w:val="DL0Aa1"/>
        <w:rPr>
          <w:lang w:val="en-AU"/>
        </w:rPr>
      </w:pPr>
      <w:r w:rsidRPr="005526AD">
        <w:rPr>
          <w:lang w:val="en-AU"/>
        </w:rPr>
        <w:t>1.</w:t>
      </w:r>
      <w:r w:rsidRPr="005526AD">
        <w:rPr>
          <w:lang w:val="en-AU"/>
        </w:rPr>
        <w:tab/>
      </w:r>
      <w:r w:rsidR="00976615" w:rsidRPr="005526AD">
        <w:rPr>
          <w:lang w:val="en-AU"/>
        </w:rPr>
        <w:t>“</w:t>
      </w:r>
      <w:r w:rsidRPr="005526AD">
        <w:rPr>
          <w:lang w:val="en-AU"/>
        </w:rPr>
        <w:t>Technology</w:t>
      </w:r>
      <w:r w:rsidR="00976615" w:rsidRPr="005526AD">
        <w:rPr>
          <w:lang w:val="en-AU"/>
        </w:rPr>
        <w:t>”</w:t>
      </w:r>
      <w:r w:rsidRPr="005526AD">
        <w:rPr>
          <w:lang w:val="en-AU"/>
        </w:rPr>
        <w:t xml:space="preserve"> </w:t>
      </w:r>
      <w:r w:rsidR="00976615" w:rsidRPr="005526AD">
        <w:rPr>
          <w:lang w:val="en-AU"/>
        </w:rPr>
        <w:t>“</w:t>
      </w:r>
      <w:r w:rsidRPr="005526AD">
        <w:rPr>
          <w:lang w:val="en-AU"/>
        </w:rPr>
        <w:t>required</w:t>
      </w:r>
      <w:r w:rsidR="00976615" w:rsidRPr="005526AD">
        <w:rPr>
          <w:lang w:val="en-AU"/>
        </w:rPr>
        <w:t>”</w:t>
      </w:r>
      <w:r w:rsidRPr="005526AD">
        <w:rPr>
          <w:lang w:val="en-AU"/>
        </w:rPr>
        <w:t xml:space="preserve"> for the coating and treatment of optical surfaces to achieve an </w:t>
      </w:r>
      <w:r w:rsidR="00976615" w:rsidRPr="005526AD">
        <w:rPr>
          <w:lang w:val="en-AU"/>
        </w:rPr>
        <w:t>‘</w:t>
      </w:r>
      <w:r w:rsidRPr="005526AD">
        <w:rPr>
          <w:lang w:val="en-AU"/>
        </w:rPr>
        <w:t>optical thickness</w:t>
      </w:r>
      <w:r w:rsidR="00976615" w:rsidRPr="005526AD">
        <w:rPr>
          <w:lang w:val="en-AU"/>
        </w:rPr>
        <w:t>’</w:t>
      </w:r>
      <w:r w:rsidRPr="005526AD">
        <w:rPr>
          <w:lang w:val="en-AU"/>
        </w:rPr>
        <w:t xml:space="preserve"> uniformity of 99.5% or better for optical coatings 500 mm or more in diameter or major axis length and with a total loss (absorption and scatter) of less than 5 x 10</w:t>
      </w:r>
      <w:r w:rsidR="008B2FCD" w:rsidRPr="005526AD">
        <w:rPr>
          <w:vertAlign w:val="superscript"/>
          <w:lang w:val="en-AU"/>
        </w:rPr>
        <w:noBreakHyphen/>
      </w:r>
      <w:r w:rsidRPr="005526AD">
        <w:rPr>
          <w:vertAlign w:val="superscript"/>
          <w:lang w:val="en-AU"/>
        </w:rPr>
        <w:t>3</w:t>
      </w:r>
      <w:r w:rsidRPr="005526AD">
        <w:rPr>
          <w:lang w:val="en-AU"/>
        </w:rPr>
        <w:t>;</w:t>
      </w:r>
    </w:p>
    <w:p w14:paraId="47DBE814" w14:textId="77777777" w:rsidR="00656C15" w:rsidRPr="005526AD" w:rsidRDefault="00656C15" w:rsidP="00656C15">
      <w:pPr>
        <w:pStyle w:val="DL0Aa1Note"/>
        <w:rPr>
          <w:lang w:val="en-AU"/>
        </w:rPr>
      </w:pPr>
      <w:r w:rsidRPr="005526AD">
        <w:rPr>
          <w:u w:val="single"/>
          <w:lang w:val="en-AU"/>
        </w:rPr>
        <w:t>N.B.:</w:t>
      </w:r>
      <w:r w:rsidRPr="005526AD">
        <w:rPr>
          <w:lang w:val="en-AU"/>
        </w:rPr>
        <w:tab/>
        <w:t>See also 2E003</w:t>
      </w:r>
      <w:r w:rsidRPr="005526AD">
        <w:rPr>
          <w:i w:val="0"/>
          <w:lang w:val="en-AU"/>
        </w:rPr>
        <w:t>.</w:t>
      </w:r>
      <w:r w:rsidRPr="005526AD">
        <w:rPr>
          <w:lang w:val="en-AU"/>
        </w:rPr>
        <w:t>f.</w:t>
      </w:r>
    </w:p>
    <w:p w14:paraId="5A632EF7" w14:textId="77777777" w:rsidR="00656C15" w:rsidRPr="005526AD" w:rsidRDefault="00656C15" w:rsidP="00656C15">
      <w:pPr>
        <w:pStyle w:val="DL0Aa1TechH"/>
        <w:rPr>
          <w:u w:val="single"/>
          <w:lang w:val="en-AU"/>
        </w:rPr>
      </w:pPr>
      <w:r w:rsidRPr="005526AD">
        <w:rPr>
          <w:u w:val="single"/>
          <w:lang w:val="en-AU"/>
        </w:rPr>
        <w:t>Technical Note:</w:t>
      </w:r>
    </w:p>
    <w:p w14:paraId="2A0DA28F" w14:textId="4949A5EA" w:rsidR="00656C15" w:rsidRPr="005526AD" w:rsidRDefault="00C96C2E" w:rsidP="00656C15">
      <w:pPr>
        <w:pStyle w:val="DL0Aa1TechText"/>
        <w:rPr>
          <w:lang w:val="en-AU"/>
        </w:rPr>
      </w:pPr>
      <w:r w:rsidRPr="005526AD">
        <w:rPr>
          <w:lang w:val="en-AU"/>
        </w:rPr>
        <w:t xml:space="preserve">For the purposes of 6E003.d.1., 'optical thickness' </w:t>
      </w:r>
      <w:r w:rsidR="00656C15" w:rsidRPr="005526AD">
        <w:rPr>
          <w:lang w:val="en-AU"/>
        </w:rPr>
        <w:t>is the mathematical product of the index of refraction and the physical thickness of the coating.</w:t>
      </w:r>
    </w:p>
    <w:p w14:paraId="6821FFD8" w14:textId="77777777" w:rsidR="00656C15" w:rsidRPr="005526AD" w:rsidRDefault="00656C15" w:rsidP="00656C15">
      <w:pPr>
        <w:pStyle w:val="DL0Aa1"/>
        <w:rPr>
          <w:lang w:val="en-AU"/>
        </w:rPr>
      </w:pPr>
      <w:r w:rsidRPr="005526AD">
        <w:rPr>
          <w:lang w:val="en-AU"/>
        </w:rPr>
        <w:t>2.</w:t>
      </w:r>
      <w:r w:rsidRPr="005526AD">
        <w:rPr>
          <w:lang w:val="en-AU"/>
        </w:rPr>
        <w:tab/>
      </w:r>
      <w:r w:rsidR="00976615" w:rsidRPr="005526AD">
        <w:rPr>
          <w:lang w:val="en-AU"/>
        </w:rPr>
        <w:t>“</w:t>
      </w:r>
      <w:r w:rsidRPr="005526AD">
        <w:rPr>
          <w:lang w:val="en-AU"/>
        </w:rPr>
        <w:t>Technology</w:t>
      </w:r>
      <w:r w:rsidR="00976615" w:rsidRPr="005526AD">
        <w:rPr>
          <w:lang w:val="en-AU"/>
        </w:rPr>
        <w:t>”</w:t>
      </w:r>
      <w:r w:rsidRPr="005526AD">
        <w:rPr>
          <w:lang w:val="en-AU"/>
        </w:rPr>
        <w:t xml:space="preserve"> for the fabrication of optics using single point diamond turning techniques to produce surface finish </w:t>
      </w:r>
      <w:r w:rsidR="00976615" w:rsidRPr="005526AD">
        <w:rPr>
          <w:lang w:val="en-AU"/>
        </w:rPr>
        <w:t>“</w:t>
      </w:r>
      <w:r w:rsidRPr="005526AD">
        <w:rPr>
          <w:lang w:val="en-AU"/>
        </w:rPr>
        <w:t>accuracies</w:t>
      </w:r>
      <w:r w:rsidR="00976615" w:rsidRPr="005526AD">
        <w:rPr>
          <w:lang w:val="en-AU"/>
        </w:rPr>
        <w:t>”</w:t>
      </w:r>
      <w:r w:rsidRPr="005526AD">
        <w:rPr>
          <w:lang w:val="en-AU"/>
        </w:rPr>
        <w:t xml:space="preserve"> of better than 10 nm rms on non</w:t>
      </w:r>
      <w:r w:rsidR="008B2FCD" w:rsidRPr="005526AD">
        <w:rPr>
          <w:lang w:val="en-AU"/>
        </w:rPr>
        <w:noBreakHyphen/>
      </w:r>
      <w:r w:rsidRPr="005526AD">
        <w:rPr>
          <w:lang w:val="en-AU"/>
        </w:rPr>
        <w:t>planar surfaces exceeding 0.5 m</w:t>
      </w:r>
      <w:r w:rsidRPr="005526AD">
        <w:rPr>
          <w:vertAlign w:val="superscript"/>
          <w:lang w:val="en-AU"/>
        </w:rPr>
        <w:t>2</w:t>
      </w:r>
      <w:r w:rsidRPr="005526AD">
        <w:rPr>
          <w:lang w:val="en-AU"/>
        </w:rPr>
        <w:t>;</w:t>
      </w:r>
    </w:p>
    <w:p w14:paraId="7B60EEA3" w14:textId="5AAF0912" w:rsidR="00656C15" w:rsidRPr="005526AD" w:rsidRDefault="0013070E" w:rsidP="0013070E">
      <w:pPr>
        <w:pStyle w:val="Cat0newstyle41a1aparagraphsindented"/>
      </w:pPr>
      <w:r w:rsidRPr="005526AD">
        <w:t>6.</w:t>
      </w:r>
      <w:r w:rsidRPr="005526AD">
        <w:tab/>
        <w:t>E.</w:t>
      </w:r>
      <w:r w:rsidRPr="005526AD">
        <w:tab/>
        <w:t>003.</w:t>
      </w:r>
      <w:r w:rsidRPr="005526AD">
        <w:tab/>
      </w:r>
      <w:r w:rsidR="00656C15" w:rsidRPr="005526AD">
        <w:t>e.</w:t>
      </w:r>
      <w:r w:rsidR="00656C15" w:rsidRPr="005526AD">
        <w:rPr>
          <w:b/>
        </w:rPr>
        <w:tab/>
      </w:r>
      <w:r w:rsidR="00656C15" w:rsidRPr="005526AD">
        <w:t>“Technology” “required” for the “development”, “production” or “use” of specially designed diagnostic instruments or targets in test facilities for “SHPL” testing or testing or evaluation of materials irradiated by “SHPL” beams.</w:t>
      </w:r>
    </w:p>
    <w:p w14:paraId="50AFD601" w14:textId="04387029" w:rsidR="00656C15" w:rsidRPr="005526AD" w:rsidRDefault="00656C15" w:rsidP="0013070E">
      <w:pPr>
        <w:pStyle w:val="Cat0newstyle31a1paragraphsindented"/>
      </w:pPr>
      <w:r w:rsidRPr="005526AD">
        <w:t>6</w:t>
      </w:r>
      <w:r w:rsidR="0013070E" w:rsidRPr="005526AD">
        <w:t>.</w:t>
      </w:r>
      <w:r w:rsidR="0013070E" w:rsidRPr="005526AD">
        <w:tab/>
      </w:r>
      <w:r w:rsidRPr="005526AD">
        <w:t>E</w:t>
      </w:r>
      <w:r w:rsidR="0013070E" w:rsidRPr="005526AD">
        <w:t>.</w:t>
      </w:r>
      <w:r w:rsidR="0013070E" w:rsidRPr="005526AD">
        <w:tab/>
      </w:r>
      <w:r w:rsidRPr="005526AD">
        <w:t>101</w:t>
      </w:r>
      <w:r w:rsidR="0013070E" w:rsidRPr="005526AD">
        <w:t>.</w:t>
      </w:r>
      <w:r w:rsidRPr="005526AD">
        <w:tab/>
        <w:t>“Technology” according to the General Technology Note for the “use” of equipment or “software” specified by 6A102, 6A107, 6A108, 6B108, 6D102 or 6D103.</w:t>
      </w:r>
    </w:p>
    <w:p w14:paraId="04B1C8B2" w14:textId="77777777" w:rsidR="00656C15" w:rsidRPr="005526AD" w:rsidRDefault="00656C15" w:rsidP="00656C15">
      <w:pPr>
        <w:pStyle w:val="DL0ANote"/>
        <w:rPr>
          <w:lang w:val="en-AU"/>
        </w:rPr>
      </w:pPr>
      <w:r w:rsidRPr="005526AD">
        <w:rPr>
          <w:u w:val="single"/>
          <w:lang w:val="en-AU"/>
        </w:rPr>
        <w:t>Note:</w:t>
      </w:r>
      <w:r w:rsidRPr="005526AD">
        <w:rPr>
          <w:lang w:val="en-AU"/>
        </w:rPr>
        <w:tab/>
        <w:t>6E101 only specifies “technology” for equipment specified by 6A008 when it is designed for airborne applications and is usable in “missiles”.</w:t>
      </w:r>
    </w:p>
    <w:p w14:paraId="336D1075" w14:textId="33EBA44F" w:rsidR="00656C15" w:rsidRPr="005526AD" w:rsidRDefault="00656C15" w:rsidP="0013070E">
      <w:pPr>
        <w:pStyle w:val="Cat0newstyle31a1paragraphsindented"/>
      </w:pPr>
      <w:r w:rsidRPr="005526AD">
        <w:t>6</w:t>
      </w:r>
      <w:r w:rsidR="0013070E" w:rsidRPr="005526AD">
        <w:t>.</w:t>
      </w:r>
      <w:r w:rsidR="0013070E" w:rsidRPr="005526AD">
        <w:tab/>
      </w:r>
      <w:r w:rsidRPr="005526AD">
        <w:t>E</w:t>
      </w:r>
      <w:r w:rsidR="0013070E" w:rsidRPr="005526AD">
        <w:t>.</w:t>
      </w:r>
      <w:r w:rsidR="0013070E" w:rsidRPr="005526AD">
        <w:tab/>
      </w:r>
      <w:r w:rsidRPr="005526AD">
        <w:t>201</w:t>
      </w:r>
      <w:r w:rsidR="0013070E" w:rsidRPr="005526AD">
        <w:t>.</w:t>
      </w:r>
      <w:r w:rsidRPr="005526AD">
        <w:tab/>
        <w:t>“Technology” according to the General Technology Note for the “use” of equipment or “software” specified by 6A202, 6A203, 6A205, 6A225, 6A226, 6D201 or 6D202.</w:t>
      </w:r>
    </w:p>
    <w:p w14:paraId="7A1D3064" w14:textId="77777777" w:rsidR="00656C15" w:rsidRPr="005526AD" w:rsidRDefault="00656C15" w:rsidP="00656C15">
      <w:pPr>
        <w:pStyle w:val="ActHead3"/>
        <w:pageBreakBefore/>
      </w:pPr>
      <w:bookmarkStart w:id="34" w:name="_Toc173140495"/>
      <w:r w:rsidRPr="005526AD">
        <w:rPr>
          <w:rStyle w:val="CharDivNo"/>
        </w:rPr>
        <w:t>Category 7</w:t>
      </w:r>
      <w:r w:rsidRPr="005526AD">
        <w:t>—</w:t>
      </w:r>
      <w:r w:rsidRPr="005526AD">
        <w:rPr>
          <w:rStyle w:val="CharDivText"/>
        </w:rPr>
        <w:t>Navigation and avionics</w:t>
      </w:r>
      <w:bookmarkEnd w:id="34"/>
    </w:p>
    <w:p w14:paraId="4CD66F01" w14:textId="39203585" w:rsidR="00656C15" w:rsidRPr="005526AD" w:rsidRDefault="00656C15" w:rsidP="006A0114">
      <w:pPr>
        <w:pStyle w:val="Cat0newstyle1"/>
      </w:pPr>
      <w:r w:rsidRPr="005526AD">
        <w:t>7</w:t>
      </w:r>
      <w:r w:rsidR="006A0114" w:rsidRPr="005526AD">
        <w:t>.</w:t>
      </w:r>
      <w:r w:rsidR="006A0114" w:rsidRPr="005526AD">
        <w:tab/>
      </w:r>
      <w:r w:rsidRPr="005526AD">
        <w:t>A</w:t>
      </w:r>
      <w:r w:rsidR="006A0114" w:rsidRPr="005526AD">
        <w:t>.</w:t>
      </w:r>
      <w:r w:rsidR="006A0114" w:rsidRPr="005526AD">
        <w:tab/>
      </w:r>
      <w:r w:rsidRPr="005526AD">
        <w:tab/>
      </w:r>
      <w:r w:rsidRPr="005526AD">
        <w:rPr>
          <w:u w:val="single"/>
        </w:rPr>
        <w:t>Systems, Equipment and Components</w:t>
      </w:r>
    </w:p>
    <w:p w14:paraId="596D4ACF" w14:textId="77777777" w:rsidR="00656C15" w:rsidRPr="005526AD" w:rsidRDefault="00656C15" w:rsidP="00656C15">
      <w:pPr>
        <w:pStyle w:val="DL0ANote"/>
        <w:rPr>
          <w:lang w:val="en-AU"/>
        </w:rPr>
      </w:pPr>
      <w:r w:rsidRPr="005526AD">
        <w:rPr>
          <w:u w:val="single"/>
          <w:lang w:val="en-AU"/>
        </w:rPr>
        <w:t>N.B.:</w:t>
      </w:r>
      <w:r w:rsidRPr="005526AD">
        <w:rPr>
          <w:lang w:val="en-AU"/>
        </w:rPr>
        <w:tab/>
        <w:t>For automatic pilots for underwater vehicles, see Category 8</w:t>
      </w:r>
      <w:r w:rsidRPr="005526AD">
        <w:rPr>
          <w:i w:val="0"/>
          <w:lang w:val="en-AU"/>
        </w:rPr>
        <w:t>.</w:t>
      </w:r>
      <w:r w:rsidRPr="005526AD">
        <w:rPr>
          <w:lang w:val="en-AU"/>
        </w:rPr>
        <w:t xml:space="preserve"> For radar, see Category 6.</w:t>
      </w:r>
    </w:p>
    <w:p w14:paraId="50DBD20C" w14:textId="5352F1E2" w:rsidR="00656C15" w:rsidRPr="005526AD" w:rsidRDefault="00656C15" w:rsidP="006A0114">
      <w:pPr>
        <w:pStyle w:val="Cat0newstyle31a1paragraphsindented"/>
      </w:pPr>
      <w:r w:rsidRPr="005526AD">
        <w:t>7</w:t>
      </w:r>
      <w:r w:rsidR="006A0114" w:rsidRPr="005526AD">
        <w:t>.</w:t>
      </w:r>
      <w:r w:rsidR="006A0114" w:rsidRPr="005526AD">
        <w:tab/>
      </w:r>
      <w:r w:rsidRPr="005526AD">
        <w:t>A</w:t>
      </w:r>
      <w:r w:rsidR="006A0114" w:rsidRPr="005526AD">
        <w:t>.</w:t>
      </w:r>
      <w:r w:rsidR="006A0114" w:rsidRPr="005526AD">
        <w:tab/>
      </w:r>
      <w:r w:rsidRPr="005526AD">
        <w:t>001</w:t>
      </w:r>
      <w:r w:rsidR="006A0114" w:rsidRPr="005526AD">
        <w:t>.</w:t>
      </w:r>
      <w:r w:rsidRPr="005526AD">
        <w:tab/>
        <w:t>Accelerometers as follows and specially designed components therefor:</w:t>
      </w:r>
    </w:p>
    <w:p w14:paraId="1C15F0F3" w14:textId="77777777" w:rsidR="00656C15" w:rsidRPr="005526AD" w:rsidRDefault="00656C15" w:rsidP="00656C15">
      <w:pPr>
        <w:pStyle w:val="DL0aNB"/>
        <w:rPr>
          <w:lang w:val="en-AU"/>
        </w:rPr>
      </w:pPr>
      <w:r w:rsidRPr="005526AD">
        <w:rPr>
          <w:u w:val="single"/>
          <w:lang w:val="en-AU"/>
        </w:rPr>
        <w:t>N.B.:</w:t>
      </w:r>
      <w:r w:rsidRPr="005526AD">
        <w:rPr>
          <w:lang w:val="en-AU"/>
        </w:rPr>
        <w:tab/>
        <w:t>SEE ALSO 7A101.</w:t>
      </w:r>
    </w:p>
    <w:p w14:paraId="10C964E9" w14:textId="77777777" w:rsidR="00656C15" w:rsidRPr="005526AD" w:rsidRDefault="00656C15" w:rsidP="00656C15">
      <w:pPr>
        <w:pStyle w:val="DL0ANB0"/>
        <w:rPr>
          <w:lang w:val="en-AU"/>
        </w:rPr>
      </w:pPr>
      <w:r w:rsidRPr="005526AD">
        <w:rPr>
          <w:u w:val="single"/>
          <w:lang w:val="en-AU"/>
        </w:rPr>
        <w:t>N.B.:</w:t>
      </w:r>
      <w:r w:rsidRPr="005526AD">
        <w:rPr>
          <w:lang w:val="en-AU"/>
        </w:rPr>
        <w:tab/>
        <w:t>For angular or rotational accelerometers, see 7A001</w:t>
      </w:r>
      <w:r w:rsidRPr="005526AD">
        <w:rPr>
          <w:i w:val="0"/>
          <w:lang w:val="en-AU"/>
        </w:rPr>
        <w:t>.</w:t>
      </w:r>
      <w:r w:rsidRPr="005526AD">
        <w:rPr>
          <w:lang w:val="en-AU"/>
        </w:rPr>
        <w:t>b.</w:t>
      </w:r>
    </w:p>
    <w:p w14:paraId="1930EED3" w14:textId="77777777" w:rsidR="00656C15" w:rsidRPr="005526AD" w:rsidRDefault="00656C15" w:rsidP="00656C15">
      <w:pPr>
        <w:pStyle w:val="DL0Aa"/>
        <w:keepNext/>
        <w:rPr>
          <w:sz w:val="22"/>
          <w:szCs w:val="22"/>
          <w:lang w:val="en-AU"/>
        </w:rPr>
      </w:pPr>
      <w:r w:rsidRPr="005526AD">
        <w:rPr>
          <w:bCs/>
          <w:sz w:val="22"/>
          <w:szCs w:val="22"/>
          <w:lang w:val="en-AU"/>
        </w:rPr>
        <w:t>a.</w:t>
      </w:r>
      <w:r w:rsidRPr="005526AD">
        <w:rPr>
          <w:bCs/>
          <w:sz w:val="22"/>
          <w:szCs w:val="22"/>
          <w:lang w:val="en-AU"/>
        </w:rPr>
        <w:tab/>
      </w:r>
      <w:r w:rsidRPr="005526AD">
        <w:rPr>
          <w:sz w:val="22"/>
          <w:szCs w:val="22"/>
          <w:lang w:val="en-AU"/>
        </w:rPr>
        <w:t>Linear accelerometers having any of the following:</w:t>
      </w:r>
    </w:p>
    <w:p w14:paraId="0546E6A1" w14:textId="77777777" w:rsidR="00656C15" w:rsidRPr="005526AD" w:rsidRDefault="00656C15" w:rsidP="00656C15">
      <w:pPr>
        <w:pStyle w:val="DL0Aa1"/>
        <w:keepNext/>
        <w:rPr>
          <w:lang w:val="en-AU"/>
        </w:rPr>
      </w:pPr>
      <w:r w:rsidRPr="005526AD">
        <w:rPr>
          <w:lang w:val="en-AU"/>
        </w:rPr>
        <w:t>1.</w:t>
      </w:r>
      <w:r w:rsidRPr="005526AD">
        <w:rPr>
          <w:lang w:val="en-AU"/>
        </w:rPr>
        <w:tab/>
        <w:t>Specified to function at linear acceleration levels less than or equal to 15 g and having any of the following:</w:t>
      </w:r>
    </w:p>
    <w:p w14:paraId="0C0A5707" w14:textId="77777777" w:rsidR="00656C15" w:rsidRPr="005526AD" w:rsidRDefault="00656C15" w:rsidP="00656C15">
      <w:pPr>
        <w:pStyle w:val="DL0Aa1a"/>
        <w:rPr>
          <w:lang w:val="en-AU"/>
        </w:rPr>
      </w:pPr>
      <w:r w:rsidRPr="005526AD">
        <w:rPr>
          <w:lang w:val="en-AU"/>
        </w:rPr>
        <w:t>a.</w:t>
      </w:r>
      <w:r w:rsidRPr="005526AD">
        <w:rPr>
          <w:lang w:val="en-AU"/>
        </w:rPr>
        <w:tab/>
        <w:t>A “bias” “stability” of less (better) than 130 micro g with respect to a fixed calibration value over a period of one year; or</w:t>
      </w:r>
    </w:p>
    <w:p w14:paraId="03B9654A" w14:textId="77777777" w:rsidR="00656C15" w:rsidRPr="005526AD" w:rsidRDefault="00656C15" w:rsidP="00656C15">
      <w:pPr>
        <w:pStyle w:val="DL0Aa1a"/>
        <w:rPr>
          <w:lang w:val="en-AU"/>
        </w:rPr>
      </w:pPr>
      <w:r w:rsidRPr="005526AD">
        <w:rPr>
          <w:lang w:val="en-AU"/>
        </w:rPr>
        <w:t>b.</w:t>
      </w:r>
      <w:r w:rsidRPr="005526AD">
        <w:rPr>
          <w:lang w:val="en-AU"/>
        </w:rPr>
        <w:tab/>
        <w:t>A “scale factor” “stability” of less (better) than 130 ppm with respect to a fixed calibration value over a period of one year;</w:t>
      </w:r>
    </w:p>
    <w:p w14:paraId="7A6F6EC4" w14:textId="77777777" w:rsidR="00656C15" w:rsidRPr="005526AD" w:rsidRDefault="00656C15" w:rsidP="00656C15">
      <w:pPr>
        <w:pStyle w:val="DL0Aa1"/>
        <w:keepNext/>
        <w:rPr>
          <w:lang w:val="en-AU"/>
        </w:rPr>
      </w:pPr>
      <w:r w:rsidRPr="005526AD">
        <w:rPr>
          <w:lang w:val="en-AU"/>
        </w:rPr>
        <w:t>2.</w:t>
      </w:r>
      <w:r w:rsidRPr="005526AD">
        <w:rPr>
          <w:lang w:val="en-AU"/>
        </w:rPr>
        <w:tab/>
        <w:t>Specified to function at linear acceleration levels exceeding 15 g and having all of the following:</w:t>
      </w:r>
    </w:p>
    <w:p w14:paraId="1FF95FD3" w14:textId="77777777" w:rsidR="00656C15" w:rsidRPr="005526AD" w:rsidRDefault="00656C15" w:rsidP="00656C15">
      <w:pPr>
        <w:pStyle w:val="DL0Aa1a"/>
        <w:rPr>
          <w:lang w:val="en-AU"/>
        </w:rPr>
      </w:pPr>
      <w:r w:rsidRPr="005526AD">
        <w:rPr>
          <w:lang w:val="en-AU"/>
        </w:rPr>
        <w:t>a.</w:t>
      </w:r>
      <w:r w:rsidRPr="005526AD">
        <w:rPr>
          <w:lang w:val="en-AU"/>
        </w:rPr>
        <w:tab/>
        <w:t>A “bias” “repeatability” of less (better) than 1,250 micro g over a period of one year; and</w:t>
      </w:r>
    </w:p>
    <w:p w14:paraId="3CDDD6A1" w14:textId="77777777" w:rsidR="00656C15" w:rsidRPr="005526AD" w:rsidRDefault="00656C15" w:rsidP="00656C15">
      <w:pPr>
        <w:pStyle w:val="DL0Aa1a"/>
        <w:rPr>
          <w:lang w:val="en-AU"/>
        </w:rPr>
      </w:pPr>
      <w:r w:rsidRPr="005526AD">
        <w:rPr>
          <w:lang w:val="en-AU"/>
        </w:rPr>
        <w:t>b.</w:t>
      </w:r>
      <w:r w:rsidRPr="005526AD">
        <w:rPr>
          <w:lang w:val="en-AU"/>
        </w:rPr>
        <w:tab/>
        <w:t>A “scale factor” “repeatability” of less (better) than 1,250 ppm over a period of one year; or</w:t>
      </w:r>
    </w:p>
    <w:p w14:paraId="257FA213" w14:textId="77777777" w:rsidR="00656C15" w:rsidRPr="005526AD" w:rsidRDefault="00656C15" w:rsidP="00656C15">
      <w:pPr>
        <w:pStyle w:val="DL0Aa1"/>
        <w:rPr>
          <w:lang w:val="en-AU"/>
        </w:rPr>
      </w:pPr>
      <w:r w:rsidRPr="005526AD">
        <w:rPr>
          <w:lang w:val="en-AU"/>
        </w:rPr>
        <w:t>3.</w:t>
      </w:r>
      <w:r w:rsidRPr="005526AD">
        <w:rPr>
          <w:lang w:val="en-AU"/>
        </w:rPr>
        <w:tab/>
        <w:t>Designed for use in inertial navigation or guidance systems and specified to function at linear acceleration levels exceeding 100 g;</w:t>
      </w:r>
    </w:p>
    <w:p w14:paraId="2C798699" w14:textId="77777777" w:rsidR="00656C15" w:rsidRPr="005526AD" w:rsidRDefault="00656C15" w:rsidP="00656C15">
      <w:pPr>
        <w:pStyle w:val="DL0AaNote"/>
        <w:rPr>
          <w:lang w:val="en-AU"/>
        </w:rPr>
      </w:pPr>
      <w:r w:rsidRPr="005526AD">
        <w:rPr>
          <w:u w:val="single"/>
          <w:lang w:val="en-AU"/>
        </w:rPr>
        <w:t>Note:</w:t>
      </w:r>
      <w:r w:rsidRPr="005526AD">
        <w:rPr>
          <w:lang w:val="en-AU"/>
        </w:rPr>
        <w:tab/>
        <w:t>7A001</w:t>
      </w:r>
      <w:r w:rsidRPr="005526AD">
        <w:rPr>
          <w:i w:val="0"/>
          <w:lang w:val="en-AU"/>
        </w:rPr>
        <w:t>.</w:t>
      </w:r>
      <w:r w:rsidRPr="005526AD">
        <w:rPr>
          <w:lang w:val="en-AU"/>
        </w:rPr>
        <w:t>a.1. and 7A001.a.2. do not apply to accelerometers limited to measurement of only vibration or shock.</w:t>
      </w:r>
    </w:p>
    <w:p w14:paraId="4D2D714D" w14:textId="71942D8E" w:rsidR="00656C15" w:rsidRPr="005526AD" w:rsidRDefault="006A0114" w:rsidP="006A0114">
      <w:pPr>
        <w:pStyle w:val="Cat0newstyle41a1aparagraphsindented"/>
      </w:pPr>
      <w:r w:rsidRPr="005526AD">
        <w:t>7.</w:t>
      </w:r>
      <w:r w:rsidRPr="005526AD">
        <w:tab/>
        <w:t>A.</w:t>
      </w:r>
      <w:r w:rsidRPr="005526AD">
        <w:tab/>
        <w:t>001.</w:t>
      </w:r>
      <w:r w:rsidRPr="005526AD">
        <w:tab/>
      </w:r>
      <w:r w:rsidR="00656C15" w:rsidRPr="005526AD">
        <w:t>b.</w:t>
      </w:r>
      <w:r w:rsidR="00656C15" w:rsidRPr="005526AD">
        <w:tab/>
        <w:t>Angular or rotational accelerometers, specified to function at linear acceleration levels exceeding 100 g.</w:t>
      </w:r>
    </w:p>
    <w:p w14:paraId="63606904" w14:textId="4D310F36" w:rsidR="00656C15" w:rsidRPr="005526AD" w:rsidRDefault="00656C15" w:rsidP="006A0114">
      <w:pPr>
        <w:pStyle w:val="Cat0newstyle31a1paragraphsindented"/>
      </w:pPr>
      <w:r w:rsidRPr="005526AD">
        <w:t>7</w:t>
      </w:r>
      <w:r w:rsidR="006A0114" w:rsidRPr="005526AD">
        <w:t>.</w:t>
      </w:r>
      <w:r w:rsidR="006A0114" w:rsidRPr="005526AD">
        <w:tab/>
      </w:r>
      <w:r w:rsidRPr="005526AD">
        <w:t>A</w:t>
      </w:r>
      <w:r w:rsidR="006A0114" w:rsidRPr="005526AD">
        <w:t>.</w:t>
      </w:r>
      <w:r w:rsidR="006A0114" w:rsidRPr="005526AD">
        <w:tab/>
      </w:r>
      <w:r w:rsidRPr="005526AD">
        <w:t>002</w:t>
      </w:r>
      <w:r w:rsidR="006A0114" w:rsidRPr="005526AD">
        <w:t>.</w:t>
      </w:r>
      <w:r w:rsidRPr="005526AD">
        <w:tab/>
        <w:t>Gyros or angular rate sensors, having any of the following and specially designed components therefor:</w:t>
      </w:r>
    </w:p>
    <w:p w14:paraId="04A9BAB0" w14:textId="77777777" w:rsidR="00656C15" w:rsidRPr="005526AD" w:rsidRDefault="00656C15" w:rsidP="00656C15">
      <w:pPr>
        <w:pStyle w:val="DL0aNB"/>
        <w:rPr>
          <w:lang w:val="en-AU"/>
        </w:rPr>
      </w:pPr>
      <w:r w:rsidRPr="005526AD">
        <w:rPr>
          <w:u w:val="single"/>
          <w:lang w:val="en-AU"/>
        </w:rPr>
        <w:t>N.B.:</w:t>
      </w:r>
      <w:r w:rsidRPr="005526AD">
        <w:rPr>
          <w:lang w:val="en-AU"/>
        </w:rPr>
        <w:tab/>
        <w:t>SEE ALSO 7A102.</w:t>
      </w:r>
    </w:p>
    <w:p w14:paraId="7E6BAB8E" w14:textId="77777777" w:rsidR="00656C15" w:rsidRPr="005526AD" w:rsidRDefault="00656C15" w:rsidP="00656C15">
      <w:pPr>
        <w:pStyle w:val="DL0ANB0"/>
        <w:rPr>
          <w:bCs/>
          <w:iCs/>
          <w:lang w:val="en-AU"/>
        </w:rPr>
      </w:pPr>
      <w:r w:rsidRPr="005526AD">
        <w:rPr>
          <w:bCs/>
          <w:iCs/>
          <w:u w:val="single"/>
          <w:lang w:val="en-AU"/>
        </w:rPr>
        <w:t>N.B.:</w:t>
      </w:r>
      <w:r w:rsidRPr="005526AD">
        <w:rPr>
          <w:bCs/>
          <w:iCs/>
          <w:lang w:val="en-AU"/>
        </w:rPr>
        <w:tab/>
        <w:t>For angular or rotational accelerometers, see 7A001</w:t>
      </w:r>
      <w:r w:rsidRPr="005526AD">
        <w:rPr>
          <w:bCs/>
          <w:i w:val="0"/>
          <w:iCs/>
          <w:lang w:val="en-AU"/>
        </w:rPr>
        <w:t>.</w:t>
      </w:r>
      <w:r w:rsidRPr="005526AD">
        <w:rPr>
          <w:bCs/>
          <w:iCs/>
          <w:lang w:val="en-AU"/>
        </w:rPr>
        <w:t>b.</w:t>
      </w:r>
    </w:p>
    <w:p w14:paraId="03A15A9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Specified to function at linear acceleration levels less than or equal to 100 g and having any of the following:</w:t>
      </w:r>
    </w:p>
    <w:p w14:paraId="601C9A22" w14:textId="77777777" w:rsidR="00656C15" w:rsidRPr="005526AD" w:rsidRDefault="00656C15" w:rsidP="00656C15">
      <w:pPr>
        <w:pStyle w:val="DL0Aa1"/>
        <w:rPr>
          <w:lang w:val="en-AU"/>
        </w:rPr>
      </w:pPr>
      <w:r w:rsidRPr="005526AD">
        <w:rPr>
          <w:lang w:val="en-AU"/>
        </w:rPr>
        <w:t>1.</w:t>
      </w:r>
      <w:r w:rsidRPr="005526AD">
        <w:rPr>
          <w:lang w:val="en-AU"/>
        </w:rPr>
        <w:tab/>
      </w:r>
      <w:r w:rsidR="005D2B0F" w:rsidRPr="005526AD">
        <w:rPr>
          <w:lang w:val="en-AU"/>
        </w:rPr>
        <w:t>An angular rate range of less than 500 degrees per second and having any of the following</w:t>
      </w:r>
      <w:r w:rsidRPr="005526AD">
        <w:rPr>
          <w:lang w:val="en-AU"/>
        </w:rPr>
        <w:t>:</w:t>
      </w:r>
    </w:p>
    <w:p w14:paraId="4451F74C" w14:textId="77777777" w:rsidR="00656C15" w:rsidRPr="005526AD" w:rsidRDefault="00656C15" w:rsidP="00656C15">
      <w:pPr>
        <w:pStyle w:val="DL0Aa1a"/>
        <w:rPr>
          <w:lang w:val="en-AU"/>
        </w:rPr>
      </w:pPr>
      <w:r w:rsidRPr="005526AD">
        <w:rPr>
          <w:lang w:val="en-AU"/>
        </w:rPr>
        <w:t>a.</w:t>
      </w:r>
      <w:r w:rsidRPr="005526AD">
        <w:rPr>
          <w:lang w:val="en-AU"/>
        </w:rPr>
        <w:tab/>
        <w:t>A “bias” “stability” of less (better) than 0.5 degree per hour, when measured in a 1 g environment over a period of one month, and with respect to a fixed calibration value; or</w:t>
      </w:r>
    </w:p>
    <w:p w14:paraId="1788FC7F" w14:textId="77777777" w:rsidR="00656C15" w:rsidRPr="005526AD" w:rsidRDefault="00656C15" w:rsidP="00656C15">
      <w:pPr>
        <w:pStyle w:val="DL0Aa1a"/>
        <w:rPr>
          <w:lang w:val="en-AU"/>
        </w:rPr>
      </w:pPr>
      <w:r w:rsidRPr="005526AD">
        <w:rPr>
          <w:lang w:val="en-AU"/>
        </w:rPr>
        <w:t>b.</w:t>
      </w:r>
      <w:r w:rsidRPr="005526AD">
        <w:rPr>
          <w:lang w:val="en-AU"/>
        </w:rPr>
        <w:tab/>
        <w:t>An “angle random walk” of less (better) than or equal to 0.0035 degree per square root hour; or</w:t>
      </w:r>
    </w:p>
    <w:p w14:paraId="7D4B5E76" w14:textId="77777777" w:rsidR="00656C15" w:rsidRPr="005526AD" w:rsidRDefault="00656C15" w:rsidP="00656C15">
      <w:pPr>
        <w:pStyle w:val="DL0AaNote"/>
        <w:ind w:left="3686"/>
        <w:rPr>
          <w:lang w:val="en-AU"/>
        </w:rPr>
      </w:pPr>
      <w:r w:rsidRPr="005526AD">
        <w:rPr>
          <w:u w:val="single"/>
          <w:lang w:val="en-AU"/>
        </w:rPr>
        <w:t>Note:</w:t>
      </w:r>
      <w:r w:rsidRPr="005526AD">
        <w:rPr>
          <w:lang w:val="en-AU"/>
        </w:rPr>
        <w:tab/>
        <w:t>7A002</w:t>
      </w:r>
      <w:r w:rsidRPr="005526AD">
        <w:rPr>
          <w:i w:val="0"/>
          <w:lang w:val="en-AU"/>
        </w:rPr>
        <w:t>.</w:t>
      </w:r>
      <w:r w:rsidRPr="005526AD">
        <w:rPr>
          <w:lang w:val="en-AU"/>
        </w:rPr>
        <w:t>a.1.b. does not apply to “spinning mass gyros”.</w:t>
      </w:r>
    </w:p>
    <w:p w14:paraId="4F73DC43" w14:textId="05CD6C39" w:rsidR="00656C15" w:rsidRPr="005526AD" w:rsidRDefault="006A0114" w:rsidP="006A0114">
      <w:pPr>
        <w:pStyle w:val="Cat0newstyle51a1a1paragraphsindented"/>
      </w:pPr>
      <w:r w:rsidRPr="005526AD">
        <w:t>7.</w:t>
      </w:r>
      <w:r w:rsidRPr="005526AD">
        <w:tab/>
        <w:t>A.</w:t>
      </w:r>
      <w:r w:rsidRPr="005526AD">
        <w:tab/>
        <w:t>002.</w:t>
      </w:r>
      <w:r w:rsidRPr="005526AD">
        <w:tab/>
        <w:t>a.</w:t>
      </w:r>
      <w:r w:rsidRPr="005526AD">
        <w:tab/>
      </w:r>
      <w:r w:rsidR="00656C15" w:rsidRPr="005526AD">
        <w:t>2.</w:t>
      </w:r>
      <w:r w:rsidR="00656C15" w:rsidRPr="005526AD">
        <w:tab/>
      </w:r>
      <w:r w:rsidR="005D2B0F" w:rsidRPr="005526AD">
        <w:t>An angular rate range greater than or equal to 500 degrees per second and having any of the following</w:t>
      </w:r>
      <w:r w:rsidR="00656C15" w:rsidRPr="005526AD">
        <w:t>:</w:t>
      </w:r>
    </w:p>
    <w:p w14:paraId="2AD5D8DF" w14:textId="77777777" w:rsidR="00656C15" w:rsidRPr="005526AD" w:rsidRDefault="00656C15" w:rsidP="00656C15">
      <w:pPr>
        <w:pStyle w:val="DL0Aa1a"/>
        <w:rPr>
          <w:lang w:val="en-AU"/>
        </w:rPr>
      </w:pPr>
      <w:r w:rsidRPr="005526AD">
        <w:rPr>
          <w:lang w:val="en-AU"/>
        </w:rPr>
        <w:t>a.</w:t>
      </w:r>
      <w:r w:rsidRPr="005526AD">
        <w:rPr>
          <w:lang w:val="en-AU"/>
        </w:rPr>
        <w:tab/>
        <w:t>A “bias” “stability” of less (better) than 4 degrees per hour, when measured in a 1 g environment over a period of three minutes, and with respect to a fixed calibration value; or</w:t>
      </w:r>
    </w:p>
    <w:p w14:paraId="68EDB761" w14:textId="77777777" w:rsidR="00656C15" w:rsidRPr="005526AD" w:rsidRDefault="00656C15" w:rsidP="00656C15">
      <w:pPr>
        <w:pStyle w:val="DL0Aa1a"/>
        <w:rPr>
          <w:lang w:val="en-AU"/>
        </w:rPr>
      </w:pPr>
      <w:r w:rsidRPr="005526AD">
        <w:rPr>
          <w:lang w:val="en-AU"/>
        </w:rPr>
        <w:t>b.</w:t>
      </w:r>
      <w:r w:rsidRPr="005526AD">
        <w:rPr>
          <w:lang w:val="en-AU"/>
        </w:rPr>
        <w:tab/>
        <w:t>An “angle random walk” of less (better) than or equal to 0.1 degree per square root hour; or</w:t>
      </w:r>
    </w:p>
    <w:p w14:paraId="02A0F250" w14:textId="77777777" w:rsidR="00656C15" w:rsidRPr="005526AD" w:rsidRDefault="00656C15" w:rsidP="00656C15">
      <w:pPr>
        <w:pStyle w:val="DL0AaNote"/>
        <w:ind w:left="3686"/>
        <w:rPr>
          <w:lang w:val="en-AU"/>
        </w:rPr>
      </w:pPr>
      <w:r w:rsidRPr="005526AD">
        <w:rPr>
          <w:u w:val="single"/>
          <w:lang w:val="en-AU"/>
        </w:rPr>
        <w:t>Note:</w:t>
      </w:r>
      <w:r w:rsidRPr="005526AD">
        <w:rPr>
          <w:lang w:val="en-AU"/>
        </w:rPr>
        <w:tab/>
        <w:t>7A002</w:t>
      </w:r>
      <w:r w:rsidRPr="005526AD">
        <w:rPr>
          <w:i w:val="0"/>
          <w:lang w:val="en-AU"/>
        </w:rPr>
        <w:t>.</w:t>
      </w:r>
      <w:r w:rsidRPr="005526AD">
        <w:rPr>
          <w:lang w:val="en-AU"/>
        </w:rPr>
        <w:t>a.2.b. does not apply to “spinning mass gyros”.</w:t>
      </w:r>
    </w:p>
    <w:p w14:paraId="737C9404" w14:textId="4C1141A8" w:rsidR="00656C15" w:rsidRPr="005526AD" w:rsidRDefault="006A0114" w:rsidP="006A0114">
      <w:pPr>
        <w:pStyle w:val="Cat0newstyle41a1aparagraphsindented"/>
      </w:pPr>
      <w:r w:rsidRPr="005526AD">
        <w:t>7.</w:t>
      </w:r>
      <w:r w:rsidRPr="005526AD">
        <w:tab/>
        <w:t>A.</w:t>
      </w:r>
      <w:r w:rsidRPr="005526AD">
        <w:tab/>
        <w:t>002.</w:t>
      </w:r>
      <w:r w:rsidRPr="005526AD">
        <w:tab/>
      </w:r>
      <w:r w:rsidR="00656C15" w:rsidRPr="005526AD">
        <w:t>b.</w:t>
      </w:r>
      <w:r w:rsidR="00656C15" w:rsidRPr="005526AD">
        <w:tab/>
        <w:t>Specified to function at linear acceleration levels exceeding 100 g.</w:t>
      </w:r>
    </w:p>
    <w:p w14:paraId="0D475D10" w14:textId="0789AC5C" w:rsidR="00656C15" w:rsidRPr="005526AD" w:rsidRDefault="00656C15" w:rsidP="006A0114">
      <w:pPr>
        <w:pStyle w:val="Cat0newstyle31a1paragraphsindented"/>
      </w:pPr>
      <w:r w:rsidRPr="005526AD">
        <w:t>7</w:t>
      </w:r>
      <w:r w:rsidR="006A0114" w:rsidRPr="005526AD">
        <w:t>.</w:t>
      </w:r>
      <w:r w:rsidR="006A0114" w:rsidRPr="005526AD">
        <w:tab/>
      </w:r>
      <w:r w:rsidRPr="005526AD">
        <w:t>A</w:t>
      </w:r>
      <w:r w:rsidR="006A0114" w:rsidRPr="005526AD">
        <w:t>.</w:t>
      </w:r>
      <w:r w:rsidR="006A0114" w:rsidRPr="005526AD">
        <w:tab/>
      </w:r>
      <w:r w:rsidRPr="005526AD">
        <w:t>003</w:t>
      </w:r>
      <w:r w:rsidR="006A0114" w:rsidRPr="005526AD">
        <w:t>.</w:t>
      </w:r>
      <w:r w:rsidRPr="005526AD">
        <w:tab/>
        <w:t>‘Inertial measurement equipment or systems’, having any of the following:</w:t>
      </w:r>
    </w:p>
    <w:p w14:paraId="05C9DFBF" w14:textId="77777777" w:rsidR="00656C15" w:rsidRPr="005526AD" w:rsidRDefault="00656C15" w:rsidP="00656C15">
      <w:pPr>
        <w:pStyle w:val="DL0aNB"/>
        <w:rPr>
          <w:lang w:val="en-AU"/>
        </w:rPr>
      </w:pPr>
      <w:r w:rsidRPr="005526AD">
        <w:rPr>
          <w:u w:val="single"/>
          <w:lang w:val="en-AU"/>
        </w:rPr>
        <w:t>N.B.:</w:t>
      </w:r>
      <w:r w:rsidRPr="005526AD">
        <w:rPr>
          <w:lang w:val="en-AU"/>
        </w:rPr>
        <w:tab/>
        <w:t>SEE ALSO 7A103.</w:t>
      </w:r>
    </w:p>
    <w:p w14:paraId="4E56DFC8" w14:textId="232FE1E6" w:rsidR="00656C15" w:rsidRPr="005526AD" w:rsidRDefault="00923CFB" w:rsidP="00656C15">
      <w:pPr>
        <w:pStyle w:val="DL0ANote"/>
        <w:keepNext/>
        <w:rPr>
          <w:i w:val="0"/>
          <w:lang w:val="en-AU"/>
        </w:rPr>
      </w:pPr>
      <w:r w:rsidRPr="005526AD">
        <w:rPr>
          <w:u w:val="single"/>
          <w:lang w:val="en-AU"/>
        </w:rPr>
        <w:t>Note</w:t>
      </w:r>
      <w:r w:rsidR="00656C15" w:rsidRPr="005526AD">
        <w:rPr>
          <w:u w:val="single"/>
          <w:lang w:val="en-AU"/>
        </w:rPr>
        <w:t>:</w:t>
      </w:r>
      <w:r w:rsidR="00656C15" w:rsidRPr="005526AD">
        <w:rPr>
          <w:lang w:val="en-AU"/>
        </w:rPr>
        <w:tab/>
      </w:r>
      <w:r w:rsidR="007C63FF" w:rsidRPr="005526AD">
        <w:rPr>
          <w:lang w:val="en-AU"/>
        </w:rPr>
        <w:t>7A003 does not apply to ‘inertial measurement equipment or systems’ which are certified for use on “civil aircraft” by civil aviation authorities of one or more Wassenaar Arrangement Participating States</w:t>
      </w:r>
      <w:r w:rsidR="00656C15" w:rsidRPr="005526AD">
        <w:rPr>
          <w:lang w:val="en-AU"/>
        </w:rPr>
        <w:t>.</w:t>
      </w:r>
    </w:p>
    <w:p w14:paraId="75D3E467" w14:textId="02028603" w:rsidR="00656C15" w:rsidRPr="005526AD" w:rsidRDefault="00923CFB" w:rsidP="00656C15">
      <w:pPr>
        <w:pStyle w:val="DL0ATechH"/>
        <w:rPr>
          <w:u w:val="single"/>
          <w:lang w:val="en-AU"/>
        </w:rPr>
      </w:pPr>
      <w:r w:rsidRPr="005526AD">
        <w:rPr>
          <w:u w:val="single"/>
          <w:lang w:val="en-AU"/>
        </w:rPr>
        <w:t>Technical Notes:</w:t>
      </w:r>
    </w:p>
    <w:p w14:paraId="7543EB9C" w14:textId="30022946" w:rsidR="00923CFB" w:rsidRPr="005526AD" w:rsidRDefault="009D3F87" w:rsidP="009D3F87">
      <w:pPr>
        <w:pStyle w:val="DL0ANote"/>
        <w:keepNext/>
        <w:numPr>
          <w:ilvl w:val="0"/>
          <w:numId w:val="44"/>
        </w:numPr>
        <w:spacing w:before="0"/>
        <w:rPr>
          <w:lang w:val="en-AU"/>
        </w:rPr>
      </w:pPr>
      <w:r w:rsidRPr="005526AD">
        <w:rPr>
          <w:lang w:val="en-AU"/>
        </w:rPr>
        <w:t xml:space="preserve">For the purposes of 7A003., </w:t>
      </w:r>
      <w:r w:rsidR="00923CFB" w:rsidRPr="005526AD">
        <w:rPr>
          <w:lang w:val="en-AU"/>
        </w:rPr>
        <w:t>‘Inertial measurement equipment or systems’ incorporate accelerometers or gyroscopes to measure changes in velocity and orientation in order to determine or maintain heading or position without requiring an external reference once aligned. ‘Inertial measurement equipment or systems’ include:</w:t>
      </w:r>
    </w:p>
    <w:p w14:paraId="528D47B4" w14:textId="77777777" w:rsidR="00923CFB" w:rsidRPr="005526AD" w:rsidRDefault="00923CFB" w:rsidP="009D3F87">
      <w:pPr>
        <w:pStyle w:val="DL0ANote"/>
        <w:keepNext/>
        <w:numPr>
          <w:ilvl w:val="1"/>
          <w:numId w:val="44"/>
        </w:numPr>
        <w:spacing w:before="0"/>
        <w:rPr>
          <w:lang w:val="en-AU"/>
        </w:rPr>
      </w:pPr>
      <w:r w:rsidRPr="005526AD">
        <w:rPr>
          <w:lang w:val="en-AU"/>
        </w:rPr>
        <w:t>Attitude and Heading Reference Systems (AHRSs);</w:t>
      </w:r>
    </w:p>
    <w:p w14:paraId="13D1F091" w14:textId="77777777" w:rsidR="00923CFB" w:rsidRPr="005526AD" w:rsidRDefault="00923CFB" w:rsidP="009D3F87">
      <w:pPr>
        <w:pStyle w:val="DL0ANote"/>
        <w:keepNext/>
        <w:numPr>
          <w:ilvl w:val="1"/>
          <w:numId w:val="44"/>
        </w:numPr>
        <w:spacing w:before="0"/>
        <w:rPr>
          <w:lang w:val="en-AU"/>
        </w:rPr>
      </w:pPr>
      <w:r w:rsidRPr="005526AD">
        <w:rPr>
          <w:lang w:val="en-AU"/>
        </w:rPr>
        <w:t>Gyrocompasses;</w:t>
      </w:r>
    </w:p>
    <w:p w14:paraId="001F6E6A" w14:textId="77777777" w:rsidR="00923CFB" w:rsidRPr="005526AD" w:rsidRDefault="00923CFB" w:rsidP="009D3F87">
      <w:pPr>
        <w:pStyle w:val="DL0ANote"/>
        <w:keepNext/>
        <w:numPr>
          <w:ilvl w:val="1"/>
          <w:numId w:val="44"/>
        </w:numPr>
        <w:spacing w:before="0"/>
        <w:rPr>
          <w:lang w:val="en-AU"/>
        </w:rPr>
      </w:pPr>
      <w:r w:rsidRPr="005526AD">
        <w:rPr>
          <w:lang w:val="en-AU"/>
        </w:rPr>
        <w:t>Inertial Measurement Units (IMUs);</w:t>
      </w:r>
    </w:p>
    <w:p w14:paraId="78ADC8AE" w14:textId="77777777" w:rsidR="00923CFB" w:rsidRPr="005526AD" w:rsidRDefault="00923CFB" w:rsidP="009D3F87">
      <w:pPr>
        <w:pStyle w:val="DL0ANote"/>
        <w:keepNext/>
        <w:numPr>
          <w:ilvl w:val="1"/>
          <w:numId w:val="44"/>
        </w:numPr>
        <w:spacing w:before="0"/>
        <w:rPr>
          <w:lang w:val="en-AU"/>
        </w:rPr>
      </w:pPr>
      <w:r w:rsidRPr="005526AD">
        <w:rPr>
          <w:lang w:val="en-AU"/>
        </w:rPr>
        <w:t>Inertial Navigation Systems (INSs);</w:t>
      </w:r>
    </w:p>
    <w:p w14:paraId="000661EE" w14:textId="77777777" w:rsidR="00923CFB" w:rsidRPr="005526AD" w:rsidRDefault="00923CFB" w:rsidP="009D3F87">
      <w:pPr>
        <w:pStyle w:val="DL0ANote"/>
        <w:keepNext/>
        <w:numPr>
          <w:ilvl w:val="1"/>
          <w:numId w:val="44"/>
        </w:numPr>
        <w:spacing w:before="0"/>
        <w:rPr>
          <w:lang w:val="en-AU"/>
        </w:rPr>
      </w:pPr>
      <w:r w:rsidRPr="005526AD">
        <w:rPr>
          <w:lang w:val="en-AU"/>
        </w:rPr>
        <w:t>Inertial Reference Systems (IRSs);</w:t>
      </w:r>
    </w:p>
    <w:p w14:paraId="1053A861" w14:textId="60C24487" w:rsidR="00923CFB" w:rsidRPr="005526AD" w:rsidRDefault="00923CFB" w:rsidP="009D3F87">
      <w:pPr>
        <w:pStyle w:val="DL0ANote"/>
        <w:keepNext/>
        <w:numPr>
          <w:ilvl w:val="1"/>
          <w:numId w:val="44"/>
        </w:numPr>
        <w:spacing w:before="0" w:after="240"/>
        <w:rPr>
          <w:lang w:val="en-AU"/>
        </w:rPr>
      </w:pPr>
      <w:r w:rsidRPr="005526AD">
        <w:rPr>
          <w:lang w:val="en-AU"/>
        </w:rPr>
        <w:t>Inertial Reference Units (IRUs).</w:t>
      </w:r>
    </w:p>
    <w:p w14:paraId="75A08ED4" w14:textId="2984FD65" w:rsidR="00923CFB" w:rsidRPr="005526AD" w:rsidRDefault="00923CFB" w:rsidP="00923CFB">
      <w:pPr>
        <w:pStyle w:val="DL0ATechText1"/>
        <w:ind w:left="2154" w:hanging="720"/>
        <w:rPr>
          <w:lang w:val="en-AU"/>
        </w:rPr>
      </w:pPr>
      <w:r w:rsidRPr="005526AD">
        <w:rPr>
          <w:lang w:val="en-AU"/>
        </w:rPr>
        <w:t>2.</w:t>
      </w:r>
      <w:r w:rsidRPr="005526AD">
        <w:rPr>
          <w:i w:val="0"/>
          <w:lang w:val="en-AU"/>
        </w:rPr>
        <w:t xml:space="preserve"> </w:t>
      </w:r>
      <w:r w:rsidRPr="005526AD">
        <w:rPr>
          <w:i w:val="0"/>
          <w:lang w:val="en-AU"/>
        </w:rPr>
        <w:tab/>
      </w:r>
      <w:r w:rsidRPr="005526AD">
        <w:rPr>
          <w:lang w:val="en-AU"/>
        </w:rPr>
        <w:t>For the purposes of 7A003., ‘positional aiding references’ independently provide position, and include:</w:t>
      </w:r>
    </w:p>
    <w:p w14:paraId="3B4340E8" w14:textId="1FAA3A59" w:rsidR="00656C15" w:rsidRPr="005526AD" w:rsidRDefault="00656C15" w:rsidP="00923CFB">
      <w:pPr>
        <w:pStyle w:val="DL0ATechText1"/>
        <w:ind w:left="1434" w:firstLine="720"/>
        <w:rPr>
          <w:lang w:val="en-AU"/>
        </w:rPr>
      </w:pPr>
      <w:r w:rsidRPr="005526AD">
        <w:rPr>
          <w:lang w:val="en-AU"/>
        </w:rPr>
        <w:t>a.</w:t>
      </w:r>
      <w:r w:rsidRPr="005526AD">
        <w:rPr>
          <w:lang w:val="en-AU"/>
        </w:rPr>
        <w:tab/>
      </w:r>
      <w:r w:rsidR="007C5BAB" w:rsidRPr="005526AD">
        <w:rPr>
          <w:lang w:val="en-AU"/>
        </w:rPr>
        <w:t>“Satellite navigation system”</w:t>
      </w:r>
      <w:r w:rsidRPr="005526AD">
        <w:rPr>
          <w:lang w:val="en-AU"/>
        </w:rPr>
        <w:t>;</w:t>
      </w:r>
    </w:p>
    <w:p w14:paraId="1E1DD74E" w14:textId="77777777" w:rsidR="00656C15" w:rsidRPr="005526AD" w:rsidRDefault="00656C15" w:rsidP="00923CFB">
      <w:pPr>
        <w:pStyle w:val="DL0ATechText1"/>
        <w:ind w:firstLine="453"/>
        <w:rPr>
          <w:lang w:val="en-AU"/>
        </w:rPr>
      </w:pPr>
      <w:r w:rsidRPr="005526AD">
        <w:rPr>
          <w:lang w:val="en-AU"/>
        </w:rPr>
        <w:t>b.</w:t>
      </w:r>
      <w:r w:rsidRPr="005526AD">
        <w:rPr>
          <w:lang w:val="en-AU"/>
        </w:rPr>
        <w:tab/>
        <w:t>“Data</w:t>
      </w:r>
      <w:r w:rsidR="008B2FCD" w:rsidRPr="005526AD">
        <w:rPr>
          <w:lang w:val="en-AU"/>
        </w:rPr>
        <w:noBreakHyphen/>
      </w:r>
      <w:r w:rsidRPr="005526AD">
        <w:rPr>
          <w:lang w:val="en-AU"/>
        </w:rPr>
        <w:t>Based Referenced Navigation” (“DBRN”).</w:t>
      </w:r>
    </w:p>
    <w:p w14:paraId="79D988B3" w14:textId="34EA819D" w:rsidR="007C63FF" w:rsidRPr="005526AD" w:rsidRDefault="006A0114" w:rsidP="006A0114">
      <w:pPr>
        <w:pStyle w:val="Cat0newstyle41a1aparagraphsindented"/>
      </w:pPr>
      <w:r w:rsidRPr="005526AD">
        <w:t>7.</w:t>
      </w:r>
      <w:r w:rsidRPr="005526AD">
        <w:tab/>
        <w:t>A.</w:t>
      </w:r>
      <w:r w:rsidRPr="005526AD">
        <w:tab/>
        <w:t>003.</w:t>
      </w:r>
      <w:r w:rsidRPr="005526AD">
        <w:tab/>
      </w:r>
      <w:r w:rsidR="007C63FF" w:rsidRPr="005526AD">
        <w:t>a.</w:t>
      </w:r>
      <w:r w:rsidR="007C63FF" w:rsidRPr="005526AD">
        <w:tab/>
        <w:t>Designed for “aircraft”, land vehicles or vessels, providing position without the use of ‘positional aiding references’, and having any of the following “accuracies” subsequent to normal alignment:</w:t>
      </w:r>
    </w:p>
    <w:p w14:paraId="295E322A" w14:textId="77777777" w:rsidR="007C63FF" w:rsidRPr="005526AD" w:rsidRDefault="007C63FF" w:rsidP="007C63FF">
      <w:pPr>
        <w:pStyle w:val="DL0Aa1"/>
        <w:rPr>
          <w:lang w:val="en-AU"/>
        </w:rPr>
      </w:pPr>
      <w:r w:rsidRPr="005526AD">
        <w:rPr>
          <w:lang w:val="en-AU"/>
        </w:rPr>
        <w:t>1.</w:t>
      </w:r>
      <w:r w:rsidRPr="005526AD">
        <w:rPr>
          <w:lang w:val="en-AU"/>
        </w:rPr>
        <w:tab/>
        <w:t>0.8 nautical miles per hour (nm/hr) ‘Circular Error Probable’ (‘CEP’) rate or less (better);</w:t>
      </w:r>
    </w:p>
    <w:p w14:paraId="1DB747E8" w14:textId="77777777" w:rsidR="007C63FF" w:rsidRPr="005526AD" w:rsidRDefault="007C63FF" w:rsidP="007C63FF">
      <w:pPr>
        <w:pStyle w:val="DL0Aa1"/>
        <w:rPr>
          <w:lang w:val="en-AU"/>
        </w:rPr>
      </w:pPr>
      <w:r w:rsidRPr="005526AD">
        <w:rPr>
          <w:lang w:val="en-AU"/>
        </w:rPr>
        <w:t>2.</w:t>
      </w:r>
      <w:r w:rsidRPr="005526AD">
        <w:rPr>
          <w:lang w:val="en-AU"/>
        </w:rPr>
        <w:tab/>
        <w:t>0.5% distance travelled ‘CEP’ or less (better); or</w:t>
      </w:r>
    </w:p>
    <w:p w14:paraId="1B4E502C" w14:textId="77777777" w:rsidR="007C63FF" w:rsidRPr="005526AD" w:rsidRDefault="007C63FF" w:rsidP="007C63FF">
      <w:pPr>
        <w:pStyle w:val="DL0Aa1"/>
        <w:rPr>
          <w:lang w:val="en-AU"/>
        </w:rPr>
      </w:pPr>
      <w:r w:rsidRPr="005526AD">
        <w:rPr>
          <w:lang w:val="en-AU"/>
        </w:rPr>
        <w:t>3.</w:t>
      </w:r>
      <w:r w:rsidRPr="005526AD">
        <w:rPr>
          <w:lang w:val="en-AU"/>
        </w:rPr>
        <w:tab/>
        <w:t>Total drift of 1 nautical mile ‘CEP’ or less (better) in a 24 hr period;</w:t>
      </w:r>
    </w:p>
    <w:p w14:paraId="26666700" w14:textId="77777777" w:rsidR="007C63FF" w:rsidRPr="005526AD" w:rsidRDefault="007C63FF" w:rsidP="007C63FF">
      <w:pPr>
        <w:pStyle w:val="DL0AaTechH"/>
        <w:rPr>
          <w:u w:val="single"/>
          <w:lang w:val="en-AU"/>
        </w:rPr>
      </w:pPr>
      <w:r w:rsidRPr="005526AD">
        <w:rPr>
          <w:u w:val="single"/>
          <w:lang w:val="en-AU"/>
        </w:rPr>
        <w:t>Technical Note:</w:t>
      </w:r>
    </w:p>
    <w:p w14:paraId="4E2B450A" w14:textId="642B4DBD" w:rsidR="006B4308" w:rsidRPr="005526AD" w:rsidRDefault="006B4308" w:rsidP="007C63FF">
      <w:pPr>
        <w:pStyle w:val="DL0AaTechText"/>
        <w:rPr>
          <w:lang w:val="en-AU"/>
        </w:rPr>
      </w:pPr>
      <w:r w:rsidRPr="005526AD">
        <w:rPr>
          <w:lang w:val="en-AU"/>
        </w:rPr>
        <w:t>For the purposes of 7A003.a.1., 7A003.a.2. and 7A003.a.3., the performance parameters typically apply to 'inertial measurement equipment or systems' designed for "aircraft", vehicles and vessels, respectively. These parameters result from the utilisation of specialised non-'positional aiding references' (e.g., altimeter, odometer, velocity log). As a consequence, the specified performance values cannot be readily converted between these parameters. Equipment designed for multiple platforms are evaluated against each applicable entry 7A003.a.1., 7A003.a.2., or 7A003.a.3.</w:t>
      </w:r>
    </w:p>
    <w:p w14:paraId="2DC51364" w14:textId="60052744" w:rsidR="006B4308" w:rsidRPr="005526AD" w:rsidRDefault="006A0114" w:rsidP="006A0114">
      <w:pPr>
        <w:pStyle w:val="Cat0newstyle41a1aparagraphsindented"/>
      </w:pPr>
      <w:r w:rsidRPr="005526AD">
        <w:t>7.</w:t>
      </w:r>
      <w:r w:rsidRPr="005526AD">
        <w:tab/>
        <w:t>A.</w:t>
      </w:r>
      <w:r w:rsidRPr="005526AD">
        <w:tab/>
        <w:t>003.</w:t>
      </w:r>
      <w:r w:rsidRPr="005526AD">
        <w:tab/>
        <w:t>b.</w:t>
      </w:r>
      <w:r w:rsidRPr="005526AD">
        <w:tab/>
      </w:r>
      <w:r w:rsidR="006B4308" w:rsidRPr="005526AD">
        <w:t>Designed for “aircraft”, land vehicles or vessels, with an embedded ‘positional aiding reference’ and providing position after loss of all ‘positional aiding references’ for a period of up to 4 minutes, having an “accuracy” of less (better) than 10 meters "CEP";</w:t>
      </w:r>
    </w:p>
    <w:p w14:paraId="73CB7421" w14:textId="77777777" w:rsidR="007C63FF" w:rsidRPr="005526AD" w:rsidRDefault="007C63FF" w:rsidP="007C63FF">
      <w:pPr>
        <w:pStyle w:val="DL0AaTechH"/>
        <w:rPr>
          <w:u w:val="single"/>
          <w:lang w:val="en-AU"/>
        </w:rPr>
      </w:pPr>
      <w:r w:rsidRPr="005526AD">
        <w:rPr>
          <w:u w:val="single"/>
          <w:lang w:val="en-AU"/>
        </w:rPr>
        <w:t>Technical Note:</w:t>
      </w:r>
    </w:p>
    <w:p w14:paraId="125DE7EB" w14:textId="3856945E" w:rsidR="00F772E3" w:rsidRPr="005526AD" w:rsidRDefault="00F772E3" w:rsidP="007C63FF">
      <w:pPr>
        <w:pStyle w:val="DL0AaTechText"/>
        <w:rPr>
          <w:lang w:val="en-AU"/>
        </w:rPr>
      </w:pPr>
      <w:r w:rsidRPr="005526AD">
        <w:rPr>
          <w:lang w:val="en-AU"/>
        </w:rPr>
        <w:t>For the purposes of 7A003.b., this entry refers to systems in which 'inertial measurement equipment or systems' and other independent 'positional aiding references' are built into a single unit (i.e., embedded) in order to achieve improved performance.</w:t>
      </w:r>
    </w:p>
    <w:p w14:paraId="097B2236" w14:textId="6641A842" w:rsidR="00656C15" w:rsidRPr="005526AD" w:rsidRDefault="006A0114" w:rsidP="006A0114">
      <w:pPr>
        <w:pStyle w:val="Cat0newstyle41a1aparagraphsindented"/>
      </w:pPr>
      <w:r w:rsidRPr="005526AD">
        <w:t>7.</w:t>
      </w:r>
      <w:r w:rsidRPr="005526AD">
        <w:tab/>
        <w:t>A.</w:t>
      </w:r>
      <w:r w:rsidRPr="005526AD">
        <w:tab/>
        <w:t>003.</w:t>
      </w:r>
      <w:r w:rsidRPr="005526AD">
        <w:tab/>
      </w:r>
      <w:r w:rsidR="00656C15" w:rsidRPr="005526AD">
        <w:t>c.</w:t>
      </w:r>
      <w:r w:rsidR="00656C15" w:rsidRPr="005526AD">
        <w:tab/>
        <w:t>Designed for “aircraft”, land vehicles or vessels, providing heading or True North determination and having any of the following:</w:t>
      </w:r>
    </w:p>
    <w:p w14:paraId="53DC288A" w14:textId="77777777" w:rsidR="00656C15" w:rsidRPr="005526AD" w:rsidRDefault="00656C15" w:rsidP="00656C15">
      <w:pPr>
        <w:pStyle w:val="DL0Aa1"/>
        <w:rPr>
          <w:lang w:val="en-AU"/>
        </w:rPr>
      </w:pPr>
      <w:r w:rsidRPr="005526AD">
        <w:rPr>
          <w:lang w:val="en-AU"/>
        </w:rPr>
        <w:t>1.</w:t>
      </w:r>
      <w:r w:rsidRPr="005526AD">
        <w:rPr>
          <w:lang w:val="en-AU"/>
        </w:rPr>
        <w:tab/>
        <w:t>A maximum operating angular rate less (lower) than 500 deg/s and a heading “accuracy” without the use of ‘positional aiding references’ equal to or less (better) than 0.07 deg sec(Lat) (equivalent to 6 arc minutes rms at 45 degrees latitude); or</w:t>
      </w:r>
    </w:p>
    <w:p w14:paraId="400C1571" w14:textId="77777777" w:rsidR="00656C15" w:rsidRPr="005526AD" w:rsidRDefault="00656C15" w:rsidP="00656C15">
      <w:pPr>
        <w:pStyle w:val="DL0Aa1"/>
        <w:rPr>
          <w:lang w:val="en-AU"/>
        </w:rPr>
      </w:pPr>
      <w:r w:rsidRPr="005526AD">
        <w:rPr>
          <w:lang w:val="en-AU"/>
        </w:rPr>
        <w:t>2.</w:t>
      </w:r>
      <w:r w:rsidRPr="005526AD">
        <w:rPr>
          <w:lang w:val="en-AU"/>
        </w:rPr>
        <w:tab/>
        <w:t>A maximum operating angular rate equal to or greater (higher) than 500 deg/s and a heading “accuracy” without the use of ‘positional aiding references’ equal to or less (better) than 0.2 deg sec(Lat) (equivalent to 17 arc minutes rms at 45 degrees latitude);</w:t>
      </w:r>
    </w:p>
    <w:p w14:paraId="2A9F6BB1" w14:textId="45B82D7C" w:rsidR="00656C15" w:rsidRPr="005526AD" w:rsidRDefault="006A0114" w:rsidP="006A0114">
      <w:pPr>
        <w:pStyle w:val="Cat0newstyle41a1aparagraphsindented"/>
      </w:pPr>
      <w:r w:rsidRPr="005526AD">
        <w:t>7.</w:t>
      </w:r>
      <w:r w:rsidRPr="005526AD">
        <w:tab/>
        <w:t>A.</w:t>
      </w:r>
      <w:r w:rsidRPr="005526AD">
        <w:tab/>
        <w:t>003.</w:t>
      </w:r>
      <w:r w:rsidRPr="005526AD">
        <w:tab/>
      </w:r>
      <w:r w:rsidR="00656C15" w:rsidRPr="005526AD">
        <w:t>d.</w:t>
      </w:r>
      <w:r w:rsidR="00656C15" w:rsidRPr="005526AD">
        <w:tab/>
        <w:t>Providing acceleration measurements or angular rate measurements, in more than one dimension, and having any of the following:</w:t>
      </w:r>
    </w:p>
    <w:p w14:paraId="40F31E65" w14:textId="77777777" w:rsidR="00656C15" w:rsidRPr="005526AD" w:rsidRDefault="00656C15" w:rsidP="00656C15">
      <w:pPr>
        <w:pStyle w:val="DL0Aa1"/>
        <w:rPr>
          <w:lang w:val="en-AU"/>
        </w:rPr>
      </w:pPr>
      <w:r w:rsidRPr="005526AD">
        <w:rPr>
          <w:lang w:val="en-AU"/>
        </w:rPr>
        <w:t>1.</w:t>
      </w:r>
      <w:r w:rsidRPr="005526AD">
        <w:rPr>
          <w:lang w:val="en-AU"/>
        </w:rPr>
        <w:tab/>
        <w:t>Performance specified by 7A001 or 7A002 along any axis, without the use of any aiding references; or</w:t>
      </w:r>
    </w:p>
    <w:p w14:paraId="49E1F244" w14:textId="77777777" w:rsidR="00656C15" w:rsidRPr="005526AD" w:rsidRDefault="00656C15" w:rsidP="00656C15">
      <w:pPr>
        <w:pStyle w:val="DL0Aa1"/>
        <w:rPr>
          <w:lang w:val="en-AU"/>
        </w:rPr>
      </w:pPr>
      <w:r w:rsidRPr="005526AD">
        <w:rPr>
          <w:lang w:val="en-AU"/>
        </w:rPr>
        <w:t>2.</w:t>
      </w:r>
      <w:r w:rsidRPr="005526AD">
        <w:rPr>
          <w:lang w:val="en-AU"/>
        </w:rPr>
        <w:tab/>
        <w:t>Being “space</w:t>
      </w:r>
      <w:r w:rsidR="008B2FCD" w:rsidRPr="005526AD">
        <w:rPr>
          <w:lang w:val="en-AU"/>
        </w:rPr>
        <w:noBreakHyphen/>
      </w:r>
      <w:r w:rsidRPr="005526AD">
        <w:rPr>
          <w:lang w:val="en-AU"/>
        </w:rPr>
        <w:t>qualified” and providing angular rate measurements having an “angle random walk” along any axis of less (better) than or equal to 0.1 degree per square root hour.</w:t>
      </w:r>
    </w:p>
    <w:p w14:paraId="7C17F1EB" w14:textId="77777777" w:rsidR="00656C15" w:rsidRPr="005526AD" w:rsidRDefault="00656C15" w:rsidP="00656C15">
      <w:pPr>
        <w:pStyle w:val="DL0AaNote"/>
        <w:ind w:left="3119"/>
        <w:rPr>
          <w:lang w:val="en-AU"/>
        </w:rPr>
      </w:pPr>
      <w:r w:rsidRPr="005526AD">
        <w:rPr>
          <w:u w:val="single"/>
          <w:lang w:val="en-AU"/>
        </w:rPr>
        <w:t>Note:</w:t>
      </w:r>
      <w:r w:rsidRPr="005526AD">
        <w:rPr>
          <w:lang w:val="en-AU"/>
        </w:rPr>
        <w:tab/>
        <w:t>7A003.d.2. does not apply to ‘inertial measurement equipment or systems’ that contain “spinning mass gyros” as the only type of gyro.</w:t>
      </w:r>
    </w:p>
    <w:p w14:paraId="3DA8AEB2" w14:textId="61F535CF" w:rsidR="00656C15" w:rsidRPr="005526AD" w:rsidRDefault="00656C15" w:rsidP="006A0114">
      <w:pPr>
        <w:pStyle w:val="Cat0newstyle31a1paragraphsindented"/>
      </w:pPr>
      <w:r w:rsidRPr="005526AD">
        <w:t>7</w:t>
      </w:r>
      <w:r w:rsidR="006A0114" w:rsidRPr="005526AD">
        <w:t>.</w:t>
      </w:r>
      <w:r w:rsidR="006A0114" w:rsidRPr="005526AD">
        <w:tab/>
      </w:r>
      <w:r w:rsidRPr="005526AD">
        <w:t>A</w:t>
      </w:r>
      <w:r w:rsidR="006A0114" w:rsidRPr="005526AD">
        <w:t>.</w:t>
      </w:r>
      <w:r w:rsidR="006A0114" w:rsidRPr="005526AD">
        <w:tab/>
      </w:r>
      <w:r w:rsidRPr="005526AD">
        <w:t>004</w:t>
      </w:r>
      <w:r w:rsidR="006A0114" w:rsidRPr="005526AD">
        <w:t>.</w:t>
      </w:r>
      <w:r w:rsidRPr="005526AD">
        <w:tab/>
        <w:t>‘Star trackers’ and components therefor, as follows:</w:t>
      </w:r>
    </w:p>
    <w:p w14:paraId="0B42B2EA" w14:textId="77777777" w:rsidR="00656C15" w:rsidRPr="005526AD" w:rsidRDefault="00656C15" w:rsidP="00656C15">
      <w:pPr>
        <w:pStyle w:val="DL0aNB"/>
        <w:rPr>
          <w:lang w:val="en-AU"/>
        </w:rPr>
      </w:pPr>
      <w:r w:rsidRPr="005526AD">
        <w:rPr>
          <w:u w:val="single"/>
          <w:lang w:val="en-AU"/>
        </w:rPr>
        <w:t>N.B.:</w:t>
      </w:r>
      <w:r w:rsidRPr="005526AD">
        <w:rPr>
          <w:lang w:val="en-AU"/>
        </w:rPr>
        <w:tab/>
        <w:t>SEE ALSO 7A104.</w:t>
      </w:r>
    </w:p>
    <w:p w14:paraId="18D68317"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‘Star trackers’ with a specified azimuth “</w:t>
      </w:r>
      <w:r w:rsidRPr="005526AD">
        <w:rPr>
          <w:sz w:val="22"/>
          <w:lang w:val="en-AU"/>
        </w:rPr>
        <w:t>accuracy</w:t>
      </w:r>
      <w:r w:rsidRPr="005526AD">
        <w:rPr>
          <w:sz w:val="22"/>
          <w:szCs w:val="22"/>
          <w:lang w:val="en-AU"/>
        </w:rPr>
        <w:t>” of equal to or less (better) than 20 seconds of arc throughout the specified lifetime of the equipment;</w:t>
      </w:r>
    </w:p>
    <w:p w14:paraId="786FD927" w14:textId="1819C827" w:rsidR="00656C15" w:rsidRPr="005526AD" w:rsidRDefault="00641DED" w:rsidP="00641DED">
      <w:pPr>
        <w:pStyle w:val="Cat0newstyle41a1aparagraphsindented"/>
      </w:pPr>
      <w:r w:rsidRPr="005526AD">
        <w:t>7.</w:t>
      </w:r>
      <w:r w:rsidRPr="005526AD">
        <w:tab/>
        <w:t>A.</w:t>
      </w:r>
      <w:r w:rsidRPr="005526AD">
        <w:tab/>
        <w:t>004.</w:t>
      </w:r>
      <w:r w:rsidRPr="005526AD">
        <w:tab/>
      </w:r>
      <w:r w:rsidR="00656C15" w:rsidRPr="005526AD">
        <w:t>b.</w:t>
      </w:r>
      <w:r w:rsidR="00656C15" w:rsidRPr="005526AD">
        <w:tab/>
        <w:t>Components specially designed for equipment specified by 7A004.a. as follows:</w:t>
      </w:r>
    </w:p>
    <w:p w14:paraId="75EA982A" w14:textId="77777777" w:rsidR="00656C15" w:rsidRPr="005526AD" w:rsidRDefault="00656C15" w:rsidP="00656C15">
      <w:pPr>
        <w:pStyle w:val="DL0Aa1"/>
        <w:rPr>
          <w:lang w:val="en-AU"/>
        </w:rPr>
      </w:pPr>
      <w:r w:rsidRPr="005526AD">
        <w:rPr>
          <w:lang w:val="en-AU"/>
        </w:rPr>
        <w:t>1.</w:t>
      </w:r>
      <w:r w:rsidRPr="005526AD">
        <w:rPr>
          <w:lang w:val="en-AU"/>
        </w:rPr>
        <w:tab/>
        <w:t>Optical heads or baffles;</w:t>
      </w:r>
    </w:p>
    <w:p w14:paraId="43DC6BC8" w14:textId="77777777" w:rsidR="00656C15" w:rsidRPr="005526AD" w:rsidRDefault="00656C15" w:rsidP="00656C15">
      <w:pPr>
        <w:pStyle w:val="DL0Aa1"/>
        <w:rPr>
          <w:lang w:val="en-AU"/>
        </w:rPr>
      </w:pPr>
      <w:r w:rsidRPr="005526AD">
        <w:rPr>
          <w:lang w:val="en-AU"/>
        </w:rPr>
        <w:t>2.</w:t>
      </w:r>
      <w:r w:rsidRPr="005526AD">
        <w:rPr>
          <w:lang w:val="en-AU"/>
        </w:rPr>
        <w:tab/>
        <w:t>Data processing units.</w:t>
      </w:r>
    </w:p>
    <w:p w14:paraId="7A1FC07A" w14:textId="77777777" w:rsidR="00656C15" w:rsidRPr="005526AD" w:rsidRDefault="00656C15" w:rsidP="00656C15">
      <w:pPr>
        <w:pStyle w:val="DL0A"/>
        <w:spacing w:before="120"/>
        <w:ind w:hanging="54"/>
        <w:rPr>
          <w:i/>
          <w:u w:val="single"/>
          <w:lang w:val="en-AU"/>
        </w:rPr>
      </w:pPr>
      <w:r w:rsidRPr="005526AD">
        <w:rPr>
          <w:i/>
          <w:u w:val="single"/>
          <w:lang w:val="en-AU"/>
        </w:rPr>
        <w:t>Technical Note:</w:t>
      </w:r>
    </w:p>
    <w:p w14:paraId="41E366E5" w14:textId="61ECAD80" w:rsidR="00F772E3" w:rsidRPr="005526AD" w:rsidRDefault="00F772E3" w:rsidP="00656C15">
      <w:pPr>
        <w:pStyle w:val="DL0A"/>
        <w:spacing w:before="120"/>
        <w:ind w:hanging="54"/>
        <w:rPr>
          <w:i/>
          <w:lang w:val="en-AU"/>
        </w:rPr>
      </w:pPr>
      <w:r w:rsidRPr="005526AD">
        <w:rPr>
          <w:i/>
          <w:lang w:val="en-AU"/>
        </w:rPr>
        <w:t>For the purposes of 7A004.a., 'star trackers' are also referred to as stellar</w:t>
      </w:r>
      <w:r w:rsidR="008F3540" w:rsidRPr="005526AD">
        <w:rPr>
          <w:i/>
          <w:lang w:val="en-AU"/>
        </w:rPr>
        <w:t xml:space="preserve"> </w:t>
      </w:r>
      <w:r w:rsidRPr="005526AD">
        <w:rPr>
          <w:i/>
          <w:lang w:val="en-AU"/>
        </w:rPr>
        <w:t>attitude sensors or gyro-astro compasses.</w:t>
      </w:r>
    </w:p>
    <w:p w14:paraId="2E8566DF" w14:textId="3030C59D" w:rsidR="00656C15" w:rsidRPr="005526AD" w:rsidRDefault="00656C15" w:rsidP="00641DED">
      <w:pPr>
        <w:pStyle w:val="Cat0newstyle31a1paragraphsindented"/>
      </w:pPr>
      <w:r w:rsidRPr="005526AD">
        <w:t>7</w:t>
      </w:r>
      <w:r w:rsidR="00641DED" w:rsidRPr="005526AD">
        <w:t>.</w:t>
      </w:r>
      <w:r w:rsidR="00641DED" w:rsidRPr="005526AD">
        <w:tab/>
      </w:r>
      <w:r w:rsidRPr="005526AD">
        <w:t>A</w:t>
      </w:r>
      <w:r w:rsidR="00641DED" w:rsidRPr="005526AD">
        <w:t>.</w:t>
      </w:r>
      <w:r w:rsidR="00641DED" w:rsidRPr="005526AD">
        <w:tab/>
      </w:r>
      <w:r w:rsidRPr="005526AD">
        <w:t>005</w:t>
      </w:r>
      <w:r w:rsidR="00641DED" w:rsidRPr="005526AD">
        <w:t>.</w:t>
      </w:r>
      <w:r w:rsidRPr="005526AD">
        <w:tab/>
      </w:r>
      <w:r w:rsidR="00C66822" w:rsidRPr="005526AD">
        <w:t>“Satellite navigation system”</w:t>
      </w:r>
      <w:r w:rsidR="00DE3400" w:rsidRPr="005526AD">
        <w:t xml:space="preserve"> receiving equipment having any of the following and specially designed components therefor</w:t>
      </w:r>
      <w:r w:rsidRPr="005526AD">
        <w:t>:</w:t>
      </w:r>
    </w:p>
    <w:p w14:paraId="4EC85360" w14:textId="77777777" w:rsidR="00656C15" w:rsidRPr="005526AD" w:rsidRDefault="00656C15" w:rsidP="00656C15">
      <w:pPr>
        <w:pStyle w:val="DL0aNB"/>
        <w:rPr>
          <w:lang w:val="en-AU"/>
        </w:rPr>
      </w:pPr>
      <w:r w:rsidRPr="005526AD">
        <w:rPr>
          <w:u w:val="single"/>
          <w:lang w:val="en-AU"/>
        </w:rPr>
        <w:t>N.B.:</w:t>
      </w:r>
      <w:r w:rsidRPr="005526AD">
        <w:rPr>
          <w:lang w:val="en-AU"/>
        </w:rPr>
        <w:tab/>
        <w:t>SEE ALSO 7A105.</w:t>
      </w:r>
    </w:p>
    <w:p w14:paraId="763365F5" w14:textId="77777777" w:rsidR="00656C15" w:rsidRPr="005526AD" w:rsidRDefault="00656C15" w:rsidP="00656C15">
      <w:pPr>
        <w:pStyle w:val="DL0ANB0"/>
        <w:rPr>
          <w:b/>
          <w:lang w:val="en-AU"/>
        </w:rPr>
      </w:pPr>
      <w:r w:rsidRPr="005526AD">
        <w:rPr>
          <w:u w:val="single"/>
          <w:lang w:val="en-AU"/>
        </w:rPr>
        <w:t>N.B.:</w:t>
      </w:r>
      <w:r w:rsidRPr="005526AD">
        <w:rPr>
          <w:lang w:val="en-AU"/>
        </w:rPr>
        <w:tab/>
        <w:t>For equipment specially designed for military use, see Military Goods Controls.</w:t>
      </w:r>
    </w:p>
    <w:p w14:paraId="2CDB7146"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Employing a decryption algorithm specially designed or modified for government use to access the ranging code for position and time; or</w:t>
      </w:r>
    </w:p>
    <w:p w14:paraId="79955B46"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Employing ‘adaptive antenna systems’.</w:t>
      </w:r>
    </w:p>
    <w:p w14:paraId="71DB8C41" w14:textId="77777777" w:rsidR="00656C15" w:rsidRPr="005526AD" w:rsidRDefault="00656C15" w:rsidP="00656C15">
      <w:pPr>
        <w:pStyle w:val="DL0AaNote"/>
        <w:rPr>
          <w:lang w:val="en-AU"/>
        </w:rPr>
      </w:pPr>
      <w:r w:rsidRPr="005526AD">
        <w:rPr>
          <w:u w:val="single"/>
          <w:lang w:val="en-AU"/>
        </w:rPr>
        <w:t>Note:</w:t>
      </w:r>
      <w:r w:rsidRPr="005526AD">
        <w:rPr>
          <w:lang w:val="en-AU"/>
        </w:rPr>
        <w:tab/>
      </w:r>
      <w:r w:rsidR="00CA3021" w:rsidRPr="005526AD">
        <w:rPr>
          <w:lang w:val="en-AU"/>
        </w:rPr>
        <w:t xml:space="preserve">7A005.b. does not apply to </w:t>
      </w:r>
      <w:r w:rsidR="00E94720" w:rsidRPr="005526AD">
        <w:rPr>
          <w:lang w:val="en-AU"/>
        </w:rPr>
        <w:t>“</w:t>
      </w:r>
      <w:r w:rsidR="00CA3021" w:rsidRPr="005526AD">
        <w:rPr>
          <w:lang w:val="en-AU"/>
        </w:rPr>
        <w:t>satellite navigation system</w:t>
      </w:r>
      <w:r w:rsidR="00E94720" w:rsidRPr="005526AD">
        <w:rPr>
          <w:lang w:val="en-AU"/>
        </w:rPr>
        <w:t>”</w:t>
      </w:r>
      <w:r w:rsidR="00CA3021" w:rsidRPr="005526AD">
        <w:rPr>
          <w:lang w:val="en-AU"/>
        </w:rPr>
        <w:t xml:space="preserve"> receiving equipment that only uses components designed to filter, switch, or combine signals from multiple omni</w:t>
      </w:r>
      <w:r w:rsidR="008B2FCD" w:rsidRPr="005526AD">
        <w:rPr>
          <w:lang w:val="en-AU"/>
        </w:rPr>
        <w:noBreakHyphen/>
      </w:r>
      <w:r w:rsidR="00CA3021" w:rsidRPr="005526AD">
        <w:rPr>
          <w:lang w:val="en-AU"/>
        </w:rPr>
        <w:t>directional antennae that do not implement adaptive antenna techniques</w:t>
      </w:r>
      <w:r w:rsidRPr="005526AD">
        <w:rPr>
          <w:lang w:val="en-AU"/>
        </w:rPr>
        <w:t>.</w:t>
      </w:r>
    </w:p>
    <w:p w14:paraId="0EA09553" w14:textId="77777777" w:rsidR="00656C15" w:rsidRPr="005526AD" w:rsidRDefault="00656C15" w:rsidP="00656C15">
      <w:pPr>
        <w:pStyle w:val="DL0AaTechH"/>
        <w:rPr>
          <w:u w:val="single"/>
          <w:lang w:val="en-AU"/>
        </w:rPr>
      </w:pPr>
      <w:r w:rsidRPr="005526AD">
        <w:rPr>
          <w:u w:val="single"/>
          <w:lang w:val="en-AU"/>
        </w:rPr>
        <w:t>Technical Note:</w:t>
      </w:r>
    </w:p>
    <w:p w14:paraId="418D406F" w14:textId="77777777" w:rsidR="00656C15" w:rsidRPr="005526AD" w:rsidRDefault="00656C15" w:rsidP="00656C15">
      <w:pPr>
        <w:pStyle w:val="DL0AaTechText"/>
        <w:rPr>
          <w:lang w:val="en-AU"/>
        </w:rPr>
      </w:pPr>
      <w:r w:rsidRPr="005526AD">
        <w:rPr>
          <w:lang w:val="en-AU"/>
        </w:rPr>
        <w:t>For the purposes of 7A005</w:t>
      </w:r>
      <w:r w:rsidRPr="005526AD">
        <w:rPr>
          <w:i w:val="0"/>
          <w:lang w:val="en-AU"/>
        </w:rPr>
        <w:t>.</w:t>
      </w:r>
      <w:r w:rsidRPr="005526AD">
        <w:rPr>
          <w:lang w:val="en-AU"/>
        </w:rPr>
        <w:t>b., ‘adaptive antenna systems’ dynamically generate one or more spatial nulls in an antenna array pattern by signal processing in the time domain or frequency domain.</w:t>
      </w:r>
    </w:p>
    <w:p w14:paraId="62EDAD67" w14:textId="6380E553" w:rsidR="00656C15" w:rsidRPr="005526AD" w:rsidRDefault="00656C15" w:rsidP="00641DED">
      <w:pPr>
        <w:pStyle w:val="Cat0newstyle31a1paragraphsindented"/>
      </w:pPr>
      <w:r w:rsidRPr="005526AD">
        <w:t>7</w:t>
      </w:r>
      <w:r w:rsidR="00641DED" w:rsidRPr="005526AD">
        <w:t>.</w:t>
      </w:r>
      <w:r w:rsidR="00641DED" w:rsidRPr="005526AD">
        <w:tab/>
      </w:r>
      <w:r w:rsidRPr="005526AD">
        <w:t>A</w:t>
      </w:r>
      <w:r w:rsidR="00641DED" w:rsidRPr="005526AD">
        <w:t>.</w:t>
      </w:r>
      <w:r w:rsidR="00641DED" w:rsidRPr="005526AD">
        <w:tab/>
      </w:r>
      <w:r w:rsidRPr="005526AD">
        <w:t>006</w:t>
      </w:r>
      <w:r w:rsidR="00641DED" w:rsidRPr="005526AD">
        <w:t>.</w:t>
      </w:r>
      <w:r w:rsidRPr="005526AD">
        <w:tab/>
        <w:t>Airborne altimeters operating at frequencies other than 4.2 to 4.4 GHz inclusive and having any of the following:</w:t>
      </w:r>
    </w:p>
    <w:p w14:paraId="53222268" w14:textId="77777777" w:rsidR="00656C15" w:rsidRPr="005526AD" w:rsidRDefault="00656C15" w:rsidP="00656C15">
      <w:pPr>
        <w:pStyle w:val="DL0aNB"/>
        <w:rPr>
          <w:lang w:val="en-AU"/>
        </w:rPr>
      </w:pPr>
      <w:r w:rsidRPr="005526AD">
        <w:rPr>
          <w:u w:val="single"/>
          <w:lang w:val="en-AU"/>
        </w:rPr>
        <w:t>N.B.:</w:t>
      </w:r>
      <w:r w:rsidRPr="005526AD">
        <w:rPr>
          <w:lang w:val="en-AU"/>
        </w:rPr>
        <w:tab/>
        <w:t>SEE ALSO 7A106.</w:t>
      </w:r>
    </w:p>
    <w:p w14:paraId="5F8ECF63"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‘Power management’; or</w:t>
      </w:r>
    </w:p>
    <w:p w14:paraId="04B7007B"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Using phase shift key modulation.</w:t>
      </w:r>
    </w:p>
    <w:p w14:paraId="7B9A174B" w14:textId="77777777" w:rsidR="00656C15" w:rsidRPr="005526AD" w:rsidRDefault="00656C15" w:rsidP="00656C15">
      <w:pPr>
        <w:pStyle w:val="DL0AaTechH"/>
        <w:rPr>
          <w:u w:val="single"/>
          <w:lang w:val="en-AU"/>
        </w:rPr>
      </w:pPr>
      <w:r w:rsidRPr="005526AD">
        <w:rPr>
          <w:u w:val="single"/>
          <w:lang w:val="en-AU"/>
        </w:rPr>
        <w:t>Technical Note:</w:t>
      </w:r>
    </w:p>
    <w:p w14:paraId="67A52A28" w14:textId="7796E663" w:rsidR="00F772E3" w:rsidRPr="005526AD" w:rsidRDefault="00F772E3" w:rsidP="00656C15">
      <w:pPr>
        <w:pStyle w:val="DL0AaTechText"/>
        <w:rPr>
          <w:lang w:val="en-AU"/>
        </w:rPr>
      </w:pPr>
      <w:r w:rsidRPr="005526AD">
        <w:rPr>
          <w:lang w:val="en-AU"/>
        </w:rPr>
        <w:t>For the purposes of 7A006.a., 'power management' is changing the transmitted power of the altimeter signal so that received power at the "aircraft" altitude is always at the minimum necessary to determine the altitude.</w:t>
      </w:r>
    </w:p>
    <w:p w14:paraId="00C6AA00" w14:textId="105EC64A" w:rsidR="00656C15" w:rsidRPr="005526AD" w:rsidRDefault="00656C15" w:rsidP="00641DED">
      <w:pPr>
        <w:pStyle w:val="Cat0newstyle31a1paragraphsindented"/>
      </w:pPr>
      <w:r w:rsidRPr="005526AD">
        <w:t>7</w:t>
      </w:r>
      <w:r w:rsidR="00641DED" w:rsidRPr="005526AD">
        <w:t>.</w:t>
      </w:r>
      <w:r w:rsidR="00641DED" w:rsidRPr="005526AD">
        <w:tab/>
      </w:r>
      <w:r w:rsidRPr="005526AD">
        <w:t>A</w:t>
      </w:r>
      <w:r w:rsidR="00641DED" w:rsidRPr="005526AD">
        <w:t>.</w:t>
      </w:r>
      <w:r w:rsidR="00641DED" w:rsidRPr="005526AD">
        <w:tab/>
      </w:r>
      <w:r w:rsidRPr="005526AD">
        <w:t>008</w:t>
      </w:r>
      <w:r w:rsidR="00641DED" w:rsidRPr="005526AD">
        <w:t>.</w:t>
      </w:r>
      <w:r w:rsidRPr="005526AD">
        <w:tab/>
        <w:t>Underwater sonar navigation systems using doppler velocity or correlation velocity logs integrated with a heading source and having a positioning “accuracy” of equal to or less (better) than 3% of distance travelled “Circular Error Probable” (“CEP”) and specially designed components therefor.</w:t>
      </w:r>
    </w:p>
    <w:p w14:paraId="607460DE" w14:textId="77777777" w:rsidR="00656C15" w:rsidRPr="005526AD" w:rsidRDefault="00656C15" w:rsidP="00656C15">
      <w:pPr>
        <w:pStyle w:val="DL0ANote"/>
        <w:rPr>
          <w:lang w:val="en-AU"/>
        </w:rPr>
      </w:pPr>
      <w:r w:rsidRPr="005526AD">
        <w:rPr>
          <w:u w:val="single"/>
          <w:lang w:val="en-AU"/>
        </w:rPr>
        <w:t>Note:</w:t>
      </w:r>
      <w:r w:rsidRPr="005526AD">
        <w:rPr>
          <w:lang w:val="en-AU"/>
        </w:rPr>
        <w:tab/>
        <w:t>7A008 does not apply to systems specially designed for installation on surface vessels or systems requiring acoustic beacons or buoys to provide positioning data.</w:t>
      </w:r>
    </w:p>
    <w:p w14:paraId="6BB51E8E" w14:textId="77777777" w:rsidR="00656C15" w:rsidRPr="005526AD" w:rsidRDefault="00656C15" w:rsidP="00656C15">
      <w:pPr>
        <w:pStyle w:val="DL0ANB0"/>
        <w:rPr>
          <w:b/>
          <w:bCs/>
          <w:iCs/>
          <w:lang w:val="en-AU"/>
        </w:rPr>
      </w:pPr>
      <w:r w:rsidRPr="005526AD">
        <w:rPr>
          <w:u w:val="single"/>
          <w:lang w:val="en-AU"/>
        </w:rPr>
        <w:t>N.B.:</w:t>
      </w:r>
      <w:r w:rsidRPr="005526AD">
        <w:rPr>
          <w:lang w:val="en-AU"/>
        </w:rPr>
        <w:tab/>
        <w:t>See 6A001</w:t>
      </w:r>
      <w:r w:rsidRPr="005526AD">
        <w:rPr>
          <w:i w:val="0"/>
          <w:lang w:val="en-AU"/>
        </w:rPr>
        <w:t>.</w:t>
      </w:r>
      <w:r w:rsidRPr="005526AD">
        <w:rPr>
          <w:lang w:val="en-AU"/>
        </w:rPr>
        <w:t>a. for acoustic systems, and 6A001.b. for correlation</w:t>
      </w:r>
      <w:r w:rsidR="008B2FCD" w:rsidRPr="005526AD">
        <w:rPr>
          <w:lang w:val="en-AU"/>
        </w:rPr>
        <w:noBreakHyphen/>
      </w:r>
      <w:r w:rsidRPr="005526AD">
        <w:rPr>
          <w:lang w:val="en-AU"/>
        </w:rPr>
        <w:t>velocity and Doppler</w:t>
      </w:r>
      <w:r w:rsidR="008B2FCD" w:rsidRPr="005526AD">
        <w:rPr>
          <w:lang w:val="en-AU"/>
        </w:rPr>
        <w:noBreakHyphen/>
      </w:r>
      <w:r w:rsidRPr="005526AD">
        <w:rPr>
          <w:lang w:val="en-AU"/>
        </w:rPr>
        <w:t>velocity sonar log equipment. See 8A002 for other marine systems.</w:t>
      </w:r>
    </w:p>
    <w:p w14:paraId="1E622732" w14:textId="449738AD"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101</w:t>
      </w:r>
      <w:r w:rsidR="00482CA5" w:rsidRPr="005526AD">
        <w:t>.</w:t>
      </w:r>
      <w:r w:rsidRPr="005526AD">
        <w:tab/>
        <w:t>Linear accelerometers, other than those specified by 7A001, designed for use in inertial navigation systems or in guidance systems of all types, usable in ‘missiles’, having all the following characteristics, and specially designed components therefor:</w:t>
      </w:r>
    </w:p>
    <w:p w14:paraId="36867B83"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A “bias” “repeatability” of less (better) than 1250 micro g; and</w:t>
      </w:r>
    </w:p>
    <w:p w14:paraId="603D1BF7"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A “scale factor” “repeatability” of less (better) than 1250 ppm;</w:t>
      </w:r>
    </w:p>
    <w:p w14:paraId="2366C898" w14:textId="77777777" w:rsidR="00656C15" w:rsidRPr="005526AD" w:rsidRDefault="00656C15" w:rsidP="00656C15">
      <w:pPr>
        <w:pStyle w:val="DL0ANote"/>
        <w:rPr>
          <w:lang w:val="en-AU"/>
        </w:rPr>
      </w:pPr>
      <w:r w:rsidRPr="005526AD">
        <w:rPr>
          <w:u w:val="single"/>
          <w:lang w:val="en-AU"/>
        </w:rPr>
        <w:t>Note:</w:t>
      </w:r>
      <w:r w:rsidRPr="005526AD">
        <w:rPr>
          <w:lang w:val="en-AU"/>
        </w:rPr>
        <w:tab/>
        <w:t>7A101 does not specify accelerometers which are specially designed and developed as MWD (Measurement While Drilling) Sensors for use in downhole well service operations.</w:t>
      </w:r>
    </w:p>
    <w:p w14:paraId="392A3E58" w14:textId="77777777" w:rsidR="00656C15" w:rsidRPr="005526AD" w:rsidRDefault="00656C15" w:rsidP="00656C15">
      <w:pPr>
        <w:pStyle w:val="DL0ATechH"/>
        <w:rPr>
          <w:lang w:val="en-AU"/>
        </w:rPr>
      </w:pPr>
      <w:r w:rsidRPr="005526AD">
        <w:rPr>
          <w:u w:val="single"/>
          <w:lang w:val="en-AU"/>
        </w:rPr>
        <w:t>Technical Notes:</w:t>
      </w:r>
    </w:p>
    <w:p w14:paraId="24A6889E" w14:textId="77777777" w:rsidR="00656C15" w:rsidRPr="005526AD" w:rsidRDefault="00656C15" w:rsidP="00656C15">
      <w:pPr>
        <w:pStyle w:val="DL0ATechText1"/>
        <w:rPr>
          <w:lang w:val="en-AU"/>
        </w:rPr>
      </w:pPr>
      <w:r w:rsidRPr="005526AD">
        <w:rPr>
          <w:lang w:val="en-AU"/>
        </w:rPr>
        <w:t>1</w:t>
      </w:r>
      <w:r w:rsidRPr="005526AD">
        <w:rPr>
          <w:i w:val="0"/>
          <w:lang w:val="en-AU"/>
        </w:rPr>
        <w:t>.</w:t>
      </w:r>
      <w:r w:rsidRPr="005526AD">
        <w:rPr>
          <w:lang w:val="en-AU"/>
        </w:rPr>
        <w:tab/>
        <w:t>In 7A101 ‘missile’ means complete rocket systems and unmanned aerial vehicle systems capable of a range exceeding 300 km;</w:t>
      </w:r>
    </w:p>
    <w:p w14:paraId="23D3D64A" w14:textId="77777777" w:rsidR="00656C15" w:rsidRPr="005526AD" w:rsidRDefault="00656C15" w:rsidP="00656C15">
      <w:pPr>
        <w:pStyle w:val="DL0ATechText1"/>
        <w:rPr>
          <w:lang w:val="en-AU"/>
        </w:rPr>
      </w:pPr>
      <w:r w:rsidRPr="005526AD">
        <w:rPr>
          <w:lang w:val="en-AU"/>
        </w:rPr>
        <w:t>2</w:t>
      </w:r>
      <w:r w:rsidRPr="005526AD">
        <w:rPr>
          <w:i w:val="0"/>
          <w:lang w:val="en-AU"/>
        </w:rPr>
        <w:t>.</w:t>
      </w:r>
      <w:r w:rsidRPr="005526AD">
        <w:rPr>
          <w:lang w:val="en-AU"/>
        </w:rPr>
        <w:tab/>
        <w:t>In 7A101 the measurement of “bias” and “scale factor” refers to a one sigma standard deviation with respect to a fixed calibration over a period of one year;</w:t>
      </w:r>
    </w:p>
    <w:p w14:paraId="10D093E7" w14:textId="20358431"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102</w:t>
      </w:r>
      <w:r w:rsidR="00482CA5" w:rsidRPr="005526AD">
        <w:t>.</w:t>
      </w:r>
      <w:r w:rsidRPr="005526AD">
        <w:tab/>
        <w:t>All types of gyros, other than those specified by 7A002, usable in ‘missiles’, with a rated ‘drift rate’ ‘stability’ of less than 0.5° (1 sigma or rms) per hour in a 1 g environment and specially designed components therefor.</w:t>
      </w:r>
    </w:p>
    <w:p w14:paraId="2CC6AF2E" w14:textId="77777777" w:rsidR="00656C15" w:rsidRPr="005526AD" w:rsidRDefault="00656C15" w:rsidP="00656C15">
      <w:pPr>
        <w:pStyle w:val="DL0ATechH"/>
        <w:rPr>
          <w:u w:val="single"/>
          <w:lang w:val="en-AU"/>
        </w:rPr>
      </w:pPr>
      <w:r w:rsidRPr="005526AD">
        <w:rPr>
          <w:u w:val="single"/>
          <w:lang w:val="en-AU"/>
        </w:rPr>
        <w:t>Technical Notes:</w:t>
      </w:r>
    </w:p>
    <w:p w14:paraId="5D3B3C45" w14:textId="77777777" w:rsidR="00656C15" w:rsidRPr="005526AD" w:rsidRDefault="00656C15" w:rsidP="00656C15">
      <w:pPr>
        <w:pStyle w:val="DL0ATechText1"/>
        <w:rPr>
          <w:lang w:val="en-AU"/>
        </w:rPr>
      </w:pPr>
      <w:r w:rsidRPr="005526AD">
        <w:rPr>
          <w:lang w:val="en-AU"/>
        </w:rPr>
        <w:t>1</w:t>
      </w:r>
      <w:r w:rsidRPr="005526AD">
        <w:rPr>
          <w:i w:val="0"/>
          <w:lang w:val="en-AU"/>
        </w:rPr>
        <w:t>.</w:t>
      </w:r>
      <w:r w:rsidRPr="005526AD">
        <w:rPr>
          <w:lang w:val="en-AU"/>
        </w:rPr>
        <w:tab/>
        <w:t>In 7A102 ‘missile’ means complete rocket systems and unmanned aerial vehicle systems capable of a range exceeding 300 km.</w:t>
      </w:r>
    </w:p>
    <w:p w14:paraId="448404A0" w14:textId="77777777" w:rsidR="00656C15" w:rsidRPr="005526AD" w:rsidRDefault="00656C15" w:rsidP="00656C15">
      <w:pPr>
        <w:pStyle w:val="DL0ATechText1"/>
        <w:rPr>
          <w:lang w:val="en-AU"/>
        </w:rPr>
      </w:pPr>
      <w:r w:rsidRPr="005526AD">
        <w:rPr>
          <w:lang w:val="en-AU"/>
        </w:rPr>
        <w:t>2</w:t>
      </w:r>
      <w:r w:rsidRPr="005526AD">
        <w:rPr>
          <w:i w:val="0"/>
          <w:lang w:val="en-AU"/>
        </w:rPr>
        <w:t>.</w:t>
      </w:r>
      <w:r w:rsidRPr="005526AD">
        <w:rPr>
          <w:lang w:val="en-AU"/>
        </w:rPr>
        <w:tab/>
        <w:t>In 7A102 ‘stability’ is defined as a measure of the ability of a specific mechanism or performance coefficient to remain invariant when continuously exposed to a fixed operating condition (IEEE STD 528</w:t>
      </w:r>
      <w:r w:rsidR="008B2FCD" w:rsidRPr="005526AD">
        <w:rPr>
          <w:lang w:val="en-AU"/>
        </w:rPr>
        <w:noBreakHyphen/>
      </w:r>
      <w:r w:rsidRPr="005526AD">
        <w:rPr>
          <w:lang w:val="en-AU"/>
        </w:rPr>
        <w:t>2001 paragraph</w:t>
      </w:r>
      <w:r w:rsidR="001E5F4B" w:rsidRPr="005526AD">
        <w:rPr>
          <w:lang w:val="en-AU"/>
        </w:rPr>
        <w:t> </w:t>
      </w:r>
      <w:r w:rsidRPr="005526AD">
        <w:rPr>
          <w:lang w:val="en-AU"/>
        </w:rPr>
        <w:t>2.247).</w:t>
      </w:r>
    </w:p>
    <w:p w14:paraId="17B234A3" w14:textId="77777777" w:rsidR="00656C15" w:rsidRPr="005526AD" w:rsidRDefault="00656C15" w:rsidP="00656C15">
      <w:pPr>
        <w:pStyle w:val="DL0ATechText1"/>
        <w:rPr>
          <w:lang w:val="en-AU"/>
        </w:rPr>
      </w:pPr>
      <w:r w:rsidRPr="005526AD">
        <w:rPr>
          <w:lang w:val="en-AU"/>
        </w:rPr>
        <w:t>3.</w:t>
      </w:r>
      <w:r w:rsidRPr="005526AD">
        <w:rPr>
          <w:lang w:val="en-AU"/>
        </w:rPr>
        <w:tab/>
        <w:t xml:space="preserve">In 7A102 </w:t>
      </w:r>
      <w:r w:rsidRPr="005526AD">
        <w:rPr>
          <w:iCs/>
          <w:lang w:val="en-AU"/>
        </w:rPr>
        <w:t>‘drift rate’ is defined as the component of gyro output that is functionally independent of input rotation and is expressed as an angular rate. (IEEE STD 528</w:t>
      </w:r>
      <w:r w:rsidR="008B2FCD" w:rsidRPr="005526AD">
        <w:rPr>
          <w:iCs/>
          <w:lang w:val="en-AU"/>
        </w:rPr>
        <w:noBreakHyphen/>
      </w:r>
      <w:r w:rsidRPr="005526AD">
        <w:rPr>
          <w:iCs/>
          <w:lang w:val="en-AU"/>
        </w:rPr>
        <w:t>2001 paragraph</w:t>
      </w:r>
      <w:r w:rsidR="001E5F4B" w:rsidRPr="005526AD">
        <w:rPr>
          <w:iCs/>
          <w:lang w:val="en-AU"/>
        </w:rPr>
        <w:t> </w:t>
      </w:r>
      <w:r w:rsidRPr="005526AD">
        <w:rPr>
          <w:iCs/>
          <w:lang w:val="en-AU"/>
        </w:rPr>
        <w:t>2.56).</w:t>
      </w:r>
    </w:p>
    <w:p w14:paraId="2A9A01C5" w14:textId="5EABCF24"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103</w:t>
      </w:r>
      <w:r w:rsidR="00482CA5" w:rsidRPr="005526AD">
        <w:t>.</w:t>
      </w:r>
      <w:r w:rsidRPr="005526AD">
        <w:tab/>
        <w:t>Instrumentation, navigation equipment and systems, other than those specified by 7A003, as follows; and specially designed components therefor:</w:t>
      </w:r>
    </w:p>
    <w:p w14:paraId="7142B103"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‘Inertial measurement equipment or systems’, using accelerometers or gyros as follows:</w:t>
      </w:r>
    </w:p>
    <w:p w14:paraId="268DC71D" w14:textId="77777777" w:rsidR="00656C15" w:rsidRPr="005526AD" w:rsidRDefault="00656C15" w:rsidP="00656C15">
      <w:pPr>
        <w:pStyle w:val="DL0Aa1"/>
        <w:rPr>
          <w:lang w:val="en-AU"/>
        </w:rPr>
      </w:pPr>
      <w:r w:rsidRPr="005526AD">
        <w:rPr>
          <w:lang w:val="en-AU"/>
        </w:rPr>
        <w:t>1.</w:t>
      </w:r>
      <w:r w:rsidRPr="005526AD">
        <w:rPr>
          <w:lang w:val="en-AU"/>
        </w:rPr>
        <w:tab/>
        <w:t>Accelerometers specified by 7A001.a.3., 7A001.b. or 7A101 or gyros specified by 7A002 or 7A102;</w:t>
      </w:r>
    </w:p>
    <w:p w14:paraId="281C634D" w14:textId="77777777" w:rsidR="00656C15" w:rsidRPr="005526AD" w:rsidRDefault="00656C15" w:rsidP="00656C15">
      <w:pPr>
        <w:pStyle w:val="DL0Aa1"/>
        <w:keepNext/>
        <w:rPr>
          <w:lang w:val="en-AU"/>
        </w:rPr>
      </w:pPr>
      <w:r w:rsidRPr="005526AD">
        <w:rPr>
          <w:lang w:val="en-AU"/>
        </w:rPr>
        <w:t>2.</w:t>
      </w:r>
      <w:r w:rsidRPr="005526AD">
        <w:rPr>
          <w:lang w:val="en-AU"/>
        </w:rPr>
        <w:tab/>
        <w:t>Accelerometers specified by 7A001.a.1. or 7A001.a.2. and having all of the following:</w:t>
      </w:r>
    </w:p>
    <w:p w14:paraId="641A4A8D" w14:textId="77777777" w:rsidR="00656C15" w:rsidRPr="005526AD" w:rsidRDefault="00656C15" w:rsidP="00656C15">
      <w:pPr>
        <w:pStyle w:val="DL0Aa1a"/>
        <w:rPr>
          <w:lang w:val="en-AU"/>
        </w:rPr>
      </w:pPr>
      <w:r w:rsidRPr="005526AD">
        <w:rPr>
          <w:lang w:val="en-AU"/>
        </w:rPr>
        <w:t>a.</w:t>
      </w:r>
      <w:r w:rsidRPr="005526AD">
        <w:rPr>
          <w:lang w:val="en-AU"/>
        </w:rPr>
        <w:tab/>
        <w:t>Designed for use in inertial navigation systems or in guidance systems of all types and usable in ‘missiles’;</w:t>
      </w:r>
    </w:p>
    <w:p w14:paraId="5FAAEB4C" w14:textId="77777777" w:rsidR="00656C15" w:rsidRPr="005526AD" w:rsidRDefault="00656C15" w:rsidP="00656C15">
      <w:pPr>
        <w:pStyle w:val="DL0Aa1a"/>
        <w:rPr>
          <w:lang w:val="en-AU"/>
        </w:rPr>
      </w:pPr>
      <w:r w:rsidRPr="005526AD">
        <w:rPr>
          <w:lang w:val="en-AU"/>
        </w:rPr>
        <w:t>b.</w:t>
      </w:r>
      <w:r w:rsidRPr="005526AD">
        <w:rPr>
          <w:lang w:val="en-AU"/>
        </w:rPr>
        <w:tab/>
        <w:t>A “bias” “repeatability” of less (better) than 1250 micro g; and</w:t>
      </w:r>
    </w:p>
    <w:p w14:paraId="3B11A7EA" w14:textId="4C0DF064" w:rsidR="00656C15" w:rsidRPr="005526AD" w:rsidRDefault="00482CA5" w:rsidP="00482CA5">
      <w:pPr>
        <w:pStyle w:val="Cat0newstyle61a1a1aparagraphsindented"/>
      </w:pPr>
      <w:r w:rsidRPr="005526AD">
        <w:t>7.</w:t>
      </w:r>
      <w:r w:rsidRPr="005526AD">
        <w:tab/>
        <w:t>A.</w:t>
      </w:r>
      <w:r w:rsidRPr="005526AD">
        <w:tab/>
        <w:t>103.</w:t>
      </w:r>
      <w:r w:rsidRPr="005526AD">
        <w:tab/>
        <w:t>a.</w:t>
      </w:r>
      <w:r w:rsidRPr="005526AD">
        <w:tab/>
        <w:t>2.</w:t>
      </w:r>
      <w:r w:rsidRPr="005526AD">
        <w:tab/>
      </w:r>
      <w:r w:rsidR="00656C15" w:rsidRPr="005526AD">
        <w:t>c.</w:t>
      </w:r>
      <w:r w:rsidR="00656C15" w:rsidRPr="005526AD">
        <w:tab/>
        <w:t>A “scale factor” “repeatability” of less (better) than 1250 ppm;</w:t>
      </w:r>
    </w:p>
    <w:p w14:paraId="2F6385AA" w14:textId="77777777" w:rsidR="00656C15" w:rsidRPr="005526AD" w:rsidRDefault="00656C15" w:rsidP="00656C15">
      <w:pPr>
        <w:pStyle w:val="DL0AaNote"/>
        <w:rPr>
          <w:lang w:val="en-AU"/>
        </w:rPr>
      </w:pPr>
      <w:r w:rsidRPr="005526AD">
        <w:rPr>
          <w:u w:val="single"/>
          <w:lang w:val="en-AU"/>
        </w:rPr>
        <w:t>Note 1:</w:t>
      </w:r>
      <w:r w:rsidRPr="005526AD">
        <w:rPr>
          <w:lang w:val="en-AU"/>
        </w:rPr>
        <w:tab/>
        <w:t>7A103.a includes:</w:t>
      </w:r>
    </w:p>
    <w:p w14:paraId="180B9371" w14:textId="77777777" w:rsidR="00656C15" w:rsidRPr="005526AD" w:rsidRDefault="00656C15" w:rsidP="00656C15">
      <w:pPr>
        <w:pStyle w:val="DL0Aa1Notea"/>
        <w:rPr>
          <w:lang w:val="en-AU"/>
        </w:rPr>
      </w:pPr>
      <w:r w:rsidRPr="005526AD">
        <w:rPr>
          <w:lang w:val="en-AU"/>
        </w:rPr>
        <w:t>a.</w:t>
      </w:r>
      <w:r w:rsidRPr="005526AD">
        <w:rPr>
          <w:lang w:val="en-AU"/>
        </w:rPr>
        <w:tab/>
        <w:t>Attitude and Heading Reference Systems (AHRSs);</w:t>
      </w:r>
    </w:p>
    <w:p w14:paraId="0F2410DF" w14:textId="77777777" w:rsidR="00656C15" w:rsidRPr="005526AD" w:rsidRDefault="00656C15" w:rsidP="00656C15">
      <w:pPr>
        <w:pStyle w:val="DL0Aa1Notea"/>
        <w:rPr>
          <w:lang w:val="en-AU"/>
        </w:rPr>
      </w:pPr>
      <w:r w:rsidRPr="005526AD">
        <w:rPr>
          <w:lang w:val="en-AU"/>
        </w:rPr>
        <w:t>b.</w:t>
      </w:r>
      <w:r w:rsidRPr="005526AD">
        <w:rPr>
          <w:lang w:val="en-AU"/>
        </w:rPr>
        <w:tab/>
        <w:t>Gyrocompasses;</w:t>
      </w:r>
    </w:p>
    <w:p w14:paraId="75A8050A" w14:textId="77777777" w:rsidR="00656C15" w:rsidRPr="005526AD" w:rsidRDefault="00656C15" w:rsidP="00656C15">
      <w:pPr>
        <w:pStyle w:val="DL0Aa1Notea"/>
        <w:rPr>
          <w:lang w:val="en-AU"/>
        </w:rPr>
      </w:pPr>
      <w:r w:rsidRPr="005526AD">
        <w:rPr>
          <w:lang w:val="en-AU"/>
        </w:rPr>
        <w:t>c.</w:t>
      </w:r>
      <w:r w:rsidRPr="005526AD">
        <w:rPr>
          <w:lang w:val="en-AU"/>
        </w:rPr>
        <w:tab/>
        <w:t>Inertial Measurement Units (IMUs);</w:t>
      </w:r>
    </w:p>
    <w:p w14:paraId="49D63C28" w14:textId="77777777" w:rsidR="00656C15" w:rsidRPr="005526AD" w:rsidRDefault="00656C15" w:rsidP="00656C15">
      <w:pPr>
        <w:pStyle w:val="DL0Aa1Notea"/>
        <w:rPr>
          <w:lang w:val="en-AU"/>
        </w:rPr>
      </w:pPr>
      <w:r w:rsidRPr="005526AD">
        <w:rPr>
          <w:lang w:val="en-AU"/>
        </w:rPr>
        <w:t>d.</w:t>
      </w:r>
      <w:r w:rsidRPr="005526AD">
        <w:rPr>
          <w:lang w:val="en-AU"/>
        </w:rPr>
        <w:tab/>
        <w:t>Inertial Navigation Systems (INSs);</w:t>
      </w:r>
    </w:p>
    <w:p w14:paraId="3ACE972F" w14:textId="77777777" w:rsidR="00656C15" w:rsidRPr="005526AD" w:rsidRDefault="00656C15" w:rsidP="00656C15">
      <w:pPr>
        <w:pStyle w:val="DL0Aa1Notea"/>
        <w:rPr>
          <w:lang w:val="en-AU"/>
        </w:rPr>
      </w:pPr>
      <w:r w:rsidRPr="005526AD">
        <w:rPr>
          <w:lang w:val="en-AU"/>
        </w:rPr>
        <w:t>e.</w:t>
      </w:r>
      <w:r w:rsidRPr="005526AD">
        <w:rPr>
          <w:lang w:val="en-AU"/>
        </w:rPr>
        <w:tab/>
        <w:t>Inertial Reference Systems (IRSs);</w:t>
      </w:r>
    </w:p>
    <w:p w14:paraId="228AB8F2" w14:textId="77777777" w:rsidR="00656C15" w:rsidRPr="005526AD" w:rsidRDefault="00656C15" w:rsidP="00656C15">
      <w:pPr>
        <w:pStyle w:val="DL0Aa1Notea"/>
        <w:rPr>
          <w:lang w:val="en-AU"/>
        </w:rPr>
      </w:pPr>
      <w:r w:rsidRPr="005526AD">
        <w:rPr>
          <w:lang w:val="en-AU"/>
        </w:rPr>
        <w:t>f.</w:t>
      </w:r>
      <w:r w:rsidRPr="005526AD">
        <w:rPr>
          <w:lang w:val="en-AU"/>
        </w:rPr>
        <w:tab/>
        <w:t>Inertial Reference Units (IRUs).</w:t>
      </w:r>
    </w:p>
    <w:p w14:paraId="3EE5F1B5" w14:textId="77777777" w:rsidR="00656C15" w:rsidRPr="005526AD" w:rsidRDefault="00656C15" w:rsidP="00656C15">
      <w:pPr>
        <w:pStyle w:val="DL0AaNote"/>
        <w:rPr>
          <w:lang w:val="en-AU"/>
        </w:rPr>
      </w:pPr>
      <w:r w:rsidRPr="005526AD">
        <w:rPr>
          <w:u w:val="single"/>
          <w:lang w:val="en-AU"/>
        </w:rPr>
        <w:t>Note 2:</w:t>
      </w:r>
      <w:r w:rsidRPr="005526AD">
        <w:rPr>
          <w:lang w:val="en-AU"/>
        </w:rPr>
        <w:tab/>
        <w:t xml:space="preserve">7A103.a </w:t>
      </w:r>
      <w:r w:rsidRPr="005526AD">
        <w:rPr>
          <w:iCs/>
          <w:lang w:val="en-AU"/>
        </w:rPr>
        <w:t>does not specify equipment containing accelerometers specified by 7A001 where such accelerometers are specially designed and developed as MWD (Measurement While Drilling) sensors for use in down</w:t>
      </w:r>
      <w:r w:rsidR="008B2FCD" w:rsidRPr="005526AD">
        <w:rPr>
          <w:iCs/>
          <w:lang w:val="en-AU"/>
        </w:rPr>
        <w:noBreakHyphen/>
      </w:r>
      <w:r w:rsidRPr="005526AD">
        <w:rPr>
          <w:iCs/>
          <w:lang w:val="en-AU"/>
        </w:rPr>
        <w:t>hole well services operations.</w:t>
      </w:r>
    </w:p>
    <w:p w14:paraId="167685C6" w14:textId="77777777" w:rsidR="00656C15" w:rsidRPr="005526AD" w:rsidRDefault="00656C15" w:rsidP="00656C15">
      <w:pPr>
        <w:pStyle w:val="DL0AaTechH"/>
        <w:rPr>
          <w:u w:val="single"/>
          <w:lang w:val="en-AU"/>
        </w:rPr>
      </w:pPr>
      <w:r w:rsidRPr="005526AD">
        <w:rPr>
          <w:u w:val="single"/>
          <w:lang w:val="en-AU"/>
        </w:rPr>
        <w:t>Technical Note:</w:t>
      </w:r>
    </w:p>
    <w:p w14:paraId="5BF6A850" w14:textId="77777777" w:rsidR="00656C15" w:rsidRPr="005526AD" w:rsidRDefault="00656C15" w:rsidP="00656C15">
      <w:pPr>
        <w:pStyle w:val="DL0AaTechText"/>
        <w:rPr>
          <w:lang w:val="en-AU"/>
        </w:rPr>
      </w:pPr>
      <w:r w:rsidRPr="005526AD">
        <w:rPr>
          <w:lang w:val="en-AU"/>
        </w:rPr>
        <w:t>‘Inertial measurement equipment or systems’ specified by 7A103.a. incorporate accelerometers or gyros to measure changes in velocity and orientation in order to determine or maintain heading or position without requiring an external reference once aligned.</w:t>
      </w:r>
    </w:p>
    <w:p w14:paraId="20A3E56C" w14:textId="741F9593" w:rsidR="00656C15" w:rsidRPr="005526AD" w:rsidRDefault="00482CA5" w:rsidP="00482CA5">
      <w:pPr>
        <w:pStyle w:val="Cat0newstyle41a1aparagraphsindented"/>
      </w:pPr>
      <w:r w:rsidRPr="005526AD">
        <w:t>7.</w:t>
      </w:r>
      <w:r w:rsidRPr="005526AD">
        <w:tab/>
        <w:t>A.</w:t>
      </w:r>
      <w:r w:rsidRPr="005526AD">
        <w:tab/>
        <w:t>103.</w:t>
      </w:r>
      <w:r w:rsidRPr="005526AD">
        <w:tab/>
      </w:r>
      <w:r w:rsidR="00656C15" w:rsidRPr="005526AD">
        <w:t>b.</w:t>
      </w:r>
      <w:r w:rsidR="00656C15" w:rsidRPr="005526AD">
        <w:tab/>
        <w:t>Integrated flight instrument systems which include gyrostabilisers or automatic pilots, designed or modified for use in ‘missiles’;</w:t>
      </w:r>
    </w:p>
    <w:p w14:paraId="4AA52A57" w14:textId="3E28E00D" w:rsidR="00656C15" w:rsidRPr="005526AD" w:rsidRDefault="00482CA5" w:rsidP="00482CA5">
      <w:pPr>
        <w:pStyle w:val="Cat0newstyle41a1aparagraphsindented"/>
      </w:pPr>
      <w:r w:rsidRPr="005526AD">
        <w:t>7.</w:t>
      </w:r>
      <w:r w:rsidRPr="005526AD">
        <w:tab/>
        <w:t>A.</w:t>
      </w:r>
      <w:r w:rsidRPr="005526AD">
        <w:tab/>
        <w:t>103.</w:t>
      </w:r>
      <w:r w:rsidRPr="005526AD">
        <w:tab/>
      </w:r>
      <w:r w:rsidR="00656C15" w:rsidRPr="005526AD">
        <w:t>c.</w:t>
      </w:r>
      <w:r w:rsidR="00656C15" w:rsidRPr="005526AD">
        <w:tab/>
        <w:t>‘Integrated navigation systems’, designed or modified for ‘missiles’ and capable of providing a navigational accuracy of 200 m “Circular Error Probable” (“CEP”) or less;</w:t>
      </w:r>
    </w:p>
    <w:p w14:paraId="3D5617BC" w14:textId="77777777" w:rsidR="00656C15" w:rsidRPr="005526AD" w:rsidRDefault="00656C15" w:rsidP="00656C15">
      <w:pPr>
        <w:pStyle w:val="DL0AaTechH"/>
        <w:rPr>
          <w:u w:val="single"/>
          <w:lang w:val="en-AU"/>
        </w:rPr>
      </w:pPr>
      <w:r w:rsidRPr="005526AD">
        <w:rPr>
          <w:u w:val="single"/>
          <w:lang w:val="en-AU"/>
        </w:rPr>
        <w:t>Technical Note:</w:t>
      </w:r>
    </w:p>
    <w:p w14:paraId="2AD94FC1" w14:textId="77777777" w:rsidR="00656C15" w:rsidRPr="005526AD" w:rsidRDefault="00656C15" w:rsidP="00656C15">
      <w:pPr>
        <w:pStyle w:val="DL0AaTechText"/>
        <w:keepNext/>
        <w:rPr>
          <w:lang w:val="en-AU"/>
        </w:rPr>
      </w:pPr>
      <w:r w:rsidRPr="005526AD">
        <w:rPr>
          <w:lang w:val="en-AU"/>
        </w:rPr>
        <w:t>An ‘integrated navigation system’ typically incorporates the following components:</w:t>
      </w:r>
    </w:p>
    <w:p w14:paraId="6DD56B63" w14:textId="77777777" w:rsidR="00656C15" w:rsidRPr="005526AD" w:rsidRDefault="00656C15" w:rsidP="00656C15">
      <w:pPr>
        <w:pStyle w:val="DLOAaTechText1"/>
        <w:rPr>
          <w:lang w:val="en-AU"/>
        </w:rPr>
      </w:pPr>
      <w:r w:rsidRPr="005526AD">
        <w:rPr>
          <w:lang w:val="en-AU"/>
        </w:rPr>
        <w:t>1</w:t>
      </w:r>
      <w:r w:rsidRPr="005526AD">
        <w:rPr>
          <w:i w:val="0"/>
          <w:lang w:val="en-AU"/>
        </w:rPr>
        <w:t>.</w:t>
      </w:r>
      <w:r w:rsidRPr="005526AD">
        <w:rPr>
          <w:lang w:val="en-AU"/>
        </w:rPr>
        <w:tab/>
        <w:t>An inertial measurement device (e.g., an attitude and heading reference system, inertial reference unit, or inertial navigation system);</w:t>
      </w:r>
    </w:p>
    <w:p w14:paraId="2F85B1B9" w14:textId="77777777" w:rsidR="00656C15" w:rsidRPr="005526AD" w:rsidRDefault="00656C15" w:rsidP="00656C15">
      <w:pPr>
        <w:pStyle w:val="DLOAaTechText1"/>
        <w:rPr>
          <w:lang w:val="en-AU"/>
        </w:rPr>
      </w:pPr>
      <w:r w:rsidRPr="005526AD">
        <w:rPr>
          <w:lang w:val="en-AU"/>
        </w:rPr>
        <w:t>2</w:t>
      </w:r>
      <w:r w:rsidRPr="005526AD">
        <w:rPr>
          <w:i w:val="0"/>
          <w:lang w:val="en-AU"/>
        </w:rPr>
        <w:t>.</w:t>
      </w:r>
      <w:r w:rsidRPr="005526AD">
        <w:rPr>
          <w:lang w:val="en-AU"/>
        </w:rPr>
        <w:tab/>
        <w:t>One or more external sensors used to update the position and/or velocity, either periodically or continuously throughout the flight (e.g., satellite navigation receiver, radar altimeter, and/or Doppler radar); and</w:t>
      </w:r>
    </w:p>
    <w:p w14:paraId="36FFCA51" w14:textId="77777777" w:rsidR="00656C15" w:rsidRPr="005526AD" w:rsidRDefault="00656C15" w:rsidP="00656C15">
      <w:pPr>
        <w:pStyle w:val="DLOAaTechText1"/>
        <w:rPr>
          <w:lang w:val="en-AU"/>
        </w:rPr>
      </w:pPr>
      <w:r w:rsidRPr="005526AD">
        <w:rPr>
          <w:lang w:val="en-AU"/>
        </w:rPr>
        <w:t>3</w:t>
      </w:r>
      <w:r w:rsidRPr="005526AD">
        <w:rPr>
          <w:i w:val="0"/>
          <w:lang w:val="en-AU"/>
        </w:rPr>
        <w:t>.</w:t>
      </w:r>
      <w:r w:rsidRPr="005526AD">
        <w:rPr>
          <w:lang w:val="en-AU"/>
        </w:rPr>
        <w:tab/>
        <w:t>Integration hardware and software;</w:t>
      </w:r>
    </w:p>
    <w:p w14:paraId="0E01638A" w14:textId="33A8A38D" w:rsidR="00656C15" w:rsidRPr="005526AD" w:rsidRDefault="00482CA5" w:rsidP="00482CA5">
      <w:pPr>
        <w:pStyle w:val="Cat0newstyle41a1aparagraphsindented"/>
      </w:pPr>
      <w:r w:rsidRPr="005526AD">
        <w:t>7.</w:t>
      </w:r>
      <w:r w:rsidRPr="005526AD">
        <w:tab/>
        <w:t>A.</w:t>
      </w:r>
      <w:r w:rsidRPr="005526AD">
        <w:tab/>
        <w:t>103.</w:t>
      </w:r>
      <w:r w:rsidRPr="005526AD">
        <w:tab/>
      </w:r>
      <w:r w:rsidR="00656C15" w:rsidRPr="005526AD">
        <w:t>d.</w:t>
      </w:r>
      <w:r w:rsidR="00656C15" w:rsidRPr="005526AD">
        <w:tab/>
        <w:t>Three axis magnetic heading sensors, designed or modified to be integrated with flight control and navigation systems, having all the following characteristics, and specially designed components therefor;</w:t>
      </w:r>
    </w:p>
    <w:p w14:paraId="66545E00" w14:textId="77777777" w:rsidR="00656C15" w:rsidRPr="005526AD" w:rsidRDefault="00656C15" w:rsidP="00656C15">
      <w:pPr>
        <w:pStyle w:val="DL0Aa1"/>
        <w:rPr>
          <w:lang w:val="en-AU"/>
        </w:rPr>
      </w:pPr>
      <w:r w:rsidRPr="005526AD">
        <w:rPr>
          <w:lang w:val="en-AU"/>
        </w:rPr>
        <w:t>1.</w:t>
      </w:r>
      <w:r w:rsidRPr="005526AD">
        <w:rPr>
          <w:lang w:val="en-AU"/>
        </w:rPr>
        <w:tab/>
        <w:t>Internal tilt compensation in pitch (± 90 degrees) and roll (± 180 degrees) axes;</w:t>
      </w:r>
    </w:p>
    <w:p w14:paraId="4DA72108" w14:textId="77777777" w:rsidR="00656C15" w:rsidRPr="005526AD" w:rsidRDefault="00656C15" w:rsidP="00656C15">
      <w:pPr>
        <w:pStyle w:val="DL0Aa1"/>
        <w:rPr>
          <w:lang w:val="en-AU"/>
        </w:rPr>
      </w:pPr>
      <w:r w:rsidRPr="005526AD">
        <w:rPr>
          <w:lang w:val="en-AU"/>
        </w:rPr>
        <w:t>2.</w:t>
      </w:r>
      <w:r w:rsidRPr="005526AD">
        <w:rPr>
          <w:lang w:val="en-AU"/>
        </w:rPr>
        <w:tab/>
        <w:t>Capable of providing azimuthal accuracy better (less) than 0.5 degrees rms at latitude of ± 80 degrees, reference to local magnetic field.</w:t>
      </w:r>
    </w:p>
    <w:p w14:paraId="1FAB137D" w14:textId="77777777" w:rsidR="00656C15" w:rsidRPr="005526AD" w:rsidRDefault="00656C15" w:rsidP="00656C15">
      <w:pPr>
        <w:pStyle w:val="DL0AaNote"/>
        <w:rPr>
          <w:lang w:val="en-AU"/>
        </w:rPr>
      </w:pPr>
      <w:r w:rsidRPr="005526AD">
        <w:rPr>
          <w:u w:val="single"/>
          <w:lang w:val="en-AU"/>
        </w:rPr>
        <w:t>Note:</w:t>
      </w:r>
      <w:r w:rsidRPr="005526AD">
        <w:rPr>
          <w:lang w:val="en-AU"/>
        </w:rPr>
        <w:tab/>
        <w:t>Flight control and navigation systems in 7A103</w:t>
      </w:r>
      <w:r w:rsidRPr="005526AD">
        <w:rPr>
          <w:i w:val="0"/>
          <w:lang w:val="en-AU"/>
        </w:rPr>
        <w:t>.</w:t>
      </w:r>
      <w:r w:rsidRPr="005526AD">
        <w:rPr>
          <w:lang w:val="en-AU"/>
        </w:rPr>
        <w:t>d. include gyrostabilisers, automatic pilots and inertial navigation systems.</w:t>
      </w:r>
    </w:p>
    <w:p w14:paraId="01176540" w14:textId="77777777" w:rsidR="00656C15" w:rsidRPr="005526AD" w:rsidRDefault="00656C15" w:rsidP="00656C15">
      <w:pPr>
        <w:pStyle w:val="DL0ATechH"/>
        <w:rPr>
          <w:u w:val="single"/>
          <w:lang w:val="en-AU"/>
        </w:rPr>
      </w:pPr>
      <w:r w:rsidRPr="005526AD">
        <w:rPr>
          <w:u w:val="single"/>
          <w:lang w:val="en-AU"/>
        </w:rPr>
        <w:t>Technical Note:</w:t>
      </w:r>
    </w:p>
    <w:p w14:paraId="7993FC9F" w14:textId="77777777" w:rsidR="00656C15" w:rsidRPr="005526AD" w:rsidRDefault="00656C15" w:rsidP="00656C15">
      <w:pPr>
        <w:pStyle w:val="DL0ATechText"/>
        <w:rPr>
          <w:lang w:val="en-AU"/>
        </w:rPr>
      </w:pPr>
      <w:r w:rsidRPr="005526AD">
        <w:rPr>
          <w:lang w:val="en-AU"/>
        </w:rPr>
        <w:t>In 7A103 ‘missile’ means complete rocket systems and unmanned aerial vehicle systems capable of a range exceeding 300 km.</w:t>
      </w:r>
    </w:p>
    <w:p w14:paraId="3D4F5EB1" w14:textId="7DF971E5"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104</w:t>
      </w:r>
      <w:r w:rsidR="00482CA5" w:rsidRPr="005526AD">
        <w:t>.</w:t>
      </w:r>
      <w:r w:rsidRPr="005526AD">
        <w:tab/>
        <w:t>Gyro</w:t>
      </w:r>
      <w:r w:rsidR="008B2FCD" w:rsidRPr="005526AD">
        <w:noBreakHyphen/>
      </w:r>
      <w:r w:rsidRPr="005526AD">
        <w:t>astro compasses and other devices, other than those specified by 7A004, which derive position or orientation by means of automatically tracking celestial bodies or satellites and specially designed components therefor.</w:t>
      </w:r>
    </w:p>
    <w:p w14:paraId="28F08624" w14:textId="099C374A"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105</w:t>
      </w:r>
      <w:r w:rsidR="00482CA5" w:rsidRPr="005526AD">
        <w:t>.</w:t>
      </w:r>
      <w:r w:rsidRPr="005526AD">
        <w:tab/>
        <w:t>Receiving equipment for Global Navigation Satellite Systems (GNSS; e.g. GPS, GLONASS, Galileo or BeiDou), having any of the following characteristics, and specially designed components therefor:</w:t>
      </w:r>
    </w:p>
    <w:p w14:paraId="2E56E4C0"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Designed or modified for use in space launch vehicles specified by 9A004, unmanned aerial vehicles specified by 9A012 or 9A112.a or sounding rockets specified by 9A104; or</w:t>
      </w:r>
    </w:p>
    <w:p w14:paraId="56927323"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Designed or modified for airborne applications and having any of the following:</w:t>
      </w:r>
    </w:p>
    <w:p w14:paraId="4B57FA4E" w14:textId="77777777" w:rsidR="00656C15" w:rsidRPr="005526AD" w:rsidRDefault="00656C15" w:rsidP="00656C15">
      <w:pPr>
        <w:pStyle w:val="DL0Aa1"/>
        <w:rPr>
          <w:lang w:val="en-AU"/>
        </w:rPr>
      </w:pPr>
      <w:r w:rsidRPr="005526AD">
        <w:rPr>
          <w:lang w:val="en-AU"/>
        </w:rPr>
        <w:t>1.</w:t>
      </w:r>
      <w:r w:rsidRPr="005526AD">
        <w:rPr>
          <w:lang w:val="en-AU"/>
        </w:rPr>
        <w:tab/>
        <w:t>Capable of providing navigation information at speeds in excess of 600 m/s;</w:t>
      </w:r>
    </w:p>
    <w:p w14:paraId="092A4E18" w14:textId="77777777" w:rsidR="00656C15" w:rsidRPr="005526AD" w:rsidRDefault="00656C15" w:rsidP="00656C15">
      <w:pPr>
        <w:pStyle w:val="DL0Aa1"/>
        <w:rPr>
          <w:lang w:val="en-AU"/>
        </w:rPr>
      </w:pPr>
      <w:r w:rsidRPr="005526AD">
        <w:rPr>
          <w:lang w:val="en-AU"/>
        </w:rPr>
        <w:t>2.</w:t>
      </w:r>
      <w:r w:rsidRPr="005526AD">
        <w:rPr>
          <w:lang w:val="en-AU"/>
        </w:rPr>
        <w:tab/>
        <w:t>Employing decryption, designed or modified for military or governmental services, to gain access to GNSS secured signal/data; or</w:t>
      </w:r>
    </w:p>
    <w:p w14:paraId="37029455" w14:textId="77777777" w:rsidR="00656C15" w:rsidRPr="005526AD" w:rsidRDefault="00656C15" w:rsidP="00656C15">
      <w:pPr>
        <w:pStyle w:val="DL0Aa1"/>
        <w:rPr>
          <w:lang w:val="en-AU"/>
        </w:rPr>
      </w:pPr>
      <w:r w:rsidRPr="005526AD">
        <w:rPr>
          <w:lang w:val="en-AU"/>
        </w:rPr>
        <w:t>3.</w:t>
      </w:r>
      <w:r w:rsidRPr="005526AD">
        <w:rPr>
          <w:lang w:val="en-AU"/>
        </w:rPr>
        <w:tab/>
        <w:t>Being specially designed to employ anti</w:t>
      </w:r>
      <w:r w:rsidR="008B2FCD" w:rsidRPr="005526AD">
        <w:rPr>
          <w:lang w:val="en-AU"/>
        </w:rPr>
        <w:noBreakHyphen/>
      </w:r>
      <w:r w:rsidRPr="005526AD">
        <w:rPr>
          <w:lang w:val="en-AU"/>
        </w:rPr>
        <w:t>jam features (e.g. null steering antenna or electronically steerable antenna) to function in an environment of active or passive countermeasures.</w:t>
      </w:r>
    </w:p>
    <w:p w14:paraId="790161C2" w14:textId="77777777" w:rsidR="00656C15" w:rsidRPr="005526AD" w:rsidRDefault="00656C15" w:rsidP="00656C15">
      <w:pPr>
        <w:pStyle w:val="DL0AaNote"/>
        <w:rPr>
          <w:lang w:val="en-AU"/>
        </w:rPr>
      </w:pPr>
      <w:r w:rsidRPr="005526AD">
        <w:rPr>
          <w:u w:val="single"/>
          <w:lang w:val="en-AU"/>
        </w:rPr>
        <w:t>Note:</w:t>
      </w:r>
      <w:r w:rsidRPr="005526AD">
        <w:rPr>
          <w:lang w:val="en-AU"/>
        </w:rPr>
        <w:tab/>
        <w:t>7A105</w:t>
      </w:r>
      <w:r w:rsidRPr="005526AD">
        <w:rPr>
          <w:i w:val="0"/>
          <w:lang w:val="en-AU"/>
        </w:rPr>
        <w:t>.</w:t>
      </w:r>
      <w:r w:rsidRPr="005526AD">
        <w:rPr>
          <w:lang w:val="en-AU"/>
        </w:rPr>
        <w:t>b.2. and 7A105.b.3. do not apply to equipment designed for commercial, civil or ‘Safety of Life’ (e.g., data integrity, flight safety) GNSS services.</w:t>
      </w:r>
    </w:p>
    <w:p w14:paraId="45104A5C" w14:textId="2EA07510"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106</w:t>
      </w:r>
      <w:r w:rsidR="00482CA5" w:rsidRPr="005526AD">
        <w:t>.</w:t>
      </w:r>
      <w:r w:rsidRPr="005526AD">
        <w:tab/>
        <w:t>Altimeters, other than those specified by 7A006, of radar or laser radar type, designed or modified for use in space launch vehicles specified by 9A004 or sounding rockets specified by 9A104.</w:t>
      </w:r>
    </w:p>
    <w:p w14:paraId="1D018111" w14:textId="15C83532"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115</w:t>
      </w:r>
      <w:r w:rsidR="00482CA5" w:rsidRPr="005526AD">
        <w:t>.</w:t>
      </w:r>
      <w:r w:rsidRPr="005526AD">
        <w:tab/>
        <w:t>Passive sensors for determining bearing to specific electromagnetic source (direction finding equipment) or terrain characteristics, designed or modified for use in space launch vehicles specified by 9A004 or sounding rockets specified by 9A104.</w:t>
      </w:r>
    </w:p>
    <w:p w14:paraId="5DC13441" w14:textId="77777777" w:rsidR="00656C15" w:rsidRPr="005526AD" w:rsidRDefault="00656C15" w:rsidP="00656C15">
      <w:pPr>
        <w:pStyle w:val="DL0ANote"/>
        <w:keepNext/>
        <w:rPr>
          <w:lang w:val="en-AU"/>
        </w:rPr>
      </w:pPr>
      <w:r w:rsidRPr="002860B1">
        <w:rPr>
          <w:u w:val="single"/>
          <w:lang w:val="en-AU"/>
        </w:rPr>
        <w:t>Note:</w:t>
      </w:r>
      <w:r w:rsidRPr="005526AD">
        <w:rPr>
          <w:lang w:val="en-AU"/>
        </w:rPr>
        <w:tab/>
        <w:t>7A115 includes sensors for the following equipment:</w:t>
      </w:r>
    </w:p>
    <w:p w14:paraId="57FE7B9A" w14:textId="77777777" w:rsidR="00656C15" w:rsidRPr="005526AD" w:rsidRDefault="00656C15" w:rsidP="00656C15">
      <w:pPr>
        <w:pStyle w:val="DL0ANotea"/>
        <w:rPr>
          <w:lang w:val="en-AU"/>
        </w:rPr>
      </w:pPr>
      <w:r w:rsidRPr="005526AD">
        <w:rPr>
          <w:lang w:val="en-AU"/>
        </w:rPr>
        <w:t>a.</w:t>
      </w:r>
      <w:r w:rsidRPr="005526AD">
        <w:rPr>
          <w:lang w:val="en-AU"/>
        </w:rPr>
        <w:tab/>
        <w:t>Terrain contour mapping equipment;</w:t>
      </w:r>
    </w:p>
    <w:p w14:paraId="58D8A28D" w14:textId="77777777" w:rsidR="00656C15" w:rsidRPr="005526AD" w:rsidRDefault="00656C15" w:rsidP="00656C15">
      <w:pPr>
        <w:pStyle w:val="DL0ANotea"/>
        <w:rPr>
          <w:lang w:val="en-AU"/>
        </w:rPr>
      </w:pPr>
      <w:r w:rsidRPr="005526AD">
        <w:rPr>
          <w:lang w:val="en-AU"/>
        </w:rPr>
        <w:t>b.</w:t>
      </w:r>
      <w:r w:rsidRPr="005526AD">
        <w:rPr>
          <w:lang w:val="en-AU"/>
        </w:rPr>
        <w:tab/>
        <w:t>Scene mapping and correlation (both digital and analogue) equipment;</w:t>
      </w:r>
    </w:p>
    <w:p w14:paraId="09E0F2BD" w14:textId="77777777" w:rsidR="00656C15" w:rsidRPr="005526AD" w:rsidRDefault="00656C15" w:rsidP="00656C15">
      <w:pPr>
        <w:pStyle w:val="DL0ANotea"/>
        <w:rPr>
          <w:lang w:val="en-AU"/>
        </w:rPr>
      </w:pPr>
      <w:r w:rsidRPr="005526AD">
        <w:rPr>
          <w:lang w:val="en-AU"/>
        </w:rPr>
        <w:t>c.</w:t>
      </w:r>
      <w:r w:rsidRPr="005526AD">
        <w:rPr>
          <w:lang w:val="en-AU"/>
        </w:rPr>
        <w:tab/>
        <w:t>Doppler navigation radar equipment;</w:t>
      </w:r>
    </w:p>
    <w:p w14:paraId="15CCE546" w14:textId="77777777" w:rsidR="00656C15" w:rsidRPr="005526AD" w:rsidRDefault="00656C15" w:rsidP="00656C15">
      <w:pPr>
        <w:pStyle w:val="DL0ANotea"/>
        <w:rPr>
          <w:lang w:val="en-AU"/>
        </w:rPr>
      </w:pPr>
      <w:r w:rsidRPr="005526AD">
        <w:rPr>
          <w:lang w:val="en-AU"/>
        </w:rPr>
        <w:t>d.</w:t>
      </w:r>
      <w:r w:rsidRPr="005526AD">
        <w:rPr>
          <w:lang w:val="en-AU"/>
        </w:rPr>
        <w:tab/>
        <w:t>Passive interferometer equipment;</w:t>
      </w:r>
    </w:p>
    <w:p w14:paraId="70847323" w14:textId="77777777" w:rsidR="00656C15" w:rsidRPr="005526AD" w:rsidRDefault="00656C15" w:rsidP="00656C15">
      <w:pPr>
        <w:pStyle w:val="DL0ANotea"/>
        <w:rPr>
          <w:lang w:val="en-AU"/>
        </w:rPr>
      </w:pPr>
      <w:r w:rsidRPr="005526AD">
        <w:rPr>
          <w:lang w:val="en-AU"/>
        </w:rPr>
        <w:t>e.</w:t>
      </w:r>
      <w:r w:rsidRPr="005526AD">
        <w:rPr>
          <w:lang w:val="en-AU"/>
        </w:rPr>
        <w:tab/>
        <w:t>Imaging sensor equipment (both active and passive).</w:t>
      </w:r>
    </w:p>
    <w:p w14:paraId="2441F536" w14:textId="5A468E88" w:rsidR="00656C15" w:rsidRPr="005526AD" w:rsidRDefault="00656C15" w:rsidP="00482CA5">
      <w:pPr>
        <w:pStyle w:val="Cat0newstyle31a1paragraphsindented"/>
      </w:pPr>
      <w:r w:rsidRPr="005526AD">
        <w:t>7</w:t>
      </w:r>
      <w:r w:rsidR="00482CA5" w:rsidRPr="005526AD">
        <w:t>.</w:t>
      </w:r>
      <w:r w:rsidR="00482CA5" w:rsidRPr="005526AD">
        <w:tab/>
      </w:r>
      <w:r w:rsidRPr="005526AD">
        <w:t>A</w:t>
      </w:r>
      <w:r w:rsidR="00482CA5" w:rsidRPr="005526AD">
        <w:t>.</w:t>
      </w:r>
      <w:r w:rsidR="00482CA5" w:rsidRPr="005526AD">
        <w:tab/>
      </w:r>
      <w:r w:rsidRPr="005526AD">
        <w:t>116</w:t>
      </w:r>
      <w:r w:rsidR="00482CA5" w:rsidRPr="005526AD">
        <w:t>.</w:t>
      </w:r>
      <w:r w:rsidRPr="005526AD">
        <w:tab/>
        <w:t>Flight control systems and servo valves, as follows; designed or modified for use in space launch vehicles specified by 9A004 or sounding rockets specified by 9A104.</w:t>
      </w:r>
    </w:p>
    <w:p w14:paraId="1168D6E3"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Pneumatic, hydraulic, mechanical, electro</w:t>
      </w:r>
      <w:r w:rsidR="008B2FCD" w:rsidRPr="005526AD">
        <w:rPr>
          <w:sz w:val="22"/>
          <w:szCs w:val="22"/>
          <w:lang w:val="en-AU"/>
        </w:rPr>
        <w:noBreakHyphen/>
      </w:r>
      <w:r w:rsidRPr="005526AD">
        <w:rPr>
          <w:sz w:val="22"/>
          <w:szCs w:val="22"/>
          <w:lang w:val="en-AU"/>
        </w:rPr>
        <w:t>optical, or electromechanical flight control systems (including fly</w:t>
      </w:r>
      <w:r w:rsidR="008B2FCD" w:rsidRPr="005526AD">
        <w:rPr>
          <w:sz w:val="22"/>
          <w:szCs w:val="22"/>
          <w:lang w:val="en-AU"/>
        </w:rPr>
        <w:noBreakHyphen/>
      </w:r>
      <w:r w:rsidRPr="005526AD">
        <w:rPr>
          <w:sz w:val="22"/>
          <w:szCs w:val="22"/>
          <w:lang w:val="en-AU"/>
        </w:rPr>
        <w:t>by</w:t>
      </w:r>
      <w:r w:rsidR="008B2FCD" w:rsidRPr="005526AD">
        <w:rPr>
          <w:sz w:val="22"/>
          <w:szCs w:val="22"/>
          <w:lang w:val="en-AU"/>
        </w:rPr>
        <w:noBreakHyphen/>
      </w:r>
      <w:r w:rsidRPr="005526AD">
        <w:rPr>
          <w:sz w:val="22"/>
          <w:szCs w:val="22"/>
          <w:lang w:val="en-AU"/>
        </w:rPr>
        <w:t>wire and fly</w:t>
      </w:r>
      <w:r w:rsidR="008B2FCD" w:rsidRPr="005526AD">
        <w:rPr>
          <w:sz w:val="22"/>
          <w:szCs w:val="22"/>
          <w:lang w:val="en-AU"/>
        </w:rPr>
        <w:noBreakHyphen/>
      </w:r>
      <w:r w:rsidRPr="005526AD">
        <w:rPr>
          <w:sz w:val="22"/>
          <w:szCs w:val="22"/>
          <w:lang w:val="en-AU"/>
        </w:rPr>
        <w:t>by</w:t>
      </w:r>
      <w:r w:rsidR="008B2FCD" w:rsidRPr="005526AD">
        <w:rPr>
          <w:sz w:val="22"/>
          <w:szCs w:val="22"/>
          <w:lang w:val="en-AU"/>
        </w:rPr>
        <w:noBreakHyphen/>
      </w:r>
      <w:r w:rsidRPr="005526AD">
        <w:rPr>
          <w:sz w:val="22"/>
          <w:szCs w:val="22"/>
          <w:lang w:val="en-AU"/>
        </w:rPr>
        <w:t>light systems);</w:t>
      </w:r>
    </w:p>
    <w:p w14:paraId="7E0873C4"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Attitude control equipment;</w:t>
      </w:r>
    </w:p>
    <w:p w14:paraId="254E13FA" w14:textId="41720149" w:rsidR="00656C15" w:rsidRPr="005526AD" w:rsidRDefault="00482CA5" w:rsidP="00482CA5">
      <w:pPr>
        <w:pStyle w:val="Cat0newstyle41a1aparagraphsindented"/>
      </w:pPr>
      <w:r w:rsidRPr="005526AD">
        <w:t>7.</w:t>
      </w:r>
      <w:r w:rsidRPr="005526AD">
        <w:tab/>
        <w:t>A.</w:t>
      </w:r>
      <w:r w:rsidRPr="005526AD">
        <w:tab/>
        <w:t>116.</w:t>
      </w:r>
      <w:r w:rsidRPr="005526AD">
        <w:tab/>
      </w:r>
      <w:r w:rsidR="00656C15" w:rsidRPr="005526AD">
        <w:t>c.</w:t>
      </w:r>
      <w:r w:rsidR="00656C15" w:rsidRPr="005526AD">
        <w:tab/>
        <w:t>Flight control servo valves designed or modified for the systems specified by 7A116.a. or 7A116.b., and designed or modified to operate in a vibration environment greater than 10 g rms between 20 Hz and 2 kHz.</w:t>
      </w:r>
    </w:p>
    <w:p w14:paraId="3F611558" w14:textId="375E7DA2" w:rsidR="00CA3021" w:rsidRPr="005526AD" w:rsidRDefault="00656C15" w:rsidP="006D29C5">
      <w:pPr>
        <w:pStyle w:val="Cat0newstyle31a1paragraphsindented"/>
      </w:pPr>
      <w:r w:rsidRPr="005526AD">
        <w:t>7</w:t>
      </w:r>
      <w:r w:rsidR="006D29C5" w:rsidRPr="005526AD">
        <w:t>.</w:t>
      </w:r>
      <w:r w:rsidR="006D29C5" w:rsidRPr="005526AD">
        <w:tab/>
      </w:r>
      <w:r w:rsidRPr="005526AD">
        <w:t>A</w:t>
      </w:r>
      <w:r w:rsidR="006D29C5" w:rsidRPr="005526AD">
        <w:t>.</w:t>
      </w:r>
      <w:r w:rsidR="006D29C5" w:rsidRPr="005526AD">
        <w:tab/>
      </w:r>
      <w:r w:rsidRPr="005526AD">
        <w:t>117</w:t>
      </w:r>
      <w:r w:rsidR="006D29C5" w:rsidRPr="005526AD">
        <w:t>.</w:t>
      </w:r>
      <w:r w:rsidRPr="005526AD">
        <w:tab/>
      </w:r>
      <w:r w:rsidR="00CA3021" w:rsidRPr="005526AD">
        <w:t>“Guidance sets”, usable in “missiles” capable of achieving system accuracy of 3.33% or less of the range (e.g., a ‘CEP’ of 10 km or less at a range of 300 km).</w:t>
      </w:r>
    </w:p>
    <w:p w14:paraId="0A7C9B4D" w14:textId="77777777" w:rsidR="00CA3021" w:rsidRPr="005526AD" w:rsidRDefault="00CA3021" w:rsidP="00CA3021">
      <w:pPr>
        <w:pStyle w:val="DL0ANote"/>
        <w:rPr>
          <w:lang w:val="en-AU"/>
        </w:rPr>
      </w:pPr>
      <w:r w:rsidRPr="005526AD">
        <w:rPr>
          <w:u w:val="single"/>
          <w:lang w:val="en-AU"/>
        </w:rPr>
        <w:t>Note:</w:t>
      </w:r>
      <w:r w:rsidRPr="005526AD">
        <w:rPr>
          <w:lang w:val="en-AU"/>
        </w:rPr>
        <w:tab/>
        <w:t xml:space="preserve">In 7A117, </w:t>
      </w:r>
      <w:r w:rsidR="00927906" w:rsidRPr="005526AD">
        <w:rPr>
          <w:lang w:val="en-AU"/>
        </w:rPr>
        <w:t>‘CEP’</w:t>
      </w:r>
      <w:r w:rsidRPr="005526AD">
        <w:rPr>
          <w:lang w:val="en-AU"/>
        </w:rPr>
        <w:t xml:space="preserve"> (Circular Error Probable or Circle of Equal Probability) is a measure of accuracy, defined as the radius of the circle centred at the target, at a specific range, in which 50% of the payloads impact.</w:t>
      </w:r>
    </w:p>
    <w:p w14:paraId="695E93A4" w14:textId="7B534CC1" w:rsidR="00656C15" w:rsidRPr="005526AD" w:rsidRDefault="00656C15" w:rsidP="006D29C5">
      <w:pPr>
        <w:pStyle w:val="Cat0newstyle1"/>
      </w:pPr>
      <w:r w:rsidRPr="005526AD">
        <w:t>7</w:t>
      </w:r>
      <w:r w:rsidR="006D29C5" w:rsidRPr="005526AD">
        <w:t>.</w:t>
      </w:r>
      <w:r w:rsidR="006D29C5" w:rsidRPr="005526AD">
        <w:tab/>
      </w:r>
      <w:r w:rsidRPr="005526AD">
        <w:t>B</w:t>
      </w:r>
      <w:r w:rsidR="006D29C5" w:rsidRPr="005526AD">
        <w:t>.</w:t>
      </w:r>
      <w:r w:rsidR="006D29C5" w:rsidRPr="005526AD">
        <w:tab/>
      </w:r>
      <w:r w:rsidRPr="005526AD">
        <w:tab/>
      </w:r>
      <w:r w:rsidRPr="005526AD">
        <w:rPr>
          <w:u w:val="single"/>
        </w:rPr>
        <w:t>Test, Inspection and Production Equipment</w:t>
      </w:r>
    </w:p>
    <w:p w14:paraId="6C52DD08" w14:textId="07C684AA" w:rsidR="00656C15" w:rsidRPr="005526AD" w:rsidRDefault="00656C15" w:rsidP="006D29C5">
      <w:pPr>
        <w:pStyle w:val="Cat0newstyle31a1paragraphsindented"/>
      </w:pPr>
      <w:r w:rsidRPr="005526AD">
        <w:t>7</w:t>
      </w:r>
      <w:r w:rsidR="006D29C5" w:rsidRPr="005526AD">
        <w:t>.</w:t>
      </w:r>
      <w:r w:rsidR="006D29C5" w:rsidRPr="005526AD">
        <w:tab/>
      </w:r>
      <w:r w:rsidRPr="005526AD">
        <w:t>B</w:t>
      </w:r>
      <w:r w:rsidR="006D29C5" w:rsidRPr="005526AD">
        <w:t>.</w:t>
      </w:r>
      <w:r w:rsidR="006D29C5" w:rsidRPr="005526AD">
        <w:tab/>
      </w:r>
      <w:r w:rsidRPr="005526AD">
        <w:t>001</w:t>
      </w:r>
      <w:r w:rsidR="006D29C5" w:rsidRPr="005526AD">
        <w:t>.</w:t>
      </w:r>
      <w:r w:rsidRPr="005526AD">
        <w:tab/>
        <w:t>Test, calibration or alignment equipment, specially designed for equipment specified by 7A.</w:t>
      </w:r>
    </w:p>
    <w:p w14:paraId="41F66FAC" w14:textId="77777777" w:rsidR="00656C15" w:rsidRPr="005526AD" w:rsidRDefault="00656C15" w:rsidP="00656C15">
      <w:pPr>
        <w:pStyle w:val="DL0ANote"/>
        <w:rPr>
          <w:lang w:val="en-AU"/>
        </w:rPr>
      </w:pPr>
      <w:r w:rsidRPr="005526AD">
        <w:rPr>
          <w:u w:val="single"/>
          <w:lang w:val="en-AU"/>
        </w:rPr>
        <w:t>Note:</w:t>
      </w:r>
      <w:r w:rsidRPr="005526AD">
        <w:rPr>
          <w:lang w:val="en-AU"/>
        </w:rPr>
        <w:tab/>
        <w:t>7B001 does not apply to test, calibration or alignment equipment for ‘Maintenance Level I’ or ‘Maintenance Level II’.</w:t>
      </w:r>
    </w:p>
    <w:p w14:paraId="2626E563" w14:textId="06D4AD23" w:rsidR="00656C15" w:rsidRPr="005526AD" w:rsidRDefault="00656C15" w:rsidP="00656C15">
      <w:pPr>
        <w:pStyle w:val="DL0ATechH"/>
        <w:rPr>
          <w:u w:val="single"/>
          <w:lang w:val="en-AU"/>
        </w:rPr>
      </w:pPr>
      <w:r w:rsidRPr="005526AD">
        <w:rPr>
          <w:u w:val="single"/>
          <w:lang w:val="en-AU"/>
        </w:rPr>
        <w:t>Technical Notes:</w:t>
      </w:r>
    </w:p>
    <w:p w14:paraId="2802B9F5" w14:textId="2E6D1C19" w:rsidR="0029514A" w:rsidRPr="005526AD" w:rsidRDefault="0029514A" w:rsidP="00656C15">
      <w:pPr>
        <w:pStyle w:val="DL0ATechH"/>
        <w:rPr>
          <w:lang w:val="en-AU"/>
        </w:rPr>
      </w:pPr>
      <w:r w:rsidRPr="005526AD">
        <w:rPr>
          <w:lang w:val="en-AU"/>
        </w:rPr>
        <w:t>For the purposes of 7B001.:</w:t>
      </w:r>
    </w:p>
    <w:p w14:paraId="3D3AE0E1" w14:textId="77777777" w:rsidR="00656C15" w:rsidRPr="005526AD" w:rsidRDefault="00656C15" w:rsidP="00656C15">
      <w:pPr>
        <w:pStyle w:val="DL0ATechText1"/>
        <w:rPr>
          <w:lang w:val="en-AU"/>
        </w:rPr>
      </w:pPr>
      <w:r w:rsidRPr="005526AD">
        <w:rPr>
          <w:lang w:val="en-AU"/>
        </w:rPr>
        <w:t>1</w:t>
      </w:r>
      <w:r w:rsidRPr="005526AD">
        <w:rPr>
          <w:i w:val="0"/>
          <w:lang w:val="en-AU"/>
        </w:rPr>
        <w:t>.</w:t>
      </w:r>
      <w:r w:rsidRPr="005526AD">
        <w:rPr>
          <w:lang w:val="en-AU"/>
        </w:rPr>
        <w:tab/>
      </w:r>
      <w:r w:rsidRPr="005526AD">
        <w:rPr>
          <w:u w:val="single"/>
          <w:lang w:val="en-AU"/>
        </w:rPr>
        <w:t>‘Maintenance Level I’</w:t>
      </w:r>
      <w:r w:rsidRPr="005526AD">
        <w:rPr>
          <w:lang w:val="en-AU"/>
        </w:rPr>
        <w:br/>
        <w:t>The failure of an inertial navigation unit is detected on the “aircraft” by indications from the Control and Display Unit (CDU) or by the status message from the corresponding sub</w:t>
      </w:r>
      <w:r w:rsidR="008B2FCD" w:rsidRPr="005526AD">
        <w:rPr>
          <w:lang w:val="en-AU"/>
        </w:rPr>
        <w:noBreakHyphen/>
      </w:r>
      <w:r w:rsidRPr="005526AD">
        <w:rPr>
          <w:lang w:val="en-AU"/>
        </w:rPr>
        <w:t>system. By following the manufacturer’s manual, the cause of the failure may be localised at the level of the malfunctioning Line Replaceable Unit (LRU). The operator then removes the LRU and replaces it with a spare.</w:t>
      </w:r>
    </w:p>
    <w:p w14:paraId="16D1F062" w14:textId="77777777" w:rsidR="00656C15" w:rsidRPr="005526AD" w:rsidRDefault="00656C15" w:rsidP="00656C15">
      <w:pPr>
        <w:pStyle w:val="DL0ATechText1"/>
        <w:rPr>
          <w:lang w:val="en-AU"/>
        </w:rPr>
      </w:pPr>
      <w:r w:rsidRPr="005526AD">
        <w:rPr>
          <w:lang w:val="en-AU"/>
        </w:rPr>
        <w:t>2</w:t>
      </w:r>
      <w:r w:rsidRPr="005526AD">
        <w:rPr>
          <w:i w:val="0"/>
          <w:lang w:val="en-AU"/>
        </w:rPr>
        <w:t>.</w:t>
      </w:r>
      <w:r w:rsidRPr="005526AD">
        <w:rPr>
          <w:lang w:val="en-AU"/>
        </w:rPr>
        <w:tab/>
      </w:r>
      <w:r w:rsidRPr="005526AD">
        <w:rPr>
          <w:u w:val="single"/>
          <w:lang w:val="en-AU"/>
        </w:rPr>
        <w:t>‘Maintenance Level II’</w:t>
      </w:r>
      <w:r w:rsidRPr="005526AD">
        <w:rPr>
          <w:u w:val="single"/>
          <w:lang w:val="en-AU"/>
        </w:rPr>
        <w:br/>
      </w:r>
      <w:r w:rsidRPr="005526AD">
        <w:rPr>
          <w:lang w:val="en-AU"/>
        </w:rPr>
        <w:t>The defective LRU is sent to the maintenance workshop (the manufacturer’s or that of the operator responsible for level II maintenance). At the maintenance workshop, the malfunctioning LRU is tested by various appropriate means to verify and localise the defective Shop Replaceable Assembly (SRA) module responsible for the failure.</w:t>
      </w:r>
      <w:r w:rsidRPr="005526AD">
        <w:rPr>
          <w:lang w:val="en-AU"/>
        </w:rPr>
        <w:br/>
        <w:t>This SRA is removed and replaced by an operative spare. The defective SRA (or possibly the complete LRU) is then shipped to the manufacturer. ‘Maintenance Level II’ does not include the disassembly or repair of controlled accelerometers or gyro sensors.</w:t>
      </w:r>
    </w:p>
    <w:p w14:paraId="0EFF8E83" w14:textId="6E15F332" w:rsidR="00656C15" w:rsidRPr="005526AD" w:rsidRDefault="00656C15" w:rsidP="006D29C5">
      <w:pPr>
        <w:pStyle w:val="Cat0newstyle31a1paragraphsindented"/>
      </w:pPr>
      <w:r w:rsidRPr="005526AD">
        <w:t>7</w:t>
      </w:r>
      <w:r w:rsidR="006D29C5" w:rsidRPr="005526AD">
        <w:t>.</w:t>
      </w:r>
      <w:r w:rsidR="006D29C5" w:rsidRPr="005526AD">
        <w:tab/>
      </w:r>
      <w:r w:rsidRPr="005526AD">
        <w:t>B</w:t>
      </w:r>
      <w:r w:rsidR="006D29C5" w:rsidRPr="005526AD">
        <w:t>.</w:t>
      </w:r>
      <w:r w:rsidR="006D29C5" w:rsidRPr="005526AD">
        <w:tab/>
      </w:r>
      <w:r w:rsidRPr="005526AD">
        <w:t>002</w:t>
      </w:r>
      <w:r w:rsidR="006D29C5" w:rsidRPr="005526AD">
        <w:t>.</w:t>
      </w:r>
      <w:r w:rsidRPr="005526AD">
        <w:tab/>
        <w:t>Equipment specially designed to characterise mirrors for ring “laser” gyros, as follows:</w:t>
      </w:r>
    </w:p>
    <w:p w14:paraId="7D0ADFD3" w14:textId="77777777" w:rsidR="00656C15" w:rsidRPr="005526AD" w:rsidRDefault="00656C15" w:rsidP="00656C15">
      <w:pPr>
        <w:pStyle w:val="DL0aNB"/>
        <w:keepNext/>
        <w:rPr>
          <w:lang w:val="en-AU"/>
        </w:rPr>
      </w:pPr>
      <w:r w:rsidRPr="005526AD">
        <w:rPr>
          <w:u w:val="single"/>
          <w:lang w:val="en-AU"/>
        </w:rPr>
        <w:t>N.B.:</w:t>
      </w:r>
      <w:r w:rsidRPr="005526AD">
        <w:rPr>
          <w:lang w:val="en-AU"/>
        </w:rPr>
        <w:tab/>
        <w:t>SEE ALSO 7B102.</w:t>
      </w:r>
    </w:p>
    <w:p w14:paraId="25399040"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Scatterometers having a measurement “</w:t>
      </w:r>
      <w:r w:rsidRPr="005526AD">
        <w:rPr>
          <w:sz w:val="22"/>
          <w:lang w:val="en-AU"/>
        </w:rPr>
        <w:t>accuracy</w:t>
      </w:r>
      <w:r w:rsidRPr="005526AD">
        <w:rPr>
          <w:sz w:val="22"/>
          <w:szCs w:val="22"/>
          <w:lang w:val="en-AU"/>
        </w:rPr>
        <w:t>” of 10 ppm or less (better);</w:t>
      </w:r>
    </w:p>
    <w:p w14:paraId="2C5F9EA0"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Profilometers having a measurement “</w:t>
      </w:r>
      <w:r w:rsidRPr="005526AD">
        <w:rPr>
          <w:sz w:val="22"/>
          <w:lang w:val="en-AU"/>
        </w:rPr>
        <w:t>accuracy</w:t>
      </w:r>
      <w:r w:rsidRPr="005526AD">
        <w:rPr>
          <w:sz w:val="22"/>
          <w:szCs w:val="22"/>
          <w:lang w:val="en-AU"/>
        </w:rPr>
        <w:t>” of 0.5 nm (5 angstrom) or less (better).</w:t>
      </w:r>
    </w:p>
    <w:p w14:paraId="6B551C84" w14:textId="147130F2" w:rsidR="00656C15" w:rsidRPr="005526AD" w:rsidRDefault="00656C15" w:rsidP="006D29C5">
      <w:pPr>
        <w:pStyle w:val="Cat0newstyle31a1paragraphsindented"/>
      </w:pPr>
      <w:r w:rsidRPr="005526AD">
        <w:t>7</w:t>
      </w:r>
      <w:r w:rsidR="006D29C5" w:rsidRPr="005526AD">
        <w:t>.</w:t>
      </w:r>
      <w:r w:rsidR="006D29C5" w:rsidRPr="005526AD">
        <w:tab/>
      </w:r>
      <w:r w:rsidRPr="005526AD">
        <w:t>B</w:t>
      </w:r>
      <w:r w:rsidR="006D29C5" w:rsidRPr="005526AD">
        <w:t>.</w:t>
      </w:r>
      <w:r w:rsidR="006D29C5" w:rsidRPr="005526AD">
        <w:tab/>
      </w:r>
      <w:r w:rsidRPr="005526AD">
        <w:t>003</w:t>
      </w:r>
      <w:r w:rsidR="006D29C5" w:rsidRPr="005526AD">
        <w:t>.</w:t>
      </w:r>
      <w:r w:rsidRPr="005526AD">
        <w:tab/>
        <w:t>Equipment specially designed for the “production” of equipment specified by 7A.</w:t>
      </w:r>
    </w:p>
    <w:p w14:paraId="3B33DD3A" w14:textId="77777777" w:rsidR="00656C15" w:rsidRPr="005526AD" w:rsidRDefault="00656C15" w:rsidP="00656C15">
      <w:pPr>
        <w:pStyle w:val="DL0ANote"/>
        <w:keepNext/>
        <w:rPr>
          <w:lang w:val="en-AU"/>
        </w:rPr>
      </w:pPr>
      <w:r w:rsidRPr="005526AD">
        <w:rPr>
          <w:u w:val="single"/>
          <w:lang w:val="en-AU"/>
        </w:rPr>
        <w:t>Note:</w:t>
      </w:r>
      <w:r w:rsidRPr="005526AD">
        <w:rPr>
          <w:lang w:val="en-AU"/>
        </w:rPr>
        <w:tab/>
        <w:t>7B003 includes:</w:t>
      </w:r>
    </w:p>
    <w:p w14:paraId="4FBADBDA" w14:textId="77777777" w:rsidR="00656C15" w:rsidRPr="005526AD" w:rsidRDefault="00656C15" w:rsidP="00656C15">
      <w:pPr>
        <w:pStyle w:val="DL0AaNotea0"/>
        <w:rPr>
          <w:lang w:val="en-AU"/>
        </w:rPr>
      </w:pPr>
      <w:r w:rsidRPr="005526AD">
        <w:rPr>
          <w:lang w:val="en-AU"/>
        </w:rPr>
        <w:t>a.</w:t>
      </w:r>
      <w:r w:rsidRPr="005526AD">
        <w:rPr>
          <w:lang w:val="en-AU"/>
        </w:rPr>
        <w:tab/>
        <w:t>Gyro tuning test stations;</w:t>
      </w:r>
    </w:p>
    <w:p w14:paraId="4E91159B" w14:textId="77777777" w:rsidR="00656C15" w:rsidRPr="005526AD" w:rsidRDefault="00656C15" w:rsidP="00656C15">
      <w:pPr>
        <w:pStyle w:val="DL0AaNotea0"/>
        <w:rPr>
          <w:lang w:val="en-AU"/>
        </w:rPr>
      </w:pPr>
      <w:r w:rsidRPr="005526AD">
        <w:rPr>
          <w:lang w:val="en-AU"/>
        </w:rPr>
        <w:t>b.</w:t>
      </w:r>
      <w:r w:rsidRPr="005526AD">
        <w:rPr>
          <w:lang w:val="en-AU"/>
        </w:rPr>
        <w:tab/>
        <w:t>Gyro dynamic balance stations;</w:t>
      </w:r>
    </w:p>
    <w:p w14:paraId="2EF6CC3A" w14:textId="77777777" w:rsidR="00656C15" w:rsidRPr="005526AD" w:rsidRDefault="00656C15" w:rsidP="00656C15">
      <w:pPr>
        <w:pStyle w:val="DL0AaNotea0"/>
        <w:rPr>
          <w:lang w:val="en-AU"/>
        </w:rPr>
      </w:pPr>
      <w:r w:rsidRPr="005526AD">
        <w:rPr>
          <w:lang w:val="en-AU"/>
        </w:rPr>
        <w:t>c.</w:t>
      </w:r>
      <w:r w:rsidRPr="005526AD">
        <w:rPr>
          <w:lang w:val="en-AU"/>
        </w:rPr>
        <w:tab/>
        <w:t>Gyro run</w:t>
      </w:r>
      <w:r w:rsidR="008B2FCD" w:rsidRPr="005526AD">
        <w:rPr>
          <w:lang w:val="en-AU"/>
        </w:rPr>
        <w:noBreakHyphen/>
      </w:r>
      <w:r w:rsidRPr="005526AD">
        <w:rPr>
          <w:lang w:val="en-AU"/>
        </w:rPr>
        <w:t>in/motor test stations;</w:t>
      </w:r>
    </w:p>
    <w:p w14:paraId="4D059CA5" w14:textId="77777777" w:rsidR="00656C15" w:rsidRPr="005526AD" w:rsidRDefault="00656C15" w:rsidP="00656C15">
      <w:pPr>
        <w:pStyle w:val="DL0AaNotea0"/>
        <w:rPr>
          <w:lang w:val="en-AU"/>
        </w:rPr>
      </w:pPr>
      <w:r w:rsidRPr="005526AD">
        <w:rPr>
          <w:lang w:val="en-AU"/>
        </w:rPr>
        <w:t>d.</w:t>
      </w:r>
      <w:r w:rsidRPr="005526AD">
        <w:rPr>
          <w:lang w:val="en-AU"/>
        </w:rPr>
        <w:tab/>
        <w:t>Gyro evacuation and fill stations;</w:t>
      </w:r>
    </w:p>
    <w:p w14:paraId="6B573C08" w14:textId="77777777" w:rsidR="00656C15" w:rsidRPr="005526AD" w:rsidRDefault="00656C15" w:rsidP="00656C15">
      <w:pPr>
        <w:pStyle w:val="DL0AaNotea0"/>
        <w:rPr>
          <w:lang w:val="en-AU"/>
        </w:rPr>
      </w:pPr>
      <w:r w:rsidRPr="005526AD">
        <w:rPr>
          <w:lang w:val="en-AU"/>
        </w:rPr>
        <w:t>e.</w:t>
      </w:r>
      <w:r w:rsidRPr="005526AD">
        <w:rPr>
          <w:lang w:val="en-AU"/>
        </w:rPr>
        <w:tab/>
        <w:t>Centrifuge fixtures for gyro bearings;</w:t>
      </w:r>
    </w:p>
    <w:p w14:paraId="0CA6F3CC" w14:textId="77777777" w:rsidR="00656C15" w:rsidRPr="005526AD" w:rsidRDefault="00656C15" w:rsidP="00656C15">
      <w:pPr>
        <w:pStyle w:val="DL0AaNotea0"/>
        <w:rPr>
          <w:lang w:val="en-AU"/>
        </w:rPr>
      </w:pPr>
      <w:r w:rsidRPr="005526AD">
        <w:rPr>
          <w:lang w:val="en-AU"/>
        </w:rPr>
        <w:t>f.</w:t>
      </w:r>
      <w:r w:rsidRPr="005526AD">
        <w:rPr>
          <w:lang w:val="en-AU"/>
        </w:rPr>
        <w:tab/>
        <w:t>Accelerometer axis align stations;</w:t>
      </w:r>
    </w:p>
    <w:p w14:paraId="7BE39A5E" w14:textId="77777777" w:rsidR="00656C15" w:rsidRPr="005526AD" w:rsidRDefault="00656C15" w:rsidP="00656C15">
      <w:pPr>
        <w:pStyle w:val="DL0AaNotea0"/>
        <w:rPr>
          <w:lang w:val="en-AU"/>
        </w:rPr>
      </w:pPr>
      <w:r w:rsidRPr="005526AD">
        <w:rPr>
          <w:lang w:val="en-AU"/>
        </w:rPr>
        <w:t>g.</w:t>
      </w:r>
      <w:r w:rsidRPr="005526AD">
        <w:rPr>
          <w:lang w:val="en-AU"/>
        </w:rPr>
        <w:tab/>
        <w:t>Fibre optic gyro coil winding machines.</w:t>
      </w:r>
    </w:p>
    <w:p w14:paraId="65A6105E" w14:textId="58363306" w:rsidR="00656C15" w:rsidRPr="005526AD" w:rsidRDefault="00656C15" w:rsidP="006D29C5">
      <w:pPr>
        <w:pStyle w:val="Cat0newstyle31a1paragraphsindented"/>
      </w:pPr>
      <w:r w:rsidRPr="005526AD">
        <w:t>7</w:t>
      </w:r>
      <w:r w:rsidR="006D29C5" w:rsidRPr="005526AD">
        <w:t>.</w:t>
      </w:r>
      <w:r w:rsidR="006D29C5" w:rsidRPr="005526AD">
        <w:tab/>
      </w:r>
      <w:r w:rsidRPr="005526AD">
        <w:t>B</w:t>
      </w:r>
      <w:r w:rsidR="006D29C5" w:rsidRPr="005526AD">
        <w:t>.</w:t>
      </w:r>
      <w:r w:rsidR="006D29C5" w:rsidRPr="005526AD">
        <w:tab/>
      </w:r>
      <w:r w:rsidRPr="005526AD">
        <w:t>102</w:t>
      </w:r>
      <w:r w:rsidR="006D29C5" w:rsidRPr="005526AD">
        <w:t>.</w:t>
      </w:r>
      <w:r w:rsidRPr="005526AD">
        <w:tab/>
        <w:t>Reflectometers specially designed to characterise mirrors, for “laser” gyros, having a measurement accuracy of 50 ppm or less (better).</w:t>
      </w:r>
    </w:p>
    <w:p w14:paraId="2ECEC8AE" w14:textId="64437306" w:rsidR="00656C15" w:rsidRPr="005526AD" w:rsidRDefault="00656C15" w:rsidP="006D29C5">
      <w:pPr>
        <w:pStyle w:val="Cat0newstyle31a1paragraphsindented"/>
      </w:pPr>
      <w:r w:rsidRPr="005526AD">
        <w:t>7</w:t>
      </w:r>
      <w:r w:rsidR="006D29C5" w:rsidRPr="005526AD">
        <w:t>.</w:t>
      </w:r>
      <w:r w:rsidR="006D29C5" w:rsidRPr="005526AD">
        <w:tab/>
      </w:r>
      <w:r w:rsidRPr="005526AD">
        <w:t>B</w:t>
      </w:r>
      <w:r w:rsidR="006D29C5" w:rsidRPr="005526AD">
        <w:t>.</w:t>
      </w:r>
      <w:r w:rsidR="006D29C5" w:rsidRPr="005526AD">
        <w:tab/>
      </w:r>
      <w:r w:rsidRPr="005526AD">
        <w:t>103</w:t>
      </w:r>
      <w:r w:rsidR="006D29C5" w:rsidRPr="005526AD">
        <w:t>.</w:t>
      </w:r>
      <w:r w:rsidRPr="005526AD">
        <w:tab/>
        <w:t>“Production facilities” and “production equipment” as follows:</w:t>
      </w:r>
    </w:p>
    <w:p w14:paraId="4DF58F9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“Production facilities” specially designed for equipment specified by 7A117;</w:t>
      </w:r>
    </w:p>
    <w:p w14:paraId="60920ED5"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“Production equipment”, and other test, calibration and alignment equipment, other than that specified by 7B001 to 7B003, designed or modified to be used with equipment specified by 7A.</w:t>
      </w:r>
    </w:p>
    <w:p w14:paraId="5E4FFB10" w14:textId="77777777" w:rsidR="00656C15" w:rsidRPr="005526AD" w:rsidRDefault="00656C15" w:rsidP="00656C15">
      <w:pPr>
        <w:pStyle w:val="DL0AaNote"/>
        <w:rPr>
          <w:lang w:val="en-AU"/>
        </w:rPr>
      </w:pPr>
      <w:r w:rsidRPr="005526AD">
        <w:rPr>
          <w:u w:val="single"/>
          <w:lang w:val="en-AU"/>
        </w:rPr>
        <w:t>Note:</w:t>
      </w:r>
      <w:r w:rsidRPr="005526AD">
        <w:rPr>
          <w:lang w:val="en-AU"/>
        </w:rPr>
        <w:tab/>
        <w:t>7B103.b includes:</w:t>
      </w:r>
    </w:p>
    <w:p w14:paraId="3D5F6E0D" w14:textId="77777777" w:rsidR="00656C15" w:rsidRPr="005526AD" w:rsidRDefault="00656C15" w:rsidP="00656C15">
      <w:pPr>
        <w:pStyle w:val="DL0AaNotea2"/>
        <w:rPr>
          <w:lang w:val="en-AU"/>
        </w:rPr>
      </w:pPr>
      <w:r w:rsidRPr="005526AD">
        <w:rPr>
          <w:lang w:val="en-AU"/>
        </w:rPr>
        <w:t>a.</w:t>
      </w:r>
      <w:r w:rsidRPr="005526AD">
        <w:rPr>
          <w:lang w:val="en-AU"/>
        </w:rPr>
        <w:tab/>
        <w:t>Inertial Measurement Unit (IMU) Module Testers;</w:t>
      </w:r>
    </w:p>
    <w:p w14:paraId="110DCF61" w14:textId="77777777" w:rsidR="00656C15" w:rsidRPr="005526AD" w:rsidRDefault="00656C15" w:rsidP="00656C15">
      <w:pPr>
        <w:pStyle w:val="DL0AaNotea2"/>
        <w:rPr>
          <w:lang w:val="en-AU"/>
        </w:rPr>
      </w:pPr>
      <w:r w:rsidRPr="005526AD">
        <w:rPr>
          <w:lang w:val="en-AU"/>
        </w:rPr>
        <w:t>b.</w:t>
      </w:r>
      <w:r w:rsidRPr="005526AD">
        <w:rPr>
          <w:lang w:val="en-AU"/>
        </w:rPr>
        <w:tab/>
        <w:t>IMU Platform Testers;</w:t>
      </w:r>
    </w:p>
    <w:p w14:paraId="59D969DE" w14:textId="77777777" w:rsidR="00656C15" w:rsidRPr="005526AD" w:rsidRDefault="00656C15" w:rsidP="00656C15">
      <w:pPr>
        <w:pStyle w:val="DL0AaNotea2"/>
        <w:rPr>
          <w:lang w:val="en-AU"/>
        </w:rPr>
      </w:pPr>
      <w:r w:rsidRPr="005526AD">
        <w:rPr>
          <w:lang w:val="en-AU"/>
        </w:rPr>
        <w:t>c.</w:t>
      </w:r>
      <w:r w:rsidRPr="005526AD">
        <w:rPr>
          <w:lang w:val="en-AU"/>
        </w:rPr>
        <w:tab/>
        <w:t>IMU Stable Element Handling Fixtures;</w:t>
      </w:r>
    </w:p>
    <w:p w14:paraId="04BF5B3E" w14:textId="77777777" w:rsidR="00656C15" w:rsidRPr="005526AD" w:rsidRDefault="00656C15" w:rsidP="00656C15">
      <w:pPr>
        <w:pStyle w:val="DL0AaNotea2"/>
        <w:rPr>
          <w:lang w:val="en-AU"/>
        </w:rPr>
      </w:pPr>
      <w:r w:rsidRPr="005526AD">
        <w:rPr>
          <w:lang w:val="en-AU"/>
        </w:rPr>
        <w:t>d.</w:t>
      </w:r>
      <w:r w:rsidRPr="005526AD">
        <w:rPr>
          <w:lang w:val="en-AU"/>
        </w:rPr>
        <w:tab/>
        <w:t>IMU Platform Balance Fixtures;</w:t>
      </w:r>
    </w:p>
    <w:p w14:paraId="3C1C1B16" w14:textId="77777777" w:rsidR="00656C15" w:rsidRPr="005526AD" w:rsidRDefault="00656C15" w:rsidP="00656C15">
      <w:pPr>
        <w:pStyle w:val="DL0AaNotea2"/>
        <w:rPr>
          <w:lang w:val="en-AU"/>
        </w:rPr>
      </w:pPr>
      <w:r w:rsidRPr="005526AD">
        <w:rPr>
          <w:lang w:val="en-AU"/>
        </w:rPr>
        <w:t>e.</w:t>
      </w:r>
      <w:r w:rsidRPr="005526AD">
        <w:rPr>
          <w:lang w:val="en-AU"/>
        </w:rPr>
        <w:tab/>
        <w:t>Accelerometer Test Stations.</w:t>
      </w:r>
    </w:p>
    <w:p w14:paraId="1D47F25C" w14:textId="3F544D03" w:rsidR="00656C15" w:rsidRPr="005526AD" w:rsidRDefault="00656C15" w:rsidP="006D29C5">
      <w:pPr>
        <w:pStyle w:val="Cat0newstyle1"/>
      </w:pPr>
      <w:r w:rsidRPr="005526AD">
        <w:t>7</w:t>
      </w:r>
      <w:r w:rsidR="006D29C5" w:rsidRPr="005526AD">
        <w:t>.</w:t>
      </w:r>
      <w:r w:rsidR="006D29C5" w:rsidRPr="005526AD">
        <w:tab/>
      </w:r>
      <w:r w:rsidRPr="005526AD">
        <w:t>C</w:t>
      </w:r>
      <w:r w:rsidR="006D29C5" w:rsidRPr="005526AD">
        <w:t>.</w:t>
      </w:r>
      <w:r w:rsidR="006D29C5" w:rsidRPr="005526AD">
        <w:tab/>
      </w:r>
      <w:r w:rsidRPr="005526AD">
        <w:tab/>
      </w:r>
      <w:r w:rsidRPr="005526AD">
        <w:rPr>
          <w:u w:val="single"/>
        </w:rPr>
        <w:t>Materials</w:t>
      </w:r>
    </w:p>
    <w:p w14:paraId="6C298551" w14:textId="77777777" w:rsidR="00656C15" w:rsidRPr="005526AD" w:rsidRDefault="00656C15" w:rsidP="00656C15">
      <w:pPr>
        <w:pStyle w:val="DL0Aa"/>
        <w:rPr>
          <w:sz w:val="22"/>
          <w:szCs w:val="22"/>
          <w:lang w:val="en-AU"/>
        </w:rPr>
      </w:pPr>
      <w:r w:rsidRPr="005526AD">
        <w:rPr>
          <w:sz w:val="22"/>
          <w:szCs w:val="22"/>
          <w:lang w:val="en-AU"/>
        </w:rPr>
        <w:t>None.</w:t>
      </w:r>
    </w:p>
    <w:p w14:paraId="0FEC62B9" w14:textId="41811C6E" w:rsidR="00656C15" w:rsidRPr="005526AD" w:rsidRDefault="00656C15" w:rsidP="006D29C5">
      <w:pPr>
        <w:pStyle w:val="Cat0newstyle1"/>
      </w:pPr>
      <w:r w:rsidRPr="005526AD">
        <w:t>7</w:t>
      </w:r>
      <w:r w:rsidR="006D29C5" w:rsidRPr="005526AD">
        <w:t>.</w:t>
      </w:r>
      <w:r w:rsidR="006D29C5" w:rsidRPr="005526AD">
        <w:tab/>
      </w:r>
      <w:r w:rsidRPr="005526AD">
        <w:t>D</w:t>
      </w:r>
      <w:r w:rsidR="006D29C5" w:rsidRPr="005526AD">
        <w:t>.</w:t>
      </w:r>
      <w:r w:rsidR="006D29C5" w:rsidRPr="005526AD">
        <w:tab/>
      </w:r>
      <w:r w:rsidRPr="005526AD">
        <w:tab/>
      </w:r>
      <w:r w:rsidRPr="005526AD">
        <w:rPr>
          <w:u w:val="single"/>
        </w:rPr>
        <w:t>Software</w:t>
      </w:r>
    </w:p>
    <w:p w14:paraId="7A941511" w14:textId="41B6B4E3" w:rsidR="00656C15" w:rsidRPr="005526AD" w:rsidRDefault="00656C15" w:rsidP="006D29C5">
      <w:pPr>
        <w:pStyle w:val="Cat0newstyle31a1paragraphsindented"/>
      </w:pPr>
      <w:r w:rsidRPr="005526AD">
        <w:t>7</w:t>
      </w:r>
      <w:r w:rsidR="006D29C5" w:rsidRPr="005526AD">
        <w:t>.</w:t>
      </w:r>
      <w:r w:rsidR="006D29C5" w:rsidRPr="005526AD">
        <w:tab/>
      </w:r>
      <w:r w:rsidRPr="005526AD">
        <w:t>D</w:t>
      </w:r>
      <w:r w:rsidR="006D29C5" w:rsidRPr="005526AD">
        <w:t>.</w:t>
      </w:r>
      <w:r w:rsidR="006D29C5" w:rsidRPr="005526AD">
        <w:tab/>
      </w:r>
      <w:r w:rsidRPr="005526AD">
        <w:t>001</w:t>
      </w:r>
      <w:r w:rsidRPr="005526AD">
        <w:tab/>
        <w:t>“Software” specially designed or modified for the “development” or “production” of equipment specified by 7A. or 7B.</w:t>
      </w:r>
    </w:p>
    <w:p w14:paraId="1DF9206B" w14:textId="40869DD5" w:rsidR="00656C15" w:rsidRPr="005526AD" w:rsidRDefault="00656C15" w:rsidP="006D29C5">
      <w:pPr>
        <w:pStyle w:val="Cat0newstyle31a1paragraphsindented"/>
      </w:pPr>
      <w:r w:rsidRPr="005526AD">
        <w:t>7</w:t>
      </w:r>
      <w:r w:rsidR="006D29C5" w:rsidRPr="005526AD">
        <w:t>.</w:t>
      </w:r>
      <w:r w:rsidR="006D29C5" w:rsidRPr="005526AD">
        <w:tab/>
      </w:r>
      <w:r w:rsidRPr="005526AD">
        <w:t>D</w:t>
      </w:r>
      <w:r w:rsidR="006D29C5" w:rsidRPr="005526AD">
        <w:t>.</w:t>
      </w:r>
      <w:r w:rsidR="006D29C5" w:rsidRPr="005526AD">
        <w:tab/>
      </w:r>
      <w:r w:rsidRPr="005526AD">
        <w:t>002</w:t>
      </w:r>
      <w:r w:rsidRPr="005526AD">
        <w:tab/>
        <w:t>“Source code” for the operation or maintenance of any inertial navigation equipment, including inertial equipment not specified by 7A003 or 7A004, or Attitude and Heading Reference Systems (‘AHRS’).</w:t>
      </w:r>
    </w:p>
    <w:p w14:paraId="795D6A6E" w14:textId="77777777" w:rsidR="00656C15" w:rsidRPr="005526AD" w:rsidRDefault="00656C15" w:rsidP="00656C15">
      <w:pPr>
        <w:pStyle w:val="DL0ANote"/>
        <w:keepNext/>
        <w:rPr>
          <w:lang w:val="en-AU"/>
        </w:rPr>
      </w:pPr>
      <w:r w:rsidRPr="005526AD">
        <w:rPr>
          <w:u w:val="single"/>
          <w:lang w:val="en-AU"/>
        </w:rPr>
        <w:t>Note:</w:t>
      </w:r>
      <w:r w:rsidRPr="005526AD">
        <w:rPr>
          <w:lang w:val="en-AU"/>
        </w:rPr>
        <w:tab/>
        <w:t>7D002 does not apply to “source code” for the “use” of gimballed ‘AHRS’.</w:t>
      </w:r>
    </w:p>
    <w:p w14:paraId="0FC8FBB2" w14:textId="77777777" w:rsidR="00656C15" w:rsidRPr="005526AD" w:rsidRDefault="00656C15" w:rsidP="00656C15">
      <w:pPr>
        <w:pStyle w:val="DL0ATechH"/>
        <w:rPr>
          <w:u w:val="single"/>
          <w:lang w:val="en-AU"/>
        </w:rPr>
      </w:pPr>
      <w:r w:rsidRPr="005526AD">
        <w:rPr>
          <w:u w:val="single"/>
          <w:lang w:val="en-AU"/>
        </w:rPr>
        <w:t>Technical Note:</w:t>
      </w:r>
    </w:p>
    <w:p w14:paraId="454B3DD5" w14:textId="495E73A0" w:rsidR="0029514A" w:rsidRPr="005526AD" w:rsidRDefault="0029514A" w:rsidP="00656C15">
      <w:pPr>
        <w:pStyle w:val="DL0ATechText"/>
        <w:rPr>
          <w:lang w:val="en-AU"/>
        </w:rPr>
      </w:pPr>
      <w:r w:rsidRPr="005526AD">
        <w:rPr>
          <w:lang w:val="en-AU"/>
        </w:rPr>
        <w:t>For the purposes of 7D002., 'AHRS' generally differ from Inertial Navigation Systems (INS) in that an 'AHRS' provides attitude and heading information and normally does not provide the acceleration, velocity and position information associated with an INS.</w:t>
      </w:r>
    </w:p>
    <w:p w14:paraId="5A913733" w14:textId="02AAACE2" w:rsidR="00656C15" w:rsidRPr="005526AD" w:rsidRDefault="00656C15" w:rsidP="006D29C5">
      <w:pPr>
        <w:pStyle w:val="Cat0newstyle31a1paragraphsindented"/>
      </w:pPr>
      <w:r w:rsidRPr="005526AD">
        <w:t>7</w:t>
      </w:r>
      <w:r w:rsidR="006D29C5" w:rsidRPr="005526AD">
        <w:t>.</w:t>
      </w:r>
      <w:r w:rsidR="006D29C5" w:rsidRPr="005526AD">
        <w:tab/>
      </w:r>
      <w:r w:rsidRPr="005526AD">
        <w:t>D</w:t>
      </w:r>
      <w:r w:rsidR="006D29C5" w:rsidRPr="005526AD">
        <w:t>.</w:t>
      </w:r>
      <w:r w:rsidR="006D29C5" w:rsidRPr="005526AD">
        <w:tab/>
      </w:r>
      <w:r w:rsidRPr="005526AD">
        <w:t>003</w:t>
      </w:r>
      <w:r w:rsidR="006D29C5" w:rsidRPr="005526AD">
        <w:t>.</w:t>
      </w:r>
      <w:r w:rsidRPr="005526AD">
        <w:tab/>
        <w:t>Other “software” as follows:</w:t>
      </w:r>
    </w:p>
    <w:p w14:paraId="0FFF7F8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“Software” specially designed or modified to improve the operational performance or reduce the navigational error of systems to the levels specified by 7A003, 7A004 or 7A008;</w:t>
      </w:r>
    </w:p>
    <w:p w14:paraId="57CB9237" w14:textId="7841BF03" w:rsidR="00656C15" w:rsidRPr="005526AD" w:rsidRDefault="006D29C5" w:rsidP="006D29C5">
      <w:pPr>
        <w:pStyle w:val="Cat0newstyle41a1aparagraphsindented"/>
      </w:pPr>
      <w:r w:rsidRPr="005526AD">
        <w:t>7.</w:t>
      </w:r>
      <w:r w:rsidRPr="005526AD">
        <w:tab/>
        <w:t>D.</w:t>
      </w:r>
      <w:r w:rsidRPr="005526AD">
        <w:tab/>
        <w:t>003.</w:t>
      </w:r>
      <w:r w:rsidRPr="005526AD">
        <w:tab/>
      </w:r>
      <w:r w:rsidR="00656C15" w:rsidRPr="005526AD">
        <w:t>b.</w:t>
      </w:r>
      <w:r w:rsidR="00656C15" w:rsidRPr="005526AD">
        <w:tab/>
        <w:t>“Source code” for hybrid integrated systems which improves the operational performance or reduces the navigational error of systems to the level specified by 7A003 or 7A008 by continuously combining heading data with any of the following:</w:t>
      </w:r>
    </w:p>
    <w:p w14:paraId="37B528B7" w14:textId="77777777" w:rsidR="00656C15" w:rsidRPr="005526AD" w:rsidRDefault="00656C15" w:rsidP="00656C15">
      <w:pPr>
        <w:pStyle w:val="DL0Aa1"/>
        <w:rPr>
          <w:lang w:val="en-AU"/>
        </w:rPr>
      </w:pPr>
      <w:r w:rsidRPr="005526AD">
        <w:rPr>
          <w:lang w:val="en-AU"/>
        </w:rPr>
        <w:t>1.</w:t>
      </w:r>
      <w:r w:rsidRPr="005526AD">
        <w:rPr>
          <w:lang w:val="en-AU"/>
        </w:rPr>
        <w:tab/>
        <w:t>Doppler radar or sonar velocity data;</w:t>
      </w:r>
    </w:p>
    <w:p w14:paraId="3BE7BB10" w14:textId="77777777" w:rsidR="00656C15" w:rsidRPr="005526AD" w:rsidRDefault="00656C15" w:rsidP="00656C15">
      <w:pPr>
        <w:pStyle w:val="DL0Aa1"/>
        <w:rPr>
          <w:lang w:val="en-AU"/>
        </w:rPr>
      </w:pPr>
      <w:r w:rsidRPr="005526AD">
        <w:rPr>
          <w:lang w:val="en-AU"/>
        </w:rPr>
        <w:t>2.</w:t>
      </w:r>
      <w:r w:rsidRPr="005526AD">
        <w:rPr>
          <w:lang w:val="en-AU"/>
        </w:rPr>
        <w:tab/>
      </w:r>
      <w:r w:rsidR="00EA0699" w:rsidRPr="005526AD">
        <w:rPr>
          <w:lang w:val="en-AU"/>
        </w:rPr>
        <w:t>“Satellite navigation system”</w:t>
      </w:r>
      <w:r w:rsidR="00F8703E" w:rsidRPr="005526AD">
        <w:rPr>
          <w:lang w:val="en-AU"/>
        </w:rPr>
        <w:t xml:space="preserve"> reference data</w:t>
      </w:r>
      <w:r w:rsidRPr="005526AD">
        <w:rPr>
          <w:lang w:val="en-AU"/>
        </w:rPr>
        <w:t>; or</w:t>
      </w:r>
    </w:p>
    <w:p w14:paraId="440032B3" w14:textId="77777777" w:rsidR="00656C15" w:rsidRPr="005526AD" w:rsidRDefault="00656C15" w:rsidP="00656C15">
      <w:pPr>
        <w:pStyle w:val="DL0Aa1"/>
        <w:rPr>
          <w:lang w:val="en-AU"/>
        </w:rPr>
      </w:pPr>
      <w:r w:rsidRPr="005526AD">
        <w:rPr>
          <w:lang w:val="en-AU"/>
        </w:rPr>
        <w:t>3.</w:t>
      </w:r>
      <w:r w:rsidRPr="005526AD">
        <w:rPr>
          <w:lang w:val="en-AU"/>
        </w:rPr>
        <w:tab/>
        <w:t>Data from “Data</w:t>
      </w:r>
      <w:r w:rsidR="008B2FCD" w:rsidRPr="005526AD">
        <w:rPr>
          <w:lang w:val="en-AU"/>
        </w:rPr>
        <w:noBreakHyphen/>
      </w:r>
      <w:r w:rsidRPr="005526AD">
        <w:rPr>
          <w:lang w:val="en-AU"/>
        </w:rPr>
        <w:t>Based Referenced Navigation” (“DBRN”) systems;</w:t>
      </w:r>
    </w:p>
    <w:p w14:paraId="56A5C75B" w14:textId="7ACBAC66" w:rsidR="00656C15" w:rsidRPr="005526AD" w:rsidRDefault="006D29C5" w:rsidP="006D29C5">
      <w:pPr>
        <w:pStyle w:val="Cat0newstyle41a1aparagraphsindented"/>
      </w:pPr>
      <w:r w:rsidRPr="005526AD">
        <w:t>7.</w:t>
      </w:r>
      <w:r w:rsidRPr="005526AD">
        <w:tab/>
        <w:t>D.</w:t>
      </w:r>
      <w:r w:rsidRPr="005526AD">
        <w:tab/>
        <w:t>003.</w:t>
      </w:r>
      <w:r w:rsidRPr="005526AD">
        <w:tab/>
      </w:r>
      <w:r w:rsidR="00656C15" w:rsidRPr="005526AD">
        <w:t>c.</w:t>
      </w:r>
      <w:r w:rsidR="00656C15" w:rsidRPr="005526AD">
        <w:tab/>
        <w:t>Not used;</w:t>
      </w:r>
    </w:p>
    <w:p w14:paraId="30DDCF18" w14:textId="636D05A0" w:rsidR="00656C15" w:rsidRPr="005526AD" w:rsidRDefault="006D29C5" w:rsidP="006D29C5">
      <w:pPr>
        <w:pStyle w:val="Cat0newstyle41a1aparagraphsindented"/>
      </w:pPr>
      <w:r w:rsidRPr="005526AD">
        <w:t>7.</w:t>
      </w:r>
      <w:r w:rsidRPr="005526AD">
        <w:tab/>
        <w:t>D.</w:t>
      </w:r>
      <w:r w:rsidRPr="005526AD">
        <w:tab/>
        <w:t>003.</w:t>
      </w:r>
      <w:r w:rsidRPr="005526AD">
        <w:tab/>
      </w:r>
      <w:r w:rsidR="00656C15" w:rsidRPr="005526AD">
        <w:t>d.</w:t>
      </w:r>
      <w:r w:rsidR="00656C15" w:rsidRPr="005526AD">
        <w:tab/>
        <w:t>Not used;</w:t>
      </w:r>
    </w:p>
    <w:p w14:paraId="485E87D0" w14:textId="77777777" w:rsidR="00656C15" w:rsidRPr="005526AD" w:rsidRDefault="00656C15" w:rsidP="00656C15">
      <w:pPr>
        <w:pStyle w:val="DL0Aa"/>
        <w:ind w:left="2552" w:hanging="851"/>
        <w:rPr>
          <w:i/>
          <w:sz w:val="22"/>
          <w:szCs w:val="22"/>
          <w:lang w:val="en-AU"/>
        </w:rPr>
      </w:pPr>
      <w:r w:rsidRPr="005526AD">
        <w:rPr>
          <w:i/>
          <w:sz w:val="22"/>
          <w:szCs w:val="22"/>
          <w:u w:val="single"/>
          <w:lang w:val="en-AU"/>
        </w:rPr>
        <w:t>N.B.:</w:t>
      </w:r>
      <w:r w:rsidRPr="005526AD">
        <w:rPr>
          <w:i/>
          <w:sz w:val="22"/>
          <w:szCs w:val="22"/>
          <w:lang w:val="en-AU"/>
        </w:rPr>
        <w:tab/>
        <w:t>For flight control “source code”, see 7D004.</w:t>
      </w:r>
    </w:p>
    <w:p w14:paraId="6D8D03F6" w14:textId="32CEDAA0" w:rsidR="00656C15" w:rsidRPr="005526AD" w:rsidRDefault="006D29C5" w:rsidP="006D29C5">
      <w:pPr>
        <w:pStyle w:val="Cat0newstyle41a1aparagraphsindented"/>
      </w:pPr>
      <w:r w:rsidRPr="005526AD">
        <w:t>7.</w:t>
      </w:r>
      <w:r w:rsidRPr="005526AD">
        <w:tab/>
        <w:t>D.</w:t>
      </w:r>
      <w:r w:rsidRPr="005526AD">
        <w:tab/>
        <w:t>003.</w:t>
      </w:r>
      <w:r w:rsidRPr="005526AD">
        <w:tab/>
      </w:r>
      <w:r w:rsidR="00656C15" w:rsidRPr="005526AD">
        <w:t>e.</w:t>
      </w:r>
      <w:r w:rsidR="00656C15" w:rsidRPr="005526AD">
        <w:tab/>
        <w:t>Computer</w:t>
      </w:r>
      <w:r w:rsidR="008B2FCD" w:rsidRPr="005526AD">
        <w:noBreakHyphen/>
      </w:r>
      <w:r w:rsidR="00656C15" w:rsidRPr="005526AD">
        <w:t>Aided</w:t>
      </w:r>
      <w:r w:rsidR="008B2FCD" w:rsidRPr="005526AD">
        <w:noBreakHyphen/>
      </w:r>
      <w:r w:rsidR="00656C15" w:rsidRPr="005526AD">
        <w:t>Design (CAD) “software” specially designed for the “development” of “active flight control systems”, helicopter multi</w:t>
      </w:r>
      <w:r w:rsidR="008B2FCD" w:rsidRPr="005526AD">
        <w:noBreakHyphen/>
      </w:r>
      <w:r w:rsidR="00656C15" w:rsidRPr="005526AD">
        <w:t>axis fly</w:t>
      </w:r>
      <w:r w:rsidR="008B2FCD" w:rsidRPr="005526AD">
        <w:noBreakHyphen/>
      </w:r>
      <w:r w:rsidR="00656C15" w:rsidRPr="005526AD">
        <w:t>by</w:t>
      </w:r>
      <w:r w:rsidR="008B2FCD" w:rsidRPr="005526AD">
        <w:noBreakHyphen/>
      </w:r>
      <w:r w:rsidR="00656C15" w:rsidRPr="005526AD">
        <w:t>wire or fly</w:t>
      </w:r>
      <w:r w:rsidR="008B2FCD" w:rsidRPr="005526AD">
        <w:noBreakHyphen/>
      </w:r>
      <w:r w:rsidR="00656C15" w:rsidRPr="005526AD">
        <w:t>by</w:t>
      </w:r>
      <w:r w:rsidR="008B2FCD" w:rsidRPr="005526AD">
        <w:noBreakHyphen/>
      </w:r>
      <w:r w:rsidR="00656C15" w:rsidRPr="005526AD">
        <w:t>light control</w:t>
      </w:r>
      <w:r w:rsidR="0029514A" w:rsidRPr="005526AD">
        <w:t>lers or helicopter “circulation-</w:t>
      </w:r>
      <w:r w:rsidR="00656C15" w:rsidRPr="005526AD">
        <w:t>controlled anti</w:t>
      </w:r>
      <w:r w:rsidR="008B2FCD" w:rsidRPr="005526AD">
        <w:noBreakHyphen/>
      </w:r>
      <w:r w:rsidR="00656C15" w:rsidRPr="005526AD">
        <w:t>torque or circulation</w:t>
      </w:r>
      <w:r w:rsidR="008B2FCD" w:rsidRPr="005526AD">
        <w:noBreakHyphen/>
      </w:r>
      <w:r w:rsidR="00656C15" w:rsidRPr="005526AD">
        <w:t>controlled direction control systems”, whose “technology” is specified by 7E004.b.1., 7E004.b.3. to 7E004.b.5., 7E004.b.7., 7E004.b.8., 7E004.c.1. or 7E004.c.2.</w:t>
      </w:r>
      <w:r w:rsidR="0029514A" w:rsidRPr="005526AD">
        <w:t xml:space="preserve"> </w:t>
      </w:r>
    </w:p>
    <w:p w14:paraId="55DDE68F" w14:textId="1723F140" w:rsidR="00656C15" w:rsidRPr="005526AD" w:rsidRDefault="00656C15" w:rsidP="00CA3D37">
      <w:pPr>
        <w:pStyle w:val="Cat0newstyle31a1paragraphsindented"/>
      </w:pPr>
      <w:r w:rsidRPr="005526AD">
        <w:t>7</w:t>
      </w:r>
      <w:r w:rsidR="00CA3D37" w:rsidRPr="005526AD">
        <w:t>.</w:t>
      </w:r>
      <w:r w:rsidR="00CA3D37" w:rsidRPr="005526AD">
        <w:tab/>
      </w:r>
      <w:r w:rsidRPr="005526AD">
        <w:t>D</w:t>
      </w:r>
      <w:r w:rsidR="00CA3D37" w:rsidRPr="005526AD">
        <w:t>.</w:t>
      </w:r>
      <w:r w:rsidR="00CA3D37" w:rsidRPr="005526AD">
        <w:tab/>
      </w:r>
      <w:r w:rsidRPr="005526AD">
        <w:t>004</w:t>
      </w:r>
      <w:r w:rsidR="00CA3D37" w:rsidRPr="005526AD">
        <w:t>.</w:t>
      </w:r>
      <w:r w:rsidRPr="005526AD">
        <w:tab/>
        <w:t>“Source code” incorporating “development” “technology” specified by 7E004.a.2., 7E004.a.3., 7E004.a.5., 7E004.a.6. or 7E004.b., for any of the following:</w:t>
      </w:r>
    </w:p>
    <w:p w14:paraId="3CE2CEE5"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Digital flight management systems for “total control of flight”;</w:t>
      </w:r>
    </w:p>
    <w:p w14:paraId="642803F3"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Integrated propulsion and flight control systems;</w:t>
      </w:r>
    </w:p>
    <w:p w14:paraId="6E2C7C88"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“Fly</w:t>
      </w:r>
      <w:r w:rsidR="008B2FCD" w:rsidRPr="005526AD">
        <w:rPr>
          <w:sz w:val="22"/>
          <w:szCs w:val="22"/>
          <w:lang w:val="en-AU"/>
        </w:rPr>
        <w:noBreakHyphen/>
      </w:r>
      <w:r w:rsidRPr="005526AD">
        <w:rPr>
          <w:sz w:val="22"/>
          <w:szCs w:val="22"/>
          <w:lang w:val="en-AU"/>
        </w:rPr>
        <w:t>by</w:t>
      </w:r>
      <w:r w:rsidR="008B2FCD" w:rsidRPr="005526AD">
        <w:rPr>
          <w:sz w:val="22"/>
          <w:szCs w:val="22"/>
          <w:lang w:val="en-AU"/>
        </w:rPr>
        <w:noBreakHyphen/>
      </w:r>
      <w:r w:rsidRPr="005526AD">
        <w:rPr>
          <w:sz w:val="22"/>
          <w:szCs w:val="22"/>
          <w:lang w:val="en-AU"/>
        </w:rPr>
        <w:t>wire systems” or “fly</w:t>
      </w:r>
      <w:r w:rsidR="008B2FCD" w:rsidRPr="005526AD">
        <w:rPr>
          <w:sz w:val="22"/>
          <w:szCs w:val="22"/>
          <w:lang w:val="en-AU"/>
        </w:rPr>
        <w:noBreakHyphen/>
      </w:r>
      <w:r w:rsidRPr="005526AD">
        <w:rPr>
          <w:sz w:val="22"/>
          <w:szCs w:val="22"/>
          <w:lang w:val="en-AU"/>
        </w:rPr>
        <w:t>by</w:t>
      </w:r>
      <w:r w:rsidR="008B2FCD" w:rsidRPr="005526AD">
        <w:rPr>
          <w:sz w:val="22"/>
          <w:szCs w:val="22"/>
          <w:lang w:val="en-AU"/>
        </w:rPr>
        <w:noBreakHyphen/>
      </w:r>
      <w:r w:rsidRPr="005526AD">
        <w:rPr>
          <w:sz w:val="22"/>
          <w:szCs w:val="22"/>
          <w:lang w:val="en-AU"/>
        </w:rPr>
        <w:t>light systems”;</w:t>
      </w:r>
    </w:p>
    <w:p w14:paraId="3BB265E4" w14:textId="77777777" w:rsidR="00656C15" w:rsidRPr="005526AD" w:rsidRDefault="00656C15" w:rsidP="00656C15">
      <w:pPr>
        <w:pStyle w:val="DL0Aa"/>
        <w:rPr>
          <w:sz w:val="22"/>
          <w:szCs w:val="22"/>
          <w:lang w:val="en-AU"/>
        </w:rPr>
      </w:pPr>
      <w:r w:rsidRPr="005526AD">
        <w:rPr>
          <w:sz w:val="22"/>
          <w:szCs w:val="22"/>
          <w:lang w:val="en-AU"/>
        </w:rPr>
        <w:t>d.</w:t>
      </w:r>
      <w:r w:rsidRPr="005526AD">
        <w:rPr>
          <w:sz w:val="22"/>
          <w:szCs w:val="22"/>
          <w:lang w:val="en-AU"/>
        </w:rPr>
        <w:tab/>
        <w:t>Fault</w:t>
      </w:r>
      <w:r w:rsidR="008B2FCD" w:rsidRPr="005526AD">
        <w:rPr>
          <w:sz w:val="22"/>
          <w:szCs w:val="22"/>
          <w:lang w:val="en-AU"/>
        </w:rPr>
        <w:noBreakHyphen/>
      </w:r>
      <w:r w:rsidRPr="005526AD">
        <w:rPr>
          <w:sz w:val="22"/>
          <w:szCs w:val="22"/>
          <w:lang w:val="en-AU"/>
        </w:rPr>
        <w:t>tolerant or self</w:t>
      </w:r>
      <w:r w:rsidR="008B2FCD" w:rsidRPr="005526AD">
        <w:rPr>
          <w:sz w:val="22"/>
          <w:szCs w:val="22"/>
          <w:lang w:val="en-AU"/>
        </w:rPr>
        <w:noBreakHyphen/>
      </w:r>
      <w:r w:rsidRPr="005526AD">
        <w:rPr>
          <w:sz w:val="22"/>
          <w:szCs w:val="22"/>
          <w:lang w:val="en-AU"/>
        </w:rPr>
        <w:t>reconfiguring “active flight control systems”;</w:t>
      </w:r>
    </w:p>
    <w:p w14:paraId="45FBB8AA" w14:textId="77777777" w:rsidR="00656C15" w:rsidRPr="005526AD" w:rsidRDefault="00656C15" w:rsidP="00656C15">
      <w:pPr>
        <w:pStyle w:val="DL0Aa"/>
        <w:rPr>
          <w:sz w:val="22"/>
          <w:szCs w:val="22"/>
          <w:lang w:val="en-AU"/>
        </w:rPr>
      </w:pPr>
      <w:r w:rsidRPr="005526AD">
        <w:rPr>
          <w:sz w:val="22"/>
          <w:szCs w:val="22"/>
          <w:lang w:val="en-AU"/>
        </w:rPr>
        <w:t>e.</w:t>
      </w:r>
      <w:r w:rsidRPr="005526AD">
        <w:rPr>
          <w:sz w:val="22"/>
          <w:szCs w:val="22"/>
          <w:lang w:val="en-AU"/>
        </w:rPr>
        <w:tab/>
        <w:t>Not used;</w:t>
      </w:r>
    </w:p>
    <w:p w14:paraId="64E82D9E" w14:textId="77777777" w:rsidR="00656C15" w:rsidRPr="005526AD" w:rsidRDefault="00656C15" w:rsidP="00656C15">
      <w:pPr>
        <w:pStyle w:val="DL0Aa"/>
        <w:rPr>
          <w:sz w:val="22"/>
          <w:szCs w:val="22"/>
          <w:lang w:val="en-AU"/>
        </w:rPr>
      </w:pPr>
      <w:r w:rsidRPr="005526AD">
        <w:rPr>
          <w:sz w:val="22"/>
          <w:szCs w:val="22"/>
          <w:lang w:val="en-AU"/>
        </w:rPr>
        <w:t>f.</w:t>
      </w:r>
      <w:r w:rsidRPr="005526AD">
        <w:rPr>
          <w:sz w:val="22"/>
          <w:szCs w:val="22"/>
          <w:lang w:val="en-AU"/>
        </w:rPr>
        <w:tab/>
        <w:t>Air data systems based on surface static data; or</w:t>
      </w:r>
    </w:p>
    <w:p w14:paraId="3A2AFAC3" w14:textId="77777777" w:rsidR="00656C15" w:rsidRPr="005526AD" w:rsidRDefault="00656C15" w:rsidP="00656C15">
      <w:pPr>
        <w:pStyle w:val="DL0Aa"/>
        <w:rPr>
          <w:sz w:val="22"/>
          <w:szCs w:val="22"/>
          <w:lang w:val="en-AU"/>
        </w:rPr>
      </w:pPr>
      <w:r w:rsidRPr="005526AD">
        <w:rPr>
          <w:sz w:val="22"/>
          <w:szCs w:val="22"/>
          <w:lang w:val="en-AU"/>
        </w:rPr>
        <w:t>g.</w:t>
      </w:r>
      <w:r w:rsidRPr="005526AD">
        <w:rPr>
          <w:sz w:val="22"/>
          <w:szCs w:val="22"/>
          <w:lang w:val="en-AU"/>
        </w:rPr>
        <w:tab/>
        <w:t>Three dimensional displays.</w:t>
      </w:r>
    </w:p>
    <w:p w14:paraId="1DE2E80E" w14:textId="5D3F8EDC" w:rsidR="00656C15" w:rsidRPr="005526AD" w:rsidRDefault="00656C15" w:rsidP="00656C15">
      <w:pPr>
        <w:pStyle w:val="DL0ANote"/>
        <w:rPr>
          <w:lang w:val="en-AU"/>
        </w:rPr>
      </w:pPr>
      <w:r w:rsidRPr="005526AD">
        <w:rPr>
          <w:u w:val="single"/>
          <w:lang w:val="en-AU"/>
        </w:rPr>
        <w:t>Note:</w:t>
      </w:r>
      <w:r w:rsidRPr="005526AD">
        <w:rPr>
          <w:lang w:val="en-AU"/>
        </w:rPr>
        <w:tab/>
        <w:t xml:space="preserve">7D004. does not apply to “source code” associated with common computer elements and utilities (e.g., input signal acquisition, output signal transmission, computer </w:t>
      </w:r>
      <w:r w:rsidR="0029514A" w:rsidRPr="005526AD">
        <w:rPr>
          <w:lang w:val="en-AU"/>
        </w:rPr>
        <w:t>“</w:t>
      </w:r>
      <w:r w:rsidRPr="005526AD">
        <w:rPr>
          <w:lang w:val="en-AU"/>
        </w:rPr>
        <w:t>program</w:t>
      </w:r>
      <w:r w:rsidR="0029514A" w:rsidRPr="005526AD">
        <w:rPr>
          <w:lang w:val="en-AU"/>
        </w:rPr>
        <w:t>”</w:t>
      </w:r>
      <w:r w:rsidRPr="005526AD">
        <w:rPr>
          <w:lang w:val="en-AU"/>
        </w:rPr>
        <w:t xml:space="preserve"> and data loading, built</w:t>
      </w:r>
      <w:r w:rsidR="008B2FCD" w:rsidRPr="005526AD">
        <w:rPr>
          <w:lang w:val="en-AU"/>
        </w:rPr>
        <w:noBreakHyphen/>
      </w:r>
      <w:r w:rsidRPr="005526AD">
        <w:rPr>
          <w:lang w:val="en-AU"/>
        </w:rPr>
        <w:t>in test, task scheduling mechanisms) not providing a specific flight control system function.</w:t>
      </w:r>
    </w:p>
    <w:p w14:paraId="24ED1311" w14:textId="00B5F1B8" w:rsidR="00656C15" w:rsidRPr="005526AD" w:rsidRDefault="00656C15" w:rsidP="00CA3D37">
      <w:pPr>
        <w:pStyle w:val="Cat0newstyle31a1paragraphsindented"/>
      </w:pPr>
      <w:r w:rsidRPr="005526AD">
        <w:t>7</w:t>
      </w:r>
      <w:r w:rsidR="00CA3D37" w:rsidRPr="005526AD">
        <w:t>.</w:t>
      </w:r>
      <w:r w:rsidR="00CA3D37" w:rsidRPr="005526AD">
        <w:tab/>
      </w:r>
      <w:r w:rsidRPr="005526AD">
        <w:t>D</w:t>
      </w:r>
      <w:r w:rsidR="00CA3D37" w:rsidRPr="005526AD">
        <w:t>.</w:t>
      </w:r>
      <w:r w:rsidR="00CA3D37" w:rsidRPr="005526AD">
        <w:tab/>
      </w:r>
      <w:r w:rsidRPr="005526AD">
        <w:t>005</w:t>
      </w:r>
      <w:r w:rsidR="00CA3D37" w:rsidRPr="005526AD">
        <w:t>.</w:t>
      </w:r>
      <w:r w:rsidRPr="005526AD">
        <w:tab/>
      </w:r>
      <w:r w:rsidR="00441E80" w:rsidRPr="005526AD">
        <w:t>“Software” specially designed to decrypt “</w:t>
      </w:r>
      <w:r w:rsidR="00535A78" w:rsidRPr="005526AD">
        <w:t>satellite navigation system</w:t>
      </w:r>
      <w:r w:rsidR="00441E80" w:rsidRPr="005526AD">
        <w:t>”</w:t>
      </w:r>
      <w:r w:rsidR="00535A78" w:rsidRPr="005526AD">
        <w:t xml:space="preserve"> ranging code designed for government use</w:t>
      </w:r>
      <w:r w:rsidRPr="005526AD">
        <w:t>.</w:t>
      </w:r>
    </w:p>
    <w:p w14:paraId="36012C92" w14:textId="5135D9B9" w:rsidR="00656C15" w:rsidRPr="005526AD" w:rsidRDefault="00656C15" w:rsidP="00CA3D37">
      <w:pPr>
        <w:pStyle w:val="Cat0newstyle31a1paragraphsindented"/>
      </w:pPr>
      <w:r w:rsidRPr="005526AD">
        <w:t>7</w:t>
      </w:r>
      <w:r w:rsidR="00CA3D37" w:rsidRPr="005526AD">
        <w:t>.</w:t>
      </w:r>
      <w:r w:rsidR="00CA3D37" w:rsidRPr="005526AD">
        <w:tab/>
      </w:r>
      <w:r w:rsidRPr="005526AD">
        <w:t>D</w:t>
      </w:r>
      <w:r w:rsidR="00CA3D37" w:rsidRPr="005526AD">
        <w:t>.</w:t>
      </w:r>
      <w:r w:rsidR="00CA3D37" w:rsidRPr="005526AD">
        <w:tab/>
      </w:r>
      <w:r w:rsidRPr="005526AD">
        <w:t>101</w:t>
      </w:r>
      <w:r w:rsidR="00CA3D37" w:rsidRPr="005526AD">
        <w:t>.</w:t>
      </w:r>
      <w:r w:rsidRPr="005526AD">
        <w:tab/>
        <w:t>“Software” specially designed or modified for the “use” of equipment specified by 7A001 to 7A006, 7A101 to 7A106, 7A115, 7A116.a., 7A116.b., 7B001, 7B002, 7B003, 7B102 or 7B103.</w:t>
      </w:r>
    </w:p>
    <w:p w14:paraId="6617BC1F" w14:textId="38A7C7B9" w:rsidR="00656C15" w:rsidRPr="005526AD" w:rsidRDefault="00656C15" w:rsidP="00CA3D37">
      <w:pPr>
        <w:pStyle w:val="Cat0newstyle31a1paragraphsindented"/>
      </w:pPr>
      <w:r w:rsidRPr="005526AD">
        <w:t>7</w:t>
      </w:r>
      <w:r w:rsidR="00CA3D37" w:rsidRPr="005526AD">
        <w:t>.</w:t>
      </w:r>
      <w:r w:rsidR="00CA3D37" w:rsidRPr="005526AD">
        <w:tab/>
      </w:r>
      <w:r w:rsidRPr="005526AD">
        <w:t>D</w:t>
      </w:r>
      <w:r w:rsidR="00CA3D37" w:rsidRPr="005526AD">
        <w:t>.</w:t>
      </w:r>
      <w:r w:rsidR="00CA3D37" w:rsidRPr="005526AD">
        <w:tab/>
      </w:r>
      <w:r w:rsidRPr="005526AD">
        <w:t>102</w:t>
      </w:r>
      <w:r w:rsidR="00CA3D37" w:rsidRPr="005526AD">
        <w:t>.</w:t>
      </w:r>
      <w:r w:rsidRPr="005526AD">
        <w:tab/>
        <w:t>Integration “software” as follows:</w:t>
      </w:r>
    </w:p>
    <w:p w14:paraId="3798DE5C"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Integration “software” for the equipment specified by 7A103.b.;</w:t>
      </w:r>
    </w:p>
    <w:p w14:paraId="7E9734E0" w14:textId="67D71077" w:rsidR="00656C15" w:rsidRPr="005526AD" w:rsidRDefault="00CA3D37" w:rsidP="00CA3D37">
      <w:pPr>
        <w:pStyle w:val="Cat0newstyle41a1aparagraphsindented"/>
      </w:pPr>
      <w:r w:rsidRPr="005526AD">
        <w:t>7.</w:t>
      </w:r>
      <w:r w:rsidRPr="005526AD">
        <w:tab/>
        <w:t>D.</w:t>
      </w:r>
      <w:r w:rsidRPr="005526AD">
        <w:tab/>
        <w:t>102.</w:t>
      </w:r>
      <w:r w:rsidRPr="005526AD">
        <w:tab/>
      </w:r>
      <w:r w:rsidR="00656C15" w:rsidRPr="005526AD">
        <w:t>b.</w:t>
      </w:r>
      <w:r w:rsidR="00656C15" w:rsidRPr="005526AD">
        <w:tab/>
        <w:t>Integration “software” specially designed for the equipment specified by 7A003 or 7A103.a.</w:t>
      </w:r>
    </w:p>
    <w:p w14:paraId="09D48431"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Integration “software” designed or modified for the equipment specified by 7A103.c.</w:t>
      </w:r>
    </w:p>
    <w:p w14:paraId="38E0075F" w14:textId="77777777" w:rsidR="00656C15" w:rsidRPr="005526AD" w:rsidRDefault="00656C15" w:rsidP="00656C15">
      <w:pPr>
        <w:pStyle w:val="DL0AaNote"/>
        <w:rPr>
          <w:lang w:val="en-AU"/>
        </w:rPr>
      </w:pPr>
      <w:r w:rsidRPr="005526AD">
        <w:rPr>
          <w:u w:val="single"/>
          <w:lang w:val="en-AU"/>
        </w:rPr>
        <w:t>Note:</w:t>
      </w:r>
      <w:r w:rsidRPr="005526AD">
        <w:rPr>
          <w:lang w:val="en-AU"/>
        </w:rPr>
        <w:tab/>
        <w:t>A common form of integration “software” employs Kalman filtering.</w:t>
      </w:r>
    </w:p>
    <w:p w14:paraId="05878A80" w14:textId="4589F610" w:rsidR="00656C15" w:rsidRPr="005526AD" w:rsidRDefault="00656C15" w:rsidP="00CA3D37">
      <w:pPr>
        <w:pStyle w:val="Cat0newstyle31a1paragraphsindented"/>
      </w:pPr>
      <w:r w:rsidRPr="005526AD">
        <w:t>7</w:t>
      </w:r>
      <w:r w:rsidR="00CA3D37" w:rsidRPr="005526AD">
        <w:t>.</w:t>
      </w:r>
      <w:r w:rsidR="00CA3D37" w:rsidRPr="005526AD">
        <w:tab/>
      </w:r>
      <w:r w:rsidRPr="005526AD">
        <w:t>D</w:t>
      </w:r>
      <w:r w:rsidR="00CA3D37" w:rsidRPr="005526AD">
        <w:t>.</w:t>
      </w:r>
      <w:r w:rsidR="00CA3D37" w:rsidRPr="005526AD">
        <w:tab/>
      </w:r>
      <w:r w:rsidRPr="005526AD">
        <w:t>103</w:t>
      </w:r>
      <w:r w:rsidRPr="005526AD">
        <w:tab/>
        <w:t>“Software” specially designed for modelling or simulation of the “guidance sets” specified by 7A117 or for their design integration with the space launch vehicles specified by 9A004 or sounding rockets specified by 9A104.</w:t>
      </w:r>
    </w:p>
    <w:p w14:paraId="3BD912D0" w14:textId="77777777" w:rsidR="00656C15" w:rsidRPr="005526AD" w:rsidRDefault="00656C15" w:rsidP="00656C15">
      <w:pPr>
        <w:pStyle w:val="DL0ANote"/>
        <w:rPr>
          <w:lang w:val="en-AU"/>
        </w:rPr>
      </w:pPr>
      <w:r w:rsidRPr="005526AD">
        <w:rPr>
          <w:u w:val="single"/>
          <w:lang w:val="en-AU"/>
        </w:rPr>
        <w:t>Note:</w:t>
      </w:r>
      <w:r w:rsidRPr="005526AD">
        <w:rPr>
          <w:lang w:val="en-AU"/>
        </w:rPr>
        <w:tab/>
        <w:t>“Software” specified by 7D103 remains controlled when combined with specially designed hardware specified by 4A102</w:t>
      </w:r>
      <w:r w:rsidRPr="005526AD">
        <w:rPr>
          <w:i w:val="0"/>
          <w:lang w:val="en-AU"/>
        </w:rPr>
        <w:t>.</w:t>
      </w:r>
    </w:p>
    <w:p w14:paraId="11B385E4" w14:textId="57BB3789" w:rsidR="00656C15" w:rsidRPr="005526AD" w:rsidRDefault="00656C15" w:rsidP="00CA3D37">
      <w:pPr>
        <w:pStyle w:val="Cat0newstyle1"/>
      </w:pPr>
      <w:r w:rsidRPr="005526AD">
        <w:t>7</w:t>
      </w:r>
      <w:r w:rsidR="00CA3D37" w:rsidRPr="005526AD">
        <w:t>.</w:t>
      </w:r>
      <w:r w:rsidR="00CA3D37" w:rsidRPr="005526AD">
        <w:tab/>
      </w:r>
      <w:r w:rsidRPr="005526AD">
        <w:t>E</w:t>
      </w:r>
      <w:r w:rsidR="00CA3D37" w:rsidRPr="005526AD">
        <w:t>.</w:t>
      </w:r>
      <w:r w:rsidR="00CA3D37" w:rsidRPr="005526AD">
        <w:tab/>
      </w:r>
      <w:r w:rsidRPr="005526AD">
        <w:tab/>
      </w:r>
      <w:r w:rsidRPr="005526AD">
        <w:rPr>
          <w:u w:val="single"/>
        </w:rPr>
        <w:t>Technology</w:t>
      </w:r>
    </w:p>
    <w:p w14:paraId="2F242484" w14:textId="344011BE" w:rsidR="00656C15" w:rsidRPr="005526AD" w:rsidRDefault="00656C15" w:rsidP="001C7BEF">
      <w:pPr>
        <w:pStyle w:val="Cat0newstyle31a1paragraphsindented"/>
      </w:pPr>
      <w:r w:rsidRPr="005526AD">
        <w:t>7</w:t>
      </w:r>
      <w:r w:rsidR="001C7BEF" w:rsidRPr="005526AD">
        <w:t>.</w:t>
      </w:r>
      <w:r w:rsidR="001C7BEF" w:rsidRPr="005526AD">
        <w:tab/>
      </w:r>
      <w:r w:rsidRPr="005526AD">
        <w:t>E</w:t>
      </w:r>
      <w:r w:rsidR="001C7BEF" w:rsidRPr="005526AD">
        <w:t>.</w:t>
      </w:r>
      <w:r w:rsidR="001C7BEF" w:rsidRPr="005526AD">
        <w:tab/>
      </w:r>
      <w:r w:rsidRPr="005526AD">
        <w:t>001</w:t>
      </w:r>
      <w:r w:rsidR="001C7BEF" w:rsidRPr="005526AD">
        <w:t>.</w:t>
      </w:r>
      <w:r w:rsidRPr="005526AD">
        <w:tab/>
        <w:t>“Technology” according to the General Technology Note for the “development” of equipment or “software”, specified by 7A, 7B or 7D001., 7D002., 7D003. or 7D005.</w:t>
      </w:r>
    </w:p>
    <w:p w14:paraId="1899A7A2" w14:textId="77777777" w:rsidR="00656C15" w:rsidRPr="005526AD" w:rsidRDefault="00656C15" w:rsidP="00656C15">
      <w:pPr>
        <w:pStyle w:val="DL0ANote"/>
        <w:rPr>
          <w:i w:val="0"/>
          <w:lang w:val="en-AU"/>
        </w:rPr>
      </w:pPr>
      <w:r w:rsidRPr="005526AD">
        <w:rPr>
          <w:u w:val="single"/>
          <w:lang w:val="en-AU"/>
        </w:rPr>
        <w:t>Note:</w:t>
      </w:r>
      <w:r w:rsidRPr="005526AD">
        <w:rPr>
          <w:lang w:val="en-AU"/>
        </w:rPr>
        <w:tab/>
        <w:t>7E001. includes key management “technology” exclusively for equipment specified by 7A005.a.</w:t>
      </w:r>
    </w:p>
    <w:p w14:paraId="59C0B6DC" w14:textId="07F1020F" w:rsidR="00656C15" w:rsidRPr="005526AD" w:rsidRDefault="00656C15" w:rsidP="001C7BEF">
      <w:pPr>
        <w:pStyle w:val="Cat0newstyle31a1paragraphsindented"/>
      </w:pPr>
      <w:r w:rsidRPr="005526AD">
        <w:t>7</w:t>
      </w:r>
      <w:r w:rsidR="001C7BEF" w:rsidRPr="005526AD">
        <w:t>.</w:t>
      </w:r>
      <w:r w:rsidR="001C7BEF" w:rsidRPr="005526AD">
        <w:tab/>
      </w:r>
      <w:r w:rsidRPr="005526AD">
        <w:t>E</w:t>
      </w:r>
      <w:r w:rsidR="001C7BEF" w:rsidRPr="005526AD">
        <w:t>.</w:t>
      </w:r>
      <w:r w:rsidR="001C7BEF" w:rsidRPr="005526AD">
        <w:tab/>
      </w:r>
      <w:r w:rsidRPr="005526AD">
        <w:t>002</w:t>
      </w:r>
      <w:r w:rsidR="001C7BEF" w:rsidRPr="005526AD">
        <w:t>.</w:t>
      </w:r>
      <w:r w:rsidRPr="005526AD">
        <w:tab/>
        <w:t>“Technology” according to the General Technology Note for the “production” of equipment specified by 7A or 7B.</w:t>
      </w:r>
    </w:p>
    <w:p w14:paraId="5133FAED" w14:textId="295279BB" w:rsidR="00656C15" w:rsidRPr="005526AD" w:rsidRDefault="00656C15" w:rsidP="001C7BEF">
      <w:pPr>
        <w:pStyle w:val="Cat0newstyle31a1paragraphsindented"/>
      </w:pPr>
      <w:r w:rsidRPr="005526AD">
        <w:t>7</w:t>
      </w:r>
      <w:r w:rsidR="001C7BEF" w:rsidRPr="005526AD">
        <w:t>.</w:t>
      </w:r>
      <w:r w:rsidR="001C7BEF" w:rsidRPr="005526AD">
        <w:tab/>
      </w:r>
      <w:r w:rsidRPr="005526AD">
        <w:t>E</w:t>
      </w:r>
      <w:r w:rsidR="001C7BEF" w:rsidRPr="005526AD">
        <w:t>.</w:t>
      </w:r>
      <w:r w:rsidR="001C7BEF" w:rsidRPr="005526AD">
        <w:tab/>
      </w:r>
      <w:r w:rsidRPr="005526AD">
        <w:t>003</w:t>
      </w:r>
      <w:r w:rsidR="001C7BEF" w:rsidRPr="005526AD">
        <w:t>.</w:t>
      </w:r>
      <w:r w:rsidRPr="005526AD">
        <w:tab/>
        <w:t>“Technology” according to the General Technology Note for the repair, refurbishing or overhaul of equipment specified by 7A001 to 7A004.</w:t>
      </w:r>
    </w:p>
    <w:p w14:paraId="522E2A3E" w14:textId="77777777" w:rsidR="00656C15" w:rsidRPr="005526AD" w:rsidRDefault="00656C15" w:rsidP="00656C15">
      <w:pPr>
        <w:pStyle w:val="DL0ANote"/>
        <w:rPr>
          <w:lang w:val="en-AU"/>
        </w:rPr>
      </w:pPr>
      <w:r w:rsidRPr="005526AD">
        <w:rPr>
          <w:u w:val="single"/>
          <w:lang w:val="en-AU"/>
        </w:rPr>
        <w:t>Note:</w:t>
      </w:r>
      <w:r w:rsidRPr="005526AD">
        <w:rPr>
          <w:lang w:val="en-AU"/>
        </w:rPr>
        <w:tab/>
        <w:t xml:space="preserve">7E003 does not apply to </w:t>
      </w:r>
      <w:r w:rsidR="00BD2745" w:rsidRPr="005526AD">
        <w:rPr>
          <w:lang w:val="en-AU"/>
        </w:rPr>
        <w:t>“</w:t>
      </w:r>
      <w:r w:rsidRPr="005526AD">
        <w:rPr>
          <w:lang w:val="en-AU"/>
        </w:rPr>
        <w:t>technology</w:t>
      </w:r>
      <w:r w:rsidR="00BD2745" w:rsidRPr="005526AD">
        <w:rPr>
          <w:lang w:val="en-AU"/>
        </w:rPr>
        <w:t>”</w:t>
      </w:r>
      <w:r w:rsidRPr="005526AD">
        <w:rPr>
          <w:lang w:val="en-AU"/>
        </w:rPr>
        <w:t xml:space="preserve"> for maintenance, directly associated with calibration, removal or replacement of damaged or unserviceable LRUs and SRAs of a </w:t>
      </w:r>
      <w:r w:rsidR="00BD2745" w:rsidRPr="005526AD">
        <w:rPr>
          <w:lang w:val="en-AU"/>
        </w:rPr>
        <w:t>“</w:t>
      </w:r>
      <w:r w:rsidRPr="005526AD">
        <w:rPr>
          <w:lang w:val="en-AU"/>
        </w:rPr>
        <w:t>civil aircraft</w:t>
      </w:r>
      <w:r w:rsidR="00BD2745" w:rsidRPr="005526AD">
        <w:rPr>
          <w:lang w:val="en-AU"/>
        </w:rPr>
        <w:t>”</w:t>
      </w:r>
      <w:r w:rsidRPr="005526AD">
        <w:rPr>
          <w:lang w:val="en-AU"/>
        </w:rPr>
        <w:t xml:space="preserve"> as described in </w:t>
      </w:r>
      <w:r w:rsidR="00BD2745" w:rsidRPr="005526AD">
        <w:rPr>
          <w:lang w:val="en-AU"/>
        </w:rPr>
        <w:t>‘</w:t>
      </w:r>
      <w:r w:rsidRPr="005526AD">
        <w:rPr>
          <w:lang w:val="en-AU"/>
        </w:rPr>
        <w:t>Maintenance Level I</w:t>
      </w:r>
      <w:r w:rsidR="00BD2745" w:rsidRPr="005526AD">
        <w:rPr>
          <w:lang w:val="en-AU"/>
        </w:rPr>
        <w:t>’</w:t>
      </w:r>
      <w:r w:rsidRPr="005526AD">
        <w:rPr>
          <w:lang w:val="en-AU"/>
        </w:rPr>
        <w:t xml:space="preserve"> or </w:t>
      </w:r>
      <w:r w:rsidR="00BD2745" w:rsidRPr="005526AD">
        <w:rPr>
          <w:lang w:val="en-AU"/>
        </w:rPr>
        <w:t>‘</w:t>
      </w:r>
      <w:r w:rsidRPr="005526AD">
        <w:rPr>
          <w:lang w:val="en-AU"/>
        </w:rPr>
        <w:t>Maintenance Level II</w:t>
      </w:r>
      <w:r w:rsidR="00BD2745" w:rsidRPr="005526AD">
        <w:rPr>
          <w:lang w:val="en-AU"/>
        </w:rPr>
        <w:t>’</w:t>
      </w:r>
      <w:r w:rsidRPr="005526AD">
        <w:rPr>
          <w:lang w:val="en-AU"/>
        </w:rPr>
        <w:t>.</w:t>
      </w:r>
    </w:p>
    <w:p w14:paraId="501765B0" w14:textId="77777777" w:rsidR="00656C15" w:rsidRPr="005526AD" w:rsidRDefault="00656C15" w:rsidP="00656C15">
      <w:pPr>
        <w:pStyle w:val="DL0ANoteNB"/>
        <w:rPr>
          <w:lang w:val="en-AU"/>
        </w:rPr>
      </w:pPr>
      <w:r w:rsidRPr="005526AD">
        <w:rPr>
          <w:u w:val="single"/>
          <w:lang w:val="en-AU"/>
        </w:rPr>
        <w:t>N.B.:</w:t>
      </w:r>
      <w:r w:rsidRPr="005526AD">
        <w:rPr>
          <w:lang w:val="en-AU"/>
        </w:rPr>
        <w:tab/>
        <w:t>See Technical Notes to 7B001</w:t>
      </w:r>
      <w:r w:rsidRPr="005526AD">
        <w:rPr>
          <w:i w:val="0"/>
          <w:lang w:val="en-AU"/>
        </w:rPr>
        <w:t>.</w:t>
      </w:r>
    </w:p>
    <w:p w14:paraId="2CA4F09F" w14:textId="1BE05DD3" w:rsidR="00656C15" w:rsidRPr="005526AD" w:rsidRDefault="00656C15" w:rsidP="001C7BEF">
      <w:pPr>
        <w:pStyle w:val="Cat0newstyle31a1paragraphsindented"/>
      </w:pPr>
      <w:r w:rsidRPr="005526AD">
        <w:t>7</w:t>
      </w:r>
      <w:r w:rsidR="001C7BEF" w:rsidRPr="005526AD">
        <w:t>.</w:t>
      </w:r>
      <w:r w:rsidR="001C7BEF" w:rsidRPr="005526AD">
        <w:tab/>
      </w:r>
      <w:r w:rsidRPr="005526AD">
        <w:t>E</w:t>
      </w:r>
      <w:r w:rsidR="001C7BEF" w:rsidRPr="005526AD">
        <w:t>.</w:t>
      </w:r>
      <w:r w:rsidR="001C7BEF" w:rsidRPr="005526AD">
        <w:tab/>
      </w:r>
      <w:r w:rsidRPr="005526AD">
        <w:t>004</w:t>
      </w:r>
      <w:r w:rsidR="001C7BEF" w:rsidRPr="005526AD">
        <w:t>.</w:t>
      </w:r>
      <w:r w:rsidRPr="005526AD">
        <w:tab/>
        <w:t>Other “technology” as follows:</w:t>
      </w:r>
    </w:p>
    <w:p w14:paraId="4EAFDBE0"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“Technology” for the “development” or “production” of any of the following:</w:t>
      </w:r>
    </w:p>
    <w:p w14:paraId="4B931197" w14:textId="77777777" w:rsidR="00656C15" w:rsidRPr="005526AD" w:rsidRDefault="00656C15" w:rsidP="00656C15">
      <w:pPr>
        <w:pStyle w:val="DL0Aa1"/>
        <w:rPr>
          <w:lang w:val="en-AU"/>
        </w:rPr>
      </w:pPr>
      <w:r w:rsidRPr="005526AD">
        <w:rPr>
          <w:lang w:val="en-AU"/>
        </w:rPr>
        <w:t>1.</w:t>
      </w:r>
      <w:r w:rsidRPr="005526AD">
        <w:rPr>
          <w:lang w:val="en-AU"/>
        </w:rPr>
        <w:tab/>
        <w:t>Not used;</w:t>
      </w:r>
    </w:p>
    <w:p w14:paraId="6416B94D" w14:textId="77777777" w:rsidR="00656C15" w:rsidRPr="005526AD" w:rsidRDefault="00656C15" w:rsidP="00656C15">
      <w:pPr>
        <w:pStyle w:val="DL0Aa1"/>
        <w:rPr>
          <w:lang w:val="en-AU"/>
        </w:rPr>
      </w:pPr>
      <w:r w:rsidRPr="005526AD">
        <w:rPr>
          <w:lang w:val="en-AU"/>
        </w:rPr>
        <w:t>2.</w:t>
      </w:r>
      <w:r w:rsidRPr="005526AD">
        <w:rPr>
          <w:lang w:val="en-AU"/>
        </w:rPr>
        <w:tab/>
        <w:t>Air data systems based on surface static data only, i.e., which dispense with conventional air data probes;</w:t>
      </w:r>
    </w:p>
    <w:p w14:paraId="56CFAAF1" w14:textId="77777777" w:rsidR="00656C15" w:rsidRPr="005526AD" w:rsidRDefault="00656C15" w:rsidP="00656C15">
      <w:pPr>
        <w:pStyle w:val="DL0Aa1"/>
        <w:rPr>
          <w:lang w:val="en-AU"/>
        </w:rPr>
      </w:pPr>
      <w:r w:rsidRPr="005526AD">
        <w:rPr>
          <w:lang w:val="en-AU"/>
        </w:rPr>
        <w:t>3.</w:t>
      </w:r>
      <w:r w:rsidRPr="005526AD">
        <w:rPr>
          <w:lang w:val="en-AU"/>
        </w:rPr>
        <w:tab/>
        <w:t>Three dimensional displays for “aircraft”;</w:t>
      </w:r>
    </w:p>
    <w:p w14:paraId="77DDD5EF" w14:textId="77777777" w:rsidR="00656C15" w:rsidRPr="005526AD" w:rsidRDefault="00656C15" w:rsidP="00656C15">
      <w:pPr>
        <w:pStyle w:val="DL0Aa1"/>
        <w:rPr>
          <w:lang w:val="en-AU"/>
        </w:rPr>
      </w:pPr>
      <w:r w:rsidRPr="005526AD">
        <w:rPr>
          <w:lang w:val="en-AU"/>
        </w:rPr>
        <w:t>4.</w:t>
      </w:r>
      <w:r w:rsidRPr="005526AD">
        <w:rPr>
          <w:lang w:val="en-AU"/>
        </w:rPr>
        <w:tab/>
        <w:t>Not used;</w:t>
      </w:r>
    </w:p>
    <w:p w14:paraId="146531BB" w14:textId="77777777" w:rsidR="00656C15" w:rsidRPr="005526AD" w:rsidRDefault="00656C15" w:rsidP="00656C15">
      <w:pPr>
        <w:pStyle w:val="DL0Aa1"/>
        <w:rPr>
          <w:lang w:val="en-AU"/>
        </w:rPr>
      </w:pPr>
      <w:r w:rsidRPr="005526AD">
        <w:rPr>
          <w:lang w:val="en-AU"/>
        </w:rPr>
        <w:t>5.</w:t>
      </w:r>
      <w:r w:rsidRPr="005526AD">
        <w:rPr>
          <w:lang w:val="en-AU"/>
        </w:rPr>
        <w:tab/>
        <w:t>Electric actuators (i.e., electromechanical, electrohydrostatic and integrated actuator package) specially designed for ‘primary flight control’;</w:t>
      </w:r>
    </w:p>
    <w:p w14:paraId="093188D0" w14:textId="77777777" w:rsidR="00656C15" w:rsidRPr="005526AD" w:rsidRDefault="00656C15" w:rsidP="00656C15">
      <w:pPr>
        <w:pStyle w:val="DL0Aa1TechH"/>
        <w:rPr>
          <w:u w:val="single"/>
          <w:lang w:val="en-AU"/>
        </w:rPr>
      </w:pPr>
      <w:r w:rsidRPr="005526AD">
        <w:rPr>
          <w:u w:val="single"/>
          <w:lang w:val="en-AU"/>
        </w:rPr>
        <w:t>Technical Note:</w:t>
      </w:r>
    </w:p>
    <w:p w14:paraId="0FE64F64" w14:textId="4DC7D156" w:rsidR="0029514A" w:rsidRPr="005526AD" w:rsidRDefault="0029514A" w:rsidP="00656C15">
      <w:pPr>
        <w:pStyle w:val="DL0Aa1TechText"/>
        <w:rPr>
          <w:lang w:val="en-AU"/>
        </w:rPr>
      </w:pPr>
      <w:r w:rsidRPr="005526AD">
        <w:rPr>
          <w:lang w:val="en-AU"/>
        </w:rPr>
        <w:t>For the purposes of 7E004.a.5., 'primary flight control' is "aircraft" stability or manoeuvring control using force/moment generators, i.e. aerodynamic control surfaces or propulsive thrust vectoring.</w:t>
      </w:r>
    </w:p>
    <w:p w14:paraId="3C16D6D1" w14:textId="0995D372" w:rsidR="00656C15" w:rsidRPr="005526AD" w:rsidRDefault="001C7BEF" w:rsidP="001C7BEF">
      <w:pPr>
        <w:pStyle w:val="Cat0newstyle51a1a1paragraphsindented"/>
      </w:pPr>
      <w:r w:rsidRPr="005526AD">
        <w:t>7.</w:t>
      </w:r>
      <w:r w:rsidRPr="005526AD">
        <w:tab/>
        <w:t>E.</w:t>
      </w:r>
      <w:r w:rsidRPr="005526AD">
        <w:tab/>
        <w:t>004.</w:t>
      </w:r>
      <w:r w:rsidRPr="005526AD">
        <w:tab/>
        <w:t>a.</w:t>
      </w:r>
      <w:r w:rsidRPr="005526AD">
        <w:tab/>
      </w:r>
      <w:r w:rsidR="00656C15" w:rsidRPr="005526AD">
        <w:t>6.</w:t>
      </w:r>
      <w:r w:rsidR="00656C15" w:rsidRPr="005526AD">
        <w:tab/>
        <w:t>‘Flight control optical sensor array’ specially designed for implementing “active flight control systems”; or</w:t>
      </w:r>
    </w:p>
    <w:p w14:paraId="533BEA23" w14:textId="77777777" w:rsidR="00656C15" w:rsidRPr="005526AD" w:rsidRDefault="00656C15" w:rsidP="00656C15">
      <w:pPr>
        <w:pStyle w:val="DL0Aa1TechH"/>
        <w:rPr>
          <w:u w:val="single"/>
          <w:lang w:val="en-AU"/>
        </w:rPr>
      </w:pPr>
      <w:r w:rsidRPr="005526AD">
        <w:rPr>
          <w:u w:val="single"/>
          <w:lang w:val="en-AU"/>
        </w:rPr>
        <w:t>Technical Note:</w:t>
      </w:r>
    </w:p>
    <w:p w14:paraId="02F92DF8" w14:textId="1FC2BC8C" w:rsidR="0029514A" w:rsidRPr="005526AD" w:rsidRDefault="0029514A" w:rsidP="00656C15">
      <w:pPr>
        <w:pStyle w:val="DL0Aa1TechText"/>
        <w:rPr>
          <w:lang w:val="en-AU"/>
        </w:rPr>
      </w:pPr>
      <w:r w:rsidRPr="005526AD">
        <w:rPr>
          <w:lang w:val="en-AU"/>
        </w:rPr>
        <w:t>For the purposes of 7E004.a.6., a 'flight control optical sensor array' is a network of distributed optical sensors, using "laser" beams, to provide real-time flight control data for on-board processing.</w:t>
      </w:r>
    </w:p>
    <w:p w14:paraId="5010DD38" w14:textId="309EB00F" w:rsidR="00656C15" w:rsidRPr="005526AD" w:rsidRDefault="001C7BEF" w:rsidP="001C7BEF">
      <w:pPr>
        <w:pStyle w:val="Cat0newstyle51a1a1paragraphsindented"/>
      </w:pPr>
      <w:r w:rsidRPr="005526AD">
        <w:t>7.</w:t>
      </w:r>
      <w:r w:rsidRPr="005526AD">
        <w:tab/>
        <w:t>E.</w:t>
      </w:r>
      <w:r w:rsidRPr="005526AD">
        <w:tab/>
        <w:t>004.</w:t>
      </w:r>
      <w:r w:rsidRPr="005526AD">
        <w:tab/>
        <w:t>a.</w:t>
      </w:r>
      <w:r w:rsidRPr="005526AD">
        <w:tab/>
      </w:r>
      <w:r w:rsidR="00656C15" w:rsidRPr="005526AD">
        <w:t>7.</w:t>
      </w:r>
      <w:r w:rsidR="00656C15" w:rsidRPr="005526AD">
        <w:tab/>
        <w:t>“DBRN” systems designed to navigate underwater, using sonar or gravity databases, that provide a positioning “accuracy” equal to or less (better) than 0.4 nautical miles;</w:t>
      </w:r>
    </w:p>
    <w:p w14:paraId="32037D71" w14:textId="67D5F962" w:rsidR="00656C15" w:rsidRPr="005526AD" w:rsidRDefault="001C7BEF" w:rsidP="001C7BEF">
      <w:pPr>
        <w:pStyle w:val="Cat0newstyle41a1aparagraphsindented"/>
      </w:pPr>
      <w:r w:rsidRPr="005526AD">
        <w:t>7.</w:t>
      </w:r>
      <w:r w:rsidRPr="005526AD">
        <w:tab/>
        <w:t>E.</w:t>
      </w:r>
      <w:r w:rsidRPr="005526AD">
        <w:tab/>
        <w:t>004.</w:t>
      </w:r>
      <w:r w:rsidRPr="005526AD">
        <w:tab/>
      </w:r>
      <w:r w:rsidR="00656C15" w:rsidRPr="005526AD">
        <w:t>b.</w:t>
      </w:r>
      <w:r w:rsidR="00656C15" w:rsidRPr="005526AD">
        <w:tab/>
        <w:t xml:space="preserve">“Development” “technology”, as follows, for “active flight control systems” (including </w:t>
      </w:r>
      <w:r w:rsidR="00BD2745" w:rsidRPr="005526AD">
        <w:t>“</w:t>
      </w:r>
      <w:r w:rsidR="00656C15" w:rsidRPr="005526AD">
        <w:t>fly</w:t>
      </w:r>
      <w:r w:rsidR="008B2FCD" w:rsidRPr="005526AD">
        <w:noBreakHyphen/>
      </w:r>
      <w:r w:rsidR="00656C15" w:rsidRPr="005526AD">
        <w:t>by</w:t>
      </w:r>
      <w:r w:rsidR="008B2FCD" w:rsidRPr="005526AD">
        <w:noBreakHyphen/>
      </w:r>
      <w:r w:rsidR="00656C15" w:rsidRPr="005526AD">
        <w:t>wire systems</w:t>
      </w:r>
      <w:r w:rsidR="00BD2745" w:rsidRPr="005526AD">
        <w:t>”</w:t>
      </w:r>
      <w:r w:rsidR="00656C15" w:rsidRPr="005526AD">
        <w:t xml:space="preserve"> or </w:t>
      </w:r>
      <w:r w:rsidR="00BD2745" w:rsidRPr="005526AD">
        <w:t>“</w:t>
      </w:r>
      <w:r w:rsidR="00656C15" w:rsidRPr="005526AD">
        <w:t>fly</w:t>
      </w:r>
      <w:r w:rsidR="008B2FCD" w:rsidRPr="005526AD">
        <w:noBreakHyphen/>
      </w:r>
      <w:r w:rsidR="00656C15" w:rsidRPr="005526AD">
        <w:t>by</w:t>
      </w:r>
      <w:r w:rsidR="008B2FCD" w:rsidRPr="005526AD">
        <w:noBreakHyphen/>
      </w:r>
      <w:r w:rsidR="00656C15" w:rsidRPr="005526AD">
        <w:t>light systems</w:t>
      </w:r>
      <w:r w:rsidR="00BD2745" w:rsidRPr="005526AD">
        <w:t>”</w:t>
      </w:r>
      <w:r w:rsidR="00656C15" w:rsidRPr="005526AD">
        <w:t>):</w:t>
      </w:r>
    </w:p>
    <w:p w14:paraId="4AF0388F" w14:textId="77777777" w:rsidR="00656C15" w:rsidRPr="005526AD" w:rsidRDefault="00656C15" w:rsidP="00656C15">
      <w:pPr>
        <w:pStyle w:val="DL0Aa1"/>
        <w:rPr>
          <w:lang w:val="en-AU"/>
        </w:rPr>
      </w:pPr>
      <w:r w:rsidRPr="005526AD">
        <w:rPr>
          <w:lang w:val="en-AU"/>
        </w:rPr>
        <w:t>1.</w:t>
      </w:r>
      <w:r w:rsidRPr="005526AD">
        <w:rPr>
          <w:lang w:val="en-AU"/>
        </w:rPr>
        <w:tab/>
        <w:t>Photonic</w:t>
      </w:r>
      <w:r w:rsidR="008B2FCD" w:rsidRPr="005526AD">
        <w:rPr>
          <w:lang w:val="en-AU"/>
        </w:rPr>
        <w:noBreakHyphen/>
      </w:r>
      <w:r w:rsidRPr="005526AD">
        <w:rPr>
          <w:lang w:val="en-AU"/>
        </w:rPr>
        <w:t xml:space="preserve">based “technology” for sensing “aircraft” or flight control component state, transferring flight control data, or commanding actuator movement, “required” for </w:t>
      </w:r>
      <w:r w:rsidR="00BD2745" w:rsidRPr="005526AD">
        <w:rPr>
          <w:lang w:val="en-AU"/>
        </w:rPr>
        <w:t>“</w:t>
      </w:r>
      <w:r w:rsidRPr="005526AD">
        <w:rPr>
          <w:lang w:val="en-AU"/>
        </w:rPr>
        <w:t>fly</w:t>
      </w:r>
      <w:r w:rsidR="008B2FCD" w:rsidRPr="005526AD">
        <w:rPr>
          <w:lang w:val="en-AU"/>
        </w:rPr>
        <w:noBreakHyphen/>
      </w:r>
      <w:r w:rsidRPr="005526AD">
        <w:rPr>
          <w:lang w:val="en-AU"/>
        </w:rPr>
        <w:t>by</w:t>
      </w:r>
      <w:r w:rsidR="008B2FCD" w:rsidRPr="005526AD">
        <w:rPr>
          <w:lang w:val="en-AU"/>
        </w:rPr>
        <w:noBreakHyphen/>
      </w:r>
      <w:r w:rsidRPr="005526AD">
        <w:rPr>
          <w:lang w:val="en-AU"/>
        </w:rPr>
        <w:t>light systems</w:t>
      </w:r>
      <w:r w:rsidR="00BD2745" w:rsidRPr="005526AD">
        <w:rPr>
          <w:lang w:val="en-AU"/>
        </w:rPr>
        <w:t>”</w:t>
      </w:r>
      <w:r w:rsidRPr="005526AD">
        <w:rPr>
          <w:lang w:val="en-AU"/>
        </w:rPr>
        <w:t xml:space="preserve"> “active flight control systems”;</w:t>
      </w:r>
    </w:p>
    <w:p w14:paraId="7CB69DFD" w14:textId="77777777" w:rsidR="00656C15" w:rsidRPr="005526AD" w:rsidRDefault="00656C15" w:rsidP="00656C15">
      <w:pPr>
        <w:pStyle w:val="DL0Aa1"/>
        <w:rPr>
          <w:lang w:val="en-AU"/>
        </w:rPr>
      </w:pPr>
      <w:r w:rsidRPr="005526AD">
        <w:rPr>
          <w:lang w:val="en-AU"/>
        </w:rPr>
        <w:t>2.</w:t>
      </w:r>
      <w:r w:rsidRPr="005526AD">
        <w:rPr>
          <w:lang w:val="en-AU"/>
        </w:rPr>
        <w:tab/>
        <w:t>Not used;</w:t>
      </w:r>
    </w:p>
    <w:p w14:paraId="04D7DD2A" w14:textId="77777777" w:rsidR="00656C15" w:rsidRPr="005526AD" w:rsidRDefault="00656C15" w:rsidP="00656C15">
      <w:pPr>
        <w:pStyle w:val="DL0Aa1"/>
        <w:rPr>
          <w:strike/>
          <w:lang w:val="en-AU"/>
        </w:rPr>
      </w:pPr>
      <w:r w:rsidRPr="005526AD">
        <w:rPr>
          <w:lang w:val="en-AU"/>
        </w:rPr>
        <w:t>3.</w:t>
      </w:r>
      <w:r w:rsidRPr="005526AD">
        <w:rPr>
          <w:lang w:val="en-AU"/>
        </w:rPr>
        <w:tab/>
        <w:t>Real</w:t>
      </w:r>
      <w:r w:rsidR="008B2FCD" w:rsidRPr="005526AD">
        <w:rPr>
          <w:lang w:val="en-AU"/>
        </w:rPr>
        <w:noBreakHyphen/>
      </w:r>
      <w:r w:rsidRPr="005526AD">
        <w:rPr>
          <w:lang w:val="en-AU"/>
        </w:rPr>
        <w:t>time algorithms to analyze component sensor information to predict and preemptively mitigate impending degradation and failures of components within an “active flight control system”;</w:t>
      </w:r>
    </w:p>
    <w:p w14:paraId="684C373F" w14:textId="77777777" w:rsidR="00656C15" w:rsidRPr="005526AD" w:rsidRDefault="00656C15" w:rsidP="00656C15">
      <w:pPr>
        <w:pStyle w:val="DL0Aa1Note"/>
        <w:rPr>
          <w:lang w:val="en-AU"/>
        </w:rPr>
      </w:pPr>
      <w:r w:rsidRPr="005526AD">
        <w:rPr>
          <w:u w:val="single"/>
          <w:lang w:val="en-AU"/>
        </w:rPr>
        <w:t>Note:</w:t>
      </w:r>
      <w:r w:rsidRPr="005526AD">
        <w:rPr>
          <w:lang w:val="en-AU"/>
        </w:rPr>
        <w:t xml:space="preserve"> </w:t>
      </w:r>
      <w:r w:rsidRPr="005526AD">
        <w:rPr>
          <w:lang w:val="en-AU"/>
        </w:rPr>
        <w:tab/>
        <w:t>7E004.b.3. does not include algorithms for the purpose of off</w:t>
      </w:r>
      <w:r w:rsidR="008B2FCD" w:rsidRPr="005526AD">
        <w:rPr>
          <w:lang w:val="en-AU"/>
        </w:rPr>
        <w:noBreakHyphen/>
      </w:r>
      <w:r w:rsidRPr="005526AD">
        <w:rPr>
          <w:lang w:val="en-AU"/>
        </w:rPr>
        <w:t>line maintenance.</w:t>
      </w:r>
    </w:p>
    <w:p w14:paraId="4EF0656B" w14:textId="77777777" w:rsidR="00656C15" w:rsidRPr="005526AD" w:rsidRDefault="00656C15" w:rsidP="00656C15">
      <w:pPr>
        <w:pStyle w:val="DL0Aa1"/>
        <w:rPr>
          <w:lang w:val="en-AU"/>
        </w:rPr>
      </w:pPr>
      <w:r w:rsidRPr="005526AD">
        <w:rPr>
          <w:lang w:val="en-AU"/>
        </w:rPr>
        <w:t>4.</w:t>
      </w:r>
      <w:r w:rsidRPr="005526AD">
        <w:rPr>
          <w:lang w:val="en-AU"/>
        </w:rPr>
        <w:tab/>
        <w:t>Real</w:t>
      </w:r>
      <w:r w:rsidR="008B2FCD" w:rsidRPr="005526AD">
        <w:rPr>
          <w:lang w:val="en-AU"/>
        </w:rPr>
        <w:noBreakHyphen/>
      </w:r>
      <w:r w:rsidRPr="005526AD">
        <w:rPr>
          <w:lang w:val="en-AU"/>
        </w:rPr>
        <w:t>time algorithms to identify component failures and reconfigure force and moment controls to mitigate “active flight control system” degradations and failure</w:t>
      </w:r>
      <w:r w:rsidRPr="005526AD">
        <w:rPr>
          <w:szCs w:val="24"/>
          <w:lang w:val="en-AU"/>
        </w:rPr>
        <w:t>s</w:t>
      </w:r>
      <w:r w:rsidRPr="005526AD">
        <w:rPr>
          <w:lang w:val="en-AU"/>
        </w:rPr>
        <w:t>;</w:t>
      </w:r>
    </w:p>
    <w:p w14:paraId="776FAB89" w14:textId="77777777" w:rsidR="00656C15" w:rsidRPr="005526AD" w:rsidRDefault="00656C15" w:rsidP="00656C15">
      <w:pPr>
        <w:pStyle w:val="DL0Aa1Note"/>
        <w:rPr>
          <w:lang w:val="en-AU"/>
        </w:rPr>
      </w:pPr>
      <w:r w:rsidRPr="005526AD">
        <w:rPr>
          <w:u w:val="single"/>
          <w:lang w:val="en-AU"/>
        </w:rPr>
        <w:t>Note:</w:t>
      </w:r>
      <w:r w:rsidRPr="005526AD">
        <w:rPr>
          <w:lang w:val="en-AU"/>
        </w:rPr>
        <w:t xml:space="preserve"> </w:t>
      </w:r>
      <w:r w:rsidRPr="005526AD">
        <w:rPr>
          <w:lang w:val="en-AU"/>
        </w:rPr>
        <w:tab/>
        <w:t>7E004.b.4. does not include algorithms for the elimination of fault effects through comparison of redundant data sources, or off</w:t>
      </w:r>
      <w:r w:rsidR="008B2FCD" w:rsidRPr="005526AD">
        <w:rPr>
          <w:lang w:val="en-AU"/>
        </w:rPr>
        <w:noBreakHyphen/>
      </w:r>
      <w:r w:rsidRPr="005526AD">
        <w:rPr>
          <w:lang w:val="en-AU"/>
        </w:rPr>
        <w:t>line pre</w:t>
      </w:r>
      <w:r w:rsidR="008B2FCD" w:rsidRPr="005526AD">
        <w:rPr>
          <w:lang w:val="en-AU"/>
        </w:rPr>
        <w:noBreakHyphen/>
      </w:r>
      <w:r w:rsidRPr="005526AD">
        <w:rPr>
          <w:lang w:val="en-AU"/>
        </w:rPr>
        <w:t>planned responses to anticipated failures.</w:t>
      </w:r>
    </w:p>
    <w:p w14:paraId="121495AB" w14:textId="77777777" w:rsidR="00656C15" w:rsidRPr="005526AD" w:rsidRDefault="00656C15" w:rsidP="00656C15">
      <w:pPr>
        <w:pStyle w:val="DL0Aa1"/>
        <w:rPr>
          <w:lang w:val="en-AU"/>
        </w:rPr>
      </w:pPr>
      <w:r w:rsidRPr="005526AD">
        <w:rPr>
          <w:lang w:val="en-AU"/>
        </w:rPr>
        <w:t>5.</w:t>
      </w:r>
      <w:r w:rsidRPr="005526AD">
        <w:rPr>
          <w:lang w:val="en-AU"/>
        </w:rPr>
        <w:tab/>
        <w:t>Integration of digital flight control, navigation and propulsion control data, into a digital flight management system for “total control of flight”;</w:t>
      </w:r>
    </w:p>
    <w:p w14:paraId="3ABE6E01" w14:textId="77777777" w:rsidR="00656C15" w:rsidRPr="005526AD" w:rsidRDefault="00656C15" w:rsidP="00656C15">
      <w:pPr>
        <w:pStyle w:val="DL0Aa1Note"/>
        <w:keepNext/>
        <w:rPr>
          <w:lang w:val="en-AU"/>
        </w:rPr>
      </w:pPr>
      <w:r w:rsidRPr="005526AD">
        <w:rPr>
          <w:u w:val="single"/>
          <w:lang w:val="en-AU"/>
        </w:rPr>
        <w:t>Note:</w:t>
      </w:r>
      <w:r w:rsidRPr="005526AD">
        <w:rPr>
          <w:lang w:val="en-AU"/>
        </w:rPr>
        <w:tab/>
        <w:t>7E004</w:t>
      </w:r>
      <w:r w:rsidRPr="005526AD">
        <w:rPr>
          <w:i w:val="0"/>
          <w:lang w:val="en-AU"/>
        </w:rPr>
        <w:t>.</w:t>
      </w:r>
      <w:r w:rsidRPr="005526AD">
        <w:rPr>
          <w:lang w:val="en-AU"/>
        </w:rPr>
        <w:t>b.5. does not apply to:</w:t>
      </w:r>
    </w:p>
    <w:p w14:paraId="368EEEA3" w14:textId="77777777" w:rsidR="00656C15" w:rsidRPr="005526AD" w:rsidRDefault="00656C15" w:rsidP="00656C15">
      <w:pPr>
        <w:pStyle w:val="DL0Aa1Notea0"/>
        <w:rPr>
          <w:lang w:val="en-AU"/>
        </w:rPr>
      </w:pPr>
      <w:r w:rsidRPr="005526AD">
        <w:rPr>
          <w:lang w:val="en-AU"/>
        </w:rPr>
        <w:t>a.</w:t>
      </w:r>
      <w:r w:rsidRPr="005526AD">
        <w:rPr>
          <w:lang w:val="en-AU"/>
        </w:rPr>
        <w:tab/>
        <w:t>“Technology” for integration of digital flight control, navigation and propulsion control data, into a digital flight management system for ‘flight path optimisation’;</w:t>
      </w:r>
    </w:p>
    <w:p w14:paraId="2465A7A0" w14:textId="77777777" w:rsidR="00656C15" w:rsidRPr="005526AD" w:rsidRDefault="00656C15" w:rsidP="00656C15">
      <w:pPr>
        <w:pStyle w:val="DL0Aa1Notea0"/>
        <w:rPr>
          <w:lang w:val="en-AU"/>
        </w:rPr>
      </w:pPr>
      <w:r w:rsidRPr="005526AD">
        <w:rPr>
          <w:lang w:val="en-AU"/>
        </w:rPr>
        <w:t>b.</w:t>
      </w:r>
      <w:r w:rsidRPr="005526AD">
        <w:rPr>
          <w:lang w:val="en-AU"/>
        </w:rPr>
        <w:tab/>
        <w:t>“Technology” for “aircraft” flight instrument systems integrated solely for VOR, DME, ILS or MLS navigation or approaches.</w:t>
      </w:r>
    </w:p>
    <w:p w14:paraId="6ADC78BE" w14:textId="77777777" w:rsidR="00656C15" w:rsidRPr="005526AD" w:rsidRDefault="00656C15" w:rsidP="00656C15">
      <w:pPr>
        <w:pStyle w:val="DL0Aa1TechH"/>
        <w:ind w:left="3686"/>
        <w:rPr>
          <w:u w:val="single"/>
          <w:lang w:val="en-AU"/>
        </w:rPr>
      </w:pPr>
      <w:r w:rsidRPr="005526AD">
        <w:rPr>
          <w:u w:val="single"/>
          <w:lang w:val="en-AU"/>
        </w:rPr>
        <w:t>Technical Note:</w:t>
      </w:r>
    </w:p>
    <w:p w14:paraId="27110623" w14:textId="77777777" w:rsidR="00656C15" w:rsidRPr="005526AD" w:rsidRDefault="00656C15" w:rsidP="00656C15">
      <w:pPr>
        <w:pStyle w:val="DL0Aa1TechText"/>
        <w:ind w:left="3686"/>
        <w:rPr>
          <w:lang w:val="en-AU"/>
        </w:rPr>
      </w:pPr>
      <w:r w:rsidRPr="005526AD">
        <w:rPr>
          <w:lang w:val="en-AU"/>
        </w:rPr>
        <w:t>‘Flight path optimisation’ is a procedure that minimises deviations from a four</w:t>
      </w:r>
      <w:r w:rsidR="008B2FCD" w:rsidRPr="005526AD">
        <w:rPr>
          <w:lang w:val="en-AU"/>
        </w:rPr>
        <w:noBreakHyphen/>
      </w:r>
      <w:r w:rsidRPr="005526AD">
        <w:rPr>
          <w:lang w:val="en-AU"/>
        </w:rPr>
        <w:t>dimensional (space and time) desired trajectory based on maximising performance or effectiveness for mission tasks.</w:t>
      </w:r>
    </w:p>
    <w:p w14:paraId="532542F5" w14:textId="5A010F92" w:rsidR="00656C15" w:rsidRPr="005526AD" w:rsidRDefault="00B550AB" w:rsidP="00B550AB">
      <w:pPr>
        <w:pStyle w:val="Cat0newstyle51a1a1paragraphsindented"/>
      </w:pPr>
      <w:r w:rsidRPr="005526AD">
        <w:t>7.</w:t>
      </w:r>
      <w:r w:rsidRPr="005526AD">
        <w:tab/>
        <w:t>E.</w:t>
      </w:r>
      <w:r w:rsidRPr="005526AD">
        <w:tab/>
        <w:t>004.</w:t>
      </w:r>
      <w:r w:rsidRPr="005526AD">
        <w:tab/>
        <w:t>b.</w:t>
      </w:r>
      <w:r w:rsidRPr="005526AD">
        <w:tab/>
      </w:r>
      <w:r w:rsidR="00656C15" w:rsidRPr="005526AD">
        <w:t>6.</w:t>
      </w:r>
      <w:r w:rsidR="00656C15" w:rsidRPr="005526AD">
        <w:tab/>
        <w:t>Not used;</w:t>
      </w:r>
    </w:p>
    <w:p w14:paraId="57868D77" w14:textId="7AA6BECD" w:rsidR="00656C15" w:rsidRPr="005526AD" w:rsidRDefault="00B550AB" w:rsidP="00B550AB">
      <w:pPr>
        <w:pStyle w:val="Cat0newstyle51a1a1paragraphsindented"/>
      </w:pPr>
      <w:r w:rsidRPr="005526AD">
        <w:t>7.</w:t>
      </w:r>
      <w:r w:rsidRPr="005526AD">
        <w:tab/>
        <w:t>E.</w:t>
      </w:r>
      <w:r w:rsidRPr="005526AD">
        <w:tab/>
        <w:t>004.</w:t>
      </w:r>
      <w:r w:rsidRPr="005526AD">
        <w:tab/>
        <w:t>b.</w:t>
      </w:r>
      <w:r w:rsidRPr="005526AD">
        <w:tab/>
      </w:r>
      <w:r w:rsidR="00656C15" w:rsidRPr="005526AD">
        <w:t>7.</w:t>
      </w:r>
      <w:r w:rsidR="00656C15" w:rsidRPr="005526AD">
        <w:tab/>
      </w:r>
      <w:r w:rsidR="00BD2745" w:rsidRPr="005526AD">
        <w:t>“</w:t>
      </w:r>
      <w:r w:rsidR="00656C15" w:rsidRPr="005526AD">
        <w:t>Technology</w:t>
      </w:r>
      <w:r w:rsidR="00BD2745" w:rsidRPr="005526AD">
        <w:t>”</w:t>
      </w:r>
      <w:r w:rsidR="00656C15" w:rsidRPr="005526AD">
        <w:t xml:space="preserve"> </w:t>
      </w:r>
      <w:r w:rsidR="00BD2745" w:rsidRPr="005526AD">
        <w:t>“</w:t>
      </w:r>
      <w:r w:rsidR="00656C15" w:rsidRPr="005526AD">
        <w:t>required</w:t>
      </w:r>
      <w:r w:rsidR="00BD2745" w:rsidRPr="005526AD">
        <w:t>”</w:t>
      </w:r>
      <w:r w:rsidR="00656C15" w:rsidRPr="005526AD">
        <w:t xml:space="preserve"> for deriving the functional requirements for </w:t>
      </w:r>
      <w:r w:rsidR="00BD2745" w:rsidRPr="005526AD">
        <w:t>“</w:t>
      </w:r>
      <w:r w:rsidR="00656C15" w:rsidRPr="005526AD">
        <w:t>fly</w:t>
      </w:r>
      <w:r w:rsidR="008B2FCD" w:rsidRPr="005526AD">
        <w:noBreakHyphen/>
      </w:r>
      <w:r w:rsidR="00656C15" w:rsidRPr="005526AD">
        <w:t>by</w:t>
      </w:r>
      <w:r w:rsidR="008B2FCD" w:rsidRPr="005526AD">
        <w:noBreakHyphen/>
      </w:r>
      <w:r w:rsidR="00656C15" w:rsidRPr="005526AD">
        <w:t>wire systems</w:t>
      </w:r>
      <w:r w:rsidR="00BD2745" w:rsidRPr="005526AD">
        <w:t>”</w:t>
      </w:r>
      <w:r w:rsidR="00656C15" w:rsidRPr="005526AD">
        <w:t xml:space="preserve"> having all of the following:</w:t>
      </w:r>
    </w:p>
    <w:p w14:paraId="5FEDED9D" w14:textId="77777777" w:rsidR="00656C15" w:rsidRPr="005526AD" w:rsidRDefault="00656C15" w:rsidP="00656C15">
      <w:pPr>
        <w:pStyle w:val="DL0Aa1"/>
        <w:ind w:left="2860"/>
        <w:rPr>
          <w:lang w:val="en-AU"/>
        </w:rPr>
      </w:pPr>
      <w:r w:rsidRPr="005526AD">
        <w:rPr>
          <w:lang w:val="en-AU"/>
        </w:rPr>
        <w:t>a.</w:t>
      </w:r>
      <w:r w:rsidRPr="005526AD">
        <w:rPr>
          <w:lang w:val="en-AU"/>
        </w:rPr>
        <w:tab/>
      </w:r>
      <w:r w:rsidR="00BD2745" w:rsidRPr="005526AD">
        <w:rPr>
          <w:lang w:val="en-AU"/>
        </w:rPr>
        <w:t>‘</w:t>
      </w:r>
      <w:r w:rsidRPr="005526AD">
        <w:rPr>
          <w:lang w:val="en-AU"/>
        </w:rPr>
        <w:t>Inner</w:t>
      </w:r>
      <w:r w:rsidR="008B2FCD" w:rsidRPr="005526AD">
        <w:rPr>
          <w:lang w:val="en-AU"/>
        </w:rPr>
        <w:noBreakHyphen/>
      </w:r>
      <w:r w:rsidRPr="005526AD">
        <w:rPr>
          <w:lang w:val="en-AU"/>
        </w:rPr>
        <w:t>loop</w:t>
      </w:r>
      <w:r w:rsidR="00BD2745" w:rsidRPr="005526AD">
        <w:rPr>
          <w:lang w:val="en-AU"/>
        </w:rPr>
        <w:t>’</w:t>
      </w:r>
      <w:r w:rsidRPr="005526AD">
        <w:rPr>
          <w:lang w:val="en-AU"/>
        </w:rPr>
        <w:t xml:space="preserve"> airframe stability controls requiring loop closure rates of 40 Hz or greater; and</w:t>
      </w:r>
    </w:p>
    <w:p w14:paraId="45C182A4" w14:textId="77777777" w:rsidR="00656C15" w:rsidRPr="002860B1" w:rsidRDefault="00656C15" w:rsidP="00656C15">
      <w:pPr>
        <w:pStyle w:val="DL0Aa1"/>
        <w:ind w:left="2860" w:firstLine="0"/>
        <w:rPr>
          <w:i/>
          <w:u w:val="single"/>
          <w:lang w:val="en-AU"/>
        </w:rPr>
      </w:pPr>
      <w:r w:rsidRPr="002860B1">
        <w:rPr>
          <w:i/>
          <w:u w:val="single"/>
          <w:lang w:val="en-AU"/>
        </w:rPr>
        <w:t>Technical Note:</w:t>
      </w:r>
    </w:p>
    <w:p w14:paraId="3345EC8A" w14:textId="7E96BF84" w:rsidR="007E1AD6" w:rsidRPr="005526AD" w:rsidRDefault="007E1AD6" w:rsidP="00656C15">
      <w:pPr>
        <w:pStyle w:val="DL0Aa1"/>
        <w:ind w:left="2860" w:firstLine="0"/>
        <w:rPr>
          <w:i/>
          <w:lang w:val="en-AU"/>
        </w:rPr>
      </w:pPr>
      <w:r w:rsidRPr="005526AD">
        <w:rPr>
          <w:i/>
          <w:lang w:val="en-AU"/>
        </w:rPr>
        <w:t>For the purposes of 7E004.b.7.a., 'inner-loop' refers to functions of "active flight control systems" that automate airframe stability controls.</w:t>
      </w:r>
    </w:p>
    <w:p w14:paraId="260602F5" w14:textId="77777777" w:rsidR="00656C15" w:rsidRPr="005526AD" w:rsidRDefault="00656C15" w:rsidP="00656C15">
      <w:pPr>
        <w:pStyle w:val="DL0Aa1"/>
        <w:ind w:left="2310" w:firstLine="0"/>
        <w:rPr>
          <w:lang w:val="en-AU"/>
        </w:rPr>
      </w:pPr>
      <w:r w:rsidRPr="005526AD">
        <w:rPr>
          <w:lang w:val="en-AU"/>
        </w:rPr>
        <w:t>b.</w:t>
      </w:r>
      <w:r w:rsidRPr="005526AD">
        <w:rPr>
          <w:lang w:val="en-AU"/>
        </w:rPr>
        <w:tab/>
        <w:t>Having any of the following:</w:t>
      </w:r>
    </w:p>
    <w:p w14:paraId="4FAC44B3" w14:textId="77777777" w:rsidR="00656C15" w:rsidRPr="005526AD" w:rsidRDefault="00656C15" w:rsidP="00656C15">
      <w:pPr>
        <w:pStyle w:val="DL0Aa1"/>
        <w:ind w:left="3410" w:hanging="550"/>
        <w:rPr>
          <w:lang w:val="en-AU"/>
        </w:rPr>
      </w:pPr>
      <w:r w:rsidRPr="005526AD">
        <w:rPr>
          <w:lang w:val="en-AU"/>
        </w:rPr>
        <w:t>1.</w:t>
      </w:r>
      <w:r w:rsidRPr="005526AD">
        <w:rPr>
          <w:lang w:val="en-AU"/>
        </w:rPr>
        <w:tab/>
        <w:t>Corrects an aerodynamically unstable airframe, measured at any point in the design flight envelope, that would lose recoverable control if not corrected within 0.5 seconds;</w:t>
      </w:r>
    </w:p>
    <w:p w14:paraId="1ED45CBF" w14:textId="77777777" w:rsidR="00656C15" w:rsidRPr="005526AD" w:rsidRDefault="00656C15" w:rsidP="00656C15">
      <w:pPr>
        <w:pStyle w:val="DL0Aa1"/>
        <w:ind w:left="3410" w:hanging="550"/>
        <w:rPr>
          <w:lang w:val="en-AU"/>
        </w:rPr>
      </w:pPr>
      <w:r w:rsidRPr="005526AD">
        <w:rPr>
          <w:lang w:val="en-AU"/>
        </w:rPr>
        <w:t>2.</w:t>
      </w:r>
      <w:r w:rsidRPr="005526AD">
        <w:rPr>
          <w:lang w:val="en-AU"/>
        </w:rPr>
        <w:tab/>
        <w:t xml:space="preserve">Couples controls in two or more axes while compensating for </w:t>
      </w:r>
      <w:r w:rsidR="00BD2745" w:rsidRPr="005526AD">
        <w:rPr>
          <w:lang w:val="en-AU"/>
        </w:rPr>
        <w:t>‘</w:t>
      </w:r>
      <w:r w:rsidRPr="005526AD">
        <w:rPr>
          <w:lang w:val="en-AU"/>
        </w:rPr>
        <w:t>abnormal changes in aircraft state</w:t>
      </w:r>
      <w:r w:rsidR="00BD2745" w:rsidRPr="005526AD">
        <w:rPr>
          <w:lang w:val="en-AU"/>
        </w:rPr>
        <w:t>’</w:t>
      </w:r>
      <w:r w:rsidRPr="005526AD">
        <w:rPr>
          <w:lang w:val="en-AU"/>
        </w:rPr>
        <w:t>;</w:t>
      </w:r>
    </w:p>
    <w:p w14:paraId="53F6DD6F" w14:textId="77777777" w:rsidR="00656C15" w:rsidRPr="002860B1" w:rsidRDefault="00656C15" w:rsidP="00656C15">
      <w:pPr>
        <w:pStyle w:val="DL0Aa1"/>
        <w:ind w:left="3410" w:firstLine="0"/>
        <w:rPr>
          <w:i/>
          <w:u w:val="single"/>
          <w:lang w:val="en-AU"/>
        </w:rPr>
      </w:pPr>
      <w:r w:rsidRPr="002860B1">
        <w:rPr>
          <w:i/>
          <w:u w:val="single"/>
          <w:lang w:val="en-AU"/>
        </w:rPr>
        <w:t>Technical Note:</w:t>
      </w:r>
    </w:p>
    <w:p w14:paraId="46AD75E3" w14:textId="69049C3C" w:rsidR="007E1AD6" w:rsidRPr="005526AD" w:rsidRDefault="007E1AD6" w:rsidP="00656C15">
      <w:pPr>
        <w:pStyle w:val="DL0Aa1"/>
        <w:ind w:left="3410" w:firstLine="0"/>
        <w:rPr>
          <w:i/>
          <w:lang w:val="en-AU"/>
        </w:rPr>
      </w:pPr>
      <w:r w:rsidRPr="005526AD">
        <w:rPr>
          <w:i/>
          <w:lang w:val="en-AU"/>
        </w:rPr>
        <w:t>For the purposes of 7E004.b.7.b.2., 'abnormal changes in aircraft state' include in-flight structural damage, loss of engine thrust, disabled control surface, or destabilizing shifts in cargo load.</w:t>
      </w:r>
    </w:p>
    <w:p w14:paraId="659554C8" w14:textId="77777777" w:rsidR="00656C15" w:rsidRPr="005526AD" w:rsidRDefault="00656C15" w:rsidP="00656C15">
      <w:pPr>
        <w:pStyle w:val="DL0Aa1"/>
        <w:ind w:left="3410" w:hanging="550"/>
        <w:rPr>
          <w:lang w:val="en-AU"/>
        </w:rPr>
      </w:pPr>
      <w:r w:rsidRPr="005526AD">
        <w:rPr>
          <w:lang w:val="en-AU"/>
        </w:rPr>
        <w:t>3.</w:t>
      </w:r>
      <w:r w:rsidRPr="005526AD">
        <w:rPr>
          <w:lang w:val="en-AU"/>
        </w:rPr>
        <w:tab/>
        <w:t>Performs the functions specified by 7E004.b.5.; or</w:t>
      </w:r>
    </w:p>
    <w:p w14:paraId="2CE270A6" w14:textId="77777777" w:rsidR="00656C15" w:rsidRPr="005526AD" w:rsidRDefault="00656C15" w:rsidP="00656C15">
      <w:pPr>
        <w:pStyle w:val="DL0Aa1"/>
        <w:ind w:left="3410" w:firstLine="0"/>
        <w:rPr>
          <w:i/>
          <w:lang w:val="en-AU"/>
        </w:rPr>
      </w:pPr>
      <w:r w:rsidRPr="002860B1">
        <w:rPr>
          <w:i/>
          <w:u w:val="single"/>
          <w:lang w:val="en-AU"/>
        </w:rPr>
        <w:t>Note:</w:t>
      </w:r>
      <w:r w:rsidRPr="005526AD">
        <w:rPr>
          <w:i/>
          <w:lang w:val="en-AU"/>
        </w:rPr>
        <w:tab/>
        <w:t>7E004.b.7.b.3. does not apply to autopilots.</w:t>
      </w:r>
    </w:p>
    <w:p w14:paraId="06084AAD" w14:textId="77777777" w:rsidR="00656C15" w:rsidRPr="005526AD" w:rsidRDefault="00656C15" w:rsidP="00656C15">
      <w:pPr>
        <w:pStyle w:val="DL0Aa1"/>
        <w:ind w:left="3410" w:hanging="550"/>
        <w:rPr>
          <w:lang w:val="en-AU"/>
        </w:rPr>
      </w:pPr>
      <w:r w:rsidRPr="005526AD">
        <w:rPr>
          <w:lang w:val="en-AU"/>
        </w:rPr>
        <w:t>4.</w:t>
      </w:r>
      <w:r w:rsidRPr="005526AD">
        <w:rPr>
          <w:lang w:val="en-AU"/>
        </w:rPr>
        <w:tab/>
        <w:t>Enables “aircraft” to have stable controlled flight, other than during take</w:t>
      </w:r>
      <w:r w:rsidR="008B2FCD" w:rsidRPr="005526AD">
        <w:rPr>
          <w:lang w:val="en-AU"/>
        </w:rPr>
        <w:noBreakHyphen/>
      </w:r>
      <w:r w:rsidRPr="005526AD">
        <w:rPr>
          <w:lang w:val="en-AU"/>
        </w:rPr>
        <w:t>off or landing, at greater than 18 degrees angle of attack, 15 degrees side slip, 15 degrees/second pitch or yaw rate, or 90 degrees/second roll rate;</w:t>
      </w:r>
    </w:p>
    <w:p w14:paraId="0725956F" w14:textId="294C7559" w:rsidR="00656C15" w:rsidRPr="005526AD" w:rsidRDefault="00B550AB" w:rsidP="00B550AB">
      <w:pPr>
        <w:pStyle w:val="Cat0newstyle51a1a1paragraphsindented"/>
      </w:pPr>
      <w:r w:rsidRPr="005526AD">
        <w:t>7.</w:t>
      </w:r>
      <w:r w:rsidRPr="005526AD">
        <w:tab/>
        <w:t>E.</w:t>
      </w:r>
      <w:r w:rsidRPr="005526AD">
        <w:tab/>
        <w:t>004.</w:t>
      </w:r>
      <w:r w:rsidRPr="005526AD">
        <w:tab/>
        <w:t>b.</w:t>
      </w:r>
      <w:r w:rsidRPr="005526AD">
        <w:tab/>
      </w:r>
      <w:r w:rsidR="00656C15" w:rsidRPr="005526AD">
        <w:t>8.</w:t>
      </w:r>
      <w:r w:rsidR="00656C15" w:rsidRPr="005526AD">
        <w:tab/>
      </w:r>
      <w:r w:rsidR="00BD2745" w:rsidRPr="005526AD">
        <w:t>“</w:t>
      </w:r>
      <w:r w:rsidR="00656C15" w:rsidRPr="005526AD">
        <w:t>Technology</w:t>
      </w:r>
      <w:r w:rsidR="00BD2745" w:rsidRPr="005526AD">
        <w:t>”</w:t>
      </w:r>
      <w:r w:rsidR="00656C15" w:rsidRPr="005526AD">
        <w:t xml:space="preserve"> </w:t>
      </w:r>
      <w:r w:rsidR="00BD2745" w:rsidRPr="005526AD">
        <w:t>“</w:t>
      </w:r>
      <w:r w:rsidR="00656C15" w:rsidRPr="005526AD">
        <w:t>required</w:t>
      </w:r>
      <w:r w:rsidR="00BD2745" w:rsidRPr="005526AD">
        <w:t>”</w:t>
      </w:r>
      <w:r w:rsidR="00656C15" w:rsidRPr="005526AD">
        <w:t xml:space="preserve"> for deriving the functional requirements for </w:t>
      </w:r>
      <w:r w:rsidR="00BD2745" w:rsidRPr="005526AD">
        <w:t>“</w:t>
      </w:r>
      <w:r w:rsidR="00656C15" w:rsidRPr="005526AD">
        <w:t>fly</w:t>
      </w:r>
      <w:r w:rsidR="008B2FCD" w:rsidRPr="005526AD">
        <w:noBreakHyphen/>
      </w:r>
      <w:r w:rsidR="00656C15" w:rsidRPr="005526AD">
        <w:t>by</w:t>
      </w:r>
      <w:r w:rsidR="008B2FCD" w:rsidRPr="005526AD">
        <w:noBreakHyphen/>
      </w:r>
      <w:r w:rsidR="00656C15" w:rsidRPr="005526AD">
        <w:t>wire systems</w:t>
      </w:r>
      <w:r w:rsidR="00BD2745" w:rsidRPr="005526AD">
        <w:t>”</w:t>
      </w:r>
      <w:r w:rsidR="00656C15" w:rsidRPr="005526AD">
        <w:t xml:space="preserve"> to achieve all of the following:</w:t>
      </w:r>
    </w:p>
    <w:p w14:paraId="47E27AD9" w14:textId="77777777" w:rsidR="00656C15" w:rsidRPr="005526AD" w:rsidRDefault="00656C15" w:rsidP="00656C15">
      <w:pPr>
        <w:pStyle w:val="DL0Aa1"/>
        <w:ind w:left="2860" w:hanging="550"/>
        <w:rPr>
          <w:lang w:val="en-AU"/>
        </w:rPr>
      </w:pPr>
      <w:r w:rsidRPr="005526AD">
        <w:rPr>
          <w:lang w:val="en-AU"/>
        </w:rPr>
        <w:t>a.</w:t>
      </w:r>
      <w:r w:rsidRPr="005526AD">
        <w:rPr>
          <w:lang w:val="en-AU"/>
        </w:rPr>
        <w:tab/>
        <w:t xml:space="preserve">No loss of control of the “aircraft” in the event of a consecutive sequence of any two individual faults within the </w:t>
      </w:r>
      <w:r w:rsidR="00BD2745" w:rsidRPr="005526AD">
        <w:rPr>
          <w:lang w:val="en-AU"/>
        </w:rPr>
        <w:t>“</w:t>
      </w:r>
      <w:r w:rsidRPr="005526AD">
        <w:rPr>
          <w:lang w:val="en-AU"/>
        </w:rPr>
        <w:t>fly</w:t>
      </w:r>
      <w:r w:rsidR="008B2FCD" w:rsidRPr="005526AD">
        <w:rPr>
          <w:lang w:val="en-AU"/>
        </w:rPr>
        <w:noBreakHyphen/>
      </w:r>
      <w:r w:rsidRPr="005526AD">
        <w:rPr>
          <w:lang w:val="en-AU"/>
        </w:rPr>
        <w:t>by</w:t>
      </w:r>
      <w:r w:rsidR="008B2FCD" w:rsidRPr="005526AD">
        <w:rPr>
          <w:lang w:val="en-AU"/>
        </w:rPr>
        <w:noBreakHyphen/>
      </w:r>
      <w:r w:rsidRPr="005526AD">
        <w:rPr>
          <w:lang w:val="en-AU"/>
        </w:rPr>
        <w:t>wire system</w:t>
      </w:r>
      <w:r w:rsidR="00BD2745" w:rsidRPr="005526AD">
        <w:rPr>
          <w:lang w:val="en-AU"/>
        </w:rPr>
        <w:t>”</w:t>
      </w:r>
      <w:r w:rsidRPr="005526AD">
        <w:rPr>
          <w:lang w:val="en-AU"/>
        </w:rPr>
        <w:t>; and</w:t>
      </w:r>
    </w:p>
    <w:p w14:paraId="568FA129" w14:textId="77777777" w:rsidR="00656C15" w:rsidRPr="005526AD" w:rsidRDefault="00656C15" w:rsidP="00656C15">
      <w:pPr>
        <w:pStyle w:val="DL0Aa1"/>
        <w:ind w:left="2860" w:hanging="550"/>
        <w:rPr>
          <w:lang w:val="en-AU"/>
        </w:rPr>
      </w:pPr>
      <w:r w:rsidRPr="005526AD">
        <w:rPr>
          <w:lang w:val="en-AU"/>
        </w:rPr>
        <w:t>b.</w:t>
      </w:r>
      <w:r w:rsidRPr="005526AD">
        <w:rPr>
          <w:lang w:val="en-AU"/>
        </w:rPr>
        <w:tab/>
        <w:t>Probability of loss of control of the “aircraft” being less (better) than 1x10</w:t>
      </w:r>
      <w:r w:rsidR="008B2FCD" w:rsidRPr="005526AD">
        <w:rPr>
          <w:vertAlign w:val="superscript"/>
          <w:lang w:val="en-AU"/>
        </w:rPr>
        <w:noBreakHyphen/>
      </w:r>
      <w:r w:rsidRPr="005526AD">
        <w:rPr>
          <w:vertAlign w:val="superscript"/>
          <w:lang w:val="en-AU"/>
        </w:rPr>
        <w:t>9</w:t>
      </w:r>
      <w:r w:rsidRPr="005526AD">
        <w:rPr>
          <w:lang w:val="en-AU"/>
        </w:rPr>
        <w:t xml:space="preserve"> failures per flight hour;</w:t>
      </w:r>
    </w:p>
    <w:p w14:paraId="5F2682ED" w14:textId="4FC0E82B" w:rsidR="00656C15" w:rsidRPr="005526AD" w:rsidRDefault="00656C15" w:rsidP="00656C15">
      <w:pPr>
        <w:pStyle w:val="DL0AaNote"/>
        <w:rPr>
          <w:lang w:val="en-AU"/>
        </w:rPr>
      </w:pPr>
      <w:r w:rsidRPr="005526AD">
        <w:rPr>
          <w:u w:val="single"/>
          <w:lang w:val="en-AU"/>
        </w:rPr>
        <w:t>Note:</w:t>
      </w:r>
      <w:r w:rsidRPr="005526AD">
        <w:rPr>
          <w:lang w:val="en-AU"/>
        </w:rPr>
        <w:tab/>
        <w:t xml:space="preserve">7E004.b. does not apply to “technology” associated with common computer elements and utilities (e.g., input signal acquisition, output signal transmission, computer </w:t>
      </w:r>
      <w:r w:rsidR="007E1AD6" w:rsidRPr="005526AD">
        <w:rPr>
          <w:lang w:val="en-AU"/>
        </w:rPr>
        <w:t>“</w:t>
      </w:r>
      <w:r w:rsidRPr="005526AD">
        <w:rPr>
          <w:lang w:val="en-AU"/>
        </w:rPr>
        <w:t>program</w:t>
      </w:r>
      <w:r w:rsidR="007E1AD6" w:rsidRPr="005526AD">
        <w:rPr>
          <w:lang w:val="en-AU"/>
        </w:rPr>
        <w:t>”</w:t>
      </w:r>
      <w:r w:rsidRPr="005526AD">
        <w:rPr>
          <w:lang w:val="en-AU"/>
        </w:rPr>
        <w:t xml:space="preserve"> and data loading, built</w:t>
      </w:r>
      <w:r w:rsidR="008B2FCD" w:rsidRPr="005526AD">
        <w:rPr>
          <w:lang w:val="en-AU"/>
        </w:rPr>
        <w:noBreakHyphen/>
      </w:r>
      <w:r w:rsidRPr="005526AD">
        <w:rPr>
          <w:lang w:val="en-AU"/>
        </w:rPr>
        <w:t>in test, task scheduling mechanisms) not providing a specific flight control system function.</w:t>
      </w:r>
    </w:p>
    <w:p w14:paraId="6379A08D" w14:textId="77777777" w:rsidR="00656C15" w:rsidRPr="005526AD" w:rsidRDefault="00656C15" w:rsidP="002860B1">
      <w:pPr>
        <w:pStyle w:val="DL0Aa1"/>
        <w:ind w:left="0" w:firstLine="0"/>
        <w:rPr>
          <w:lang w:val="en-AU"/>
        </w:rPr>
      </w:pPr>
    </w:p>
    <w:p w14:paraId="4C1134FD" w14:textId="54965C64" w:rsidR="00656C15" w:rsidRPr="005526AD" w:rsidRDefault="00B550AB" w:rsidP="00B550AB">
      <w:pPr>
        <w:pStyle w:val="Cat0newstyle41a1aparagraphsindented"/>
      </w:pPr>
      <w:r w:rsidRPr="005526AD">
        <w:t>7.</w:t>
      </w:r>
      <w:r w:rsidRPr="005526AD">
        <w:tab/>
        <w:t>E.</w:t>
      </w:r>
      <w:r w:rsidRPr="005526AD">
        <w:tab/>
        <w:t>004.</w:t>
      </w:r>
      <w:r w:rsidRPr="005526AD">
        <w:tab/>
      </w:r>
      <w:r w:rsidR="00656C15" w:rsidRPr="005526AD">
        <w:t>c.</w:t>
      </w:r>
      <w:r w:rsidR="00656C15" w:rsidRPr="005526AD">
        <w:tab/>
        <w:t>“Technology” for the “development” of helicopter systems, as follows:</w:t>
      </w:r>
    </w:p>
    <w:p w14:paraId="4B2A99BD" w14:textId="77777777" w:rsidR="00656C15" w:rsidRPr="005526AD" w:rsidRDefault="00656C15" w:rsidP="00656C15">
      <w:pPr>
        <w:pStyle w:val="DL0Aa1"/>
        <w:keepNext/>
        <w:rPr>
          <w:lang w:val="en-AU"/>
        </w:rPr>
      </w:pPr>
      <w:r w:rsidRPr="005526AD">
        <w:rPr>
          <w:lang w:val="en-AU"/>
        </w:rPr>
        <w:t>1.</w:t>
      </w:r>
      <w:r w:rsidRPr="005526AD">
        <w:rPr>
          <w:lang w:val="en-AU"/>
        </w:rPr>
        <w:tab/>
        <w:t>Multi</w:t>
      </w:r>
      <w:r w:rsidR="008B2FCD" w:rsidRPr="005526AD">
        <w:rPr>
          <w:lang w:val="en-AU"/>
        </w:rPr>
        <w:noBreakHyphen/>
      </w:r>
      <w:r w:rsidRPr="005526AD">
        <w:rPr>
          <w:lang w:val="en-AU"/>
        </w:rPr>
        <w:t>axis fly</w:t>
      </w:r>
      <w:r w:rsidR="008B2FCD" w:rsidRPr="005526AD">
        <w:rPr>
          <w:lang w:val="en-AU"/>
        </w:rPr>
        <w:noBreakHyphen/>
      </w:r>
      <w:r w:rsidRPr="005526AD">
        <w:rPr>
          <w:lang w:val="en-AU"/>
        </w:rPr>
        <w:t>by</w:t>
      </w:r>
      <w:r w:rsidR="008B2FCD" w:rsidRPr="005526AD">
        <w:rPr>
          <w:lang w:val="en-AU"/>
        </w:rPr>
        <w:noBreakHyphen/>
      </w:r>
      <w:r w:rsidRPr="005526AD">
        <w:rPr>
          <w:lang w:val="en-AU"/>
        </w:rPr>
        <w:t>wire or fly</w:t>
      </w:r>
      <w:r w:rsidR="008B2FCD" w:rsidRPr="005526AD">
        <w:rPr>
          <w:lang w:val="en-AU"/>
        </w:rPr>
        <w:noBreakHyphen/>
      </w:r>
      <w:r w:rsidRPr="005526AD">
        <w:rPr>
          <w:lang w:val="en-AU"/>
        </w:rPr>
        <w:t>by</w:t>
      </w:r>
      <w:r w:rsidR="008B2FCD" w:rsidRPr="005526AD">
        <w:rPr>
          <w:lang w:val="en-AU"/>
        </w:rPr>
        <w:noBreakHyphen/>
      </w:r>
      <w:r w:rsidRPr="005526AD">
        <w:rPr>
          <w:lang w:val="en-AU"/>
        </w:rPr>
        <w:t>light controllers, which combine the functions of at least two of the following into one controlling element:</w:t>
      </w:r>
    </w:p>
    <w:p w14:paraId="3C58BA9B" w14:textId="77777777" w:rsidR="00656C15" w:rsidRPr="005526AD" w:rsidRDefault="00656C15" w:rsidP="00656C15">
      <w:pPr>
        <w:pStyle w:val="DL0Aa1a"/>
        <w:keepNext/>
        <w:rPr>
          <w:lang w:val="en-AU"/>
        </w:rPr>
      </w:pPr>
      <w:r w:rsidRPr="005526AD">
        <w:rPr>
          <w:lang w:val="en-AU"/>
        </w:rPr>
        <w:t>a.</w:t>
      </w:r>
      <w:r w:rsidRPr="005526AD">
        <w:rPr>
          <w:lang w:val="en-AU"/>
        </w:rPr>
        <w:tab/>
        <w:t>Collective controls;</w:t>
      </w:r>
    </w:p>
    <w:p w14:paraId="32FBA912" w14:textId="77777777" w:rsidR="00656C15" w:rsidRPr="005526AD" w:rsidRDefault="00656C15" w:rsidP="00656C15">
      <w:pPr>
        <w:pStyle w:val="DL0Aa1a"/>
        <w:keepNext/>
        <w:rPr>
          <w:lang w:val="en-AU"/>
        </w:rPr>
      </w:pPr>
      <w:r w:rsidRPr="005526AD">
        <w:rPr>
          <w:lang w:val="en-AU"/>
        </w:rPr>
        <w:t>b.</w:t>
      </w:r>
      <w:r w:rsidRPr="005526AD">
        <w:rPr>
          <w:lang w:val="en-AU"/>
        </w:rPr>
        <w:tab/>
        <w:t>Cyclic controls;</w:t>
      </w:r>
    </w:p>
    <w:p w14:paraId="7B91EC6E" w14:textId="77777777" w:rsidR="00656C15" w:rsidRPr="005526AD" w:rsidRDefault="00656C15" w:rsidP="00656C15">
      <w:pPr>
        <w:pStyle w:val="DL0Aa1a"/>
        <w:keepNext/>
        <w:rPr>
          <w:lang w:val="en-AU"/>
        </w:rPr>
      </w:pPr>
      <w:r w:rsidRPr="005526AD">
        <w:rPr>
          <w:lang w:val="en-AU"/>
        </w:rPr>
        <w:t>c.</w:t>
      </w:r>
      <w:r w:rsidRPr="005526AD">
        <w:rPr>
          <w:lang w:val="en-AU"/>
        </w:rPr>
        <w:tab/>
      </w:r>
      <w:r w:rsidRPr="005526AD">
        <w:rPr>
          <w:rStyle w:val="DL0Aa1a1Char"/>
          <w:lang w:val="en-AU"/>
        </w:rPr>
        <w:t xml:space="preserve">Yaw </w:t>
      </w:r>
      <w:r w:rsidRPr="005526AD">
        <w:rPr>
          <w:lang w:val="en-AU"/>
        </w:rPr>
        <w:t>controls</w:t>
      </w:r>
      <w:r w:rsidRPr="005526AD">
        <w:rPr>
          <w:rStyle w:val="DL0Aa1a1Char"/>
          <w:lang w:val="en-AU"/>
        </w:rPr>
        <w:t>;</w:t>
      </w:r>
    </w:p>
    <w:p w14:paraId="28283073" w14:textId="77777777" w:rsidR="00656C15" w:rsidRPr="005526AD" w:rsidRDefault="00656C15" w:rsidP="00656C15">
      <w:pPr>
        <w:pStyle w:val="DL0Aa1"/>
        <w:rPr>
          <w:lang w:val="en-AU"/>
        </w:rPr>
      </w:pPr>
      <w:r w:rsidRPr="005526AD">
        <w:rPr>
          <w:lang w:val="en-AU"/>
        </w:rPr>
        <w:t>2.</w:t>
      </w:r>
      <w:r w:rsidRPr="005526AD">
        <w:rPr>
          <w:lang w:val="en-AU"/>
        </w:rPr>
        <w:tab/>
        <w:t>“Circulation</w:t>
      </w:r>
      <w:r w:rsidR="008B2FCD" w:rsidRPr="005526AD">
        <w:rPr>
          <w:lang w:val="en-AU"/>
        </w:rPr>
        <w:noBreakHyphen/>
      </w:r>
      <w:r w:rsidRPr="005526AD">
        <w:rPr>
          <w:lang w:val="en-AU"/>
        </w:rPr>
        <w:t>controlled anti</w:t>
      </w:r>
      <w:r w:rsidR="008B2FCD" w:rsidRPr="005526AD">
        <w:rPr>
          <w:lang w:val="en-AU"/>
        </w:rPr>
        <w:noBreakHyphen/>
      </w:r>
      <w:r w:rsidRPr="005526AD">
        <w:rPr>
          <w:lang w:val="en-AU"/>
        </w:rPr>
        <w:t>torque or circulation</w:t>
      </w:r>
      <w:r w:rsidR="008B2FCD" w:rsidRPr="005526AD">
        <w:rPr>
          <w:lang w:val="en-AU"/>
        </w:rPr>
        <w:noBreakHyphen/>
      </w:r>
      <w:r w:rsidRPr="005526AD">
        <w:rPr>
          <w:lang w:val="en-AU"/>
        </w:rPr>
        <w:t>controlled direction control systems”;</w:t>
      </w:r>
    </w:p>
    <w:p w14:paraId="28D76241" w14:textId="1CD497B3" w:rsidR="00656C15" w:rsidRPr="005526AD" w:rsidRDefault="00656C15" w:rsidP="00656C15">
      <w:pPr>
        <w:pStyle w:val="DL0Aa1"/>
        <w:rPr>
          <w:lang w:val="en-AU"/>
        </w:rPr>
      </w:pPr>
      <w:r w:rsidRPr="005526AD">
        <w:rPr>
          <w:lang w:val="en-AU"/>
        </w:rPr>
        <w:t>3.</w:t>
      </w:r>
      <w:r w:rsidRPr="005526AD">
        <w:rPr>
          <w:lang w:val="en-AU"/>
        </w:rPr>
        <w:tab/>
        <w:t>Rotor blades inco</w:t>
      </w:r>
      <w:r w:rsidR="00E96F09" w:rsidRPr="005526AD">
        <w:rPr>
          <w:lang w:val="en-AU"/>
        </w:rPr>
        <w:t>rporating ‘variable geometry aero</w:t>
      </w:r>
      <w:r w:rsidRPr="005526AD">
        <w:rPr>
          <w:lang w:val="en-AU"/>
        </w:rPr>
        <w:t>foils’, for use in systems using individual blade control.</w:t>
      </w:r>
    </w:p>
    <w:p w14:paraId="69E10D1C" w14:textId="77777777" w:rsidR="00656C15" w:rsidRPr="005526AD" w:rsidRDefault="00656C15" w:rsidP="00656C15">
      <w:pPr>
        <w:pStyle w:val="DL0Aa1TechH"/>
        <w:rPr>
          <w:u w:val="single"/>
          <w:lang w:val="en-AU"/>
        </w:rPr>
      </w:pPr>
      <w:r w:rsidRPr="005526AD">
        <w:rPr>
          <w:u w:val="single"/>
          <w:lang w:val="en-AU"/>
        </w:rPr>
        <w:t>Technical Note:</w:t>
      </w:r>
    </w:p>
    <w:p w14:paraId="79C0DF88" w14:textId="7628AAA8" w:rsidR="00656C15" w:rsidRPr="005526AD" w:rsidRDefault="00E96F09" w:rsidP="00656C15">
      <w:pPr>
        <w:pStyle w:val="DL0Aa1TechText"/>
        <w:rPr>
          <w:lang w:val="en-AU"/>
        </w:rPr>
      </w:pPr>
      <w:r w:rsidRPr="005526AD">
        <w:rPr>
          <w:lang w:val="en-AU"/>
        </w:rPr>
        <w:t>For the purposes of 7E004.c.3., 'variable geometry aerofoils'</w:t>
      </w:r>
      <w:r w:rsidRPr="005526AD">
        <w:rPr>
          <w:rFonts w:ascii="Arial" w:hAnsi="Arial" w:cs="Arial"/>
          <w:i w:val="0"/>
          <w:color w:val="000000"/>
        </w:rPr>
        <w:t xml:space="preserve"> </w:t>
      </w:r>
      <w:r w:rsidR="00656C15" w:rsidRPr="005526AD">
        <w:rPr>
          <w:lang w:val="en-AU"/>
        </w:rPr>
        <w:t>use trailing edge flaps or tabs, or leading edge slats or pivoted nose droop, the position of which can be controlled in flight.</w:t>
      </w:r>
    </w:p>
    <w:p w14:paraId="774C67FA" w14:textId="2D993B57" w:rsidR="00656C15" w:rsidRPr="005526AD" w:rsidRDefault="00656C15" w:rsidP="00B550AB">
      <w:pPr>
        <w:pStyle w:val="Cat0newstyle31a1paragraphsindented"/>
      </w:pPr>
      <w:r w:rsidRPr="005526AD">
        <w:t>7</w:t>
      </w:r>
      <w:r w:rsidR="00B550AB" w:rsidRPr="005526AD">
        <w:t>.</w:t>
      </w:r>
      <w:r w:rsidR="00B550AB" w:rsidRPr="005526AD">
        <w:tab/>
      </w:r>
      <w:r w:rsidRPr="005526AD">
        <w:t>E</w:t>
      </w:r>
      <w:r w:rsidR="00B550AB" w:rsidRPr="005526AD">
        <w:t>.</w:t>
      </w:r>
      <w:r w:rsidR="00B550AB" w:rsidRPr="005526AD">
        <w:tab/>
      </w:r>
      <w:r w:rsidRPr="005526AD">
        <w:t>101</w:t>
      </w:r>
      <w:r w:rsidR="00B550AB" w:rsidRPr="005526AD">
        <w:t>.</w:t>
      </w:r>
      <w:r w:rsidRPr="005526AD">
        <w:tab/>
        <w:t>“Technology” according to the General Technology Note for the “use” of equipment or software specified by 7A101 to 7A106, 7A115 to 7A117, 7B102, 7B103, 7D101 to 7D103.</w:t>
      </w:r>
    </w:p>
    <w:p w14:paraId="493DE086" w14:textId="0847D3CC" w:rsidR="00656C15" w:rsidRPr="005526AD" w:rsidRDefault="00656C15" w:rsidP="00B550AB">
      <w:pPr>
        <w:pStyle w:val="Cat0newstyle31a1paragraphsindented"/>
      </w:pPr>
      <w:r w:rsidRPr="005526AD">
        <w:t>7</w:t>
      </w:r>
      <w:r w:rsidR="00B550AB" w:rsidRPr="005526AD">
        <w:t>.</w:t>
      </w:r>
      <w:r w:rsidR="00B550AB" w:rsidRPr="005526AD">
        <w:tab/>
      </w:r>
      <w:r w:rsidRPr="005526AD">
        <w:t>E</w:t>
      </w:r>
      <w:r w:rsidR="00B550AB" w:rsidRPr="005526AD">
        <w:t>.</w:t>
      </w:r>
      <w:r w:rsidR="00B550AB" w:rsidRPr="005526AD">
        <w:tab/>
      </w:r>
      <w:r w:rsidRPr="005526AD">
        <w:t>102</w:t>
      </w:r>
      <w:r w:rsidR="00B550AB" w:rsidRPr="005526AD">
        <w:t>.</w:t>
      </w:r>
      <w:r w:rsidRPr="005526AD">
        <w:tab/>
        <w:t>“Technology” for protection of avionics and electrical subsystems against electromagnetic pulse (EMP) and electromagnetic interference (EMI) hazards, from external sources, as follows:</w:t>
      </w:r>
    </w:p>
    <w:p w14:paraId="65DB5483"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Design “technology” for shielding systems;</w:t>
      </w:r>
    </w:p>
    <w:p w14:paraId="2A460BA5"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Design “technology” for the configuration of hardened electrical circuits and subsystems;</w:t>
      </w:r>
    </w:p>
    <w:p w14:paraId="5C397B8D"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Design “technology” for the determination of hardening criteria of 7E102.a. and 7E102.b.</w:t>
      </w:r>
    </w:p>
    <w:p w14:paraId="2445BC6C" w14:textId="49CED0B0" w:rsidR="00656C15" w:rsidRPr="005526AD" w:rsidRDefault="00656C15" w:rsidP="00B550AB">
      <w:pPr>
        <w:pStyle w:val="Cat0newstyle31a1paragraphsindented"/>
      </w:pPr>
      <w:r w:rsidRPr="005526AD">
        <w:t>7</w:t>
      </w:r>
      <w:r w:rsidR="00B550AB" w:rsidRPr="005526AD">
        <w:t>.</w:t>
      </w:r>
      <w:r w:rsidR="00B550AB" w:rsidRPr="005526AD">
        <w:tab/>
      </w:r>
      <w:r w:rsidRPr="005526AD">
        <w:t>E</w:t>
      </w:r>
      <w:r w:rsidR="00B550AB" w:rsidRPr="005526AD">
        <w:t>.</w:t>
      </w:r>
      <w:r w:rsidR="00B550AB" w:rsidRPr="005526AD">
        <w:tab/>
      </w:r>
      <w:r w:rsidRPr="005526AD">
        <w:t>104</w:t>
      </w:r>
      <w:r w:rsidR="00B550AB" w:rsidRPr="005526AD">
        <w:t>.</w:t>
      </w:r>
      <w:r w:rsidRPr="005526AD">
        <w:tab/>
        <w:t>“Technology” for the integration of the flight control, guidance, and propulsion data into a flight management system for optimisation of rocket system trajectory.</w:t>
      </w:r>
    </w:p>
    <w:p w14:paraId="225A39CD" w14:textId="77777777" w:rsidR="00656C15" w:rsidRPr="005526AD" w:rsidRDefault="00656C15" w:rsidP="00656C15">
      <w:pPr>
        <w:pStyle w:val="ActHead3"/>
        <w:pageBreakBefore/>
      </w:pPr>
      <w:bookmarkStart w:id="35" w:name="_Toc173140496"/>
      <w:r w:rsidRPr="005526AD">
        <w:rPr>
          <w:rStyle w:val="CharDivNo"/>
        </w:rPr>
        <w:t>Category 8</w:t>
      </w:r>
      <w:r w:rsidRPr="005526AD">
        <w:t>—</w:t>
      </w:r>
      <w:r w:rsidRPr="005526AD">
        <w:rPr>
          <w:rStyle w:val="CharDivText"/>
        </w:rPr>
        <w:t>Marine</w:t>
      </w:r>
      <w:bookmarkEnd w:id="35"/>
    </w:p>
    <w:p w14:paraId="7A683AA5" w14:textId="422DD197" w:rsidR="00656C15" w:rsidRPr="005526AD" w:rsidRDefault="00656C15" w:rsidP="007E25B7">
      <w:pPr>
        <w:pStyle w:val="Cat0newstyle1"/>
      </w:pPr>
      <w:r w:rsidRPr="005526AD">
        <w:t>8</w:t>
      </w:r>
      <w:r w:rsidR="006754B1" w:rsidRPr="005526AD">
        <w:t>.</w:t>
      </w:r>
      <w:r w:rsidR="006754B1" w:rsidRPr="005526AD">
        <w:tab/>
      </w:r>
      <w:r w:rsidRPr="005526AD">
        <w:t>A</w:t>
      </w:r>
      <w:r w:rsidRPr="005526AD">
        <w:tab/>
      </w:r>
      <w:r w:rsidR="006754B1" w:rsidRPr="005526AD">
        <w:tab/>
      </w:r>
      <w:r w:rsidRPr="005526AD">
        <w:rPr>
          <w:u w:val="single"/>
        </w:rPr>
        <w:t>Systems, Equipment and Components</w:t>
      </w:r>
    </w:p>
    <w:p w14:paraId="0B9ECF98" w14:textId="3967A017" w:rsidR="00656C15" w:rsidRPr="005526AD" w:rsidRDefault="00656C15" w:rsidP="007E25B7">
      <w:pPr>
        <w:pStyle w:val="Cat0newstyle31a1paragraphsindented"/>
      </w:pPr>
      <w:r w:rsidRPr="005526AD">
        <w:t>8</w:t>
      </w:r>
      <w:r w:rsidR="006754B1" w:rsidRPr="005526AD">
        <w:t>.</w:t>
      </w:r>
      <w:r w:rsidR="006754B1" w:rsidRPr="005526AD">
        <w:tab/>
      </w:r>
      <w:r w:rsidRPr="005526AD">
        <w:t>A</w:t>
      </w:r>
      <w:r w:rsidR="006754B1" w:rsidRPr="005526AD">
        <w:t>.</w:t>
      </w:r>
      <w:r w:rsidR="006754B1" w:rsidRPr="005526AD">
        <w:tab/>
      </w:r>
      <w:r w:rsidRPr="005526AD">
        <w:t>001</w:t>
      </w:r>
      <w:r w:rsidR="006754B1" w:rsidRPr="005526AD">
        <w:t>.</w:t>
      </w:r>
      <w:r w:rsidRPr="005526AD">
        <w:tab/>
        <w:t>Submersible vehicles and surface vessels, as follows:</w:t>
      </w:r>
    </w:p>
    <w:p w14:paraId="668EB33D" w14:textId="77777777" w:rsidR="00656C15" w:rsidRPr="005526AD" w:rsidRDefault="00656C15" w:rsidP="00656C15">
      <w:pPr>
        <w:pStyle w:val="DL0ANote"/>
        <w:keepNext/>
        <w:rPr>
          <w:lang w:val="en-AU"/>
        </w:rPr>
      </w:pPr>
      <w:r w:rsidRPr="005526AD">
        <w:rPr>
          <w:u w:val="single"/>
          <w:lang w:val="en-AU"/>
        </w:rPr>
        <w:t>N.B.:</w:t>
      </w:r>
      <w:r w:rsidRPr="005526AD">
        <w:rPr>
          <w:lang w:val="en-AU"/>
        </w:rPr>
        <w:tab/>
        <w:t>For the control status of equipment for submersible vehicles, see:</w:t>
      </w:r>
    </w:p>
    <w:p w14:paraId="0B7F0DC5" w14:textId="77777777" w:rsidR="00656C15" w:rsidRPr="005526AD" w:rsidRDefault="00656C15" w:rsidP="00656C15">
      <w:pPr>
        <w:pStyle w:val="DL0ANotea"/>
        <w:rPr>
          <w:lang w:val="en-AU"/>
        </w:rPr>
      </w:pPr>
      <w:r w:rsidRPr="005526AD">
        <w:rPr>
          <w:lang w:val="en-AU"/>
        </w:rPr>
        <w:t>a.</w:t>
      </w:r>
      <w:r w:rsidRPr="005526AD">
        <w:rPr>
          <w:lang w:val="en-AU"/>
        </w:rPr>
        <w:tab/>
        <w:t>Not used;</w:t>
      </w:r>
    </w:p>
    <w:p w14:paraId="243FF38B" w14:textId="77777777" w:rsidR="00656C15" w:rsidRPr="005526AD" w:rsidRDefault="00656C15" w:rsidP="00656C15">
      <w:pPr>
        <w:pStyle w:val="DL0ANotea"/>
        <w:rPr>
          <w:lang w:val="en-AU"/>
        </w:rPr>
      </w:pPr>
      <w:r w:rsidRPr="005526AD">
        <w:rPr>
          <w:lang w:val="en-AU"/>
        </w:rPr>
        <w:t>b.</w:t>
      </w:r>
      <w:r w:rsidRPr="005526AD">
        <w:rPr>
          <w:lang w:val="en-AU"/>
        </w:rPr>
        <w:tab/>
        <w:t>Category 6 for sensors;</w:t>
      </w:r>
    </w:p>
    <w:p w14:paraId="446EDF15" w14:textId="77777777" w:rsidR="00656C15" w:rsidRPr="005526AD" w:rsidRDefault="00656C15" w:rsidP="00656C15">
      <w:pPr>
        <w:pStyle w:val="DL0ANotea"/>
        <w:rPr>
          <w:lang w:val="en-AU"/>
        </w:rPr>
      </w:pPr>
      <w:r w:rsidRPr="005526AD">
        <w:rPr>
          <w:lang w:val="en-AU"/>
        </w:rPr>
        <w:t>c.</w:t>
      </w:r>
      <w:r w:rsidRPr="005526AD">
        <w:rPr>
          <w:lang w:val="en-AU"/>
        </w:rPr>
        <w:tab/>
        <w:t>Categories 7 and 8 for navigation equipment;</w:t>
      </w:r>
    </w:p>
    <w:p w14:paraId="6C70FC52" w14:textId="77777777" w:rsidR="00656C15" w:rsidRPr="005526AD" w:rsidRDefault="00656C15" w:rsidP="00656C15">
      <w:pPr>
        <w:pStyle w:val="DL0ANotea"/>
        <w:rPr>
          <w:lang w:val="en-AU"/>
        </w:rPr>
      </w:pPr>
      <w:r w:rsidRPr="005526AD">
        <w:rPr>
          <w:lang w:val="en-AU"/>
        </w:rPr>
        <w:t>d.</w:t>
      </w:r>
      <w:r w:rsidRPr="005526AD">
        <w:rPr>
          <w:lang w:val="en-AU"/>
        </w:rPr>
        <w:tab/>
        <w:t>Category 8A for underwater equipment.</w:t>
      </w:r>
    </w:p>
    <w:p w14:paraId="458CD1DF"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Manned, tethered submersible vehicles designed to operate at depths exceeding 1,000 m;</w:t>
      </w:r>
    </w:p>
    <w:p w14:paraId="465C2A0F"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Manned, untethered submersible vehicles having any of the following:</w:t>
      </w:r>
    </w:p>
    <w:p w14:paraId="58C65751" w14:textId="77777777" w:rsidR="00656C15" w:rsidRPr="005526AD" w:rsidRDefault="00656C15" w:rsidP="00656C15">
      <w:pPr>
        <w:pStyle w:val="DL0Aa1"/>
        <w:keepNext/>
        <w:rPr>
          <w:lang w:val="en-AU"/>
        </w:rPr>
      </w:pPr>
      <w:r w:rsidRPr="005526AD">
        <w:rPr>
          <w:lang w:val="en-AU"/>
        </w:rPr>
        <w:t>1.</w:t>
      </w:r>
      <w:r w:rsidRPr="005526AD">
        <w:rPr>
          <w:lang w:val="en-AU"/>
        </w:rPr>
        <w:tab/>
        <w:t>Designed to ‘operate autonomously’ and having a lifting capacity of</w:t>
      </w:r>
      <w:r w:rsidRPr="005526AD">
        <w:rPr>
          <w:b/>
          <w:lang w:val="en-AU"/>
        </w:rPr>
        <w:t xml:space="preserve"> </w:t>
      </w:r>
      <w:r w:rsidRPr="005526AD">
        <w:rPr>
          <w:lang w:val="en-AU"/>
        </w:rPr>
        <w:t>all the following:</w:t>
      </w:r>
    </w:p>
    <w:p w14:paraId="4C109E69" w14:textId="77777777" w:rsidR="00656C15" w:rsidRPr="005526AD" w:rsidRDefault="00656C15" w:rsidP="00656C15">
      <w:pPr>
        <w:pStyle w:val="DL0Aa1a"/>
        <w:rPr>
          <w:lang w:val="en-AU"/>
        </w:rPr>
      </w:pPr>
      <w:r w:rsidRPr="005526AD">
        <w:rPr>
          <w:lang w:val="en-AU"/>
        </w:rPr>
        <w:t>a.</w:t>
      </w:r>
      <w:r w:rsidRPr="005526AD">
        <w:rPr>
          <w:lang w:val="en-AU"/>
        </w:rPr>
        <w:tab/>
        <w:t>10% or more of their weight in air; and</w:t>
      </w:r>
    </w:p>
    <w:p w14:paraId="3499EFC5" w14:textId="77777777" w:rsidR="00656C15" w:rsidRPr="005526AD" w:rsidRDefault="00656C15" w:rsidP="00656C15">
      <w:pPr>
        <w:pStyle w:val="DL0Aa1a"/>
        <w:rPr>
          <w:lang w:val="en-AU"/>
        </w:rPr>
      </w:pPr>
      <w:r w:rsidRPr="005526AD">
        <w:rPr>
          <w:lang w:val="en-AU"/>
        </w:rPr>
        <w:t>b.</w:t>
      </w:r>
      <w:r w:rsidRPr="005526AD">
        <w:rPr>
          <w:lang w:val="en-AU"/>
        </w:rPr>
        <w:tab/>
        <w:t>15 kN or more;</w:t>
      </w:r>
    </w:p>
    <w:p w14:paraId="1090394D" w14:textId="77777777" w:rsidR="00656C15" w:rsidRPr="005526AD" w:rsidRDefault="00656C15" w:rsidP="00656C15">
      <w:pPr>
        <w:pStyle w:val="DL0Aa1"/>
        <w:rPr>
          <w:lang w:val="en-AU"/>
        </w:rPr>
      </w:pPr>
      <w:r w:rsidRPr="005526AD">
        <w:rPr>
          <w:lang w:val="en-AU"/>
        </w:rPr>
        <w:t>2.</w:t>
      </w:r>
      <w:r w:rsidRPr="005526AD">
        <w:rPr>
          <w:lang w:val="en-AU"/>
        </w:rPr>
        <w:tab/>
        <w:t>Designed to operate at depths exceeding 1,000 m; or</w:t>
      </w:r>
    </w:p>
    <w:p w14:paraId="07F3058F" w14:textId="77777777" w:rsidR="00656C15" w:rsidRPr="005526AD" w:rsidRDefault="00656C15" w:rsidP="00656C15">
      <w:pPr>
        <w:pStyle w:val="DL0Aa1"/>
        <w:keepNext/>
        <w:rPr>
          <w:lang w:val="en-AU"/>
        </w:rPr>
      </w:pPr>
      <w:r w:rsidRPr="005526AD">
        <w:rPr>
          <w:lang w:val="en-AU"/>
        </w:rPr>
        <w:t>3.</w:t>
      </w:r>
      <w:r w:rsidRPr="005526AD">
        <w:rPr>
          <w:lang w:val="en-AU"/>
        </w:rPr>
        <w:tab/>
        <w:t>Having all of the following:</w:t>
      </w:r>
    </w:p>
    <w:p w14:paraId="1128F679" w14:textId="77777777" w:rsidR="00656C15" w:rsidRPr="005526AD" w:rsidRDefault="00656C15" w:rsidP="00656C15">
      <w:pPr>
        <w:pStyle w:val="DL0Aa1a"/>
        <w:rPr>
          <w:lang w:val="en-AU"/>
        </w:rPr>
      </w:pPr>
      <w:r w:rsidRPr="005526AD">
        <w:rPr>
          <w:lang w:val="en-AU"/>
        </w:rPr>
        <w:t>a.</w:t>
      </w:r>
      <w:r w:rsidRPr="005526AD">
        <w:rPr>
          <w:lang w:val="en-AU"/>
        </w:rPr>
        <w:tab/>
        <w:t>Designed to continuously ‘operate autonomously’ for 10 hours or more; and</w:t>
      </w:r>
    </w:p>
    <w:p w14:paraId="6B844A49" w14:textId="77777777" w:rsidR="00656C15" w:rsidRPr="005526AD" w:rsidRDefault="00656C15" w:rsidP="00656C15">
      <w:pPr>
        <w:pStyle w:val="DL0Aa1a"/>
        <w:rPr>
          <w:lang w:val="en-AU"/>
        </w:rPr>
      </w:pPr>
      <w:r w:rsidRPr="005526AD">
        <w:rPr>
          <w:lang w:val="en-AU"/>
        </w:rPr>
        <w:t>b.</w:t>
      </w:r>
      <w:r w:rsidRPr="005526AD">
        <w:rPr>
          <w:lang w:val="en-AU"/>
        </w:rPr>
        <w:tab/>
        <w:t>‘Range’ of 25 nautical miles or more;</w:t>
      </w:r>
    </w:p>
    <w:p w14:paraId="4D22B38D" w14:textId="77777777" w:rsidR="00656C15" w:rsidRPr="005526AD" w:rsidRDefault="00656C15" w:rsidP="00656C15">
      <w:pPr>
        <w:pStyle w:val="DL0AaTechH"/>
        <w:rPr>
          <w:u w:val="single"/>
          <w:lang w:val="en-AU"/>
        </w:rPr>
      </w:pPr>
      <w:r w:rsidRPr="005526AD">
        <w:rPr>
          <w:u w:val="single"/>
          <w:lang w:val="en-AU"/>
        </w:rPr>
        <w:t>Technical Notes:</w:t>
      </w:r>
    </w:p>
    <w:p w14:paraId="474F0AC1" w14:textId="77777777" w:rsidR="00656C15" w:rsidRPr="005526AD" w:rsidRDefault="00656C15" w:rsidP="00656C15">
      <w:pPr>
        <w:pStyle w:val="DL0AaTechText1"/>
        <w:rPr>
          <w:lang w:val="en-AU"/>
        </w:rPr>
      </w:pPr>
      <w:r w:rsidRPr="005526AD">
        <w:rPr>
          <w:lang w:val="en-AU"/>
        </w:rPr>
        <w:t>1</w:t>
      </w:r>
      <w:r w:rsidRPr="005526AD">
        <w:rPr>
          <w:i w:val="0"/>
          <w:lang w:val="en-AU"/>
        </w:rPr>
        <w:t>.</w:t>
      </w:r>
      <w:r w:rsidRPr="005526AD">
        <w:rPr>
          <w:lang w:val="en-AU"/>
        </w:rPr>
        <w:tab/>
        <w:t>For the purposes of 8A001.b., ‘operate autonomously’ means fully submerged, without snorkel, all systems working and cruising at minimum speed at which the submersible can safely control its depth dynamically by using its depth planes only, with no need for a support vessel or support base on the surface, sea</w:t>
      </w:r>
      <w:r w:rsidR="008B2FCD" w:rsidRPr="005526AD">
        <w:rPr>
          <w:lang w:val="en-AU"/>
        </w:rPr>
        <w:noBreakHyphen/>
      </w:r>
      <w:r w:rsidRPr="005526AD">
        <w:rPr>
          <w:lang w:val="en-AU"/>
        </w:rPr>
        <w:t>bed or shore, and containing a propulsion system for submerged or surface use.</w:t>
      </w:r>
    </w:p>
    <w:p w14:paraId="3E5C627C" w14:textId="77777777" w:rsidR="00656C15" w:rsidRPr="005526AD" w:rsidRDefault="00656C15" w:rsidP="00656C15">
      <w:pPr>
        <w:pStyle w:val="DL0AaTechText1"/>
        <w:rPr>
          <w:lang w:val="en-AU"/>
        </w:rPr>
      </w:pPr>
      <w:r w:rsidRPr="005526AD">
        <w:rPr>
          <w:lang w:val="en-AU"/>
        </w:rPr>
        <w:t>2</w:t>
      </w:r>
      <w:r w:rsidRPr="005526AD">
        <w:rPr>
          <w:i w:val="0"/>
          <w:lang w:val="en-AU"/>
        </w:rPr>
        <w:t>.</w:t>
      </w:r>
      <w:r w:rsidRPr="005526AD">
        <w:rPr>
          <w:lang w:val="en-AU"/>
        </w:rPr>
        <w:tab/>
        <w:t>For the purposes of 8A001.b., ‘range’ means</w:t>
      </w:r>
      <w:r w:rsidRPr="005526AD">
        <w:rPr>
          <w:b/>
          <w:lang w:val="en-AU"/>
        </w:rPr>
        <w:t xml:space="preserve"> </w:t>
      </w:r>
      <w:r w:rsidRPr="005526AD">
        <w:rPr>
          <w:lang w:val="en-AU"/>
        </w:rPr>
        <w:t>half the maximum distance a submersible vehicle can ‘operate autonomously’.</w:t>
      </w:r>
    </w:p>
    <w:p w14:paraId="793AF6C0" w14:textId="668267DE" w:rsidR="006028FF" w:rsidRPr="005526AD" w:rsidRDefault="00500785" w:rsidP="007E25B7">
      <w:pPr>
        <w:pStyle w:val="Cat0newstyle31a1paragraphsindented"/>
      </w:pPr>
      <w:r w:rsidRPr="005526AD">
        <w:t>8.</w:t>
      </w:r>
      <w:r w:rsidRPr="005526AD">
        <w:tab/>
        <w:t>A.</w:t>
      </w:r>
      <w:r w:rsidRPr="005526AD">
        <w:tab/>
        <w:t>001.</w:t>
      </w:r>
      <w:r w:rsidRPr="005526AD">
        <w:tab/>
      </w:r>
      <w:r w:rsidR="006028FF" w:rsidRPr="005526AD">
        <w:t>c.</w:t>
      </w:r>
      <w:r w:rsidR="006028FF" w:rsidRPr="005526AD">
        <w:tab/>
        <w:t>Unmanned submersible vehicles, as follows:</w:t>
      </w:r>
    </w:p>
    <w:p w14:paraId="66191D6E" w14:textId="77777777" w:rsidR="006028FF" w:rsidRPr="005526AD" w:rsidRDefault="006028FF" w:rsidP="006028FF">
      <w:pPr>
        <w:pStyle w:val="DL0Aa1"/>
        <w:rPr>
          <w:lang w:val="en-AU"/>
        </w:rPr>
      </w:pPr>
      <w:r w:rsidRPr="005526AD">
        <w:rPr>
          <w:lang w:val="en-AU"/>
        </w:rPr>
        <w:t>1.</w:t>
      </w:r>
      <w:r w:rsidRPr="005526AD">
        <w:rPr>
          <w:lang w:val="en-AU"/>
        </w:rPr>
        <w:tab/>
        <w:t>Unmanned submersible vehicles having any of the following:</w:t>
      </w:r>
    </w:p>
    <w:p w14:paraId="6C8B0490" w14:textId="77777777" w:rsidR="006028FF" w:rsidRPr="005526AD" w:rsidRDefault="006028FF" w:rsidP="006028FF">
      <w:pPr>
        <w:pStyle w:val="DL0Aa1a"/>
        <w:rPr>
          <w:lang w:val="en-AU"/>
        </w:rPr>
      </w:pPr>
      <w:r w:rsidRPr="005526AD">
        <w:rPr>
          <w:lang w:val="en-AU"/>
        </w:rPr>
        <w:t>a.</w:t>
      </w:r>
      <w:r w:rsidRPr="005526AD">
        <w:rPr>
          <w:lang w:val="en-AU"/>
        </w:rPr>
        <w:tab/>
        <w:t>Designed for deciding a course relative to any geographical reference without real</w:t>
      </w:r>
      <w:r w:rsidR="008B2FCD" w:rsidRPr="005526AD">
        <w:rPr>
          <w:lang w:val="en-AU"/>
        </w:rPr>
        <w:noBreakHyphen/>
      </w:r>
      <w:r w:rsidRPr="005526AD">
        <w:rPr>
          <w:lang w:val="en-AU"/>
        </w:rPr>
        <w:t>time human assistance;</w:t>
      </w:r>
    </w:p>
    <w:p w14:paraId="2C3AEEF7" w14:textId="77777777" w:rsidR="006028FF" w:rsidRPr="005526AD" w:rsidRDefault="006028FF" w:rsidP="006028FF">
      <w:pPr>
        <w:pStyle w:val="DL0Aa1a"/>
        <w:rPr>
          <w:lang w:val="en-AU"/>
        </w:rPr>
      </w:pPr>
      <w:r w:rsidRPr="005526AD">
        <w:rPr>
          <w:lang w:val="en-AU"/>
        </w:rPr>
        <w:t>b.</w:t>
      </w:r>
      <w:r w:rsidRPr="005526AD">
        <w:rPr>
          <w:lang w:val="en-AU"/>
        </w:rPr>
        <w:tab/>
        <w:t>Acoustic data or command link; or</w:t>
      </w:r>
    </w:p>
    <w:p w14:paraId="6BEE4DDF" w14:textId="420F3563" w:rsidR="006028FF" w:rsidRPr="005526AD" w:rsidRDefault="006028FF" w:rsidP="006028FF">
      <w:pPr>
        <w:pStyle w:val="DL0Aa1a"/>
        <w:rPr>
          <w:lang w:val="en-AU"/>
        </w:rPr>
      </w:pPr>
      <w:r w:rsidRPr="005526AD">
        <w:rPr>
          <w:lang w:val="en-AU"/>
        </w:rPr>
        <w:t>c.</w:t>
      </w:r>
      <w:r w:rsidRPr="005526AD">
        <w:rPr>
          <w:lang w:val="en-AU"/>
        </w:rPr>
        <w:tab/>
      </w:r>
      <w:r w:rsidR="00E96F09" w:rsidRPr="005526AD">
        <w:rPr>
          <w:lang w:val="en-AU"/>
        </w:rPr>
        <w:t>Wireless o</w:t>
      </w:r>
      <w:r w:rsidRPr="005526AD">
        <w:rPr>
          <w:lang w:val="en-AU"/>
        </w:rPr>
        <w:t>ptical data or command link exceeding 1,000 m;</w:t>
      </w:r>
    </w:p>
    <w:p w14:paraId="302E638A" w14:textId="77777777" w:rsidR="006028FF" w:rsidRPr="005526AD" w:rsidRDefault="006028FF" w:rsidP="006028FF">
      <w:pPr>
        <w:pStyle w:val="DL0Aa1"/>
        <w:rPr>
          <w:lang w:val="en-AU"/>
        </w:rPr>
      </w:pPr>
      <w:r w:rsidRPr="005526AD">
        <w:rPr>
          <w:lang w:val="en-AU"/>
        </w:rPr>
        <w:t>2.</w:t>
      </w:r>
      <w:r w:rsidRPr="005526AD">
        <w:rPr>
          <w:lang w:val="en-AU"/>
        </w:rPr>
        <w:tab/>
        <w:t>Unmanned submersible vehicles, not specified in 8A001.c.1., having all of the following:</w:t>
      </w:r>
    </w:p>
    <w:p w14:paraId="7EAD84F6" w14:textId="77777777" w:rsidR="006028FF" w:rsidRPr="005526AD" w:rsidRDefault="006028FF" w:rsidP="006028FF">
      <w:pPr>
        <w:pStyle w:val="DL0Aa1a"/>
        <w:rPr>
          <w:lang w:val="en-AU"/>
        </w:rPr>
      </w:pPr>
      <w:r w:rsidRPr="005526AD">
        <w:rPr>
          <w:lang w:val="en-AU"/>
        </w:rPr>
        <w:t>a.</w:t>
      </w:r>
      <w:r w:rsidRPr="005526AD">
        <w:rPr>
          <w:lang w:val="en-AU"/>
        </w:rPr>
        <w:tab/>
        <w:t>Designed to operate with a tether;</w:t>
      </w:r>
    </w:p>
    <w:p w14:paraId="61D2DDC8" w14:textId="77777777" w:rsidR="006028FF" w:rsidRPr="005526AD" w:rsidRDefault="006028FF" w:rsidP="006028FF">
      <w:pPr>
        <w:pStyle w:val="DL0Aa1a"/>
        <w:rPr>
          <w:lang w:val="en-AU"/>
        </w:rPr>
      </w:pPr>
      <w:r w:rsidRPr="005526AD">
        <w:rPr>
          <w:lang w:val="en-AU"/>
        </w:rPr>
        <w:t>b.</w:t>
      </w:r>
      <w:r w:rsidRPr="005526AD">
        <w:rPr>
          <w:lang w:val="en-AU"/>
        </w:rPr>
        <w:tab/>
        <w:t>Designed to operate at depths exceeding 1,000 m; and</w:t>
      </w:r>
    </w:p>
    <w:p w14:paraId="71932AC7" w14:textId="77777777" w:rsidR="006028FF" w:rsidRPr="005526AD" w:rsidRDefault="006028FF" w:rsidP="006028FF">
      <w:pPr>
        <w:pStyle w:val="DL0Aa1a"/>
        <w:rPr>
          <w:lang w:val="en-AU"/>
        </w:rPr>
      </w:pPr>
      <w:r w:rsidRPr="005526AD">
        <w:rPr>
          <w:lang w:val="en-AU"/>
        </w:rPr>
        <w:t>c.</w:t>
      </w:r>
      <w:r w:rsidRPr="005526AD">
        <w:rPr>
          <w:lang w:val="en-AU"/>
        </w:rPr>
        <w:tab/>
        <w:t>Having any of the following:</w:t>
      </w:r>
    </w:p>
    <w:p w14:paraId="35DD0E6D" w14:textId="77777777" w:rsidR="006028FF" w:rsidRPr="005526AD" w:rsidRDefault="00F06F95" w:rsidP="006028FF">
      <w:pPr>
        <w:pStyle w:val="DL0Aa1a1"/>
        <w:rPr>
          <w:lang w:val="en-AU"/>
        </w:rPr>
      </w:pPr>
      <w:r w:rsidRPr="005526AD">
        <w:rPr>
          <w:lang w:val="en-AU"/>
        </w:rPr>
        <w:t>1.</w:t>
      </w:r>
      <w:r w:rsidRPr="005526AD">
        <w:rPr>
          <w:lang w:val="en-AU"/>
        </w:rPr>
        <w:tab/>
      </w:r>
      <w:r w:rsidR="006028FF" w:rsidRPr="005526AD">
        <w:rPr>
          <w:lang w:val="en-AU"/>
        </w:rPr>
        <w:t>Designed for self</w:t>
      </w:r>
      <w:r w:rsidR="008B2FCD" w:rsidRPr="005526AD">
        <w:rPr>
          <w:lang w:val="en-AU"/>
        </w:rPr>
        <w:noBreakHyphen/>
      </w:r>
      <w:r w:rsidR="006028FF" w:rsidRPr="005526AD">
        <w:rPr>
          <w:lang w:val="en-AU"/>
        </w:rPr>
        <w:t>propelled manoeuvre using propulsion motors or thrusters specified by 8A002.a.2.; or</w:t>
      </w:r>
    </w:p>
    <w:p w14:paraId="7C7F486E" w14:textId="77777777" w:rsidR="006028FF" w:rsidRPr="005526AD" w:rsidRDefault="006028FF" w:rsidP="006028FF">
      <w:pPr>
        <w:pStyle w:val="DL0Aa1a1"/>
        <w:rPr>
          <w:lang w:val="en-AU"/>
        </w:rPr>
      </w:pPr>
      <w:r w:rsidRPr="005526AD">
        <w:rPr>
          <w:lang w:val="en-AU"/>
        </w:rPr>
        <w:t>2.</w:t>
      </w:r>
      <w:r w:rsidR="00F06F95" w:rsidRPr="005526AD">
        <w:rPr>
          <w:lang w:val="en-AU"/>
        </w:rPr>
        <w:tab/>
      </w:r>
      <w:r w:rsidRPr="005526AD">
        <w:rPr>
          <w:lang w:val="en-AU"/>
        </w:rPr>
        <w:t>Fibre optic data link;</w:t>
      </w:r>
    </w:p>
    <w:p w14:paraId="3A0AA630" w14:textId="56B312B5" w:rsidR="00656C15" w:rsidRPr="005526AD" w:rsidRDefault="006754B1" w:rsidP="007E25B7">
      <w:pPr>
        <w:pStyle w:val="Cat0newstyle31a1paragraphsindented"/>
      </w:pPr>
      <w:r w:rsidRPr="005526AD">
        <w:t>8.</w:t>
      </w:r>
      <w:r w:rsidRPr="005526AD">
        <w:tab/>
        <w:t>A.</w:t>
      </w:r>
      <w:r w:rsidRPr="005526AD">
        <w:tab/>
        <w:t>001.</w:t>
      </w:r>
      <w:r w:rsidRPr="005526AD">
        <w:tab/>
      </w:r>
      <w:r w:rsidR="00656C15" w:rsidRPr="005526AD">
        <w:t>d.</w:t>
      </w:r>
      <w:r w:rsidR="00656C15" w:rsidRPr="005526AD">
        <w:tab/>
      </w:r>
      <w:r w:rsidR="006028FF" w:rsidRPr="005526AD">
        <w:t>Not used since 2018</w:t>
      </w:r>
      <w:r w:rsidR="00726318" w:rsidRPr="005526AD">
        <w:t>;</w:t>
      </w:r>
    </w:p>
    <w:p w14:paraId="45964D96" w14:textId="0577868C" w:rsidR="00656C15" w:rsidRPr="005526AD" w:rsidRDefault="00500785" w:rsidP="004946B1">
      <w:pPr>
        <w:pStyle w:val="Cat0newstyle41a1aparagraphsindented"/>
      </w:pPr>
      <w:r w:rsidRPr="005526AD">
        <w:t>8.</w:t>
      </w:r>
      <w:r w:rsidRPr="005526AD">
        <w:tab/>
        <w:t>A.</w:t>
      </w:r>
      <w:r w:rsidRPr="005526AD">
        <w:tab/>
        <w:t>001.</w:t>
      </w:r>
      <w:r w:rsidRPr="005526AD">
        <w:tab/>
      </w:r>
      <w:r w:rsidR="00656C15" w:rsidRPr="005526AD">
        <w:t>e.</w:t>
      </w:r>
      <w:r w:rsidR="00656C15" w:rsidRPr="005526AD">
        <w:tab/>
        <w:t>Ocean salvage systems with a lifting capacity exceeding 5 MN for salvaging objects from depths exceeding 250 m and having any of the following:</w:t>
      </w:r>
    </w:p>
    <w:p w14:paraId="322B5EA4" w14:textId="77777777" w:rsidR="00656C15" w:rsidRPr="005526AD" w:rsidRDefault="00656C15" w:rsidP="00656C15">
      <w:pPr>
        <w:pStyle w:val="DL0Aa1"/>
        <w:rPr>
          <w:lang w:val="en-AU"/>
        </w:rPr>
      </w:pPr>
      <w:r w:rsidRPr="005526AD">
        <w:rPr>
          <w:lang w:val="en-AU"/>
        </w:rPr>
        <w:t>1.</w:t>
      </w:r>
      <w:r w:rsidRPr="005526AD">
        <w:rPr>
          <w:lang w:val="en-AU"/>
        </w:rPr>
        <w:tab/>
        <w:t>Dynamic positioning systems capable of position keeping within 20 m of a given point provided by the navigation system; or</w:t>
      </w:r>
    </w:p>
    <w:p w14:paraId="44DA89AD" w14:textId="77777777" w:rsidR="00656C15" w:rsidRPr="005526AD" w:rsidRDefault="00656C15" w:rsidP="00656C15">
      <w:pPr>
        <w:pStyle w:val="DL0Aa1"/>
        <w:rPr>
          <w:lang w:val="en-AU"/>
        </w:rPr>
      </w:pPr>
      <w:r w:rsidRPr="005526AD">
        <w:rPr>
          <w:lang w:val="en-AU"/>
        </w:rPr>
        <w:t>2.</w:t>
      </w:r>
      <w:r w:rsidRPr="005526AD">
        <w:rPr>
          <w:lang w:val="en-AU"/>
        </w:rPr>
        <w:tab/>
        <w:t>Seafloor navigation and navigation integration systems, for depths exceeding 1,000 m and with positioning “accuracies” to within 10 m of a predetermined point;</w:t>
      </w:r>
    </w:p>
    <w:p w14:paraId="0EE0925C" w14:textId="44A17F24" w:rsidR="00656C15" w:rsidRPr="005526AD" w:rsidRDefault="00500785" w:rsidP="007E25B7">
      <w:pPr>
        <w:pStyle w:val="Cat0newstyle31a1paragraphsindented"/>
      </w:pPr>
      <w:r w:rsidRPr="005526AD">
        <w:t>8.</w:t>
      </w:r>
      <w:r w:rsidRPr="005526AD">
        <w:tab/>
        <w:t>A.</w:t>
      </w:r>
      <w:r w:rsidRPr="005526AD">
        <w:tab/>
        <w:t>001.</w:t>
      </w:r>
      <w:r w:rsidRPr="005526AD">
        <w:tab/>
      </w:r>
      <w:r w:rsidR="00656C15" w:rsidRPr="005526AD">
        <w:t>f.</w:t>
      </w:r>
      <w:r w:rsidR="00656C15" w:rsidRPr="005526AD">
        <w:tab/>
        <w:t>Not used;</w:t>
      </w:r>
    </w:p>
    <w:p w14:paraId="585B8519" w14:textId="77777777" w:rsidR="00656C15" w:rsidRPr="005526AD" w:rsidRDefault="00656C15" w:rsidP="00656C15">
      <w:pPr>
        <w:pStyle w:val="DL0Aa"/>
        <w:rPr>
          <w:sz w:val="22"/>
          <w:szCs w:val="22"/>
          <w:lang w:val="en-AU"/>
        </w:rPr>
      </w:pPr>
      <w:r w:rsidRPr="005526AD">
        <w:rPr>
          <w:sz w:val="22"/>
          <w:szCs w:val="22"/>
          <w:lang w:val="en-AU"/>
        </w:rPr>
        <w:t>g.</w:t>
      </w:r>
      <w:r w:rsidRPr="005526AD">
        <w:rPr>
          <w:sz w:val="22"/>
          <w:szCs w:val="22"/>
          <w:lang w:val="en-AU"/>
        </w:rPr>
        <w:tab/>
        <w:t>Not used;</w:t>
      </w:r>
    </w:p>
    <w:p w14:paraId="4A0DFA54" w14:textId="77777777" w:rsidR="00656C15" w:rsidRPr="005526AD" w:rsidRDefault="00656C15" w:rsidP="00656C15">
      <w:pPr>
        <w:pStyle w:val="DL0Aa"/>
        <w:rPr>
          <w:sz w:val="22"/>
          <w:szCs w:val="22"/>
          <w:lang w:val="en-AU"/>
        </w:rPr>
      </w:pPr>
      <w:r w:rsidRPr="005526AD">
        <w:rPr>
          <w:sz w:val="22"/>
          <w:szCs w:val="22"/>
          <w:lang w:val="en-AU"/>
        </w:rPr>
        <w:t>h.</w:t>
      </w:r>
      <w:r w:rsidRPr="005526AD">
        <w:rPr>
          <w:sz w:val="22"/>
          <w:szCs w:val="22"/>
          <w:lang w:val="en-AU"/>
        </w:rPr>
        <w:tab/>
        <w:t>Not used;</w:t>
      </w:r>
    </w:p>
    <w:p w14:paraId="15495816" w14:textId="77777777" w:rsidR="00656C15" w:rsidRPr="005526AD" w:rsidRDefault="00656C15" w:rsidP="00656C15">
      <w:pPr>
        <w:pStyle w:val="DL0Aa"/>
        <w:keepNext/>
        <w:rPr>
          <w:sz w:val="22"/>
          <w:szCs w:val="22"/>
          <w:lang w:val="en-AU"/>
        </w:rPr>
      </w:pPr>
      <w:r w:rsidRPr="005526AD">
        <w:rPr>
          <w:sz w:val="22"/>
          <w:szCs w:val="22"/>
          <w:lang w:val="en-AU"/>
        </w:rPr>
        <w:t>i.</w:t>
      </w:r>
      <w:r w:rsidRPr="005526AD">
        <w:rPr>
          <w:sz w:val="22"/>
          <w:szCs w:val="22"/>
          <w:lang w:val="en-AU"/>
        </w:rPr>
        <w:tab/>
        <w:t>Not used;</w:t>
      </w:r>
    </w:p>
    <w:p w14:paraId="39C5093A" w14:textId="2EE19F51" w:rsidR="00656C15" w:rsidRPr="005526AD" w:rsidRDefault="00500785" w:rsidP="007E25B7">
      <w:pPr>
        <w:pStyle w:val="Cat0newstyle31a1paragraphsindented"/>
      </w:pPr>
      <w:r w:rsidRPr="005526AD">
        <w:t>8.</w:t>
      </w:r>
      <w:r w:rsidRPr="005526AD">
        <w:tab/>
        <w:t>A.</w:t>
      </w:r>
      <w:r w:rsidRPr="005526AD">
        <w:tab/>
        <w:t>002.</w:t>
      </w:r>
      <w:r w:rsidRPr="005526AD">
        <w:tab/>
      </w:r>
      <w:r w:rsidR="00656C15" w:rsidRPr="005526AD">
        <w:t>Marine systems, equipment and components, as follows:</w:t>
      </w:r>
    </w:p>
    <w:p w14:paraId="56FFC99D" w14:textId="77777777" w:rsidR="00656C15" w:rsidRPr="005526AD" w:rsidRDefault="00656C15" w:rsidP="00656C15">
      <w:pPr>
        <w:pStyle w:val="DL0ANote"/>
        <w:rPr>
          <w:lang w:val="en-AU"/>
        </w:rPr>
      </w:pPr>
      <w:r w:rsidRPr="005526AD">
        <w:rPr>
          <w:u w:val="single"/>
          <w:lang w:val="en-AU"/>
        </w:rPr>
        <w:t>N.B.:</w:t>
      </w:r>
      <w:r w:rsidRPr="005526AD">
        <w:rPr>
          <w:lang w:val="en-AU"/>
        </w:rPr>
        <w:tab/>
        <w:t>For underwater communications systems, see Category 5, Part</w:t>
      </w:r>
      <w:r w:rsidR="001E5F4B" w:rsidRPr="005526AD">
        <w:rPr>
          <w:lang w:val="en-AU"/>
        </w:rPr>
        <w:t> </w:t>
      </w:r>
      <w:r w:rsidRPr="005526AD">
        <w:rPr>
          <w:lang w:val="en-AU"/>
        </w:rPr>
        <w:t>1 — Telecommunications.</w:t>
      </w:r>
    </w:p>
    <w:p w14:paraId="2DE67A2E"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Systems, equipment and components, specially designed or modified for submersible vehicles and designed to operate at depths exceeding 1,000 m, as follows:</w:t>
      </w:r>
    </w:p>
    <w:p w14:paraId="7DEA10FF" w14:textId="77777777" w:rsidR="00656C15" w:rsidRPr="005526AD" w:rsidRDefault="00656C15" w:rsidP="00656C15">
      <w:pPr>
        <w:pStyle w:val="DL0Aa1"/>
        <w:rPr>
          <w:lang w:val="en-AU"/>
        </w:rPr>
      </w:pPr>
      <w:r w:rsidRPr="005526AD">
        <w:rPr>
          <w:lang w:val="en-AU"/>
        </w:rPr>
        <w:t>1.</w:t>
      </w:r>
      <w:r w:rsidRPr="005526AD">
        <w:rPr>
          <w:lang w:val="en-AU"/>
        </w:rPr>
        <w:tab/>
        <w:t>Pressure housings or pressure hulls with a maximum inside chamber diameter exceeding 1.5 m;</w:t>
      </w:r>
    </w:p>
    <w:p w14:paraId="179B021F" w14:textId="77777777" w:rsidR="00656C15" w:rsidRPr="005526AD" w:rsidRDefault="00656C15" w:rsidP="00656C15">
      <w:pPr>
        <w:pStyle w:val="DL0Aa1"/>
        <w:rPr>
          <w:lang w:val="en-AU"/>
        </w:rPr>
      </w:pPr>
      <w:r w:rsidRPr="005526AD">
        <w:rPr>
          <w:lang w:val="en-AU"/>
        </w:rPr>
        <w:t>2.</w:t>
      </w:r>
      <w:r w:rsidRPr="005526AD">
        <w:rPr>
          <w:lang w:val="en-AU"/>
        </w:rPr>
        <w:tab/>
        <w:t>Direct current propulsion motors or thrusters;</w:t>
      </w:r>
    </w:p>
    <w:p w14:paraId="30AD1FED" w14:textId="77777777" w:rsidR="00656C15" w:rsidRPr="005526AD" w:rsidRDefault="00656C15" w:rsidP="00656C15">
      <w:pPr>
        <w:pStyle w:val="DL0Aa1"/>
        <w:rPr>
          <w:lang w:val="en-AU"/>
        </w:rPr>
      </w:pPr>
      <w:r w:rsidRPr="005526AD">
        <w:rPr>
          <w:lang w:val="en-AU"/>
        </w:rPr>
        <w:t>3.</w:t>
      </w:r>
      <w:r w:rsidRPr="005526AD">
        <w:rPr>
          <w:lang w:val="en-AU"/>
        </w:rPr>
        <w:tab/>
        <w:t>Umbilical cables, and connectors therefor, using optical fibre and having synthetic strength members;</w:t>
      </w:r>
    </w:p>
    <w:p w14:paraId="7CAE9791" w14:textId="77777777" w:rsidR="00656C15" w:rsidRPr="005526AD" w:rsidRDefault="00656C15" w:rsidP="00656C15">
      <w:pPr>
        <w:pStyle w:val="DL0Aa1"/>
        <w:keepNext/>
        <w:rPr>
          <w:lang w:val="en-AU"/>
        </w:rPr>
      </w:pPr>
      <w:r w:rsidRPr="005526AD">
        <w:rPr>
          <w:lang w:val="en-AU"/>
        </w:rPr>
        <w:t>4.</w:t>
      </w:r>
      <w:r w:rsidRPr="005526AD">
        <w:rPr>
          <w:lang w:val="en-AU"/>
        </w:rPr>
        <w:tab/>
        <w:t>Components manufactured from material specified by 8C001;</w:t>
      </w:r>
    </w:p>
    <w:p w14:paraId="50F99906" w14:textId="77777777" w:rsidR="00656C15" w:rsidRPr="005526AD" w:rsidRDefault="00656C15" w:rsidP="00656C15">
      <w:pPr>
        <w:pStyle w:val="DL0Aa1TechH"/>
        <w:rPr>
          <w:u w:val="single"/>
          <w:lang w:val="en-AU"/>
        </w:rPr>
      </w:pPr>
      <w:r w:rsidRPr="005526AD">
        <w:rPr>
          <w:u w:val="single"/>
          <w:lang w:val="en-AU"/>
        </w:rPr>
        <w:t>Technical Note:</w:t>
      </w:r>
    </w:p>
    <w:p w14:paraId="7A9CE768" w14:textId="5BA1938A" w:rsidR="00E96F09" w:rsidRPr="005526AD" w:rsidRDefault="00E96F09" w:rsidP="00E96F09">
      <w:pPr>
        <w:pStyle w:val="DL0Aa1TechH"/>
        <w:rPr>
          <w:lang w:val="en-AU"/>
        </w:rPr>
      </w:pPr>
      <w:r w:rsidRPr="005526AD">
        <w:rPr>
          <w:lang w:val="en-AU"/>
        </w:rPr>
        <w:t>For the purposes of 8A002.a.4., this entry should not be defeated by the export of 'syntactic foam' specified by 8C001. when an intermediate stage of manufacture has been performed and it is not yet in its final component form.</w:t>
      </w:r>
    </w:p>
    <w:p w14:paraId="7CE196CF" w14:textId="0C4C396A" w:rsidR="00656C15" w:rsidRPr="005526AD" w:rsidRDefault="00FB2F4E" w:rsidP="007E25B7">
      <w:pPr>
        <w:pStyle w:val="Cat0newstyle41a1aparagraphsindented"/>
      </w:pPr>
      <w:r w:rsidRPr="005526AD">
        <w:t>8.</w:t>
      </w:r>
      <w:r w:rsidRPr="005526AD">
        <w:tab/>
        <w:t>A.</w:t>
      </w:r>
      <w:r w:rsidRPr="005526AD">
        <w:tab/>
        <w:t>002.</w:t>
      </w:r>
      <w:r w:rsidRPr="005526AD">
        <w:tab/>
      </w:r>
      <w:r w:rsidR="00656C15" w:rsidRPr="005526AD">
        <w:t>b.</w:t>
      </w:r>
      <w:r w:rsidR="00656C15" w:rsidRPr="005526AD">
        <w:tab/>
        <w:t>Systems specially designed or modified for the automated control of the motion of submersible vehicles specified by 8A001, using navigation data, having closed loop servo</w:t>
      </w:r>
      <w:r w:rsidR="008B2FCD" w:rsidRPr="005526AD">
        <w:noBreakHyphen/>
      </w:r>
      <w:r w:rsidR="00656C15" w:rsidRPr="005526AD">
        <w:t>controls and having any of the following:</w:t>
      </w:r>
    </w:p>
    <w:p w14:paraId="75638366" w14:textId="77777777" w:rsidR="00656C15" w:rsidRPr="005526AD" w:rsidRDefault="00656C15" w:rsidP="00656C15">
      <w:pPr>
        <w:pStyle w:val="DL0Aa1"/>
        <w:rPr>
          <w:lang w:val="en-AU"/>
        </w:rPr>
      </w:pPr>
      <w:r w:rsidRPr="005526AD">
        <w:rPr>
          <w:lang w:val="en-AU"/>
        </w:rPr>
        <w:t>1.</w:t>
      </w:r>
      <w:r w:rsidRPr="005526AD">
        <w:rPr>
          <w:lang w:val="en-AU"/>
        </w:rPr>
        <w:tab/>
        <w:t>Enabling a vehicle to move within 10 m of a predetermined point in the water column;</w:t>
      </w:r>
    </w:p>
    <w:p w14:paraId="05B4D82B" w14:textId="77777777" w:rsidR="00656C15" w:rsidRPr="005526AD" w:rsidRDefault="00656C15" w:rsidP="00656C15">
      <w:pPr>
        <w:pStyle w:val="DL0Aa1"/>
        <w:rPr>
          <w:lang w:val="en-AU"/>
        </w:rPr>
      </w:pPr>
      <w:r w:rsidRPr="005526AD">
        <w:rPr>
          <w:lang w:val="en-AU"/>
        </w:rPr>
        <w:t>2.</w:t>
      </w:r>
      <w:r w:rsidRPr="005526AD">
        <w:rPr>
          <w:lang w:val="en-AU"/>
        </w:rPr>
        <w:tab/>
        <w:t>Maintaining the position of the vehicle within 10 m of a predetermined point in the water column; or</w:t>
      </w:r>
    </w:p>
    <w:p w14:paraId="05D5A3B2" w14:textId="77777777" w:rsidR="00656C15" w:rsidRPr="005526AD" w:rsidRDefault="00656C15" w:rsidP="00656C15">
      <w:pPr>
        <w:pStyle w:val="DL0Aa1"/>
        <w:rPr>
          <w:lang w:val="en-AU"/>
        </w:rPr>
      </w:pPr>
      <w:r w:rsidRPr="005526AD">
        <w:rPr>
          <w:lang w:val="en-AU"/>
        </w:rPr>
        <w:t>3.</w:t>
      </w:r>
      <w:r w:rsidRPr="005526AD">
        <w:rPr>
          <w:lang w:val="en-AU"/>
        </w:rPr>
        <w:tab/>
        <w:t>Maintaining the position of the vehicle within 10 m while following a cable on or under the seabed;</w:t>
      </w:r>
    </w:p>
    <w:p w14:paraId="6FF58E5F" w14:textId="782AB700" w:rsidR="00656C15" w:rsidRPr="005526AD" w:rsidRDefault="00FB2F4E" w:rsidP="007E25B7">
      <w:pPr>
        <w:pStyle w:val="Cat0newstyle31a1paragraphsindented"/>
      </w:pPr>
      <w:r w:rsidRPr="005526AD">
        <w:t>8.</w:t>
      </w:r>
      <w:r w:rsidRPr="005526AD">
        <w:tab/>
        <w:t>A.</w:t>
      </w:r>
      <w:r w:rsidRPr="005526AD">
        <w:tab/>
        <w:t>002.</w:t>
      </w:r>
      <w:r w:rsidRPr="005526AD">
        <w:tab/>
      </w:r>
      <w:r w:rsidR="00656C15" w:rsidRPr="005526AD">
        <w:t>c.</w:t>
      </w:r>
      <w:r w:rsidR="00656C15" w:rsidRPr="005526AD">
        <w:tab/>
        <w:t>Fibre optic pressure hull penetrators;</w:t>
      </w:r>
    </w:p>
    <w:p w14:paraId="3A63C0E2" w14:textId="687E8AAD" w:rsidR="0096447E" w:rsidRPr="005526AD" w:rsidRDefault="00FB2F4E" w:rsidP="007E25B7">
      <w:pPr>
        <w:pStyle w:val="Cat0newstyle31a1paragraphsindented"/>
      </w:pPr>
      <w:r w:rsidRPr="005526AD">
        <w:t>8.</w:t>
      </w:r>
      <w:r w:rsidRPr="005526AD">
        <w:tab/>
        <w:t>A.</w:t>
      </w:r>
      <w:r w:rsidRPr="005526AD">
        <w:tab/>
        <w:t>002.</w:t>
      </w:r>
      <w:r w:rsidRPr="005526AD">
        <w:tab/>
      </w:r>
      <w:r w:rsidR="00656C15" w:rsidRPr="005526AD">
        <w:t>d.</w:t>
      </w:r>
      <w:r w:rsidR="00656C15" w:rsidRPr="005526AD">
        <w:tab/>
      </w:r>
      <w:r w:rsidR="0096447E" w:rsidRPr="005526AD">
        <w:t>Underwater vision syste</w:t>
      </w:r>
      <w:r w:rsidR="009C7897" w:rsidRPr="005526AD">
        <w:t>ms having all of the following:</w:t>
      </w:r>
    </w:p>
    <w:p w14:paraId="1FEB6702" w14:textId="77777777" w:rsidR="0096447E" w:rsidRPr="005526AD" w:rsidRDefault="009C7897" w:rsidP="009C7897">
      <w:pPr>
        <w:pStyle w:val="DL0Aa1"/>
        <w:rPr>
          <w:lang w:val="en-AU"/>
        </w:rPr>
      </w:pPr>
      <w:r w:rsidRPr="005526AD">
        <w:rPr>
          <w:lang w:val="en-AU"/>
        </w:rPr>
        <w:t>1.</w:t>
      </w:r>
      <w:r w:rsidRPr="005526AD">
        <w:rPr>
          <w:lang w:val="en-AU"/>
        </w:rPr>
        <w:tab/>
      </w:r>
      <w:r w:rsidR="0096447E" w:rsidRPr="005526AD">
        <w:rPr>
          <w:lang w:val="en-AU"/>
        </w:rPr>
        <w:t xml:space="preserve">Specially designed or modified for remote operation </w:t>
      </w:r>
      <w:r w:rsidRPr="005526AD">
        <w:rPr>
          <w:lang w:val="en-AU"/>
        </w:rPr>
        <w:t>with an underwater vehicle; and</w:t>
      </w:r>
    </w:p>
    <w:p w14:paraId="24DB8774" w14:textId="77777777" w:rsidR="0096447E" w:rsidRPr="005526AD" w:rsidRDefault="0096447E" w:rsidP="009C7897">
      <w:pPr>
        <w:pStyle w:val="DL0Aa1"/>
        <w:rPr>
          <w:lang w:val="en-AU"/>
        </w:rPr>
      </w:pPr>
      <w:r w:rsidRPr="005526AD">
        <w:rPr>
          <w:lang w:val="en-AU"/>
        </w:rPr>
        <w:t>2.</w:t>
      </w:r>
      <w:r w:rsidR="009C7897" w:rsidRPr="005526AD">
        <w:rPr>
          <w:lang w:val="en-AU"/>
        </w:rPr>
        <w:tab/>
      </w:r>
      <w:r w:rsidRPr="005526AD">
        <w:rPr>
          <w:lang w:val="en-AU"/>
        </w:rPr>
        <w:t>Employing any of the following techniques to minimi</w:t>
      </w:r>
      <w:r w:rsidR="009C7897" w:rsidRPr="005526AD">
        <w:rPr>
          <w:lang w:val="en-AU"/>
        </w:rPr>
        <w:t>se the effects of back scatter:</w:t>
      </w:r>
    </w:p>
    <w:p w14:paraId="14E82ACF" w14:textId="77777777" w:rsidR="0096447E" w:rsidRPr="005526AD" w:rsidRDefault="009C7897" w:rsidP="009C7897">
      <w:pPr>
        <w:pStyle w:val="DL0Aa1a"/>
        <w:rPr>
          <w:lang w:val="en-AU"/>
        </w:rPr>
      </w:pPr>
      <w:r w:rsidRPr="005526AD">
        <w:rPr>
          <w:lang w:val="en-AU"/>
        </w:rPr>
        <w:t>a.</w:t>
      </w:r>
      <w:r w:rsidRPr="005526AD">
        <w:rPr>
          <w:lang w:val="en-AU"/>
        </w:rPr>
        <w:tab/>
        <w:t>Range</w:t>
      </w:r>
      <w:r w:rsidR="008B2FCD" w:rsidRPr="005526AD">
        <w:rPr>
          <w:lang w:val="en-AU"/>
        </w:rPr>
        <w:noBreakHyphen/>
      </w:r>
      <w:r w:rsidRPr="005526AD">
        <w:rPr>
          <w:lang w:val="en-AU"/>
        </w:rPr>
        <w:t>gated illuminators; or</w:t>
      </w:r>
    </w:p>
    <w:p w14:paraId="29BF0D7C" w14:textId="77777777" w:rsidR="00656C15" w:rsidRPr="005526AD" w:rsidRDefault="009C7897" w:rsidP="009C7897">
      <w:pPr>
        <w:pStyle w:val="DL0Aa1a"/>
        <w:rPr>
          <w:lang w:val="en-AU"/>
        </w:rPr>
      </w:pPr>
      <w:r w:rsidRPr="005526AD">
        <w:rPr>
          <w:lang w:val="en-AU"/>
        </w:rPr>
        <w:t>b.</w:t>
      </w:r>
      <w:r w:rsidRPr="005526AD">
        <w:rPr>
          <w:lang w:val="en-AU"/>
        </w:rPr>
        <w:tab/>
      </w:r>
      <w:r w:rsidR="0096447E" w:rsidRPr="005526AD">
        <w:rPr>
          <w:lang w:val="en-AU"/>
        </w:rPr>
        <w:t>Range</w:t>
      </w:r>
      <w:r w:rsidR="008B2FCD" w:rsidRPr="005526AD">
        <w:rPr>
          <w:lang w:val="en-AU"/>
        </w:rPr>
        <w:noBreakHyphen/>
      </w:r>
      <w:r w:rsidR="0096447E" w:rsidRPr="005526AD">
        <w:rPr>
          <w:lang w:val="en-AU"/>
        </w:rPr>
        <w:t>gated laser systems;</w:t>
      </w:r>
    </w:p>
    <w:p w14:paraId="21751010" w14:textId="2DAC037C" w:rsidR="00656C15" w:rsidRPr="005526AD" w:rsidRDefault="00FB2F4E" w:rsidP="007E25B7">
      <w:pPr>
        <w:pStyle w:val="Cat0newstyle31a1paragraphsindented"/>
      </w:pPr>
      <w:r w:rsidRPr="005526AD">
        <w:t>8.</w:t>
      </w:r>
      <w:r w:rsidRPr="005526AD">
        <w:tab/>
        <w:t>A.</w:t>
      </w:r>
      <w:r w:rsidRPr="005526AD">
        <w:tab/>
        <w:t>002.</w:t>
      </w:r>
      <w:r w:rsidRPr="005526AD">
        <w:tab/>
      </w:r>
      <w:r w:rsidR="009C7897" w:rsidRPr="005526AD">
        <w:t>e.</w:t>
      </w:r>
      <w:r w:rsidR="009C7897" w:rsidRPr="005526AD">
        <w:tab/>
        <w:t>Not used;</w:t>
      </w:r>
    </w:p>
    <w:p w14:paraId="22F5EA44" w14:textId="7FCC0161" w:rsidR="00656C15" w:rsidRPr="005526AD" w:rsidRDefault="00FB2F4E" w:rsidP="007E25B7">
      <w:pPr>
        <w:pStyle w:val="Cat0newstyle31a1paragraphsindented"/>
      </w:pPr>
      <w:r w:rsidRPr="005526AD">
        <w:t>8.</w:t>
      </w:r>
      <w:r w:rsidRPr="005526AD">
        <w:tab/>
        <w:t>A.</w:t>
      </w:r>
      <w:r w:rsidRPr="005526AD">
        <w:tab/>
        <w:t>002.</w:t>
      </w:r>
      <w:r w:rsidRPr="005526AD">
        <w:tab/>
      </w:r>
      <w:r w:rsidR="00656C15" w:rsidRPr="005526AD">
        <w:t>f.</w:t>
      </w:r>
      <w:r w:rsidR="00656C15" w:rsidRPr="005526AD">
        <w:tab/>
        <w:t>Not used;</w:t>
      </w:r>
    </w:p>
    <w:p w14:paraId="4F28EBDF" w14:textId="1B4E06EE" w:rsidR="00656C15" w:rsidRPr="005526AD" w:rsidRDefault="00FB2F4E" w:rsidP="007E25B7">
      <w:pPr>
        <w:pStyle w:val="Cat0newstyle41a1aparagraphsindented"/>
      </w:pPr>
      <w:r w:rsidRPr="005526AD">
        <w:t>8.</w:t>
      </w:r>
      <w:r w:rsidRPr="005526AD">
        <w:tab/>
        <w:t>A.</w:t>
      </w:r>
      <w:r w:rsidRPr="005526AD">
        <w:tab/>
        <w:t>002.</w:t>
      </w:r>
      <w:r w:rsidRPr="005526AD">
        <w:tab/>
      </w:r>
      <w:r w:rsidR="00656C15" w:rsidRPr="005526AD">
        <w:t>g.</w:t>
      </w:r>
      <w:r w:rsidR="00656C15" w:rsidRPr="005526AD">
        <w:tab/>
        <w:t>Light systems specially designed or modified for underwater use, as follows:</w:t>
      </w:r>
    </w:p>
    <w:p w14:paraId="6FEDBA8D" w14:textId="77777777" w:rsidR="00656C15" w:rsidRPr="005526AD" w:rsidRDefault="00656C15" w:rsidP="00656C15">
      <w:pPr>
        <w:pStyle w:val="DL0Aa1"/>
        <w:rPr>
          <w:lang w:val="en-AU"/>
        </w:rPr>
      </w:pPr>
      <w:r w:rsidRPr="005526AD">
        <w:rPr>
          <w:lang w:val="en-AU"/>
        </w:rPr>
        <w:t>1.</w:t>
      </w:r>
      <w:r w:rsidRPr="005526AD">
        <w:rPr>
          <w:lang w:val="en-AU"/>
        </w:rPr>
        <w:tab/>
        <w:t>Stroboscopic light systems capable of a light output energy of more than 300 J per flash and a flash rate of more than 5 flashes per second;</w:t>
      </w:r>
    </w:p>
    <w:p w14:paraId="0E1AACAF" w14:textId="77777777" w:rsidR="00656C15" w:rsidRPr="005526AD" w:rsidRDefault="00656C15" w:rsidP="00656C15">
      <w:pPr>
        <w:pStyle w:val="DL0Aa1"/>
        <w:rPr>
          <w:lang w:val="en-AU"/>
        </w:rPr>
      </w:pPr>
      <w:r w:rsidRPr="005526AD">
        <w:rPr>
          <w:lang w:val="en-AU"/>
        </w:rPr>
        <w:t>2.</w:t>
      </w:r>
      <w:r w:rsidRPr="005526AD">
        <w:rPr>
          <w:lang w:val="en-AU"/>
        </w:rPr>
        <w:tab/>
        <w:t>Argon arc light systems specially designed for use below 1,000 m;</w:t>
      </w:r>
    </w:p>
    <w:p w14:paraId="305F79FC" w14:textId="6009DCAC" w:rsidR="00656C15" w:rsidRPr="005526AD" w:rsidRDefault="00FB2F4E" w:rsidP="007E25B7">
      <w:pPr>
        <w:pStyle w:val="Cat0newstyle41a1aparagraphsindented"/>
      </w:pPr>
      <w:r w:rsidRPr="005526AD">
        <w:t>8.</w:t>
      </w:r>
      <w:r w:rsidRPr="005526AD">
        <w:tab/>
        <w:t>A.</w:t>
      </w:r>
      <w:r w:rsidRPr="005526AD">
        <w:tab/>
        <w:t>002.</w:t>
      </w:r>
      <w:r w:rsidRPr="005526AD">
        <w:tab/>
      </w:r>
      <w:r w:rsidR="00656C15" w:rsidRPr="005526AD">
        <w:t>h.</w:t>
      </w:r>
      <w:r w:rsidR="00656C15" w:rsidRPr="005526AD">
        <w:tab/>
        <w:t>“Robots” specially designed for underwater use, controlled by using a dedicated computer and having any of the following:</w:t>
      </w:r>
    </w:p>
    <w:p w14:paraId="59D78C2A" w14:textId="77777777" w:rsidR="00656C15" w:rsidRPr="005526AD" w:rsidRDefault="00656C15" w:rsidP="00656C15">
      <w:pPr>
        <w:pStyle w:val="DL0Aa1"/>
        <w:rPr>
          <w:lang w:val="en-AU"/>
        </w:rPr>
      </w:pPr>
      <w:r w:rsidRPr="005526AD">
        <w:rPr>
          <w:lang w:val="en-AU"/>
        </w:rPr>
        <w:t>1.</w:t>
      </w:r>
      <w:r w:rsidRPr="005526AD">
        <w:rPr>
          <w:lang w:val="en-AU"/>
        </w:rPr>
        <w:tab/>
        <w:t>Systems that control the “robot” using information from sensors which measure force or torque applied to an external object, distance to an external object, or tactile sense between the “robot” and an external object; or</w:t>
      </w:r>
    </w:p>
    <w:p w14:paraId="3D291C5F" w14:textId="77777777" w:rsidR="00656C15" w:rsidRPr="005526AD" w:rsidRDefault="00656C15" w:rsidP="00656C15">
      <w:pPr>
        <w:pStyle w:val="DL0Aa1"/>
        <w:rPr>
          <w:lang w:val="en-AU"/>
        </w:rPr>
      </w:pPr>
      <w:r w:rsidRPr="005526AD">
        <w:rPr>
          <w:lang w:val="en-AU"/>
        </w:rPr>
        <w:t>2.</w:t>
      </w:r>
      <w:r w:rsidRPr="005526AD">
        <w:rPr>
          <w:lang w:val="en-AU"/>
        </w:rPr>
        <w:tab/>
        <w:t>The ability to exert a force of 250 N or more or a torque of 250 Nm or more and using titanium based alloys or “composite” “fibrous or filamentary materials” in their structural members;</w:t>
      </w:r>
    </w:p>
    <w:p w14:paraId="6D323EAD" w14:textId="198234DF" w:rsidR="00656C15" w:rsidRPr="005526AD" w:rsidRDefault="00FB2F4E" w:rsidP="007E25B7">
      <w:pPr>
        <w:pStyle w:val="Cat0newstyle41a1aparagraphsindented"/>
      </w:pPr>
      <w:r w:rsidRPr="005526AD">
        <w:t>8.</w:t>
      </w:r>
      <w:r w:rsidRPr="005526AD">
        <w:tab/>
        <w:t>A.</w:t>
      </w:r>
      <w:r w:rsidRPr="005526AD">
        <w:tab/>
        <w:t>002.</w:t>
      </w:r>
      <w:r w:rsidRPr="005526AD">
        <w:tab/>
      </w:r>
      <w:r w:rsidR="00656C15" w:rsidRPr="005526AD">
        <w:t>i.</w:t>
      </w:r>
      <w:r w:rsidR="00656C15" w:rsidRPr="005526AD">
        <w:tab/>
        <w:t>Remotely controlled articulated manipulators specially designed or modified for use with submersible vehicles and having any of the following:</w:t>
      </w:r>
    </w:p>
    <w:p w14:paraId="3B9B6EB4" w14:textId="77777777" w:rsidR="00656C15" w:rsidRPr="005526AD" w:rsidRDefault="00656C15" w:rsidP="00656C15">
      <w:pPr>
        <w:pStyle w:val="DL0Aa1"/>
        <w:rPr>
          <w:lang w:val="en-AU"/>
        </w:rPr>
      </w:pPr>
      <w:r w:rsidRPr="005526AD">
        <w:rPr>
          <w:lang w:val="en-AU"/>
        </w:rPr>
        <w:t>1.</w:t>
      </w:r>
      <w:r w:rsidRPr="005526AD">
        <w:rPr>
          <w:lang w:val="en-AU"/>
        </w:rPr>
        <w:tab/>
        <w:t>Systems which control the manipulator using information from sensors which measure any of the following:</w:t>
      </w:r>
    </w:p>
    <w:p w14:paraId="54F2D2F8" w14:textId="77777777" w:rsidR="00656C15" w:rsidRPr="005526AD" w:rsidRDefault="00656C15" w:rsidP="00656C15">
      <w:pPr>
        <w:pStyle w:val="DL0Aa1a"/>
        <w:rPr>
          <w:lang w:val="en-AU"/>
        </w:rPr>
      </w:pPr>
      <w:r w:rsidRPr="005526AD">
        <w:rPr>
          <w:lang w:val="en-AU"/>
        </w:rPr>
        <w:t>a.</w:t>
      </w:r>
      <w:r w:rsidRPr="005526AD">
        <w:rPr>
          <w:lang w:val="en-AU"/>
        </w:rPr>
        <w:tab/>
        <w:t>Torque or force applied to an external object; or</w:t>
      </w:r>
    </w:p>
    <w:p w14:paraId="02945D4C" w14:textId="77777777" w:rsidR="00656C15" w:rsidRPr="005526AD" w:rsidRDefault="00656C15" w:rsidP="00656C15">
      <w:pPr>
        <w:pStyle w:val="DL0Aa1a"/>
        <w:rPr>
          <w:lang w:val="en-AU"/>
        </w:rPr>
      </w:pPr>
      <w:r w:rsidRPr="005526AD">
        <w:rPr>
          <w:lang w:val="en-AU"/>
        </w:rPr>
        <w:t>b.</w:t>
      </w:r>
      <w:r w:rsidRPr="005526AD">
        <w:rPr>
          <w:lang w:val="en-AU"/>
        </w:rPr>
        <w:tab/>
        <w:t>Tactile sense between the manipulator and an external object; or</w:t>
      </w:r>
    </w:p>
    <w:p w14:paraId="10CBE0FD" w14:textId="1492CECF" w:rsidR="00E96F09" w:rsidRPr="005526AD" w:rsidRDefault="00656C15" w:rsidP="00656C15">
      <w:pPr>
        <w:pStyle w:val="DL0Aa1"/>
        <w:rPr>
          <w:lang w:val="en-AU"/>
        </w:rPr>
      </w:pPr>
      <w:r w:rsidRPr="005526AD">
        <w:rPr>
          <w:lang w:val="en-AU"/>
        </w:rPr>
        <w:t>2.</w:t>
      </w:r>
      <w:r w:rsidRPr="005526AD">
        <w:rPr>
          <w:lang w:val="en-AU"/>
        </w:rPr>
        <w:tab/>
        <w:t>Controlled by proportional master</w:t>
      </w:r>
      <w:r w:rsidR="008B2FCD" w:rsidRPr="005526AD">
        <w:rPr>
          <w:lang w:val="en-AU"/>
        </w:rPr>
        <w:noBreakHyphen/>
      </w:r>
      <w:r w:rsidRPr="005526AD">
        <w:rPr>
          <w:lang w:val="en-AU"/>
        </w:rPr>
        <w:t>slave techniques and having 5 degrees of ‘freedom of movement’ or more;</w:t>
      </w:r>
    </w:p>
    <w:p w14:paraId="5F14A78D" w14:textId="4CFBCCAB" w:rsidR="00E96F09" w:rsidRPr="005526AD" w:rsidRDefault="00E96F09" w:rsidP="00E96F09">
      <w:pPr>
        <w:rPr>
          <w:lang w:eastAsia="en-AU"/>
        </w:rPr>
      </w:pPr>
    </w:p>
    <w:p w14:paraId="432D9D2B" w14:textId="47DEEE31" w:rsidR="00E96F09" w:rsidRPr="005526AD" w:rsidRDefault="00E96F09" w:rsidP="00E96F09">
      <w:pPr>
        <w:pStyle w:val="DL0Aa1TechH"/>
        <w:rPr>
          <w:u w:val="single"/>
          <w:lang w:val="en-AU"/>
        </w:rPr>
      </w:pPr>
      <w:r w:rsidRPr="005526AD">
        <w:rPr>
          <w:u w:val="single"/>
          <w:lang w:val="en-AU"/>
        </w:rPr>
        <w:t>Technical Note:</w:t>
      </w:r>
    </w:p>
    <w:p w14:paraId="47F35FB3" w14:textId="77777777" w:rsidR="00E96F09" w:rsidRPr="005526AD" w:rsidRDefault="00E96F09" w:rsidP="00E96F09">
      <w:pPr>
        <w:pStyle w:val="DL0Aa1TechH"/>
        <w:rPr>
          <w:lang w:val="en-AU"/>
        </w:rPr>
      </w:pPr>
      <w:r w:rsidRPr="005526AD">
        <w:rPr>
          <w:lang w:val="en-AU"/>
        </w:rPr>
        <w:t>For the purposes of 8A002.i.2., only functions having proportionally related motion control using positional feedback are counted when determining the number of degrees of 'freedom of movement'.</w:t>
      </w:r>
    </w:p>
    <w:p w14:paraId="72E7A28C" w14:textId="0C191E86" w:rsidR="00193949" w:rsidRPr="005526AD" w:rsidRDefault="00193949">
      <w:pPr>
        <w:spacing w:line="240" w:lineRule="auto"/>
        <w:rPr>
          <w:lang w:eastAsia="en-AU"/>
        </w:rPr>
      </w:pPr>
      <w:r w:rsidRPr="005526AD">
        <w:rPr>
          <w:lang w:eastAsia="en-AU"/>
        </w:rPr>
        <w:br w:type="page"/>
      </w:r>
    </w:p>
    <w:p w14:paraId="566206C2" w14:textId="6BAB45DE" w:rsidR="00656C15" w:rsidRPr="005526AD" w:rsidRDefault="00193949" w:rsidP="007E25B7">
      <w:pPr>
        <w:pStyle w:val="Cat0newstyle41a1aparagraphsindented"/>
      </w:pPr>
      <w:r w:rsidRPr="005526AD">
        <w:t>8.</w:t>
      </w:r>
      <w:r w:rsidRPr="005526AD">
        <w:tab/>
        <w:t>A.</w:t>
      </w:r>
      <w:r w:rsidRPr="005526AD">
        <w:tab/>
        <w:t>002.</w:t>
      </w:r>
      <w:r w:rsidRPr="005526AD">
        <w:tab/>
      </w:r>
      <w:r w:rsidR="00656C15" w:rsidRPr="005526AD">
        <w:t>j.</w:t>
      </w:r>
      <w:r w:rsidR="00656C15" w:rsidRPr="005526AD">
        <w:tab/>
        <w:t>Air independent power systems specially designed for underwater use, as follows:</w:t>
      </w:r>
    </w:p>
    <w:p w14:paraId="09AA2F86" w14:textId="77777777" w:rsidR="00656C15" w:rsidRPr="005526AD" w:rsidRDefault="00656C15" w:rsidP="00656C15">
      <w:pPr>
        <w:pStyle w:val="DL0Aa1"/>
        <w:keepNext/>
        <w:rPr>
          <w:lang w:val="en-AU"/>
        </w:rPr>
      </w:pPr>
      <w:r w:rsidRPr="005526AD">
        <w:rPr>
          <w:lang w:val="en-AU"/>
        </w:rPr>
        <w:t>1.</w:t>
      </w:r>
      <w:r w:rsidRPr="005526AD">
        <w:rPr>
          <w:lang w:val="en-AU"/>
        </w:rPr>
        <w:tab/>
        <w:t>Brayton or Rankine cycle engine air independent power systems having any of the following:</w:t>
      </w:r>
    </w:p>
    <w:p w14:paraId="60EDE27F" w14:textId="77777777" w:rsidR="00656C15" w:rsidRPr="005526AD" w:rsidRDefault="00656C15" w:rsidP="00656C15">
      <w:pPr>
        <w:pStyle w:val="DL0Aa1a"/>
        <w:rPr>
          <w:lang w:val="en-AU"/>
        </w:rPr>
      </w:pPr>
      <w:r w:rsidRPr="005526AD">
        <w:rPr>
          <w:lang w:val="en-AU"/>
        </w:rPr>
        <w:t>a.</w:t>
      </w:r>
      <w:r w:rsidRPr="005526AD">
        <w:rPr>
          <w:lang w:val="en-AU"/>
        </w:rPr>
        <w:tab/>
        <w:t>Chemical scrubber or absorber systems, specially designed to remove carbon dioxide, carbon monoxide and particulates from recirculated engine exhaust;</w:t>
      </w:r>
    </w:p>
    <w:p w14:paraId="21171288" w14:textId="77777777" w:rsidR="00656C15" w:rsidRPr="005526AD" w:rsidRDefault="00656C15" w:rsidP="00656C15">
      <w:pPr>
        <w:pStyle w:val="DL0Aa1a"/>
        <w:rPr>
          <w:lang w:val="en-AU"/>
        </w:rPr>
      </w:pPr>
      <w:r w:rsidRPr="005526AD">
        <w:rPr>
          <w:lang w:val="en-AU"/>
        </w:rPr>
        <w:t>b.</w:t>
      </w:r>
      <w:r w:rsidRPr="005526AD">
        <w:rPr>
          <w:lang w:val="en-AU"/>
        </w:rPr>
        <w:tab/>
        <w:t>Systems specially designed to use a monoatomic gas;</w:t>
      </w:r>
    </w:p>
    <w:p w14:paraId="0D2EB092" w14:textId="77777777" w:rsidR="00656C15" w:rsidRPr="005526AD" w:rsidRDefault="00656C15" w:rsidP="00656C15">
      <w:pPr>
        <w:pStyle w:val="DL0Aa1a"/>
        <w:rPr>
          <w:lang w:val="en-AU"/>
        </w:rPr>
      </w:pPr>
      <w:r w:rsidRPr="005526AD">
        <w:rPr>
          <w:lang w:val="en-AU"/>
        </w:rPr>
        <w:t>c.</w:t>
      </w:r>
      <w:r w:rsidRPr="005526AD">
        <w:rPr>
          <w:lang w:val="en-AU"/>
        </w:rPr>
        <w:tab/>
        <w:t>Devices or enclosures, specially designed for underwater noise reduction in frequencies below 10 kHz, or special mounting devices for shock mitigation; or</w:t>
      </w:r>
    </w:p>
    <w:p w14:paraId="53387740" w14:textId="77777777" w:rsidR="00656C15" w:rsidRPr="005526AD" w:rsidRDefault="00656C15" w:rsidP="00656C15">
      <w:pPr>
        <w:pStyle w:val="DL0Aa1a"/>
        <w:keepNext/>
        <w:rPr>
          <w:lang w:val="en-AU"/>
        </w:rPr>
      </w:pPr>
      <w:r w:rsidRPr="005526AD">
        <w:rPr>
          <w:lang w:val="en-AU"/>
        </w:rPr>
        <w:t>d.</w:t>
      </w:r>
      <w:r w:rsidRPr="005526AD">
        <w:rPr>
          <w:lang w:val="en-AU"/>
        </w:rPr>
        <w:tab/>
        <w:t>Systems having all of the following:</w:t>
      </w:r>
    </w:p>
    <w:p w14:paraId="3843C484" w14:textId="77777777" w:rsidR="00656C15" w:rsidRPr="005526AD" w:rsidRDefault="00656C15" w:rsidP="00656C15">
      <w:pPr>
        <w:pStyle w:val="DL0Aa1a1"/>
        <w:rPr>
          <w:lang w:val="en-AU"/>
        </w:rPr>
      </w:pPr>
      <w:r w:rsidRPr="005526AD">
        <w:rPr>
          <w:lang w:val="en-AU"/>
        </w:rPr>
        <w:t>1.</w:t>
      </w:r>
      <w:r w:rsidRPr="005526AD">
        <w:rPr>
          <w:lang w:val="en-AU"/>
        </w:rPr>
        <w:tab/>
        <w:t>Specially designed to pressurise the products of reaction or for fuel reformation;</w:t>
      </w:r>
    </w:p>
    <w:p w14:paraId="1AD6D5DF" w14:textId="77777777" w:rsidR="00656C15" w:rsidRPr="005526AD" w:rsidRDefault="00656C15" w:rsidP="00656C15">
      <w:pPr>
        <w:pStyle w:val="DL0Aa1a1"/>
        <w:rPr>
          <w:lang w:val="en-AU"/>
        </w:rPr>
      </w:pPr>
      <w:r w:rsidRPr="005526AD">
        <w:rPr>
          <w:lang w:val="en-AU"/>
        </w:rPr>
        <w:t>2.</w:t>
      </w:r>
      <w:r w:rsidRPr="005526AD">
        <w:rPr>
          <w:lang w:val="en-AU"/>
        </w:rPr>
        <w:tab/>
        <w:t>Specially designed to store the products of the reaction; and</w:t>
      </w:r>
    </w:p>
    <w:p w14:paraId="3ED77E4A" w14:textId="77777777" w:rsidR="00656C15" w:rsidRPr="005526AD" w:rsidRDefault="00656C15" w:rsidP="00656C15">
      <w:pPr>
        <w:pStyle w:val="DL0Aa1a1"/>
        <w:rPr>
          <w:lang w:val="en-AU"/>
        </w:rPr>
      </w:pPr>
      <w:r w:rsidRPr="005526AD">
        <w:rPr>
          <w:lang w:val="en-AU"/>
        </w:rPr>
        <w:t>3.</w:t>
      </w:r>
      <w:r w:rsidRPr="005526AD">
        <w:rPr>
          <w:lang w:val="en-AU"/>
        </w:rPr>
        <w:tab/>
        <w:t>Specially designed to discharge the products of the reaction against a pressure of 100 kPa or more;</w:t>
      </w:r>
    </w:p>
    <w:p w14:paraId="6C14B226" w14:textId="6D2D1E67" w:rsidR="00656C15" w:rsidRPr="005526AD" w:rsidRDefault="00E873E3" w:rsidP="007E25B7">
      <w:pPr>
        <w:pStyle w:val="Cat0newstyle51a1a1paragraphsindented"/>
      </w:pPr>
      <w:r w:rsidRPr="005526AD">
        <w:t>8.</w:t>
      </w:r>
      <w:r w:rsidRPr="005526AD">
        <w:tab/>
        <w:t>A.</w:t>
      </w:r>
      <w:r w:rsidRPr="005526AD">
        <w:tab/>
        <w:t>002.</w:t>
      </w:r>
      <w:r w:rsidRPr="005526AD">
        <w:tab/>
        <w:t>j.</w:t>
      </w:r>
      <w:r w:rsidRPr="005526AD">
        <w:tab/>
      </w:r>
      <w:r w:rsidR="00656C15" w:rsidRPr="005526AD">
        <w:t>2.</w:t>
      </w:r>
      <w:r w:rsidR="00656C15" w:rsidRPr="005526AD">
        <w:tab/>
        <w:t>Diesel cycle engine air independent systems having all of the following:</w:t>
      </w:r>
    </w:p>
    <w:p w14:paraId="710350C4" w14:textId="77777777" w:rsidR="00656C15" w:rsidRPr="005526AD" w:rsidRDefault="00656C15" w:rsidP="00656C15">
      <w:pPr>
        <w:pStyle w:val="DL0Aa1a"/>
        <w:rPr>
          <w:lang w:val="en-AU"/>
        </w:rPr>
      </w:pPr>
      <w:r w:rsidRPr="005526AD">
        <w:rPr>
          <w:lang w:val="en-AU"/>
        </w:rPr>
        <w:t>a.</w:t>
      </w:r>
      <w:r w:rsidRPr="005526AD">
        <w:rPr>
          <w:lang w:val="en-AU"/>
        </w:rPr>
        <w:tab/>
        <w:t>Chemical scrubber or absorber systems, specially designed to remove carbon dioxide, carbon monoxide and particulates from recirculated engine exhaust;</w:t>
      </w:r>
    </w:p>
    <w:p w14:paraId="273E5DE0" w14:textId="77777777" w:rsidR="00656C15" w:rsidRPr="005526AD" w:rsidRDefault="00656C15" w:rsidP="00656C15">
      <w:pPr>
        <w:pStyle w:val="DL0Aa1a"/>
        <w:rPr>
          <w:lang w:val="en-AU"/>
        </w:rPr>
      </w:pPr>
      <w:r w:rsidRPr="005526AD">
        <w:rPr>
          <w:lang w:val="en-AU"/>
        </w:rPr>
        <w:t>b.</w:t>
      </w:r>
      <w:r w:rsidRPr="005526AD">
        <w:rPr>
          <w:lang w:val="en-AU"/>
        </w:rPr>
        <w:tab/>
        <w:t>Systems specially designed to use a monoatomic gas;</w:t>
      </w:r>
    </w:p>
    <w:p w14:paraId="1EA418CB" w14:textId="77777777" w:rsidR="00656C15" w:rsidRPr="005526AD" w:rsidRDefault="00656C15" w:rsidP="00656C15">
      <w:pPr>
        <w:pStyle w:val="DL0Aa1a"/>
        <w:rPr>
          <w:lang w:val="en-AU"/>
        </w:rPr>
      </w:pPr>
      <w:r w:rsidRPr="005526AD">
        <w:rPr>
          <w:lang w:val="en-AU"/>
        </w:rPr>
        <w:t>c.</w:t>
      </w:r>
      <w:r w:rsidRPr="005526AD">
        <w:rPr>
          <w:lang w:val="en-AU"/>
        </w:rPr>
        <w:tab/>
        <w:t>Devices or enclosures, specially designed for underwater noise reduction in frequencies below 10 kHz, or special mounting devices for shock mitigation; and</w:t>
      </w:r>
    </w:p>
    <w:p w14:paraId="1857E2FD" w14:textId="77777777" w:rsidR="00656C15" w:rsidRPr="005526AD" w:rsidRDefault="00656C15" w:rsidP="00656C15">
      <w:pPr>
        <w:pStyle w:val="DL0Aa1a"/>
        <w:rPr>
          <w:lang w:val="en-AU"/>
        </w:rPr>
      </w:pPr>
      <w:r w:rsidRPr="005526AD">
        <w:rPr>
          <w:lang w:val="en-AU"/>
        </w:rPr>
        <w:t>d.</w:t>
      </w:r>
      <w:r w:rsidRPr="005526AD">
        <w:rPr>
          <w:lang w:val="en-AU"/>
        </w:rPr>
        <w:tab/>
        <w:t>Specially designed exhaust systems that do not exhaust continuously the products of combustion;</w:t>
      </w:r>
    </w:p>
    <w:p w14:paraId="7EABC312" w14:textId="3A6D8B20" w:rsidR="00656C15" w:rsidRPr="005526AD" w:rsidRDefault="00E873E3" w:rsidP="007E25B7">
      <w:pPr>
        <w:pStyle w:val="Cat0newstyle51a1a1paragraphsindented"/>
      </w:pPr>
      <w:r w:rsidRPr="005526AD">
        <w:t>8.</w:t>
      </w:r>
      <w:r w:rsidRPr="005526AD">
        <w:tab/>
        <w:t>A.</w:t>
      </w:r>
      <w:r w:rsidRPr="005526AD">
        <w:tab/>
        <w:t>002.</w:t>
      </w:r>
      <w:r w:rsidRPr="005526AD">
        <w:tab/>
        <w:t>j.</w:t>
      </w:r>
      <w:r w:rsidRPr="005526AD">
        <w:tab/>
      </w:r>
      <w:r w:rsidR="00656C15" w:rsidRPr="005526AD">
        <w:t>3.</w:t>
      </w:r>
      <w:r w:rsidR="00656C15" w:rsidRPr="005526AD">
        <w:tab/>
        <w:t>“Fuel cell” air independent power systems with an output exceeding 2 kW and having any of the following:</w:t>
      </w:r>
    </w:p>
    <w:p w14:paraId="1E678E77" w14:textId="77777777" w:rsidR="00656C15" w:rsidRPr="005526AD" w:rsidRDefault="00656C15" w:rsidP="00656C15">
      <w:pPr>
        <w:pStyle w:val="DL0Aa1a"/>
        <w:rPr>
          <w:lang w:val="en-AU"/>
        </w:rPr>
      </w:pPr>
      <w:r w:rsidRPr="005526AD">
        <w:rPr>
          <w:lang w:val="en-AU"/>
        </w:rPr>
        <w:t>a.</w:t>
      </w:r>
      <w:r w:rsidRPr="005526AD">
        <w:rPr>
          <w:lang w:val="en-AU"/>
        </w:rPr>
        <w:tab/>
        <w:t>Devices or enclosures, specially designed for underwater noise reduction in frequencies below 10 kHz, or special mounting devices for shock mitigation; or</w:t>
      </w:r>
    </w:p>
    <w:p w14:paraId="05D127B4" w14:textId="77777777" w:rsidR="00656C15" w:rsidRPr="005526AD" w:rsidRDefault="00656C15" w:rsidP="00656C15">
      <w:pPr>
        <w:pStyle w:val="DL0Aa1a"/>
        <w:keepNext/>
        <w:rPr>
          <w:lang w:val="en-AU"/>
        </w:rPr>
      </w:pPr>
      <w:r w:rsidRPr="005526AD">
        <w:rPr>
          <w:lang w:val="en-AU"/>
        </w:rPr>
        <w:t>b.</w:t>
      </w:r>
      <w:r w:rsidRPr="005526AD">
        <w:rPr>
          <w:lang w:val="en-AU"/>
        </w:rPr>
        <w:tab/>
        <w:t>Systems having all of the following:</w:t>
      </w:r>
    </w:p>
    <w:p w14:paraId="43ECC7E8" w14:textId="77777777" w:rsidR="00656C15" w:rsidRPr="005526AD" w:rsidRDefault="00656C15" w:rsidP="00656C15">
      <w:pPr>
        <w:pStyle w:val="DL0Aa1a1"/>
        <w:rPr>
          <w:lang w:val="en-AU"/>
        </w:rPr>
      </w:pPr>
      <w:r w:rsidRPr="005526AD">
        <w:rPr>
          <w:lang w:val="en-AU"/>
        </w:rPr>
        <w:t>1.</w:t>
      </w:r>
      <w:r w:rsidRPr="005526AD">
        <w:rPr>
          <w:lang w:val="en-AU"/>
        </w:rPr>
        <w:tab/>
        <w:t>Specially designed to pressurise the products of reaction or for fuel reformation;</w:t>
      </w:r>
    </w:p>
    <w:p w14:paraId="6DBDECDD" w14:textId="77777777" w:rsidR="00656C15" w:rsidRPr="005526AD" w:rsidRDefault="00656C15" w:rsidP="00656C15">
      <w:pPr>
        <w:pStyle w:val="DL0Aa1a1"/>
        <w:rPr>
          <w:lang w:val="en-AU"/>
        </w:rPr>
      </w:pPr>
      <w:r w:rsidRPr="005526AD">
        <w:rPr>
          <w:lang w:val="en-AU"/>
        </w:rPr>
        <w:t>2.</w:t>
      </w:r>
      <w:r w:rsidRPr="005526AD">
        <w:rPr>
          <w:lang w:val="en-AU"/>
        </w:rPr>
        <w:tab/>
        <w:t>Specially designed to store the products of the reaction; and</w:t>
      </w:r>
    </w:p>
    <w:p w14:paraId="2A34D578" w14:textId="77777777" w:rsidR="00656C15" w:rsidRPr="005526AD" w:rsidRDefault="00656C15" w:rsidP="00656C15">
      <w:pPr>
        <w:pStyle w:val="DL0Aa1a1"/>
        <w:rPr>
          <w:lang w:val="en-AU"/>
        </w:rPr>
      </w:pPr>
      <w:r w:rsidRPr="005526AD">
        <w:rPr>
          <w:lang w:val="en-AU"/>
        </w:rPr>
        <w:t>3.</w:t>
      </w:r>
      <w:r w:rsidRPr="005526AD">
        <w:rPr>
          <w:lang w:val="en-AU"/>
        </w:rPr>
        <w:tab/>
        <w:t>Specially designed to discharge the products of the reaction against a pressure of 100 kPa or more;</w:t>
      </w:r>
    </w:p>
    <w:p w14:paraId="1A78D31B" w14:textId="77777777" w:rsidR="00E97789" w:rsidRPr="005526AD" w:rsidRDefault="00E97789">
      <w:pPr>
        <w:spacing w:line="240" w:lineRule="auto"/>
      </w:pPr>
      <w:r w:rsidRPr="005526AD">
        <w:br w:type="page"/>
      </w:r>
    </w:p>
    <w:p w14:paraId="47EE27BF" w14:textId="3A1A353A" w:rsidR="00656C15" w:rsidRPr="005526AD" w:rsidRDefault="00E97789" w:rsidP="007E25B7">
      <w:pPr>
        <w:pStyle w:val="Cat0newstyle51a1a1paragraphsindented"/>
      </w:pPr>
      <w:r w:rsidRPr="005526AD">
        <w:t>8.</w:t>
      </w:r>
      <w:r w:rsidRPr="005526AD">
        <w:tab/>
        <w:t>A.</w:t>
      </w:r>
      <w:r w:rsidRPr="005526AD">
        <w:tab/>
        <w:t>002.</w:t>
      </w:r>
      <w:r w:rsidRPr="005526AD">
        <w:tab/>
        <w:t>j.</w:t>
      </w:r>
      <w:r w:rsidRPr="005526AD">
        <w:tab/>
      </w:r>
      <w:r w:rsidR="00656C15" w:rsidRPr="005526AD">
        <w:t>4.</w:t>
      </w:r>
      <w:r w:rsidR="00656C15" w:rsidRPr="005526AD">
        <w:tab/>
        <w:t>Stirling cycle engine air independent power systems having all of the following:</w:t>
      </w:r>
    </w:p>
    <w:p w14:paraId="1677AB59" w14:textId="77777777" w:rsidR="00656C15" w:rsidRPr="005526AD" w:rsidRDefault="00656C15" w:rsidP="00656C15">
      <w:pPr>
        <w:pStyle w:val="DL0Aa1a"/>
        <w:rPr>
          <w:lang w:val="en-AU"/>
        </w:rPr>
      </w:pPr>
      <w:r w:rsidRPr="005526AD">
        <w:rPr>
          <w:lang w:val="en-AU"/>
        </w:rPr>
        <w:t>a.</w:t>
      </w:r>
      <w:r w:rsidRPr="005526AD">
        <w:rPr>
          <w:lang w:val="en-AU"/>
        </w:rPr>
        <w:tab/>
        <w:t>Devices or enclosures, specially designed for underwater noise reduction in frequencies below 10 kHz, or special mounting devices for shock mitigation; and</w:t>
      </w:r>
    </w:p>
    <w:p w14:paraId="07F52A76" w14:textId="77777777" w:rsidR="00656C15" w:rsidRPr="005526AD" w:rsidRDefault="00656C15" w:rsidP="00656C15">
      <w:pPr>
        <w:pStyle w:val="DL0Aa1a"/>
        <w:rPr>
          <w:lang w:val="en-AU"/>
        </w:rPr>
      </w:pPr>
      <w:r w:rsidRPr="005526AD">
        <w:rPr>
          <w:lang w:val="en-AU"/>
        </w:rPr>
        <w:t>b.</w:t>
      </w:r>
      <w:r w:rsidRPr="005526AD">
        <w:rPr>
          <w:lang w:val="en-AU"/>
        </w:rPr>
        <w:tab/>
        <w:t>Specially designed exhaust systems which discharge the products of combustion against a pressure of 100 kPa or more;</w:t>
      </w:r>
    </w:p>
    <w:p w14:paraId="636A9C06" w14:textId="2DA826D5" w:rsidR="00656C15" w:rsidRPr="005526AD" w:rsidRDefault="00E97789" w:rsidP="007E25B7">
      <w:pPr>
        <w:pStyle w:val="Cat0newstyle31a1paragraphsindented"/>
      </w:pPr>
      <w:r w:rsidRPr="005526AD">
        <w:t>8.</w:t>
      </w:r>
      <w:r w:rsidRPr="005526AD">
        <w:tab/>
        <w:t>A.</w:t>
      </w:r>
      <w:r w:rsidRPr="005526AD">
        <w:tab/>
        <w:t>002.</w:t>
      </w:r>
      <w:r w:rsidRPr="005526AD">
        <w:tab/>
      </w:r>
      <w:r w:rsidR="00656C15" w:rsidRPr="005526AD">
        <w:t>k.</w:t>
      </w:r>
      <w:r w:rsidR="00656C15" w:rsidRPr="005526AD">
        <w:tab/>
        <w:t>Not used;</w:t>
      </w:r>
    </w:p>
    <w:p w14:paraId="0BF08400" w14:textId="79C86B76" w:rsidR="00656C15" w:rsidRPr="005526AD" w:rsidRDefault="00E97789" w:rsidP="007E25B7">
      <w:pPr>
        <w:pStyle w:val="Cat0newstyle31a1paragraphsindented"/>
      </w:pPr>
      <w:r w:rsidRPr="005526AD">
        <w:t>8.</w:t>
      </w:r>
      <w:r w:rsidRPr="005526AD">
        <w:tab/>
        <w:t>A.</w:t>
      </w:r>
      <w:r w:rsidRPr="005526AD">
        <w:tab/>
        <w:t>002.</w:t>
      </w:r>
      <w:r w:rsidRPr="005526AD">
        <w:tab/>
      </w:r>
      <w:r w:rsidR="00656C15" w:rsidRPr="005526AD">
        <w:t>l.</w:t>
      </w:r>
      <w:r w:rsidR="00656C15" w:rsidRPr="005526AD">
        <w:tab/>
        <w:t>Not used;</w:t>
      </w:r>
    </w:p>
    <w:p w14:paraId="2504A41B" w14:textId="13897AFD" w:rsidR="00656C15" w:rsidRPr="005526AD" w:rsidRDefault="00E97789" w:rsidP="007E25B7">
      <w:pPr>
        <w:pStyle w:val="Cat0newstyle31a1paragraphsindented"/>
      </w:pPr>
      <w:r w:rsidRPr="005526AD">
        <w:t>8.</w:t>
      </w:r>
      <w:r w:rsidRPr="005526AD">
        <w:tab/>
        <w:t>A.</w:t>
      </w:r>
      <w:r w:rsidRPr="005526AD">
        <w:tab/>
        <w:t>002.</w:t>
      </w:r>
      <w:r w:rsidRPr="005526AD">
        <w:tab/>
      </w:r>
      <w:r w:rsidR="00656C15" w:rsidRPr="005526AD">
        <w:t>m.</w:t>
      </w:r>
      <w:r w:rsidR="00656C15" w:rsidRPr="005526AD">
        <w:tab/>
        <w:t>Not used;</w:t>
      </w:r>
    </w:p>
    <w:p w14:paraId="3E186AD0" w14:textId="7F2B6273" w:rsidR="00656C15" w:rsidRPr="005526AD" w:rsidRDefault="00E97789" w:rsidP="007E25B7">
      <w:pPr>
        <w:pStyle w:val="Cat0newstyle31a1paragraphsindented"/>
      </w:pPr>
      <w:r w:rsidRPr="005526AD">
        <w:t>8.</w:t>
      </w:r>
      <w:r w:rsidRPr="005526AD">
        <w:tab/>
        <w:t>A.</w:t>
      </w:r>
      <w:r w:rsidRPr="005526AD">
        <w:tab/>
        <w:t>002.</w:t>
      </w:r>
      <w:r w:rsidRPr="005526AD">
        <w:tab/>
      </w:r>
      <w:r w:rsidR="00656C15" w:rsidRPr="005526AD">
        <w:t>n.</w:t>
      </w:r>
      <w:r w:rsidR="00656C15" w:rsidRPr="005526AD">
        <w:tab/>
        <w:t>Not used;</w:t>
      </w:r>
    </w:p>
    <w:p w14:paraId="49C68095" w14:textId="58AE7A46" w:rsidR="00656C15" w:rsidRPr="005526AD" w:rsidRDefault="00E97789" w:rsidP="007E25B7">
      <w:pPr>
        <w:pStyle w:val="Cat0newstyle41a1aparagraphsindented"/>
      </w:pPr>
      <w:r w:rsidRPr="005526AD">
        <w:t>8.</w:t>
      </w:r>
      <w:r w:rsidRPr="005526AD">
        <w:tab/>
        <w:t>A.</w:t>
      </w:r>
      <w:r w:rsidRPr="005526AD">
        <w:tab/>
        <w:t>002.</w:t>
      </w:r>
      <w:r w:rsidRPr="005526AD">
        <w:tab/>
      </w:r>
      <w:r w:rsidR="00656C15" w:rsidRPr="005526AD">
        <w:t>o.</w:t>
      </w:r>
      <w:r w:rsidR="00656C15" w:rsidRPr="005526AD">
        <w:tab/>
        <w:t>Propellers, power transmission systems, power generation systems and noise reduction systems, as follows:</w:t>
      </w:r>
    </w:p>
    <w:p w14:paraId="5F3FB7DB" w14:textId="77777777" w:rsidR="00656C15" w:rsidRPr="005526AD" w:rsidRDefault="00656C15" w:rsidP="00656C15">
      <w:pPr>
        <w:pStyle w:val="DL0Aa1"/>
        <w:keepNext/>
        <w:rPr>
          <w:lang w:val="en-AU"/>
        </w:rPr>
      </w:pPr>
      <w:r w:rsidRPr="005526AD">
        <w:rPr>
          <w:lang w:val="en-AU"/>
        </w:rPr>
        <w:t>1.</w:t>
      </w:r>
      <w:r w:rsidRPr="005526AD">
        <w:rPr>
          <w:lang w:val="en-AU"/>
        </w:rPr>
        <w:tab/>
        <w:t>Not used;</w:t>
      </w:r>
    </w:p>
    <w:p w14:paraId="2A7D43B2" w14:textId="77777777" w:rsidR="00656C15" w:rsidRPr="005526AD" w:rsidRDefault="00656C15" w:rsidP="00656C15">
      <w:pPr>
        <w:pStyle w:val="DL0Aa1"/>
        <w:keepNext/>
        <w:rPr>
          <w:lang w:val="en-AU"/>
        </w:rPr>
      </w:pPr>
      <w:r w:rsidRPr="005526AD">
        <w:rPr>
          <w:lang w:val="en-AU"/>
        </w:rPr>
        <w:t>2.</w:t>
      </w:r>
      <w:r w:rsidRPr="005526AD">
        <w:rPr>
          <w:lang w:val="en-AU"/>
        </w:rPr>
        <w:tab/>
        <w:t>Water</w:t>
      </w:r>
      <w:r w:rsidR="008B2FCD" w:rsidRPr="005526AD">
        <w:rPr>
          <w:lang w:val="en-AU"/>
        </w:rPr>
        <w:noBreakHyphen/>
      </w:r>
      <w:r w:rsidRPr="005526AD">
        <w:rPr>
          <w:lang w:val="en-AU"/>
        </w:rPr>
        <w:t>screw propeller, power generation systems or transmission systems, designed</w:t>
      </w:r>
      <w:r w:rsidRPr="005526AD">
        <w:rPr>
          <w:b/>
          <w:lang w:val="en-AU"/>
        </w:rPr>
        <w:t xml:space="preserve"> </w:t>
      </w:r>
      <w:r w:rsidRPr="005526AD">
        <w:rPr>
          <w:lang w:val="en-AU"/>
        </w:rPr>
        <w:t>for use on vessels, as follows:</w:t>
      </w:r>
    </w:p>
    <w:p w14:paraId="229AD62A" w14:textId="77777777" w:rsidR="00656C15" w:rsidRPr="005526AD" w:rsidRDefault="00656C15" w:rsidP="00656C15">
      <w:pPr>
        <w:pStyle w:val="DL0Aa1a"/>
        <w:rPr>
          <w:lang w:val="en-AU"/>
        </w:rPr>
      </w:pPr>
      <w:r w:rsidRPr="005526AD">
        <w:rPr>
          <w:lang w:val="en-AU"/>
        </w:rPr>
        <w:t>a.</w:t>
      </w:r>
      <w:r w:rsidRPr="005526AD">
        <w:rPr>
          <w:lang w:val="en-AU"/>
        </w:rPr>
        <w:tab/>
        <w:t>Controllable</w:t>
      </w:r>
      <w:r w:rsidR="008B2FCD" w:rsidRPr="005526AD">
        <w:rPr>
          <w:lang w:val="en-AU"/>
        </w:rPr>
        <w:noBreakHyphen/>
      </w:r>
      <w:r w:rsidRPr="005526AD">
        <w:rPr>
          <w:lang w:val="en-AU"/>
        </w:rPr>
        <w:t>pitch propellers and hub assemblies, rated at more than 30 MW;</w:t>
      </w:r>
    </w:p>
    <w:p w14:paraId="2916BC36" w14:textId="7D0199B5" w:rsidR="00656C15" w:rsidRPr="005526AD" w:rsidRDefault="00656C15" w:rsidP="00656C15">
      <w:pPr>
        <w:pStyle w:val="DL0Aa1a"/>
        <w:rPr>
          <w:lang w:val="en-AU"/>
        </w:rPr>
      </w:pPr>
      <w:r w:rsidRPr="005526AD">
        <w:rPr>
          <w:lang w:val="en-AU"/>
        </w:rPr>
        <w:t>b.</w:t>
      </w:r>
      <w:r w:rsidRPr="005526AD">
        <w:rPr>
          <w:lang w:val="en-AU"/>
        </w:rPr>
        <w:tab/>
        <w:t>Internally liquid</w:t>
      </w:r>
      <w:r w:rsidR="008B2FCD" w:rsidRPr="005526AD">
        <w:rPr>
          <w:lang w:val="en-AU"/>
        </w:rPr>
        <w:noBreakHyphen/>
      </w:r>
      <w:r w:rsidRPr="005526AD">
        <w:rPr>
          <w:lang w:val="en-AU"/>
        </w:rPr>
        <w:t>co</w:t>
      </w:r>
      <w:r w:rsidR="00634C35" w:rsidRPr="005526AD">
        <w:rPr>
          <w:lang w:val="en-AU"/>
        </w:rPr>
        <w:t>oled electric propulsion motors</w:t>
      </w:r>
      <w:r w:rsidRPr="005526AD">
        <w:rPr>
          <w:lang w:val="en-AU"/>
        </w:rPr>
        <w:t xml:space="preserve"> with a power output exceeding 2.5 MW;</w:t>
      </w:r>
    </w:p>
    <w:p w14:paraId="683F2ADF" w14:textId="04E2F849" w:rsidR="00656C15" w:rsidRPr="005526AD" w:rsidRDefault="00656C15" w:rsidP="00656C15">
      <w:pPr>
        <w:pStyle w:val="DL0Aa1a"/>
        <w:rPr>
          <w:lang w:val="en-AU"/>
        </w:rPr>
      </w:pPr>
      <w:r w:rsidRPr="005526AD">
        <w:rPr>
          <w:lang w:val="en-AU"/>
        </w:rPr>
        <w:t>c.</w:t>
      </w:r>
      <w:r w:rsidRPr="005526AD">
        <w:rPr>
          <w:lang w:val="en-AU"/>
        </w:rPr>
        <w:tab/>
      </w:r>
      <w:r w:rsidR="00C97B37" w:rsidRPr="005526AD">
        <w:rPr>
          <w:lang w:val="en-AU"/>
        </w:rPr>
        <w:t>"Superconductive" propulsion motors with a power output exceeding 0.1 MW;</w:t>
      </w:r>
    </w:p>
    <w:p w14:paraId="5A5CA33F" w14:textId="77777777" w:rsidR="00656C15" w:rsidRPr="005526AD" w:rsidRDefault="00656C15" w:rsidP="00656C15">
      <w:pPr>
        <w:pStyle w:val="DL0Aa1a"/>
        <w:rPr>
          <w:lang w:val="en-AU"/>
        </w:rPr>
      </w:pPr>
      <w:r w:rsidRPr="005526AD">
        <w:rPr>
          <w:lang w:val="en-AU"/>
        </w:rPr>
        <w:t>d.</w:t>
      </w:r>
      <w:r w:rsidRPr="005526AD">
        <w:rPr>
          <w:lang w:val="en-AU"/>
        </w:rPr>
        <w:tab/>
        <w:t>Power transmission shaft systems incorporating “composite” material components and capable of transmitting more than 2 MW;</w:t>
      </w:r>
    </w:p>
    <w:p w14:paraId="2EEF99DB" w14:textId="77777777" w:rsidR="00656C15" w:rsidRPr="005526AD" w:rsidRDefault="00656C15" w:rsidP="00656C15">
      <w:pPr>
        <w:pStyle w:val="DL0Aa1a"/>
        <w:rPr>
          <w:lang w:val="en-AU"/>
        </w:rPr>
      </w:pPr>
      <w:r w:rsidRPr="005526AD">
        <w:rPr>
          <w:lang w:val="en-AU"/>
        </w:rPr>
        <w:t>e.</w:t>
      </w:r>
      <w:r w:rsidRPr="005526AD">
        <w:rPr>
          <w:lang w:val="en-AU"/>
        </w:rPr>
        <w:tab/>
        <w:t>Ventilated or base</w:t>
      </w:r>
      <w:r w:rsidR="008B2FCD" w:rsidRPr="005526AD">
        <w:rPr>
          <w:lang w:val="en-AU"/>
        </w:rPr>
        <w:noBreakHyphen/>
      </w:r>
      <w:r w:rsidRPr="005526AD">
        <w:rPr>
          <w:lang w:val="en-AU"/>
        </w:rPr>
        <w:t>ventilated propeller systems, rated at more than 2.5 MW;</w:t>
      </w:r>
    </w:p>
    <w:p w14:paraId="38EE249A" w14:textId="6A129707" w:rsidR="00656C15" w:rsidRPr="005526AD" w:rsidRDefault="00E97789" w:rsidP="007E25B7">
      <w:pPr>
        <w:pStyle w:val="Cat0newstyle51a1a1paragraphsindented"/>
      </w:pPr>
      <w:r w:rsidRPr="005526AD">
        <w:t>A.</w:t>
      </w:r>
      <w:r w:rsidRPr="005526AD">
        <w:tab/>
        <w:t>002.</w:t>
      </w:r>
      <w:r w:rsidRPr="005526AD">
        <w:tab/>
        <w:t>o.</w:t>
      </w:r>
      <w:r w:rsidRPr="005526AD">
        <w:tab/>
      </w:r>
      <w:r w:rsidR="00656C15" w:rsidRPr="005526AD">
        <w:t>3.</w:t>
      </w:r>
      <w:r w:rsidR="00656C15" w:rsidRPr="005526AD">
        <w:tab/>
        <w:t>Noise reduction systems designed</w:t>
      </w:r>
      <w:r w:rsidR="00656C15" w:rsidRPr="005526AD">
        <w:rPr>
          <w:b/>
        </w:rPr>
        <w:t xml:space="preserve"> </w:t>
      </w:r>
      <w:r w:rsidR="00656C15" w:rsidRPr="005526AD">
        <w:t>for use on vessels of 1,000 tonnes displacement or more, as follows:</w:t>
      </w:r>
    </w:p>
    <w:p w14:paraId="22FEEAB5" w14:textId="77777777" w:rsidR="00656C15" w:rsidRPr="005526AD" w:rsidRDefault="00656C15" w:rsidP="00656C15">
      <w:pPr>
        <w:pStyle w:val="DL0Aa1a"/>
        <w:rPr>
          <w:lang w:val="en-AU"/>
        </w:rPr>
      </w:pPr>
      <w:r w:rsidRPr="005526AD">
        <w:rPr>
          <w:lang w:val="en-AU"/>
        </w:rPr>
        <w:t>a.</w:t>
      </w:r>
      <w:r w:rsidRPr="005526AD">
        <w:rPr>
          <w:lang w:val="en-AU"/>
        </w:rPr>
        <w:tab/>
        <w:t>Systems that attenuate underwater noise at frequencies below 500 Hz and consist of compound acoustic mounts for the acoustic isolation of diesel engines, diesel generator sets, gas turbines, gas turbine generator sets, propulsion motors or propulsion reduction gears, specially designed for sound or vibration isolation and having an</w:t>
      </w:r>
      <w:r w:rsidR="00494182" w:rsidRPr="005526AD">
        <w:rPr>
          <w:lang w:val="en-AU"/>
        </w:rPr>
        <w:t xml:space="preserve"> intermediate mass exceeding 30</w:t>
      </w:r>
      <w:r w:rsidRPr="005526AD">
        <w:rPr>
          <w:lang w:val="en-AU"/>
        </w:rPr>
        <w:t>% of the equipment to be mounted;</w:t>
      </w:r>
    </w:p>
    <w:p w14:paraId="3A8FEB2D" w14:textId="6C0D373A" w:rsidR="00C97B37" w:rsidRPr="005526AD" w:rsidRDefault="00656C15" w:rsidP="00C97B37">
      <w:pPr>
        <w:pStyle w:val="DL0Aa1a"/>
        <w:rPr>
          <w:lang w:val="en-AU"/>
        </w:rPr>
      </w:pPr>
      <w:r w:rsidRPr="005526AD">
        <w:rPr>
          <w:lang w:val="en-AU"/>
        </w:rPr>
        <w:t>b.</w:t>
      </w:r>
      <w:r w:rsidRPr="005526AD">
        <w:rPr>
          <w:lang w:val="en-AU"/>
        </w:rPr>
        <w:tab/>
        <w:t>‘Active noise reduction or cancellation systems’ or magnetic bearings, specially designed for power transmission systems;</w:t>
      </w:r>
    </w:p>
    <w:p w14:paraId="520CA514" w14:textId="22FAC91A" w:rsidR="00656C15" w:rsidRPr="005526AD" w:rsidRDefault="00C97B37" w:rsidP="00C97B37">
      <w:pPr>
        <w:tabs>
          <w:tab w:val="left" w:pos="2895"/>
        </w:tabs>
        <w:rPr>
          <w:lang w:eastAsia="en-AU"/>
        </w:rPr>
      </w:pPr>
      <w:r w:rsidRPr="005526AD">
        <w:rPr>
          <w:lang w:eastAsia="en-AU"/>
        </w:rPr>
        <w:tab/>
      </w:r>
    </w:p>
    <w:p w14:paraId="299DF25E" w14:textId="1815068A" w:rsidR="00656C15" w:rsidRPr="005526AD" w:rsidRDefault="00656C15" w:rsidP="00244573">
      <w:pPr>
        <w:pStyle w:val="DL0Aa1TechH"/>
        <w:ind w:firstLine="567"/>
        <w:rPr>
          <w:u w:val="single"/>
          <w:lang w:val="en-AU"/>
        </w:rPr>
      </w:pPr>
      <w:r w:rsidRPr="005526AD">
        <w:rPr>
          <w:u w:val="single"/>
          <w:lang w:val="en-AU"/>
        </w:rPr>
        <w:t>Technical Note:</w:t>
      </w:r>
    </w:p>
    <w:p w14:paraId="2B67CE13" w14:textId="070721DF" w:rsidR="00656C15" w:rsidRPr="005526AD" w:rsidRDefault="00C97B37" w:rsidP="00C97B37">
      <w:pPr>
        <w:pStyle w:val="DL0Aa1TechH"/>
        <w:ind w:left="2880"/>
        <w:rPr>
          <w:lang w:val="en-AU"/>
        </w:rPr>
      </w:pPr>
      <w:r w:rsidRPr="005526AD">
        <w:rPr>
          <w:lang w:val="en-AU"/>
        </w:rPr>
        <w:t>For the purposes of 8A002.o.3.b., 'active noise reduction or cancellation systems' incorporate electronic control systems capable of actively reducing equipment vibration by the generation of anti-noise or anti-vibration signals directly to the source</w:t>
      </w:r>
    </w:p>
    <w:p w14:paraId="5F7D8D3E" w14:textId="349E72AB" w:rsidR="00A507AA" w:rsidRPr="005526AD" w:rsidRDefault="006508FA" w:rsidP="007E25B7">
      <w:pPr>
        <w:pStyle w:val="Cat0newstyle51a1a1paragraphsindented"/>
        <w:rPr>
          <w:lang w:eastAsia="en-AU"/>
        </w:rPr>
      </w:pPr>
      <w:r w:rsidRPr="005526AD">
        <w:t>8.</w:t>
      </w:r>
      <w:r w:rsidRPr="005526AD">
        <w:tab/>
        <w:t>A.</w:t>
      </w:r>
      <w:r w:rsidRPr="005526AD">
        <w:tab/>
        <w:t>002.</w:t>
      </w:r>
      <w:r w:rsidRPr="005526AD">
        <w:tab/>
        <w:t>o.</w:t>
      </w:r>
      <w:r w:rsidRPr="005526AD">
        <w:tab/>
      </w:r>
      <w:r w:rsidR="00A507AA" w:rsidRPr="005526AD">
        <w:rPr>
          <w:lang w:eastAsia="en-AU"/>
        </w:rPr>
        <w:t xml:space="preserve">4. </w:t>
      </w:r>
      <w:r w:rsidR="00A507AA" w:rsidRPr="005526AD">
        <w:rPr>
          <w:lang w:eastAsia="en-AU"/>
        </w:rPr>
        <w:tab/>
        <w:t>Permanent magnet electric propulsion motors specially designed for submersible vehicles, having a power output exceeding 0.1 MW.</w:t>
      </w:r>
    </w:p>
    <w:p w14:paraId="34F4EB76" w14:textId="19777EFE" w:rsidR="00A507AA" w:rsidRPr="005526AD" w:rsidRDefault="00A507AA" w:rsidP="00A507AA">
      <w:pPr>
        <w:pStyle w:val="DL0Aa1TechH"/>
        <w:tabs>
          <w:tab w:val="left" w:pos="2410"/>
        </w:tabs>
        <w:ind w:left="720" w:firstLine="981"/>
        <w:rPr>
          <w:i w:val="0"/>
          <w:lang w:val="en-AU" w:eastAsia="en-AU"/>
        </w:rPr>
      </w:pPr>
      <w:r w:rsidRPr="005526AD">
        <w:rPr>
          <w:u w:val="single"/>
          <w:lang w:val="en-AU"/>
        </w:rPr>
        <w:t>Note:</w:t>
      </w:r>
      <w:r w:rsidRPr="005526AD">
        <w:rPr>
          <w:lang w:val="en-AU"/>
        </w:rPr>
        <w:tab/>
        <w:t>8A002.o.4. includes rim-driven propulsion systems</w:t>
      </w:r>
      <w:r w:rsidRPr="005526AD">
        <w:rPr>
          <w:rFonts w:ascii="Arial" w:hAnsi="Arial" w:cs="Arial"/>
          <w:color w:val="000000"/>
        </w:rPr>
        <w:t>.</w:t>
      </w:r>
    </w:p>
    <w:p w14:paraId="48598525" w14:textId="32B46D71" w:rsidR="00656C15" w:rsidRPr="005526AD" w:rsidRDefault="008423D5" w:rsidP="007E25B7">
      <w:pPr>
        <w:pStyle w:val="Cat0newstyle41a1aparagraphsindented"/>
      </w:pPr>
      <w:r w:rsidRPr="005526AD">
        <w:t>8.</w:t>
      </w:r>
      <w:r w:rsidRPr="005526AD">
        <w:tab/>
        <w:t>A.</w:t>
      </w:r>
      <w:r w:rsidRPr="005526AD">
        <w:tab/>
        <w:t>002.</w:t>
      </w:r>
      <w:r w:rsidRPr="005526AD">
        <w:tab/>
      </w:r>
      <w:r w:rsidR="00656C15" w:rsidRPr="005526AD">
        <w:t>p.</w:t>
      </w:r>
      <w:r w:rsidR="00656C15" w:rsidRPr="005526AD">
        <w:tab/>
        <w:t>Pumpjet propulsion systems having all of the following:</w:t>
      </w:r>
    </w:p>
    <w:p w14:paraId="2D55B8E8" w14:textId="77777777" w:rsidR="00656C15" w:rsidRPr="005526AD" w:rsidRDefault="00656C15" w:rsidP="00656C15">
      <w:pPr>
        <w:pStyle w:val="DL0Aa1"/>
        <w:rPr>
          <w:lang w:val="en-AU"/>
        </w:rPr>
      </w:pPr>
      <w:r w:rsidRPr="005526AD">
        <w:rPr>
          <w:lang w:val="en-AU"/>
        </w:rPr>
        <w:t>1.</w:t>
      </w:r>
      <w:r w:rsidRPr="005526AD">
        <w:rPr>
          <w:lang w:val="en-AU"/>
        </w:rPr>
        <w:tab/>
        <w:t>Power output exceeding 2.5 MW; and</w:t>
      </w:r>
    </w:p>
    <w:p w14:paraId="4CA3554D" w14:textId="77777777" w:rsidR="00656C15" w:rsidRPr="005526AD" w:rsidRDefault="00656C15" w:rsidP="00656C15">
      <w:pPr>
        <w:pStyle w:val="DL0Aa1"/>
        <w:rPr>
          <w:lang w:val="en-AU"/>
        </w:rPr>
      </w:pPr>
      <w:r w:rsidRPr="005526AD">
        <w:rPr>
          <w:lang w:val="en-AU"/>
        </w:rPr>
        <w:t>2.</w:t>
      </w:r>
      <w:r w:rsidRPr="005526AD">
        <w:rPr>
          <w:lang w:val="en-AU"/>
        </w:rPr>
        <w:tab/>
        <w:t>Using divergent nozzle and flow conditioning vane techniques to improve propulsive efficiency or reduce propulsion</w:t>
      </w:r>
      <w:r w:rsidR="008B2FCD" w:rsidRPr="005526AD">
        <w:rPr>
          <w:lang w:val="en-AU"/>
        </w:rPr>
        <w:noBreakHyphen/>
      </w:r>
      <w:r w:rsidRPr="005526AD">
        <w:rPr>
          <w:lang w:val="en-AU"/>
        </w:rPr>
        <w:t>generated underwater</w:t>
      </w:r>
      <w:r w:rsidR="008B2FCD" w:rsidRPr="005526AD">
        <w:rPr>
          <w:lang w:val="en-AU"/>
        </w:rPr>
        <w:noBreakHyphen/>
      </w:r>
      <w:r w:rsidRPr="005526AD">
        <w:rPr>
          <w:lang w:val="en-AU"/>
        </w:rPr>
        <w:t>radiated noise;</w:t>
      </w:r>
    </w:p>
    <w:p w14:paraId="310C4D94" w14:textId="670C35BF" w:rsidR="00656C15" w:rsidRPr="005526AD" w:rsidRDefault="008423D5" w:rsidP="007E25B7">
      <w:pPr>
        <w:pStyle w:val="Cat0newstyle41a1aparagraphsindented"/>
      </w:pPr>
      <w:r w:rsidRPr="005526AD">
        <w:t>8.</w:t>
      </w:r>
      <w:r w:rsidRPr="005526AD">
        <w:tab/>
        <w:t>A.</w:t>
      </w:r>
      <w:r w:rsidRPr="005526AD">
        <w:tab/>
        <w:t>002.</w:t>
      </w:r>
      <w:r w:rsidRPr="005526AD">
        <w:tab/>
      </w:r>
      <w:r w:rsidR="00656C15" w:rsidRPr="005526AD">
        <w:t>q.</w:t>
      </w:r>
      <w:r w:rsidR="00656C15" w:rsidRPr="005526AD">
        <w:tab/>
        <w:t>Underwater swimming and diving equipment as follows:</w:t>
      </w:r>
    </w:p>
    <w:p w14:paraId="4009021B" w14:textId="77777777" w:rsidR="00656C15" w:rsidRPr="005526AD" w:rsidRDefault="00656C15" w:rsidP="00656C15">
      <w:pPr>
        <w:pStyle w:val="DL0Aa1"/>
        <w:rPr>
          <w:lang w:val="en-AU"/>
        </w:rPr>
      </w:pPr>
      <w:r w:rsidRPr="005526AD">
        <w:rPr>
          <w:lang w:val="en-AU"/>
        </w:rPr>
        <w:t>1.</w:t>
      </w:r>
      <w:r w:rsidRPr="005526AD">
        <w:rPr>
          <w:lang w:val="en-AU"/>
        </w:rPr>
        <w:tab/>
        <w:t>Closed circuit rebreathers;</w:t>
      </w:r>
    </w:p>
    <w:p w14:paraId="34A28965" w14:textId="77777777" w:rsidR="00656C15" w:rsidRPr="005526AD" w:rsidRDefault="00656C15" w:rsidP="00656C15">
      <w:pPr>
        <w:pStyle w:val="DL0Aa1"/>
        <w:rPr>
          <w:lang w:val="en-AU"/>
        </w:rPr>
      </w:pPr>
      <w:r w:rsidRPr="005526AD">
        <w:rPr>
          <w:lang w:val="en-AU"/>
        </w:rPr>
        <w:t>2.</w:t>
      </w:r>
      <w:r w:rsidRPr="005526AD">
        <w:rPr>
          <w:lang w:val="en-AU"/>
        </w:rPr>
        <w:tab/>
        <w:t>Semi</w:t>
      </w:r>
      <w:r w:rsidR="008B2FCD" w:rsidRPr="005526AD">
        <w:rPr>
          <w:lang w:val="en-AU"/>
        </w:rPr>
        <w:noBreakHyphen/>
      </w:r>
      <w:r w:rsidRPr="005526AD">
        <w:rPr>
          <w:lang w:val="en-AU"/>
        </w:rPr>
        <w:t>closed circuit rebreathers;</w:t>
      </w:r>
    </w:p>
    <w:p w14:paraId="5A7DBB63" w14:textId="77777777" w:rsidR="00656C15" w:rsidRPr="005526AD" w:rsidRDefault="00656C15" w:rsidP="00656C15">
      <w:pPr>
        <w:pStyle w:val="DL0AaNote"/>
        <w:rPr>
          <w:lang w:val="en-AU"/>
        </w:rPr>
      </w:pPr>
      <w:r w:rsidRPr="005526AD">
        <w:rPr>
          <w:u w:val="single"/>
          <w:lang w:val="en-AU"/>
        </w:rPr>
        <w:t>Note:</w:t>
      </w:r>
      <w:r w:rsidRPr="005526AD">
        <w:rPr>
          <w:lang w:val="en-AU"/>
        </w:rPr>
        <w:tab/>
        <w:t>8A002</w:t>
      </w:r>
      <w:r w:rsidRPr="005526AD">
        <w:rPr>
          <w:i w:val="0"/>
          <w:lang w:val="en-AU"/>
        </w:rPr>
        <w:t>.</w:t>
      </w:r>
      <w:r w:rsidRPr="005526AD">
        <w:rPr>
          <w:lang w:val="en-AU"/>
        </w:rPr>
        <w:t>q. does not apply to individual rebreathers for personal use when accompanying their users.</w:t>
      </w:r>
    </w:p>
    <w:p w14:paraId="248A9AAF" w14:textId="77777777" w:rsidR="00656C15" w:rsidRPr="005526AD" w:rsidRDefault="00656C15" w:rsidP="00656C15">
      <w:pPr>
        <w:pStyle w:val="DL0AaNB"/>
        <w:rPr>
          <w:i/>
          <w:lang w:val="en-AU"/>
        </w:rPr>
      </w:pPr>
      <w:r w:rsidRPr="005526AD">
        <w:rPr>
          <w:b w:val="0"/>
          <w:i/>
          <w:u w:val="single"/>
          <w:lang w:val="en-AU"/>
        </w:rPr>
        <w:t>N.B.:</w:t>
      </w:r>
      <w:r w:rsidRPr="005526AD">
        <w:rPr>
          <w:b w:val="0"/>
          <w:i/>
          <w:lang w:val="en-AU"/>
        </w:rPr>
        <w:tab/>
        <w:t>For equipment and devices specially designed for military use, see ML17.a. on the Munitions List.</w:t>
      </w:r>
    </w:p>
    <w:p w14:paraId="745CFD9E" w14:textId="33381C5F" w:rsidR="00656C15" w:rsidRPr="005526AD" w:rsidRDefault="008423D5" w:rsidP="007E25B7">
      <w:pPr>
        <w:pStyle w:val="Cat0newstyle41a1aparagraphsindented"/>
      </w:pPr>
      <w:r w:rsidRPr="005526AD">
        <w:t>8.</w:t>
      </w:r>
      <w:r w:rsidRPr="005526AD">
        <w:tab/>
        <w:t>A.</w:t>
      </w:r>
      <w:r w:rsidRPr="005526AD">
        <w:tab/>
        <w:t>002.</w:t>
      </w:r>
      <w:r w:rsidRPr="005526AD">
        <w:tab/>
      </w:r>
      <w:r w:rsidR="00656C15" w:rsidRPr="005526AD">
        <w:t>r.</w:t>
      </w:r>
      <w:r w:rsidR="00656C15" w:rsidRPr="005526AD">
        <w:tab/>
        <w:t>Diver deterrent acoustic systems specially designed or modified to disrupt divers and having a sound pressure level equal to or exceeding 190 dB (reference 1 µPa at 1 m) at frequencies of 200 Hz and below.</w:t>
      </w:r>
    </w:p>
    <w:p w14:paraId="2E7A92A2" w14:textId="77777777" w:rsidR="00656C15" w:rsidRPr="005526AD" w:rsidRDefault="00656C15" w:rsidP="00656C15">
      <w:pPr>
        <w:pStyle w:val="DL0AaNote"/>
        <w:rPr>
          <w:i w:val="0"/>
          <w:lang w:val="en-AU"/>
        </w:rPr>
      </w:pPr>
      <w:r w:rsidRPr="005526AD">
        <w:rPr>
          <w:u w:val="single"/>
          <w:lang w:val="en-AU"/>
        </w:rPr>
        <w:t>Note 1:</w:t>
      </w:r>
      <w:r w:rsidRPr="005526AD">
        <w:rPr>
          <w:lang w:val="en-AU"/>
        </w:rPr>
        <w:tab/>
        <w:t>8A002.r. does not apply to diver deterrent systems based on underwater explosive devices, air guns or combustible sources.</w:t>
      </w:r>
    </w:p>
    <w:p w14:paraId="2F580A9F" w14:textId="77777777" w:rsidR="00656C15" w:rsidRPr="005526AD" w:rsidRDefault="00656C15" w:rsidP="00656C15">
      <w:pPr>
        <w:pStyle w:val="DL0AaNote"/>
        <w:rPr>
          <w:lang w:val="en-AU"/>
        </w:rPr>
      </w:pPr>
      <w:r w:rsidRPr="005526AD">
        <w:rPr>
          <w:u w:val="single"/>
          <w:lang w:val="en-AU"/>
        </w:rPr>
        <w:t>Note 2:</w:t>
      </w:r>
      <w:r w:rsidRPr="005526AD">
        <w:rPr>
          <w:lang w:val="en-AU"/>
        </w:rPr>
        <w:tab/>
        <w:t>8A002.r. includes diver deterrent acoustic systems that use spark gap sources, also known as plasma sound sources.</w:t>
      </w:r>
    </w:p>
    <w:p w14:paraId="5F9C5153" w14:textId="2365875D" w:rsidR="00656C15" w:rsidRPr="005526AD" w:rsidRDefault="00656C15" w:rsidP="007E25B7">
      <w:pPr>
        <w:pStyle w:val="Cat0newstyle1"/>
      </w:pPr>
      <w:r w:rsidRPr="005526AD">
        <w:t>8</w:t>
      </w:r>
      <w:r w:rsidR="0010470E" w:rsidRPr="005526AD">
        <w:t>.</w:t>
      </w:r>
      <w:r w:rsidR="0010470E" w:rsidRPr="005526AD">
        <w:tab/>
      </w:r>
      <w:r w:rsidRPr="005526AD">
        <w:t>B</w:t>
      </w:r>
      <w:r w:rsidRPr="005526AD">
        <w:tab/>
      </w:r>
      <w:r w:rsidR="0010470E" w:rsidRPr="005526AD">
        <w:tab/>
      </w:r>
      <w:r w:rsidRPr="005526AD">
        <w:rPr>
          <w:u w:val="single"/>
        </w:rPr>
        <w:t>Test, Inspection and Production Equipment</w:t>
      </w:r>
    </w:p>
    <w:p w14:paraId="0AE8B5A5" w14:textId="52B7B587" w:rsidR="00656C15" w:rsidRPr="005526AD" w:rsidRDefault="00656C15" w:rsidP="007E25B7">
      <w:pPr>
        <w:pStyle w:val="Cat0newstyle31a1paragraphsindented"/>
      </w:pPr>
      <w:r w:rsidRPr="005526AD">
        <w:t>8</w:t>
      </w:r>
      <w:r w:rsidR="0010470E" w:rsidRPr="005526AD">
        <w:t>.</w:t>
      </w:r>
      <w:r w:rsidR="0010470E" w:rsidRPr="005526AD">
        <w:tab/>
      </w:r>
      <w:r w:rsidRPr="005526AD">
        <w:t>B</w:t>
      </w:r>
      <w:r w:rsidR="0010470E" w:rsidRPr="005526AD">
        <w:t>.</w:t>
      </w:r>
      <w:r w:rsidR="0010470E" w:rsidRPr="005526AD">
        <w:tab/>
      </w:r>
      <w:r w:rsidRPr="005526AD">
        <w:t>001</w:t>
      </w:r>
      <w:r w:rsidR="0010470E" w:rsidRPr="005526AD">
        <w:t>.</w:t>
      </w:r>
      <w:r w:rsidRPr="005526AD">
        <w:tab/>
      </w:r>
      <w:r w:rsidR="009C7897" w:rsidRPr="005526AD">
        <w:t>Water tunnels designed to have a background noise of less than 100 dB (reference 1 μPa, 1 Hz) within the frequency range exceeding 0 Hz but not exceeding 500 Hz and designed for measuring acoustic fields generated by a hydro</w:t>
      </w:r>
      <w:r w:rsidR="008B2FCD" w:rsidRPr="005526AD">
        <w:noBreakHyphen/>
      </w:r>
      <w:r w:rsidR="009C7897" w:rsidRPr="005526AD">
        <w:t>flow around propulsion system models.</w:t>
      </w:r>
    </w:p>
    <w:p w14:paraId="1C8D4247" w14:textId="51F6D127" w:rsidR="00656C15" w:rsidRPr="005526AD" w:rsidRDefault="00656C15" w:rsidP="007E25B7">
      <w:pPr>
        <w:pStyle w:val="Cat0newstyle1"/>
      </w:pPr>
      <w:r w:rsidRPr="005526AD">
        <w:t>8</w:t>
      </w:r>
      <w:r w:rsidR="0010470E" w:rsidRPr="005526AD">
        <w:t>.</w:t>
      </w:r>
      <w:r w:rsidR="0010470E" w:rsidRPr="005526AD">
        <w:tab/>
      </w:r>
      <w:r w:rsidRPr="005526AD">
        <w:t>C</w:t>
      </w:r>
      <w:r w:rsidR="0010470E" w:rsidRPr="005526AD">
        <w:t>.</w:t>
      </w:r>
      <w:r w:rsidR="0010470E" w:rsidRPr="005526AD">
        <w:tab/>
      </w:r>
      <w:r w:rsidRPr="005526AD">
        <w:tab/>
      </w:r>
      <w:r w:rsidRPr="005526AD">
        <w:rPr>
          <w:u w:val="single"/>
        </w:rPr>
        <w:t>Materials</w:t>
      </w:r>
    </w:p>
    <w:p w14:paraId="72344E45" w14:textId="61A6C2F0" w:rsidR="00656C15" w:rsidRPr="005526AD" w:rsidRDefault="00656C15" w:rsidP="007E25B7">
      <w:pPr>
        <w:pStyle w:val="Cat0newstyle31a1paragraphsindented"/>
      </w:pPr>
      <w:r w:rsidRPr="005526AD">
        <w:t>8</w:t>
      </w:r>
      <w:r w:rsidR="0010470E" w:rsidRPr="005526AD">
        <w:t>.</w:t>
      </w:r>
      <w:r w:rsidR="0010470E" w:rsidRPr="005526AD">
        <w:tab/>
      </w:r>
      <w:r w:rsidRPr="005526AD">
        <w:t>C</w:t>
      </w:r>
      <w:r w:rsidR="0010470E" w:rsidRPr="005526AD">
        <w:t>.</w:t>
      </w:r>
      <w:r w:rsidR="0010470E" w:rsidRPr="005526AD">
        <w:tab/>
      </w:r>
      <w:r w:rsidRPr="005526AD">
        <w:t>001</w:t>
      </w:r>
      <w:r w:rsidR="0010470E" w:rsidRPr="005526AD">
        <w:t>.</w:t>
      </w:r>
      <w:r w:rsidRPr="005526AD">
        <w:tab/>
        <w:t>‘Syntactic foam’ designed for underwater use and having all of the following:</w:t>
      </w:r>
    </w:p>
    <w:p w14:paraId="5BAB9AE9" w14:textId="77777777" w:rsidR="00656C15" w:rsidRPr="005526AD" w:rsidRDefault="00656C15" w:rsidP="00656C15">
      <w:pPr>
        <w:pStyle w:val="DL0ANB0"/>
        <w:keepNext/>
        <w:rPr>
          <w:iCs/>
          <w:lang w:val="en-AU"/>
        </w:rPr>
      </w:pPr>
      <w:r w:rsidRPr="005526AD">
        <w:rPr>
          <w:u w:val="single"/>
          <w:lang w:val="en-AU"/>
        </w:rPr>
        <w:t>N.B.:</w:t>
      </w:r>
      <w:r w:rsidRPr="005526AD">
        <w:rPr>
          <w:lang w:val="en-AU"/>
        </w:rPr>
        <w:tab/>
        <w:t>See also 8A002</w:t>
      </w:r>
      <w:r w:rsidRPr="005526AD">
        <w:rPr>
          <w:i w:val="0"/>
          <w:lang w:val="en-AU"/>
        </w:rPr>
        <w:t>.</w:t>
      </w:r>
      <w:r w:rsidRPr="005526AD">
        <w:rPr>
          <w:lang w:val="en-AU"/>
        </w:rPr>
        <w:t>a.4.</w:t>
      </w:r>
    </w:p>
    <w:p w14:paraId="6162C192"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Designed for marine depths exceeding 1,000 m; and</w:t>
      </w:r>
    </w:p>
    <w:p w14:paraId="24A8F195"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A density less than 561 kg/m</w:t>
      </w:r>
      <w:r w:rsidRPr="005526AD">
        <w:rPr>
          <w:position w:val="6"/>
          <w:sz w:val="22"/>
          <w:szCs w:val="22"/>
          <w:vertAlign w:val="superscript"/>
          <w:lang w:val="en-AU"/>
        </w:rPr>
        <w:t>3</w:t>
      </w:r>
      <w:r w:rsidRPr="005526AD">
        <w:rPr>
          <w:sz w:val="22"/>
          <w:szCs w:val="22"/>
          <w:lang w:val="en-AU"/>
        </w:rPr>
        <w:t>.</w:t>
      </w:r>
    </w:p>
    <w:p w14:paraId="0048980E" w14:textId="77777777" w:rsidR="00656C15" w:rsidRPr="005526AD" w:rsidRDefault="00656C15" w:rsidP="00656C15">
      <w:pPr>
        <w:pStyle w:val="DL0ATechH"/>
        <w:rPr>
          <w:u w:val="single"/>
          <w:lang w:val="en-AU"/>
        </w:rPr>
      </w:pPr>
      <w:r w:rsidRPr="005526AD">
        <w:rPr>
          <w:u w:val="single"/>
          <w:lang w:val="en-AU"/>
        </w:rPr>
        <w:t>Technical Note:</w:t>
      </w:r>
    </w:p>
    <w:p w14:paraId="38306701" w14:textId="550D23C0" w:rsidR="00A507AA" w:rsidRPr="005526AD" w:rsidRDefault="00A507AA" w:rsidP="00656C15">
      <w:pPr>
        <w:pStyle w:val="DL0ATechText"/>
        <w:rPr>
          <w:lang w:val="en-AU"/>
        </w:rPr>
      </w:pPr>
      <w:r w:rsidRPr="005526AD">
        <w:rPr>
          <w:lang w:val="en-AU"/>
        </w:rPr>
        <w:t>For the purposes of 8C001., 'syntactic foam' consists of hollow spheres of plastic or glass embedded in a resin "matrix".</w:t>
      </w:r>
    </w:p>
    <w:p w14:paraId="5BD3B08B" w14:textId="46625F61" w:rsidR="00656C15" w:rsidRPr="005526AD" w:rsidRDefault="00656C15" w:rsidP="007E25B7">
      <w:pPr>
        <w:pStyle w:val="Cat0newstyle1"/>
      </w:pPr>
      <w:r w:rsidRPr="005526AD">
        <w:t>8</w:t>
      </w:r>
      <w:r w:rsidR="00457151" w:rsidRPr="005526AD">
        <w:t>.</w:t>
      </w:r>
      <w:r w:rsidRPr="005526AD">
        <w:t>D</w:t>
      </w:r>
      <w:r w:rsidR="00457151" w:rsidRPr="005526AD">
        <w:t>.</w:t>
      </w:r>
      <w:r w:rsidR="00457151" w:rsidRPr="005526AD">
        <w:tab/>
      </w:r>
      <w:r w:rsidRPr="005526AD">
        <w:tab/>
      </w:r>
      <w:r w:rsidRPr="005526AD">
        <w:rPr>
          <w:u w:val="single"/>
        </w:rPr>
        <w:t>Software</w:t>
      </w:r>
    </w:p>
    <w:p w14:paraId="6328B26A" w14:textId="4E61760D" w:rsidR="00656C15" w:rsidRPr="005526AD" w:rsidRDefault="00656C15" w:rsidP="007E25B7">
      <w:pPr>
        <w:pStyle w:val="Cat0newstyle31a1paragraphsindented"/>
      </w:pPr>
      <w:r w:rsidRPr="005526AD">
        <w:t>8</w:t>
      </w:r>
      <w:r w:rsidR="00457151" w:rsidRPr="005526AD">
        <w:t>.</w:t>
      </w:r>
      <w:r w:rsidR="00457151" w:rsidRPr="005526AD">
        <w:tab/>
      </w:r>
      <w:r w:rsidRPr="005526AD">
        <w:t>D</w:t>
      </w:r>
      <w:r w:rsidR="00457151" w:rsidRPr="005526AD">
        <w:t>.</w:t>
      </w:r>
      <w:r w:rsidR="00457151" w:rsidRPr="005526AD">
        <w:tab/>
      </w:r>
      <w:r w:rsidRPr="005526AD">
        <w:t>001</w:t>
      </w:r>
      <w:r w:rsidR="00457151" w:rsidRPr="005526AD">
        <w:t>.</w:t>
      </w:r>
      <w:r w:rsidRPr="005526AD">
        <w:tab/>
        <w:t>“Software” specially designed or modified for the “development”, “production” or “use” of equipment or materials, specified by 8A, 8B or 8C.</w:t>
      </w:r>
    </w:p>
    <w:p w14:paraId="2B517842" w14:textId="6FFC5B05" w:rsidR="00656C15" w:rsidRPr="005526AD" w:rsidRDefault="00656C15" w:rsidP="007E25B7">
      <w:pPr>
        <w:pStyle w:val="Cat0newstyle31a1paragraphsindented"/>
      </w:pPr>
      <w:r w:rsidRPr="005526AD">
        <w:t>8</w:t>
      </w:r>
      <w:r w:rsidR="00457151" w:rsidRPr="005526AD">
        <w:t>.</w:t>
      </w:r>
      <w:r w:rsidR="00457151" w:rsidRPr="005526AD">
        <w:tab/>
      </w:r>
      <w:r w:rsidRPr="005526AD">
        <w:t>D</w:t>
      </w:r>
      <w:r w:rsidR="00457151" w:rsidRPr="005526AD">
        <w:t>.</w:t>
      </w:r>
      <w:r w:rsidR="00457151" w:rsidRPr="005526AD">
        <w:tab/>
      </w:r>
      <w:r w:rsidRPr="005526AD">
        <w:t>002</w:t>
      </w:r>
      <w:r w:rsidR="00457151" w:rsidRPr="005526AD">
        <w:t>.</w:t>
      </w:r>
      <w:r w:rsidRPr="005526AD">
        <w:tab/>
        <w:t>Specific “software” specially designed or modified for the “development”, “production”, repair, overhaul or refurbishing (re</w:t>
      </w:r>
      <w:r w:rsidR="008B2FCD" w:rsidRPr="005526AD">
        <w:noBreakHyphen/>
      </w:r>
      <w:r w:rsidRPr="005526AD">
        <w:t>machining) of propellers specially designed for underwater noise reduction.</w:t>
      </w:r>
    </w:p>
    <w:p w14:paraId="6F7F3718" w14:textId="78DEFDB0" w:rsidR="00656C15" w:rsidRPr="005526AD" w:rsidRDefault="00656C15" w:rsidP="007E25B7">
      <w:pPr>
        <w:pStyle w:val="Cat0newstyle1"/>
      </w:pPr>
      <w:r w:rsidRPr="005526AD">
        <w:t>8</w:t>
      </w:r>
      <w:r w:rsidR="00F05B01" w:rsidRPr="005526AD">
        <w:t>.</w:t>
      </w:r>
      <w:r w:rsidR="00F05B01" w:rsidRPr="005526AD">
        <w:tab/>
      </w:r>
      <w:r w:rsidRPr="005526AD">
        <w:t>E</w:t>
      </w:r>
      <w:r w:rsidR="00F05B01" w:rsidRPr="005526AD">
        <w:t>.</w:t>
      </w:r>
      <w:r w:rsidR="00F05B01" w:rsidRPr="005526AD">
        <w:tab/>
      </w:r>
      <w:r w:rsidRPr="005526AD">
        <w:tab/>
      </w:r>
      <w:r w:rsidRPr="005526AD">
        <w:rPr>
          <w:u w:val="single"/>
        </w:rPr>
        <w:t>Technology</w:t>
      </w:r>
    </w:p>
    <w:p w14:paraId="7E71799E" w14:textId="0A9B624F" w:rsidR="00656C15" w:rsidRPr="005526AD" w:rsidRDefault="00656C15" w:rsidP="007E25B7">
      <w:pPr>
        <w:pStyle w:val="Cat0newstyle31a1paragraphsindented"/>
      </w:pPr>
      <w:r w:rsidRPr="005526AD">
        <w:t>8</w:t>
      </w:r>
      <w:r w:rsidR="00F05B01" w:rsidRPr="005526AD">
        <w:t>.</w:t>
      </w:r>
      <w:r w:rsidR="00F05B01" w:rsidRPr="005526AD">
        <w:tab/>
      </w:r>
      <w:r w:rsidRPr="005526AD">
        <w:t>E</w:t>
      </w:r>
      <w:r w:rsidR="00F05B01" w:rsidRPr="005526AD">
        <w:t>.</w:t>
      </w:r>
      <w:r w:rsidR="00F05B01" w:rsidRPr="005526AD">
        <w:tab/>
      </w:r>
      <w:r w:rsidRPr="005526AD">
        <w:t>001</w:t>
      </w:r>
      <w:r w:rsidR="00F05B01" w:rsidRPr="005526AD">
        <w:t>.</w:t>
      </w:r>
      <w:r w:rsidRPr="005526AD">
        <w:tab/>
        <w:t>“Technology” according to the General Technology Note for the “development” or “production” of equipment or materials, specified by 8A, 8B or 8C.</w:t>
      </w:r>
    </w:p>
    <w:p w14:paraId="6253A3CC" w14:textId="3E01E016" w:rsidR="00656C15" w:rsidRPr="005526AD" w:rsidRDefault="00656C15" w:rsidP="007E25B7">
      <w:pPr>
        <w:pStyle w:val="Cat0newstyle31a1paragraphsindented"/>
      </w:pPr>
      <w:r w:rsidRPr="005526AD">
        <w:t>8</w:t>
      </w:r>
      <w:r w:rsidR="00F05B01" w:rsidRPr="005526AD">
        <w:t>.</w:t>
      </w:r>
      <w:r w:rsidR="004946B1" w:rsidRPr="005526AD">
        <w:tab/>
      </w:r>
      <w:r w:rsidRPr="005526AD">
        <w:t>E</w:t>
      </w:r>
      <w:r w:rsidR="00F05B01" w:rsidRPr="005526AD">
        <w:t>.</w:t>
      </w:r>
      <w:r w:rsidR="004946B1" w:rsidRPr="005526AD">
        <w:tab/>
      </w:r>
      <w:r w:rsidRPr="005526AD">
        <w:t>002</w:t>
      </w:r>
      <w:r w:rsidR="00F05B01" w:rsidRPr="005526AD">
        <w:t>.</w:t>
      </w:r>
      <w:r w:rsidRPr="005526AD">
        <w:tab/>
        <w:t>Other “technology” as follows:</w:t>
      </w:r>
    </w:p>
    <w:p w14:paraId="3DBFBDA0"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“Technology” for the “development”, “production”, repair, overhaul or refurbishing (re</w:t>
      </w:r>
      <w:r w:rsidR="008B2FCD" w:rsidRPr="005526AD">
        <w:rPr>
          <w:sz w:val="22"/>
          <w:szCs w:val="22"/>
          <w:lang w:val="en-AU"/>
        </w:rPr>
        <w:noBreakHyphen/>
      </w:r>
      <w:r w:rsidRPr="005526AD">
        <w:rPr>
          <w:sz w:val="22"/>
          <w:szCs w:val="22"/>
          <w:lang w:val="en-AU"/>
        </w:rPr>
        <w:t>machining) of propellers specially designed for underwater noise reduction;</w:t>
      </w:r>
    </w:p>
    <w:p w14:paraId="7FDA67E8"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“Technology” for the overhaul or refurbishing of equipment specified by 8A001, 8A002.b., 8A002.j., 8A002.o. or 8A002.p;</w:t>
      </w:r>
    </w:p>
    <w:p w14:paraId="78D125BD"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“Technology” according to the General Technology Note for the “development” or “production” of any of the following:</w:t>
      </w:r>
    </w:p>
    <w:p w14:paraId="0AA1CA9C" w14:textId="77777777" w:rsidR="00656C15" w:rsidRPr="005526AD" w:rsidRDefault="00656C15" w:rsidP="00656C15">
      <w:pPr>
        <w:pStyle w:val="1A1a1"/>
        <w:tabs>
          <w:tab w:val="clear" w:pos="1582"/>
          <w:tab w:val="left" w:pos="1470"/>
        </w:tabs>
        <w:spacing w:before="60"/>
        <w:ind w:left="2200" w:hanging="550"/>
        <w:jc w:val="both"/>
        <w:rPr>
          <w:sz w:val="22"/>
          <w:szCs w:val="22"/>
          <w:lang w:val="en-AU"/>
        </w:rPr>
      </w:pPr>
      <w:r w:rsidRPr="005526AD">
        <w:rPr>
          <w:sz w:val="22"/>
          <w:szCs w:val="22"/>
          <w:lang w:val="en-AU"/>
        </w:rPr>
        <w:t>1.</w:t>
      </w:r>
      <w:r w:rsidRPr="005526AD">
        <w:rPr>
          <w:sz w:val="22"/>
          <w:szCs w:val="22"/>
          <w:lang w:val="en-AU"/>
        </w:rPr>
        <w:tab/>
        <w:t>Surface</w:t>
      </w:r>
      <w:r w:rsidR="008B2FCD" w:rsidRPr="005526AD">
        <w:rPr>
          <w:sz w:val="22"/>
          <w:szCs w:val="22"/>
          <w:lang w:val="en-AU"/>
        </w:rPr>
        <w:noBreakHyphen/>
      </w:r>
      <w:r w:rsidRPr="005526AD">
        <w:rPr>
          <w:sz w:val="22"/>
          <w:szCs w:val="22"/>
          <w:lang w:val="en-AU"/>
        </w:rPr>
        <w:t>effect vehicles (fully skirted variety) having all of the following:</w:t>
      </w:r>
    </w:p>
    <w:p w14:paraId="7BE67B64" w14:textId="77777777" w:rsidR="00656C15" w:rsidRPr="005526AD" w:rsidRDefault="00656C15" w:rsidP="00656C15">
      <w:pPr>
        <w:autoSpaceDE w:val="0"/>
        <w:autoSpaceDN w:val="0"/>
        <w:adjustRightInd w:val="0"/>
        <w:ind w:left="2640" w:hanging="448"/>
        <w:jc w:val="both"/>
        <w:rPr>
          <w:szCs w:val="22"/>
        </w:rPr>
      </w:pPr>
      <w:r w:rsidRPr="005526AD">
        <w:rPr>
          <w:szCs w:val="22"/>
        </w:rPr>
        <w:t>a.</w:t>
      </w:r>
      <w:r w:rsidRPr="005526AD">
        <w:rPr>
          <w:szCs w:val="22"/>
        </w:rPr>
        <w:tab/>
        <w:t>Maximum design speed, fully loaded, exceeding 30 knots in a significant wave height of 1.25 m or more;</w:t>
      </w:r>
    </w:p>
    <w:p w14:paraId="5418986C" w14:textId="77777777" w:rsidR="00656C15" w:rsidRPr="005526AD" w:rsidRDefault="00656C15" w:rsidP="00656C15">
      <w:pPr>
        <w:autoSpaceDE w:val="0"/>
        <w:autoSpaceDN w:val="0"/>
        <w:adjustRightInd w:val="0"/>
        <w:ind w:left="2640" w:hanging="448"/>
        <w:jc w:val="both"/>
        <w:rPr>
          <w:szCs w:val="22"/>
        </w:rPr>
      </w:pPr>
      <w:r w:rsidRPr="005526AD">
        <w:rPr>
          <w:szCs w:val="22"/>
        </w:rPr>
        <w:t>b.</w:t>
      </w:r>
      <w:r w:rsidRPr="005526AD">
        <w:rPr>
          <w:szCs w:val="22"/>
        </w:rPr>
        <w:tab/>
        <w:t>Cushion pressure exceeding 3,830 Pa; and</w:t>
      </w:r>
    </w:p>
    <w:p w14:paraId="4E9C530E" w14:textId="77777777" w:rsidR="00656C15" w:rsidRPr="005526AD" w:rsidRDefault="00656C15" w:rsidP="00656C15">
      <w:pPr>
        <w:autoSpaceDE w:val="0"/>
        <w:autoSpaceDN w:val="0"/>
        <w:adjustRightInd w:val="0"/>
        <w:ind w:left="2640" w:hanging="448"/>
        <w:jc w:val="both"/>
        <w:rPr>
          <w:szCs w:val="22"/>
        </w:rPr>
      </w:pPr>
      <w:r w:rsidRPr="005526AD">
        <w:rPr>
          <w:szCs w:val="22"/>
        </w:rPr>
        <w:t>c.</w:t>
      </w:r>
      <w:r w:rsidRPr="005526AD">
        <w:rPr>
          <w:szCs w:val="22"/>
        </w:rPr>
        <w:tab/>
        <w:t>Light</w:t>
      </w:r>
      <w:r w:rsidR="008B2FCD" w:rsidRPr="005526AD">
        <w:rPr>
          <w:szCs w:val="22"/>
        </w:rPr>
        <w:noBreakHyphen/>
      </w:r>
      <w:r w:rsidRPr="005526AD">
        <w:rPr>
          <w:szCs w:val="22"/>
        </w:rPr>
        <w:t>ship</w:t>
      </w:r>
      <w:r w:rsidR="008B2FCD" w:rsidRPr="005526AD">
        <w:rPr>
          <w:szCs w:val="22"/>
        </w:rPr>
        <w:noBreakHyphen/>
      </w:r>
      <w:r w:rsidRPr="005526AD">
        <w:rPr>
          <w:szCs w:val="22"/>
        </w:rPr>
        <w:t>to</w:t>
      </w:r>
      <w:r w:rsidR="008B2FCD" w:rsidRPr="005526AD">
        <w:rPr>
          <w:szCs w:val="22"/>
        </w:rPr>
        <w:noBreakHyphen/>
      </w:r>
      <w:r w:rsidRPr="005526AD">
        <w:rPr>
          <w:szCs w:val="22"/>
        </w:rPr>
        <w:t>full</w:t>
      </w:r>
      <w:r w:rsidR="008B2FCD" w:rsidRPr="005526AD">
        <w:rPr>
          <w:szCs w:val="22"/>
        </w:rPr>
        <w:noBreakHyphen/>
      </w:r>
      <w:r w:rsidRPr="005526AD">
        <w:rPr>
          <w:szCs w:val="22"/>
        </w:rPr>
        <w:t>load displacement ratio of less than 0.70;</w:t>
      </w:r>
    </w:p>
    <w:p w14:paraId="5E2B2889" w14:textId="77777777" w:rsidR="00656C15" w:rsidRPr="005526AD" w:rsidRDefault="00656C15" w:rsidP="00656C15">
      <w:pPr>
        <w:pStyle w:val="1A1a1"/>
        <w:tabs>
          <w:tab w:val="clear" w:pos="1582"/>
          <w:tab w:val="left" w:pos="1470"/>
        </w:tabs>
        <w:spacing w:before="60"/>
        <w:ind w:left="2200" w:hanging="550"/>
        <w:jc w:val="both"/>
        <w:rPr>
          <w:sz w:val="22"/>
          <w:szCs w:val="22"/>
          <w:lang w:val="en-AU"/>
        </w:rPr>
      </w:pPr>
      <w:r w:rsidRPr="005526AD">
        <w:rPr>
          <w:sz w:val="22"/>
          <w:szCs w:val="22"/>
          <w:lang w:val="en-AU"/>
        </w:rPr>
        <w:t>2.</w:t>
      </w:r>
      <w:r w:rsidRPr="005526AD">
        <w:rPr>
          <w:sz w:val="22"/>
          <w:szCs w:val="22"/>
          <w:lang w:val="en-AU"/>
        </w:rPr>
        <w:tab/>
        <w:t>Surface</w:t>
      </w:r>
      <w:r w:rsidR="008B2FCD" w:rsidRPr="005526AD">
        <w:rPr>
          <w:sz w:val="22"/>
          <w:szCs w:val="22"/>
          <w:lang w:val="en-AU"/>
        </w:rPr>
        <w:noBreakHyphen/>
      </w:r>
      <w:r w:rsidRPr="005526AD">
        <w:rPr>
          <w:sz w:val="22"/>
          <w:szCs w:val="22"/>
          <w:lang w:val="en-AU"/>
        </w:rPr>
        <w:t>effect vehicles (rigid sidewalls) with a maximum design speed, fully loaded, exceeding 40 knots in a significant wave height of 3.25 m or more;</w:t>
      </w:r>
    </w:p>
    <w:p w14:paraId="38BEF18D" w14:textId="77777777" w:rsidR="00656C15" w:rsidRPr="005526AD" w:rsidRDefault="00656C15" w:rsidP="00656C15">
      <w:pPr>
        <w:pStyle w:val="1A1a1"/>
        <w:tabs>
          <w:tab w:val="clear" w:pos="1582"/>
          <w:tab w:val="left" w:pos="1470"/>
        </w:tabs>
        <w:spacing w:before="60"/>
        <w:ind w:left="2200" w:hanging="550"/>
        <w:jc w:val="both"/>
        <w:rPr>
          <w:sz w:val="22"/>
          <w:szCs w:val="22"/>
          <w:lang w:val="en-AU"/>
        </w:rPr>
      </w:pPr>
      <w:r w:rsidRPr="005526AD">
        <w:rPr>
          <w:sz w:val="22"/>
          <w:szCs w:val="22"/>
          <w:lang w:val="en-AU"/>
        </w:rPr>
        <w:t>3.</w:t>
      </w:r>
      <w:r w:rsidRPr="005526AD">
        <w:rPr>
          <w:sz w:val="22"/>
          <w:szCs w:val="22"/>
          <w:lang w:val="en-AU"/>
        </w:rPr>
        <w:tab/>
        <w:t>Hydrofoil vessels with active systems for automatically controlling foil systems, with a maximum design speed, fully loaded, of 40 knots or more in a significant wave height of 3.25 m or more; or</w:t>
      </w:r>
    </w:p>
    <w:p w14:paraId="104589A3" w14:textId="77777777" w:rsidR="00656C15" w:rsidRPr="005526AD" w:rsidRDefault="00656C15" w:rsidP="00656C15">
      <w:pPr>
        <w:pStyle w:val="1A1a1"/>
        <w:tabs>
          <w:tab w:val="clear" w:pos="1582"/>
          <w:tab w:val="left" w:pos="1470"/>
        </w:tabs>
        <w:spacing w:before="60"/>
        <w:ind w:left="2200" w:hanging="550"/>
        <w:jc w:val="both"/>
        <w:rPr>
          <w:sz w:val="22"/>
          <w:szCs w:val="22"/>
          <w:lang w:val="en-AU"/>
        </w:rPr>
      </w:pPr>
      <w:r w:rsidRPr="005526AD">
        <w:rPr>
          <w:sz w:val="22"/>
          <w:szCs w:val="22"/>
          <w:lang w:val="en-AU"/>
        </w:rPr>
        <w:t>4.</w:t>
      </w:r>
      <w:r w:rsidRPr="005526AD">
        <w:rPr>
          <w:sz w:val="22"/>
          <w:szCs w:val="22"/>
          <w:lang w:val="en-AU"/>
        </w:rPr>
        <w:tab/>
      </w:r>
      <w:r w:rsidR="00BD2745" w:rsidRPr="005526AD">
        <w:rPr>
          <w:sz w:val="22"/>
          <w:szCs w:val="22"/>
          <w:lang w:val="en-AU"/>
        </w:rPr>
        <w:t>‘</w:t>
      </w:r>
      <w:r w:rsidRPr="005526AD">
        <w:rPr>
          <w:sz w:val="22"/>
          <w:szCs w:val="22"/>
          <w:lang w:val="en-AU"/>
        </w:rPr>
        <w:t>Small waterplane area vessels</w:t>
      </w:r>
      <w:r w:rsidR="00BD2745" w:rsidRPr="005526AD">
        <w:rPr>
          <w:sz w:val="22"/>
          <w:szCs w:val="22"/>
          <w:lang w:val="en-AU"/>
        </w:rPr>
        <w:t>’</w:t>
      </w:r>
      <w:r w:rsidRPr="005526AD">
        <w:rPr>
          <w:sz w:val="22"/>
          <w:szCs w:val="22"/>
          <w:lang w:val="en-AU"/>
        </w:rPr>
        <w:t xml:space="preserve"> having any of the following:</w:t>
      </w:r>
    </w:p>
    <w:p w14:paraId="56BDFCC4" w14:textId="77777777" w:rsidR="00656C15" w:rsidRPr="005526AD" w:rsidRDefault="00656C15" w:rsidP="00656C15">
      <w:pPr>
        <w:autoSpaceDE w:val="0"/>
        <w:autoSpaceDN w:val="0"/>
        <w:adjustRightInd w:val="0"/>
        <w:ind w:left="2640" w:hanging="448"/>
        <w:jc w:val="both"/>
        <w:rPr>
          <w:szCs w:val="22"/>
        </w:rPr>
      </w:pPr>
      <w:r w:rsidRPr="005526AD">
        <w:rPr>
          <w:szCs w:val="22"/>
        </w:rPr>
        <w:t>a.</w:t>
      </w:r>
      <w:r w:rsidRPr="005526AD">
        <w:rPr>
          <w:szCs w:val="22"/>
        </w:rPr>
        <w:tab/>
        <w:t>Full load displacement exceeding 500 tonnes with a maximum design speed, fully loaded, exceeding 35 knots in a significant wave height of 3.25 m or more; or</w:t>
      </w:r>
    </w:p>
    <w:p w14:paraId="5196E124" w14:textId="77777777" w:rsidR="00656C15" w:rsidRPr="005526AD" w:rsidRDefault="00656C15" w:rsidP="00656C15">
      <w:pPr>
        <w:autoSpaceDE w:val="0"/>
        <w:autoSpaceDN w:val="0"/>
        <w:adjustRightInd w:val="0"/>
        <w:ind w:left="2640" w:hanging="448"/>
        <w:jc w:val="both"/>
        <w:rPr>
          <w:szCs w:val="22"/>
        </w:rPr>
      </w:pPr>
      <w:r w:rsidRPr="005526AD">
        <w:rPr>
          <w:szCs w:val="22"/>
        </w:rPr>
        <w:t>b.</w:t>
      </w:r>
      <w:r w:rsidRPr="005526AD">
        <w:rPr>
          <w:szCs w:val="22"/>
        </w:rPr>
        <w:tab/>
        <w:t>Full load displacement exceeding 1,500 tonnes with a maximum design speed, fully loaded, exceeding 25 knots in a significant wave height of 4 m or more.</w:t>
      </w:r>
    </w:p>
    <w:p w14:paraId="2447F82C" w14:textId="77777777" w:rsidR="00656C15" w:rsidRPr="005526AD" w:rsidRDefault="00656C15" w:rsidP="00656C15">
      <w:pPr>
        <w:autoSpaceDE w:val="0"/>
        <w:autoSpaceDN w:val="0"/>
        <w:adjustRightInd w:val="0"/>
        <w:spacing w:before="60"/>
        <w:ind w:left="2200" w:firstLine="11"/>
        <w:jc w:val="both"/>
        <w:rPr>
          <w:i/>
          <w:iCs/>
          <w:szCs w:val="22"/>
          <w:u w:val="single"/>
        </w:rPr>
      </w:pPr>
      <w:r w:rsidRPr="005526AD">
        <w:rPr>
          <w:i/>
          <w:iCs/>
          <w:szCs w:val="22"/>
          <w:u w:val="single"/>
        </w:rPr>
        <w:t>Technical Note:</w:t>
      </w:r>
    </w:p>
    <w:p w14:paraId="78087E82" w14:textId="04D7DBCB" w:rsidR="00656C15" w:rsidRPr="005526AD" w:rsidRDefault="00A507AA" w:rsidP="00656C15">
      <w:pPr>
        <w:autoSpaceDE w:val="0"/>
        <w:autoSpaceDN w:val="0"/>
        <w:adjustRightInd w:val="0"/>
        <w:spacing w:before="60"/>
        <w:ind w:left="2200" w:firstLine="11"/>
        <w:jc w:val="both"/>
        <w:rPr>
          <w:szCs w:val="22"/>
        </w:rPr>
      </w:pPr>
      <w:r w:rsidRPr="005526AD">
        <w:rPr>
          <w:i/>
          <w:iCs/>
          <w:szCs w:val="22"/>
        </w:rPr>
        <w:t xml:space="preserve">For the purposes of 8E002.c.4., a 'small waterplane area vessel' </w:t>
      </w:r>
      <w:r w:rsidR="00656C15" w:rsidRPr="005526AD">
        <w:rPr>
          <w:i/>
          <w:iCs/>
          <w:szCs w:val="22"/>
        </w:rPr>
        <w:t>is defined by the following formula: waterplane area at an operational design draft less than 2x (displaced volume at the operational design draft)</w:t>
      </w:r>
      <w:r w:rsidR="00656C15" w:rsidRPr="005526AD">
        <w:rPr>
          <w:i/>
          <w:iCs/>
          <w:szCs w:val="22"/>
          <w:vertAlign w:val="superscript"/>
        </w:rPr>
        <w:t>2/3</w:t>
      </w:r>
      <w:r w:rsidR="00656C15" w:rsidRPr="005526AD">
        <w:rPr>
          <w:i/>
          <w:iCs/>
          <w:szCs w:val="22"/>
        </w:rPr>
        <w:t>.</w:t>
      </w:r>
    </w:p>
    <w:p w14:paraId="78EA28D9" w14:textId="77777777" w:rsidR="00656C15" w:rsidRPr="005526AD" w:rsidRDefault="00656C15" w:rsidP="00656C15">
      <w:pPr>
        <w:pStyle w:val="ActHead3"/>
        <w:pageBreakBefore/>
      </w:pPr>
      <w:bookmarkStart w:id="36" w:name="_Toc173140497"/>
      <w:r w:rsidRPr="005526AD">
        <w:rPr>
          <w:rStyle w:val="CharDivNo"/>
        </w:rPr>
        <w:t>Category 9</w:t>
      </w:r>
      <w:r w:rsidRPr="005526AD">
        <w:t>—</w:t>
      </w:r>
      <w:r w:rsidRPr="005526AD">
        <w:rPr>
          <w:rStyle w:val="CharDivText"/>
        </w:rPr>
        <w:t>Aerospace and propulsion</w:t>
      </w:r>
      <w:bookmarkEnd w:id="36"/>
    </w:p>
    <w:p w14:paraId="4A2E1520" w14:textId="1593AA74" w:rsidR="00656C15" w:rsidRPr="005526AD" w:rsidRDefault="00656C15" w:rsidP="007E25B7">
      <w:pPr>
        <w:pStyle w:val="Cat0newstyle1"/>
      </w:pPr>
      <w:r w:rsidRPr="005526AD">
        <w:t>9</w:t>
      </w:r>
      <w:r w:rsidR="00EE0795" w:rsidRPr="005526AD">
        <w:t>.</w:t>
      </w:r>
      <w:r w:rsidR="00EE0795" w:rsidRPr="005526AD">
        <w:tab/>
      </w:r>
      <w:r w:rsidRPr="005526AD">
        <w:t>A</w:t>
      </w:r>
      <w:r w:rsidRPr="005526AD">
        <w:tab/>
      </w:r>
      <w:r w:rsidR="00EE0795" w:rsidRPr="005526AD">
        <w:tab/>
      </w:r>
      <w:r w:rsidRPr="005526AD">
        <w:rPr>
          <w:u w:val="single"/>
        </w:rPr>
        <w:t>Systems, Equipment and Components</w:t>
      </w:r>
    </w:p>
    <w:p w14:paraId="64ED560C" w14:textId="77777777" w:rsidR="00656C15" w:rsidRPr="005526AD" w:rsidRDefault="00656C15" w:rsidP="00656C15">
      <w:pPr>
        <w:pStyle w:val="DL0ANB0"/>
        <w:rPr>
          <w:lang w:val="en-AU"/>
        </w:rPr>
      </w:pPr>
      <w:r w:rsidRPr="005526AD">
        <w:rPr>
          <w:u w:val="single"/>
          <w:lang w:val="en-AU"/>
        </w:rPr>
        <w:t>N.B.:</w:t>
      </w:r>
      <w:r w:rsidRPr="005526AD">
        <w:rPr>
          <w:lang w:val="en-AU"/>
        </w:rPr>
        <w:tab/>
        <w:t>For propulsion systems designed or rated against neutron or transient ionising radiation, see the Munitions List.</w:t>
      </w:r>
    </w:p>
    <w:p w14:paraId="000AFA02" w14:textId="7DE3D2CF" w:rsidR="00656C15" w:rsidRPr="005526AD" w:rsidRDefault="00656C15" w:rsidP="007E25B7">
      <w:pPr>
        <w:pStyle w:val="Cat0newstyle31a1paragraphsindented"/>
      </w:pPr>
      <w:r w:rsidRPr="005526AD">
        <w:t>9</w:t>
      </w:r>
      <w:r w:rsidR="00EE0795" w:rsidRPr="005526AD">
        <w:t>.</w:t>
      </w:r>
      <w:r w:rsidR="00EE0795" w:rsidRPr="005526AD">
        <w:tab/>
      </w:r>
      <w:r w:rsidRPr="005526AD">
        <w:t>A</w:t>
      </w:r>
      <w:r w:rsidR="00EE0795" w:rsidRPr="005526AD">
        <w:t>.</w:t>
      </w:r>
      <w:r w:rsidR="00EE0795" w:rsidRPr="005526AD">
        <w:tab/>
      </w:r>
      <w:r w:rsidRPr="005526AD">
        <w:t>001</w:t>
      </w:r>
      <w:r w:rsidR="00EE0795" w:rsidRPr="005526AD">
        <w:t>.</w:t>
      </w:r>
      <w:r w:rsidRPr="005526AD">
        <w:tab/>
        <w:t>Aero gas turbine engines having any of the following:</w:t>
      </w:r>
    </w:p>
    <w:p w14:paraId="4025C491" w14:textId="77777777" w:rsidR="00656C15" w:rsidRPr="005526AD" w:rsidRDefault="00656C15" w:rsidP="00656C15">
      <w:pPr>
        <w:pStyle w:val="DL0aNB"/>
        <w:rPr>
          <w:lang w:val="en-AU"/>
        </w:rPr>
      </w:pPr>
      <w:r w:rsidRPr="005526AD">
        <w:rPr>
          <w:u w:val="single"/>
          <w:lang w:val="en-AU"/>
        </w:rPr>
        <w:t>N.B.:</w:t>
      </w:r>
      <w:r w:rsidRPr="005526AD">
        <w:rPr>
          <w:lang w:val="en-AU"/>
        </w:rPr>
        <w:tab/>
        <w:t>SEE ALSO 9A101.</w:t>
      </w:r>
    </w:p>
    <w:p w14:paraId="03F2BE1B"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Incorporating any of the “technologies” specified by 9E003.a., 9E003.h. or 9E003.i.;</w:t>
      </w:r>
    </w:p>
    <w:p w14:paraId="3A6E5123" w14:textId="3951F56D" w:rsidR="003342BF" w:rsidRPr="005526AD" w:rsidRDefault="003342BF" w:rsidP="003342BF">
      <w:pPr>
        <w:pStyle w:val="DL0AaNote"/>
        <w:rPr>
          <w:lang w:val="en-AU"/>
        </w:rPr>
      </w:pPr>
      <w:r w:rsidRPr="005526AD">
        <w:rPr>
          <w:u w:val="single"/>
          <w:lang w:val="en-AU"/>
        </w:rPr>
        <w:t>Note 1:</w:t>
      </w:r>
      <w:r w:rsidRPr="005526AD">
        <w:rPr>
          <w:lang w:val="en-AU"/>
        </w:rPr>
        <w:tab/>
        <w:t xml:space="preserve">9A001 </w:t>
      </w:r>
      <w:r w:rsidR="00656C15" w:rsidRPr="005526AD">
        <w:rPr>
          <w:lang w:val="en-AU"/>
        </w:rPr>
        <w:t>does not apply to aero gas turbine engines which meet all of the following:</w:t>
      </w:r>
    </w:p>
    <w:p w14:paraId="7DC91A2C" w14:textId="77777777" w:rsidR="00656C15" w:rsidRPr="005526AD" w:rsidRDefault="00656C15" w:rsidP="00656C15">
      <w:pPr>
        <w:pStyle w:val="DL0AaNotea0"/>
        <w:ind w:left="3119"/>
        <w:rPr>
          <w:lang w:val="en-AU"/>
        </w:rPr>
      </w:pPr>
      <w:r w:rsidRPr="005526AD">
        <w:rPr>
          <w:lang w:val="en-AU"/>
        </w:rPr>
        <w:t>a.</w:t>
      </w:r>
      <w:r w:rsidRPr="005526AD">
        <w:rPr>
          <w:lang w:val="en-AU"/>
        </w:rPr>
        <w:tab/>
        <w:t>Certified by the civil aviation authorities of one or more Wassenaar Arrangement Participating States; and</w:t>
      </w:r>
    </w:p>
    <w:p w14:paraId="26FE0219" w14:textId="77777777" w:rsidR="00656C15" w:rsidRPr="005526AD" w:rsidRDefault="00656C15" w:rsidP="00656C15">
      <w:pPr>
        <w:pStyle w:val="DL0AaNotea0"/>
        <w:ind w:left="3119"/>
        <w:rPr>
          <w:lang w:val="en-AU"/>
        </w:rPr>
      </w:pPr>
      <w:r w:rsidRPr="005526AD">
        <w:rPr>
          <w:lang w:val="en-AU"/>
        </w:rPr>
        <w:t>b.</w:t>
      </w:r>
      <w:r w:rsidRPr="005526AD">
        <w:rPr>
          <w:lang w:val="en-AU"/>
        </w:rPr>
        <w:tab/>
        <w:t>Intended to power non</w:t>
      </w:r>
      <w:r w:rsidR="008B2FCD" w:rsidRPr="005526AD">
        <w:rPr>
          <w:lang w:val="en-AU"/>
        </w:rPr>
        <w:noBreakHyphen/>
      </w:r>
      <w:r w:rsidRPr="005526AD">
        <w:rPr>
          <w:lang w:val="en-AU"/>
        </w:rPr>
        <w:t>military manned “aircraft” for which any of the following has been issued by civil aviation authorities of one or more Wassenaar Arrangement Participating State for the aircraft with this specific engine type:</w:t>
      </w:r>
    </w:p>
    <w:p w14:paraId="79A33326" w14:textId="77777777" w:rsidR="00656C15" w:rsidRPr="005526AD" w:rsidRDefault="00656C15" w:rsidP="00656C15">
      <w:pPr>
        <w:pStyle w:val="DL0AaNotea1"/>
        <w:rPr>
          <w:lang w:val="en-AU"/>
        </w:rPr>
      </w:pPr>
      <w:r w:rsidRPr="005526AD">
        <w:rPr>
          <w:lang w:val="en-AU"/>
        </w:rPr>
        <w:t>1</w:t>
      </w:r>
      <w:r w:rsidRPr="005526AD">
        <w:rPr>
          <w:i w:val="0"/>
          <w:lang w:val="en-AU"/>
        </w:rPr>
        <w:t>.</w:t>
      </w:r>
      <w:r w:rsidRPr="005526AD">
        <w:rPr>
          <w:lang w:val="en-AU"/>
        </w:rPr>
        <w:tab/>
        <w:t>A civil type certificate; or</w:t>
      </w:r>
    </w:p>
    <w:p w14:paraId="04EE303F" w14:textId="77777777" w:rsidR="00656C15" w:rsidRPr="005526AD" w:rsidRDefault="00656C15" w:rsidP="00656C15">
      <w:pPr>
        <w:pStyle w:val="DL0AaNotea1"/>
        <w:rPr>
          <w:lang w:val="en-AU"/>
        </w:rPr>
      </w:pPr>
      <w:r w:rsidRPr="005526AD">
        <w:rPr>
          <w:lang w:val="en-AU"/>
        </w:rPr>
        <w:t>2</w:t>
      </w:r>
      <w:r w:rsidRPr="005526AD">
        <w:rPr>
          <w:i w:val="0"/>
          <w:lang w:val="en-AU"/>
        </w:rPr>
        <w:t>.</w:t>
      </w:r>
      <w:r w:rsidRPr="005526AD">
        <w:rPr>
          <w:lang w:val="en-AU"/>
        </w:rPr>
        <w:tab/>
        <w:t>An equivalent document recognised by the International Civil Aviation Organisation (ICAO).</w:t>
      </w:r>
    </w:p>
    <w:p w14:paraId="23DD63AE" w14:textId="4163CBC5" w:rsidR="003342BF" w:rsidRPr="005526AD" w:rsidRDefault="00656C15" w:rsidP="003342BF">
      <w:pPr>
        <w:pStyle w:val="DL0AaNote"/>
        <w:rPr>
          <w:lang w:val="en-AU"/>
        </w:rPr>
      </w:pPr>
      <w:r w:rsidRPr="005526AD">
        <w:rPr>
          <w:u w:val="single"/>
          <w:lang w:val="en-AU"/>
        </w:rPr>
        <w:t>Note 2:</w:t>
      </w:r>
      <w:r w:rsidRPr="005526AD">
        <w:rPr>
          <w:lang w:val="en-AU"/>
        </w:rPr>
        <w:tab/>
      </w:r>
      <w:r w:rsidR="003342BF" w:rsidRPr="005526AD">
        <w:rPr>
          <w:lang w:val="en-AU"/>
        </w:rPr>
        <w:t>9A001 does not apply to aero gas turbine engines designed for Auxiliary Power Units (APUs) approved by the civil aviation authorities of one or more Wassenaar Arrangement Participating States.</w:t>
      </w:r>
    </w:p>
    <w:p w14:paraId="40BD82AE" w14:textId="6F04379D" w:rsidR="00656C15" w:rsidRPr="005526AD" w:rsidRDefault="00656C15" w:rsidP="00656C15">
      <w:pPr>
        <w:pStyle w:val="DL0AaNote"/>
        <w:rPr>
          <w:lang w:val="en-AU"/>
        </w:rPr>
      </w:pPr>
    </w:p>
    <w:p w14:paraId="414B23FA" w14:textId="64AAD079"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r>
      <w:r w:rsidR="003342BF" w:rsidRPr="005526AD">
        <w:rPr>
          <w:sz w:val="22"/>
          <w:szCs w:val="22"/>
          <w:lang w:val="en-AU"/>
        </w:rPr>
        <w:t>Not used since 2022</w:t>
      </w:r>
    </w:p>
    <w:p w14:paraId="7AB014B2" w14:textId="775287D1" w:rsidR="00656C15" w:rsidRPr="005526AD" w:rsidRDefault="00656C15" w:rsidP="007E25B7">
      <w:pPr>
        <w:pStyle w:val="Cat0newstyle31a1paragraphsindented"/>
      </w:pPr>
      <w:r w:rsidRPr="005526AD">
        <w:t>9</w:t>
      </w:r>
      <w:r w:rsidR="00EE0795" w:rsidRPr="005526AD">
        <w:t>.</w:t>
      </w:r>
      <w:r w:rsidR="00EE0795" w:rsidRPr="005526AD">
        <w:tab/>
      </w:r>
      <w:r w:rsidRPr="005526AD">
        <w:t>A</w:t>
      </w:r>
      <w:r w:rsidR="00EE0795" w:rsidRPr="005526AD">
        <w:t>.</w:t>
      </w:r>
      <w:r w:rsidR="00EE0795" w:rsidRPr="005526AD">
        <w:tab/>
      </w:r>
      <w:r w:rsidRPr="005526AD">
        <w:t>002</w:t>
      </w:r>
      <w:r w:rsidR="00EE0795" w:rsidRPr="005526AD">
        <w:t>.</w:t>
      </w:r>
      <w:r w:rsidRPr="005526AD">
        <w:tab/>
        <w:t>‘Marine gas turbine engines’ designed to use liquid fuel and having all of the following, and specially designed assemblies and components therefor:</w:t>
      </w:r>
    </w:p>
    <w:p w14:paraId="5016D990" w14:textId="77777777" w:rsidR="00656C15" w:rsidRPr="005526AD" w:rsidRDefault="00656C15" w:rsidP="00656C15">
      <w:pPr>
        <w:pStyle w:val="DL0Aa"/>
        <w:rPr>
          <w:sz w:val="22"/>
          <w:szCs w:val="22"/>
          <w:lang w:val="en-AU"/>
        </w:rPr>
      </w:pPr>
      <w:r w:rsidRPr="005526AD">
        <w:rPr>
          <w:sz w:val="22"/>
          <w:szCs w:val="22"/>
          <w:lang w:val="en-AU"/>
        </w:rPr>
        <w:t xml:space="preserve">a. </w:t>
      </w:r>
      <w:r w:rsidRPr="005526AD">
        <w:rPr>
          <w:sz w:val="22"/>
          <w:szCs w:val="22"/>
          <w:lang w:val="en-AU"/>
        </w:rPr>
        <w:tab/>
        <w:t>Maximum continuous power when operating in “steady state mode” at standard reference conditions specified by ISO 3977</w:t>
      </w:r>
      <w:r w:rsidR="008B2FCD" w:rsidRPr="005526AD">
        <w:rPr>
          <w:sz w:val="22"/>
          <w:szCs w:val="22"/>
          <w:lang w:val="en-AU"/>
        </w:rPr>
        <w:noBreakHyphen/>
      </w:r>
      <w:r w:rsidRPr="005526AD">
        <w:rPr>
          <w:sz w:val="22"/>
          <w:szCs w:val="22"/>
          <w:lang w:val="en-AU"/>
        </w:rPr>
        <w:t>2:1997 (or national equivalent) of 24,245 kW or more; and</w:t>
      </w:r>
    </w:p>
    <w:p w14:paraId="17A54E8B" w14:textId="77777777" w:rsidR="00656C15" w:rsidRPr="005526AD" w:rsidRDefault="00656C15" w:rsidP="00656C15">
      <w:pPr>
        <w:pStyle w:val="DL0Aa"/>
        <w:rPr>
          <w:sz w:val="22"/>
          <w:szCs w:val="22"/>
          <w:lang w:val="en-AU"/>
        </w:rPr>
      </w:pPr>
      <w:r w:rsidRPr="005526AD">
        <w:rPr>
          <w:sz w:val="22"/>
          <w:szCs w:val="22"/>
          <w:lang w:val="en-AU"/>
        </w:rPr>
        <w:t xml:space="preserve">b. </w:t>
      </w:r>
      <w:r w:rsidRPr="005526AD">
        <w:rPr>
          <w:sz w:val="22"/>
          <w:szCs w:val="22"/>
          <w:lang w:val="en-AU"/>
        </w:rPr>
        <w:tab/>
        <w:t>‘Corrected specific fuel consumption’ not exceeding 0.219 kg/kWh at 35% of the maximum continuous power when using liquid fuel.</w:t>
      </w:r>
    </w:p>
    <w:p w14:paraId="3BC2ED2F" w14:textId="77777777" w:rsidR="00656C15" w:rsidRPr="005526AD" w:rsidRDefault="00656C15" w:rsidP="00656C15">
      <w:pPr>
        <w:pStyle w:val="DL0ANote"/>
        <w:rPr>
          <w:lang w:val="en-AU"/>
        </w:rPr>
      </w:pPr>
      <w:r w:rsidRPr="005526AD">
        <w:rPr>
          <w:u w:val="single"/>
          <w:lang w:val="en-AU"/>
        </w:rPr>
        <w:t>Note:</w:t>
      </w:r>
      <w:r w:rsidRPr="005526AD">
        <w:rPr>
          <w:lang w:val="en-AU"/>
        </w:rPr>
        <w:tab/>
        <w:t>The term ‘marine gas turbine engines’ includes those industrial, or aero</w:t>
      </w:r>
      <w:r w:rsidR="008B2FCD" w:rsidRPr="005526AD">
        <w:rPr>
          <w:lang w:val="en-AU"/>
        </w:rPr>
        <w:noBreakHyphen/>
      </w:r>
      <w:r w:rsidRPr="005526AD">
        <w:rPr>
          <w:lang w:val="en-AU"/>
        </w:rPr>
        <w:t>derivative, gas turbine engines adapted for a ship’s electric power generation or propulsion.</w:t>
      </w:r>
    </w:p>
    <w:p w14:paraId="4011F0E0" w14:textId="77777777" w:rsidR="00656C15" w:rsidRPr="005526AD" w:rsidRDefault="00656C15" w:rsidP="00656C15">
      <w:pPr>
        <w:pStyle w:val="DL0ATechH"/>
        <w:rPr>
          <w:u w:val="single"/>
          <w:lang w:val="en-AU"/>
        </w:rPr>
      </w:pPr>
      <w:r w:rsidRPr="005526AD">
        <w:rPr>
          <w:u w:val="single"/>
          <w:lang w:val="en-AU"/>
        </w:rPr>
        <w:t>Technical Note:</w:t>
      </w:r>
    </w:p>
    <w:p w14:paraId="0B52A230" w14:textId="77777777" w:rsidR="00656C15" w:rsidRPr="005526AD" w:rsidRDefault="00656C15" w:rsidP="00656C15">
      <w:pPr>
        <w:pStyle w:val="DL0ATechText"/>
        <w:rPr>
          <w:lang w:val="en-AU"/>
        </w:rPr>
      </w:pPr>
      <w:r w:rsidRPr="005526AD">
        <w:rPr>
          <w:lang w:val="en-AU"/>
        </w:rPr>
        <w:t>For the purposes of 9A002., ‘corrected specific fuel consumption’ is the specific fuel consumption of the engine corrected to a marine distillate liquid fuel having a net specific energy (i.e., net heating value) of 42MJ/kg (ISO 3977</w:t>
      </w:r>
      <w:r w:rsidR="008B2FCD" w:rsidRPr="005526AD">
        <w:rPr>
          <w:lang w:val="en-AU"/>
        </w:rPr>
        <w:noBreakHyphen/>
      </w:r>
      <w:r w:rsidRPr="005526AD">
        <w:rPr>
          <w:lang w:val="en-AU"/>
        </w:rPr>
        <w:t>2:1997).</w:t>
      </w:r>
    </w:p>
    <w:p w14:paraId="4D5B0F36" w14:textId="77777777" w:rsidR="00EE0795" w:rsidRPr="005526AD" w:rsidRDefault="00EE0795">
      <w:pPr>
        <w:spacing w:line="240" w:lineRule="auto"/>
      </w:pPr>
      <w:r w:rsidRPr="005526AD">
        <w:br w:type="page"/>
      </w:r>
    </w:p>
    <w:p w14:paraId="7C24B29F" w14:textId="597D2B5A" w:rsidR="00656C15" w:rsidRPr="005526AD" w:rsidRDefault="00656C15" w:rsidP="007E25B7">
      <w:pPr>
        <w:pStyle w:val="Cat0newstyle31a1paragraphsindented"/>
      </w:pPr>
      <w:r w:rsidRPr="005526AD">
        <w:t>9</w:t>
      </w:r>
      <w:r w:rsidR="00EE0795" w:rsidRPr="005526AD">
        <w:t>.</w:t>
      </w:r>
      <w:r w:rsidR="00EE0795" w:rsidRPr="005526AD">
        <w:tab/>
      </w:r>
      <w:r w:rsidRPr="005526AD">
        <w:t>A</w:t>
      </w:r>
      <w:r w:rsidR="00EE0795" w:rsidRPr="005526AD">
        <w:t>.</w:t>
      </w:r>
      <w:r w:rsidR="00EE0795" w:rsidRPr="005526AD">
        <w:tab/>
      </w:r>
      <w:r w:rsidRPr="005526AD">
        <w:t>003</w:t>
      </w:r>
      <w:r w:rsidR="00EE0795" w:rsidRPr="005526AD">
        <w:t>.</w:t>
      </w:r>
      <w:r w:rsidRPr="005526AD">
        <w:tab/>
        <w:t xml:space="preserve">Specially designed assemblies or components, incorporating any of the “technologies” specified by 9E003.a., 9E003.h. or 9E003i., </w:t>
      </w:r>
      <w:r w:rsidR="003342BF" w:rsidRPr="005526AD">
        <w:t xml:space="preserve">or 9E003.k., </w:t>
      </w:r>
      <w:r w:rsidRPr="005526AD">
        <w:t>for any of the following gas turbine engine propulsion systems:</w:t>
      </w:r>
    </w:p>
    <w:p w14:paraId="26E57DE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Specified by 9A001; or</w:t>
      </w:r>
    </w:p>
    <w:p w14:paraId="4D1B5EAE"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Whose design or production origins are either not from a Wassenaar Arrangement Participating State or unknown to the manufacturer.</w:t>
      </w:r>
    </w:p>
    <w:p w14:paraId="2E0C24A9" w14:textId="51AC356F" w:rsidR="00656C15" w:rsidRPr="005526AD" w:rsidRDefault="00656C15" w:rsidP="007E25B7">
      <w:pPr>
        <w:pStyle w:val="Cat0newstyle31a1paragraphsindented"/>
      </w:pPr>
      <w:r w:rsidRPr="005526AD">
        <w:t>9</w:t>
      </w:r>
      <w:r w:rsidR="00EE0795" w:rsidRPr="005526AD">
        <w:t>.</w:t>
      </w:r>
      <w:r w:rsidR="00EE0795" w:rsidRPr="005526AD">
        <w:tab/>
      </w:r>
      <w:r w:rsidRPr="005526AD">
        <w:t>A</w:t>
      </w:r>
      <w:r w:rsidR="00EE0795" w:rsidRPr="005526AD">
        <w:t>.</w:t>
      </w:r>
      <w:r w:rsidR="00EE0795" w:rsidRPr="005526AD">
        <w:tab/>
      </w:r>
      <w:r w:rsidRPr="005526AD">
        <w:t>004</w:t>
      </w:r>
      <w:r w:rsidR="00EE0795" w:rsidRPr="005526AD">
        <w:t>.</w:t>
      </w:r>
      <w:r w:rsidRPr="005526AD">
        <w:tab/>
      </w:r>
      <w:r w:rsidR="003342BF" w:rsidRPr="005526AD">
        <w:t>Space launch vehicles, "spacecraft", "spacecraft buses", "spacecraft payloads", "spacecraft" on-board systems or equipment, terrestrial equipment, air-launch platforms and "sub-orbital craft", as follows:</w:t>
      </w:r>
    </w:p>
    <w:p w14:paraId="22E72D01" w14:textId="77777777" w:rsidR="00656C15" w:rsidRPr="005526AD" w:rsidRDefault="00656C15" w:rsidP="00656C15">
      <w:pPr>
        <w:pStyle w:val="DL0aNB"/>
        <w:keepNext/>
        <w:rPr>
          <w:lang w:val="en-AU"/>
        </w:rPr>
      </w:pPr>
      <w:r w:rsidRPr="005526AD">
        <w:rPr>
          <w:u w:val="single"/>
          <w:lang w:val="en-AU"/>
        </w:rPr>
        <w:t>N.B.:</w:t>
      </w:r>
      <w:r w:rsidRPr="005526AD">
        <w:rPr>
          <w:lang w:val="en-AU"/>
        </w:rPr>
        <w:tab/>
        <w:t>SEE ALSO 9A104.</w:t>
      </w:r>
    </w:p>
    <w:p w14:paraId="19B64F6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Space launch vehicles;</w:t>
      </w:r>
    </w:p>
    <w:p w14:paraId="02106282"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r>
      <w:r w:rsidR="00BD2745" w:rsidRPr="005526AD">
        <w:rPr>
          <w:sz w:val="22"/>
          <w:szCs w:val="22"/>
          <w:lang w:val="en-AU"/>
        </w:rPr>
        <w:t>“</w:t>
      </w:r>
      <w:r w:rsidRPr="005526AD">
        <w:rPr>
          <w:sz w:val="22"/>
          <w:szCs w:val="22"/>
          <w:lang w:val="en-AU"/>
        </w:rPr>
        <w:t>Spacecraft</w:t>
      </w:r>
      <w:r w:rsidR="00BD2745" w:rsidRPr="005526AD">
        <w:rPr>
          <w:sz w:val="22"/>
          <w:szCs w:val="22"/>
          <w:lang w:val="en-AU"/>
        </w:rPr>
        <w:t>”</w:t>
      </w:r>
      <w:r w:rsidRPr="005526AD">
        <w:rPr>
          <w:sz w:val="22"/>
          <w:szCs w:val="22"/>
          <w:lang w:val="en-AU"/>
        </w:rPr>
        <w:t>;</w:t>
      </w:r>
    </w:p>
    <w:p w14:paraId="499FCB06"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r>
      <w:r w:rsidR="00BD2745" w:rsidRPr="005526AD">
        <w:rPr>
          <w:sz w:val="22"/>
          <w:szCs w:val="22"/>
          <w:lang w:val="en-AU"/>
        </w:rPr>
        <w:t>“</w:t>
      </w:r>
      <w:r w:rsidRPr="005526AD">
        <w:rPr>
          <w:sz w:val="22"/>
          <w:szCs w:val="22"/>
          <w:lang w:val="en-AU"/>
        </w:rPr>
        <w:t>Spacecraft buses</w:t>
      </w:r>
      <w:r w:rsidR="00BD2745" w:rsidRPr="005526AD">
        <w:rPr>
          <w:sz w:val="22"/>
          <w:szCs w:val="22"/>
          <w:lang w:val="en-AU"/>
        </w:rPr>
        <w:t>”</w:t>
      </w:r>
      <w:r w:rsidRPr="005526AD">
        <w:rPr>
          <w:sz w:val="22"/>
          <w:szCs w:val="22"/>
          <w:lang w:val="en-AU"/>
        </w:rPr>
        <w:t>;</w:t>
      </w:r>
    </w:p>
    <w:p w14:paraId="123C8F0F" w14:textId="77777777" w:rsidR="00656C15" w:rsidRPr="005526AD" w:rsidRDefault="00656C15" w:rsidP="00656C15">
      <w:pPr>
        <w:pStyle w:val="DL0Aa"/>
        <w:rPr>
          <w:sz w:val="22"/>
          <w:szCs w:val="22"/>
          <w:lang w:val="en-AU"/>
        </w:rPr>
      </w:pPr>
      <w:r w:rsidRPr="005526AD">
        <w:rPr>
          <w:sz w:val="22"/>
          <w:szCs w:val="22"/>
          <w:lang w:val="en-AU"/>
        </w:rPr>
        <w:t>d.</w:t>
      </w:r>
      <w:r w:rsidRPr="005526AD">
        <w:rPr>
          <w:sz w:val="22"/>
          <w:szCs w:val="22"/>
          <w:lang w:val="en-AU"/>
        </w:rPr>
        <w:tab/>
      </w:r>
      <w:r w:rsidR="00BD2745" w:rsidRPr="005526AD">
        <w:rPr>
          <w:sz w:val="22"/>
          <w:szCs w:val="22"/>
          <w:lang w:val="en-AU"/>
        </w:rPr>
        <w:t>“</w:t>
      </w:r>
      <w:r w:rsidRPr="005526AD">
        <w:rPr>
          <w:sz w:val="22"/>
          <w:szCs w:val="22"/>
          <w:lang w:val="en-AU"/>
        </w:rPr>
        <w:t>Spacecraft payloads</w:t>
      </w:r>
      <w:r w:rsidR="00BD2745" w:rsidRPr="005526AD">
        <w:rPr>
          <w:sz w:val="22"/>
          <w:szCs w:val="22"/>
          <w:lang w:val="en-AU"/>
        </w:rPr>
        <w:t>”</w:t>
      </w:r>
      <w:r w:rsidRPr="005526AD">
        <w:rPr>
          <w:sz w:val="22"/>
          <w:szCs w:val="22"/>
          <w:lang w:val="en-AU"/>
        </w:rPr>
        <w:t xml:space="preserve"> incorporating items specified by 3A001.b.1.a.4., 3A002.g., 5A001.a.1., 5A001.b.3., 5A002.c., 5A002.e., 6A002.a.1., 6A002.a.2., 6A002.b., 6A002.d., 6A003.b., 6A004.c., 6A004.e., 6A008.d., 6A008.e., 6A008.k., 6A008.l. or 9A010.c.;</w:t>
      </w:r>
    </w:p>
    <w:p w14:paraId="3848EFD1" w14:textId="29F2D1FA" w:rsidR="00656C15" w:rsidRPr="005526AD" w:rsidRDefault="007D653C" w:rsidP="007E25B7">
      <w:pPr>
        <w:pStyle w:val="Cat0newstyle41a1aparagraphsindented"/>
      </w:pPr>
      <w:r w:rsidRPr="005526AD">
        <w:t>9.</w:t>
      </w:r>
      <w:r w:rsidRPr="005526AD">
        <w:tab/>
        <w:t>A.</w:t>
      </w:r>
      <w:r w:rsidRPr="005526AD">
        <w:tab/>
        <w:t>004.</w:t>
      </w:r>
      <w:r w:rsidRPr="005526AD">
        <w:tab/>
      </w:r>
      <w:r w:rsidR="00656C15" w:rsidRPr="005526AD">
        <w:t>e.</w:t>
      </w:r>
      <w:r w:rsidR="00656C15" w:rsidRPr="005526AD">
        <w:tab/>
        <w:t>On</w:t>
      </w:r>
      <w:r w:rsidR="008B2FCD" w:rsidRPr="005526AD">
        <w:noBreakHyphen/>
      </w:r>
      <w:r w:rsidR="00656C15" w:rsidRPr="005526AD">
        <w:t xml:space="preserve">board systems or equipment, specially designed for </w:t>
      </w:r>
      <w:r w:rsidR="00BD2745" w:rsidRPr="005526AD">
        <w:t>“</w:t>
      </w:r>
      <w:r w:rsidR="00656C15" w:rsidRPr="005526AD">
        <w:t>spacecraft</w:t>
      </w:r>
      <w:r w:rsidR="00BD2745" w:rsidRPr="005526AD">
        <w:t>”</w:t>
      </w:r>
      <w:r w:rsidR="00656C15" w:rsidRPr="005526AD">
        <w:t xml:space="preserve"> and having any of the following functions:</w:t>
      </w:r>
    </w:p>
    <w:p w14:paraId="6124F5B2" w14:textId="77777777" w:rsidR="00656C15" w:rsidRPr="005526AD" w:rsidRDefault="00656C15" w:rsidP="00656C15">
      <w:pPr>
        <w:pStyle w:val="DL0Aa1"/>
        <w:rPr>
          <w:lang w:val="en-AU"/>
        </w:rPr>
      </w:pPr>
      <w:r w:rsidRPr="005526AD">
        <w:rPr>
          <w:lang w:val="en-AU"/>
        </w:rPr>
        <w:t>1.</w:t>
      </w:r>
      <w:r w:rsidRPr="005526AD">
        <w:rPr>
          <w:lang w:val="en-AU"/>
        </w:rPr>
        <w:tab/>
      </w:r>
      <w:r w:rsidR="00BD2745" w:rsidRPr="005526AD">
        <w:rPr>
          <w:lang w:val="en-AU"/>
        </w:rPr>
        <w:t>‘</w:t>
      </w:r>
      <w:r w:rsidRPr="005526AD">
        <w:rPr>
          <w:lang w:val="en-AU"/>
        </w:rPr>
        <w:t>Command and telemetry data handling</w:t>
      </w:r>
      <w:r w:rsidR="00BD2745" w:rsidRPr="005526AD">
        <w:rPr>
          <w:lang w:val="en-AU"/>
        </w:rPr>
        <w:t>’</w:t>
      </w:r>
      <w:r w:rsidRPr="005526AD">
        <w:rPr>
          <w:lang w:val="en-AU"/>
        </w:rPr>
        <w:t>;</w:t>
      </w:r>
    </w:p>
    <w:p w14:paraId="61F2A686" w14:textId="77777777" w:rsidR="00656C15" w:rsidRPr="005526AD" w:rsidRDefault="00656C15" w:rsidP="00656C15">
      <w:pPr>
        <w:pStyle w:val="DL0Aa1Note"/>
        <w:rPr>
          <w:lang w:val="en-AU"/>
        </w:rPr>
      </w:pPr>
      <w:r w:rsidRPr="005526AD">
        <w:rPr>
          <w:u w:val="single"/>
          <w:lang w:val="en-AU"/>
        </w:rPr>
        <w:t>Note:</w:t>
      </w:r>
      <w:r w:rsidRPr="005526AD">
        <w:rPr>
          <w:lang w:val="en-AU"/>
        </w:rPr>
        <w:tab/>
        <w:t xml:space="preserve">For the purpose of 9A004.e.1., </w:t>
      </w:r>
      <w:r w:rsidR="00BD2745" w:rsidRPr="005526AD">
        <w:rPr>
          <w:lang w:val="en-AU"/>
        </w:rPr>
        <w:t>‘</w:t>
      </w:r>
      <w:r w:rsidRPr="005526AD">
        <w:rPr>
          <w:lang w:val="en-AU"/>
        </w:rPr>
        <w:t>command and telemetry data handling</w:t>
      </w:r>
      <w:r w:rsidR="00BD2745" w:rsidRPr="005526AD">
        <w:rPr>
          <w:lang w:val="en-AU"/>
        </w:rPr>
        <w:t>’</w:t>
      </w:r>
      <w:r w:rsidRPr="005526AD">
        <w:rPr>
          <w:lang w:val="en-AU"/>
        </w:rPr>
        <w:t xml:space="preserve"> includes bus data management, storage, and processing.</w:t>
      </w:r>
    </w:p>
    <w:p w14:paraId="34EB3BFF" w14:textId="77777777" w:rsidR="00656C15" w:rsidRPr="005526AD" w:rsidRDefault="00656C15" w:rsidP="00656C15">
      <w:pPr>
        <w:pStyle w:val="DL0Aa1"/>
        <w:rPr>
          <w:lang w:val="en-AU"/>
        </w:rPr>
      </w:pPr>
      <w:r w:rsidRPr="005526AD">
        <w:rPr>
          <w:lang w:val="en-AU"/>
        </w:rPr>
        <w:t>2.</w:t>
      </w:r>
      <w:r w:rsidRPr="005526AD">
        <w:rPr>
          <w:lang w:val="en-AU"/>
        </w:rPr>
        <w:tab/>
      </w:r>
      <w:r w:rsidR="00BD2745" w:rsidRPr="005526AD">
        <w:rPr>
          <w:lang w:val="en-AU"/>
        </w:rPr>
        <w:t>‘</w:t>
      </w:r>
      <w:r w:rsidRPr="005526AD">
        <w:rPr>
          <w:lang w:val="en-AU"/>
        </w:rPr>
        <w:t>Payload data handling</w:t>
      </w:r>
      <w:r w:rsidR="00BD2745" w:rsidRPr="005526AD">
        <w:rPr>
          <w:lang w:val="en-AU"/>
        </w:rPr>
        <w:t>’</w:t>
      </w:r>
      <w:r w:rsidRPr="005526AD">
        <w:rPr>
          <w:lang w:val="en-AU"/>
        </w:rPr>
        <w:t>; or</w:t>
      </w:r>
    </w:p>
    <w:p w14:paraId="3F696CE5" w14:textId="77777777" w:rsidR="00656C15" w:rsidRPr="005526AD" w:rsidRDefault="00656C15" w:rsidP="00656C15">
      <w:pPr>
        <w:pStyle w:val="DL0Aa1Note"/>
        <w:rPr>
          <w:lang w:val="en-AU"/>
        </w:rPr>
      </w:pPr>
      <w:r w:rsidRPr="005526AD">
        <w:rPr>
          <w:u w:val="single"/>
          <w:lang w:val="en-AU"/>
        </w:rPr>
        <w:t>Note:</w:t>
      </w:r>
      <w:r w:rsidRPr="005526AD">
        <w:rPr>
          <w:lang w:val="en-AU"/>
        </w:rPr>
        <w:tab/>
        <w:t xml:space="preserve">For the purpose of 9A004.e.2., </w:t>
      </w:r>
      <w:r w:rsidR="00BD2745" w:rsidRPr="005526AD">
        <w:rPr>
          <w:lang w:val="en-AU"/>
        </w:rPr>
        <w:t>‘</w:t>
      </w:r>
      <w:r w:rsidRPr="005526AD">
        <w:rPr>
          <w:lang w:val="en-AU"/>
        </w:rPr>
        <w:t>payload data handling</w:t>
      </w:r>
      <w:r w:rsidR="00BD2745" w:rsidRPr="005526AD">
        <w:rPr>
          <w:lang w:val="en-AU"/>
        </w:rPr>
        <w:t>’</w:t>
      </w:r>
      <w:r w:rsidRPr="005526AD">
        <w:rPr>
          <w:lang w:val="en-AU"/>
        </w:rPr>
        <w:t xml:space="preserve"> includes payload data management, storage, and processing.</w:t>
      </w:r>
    </w:p>
    <w:p w14:paraId="4A835D11" w14:textId="77777777" w:rsidR="00656C15" w:rsidRPr="005526AD" w:rsidRDefault="00656C15" w:rsidP="00656C15">
      <w:pPr>
        <w:pStyle w:val="DL0Aa1"/>
        <w:rPr>
          <w:lang w:val="en-AU"/>
        </w:rPr>
      </w:pPr>
      <w:r w:rsidRPr="005526AD">
        <w:rPr>
          <w:lang w:val="en-AU"/>
        </w:rPr>
        <w:t>3.</w:t>
      </w:r>
      <w:r w:rsidRPr="005526AD">
        <w:rPr>
          <w:lang w:val="en-AU"/>
        </w:rPr>
        <w:tab/>
      </w:r>
      <w:r w:rsidR="00BD2745" w:rsidRPr="005526AD">
        <w:rPr>
          <w:lang w:val="en-AU"/>
        </w:rPr>
        <w:t>‘</w:t>
      </w:r>
      <w:r w:rsidRPr="005526AD">
        <w:rPr>
          <w:lang w:val="en-AU"/>
        </w:rPr>
        <w:t>Attitude and orbit control</w:t>
      </w:r>
      <w:r w:rsidR="00BD2745" w:rsidRPr="005526AD">
        <w:rPr>
          <w:lang w:val="en-AU"/>
        </w:rPr>
        <w:t>’</w:t>
      </w:r>
      <w:r w:rsidRPr="005526AD">
        <w:rPr>
          <w:lang w:val="en-AU"/>
        </w:rPr>
        <w:t>;</w:t>
      </w:r>
    </w:p>
    <w:p w14:paraId="2C9620C8" w14:textId="77777777" w:rsidR="00656C15" w:rsidRPr="005526AD" w:rsidRDefault="00656C15" w:rsidP="00656C15">
      <w:pPr>
        <w:pStyle w:val="DL0Aa1Note"/>
        <w:rPr>
          <w:lang w:val="en-AU"/>
        </w:rPr>
      </w:pPr>
      <w:r w:rsidRPr="005526AD">
        <w:rPr>
          <w:u w:val="single"/>
          <w:lang w:val="en-AU"/>
        </w:rPr>
        <w:t>Note:</w:t>
      </w:r>
      <w:r w:rsidRPr="005526AD">
        <w:rPr>
          <w:lang w:val="en-AU"/>
        </w:rPr>
        <w:tab/>
        <w:t xml:space="preserve">For the purpose of 9A004.e.3., </w:t>
      </w:r>
      <w:r w:rsidR="00BD2745" w:rsidRPr="005526AD">
        <w:rPr>
          <w:lang w:val="en-AU"/>
        </w:rPr>
        <w:t>‘</w:t>
      </w:r>
      <w:r w:rsidRPr="005526AD">
        <w:rPr>
          <w:lang w:val="en-AU"/>
        </w:rPr>
        <w:t>attitude and orbit control</w:t>
      </w:r>
      <w:r w:rsidR="00BD2745" w:rsidRPr="005526AD">
        <w:rPr>
          <w:lang w:val="en-AU"/>
        </w:rPr>
        <w:t>’</w:t>
      </w:r>
      <w:r w:rsidRPr="005526AD">
        <w:rPr>
          <w:lang w:val="en-AU"/>
        </w:rPr>
        <w:t xml:space="preserve"> includes sensing and actuation to determine and control the position and orientation of a </w:t>
      </w:r>
      <w:r w:rsidR="00BD2745" w:rsidRPr="005526AD">
        <w:rPr>
          <w:lang w:val="en-AU"/>
        </w:rPr>
        <w:t>“</w:t>
      </w:r>
      <w:r w:rsidRPr="005526AD">
        <w:rPr>
          <w:lang w:val="en-AU"/>
        </w:rPr>
        <w:t>spacecraft</w:t>
      </w:r>
      <w:r w:rsidR="00BD2745" w:rsidRPr="005526AD">
        <w:rPr>
          <w:lang w:val="en-AU"/>
        </w:rPr>
        <w:t>”</w:t>
      </w:r>
      <w:r w:rsidRPr="005526AD">
        <w:rPr>
          <w:lang w:val="en-AU"/>
        </w:rPr>
        <w:t>.</w:t>
      </w:r>
    </w:p>
    <w:p w14:paraId="167456B3" w14:textId="77777777" w:rsidR="00656C15" w:rsidRPr="005526AD" w:rsidRDefault="00656C15" w:rsidP="00656C15">
      <w:pPr>
        <w:pStyle w:val="DL0ANB0"/>
        <w:ind w:left="1701" w:hanging="567"/>
        <w:rPr>
          <w:lang w:val="en-AU"/>
        </w:rPr>
      </w:pPr>
      <w:r w:rsidRPr="005526AD">
        <w:rPr>
          <w:u w:val="single"/>
          <w:lang w:val="en-AU"/>
        </w:rPr>
        <w:t>N.B.:</w:t>
      </w:r>
      <w:r w:rsidRPr="005526AD">
        <w:rPr>
          <w:lang w:val="en-AU"/>
        </w:rPr>
        <w:tab/>
        <w:t>For equipment specially designed for military use, see ML 11.c</w:t>
      </w:r>
      <w:r w:rsidR="006D26EA" w:rsidRPr="005526AD">
        <w:rPr>
          <w:lang w:val="en-AU"/>
        </w:rPr>
        <w:t>.</w:t>
      </w:r>
    </w:p>
    <w:p w14:paraId="082ED3CB" w14:textId="1A4E2006" w:rsidR="00656C15" w:rsidRPr="005526AD" w:rsidRDefault="007D653C" w:rsidP="007E25B7">
      <w:pPr>
        <w:pStyle w:val="Cat0newstyle31a1paragraphsindented"/>
      </w:pPr>
      <w:r w:rsidRPr="005526AD">
        <w:t>9.</w:t>
      </w:r>
      <w:r w:rsidRPr="005526AD">
        <w:tab/>
        <w:t>A.</w:t>
      </w:r>
      <w:r w:rsidRPr="005526AD">
        <w:tab/>
        <w:t>004.</w:t>
      </w:r>
      <w:r w:rsidRPr="005526AD">
        <w:tab/>
      </w:r>
      <w:r w:rsidR="00656C15" w:rsidRPr="005526AD">
        <w:t>f.</w:t>
      </w:r>
      <w:r w:rsidR="00656C15" w:rsidRPr="005526AD">
        <w:tab/>
        <w:t>Terrestrial equipment specially designed for “spacecraft”, as follows:</w:t>
      </w:r>
    </w:p>
    <w:p w14:paraId="077FC028" w14:textId="77777777" w:rsidR="00656C15" w:rsidRPr="005526AD" w:rsidRDefault="00656C15" w:rsidP="00656C15">
      <w:pPr>
        <w:pStyle w:val="DL0Aa1"/>
        <w:rPr>
          <w:lang w:val="en-AU"/>
        </w:rPr>
      </w:pPr>
      <w:r w:rsidRPr="005526AD">
        <w:rPr>
          <w:lang w:val="en-AU"/>
        </w:rPr>
        <w:t>1.</w:t>
      </w:r>
      <w:r w:rsidRPr="005526AD">
        <w:rPr>
          <w:lang w:val="en-AU"/>
        </w:rPr>
        <w:tab/>
        <w:t>Telemetry and telecommand equipment specially designed for any of the following data processing functions:</w:t>
      </w:r>
    </w:p>
    <w:p w14:paraId="4AFB74DB" w14:textId="77777777" w:rsidR="00656C15" w:rsidRPr="005526AD" w:rsidRDefault="00656C15" w:rsidP="00656C15">
      <w:pPr>
        <w:pStyle w:val="DL0Aa1a"/>
        <w:rPr>
          <w:lang w:val="en-AU"/>
        </w:rPr>
      </w:pPr>
      <w:r w:rsidRPr="005526AD">
        <w:rPr>
          <w:lang w:val="en-AU"/>
        </w:rPr>
        <w:t xml:space="preserve">a. </w:t>
      </w:r>
      <w:r w:rsidRPr="005526AD">
        <w:rPr>
          <w:lang w:val="en-AU"/>
        </w:rPr>
        <w:tab/>
        <w:t>Telemetry data processing of frame synchronisation and error corrections, for monitoring of operational status (also known as health and safe status) of the “spacecraft bus”; or</w:t>
      </w:r>
    </w:p>
    <w:p w14:paraId="2BBEC37C" w14:textId="77777777" w:rsidR="00656C15" w:rsidRPr="005526AD" w:rsidRDefault="00656C15" w:rsidP="00656C15">
      <w:pPr>
        <w:pStyle w:val="DL0Aa1a"/>
        <w:rPr>
          <w:lang w:val="en-AU"/>
        </w:rPr>
      </w:pPr>
      <w:r w:rsidRPr="005526AD">
        <w:rPr>
          <w:lang w:val="en-AU"/>
        </w:rPr>
        <w:t xml:space="preserve">b. </w:t>
      </w:r>
      <w:r w:rsidRPr="005526AD">
        <w:rPr>
          <w:lang w:val="en-AU"/>
        </w:rPr>
        <w:tab/>
        <w:t>Command data processing for formatting command data being sent to the “spacecraft” to control the “spacecraft bus”;</w:t>
      </w:r>
    </w:p>
    <w:p w14:paraId="505E424A" w14:textId="2876E18B" w:rsidR="00656C15" w:rsidRPr="005526AD" w:rsidRDefault="007D653C" w:rsidP="007E25B7">
      <w:pPr>
        <w:pStyle w:val="Cat0newstyle51a1a1paragraphsindented"/>
      </w:pPr>
      <w:r w:rsidRPr="005526AD">
        <w:t>9.</w:t>
      </w:r>
      <w:r w:rsidRPr="005526AD">
        <w:tab/>
        <w:t>A.</w:t>
      </w:r>
      <w:r w:rsidRPr="005526AD">
        <w:tab/>
        <w:t>004.</w:t>
      </w:r>
      <w:r w:rsidRPr="005526AD">
        <w:tab/>
        <w:t>f.</w:t>
      </w:r>
      <w:r w:rsidRPr="005526AD">
        <w:tab/>
      </w:r>
      <w:r w:rsidR="00656C15" w:rsidRPr="005526AD">
        <w:t>2.</w:t>
      </w:r>
      <w:r w:rsidR="00656C15" w:rsidRPr="005526AD">
        <w:tab/>
        <w:t>Simulators specially designed for ‘verification of operation</w:t>
      </w:r>
      <w:r w:rsidR="00E15FD0" w:rsidRPr="005526AD">
        <w:t>al procedures’ of “spacecraft”;</w:t>
      </w:r>
    </w:p>
    <w:p w14:paraId="4B21ED58" w14:textId="77777777" w:rsidR="00656C15" w:rsidRPr="005526AD" w:rsidRDefault="00656C15" w:rsidP="00656C15">
      <w:pPr>
        <w:pStyle w:val="DL0Aa1TechH"/>
        <w:rPr>
          <w:u w:val="single"/>
          <w:lang w:val="en-AU"/>
        </w:rPr>
      </w:pPr>
      <w:r w:rsidRPr="005526AD">
        <w:rPr>
          <w:u w:val="single"/>
          <w:lang w:val="en-AU"/>
        </w:rPr>
        <w:t>Technical Note:</w:t>
      </w:r>
    </w:p>
    <w:p w14:paraId="6F9B285A" w14:textId="77777777" w:rsidR="00656C15" w:rsidRPr="005526AD" w:rsidRDefault="00656C15" w:rsidP="00656C15">
      <w:pPr>
        <w:pStyle w:val="DL0Aa1TechText"/>
        <w:rPr>
          <w:lang w:val="en-AU"/>
        </w:rPr>
      </w:pPr>
      <w:r w:rsidRPr="005526AD">
        <w:rPr>
          <w:lang w:val="en-AU"/>
        </w:rPr>
        <w:t>For the purposes of 9A004.f.2., ‘verification of operational procedures’ is any of the following:</w:t>
      </w:r>
    </w:p>
    <w:p w14:paraId="2E67E74D" w14:textId="77777777" w:rsidR="00656C15" w:rsidRPr="005526AD" w:rsidRDefault="00656C15" w:rsidP="00656C15">
      <w:pPr>
        <w:pStyle w:val="DL0Aa1TechText"/>
        <w:rPr>
          <w:lang w:val="en-AU"/>
        </w:rPr>
      </w:pPr>
      <w:r w:rsidRPr="005526AD">
        <w:rPr>
          <w:lang w:val="en-AU"/>
        </w:rPr>
        <w:t>1.</w:t>
      </w:r>
      <w:r w:rsidRPr="005526AD">
        <w:rPr>
          <w:lang w:val="en-AU"/>
        </w:rPr>
        <w:tab/>
        <w:t>Command sequence confirmation;</w:t>
      </w:r>
    </w:p>
    <w:p w14:paraId="6321504F" w14:textId="77777777" w:rsidR="00656C15" w:rsidRPr="005526AD" w:rsidRDefault="00656C15" w:rsidP="00656C15">
      <w:pPr>
        <w:pStyle w:val="DL0Aa1TechText"/>
        <w:rPr>
          <w:lang w:val="en-AU"/>
        </w:rPr>
      </w:pPr>
      <w:r w:rsidRPr="005526AD">
        <w:rPr>
          <w:lang w:val="en-AU"/>
        </w:rPr>
        <w:t>2.</w:t>
      </w:r>
      <w:r w:rsidRPr="005526AD">
        <w:rPr>
          <w:lang w:val="en-AU"/>
        </w:rPr>
        <w:tab/>
        <w:t>Operational training;</w:t>
      </w:r>
    </w:p>
    <w:p w14:paraId="1012D0A7" w14:textId="77777777" w:rsidR="00656C15" w:rsidRPr="005526AD" w:rsidRDefault="00656C15" w:rsidP="00656C15">
      <w:pPr>
        <w:pStyle w:val="DL0Aa1TechText"/>
        <w:rPr>
          <w:lang w:val="en-AU"/>
        </w:rPr>
      </w:pPr>
      <w:r w:rsidRPr="005526AD">
        <w:rPr>
          <w:lang w:val="en-AU"/>
        </w:rPr>
        <w:t>3.</w:t>
      </w:r>
      <w:r w:rsidRPr="005526AD">
        <w:rPr>
          <w:lang w:val="en-AU"/>
        </w:rPr>
        <w:tab/>
        <w:t>Operational rehearsals; or</w:t>
      </w:r>
    </w:p>
    <w:p w14:paraId="3CDB4400" w14:textId="77777777" w:rsidR="00656C15" w:rsidRPr="005526AD" w:rsidRDefault="00656C15" w:rsidP="00656C15">
      <w:pPr>
        <w:pStyle w:val="DL0Aa1TechText"/>
        <w:rPr>
          <w:lang w:val="en-AU"/>
        </w:rPr>
      </w:pPr>
      <w:r w:rsidRPr="005526AD">
        <w:rPr>
          <w:lang w:val="en-AU"/>
        </w:rPr>
        <w:t>4.</w:t>
      </w:r>
      <w:r w:rsidRPr="005526AD">
        <w:rPr>
          <w:lang w:val="en-AU"/>
        </w:rPr>
        <w:tab/>
        <w:t>Operational analysis.</w:t>
      </w:r>
    </w:p>
    <w:p w14:paraId="42CC89B8" w14:textId="11D5934F" w:rsidR="00E15FD0" w:rsidRPr="005526AD" w:rsidRDefault="00C44638" w:rsidP="007E25B7">
      <w:pPr>
        <w:pStyle w:val="Cat0newstyle41a1aparagraphsindented"/>
      </w:pPr>
      <w:r w:rsidRPr="005526AD">
        <w:t>9.</w:t>
      </w:r>
      <w:r w:rsidRPr="005526AD">
        <w:tab/>
        <w:t>A.</w:t>
      </w:r>
      <w:r w:rsidRPr="005526AD">
        <w:tab/>
        <w:t>004.</w:t>
      </w:r>
      <w:r w:rsidRPr="005526AD">
        <w:tab/>
      </w:r>
      <w:r w:rsidR="00EE1672" w:rsidRPr="005526AD">
        <w:t>g.</w:t>
      </w:r>
      <w:r w:rsidR="00EE1672" w:rsidRPr="005526AD">
        <w:tab/>
        <w:t>“Aircraft”</w:t>
      </w:r>
      <w:r w:rsidR="00E15FD0" w:rsidRPr="005526AD">
        <w:t xml:space="preserve"> specially designed or modified to be air</w:t>
      </w:r>
      <w:r w:rsidR="008B2FCD" w:rsidRPr="005526AD">
        <w:noBreakHyphen/>
      </w:r>
      <w:r w:rsidR="00E15FD0" w:rsidRPr="005526AD">
        <w:t>launch platforms for space launch vehicles;</w:t>
      </w:r>
    </w:p>
    <w:p w14:paraId="3BCC29E4" w14:textId="7737F576" w:rsidR="00E15FD0" w:rsidRPr="005526AD" w:rsidRDefault="00C44638" w:rsidP="007E25B7">
      <w:pPr>
        <w:pStyle w:val="Cat0newstyle31a1paragraphsindented"/>
      </w:pPr>
      <w:r w:rsidRPr="005526AD">
        <w:t>9.</w:t>
      </w:r>
      <w:r w:rsidRPr="005526AD">
        <w:tab/>
        <w:t>A.</w:t>
      </w:r>
      <w:r w:rsidRPr="005526AD">
        <w:tab/>
        <w:t>004.</w:t>
      </w:r>
      <w:r w:rsidRPr="005526AD">
        <w:tab/>
      </w:r>
      <w:r w:rsidR="00E15FD0" w:rsidRPr="005526AD">
        <w:t>h.</w:t>
      </w:r>
      <w:r w:rsidR="00E15FD0" w:rsidRPr="005526AD">
        <w:tab/>
      </w:r>
      <w:r w:rsidR="00EE1672" w:rsidRPr="005526AD">
        <w:t>“</w:t>
      </w:r>
      <w:r w:rsidR="00E15FD0" w:rsidRPr="005526AD">
        <w:t>Sub</w:t>
      </w:r>
      <w:r w:rsidR="008B2FCD" w:rsidRPr="005526AD">
        <w:noBreakHyphen/>
      </w:r>
      <w:r w:rsidR="00E15FD0" w:rsidRPr="005526AD">
        <w:t>orbital craft</w:t>
      </w:r>
      <w:r w:rsidR="00EE1672" w:rsidRPr="005526AD">
        <w:t>”</w:t>
      </w:r>
      <w:r w:rsidR="00E15FD0" w:rsidRPr="005526AD">
        <w:t>.</w:t>
      </w:r>
    </w:p>
    <w:p w14:paraId="226FE5B3" w14:textId="77777777" w:rsidR="00E15FD0" w:rsidRPr="005526AD" w:rsidRDefault="00E15FD0" w:rsidP="00E15FD0">
      <w:pPr>
        <w:pStyle w:val="DL0ANote"/>
        <w:rPr>
          <w:lang w:val="en-AU"/>
        </w:rPr>
      </w:pPr>
      <w:r w:rsidRPr="005526AD">
        <w:rPr>
          <w:u w:val="single"/>
          <w:lang w:val="en-AU"/>
        </w:rPr>
        <w:t>Note:</w:t>
      </w:r>
      <w:r w:rsidRPr="005526AD">
        <w:rPr>
          <w:lang w:val="en-AU"/>
        </w:rPr>
        <w:tab/>
        <w:t>Certain items specified in 9A004. may be subject to the MTCR Guidelines for Sensitive Missile</w:t>
      </w:r>
      <w:r w:rsidR="008B2FCD" w:rsidRPr="005526AD">
        <w:rPr>
          <w:lang w:val="en-AU"/>
        </w:rPr>
        <w:noBreakHyphen/>
      </w:r>
      <w:r w:rsidRPr="005526AD">
        <w:rPr>
          <w:lang w:val="en-AU"/>
        </w:rPr>
        <w:t>Relevant Transfers.</w:t>
      </w:r>
    </w:p>
    <w:p w14:paraId="39CBBDA6" w14:textId="59B73B30" w:rsidR="00656C15" w:rsidRPr="005526AD" w:rsidRDefault="00656C15" w:rsidP="007E25B7">
      <w:pPr>
        <w:pStyle w:val="Cat0newstyle31a1paragraphsindented"/>
      </w:pPr>
      <w:r w:rsidRPr="005526AD">
        <w:t>9</w:t>
      </w:r>
      <w:r w:rsidR="00C44638" w:rsidRPr="005526AD">
        <w:t>.</w:t>
      </w:r>
      <w:r w:rsidR="00C44638" w:rsidRPr="005526AD">
        <w:tab/>
      </w:r>
      <w:r w:rsidRPr="005526AD">
        <w:t>A</w:t>
      </w:r>
      <w:r w:rsidR="00C44638" w:rsidRPr="005526AD">
        <w:t>.</w:t>
      </w:r>
      <w:r w:rsidR="00C44638" w:rsidRPr="005526AD">
        <w:tab/>
      </w:r>
      <w:r w:rsidRPr="005526AD">
        <w:t>005</w:t>
      </w:r>
      <w:r w:rsidR="00C44638" w:rsidRPr="005526AD">
        <w:t>.</w:t>
      </w:r>
      <w:r w:rsidRPr="005526AD">
        <w:tab/>
        <w:t>Liquid rocket propulsion systems containing any of the systems or components, specified by 9A006.</w:t>
      </w:r>
    </w:p>
    <w:p w14:paraId="583756EE" w14:textId="77777777" w:rsidR="00656C15" w:rsidRPr="005526AD" w:rsidRDefault="00656C15" w:rsidP="00656C15">
      <w:pPr>
        <w:pStyle w:val="DL0aNB"/>
        <w:rPr>
          <w:lang w:val="en-AU"/>
        </w:rPr>
      </w:pPr>
      <w:r w:rsidRPr="005526AD">
        <w:rPr>
          <w:u w:val="single"/>
          <w:lang w:val="en-AU"/>
        </w:rPr>
        <w:t>N.B.:</w:t>
      </w:r>
      <w:r w:rsidRPr="005526AD">
        <w:rPr>
          <w:lang w:val="en-AU"/>
        </w:rPr>
        <w:tab/>
        <w:t>SEE ALSO 9A105 AND 9A119.</w:t>
      </w:r>
    </w:p>
    <w:p w14:paraId="5E0EC931" w14:textId="77777777" w:rsidR="00E15FD0" w:rsidRPr="005526AD" w:rsidRDefault="00E15FD0" w:rsidP="00E15FD0">
      <w:pPr>
        <w:pStyle w:val="DL0ANote"/>
        <w:rPr>
          <w:lang w:val="en-AU"/>
        </w:rPr>
      </w:pPr>
      <w:r w:rsidRPr="005526AD">
        <w:rPr>
          <w:u w:val="single"/>
          <w:lang w:val="en-AU"/>
        </w:rPr>
        <w:t>Note:</w:t>
      </w:r>
      <w:r w:rsidRPr="005526AD">
        <w:rPr>
          <w:lang w:val="en-AU"/>
        </w:rPr>
        <w:tab/>
        <w:t>Certain items specified in 9A005 may be subject to the MTCR Guidelines for Sensitive Missile</w:t>
      </w:r>
      <w:r w:rsidR="008B2FCD" w:rsidRPr="005526AD">
        <w:rPr>
          <w:lang w:val="en-AU"/>
        </w:rPr>
        <w:noBreakHyphen/>
      </w:r>
      <w:r w:rsidRPr="005526AD">
        <w:rPr>
          <w:lang w:val="en-AU"/>
        </w:rPr>
        <w:t>Relevant Transfers.</w:t>
      </w:r>
    </w:p>
    <w:p w14:paraId="784949BE" w14:textId="4989DDB9" w:rsidR="00656C15" w:rsidRPr="005526AD" w:rsidRDefault="00656C15" w:rsidP="007E25B7">
      <w:pPr>
        <w:pStyle w:val="Cat0newstyle31a1paragraphsindented"/>
      </w:pPr>
      <w:r w:rsidRPr="005526AD">
        <w:t>9</w:t>
      </w:r>
      <w:r w:rsidR="00D22B84" w:rsidRPr="005526AD">
        <w:t>.</w:t>
      </w:r>
      <w:r w:rsidR="00D22B84" w:rsidRPr="005526AD">
        <w:tab/>
      </w:r>
      <w:r w:rsidRPr="005526AD">
        <w:t>A</w:t>
      </w:r>
      <w:r w:rsidR="00D22B84" w:rsidRPr="005526AD">
        <w:t>.</w:t>
      </w:r>
      <w:r w:rsidR="00D22B84" w:rsidRPr="005526AD">
        <w:tab/>
      </w:r>
      <w:r w:rsidRPr="005526AD">
        <w:t>006</w:t>
      </w:r>
      <w:r w:rsidR="00D22B84" w:rsidRPr="005526AD">
        <w:t>.</w:t>
      </w:r>
      <w:r w:rsidRPr="005526AD">
        <w:tab/>
        <w:t>Systems and components, specially designed for liquid rocket propulsion systems, as follows:</w:t>
      </w:r>
    </w:p>
    <w:p w14:paraId="2E9F0246" w14:textId="77777777" w:rsidR="00656C15" w:rsidRPr="005526AD" w:rsidRDefault="00656C15" w:rsidP="00656C15">
      <w:pPr>
        <w:pStyle w:val="DL0aNB"/>
        <w:rPr>
          <w:lang w:val="en-AU"/>
        </w:rPr>
      </w:pPr>
      <w:r w:rsidRPr="005526AD">
        <w:rPr>
          <w:u w:val="single"/>
          <w:lang w:val="en-AU"/>
        </w:rPr>
        <w:t>N.B.:</w:t>
      </w:r>
      <w:r w:rsidRPr="005526AD">
        <w:rPr>
          <w:lang w:val="en-AU"/>
        </w:rPr>
        <w:tab/>
        <w:t>SEE ALSO 9A106, 9A108 AND 9A120.</w:t>
      </w:r>
    </w:p>
    <w:p w14:paraId="252701D6"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Cryogenic refrigerators, flightweight dewars, cryogenic heat pipes or cryogenic systems, specially designed for use in space vehicles and capable of restricting cryogenic fluid losses to less than 30% per year;</w:t>
      </w:r>
    </w:p>
    <w:p w14:paraId="647E3061"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Cryogenic containers or closed</w:t>
      </w:r>
      <w:r w:rsidR="008B2FCD" w:rsidRPr="005526AD">
        <w:rPr>
          <w:sz w:val="22"/>
          <w:szCs w:val="22"/>
          <w:lang w:val="en-AU"/>
        </w:rPr>
        <w:noBreakHyphen/>
      </w:r>
      <w:r w:rsidRPr="005526AD">
        <w:rPr>
          <w:sz w:val="22"/>
          <w:szCs w:val="22"/>
          <w:lang w:val="en-AU"/>
        </w:rPr>
        <w:t>cycle refrigeration systems, capable of providing temperatures of 100 K (</w:t>
      </w:r>
      <w:r w:rsidR="008B2FCD" w:rsidRPr="005526AD">
        <w:rPr>
          <w:sz w:val="22"/>
          <w:szCs w:val="22"/>
          <w:lang w:val="en-AU"/>
        </w:rPr>
        <w:noBreakHyphen/>
      </w:r>
      <w:r w:rsidRPr="005526AD">
        <w:rPr>
          <w:sz w:val="22"/>
          <w:szCs w:val="22"/>
          <w:lang w:val="en-AU"/>
        </w:rPr>
        <w:t>173°C) or less for “aircraft” capable of sustained flight at speeds exceeding Mach 3, launch vehicles or “spacecraft”;</w:t>
      </w:r>
    </w:p>
    <w:p w14:paraId="5812D792"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Slush hydrogen storage or transfer systems;</w:t>
      </w:r>
    </w:p>
    <w:p w14:paraId="65E4F02D" w14:textId="77777777" w:rsidR="00656C15" w:rsidRPr="005526AD" w:rsidRDefault="00656C15" w:rsidP="00656C15">
      <w:pPr>
        <w:pStyle w:val="DL0Aa"/>
        <w:rPr>
          <w:sz w:val="22"/>
          <w:szCs w:val="22"/>
          <w:lang w:val="en-AU"/>
        </w:rPr>
      </w:pPr>
      <w:r w:rsidRPr="005526AD">
        <w:rPr>
          <w:sz w:val="22"/>
          <w:szCs w:val="22"/>
          <w:lang w:val="en-AU"/>
        </w:rPr>
        <w:t>d.</w:t>
      </w:r>
      <w:r w:rsidRPr="005526AD">
        <w:rPr>
          <w:sz w:val="22"/>
          <w:szCs w:val="22"/>
          <w:lang w:val="en-AU"/>
        </w:rPr>
        <w:tab/>
        <w:t>High pressure (exceeding 17.5 MPa) turbo pumps, pump components or their associated gas generator or expander cycle turbine drive systems;</w:t>
      </w:r>
    </w:p>
    <w:p w14:paraId="1ADEDD05" w14:textId="77777777" w:rsidR="00656C15" w:rsidRPr="005526AD" w:rsidRDefault="00656C15" w:rsidP="00656C15">
      <w:pPr>
        <w:pStyle w:val="DL0Aa"/>
        <w:rPr>
          <w:sz w:val="22"/>
          <w:szCs w:val="22"/>
          <w:lang w:val="en-AU"/>
        </w:rPr>
      </w:pPr>
      <w:r w:rsidRPr="005526AD">
        <w:rPr>
          <w:sz w:val="22"/>
          <w:szCs w:val="22"/>
          <w:lang w:val="en-AU"/>
        </w:rPr>
        <w:t>e.</w:t>
      </w:r>
      <w:r w:rsidRPr="005526AD">
        <w:rPr>
          <w:sz w:val="22"/>
          <w:szCs w:val="22"/>
          <w:lang w:val="en-AU"/>
        </w:rPr>
        <w:tab/>
        <w:t>High</w:t>
      </w:r>
      <w:r w:rsidR="008B2FCD" w:rsidRPr="005526AD">
        <w:rPr>
          <w:sz w:val="22"/>
          <w:szCs w:val="22"/>
          <w:lang w:val="en-AU"/>
        </w:rPr>
        <w:noBreakHyphen/>
      </w:r>
      <w:r w:rsidRPr="005526AD">
        <w:rPr>
          <w:sz w:val="22"/>
          <w:szCs w:val="22"/>
          <w:lang w:val="en-AU"/>
        </w:rPr>
        <w:t>pressure (exceeding 10.6 MPa) thrust chambers and nozzles therefor;</w:t>
      </w:r>
    </w:p>
    <w:p w14:paraId="72D1C727" w14:textId="77777777" w:rsidR="00656C15" w:rsidRPr="005526AD" w:rsidRDefault="00656C15" w:rsidP="00656C15">
      <w:pPr>
        <w:pStyle w:val="DL0Aa"/>
        <w:rPr>
          <w:sz w:val="22"/>
          <w:szCs w:val="22"/>
          <w:lang w:val="en-AU"/>
        </w:rPr>
      </w:pPr>
      <w:r w:rsidRPr="005526AD">
        <w:rPr>
          <w:sz w:val="22"/>
          <w:szCs w:val="22"/>
          <w:lang w:val="en-AU"/>
        </w:rPr>
        <w:t>f.</w:t>
      </w:r>
      <w:r w:rsidRPr="005526AD">
        <w:rPr>
          <w:sz w:val="22"/>
          <w:szCs w:val="22"/>
          <w:lang w:val="en-AU"/>
        </w:rPr>
        <w:tab/>
        <w:t>Propellant storage systems using the principle of capillary containment or positive expulsion (i.e., with flexible bladders);</w:t>
      </w:r>
    </w:p>
    <w:p w14:paraId="74D2282A" w14:textId="77777777" w:rsidR="00656C15" w:rsidRPr="005526AD" w:rsidRDefault="00656C15" w:rsidP="00656C15">
      <w:pPr>
        <w:pStyle w:val="DL0Aa"/>
        <w:rPr>
          <w:sz w:val="22"/>
          <w:szCs w:val="22"/>
          <w:lang w:val="en-AU"/>
        </w:rPr>
      </w:pPr>
      <w:r w:rsidRPr="005526AD">
        <w:rPr>
          <w:sz w:val="22"/>
          <w:szCs w:val="22"/>
          <w:lang w:val="en-AU"/>
        </w:rPr>
        <w:t>g.</w:t>
      </w:r>
      <w:r w:rsidRPr="005526AD">
        <w:rPr>
          <w:sz w:val="22"/>
          <w:szCs w:val="22"/>
          <w:lang w:val="en-AU"/>
        </w:rPr>
        <w:tab/>
        <w:t>Liquid propellant injectors with individual orifices of 0.381 mm or smaller in diameter (an area of 1.14 x 10</w:t>
      </w:r>
      <w:r w:rsidR="008B2FCD" w:rsidRPr="005526AD">
        <w:rPr>
          <w:sz w:val="22"/>
          <w:szCs w:val="22"/>
          <w:vertAlign w:val="superscript"/>
          <w:lang w:val="en-AU"/>
        </w:rPr>
        <w:noBreakHyphen/>
      </w:r>
      <w:r w:rsidRPr="005526AD">
        <w:rPr>
          <w:sz w:val="22"/>
          <w:szCs w:val="22"/>
          <w:vertAlign w:val="superscript"/>
          <w:lang w:val="en-AU"/>
        </w:rPr>
        <w:t xml:space="preserve">3 </w:t>
      </w:r>
      <w:r w:rsidRPr="005526AD">
        <w:rPr>
          <w:sz w:val="22"/>
          <w:szCs w:val="22"/>
          <w:lang w:val="en-AU"/>
        </w:rPr>
        <w:t>cm</w:t>
      </w:r>
      <w:r w:rsidRPr="005526AD">
        <w:rPr>
          <w:sz w:val="22"/>
          <w:szCs w:val="22"/>
          <w:vertAlign w:val="superscript"/>
          <w:lang w:val="en-AU"/>
        </w:rPr>
        <w:t>2</w:t>
      </w:r>
      <w:r w:rsidRPr="005526AD">
        <w:rPr>
          <w:sz w:val="22"/>
          <w:szCs w:val="22"/>
          <w:lang w:val="en-AU"/>
        </w:rPr>
        <w:t xml:space="preserve"> or smaller for non</w:t>
      </w:r>
      <w:r w:rsidR="008B2FCD" w:rsidRPr="005526AD">
        <w:rPr>
          <w:sz w:val="22"/>
          <w:szCs w:val="22"/>
          <w:lang w:val="en-AU"/>
        </w:rPr>
        <w:noBreakHyphen/>
      </w:r>
      <w:r w:rsidRPr="005526AD">
        <w:rPr>
          <w:sz w:val="22"/>
          <w:szCs w:val="22"/>
          <w:lang w:val="en-AU"/>
        </w:rPr>
        <w:t>circular orifices) and specially designed for liquid rocket engines;</w:t>
      </w:r>
    </w:p>
    <w:p w14:paraId="3D5BBCFB" w14:textId="77777777" w:rsidR="00656C15" w:rsidRPr="005526AD" w:rsidRDefault="00656C15" w:rsidP="00656C15">
      <w:pPr>
        <w:pStyle w:val="DL0Aa"/>
        <w:rPr>
          <w:sz w:val="22"/>
          <w:szCs w:val="22"/>
          <w:lang w:val="en-AU"/>
        </w:rPr>
      </w:pPr>
      <w:r w:rsidRPr="005526AD">
        <w:rPr>
          <w:sz w:val="22"/>
          <w:szCs w:val="22"/>
          <w:lang w:val="en-AU"/>
        </w:rPr>
        <w:t>h.</w:t>
      </w:r>
      <w:r w:rsidRPr="005526AD">
        <w:rPr>
          <w:sz w:val="22"/>
          <w:szCs w:val="22"/>
          <w:lang w:val="en-AU"/>
        </w:rPr>
        <w:tab/>
        <w:t>One</w:t>
      </w:r>
      <w:r w:rsidR="008B2FCD" w:rsidRPr="005526AD">
        <w:rPr>
          <w:sz w:val="22"/>
          <w:szCs w:val="22"/>
          <w:lang w:val="en-AU"/>
        </w:rPr>
        <w:noBreakHyphen/>
      </w:r>
      <w:r w:rsidRPr="005526AD">
        <w:rPr>
          <w:sz w:val="22"/>
          <w:szCs w:val="22"/>
          <w:lang w:val="en-AU"/>
        </w:rPr>
        <w:t>piece carbon</w:t>
      </w:r>
      <w:r w:rsidR="008B2FCD" w:rsidRPr="005526AD">
        <w:rPr>
          <w:sz w:val="22"/>
          <w:szCs w:val="22"/>
          <w:lang w:val="en-AU"/>
        </w:rPr>
        <w:noBreakHyphen/>
      </w:r>
      <w:r w:rsidRPr="005526AD">
        <w:rPr>
          <w:sz w:val="22"/>
          <w:szCs w:val="22"/>
          <w:lang w:val="en-AU"/>
        </w:rPr>
        <w:t>carbon thrust chambers or one</w:t>
      </w:r>
      <w:r w:rsidR="008B2FCD" w:rsidRPr="005526AD">
        <w:rPr>
          <w:sz w:val="22"/>
          <w:szCs w:val="22"/>
          <w:lang w:val="en-AU"/>
        </w:rPr>
        <w:noBreakHyphen/>
      </w:r>
      <w:r w:rsidRPr="005526AD">
        <w:rPr>
          <w:sz w:val="22"/>
          <w:szCs w:val="22"/>
          <w:lang w:val="en-AU"/>
        </w:rPr>
        <w:t>piece carbon</w:t>
      </w:r>
      <w:r w:rsidR="008B2FCD" w:rsidRPr="005526AD">
        <w:rPr>
          <w:sz w:val="22"/>
          <w:szCs w:val="22"/>
          <w:lang w:val="en-AU"/>
        </w:rPr>
        <w:noBreakHyphen/>
      </w:r>
      <w:r w:rsidRPr="005526AD">
        <w:rPr>
          <w:sz w:val="22"/>
          <w:szCs w:val="22"/>
          <w:lang w:val="en-AU"/>
        </w:rPr>
        <w:t>carbon exit cones, with densities exceeding 1.4 g/cm</w:t>
      </w:r>
      <w:r w:rsidRPr="005526AD">
        <w:rPr>
          <w:sz w:val="22"/>
          <w:szCs w:val="22"/>
          <w:vertAlign w:val="superscript"/>
          <w:lang w:val="en-AU"/>
        </w:rPr>
        <w:t>3</w:t>
      </w:r>
      <w:r w:rsidRPr="005526AD">
        <w:rPr>
          <w:sz w:val="22"/>
          <w:szCs w:val="22"/>
          <w:lang w:val="en-AU"/>
        </w:rPr>
        <w:t xml:space="preserve"> and tensile strengths exceeding 48 MPa.</w:t>
      </w:r>
    </w:p>
    <w:p w14:paraId="036DCE6A" w14:textId="703FF238" w:rsidR="00656C15" w:rsidRPr="005526AD" w:rsidRDefault="00656C15" w:rsidP="007E25B7">
      <w:pPr>
        <w:pStyle w:val="Cat0newstyle31a1paragraphsindented"/>
      </w:pPr>
      <w:r w:rsidRPr="005526AD">
        <w:t>9</w:t>
      </w:r>
      <w:r w:rsidR="00ED2FFE" w:rsidRPr="005526AD">
        <w:t>.</w:t>
      </w:r>
      <w:r w:rsidR="00ED2FFE" w:rsidRPr="005526AD">
        <w:tab/>
      </w:r>
      <w:r w:rsidRPr="005526AD">
        <w:t>A</w:t>
      </w:r>
      <w:r w:rsidR="00ED2FFE" w:rsidRPr="005526AD">
        <w:t>.</w:t>
      </w:r>
      <w:r w:rsidR="00ED2FFE" w:rsidRPr="005526AD">
        <w:tab/>
      </w:r>
      <w:r w:rsidRPr="005526AD">
        <w:t>007</w:t>
      </w:r>
      <w:r w:rsidR="00ED2FFE" w:rsidRPr="005526AD">
        <w:t>.</w:t>
      </w:r>
      <w:r w:rsidRPr="005526AD">
        <w:tab/>
        <w:t>Solid rocket propulsion systems having any of the following:</w:t>
      </w:r>
    </w:p>
    <w:p w14:paraId="26947B32" w14:textId="77777777" w:rsidR="00656C15" w:rsidRPr="005526AD" w:rsidRDefault="00656C15" w:rsidP="00656C15">
      <w:pPr>
        <w:pStyle w:val="DL0aNB"/>
        <w:rPr>
          <w:lang w:val="en-AU"/>
        </w:rPr>
      </w:pPr>
      <w:r w:rsidRPr="005526AD">
        <w:rPr>
          <w:u w:val="single"/>
          <w:lang w:val="en-AU"/>
        </w:rPr>
        <w:t>N.B.:</w:t>
      </w:r>
      <w:r w:rsidRPr="005526AD">
        <w:rPr>
          <w:lang w:val="en-AU"/>
        </w:rPr>
        <w:tab/>
        <w:t>SEE ALSO 9A107 AND 9A119.</w:t>
      </w:r>
    </w:p>
    <w:p w14:paraId="2946F9F8"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Total impulse capacity exceeding 1.1 MNs;</w:t>
      </w:r>
    </w:p>
    <w:p w14:paraId="22F0598A" w14:textId="77777777" w:rsidR="00656C15" w:rsidRPr="005526AD" w:rsidRDefault="00656C15" w:rsidP="00656C15">
      <w:pPr>
        <w:pStyle w:val="DL0Aa"/>
        <w:rPr>
          <w:sz w:val="22"/>
          <w:szCs w:val="22"/>
          <w:lang w:val="en-AU"/>
        </w:rPr>
      </w:pPr>
      <w:r w:rsidRPr="005526AD">
        <w:rPr>
          <w:sz w:val="22"/>
          <w:szCs w:val="22"/>
          <w:lang w:val="en-AU"/>
        </w:rPr>
        <w:t>b.</w:t>
      </w:r>
      <w:r w:rsidRPr="005526AD">
        <w:rPr>
          <w:b/>
          <w:sz w:val="22"/>
          <w:szCs w:val="22"/>
          <w:lang w:val="en-AU"/>
        </w:rPr>
        <w:tab/>
      </w:r>
      <w:r w:rsidRPr="005526AD">
        <w:rPr>
          <w:sz w:val="22"/>
          <w:szCs w:val="22"/>
          <w:lang w:val="en-AU"/>
        </w:rPr>
        <w:t>Specific impulse of 2.4 kNs/kg or more, when the nozzle flow is expanded to ambient sea level conditions for an adjusted chamber pressure of 7 MPa;</w:t>
      </w:r>
    </w:p>
    <w:p w14:paraId="79A7D0AE" w14:textId="77777777" w:rsidR="00656C15" w:rsidRPr="005526AD" w:rsidRDefault="00656C15" w:rsidP="00656C15">
      <w:pPr>
        <w:pStyle w:val="DL0Aa"/>
        <w:rPr>
          <w:sz w:val="22"/>
          <w:szCs w:val="22"/>
          <w:lang w:val="en-AU"/>
        </w:rPr>
      </w:pPr>
      <w:r w:rsidRPr="005526AD">
        <w:rPr>
          <w:sz w:val="22"/>
          <w:szCs w:val="22"/>
          <w:lang w:val="en-AU"/>
        </w:rPr>
        <w:t>c.</w:t>
      </w:r>
      <w:r w:rsidRPr="005526AD">
        <w:rPr>
          <w:b/>
          <w:sz w:val="22"/>
          <w:szCs w:val="22"/>
          <w:lang w:val="en-AU"/>
        </w:rPr>
        <w:tab/>
      </w:r>
      <w:r w:rsidRPr="005526AD">
        <w:rPr>
          <w:sz w:val="22"/>
          <w:szCs w:val="22"/>
          <w:lang w:val="en-AU"/>
        </w:rPr>
        <w:t>Stage mass fractions exceeding 88% and propellant solid loadings exceeding 86%;</w:t>
      </w:r>
    </w:p>
    <w:p w14:paraId="35FDA357" w14:textId="77777777" w:rsidR="00656C15" w:rsidRPr="005526AD" w:rsidRDefault="00656C15" w:rsidP="00656C15">
      <w:pPr>
        <w:pStyle w:val="DL0Aa"/>
        <w:rPr>
          <w:sz w:val="22"/>
          <w:szCs w:val="22"/>
          <w:lang w:val="en-AU"/>
        </w:rPr>
      </w:pPr>
      <w:r w:rsidRPr="005526AD">
        <w:rPr>
          <w:sz w:val="22"/>
          <w:szCs w:val="22"/>
          <w:lang w:val="en-AU"/>
        </w:rPr>
        <w:t>d.</w:t>
      </w:r>
      <w:r w:rsidRPr="005526AD">
        <w:rPr>
          <w:b/>
          <w:sz w:val="22"/>
          <w:szCs w:val="22"/>
          <w:lang w:val="en-AU"/>
        </w:rPr>
        <w:tab/>
      </w:r>
      <w:r w:rsidRPr="005526AD">
        <w:rPr>
          <w:sz w:val="22"/>
          <w:szCs w:val="22"/>
          <w:lang w:val="en-AU"/>
        </w:rPr>
        <w:t>Components specified by 9A008; or</w:t>
      </w:r>
    </w:p>
    <w:p w14:paraId="5E700B75" w14:textId="77777777" w:rsidR="00656C15" w:rsidRPr="005526AD" w:rsidRDefault="00656C15" w:rsidP="00656C15">
      <w:pPr>
        <w:pStyle w:val="DL0Aa"/>
        <w:rPr>
          <w:sz w:val="22"/>
          <w:szCs w:val="22"/>
          <w:lang w:val="en-AU"/>
        </w:rPr>
      </w:pPr>
      <w:r w:rsidRPr="005526AD">
        <w:rPr>
          <w:sz w:val="22"/>
          <w:szCs w:val="22"/>
          <w:lang w:val="en-AU"/>
        </w:rPr>
        <w:t>e.</w:t>
      </w:r>
      <w:r w:rsidRPr="005526AD">
        <w:rPr>
          <w:b/>
          <w:sz w:val="22"/>
          <w:szCs w:val="22"/>
          <w:lang w:val="en-AU"/>
        </w:rPr>
        <w:tab/>
      </w:r>
      <w:r w:rsidRPr="005526AD">
        <w:rPr>
          <w:sz w:val="22"/>
          <w:szCs w:val="22"/>
          <w:lang w:val="en-AU"/>
        </w:rPr>
        <w:t>Insulation and propellant bonding systems, using direct</w:t>
      </w:r>
      <w:r w:rsidR="008B2FCD" w:rsidRPr="005526AD">
        <w:rPr>
          <w:sz w:val="22"/>
          <w:szCs w:val="22"/>
          <w:lang w:val="en-AU"/>
        </w:rPr>
        <w:noBreakHyphen/>
      </w:r>
      <w:r w:rsidRPr="005526AD">
        <w:rPr>
          <w:sz w:val="22"/>
          <w:szCs w:val="22"/>
          <w:lang w:val="en-AU"/>
        </w:rPr>
        <w:t>bonded motor designs to provide a ‘strong mechanical bond’ or a barrier to chemical migration between the solid propellant and case insulation material.</w:t>
      </w:r>
    </w:p>
    <w:p w14:paraId="0B7472F4" w14:textId="77777777" w:rsidR="00656C15" w:rsidRPr="005526AD" w:rsidRDefault="00656C15" w:rsidP="00656C15">
      <w:pPr>
        <w:pStyle w:val="DL0AaTechH"/>
        <w:rPr>
          <w:u w:val="single"/>
          <w:lang w:val="en-AU"/>
        </w:rPr>
      </w:pPr>
      <w:r w:rsidRPr="005526AD">
        <w:rPr>
          <w:u w:val="single"/>
          <w:lang w:val="en-AU"/>
        </w:rPr>
        <w:t>Technical Note:</w:t>
      </w:r>
    </w:p>
    <w:p w14:paraId="6CCED711" w14:textId="0380EEFE" w:rsidR="003342BF" w:rsidRPr="005526AD" w:rsidRDefault="003342BF" w:rsidP="00656C15">
      <w:pPr>
        <w:pStyle w:val="DL0AaTechText"/>
        <w:rPr>
          <w:lang w:val="en-AU"/>
        </w:rPr>
      </w:pPr>
      <w:r w:rsidRPr="005526AD">
        <w:rPr>
          <w:lang w:val="en-AU"/>
        </w:rPr>
        <w:t>For the purposes of 9A007.e., a 'strong mechanical bond' means bond strength equal to or more than propellant strength.</w:t>
      </w:r>
    </w:p>
    <w:p w14:paraId="535E2746" w14:textId="016AE75B" w:rsidR="00656C15" w:rsidRPr="005526AD" w:rsidRDefault="00656C15" w:rsidP="007E25B7">
      <w:pPr>
        <w:pStyle w:val="Cat0newstyle31a1paragraphsindented"/>
      </w:pPr>
      <w:r w:rsidRPr="005526AD">
        <w:t>9</w:t>
      </w:r>
      <w:r w:rsidR="00ED2FFE" w:rsidRPr="005526AD">
        <w:t>.</w:t>
      </w:r>
      <w:r w:rsidR="00ED2FFE" w:rsidRPr="005526AD">
        <w:tab/>
      </w:r>
      <w:r w:rsidRPr="005526AD">
        <w:t>A</w:t>
      </w:r>
      <w:r w:rsidR="00ED2FFE" w:rsidRPr="005526AD">
        <w:t>.</w:t>
      </w:r>
      <w:r w:rsidR="00ED2FFE" w:rsidRPr="005526AD">
        <w:tab/>
      </w:r>
      <w:r w:rsidRPr="005526AD">
        <w:t>008</w:t>
      </w:r>
      <w:r w:rsidR="00ED2FFE" w:rsidRPr="005526AD">
        <w:t>.</w:t>
      </w:r>
      <w:r w:rsidRPr="005526AD">
        <w:tab/>
        <w:t>Components specially designed for solid rocket propulsion systems, as follows:</w:t>
      </w:r>
    </w:p>
    <w:p w14:paraId="5E1581F8" w14:textId="77777777" w:rsidR="00656C15" w:rsidRPr="005526AD" w:rsidRDefault="00656C15" w:rsidP="00656C15">
      <w:pPr>
        <w:pStyle w:val="DL0aNB"/>
        <w:rPr>
          <w:lang w:val="en-AU"/>
        </w:rPr>
      </w:pPr>
      <w:r w:rsidRPr="005526AD">
        <w:rPr>
          <w:u w:val="single"/>
          <w:lang w:val="en-AU"/>
        </w:rPr>
        <w:t>N.B.:</w:t>
      </w:r>
      <w:r w:rsidRPr="005526AD">
        <w:rPr>
          <w:lang w:val="en-AU"/>
        </w:rPr>
        <w:tab/>
        <w:t>SEE ALSO 9A108.</w:t>
      </w:r>
    </w:p>
    <w:p w14:paraId="7A27E341"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Insulation and propellant bonding systems, using liners to provide a ‘strong mechanical bond’ or a barrier to chemical migration between the solid propellant and case insulation material;</w:t>
      </w:r>
    </w:p>
    <w:p w14:paraId="67461E7C" w14:textId="77777777" w:rsidR="00656C15" w:rsidRPr="005526AD" w:rsidRDefault="00656C15" w:rsidP="00656C15">
      <w:pPr>
        <w:pStyle w:val="DL0AaTechH"/>
        <w:rPr>
          <w:u w:val="single"/>
          <w:lang w:val="en-AU"/>
        </w:rPr>
      </w:pPr>
      <w:r w:rsidRPr="005526AD">
        <w:rPr>
          <w:u w:val="single"/>
          <w:lang w:val="en-AU"/>
        </w:rPr>
        <w:t>Technical Note:</w:t>
      </w:r>
    </w:p>
    <w:p w14:paraId="080C6E37" w14:textId="77777777" w:rsidR="00656C15" w:rsidRPr="005526AD" w:rsidRDefault="00656C15" w:rsidP="00656C15">
      <w:pPr>
        <w:pStyle w:val="DL0AaTechText"/>
        <w:rPr>
          <w:lang w:val="en-AU"/>
        </w:rPr>
      </w:pPr>
      <w:r w:rsidRPr="005526AD">
        <w:rPr>
          <w:lang w:val="en-AU"/>
        </w:rPr>
        <w:t>‘Strong mechanical bond’ means bond strength equal to or more than propellant strength.</w:t>
      </w:r>
    </w:p>
    <w:p w14:paraId="5FECEE6C"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Filament</w:t>
      </w:r>
      <w:r w:rsidR="008B2FCD" w:rsidRPr="005526AD">
        <w:rPr>
          <w:sz w:val="22"/>
          <w:szCs w:val="22"/>
          <w:lang w:val="en-AU"/>
        </w:rPr>
        <w:noBreakHyphen/>
      </w:r>
      <w:r w:rsidRPr="005526AD">
        <w:rPr>
          <w:sz w:val="22"/>
          <w:szCs w:val="22"/>
          <w:lang w:val="en-AU"/>
        </w:rPr>
        <w:t>wound “composite” motor cases exceeding 0.61 m in diameter or having ‘structural efficiency ratios (PV/W)’ exceeding 25 km;</w:t>
      </w:r>
    </w:p>
    <w:p w14:paraId="1F839927" w14:textId="77777777" w:rsidR="00656C15" w:rsidRPr="005526AD" w:rsidRDefault="00656C15" w:rsidP="00656C15">
      <w:pPr>
        <w:pStyle w:val="DL0AaTechH"/>
        <w:rPr>
          <w:u w:val="single"/>
          <w:lang w:val="en-AU"/>
        </w:rPr>
      </w:pPr>
      <w:r w:rsidRPr="005526AD">
        <w:rPr>
          <w:u w:val="single"/>
          <w:lang w:val="en-AU"/>
        </w:rPr>
        <w:t>Technical Note:</w:t>
      </w:r>
    </w:p>
    <w:p w14:paraId="4DC49539" w14:textId="6A673D28" w:rsidR="002339BA" w:rsidRPr="005526AD" w:rsidRDefault="002339BA" w:rsidP="00656C15">
      <w:pPr>
        <w:pStyle w:val="DL0AaTechText"/>
        <w:rPr>
          <w:lang w:val="en-AU"/>
        </w:rPr>
      </w:pPr>
      <w:r w:rsidRPr="005526AD">
        <w:rPr>
          <w:lang w:val="en-AU"/>
        </w:rPr>
        <w:t>For the purposes of 9A008.b., 'structural efficiency ratio (PV/W)' is the burst pressure (P) multiplied by the vessel volume (V) divided by the total pressure vessel weight (W).</w:t>
      </w:r>
    </w:p>
    <w:p w14:paraId="3EC94BBE"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Nozzles with thrust levels exceeding 45 kN or nozzle throat erosion rates of less than 0.075 mm/s;</w:t>
      </w:r>
    </w:p>
    <w:p w14:paraId="4B6B9589" w14:textId="77777777" w:rsidR="00656C15" w:rsidRPr="005526AD" w:rsidRDefault="00656C15" w:rsidP="00656C15">
      <w:pPr>
        <w:pStyle w:val="DL0Aa"/>
        <w:keepNext/>
        <w:rPr>
          <w:sz w:val="22"/>
          <w:szCs w:val="22"/>
          <w:lang w:val="en-AU"/>
        </w:rPr>
      </w:pPr>
      <w:r w:rsidRPr="005526AD">
        <w:rPr>
          <w:sz w:val="22"/>
          <w:szCs w:val="22"/>
          <w:lang w:val="en-AU"/>
        </w:rPr>
        <w:t>d.</w:t>
      </w:r>
      <w:r w:rsidRPr="005526AD">
        <w:rPr>
          <w:sz w:val="22"/>
          <w:szCs w:val="22"/>
          <w:lang w:val="en-AU"/>
        </w:rPr>
        <w:tab/>
        <w:t>Movable nozzle or secondary fluid injection thrust vector control systems, capable of any of the following:</w:t>
      </w:r>
    </w:p>
    <w:p w14:paraId="7954769E" w14:textId="77777777" w:rsidR="00656C15" w:rsidRPr="005526AD" w:rsidRDefault="00656C15" w:rsidP="00656C15">
      <w:pPr>
        <w:pStyle w:val="DL0Aa1"/>
        <w:rPr>
          <w:lang w:val="en-AU"/>
        </w:rPr>
      </w:pPr>
      <w:r w:rsidRPr="005526AD">
        <w:rPr>
          <w:lang w:val="en-AU"/>
        </w:rPr>
        <w:t>1.</w:t>
      </w:r>
      <w:r w:rsidRPr="005526AD">
        <w:rPr>
          <w:lang w:val="en-AU"/>
        </w:rPr>
        <w:tab/>
        <w:t>Omni</w:t>
      </w:r>
      <w:r w:rsidR="008B2FCD" w:rsidRPr="005526AD">
        <w:rPr>
          <w:lang w:val="en-AU"/>
        </w:rPr>
        <w:noBreakHyphen/>
      </w:r>
      <w:r w:rsidRPr="005526AD">
        <w:rPr>
          <w:lang w:val="en-AU"/>
        </w:rPr>
        <w:t>axial movement exceeding ± 5°;</w:t>
      </w:r>
    </w:p>
    <w:p w14:paraId="38578109" w14:textId="77777777" w:rsidR="00656C15" w:rsidRPr="005526AD" w:rsidRDefault="00656C15" w:rsidP="00656C15">
      <w:pPr>
        <w:pStyle w:val="DL0Aa1"/>
        <w:rPr>
          <w:lang w:val="en-AU"/>
        </w:rPr>
      </w:pPr>
      <w:r w:rsidRPr="005526AD">
        <w:rPr>
          <w:lang w:val="en-AU"/>
        </w:rPr>
        <w:t>2.</w:t>
      </w:r>
      <w:r w:rsidRPr="005526AD">
        <w:rPr>
          <w:lang w:val="en-AU"/>
        </w:rPr>
        <w:tab/>
        <w:t>Angular vector rotations of 20°/s or more; or</w:t>
      </w:r>
    </w:p>
    <w:p w14:paraId="0FFE1701" w14:textId="77777777" w:rsidR="00656C15" w:rsidRPr="005526AD" w:rsidRDefault="00656C15" w:rsidP="00656C15">
      <w:pPr>
        <w:pStyle w:val="DL0Aa1"/>
        <w:rPr>
          <w:lang w:val="en-AU"/>
        </w:rPr>
      </w:pPr>
      <w:r w:rsidRPr="005526AD">
        <w:rPr>
          <w:lang w:val="en-AU"/>
        </w:rPr>
        <w:t>3.</w:t>
      </w:r>
      <w:r w:rsidRPr="005526AD">
        <w:rPr>
          <w:lang w:val="en-AU"/>
        </w:rPr>
        <w:tab/>
        <w:t>Angular vector accelerations of 40°/s</w:t>
      </w:r>
      <w:r w:rsidRPr="005526AD">
        <w:rPr>
          <w:vertAlign w:val="superscript"/>
          <w:lang w:val="en-AU"/>
        </w:rPr>
        <w:t>2</w:t>
      </w:r>
      <w:r w:rsidRPr="005526AD">
        <w:rPr>
          <w:lang w:val="en-AU"/>
        </w:rPr>
        <w:t xml:space="preserve"> or more.</w:t>
      </w:r>
    </w:p>
    <w:p w14:paraId="21C547F3" w14:textId="5916D431" w:rsidR="00656C15" w:rsidRPr="005526AD" w:rsidRDefault="00656C15" w:rsidP="007E25B7">
      <w:pPr>
        <w:pStyle w:val="Cat0newstyle31a1paragraphsindented"/>
      </w:pPr>
      <w:r w:rsidRPr="005526AD">
        <w:t>9</w:t>
      </w:r>
      <w:r w:rsidR="00C92DB9" w:rsidRPr="005526AD">
        <w:t>.</w:t>
      </w:r>
      <w:r w:rsidR="00C92DB9" w:rsidRPr="005526AD">
        <w:tab/>
      </w:r>
      <w:r w:rsidRPr="005526AD">
        <w:t>A</w:t>
      </w:r>
      <w:r w:rsidR="00C92DB9" w:rsidRPr="005526AD">
        <w:t>.</w:t>
      </w:r>
      <w:r w:rsidR="00C92DB9" w:rsidRPr="005526AD">
        <w:tab/>
      </w:r>
      <w:r w:rsidRPr="005526AD">
        <w:t>009</w:t>
      </w:r>
      <w:r w:rsidR="00C92DB9" w:rsidRPr="005526AD">
        <w:t>.</w:t>
      </w:r>
      <w:r w:rsidRPr="005526AD">
        <w:tab/>
        <w:t>Hybrid rocket propulsion systems having any of the following:</w:t>
      </w:r>
    </w:p>
    <w:p w14:paraId="2865ECCD"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Total impulse capacity exceeding 1.1 MNs; or</w:t>
      </w:r>
    </w:p>
    <w:p w14:paraId="693A3ECD"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Thrust levels exceeding 220 kN in vacuum exit conditions.</w:t>
      </w:r>
    </w:p>
    <w:p w14:paraId="7A881F80" w14:textId="1F3EBCFC" w:rsidR="00656C15" w:rsidRPr="005526AD" w:rsidRDefault="00656C15" w:rsidP="007E25B7">
      <w:pPr>
        <w:pStyle w:val="Cat0newstyle31a1paragraphsindented"/>
      </w:pPr>
      <w:r w:rsidRPr="005526AD">
        <w:t>9</w:t>
      </w:r>
      <w:r w:rsidR="00365F37" w:rsidRPr="005526AD">
        <w:t>.</w:t>
      </w:r>
      <w:r w:rsidR="00365F37" w:rsidRPr="005526AD">
        <w:tab/>
      </w:r>
      <w:r w:rsidRPr="005526AD">
        <w:t>A</w:t>
      </w:r>
      <w:r w:rsidR="00365F37" w:rsidRPr="005526AD">
        <w:t>.</w:t>
      </w:r>
      <w:r w:rsidR="00365F37" w:rsidRPr="005526AD">
        <w:tab/>
      </w:r>
      <w:r w:rsidRPr="005526AD">
        <w:t>010</w:t>
      </w:r>
      <w:r w:rsidR="00365F37" w:rsidRPr="005526AD">
        <w:t>.</w:t>
      </w:r>
      <w:r w:rsidRPr="005526AD">
        <w:tab/>
        <w:t>Specially designed components, systems and structures, for launch vehicles, launch vehicle propulsion systems or “spacecraft”, as follows:</w:t>
      </w:r>
    </w:p>
    <w:p w14:paraId="532D7A51" w14:textId="77777777" w:rsidR="00656C15" w:rsidRPr="005526AD" w:rsidRDefault="00656C15" w:rsidP="00656C15">
      <w:pPr>
        <w:pStyle w:val="DL0aNB"/>
        <w:keepNext/>
        <w:rPr>
          <w:lang w:val="en-AU"/>
        </w:rPr>
      </w:pPr>
      <w:r w:rsidRPr="005526AD">
        <w:rPr>
          <w:lang w:val="en-AU"/>
        </w:rPr>
        <w:t>N.B.:</w:t>
      </w:r>
      <w:r w:rsidRPr="005526AD">
        <w:rPr>
          <w:lang w:val="en-AU"/>
        </w:rPr>
        <w:tab/>
        <w:t>SEE ALSO 1A002 AND 9A110.</w:t>
      </w:r>
    </w:p>
    <w:p w14:paraId="12BA6958" w14:textId="77777777" w:rsidR="00656C15" w:rsidRPr="005526AD" w:rsidRDefault="00656C15" w:rsidP="00656C15">
      <w:pPr>
        <w:pStyle w:val="DL0Aa"/>
        <w:keepNext/>
        <w:ind w:left="1650" w:hanging="550"/>
        <w:rPr>
          <w:sz w:val="22"/>
          <w:szCs w:val="22"/>
          <w:lang w:val="en-AU"/>
        </w:rPr>
      </w:pPr>
      <w:r w:rsidRPr="005526AD">
        <w:rPr>
          <w:sz w:val="22"/>
          <w:szCs w:val="22"/>
          <w:lang w:val="en-AU"/>
        </w:rPr>
        <w:t>a.</w:t>
      </w:r>
      <w:r w:rsidRPr="005526AD">
        <w:rPr>
          <w:sz w:val="22"/>
          <w:szCs w:val="22"/>
          <w:lang w:val="en-AU"/>
        </w:rPr>
        <w:tab/>
        <w:t>Components and structures, each exceeding 10 kg and specially designed for launch vehicles manufactured using any of the following:</w:t>
      </w:r>
    </w:p>
    <w:p w14:paraId="1468085F" w14:textId="77777777" w:rsidR="00656C15" w:rsidRPr="005526AD" w:rsidRDefault="00656C15" w:rsidP="00656C15">
      <w:pPr>
        <w:pStyle w:val="DL0Aa"/>
        <w:keepNext/>
        <w:ind w:left="2310" w:hanging="660"/>
        <w:rPr>
          <w:sz w:val="22"/>
          <w:szCs w:val="22"/>
          <w:lang w:val="en-AU"/>
        </w:rPr>
      </w:pPr>
      <w:r w:rsidRPr="005526AD">
        <w:rPr>
          <w:sz w:val="22"/>
          <w:szCs w:val="22"/>
          <w:lang w:val="en-AU"/>
        </w:rPr>
        <w:t>1.</w:t>
      </w:r>
      <w:r w:rsidRPr="005526AD">
        <w:rPr>
          <w:sz w:val="22"/>
          <w:szCs w:val="22"/>
          <w:lang w:val="en-AU"/>
        </w:rPr>
        <w:tab/>
      </w:r>
      <w:r w:rsidR="00BD2745" w:rsidRPr="005526AD">
        <w:rPr>
          <w:sz w:val="22"/>
          <w:szCs w:val="22"/>
          <w:lang w:val="en-AU"/>
        </w:rPr>
        <w:t>“</w:t>
      </w:r>
      <w:r w:rsidRPr="005526AD">
        <w:rPr>
          <w:sz w:val="22"/>
          <w:szCs w:val="22"/>
          <w:lang w:val="en-AU"/>
        </w:rPr>
        <w:t>Composite</w:t>
      </w:r>
      <w:r w:rsidR="00BD2745" w:rsidRPr="005526AD">
        <w:rPr>
          <w:sz w:val="22"/>
          <w:szCs w:val="22"/>
          <w:lang w:val="en-AU"/>
        </w:rPr>
        <w:t>”</w:t>
      </w:r>
      <w:r w:rsidRPr="005526AD">
        <w:rPr>
          <w:sz w:val="22"/>
          <w:szCs w:val="22"/>
          <w:lang w:val="en-AU"/>
        </w:rPr>
        <w:t xml:space="preserve"> materials consisting of </w:t>
      </w:r>
      <w:r w:rsidR="00BD2745" w:rsidRPr="005526AD">
        <w:rPr>
          <w:sz w:val="22"/>
          <w:szCs w:val="22"/>
          <w:lang w:val="en-AU"/>
        </w:rPr>
        <w:t>“</w:t>
      </w:r>
      <w:r w:rsidRPr="005526AD">
        <w:rPr>
          <w:sz w:val="22"/>
          <w:szCs w:val="22"/>
          <w:lang w:val="en-AU"/>
        </w:rPr>
        <w:t>fibrous or filamentary materials</w:t>
      </w:r>
      <w:r w:rsidR="00BD2745" w:rsidRPr="005526AD">
        <w:rPr>
          <w:sz w:val="22"/>
          <w:szCs w:val="22"/>
          <w:lang w:val="en-AU"/>
        </w:rPr>
        <w:t>”</w:t>
      </w:r>
      <w:r w:rsidRPr="005526AD">
        <w:rPr>
          <w:sz w:val="22"/>
          <w:szCs w:val="22"/>
          <w:lang w:val="en-AU"/>
        </w:rPr>
        <w:t xml:space="preserve"> specified by 1C010.e. and resins specified by 1C008. or 1C009.b.;</w:t>
      </w:r>
    </w:p>
    <w:p w14:paraId="7615EF36" w14:textId="77777777" w:rsidR="00656C15" w:rsidRPr="005526AD" w:rsidRDefault="00656C15" w:rsidP="00656C15">
      <w:pPr>
        <w:pStyle w:val="DL0Aa"/>
        <w:keepNext/>
        <w:ind w:left="2310" w:hanging="660"/>
        <w:rPr>
          <w:sz w:val="22"/>
          <w:szCs w:val="22"/>
          <w:lang w:val="en-AU"/>
        </w:rPr>
      </w:pPr>
      <w:r w:rsidRPr="005526AD">
        <w:rPr>
          <w:sz w:val="22"/>
          <w:szCs w:val="22"/>
          <w:lang w:val="en-AU"/>
        </w:rPr>
        <w:t>2.</w:t>
      </w:r>
      <w:r w:rsidRPr="005526AD">
        <w:rPr>
          <w:sz w:val="22"/>
          <w:szCs w:val="22"/>
          <w:lang w:val="en-AU"/>
        </w:rPr>
        <w:tab/>
        <w:t xml:space="preserve">Metal </w:t>
      </w:r>
      <w:r w:rsidR="00BD2745" w:rsidRPr="005526AD">
        <w:rPr>
          <w:sz w:val="22"/>
          <w:szCs w:val="22"/>
          <w:lang w:val="en-AU"/>
        </w:rPr>
        <w:t>“</w:t>
      </w:r>
      <w:r w:rsidRPr="005526AD">
        <w:rPr>
          <w:sz w:val="22"/>
          <w:szCs w:val="22"/>
          <w:lang w:val="en-AU"/>
        </w:rPr>
        <w:t>matrix</w:t>
      </w:r>
      <w:r w:rsidR="00BD2745" w:rsidRPr="005526AD">
        <w:rPr>
          <w:sz w:val="22"/>
          <w:szCs w:val="22"/>
          <w:lang w:val="en-AU"/>
        </w:rPr>
        <w:t>”</w:t>
      </w:r>
      <w:r w:rsidRPr="005526AD">
        <w:rPr>
          <w:sz w:val="22"/>
          <w:szCs w:val="22"/>
          <w:lang w:val="en-AU"/>
        </w:rPr>
        <w:t xml:space="preserve"> </w:t>
      </w:r>
      <w:r w:rsidR="00BD2745" w:rsidRPr="005526AD">
        <w:rPr>
          <w:sz w:val="22"/>
          <w:szCs w:val="22"/>
          <w:lang w:val="en-AU"/>
        </w:rPr>
        <w:t>“</w:t>
      </w:r>
      <w:r w:rsidRPr="005526AD">
        <w:rPr>
          <w:sz w:val="22"/>
          <w:szCs w:val="22"/>
          <w:lang w:val="en-AU"/>
        </w:rPr>
        <w:t>composites</w:t>
      </w:r>
      <w:r w:rsidR="00BD2745" w:rsidRPr="005526AD">
        <w:rPr>
          <w:sz w:val="22"/>
          <w:szCs w:val="22"/>
          <w:lang w:val="en-AU"/>
        </w:rPr>
        <w:t>”</w:t>
      </w:r>
      <w:r w:rsidRPr="005526AD">
        <w:rPr>
          <w:sz w:val="22"/>
          <w:szCs w:val="22"/>
          <w:lang w:val="en-AU"/>
        </w:rPr>
        <w:t xml:space="preserve"> reinforced by any of the following:</w:t>
      </w:r>
    </w:p>
    <w:p w14:paraId="4286EE7E" w14:textId="77777777" w:rsidR="00656C15" w:rsidRPr="005526AD" w:rsidRDefault="00656C15" w:rsidP="00656C15">
      <w:pPr>
        <w:pStyle w:val="DL0Aa"/>
        <w:keepNext/>
        <w:ind w:left="2970" w:hanging="660"/>
        <w:rPr>
          <w:sz w:val="22"/>
          <w:szCs w:val="22"/>
          <w:lang w:val="en-AU"/>
        </w:rPr>
      </w:pPr>
      <w:r w:rsidRPr="005526AD">
        <w:rPr>
          <w:sz w:val="22"/>
          <w:szCs w:val="22"/>
          <w:lang w:val="en-AU"/>
        </w:rPr>
        <w:t>a.</w:t>
      </w:r>
      <w:r w:rsidRPr="005526AD">
        <w:rPr>
          <w:sz w:val="22"/>
          <w:szCs w:val="22"/>
          <w:lang w:val="en-AU"/>
        </w:rPr>
        <w:tab/>
        <w:t>Materials specified by 1C007.;</w:t>
      </w:r>
    </w:p>
    <w:p w14:paraId="4D7825A0" w14:textId="77777777" w:rsidR="00656C15" w:rsidRPr="005526AD" w:rsidRDefault="00656C15" w:rsidP="00656C15">
      <w:pPr>
        <w:pStyle w:val="DL0Aa"/>
        <w:keepNext/>
        <w:ind w:left="2970" w:hanging="660"/>
        <w:rPr>
          <w:sz w:val="22"/>
          <w:szCs w:val="22"/>
          <w:lang w:val="en-AU"/>
        </w:rPr>
      </w:pPr>
      <w:r w:rsidRPr="005526AD">
        <w:rPr>
          <w:sz w:val="22"/>
          <w:szCs w:val="22"/>
          <w:lang w:val="en-AU"/>
        </w:rPr>
        <w:t>b.</w:t>
      </w:r>
      <w:r w:rsidRPr="005526AD">
        <w:rPr>
          <w:sz w:val="22"/>
          <w:szCs w:val="22"/>
          <w:lang w:val="en-AU"/>
        </w:rPr>
        <w:tab/>
      </w:r>
      <w:r w:rsidR="00BD2745" w:rsidRPr="005526AD">
        <w:rPr>
          <w:sz w:val="22"/>
          <w:szCs w:val="22"/>
          <w:lang w:val="en-AU"/>
        </w:rPr>
        <w:t>“</w:t>
      </w:r>
      <w:r w:rsidRPr="005526AD">
        <w:rPr>
          <w:sz w:val="22"/>
          <w:szCs w:val="22"/>
          <w:lang w:val="en-AU"/>
        </w:rPr>
        <w:t>Fibrous or filamentary materials</w:t>
      </w:r>
      <w:r w:rsidR="00BD2745" w:rsidRPr="005526AD">
        <w:rPr>
          <w:sz w:val="22"/>
          <w:szCs w:val="22"/>
          <w:lang w:val="en-AU"/>
        </w:rPr>
        <w:t>”</w:t>
      </w:r>
      <w:r w:rsidRPr="005526AD">
        <w:rPr>
          <w:sz w:val="22"/>
          <w:szCs w:val="22"/>
          <w:lang w:val="en-AU"/>
        </w:rPr>
        <w:t xml:space="preserve"> specified by 1C010.; or</w:t>
      </w:r>
    </w:p>
    <w:p w14:paraId="15483A67" w14:textId="77777777" w:rsidR="00656C15" w:rsidRPr="005526AD" w:rsidRDefault="00656C15" w:rsidP="00656C15">
      <w:pPr>
        <w:pStyle w:val="DL0Aa"/>
        <w:keepNext/>
        <w:ind w:left="2970" w:hanging="660"/>
        <w:rPr>
          <w:sz w:val="22"/>
          <w:szCs w:val="22"/>
          <w:lang w:val="en-AU"/>
        </w:rPr>
      </w:pPr>
      <w:r w:rsidRPr="005526AD">
        <w:rPr>
          <w:sz w:val="22"/>
          <w:szCs w:val="22"/>
          <w:lang w:val="en-AU"/>
        </w:rPr>
        <w:t>c.</w:t>
      </w:r>
      <w:r w:rsidRPr="005526AD">
        <w:rPr>
          <w:sz w:val="22"/>
          <w:szCs w:val="22"/>
          <w:lang w:val="en-AU"/>
        </w:rPr>
        <w:tab/>
        <w:t>Aluminides specified by 1C002.a.; or</w:t>
      </w:r>
    </w:p>
    <w:p w14:paraId="0EF53BA4" w14:textId="77777777" w:rsidR="00656C15" w:rsidRPr="005526AD" w:rsidRDefault="00656C15" w:rsidP="00656C15">
      <w:pPr>
        <w:pStyle w:val="DL0Aa"/>
        <w:keepNext/>
        <w:ind w:left="2310" w:hanging="660"/>
        <w:rPr>
          <w:sz w:val="22"/>
          <w:szCs w:val="22"/>
          <w:lang w:val="en-AU"/>
        </w:rPr>
      </w:pPr>
      <w:r w:rsidRPr="005526AD">
        <w:rPr>
          <w:sz w:val="22"/>
          <w:szCs w:val="22"/>
          <w:lang w:val="en-AU"/>
        </w:rPr>
        <w:t>3.</w:t>
      </w:r>
      <w:r w:rsidRPr="005526AD">
        <w:rPr>
          <w:sz w:val="22"/>
          <w:szCs w:val="22"/>
          <w:lang w:val="en-AU"/>
        </w:rPr>
        <w:tab/>
        <w:t xml:space="preserve">Ceramic </w:t>
      </w:r>
      <w:r w:rsidR="00BD2745" w:rsidRPr="005526AD">
        <w:rPr>
          <w:sz w:val="22"/>
          <w:szCs w:val="22"/>
          <w:lang w:val="en-AU"/>
        </w:rPr>
        <w:t>“</w:t>
      </w:r>
      <w:r w:rsidRPr="005526AD">
        <w:rPr>
          <w:sz w:val="22"/>
          <w:szCs w:val="22"/>
          <w:lang w:val="en-AU"/>
        </w:rPr>
        <w:t>matrix</w:t>
      </w:r>
      <w:r w:rsidR="00BD2745" w:rsidRPr="005526AD">
        <w:rPr>
          <w:sz w:val="22"/>
          <w:szCs w:val="22"/>
          <w:lang w:val="en-AU"/>
        </w:rPr>
        <w:t>”</w:t>
      </w:r>
      <w:r w:rsidRPr="005526AD">
        <w:rPr>
          <w:sz w:val="22"/>
          <w:szCs w:val="22"/>
          <w:lang w:val="en-AU"/>
        </w:rPr>
        <w:t xml:space="preserve"> </w:t>
      </w:r>
      <w:r w:rsidR="00BD2745" w:rsidRPr="005526AD">
        <w:rPr>
          <w:sz w:val="22"/>
          <w:szCs w:val="22"/>
          <w:lang w:val="en-AU"/>
        </w:rPr>
        <w:t>“</w:t>
      </w:r>
      <w:r w:rsidRPr="005526AD">
        <w:rPr>
          <w:sz w:val="22"/>
          <w:szCs w:val="22"/>
          <w:lang w:val="en-AU"/>
        </w:rPr>
        <w:t>composite</w:t>
      </w:r>
      <w:r w:rsidR="00BD2745" w:rsidRPr="005526AD">
        <w:rPr>
          <w:sz w:val="22"/>
          <w:szCs w:val="22"/>
          <w:lang w:val="en-AU"/>
        </w:rPr>
        <w:t>”</w:t>
      </w:r>
      <w:r w:rsidRPr="005526AD">
        <w:rPr>
          <w:sz w:val="22"/>
          <w:szCs w:val="22"/>
          <w:lang w:val="en-AU"/>
        </w:rPr>
        <w:t xml:space="preserve"> materials specified by 1C007.;</w:t>
      </w:r>
    </w:p>
    <w:p w14:paraId="70FDBB39" w14:textId="77777777" w:rsidR="00656C15" w:rsidRPr="005526AD" w:rsidRDefault="00656C15" w:rsidP="00656C15">
      <w:pPr>
        <w:pStyle w:val="DL0AaNote"/>
        <w:ind w:hanging="902"/>
        <w:rPr>
          <w:lang w:val="en-AU"/>
        </w:rPr>
      </w:pPr>
      <w:r w:rsidRPr="005526AD">
        <w:rPr>
          <w:u w:val="single"/>
          <w:lang w:val="en-AU"/>
        </w:rPr>
        <w:t>Note:</w:t>
      </w:r>
      <w:r w:rsidRPr="005526AD">
        <w:rPr>
          <w:lang w:val="en-AU"/>
        </w:rPr>
        <w:tab/>
        <w:t>The weight cut</w:t>
      </w:r>
      <w:r w:rsidR="008B2FCD" w:rsidRPr="005526AD">
        <w:rPr>
          <w:lang w:val="en-AU"/>
        </w:rPr>
        <w:noBreakHyphen/>
      </w:r>
      <w:r w:rsidRPr="005526AD">
        <w:rPr>
          <w:lang w:val="en-AU"/>
        </w:rPr>
        <w:t>off is not relevant for nose cones.</w:t>
      </w:r>
    </w:p>
    <w:p w14:paraId="51045FD5" w14:textId="0482C1F9" w:rsidR="00656C15" w:rsidRPr="005526AD" w:rsidRDefault="00365F37" w:rsidP="007E25B7">
      <w:pPr>
        <w:pStyle w:val="Cat0newstyle41a1aparagraphsindented"/>
      </w:pPr>
      <w:r w:rsidRPr="005526AD">
        <w:t>9.</w:t>
      </w:r>
      <w:r w:rsidRPr="005526AD">
        <w:tab/>
        <w:t>A.</w:t>
      </w:r>
      <w:r w:rsidRPr="005526AD">
        <w:tab/>
        <w:t>010.</w:t>
      </w:r>
      <w:r w:rsidRPr="005526AD">
        <w:tab/>
      </w:r>
      <w:r w:rsidR="00656C15" w:rsidRPr="005526AD">
        <w:t>b.</w:t>
      </w:r>
      <w:r w:rsidR="00656C15" w:rsidRPr="005526AD">
        <w:tab/>
        <w:t>Components and structures, specially designed for launch vehicle propulsion systems specified by 9A005 to 9A009 manufactured using any of the following:</w:t>
      </w:r>
    </w:p>
    <w:p w14:paraId="2FDD5E66" w14:textId="77777777" w:rsidR="00656C15" w:rsidRPr="005526AD" w:rsidRDefault="00656C15" w:rsidP="00656C15">
      <w:pPr>
        <w:pStyle w:val="DL0Aa"/>
        <w:ind w:left="2310" w:hanging="660"/>
        <w:rPr>
          <w:sz w:val="22"/>
          <w:szCs w:val="22"/>
          <w:lang w:val="en-AU"/>
        </w:rPr>
      </w:pPr>
      <w:r w:rsidRPr="005526AD">
        <w:rPr>
          <w:sz w:val="22"/>
          <w:szCs w:val="22"/>
          <w:lang w:val="en-AU"/>
        </w:rPr>
        <w:t>1.</w:t>
      </w:r>
      <w:r w:rsidRPr="005526AD">
        <w:rPr>
          <w:sz w:val="22"/>
          <w:szCs w:val="22"/>
          <w:lang w:val="en-AU"/>
        </w:rPr>
        <w:tab/>
      </w:r>
      <w:r w:rsidR="00BD2745" w:rsidRPr="005526AD">
        <w:rPr>
          <w:sz w:val="22"/>
          <w:szCs w:val="22"/>
          <w:lang w:val="en-AU"/>
        </w:rPr>
        <w:t>“</w:t>
      </w:r>
      <w:r w:rsidRPr="005526AD">
        <w:rPr>
          <w:sz w:val="22"/>
          <w:szCs w:val="22"/>
          <w:lang w:val="en-AU"/>
        </w:rPr>
        <w:t>Fibrous or filamentary materials</w:t>
      </w:r>
      <w:r w:rsidR="00BD2745" w:rsidRPr="005526AD">
        <w:rPr>
          <w:sz w:val="22"/>
          <w:szCs w:val="22"/>
          <w:lang w:val="en-AU"/>
        </w:rPr>
        <w:t>”</w:t>
      </w:r>
      <w:r w:rsidRPr="005526AD">
        <w:rPr>
          <w:sz w:val="22"/>
          <w:szCs w:val="22"/>
          <w:lang w:val="en-AU"/>
        </w:rPr>
        <w:t xml:space="preserve"> specified by 1C010.e. and resins specified by 1C008. or 1C009.b.;</w:t>
      </w:r>
    </w:p>
    <w:p w14:paraId="5A7B37BC" w14:textId="77777777" w:rsidR="00656C15" w:rsidRPr="005526AD" w:rsidRDefault="00656C15" w:rsidP="00656C15">
      <w:pPr>
        <w:pStyle w:val="DL0Aa"/>
        <w:ind w:left="2310" w:hanging="660"/>
        <w:rPr>
          <w:sz w:val="22"/>
          <w:szCs w:val="22"/>
          <w:lang w:val="en-AU"/>
        </w:rPr>
      </w:pPr>
      <w:r w:rsidRPr="005526AD">
        <w:rPr>
          <w:sz w:val="22"/>
          <w:szCs w:val="22"/>
          <w:lang w:val="en-AU"/>
        </w:rPr>
        <w:t>2.</w:t>
      </w:r>
      <w:r w:rsidRPr="005526AD">
        <w:rPr>
          <w:sz w:val="22"/>
          <w:szCs w:val="22"/>
          <w:lang w:val="en-AU"/>
        </w:rPr>
        <w:tab/>
        <w:t xml:space="preserve">Metal </w:t>
      </w:r>
      <w:r w:rsidR="00BD2745" w:rsidRPr="005526AD">
        <w:rPr>
          <w:sz w:val="22"/>
          <w:szCs w:val="22"/>
          <w:lang w:val="en-AU"/>
        </w:rPr>
        <w:t>“</w:t>
      </w:r>
      <w:r w:rsidRPr="005526AD">
        <w:rPr>
          <w:sz w:val="22"/>
          <w:szCs w:val="22"/>
          <w:lang w:val="en-AU"/>
        </w:rPr>
        <w:t>matrix</w:t>
      </w:r>
      <w:r w:rsidR="00BD2745" w:rsidRPr="005526AD">
        <w:rPr>
          <w:sz w:val="22"/>
          <w:szCs w:val="22"/>
          <w:lang w:val="en-AU"/>
        </w:rPr>
        <w:t>”</w:t>
      </w:r>
      <w:r w:rsidRPr="005526AD">
        <w:rPr>
          <w:sz w:val="22"/>
          <w:szCs w:val="22"/>
          <w:lang w:val="en-AU"/>
        </w:rPr>
        <w:t xml:space="preserve"> </w:t>
      </w:r>
      <w:r w:rsidR="00BD2745" w:rsidRPr="005526AD">
        <w:rPr>
          <w:sz w:val="22"/>
          <w:szCs w:val="22"/>
          <w:lang w:val="en-AU"/>
        </w:rPr>
        <w:t>“</w:t>
      </w:r>
      <w:r w:rsidRPr="005526AD">
        <w:rPr>
          <w:sz w:val="22"/>
          <w:szCs w:val="22"/>
          <w:lang w:val="en-AU"/>
        </w:rPr>
        <w:t>composite</w:t>
      </w:r>
      <w:r w:rsidR="00BD2745" w:rsidRPr="005526AD">
        <w:rPr>
          <w:sz w:val="22"/>
          <w:szCs w:val="22"/>
          <w:lang w:val="en-AU"/>
        </w:rPr>
        <w:t>”</w:t>
      </w:r>
      <w:r w:rsidRPr="005526AD">
        <w:rPr>
          <w:sz w:val="22"/>
          <w:szCs w:val="22"/>
          <w:lang w:val="en-AU"/>
        </w:rPr>
        <w:t xml:space="preserve"> materials reinforced by any of the following:</w:t>
      </w:r>
    </w:p>
    <w:p w14:paraId="4416087B" w14:textId="77777777" w:rsidR="00656C15" w:rsidRPr="005526AD" w:rsidRDefault="00656C15" w:rsidP="00656C15">
      <w:pPr>
        <w:pStyle w:val="DL0Aa"/>
        <w:ind w:left="2970" w:hanging="660"/>
        <w:rPr>
          <w:sz w:val="22"/>
          <w:szCs w:val="22"/>
          <w:lang w:val="en-AU"/>
        </w:rPr>
      </w:pPr>
      <w:r w:rsidRPr="005526AD">
        <w:rPr>
          <w:sz w:val="22"/>
          <w:szCs w:val="22"/>
          <w:lang w:val="en-AU"/>
        </w:rPr>
        <w:t>a.</w:t>
      </w:r>
      <w:r w:rsidRPr="005526AD">
        <w:rPr>
          <w:sz w:val="22"/>
          <w:szCs w:val="22"/>
          <w:lang w:val="en-AU"/>
        </w:rPr>
        <w:tab/>
        <w:t>Materials specified by 1C007;</w:t>
      </w:r>
    </w:p>
    <w:p w14:paraId="1C5020B7" w14:textId="77777777" w:rsidR="00656C15" w:rsidRPr="005526AD" w:rsidRDefault="00656C15" w:rsidP="00656C15">
      <w:pPr>
        <w:pStyle w:val="DL0Aa"/>
        <w:ind w:left="2970" w:hanging="660"/>
        <w:rPr>
          <w:sz w:val="22"/>
          <w:szCs w:val="22"/>
          <w:lang w:val="en-AU"/>
        </w:rPr>
      </w:pPr>
      <w:r w:rsidRPr="005526AD">
        <w:rPr>
          <w:sz w:val="22"/>
          <w:szCs w:val="22"/>
          <w:lang w:val="en-AU"/>
        </w:rPr>
        <w:t>b.</w:t>
      </w:r>
      <w:r w:rsidRPr="005526AD">
        <w:rPr>
          <w:sz w:val="22"/>
          <w:szCs w:val="22"/>
          <w:lang w:val="en-AU"/>
        </w:rPr>
        <w:tab/>
      </w:r>
      <w:r w:rsidR="00BD2745" w:rsidRPr="005526AD">
        <w:rPr>
          <w:sz w:val="22"/>
          <w:szCs w:val="22"/>
          <w:lang w:val="en-AU"/>
        </w:rPr>
        <w:t>“</w:t>
      </w:r>
      <w:r w:rsidRPr="005526AD">
        <w:rPr>
          <w:sz w:val="22"/>
          <w:szCs w:val="22"/>
          <w:lang w:val="en-AU"/>
        </w:rPr>
        <w:t>Fibrous or filamentary materials</w:t>
      </w:r>
      <w:r w:rsidR="00BD2745" w:rsidRPr="005526AD">
        <w:rPr>
          <w:sz w:val="22"/>
          <w:szCs w:val="22"/>
          <w:lang w:val="en-AU"/>
        </w:rPr>
        <w:t>”</w:t>
      </w:r>
      <w:r w:rsidRPr="005526AD">
        <w:rPr>
          <w:sz w:val="22"/>
          <w:szCs w:val="22"/>
          <w:lang w:val="en-AU"/>
        </w:rPr>
        <w:t xml:space="preserve"> specified by 1C010; or</w:t>
      </w:r>
    </w:p>
    <w:p w14:paraId="4903D1A4" w14:textId="77777777" w:rsidR="00656C15" w:rsidRPr="005526AD" w:rsidRDefault="00656C15" w:rsidP="00656C15">
      <w:pPr>
        <w:pStyle w:val="DL0Aa"/>
        <w:ind w:left="2970" w:hanging="660"/>
        <w:rPr>
          <w:sz w:val="22"/>
          <w:szCs w:val="22"/>
          <w:lang w:val="en-AU"/>
        </w:rPr>
      </w:pPr>
      <w:r w:rsidRPr="005526AD">
        <w:rPr>
          <w:sz w:val="22"/>
          <w:szCs w:val="22"/>
          <w:lang w:val="en-AU"/>
        </w:rPr>
        <w:t>c.</w:t>
      </w:r>
      <w:r w:rsidRPr="005526AD">
        <w:rPr>
          <w:sz w:val="22"/>
          <w:szCs w:val="22"/>
          <w:lang w:val="en-AU"/>
        </w:rPr>
        <w:tab/>
        <w:t>Aluminides specified by 1C002.a.; or</w:t>
      </w:r>
    </w:p>
    <w:p w14:paraId="328E4D28" w14:textId="77777777" w:rsidR="00656C15" w:rsidRPr="005526AD" w:rsidRDefault="00656C15" w:rsidP="00656C15">
      <w:pPr>
        <w:pStyle w:val="DL0Aa"/>
        <w:ind w:left="2310" w:hanging="660"/>
        <w:rPr>
          <w:sz w:val="22"/>
          <w:szCs w:val="22"/>
          <w:lang w:val="en-AU"/>
        </w:rPr>
      </w:pPr>
      <w:r w:rsidRPr="005526AD">
        <w:rPr>
          <w:sz w:val="22"/>
          <w:szCs w:val="22"/>
          <w:lang w:val="en-AU"/>
        </w:rPr>
        <w:t>3.</w:t>
      </w:r>
      <w:r w:rsidRPr="005526AD">
        <w:rPr>
          <w:sz w:val="22"/>
          <w:szCs w:val="22"/>
          <w:lang w:val="en-AU"/>
        </w:rPr>
        <w:tab/>
        <w:t xml:space="preserve">Ceramic </w:t>
      </w:r>
      <w:r w:rsidR="00BD2745" w:rsidRPr="005526AD">
        <w:rPr>
          <w:sz w:val="22"/>
          <w:szCs w:val="22"/>
          <w:lang w:val="en-AU"/>
        </w:rPr>
        <w:t>“</w:t>
      </w:r>
      <w:r w:rsidRPr="005526AD">
        <w:rPr>
          <w:sz w:val="22"/>
          <w:szCs w:val="22"/>
          <w:lang w:val="en-AU"/>
        </w:rPr>
        <w:t>matrix</w:t>
      </w:r>
      <w:r w:rsidR="00BD2745" w:rsidRPr="005526AD">
        <w:rPr>
          <w:sz w:val="22"/>
          <w:szCs w:val="22"/>
          <w:lang w:val="en-AU"/>
        </w:rPr>
        <w:t>”</w:t>
      </w:r>
      <w:r w:rsidRPr="005526AD">
        <w:rPr>
          <w:sz w:val="22"/>
          <w:szCs w:val="22"/>
          <w:lang w:val="en-AU"/>
        </w:rPr>
        <w:t xml:space="preserve"> </w:t>
      </w:r>
      <w:r w:rsidR="00BD2745" w:rsidRPr="005526AD">
        <w:rPr>
          <w:sz w:val="22"/>
          <w:szCs w:val="22"/>
          <w:lang w:val="en-AU"/>
        </w:rPr>
        <w:t>“</w:t>
      </w:r>
      <w:r w:rsidRPr="005526AD">
        <w:rPr>
          <w:sz w:val="22"/>
          <w:szCs w:val="22"/>
          <w:lang w:val="en-AU"/>
        </w:rPr>
        <w:t>composite</w:t>
      </w:r>
      <w:r w:rsidR="00BD2745" w:rsidRPr="005526AD">
        <w:rPr>
          <w:sz w:val="22"/>
          <w:szCs w:val="22"/>
          <w:lang w:val="en-AU"/>
        </w:rPr>
        <w:t>”</w:t>
      </w:r>
      <w:r w:rsidRPr="005526AD">
        <w:rPr>
          <w:sz w:val="22"/>
          <w:szCs w:val="22"/>
          <w:lang w:val="en-AU"/>
        </w:rPr>
        <w:t xml:space="preserve"> materials specified by 1C007;</w:t>
      </w:r>
    </w:p>
    <w:p w14:paraId="1832C370" w14:textId="3F1D1B40" w:rsidR="00656C15" w:rsidRPr="005526AD" w:rsidRDefault="00365F37" w:rsidP="007E25B7">
      <w:pPr>
        <w:pStyle w:val="Cat0newstyle41a1aparagraphsindented"/>
      </w:pPr>
      <w:r w:rsidRPr="005526AD">
        <w:t>9.</w:t>
      </w:r>
      <w:r w:rsidRPr="005526AD">
        <w:tab/>
        <w:t>A.</w:t>
      </w:r>
      <w:r w:rsidRPr="005526AD">
        <w:tab/>
        <w:t>010.</w:t>
      </w:r>
      <w:r w:rsidRPr="005526AD">
        <w:tab/>
      </w:r>
      <w:r w:rsidR="00656C15" w:rsidRPr="005526AD">
        <w:t>c.</w:t>
      </w:r>
      <w:r w:rsidR="00656C15" w:rsidRPr="005526AD">
        <w:rPr>
          <w:b/>
        </w:rPr>
        <w:tab/>
      </w:r>
      <w:r w:rsidR="00656C15" w:rsidRPr="005526AD">
        <w:t>Structural components and isolation systems, specially designed to control actively the dynamic response or distortion of “spacecraft” structures;</w:t>
      </w:r>
    </w:p>
    <w:p w14:paraId="6E80533C" w14:textId="64D3EF15" w:rsidR="00656C15" w:rsidRPr="005526AD" w:rsidRDefault="00365F37" w:rsidP="007E25B7">
      <w:pPr>
        <w:pStyle w:val="Cat0newstyle41a1aparagraphsindented"/>
      </w:pPr>
      <w:r w:rsidRPr="005526AD">
        <w:t>9.</w:t>
      </w:r>
      <w:r w:rsidRPr="005526AD">
        <w:tab/>
        <w:t>A.</w:t>
      </w:r>
      <w:r w:rsidRPr="005526AD">
        <w:tab/>
        <w:t>010.</w:t>
      </w:r>
      <w:r w:rsidRPr="005526AD">
        <w:tab/>
      </w:r>
      <w:r w:rsidR="00656C15" w:rsidRPr="005526AD">
        <w:t>d.</w:t>
      </w:r>
      <w:r w:rsidR="00656C15" w:rsidRPr="005526AD">
        <w:rPr>
          <w:b/>
        </w:rPr>
        <w:tab/>
      </w:r>
      <w:r w:rsidR="00E15FD0" w:rsidRPr="005526AD">
        <w:t>Pulsed liquid rocket engines with thrust</w:t>
      </w:r>
      <w:r w:rsidR="008B2FCD" w:rsidRPr="005526AD">
        <w:noBreakHyphen/>
      </w:r>
      <w:r w:rsidR="00E15FD0" w:rsidRPr="005526AD">
        <w:t>to</w:t>
      </w:r>
      <w:r w:rsidR="008B2FCD" w:rsidRPr="005526AD">
        <w:noBreakHyphen/>
      </w:r>
      <w:r w:rsidR="00E15FD0" w:rsidRPr="005526AD">
        <w:t xml:space="preserve">weight ratios equal to or more than 1 kN/kg and a </w:t>
      </w:r>
      <w:r w:rsidR="00BD2745" w:rsidRPr="005526AD">
        <w:t>‘</w:t>
      </w:r>
      <w:r w:rsidR="00E15FD0" w:rsidRPr="005526AD">
        <w:t>response time</w:t>
      </w:r>
      <w:r w:rsidR="00BD2745" w:rsidRPr="005526AD">
        <w:t>’</w:t>
      </w:r>
      <w:r w:rsidR="00E15FD0" w:rsidRPr="005526AD">
        <w:t xml:space="preserve"> of less than 30 ms</w:t>
      </w:r>
      <w:r w:rsidR="00656C15" w:rsidRPr="005526AD">
        <w:t>.</w:t>
      </w:r>
    </w:p>
    <w:p w14:paraId="4C0623CD" w14:textId="77777777" w:rsidR="00E15FD0" w:rsidRPr="005526AD" w:rsidRDefault="00E15FD0" w:rsidP="00E15FD0">
      <w:pPr>
        <w:pStyle w:val="DL0AaTechH"/>
        <w:rPr>
          <w:u w:val="single"/>
          <w:lang w:val="en-AU"/>
        </w:rPr>
      </w:pPr>
      <w:r w:rsidRPr="005526AD">
        <w:rPr>
          <w:u w:val="single"/>
          <w:lang w:val="en-AU"/>
        </w:rPr>
        <w:t>Technical Note:</w:t>
      </w:r>
    </w:p>
    <w:p w14:paraId="229844D1" w14:textId="77777777" w:rsidR="00E15FD0" w:rsidRPr="005526AD" w:rsidRDefault="00E15FD0" w:rsidP="00E15FD0">
      <w:pPr>
        <w:pStyle w:val="DL0AaTechText"/>
        <w:rPr>
          <w:lang w:val="en-AU"/>
        </w:rPr>
      </w:pPr>
      <w:r w:rsidRPr="005526AD">
        <w:rPr>
          <w:lang w:val="en-AU"/>
        </w:rPr>
        <w:t xml:space="preserve">For the purposes of 9A010.d., </w:t>
      </w:r>
      <w:r w:rsidR="002B3BFF" w:rsidRPr="005526AD">
        <w:rPr>
          <w:lang w:val="en-AU"/>
        </w:rPr>
        <w:t>‘response time’</w:t>
      </w:r>
      <w:r w:rsidRPr="005526AD">
        <w:rPr>
          <w:lang w:val="en-AU"/>
        </w:rPr>
        <w:t xml:space="preserve"> is the time required to achieve 90% of total rated thrust from start</w:t>
      </w:r>
      <w:r w:rsidR="008B2FCD" w:rsidRPr="005526AD">
        <w:rPr>
          <w:lang w:val="en-AU"/>
        </w:rPr>
        <w:noBreakHyphen/>
      </w:r>
      <w:r w:rsidRPr="005526AD">
        <w:rPr>
          <w:lang w:val="en-AU"/>
        </w:rPr>
        <w:t>up.</w:t>
      </w:r>
    </w:p>
    <w:p w14:paraId="4694DB7E" w14:textId="20A9C00B" w:rsidR="00E15FD0" w:rsidRPr="005526AD" w:rsidRDefault="007E2850" w:rsidP="007E25B7">
      <w:pPr>
        <w:pStyle w:val="Cat0newstyle31a1paragraphsindented"/>
      </w:pPr>
      <w:r w:rsidRPr="005526AD">
        <w:t>9.</w:t>
      </w:r>
      <w:r w:rsidRPr="005526AD">
        <w:tab/>
        <w:t>A.</w:t>
      </w:r>
      <w:r w:rsidRPr="005526AD">
        <w:tab/>
        <w:t>011.</w:t>
      </w:r>
      <w:r w:rsidRPr="005526AD">
        <w:tab/>
      </w:r>
      <w:r w:rsidR="00DC0695" w:rsidRPr="005526AD">
        <w:t>Ramjet, scramjet or ‘</w:t>
      </w:r>
      <w:r w:rsidR="00E15FD0" w:rsidRPr="005526AD">
        <w:t>combined cycle engines</w:t>
      </w:r>
      <w:r w:rsidR="00DC0695" w:rsidRPr="005526AD">
        <w:t>’</w:t>
      </w:r>
      <w:r w:rsidR="00E15FD0" w:rsidRPr="005526AD">
        <w:t>, and specially designed components therefor.</w:t>
      </w:r>
    </w:p>
    <w:p w14:paraId="57B55B3F" w14:textId="77777777" w:rsidR="00E15FD0" w:rsidRPr="005526AD" w:rsidRDefault="00E15FD0" w:rsidP="00E15FD0">
      <w:pPr>
        <w:pStyle w:val="DL0ATechH"/>
        <w:rPr>
          <w:u w:val="single"/>
          <w:lang w:val="en-AU"/>
        </w:rPr>
      </w:pPr>
      <w:r w:rsidRPr="005526AD">
        <w:rPr>
          <w:u w:val="single"/>
          <w:lang w:val="en-AU"/>
        </w:rPr>
        <w:t>Technical Note</w:t>
      </w:r>
      <w:r w:rsidR="006D26EA" w:rsidRPr="005526AD">
        <w:rPr>
          <w:u w:val="single"/>
          <w:lang w:val="en-AU"/>
        </w:rPr>
        <w:t>:</w:t>
      </w:r>
    </w:p>
    <w:p w14:paraId="637A5DFF" w14:textId="77777777" w:rsidR="00E15FD0" w:rsidRPr="005526AD" w:rsidRDefault="00E15FD0" w:rsidP="00E15FD0">
      <w:pPr>
        <w:pStyle w:val="DL0ATechText"/>
        <w:rPr>
          <w:lang w:val="en-AU"/>
        </w:rPr>
      </w:pPr>
      <w:r w:rsidRPr="005526AD">
        <w:rPr>
          <w:lang w:val="en-AU"/>
        </w:rPr>
        <w:t>For the purp</w:t>
      </w:r>
      <w:r w:rsidR="00DC0695" w:rsidRPr="005526AD">
        <w:rPr>
          <w:lang w:val="en-AU"/>
        </w:rPr>
        <w:t>oses of 9A011, ‘</w:t>
      </w:r>
      <w:r w:rsidRPr="005526AD">
        <w:rPr>
          <w:lang w:val="en-AU"/>
        </w:rPr>
        <w:t>combined cycle engines</w:t>
      </w:r>
      <w:r w:rsidR="00DC0695" w:rsidRPr="005526AD">
        <w:rPr>
          <w:lang w:val="en-AU"/>
        </w:rPr>
        <w:t>’</w:t>
      </w:r>
      <w:r w:rsidRPr="005526AD">
        <w:rPr>
          <w:lang w:val="en-AU"/>
        </w:rPr>
        <w:t xml:space="preserve"> combine two or more of </w:t>
      </w:r>
      <w:r w:rsidR="009F41EA" w:rsidRPr="005526AD">
        <w:rPr>
          <w:lang w:val="en-AU"/>
        </w:rPr>
        <w:t>the following types of engines:</w:t>
      </w:r>
    </w:p>
    <w:p w14:paraId="6874DEDE" w14:textId="77777777" w:rsidR="00E15FD0" w:rsidRPr="005526AD" w:rsidRDefault="008B2FCD" w:rsidP="00E15FD0">
      <w:pPr>
        <w:pStyle w:val="Default"/>
        <w:ind w:left="1276" w:firstLine="153"/>
        <w:rPr>
          <w:sz w:val="22"/>
          <w:szCs w:val="22"/>
        </w:rPr>
      </w:pPr>
      <w:r w:rsidRPr="005526AD">
        <w:rPr>
          <w:i/>
          <w:iCs/>
          <w:sz w:val="22"/>
          <w:szCs w:val="22"/>
        </w:rPr>
        <w:noBreakHyphen/>
      </w:r>
      <w:r w:rsidR="00E15FD0" w:rsidRPr="005526AD">
        <w:rPr>
          <w:i/>
          <w:iCs/>
          <w:sz w:val="22"/>
          <w:szCs w:val="22"/>
        </w:rPr>
        <w:t xml:space="preserve"> Gas turbine engine (tur</w:t>
      </w:r>
      <w:r w:rsidR="00C47677" w:rsidRPr="005526AD">
        <w:rPr>
          <w:i/>
          <w:iCs/>
          <w:sz w:val="22"/>
          <w:szCs w:val="22"/>
        </w:rPr>
        <w:t>bojet, turboprop and turbofan);</w:t>
      </w:r>
    </w:p>
    <w:p w14:paraId="6696E5AE" w14:textId="77777777" w:rsidR="00E15FD0" w:rsidRPr="005526AD" w:rsidRDefault="008B2FCD" w:rsidP="00E15FD0">
      <w:pPr>
        <w:pStyle w:val="Default"/>
        <w:ind w:left="1276" w:firstLine="153"/>
        <w:rPr>
          <w:sz w:val="22"/>
          <w:szCs w:val="22"/>
        </w:rPr>
      </w:pPr>
      <w:r w:rsidRPr="005526AD">
        <w:rPr>
          <w:i/>
          <w:iCs/>
          <w:sz w:val="22"/>
          <w:szCs w:val="22"/>
        </w:rPr>
        <w:noBreakHyphen/>
      </w:r>
      <w:r w:rsidR="00C47677" w:rsidRPr="005526AD">
        <w:rPr>
          <w:i/>
          <w:iCs/>
          <w:sz w:val="22"/>
          <w:szCs w:val="22"/>
        </w:rPr>
        <w:t xml:space="preserve"> Ramjet or scramjet;</w:t>
      </w:r>
    </w:p>
    <w:p w14:paraId="45F627CA" w14:textId="77777777" w:rsidR="00E15FD0" w:rsidRPr="005526AD" w:rsidRDefault="008B2FCD" w:rsidP="00E15FD0">
      <w:pPr>
        <w:pStyle w:val="Default"/>
        <w:ind w:left="1276" w:firstLine="153"/>
        <w:rPr>
          <w:i/>
          <w:iCs/>
        </w:rPr>
      </w:pPr>
      <w:r w:rsidRPr="005526AD">
        <w:rPr>
          <w:i/>
          <w:iCs/>
        </w:rPr>
        <w:noBreakHyphen/>
      </w:r>
      <w:r w:rsidR="00E15FD0" w:rsidRPr="005526AD">
        <w:rPr>
          <w:i/>
          <w:iCs/>
        </w:rPr>
        <w:t xml:space="preserve"> Rocket motor or engine (liquid/gel/solid</w:t>
      </w:r>
      <w:r w:rsidRPr="005526AD">
        <w:rPr>
          <w:i/>
          <w:iCs/>
        </w:rPr>
        <w:noBreakHyphen/>
      </w:r>
      <w:r w:rsidR="00E15FD0" w:rsidRPr="005526AD">
        <w:rPr>
          <w:i/>
          <w:iCs/>
        </w:rPr>
        <w:t>propellant and hybrid).</w:t>
      </w:r>
    </w:p>
    <w:p w14:paraId="0F615996" w14:textId="77777777" w:rsidR="00E15FD0" w:rsidRPr="005526AD" w:rsidRDefault="00F6674A" w:rsidP="00E15FD0">
      <w:pPr>
        <w:pStyle w:val="DL0aNB"/>
        <w:rPr>
          <w:lang w:val="en-AU"/>
        </w:rPr>
      </w:pPr>
      <w:r w:rsidRPr="005526AD">
        <w:rPr>
          <w:u w:val="single"/>
          <w:lang w:val="en-AU"/>
        </w:rPr>
        <w:t>N.B.:</w:t>
      </w:r>
      <w:r w:rsidRPr="005526AD">
        <w:rPr>
          <w:lang w:val="en-AU"/>
        </w:rPr>
        <w:tab/>
      </w:r>
      <w:r w:rsidR="00E15FD0" w:rsidRPr="005526AD">
        <w:rPr>
          <w:lang w:val="en-AU"/>
        </w:rPr>
        <w:t>SEE ALSO 9A111 AND 9A118.</w:t>
      </w:r>
    </w:p>
    <w:p w14:paraId="24B683DE" w14:textId="2B3922C4" w:rsidR="00656C15" w:rsidRPr="005526AD" w:rsidRDefault="007E2850" w:rsidP="007E25B7">
      <w:pPr>
        <w:pStyle w:val="Cat0newstyle31a1paragraphsindented"/>
      </w:pPr>
      <w:r w:rsidRPr="005526AD">
        <w:t>9.</w:t>
      </w:r>
      <w:r w:rsidRPr="005526AD">
        <w:tab/>
        <w:t>A.</w:t>
      </w:r>
      <w:r w:rsidRPr="005526AD">
        <w:tab/>
        <w:t>012.</w:t>
      </w:r>
      <w:r w:rsidRPr="005526AD">
        <w:tab/>
      </w:r>
      <w:r w:rsidR="00656C15" w:rsidRPr="005526AD">
        <w:t>“Unmanned aerial vehicles” (“UAVs”), unmanned “</w:t>
      </w:r>
      <w:r w:rsidR="00656C15" w:rsidRPr="005526AD">
        <w:rPr>
          <w:bCs/>
        </w:rPr>
        <w:t>airships”</w:t>
      </w:r>
      <w:r w:rsidR="00656C15" w:rsidRPr="005526AD">
        <w:t>, related equipment and components, as follows:</w:t>
      </w:r>
    </w:p>
    <w:p w14:paraId="08EDB438" w14:textId="77777777" w:rsidR="00F6674A" w:rsidRPr="005526AD" w:rsidRDefault="00F6674A" w:rsidP="00F6674A">
      <w:pPr>
        <w:pStyle w:val="DL0ANB0"/>
        <w:rPr>
          <w:lang w:val="en-AU"/>
        </w:rPr>
      </w:pPr>
      <w:r w:rsidRPr="005526AD">
        <w:rPr>
          <w:u w:val="single"/>
          <w:lang w:val="en-AU"/>
        </w:rPr>
        <w:t>N.B.:</w:t>
      </w:r>
      <w:r w:rsidRPr="005526AD">
        <w:rPr>
          <w:lang w:val="en-AU"/>
        </w:rPr>
        <w:tab/>
        <w:t xml:space="preserve">For </w:t>
      </w:r>
      <w:r w:rsidR="00A36DD1" w:rsidRPr="005526AD">
        <w:rPr>
          <w:lang w:val="en-AU"/>
        </w:rPr>
        <w:t>“</w:t>
      </w:r>
      <w:r w:rsidRPr="005526AD">
        <w:rPr>
          <w:lang w:val="en-AU"/>
        </w:rPr>
        <w:t>UAVs</w:t>
      </w:r>
      <w:r w:rsidR="00A36DD1" w:rsidRPr="005526AD">
        <w:rPr>
          <w:lang w:val="en-AU"/>
        </w:rPr>
        <w:t>”</w:t>
      </w:r>
      <w:r w:rsidRPr="005526AD">
        <w:rPr>
          <w:lang w:val="en-AU"/>
        </w:rPr>
        <w:t xml:space="preserve"> that are </w:t>
      </w:r>
      <w:r w:rsidR="00A36DD1" w:rsidRPr="005526AD">
        <w:rPr>
          <w:lang w:val="en-AU"/>
        </w:rPr>
        <w:t>“</w:t>
      </w:r>
      <w:r w:rsidRPr="005526AD">
        <w:rPr>
          <w:lang w:val="en-AU"/>
        </w:rPr>
        <w:t>sub</w:t>
      </w:r>
      <w:r w:rsidR="008B2FCD" w:rsidRPr="005526AD">
        <w:rPr>
          <w:lang w:val="en-AU"/>
        </w:rPr>
        <w:noBreakHyphen/>
      </w:r>
      <w:r w:rsidRPr="005526AD">
        <w:rPr>
          <w:lang w:val="en-AU"/>
        </w:rPr>
        <w:t>orbital craft</w:t>
      </w:r>
      <w:r w:rsidR="00A36DD1" w:rsidRPr="005526AD">
        <w:rPr>
          <w:lang w:val="en-AU"/>
        </w:rPr>
        <w:t>”</w:t>
      </w:r>
      <w:r w:rsidRPr="005526AD">
        <w:rPr>
          <w:lang w:val="en-AU"/>
        </w:rPr>
        <w:t>, see 9A004.h.</w:t>
      </w:r>
    </w:p>
    <w:p w14:paraId="22277048" w14:textId="76094844" w:rsidR="00656C15" w:rsidRPr="005526AD" w:rsidRDefault="007E2850" w:rsidP="007E25B7">
      <w:pPr>
        <w:pStyle w:val="Cat0newstyle41a1aparagraphsindented"/>
      </w:pPr>
      <w:r w:rsidRPr="005526AD">
        <w:t>9.</w:t>
      </w:r>
      <w:r w:rsidRPr="005526AD">
        <w:tab/>
        <w:t>A.</w:t>
      </w:r>
      <w:r w:rsidRPr="005526AD">
        <w:tab/>
        <w:t>012.</w:t>
      </w:r>
      <w:r w:rsidRPr="005526AD">
        <w:tab/>
      </w:r>
      <w:r w:rsidR="00656C15" w:rsidRPr="005526AD">
        <w:t>a.</w:t>
      </w:r>
      <w:r w:rsidR="00656C15" w:rsidRPr="005526AD">
        <w:tab/>
      </w:r>
      <w:r w:rsidR="00BD2745" w:rsidRPr="005526AD">
        <w:t>“</w:t>
      </w:r>
      <w:r w:rsidR="00656C15" w:rsidRPr="005526AD">
        <w:t>UAVs</w:t>
      </w:r>
      <w:r w:rsidR="00BD2745" w:rsidRPr="005526AD">
        <w:t>”</w:t>
      </w:r>
      <w:r w:rsidR="00656C15" w:rsidRPr="005526AD">
        <w:t xml:space="preserve"> or unmanned </w:t>
      </w:r>
      <w:r w:rsidR="00BD2745" w:rsidRPr="005526AD">
        <w:t>“</w:t>
      </w:r>
      <w:r w:rsidR="00656C15" w:rsidRPr="005526AD">
        <w:t>airships</w:t>
      </w:r>
      <w:r w:rsidR="00BD2745" w:rsidRPr="005526AD">
        <w:t>”</w:t>
      </w:r>
      <w:r w:rsidR="00656C15" w:rsidRPr="005526AD">
        <w:t xml:space="preserve">, designed to have controlled flight out of the direct </w:t>
      </w:r>
      <w:r w:rsidR="00BD2745" w:rsidRPr="005526AD">
        <w:t>‘</w:t>
      </w:r>
      <w:r w:rsidR="00656C15" w:rsidRPr="005526AD">
        <w:t>natural vision</w:t>
      </w:r>
      <w:r w:rsidR="00BD2745" w:rsidRPr="005526AD">
        <w:t>’</w:t>
      </w:r>
      <w:r w:rsidR="00656C15" w:rsidRPr="005526AD">
        <w:t xml:space="preserve"> of the </w:t>
      </w:r>
      <w:r w:rsidR="00BD2745" w:rsidRPr="005526AD">
        <w:t>‘</w:t>
      </w:r>
      <w:r w:rsidR="00656C15" w:rsidRPr="005526AD">
        <w:t>operator</w:t>
      </w:r>
      <w:r w:rsidR="00BD2745" w:rsidRPr="005526AD">
        <w:t>’</w:t>
      </w:r>
      <w:r w:rsidR="00656C15" w:rsidRPr="005526AD">
        <w:t xml:space="preserve"> and having any of the following:</w:t>
      </w:r>
    </w:p>
    <w:p w14:paraId="5E0B4CE0" w14:textId="77777777" w:rsidR="00656C15" w:rsidRPr="005526AD" w:rsidRDefault="00656C15" w:rsidP="00656C15">
      <w:pPr>
        <w:pStyle w:val="DL0Aa1"/>
        <w:rPr>
          <w:lang w:val="en-AU"/>
        </w:rPr>
      </w:pPr>
      <w:r w:rsidRPr="005526AD">
        <w:rPr>
          <w:lang w:val="en-AU"/>
        </w:rPr>
        <w:t>1.</w:t>
      </w:r>
      <w:r w:rsidRPr="005526AD">
        <w:rPr>
          <w:lang w:val="en-AU"/>
        </w:rPr>
        <w:tab/>
        <w:t>Having all of the following:</w:t>
      </w:r>
    </w:p>
    <w:p w14:paraId="72911B97" w14:textId="77777777" w:rsidR="00656C15" w:rsidRPr="005526AD" w:rsidRDefault="00656C15" w:rsidP="00656C15">
      <w:pPr>
        <w:pStyle w:val="DL0Aa1"/>
        <w:ind w:left="2860"/>
        <w:rPr>
          <w:lang w:val="en-AU"/>
        </w:rPr>
      </w:pPr>
      <w:r w:rsidRPr="005526AD">
        <w:rPr>
          <w:lang w:val="en-AU"/>
        </w:rPr>
        <w:t>a.</w:t>
      </w:r>
      <w:r w:rsidRPr="005526AD">
        <w:rPr>
          <w:lang w:val="en-AU"/>
        </w:rPr>
        <w:tab/>
        <w:t xml:space="preserve">A maximum </w:t>
      </w:r>
      <w:r w:rsidR="00BD2745" w:rsidRPr="005526AD">
        <w:rPr>
          <w:lang w:val="en-AU"/>
        </w:rPr>
        <w:t>‘</w:t>
      </w:r>
      <w:r w:rsidRPr="005526AD">
        <w:rPr>
          <w:lang w:val="en-AU"/>
        </w:rPr>
        <w:t>endurance</w:t>
      </w:r>
      <w:r w:rsidR="00BD2745" w:rsidRPr="005526AD">
        <w:rPr>
          <w:lang w:val="en-AU"/>
        </w:rPr>
        <w:t>’</w:t>
      </w:r>
      <w:r w:rsidRPr="005526AD">
        <w:rPr>
          <w:lang w:val="en-AU"/>
        </w:rPr>
        <w:t xml:space="preserve"> greater than or equal to 30 minutes but less than 1 hour; and</w:t>
      </w:r>
    </w:p>
    <w:p w14:paraId="43DC777A" w14:textId="77777777" w:rsidR="00656C15" w:rsidRPr="005526AD" w:rsidRDefault="00656C15" w:rsidP="00656C15">
      <w:pPr>
        <w:pStyle w:val="DL0Aa1"/>
        <w:ind w:left="2860"/>
        <w:rPr>
          <w:lang w:val="en-AU"/>
        </w:rPr>
      </w:pPr>
      <w:r w:rsidRPr="005526AD">
        <w:rPr>
          <w:lang w:val="en-AU"/>
        </w:rPr>
        <w:t>b.</w:t>
      </w:r>
      <w:r w:rsidRPr="005526AD">
        <w:rPr>
          <w:lang w:val="en-AU"/>
        </w:rPr>
        <w:tab/>
        <w:t>Designed to take</w:t>
      </w:r>
      <w:r w:rsidR="008B2FCD" w:rsidRPr="005526AD">
        <w:rPr>
          <w:lang w:val="en-AU"/>
        </w:rPr>
        <w:noBreakHyphen/>
      </w:r>
      <w:r w:rsidRPr="005526AD">
        <w:rPr>
          <w:lang w:val="en-AU"/>
        </w:rPr>
        <w:t>off and have stable controlled flight in wind gusts equal to or exceeding 46.3 km/h (25 knots); or</w:t>
      </w:r>
    </w:p>
    <w:p w14:paraId="7BE05477" w14:textId="77777777" w:rsidR="00656C15" w:rsidRPr="005526AD" w:rsidRDefault="00656C15" w:rsidP="00656C15">
      <w:pPr>
        <w:pStyle w:val="DL0Aa1"/>
        <w:rPr>
          <w:lang w:val="en-AU"/>
        </w:rPr>
      </w:pPr>
      <w:r w:rsidRPr="005526AD">
        <w:rPr>
          <w:lang w:val="en-AU"/>
        </w:rPr>
        <w:t>2.</w:t>
      </w:r>
      <w:r w:rsidRPr="005526AD">
        <w:rPr>
          <w:lang w:val="en-AU"/>
        </w:rPr>
        <w:tab/>
        <w:t xml:space="preserve">A maximum </w:t>
      </w:r>
      <w:r w:rsidR="00BD2745" w:rsidRPr="005526AD">
        <w:rPr>
          <w:lang w:val="en-AU"/>
        </w:rPr>
        <w:t>‘</w:t>
      </w:r>
      <w:r w:rsidRPr="005526AD">
        <w:rPr>
          <w:lang w:val="en-AU"/>
        </w:rPr>
        <w:t>endurance</w:t>
      </w:r>
      <w:r w:rsidR="00BD2745" w:rsidRPr="005526AD">
        <w:rPr>
          <w:lang w:val="en-AU"/>
        </w:rPr>
        <w:t>’</w:t>
      </w:r>
      <w:r w:rsidRPr="005526AD">
        <w:rPr>
          <w:lang w:val="en-AU"/>
        </w:rPr>
        <w:t xml:space="preserve"> of 1 hour or greater;</w:t>
      </w:r>
    </w:p>
    <w:p w14:paraId="68154E91" w14:textId="77777777" w:rsidR="00656C15" w:rsidRPr="005526AD" w:rsidRDefault="00656C15" w:rsidP="00656C15">
      <w:pPr>
        <w:pStyle w:val="DL0Aa1"/>
        <w:rPr>
          <w:i/>
          <w:u w:val="single"/>
          <w:lang w:val="en-AU"/>
        </w:rPr>
      </w:pPr>
      <w:r w:rsidRPr="005526AD">
        <w:rPr>
          <w:i/>
          <w:u w:val="single"/>
          <w:lang w:val="en-AU"/>
        </w:rPr>
        <w:t>Technical Notes:</w:t>
      </w:r>
    </w:p>
    <w:p w14:paraId="1473FBE7" w14:textId="77777777" w:rsidR="00656C15" w:rsidRPr="005526AD" w:rsidRDefault="00656C15" w:rsidP="00656C15">
      <w:pPr>
        <w:pStyle w:val="DL0Aa1"/>
        <w:rPr>
          <w:i/>
          <w:lang w:val="en-AU"/>
        </w:rPr>
      </w:pPr>
      <w:r w:rsidRPr="005526AD">
        <w:rPr>
          <w:i/>
          <w:lang w:val="en-AU"/>
        </w:rPr>
        <w:t>1.</w:t>
      </w:r>
      <w:r w:rsidRPr="005526AD">
        <w:rPr>
          <w:i/>
          <w:lang w:val="en-AU"/>
        </w:rPr>
        <w:tab/>
        <w:t xml:space="preserve">For the purposes of 9A012.a., </w:t>
      </w:r>
      <w:r w:rsidR="00BD2745" w:rsidRPr="005526AD">
        <w:rPr>
          <w:i/>
          <w:lang w:val="en-AU"/>
        </w:rPr>
        <w:t>‘</w:t>
      </w:r>
      <w:r w:rsidRPr="005526AD">
        <w:rPr>
          <w:i/>
          <w:lang w:val="en-AU"/>
        </w:rPr>
        <w:t>operator</w:t>
      </w:r>
      <w:r w:rsidR="00BD2745" w:rsidRPr="005526AD">
        <w:rPr>
          <w:i/>
          <w:lang w:val="en-AU"/>
        </w:rPr>
        <w:t>’</w:t>
      </w:r>
      <w:r w:rsidRPr="005526AD">
        <w:rPr>
          <w:i/>
          <w:lang w:val="en-AU"/>
        </w:rPr>
        <w:t xml:space="preserve"> is a person who initiates or commands the </w:t>
      </w:r>
      <w:r w:rsidR="00BD2745" w:rsidRPr="005526AD">
        <w:rPr>
          <w:i/>
          <w:lang w:val="en-AU"/>
        </w:rPr>
        <w:t>“</w:t>
      </w:r>
      <w:r w:rsidRPr="005526AD">
        <w:rPr>
          <w:i/>
          <w:lang w:val="en-AU"/>
        </w:rPr>
        <w:t>UAV</w:t>
      </w:r>
      <w:r w:rsidR="00BD2745" w:rsidRPr="005526AD">
        <w:rPr>
          <w:i/>
          <w:lang w:val="en-AU"/>
        </w:rPr>
        <w:t>”</w:t>
      </w:r>
      <w:r w:rsidRPr="005526AD">
        <w:rPr>
          <w:i/>
          <w:lang w:val="en-AU"/>
        </w:rPr>
        <w:t xml:space="preserve"> or unmanned </w:t>
      </w:r>
      <w:r w:rsidR="00BD2745" w:rsidRPr="005526AD">
        <w:rPr>
          <w:i/>
          <w:lang w:val="en-AU"/>
        </w:rPr>
        <w:t>“</w:t>
      </w:r>
      <w:r w:rsidRPr="005526AD">
        <w:rPr>
          <w:i/>
          <w:lang w:val="en-AU"/>
        </w:rPr>
        <w:t>airship</w:t>
      </w:r>
      <w:r w:rsidR="00BD2745" w:rsidRPr="005526AD">
        <w:rPr>
          <w:i/>
          <w:lang w:val="en-AU"/>
        </w:rPr>
        <w:t>”</w:t>
      </w:r>
      <w:r w:rsidRPr="005526AD">
        <w:rPr>
          <w:i/>
          <w:lang w:val="en-AU"/>
        </w:rPr>
        <w:t xml:space="preserve"> flight.</w:t>
      </w:r>
    </w:p>
    <w:p w14:paraId="40937D9F" w14:textId="77777777" w:rsidR="00656C15" w:rsidRPr="005526AD" w:rsidRDefault="00656C15" w:rsidP="00656C15">
      <w:pPr>
        <w:pStyle w:val="DL0Aa1"/>
        <w:rPr>
          <w:i/>
          <w:lang w:val="en-AU"/>
        </w:rPr>
      </w:pPr>
      <w:r w:rsidRPr="005526AD">
        <w:rPr>
          <w:i/>
          <w:lang w:val="en-AU"/>
        </w:rPr>
        <w:t>2.</w:t>
      </w:r>
      <w:r w:rsidRPr="005526AD">
        <w:rPr>
          <w:i/>
          <w:lang w:val="en-AU"/>
        </w:rPr>
        <w:tab/>
        <w:t xml:space="preserve">For the purposes of 9A012.a., </w:t>
      </w:r>
      <w:r w:rsidR="00BD2745" w:rsidRPr="005526AD">
        <w:rPr>
          <w:i/>
          <w:lang w:val="en-AU"/>
        </w:rPr>
        <w:t>‘</w:t>
      </w:r>
      <w:r w:rsidRPr="005526AD">
        <w:rPr>
          <w:i/>
          <w:lang w:val="en-AU"/>
        </w:rPr>
        <w:t>endurance</w:t>
      </w:r>
      <w:r w:rsidR="00BD2745" w:rsidRPr="005526AD">
        <w:rPr>
          <w:i/>
          <w:lang w:val="en-AU"/>
        </w:rPr>
        <w:t>’</w:t>
      </w:r>
      <w:r w:rsidRPr="005526AD">
        <w:rPr>
          <w:i/>
          <w:lang w:val="en-AU"/>
        </w:rPr>
        <w:t xml:space="preserve"> is to be calculated for ISA conditions (ISO 2533:1975) at sea level in zero wind.</w:t>
      </w:r>
    </w:p>
    <w:p w14:paraId="75471925" w14:textId="77777777" w:rsidR="00656C15" w:rsidRPr="005526AD" w:rsidRDefault="00656C15" w:rsidP="00656C15">
      <w:pPr>
        <w:pStyle w:val="DL0Aa1"/>
        <w:rPr>
          <w:i/>
          <w:lang w:val="en-AU"/>
        </w:rPr>
      </w:pPr>
      <w:r w:rsidRPr="005526AD">
        <w:rPr>
          <w:i/>
          <w:lang w:val="en-AU"/>
        </w:rPr>
        <w:t>3.</w:t>
      </w:r>
      <w:r w:rsidRPr="005526AD">
        <w:rPr>
          <w:i/>
          <w:lang w:val="en-AU"/>
        </w:rPr>
        <w:tab/>
        <w:t xml:space="preserve">For the purposes of 9A012.a., </w:t>
      </w:r>
      <w:r w:rsidR="00BD2745" w:rsidRPr="005526AD">
        <w:rPr>
          <w:i/>
          <w:lang w:val="en-AU"/>
        </w:rPr>
        <w:t>‘</w:t>
      </w:r>
      <w:r w:rsidRPr="005526AD">
        <w:rPr>
          <w:i/>
          <w:lang w:val="en-AU"/>
        </w:rPr>
        <w:t>natural vision</w:t>
      </w:r>
      <w:r w:rsidR="00BD2745" w:rsidRPr="005526AD">
        <w:rPr>
          <w:i/>
          <w:lang w:val="en-AU"/>
        </w:rPr>
        <w:t>’</w:t>
      </w:r>
      <w:r w:rsidRPr="005526AD">
        <w:rPr>
          <w:i/>
          <w:lang w:val="en-AU"/>
        </w:rPr>
        <w:t xml:space="preserve"> means unaided human sight, with or without corrective lenses.</w:t>
      </w:r>
    </w:p>
    <w:p w14:paraId="439C9F38" w14:textId="72283591" w:rsidR="00656C15" w:rsidRPr="005526AD" w:rsidRDefault="007E2850" w:rsidP="007E25B7">
      <w:pPr>
        <w:pStyle w:val="Cat0newstyle41a1aparagraphsindented"/>
      </w:pPr>
      <w:r w:rsidRPr="005526AD">
        <w:t>9.</w:t>
      </w:r>
      <w:r w:rsidRPr="005526AD">
        <w:tab/>
        <w:t>A.</w:t>
      </w:r>
      <w:r w:rsidRPr="005526AD">
        <w:tab/>
        <w:t>012.</w:t>
      </w:r>
      <w:r w:rsidRPr="005526AD">
        <w:tab/>
      </w:r>
      <w:r w:rsidR="00656C15" w:rsidRPr="005526AD">
        <w:t>b.</w:t>
      </w:r>
      <w:r w:rsidR="00656C15" w:rsidRPr="005526AD">
        <w:tab/>
        <w:t>Related equipment and components, as follows:</w:t>
      </w:r>
    </w:p>
    <w:p w14:paraId="6A950E11" w14:textId="77777777" w:rsidR="00656C15" w:rsidRPr="005526AD" w:rsidRDefault="00656C15" w:rsidP="00656C15">
      <w:pPr>
        <w:pStyle w:val="DL0Aa1"/>
        <w:rPr>
          <w:lang w:val="en-AU"/>
        </w:rPr>
      </w:pPr>
      <w:r w:rsidRPr="005526AD">
        <w:rPr>
          <w:lang w:val="en-AU"/>
        </w:rPr>
        <w:t>1.</w:t>
      </w:r>
      <w:r w:rsidRPr="005526AD">
        <w:rPr>
          <w:lang w:val="en-AU"/>
        </w:rPr>
        <w:tab/>
        <w:t>Not used;</w:t>
      </w:r>
    </w:p>
    <w:p w14:paraId="7349A380" w14:textId="77777777" w:rsidR="00656C15" w:rsidRPr="005526AD" w:rsidRDefault="00656C15" w:rsidP="00656C15">
      <w:pPr>
        <w:pStyle w:val="DL0Aa1"/>
        <w:rPr>
          <w:lang w:val="en-AU"/>
        </w:rPr>
      </w:pPr>
      <w:r w:rsidRPr="005526AD">
        <w:rPr>
          <w:lang w:val="en-AU"/>
        </w:rPr>
        <w:t>2.</w:t>
      </w:r>
      <w:r w:rsidRPr="005526AD">
        <w:rPr>
          <w:lang w:val="en-AU"/>
        </w:rPr>
        <w:tab/>
        <w:t>Not used;</w:t>
      </w:r>
    </w:p>
    <w:p w14:paraId="6B1252F8" w14:textId="77777777" w:rsidR="00656C15" w:rsidRPr="005526AD" w:rsidRDefault="00656C15" w:rsidP="00656C15">
      <w:pPr>
        <w:pStyle w:val="DL0Aa1"/>
        <w:rPr>
          <w:lang w:val="en-AU"/>
        </w:rPr>
      </w:pPr>
      <w:r w:rsidRPr="005526AD">
        <w:rPr>
          <w:lang w:val="en-AU"/>
        </w:rPr>
        <w:t>3.</w:t>
      </w:r>
      <w:r w:rsidRPr="005526AD">
        <w:rPr>
          <w:lang w:val="en-AU"/>
        </w:rPr>
        <w:tab/>
        <w:t xml:space="preserve">Equipment or components, specially designed to convert a manned </w:t>
      </w:r>
      <w:r w:rsidR="00BD2745" w:rsidRPr="005526AD">
        <w:rPr>
          <w:lang w:val="en-AU"/>
        </w:rPr>
        <w:t>“</w:t>
      </w:r>
      <w:r w:rsidRPr="005526AD">
        <w:rPr>
          <w:lang w:val="en-AU"/>
        </w:rPr>
        <w:t>aircraft</w:t>
      </w:r>
      <w:r w:rsidR="00BD2745" w:rsidRPr="005526AD">
        <w:rPr>
          <w:lang w:val="en-AU"/>
        </w:rPr>
        <w:t>”</w:t>
      </w:r>
      <w:r w:rsidRPr="005526AD">
        <w:rPr>
          <w:lang w:val="en-AU"/>
        </w:rPr>
        <w:t xml:space="preserve"> to a “UAV” or unmanned “airship”, specified by 9A012.a.;</w:t>
      </w:r>
    </w:p>
    <w:p w14:paraId="3905DC78" w14:textId="77777777" w:rsidR="00656C15" w:rsidRPr="005526AD" w:rsidRDefault="00656C15" w:rsidP="00656C15">
      <w:pPr>
        <w:pStyle w:val="DL0Aa1"/>
        <w:rPr>
          <w:lang w:val="en-AU"/>
        </w:rPr>
      </w:pPr>
      <w:r w:rsidRPr="005526AD">
        <w:rPr>
          <w:lang w:val="en-AU"/>
        </w:rPr>
        <w:t>4.</w:t>
      </w:r>
      <w:r w:rsidRPr="005526AD">
        <w:rPr>
          <w:lang w:val="en-AU"/>
        </w:rPr>
        <w:tab/>
        <w:t>Air breathing reciprocating or rotary internal combustion type engines, specially designed or modified to propel “UAVs” or unmanned “airships”, at altitudes above 15,240 metres (50,000 feet).</w:t>
      </w:r>
    </w:p>
    <w:p w14:paraId="30E7C27C" w14:textId="77777777" w:rsidR="00A80F4E" w:rsidRPr="005526AD" w:rsidRDefault="00A80F4E" w:rsidP="00A80F4E">
      <w:pPr>
        <w:pStyle w:val="DL0ANote"/>
        <w:rPr>
          <w:lang w:val="en-AU"/>
        </w:rPr>
      </w:pPr>
      <w:r w:rsidRPr="005526AD">
        <w:rPr>
          <w:u w:val="single"/>
          <w:lang w:val="en-AU"/>
        </w:rPr>
        <w:t>Note:</w:t>
      </w:r>
      <w:r w:rsidRPr="005526AD">
        <w:rPr>
          <w:lang w:val="en-AU"/>
        </w:rPr>
        <w:tab/>
        <w:t>Certain items specified in 9A012 may be subject to the MTCR Guidelines for Sensitive Missile</w:t>
      </w:r>
      <w:r w:rsidR="008B2FCD" w:rsidRPr="005526AD">
        <w:rPr>
          <w:lang w:val="en-AU"/>
        </w:rPr>
        <w:noBreakHyphen/>
      </w:r>
      <w:r w:rsidRPr="005526AD">
        <w:rPr>
          <w:lang w:val="en-AU"/>
        </w:rPr>
        <w:t>Relevant Transfers.</w:t>
      </w:r>
    </w:p>
    <w:p w14:paraId="461CCF2F" w14:textId="203CF7C6" w:rsidR="00656C15" w:rsidRPr="005526AD" w:rsidRDefault="00656C15" w:rsidP="007E25B7">
      <w:pPr>
        <w:pStyle w:val="Cat0newstyle31a1paragraphsindented"/>
      </w:pPr>
      <w:r w:rsidRPr="005526AD">
        <w:t>9</w:t>
      </w:r>
      <w:r w:rsidR="005E7183" w:rsidRPr="005526AD">
        <w:t>.</w:t>
      </w:r>
      <w:r w:rsidR="005E7183" w:rsidRPr="005526AD">
        <w:tab/>
      </w:r>
      <w:r w:rsidRPr="005526AD">
        <w:t>A</w:t>
      </w:r>
      <w:r w:rsidR="005E7183" w:rsidRPr="005526AD">
        <w:t>.</w:t>
      </w:r>
      <w:r w:rsidR="005E7183" w:rsidRPr="005526AD">
        <w:tab/>
      </w:r>
      <w:r w:rsidRPr="005526AD">
        <w:t>101</w:t>
      </w:r>
      <w:r w:rsidR="005E7183" w:rsidRPr="005526AD">
        <w:t>.</w:t>
      </w:r>
      <w:r w:rsidRPr="005526AD">
        <w:tab/>
        <w:t>Turbojet and turbofan engines, as follows:</w:t>
      </w:r>
    </w:p>
    <w:p w14:paraId="5A452A7F" w14:textId="77777777" w:rsidR="00656C15" w:rsidRPr="005526AD" w:rsidRDefault="00656C15" w:rsidP="00656C15">
      <w:pPr>
        <w:pStyle w:val="DL0Aa"/>
        <w:keepNext/>
        <w:rPr>
          <w:szCs w:val="22"/>
          <w:lang w:val="en-AU"/>
        </w:rPr>
      </w:pPr>
      <w:r w:rsidRPr="005526AD">
        <w:rPr>
          <w:sz w:val="22"/>
          <w:szCs w:val="22"/>
          <w:lang w:val="en-AU"/>
        </w:rPr>
        <w:t>a.</w:t>
      </w:r>
      <w:r w:rsidRPr="005526AD">
        <w:rPr>
          <w:sz w:val="22"/>
          <w:szCs w:val="22"/>
          <w:lang w:val="en-AU"/>
        </w:rPr>
        <w:tab/>
        <w:t>Engines having all of the following characteristics:</w:t>
      </w:r>
    </w:p>
    <w:p w14:paraId="2A7C1D9C" w14:textId="77777777" w:rsidR="00656C15" w:rsidRPr="005526AD" w:rsidRDefault="00656C15" w:rsidP="00656C15">
      <w:pPr>
        <w:pStyle w:val="DL0Aa1"/>
        <w:rPr>
          <w:lang w:val="en-AU"/>
        </w:rPr>
      </w:pPr>
      <w:r w:rsidRPr="005526AD">
        <w:rPr>
          <w:lang w:val="en-AU"/>
        </w:rPr>
        <w:t>1.</w:t>
      </w:r>
      <w:r w:rsidRPr="005526AD">
        <w:rPr>
          <w:lang w:val="en-AU"/>
        </w:rPr>
        <w:tab/>
        <w:t>‘Maximum thrust value’ greater than 400 N (achieved un</w:t>
      </w:r>
      <w:r w:rsidR="008B2FCD" w:rsidRPr="005526AD">
        <w:rPr>
          <w:lang w:val="en-AU"/>
        </w:rPr>
        <w:noBreakHyphen/>
      </w:r>
      <w:r w:rsidRPr="005526AD">
        <w:rPr>
          <w:lang w:val="en-AU"/>
        </w:rPr>
        <w:t>installed) excluding civil certified engines with a ‘maximum thrust value’ greater than 8.89 kN (achieved un</w:t>
      </w:r>
      <w:r w:rsidR="008B2FCD" w:rsidRPr="005526AD">
        <w:rPr>
          <w:lang w:val="en-AU"/>
        </w:rPr>
        <w:noBreakHyphen/>
      </w:r>
      <w:r w:rsidRPr="005526AD">
        <w:rPr>
          <w:lang w:val="en-AU"/>
        </w:rPr>
        <w:t>installed);</w:t>
      </w:r>
    </w:p>
    <w:p w14:paraId="7688AA7B" w14:textId="77777777" w:rsidR="00656C15" w:rsidRPr="005526AD" w:rsidRDefault="00656C15" w:rsidP="00656C15">
      <w:pPr>
        <w:pStyle w:val="DL0Aa1"/>
        <w:rPr>
          <w:lang w:val="en-AU"/>
        </w:rPr>
      </w:pPr>
      <w:r w:rsidRPr="005526AD">
        <w:rPr>
          <w:lang w:val="en-AU"/>
        </w:rPr>
        <w:t>2.</w:t>
      </w:r>
      <w:r w:rsidRPr="005526AD">
        <w:rPr>
          <w:lang w:val="en-AU"/>
        </w:rPr>
        <w:tab/>
        <w:t>Specific fuel consumption of 0.15 kg N</w:t>
      </w:r>
      <w:r w:rsidR="008B2FCD" w:rsidRPr="005526AD">
        <w:rPr>
          <w:vertAlign w:val="superscript"/>
          <w:lang w:val="en-AU"/>
        </w:rPr>
        <w:noBreakHyphen/>
      </w:r>
      <w:r w:rsidRPr="005526AD">
        <w:rPr>
          <w:vertAlign w:val="superscript"/>
          <w:lang w:val="en-AU"/>
        </w:rPr>
        <w:t>1</w:t>
      </w:r>
      <w:r w:rsidRPr="005526AD">
        <w:rPr>
          <w:lang w:val="en-AU"/>
        </w:rPr>
        <w:t xml:space="preserve"> h</w:t>
      </w:r>
      <w:r w:rsidR="008B2FCD" w:rsidRPr="005526AD">
        <w:rPr>
          <w:vertAlign w:val="superscript"/>
          <w:lang w:val="en-AU"/>
        </w:rPr>
        <w:noBreakHyphen/>
      </w:r>
      <w:r w:rsidRPr="005526AD">
        <w:rPr>
          <w:vertAlign w:val="superscript"/>
          <w:lang w:val="en-AU"/>
        </w:rPr>
        <w:t>1</w:t>
      </w:r>
      <w:r w:rsidRPr="005526AD">
        <w:rPr>
          <w:lang w:val="en-AU"/>
        </w:rPr>
        <w:t xml:space="preserve"> or less (at maximum continuous power at sea level static conditions using the ICAO standard atmosphere);</w:t>
      </w:r>
    </w:p>
    <w:p w14:paraId="74013574" w14:textId="77777777" w:rsidR="00656C15" w:rsidRPr="005526AD" w:rsidRDefault="00656C15" w:rsidP="00656C15">
      <w:pPr>
        <w:pStyle w:val="DL0Aa1"/>
        <w:rPr>
          <w:lang w:val="en-AU"/>
        </w:rPr>
      </w:pPr>
      <w:r w:rsidRPr="005526AD">
        <w:rPr>
          <w:lang w:val="en-AU"/>
        </w:rPr>
        <w:t>3.</w:t>
      </w:r>
      <w:r w:rsidRPr="005526AD">
        <w:rPr>
          <w:lang w:val="en-AU"/>
        </w:rPr>
        <w:tab/>
        <w:t>‘Dry weight’ less than 750 kg; and</w:t>
      </w:r>
    </w:p>
    <w:p w14:paraId="6D6C9E3F" w14:textId="77777777" w:rsidR="00656C15" w:rsidRPr="005526AD" w:rsidRDefault="00656C15" w:rsidP="00656C15">
      <w:pPr>
        <w:pStyle w:val="DL0Aa1"/>
        <w:rPr>
          <w:lang w:val="en-AU"/>
        </w:rPr>
      </w:pPr>
      <w:r w:rsidRPr="005526AD">
        <w:rPr>
          <w:lang w:val="en-AU"/>
        </w:rPr>
        <w:t>4.</w:t>
      </w:r>
      <w:r w:rsidRPr="005526AD">
        <w:rPr>
          <w:lang w:val="en-AU"/>
        </w:rPr>
        <w:tab/>
        <w:t>‘First</w:t>
      </w:r>
      <w:r w:rsidR="008B2FCD" w:rsidRPr="005526AD">
        <w:rPr>
          <w:lang w:val="en-AU"/>
        </w:rPr>
        <w:noBreakHyphen/>
      </w:r>
      <w:r w:rsidRPr="005526AD">
        <w:rPr>
          <w:lang w:val="en-AU"/>
        </w:rPr>
        <w:t>stage rotor diameter’ less than 1 m;</w:t>
      </w:r>
    </w:p>
    <w:p w14:paraId="7AFFC182" w14:textId="4602D17A" w:rsidR="00656C15" w:rsidRPr="005526AD" w:rsidRDefault="005E7183" w:rsidP="007E25B7">
      <w:pPr>
        <w:pStyle w:val="Cat0newstyle41a1aparagraphsindented"/>
      </w:pPr>
      <w:r w:rsidRPr="005526AD">
        <w:t>9.</w:t>
      </w:r>
      <w:r w:rsidRPr="005526AD">
        <w:tab/>
        <w:t>A.</w:t>
      </w:r>
      <w:r w:rsidRPr="005526AD">
        <w:tab/>
        <w:t>101.</w:t>
      </w:r>
      <w:r w:rsidRPr="005526AD">
        <w:tab/>
      </w:r>
      <w:r w:rsidR="00656C15" w:rsidRPr="005526AD">
        <w:t>b.</w:t>
      </w:r>
      <w:r w:rsidR="00656C15" w:rsidRPr="005526AD">
        <w:tab/>
        <w:t>Engines designed or modified for use in “missiles”, or in other “unmanned aerial vehicles” capable of a range exceeding 300 km, regardless of thrust, specific fuel consumption, ‘dry weight’ or ‘first</w:t>
      </w:r>
      <w:r w:rsidR="008B2FCD" w:rsidRPr="005526AD">
        <w:noBreakHyphen/>
      </w:r>
      <w:r w:rsidR="00656C15" w:rsidRPr="005526AD">
        <w:t>stage rotor diameter’.</w:t>
      </w:r>
    </w:p>
    <w:p w14:paraId="40AF8459" w14:textId="77777777" w:rsidR="00656C15" w:rsidRPr="005526AD" w:rsidRDefault="00656C15" w:rsidP="00656C15">
      <w:pPr>
        <w:pStyle w:val="DL0ATechH"/>
        <w:rPr>
          <w:u w:val="single"/>
          <w:lang w:val="en-AU"/>
        </w:rPr>
      </w:pPr>
      <w:r w:rsidRPr="005526AD">
        <w:rPr>
          <w:u w:val="single"/>
          <w:lang w:val="en-AU"/>
        </w:rPr>
        <w:t>Technical Notes:</w:t>
      </w:r>
    </w:p>
    <w:p w14:paraId="2875285E" w14:textId="77777777" w:rsidR="00656C15" w:rsidRPr="005526AD" w:rsidRDefault="00656C15" w:rsidP="00656C15">
      <w:pPr>
        <w:pStyle w:val="DL0ATechText1"/>
        <w:keepNext/>
        <w:rPr>
          <w:lang w:val="en-AU"/>
        </w:rPr>
      </w:pPr>
      <w:r w:rsidRPr="005526AD">
        <w:rPr>
          <w:lang w:val="en-AU"/>
        </w:rPr>
        <w:t>1.</w:t>
      </w:r>
      <w:r w:rsidRPr="005526AD">
        <w:rPr>
          <w:i w:val="0"/>
          <w:lang w:val="en-AU"/>
        </w:rPr>
        <w:tab/>
      </w:r>
      <w:r w:rsidRPr="005526AD">
        <w:rPr>
          <w:lang w:val="en-AU"/>
        </w:rPr>
        <w:t>In 9A101, ‘maximum thrust value’ is the manufacturer’s demonstrated maximum thrust for the engine type un</w:t>
      </w:r>
      <w:r w:rsidR="008B2FCD" w:rsidRPr="005526AD">
        <w:rPr>
          <w:lang w:val="en-AU"/>
        </w:rPr>
        <w:noBreakHyphen/>
      </w:r>
      <w:r w:rsidRPr="005526AD">
        <w:rPr>
          <w:lang w:val="en-AU"/>
        </w:rPr>
        <w:t>installed at sea level static conditions using the ICAO standard atmosphere. The civil type certified thrust value will be equal to or less than the manufacturer’s demonstrated maximum thrust for the engine type.</w:t>
      </w:r>
    </w:p>
    <w:p w14:paraId="319A766A" w14:textId="77777777" w:rsidR="00656C15" w:rsidRPr="005526AD" w:rsidRDefault="00656C15" w:rsidP="00656C15">
      <w:pPr>
        <w:pStyle w:val="DL0ATechText1"/>
        <w:keepNext/>
        <w:rPr>
          <w:lang w:val="en-AU"/>
        </w:rPr>
      </w:pPr>
      <w:r w:rsidRPr="005526AD">
        <w:rPr>
          <w:lang w:val="en-AU"/>
        </w:rPr>
        <w:t>2.</w:t>
      </w:r>
      <w:r w:rsidRPr="005526AD">
        <w:rPr>
          <w:lang w:val="en-AU"/>
        </w:rPr>
        <w:tab/>
      </w:r>
      <w:r w:rsidRPr="005526AD">
        <w:rPr>
          <w:i w:val="0"/>
          <w:lang w:val="en-AU"/>
        </w:rPr>
        <w:t>‘</w:t>
      </w:r>
      <w:r w:rsidRPr="005526AD">
        <w:rPr>
          <w:lang w:val="en-AU"/>
        </w:rPr>
        <w:t>Dry weight</w:t>
      </w:r>
      <w:r w:rsidRPr="005526AD">
        <w:rPr>
          <w:i w:val="0"/>
          <w:lang w:val="en-AU"/>
        </w:rPr>
        <w:t>’</w:t>
      </w:r>
      <w:r w:rsidRPr="005526AD">
        <w:rPr>
          <w:lang w:val="en-AU"/>
        </w:rPr>
        <w:t xml:space="preserve"> is the weight of the engine without fluids (fuel, hydraulic fluid, oil, etc.) and does not include the nacelle (housing).</w:t>
      </w:r>
    </w:p>
    <w:p w14:paraId="0DBD994D" w14:textId="77777777" w:rsidR="00656C15" w:rsidRPr="005526AD" w:rsidRDefault="00656C15" w:rsidP="00656C15">
      <w:pPr>
        <w:pStyle w:val="DL0ATechText1"/>
        <w:keepNext/>
        <w:rPr>
          <w:lang w:val="en-AU"/>
        </w:rPr>
      </w:pPr>
      <w:r w:rsidRPr="005526AD">
        <w:rPr>
          <w:lang w:val="en-AU"/>
        </w:rPr>
        <w:t>3.</w:t>
      </w:r>
      <w:r w:rsidRPr="005526AD">
        <w:rPr>
          <w:i w:val="0"/>
          <w:lang w:val="en-AU"/>
        </w:rPr>
        <w:tab/>
        <w:t>‘</w:t>
      </w:r>
      <w:r w:rsidRPr="005526AD">
        <w:rPr>
          <w:lang w:val="en-AU"/>
        </w:rPr>
        <w:t>First</w:t>
      </w:r>
      <w:r w:rsidR="008B2FCD" w:rsidRPr="005526AD">
        <w:rPr>
          <w:lang w:val="en-AU"/>
        </w:rPr>
        <w:noBreakHyphen/>
      </w:r>
      <w:r w:rsidRPr="005526AD">
        <w:rPr>
          <w:lang w:val="en-AU"/>
        </w:rPr>
        <w:t>stage rotor diameter</w:t>
      </w:r>
      <w:r w:rsidRPr="005526AD">
        <w:rPr>
          <w:i w:val="0"/>
          <w:lang w:val="en-AU"/>
        </w:rPr>
        <w:t>’</w:t>
      </w:r>
      <w:r w:rsidRPr="005526AD">
        <w:rPr>
          <w:lang w:val="en-AU"/>
        </w:rPr>
        <w:t xml:space="preserve"> is the diameter of the first rotating stage of the engine, whether a fan or compressor, measured at the leading edge of the blade tips.</w:t>
      </w:r>
    </w:p>
    <w:p w14:paraId="3DAEDBD1" w14:textId="49F77898" w:rsidR="00656C15" w:rsidRPr="005526AD" w:rsidRDefault="00883A16" w:rsidP="007E25B7">
      <w:pPr>
        <w:pStyle w:val="Cat0newstyle31a1paragraphsindented"/>
      </w:pPr>
      <w:r w:rsidRPr="005526AD">
        <w:t>9.</w:t>
      </w:r>
      <w:r w:rsidRPr="005526AD">
        <w:tab/>
        <w:t>A.</w:t>
      </w:r>
      <w:r w:rsidRPr="005526AD">
        <w:tab/>
        <w:t>102.</w:t>
      </w:r>
      <w:r w:rsidRPr="005526AD">
        <w:tab/>
      </w:r>
      <w:r w:rsidR="00656C15" w:rsidRPr="005526AD">
        <w:t>‘Turboprop engine systems’ specially designed for “unmanned aerial vehicles” capable of a range exceeding 300 km, and specially designed components therefor, having a ‘maximum power’ greater than 10 kW.</w:t>
      </w:r>
    </w:p>
    <w:p w14:paraId="7833A748" w14:textId="77777777" w:rsidR="00656C15" w:rsidRPr="005526AD" w:rsidRDefault="00656C15" w:rsidP="00656C15">
      <w:pPr>
        <w:pStyle w:val="DL0ANote"/>
        <w:rPr>
          <w:lang w:val="en-AU"/>
        </w:rPr>
      </w:pPr>
      <w:r w:rsidRPr="005526AD">
        <w:rPr>
          <w:u w:val="single"/>
          <w:lang w:val="en-AU"/>
        </w:rPr>
        <w:t>Note:</w:t>
      </w:r>
      <w:r w:rsidRPr="005526AD">
        <w:rPr>
          <w:lang w:val="en-AU"/>
        </w:rPr>
        <w:tab/>
        <w:t>9A102 does not apply to civil certified engines.</w:t>
      </w:r>
    </w:p>
    <w:p w14:paraId="70A5647F" w14:textId="77777777" w:rsidR="00656C15" w:rsidRPr="005526AD" w:rsidRDefault="00656C15" w:rsidP="00656C15">
      <w:pPr>
        <w:pStyle w:val="DL0ATechH"/>
        <w:rPr>
          <w:u w:val="single"/>
          <w:lang w:val="en-AU"/>
        </w:rPr>
      </w:pPr>
      <w:r w:rsidRPr="005526AD">
        <w:rPr>
          <w:u w:val="single"/>
          <w:lang w:val="en-AU"/>
        </w:rPr>
        <w:t>Technical Notes:</w:t>
      </w:r>
    </w:p>
    <w:p w14:paraId="140D5958" w14:textId="77777777" w:rsidR="00656C15" w:rsidRPr="005526AD" w:rsidRDefault="00656C15" w:rsidP="00656C15">
      <w:pPr>
        <w:pStyle w:val="DL0ATechText1"/>
        <w:keepNext/>
        <w:rPr>
          <w:lang w:val="en-AU"/>
        </w:rPr>
      </w:pPr>
      <w:r w:rsidRPr="005526AD">
        <w:rPr>
          <w:lang w:val="en-AU"/>
        </w:rPr>
        <w:t>1</w:t>
      </w:r>
      <w:r w:rsidRPr="005526AD">
        <w:rPr>
          <w:i w:val="0"/>
          <w:lang w:val="en-AU"/>
        </w:rPr>
        <w:t>.</w:t>
      </w:r>
      <w:r w:rsidRPr="005526AD">
        <w:rPr>
          <w:lang w:val="en-AU"/>
        </w:rPr>
        <w:tab/>
        <w:t>For the purposes of 9A102 a ‘turboprop engine system’ incorporates all of the following:</w:t>
      </w:r>
    </w:p>
    <w:p w14:paraId="5F294C86" w14:textId="77777777" w:rsidR="00656C15" w:rsidRPr="005526AD" w:rsidRDefault="00656C15" w:rsidP="00656C15">
      <w:pPr>
        <w:pStyle w:val="DL0ANote1a"/>
        <w:rPr>
          <w:lang w:val="en-AU"/>
        </w:rPr>
      </w:pPr>
      <w:r w:rsidRPr="005526AD">
        <w:rPr>
          <w:lang w:val="en-AU"/>
        </w:rPr>
        <w:t>a.</w:t>
      </w:r>
      <w:r w:rsidRPr="005526AD">
        <w:rPr>
          <w:lang w:val="en-AU"/>
        </w:rPr>
        <w:tab/>
        <w:t>Turboshaft engine; and</w:t>
      </w:r>
    </w:p>
    <w:p w14:paraId="4E699C6D" w14:textId="77777777" w:rsidR="00656C15" w:rsidRPr="005526AD" w:rsidRDefault="00656C15" w:rsidP="00656C15">
      <w:pPr>
        <w:pStyle w:val="DL0ANote1a"/>
        <w:rPr>
          <w:lang w:val="en-AU"/>
        </w:rPr>
      </w:pPr>
      <w:r w:rsidRPr="005526AD">
        <w:rPr>
          <w:lang w:val="en-AU"/>
        </w:rPr>
        <w:t>b.</w:t>
      </w:r>
      <w:r w:rsidRPr="005526AD">
        <w:rPr>
          <w:lang w:val="en-AU"/>
        </w:rPr>
        <w:tab/>
        <w:t>Power transmission system to transfer the power to a propeller.</w:t>
      </w:r>
    </w:p>
    <w:p w14:paraId="44A2E314" w14:textId="77777777" w:rsidR="00656C15" w:rsidRPr="005526AD" w:rsidRDefault="00656C15" w:rsidP="00656C15">
      <w:pPr>
        <w:pStyle w:val="DL0ATechText1"/>
        <w:rPr>
          <w:lang w:val="en-AU"/>
        </w:rPr>
      </w:pPr>
      <w:r w:rsidRPr="005526AD">
        <w:rPr>
          <w:lang w:val="en-AU"/>
        </w:rPr>
        <w:t>2</w:t>
      </w:r>
      <w:r w:rsidRPr="005526AD">
        <w:rPr>
          <w:i w:val="0"/>
          <w:lang w:val="en-AU"/>
        </w:rPr>
        <w:t>.</w:t>
      </w:r>
      <w:r w:rsidRPr="005526AD">
        <w:rPr>
          <w:lang w:val="en-AU"/>
        </w:rPr>
        <w:tab/>
        <w:t>For the purposes of 9A102 the ‘maximum power’ is achieved uninstalled at sea level static conditions using the ICAO standard atmosphere.</w:t>
      </w:r>
    </w:p>
    <w:p w14:paraId="37EE5C2B" w14:textId="62AF5696" w:rsidR="00656C15" w:rsidRPr="005526AD" w:rsidRDefault="00656C15" w:rsidP="007E25B7">
      <w:pPr>
        <w:pStyle w:val="Cat0newstyle31a1paragraphsindented"/>
      </w:pPr>
      <w:r w:rsidRPr="005526AD">
        <w:t>9</w:t>
      </w:r>
      <w:r w:rsidR="00697D09" w:rsidRPr="005526AD">
        <w:t>.</w:t>
      </w:r>
      <w:r w:rsidR="00697D09" w:rsidRPr="005526AD">
        <w:tab/>
      </w:r>
      <w:r w:rsidRPr="005526AD">
        <w:t>A</w:t>
      </w:r>
      <w:r w:rsidR="00697D09" w:rsidRPr="005526AD">
        <w:t>.</w:t>
      </w:r>
      <w:r w:rsidR="00697D09" w:rsidRPr="005526AD">
        <w:tab/>
      </w:r>
      <w:r w:rsidRPr="005526AD">
        <w:t>104</w:t>
      </w:r>
      <w:r w:rsidR="00697D09" w:rsidRPr="005526AD">
        <w:t>.</w:t>
      </w:r>
      <w:r w:rsidRPr="005526AD">
        <w:tab/>
        <w:t>Sounding rockets, capable of a range of at least 300 km.</w:t>
      </w:r>
    </w:p>
    <w:p w14:paraId="4E52B8A9" w14:textId="77777777" w:rsidR="00656C15" w:rsidRPr="005526AD" w:rsidRDefault="00656C15" w:rsidP="00656C15">
      <w:pPr>
        <w:pStyle w:val="DL0aNB"/>
        <w:rPr>
          <w:lang w:val="en-AU"/>
        </w:rPr>
      </w:pPr>
      <w:r w:rsidRPr="005526AD">
        <w:rPr>
          <w:u w:val="single"/>
          <w:lang w:val="en-AU"/>
        </w:rPr>
        <w:t>N.B.:</w:t>
      </w:r>
      <w:r w:rsidRPr="005526AD">
        <w:rPr>
          <w:lang w:val="en-AU"/>
        </w:rPr>
        <w:tab/>
        <w:t>SEE ALSO 9A004.</w:t>
      </w:r>
    </w:p>
    <w:p w14:paraId="5682F978" w14:textId="77777777" w:rsidR="00A80F4E" w:rsidRPr="005526AD" w:rsidRDefault="00A80F4E" w:rsidP="00A80F4E">
      <w:pPr>
        <w:pStyle w:val="DL0ANote"/>
        <w:rPr>
          <w:lang w:val="en-AU"/>
        </w:rPr>
      </w:pPr>
      <w:r w:rsidRPr="005526AD">
        <w:rPr>
          <w:u w:val="single"/>
          <w:lang w:val="en-AU"/>
        </w:rPr>
        <w:t>Note:</w:t>
      </w:r>
      <w:r w:rsidRPr="005526AD">
        <w:rPr>
          <w:lang w:val="en-AU"/>
        </w:rPr>
        <w:tab/>
        <w:t>Certain items specified in 9A104 may be subject to the MTCR Guidelines for Sensitive Missile</w:t>
      </w:r>
      <w:r w:rsidR="008B2FCD" w:rsidRPr="005526AD">
        <w:rPr>
          <w:lang w:val="en-AU"/>
        </w:rPr>
        <w:noBreakHyphen/>
      </w:r>
      <w:r w:rsidRPr="005526AD">
        <w:rPr>
          <w:lang w:val="en-AU"/>
        </w:rPr>
        <w:t>Relevant Transfers.</w:t>
      </w:r>
    </w:p>
    <w:p w14:paraId="79A954C5" w14:textId="70AA4383" w:rsidR="00656C15" w:rsidRPr="005526AD" w:rsidRDefault="00656C15" w:rsidP="007E25B7">
      <w:pPr>
        <w:pStyle w:val="Cat0newstyle31a1paragraphsindented"/>
      </w:pPr>
      <w:r w:rsidRPr="005526AD">
        <w:t>9</w:t>
      </w:r>
      <w:r w:rsidR="00E85BD9" w:rsidRPr="005526AD">
        <w:t>.</w:t>
      </w:r>
      <w:r w:rsidR="00E85BD9" w:rsidRPr="005526AD">
        <w:tab/>
      </w:r>
      <w:r w:rsidRPr="005526AD">
        <w:t>A</w:t>
      </w:r>
      <w:r w:rsidR="00E85BD9" w:rsidRPr="005526AD">
        <w:t>.</w:t>
      </w:r>
      <w:r w:rsidR="00E85BD9" w:rsidRPr="005526AD">
        <w:tab/>
      </w:r>
      <w:r w:rsidRPr="005526AD">
        <w:t>105</w:t>
      </w:r>
      <w:r w:rsidR="00D74E98">
        <w:t>.</w:t>
      </w:r>
      <w:r w:rsidRPr="005526AD">
        <w:tab/>
        <w:t>Liquid propellant rocket engines or gel propellant rocket motors integrated, or designed or modified to be integrated, into a liquid or gel propellant rocket system, as follows:</w:t>
      </w:r>
    </w:p>
    <w:p w14:paraId="70260425" w14:textId="77777777" w:rsidR="00656C15" w:rsidRPr="005526AD" w:rsidRDefault="00656C15" w:rsidP="00656C15">
      <w:pPr>
        <w:pStyle w:val="DL0aNB"/>
        <w:rPr>
          <w:lang w:val="en-AU"/>
        </w:rPr>
      </w:pPr>
      <w:r w:rsidRPr="005526AD">
        <w:rPr>
          <w:u w:val="single"/>
          <w:lang w:val="en-AU"/>
        </w:rPr>
        <w:t>N.B.:</w:t>
      </w:r>
      <w:r w:rsidRPr="005526AD">
        <w:rPr>
          <w:lang w:val="en-AU"/>
        </w:rPr>
        <w:tab/>
        <w:t>SEE ALSO 9A119.</w:t>
      </w:r>
    </w:p>
    <w:p w14:paraId="7D7A05EF"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Engines or motors usable in “missiles”, other than those specified by 9A005, having a total impulse capacity equal to or greater than 1.1 MNs;</w:t>
      </w:r>
    </w:p>
    <w:p w14:paraId="4D42A3D3"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Engines or motors, usable in complete rocket systems or unmanned aerial vehicles, capable of a range of 300 km, other than those specified by 9A005 or 9A105.a., having a total impulse capacity equal to or greater than 0.841 MNs.</w:t>
      </w:r>
    </w:p>
    <w:p w14:paraId="1093B530" w14:textId="77777777" w:rsidR="00A80F4E" w:rsidRPr="005526AD" w:rsidRDefault="00A80F4E" w:rsidP="00A80F4E">
      <w:pPr>
        <w:pStyle w:val="DL0ANote"/>
        <w:rPr>
          <w:lang w:val="en-AU"/>
        </w:rPr>
      </w:pPr>
      <w:r w:rsidRPr="005526AD">
        <w:rPr>
          <w:u w:val="single"/>
          <w:lang w:val="en-AU"/>
        </w:rPr>
        <w:t>Note:</w:t>
      </w:r>
      <w:r w:rsidRPr="005526AD">
        <w:rPr>
          <w:lang w:val="en-AU"/>
        </w:rPr>
        <w:tab/>
        <w:t>Certain items specified in 9A105 may be subject to the MTCR Guidelines for Sensitive Missile</w:t>
      </w:r>
      <w:r w:rsidR="008B2FCD" w:rsidRPr="005526AD">
        <w:rPr>
          <w:lang w:val="en-AU"/>
        </w:rPr>
        <w:noBreakHyphen/>
      </w:r>
      <w:r w:rsidRPr="005526AD">
        <w:rPr>
          <w:lang w:val="en-AU"/>
        </w:rPr>
        <w:t>Relevant Transfers.</w:t>
      </w:r>
    </w:p>
    <w:p w14:paraId="42329D3C" w14:textId="77777777" w:rsidR="00E85BD9" w:rsidRPr="005526AD" w:rsidRDefault="00E85BD9">
      <w:pPr>
        <w:spacing w:line="240" w:lineRule="auto"/>
      </w:pPr>
      <w:r w:rsidRPr="005526AD">
        <w:br w:type="page"/>
      </w:r>
    </w:p>
    <w:p w14:paraId="0D9ABC9F" w14:textId="1D99CA6C" w:rsidR="00656C15" w:rsidRPr="005526AD" w:rsidRDefault="00656C15" w:rsidP="007E25B7">
      <w:pPr>
        <w:pStyle w:val="Cat0newstyle31a1paragraphsindented"/>
      </w:pPr>
      <w:r w:rsidRPr="005526AD">
        <w:t>9</w:t>
      </w:r>
      <w:r w:rsidR="00E85BD9" w:rsidRPr="005526AD">
        <w:t>.</w:t>
      </w:r>
      <w:r w:rsidR="00E85BD9" w:rsidRPr="005526AD">
        <w:tab/>
      </w:r>
      <w:r w:rsidRPr="005526AD">
        <w:t>A</w:t>
      </w:r>
      <w:r w:rsidR="00E85BD9" w:rsidRPr="005526AD">
        <w:t>.</w:t>
      </w:r>
      <w:r w:rsidR="00E85BD9" w:rsidRPr="005526AD">
        <w:tab/>
      </w:r>
      <w:r w:rsidRPr="005526AD">
        <w:t>106</w:t>
      </w:r>
      <w:r w:rsidR="00E85BD9" w:rsidRPr="005526AD">
        <w:t>.</w:t>
      </w:r>
      <w:r w:rsidRPr="005526AD">
        <w:tab/>
        <w:t>Systems or components, other than those specified by 9A006 as follows, specially designed for liquid or gel propellant propulsion systems:</w:t>
      </w:r>
    </w:p>
    <w:p w14:paraId="0442CC7F"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Combustion chambers, usable in “missiles”, space launch vehicles specified in 9A004 or sounding rockets specified in 9A104;</w:t>
      </w:r>
    </w:p>
    <w:p w14:paraId="11ABE879"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Rocket nozzles, usable in “missiles”, space launch vehicles specified in 9A004 or sounding rockets specified in 9A104;</w:t>
      </w:r>
    </w:p>
    <w:p w14:paraId="0B02369D"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Thrust vector control sub</w:t>
      </w:r>
      <w:r w:rsidR="008B2FCD" w:rsidRPr="005526AD">
        <w:rPr>
          <w:sz w:val="22"/>
          <w:szCs w:val="22"/>
          <w:lang w:val="en-AU"/>
        </w:rPr>
        <w:noBreakHyphen/>
      </w:r>
      <w:r w:rsidRPr="005526AD">
        <w:rPr>
          <w:sz w:val="22"/>
          <w:szCs w:val="22"/>
          <w:lang w:val="en-AU"/>
        </w:rPr>
        <w:t>systems, usable in “missiles”;</w:t>
      </w:r>
    </w:p>
    <w:p w14:paraId="6EF5D18A" w14:textId="77777777" w:rsidR="00656C15" w:rsidRPr="005526AD" w:rsidRDefault="00656C15" w:rsidP="00656C15">
      <w:pPr>
        <w:pStyle w:val="DL0AaTechH"/>
        <w:rPr>
          <w:u w:val="single"/>
          <w:lang w:val="en-AU"/>
        </w:rPr>
      </w:pPr>
      <w:r w:rsidRPr="005526AD">
        <w:rPr>
          <w:u w:val="single"/>
          <w:lang w:val="en-AU"/>
        </w:rPr>
        <w:t>Technical Note:</w:t>
      </w:r>
    </w:p>
    <w:p w14:paraId="67749749" w14:textId="77777777" w:rsidR="00656C15" w:rsidRPr="005526AD" w:rsidRDefault="00656C15" w:rsidP="00656C15">
      <w:pPr>
        <w:pStyle w:val="DL0AaTechH"/>
        <w:spacing w:before="60"/>
        <w:rPr>
          <w:lang w:val="en-AU"/>
        </w:rPr>
      </w:pPr>
      <w:r w:rsidRPr="005526AD">
        <w:rPr>
          <w:lang w:val="en-AU"/>
        </w:rPr>
        <w:t>Examples of methods of achieving thrust vector control specified by 9A106</w:t>
      </w:r>
      <w:r w:rsidRPr="005526AD">
        <w:rPr>
          <w:i w:val="0"/>
          <w:lang w:val="en-AU"/>
        </w:rPr>
        <w:t>.</w:t>
      </w:r>
      <w:r w:rsidRPr="005526AD">
        <w:rPr>
          <w:lang w:val="en-AU"/>
        </w:rPr>
        <w:t>c. are:</w:t>
      </w:r>
    </w:p>
    <w:p w14:paraId="7EDCCAF8" w14:textId="77777777" w:rsidR="00656C15" w:rsidRPr="005526AD" w:rsidRDefault="00656C15" w:rsidP="00656C15">
      <w:pPr>
        <w:pStyle w:val="DL0AaTechText1"/>
        <w:spacing w:before="40"/>
        <w:rPr>
          <w:lang w:val="en-AU"/>
        </w:rPr>
      </w:pPr>
      <w:r w:rsidRPr="005526AD">
        <w:rPr>
          <w:lang w:val="en-AU"/>
        </w:rPr>
        <w:t>1</w:t>
      </w:r>
      <w:r w:rsidRPr="005526AD">
        <w:rPr>
          <w:i w:val="0"/>
          <w:lang w:val="en-AU"/>
        </w:rPr>
        <w:t>.</w:t>
      </w:r>
      <w:r w:rsidRPr="005526AD">
        <w:rPr>
          <w:lang w:val="en-AU"/>
        </w:rPr>
        <w:tab/>
        <w:t>Flexible nozzle;</w:t>
      </w:r>
    </w:p>
    <w:p w14:paraId="77638B2B" w14:textId="77777777" w:rsidR="00656C15" w:rsidRPr="005526AD" w:rsidRDefault="00656C15" w:rsidP="00656C15">
      <w:pPr>
        <w:pStyle w:val="DL0AaTechText1"/>
        <w:spacing w:before="40"/>
        <w:rPr>
          <w:lang w:val="en-AU"/>
        </w:rPr>
      </w:pPr>
      <w:r w:rsidRPr="005526AD">
        <w:rPr>
          <w:lang w:val="en-AU"/>
        </w:rPr>
        <w:t>2</w:t>
      </w:r>
      <w:r w:rsidRPr="005526AD">
        <w:rPr>
          <w:i w:val="0"/>
          <w:lang w:val="en-AU"/>
        </w:rPr>
        <w:t>.</w:t>
      </w:r>
      <w:r w:rsidRPr="005526AD">
        <w:rPr>
          <w:lang w:val="en-AU"/>
        </w:rPr>
        <w:tab/>
        <w:t>Fluid or secondary gas injection;</w:t>
      </w:r>
    </w:p>
    <w:p w14:paraId="40DEF339" w14:textId="77777777" w:rsidR="00656C15" w:rsidRPr="005526AD" w:rsidRDefault="00656C15" w:rsidP="00656C15">
      <w:pPr>
        <w:pStyle w:val="DL0AaTechText1"/>
        <w:spacing w:before="40"/>
        <w:rPr>
          <w:lang w:val="en-AU"/>
        </w:rPr>
      </w:pPr>
      <w:r w:rsidRPr="005526AD">
        <w:rPr>
          <w:lang w:val="en-AU"/>
        </w:rPr>
        <w:t>3</w:t>
      </w:r>
      <w:r w:rsidRPr="005526AD">
        <w:rPr>
          <w:i w:val="0"/>
          <w:lang w:val="en-AU"/>
        </w:rPr>
        <w:t>.</w:t>
      </w:r>
      <w:r w:rsidRPr="005526AD">
        <w:rPr>
          <w:lang w:val="en-AU"/>
        </w:rPr>
        <w:tab/>
        <w:t>Movable engine or nozzle;</w:t>
      </w:r>
    </w:p>
    <w:p w14:paraId="44259C43" w14:textId="77777777" w:rsidR="00656C15" w:rsidRPr="005526AD" w:rsidRDefault="00656C15" w:rsidP="00656C15">
      <w:pPr>
        <w:pStyle w:val="DL0AaTechText1"/>
        <w:spacing w:before="40"/>
        <w:rPr>
          <w:lang w:val="en-AU"/>
        </w:rPr>
      </w:pPr>
      <w:r w:rsidRPr="005526AD">
        <w:rPr>
          <w:lang w:val="en-AU"/>
        </w:rPr>
        <w:t>4</w:t>
      </w:r>
      <w:r w:rsidRPr="005526AD">
        <w:rPr>
          <w:i w:val="0"/>
          <w:lang w:val="en-AU"/>
        </w:rPr>
        <w:t>.</w:t>
      </w:r>
      <w:r w:rsidRPr="005526AD">
        <w:rPr>
          <w:lang w:val="en-AU"/>
        </w:rPr>
        <w:tab/>
        <w:t>Deflection of exhaust gas stream (jet vanes or probes); or</w:t>
      </w:r>
    </w:p>
    <w:p w14:paraId="71E885E9" w14:textId="77777777" w:rsidR="00656C15" w:rsidRPr="005526AD" w:rsidRDefault="00656C15" w:rsidP="00656C15">
      <w:pPr>
        <w:pStyle w:val="DL0AaTechText1"/>
        <w:spacing w:before="40"/>
        <w:rPr>
          <w:lang w:val="en-AU"/>
        </w:rPr>
      </w:pPr>
      <w:r w:rsidRPr="005526AD">
        <w:rPr>
          <w:lang w:val="en-AU"/>
        </w:rPr>
        <w:t>5</w:t>
      </w:r>
      <w:r w:rsidRPr="005526AD">
        <w:rPr>
          <w:i w:val="0"/>
          <w:lang w:val="en-AU"/>
        </w:rPr>
        <w:t>.</w:t>
      </w:r>
      <w:r w:rsidRPr="005526AD">
        <w:rPr>
          <w:lang w:val="en-AU"/>
        </w:rPr>
        <w:tab/>
        <w:t>Thrust tabs.</w:t>
      </w:r>
    </w:p>
    <w:p w14:paraId="0066381B" w14:textId="77777777" w:rsidR="00656C15" w:rsidRPr="005526AD" w:rsidRDefault="00656C15" w:rsidP="00656C15">
      <w:pPr>
        <w:pStyle w:val="DL0Aa"/>
        <w:rPr>
          <w:sz w:val="22"/>
          <w:szCs w:val="22"/>
          <w:lang w:val="en-AU"/>
        </w:rPr>
      </w:pPr>
      <w:r w:rsidRPr="005526AD">
        <w:rPr>
          <w:sz w:val="22"/>
          <w:szCs w:val="22"/>
          <w:lang w:val="en-AU"/>
        </w:rPr>
        <w:t>d.</w:t>
      </w:r>
      <w:r w:rsidRPr="005526AD">
        <w:rPr>
          <w:sz w:val="22"/>
          <w:szCs w:val="22"/>
          <w:lang w:val="en-AU"/>
        </w:rPr>
        <w:tab/>
        <w:t>Liquid, slurry and gel propellant (including oxidisers) control systems, and specially designed components therefor, usable in “missiles”, designed or modified to operate in vibration environments greater than 10 g rms between 20 Hz and 2 kHz.</w:t>
      </w:r>
    </w:p>
    <w:p w14:paraId="6C830C0B" w14:textId="77777777" w:rsidR="00656C15" w:rsidRPr="005526AD" w:rsidRDefault="00656C15" w:rsidP="00656C15">
      <w:pPr>
        <w:pStyle w:val="DL0AaNote"/>
        <w:keepNext/>
        <w:rPr>
          <w:lang w:val="en-AU"/>
        </w:rPr>
      </w:pPr>
      <w:r w:rsidRPr="005526AD">
        <w:rPr>
          <w:u w:val="single"/>
          <w:lang w:val="en-AU"/>
        </w:rPr>
        <w:t>Note:</w:t>
      </w:r>
      <w:r w:rsidRPr="005526AD">
        <w:rPr>
          <w:lang w:val="en-AU"/>
        </w:rPr>
        <w:tab/>
        <w:t>The only servo valves, pumps and gas turbines specified by 9A106</w:t>
      </w:r>
      <w:r w:rsidRPr="005526AD">
        <w:rPr>
          <w:i w:val="0"/>
          <w:lang w:val="en-AU"/>
        </w:rPr>
        <w:t>.</w:t>
      </w:r>
      <w:r w:rsidRPr="005526AD">
        <w:rPr>
          <w:lang w:val="en-AU"/>
        </w:rPr>
        <w:t>d., are the following:</w:t>
      </w:r>
    </w:p>
    <w:p w14:paraId="7A71F097" w14:textId="77777777" w:rsidR="00656C15" w:rsidRPr="005526AD" w:rsidRDefault="00656C15" w:rsidP="00656C15">
      <w:pPr>
        <w:pStyle w:val="DL0AaNotea2"/>
        <w:rPr>
          <w:lang w:val="en-AU"/>
        </w:rPr>
      </w:pPr>
      <w:r w:rsidRPr="005526AD">
        <w:rPr>
          <w:lang w:val="en-AU"/>
        </w:rPr>
        <w:t>a.</w:t>
      </w:r>
      <w:r w:rsidRPr="005526AD">
        <w:rPr>
          <w:lang w:val="en-AU"/>
        </w:rPr>
        <w:tab/>
        <w:t>Servo valves designed for flow rates equal to or greater than 24 litres per minute, at an absolute pressure equal to or greater than 7 MPa, that have an actuator response time of less than 100 ms;</w:t>
      </w:r>
    </w:p>
    <w:p w14:paraId="0027BCFB" w14:textId="77777777" w:rsidR="00656C15" w:rsidRPr="005526AD" w:rsidRDefault="00656C15" w:rsidP="00656C15">
      <w:pPr>
        <w:pStyle w:val="DL0AaNotea2"/>
        <w:rPr>
          <w:lang w:val="en-AU"/>
        </w:rPr>
      </w:pPr>
      <w:r w:rsidRPr="005526AD">
        <w:rPr>
          <w:lang w:val="en-AU"/>
        </w:rPr>
        <w:t>b.</w:t>
      </w:r>
      <w:r w:rsidRPr="005526AD">
        <w:rPr>
          <w:lang w:val="en-AU"/>
        </w:rPr>
        <w:tab/>
        <w:t>Pumps, for liquid propellants, with shaft speeds equal to or greater than 8,000 r.p.m. at the maximum operating mode or with discharge pressures equal to or greater than 7 MPa.</w:t>
      </w:r>
    </w:p>
    <w:p w14:paraId="0F89A0DC" w14:textId="77777777" w:rsidR="00656C15" w:rsidRPr="005526AD" w:rsidRDefault="00656C15" w:rsidP="00656C15">
      <w:pPr>
        <w:pStyle w:val="DL0AaNotea2"/>
        <w:rPr>
          <w:lang w:val="en-AU"/>
        </w:rPr>
      </w:pPr>
      <w:r w:rsidRPr="005526AD">
        <w:rPr>
          <w:lang w:val="en-AU"/>
        </w:rPr>
        <w:t>c.</w:t>
      </w:r>
      <w:r w:rsidRPr="005526AD">
        <w:rPr>
          <w:lang w:val="en-AU"/>
        </w:rPr>
        <w:tab/>
        <w:t>Gas turbines, for liquid propellant turbopumps, with shaft speeds equal to or greater than 8,000 rpm at the maximum operating mode.</w:t>
      </w:r>
    </w:p>
    <w:p w14:paraId="2DECC9D4" w14:textId="77777777" w:rsidR="00A80F4E" w:rsidRPr="005526AD" w:rsidRDefault="00A80F4E" w:rsidP="00A80F4E">
      <w:pPr>
        <w:pStyle w:val="DL0ANote"/>
        <w:rPr>
          <w:lang w:val="en-AU"/>
        </w:rPr>
      </w:pPr>
      <w:r w:rsidRPr="005526AD">
        <w:rPr>
          <w:u w:val="single"/>
          <w:lang w:val="en-AU"/>
        </w:rPr>
        <w:t>Note:</w:t>
      </w:r>
      <w:r w:rsidRPr="005526AD">
        <w:rPr>
          <w:lang w:val="en-AU"/>
        </w:rPr>
        <w:tab/>
        <w:t>Certain items specified in 9A106 may be subject to the MTCR Guidelines for Sensitive Missile</w:t>
      </w:r>
      <w:r w:rsidR="008B2FCD" w:rsidRPr="005526AD">
        <w:rPr>
          <w:lang w:val="en-AU"/>
        </w:rPr>
        <w:noBreakHyphen/>
      </w:r>
      <w:r w:rsidRPr="005526AD">
        <w:rPr>
          <w:lang w:val="en-AU"/>
        </w:rPr>
        <w:t>Relevant Transfers.</w:t>
      </w:r>
    </w:p>
    <w:p w14:paraId="70078ACF" w14:textId="11E5D522" w:rsidR="00656C15" w:rsidRPr="005526AD" w:rsidRDefault="00656C15" w:rsidP="007E25B7">
      <w:pPr>
        <w:pStyle w:val="Cat0newstyle31a1paragraphsindented"/>
      </w:pPr>
      <w:r w:rsidRPr="005526AD">
        <w:t>9</w:t>
      </w:r>
      <w:r w:rsidR="005D181A" w:rsidRPr="005526AD">
        <w:t>.</w:t>
      </w:r>
      <w:r w:rsidR="005D181A" w:rsidRPr="005526AD">
        <w:tab/>
      </w:r>
      <w:r w:rsidRPr="005526AD">
        <w:t>A</w:t>
      </w:r>
      <w:r w:rsidR="005D181A" w:rsidRPr="005526AD">
        <w:t>.</w:t>
      </w:r>
      <w:r w:rsidR="005D181A" w:rsidRPr="005526AD">
        <w:tab/>
      </w:r>
      <w:r w:rsidRPr="005526AD">
        <w:t>107</w:t>
      </w:r>
      <w:r w:rsidR="005D181A" w:rsidRPr="005526AD">
        <w:t>.</w:t>
      </w:r>
      <w:r w:rsidRPr="005526AD">
        <w:tab/>
        <w:t>Solid propellant rocket motors, usable in complete rocket systems or “unmanned aerial vehicles”, capable of a range of 300 km, other than those specified by 9A007, having total impulse capacity equal to or greater than 0.841 MNs.</w:t>
      </w:r>
    </w:p>
    <w:p w14:paraId="6C650D79" w14:textId="77777777" w:rsidR="00656C15" w:rsidRPr="005526AD" w:rsidRDefault="00656C15" w:rsidP="00656C15">
      <w:pPr>
        <w:pStyle w:val="DL0aNB"/>
        <w:rPr>
          <w:lang w:val="en-AU"/>
        </w:rPr>
      </w:pPr>
      <w:r w:rsidRPr="005526AD">
        <w:rPr>
          <w:u w:val="single"/>
          <w:lang w:val="en-AU"/>
        </w:rPr>
        <w:t>N.B.:</w:t>
      </w:r>
      <w:r w:rsidRPr="005526AD">
        <w:rPr>
          <w:lang w:val="en-AU"/>
        </w:rPr>
        <w:tab/>
        <w:t>SEE ALSO 9A119.</w:t>
      </w:r>
    </w:p>
    <w:p w14:paraId="7BC2D8E8" w14:textId="1CE48934" w:rsidR="00656C15" w:rsidRPr="005526AD" w:rsidRDefault="00656C15" w:rsidP="007E25B7">
      <w:pPr>
        <w:pStyle w:val="Cat0newstyle31a1paragraphsindented"/>
      </w:pPr>
      <w:r w:rsidRPr="005526AD">
        <w:t>9</w:t>
      </w:r>
      <w:r w:rsidR="005D181A" w:rsidRPr="005526AD">
        <w:t>.</w:t>
      </w:r>
      <w:r w:rsidR="005D181A" w:rsidRPr="005526AD">
        <w:tab/>
      </w:r>
      <w:r w:rsidRPr="005526AD">
        <w:t>A</w:t>
      </w:r>
      <w:r w:rsidR="005D181A" w:rsidRPr="005526AD">
        <w:t>.</w:t>
      </w:r>
      <w:r w:rsidR="005D181A" w:rsidRPr="005526AD">
        <w:tab/>
      </w:r>
      <w:r w:rsidRPr="005526AD">
        <w:t>108</w:t>
      </w:r>
      <w:r w:rsidR="005D181A" w:rsidRPr="005526AD">
        <w:t>.</w:t>
      </w:r>
      <w:r w:rsidRPr="005526AD">
        <w:tab/>
        <w:t>Components, other than those specified by 9A008, as follows, specially designed for solid rocket propulsion systems:</w:t>
      </w:r>
    </w:p>
    <w:p w14:paraId="7D084985"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Rocket motor cases and “insulation” components therefor, usable in rocket motors specified by 9A107;</w:t>
      </w:r>
    </w:p>
    <w:p w14:paraId="41F95C4B" w14:textId="7EF143D4" w:rsidR="00656C15" w:rsidRPr="005526AD" w:rsidRDefault="00E460DA" w:rsidP="007E25B7">
      <w:pPr>
        <w:pStyle w:val="Cat0newstyle41a1aparagraphsindented"/>
      </w:pPr>
      <w:r w:rsidRPr="005526AD">
        <w:t>9.</w:t>
      </w:r>
      <w:r w:rsidRPr="005526AD">
        <w:tab/>
        <w:t>A.</w:t>
      </w:r>
      <w:r w:rsidRPr="005526AD">
        <w:tab/>
        <w:t>108.</w:t>
      </w:r>
      <w:r w:rsidRPr="005526AD">
        <w:tab/>
      </w:r>
      <w:r w:rsidR="00656C15" w:rsidRPr="005526AD">
        <w:t>b.</w:t>
      </w:r>
      <w:r w:rsidR="00656C15" w:rsidRPr="005526AD">
        <w:tab/>
        <w:t>Rocket nozzles, usable in rocket engines or rocket motors specified by 9A107;</w:t>
      </w:r>
    </w:p>
    <w:p w14:paraId="16566F28"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Thrust vector control sub</w:t>
      </w:r>
      <w:r w:rsidR="008B2FCD" w:rsidRPr="005526AD">
        <w:rPr>
          <w:sz w:val="22"/>
          <w:szCs w:val="22"/>
          <w:lang w:val="en-AU"/>
        </w:rPr>
        <w:noBreakHyphen/>
      </w:r>
      <w:r w:rsidRPr="005526AD">
        <w:rPr>
          <w:sz w:val="22"/>
          <w:szCs w:val="22"/>
          <w:lang w:val="en-AU"/>
        </w:rPr>
        <w:t>systems, usable in “missiles”.</w:t>
      </w:r>
    </w:p>
    <w:p w14:paraId="0CF31711" w14:textId="77777777" w:rsidR="00656C15" w:rsidRPr="005526AD" w:rsidRDefault="00656C15" w:rsidP="00656C15">
      <w:pPr>
        <w:pStyle w:val="DL0AaTechH"/>
        <w:rPr>
          <w:u w:val="single"/>
          <w:lang w:val="en-AU"/>
        </w:rPr>
      </w:pPr>
      <w:r w:rsidRPr="005526AD">
        <w:rPr>
          <w:u w:val="single"/>
          <w:lang w:val="en-AU"/>
        </w:rPr>
        <w:t>Technical Note:</w:t>
      </w:r>
    </w:p>
    <w:p w14:paraId="64C8B03B" w14:textId="77777777" w:rsidR="00656C15" w:rsidRPr="005526AD" w:rsidRDefault="00656C15" w:rsidP="00656C15">
      <w:pPr>
        <w:pStyle w:val="DL0AaTechH"/>
        <w:spacing w:before="60"/>
        <w:rPr>
          <w:lang w:val="en-AU"/>
        </w:rPr>
      </w:pPr>
      <w:r w:rsidRPr="005526AD">
        <w:rPr>
          <w:lang w:val="en-AU"/>
        </w:rPr>
        <w:t>Examples of methods of achieving thrust vector control specified by 9A108</w:t>
      </w:r>
      <w:r w:rsidRPr="005526AD">
        <w:rPr>
          <w:i w:val="0"/>
          <w:lang w:val="en-AU"/>
        </w:rPr>
        <w:t>.</w:t>
      </w:r>
      <w:r w:rsidRPr="005526AD">
        <w:rPr>
          <w:lang w:val="en-AU"/>
        </w:rPr>
        <w:t>c. are:</w:t>
      </w:r>
    </w:p>
    <w:p w14:paraId="021DA519" w14:textId="77777777" w:rsidR="00656C15" w:rsidRPr="005526AD" w:rsidRDefault="00656C15" w:rsidP="00656C15">
      <w:pPr>
        <w:pStyle w:val="DL0AaTechText1"/>
        <w:rPr>
          <w:lang w:val="en-AU"/>
        </w:rPr>
      </w:pPr>
      <w:r w:rsidRPr="005526AD">
        <w:rPr>
          <w:lang w:val="en-AU"/>
        </w:rPr>
        <w:t>1</w:t>
      </w:r>
      <w:r w:rsidRPr="005526AD">
        <w:rPr>
          <w:i w:val="0"/>
          <w:lang w:val="en-AU"/>
        </w:rPr>
        <w:t>.</w:t>
      </w:r>
      <w:r w:rsidRPr="005526AD">
        <w:rPr>
          <w:lang w:val="en-AU"/>
        </w:rPr>
        <w:tab/>
        <w:t>Flexible nozzle;</w:t>
      </w:r>
    </w:p>
    <w:p w14:paraId="46536581" w14:textId="77777777" w:rsidR="00656C15" w:rsidRPr="005526AD" w:rsidRDefault="00656C15" w:rsidP="00656C15">
      <w:pPr>
        <w:pStyle w:val="DL0AaTechText1"/>
        <w:rPr>
          <w:lang w:val="en-AU"/>
        </w:rPr>
      </w:pPr>
      <w:r w:rsidRPr="005526AD">
        <w:rPr>
          <w:lang w:val="en-AU"/>
        </w:rPr>
        <w:t>2</w:t>
      </w:r>
      <w:r w:rsidRPr="005526AD">
        <w:rPr>
          <w:i w:val="0"/>
          <w:lang w:val="en-AU"/>
        </w:rPr>
        <w:t>.</w:t>
      </w:r>
      <w:r w:rsidRPr="005526AD">
        <w:rPr>
          <w:lang w:val="en-AU"/>
        </w:rPr>
        <w:tab/>
        <w:t>Fluid or secondary gas injection;</w:t>
      </w:r>
    </w:p>
    <w:p w14:paraId="0869F344" w14:textId="77777777" w:rsidR="00656C15" w:rsidRPr="005526AD" w:rsidRDefault="00656C15" w:rsidP="00656C15">
      <w:pPr>
        <w:pStyle w:val="DL0AaTechText1"/>
        <w:rPr>
          <w:lang w:val="en-AU"/>
        </w:rPr>
      </w:pPr>
      <w:r w:rsidRPr="005526AD">
        <w:rPr>
          <w:lang w:val="en-AU"/>
        </w:rPr>
        <w:t>3</w:t>
      </w:r>
      <w:r w:rsidRPr="005526AD">
        <w:rPr>
          <w:i w:val="0"/>
          <w:lang w:val="en-AU"/>
        </w:rPr>
        <w:t>.</w:t>
      </w:r>
      <w:r w:rsidRPr="005526AD">
        <w:rPr>
          <w:lang w:val="en-AU"/>
        </w:rPr>
        <w:tab/>
        <w:t>Movable engine or nozzle;</w:t>
      </w:r>
    </w:p>
    <w:p w14:paraId="63A6234F" w14:textId="77777777" w:rsidR="00656C15" w:rsidRPr="005526AD" w:rsidRDefault="00656C15" w:rsidP="00656C15">
      <w:pPr>
        <w:pStyle w:val="DL0AaTechText1"/>
        <w:rPr>
          <w:lang w:val="en-AU"/>
        </w:rPr>
      </w:pPr>
      <w:r w:rsidRPr="005526AD">
        <w:rPr>
          <w:lang w:val="en-AU"/>
        </w:rPr>
        <w:t>4</w:t>
      </w:r>
      <w:r w:rsidRPr="005526AD">
        <w:rPr>
          <w:i w:val="0"/>
          <w:lang w:val="en-AU"/>
        </w:rPr>
        <w:t>.</w:t>
      </w:r>
      <w:r w:rsidRPr="005526AD">
        <w:rPr>
          <w:lang w:val="en-AU"/>
        </w:rPr>
        <w:tab/>
        <w:t>Deflection of exhaust gas stream (jet vanes or probes); or</w:t>
      </w:r>
    </w:p>
    <w:p w14:paraId="77A582F5" w14:textId="77777777" w:rsidR="00656C15" w:rsidRPr="005526AD" w:rsidRDefault="00656C15" w:rsidP="00656C15">
      <w:pPr>
        <w:pStyle w:val="DL0AaTechText1"/>
        <w:rPr>
          <w:lang w:val="en-AU"/>
        </w:rPr>
      </w:pPr>
      <w:r w:rsidRPr="005526AD">
        <w:rPr>
          <w:lang w:val="en-AU"/>
        </w:rPr>
        <w:t>5</w:t>
      </w:r>
      <w:r w:rsidRPr="005526AD">
        <w:rPr>
          <w:i w:val="0"/>
          <w:lang w:val="en-AU"/>
        </w:rPr>
        <w:t>.</w:t>
      </w:r>
      <w:r w:rsidRPr="005526AD">
        <w:rPr>
          <w:lang w:val="en-AU"/>
        </w:rPr>
        <w:tab/>
        <w:t>Thrust tabs.</w:t>
      </w:r>
    </w:p>
    <w:p w14:paraId="239DFB79" w14:textId="237D6288" w:rsidR="00656C15" w:rsidRPr="005526AD" w:rsidRDefault="00656C15" w:rsidP="007E25B7">
      <w:pPr>
        <w:pStyle w:val="Cat0newstyle31a1paragraphsindented"/>
      </w:pPr>
      <w:r w:rsidRPr="005526AD">
        <w:t>9</w:t>
      </w:r>
      <w:r w:rsidR="00E460DA" w:rsidRPr="005526AD">
        <w:t>.</w:t>
      </w:r>
      <w:r w:rsidR="00E460DA" w:rsidRPr="005526AD">
        <w:tab/>
      </w:r>
      <w:r w:rsidRPr="005526AD">
        <w:t>A</w:t>
      </w:r>
      <w:r w:rsidR="00E460DA" w:rsidRPr="005526AD">
        <w:t>.</w:t>
      </w:r>
      <w:r w:rsidR="00E460DA" w:rsidRPr="005526AD">
        <w:tab/>
      </w:r>
      <w:r w:rsidRPr="005526AD">
        <w:t>109</w:t>
      </w:r>
      <w:r w:rsidR="00E460DA" w:rsidRPr="005526AD">
        <w:t>.</w:t>
      </w:r>
      <w:r w:rsidRPr="005526AD">
        <w:tab/>
        <w:t>Hybrid rocket motors, other than those specified by 9A009, and specially designed components thereof, as follows:</w:t>
      </w:r>
    </w:p>
    <w:p w14:paraId="7EC51E3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Hybrid rocket motors usable in complete rocket systems or “unmanned aerial vehicles” capable of a range exceeding 300 km, having a total impulse capacity equal to or greater than 0.841 MNs, but less than 1.1 MNs;</w:t>
      </w:r>
    </w:p>
    <w:p w14:paraId="6B24BB81"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Specially designed components for hybrid rocket motors specified by 9A109.a.</w:t>
      </w:r>
    </w:p>
    <w:p w14:paraId="7B3A4590" w14:textId="77777777" w:rsidR="00656C15" w:rsidRPr="005526AD" w:rsidRDefault="00656C15" w:rsidP="00656C15">
      <w:pPr>
        <w:pStyle w:val="DL0aNB"/>
        <w:rPr>
          <w:lang w:val="en-AU"/>
        </w:rPr>
      </w:pPr>
      <w:r w:rsidRPr="005526AD">
        <w:rPr>
          <w:u w:val="single"/>
          <w:lang w:val="en-AU"/>
        </w:rPr>
        <w:t>N.B.:</w:t>
      </w:r>
      <w:r w:rsidRPr="005526AD">
        <w:rPr>
          <w:lang w:val="en-AU"/>
        </w:rPr>
        <w:tab/>
        <w:t xml:space="preserve">SEE ALSO 9A009 </w:t>
      </w:r>
      <w:r w:rsidR="006D26EA" w:rsidRPr="005526AD">
        <w:rPr>
          <w:lang w:val="en-AU"/>
        </w:rPr>
        <w:t>AND</w:t>
      </w:r>
      <w:r w:rsidRPr="005526AD">
        <w:rPr>
          <w:lang w:val="en-AU"/>
        </w:rPr>
        <w:t xml:space="preserve"> 9A119.</w:t>
      </w:r>
    </w:p>
    <w:p w14:paraId="058B8F57" w14:textId="49A833ED" w:rsidR="00656C15" w:rsidRPr="005526AD" w:rsidRDefault="00656C15" w:rsidP="007E25B7">
      <w:pPr>
        <w:pStyle w:val="Cat0newstyle31a1paragraphsindented"/>
      </w:pPr>
      <w:r w:rsidRPr="005526AD">
        <w:t>9</w:t>
      </w:r>
      <w:r w:rsidR="00E460DA" w:rsidRPr="005526AD">
        <w:t>.</w:t>
      </w:r>
      <w:r w:rsidR="00E460DA" w:rsidRPr="005526AD">
        <w:tab/>
      </w:r>
      <w:r w:rsidRPr="005526AD">
        <w:t>A</w:t>
      </w:r>
      <w:r w:rsidR="00E460DA" w:rsidRPr="005526AD">
        <w:t>.</w:t>
      </w:r>
      <w:r w:rsidR="00E460DA" w:rsidRPr="005526AD">
        <w:tab/>
      </w:r>
      <w:r w:rsidRPr="005526AD">
        <w:t>110</w:t>
      </w:r>
      <w:r w:rsidR="00E460DA" w:rsidRPr="005526AD">
        <w:t>.</w:t>
      </w:r>
      <w:r w:rsidRPr="005526AD">
        <w:tab/>
        <w:t>Composite structures, laminates and manufactures thereof, other than those specified by 9A010, specially designed for use in ‘missiles’ or the subsystems specified by 9A005, 9A007, 9A105, 9A106.c., 9A107, 9A108.c., 9A116 or 9A119.</w:t>
      </w:r>
    </w:p>
    <w:p w14:paraId="5606B0FB" w14:textId="77777777" w:rsidR="00656C15" w:rsidRPr="005526AD" w:rsidRDefault="00656C15" w:rsidP="00656C15">
      <w:pPr>
        <w:pStyle w:val="DL0aNB"/>
        <w:rPr>
          <w:lang w:val="en-AU"/>
        </w:rPr>
      </w:pPr>
      <w:r w:rsidRPr="005526AD">
        <w:rPr>
          <w:u w:val="single"/>
          <w:lang w:val="en-AU"/>
        </w:rPr>
        <w:t>N.B.:</w:t>
      </w:r>
      <w:r w:rsidRPr="005526AD">
        <w:rPr>
          <w:lang w:val="en-AU"/>
        </w:rPr>
        <w:tab/>
        <w:t>SEE ALSO 1A002.</w:t>
      </w:r>
    </w:p>
    <w:p w14:paraId="59C065BF" w14:textId="77777777" w:rsidR="00656C15" w:rsidRPr="005526AD" w:rsidRDefault="00656C15" w:rsidP="00656C15">
      <w:pPr>
        <w:pStyle w:val="DL0ATechH"/>
        <w:rPr>
          <w:u w:val="single"/>
          <w:lang w:val="en-AU"/>
        </w:rPr>
      </w:pPr>
      <w:r w:rsidRPr="005526AD">
        <w:rPr>
          <w:u w:val="single"/>
          <w:lang w:val="en-AU"/>
        </w:rPr>
        <w:t>Technical Note:</w:t>
      </w:r>
    </w:p>
    <w:p w14:paraId="450C450D" w14:textId="77777777" w:rsidR="00656C15" w:rsidRPr="005526AD" w:rsidRDefault="00656C15" w:rsidP="00656C15">
      <w:pPr>
        <w:pStyle w:val="DL0ATechText"/>
        <w:rPr>
          <w:lang w:val="en-AU"/>
        </w:rPr>
      </w:pPr>
      <w:r w:rsidRPr="005526AD">
        <w:rPr>
          <w:lang w:val="en-AU"/>
        </w:rPr>
        <w:t>In 9A110 ‘missile’ means complete rocket systems and unmanned aerial vehicle systems capable of a range exceeding 300 km.</w:t>
      </w:r>
    </w:p>
    <w:p w14:paraId="02C1D673" w14:textId="6F285661" w:rsidR="00EE4184" w:rsidRPr="005526AD" w:rsidRDefault="00EE4184" w:rsidP="007E25B7">
      <w:pPr>
        <w:pStyle w:val="Cat0newstyle31a1paragraphsindented"/>
      </w:pPr>
      <w:r w:rsidRPr="005526AD">
        <w:t>9</w:t>
      </w:r>
      <w:r w:rsidR="00E460DA" w:rsidRPr="005526AD">
        <w:t>.</w:t>
      </w:r>
      <w:r w:rsidR="00E460DA" w:rsidRPr="005526AD">
        <w:tab/>
      </w:r>
      <w:r w:rsidRPr="005526AD">
        <w:t>A</w:t>
      </w:r>
      <w:r w:rsidR="00E460DA" w:rsidRPr="005526AD">
        <w:t>.</w:t>
      </w:r>
      <w:r w:rsidR="00E460DA" w:rsidRPr="005526AD">
        <w:tab/>
      </w:r>
      <w:r w:rsidRPr="005526AD">
        <w:t>111</w:t>
      </w:r>
      <w:r w:rsidR="00E460DA" w:rsidRPr="005526AD">
        <w:t>.</w:t>
      </w:r>
      <w:r w:rsidRPr="005526AD">
        <w:tab/>
        <w:t>Pulse jet or detonation engines usable in “missiles” or unmanned aerial vehicles specified by 9A012, and specially designed components therefor.</w:t>
      </w:r>
    </w:p>
    <w:p w14:paraId="614C9B45" w14:textId="77777777" w:rsidR="00EE4184" w:rsidRPr="005526AD" w:rsidRDefault="00EE4184" w:rsidP="00EE4184">
      <w:pPr>
        <w:pStyle w:val="DL0ATechH"/>
        <w:rPr>
          <w:u w:val="single"/>
          <w:lang w:val="en-AU"/>
        </w:rPr>
      </w:pPr>
      <w:r w:rsidRPr="005526AD">
        <w:rPr>
          <w:u w:val="single"/>
          <w:lang w:val="en-AU"/>
        </w:rPr>
        <w:t>Technical Note</w:t>
      </w:r>
      <w:r w:rsidR="006D26EA" w:rsidRPr="005526AD">
        <w:rPr>
          <w:u w:val="single"/>
          <w:lang w:val="en-AU"/>
        </w:rPr>
        <w:t>:</w:t>
      </w:r>
    </w:p>
    <w:p w14:paraId="52ED8753" w14:textId="77777777" w:rsidR="00EE4184" w:rsidRPr="005526AD" w:rsidRDefault="00EE4184" w:rsidP="00EE4184">
      <w:pPr>
        <w:pStyle w:val="DL0ATechText"/>
        <w:rPr>
          <w:lang w:val="en-AU"/>
        </w:rPr>
      </w:pPr>
      <w:r w:rsidRPr="005526AD">
        <w:rPr>
          <w:lang w:val="en-AU"/>
        </w:rPr>
        <w:t>In 9A111, detonation engines utilise detonation to produce a rise in effective pressure across the combustion chamber. Examples of detonation engines include pulse detonation engines, rotating detonation engines or continuous wave detonation engines.</w:t>
      </w:r>
    </w:p>
    <w:p w14:paraId="7D6D6326" w14:textId="77777777" w:rsidR="00EE4184" w:rsidRPr="005526AD" w:rsidRDefault="00EE4184" w:rsidP="00EE4184">
      <w:pPr>
        <w:pStyle w:val="DL0aNB"/>
        <w:rPr>
          <w:lang w:val="en-AU"/>
        </w:rPr>
      </w:pPr>
      <w:r w:rsidRPr="005526AD">
        <w:rPr>
          <w:lang w:val="en-AU"/>
        </w:rPr>
        <w:t>N.B.:</w:t>
      </w:r>
      <w:r w:rsidRPr="005526AD">
        <w:rPr>
          <w:lang w:val="en-AU"/>
        </w:rPr>
        <w:tab/>
        <w:t>SEE ALSO 9A011 AND 9A118.</w:t>
      </w:r>
    </w:p>
    <w:p w14:paraId="6881AD80" w14:textId="7ED1DBEE" w:rsidR="00656C15" w:rsidRPr="005526AD" w:rsidRDefault="00656C15" w:rsidP="007E25B7">
      <w:pPr>
        <w:pStyle w:val="Cat0newstyle31a1paragraphsindented"/>
      </w:pPr>
      <w:r w:rsidRPr="005526AD">
        <w:t>9</w:t>
      </w:r>
      <w:r w:rsidR="00E460DA" w:rsidRPr="005526AD">
        <w:t>.</w:t>
      </w:r>
      <w:r w:rsidR="00E460DA" w:rsidRPr="005526AD">
        <w:tab/>
      </w:r>
      <w:r w:rsidRPr="005526AD">
        <w:t>A</w:t>
      </w:r>
      <w:r w:rsidR="00E460DA" w:rsidRPr="005526AD">
        <w:t>.</w:t>
      </w:r>
      <w:r w:rsidR="00E460DA" w:rsidRPr="005526AD">
        <w:tab/>
      </w:r>
      <w:r w:rsidRPr="005526AD">
        <w:t>112</w:t>
      </w:r>
      <w:r w:rsidR="00E460DA" w:rsidRPr="005526AD">
        <w:t>.</w:t>
      </w:r>
      <w:r w:rsidRPr="005526AD">
        <w:tab/>
        <w:t>“Unmanned aerial vehicles” (“UAVs”), other than those specified by 9A012, as follows:</w:t>
      </w:r>
    </w:p>
    <w:p w14:paraId="51E9FBB7" w14:textId="77777777" w:rsidR="00656C15" w:rsidRPr="005526AD" w:rsidRDefault="00656C15" w:rsidP="00656C15">
      <w:pPr>
        <w:pStyle w:val="DL0Aa"/>
        <w:rPr>
          <w:szCs w:val="22"/>
          <w:lang w:val="en-AU"/>
        </w:rPr>
      </w:pPr>
      <w:r w:rsidRPr="005526AD">
        <w:rPr>
          <w:sz w:val="22"/>
          <w:szCs w:val="22"/>
          <w:lang w:val="en-AU"/>
        </w:rPr>
        <w:t>a.</w:t>
      </w:r>
      <w:r w:rsidRPr="005526AD">
        <w:rPr>
          <w:sz w:val="22"/>
          <w:szCs w:val="22"/>
          <w:lang w:val="en-AU"/>
        </w:rPr>
        <w:tab/>
        <w:t>“Unmanned aerial vehicles” (“UAVs”) capable of a range of 300 km;</w:t>
      </w:r>
    </w:p>
    <w:p w14:paraId="186A6AC2" w14:textId="77777777" w:rsidR="00656C15" w:rsidRPr="005526AD" w:rsidRDefault="00656C15" w:rsidP="00656C15">
      <w:pPr>
        <w:pStyle w:val="DL0Aa"/>
        <w:rPr>
          <w:szCs w:val="22"/>
          <w:lang w:val="en-AU"/>
        </w:rPr>
      </w:pPr>
      <w:r w:rsidRPr="005526AD">
        <w:rPr>
          <w:sz w:val="22"/>
          <w:szCs w:val="22"/>
          <w:lang w:val="en-AU"/>
        </w:rPr>
        <w:t>b.</w:t>
      </w:r>
      <w:r w:rsidRPr="005526AD">
        <w:rPr>
          <w:sz w:val="22"/>
          <w:szCs w:val="22"/>
          <w:lang w:val="en-AU"/>
        </w:rPr>
        <w:tab/>
        <w:t>“Unmanned aerial vehicles” (“UAVs”) having all of the following:</w:t>
      </w:r>
    </w:p>
    <w:p w14:paraId="458E4EB2" w14:textId="77777777" w:rsidR="00656C15" w:rsidRPr="005526AD" w:rsidRDefault="00656C15" w:rsidP="00656C15">
      <w:pPr>
        <w:pStyle w:val="DL0Aa1"/>
        <w:rPr>
          <w:lang w:val="en-AU"/>
        </w:rPr>
      </w:pPr>
      <w:r w:rsidRPr="005526AD">
        <w:rPr>
          <w:lang w:val="en-AU"/>
        </w:rPr>
        <w:t>1.</w:t>
      </w:r>
      <w:r w:rsidRPr="005526AD">
        <w:rPr>
          <w:lang w:val="en-AU"/>
        </w:rPr>
        <w:tab/>
        <w:t>Having any of the following:</w:t>
      </w:r>
    </w:p>
    <w:p w14:paraId="7F6DE1AB" w14:textId="77777777" w:rsidR="00656C15" w:rsidRPr="005526AD" w:rsidRDefault="00656C15" w:rsidP="00656C15">
      <w:pPr>
        <w:pStyle w:val="DL0Aa1a"/>
        <w:rPr>
          <w:lang w:val="en-AU"/>
        </w:rPr>
      </w:pPr>
      <w:r w:rsidRPr="005526AD">
        <w:rPr>
          <w:lang w:val="en-AU"/>
        </w:rPr>
        <w:t>a.</w:t>
      </w:r>
      <w:r w:rsidRPr="005526AD">
        <w:rPr>
          <w:lang w:val="en-AU"/>
        </w:rPr>
        <w:tab/>
        <w:t>An autonomous flight control and navigation capability; or</w:t>
      </w:r>
    </w:p>
    <w:p w14:paraId="3577699D" w14:textId="77777777" w:rsidR="00656C15" w:rsidRPr="005526AD" w:rsidRDefault="00656C15" w:rsidP="00656C15">
      <w:pPr>
        <w:pStyle w:val="DL0Aa1a"/>
        <w:rPr>
          <w:lang w:val="en-AU"/>
        </w:rPr>
      </w:pPr>
      <w:r w:rsidRPr="005526AD">
        <w:rPr>
          <w:lang w:val="en-AU"/>
        </w:rPr>
        <w:t>b.</w:t>
      </w:r>
      <w:r w:rsidRPr="005526AD">
        <w:rPr>
          <w:lang w:val="en-AU"/>
        </w:rPr>
        <w:tab/>
        <w:t>Capability of controlled flight out of the direct vision range involving a human operator; and</w:t>
      </w:r>
    </w:p>
    <w:p w14:paraId="411B75B1" w14:textId="652CD763" w:rsidR="00656C15" w:rsidRPr="005526AD" w:rsidRDefault="006A382D" w:rsidP="007E25B7">
      <w:pPr>
        <w:pStyle w:val="Cat0newstyle51a1a1paragraphsindented"/>
      </w:pPr>
      <w:r w:rsidRPr="005526AD">
        <w:t>9.</w:t>
      </w:r>
      <w:r w:rsidRPr="005526AD">
        <w:tab/>
        <w:t>A.</w:t>
      </w:r>
      <w:r w:rsidRPr="005526AD">
        <w:tab/>
        <w:t>112.</w:t>
      </w:r>
      <w:r w:rsidRPr="005526AD">
        <w:tab/>
        <w:t>b.</w:t>
      </w:r>
      <w:r w:rsidRPr="005526AD">
        <w:tab/>
      </w:r>
      <w:r w:rsidR="00656C15" w:rsidRPr="005526AD">
        <w:t>2.</w:t>
      </w:r>
      <w:r w:rsidR="00656C15" w:rsidRPr="005526AD">
        <w:tab/>
        <w:t>Having any of the following:</w:t>
      </w:r>
    </w:p>
    <w:p w14:paraId="557ECFFB" w14:textId="77777777" w:rsidR="00656C15" w:rsidRPr="005526AD" w:rsidRDefault="00656C15" w:rsidP="00656C15">
      <w:pPr>
        <w:pStyle w:val="DL0Aa1a"/>
        <w:rPr>
          <w:lang w:val="en-AU"/>
        </w:rPr>
      </w:pPr>
      <w:r w:rsidRPr="005526AD">
        <w:rPr>
          <w:lang w:val="en-AU"/>
        </w:rPr>
        <w:t>a.</w:t>
      </w:r>
      <w:r w:rsidRPr="005526AD">
        <w:rPr>
          <w:lang w:val="en-AU"/>
        </w:rPr>
        <w:tab/>
        <w:t>Incorporating an aerosol dispensing system/mechanism with a capacity greater than 20 litres; or</w:t>
      </w:r>
    </w:p>
    <w:p w14:paraId="7CFDB15D" w14:textId="77777777" w:rsidR="00656C15" w:rsidRPr="005526AD" w:rsidRDefault="00656C15" w:rsidP="00656C15">
      <w:pPr>
        <w:pStyle w:val="DL0Aa1a"/>
        <w:rPr>
          <w:lang w:val="en-AU"/>
        </w:rPr>
      </w:pPr>
      <w:r w:rsidRPr="005526AD">
        <w:rPr>
          <w:lang w:val="en-AU"/>
        </w:rPr>
        <w:t>b.</w:t>
      </w:r>
      <w:r w:rsidRPr="005526AD">
        <w:rPr>
          <w:lang w:val="en-AU"/>
        </w:rPr>
        <w:tab/>
        <w:t>Designed or modified to incorporate an aerosol dispensing system/mechanism with a capacity greater than 20 litres.</w:t>
      </w:r>
    </w:p>
    <w:p w14:paraId="2B8A2D2E" w14:textId="77777777" w:rsidR="00656C15" w:rsidRPr="005526AD" w:rsidRDefault="00DE1911" w:rsidP="00656C15">
      <w:pPr>
        <w:pStyle w:val="DL0ATechH"/>
        <w:rPr>
          <w:u w:val="single"/>
          <w:lang w:val="en-AU"/>
        </w:rPr>
      </w:pPr>
      <w:r w:rsidRPr="005526AD">
        <w:rPr>
          <w:u w:val="single"/>
          <w:lang w:val="en-AU"/>
        </w:rPr>
        <w:t>Technical Notes:</w:t>
      </w:r>
    </w:p>
    <w:p w14:paraId="6EF402DE" w14:textId="77777777" w:rsidR="00656C15" w:rsidRPr="005526AD" w:rsidRDefault="00656C15" w:rsidP="00656C15">
      <w:pPr>
        <w:pStyle w:val="DL0ATechText1"/>
        <w:rPr>
          <w:lang w:val="en-AU"/>
        </w:rPr>
      </w:pPr>
      <w:r w:rsidRPr="005526AD">
        <w:rPr>
          <w:lang w:val="en-AU"/>
        </w:rPr>
        <w:t>1.</w:t>
      </w:r>
      <w:r w:rsidRPr="005526AD">
        <w:rPr>
          <w:lang w:val="en-AU"/>
        </w:rPr>
        <w:tab/>
      </w:r>
      <w:r w:rsidR="00DE1911" w:rsidRPr="005526AD">
        <w:rPr>
          <w:lang w:val="en-AU"/>
        </w:rPr>
        <w:t>An aerosol consists of particulate or liquids other than fuel components, by products or additives, as part of the payload to be dispersed in the atmosphere. Examples of aerosols include pesticides for crop dusting and dry chemicals for cloud seeding.</w:t>
      </w:r>
    </w:p>
    <w:p w14:paraId="221EF197" w14:textId="77777777" w:rsidR="00656C15" w:rsidRPr="005526AD" w:rsidRDefault="00656C15" w:rsidP="00656C15">
      <w:pPr>
        <w:pStyle w:val="DL0ATechText1"/>
        <w:rPr>
          <w:lang w:val="en-AU"/>
        </w:rPr>
      </w:pPr>
      <w:r w:rsidRPr="005526AD">
        <w:rPr>
          <w:lang w:val="en-AU"/>
        </w:rPr>
        <w:t>2.</w:t>
      </w:r>
      <w:r w:rsidRPr="005526AD">
        <w:rPr>
          <w:lang w:val="en-AU"/>
        </w:rPr>
        <w:tab/>
        <w:t>An aerosol dispensing system/mechanism contains all those devices (mechanical, electrical, hydraulic, etc.), which are necessary for storage and dispersion of an aerosol into the atmosphere. This includes the possibility of aerosol injection into the combustion exhaust vapour and into the propeller slip stream.</w:t>
      </w:r>
    </w:p>
    <w:p w14:paraId="1826F9E9" w14:textId="77777777" w:rsidR="00DE1911" w:rsidRPr="005526AD" w:rsidRDefault="00DE1911" w:rsidP="00DE1911">
      <w:pPr>
        <w:pStyle w:val="DL0ANote"/>
        <w:rPr>
          <w:lang w:val="en-AU"/>
        </w:rPr>
      </w:pPr>
      <w:r w:rsidRPr="005526AD">
        <w:rPr>
          <w:u w:val="single"/>
          <w:lang w:val="en-AU"/>
        </w:rPr>
        <w:t>Note:</w:t>
      </w:r>
      <w:r w:rsidRPr="005526AD">
        <w:rPr>
          <w:lang w:val="en-AU"/>
        </w:rPr>
        <w:tab/>
        <w:t>Certain items specified in 9A112 may be subject to the MTCR Guidelines for Sensitive Missile</w:t>
      </w:r>
      <w:r w:rsidR="008B2FCD" w:rsidRPr="005526AD">
        <w:rPr>
          <w:lang w:val="en-AU"/>
        </w:rPr>
        <w:noBreakHyphen/>
      </w:r>
      <w:r w:rsidRPr="005526AD">
        <w:rPr>
          <w:lang w:val="en-AU"/>
        </w:rPr>
        <w:t>Relevant Transfers.</w:t>
      </w:r>
    </w:p>
    <w:p w14:paraId="2A4E2122" w14:textId="600549FB"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115</w:t>
      </w:r>
      <w:r w:rsidR="006A382D" w:rsidRPr="005526AD">
        <w:t>.</w:t>
      </w:r>
      <w:r w:rsidRPr="005526AD">
        <w:tab/>
        <w:t>Launch support equipment as follows:</w:t>
      </w:r>
    </w:p>
    <w:p w14:paraId="1259E5C1" w14:textId="2FEE0675" w:rsidR="00656C15" w:rsidRPr="005526AD" w:rsidRDefault="00656C15" w:rsidP="002339BA">
      <w:pPr>
        <w:pStyle w:val="DL0Aa"/>
        <w:numPr>
          <w:ilvl w:val="0"/>
          <w:numId w:val="45"/>
        </w:numPr>
        <w:spacing w:before="100"/>
        <w:rPr>
          <w:sz w:val="22"/>
          <w:szCs w:val="22"/>
          <w:lang w:val="en-AU"/>
        </w:rPr>
      </w:pPr>
      <w:r w:rsidRPr="005526AD">
        <w:rPr>
          <w:sz w:val="22"/>
          <w:szCs w:val="22"/>
          <w:lang w:val="en-AU"/>
        </w:rPr>
        <w:t>Apparatus and devices for handling, control, activation or launching, designed or modified for space launch vehicles specified by 9A004, unmanned aerial vehicles capable of a range exceeding 300 km or sounding rockets specified by 9A104;</w:t>
      </w:r>
    </w:p>
    <w:p w14:paraId="4F874854" w14:textId="22F04913" w:rsidR="002339BA" w:rsidRPr="005526AD" w:rsidRDefault="002339BA" w:rsidP="002339BA">
      <w:pPr>
        <w:pStyle w:val="DL0Aa"/>
        <w:spacing w:before="100"/>
        <w:ind w:left="2874" w:hanging="1185"/>
        <w:rPr>
          <w:i/>
          <w:sz w:val="22"/>
          <w:szCs w:val="22"/>
          <w:lang w:val="en-AU"/>
        </w:rPr>
      </w:pPr>
      <w:r w:rsidRPr="005526AD">
        <w:rPr>
          <w:i/>
          <w:sz w:val="22"/>
          <w:szCs w:val="22"/>
          <w:u w:val="single"/>
          <w:lang w:val="en-AU"/>
        </w:rPr>
        <w:t>Note:</w:t>
      </w:r>
      <w:r w:rsidRPr="005526AD">
        <w:rPr>
          <w:i/>
          <w:sz w:val="22"/>
          <w:szCs w:val="22"/>
          <w:lang w:val="en-AU"/>
        </w:rPr>
        <w:tab/>
        <w:t>Apparatus and devices specified in 9A115.a include those installed on a manned aircraft or an unmanned aerial vehicle.</w:t>
      </w:r>
    </w:p>
    <w:p w14:paraId="1DCFCCC5" w14:textId="77777777" w:rsidR="00656C15" w:rsidRPr="005526AD" w:rsidRDefault="00656C15" w:rsidP="00656C15">
      <w:pPr>
        <w:pStyle w:val="DL0Aa"/>
        <w:spacing w:before="100"/>
        <w:rPr>
          <w:sz w:val="22"/>
          <w:szCs w:val="22"/>
          <w:lang w:val="en-AU"/>
        </w:rPr>
      </w:pPr>
      <w:r w:rsidRPr="005526AD">
        <w:rPr>
          <w:sz w:val="22"/>
          <w:szCs w:val="22"/>
          <w:lang w:val="en-AU"/>
        </w:rPr>
        <w:t>b.</w:t>
      </w:r>
      <w:r w:rsidRPr="005526AD">
        <w:rPr>
          <w:sz w:val="22"/>
          <w:szCs w:val="22"/>
          <w:lang w:val="en-AU"/>
        </w:rPr>
        <w:tab/>
        <w:t>Vehicles for transport, handling, control, activation or launching, designed or modified for space launch vehicles specified by 9A004 or sounding rockets specified by 9A104.</w:t>
      </w:r>
    </w:p>
    <w:p w14:paraId="47EF691F" w14:textId="56919560"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116</w:t>
      </w:r>
      <w:r w:rsidR="006A382D" w:rsidRPr="005526AD">
        <w:t>.</w:t>
      </w:r>
      <w:r w:rsidRPr="005526AD">
        <w:tab/>
        <w:t>Re</w:t>
      </w:r>
      <w:r w:rsidR="002339BA" w:rsidRPr="005526AD">
        <w:t>-</w:t>
      </w:r>
      <w:r w:rsidRPr="005526AD">
        <w:t>entry vehicles, usable in “missiles”, and equipment designed or modified therefor, as follows:</w:t>
      </w:r>
    </w:p>
    <w:p w14:paraId="46A0B602" w14:textId="69049A65" w:rsidR="00656C15" w:rsidRPr="005526AD" w:rsidRDefault="00656C15" w:rsidP="00656C15">
      <w:pPr>
        <w:pStyle w:val="DL0Aa"/>
        <w:spacing w:before="100"/>
        <w:rPr>
          <w:sz w:val="22"/>
          <w:szCs w:val="22"/>
          <w:lang w:val="en-AU"/>
        </w:rPr>
      </w:pPr>
      <w:r w:rsidRPr="005526AD">
        <w:rPr>
          <w:sz w:val="22"/>
          <w:szCs w:val="22"/>
          <w:lang w:val="en-AU"/>
        </w:rPr>
        <w:t>a.</w:t>
      </w:r>
      <w:r w:rsidRPr="005526AD">
        <w:rPr>
          <w:sz w:val="22"/>
          <w:szCs w:val="22"/>
          <w:lang w:val="en-AU"/>
        </w:rPr>
        <w:tab/>
        <w:t>Re</w:t>
      </w:r>
      <w:r w:rsidR="002339BA" w:rsidRPr="005526AD">
        <w:rPr>
          <w:sz w:val="22"/>
          <w:szCs w:val="22"/>
          <w:lang w:val="en-AU"/>
        </w:rPr>
        <w:t>-</w:t>
      </w:r>
      <w:r w:rsidRPr="005526AD">
        <w:rPr>
          <w:sz w:val="22"/>
          <w:szCs w:val="22"/>
          <w:lang w:val="en-AU"/>
        </w:rPr>
        <w:t>entry vehicles;</w:t>
      </w:r>
    </w:p>
    <w:p w14:paraId="1E734C36" w14:textId="77777777" w:rsidR="00656C15" w:rsidRPr="005526AD" w:rsidRDefault="00656C15" w:rsidP="00656C15">
      <w:pPr>
        <w:pStyle w:val="DL0Aa"/>
        <w:spacing w:before="100"/>
        <w:rPr>
          <w:sz w:val="22"/>
          <w:szCs w:val="22"/>
          <w:lang w:val="en-AU"/>
        </w:rPr>
      </w:pPr>
      <w:r w:rsidRPr="005526AD">
        <w:rPr>
          <w:sz w:val="22"/>
          <w:szCs w:val="22"/>
          <w:lang w:val="en-AU"/>
        </w:rPr>
        <w:t>b.</w:t>
      </w:r>
      <w:r w:rsidRPr="005526AD">
        <w:rPr>
          <w:sz w:val="22"/>
          <w:szCs w:val="22"/>
          <w:lang w:val="en-AU"/>
        </w:rPr>
        <w:tab/>
        <w:t>Heat shields and components therefor, fabricated of ceramic or ablative materials;</w:t>
      </w:r>
    </w:p>
    <w:p w14:paraId="483F7328" w14:textId="77777777" w:rsidR="00656C15" w:rsidRPr="005526AD" w:rsidRDefault="00656C15" w:rsidP="00656C15">
      <w:pPr>
        <w:pStyle w:val="DL0Aa"/>
        <w:spacing w:before="100"/>
        <w:rPr>
          <w:sz w:val="22"/>
          <w:szCs w:val="22"/>
          <w:lang w:val="en-AU"/>
        </w:rPr>
      </w:pPr>
      <w:r w:rsidRPr="005526AD">
        <w:rPr>
          <w:sz w:val="22"/>
          <w:szCs w:val="22"/>
          <w:lang w:val="en-AU"/>
        </w:rPr>
        <w:t>c.</w:t>
      </w:r>
      <w:r w:rsidRPr="005526AD">
        <w:rPr>
          <w:sz w:val="22"/>
          <w:szCs w:val="22"/>
          <w:lang w:val="en-AU"/>
        </w:rPr>
        <w:tab/>
        <w:t>Heat sinks and components therefor, fabricated of light</w:t>
      </w:r>
      <w:r w:rsidR="008B2FCD" w:rsidRPr="005526AD">
        <w:rPr>
          <w:sz w:val="22"/>
          <w:szCs w:val="22"/>
          <w:lang w:val="en-AU"/>
        </w:rPr>
        <w:noBreakHyphen/>
      </w:r>
      <w:r w:rsidRPr="005526AD">
        <w:rPr>
          <w:sz w:val="22"/>
          <w:szCs w:val="22"/>
          <w:lang w:val="en-AU"/>
        </w:rPr>
        <w:t>weight, high heat capacity materials;</w:t>
      </w:r>
    </w:p>
    <w:p w14:paraId="4531A092" w14:textId="3986E3F5" w:rsidR="00656C15" w:rsidRPr="005526AD" w:rsidRDefault="00656C15" w:rsidP="00656C15">
      <w:pPr>
        <w:pStyle w:val="DL0Aa"/>
        <w:spacing w:before="100"/>
        <w:rPr>
          <w:sz w:val="22"/>
          <w:szCs w:val="22"/>
          <w:lang w:val="en-AU"/>
        </w:rPr>
      </w:pPr>
      <w:r w:rsidRPr="005526AD">
        <w:rPr>
          <w:sz w:val="22"/>
          <w:szCs w:val="22"/>
          <w:lang w:val="en-AU"/>
        </w:rPr>
        <w:t>d.</w:t>
      </w:r>
      <w:r w:rsidRPr="005526AD">
        <w:rPr>
          <w:sz w:val="22"/>
          <w:szCs w:val="22"/>
          <w:lang w:val="en-AU"/>
        </w:rPr>
        <w:tab/>
        <w:t>Electronic equipment specially designed for re</w:t>
      </w:r>
      <w:r w:rsidR="002339BA" w:rsidRPr="005526AD">
        <w:rPr>
          <w:sz w:val="22"/>
          <w:szCs w:val="22"/>
          <w:lang w:val="en-AU"/>
        </w:rPr>
        <w:t>-</w:t>
      </w:r>
      <w:r w:rsidRPr="005526AD">
        <w:rPr>
          <w:sz w:val="22"/>
          <w:szCs w:val="22"/>
          <w:lang w:val="en-AU"/>
        </w:rPr>
        <w:t>entry vehicles.</w:t>
      </w:r>
    </w:p>
    <w:p w14:paraId="1BE9CF1E" w14:textId="4C06ED9C"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117</w:t>
      </w:r>
      <w:r w:rsidR="006A382D" w:rsidRPr="005526AD">
        <w:t>.</w:t>
      </w:r>
      <w:r w:rsidRPr="005526AD">
        <w:tab/>
        <w:t>Staging mechanisms, separation mechanisms, and interstages, usable in “missiles”.</w:t>
      </w:r>
    </w:p>
    <w:p w14:paraId="73BB6FB6" w14:textId="77777777" w:rsidR="00656C15" w:rsidRPr="005526AD" w:rsidRDefault="00656C15" w:rsidP="00656C15">
      <w:pPr>
        <w:pStyle w:val="DL0aNB"/>
        <w:rPr>
          <w:b w:val="0"/>
          <w:lang w:val="en-AU"/>
        </w:rPr>
      </w:pPr>
      <w:r w:rsidRPr="005526AD">
        <w:rPr>
          <w:lang w:val="en-AU"/>
        </w:rPr>
        <w:t>N.B.:</w:t>
      </w:r>
      <w:r w:rsidRPr="005526AD">
        <w:rPr>
          <w:lang w:val="en-AU"/>
        </w:rPr>
        <w:tab/>
        <w:t>SEE ALSO 9A121.</w:t>
      </w:r>
    </w:p>
    <w:p w14:paraId="78B993B2" w14:textId="3655851A"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118</w:t>
      </w:r>
      <w:r w:rsidR="006A382D" w:rsidRPr="005526AD">
        <w:t>.</w:t>
      </w:r>
      <w:r w:rsidRPr="005526AD">
        <w:tab/>
        <w:t xml:space="preserve">Devices to regulate combustion, usable in engines, which are usable in “missiles” or </w:t>
      </w:r>
      <w:r w:rsidR="002339BA" w:rsidRPr="005526AD">
        <w:t>“</w:t>
      </w:r>
      <w:r w:rsidRPr="005526AD">
        <w:t>unmanned aerial vehicles</w:t>
      </w:r>
      <w:r w:rsidR="002339BA" w:rsidRPr="005526AD">
        <w:t>”</w:t>
      </w:r>
      <w:r w:rsidRPr="005526AD">
        <w:t xml:space="preserve"> specified by 9A012, 9A011 or 9A111.</w:t>
      </w:r>
    </w:p>
    <w:p w14:paraId="02641A2A" w14:textId="3EFC59E9"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119</w:t>
      </w:r>
      <w:r w:rsidR="006A382D" w:rsidRPr="005526AD">
        <w:t>.</w:t>
      </w:r>
      <w:r w:rsidRPr="005526AD">
        <w:tab/>
        <w:t>Individual rocket stages, usable in complete rocket systems or “unmanned aerial vehicles”, capable of a range of 300 km, other than those specified by 9A005, 9A007, 9A009, 9A105, 9A107 and 9A109.</w:t>
      </w:r>
    </w:p>
    <w:p w14:paraId="554C7288" w14:textId="77777777" w:rsidR="008D5C43" w:rsidRPr="005526AD" w:rsidRDefault="008D5C43" w:rsidP="008D5C43">
      <w:pPr>
        <w:pStyle w:val="DL0ANote"/>
        <w:rPr>
          <w:lang w:val="en-AU"/>
        </w:rPr>
      </w:pPr>
      <w:r w:rsidRPr="005526AD">
        <w:rPr>
          <w:u w:val="single"/>
          <w:lang w:val="en-AU"/>
        </w:rPr>
        <w:t>Note:</w:t>
      </w:r>
      <w:r w:rsidRPr="005526AD">
        <w:rPr>
          <w:lang w:val="en-AU"/>
        </w:rPr>
        <w:tab/>
        <w:t>Certain items specified in 9A119 may be subject to the MTCR Guidelines for Sensitive Missile</w:t>
      </w:r>
      <w:r w:rsidR="008B2FCD" w:rsidRPr="005526AD">
        <w:rPr>
          <w:lang w:val="en-AU"/>
        </w:rPr>
        <w:noBreakHyphen/>
      </w:r>
      <w:r w:rsidRPr="005526AD">
        <w:rPr>
          <w:lang w:val="en-AU"/>
        </w:rPr>
        <w:t>Relevant Transfers.</w:t>
      </w:r>
    </w:p>
    <w:p w14:paraId="70D2AADD" w14:textId="4836A479"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120</w:t>
      </w:r>
      <w:r w:rsidR="006A382D" w:rsidRPr="005526AD">
        <w:t>.</w:t>
      </w:r>
      <w:r w:rsidRPr="005526AD">
        <w:tab/>
        <w:t>Liquid or gel propellant tanks, other than those specified by 9A006, specially designed for propellants specified by 1C111 or ‘other liquid or gel propellants’, used in rocket systems capable of delivering at least a 500 kg payload to a range of at least 300 km.</w:t>
      </w:r>
    </w:p>
    <w:p w14:paraId="5CF1E0DC" w14:textId="77777777" w:rsidR="00656C15" w:rsidRPr="005526AD" w:rsidRDefault="00656C15" w:rsidP="00656C15">
      <w:pPr>
        <w:pStyle w:val="DL0ANote"/>
        <w:rPr>
          <w:lang w:val="en-AU"/>
        </w:rPr>
      </w:pPr>
      <w:r w:rsidRPr="005526AD">
        <w:rPr>
          <w:u w:val="single"/>
          <w:lang w:val="en-AU"/>
        </w:rPr>
        <w:t>Note:</w:t>
      </w:r>
      <w:r w:rsidRPr="005526AD">
        <w:rPr>
          <w:lang w:val="en-AU"/>
        </w:rPr>
        <w:tab/>
        <w:t>In 9A120 ‘other liquid or gel propellants’ includes, but is not limited to, propellants specified in the Munitions List.</w:t>
      </w:r>
    </w:p>
    <w:p w14:paraId="464C4C6F" w14:textId="023CAB5F"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121</w:t>
      </w:r>
      <w:r w:rsidR="006A382D" w:rsidRPr="005526AD">
        <w:t>.</w:t>
      </w:r>
      <w:r w:rsidRPr="005526AD">
        <w:tab/>
        <w:t>Umbilical and interstage electrical connectors specially designed for “missiles”.</w:t>
      </w:r>
    </w:p>
    <w:p w14:paraId="781D2978" w14:textId="77777777" w:rsidR="00656C15" w:rsidRPr="005526AD" w:rsidRDefault="00656C15" w:rsidP="00656C15">
      <w:pPr>
        <w:pStyle w:val="DL0ATechH"/>
        <w:rPr>
          <w:u w:val="single"/>
          <w:lang w:val="en-AU"/>
        </w:rPr>
      </w:pPr>
      <w:r w:rsidRPr="005526AD">
        <w:rPr>
          <w:u w:val="single"/>
          <w:lang w:val="en-AU"/>
        </w:rPr>
        <w:t>Technical Note:</w:t>
      </w:r>
    </w:p>
    <w:p w14:paraId="11CCD70F" w14:textId="77777777" w:rsidR="00656C15" w:rsidRPr="005526AD" w:rsidRDefault="00656C15" w:rsidP="00656C15">
      <w:pPr>
        <w:pStyle w:val="DL0ATechText"/>
        <w:rPr>
          <w:lang w:val="en-AU"/>
        </w:rPr>
      </w:pPr>
      <w:r w:rsidRPr="005526AD">
        <w:rPr>
          <w:lang w:val="en-AU"/>
        </w:rPr>
        <w:t>Interstage connectors in 9A121 also include electrical connectors installed between a “missile” and its payload.</w:t>
      </w:r>
    </w:p>
    <w:p w14:paraId="7A6314AA" w14:textId="494FF9EB" w:rsidR="00656C15" w:rsidRPr="005526AD" w:rsidRDefault="00656C15" w:rsidP="007E25B7">
      <w:pPr>
        <w:pStyle w:val="Cat0newstyle31a1paragraphsindented"/>
      </w:pPr>
      <w:r w:rsidRPr="005526AD">
        <w:t>9</w:t>
      </w:r>
      <w:r w:rsidR="006A382D" w:rsidRPr="005526AD">
        <w:t>.</w:t>
      </w:r>
      <w:r w:rsidR="006A382D" w:rsidRPr="005526AD">
        <w:tab/>
      </w:r>
      <w:r w:rsidRPr="005526AD">
        <w:t>A</w:t>
      </w:r>
      <w:r w:rsidR="006A382D" w:rsidRPr="005526AD">
        <w:t>.</w:t>
      </w:r>
      <w:r w:rsidR="006A382D" w:rsidRPr="005526AD">
        <w:tab/>
      </w:r>
      <w:r w:rsidRPr="005526AD">
        <w:t>350</w:t>
      </w:r>
      <w:r w:rsidR="006A382D" w:rsidRPr="005526AD">
        <w:t>.</w:t>
      </w:r>
      <w:r w:rsidRPr="005526AD">
        <w:tab/>
        <w:t>Spraying or fogging systems, specially designed or modified for fitting to aircraft, “lighter</w:t>
      </w:r>
      <w:r w:rsidR="008B2FCD" w:rsidRPr="005526AD">
        <w:noBreakHyphen/>
      </w:r>
      <w:r w:rsidRPr="005526AD">
        <w:t>than</w:t>
      </w:r>
      <w:r w:rsidR="008B2FCD" w:rsidRPr="005526AD">
        <w:noBreakHyphen/>
      </w:r>
      <w:r w:rsidRPr="005526AD">
        <w:t xml:space="preserve">air vehicles” or </w:t>
      </w:r>
      <w:r w:rsidR="002339BA" w:rsidRPr="005526AD">
        <w:t>“</w:t>
      </w:r>
      <w:r w:rsidRPr="005526AD">
        <w:t>unmanned aerial vehicles</w:t>
      </w:r>
      <w:r w:rsidR="002339BA" w:rsidRPr="005526AD">
        <w:t>”</w:t>
      </w:r>
      <w:r w:rsidRPr="005526AD">
        <w:t>, and specially designed components therefor, as follows:</w:t>
      </w:r>
    </w:p>
    <w:p w14:paraId="461CC321"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Complete spraying or fogging systems capable of delivering, from a liquid suspension, an initial droplet ‘VMD’ of less than 50 µm at a flow rate of greater than two litres per minute;</w:t>
      </w:r>
    </w:p>
    <w:p w14:paraId="5876AF1D"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Spray booms or arrays of aerosol generating units capable of delivering, from a liquid suspension, an initial droplet ‘VMD’ of less than 50 µm at a flow rate of greater than two litres per minute;</w:t>
      </w:r>
    </w:p>
    <w:p w14:paraId="5C28DB7A"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Aerosol generating units specially designed for fitting to systems specified by 9A350.a. and b.</w:t>
      </w:r>
    </w:p>
    <w:p w14:paraId="2678BF66" w14:textId="77777777" w:rsidR="00656C15" w:rsidRPr="005526AD" w:rsidRDefault="00656C15" w:rsidP="00656C15">
      <w:pPr>
        <w:pStyle w:val="DL0AaNote"/>
        <w:rPr>
          <w:lang w:val="en-AU"/>
        </w:rPr>
      </w:pPr>
      <w:r w:rsidRPr="005526AD">
        <w:rPr>
          <w:u w:val="single"/>
          <w:lang w:val="en-AU"/>
        </w:rPr>
        <w:t>Note:</w:t>
      </w:r>
      <w:r w:rsidRPr="005526AD">
        <w:rPr>
          <w:lang w:val="en-AU"/>
        </w:rPr>
        <w:tab/>
        <w:t>Aerosol generating units are devices specially designed or modified for fitting to aircraft such as nozzles, rotary drum atomisers and similar devices.</w:t>
      </w:r>
    </w:p>
    <w:p w14:paraId="01536B00" w14:textId="77777777" w:rsidR="00656C15" w:rsidRPr="005526AD" w:rsidRDefault="00656C15" w:rsidP="00656C15">
      <w:pPr>
        <w:pStyle w:val="DL0ANote"/>
        <w:rPr>
          <w:lang w:val="en-AU"/>
        </w:rPr>
      </w:pPr>
      <w:r w:rsidRPr="005526AD">
        <w:rPr>
          <w:u w:val="single"/>
          <w:lang w:val="en-AU"/>
        </w:rPr>
        <w:t>Note:</w:t>
      </w:r>
      <w:r w:rsidRPr="005526AD">
        <w:rPr>
          <w:lang w:val="en-AU"/>
        </w:rPr>
        <w:tab/>
        <w:t>9A350 does not apply to spraying or fogging systems and components that are demonstrated not to be capable of delivering biological agents in the form of infectious aerosols.</w:t>
      </w:r>
    </w:p>
    <w:p w14:paraId="783C824A" w14:textId="77777777" w:rsidR="00656C15" w:rsidRPr="005526AD" w:rsidRDefault="00656C15" w:rsidP="00656C15">
      <w:pPr>
        <w:pStyle w:val="DL0ATechH"/>
        <w:rPr>
          <w:u w:val="single"/>
          <w:lang w:val="en-AU"/>
        </w:rPr>
      </w:pPr>
      <w:r w:rsidRPr="005526AD">
        <w:rPr>
          <w:u w:val="single"/>
          <w:lang w:val="en-AU"/>
        </w:rPr>
        <w:t>Technical Notes:</w:t>
      </w:r>
    </w:p>
    <w:p w14:paraId="445F3FEE" w14:textId="77777777" w:rsidR="00656C15" w:rsidRPr="005526AD" w:rsidRDefault="00656C15" w:rsidP="00656C15">
      <w:pPr>
        <w:pStyle w:val="DL0ATechText1"/>
        <w:keepNext/>
        <w:rPr>
          <w:lang w:val="en-AU"/>
        </w:rPr>
      </w:pPr>
      <w:r w:rsidRPr="005526AD">
        <w:rPr>
          <w:lang w:val="en-AU"/>
        </w:rPr>
        <w:t>1</w:t>
      </w:r>
      <w:r w:rsidRPr="005526AD">
        <w:rPr>
          <w:i w:val="0"/>
          <w:lang w:val="en-AU"/>
        </w:rPr>
        <w:t>.</w:t>
      </w:r>
      <w:r w:rsidRPr="005526AD">
        <w:rPr>
          <w:lang w:val="en-AU"/>
        </w:rPr>
        <w:tab/>
        <w:t>Droplet size for spray equipment or nozzles specially designed for use on aircraft, “lighter</w:t>
      </w:r>
      <w:r w:rsidR="008B2FCD" w:rsidRPr="005526AD">
        <w:rPr>
          <w:lang w:val="en-AU"/>
        </w:rPr>
        <w:noBreakHyphen/>
      </w:r>
      <w:r w:rsidRPr="005526AD">
        <w:rPr>
          <w:lang w:val="en-AU"/>
        </w:rPr>
        <w:t>than</w:t>
      </w:r>
      <w:r w:rsidR="008B2FCD" w:rsidRPr="005526AD">
        <w:rPr>
          <w:lang w:val="en-AU"/>
        </w:rPr>
        <w:noBreakHyphen/>
      </w:r>
      <w:r w:rsidRPr="005526AD">
        <w:rPr>
          <w:lang w:val="en-AU"/>
        </w:rPr>
        <w:t>air vehicles” or unmanned aerial vehicles should be measured using either of the following:</w:t>
      </w:r>
    </w:p>
    <w:p w14:paraId="152453D2" w14:textId="77777777" w:rsidR="00656C15" w:rsidRPr="005526AD" w:rsidRDefault="00656C15" w:rsidP="00656C15">
      <w:pPr>
        <w:pStyle w:val="DL0ANote1a"/>
        <w:rPr>
          <w:lang w:val="en-AU"/>
        </w:rPr>
      </w:pPr>
      <w:r w:rsidRPr="005526AD">
        <w:rPr>
          <w:lang w:val="en-AU"/>
        </w:rPr>
        <w:t>a.</w:t>
      </w:r>
      <w:r w:rsidRPr="005526AD">
        <w:rPr>
          <w:lang w:val="en-AU"/>
        </w:rPr>
        <w:tab/>
        <w:t>Doppler laser method;</w:t>
      </w:r>
    </w:p>
    <w:p w14:paraId="2DB06845" w14:textId="77777777" w:rsidR="00656C15" w:rsidRPr="005526AD" w:rsidRDefault="00656C15" w:rsidP="00656C15">
      <w:pPr>
        <w:pStyle w:val="DL0ANote1a"/>
        <w:rPr>
          <w:lang w:val="en-AU"/>
        </w:rPr>
      </w:pPr>
      <w:r w:rsidRPr="005526AD">
        <w:rPr>
          <w:lang w:val="en-AU"/>
        </w:rPr>
        <w:t>b.</w:t>
      </w:r>
      <w:r w:rsidRPr="005526AD">
        <w:rPr>
          <w:lang w:val="en-AU"/>
        </w:rPr>
        <w:tab/>
        <w:t>Forward laser diffraction method.</w:t>
      </w:r>
    </w:p>
    <w:p w14:paraId="639CF5C2" w14:textId="77777777" w:rsidR="00656C15" w:rsidRPr="005526AD" w:rsidRDefault="00656C15" w:rsidP="00656C15">
      <w:pPr>
        <w:pStyle w:val="DL0ATechText1"/>
        <w:rPr>
          <w:lang w:val="en-AU"/>
        </w:rPr>
      </w:pPr>
      <w:r w:rsidRPr="005526AD">
        <w:rPr>
          <w:lang w:val="en-AU"/>
        </w:rPr>
        <w:t>2</w:t>
      </w:r>
      <w:r w:rsidRPr="005526AD">
        <w:rPr>
          <w:i w:val="0"/>
          <w:lang w:val="en-AU"/>
        </w:rPr>
        <w:t>.</w:t>
      </w:r>
      <w:r w:rsidRPr="005526AD">
        <w:rPr>
          <w:lang w:val="en-AU"/>
        </w:rPr>
        <w:tab/>
        <w:t>In 9A350 ‘VMD’ means Volume Median Diameter and for water</w:t>
      </w:r>
      <w:r w:rsidR="008B2FCD" w:rsidRPr="005526AD">
        <w:rPr>
          <w:lang w:val="en-AU"/>
        </w:rPr>
        <w:noBreakHyphen/>
      </w:r>
      <w:r w:rsidRPr="005526AD">
        <w:rPr>
          <w:lang w:val="en-AU"/>
        </w:rPr>
        <w:t>based systems this equates to Mass Median Diameter (MMD).</w:t>
      </w:r>
    </w:p>
    <w:p w14:paraId="178CF363" w14:textId="517C3DB8" w:rsidR="00656C15" w:rsidRPr="005526AD" w:rsidRDefault="00656C15" w:rsidP="007E25B7">
      <w:pPr>
        <w:pStyle w:val="Cat0newstyle1"/>
      </w:pPr>
      <w:r w:rsidRPr="005526AD">
        <w:t>9</w:t>
      </w:r>
      <w:r w:rsidR="00EF58AA" w:rsidRPr="005526AD">
        <w:t>.</w:t>
      </w:r>
      <w:r w:rsidR="00EF58AA" w:rsidRPr="005526AD">
        <w:tab/>
      </w:r>
      <w:r w:rsidRPr="005526AD">
        <w:t>B</w:t>
      </w:r>
      <w:r w:rsidR="00EF58AA" w:rsidRPr="005526AD">
        <w:t>.</w:t>
      </w:r>
      <w:r w:rsidRPr="005526AD">
        <w:tab/>
      </w:r>
      <w:r w:rsidR="00EF58AA" w:rsidRPr="005526AD">
        <w:tab/>
      </w:r>
      <w:r w:rsidRPr="005526AD">
        <w:rPr>
          <w:u w:val="single"/>
        </w:rPr>
        <w:t>Test, Inspection and Production Equipment</w:t>
      </w:r>
    </w:p>
    <w:p w14:paraId="1561E3A0" w14:textId="483A97D6" w:rsidR="008D5C43" w:rsidRPr="005526AD" w:rsidRDefault="008D5C43"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001</w:t>
      </w:r>
      <w:r w:rsidR="007E25B7" w:rsidRPr="005526AD">
        <w:t>.</w:t>
      </w:r>
      <w:r w:rsidRPr="005526AD">
        <w:tab/>
        <w:t>Manufacturing equipment, tooling or fixtures, as follows:</w:t>
      </w:r>
    </w:p>
    <w:p w14:paraId="67662F9D" w14:textId="77777777" w:rsidR="008D5C43" w:rsidRPr="005526AD" w:rsidRDefault="008D5C43" w:rsidP="008D5C43">
      <w:pPr>
        <w:pStyle w:val="DL0Aa"/>
        <w:rPr>
          <w:sz w:val="22"/>
          <w:szCs w:val="22"/>
          <w:lang w:val="en-AU"/>
        </w:rPr>
      </w:pPr>
      <w:r w:rsidRPr="005526AD">
        <w:rPr>
          <w:sz w:val="22"/>
          <w:szCs w:val="22"/>
          <w:lang w:val="en-AU"/>
        </w:rPr>
        <w:t>a.</w:t>
      </w:r>
      <w:r w:rsidRPr="005526AD">
        <w:rPr>
          <w:sz w:val="22"/>
          <w:szCs w:val="22"/>
          <w:lang w:val="en-AU"/>
        </w:rPr>
        <w:tab/>
        <w:t>Directional solidification or single crystal casting equipm</w:t>
      </w:r>
      <w:r w:rsidR="00E30902" w:rsidRPr="005526AD">
        <w:rPr>
          <w:sz w:val="22"/>
          <w:szCs w:val="22"/>
          <w:lang w:val="en-AU"/>
        </w:rPr>
        <w:t>ent designed for “</w:t>
      </w:r>
      <w:r w:rsidRPr="005526AD">
        <w:rPr>
          <w:sz w:val="22"/>
          <w:szCs w:val="22"/>
          <w:lang w:val="en-AU"/>
        </w:rPr>
        <w:t>superalloys</w:t>
      </w:r>
      <w:r w:rsidR="00E30902" w:rsidRPr="005526AD">
        <w:rPr>
          <w:sz w:val="22"/>
          <w:szCs w:val="22"/>
          <w:lang w:val="en-AU"/>
        </w:rPr>
        <w:t>”</w:t>
      </w:r>
      <w:r w:rsidRPr="005526AD">
        <w:rPr>
          <w:sz w:val="22"/>
          <w:szCs w:val="22"/>
          <w:lang w:val="en-AU"/>
        </w:rPr>
        <w:t>;</w:t>
      </w:r>
    </w:p>
    <w:p w14:paraId="563D869B" w14:textId="77777777" w:rsidR="008D5C43" w:rsidRPr="005526AD" w:rsidRDefault="008D5C43" w:rsidP="008D5C43">
      <w:pPr>
        <w:pStyle w:val="DL0Aa"/>
        <w:rPr>
          <w:sz w:val="22"/>
          <w:szCs w:val="22"/>
          <w:lang w:val="en-AU"/>
        </w:rPr>
      </w:pPr>
      <w:r w:rsidRPr="005526AD">
        <w:rPr>
          <w:sz w:val="22"/>
          <w:szCs w:val="22"/>
          <w:lang w:val="en-AU"/>
        </w:rPr>
        <w:t>b.</w:t>
      </w:r>
      <w:r w:rsidRPr="005526AD">
        <w:rPr>
          <w:sz w:val="22"/>
          <w:szCs w:val="22"/>
          <w:lang w:val="en-AU"/>
        </w:rPr>
        <w:tab/>
        <w:t>Casting tooling, specially designed for manufacturing gas t</w:t>
      </w:r>
      <w:r w:rsidR="00E30902" w:rsidRPr="005526AD">
        <w:rPr>
          <w:sz w:val="22"/>
          <w:szCs w:val="22"/>
          <w:lang w:val="en-AU"/>
        </w:rPr>
        <w:t>urbine engine blades, vanes or “tip shrouds”</w:t>
      </w:r>
      <w:r w:rsidRPr="005526AD">
        <w:rPr>
          <w:sz w:val="22"/>
          <w:szCs w:val="22"/>
          <w:lang w:val="en-AU"/>
        </w:rPr>
        <w:t>, manufactured from refractory metals or ceramics, as follows:</w:t>
      </w:r>
    </w:p>
    <w:p w14:paraId="1161C9B8" w14:textId="77777777" w:rsidR="008D5C43" w:rsidRPr="005526AD" w:rsidRDefault="008D5C43" w:rsidP="008D5C43">
      <w:pPr>
        <w:pStyle w:val="DL0Aa1"/>
        <w:rPr>
          <w:lang w:val="en-AU"/>
        </w:rPr>
      </w:pPr>
      <w:r w:rsidRPr="005526AD">
        <w:rPr>
          <w:lang w:val="en-AU"/>
        </w:rPr>
        <w:t>1.</w:t>
      </w:r>
      <w:r w:rsidRPr="005526AD">
        <w:rPr>
          <w:lang w:val="en-AU"/>
        </w:rPr>
        <w:tab/>
        <w:t>Cores;</w:t>
      </w:r>
    </w:p>
    <w:p w14:paraId="6F845069" w14:textId="77777777" w:rsidR="008D5C43" w:rsidRPr="005526AD" w:rsidRDefault="008D5C43" w:rsidP="008D5C43">
      <w:pPr>
        <w:pStyle w:val="DL0Aa1"/>
        <w:rPr>
          <w:lang w:val="en-AU"/>
        </w:rPr>
      </w:pPr>
      <w:r w:rsidRPr="005526AD">
        <w:rPr>
          <w:lang w:val="en-AU"/>
        </w:rPr>
        <w:t>2.</w:t>
      </w:r>
      <w:r w:rsidRPr="005526AD">
        <w:rPr>
          <w:lang w:val="en-AU"/>
        </w:rPr>
        <w:tab/>
        <w:t>Shells (moulds);</w:t>
      </w:r>
    </w:p>
    <w:p w14:paraId="420DD1AB" w14:textId="77777777" w:rsidR="008D5C43" w:rsidRPr="005526AD" w:rsidRDefault="008D5C43" w:rsidP="008D5C43">
      <w:pPr>
        <w:pStyle w:val="DL0Aa1"/>
        <w:rPr>
          <w:lang w:val="en-AU"/>
        </w:rPr>
      </w:pPr>
      <w:r w:rsidRPr="005526AD">
        <w:rPr>
          <w:lang w:val="en-AU"/>
        </w:rPr>
        <w:t>3.</w:t>
      </w:r>
      <w:r w:rsidRPr="005526AD">
        <w:rPr>
          <w:lang w:val="en-AU"/>
        </w:rPr>
        <w:tab/>
        <w:t>Combined core and shell (mould) units;</w:t>
      </w:r>
    </w:p>
    <w:p w14:paraId="27315AF9" w14:textId="33106BC9" w:rsidR="008D5C43" w:rsidRPr="005526AD" w:rsidRDefault="008D5C43" w:rsidP="008D5C43">
      <w:pPr>
        <w:pStyle w:val="DL0Aa"/>
        <w:rPr>
          <w:sz w:val="22"/>
          <w:szCs w:val="22"/>
          <w:lang w:val="en-AU"/>
        </w:rPr>
      </w:pPr>
      <w:r w:rsidRPr="005526AD">
        <w:rPr>
          <w:sz w:val="22"/>
          <w:szCs w:val="22"/>
          <w:lang w:val="en-AU"/>
        </w:rPr>
        <w:t>c.</w:t>
      </w:r>
      <w:r w:rsidRPr="005526AD">
        <w:rPr>
          <w:sz w:val="22"/>
          <w:szCs w:val="22"/>
          <w:lang w:val="en-AU"/>
        </w:rPr>
        <w:tab/>
      </w:r>
      <w:r w:rsidR="002339BA" w:rsidRPr="005526AD">
        <w:rPr>
          <w:sz w:val="22"/>
          <w:szCs w:val="22"/>
          <w:lang w:val="en-AU"/>
        </w:rPr>
        <w:t>Directional-solidification or single-crystal additive-manufacturing equipment designed for "superalloys".</w:t>
      </w:r>
    </w:p>
    <w:p w14:paraId="2B7BD1BC" w14:textId="22C4EA14"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002</w:t>
      </w:r>
      <w:r w:rsidR="007E25B7" w:rsidRPr="005526AD">
        <w:t>.</w:t>
      </w:r>
      <w:r w:rsidRPr="005526AD">
        <w:tab/>
        <w:t>On</w:t>
      </w:r>
      <w:r w:rsidR="008B2FCD" w:rsidRPr="005526AD">
        <w:noBreakHyphen/>
      </w:r>
      <w:r w:rsidRPr="005526AD">
        <w:t>line (real time) control systems, instrumentation (including sensors) or automated data acquisition and processing equipment, having all of the following:</w:t>
      </w:r>
    </w:p>
    <w:p w14:paraId="4829D384"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Specially designed for the “development” of gas turbine engines, assemblies or components; and</w:t>
      </w:r>
    </w:p>
    <w:p w14:paraId="07A44DF7" w14:textId="77777777" w:rsidR="00656C15" w:rsidRPr="005526AD" w:rsidRDefault="00656C15" w:rsidP="00656C15">
      <w:pPr>
        <w:pStyle w:val="DL0Aa"/>
        <w:rPr>
          <w:sz w:val="22"/>
          <w:szCs w:val="22"/>
          <w:lang w:val="en-AU"/>
        </w:rPr>
      </w:pPr>
      <w:r w:rsidRPr="005526AD">
        <w:rPr>
          <w:sz w:val="22"/>
          <w:lang w:val="en-AU"/>
        </w:rPr>
        <w:t>b.</w:t>
      </w:r>
      <w:r w:rsidRPr="005526AD">
        <w:rPr>
          <w:sz w:val="22"/>
          <w:lang w:val="en-AU"/>
        </w:rPr>
        <w:tab/>
        <w:t xml:space="preserve">Incorporating </w:t>
      </w:r>
      <w:r w:rsidRPr="005526AD">
        <w:rPr>
          <w:sz w:val="22"/>
          <w:szCs w:val="22"/>
          <w:lang w:val="en-AU"/>
        </w:rPr>
        <w:t>any of the “technologies</w:t>
      </w:r>
      <w:r w:rsidRPr="005526AD">
        <w:rPr>
          <w:sz w:val="22"/>
          <w:lang w:val="en-AU"/>
        </w:rPr>
        <w:t xml:space="preserve">” specified </w:t>
      </w:r>
      <w:r w:rsidRPr="005526AD">
        <w:rPr>
          <w:sz w:val="22"/>
          <w:szCs w:val="22"/>
          <w:lang w:val="en-AU"/>
        </w:rPr>
        <w:t>by</w:t>
      </w:r>
      <w:r w:rsidRPr="005526AD">
        <w:rPr>
          <w:sz w:val="22"/>
          <w:lang w:val="en-AU"/>
        </w:rPr>
        <w:t xml:space="preserve"> 9E003.h. or 9E003.i.</w:t>
      </w:r>
    </w:p>
    <w:p w14:paraId="454FBC7F" w14:textId="319F9FD9"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003</w:t>
      </w:r>
      <w:r w:rsidR="007E25B7" w:rsidRPr="005526AD">
        <w:t>.</w:t>
      </w:r>
      <w:r w:rsidRPr="005526AD">
        <w:tab/>
        <w:t>Equipment specially designed for the “production” or test of gas turbine brush seals designed to operate at tip speeds exceeding 335 m/s and temperatures in excess of 773 K (500°C), and specially designed components or accessories therefor.</w:t>
      </w:r>
    </w:p>
    <w:p w14:paraId="1EFF1DB8" w14:textId="41044266"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004</w:t>
      </w:r>
      <w:r w:rsidR="007E25B7" w:rsidRPr="005526AD">
        <w:t>.</w:t>
      </w:r>
      <w:r w:rsidRPr="005526AD">
        <w:tab/>
        <w:t>Tools, dies or fixtures, for the solid state joining of “superalloy”, titanium or intermetallic a</w:t>
      </w:r>
      <w:r w:rsidR="002339BA" w:rsidRPr="005526AD">
        <w:t>ero</w:t>
      </w:r>
      <w:r w:rsidRPr="005526AD">
        <w:t>foil</w:t>
      </w:r>
      <w:r w:rsidR="008B2FCD" w:rsidRPr="005526AD">
        <w:noBreakHyphen/>
      </w:r>
      <w:r w:rsidRPr="005526AD">
        <w:t>to</w:t>
      </w:r>
      <w:r w:rsidR="008B2FCD" w:rsidRPr="005526AD">
        <w:noBreakHyphen/>
      </w:r>
      <w:r w:rsidRPr="005526AD">
        <w:t>disk combinations described in 9E003.a.3. or 9E003.a.6. for gas turbines.</w:t>
      </w:r>
    </w:p>
    <w:p w14:paraId="3C23DD8E" w14:textId="179636C0"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005</w:t>
      </w:r>
      <w:r w:rsidR="007E25B7" w:rsidRPr="005526AD">
        <w:t>.</w:t>
      </w:r>
      <w:r w:rsidRPr="005526AD">
        <w:tab/>
        <w:t>On</w:t>
      </w:r>
      <w:r w:rsidR="008B2FCD" w:rsidRPr="005526AD">
        <w:noBreakHyphen/>
      </w:r>
      <w:r w:rsidRPr="005526AD">
        <w:t>line (real time) control systems, instrumentation (including sensors) or automated data acquisition and processing equipment, specially designed for use with any of the following:</w:t>
      </w:r>
    </w:p>
    <w:p w14:paraId="46F775E4" w14:textId="77777777" w:rsidR="00656C15" w:rsidRPr="005526AD" w:rsidRDefault="00656C15" w:rsidP="00656C15">
      <w:pPr>
        <w:pStyle w:val="DL0aNB"/>
        <w:rPr>
          <w:lang w:val="en-AU"/>
        </w:rPr>
      </w:pPr>
      <w:r w:rsidRPr="005526AD">
        <w:rPr>
          <w:u w:val="single"/>
          <w:lang w:val="en-AU"/>
        </w:rPr>
        <w:t>N.B.:</w:t>
      </w:r>
      <w:r w:rsidRPr="005526AD">
        <w:rPr>
          <w:lang w:val="en-AU"/>
        </w:rPr>
        <w:tab/>
        <w:t>SEE ALSO 9B105.</w:t>
      </w:r>
    </w:p>
    <w:p w14:paraId="1E72757C"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Wind tunnels designed for speeds of Mach 1.2 or more;</w:t>
      </w:r>
    </w:p>
    <w:p w14:paraId="2811DEBB" w14:textId="77777777" w:rsidR="00656C15" w:rsidRPr="005526AD" w:rsidRDefault="00656C15" w:rsidP="00656C15">
      <w:pPr>
        <w:pStyle w:val="DL0AaNote"/>
        <w:rPr>
          <w:lang w:val="en-AU"/>
        </w:rPr>
      </w:pPr>
      <w:r w:rsidRPr="005526AD">
        <w:rPr>
          <w:u w:val="single"/>
          <w:lang w:val="en-AU"/>
        </w:rPr>
        <w:t>Note:</w:t>
      </w:r>
      <w:r w:rsidRPr="005526AD">
        <w:rPr>
          <w:lang w:val="en-AU"/>
        </w:rPr>
        <w:tab/>
        <w:t>9B005</w:t>
      </w:r>
      <w:r w:rsidRPr="005526AD">
        <w:rPr>
          <w:i w:val="0"/>
          <w:lang w:val="en-AU"/>
        </w:rPr>
        <w:t>.</w:t>
      </w:r>
      <w:r w:rsidRPr="005526AD">
        <w:rPr>
          <w:lang w:val="en-AU"/>
        </w:rPr>
        <w:t>a. does not apply to wind tunnels specially designed for educational purposes and having a ‘test section size’ (measured laterally) of less than 250 mm.</w:t>
      </w:r>
    </w:p>
    <w:p w14:paraId="4E64C424" w14:textId="5459AB79" w:rsidR="00656C15" w:rsidRPr="005526AD" w:rsidRDefault="002339BA" w:rsidP="002339BA">
      <w:pPr>
        <w:pStyle w:val="DL0AaNoteTechH"/>
        <w:rPr>
          <w:u w:val="single"/>
          <w:lang w:val="en-AU"/>
        </w:rPr>
      </w:pPr>
      <w:r w:rsidRPr="005526AD">
        <w:rPr>
          <w:u w:val="single"/>
          <w:lang w:val="en-AU"/>
        </w:rPr>
        <w:t>Technical Note:</w:t>
      </w:r>
    </w:p>
    <w:p w14:paraId="3FE46B93" w14:textId="2781E567" w:rsidR="002339BA" w:rsidRPr="005526AD" w:rsidRDefault="002339BA" w:rsidP="002339BA">
      <w:pPr>
        <w:pStyle w:val="dl0aAnOTEtECHtEXT"/>
        <w:ind w:left="2551" w:firstLine="0"/>
        <w:rPr>
          <w:lang w:val="en-AU"/>
        </w:rPr>
      </w:pPr>
      <w:r w:rsidRPr="005526AD">
        <w:rPr>
          <w:lang w:val="en-AU"/>
        </w:rPr>
        <w:t>For the purposes of 9B005.a. Note, 'test section size' means the diameter of the circle, or the side of the square, or the longest side of the rectangle, at the largest test section location.</w:t>
      </w:r>
    </w:p>
    <w:p w14:paraId="0AC5849B"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Devices for simulating flow</w:t>
      </w:r>
      <w:r w:rsidR="008B2FCD" w:rsidRPr="005526AD">
        <w:rPr>
          <w:sz w:val="22"/>
          <w:szCs w:val="22"/>
          <w:lang w:val="en-AU"/>
        </w:rPr>
        <w:noBreakHyphen/>
      </w:r>
      <w:r w:rsidRPr="005526AD">
        <w:rPr>
          <w:sz w:val="22"/>
          <w:szCs w:val="22"/>
          <w:lang w:val="en-AU"/>
        </w:rPr>
        <w:t>environments at speeds exceeding Mach 5, including hot</w:t>
      </w:r>
      <w:r w:rsidR="008B2FCD" w:rsidRPr="005526AD">
        <w:rPr>
          <w:sz w:val="22"/>
          <w:szCs w:val="22"/>
          <w:lang w:val="en-AU"/>
        </w:rPr>
        <w:noBreakHyphen/>
      </w:r>
      <w:r w:rsidRPr="005526AD">
        <w:rPr>
          <w:sz w:val="22"/>
          <w:szCs w:val="22"/>
          <w:lang w:val="en-AU"/>
        </w:rPr>
        <w:t>shot tunnels, plasma arc tunnels, shock tubes, shock tunnels, gas tunnels and light gas guns; or</w:t>
      </w:r>
    </w:p>
    <w:p w14:paraId="567CD485" w14:textId="77777777" w:rsidR="00656C15" w:rsidRPr="005526AD" w:rsidRDefault="00656C15" w:rsidP="00656C15">
      <w:pPr>
        <w:pStyle w:val="DL0Aa"/>
        <w:rPr>
          <w:sz w:val="22"/>
          <w:szCs w:val="22"/>
          <w:lang w:val="en-AU"/>
        </w:rPr>
      </w:pPr>
      <w:r w:rsidRPr="005526AD">
        <w:rPr>
          <w:sz w:val="22"/>
          <w:szCs w:val="22"/>
          <w:lang w:val="en-AU"/>
        </w:rPr>
        <w:t>c.</w:t>
      </w:r>
      <w:r w:rsidRPr="005526AD">
        <w:rPr>
          <w:sz w:val="22"/>
          <w:szCs w:val="22"/>
          <w:lang w:val="en-AU"/>
        </w:rPr>
        <w:tab/>
        <w:t>Wind tunnels or devices, other than two</w:t>
      </w:r>
      <w:r w:rsidR="008B2FCD" w:rsidRPr="005526AD">
        <w:rPr>
          <w:sz w:val="22"/>
          <w:szCs w:val="22"/>
          <w:lang w:val="en-AU"/>
        </w:rPr>
        <w:noBreakHyphen/>
      </w:r>
      <w:r w:rsidRPr="005526AD">
        <w:rPr>
          <w:sz w:val="22"/>
          <w:szCs w:val="22"/>
          <w:lang w:val="en-AU"/>
        </w:rPr>
        <w:t>dimensional sections, capable of simulating Reynolds number flows exceeding 25 x 10</w:t>
      </w:r>
      <w:r w:rsidRPr="005526AD">
        <w:rPr>
          <w:position w:val="6"/>
          <w:sz w:val="22"/>
          <w:szCs w:val="22"/>
          <w:vertAlign w:val="superscript"/>
          <w:lang w:val="en-AU"/>
        </w:rPr>
        <w:t>6</w:t>
      </w:r>
      <w:r w:rsidRPr="005526AD">
        <w:rPr>
          <w:sz w:val="22"/>
          <w:szCs w:val="22"/>
          <w:lang w:val="en-AU"/>
        </w:rPr>
        <w:t>.</w:t>
      </w:r>
    </w:p>
    <w:p w14:paraId="0DF1E496" w14:textId="129B80F3"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006</w:t>
      </w:r>
      <w:r w:rsidR="007E25B7" w:rsidRPr="005526AD">
        <w:t>.</w:t>
      </w:r>
      <w:r w:rsidRPr="005526AD">
        <w:tab/>
        <w:t>Acoustic vibration test equipment capable of producing sound pressure levels of 160 dB or more (referenced to 20 µPa) with a rated output of 4 kW or more at a test cell temperature exceeding 1,273 K (1,000°C), and specially designed quartz heaters therefor.</w:t>
      </w:r>
    </w:p>
    <w:p w14:paraId="13DB020C" w14:textId="77777777" w:rsidR="00656C15" w:rsidRPr="005526AD" w:rsidRDefault="00656C15" w:rsidP="00656C15">
      <w:pPr>
        <w:pStyle w:val="DL0aNB"/>
        <w:rPr>
          <w:lang w:val="en-AU"/>
        </w:rPr>
      </w:pPr>
      <w:r w:rsidRPr="005526AD">
        <w:rPr>
          <w:u w:val="single"/>
          <w:lang w:val="en-AU"/>
        </w:rPr>
        <w:t>N.B.:</w:t>
      </w:r>
      <w:r w:rsidRPr="005526AD">
        <w:rPr>
          <w:lang w:val="en-AU"/>
        </w:rPr>
        <w:tab/>
        <w:t>SEE ALSO 9B106.</w:t>
      </w:r>
    </w:p>
    <w:p w14:paraId="53EA38A3" w14:textId="4DB091B1"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007</w:t>
      </w:r>
      <w:r w:rsidR="007E25B7" w:rsidRPr="005526AD">
        <w:t>.</w:t>
      </w:r>
      <w:r w:rsidRPr="005526AD">
        <w:tab/>
        <w:t>Equipment specially designed for inspecting the integrity of rocket motors and using Non</w:t>
      </w:r>
      <w:r w:rsidR="008B2FCD" w:rsidRPr="005526AD">
        <w:noBreakHyphen/>
      </w:r>
      <w:r w:rsidRPr="005526AD">
        <w:t>Destructive Test (NDT) techniques other than planar x</w:t>
      </w:r>
      <w:r w:rsidR="008B2FCD" w:rsidRPr="005526AD">
        <w:noBreakHyphen/>
      </w:r>
      <w:r w:rsidRPr="005526AD">
        <w:t>ray or basic physical or chemical analysis.</w:t>
      </w:r>
    </w:p>
    <w:p w14:paraId="5B8B9A7B" w14:textId="1A16E022"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008</w:t>
      </w:r>
      <w:r w:rsidR="007E25B7" w:rsidRPr="005526AD">
        <w:t>.</w:t>
      </w:r>
      <w:r w:rsidRPr="005526AD">
        <w:tab/>
        <w:t>Transducers specially designed for the direct measurement of the wall skin friction of the test flow with a stagnation temperature exceeding 833 K (560°C).</w:t>
      </w:r>
    </w:p>
    <w:p w14:paraId="15B255A6" w14:textId="5DC86292"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009</w:t>
      </w:r>
      <w:r w:rsidR="007E25B7" w:rsidRPr="005526AD">
        <w:t>.</w:t>
      </w:r>
      <w:r w:rsidRPr="005526AD">
        <w:tab/>
        <w:t>Tooling specially designed for producing gas turbine engine powder metallurgy rotor components having all of the following:</w:t>
      </w:r>
    </w:p>
    <w:p w14:paraId="758C8988" w14:textId="77777777" w:rsidR="00656C15" w:rsidRPr="005526AD" w:rsidRDefault="00656C15" w:rsidP="00656C15">
      <w:pPr>
        <w:pStyle w:val="DL0A"/>
        <w:numPr>
          <w:ilvl w:val="1"/>
          <w:numId w:val="21"/>
        </w:numPr>
        <w:spacing w:before="120"/>
        <w:ind w:left="1701" w:hanging="567"/>
        <w:rPr>
          <w:lang w:val="en-AU"/>
        </w:rPr>
      </w:pPr>
      <w:r w:rsidRPr="005526AD">
        <w:rPr>
          <w:lang w:val="en-AU"/>
        </w:rPr>
        <w:t>Designed to operate at stress levels of 60% of Ultimate Tensile Strength (UTS) or more measured at a temperature of 873 K (600°C); and</w:t>
      </w:r>
    </w:p>
    <w:p w14:paraId="2B852A82" w14:textId="77777777" w:rsidR="00656C15" w:rsidRPr="005526AD" w:rsidRDefault="00656C15" w:rsidP="00656C15">
      <w:pPr>
        <w:pStyle w:val="DL0A"/>
        <w:numPr>
          <w:ilvl w:val="1"/>
          <w:numId w:val="21"/>
        </w:numPr>
        <w:spacing w:before="120"/>
        <w:ind w:left="1701" w:hanging="567"/>
        <w:rPr>
          <w:lang w:val="en-AU"/>
        </w:rPr>
      </w:pPr>
      <w:r w:rsidRPr="005526AD">
        <w:rPr>
          <w:lang w:val="en-AU"/>
        </w:rPr>
        <w:t>Designed to operate at 873 K (600°C) or more.</w:t>
      </w:r>
    </w:p>
    <w:p w14:paraId="2EBC79B2" w14:textId="77777777" w:rsidR="00656C15" w:rsidRPr="005526AD" w:rsidRDefault="00656C15" w:rsidP="00656C15">
      <w:pPr>
        <w:pStyle w:val="DL0A"/>
        <w:spacing w:before="120"/>
        <w:ind w:left="1985" w:hanging="851"/>
        <w:rPr>
          <w:i/>
          <w:lang w:val="en-AU"/>
        </w:rPr>
      </w:pPr>
      <w:r w:rsidRPr="005526AD">
        <w:rPr>
          <w:i/>
          <w:lang w:val="en-AU"/>
        </w:rPr>
        <w:t>Note:</w:t>
      </w:r>
      <w:r w:rsidRPr="005526AD">
        <w:rPr>
          <w:i/>
          <w:lang w:val="en-AU"/>
        </w:rPr>
        <w:tab/>
        <w:t>9B009. does not specify tooling for the production of powder.</w:t>
      </w:r>
    </w:p>
    <w:p w14:paraId="0F956B8C" w14:textId="5C10BAFC"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010</w:t>
      </w:r>
      <w:r w:rsidR="007E25B7" w:rsidRPr="005526AD">
        <w:t>.</w:t>
      </w:r>
      <w:r w:rsidRPr="005526AD">
        <w:tab/>
        <w:t>Equipment specially designed for the “production” of items specified by 9A012.</w:t>
      </w:r>
    </w:p>
    <w:p w14:paraId="724B9114" w14:textId="05E5C76F"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105</w:t>
      </w:r>
      <w:r w:rsidR="007E25B7" w:rsidRPr="005526AD">
        <w:t>.</w:t>
      </w:r>
      <w:r w:rsidRPr="005526AD">
        <w:tab/>
        <w:t>‘Aerodynamic test facilities’ for speeds of Mach 0.9 or more, other than those specified by 9B005, usable for ‘missiles’ and their subsystems.</w:t>
      </w:r>
    </w:p>
    <w:p w14:paraId="5809A772" w14:textId="77777777" w:rsidR="00656C15" w:rsidRPr="005526AD" w:rsidRDefault="00656C15" w:rsidP="00656C15">
      <w:pPr>
        <w:pStyle w:val="DL0aNB"/>
        <w:rPr>
          <w:lang w:val="en-AU"/>
        </w:rPr>
      </w:pPr>
      <w:r w:rsidRPr="005526AD">
        <w:rPr>
          <w:u w:val="single"/>
          <w:lang w:val="en-AU"/>
        </w:rPr>
        <w:t>N.B.:</w:t>
      </w:r>
      <w:r w:rsidRPr="005526AD">
        <w:rPr>
          <w:lang w:val="en-AU"/>
        </w:rPr>
        <w:tab/>
        <w:t>SEE ALSO 9B005.</w:t>
      </w:r>
    </w:p>
    <w:p w14:paraId="0569B1EF" w14:textId="77777777" w:rsidR="00656C15" w:rsidRPr="005526AD" w:rsidRDefault="00656C15" w:rsidP="00656C15">
      <w:pPr>
        <w:pStyle w:val="DL0ANote"/>
        <w:rPr>
          <w:b/>
          <w:i w:val="0"/>
          <w:lang w:val="en-AU"/>
        </w:rPr>
      </w:pPr>
      <w:r w:rsidRPr="005526AD">
        <w:rPr>
          <w:u w:val="single"/>
          <w:lang w:val="en-AU"/>
        </w:rPr>
        <w:t>Note:</w:t>
      </w:r>
      <w:r w:rsidRPr="005526AD">
        <w:rPr>
          <w:lang w:val="en-AU"/>
        </w:rPr>
        <w:tab/>
        <w:t>9B105 does not apply to wind</w:t>
      </w:r>
      <w:r w:rsidR="008B2FCD" w:rsidRPr="005526AD">
        <w:rPr>
          <w:lang w:val="en-AU"/>
        </w:rPr>
        <w:noBreakHyphen/>
      </w:r>
      <w:r w:rsidRPr="005526AD">
        <w:rPr>
          <w:lang w:val="en-AU"/>
        </w:rPr>
        <w:t>tunnels for speeds of Mach 3 or less with dimension of the ‘test cross section size’ equal to or less than 250 mm.</w:t>
      </w:r>
    </w:p>
    <w:p w14:paraId="42DBD86B" w14:textId="77777777" w:rsidR="00656C15" w:rsidRPr="005526AD" w:rsidRDefault="00656C15" w:rsidP="00656C15">
      <w:pPr>
        <w:pStyle w:val="DL0ATechH"/>
        <w:rPr>
          <w:u w:val="single"/>
          <w:lang w:val="en-AU"/>
        </w:rPr>
      </w:pPr>
      <w:r w:rsidRPr="005526AD">
        <w:rPr>
          <w:u w:val="single"/>
          <w:lang w:val="en-AU"/>
        </w:rPr>
        <w:t>Technical Notes:</w:t>
      </w:r>
    </w:p>
    <w:p w14:paraId="070A5C5D" w14:textId="77777777" w:rsidR="00656C15" w:rsidRPr="005526AD" w:rsidRDefault="00656C15" w:rsidP="00656C15">
      <w:pPr>
        <w:pStyle w:val="DL0ATechText1"/>
        <w:keepNext/>
        <w:rPr>
          <w:lang w:val="en-AU"/>
        </w:rPr>
      </w:pPr>
      <w:r w:rsidRPr="005526AD">
        <w:rPr>
          <w:lang w:val="en-AU"/>
        </w:rPr>
        <w:t>1</w:t>
      </w:r>
      <w:r w:rsidRPr="005526AD">
        <w:rPr>
          <w:i w:val="0"/>
          <w:lang w:val="en-AU"/>
        </w:rPr>
        <w:t>.</w:t>
      </w:r>
      <w:r w:rsidRPr="005526AD">
        <w:rPr>
          <w:lang w:val="en-AU"/>
        </w:rPr>
        <w:tab/>
        <w:t>In 9B105 ‘missile’ means complete rocket systems or “unmanned aerial vehicle” capable of a range exceeding 300 km.</w:t>
      </w:r>
    </w:p>
    <w:p w14:paraId="338606F2" w14:textId="77777777" w:rsidR="00656C15" w:rsidRPr="005526AD" w:rsidRDefault="00656C15" w:rsidP="00656C15">
      <w:pPr>
        <w:pStyle w:val="DL0ATechText1"/>
        <w:rPr>
          <w:lang w:val="en-AU"/>
        </w:rPr>
      </w:pPr>
      <w:r w:rsidRPr="005526AD">
        <w:rPr>
          <w:lang w:val="en-AU"/>
        </w:rPr>
        <w:t>2</w:t>
      </w:r>
      <w:r w:rsidRPr="005526AD">
        <w:rPr>
          <w:i w:val="0"/>
          <w:lang w:val="en-AU"/>
        </w:rPr>
        <w:t>.</w:t>
      </w:r>
      <w:r w:rsidRPr="005526AD">
        <w:rPr>
          <w:lang w:val="en-AU"/>
        </w:rPr>
        <w:tab/>
        <w:t>‘Aerodynamic test facilities’ includes wind tunnels and shock tunnels for the study of airflow over objects.</w:t>
      </w:r>
    </w:p>
    <w:p w14:paraId="37C53D5E" w14:textId="77777777" w:rsidR="00656C15" w:rsidRPr="005526AD" w:rsidRDefault="00656C15" w:rsidP="00656C15">
      <w:pPr>
        <w:pStyle w:val="DL0ATechText1"/>
        <w:rPr>
          <w:lang w:val="en-AU"/>
        </w:rPr>
      </w:pPr>
      <w:r w:rsidRPr="005526AD">
        <w:rPr>
          <w:lang w:val="en-AU"/>
        </w:rPr>
        <w:t>3</w:t>
      </w:r>
      <w:r w:rsidRPr="005526AD">
        <w:rPr>
          <w:i w:val="0"/>
          <w:lang w:val="en-AU"/>
        </w:rPr>
        <w:t>.</w:t>
      </w:r>
      <w:r w:rsidRPr="005526AD">
        <w:rPr>
          <w:lang w:val="en-AU"/>
        </w:rPr>
        <w:tab/>
        <w:t>‘Test cross section size’ means the diameter of the circle, or the side of the square, or the longest side of the rectangle, or the major axis of the ellipse at the largest ‘test cross section’ location. ‘Test cross section’ is the section perpendicular to the flow direction.</w:t>
      </w:r>
    </w:p>
    <w:p w14:paraId="24D0159E" w14:textId="1318C3EA"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106</w:t>
      </w:r>
      <w:r w:rsidR="007E25B7" w:rsidRPr="005526AD">
        <w:t>.</w:t>
      </w:r>
      <w:r w:rsidRPr="005526AD">
        <w:tab/>
        <w:t>Environmental chambers and anechoic chambers, as follows:</w:t>
      </w:r>
    </w:p>
    <w:p w14:paraId="5DDA1966"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Environmental chambers capable of simulating all the following flight conditions:</w:t>
      </w:r>
    </w:p>
    <w:p w14:paraId="130D5771" w14:textId="77777777" w:rsidR="00656C15" w:rsidRPr="005526AD" w:rsidRDefault="00656C15" w:rsidP="00656C15">
      <w:pPr>
        <w:pStyle w:val="DL0Aa1"/>
        <w:keepNext/>
        <w:rPr>
          <w:lang w:val="en-AU"/>
        </w:rPr>
      </w:pPr>
      <w:r w:rsidRPr="005526AD">
        <w:rPr>
          <w:lang w:val="en-AU"/>
        </w:rPr>
        <w:t>1.</w:t>
      </w:r>
      <w:r w:rsidRPr="005526AD">
        <w:rPr>
          <w:lang w:val="en-AU"/>
        </w:rPr>
        <w:tab/>
        <w:t>Having any of the following:</w:t>
      </w:r>
    </w:p>
    <w:p w14:paraId="01E0476C" w14:textId="77777777" w:rsidR="00656C15" w:rsidRPr="005526AD" w:rsidRDefault="00656C15" w:rsidP="00656C15">
      <w:pPr>
        <w:pStyle w:val="DL0Aa1a"/>
        <w:rPr>
          <w:lang w:val="en-AU"/>
        </w:rPr>
      </w:pPr>
      <w:r w:rsidRPr="005526AD">
        <w:rPr>
          <w:lang w:val="en-AU"/>
        </w:rPr>
        <w:t>a.</w:t>
      </w:r>
      <w:r w:rsidRPr="005526AD">
        <w:rPr>
          <w:lang w:val="en-AU"/>
        </w:rPr>
        <w:tab/>
        <w:t>Altitude equal to or greater than 15 km; or</w:t>
      </w:r>
    </w:p>
    <w:p w14:paraId="1420A4A6" w14:textId="77777777" w:rsidR="00656C15" w:rsidRPr="005526AD" w:rsidRDefault="00656C15" w:rsidP="00656C15">
      <w:pPr>
        <w:pStyle w:val="DL0Aa1a"/>
        <w:rPr>
          <w:lang w:val="en-AU"/>
        </w:rPr>
      </w:pPr>
      <w:r w:rsidRPr="005526AD">
        <w:rPr>
          <w:lang w:val="en-AU"/>
        </w:rPr>
        <w:t>b.</w:t>
      </w:r>
      <w:r w:rsidRPr="005526AD">
        <w:rPr>
          <w:lang w:val="en-AU"/>
        </w:rPr>
        <w:tab/>
        <w:t>Temperature range from below 223 K (</w:t>
      </w:r>
      <w:r w:rsidR="008B2FCD" w:rsidRPr="005526AD">
        <w:rPr>
          <w:lang w:val="en-AU"/>
        </w:rPr>
        <w:noBreakHyphen/>
      </w:r>
      <w:r w:rsidRPr="005526AD">
        <w:rPr>
          <w:lang w:val="en-AU"/>
        </w:rPr>
        <w:t>50</w:t>
      </w:r>
      <w:r w:rsidRPr="005526AD">
        <w:rPr>
          <w:vertAlign w:val="superscript"/>
          <w:lang w:val="en-AU"/>
        </w:rPr>
        <w:t>o</w:t>
      </w:r>
      <w:r w:rsidRPr="005526AD">
        <w:rPr>
          <w:lang w:val="en-AU"/>
        </w:rPr>
        <w:t>C) to above 398 K (+125</w:t>
      </w:r>
      <w:r w:rsidRPr="005526AD">
        <w:rPr>
          <w:vertAlign w:val="superscript"/>
          <w:lang w:val="en-AU"/>
        </w:rPr>
        <w:t>o</w:t>
      </w:r>
      <w:r w:rsidRPr="005526AD">
        <w:rPr>
          <w:lang w:val="en-AU"/>
        </w:rPr>
        <w:t>C);</w:t>
      </w:r>
    </w:p>
    <w:p w14:paraId="38CE5A13" w14:textId="77777777" w:rsidR="00697B65" w:rsidRPr="005526AD" w:rsidRDefault="00697B65">
      <w:pPr>
        <w:spacing w:line="240" w:lineRule="auto"/>
      </w:pPr>
      <w:r w:rsidRPr="005526AD">
        <w:br w:type="page"/>
      </w:r>
    </w:p>
    <w:p w14:paraId="43592071" w14:textId="3F40ECEF" w:rsidR="00656C15" w:rsidRPr="005526AD" w:rsidRDefault="00697B65" w:rsidP="00697B65">
      <w:pPr>
        <w:pStyle w:val="Cat0newstyle51a1a1paragraphsindented"/>
      </w:pPr>
      <w:r w:rsidRPr="005526AD">
        <w:t>9.</w:t>
      </w:r>
      <w:r w:rsidRPr="005526AD">
        <w:tab/>
        <w:t>B.</w:t>
      </w:r>
      <w:r w:rsidRPr="005526AD">
        <w:tab/>
        <w:t>106.</w:t>
      </w:r>
      <w:r w:rsidRPr="005526AD">
        <w:tab/>
        <w:t>a.</w:t>
      </w:r>
      <w:r w:rsidRPr="005526AD">
        <w:tab/>
      </w:r>
      <w:r w:rsidR="00656C15" w:rsidRPr="005526AD">
        <w:t>2.</w:t>
      </w:r>
      <w:r w:rsidR="00656C15" w:rsidRPr="005526AD">
        <w:tab/>
        <w:t>Incorporating, or ‘designed or modified’ to incorporate, a shaker unit or other vibration test equipment to produce vibration environments equal to or greater than 10 g rms, measured ‘bare table’, between 20 Hz and 2 kHz while imparting forces equal to or greater than 5 kN;</w:t>
      </w:r>
    </w:p>
    <w:p w14:paraId="4D3E5901" w14:textId="77777777" w:rsidR="00656C15" w:rsidRPr="005526AD" w:rsidRDefault="00656C15" w:rsidP="00656C15">
      <w:pPr>
        <w:pStyle w:val="DL0AaTechH"/>
        <w:ind w:left="2835" w:hanging="567"/>
        <w:rPr>
          <w:u w:val="single"/>
          <w:lang w:val="en-AU"/>
        </w:rPr>
      </w:pPr>
      <w:r w:rsidRPr="005526AD">
        <w:rPr>
          <w:u w:val="single"/>
          <w:lang w:val="en-AU"/>
        </w:rPr>
        <w:t>Technical Notes:</w:t>
      </w:r>
    </w:p>
    <w:p w14:paraId="6BE95FEA" w14:textId="77777777" w:rsidR="00656C15" w:rsidRPr="005526AD" w:rsidRDefault="00656C15" w:rsidP="00656C15">
      <w:pPr>
        <w:pStyle w:val="DL0AaTechText1"/>
        <w:ind w:left="2835"/>
        <w:rPr>
          <w:lang w:val="en-AU"/>
        </w:rPr>
      </w:pPr>
      <w:r w:rsidRPr="005526AD">
        <w:rPr>
          <w:lang w:val="en-AU"/>
        </w:rPr>
        <w:t>1</w:t>
      </w:r>
      <w:r w:rsidRPr="005526AD">
        <w:rPr>
          <w:i w:val="0"/>
          <w:lang w:val="en-AU"/>
        </w:rPr>
        <w:t>.</w:t>
      </w:r>
      <w:r w:rsidRPr="005526AD">
        <w:rPr>
          <w:lang w:val="en-AU"/>
        </w:rPr>
        <w:tab/>
        <w:t>9B106.a.2. describes systems that are capable of generating a vibration environment with a single wave (e.g., a sine wave) and systems capable of generating a broad band random vibration (i.e., power spectrum).</w:t>
      </w:r>
    </w:p>
    <w:p w14:paraId="73118B11" w14:textId="77777777" w:rsidR="00656C15" w:rsidRPr="005526AD" w:rsidRDefault="00656C15" w:rsidP="00656C15">
      <w:pPr>
        <w:pStyle w:val="DL0AaTechText1"/>
        <w:ind w:left="2835"/>
        <w:rPr>
          <w:lang w:val="en-AU"/>
        </w:rPr>
      </w:pPr>
      <w:r w:rsidRPr="005526AD">
        <w:rPr>
          <w:lang w:val="en-AU"/>
        </w:rPr>
        <w:t>2</w:t>
      </w:r>
      <w:r w:rsidRPr="005526AD">
        <w:rPr>
          <w:i w:val="0"/>
          <w:lang w:val="en-AU"/>
        </w:rPr>
        <w:t>.</w:t>
      </w:r>
      <w:r w:rsidRPr="005526AD">
        <w:rPr>
          <w:lang w:val="en-AU"/>
        </w:rPr>
        <w:tab/>
        <w:t>In 9B106.a.2., ‘designed or modified’ means the environmental chamber provides appropriate interfaces (e.g., sealing devices) to incorporate a shaker unit or other vibration test equipment as specified by 2B116.</w:t>
      </w:r>
    </w:p>
    <w:p w14:paraId="0310FD25" w14:textId="77777777" w:rsidR="00656C15" w:rsidRPr="005526AD" w:rsidRDefault="00656C15" w:rsidP="00656C15">
      <w:pPr>
        <w:pStyle w:val="DL0AaTechText1"/>
        <w:ind w:left="2835"/>
        <w:rPr>
          <w:lang w:val="en-AU"/>
        </w:rPr>
      </w:pPr>
      <w:r w:rsidRPr="005526AD">
        <w:rPr>
          <w:lang w:val="en-AU"/>
        </w:rPr>
        <w:t>3</w:t>
      </w:r>
      <w:r w:rsidRPr="005526AD">
        <w:rPr>
          <w:i w:val="0"/>
          <w:lang w:val="en-AU"/>
        </w:rPr>
        <w:t>.</w:t>
      </w:r>
      <w:r w:rsidRPr="005526AD">
        <w:rPr>
          <w:lang w:val="en-AU"/>
        </w:rPr>
        <w:tab/>
        <w:t>In 9B106.a.2. ‘bare table’ means a flat table, or surface, with no fixture or fittings.</w:t>
      </w:r>
    </w:p>
    <w:p w14:paraId="3DCC328F" w14:textId="77777777" w:rsidR="00656C15" w:rsidRPr="005526AD" w:rsidRDefault="00656C15" w:rsidP="00656C15">
      <w:pPr>
        <w:pStyle w:val="DL0Aa"/>
        <w:keepNext/>
        <w:rPr>
          <w:sz w:val="22"/>
          <w:szCs w:val="22"/>
          <w:lang w:val="en-AU"/>
        </w:rPr>
      </w:pPr>
      <w:r w:rsidRPr="005526AD">
        <w:rPr>
          <w:sz w:val="22"/>
          <w:szCs w:val="22"/>
          <w:lang w:val="en-AU"/>
        </w:rPr>
        <w:t>b.</w:t>
      </w:r>
      <w:r w:rsidRPr="005526AD">
        <w:rPr>
          <w:sz w:val="22"/>
          <w:szCs w:val="22"/>
          <w:lang w:val="en-AU"/>
        </w:rPr>
        <w:tab/>
        <w:t>Environmental chambers capable of simulating the following flight conditions:</w:t>
      </w:r>
    </w:p>
    <w:p w14:paraId="5DBC61AE" w14:textId="77777777" w:rsidR="00656C15" w:rsidRPr="005526AD" w:rsidRDefault="00656C15" w:rsidP="00656C15">
      <w:pPr>
        <w:pStyle w:val="DL0Aa1"/>
        <w:rPr>
          <w:lang w:val="en-AU"/>
        </w:rPr>
      </w:pPr>
      <w:r w:rsidRPr="005526AD">
        <w:rPr>
          <w:lang w:val="en-AU"/>
        </w:rPr>
        <w:t>1.</w:t>
      </w:r>
      <w:r w:rsidRPr="005526AD">
        <w:rPr>
          <w:lang w:val="en-AU"/>
        </w:rPr>
        <w:tab/>
        <w:t>Acoustic environments at an overall sound pressure level of 140 dB or greater (referenced to 20 µPa) or with a total rated acoustic power output of 4 kW or greater; and</w:t>
      </w:r>
    </w:p>
    <w:p w14:paraId="1EFC36DD" w14:textId="77777777" w:rsidR="00656C15" w:rsidRPr="005526AD" w:rsidRDefault="00656C15" w:rsidP="00656C15">
      <w:pPr>
        <w:pStyle w:val="DL0Aa1"/>
        <w:rPr>
          <w:lang w:val="en-AU"/>
        </w:rPr>
      </w:pPr>
      <w:r w:rsidRPr="005526AD">
        <w:rPr>
          <w:lang w:val="en-AU"/>
        </w:rPr>
        <w:t>2.</w:t>
      </w:r>
      <w:r w:rsidRPr="005526AD">
        <w:rPr>
          <w:lang w:val="en-AU"/>
        </w:rPr>
        <w:tab/>
        <w:t>Altitude equal to or greater than 15 km; or</w:t>
      </w:r>
    </w:p>
    <w:p w14:paraId="4CD19048" w14:textId="77777777" w:rsidR="00656C15" w:rsidRPr="005526AD" w:rsidRDefault="00656C15" w:rsidP="00656C15">
      <w:pPr>
        <w:pStyle w:val="DL0Aa1"/>
        <w:ind w:right="-16"/>
        <w:rPr>
          <w:lang w:val="en-AU"/>
        </w:rPr>
      </w:pPr>
      <w:r w:rsidRPr="005526AD">
        <w:rPr>
          <w:lang w:val="en-AU"/>
        </w:rPr>
        <w:t>3.</w:t>
      </w:r>
      <w:r w:rsidRPr="005526AD">
        <w:rPr>
          <w:lang w:val="en-AU"/>
        </w:rPr>
        <w:tab/>
        <w:t>Temperature range from below 223 K (</w:t>
      </w:r>
      <w:r w:rsidR="008B2FCD" w:rsidRPr="005526AD">
        <w:rPr>
          <w:lang w:val="en-AU"/>
        </w:rPr>
        <w:noBreakHyphen/>
      </w:r>
      <w:r w:rsidRPr="005526AD">
        <w:rPr>
          <w:lang w:val="en-AU"/>
        </w:rPr>
        <w:t>50</w:t>
      </w:r>
      <w:r w:rsidRPr="005526AD">
        <w:rPr>
          <w:vertAlign w:val="superscript"/>
          <w:lang w:val="en-AU"/>
        </w:rPr>
        <w:t>o</w:t>
      </w:r>
      <w:r w:rsidRPr="005526AD">
        <w:rPr>
          <w:lang w:val="en-AU"/>
        </w:rPr>
        <w:t>C) to above 398 K (+125</w:t>
      </w:r>
      <w:r w:rsidRPr="005526AD">
        <w:rPr>
          <w:vertAlign w:val="superscript"/>
          <w:lang w:val="en-AU"/>
        </w:rPr>
        <w:t>o</w:t>
      </w:r>
      <w:r w:rsidRPr="005526AD">
        <w:rPr>
          <w:lang w:val="en-AU"/>
        </w:rPr>
        <w:t>C).</w:t>
      </w:r>
    </w:p>
    <w:p w14:paraId="1E98E563" w14:textId="27706D82"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107</w:t>
      </w:r>
      <w:r w:rsidR="007E25B7" w:rsidRPr="005526AD">
        <w:t>.</w:t>
      </w:r>
      <w:r w:rsidRPr="005526AD">
        <w:tab/>
        <w:t>‘Aerothermodynamic test facilities’, usable for ‘missiles’ or their subsystems, having any of the following characteristics:</w:t>
      </w:r>
    </w:p>
    <w:p w14:paraId="6AA4C886" w14:textId="77777777" w:rsidR="00656C15" w:rsidRPr="005526AD" w:rsidRDefault="00656C15" w:rsidP="00656C15">
      <w:pPr>
        <w:pStyle w:val="DL0Aa"/>
        <w:keepNext/>
        <w:rPr>
          <w:szCs w:val="22"/>
          <w:lang w:val="en-AU"/>
        </w:rPr>
      </w:pPr>
      <w:r w:rsidRPr="005526AD">
        <w:rPr>
          <w:sz w:val="22"/>
          <w:szCs w:val="22"/>
          <w:lang w:val="en-AU"/>
        </w:rPr>
        <w:t>a.</w:t>
      </w:r>
      <w:r w:rsidRPr="005526AD">
        <w:rPr>
          <w:sz w:val="22"/>
          <w:szCs w:val="22"/>
          <w:lang w:val="en-AU"/>
        </w:rPr>
        <w:tab/>
        <w:t>an electrical power supply equal to or greater than 5 MW; or</w:t>
      </w:r>
    </w:p>
    <w:p w14:paraId="4EADBA69" w14:textId="77777777" w:rsidR="00656C15" w:rsidRPr="005526AD" w:rsidRDefault="00656C15" w:rsidP="00656C15">
      <w:pPr>
        <w:pStyle w:val="DL0Aa"/>
        <w:keepNext/>
        <w:rPr>
          <w:szCs w:val="22"/>
          <w:lang w:val="en-AU"/>
        </w:rPr>
      </w:pPr>
      <w:r w:rsidRPr="005526AD">
        <w:rPr>
          <w:sz w:val="22"/>
          <w:szCs w:val="22"/>
          <w:lang w:val="en-AU"/>
        </w:rPr>
        <w:t>b.</w:t>
      </w:r>
      <w:r w:rsidRPr="005526AD">
        <w:rPr>
          <w:sz w:val="22"/>
          <w:szCs w:val="22"/>
          <w:lang w:val="en-AU"/>
        </w:rPr>
        <w:tab/>
        <w:t>a gas supply total pressure equal to or greater than 3 MPa.</w:t>
      </w:r>
    </w:p>
    <w:p w14:paraId="79D5200A" w14:textId="77777777" w:rsidR="00656C15" w:rsidRPr="005526AD" w:rsidRDefault="00656C15" w:rsidP="00656C15">
      <w:pPr>
        <w:pStyle w:val="DL0ATechH"/>
        <w:rPr>
          <w:u w:val="single"/>
          <w:lang w:val="en-AU"/>
        </w:rPr>
      </w:pPr>
      <w:r w:rsidRPr="005526AD">
        <w:rPr>
          <w:u w:val="single"/>
          <w:lang w:val="en-AU"/>
        </w:rPr>
        <w:t>Technical notes:</w:t>
      </w:r>
    </w:p>
    <w:p w14:paraId="003B0DEE" w14:textId="77777777" w:rsidR="00656C15" w:rsidRPr="005526AD" w:rsidRDefault="00656C15" w:rsidP="00656C15">
      <w:pPr>
        <w:pStyle w:val="DL0ATechText1"/>
        <w:rPr>
          <w:lang w:val="en-AU"/>
        </w:rPr>
      </w:pPr>
      <w:r w:rsidRPr="005526AD">
        <w:rPr>
          <w:lang w:val="en-AU"/>
        </w:rPr>
        <w:t>1.</w:t>
      </w:r>
      <w:r w:rsidRPr="005526AD">
        <w:rPr>
          <w:lang w:val="en-AU"/>
        </w:rPr>
        <w:tab/>
        <w:t>In 9B107 ‘missile’ means complete rocket systems capable of a range exceeding 300km.</w:t>
      </w:r>
    </w:p>
    <w:p w14:paraId="74922552" w14:textId="77777777" w:rsidR="00656C15" w:rsidRPr="005526AD" w:rsidRDefault="00656C15" w:rsidP="00656C15">
      <w:pPr>
        <w:pStyle w:val="DL0ATechText1"/>
        <w:rPr>
          <w:iCs/>
          <w:lang w:val="en-AU"/>
        </w:rPr>
      </w:pPr>
      <w:r w:rsidRPr="005526AD">
        <w:rPr>
          <w:i w:val="0"/>
          <w:iCs/>
          <w:lang w:val="en-AU"/>
        </w:rPr>
        <w:t>2.</w:t>
      </w:r>
      <w:r w:rsidRPr="005526AD">
        <w:rPr>
          <w:i w:val="0"/>
          <w:iCs/>
          <w:lang w:val="en-AU"/>
        </w:rPr>
        <w:tab/>
      </w:r>
      <w:r w:rsidRPr="005526AD">
        <w:rPr>
          <w:iCs/>
          <w:lang w:val="en-AU"/>
        </w:rPr>
        <w:t>In 9B107 ‘aerothermodynamic test facilities’ include plasma arc jet facilities and plasma wind tunnels for the study of thermal and mechanical effects of airflow on objects.</w:t>
      </w:r>
    </w:p>
    <w:p w14:paraId="25AEAE08" w14:textId="1E96A3B7"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115</w:t>
      </w:r>
      <w:r w:rsidR="007E25B7" w:rsidRPr="005526AD">
        <w:t>.</w:t>
      </w:r>
      <w:r w:rsidRPr="005526AD">
        <w:tab/>
        <w:t>Specially designed “production equipment” for the systems, sub</w:t>
      </w:r>
      <w:r w:rsidR="008B2FCD" w:rsidRPr="005526AD">
        <w:noBreakHyphen/>
      </w:r>
      <w:r w:rsidRPr="005526AD">
        <w:t>systems and components specified by 9A005 to 9A009, 9A011, 9A101, 9A102, 9A105 to 9A109, 9A111, 9A116 to 9A120.</w:t>
      </w:r>
    </w:p>
    <w:p w14:paraId="395738B5" w14:textId="34744AEE"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116</w:t>
      </w:r>
      <w:r w:rsidR="007E25B7" w:rsidRPr="005526AD">
        <w:t>.</w:t>
      </w:r>
      <w:r w:rsidRPr="005526AD">
        <w:tab/>
        <w:t>Specially designed “production facilities” for the space launch vehicles specified by 9A004, or systems, sub</w:t>
      </w:r>
      <w:r w:rsidR="008B2FCD" w:rsidRPr="005526AD">
        <w:noBreakHyphen/>
      </w:r>
      <w:r w:rsidRPr="005526AD">
        <w:t>systems, and components specified by 9A005 to 9A009, 9A011, 9A101, 9A102, 9A104 to 9A109, 9A111, 9A116 to 9A120, or complete rocket systems or “unmanned aerial vehicles” capable of a range exceeding 300 km.</w:t>
      </w:r>
    </w:p>
    <w:p w14:paraId="62273C63" w14:textId="69D2F65E" w:rsidR="00656C15" w:rsidRPr="005526AD" w:rsidRDefault="00656C15" w:rsidP="007E25B7">
      <w:pPr>
        <w:pStyle w:val="Cat0newstyle31a1paragraphsindented"/>
      </w:pPr>
      <w:r w:rsidRPr="005526AD">
        <w:t>9</w:t>
      </w:r>
      <w:r w:rsidR="007E25B7" w:rsidRPr="005526AD">
        <w:t>.</w:t>
      </w:r>
      <w:r w:rsidR="007E25B7" w:rsidRPr="005526AD">
        <w:tab/>
      </w:r>
      <w:r w:rsidRPr="005526AD">
        <w:t>B</w:t>
      </w:r>
      <w:r w:rsidR="007E25B7" w:rsidRPr="005526AD">
        <w:t>.</w:t>
      </w:r>
      <w:r w:rsidR="007E25B7" w:rsidRPr="005526AD">
        <w:tab/>
      </w:r>
      <w:r w:rsidRPr="005526AD">
        <w:t>117</w:t>
      </w:r>
      <w:r w:rsidR="007E25B7" w:rsidRPr="005526AD">
        <w:t>.</w:t>
      </w:r>
      <w:r w:rsidRPr="005526AD">
        <w:tab/>
        <w:t>Test benches and test stands for solid or liquid propellant rockets or rocket motors, having either of the following characteristics:</w:t>
      </w:r>
    </w:p>
    <w:p w14:paraId="16448A7E" w14:textId="77777777" w:rsidR="00656C15" w:rsidRPr="005526AD" w:rsidRDefault="00656C15" w:rsidP="00656C15">
      <w:pPr>
        <w:pStyle w:val="DL0Aa"/>
        <w:rPr>
          <w:sz w:val="22"/>
          <w:szCs w:val="22"/>
          <w:lang w:val="en-AU"/>
        </w:rPr>
      </w:pPr>
      <w:r w:rsidRPr="005526AD">
        <w:rPr>
          <w:sz w:val="22"/>
          <w:szCs w:val="22"/>
          <w:lang w:val="en-AU"/>
        </w:rPr>
        <w:t>a.</w:t>
      </w:r>
      <w:r w:rsidRPr="005526AD">
        <w:rPr>
          <w:sz w:val="22"/>
          <w:szCs w:val="22"/>
          <w:lang w:val="en-AU"/>
        </w:rPr>
        <w:tab/>
        <w:t>The capacity to handle more than 68 kN of thrust; or</w:t>
      </w:r>
    </w:p>
    <w:p w14:paraId="5E81C629" w14:textId="77777777" w:rsidR="00656C15" w:rsidRPr="005526AD" w:rsidRDefault="00656C15" w:rsidP="00656C15">
      <w:pPr>
        <w:pStyle w:val="DL0Aa"/>
        <w:rPr>
          <w:sz w:val="22"/>
          <w:szCs w:val="22"/>
          <w:lang w:val="en-AU"/>
        </w:rPr>
      </w:pPr>
      <w:r w:rsidRPr="005526AD">
        <w:rPr>
          <w:sz w:val="22"/>
          <w:szCs w:val="22"/>
          <w:lang w:val="en-AU"/>
        </w:rPr>
        <w:t>b.</w:t>
      </w:r>
      <w:r w:rsidRPr="005526AD">
        <w:rPr>
          <w:sz w:val="22"/>
          <w:szCs w:val="22"/>
          <w:lang w:val="en-AU"/>
        </w:rPr>
        <w:tab/>
        <w:t>Capable of simultaneously measuring the three axial thrust components.</w:t>
      </w:r>
    </w:p>
    <w:p w14:paraId="339BEA30" w14:textId="2D159D0C" w:rsidR="00656C15" w:rsidRPr="005526AD" w:rsidRDefault="00656C15" w:rsidP="007E25B7">
      <w:pPr>
        <w:pStyle w:val="Cat0newstyle1"/>
      </w:pPr>
      <w:r w:rsidRPr="005526AD">
        <w:t>9</w:t>
      </w:r>
      <w:r w:rsidR="000C59B6" w:rsidRPr="005526AD">
        <w:t>.</w:t>
      </w:r>
      <w:r w:rsidR="00EF58AA" w:rsidRPr="005526AD">
        <w:tab/>
      </w:r>
      <w:r w:rsidRPr="005526AD">
        <w:t>C</w:t>
      </w:r>
      <w:r w:rsidR="000C59B6" w:rsidRPr="005526AD">
        <w:t>.</w:t>
      </w:r>
      <w:r w:rsidRPr="005526AD">
        <w:tab/>
      </w:r>
      <w:r w:rsidR="00EF58AA" w:rsidRPr="005526AD">
        <w:tab/>
      </w:r>
      <w:r w:rsidRPr="005526AD">
        <w:rPr>
          <w:u w:val="single"/>
        </w:rPr>
        <w:t>Materials</w:t>
      </w:r>
    </w:p>
    <w:p w14:paraId="7F73FE5D" w14:textId="5F1ACD6C" w:rsidR="00656C15" w:rsidRPr="005526AD" w:rsidRDefault="00656C15" w:rsidP="007E25B7">
      <w:pPr>
        <w:pStyle w:val="Cat0newstyle31a1paragraphsindented"/>
      </w:pPr>
      <w:r w:rsidRPr="005526AD">
        <w:t>9</w:t>
      </w:r>
      <w:r w:rsidR="000C59B6" w:rsidRPr="005526AD">
        <w:t>.</w:t>
      </w:r>
      <w:r w:rsidR="000C59B6" w:rsidRPr="005526AD">
        <w:tab/>
      </w:r>
      <w:r w:rsidRPr="005526AD">
        <w:t>C</w:t>
      </w:r>
      <w:r w:rsidR="000C59B6" w:rsidRPr="005526AD">
        <w:t>.</w:t>
      </w:r>
      <w:r w:rsidR="000C59B6" w:rsidRPr="005526AD">
        <w:tab/>
      </w:r>
      <w:r w:rsidRPr="005526AD">
        <w:t>108</w:t>
      </w:r>
      <w:r w:rsidR="000C59B6" w:rsidRPr="005526AD">
        <w:t>.</w:t>
      </w:r>
      <w:r w:rsidRPr="005526AD">
        <w:tab/>
        <w:t>“Insulation” material in bulk form and “interior lining”, other than those specified by 9A008, for rocket motor cases usable in “missiles” or specially designed for ‘missiles’.</w:t>
      </w:r>
    </w:p>
    <w:p w14:paraId="1FF22834" w14:textId="77777777" w:rsidR="00656C15" w:rsidRPr="005526AD" w:rsidRDefault="00656C15" w:rsidP="00656C15">
      <w:pPr>
        <w:pStyle w:val="DL0ATechH"/>
        <w:rPr>
          <w:u w:val="single"/>
          <w:lang w:val="en-AU"/>
        </w:rPr>
      </w:pPr>
      <w:r w:rsidRPr="005526AD">
        <w:rPr>
          <w:u w:val="single"/>
          <w:lang w:val="en-AU"/>
        </w:rPr>
        <w:t>Technical Note:</w:t>
      </w:r>
    </w:p>
    <w:p w14:paraId="27FD1474" w14:textId="77777777" w:rsidR="00656C15" w:rsidRPr="005526AD" w:rsidRDefault="00656C15" w:rsidP="00656C15">
      <w:pPr>
        <w:pStyle w:val="DL0ATechText"/>
        <w:rPr>
          <w:lang w:val="en-AU"/>
        </w:rPr>
      </w:pPr>
      <w:r w:rsidRPr="005526AD">
        <w:rPr>
          <w:lang w:val="en-AU"/>
        </w:rPr>
        <w:t>In 9C108 ‘missile’ means complete rocket systems and unmanned aerial vehicle systems capable of a range exceeding 300 km.</w:t>
      </w:r>
    </w:p>
    <w:p w14:paraId="33067D82" w14:textId="443D65A4" w:rsidR="00656C15" w:rsidRPr="005526AD" w:rsidRDefault="00656C15" w:rsidP="007E25B7">
      <w:pPr>
        <w:pStyle w:val="Cat0newstyle31a1paragraphsindented"/>
      </w:pPr>
      <w:r w:rsidRPr="005526AD">
        <w:t>9</w:t>
      </w:r>
      <w:r w:rsidR="000C59B6" w:rsidRPr="005526AD">
        <w:t>.</w:t>
      </w:r>
      <w:r w:rsidR="000C59B6" w:rsidRPr="005526AD">
        <w:tab/>
      </w:r>
      <w:r w:rsidRPr="005526AD">
        <w:t>C</w:t>
      </w:r>
      <w:r w:rsidR="000C59B6" w:rsidRPr="005526AD">
        <w:t>.</w:t>
      </w:r>
      <w:r w:rsidR="000C59B6" w:rsidRPr="005526AD">
        <w:tab/>
      </w:r>
      <w:r w:rsidRPr="005526AD">
        <w:t>110</w:t>
      </w:r>
      <w:r w:rsidR="000C59B6" w:rsidRPr="005526AD">
        <w:t>.</w:t>
      </w:r>
      <w:r w:rsidRPr="005526AD">
        <w:tab/>
        <w:t>Resin impregnated fibre prepregs and metal coated fibre preforms therefor, for composite structures, laminates and manufactures specified by 9A110, made either with organic matrix or metal matrix utilising fibrous or filamentary reinforcements having a “specific tensile strength” greater than 7.62 x 10</w:t>
      </w:r>
      <w:r w:rsidRPr="005526AD">
        <w:rPr>
          <w:vertAlign w:val="superscript"/>
        </w:rPr>
        <w:t>4</w:t>
      </w:r>
      <w:r w:rsidRPr="005526AD">
        <w:t xml:space="preserve"> m and a “specific modulus” greater than 3.18 x 10</w:t>
      </w:r>
      <w:r w:rsidRPr="005526AD">
        <w:rPr>
          <w:vertAlign w:val="superscript"/>
        </w:rPr>
        <w:t>6</w:t>
      </w:r>
      <w:r w:rsidRPr="005526AD">
        <w:t xml:space="preserve"> m.</w:t>
      </w:r>
    </w:p>
    <w:p w14:paraId="1B09B620" w14:textId="77777777" w:rsidR="00656C15" w:rsidRPr="005526AD" w:rsidRDefault="00656C15" w:rsidP="00656C15">
      <w:pPr>
        <w:pStyle w:val="DL0aNB"/>
        <w:rPr>
          <w:lang w:val="en-AU"/>
        </w:rPr>
      </w:pPr>
      <w:r w:rsidRPr="005526AD">
        <w:rPr>
          <w:u w:val="single"/>
          <w:lang w:val="en-AU"/>
        </w:rPr>
        <w:t>N.B.:</w:t>
      </w:r>
      <w:r w:rsidRPr="005526AD">
        <w:rPr>
          <w:lang w:val="en-AU"/>
        </w:rPr>
        <w:tab/>
        <w:t>SEE ALSO 1C010 AND 1C210.</w:t>
      </w:r>
    </w:p>
    <w:p w14:paraId="5E9CB18E" w14:textId="77777777" w:rsidR="00656C15" w:rsidRPr="005526AD" w:rsidRDefault="00656C15" w:rsidP="00656C15">
      <w:pPr>
        <w:pStyle w:val="DL0ANote"/>
        <w:rPr>
          <w:lang w:val="en-AU"/>
        </w:rPr>
      </w:pPr>
      <w:r w:rsidRPr="005526AD">
        <w:rPr>
          <w:u w:val="single"/>
          <w:lang w:val="en-AU"/>
        </w:rPr>
        <w:t>Note:</w:t>
      </w:r>
      <w:r w:rsidRPr="005526AD">
        <w:rPr>
          <w:lang w:val="en-AU"/>
        </w:rPr>
        <w:tab/>
        <w:t>The only resin impregnated fibre prepregs specified by entry 9C110 are those using resins with a glass transition temperature (T</w:t>
      </w:r>
      <w:r w:rsidRPr="005526AD">
        <w:rPr>
          <w:vertAlign w:val="subscript"/>
          <w:lang w:val="en-AU"/>
        </w:rPr>
        <w:t>g</w:t>
      </w:r>
      <w:r w:rsidRPr="005526AD">
        <w:rPr>
          <w:lang w:val="en-AU"/>
        </w:rPr>
        <w:t>), after cure, exceeding 418 K (145</w:t>
      </w:r>
      <w:r w:rsidRPr="005526AD">
        <w:rPr>
          <w:vertAlign w:val="superscript"/>
          <w:lang w:val="en-AU"/>
        </w:rPr>
        <w:t>o</w:t>
      </w:r>
      <w:r w:rsidRPr="005526AD">
        <w:rPr>
          <w:lang w:val="en-AU"/>
        </w:rPr>
        <w:t>C) as determined by ASTM D4065 or equivalent.</w:t>
      </w:r>
    </w:p>
    <w:p w14:paraId="3C547CD0" w14:textId="7AFC5F2C" w:rsidR="00656C15" w:rsidRPr="005526AD" w:rsidRDefault="00656C15" w:rsidP="000C59B6">
      <w:pPr>
        <w:pStyle w:val="Cat0newstyle1"/>
      </w:pPr>
      <w:r w:rsidRPr="005526AD">
        <w:t>9</w:t>
      </w:r>
      <w:r w:rsidR="000C59B6" w:rsidRPr="005526AD">
        <w:t>.</w:t>
      </w:r>
      <w:r w:rsidR="000C59B6" w:rsidRPr="005526AD">
        <w:tab/>
      </w:r>
      <w:r w:rsidRPr="005526AD">
        <w:t>D</w:t>
      </w:r>
      <w:r w:rsidR="000C59B6" w:rsidRPr="005526AD">
        <w:t>.</w:t>
      </w:r>
      <w:r w:rsidRPr="005526AD">
        <w:tab/>
      </w:r>
      <w:r w:rsidR="000C59B6" w:rsidRPr="005526AD">
        <w:tab/>
      </w:r>
      <w:r w:rsidRPr="005526AD">
        <w:rPr>
          <w:u w:val="single"/>
        </w:rPr>
        <w:t>Software</w:t>
      </w:r>
    </w:p>
    <w:p w14:paraId="10450471" w14:textId="653C509B" w:rsidR="00656C15" w:rsidRPr="005526AD" w:rsidRDefault="00656C15" w:rsidP="007E25B7">
      <w:pPr>
        <w:pStyle w:val="Cat0newstyle31a1paragraphsindented"/>
      </w:pPr>
      <w:r w:rsidRPr="005526AD">
        <w:t>9</w:t>
      </w:r>
      <w:r w:rsidR="00AE4850" w:rsidRPr="005526AD">
        <w:t>.</w:t>
      </w:r>
      <w:r w:rsidR="00D74E98">
        <w:tab/>
      </w:r>
      <w:r w:rsidRPr="005526AD">
        <w:t>D</w:t>
      </w:r>
      <w:r w:rsidR="00AE4850" w:rsidRPr="005526AD">
        <w:t>.</w:t>
      </w:r>
      <w:r w:rsidR="00D74E98">
        <w:tab/>
      </w:r>
      <w:r w:rsidRPr="005526AD">
        <w:t>001</w:t>
      </w:r>
      <w:r w:rsidR="00AE4850" w:rsidRPr="005526AD">
        <w:t>.</w:t>
      </w:r>
      <w:r w:rsidRPr="005526AD">
        <w:tab/>
        <w:t>“Software”, not specified in 9D003 or 9D004, specially designed or modified for the “development” of equipment or “technology”, specified by 9A001 to 9A121, 9B or 9E003.</w:t>
      </w:r>
    </w:p>
    <w:p w14:paraId="42C82477" w14:textId="07C77163" w:rsidR="00656C15" w:rsidRPr="005526AD" w:rsidRDefault="00656C15" w:rsidP="007E25B7">
      <w:pPr>
        <w:pStyle w:val="Cat0newstyle31a1paragraphsindented"/>
      </w:pPr>
      <w:r w:rsidRPr="005526AD">
        <w:t>9</w:t>
      </w:r>
      <w:r w:rsidR="00AE4850" w:rsidRPr="005526AD">
        <w:t>.</w:t>
      </w:r>
      <w:r w:rsidR="00D74E98">
        <w:tab/>
      </w:r>
      <w:r w:rsidRPr="005526AD">
        <w:t>D</w:t>
      </w:r>
      <w:r w:rsidR="00AE4850" w:rsidRPr="005526AD">
        <w:t>.</w:t>
      </w:r>
      <w:r w:rsidR="00D74E98">
        <w:tab/>
      </w:r>
      <w:r w:rsidRPr="005526AD">
        <w:t>002</w:t>
      </w:r>
      <w:r w:rsidR="00AE4850" w:rsidRPr="005526AD">
        <w:t>.</w:t>
      </w:r>
      <w:r w:rsidRPr="005526AD">
        <w:tab/>
        <w:t>“Software”, not specified in 9D003 or 9D004, specially designed or modified for the “production” of equipment specified by 9A001 to 9A121 or 9B.</w:t>
      </w:r>
    </w:p>
    <w:p w14:paraId="132BB2AA" w14:textId="5C486585" w:rsidR="00656C15" w:rsidRPr="005526AD" w:rsidRDefault="00656C15" w:rsidP="007E25B7">
      <w:pPr>
        <w:pStyle w:val="Cat0newstyle31a1paragraphsindented"/>
      </w:pPr>
      <w:r w:rsidRPr="005526AD">
        <w:t>9</w:t>
      </w:r>
      <w:r w:rsidR="00AE4850" w:rsidRPr="005526AD">
        <w:t>.</w:t>
      </w:r>
      <w:r w:rsidR="00D74E98">
        <w:tab/>
      </w:r>
      <w:r w:rsidRPr="005526AD">
        <w:t>D</w:t>
      </w:r>
      <w:r w:rsidR="00AE4850" w:rsidRPr="005526AD">
        <w:t>.</w:t>
      </w:r>
      <w:r w:rsidR="00D74E98">
        <w:tab/>
      </w:r>
      <w:r w:rsidRPr="005526AD">
        <w:t>003</w:t>
      </w:r>
      <w:r w:rsidR="00AE4850" w:rsidRPr="005526AD">
        <w:t>.</w:t>
      </w:r>
      <w:r w:rsidRPr="005526AD">
        <w:tab/>
        <w:t>“Software” incorporating “technology” specified by 9E003.h. and used in “FADEC systems” for systems specified by 9A or equipment specified by 9B.</w:t>
      </w:r>
    </w:p>
    <w:p w14:paraId="0E71D789" w14:textId="0B5C997F" w:rsidR="00656C15" w:rsidRPr="005526AD" w:rsidRDefault="00656C15" w:rsidP="007E25B7">
      <w:pPr>
        <w:pStyle w:val="Cat0newstyle31a1paragraphsindented"/>
      </w:pPr>
      <w:r w:rsidRPr="005526AD">
        <w:t>9</w:t>
      </w:r>
      <w:r w:rsidR="00AE4850" w:rsidRPr="005526AD">
        <w:t>.</w:t>
      </w:r>
      <w:r w:rsidR="00D74E98">
        <w:tab/>
      </w:r>
      <w:r w:rsidRPr="005526AD">
        <w:t>D</w:t>
      </w:r>
      <w:r w:rsidR="00AE4850" w:rsidRPr="005526AD">
        <w:t>.</w:t>
      </w:r>
      <w:r w:rsidR="00D74E98">
        <w:tab/>
      </w:r>
      <w:r w:rsidRPr="005526AD">
        <w:t>004</w:t>
      </w:r>
      <w:r w:rsidR="00AE4850" w:rsidRPr="005526AD">
        <w:t>.</w:t>
      </w:r>
      <w:r w:rsidRPr="005526AD">
        <w:tab/>
        <w:t>Other “software” as follows:</w:t>
      </w:r>
    </w:p>
    <w:p w14:paraId="406669F4" w14:textId="77777777" w:rsidR="00656C15" w:rsidRPr="005526AD" w:rsidRDefault="00656C15" w:rsidP="00656C15">
      <w:pPr>
        <w:pStyle w:val="DL0Aa"/>
        <w:spacing w:before="100"/>
        <w:rPr>
          <w:sz w:val="22"/>
          <w:szCs w:val="22"/>
          <w:lang w:val="en-AU"/>
        </w:rPr>
      </w:pPr>
      <w:r w:rsidRPr="005526AD">
        <w:rPr>
          <w:sz w:val="22"/>
          <w:szCs w:val="22"/>
          <w:lang w:val="en-AU"/>
        </w:rPr>
        <w:t>a.</w:t>
      </w:r>
      <w:r w:rsidRPr="005526AD">
        <w:rPr>
          <w:sz w:val="22"/>
          <w:szCs w:val="22"/>
          <w:lang w:val="en-AU"/>
        </w:rPr>
        <w:tab/>
        <w:t>2D or 3D viscous “software”, validated with wind tunnel or flight test data required for detailed engine flow modelling;</w:t>
      </w:r>
    </w:p>
    <w:p w14:paraId="33FB7E8C" w14:textId="77777777" w:rsidR="00656C15" w:rsidRPr="005526AD" w:rsidRDefault="00656C15" w:rsidP="00656C15">
      <w:pPr>
        <w:pStyle w:val="DL0Aa"/>
        <w:spacing w:before="100"/>
        <w:rPr>
          <w:sz w:val="22"/>
          <w:szCs w:val="22"/>
          <w:lang w:val="en-AU"/>
        </w:rPr>
      </w:pPr>
      <w:r w:rsidRPr="005526AD">
        <w:rPr>
          <w:sz w:val="22"/>
          <w:szCs w:val="22"/>
          <w:lang w:val="en-AU"/>
        </w:rPr>
        <w:t>b.</w:t>
      </w:r>
      <w:r w:rsidRPr="005526AD">
        <w:rPr>
          <w:sz w:val="22"/>
          <w:szCs w:val="22"/>
          <w:lang w:val="en-AU"/>
        </w:rPr>
        <w:tab/>
        <w:t>“Software” for testing aero gas turbine engines, assemblies or components, having all of the following:</w:t>
      </w:r>
    </w:p>
    <w:p w14:paraId="52329095" w14:textId="77777777" w:rsidR="00656C15" w:rsidRPr="005526AD" w:rsidRDefault="00656C15" w:rsidP="00656C15">
      <w:pPr>
        <w:pStyle w:val="DL0Aa1"/>
        <w:rPr>
          <w:lang w:val="en-AU"/>
        </w:rPr>
      </w:pPr>
      <w:r w:rsidRPr="005526AD">
        <w:rPr>
          <w:lang w:val="en-AU"/>
        </w:rPr>
        <w:t xml:space="preserve">1. </w:t>
      </w:r>
      <w:r w:rsidRPr="005526AD">
        <w:rPr>
          <w:lang w:val="en-AU"/>
        </w:rPr>
        <w:tab/>
        <w:t>Specially designed for testing any of the following:</w:t>
      </w:r>
    </w:p>
    <w:p w14:paraId="78E18828" w14:textId="77777777" w:rsidR="00656C15" w:rsidRPr="005526AD" w:rsidRDefault="00656C15" w:rsidP="00656C15">
      <w:pPr>
        <w:pStyle w:val="DL0Aa1a"/>
        <w:rPr>
          <w:lang w:val="en-AU"/>
        </w:rPr>
      </w:pPr>
      <w:r w:rsidRPr="005526AD">
        <w:rPr>
          <w:lang w:val="en-AU"/>
        </w:rPr>
        <w:t xml:space="preserve">a. </w:t>
      </w:r>
      <w:r w:rsidRPr="005526AD">
        <w:rPr>
          <w:lang w:val="en-AU"/>
        </w:rPr>
        <w:tab/>
        <w:t>Aero gas turbine engines, assemblies or components, incorporating “technology” specified by 9E003.a., 9E003.h. or 9E003.i.; or</w:t>
      </w:r>
    </w:p>
    <w:p w14:paraId="7F31532C" w14:textId="77777777" w:rsidR="00656C15" w:rsidRPr="005526AD" w:rsidRDefault="00656C15" w:rsidP="00656C15">
      <w:pPr>
        <w:pStyle w:val="DL0Aa1a"/>
        <w:rPr>
          <w:lang w:val="en-AU"/>
        </w:rPr>
      </w:pPr>
      <w:r w:rsidRPr="005526AD">
        <w:rPr>
          <w:lang w:val="en-AU"/>
        </w:rPr>
        <w:t xml:space="preserve">b. </w:t>
      </w:r>
      <w:r w:rsidRPr="005526AD">
        <w:rPr>
          <w:lang w:val="en-AU"/>
        </w:rPr>
        <w:tab/>
        <w:t>Multi</w:t>
      </w:r>
      <w:r w:rsidR="008B2FCD" w:rsidRPr="005526AD">
        <w:rPr>
          <w:lang w:val="en-AU"/>
        </w:rPr>
        <w:noBreakHyphen/>
      </w:r>
      <w:r w:rsidRPr="005526AD">
        <w:rPr>
          <w:lang w:val="en-AU"/>
        </w:rPr>
        <w:t>stage compressors providing either bypass or core flow, specially designed for aero gas turbine engines incorporating “technology” specified by 9E003.a. or 9E003.h.; and</w:t>
      </w:r>
    </w:p>
    <w:p w14:paraId="2250CDE0" w14:textId="77777777" w:rsidR="00656C15" w:rsidRPr="005526AD" w:rsidRDefault="00656C15" w:rsidP="00656C15">
      <w:pPr>
        <w:pStyle w:val="DL0Aa1"/>
        <w:rPr>
          <w:lang w:val="en-AU"/>
        </w:rPr>
      </w:pPr>
      <w:r w:rsidRPr="005526AD">
        <w:rPr>
          <w:lang w:val="en-AU"/>
        </w:rPr>
        <w:t xml:space="preserve">2. </w:t>
      </w:r>
      <w:r w:rsidRPr="005526AD">
        <w:rPr>
          <w:lang w:val="en-AU"/>
        </w:rPr>
        <w:tab/>
        <w:t>Specially designed for all of the following:</w:t>
      </w:r>
    </w:p>
    <w:p w14:paraId="10F6CCD7" w14:textId="77777777" w:rsidR="00656C15" w:rsidRPr="005526AD" w:rsidRDefault="00656C15" w:rsidP="00656C15">
      <w:pPr>
        <w:pStyle w:val="DL0Aa1a"/>
        <w:rPr>
          <w:lang w:val="en-AU"/>
        </w:rPr>
      </w:pPr>
      <w:r w:rsidRPr="005526AD">
        <w:rPr>
          <w:lang w:val="en-AU"/>
        </w:rPr>
        <w:t xml:space="preserve">a. </w:t>
      </w:r>
      <w:r w:rsidRPr="005526AD">
        <w:rPr>
          <w:lang w:val="en-AU"/>
        </w:rPr>
        <w:tab/>
        <w:t>Acquisition and processing of data, in real time; and</w:t>
      </w:r>
    </w:p>
    <w:p w14:paraId="671D0C00" w14:textId="77777777" w:rsidR="00656C15" w:rsidRPr="005526AD" w:rsidRDefault="00656C15" w:rsidP="00656C15">
      <w:pPr>
        <w:pStyle w:val="DL0Aa1a"/>
        <w:rPr>
          <w:lang w:val="en-AU"/>
        </w:rPr>
      </w:pPr>
      <w:r w:rsidRPr="005526AD">
        <w:rPr>
          <w:lang w:val="en-AU"/>
        </w:rPr>
        <w:t xml:space="preserve">b. </w:t>
      </w:r>
      <w:r w:rsidRPr="005526AD">
        <w:rPr>
          <w:lang w:val="en-AU"/>
        </w:rPr>
        <w:tab/>
        <w:t>Feedback control of the test article or test conditions (e.g., temperature, pressure, flow rate) while the test is in progress;</w:t>
      </w:r>
    </w:p>
    <w:p w14:paraId="6062492B" w14:textId="77777777" w:rsidR="00656C15" w:rsidRPr="005526AD" w:rsidRDefault="00656C15" w:rsidP="00656C15">
      <w:pPr>
        <w:pStyle w:val="DL0AaNote"/>
        <w:rPr>
          <w:lang w:val="en-AU"/>
        </w:rPr>
      </w:pPr>
      <w:r w:rsidRPr="005526AD">
        <w:rPr>
          <w:u w:val="single"/>
          <w:lang w:val="en-AU"/>
        </w:rPr>
        <w:t>Note:</w:t>
      </w:r>
      <w:r w:rsidRPr="005526AD">
        <w:rPr>
          <w:lang w:val="en-AU"/>
        </w:rPr>
        <w:t xml:space="preserve"> </w:t>
      </w:r>
      <w:r w:rsidRPr="005526AD">
        <w:rPr>
          <w:lang w:val="en-AU"/>
        </w:rPr>
        <w:tab/>
        <w:t>9D004.b. does not specify software for operation of the test facility or operator safety (e.g., overspeed shutdown, fire detection and suppression), or production, repair or maintenance acceptance testing limited to determining if the item has been properly assembled or repaired.</w:t>
      </w:r>
    </w:p>
    <w:p w14:paraId="359DE96A" w14:textId="2AB1F16C" w:rsidR="00656C15" w:rsidRPr="005526AD" w:rsidRDefault="00AE4850" w:rsidP="00AE4850">
      <w:pPr>
        <w:pStyle w:val="Cat0newstyle41a1aparagraphsindented"/>
      </w:pPr>
      <w:r w:rsidRPr="005526AD">
        <w:t>9.</w:t>
      </w:r>
      <w:r w:rsidR="00D74E98">
        <w:tab/>
      </w:r>
      <w:r w:rsidRPr="005526AD">
        <w:t>D.</w:t>
      </w:r>
      <w:r w:rsidR="00D74E98">
        <w:tab/>
      </w:r>
      <w:r w:rsidRPr="005526AD">
        <w:t>004.</w:t>
      </w:r>
      <w:r w:rsidRPr="005526AD">
        <w:tab/>
      </w:r>
      <w:r w:rsidR="00656C15" w:rsidRPr="005526AD">
        <w:t>c.</w:t>
      </w:r>
      <w:r w:rsidR="00656C15" w:rsidRPr="005526AD">
        <w:tab/>
      </w:r>
      <w:r w:rsidR="00BD2745" w:rsidRPr="005526AD">
        <w:t>“</w:t>
      </w:r>
      <w:r w:rsidR="00656C15" w:rsidRPr="005526AD">
        <w:t>Software</w:t>
      </w:r>
      <w:r w:rsidR="00BD2745" w:rsidRPr="005526AD">
        <w:t>”</w:t>
      </w:r>
      <w:r w:rsidR="00656C15" w:rsidRPr="005526AD">
        <w:t xml:space="preserve"> specially designed to control directional</w:t>
      </w:r>
      <w:r w:rsidR="008B2FCD" w:rsidRPr="005526AD">
        <w:noBreakHyphen/>
      </w:r>
      <w:r w:rsidR="00656C15" w:rsidRPr="005526AD">
        <w:t>solidification or single</w:t>
      </w:r>
      <w:r w:rsidR="008B2FCD" w:rsidRPr="005526AD">
        <w:noBreakHyphen/>
      </w:r>
      <w:r w:rsidR="00656C15" w:rsidRPr="005526AD">
        <w:t>crystal material growth in equipment specified by 9B001.a. or 9B001.c.;</w:t>
      </w:r>
    </w:p>
    <w:p w14:paraId="0610457A" w14:textId="3249AFF3" w:rsidR="00656C15" w:rsidRPr="005526AD" w:rsidRDefault="00AE4850" w:rsidP="00AE4850">
      <w:pPr>
        <w:pStyle w:val="Cat0newstyle31a1paragraphsindented"/>
      </w:pPr>
      <w:r w:rsidRPr="005526AD">
        <w:t>9.</w:t>
      </w:r>
      <w:r w:rsidR="00D74E98">
        <w:tab/>
      </w:r>
      <w:r w:rsidRPr="005526AD">
        <w:t>D.</w:t>
      </w:r>
      <w:r w:rsidR="00D74E98">
        <w:tab/>
      </w:r>
      <w:r w:rsidRPr="005526AD">
        <w:t>004.</w:t>
      </w:r>
      <w:r w:rsidRPr="005526AD">
        <w:tab/>
      </w:r>
      <w:r w:rsidR="00656C15" w:rsidRPr="005526AD">
        <w:t>d.</w:t>
      </w:r>
      <w:r w:rsidR="00656C15" w:rsidRPr="005526AD">
        <w:tab/>
        <w:t>Not used;</w:t>
      </w:r>
    </w:p>
    <w:p w14:paraId="3946151D" w14:textId="6E443E38" w:rsidR="00656C15" w:rsidRPr="005526AD" w:rsidRDefault="00AE4850" w:rsidP="00AE4850">
      <w:pPr>
        <w:pStyle w:val="Cat0newstyle41a1aparagraphsindented"/>
      </w:pPr>
      <w:r w:rsidRPr="005526AD">
        <w:t>9.</w:t>
      </w:r>
      <w:r w:rsidR="00D74E98">
        <w:tab/>
      </w:r>
      <w:r w:rsidRPr="005526AD">
        <w:t>D.</w:t>
      </w:r>
      <w:r w:rsidR="00D74E98">
        <w:tab/>
      </w:r>
      <w:r w:rsidRPr="005526AD">
        <w:t>004.</w:t>
      </w:r>
      <w:r w:rsidRPr="005526AD">
        <w:tab/>
      </w:r>
      <w:r w:rsidR="00656C15" w:rsidRPr="005526AD">
        <w:t>e.</w:t>
      </w:r>
      <w:r w:rsidR="00656C15" w:rsidRPr="005526AD">
        <w:tab/>
      </w:r>
      <w:r w:rsidR="00BD2745" w:rsidRPr="005526AD">
        <w:t>“</w:t>
      </w:r>
      <w:r w:rsidR="00656C15" w:rsidRPr="005526AD">
        <w:t>Software</w:t>
      </w:r>
      <w:r w:rsidR="00BD2745" w:rsidRPr="005526AD">
        <w:t>”</w:t>
      </w:r>
      <w:r w:rsidR="00656C15" w:rsidRPr="005526AD">
        <w:t xml:space="preserve"> specially designed or modified for the operat</w:t>
      </w:r>
      <w:r w:rsidR="003C3BF3" w:rsidRPr="005526AD">
        <w:t>ion of items specified by 9A012</w:t>
      </w:r>
      <w:r w:rsidR="00656C15" w:rsidRPr="005526AD">
        <w:t>;</w:t>
      </w:r>
    </w:p>
    <w:p w14:paraId="50A4D16D" w14:textId="30DC453C" w:rsidR="00656C15" w:rsidRPr="005526AD" w:rsidRDefault="00AE4850" w:rsidP="00AE4850">
      <w:pPr>
        <w:pStyle w:val="Cat0newstyle41a1aparagraphsindented"/>
      </w:pPr>
      <w:r w:rsidRPr="005526AD">
        <w:t>9.</w:t>
      </w:r>
      <w:r w:rsidR="00D74E98">
        <w:tab/>
      </w:r>
      <w:r w:rsidRPr="005526AD">
        <w:t>D.</w:t>
      </w:r>
      <w:r w:rsidR="00D74E98">
        <w:tab/>
      </w:r>
      <w:r w:rsidRPr="005526AD">
        <w:t>004.</w:t>
      </w:r>
      <w:r w:rsidRPr="005526AD">
        <w:tab/>
      </w:r>
      <w:r w:rsidR="00BD2745" w:rsidRPr="005526AD">
        <w:t>f.</w:t>
      </w:r>
      <w:r w:rsidR="00BD2745" w:rsidRPr="005526AD">
        <w:tab/>
        <w:t>“</w:t>
      </w:r>
      <w:r w:rsidR="00656C15" w:rsidRPr="005526AD">
        <w:t>Software</w:t>
      </w:r>
      <w:r w:rsidR="00BD2745" w:rsidRPr="005526AD">
        <w:t>”</w:t>
      </w:r>
      <w:r w:rsidR="00656C15" w:rsidRPr="005526AD">
        <w:t xml:space="preserve"> specially designed to design the internal cooling passages of aero gas turbine blades, vans and “tip shrouds”;</w:t>
      </w:r>
    </w:p>
    <w:p w14:paraId="5E031EE8" w14:textId="07F36790" w:rsidR="00656C15" w:rsidRPr="005526AD" w:rsidRDefault="00AE4850" w:rsidP="00AE4850">
      <w:pPr>
        <w:pStyle w:val="Cat0newstyle31a1paragraphsindented"/>
      </w:pPr>
      <w:r w:rsidRPr="005526AD">
        <w:t>9.</w:t>
      </w:r>
      <w:r w:rsidR="00D74E98">
        <w:tab/>
      </w:r>
      <w:r w:rsidRPr="005526AD">
        <w:t>D.</w:t>
      </w:r>
      <w:r w:rsidR="00D74E98">
        <w:tab/>
      </w:r>
      <w:r w:rsidRPr="005526AD">
        <w:t>004.</w:t>
      </w:r>
      <w:r w:rsidRPr="005526AD">
        <w:tab/>
      </w:r>
      <w:r w:rsidR="00656C15" w:rsidRPr="005526AD">
        <w:t>g.</w:t>
      </w:r>
      <w:r w:rsidR="00656C15" w:rsidRPr="005526AD">
        <w:tab/>
        <w:t>“Software” having all of the following:</w:t>
      </w:r>
    </w:p>
    <w:p w14:paraId="38C5A218" w14:textId="77777777" w:rsidR="00656C15" w:rsidRPr="005526AD" w:rsidRDefault="00656C15" w:rsidP="00656C15">
      <w:pPr>
        <w:pStyle w:val="DL0Aa1"/>
        <w:rPr>
          <w:lang w:val="en-AU"/>
        </w:rPr>
      </w:pPr>
      <w:r w:rsidRPr="005526AD">
        <w:rPr>
          <w:lang w:val="en-AU"/>
        </w:rPr>
        <w:t>1.</w:t>
      </w:r>
      <w:r w:rsidRPr="005526AD">
        <w:rPr>
          <w:lang w:val="en-AU"/>
        </w:rPr>
        <w:tab/>
        <w:t>Specially designed to predict aero thermal, aeromechanical and combustion conditions in aero gas turbine engines; and</w:t>
      </w:r>
    </w:p>
    <w:p w14:paraId="10E83735" w14:textId="77777777" w:rsidR="00656C15" w:rsidRPr="005526AD" w:rsidRDefault="00656C15" w:rsidP="00656C15">
      <w:pPr>
        <w:pStyle w:val="DL0Aa1"/>
        <w:rPr>
          <w:lang w:val="en-AU"/>
        </w:rPr>
      </w:pPr>
      <w:r w:rsidRPr="005526AD">
        <w:rPr>
          <w:lang w:val="en-AU"/>
        </w:rPr>
        <w:t>2.</w:t>
      </w:r>
      <w:r w:rsidRPr="005526AD">
        <w:rPr>
          <w:lang w:val="en-AU"/>
        </w:rPr>
        <w:tab/>
        <w:t>Theoretical modelling predictions of the aero thermal, aeromechanical and combustion conditions, which have been validated with actual aero gas turbine engine (experimental or production) performance data.</w:t>
      </w:r>
    </w:p>
    <w:p w14:paraId="379AA07B" w14:textId="62983D55" w:rsidR="00656C15" w:rsidRPr="005526AD" w:rsidRDefault="00656C15" w:rsidP="007E25B7">
      <w:pPr>
        <w:pStyle w:val="Cat0newstyle31a1paragraphsindented"/>
      </w:pPr>
      <w:r w:rsidRPr="005526AD">
        <w:t>9</w:t>
      </w:r>
      <w:r w:rsidR="00AE4850" w:rsidRPr="005526AD">
        <w:t>.</w:t>
      </w:r>
      <w:r w:rsidR="00933B0C" w:rsidRPr="005526AD">
        <w:tab/>
      </w:r>
      <w:r w:rsidRPr="005526AD">
        <w:t>D</w:t>
      </w:r>
      <w:r w:rsidR="00AE4850" w:rsidRPr="005526AD">
        <w:t>.</w:t>
      </w:r>
      <w:r w:rsidR="00933B0C" w:rsidRPr="005526AD">
        <w:tab/>
      </w:r>
      <w:r w:rsidRPr="005526AD">
        <w:t>005</w:t>
      </w:r>
      <w:r w:rsidR="00AE4850" w:rsidRPr="005526AD">
        <w:t>.</w:t>
      </w:r>
      <w:r w:rsidRPr="005526AD">
        <w:tab/>
        <w:t>“Software” specially designed or modified for the operation of items specified by 9A004.e. or 9A004.f.</w:t>
      </w:r>
    </w:p>
    <w:p w14:paraId="420B5950" w14:textId="77777777" w:rsidR="00FE7E7E" w:rsidRPr="005526AD" w:rsidRDefault="00FE7E7E" w:rsidP="00FE7E7E">
      <w:pPr>
        <w:pStyle w:val="DL0ANB0"/>
        <w:rPr>
          <w:lang w:val="en-AU"/>
        </w:rPr>
      </w:pPr>
      <w:r w:rsidRPr="005526AD">
        <w:rPr>
          <w:u w:val="single"/>
          <w:lang w:val="en-AU"/>
        </w:rPr>
        <w:t>N.B.:</w:t>
      </w:r>
      <w:r w:rsidRPr="005526AD">
        <w:rPr>
          <w:lang w:val="en-AU"/>
        </w:rPr>
        <w:tab/>
        <w:t xml:space="preserve">For </w:t>
      </w:r>
      <w:r w:rsidR="00026C3D" w:rsidRPr="005526AD">
        <w:rPr>
          <w:lang w:val="en-AU"/>
        </w:rPr>
        <w:t>“</w:t>
      </w:r>
      <w:r w:rsidRPr="005526AD">
        <w:rPr>
          <w:lang w:val="en-AU"/>
        </w:rPr>
        <w:t>software</w:t>
      </w:r>
      <w:r w:rsidR="00026C3D" w:rsidRPr="005526AD">
        <w:rPr>
          <w:lang w:val="en-AU"/>
        </w:rPr>
        <w:t>”</w:t>
      </w:r>
      <w:r w:rsidRPr="005526AD">
        <w:rPr>
          <w:lang w:val="en-AU"/>
        </w:rPr>
        <w:t xml:space="preserve"> for items listed in 9A004</w:t>
      </w:r>
      <w:r w:rsidR="00026C3D" w:rsidRPr="005526AD">
        <w:rPr>
          <w:lang w:val="en-AU"/>
        </w:rPr>
        <w:t>.d. that are incorporated into “</w:t>
      </w:r>
      <w:r w:rsidRPr="005526AD">
        <w:rPr>
          <w:lang w:val="en-AU"/>
        </w:rPr>
        <w:t>spacecraft payloads</w:t>
      </w:r>
      <w:r w:rsidR="00026C3D" w:rsidRPr="005526AD">
        <w:rPr>
          <w:lang w:val="en-AU"/>
        </w:rPr>
        <w:t>”</w:t>
      </w:r>
      <w:r w:rsidRPr="005526AD">
        <w:rPr>
          <w:lang w:val="en-AU"/>
        </w:rPr>
        <w:t>, see the appropriate Categories.</w:t>
      </w:r>
    </w:p>
    <w:p w14:paraId="486E289B" w14:textId="793043EF" w:rsidR="00656C15" w:rsidRPr="005526AD" w:rsidRDefault="00656C15" w:rsidP="007E25B7">
      <w:pPr>
        <w:pStyle w:val="Cat0newstyle31a1paragraphsindented"/>
      </w:pPr>
      <w:r w:rsidRPr="005526AD">
        <w:t>9</w:t>
      </w:r>
      <w:r w:rsidR="00933B0C" w:rsidRPr="005526AD">
        <w:t>.</w:t>
      </w:r>
      <w:r w:rsidR="00933B0C" w:rsidRPr="005526AD">
        <w:tab/>
      </w:r>
      <w:r w:rsidRPr="005526AD">
        <w:t>D</w:t>
      </w:r>
      <w:r w:rsidR="00933B0C" w:rsidRPr="005526AD">
        <w:t>.</w:t>
      </w:r>
      <w:r w:rsidR="00933B0C" w:rsidRPr="005526AD">
        <w:tab/>
      </w:r>
      <w:r w:rsidRPr="005526AD">
        <w:t>101</w:t>
      </w:r>
      <w:r w:rsidR="00BC53F0">
        <w:t>.</w:t>
      </w:r>
      <w:r w:rsidRPr="005526AD">
        <w:tab/>
        <w:t>“Software” specially designed or modified for the “u</w:t>
      </w:r>
      <w:r w:rsidR="003C3BF3" w:rsidRPr="005526AD">
        <w:t>se” of goods specified by 9B105</w:t>
      </w:r>
      <w:r w:rsidRPr="005526AD">
        <w:t>, 9B106, 9B116 or 9B117.</w:t>
      </w:r>
    </w:p>
    <w:p w14:paraId="45189448" w14:textId="3D59698A" w:rsidR="00656C15" w:rsidRPr="005526AD" w:rsidRDefault="00656C15" w:rsidP="007E25B7">
      <w:pPr>
        <w:pStyle w:val="Cat0newstyle31a1paragraphsindented"/>
      </w:pPr>
      <w:r w:rsidRPr="005526AD">
        <w:t>9</w:t>
      </w:r>
      <w:r w:rsidR="00933B0C" w:rsidRPr="005526AD">
        <w:t>.</w:t>
      </w:r>
      <w:r w:rsidR="00933B0C" w:rsidRPr="005526AD">
        <w:tab/>
      </w:r>
      <w:r w:rsidRPr="005526AD">
        <w:t>D</w:t>
      </w:r>
      <w:r w:rsidR="00933B0C" w:rsidRPr="005526AD">
        <w:t>.</w:t>
      </w:r>
      <w:r w:rsidR="00933B0C" w:rsidRPr="005526AD">
        <w:tab/>
      </w:r>
      <w:r w:rsidRPr="005526AD">
        <w:t>103</w:t>
      </w:r>
      <w:r w:rsidR="00BC53F0">
        <w:t>.</w:t>
      </w:r>
      <w:r w:rsidRPr="005526AD">
        <w:tab/>
        <w:t>“Software” specially designed for modelling, simulation or design integration of the space launch vehicles specified by 9A004 or sounding rockets specified by 9A104, or the subsystems specified by 9A005, 9A007, 9A105, 9A106.c., 9A107, 9A108.c., 9A116 or 9A119.</w:t>
      </w:r>
    </w:p>
    <w:p w14:paraId="5AFD5D0E" w14:textId="77777777" w:rsidR="00656C15" w:rsidRPr="005526AD" w:rsidRDefault="00656C15" w:rsidP="00656C15">
      <w:pPr>
        <w:pStyle w:val="DL0ANote"/>
        <w:rPr>
          <w:lang w:val="en-AU"/>
        </w:rPr>
      </w:pPr>
      <w:r w:rsidRPr="005526AD">
        <w:rPr>
          <w:u w:val="single"/>
          <w:lang w:val="en-AU"/>
        </w:rPr>
        <w:t>Note</w:t>
      </w:r>
      <w:r w:rsidR="00FE7E7E" w:rsidRPr="005526AD">
        <w:rPr>
          <w:u w:val="single"/>
          <w:lang w:val="en-AU"/>
        </w:rPr>
        <w:t xml:space="preserve"> 1</w:t>
      </w:r>
      <w:r w:rsidRPr="005526AD">
        <w:rPr>
          <w:u w:val="single"/>
          <w:lang w:val="en-AU"/>
        </w:rPr>
        <w:t>:</w:t>
      </w:r>
      <w:r w:rsidRPr="005526AD">
        <w:rPr>
          <w:lang w:val="en-AU"/>
        </w:rPr>
        <w:tab/>
        <w:t>“Software” specified by 9D103 remains controlled when combined with specially designed hardware specified by 4A102</w:t>
      </w:r>
      <w:r w:rsidRPr="005526AD">
        <w:rPr>
          <w:i w:val="0"/>
          <w:lang w:val="en-AU"/>
        </w:rPr>
        <w:t>.</w:t>
      </w:r>
    </w:p>
    <w:p w14:paraId="44E7C631" w14:textId="77777777" w:rsidR="00FE7E7E" w:rsidRPr="005526AD" w:rsidRDefault="00FE7E7E" w:rsidP="00656C15">
      <w:pPr>
        <w:pStyle w:val="DL0ANote"/>
        <w:rPr>
          <w:lang w:val="en-AU"/>
        </w:rPr>
      </w:pPr>
      <w:r w:rsidRPr="005526AD">
        <w:rPr>
          <w:u w:val="single"/>
          <w:lang w:val="en-AU"/>
        </w:rPr>
        <w:t>Note 2:</w:t>
      </w:r>
      <w:r w:rsidRPr="005526AD">
        <w:rPr>
          <w:lang w:val="en-AU"/>
        </w:rPr>
        <w:tab/>
        <w:t>Certain items specified in 9D103 may be subject to the MTCR Guidelines for Sensitive Missile</w:t>
      </w:r>
      <w:r w:rsidR="008B2FCD" w:rsidRPr="005526AD">
        <w:rPr>
          <w:lang w:val="en-AU"/>
        </w:rPr>
        <w:noBreakHyphen/>
      </w:r>
      <w:r w:rsidRPr="005526AD">
        <w:rPr>
          <w:lang w:val="en-AU"/>
        </w:rPr>
        <w:t>Relevant Transfers.</w:t>
      </w:r>
    </w:p>
    <w:p w14:paraId="0AAB130E" w14:textId="6BD612B4" w:rsidR="00656C15" w:rsidRPr="005526AD" w:rsidRDefault="00656C15" w:rsidP="007E25B7">
      <w:pPr>
        <w:pStyle w:val="Cat0newstyle31a1paragraphsindented"/>
      </w:pPr>
      <w:r w:rsidRPr="005526AD">
        <w:t>9</w:t>
      </w:r>
      <w:r w:rsidR="00933B0C" w:rsidRPr="005526AD">
        <w:t>.</w:t>
      </w:r>
      <w:r w:rsidR="00933B0C" w:rsidRPr="005526AD">
        <w:tab/>
      </w:r>
      <w:r w:rsidRPr="005526AD">
        <w:t>D</w:t>
      </w:r>
      <w:r w:rsidR="00933B0C" w:rsidRPr="005526AD">
        <w:t>.</w:t>
      </w:r>
      <w:r w:rsidR="00933B0C" w:rsidRPr="005526AD">
        <w:tab/>
      </w:r>
      <w:r w:rsidRPr="005526AD">
        <w:t>104</w:t>
      </w:r>
      <w:r w:rsidR="00BC53F0">
        <w:t>.</w:t>
      </w:r>
      <w:r w:rsidRPr="005526AD">
        <w:tab/>
        <w:t>“Software” specially designed or modified for the “use” of goods specified by 9A001, 9A005, 9A006.d., 9A006.g., 9A007.a., 9A008.d., 9A009.a., 9A010.d., 9A011, 9A101, 9A102, 9A105, 9A106.c., 9A106.d., 9A107, 9A108.c., 9A109, 9A111, 9A115.a., 9A116.d., 9A117 or 9A118.</w:t>
      </w:r>
    </w:p>
    <w:p w14:paraId="6006BDFA" w14:textId="77777777" w:rsidR="00FE7E7E" w:rsidRPr="005526AD" w:rsidRDefault="00FE7E7E" w:rsidP="00FE7E7E">
      <w:pPr>
        <w:pStyle w:val="DL0ANote"/>
        <w:rPr>
          <w:lang w:val="en-AU"/>
        </w:rPr>
      </w:pPr>
      <w:r w:rsidRPr="005526AD">
        <w:rPr>
          <w:u w:val="single"/>
          <w:lang w:val="en-AU"/>
        </w:rPr>
        <w:t>Note:</w:t>
      </w:r>
      <w:r w:rsidRPr="005526AD">
        <w:rPr>
          <w:lang w:val="en-AU"/>
        </w:rPr>
        <w:tab/>
        <w:t>Certain items specified in 9D104 may be subject to the MTCR Guidelines for Sensitive Missile</w:t>
      </w:r>
      <w:r w:rsidR="008B2FCD" w:rsidRPr="005526AD">
        <w:rPr>
          <w:lang w:val="en-AU"/>
        </w:rPr>
        <w:noBreakHyphen/>
      </w:r>
      <w:r w:rsidRPr="005526AD">
        <w:rPr>
          <w:lang w:val="en-AU"/>
        </w:rPr>
        <w:t>Relevant Transfers.</w:t>
      </w:r>
    </w:p>
    <w:p w14:paraId="7DB2FB01" w14:textId="44173075" w:rsidR="00656C15" w:rsidRPr="005526AD" w:rsidRDefault="00656C15" w:rsidP="007E25B7">
      <w:pPr>
        <w:pStyle w:val="Cat0newstyle31a1paragraphsindented"/>
      </w:pPr>
      <w:r w:rsidRPr="005526AD">
        <w:t>9</w:t>
      </w:r>
      <w:r w:rsidR="00933B0C" w:rsidRPr="005526AD">
        <w:t>.</w:t>
      </w:r>
      <w:r w:rsidR="00933B0C" w:rsidRPr="005526AD">
        <w:tab/>
      </w:r>
      <w:r w:rsidRPr="005526AD">
        <w:t>D</w:t>
      </w:r>
      <w:r w:rsidR="00933B0C" w:rsidRPr="005526AD">
        <w:t>.</w:t>
      </w:r>
      <w:r w:rsidR="00933B0C" w:rsidRPr="005526AD">
        <w:tab/>
      </w:r>
      <w:r w:rsidRPr="005526AD">
        <w:t>105</w:t>
      </w:r>
      <w:r w:rsidR="00933B0C" w:rsidRPr="005526AD">
        <w:t>.</w:t>
      </w:r>
      <w:r w:rsidRPr="005526AD">
        <w:tab/>
        <w:t>“Software” which coordinates the function of more than one subsystem, specially designed or modified for “use” in ‘missiles’, space launch vehicles specified by 9A004 or sounding rockets specified by 9A104</w:t>
      </w:r>
      <w:r w:rsidR="003C3BF3" w:rsidRPr="005526AD">
        <w:t>.</w:t>
      </w:r>
    </w:p>
    <w:p w14:paraId="565457BD" w14:textId="77777777" w:rsidR="00656C15" w:rsidRPr="005526AD" w:rsidRDefault="00656C15" w:rsidP="00656C15">
      <w:pPr>
        <w:pStyle w:val="DL0ANote"/>
        <w:rPr>
          <w:lang w:val="en-AU"/>
        </w:rPr>
      </w:pPr>
      <w:r w:rsidRPr="005526AD">
        <w:rPr>
          <w:u w:val="single"/>
          <w:lang w:val="en-AU"/>
        </w:rPr>
        <w:t>Note:</w:t>
      </w:r>
      <w:r w:rsidRPr="005526AD">
        <w:rPr>
          <w:lang w:val="en-AU"/>
        </w:rPr>
        <w:tab/>
        <w:t>For a manned aircraft converted to operate as an unmanned aerial vehicle, 9D105 includes “software”, as follows:</w:t>
      </w:r>
    </w:p>
    <w:p w14:paraId="7CB6C998" w14:textId="77777777" w:rsidR="00656C15" w:rsidRPr="005526AD" w:rsidRDefault="00656C15" w:rsidP="00656C15">
      <w:pPr>
        <w:pStyle w:val="DL0ANotea"/>
        <w:rPr>
          <w:lang w:val="en-AU"/>
        </w:rPr>
      </w:pPr>
      <w:r w:rsidRPr="005526AD">
        <w:rPr>
          <w:lang w:val="en-AU"/>
        </w:rPr>
        <w:t>a.</w:t>
      </w:r>
      <w:r w:rsidRPr="005526AD">
        <w:rPr>
          <w:lang w:val="en-AU"/>
        </w:rPr>
        <w:tab/>
        <w:t>“Software” specially designed or modified to integrate the conversion equipment with the aircraft system functions;</w:t>
      </w:r>
    </w:p>
    <w:p w14:paraId="0B60C78E" w14:textId="77777777" w:rsidR="00656C15" w:rsidRPr="005526AD" w:rsidRDefault="00656C15" w:rsidP="00656C15">
      <w:pPr>
        <w:pStyle w:val="DL0ANotea"/>
        <w:rPr>
          <w:lang w:val="en-AU"/>
        </w:rPr>
      </w:pPr>
      <w:r w:rsidRPr="005526AD">
        <w:rPr>
          <w:lang w:val="en-AU"/>
        </w:rPr>
        <w:t>b.</w:t>
      </w:r>
      <w:r w:rsidRPr="005526AD">
        <w:rPr>
          <w:lang w:val="en-AU"/>
        </w:rPr>
        <w:tab/>
        <w:t>“Software” specially designed or modified to operate the aircraft as an unmanned aerial vehicle.</w:t>
      </w:r>
    </w:p>
    <w:p w14:paraId="1AD44577" w14:textId="77777777" w:rsidR="00656C15" w:rsidRPr="005526AD" w:rsidRDefault="00656C15" w:rsidP="00656C15">
      <w:pPr>
        <w:pStyle w:val="DL0ATechH"/>
        <w:rPr>
          <w:u w:val="single"/>
          <w:lang w:val="en-AU"/>
        </w:rPr>
      </w:pPr>
      <w:r w:rsidRPr="005526AD">
        <w:rPr>
          <w:u w:val="single"/>
          <w:lang w:val="en-AU"/>
        </w:rPr>
        <w:t>Technical Note:</w:t>
      </w:r>
    </w:p>
    <w:p w14:paraId="5C79A684" w14:textId="77777777" w:rsidR="00656C15" w:rsidRPr="005526AD" w:rsidRDefault="00656C15" w:rsidP="00656C15">
      <w:pPr>
        <w:pStyle w:val="DL0ATechText"/>
        <w:rPr>
          <w:lang w:val="en-AU"/>
        </w:rPr>
      </w:pPr>
      <w:r w:rsidRPr="005526AD">
        <w:rPr>
          <w:lang w:val="en-AU"/>
        </w:rPr>
        <w:t>In 9D105, ‘missile’ means complete rocket systems and “unmanned aerial vehicles” capable of a range exceeding 300km.</w:t>
      </w:r>
    </w:p>
    <w:p w14:paraId="41F61050" w14:textId="44DC41B9" w:rsidR="00656C15" w:rsidRPr="005526AD" w:rsidRDefault="00656C15" w:rsidP="007E25B7">
      <w:pPr>
        <w:pStyle w:val="Cat0newstyle1"/>
      </w:pPr>
      <w:r w:rsidRPr="005526AD">
        <w:t>9</w:t>
      </w:r>
      <w:r w:rsidR="00933B0C" w:rsidRPr="005526AD">
        <w:t>.</w:t>
      </w:r>
      <w:r w:rsidR="00EF58AA" w:rsidRPr="005526AD">
        <w:tab/>
      </w:r>
      <w:r w:rsidRPr="005526AD">
        <w:t>E</w:t>
      </w:r>
      <w:r w:rsidR="00933B0C" w:rsidRPr="005526AD">
        <w:t>.</w:t>
      </w:r>
      <w:r w:rsidRPr="005526AD">
        <w:tab/>
      </w:r>
      <w:r w:rsidR="00EF58AA" w:rsidRPr="005526AD">
        <w:tab/>
      </w:r>
      <w:r w:rsidRPr="005526AD">
        <w:rPr>
          <w:u w:val="single"/>
        </w:rPr>
        <w:t>Technology</w:t>
      </w:r>
    </w:p>
    <w:p w14:paraId="17DC984B" w14:textId="77777777" w:rsidR="00656C15" w:rsidRPr="005526AD" w:rsidRDefault="00656C15" w:rsidP="00656C15">
      <w:pPr>
        <w:pStyle w:val="DL0ANote"/>
        <w:rPr>
          <w:lang w:val="en-AU"/>
        </w:rPr>
      </w:pPr>
      <w:r w:rsidRPr="00BC53F0">
        <w:rPr>
          <w:u w:val="single"/>
          <w:lang w:val="en-AU"/>
        </w:rPr>
        <w:t>Note:</w:t>
      </w:r>
      <w:r w:rsidRPr="005526AD">
        <w:rPr>
          <w:lang w:val="en-AU"/>
        </w:rPr>
        <w:tab/>
        <w:t>“Development” or “production” “technology” specified by 9E001 to 9E003 for gas turbine engines remains controlled when used for repair or overhaul. Excluded from control are: technical data, drawings or documentation for maintenance activities directly associated with calibration, removal or replacement of damaged or unserviceable line replaceable units, including replacement of whole engines or engine modules.</w:t>
      </w:r>
    </w:p>
    <w:p w14:paraId="04CB36D0" w14:textId="19D3905A" w:rsidR="00656C15" w:rsidRPr="005526AD" w:rsidRDefault="00656C15" w:rsidP="007E25B7">
      <w:pPr>
        <w:pStyle w:val="Cat0newstyle31a1paragraphsindented"/>
      </w:pPr>
      <w:r w:rsidRPr="005526AD">
        <w:t>9</w:t>
      </w:r>
      <w:r w:rsidR="00933B0C" w:rsidRPr="005526AD">
        <w:t>.</w:t>
      </w:r>
      <w:r w:rsidR="00933B0C" w:rsidRPr="005526AD">
        <w:tab/>
      </w:r>
      <w:r w:rsidRPr="005526AD">
        <w:t>E</w:t>
      </w:r>
      <w:r w:rsidR="00933B0C" w:rsidRPr="005526AD">
        <w:t>.</w:t>
      </w:r>
      <w:r w:rsidR="00933B0C" w:rsidRPr="005526AD">
        <w:tab/>
      </w:r>
      <w:r w:rsidRPr="005526AD">
        <w:t>001</w:t>
      </w:r>
      <w:r w:rsidR="00BC53F0">
        <w:t>.</w:t>
      </w:r>
      <w:r w:rsidRPr="005526AD">
        <w:tab/>
        <w:t>“Technology” according to the General Technology Note for the “development” of equipment or “s</w:t>
      </w:r>
      <w:r w:rsidR="006E2F8F" w:rsidRPr="005526AD">
        <w:t>oftware”, specified by</w:t>
      </w:r>
      <w:r w:rsidRPr="005526AD">
        <w:t xml:space="preserve"> 9A00</w:t>
      </w:r>
      <w:r w:rsidR="00FE7E7E" w:rsidRPr="005526AD">
        <w:t>4 to 9A012, 9A350, 9B or 9D.</w:t>
      </w:r>
    </w:p>
    <w:p w14:paraId="03027A92" w14:textId="77777777" w:rsidR="00FE7E7E" w:rsidRPr="005526AD" w:rsidRDefault="00FE7E7E" w:rsidP="00FE7E7E">
      <w:pPr>
        <w:pStyle w:val="DL0ANote"/>
        <w:rPr>
          <w:lang w:val="en-AU"/>
        </w:rPr>
      </w:pPr>
      <w:r w:rsidRPr="005526AD">
        <w:rPr>
          <w:u w:val="single"/>
          <w:lang w:val="en-AU"/>
        </w:rPr>
        <w:t>Note:</w:t>
      </w:r>
      <w:r w:rsidRPr="005526AD">
        <w:rPr>
          <w:lang w:val="en-AU"/>
        </w:rPr>
        <w:tab/>
        <w:t>Certain items specified in 9E001 may be subject to the MTCR Guidelines for Sensitive Missile</w:t>
      </w:r>
      <w:r w:rsidR="008B2FCD" w:rsidRPr="005526AD">
        <w:rPr>
          <w:lang w:val="en-AU"/>
        </w:rPr>
        <w:noBreakHyphen/>
      </w:r>
      <w:r w:rsidRPr="005526AD">
        <w:rPr>
          <w:lang w:val="en-AU"/>
        </w:rPr>
        <w:t>Relevant Transfers.</w:t>
      </w:r>
    </w:p>
    <w:p w14:paraId="1124DE93" w14:textId="4FB4CA94" w:rsidR="00656C15" w:rsidRPr="005526AD" w:rsidRDefault="00656C15" w:rsidP="007E25B7">
      <w:pPr>
        <w:pStyle w:val="Cat0newstyle31a1paragraphsindented"/>
      </w:pPr>
      <w:r w:rsidRPr="005526AD">
        <w:t>9</w:t>
      </w:r>
      <w:r w:rsidR="00933B0C" w:rsidRPr="005526AD">
        <w:t>.</w:t>
      </w:r>
      <w:r w:rsidR="00933B0C" w:rsidRPr="005526AD">
        <w:tab/>
      </w:r>
      <w:r w:rsidRPr="005526AD">
        <w:t>E</w:t>
      </w:r>
      <w:r w:rsidR="00933B0C" w:rsidRPr="005526AD">
        <w:t>.</w:t>
      </w:r>
      <w:r w:rsidR="00933B0C" w:rsidRPr="005526AD">
        <w:tab/>
      </w:r>
      <w:r w:rsidRPr="005526AD">
        <w:t>002</w:t>
      </w:r>
      <w:r w:rsidR="00BC53F0">
        <w:t>.</w:t>
      </w:r>
      <w:r w:rsidRPr="005526AD">
        <w:tab/>
        <w:t>“Technology” according to the General Technology Note for the “production” of equipment specified by 9A004</w:t>
      </w:r>
      <w:r w:rsidR="003C3BF3" w:rsidRPr="005526AD">
        <w:t xml:space="preserve"> to 9A011</w:t>
      </w:r>
      <w:r w:rsidRPr="005526AD">
        <w:t>, 9A350 or 9B.</w:t>
      </w:r>
    </w:p>
    <w:p w14:paraId="4E7B7556" w14:textId="77777777" w:rsidR="00656C15" w:rsidRPr="005526AD" w:rsidRDefault="00656C15" w:rsidP="00656C15">
      <w:pPr>
        <w:pStyle w:val="DL0ANB0"/>
        <w:rPr>
          <w:lang w:val="en-AU"/>
        </w:rPr>
      </w:pPr>
      <w:r w:rsidRPr="005526AD">
        <w:rPr>
          <w:u w:val="single"/>
          <w:lang w:val="en-AU"/>
        </w:rPr>
        <w:t>N.B.:</w:t>
      </w:r>
      <w:r w:rsidRPr="005526AD">
        <w:rPr>
          <w:lang w:val="en-AU"/>
        </w:rPr>
        <w:tab/>
        <w:t>For “technology” for the repair of controlled structures, laminates or materials, see 1E002</w:t>
      </w:r>
      <w:r w:rsidRPr="005526AD">
        <w:rPr>
          <w:i w:val="0"/>
          <w:lang w:val="en-AU"/>
        </w:rPr>
        <w:t>.</w:t>
      </w:r>
      <w:r w:rsidRPr="005526AD">
        <w:rPr>
          <w:lang w:val="en-AU"/>
        </w:rPr>
        <w:t>f.</w:t>
      </w:r>
    </w:p>
    <w:p w14:paraId="71513D1B" w14:textId="77777777" w:rsidR="00FE7E7E" w:rsidRPr="005526AD" w:rsidRDefault="00FE7E7E" w:rsidP="00FE7E7E">
      <w:pPr>
        <w:pStyle w:val="DL0ANote"/>
        <w:rPr>
          <w:lang w:val="en-AU"/>
        </w:rPr>
      </w:pPr>
      <w:r w:rsidRPr="005526AD">
        <w:rPr>
          <w:u w:val="single"/>
          <w:lang w:val="en-AU"/>
        </w:rPr>
        <w:t>Note:</w:t>
      </w:r>
      <w:r w:rsidRPr="005526AD">
        <w:rPr>
          <w:lang w:val="en-AU"/>
        </w:rPr>
        <w:tab/>
        <w:t>Certain items specified in 9E002 may be subject to the MTCR Guidelines for Sensitive Missile</w:t>
      </w:r>
      <w:r w:rsidR="008B2FCD" w:rsidRPr="005526AD">
        <w:rPr>
          <w:lang w:val="en-AU"/>
        </w:rPr>
        <w:noBreakHyphen/>
      </w:r>
      <w:r w:rsidRPr="005526AD">
        <w:rPr>
          <w:lang w:val="en-AU"/>
        </w:rPr>
        <w:t>Relevant Transfers.</w:t>
      </w:r>
    </w:p>
    <w:p w14:paraId="54A21EFB" w14:textId="785C2C3C" w:rsidR="00656C15" w:rsidRPr="005526AD" w:rsidRDefault="00656C15" w:rsidP="007E25B7">
      <w:pPr>
        <w:pStyle w:val="Cat0newstyle31a1paragraphsindented"/>
      </w:pPr>
      <w:r w:rsidRPr="005526AD">
        <w:t>9</w:t>
      </w:r>
      <w:r w:rsidR="00933B0C" w:rsidRPr="005526AD">
        <w:t>.</w:t>
      </w:r>
      <w:r w:rsidR="00933B0C" w:rsidRPr="005526AD">
        <w:tab/>
      </w:r>
      <w:r w:rsidRPr="005526AD">
        <w:t>E</w:t>
      </w:r>
      <w:r w:rsidR="00933B0C" w:rsidRPr="005526AD">
        <w:t>.</w:t>
      </w:r>
      <w:r w:rsidR="00933B0C" w:rsidRPr="005526AD">
        <w:tab/>
      </w:r>
      <w:r w:rsidRPr="005526AD">
        <w:t>003</w:t>
      </w:r>
      <w:r w:rsidR="00933B0C" w:rsidRPr="005526AD">
        <w:t>.</w:t>
      </w:r>
      <w:r w:rsidRPr="005526AD">
        <w:tab/>
        <w:t>Other “technology” as follows:</w:t>
      </w:r>
    </w:p>
    <w:p w14:paraId="6A8B6BDB" w14:textId="77777777" w:rsidR="00656C15" w:rsidRPr="005526AD" w:rsidRDefault="00656C15" w:rsidP="00656C15">
      <w:pPr>
        <w:pStyle w:val="DL0Aa"/>
        <w:keepNext/>
        <w:rPr>
          <w:sz w:val="22"/>
          <w:szCs w:val="22"/>
          <w:lang w:val="en-AU"/>
        </w:rPr>
      </w:pPr>
      <w:r w:rsidRPr="005526AD">
        <w:rPr>
          <w:sz w:val="22"/>
          <w:szCs w:val="22"/>
          <w:lang w:val="en-AU"/>
        </w:rPr>
        <w:t>a.</w:t>
      </w:r>
      <w:r w:rsidRPr="005526AD">
        <w:rPr>
          <w:sz w:val="22"/>
          <w:szCs w:val="22"/>
          <w:lang w:val="en-AU"/>
        </w:rPr>
        <w:tab/>
        <w:t>“Technology” “required” for the “development” or “production” of any of</w:t>
      </w:r>
      <w:r w:rsidRPr="005526AD">
        <w:rPr>
          <w:b/>
          <w:sz w:val="22"/>
          <w:szCs w:val="22"/>
          <w:lang w:val="en-AU"/>
        </w:rPr>
        <w:t xml:space="preserve"> </w:t>
      </w:r>
      <w:r w:rsidRPr="005526AD">
        <w:rPr>
          <w:sz w:val="22"/>
          <w:szCs w:val="22"/>
          <w:lang w:val="en-AU"/>
        </w:rPr>
        <w:t>the following gas turbine engine components or systems:</w:t>
      </w:r>
    </w:p>
    <w:p w14:paraId="01B5A740" w14:textId="77777777" w:rsidR="00656C15" w:rsidRPr="005526AD" w:rsidRDefault="00656C15" w:rsidP="00656C15">
      <w:pPr>
        <w:pStyle w:val="DL0Aa1"/>
        <w:rPr>
          <w:lang w:val="en-AU"/>
        </w:rPr>
      </w:pPr>
      <w:r w:rsidRPr="005526AD">
        <w:rPr>
          <w:lang w:val="en-AU"/>
        </w:rPr>
        <w:t>1.</w:t>
      </w:r>
      <w:r w:rsidRPr="005526AD">
        <w:rPr>
          <w:lang w:val="en-AU"/>
        </w:rPr>
        <w:tab/>
        <w:t>Gas turbine blades, vanes or “tip shrouds”, made from directionally solidified (DS) or single crystal (SC) alloys and having (in the 001 Miller Index Direction) a stress</w:t>
      </w:r>
      <w:r w:rsidR="008B2FCD" w:rsidRPr="005526AD">
        <w:rPr>
          <w:lang w:val="en-AU"/>
        </w:rPr>
        <w:noBreakHyphen/>
      </w:r>
      <w:r w:rsidRPr="005526AD">
        <w:rPr>
          <w:lang w:val="en-AU"/>
        </w:rPr>
        <w:t>rupture life exceeding 400 hours at 1,273 K (1,000°C) at a stress of 200 MPa, based on the average property values;</w:t>
      </w:r>
    </w:p>
    <w:p w14:paraId="30DDEAF0" w14:textId="77777777" w:rsidR="00656C15" w:rsidRPr="005526AD" w:rsidRDefault="00656C15" w:rsidP="00656C15">
      <w:pPr>
        <w:pStyle w:val="DL0Aa1"/>
        <w:ind w:firstLine="0"/>
        <w:rPr>
          <w:i/>
          <w:u w:val="single"/>
          <w:lang w:val="en-AU"/>
        </w:rPr>
      </w:pPr>
      <w:r w:rsidRPr="005526AD">
        <w:rPr>
          <w:i/>
          <w:u w:val="single"/>
          <w:lang w:val="en-AU"/>
        </w:rPr>
        <w:t>Technical Note:</w:t>
      </w:r>
    </w:p>
    <w:p w14:paraId="4C8AC4DE" w14:textId="4007C25C" w:rsidR="00656C15" w:rsidRDefault="00656C15" w:rsidP="00656C15">
      <w:pPr>
        <w:pStyle w:val="DL0Aa1"/>
        <w:ind w:firstLine="0"/>
        <w:rPr>
          <w:i/>
          <w:lang w:val="en-AU"/>
        </w:rPr>
      </w:pPr>
      <w:r w:rsidRPr="005526AD">
        <w:rPr>
          <w:i/>
          <w:lang w:val="en-AU"/>
        </w:rPr>
        <w:t>For the purposes of 9E003.a.1., stress</w:t>
      </w:r>
      <w:r w:rsidR="008B2FCD" w:rsidRPr="005526AD">
        <w:rPr>
          <w:i/>
          <w:lang w:val="en-AU"/>
        </w:rPr>
        <w:noBreakHyphen/>
      </w:r>
      <w:r w:rsidRPr="005526AD">
        <w:rPr>
          <w:i/>
          <w:lang w:val="en-AU"/>
        </w:rPr>
        <w:t>rupture life testing is typically conducted on a test specimen.</w:t>
      </w:r>
    </w:p>
    <w:p w14:paraId="04B81386" w14:textId="77777777" w:rsidR="001B1D0D" w:rsidRPr="005526AD" w:rsidRDefault="001B1D0D" w:rsidP="00656C15">
      <w:pPr>
        <w:pStyle w:val="DL0Aa1"/>
        <w:ind w:firstLine="0"/>
        <w:rPr>
          <w:i/>
          <w:lang w:val="en-AU"/>
        </w:rPr>
      </w:pPr>
    </w:p>
    <w:p w14:paraId="02AF54AA" w14:textId="0D48D690" w:rsidR="00656C15" w:rsidRPr="005526AD" w:rsidRDefault="00BC53F0" w:rsidP="00BC53F0">
      <w:pPr>
        <w:pStyle w:val="Cat0newstyle51a1a1paragraphsindented"/>
      </w:pPr>
      <w:r w:rsidRPr="005526AD">
        <w:t>9.</w:t>
      </w:r>
      <w:r w:rsidRPr="005526AD">
        <w:tab/>
        <w:t>E.</w:t>
      </w:r>
      <w:r w:rsidRPr="005526AD">
        <w:tab/>
        <w:t>003.</w:t>
      </w:r>
      <w:r w:rsidR="001B1D0D">
        <w:tab/>
        <w:t>a.</w:t>
      </w:r>
      <w:r w:rsidR="001B1D0D">
        <w:tab/>
      </w:r>
      <w:r w:rsidR="00656C15" w:rsidRPr="005526AD">
        <w:t>2.</w:t>
      </w:r>
      <w:r w:rsidR="00656C15" w:rsidRPr="005526AD">
        <w:tab/>
        <w:t>Combustors having any of the following:</w:t>
      </w:r>
    </w:p>
    <w:p w14:paraId="1B4FB356" w14:textId="77777777" w:rsidR="00656C15" w:rsidRPr="005526AD" w:rsidRDefault="00656C15" w:rsidP="00656C15">
      <w:pPr>
        <w:pStyle w:val="DL0Aa1"/>
        <w:numPr>
          <w:ilvl w:val="0"/>
          <w:numId w:val="22"/>
        </w:numPr>
        <w:rPr>
          <w:lang w:val="en-AU"/>
        </w:rPr>
      </w:pPr>
      <w:r w:rsidRPr="005526AD">
        <w:rPr>
          <w:lang w:val="en-AU"/>
        </w:rPr>
        <w:t>‘Thermally decoupled liners’ designed to operate at ‘combustor exit temperature’ exceeding 1,883 K (1,610°C);</w:t>
      </w:r>
    </w:p>
    <w:p w14:paraId="5B9F98D9" w14:textId="77777777" w:rsidR="00656C15" w:rsidRPr="005526AD" w:rsidRDefault="00656C15" w:rsidP="00656C15">
      <w:pPr>
        <w:pStyle w:val="DL0Aa1"/>
        <w:numPr>
          <w:ilvl w:val="0"/>
          <w:numId w:val="22"/>
        </w:numPr>
        <w:rPr>
          <w:lang w:val="en-AU"/>
        </w:rPr>
      </w:pPr>
      <w:r w:rsidRPr="005526AD">
        <w:rPr>
          <w:lang w:val="en-AU"/>
        </w:rPr>
        <w:t>Non</w:t>
      </w:r>
      <w:r w:rsidR="008B2FCD" w:rsidRPr="005526AD">
        <w:rPr>
          <w:lang w:val="en-AU"/>
        </w:rPr>
        <w:noBreakHyphen/>
      </w:r>
      <w:r w:rsidRPr="005526AD">
        <w:rPr>
          <w:lang w:val="en-AU"/>
        </w:rPr>
        <w:t>metallic liners;</w:t>
      </w:r>
    </w:p>
    <w:p w14:paraId="14B7ACED" w14:textId="77777777" w:rsidR="00656C15" w:rsidRPr="005526AD" w:rsidRDefault="00656C15" w:rsidP="00656C15">
      <w:pPr>
        <w:pStyle w:val="DL0Aa1"/>
        <w:numPr>
          <w:ilvl w:val="0"/>
          <w:numId w:val="22"/>
        </w:numPr>
        <w:rPr>
          <w:lang w:val="en-AU"/>
        </w:rPr>
      </w:pPr>
      <w:r w:rsidRPr="005526AD">
        <w:rPr>
          <w:lang w:val="en-AU"/>
        </w:rPr>
        <w:t>Non</w:t>
      </w:r>
      <w:r w:rsidR="008B2FCD" w:rsidRPr="005526AD">
        <w:rPr>
          <w:lang w:val="en-AU"/>
        </w:rPr>
        <w:noBreakHyphen/>
      </w:r>
      <w:r w:rsidRPr="005526AD">
        <w:rPr>
          <w:lang w:val="en-AU"/>
        </w:rPr>
        <w:t>metallic shells; or</w:t>
      </w:r>
    </w:p>
    <w:p w14:paraId="6571CFBF" w14:textId="1C843641" w:rsidR="00656C15" w:rsidRPr="005526AD" w:rsidRDefault="00656C15" w:rsidP="00656C15">
      <w:pPr>
        <w:pStyle w:val="DL0Aa1"/>
        <w:numPr>
          <w:ilvl w:val="0"/>
          <w:numId w:val="22"/>
        </w:numPr>
        <w:rPr>
          <w:lang w:val="en-AU"/>
        </w:rPr>
      </w:pPr>
      <w:r w:rsidRPr="005526AD">
        <w:rPr>
          <w:lang w:val="en-AU"/>
        </w:rPr>
        <w:t>Liners designed to operate at ‘combustor exit temperature’ exceeding 1,883 K (1,610°C) and having holes that meet the parameters specified by 9E003.c.;</w:t>
      </w:r>
    </w:p>
    <w:p w14:paraId="172214F0" w14:textId="7807A065" w:rsidR="00D10A1B" w:rsidRPr="005526AD" w:rsidRDefault="00D10A1B" w:rsidP="00656C15">
      <w:pPr>
        <w:pStyle w:val="DL0Aa1"/>
        <w:numPr>
          <w:ilvl w:val="0"/>
          <w:numId w:val="22"/>
        </w:numPr>
        <w:rPr>
          <w:lang w:val="en-AU"/>
        </w:rPr>
      </w:pPr>
      <w:r w:rsidRPr="005526AD">
        <w:rPr>
          <w:lang w:val="en-AU"/>
        </w:rPr>
        <w:t>Utilising 'pressure gain combustion';</w:t>
      </w:r>
    </w:p>
    <w:p w14:paraId="65BC6C68" w14:textId="2DCD9D1D" w:rsidR="00D10A1B" w:rsidRPr="005526AD" w:rsidRDefault="00D10A1B" w:rsidP="00D10A1B">
      <w:pPr>
        <w:pStyle w:val="DL0Aa1"/>
        <w:ind w:left="2631" w:firstLine="0"/>
        <w:rPr>
          <w:i/>
          <w:lang w:val="en-AU"/>
        </w:rPr>
      </w:pPr>
      <w:r w:rsidRPr="005526AD">
        <w:rPr>
          <w:i/>
          <w:lang w:val="en-AU"/>
        </w:rPr>
        <w:t>Technical Note:</w:t>
      </w:r>
    </w:p>
    <w:p w14:paraId="586086E8" w14:textId="3ED3C52C" w:rsidR="00D10A1B" w:rsidRPr="005526AD" w:rsidRDefault="00D10A1B" w:rsidP="00D10A1B">
      <w:pPr>
        <w:pStyle w:val="DL0Aa1"/>
        <w:ind w:left="2631" w:firstLine="0"/>
        <w:rPr>
          <w:i/>
          <w:lang w:val="en-AU"/>
        </w:rPr>
      </w:pPr>
      <w:r w:rsidRPr="005526AD">
        <w:rPr>
          <w:i/>
          <w:lang w:val="en-AU"/>
        </w:rPr>
        <w:t>For the purposes of 9E003.a.2.e., in 'pressure gain combustion' the bulk average stagnation pressure at the combustor outlet is greater than the bulk average stagnation pressure at the combustor inlet due primarily to the combustion process, when the engine is running in a "steady state mode" of operation.</w:t>
      </w:r>
    </w:p>
    <w:p w14:paraId="5D40066B" w14:textId="77777777" w:rsidR="00D10A1B" w:rsidRPr="005526AD" w:rsidRDefault="00D10A1B" w:rsidP="00D10A1B">
      <w:pPr>
        <w:pStyle w:val="DL0Aa1"/>
        <w:ind w:left="2631" w:firstLine="0"/>
        <w:rPr>
          <w:i/>
          <w:lang w:val="en-AU"/>
        </w:rPr>
      </w:pPr>
    </w:p>
    <w:p w14:paraId="5A3BAF72" w14:textId="77777777" w:rsidR="00656C15" w:rsidRPr="005526AD" w:rsidRDefault="00656C15" w:rsidP="00656C15">
      <w:pPr>
        <w:pStyle w:val="DL0Aa1"/>
        <w:ind w:left="3261" w:hanging="993"/>
        <w:rPr>
          <w:i/>
          <w:lang w:val="en-AU"/>
        </w:rPr>
      </w:pPr>
      <w:r w:rsidRPr="005526AD">
        <w:rPr>
          <w:i/>
          <w:u w:val="single"/>
          <w:lang w:val="en-AU"/>
        </w:rPr>
        <w:t>Note:</w:t>
      </w:r>
      <w:r w:rsidRPr="005526AD">
        <w:rPr>
          <w:i/>
          <w:lang w:val="en-AU"/>
        </w:rPr>
        <w:tab/>
        <w:t xml:space="preserve">The </w:t>
      </w:r>
      <w:r w:rsidRPr="005526AD">
        <w:rPr>
          <w:lang w:val="en-AU"/>
        </w:rPr>
        <w:t>“</w:t>
      </w:r>
      <w:r w:rsidRPr="005526AD">
        <w:rPr>
          <w:i/>
          <w:lang w:val="en-AU"/>
        </w:rPr>
        <w:t>required</w:t>
      </w:r>
      <w:r w:rsidRPr="005526AD">
        <w:rPr>
          <w:lang w:val="en-AU"/>
        </w:rPr>
        <w:t>”</w:t>
      </w:r>
      <w:r w:rsidRPr="005526AD">
        <w:rPr>
          <w:i/>
          <w:lang w:val="en-AU"/>
        </w:rPr>
        <w:t xml:space="preserve"> </w:t>
      </w:r>
      <w:r w:rsidRPr="005526AD">
        <w:rPr>
          <w:lang w:val="en-AU"/>
        </w:rPr>
        <w:t>“</w:t>
      </w:r>
      <w:r w:rsidRPr="005526AD">
        <w:rPr>
          <w:i/>
          <w:lang w:val="en-AU"/>
        </w:rPr>
        <w:t>technology</w:t>
      </w:r>
      <w:r w:rsidRPr="005526AD">
        <w:rPr>
          <w:lang w:val="en-AU"/>
        </w:rPr>
        <w:t>”</w:t>
      </w:r>
      <w:r w:rsidRPr="005526AD">
        <w:rPr>
          <w:i/>
          <w:lang w:val="en-AU"/>
        </w:rPr>
        <w:t xml:space="preserve"> for holes in 9E003.a.2. is limited to the derivation of the geometry and location of the holes.</w:t>
      </w:r>
    </w:p>
    <w:p w14:paraId="3EC6992E" w14:textId="77777777" w:rsidR="00656C15" w:rsidRPr="005526AD" w:rsidRDefault="00656C15" w:rsidP="00656C15">
      <w:pPr>
        <w:pStyle w:val="DL0AaTechH"/>
        <w:ind w:left="2268"/>
        <w:rPr>
          <w:u w:val="single"/>
          <w:lang w:val="en-AU"/>
        </w:rPr>
      </w:pPr>
      <w:r w:rsidRPr="005526AD">
        <w:rPr>
          <w:u w:val="single"/>
          <w:lang w:val="en-AU"/>
        </w:rPr>
        <w:t>Technical Notes:</w:t>
      </w:r>
    </w:p>
    <w:p w14:paraId="63EF61B6" w14:textId="1FB3A29E" w:rsidR="00656C15" w:rsidRPr="005526AD" w:rsidRDefault="00D10A1B" w:rsidP="00656C15">
      <w:pPr>
        <w:pStyle w:val="DL0AaTechH"/>
        <w:numPr>
          <w:ilvl w:val="0"/>
          <w:numId w:val="25"/>
        </w:numPr>
        <w:ind w:left="2835" w:hanging="567"/>
        <w:rPr>
          <w:lang w:val="en-AU"/>
        </w:rPr>
      </w:pPr>
      <w:r w:rsidRPr="005526AD">
        <w:rPr>
          <w:lang w:val="en-AU"/>
        </w:rPr>
        <w:t>For the purposes of 9E003.a.2.a., 'thermally decoupled liners' are liners that feature at least a support structure designed to carry mechanical loads and a combustion facing structure designed to protect the support structure from the heat of combustion. The combustion facing structure and support structure have independent thermal displacement (mechanical displacement due to thermal load) with respect to one another, i.e. they are thermally decoupled.</w:t>
      </w:r>
    </w:p>
    <w:p w14:paraId="71846173" w14:textId="0EB00F3A" w:rsidR="00656C15" w:rsidRPr="005526AD" w:rsidRDefault="00D10A1B" w:rsidP="00656C15">
      <w:pPr>
        <w:pStyle w:val="DL0AaTechText"/>
        <w:numPr>
          <w:ilvl w:val="0"/>
          <w:numId w:val="25"/>
        </w:numPr>
        <w:ind w:left="2835" w:hanging="567"/>
        <w:rPr>
          <w:i w:val="0"/>
          <w:lang w:val="en-AU"/>
        </w:rPr>
      </w:pPr>
      <w:r w:rsidRPr="005526AD">
        <w:rPr>
          <w:lang w:val="en-AU"/>
        </w:rPr>
        <w:t>For the purposes of 9E003.a.2.d., 'combustor exit temperature' is the bulk average gas path total (stagnation) temperature between the combustor exit plane and the leading edge of the turbine inlet guide vane (i.e., measured at engine station T40 as defined in SAE ARP 755A) when the engine is running in a "steady state mode" of operation at the certificated maximum continuous operating temperature.</w:t>
      </w:r>
    </w:p>
    <w:p w14:paraId="7E9B6CEA" w14:textId="77777777" w:rsidR="00656C15" w:rsidRPr="005526AD" w:rsidRDefault="00656C15" w:rsidP="00656C15">
      <w:pPr>
        <w:pStyle w:val="DL0Aa1"/>
        <w:ind w:left="3119" w:hanging="851"/>
        <w:rPr>
          <w:lang w:val="en-AU"/>
        </w:rPr>
      </w:pPr>
      <w:r w:rsidRPr="005526AD">
        <w:rPr>
          <w:i/>
          <w:u w:val="single"/>
          <w:lang w:val="en-AU"/>
        </w:rPr>
        <w:t>N.B.:</w:t>
      </w:r>
      <w:r w:rsidRPr="005526AD">
        <w:rPr>
          <w:i/>
          <w:lang w:val="en-AU"/>
        </w:rPr>
        <w:tab/>
        <w:t xml:space="preserve">See 9E003.c. for </w:t>
      </w:r>
      <w:r w:rsidRPr="005526AD">
        <w:rPr>
          <w:lang w:val="en-AU"/>
        </w:rPr>
        <w:t>“</w:t>
      </w:r>
      <w:r w:rsidRPr="005526AD">
        <w:rPr>
          <w:i/>
          <w:lang w:val="en-AU"/>
        </w:rPr>
        <w:t>technology</w:t>
      </w:r>
      <w:r w:rsidRPr="005526AD">
        <w:rPr>
          <w:lang w:val="en-AU"/>
        </w:rPr>
        <w:t>”</w:t>
      </w:r>
      <w:r w:rsidRPr="005526AD">
        <w:rPr>
          <w:i/>
          <w:lang w:val="en-AU"/>
        </w:rPr>
        <w:t xml:space="preserve"> </w:t>
      </w:r>
      <w:r w:rsidRPr="005526AD">
        <w:rPr>
          <w:lang w:val="en-AU"/>
        </w:rPr>
        <w:t>“</w:t>
      </w:r>
      <w:r w:rsidRPr="005526AD">
        <w:rPr>
          <w:i/>
          <w:lang w:val="en-AU"/>
        </w:rPr>
        <w:t>required</w:t>
      </w:r>
      <w:r w:rsidRPr="005526AD">
        <w:rPr>
          <w:lang w:val="en-AU"/>
        </w:rPr>
        <w:t>”</w:t>
      </w:r>
      <w:r w:rsidRPr="005526AD">
        <w:rPr>
          <w:i/>
          <w:lang w:val="en-AU"/>
        </w:rPr>
        <w:t xml:space="preserve"> for manufacturing cooling holes</w:t>
      </w:r>
      <w:r w:rsidRPr="005526AD">
        <w:rPr>
          <w:lang w:val="en-AU"/>
        </w:rPr>
        <w:t>.</w:t>
      </w:r>
    </w:p>
    <w:p w14:paraId="2BAE3BD4" w14:textId="70A04D91" w:rsidR="00656C15" w:rsidRPr="005526AD" w:rsidRDefault="001B1D0D" w:rsidP="001B1D0D">
      <w:pPr>
        <w:pStyle w:val="Cat0newstyle51a1a1paragraphsindented"/>
      </w:pPr>
      <w:r w:rsidRPr="005526AD">
        <w:t>9.</w:t>
      </w:r>
      <w:r w:rsidRPr="005526AD">
        <w:tab/>
        <w:t>E.</w:t>
      </w:r>
      <w:r w:rsidRPr="005526AD">
        <w:tab/>
        <w:t>003.</w:t>
      </w:r>
      <w:r>
        <w:tab/>
        <w:t>a.</w:t>
      </w:r>
      <w:r>
        <w:tab/>
      </w:r>
      <w:r w:rsidR="00656C15" w:rsidRPr="005526AD">
        <w:t>3.</w:t>
      </w:r>
      <w:r w:rsidR="00656C15" w:rsidRPr="005526AD">
        <w:tab/>
        <w:t>Components that are any of the following:</w:t>
      </w:r>
    </w:p>
    <w:p w14:paraId="563A005E" w14:textId="77777777" w:rsidR="00656C15" w:rsidRPr="005526AD" w:rsidRDefault="00656C15" w:rsidP="00656C15">
      <w:pPr>
        <w:pStyle w:val="DL0Aa1a"/>
        <w:rPr>
          <w:lang w:val="en-AU"/>
        </w:rPr>
      </w:pPr>
      <w:r w:rsidRPr="005526AD">
        <w:rPr>
          <w:lang w:val="en-AU"/>
        </w:rPr>
        <w:t>a.</w:t>
      </w:r>
      <w:r w:rsidRPr="005526AD">
        <w:rPr>
          <w:lang w:val="en-AU"/>
        </w:rPr>
        <w:tab/>
        <w:t xml:space="preserve">Manufactured from organic </w:t>
      </w:r>
      <w:r w:rsidR="00BD2745" w:rsidRPr="005526AD">
        <w:rPr>
          <w:lang w:val="en-AU"/>
        </w:rPr>
        <w:t>“</w:t>
      </w:r>
      <w:r w:rsidRPr="005526AD">
        <w:rPr>
          <w:lang w:val="en-AU"/>
        </w:rPr>
        <w:t>composite</w:t>
      </w:r>
      <w:r w:rsidR="00BD2745" w:rsidRPr="005526AD">
        <w:rPr>
          <w:lang w:val="en-AU"/>
        </w:rPr>
        <w:t>”</w:t>
      </w:r>
      <w:r w:rsidRPr="005526AD">
        <w:rPr>
          <w:lang w:val="en-AU"/>
        </w:rPr>
        <w:t xml:space="preserve"> materials designed to operate above 588 K (315°C);</w:t>
      </w:r>
    </w:p>
    <w:p w14:paraId="0A2CF383" w14:textId="77777777" w:rsidR="00656C15" w:rsidRPr="005526AD" w:rsidRDefault="00656C15" w:rsidP="00656C15">
      <w:pPr>
        <w:pStyle w:val="DL0Aa1a"/>
        <w:rPr>
          <w:lang w:val="en-AU"/>
        </w:rPr>
      </w:pPr>
      <w:r w:rsidRPr="005526AD">
        <w:rPr>
          <w:lang w:val="en-AU"/>
        </w:rPr>
        <w:t>b.</w:t>
      </w:r>
      <w:r w:rsidRPr="005526AD">
        <w:rPr>
          <w:lang w:val="en-AU"/>
        </w:rPr>
        <w:tab/>
        <w:t>Manufactured from any of the following:</w:t>
      </w:r>
    </w:p>
    <w:p w14:paraId="7986A880" w14:textId="77777777" w:rsidR="00656C15" w:rsidRPr="005526AD" w:rsidRDefault="00656C15" w:rsidP="00656C15">
      <w:pPr>
        <w:pStyle w:val="DL0Aa1a"/>
        <w:ind w:left="3410"/>
        <w:rPr>
          <w:lang w:val="en-AU"/>
        </w:rPr>
      </w:pPr>
      <w:r w:rsidRPr="005526AD">
        <w:rPr>
          <w:lang w:val="en-AU"/>
        </w:rPr>
        <w:t>1.</w:t>
      </w:r>
      <w:r w:rsidRPr="005526AD">
        <w:rPr>
          <w:lang w:val="en-AU"/>
        </w:rPr>
        <w:tab/>
        <w:t xml:space="preserve">Metal </w:t>
      </w:r>
      <w:r w:rsidR="00BD2745" w:rsidRPr="005526AD">
        <w:rPr>
          <w:lang w:val="en-AU"/>
        </w:rPr>
        <w:t>“</w:t>
      </w:r>
      <w:r w:rsidRPr="005526AD">
        <w:rPr>
          <w:lang w:val="en-AU"/>
        </w:rPr>
        <w:t>matrix</w:t>
      </w:r>
      <w:r w:rsidR="00BD2745" w:rsidRPr="005526AD">
        <w:rPr>
          <w:lang w:val="en-AU"/>
        </w:rPr>
        <w:t>”</w:t>
      </w:r>
      <w:r w:rsidRPr="005526AD">
        <w:rPr>
          <w:lang w:val="en-AU"/>
        </w:rPr>
        <w:t xml:space="preserve"> </w:t>
      </w:r>
      <w:r w:rsidR="00BD2745" w:rsidRPr="005526AD">
        <w:rPr>
          <w:lang w:val="en-AU"/>
        </w:rPr>
        <w:t>“</w:t>
      </w:r>
      <w:r w:rsidRPr="005526AD">
        <w:rPr>
          <w:lang w:val="en-AU"/>
        </w:rPr>
        <w:t>composites</w:t>
      </w:r>
      <w:r w:rsidR="00BD2745" w:rsidRPr="005526AD">
        <w:rPr>
          <w:lang w:val="en-AU"/>
        </w:rPr>
        <w:t>”</w:t>
      </w:r>
      <w:r w:rsidRPr="005526AD">
        <w:rPr>
          <w:lang w:val="en-AU"/>
        </w:rPr>
        <w:t xml:space="preserve"> reinforced by any of the following:</w:t>
      </w:r>
    </w:p>
    <w:p w14:paraId="3DFB3461" w14:textId="77777777" w:rsidR="00656C15" w:rsidRPr="005526AD" w:rsidRDefault="003C3BF3" w:rsidP="00656C15">
      <w:pPr>
        <w:pStyle w:val="DL0Aa1a"/>
        <w:ind w:left="3960"/>
        <w:rPr>
          <w:lang w:val="en-AU"/>
        </w:rPr>
      </w:pPr>
      <w:r w:rsidRPr="005526AD">
        <w:rPr>
          <w:lang w:val="en-AU"/>
        </w:rPr>
        <w:t>a.</w:t>
      </w:r>
      <w:r w:rsidRPr="005526AD">
        <w:rPr>
          <w:lang w:val="en-AU"/>
        </w:rPr>
        <w:tab/>
        <w:t>Materials specified by 1C007</w:t>
      </w:r>
      <w:r w:rsidR="00656C15" w:rsidRPr="005526AD">
        <w:rPr>
          <w:lang w:val="en-AU"/>
        </w:rPr>
        <w:t>;</w:t>
      </w:r>
    </w:p>
    <w:p w14:paraId="69154D12" w14:textId="77777777" w:rsidR="00656C15" w:rsidRPr="005526AD" w:rsidRDefault="00656C15" w:rsidP="00656C15">
      <w:pPr>
        <w:pStyle w:val="DL0Aa1a"/>
        <w:ind w:left="3960"/>
        <w:rPr>
          <w:lang w:val="en-AU"/>
        </w:rPr>
      </w:pPr>
      <w:r w:rsidRPr="005526AD">
        <w:rPr>
          <w:lang w:val="en-AU"/>
        </w:rPr>
        <w:t>b.</w:t>
      </w:r>
      <w:r w:rsidRPr="005526AD">
        <w:rPr>
          <w:lang w:val="en-AU"/>
        </w:rPr>
        <w:tab/>
      </w:r>
      <w:r w:rsidR="00BD2745" w:rsidRPr="005526AD">
        <w:rPr>
          <w:lang w:val="en-AU"/>
        </w:rPr>
        <w:t>“</w:t>
      </w:r>
      <w:r w:rsidRPr="005526AD">
        <w:rPr>
          <w:lang w:val="en-AU"/>
        </w:rPr>
        <w:t>Fibrous or filamentary materials</w:t>
      </w:r>
      <w:r w:rsidR="00BD2745" w:rsidRPr="005526AD">
        <w:rPr>
          <w:lang w:val="en-AU"/>
        </w:rPr>
        <w:t>”</w:t>
      </w:r>
      <w:r w:rsidR="003C3BF3" w:rsidRPr="005526AD">
        <w:rPr>
          <w:lang w:val="en-AU"/>
        </w:rPr>
        <w:t xml:space="preserve"> specified by 1C010</w:t>
      </w:r>
      <w:r w:rsidRPr="005526AD">
        <w:rPr>
          <w:lang w:val="en-AU"/>
        </w:rPr>
        <w:t>; or</w:t>
      </w:r>
    </w:p>
    <w:p w14:paraId="713A9197" w14:textId="77777777" w:rsidR="00656C15" w:rsidRPr="005526AD" w:rsidRDefault="00656C15" w:rsidP="00656C15">
      <w:pPr>
        <w:pStyle w:val="DL0Aa1a"/>
        <w:ind w:left="3960"/>
        <w:rPr>
          <w:lang w:val="en-AU"/>
        </w:rPr>
      </w:pPr>
      <w:r w:rsidRPr="005526AD">
        <w:rPr>
          <w:lang w:val="en-AU"/>
        </w:rPr>
        <w:t>c.</w:t>
      </w:r>
      <w:r w:rsidRPr="005526AD">
        <w:rPr>
          <w:lang w:val="en-AU"/>
        </w:rPr>
        <w:tab/>
        <w:t>Aluminides specified by 1C002.a</w:t>
      </w:r>
      <w:r w:rsidR="003C3BF3" w:rsidRPr="005526AD">
        <w:rPr>
          <w:lang w:val="en-AU"/>
        </w:rPr>
        <w:t>.</w:t>
      </w:r>
      <w:r w:rsidRPr="005526AD">
        <w:rPr>
          <w:lang w:val="en-AU"/>
        </w:rPr>
        <w:t>; or</w:t>
      </w:r>
    </w:p>
    <w:p w14:paraId="6EF036D4" w14:textId="77777777" w:rsidR="00656C15" w:rsidRPr="005526AD" w:rsidRDefault="00656C15" w:rsidP="00656C15">
      <w:pPr>
        <w:pStyle w:val="DL0Aa1a"/>
        <w:ind w:left="3410"/>
        <w:rPr>
          <w:lang w:val="en-AU"/>
        </w:rPr>
      </w:pPr>
      <w:r w:rsidRPr="005526AD">
        <w:rPr>
          <w:lang w:val="en-AU"/>
        </w:rPr>
        <w:t>2.</w:t>
      </w:r>
      <w:r w:rsidRPr="005526AD">
        <w:rPr>
          <w:lang w:val="en-AU"/>
        </w:rPr>
        <w:tab/>
        <w:t xml:space="preserve">Ceramic </w:t>
      </w:r>
      <w:r w:rsidR="00BD2745" w:rsidRPr="005526AD">
        <w:rPr>
          <w:lang w:val="en-AU"/>
        </w:rPr>
        <w:t>“</w:t>
      </w:r>
      <w:r w:rsidRPr="005526AD">
        <w:rPr>
          <w:lang w:val="en-AU"/>
        </w:rPr>
        <w:t>matrix</w:t>
      </w:r>
      <w:r w:rsidR="00BD2745" w:rsidRPr="005526AD">
        <w:rPr>
          <w:lang w:val="en-AU"/>
        </w:rPr>
        <w:t>”</w:t>
      </w:r>
      <w:r w:rsidRPr="005526AD">
        <w:rPr>
          <w:lang w:val="en-AU"/>
        </w:rPr>
        <w:t xml:space="preserve"> </w:t>
      </w:r>
      <w:r w:rsidR="00BD2745" w:rsidRPr="005526AD">
        <w:rPr>
          <w:lang w:val="en-AU"/>
        </w:rPr>
        <w:t>“</w:t>
      </w:r>
      <w:r w:rsidRPr="005526AD">
        <w:rPr>
          <w:lang w:val="en-AU"/>
        </w:rPr>
        <w:t>composites</w:t>
      </w:r>
      <w:r w:rsidR="00BD2745" w:rsidRPr="005526AD">
        <w:rPr>
          <w:lang w:val="en-AU"/>
        </w:rPr>
        <w:t>”</w:t>
      </w:r>
      <w:r w:rsidR="003C3BF3" w:rsidRPr="005526AD">
        <w:rPr>
          <w:lang w:val="en-AU"/>
        </w:rPr>
        <w:t xml:space="preserve"> specified by 1C007</w:t>
      </w:r>
      <w:r w:rsidRPr="005526AD">
        <w:rPr>
          <w:lang w:val="en-AU"/>
        </w:rPr>
        <w:t>; or</w:t>
      </w:r>
    </w:p>
    <w:p w14:paraId="10744F4A" w14:textId="076A90A6" w:rsidR="00656C15" w:rsidRPr="005526AD" w:rsidRDefault="001B1D0D" w:rsidP="001B1D0D">
      <w:pPr>
        <w:pStyle w:val="Cat0newstyle61a1a1aparagraphsindented"/>
      </w:pPr>
      <w:r w:rsidRPr="005526AD">
        <w:t>9.</w:t>
      </w:r>
      <w:r w:rsidRPr="005526AD">
        <w:tab/>
        <w:t>E.</w:t>
      </w:r>
      <w:r w:rsidRPr="005526AD">
        <w:tab/>
        <w:t>003.</w:t>
      </w:r>
      <w:r>
        <w:tab/>
        <w:t>a.</w:t>
      </w:r>
      <w:r>
        <w:tab/>
      </w:r>
      <w:r w:rsidRPr="005526AD">
        <w:t>3.</w:t>
      </w:r>
      <w:r>
        <w:tab/>
      </w:r>
      <w:r w:rsidR="00656C15" w:rsidRPr="005526AD">
        <w:t>c.</w:t>
      </w:r>
      <w:r w:rsidR="00656C15" w:rsidRPr="005526AD">
        <w:tab/>
        <w:t xml:space="preserve">Stators, vanes, blades, tip seals (shrouds), rotating blings, rotating blisks, or </w:t>
      </w:r>
      <w:r w:rsidR="005055FC" w:rsidRPr="005526AD">
        <w:t>‘</w:t>
      </w:r>
      <w:r w:rsidR="00656C15" w:rsidRPr="005526AD">
        <w:t>splitter ducts</w:t>
      </w:r>
      <w:r w:rsidR="005055FC" w:rsidRPr="005526AD">
        <w:t>’</w:t>
      </w:r>
      <w:r w:rsidR="00656C15" w:rsidRPr="005526AD">
        <w:t>, that are all of the following:</w:t>
      </w:r>
    </w:p>
    <w:p w14:paraId="59128F7D" w14:textId="77777777" w:rsidR="00656C15" w:rsidRPr="005526AD" w:rsidRDefault="00656C15" w:rsidP="00656C15">
      <w:pPr>
        <w:pStyle w:val="DL0Aa1a"/>
        <w:ind w:left="3410" w:hanging="550"/>
        <w:rPr>
          <w:lang w:val="en-AU"/>
        </w:rPr>
      </w:pPr>
      <w:r w:rsidRPr="005526AD">
        <w:rPr>
          <w:lang w:val="en-AU"/>
        </w:rPr>
        <w:t>1.</w:t>
      </w:r>
      <w:r w:rsidRPr="005526AD">
        <w:rPr>
          <w:lang w:val="en-AU"/>
        </w:rPr>
        <w:tab/>
        <w:t>Not specified by 9E003.a.3.a.;</w:t>
      </w:r>
    </w:p>
    <w:p w14:paraId="3817A4CC" w14:textId="77777777" w:rsidR="00656C15" w:rsidRPr="005526AD" w:rsidRDefault="00656C15" w:rsidP="00656C15">
      <w:pPr>
        <w:pStyle w:val="DL0Aa1a"/>
        <w:ind w:left="3410" w:hanging="550"/>
        <w:rPr>
          <w:lang w:val="en-AU"/>
        </w:rPr>
      </w:pPr>
      <w:r w:rsidRPr="005526AD">
        <w:rPr>
          <w:lang w:val="en-AU"/>
        </w:rPr>
        <w:t>2.</w:t>
      </w:r>
      <w:r w:rsidRPr="005526AD">
        <w:rPr>
          <w:lang w:val="en-AU"/>
        </w:rPr>
        <w:tab/>
        <w:t>Designed for compressors or fans; and</w:t>
      </w:r>
    </w:p>
    <w:p w14:paraId="7E19FFA5" w14:textId="77777777" w:rsidR="00656C15" w:rsidRPr="005526AD" w:rsidRDefault="00656C15" w:rsidP="00656C15">
      <w:pPr>
        <w:pStyle w:val="DL0Aa1a"/>
        <w:ind w:left="3410" w:hanging="550"/>
        <w:rPr>
          <w:lang w:val="en-AU"/>
        </w:rPr>
      </w:pPr>
      <w:r w:rsidRPr="005526AD">
        <w:rPr>
          <w:lang w:val="en-AU"/>
        </w:rPr>
        <w:t>3.</w:t>
      </w:r>
      <w:r w:rsidRPr="005526AD">
        <w:rPr>
          <w:lang w:val="en-AU"/>
        </w:rPr>
        <w:tab/>
        <w:t>Manufactured from material specified by 1C010.e. with resins specified by 1C008;</w:t>
      </w:r>
    </w:p>
    <w:p w14:paraId="46715F77" w14:textId="77777777" w:rsidR="00656C15" w:rsidRPr="005526AD" w:rsidRDefault="00656C15" w:rsidP="00656C15">
      <w:pPr>
        <w:pStyle w:val="DL0Aa1a"/>
        <w:ind w:left="3410" w:hanging="550"/>
        <w:rPr>
          <w:i/>
          <w:u w:val="single"/>
          <w:lang w:val="en-AU"/>
        </w:rPr>
      </w:pPr>
      <w:r w:rsidRPr="005526AD">
        <w:rPr>
          <w:i/>
          <w:u w:val="single"/>
          <w:lang w:val="en-AU"/>
        </w:rPr>
        <w:t>Technical Note:</w:t>
      </w:r>
    </w:p>
    <w:p w14:paraId="5182B59D" w14:textId="3DD8BB99" w:rsidR="00D10A1B" w:rsidRPr="005526AD" w:rsidRDefault="00D10A1B" w:rsidP="00656C15">
      <w:pPr>
        <w:pStyle w:val="DL0Aa1a"/>
        <w:ind w:left="2860" w:firstLine="0"/>
        <w:rPr>
          <w:i/>
          <w:lang w:val="en-AU"/>
        </w:rPr>
      </w:pPr>
      <w:r w:rsidRPr="005526AD">
        <w:rPr>
          <w:i/>
          <w:lang w:val="en-AU"/>
        </w:rPr>
        <w:t>For the purposes of 9E003.a.3.c., a 'splitter duct' performs the initial separation of the air-mass flow between the bypass and core sections of the engine.</w:t>
      </w:r>
    </w:p>
    <w:p w14:paraId="68C29246" w14:textId="4E63632D" w:rsidR="00656C15" w:rsidRPr="005526AD" w:rsidRDefault="001B1D0D" w:rsidP="001B1D0D">
      <w:pPr>
        <w:pStyle w:val="Cat0newstyle51a1a1paragraphsindented"/>
      </w:pPr>
      <w:r w:rsidRPr="005526AD">
        <w:t>9.</w:t>
      </w:r>
      <w:r w:rsidRPr="005526AD">
        <w:tab/>
        <w:t>E.</w:t>
      </w:r>
      <w:r w:rsidRPr="005526AD">
        <w:tab/>
        <w:t>003.</w:t>
      </w:r>
      <w:r>
        <w:tab/>
        <w:t>a.</w:t>
      </w:r>
      <w:r>
        <w:tab/>
      </w:r>
      <w:r w:rsidR="00656C15" w:rsidRPr="005526AD">
        <w:t>4.</w:t>
      </w:r>
      <w:r w:rsidR="00656C15" w:rsidRPr="005526AD">
        <w:tab/>
        <w:t xml:space="preserve">Uncooled turbine blades, vanes or </w:t>
      </w:r>
      <w:r w:rsidR="005055FC" w:rsidRPr="005526AD">
        <w:t>“</w:t>
      </w:r>
      <w:r w:rsidR="00656C15" w:rsidRPr="005526AD">
        <w:t>tip</w:t>
      </w:r>
      <w:r w:rsidR="00D10A1B" w:rsidRPr="005526AD">
        <w:t xml:space="preserve"> </w:t>
      </w:r>
      <w:r w:rsidR="00656C15" w:rsidRPr="005526AD">
        <w:t>shrouds</w:t>
      </w:r>
      <w:r w:rsidR="005055FC" w:rsidRPr="005526AD">
        <w:t>”</w:t>
      </w:r>
      <w:r w:rsidR="00656C15" w:rsidRPr="005526AD">
        <w:t xml:space="preserve">, designed to operate at a </w:t>
      </w:r>
      <w:r w:rsidR="005055FC" w:rsidRPr="005526AD">
        <w:t>‘</w:t>
      </w:r>
      <w:r w:rsidR="00656C15" w:rsidRPr="005526AD">
        <w:t>gas path temperature</w:t>
      </w:r>
      <w:r w:rsidR="005055FC" w:rsidRPr="005526AD">
        <w:t>’</w:t>
      </w:r>
      <w:r w:rsidR="00656C15" w:rsidRPr="005526AD">
        <w:t xml:space="preserve"> of 1,373 K (1,100°C) or more;</w:t>
      </w:r>
    </w:p>
    <w:p w14:paraId="0B727F65" w14:textId="7BCDC3F5" w:rsidR="00656C15" w:rsidRPr="005526AD" w:rsidRDefault="00656C15" w:rsidP="00656C15">
      <w:pPr>
        <w:pStyle w:val="DL0Aa1"/>
        <w:rPr>
          <w:i/>
          <w:lang w:val="en-AU"/>
        </w:rPr>
      </w:pPr>
      <w:r w:rsidRPr="005526AD">
        <w:rPr>
          <w:lang w:val="en-AU"/>
        </w:rPr>
        <w:t>5.</w:t>
      </w:r>
      <w:r w:rsidRPr="005526AD">
        <w:rPr>
          <w:lang w:val="en-AU"/>
        </w:rPr>
        <w:tab/>
        <w:t>Cooled turbine blades, vanes, “tip</w:t>
      </w:r>
      <w:r w:rsidR="00D10A1B" w:rsidRPr="005526AD">
        <w:rPr>
          <w:lang w:val="en-AU"/>
        </w:rPr>
        <w:t xml:space="preserve"> </w:t>
      </w:r>
      <w:r w:rsidRPr="005526AD">
        <w:rPr>
          <w:lang w:val="en-AU"/>
        </w:rPr>
        <w:t>shrouds” other than those described in 9E003.a.1., designed to operate at a ‘gas path temperature’ of 1,693 K (1,420°C) or more;</w:t>
      </w:r>
    </w:p>
    <w:p w14:paraId="428DF1C0" w14:textId="77777777" w:rsidR="00656C15" w:rsidRPr="005526AD" w:rsidRDefault="00656C15" w:rsidP="00656C15">
      <w:pPr>
        <w:pStyle w:val="DL0Aa1TechH"/>
        <w:rPr>
          <w:u w:val="single"/>
          <w:lang w:val="en-AU"/>
        </w:rPr>
      </w:pPr>
      <w:r w:rsidRPr="005526AD">
        <w:rPr>
          <w:u w:val="single"/>
          <w:lang w:val="en-AU"/>
        </w:rPr>
        <w:t>Technical Note:</w:t>
      </w:r>
    </w:p>
    <w:p w14:paraId="55201E8C" w14:textId="6060999C" w:rsidR="00D10A1B" w:rsidRPr="005526AD" w:rsidRDefault="00D10A1B" w:rsidP="00656C15">
      <w:pPr>
        <w:pStyle w:val="DL0Aa1TechText"/>
        <w:rPr>
          <w:lang w:val="en-AU"/>
        </w:rPr>
      </w:pPr>
      <w:r w:rsidRPr="005526AD">
        <w:rPr>
          <w:lang w:val="en-AU"/>
        </w:rPr>
        <w:t>For the purposes of 9E003.a.5., 'gas path temperature' is the bulk average gas path total (stagnation) temperature at the leading edge plane of the turbine component when the engine is running in a "steady state mode" of operation at the certificated or specified maximum continuous operating temperature</w:t>
      </w:r>
      <w:r w:rsidRPr="005526AD">
        <w:rPr>
          <w:rFonts w:ascii="Arial" w:hAnsi="Arial" w:cs="Arial"/>
          <w:i w:val="0"/>
          <w:color w:val="000000"/>
        </w:rPr>
        <w:t>.</w:t>
      </w:r>
    </w:p>
    <w:p w14:paraId="011BFB77" w14:textId="5466D6D6" w:rsidR="00656C15" w:rsidRPr="005526AD" w:rsidRDefault="001311F3" w:rsidP="00656C15">
      <w:pPr>
        <w:pStyle w:val="DL0Aa1"/>
        <w:rPr>
          <w:lang w:val="en-AU"/>
        </w:rPr>
      </w:pPr>
      <w:r w:rsidRPr="005526AD">
        <w:rPr>
          <w:lang w:val="en-AU"/>
        </w:rPr>
        <w:t>6.</w:t>
      </w:r>
      <w:r w:rsidRPr="005526AD">
        <w:rPr>
          <w:lang w:val="en-AU"/>
        </w:rPr>
        <w:tab/>
        <w:t>Aero</w:t>
      </w:r>
      <w:r w:rsidR="00656C15" w:rsidRPr="005526AD">
        <w:rPr>
          <w:lang w:val="en-AU"/>
        </w:rPr>
        <w:t>foil</w:t>
      </w:r>
      <w:r w:rsidR="008B2FCD" w:rsidRPr="005526AD">
        <w:rPr>
          <w:lang w:val="en-AU"/>
        </w:rPr>
        <w:noBreakHyphen/>
      </w:r>
      <w:r w:rsidR="00656C15" w:rsidRPr="005526AD">
        <w:rPr>
          <w:lang w:val="en-AU"/>
        </w:rPr>
        <w:t>to</w:t>
      </w:r>
      <w:r w:rsidR="008B2FCD" w:rsidRPr="005526AD">
        <w:rPr>
          <w:lang w:val="en-AU"/>
        </w:rPr>
        <w:noBreakHyphen/>
      </w:r>
      <w:r w:rsidR="00656C15" w:rsidRPr="005526AD">
        <w:rPr>
          <w:lang w:val="en-AU"/>
        </w:rPr>
        <w:t>disk blade combinations using solid state joining;</w:t>
      </w:r>
    </w:p>
    <w:p w14:paraId="298AAD5E" w14:textId="77777777" w:rsidR="00656C15" w:rsidRPr="005526AD" w:rsidRDefault="00656C15" w:rsidP="00656C15">
      <w:pPr>
        <w:pStyle w:val="DL0Aa1"/>
        <w:rPr>
          <w:lang w:val="en-AU"/>
        </w:rPr>
      </w:pPr>
      <w:r w:rsidRPr="005526AD">
        <w:rPr>
          <w:lang w:val="en-AU"/>
        </w:rPr>
        <w:t>7.</w:t>
      </w:r>
      <w:r w:rsidRPr="005526AD">
        <w:rPr>
          <w:lang w:val="en-AU"/>
        </w:rPr>
        <w:tab/>
      </w:r>
      <w:r w:rsidR="00FE7E7E" w:rsidRPr="005526AD">
        <w:rPr>
          <w:lang w:val="en-AU"/>
        </w:rPr>
        <w:t>Not used since 2019</w:t>
      </w:r>
      <w:r w:rsidR="00726318" w:rsidRPr="005526AD">
        <w:rPr>
          <w:lang w:val="en-AU"/>
        </w:rPr>
        <w:t>;</w:t>
      </w:r>
    </w:p>
    <w:p w14:paraId="4829BE46" w14:textId="59AAA56D" w:rsidR="00656C15" w:rsidRPr="005526AD" w:rsidRDefault="001B1D0D" w:rsidP="001B1D0D">
      <w:pPr>
        <w:pStyle w:val="Cat0newstyle51a1a1paragraphsindented"/>
      </w:pPr>
      <w:r w:rsidRPr="005526AD">
        <w:t>9.</w:t>
      </w:r>
      <w:r w:rsidRPr="005526AD">
        <w:tab/>
        <w:t>E.</w:t>
      </w:r>
      <w:r w:rsidRPr="005526AD">
        <w:tab/>
        <w:t>003.</w:t>
      </w:r>
      <w:r>
        <w:tab/>
        <w:t>a.</w:t>
      </w:r>
      <w:r>
        <w:tab/>
      </w:r>
      <w:r w:rsidR="00656C15" w:rsidRPr="005526AD">
        <w:t>8.</w:t>
      </w:r>
      <w:r w:rsidR="00656C15" w:rsidRPr="005526AD">
        <w:tab/>
        <w:t>‘Damage tolerant’ gas turbine engine rotor components using powder metallurgy materials specified by 1C002.b.; or</w:t>
      </w:r>
    </w:p>
    <w:p w14:paraId="04756195" w14:textId="77777777" w:rsidR="00656C15" w:rsidRPr="005526AD" w:rsidRDefault="00656C15" w:rsidP="00656C15">
      <w:pPr>
        <w:pStyle w:val="DL0Aa1TechH"/>
        <w:rPr>
          <w:u w:val="single"/>
          <w:lang w:val="en-AU"/>
        </w:rPr>
      </w:pPr>
      <w:r w:rsidRPr="005526AD">
        <w:rPr>
          <w:u w:val="single"/>
          <w:lang w:val="en-AU"/>
        </w:rPr>
        <w:t>Technical Note:</w:t>
      </w:r>
    </w:p>
    <w:p w14:paraId="42260F8D" w14:textId="4CA9002B" w:rsidR="001311F3" w:rsidRPr="005526AD" w:rsidRDefault="001311F3" w:rsidP="00656C15">
      <w:pPr>
        <w:pStyle w:val="DL0Aa1TechText"/>
        <w:rPr>
          <w:lang w:val="en-AU"/>
        </w:rPr>
      </w:pPr>
      <w:r w:rsidRPr="005526AD">
        <w:rPr>
          <w:lang w:val="en-AU"/>
        </w:rPr>
        <w:t>For the purposes of 9E003.a.8., 'damage tolerant' components are designed using methodology and substantiation to predict and limit crack growth</w:t>
      </w:r>
      <w:r w:rsidRPr="005526AD">
        <w:rPr>
          <w:rFonts w:ascii="Arial" w:hAnsi="Arial" w:cs="Arial"/>
          <w:i w:val="0"/>
          <w:color w:val="000000"/>
        </w:rPr>
        <w:t>.</w:t>
      </w:r>
    </w:p>
    <w:p w14:paraId="3023F1B3" w14:textId="77777777" w:rsidR="00656C15" w:rsidRPr="005526AD" w:rsidRDefault="00656C15" w:rsidP="00656C15">
      <w:pPr>
        <w:pStyle w:val="DL0Aa1"/>
        <w:rPr>
          <w:lang w:val="en-AU"/>
        </w:rPr>
      </w:pPr>
      <w:r w:rsidRPr="005526AD">
        <w:rPr>
          <w:lang w:val="en-AU"/>
        </w:rPr>
        <w:t>9.</w:t>
      </w:r>
      <w:r w:rsidRPr="005526AD">
        <w:rPr>
          <w:lang w:val="en-AU"/>
        </w:rPr>
        <w:tab/>
        <w:t>Not used;</w:t>
      </w:r>
    </w:p>
    <w:p w14:paraId="6DFC2E8D" w14:textId="77777777" w:rsidR="00656C15" w:rsidRPr="005526AD" w:rsidRDefault="00656C15" w:rsidP="00656C15">
      <w:pPr>
        <w:pStyle w:val="DL0Aa1"/>
        <w:rPr>
          <w:lang w:val="en-AU"/>
        </w:rPr>
      </w:pPr>
      <w:r w:rsidRPr="005526AD">
        <w:rPr>
          <w:lang w:val="en-AU"/>
        </w:rPr>
        <w:t>10.</w:t>
      </w:r>
      <w:r w:rsidRPr="005526AD">
        <w:rPr>
          <w:lang w:val="en-AU"/>
        </w:rPr>
        <w:tab/>
        <w:t>Not used;</w:t>
      </w:r>
    </w:p>
    <w:p w14:paraId="7E92BED8" w14:textId="2308566C" w:rsidR="00324063" w:rsidRPr="005526AD" w:rsidRDefault="001B1D0D" w:rsidP="001B1D0D">
      <w:pPr>
        <w:pStyle w:val="Cat0newstyle51a1a1paragraphsindented"/>
      </w:pPr>
      <w:r w:rsidRPr="005526AD">
        <w:t>9.</w:t>
      </w:r>
      <w:r w:rsidRPr="005526AD">
        <w:tab/>
        <w:t>E.</w:t>
      </w:r>
      <w:r w:rsidRPr="005526AD">
        <w:tab/>
        <w:t>003.</w:t>
      </w:r>
      <w:r>
        <w:tab/>
        <w:t>a.</w:t>
      </w:r>
      <w:r>
        <w:tab/>
      </w:r>
      <w:r w:rsidR="00F85AB1" w:rsidRPr="005526AD">
        <w:t>11.</w:t>
      </w:r>
      <w:r w:rsidR="00F85AB1" w:rsidRPr="005526AD">
        <w:tab/>
        <w:t>‘Fan blades’</w:t>
      </w:r>
      <w:r w:rsidR="00324063" w:rsidRPr="005526AD">
        <w:t xml:space="preserve"> having all of the following:</w:t>
      </w:r>
    </w:p>
    <w:p w14:paraId="5EB06CC3" w14:textId="77777777" w:rsidR="00324063" w:rsidRPr="005526AD" w:rsidRDefault="00324063" w:rsidP="00324063">
      <w:pPr>
        <w:pStyle w:val="DL0Aa1a"/>
        <w:rPr>
          <w:lang w:val="en-AU"/>
        </w:rPr>
      </w:pPr>
      <w:r w:rsidRPr="005526AD">
        <w:rPr>
          <w:lang w:val="en-AU"/>
        </w:rPr>
        <w:t>a.</w:t>
      </w:r>
      <w:r w:rsidRPr="005526AD">
        <w:rPr>
          <w:lang w:val="en-AU"/>
        </w:rPr>
        <w:tab/>
        <w:t>20% or more of the total volume being one or more closed cavities containing vacuum or gas only; and</w:t>
      </w:r>
    </w:p>
    <w:p w14:paraId="31495E44" w14:textId="77777777" w:rsidR="00324063" w:rsidRPr="005526AD" w:rsidRDefault="00324063" w:rsidP="00324063">
      <w:pPr>
        <w:pStyle w:val="DL0Aa1a"/>
        <w:rPr>
          <w:lang w:val="en-AU"/>
        </w:rPr>
      </w:pPr>
      <w:r w:rsidRPr="005526AD">
        <w:rPr>
          <w:lang w:val="en-AU"/>
        </w:rPr>
        <w:t>b.</w:t>
      </w:r>
      <w:r w:rsidRPr="005526AD">
        <w:rPr>
          <w:lang w:val="en-AU"/>
        </w:rPr>
        <w:tab/>
        <w:t>One or more closed cavities having a volume of 5 cm</w:t>
      </w:r>
      <w:r w:rsidRPr="005526AD">
        <w:rPr>
          <w:vertAlign w:val="superscript"/>
          <w:lang w:val="en-AU"/>
        </w:rPr>
        <w:t>3</w:t>
      </w:r>
      <w:r w:rsidRPr="005526AD">
        <w:rPr>
          <w:lang w:val="en-AU"/>
        </w:rPr>
        <w:t xml:space="preserve"> or larger;</w:t>
      </w:r>
    </w:p>
    <w:p w14:paraId="66B21FFB" w14:textId="77777777" w:rsidR="00324063" w:rsidRPr="005526AD" w:rsidRDefault="00AE7160" w:rsidP="00AE7160">
      <w:pPr>
        <w:pStyle w:val="DL0Aa1TechH"/>
        <w:rPr>
          <w:u w:val="single"/>
          <w:lang w:val="en-AU"/>
        </w:rPr>
      </w:pPr>
      <w:r w:rsidRPr="005526AD">
        <w:rPr>
          <w:u w:val="single"/>
          <w:lang w:val="en-AU"/>
        </w:rPr>
        <w:t>Technical Note:</w:t>
      </w:r>
    </w:p>
    <w:p w14:paraId="5A81D2BF" w14:textId="77777777" w:rsidR="00324063" w:rsidRPr="005526AD" w:rsidRDefault="00324063" w:rsidP="00AE7160">
      <w:pPr>
        <w:pStyle w:val="DL0Aa1TechText"/>
        <w:rPr>
          <w:lang w:val="en-AU"/>
        </w:rPr>
      </w:pPr>
      <w:r w:rsidRPr="005526AD">
        <w:rPr>
          <w:lang w:val="en-AU"/>
        </w:rPr>
        <w:t xml:space="preserve">For </w:t>
      </w:r>
      <w:r w:rsidR="00F85AB1" w:rsidRPr="005526AD">
        <w:rPr>
          <w:lang w:val="en-AU"/>
        </w:rPr>
        <w:t>the purposes of 9E003.a.11., a ‘fan blade’</w:t>
      </w:r>
      <w:r w:rsidRPr="005526AD">
        <w:rPr>
          <w:lang w:val="en-AU"/>
        </w:rPr>
        <w:t xml:space="preserve"> is the aerofoil portion of the rotating stage or stages, which provide both compressor and bypass flow in a gas turbine engine.</w:t>
      </w:r>
    </w:p>
    <w:p w14:paraId="417EDF2D" w14:textId="5F3DCFF9" w:rsidR="00656C15" w:rsidRPr="005526AD" w:rsidRDefault="005C70AD" w:rsidP="005C70AD">
      <w:pPr>
        <w:pStyle w:val="Cat0newstyle41a1aparagraphsindented"/>
      </w:pPr>
      <w:r w:rsidRPr="005526AD">
        <w:t>9.</w:t>
      </w:r>
      <w:r w:rsidRPr="005526AD">
        <w:tab/>
        <w:t>E.</w:t>
      </w:r>
      <w:r w:rsidRPr="005526AD">
        <w:tab/>
        <w:t>003.</w:t>
      </w:r>
      <w:r w:rsidRPr="005526AD">
        <w:tab/>
      </w:r>
      <w:r w:rsidR="00656C15" w:rsidRPr="005526AD">
        <w:t>b.</w:t>
      </w:r>
      <w:r w:rsidR="00656C15" w:rsidRPr="005526AD">
        <w:tab/>
        <w:t>“Technology” “required” for the “development” or “production” of</w:t>
      </w:r>
      <w:r w:rsidR="00656C15" w:rsidRPr="005526AD">
        <w:rPr>
          <w:b/>
        </w:rPr>
        <w:t xml:space="preserve"> </w:t>
      </w:r>
      <w:r w:rsidR="00656C15" w:rsidRPr="005526AD">
        <w:t>any of the following:</w:t>
      </w:r>
    </w:p>
    <w:p w14:paraId="3B448981" w14:textId="77777777" w:rsidR="00656C15" w:rsidRPr="005526AD" w:rsidRDefault="00656C15" w:rsidP="00656C15">
      <w:pPr>
        <w:pStyle w:val="DL0Aa1"/>
        <w:rPr>
          <w:lang w:val="en-AU"/>
        </w:rPr>
      </w:pPr>
      <w:r w:rsidRPr="005526AD">
        <w:rPr>
          <w:lang w:val="en-AU"/>
        </w:rPr>
        <w:t>1.</w:t>
      </w:r>
      <w:r w:rsidRPr="005526AD">
        <w:rPr>
          <w:lang w:val="en-AU"/>
        </w:rPr>
        <w:tab/>
        <w:t>Wind tunnel aero</w:t>
      </w:r>
      <w:r w:rsidR="008B2FCD" w:rsidRPr="005526AD">
        <w:rPr>
          <w:lang w:val="en-AU"/>
        </w:rPr>
        <w:noBreakHyphen/>
      </w:r>
      <w:r w:rsidRPr="005526AD">
        <w:rPr>
          <w:lang w:val="en-AU"/>
        </w:rPr>
        <w:t>models equipped with non</w:t>
      </w:r>
      <w:r w:rsidR="008B2FCD" w:rsidRPr="005526AD">
        <w:rPr>
          <w:lang w:val="en-AU"/>
        </w:rPr>
        <w:noBreakHyphen/>
      </w:r>
      <w:r w:rsidRPr="005526AD">
        <w:rPr>
          <w:lang w:val="en-AU"/>
        </w:rPr>
        <w:t>intrusive sensors capable of transmitting data from the sensors to the data acquisition system;</w:t>
      </w:r>
      <w:r w:rsidRPr="005526AD">
        <w:rPr>
          <w:b/>
          <w:lang w:val="en-AU"/>
        </w:rPr>
        <w:t xml:space="preserve"> </w:t>
      </w:r>
      <w:r w:rsidRPr="005526AD">
        <w:rPr>
          <w:lang w:val="en-AU"/>
        </w:rPr>
        <w:t>or</w:t>
      </w:r>
    </w:p>
    <w:p w14:paraId="4F5BF0A1" w14:textId="77777777" w:rsidR="00656C15" w:rsidRPr="005526AD" w:rsidRDefault="00656C15" w:rsidP="00656C15">
      <w:pPr>
        <w:pStyle w:val="DL0Aa1"/>
        <w:rPr>
          <w:lang w:val="en-AU"/>
        </w:rPr>
      </w:pPr>
      <w:r w:rsidRPr="005526AD">
        <w:rPr>
          <w:lang w:val="en-AU"/>
        </w:rPr>
        <w:t>2.</w:t>
      </w:r>
      <w:r w:rsidRPr="005526AD">
        <w:rPr>
          <w:lang w:val="en-AU"/>
        </w:rPr>
        <w:tab/>
        <w:t>“Composite” propeller blades or propfans, capable of absorbing more than 2,000 kW at flight speeds exceeding Mach 0.55;</w:t>
      </w:r>
    </w:p>
    <w:p w14:paraId="152B375E" w14:textId="057EE6C8" w:rsidR="00656C15" w:rsidRPr="005526AD" w:rsidRDefault="005C70AD" w:rsidP="005C70AD">
      <w:pPr>
        <w:pStyle w:val="Cat0newstyle41a1aparagraphsindented"/>
      </w:pPr>
      <w:r w:rsidRPr="005526AD">
        <w:t>9.</w:t>
      </w:r>
      <w:r w:rsidRPr="005526AD">
        <w:tab/>
        <w:t>E.</w:t>
      </w:r>
      <w:r w:rsidRPr="005526AD">
        <w:tab/>
        <w:t>003.</w:t>
      </w:r>
      <w:r w:rsidRPr="005526AD">
        <w:tab/>
      </w:r>
      <w:r w:rsidR="00656C15" w:rsidRPr="005526AD">
        <w:t>c.</w:t>
      </w:r>
      <w:r w:rsidR="00656C15" w:rsidRPr="005526AD">
        <w:tab/>
        <w:t xml:space="preserve">“Technology” “required” </w:t>
      </w:r>
      <w:r w:rsidR="001311F3" w:rsidRPr="005526AD">
        <w:t>for manufacturing cooling holes</w:t>
      </w:r>
      <w:r w:rsidR="00656C15" w:rsidRPr="005526AD">
        <w:t xml:space="preserve"> in gas turbine engine components incorporating any of the “technologies” specified by 9E003.a.1., 9E003.a.2. or 9E003.a.5., and having any of the following:</w:t>
      </w:r>
    </w:p>
    <w:p w14:paraId="35F7D3B0" w14:textId="77777777" w:rsidR="00656C15" w:rsidRPr="005526AD" w:rsidRDefault="00656C15" w:rsidP="00656C15">
      <w:pPr>
        <w:pStyle w:val="DL0Aa1"/>
        <w:rPr>
          <w:lang w:val="en-AU"/>
        </w:rPr>
      </w:pPr>
      <w:r w:rsidRPr="005526AD">
        <w:rPr>
          <w:lang w:val="en-AU"/>
        </w:rPr>
        <w:t>1.</w:t>
      </w:r>
      <w:r w:rsidRPr="005526AD">
        <w:rPr>
          <w:lang w:val="en-AU"/>
        </w:rPr>
        <w:tab/>
        <w:t>Having all of the following:</w:t>
      </w:r>
    </w:p>
    <w:p w14:paraId="7F80C5CC" w14:textId="77777777" w:rsidR="00656C15" w:rsidRPr="005526AD" w:rsidRDefault="00656C15" w:rsidP="00656C15">
      <w:pPr>
        <w:pStyle w:val="DL0Aa1a"/>
        <w:rPr>
          <w:lang w:val="en-AU"/>
        </w:rPr>
      </w:pPr>
      <w:r w:rsidRPr="005526AD">
        <w:rPr>
          <w:lang w:val="en-AU"/>
        </w:rPr>
        <w:t>a.</w:t>
      </w:r>
      <w:r w:rsidRPr="005526AD">
        <w:rPr>
          <w:lang w:val="en-AU"/>
        </w:rPr>
        <w:tab/>
        <w:t>Minimum ‘cross</w:t>
      </w:r>
      <w:r w:rsidR="008B2FCD" w:rsidRPr="005526AD">
        <w:rPr>
          <w:lang w:val="en-AU"/>
        </w:rPr>
        <w:noBreakHyphen/>
      </w:r>
      <w:r w:rsidRPr="005526AD">
        <w:rPr>
          <w:lang w:val="en-AU"/>
        </w:rPr>
        <w:t>sectional area’ less than 0.45 mm</w:t>
      </w:r>
      <w:r w:rsidRPr="005526AD">
        <w:rPr>
          <w:vertAlign w:val="superscript"/>
          <w:lang w:val="en-AU"/>
        </w:rPr>
        <w:t>2</w:t>
      </w:r>
      <w:r w:rsidRPr="005526AD">
        <w:rPr>
          <w:lang w:val="en-AU"/>
        </w:rPr>
        <w:t>;</w:t>
      </w:r>
    </w:p>
    <w:p w14:paraId="0A313287" w14:textId="77777777" w:rsidR="00656C15" w:rsidRPr="005526AD" w:rsidRDefault="00656C15" w:rsidP="00656C15">
      <w:pPr>
        <w:pStyle w:val="DL0Aa1a"/>
        <w:rPr>
          <w:lang w:val="en-AU"/>
        </w:rPr>
      </w:pPr>
      <w:r w:rsidRPr="005526AD">
        <w:rPr>
          <w:lang w:val="en-AU"/>
        </w:rPr>
        <w:t>b.</w:t>
      </w:r>
      <w:r w:rsidRPr="005526AD">
        <w:rPr>
          <w:lang w:val="en-AU"/>
        </w:rPr>
        <w:tab/>
        <w:t>‘Hole shape ratio’ greater than 4.52; and</w:t>
      </w:r>
    </w:p>
    <w:p w14:paraId="1C6C0BA2" w14:textId="77777777" w:rsidR="00656C15" w:rsidRPr="005526AD" w:rsidRDefault="00656C15" w:rsidP="00656C15">
      <w:pPr>
        <w:pStyle w:val="DL0Aa1a"/>
        <w:rPr>
          <w:lang w:val="en-AU"/>
        </w:rPr>
      </w:pPr>
      <w:r w:rsidRPr="005526AD">
        <w:rPr>
          <w:lang w:val="en-AU"/>
        </w:rPr>
        <w:t>c.</w:t>
      </w:r>
      <w:r w:rsidRPr="005526AD">
        <w:rPr>
          <w:lang w:val="en-AU"/>
        </w:rPr>
        <w:tab/>
        <w:t>‘Incidence angle’ equal to or less than 25°; or</w:t>
      </w:r>
    </w:p>
    <w:p w14:paraId="78070E3B" w14:textId="77777777" w:rsidR="00656C15" w:rsidRPr="005526AD" w:rsidRDefault="00656C15" w:rsidP="00656C15">
      <w:pPr>
        <w:pStyle w:val="DL0Aa1"/>
        <w:rPr>
          <w:lang w:val="en-AU"/>
        </w:rPr>
      </w:pPr>
      <w:r w:rsidRPr="005526AD">
        <w:rPr>
          <w:lang w:val="en-AU"/>
        </w:rPr>
        <w:t>2.</w:t>
      </w:r>
      <w:r w:rsidRPr="005526AD">
        <w:rPr>
          <w:lang w:val="en-AU"/>
        </w:rPr>
        <w:tab/>
        <w:t>Having all of the following:</w:t>
      </w:r>
    </w:p>
    <w:p w14:paraId="41B9D91B" w14:textId="77777777" w:rsidR="00656C15" w:rsidRPr="005526AD" w:rsidRDefault="00656C15" w:rsidP="00656C15">
      <w:pPr>
        <w:pStyle w:val="DL0Aa1a"/>
        <w:rPr>
          <w:lang w:val="en-AU"/>
        </w:rPr>
      </w:pPr>
      <w:r w:rsidRPr="005526AD">
        <w:rPr>
          <w:lang w:val="en-AU"/>
        </w:rPr>
        <w:t>a.</w:t>
      </w:r>
      <w:r w:rsidRPr="005526AD">
        <w:rPr>
          <w:lang w:val="en-AU"/>
        </w:rPr>
        <w:tab/>
        <w:t>Minimum ‘cross</w:t>
      </w:r>
      <w:r w:rsidR="008B2FCD" w:rsidRPr="005526AD">
        <w:rPr>
          <w:lang w:val="en-AU"/>
        </w:rPr>
        <w:noBreakHyphen/>
      </w:r>
      <w:r w:rsidRPr="005526AD">
        <w:rPr>
          <w:lang w:val="en-AU"/>
        </w:rPr>
        <w:t>sectional area’ less than 0.12 mm</w:t>
      </w:r>
      <w:r w:rsidRPr="005526AD">
        <w:rPr>
          <w:vertAlign w:val="superscript"/>
          <w:lang w:val="en-AU"/>
        </w:rPr>
        <w:t>2</w:t>
      </w:r>
      <w:r w:rsidRPr="005526AD">
        <w:rPr>
          <w:lang w:val="en-AU"/>
        </w:rPr>
        <w:t>;</w:t>
      </w:r>
    </w:p>
    <w:p w14:paraId="11CABB66" w14:textId="77777777" w:rsidR="00656C15" w:rsidRPr="005526AD" w:rsidRDefault="00656C15" w:rsidP="00656C15">
      <w:pPr>
        <w:pStyle w:val="DL0Aa1a"/>
        <w:rPr>
          <w:lang w:val="en-AU"/>
        </w:rPr>
      </w:pPr>
      <w:r w:rsidRPr="005526AD">
        <w:rPr>
          <w:lang w:val="en-AU"/>
        </w:rPr>
        <w:t>b.</w:t>
      </w:r>
      <w:r w:rsidRPr="005526AD">
        <w:rPr>
          <w:lang w:val="en-AU"/>
        </w:rPr>
        <w:tab/>
        <w:t>‘Hole shape ratio’ greater than 5.65; and</w:t>
      </w:r>
    </w:p>
    <w:p w14:paraId="298402AF" w14:textId="77777777" w:rsidR="00656C15" w:rsidRPr="005526AD" w:rsidRDefault="00656C15" w:rsidP="00656C15">
      <w:pPr>
        <w:pStyle w:val="DL0Aa1a"/>
        <w:rPr>
          <w:lang w:val="en-AU"/>
        </w:rPr>
      </w:pPr>
      <w:r w:rsidRPr="005526AD">
        <w:rPr>
          <w:lang w:val="en-AU"/>
        </w:rPr>
        <w:t>c.</w:t>
      </w:r>
      <w:r w:rsidRPr="005526AD">
        <w:rPr>
          <w:lang w:val="en-AU"/>
        </w:rPr>
        <w:tab/>
        <w:t>‘Incidence angle’ more than 25°;</w:t>
      </w:r>
    </w:p>
    <w:p w14:paraId="4867CA1E" w14:textId="77777777" w:rsidR="00656C15" w:rsidRPr="005526AD" w:rsidRDefault="00656C15" w:rsidP="00656C15">
      <w:pPr>
        <w:pStyle w:val="DL0AaTechText1"/>
        <w:rPr>
          <w:i w:val="0"/>
          <w:lang w:val="en-AU"/>
        </w:rPr>
      </w:pPr>
      <w:r w:rsidRPr="005526AD">
        <w:rPr>
          <w:u w:val="single"/>
          <w:lang w:val="en-AU"/>
        </w:rPr>
        <w:t>Note:</w:t>
      </w:r>
      <w:r w:rsidRPr="005526AD">
        <w:rPr>
          <w:lang w:val="en-AU"/>
        </w:rPr>
        <w:tab/>
        <w:t>9E003.c. does not apply to “technology” for manufacturing constant radius cylindrical holes that are straight through and enter and exit on the external surfaces of the component.</w:t>
      </w:r>
    </w:p>
    <w:p w14:paraId="50C1B2DF" w14:textId="77777777" w:rsidR="00656C15" w:rsidRPr="005526AD" w:rsidRDefault="00656C15" w:rsidP="00656C15">
      <w:pPr>
        <w:pStyle w:val="DL0AaTechH"/>
        <w:rPr>
          <w:i w:val="0"/>
          <w:u w:val="single"/>
          <w:lang w:val="en-AU"/>
        </w:rPr>
      </w:pPr>
      <w:r w:rsidRPr="005526AD">
        <w:rPr>
          <w:u w:val="single"/>
          <w:lang w:val="en-AU"/>
        </w:rPr>
        <w:t>Technical Notes:</w:t>
      </w:r>
    </w:p>
    <w:p w14:paraId="31F7E3EA" w14:textId="77777777" w:rsidR="00656C15" w:rsidRPr="005526AD" w:rsidRDefault="00656C15" w:rsidP="00656C15">
      <w:pPr>
        <w:pStyle w:val="DL0AaTechText1"/>
        <w:rPr>
          <w:lang w:val="en-AU"/>
        </w:rPr>
      </w:pPr>
      <w:r w:rsidRPr="005526AD">
        <w:rPr>
          <w:lang w:val="en-AU"/>
        </w:rPr>
        <w:t>1.</w:t>
      </w:r>
      <w:r w:rsidRPr="005526AD">
        <w:rPr>
          <w:lang w:val="en-AU"/>
        </w:rPr>
        <w:tab/>
        <w:t>For the purposes of 9E003.c., the ‘cross</w:t>
      </w:r>
      <w:r w:rsidR="008B2FCD" w:rsidRPr="005526AD">
        <w:rPr>
          <w:lang w:val="en-AU"/>
        </w:rPr>
        <w:noBreakHyphen/>
      </w:r>
      <w:r w:rsidRPr="005526AD">
        <w:rPr>
          <w:lang w:val="en-AU"/>
        </w:rPr>
        <w:t>sectional area’ is the area of the hole in the plane perpendicular to the hole axis.</w:t>
      </w:r>
    </w:p>
    <w:p w14:paraId="0DEF45C1" w14:textId="77777777" w:rsidR="00656C15" w:rsidRPr="005526AD" w:rsidRDefault="00656C15" w:rsidP="00656C15">
      <w:pPr>
        <w:pStyle w:val="DL0AaTechText1"/>
        <w:rPr>
          <w:lang w:val="en-AU"/>
        </w:rPr>
      </w:pPr>
      <w:r w:rsidRPr="005526AD">
        <w:rPr>
          <w:lang w:val="en-AU"/>
        </w:rPr>
        <w:t>2.</w:t>
      </w:r>
      <w:r w:rsidRPr="005526AD">
        <w:rPr>
          <w:lang w:val="en-AU"/>
        </w:rPr>
        <w:tab/>
        <w:t>For the purposes of 9E003.c., ‘hole shape ratio’ is the nominal length of the axis of the hole divided by the square root of its minimum ‘cross</w:t>
      </w:r>
      <w:r w:rsidR="008B2FCD" w:rsidRPr="005526AD">
        <w:rPr>
          <w:lang w:val="en-AU"/>
        </w:rPr>
        <w:noBreakHyphen/>
      </w:r>
      <w:r w:rsidRPr="005526AD">
        <w:rPr>
          <w:lang w:val="en-AU"/>
        </w:rPr>
        <w:t>sectional area’.</w:t>
      </w:r>
    </w:p>
    <w:p w14:paraId="2F53A401" w14:textId="77777777" w:rsidR="00656C15" w:rsidRPr="005526AD" w:rsidRDefault="00656C15" w:rsidP="00656C15">
      <w:pPr>
        <w:pStyle w:val="DL0AaTechText1"/>
        <w:rPr>
          <w:lang w:val="en-AU"/>
        </w:rPr>
      </w:pPr>
      <w:r w:rsidRPr="005526AD">
        <w:rPr>
          <w:lang w:val="en-AU"/>
        </w:rPr>
        <w:t>3.</w:t>
      </w:r>
      <w:r w:rsidRPr="005526AD">
        <w:rPr>
          <w:lang w:val="en-AU"/>
        </w:rPr>
        <w:tab/>
        <w:t>For the purposes of 9E003.c., ‘incidence angle’ is the acute angle measured between the plane tangential to the aerofoil surface and the hole axis at the point where the hole axis enters the aerofoil surface.</w:t>
      </w:r>
    </w:p>
    <w:p w14:paraId="36C77841" w14:textId="0829C7F3" w:rsidR="00656C15" w:rsidRPr="005526AD" w:rsidRDefault="00656C15" w:rsidP="00656C15">
      <w:pPr>
        <w:pStyle w:val="DL0AaTechText1"/>
        <w:rPr>
          <w:lang w:val="en-AU"/>
        </w:rPr>
      </w:pPr>
      <w:r w:rsidRPr="005526AD">
        <w:rPr>
          <w:lang w:val="en-AU"/>
        </w:rPr>
        <w:t>4.</w:t>
      </w:r>
      <w:r w:rsidRPr="005526AD">
        <w:rPr>
          <w:lang w:val="en-AU"/>
        </w:rPr>
        <w:tab/>
      </w:r>
      <w:r w:rsidR="00203A52" w:rsidRPr="005526AD">
        <w:rPr>
          <w:lang w:val="en-AU"/>
        </w:rPr>
        <w:t>For the purposes of 9E003.c., methods for manufacturing holes include "laser" beam machining, water jet machining, Electro-Chemical Machining (ECM) or Electrical Discharge Machining (EDM).</w:t>
      </w:r>
    </w:p>
    <w:p w14:paraId="1D5D30CE" w14:textId="223B7C51" w:rsidR="00656C15" w:rsidRPr="005526AD" w:rsidRDefault="005C70AD" w:rsidP="005C70AD">
      <w:pPr>
        <w:pStyle w:val="Cat0newstyle41a1aparagraphsindented"/>
      </w:pPr>
      <w:r w:rsidRPr="005526AD">
        <w:t>9.</w:t>
      </w:r>
      <w:r w:rsidRPr="005526AD">
        <w:tab/>
        <w:t>E.</w:t>
      </w:r>
      <w:r w:rsidRPr="005526AD">
        <w:tab/>
        <w:t>003.</w:t>
      </w:r>
      <w:r w:rsidRPr="005526AD">
        <w:tab/>
      </w:r>
      <w:r w:rsidR="00656C15" w:rsidRPr="005526AD">
        <w:t>d.</w:t>
      </w:r>
      <w:r w:rsidR="00656C15" w:rsidRPr="005526AD">
        <w:tab/>
        <w:t>“Technology” “required” for the “development” or “production” of helicopter power transfer systems or tilt rotor or tilt wing “aircraft” power transfer systems;</w:t>
      </w:r>
    </w:p>
    <w:p w14:paraId="1B26047D" w14:textId="66328B4B" w:rsidR="00656C15" w:rsidRPr="005526AD" w:rsidRDefault="005C70AD" w:rsidP="005C70AD">
      <w:pPr>
        <w:pStyle w:val="Cat0newstyle41a1aparagraphsindented"/>
      </w:pPr>
      <w:r w:rsidRPr="005526AD">
        <w:t>9.</w:t>
      </w:r>
      <w:r w:rsidRPr="005526AD">
        <w:tab/>
        <w:t>E.</w:t>
      </w:r>
      <w:r w:rsidRPr="005526AD">
        <w:tab/>
        <w:t>003.</w:t>
      </w:r>
      <w:r w:rsidRPr="005526AD">
        <w:tab/>
      </w:r>
      <w:r w:rsidR="00656C15" w:rsidRPr="005526AD">
        <w:t>e.</w:t>
      </w:r>
      <w:r w:rsidR="00656C15" w:rsidRPr="005526AD">
        <w:tab/>
        <w:t>“Technology” for the “development” or “production” of reciprocating diesel engine ground vehicle propulsion systems having all of the following:</w:t>
      </w:r>
    </w:p>
    <w:p w14:paraId="1C86E4FD" w14:textId="77777777" w:rsidR="00656C15" w:rsidRPr="005526AD" w:rsidRDefault="00656C15" w:rsidP="00656C15">
      <w:pPr>
        <w:pStyle w:val="DL0Aa1"/>
        <w:rPr>
          <w:lang w:val="en-AU"/>
        </w:rPr>
      </w:pPr>
      <w:r w:rsidRPr="005526AD">
        <w:rPr>
          <w:lang w:val="en-AU"/>
        </w:rPr>
        <w:t>1.</w:t>
      </w:r>
      <w:r w:rsidRPr="005526AD">
        <w:rPr>
          <w:lang w:val="en-AU"/>
        </w:rPr>
        <w:tab/>
        <w:t>‘Box volume’ of 1.2 m</w:t>
      </w:r>
      <w:r w:rsidRPr="005526AD">
        <w:rPr>
          <w:vertAlign w:val="superscript"/>
          <w:lang w:val="en-AU"/>
        </w:rPr>
        <w:t>3</w:t>
      </w:r>
      <w:r w:rsidRPr="005526AD">
        <w:rPr>
          <w:lang w:val="en-AU"/>
        </w:rPr>
        <w:t xml:space="preserve"> or less;</w:t>
      </w:r>
    </w:p>
    <w:p w14:paraId="7E0B6C83" w14:textId="77777777" w:rsidR="00656C15" w:rsidRPr="005526AD" w:rsidRDefault="00656C15" w:rsidP="00656C15">
      <w:pPr>
        <w:pStyle w:val="DL0Aa1"/>
        <w:rPr>
          <w:lang w:val="en-AU"/>
        </w:rPr>
      </w:pPr>
      <w:r w:rsidRPr="005526AD">
        <w:rPr>
          <w:lang w:val="en-AU"/>
        </w:rPr>
        <w:t>2.</w:t>
      </w:r>
      <w:r w:rsidRPr="005526AD">
        <w:rPr>
          <w:lang w:val="en-AU"/>
        </w:rPr>
        <w:tab/>
        <w:t>An overall power output of more than 750 kW based on 80/1269/EEC, ISO 2534 or national equivalents; and</w:t>
      </w:r>
    </w:p>
    <w:p w14:paraId="174EDD0C" w14:textId="77777777" w:rsidR="00656C15" w:rsidRPr="005526AD" w:rsidRDefault="00656C15" w:rsidP="00656C15">
      <w:pPr>
        <w:pStyle w:val="DL0Aa1"/>
        <w:rPr>
          <w:lang w:val="en-AU"/>
        </w:rPr>
      </w:pPr>
      <w:r w:rsidRPr="005526AD">
        <w:rPr>
          <w:lang w:val="en-AU"/>
        </w:rPr>
        <w:t>3.</w:t>
      </w:r>
      <w:r w:rsidRPr="005526AD">
        <w:rPr>
          <w:lang w:val="en-AU"/>
        </w:rPr>
        <w:tab/>
        <w:t>Power density of more than 700 kW/m</w:t>
      </w:r>
      <w:r w:rsidRPr="005526AD">
        <w:rPr>
          <w:position w:val="6"/>
          <w:vertAlign w:val="superscript"/>
          <w:lang w:val="en-AU"/>
        </w:rPr>
        <w:t>3</w:t>
      </w:r>
      <w:r w:rsidRPr="005526AD">
        <w:rPr>
          <w:lang w:val="en-AU"/>
        </w:rPr>
        <w:t xml:space="preserve"> of ‘box volume’;</w:t>
      </w:r>
    </w:p>
    <w:p w14:paraId="4782C7C9" w14:textId="77777777" w:rsidR="00656C15" w:rsidRPr="005526AD" w:rsidRDefault="00656C15" w:rsidP="00656C15">
      <w:pPr>
        <w:pStyle w:val="DL0AaTechH"/>
        <w:rPr>
          <w:u w:val="single"/>
          <w:lang w:val="en-AU"/>
        </w:rPr>
      </w:pPr>
      <w:r w:rsidRPr="005526AD">
        <w:rPr>
          <w:u w:val="single"/>
          <w:lang w:val="en-AU"/>
        </w:rPr>
        <w:t>Technical Note:</w:t>
      </w:r>
    </w:p>
    <w:p w14:paraId="7F374D39" w14:textId="4AF8F520" w:rsidR="00656C15" w:rsidRPr="005526AD" w:rsidRDefault="00203A52" w:rsidP="00656C15">
      <w:pPr>
        <w:pStyle w:val="DL0AaTechText"/>
        <w:keepNext/>
        <w:rPr>
          <w:lang w:val="en-AU"/>
        </w:rPr>
      </w:pPr>
      <w:r w:rsidRPr="005526AD">
        <w:rPr>
          <w:lang w:val="en-AU"/>
        </w:rPr>
        <w:t>For the purposes of 9E003.e., ‘b</w:t>
      </w:r>
      <w:r w:rsidR="00656C15" w:rsidRPr="005526AD">
        <w:rPr>
          <w:lang w:val="en-AU"/>
        </w:rPr>
        <w:t>ox volume’ in 9E003</w:t>
      </w:r>
      <w:r w:rsidR="00656C15" w:rsidRPr="005526AD">
        <w:rPr>
          <w:i w:val="0"/>
          <w:lang w:val="en-AU"/>
        </w:rPr>
        <w:t>.</w:t>
      </w:r>
      <w:r w:rsidR="00656C15" w:rsidRPr="005526AD">
        <w:rPr>
          <w:lang w:val="en-AU"/>
        </w:rPr>
        <w:t>e. is the product of three perpendicular dimensions measured in the following way:</w:t>
      </w:r>
    </w:p>
    <w:p w14:paraId="079A706F" w14:textId="77777777" w:rsidR="00656C15" w:rsidRPr="005526AD" w:rsidRDefault="00656C15" w:rsidP="00656C15">
      <w:pPr>
        <w:pStyle w:val="DL0AaTechText1"/>
        <w:ind w:left="2880" w:hanging="1179"/>
        <w:rPr>
          <w:lang w:val="en-AU"/>
        </w:rPr>
      </w:pPr>
      <w:r w:rsidRPr="005526AD">
        <w:rPr>
          <w:lang w:val="en-AU"/>
        </w:rPr>
        <w:t>Length:</w:t>
      </w:r>
      <w:r w:rsidRPr="005526AD">
        <w:rPr>
          <w:lang w:val="en-AU"/>
        </w:rPr>
        <w:tab/>
        <w:t>The length of the crankshaft from front flange to flywheel face;</w:t>
      </w:r>
    </w:p>
    <w:p w14:paraId="4AD7F504" w14:textId="77777777" w:rsidR="00656C15" w:rsidRPr="005526AD" w:rsidRDefault="00656C15" w:rsidP="00656C15">
      <w:pPr>
        <w:pStyle w:val="DL0ATechText1a"/>
        <w:keepNext/>
        <w:rPr>
          <w:lang w:val="en-AU"/>
        </w:rPr>
      </w:pPr>
      <w:r w:rsidRPr="005526AD">
        <w:rPr>
          <w:lang w:val="en-AU"/>
        </w:rPr>
        <w:t>Width:</w:t>
      </w:r>
      <w:r w:rsidRPr="005526AD">
        <w:rPr>
          <w:lang w:val="en-AU"/>
        </w:rPr>
        <w:tab/>
        <w:t>The widest of any of the following:</w:t>
      </w:r>
    </w:p>
    <w:p w14:paraId="59DF781D" w14:textId="77777777" w:rsidR="00656C15" w:rsidRPr="005526AD" w:rsidRDefault="00656C15" w:rsidP="00656C15">
      <w:pPr>
        <w:pStyle w:val="DL0Aa1a1Tech1"/>
        <w:rPr>
          <w:lang w:val="en-AU"/>
        </w:rPr>
      </w:pPr>
      <w:r w:rsidRPr="005526AD">
        <w:rPr>
          <w:lang w:val="en-AU"/>
        </w:rPr>
        <w:t>a.</w:t>
      </w:r>
      <w:r w:rsidRPr="005526AD">
        <w:rPr>
          <w:lang w:val="en-AU"/>
        </w:rPr>
        <w:tab/>
        <w:t>The outside dimension from valve cover to valve cover;</w:t>
      </w:r>
    </w:p>
    <w:p w14:paraId="6D0FCC52" w14:textId="77777777" w:rsidR="00656C15" w:rsidRPr="005526AD" w:rsidRDefault="00656C15" w:rsidP="00656C15">
      <w:pPr>
        <w:pStyle w:val="DL0Aa1a1Tech1"/>
        <w:rPr>
          <w:lang w:val="en-AU"/>
        </w:rPr>
      </w:pPr>
      <w:r w:rsidRPr="005526AD">
        <w:rPr>
          <w:lang w:val="en-AU"/>
        </w:rPr>
        <w:t>b.</w:t>
      </w:r>
      <w:r w:rsidRPr="005526AD">
        <w:rPr>
          <w:lang w:val="en-AU"/>
        </w:rPr>
        <w:tab/>
        <w:t>The dimensions of the outside edges of the cylinder heads; or</w:t>
      </w:r>
    </w:p>
    <w:p w14:paraId="121E5330" w14:textId="77777777" w:rsidR="00656C15" w:rsidRPr="005526AD" w:rsidRDefault="00656C15" w:rsidP="00656C15">
      <w:pPr>
        <w:pStyle w:val="DL0Aa1a1Tech1"/>
        <w:rPr>
          <w:lang w:val="en-AU"/>
        </w:rPr>
      </w:pPr>
      <w:r w:rsidRPr="005526AD">
        <w:rPr>
          <w:lang w:val="en-AU"/>
        </w:rPr>
        <w:t>c.</w:t>
      </w:r>
      <w:r w:rsidRPr="005526AD">
        <w:rPr>
          <w:lang w:val="en-AU"/>
        </w:rPr>
        <w:tab/>
        <w:t>The diameter of the flywheel housing;</w:t>
      </w:r>
    </w:p>
    <w:p w14:paraId="306A1368" w14:textId="77777777" w:rsidR="00656C15" w:rsidRPr="005526AD" w:rsidRDefault="00656C15" w:rsidP="00656C15">
      <w:pPr>
        <w:pStyle w:val="DL0ATechText1a"/>
        <w:keepNext/>
        <w:rPr>
          <w:lang w:val="en-AU"/>
        </w:rPr>
      </w:pPr>
      <w:r w:rsidRPr="005526AD">
        <w:rPr>
          <w:lang w:val="en-AU"/>
        </w:rPr>
        <w:t>Height:</w:t>
      </w:r>
      <w:r w:rsidRPr="005526AD">
        <w:rPr>
          <w:lang w:val="en-AU"/>
        </w:rPr>
        <w:tab/>
        <w:t>The largest of any of the following:</w:t>
      </w:r>
    </w:p>
    <w:p w14:paraId="707754BF" w14:textId="77777777" w:rsidR="00656C15" w:rsidRPr="005526AD" w:rsidRDefault="00656C15" w:rsidP="00656C15">
      <w:pPr>
        <w:pStyle w:val="DL0Aa1a1Tech1"/>
        <w:rPr>
          <w:lang w:val="en-AU"/>
        </w:rPr>
      </w:pPr>
      <w:r w:rsidRPr="005526AD">
        <w:rPr>
          <w:lang w:val="en-AU"/>
        </w:rPr>
        <w:t>a.</w:t>
      </w:r>
      <w:r w:rsidRPr="005526AD">
        <w:rPr>
          <w:lang w:val="en-AU"/>
        </w:rPr>
        <w:tab/>
        <w:t>The dimension of the crankshaft centre</w:t>
      </w:r>
      <w:r w:rsidR="008B2FCD" w:rsidRPr="005526AD">
        <w:rPr>
          <w:lang w:val="en-AU"/>
        </w:rPr>
        <w:noBreakHyphen/>
      </w:r>
      <w:r w:rsidRPr="005526AD">
        <w:rPr>
          <w:lang w:val="en-AU"/>
        </w:rPr>
        <w:t>line to the top plane of the valve cover (or cylinder head) plus twice the stroke; or</w:t>
      </w:r>
    </w:p>
    <w:p w14:paraId="2CFB06AB" w14:textId="77777777" w:rsidR="00656C15" w:rsidRPr="005526AD" w:rsidRDefault="00656C15" w:rsidP="00656C15">
      <w:pPr>
        <w:pStyle w:val="DL0Aa1a1Tech1"/>
        <w:rPr>
          <w:lang w:val="en-AU"/>
        </w:rPr>
      </w:pPr>
      <w:r w:rsidRPr="005526AD">
        <w:rPr>
          <w:lang w:val="en-AU"/>
        </w:rPr>
        <w:t>b.</w:t>
      </w:r>
      <w:r w:rsidRPr="005526AD">
        <w:rPr>
          <w:lang w:val="en-AU"/>
        </w:rPr>
        <w:tab/>
        <w:t>The diameter of the flywheel housing.</w:t>
      </w:r>
    </w:p>
    <w:p w14:paraId="353B9B86" w14:textId="7D62E501" w:rsidR="00656C15" w:rsidRPr="005526AD" w:rsidRDefault="006224DB" w:rsidP="006224DB">
      <w:pPr>
        <w:pStyle w:val="Cat0newstyle41a1aparagraphsindented"/>
      </w:pPr>
      <w:r w:rsidRPr="005526AD">
        <w:t>9.</w:t>
      </w:r>
      <w:r w:rsidRPr="005526AD">
        <w:tab/>
        <w:t>E.</w:t>
      </w:r>
      <w:r w:rsidRPr="005526AD">
        <w:tab/>
        <w:t>003.</w:t>
      </w:r>
      <w:r w:rsidRPr="005526AD">
        <w:tab/>
      </w:r>
      <w:r w:rsidR="00656C15" w:rsidRPr="005526AD">
        <w:t>f.</w:t>
      </w:r>
      <w:r w:rsidR="00656C15" w:rsidRPr="005526AD">
        <w:tab/>
        <w:t>“Technology” “required” for the “production” of specially designed components for high output diesel engines, as follows:</w:t>
      </w:r>
    </w:p>
    <w:p w14:paraId="4ACA2F82" w14:textId="77777777" w:rsidR="00656C15" w:rsidRPr="005526AD" w:rsidRDefault="00656C15" w:rsidP="00656C15">
      <w:pPr>
        <w:pStyle w:val="DL0Aa1"/>
        <w:keepNext/>
        <w:rPr>
          <w:lang w:val="en-AU"/>
        </w:rPr>
      </w:pPr>
      <w:r w:rsidRPr="005526AD">
        <w:rPr>
          <w:lang w:val="en-AU"/>
        </w:rPr>
        <w:t>1.</w:t>
      </w:r>
      <w:r w:rsidRPr="005526AD">
        <w:rPr>
          <w:lang w:val="en-AU"/>
        </w:rPr>
        <w:tab/>
        <w:t>“Technology” “required” for the “production” of engine systems having all of the following components employing ceramics materials specified by 1C007:</w:t>
      </w:r>
    </w:p>
    <w:p w14:paraId="498D612C" w14:textId="77777777" w:rsidR="00656C15" w:rsidRPr="005526AD" w:rsidRDefault="00656C15" w:rsidP="00656C15">
      <w:pPr>
        <w:pStyle w:val="DL0Aa1a"/>
        <w:rPr>
          <w:lang w:val="en-AU"/>
        </w:rPr>
      </w:pPr>
      <w:r w:rsidRPr="005526AD">
        <w:rPr>
          <w:lang w:val="en-AU"/>
        </w:rPr>
        <w:t>a.</w:t>
      </w:r>
      <w:r w:rsidRPr="005526AD">
        <w:rPr>
          <w:lang w:val="en-AU"/>
        </w:rPr>
        <w:tab/>
        <w:t>Cylinder liners;</w:t>
      </w:r>
    </w:p>
    <w:p w14:paraId="4FD5B1BF" w14:textId="77777777" w:rsidR="00656C15" w:rsidRPr="005526AD" w:rsidRDefault="00656C15" w:rsidP="00656C15">
      <w:pPr>
        <w:pStyle w:val="DL0Aa1a"/>
        <w:rPr>
          <w:lang w:val="en-AU"/>
        </w:rPr>
      </w:pPr>
      <w:r w:rsidRPr="005526AD">
        <w:rPr>
          <w:lang w:val="en-AU"/>
        </w:rPr>
        <w:t>b.</w:t>
      </w:r>
      <w:r w:rsidRPr="005526AD">
        <w:rPr>
          <w:lang w:val="en-AU"/>
        </w:rPr>
        <w:tab/>
        <w:t>Pistons;</w:t>
      </w:r>
    </w:p>
    <w:p w14:paraId="5410C148" w14:textId="77777777" w:rsidR="00656C15" w:rsidRPr="005526AD" w:rsidRDefault="00656C15" w:rsidP="00656C15">
      <w:pPr>
        <w:pStyle w:val="DL0Aa1a"/>
        <w:rPr>
          <w:lang w:val="en-AU"/>
        </w:rPr>
      </w:pPr>
      <w:r w:rsidRPr="005526AD">
        <w:rPr>
          <w:lang w:val="en-AU"/>
        </w:rPr>
        <w:t>c.</w:t>
      </w:r>
      <w:r w:rsidRPr="005526AD">
        <w:rPr>
          <w:lang w:val="en-AU"/>
        </w:rPr>
        <w:tab/>
        <w:t>Cylinder heads; and</w:t>
      </w:r>
    </w:p>
    <w:p w14:paraId="21D3B948" w14:textId="77777777" w:rsidR="00656C15" w:rsidRPr="005526AD" w:rsidRDefault="00656C15" w:rsidP="00656C15">
      <w:pPr>
        <w:pStyle w:val="DL0Aa1a"/>
        <w:rPr>
          <w:lang w:val="en-AU"/>
        </w:rPr>
      </w:pPr>
      <w:r w:rsidRPr="005526AD">
        <w:rPr>
          <w:lang w:val="en-AU"/>
        </w:rPr>
        <w:t>d.</w:t>
      </w:r>
      <w:r w:rsidRPr="005526AD">
        <w:rPr>
          <w:lang w:val="en-AU"/>
        </w:rPr>
        <w:tab/>
        <w:t>One or more other components (including exhaust ports, turbochargers, valve guides, valve assemblies or insulated fuel injectors);</w:t>
      </w:r>
    </w:p>
    <w:p w14:paraId="5277B5A1" w14:textId="40C439FF" w:rsidR="00656C15" w:rsidRPr="005526AD" w:rsidRDefault="00782818" w:rsidP="00782818">
      <w:pPr>
        <w:pStyle w:val="Cat0newstyle51a1a1paragraphsindented"/>
      </w:pPr>
      <w:r w:rsidRPr="005526AD">
        <w:t>9.</w:t>
      </w:r>
      <w:r w:rsidRPr="005526AD">
        <w:tab/>
        <w:t>E.</w:t>
      </w:r>
      <w:r w:rsidRPr="005526AD">
        <w:tab/>
        <w:t>003.</w:t>
      </w:r>
      <w:r w:rsidRPr="005526AD">
        <w:tab/>
        <w:t>f.</w:t>
      </w:r>
      <w:r>
        <w:tab/>
      </w:r>
      <w:r w:rsidR="00656C15" w:rsidRPr="005526AD">
        <w:t>2.</w:t>
      </w:r>
      <w:r w:rsidR="00656C15" w:rsidRPr="005526AD">
        <w:tab/>
        <w:t>“Technology” “required” for the “production” of turbocharger systems with single</w:t>
      </w:r>
      <w:r w:rsidR="008B2FCD" w:rsidRPr="005526AD">
        <w:noBreakHyphen/>
      </w:r>
      <w:r w:rsidR="00656C15" w:rsidRPr="005526AD">
        <w:t>stage compressors and having all of the following:</w:t>
      </w:r>
    </w:p>
    <w:p w14:paraId="557FBD59" w14:textId="77777777" w:rsidR="00656C15" w:rsidRPr="005526AD" w:rsidRDefault="00656C15" w:rsidP="00656C15">
      <w:pPr>
        <w:pStyle w:val="DL0Aa1a"/>
        <w:rPr>
          <w:lang w:val="en-AU"/>
        </w:rPr>
      </w:pPr>
      <w:r w:rsidRPr="005526AD">
        <w:rPr>
          <w:lang w:val="en-AU"/>
        </w:rPr>
        <w:t>a.</w:t>
      </w:r>
      <w:r w:rsidRPr="005526AD">
        <w:rPr>
          <w:lang w:val="en-AU"/>
        </w:rPr>
        <w:tab/>
        <w:t>Operating at pressure ratios of 4:1 or higher;</w:t>
      </w:r>
    </w:p>
    <w:p w14:paraId="208FF3B3" w14:textId="77777777" w:rsidR="00656C15" w:rsidRPr="005526AD" w:rsidRDefault="00656C15" w:rsidP="00656C15">
      <w:pPr>
        <w:pStyle w:val="DL0Aa1a"/>
        <w:rPr>
          <w:lang w:val="en-AU"/>
        </w:rPr>
      </w:pPr>
      <w:r w:rsidRPr="005526AD">
        <w:rPr>
          <w:lang w:val="en-AU"/>
        </w:rPr>
        <w:t>b.</w:t>
      </w:r>
      <w:r w:rsidRPr="005526AD">
        <w:rPr>
          <w:lang w:val="en-AU"/>
        </w:rPr>
        <w:tab/>
        <w:t>Mass flow in the range from 30 to 130 kg per minute; and</w:t>
      </w:r>
    </w:p>
    <w:p w14:paraId="4D84D0E0" w14:textId="77777777" w:rsidR="00656C15" w:rsidRPr="005526AD" w:rsidRDefault="00656C15" w:rsidP="00656C15">
      <w:pPr>
        <w:pStyle w:val="DL0Aa1a"/>
        <w:rPr>
          <w:lang w:val="en-AU"/>
        </w:rPr>
      </w:pPr>
      <w:r w:rsidRPr="005526AD">
        <w:rPr>
          <w:lang w:val="en-AU"/>
        </w:rPr>
        <w:t>c.</w:t>
      </w:r>
      <w:r w:rsidRPr="005526AD">
        <w:rPr>
          <w:lang w:val="en-AU"/>
        </w:rPr>
        <w:tab/>
        <w:t>Variable flow area capability within the compressor or turbine sections;</w:t>
      </w:r>
    </w:p>
    <w:p w14:paraId="7B4DF9B6" w14:textId="472A2194" w:rsidR="00656C15" w:rsidRPr="005526AD" w:rsidRDefault="00782818" w:rsidP="00782818">
      <w:pPr>
        <w:pStyle w:val="Cat0newstyle51a1a1paragraphsindented"/>
      </w:pPr>
      <w:r w:rsidRPr="005526AD">
        <w:t>9.</w:t>
      </w:r>
      <w:r w:rsidRPr="005526AD">
        <w:tab/>
        <w:t>E.</w:t>
      </w:r>
      <w:r w:rsidRPr="005526AD">
        <w:tab/>
        <w:t>003.</w:t>
      </w:r>
      <w:r w:rsidRPr="005526AD">
        <w:tab/>
        <w:t>f.</w:t>
      </w:r>
      <w:r>
        <w:tab/>
      </w:r>
      <w:r w:rsidR="00656C15" w:rsidRPr="005526AD">
        <w:t>3.</w:t>
      </w:r>
      <w:r w:rsidR="00656C15" w:rsidRPr="005526AD">
        <w:tab/>
        <w:t>“Technology” “required” for the “production” of fuel injection systems with a specially designed multifuel (e.g., diesel or jet fuel) capability covering a viscosity range from diesel fuel (2.5 cSt at 310.8 K (37.8°C)) down to gasoline fuel (0.5 cSt at 310.8 K (37.8°C)) and having all of the following:</w:t>
      </w:r>
    </w:p>
    <w:p w14:paraId="7971C13C" w14:textId="21619DF2" w:rsidR="00656C15" w:rsidRPr="005526AD" w:rsidRDefault="00782818" w:rsidP="00782818">
      <w:pPr>
        <w:pStyle w:val="Cat0newstyle61a1a1aparagraphsindented"/>
      </w:pPr>
      <w:r w:rsidRPr="005526AD">
        <w:t>9.</w:t>
      </w:r>
      <w:r w:rsidRPr="005526AD">
        <w:tab/>
        <w:t>E.</w:t>
      </w:r>
      <w:r w:rsidRPr="005526AD">
        <w:tab/>
        <w:t>003.</w:t>
      </w:r>
      <w:r w:rsidRPr="005526AD">
        <w:tab/>
        <w:t>f.</w:t>
      </w:r>
      <w:r>
        <w:tab/>
        <w:t>3.</w:t>
      </w:r>
      <w:r>
        <w:tab/>
      </w:r>
      <w:r w:rsidR="00656C15" w:rsidRPr="005526AD">
        <w:t>a.</w:t>
      </w:r>
      <w:r w:rsidR="00656C15" w:rsidRPr="005526AD">
        <w:tab/>
        <w:t>Injection amount in excess of 230 mm</w:t>
      </w:r>
      <w:r w:rsidR="00656C15" w:rsidRPr="005526AD">
        <w:rPr>
          <w:position w:val="6"/>
          <w:vertAlign w:val="superscript"/>
        </w:rPr>
        <w:t>3</w:t>
      </w:r>
      <w:r w:rsidR="00656C15" w:rsidRPr="005526AD">
        <w:t xml:space="preserve"> per injection per cylinder; and</w:t>
      </w:r>
    </w:p>
    <w:p w14:paraId="1C0F2066" w14:textId="77777777" w:rsidR="00656C15" w:rsidRPr="005526AD" w:rsidRDefault="00656C15" w:rsidP="00656C15">
      <w:pPr>
        <w:pStyle w:val="DL0Aa1a"/>
        <w:rPr>
          <w:lang w:val="en-AU"/>
        </w:rPr>
      </w:pPr>
      <w:r w:rsidRPr="005526AD">
        <w:rPr>
          <w:lang w:val="en-AU"/>
        </w:rPr>
        <w:t>b.</w:t>
      </w:r>
      <w:r w:rsidRPr="005526AD">
        <w:rPr>
          <w:lang w:val="en-AU"/>
        </w:rPr>
        <w:tab/>
        <w:t>Electronic control features specially designed for switching governor characteristics automatically depending on fuel property to provide the same torque characteristics by using the appropriate sensors;</w:t>
      </w:r>
    </w:p>
    <w:p w14:paraId="0B5A9770" w14:textId="62116546" w:rsidR="00656C15" w:rsidRPr="005526AD" w:rsidRDefault="00782818" w:rsidP="00782818">
      <w:pPr>
        <w:pStyle w:val="Cat0newstyle41a1aparagraphsindented"/>
      </w:pPr>
      <w:r w:rsidRPr="005526AD">
        <w:t>9.</w:t>
      </w:r>
      <w:r w:rsidRPr="005526AD">
        <w:tab/>
        <w:t>E.</w:t>
      </w:r>
      <w:r w:rsidRPr="005526AD">
        <w:tab/>
        <w:t>003.</w:t>
      </w:r>
      <w:r>
        <w:tab/>
      </w:r>
      <w:r w:rsidR="00656C15" w:rsidRPr="005526AD">
        <w:t>g.</w:t>
      </w:r>
      <w:r w:rsidR="00656C15" w:rsidRPr="005526AD">
        <w:tab/>
        <w:t>“Technology” “required” for the “development” or “production” of ‘high output diesel engines’ for solid, gas phase or liquid film (or combinations thereof) cylinder wall lubrication and permitting operation to temperatures exceeding 723 K (450°C), measured on the cylinder wall at the top limit of travel of the top ring of the piston.</w:t>
      </w:r>
    </w:p>
    <w:p w14:paraId="2D7067E0" w14:textId="77777777" w:rsidR="00656C15" w:rsidRPr="00782818" w:rsidRDefault="00656C15" w:rsidP="00656C15">
      <w:pPr>
        <w:pStyle w:val="DL0AaTechH"/>
        <w:rPr>
          <w:u w:val="single"/>
          <w:lang w:val="en-AU"/>
        </w:rPr>
      </w:pPr>
      <w:r w:rsidRPr="00782818">
        <w:rPr>
          <w:u w:val="single"/>
          <w:lang w:val="en-AU"/>
        </w:rPr>
        <w:t>Technical Note:</w:t>
      </w:r>
    </w:p>
    <w:p w14:paraId="602E4299" w14:textId="10FFD38D" w:rsidR="00203A52" w:rsidRPr="005526AD" w:rsidRDefault="00203A52" w:rsidP="00656C15">
      <w:pPr>
        <w:pStyle w:val="DL0AaTechText"/>
        <w:rPr>
          <w:lang w:val="en-AU"/>
        </w:rPr>
      </w:pPr>
      <w:r w:rsidRPr="005526AD">
        <w:rPr>
          <w:lang w:val="en-AU"/>
        </w:rPr>
        <w:t>For the purposes of 9E003.g., 'high output diesel engines' are diesel engines with a specified brake mean effective pressure of 1.8 MPa or more at a speed of 2,300 r.p.m., provided the rated speed is 2,300 r.p.m. or more.</w:t>
      </w:r>
    </w:p>
    <w:p w14:paraId="5D0F3C78" w14:textId="0AA16289" w:rsidR="00656C15" w:rsidRPr="005526AD" w:rsidRDefault="00782818" w:rsidP="00782818">
      <w:pPr>
        <w:pStyle w:val="Cat0newstyle41a1aparagraphsindented"/>
        <w:rPr>
          <w:szCs w:val="22"/>
        </w:rPr>
      </w:pPr>
      <w:r w:rsidRPr="005526AD">
        <w:t>9.</w:t>
      </w:r>
      <w:r w:rsidRPr="005526AD">
        <w:tab/>
        <w:t>E.</w:t>
      </w:r>
      <w:r w:rsidRPr="005526AD">
        <w:tab/>
        <w:t>003.</w:t>
      </w:r>
      <w:r>
        <w:tab/>
      </w:r>
      <w:r w:rsidR="00656C15" w:rsidRPr="005526AD">
        <w:rPr>
          <w:szCs w:val="22"/>
        </w:rPr>
        <w:t>h.</w:t>
      </w:r>
      <w:r w:rsidR="00656C15" w:rsidRPr="005526AD">
        <w:rPr>
          <w:szCs w:val="22"/>
        </w:rPr>
        <w:tab/>
        <w:t>“Technology” for gas turbine engine “FADEC systems” as follows:</w:t>
      </w:r>
    </w:p>
    <w:p w14:paraId="2C8F9CA4" w14:textId="77777777" w:rsidR="00656C15" w:rsidRPr="005526AD" w:rsidRDefault="00656C15" w:rsidP="00656C15">
      <w:pPr>
        <w:pStyle w:val="DL0Aa1"/>
        <w:rPr>
          <w:lang w:val="en-AU"/>
        </w:rPr>
      </w:pPr>
      <w:r w:rsidRPr="005526AD">
        <w:rPr>
          <w:lang w:val="en-AU"/>
        </w:rPr>
        <w:t>1.</w:t>
      </w:r>
      <w:r w:rsidRPr="005526AD">
        <w:rPr>
          <w:lang w:val="en-AU"/>
        </w:rPr>
        <w:tab/>
        <w:t>“Development” “technology” for deriving the functional requirements for the components necessary for the “FADEC system” to regulate engine thrust or shaft power (e.g. feedback sensor time constants and accuracies, fuel valve slew rate);</w:t>
      </w:r>
    </w:p>
    <w:p w14:paraId="1C78F947" w14:textId="77777777" w:rsidR="00656C15" w:rsidRPr="005526AD" w:rsidRDefault="00656C15" w:rsidP="00656C15">
      <w:pPr>
        <w:pStyle w:val="DL0Aa1"/>
        <w:rPr>
          <w:lang w:val="en-AU"/>
        </w:rPr>
      </w:pPr>
      <w:r w:rsidRPr="005526AD">
        <w:rPr>
          <w:lang w:val="en-AU"/>
        </w:rPr>
        <w:t>2.</w:t>
      </w:r>
      <w:r w:rsidRPr="005526AD">
        <w:rPr>
          <w:lang w:val="en-AU"/>
        </w:rPr>
        <w:tab/>
        <w:t>“Development” or “production” “technology” for control and diagnostic components unique to the “FADEC system” and used to regulate engine thrust or shaft power;</w:t>
      </w:r>
    </w:p>
    <w:p w14:paraId="67FFC706" w14:textId="77777777" w:rsidR="00656C15" w:rsidRPr="005526AD" w:rsidRDefault="00656C15" w:rsidP="00656C15">
      <w:pPr>
        <w:pStyle w:val="DL0Aa1"/>
        <w:rPr>
          <w:lang w:val="en-AU"/>
        </w:rPr>
      </w:pPr>
      <w:r w:rsidRPr="005526AD">
        <w:rPr>
          <w:lang w:val="en-AU"/>
        </w:rPr>
        <w:t>3.</w:t>
      </w:r>
      <w:r w:rsidRPr="005526AD">
        <w:rPr>
          <w:lang w:val="en-AU"/>
        </w:rPr>
        <w:tab/>
        <w:t>“Development” “technology” for the control law algorithms, including “source code”, unique to the “FADEC system” and used to regulate engine thrust or shaft power.</w:t>
      </w:r>
    </w:p>
    <w:p w14:paraId="5A830DCA" w14:textId="77777777" w:rsidR="00656C15" w:rsidRPr="005526AD" w:rsidRDefault="00656C15" w:rsidP="00656C15">
      <w:pPr>
        <w:pStyle w:val="DL0AaNote"/>
        <w:rPr>
          <w:lang w:val="en-AU"/>
        </w:rPr>
      </w:pPr>
      <w:r w:rsidRPr="00782818">
        <w:rPr>
          <w:u w:val="single"/>
          <w:lang w:val="en-AU"/>
        </w:rPr>
        <w:t>Note:</w:t>
      </w:r>
      <w:r w:rsidRPr="005526AD">
        <w:rPr>
          <w:lang w:val="en-AU"/>
        </w:rPr>
        <w:tab/>
        <w:t>9E003.h. does not apply to technical data related to engine</w:t>
      </w:r>
      <w:r w:rsidR="008B2FCD" w:rsidRPr="005526AD">
        <w:rPr>
          <w:lang w:val="en-AU"/>
        </w:rPr>
        <w:noBreakHyphen/>
      </w:r>
      <w:r w:rsidRPr="005526AD">
        <w:rPr>
          <w:lang w:val="en-AU"/>
        </w:rPr>
        <w:t>“aircraft” integration required by civil aviation authorities of one or more Wassenaar Arrangement Participating States to be published for general airline use (e.g., installation manuals, operating instructions, instructions for continued airworthiness) or interface functions (e.g., input/output processing, airframe thrust or shaft power demand).</w:t>
      </w:r>
    </w:p>
    <w:p w14:paraId="70B4EBB3" w14:textId="2EF8B21D" w:rsidR="00656C15" w:rsidRPr="005526AD" w:rsidRDefault="00782818" w:rsidP="00782818">
      <w:pPr>
        <w:pStyle w:val="Cat0newstyle41a1aparagraphsindented"/>
        <w:rPr>
          <w:szCs w:val="22"/>
        </w:rPr>
      </w:pPr>
      <w:r w:rsidRPr="005526AD">
        <w:t>9.</w:t>
      </w:r>
      <w:r w:rsidRPr="005526AD">
        <w:tab/>
        <w:t>E.</w:t>
      </w:r>
      <w:r w:rsidRPr="005526AD">
        <w:tab/>
        <w:t>003.</w:t>
      </w:r>
      <w:r>
        <w:tab/>
      </w:r>
      <w:r w:rsidR="00656C15" w:rsidRPr="005526AD">
        <w:rPr>
          <w:szCs w:val="22"/>
        </w:rPr>
        <w:t>i.</w:t>
      </w:r>
      <w:r w:rsidR="00656C15" w:rsidRPr="005526AD">
        <w:rPr>
          <w:szCs w:val="22"/>
        </w:rPr>
        <w:tab/>
        <w:t>“Technology” for adjustable flow path systems designed to maintain engine stability for gas generator turbines, fan or power turbines, or propelling nozzles, as follows:</w:t>
      </w:r>
    </w:p>
    <w:p w14:paraId="67C332C1" w14:textId="77777777" w:rsidR="00656C15" w:rsidRPr="005526AD" w:rsidRDefault="00656C15" w:rsidP="00656C15">
      <w:pPr>
        <w:pStyle w:val="DL0Aa1"/>
        <w:rPr>
          <w:lang w:val="en-AU"/>
        </w:rPr>
      </w:pPr>
      <w:r w:rsidRPr="005526AD">
        <w:rPr>
          <w:lang w:val="en-AU"/>
        </w:rPr>
        <w:t>1.</w:t>
      </w:r>
      <w:r w:rsidRPr="005526AD">
        <w:rPr>
          <w:lang w:val="en-AU"/>
        </w:rPr>
        <w:tab/>
        <w:t>“Development” “technology” for deriving the functional requirements for the components that maintain engine stability;</w:t>
      </w:r>
    </w:p>
    <w:p w14:paraId="467EF25A" w14:textId="77777777" w:rsidR="00656C15" w:rsidRPr="005526AD" w:rsidRDefault="00656C15" w:rsidP="00656C15">
      <w:pPr>
        <w:pStyle w:val="DL0Aa1"/>
        <w:rPr>
          <w:lang w:val="en-AU"/>
        </w:rPr>
      </w:pPr>
      <w:r w:rsidRPr="005526AD">
        <w:rPr>
          <w:lang w:val="en-AU"/>
        </w:rPr>
        <w:t>2.</w:t>
      </w:r>
      <w:r w:rsidRPr="005526AD">
        <w:rPr>
          <w:lang w:val="en-AU"/>
        </w:rPr>
        <w:tab/>
        <w:t>“Development” or “production” “technology” for components unique to the adjustable flow path system and that maintain engine stability;</w:t>
      </w:r>
    </w:p>
    <w:p w14:paraId="0F24312D" w14:textId="756039BF" w:rsidR="00656C15" w:rsidRPr="005526AD" w:rsidRDefault="00782818" w:rsidP="00782818">
      <w:pPr>
        <w:pStyle w:val="Cat0newstyle51a1a1paragraphsindented"/>
      </w:pPr>
      <w:r w:rsidRPr="005526AD">
        <w:t>9.</w:t>
      </w:r>
      <w:r w:rsidRPr="005526AD">
        <w:tab/>
        <w:t>E.</w:t>
      </w:r>
      <w:r w:rsidRPr="005526AD">
        <w:tab/>
        <w:t>003.</w:t>
      </w:r>
      <w:r>
        <w:tab/>
      </w:r>
      <w:r w:rsidRPr="005526AD">
        <w:rPr>
          <w:szCs w:val="22"/>
        </w:rPr>
        <w:t>i.</w:t>
      </w:r>
      <w:r>
        <w:rPr>
          <w:szCs w:val="22"/>
        </w:rPr>
        <w:tab/>
      </w:r>
      <w:r w:rsidR="00656C15" w:rsidRPr="005526AD">
        <w:t>3.</w:t>
      </w:r>
      <w:r w:rsidR="00656C15" w:rsidRPr="005526AD">
        <w:tab/>
        <w:t>“Development” “technology” for the control law algorithms, including “source code”, unique to the adjustable flow path system and that maintain engine stability.</w:t>
      </w:r>
    </w:p>
    <w:p w14:paraId="7A7F53F3" w14:textId="77777777" w:rsidR="00656C15" w:rsidRPr="005526AD" w:rsidRDefault="00656C15" w:rsidP="00656C15">
      <w:pPr>
        <w:pStyle w:val="DL0AaNote"/>
        <w:rPr>
          <w:lang w:val="en-AU"/>
        </w:rPr>
      </w:pPr>
      <w:r w:rsidRPr="00782818">
        <w:rPr>
          <w:u w:val="single"/>
          <w:lang w:val="en-AU"/>
        </w:rPr>
        <w:t>Note:</w:t>
      </w:r>
      <w:r w:rsidRPr="005526AD">
        <w:rPr>
          <w:lang w:val="en-AU"/>
        </w:rPr>
        <w:tab/>
        <w:t xml:space="preserve">9E003.i. does not apply to </w:t>
      </w:r>
      <w:r w:rsidR="005055FC" w:rsidRPr="005526AD">
        <w:rPr>
          <w:lang w:val="en-AU"/>
        </w:rPr>
        <w:t>“</w:t>
      </w:r>
      <w:r w:rsidRPr="005526AD">
        <w:rPr>
          <w:lang w:val="en-AU"/>
        </w:rPr>
        <w:t>technology</w:t>
      </w:r>
      <w:r w:rsidR="005055FC" w:rsidRPr="005526AD">
        <w:rPr>
          <w:lang w:val="en-AU"/>
        </w:rPr>
        <w:t>”</w:t>
      </w:r>
      <w:r w:rsidRPr="005526AD">
        <w:rPr>
          <w:lang w:val="en-AU"/>
        </w:rPr>
        <w:t xml:space="preserve"> for any of the following:</w:t>
      </w:r>
    </w:p>
    <w:p w14:paraId="01C491DC" w14:textId="77777777" w:rsidR="00656C15" w:rsidRPr="005526AD" w:rsidRDefault="00656C15" w:rsidP="00656C15">
      <w:pPr>
        <w:pStyle w:val="DL0AaNote"/>
        <w:rPr>
          <w:lang w:val="en-AU"/>
        </w:rPr>
      </w:pPr>
      <w:r w:rsidRPr="005526AD">
        <w:rPr>
          <w:lang w:val="en-AU"/>
        </w:rPr>
        <w:tab/>
        <w:t>a.</w:t>
      </w:r>
      <w:r w:rsidRPr="005526AD">
        <w:rPr>
          <w:lang w:val="en-AU"/>
        </w:rPr>
        <w:tab/>
        <w:t>Inlet guide vanes;</w:t>
      </w:r>
    </w:p>
    <w:p w14:paraId="6D1C4CB5" w14:textId="77777777" w:rsidR="00656C15" w:rsidRPr="005526AD" w:rsidRDefault="00656C15" w:rsidP="00656C15">
      <w:pPr>
        <w:pStyle w:val="DL0AaNote"/>
        <w:rPr>
          <w:lang w:val="en-AU"/>
        </w:rPr>
      </w:pPr>
      <w:r w:rsidRPr="005526AD">
        <w:rPr>
          <w:lang w:val="en-AU"/>
        </w:rPr>
        <w:tab/>
        <w:t>b.</w:t>
      </w:r>
      <w:r w:rsidRPr="005526AD">
        <w:rPr>
          <w:lang w:val="en-AU"/>
        </w:rPr>
        <w:tab/>
        <w:t>Variable pitch fans or prop</w:t>
      </w:r>
      <w:r w:rsidR="008B2FCD" w:rsidRPr="005526AD">
        <w:rPr>
          <w:lang w:val="en-AU"/>
        </w:rPr>
        <w:noBreakHyphen/>
      </w:r>
      <w:r w:rsidRPr="005526AD">
        <w:rPr>
          <w:lang w:val="en-AU"/>
        </w:rPr>
        <w:t>fans;</w:t>
      </w:r>
    </w:p>
    <w:p w14:paraId="71B7A6E7" w14:textId="77777777" w:rsidR="00656C15" w:rsidRPr="005526AD" w:rsidRDefault="00656C15" w:rsidP="00656C15">
      <w:pPr>
        <w:pStyle w:val="DL0AaNote"/>
        <w:rPr>
          <w:lang w:val="en-AU"/>
        </w:rPr>
      </w:pPr>
      <w:r w:rsidRPr="005526AD">
        <w:rPr>
          <w:lang w:val="en-AU"/>
        </w:rPr>
        <w:tab/>
        <w:t>c.</w:t>
      </w:r>
      <w:r w:rsidRPr="005526AD">
        <w:rPr>
          <w:lang w:val="en-AU"/>
        </w:rPr>
        <w:tab/>
        <w:t>Variable compressor vanes;</w:t>
      </w:r>
    </w:p>
    <w:p w14:paraId="2D8AD318" w14:textId="77777777" w:rsidR="00656C15" w:rsidRPr="005526AD" w:rsidRDefault="00656C15" w:rsidP="00656C15">
      <w:pPr>
        <w:pStyle w:val="DL0AaNote"/>
        <w:rPr>
          <w:lang w:val="en-AU"/>
        </w:rPr>
      </w:pPr>
      <w:r w:rsidRPr="005526AD">
        <w:rPr>
          <w:lang w:val="en-AU"/>
        </w:rPr>
        <w:tab/>
        <w:t>d.</w:t>
      </w:r>
      <w:r w:rsidRPr="005526AD">
        <w:rPr>
          <w:lang w:val="en-AU"/>
        </w:rPr>
        <w:tab/>
        <w:t>Compressor bleed valves; or</w:t>
      </w:r>
    </w:p>
    <w:p w14:paraId="41D11E34" w14:textId="77777777" w:rsidR="00656C15" w:rsidRPr="005526AD" w:rsidRDefault="00656C15" w:rsidP="00656C15">
      <w:pPr>
        <w:pStyle w:val="DL0AaNote"/>
        <w:rPr>
          <w:lang w:val="en-AU"/>
        </w:rPr>
      </w:pPr>
      <w:r w:rsidRPr="005526AD">
        <w:rPr>
          <w:lang w:val="en-AU"/>
        </w:rPr>
        <w:tab/>
        <w:t>e.</w:t>
      </w:r>
      <w:r w:rsidRPr="005526AD">
        <w:rPr>
          <w:lang w:val="en-AU"/>
        </w:rPr>
        <w:tab/>
        <w:t>Adjustable flow path geometry for reverse thrust.</w:t>
      </w:r>
    </w:p>
    <w:p w14:paraId="0E808C9B" w14:textId="7A3967D1" w:rsidR="00656C15" w:rsidRPr="005526AD" w:rsidRDefault="00782818" w:rsidP="00782818">
      <w:pPr>
        <w:pStyle w:val="Cat0newstyle41a1aparagraphsindented"/>
      </w:pPr>
      <w:r w:rsidRPr="005526AD">
        <w:t>9.</w:t>
      </w:r>
      <w:r w:rsidRPr="005526AD">
        <w:tab/>
        <w:t>E.</w:t>
      </w:r>
      <w:r w:rsidRPr="005526AD">
        <w:tab/>
        <w:t>003.</w:t>
      </w:r>
      <w:r>
        <w:tab/>
      </w:r>
      <w:r w:rsidR="00656C15" w:rsidRPr="005526AD">
        <w:t>j.</w:t>
      </w:r>
      <w:r w:rsidR="00656C15" w:rsidRPr="005526AD">
        <w:tab/>
      </w:r>
      <w:r w:rsidR="005055FC" w:rsidRPr="005526AD">
        <w:t>“</w:t>
      </w:r>
      <w:r w:rsidR="00656C15" w:rsidRPr="005526AD">
        <w:t>Technology</w:t>
      </w:r>
      <w:r w:rsidR="005055FC" w:rsidRPr="005526AD">
        <w:t>”</w:t>
      </w:r>
      <w:r w:rsidR="00656C15" w:rsidRPr="005526AD">
        <w:t xml:space="preserve"> </w:t>
      </w:r>
      <w:r w:rsidR="005055FC" w:rsidRPr="005526AD">
        <w:t>“</w:t>
      </w:r>
      <w:r w:rsidR="00656C15" w:rsidRPr="005526AD">
        <w:t>required</w:t>
      </w:r>
      <w:r w:rsidR="005055FC" w:rsidRPr="005526AD">
        <w:t>”</w:t>
      </w:r>
      <w:r w:rsidR="00656C15" w:rsidRPr="005526AD">
        <w:t xml:space="preserve"> for the </w:t>
      </w:r>
      <w:r w:rsidR="005055FC" w:rsidRPr="005526AD">
        <w:t>“</w:t>
      </w:r>
      <w:r w:rsidR="00656C15" w:rsidRPr="005526AD">
        <w:t>development</w:t>
      </w:r>
      <w:r w:rsidR="005055FC" w:rsidRPr="005526AD">
        <w:t>”</w:t>
      </w:r>
      <w:r w:rsidR="00656C15" w:rsidRPr="005526AD">
        <w:t xml:space="preserve"> of wing</w:t>
      </w:r>
      <w:r w:rsidR="008B2FCD" w:rsidRPr="005526AD">
        <w:noBreakHyphen/>
      </w:r>
      <w:r w:rsidR="00656C15" w:rsidRPr="005526AD">
        <w:t>folding systems designed for fixed</w:t>
      </w:r>
      <w:r w:rsidR="008B2FCD" w:rsidRPr="005526AD">
        <w:noBreakHyphen/>
      </w:r>
      <w:r w:rsidR="00656C15" w:rsidRPr="005526AD">
        <w:t>wing “aircraft” powered by gas turbine engines.</w:t>
      </w:r>
    </w:p>
    <w:p w14:paraId="749ED65F" w14:textId="0009752D" w:rsidR="00656C15" w:rsidRPr="005526AD" w:rsidRDefault="00656C15" w:rsidP="00656C15">
      <w:pPr>
        <w:pStyle w:val="DL0Aa0"/>
        <w:keepLines w:val="0"/>
        <w:ind w:left="2308" w:hanging="658"/>
        <w:rPr>
          <w:i/>
          <w:lang w:val="en-AU"/>
        </w:rPr>
      </w:pPr>
      <w:r w:rsidRPr="00782818">
        <w:rPr>
          <w:i/>
          <w:u w:val="single"/>
          <w:lang w:val="en-AU"/>
        </w:rPr>
        <w:t>N.B.:</w:t>
      </w:r>
      <w:r w:rsidRPr="005526AD">
        <w:rPr>
          <w:i/>
          <w:lang w:val="en-AU"/>
        </w:rPr>
        <w:tab/>
        <w:t xml:space="preserve">For </w:t>
      </w:r>
      <w:r w:rsidR="005055FC" w:rsidRPr="005526AD">
        <w:rPr>
          <w:i/>
          <w:lang w:val="en-AU"/>
        </w:rPr>
        <w:t>“</w:t>
      </w:r>
      <w:r w:rsidRPr="005526AD">
        <w:rPr>
          <w:i/>
          <w:lang w:val="en-AU"/>
        </w:rPr>
        <w:t>technology</w:t>
      </w:r>
      <w:r w:rsidR="005055FC" w:rsidRPr="005526AD">
        <w:rPr>
          <w:i/>
          <w:lang w:val="en-AU"/>
        </w:rPr>
        <w:t>”</w:t>
      </w:r>
      <w:r w:rsidRPr="005526AD">
        <w:rPr>
          <w:i/>
          <w:lang w:val="en-AU"/>
        </w:rPr>
        <w:t xml:space="preserve"> </w:t>
      </w:r>
      <w:r w:rsidR="005055FC" w:rsidRPr="005526AD">
        <w:rPr>
          <w:i/>
          <w:lang w:val="en-AU"/>
        </w:rPr>
        <w:t>“</w:t>
      </w:r>
      <w:r w:rsidRPr="005526AD">
        <w:rPr>
          <w:i/>
          <w:lang w:val="en-AU"/>
        </w:rPr>
        <w:t>required</w:t>
      </w:r>
      <w:r w:rsidR="005055FC" w:rsidRPr="005526AD">
        <w:rPr>
          <w:i/>
          <w:lang w:val="en-AU"/>
        </w:rPr>
        <w:t>”</w:t>
      </w:r>
      <w:r w:rsidRPr="005526AD">
        <w:rPr>
          <w:i/>
          <w:lang w:val="en-AU"/>
        </w:rPr>
        <w:t xml:space="preserve"> for the </w:t>
      </w:r>
      <w:r w:rsidR="005055FC" w:rsidRPr="005526AD">
        <w:rPr>
          <w:i/>
          <w:lang w:val="en-AU"/>
        </w:rPr>
        <w:t>“</w:t>
      </w:r>
      <w:r w:rsidRPr="005526AD">
        <w:rPr>
          <w:i/>
          <w:lang w:val="en-AU"/>
        </w:rPr>
        <w:t>development</w:t>
      </w:r>
      <w:r w:rsidR="005055FC" w:rsidRPr="005526AD">
        <w:rPr>
          <w:i/>
          <w:lang w:val="en-AU"/>
        </w:rPr>
        <w:t>”</w:t>
      </w:r>
      <w:r w:rsidRPr="005526AD">
        <w:rPr>
          <w:i/>
          <w:lang w:val="en-AU"/>
        </w:rPr>
        <w:t xml:space="preserve"> of wing</w:t>
      </w:r>
      <w:r w:rsidR="008B2FCD" w:rsidRPr="005526AD">
        <w:rPr>
          <w:i/>
          <w:lang w:val="en-AU"/>
        </w:rPr>
        <w:noBreakHyphen/>
      </w:r>
      <w:r w:rsidRPr="005526AD">
        <w:rPr>
          <w:i/>
          <w:lang w:val="en-AU"/>
        </w:rPr>
        <w:t>folding systems designed for fixed</w:t>
      </w:r>
      <w:r w:rsidR="008B2FCD" w:rsidRPr="005526AD">
        <w:rPr>
          <w:i/>
          <w:lang w:val="en-AU"/>
        </w:rPr>
        <w:noBreakHyphen/>
      </w:r>
      <w:r w:rsidRPr="005526AD">
        <w:rPr>
          <w:i/>
          <w:lang w:val="en-AU"/>
        </w:rPr>
        <w:t>wing “aircraft” specified by ML10., see ML22.</w:t>
      </w:r>
    </w:p>
    <w:p w14:paraId="05E0E03F" w14:textId="080FA6D5" w:rsidR="00203A52" w:rsidRPr="005526AD" w:rsidRDefault="00782818" w:rsidP="00782818">
      <w:pPr>
        <w:pStyle w:val="Cat0newstyle41a1aparagraphsindented"/>
      </w:pPr>
      <w:r w:rsidRPr="005526AD">
        <w:t>9.</w:t>
      </w:r>
      <w:r w:rsidRPr="005526AD">
        <w:tab/>
        <w:t>E.</w:t>
      </w:r>
      <w:r w:rsidRPr="005526AD">
        <w:tab/>
        <w:t>003.</w:t>
      </w:r>
      <w:r>
        <w:tab/>
      </w:r>
      <w:r w:rsidR="00203A52" w:rsidRPr="005526AD">
        <w:t>k.</w:t>
      </w:r>
      <w:r w:rsidR="00203A52" w:rsidRPr="005526AD">
        <w:tab/>
        <w:t>"Technology", not specified in 9E003.a., 9E003.h., or 9E003.i., "required" for the "development" of any of the following components or systems, specially designed for aero gas turbine engines to enable "aircraft" to cruise at Mach 1 or greater for more than 30 minutes:</w:t>
      </w:r>
    </w:p>
    <w:p w14:paraId="687859BE" w14:textId="2D72832C" w:rsidR="00203A52" w:rsidRPr="005526AD" w:rsidRDefault="00203A52" w:rsidP="00203A52">
      <w:pPr>
        <w:pStyle w:val="DL0Aa1"/>
        <w:rPr>
          <w:lang w:val="en-AU"/>
        </w:rPr>
      </w:pPr>
      <w:r w:rsidRPr="005526AD">
        <w:rPr>
          <w:lang w:val="en-AU"/>
        </w:rPr>
        <w:t>1.</w:t>
      </w:r>
      <w:r w:rsidRPr="005526AD">
        <w:rPr>
          <w:lang w:val="en-AU"/>
        </w:rPr>
        <w:tab/>
        <w:t>Propulsion inlet systems;</w:t>
      </w:r>
    </w:p>
    <w:p w14:paraId="5B313F3B" w14:textId="72418AFF" w:rsidR="00203A52" w:rsidRPr="005526AD" w:rsidRDefault="00203A52" w:rsidP="00203A52">
      <w:pPr>
        <w:pStyle w:val="DL0Aa1"/>
        <w:rPr>
          <w:lang w:val="en-AU"/>
        </w:rPr>
      </w:pPr>
      <w:r w:rsidRPr="005526AD">
        <w:rPr>
          <w:lang w:val="en-AU"/>
        </w:rPr>
        <w:t>2.</w:t>
      </w:r>
      <w:r w:rsidRPr="005526AD">
        <w:rPr>
          <w:lang w:val="en-AU"/>
        </w:rPr>
        <w:tab/>
        <w:t>Propulsion exhaust systems;</w:t>
      </w:r>
    </w:p>
    <w:p w14:paraId="577E583D" w14:textId="3E906FF6" w:rsidR="00203A52" w:rsidRPr="005526AD" w:rsidRDefault="00203A52" w:rsidP="00203A52">
      <w:pPr>
        <w:pStyle w:val="DL0Aa1"/>
        <w:rPr>
          <w:lang w:val="en-AU"/>
        </w:rPr>
      </w:pPr>
      <w:r w:rsidRPr="005526AD">
        <w:rPr>
          <w:lang w:val="en-AU"/>
        </w:rPr>
        <w:t>3.</w:t>
      </w:r>
      <w:r w:rsidRPr="005526AD">
        <w:rPr>
          <w:lang w:val="en-AU"/>
        </w:rPr>
        <w:tab/>
        <w:t>'Reheat systems';</w:t>
      </w:r>
    </w:p>
    <w:p w14:paraId="7BCF9921" w14:textId="77777777" w:rsidR="00203A52" w:rsidRPr="005526AD" w:rsidRDefault="00203A52" w:rsidP="00203A52">
      <w:pPr>
        <w:pStyle w:val="DL0Aa1"/>
        <w:rPr>
          <w:lang w:val="en-AU"/>
        </w:rPr>
      </w:pPr>
      <w:r w:rsidRPr="005526AD">
        <w:rPr>
          <w:lang w:val="en-AU"/>
        </w:rPr>
        <w:t>4.</w:t>
      </w:r>
      <w:r w:rsidRPr="005526AD">
        <w:rPr>
          <w:lang w:val="en-AU"/>
        </w:rPr>
        <w:tab/>
        <w:t>'Active thermal management systems' to condition fluids used to lubricate or cool 'engine rotor supports';</w:t>
      </w:r>
    </w:p>
    <w:p w14:paraId="348C33A0" w14:textId="16275F57" w:rsidR="00203A52" w:rsidRPr="005526AD" w:rsidRDefault="00203A52" w:rsidP="00203A52">
      <w:pPr>
        <w:pStyle w:val="DL0Aa1"/>
        <w:rPr>
          <w:lang w:val="en-AU"/>
        </w:rPr>
      </w:pPr>
      <w:r w:rsidRPr="005526AD">
        <w:rPr>
          <w:lang w:val="en-AU"/>
        </w:rPr>
        <w:t>5.</w:t>
      </w:r>
      <w:r w:rsidRPr="005526AD">
        <w:rPr>
          <w:lang w:val="en-AU"/>
        </w:rPr>
        <w:tab/>
        <w:t>Oil-free 'engine rotor supports'; or</w:t>
      </w:r>
    </w:p>
    <w:p w14:paraId="7BDC04D5" w14:textId="77777777" w:rsidR="00203A52" w:rsidRPr="005526AD" w:rsidRDefault="00203A52" w:rsidP="00203A52">
      <w:pPr>
        <w:pStyle w:val="DL0Aa1"/>
        <w:rPr>
          <w:rFonts w:ascii="Arial" w:hAnsi="Arial" w:cs="Arial"/>
          <w:color w:val="000000"/>
        </w:rPr>
      </w:pPr>
      <w:r w:rsidRPr="005526AD">
        <w:rPr>
          <w:lang w:val="en-AU"/>
        </w:rPr>
        <w:t>6.</w:t>
      </w:r>
      <w:r w:rsidRPr="005526AD">
        <w:rPr>
          <w:lang w:val="en-AU"/>
        </w:rPr>
        <w:tab/>
        <w:t>Systems to remove heat from 'compression system' core gas path flow.</w:t>
      </w:r>
    </w:p>
    <w:p w14:paraId="7D2C51CC" w14:textId="1A1A19AF" w:rsidR="00203A52" w:rsidRPr="00782818" w:rsidRDefault="00203A52" w:rsidP="00203A52">
      <w:pPr>
        <w:pStyle w:val="DL0Aa1"/>
        <w:rPr>
          <w:rFonts w:ascii="Arial" w:hAnsi="Arial" w:cs="Arial"/>
          <w:color w:val="000000"/>
          <w:u w:val="single"/>
        </w:rPr>
      </w:pPr>
      <w:r w:rsidRPr="00782818">
        <w:rPr>
          <w:i/>
          <w:u w:val="single"/>
          <w:lang w:val="en-AU"/>
        </w:rPr>
        <w:t>Technical Notes:</w:t>
      </w:r>
      <w:r w:rsidRPr="00782818">
        <w:rPr>
          <w:rFonts w:ascii="Arial" w:hAnsi="Arial" w:cs="Arial"/>
          <w:color w:val="000000"/>
          <w:u w:val="single"/>
        </w:rPr>
        <w:t xml:space="preserve"> </w:t>
      </w:r>
    </w:p>
    <w:p w14:paraId="159442C3" w14:textId="77777777" w:rsidR="00533BFE" w:rsidRPr="005526AD" w:rsidRDefault="00203A52" w:rsidP="00533BFE">
      <w:pPr>
        <w:pStyle w:val="DL0Aa1"/>
        <w:rPr>
          <w:i/>
          <w:lang w:val="en-AU"/>
        </w:rPr>
      </w:pPr>
      <w:r w:rsidRPr="005526AD">
        <w:rPr>
          <w:i/>
          <w:lang w:val="en-AU"/>
        </w:rPr>
        <w:t>For the purposes of 9E003.k.:</w:t>
      </w:r>
    </w:p>
    <w:p w14:paraId="1C19E792" w14:textId="77777777" w:rsidR="00533BFE" w:rsidRPr="005526AD" w:rsidRDefault="00533BFE" w:rsidP="00533BFE">
      <w:pPr>
        <w:pStyle w:val="DL0Aa1"/>
        <w:numPr>
          <w:ilvl w:val="0"/>
          <w:numId w:val="48"/>
        </w:numPr>
        <w:rPr>
          <w:rFonts w:ascii="Arial" w:hAnsi="Arial" w:cs="Arial"/>
          <w:color w:val="000000"/>
        </w:rPr>
      </w:pPr>
      <w:r w:rsidRPr="005526AD">
        <w:rPr>
          <w:i/>
          <w:lang w:val="en-AU"/>
        </w:rPr>
        <w:t>Propulsion inlet systems include core flow pre-coolers.</w:t>
      </w:r>
    </w:p>
    <w:p w14:paraId="572A1D4B" w14:textId="77777777" w:rsidR="00533BFE" w:rsidRPr="005526AD" w:rsidRDefault="00533BFE" w:rsidP="00533BFE">
      <w:pPr>
        <w:pStyle w:val="DL0Aa1"/>
        <w:numPr>
          <w:ilvl w:val="0"/>
          <w:numId w:val="48"/>
        </w:numPr>
        <w:rPr>
          <w:rFonts w:ascii="Arial" w:hAnsi="Arial" w:cs="Arial"/>
          <w:color w:val="000000"/>
        </w:rPr>
      </w:pPr>
      <w:r w:rsidRPr="005526AD">
        <w:rPr>
          <w:i/>
          <w:lang w:val="en-AU"/>
        </w:rPr>
        <w:t>'Reheat systems' provide additional thrust by combusting fuel in exhaust and/or bypass flow downstream of the last turbomachinery stage. 'Reheat systems' are also referred to as afterburners.</w:t>
      </w:r>
    </w:p>
    <w:p w14:paraId="7E550FD9" w14:textId="77777777" w:rsidR="00533BFE" w:rsidRPr="005526AD" w:rsidRDefault="00533BFE" w:rsidP="00533BFE">
      <w:pPr>
        <w:pStyle w:val="DL0Aa1"/>
        <w:numPr>
          <w:ilvl w:val="0"/>
          <w:numId w:val="48"/>
        </w:numPr>
        <w:rPr>
          <w:rFonts w:ascii="Arial" w:hAnsi="Arial" w:cs="Arial"/>
          <w:color w:val="000000"/>
        </w:rPr>
      </w:pPr>
      <w:r w:rsidRPr="005526AD">
        <w:rPr>
          <w:i/>
          <w:lang w:val="en-AU"/>
        </w:rPr>
        <w:t>'Active thermal management systems' employ methods other than passive oil-to-air cooling or oil-to-fuel cooling, such as vapour cycle systems.</w:t>
      </w:r>
    </w:p>
    <w:p w14:paraId="38D3381E" w14:textId="77777777" w:rsidR="00533BFE" w:rsidRPr="005526AD" w:rsidRDefault="00533BFE" w:rsidP="00533BFE">
      <w:pPr>
        <w:pStyle w:val="DL0Aa1"/>
        <w:numPr>
          <w:ilvl w:val="0"/>
          <w:numId w:val="48"/>
        </w:numPr>
        <w:rPr>
          <w:rFonts w:ascii="Arial" w:hAnsi="Arial" w:cs="Arial"/>
          <w:color w:val="000000"/>
        </w:rPr>
      </w:pPr>
      <w:r w:rsidRPr="005526AD">
        <w:rPr>
          <w:i/>
          <w:lang w:val="en-AU"/>
        </w:rPr>
        <w:t>'Compression system' is any stage or combination of stages between the engine inlet face and the combustor that increases gas path pressure through mechanical work.</w:t>
      </w:r>
    </w:p>
    <w:p w14:paraId="76580771" w14:textId="60FEAB72" w:rsidR="00203A52" w:rsidRPr="005526AD" w:rsidRDefault="00533BFE" w:rsidP="00533BFE">
      <w:pPr>
        <w:pStyle w:val="DL0Aa1"/>
        <w:numPr>
          <w:ilvl w:val="0"/>
          <w:numId w:val="48"/>
        </w:numPr>
        <w:rPr>
          <w:rFonts w:ascii="Arial" w:hAnsi="Arial" w:cs="Arial"/>
          <w:color w:val="000000"/>
        </w:rPr>
      </w:pPr>
      <w:r w:rsidRPr="005526AD">
        <w:rPr>
          <w:i/>
          <w:lang w:val="en-AU"/>
        </w:rPr>
        <w:t>An 'engine rotor support' is the bearing supporting the main engine shaft that drives the compression system or turbine rotors.</w:t>
      </w:r>
      <w:r w:rsidRPr="005526AD">
        <w:rPr>
          <w:i/>
          <w:lang w:val="en-AU"/>
        </w:rPr>
        <w:br/>
      </w:r>
    </w:p>
    <w:p w14:paraId="7CBE338A" w14:textId="77777777" w:rsidR="00533BFE" w:rsidRPr="005526AD" w:rsidRDefault="00203A52" w:rsidP="00533BFE">
      <w:pPr>
        <w:pStyle w:val="DL0Aa1"/>
        <w:rPr>
          <w:i/>
          <w:lang w:val="en-AU"/>
        </w:rPr>
      </w:pPr>
      <w:r w:rsidRPr="00782818">
        <w:rPr>
          <w:i/>
          <w:u w:val="single"/>
          <w:lang w:val="en-AU"/>
        </w:rPr>
        <w:t>N.B.:</w:t>
      </w:r>
      <w:r w:rsidRPr="005526AD">
        <w:rPr>
          <w:i/>
          <w:lang w:val="en-AU"/>
        </w:rPr>
        <w:t xml:space="preserve"> 1 See 9E003.h.</w:t>
      </w:r>
      <w:r w:rsidR="00533BFE" w:rsidRPr="005526AD">
        <w:rPr>
          <w:i/>
          <w:lang w:val="en-AU"/>
        </w:rPr>
        <w:t xml:space="preserve"> for engine control technology.</w:t>
      </w:r>
    </w:p>
    <w:p w14:paraId="4B76B62F" w14:textId="6CA478E1" w:rsidR="00203A52" w:rsidRPr="005526AD" w:rsidRDefault="00203A52" w:rsidP="00533BFE">
      <w:pPr>
        <w:pStyle w:val="DL0Aa1"/>
        <w:rPr>
          <w:lang w:val="en-AU"/>
        </w:rPr>
      </w:pPr>
      <w:r w:rsidRPr="00782818">
        <w:rPr>
          <w:i/>
          <w:u w:val="single"/>
          <w:lang w:val="en-AU"/>
        </w:rPr>
        <w:t>N.B.:</w:t>
      </w:r>
      <w:r w:rsidRPr="005526AD">
        <w:rPr>
          <w:i/>
          <w:lang w:val="en-AU"/>
        </w:rPr>
        <w:t xml:space="preserve"> 2 See 9E003.i. for adjustable flow path systems technology</w:t>
      </w:r>
      <w:r w:rsidRPr="005526AD">
        <w:rPr>
          <w:rFonts w:ascii="Arial" w:hAnsi="Arial" w:cs="Arial"/>
          <w:color w:val="000000"/>
        </w:rPr>
        <w:br/>
      </w:r>
    </w:p>
    <w:p w14:paraId="0C92DFF8" w14:textId="5AB4C309" w:rsidR="00656C15" w:rsidRPr="00094ABF" w:rsidRDefault="00656C15" w:rsidP="007E25B7">
      <w:pPr>
        <w:pStyle w:val="Cat0newstyle31a1paragraphsindented"/>
      </w:pPr>
      <w:r w:rsidRPr="00782818">
        <w:t>9</w:t>
      </w:r>
      <w:r w:rsidR="00782818">
        <w:t>.</w:t>
      </w:r>
      <w:r w:rsidR="00782818">
        <w:tab/>
      </w:r>
      <w:r w:rsidR="00533BFE" w:rsidRPr="00782818">
        <w:t>E</w:t>
      </w:r>
      <w:r w:rsidR="00782818">
        <w:t>.</w:t>
      </w:r>
      <w:r w:rsidR="00782818">
        <w:tab/>
      </w:r>
      <w:r w:rsidR="00533BFE" w:rsidRPr="00782818">
        <w:t>101</w:t>
      </w:r>
      <w:r w:rsidR="00782818">
        <w:t>.</w:t>
      </w:r>
      <w:r w:rsidR="00533BFE" w:rsidRPr="005526AD">
        <w:tab/>
        <w:t>a.</w:t>
      </w:r>
      <w:r w:rsidR="00533BFE" w:rsidRPr="005526AD">
        <w:tab/>
        <w:t>“Te</w:t>
      </w:r>
      <w:r w:rsidRPr="005526AD">
        <w:t>chnology” according to the General Technology Note for the “development” of goods specified by 9A101, 9A102, 9A104 to 9A11</w:t>
      </w:r>
      <w:r w:rsidRPr="00094ABF">
        <w:t>1</w:t>
      </w:r>
      <w:r w:rsidR="0064650F" w:rsidRPr="00094ABF">
        <w:t>, 9A112.a</w:t>
      </w:r>
      <w:r w:rsidRPr="00094ABF">
        <w:t xml:space="preserve"> or 9A115 to 9A121.</w:t>
      </w:r>
    </w:p>
    <w:p w14:paraId="79A6DE78" w14:textId="3CE31E08" w:rsidR="00656C15" w:rsidRPr="00094ABF" w:rsidRDefault="00656C15" w:rsidP="00656C15">
      <w:pPr>
        <w:pStyle w:val="DL0Aa0"/>
        <w:keepNext/>
        <w:spacing w:before="120"/>
        <w:rPr>
          <w:lang w:val="en-AU"/>
        </w:rPr>
      </w:pPr>
      <w:r w:rsidRPr="00094ABF">
        <w:rPr>
          <w:lang w:val="en-AU"/>
        </w:rPr>
        <w:tab/>
        <w:t>b.</w:t>
      </w:r>
      <w:r w:rsidRPr="00094ABF">
        <w:rPr>
          <w:lang w:val="en-AU"/>
        </w:rPr>
        <w:tab/>
        <w:t>“Technology” according to the General Technology Note for the “production” of ‘UAV’s specified by 9A012 or goods specified by 9A101, 9A102, 9A104 to 9A111</w:t>
      </w:r>
      <w:r w:rsidR="0064650F" w:rsidRPr="00094ABF">
        <w:rPr>
          <w:lang w:val="en-AU"/>
        </w:rPr>
        <w:t xml:space="preserve">, </w:t>
      </w:r>
      <w:r w:rsidR="0064650F" w:rsidRPr="00094ABF">
        <w:t xml:space="preserve">9A112.a </w:t>
      </w:r>
      <w:r w:rsidRPr="00094ABF">
        <w:rPr>
          <w:lang w:val="en-AU"/>
        </w:rPr>
        <w:t>or 9A115 to 9A121.</w:t>
      </w:r>
    </w:p>
    <w:p w14:paraId="11B19656" w14:textId="77777777" w:rsidR="00656C15" w:rsidRPr="00094ABF" w:rsidRDefault="00656C15" w:rsidP="00656C15">
      <w:pPr>
        <w:pStyle w:val="DL0AaTechH"/>
        <w:rPr>
          <w:lang w:val="en-AU"/>
        </w:rPr>
      </w:pPr>
      <w:r w:rsidRPr="00094ABF">
        <w:rPr>
          <w:lang w:val="en-AU"/>
        </w:rPr>
        <w:t>Technical Note:</w:t>
      </w:r>
    </w:p>
    <w:p w14:paraId="64E114B7" w14:textId="77777777" w:rsidR="00656C15" w:rsidRPr="00094ABF" w:rsidRDefault="00656C15" w:rsidP="00656C15">
      <w:pPr>
        <w:pStyle w:val="DL0AaTechText"/>
        <w:rPr>
          <w:lang w:val="en-AU"/>
        </w:rPr>
      </w:pPr>
      <w:r w:rsidRPr="00094ABF">
        <w:rPr>
          <w:lang w:val="en-AU"/>
        </w:rPr>
        <w:t>In 9E101</w:t>
      </w:r>
      <w:r w:rsidRPr="00094ABF">
        <w:rPr>
          <w:i w:val="0"/>
          <w:lang w:val="en-AU"/>
        </w:rPr>
        <w:t>.</w:t>
      </w:r>
      <w:r w:rsidRPr="00094ABF">
        <w:rPr>
          <w:lang w:val="en-AU"/>
        </w:rPr>
        <w:t>b. ‘UAV’ means unmanned aerial vehicle systems capable of a range exceeding 300 km.</w:t>
      </w:r>
    </w:p>
    <w:p w14:paraId="29E4A884" w14:textId="77777777" w:rsidR="00AE7160" w:rsidRPr="00094ABF" w:rsidRDefault="00AE7160" w:rsidP="00AE7160">
      <w:pPr>
        <w:pStyle w:val="DL0ANote"/>
        <w:rPr>
          <w:lang w:val="en-AU"/>
        </w:rPr>
      </w:pPr>
      <w:r w:rsidRPr="00094ABF">
        <w:rPr>
          <w:u w:val="single"/>
          <w:lang w:val="en-AU"/>
        </w:rPr>
        <w:t>Note:</w:t>
      </w:r>
      <w:r w:rsidRPr="00094ABF">
        <w:rPr>
          <w:lang w:val="en-AU"/>
        </w:rPr>
        <w:tab/>
        <w:t>Certain items specified in 9E101 may be subject to the MTCR Guidelines for Sensitive Missile</w:t>
      </w:r>
      <w:r w:rsidR="008B2FCD" w:rsidRPr="00094ABF">
        <w:rPr>
          <w:lang w:val="en-AU"/>
        </w:rPr>
        <w:noBreakHyphen/>
      </w:r>
      <w:r w:rsidRPr="00094ABF">
        <w:rPr>
          <w:lang w:val="en-AU"/>
        </w:rPr>
        <w:t>Relevant Transfers.</w:t>
      </w:r>
    </w:p>
    <w:p w14:paraId="4421A958" w14:textId="61BB82CF" w:rsidR="00656C15" w:rsidRPr="005526AD" w:rsidRDefault="00656C15" w:rsidP="007E25B7">
      <w:pPr>
        <w:pStyle w:val="Cat0newstyle31a1paragraphsindented"/>
      </w:pPr>
      <w:r w:rsidRPr="00094ABF">
        <w:t>9</w:t>
      </w:r>
      <w:r w:rsidR="00782818" w:rsidRPr="00094ABF">
        <w:t>.</w:t>
      </w:r>
      <w:r w:rsidR="00782818" w:rsidRPr="00094ABF">
        <w:tab/>
      </w:r>
      <w:r w:rsidRPr="00094ABF">
        <w:t>E</w:t>
      </w:r>
      <w:r w:rsidR="00782818" w:rsidRPr="00094ABF">
        <w:t>.</w:t>
      </w:r>
      <w:r w:rsidR="00782818" w:rsidRPr="00094ABF">
        <w:tab/>
      </w:r>
      <w:r w:rsidRPr="00094ABF">
        <w:t>102</w:t>
      </w:r>
      <w:r w:rsidR="00782818" w:rsidRPr="00094ABF">
        <w:t>.</w:t>
      </w:r>
      <w:r w:rsidRPr="00094ABF">
        <w:tab/>
        <w:t>“Technology” according to the General Technology Note for the “use” of space launch vehicles specified by 9A004, goods specified by 9A005 to 9A011, ‘UAV’s specified by 9A012 or goods specified by 9A101, 9A102, 9A104 to 9A111,</w:t>
      </w:r>
      <w:r w:rsidR="0064650F" w:rsidRPr="00094ABF">
        <w:t xml:space="preserve"> 9A112.a,</w:t>
      </w:r>
      <w:r w:rsidRPr="00094ABF">
        <w:t xml:space="preserve"> 9A115</w:t>
      </w:r>
      <w:r w:rsidRPr="005526AD">
        <w:t xml:space="preserve"> to 9A121, 9B105, 9B106, 9B115 to 9B117, 9D101 or 9D103.</w:t>
      </w:r>
    </w:p>
    <w:p w14:paraId="5A6A6331" w14:textId="77777777" w:rsidR="00656C15" w:rsidRPr="00782818" w:rsidRDefault="00656C15" w:rsidP="00656C15">
      <w:pPr>
        <w:pStyle w:val="DL0ATechH"/>
        <w:rPr>
          <w:u w:val="single"/>
          <w:lang w:val="en-AU"/>
        </w:rPr>
      </w:pPr>
      <w:r w:rsidRPr="00782818">
        <w:rPr>
          <w:u w:val="single"/>
          <w:lang w:val="en-AU"/>
        </w:rPr>
        <w:t>Technical Note:</w:t>
      </w:r>
    </w:p>
    <w:p w14:paraId="3E6C40EB" w14:textId="77777777" w:rsidR="00656C15" w:rsidRPr="005526AD" w:rsidRDefault="00656C15" w:rsidP="00656C15">
      <w:pPr>
        <w:pStyle w:val="DL0ATechText"/>
        <w:rPr>
          <w:lang w:val="en-AU"/>
        </w:rPr>
      </w:pPr>
      <w:r w:rsidRPr="005526AD">
        <w:rPr>
          <w:lang w:val="en-AU"/>
        </w:rPr>
        <w:t>In 9E102, ‘UAV’ means unmanned aerial vehicle systems capable of a range exceeding 300 km.</w:t>
      </w:r>
    </w:p>
    <w:p w14:paraId="5A034359" w14:textId="77777777" w:rsidR="00AE7160" w:rsidRPr="005526AD" w:rsidRDefault="00AE7160" w:rsidP="00AE7160">
      <w:pPr>
        <w:pStyle w:val="DL0ANote"/>
        <w:rPr>
          <w:lang w:val="en-AU"/>
        </w:rPr>
      </w:pPr>
      <w:r w:rsidRPr="00782818">
        <w:rPr>
          <w:u w:val="single"/>
          <w:lang w:val="en-AU"/>
        </w:rPr>
        <w:t>Note:</w:t>
      </w:r>
      <w:r w:rsidRPr="005526AD">
        <w:rPr>
          <w:lang w:val="en-AU"/>
        </w:rPr>
        <w:tab/>
        <w:t>Certain items specified in 9E102 may be subject to the MTCR Guidelines for Sensitive Missile</w:t>
      </w:r>
      <w:r w:rsidR="008B2FCD" w:rsidRPr="005526AD">
        <w:rPr>
          <w:lang w:val="en-AU"/>
        </w:rPr>
        <w:noBreakHyphen/>
      </w:r>
      <w:r w:rsidRPr="005526AD">
        <w:rPr>
          <w:lang w:val="en-AU"/>
        </w:rPr>
        <w:t>Relevant Transfers.</w:t>
      </w:r>
    </w:p>
    <w:p w14:paraId="4A3B8E37" w14:textId="77777777" w:rsidR="00B86FC4" w:rsidRPr="005526AD" w:rsidRDefault="00B86FC4" w:rsidP="00C655A3">
      <w:pPr>
        <w:pStyle w:val="ActHead3"/>
        <w:pageBreakBefore/>
      </w:pPr>
      <w:bookmarkStart w:id="37" w:name="_Toc173140498"/>
      <w:r w:rsidRPr="005526AD">
        <w:rPr>
          <w:rStyle w:val="CharDivText"/>
        </w:rPr>
        <w:t>Sensitive list of dual</w:t>
      </w:r>
      <w:r w:rsidR="008B2FCD" w:rsidRPr="005526AD">
        <w:rPr>
          <w:rStyle w:val="CharDivText"/>
        </w:rPr>
        <w:noBreakHyphen/>
      </w:r>
      <w:r w:rsidRPr="005526AD">
        <w:rPr>
          <w:rStyle w:val="CharDivText"/>
        </w:rPr>
        <w:t>use goods and technologies</w:t>
      </w:r>
      <w:bookmarkEnd w:id="37"/>
    </w:p>
    <w:p w14:paraId="69CBA87F" w14:textId="0E8A83E6" w:rsidR="00C31E9E" w:rsidRPr="005526AD" w:rsidRDefault="00C31E9E" w:rsidP="00C31E9E">
      <w:pPr>
        <w:pStyle w:val="Header"/>
      </w:pPr>
      <w:r w:rsidRPr="005526AD">
        <w:rPr>
          <w:rStyle w:val="CharSubdNo"/>
        </w:rPr>
        <w:t xml:space="preserve"> </w:t>
      </w:r>
      <w:r w:rsidRPr="005526AD">
        <w:rPr>
          <w:rStyle w:val="CharSubdText"/>
        </w:rPr>
        <w:t xml:space="preserve"> </w:t>
      </w:r>
      <w:r w:rsidR="00F56C75" w:rsidRPr="005526AD">
        <w:rPr>
          <w:rStyle w:val="CharDivNo"/>
        </w:rPr>
        <w:t xml:space="preserve"> </w:t>
      </w:r>
    </w:p>
    <w:p w14:paraId="450C0C25" w14:textId="77777777" w:rsidR="00B86FC4" w:rsidRPr="005526AD" w:rsidRDefault="00B86FC4" w:rsidP="00B86FC4">
      <w:pPr>
        <w:pStyle w:val="DSGLNB1"/>
        <w:ind w:left="851" w:hanging="862"/>
      </w:pPr>
      <w:r w:rsidRPr="005526AD">
        <w:t>Note:</w:t>
      </w:r>
      <w:r w:rsidRPr="005526AD">
        <w:tab/>
        <w:t>This list contains a sub</w:t>
      </w:r>
      <w:r w:rsidR="008B2FCD" w:rsidRPr="005526AD">
        <w:noBreakHyphen/>
      </w:r>
      <w:r w:rsidRPr="005526AD">
        <w:t>set of the items listed in Categories 1 to 9 of the Part</w:t>
      </w:r>
      <w:r w:rsidR="001E5F4B" w:rsidRPr="005526AD">
        <w:t> </w:t>
      </w:r>
      <w:r w:rsidRPr="005526AD">
        <w:t>2 Dual</w:t>
      </w:r>
      <w:r w:rsidR="008B2FCD" w:rsidRPr="005526AD">
        <w:noBreakHyphen/>
      </w:r>
      <w:r w:rsidRPr="005526AD">
        <w:t>Use List. The items in this List are considered to be sensitive, requiring additional care in their transfer. General Export Licences are generally not available for the export or supply of the following sensitive goods or technologies.</w:t>
      </w:r>
    </w:p>
    <w:p w14:paraId="7A3AB284" w14:textId="77777777" w:rsidR="00B86FC4" w:rsidRPr="005526AD" w:rsidRDefault="00B86FC4" w:rsidP="00B86FC4">
      <w:pPr>
        <w:pStyle w:val="DSGLNB1"/>
        <w:spacing w:after="120"/>
        <w:ind w:left="851" w:hanging="862"/>
      </w:pPr>
      <w:r w:rsidRPr="005526AD">
        <w:t>N.B.:</w:t>
      </w:r>
      <w:r w:rsidRPr="005526AD">
        <w:tab/>
        <w:t>Where abbreviated entries are used, see the Dual</w:t>
      </w:r>
      <w:r w:rsidR="008B2FCD" w:rsidRPr="005526AD">
        <w:noBreakHyphen/>
      </w:r>
      <w:r w:rsidRPr="005526AD">
        <w:t>Use List for full details. Text that differs from that in the Dual</w:t>
      </w:r>
      <w:r w:rsidR="008B2FCD" w:rsidRPr="005526AD">
        <w:noBreakHyphen/>
      </w:r>
      <w:r w:rsidRPr="005526AD">
        <w:t xml:space="preserve">Use List is </w:t>
      </w:r>
      <w:r w:rsidRPr="005526AD">
        <w:rPr>
          <w:shd w:val="pct25" w:color="auto" w:fill="FFFFFF"/>
        </w:rPr>
        <w:t>shaded</w:t>
      </w:r>
      <w:r w:rsidRPr="005526AD">
        <w:t>.</w:t>
      </w:r>
    </w:p>
    <w:tbl>
      <w:tblPr>
        <w:tblW w:w="8513" w:type="dxa"/>
        <w:tblLayout w:type="fixed"/>
        <w:tblCellMar>
          <w:left w:w="80" w:type="dxa"/>
          <w:right w:w="80" w:type="dxa"/>
        </w:tblCellMar>
        <w:tblLook w:val="0000" w:firstRow="0" w:lastRow="0" w:firstColumn="0" w:lastColumn="0" w:noHBand="0" w:noVBand="0"/>
      </w:tblPr>
      <w:tblGrid>
        <w:gridCol w:w="1508"/>
        <w:gridCol w:w="7005"/>
      </w:tblGrid>
      <w:tr w:rsidR="00B86FC4" w:rsidRPr="005526AD" w14:paraId="44F469EF" w14:textId="77777777" w:rsidTr="003745B4">
        <w:trPr>
          <w:cantSplit/>
          <w:tblHeader/>
        </w:trPr>
        <w:tc>
          <w:tcPr>
            <w:tcW w:w="1508" w:type="dxa"/>
            <w:tcBorders>
              <w:top w:val="single" w:sz="4" w:space="0" w:color="auto"/>
              <w:left w:val="single" w:sz="4" w:space="0" w:color="auto"/>
              <w:bottom w:val="single" w:sz="4" w:space="0" w:color="auto"/>
            </w:tcBorders>
          </w:tcPr>
          <w:p w14:paraId="38DF724E" w14:textId="77777777" w:rsidR="00B86FC4" w:rsidRPr="005526AD" w:rsidRDefault="00B86FC4" w:rsidP="003745B4">
            <w:pPr>
              <w:pStyle w:val="TableHeading"/>
              <w:rPr>
                <w:u w:val="single"/>
              </w:rPr>
            </w:pPr>
            <w:r w:rsidRPr="005526AD">
              <w:t>Category 1</w:t>
            </w:r>
          </w:p>
        </w:tc>
        <w:tc>
          <w:tcPr>
            <w:tcW w:w="7005" w:type="dxa"/>
            <w:tcBorders>
              <w:top w:val="single" w:sz="4" w:space="0" w:color="auto"/>
              <w:bottom w:val="single" w:sz="4" w:space="0" w:color="auto"/>
              <w:right w:val="single" w:sz="4" w:space="0" w:color="auto"/>
            </w:tcBorders>
          </w:tcPr>
          <w:p w14:paraId="6F30FA04"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72AB615D" w14:textId="77777777" w:rsidTr="003745B4">
        <w:trPr>
          <w:cantSplit/>
        </w:trPr>
        <w:tc>
          <w:tcPr>
            <w:tcW w:w="1508" w:type="dxa"/>
            <w:tcBorders>
              <w:top w:val="single" w:sz="4" w:space="0" w:color="auto"/>
              <w:left w:val="single" w:sz="4" w:space="0" w:color="auto"/>
            </w:tcBorders>
          </w:tcPr>
          <w:p w14:paraId="6F90C0AD" w14:textId="77777777" w:rsidR="00B86FC4" w:rsidRPr="005526AD" w:rsidRDefault="00B86FC4" w:rsidP="003745B4">
            <w:pPr>
              <w:rPr>
                <w:szCs w:val="22"/>
              </w:rPr>
            </w:pPr>
          </w:p>
        </w:tc>
        <w:tc>
          <w:tcPr>
            <w:tcW w:w="7005" w:type="dxa"/>
            <w:tcBorders>
              <w:top w:val="single" w:sz="4" w:space="0" w:color="auto"/>
              <w:right w:val="single" w:sz="4" w:space="0" w:color="auto"/>
            </w:tcBorders>
          </w:tcPr>
          <w:p w14:paraId="1F3C984C" w14:textId="77777777" w:rsidR="00B86FC4" w:rsidRPr="005526AD" w:rsidRDefault="00B86FC4" w:rsidP="003745B4">
            <w:pPr>
              <w:rPr>
                <w:szCs w:val="22"/>
              </w:rPr>
            </w:pPr>
          </w:p>
        </w:tc>
      </w:tr>
      <w:tr w:rsidR="00B86FC4" w:rsidRPr="005526AD" w14:paraId="4533283F" w14:textId="77777777" w:rsidTr="003745B4">
        <w:trPr>
          <w:cantSplit/>
        </w:trPr>
        <w:tc>
          <w:tcPr>
            <w:tcW w:w="1508" w:type="dxa"/>
            <w:tcBorders>
              <w:left w:val="single" w:sz="4" w:space="0" w:color="auto"/>
            </w:tcBorders>
          </w:tcPr>
          <w:p w14:paraId="33C3311C" w14:textId="77777777" w:rsidR="00B86FC4" w:rsidRPr="005526AD" w:rsidRDefault="00B86FC4" w:rsidP="003745B4">
            <w:pPr>
              <w:rPr>
                <w:szCs w:val="22"/>
              </w:rPr>
            </w:pPr>
            <w:r w:rsidRPr="005526AD">
              <w:rPr>
                <w:szCs w:val="22"/>
              </w:rPr>
              <w:t>1A002.a.1</w:t>
            </w:r>
            <w:r w:rsidR="003C3BF3" w:rsidRPr="005526AD">
              <w:rPr>
                <w:szCs w:val="22"/>
              </w:rPr>
              <w:t>.</w:t>
            </w:r>
          </w:p>
        </w:tc>
        <w:tc>
          <w:tcPr>
            <w:tcW w:w="7005" w:type="dxa"/>
            <w:tcBorders>
              <w:right w:val="single" w:sz="4" w:space="0" w:color="auto"/>
            </w:tcBorders>
          </w:tcPr>
          <w:p w14:paraId="623FD09E" w14:textId="77777777" w:rsidR="00B86FC4" w:rsidRPr="005526AD" w:rsidRDefault="00B86FC4" w:rsidP="003745B4">
            <w:pPr>
              <w:rPr>
                <w:szCs w:val="22"/>
              </w:rPr>
            </w:pPr>
            <w:r w:rsidRPr="005526AD">
              <w:rPr>
                <w:szCs w:val="22"/>
                <w:shd w:val="pct25" w:color="auto" w:fill="FFFFFF"/>
              </w:rPr>
              <w:t>“Composite” structures or laminates made from an organic “matrix” and “fibrous or filamentary materials” specified by 1C010.c. or 1C010.d.</w:t>
            </w:r>
          </w:p>
        </w:tc>
      </w:tr>
      <w:tr w:rsidR="00B86FC4" w:rsidRPr="005526AD" w14:paraId="0A4675D3" w14:textId="77777777" w:rsidTr="003745B4">
        <w:trPr>
          <w:cantSplit/>
        </w:trPr>
        <w:tc>
          <w:tcPr>
            <w:tcW w:w="1508" w:type="dxa"/>
            <w:tcBorders>
              <w:left w:val="single" w:sz="4" w:space="0" w:color="auto"/>
            </w:tcBorders>
          </w:tcPr>
          <w:p w14:paraId="569BD379" w14:textId="77777777" w:rsidR="00B86FC4" w:rsidRPr="005526AD" w:rsidRDefault="00B86FC4" w:rsidP="003745B4">
            <w:pPr>
              <w:rPr>
                <w:szCs w:val="22"/>
              </w:rPr>
            </w:pPr>
          </w:p>
        </w:tc>
        <w:tc>
          <w:tcPr>
            <w:tcW w:w="7005" w:type="dxa"/>
            <w:tcBorders>
              <w:right w:val="single" w:sz="4" w:space="0" w:color="auto"/>
            </w:tcBorders>
          </w:tcPr>
          <w:p w14:paraId="330CB9F3" w14:textId="77777777" w:rsidR="00B86FC4" w:rsidRPr="005526AD" w:rsidRDefault="00B86FC4" w:rsidP="003745B4">
            <w:pPr>
              <w:rPr>
                <w:szCs w:val="22"/>
              </w:rPr>
            </w:pPr>
          </w:p>
        </w:tc>
      </w:tr>
      <w:tr w:rsidR="00886ED0" w:rsidRPr="005526AD" w14:paraId="205C9DE6" w14:textId="77777777" w:rsidTr="003745B4">
        <w:trPr>
          <w:cantSplit/>
        </w:trPr>
        <w:tc>
          <w:tcPr>
            <w:tcW w:w="1508" w:type="dxa"/>
            <w:tcBorders>
              <w:left w:val="single" w:sz="4" w:space="0" w:color="auto"/>
            </w:tcBorders>
          </w:tcPr>
          <w:p w14:paraId="4C22CB43" w14:textId="77777777" w:rsidR="00886ED0" w:rsidRPr="005526AD" w:rsidRDefault="00886ED0" w:rsidP="003745B4">
            <w:pPr>
              <w:rPr>
                <w:szCs w:val="22"/>
              </w:rPr>
            </w:pPr>
            <w:r w:rsidRPr="005526AD">
              <w:t>1B234</w:t>
            </w:r>
          </w:p>
        </w:tc>
        <w:tc>
          <w:tcPr>
            <w:tcW w:w="7005" w:type="dxa"/>
            <w:tcBorders>
              <w:right w:val="single" w:sz="4" w:space="0" w:color="auto"/>
            </w:tcBorders>
          </w:tcPr>
          <w:p w14:paraId="6DDC983D" w14:textId="77777777" w:rsidR="00886ED0" w:rsidRPr="005526AD" w:rsidRDefault="00886ED0" w:rsidP="00886ED0">
            <w:r w:rsidRPr="005526AD">
              <w:t>High explosive containment vessels, chambers, containers and other similar containment devices designed for the testing of high explosives or explosive devices and having both of the following characteristics:</w:t>
            </w:r>
          </w:p>
          <w:p w14:paraId="42C94044" w14:textId="77777777" w:rsidR="00886ED0" w:rsidRPr="005526AD" w:rsidRDefault="00886ED0" w:rsidP="00886ED0">
            <w:pPr>
              <w:keepNext/>
              <w:ind w:left="480" w:hanging="425"/>
              <w:rPr>
                <w:szCs w:val="22"/>
              </w:rPr>
            </w:pPr>
            <w:r w:rsidRPr="005526AD">
              <w:rPr>
                <w:szCs w:val="22"/>
              </w:rPr>
              <w:t>a.</w:t>
            </w:r>
            <w:r w:rsidRPr="005526AD">
              <w:rPr>
                <w:szCs w:val="22"/>
              </w:rPr>
              <w:tab/>
              <w:t>Designed to fully contain an explosion equivalent to 2 kg of TNT or greater; and</w:t>
            </w:r>
          </w:p>
          <w:p w14:paraId="3DB33DF4" w14:textId="77777777" w:rsidR="00886ED0" w:rsidRPr="005526AD" w:rsidRDefault="00886ED0" w:rsidP="00886ED0">
            <w:pPr>
              <w:keepNext/>
              <w:ind w:left="480" w:hanging="425"/>
              <w:rPr>
                <w:szCs w:val="22"/>
              </w:rPr>
            </w:pPr>
            <w:r w:rsidRPr="005526AD">
              <w:rPr>
                <w:szCs w:val="22"/>
              </w:rPr>
              <w:t>b.</w:t>
            </w:r>
            <w:r w:rsidRPr="005526AD">
              <w:rPr>
                <w:szCs w:val="22"/>
              </w:rPr>
              <w:tab/>
              <w:t>Having design elements or features enabling real time or delayed transfer of diagnostic or measurement information.</w:t>
            </w:r>
          </w:p>
        </w:tc>
      </w:tr>
      <w:tr w:rsidR="00886ED0" w:rsidRPr="005526AD" w14:paraId="6804C12F" w14:textId="77777777" w:rsidTr="003745B4">
        <w:trPr>
          <w:cantSplit/>
        </w:trPr>
        <w:tc>
          <w:tcPr>
            <w:tcW w:w="1508" w:type="dxa"/>
            <w:tcBorders>
              <w:left w:val="single" w:sz="4" w:space="0" w:color="auto"/>
            </w:tcBorders>
          </w:tcPr>
          <w:p w14:paraId="1C223562" w14:textId="77777777" w:rsidR="00886ED0" w:rsidRPr="005526AD" w:rsidRDefault="00886ED0" w:rsidP="003745B4">
            <w:pPr>
              <w:rPr>
                <w:szCs w:val="22"/>
              </w:rPr>
            </w:pPr>
          </w:p>
        </w:tc>
        <w:tc>
          <w:tcPr>
            <w:tcW w:w="7005" w:type="dxa"/>
            <w:tcBorders>
              <w:right w:val="single" w:sz="4" w:space="0" w:color="auto"/>
            </w:tcBorders>
          </w:tcPr>
          <w:p w14:paraId="6766A640" w14:textId="77777777" w:rsidR="00886ED0" w:rsidRPr="005526AD" w:rsidRDefault="00886ED0" w:rsidP="003745B4">
            <w:pPr>
              <w:rPr>
                <w:szCs w:val="22"/>
              </w:rPr>
            </w:pPr>
          </w:p>
        </w:tc>
      </w:tr>
      <w:tr w:rsidR="00886ED0" w:rsidRPr="005526AD" w14:paraId="4982DD24" w14:textId="77777777" w:rsidTr="003745B4">
        <w:trPr>
          <w:cantSplit/>
        </w:trPr>
        <w:tc>
          <w:tcPr>
            <w:tcW w:w="1508" w:type="dxa"/>
            <w:tcBorders>
              <w:left w:val="single" w:sz="4" w:space="0" w:color="auto"/>
            </w:tcBorders>
          </w:tcPr>
          <w:p w14:paraId="19742369" w14:textId="17487030" w:rsidR="00886ED0" w:rsidRPr="005526AD" w:rsidRDefault="00DA148E" w:rsidP="003745B4">
            <w:pPr>
              <w:rPr>
                <w:szCs w:val="22"/>
              </w:rPr>
            </w:pPr>
            <w:r w:rsidRPr="005526AD">
              <w:rPr>
                <w:szCs w:val="22"/>
              </w:rPr>
              <w:t>1</w:t>
            </w:r>
            <w:r w:rsidR="00886ED0" w:rsidRPr="005526AD">
              <w:rPr>
                <w:szCs w:val="22"/>
              </w:rPr>
              <w:t>B235</w:t>
            </w:r>
          </w:p>
        </w:tc>
        <w:tc>
          <w:tcPr>
            <w:tcW w:w="7005" w:type="dxa"/>
            <w:tcBorders>
              <w:right w:val="single" w:sz="4" w:space="0" w:color="auto"/>
            </w:tcBorders>
          </w:tcPr>
          <w:p w14:paraId="177F25E0" w14:textId="77777777" w:rsidR="00886ED0" w:rsidRPr="005526AD" w:rsidRDefault="00886ED0" w:rsidP="003C3BF3">
            <w:pPr>
              <w:keepNext/>
              <w:ind w:hanging="3"/>
            </w:pPr>
            <w:r w:rsidRPr="005526AD">
              <w:t>Target assemblies and components for the production of tritium as follows:</w:t>
            </w:r>
          </w:p>
          <w:p w14:paraId="03DCB4BB" w14:textId="77777777" w:rsidR="00886ED0" w:rsidRPr="005526AD" w:rsidRDefault="00886ED0" w:rsidP="00886ED0">
            <w:pPr>
              <w:keepNext/>
              <w:ind w:left="480" w:hanging="425"/>
              <w:rPr>
                <w:szCs w:val="22"/>
              </w:rPr>
            </w:pPr>
            <w:r w:rsidRPr="005526AD">
              <w:rPr>
                <w:szCs w:val="22"/>
              </w:rPr>
              <w:t>a.</w:t>
            </w:r>
            <w:r w:rsidRPr="005526AD">
              <w:rPr>
                <w:szCs w:val="22"/>
              </w:rPr>
              <w:tab/>
              <w:t>Target assemblies made of or containing lithium enriched in the lithium</w:t>
            </w:r>
            <w:r w:rsidR="008B2FCD" w:rsidRPr="005526AD">
              <w:rPr>
                <w:szCs w:val="22"/>
              </w:rPr>
              <w:noBreakHyphen/>
            </w:r>
            <w:r w:rsidRPr="005526AD">
              <w:rPr>
                <w:szCs w:val="22"/>
              </w:rPr>
              <w:t>6 isotope specially designed for the production of tritium through irradiation, including insertion in a nuclear reactor;</w:t>
            </w:r>
          </w:p>
          <w:p w14:paraId="450E1FCF" w14:textId="77777777" w:rsidR="00886ED0" w:rsidRPr="005526AD" w:rsidRDefault="00886ED0" w:rsidP="00886ED0">
            <w:pPr>
              <w:keepNext/>
              <w:ind w:left="480" w:hanging="425"/>
              <w:rPr>
                <w:szCs w:val="22"/>
              </w:rPr>
            </w:pPr>
            <w:r w:rsidRPr="005526AD">
              <w:rPr>
                <w:szCs w:val="22"/>
              </w:rPr>
              <w:t>b.</w:t>
            </w:r>
            <w:r w:rsidRPr="005526AD">
              <w:rPr>
                <w:szCs w:val="22"/>
              </w:rPr>
              <w:tab/>
              <w:t>Components specially designed for the target assemblies specified in 1B235.a.</w:t>
            </w:r>
          </w:p>
          <w:p w14:paraId="49E712AD" w14:textId="77777777" w:rsidR="00886ED0" w:rsidRPr="005526AD" w:rsidRDefault="00886ED0" w:rsidP="00886ED0">
            <w:pPr>
              <w:pStyle w:val="TableTechText"/>
              <w:ind w:left="477"/>
            </w:pPr>
            <w:r w:rsidRPr="005526AD">
              <w:t>Technical Note:</w:t>
            </w:r>
          </w:p>
          <w:p w14:paraId="40C465D1" w14:textId="77777777" w:rsidR="00886ED0" w:rsidRPr="005526AD" w:rsidRDefault="00886ED0" w:rsidP="00886ED0">
            <w:pPr>
              <w:pStyle w:val="TableTechText"/>
              <w:ind w:left="477"/>
            </w:pPr>
            <w:r w:rsidRPr="005526AD">
              <w:t>Components specially designed for target assemblies for the production of tritium may include lithium pellets, tritium getters, and specially</w:t>
            </w:r>
            <w:r w:rsidR="008B2FCD" w:rsidRPr="005526AD">
              <w:noBreakHyphen/>
            </w:r>
            <w:r w:rsidRPr="005526AD">
              <w:t>coated cladding.</w:t>
            </w:r>
          </w:p>
        </w:tc>
      </w:tr>
      <w:tr w:rsidR="00886ED0" w:rsidRPr="005526AD" w14:paraId="383E3C71" w14:textId="77777777" w:rsidTr="003745B4">
        <w:trPr>
          <w:cantSplit/>
        </w:trPr>
        <w:tc>
          <w:tcPr>
            <w:tcW w:w="1508" w:type="dxa"/>
            <w:tcBorders>
              <w:left w:val="single" w:sz="4" w:space="0" w:color="auto"/>
            </w:tcBorders>
          </w:tcPr>
          <w:p w14:paraId="3C6A7C3B" w14:textId="77777777" w:rsidR="00886ED0" w:rsidRPr="005526AD" w:rsidRDefault="00886ED0" w:rsidP="003745B4">
            <w:pPr>
              <w:rPr>
                <w:szCs w:val="22"/>
              </w:rPr>
            </w:pPr>
          </w:p>
        </w:tc>
        <w:tc>
          <w:tcPr>
            <w:tcW w:w="7005" w:type="dxa"/>
            <w:tcBorders>
              <w:right w:val="single" w:sz="4" w:space="0" w:color="auto"/>
            </w:tcBorders>
          </w:tcPr>
          <w:p w14:paraId="5C2CA837" w14:textId="77777777" w:rsidR="00886ED0" w:rsidRPr="005526AD" w:rsidRDefault="00886ED0" w:rsidP="003745B4">
            <w:pPr>
              <w:rPr>
                <w:szCs w:val="22"/>
              </w:rPr>
            </w:pPr>
          </w:p>
        </w:tc>
      </w:tr>
      <w:tr w:rsidR="00B86FC4" w:rsidRPr="005526AD" w14:paraId="76359828" w14:textId="77777777" w:rsidTr="003745B4">
        <w:trPr>
          <w:cantSplit/>
        </w:trPr>
        <w:tc>
          <w:tcPr>
            <w:tcW w:w="1508" w:type="dxa"/>
            <w:tcBorders>
              <w:left w:val="single" w:sz="4" w:space="0" w:color="auto"/>
            </w:tcBorders>
          </w:tcPr>
          <w:p w14:paraId="46A19B8F" w14:textId="77777777" w:rsidR="00B86FC4" w:rsidRPr="005526AD" w:rsidRDefault="00B86FC4" w:rsidP="003745B4">
            <w:pPr>
              <w:rPr>
                <w:szCs w:val="22"/>
              </w:rPr>
            </w:pPr>
            <w:r w:rsidRPr="005526AD">
              <w:rPr>
                <w:szCs w:val="22"/>
              </w:rPr>
              <w:t>1C001</w:t>
            </w:r>
          </w:p>
        </w:tc>
        <w:tc>
          <w:tcPr>
            <w:tcW w:w="7005" w:type="dxa"/>
            <w:tcBorders>
              <w:right w:val="single" w:sz="4" w:space="0" w:color="auto"/>
            </w:tcBorders>
          </w:tcPr>
          <w:p w14:paraId="40D994FE" w14:textId="77777777" w:rsidR="00B86FC4" w:rsidRPr="005526AD" w:rsidRDefault="00B86FC4" w:rsidP="003745B4">
            <w:pPr>
              <w:rPr>
                <w:szCs w:val="22"/>
              </w:rPr>
            </w:pPr>
            <w:r w:rsidRPr="005526AD">
              <w:rPr>
                <w:szCs w:val="22"/>
              </w:rPr>
              <w:t>Materials specially designed for absorbing electromagnetic radiation...</w:t>
            </w:r>
          </w:p>
        </w:tc>
      </w:tr>
      <w:tr w:rsidR="00B86FC4" w:rsidRPr="005526AD" w14:paraId="2CD25EA1" w14:textId="77777777" w:rsidTr="003745B4">
        <w:trPr>
          <w:cantSplit/>
        </w:trPr>
        <w:tc>
          <w:tcPr>
            <w:tcW w:w="1508" w:type="dxa"/>
            <w:tcBorders>
              <w:left w:val="single" w:sz="4" w:space="0" w:color="auto"/>
            </w:tcBorders>
          </w:tcPr>
          <w:p w14:paraId="011B261B" w14:textId="77777777" w:rsidR="00B86FC4" w:rsidRPr="005526AD" w:rsidRDefault="00B86FC4" w:rsidP="003745B4">
            <w:pPr>
              <w:rPr>
                <w:szCs w:val="22"/>
              </w:rPr>
            </w:pPr>
          </w:p>
        </w:tc>
        <w:tc>
          <w:tcPr>
            <w:tcW w:w="7005" w:type="dxa"/>
            <w:tcBorders>
              <w:right w:val="single" w:sz="4" w:space="0" w:color="auto"/>
            </w:tcBorders>
          </w:tcPr>
          <w:p w14:paraId="099178C2" w14:textId="77777777" w:rsidR="00B86FC4" w:rsidRPr="005526AD" w:rsidRDefault="00B86FC4" w:rsidP="003745B4">
            <w:pPr>
              <w:rPr>
                <w:szCs w:val="22"/>
              </w:rPr>
            </w:pPr>
          </w:p>
        </w:tc>
      </w:tr>
      <w:tr w:rsidR="00B86FC4" w:rsidRPr="005526AD" w14:paraId="2CB30169" w14:textId="77777777" w:rsidTr="003745B4">
        <w:trPr>
          <w:cantSplit/>
          <w:trHeight w:val="202"/>
        </w:trPr>
        <w:tc>
          <w:tcPr>
            <w:tcW w:w="1508" w:type="dxa"/>
            <w:tcBorders>
              <w:left w:val="single" w:sz="4" w:space="0" w:color="auto"/>
            </w:tcBorders>
          </w:tcPr>
          <w:p w14:paraId="1D8515A7" w14:textId="77777777" w:rsidR="00B86FC4" w:rsidRPr="005526AD" w:rsidRDefault="00B86FC4" w:rsidP="003745B4">
            <w:pPr>
              <w:rPr>
                <w:szCs w:val="22"/>
              </w:rPr>
            </w:pPr>
            <w:r w:rsidRPr="005526AD">
              <w:rPr>
                <w:szCs w:val="22"/>
              </w:rPr>
              <w:t xml:space="preserve">1C007.c. </w:t>
            </w:r>
          </w:p>
        </w:tc>
        <w:tc>
          <w:tcPr>
            <w:tcW w:w="7005" w:type="dxa"/>
            <w:tcBorders>
              <w:right w:val="single" w:sz="4" w:space="0" w:color="auto"/>
            </w:tcBorders>
          </w:tcPr>
          <w:p w14:paraId="159C6A9F" w14:textId="77777777" w:rsidR="00B86FC4" w:rsidRPr="005526AD" w:rsidRDefault="00B86FC4" w:rsidP="003745B4">
            <w:pPr>
              <w:rPr>
                <w:szCs w:val="22"/>
              </w:rPr>
            </w:pPr>
            <w:r w:rsidRPr="005526AD">
              <w:rPr>
                <w:szCs w:val="22"/>
              </w:rPr>
              <w:t>Ceramic</w:t>
            </w:r>
            <w:r w:rsidR="008B2FCD" w:rsidRPr="005526AD">
              <w:rPr>
                <w:szCs w:val="22"/>
              </w:rPr>
              <w:noBreakHyphen/>
            </w:r>
            <w:r w:rsidRPr="005526AD">
              <w:rPr>
                <w:szCs w:val="22"/>
              </w:rPr>
              <w:t>“matrix” “composite” materials...</w:t>
            </w:r>
          </w:p>
        </w:tc>
      </w:tr>
      <w:tr w:rsidR="00B86FC4" w:rsidRPr="005526AD" w14:paraId="27BF33C7" w14:textId="77777777" w:rsidTr="003745B4">
        <w:trPr>
          <w:cantSplit/>
          <w:trHeight w:val="201"/>
        </w:trPr>
        <w:tc>
          <w:tcPr>
            <w:tcW w:w="1508" w:type="dxa"/>
            <w:tcBorders>
              <w:left w:val="single" w:sz="4" w:space="0" w:color="auto"/>
            </w:tcBorders>
          </w:tcPr>
          <w:p w14:paraId="6A49D858" w14:textId="77777777" w:rsidR="00B86FC4" w:rsidRPr="005526AD" w:rsidRDefault="00B86FC4" w:rsidP="003745B4">
            <w:pPr>
              <w:rPr>
                <w:szCs w:val="22"/>
              </w:rPr>
            </w:pPr>
          </w:p>
          <w:p w14:paraId="2DFD9D32" w14:textId="77777777" w:rsidR="00B86FC4" w:rsidRPr="005526AD" w:rsidRDefault="00B86FC4" w:rsidP="003745B4">
            <w:pPr>
              <w:rPr>
                <w:szCs w:val="22"/>
              </w:rPr>
            </w:pPr>
            <w:r w:rsidRPr="005526AD">
              <w:rPr>
                <w:szCs w:val="22"/>
              </w:rPr>
              <w:t>1C007.d.</w:t>
            </w:r>
          </w:p>
        </w:tc>
        <w:tc>
          <w:tcPr>
            <w:tcW w:w="7005" w:type="dxa"/>
            <w:tcBorders>
              <w:right w:val="single" w:sz="4" w:space="0" w:color="auto"/>
            </w:tcBorders>
          </w:tcPr>
          <w:p w14:paraId="758454A3" w14:textId="77777777" w:rsidR="00B86FC4" w:rsidRPr="005526AD" w:rsidRDefault="00B86FC4" w:rsidP="003745B4">
            <w:pPr>
              <w:rPr>
                <w:szCs w:val="22"/>
              </w:rPr>
            </w:pPr>
          </w:p>
          <w:p w14:paraId="70AFEA5F" w14:textId="77777777" w:rsidR="00B86FC4" w:rsidRPr="005526AD" w:rsidRDefault="00B86FC4" w:rsidP="003745B4">
            <w:pPr>
              <w:rPr>
                <w:szCs w:val="22"/>
              </w:rPr>
            </w:pPr>
            <w:r w:rsidRPr="005526AD">
              <w:rPr>
                <w:szCs w:val="22"/>
              </w:rPr>
              <w:t>Not used</w:t>
            </w:r>
          </w:p>
        </w:tc>
      </w:tr>
      <w:tr w:rsidR="00B86FC4" w:rsidRPr="005526AD" w14:paraId="577E1976" w14:textId="77777777" w:rsidTr="003745B4">
        <w:trPr>
          <w:cantSplit/>
        </w:trPr>
        <w:tc>
          <w:tcPr>
            <w:tcW w:w="1508" w:type="dxa"/>
            <w:tcBorders>
              <w:left w:val="single" w:sz="4" w:space="0" w:color="auto"/>
            </w:tcBorders>
          </w:tcPr>
          <w:p w14:paraId="6D32171B" w14:textId="77777777" w:rsidR="00B86FC4" w:rsidRPr="005526AD" w:rsidRDefault="00B86FC4" w:rsidP="003745B4">
            <w:pPr>
              <w:rPr>
                <w:szCs w:val="22"/>
              </w:rPr>
            </w:pPr>
          </w:p>
        </w:tc>
        <w:tc>
          <w:tcPr>
            <w:tcW w:w="7005" w:type="dxa"/>
            <w:tcBorders>
              <w:right w:val="single" w:sz="4" w:space="0" w:color="auto"/>
            </w:tcBorders>
          </w:tcPr>
          <w:p w14:paraId="35AD6164" w14:textId="77777777" w:rsidR="00B86FC4" w:rsidRPr="005526AD" w:rsidRDefault="00B86FC4" w:rsidP="003745B4">
            <w:pPr>
              <w:rPr>
                <w:szCs w:val="22"/>
              </w:rPr>
            </w:pPr>
          </w:p>
        </w:tc>
      </w:tr>
      <w:tr w:rsidR="00B86FC4" w:rsidRPr="005526AD" w14:paraId="70188478" w14:textId="77777777" w:rsidTr="003745B4">
        <w:trPr>
          <w:cantSplit/>
        </w:trPr>
        <w:tc>
          <w:tcPr>
            <w:tcW w:w="1508" w:type="dxa"/>
            <w:tcBorders>
              <w:left w:val="single" w:sz="4" w:space="0" w:color="auto"/>
            </w:tcBorders>
          </w:tcPr>
          <w:p w14:paraId="1BA39F6F" w14:textId="77777777" w:rsidR="00B86FC4" w:rsidRPr="005526AD" w:rsidRDefault="00B86FC4" w:rsidP="003745B4">
            <w:pPr>
              <w:rPr>
                <w:szCs w:val="22"/>
              </w:rPr>
            </w:pPr>
            <w:r w:rsidRPr="005526AD">
              <w:rPr>
                <w:szCs w:val="22"/>
              </w:rPr>
              <w:t>1C010.c. &amp; 1C010.d.</w:t>
            </w:r>
          </w:p>
        </w:tc>
        <w:tc>
          <w:tcPr>
            <w:tcW w:w="7005" w:type="dxa"/>
            <w:tcBorders>
              <w:right w:val="single" w:sz="4" w:space="0" w:color="auto"/>
            </w:tcBorders>
          </w:tcPr>
          <w:p w14:paraId="6F281773" w14:textId="77777777" w:rsidR="00B86FC4" w:rsidRPr="005526AD" w:rsidRDefault="00B86FC4" w:rsidP="003745B4">
            <w:pPr>
              <w:rPr>
                <w:szCs w:val="22"/>
              </w:rPr>
            </w:pPr>
            <w:r w:rsidRPr="005526AD">
              <w:rPr>
                <w:szCs w:val="22"/>
              </w:rPr>
              <w:t>“Fibrous or filamentary materials”...</w:t>
            </w:r>
          </w:p>
        </w:tc>
      </w:tr>
      <w:tr w:rsidR="00B86FC4" w:rsidRPr="005526AD" w14:paraId="42DEC45D" w14:textId="77777777" w:rsidTr="003745B4">
        <w:trPr>
          <w:cantSplit/>
        </w:trPr>
        <w:tc>
          <w:tcPr>
            <w:tcW w:w="1508" w:type="dxa"/>
            <w:tcBorders>
              <w:left w:val="single" w:sz="4" w:space="0" w:color="auto"/>
            </w:tcBorders>
          </w:tcPr>
          <w:p w14:paraId="779EECCC" w14:textId="77777777" w:rsidR="00B86FC4" w:rsidRPr="005526AD" w:rsidRDefault="00B86FC4" w:rsidP="003745B4">
            <w:pPr>
              <w:rPr>
                <w:szCs w:val="22"/>
              </w:rPr>
            </w:pPr>
          </w:p>
        </w:tc>
        <w:tc>
          <w:tcPr>
            <w:tcW w:w="7005" w:type="dxa"/>
            <w:tcBorders>
              <w:right w:val="single" w:sz="4" w:space="0" w:color="auto"/>
            </w:tcBorders>
          </w:tcPr>
          <w:p w14:paraId="26EF3C08" w14:textId="77777777" w:rsidR="00B86FC4" w:rsidRPr="005526AD" w:rsidRDefault="00B86FC4" w:rsidP="003745B4">
            <w:pPr>
              <w:rPr>
                <w:szCs w:val="22"/>
              </w:rPr>
            </w:pPr>
          </w:p>
        </w:tc>
      </w:tr>
      <w:tr w:rsidR="00B86FC4" w:rsidRPr="005526AD" w14:paraId="56347841" w14:textId="77777777" w:rsidTr="003745B4">
        <w:trPr>
          <w:cantSplit/>
        </w:trPr>
        <w:tc>
          <w:tcPr>
            <w:tcW w:w="1508" w:type="dxa"/>
            <w:tcBorders>
              <w:left w:val="single" w:sz="4" w:space="0" w:color="auto"/>
            </w:tcBorders>
          </w:tcPr>
          <w:p w14:paraId="77200C3B" w14:textId="77777777" w:rsidR="00B86FC4" w:rsidRPr="005526AD" w:rsidRDefault="00B86FC4" w:rsidP="003745B4">
            <w:pPr>
              <w:rPr>
                <w:szCs w:val="22"/>
              </w:rPr>
            </w:pPr>
            <w:r w:rsidRPr="005526AD">
              <w:rPr>
                <w:szCs w:val="22"/>
              </w:rPr>
              <w:t>1C012</w:t>
            </w:r>
          </w:p>
        </w:tc>
        <w:tc>
          <w:tcPr>
            <w:tcW w:w="7005" w:type="dxa"/>
            <w:tcBorders>
              <w:right w:val="single" w:sz="4" w:space="0" w:color="auto"/>
            </w:tcBorders>
          </w:tcPr>
          <w:p w14:paraId="23823B95" w14:textId="77777777" w:rsidR="00B86FC4" w:rsidRPr="005526AD" w:rsidRDefault="00B86FC4" w:rsidP="003745B4">
            <w:pPr>
              <w:rPr>
                <w:szCs w:val="22"/>
              </w:rPr>
            </w:pPr>
            <w:r w:rsidRPr="005526AD">
              <w:rPr>
                <w:szCs w:val="22"/>
              </w:rPr>
              <w:t>Materials as follows...</w:t>
            </w:r>
          </w:p>
        </w:tc>
      </w:tr>
      <w:tr w:rsidR="00B86FC4" w:rsidRPr="005526AD" w14:paraId="502C8916" w14:textId="77777777" w:rsidTr="003745B4">
        <w:trPr>
          <w:cantSplit/>
        </w:trPr>
        <w:tc>
          <w:tcPr>
            <w:tcW w:w="1508" w:type="dxa"/>
            <w:tcBorders>
              <w:left w:val="single" w:sz="4" w:space="0" w:color="auto"/>
            </w:tcBorders>
          </w:tcPr>
          <w:p w14:paraId="35F62723" w14:textId="77777777" w:rsidR="00B86FC4" w:rsidRPr="005526AD" w:rsidRDefault="00B86FC4" w:rsidP="003745B4">
            <w:pPr>
              <w:keepNext/>
              <w:rPr>
                <w:szCs w:val="22"/>
              </w:rPr>
            </w:pPr>
          </w:p>
        </w:tc>
        <w:tc>
          <w:tcPr>
            <w:tcW w:w="7005" w:type="dxa"/>
            <w:tcBorders>
              <w:right w:val="single" w:sz="4" w:space="0" w:color="auto"/>
            </w:tcBorders>
          </w:tcPr>
          <w:p w14:paraId="3F48352B" w14:textId="77777777" w:rsidR="00B86FC4" w:rsidRPr="005526AD" w:rsidRDefault="00B86FC4" w:rsidP="003745B4">
            <w:pPr>
              <w:keepNext/>
              <w:rPr>
                <w:szCs w:val="22"/>
              </w:rPr>
            </w:pPr>
          </w:p>
        </w:tc>
      </w:tr>
      <w:tr w:rsidR="00B86FC4" w:rsidRPr="005526AD" w14:paraId="10FA9890" w14:textId="77777777" w:rsidTr="003745B4">
        <w:trPr>
          <w:cantSplit/>
        </w:trPr>
        <w:tc>
          <w:tcPr>
            <w:tcW w:w="1508" w:type="dxa"/>
            <w:tcBorders>
              <w:left w:val="single" w:sz="4" w:space="0" w:color="auto"/>
            </w:tcBorders>
          </w:tcPr>
          <w:p w14:paraId="5794025C" w14:textId="77777777" w:rsidR="00B86FC4" w:rsidRPr="005526AD" w:rsidRDefault="00B86FC4" w:rsidP="003745B4">
            <w:pPr>
              <w:rPr>
                <w:szCs w:val="22"/>
              </w:rPr>
            </w:pPr>
            <w:r w:rsidRPr="005526AD">
              <w:rPr>
                <w:szCs w:val="22"/>
              </w:rPr>
              <w:t>1C101</w:t>
            </w:r>
          </w:p>
        </w:tc>
        <w:tc>
          <w:tcPr>
            <w:tcW w:w="7005" w:type="dxa"/>
            <w:tcBorders>
              <w:right w:val="single" w:sz="4" w:space="0" w:color="auto"/>
            </w:tcBorders>
          </w:tcPr>
          <w:p w14:paraId="642B5671" w14:textId="77777777" w:rsidR="00B86FC4" w:rsidRPr="005526AD" w:rsidRDefault="00B86FC4" w:rsidP="003745B4">
            <w:pPr>
              <w:rPr>
                <w:szCs w:val="22"/>
              </w:rPr>
            </w:pPr>
            <w:r w:rsidRPr="005526AD">
              <w:rPr>
                <w:szCs w:val="22"/>
              </w:rPr>
              <w:t>Materials or devices for reduced observables such as radar reflectivity, ultraviolet/infrared signatures and acoustic signatures; other than those specified by 1C001, usable in ‘missiles’, ‘missile’ subsystems or unmanned aerial vehicles specified by 9A012.</w:t>
            </w:r>
          </w:p>
          <w:p w14:paraId="6DA010C7" w14:textId="77777777" w:rsidR="00B86FC4" w:rsidRPr="005526AD" w:rsidRDefault="00B86FC4" w:rsidP="003745B4">
            <w:pPr>
              <w:pStyle w:val="TableNote"/>
              <w:rPr>
                <w:szCs w:val="22"/>
                <w:lang w:val="en-AU"/>
              </w:rPr>
            </w:pPr>
            <w:r w:rsidRPr="005526AD">
              <w:rPr>
                <w:szCs w:val="22"/>
                <w:lang w:val="en-AU"/>
              </w:rPr>
              <w:t>Note:</w:t>
            </w:r>
            <w:r w:rsidRPr="005526AD">
              <w:rPr>
                <w:szCs w:val="22"/>
                <w:lang w:val="en-AU"/>
              </w:rPr>
              <w:tab/>
              <w:t xml:space="preserve">1C101 does not </w:t>
            </w:r>
            <w:r w:rsidRPr="005526AD">
              <w:rPr>
                <w:lang w:val="en-AU"/>
              </w:rPr>
              <w:t xml:space="preserve">apply to </w:t>
            </w:r>
            <w:r w:rsidRPr="005526AD">
              <w:rPr>
                <w:szCs w:val="22"/>
                <w:lang w:val="en-AU"/>
              </w:rPr>
              <w:t>materials if such goods are formulated solely for civil applications.</w:t>
            </w:r>
          </w:p>
          <w:p w14:paraId="30B0996E" w14:textId="77777777" w:rsidR="00B86FC4" w:rsidRPr="005526AD" w:rsidRDefault="00B86FC4" w:rsidP="003745B4">
            <w:pPr>
              <w:pStyle w:val="TableNote"/>
              <w:rPr>
                <w:szCs w:val="22"/>
                <w:lang w:val="en-AU"/>
              </w:rPr>
            </w:pPr>
            <w:r w:rsidRPr="005526AD">
              <w:rPr>
                <w:szCs w:val="22"/>
                <w:lang w:val="en-AU"/>
              </w:rPr>
              <w:t>Technical Note:</w:t>
            </w:r>
          </w:p>
          <w:p w14:paraId="01FAE39C" w14:textId="77777777" w:rsidR="00B86FC4" w:rsidRPr="005526AD" w:rsidRDefault="00B86FC4" w:rsidP="003745B4">
            <w:pPr>
              <w:pStyle w:val="TableTechText"/>
              <w:rPr>
                <w:lang w:val="en-AU"/>
              </w:rPr>
            </w:pPr>
            <w:r w:rsidRPr="005526AD">
              <w:rPr>
                <w:lang w:val="en-AU"/>
              </w:rPr>
              <w:t>In 1C101 ‘missile’ means complete rocket systems and unmanned aerial vehicle systems capable of a range exceeding 300 km.</w:t>
            </w:r>
          </w:p>
        </w:tc>
      </w:tr>
      <w:tr w:rsidR="00B86FC4" w:rsidRPr="005526AD" w14:paraId="31E83003" w14:textId="77777777" w:rsidTr="003745B4">
        <w:trPr>
          <w:cantSplit/>
        </w:trPr>
        <w:tc>
          <w:tcPr>
            <w:tcW w:w="1508" w:type="dxa"/>
            <w:tcBorders>
              <w:left w:val="single" w:sz="4" w:space="0" w:color="auto"/>
            </w:tcBorders>
          </w:tcPr>
          <w:p w14:paraId="78BB8B54" w14:textId="77777777" w:rsidR="00B86FC4" w:rsidRPr="005526AD" w:rsidRDefault="00B86FC4" w:rsidP="003745B4">
            <w:pPr>
              <w:keepNext/>
              <w:rPr>
                <w:szCs w:val="22"/>
              </w:rPr>
            </w:pPr>
          </w:p>
        </w:tc>
        <w:tc>
          <w:tcPr>
            <w:tcW w:w="7005" w:type="dxa"/>
            <w:tcBorders>
              <w:right w:val="single" w:sz="4" w:space="0" w:color="auto"/>
            </w:tcBorders>
          </w:tcPr>
          <w:p w14:paraId="4DDCFD24" w14:textId="77777777" w:rsidR="00B86FC4" w:rsidRPr="005526AD" w:rsidRDefault="00B86FC4" w:rsidP="003745B4">
            <w:pPr>
              <w:rPr>
                <w:szCs w:val="22"/>
              </w:rPr>
            </w:pPr>
          </w:p>
        </w:tc>
      </w:tr>
      <w:tr w:rsidR="00B86FC4" w:rsidRPr="005526AD" w14:paraId="7DC87116" w14:textId="77777777" w:rsidTr="003745B4">
        <w:trPr>
          <w:cantSplit/>
        </w:trPr>
        <w:tc>
          <w:tcPr>
            <w:tcW w:w="1508" w:type="dxa"/>
            <w:tcBorders>
              <w:left w:val="single" w:sz="4" w:space="0" w:color="auto"/>
            </w:tcBorders>
          </w:tcPr>
          <w:p w14:paraId="3386A614" w14:textId="77777777" w:rsidR="00B86FC4" w:rsidRPr="005526AD" w:rsidRDefault="00B86FC4" w:rsidP="003745B4">
            <w:pPr>
              <w:rPr>
                <w:szCs w:val="22"/>
              </w:rPr>
            </w:pPr>
            <w:r w:rsidRPr="005526AD">
              <w:rPr>
                <w:szCs w:val="22"/>
              </w:rPr>
              <w:t>1C239</w:t>
            </w:r>
          </w:p>
        </w:tc>
        <w:tc>
          <w:tcPr>
            <w:tcW w:w="7005" w:type="dxa"/>
            <w:tcBorders>
              <w:right w:val="single" w:sz="4" w:space="0" w:color="auto"/>
            </w:tcBorders>
          </w:tcPr>
          <w:p w14:paraId="4F9E0F94" w14:textId="77777777" w:rsidR="00B86FC4" w:rsidRPr="005526AD" w:rsidRDefault="00B86FC4" w:rsidP="003745B4">
            <w:pPr>
              <w:rPr>
                <w:szCs w:val="22"/>
              </w:rPr>
            </w:pPr>
            <w:r w:rsidRPr="005526AD">
              <w:rPr>
                <w:szCs w:val="22"/>
              </w:rPr>
              <w:t>High explosives, other than those specified in the Munitions List, or substances or mixtures containing more than 2% by weight thereof, with a crystal density greater than 1.8 g/cm</w:t>
            </w:r>
            <w:r w:rsidRPr="005526AD">
              <w:rPr>
                <w:szCs w:val="22"/>
                <w:vertAlign w:val="superscript"/>
              </w:rPr>
              <w:t>3</w:t>
            </w:r>
            <w:r w:rsidRPr="005526AD">
              <w:rPr>
                <w:szCs w:val="22"/>
              </w:rPr>
              <w:t xml:space="preserve"> and having a detonation velocity greater than 8,000 m/s.</w:t>
            </w:r>
          </w:p>
        </w:tc>
      </w:tr>
      <w:tr w:rsidR="00BD0585" w:rsidRPr="005526AD" w14:paraId="19C8CEC0" w14:textId="77777777" w:rsidTr="003745B4">
        <w:trPr>
          <w:cantSplit/>
        </w:trPr>
        <w:tc>
          <w:tcPr>
            <w:tcW w:w="1508" w:type="dxa"/>
            <w:tcBorders>
              <w:left w:val="single" w:sz="4" w:space="0" w:color="auto"/>
            </w:tcBorders>
          </w:tcPr>
          <w:p w14:paraId="0DA74E69" w14:textId="77777777" w:rsidR="00BD0585" w:rsidRPr="005526AD" w:rsidRDefault="00BD0585" w:rsidP="003745B4">
            <w:pPr>
              <w:rPr>
                <w:szCs w:val="22"/>
              </w:rPr>
            </w:pPr>
          </w:p>
        </w:tc>
        <w:tc>
          <w:tcPr>
            <w:tcW w:w="7005" w:type="dxa"/>
            <w:tcBorders>
              <w:right w:val="single" w:sz="4" w:space="0" w:color="auto"/>
            </w:tcBorders>
          </w:tcPr>
          <w:p w14:paraId="6677B788" w14:textId="77777777" w:rsidR="00BD0585" w:rsidRPr="005526AD" w:rsidRDefault="00BD0585" w:rsidP="003745B4">
            <w:pPr>
              <w:rPr>
                <w:szCs w:val="22"/>
              </w:rPr>
            </w:pPr>
          </w:p>
        </w:tc>
      </w:tr>
      <w:tr w:rsidR="00BD0585" w:rsidRPr="005526AD" w14:paraId="05E17524" w14:textId="77777777" w:rsidTr="003745B4">
        <w:trPr>
          <w:cantSplit/>
        </w:trPr>
        <w:tc>
          <w:tcPr>
            <w:tcW w:w="1508" w:type="dxa"/>
            <w:tcBorders>
              <w:left w:val="single" w:sz="4" w:space="0" w:color="auto"/>
            </w:tcBorders>
          </w:tcPr>
          <w:p w14:paraId="47B05645" w14:textId="77777777" w:rsidR="00BD0585" w:rsidRPr="005526AD" w:rsidRDefault="00BD0585" w:rsidP="003745B4">
            <w:pPr>
              <w:rPr>
                <w:szCs w:val="22"/>
              </w:rPr>
            </w:pPr>
            <w:r w:rsidRPr="005526AD">
              <w:rPr>
                <w:szCs w:val="22"/>
              </w:rPr>
              <w:t>1D001</w:t>
            </w:r>
          </w:p>
        </w:tc>
        <w:tc>
          <w:tcPr>
            <w:tcW w:w="7005" w:type="dxa"/>
            <w:tcBorders>
              <w:right w:val="single" w:sz="4" w:space="0" w:color="auto"/>
            </w:tcBorders>
          </w:tcPr>
          <w:p w14:paraId="52EA6996" w14:textId="77777777" w:rsidR="00BD0585" w:rsidRPr="00782818" w:rsidRDefault="0074762C" w:rsidP="0074762C">
            <w:pPr>
              <w:rPr>
                <w:szCs w:val="22"/>
              </w:rPr>
            </w:pPr>
            <w:r w:rsidRPr="00782818">
              <w:t xml:space="preserve">“Software” specially designed or modified for the “development”, “production” or “use” of equipment specified by </w:t>
            </w:r>
            <w:r w:rsidRPr="00782818">
              <w:rPr>
                <w:szCs w:val="22"/>
                <w:shd w:val="pct25" w:color="auto" w:fill="FFFFFF"/>
              </w:rPr>
              <w:t>1B234 or 1B235</w:t>
            </w:r>
            <w:r w:rsidRPr="00782818">
              <w:t>.</w:t>
            </w:r>
          </w:p>
        </w:tc>
      </w:tr>
      <w:tr w:rsidR="00B86FC4" w:rsidRPr="005526AD" w14:paraId="5EBC76E7" w14:textId="77777777" w:rsidTr="003745B4">
        <w:trPr>
          <w:cantSplit/>
        </w:trPr>
        <w:tc>
          <w:tcPr>
            <w:tcW w:w="1508" w:type="dxa"/>
            <w:tcBorders>
              <w:left w:val="single" w:sz="4" w:space="0" w:color="auto"/>
            </w:tcBorders>
          </w:tcPr>
          <w:p w14:paraId="35578ACB" w14:textId="77777777" w:rsidR="00B86FC4" w:rsidRPr="005526AD" w:rsidRDefault="00B86FC4" w:rsidP="003745B4">
            <w:pPr>
              <w:rPr>
                <w:szCs w:val="22"/>
              </w:rPr>
            </w:pPr>
          </w:p>
        </w:tc>
        <w:tc>
          <w:tcPr>
            <w:tcW w:w="7005" w:type="dxa"/>
            <w:tcBorders>
              <w:right w:val="single" w:sz="4" w:space="0" w:color="auto"/>
            </w:tcBorders>
          </w:tcPr>
          <w:p w14:paraId="7A7467BB" w14:textId="77777777" w:rsidR="00B86FC4" w:rsidRPr="00782818" w:rsidRDefault="00B86FC4" w:rsidP="003745B4">
            <w:pPr>
              <w:rPr>
                <w:szCs w:val="22"/>
              </w:rPr>
            </w:pPr>
          </w:p>
        </w:tc>
      </w:tr>
      <w:tr w:rsidR="00B86FC4" w:rsidRPr="005526AD" w14:paraId="4A0BE90C" w14:textId="77777777" w:rsidTr="003745B4">
        <w:trPr>
          <w:cantSplit/>
        </w:trPr>
        <w:tc>
          <w:tcPr>
            <w:tcW w:w="1508" w:type="dxa"/>
            <w:tcBorders>
              <w:left w:val="single" w:sz="4" w:space="0" w:color="auto"/>
            </w:tcBorders>
          </w:tcPr>
          <w:p w14:paraId="7F2A736D" w14:textId="77777777" w:rsidR="00B86FC4" w:rsidRPr="005526AD" w:rsidRDefault="00B86FC4" w:rsidP="003745B4">
            <w:pPr>
              <w:rPr>
                <w:szCs w:val="22"/>
              </w:rPr>
            </w:pPr>
            <w:r w:rsidRPr="005526AD">
              <w:rPr>
                <w:szCs w:val="22"/>
              </w:rPr>
              <w:t>1D002</w:t>
            </w:r>
          </w:p>
        </w:tc>
        <w:tc>
          <w:tcPr>
            <w:tcW w:w="7005" w:type="dxa"/>
            <w:tcBorders>
              <w:right w:val="single" w:sz="4" w:space="0" w:color="auto"/>
            </w:tcBorders>
          </w:tcPr>
          <w:p w14:paraId="1A9B11F0" w14:textId="77777777" w:rsidR="00B86FC4" w:rsidRPr="00782818" w:rsidRDefault="00B86FC4" w:rsidP="003745B4">
            <w:pPr>
              <w:rPr>
                <w:szCs w:val="22"/>
              </w:rPr>
            </w:pPr>
            <w:r w:rsidRPr="00782818">
              <w:rPr>
                <w:szCs w:val="22"/>
              </w:rPr>
              <w:t xml:space="preserve">“Software” for the “development” of organic “matrix”, metal “matrix” or carbon “matrix” laminates or “composites” </w:t>
            </w:r>
            <w:r w:rsidRPr="00782818">
              <w:rPr>
                <w:szCs w:val="22"/>
                <w:shd w:val="pct25" w:color="auto" w:fill="FFFFFF"/>
              </w:rPr>
              <w:t>specified by this List</w:t>
            </w:r>
            <w:r w:rsidRPr="00782818">
              <w:rPr>
                <w:szCs w:val="22"/>
              </w:rPr>
              <w:t>.</w:t>
            </w:r>
          </w:p>
        </w:tc>
      </w:tr>
      <w:tr w:rsidR="00B86FC4" w:rsidRPr="005526AD" w14:paraId="3F2BF0F6" w14:textId="77777777" w:rsidTr="003745B4">
        <w:trPr>
          <w:cantSplit/>
        </w:trPr>
        <w:tc>
          <w:tcPr>
            <w:tcW w:w="1508" w:type="dxa"/>
            <w:tcBorders>
              <w:left w:val="single" w:sz="4" w:space="0" w:color="auto"/>
            </w:tcBorders>
          </w:tcPr>
          <w:p w14:paraId="45F8486D" w14:textId="77777777" w:rsidR="00B86FC4" w:rsidRPr="005526AD" w:rsidRDefault="00B86FC4" w:rsidP="003745B4">
            <w:pPr>
              <w:rPr>
                <w:szCs w:val="22"/>
              </w:rPr>
            </w:pPr>
          </w:p>
        </w:tc>
        <w:tc>
          <w:tcPr>
            <w:tcW w:w="7005" w:type="dxa"/>
            <w:tcBorders>
              <w:right w:val="single" w:sz="4" w:space="0" w:color="auto"/>
            </w:tcBorders>
          </w:tcPr>
          <w:p w14:paraId="60FF59FC" w14:textId="77777777" w:rsidR="00B86FC4" w:rsidRPr="00782818" w:rsidRDefault="00B86FC4" w:rsidP="003745B4">
            <w:pPr>
              <w:rPr>
                <w:szCs w:val="22"/>
              </w:rPr>
            </w:pPr>
          </w:p>
        </w:tc>
      </w:tr>
      <w:tr w:rsidR="00B86FC4" w:rsidRPr="005526AD" w14:paraId="14555BAF" w14:textId="77777777" w:rsidTr="003745B4">
        <w:trPr>
          <w:cantSplit/>
        </w:trPr>
        <w:tc>
          <w:tcPr>
            <w:tcW w:w="1508" w:type="dxa"/>
            <w:tcBorders>
              <w:left w:val="single" w:sz="4" w:space="0" w:color="auto"/>
            </w:tcBorders>
          </w:tcPr>
          <w:p w14:paraId="13C7F419" w14:textId="77777777" w:rsidR="00B86FC4" w:rsidRPr="005526AD" w:rsidRDefault="00B86FC4" w:rsidP="003745B4">
            <w:pPr>
              <w:rPr>
                <w:szCs w:val="22"/>
              </w:rPr>
            </w:pPr>
            <w:r w:rsidRPr="005526AD">
              <w:rPr>
                <w:szCs w:val="22"/>
              </w:rPr>
              <w:t>1D103</w:t>
            </w:r>
          </w:p>
        </w:tc>
        <w:tc>
          <w:tcPr>
            <w:tcW w:w="7005" w:type="dxa"/>
            <w:tcBorders>
              <w:right w:val="single" w:sz="4" w:space="0" w:color="auto"/>
            </w:tcBorders>
          </w:tcPr>
          <w:p w14:paraId="78EC17AE" w14:textId="77777777" w:rsidR="00B86FC4" w:rsidRPr="00782818" w:rsidRDefault="00B86FC4" w:rsidP="003745B4">
            <w:pPr>
              <w:rPr>
                <w:szCs w:val="22"/>
              </w:rPr>
            </w:pPr>
            <w:r w:rsidRPr="00782818">
              <w:rPr>
                <w:szCs w:val="22"/>
              </w:rPr>
              <w:t>“Software” specially designed for analysis of reduced observables such as radar reflectivity, ultraviolet/infrared signatures and acoustic signatures.</w:t>
            </w:r>
          </w:p>
        </w:tc>
      </w:tr>
      <w:tr w:rsidR="00B86FC4" w:rsidRPr="005526AD" w14:paraId="29394ADF" w14:textId="77777777" w:rsidTr="003745B4">
        <w:trPr>
          <w:cantSplit/>
        </w:trPr>
        <w:tc>
          <w:tcPr>
            <w:tcW w:w="1508" w:type="dxa"/>
            <w:tcBorders>
              <w:left w:val="single" w:sz="4" w:space="0" w:color="auto"/>
            </w:tcBorders>
          </w:tcPr>
          <w:p w14:paraId="29AB0A96" w14:textId="77777777" w:rsidR="00B86FC4" w:rsidRPr="005526AD" w:rsidRDefault="00B86FC4" w:rsidP="003745B4">
            <w:pPr>
              <w:rPr>
                <w:szCs w:val="22"/>
              </w:rPr>
            </w:pPr>
          </w:p>
        </w:tc>
        <w:tc>
          <w:tcPr>
            <w:tcW w:w="7005" w:type="dxa"/>
            <w:tcBorders>
              <w:right w:val="single" w:sz="4" w:space="0" w:color="auto"/>
            </w:tcBorders>
          </w:tcPr>
          <w:p w14:paraId="21C1F74F" w14:textId="77777777" w:rsidR="00B86FC4" w:rsidRPr="00782818" w:rsidRDefault="00B86FC4" w:rsidP="003745B4">
            <w:pPr>
              <w:rPr>
                <w:szCs w:val="22"/>
              </w:rPr>
            </w:pPr>
          </w:p>
        </w:tc>
      </w:tr>
      <w:tr w:rsidR="00B86FC4" w:rsidRPr="005526AD" w14:paraId="3ECAD37B" w14:textId="77777777" w:rsidTr="003745B4">
        <w:trPr>
          <w:cantSplit/>
        </w:trPr>
        <w:tc>
          <w:tcPr>
            <w:tcW w:w="1508" w:type="dxa"/>
            <w:tcBorders>
              <w:left w:val="single" w:sz="4" w:space="0" w:color="auto"/>
            </w:tcBorders>
          </w:tcPr>
          <w:p w14:paraId="15FA1732" w14:textId="77777777" w:rsidR="00B86FC4" w:rsidRPr="005526AD" w:rsidRDefault="00B86FC4" w:rsidP="003745B4">
            <w:pPr>
              <w:rPr>
                <w:szCs w:val="22"/>
              </w:rPr>
            </w:pPr>
            <w:r w:rsidRPr="005526AD">
              <w:rPr>
                <w:szCs w:val="22"/>
              </w:rPr>
              <w:t>1E001</w:t>
            </w:r>
          </w:p>
        </w:tc>
        <w:tc>
          <w:tcPr>
            <w:tcW w:w="7005" w:type="dxa"/>
            <w:tcBorders>
              <w:right w:val="single" w:sz="4" w:space="0" w:color="auto"/>
            </w:tcBorders>
          </w:tcPr>
          <w:p w14:paraId="365885E6" w14:textId="77777777" w:rsidR="00BD0585" w:rsidRPr="00782818" w:rsidRDefault="00BD0585" w:rsidP="00BD0585">
            <w:pPr>
              <w:rPr>
                <w:szCs w:val="22"/>
                <w:shd w:val="pct25" w:color="auto" w:fill="FFFFFF"/>
              </w:rPr>
            </w:pPr>
            <w:r w:rsidRPr="00782818">
              <w:t xml:space="preserve">“Technology” according to the General Technology Note for the “development” or “production” of equipment or materials specified by </w:t>
            </w:r>
          </w:p>
          <w:p w14:paraId="7D158CE3" w14:textId="77777777" w:rsidR="00BD0585" w:rsidRPr="00782818" w:rsidRDefault="00B86FC4" w:rsidP="00BD0585">
            <w:pPr>
              <w:rPr>
                <w:szCs w:val="22"/>
              </w:rPr>
            </w:pPr>
            <w:r w:rsidRPr="00782818">
              <w:rPr>
                <w:szCs w:val="22"/>
                <w:shd w:val="pct25" w:color="auto" w:fill="FFFFFF"/>
              </w:rPr>
              <w:t>1A002</w:t>
            </w:r>
            <w:r w:rsidR="00BD0585" w:rsidRPr="00782818">
              <w:rPr>
                <w:szCs w:val="22"/>
                <w:shd w:val="pct25" w:color="auto" w:fill="FFFFFF"/>
              </w:rPr>
              <w:t>, 1B234, 1B235 or 1C</w:t>
            </w:r>
            <w:r w:rsidR="00BD0585" w:rsidRPr="00782818">
              <w:rPr>
                <w:szCs w:val="22"/>
              </w:rPr>
              <w:t>.</w:t>
            </w:r>
          </w:p>
        </w:tc>
      </w:tr>
      <w:tr w:rsidR="00B86FC4" w:rsidRPr="005526AD" w14:paraId="6A697D24" w14:textId="77777777" w:rsidTr="003745B4">
        <w:trPr>
          <w:cantSplit/>
        </w:trPr>
        <w:tc>
          <w:tcPr>
            <w:tcW w:w="1508" w:type="dxa"/>
            <w:tcBorders>
              <w:left w:val="single" w:sz="4" w:space="0" w:color="auto"/>
              <w:bottom w:val="single" w:sz="4" w:space="0" w:color="auto"/>
            </w:tcBorders>
          </w:tcPr>
          <w:p w14:paraId="061FE8A2" w14:textId="77777777" w:rsidR="00B86FC4" w:rsidRPr="005526AD" w:rsidRDefault="00B86FC4" w:rsidP="003745B4">
            <w:pPr>
              <w:rPr>
                <w:szCs w:val="22"/>
              </w:rPr>
            </w:pPr>
          </w:p>
        </w:tc>
        <w:tc>
          <w:tcPr>
            <w:tcW w:w="7005" w:type="dxa"/>
            <w:tcBorders>
              <w:bottom w:val="single" w:sz="4" w:space="0" w:color="auto"/>
              <w:right w:val="single" w:sz="4" w:space="0" w:color="auto"/>
            </w:tcBorders>
          </w:tcPr>
          <w:p w14:paraId="112C4541" w14:textId="77777777" w:rsidR="00B86FC4" w:rsidRPr="005526AD" w:rsidRDefault="00B86FC4" w:rsidP="003745B4">
            <w:pPr>
              <w:rPr>
                <w:szCs w:val="22"/>
              </w:rPr>
            </w:pPr>
          </w:p>
        </w:tc>
      </w:tr>
      <w:tr w:rsidR="00B86FC4" w:rsidRPr="005526AD" w14:paraId="631D725D" w14:textId="77777777" w:rsidTr="003745B4">
        <w:trPr>
          <w:cantSplit/>
        </w:trPr>
        <w:tc>
          <w:tcPr>
            <w:tcW w:w="1508" w:type="dxa"/>
            <w:tcBorders>
              <w:left w:val="single" w:sz="4" w:space="0" w:color="auto"/>
            </w:tcBorders>
          </w:tcPr>
          <w:p w14:paraId="6BF2C68F" w14:textId="77777777" w:rsidR="00B86FC4" w:rsidRPr="005526AD" w:rsidRDefault="00B86FC4" w:rsidP="003745B4">
            <w:pPr>
              <w:keepNext/>
              <w:rPr>
                <w:szCs w:val="22"/>
              </w:rPr>
            </w:pPr>
          </w:p>
          <w:p w14:paraId="5BB85F26" w14:textId="77777777" w:rsidR="00B86FC4" w:rsidRPr="005526AD" w:rsidRDefault="00B86FC4" w:rsidP="003745B4">
            <w:pPr>
              <w:keepNext/>
              <w:rPr>
                <w:szCs w:val="22"/>
              </w:rPr>
            </w:pPr>
            <w:r w:rsidRPr="005526AD">
              <w:rPr>
                <w:szCs w:val="22"/>
              </w:rPr>
              <w:t>1E002.e. &amp; 1E002.f.</w:t>
            </w:r>
          </w:p>
        </w:tc>
        <w:tc>
          <w:tcPr>
            <w:tcW w:w="7005" w:type="dxa"/>
            <w:tcBorders>
              <w:right w:val="single" w:sz="4" w:space="0" w:color="auto"/>
            </w:tcBorders>
          </w:tcPr>
          <w:p w14:paraId="4B2710BE" w14:textId="77777777" w:rsidR="00B86FC4" w:rsidRPr="005526AD" w:rsidRDefault="00B86FC4" w:rsidP="003745B4">
            <w:pPr>
              <w:keepNext/>
              <w:rPr>
                <w:szCs w:val="22"/>
              </w:rPr>
            </w:pPr>
          </w:p>
          <w:p w14:paraId="34BA1DFE" w14:textId="77777777" w:rsidR="00B86FC4" w:rsidRPr="005526AD" w:rsidRDefault="00B86FC4" w:rsidP="003745B4">
            <w:pPr>
              <w:keepNext/>
              <w:rPr>
                <w:szCs w:val="22"/>
              </w:rPr>
            </w:pPr>
            <w:r w:rsidRPr="005526AD">
              <w:rPr>
                <w:szCs w:val="22"/>
              </w:rPr>
              <w:t>Other “technology”...</w:t>
            </w:r>
          </w:p>
        </w:tc>
      </w:tr>
      <w:tr w:rsidR="00B86FC4" w:rsidRPr="005526AD" w14:paraId="639B0136" w14:textId="77777777" w:rsidTr="003745B4">
        <w:trPr>
          <w:cantSplit/>
        </w:trPr>
        <w:tc>
          <w:tcPr>
            <w:tcW w:w="1508" w:type="dxa"/>
            <w:tcBorders>
              <w:left w:val="single" w:sz="4" w:space="0" w:color="auto"/>
            </w:tcBorders>
          </w:tcPr>
          <w:p w14:paraId="7BB9327F" w14:textId="77777777" w:rsidR="00B86FC4" w:rsidRPr="005526AD" w:rsidRDefault="00B86FC4" w:rsidP="003745B4">
            <w:pPr>
              <w:rPr>
                <w:szCs w:val="22"/>
              </w:rPr>
            </w:pPr>
          </w:p>
        </w:tc>
        <w:tc>
          <w:tcPr>
            <w:tcW w:w="7005" w:type="dxa"/>
            <w:tcBorders>
              <w:right w:val="single" w:sz="4" w:space="0" w:color="auto"/>
            </w:tcBorders>
          </w:tcPr>
          <w:p w14:paraId="0AD334BE" w14:textId="77777777" w:rsidR="00B86FC4" w:rsidRPr="005526AD" w:rsidRDefault="00B86FC4" w:rsidP="003745B4">
            <w:pPr>
              <w:rPr>
                <w:szCs w:val="22"/>
              </w:rPr>
            </w:pPr>
          </w:p>
        </w:tc>
      </w:tr>
      <w:tr w:rsidR="00B86FC4" w:rsidRPr="005526AD" w14:paraId="65C8A4BC" w14:textId="77777777" w:rsidTr="003745B4">
        <w:trPr>
          <w:cantSplit/>
        </w:trPr>
        <w:tc>
          <w:tcPr>
            <w:tcW w:w="1508" w:type="dxa"/>
            <w:tcBorders>
              <w:left w:val="single" w:sz="4" w:space="0" w:color="auto"/>
            </w:tcBorders>
          </w:tcPr>
          <w:p w14:paraId="4C8A6A8E" w14:textId="77777777" w:rsidR="00B86FC4" w:rsidRPr="005526AD" w:rsidRDefault="00B86FC4" w:rsidP="003745B4">
            <w:pPr>
              <w:rPr>
                <w:szCs w:val="22"/>
              </w:rPr>
            </w:pPr>
            <w:r w:rsidRPr="005526AD">
              <w:rPr>
                <w:szCs w:val="22"/>
              </w:rPr>
              <w:t>1E101</w:t>
            </w:r>
          </w:p>
        </w:tc>
        <w:tc>
          <w:tcPr>
            <w:tcW w:w="7005" w:type="dxa"/>
            <w:tcBorders>
              <w:right w:val="single" w:sz="4" w:space="0" w:color="auto"/>
            </w:tcBorders>
          </w:tcPr>
          <w:p w14:paraId="75269FAD" w14:textId="77777777" w:rsidR="00B86FC4" w:rsidRPr="005526AD" w:rsidRDefault="00B86FC4" w:rsidP="003745B4">
            <w:pPr>
              <w:rPr>
                <w:szCs w:val="22"/>
              </w:rPr>
            </w:pPr>
            <w:r w:rsidRPr="005526AD">
              <w:rPr>
                <w:szCs w:val="22"/>
              </w:rPr>
              <w:t xml:space="preserve">“Technology” according to the GTN for the “use” of goods specified by 1C101 or 1D103. </w:t>
            </w:r>
          </w:p>
        </w:tc>
      </w:tr>
      <w:tr w:rsidR="00B86FC4" w:rsidRPr="005526AD" w14:paraId="6156853C" w14:textId="77777777" w:rsidTr="003745B4">
        <w:trPr>
          <w:cantSplit/>
        </w:trPr>
        <w:tc>
          <w:tcPr>
            <w:tcW w:w="1508" w:type="dxa"/>
            <w:tcBorders>
              <w:left w:val="single" w:sz="4" w:space="0" w:color="auto"/>
            </w:tcBorders>
          </w:tcPr>
          <w:p w14:paraId="5D64A7EC" w14:textId="77777777" w:rsidR="00B86FC4" w:rsidRPr="005526AD" w:rsidRDefault="00B86FC4" w:rsidP="003745B4">
            <w:pPr>
              <w:rPr>
                <w:szCs w:val="22"/>
              </w:rPr>
            </w:pPr>
          </w:p>
        </w:tc>
        <w:tc>
          <w:tcPr>
            <w:tcW w:w="7005" w:type="dxa"/>
            <w:tcBorders>
              <w:right w:val="single" w:sz="4" w:space="0" w:color="auto"/>
            </w:tcBorders>
          </w:tcPr>
          <w:p w14:paraId="798AEA96" w14:textId="77777777" w:rsidR="00B86FC4" w:rsidRPr="005526AD" w:rsidRDefault="00B86FC4" w:rsidP="003745B4">
            <w:pPr>
              <w:rPr>
                <w:szCs w:val="22"/>
              </w:rPr>
            </w:pPr>
          </w:p>
        </w:tc>
      </w:tr>
      <w:tr w:rsidR="00B86FC4" w:rsidRPr="005526AD" w14:paraId="5340DC15" w14:textId="77777777" w:rsidTr="003745B4">
        <w:trPr>
          <w:cantSplit/>
        </w:trPr>
        <w:tc>
          <w:tcPr>
            <w:tcW w:w="1508" w:type="dxa"/>
            <w:tcBorders>
              <w:left w:val="single" w:sz="4" w:space="0" w:color="auto"/>
            </w:tcBorders>
          </w:tcPr>
          <w:p w14:paraId="4F423BAB" w14:textId="77777777" w:rsidR="00B86FC4" w:rsidRPr="005526AD" w:rsidRDefault="00B86FC4" w:rsidP="003745B4">
            <w:pPr>
              <w:rPr>
                <w:szCs w:val="22"/>
              </w:rPr>
            </w:pPr>
            <w:r w:rsidRPr="005526AD">
              <w:rPr>
                <w:szCs w:val="22"/>
              </w:rPr>
              <w:t>1E102</w:t>
            </w:r>
          </w:p>
        </w:tc>
        <w:tc>
          <w:tcPr>
            <w:tcW w:w="7005" w:type="dxa"/>
            <w:tcBorders>
              <w:right w:val="single" w:sz="4" w:space="0" w:color="auto"/>
            </w:tcBorders>
          </w:tcPr>
          <w:p w14:paraId="3AF7E60A" w14:textId="77777777" w:rsidR="00B86FC4" w:rsidRPr="005526AD" w:rsidRDefault="00B71D44" w:rsidP="0073169A">
            <w:pPr>
              <w:pStyle w:val="DL0A"/>
              <w:spacing w:before="0" w:line="260" w:lineRule="atLeast"/>
              <w:ind w:left="0" w:firstLine="0"/>
              <w:rPr>
                <w:lang w:val="en-AU"/>
              </w:rPr>
            </w:pPr>
            <w:r w:rsidRPr="005526AD">
              <w:t>“Technology” according to the General Technology Note for the “development” of “software” specified by 1D101 or 1D103.</w:t>
            </w:r>
          </w:p>
        </w:tc>
      </w:tr>
      <w:tr w:rsidR="00B86FC4" w:rsidRPr="005526AD" w14:paraId="2AB3AA38" w14:textId="77777777" w:rsidTr="003745B4">
        <w:trPr>
          <w:cantSplit/>
        </w:trPr>
        <w:tc>
          <w:tcPr>
            <w:tcW w:w="1508" w:type="dxa"/>
            <w:tcBorders>
              <w:left w:val="single" w:sz="4" w:space="0" w:color="auto"/>
            </w:tcBorders>
          </w:tcPr>
          <w:p w14:paraId="7A47F248" w14:textId="77777777" w:rsidR="00B86FC4" w:rsidRPr="005526AD" w:rsidRDefault="00B86FC4" w:rsidP="003745B4">
            <w:pPr>
              <w:rPr>
                <w:szCs w:val="22"/>
              </w:rPr>
            </w:pPr>
          </w:p>
        </w:tc>
        <w:tc>
          <w:tcPr>
            <w:tcW w:w="7005" w:type="dxa"/>
            <w:tcBorders>
              <w:right w:val="single" w:sz="4" w:space="0" w:color="auto"/>
            </w:tcBorders>
          </w:tcPr>
          <w:p w14:paraId="3526C07F" w14:textId="77777777" w:rsidR="00B86FC4" w:rsidRPr="005526AD" w:rsidRDefault="00B86FC4" w:rsidP="003745B4">
            <w:pPr>
              <w:rPr>
                <w:szCs w:val="22"/>
              </w:rPr>
            </w:pPr>
          </w:p>
        </w:tc>
      </w:tr>
      <w:tr w:rsidR="00B86FC4" w:rsidRPr="005526AD" w14:paraId="26132BCA" w14:textId="77777777" w:rsidTr="003745B4">
        <w:trPr>
          <w:cantSplit/>
        </w:trPr>
        <w:tc>
          <w:tcPr>
            <w:tcW w:w="1508" w:type="dxa"/>
            <w:tcBorders>
              <w:left w:val="single" w:sz="4" w:space="0" w:color="auto"/>
            </w:tcBorders>
          </w:tcPr>
          <w:p w14:paraId="4995F744" w14:textId="77777777" w:rsidR="00B86FC4" w:rsidRPr="005526AD" w:rsidRDefault="00B86FC4" w:rsidP="003745B4">
            <w:pPr>
              <w:spacing w:after="60"/>
              <w:rPr>
                <w:szCs w:val="22"/>
              </w:rPr>
            </w:pPr>
            <w:r w:rsidRPr="005526AD">
              <w:rPr>
                <w:szCs w:val="22"/>
              </w:rPr>
              <w:t>1E201</w:t>
            </w:r>
          </w:p>
        </w:tc>
        <w:tc>
          <w:tcPr>
            <w:tcW w:w="7005" w:type="dxa"/>
            <w:tcBorders>
              <w:right w:val="single" w:sz="4" w:space="0" w:color="auto"/>
            </w:tcBorders>
          </w:tcPr>
          <w:p w14:paraId="193BCC23" w14:textId="77777777" w:rsidR="00B86FC4" w:rsidRPr="005526AD" w:rsidRDefault="00B71D44" w:rsidP="003745B4">
            <w:pPr>
              <w:spacing w:after="60"/>
              <w:rPr>
                <w:szCs w:val="22"/>
              </w:rPr>
            </w:pPr>
            <w:r w:rsidRPr="005526AD">
              <w:t>“Technology” according to the General Technology Note for the “use” of goods specified by 1B234, 1B235 or 1C239.</w:t>
            </w:r>
          </w:p>
        </w:tc>
      </w:tr>
      <w:tr w:rsidR="00B86FC4" w:rsidRPr="005526AD" w14:paraId="0CC58AA7" w14:textId="77777777" w:rsidTr="003745B4">
        <w:trPr>
          <w:cantSplit/>
        </w:trPr>
        <w:tc>
          <w:tcPr>
            <w:tcW w:w="1508" w:type="dxa"/>
            <w:tcBorders>
              <w:left w:val="single" w:sz="4" w:space="0" w:color="auto"/>
              <w:bottom w:val="single" w:sz="4" w:space="0" w:color="auto"/>
            </w:tcBorders>
          </w:tcPr>
          <w:p w14:paraId="4883AC64" w14:textId="77777777" w:rsidR="00B86FC4" w:rsidRPr="005526AD" w:rsidRDefault="00B86FC4" w:rsidP="003745B4">
            <w:pPr>
              <w:spacing w:after="40"/>
              <w:rPr>
                <w:szCs w:val="22"/>
              </w:rPr>
            </w:pPr>
          </w:p>
        </w:tc>
        <w:tc>
          <w:tcPr>
            <w:tcW w:w="7005" w:type="dxa"/>
            <w:tcBorders>
              <w:bottom w:val="single" w:sz="4" w:space="0" w:color="auto"/>
              <w:right w:val="single" w:sz="4" w:space="0" w:color="auto"/>
            </w:tcBorders>
          </w:tcPr>
          <w:p w14:paraId="7E794128" w14:textId="77777777" w:rsidR="00B86FC4" w:rsidRPr="005526AD" w:rsidRDefault="00B86FC4" w:rsidP="003745B4">
            <w:pPr>
              <w:spacing w:after="40"/>
              <w:rPr>
                <w:szCs w:val="22"/>
              </w:rPr>
            </w:pPr>
          </w:p>
        </w:tc>
      </w:tr>
    </w:tbl>
    <w:p w14:paraId="1164EA88" w14:textId="77777777" w:rsidR="00B86FC4" w:rsidRPr="005526AD" w:rsidRDefault="00B86FC4" w:rsidP="00B86FC4">
      <w:pPr>
        <w:rPr>
          <w:szCs w:val="22"/>
        </w:rPr>
      </w:pPr>
    </w:p>
    <w:tbl>
      <w:tblPr>
        <w:tblW w:w="8501" w:type="dxa"/>
        <w:tblInd w:w="-4" w:type="dxa"/>
        <w:tblLayout w:type="fixed"/>
        <w:tblCellMar>
          <w:left w:w="80" w:type="dxa"/>
          <w:right w:w="80" w:type="dxa"/>
        </w:tblCellMar>
        <w:tblLook w:val="0000" w:firstRow="0" w:lastRow="0" w:firstColumn="0" w:lastColumn="0" w:noHBand="0" w:noVBand="0"/>
      </w:tblPr>
      <w:tblGrid>
        <w:gridCol w:w="1509"/>
        <w:gridCol w:w="6992"/>
      </w:tblGrid>
      <w:tr w:rsidR="00B86FC4" w:rsidRPr="005526AD" w14:paraId="20DD9742" w14:textId="77777777" w:rsidTr="003745B4">
        <w:trPr>
          <w:cantSplit/>
          <w:tblHeader/>
        </w:trPr>
        <w:tc>
          <w:tcPr>
            <w:tcW w:w="1509" w:type="dxa"/>
            <w:tcBorders>
              <w:top w:val="single" w:sz="4" w:space="0" w:color="auto"/>
              <w:left w:val="single" w:sz="4" w:space="0" w:color="auto"/>
              <w:bottom w:val="single" w:sz="4" w:space="0" w:color="auto"/>
            </w:tcBorders>
          </w:tcPr>
          <w:p w14:paraId="67863048" w14:textId="77777777" w:rsidR="00B86FC4" w:rsidRPr="005526AD" w:rsidRDefault="00B86FC4" w:rsidP="003745B4">
            <w:pPr>
              <w:pStyle w:val="TableHeading"/>
              <w:rPr>
                <w:u w:val="single"/>
              </w:rPr>
            </w:pPr>
            <w:r w:rsidRPr="005526AD">
              <w:t>Category 2</w:t>
            </w:r>
          </w:p>
        </w:tc>
        <w:tc>
          <w:tcPr>
            <w:tcW w:w="6992" w:type="dxa"/>
            <w:tcBorders>
              <w:top w:val="single" w:sz="4" w:space="0" w:color="auto"/>
              <w:bottom w:val="single" w:sz="4" w:space="0" w:color="auto"/>
              <w:right w:val="single" w:sz="4" w:space="0" w:color="auto"/>
            </w:tcBorders>
          </w:tcPr>
          <w:p w14:paraId="21F721EF"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7C53B5A9" w14:textId="77777777" w:rsidTr="003745B4">
        <w:trPr>
          <w:cantSplit/>
        </w:trPr>
        <w:tc>
          <w:tcPr>
            <w:tcW w:w="1509" w:type="dxa"/>
            <w:tcBorders>
              <w:top w:val="single" w:sz="4" w:space="0" w:color="auto"/>
              <w:left w:val="single" w:sz="4" w:space="0" w:color="auto"/>
            </w:tcBorders>
          </w:tcPr>
          <w:p w14:paraId="700072C0" w14:textId="77777777" w:rsidR="00B86FC4" w:rsidRPr="005526AD" w:rsidRDefault="00B86FC4" w:rsidP="003745B4">
            <w:pPr>
              <w:keepNext/>
              <w:rPr>
                <w:szCs w:val="22"/>
              </w:rPr>
            </w:pPr>
          </w:p>
        </w:tc>
        <w:tc>
          <w:tcPr>
            <w:tcW w:w="6992" w:type="dxa"/>
            <w:tcBorders>
              <w:top w:val="single" w:sz="4" w:space="0" w:color="auto"/>
              <w:right w:val="single" w:sz="4" w:space="0" w:color="auto"/>
            </w:tcBorders>
          </w:tcPr>
          <w:p w14:paraId="5C3F1D4B" w14:textId="77777777" w:rsidR="00B86FC4" w:rsidRPr="005526AD" w:rsidRDefault="00B86FC4" w:rsidP="003745B4">
            <w:pPr>
              <w:keepNext/>
              <w:rPr>
                <w:szCs w:val="22"/>
              </w:rPr>
            </w:pPr>
          </w:p>
        </w:tc>
      </w:tr>
      <w:tr w:rsidR="00B86FC4" w:rsidRPr="005526AD" w14:paraId="48E2862B" w14:textId="77777777" w:rsidTr="003745B4">
        <w:trPr>
          <w:cantSplit/>
        </w:trPr>
        <w:tc>
          <w:tcPr>
            <w:tcW w:w="1509" w:type="dxa"/>
            <w:tcBorders>
              <w:left w:val="single" w:sz="4" w:space="0" w:color="auto"/>
            </w:tcBorders>
          </w:tcPr>
          <w:p w14:paraId="326D186B" w14:textId="77777777" w:rsidR="00B86FC4" w:rsidRPr="005526AD" w:rsidRDefault="00B86FC4" w:rsidP="003745B4">
            <w:pPr>
              <w:rPr>
                <w:szCs w:val="22"/>
              </w:rPr>
            </w:pPr>
            <w:r w:rsidRPr="005526AD">
              <w:rPr>
                <w:szCs w:val="22"/>
              </w:rPr>
              <w:t>2B001.a</w:t>
            </w:r>
            <w:r w:rsidR="003C3BF3" w:rsidRPr="005526AD">
              <w:rPr>
                <w:szCs w:val="22"/>
              </w:rPr>
              <w:t>.</w:t>
            </w:r>
          </w:p>
        </w:tc>
        <w:tc>
          <w:tcPr>
            <w:tcW w:w="6992" w:type="dxa"/>
            <w:tcBorders>
              <w:right w:val="single" w:sz="4" w:space="0" w:color="auto"/>
            </w:tcBorders>
          </w:tcPr>
          <w:p w14:paraId="1E4E9CCF" w14:textId="77777777" w:rsidR="00B86FC4" w:rsidRPr="005526AD" w:rsidRDefault="00B86FC4" w:rsidP="003745B4">
            <w:pPr>
              <w:rPr>
                <w:szCs w:val="22"/>
              </w:rPr>
            </w:pPr>
            <w:r w:rsidRPr="005526AD">
              <w:rPr>
                <w:szCs w:val="22"/>
              </w:rPr>
              <w:t>Not used since 2002</w:t>
            </w:r>
          </w:p>
        </w:tc>
      </w:tr>
      <w:tr w:rsidR="00B86FC4" w:rsidRPr="005526AD" w14:paraId="7A17659D" w14:textId="77777777" w:rsidTr="003745B4">
        <w:trPr>
          <w:cantSplit/>
        </w:trPr>
        <w:tc>
          <w:tcPr>
            <w:tcW w:w="1509" w:type="dxa"/>
            <w:tcBorders>
              <w:left w:val="single" w:sz="4" w:space="0" w:color="auto"/>
            </w:tcBorders>
          </w:tcPr>
          <w:p w14:paraId="3541F8B6" w14:textId="77777777" w:rsidR="00B86FC4" w:rsidRPr="005526AD" w:rsidRDefault="00B86FC4" w:rsidP="003745B4">
            <w:pPr>
              <w:keepNext/>
              <w:rPr>
                <w:szCs w:val="22"/>
              </w:rPr>
            </w:pPr>
            <w:r w:rsidRPr="005526AD">
              <w:rPr>
                <w:szCs w:val="22"/>
              </w:rPr>
              <w:t>2B001.b</w:t>
            </w:r>
            <w:r w:rsidR="003C3BF3" w:rsidRPr="005526AD">
              <w:rPr>
                <w:szCs w:val="22"/>
              </w:rPr>
              <w:t>.</w:t>
            </w:r>
          </w:p>
        </w:tc>
        <w:tc>
          <w:tcPr>
            <w:tcW w:w="6992" w:type="dxa"/>
            <w:tcBorders>
              <w:right w:val="single" w:sz="4" w:space="0" w:color="auto"/>
            </w:tcBorders>
          </w:tcPr>
          <w:p w14:paraId="3EEF36D5" w14:textId="77777777" w:rsidR="00B86FC4" w:rsidRPr="005526AD" w:rsidRDefault="00B86FC4" w:rsidP="003745B4">
            <w:pPr>
              <w:keepNext/>
              <w:rPr>
                <w:szCs w:val="22"/>
              </w:rPr>
            </w:pPr>
            <w:r w:rsidRPr="005526AD">
              <w:rPr>
                <w:szCs w:val="22"/>
              </w:rPr>
              <w:t>Not used since 2002</w:t>
            </w:r>
          </w:p>
        </w:tc>
      </w:tr>
      <w:tr w:rsidR="00B86FC4" w:rsidRPr="005526AD" w14:paraId="4EDDB200" w14:textId="77777777" w:rsidTr="003745B4">
        <w:trPr>
          <w:cantSplit/>
        </w:trPr>
        <w:tc>
          <w:tcPr>
            <w:tcW w:w="1509" w:type="dxa"/>
            <w:tcBorders>
              <w:left w:val="single" w:sz="4" w:space="0" w:color="auto"/>
            </w:tcBorders>
          </w:tcPr>
          <w:p w14:paraId="6EA228E0" w14:textId="77777777" w:rsidR="00B86FC4" w:rsidRPr="005526AD" w:rsidRDefault="00B86FC4" w:rsidP="003745B4">
            <w:pPr>
              <w:rPr>
                <w:szCs w:val="22"/>
              </w:rPr>
            </w:pPr>
            <w:r w:rsidRPr="005526AD">
              <w:rPr>
                <w:szCs w:val="22"/>
              </w:rPr>
              <w:t>2B001.d</w:t>
            </w:r>
            <w:r w:rsidR="003C3BF3" w:rsidRPr="005526AD">
              <w:rPr>
                <w:szCs w:val="22"/>
              </w:rPr>
              <w:t>.</w:t>
            </w:r>
          </w:p>
        </w:tc>
        <w:tc>
          <w:tcPr>
            <w:tcW w:w="6992" w:type="dxa"/>
            <w:tcBorders>
              <w:right w:val="single" w:sz="4" w:space="0" w:color="auto"/>
            </w:tcBorders>
          </w:tcPr>
          <w:p w14:paraId="5E07087E" w14:textId="77777777" w:rsidR="00B86FC4" w:rsidRPr="005526AD" w:rsidRDefault="00B86FC4" w:rsidP="003745B4">
            <w:pPr>
              <w:rPr>
                <w:szCs w:val="22"/>
              </w:rPr>
            </w:pPr>
            <w:r w:rsidRPr="005526AD">
              <w:rPr>
                <w:szCs w:val="22"/>
              </w:rPr>
              <w:t>Not used since 2002</w:t>
            </w:r>
          </w:p>
        </w:tc>
      </w:tr>
      <w:tr w:rsidR="00B86FC4" w:rsidRPr="005526AD" w14:paraId="37F73C99" w14:textId="77777777" w:rsidTr="003745B4">
        <w:trPr>
          <w:cantSplit/>
        </w:trPr>
        <w:tc>
          <w:tcPr>
            <w:tcW w:w="1509" w:type="dxa"/>
            <w:tcBorders>
              <w:left w:val="single" w:sz="4" w:space="0" w:color="auto"/>
            </w:tcBorders>
          </w:tcPr>
          <w:p w14:paraId="2A0276E1" w14:textId="77777777" w:rsidR="00B86FC4" w:rsidRPr="005526AD" w:rsidRDefault="00B86FC4" w:rsidP="003745B4">
            <w:pPr>
              <w:rPr>
                <w:szCs w:val="22"/>
              </w:rPr>
            </w:pPr>
            <w:r w:rsidRPr="005526AD">
              <w:rPr>
                <w:szCs w:val="22"/>
              </w:rPr>
              <w:t>2B001.f</w:t>
            </w:r>
            <w:r w:rsidR="003C3BF3" w:rsidRPr="005526AD">
              <w:rPr>
                <w:szCs w:val="22"/>
              </w:rPr>
              <w:t>.</w:t>
            </w:r>
          </w:p>
        </w:tc>
        <w:tc>
          <w:tcPr>
            <w:tcW w:w="6992" w:type="dxa"/>
            <w:tcBorders>
              <w:right w:val="single" w:sz="4" w:space="0" w:color="auto"/>
            </w:tcBorders>
          </w:tcPr>
          <w:p w14:paraId="3B975727" w14:textId="77777777" w:rsidR="00B86FC4" w:rsidRPr="005526AD" w:rsidRDefault="00B86FC4" w:rsidP="003745B4">
            <w:pPr>
              <w:rPr>
                <w:szCs w:val="22"/>
                <w:u w:val="single"/>
              </w:rPr>
            </w:pPr>
            <w:r w:rsidRPr="005526AD">
              <w:rPr>
                <w:szCs w:val="22"/>
              </w:rPr>
              <w:t>Not used since 2002</w:t>
            </w:r>
          </w:p>
        </w:tc>
      </w:tr>
      <w:tr w:rsidR="00B86FC4" w:rsidRPr="005526AD" w14:paraId="6088B03B" w14:textId="77777777" w:rsidTr="003745B4">
        <w:trPr>
          <w:cantSplit/>
        </w:trPr>
        <w:tc>
          <w:tcPr>
            <w:tcW w:w="1509" w:type="dxa"/>
            <w:tcBorders>
              <w:left w:val="single" w:sz="4" w:space="0" w:color="auto"/>
            </w:tcBorders>
          </w:tcPr>
          <w:p w14:paraId="22DC93B9" w14:textId="77777777" w:rsidR="00B86FC4" w:rsidRPr="005526AD" w:rsidRDefault="00B86FC4" w:rsidP="003745B4">
            <w:pPr>
              <w:rPr>
                <w:szCs w:val="22"/>
              </w:rPr>
            </w:pPr>
            <w:r w:rsidRPr="005526AD">
              <w:rPr>
                <w:szCs w:val="22"/>
              </w:rPr>
              <w:t>2B003</w:t>
            </w:r>
          </w:p>
        </w:tc>
        <w:tc>
          <w:tcPr>
            <w:tcW w:w="6992" w:type="dxa"/>
            <w:tcBorders>
              <w:right w:val="single" w:sz="4" w:space="0" w:color="auto"/>
            </w:tcBorders>
          </w:tcPr>
          <w:p w14:paraId="031BE765" w14:textId="77777777" w:rsidR="00B86FC4" w:rsidRPr="005526AD" w:rsidRDefault="00B86FC4" w:rsidP="003745B4">
            <w:pPr>
              <w:rPr>
                <w:szCs w:val="22"/>
              </w:rPr>
            </w:pPr>
            <w:r w:rsidRPr="005526AD">
              <w:rPr>
                <w:szCs w:val="22"/>
              </w:rPr>
              <w:t>Not used since 2002</w:t>
            </w:r>
          </w:p>
        </w:tc>
      </w:tr>
      <w:tr w:rsidR="00B86FC4" w:rsidRPr="005526AD" w14:paraId="6447440F" w14:textId="77777777" w:rsidTr="003745B4">
        <w:trPr>
          <w:cantSplit/>
        </w:trPr>
        <w:tc>
          <w:tcPr>
            <w:tcW w:w="1509" w:type="dxa"/>
            <w:tcBorders>
              <w:left w:val="single" w:sz="4" w:space="0" w:color="auto"/>
            </w:tcBorders>
          </w:tcPr>
          <w:p w14:paraId="76DDBD85" w14:textId="77777777" w:rsidR="00B86FC4" w:rsidRPr="005526AD" w:rsidRDefault="00B86FC4" w:rsidP="003745B4">
            <w:pPr>
              <w:rPr>
                <w:szCs w:val="22"/>
              </w:rPr>
            </w:pPr>
          </w:p>
        </w:tc>
        <w:tc>
          <w:tcPr>
            <w:tcW w:w="6992" w:type="dxa"/>
            <w:tcBorders>
              <w:right w:val="single" w:sz="4" w:space="0" w:color="auto"/>
            </w:tcBorders>
          </w:tcPr>
          <w:p w14:paraId="33BC925A" w14:textId="77777777" w:rsidR="00B86FC4" w:rsidRPr="005526AD" w:rsidRDefault="00B86FC4" w:rsidP="003745B4">
            <w:pPr>
              <w:rPr>
                <w:szCs w:val="22"/>
              </w:rPr>
            </w:pPr>
          </w:p>
        </w:tc>
      </w:tr>
      <w:tr w:rsidR="00B86FC4" w:rsidRPr="005526AD" w14:paraId="0CA79F65" w14:textId="77777777" w:rsidTr="003745B4">
        <w:trPr>
          <w:cantSplit/>
        </w:trPr>
        <w:tc>
          <w:tcPr>
            <w:tcW w:w="1509" w:type="dxa"/>
            <w:tcBorders>
              <w:left w:val="single" w:sz="4" w:space="0" w:color="auto"/>
            </w:tcBorders>
          </w:tcPr>
          <w:p w14:paraId="1D0AEA96" w14:textId="77777777" w:rsidR="00B86FC4" w:rsidRPr="005526AD" w:rsidRDefault="00B86FC4" w:rsidP="003745B4">
            <w:pPr>
              <w:rPr>
                <w:szCs w:val="22"/>
              </w:rPr>
            </w:pPr>
            <w:r w:rsidRPr="005526AD">
              <w:rPr>
                <w:szCs w:val="22"/>
              </w:rPr>
              <w:t>2D001</w:t>
            </w:r>
          </w:p>
        </w:tc>
        <w:tc>
          <w:tcPr>
            <w:tcW w:w="6992" w:type="dxa"/>
            <w:tcBorders>
              <w:right w:val="single" w:sz="4" w:space="0" w:color="auto"/>
            </w:tcBorders>
            <w:shd w:val="clear" w:color="auto" w:fill="auto"/>
          </w:tcPr>
          <w:p w14:paraId="46D64EFD" w14:textId="77777777" w:rsidR="00B86FC4" w:rsidRPr="005526AD" w:rsidRDefault="00B86FC4" w:rsidP="003745B4">
            <w:pPr>
              <w:rPr>
                <w:szCs w:val="22"/>
              </w:rPr>
            </w:pPr>
            <w:r w:rsidRPr="005526AD">
              <w:rPr>
                <w:szCs w:val="22"/>
              </w:rPr>
              <w:t>“Software”, other than that specified by 2D002, specially designed for the “development” or “production” of equipment as follows:</w:t>
            </w:r>
          </w:p>
          <w:p w14:paraId="26A1193A" w14:textId="77777777" w:rsidR="00B86FC4" w:rsidRPr="005526AD" w:rsidRDefault="00B86FC4" w:rsidP="003745B4">
            <w:pPr>
              <w:pStyle w:val="Tablea"/>
              <w:ind w:left="480" w:hanging="425"/>
              <w:rPr>
                <w:sz w:val="22"/>
              </w:rPr>
            </w:pPr>
            <w:r w:rsidRPr="005526AD">
              <w:rPr>
                <w:sz w:val="22"/>
              </w:rPr>
              <w:t>a.</w:t>
            </w:r>
            <w:r w:rsidRPr="005526AD">
              <w:rPr>
                <w:sz w:val="22"/>
              </w:rPr>
              <w:tab/>
              <w:t>Specified by 2B001.a., 2B001.b.1., or 2B001.b.2., and having a “unidirectional positioning repeatability” equal to or less (better) than 0.9 µm along one or more linear axis;</w:t>
            </w:r>
          </w:p>
          <w:p w14:paraId="0D518D55" w14:textId="77777777" w:rsidR="00B86FC4" w:rsidRPr="005526AD" w:rsidRDefault="00B86FC4" w:rsidP="003745B4">
            <w:pPr>
              <w:pStyle w:val="Tablea"/>
              <w:ind w:left="480" w:hanging="425"/>
              <w:rPr>
                <w:szCs w:val="22"/>
              </w:rPr>
            </w:pPr>
            <w:r w:rsidRPr="005526AD">
              <w:rPr>
                <w:sz w:val="22"/>
              </w:rPr>
              <w:t>b.</w:t>
            </w:r>
            <w:r w:rsidRPr="005526AD">
              <w:rPr>
                <w:sz w:val="22"/>
              </w:rPr>
              <w:tab/>
              <w:t>Specified by 2B001.b.3., 2B001.d., 2B001.f. or 2B003.</w:t>
            </w:r>
          </w:p>
        </w:tc>
      </w:tr>
      <w:tr w:rsidR="00B86FC4" w:rsidRPr="005526AD" w14:paraId="351DF769" w14:textId="77777777" w:rsidTr="003745B4">
        <w:trPr>
          <w:cantSplit/>
        </w:trPr>
        <w:tc>
          <w:tcPr>
            <w:tcW w:w="1509" w:type="dxa"/>
            <w:tcBorders>
              <w:left w:val="single" w:sz="4" w:space="0" w:color="auto"/>
            </w:tcBorders>
          </w:tcPr>
          <w:p w14:paraId="159A8AEF" w14:textId="77777777" w:rsidR="00B86FC4" w:rsidRPr="005526AD" w:rsidRDefault="00B86FC4" w:rsidP="003745B4">
            <w:pPr>
              <w:rPr>
                <w:szCs w:val="22"/>
              </w:rPr>
            </w:pPr>
          </w:p>
        </w:tc>
        <w:tc>
          <w:tcPr>
            <w:tcW w:w="6992" w:type="dxa"/>
            <w:tcBorders>
              <w:right w:val="single" w:sz="4" w:space="0" w:color="auto"/>
            </w:tcBorders>
          </w:tcPr>
          <w:p w14:paraId="64D0B0DD" w14:textId="77777777" w:rsidR="00B86FC4" w:rsidRPr="005526AD" w:rsidRDefault="00B86FC4" w:rsidP="003745B4">
            <w:pPr>
              <w:pStyle w:val="Tablea"/>
              <w:ind w:left="480" w:hanging="425"/>
              <w:rPr>
                <w:sz w:val="22"/>
              </w:rPr>
            </w:pPr>
          </w:p>
        </w:tc>
      </w:tr>
      <w:tr w:rsidR="00B86FC4" w:rsidRPr="005526AD" w14:paraId="5581D2E1" w14:textId="77777777" w:rsidTr="003745B4">
        <w:trPr>
          <w:cantSplit/>
        </w:trPr>
        <w:tc>
          <w:tcPr>
            <w:tcW w:w="1509" w:type="dxa"/>
            <w:tcBorders>
              <w:top w:val="single" w:sz="4" w:space="0" w:color="auto"/>
              <w:left w:val="single" w:sz="4" w:space="0" w:color="auto"/>
            </w:tcBorders>
          </w:tcPr>
          <w:p w14:paraId="59A94AEA" w14:textId="77777777" w:rsidR="00B86FC4" w:rsidRPr="005526AD" w:rsidRDefault="00B86FC4" w:rsidP="003745B4">
            <w:r w:rsidRPr="005526AD">
              <w:t>2E001</w:t>
            </w:r>
          </w:p>
        </w:tc>
        <w:tc>
          <w:tcPr>
            <w:tcW w:w="6992" w:type="dxa"/>
            <w:tcBorders>
              <w:top w:val="single" w:sz="4" w:space="0" w:color="auto"/>
              <w:right w:val="single" w:sz="4" w:space="0" w:color="auto"/>
            </w:tcBorders>
            <w:shd w:val="clear" w:color="auto" w:fill="auto"/>
          </w:tcPr>
          <w:p w14:paraId="4EABCFB2" w14:textId="77777777" w:rsidR="00B86FC4" w:rsidRPr="005526AD" w:rsidRDefault="00B86FC4" w:rsidP="003745B4">
            <w:r w:rsidRPr="005526AD">
              <w:t>“Technology” according to the General Technology Note for the “development” of equipment or “software” as follows:</w:t>
            </w:r>
          </w:p>
          <w:p w14:paraId="304BAD97" w14:textId="77777777" w:rsidR="00B86FC4" w:rsidRPr="005526AD" w:rsidRDefault="00B86FC4" w:rsidP="003745B4">
            <w:pPr>
              <w:tabs>
                <w:tab w:val="left" w:pos="480"/>
              </w:tabs>
              <w:ind w:left="480" w:hanging="425"/>
            </w:pPr>
            <w:r w:rsidRPr="005526AD">
              <w:t>a.</w:t>
            </w:r>
            <w:r w:rsidRPr="005526AD">
              <w:tab/>
              <w:t>Equipment specified by 2B001.a., 2B001.b.1. or 2B001.b.2., and having a “unidirectional positioning repeatability” equal to or less (better) than 0.9 µm along one or more linear axis;</w:t>
            </w:r>
          </w:p>
          <w:p w14:paraId="624F5019" w14:textId="77777777" w:rsidR="00B86FC4" w:rsidRPr="005526AD" w:rsidRDefault="00B86FC4" w:rsidP="003745B4">
            <w:pPr>
              <w:tabs>
                <w:tab w:val="left" w:pos="480"/>
              </w:tabs>
              <w:ind w:left="480" w:hanging="425"/>
            </w:pPr>
            <w:r w:rsidRPr="005526AD">
              <w:t>b.</w:t>
            </w:r>
            <w:r w:rsidRPr="005526AD">
              <w:tab/>
              <w:t>Equipment specified by 2B001.b.3., 2B001.d., 2B001.f. or 2B003;</w:t>
            </w:r>
          </w:p>
          <w:p w14:paraId="17C0AB8C" w14:textId="77777777" w:rsidR="00B86FC4" w:rsidRPr="005526AD" w:rsidRDefault="00B86FC4" w:rsidP="003C3BF3">
            <w:pPr>
              <w:tabs>
                <w:tab w:val="left" w:pos="480"/>
              </w:tabs>
              <w:ind w:left="480" w:hanging="425"/>
              <w:rPr>
                <w:u w:val="single"/>
              </w:rPr>
            </w:pPr>
            <w:r w:rsidRPr="005526AD">
              <w:t>c.</w:t>
            </w:r>
            <w:r w:rsidRPr="005526AD">
              <w:tab/>
              <w:t>“Software” specified by 2D of this List;</w:t>
            </w:r>
          </w:p>
        </w:tc>
      </w:tr>
      <w:tr w:rsidR="00B86FC4" w:rsidRPr="005526AD" w14:paraId="24129D5D" w14:textId="77777777" w:rsidTr="003745B4">
        <w:trPr>
          <w:cantSplit/>
        </w:trPr>
        <w:tc>
          <w:tcPr>
            <w:tcW w:w="1509" w:type="dxa"/>
            <w:tcBorders>
              <w:left w:val="single" w:sz="4" w:space="0" w:color="auto"/>
            </w:tcBorders>
          </w:tcPr>
          <w:p w14:paraId="7083E457" w14:textId="77777777" w:rsidR="00B86FC4" w:rsidRPr="005526AD" w:rsidRDefault="00B86FC4" w:rsidP="003745B4">
            <w:pPr>
              <w:keepNext/>
              <w:rPr>
                <w:szCs w:val="22"/>
              </w:rPr>
            </w:pPr>
          </w:p>
        </w:tc>
        <w:tc>
          <w:tcPr>
            <w:tcW w:w="6992" w:type="dxa"/>
            <w:tcBorders>
              <w:right w:val="single" w:sz="4" w:space="0" w:color="auto"/>
            </w:tcBorders>
          </w:tcPr>
          <w:p w14:paraId="0EDBDF4F" w14:textId="77777777" w:rsidR="00B86FC4" w:rsidRPr="005526AD" w:rsidRDefault="00B86FC4" w:rsidP="003745B4">
            <w:pPr>
              <w:keepNext/>
              <w:rPr>
                <w:szCs w:val="22"/>
              </w:rPr>
            </w:pPr>
          </w:p>
        </w:tc>
      </w:tr>
      <w:tr w:rsidR="00B86FC4" w:rsidRPr="005526AD" w14:paraId="485A9159" w14:textId="77777777" w:rsidTr="003745B4">
        <w:tblPrEx>
          <w:tblBorders>
            <w:top w:val="single" w:sz="4" w:space="0" w:color="auto"/>
            <w:left w:val="single" w:sz="4" w:space="0" w:color="auto"/>
            <w:bottom w:val="single" w:sz="4" w:space="0" w:color="auto"/>
            <w:right w:val="single" w:sz="4" w:space="0" w:color="auto"/>
          </w:tblBorders>
        </w:tblPrEx>
        <w:trPr>
          <w:cantSplit/>
        </w:trPr>
        <w:tc>
          <w:tcPr>
            <w:tcW w:w="1509" w:type="dxa"/>
          </w:tcPr>
          <w:p w14:paraId="792BAD15" w14:textId="77777777" w:rsidR="00B86FC4" w:rsidRPr="005526AD" w:rsidRDefault="00B86FC4" w:rsidP="003745B4">
            <w:pPr>
              <w:keepNext/>
              <w:rPr>
                <w:szCs w:val="22"/>
              </w:rPr>
            </w:pPr>
            <w:r w:rsidRPr="005526AD">
              <w:rPr>
                <w:szCs w:val="22"/>
              </w:rPr>
              <w:t>2E002</w:t>
            </w:r>
          </w:p>
        </w:tc>
        <w:tc>
          <w:tcPr>
            <w:tcW w:w="6992" w:type="dxa"/>
            <w:shd w:val="clear" w:color="auto" w:fill="FFFFFF"/>
          </w:tcPr>
          <w:p w14:paraId="1B9BF697" w14:textId="77777777" w:rsidR="00B86FC4" w:rsidRPr="005526AD" w:rsidRDefault="00B86FC4" w:rsidP="003745B4">
            <w:pPr>
              <w:keepNext/>
              <w:rPr>
                <w:szCs w:val="22"/>
              </w:rPr>
            </w:pPr>
            <w:r w:rsidRPr="005526AD">
              <w:rPr>
                <w:szCs w:val="22"/>
              </w:rPr>
              <w:t>“Technology” according to the General Technology Note for the “production” of equipment as follows:</w:t>
            </w:r>
          </w:p>
          <w:p w14:paraId="494FD15A" w14:textId="77777777" w:rsidR="00B86FC4" w:rsidRPr="005526AD" w:rsidRDefault="00B86FC4" w:rsidP="003745B4">
            <w:pPr>
              <w:keepNext/>
              <w:ind w:left="480" w:hanging="425"/>
              <w:rPr>
                <w:szCs w:val="22"/>
              </w:rPr>
            </w:pPr>
            <w:r w:rsidRPr="005526AD">
              <w:rPr>
                <w:szCs w:val="22"/>
              </w:rPr>
              <w:t>a.</w:t>
            </w:r>
            <w:r w:rsidRPr="005526AD">
              <w:rPr>
                <w:szCs w:val="22"/>
              </w:rPr>
              <w:tab/>
              <w:t>Specified by 2B001.a., 2B001.b.1. or 2B001.b.2., and having a “unidirectional positioning repeatability” equal to or less (better) than 0.9 µm along one or more linear axis;</w:t>
            </w:r>
          </w:p>
          <w:p w14:paraId="161F4303" w14:textId="77777777" w:rsidR="00B86FC4" w:rsidRPr="005526AD" w:rsidRDefault="00B86FC4" w:rsidP="003745B4">
            <w:pPr>
              <w:keepNext/>
              <w:ind w:left="480" w:hanging="425"/>
              <w:rPr>
                <w:szCs w:val="22"/>
              </w:rPr>
            </w:pPr>
            <w:r w:rsidRPr="005526AD">
              <w:rPr>
                <w:szCs w:val="22"/>
              </w:rPr>
              <w:t>b.</w:t>
            </w:r>
            <w:r w:rsidRPr="005526AD">
              <w:rPr>
                <w:szCs w:val="22"/>
              </w:rPr>
              <w:tab/>
              <w:t>Specified by 2B001.b.3., 2B001.d., 2B001.f. or 2B003.</w:t>
            </w:r>
          </w:p>
        </w:tc>
      </w:tr>
      <w:tr w:rsidR="00B86FC4" w:rsidRPr="005526AD" w14:paraId="2340ACF7" w14:textId="77777777" w:rsidTr="003745B4">
        <w:trPr>
          <w:cantSplit/>
        </w:trPr>
        <w:tc>
          <w:tcPr>
            <w:tcW w:w="1509" w:type="dxa"/>
            <w:tcBorders>
              <w:left w:val="single" w:sz="4" w:space="0" w:color="auto"/>
              <w:bottom w:val="single" w:sz="4" w:space="0" w:color="auto"/>
            </w:tcBorders>
          </w:tcPr>
          <w:p w14:paraId="5586D334" w14:textId="77777777" w:rsidR="00B86FC4" w:rsidRPr="005526AD" w:rsidRDefault="00B86FC4" w:rsidP="003745B4">
            <w:pPr>
              <w:rPr>
                <w:szCs w:val="22"/>
              </w:rPr>
            </w:pPr>
          </w:p>
        </w:tc>
        <w:tc>
          <w:tcPr>
            <w:tcW w:w="6992" w:type="dxa"/>
            <w:tcBorders>
              <w:bottom w:val="single" w:sz="4" w:space="0" w:color="auto"/>
              <w:right w:val="single" w:sz="4" w:space="0" w:color="auto"/>
            </w:tcBorders>
            <w:shd w:val="clear" w:color="auto" w:fill="FFFFFF"/>
          </w:tcPr>
          <w:p w14:paraId="306163DC" w14:textId="77777777" w:rsidR="00B86FC4" w:rsidRPr="005526AD" w:rsidRDefault="00B86FC4" w:rsidP="003745B4">
            <w:pPr>
              <w:pStyle w:val="Tablea"/>
              <w:rPr>
                <w:sz w:val="22"/>
                <w:szCs w:val="22"/>
              </w:rPr>
            </w:pPr>
          </w:p>
        </w:tc>
      </w:tr>
    </w:tbl>
    <w:p w14:paraId="0338427F" w14:textId="77777777" w:rsidR="00B86FC4" w:rsidRPr="005526AD"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B86FC4" w:rsidRPr="005526AD" w14:paraId="1FC6A401" w14:textId="77777777" w:rsidTr="003745B4">
        <w:trPr>
          <w:cantSplit/>
          <w:tblHeader/>
        </w:trPr>
        <w:tc>
          <w:tcPr>
            <w:tcW w:w="1508" w:type="dxa"/>
            <w:tcBorders>
              <w:top w:val="single" w:sz="4" w:space="0" w:color="auto"/>
              <w:left w:val="single" w:sz="4" w:space="0" w:color="auto"/>
              <w:bottom w:val="single" w:sz="4" w:space="0" w:color="auto"/>
            </w:tcBorders>
          </w:tcPr>
          <w:p w14:paraId="205BAF8C" w14:textId="77777777" w:rsidR="00B86FC4" w:rsidRPr="005526AD" w:rsidRDefault="00B86FC4" w:rsidP="003745B4">
            <w:pPr>
              <w:pStyle w:val="TableHeading"/>
              <w:rPr>
                <w:u w:val="single"/>
              </w:rPr>
            </w:pPr>
            <w:r w:rsidRPr="005526AD">
              <w:t>Category 3</w:t>
            </w:r>
          </w:p>
        </w:tc>
        <w:tc>
          <w:tcPr>
            <w:tcW w:w="7005" w:type="dxa"/>
            <w:tcBorders>
              <w:top w:val="single" w:sz="4" w:space="0" w:color="auto"/>
              <w:bottom w:val="single" w:sz="4" w:space="0" w:color="auto"/>
              <w:right w:val="single" w:sz="4" w:space="0" w:color="auto"/>
            </w:tcBorders>
          </w:tcPr>
          <w:p w14:paraId="786A442E"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73C7D011" w14:textId="77777777" w:rsidTr="003745B4">
        <w:trPr>
          <w:cantSplit/>
        </w:trPr>
        <w:tc>
          <w:tcPr>
            <w:tcW w:w="1512" w:type="dxa"/>
            <w:tcBorders>
              <w:top w:val="single" w:sz="4" w:space="0" w:color="auto"/>
              <w:left w:val="single" w:sz="4" w:space="0" w:color="auto"/>
            </w:tcBorders>
          </w:tcPr>
          <w:p w14:paraId="228E879E" w14:textId="77777777" w:rsidR="00B86FC4" w:rsidRPr="005526AD" w:rsidRDefault="00B86FC4" w:rsidP="003745B4">
            <w:pPr>
              <w:keepNext/>
              <w:rPr>
                <w:szCs w:val="22"/>
              </w:rPr>
            </w:pPr>
          </w:p>
        </w:tc>
        <w:tc>
          <w:tcPr>
            <w:tcW w:w="7005" w:type="dxa"/>
            <w:tcBorders>
              <w:top w:val="single" w:sz="4" w:space="0" w:color="auto"/>
              <w:right w:val="single" w:sz="4" w:space="0" w:color="auto"/>
            </w:tcBorders>
          </w:tcPr>
          <w:p w14:paraId="50F5764A" w14:textId="77777777" w:rsidR="00B86FC4" w:rsidRPr="005526AD" w:rsidRDefault="00B86FC4" w:rsidP="003745B4">
            <w:pPr>
              <w:keepNext/>
              <w:rPr>
                <w:szCs w:val="22"/>
              </w:rPr>
            </w:pPr>
          </w:p>
        </w:tc>
      </w:tr>
      <w:tr w:rsidR="00AE7160" w:rsidRPr="005526AD" w14:paraId="0812D6F6" w14:textId="77777777" w:rsidTr="003745B4">
        <w:trPr>
          <w:cantSplit/>
        </w:trPr>
        <w:tc>
          <w:tcPr>
            <w:tcW w:w="1512" w:type="dxa"/>
            <w:tcBorders>
              <w:left w:val="single" w:sz="4" w:space="0" w:color="auto"/>
            </w:tcBorders>
          </w:tcPr>
          <w:p w14:paraId="53861E8D" w14:textId="77777777" w:rsidR="00AE7160" w:rsidRPr="005526AD" w:rsidRDefault="00AE7160" w:rsidP="003745B4">
            <w:pPr>
              <w:rPr>
                <w:szCs w:val="22"/>
              </w:rPr>
            </w:pPr>
            <w:r w:rsidRPr="005526AD">
              <w:t>3A001.b.2</w:t>
            </w:r>
            <w:r w:rsidR="003C3BF3" w:rsidRPr="005526AD">
              <w:t>.</w:t>
            </w:r>
          </w:p>
        </w:tc>
        <w:tc>
          <w:tcPr>
            <w:tcW w:w="7005" w:type="dxa"/>
            <w:tcBorders>
              <w:right w:val="single" w:sz="4" w:space="0" w:color="auto"/>
            </w:tcBorders>
          </w:tcPr>
          <w:p w14:paraId="5B4EE329" w14:textId="77777777" w:rsidR="00AE7160" w:rsidRPr="005526AD" w:rsidRDefault="002B0FF8" w:rsidP="003745B4">
            <w:pPr>
              <w:rPr>
                <w:rFonts w:cs="Times New Roman"/>
                <w:color w:val="000000"/>
              </w:rPr>
            </w:pPr>
            <w:r w:rsidRPr="005526AD">
              <w:rPr>
                <w:rFonts w:cs="Times New Roman"/>
                <w:color w:val="000000"/>
              </w:rPr>
              <w:t>“</w:t>
            </w:r>
            <w:r w:rsidR="00AE7160" w:rsidRPr="005526AD">
              <w:rPr>
                <w:rFonts w:cs="Times New Roman"/>
                <w:color w:val="000000"/>
              </w:rPr>
              <w:t xml:space="preserve">Monolithic </w:t>
            </w:r>
            <w:r w:rsidRPr="005526AD">
              <w:rPr>
                <w:rFonts w:cs="Times New Roman"/>
                <w:color w:val="000000"/>
              </w:rPr>
              <w:t>Microwave Integrated Circuit” (“MMIC”</w:t>
            </w:r>
            <w:r w:rsidR="00AE7160" w:rsidRPr="005526AD">
              <w:rPr>
                <w:rFonts w:cs="Times New Roman"/>
                <w:color w:val="000000"/>
              </w:rPr>
              <w:t>) amplifiers that are any of the following:</w:t>
            </w:r>
          </w:p>
          <w:p w14:paraId="7C6D70DC" w14:textId="77777777" w:rsidR="00AE7160" w:rsidRPr="005526AD" w:rsidRDefault="00AE7160" w:rsidP="00AE7160">
            <w:pPr>
              <w:ind w:left="477" w:hanging="425"/>
              <w:rPr>
                <w:rFonts w:cs="Times New Roman"/>
                <w:color w:val="000000"/>
              </w:rPr>
            </w:pPr>
            <w:r w:rsidRPr="005526AD">
              <w:t>a.</w:t>
            </w:r>
            <w:r w:rsidRPr="005526AD">
              <w:tab/>
            </w:r>
            <w:r w:rsidRPr="005526AD">
              <w:rPr>
                <w:rFonts w:cs="Times New Roman"/>
                <w:color w:val="000000"/>
              </w:rPr>
              <w:t>Rated for operation at frequencies exceeding 2.7 GHz up t</w:t>
            </w:r>
            <w:r w:rsidR="002B0FF8" w:rsidRPr="005526AD">
              <w:rPr>
                <w:rFonts w:cs="Times New Roman"/>
                <w:color w:val="000000"/>
              </w:rPr>
              <w:t>o and including 6.8 GHz with a “</w:t>
            </w:r>
            <w:r w:rsidRPr="005526AD">
              <w:rPr>
                <w:rFonts w:cs="Times New Roman"/>
                <w:color w:val="000000"/>
              </w:rPr>
              <w:t>fractional bandwidth</w:t>
            </w:r>
            <w:r w:rsidR="002B0FF8" w:rsidRPr="005526AD">
              <w:rPr>
                <w:rFonts w:cs="Times New Roman"/>
                <w:color w:val="000000"/>
              </w:rPr>
              <w:t>”</w:t>
            </w:r>
            <w:r w:rsidRPr="005526AD">
              <w:rPr>
                <w:rFonts w:cs="Times New Roman"/>
                <w:color w:val="000000"/>
              </w:rPr>
              <w:t xml:space="preserve"> greater than 15%, and having any of the following:</w:t>
            </w:r>
          </w:p>
          <w:p w14:paraId="0D8FA761" w14:textId="77777777" w:rsidR="00AE7160" w:rsidRPr="005526AD" w:rsidRDefault="00AE7160" w:rsidP="00AE7160">
            <w:pPr>
              <w:autoSpaceDE w:val="0"/>
              <w:autoSpaceDN w:val="0"/>
              <w:adjustRightInd w:val="0"/>
              <w:spacing w:line="240" w:lineRule="auto"/>
              <w:ind w:left="902" w:hanging="425"/>
              <w:rPr>
                <w:rFonts w:cs="Times New Roman"/>
                <w:color w:val="000000"/>
              </w:rPr>
            </w:pPr>
            <w:r w:rsidRPr="005526AD">
              <w:rPr>
                <w:rFonts w:cs="Times New Roman"/>
                <w:color w:val="000000"/>
              </w:rPr>
              <w:t>1.</w:t>
            </w:r>
            <w:r w:rsidRPr="005526AD">
              <w:tab/>
            </w:r>
            <w:r w:rsidRPr="005526AD">
              <w:rPr>
                <w:rFonts w:cs="Times New Roman"/>
                <w:color w:val="000000"/>
              </w:rPr>
              <w:t>A peak saturated power output greater than 300 W (54.8 dBm) at any frequency exceeding 2.7 GHz up to and including 2.9 GHz;</w:t>
            </w:r>
          </w:p>
          <w:p w14:paraId="5B14E6AA" w14:textId="77777777" w:rsidR="00AE7160" w:rsidRPr="005526AD" w:rsidRDefault="00AE7160" w:rsidP="00AE7160">
            <w:pPr>
              <w:autoSpaceDE w:val="0"/>
              <w:autoSpaceDN w:val="0"/>
              <w:adjustRightInd w:val="0"/>
              <w:spacing w:line="240" w:lineRule="auto"/>
              <w:ind w:left="902" w:hanging="425"/>
              <w:rPr>
                <w:rFonts w:cs="Times New Roman"/>
                <w:color w:val="000000"/>
              </w:rPr>
            </w:pPr>
            <w:r w:rsidRPr="005526AD">
              <w:rPr>
                <w:rFonts w:cs="Times New Roman"/>
                <w:color w:val="000000"/>
              </w:rPr>
              <w:t>2.</w:t>
            </w:r>
            <w:r w:rsidRPr="005526AD">
              <w:tab/>
            </w:r>
            <w:r w:rsidRPr="005526AD">
              <w:rPr>
                <w:rFonts w:cs="Times New Roman"/>
                <w:color w:val="000000"/>
              </w:rPr>
              <w:t>A peak saturated power output greater than 300 W (54.8 dBm) at any frequency exceeding 2.9 GHz up to and including 3.2 GHz;</w:t>
            </w:r>
          </w:p>
          <w:p w14:paraId="4BE1EAF6" w14:textId="77777777" w:rsidR="00AE7160" w:rsidRPr="005526AD" w:rsidRDefault="00AE7160" w:rsidP="00AE7160">
            <w:pPr>
              <w:autoSpaceDE w:val="0"/>
              <w:autoSpaceDN w:val="0"/>
              <w:adjustRightInd w:val="0"/>
              <w:spacing w:line="240" w:lineRule="auto"/>
              <w:ind w:left="902" w:hanging="425"/>
              <w:rPr>
                <w:rFonts w:cs="Times New Roman"/>
                <w:color w:val="000000"/>
              </w:rPr>
            </w:pPr>
            <w:r w:rsidRPr="005526AD">
              <w:rPr>
                <w:rFonts w:cs="Times New Roman"/>
                <w:color w:val="000000"/>
              </w:rPr>
              <w:t>3.</w:t>
            </w:r>
            <w:r w:rsidRPr="005526AD">
              <w:tab/>
            </w:r>
            <w:r w:rsidRPr="005526AD">
              <w:rPr>
                <w:rFonts w:cs="Times New Roman"/>
                <w:color w:val="000000"/>
              </w:rPr>
              <w:t>A peak saturated power output greater than 300 W (54.8 dBm) at any frequency exceeding 3.2 GHz up to and including 3.7 GHz; or</w:t>
            </w:r>
          </w:p>
          <w:p w14:paraId="34FFCC17" w14:textId="77777777" w:rsidR="00AE7160" w:rsidRPr="005526AD" w:rsidRDefault="00AE7160" w:rsidP="00AE7160">
            <w:pPr>
              <w:autoSpaceDE w:val="0"/>
              <w:autoSpaceDN w:val="0"/>
              <w:adjustRightInd w:val="0"/>
              <w:spacing w:line="240" w:lineRule="auto"/>
              <w:ind w:left="902" w:hanging="425"/>
              <w:rPr>
                <w:rFonts w:cs="Times New Roman"/>
                <w:color w:val="000000"/>
              </w:rPr>
            </w:pPr>
            <w:r w:rsidRPr="005526AD">
              <w:rPr>
                <w:rFonts w:cs="Times New Roman"/>
                <w:color w:val="000000"/>
              </w:rPr>
              <w:t>4.</w:t>
            </w:r>
            <w:r w:rsidRPr="005526AD">
              <w:tab/>
            </w:r>
            <w:r w:rsidRPr="005526AD">
              <w:rPr>
                <w:rFonts w:cs="Times New Roman"/>
                <w:color w:val="000000"/>
              </w:rPr>
              <w:t>A peak saturated power output greater than 120 W (50.8 dBm) at any frequency exceeding 3.7 GHz up to and including 6.8 GHz;</w:t>
            </w:r>
          </w:p>
          <w:p w14:paraId="54455756" w14:textId="77777777" w:rsidR="00AE7160" w:rsidRPr="005526AD" w:rsidRDefault="00AE7160" w:rsidP="00AE7160">
            <w:pPr>
              <w:autoSpaceDE w:val="0"/>
              <w:autoSpaceDN w:val="0"/>
              <w:adjustRightInd w:val="0"/>
              <w:spacing w:line="240" w:lineRule="auto"/>
              <w:ind w:left="477" w:hanging="425"/>
              <w:rPr>
                <w:rFonts w:cs="Times New Roman"/>
                <w:color w:val="000000"/>
              </w:rPr>
            </w:pPr>
            <w:r w:rsidRPr="005526AD">
              <w:rPr>
                <w:rFonts w:cs="Times New Roman"/>
                <w:color w:val="000000"/>
              </w:rPr>
              <w:t>b.</w:t>
            </w:r>
            <w:r w:rsidRPr="005526AD">
              <w:tab/>
            </w:r>
            <w:r w:rsidRPr="005526AD">
              <w:rPr>
                <w:rFonts w:cs="Times New Roman"/>
                <w:color w:val="000000"/>
              </w:rPr>
              <w:t xml:space="preserve">Rated for operation at frequencies exceeding 6.8 GHz up to and including 12 GHz with a </w:t>
            </w:r>
            <w:r w:rsidR="002B0FF8" w:rsidRPr="005526AD">
              <w:rPr>
                <w:rFonts w:cs="Times New Roman"/>
                <w:color w:val="000000"/>
              </w:rPr>
              <w:t>“</w:t>
            </w:r>
            <w:r w:rsidRPr="005526AD">
              <w:rPr>
                <w:rFonts w:cs="Times New Roman"/>
                <w:color w:val="000000"/>
              </w:rPr>
              <w:t>fractional bandwidth</w:t>
            </w:r>
            <w:r w:rsidR="002B0FF8" w:rsidRPr="005526AD">
              <w:rPr>
                <w:rFonts w:cs="Times New Roman"/>
                <w:color w:val="000000"/>
              </w:rPr>
              <w:t>”</w:t>
            </w:r>
            <w:r w:rsidRPr="005526AD">
              <w:rPr>
                <w:rFonts w:cs="Times New Roman"/>
                <w:color w:val="000000"/>
              </w:rPr>
              <w:t xml:space="preserve"> greater than 10%, and having any of the following:</w:t>
            </w:r>
          </w:p>
          <w:p w14:paraId="033454F0" w14:textId="77777777" w:rsidR="00AE7160" w:rsidRPr="005526AD" w:rsidRDefault="00AE7160" w:rsidP="00AE7160">
            <w:pPr>
              <w:autoSpaceDE w:val="0"/>
              <w:autoSpaceDN w:val="0"/>
              <w:adjustRightInd w:val="0"/>
              <w:spacing w:line="240" w:lineRule="auto"/>
              <w:ind w:left="902" w:hanging="425"/>
              <w:rPr>
                <w:rFonts w:cs="Times New Roman"/>
                <w:color w:val="000000"/>
              </w:rPr>
            </w:pPr>
            <w:r w:rsidRPr="005526AD">
              <w:rPr>
                <w:rFonts w:cs="Times New Roman"/>
                <w:color w:val="000000"/>
              </w:rPr>
              <w:t>1.</w:t>
            </w:r>
            <w:r w:rsidRPr="005526AD">
              <w:tab/>
            </w:r>
            <w:r w:rsidRPr="005526AD">
              <w:rPr>
                <w:rFonts w:cs="Times New Roman"/>
                <w:color w:val="000000"/>
              </w:rPr>
              <w:t>A peak saturated power output greater than 25 W (44 dBm) at any frequency exceeding 6.8 GHz up to and including 8.5 GHz; or</w:t>
            </w:r>
          </w:p>
          <w:p w14:paraId="09AB34BC" w14:textId="77777777" w:rsidR="00AE7160" w:rsidRPr="005526AD" w:rsidRDefault="00AE7160" w:rsidP="002B0FF8">
            <w:pPr>
              <w:ind w:left="902" w:hanging="425"/>
              <w:rPr>
                <w:rFonts w:cs="Times New Roman"/>
                <w:color w:val="000000"/>
              </w:rPr>
            </w:pPr>
            <w:r w:rsidRPr="005526AD">
              <w:rPr>
                <w:rFonts w:cs="Times New Roman"/>
                <w:color w:val="000000"/>
              </w:rPr>
              <w:t>2.</w:t>
            </w:r>
            <w:r w:rsidRPr="005526AD">
              <w:tab/>
            </w:r>
            <w:r w:rsidRPr="005526AD">
              <w:rPr>
                <w:rFonts w:cs="Times New Roman"/>
                <w:color w:val="000000"/>
              </w:rPr>
              <w:t xml:space="preserve">A peak saturated power output greater than 25 W (44 dBm) at any frequency exceeding 8.5 </w:t>
            </w:r>
            <w:r w:rsidR="002B0FF8" w:rsidRPr="005526AD">
              <w:rPr>
                <w:rFonts w:cs="Times New Roman"/>
                <w:color w:val="000000"/>
              </w:rPr>
              <w:t>GHz up to and including 12 GHz.</w:t>
            </w:r>
          </w:p>
        </w:tc>
      </w:tr>
      <w:tr w:rsidR="00AE7160" w:rsidRPr="005526AD" w14:paraId="48A82195" w14:textId="77777777" w:rsidTr="003745B4">
        <w:trPr>
          <w:cantSplit/>
        </w:trPr>
        <w:tc>
          <w:tcPr>
            <w:tcW w:w="1512" w:type="dxa"/>
            <w:tcBorders>
              <w:left w:val="single" w:sz="4" w:space="0" w:color="auto"/>
            </w:tcBorders>
          </w:tcPr>
          <w:p w14:paraId="55CD4A7D" w14:textId="77777777" w:rsidR="00AE7160" w:rsidRPr="005526AD" w:rsidRDefault="00AE7160" w:rsidP="003745B4">
            <w:pPr>
              <w:rPr>
                <w:szCs w:val="22"/>
              </w:rPr>
            </w:pPr>
          </w:p>
        </w:tc>
        <w:tc>
          <w:tcPr>
            <w:tcW w:w="7005" w:type="dxa"/>
            <w:tcBorders>
              <w:right w:val="single" w:sz="4" w:space="0" w:color="auto"/>
            </w:tcBorders>
          </w:tcPr>
          <w:p w14:paraId="3FAF71A8" w14:textId="77777777" w:rsidR="00AE7160" w:rsidRPr="005526AD" w:rsidRDefault="00AE7160" w:rsidP="003745B4">
            <w:pPr>
              <w:rPr>
                <w:szCs w:val="22"/>
              </w:rPr>
            </w:pPr>
          </w:p>
        </w:tc>
      </w:tr>
      <w:tr w:rsidR="00AE7160" w:rsidRPr="005526AD" w14:paraId="5722B4EF" w14:textId="77777777" w:rsidTr="003745B4">
        <w:trPr>
          <w:cantSplit/>
        </w:trPr>
        <w:tc>
          <w:tcPr>
            <w:tcW w:w="1512" w:type="dxa"/>
            <w:tcBorders>
              <w:left w:val="single" w:sz="4" w:space="0" w:color="auto"/>
            </w:tcBorders>
          </w:tcPr>
          <w:p w14:paraId="751D2C04" w14:textId="77777777" w:rsidR="00AE7160" w:rsidRPr="005526AD" w:rsidRDefault="00AE7160" w:rsidP="003745B4">
            <w:pPr>
              <w:rPr>
                <w:szCs w:val="22"/>
              </w:rPr>
            </w:pPr>
            <w:r w:rsidRPr="005526AD">
              <w:t>3A001.b.3</w:t>
            </w:r>
            <w:r w:rsidR="003C3BF3" w:rsidRPr="005526AD">
              <w:t>.</w:t>
            </w:r>
          </w:p>
        </w:tc>
        <w:tc>
          <w:tcPr>
            <w:tcW w:w="7005" w:type="dxa"/>
            <w:tcBorders>
              <w:right w:val="single" w:sz="4" w:space="0" w:color="auto"/>
            </w:tcBorders>
          </w:tcPr>
          <w:p w14:paraId="7B2E7BF4" w14:textId="77777777" w:rsidR="00AE7160" w:rsidRPr="005526AD" w:rsidRDefault="00AE7160" w:rsidP="00AE7160">
            <w:pPr>
              <w:pStyle w:val="Default"/>
              <w:rPr>
                <w:sz w:val="22"/>
                <w:szCs w:val="22"/>
              </w:rPr>
            </w:pPr>
            <w:r w:rsidRPr="005526AD">
              <w:rPr>
                <w:sz w:val="22"/>
                <w:szCs w:val="22"/>
              </w:rPr>
              <w:t>Discrete microwave transistors that are any of the following:</w:t>
            </w:r>
          </w:p>
          <w:p w14:paraId="41562C10" w14:textId="77777777" w:rsidR="00AE7160" w:rsidRPr="005526AD" w:rsidRDefault="00AE7160" w:rsidP="00AE7160">
            <w:pPr>
              <w:pStyle w:val="Default"/>
              <w:ind w:left="477" w:hanging="425"/>
              <w:rPr>
                <w:sz w:val="22"/>
                <w:szCs w:val="22"/>
              </w:rPr>
            </w:pPr>
            <w:r w:rsidRPr="005526AD">
              <w:t>a.</w:t>
            </w:r>
            <w:r w:rsidRPr="005526AD">
              <w:tab/>
            </w:r>
            <w:r w:rsidRPr="005526AD">
              <w:rPr>
                <w:sz w:val="22"/>
                <w:szCs w:val="22"/>
              </w:rPr>
              <w:t>Rated for operation at frequencies exceeding 2.7 GHz up to and including 6.8 GHz and having any of the following:</w:t>
            </w:r>
          </w:p>
          <w:p w14:paraId="21E5355C" w14:textId="77777777" w:rsidR="00AE7160" w:rsidRPr="005526AD" w:rsidRDefault="00AE7160" w:rsidP="00070666">
            <w:pPr>
              <w:pStyle w:val="Default"/>
              <w:ind w:left="902" w:hanging="425"/>
              <w:rPr>
                <w:sz w:val="22"/>
                <w:szCs w:val="22"/>
              </w:rPr>
            </w:pPr>
            <w:r w:rsidRPr="005526AD">
              <w:rPr>
                <w:sz w:val="22"/>
                <w:szCs w:val="22"/>
              </w:rPr>
              <w:t>1.</w:t>
            </w:r>
            <w:r w:rsidRPr="005526AD">
              <w:tab/>
            </w:r>
            <w:r w:rsidRPr="005526AD">
              <w:rPr>
                <w:sz w:val="22"/>
                <w:szCs w:val="22"/>
              </w:rPr>
              <w:t>A peak saturated power output greater than 600 W (57.8 dBm) at any frequency exceeding 2.7 G</w:t>
            </w:r>
            <w:r w:rsidR="00070666" w:rsidRPr="005526AD">
              <w:rPr>
                <w:sz w:val="22"/>
                <w:szCs w:val="22"/>
              </w:rPr>
              <w:t>Hz up to and including 2.9 GHz;</w:t>
            </w:r>
          </w:p>
          <w:p w14:paraId="713CD233" w14:textId="77777777" w:rsidR="00AE7160" w:rsidRPr="005526AD" w:rsidRDefault="00AE7160" w:rsidP="00070666">
            <w:pPr>
              <w:pStyle w:val="Default"/>
              <w:ind w:left="902" w:hanging="425"/>
              <w:rPr>
                <w:sz w:val="22"/>
                <w:szCs w:val="22"/>
              </w:rPr>
            </w:pPr>
            <w:r w:rsidRPr="005526AD">
              <w:rPr>
                <w:sz w:val="22"/>
                <w:szCs w:val="22"/>
              </w:rPr>
              <w:t>2.</w:t>
            </w:r>
            <w:r w:rsidRPr="005526AD">
              <w:tab/>
            </w:r>
            <w:r w:rsidRPr="005526AD">
              <w:rPr>
                <w:sz w:val="22"/>
                <w:szCs w:val="22"/>
              </w:rPr>
              <w:t>A peak saturated power output greater than 600 W (57.8 dBm) at any frequency exceeding 2.9 G</w:t>
            </w:r>
            <w:r w:rsidR="00070666" w:rsidRPr="005526AD">
              <w:rPr>
                <w:sz w:val="22"/>
                <w:szCs w:val="22"/>
              </w:rPr>
              <w:t>Hz up to and including 3.2 GHz;</w:t>
            </w:r>
          </w:p>
          <w:p w14:paraId="4558EF2E" w14:textId="77777777" w:rsidR="00AE7160" w:rsidRPr="005526AD" w:rsidRDefault="00AE7160" w:rsidP="00070666">
            <w:pPr>
              <w:pStyle w:val="Default"/>
              <w:ind w:left="902" w:hanging="425"/>
              <w:rPr>
                <w:sz w:val="22"/>
                <w:szCs w:val="22"/>
              </w:rPr>
            </w:pPr>
            <w:r w:rsidRPr="005526AD">
              <w:rPr>
                <w:sz w:val="22"/>
                <w:szCs w:val="22"/>
              </w:rPr>
              <w:t>3.</w:t>
            </w:r>
            <w:r w:rsidRPr="005526AD">
              <w:tab/>
            </w:r>
            <w:r w:rsidRPr="005526AD">
              <w:rPr>
                <w:sz w:val="22"/>
                <w:szCs w:val="22"/>
              </w:rPr>
              <w:t xml:space="preserve">A peak saturated power output greater than 600 W (57.8 dBm) at any frequency exceeding 3.2 GHz </w:t>
            </w:r>
            <w:r w:rsidR="00070666" w:rsidRPr="005526AD">
              <w:rPr>
                <w:sz w:val="22"/>
                <w:szCs w:val="22"/>
              </w:rPr>
              <w:t>up to and including 3.7 GHz; or</w:t>
            </w:r>
          </w:p>
          <w:p w14:paraId="7FDC8CE7" w14:textId="77777777" w:rsidR="00AE7160" w:rsidRPr="005526AD" w:rsidRDefault="00AE7160" w:rsidP="00070666">
            <w:pPr>
              <w:pStyle w:val="Default"/>
              <w:ind w:left="902" w:hanging="425"/>
              <w:rPr>
                <w:sz w:val="22"/>
                <w:szCs w:val="22"/>
              </w:rPr>
            </w:pPr>
            <w:r w:rsidRPr="005526AD">
              <w:rPr>
                <w:sz w:val="22"/>
                <w:szCs w:val="22"/>
              </w:rPr>
              <w:t>4.</w:t>
            </w:r>
            <w:r w:rsidRPr="005526AD">
              <w:tab/>
            </w:r>
            <w:r w:rsidRPr="005526AD">
              <w:rPr>
                <w:sz w:val="22"/>
                <w:szCs w:val="22"/>
              </w:rPr>
              <w:t>A peak saturated power output greater than 130 W (51.2 dBm) at any frequency exceeding 3.7 G</w:t>
            </w:r>
            <w:r w:rsidR="00070666" w:rsidRPr="005526AD">
              <w:rPr>
                <w:sz w:val="22"/>
                <w:szCs w:val="22"/>
              </w:rPr>
              <w:t>Hz up to and including 6.8 GHz;</w:t>
            </w:r>
          </w:p>
          <w:p w14:paraId="4B1667EA" w14:textId="77777777" w:rsidR="00AE7160" w:rsidRPr="005526AD" w:rsidRDefault="00AE7160" w:rsidP="00AE7160">
            <w:pPr>
              <w:pStyle w:val="Default"/>
              <w:ind w:left="477" w:hanging="425"/>
              <w:rPr>
                <w:sz w:val="22"/>
                <w:szCs w:val="22"/>
              </w:rPr>
            </w:pPr>
            <w:r w:rsidRPr="005526AD">
              <w:rPr>
                <w:sz w:val="22"/>
                <w:szCs w:val="22"/>
              </w:rPr>
              <w:t>b.</w:t>
            </w:r>
            <w:r w:rsidRPr="005526AD">
              <w:tab/>
            </w:r>
            <w:r w:rsidRPr="005526AD">
              <w:rPr>
                <w:sz w:val="22"/>
                <w:szCs w:val="22"/>
              </w:rPr>
              <w:t>Rated for operation at frequencies exceeding 6.8 GHz up to and including 12 GHz and having any of the following:</w:t>
            </w:r>
          </w:p>
          <w:p w14:paraId="359D485C" w14:textId="77777777" w:rsidR="00AE7160" w:rsidRPr="005526AD" w:rsidRDefault="00AE7160" w:rsidP="00070666">
            <w:pPr>
              <w:pStyle w:val="Default"/>
              <w:ind w:left="902" w:hanging="425"/>
              <w:rPr>
                <w:sz w:val="22"/>
                <w:szCs w:val="22"/>
              </w:rPr>
            </w:pPr>
            <w:r w:rsidRPr="005526AD">
              <w:rPr>
                <w:sz w:val="22"/>
                <w:szCs w:val="22"/>
              </w:rPr>
              <w:t>1.</w:t>
            </w:r>
            <w:r w:rsidRPr="005526AD">
              <w:tab/>
            </w:r>
            <w:r w:rsidRPr="005526AD">
              <w:rPr>
                <w:sz w:val="22"/>
                <w:szCs w:val="22"/>
              </w:rPr>
              <w:t xml:space="preserve">A peak saturated power output greater than 130 W (51.2 dBm) at any frequency exceeding 6.8 GHz </w:t>
            </w:r>
            <w:r w:rsidR="00070666" w:rsidRPr="005526AD">
              <w:rPr>
                <w:sz w:val="22"/>
                <w:szCs w:val="22"/>
              </w:rPr>
              <w:t>up to and including 8.5 GHz; or</w:t>
            </w:r>
          </w:p>
          <w:p w14:paraId="6DEDCEC8" w14:textId="77777777" w:rsidR="00070666" w:rsidRPr="005526AD" w:rsidRDefault="00AE7160" w:rsidP="002B0FF8">
            <w:pPr>
              <w:ind w:left="902" w:hanging="425"/>
              <w:rPr>
                <w:szCs w:val="22"/>
              </w:rPr>
            </w:pPr>
            <w:r w:rsidRPr="005526AD">
              <w:rPr>
                <w:szCs w:val="22"/>
              </w:rPr>
              <w:t>2.</w:t>
            </w:r>
            <w:r w:rsidRPr="005526AD">
              <w:tab/>
            </w:r>
            <w:r w:rsidRPr="005526AD">
              <w:rPr>
                <w:szCs w:val="22"/>
              </w:rPr>
              <w:t xml:space="preserve">A peak saturated power output greater than 60 W (47.8 dBm) at any frequency exceeding 8.5 </w:t>
            </w:r>
            <w:r w:rsidR="002B0FF8" w:rsidRPr="005526AD">
              <w:rPr>
                <w:szCs w:val="22"/>
              </w:rPr>
              <w:t>GHz up to and including 12 GHz.</w:t>
            </w:r>
          </w:p>
        </w:tc>
      </w:tr>
      <w:tr w:rsidR="00AE7160" w:rsidRPr="005526AD" w14:paraId="03ED29A2" w14:textId="77777777" w:rsidTr="003745B4">
        <w:trPr>
          <w:cantSplit/>
        </w:trPr>
        <w:tc>
          <w:tcPr>
            <w:tcW w:w="1512" w:type="dxa"/>
            <w:tcBorders>
              <w:left w:val="single" w:sz="4" w:space="0" w:color="auto"/>
            </w:tcBorders>
          </w:tcPr>
          <w:p w14:paraId="69840C6A" w14:textId="77777777" w:rsidR="00AE7160" w:rsidRPr="005526AD" w:rsidRDefault="00AE7160" w:rsidP="003745B4">
            <w:pPr>
              <w:rPr>
                <w:szCs w:val="22"/>
              </w:rPr>
            </w:pPr>
          </w:p>
        </w:tc>
        <w:tc>
          <w:tcPr>
            <w:tcW w:w="7005" w:type="dxa"/>
            <w:tcBorders>
              <w:right w:val="single" w:sz="4" w:space="0" w:color="auto"/>
            </w:tcBorders>
          </w:tcPr>
          <w:p w14:paraId="09DD2550" w14:textId="77777777" w:rsidR="00AE7160" w:rsidRPr="005526AD" w:rsidRDefault="00AE7160" w:rsidP="003745B4">
            <w:pPr>
              <w:rPr>
                <w:szCs w:val="22"/>
              </w:rPr>
            </w:pPr>
          </w:p>
        </w:tc>
      </w:tr>
      <w:tr w:rsidR="00B86FC4" w:rsidRPr="005526AD" w14:paraId="2CF28932" w14:textId="77777777" w:rsidTr="003745B4">
        <w:trPr>
          <w:cantSplit/>
        </w:trPr>
        <w:tc>
          <w:tcPr>
            <w:tcW w:w="1512" w:type="dxa"/>
            <w:tcBorders>
              <w:left w:val="single" w:sz="4" w:space="0" w:color="auto"/>
            </w:tcBorders>
          </w:tcPr>
          <w:p w14:paraId="3C62EED7" w14:textId="77777777" w:rsidR="00B86FC4" w:rsidRPr="005526AD" w:rsidRDefault="00B86FC4" w:rsidP="003745B4">
            <w:pPr>
              <w:rPr>
                <w:szCs w:val="22"/>
              </w:rPr>
            </w:pPr>
            <w:r w:rsidRPr="005526AD">
              <w:rPr>
                <w:szCs w:val="22"/>
              </w:rPr>
              <w:t>3A002.g.1</w:t>
            </w:r>
            <w:r w:rsidR="003C3BF3" w:rsidRPr="005526AD">
              <w:rPr>
                <w:szCs w:val="22"/>
              </w:rPr>
              <w:t>.</w:t>
            </w:r>
          </w:p>
        </w:tc>
        <w:tc>
          <w:tcPr>
            <w:tcW w:w="7005" w:type="dxa"/>
            <w:tcBorders>
              <w:right w:val="single" w:sz="4" w:space="0" w:color="auto"/>
            </w:tcBorders>
          </w:tcPr>
          <w:p w14:paraId="3A71706B" w14:textId="77777777" w:rsidR="00B86FC4" w:rsidRPr="005526AD" w:rsidRDefault="00B86FC4" w:rsidP="003745B4">
            <w:pPr>
              <w:rPr>
                <w:szCs w:val="22"/>
              </w:rPr>
            </w:pPr>
            <w:r w:rsidRPr="005526AD">
              <w:rPr>
                <w:szCs w:val="22"/>
              </w:rPr>
              <w:t>Atomic frequency standards… “Space</w:t>
            </w:r>
            <w:r w:rsidR="008B2FCD" w:rsidRPr="005526AD">
              <w:rPr>
                <w:szCs w:val="22"/>
              </w:rPr>
              <w:noBreakHyphen/>
            </w:r>
            <w:r w:rsidRPr="005526AD">
              <w:rPr>
                <w:szCs w:val="22"/>
              </w:rPr>
              <w:t>qualified”</w:t>
            </w:r>
          </w:p>
        </w:tc>
      </w:tr>
      <w:tr w:rsidR="00B86FC4" w:rsidRPr="005526AD" w14:paraId="0AAE7F8F" w14:textId="77777777" w:rsidTr="003745B4">
        <w:trPr>
          <w:cantSplit/>
        </w:trPr>
        <w:tc>
          <w:tcPr>
            <w:tcW w:w="1512" w:type="dxa"/>
            <w:tcBorders>
              <w:left w:val="single" w:sz="4" w:space="0" w:color="auto"/>
            </w:tcBorders>
          </w:tcPr>
          <w:p w14:paraId="6F861236" w14:textId="77777777" w:rsidR="00B86FC4" w:rsidRPr="005526AD" w:rsidRDefault="00B86FC4" w:rsidP="003745B4">
            <w:pPr>
              <w:rPr>
                <w:szCs w:val="22"/>
              </w:rPr>
            </w:pPr>
          </w:p>
        </w:tc>
        <w:tc>
          <w:tcPr>
            <w:tcW w:w="7005" w:type="dxa"/>
            <w:tcBorders>
              <w:right w:val="single" w:sz="4" w:space="0" w:color="auto"/>
            </w:tcBorders>
          </w:tcPr>
          <w:p w14:paraId="057593A9" w14:textId="77777777" w:rsidR="00B86FC4" w:rsidRPr="005526AD" w:rsidRDefault="00B86FC4" w:rsidP="003745B4">
            <w:pPr>
              <w:rPr>
                <w:szCs w:val="22"/>
              </w:rPr>
            </w:pPr>
          </w:p>
        </w:tc>
      </w:tr>
      <w:tr w:rsidR="00B86FC4" w:rsidRPr="005526AD" w14:paraId="369745D7" w14:textId="77777777" w:rsidTr="003745B4">
        <w:trPr>
          <w:cantSplit/>
        </w:trPr>
        <w:tc>
          <w:tcPr>
            <w:tcW w:w="1512" w:type="dxa"/>
            <w:tcBorders>
              <w:left w:val="single" w:sz="4" w:space="0" w:color="auto"/>
            </w:tcBorders>
          </w:tcPr>
          <w:p w14:paraId="63603729" w14:textId="77777777" w:rsidR="00B86FC4" w:rsidRPr="005526AD" w:rsidRDefault="00B86FC4" w:rsidP="003745B4">
            <w:pPr>
              <w:rPr>
                <w:szCs w:val="22"/>
              </w:rPr>
            </w:pPr>
            <w:r w:rsidRPr="005526AD">
              <w:rPr>
                <w:szCs w:val="22"/>
              </w:rPr>
              <w:t>3A229</w:t>
            </w:r>
          </w:p>
        </w:tc>
        <w:tc>
          <w:tcPr>
            <w:tcW w:w="7005" w:type="dxa"/>
            <w:tcBorders>
              <w:right w:val="single" w:sz="4" w:space="0" w:color="auto"/>
            </w:tcBorders>
          </w:tcPr>
          <w:p w14:paraId="7D311228" w14:textId="77777777" w:rsidR="00B86FC4" w:rsidRPr="005526AD" w:rsidRDefault="00B86FC4" w:rsidP="003745B4">
            <w:pPr>
              <w:rPr>
                <w:szCs w:val="22"/>
              </w:rPr>
            </w:pPr>
            <w:r w:rsidRPr="005526AD">
              <w:rPr>
                <w:szCs w:val="22"/>
              </w:rPr>
              <w:t>High</w:t>
            </w:r>
            <w:r w:rsidR="008B2FCD" w:rsidRPr="005526AD">
              <w:rPr>
                <w:szCs w:val="22"/>
              </w:rPr>
              <w:noBreakHyphen/>
            </w:r>
            <w:r w:rsidRPr="005526AD">
              <w:rPr>
                <w:szCs w:val="22"/>
              </w:rPr>
              <w:t>current pulse generators, as follows…</w:t>
            </w:r>
          </w:p>
          <w:p w14:paraId="5E9288CF" w14:textId="77777777" w:rsidR="00B86FC4" w:rsidRPr="005526AD" w:rsidRDefault="00B86FC4" w:rsidP="003745B4">
            <w:pPr>
              <w:pStyle w:val="TableNB"/>
            </w:pPr>
            <w:r w:rsidRPr="005526AD">
              <w:t>N.B.: See also ML4, ML909</w:t>
            </w:r>
          </w:p>
        </w:tc>
      </w:tr>
      <w:tr w:rsidR="00B86FC4" w:rsidRPr="005526AD" w14:paraId="671A6B8D" w14:textId="77777777" w:rsidTr="003745B4">
        <w:trPr>
          <w:cantSplit/>
        </w:trPr>
        <w:tc>
          <w:tcPr>
            <w:tcW w:w="1512" w:type="dxa"/>
            <w:tcBorders>
              <w:left w:val="single" w:sz="4" w:space="0" w:color="auto"/>
            </w:tcBorders>
          </w:tcPr>
          <w:p w14:paraId="645F1E5F" w14:textId="77777777" w:rsidR="00B86FC4" w:rsidRPr="005526AD" w:rsidRDefault="00B86FC4" w:rsidP="003745B4">
            <w:pPr>
              <w:rPr>
                <w:szCs w:val="22"/>
              </w:rPr>
            </w:pPr>
          </w:p>
        </w:tc>
        <w:tc>
          <w:tcPr>
            <w:tcW w:w="7005" w:type="dxa"/>
            <w:tcBorders>
              <w:right w:val="single" w:sz="4" w:space="0" w:color="auto"/>
            </w:tcBorders>
          </w:tcPr>
          <w:p w14:paraId="301D177A" w14:textId="77777777" w:rsidR="00B86FC4" w:rsidRPr="005526AD" w:rsidRDefault="00B86FC4" w:rsidP="003745B4">
            <w:pPr>
              <w:rPr>
                <w:szCs w:val="22"/>
              </w:rPr>
            </w:pPr>
          </w:p>
        </w:tc>
      </w:tr>
      <w:tr w:rsidR="00B86FC4" w:rsidRPr="005526AD" w14:paraId="71500832" w14:textId="77777777" w:rsidTr="003745B4">
        <w:trPr>
          <w:cantSplit/>
        </w:trPr>
        <w:tc>
          <w:tcPr>
            <w:tcW w:w="1512" w:type="dxa"/>
            <w:tcBorders>
              <w:left w:val="single" w:sz="4" w:space="0" w:color="auto"/>
            </w:tcBorders>
          </w:tcPr>
          <w:p w14:paraId="7B9CDDF4" w14:textId="77777777" w:rsidR="00B86FC4" w:rsidRPr="005526AD" w:rsidRDefault="00B86FC4" w:rsidP="003745B4">
            <w:pPr>
              <w:rPr>
                <w:szCs w:val="22"/>
              </w:rPr>
            </w:pPr>
            <w:r w:rsidRPr="005526AD">
              <w:rPr>
                <w:szCs w:val="22"/>
              </w:rPr>
              <w:t>3A232</w:t>
            </w:r>
          </w:p>
        </w:tc>
        <w:tc>
          <w:tcPr>
            <w:tcW w:w="7005" w:type="dxa"/>
            <w:tcBorders>
              <w:right w:val="single" w:sz="4" w:space="0" w:color="auto"/>
            </w:tcBorders>
          </w:tcPr>
          <w:p w14:paraId="4BFBE2C2" w14:textId="77777777" w:rsidR="00B86FC4" w:rsidRPr="005526AD" w:rsidRDefault="00B86FC4" w:rsidP="003745B4">
            <w:pPr>
              <w:rPr>
                <w:szCs w:val="22"/>
              </w:rPr>
            </w:pPr>
            <w:r w:rsidRPr="005526AD">
              <w:rPr>
                <w:szCs w:val="22"/>
              </w:rPr>
              <w:t>Multipoint initiation systems, other than those specified by 1A007, as follows…</w:t>
            </w:r>
          </w:p>
          <w:p w14:paraId="193715E7" w14:textId="77777777" w:rsidR="00B86FC4" w:rsidRPr="005526AD" w:rsidRDefault="00B86FC4" w:rsidP="003745B4">
            <w:pPr>
              <w:pStyle w:val="TableNB"/>
            </w:pPr>
            <w:r w:rsidRPr="005526AD">
              <w:t>N.B.: See also ML4</w:t>
            </w:r>
          </w:p>
        </w:tc>
      </w:tr>
      <w:tr w:rsidR="00B86FC4" w:rsidRPr="005526AD" w14:paraId="471CEA73" w14:textId="77777777" w:rsidTr="003745B4">
        <w:trPr>
          <w:cantSplit/>
        </w:trPr>
        <w:tc>
          <w:tcPr>
            <w:tcW w:w="1512" w:type="dxa"/>
            <w:tcBorders>
              <w:left w:val="single" w:sz="4" w:space="0" w:color="auto"/>
            </w:tcBorders>
          </w:tcPr>
          <w:p w14:paraId="265758BB" w14:textId="77777777" w:rsidR="00B86FC4" w:rsidRPr="005526AD" w:rsidRDefault="00B86FC4" w:rsidP="003745B4">
            <w:pPr>
              <w:rPr>
                <w:szCs w:val="22"/>
              </w:rPr>
            </w:pPr>
          </w:p>
        </w:tc>
        <w:tc>
          <w:tcPr>
            <w:tcW w:w="7005" w:type="dxa"/>
            <w:tcBorders>
              <w:right w:val="single" w:sz="4" w:space="0" w:color="auto"/>
            </w:tcBorders>
          </w:tcPr>
          <w:p w14:paraId="7FF3CD6E" w14:textId="77777777" w:rsidR="00B86FC4" w:rsidRPr="005526AD" w:rsidRDefault="00B86FC4" w:rsidP="003745B4">
            <w:pPr>
              <w:rPr>
                <w:szCs w:val="22"/>
              </w:rPr>
            </w:pPr>
          </w:p>
        </w:tc>
      </w:tr>
      <w:tr w:rsidR="00B86FC4" w:rsidRPr="005526AD" w14:paraId="0B44086E" w14:textId="77777777" w:rsidTr="003745B4">
        <w:trPr>
          <w:cantSplit/>
        </w:trPr>
        <w:tc>
          <w:tcPr>
            <w:tcW w:w="1512" w:type="dxa"/>
            <w:tcBorders>
              <w:left w:val="single" w:sz="4" w:space="0" w:color="auto"/>
            </w:tcBorders>
          </w:tcPr>
          <w:p w14:paraId="3B5B106D" w14:textId="77777777" w:rsidR="00B86FC4" w:rsidRPr="005526AD" w:rsidRDefault="00B86FC4" w:rsidP="003745B4">
            <w:pPr>
              <w:rPr>
                <w:szCs w:val="22"/>
              </w:rPr>
            </w:pPr>
            <w:r w:rsidRPr="005526AD">
              <w:rPr>
                <w:szCs w:val="22"/>
              </w:rPr>
              <w:t>3B001.a.2</w:t>
            </w:r>
            <w:r w:rsidR="007B67B0" w:rsidRPr="005526AD">
              <w:rPr>
                <w:szCs w:val="22"/>
              </w:rPr>
              <w:t>.</w:t>
            </w:r>
          </w:p>
        </w:tc>
        <w:tc>
          <w:tcPr>
            <w:tcW w:w="7005" w:type="dxa"/>
            <w:tcBorders>
              <w:right w:val="single" w:sz="4" w:space="0" w:color="auto"/>
            </w:tcBorders>
          </w:tcPr>
          <w:p w14:paraId="2F91E67D" w14:textId="77777777" w:rsidR="00B86FC4" w:rsidRPr="005526AD" w:rsidRDefault="00B86FC4" w:rsidP="003745B4">
            <w:pPr>
              <w:rPr>
                <w:szCs w:val="22"/>
              </w:rPr>
            </w:pPr>
            <w:r w:rsidRPr="005526AD">
              <w:rPr>
                <w:szCs w:val="22"/>
              </w:rPr>
              <w:t>Not used</w:t>
            </w:r>
          </w:p>
        </w:tc>
      </w:tr>
      <w:tr w:rsidR="00B86FC4" w:rsidRPr="005526AD" w14:paraId="3B13C343" w14:textId="77777777" w:rsidTr="003745B4">
        <w:trPr>
          <w:cantSplit/>
        </w:trPr>
        <w:tc>
          <w:tcPr>
            <w:tcW w:w="1512" w:type="dxa"/>
            <w:tcBorders>
              <w:left w:val="single" w:sz="4" w:space="0" w:color="auto"/>
            </w:tcBorders>
          </w:tcPr>
          <w:p w14:paraId="4C040E38" w14:textId="77777777" w:rsidR="00B86FC4" w:rsidRPr="005526AD" w:rsidRDefault="00B86FC4" w:rsidP="003745B4">
            <w:pPr>
              <w:rPr>
                <w:szCs w:val="22"/>
              </w:rPr>
            </w:pPr>
          </w:p>
        </w:tc>
        <w:tc>
          <w:tcPr>
            <w:tcW w:w="7005" w:type="dxa"/>
            <w:tcBorders>
              <w:right w:val="single" w:sz="4" w:space="0" w:color="auto"/>
            </w:tcBorders>
          </w:tcPr>
          <w:p w14:paraId="52A26544" w14:textId="77777777" w:rsidR="00B86FC4" w:rsidRPr="005526AD" w:rsidRDefault="00B86FC4" w:rsidP="003745B4">
            <w:pPr>
              <w:rPr>
                <w:szCs w:val="22"/>
              </w:rPr>
            </w:pPr>
          </w:p>
        </w:tc>
      </w:tr>
      <w:tr w:rsidR="00B86FC4" w:rsidRPr="005526AD" w14:paraId="5359C233" w14:textId="77777777" w:rsidTr="003745B4">
        <w:trPr>
          <w:cantSplit/>
        </w:trPr>
        <w:tc>
          <w:tcPr>
            <w:tcW w:w="1512" w:type="dxa"/>
            <w:tcBorders>
              <w:left w:val="single" w:sz="4" w:space="0" w:color="auto"/>
            </w:tcBorders>
          </w:tcPr>
          <w:p w14:paraId="0036A7DA" w14:textId="77777777" w:rsidR="00B86FC4" w:rsidRPr="005526AD" w:rsidRDefault="007B67B0" w:rsidP="003745B4">
            <w:pPr>
              <w:rPr>
                <w:szCs w:val="22"/>
              </w:rPr>
            </w:pPr>
            <w:r w:rsidRPr="005526AD">
              <w:rPr>
                <w:szCs w:val="22"/>
              </w:rPr>
              <w:t>3D001</w:t>
            </w:r>
          </w:p>
        </w:tc>
        <w:tc>
          <w:tcPr>
            <w:tcW w:w="7005" w:type="dxa"/>
            <w:tcBorders>
              <w:right w:val="single" w:sz="4" w:space="0" w:color="auto"/>
            </w:tcBorders>
          </w:tcPr>
          <w:p w14:paraId="4BD206C0" w14:textId="77777777" w:rsidR="00B86FC4" w:rsidRPr="005526AD" w:rsidRDefault="00B86FC4" w:rsidP="003745B4">
            <w:pPr>
              <w:rPr>
                <w:szCs w:val="22"/>
              </w:rPr>
            </w:pPr>
            <w:r w:rsidRPr="005526AD">
              <w:rPr>
                <w:szCs w:val="22"/>
              </w:rPr>
              <w:t xml:space="preserve">“Software” specially designed for the “development” or “production” of equipment specified by </w:t>
            </w:r>
            <w:r w:rsidRPr="005526AD">
              <w:rPr>
                <w:szCs w:val="22"/>
                <w:shd w:val="pct25" w:color="auto" w:fill="FFFFFF"/>
              </w:rPr>
              <w:t>3A002.g. of this List.</w:t>
            </w:r>
          </w:p>
        </w:tc>
      </w:tr>
      <w:tr w:rsidR="00B86FC4" w:rsidRPr="005526AD" w14:paraId="668103BC" w14:textId="77777777" w:rsidTr="003745B4">
        <w:trPr>
          <w:cantSplit/>
        </w:trPr>
        <w:tc>
          <w:tcPr>
            <w:tcW w:w="1512" w:type="dxa"/>
            <w:tcBorders>
              <w:left w:val="single" w:sz="4" w:space="0" w:color="auto"/>
            </w:tcBorders>
          </w:tcPr>
          <w:p w14:paraId="357C0D92" w14:textId="77777777" w:rsidR="00B86FC4" w:rsidRPr="005526AD" w:rsidRDefault="00B86FC4" w:rsidP="003745B4">
            <w:pPr>
              <w:keepNext/>
              <w:rPr>
                <w:szCs w:val="22"/>
              </w:rPr>
            </w:pPr>
          </w:p>
        </w:tc>
        <w:tc>
          <w:tcPr>
            <w:tcW w:w="7005" w:type="dxa"/>
            <w:tcBorders>
              <w:right w:val="single" w:sz="4" w:space="0" w:color="auto"/>
            </w:tcBorders>
          </w:tcPr>
          <w:p w14:paraId="73217B38" w14:textId="77777777" w:rsidR="00B86FC4" w:rsidRPr="005526AD" w:rsidRDefault="00B86FC4" w:rsidP="003745B4">
            <w:pPr>
              <w:keepNext/>
              <w:rPr>
                <w:szCs w:val="22"/>
              </w:rPr>
            </w:pPr>
          </w:p>
        </w:tc>
      </w:tr>
      <w:tr w:rsidR="00B86FC4" w:rsidRPr="005526AD" w14:paraId="2275E2B4" w14:textId="77777777" w:rsidTr="003745B4">
        <w:trPr>
          <w:cantSplit/>
        </w:trPr>
        <w:tc>
          <w:tcPr>
            <w:tcW w:w="1512" w:type="dxa"/>
            <w:tcBorders>
              <w:left w:val="single" w:sz="4" w:space="0" w:color="auto"/>
            </w:tcBorders>
          </w:tcPr>
          <w:p w14:paraId="7E792ED1" w14:textId="77777777" w:rsidR="00B86FC4" w:rsidRPr="005526AD" w:rsidRDefault="00B86FC4" w:rsidP="003745B4">
            <w:pPr>
              <w:spacing w:after="120"/>
              <w:rPr>
                <w:szCs w:val="22"/>
              </w:rPr>
            </w:pPr>
            <w:r w:rsidRPr="005526AD">
              <w:rPr>
                <w:szCs w:val="22"/>
              </w:rPr>
              <w:t>3E001</w:t>
            </w:r>
          </w:p>
        </w:tc>
        <w:tc>
          <w:tcPr>
            <w:tcW w:w="7005" w:type="dxa"/>
            <w:tcBorders>
              <w:right w:val="single" w:sz="4" w:space="0" w:color="auto"/>
            </w:tcBorders>
          </w:tcPr>
          <w:p w14:paraId="0A05FADF" w14:textId="77777777" w:rsidR="00B86FC4" w:rsidRPr="005526AD" w:rsidRDefault="00B86FC4" w:rsidP="003745B4">
            <w:pPr>
              <w:spacing w:after="120"/>
              <w:rPr>
                <w:szCs w:val="22"/>
              </w:rPr>
            </w:pPr>
            <w:r w:rsidRPr="005526AD">
              <w:rPr>
                <w:szCs w:val="22"/>
              </w:rPr>
              <w:t xml:space="preserve">“Technology” according to the General Technology Note for the “development” or “production” of equipment specified by </w:t>
            </w:r>
            <w:r w:rsidRPr="005526AD">
              <w:rPr>
                <w:szCs w:val="22"/>
                <w:shd w:val="pct25" w:color="auto" w:fill="FFFFFF"/>
              </w:rPr>
              <w:t>3A of this List.</w:t>
            </w:r>
          </w:p>
        </w:tc>
      </w:tr>
      <w:tr w:rsidR="00B86FC4" w:rsidRPr="005526AD" w14:paraId="5A89F0BB" w14:textId="77777777" w:rsidTr="003745B4">
        <w:trPr>
          <w:cantSplit/>
        </w:trPr>
        <w:tc>
          <w:tcPr>
            <w:tcW w:w="1512" w:type="dxa"/>
            <w:tcBorders>
              <w:left w:val="single" w:sz="4" w:space="0" w:color="auto"/>
            </w:tcBorders>
          </w:tcPr>
          <w:p w14:paraId="1F86D4E1" w14:textId="77777777" w:rsidR="00B86FC4" w:rsidRPr="005526AD" w:rsidRDefault="00B86FC4" w:rsidP="003745B4">
            <w:pPr>
              <w:rPr>
                <w:szCs w:val="22"/>
              </w:rPr>
            </w:pPr>
          </w:p>
        </w:tc>
        <w:tc>
          <w:tcPr>
            <w:tcW w:w="7005" w:type="dxa"/>
            <w:tcBorders>
              <w:right w:val="single" w:sz="4" w:space="0" w:color="auto"/>
            </w:tcBorders>
          </w:tcPr>
          <w:p w14:paraId="12A18C24" w14:textId="77777777" w:rsidR="00B86FC4" w:rsidRPr="005526AD" w:rsidRDefault="00B86FC4" w:rsidP="003745B4">
            <w:pPr>
              <w:rPr>
                <w:szCs w:val="22"/>
              </w:rPr>
            </w:pPr>
          </w:p>
        </w:tc>
      </w:tr>
      <w:tr w:rsidR="00B86FC4" w:rsidRPr="005526AD" w14:paraId="72C3F82E" w14:textId="77777777" w:rsidTr="003745B4">
        <w:trPr>
          <w:cantSplit/>
        </w:trPr>
        <w:tc>
          <w:tcPr>
            <w:tcW w:w="1512" w:type="dxa"/>
            <w:tcBorders>
              <w:left w:val="single" w:sz="4" w:space="0" w:color="auto"/>
            </w:tcBorders>
          </w:tcPr>
          <w:p w14:paraId="78E523DA" w14:textId="77777777" w:rsidR="00B86FC4" w:rsidRPr="005526AD" w:rsidRDefault="00B86FC4" w:rsidP="003745B4">
            <w:pPr>
              <w:spacing w:after="60"/>
              <w:rPr>
                <w:szCs w:val="22"/>
              </w:rPr>
            </w:pPr>
            <w:r w:rsidRPr="005526AD">
              <w:rPr>
                <w:szCs w:val="22"/>
              </w:rPr>
              <w:t>3E201</w:t>
            </w:r>
          </w:p>
        </w:tc>
        <w:tc>
          <w:tcPr>
            <w:tcW w:w="7005" w:type="dxa"/>
            <w:tcBorders>
              <w:right w:val="single" w:sz="4" w:space="0" w:color="auto"/>
            </w:tcBorders>
          </w:tcPr>
          <w:p w14:paraId="099D4DF2" w14:textId="77777777" w:rsidR="00B86FC4" w:rsidRPr="005526AD" w:rsidRDefault="00B86FC4" w:rsidP="003745B4">
            <w:pPr>
              <w:spacing w:after="60"/>
              <w:rPr>
                <w:szCs w:val="22"/>
              </w:rPr>
            </w:pPr>
            <w:r w:rsidRPr="005526AD">
              <w:rPr>
                <w:szCs w:val="22"/>
              </w:rPr>
              <w:t>“Technology” according to the General Technology Note for the “use” of equipment specified by 3A229 or 3A232.</w:t>
            </w:r>
          </w:p>
        </w:tc>
      </w:tr>
      <w:tr w:rsidR="00B86FC4" w:rsidRPr="005526AD" w14:paraId="51416262" w14:textId="77777777" w:rsidTr="003745B4">
        <w:trPr>
          <w:cantSplit/>
        </w:trPr>
        <w:tc>
          <w:tcPr>
            <w:tcW w:w="1512" w:type="dxa"/>
            <w:tcBorders>
              <w:left w:val="single" w:sz="4" w:space="0" w:color="auto"/>
              <w:bottom w:val="single" w:sz="4" w:space="0" w:color="auto"/>
            </w:tcBorders>
          </w:tcPr>
          <w:p w14:paraId="6314F08C" w14:textId="77777777" w:rsidR="00B86FC4" w:rsidRPr="005526AD" w:rsidRDefault="00B86FC4" w:rsidP="003745B4">
            <w:pPr>
              <w:rPr>
                <w:szCs w:val="22"/>
              </w:rPr>
            </w:pPr>
          </w:p>
        </w:tc>
        <w:tc>
          <w:tcPr>
            <w:tcW w:w="7005" w:type="dxa"/>
            <w:tcBorders>
              <w:bottom w:val="single" w:sz="4" w:space="0" w:color="auto"/>
              <w:right w:val="single" w:sz="4" w:space="0" w:color="auto"/>
            </w:tcBorders>
          </w:tcPr>
          <w:p w14:paraId="355D242B" w14:textId="77777777" w:rsidR="00B86FC4" w:rsidRPr="005526AD" w:rsidRDefault="00B86FC4" w:rsidP="003745B4">
            <w:pPr>
              <w:rPr>
                <w:szCs w:val="22"/>
              </w:rPr>
            </w:pPr>
          </w:p>
        </w:tc>
      </w:tr>
    </w:tbl>
    <w:p w14:paraId="54681E7F" w14:textId="77777777" w:rsidR="00B86FC4" w:rsidRPr="005526AD"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12"/>
        <w:gridCol w:w="7005"/>
      </w:tblGrid>
      <w:tr w:rsidR="00B86FC4" w:rsidRPr="005526AD" w14:paraId="005C876E" w14:textId="77777777" w:rsidTr="003745B4">
        <w:trPr>
          <w:cantSplit/>
          <w:tblHeader/>
        </w:trPr>
        <w:tc>
          <w:tcPr>
            <w:tcW w:w="1508" w:type="dxa"/>
            <w:tcBorders>
              <w:top w:val="single" w:sz="4" w:space="0" w:color="auto"/>
              <w:left w:val="single" w:sz="4" w:space="0" w:color="auto"/>
              <w:bottom w:val="single" w:sz="4" w:space="0" w:color="auto"/>
            </w:tcBorders>
          </w:tcPr>
          <w:p w14:paraId="3966C042" w14:textId="77777777" w:rsidR="00B86FC4" w:rsidRPr="005526AD" w:rsidRDefault="00B86FC4" w:rsidP="003745B4">
            <w:pPr>
              <w:pStyle w:val="TableHeading"/>
              <w:rPr>
                <w:u w:val="single"/>
              </w:rPr>
            </w:pPr>
            <w:r w:rsidRPr="005526AD">
              <w:t>Category 4</w:t>
            </w:r>
          </w:p>
        </w:tc>
        <w:tc>
          <w:tcPr>
            <w:tcW w:w="7005" w:type="dxa"/>
            <w:tcBorders>
              <w:top w:val="single" w:sz="4" w:space="0" w:color="auto"/>
              <w:bottom w:val="single" w:sz="4" w:space="0" w:color="auto"/>
              <w:right w:val="single" w:sz="4" w:space="0" w:color="auto"/>
            </w:tcBorders>
          </w:tcPr>
          <w:p w14:paraId="35EA80D0"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4125D279" w14:textId="77777777" w:rsidTr="003745B4">
        <w:trPr>
          <w:cantSplit/>
        </w:trPr>
        <w:tc>
          <w:tcPr>
            <w:tcW w:w="1512" w:type="dxa"/>
            <w:tcBorders>
              <w:top w:val="single" w:sz="4" w:space="0" w:color="auto"/>
              <w:left w:val="single" w:sz="4" w:space="0" w:color="auto"/>
            </w:tcBorders>
          </w:tcPr>
          <w:p w14:paraId="78C42E98" w14:textId="77777777" w:rsidR="00B86FC4" w:rsidRPr="005526AD" w:rsidRDefault="00B86FC4" w:rsidP="003745B4">
            <w:pPr>
              <w:rPr>
                <w:szCs w:val="22"/>
              </w:rPr>
            </w:pPr>
          </w:p>
        </w:tc>
        <w:tc>
          <w:tcPr>
            <w:tcW w:w="7005" w:type="dxa"/>
            <w:tcBorders>
              <w:top w:val="single" w:sz="4" w:space="0" w:color="auto"/>
              <w:right w:val="single" w:sz="4" w:space="0" w:color="auto"/>
            </w:tcBorders>
          </w:tcPr>
          <w:p w14:paraId="193C80CC" w14:textId="77777777" w:rsidR="00B86FC4" w:rsidRPr="005526AD" w:rsidRDefault="00B86FC4" w:rsidP="003745B4">
            <w:pPr>
              <w:rPr>
                <w:szCs w:val="22"/>
              </w:rPr>
            </w:pPr>
          </w:p>
        </w:tc>
      </w:tr>
      <w:tr w:rsidR="00B86FC4" w:rsidRPr="005526AD" w14:paraId="382F2A68" w14:textId="77777777" w:rsidTr="003745B4">
        <w:trPr>
          <w:cantSplit/>
        </w:trPr>
        <w:tc>
          <w:tcPr>
            <w:tcW w:w="1512" w:type="dxa"/>
            <w:tcBorders>
              <w:left w:val="single" w:sz="4" w:space="0" w:color="auto"/>
            </w:tcBorders>
          </w:tcPr>
          <w:p w14:paraId="630846EB" w14:textId="77777777" w:rsidR="00B86FC4" w:rsidRPr="005526AD" w:rsidRDefault="00B86FC4" w:rsidP="003745B4">
            <w:pPr>
              <w:rPr>
                <w:szCs w:val="22"/>
              </w:rPr>
            </w:pPr>
            <w:r w:rsidRPr="005526AD">
              <w:rPr>
                <w:szCs w:val="22"/>
              </w:rPr>
              <w:t>4A001.a.2.</w:t>
            </w:r>
          </w:p>
        </w:tc>
        <w:tc>
          <w:tcPr>
            <w:tcW w:w="7005" w:type="dxa"/>
            <w:tcBorders>
              <w:right w:val="single" w:sz="4" w:space="0" w:color="auto"/>
            </w:tcBorders>
          </w:tcPr>
          <w:p w14:paraId="4F9592D7" w14:textId="77777777" w:rsidR="00B86FC4" w:rsidRPr="005526AD" w:rsidRDefault="00B86FC4" w:rsidP="003745B4">
            <w:pPr>
              <w:rPr>
                <w:szCs w:val="22"/>
              </w:rPr>
            </w:pPr>
            <w:r w:rsidRPr="005526AD">
              <w:rPr>
                <w:szCs w:val="22"/>
              </w:rPr>
              <w:t>Electronic computers...radiation hardened…</w:t>
            </w:r>
          </w:p>
        </w:tc>
      </w:tr>
      <w:tr w:rsidR="00B86FC4" w:rsidRPr="005526AD" w14:paraId="19EC4E77" w14:textId="77777777" w:rsidTr="003745B4">
        <w:trPr>
          <w:cantSplit/>
        </w:trPr>
        <w:tc>
          <w:tcPr>
            <w:tcW w:w="1512" w:type="dxa"/>
            <w:tcBorders>
              <w:left w:val="single" w:sz="4" w:space="0" w:color="auto"/>
            </w:tcBorders>
          </w:tcPr>
          <w:p w14:paraId="047AABA1" w14:textId="77777777" w:rsidR="00B86FC4" w:rsidRPr="005526AD" w:rsidRDefault="00B86FC4" w:rsidP="003745B4">
            <w:pPr>
              <w:rPr>
                <w:szCs w:val="22"/>
              </w:rPr>
            </w:pPr>
          </w:p>
        </w:tc>
        <w:tc>
          <w:tcPr>
            <w:tcW w:w="7005" w:type="dxa"/>
            <w:tcBorders>
              <w:right w:val="single" w:sz="4" w:space="0" w:color="auto"/>
            </w:tcBorders>
          </w:tcPr>
          <w:p w14:paraId="7116FCC7" w14:textId="77777777" w:rsidR="00B86FC4" w:rsidRPr="005526AD" w:rsidRDefault="00B86FC4" w:rsidP="003745B4">
            <w:pPr>
              <w:rPr>
                <w:szCs w:val="22"/>
              </w:rPr>
            </w:pPr>
          </w:p>
        </w:tc>
      </w:tr>
      <w:tr w:rsidR="00B86FC4" w:rsidRPr="005526AD" w14:paraId="04C6AA95" w14:textId="77777777" w:rsidTr="003745B4">
        <w:trPr>
          <w:cantSplit/>
        </w:trPr>
        <w:tc>
          <w:tcPr>
            <w:tcW w:w="1512" w:type="dxa"/>
            <w:tcBorders>
              <w:left w:val="single" w:sz="4" w:space="0" w:color="auto"/>
            </w:tcBorders>
          </w:tcPr>
          <w:p w14:paraId="198ADB90" w14:textId="77777777" w:rsidR="00B86FC4" w:rsidRPr="005526AD" w:rsidRDefault="00B86FC4" w:rsidP="003745B4">
            <w:pPr>
              <w:rPr>
                <w:szCs w:val="22"/>
              </w:rPr>
            </w:pPr>
            <w:r w:rsidRPr="005526AD">
              <w:rPr>
                <w:szCs w:val="22"/>
              </w:rPr>
              <w:t>4A003.b.</w:t>
            </w:r>
          </w:p>
        </w:tc>
        <w:tc>
          <w:tcPr>
            <w:tcW w:w="7005" w:type="dxa"/>
            <w:tcBorders>
              <w:right w:val="single" w:sz="4" w:space="0" w:color="auto"/>
            </w:tcBorders>
          </w:tcPr>
          <w:p w14:paraId="7F15DCDB" w14:textId="77777777" w:rsidR="00B86FC4" w:rsidRPr="005526AD" w:rsidRDefault="00B86FC4" w:rsidP="003745B4">
            <w:pPr>
              <w:rPr>
                <w:szCs w:val="22"/>
              </w:rPr>
            </w:pPr>
            <w:r w:rsidRPr="005526AD">
              <w:rPr>
                <w:szCs w:val="22"/>
              </w:rPr>
              <w:t>Not used since 2002</w:t>
            </w:r>
          </w:p>
        </w:tc>
      </w:tr>
      <w:tr w:rsidR="00B86FC4" w:rsidRPr="005526AD" w14:paraId="5FFE7E64" w14:textId="77777777" w:rsidTr="003745B4">
        <w:trPr>
          <w:cantSplit/>
        </w:trPr>
        <w:tc>
          <w:tcPr>
            <w:tcW w:w="1512" w:type="dxa"/>
            <w:tcBorders>
              <w:left w:val="single" w:sz="4" w:space="0" w:color="auto"/>
            </w:tcBorders>
          </w:tcPr>
          <w:p w14:paraId="548AD4B1" w14:textId="77777777" w:rsidR="00B86FC4" w:rsidRPr="005526AD" w:rsidRDefault="00B86FC4" w:rsidP="003745B4">
            <w:pPr>
              <w:keepNext/>
              <w:rPr>
                <w:szCs w:val="22"/>
              </w:rPr>
            </w:pPr>
          </w:p>
        </w:tc>
        <w:tc>
          <w:tcPr>
            <w:tcW w:w="7005" w:type="dxa"/>
            <w:tcBorders>
              <w:right w:val="single" w:sz="4" w:space="0" w:color="auto"/>
            </w:tcBorders>
          </w:tcPr>
          <w:p w14:paraId="6D0E7DD6" w14:textId="77777777" w:rsidR="00B86FC4" w:rsidRPr="005526AD" w:rsidRDefault="00B86FC4" w:rsidP="003745B4">
            <w:pPr>
              <w:rPr>
                <w:szCs w:val="22"/>
              </w:rPr>
            </w:pPr>
          </w:p>
        </w:tc>
      </w:tr>
      <w:tr w:rsidR="00B86FC4" w:rsidRPr="005526AD" w14:paraId="39A5858C" w14:textId="77777777" w:rsidTr="003745B4">
        <w:trPr>
          <w:cantSplit/>
        </w:trPr>
        <w:tc>
          <w:tcPr>
            <w:tcW w:w="1512" w:type="dxa"/>
            <w:tcBorders>
              <w:left w:val="single" w:sz="4" w:space="0" w:color="auto"/>
            </w:tcBorders>
          </w:tcPr>
          <w:p w14:paraId="4143A1B6" w14:textId="77777777" w:rsidR="00B86FC4" w:rsidRPr="005526AD" w:rsidRDefault="00B86FC4" w:rsidP="003745B4">
            <w:pPr>
              <w:rPr>
                <w:szCs w:val="22"/>
              </w:rPr>
            </w:pPr>
            <w:r w:rsidRPr="005526AD">
              <w:rPr>
                <w:szCs w:val="22"/>
              </w:rPr>
              <w:t>4A003.c.</w:t>
            </w:r>
          </w:p>
        </w:tc>
        <w:tc>
          <w:tcPr>
            <w:tcW w:w="7005" w:type="dxa"/>
            <w:tcBorders>
              <w:right w:val="single" w:sz="4" w:space="0" w:color="auto"/>
            </w:tcBorders>
          </w:tcPr>
          <w:p w14:paraId="5A9FA5B9" w14:textId="77777777" w:rsidR="00B86FC4" w:rsidRPr="005526AD" w:rsidRDefault="00B86FC4" w:rsidP="003745B4">
            <w:pPr>
              <w:rPr>
                <w:szCs w:val="22"/>
              </w:rPr>
            </w:pPr>
            <w:r w:rsidRPr="005526AD">
              <w:rPr>
                <w:szCs w:val="22"/>
              </w:rPr>
              <w:t>Not used since 2001</w:t>
            </w:r>
          </w:p>
        </w:tc>
      </w:tr>
      <w:tr w:rsidR="00B86FC4" w:rsidRPr="005526AD" w14:paraId="6D6C73E3" w14:textId="77777777" w:rsidTr="003745B4">
        <w:trPr>
          <w:cantSplit/>
        </w:trPr>
        <w:tc>
          <w:tcPr>
            <w:tcW w:w="1512" w:type="dxa"/>
            <w:tcBorders>
              <w:left w:val="single" w:sz="4" w:space="0" w:color="auto"/>
            </w:tcBorders>
          </w:tcPr>
          <w:p w14:paraId="1E010F72" w14:textId="77777777" w:rsidR="00B86FC4" w:rsidRPr="005526AD" w:rsidRDefault="00B86FC4" w:rsidP="003745B4">
            <w:pPr>
              <w:rPr>
                <w:szCs w:val="22"/>
              </w:rPr>
            </w:pPr>
          </w:p>
        </w:tc>
        <w:tc>
          <w:tcPr>
            <w:tcW w:w="7005" w:type="dxa"/>
            <w:tcBorders>
              <w:right w:val="single" w:sz="4" w:space="0" w:color="auto"/>
            </w:tcBorders>
          </w:tcPr>
          <w:p w14:paraId="29BA5C1C" w14:textId="77777777" w:rsidR="00B86FC4" w:rsidRPr="005526AD" w:rsidRDefault="00B86FC4" w:rsidP="003745B4">
            <w:pPr>
              <w:rPr>
                <w:szCs w:val="22"/>
              </w:rPr>
            </w:pPr>
          </w:p>
        </w:tc>
      </w:tr>
      <w:tr w:rsidR="00B86FC4" w:rsidRPr="005526AD" w14:paraId="10249075" w14:textId="77777777" w:rsidTr="003745B4">
        <w:trPr>
          <w:cantSplit/>
        </w:trPr>
        <w:tc>
          <w:tcPr>
            <w:tcW w:w="1512" w:type="dxa"/>
            <w:tcBorders>
              <w:left w:val="single" w:sz="4" w:space="0" w:color="auto"/>
            </w:tcBorders>
          </w:tcPr>
          <w:p w14:paraId="74A6C3DF" w14:textId="77777777" w:rsidR="00B86FC4" w:rsidRPr="005526AD" w:rsidRDefault="00B86FC4" w:rsidP="003745B4">
            <w:pPr>
              <w:rPr>
                <w:szCs w:val="22"/>
              </w:rPr>
            </w:pPr>
            <w:r w:rsidRPr="005526AD">
              <w:rPr>
                <w:szCs w:val="22"/>
              </w:rPr>
              <w:t>4D001</w:t>
            </w:r>
          </w:p>
        </w:tc>
        <w:tc>
          <w:tcPr>
            <w:tcW w:w="7005" w:type="dxa"/>
            <w:tcBorders>
              <w:right w:val="single" w:sz="4" w:space="0" w:color="auto"/>
            </w:tcBorders>
            <w:shd w:val="pct25" w:color="auto" w:fill="FFFFFF"/>
          </w:tcPr>
          <w:p w14:paraId="3CB53E51" w14:textId="7AEE05BE" w:rsidR="00B86FC4" w:rsidRPr="005526AD" w:rsidRDefault="00DA148E" w:rsidP="003745B4">
            <w:pPr>
              <w:rPr>
                <w:szCs w:val="22"/>
                <w:shd w:val="pct25" w:color="auto" w:fill="FFFFFF"/>
              </w:rPr>
            </w:pPr>
            <w:r w:rsidRPr="005526AD">
              <w:rPr>
                <w:szCs w:val="22"/>
              </w:rPr>
              <w:t>Not used since 2022</w:t>
            </w:r>
          </w:p>
        </w:tc>
      </w:tr>
      <w:tr w:rsidR="00B86FC4" w:rsidRPr="005526AD" w14:paraId="52F40F9D" w14:textId="77777777" w:rsidTr="003745B4">
        <w:trPr>
          <w:cantSplit/>
        </w:trPr>
        <w:tc>
          <w:tcPr>
            <w:tcW w:w="1512" w:type="dxa"/>
            <w:tcBorders>
              <w:left w:val="single" w:sz="4" w:space="0" w:color="auto"/>
              <w:bottom w:val="single" w:sz="4" w:space="0" w:color="auto"/>
            </w:tcBorders>
          </w:tcPr>
          <w:p w14:paraId="65C6829D" w14:textId="77777777" w:rsidR="00B86FC4" w:rsidRPr="005526AD" w:rsidRDefault="00B86FC4" w:rsidP="003745B4">
            <w:pPr>
              <w:rPr>
                <w:szCs w:val="22"/>
              </w:rPr>
            </w:pPr>
          </w:p>
        </w:tc>
        <w:tc>
          <w:tcPr>
            <w:tcW w:w="7005" w:type="dxa"/>
            <w:tcBorders>
              <w:bottom w:val="single" w:sz="4" w:space="0" w:color="auto"/>
              <w:right w:val="single" w:sz="4" w:space="0" w:color="auto"/>
            </w:tcBorders>
          </w:tcPr>
          <w:p w14:paraId="0B8D9E06" w14:textId="77777777" w:rsidR="00B86FC4" w:rsidRPr="005526AD" w:rsidRDefault="00B86FC4" w:rsidP="003745B4">
            <w:pPr>
              <w:rPr>
                <w:szCs w:val="22"/>
              </w:rPr>
            </w:pPr>
          </w:p>
        </w:tc>
      </w:tr>
      <w:tr w:rsidR="00B86FC4" w:rsidRPr="005526AD" w14:paraId="268400F5" w14:textId="77777777" w:rsidTr="003745B4">
        <w:trPr>
          <w:cantSplit/>
        </w:trPr>
        <w:tc>
          <w:tcPr>
            <w:tcW w:w="1512" w:type="dxa"/>
            <w:tcBorders>
              <w:top w:val="single" w:sz="4" w:space="0" w:color="auto"/>
              <w:left w:val="single" w:sz="4" w:space="0" w:color="auto"/>
            </w:tcBorders>
          </w:tcPr>
          <w:p w14:paraId="7807E627" w14:textId="77777777" w:rsidR="00B86FC4" w:rsidRPr="005526AD" w:rsidRDefault="00B86FC4" w:rsidP="003745B4">
            <w:pPr>
              <w:rPr>
                <w:szCs w:val="22"/>
              </w:rPr>
            </w:pPr>
            <w:r w:rsidRPr="005526AD">
              <w:rPr>
                <w:szCs w:val="22"/>
              </w:rPr>
              <w:t>4E001</w:t>
            </w:r>
          </w:p>
        </w:tc>
        <w:tc>
          <w:tcPr>
            <w:tcW w:w="7005" w:type="dxa"/>
            <w:tcBorders>
              <w:top w:val="single" w:sz="4" w:space="0" w:color="auto"/>
              <w:right w:val="single" w:sz="4" w:space="0" w:color="auto"/>
            </w:tcBorders>
            <w:shd w:val="pct25" w:color="auto" w:fill="FFFFFF"/>
          </w:tcPr>
          <w:p w14:paraId="5ED18263" w14:textId="04B8EAEF" w:rsidR="00B86FC4" w:rsidRPr="005526AD" w:rsidRDefault="00DA148E" w:rsidP="00DA148E">
            <w:pPr>
              <w:keepNext/>
              <w:rPr>
                <w:szCs w:val="22"/>
                <w:shd w:val="pct25" w:color="auto" w:fill="FFFFFF"/>
              </w:rPr>
            </w:pPr>
            <w:r w:rsidRPr="005526AD">
              <w:rPr>
                <w:szCs w:val="22"/>
              </w:rPr>
              <w:t>Not used since 2022</w:t>
            </w:r>
          </w:p>
        </w:tc>
      </w:tr>
      <w:tr w:rsidR="00B86FC4" w:rsidRPr="005526AD" w14:paraId="7D508B46" w14:textId="77777777" w:rsidTr="003745B4">
        <w:trPr>
          <w:cantSplit/>
        </w:trPr>
        <w:tc>
          <w:tcPr>
            <w:tcW w:w="1512" w:type="dxa"/>
            <w:tcBorders>
              <w:left w:val="single" w:sz="4" w:space="0" w:color="auto"/>
              <w:bottom w:val="single" w:sz="4" w:space="0" w:color="auto"/>
            </w:tcBorders>
          </w:tcPr>
          <w:p w14:paraId="31258D8C" w14:textId="77777777" w:rsidR="00B86FC4" w:rsidRPr="005526AD" w:rsidRDefault="00B86FC4" w:rsidP="003745B4">
            <w:pPr>
              <w:rPr>
                <w:szCs w:val="22"/>
              </w:rPr>
            </w:pPr>
          </w:p>
        </w:tc>
        <w:tc>
          <w:tcPr>
            <w:tcW w:w="7005" w:type="dxa"/>
            <w:tcBorders>
              <w:bottom w:val="single" w:sz="4" w:space="0" w:color="auto"/>
              <w:right w:val="single" w:sz="4" w:space="0" w:color="auto"/>
            </w:tcBorders>
          </w:tcPr>
          <w:p w14:paraId="08B405D6" w14:textId="77777777" w:rsidR="00B86FC4" w:rsidRPr="005526AD" w:rsidRDefault="00B86FC4" w:rsidP="003745B4">
            <w:pPr>
              <w:rPr>
                <w:szCs w:val="22"/>
              </w:rPr>
            </w:pPr>
          </w:p>
        </w:tc>
      </w:tr>
    </w:tbl>
    <w:p w14:paraId="15FC06E6" w14:textId="77777777" w:rsidR="00B86FC4" w:rsidRPr="005526AD"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502"/>
        <w:gridCol w:w="10"/>
        <w:gridCol w:w="12"/>
        <w:gridCol w:w="6973"/>
        <w:gridCol w:w="14"/>
        <w:gridCol w:w="6"/>
      </w:tblGrid>
      <w:tr w:rsidR="00B86FC4" w:rsidRPr="005526AD" w14:paraId="36D4A68C" w14:textId="77777777" w:rsidTr="003745B4">
        <w:trPr>
          <w:cantSplit/>
          <w:tblHeader/>
        </w:trPr>
        <w:tc>
          <w:tcPr>
            <w:tcW w:w="1502" w:type="dxa"/>
            <w:tcBorders>
              <w:top w:val="single" w:sz="4" w:space="0" w:color="auto"/>
              <w:left w:val="single" w:sz="4" w:space="0" w:color="auto"/>
              <w:bottom w:val="single" w:sz="4" w:space="0" w:color="auto"/>
            </w:tcBorders>
          </w:tcPr>
          <w:p w14:paraId="00A172CF" w14:textId="77777777" w:rsidR="00B86FC4" w:rsidRPr="005526AD" w:rsidRDefault="00B86FC4" w:rsidP="003745B4">
            <w:pPr>
              <w:pStyle w:val="TableHeading"/>
              <w:rPr>
                <w:u w:val="single"/>
              </w:rPr>
            </w:pPr>
            <w:r w:rsidRPr="005526AD">
              <w:t>Category 5</w:t>
            </w:r>
          </w:p>
        </w:tc>
        <w:tc>
          <w:tcPr>
            <w:tcW w:w="7015" w:type="dxa"/>
            <w:gridSpan w:val="5"/>
            <w:tcBorders>
              <w:top w:val="single" w:sz="4" w:space="0" w:color="auto"/>
              <w:bottom w:val="single" w:sz="4" w:space="0" w:color="auto"/>
              <w:right w:val="single" w:sz="4" w:space="0" w:color="auto"/>
            </w:tcBorders>
          </w:tcPr>
          <w:p w14:paraId="4CBE2D17"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2D0C7280" w14:textId="77777777" w:rsidTr="003745B4">
        <w:trPr>
          <w:cantSplit/>
        </w:trPr>
        <w:tc>
          <w:tcPr>
            <w:tcW w:w="1512" w:type="dxa"/>
            <w:gridSpan w:val="2"/>
            <w:tcBorders>
              <w:top w:val="single" w:sz="4" w:space="0" w:color="auto"/>
              <w:left w:val="single" w:sz="4" w:space="0" w:color="auto"/>
            </w:tcBorders>
          </w:tcPr>
          <w:p w14:paraId="170609FA" w14:textId="77777777" w:rsidR="00B86FC4" w:rsidRPr="005526AD" w:rsidRDefault="00B86FC4" w:rsidP="003745B4">
            <w:pPr>
              <w:rPr>
                <w:szCs w:val="22"/>
              </w:rPr>
            </w:pPr>
          </w:p>
        </w:tc>
        <w:tc>
          <w:tcPr>
            <w:tcW w:w="7005" w:type="dxa"/>
            <w:gridSpan w:val="4"/>
            <w:tcBorders>
              <w:top w:val="single" w:sz="4" w:space="0" w:color="auto"/>
              <w:right w:val="single" w:sz="4" w:space="0" w:color="auto"/>
            </w:tcBorders>
          </w:tcPr>
          <w:p w14:paraId="5DB96960" w14:textId="77777777" w:rsidR="00B86FC4" w:rsidRPr="005526AD" w:rsidRDefault="00B86FC4" w:rsidP="003745B4">
            <w:pPr>
              <w:rPr>
                <w:szCs w:val="22"/>
              </w:rPr>
            </w:pPr>
          </w:p>
        </w:tc>
      </w:tr>
      <w:tr w:rsidR="00B86FC4" w:rsidRPr="005526AD" w14:paraId="645D4998" w14:textId="77777777" w:rsidTr="003745B4">
        <w:trPr>
          <w:cantSplit/>
        </w:trPr>
        <w:tc>
          <w:tcPr>
            <w:tcW w:w="1502" w:type="dxa"/>
            <w:tcBorders>
              <w:left w:val="single" w:sz="4" w:space="0" w:color="auto"/>
            </w:tcBorders>
          </w:tcPr>
          <w:p w14:paraId="51915E2F" w14:textId="77777777" w:rsidR="00B86FC4" w:rsidRPr="005526AD" w:rsidRDefault="00B86FC4" w:rsidP="003745B4">
            <w:pPr>
              <w:pStyle w:val="TableHeading"/>
            </w:pPr>
            <w:r w:rsidRPr="005526AD">
              <w:t>Part</w:t>
            </w:r>
            <w:r w:rsidR="001E5F4B" w:rsidRPr="005526AD">
              <w:t> </w:t>
            </w:r>
            <w:r w:rsidRPr="005526AD">
              <w:t>1</w:t>
            </w:r>
          </w:p>
        </w:tc>
        <w:tc>
          <w:tcPr>
            <w:tcW w:w="7015" w:type="dxa"/>
            <w:gridSpan w:val="5"/>
            <w:tcBorders>
              <w:right w:val="single" w:sz="4" w:space="0" w:color="auto"/>
            </w:tcBorders>
          </w:tcPr>
          <w:p w14:paraId="50D70811" w14:textId="77777777" w:rsidR="00B86FC4" w:rsidRPr="005526AD" w:rsidRDefault="00B86FC4" w:rsidP="003745B4">
            <w:pPr>
              <w:spacing w:before="60" w:after="60"/>
              <w:rPr>
                <w:szCs w:val="22"/>
              </w:rPr>
            </w:pPr>
          </w:p>
        </w:tc>
      </w:tr>
      <w:tr w:rsidR="00B86FC4" w:rsidRPr="005526AD" w14:paraId="6BA865B6" w14:textId="77777777" w:rsidTr="003745B4">
        <w:trPr>
          <w:cantSplit/>
        </w:trPr>
        <w:tc>
          <w:tcPr>
            <w:tcW w:w="1502" w:type="dxa"/>
            <w:tcBorders>
              <w:left w:val="single" w:sz="4" w:space="0" w:color="auto"/>
            </w:tcBorders>
          </w:tcPr>
          <w:p w14:paraId="69DD28C1" w14:textId="77777777" w:rsidR="00B86FC4" w:rsidRPr="005526AD" w:rsidRDefault="00B86FC4" w:rsidP="003745B4">
            <w:pPr>
              <w:rPr>
                <w:szCs w:val="22"/>
              </w:rPr>
            </w:pPr>
            <w:r w:rsidRPr="005526AD">
              <w:rPr>
                <w:szCs w:val="22"/>
              </w:rPr>
              <w:t xml:space="preserve">5A001.b.3. </w:t>
            </w:r>
          </w:p>
        </w:tc>
        <w:tc>
          <w:tcPr>
            <w:tcW w:w="7015" w:type="dxa"/>
            <w:gridSpan w:val="5"/>
            <w:tcBorders>
              <w:right w:val="single" w:sz="4" w:space="0" w:color="auto"/>
            </w:tcBorders>
          </w:tcPr>
          <w:p w14:paraId="64715A77" w14:textId="77777777" w:rsidR="00B86FC4" w:rsidRPr="005526AD" w:rsidRDefault="00B86FC4" w:rsidP="003745B4">
            <w:pPr>
              <w:rPr>
                <w:szCs w:val="22"/>
              </w:rPr>
            </w:pPr>
            <w:r w:rsidRPr="005526AD">
              <w:rPr>
                <w:szCs w:val="22"/>
              </w:rPr>
              <w:t>Being radio equipment…</w:t>
            </w:r>
          </w:p>
        </w:tc>
      </w:tr>
      <w:tr w:rsidR="00B86FC4" w:rsidRPr="005526AD" w14:paraId="229E9D86" w14:textId="77777777" w:rsidTr="003745B4">
        <w:trPr>
          <w:cantSplit/>
        </w:trPr>
        <w:tc>
          <w:tcPr>
            <w:tcW w:w="1502" w:type="dxa"/>
            <w:tcBorders>
              <w:left w:val="single" w:sz="4" w:space="0" w:color="auto"/>
            </w:tcBorders>
          </w:tcPr>
          <w:p w14:paraId="3652F932" w14:textId="77777777" w:rsidR="00B86FC4" w:rsidRPr="005526AD" w:rsidRDefault="00B86FC4" w:rsidP="003745B4">
            <w:pPr>
              <w:rPr>
                <w:szCs w:val="22"/>
              </w:rPr>
            </w:pPr>
          </w:p>
        </w:tc>
        <w:tc>
          <w:tcPr>
            <w:tcW w:w="7015" w:type="dxa"/>
            <w:gridSpan w:val="5"/>
            <w:tcBorders>
              <w:right w:val="single" w:sz="4" w:space="0" w:color="auto"/>
            </w:tcBorders>
          </w:tcPr>
          <w:p w14:paraId="282EB33B" w14:textId="77777777" w:rsidR="00B86FC4" w:rsidRPr="005526AD" w:rsidRDefault="00B86FC4" w:rsidP="003745B4">
            <w:pPr>
              <w:rPr>
                <w:szCs w:val="22"/>
              </w:rPr>
            </w:pPr>
          </w:p>
        </w:tc>
      </w:tr>
      <w:tr w:rsidR="00B86FC4" w:rsidRPr="005526AD" w14:paraId="1383AC95" w14:textId="77777777" w:rsidTr="003745B4">
        <w:trPr>
          <w:cantSplit/>
        </w:trPr>
        <w:tc>
          <w:tcPr>
            <w:tcW w:w="1502" w:type="dxa"/>
            <w:tcBorders>
              <w:left w:val="single" w:sz="4" w:space="0" w:color="auto"/>
            </w:tcBorders>
          </w:tcPr>
          <w:p w14:paraId="3A0DF546" w14:textId="77777777" w:rsidR="00B86FC4" w:rsidRPr="005526AD" w:rsidRDefault="00B86FC4" w:rsidP="003745B4">
            <w:pPr>
              <w:rPr>
                <w:szCs w:val="22"/>
              </w:rPr>
            </w:pPr>
            <w:r w:rsidRPr="005526AD">
              <w:rPr>
                <w:szCs w:val="22"/>
              </w:rPr>
              <w:t xml:space="preserve">5A001.b.5. </w:t>
            </w:r>
          </w:p>
        </w:tc>
        <w:tc>
          <w:tcPr>
            <w:tcW w:w="7015" w:type="dxa"/>
            <w:gridSpan w:val="5"/>
            <w:tcBorders>
              <w:right w:val="single" w:sz="4" w:space="0" w:color="auto"/>
            </w:tcBorders>
          </w:tcPr>
          <w:p w14:paraId="44873EDE" w14:textId="77777777" w:rsidR="00B86FC4" w:rsidRPr="005526AD" w:rsidRDefault="00B86FC4" w:rsidP="003745B4">
            <w:pPr>
              <w:rPr>
                <w:szCs w:val="22"/>
              </w:rPr>
            </w:pPr>
            <w:r w:rsidRPr="005526AD">
              <w:rPr>
                <w:szCs w:val="22"/>
              </w:rPr>
              <w:t>Being digitally controlled radio receivers…</w:t>
            </w:r>
          </w:p>
        </w:tc>
      </w:tr>
      <w:tr w:rsidR="00B86FC4" w:rsidRPr="005526AD" w14:paraId="6379EFF0" w14:textId="77777777" w:rsidTr="003745B4">
        <w:trPr>
          <w:gridAfter w:val="1"/>
          <w:wAfter w:w="6" w:type="dxa"/>
          <w:cantSplit/>
        </w:trPr>
        <w:tc>
          <w:tcPr>
            <w:tcW w:w="1502" w:type="dxa"/>
            <w:tcBorders>
              <w:left w:val="single" w:sz="4" w:space="0" w:color="auto"/>
            </w:tcBorders>
          </w:tcPr>
          <w:p w14:paraId="3D80931E" w14:textId="77777777" w:rsidR="00B86FC4" w:rsidRPr="005526AD" w:rsidRDefault="00B86FC4" w:rsidP="003745B4">
            <w:pPr>
              <w:rPr>
                <w:szCs w:val="22"/>
              </w:rPr>
            </w:pPr>
          </w:p>
        </w:tc>
        <w:tc>
          <w:tcPr>
            <w:tcW w:w="7009" w:type="dxa"/>
            <w:gridSpan w:val="4"/>
            <w:tcBorders>
              <w:right w:val="single" w:sz="4" w:space="0" w:color="auto"/>
            </w:tcBorders>
          </w:tcPr>
          <w:p w14:paraId="0898A837" w14:textId="77777777" w:rsidR="00B86FC4" w:rsidRPr="005526AD" w:rsidRDefault="00B86FC4" w:rsidP="003745B4">
            <w:pPr>
              <w:rPr>
                <w:szCs w:val="22"/>
              </w:rPr>
            </w:pPr>
          </w:p>
        </w:tc>
      </w:tr>
      <w:tr w:rsidR="00B86FC4" w:rsidRPr="005526AD" w14:paraId="0705B923" w14:textId="77777777" w:rsidTr="003745B4">
        <w:trPr>
          <w:gridAfter w:val="1"/>
          <w:wAfter w:w="6" w:type="dxa"/>
          <w:cantSplit/>
        </w:trPr>
        <w:tc>
          <w:tcPr>
            <w:tcW w:w="1524" w:type="dxa"/>
            <w:gridSpan w:val="3"/>
            <w:tcBorders>
              <w:left w:val="single" w:sz="4" w:space="0" w:color="auto"/>
            </w:tcBorders>
          </w:tcPr>
          <w:p w14:paraId="57F6BF99" w14:textId="77777777" w:rsidR="00B86FC4" w:rsidRPr="005526AD" w:rsidRDefault="00B86FC4" w:rsidP="003745B4">
            <w:pPr>
              <w:rPr>
                <w:szCs w:val="22"/>
              </w:rPr>
            </w:pPr>
            <w:r w:rsidRPr="005526AD">
              <w:rPr>
                <w:szCs w:val="22"/>
              </w:rPr>
              <w:t>5A001.h.</w:t>
            </w:r>
          </w:p>
        </w:tc>
        <w:tc>
          <w:tcPr>
            <w:tcW w:w="6987" w:type="dxa"/>
            <w:gridSpan w:val="2"/>
            <w:tcBorders>
              <w:right w:val="single" w:sz="4" w:space="0" w:color="auto"/>
            </w:tcBorders>
          </w:tcPr>
          <w:p w14:paraId="302142A0" w14:textId="77777777" w:rsidR="00B86FC4" w:rsidRPr="005526AD" w:rsidRDefault="00B86FC4" w:rsidP="003745B4">
            <w:pPr>
              <w:rPr>
                <w:szCs w:val="22"/>
              </w:rPr>
            </w:pPr>
            <w:r w:rsidRPr="005526AD">
              <w:rPr>
                <w:szCs w:val="22"/>
              </w:rPr>
              <w:t>Counter Improvised Explosive Device (IED) equipment and related equipment...</w:t>
            </w:r>
          </w:p>
        </w:tc>
      </w:tr>
      <w:tr w:rsidR="00B86FC4" w:rsidRPr="005526AD" w14:paraId="43E9210E" w14:textId="77777777" w:rsidTr="003745B4">
        <w:trPr>
          <w:cantSplit/>
        </w:trPr>
        <w:tc>
          <w:tcPr>
            <w:tcW w:w="1502" w:type="dxa"/>
            <w:tcBorders>
              <w:left w:val="single" w:sz="4" w:space="0" w:color="auto"/>
            </w:tcBorders>
          </w:tcPr>
          <w:p w14:paraId="019C325C" w14:textId="77777777" w:rsidR="00B86FC4" w:rsidRPr="005526AD" w:rsidRDefault="00B86FC4" w:rsidP="003745B4">
            <w:pPr>
              <w:rPr>
                <w:szCs w:val="22"/>
              </w:rPr>
            </w:pPr>
          </w:p>
        </w:tc>
        <w:tc>
          <w:tcPr>
            <w:tcW w:w="7015" w:type="dxa"/>
            <w:gridSpan w:val="5"/>
            <w:tcBorders>
              <w:right w:val="single" w:sz="4" w:space="0" w:color="auto"/>
            </w:tcBorders>
          </w:tcPr>
          <w:p w14:paraId="6044A134" w14:textId="77777777" w:rsidR="00B86FC4" w:rsidRPr="005526AD" w:rsidRDefault="00B86FC4" w:rsidP="003745B4">
            <w:pPr>
              <w:tabs>
                <w:tab w:val="left" w:pos="1575"/>
              </w:tabs>
              <w:rPr>
                <w:szCs w:val="22"/>
              </w:rPr>
            </w:pPr>
            <w:r w:rsidRPr="005526AD">
              <w:rPr>
                <w:szCs w:val="22"/>
              </w:rPr>
              <w:tab/>
            </w:r>
          </w:p>
        </w:tc>
      </w:tr>
      <w:tr w:rsidR="00B86FC4" w:rsidRPr="005526AD" w14:paraId="279C73B3" w14:textId="77777777" w:rsidTr="003745B4">
        <w:trPr>
          <w:cantSplit/>
        </w:trPr>
        <w:tc>
          <w:tcPr>
            <w:tcW w:w="1502" w:type="dxa"/>
            <w:tcBorders>
              <w:left w:val="single" w:sz="4" w:space="0" w:color="auto"/>
            </w:tcBorders>
          </w:tcPr>
          <w:p w14:paraId="61A6013B" w14:textId="77777777" w:rsidR="00B86FC4" w:rsidRPr="005526AD" w:rsidRDefault="00B86FC4" w:rsidP="003745B4">
            <w:pPr>
              <w:rPr>
                <w:szCs w:val="22"/>
              </w:rPr>
            </w:pPr>
            <w:r w:rsidRPr="005526AD">
              <w:rPr>
                <w:szCs w:val="22"/>
              </w:rPr>
              <w:t>5B001.a.</w:t>
            </w:r>
          </w:p>
        </w:tc>
        <w:tc>
          <w:tcPr>
            <w:tcW w:w="7015" w:type="dxa"/>
            <w:gridSpan w:val="5"/>
            <w:tcBorders>
              <w:right w:val="single" w:sz="4" w:space="0" w:color="auto"/>
            </w:tcBorders>
          </w:tcPr>
          <w:p w14:paraId="388A2AE5" w14:textId="77777777" w:rsidR="00B86FC4" w:rsidRPr="005526AD" w:rsidRDefault="00B86FC4" w:rsidP="003745B4">
            <w:pPr>
              <w:rPr>
                <w:szCs w:val="22"/>
                <w:shd w:val="pct25" w:color="auto" w:fill="FFFFFF"/>
              </w:rPr>
            </w:pPr>
            <w:r w:rsidRPr="005526AD">
              <w:rPr>
                <w:szCs w:val="22"/>
              </w:rPr>
              <w:t xml:space="preserve">Equipment and specially designed components or accessories therefor, specially designed for the “development” or “production” of equipment, functions or features in 5A001 </w:t>
            </w:r>
            <w:r w:rsidRPr="005526AD">
              <w:rPr>
                <w:szCs w:val="22"/>
                <w:shd w:val="pct25" w:color="auto" w:fill="FFFFFF"/>
              </w:rPr>
              <w:t>of this List.</w:t>
            </w:r>
          </w:p>
        </w:tc>
      </w:tr>
      <w:tr w:rsidR="00B86FC4" w:rsidRPr="005526AD" w14:paraId="34897ECE" w14:textId="77777777" w:rsidTr="003745B4">
        <w:trPr>
          <w:cantSplit/>
        </w:trPr>
        <w:tc>
          <w:tcPr>
            <w:tcW w:w="1502" w:type="dxa"/>
            <w:tcBorders>
              <w:left w:val="single" w:sz="4" w:space="0" w:color="auto"/>
            </w:tcBorders>
          </w:tcPr>
          <w:p w14:paraId="380F7212" w14:textId="77777777" w:rsidR="00B86FC4" w:rsidRPr="005526AD" w:rsidRDefault="00B86FC4" w:rsidP="003745B4">
            <w:pPr>
              <w:rPr>
                <w:szCs w:val="22"/>
              </w:rPr>
            </w:pPr>
          </w:p>
        </w:tc>
        <w:tc>
          <w:tcPr>
            <w:tcW w:w="7015" w:type="dxa"/>
            <w:gridSpan w:val="5"/>
            <w:tcBorders>
              <w:right w:val="single" w:sz="4" w:space="0" w:color="auto"/>
            </w:tcBorders>
          </w:tcPr>
          <w:p w14:paraId="4397E06D" w14:textId="77777777" w:rsidR="00B86FC4" w:rsidRPr="005526AD" w:rsidRDefault="00B86FC4" w:rsidP="003745B4">
            <w:pPr>
              <w:rPr>
                <w:szCs w:val="22"/>
              </w:rPr>
            </w:pPr>
          </w:p>
        </w:tc>
      </w:tr>
      <w:tr w:rsidR="00B86FC4" w:rsidRPr="005526AD" w14:paraId="720EFBC5" w14:textId="77777777" w:rsidTr="003745B4">
        <w:trPr>
          <w:cantSplit/>
        </w:trPr>
        <w:tc>
          <w:tcPr>
            <w:tcW w:w="1502" w:type="dxa"/>
            <w:tcBorders>
              <w:left w:val="single" w:sz="4" w:space="0" w:color="auto"/>
            </w:tcBorders>
          </w:tcPr>
          <w:p w14:paraId="19D26A13" w14:textId="77777777" w:rsidR="00B86FC4" w:rsidRPr="005526AD" w:rsidRDefault="00B86FC4" w:rsidP="003745B4">
            <w:pPr>
              <w:rPr>
                <w:szCs w:val="22"/>
              </w:rPr>
            </w:pPr>
            <w:r w:rsidRPr="005526AD">
              <w:rPr>
                <w:szCs w:val="22"/>
              </w:rPr>
              <w:t>5D001.a.</w:t>
            </w:r>
          </w:p>
        </w:tc>
        <w:tc>
          <w:tcPr>
            <w:tcW w:w="7015" w:type="dxa"/>
            <w:gridSpan w:val="5"/>
            <w:tcBorders>
              <w:right w:val="single" w:sz="4" w:space="0" w:color="auto"/>
            </w:tcBorders>
            <w:shd w:val="clear" w:color="auto" w:fill="C0C0C0"/>
          </w:tcPr>
          <w:p w14:paraId="383C0816" w14:textId="77777777" w:rsidR="00B86FC4" w:rsidRPr="005526AD" w:rsidRDefault="00B86FC4" w:rsidP="003745B4">
            <w:pPr>
              <w:rPr>
                <w:szCs w:val="22"/>
                <w:shd w:val="pct25" w:color="auto" w:fill="FFFFFF"/>
              </w:rPr>
            </w:pPr>
            <w:r w:rsidRPr="005526AD">
              <w:rPr>
                <w:szCs w:val="22"/>
                <w:shd w:val="pct25" w:color="auto" w:fill="FFFFFF"/>
              </w:rPr>
              <w:t>“Software” specially designed for the “development” or “production” of equipment, functions or features, specified by 5A001 of this List.</w:t>
            </w:r>
          </w:p>
        </w:tc>
      </w:tr>
      <w:tr w:rsidR="00B86FC4" w:rsidRPr="005526AD" w14:paraId="1B0147C4" w14:textId="77777777" w:rsidTr="003745B4">
        <w:trPr>
          <w:cantSplit/>
        </w:trPr>
        <w:tc>
          <w:tcPr>
            <w:tcW w:w="1502" w:type="dxa"/>
            <w:tcBorders>
              <w:left w:val="single" w:sz="4" w:space="0" w:color="auto"/>
            </w:tcBorders>
          </w:tcPr>
          <w:p w14:paraId="43DDB538" w14:textId="77777777" w:rsidR="00B86FC4" w:rsidRPr="005526AD" w:rsidRDefault="00B86FC4" w:rsidP="003745B4">
            <w:pPr>
              <w:keepNext/>
              <w:rPr>
                <w:szCs w:val="22"/>
              </w:rPr>
            </w:pPr>
          </w:p>
        </w:tc>
        <w:tc>
          <w:tcPr>
            <w:tcW w:w="7015" w:type="dxa"/>
            <w:gridSpan w:val="5"/>
            <w:tcBorders>
              <w:right w:val="single" w:sz="4" w:space="0" w:color="auto"/>
            </w:tcBorders>
          </w:tcPr>
          <w:p w14:paraId="2B7DFA8A" w14:textId="77777777" w:rsidR="00B86FC4" w:rsidRPr="005526AD" w:rsidRDefault="00B86FC4" w:rsidP="003745B4">
            <w:pPr>
              <w:keepNext/>
              <w:rPr>
                <w:szCs w:val="22"/>
              </w:rPr>
            </w:pPr>
          </w:p>
        </w:tc>
      </w:tr>
      <w:tr w:rsidR="00B86FC4" w:rsidRPr="005526AD" w14:paraId="1E496432" w14:textId="77777777" w:rsidTr="003745B4">
        <w:trPr>
          <w:cantSplit/>
        </w:trPr>
        <w:tc>
          <w:tcPr>
            <w:tcW w:w="1502" w:type="dxa"/>
            <w:tcBorders>
              <w:left w:val="single" w:sz="4" w:space="0" w:color="auto"/>
            </w:tcBorders>
          </w:tcPr>
          <w:p w14:paraId="1B2AF68F" w14:textId="77777777" w:rsidR="00B86FC4" w:rsidRPr="005526AD" w:rsidRDefault="00B86FC4" w:rsidP="003745B4">
            <w:pPr>
              <w:rPr>
                <w:szCs w:val="22"/>
              </w:rPr>
            </w:pPr>
            <w:r w:rsidRPr="005526AD">
              <w:rPr>
                <w:szCs w:val="22"/>
              </w:rPr>
              <w:t>5D001.b.</w:t>
            </w:r>
          </w:p>
        </w:tc>
        <w:tc>
          <w:tcPr>
            <w:tcW w:w="7015" w:type="dxa"/>
            <w:gridSpan w:val="5"/>
            <w:tcBorders>
              <w:right w:val="single" w:sz="4" w:space="0" w:color="auto"/>
            </w:tcBorders>
          </w:tcPr>
          <w:p w14:paraId="5A4182F2" w14:textId="77777777" w:rsidR="00B86FC4" w:rsidRPr="005526AD" w:rsidRDefault="00B86FC4" w:rsidP="003745B4">
            <w:pPr>
              <w:rPr>
                <w:szCs w:val="22"/>
              </w:rPr>
            </w:pPr>
            <w:r w:rsidRPr="005526AD">
              <w:rPr>
                <w:szCs w:val="22"/>
              </w:rPr>
              <w:t>Not used.</w:t>
            </w:r>
          </w:p>
        </w:tc>
      </w:tr>
      <w:tr w:rsidR="00B86FC4" w:rsidRPr="005526AD" w14:paraId="3DB9BC08" w14:textId="77777777" w:rsidTr="003745B4">
        <w:trPr>
          <w:cantSplit/>
        </w:trPr>
        <w:tc>
          <w:tcPr>
            <w:tcW w:w="1502" w:type="dxa"/>
            <w:tcBorders>
              <w:left w:val="single" w:sz="4" w:space="0" w:color="auto"/>
            </w:tcBorders>
          </w:tcPr>
          <w:p w14:paraId="00958352" w14:textId="77777777" w:rsidR="00B86FC4" w:rsidRPr="005526AD" w:rsidRDefault="00B86FC4" w:rsidP="003745B4">
            <w:pPr>
              <w:rPr>
                <w:szCs w:val="22"/>
              </w:rPr>
            </w:pPr>
          </w:p>
        </w:tc>
        <w:tc>
          <w:tcPr>
            <w:tcW w:w="7015" w:type="dxa"/>
            <w:gridSpan w:val="5"/>
            <w:tcBorders>
              <w:right w:val="single" w:sz="4" w:space="0" w:color="auto"/>
            </w:tcBorders>
          </w:tcPr>
          <w:p w14:paraId="02DB9A43" w14:textId="77777777" w:rsidR="00B86FC4" w:rsidRPr="005526AD" w:rsidRDefault="00B86FC4" w:rsidP="003745B4">
            <w:pPr>
              <w:tabs>
                <w:tab w:val="left" w:pos="1575"/>
              </w:tabs>
              <w:rPr>
                <w:szCs w:val="22"/>
              </w:rPr>
            </w:pPr>
            <w:r w:rsidRPr="005526AD">
              <w:rPr>
                <w:szCs w:val="22"/>
              </w:rPr>
              <w:tab/>
            </w:r>
          </w:p>
        </w:tc>
      </w:tr>
      <w:tr w:rsidR="00B86FC4" w:rsidRPr="005526AD" w14:paraId="06CA7998" w14:textId="77777777" w:rsidTr="003745B4">
        <w:trPr>
          <w:cantSplit/>
        </w:trPr>
        <w:tc>
          <w:tcPr>
            <w:tcW w:w="1502" w:type="dxa"/>
            <w:tcBorders>
              <w:left w:val="single" w:sz="4" w:space="0" w:color="auto"/>
            </w:tcBorders>
          </w:tcPr>
          <w:p w14:paraId="196F4D05" w14:textId="77777777" w:rsidR="00B86FC4" w:rsidRPr="005526AD" w:rsidRDefault="00B86FC4" w:rsidP="003745B4">
            <w:pPr>
              <w:spacing w:after="120"/>
              <w:rPr>
                <w:szCs w:val="22"/>
              </w:rPr>
            </w:pPr>
            <w:r w:rsidRPr="005526AD">
              <w:rPr>
                <w:szCs w:val="22"/>
              </w:rPr>
              <w:t>5E001.a.</w:t>
            </w:r>
          </w:p>
        </w:tc>
        <w:tc>
          <w:tcPr>
            <w:tcW w:w="7015" w:type="dxa"/>
            <w:gridSpan w:val="5"/>
            <w:tcBorders>
              <w:right w:val="single" w:sz="4" w:space="0" w:color="auto"/>
            </w:tcBorders>
            <w:shd w:val="clear" w:color="auto" w:fill="C0C0C0"/>
          </w:tcPr>
          <w:p w14:paraId="5DEA7655" w14:textId="77777777" w:rsidR="00B86FC4" w:rsidRPr="005526AD" w:rsidRDefault="00B86FC4" w:rsidP="003745B4">
            <w:pPr>
              <w:spacing w:after="120"/>
              <w:rPr>
                <w:szCs w:val="22"/>
                <w:shd w:val="pct25" w:color="auto" w:fill="FFFFFF"/>
              </w:rPr>
            </w:pPr>
            <w:r w:rsidRPr="005526AD">
              <w:rPr>
                <w:szCs w:val="22"/>
                <w:shd w:val="pct25" w:color="auto" w:fill="FFFFFF"/>
              </w:rPr>
              <w:t>“Technology” according to the General Technology Note for the “development” or “production” of equipment, functions or features specified by 5A001 or “software” specified by 5D001.a. of this List.</w:t>
            </w:r>
          </w:p>
        </w:tc>
      </w:tr>
      <w:tr w:rsidR="00B86FC4" w:rsidRPr="005526AD" w14:paraId="4D59A060" w14:textId="77777777" w:rsidTr="003745B4">
        <w:tblPrEx>
          <w:tblBorders>
            <w:bottom w:val="single" w:sz="4" w:space="0" w:color="auto"/>
          </w:tblBorders>
        </w:tblPrEx>
        <w:trPr>
          <w:cantSplit/>
          <w:trHeight w:val="39"/>
          <w:tblHeader/>
        </w:trPr>
        <w:tc>
          <w:tcPr>
            <w:tcW w:w="1502" w:type="dxa"/>
            <w:tcBorders>
              <w:top w:val="nil"/>
              <w:left w:val="single" w:sz="4" w:space="0" w:color="auto"/>
              <w:bottom w:val="nil"/>
            </w:tcBorders>
          </w:tcPr>
          <w:p w14:paraId="20A7601D" w14:textId="77777777" w:rsidR="00B86FC4" w:rsidRPr="005526AD" w:rsidRDefault="00B86FC4" w:rsidP="003745B4">
            <w:pPr>
              <w:pStyle w:val="TableHeading"/>
            </w:pPr>
            <w:r w:rsidRPr="005526AD">
              <w:br w:type="page"/>
              <w:t>Part</w:t>
            </w:r>
            <w:r w:rsidR="001E5F4B" w:rsidRPr="005526AD">
              <w:t> </w:t>
            </w:r>
            <w:r w:rsidRPr="005526AD">
              <w:t>2</w:t>
            </w:r>
          </w:p>
        </w:tc>
        <w:tc>
          <w:tcPr>
            <w:tcW w:w="7015" w:type="dxa"/>
            <w:gridSpan w:val="5"/>
            <w:tcBorders>
              <w:top w:val="nil"/>
              <w:bottom w:val="nil"/>
              <w:right w:val="single" w:sz="4" w:space="0" w:color="auto"/>
            </w:tcBorders>
          </w:tcPr>
          <w:p w14:paraId="501EEC3C" w14:textId="77777777" w:rsidR="00B86FC4" w:rsidRPr="005526AD" w:rsidRDefault="00B86FC4" w:rsidP="003745B4">
            <w:pPr>
              <w:spacing w:before="60" w:after="60"/>
              <w:rPr>
                <w:szCs w:val="22"/>
              </w:rPr>
            </w:pPr>
            <w:r w:rsidRPr="005526AD">
              <w:rPr>
                <w:szCs w:val="22"/>
              </w:rPr>
              <w:t>None</w:t>
            </w:r>
          </w:p>
        </w:tc>
      </w:tr>
      <w:tr w:rsidR="00B86FC4" w:rsidRPr="005526AD" w14:paraId="584AB841" w14:textId="77777777" w:rsidTr="003745B4">
        <w:trPr>
          <w:gridAfter w:val="2"/>
          <w:wAfter w:w="20" w:type="dxa"/>
          <w:cantSplit/>
        </w:trPr>
        <w:tc>
          <w:tcPr>
            <w:tcW w:w="1502" w:type="dxa"/>
            <w:tcBorders>
              <w:left w:val="single" w:sz="4" w:space="0" w:color="auto"/>
              <w:bottom w:val="single" w:sz="4" w:space="0" w:color="auto"/>
            </w:tcBorders>
          </w:tcPr>
          <w:p w14:paraId="026A4FE8" w14:textId="77777777" w:rsidR="00B86FC4" w:rsidRPr="005526AD" w:rsidRDefault="00B86FC4" w:rsidP="003745B4">
            <w:pPr>
              <w:ind w:right="-35"/>
              <w:rPr>
                <w:szCs w:val="22"/>
              </w:rPr>
            </w:pPr>
          </w:p>
        </w:tc>
        <w:tc>
          <w:tcPr>
            <w:tcW w:w="6995" w:type="dxa"/>
            <w:gridSpan w:val="3"/>
            <w:tcBorders>
              <w:bottom w:val="single" w:sz="4" w:space="0" w:color="auto"/>
              <w:right w:val="single" w:sz="4" w:space="0" w:color="auto"/>
            </w:tcBorders>
          </w:tcPr>
          <w:p w14:paraId="43882044" w14:textId="77777777" w:rsidR="00B86FC4" w:rsidRPr="005526AD" w:rsidRDefault="00B86FC4" w:rsidP="003745B4">
            <w:pPr>
              <w:rPr>
                <w:szCs w:val="22"/>
              </w:rPr>
            </w:pPr>
          </w:p>
        </w:tc>
      </w:tr>
    </w:tbl>
    <w:p w14:paraId="458B8781" w14:textId="77777777" w:rsidR="00B86FC4" w:rsidRPr="005526AD" w:rsidRDefault="00B86FC4" w:rsidP="00B86FC4">
      <w:pPr>
        <w:rPr>
          <w:szCs w:val="22"/>
        </w:rPr>
      </w:pPr>
    </w:p>
    <w:tbl>
      <w:tblPr>
        <w:tblW w:w="8497" w:type="dxa"/>
        <w:tblInd w:w="-4" w:type="dxa"/>
        <w:tblLayout w:type="fixed"/>
        <w:tblCellMar>
          <w:left w:w="80" w:type="dxa"/>
          <w:right w:w="80" w:type="dxa"/>
        </w:tblCellMar>
        <w:tblLook w:val="0000" w:firstRow="0" w:lastRow="0" w:firstColumn="0" w:lastColumn="0" w:noHBand="0" w:noVBand="0"/>
      </w:tblPr>
      <w:tblGrid>
        <w:gridCol w:w="1502"/>
        <w:gridCol w:w="17"/>
        <w:gridCol w:w="6978"/>
      </w:tblGrid>
      <w:tr w:rsidR="00B86FC4" w:rsidRPr="005526AD" w14:paraId="104599F5" w14:textId="77777777" w:rsidTr="003745B4">
        <w:trPr>
          <w:cantSplit/>
          <w:tblHeader/>
        </w:trPr>
        <w:tc>
          <w:tcPr>
            <w:tcW w:w="1502" w:type="dxa"/>
            <w:tcBorders>
              <w:top w:val="single" w:sz="4" w:space="0" w:color="auto"/>
              <w:left w:val="single" w:sz="4" w:space="0" w:color="auto"/>
              <w:bottom w:val="single" w:sz="4" w:space="0" w:color="auto"/>
            </w:tcBorders>
          </w:tcPr>
          <w:p w14:paraId="14DA3D4D" w14:textId="77777777" w:rsidR="00B86FC4" w:rsidRPr="005526AD" w:rsidRDefault="00B86FC4" w:rsidP="003745B4">
            <w:pPr>
              <w:pStyle w:val="TableHeading"/>
              <w:rPr>
                <w:u w:val="single"/>
              </w:rPr>
            </w:pPr>
            <w:r w:rsidRPr="005526AD">
              <w:t>Category 6</w:t>
            </w:r>
          </w:p>
        </w:tc>
        <w:tc>
          <w:tcPr>
            <w:tcW w:w="6995" w:type="dxa"/>
            <w:gridSpan w:val="2"/>
            <w:tcBorders>
              <w:top w:val="single" w:sz="4" w:space="0" w:color="auto"/>
              <w:bottom w:val="single" w:sz="4" w:space="0" w:color="auto"/>
              <w:right w:val="single" w:sz="4" w:space="0" w:color="auto"/>
            </w:tcBorders>
          </w:tcPr>
          <w:p w14:paraId="136E79DC"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6D481C27" w14:textId="77777777" w:rsidTr="003745B4">
        <w:trPr>
          <w:cantSplit/>
        </w:trPr>
        <w:tc>
          <w:tcPr>
            <w:tcW w:w="1502" w:type="dxa"/>
            <w:tcBorders>
              <w:top w:val="single" w:sz="4" w:space="0" w:color="auto"/>
              <w:left w:val="single" w:sz="4" w:space="0" w:color="auto"/>
            </w:tcBorders>
          </w:tcPr>
          <w:p w14:paraId="593005D9" w14:textId="77777777" w:rsidR="00B86FC4" w:rsidRPr="005526AD" w:rsidRDefault="00B86FC4" w:rsidP="003745B4">
            <w:pPr>
              <w:ind w:right="-35"/>
              <w:rPr>
                <w:szCs w:val="22"/>
              </w:rPr>
            </w:pPr>
          </w:p>
        </w:tc>
        <w:tc>
          <w:tcPr>
            <w:tcW w:w="6995" w:type="dxa"/>
            <w:gridSpan w:val="2"/>
            <w:tcBorders>
              <w:top w:val="single" w:sz="4" w:space="0" w:color="auto"/>
              <w:right w:val="single" w:sz="4" w:space="0" w:color="auto"/>
            </w:tcBorders>
          </w:tcPr>
          <w:p w14:paraId="225D385D" w14:textId="77777777" w:rsidR="00B86FC4" w:rsidRPr="005526AD" w:rsidRDefault="00B86FC4" w:rsidP="003745B4">
            <w:pPr>
              <w:rPr>
                <w:szCs w:val="22"/>
              </w:rPr>
            </w:pPr>
          </w:p>
        </w:tc>
      </w:tr>
      <w:tr w:rsidR="00B86FC4" w:rsidRPr="005526AD" w14:paraId="0F7EAA81" w14:textId="77777777" w:rsidTr="003745B4">
        <w:trPr>
          <w:cantSplit/>
        </w:trPr>
        <w:tc>
          <w:tcPr>
            <w:tcW w:w="1519" w:type="dxa"/>
            <w:gridSpan w:val="2"/>
            <w:tcBorders>
              <w:left w:val="single" w:sz="4" w:space="0" w:color="auto"/>
            </w:tcBorders>
          </w:tcPr>
          <w:p w14:paraId="026CF23E" w14:textId="77777777" w:rsidR="00B86FC4" w:rsidRPr="005526AD" w:rsidRDefault="00B86FC4" w:rsidP="003745B4">
            <w:pPr>
              <w:ind w:right="-35"/>
              <w:rPr>
                <w:szCs w:val="22"/>
              </w:rPr>
            </w:pPr>
            <w:r w:rsidRPr="005526AD">
              <w:rPr>
                <w:szCs w:val="22"/>
              </w:rPr>
              <w:t>6A001.a.1.b.</w:t>
            </w:r>
          </w:p>
        </w:tc>
        <w:tc>
          <w:tcPr>
            <w:tcW w:w="6978" w:type="dxa"/>
            <w:tcBorders>
              <w:right w:val="single" w:sz="4" w:space="0" w:color="auto"/>
            </w:tcBorders>
          </w:tcPr>
          <w:p w14:paraId="2895E18F" w14:textId="77777777" w:rsidR="00B86FC4" w:rsidRPr="005526AD" w:rsidRDefault="00B86FC4" w:rsidP="003745B4">
            <w:pPr>
              <w:pStyle w:val="Tabletext"/>
              <w:rPr>
                <w:sz w:val="22"/>
                <w:szCs w:val="22"/>
              </w:rPr>
            </w:pPr>
            <w:r w:rsidRPr="005526AD">
              <w:rPr>
                <w:sz w:val="22"/>
                <w:szCs w:val="22"/>
              </w:rPr>
              <w:t>Systems or transmitting and receiving arrays, designed for object detection or location, having any of the following:</w:t>
            </w:r>
          </w:p>
          <w:p w14:paraId="18FAE4CD" w14:textId="77777777" w:rsidR="00B86FC4" w:rsidRPr="005526AD" w:rsidRDefault="00B86FC4" w:rsidP="003745B4">
            <w:pPr>
              <w:pStyle w:val="Tablea1"/>
              <w:rPr>
                <w:lang w:val="en-AU"/>
              </w:rPr>
            </w:pPr>
            <w:r w:rsidRPr="005526AD">
              <w:rPr>
                <w:lang w:val="en-AU"/>
              </w:rPr>
              <w:t>1.</w:t>
            </w:r>
            <w:r w:rsidRPr="005526AD">
              <w:rPr>
                <w:lang w:val="en-AU"/>
              </w:rPr>
              <w:tab/>
              <w:t xml:space="preserve">A transmitting frequency below </w:t>
            </w:r>
            <w:r w:rsidRPr="005526AD">
              <w:rPr>
                <w:shd w:val="pct25" w:color="auto" w:fill="FFFFFF"/>
                <w:lang w:val="en-AU"/>
              </w:rPr>
              <w:t>5 kHz or a sound pressure level exceeding 224 dB (reference 1 µPa at 1 m) for equipment with an operating frequency in the band from 5 kHz to 10 kHz inclusive</w:t>
            </w:r>
            <w:r w:rsidRPr="005526AD">
              <w:rPr>
                <w:lang w:val="en-AU"/>
              </w:rPr>
              <w:t>;</w:t>
            </w:r>
          </w:p>
          <w:p w14:paraId="6C283947" w14:textId="77777777" w:rsidR="00B86FC4" w:rsidRPr="005526AD" w:rsidRDefault="00B86FC4" w:rsidP="003745B4">
            <w:pPr>
              <w:pStyle w:val="Tablea1"/>
              <w:rPr>
                <w:lang w:val="en-AU"/>
              </w:rPr>
            </w:pPr>
            <w:r w:rsidRPr="005526AD">
              <w:rPr>
                <w:lang w:val="en-AU"/>
              </w:rPr>
              <w:t>2.</w:t>
            </w:r>
            <w:r w:rsidRPr="005526AD">
              <w:rPr>
                <w:lang w:val="en-AU"/>
              </w:rPr>
              <w:tab/>
              <w:t>Sound pressure level exceeding 224 dB…</w:t>
            </w:r>
          </w:p>
          <w:p w14:paraId="5E2A4A75" w14:textId="77777777" w:rsidR="00B86FC4" w:rsidRPr="005526AD" w:rsidRDefault="00B86FC4" w:rsidP="003745B4">
            <w:pPr>
              <w:pStyle w:val="Tablea1"/>
              <w:rPr>
                <w:lang w:val="en-AU"/>
              </w:rPr>
            </w:pPr>
            <w:r w:rsidRPr="005526AD">
              <w:rPr>
                <w:lang w:val="en-AU"/>
              </w:rPr>
              <w:t>3.</w:t>
            </w:r>
            <w:r w:rsidRPr="005526AD">
              <w:rPr>
                <w:lang w:val="en-AU"/>
              </w:rPr>
              <w:tab/>
              <w:t>Sound pressure level exceeding 235 dB…</w:t>
            </w:r>
          </w:p>
          <w:p w14:paraId="1777597A" w14:textId="77777777" w:rsidR="00B86FC4" w:rsidRPr="005526AD" w:rsidRDefault="00B86FC4" w:rsidP="003745B4">
            <w:pPr>
              <w:pStyle w:val="Tablea1"/>
              <w:rPr>
                <w:lang w:val="en-AU"/>
              </w:rPr>
            </w:pPr>
            <w:r w:rsidRPr="005526AD">
              <w:rPr>
                <w:lang w:val="en-AU"/>
              </w:rPr>
              <w:t>4.</w:t>
            </w:r>
            <w:r w:rsidRPr="005526AD">
              <w:rPr>
                <w:lang w:val="en-AU"/>
              </w:rPr>
              <w:tab/>
              <w:t>Forming beams of…</w:t>
            </w:r>
          </w:p>
          <w:p w14:paraId="58B0512B" w14:textId="77777777" w:rsidR="00B86FC4" w:rsidRPr="005526AD" w:rsidRDefault="00B86FC4" w:rsidP="003745B4">
            <w:pPr>
              <w:pStyle w:val="Tablea1"/>
              <w:rPr>
                <w:lang w:val="en-AU"/>
              </w:rPr>
            </w:pPr>
            <w:r w:rsidRPr="005526AD">
              <w:rPr>
                <w:lang w:val="en-AU"/>
              </w:rPr>
              <w:t>5.</w:t>
            </w:r>
            <w:r w:rsidRPr="005526AD">
              <w:rPr>
                <w:lang w:val="en-AU"/>
              </w:rPr>
              <w:tab/>
              <w:t>Designed to operate…</w:t>
            </w:r>
          </w:p>
          <w:p w14:paraId="7F26D322" w14:textId="77777777" w:rsidR="00B86FC4" w:rsidRPr="005526AD" w:rsidRDefault="00B86FC4" w:rsidP="003745B4">
            <w:pPr>
              <w:pStyle w:val="Tablea1"/>
              <w:rPr>
                <w:lang w:val="en-AU"/>
              </w:rPr>
            </w:pPr>
            <w:r w:rsidRPr="005526AD">
              <w:rPr>
                <w:lang w:val="en-AU"/>
              </w:rPr>
              <w:t>6.</w:t>
            </w:r>
            <w:r w:rsidRPr="005526AD">
              <w:rPr>
                <w:lang w:val="en-AU"/>
              </w:rPr>
              <w:tab/>
              <w:t>Designed to withstand...</w:t>
            </w:r>
          </w:p>
        </w:tc>
      </w:tr>
      <w:tr w:rsidR="00B86FC4" w:rsidRPr="005526AD" w14:paraId="7120B42D" w14:textId="77777777" w:rsidTr="003745B4">
        <w:trPr>
          <w:cantSplit/>
        </w:trPr>
        <w:tc>
          <w:tcPr>
            <w:tcW w:w="1502" w:type="dxa"/>
            <w:tcBorders>
              <w:left w:val="single" w:sz="4" w:space="0" w:color="auto"/>
            </w:tcBorders>
          </w:tcPr>
          <w:p w14:paraId="095FC0C0" w14:textId="77777777" w:rsidR="00B86FC4" w:rsidRPr="005526AD" w:rsidRDefault="00B86FC4" w:rsidP="003745B4">
            <w:pPr>
              <w:ind w:right="-35"/>
              <w:rPr>
                <w:szCs w:val="22"/>
              </w:rPr>
            </w:pPr>
          </w:p>
        </w:tc>
        <w:tc>
          <w:tcPr>
            <w:tcW w:w="6995" w:type="dxa"/>
            <w:gridSpan w:val="2"/>
            <w:tcBorders>
              <w:right w:val="single" w:sz="4" w:space="0" w:color="auto"/>
            </w:tcBorders>
          </w:tcPr>
          <w:p w14:paraId="39724DD5" w14:textId="77777777" w:rsidR="00B86FC4" w:rsidRPr="005526AD" w:rsidRDefault="00B86FC4" w:rsidP="003745B4">
            <w:pPr>
              <w:rPr>
                <w:szCs w:val="22"/>
              </w:rPr>
            </w:pPr>
          </w:p>
        </w:tc>
      </w:tr>
      <w:tr w:rsidR="00B86FC4" w:rsidRPr="005526AD" w14:paraId="4EA2B786" w14:textId="77777777" w:rsidTr="003745B4">
        <w:trPr>
          <w:cantSplit/>
        </w:trPr>
        <w:tc>
          <w:tcPr>
            <w:tcW w:w="1502" w:type="dxa"/>
            <w:tcBorders>
              <w:left w:val="single" w:sz="4" w:space="0" w:color="auto"/>
            </w:tcBorders>
          </w:tcPr>
          <w:p w14:paraId="0EAD0D59" w14:textId="77777777" w:rsidR="00B86FC4" w:rsidRPr="005526AD" w:rsidRDefault="00B86FC4" w:rsidP="003745B4">
            <w:pPr>
              <w:ind w:right="-35"/>
              <w:rPr>
                <w:szCs w:val="22"/>
              </w:rPr>
            </w:pPr>
            <w:r w:rsidRPr="005526AD">
              <w:rPr>
                <w:szCs w:val="22"/>
              </w:rPr>
              <w:t>6A001.a.1.e.</w:t>
            </w:r>
          </w:p>
        </w:tc>
        <w:tc>
          <w:tcPr>
            <w:tcW w:w="6995" w:type="dxa"/>
            <w:gridSpan w:val="2"/>
            <w:tcBorders>
              <w:right w:val="single" w:sz="4" w:space="0" w:color="auto"/>
            </w:tcBorders>
          </w:tcPr>
          <w:p w14:paraId="1FE5D17F" w14:textId="77777777" w:rsidR="00B86FC4" w:rsidRPr="005526AD" w:rsidRDefault="00B86FC4" w:rsidP="003745B4">
            <w:pPr>
              <w:rPr>
                <w:szCs w:val="22"/>
              </w:rPr>
            </w:pPr>
            <w:r w:rsidRPr="005526AD">
              <w:rPr>
                <w:szCs w:val="22"/>
              </w:rPr>
              <w:t>Active individual sonars…</w:t>
            </w:r>
          </w:p>
        </w:tc>
      </w:tr>
      <w:tr w:rsidR="00B86FC4" w:rsidRPr="005526AD" w14:paraId="58CE8704" w14:textId="77777777" w:rsidTr="003745B4">
        <w:trPr>
          <w:cantSplit/>
        </w:trPr>
        <w:tc>
          <w:tcPr>
            <w:tcW w:w="1502" w:type="dxa"/>
            <w:tcBorders>
              <w:left w:val="single" w:sz="4" w:space="0" w:color="auto"/>
              <w:bottom w:val="single" w:sz="4" w:space="0" w:color="auto"/>
            </w:tcBorders>
          </w:tcPr>
          <w:p w14:paraId="536766F8" w14:textId="77777777" w:rsidR="00B86FC4" w:rsidRPr="005526AD" w:rsidRDefault="00B86FC4" w:rsidP="003745B4">
            <w:pPr>
              <w:ind w:right="-35"/>
              <w:rPr>
                <w:szCs w:val="22"/>
              </w:rPr>
            </w:pPr>
          </w:p>
        </w:tc>
        <w:tc>
          <w:tcPr>
            <w:tcW w:w="6995" w:type="dxa"/>
            <w:gridSpan w:val="2"/>
            <w:tcBorders>
              <w:bottom w:val="single" w:sz="4" w:space="0" w:color="auto"/>
              <w:right w:val="single" w:sz="4" w:space="0" w:color="auto"/>
            </w:tcBorders>
          </w:tcPr>
          <w:p w14:paraId="40E62963" w14:textId="77777777" w:rsidR="00B86FC4" w:rsidRPr="005526AD" w:rsidRDefault="00B86FC4" w:rsidP="003745B4">
            <w:pPr>
              <w:rPr>
                <w:szCs w:val="22"/>
              </w:rPr>
            </w:pPr>
          </w:p>
        </w:tc>
      </w:tr>
      <w:tr w:rsidR="00B86FC4" w:rsidRPr="005526AD" w14:paraId="65676E50" w14:textId="77777777" w:rsidTr="003745B4">
        <w:trPr>
          <w:cantSplit/>
        </w:trPr>
        <w:tc>
          <w:tcPr>
            <w:tcW w:w="1502" w:type="dxa"/>
            <w:tcBorders>
              <w:top w:val="single" w:sz="4" w:space="0" w:color="auto"/>
              <w:left w:val="single" w:sz="4" w:space="0" w:color="auto"/>
            </w:tcBorders>
          </w:tcPr>
          <w:p w14:paraId="061E8C4F" w14:textId="77777777" w:rsidR="00B86FC4" w:rsidRPr="005526AD" w:rsidRDefault="00B86FC4" w:rsidP="003745B4">
            <w:pPr>
              <w:keepNext/>
              <w:ind w:right="-35"/>
              <w:rPr>
                <w:szCs w:val="22"/>
              </w:rPr>
            </w:pPr>
            <w:r w:rsidRPr="005526AD">
              <w:rPr>
                <w:szCs w:val="22"/>
              </w:rPr>
              <w:t>6A001.a.2.a.1.</w:t>
            </w:r>
          </w:p>
        </w:tc>
        <w:tc>
          <w:tcPr>
            <w:tcW w:w="6995" w:type="dxa"/>
            <w:gridSpan w:val="2"/>
            <w:tcBorders>
              <w:top w:val="single" w:sz="4" w:space="0" w:color="auto"/>
              <w:right w:val="single" w:sz="4" w:space="0" w:color="auto"/>
            </w:tcBorders>
          </w:tcPr>
          <w:p w14:paraId="5CF95CBC" w14:textId="77777777" w:rsidR="00B86FC4" w:rsidRPr="005526AD" w:rsidRDefault="00B86FC4" w:rsidP="003745B4">
            <w:pPr>
              <w:keepNext/>
              <w:rPr>
                <w:szCs w:val="22"/>
              </w:rPr>
            </w:pPr>
            <w:r w:rsidRPr="005526AD">
              <w:rPr>
                <w:szCs w:val="22"/>
              </w:rPr>
              <w:t>Hydrophones…Incorporating…</w:t>
            </w:r>
          </w:p>
        </w:tc>
      </w:tr>
      <w:tr w:rsidR="00B86FC4" w:rsidRPr="005526AD" w14:paraId="3102D3F2" w14:textId="77777777" w:rsidTr="003745B4">
        <w:trPr>
          <w:cantSplit/>
        </w:trPr>
        <w:tc>
          <w:tcPr>
            <w:tcW w:w="1502" w:type="dxa"/>
            <w:tcBorders>
              <w:left w:val="single" w:sz="4" w:space="0" w:color="auto"/>
            </w:tcBorders>
          </w:tcPr>
          <w:p w14:paraId="4BFFE0FB" w14:textId="77777777" w:rsidR="00B86FC4" w:rsidRPr="005526AD" w:rsidRDefault="00B86FC4" w:rsidP="003745B4">
            <w:pPr>
              <w:keepNext/>
              <w:ind w:right="-35"/>
              <w:rPr>
                <w:szCs w:val="22"/>
              </w:rPr>
            </w:pPr>
            <w:r w:rsidRPr="005526AD">
              <w:rPr>
                <w:szCs w:val="22"/>
              </w:rPr>
              <w:t>6A001.a.2.a.2.</w:t>
            </w:r>
          </w:p>
        </w:tc>
        <w:tc>
          <w:tcPr>
            <w:tcW w:w="6995" w:type="dxa"/>
            <w:gridSpan w:val="2"/>
            <w:tcBorders>
              <w:right w:val="single" w:sz="4" w:space="0" w:color="auto"/>
            </w:tcBorders>
          </w:tcPr>
          <w:p w14:paraId="3266E8EE" w14:textId="77777777" w:rsidR="00B86FC4" w:rsidRPr="005526AD" w:rsidRDefault="00B86FC4" w:rsidP="003745B4">
            <w:pPr>
              <w:keepNext/>
              <w:rPr>
                <w:szCs w:val="22"/>
              </w:rPr>
            </w:pPr>
            <w:r w:rsidRPr="005526AD">
              <w:rPr>
                <w:szCs w:val="22"/>
              </w:rPr>
              <w:t>Hydrophones…Incorporating flexible assemblies…</w:t>
            </w:r>
          </w:p>
        </w:tc>
      </w:tr>
      <w:tr w:rsidR="00B86FC4" w:rsidRPr="005526AD" w14:paraId="4AB655C9" w14:textId="77777777" w:rsidTr="003745B4">
        <w:trPr>
          <w:cantSplit/>
        </w:trPr>
        <w:tc>
          <w:tcPr>
            <w:tcW w:w="1502" w:type="dxa"/>
            <w:tcBorders>
              <w:left w:val="single" w:sz="4" w:space="0" w:color="auto"/>
            </w:tcBorders>
          </w:tcPr>
          <w:p w14:paraId="5489AA74" w14:textId="77777777" w:rsidR="00B86FC4" w:rsidRPr="005526AD" w:rsidRDefault="00B86FC4" w:rsidP="003745B4">
            <w:pPr>
              <w:ind w:right="-35"/>
              <w:rPr>
                <w:szCs w:val="22"/>
              </w:rPr>
            </w:pPr>
          </w:p>
        </w:tc>
        <w:tc>
          <w:tcPr>
            <w:tcW w:w="6995" w:type="dxa"/>
            <w:gridSpan w:val="2"/>
            <w:tcBorders>
              <w:right w:val="single" w:sz="4" w:space="0" w:color="auto"/>
            </w:tcBorders>
          </w:tcPr>
          <w:p w14:paraId="405CFF2E" w14:textId="77777777" w:rsidR="00B86FC4" w:rsidRPr="005526AD" w:rsidRDefault="00B86FC4" w:rsidP="003745B4">
            <w:pPr>
              <w:rPr>
                <w:szCs w:val="22"/>
              </w:rPr>
            </w:pPr>
          </w:p>
        </w:tc>
      </w:tr>
      <w:tr w:rsidR="00B86FC4" w:rsidRPr="005526AD" w14:paraId="455D1B85" w14:textId="77777777" w:rsidTr="003745B4">
        <w:trPr>
          <w:cantSplit/>
        </w:trPr>
        <w:tc>
          <w:tcPr>
            <w:tcW w:w="1502" w:type="dxa"/>
            <w:tcBorders>
              <w:left w:val="single" w:sz="4" w:space="0" w:color="auto"/>
            </w:tcBorders>
          </w:tcPr>
          <w:p w14:paraId="5005E433" w14:textId="77777777" w:rsidR="00B86FC4" w:rsidRPr="005526AD" w:rsidRDefault="00B86FC4" w:rsidP="003745B4">
            <w:pPr>
              <w:keepNext/>
              <w:ind w:right="-35"/>
              <w:rPr>
                <w:szCs w:val="22"/>
              </w:rPr>
            </w:pPr>
            <w:r w:rsidRPr="005526AD">
              <w:rPr>
                <w:szCs w:val="22"/>
              </w:rPr>
              <w:t>6A001.a.2.a.3.</w:t>
            </w:r>
          </w:p>
        </w:tc>
        <w:tc>
          <w:tcPr>
            <w:tcW w:w="6995" w:type="dxa"/>
            <w:gridSpan w:val="2"/>
            <w:tcBorders>
              <w:right w:val="single" w:sz="4" w:space="0" w:color="auto"/>
            </w:tcBorders>
          </w:tcPr>
          <w:p w14:paraId="0D104CC0" w14:textId="77777777" w:rsidR="00B86FC4" w:rsidRPr="005526AD" w:rsidRDefault="00B86FC4" w:rsidP="003745B4">
            <w:pPr>
              <w:keepNext/>
              <w:rPr>
                <w:szCs w:val="22"/>
              </w:rPr>
            </w:pPr>
            <w:r w:rsidRPr="005526AD">
              <w:rPr>
                <w:szCs w:val="22"/>
              </w:rPr>
              <w:t>Hydrophones…Having any…</w:t>
            </w:r>
          </w:p>
        </w:tc>
      </w:tr>
      <w:tr w:rsidR="00B86FC4" w:rsidRPr="005526AD" w14:paraId="356C46C4" w14:textId="77777777" w:rsidTr="003745B4">
        <w:trPr>
          <w:cantSplit/>
        </w:trPr>
        <w:tc>
          <w:tcPr>
            <w:tcW w:w="1502" w:type="dxa"/>
            <w:tcBorders>
              <w:left w:val="single" w:sz="4" w:space="0" w:color="auto"/>
            </w:tcBorders>
          </w:tcPr>
          <w:p w14:paraId="1FF598E2" w14:textId="77777777" w:rsidR="00B86FC4" w:rsidRPr="005526AD" w:rsidRDefault="00B86FC4" w:rsidP="003745B4">
            <w:pPr>
              <w:ind w:right="-35"/>
              <w:rPr>
                <w:szCs w:val="22"/>
              </w:rPr>
            </w:pPr>
            <w:r w:rsidRPr="005526AD">
              <w:rPr>
                <w:szCs w:val="22"/>
              </w:rPr>
              <w:t>6A001.a.2.a.5.</w:t>
            </w:r>
          </w:p>
        </w:tc>
        <w:tc>
          <w:tcPr>
            <w:tcW w:w="6995" w:type="dxa"/>
            <w:gridSpan w:val="2"/>
            <w:tcBorders>
              <w:right w:val="single" w:sz="4" w:space="0" w:color="auto"/>
            </w:tcBorders>
          </w:tcPr>
          <w:p w14:paraId="2BF6C83B" w14:textId="77777777" w:rsidR="00B86FC4" w:rsidRPr="005526AD" w:rsidRDefault="00B86FC4" w:rsidP="003745B4">
            <w:pPr>
              <w:rPr>
                <w:szCs w:val="22"/>
              </w:rPr>
            </w:pPr>
            <w:r w:rsidRPr="005526AD">
              <w:rPr>
                <w:szCs w:val="22"/>
              </w:rPr>
              <w:t>Hydrophones…Designed to operate…</w:t>
            </w:r>
          </w:p>
        </w:tc>
      </w:tr>
      <w:tr w:rsidR="00B86FC4" w:rsidRPr="005526AD" w14:paraId="351A47E3" w14:textId="77777777" w:rsidTr="003745B4">
        <w:trPr>
          <w:cantSplit/>
        </w:trPr>
        <w:tc>
          <w:tcPr>
            <w:tcW w:w="1502" w:type="dxa"/>
            <w:tcBorders>
              <w:left w:val="single" w:sz="4" w:space="0" w:color="auto"/>
            </w:tcBorders>
          </w:tcPr>
          <w:p w14:paraId="15E3A40C" w14:textId="77777777" w:rsidR="00B86FC4" w:rsidRPr="005526AD" w:rsidRDefault="00B86FC4" w:rsidP="003745B4">
            <w:pPr>
              <w:ind w:right="-35"/>
              <w:rPr>
                <w:szCs w:val="22"/>
              </w:rPr>
            </w:pPr>
            <w:r w:rsidRPr="005526AD">
              <w:rPr>
                <w:szCs w:val="22"/>
              </w:rPr>
              <w:t>6A001.a.2.a.6</w:t>
            </w:r>
          </w:p>
        </w:tc>
        <w:tc>
          <w:tcPr>
            <w:tcW w:w="6995" w:type="dxa"/>
            <w:gridSpan w:val="2"/>
            <w:tcBorders>
              <w:right w:val="single" w:sz="4" w:space="0" w:color="auto"/>
            </w:tcBorders>
          </w:tcPr>
          <w:p w14:paraId="591927D7" w14:textId="77777777" w:rsidR="00B86FC4" w:rsidRPr="005526AD" w:rsidRDefault="00B86FC4" w:rsidP="003745B4">
            <w:pPr>
              <w:rPr>
                <w:szCs w:val="22"/>
              </w:rPr>
            </w:pPr>
            <w:r w:rsidRPr="005526AD">
              <w:rPr>
                <w:szCs w:val="22"/>
              </w:rPr>
              <w:t>Hydrophones…Designed for…</w:t>
            </w:r>
          </w:p>
        </w:tc>
      </w:tr>
      <w:tr w:rsidR="00B86FC4" w:rsidRPr="005526AD" w14:paraId="544939EE" w14:textId="77777777" w:rsidTr="003745B4">
        <w:trPr>
          <w:cantSplit/>
        </w:trPr>
        <w:tc>
          <w:tcPr>
            <w:tcW w:w="1502" w:type="dxa"/>
            <w:tcBorders>
              <w:left w:val="single" w:sz="4" w:space="0" w:color="auto"/>
            </w:tcBorders>
          </w:tcPr>
          <w:p w14:paraId="4C448EB4" w14:textId="77777777" w:rsidR="00B86FC4" w:rsidRPr="005526AD" w:rsidRDefault="00B86FC4" w:rsidP="003745B4">
            <w:pPr>
              <w:ind w:right="-35"/>
              <w:rPr>
                <w:szCs w:val="22"/>
              </w:rPr>
            </w:pPr>
          </w:p>
        </w:tc>
        <w:tc>
          <w:tcPr>
            <w:tcW w:w="6995" w:type="dxa"/>
            <w:gridSpan w:val="2"/>
            <w:tcBorders>
              <w:right w:val="single" w:sz="4" w:space="0" w:color="auto"/>
            </w:tcBorders>
          </w:tcPr>
          <w:p w14:paraId="7D2374EA" w14:textId="77777777" w:rsidR="00B86FC4" w:rsidRPr="005526AD" w:rsidRDefault="00B86FC4" w:rsidP="003745B4">
            <w:pPr>
              <w:rPr>
                <w:szCs w:val="22"/>
              </w:rPr>
            </w:pPr>
          </w:p>
        </w:tc>
      </w:tr>
      <w:tr w:rsidR="00B86FC4" w:rsidRPr="005526AD" w14:paraId="3D040636" w14:textId="77777777" w:rsidTr="003745B4">
        <w:trPr>
          <w:cantSplit/>
        </w:trPr>
        <w:tc>
          <w:tcPr>
            <w:tcW w:w="1502" w:type="dxa"/>
            <w:tcBorders>
              <w:left w:val="single" w:sz="4" w:space="0" w:color="auto"/>
            </w:tcBorders>
          </w:tcPr>
          <w:p w14:paraId="1840424B" w14:textId="77777777" w:rsidR="00B86FC4" w:rsidRPr="005526AD" w:rsidRDefault="00B86FC4" w:rsidP="003745B4">
            <w:pPr>
              <w:ind w:right="-35"/>
              <w:rPr>
                <w:szCs w:val="22"/>
              </w:rPr>
            </w:pPr>
            <w:r w:rsidRPr="005526AD">
              <w:rPr>
                <w:szCs w:val="22"/>
              </w:rPr>
              <w:t>6A001.a.2.b.</w:t>
            </w:r>
          </w:p>
        </w:tc>
        <w:tc>
          <w:tcPr>
            <w:tcW w:w="6995" w:type="dxa"/>
            <w:gridSpan w:val="2"/>
            <w:tcBorders>
              <w:right w:val="single" w:sz="4" w:space="0" w:color="auto"/>
            </w:tcBorders>
          </w:tcPr>
          <w:p w14:paraId="743C011F" w14:textId="77777777" w:rsidR="00B86FC4" w:rsidRPr="005526AD" w:rsidRDefault="00B86FC4" w:rsidP="003745B4">
            <w:pPr>
              <w:rPr>
                <w:szCs w:val="22"/>
              </w:rPr>
            </w:pPr>
            <w:r w:rsidRPr="005526AD">
              <w:rPr>
                <w:szCs w:val="22"/>
              </w:rPr>
              <w:t>Towed acoustic hydrophone arrays…</w:t>
            </w:r>
          </w:p>
        </w:tc>
      </w:tr>
      <w:tr w:rsidR="00B86FC4" w:rsidRPr="005526AD" w14:paraId="587153F4" w14:textId="77777777" w:rsidTr="003745B4">
        <w:trPr>
          <w:cantSplit/>
        </w:trPr>
        <w:tc>
          <w:tcPr>
            <w:tcW w:w="1502" w:type="dxa"/>
            <w:tcBorders>
              <w:left w:val="single" w:sz="4" w:space="0" w:color="auto"/>
            </w:tcBorders>
          </w:tcPr>
          <w:p w14:paraId="5E6F1A82" w14:textId="77777777" w:rsidR="00B86FC4" w:rsidRPr="005526AD" w:rsidRDefault="00B86FC4" w:rsidP="003745B4">
            <w:pPr>
              <w:rPr>
                <w:szCs w:val="22"/>
              </w:rPr>
            </w:pPr>
          </w:p>
        </w:tc>
        <w:tc>
          <w:tcPr>
            <w:tcW w:w="6995" w:type="dxa"/>
            <w:gridSpan w:val="2"/>
            <w:tcBorders>
              <w:right w:val="single" w:sz="4" w:space="0" w:color="auto"/>
            </w:tcBorders>
          </w:tcPr>
          <w:p w14:paraId="6758E5B6" w14:textId="77777777" w:rsidR="00B86FC4" w:rsidRPr="005526AD" w:rsidRDefault="00B86FC4" w:rsidP="003745B4">
            <w:pPr>
              <w:rPr>
                <w:szCs w:val="22"/>
              </w:rPr>
            </w:pPr>
          </w:p>
        </w:tc>
      </w:tr>
      <w:tr w:rsidR="00B86FC4" w:rsidRPr="005526AD" w14:paraId="517EC07F" w14:textId="77777777" w:rsidTr="003745B4">
        <w:trPr>
          <w:cantSplit/>
        </w:trPr>
        <w:tc>
          <w:tcPr>
            <w:tcW w:w="1502" w:type="dxa"/>
            <w:tcBorders>
              <w:left w:val="single" w:sz="4" w:space="0" w:color="auto"/>
            </w:tcBorders>
          </w:tcPr>
          <w:p w14:paraId="0EAE9382" w14:textId="77777777" w:rsidR="00B86FC4" w:rsidRPr="005526AD" w:rsidRDefault="00B86FC4" w:rsidP="003745B4">
            <w:pPr>
              <w:rPr>
                <w:szCs w:val="22"/>
              </w:rPr>
            </w:pPr>
            <w:r w:rsidRPr="005526AD">
              <w:rPr>
                <w:szCs w:val="22"/>
              </w:rPr>
              <w:t>6A001.a.2.c.</w:t>
            </w:r>
          </w:p>
        </w:tc>
        <w:tc>
          <w:tcPr>
            <w:tcW w:w="6995" w:type="dxa"/>
            <w:gridSpan w:val="2"/>
            <w:tcBorders>
              <w:right w:val="single" w:sz="4" w:space="0" w:color="auto"/>
            </w:tcBorders>
          </w:tcPr>
          <w:p w14:paraId="5A5D89DD" w14:textId="77777777" w:rsidR="00B86FC4" w:rsidRPr="005526AD" w:rsidRDefault="00B86FC4" w:rsidP="003745B4">
            <w:pPr>
              <w:ind w:right="-31"/>
              <w:rPr>
                <w:szCs w:val="22"/>
              </w:rPr>
            </w:pPr>
            <w:r w:rsidRPr="005526AD">
              <w:rPr>
                <w:szCs w:val="22"/>
              </w:rPr>
              <w:t xml:space="preserve">Processing equipment, specially designed for </w:t>
            </w:r>
            <w:r w:rsidRPr="005526AD">
              <w:rPr>
                <w:szCs w:val="22"/>
                <w:shd w:val="pct25" w:color="auto" w:fill="FFFFFF"/>
              </w:rPr>
              <w:t>real time application with</w:t>
            </w:r>
            <w:r w:rsidRPr="005526AD">
              <w:rPr>
                <w:szCs w:val="22"/>
              </w:rPr>
              <w:t xml:space="preserve"> towed acoustic hydrophone arrays, having </w:t>
            </w:r>
            <w:r w:rsidRPr="005526AD">
              <w:t>“user</w:t>
            </w:r>
            <w:r w:rsidR="008B2FCD" w:rsidRPr="005526AD">
              <w:rPr>
                <w:szCs w:val="22"/>
              </w:rPr>
              <w:noBreakHyphen/>
            </w:r>
            <w:r w:rsidRPr="005526AD">
              <w:t>accessible programmability”</w:t>
            </w:r>
            <w:r w:rsidRPr="005526AD">
              <w:rPr>
                <w:szCs w:val="22"/>
              </w:rPr>
              <w:t xml:space="preserve"> and time or frequency domain processing and correlation, including spectral analysis, digital filtering and beamforming using Fast Fourier or other transforms or processes;</w:t>
            </w:r>
          </w:p>
        </w:tc>
      </w:tr>
      <w:tr w:rsidR="00B86FC4" w:rsidRPr="005526AD" w14:paraId="67320659" w14:textId="77777777" w:rsidTr="003745B4">
        <w:trPr>
          <w:cantSplit/>
        </w:trPr>
        <w:tc>
          <w:tcPr>
            <w:tcW w:w="1502" w:type="dxa"/>
            <w:tcBorders>
              <w:left w:val="single" w:sz="4" w:space="0" w:color="auto"/>
            </w:tcBorders>
          </w:tcPr>
          <w:p w14:paraId="06ABA07B" w14:textId="77777777" w:rsidR="00B86FC4" w:rsidRPr="005526AD" w:rsidRDefault="00B86FC4" w:rsidP="003745B4">
            <w:pPr>
              <w:rPr>
                <w:szCs w:val="22"/>
              </w:rPr>
            </w:pPr>
          </w:p>
        </w:tc>
        <w:tc>
          <w:tcPr>
            <w:tcW w:w="6995" w:type="dxa"/>
            <w:gridSpan w:val="2"/>
            <w:tcBorders>
              <w:right w:val="single" w:sz="4" w:space="0" w:color="auto"/>
            </w:tcBorders>
          </w:tcPr>
          <w:p w14:paraId="01384815" w14:textId="77777777" w:rsidR="00B86FC4" w:rsidRPr="005526AD" w:rsidRDefault="00B86FC4" w:rsidP="003745B4">
            <w:pPr>
              <w:rPr>
                <w:szCs w:val="22"/>
              </w:rPr>
            </w:pPr>
          </w:p>
        </w:tc>
      </w:tr>
      <w:tr w:rsidR="00B86FC4" w:rsidRPr="005526AD" w14:paraId="00DB138A" w14:textId="77777777" w:rsidTr="003745B4">
        <w:trPr>
          <w:cantSplit/>
        </w:trPr>
        <w:tc>
          <w:tcPr>
            <w:tcW w:w="1502" w:type="dxa"/>
            <w:tcBorders>
              <w:left w:val="single" w:sz="4" w:space="0" w:color="auto"/>
            </w:tcBorders>
          </w:tcPr>
          <w:p w14:paraId="052A716F" w14:textId="77777777" w:rsidR="00B86FC4" w:rsidRPr="005526AD" w:rsidRDefault="00B86FC4" w:rsidP="003745B4">
            <w:pPr>
              <w:rPr>
                <w:szCs w:val="22"/>
              </w:rPr>
            </w:pPr>
            <w:r w:rsidRPr="005526AD">
              <w:rPr>
                <w:szCs w:val="22"/>
              </w:rPr>
              <w:t>6A001.a.2.d.</w:t>
            </w:r>
          </w:p>
        </w:tc>
        <w:tc>
          <w:tcPr>
            <w:tcW w:w="6995" w:type="dxa"/>
            <w:gridSpan w:val="2"/>
            <w:tcBorders>
              <w:right w:val="single" w:sz="4" w:space="0" w:color="auto"/>
            </w:tcBorders>
          </w:tcPr>
          <w:p w14:paraId="484E59E2" w14:textId="77777777" w:rsidR="00B86FC4" w:rsidRPr="005526AD" w:rsidRDefault="00B86FC4" w:rsidP="003745B4">
            <w:pPr>
              <w:rPr>
                <w:szCs w:val="22"/>
              </w:rPr>
            </w:pPr>
            <w:r w:rsidRPr="005526AD">
              <w:rPr>
                <w:szCs w:val="22"/>
              </w:rPr>
              <w:t>Heading sensors…</w:t>
            </w:r>
          </w:p>
        </w:tc>
      </w:tr>
      <w:tr w:rsidR="00B86FC4" w:rsidRPr="005526AD" w14:paraId="156F61C4" w14:textId="77777777" w:rsidTr="003745B4">
        <w:trPr>
          <w:cantSplit/>
        </w:trPr>
        <w:tc>
          <w:tcPr>
            <w:tcW w:w="1502" w:type="dxa"/>
            <w:tcBorders>
              <w:left w:val="single" w:sz="4" w:space="0" w:color="auto"/>
            </w:tcBorders>
          </w:tcPr>
          <w:p w14:paraId="6F893FD7" w14:textId="77777777" w:rsidR="00B86FC4" w:rsidRPr="005526AD" w:rsidRDefault="00B86FC4" w:rsidP="003745B4">
            <w:pPr>
              <w:keepNext/>
              <w:rPr>
                <w:szCs w:val="22"/>
              </w:rPr>
            </w:pPr>
          </w:p>
        </w:tc>
        <w:tc>
          <w:tcPr>
            <w:tcW w:w="6995" w:type="dxa"/>
            <w:gridSpan w:val="2"/>
            <w:tcBorders>
              <w:right w:val="single" w:sz="4" w:space="0" w:color="auto"/>
            </w:tcBorders>
          </w:tcPr>
          <w:p w14:paraId="7F630979" w14:textId="77777777" w:rsidR="00B86FC4" w:rsidRPr="005526AD" w:rsidRDefault="00B86FC4" w:rsidP="003745B4">
            <w:pPr>
              <w:keepNext/>
              <w:rPr>
                <w:szCs w:val="22"/>
              </w:rPr>
            </w:pPr>
          </w:p>
        </w:tc>
      </w:tr>
      <w:tr w:rsidR="00B86FC4" w:rsidRPr="005526AD" w14:paraId="12896BDA" w14:textId="77777777" w:rsidTr="003745B4">
        <w:trPr>
          <w:cantSplit/>
        </w:trPr>
        <w:tc>
          <w:tcPr>
            <w:tcW w:w="1502" w:type="dxa"/>
            <w:tcBorders>
              <w:left w:val="single" w:sz="4" w:space="0" w:color="auto"/>
            </w:tcBorders>
          </w:tcPr>
          <w:p w14:paraId="6D066AF3" w14:textId="77777777" w:rsidR="00B86FC4" w:rsidRPr="005526AD" w:rsidRDefault="00B86FC4" w:rsidP="003745B4">
            <w:pPr>
              <w:rPr>
                <w:szCs w:val="22"/>
              </w:rPr>
            </w:pPr>
            <w:r w:rsidRPr="005526AD">
              <w:rPr>
                <w:szCs w:val="22"/>
              </w:rPr>
              <w:t>6A001.a.2.e.</w:t>
            </w:r>
          </w:p>
        </w:tc>
        <w:tc>
          <w:tcPr>
            <w:tcW w:w="6995" w:type="dxa"/>
            <w:gridSpan w:val="2"/>
            <w:tcBorders>
              <w:right w:val="single" w:sz="4" w:space="0" w:color="auto"/>
            </w:tcBorders>
          </w:tcPr>
          <w:p w14:paraId="2A41E8CF" w14:textId="77777777" w:rsidR="00B86FC4" w:rsidRPr="005526AD" w:rsidRDefault="00B86FC4" w:rsidP="003745B4">
            <w:pPr>
              <w:keepNext/>
              <w:rPr>
                <w:szCs w:val="22"/>
              </w:rPr>
            </w:pPr>
            <w:r w:rsidRPr="005526AD">
              <w:rPr>
                <w:szCs w:val="22"/>
              </w:rPr>
              <w:t>Bottom or bay cable hydrophone arrays having any of the following:</w:t>
            </w:r>
          </w:p>
          <w:p w14:paraId="3D8D22D8" w14:textId="77777777" w:rsidR="00B86FC4" w:rsidRPr="005526AD" w:rsidRDefault="00B86FC4" w:rsidP="003745B4">
            <w:pPr>
              <w:pStyle w:val="Tablea1"/>
              <w:rPr>
                <w:lang w:val="en-AU"/>
              </w:rPr>
            </w:pPr>
            <w:r w:rsidRPr="005526AD">
              <w:rPr>
                <w:lang w:val="en-AU"/>
              </w:rPr>
              <w:t>1.</w:t>
            </w:r>
            <w:r w:rsidRPr="005526AD">
              <w:rPr>
                <w:lang w:val="en-AU"/>
              </w:rPr>
              <w:tab/>
              <w:t>Incorporating hydrophones… or</w:t>
            </w:r>
          </w:p>
          <w:p w14:paraId="6A7E838B" w14:textId="77777777" w:rsidR="00B86FC4" w:rsidRPr="005526AD" w:rsidRDefault="00B86FC4" w:rsidP="003745B4">
            <w:pPr>
              <w:pStyle w:val="Tablea1"/>
              <w:rPr>
                <w:lang w:val="en-AU"/>
              </w:rPr>
            </w:pPr>
            <w:r w:rsidRPr="005526AD">
              <w:rPr>
                <w:lang w:val="en-AU"/>
              </w:rPr>
              <w:t>2.</w:t>
            </w:r>
            <w:r w:rsidRPr="005526AD">
              <w:rPr>
                <w:lang w:val="en-AU"/>
              </w:rPr>
              <w:tab/>
              <w:t>Incorporating multiplexed hydrophone group signal modules…</w:t>
            </w:r>
          </w:p>
        </w:tc>
      </w:tr>
      <w:tr w:rsidR="00B86FC4" w:rsidRPr="005526AD" w14:paraId="3E21CE81" w14:textId="77777777" w:rsidTr="003745B4">
        <w:trPr>
          <w:cantSplit/>
        </w:trPr>
        <w:tc>
          <w:tcPr>
            <w:tcW w:w="1502" w:type="dxa"/>
            <w:tcBorders>
              <w:left w:val="single" w:sz="4" w:space="0" w:color="auto"/>
            </w:tcBorders>
          </w:tcPr>
          <w:p w14:paraId="3CFB4371" w14:textId="77777777" w:rsidR="00B86FC4" w:rsidRPr="005526AD" w:rsidRDefault="00B86FC4" w:rsidP="003745B4">
            <w:pPr>
              <w:rPr>
                <w:szCs w:val="22"/>
              </w:rPr>
            </w:pPr>
          </w:p>
        </w:tc>
        <w:tc>
          <w:tcPr>
            <w:tcW w:w="6995" w:type="dxa"/>
            <w:gridSpan w:val="2"/>
            <w:tcBorders>
              <w:right w:val="single" w:sz="4" w:space="0" w:color="auto"/>
            </w:tcBorders>
          </w:tcPr>
          <w:p w14:paraId="0E571734" w14:textId="77777777" w:rsidR="00B86FC4" w:rsidRPr="005526AD" w:rsidRDefault="00B86FC4" w:rsidP="003745B4">
            <w:pPr>
              <w:rPr>
                <w:szCs w:val="22"/>
              </w:rPr>
            </w:pPr>
          </w:p>
        </w:tc>
      </w:tr>
      <w:tr w:rsidR="00B86FC4" w:rsidRPr="005526AD" w14:paraId="30E87D09" w14:textId="77777777" w:rsidTr="003745B4">
        <w:trPr>
          <w:cantSplit/>
        </w:trPr>
        <w:tc>
          <w:tcPr>
            <w:tcW w:w="1502" w:type="dxa"/>
            <w:tcBorders>
              <w:left w:val="single" w:sz="4" w:space="0" w:color="auto"/>
            </w:tcBorders>
          </w:tcPr>
          <w:p w14:paraId="31FBEF93" w14:textId="77777777" w:rsidR="00B86FC4" w:rsidRPr="005526AD" w:rsidRDefault="00B86FC4" w:rsidP="003745B4">
            <w:pPr>
              <w:rPr>
                <w:szCs w:val="22"/>
              </w:rPr>
            </w:pPr>
            <w:r w:rsidRPr="005526AD">
              <w:rPr>
                <w:szCs w:val="22"/>
              </w:rPr>
              <w:t>6A001.a.2.f.</w:t>
            </w:r>
          </w:p>
        </w:tc>
        <w:tc>
          <w:tcPr>
            <w:tcW w:w="6995" w:type="dxa"/>
            <w:gridSpan w:val="2"/>
            <w:tcBorders>
              <w:right w:val="single" w:sz="4" w:space="0" w:color="auto"/>
            </w:tcBorders>
          </w:tcPr>
          <w:p w14:paraId="2922A389" w14:textId="77777777" w:rsidR="00B86FC4" w:rsidRPr="005526AD" w:rsidRDefault="00B86FC4" w:rsidP="003745B4">
            <w:pPr>
              <w:rPr>
                <w:szCs w:val="22"/>
              </w:rPr>
            </w:pPr>
            <w:r w:rsidRPr="005526AD">
              <w:rPr>
                <w:szCs w:val="22"/>
              </w:rPr>
              <w:t xml:space="preserve">Processing equipment, specially designed for </w:t>
            </w:r>
            <w:r w:rsidRPr="005526AD">
              <w:rPr>
                <w:szCs w:val="22"/>
                <w:shd w:val="pct25" w:color="auto" w:fill="FFFFFF"/>
              </w:rPr>
              <w:t>real time application with</w:t>
            </w:r>
            <w:r w:rsidRPr="005526AD">
              <w:rPr>
                <w:szCs w:val="22"/>
              </w:rPr>
              <w:t xml:space="preserve"> bottom or bay cable systems, having </w:t>
            </w:r>
            <w:r w:rsidRPr="005526AD">
              <w:t>“user</w:t>
            </w:r>
            <w:r w:rsidR="008B2FCD" w:rsidRPr="005526AD">
              <w:rPr>
                <w:szCs w:val="22"/>
              </w:rPr>
              <w:noBreakHyphen/>
            </w:r>
            <w:r w:rsidRPr="005526AD">
              <w:t>accessible programmability”</w:t>
            </w:r>
            <w:r w:rsidRPr="005526AD">
              <w:rPr>
                <w:szCs w:val="22"/>
              </w:rPr>
              <w:t xml:space="preserve"> and time or frequency domain processing and correlation, including spectral analysis, digital filtering and beamforming using Fast Fourier or other transforms or processes.</w:t>
            </w:r>
          </w:p>
        </w:tc>
      </w:tr>
      <w:tr w:rsidR="00B86FC4" w:rsidRPr="005526AD" w14:paraId="5CD2CC07" w14:textId="77777777" w:rsidTr="003745B4">
        <w:trPr>
          <w:cantSplit/>
        </w:trPr>
        <w:tc>
          <w:tcPr>
            <w:tcW w:w="1502" w:type="dxa"/>
            <w:tcBorders>
              <w:left w:val="single" w:sz="4" w:space="0" w:color="auto"/>
            </w:tcBorders>
          </w:tcPr>
          <w:p w14:paraId="621199EF" w14:textId="77777777" w:rsidR="00B86FC4" w:rsidRPr="005526AD" w:rsidRDefault="00B86FC4" w:rsidP="003745B4">
            <w:pPr>
              <w:keepNext/>
              <w:rPr>
                <w:szCs w:val="22"/>
              </w:rPr>
            </w:pPr>
          </w:p>
        </w:tc>
        <w:tc>
          <w:tcPr>
            <w:tcW w:w="6995" w:type="dxa"/>
            <w:gridSpan w:val="2"/>
            <w:tcBorders>
              <w:right w:val="single" w:sz="4" w:space="0" w:color="auto"/>
            </w:tcBorders>
          </w:tcPr>
          <w:p w14:paraId="584B5398" w14:textId="77777777" w:rsidR="00B86FC4" w:rsidRPr="005526AD" w:rsidRDefault="00B86FC4" w:rsidP="003745B4">
            <w:pPr>
              <w:keepNext/>
              <w:rPr>
                <w:szCs w:val="22"/>
              </w:rPr>
            </w:pPr>
          </w:p>
        </w:tc>
      </w:tr>
      <w:tr w:rsidR="00B86FC4" w:rsidRPr="005526AD" w14:paraId="19C076A4" w14:textId="77777777" w:rsidTr="003745B4">
        <w:trPr>
          <w:cantSplit/>
        </w:trPr>
        <w:tc>
          <w:tcPr>
            <w:tcW w:w="1502" w:type="dxa"/>
            <w:tcBorders>
              <w:left w:val="single" w:sz="4" w:space="0" w:color="auto"/>
            </w:tcBorders>
          </w:tcPr>
          <w:p w14:paraId="1DEA1245" w14:textId="77777777" w:rsidR="00B86FC4" w:rsidRPr="005526AD" w:rsidRDefault="00B86FC4" w:rsidP="003745B4">
            <w:pPr>
              <w:rPr>
                <w:szCs w:val="22"/>
              </w:rPr>
            </w:pPr>
            <w:r w:rsidRPr="005526AD">
              <w:rPr>
                <w:szCs w:val="22"/>
              </w:rPr>
              <w:t>6A002.a.1.a., b. and c.</w:t>
            </w:r>
          </w:p>
        </w:tc>
        <w:tc>
          <w:tcPr>
            <w:tcW w:w="6995" w:type="dxa"/>
            <w:gridSpan w:val="2"/>
            <w:tcBorders>
              <w:right w:val="single" w:sz="4" w:space="0" w:color="auto"/>
            </w:tcBorders>
          </w:tcPr>
          <w:p w14:paraId="37CB9FDB" w14:textId="77777777" w:rsidR="00B86FC4" w:rsidRPr="005526AD" w:rsidRDefault="00B86FC4" w:rsidP="003745B4">
            <w:pPr>
              <w:rPr>
                <w:szCs w:val="22"/>
              </w:rPr>
            </w:pPr>
            <w:r w:rsidRPr="005526AD">
              <w:rPr>
                <w:szCs w:val="22"/>
              </w:rPr>
              <w:t>“Space</w:t>
            </w:r>
            <w:r w:rsidR="008B2FCD" w:rsidRPr="005526AD">
              <w:rPr>
                <w:szCs w:val="22"/>
              </w:rPr>
              <w:noBreakHyphen/>
            </w:r>
            <w:r w:rsidRPr="005526AD">
              <w:rPr>
                <w:szCs w:val="22"/>
              </w:rPr>
              <w:t>qualified” solid</w:t>
            </w:r>
            <w:r w:rsidR="008B2FCD" w:rsidRPr="005526AD">
              <w:rPr>
                <w:szCs w:val="22"/>
              </w:rPr>
              <w:noBreakHyphen/>
            </w:r>
            <w:r w:rsidRPr="005526AD">
              <w:rPr>
                <w:szCs w:val="22"/>
              </w:rPr>
              <w:t>state detectors…</w:t>
            </w:r>
          </w:p>
        </w:tc>
      </w:tr>
      <w:tr w:rsidR="00B86FC4" w:rsidRPr="005526AD" w14:paraId="5E0B89E5" w14:textId="77777777" w:rsidTr="003745B4">
        <w:trPr>
          <w:cantSplit/>
        </w:trPr>
        <w:tc>
          <w:tcPr>
            <w:tcW w:w="1502" w:type="dxa"/>
            <w:tcBorders>
              <w:left w:val="single" w:sz="4" w:space="0" w:color="auto"/>
            </w:tcBorders>
          </w:tcPr>
          <w:p w14:paraId="07944281" w14:textId="77777777" w:rsidR="00B86FC4" w:rsidRPr="005526AD" w:rsidRDefault="00B86FC4" w:rsidP="003745B4">
            <w:pPr>
              <w:rPr>
                <w:szCs w:val="22"/>
              </w:rPr>
            </w:pPr>
          </w:p>
        </w:tc>
        <w:tc>
          <w:tcPr>
            <w:tcW w:w="6995" w:type="dxa"/>
            <w:gridSpan w:val="2"/>
            <w:tcBorders>
              <w:right w:val="single" w:sz="4" w:space="0" w:color="auto"/>
            </w:tcBorders>
          </w:tcPr>
          <w:p w14:paraId="5DC808EE" w14:textId="77777777" w:rsidR="00B86FC4" w:rsidRPr="005526AD" w:rsidRDefault="00B86FC4" w:rsidP="003745B4">
            <w:pPr>
              <w:rPr>
                <w:szCs w:val="22"/>
              </w:rPr>
            </w:pPr>
          </w:p>
        </w:tc>
      </w:tr>
      <w:tr w:rsidR="00B86FC4" w:rsidRPr="005526AD" w14:paraId="0F394133" w14:textId="77777777" w:rsidTr="003745B4">
        <w:trPr>
          <w:cantSplit/>
        </w:trPr>
        <w:tc>
          <w:tcPr>
            <w:tcW w:w="1502" w:type="dxa"/>
            <w:tcBorders>
              <w:left w:val="single" w:sz="4" w:space="0" w:color="auto"/>
            </w:tcBorders>
          </w:tcPr>
          <w:p w14:paraId="7BB6048F" w14:textId="77777777" w:rsidR="00B86FC4" w:rsidRPr="005526AD" w:rsidRDefault="00B86FC4" w:rsidP="003745B4">
            <w:pPr>
              <w:rPr>
                <w:szCs w:val="22"/>
              </w:rPr>
            </w:pPr>
            <w:r w:rsidRPr="005526AD">
              <w:rPr>
                <w:szCs w:val="22"/>
              </w:rPr>
              <w:t>6A002.a.1.d.</w:t>
            </w:r>
          </w:p>
        </w:tc>
        <w:tc>
          <w:tcPr>
            <w:tcW w:w="6995" w:type="dxa"/>
            <w:gridSpan w:val="2"/>
            <w:tcBorders>
              <w:right w:val="single" w:sz="4" w:space="0" w:color="auto"/>
            </w:tcBorders>
          </w:tcPr>
          <w:p w14:paraId="10D9D125" w14:textId="77777777" w:rsidR="00B86FC4" w:rsidRPr="005526AD" w:rsidRDefault="00B86FC4" w:rsidP="003745B4">
            <w:pPr>
              <w:rPr>
                <w:szCs w:val="22"/>
              </w:rPr>
            </w:pPr>
            <w:r w:rsidRPr="005526AD">
              <w:rPr>
                <w:szCs w:val="22"/>
              </w:rPr>
              <w:t>“Space</w:t>
            </w:r>
            <w:r w:rsidR="008B2FCD" w:rsidRPr="005526AD">
              <w:rPr>
                <w:szCs w:val="22"/>
              </w:rPr>
              <w:noBreakHyphen/>
            </w:r>
            <w:r w:rsidRPr="005526AD">
              <w:rPr>
                <w:szCs w:val="22"/>
              </w:rPr>
              <w:t>qualified” “focal plane arrays”….</w:t>
            </w:r>
          </w:p>
        </w:tc>
      </w:tr>
      <w:tr w:rsidR="00B86FC4" w:rsidRPr="005526AD" w14:paraId="2BF4A8C7" w14:textId="77777777" w:rsidTr="003745B4">
        <w:trPr>
          <w:cantSplit/>
        </w:trPr>
        <w:tc>
          <w:tcPr>
            <w:tcW w:w="1502" w:type="dxa"/>
            <w:tcBorders>
              <w:left w:val="single" w:sz="4" w:space="0" w:color="auto"/>
            </w:tcBorders>
          </w:tcPr>
          <w:p w14:paraId="22870351" w14:textId="77777777" w:rsidR="00B86FC4" w:rsidRPr="005526AD" w:rsidRDefault="00B86FC4" w:rsidP="003745B4">
            <w:pPr>
              <w:rPr>
                <w:szCs w:val="22"/>
              </w:rPr>
            </w:pPr>
          </w:p>
        </w:tc>
        <w:tc>
          <w:tcPr>
            <w:tcW w:w="6995" w:type="dxa"/>
            <w:gridSpan w:val="2"/>
            <w:tcBorders>
              <w:right w:val="single" w:sz="4" w:space="0" w:color="auto"/>
            </w:tcBorders>
          </w:tcPr>
          <w:p w14:paraId="30970056" w14:textId="77777777" w:rsidR="00B86FC4" w:rsidRPr="005526AD" w:rsidRDefault="00B86FC4" w:rsidP="003745B4">
            <w:pPr>
              <w:rPr>
                <w:szCs w:val="22"/>
              </w:rPr>
            </w:pPr>
          </w:p>
        </w:tc>
      </w:tr>
      <w:tr w:rsidR="00B86FC4" w:rsidRPr="005526AD" w14:paraId="786C5ED1" w14:textId="77777777" w:rsidTr="003745B4">
        <w:trPr>
          <w:cantSplit/>
        </w:trPr>
        <w:tc>
          <w:tcPr>
            <w:tcW w:w="1502" w:type="dxa"/>
            <w:tcBorders>
              <w:left w:val="single" w:sz="4" w:space="0" w:color="auto"/>
            </w:tcBorders>
          </w:tcPr>
          <w:p w14:paraId="63FBA359" w14:textId="77777777" w:rsidR="00B86FC4" w:rsidRPr="005526AD" w:rsidRDefault="00B86FC4" w:rsidP="003745B4">
            <w:pPr>
              <w:rPr>
                <w:szCs w:val="22"/>
              </w:rPr>
            </w:pPr>
            <w:r w:rsidRPr="005526AD">
              <w:rPr>
                <w:szCs w:val="22"/>
              </w:rPr>
              <w:t>6A002.a.2.a.</w:t>
            </w:r>
          </w:p>
        </w:tc>
        <w:tc>
          <w:tcPr>
            <w:tcW w:w="6995" w:type="dxa"/>
            <w:gridSpan w:val="2"/>
            <w:tcBorders>
              <w:right w:val="single" w:sz="4" w:space="0" w:color="auto"/>
            </w:tcBorders>
          </w:tcPr>
          <w:p w14:paraId="47B66AFE" w14:textId="77777777" w:rsidR="00B86FC4" w:rsidRPr="005526AD" w:rsidRDefault="00B86FC4" w:rsidP="003745B4">
            <w:pPr>
              <w:rPr>
                <w:szCs w:val="22"/>
              </w:rPr>
            </w:pPr>
            <w:r w:rsidRPr="005526AD">
              <w:rPr>
                <w:szCs w:val="22"/>
              </w:rPr>
              <w:t>Image intensifier tubes …</w:t>
            </w:r>
          </w:p>
          <w:p w14:paraId="3C336E10" w14:textId="77777777" w:rsidR="00B86FC4" w:rsidRPr="005526AD" w:rsidRDefault="00B86FC4" w:rsidP="003745B4">
            <w:pPr>
              <w:pStyle w:val="Tablea"/>
              <w:rPr>
                <w:sz w:val="22"/>
                <w:szCs w:val="22"/>
              </w:rPr>
            </w:pPr>
            <w:r w:rsidRPr="005526AD">
              <w:rPr>
                <w:sz w:val="22"/>
                <w:szCs w:val="22"/>
              </w:rPr>
              <w:t>1.</w:t>
            </w:r>
            <w:r w:rsidRPr="005526AD">
              <w:rPr>
                <w:sz w:val="22"/>
                <w:szCs w:val="22"/>
              </w:rPr>
              <w:tab/>
              <w:t>A peak response…</w:t>
            </w:r>
          </w:p>
          <w:p w14:paraId="1C1222D9" w14:textId="77777777" w:rsidR="00B86FC4" w:rsidRPr="005526AD" w:rsidRDefault="00B86FC4" w:rsidP="003745B4">
            <w:pPr>
              <w:pStyle w:val="Tablea"/>
              <w:rPr>
                <w:sz w:val="22"/>
                <w:szCs w:val="22"/>
              </w:rPr>
            </w:pPr>
            <w:r w:rsidRPr="005526AD">
              <w:rPr>
                <w:sz w:val="22"/>
                <w:szCs w:val="22"/>
              </w:rPr>
              <w:t>2.</w:t>
            </w:r>
            <w:r w:rsidRPr="005526AD">
              <w:rPr>
                <w:sz w:val="22"/>
                <w:szCs w:val="22"/>
              </w:rPr>
              <w:tab/>
              <w:t>Electron image amplification…</w:t>
            </w:r>
          </w:p>
          <w:p w14:paraId="7ECF99CC" w14:textId="77777777" w:rsidR="00B86FC4" w:rsidRPr="005526AD" w:rsidRDefault="00B86FC4" w:rsidP="003745B4">
            <w:pPr>
              <w:pStyle w:val="Tablea"/>
              <w:rPr>
                <w:sz w:val="22"/>
                <w:szCs w:val="22"/>
              </w:rPr>
            </w:pPr>
            <w:r w:rsidRPr="005526AD">
              <w:rPr>
                <w:sz w:val="22"/>
                <w:szCs w:val="22"/>
              </w:rPr>
              <w:t>3.</w:t>
            </w:r>
            <w:r w:rsidRPr="005526AD">
              <w:rPr>
                <w:sz w:val="22"/>
                <w:szCs w:val="22"/>
              </w:rPr>
              <w:tab/>
              <w:t>Photocathodes, as follows:</w:t>
            </w:r>
          </w:p>
          <w:p w14:paraId="7D4C256F" w14:textId="77777777" w:rsidR="00B86FC4" w:rsidRPr="005526AD" w:rsidRDefault="00B86FC4" w:rsidP="003745B4">
            <w:pPr>
              <w:pStyle w:val="Tablea1"/>
              <w:rPr>
                <w:shd w:val="pct10" w:color="auto" w:fill="FFFFFF"/>
                <w:lang w:val="en-AU"/>
              </w:rPr>
            </w:pPr>
            <w:r w:rsidRPr="005526AD">
              <w:rPr>
                <w:lang w:val="en-AU"/>
              </w:rPr>
              <w:t>a.</w:t>
            </w:r>
            <w:r w:rsidRPr="005526AD">
              <w:rPr>
                <w:lang w:val="en-AU"/>
              </w:rPr>
              <w:tab/>
            </w:r>
            <w:r w:rsidRPr="005526AD">
              <w:rPr>
                <w:shd w:val="pct25" w:color="auto" w:fill="FFFFFF"/>
                <w:lang w:val="en-AU"/>
              </w:rPr>
              <w:t>Multialkali photocathodes (e.g., S</w:t>
            </w:r>
            <w:r w:rsidR="008B2FCD" w:rsidRPr="005526AD">
              <w:rPr>
                <w:shd w:val="pct25" w:color="auto" w:fill="FFFFFF"/>
                <w:lang w:val="en-AU"/>
              </w:rPr>
              <w:noBreakHyphen/>
            </w:r>
            <w:r w:rsidRPr="005526AD">
              <w:rPr>
                <w:shd w:val="pct25" w:color="auto" w:fill="FFFFFF"/>
                <w:lang w:val="en-AU"/>
              </w:rPr>
              <w:t>20 and S</w:t>
            </w:r>
            <w:r w:rsidR="008B2FCD" w:rsidRPr="005526AD">
              <w:rPr>
                <w:shd w:val="pct25" w:color="auto" w:fill="FFFFFF"/>
                <w:lang w:val="en-AU"/>
              </w:rPr>
              <w:noBreakHyphen/>
            </w:r>
            <w:r w:rsidRPr="005526AD">
              <w:rPr>
                <w:shd w:val="pct25" w:color="auto" w:fill="FFFFFF"/>
                <w:lang w:val="en-AU"/>
              </w:rPr>
              <w:t>25) having a luminous sensitivity exceeding 700 µA/lm;</w:t>
            </w:r>
          </w:p>
          <w:p w14:paraId="6D451D1D" w14:textId="77777777" w:rsidR="00B86FC4" w:rsidRPr="005526AD" w:rsidRDefault="00B86FC4" w:rsidP="003745B4">
            <w:pPr>
              <w:pStyle w:val="Tablea1"/>
              <w:rPr>
                <w:lang w:val="en-AU"/>
              </w:rPr>
            </w:pPr>
            <w:r w:rsidRPr="005526AD">
              <w:rPr>
                <w:lang w:val="en-AU"/>
              </w:rPr>
              <w:t>b.</w:t>
            </w:r>
            <w:r w:rsidRPr="005526AD">
              <w:rPr>
                <w:lang w:val="en-AU"/>
              </w:rPr>
              <w:tab/>
              <w:t>GaAs or GaInAs photocathodes;</w:t>
            </w:r>
          </w:p>
          <w:p w14:paraId="0F7AE33D" w14:textId="77777777" w:rsidR="00B86FC4" w:rsidRPr="005526AD" w:rsidRDefault="00B86FC4" w:rsidP="003745B4">
            <w:pPr>
              <w:pStyle w:val="Tablea1"/>
              <w:rPr>
                <w:lang w:val="en-AU"/>
              </w:rPr>
            </w:pPr>
            <w:r w:rsidRPr="005526AD">
              <w:rPr>
                <w:lang w:val="en-AU"/>
              </w:rPr>
              <w:t>c.</w:t>
            </w:r>
            <w:r w:rsidRPr="005526AD">
              <w:rPr>
                <w:lang w:val="en-AU"/>
              </w:rPr>
              <w:tab/>
              <w:t>Other “III/V compound” semiconductor photocathodes.</w:t>
            </w:r>
          </w:p>
        </w:tc>
      </w:tr>
      <w:tr w:rsidR="00B86FC4" w:rsidRPr="005526AD" w14:paraId="0A7C8867" w14:textId="77777777" w:rsidTr="003745B4">
        <w:trPr>
          <w:cantSplit/>
        </w:trPr>
        <w:tc>
          <w:tcPr>
            <w:tcW w:w="1502" w:type="dxa"/>
            <w:tcBorders>
              <w:left w:val="single" w:sz="4" w:space="0" w:color="auto"/>
            </w:tcBorders>
          </w:tcPr>
          <w:p w14:paraId="707E78F3" w14:textId="77777777" w:rsidR="00B86FC4" w:rsidRPr="005526AD" w:rsidRDefault="00B86FC4" w:rsidP="003745B4">
            <w:pPr>
              <w:keepNext/>
              <w:rPr>
                <w:szCs w:val="22"/>
              </w:rPr>
            </w:pPr>
          </w:p>
        </w:tc>
        <w:tc>
          <w:tcPr>
            <w:tcW w:w="6995" w:type="dxa"/>
            <w:gridSpan w:val="2"/>
            <w:tcBorders>
              <w:right w:val="single" w:sz="4" w:space="0" w:color="auto"/>
            </w:tcBorders>
          </w:tcPr>
          <w:p w14:paraId="3EF2FA63" w14:textId="77777777" w:rsidR="00B86FC4" w:rsidRPr="005526AD" w:rsidRDefault="00B86FC4" w:rsidP="003745B4">
            <w:pPr>
              <w:keepNext/>
              <w:rPr>
                <w:szCs w:val="22"/>
              </w:rPr>
            </w:pPr>
          </w:p>
        </w:tc>
      </w:tr>
      <w:tr w:rsidR="00B86FC4" w:rsidRPr="005526AD" w14:paraId="170A4678" w14:textId="77777777" w:rsidTr="003745B4">
        <w:trPr>
          <w:cantSplit/>
        </w:trPr>
        <w:tc>
          <w:tcPr>
            <w:tcW w:w="1502" w:type="dxa"/>
            <w:tcBorders>
              <w:left w:val="single" w:sz="4" w:space="0" w:color="auto"/>
            </w:tcBorders>
          </w:tcPr>
          <w:p w14:paraId="66898220" w14:textId="77777777" w:rsidR="00B86FC4" w:rsidRPr="005526AD" w:rsidRDefault="00B86FC4" w:rsidP="003745B4">
            <w:pPr>
              <w:rPr>
                <w:szCs w:val="22"/>
              </w:rPr>
            </w:pPr>
            <w:r w:rsidRPr="005526AD">
              <w:rPr>
                <w:szCs w:val="22"/>
              </w:rPr>
              <w:t>6A002.a.2.b.</w:t>
            </w:r>
          </w:p>
        </w:tc>
        <w:tc>
          <w:tcPr>
            <w:tcW w:w="6995" w:type="dxa"/>
            <w:gridSpan w:val="2"/>
            <w:tcBorders>
              <w:right w:val="single" w:sz="4" w:space="0" w:color="auto"/>
            </w:tcBorders>
          </w:tcPr>
          <w:p w14:paraId="4451F3FF" w14:textId="77777777" w:rsidR="00B86FC4" w:rsidRPr="005526AD" w:rsidRDefault="00B86FC4" w:rsidP="003745B4">
            <w:pPr>
              <w:rPr>
                <w:szCs w:val="22"/>
              </w:rPr>
            </w:pPr>
            <w:r w:rsidRPr="005526AD">
              <w:rPr>
                <w:szCs w:val="22"/>
              </w:rPr>
              <w:t>Image intensifier tubes…</w:t>
            </w:r>
          </w:p>
        </w:tc>
      </w:tr>
      <w:tr w:rsidR="00B86FC4" w:rsidRPr="005526AD" w14:paraId="429B22F5" w14:textId="77777777" w:rsidTr="003745B4">
        <w:trPr>
          <w:cantSplit/>
        </w:trPr>
        <w:tc>
          <w:tcPr>
            <w:tcW w:w="1502" w:type="dxa"/>
            <w:tcBorders>
              <w:left w:val="single" w:sz="4" w:space="0" w:color="auto"/>
            </w:tcBorders>
          </w:tcPr>
          <w:p w14:paraId="003E325A" w14:textId="77777777" w:rsidR="00B86FC4" w:rsidRPr="005526AD" w:rsidRDefault="00B86FC4" w:rsidP="003745B4">
            <w:pPr>
              <w:rPr>
                <w:szCs w:val="22"/>
              </w:rPr>
            </w:pPr>
          </w:p>
        </w:tc>
        <w:tc>
          <w:tcPr>
            <w:tcW w:w="6995" w:type="dxa"/>
            <w:gridSpan w:val="2"/>
            <w:tcBorders>
              <w:right w:val="single" w:sz="4" w:space="0" w:color="auto"/>
            </w:tcBorders>
          </w:tcPr>
          <w:p w14:paraId="6D1E687B" w14:textId="77777777" w:rsidR="00B86FC4" w:rsidRPr="005526AD" w:rsidRDefault="00B86FC4" w:rsidP="003745B4">
            <w:pPr>
              <w:rPr>
                <w:szCs w:val="22"/>
              </w:rPr>
            </w:pPr>
          </w:p>
        </w:tc>
      </w:tr>
      <w:tr w:rsidR="00B86FC4" w:rsidRPr="005526AD" w14:paraId="7CFA24FE" w14:textId="77777777" w:rsidTr="003745B4">
        <w:trPr>
          <w:cantSplit/>
        </w:trPr>
        <w:tc>
          <w:tcPr>
            <w:tcW w:w="1502" w:type="dxa"/>
            <w:tcBorders>
              <w:left w:val="single" w:sz="4" w:space="0" w:color="auto"/>
            </w:tcBorders>
          </w:tcPr>
          <w:p w14:paraId="5498E4FF" w14:textId="77777777" w:rsidR="00B86FC4" w:rsidRPr="005526AD" w:rsidRDefault="00B86FC4" w:rsidP="003745B4">
            <w:pPr>
              <w:spacing w:after="120"/>
              <w:rPr>
                <w:szCs w:val="22"/>
              </w:rPr>
            </w:pPr>
            <w:r w:rsidRPr="005526AD">
              <w:rPr>
                <w:szCs w:val="22"/>
              </w:rPr>
              <w:t>6A002.a.3.</w:t>
            </w:r>
          </w:p>
        </w:tc>
        <w:tc>
          <w:tcPr>
            <w:tcW w:w="6995" w:type="dxa"/>
            <w:gridSpan w:val="2"/>
            <w:tcBorders>
              <w:right w:val="single" w:sz="4" w:space="0" w:color="auto"/>
            </w:tcBorders>
          </w:tcPr>
          <w:p w14:paraId="0895FC3B" w14:textId="77777777" w:rsidR="00B86FC4" w:rsidRPr="005526AD" w:rsidRDefault="00B86FC4" w:rsidP="003745B4">
            <w:pPr>
              <w:spacing w:after="120"/>
              <w:rPr>
                <w:szCs w:val="22"/>
              </w:rPr>
            </w:pPr>
            <w:r w:rsidRPr="005526AD">
              <w:rPr>
                <w:szCs w:val="22"/>
              </w:rPr>
              <w:t>Non</w:t>
            </w:r>
            <w:r w:rsidR="008B2FCD" w:rsidRPr="005526AD">
              <w:rPr>
                <w:szCs w:val="22"/>
              </w:rPr>
              <w:noBreakHyphen/>
            </w:r>
            <w:r w:rsidRPr="005526AD">
              <w:rPr>
                <w:szCs w:val="22"/>
              </w:rPr>
              <w:t>“space</w:t>
            </w:r>
            <w:r w:rsidR="008B2FCD" w:rsidRPr="005526AD">
              <w:rPr>
                <w:szCs w:val="22"/>
              </w:rPr>
              <w:noBreakHyphen/>
            </w:r>
            <w:r w:rsidRPr="005526AD">
              <w:rPr>
                <w:szCs w:val="22"/>
              </w:rPr>
              <w:t>qualified” “focal plane arrays”…;</w:t>
            </w:r>
          </w:p>
        </w:tc>
      </w:tr>
      <w:tr w:rsidR="00B86FC4" w:rsidRPr="005526AD" w14:paraId="2C03BF13" w14:textId="77777777" w:rsidTr="003745B4">
        <w:trPr>
          <w:cantSplit/>
        </w:trPr>
        <w:tc>
          <w:tcPr>
            <w:tcW w:w="1502" w:type="dxa"/>
            <w:tcBorders>
              <w:left w:val="single" w:sz="4" w:space="0" w:color="auto"/>
            </w:tcBorders>
          </w:tcPr>
          <w:p w14:paraId="236A2201"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39A75269" w14:textId="77777777" w:rsidR="00B86FC4" w:rsidRPr="005526AD" w:rsidRDefault="00B86FC4" w:rsidP="003745B4">
            <w:pPr>
              <w:pStyle w:val="TableNote"/>
              <w:rPr>
                <w:szCs w:val="22"/>
                <w:lang w:val="en-AU"/>
              </w:rPr>
            </w:pPr>
            <w:r w:rsidRPr="005526AD">
              <w:rPr>
                <w:szCs w:val="22"/>
                <w:lang w:val="en-AU"/>
              </w:rPr>
              <w:t>Note 3</w:t>
            </w:r>
          </w:p>
          <w:p w14:paraId="63115C03" w14:textId="77777777" w:rsidR="00B86FC4" w:rsidRPr="005526AD" w:rsidRDefault="00B86FC4" w:rsidP="003745B4">
            <w:pPr>
              <w:rPr>
                <w:i/>
                <w:szCs w:val="22"/>
              </w:rPr>
            </w:pPr>
            <w:r w:rsidRPr="005526AD">
              <w:rPr>
                <w:i/>
                <w:szCs w:val="22"/>
              </w:rPr>
              <w:t>6A002</w:t>
            </w:r>
            <w:r w:rsidRPr="005526AD">
              <w:rPr>
                <w:szCs w:val="22"/>
              </w:rPr>
              <w:t>.</w:t>
            </w:r>
            <w:r w:rsidRPr="005526AD">
              <w:rPr>
                <w:i/>
                <w:szCs w:val="22"/>
              </w:rPr>
              <w:t>a.3</w:t>
            </w:r>
            <w:r w:rsidRPr="005526AD">
              <w:rPr>
                <w:szCs w:val="22"/>
              </w:rPr>
              <w:t>.</w:t>
            </w:r>
            <w:r w:rsidRPr="005526AD">
              <w:rPr>
                <w:i/>
                <w:szCs w:val="22"/>
              </w:rPr>
              <w:t xml:space="preserve"> does not apply to the following “focal plane arrays” in this List:</w:t>
            </w:r>
          </w:p>
        </w:tc>
      </w:tr>
      <w:tr w:rsidR="00B86FC4" w:rsidRPr="005526AD" w14:paraId="3D5578E0" w14:textId="77777777" w:rsidTr="003745B4">
        <w:trPr>
          <w:cantSplit/>
        </w:trPr>
        <w:tc>
          <w:tcPr>
            <w:tcW w:w="1502" w:type="dxa"/>
            <w:tcBorders>
              <w:left w:val="single" w:sz="4" w:space="0" w:color="auto"/>
            </w:tcBorders>
          </w:tcPr>
          <w:p w14:paraId="26C60988"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166860C7" w14:textId="77777777" w:rsidR="00B86FC4" w:rsidRPr="005526AD" w:rsidRDefault="00B86FC4" w:rsidP="003745B4">
            <w:pPr>
              <w:pStyle w:val="Tablea"/>
              <w:rPr>
                <w:i/>
                <w:sz w:val="22"/>
                <w:szCs w:val="22"/>
              </w:rPr>
            </w:pPr>
            <w:r w:rsidRPr="005526AD">
              <w:rPr>
                <w:i/>
                <w:sz w:val="22"/>
                <w:szCs w:val="22"/>
              </w:rPr>
              <w:t>a.</w:t>
            </w:r>
            <w:r w:rsidRPr="005526AD">
              <w:rPr>
                <w:i/>
                <w:sz w:val="22"/>
                <w:szCs w:val="22"/>
              </w:rPr>
              <w:tab/>
              <w:t>Platinum Silicide (PtSi) “focal plane arrays” ha</w:t>
            </w:r>
            <w:r w:rsidR="0057581F" w:rsidRPr="005526AD">
              <w:rPr>
                <w:i/>
                <w:sz w:val="22"/>
                <w:szCs w:val="22"/>
              </w:rPr>
              <w:t>ving less than 10,000 elements;</w:t>
            </w:r>
          </w:p>
        </w:tc>
      </w:tr>
      <w:tr w:rsidR="00B86FC4" w:rsidRPr="005526AD" w14:paraId="26BD0428" w14:textId="77777777" w:rsidTr="003745B4">
        <w:trPr>
          <w:cantSplit/>
        </w:trPr>
        <w:tc>
          <w:tcPr>
            <w:tcW w:w="1502" w:type="dxa"/>
            <w:tcBorders>
              <w:left w:val="single" w:sz="4" w:space="0" w:color="auto"/>
              <w:bottom w:val="single" w:sz="4" w:space="0" w:color="auto"/>
            </w:tcBorders>
          </w:tcPr>
          <w:p w14:paraId="130B0743" w14:textId="77777777" w:rsidR="00B86FC4" w:rsidRPr="005526AD" w:rsidRDefault="00B86FC4" w:rsidP="003745B4">
            <w:pPr>
              <w:rPr>
                <w:szCs w:val="22"/>
              </w:rPr>
            </w:pPr>
          </w:p>
        </w:tc>
        <w:tc>
          <w:tcPr>
            <w:tcW w:w="6995" w:type="dxa"/>
            <w:gridSpan w:val="2"/>
            <w:tcBorders>
              <w:bottom w:val="single" w:sz="4" w:space="0" w:color="auto"/>
              <w:right w:val="single" w:sz="4" w:space="0" w:color="auto"/>
            </w:tcBorders>
          </w:tcPr>
          <w:p w14:paraId="29225FAC" w14:textId="77777777" w:rsidR="00B86FC4" w:rsidRPr="005526AD" w:rsidRDefault="00B86FC4" w:rsidP="003745B4">
            <w:pPr>
              <w:pStyle w:val="Tablea"/>
              <w:rPr>
                <w:i/>
                <w:sz w:val="22"/>
                <w:szCs w:val="22"/>
              </w:rPr>
            </w:pPr>
          </w:p>
        </w:tc>
      </w:tr>
      <w:tr w:rsidR="00B86FC4" w:rsidRPr="005526AD" w14:paraId="00DE6FE0" w14:textId="77777777" w:rsidTr="003745B4">
        <w:trPr>
          <w:cantSplit/>
        </w:trPr>
        <w:tc>
          <w:tcPr>
            <w:tcW w:w="1502" w:type="dxa"/>
            <w:tcBorders>
              <w:top w:val="single" w:sz="4" w:space="0" w:color="auto"/>
              <w:left w:val="single" w:sz="4" w:space="0" w:color="auto"/>
            </w:tcBorders>
          </w:tcPr>
          <w:p w14:paraId="3C552EA0" w14:textId="77777777" w:rsidR="00B86FC4" w:rsidRPr="005526AD" w:rsidRDefault="00B86FC4" w:rsidP="003745B4">
            <w:pPr>
              <w:keepNext/>
              <w:rPr>
                <w:szCs w:val="22"/>
              </w:rPr>
            </w:pPr>
          </w:p>
        </w:tc>
        <w:tc>
          <w:tcPr>
            <w:tcW w:w="6995" w:type="dxa"/>
            <w:gridSpan w:val="2"/>
            <w:tcBorders>
              <w:top w:val="single" w:sz="4" w:space="0" w:color="auto"/>
              <w:right w:val="single" w:sz="4" w:space="0" w:color="auto"/>
            </w:tcBorders>
            <w:shd w:val="pct25" w:color="auto" w:fill="FFFFFF"/>
          </w:tcPr>
          <w:p w14:paraId="2AEA7D87" w14:textId="77777777" w:rsidR="00B86FC4" w:rsidRPr="005526AD" w:rsidRDefault="00B86FC4" w:rsidP="003745B4">
            <w:pPr>
              <w:pStyle w:val="Tablea"/>
              <w:keepNext/>
              <w:rPr>
                <w:i/>
                <w:sz w:val="22"/>
                <w:szCs w:val="22"/>
              </w:rPr>
            </w:pPr>
            <w:r w:rsidRPr="005526AD">
              <w:rPr>
                <w:i/>
                <w:sz w:val="22"/>
                <w:szCs w:val="22"/>
              </w:rPr>
              <w:t>b.</w:t>
            </w:r>
            <w:r w:rsidRPr="005526AD">
              <w:rPr>
                <w:i/>
                <w:sz w:val="22"/>
                <w:szCs w:val="22"/>
              </w:rPr>
              <w:tab/>
              <w:t>Iridium Silicide (IrSi) “focal plane arrays”.</w:t>
            </w:r>
          </w:p>
        </w:tc>
      </w:tr>
      <w:tr w:rsidR="00B86FC4" w:rsidRPr="005526AD" w14:paraId="621C5C49" w14:textId="77777777" w:rsidTr="003745B4">
        <w:trPr>
          <w:cantSplit/>
        </w:trPr>
        <w:tc>
          <w:tcPr>
            <w:tcW w:w="1502" w:type="dxa"/>
            <w:tcBorders>
              <w:left w:val="single" w:sz="4" w:space="0" w:color="auto"/>
            </w:tcBorders>
          </w:tcPr>
          <w:p w14:paraId="707690F4"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0FA3E3C5" w14:textId="77777777" w:rsidR="00B86FC4" w:rsidRPr="005526AD" w:rsidRDefault="00B86FC4" w:rsidP="003745B4">
            <w:pPr>
              <w:pStyle w:val="TableNote"/>
              <w:rPr>
                <w:szCs w:val="22"/>
                <w:lang w:val="en-AU"/>
              </w:rPr>
            </w:pPr>
            <w:r w:rsidRPr="005526AD">
              <w:rPr>
                <w:szCs w:val="22"/>
                <w:lang w:val="en-AU"/>
              </w:rPr>
              <w:t>Note 4</w:t>
            </w:r>
          </w:p>
          <w:p w14:paraId="1D65B6A3" w14:textId="77777777" w:rsidR="00B86FC4" w:rsidRPr="005526AD" w:rsidRDefault="00B86FC4" w:rsidP="003745B4">
            <w:pPr>
              <w:rPr>
                <w:i/>
                <w:szCs w:val="22"/>
              </w:rPr>
            </w:pPr>
            <w:r w:rsidRPr="005526AD">
              <w:rPr>
                <w:i/>
                <w:szCs w:val="22"/>
              </w:rPr>
              <w:t>6A002</w:t>
            </w:r>
            <w:r w:rsidRPr="005526AD">
              <w:rPr>
                <w:szCs w:val="22"/>
              </w:rPr>
              <w:t>.</w:t>
            </w:r>
            <w:r w:rsidRPr="005526AD">
              <w:rPr>
                <w:i/>
                <w:szCs w:val="22"/>
              </w:rPr>
              <w:t>a.3</w:t>
            </w:r>
            <w:r w:rsidRPr="005526AD">
              <w:rPr>
                <w:szCs w:val="22"/>
              </w:rPr>
              <w:t>.</w:t>
            </w:r>
            <w:r w:rsidRPr="005526AD">
              <w:rPr>
                <w:i/>
                <w:szCs w:val="22"/>
              </w:rPr>
              <w:t xml:space="preserve"> does not apply to the following “focal plane arrays” in this List:</w:t>
            </w:r>
          </w:p>
        </w:tc>
      </w:tr>
      <w:tr w:rsidR="00B86FC4" w:rsidRPr="005526AD" w14:paraId="60577D26" w14:textId="77777777" w:rsidTr="003745B4">
        <w:trPr>
          <w:cantSplit/>
        </w:trPr>
        <w:tc>
          <w:tcPr>
            <w:tcW w:w="1502" w:type="dxa"/>
            <w:tcBorders>
              <w:left w:val="single" w:sz="4" w:space="0" w:color="auto"/>
            </w:tcBorders>
          </w:tcPr>
          <w:p w14:paraId="750D4AE3"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19FED5A9" w14:textId="77777777" w:rsidR="00B86FC4" w:rsidRPr="005526AD" w:rsidRDefault="00B86FC4" w:rsidP="003745B4">
            <w:pPr>
              <w:ind w:left="345" w:hanging="345"/>
              <w:rPr>
                <w:i/>
                <w:szCs w:val="22"/>
              </w:rPr>
            </w:pPr>
            <w:r w:rsidRPr="005526AD">
              <w:rPr>
                <w:i/>
                <w:szCs w:val="22"/>
              </w:rPr>
              <w:t>a.</w:t>
            </w:r>
            <w:r w:rsidRPr="005526AD">
              <w:rPr>
                <w:i/>
                <w:szCs w:val="22"/>
                <w:lang w:eastAsia="en-AU"/>
              </w:rPr>
              <w:tab/>
            </w:r>
            <w:r w:rsidRPr="005526AD">
              <w:rPr>
                <w:i/>
                <w:szCs w:val="22"/>
              </w:rPr>
              <w:t>Indium Antimonide (InSb) or Lead Selenide (PbSe) “focal plane arrays” having less than 256 elements;</w:t>
            </w:r>
          </w:p>
        </w:tc>
      </w:tr>
      <w:tr w:rsidR="00B86FC4" w:rsidRPr="005526AD" w14:paraId="3A7E748B" w14:textId="77777777" w:rsidTr="003745B4">
        <w:trPr>
          <w:cantSplit/>
        </w:trPr>
        <w:tc>
          <w:tcPr>
            <w:tcW w:w="1502" w:type="dxa"/>
            <w:tcBorders>
              <w:left w:val="single" w:sz="4" w:space="0" w:color="auto"/>
            </w:tcBorders>
          </w:tcPr>
          <w:p w14:paraId="176902F5"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32A336EA" w14:textId="77777777" w:rsidR="00B86FC4" w:rsidRPr="005526AD" w:rsidRDefault="00B86FC4" w:rsidP="003745B4">
            <w:pPr>
              <w:pStyle w:val="Tablea"/>
              <w:ind w:left="345" w:hanging="345"/>
              <w:rPr>
                <w:i/>
                <w:sz w:val="22"/>
                <w:szCs w:val="22"/>
              </w:rPr>
            </w:pPr>
            <w:r w:rsidRPr="005526AD">
              <w:rPr>
                <w:i/>
                <w:sz w:val="22"/>
                <w:szCs w:val="22"/>
              </w:rPr>
              <w:t>b.</w:t>
            </w:r>
            <w:r w:rsidRPr="005526AD">
              <w:rPr>
                <w:i/>
                <w:sz w:val="22"/>
                <w:szCs w:val="22"/>
              </w:rPr>
              <w:tab/>
              <w:t>Indium Arsenide (InAs) “focal plane arrays”;</w:t>
            </w:r>
          </w:p>
        </w:tc>
      </w:tr>
      <w:tr w:rsidR="00B86FC4" w:rsidRPr="005526AD" w14:paraId="4EA188E3" w14:textId="77777777" w:rsidTr="003745B4">
        <w:trPr>
          <w:cantSplit/>
        </w:trPr>
        <w:tc>
          <w:tcPr>
            <w:tcW w:w="1502" w:type="dxa"/>
            <w:tcBorders>
              <w:left w:val="single" w:sz="4" w:space="0" w:color="auto"/>
            </w:tcBorders>
          </w:tcPr>
          <w:p w14:paraId="2049C18E"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48931BE2" w14:textId="77777777" w:rsidR="00B86FC4" w:rsidRPr="005526AD" w:rsidRDefault="00B86FC4" w:rsidP="003745B4">
            <w:pPr>
              <w:pStyle w:val="Tablea"/>
              <w:ind w:left="345" w:hanging="345"/>
              <w:rPr>
                <w:i/>
                <w:sz w:val="22"/>
                <w:szCs w:val="22"/>
              </w:rPr>
            </w:pPr>
            <w:r w:rsidRPr="005526AD">
              <w:rPr>
                <w:i/>
                <w:sz w:val="22"/>
                <w:szCs w:val="22"/>
              </w:rPr>
              <w:t>c.</w:t>
            </w:r>
            <w:r w:rsidRPr="005526AD">
              <w:rPr>
                <w:i/>
                <w:sz w:val="22"/>
                <w:szCs w:val="22"/>
              </w:rPr>
              <w:tab/>
              <w:t xml:space="preserve">Lead Sulphide (PbS) “focal plane arrays”; </w:t>
            </w:r>
          </w:p>
        </w:tc>
      </w:tr>
      <w:tr w:rsidR="00B86FC4" w:rsidRPr="005526AD" w14:paraId="6B244B94" w14:textId="77777777" w:rsidTr="003745B4">
        <w:trPr>
          <w:cantSplit/>
        </w:trPr>
        <w:tc>
          <w:tcPr>
            <w:tcW w:w="1502" w:type="dxa"/>
            <w:tcBorders>
              <w:left w:val="single" w:sz="4" w:space="0" w:color="auto"/>
            </w:tcBorders>
          </w:tcPr>
          <w:p w14:paraId="260D59DD"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693D2E40" w14:textId="77777777" w:rsidR="00B86FC4" w:rsidRPr="005526AD" w:rsidRDefault="00B86FC4" w:rsidP="003745B4">
            <w:pPr>
              <w:pStyle w:val="Tablea"/>
              <w:ind w:left="345" w:hanging="345"/>
              <w:rPr>
                <w:i/>
                <w:sz w:val="22"/>
                <w:szCs w:val="22"/>
              </w:rPr>
            </w:pPr>
            <w:r w:rsidRPr="005526AD">
              <w:rPr>
                <w:i/>
                <w:sz w:val="22"/>
                <w:szCs w:val="22"/>
              </w:rPr>
              <w:t>d.</w:t>
            </w:r>
            <w:r w:rsidRPr="005526AD">
              <w:rPr>
                <w:i/>
                <w:sz w:val="22"/>
                <w:szCs w:val="22"/>
              </w:rPr>
              <w:tab/>
              <w:t>Indium Gallium Arsenide (InGaAs) “focal plane arrays”.</w:t>
            </w:r>
          </w:p>
        </w:tc>
      </w:tr>
      <w:tr w:rsidR="00B86FC4" w:rsidRPr="005526AD" w14:paraId="45329811" w14:textId="77777777" w:rsidTr="003745B4">
        <w:trPr>
          <w:cantSplit/>
        </w:trPr>
        <w:tc>
          <w:tcPr>
            <w:tcW w:w="1502" w:type="dxa"/>
            <w:tcBorders>
              <w:left w:val="single" w:sz="4" w:space="0" w:color="auto"/>
            </w:tcBorders>
          </w:tcPr>
          <w:p w14:paraId="6A74500B" w14:textId="77777777" w:rsidR="00B86FC4" w:rsidRPr="005526AD" w:rsidRDefault="00B86FC4" w:rsidP="003745B4">
            <w:pPr>
              <w:keepNext/>
              <w:rPr>
                <w:szCs w:val="22"/>
              </w:rPr>
            </w:pPr>
          </w:p>
        </w:tc>
        <w:tc>
          <w:tcPr>
            <w:tcW w:w="6995" w:type="dxa"/>
            <w:gridSpan w:val="2"/>
            <w:tcBorders>
              <w:right w:val="single" w:sz="4" w:space="0" w:color="auto"/>
            </w:tcBorders>
            <w:shd w:val="pct25" w:color="auto" w:fill="FFFFFF"/>
          </w:tcPr>
          <w:p w14:paraId="0B2FA9C4" w14:textId="77777777" w:rsidR="00B86FC4" w:rsidRPr="005526AD" w:rsidRDefault="00B86FC4" w:rsidP="003745B4">
            <w:pPr>
              <w:pStyle w:val="TableNote"/>
              <w:rPr>
                <w:szCs w:val="22"/>
                <w:lang w:val="en-AU"/>
              </w:rPr>
            </w:pPr>
            <w:r w:rsidRPr="005526AD">
              <w:rPr>
                <w:szCs w:val="22"/>
                <w:lang w:val="en-AU"/>
              </w:rPr>
              <w:t>Note 5</w:t>
            </w:r>
          </w:p>
          <w:p w14:paraId="3E9069AB" w14:textId="77777777" w:rsidR="00B86FC4" w:rsidRPr="005526AD" w:rsidRDefault="00B86FC4" w:rsidP="003745B4">
            <w:pPr>
              <w:keepNext/>
              <w:rPr>
                <w:i/>
                <w:szCs w:val="22"/>
              </w:rPr>
            </w:pPr>
            <w:r w:rsidRPr="005526AD">
              <w:rPr>
                <w:i/>
                <w:szCs w:val="22"/>
              </w:rPr>
              <w:t>6A002.a.3. does not apply to Mercury Cadmium Telluride (HgCdTe) “focal plane arrays” as follows in this List:</w:t>
            </w:r>
          </w:p>
        </w:tc>
      </w:tr>
      <w:tr w:rsidR="00B86FC4" w:rsidRPr="005526AD" w14:paraId="19AFB3C1" w14:textId="77777777" w:rsidTr="003745B4">
        <w:trPr>
          <w:cantSplit/>
        </w:trPr>
        <w:tc>
          <w:tcPr>
            <w:tcW w:w="1502" w:type="dxa"/>
            <w:tcBorders>
              <w:left w:val="single" w:sz="4" w:space="0" w:color="auto"/>
            </w:tcBorders>
          </w:tcPr>
          <w:p w14:paraId="4100A0F0"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502AEC15" w14:textId="77777777" w:rsidR="00B86FC4" w:rsidRPr="005526AD" w:rsidRDefault="00B86FC4" w:rsidP="003745B4">
            <w:pPr>
              <w:pStyle w:val="Tablea"/>
              <w:rPr>
                <w:i/>
                <w:sz w:val="22"/>
                <w:szCs w:val="22"/>
              </w:rPr>
            </w:pPr>
            <w:r w:rsidRPr="005526AD">
              <w:rPr>
                <w:i/>
                <w:sz w:val="22"/>
                <w:szCs w:val="22"/>
              </w:rPr>
              <w:t>a.</w:t>
            </w:r>
            <w:r w:rsidRPr="005526AD">
              <w:rPr>
                <w:i/>
                <w:sz w:val="22"/>
                <w:szCs w:val="22"/>
              </w:rPr>
              <w:tab/>
              <w:t>‘Scanning Arrays’ having any of the following:</w:t>
            </w:r>
          </w:p>
        </w:tc>
      </w:tr>
      <w:tr w:rsidR="00B86FC4" w:rsidRPr="005526AD" w14:paraId="7145600E" w14:textId="77777777" w:rsidTr="003745B4">
        <w:trPr>
          <w:cantSplit/>
        </w:trPr>
        <w:tc>
          <w:tcPr>
            <w:tcW w:w="1502" w:type="dxa"/>
            <w:tcBorders>
              <w:left w:val="single" w:sz="4" w:space="0" w:color="auto"/>
            </w:tcBorders>
          </w:tcPr>
          <w:p w14:paraId="048FA997"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1669BB5B" w14:textId="77777777" w:rsidR="00B86FC4" w:rsidRPr="005526AD" w:rsidRDefault="00B86FC4" w:rsidP="003745B4">
            <w:pPr>
              <w:pStyle w:val="Tablea1"/>
              <w:rPr>
                <w:i/>
                <w:lang w:val="en-AU"/>
              </w:rPr>
            </w:pPr>
            <w:r w:rsidRPr="005526AD">
              <w:rPr>
                <w:i/>
                <w:lang w:val="en-AU"/>
              </w:rPr>
              <w:t>1.</w:t>
            </w:r>
            <w:r w:rsidRPr="005526AD">
              <w:rPr>
                <w:i/>
                <w:lang w:val="en-AU"/>
              </w:rPr>
              <w:tab/>
              <w:t>30 elements or less; or</w:t>
            </w:r>
          </w:p>
        </w:tc>
      </w:tr>
      <w:tr w:rsidR="00B86FC4" w:rsidRPr="005526AD" w14:paraId="764C870D" w14:textId="77777777" w:rsidTr="003745B4">
        <w:trPr>
          <w:cantSplit/>
        </w:trPr>
        <w:tc>
          <w:tcPr>
            <w:tcW w:w="1502" w:type="dxa"/>
            <w:tcBorders>
              <w:left w:val="single" w:sz="4" w:space="0" w:color="auto"/>
            </w:tcBorders>
          </w:tcPr>
          <w:p w14:paraId="0D82FCAA"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7523B7BB" w14:textId="77777777" w:rsidR="00B86FC4" w:rsidRPr="005526AD" w:rsidRDefault="00B86FC4" w:rsidP="003745B4">
            <w:pPr>
              <w:pStyle w:val="Tablea1"/>
              <w:rPr>
                <w:i/>
                <w:lang w:val="en-AU"/>
              </w:rPr>
            </w:pPr>
            <w:r w:rsidRPr="005526AD">
              <w:rPr>
                <w:i/>
                <w:lang w:val="en-AU"/>
              </w:rPr>
              <w:t>2.</w:t>
            </w:r>
            <w:r w:rsidRPr="005526AD">
              <w:rPr>
                <w:i/>
                <w:lang w:val="en-AU"/>
              </w:rPr>
              <w:tab/>
              <w:t>Incorporating time delay</w:t>
            </w:r>
            <w:r w:rsidR="008B2FCD" w:rsidRPr="005526AD">
              <w:rPr>
                <w:i/>
                <w:lang w:val="en-AU"/>
              </w:rPr>
              <w:noBreakHyphen/>
            </w:r>
            <w:r w:rsidRPr="005526AD">
              <w:rPr>
                <w:i/>
                <w:lang w:val="en-AU"/>
              </w:rPr>
              <w:t>and</w:t>
            </w:r>
            <w:r w:rsidR="008B2FCD" w:rsidRPr="005526AD">
              <w:rPr>
                <w:i/>
                <w:lang w:val="en-AU"/>
              </w:rPr>
              <w:noBreakHyphen/>
            </w:r>
            <w:r w:rsidRPr="005526AD">
              <w:rPr>
                <w:i/>
                <w:lang w:val="en-AU"/>
              </w:rPr>
              <w:t xml:space="preserve">integration within the element and having 2 elements or less; </w:t>
            </w:r>
          </w:p>
        </w:tc>
      </w:tr>
      <w:tr w:rsidR="00B86FC4" w:rsidRPr="005526AD" w14:paraId="5F848D07" w14:textId="77777777" w:rsidTr="003745B4">
        <w:trPr>
          <w:cantSplit/>
        </w:trPr>
        <w:tc>
          <w:tcPr>
            <w:tcW w:w="1502" w:type="dxa"/>
            <w:tcBorders>
              <w:left w:val="single" w:sz="4" w:space="0" w:color="auto"/>
            </w:tcBorders>
          </w:tcPr>
          <w:p w14:paraId="70E60351"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431A3588" w14:textId="77777777" w:rsidR="00B86FC4" w:rsidRPr="005526AD" w:rsidRDefault="00B86FC4" w:rsidP="003745B4">
            <w:pPr>
              <w:pStyle w:val="Tablea"/>
              <w:rPr>
                <w:i/>
                <w:sz w:val="22"/>
                <w:szCs w:val="22"/>
              </w:rPr>
            </w:pPr>
            <w:r w:rsidRPr="005526AD">
              <w:rPr>
                <w:i/>
                <w:sz w:val="22"/>
                <w:szCs w:val="22"/>
              </w:rPr>
              <w:t>b.</w:t>
            </w:r>
            <w:r w:rsidRPr="005526AD">
              <w:rPr>
                <w:i/>
                <w:sz w:val="22"/>
                <w:szCs w:val="22"/>
              </w:rPr>
              <w:tab/>
              <w:t>‘Staring Arrays’ having less than 256 elements.</w:t>
            </w:r>
          </w:p>
        </w:tc>
      </w:tr>
      <w:tr w:rsidR="00B86FC4" w:rsidRPr="005526AD" w14:paraId="4FD43443" w14:textId="77777777" w:rsidTr="003745B4">
        <w:trPr>
          <w:cantSplit/>
        </w:trPr>
        <w:tc>
          <w:tcPr>
            <w:tcW w:w="1502" w:type="dxa"/>
            <w:tcBorders>
              <w:left w:val="single" w:sz="4" w:space="0" w:color="auto"/>
            </w:tcBorders>
          </w:tcPr>
          <w:p w14:paraId="7B233196"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103244DA" w14:textId="77777777" w:rsidR="00B86FC4" w:rsidRPr="005526AD" w:rsidRDefault="00B86FC4" w:rsidP="003745B4">
            <w:pPr>
              <w:pStyle w:val="TableNote"/>
              <w:rPr>
                <w:szCs w:val="22"/>
                <w:lang w:val="en-AU"/>
              </w:rPr>
            </w:pPr>
            <w:r w:rsidRPr="005526AD">
              <w:rPr>
                <w:szCs w:val="22"/>
                <w:lang w:val="en-AU"/>
              </w:rPr>
              <w:t>Technical Notes:</w:t>
            </w:r>
          </w:p>
          <w:p w14:paraId="73880E53" w14:textId="77777777" w:rsidR="00B86FC4" w:rsidRPr="005526AD" w:rsidRDefault="00B86FC4" w:rsidP="003745B4">
            <w:pPr>
              <w:pStyle w:val="Tablea"/>
              <w:ind w:left="345" w:hanging="345"/>
              <w:rPr>
                <w:i/>
                <w:sz w:val="22"/>
                <w:szCs w:val="22"/>
              </w:rPr>
            </w:pPr>
            <w:r w:rsidRPr="005526AD">
              <w:rPr>
                <w:i/>
                <w:sz w:val="22"/>
                <w:szCs w:val="22"/>
              </w:rPr>
              <w:t>1.</w:t>
            </w:r>
            <w:r w:rsidRPr="005526AD">
              <w:rPr>
                <w:i/>
                <w:sz w:val="22"/>
                <w:szCs w:val="22"/>
              </w:rPr>
              <w:tab/>
              <w:t>‘Scanning Arrays’ are defined as “focal plane arrays” designed for use with a scanning optical system that images a scene in a sequential manner to produce an image;</w:t>
            </w:r>
          </w:p>
          <w:p w14:paraId="459A69A8" w14:textId="77777777" w:rsidR="00B86FC4" w:rsidRPr="005526AD" w:rsidRDefault="00B86FC4" w:rsidP="003745B4">
            <w:pPr>
              <w:pStyle w:val="TableTechText1"/>
              <w:ind w:left="345" w:hanging="345"/>
              <w:rPr>
                <w:i/>
                <w:lang w:val="en-AU"/>
              </w:rPr>
            </w:pPr>
            <w:r w:rsidRPr="005526AD">
              <w:rPr>
                <w:i/>
                <w:lang w:val="en-AU"/>
              </w:rPr>
              <w:t>2.</w:t>
            </w:r>
            <w:r w:rsidRPr="005526AD">
              <w:rPr>
                <w:i/>
                <w:lang w:val="en-AU"/>
              </w:rPr>
              <w:tab/>
              <w:t>‘Staring Arrays’ are defined as “focal plane arrays” designed for use with a non</w:t>
            </w:r>
            <w:r w:rsidR="008B2FCD" w:rsidRPr="005526AD">
              <w:rPr>
                <w:i/>
                <w:lang w:val="en-AU"/>
              </w:rPr>
              <w:noBreakHyphen/>
            </w:r>
            <w:r w:rsidRPr="005526AD">
              <w:rPr>
                <w:i/>
                <w:lang w:val="en-AU"/>
              </w:rPr>
              <w:t>scanning optical system that images a scene.</w:t>
            </w:r>
          </w:p>
        </w:tc>
      </w:tr>
      <w:tr w:rsidR="00B86FC4" w:rsidRPr="005526AD" w14:paraId="63F11215" w14:textId="77777777" w:rsidTr="003745B4">
        <w:trPr>
          <w:cantSplit/>
        </w:trPr>
        <w:tc>
          <w:tcPr>
            <w:tcW w:w="1502" w:type="dxa"/>
            <w:tcBorders>
              <w:left w:val="single" w:sz="4" w:space="0" w:color="auto"/>
            </w:tcBorders>
          </w:tcPr>
          <w:p w14:paraId="1AE5CD34" w14:textId="77777777" w:rsidR="00B86FC4" w:rsidRPr="005526AD" w:rsidRDefault="00B86FC4" w:rsidP="003745B4">
            <w:pPr>
              <w:keepNext/>
              <w:rPr>
                <w:b/>
                <w:szCs w:val="22"/>
              </w:rPr>
            </w:pPr>
          </w:p>
        </w:tc>
        <w:tc>
          <w:tcPr>
            <w:tcW w:w="6995" w:type="dxa"/>
            <w:gridSpan w:val="2"/>
            <w:tcBorders>
              <w:right w:val="single" w:sz="4" w:space="0" w:color="auto"/>
            </w:tcBorders>
            <w:shd w:val="pct25" w:color="auto" w:fill="FFFFFF"/>
          </w:tcPr>
          <w:p w14:paraId="7CFDF5B7" w14:textId="77777777" w:rsidR="00B86FC4" w:rsidRPr="005526AD" w:rsidRDefault="00B86FC4" w:rsidP="003745B4">
            <w:pPr>
              <w:pStyle w:val="TableNote"/>
              <w:keepNext/>
              <w:rPr>
                <w:szCs w:val="22"/>
                <w:lang w:val="en-AU"/>
              </w:rPr>
            </w:pPr>
            <w:r w:rsidRPr="005526AD">
              <w:rPr>
                <w:szCs w:val="22"/>
                <w:lang w:val="en-AU"/>
              </w:rPr>
              <w:t>Note 6</w:t>
            </w:r>
          </w:p>
          <w:p w14:paraId="35C865AB" w14:textId="77777777" w:rsidR="00B86FC4" w:rsidRPr="005526AD" w:rsidRDefault="00B86FC4" w:rsidP="003745B4">
            <w:pPr>
              <w:keepNext/>
              <w:rPr>
                <w:i/>
                <w:szCs w:val="22"/>
              </w:rPr>
            </w:pPr>
            <w:r w:rsidRPr="005526AD">
              <w:rPr>
                <w:i/>
                <w:szCs w:val="22"/>
              </w:rPr>
              <w:t>6A002.a.3. does not apply to the following “focal plane arrays” in this List:</w:t>
            </w:r>
          </w:p>
        </w:tc>
      </w:tr>
      <w:tr w:rsidR="00B86FC4" w:rsidRPr="005526AD" w14:paraId="5D3D3F16" w14:textId="77777777" w:rsidTr="003745B4">
        <w:trPr>
          <w:cantSplit/>
        </w:trPr>
        <w:tc>
          <w:tcPr>
            <w:tcW w:w="1502" w:type="dxa"/>
            <w:tcBorders>
              <w:left w:val="single" w:sz="4" w:space="0" w:color="auto"/>
            </w:tcBorders>
          </w:tcPr>
          <w:p w14:paraId="324F9BFA"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331F9253" w14:textId="77777777" w:rsidR="00B86FC4" w:rsidRPr="005526AD" w:rsidRDefault="00B86FC4" w:rsidP="003745B4">
            <w:pPr>
              <w:pStyle w:val="Tablea"/>
              <w:rPr>
                <w:i/>
                <w:sz w:val="22"/>
                <w:szCs w:val="22"/>
              </w:rPr>
            </w:pPr>
            <w:r w:rsidRPr="005526AD">
              <w:rPr>
                <w:i/>
                <w:sz w:val="22"/>
                <w:szCs w:val="22"/>
              </w:rPr>
              <w:t>a.</w:t>
            </w:r>
            <w:r w:rsidRPr="005526AD">
              <w:rPr>
                <w:i/>
                <w:sz w:val="22"/>
                <w:szCs w:val="22"/>
              </w:rPr>
              <w:tab/>
              <w:t>Gallium Arsenide (GaAs) or Gallium Aluminium Arsenide (GaAlAs) quantum well “focal plane arrays” having less than 256 elements;</w:t>
            </w:r>
          </w:p>
        </w:tc>
      </w:tr>
      <w:tr w:rsidR="00B86FC4" w:rsidRPr="005526AD" w14:paraId="1C2CE6FE" w14:textId="77777777" w:rsidTr="003745B4">
        <w:trPr>
          <w:cantSplit/>
        </w:trPr>
        <w:tc>
          <w:tcPr>
            <w:tcW w:w="1502" w:type="dxa"/>
            <w:tcBorders>
              <w:left w:val="single" w:sz="4" w:space="0" w:color="auto"/>
            </w:tcBorders>
          </w:tcPr>
          <w:p w14:paraId="11AA0D08" w14:textId="77777777" w:rsidR="00B86FC4" w:rsidRPr="005526AD" w:rsidRDefault="00B86FC4" w:rsidP="003745B4">
            <w:pPr>
              <w:rPr>
                <w:szCs w:val="22"/>
              </w:rPr>
            </w:pPr>
          </w:p>
        </w:tc>
        <w:tc>
          <w:tcPr>
            <w:tcW w:w="6995" w:type="dxa"/>
            <w:gridSpan w:val="2"/>
            <w:tcBorders>
              <w:right w:val="single" w:sz="4" w:space="0" w:color="auto"/>
            </w:tcBorders>
            <w:shd w:val="pct25" w:color="auto" w:fill="FFFFFF"/>
          </w:tcPr>
          <w:p w14:paraId="43C29DCF" w14:textId="77777777" w:rsidR="00B86FC4" w:rsidRPr="005526AD" w:rsidRDefault="00B86FC4" w:rsidP="003745B4">
            <w:pPr>
              <w:pStyle w:val="Tablea"/>
              <w:rPr>
                <w:i/>
                <w:sz w:val="22"/>
                <w:szCs w:val="22"/>
              </w:rPr>
            </w:pPr>
            <w:r w:rsidRPr="005526AD">
              <w:rPr>
                <w:i/>
                <w:sz w:val="22"/>
                <w:szCs w:val="22"/>
              </w:rPr>
              <w:t>b.</w:t>
            </w:r>
            <w:r w:rsidRPr="005526AD">
              <w:rPr>
                <w:i/>
                <w:sz w:val="22"/>
                <w:szCs w:val="22"/>
              </w:rPr>
              <w:tab/>
              <w:t>Microbolometer “focal plane arrays” having less than 8,000 elements.</w:t>
            </w:r>
          </w:p>
        </w:tc>
      </w:tr>
      <w:tr w:rsidR="00070666" w:rsidRPr="005526AD" w14:paraId="4B08456F" w14:textId="77777777" w:rsidTr="003745B4">
        <w:trPr>
          <w:cantSplit/>
        </w:trPr>
        <w:tc>
          <w:tcPr>
            <w:tcW w:w="1502" w:type="dxa"/>
            <w:tcBorders>
              <w:left w:val="single" w:sz="4" w:space="0" w:color="auto"/>
            </w:tcBorders>
          </w:tcPr>
          <w:p w14:paraId="01A65B1F" w14:textId="77777777" w:rsidR="00070666" w:rsidRPr="005526AD" w:rsidRDefault="00070666" w:rsidP="003745B4">
            <w:pPr>
              <w:rPr>
                <w:szCs w:val="22"/>
              </w:rPr>
            </w:pPr>
          </w:p>
        </w:tc>
        <w:tc>
          <w:tcPr>
            <w:tcW w:w="6995" w:type="dxa"/>
            <w:gridSpan w:val="2"/>
            <w:tcBorders>
              <w:right w:val="single" w:sz="4" w:space="0" w:color="auto"/>
            </w:tcBorders>
            <w:shd w:val="pct25" w:color="auto" w:fill="FFFFFF"/>
          </w:tcPr>
          <w:p w14:paraId="66025441" w14:textId="77777777" w:rsidR="00070666" w:rsidRPr="005526AD" w:rsidRDefault="00070666" w:rsidP="00070666">
            <w:pPr>
              <w:pStyle w:val="Tablea"/>
              <w:rPr>
                <w:i/>
                <w:sz w:val="22"/>
                <w:szCs w:val="22"/>
              </w:rPr>
            </w:pPr>
            <w:r w:rsidRPr="005526AD">
              <w:rPr>
                <w:i/>
                <w:sz w:val="22"/>
                <w:szCs w:val="22"/>
              </w:rPr>
              <w:t>Note 7</w:t>
            </w:r>
          </w:p>
          <w:p w14:paraId="026730F6" w14:textId="77777777" w:rsidR="00070666" w:rsidRPr="005526AD" w:rsidRDefault="00070666" w:rsidP="00070666">
            <w:pPr>
              <w:pStyle w:val="Tablea"/>
              <w:ind w:left="0" w:firstLine="0"/>
              <w:rPr>
                <w:i/>
                <w:sz w:val="22"/>
                <w:szCs w:val="22"/>
              </w:rPr>
            </w:pPr>
            <w:r w:rsidRPr="005526AD">
              <w:rPr>
                <w:i/>
                <w:sz w:val="22"/>
                <w:szCs w:val="22"/>
              </w:rPr>
              <w:t xml:space="preserve">6A002.a.3.g. does not apply to </w:t>
            </w:r>
            <w:r w:rsidR="000F7665" w:rsidRPr="005526AD">
              <w:rPr>
                <w:i/>
                <w:sz w:val="22"/>
                <w:szCs w:val="22"/>
              </w:rPr>
              <w:t>“focal plane arrays”</w:t>
            </w:r>
            <w:r w:rsidRPr="005526AD">
              <w:rPr>
                <w:i/>
                <w:sz w:val="22"/>
                <w:szCs w:val="22"/>
              </w:rPr>
              <w:t xml:space="preserve">, specially designed or modified to achieve </w:t>
            </w:r>
            <w:r w:rsidR="000F7665" w:rsidRPr="005526AD">
              <w:rPr>
                <w:i/>
                <w:sz w:val="22"/>
                <w:szCs w:val="22"/>
              </w:rPr>
              <w:t>‘</w:t>
            </w:r>
            <w:r w:rsidRPr="005526AD">
              <w:rPr>
                <w:i/>
                <w:sz w:val="22"/>
                <w:szCs w:val="22"/>
              </w:rPr>
              <w:t>charge multiplication</w:t>
            </w:r>
            <w:r w:rsidR="000F7665" w:rsidRPr="005526AD">
              <w:rPr>
                <w:i/>
                <w:sz w:val="22"/>
                <w:szCs w:val="22"/>
              </w:rPr>
              <w:t>’</w:t>
            </w:r>
            <w:r w:rsidRPr="005526AD">
              <w:rPr>
                <w:i/>
                <w:sz w:val="22"/>
                <w:szCs w:val="22"/>
              </w:rPr>
              <w:t>, as follows:</w:t>
            </w:r>
          </w:p>
          <w:p w14:paraId="4BCE0929" w14:textId="77777777" w:rsidR="00070666" w:rsidRPr="005526AD" w:rsidRDefault="00070666" w:rsidP="00070666">
            <w:pPr>
              <w:pStyle w:val="Tablea"/>
              <w:rPr>
                <w:i/>
                <w:sz w:val="22"/>
                <w:szCs w:val="22"/>
              </w:rPr>
            </w:pPr>
            <w:r w:rsidRPr="005526AD">
              <w:rPr>
                <w:i/>
                <w:sz w:val="22"/>
                <w:szCs w:val="22"/>
              </w:rPr>
              <w:t>a.</w:t>
            </w:r>
            <w:r w:rsidRPr="005526AD">
              <w:rPr>
                <w:i/>
                <w:sz w:val="22"/>
                <w:szCs w:val="22"/>
              </w:rPr>
              <w:tab/>
              <w:t>Linear (1</w:t>
            </w:r>
            <w:r w:rsidR="008B2FCD" w:rsidRPr="005526AD">
              <w:rPr>
                <w:i/>
                <w:sz w:val="22"/>
                <w:szCs w:val="22"/>
              </w:rPr>
              <w:noBreakHyphen/>
            </w:r>
            <w:r w:rsidRPr="005526AD">
              <w:rPr>
                <w:i/>
                <w:sz w:val="22"/>
                <w:szCs w:val="22"/>
              </w:rPr>
              <w:t>dimensional) arrays having 4,096 elements or less;</w:t>
            </w:r>
          </w:p>
          <w:p w14:paraId="3A4241CA" w14:textId="77777777" w:rsidR="00070666" w:rsidRPr="005526AD" w:rsidRDefault="00070666" w:rsidP="00070666">
            <w:pPr>
              <w:pStyle w:val="Tablea"/>
              <w:rPr>
                <w:i/>
                <w:sz w:val="22"/>
                <w:szCs w:val="22"/>
              </w:rPr>
            </w:pPr>
            <w:r w:rsidRPr="005526AD">
              <w:rPr>
                <w:i/>
                <w:sz w:val="22"/>
                <w:szCs w:val="22"/>
              </w:rPr>
              <w:t>b.</w:t>
            </w:r>
            <w:r w:rsidRPr="005526AD">
              <w:rPr>
                <w:i/>
                <w:sz w:val="22"/>
                <w:szCs w:val="22"/>
              </w:rPr>
              <w:tab/>
              <w:t>Non</w:t>
            </w:r>
            <w:r w:rsidR="008B2FCD" w:rsidRPr="005526AD">
              <w:rPr>
                <w:i/>
                <w:sz w:val="22"/>
                <w:szCs w:val="22"/>
              </w:rPr>
              <w:noBreakHyphen/>
            </w:r>
            <w:r w:rsidRPr="005526AD">
              <w:rPr>
                <w:i/>
                <w:sz w:val="22"/>
                <w:szCs w:val="22"/>
              </w:rPr>
              <w:t>linear (2</w:t>
            </w:r>
            <w:r w:rsidR="008B2FCD" w:rsidRPr="005526AD">
              <w:rPr>
                <w:i/>
                <w:sz w:val="22"/>
                <w:szCs w:val="22"/>
              </w:rPr>
              <w:noBreakHyphen/>
            </w:r>
            <w:r w:rsidRPr="005526AD">
              <w:rPr>
                <w:i/>
                <w:sz w:val="22"/>
                <w:szCs w:val="22"/>
              </w:rPr>
              <w:t>dimensional) arrays having all of the following:</w:t>
            </w:r>
          </w:p>
          <w:p w14:paraId="1AE2AF56" w14:textId="77777777" w:rsidR="00070666" w:rsidRPr="005526AD" w:rsidRDefault="00070666" w:rsidP="00070666">
            <w:pPr>
              <w:pStyle w:val="Tablea"/>
              <w:ind w:left="912" w:hanging="425"/>
              <w:rPr>
                <w:i/>
                <w:sz w:val="22"/>
                <w:szCs w:val="22"/>
              </w:rPr>
            </w:pPr>
            <w:r w:rsidRPr="005526AD">
              <w:rPr>
                <w:i/>
                <w:sz w:val="22"/>
                <w:szCs w:val="22"/>
              </w:rPr>
              <w:t>1.</w:t>
            </w:r>
            <w:r w:rsidRPr="005526AD">
              <w:rPr>
                <w:i/>
              </w:rPr>
              <w:tab/>
            </w:r>
            <w:r w:rsidRPr="005526AD">
              <w:rPr>
                <w:i/>
                <w:sz w:val="22"/>
                <w:szCs w:val="22"/>
              </w:rPr>
              <w:t>A total of 250,000 elements or less; and</w:t>
            </w:r>
          </w:p>
          <w:p w14:paraId="056D3EA0" w14:textId="77777777" w:rsidR="00070666" w:rsidRPr="005526AD" w:rsidRDefault="00070666" w:rsidP="00070666">
            <w:pPr>
              <w:pStyle w:val="Tablea"/>
              <w:ind w:left="912" w:hanging="425"/>
              <w:rPr>
                <w:i/>
                <w:sz w:val="22"/>
                <w:szCs w:val="22"/>
              </w:rPr>
            </w:pPr>
            <w:r w:rsidRPr="005526AD">
              <w:rPr>
                <w:i/>
                <w:sz w:val="22"/>
                <w:szCs w:val="22"/>
              </w:rPr>
              <w:t>2.</w:t>
            </w:r>
            <w:r w:rsidRPr="005526AD">
              <w:rPr>
                <w:i/>
              </w:rPr>
              <w:tab/>
            </w:r>
            <w:r w:rsidRPr="005526AD">
              <w:rPr>
                <w:i/>
                <w:sz w:val="22"/>
                <w:szCs w:val="22"/>
              </w:rPr>
              <w:t>A maximum of 4,096 elements in each dimension.</w:t>
            </w:r>
          </w:p>
        </w:tc>
      </w:tr>
      <w:tr w:rsidR="00B86FC4" w:rsidRPr="005526AD" w14:paraId="08919F40" w14:textId="77777777" w:rsidTr="003745B4">
        <w:trPr>
          <w:cantSplit/>
        </w:trPr>
        <w:tc>
          <w:tcPr>
            <w:tcW w:w="1502" w:type="dxa"/>
            <w:tcBorders>
              <w:left w:val="single" w:sz="4" w:space="0" w:color="auto"/>
            </w:tcBorders>
          </w:tcPr>
          <w:p w14:paraId="175C8DD7" w14:textId="77777777" w:rsidR="00B86FC4" w:rsidRPr="005526AD" w:rsidRDefault="00B86FC4" w:rsidP="003745B4">
            <w:pPr>
              <w:rPr>
                <w:szCs w:val="22"/>
              </w:rPr>
            </w:pPr>
          </w:p>
        </w:tc>
        <w:tc>
          <w:tcPr>
            <w:tcW w:w="6995" w:type="dxa"/>
            <w:gridSpan w:val="2"/>
            <w:tcBorders>
              <w:right w:val="single" w:sz="4" w:space="0" w:color="auto"/>
            </w:tcBorders>
            <w:shd w:val="clear" w:color="auto" w:fill="C0C0C0"/>
          </w:tcPr>
          <w:p w14:paraId="54BA34C4" w14:textId="77777777" w:rsidR="00B86FC4" w:rsidRPr="005526AD" w:rsidRDefault="00B86FC4" w:rsidP="003745B4">
            <w:pPr>
              <w:pStyle w:val="TableNote"/>
              <w:rPr>
                <w:szCs w:val="22"/>
                <w:lang w:val="en-AU"/>
              </w:rPr>
            </w:pPr>
            <w:r w:rsidRPr="005526AD">
              <w:rPr>
                <w:szCs w:val="22"/>
                <w:lang w:val="en-AU"/>
              </w:rPr>
              <w:t>Note 8</w:t>
            </w:r>
          </w:p>
          <w:p w14:paraId="06871DDF" w14:textId="77777777" w:rsidR="00070666" w:rsidRPr="005526AD" w:rsidRDefault="00070666" w:rsidP="00070666">
            <w:pPr>
              <w:rPr>
                <w:i/>
                <w:szCs w:val="22"/>
              </w:rPr>
            </w:pPr>
            <w:r w:rsidRPr="005526AD">
              <w:rPr>
                <w:i/>
                <w:szCs w:val="22"/>
              </w:rPr>
              <w:t>Not used since 2018</w:t>
            </w:r>
            <w:r w:rsidR="0057581F" w:rsidRPr="005526AD">
              <w:rPr>
                <w:i/>
                <w:szCs w:val="22"/>
              </w:rPr>
              <w:t>.</w:t>
            </w:r>
          </w:p>
        </w:tc>
      </w:tr>
      <w:tr w:rsidR="00B86FC4" w:rsidRPr="005526AD" w14:paraId="491BB2BD" w14:textId="77777777" w:rsidTr="003745B4">
        <w:trPr>
          <w:cantSplit/>
        </w:trPr>
        <w:tc>
          <w:tcPr>
            <w:tcW w:w="1502" w:type="dxa"/>
            <w:tcBorders>
              <w:left w:val="single" w:sz="4" w:space="0" w:color="auto"/>
            </w:tcBorders>
          </w:tcPr>
          <w:p w14:paraId="5597064F" w14:textId="77777777" w:rsidR="00B86FC4" w:rsidRPr="005526AD" w:rsidRDefault="00B86FC4" w:rsidP="003745B4">
            <w:pPr>
              <w:rPr>
                <w:szCs w:val="22"/>
              </w:rPr>
            </w:pPr>
          </w:p>
        </w:tc>
        <w:tc>
          <w:tcPr>
            <w:tcW w:w="6995" w:type="dxa"/>
            <w:gridSpan w:val="2"/>
            <w:tcBorders>
              <w:right w:val="single" w:sz="4" w:space="0" w:color="auto"/>
            </w:tcBorders>
          </w:tcPr>
          <w:p w14:paraId="1DD9D70C" w14:textId="77777777" w:rsidR="00B86FC4" w:rsidRPr="005526AD" w:rsidRDefault="00B86FC4" w:rsidP="003745B4">
            <w:pPr>
              <w:rPr>
                <w:szCs w:val="22"/>
              </w:rPr>
            </w:pPr>
          </w:p>
        </w:tc>
      </w:tr>
      <w:tr w:rsidR="00B86FC4" w:rsidRPr="005526AD" w14:paraId="17286277" w14:textId="77777777" w:rsidTr="003745B4">
        <w:trPr>
          <w:cantSplit/>
        </w:trPr>
        <w:tc>
          <w:tcPr>
            <w:tcW w:w="1502" w:type="dxa"/>
            <w:tcBorders>
              <w:left w:val="single" w:sz="4" w:space="0" w:color="auto"/>
            </w:tcBorders>
          </w:tcPr>
          <w:p w14:paraId="46A4CC29" w14:textId="77777777" w:rsidR="00B86FC4" w:rsidRPr="005526AD" w:rsidRDefault="00B86FC4" w:rsidP="003745B4">
            <w:pPr>
              <w:spacing w:after="120"/>
              <w:rPr>
                <w:szCs w:val="22"/>
              </w:rPr>
            </w:pPr>
            <w:r w:rsidRPr="005526AD">
              <w:rPr>
                <w:szCs w:val="22"/>
              </w:rPr>
              <w:t>6A002.b.</w:t>
            </w:r>
          </w:p>
        </w:tc>
        <w:tc>
          <w:tcPr>
            <w:tcW w:w="6995" w:type="dxa"/>
            <w:gridSpan w:val="2"/>
            <w:tcBorders>
              <w:right w:val="single" w:sz="4" w:space="0" w:color="auto"/>
            </w:tcBorders>
          </w:tcPr>
          <w:p w14:paraId="3B391005" w14:textId="77777777" w:rsidR="00B86FC4" w:rsidRPr="005526AD" w:rsidRDefault="00B86FC4" w:rsidP="003745B4">
            <w:pPr>
              <w:spacing w:after="120"/>
              <w:rPr>
                <w:szCs w:val="22"/>
              </w:rPr>
            </w:pPr>
            <w:r w:rsidRPr="005526AD">
              <w:rPr>
                <w:szCs w:val="22"/>
              </w:rPr>
              <w:t>“Monospectral imaging sensors” and “multispectral imaging sensors”…</w:t>
            </w:r>
          </w:p>
        </w:tc>
      </w:tr>
      <w:tr w:rsidR="00B86FC4" w:rsidRPr="005526AD" w14:paraId="155C786B" w14:textId="77777777" w:rsidTr="003745B4">
        <w:trPr>
          <w:cantSplit/>
        </w:trPr>
        <w:tc>
          <w:tcPr>
            <w:tcW w:w="1502" w:type="dxa"/>
            <w:tcBorders>
              <w:left w:val="single" w:sz="4" w:space="0" w:color="auto"/>
            </w:tcBorders>
          </w:tcPr>
          <w:p w14:paraId="0356301F" w14:textId="77777777" w:rsidR="00B86FC4" w:rsidRPr="005526AD" w:rsidRDefault="00B86FC4" w:rsidP="003745B4">
            <w:pPr>
              <w:keepNext/>
              <w:rPr>
                <w:szCs w:val="22"/>
              </w:rPr>
            </w:pPr>
          </w:p>
        </w:tc>
        <w:tc>
          <w:tcPr>
            <w:tcW w:w="6995" w:type="dxa"/>
            <w:gridSpan w:val="2"/>
            <w:tcBorders>
              <w:right w:val="single" w:sz="4" w:space="0" w:color="auto"/>
            </w:tcBorders>
          </w:tcPr>
          <w:p w14:paraId="1C80D447" w14:textId="77777777" w:rsidR="00B86FC4" w:rsidRPr="005526AD" w:rsidRDefault="00B86FC4" w:rsidP="003745B4">
            <w:pPr>
              <w:keepNext/>
              <w:rPr>
                <w:szCs w:val="22"/>
              </w:rPr>
            </w:pPr>
          </w:p>
        </w:tc>
      </w:tr>
      <w:tr w:rsidR="00B86FC4" w:rsidRPr="005526AD" w14:paraId="3960FE12" w14:textId="77777777" w:rsidTr="003745B4">
        <w:trPr>
          <w:cantSplit/>
        </w:trPr>
        <w:tc>
          <w:tcPr>
            <w:tcW w:w="1502" w:type="dxa"/>
            <w:tcBorders>
              <w:left w:val="single" w:sz="4" w:space="0" w:color="auto"/>
            </w:tcBorders>
          </w:tcPr>
          <w:p w14:paraId="1784656F" w14:textId="77777777" w:rsidR="00B86FC4" w:rsidRPr="005526AD" w:rsidRDefault="00B86FC4" w:rsidP="003745B4">
            <w:pPr>
              <w:rPr>
                <w:szCs w:val="22"/>
              </w:rPr>
            </w:pPr>
            <w:r w:rsidRPr="005526AD">
              <w:rPr>
                <w:szCs w:val="22"/>
              </w:rPr>
              <w:t>6A002.c.</w:t>
            </w:r>
          </w:p>
        </w:tc>
        <w:tc>
          <w:tcPr>
            <w:tcW w:w="6995" w:type="dxa"/>
            <w:gridSpan w:val="2"/>
            <w:tcBorders>
              <w:right w:val="single" w:sz="4" w:space="0" w:color="auto"/>
            </w:tcBorders>
          </w:tcPr>
          <w:p w14:paraId="4D340E84" w14:textId="77777777" w:rsidR="00B86FC4" w:rsidRPr="005526AD" w:rsidRDefault="00B86FC4" w:rsidP="003745B4">
            <w:pPr>
              <w:pStyle w:val="Tablea"/>
              <w:rPr>
                <w:sz w:val="22"/>
                <w:szCs w:val="22"/>
              </w:rPr>
            </w:pPr>
            <w:r w:rsidRPr="005526AD">
              <w:rPr>
                <w:sz w:val="22"/>
                <w:szCs w:val="22"/>
              </w:rPr>
              <w:t>‘Direct view’ imaging equipment incorporating any of the following:</w:t>
            </w:r>
          </w:p>
          <w:p w14:paraId="611DCAD2" w14:textId="77777777" w:rsidR="00B86FC4" w:rsidRPr="005526AD" w:rsidRDefault="00B86FC4" w:rsidP="003745B4">
            <w:pPr>
              <w:pStyle w:val="Tablea"/>
              <w:rPr>
                <w:sz w:val="22"/>
                <w:szCs w:val="22"/>
              </w:rPr>
            </w:pPr>
            <w:r w:rsidRPr="005526AD">
              <w:rPr>
                <w:sz w:val="22"/>
                <w:szCs w:val="22"/>
              </w:rPr>
              <w:t>1.</w:t>
            </w:r>
            <w:r w:rsidRPr="005526AD">
              <w:rPr>
                <w:sz w:val="22"/>
                <w:szCs w:val="22"/>
              </w:rPr>
              <w:tab/>
              <w:t xml:space="preserve">Image intensifier tubes having the characteristics listed in </w:t>
            </w:r>
            <w:r w:rsidRPr="005526AD">
              <w:rPr>
                <w:sz w:val="22"/>
                <w:szCs w:val="22"/>
                <w:shd w:val="pct25" w:color="auto" w:fill="FFFFFF"/>
              </w:rPr>
              <w:t>6A002.a.2.a. or 6A002.a.2.b. of this List</w:t>
            </w:r>
            <w:r w:rsidRPr="005526AD">
              <w:rPr>
                <w:sz w:val="22"/>
                <w:szCs w:val="22"/>
              </w:rPr>
              <w:t>;</w:t>
            </w:r>
          </w:p>
          <w:p w14:paraId="4EFAD792" w14:textId="77777777" w:rsidR="00B86FC4" w:rsidRPr="005526AD" w:rsidRDefault="00B86FC4" w:rsidP="003745B4">
            <w:pPr>
              <w:pStyle w:val="Tablea"/>
              <w:rPr>
                <w:sz w:val="22"/>
                <w:szCs w:val="22"/>
              </w:rPr>
            </w:pPr>
            <w:r w:rsidRPr="005526AD">
              <w:rPr>
                <w:sz w:val="22"/>
                <w:szCs w:val="22"/>
              </w:rPr>
              <w:t>2.</w:t>
            </w:r>
            <w:r w:rsidRPr="005526AD">
              <w:rPr>
                <w:sz w:val="22"/>
                <w:szCs w:val="22"/>
              </w:rPr>
              <w:tab/>
              <w:t xml:space="preserve">“Focal plane arrays” having the characteristics listed in </w:t>
            </w:r>
            <w:r w:rsidRPr="005526AD">
              <w:rPr>
                <w:sz w:val="22"/>
                <w:szCs w:val="22"/>
                <w:shd w:val="pct25" w:color="auto" w:fill="FFFFFF"/>
              </w:rPr>
              <w:t>6A002.a.3. of this List</w:t>
            </w:r>
            <w:r w:rsidRPr="005526AD">
              <w:rPr>
                <w:sz w:val="22"/>
                <w:szCs w:val="22"/>
              </w:rPr>
              <w:t>; or</w:t>
            </w:r>
          </w:p>
          <w:p w14:paraId="082CCA7E" w14:textId="77777777" w:rsidR="00B86FC4" w:rsidRPr="005526AD" w:rsidRDefault="00B86FC4" w:rsidP="003745B4">
            <w:pPr>
              <w:pStyle w:val="Tablea"/>
              <w:rPr>
                <w:sz w:val="22"/>
                <w:szCs w:val="22"/>
              </w:rPr>
            </w:pPr>
            <w:r w:rsidRPr="005526AD">
              <w:rPr>
                <w:sz w:val="22"/>
                <w:szCs w:val="22"/>
              </w:rPr>
              <w:t>3.</w:t>
            </w:r>
            <w:r w:rsidRPr="005526AD">
              <w:rPr>
                <w:sz w:val="22"/>
                <w:szCs w:val="22"/>
              </w:rPr>
              <w:tab/>
              <w:t>Solid</w:t>
            </w:r>
            <w:r w:rsidR="008B2FCD" w:rsidRPr="005526AD">
              <w:rPr>
                <w:sz w:val="22"/>
                <w:szCs w:val="22"/>
              </w:rPr>
              <w:noBreakHyphen/>
            </w:r>
            <w:r w:rsidRPr="005526AD">
              <w:rPr>
                <w:sz w:val="22"/>
                <w:szCs w:val="22"/>
              </w:rPr>
              <w:t>state detectors having the characteristics listed in 6A002.a.1.;</w:t>
            </w:r>
          </w:p>
        </w:tc>
      </w:tr>
      <w:tr w:rsidR="00B86FC4" w:rsidRPr="005526AD" w14:paraId="2C1C924E" w14:textId="77777777" w:rsidTr="003745B4">
        <w:trPr>
          <w:cantSplit/>
        </w:trPr>
        <w:tc>
          <w:tcPr>
            <w:tcW w:w="1502" w:type="dxa"/>
            <w:tcBorders>
              <w:left w:val="single" w:sz="4" w:space="0" w:color="auto"/>
            </w:tcBorders>
          </w:tcPr>
          <w:p w14:paraId="58FFB827" w14:textId="77777777" w:rsidR="00B86FC4" w:rsidRPr="005526AD" w:rsidRDefault="00B86FC4" w:rsidP="003745B4">
            <w:pPr>
              <w:rPr>
                <w:szCs w:val="22"/>
              </w:rPr>
            </w:pPr>
          </w:p>
        </w:tc>
        <w:tc>
          <w:tcPr>
            <w:tcW w:w="6995" w:type="dxa"/>
            <w:gridSpan w:val="2"/>
            <w:tcBorders>
              <w:right w:val="single" w:sz="4" w:space="0" w:color="auto"/>
            </w:tcBorders>
          </w:tcPr>
          <w:p w14:paraId="6548922C" w14:textId="77777777" w:rsidR="00B86FC4" w:rsidRPr="005526AD" w:rsidRDefault="00B86FC4" w:rsidP="003745B4">
            <w:pPr>
              <w:rPr>
                <w:szCs w:val="22"/>
              </w:rPr>
            </w:pPr>
          </w:p>
        </w:tc>
      </w:tr>
      <w:tr w:rsidR="00B86FC4" w:rsidRPr="005526AD" w14:paraId="09C3ADA9" w14:textId="77777777" w:rsidTr="003745B4">
        <w:trPr>
          <w:cantSplit/>
        </w:trPr>
        <w:tc>
          <w:tcPr>
            <w:tcW w:w="1502" w:type="dxa"/>
            <w:tcBorders>
              <w:left w:val="single" w:sz="4" w:space="0" w:color="auto"/>
            </w:tcBorders>
          </w:tcPr>
          <w:p w14:paraId="5F257886" w14:textId="77777777" w:rsidR="00B86FC4" w:rsidRPr="005526AD" w:rsidRDefault="00B86FC4" w:rsidP="003745B4">
            <w:pPr>
              <w:keepNext/>
              <w:rPr>
                <w:szCs w:val="22"/>
              </w:rPr>
            </w:pPr>
            <w:r w:rsidRPr="005526AD">
              <w:rPr>
                <w:szCs w:val="22"/>
              </w:rPr>
              <w:t>6A002.e.</w:t>
            </w:r>
          </w:p>
        </w:tc>
        <w:tc>
          <w:tcPr>
            <w:tcW w:w="6995" w:type="dxa"/>
            <w:gridSpan w:val="2"/>
            <w:tcBorders>
              <w:right w:val="single" w:sz="4" w:space="0" w:color="auto"/>
            </w:tcBorders>
          </w:tcPr>
          <w:p w14:paraId="3B8DA3BE" w14:textId="77777777" w:rsidR="00B86FC4" w:rsidRPr="005526AD" w:rsidRDefault="00B86FC4" w:rsidP="003745B4">
            <w:pPr>
              <w:keepNext/>
              <w:rPr>
                <w:szCs w:val="22"/>
              </w:rPr>
            </w:pPr>
            <w:r w:rsidRPr="005526AD">
              <w:rPr>
                <w:szCs w:val="22"/>
              </w:rPr>
              <w:t>Not used</w:t>
            </w:r>
          </w:p>
          <w:p w14:paraId="43CF7B8D" w14:textId="77777777" w:rsidR="00B86FC4" w:rsidRPr="005526AD" w:rsidRDefault="00B86FC4" w:rsidP="003745B4">
            <w:pPr>
              <w:pStyle w:val="TableNB"/>
              <w:keepNext/>
            </w:pPr>
            <w:r w:rsidRPr="005526AD">
              <w:t>N.B.:</w:t>
            </w:r>
            <w:r w:rsidRPr="005526AD">
              <w:tab/>
              <w:t>Entry moved to 6A002</w:t>
            </w:r>
            <w:r w:rsidRPr="005526AD">
              <w:rPr>
                <w:i w:val="0"/>
              </w:rPr>
              <w:t>.</w:t>
            </w:r>
            <w:r w:rsidRPr="005526AD">
              <w:t>a.1</w:t>
            </w:r>
            <w:r w:rsidRPr="005526AD">
              <w:rPr>
                <w:i w:val="0"/>
              </w:rPr>
              <w:t>.</w:t>
            </w:r>
            <w:r w:rsidRPr="005526AD">
              <w:t>d. in 2008</w:t>
            </w:r>
            <w:r w:rsidRPr="005526AD">
              <w:rPr>
                <w:i w:val="0"/>
              </w:rPr>
              <w:t>.</w:t>
            </w:r>
          </w:p>
        </w:tc>
      </w:tr>
      <w:tr w:rsidR="00B86FC4" w:rsidRPr="005526AD" w14:paraId="6D5B17A5" w14:textId="77777777" w:rsidTr="003745B4">
        <w:trPr>
          <w:cantSplit/>
        </w:trPr>
        <w:tc>
          <w:tcPr>
            <w:tcW w:w="1502" w:type="dxa"/>
            <w:tcBorders>
              <w:left w:val="single" w:sz="4" w:space="0" w:color="auto"/>
              <w:bottom w:val="single" w:sz="4" w:space="0" w:color="auto"/>
            </w:tcBorders>
          </w:tcPr>
          <w:p w14:paraId="32E9F347" w14:textId="77777777" w:rsidR="00B86FC4" w:rsidRPr="005526AD" w:rsidRDefault="00B86FC4" w:rsidP="003745B4">
            <w:pPr>
              <w:rPr>
                <w:szCs w:val="22"/>
              </w:rPr>
            </w:pPr>
          </w:p>
        </w:tc>
        <w:tc>
          <w:tcPr>
            <w:tcW w:w="6995" w:type="dxa"/>
            <w:gridSpan w:val="2"/>
            <w:tcBorders>
              <w:bottom w:val="single" w:sz="4" w:space="0" w:color="auto"/>
              <w:right w:val="single" w:sz="4" w:space="0" w:color="auto"/>
            </w:tcBorders>
          </w:tcPr>
          <w:p w14:paraId="5426BE30" w14:textId="77777777" w:rsidR="00B86FC4" w:rsidRPr="005526AD" w:rsidRDefault="00B86FC4" w:rsidP="003745B4">
            <w:pPr>
              <w:rPr>
                <w:szCs w:val="22"/>
              </w:rPr>
            </w:pPr>
          </w:p>
        </w:tc>
      </w:tr>
      <w:tr w:rsidR="00B86FC4" w:rsidRPr="005526AD" w14:paraId="48528B18" w14:textId="77777777" w:rsidTr="003745B4">
        <w:trPr>
          <w:cantSplit/>
        </w:trPr>
        <w:tc>
          <w:tcPr>
            <w:tcW w:w="1502" w:type="dxa"/>
            <w:tcBorders>
              <w:top w:val="single" w:sz="4" w:space="0" w:color="auto"/>
              <w:left w:val="single" w:sz="4" w:space="0" w:color="auto"/>
            </w:tcBorders>
          </w:tcPr>
          <w:p w14:paraId="5AA6F779" w14:textId="77777777" w:rsidR="00B86FC4" w:rsidRPr="005526AD" w:rsidRDefault="00B86FC4" w:rsidP="003745B4">
            <w:pPr>
              <w:rPr>
                <w:szCs w:val="22"/>
              </w:rPr>
            </w:pPr>
            <w:r w:rsidRPr="005526AD">
              <w:rPr>
                <w:szCs w:val="22"/>
              </w:rPr>
              <w:t xml:space="preserve">6A003.b.3. </w:t>
            </w:r>
          </w:p>
        </w:tc>
        <w:tc>
          <w:tcPr>
            <w:tcW w:w="6995" w:type="dxa"/>
            <w:gridSpan w:val="2"/>
            <w:tcBorders>
              <w:top w:val="single" w:sz="4" w:space="0" w:color="auto"/>
              <w:right w:val="single" w:sz="4" w:space="0" w:color="auto"/>
            </w:tcBorders>
          </w:tcPr>
          <w:p w14:paraId="5270B167" w14:textId="77777777" w:rsidR="00B86FC4" w:rsidRPr="005526AD" w:rsidRDefault="00B86FC4" w:rsidP="003745B4">
            <w:pPr>
              <w:rPr>
                <w:szCs w:val="22"/>
              </w:rPr>
            </w:pPr>
            <w:r w:rsidRPr="005526AD">
              <w:rPr>
                <w:szCs w:val="22"/>
              </w:rPr>
              <w:t xml:space="preserve">Imaging cameras incorporating image intensifier tubes having the characteristics listed in </w:t>
            </w:r>
            <w:r w:rsidRPr="005526AD">
              <w:rPr>
                <w:szCs w:val="22"/>
                <w:shd w:val="pct25" w:color="auto" w:fill="FFFFFF"/>
              </w:rPr>
              <w:t>6A002.a.2.a. or 6A002.a.2.b. of this List;</w:t>
            </w:r>
          </w:p>
        </w:tc>
      </w:tr>
      <w:tr w:rsidR="00B86FC4" w:rsidRPr="005526AD" w14:paraId="4A290CAD" w14:textId="77777777" w:rsidTr="003745B4">
        <w:trPr>
          <w:cantSplit/>
        </w:trPr>
        <w:tc>
          <w:tcPr>
            <w:tcW w:w="1502" w:type="dxa"/>
            <w:tcBorders>
              <w:left w:val="single" w:sz="4" w:space="0" w:color="auto"/>
            </w:tcBorders>
          </w:tcPr>
          <w:p w14:paraId="21AEE6EC" w14:textId="77777777" w:rsidR="00B86FC4" w:rsidRPr="005526AD" w:rsidRDefault="00B86FC4" w:rsidP="003745B4">
            <w:pPr>
              <w:rPr>
                <w:szCs w:val="22"/>
              </w:rPr>
            </w:pPr>
          </w:p>
        </w:tc>
        <w:tc>
          <w:tcPr>
            <w:tcW w:w="6995" w:type="dxa"/>
            <w:gridSpan w:val="2"/>
            <w:tcBorders>
              <w:right w:val="single" w:sz="4" w:space="0" w:color="auto"/>
            </w:tcBorders>
          </w:tcPr>
          <w:p w14:paraId="4DDD9EFC" w14:textId="77777777" w:rsidR="00B86FC4" w:rsidRPr="005526AD" w:rsidRDefault="00B86FC4" w:rsidP="003745B4">
            <w:pPr>
              <w:pStyle w:val="TableNote"/>
              <w:rPr>
                <w:szCs w:val="22"/>
                <w:lang w:val="en-AU"/>
              </w:rPr>
            </w:pPr>
            <w:r w:rsidRPr="005526AD">
              <w:rPr>
                <w:szCs w:val="22"/>
                <w:lang w:val="en-AU"/>
              </w:rPr>
              <w:t>Note:</w:t>
            </w:r>
            <w:r w:rsidRPr="005526AD">
              <w:rPr>
                <w:szCs w:val="22"/>
                <w:lang w:val="en-AU"/>
              </w:rPr>
              <w:tab/>
            </w:r>
            <w:r w:rsidRPr="005526AD">
              <w:rPr>
                <w:szCs w:val="22"/>
                <w:shd w:val="pct25" w:color="auto" w:fill="auto"/>
                <w:lang w:val="en-AU"/>
              </w:rPr>
              <w:t>6A003</w:t>
            </w:r>
            <w:r w:rsidRPr="005526AD">
              <w:rPr>
                <w:i w:val="0"/>
                <w:szCs w:val="22"/>
                <w:shd w:val="pct25" w:color="auto" w:fill="auto"/>
                <w:lang w:val="en-AU"/>
              </w:rPr>
              <w:t>.</w:t>
            </w:r>
            <w:r w:rsidRPr="005526AD">
              <w:rPr>
                <w:szCs w:val="22"/>
                <w:shd w:val="pct25" w:color="auto" w:fill="auto"/>
                <w:lang w:val="en-AU"/>
              </w:rPr>
              <w:t>b.3</w:t>
            </w:r>
            <w:r w:rsidRPr="005526AD">
              <w:rPr>
                <w:i w:val="0"/>
                <w:szCs w:val="22"/>
                <w:shd w:val="pct25" w:color="auto" w:fill="auto"/>
                <w:lang w:val="en-AU"/>
              </w:rPr>
              <w:t>.</w:t>
            </w:r>
            <w:r w:rsidRPr="005526AD">
              <w:rPr>
                <w:szCs w:val="22"/>
                <w:shd w:val="pct25" w:color="auto" w:fill="auto"/>
                <w:lang w:val="en-AU"/>
              </w:rPr>
              <w:t xml:space="preserve"> does not apply to imaging cameras specially designed or modified for underwater use.</w:t>
            </w:r>
          </w:p>
        </w:tc>
      </w:tr>
      <w:tr w:rsidR="00B86FC4" w:rsidRPr="005526AD" w14:paraId="5B2F7DAD" w14:textId="77777777" w:rsidTr="003745B4">
        <w:trPr>
          <w:cantSplit/>
        </w:trPr>
        <w:tc>
          <w:tcPr>
            <w:tcW w:w="1502" w:type="dxa"/>
            <w:tcBorders>
              <w:left w:val="single" w:sz="4" w:space="0" w:color="auto"/>
            </w:tcBorders>
          </w:tcPr>
          <w:p w14:paraId="23D82E9A" w14:textId="77777777" w:rsidR="00B86FC4" w:rsidRPr="005526AD" w:rsidRDefault="00B86FC4" w:rsidP="003745B4">
            <w:pPr>
              <w:keepNext/>
              <w:rPr>
                <w:szCs w:val="22"/>
              </w:rPr>
            </w:pPr>
          </w:p>
        </w:tc>
        <w:tc>
          <w:tcPr>
            <w:tcW w:w="6995" w:type="dxa"/>
            <w:gridSpan w:val="2"/>
            <w:tcBorders>
              <w:right w:val="single" w:sz="4" w:space="0" w:color="auto"/>
            </w:tcBorders>
          </w:tcPr>
          <w:p w14:paraId="3780970C" w14:textId="77777777" w:rsidR="00B86FC4" w:rsidRPr="005526AD" w:rsidRDefault="00B86FC4" w:rsidP="003745B4">
            <w:pPr>
              <w:rPr>
                <w:szCs w:val="22"/>
              </w:rPr>
            </w:pPr>
          </w:p>
        </w:tc>
      </w:tr>
      <w:tr w:rsidR="00B86FC4" w:rsidRPr="005526AD" w14:paraId="0110E012" w14:textId="77777777" w:rsidTr="003745B4">
        <w:trPr>
          <w:cantSplit/>
        </w:trPr>
        <w:tc>
          <w:tcPr>
            <w:tcW w:w="1502" w:type="dxa"/>
            <w:tcBorders>
              <w:left w:val="single" w:sz="4" w:space="0" w:color="auto"/>
            </w:tcBorders>
          </w:tcPr>
          <w:p w14:paraId="47F53947" w14:textId="77777777" w:rsidR="00B86FC4" w:rsidRPr="005526AD" w:rsidRDefault="00B86FC4" w:rsidP="003745B4">
            <w:pPr>
              <w:pStyle w:val="Tabletext"/>
              <w:rPr>
                <w:sz w:val="22"/>
                <w:szCs w:val="22"/>
              </w:rPr>
            </w:pPr>
            <w:r w:rsidRPr="005526AD">
              <w:rPr>
                <w:sz w:val="22"/>
                <w:szCs w:val="22"/>
              </w:rPr>
              <w:t>6A003.b.4.</w:t>
            </w:r>
          </w:p>
        </w:tc>
        <w:tc>
          <w:tcPr>
            <w:tcW w:w="6995" w:type="dxa"/>
            <w:gridSpan w:val="2"/>
            <w:tcBorders>
              <w:right w:val="single" w:sz="4" w:space="0" w:color="auto"/>
            </w:tcBorders>
          </w:tcPr>
          <w:p w14:paraId="25A3340F" w14:textId="77777777" w:rsidR="00B86FC4" w:rsidRPr="005526AD" w:rsidRDefault="00B86FC4" w:rsidP="003745B4">
            <w:pPr>
              <w:pStyle w:val="Tabletext"/>
              <w:rPr>
                <w:sz w:val="22"/>
                <w:szCs w:val="22"/>
              </w:rPr>
            </w:pPr>
            <w:r w:rsidRPr="005526AD">
              <w:rPr>
                <w:sz w:val="22"/>
                <w:szCs w:val="22"/>
              </w:rPr>
              <w:t>Imaging cameras incorporating “focal plane arrays” having any of the following:</w:t>
            </w:r>
          </w:p>
        </w:tc>
      </w:tr>
      <w:tr w:rsidR="00B86FC4" w:rsidRPr="005526AD" w14:paraId="571FDA94" w14:textId="77777777" w:rsidTr="003745B4">
        <w:trPr>
          <w:cantSplit/>
        </w:trPr>
        <w:tc>
          <w:tcPr>
            <w:tcW w:w="1502" w:type="dxa"/>
            <w:tcBorders>
              <w:left w:val="single" w:sz="4" w:space="0" w:color="auto"/>
            </w:tcBorders>
          </w:tcPr>
          <w:p w14:paraId="7F70C3FD" w14:textId="77777777" w:rsidR="00B86FC4" w:rsidRPr="005526AD" w:rsidRDefault="00B86FC4" w:rsidP="003745B4">
            <w:pPr>
              <w:rPr>
                <w:szCs w:val="22"/>
              </w:rPr>
            </w:pPr>
          </w:p>
        </w:tc>
        <w:tc>
          <w:tcPr>
            <w:tcW w:w="6995" w:type="dxa"/>
            <w:gridSpan w:val="2"/>
            <w:tcBorders>
              <w:right w:val="single" w:sz="4" w:space="0" w:color="auto"/>
            </w:tcBorders>
          </w:tcPr>
          <w:p w14:paraId="241BBC9F" w14:textId="77777777" w:rsidR="00B86FC4" w:rsidRPr="005526AD" w:rsidRDefault="00B86FC4" w:rsidP="003745B4">
            <w:pPr>
              <w:pStyle w:val="IntroP1a"/>
              <w:rPr>
                <w:sz w:val="22"/>
                <w:szCs w:val="22"/>
              </w:rPr>
            </w:pPr>
            <w:r w:rsidRPr="005526AD">
              <w:rPr>
                <w:sz w:val="22"/>
                <w:szCs w:val="22"/>
              </w:rPr>
              <w:t>a.</w:t>
            </w:r>
            <w:r w:rsidRPr="005526AD">
              <w:rPr>
                <w:sz w:val="22"/>
                <w:szCs w:val="22"/>
              </w:rPr>
              <w:tab/>
              <w:t>Incorporating “focal plane arrays” specified by 6A002.a.3.a. to 6A002.a.3.e. of this List;</w:t>
            </w:r>
          </w:p>
        </w:tc>
      </w:tr>
      <w:tr w:rsidR="00B86FC4" w:rsidRPr="005526AD" w14:paraId="2151B7BD" w14:textId="77777777" w:rsidTr="003745B4">
        <w:trPr>
          <w:cantSplit/>
        </w:trPr>
        <w:tc>
          <w:tcPr>
            <w:tcW w:w="1502" w:type="dxa"/>
            <w:tcBorders>
              <w:left w:val="single" w:sz="4" w:space="0" w:color="auto"/>
            </w:tcBorders>
          </w:tcPr>
          <w:p w14:paraId="7C115028" w14:textId="77777777" w:rsidR="00B86FC4" w:rsidRPr="005526AD" w:rsidRDefault="00B86FC4" w:rsidP="003745B4">
            <w:pPr>
              <w:rPr>
                <w:szCs w:val="22"/>
              </w:rPr>
            </w:pPr>
          </w:p>
        </w:tc>
        <w:tc>
          <w:tcPr>
            <w:tcW w:w="6995" w:type="dxa"/>
            <w:gridSpan w:val="2"/>
            <w:tcBorders>
              <w:right w:val="single" w:sz="4" w:space="0" w:color="auto"/>
            </w:tcBorders>
          </w:tcPr>
          <w:p w14:paraId="3F3CFA0E" w14:textId="77777777" w:rsidR="00B86FC4" w:rsidRPr="005526AD" w:rsidRDefault="00B86FC4" w:rsidP="003745B4">
            <w:pPr>
              <w:pStyle w:val="IntroP1a"/>
              <w:rPr>
                <w:sz w:val="22"/>
                <w:szCs w:val="22"/>
              </w:rPr>
            </w:pPr>
            <w:r w:rsidRPr="005526AD">
              <w:rPr>
                <w:sz w:val="22"/>
                <w:szCs w:val="22"/>
              </w:rPr>
              <w:t>b.</w:t>
            </w:r>
            <w:r w:rsidRPr="005526AD">
              <w:rPr>
                <w:sz w:val="22"/>
                <w:szCs w:val="22"/>
              </w:rPr>
              <w:tab/>
              <w:t>Incorporating “focal plane arrays” specified by 6A002.a.3.f. of this List; or</w:t>
            </w:r>
          </w:p>
        </w:tc>
      </w:tr>
      <w:tr w:rsidR="00B86FC4" w:rsidRPr="005526AD" w14:paraId="057F188C" w14:textId="77777777" w:rsidTr="003745B4">
        <w:trPr>
          <w:cantSplit/>
        </w:trPr>
        <w:tc>
          <w:tcPr>
            <w:tcW w:w="1502" w:type="dxa"/>
            <w:tcBorders>
              <w:left w:val="single" w:sz="4" w:space="0" w:color="auto"/>
            </w:tcBorders>
          </w:tcPr>
          <w:p w14:paraId="5702A088" w14:textId="77777777" w:rsidR="00B86FC4" w:rsidRPr="005526AD" w:rsidRDefault="00B86FC4" w:rsidP="003745B4">
            <w:pPr>
              <w:rPr>
                <w:szCs w:val="22"/>
              </w:rPr>
            </w:pPr>
          </w:p>
        </w:tc>
        <w:tc>
          <w:tcPr>
            <w:tcW w:w="6995" w:type="dxa"/>
            <w:gridSpan w:val="2"/>
            <w:tcBorders>
              <w:right w:val="single" w:sz="4" w:space="0" w:color="auto"/>
            </w:tcBorders>
          </w:tcPr>
          <w:p w14:paraId="1AD55734" w14:textId="77777777" w:rsidR="00B86FC4" w:rsidRPr="005526AD" w:rsidRDefault="00B86FC4" w:rsidP="003745B4">
            <w:pPr>
              <w:pStyle w:val="IntroP1a"/>
              <w:rPr>
                <w:sz w:val="22"/>
                <w:szCs w:val="22"/>
              </w:rPr>
            </w:pPr>
            <w:r w:rsidRPr="005526AD">
              <w:rPr>
                <w:sz w:val="22"/>
                <w:szCs w:val="22"/>
              </w:rPr>
              <w:t>c.</w:t>
            </w:r>
            <w:r w:rsidRPr="005526AD">
              <w:rPr>
                <w:sz w:val="22"/>
                <w:szCs w:val="22"/>
              </w:rPr>
              <w:tab/>
              <w:t xml:space="preserve">Incorporating “focal plane arrays” listed in </w:t>
            </w:r>
            <w:r w:rsidRPr="005526AD">
              <w:rPr>
                <w:sz w:val="22"/>
                <w:szCs w:val="22"/>
                <w:shd w:val="clear" w:color="auto" w:fill="C0C0C0"/>
              </w:rPr>
              <w:t xml:space="preserve">6A002.a.3.g. </w:t>
            </w:r>
            <w:r w:rsidRPr="005526AD">
              <w:rPr>
                <w:sz w:val="22"/>
                <w:szCs w:val="22"/>
                <w:shd w:val="pct25" w:color="auto" w:fill="FFFFFF"/>
              </w:rPr>
              <w:t>of this List</w:t>
            </w:r>
            <w:r w:rsidRPr="005526AD">
              <w:rPr>
                <w:sz w:val="22"/>
                <w:szCs w:val="22"/>
              </w:rPr>
              <w:t>.</w:t>
            </w:r>
          </w:p>
        </w:tc>
      </w:tr>
      <w:tr w:rsidR="00B86FC4" w:rsidRPr="005526AD" w14:paraId="69ACB85A" w14:textId="77777777" w:rsidTr="003745B4">
        <w:trPr>
          <w:cantSplit/>
        </w:trPr>
        <w:tc>
          <w:tcPr>
            <w:tcW w:w="1502" w:type="dxa"/>
            <w:tcBorders>
              <w:left w:val="single" w:sz="4" w:space="0" w:color="auto"/>
            </w:tcBorders>
          </w:tcPr>
          <w:p w14:paraId="77DD5E3D" w14:textId="77777777" w:rsidR="00B86FC4" w:rsidRPr="005526AD" w:rsidRDefault="00B86FC4" w:rsidP="003745B4">
            <w:pPr>
              <w:pStyle w:val="Tabletext"/>
              <w:rPr>
                <w:sz w:val="22"/>
                <w:szCs w:val="22"/>
              </w:rPr>
            </w:pPr>
            <w:r w:rsidRPr="005526AD">
              <w:rPr>
                <w:sz w:val="22"/>
                <w:szCs w:val="22"/>
              </w:rPr>
              <w:t>6A003.b.4.</w:t>
            </w:r>
          </w:p>
        </w:tc>
        <w:tc>
          <w:tcPr>
            <w:tcW w:w="6995" w:type="dxa"/>
            <w:gridSpan w:val="2"/>
            <w:tcBorders>
              <w:right w:val="single" w:sz="4" w:space="0" w:color="auto"/>
            </w:tcBorders>
          </w:tcPr>
          <w:p w14:paraId="027550E3" w14:textId="77777777" w:rsidR="00B86FC4" w:rsidRPr="005526AD" w:rsidRDefault="00B86FC4" w:rsidP="003745B4">
            <w:pPr>
              <w:pStyle w:val="Tabletext"/>
              <w:rPr>
                <w:sz w:val="22"/>
                <w:szCs w:val="22"/>
              </w:rPr>
            </w:pPr>
            <w:r w:rsidRPr="005526AD">
              <w:rPr>
                <w:i/>
                <w:sz w:val="22"/>
                <w:szCs w:val="22"/>
              </w:rPr>
              <w:t>Note 1</w:t>
            </w:r>
            <w:r w:rsidRPr="005526AD">
              <w:rPr>
                <w:sz w:val="22"/>
                <w:szCs w:val="22"/>
              </w:rPr>
              <w:tab/>
            </w:r>
            <w:r w:rsidRPr="005526AD">
              <w:rPr>
                <w:i/>
                <w:sz w:val="22"/>
                <w:szCs w:val="22"/>
              </w:rPr>
              <w:t>...</w:t>
            </w:r>
          </w:p>
        </w:tc>
      </w:tr>
      <w:tr w:rsidR="00B86FC4" w:rsidRPr="005526AD" w14:paraId="4FD5B96E" w14:textId="77777777" w:rsidTr="003745B4">
        <w:trPr>
          <w:cantSplit/>
        </w:trPr>
        <w:tc>
          <w:tcPr>
            <w:tcW w:w="1502" w:type="dxa"/>
            <w:tcBorders>
              <w:left w:val="single" w:sz="4" w:space="0" w:color="auto"/>
            </w:tcBorders>
          </w:tcPr>
          <w:p w14:paraId="22295520" w14:textId="77777777" w:rsidR="00B86FC4" w:rsidRPr="005526AD" w:rsidRDefault="00B86FC4" w:rsidP="003745B4">
            <w:pPr>
              <w:rPr>
                <w:szCs w:val="22"/>
              </w:rPr>
            </w:pPr>
          </w:p>
        </w:tc>
        <w:tc>
          <w:tcPr>
            <w:tcW w:w="6995" w:type="dxa"/>
            <w:gridSpan w:val="2"/>
            <w:tcBorders>
              <w:right w:val="single" w:sz="4" w:space="0" w:color="auto"/>
            </w:tcBorders>
          </w:tcPr>
          <w:p w14:paraId="26B383D8" w14:textId="77777777" w:rsidR="00B86FC4" w:rsidRPr="005526AD" w:rsidRDefault="00B86FC4" w:rsidP="003745B4">
            <w:pPr>
              <w:pStyle w:val="Tabletext"/>
              <w:rPr>
                <w:sz w:val="22"/>
                <w:szCs w:val="22"/>
              </w:rPr>
            </w:pPr>
            <w:r w:rsidRPr="005526AD">
              <w:rPr>
                <w:i/>
                <w:sz w:val="22"/>
                <w:szCs w:val="22"/>
              </w:rPr>
              <w:t>Note 2</w:t>
            </w:r>
            <w:r w:rsidRPr="005526AD">
              <w:rPr>
                <w:sz w:val="22"/>
                <w:szCs w:val="22"/>
              </w:rPr>
              <w:tab/>
            </w:r>
            <w:r w:rsidRPr="005526AD">
              <w:rPr>
                <w:i/>
                <w:sz w:val="22"/>
                <w:szCs w:val="22"/>
              </w:rPr>
              <w:t>...</w:t>
            </w:r>
          </w:p>
        </w:tc>
      </w:tr>
      <w:tr w:rsidR="00B86FC4" w:rsidRPr="005526AD" w14:paraId="3E6184F0" w14:textId="77777777" w:rsidTr="003745B4">
        <w:trPr>
          <w:cantSplit/>
        </w:trPr>
        <w:tc>
          <w:tcPr>
            <w:tcW w:w="1502" w:type="dxa"/>
            <w:tcBorders>
              <w:left w:val="single" w:sz="4" w:space="0" w:color="auto"/>
            </w:tcBorders>
          </w:tcPr>
          <w:p w14:paraId="55378122" w14:textId="77777777" w:rsidR="00B86FC4" w:rsidRPr="005526AD" w:rsidRDefault="00B86FC4" w:rsidP="003745B4">
            <w:pPr>
              <w:rPr>
                <w:szCs w:val="22"/>
              </w:rPr>
            </w:pPr>
          </w:p>
        </w:tc>
        <w:tc>
          <w:tcPr>
            <w:tcW w:w="6995" w:type="dxa"/>
            <w:gridSpan w:val="2"/>
            <w:tcBorders>
              <w:right w:val="single" w:sz="4" w:space="0" w:color="auto"/>
            </w:tcBorders>
          </w:tcPr>
          <w:p w14:paraId="4D61DCD4" w14:textId="77777777" w:rsidR="00B86FC4" w:rsidRPr="005526AD" w:rsidRDefault="00B86FC4" w:rsidP="003745B4">
            <w:pPr>
              <w:pStyle w:val="Tabletext"/>
              <w:rPr>
                <w:sz w:val="22"/>
                <w:szCs w:val="22"/>
              </w:rPr>
            </w:pPr>
            <w:r w:rsidRPr="005526AD">
              <w:rPr>
                <w:i/>
                <w:sz w:val="22"/>
                <w:szCs w:val="22"/>
              </w:rPr>
              <w:t>Note 3</w:t>
            </w:r>
            <w:r w:rsidRPr="005526AD">
              <w:rPr>
                <w:sz w:val="22"/>
                <w:szCs w:val="22"/>
              </w:rPr>
              <w:tab/>
            </w:r>
            <w:r w:rsidRPr="005526AD">
              <w:rPr>
                <w:i/>
                <w:sz w:val="22"/>
                <w:szCs w:val="22"/>
              </w:rPr>
              <w:t>...</w:t>
            </w:r>
          </w:p>
        </w:tc>
      </w:tr>
      <w:tr w:rsidR="00B86FC4" w:rsidRPr="005526AD" w14:paraId="748449DB" w14:textId="77777777" w:rsidTr="003745B4">
        <w:trPr>
          <w:cantSplit/>
        </w:trPr>
        <w:tc>
          <w:tcPr>
            <w:tcW w:w="1502" w:type="dxa"/>
            <w:tcBorders>
              <w:left w:val="single" w:sz="4" w:space="0" w:color="auto"/>
            </w:tcBorders>
          </w:tcPr>
          <w:p w14:paraId="3E35AF73" w14:textId="77777777" w:rsidR="00B86FC4" w:rsidRPr="005526AD" w:rsidRDefault="00B86FC4" w:rsidP="003745B4">
            <w:pPr>
              <w:rPr>
                <w:szCs w:val="22"/>
              </w:rPr>
            </w:pPr>
          </w:p>
        </w:tc>
        <w:tc>
          <w:tcPr>
            <w:tcW w:w="6995" w:type="dxa"/>
            <w:gridSpan w:val="2"/>
            <w:tcBorders>
              <w:right w:val="single" w:sz="4" w:space="0" w:color="auto"/>
            </w:tcBorders>
          </w:tcPr>
          <w:p w14:paraId="2C989476" w14:textId="77777777" w:rsidR="00B86FC4" w:rsidRPr="005526AD" w:rsidRDefault="00B86FC4" w:rsidP="003745B4">
            <w:pPr>
              <w:pStyle w:val="Tabletext"/>
              <w:rPr>
                <w:sz w:val="22"/>
                <w:szCs w:val="22"/>
              </w:rPr>
            </w:pPr>
            <w:r w:rsidRPr="005526AD">
              <w:rPr>
                <w:i/>
                <w:sz w:val="22"/>
                <w:szCs w:val="22"/>
              </w:rPr>
              <w:t>Note 4</w:t>
            </w:r>
            <w:r w:rsidRPr="005526AD">
              <w:rPr>
                <w:sz w:val="22"/>
                <w:szCs w:val="22"/>
              </w:rPr>
              <w:tab/>
            </w:r>
            <w:r w:rsidRPr="005526AD">
              <w:rPr>
                <w:i/>
                <w:snapToGrid w:val="0"/>
                <w:sz w:val="22"/>
                <w:szCs w:val="22"/>
              </w:rPr>
              <w:t>...</w:t>
            </w:r>
          </w:p>
        </w:tc>
      </w:tr>
      <w:tr w:rsidR="00B86FC4" w:rsidRPr="005526AD" w14:paraId="308B3B6E" w14:textId="77777777" w:rsidTr="003745B4">
        <w:trPr>
          <w:cantSplit/>
        </w:trPr>
        <w:tc>
          <w:tcPr>
            <w:tcW w:w="1502" w:type="dxa"/>
            <w:tcBorders>
              <w:left w:val="single" w:sz="4" w:space="0" w:color="auto"/>
            </w:tcBorders>
          </w:tcPr>
          <w:p w14:paraId="12125258" w14:textId="77777777" w:rsidR="00B86FC4" w:rsidRPr="005526AD" w:rsidRDefault="00B86FC4" w:rsidP="003745B4">
            <w:pPr>
              <w:rPr>
                <w:szCs w:val="22"/>
              </w:rPr>
            </w:pPr>
          </w:p>
        </w:tc>
        <w:tc>
          <w:tcPr>
            <w:tcW w:w="6995" w:type="dxa"/>
            <w:gridSpan w:val="2"/>
            <w:tcBorders>
              <w:right w:val="single" w:sz="4" w:space="0" w:color="auto"/>
            </w:tcBorders>
          </w:tcPr>
          <w:p w14:paraId="63EDB024" w14:textId="77777777" w:rsidR="00B86FC4" w:rsidRPr="005526AD" w:rsidRDefault="00B86FC4" w:rsidP="003745B4">
            <w:pPr>
              <w:pStyle w:val="Tabletext"/>
              <w:rPr>
                <w:sz w:val="22"/>
                <w:szCs w:val="22"/>
              </w:rPr>
            </w:pPr>
            <w:r w:rsidRPr="005526AD">
              <w:rPr>
                <w:i/>
                <w:sz w:val="22"/>
                <w:szCs w:val="22"/>
              </w:rPr>
              <w:t>Note 5:</w:t>
            </w:r>
            <w:r w:rsidRPr="005526AD">
              <w:rPr>
                <w:sz w:val="22"/>
                <w:szCs w:val="22"/>
              </w:rPr>
              <w:tab/>
            </w:r>
            <w:r w:rsidRPr="005526AD">
              <w:rPr>
                <w:i/>
                <w:snapToGrid w:val="0"/>
                <w:sz w:val="22"/>
                <w:szCs w:val="22"/>
              </w:rPr>
              <w:t>6A003.b.4.c. does not apply to imaging cameras specially designed or modified for underwater use.</w:t>
            </w:r>
          </w:p>
        </w:tc>
      </w:tr>
      <w:tr w:rsidR="00B86FC4" w:rsidRPr="005526AD" w14:paraId="5C06100D" w14:textId="77777777" w:rsidTr="003745B4">
        <w:trPr>
          <w:cantSplit/>
        </w:trPr>
        <w:tc>
          <w:tcPr>
            <w:tcW w:w="1502" w:type="dxa"/>
            <w:tcBorders>
              <w:left w:val="single" w:sz="4" w:space="0" w:color="auto"/>
            </w:tcBorders>
          </w:tcPr>
          <w:p w14:paraId="6873C972" w14:textId="77777777" w:rsidR="00B86FC4" w:rsidRPr="005526AD" w:rsidRDefault="00B86FC4" w:rsidP="003745B4">
            <w:pPr>
              <w:rPr>
                <w:szCs w:val="22"/>
              </w:rPr>
            </w:pPr>
          </w:p>
        </w:tc>
        <w:tc>
          <w:tcPr>
            <w:tcW w:w="6995" w:type="dxa"/>
            <w:gridSpan w:val="2"/>
            <w:tcBorders>
              <w:right w:val="single" w:sz="4" w:space="0" w:color="auto"/>
            </w:tcBorders>
          </w:tcPr>
          <w:p w14:paraId="3D03F620" w14:textId="77777777" w:rsidR="00B86FC4" w:rsidRPr="005526AD" w:rsidRDefault="00B86FC4" w:rsidP="003745B4">
            <w:pPr>
              <w:rPr>
                <w:szCs w:val="22"/>
              </w:rPr>
            </w:pPr>
          </w:p>
        </w:tc>
      </w:tr>
      <w:tr w:rsidR="00B86FC4" w:rsidRPr="005526AD" w14:paraId="6E29E710" w14:textId="77777777" w:rsidTr="003745B4">
        <w:trPr>
          <w:cantSplit/>
        </w:trPr>
        <w:tc>
          <w:tcPr>
            <w:tcW w:w="1502" w:type="dxa"/>
            <w:tcBorders>
              <w:left w:val="single" w:sz="4" w:space="0" w:color="auto"/>
            </w:tcBorders>
          </w:tcPr>
          <w:p w14:paraId="6FA2A82C" w14:textId="77777777" w:rsidR="00B86FC4" w:rsidRPr="005526AD" w:rsidRDefault="00B86FC4" w:rsidP="003745B4">
            <w:pPr>
              <w:rPr>
                <w:szCs w:val="22"/>
              </w:rPr>
            </w:pPr>
            <w:r w:rsidRPr="005526AD">
              <w:rPr>
                <w:szCs w:val="22"/>
              </w:rPr>
              <w:t>6A003.b.5.</w:t>
            </w:r>
          </w:p>
        </w:tc>
        <w:tc>
          <w:tcPr>
            <w:tcW w:w="6995" w:type="dxa"/>
            <w:gridSpan w:val="2"/>
            <w:tcBorders>
              <w:right w:val="single" w:sz="4" w:space="0" w:color="auto"/>
            </w:tcBorders>
          </w:tcPr>
          <w:p w14:paraId="4E1A9DF0" w14:textId="77777777" w:rsidR="00B86FC4" w:rsidRPr="005526AD" w:rsidRDefault="00B86FC4" w:rsidP="003745B4">
            <w:pPr>
              <w:rPr>
                <w:szCs w:val="22"/>
              </w:rPr>
            </w:pPr>
            <w:r w:rsidRPr="005526AD">
              <w:rPr>
                <w:szCs w:val="22"/>
              </w:rPr>
              <w:t>Imaging cameras incorporating solid</w:t>
            </w:r>
            <w:r w:rsidR="008B2FCD" w:rsidRPr="005526AD">
              <w:rPr>
                <w:szCs w:val="22"/>
              </w:rPr>
              <w:noBreakHyphen/>
            </w:r>
            <w:r w:rsidRPr="005526AD">
              <w:rPr>
                <w:szCs w:val="22"/>
              </w:rPr>
              <w:t>state detectors specified by 6A002.a.1.;</w:t>
            </w:r>
          </w:p>
        </w:tc>
      </w:tr>
      <w:tr w:rsidR="00B86FC4" w:rsidRPr="005526AD" w14:paraId="74F77904" w14:textId="77777777" w:rsidTr="003745B4">
        <w:trPr>
          <w:cantSplit/>
        </w:trPr>
        <w:tc>
          <w:tcPr>
            <w:tcW w:w="1502" w:type="dxa"/>
            <w:tcBorders>
              <w:left w:val="single" w:sz="4" w:space="0" w:color="auto"/>
            </w:tcBorders>
          </w:tcPr>
          <w:p w14:paraId="589239B6" w14:textId="77777777" w:rsidR="00B86FC4" w:rsidRPr="005526AD" w:rsidRDefault="00B86FC4" w:rsidP="003745B4">
            <w:pPr>
              <w:rPr>
                <w:szCs w:val="22"/>
              </w:rPr>
            </w:pPr>
          </w:p>
        </w:tc>
        <w:tc>
          <w:tcPr>
            <w:tcW w:w="6995" w:type="dxa"/>
            <w:gridSpan w:val="2"/>
            <w:tcBorders>
              <w:right w:val="single" w:sz="4" w:space="0" w:color="auto"/>
            </w:tcBorders>
          </w:tcPr>
          <w:p w14:paraId="7CBCE058" w14:textId="77777777" w:rsidR="00B86FC4" w:rsidRPr="005526AD" w:rsidRDefault="00B86FC4" w:rsidP="003745B4">
            <w:pPr>
              <w:rPr>
                <w:szCs w:val="22"/>
              </w:rPr>
            </w:pPr>
          </w:p>
        </w:tc>
      </w:tr>
      <w:tr w:rsidR="00B86FC4" w:rsidRPr="005526AD" w14:paraId="4D5C5175" w14:textId="77777777" w:rsidTr="003745B4">
        <w:trPr>
          <w:cantSplit/>
        </w:trPr>
        <w:tc>
          <w:tcPr>
            <w:tcW w:w="1502" w:type="dxa"/>
            <w:tcBorders>
              <w:left w:val="single" w:sz="4" w:space="0" w:color="auto"/>
            </w:tcBorders>
          </w:tcPr>
          <w:p w14:paraId="54EA81C4" w14:textId="77777777" w:rsidR="00B86FC4" w:rsidRPr="005526AD" w:rsidRDefault="00B86FC4" w:rsidP="003745B4">
            <w:pPr>
              <w:rPr>
                <w:szCs w:val="22"/>
              </w:rPr>
            </w:pPr>
            <w:r w:rsidRPr="005526AD">
              <w:rPr>
                <w:szCs w:val="22"/>
              </w:rPr>
              <w:t>6A004.c.</w:t>
            </w:r>
          </w:p>
        </w:tc>
        <w:tc>
          <w:tcPr>
            <w:tcW w:w="6995" w:type="dxa"/>
            <w:gridSpan w:val="2"/>
            <w:tcBorders>
              <w:right w:val="single" w:sz="4" w:space="0" w:color="auto"/>
            </w:tcBorders>
          </w:tcPr>
          <w:p w14:paraId="43812B06" w14:textId="77777777" w:rsidR="00B86FC4" w:rsidRPr="005526AD" w:rsidRDefault="00B86FC4" w:rsidP="003745B4">
            <w:pPr>
              <w:rPr>
                <w:szCs w:val="22"/>
              </w:rPr>
            </w:pPr>
            <w:r w:rsidRPr="005526AD">
              <w:rPr>
                <w:szCs w:val="22"/>
              </w:rPr>
              <w:t>“Space</w:t>
            </w:r>
            <w:r w:rsidR="008B2FCD" w:rsidRPr="005526AD">
              <w:rPr>
                <w:szCs w:val="22"/>
              </w:rPr>
              <w:noBreakHyphen/>
            </w:r>
            <w:r w:rsidRPr="005526AD">
              <w:rPr>
                <w:szCs w:val="22"/>
              </w:rPr>
              <w:t>qualified” components for optical systems…</w:t>
            </w:r>
          </w:p>
        </w:tc>
      </w:tr>
      <w:tr w:rsidR="00B86FC4" w:rsidRPr="005526AD" w14:paraId="3B6149FF" w14:textId="77777777" w:rsidTr="003745B4">
        <w:trPr>
          <w:cantSplit/>
        </w:trPr>
        <w:tc>
          <w:tcPr>
            <w:tcW w:w="1502" w:type="dxa"/>
            <w:tcBorders>
              <w:left w:val="single" w:sz="4" w:space="0" w:color="auto"/>
            </w:tcBorders>
          </w:tcPr>
          <w:p w14:paraId="69ADCBE5" w14:textId="77777777" w:rsidR="00B86FC4" w:rsidRPr="005526AD" w:rsidRDefault="00B86FC4" w:rsidP="003745B4">
            <w:pPr>
              <w:rPr>
                <w:szCs w:val="22"/>
              </w:rPr>
            </w:pPr>
          </w:p>
        </w:tc>
        <w:tc>
          <w:tcPr>
            <w:tcW w:w="6995" w:type="dxa"/>
            <w:gridSpan w:val="2"/>
            <w:tcBorders>
              <w:right w:val="single" w:sz="4" w:space="0" w:color="auto"/>
            </w:tcBorders>
          </w:tcPr>
          <w:p w14:paraId="4B73FA97" w14:textId="77777777" w:rsidR="00B86FC4" w:rsidRPr="005526AD" w:rsidRDefault="00B86FC4" w:rsidP="003745B4">
            <w:pPr>
              <w:rPr>
                <w:szCs w:val="22"/>
              </w:rPr>
            </w:pPr>
          </w:p>
        </w:tc>
      </w:tr>
      <w:tr w:rsidR="00B86FC4" w:rsidRPr="005526AD" w14:paraId="1AF983C8" w14:textId="77777777" w:rsidTr="003745B4">
        <w:trPr>
          <w:cantSplit/>
        </w:trPr>
        <w:tc>
          <w:tcPr>
            <w:tcW w:w="1502" w:type="dxa"/>
            <w:tcBorders>
              <w:left w:val="single" w:sz="4" w:space="0" w:color="auto"/>
            </w:tcBorders>
          </w:tcPr>
          <w:p w14:paraId="1E609EFE" w14:textId="77777777" w:rsidR="00B86FC4" w:rsidRPr="005526AD" w:rsidRDefault="00B86FC4" w:rsidP="003745B4">
            <w:pPr>
              <w:rPr>
                <w:szCs w:val="22"/>
              </w:rPr>
            </w:pPr>
            <w:r w:rsidRPr="005526AD">
              <w:rPr>
                <w:szCs w:val="22"/>
              </w:rPr>
              <w:t>6A004.d.</w:t>
            </w:r>
          </w:p>
        </w:tc>
        <w:tc>
          <w:tcPr>
            <w:tcW w:w="6995" w:type="dxa"/>
            <w:gridSpan w:val="2"/>
            <w:tcBorders>
              <w:right w:val="single" w:sz="4" w:space="0" w:color="auto"/>
            </w:tcBorders>
          </w:tcPr>
          <w:p w14:paraId="7BC04A90" w14:textId="77777777" w:rsidR="00B86FC4" w:rsidRPr="005526AD" w:rsidRDefault="00B86FC4" w:rsidP="003745B4">
            <w:pPr>
              <w:rPr>
                <w:szCs w:val="22"/>
              </w:rPr>
            </w:pPr>
            <w:r w:rsidRPr="005526AD">
              <w:rPr>
                <w:szCs w:val="22"/>
              </w:rPr>
              <w:t>Optical control equipment…</w:t>
            </w:r>
          </w:p>
        </w:tc>
      </w:tr>
      <w:tr w:rsidR="00B86FC4" w:rsidRPr="005526AD" w14:paraId="68332037" w14:textId="77777777" w:rsidTr="003745B4">
        <w:trPr>
          <w:cantSplit/>
        </w:trPr>
        <w:tc>
          <w:tcPr>
            <w:tcW w:w="1502" w:type="dxa"/>
            <w:tcBorders>
              <w:left w:val="single" w:sz="4" w:space="0" w:color="auto"/>
            </w:tcBorders>
          </w:tcPr>
          <w:p w14:paraId="714140BB" w14:textId="77777777" w:rsidR="00B86FC4" w:rsidRPr="005526AD" w:rsidRDefault="00B86FC4" w:rsidP="003745B4">
            <w:pPr>
              <w:rPr>
                <w:szCs w:val="22"/>
              </w:rPr>
            </w:pPr>
          </w:p>
        </w:tc>
        <w:tc>
          <w:tcPr>
            <w:tcW w:w="6995" w:type="dxa"/>
            <w:gridSpan w:val="2"/>
            <w:tcBorders>
              <w:right w:val="single" w:sz="4" w:space="0" w:color="auto"/>
            </w:tcBorders>
          </w:tcPr>
          <w:p w14:paraId="6F5D4529" w14:textId="77777777" w:rsidR="00B86FC4" w:rsidRPr="005526AD" w:rsidRDefault="00B86FC4" w:rsidP="003745B4">
            <w:pPr>
              <w:rPr>
                <w:szCs w:val="22"/>
              </w:rPr>
            </w:pPr>
          </w:p>
        </w:tc>
      </w:tr>
      <w:tr w:rsidR="00B86FC4" w:rsidRPr="005526AD" w14:paraId="4F46C0C5" w14:textId="77777777" w:rsidTr="003745B4">
        <w:trPr>
          <w:cantSplit/>
        </w:trPr>
        <w:tc>
          <w:tcPr>
            <w:tcW w:w="1502" w:type="dxa"/>
            <w:tcBorders>
              <w:left w:val="single" w:sz="4" w:space="0" w:color="auto"/>
            </w:tcBorders>
          </w:tcPr>
          <w:p w14:paraId="0C67D498" w14:textId="77777777" w:rsidR="00B86FC4" w:rsidRPr="005526AD" w:rsidRDefault="00B86FC4" w:rsidP="003745B4">
            <w:pPr>
              <w:rPr>
                <w:szCs w:val="22"/>
              </w:rPr>
            </w:pPr>
            <w:r w:rsidRPr="005526AD">
              <w:rPr>
                <w:szCs w:val="22"/>
              </w:rPr>
              <w:t>6A006.a.</w:t>
            </w:r>
          </w:p>
        </w:tc>
        <w:tc>
          <w:tcPr>
            <w:tcW w:w="6995" w:type="dxa"/>
            <w:gridSpan w:val="2"/>
            <w:tcBorders>
              <w:right w:val="single" w:sz="4" w:space="0" w:color="auto"/>
            </w:tcBorders>
          </w:tcPr>
          <w:p w14:paraId="0653934E" w14:textId="77777777" w:rsidR="00B86FC4" w:rsidRPr="005526AD" w:rsidRDefault="0057581F" w:rsidP="003745B4">
            <w:pPr>
              <w:rPr>
                <w:szCs w:val="22"/>
              </w:rPr>
            </w:pPr>
            <w:r w:rsidRPr="005526AD">
              <w:rPr>
                <w:szCs w:val="22"/>
              </w:rPr>
              <w:t>Not used</w:t>
            </w:r>
          </w:p>
        </w:tc>
      </w:tr>
      <w:tr w:rsidR="00B86FC4" w:rsidRPr="005526AD" w14:paraId="607FB67E" w14:textId="77777777" w:rsidTr="003745B4">
        <w:trPr>
          <w:cantSplit/>
        </w:trPr>
        <w:tc>
          <w:tcPr>
            <w:tcW w:w="1502" w:type="dxa"/>
            <w:tcBorders>
              <w:left w:val="single" w:sz="4" w:space="0" w:color="auto"/>
            </w:tcBorders>
          </w:tcPr>
          <w:p w14:paraId="685E3090" w14:textId="77777777" w:rsidR="00B86FC4" w:rsidRPr="005526AD" w:rsidRDefault="00B86FC4" w:rsidP="003745B4">
            <w:pPr>
              <w:rPr>
                <w:szCs w:val="22"/>
              </w:rPr>
            </w:pPr>
          </w:p>
        </w:tc>
        <w:tc>
          <w:tcPr>
            <w:tcW w:w="6995" w:type="dxa"/>
            <w:gridSpan w:val="2"/>
            <w:tcBorders>
              <w:right w:val="single" w:sz="4" w:space="0" w:color="auto"/>
            </w:tcBorders>
          </w:tcPr>
          <w:p w14:paraId="0079ECD7" w14:textId="77777777" w:rsidR="00B86FC4" w:rsidRPr="005526AD" w:rsidRDefault="00B86FC4" w:rsidP="003745B4">
            <w:pPr>
              <w:rPr>
                <w:szCs w:val="22"/>
              </w:rPr>
            </w:pPr>
          </w:p>
        </w:tc>
      </w:tr>
      <w:tr w:rsidR="00B86FC4" w:rsidRPr="005526AD" w14:paraId="21710E13" w14:textId="77777777" w:rsidTr="003745B4">
        <w:trPr>
          <w:cantSplit/>
        </w:trPr>
        <w:tc>
          <w:tcPr>
            <w:tcW w:w="1502" w:type="dxa"/>
            <w:tcBorders>
              <w:left w:val="single" w:sz="4" w:space="0" w:color="auto"/>
            </w:tcBorders>
          </w:tcPr>
          <w:p w14:paraId="1E88D712" w14:textId="77777777" w:rsidR="00B86FC4" w:rsidRPr="005526AD" w:rsidRDefault="00B86FC4" w:rsidP="003745B4">
            <w:pPr>
              <w:rPr>
                <w:szCs w:val="22"/>
              </w:rPr>
            </w:pPr>
            <w:r w:rsidRPr="005526AD">
              <w:rPr>
                <w:szCs w:val="22"/>
              </w:rPr>
              <w:t>6A006.a.1.</w:t>
            </w:r>
          </w:p>
        </w:tc>
        <w:tc>
          <w:tcPr>
            <w:tcW w:w="6995" w:type="dxa"/>
            <w:gridSpan w:val="2"/>
            <w:tcBorders>
              <w:right w:val="single" w:sz="4" w:space="0" w:color="auto"/>
            </w:tcBorders>
          </w:tcPr>
          <w:p w14:paraId="02AF7D92" w14:textId="77777777" w:rsidR="00B86FC4" w:rsidRPr="005526AD" w:rsidRDefault="00B86FC4" w:rsidP="003745B4">
            <w:pPr>
              <w:rPr>
                <w:szCs w:val="22"/>
              </w:rPr>
            </w:pPr>
            <w:r w:rsidRPr="005526AD">
              <w:rPr>
                <w:szCs w:val="22"/>
              </w:rPr>
              <w:t>“Magnetometers”… Using “superconductive” (SQUID) “technology”…</w:t>
            </w:r>
          </w:p>
        </w:tc>
      </w:tr>
      <w:tr w:rsidR="00B86FC4" w:rsidRPr="005526AD" w14:paraId="43910449" w14:textId="77777777" w:rsidTr="003745B4">
        <w:trPr>
          <w:cantSplit/>
        </w:trPr>
        <w:tc>
          <w:tcPr>
            <w:tcW w:w="1502" w:type="dxa"/>
            <w:tcBorders>
              <w:left w:val="single" w:sz="4" w:space="0" w:color="auto"/>
            </w:tcBorders>
          </w:tcPr>
          <w:p w14:paraId="0935C60D" w14:textId="77777777" w:rsidR="00B86FC4" w:rsidRPr="005526AD" w:rsidRDefault="00B86FC4" w:rsidP="003745B4">
            <w:pPr>
              <w:keepNext/>
              <w:rPr>
                <w:szCs w:val="22"/>
              </w:rPr>
            </w:pPr>
          </w:p>
        </w:tc>
        <w:tc>
          <w:tcPr>
            <w:tcW w:w="6995" w:type="dxa"/>
            <w:gridSpan w:val="2"/>
            <w:tcBorders>
              <w:right w:val="single" w:sz="4" w:space="0" w:color="auto"/>
            </w:tcBorders>
          </w:tcPr>
          <w:p w14:paraId="6EFB8E5A" w14:textId="77777777" w:rsidR="00B86FC4" w:rsidRPr="005526AD" w:rsidRDefault="00B86FC4" w:rsidP="003745B4">
            <w:pPr>
              <w:keepNext/>
              <w:rPr>
                <w:szCs w:val="22"/>
              </w:rPr>
            </w:pPr>
          </w:p>
        </w:tc>
      </w:tr>
      <w:tr w:rsidR="00B86FC4" w:rsidRPr="005526AD" w14:paraId="5737328D" w14:textId="77777777" w:rsidTr="003745B4">
        <w:trPr>
          <w:cantSplit/>
        </w:trPr>
        <w:tc>
          <w:tcPr>
            <w:tcW w:w="1502" w:type="dxa"/>
            <w:tcBorders>
              <w:left w:val="single" w:sz="4" w:space="0" w:color="auto"/>
            </w:tcBorders>
          </w:tcPr>
          <w:p w14:paraId="2D5E4C72" w14:textId="77777777" w:rsidR="00B86FC4" w:rsidRPr="005526AD" w:rsidRDefault="00B86FC4" w:rsidP="003745B4">
            <w:pPr>
              <w:rPr>
                <w:szCs w:val="22"/>
              </w:rPr>
            </w:pPr>
            <w:r w:rsidRPr="005526AD">
              <w:rPr>
                <w:szCs w:val="22"/>
              </w:rPr>
              <w:t>6A006.a.2.</w:t>
            </w:r>
          </w:p>
        </w:tc>
        <w:tc>
          <w:tcPr>
            <w:tcW w:w="6995" w:type="dxa"/>
            <w:gridSpan w:val="2"/>
            <w:tcBorders>
              <w:right w:val="single" w:sz="4" w:space="0" w:color="auto"/>
            </w:tcBorders>
          </w:tcPr>
          <w:p w14:paraId="15A788C9" w14:textId="77777777" w:rsidR="00B86FC4" w:rsidRPr="005526AD" w:rsidRDefault="00B86FC4" w:rsidP="003745B4">
            <w:pPr>
              <w:rPr>
                <w:szCs w:val="22"/>
              </w:rPr>
            </w:pPr>
            <w:r w:rsidRPr="005526AD">
              <w:rPr>
                <w:szCs w:val="22"/>
              </w:rPr>
              <w:t xml:space="preserve">“Magnetometers” … Using optically pumped or nuclear precession (proton/Overhauser) “technology” having a ‘sensitivity’ lower (better) than </w:t>
            </w:r>
            <w:r w:rsidRPr="005526AD">
              <w:rPr>
                <w:szCs w:val="22"/>
                <w:shd w:val="clear" w:color="auto" w:fill="C0C0C0"/>
              </w:rPr>
              <w:t>2pT rms per square root Hz</w:t>
            </w:r>
            <w:r w:rsidRPr="005526AD">
              <w:rPr>
                <w:szCs w:val="22"/>
              </w:rPr>
              <w:t>;</w:t>
            </w:r>
          </w:p>
        </w:tc>
      </w:tr>
      <w:tr w:rsidR="00B86FC4" w:rsidRPr="005526AD" w14:paraId="7D0862A9" w14:textId="77777777" w:rsidTr="003745B4">
        <w:trPr>
          <w:cantSplit/>
        </w:trPr>
        <w:tc>
          <w:tcPr>
            <w:tcW w:w="1502" w:type="dxa"/>
            <w:tcBorders>
              <w:left w:val="single" w:sz="4" w:space="0" w:color="auto"/>
            </w:tcBorders>
          </w:tcPr>
          <w:p w14:paraId="7B9B3984" w14:textId="77777777" w:rsidR="00B86FC4" w:rsidRPr="005526AD" w:rsidRDefault="00B86FC4" w:rsidP="003745B4">
            <w:pPr>
              <w:rPr>
                <w:szCs w:val="22"/>
              </w:rPr>
            </w:pPr>
          </w:p>
        </w:tc>
        <w:tc>
          <w:tcPr>
            <w:tcW w:w="6995" w:type="dxa"/>
            <w:gridSpan w:val="2"/>
            <w:tcBorders>
              <w:right w:val="single" w:sz="4" w:space="0" w:color="auto"/>
            </w:tcBorders>
          </w:tcPr>
          <w:p w14:paraId="0CFA652F" w14:textId="77777777" w:rsidR="00B86FC4" w:rsidRPr="005526AD" w:rsidRDefault="00B86FC4" w:rsidP="003745B4">
            <w:pPr>
              <w:rPr>
                <w:szCs w:val="22"/>
              </w:rPr>
            </w:pPr>
          </w:p>
        </w:tc>
      </w:tr>
      <w:tr w:rsidR="00B86FC4" w:rsidRPr="005526AD" w14:paraId="34746E38" w14:textId="77777777" w:rsidTr="003745B4">
        <w:trPr>
          <w:cantSplit/>
        </w:trPr>
        <w:tc>
          <w:tcPr>
            <w:tcW w:w="1502" w:type="dxa"/>
            <w:tcBorders>
              <w:left w:val="single" w:sz="4" w:space="0" w:color="auto"/>
            </w:tcBorders>
          </w:tcPr>
          <w:p w14:paraId="45BDDC23" w14:textId="77777777" w:rsidR="00B86FC4" w:rsidRPr="005526AD" w:rsidRDefault="00B86FC4" w:rsidP="003745B4">
            <w:pPr>
              <w:rPr>
                <w:szCs w:val="22"/>
              </w:rPr>
            </w:pPr>
            <w:r w:rsidRPr="005526AD">
              <w:rPr>
                <w:szCs w:val="22"/>
              </w:rPr>
              <w:t>6A006.c.1.</w:t>
            </w:r>
          </w:p>
        </w:tc>
        <w:tc>
          <w:tcPr>
            <w:tcW w:w="6995" w:type="dxa"/>
            <w:gridSpan w:val="2"/>
            <w:tcBorders>
              <w:right w:val="single" w:sz="4" w:space="0" w:color="auto"/>
            </w:tcBorders>
          </w:tcPr>
          <w:p w14:paraId="1FB3168A" w14:textId="77777777" w:rsidR="00B86FC4" w:rsidRPr="005526AD" w:rsidRDefault="00B86FC4" w:rsidP="003745B4">
            <w:pPr>
              <w:rPr>
                <w:szCs w:val="22"/>
              </w:rPr>
            </w:pPr>
            <w:r w:rsidRPr="005526AD">
              <w:rPr>
                <w:szCs w:val="22"/>
              </w:rPr>
              <w:t xml:space="preserve">“Magnetic gradiometers” using multiple “magnetometers” specified by 6A006.a.1. or 6A006.a.2. </w:t>
            </w:r>
            <w:r w:rsidRPr="005526AD">
              <w:rPr>
                <w:szCs w:val="22"/>
                <w:shd w:val="pct25" w:color="auto" w:fill="auto"/>
              </w:rPr>
              <w:t>of this List</w:t>
            </w:r>
            <w:r w:rsidRPr="005526AD">
              <w:rPr>
                <w:szCs w:val="22"/>
              </w:rPr>
              <w:t>;</w:t>
            </w:r>
          </w:p>
        </w:tc>
      </w:tr>
      <w:tr w:rsidR="00B86FC4" w:rsidRPr="005526AD" w14:paraId="67DA112F" w14:textId="77777777" w:rsidTr="003745B4">
        <w:trPr>
          <w:cantSplit/>
        </w:trPr>
        <w:tc>
          <w:tcPr>
            <w:tcW w:w="1502" w:type="dxa"/>
            <w:tcBorders>
              <w:left w:val="single" w:sz="4" w:space="0" w:color="auto"/>
            </w:tcBorders>
          </w:tcPr>
          <w:p w14:paraId="71B53C1F" w14:textId="77777777" w:rsidR="00B86FC4" w:rsidRPr="005526AD" w:rsidRDefault="00B86FC4" w:rsidP="003745B4">
            <w:pPr>
              <w:rPr>
                <w:szCs w:val="22"/>
              </w:rPr>
            </w:pPr>
          </w:p>
        </w:tc>
        <w:tc>
          <w:tcPr>
            <w:tcW w:w="6995" w:type="dxa"/>
            <w:gridSpan w:val="2"/>
            <w:tcBorders>
              <w:right w:val="single" w:sz="4" w:space="0" w:color="auto"/>
            </w:tcBorders>
          </w:tcPr>
          <w:p w14:paraId="50D07309" w14:textId="77777777" w:rsidR="00B86FC4" w:rsidRPr="005526AD" w:rsidRDefault="00B86FC4" w:rsidP="003745B4">
            <w:pPr>
              <w:rPr>
                <w:szCs w:val="22"/>
              </w:rPr>
            </w:pPr>
          </w:p>
        </w:tc>
      </w:tr>
      <w:tr w:rsidR="00B86FC4" w:rsidRPr="005526AD" w14:paraId="15B97C9A" w14:textId="77777777" w:rsidTr="003745B4">
        <w:trPr>
          <w:cantSplit/>
        </w:trPr>
        <w:tc>
          <w:tcPr>
            <w:tcW w:w="1502" w:type="dxa"/>
            <w:tcBorders>
              <w:left w:val="single" w:sz="4" w:space="0" w:color="auto"/>
            </w:tcBorders>
          </w:tcPr>
          <w:p w14:paraId="33D22E03" w14:textId="77777777" w:rsidR="00B86FC4" w:rsidRPr="005526AD" w:rsidRDefault="00B86FC4" w:rsidP="003745B4">
            <w:pPr>
              <w:keepNext/>
              <w:rPr>
                <w:szCs w:val="22"/>
              </w:rPr>
            </w:pPr>
            <w:r w:rsidRPr="005526AD">
              <w:rPr>
                <w:szCs w:val="22"/>
              </w:rPr>
              <w:t>6A006.d.</w:t>
            </w:r>
          </w:p>
        </w:tc>
        <w:tc>
          <w:tcPr>
            <w:tcW w:w="6995" w:type="dxa"/>
            <w:gridSpan w:val="2"/>
            <w:tcBorders>
              <w:right w:val="single" w:sz="4" w:space="0" w:color="auto"/>
            </w:tcBorders>
          </w:tcPr>
          <w:p w14:paraId="213BFF2F" w14:textId="77777777" w:rsidR="00B86FC4" w:rsidRPr="005526AD" w:rsidRDefault="00B86FC4" w:rsidP="003745B4">
            <w:pPr>
              <w:keepNext/>
              <w:rPr>
                <w:szCs w:val="22"/>
              </w:rPr>
            </w:pPr>
            <w:r w:rsidRPr="005526AD">
              <w:rPr>
                <w:szCs w:val="22"/>
              </w:rPr>
              <w:t xml:space="preserve">“Compensation systems” </w:t>
            </w:r>
            <w:r w:rsidRPr="005526AD">
              <w:rPr>
                <w:szCs w:val="22"/>
                <w:shd w:val="clear" w:color="auto" w:fill="C0C0C0"/>
              </w:rPr>
              <w:t>for the following:</w:t>
            </w:r>
          </w:p>
        </w:tc>
      </w:tr>
      <w:tr w:rsidR="00B86FC4" w:rsidRPr="005526AD" w14:paraId="40D6648E" w14:textId="77777777" w:rsidTr="003745B4">
        <w:trPr>
          <w:cantSplit/>
        </w:trPr>
        <w:tc>
          <w:tcPr>
            <w:tcW w:w="1502" w:type="dxa"/>
            <w:tcBorders>
              <w:left w:val="single" w:sz="4" w:space="0" w:color="auto"/>
            </w:tcBorders>
          </w:tcPr>
          <w:p w14:paraId="07EDE136" w14:textId="77777777" w:rsidR="00B86FC4" w:rsidRPr="005526AD" w:rsidRDefault="00B86FC4" w:rsidP="003745B4">
            <w:pPr>
              <w:rPr>
                <w:szCs w:val="22"/>
              </w:rPr>
            </w:pPr>
          </w:p>
        </w:tc>
        <w:tc>
          <w:tcPr>
            <w:tcW w:w="6995" w:type="dxa"/>
            <w:gridSpan w:val="2"/>
            <w:tcBorders>
              <w:right w:val="single" w:sz="4" w:space="0" w:color="auto"/>
            </w:tcBorders>
          </w:tcPr>
          <w:p w14:paraId="4BE5901C" w14:textId="77777777" w:rsidR="00B86FC4" w:rsidRPr="005526AD" w:rsidRDefault="00B86FC4" w:rsidP="003745B4">
            <w:pPr>
              <w:pStyle w:val="Tablea"/>
              <w:rPr>
                <w:sz w:val="22"/>
                <w:szCs w:val="22"/>
              </w:rPr>
            </w:pPr>
            <w:r w:rsidRPr="005526AD">
              <w:rPr>
                <w:sz w:val="22"/>
                <w:szCs w:val="22"/>
                <w:shd w:val="pct25" w:color="auto" w:fill="auto"/>
              </w:rPr>
              <w:t>1.</w:t>
            </w:r>
            <w:r w:rsidRPr="005526AD">
              <w:rPr>
                <w:sz w:val="22"/>
                <w:szCs w:val="22"/>
                <w:shd w:val="pct25" w:color="auto" w:fill="auto"/>
              </w:rPr>
              <w:tab/>
              <w:t>Magnetic sensors specified by 6A006.a.2</w:t>
            </w:r>
            <w:r w:rsidR="007B67B0" w:rsidRPr="005526AD">
              <w:rPr>
                <w:sz w:val="22"/>
                <w:szCs w:val="22"/>
                <w:shd w:val="pct25" w:color="auto" w:fill="auto"/>
              </w:rPr>
              <w:t>.</w:t>
            </w:r>
            <w:r w:rsidRPr="005526AD">
              <w:rPr>
                <w:sz w:val="22"/>
                <w:szCs w:val="22"/>
                <w:shd w:val="pct25" w:color="auto" w:fill="auto"/>
              </w:rPr>
              <w:t xml:space="preserve"> and using optically pumped or nuclear precession (proton/Overhauser) “technology” that will permit these sensors to realise a ‘sensitivity’ lower (better) t</w:t>
            </w:r>
            <w:r w:rsidR="007B67B0" w:rsidRPr="005526AD">
              <w:rPr>
                <w:sz w:val="22"/>
                <w:szCs w:val="22"/>
                <w:shd w:val="pct25" w:color="auto" w:fill="auto"/>
              </w:rPr>
              <w:t>han 2 pT rms per square root Hz;</w:t>
            </w:r>
          </w:p>
        </w:tc>
      </w:tr>
      <w:tr w:rsidR="00B86FC4" w:rsidRPr="005526AD" w14:paraId="04B416DA" w14:textId="77777777" w:rsidTr="003745B4">
        <w:trPr>
          <w:cantSplit/>
        </w:trPr>
        <w:tc>
          <w:tcPr>
            <w:tcW w:w="1502" w:type="dxa"/>
            <w:tcBorders>
              <w:left w:val="single" w:sz="4" w:space="0" w:color="auto"/>
            </w:tcBorders>
          </w:tcPr>
          <w:p w14:paraId="7BDC6204" w14:textId="77777777" w:rsidR="00B86FC4" w:rsidRPr="005526AD" w:rsidRDefault="00B86FC4" w:rsidP="003745B4">
            <w:pPr>
              <w:rPr>
                <w:szCs w:val="22"/>
              </w:rPr>
            </w:pPr>
          </w:p>
        </w:tc>
        <w:tc>
          <w:tcPr>
            <w:tcW w:w="6995" w:type="dxa"/>
            <w:gridSpan w:val="2"/>
            <w:tcBorders>
              <w:right w:val="single" w:sz="4" w:space="0" w:color="auto"/>
            </w:tcBorders>
          </w:tcPr>
          <w:p w14:paraId="50A929C4" w14:textId="77777777" w:rsidR="00B86FC4" w:rsidRPr="005526AD" w:rsidRDefault="00B86FC4" w:rsidP="003745B4">
            <w:pPr>
              <w:pStyle w:val="Tablea"/>
              <w:rPr>
                <w:sz w:val="22"/>
                <w:szCs w:val="22"/>
              </w:rPr>
            </w:pPr>
            <w:r w:rsidRPr="005526AD">
              <w:rPr>
                <w:sz w:val="22"/>
                <w:szCs w:val="22"/>
                <w:shd w:val="pct25" w:color="auto" w:fill="auto"/>
              </w:rPr>
              <w:t>2.</w:t>
            </w:r>
            <w:r w:rsidRPr="005526AD">
              <w:rPr>
                <w:sz w:val="22"/>
                <w:szCs w:val="22"/>
                <w:shd w:val="pct25" w:color="auto" w:fill="auto"/>
              </w:rPr>
              <w:tab/>
              <w:t>Underwater electric field sensors specified by 6A006.b.</w:t>
            </w:r>
            <w:r w:rsidR="007B67B0" w:rsidRPr="005526AD">
              <w:rPr>
                <w:sz w:val="22"/>
                <w:szCs w:val="22"/>
                <w:shd w:val="pct25" w:color="auto" w:fill="auto"/>
              </w:rPr>
              <w:t>;</w:t>
            </w:r>
          </w:p>
        </w:tc>
      </w:tr>
      <w:tr w:rsidR="00B86FC4" w:rsidRPr="005526AD" w14:paraId="2F9D565A" w14:textId="77777777" w:rsidTr="003745B4">
        <w:trPr>
          <w:cantSplit/>
        </w:trPr>
        <w:tc>
          <w:tcPr>
            <w:tcW w:w="1502" w:type="dxa"/>
            <w:tcBorders>
              <w:left w:val="single" w:sz="4" w:space="0" w:color="auto"/>
            </w:tcBorders>
          </w:tcPr>
          <w:p w14:paraId="0BDD6A16" w14:textId="77777777" w:rsidR="00B86FC4" w:rsidRPr="005526AD" w:rsidRDefault="00B86FC4" w:rsidP="003745B4">
            <w:pPr>
              <w:rPr>
                <w:szCs w:val="22"/>
              </w:rPr>
            </w:pPr>
          </w:p>
        </w:tc>
        <w:tc>
          <w:tcPr>
            <w:tcW w:w="6995" w:type="dxa"/>
            <w:gridSpan w:val="2"/>
            <w:tcBorders>
              <w:right w:val="single" w:sz="4" w:space="0" w:color="auto"/>
            </w:tcBorders>
          </w:tcPr>
          <w:p w14:paraId="483B8D02" w14:textId="77777777" w:rsidR="00B86FC4" w:rsidRPr="005526AD" w:rsidRDefault="00B86FC4" w:rsidP="003745B4">
            <w:pPr>
              <w:pStyle w:val="Tablea"/>
              <w:rPr>
                <w:sz w:val="22"/>
                <w:szCs w:val="22"/>
              </w:rPr>
            </w:pPr>
            <w:r w:rsidRPr="005526AD">
              <w:rPr>
                <w:sz w:val="22"/>
                <w:szCs w:val="22"/>
                <w:shd w:val="pct25" w:color="auto" w:fill="auto"/>
              </w:rPr>
              <w:t>3.</w:t>
            </w:r>
            <w:r w:rsidRPr="005526AD">
              <w:rPr>
                <w:sz w:val="22"/>
                <w:szCs w:val="22"/>
                <w:shd w:val="pct25" w:color="auto" w:fill="auto"/>
              </w:rPr>
              <w:tab/>
              <w:t>“</w:t>
            </w:r>
            <w:r w:rsidRPr="005526AD">
              <w:rPr>
                <w:sz w:val="22"/>
                <w:shd w:val="pct25" w:color="auto" w:fill="auto"/>
              </w:rPr>
              <w:t>Magnetic gradiometers</w:t>
            </w:r>
            <w:r w:rsidRPr="005526AD">
              <w:rPr>
                <w:sz w:val="22"/>
                <w:szCs w:val="22"/>
                <w:shd w:val="pct25" w:color="auto" w:fill="auto"/>
              </w:rPr>
              <w:t>” specified by 6A006.c. that will permit these sensors to realise a ‘sensitivity’ lower (better) than 3 pT/m rms per square root Hz.</w:t>
            </w:r>
          </w:p>
        </w:tc>
      </w:tr>
      <w:tr w:rsidR="00B86FC4" w:rsidRPr="005526AD" w14:paraId="31C1D87E" w14:textId="77777777" w:rsidTr="003745B4">
        <w:trPr>
          <w:cantSplit/>
        </w:trPr>
        <w:tc>
          <w:tcPr>
            <w:tcW w:w="1502" w:type="dxa"/>
            <w:tcBorders>
              <w:left w:val="single" w:sz="4" w:space="0" w:color="auto"/>
              <w:bottom w:val="single" w:sz="4" w:space="0" w:color="auto"/>
            </w:tcBorders>
          </w:tcPr>
          <w:p w14:paraId="42067F41" w14:textId="77777777" w:rsidR="00B86FC4" w:rsidRPr="005526AD" w:rsidRDefault="00B86FC4" w:rsidP="003745B4">
            <w:pPr>
              <w:rPr>
                <w:szCs w:val="22"/>
              </w:rPr>
            </w:pPr>
          </w:p>
        </w:tc>
        <w:tc>
          <w:tcPr>
            <w:tcW w:w="6995" w:type="dxa"/>
            <w:gridSpan w:val="2"/>
            <w:tcBorders>
              <w:bottom w:val="single" w:sz="4" w:space="0" w:color="auto"/>
              <w:right w:val="single" w:sz="4" w:space="0" w:color="auto"/>
            </w:tcBorders>
          </w:tcPr>
          <w:p w14:paraId="0E4CC22C" w14:textId="77777777" w:rsidR="00B86FC4" w:rsidRPr="005526AD" w:rsidRDefault="00B86FC4" w:rsidP="003745B4">
            <w:pPr>
              <w:pStyle w:val="Tablea"/>
              <w:rPr>
                <w:sz w:val="22"/>
                <w:szCs w:val="22"/>
              </w:rPr>
            </w:pPr>
          </w:p>
        </w:tc>
      </w:tr>
      <w:tr w:rsidR="00B86FC4" w:rsidRPr="005526AD" w14:paraId="3F33DA7C" w14:textId="77777777" w:rsidTr="003745B4">
        <w:trPr>
          <w:cantSplit/>
        </w:trPr>
        <w:tc>
          <w:tcPr>
            <w:tcW w:w="1502" w:type="dxa"/>
            <w:tcBorders>
              <w:top w:val="single" w:sz="4" w:space="0" w:color="auto"/>
              <w:left w:val="single" w:sz="4" w:space="0" w:color="auto"/>
            </w:tcBorders>
          </w:tcPr>
          <w:p w14:paraId="749B30B0" w14:textId="77777777" w:rsidR="00B86FC4" w:rsidRPr="005526AD" w:rsidRDefault="00B86FC4" w:rsidP="003745B4">
            <w:pPr>
              <w:keepNext/>
              <w:rPr>
                <w:szCs w:val="22"/>
              </w:rPr>
            </w:pPr>
            <w:r w:rsidRPr="005526AD">
              <w:rPr>
                <w:szCs w:val="22"/>
              </w:rPr>
              <w:t>6A006.e.</w:t>
            </w:r>
          </w:p>
        </w:tc>
        <w:tc>
          <w:tcPr>
            <w:tcW w:w="6995" w:type="dxa"/>
            <w:gridSpan w:val="2"/>
            <w:tcBorders>
              <w:top w:val="single" w:sz="4" w:space="0" w:color="auto"/>
              <w:right w:val="single" w:sz="4" w:space="0" w:color="auto"/>
            </w:tcBorders>
          </w:tcPr>
          <w:p w14:paraId="00A7C4C1" w14:textId="77777777" w:rsidR="00B86FC4" w:rsidRPr="005526AD" w:rsidRDefault="00B86FC4" w:rsidP="003745B4">
            <w:pPr>
              <w:keepNext/>
              <w:rPr>
                <w:szCs w:val="22"/>
              </w:rPr>
            </w:pPr>
            <w:r w:rsidRPr="005526AD">
              <w:rPr>
                <w:szCs w:val="22"/>
              </w:rPr>
              <w:t>Underwater electromagnetic receivers incorporating “</w:t>
            </w:r>
            <w:r w:rsidRPr="005526AD">
              <w:t>magnetometers</w:t>
            </w:r>
            <w:r w:rsidRPr="005526AD">
              <w:rPr>
                <w:szCs w:val="22"/>
              </w:rPr>
              <w:t>”</w:t>
            </w:r>
            <w:r w:rsidRPr="005526AD">
              <w:t xml:space="preserve"> </w:t>
            </w:r>
            <w:r w:rsidRPr="005526AD">
              <w:rPr>
                <w:szCs w:val="22"/>
              </w:rPr>
              <w:t>specified by 6A006.a.1. or 6A006.a.2. of this List</w:t>
            </w:r>
            <w:r w:rsidRPr="005526AD">
              <w:rPr>
                <w:szCs w:val="22"/>
                <w:shd w:val="clear" w:color="auto" w:fill="C0C0C0"/>
              </w:rPr>
              <w:t>.</w:t>
            </w:r>
          </w:p>
        </w:tc>
      </w:tr>
      <w:tr w:rsidR="00B86FC4" w:rsidRPr="005526AD" w14:paraId="3A17F46B" w14:textId="77777777" w:rsidTr="003745B4">
        <w:trPr>
          <w:cantSplit/>
        </w:trPr>
        <w:tc>
          <w:tcPr>
            <w:tcW w:w="1502" w:type="dxa"/>
            <w:tcBorders>
              <w:left w:val="single" w:sz="4" w:space="0" w:color="auto"/>
            </w:tcBorders>
          </w:tcPr>
          <w:p w14:paraId="43518DA1" w14:textId="77777777" w:rsidR="00B86FC4" w:rsidRPr="005526AD" w:rsidRDefault="00B86FC4" w:rsidP="003745B4">
            <w:pPr>
              <w:keepNext/>
              <w:rPr>
                <w:szCs w:val="22"/>
              </w:rPr>
            </w:pPr>
            <w:r w:rsidRPr="005526AD">
              <w:rPr>
                <w:szCs w:val="22"/>
              </w:rPr>
              <w:t>6A006.g.</w:t>
            </w:r>
          </w:p>
        </w:tc>
        <w:tc>
          <w:tcPr>
            <w:tcW w:w="6995" w:type="dxa"/>
            <w:gridSpan w:val="2"/>
            <w:tcBorders>
              <w:right w:val="single" w:sz="4" w:space="0" w:color="auto"/>
            </w:tcBorders>
          </w:tcPr>
          <w:p w14:paraId="2AB342D7" w14:textId="77777777" w:rsidR="00B86FC4" w:rsidRPr="005526AD" w:rsidRDefault="0057581F" w:rsidP="003745B4">
            <w:pPr>
              <w:keepNext/>
              <w:rPr>
                <w:szCs w:val="22"/>
              </w:rPr>
            </w:pPr>
            <w:r w:rsidRPr="005526AD">
              <w:rPr>
                <w:szCs w:val="22"/>
              </w:rPr>
              <w:t>Not used</w:t>
            </w:r>
          </w:p>
        </w:tc>
      </w:tr>
      <w:tr w:rsidR="00B86FC4" w:rsidRPr="005526AD" w14:paraId="66D627A8" w14:textId="77777777" w:rsidTr="003745B4">
        <w:trPr>
          <w:cantSplit/>
        </w:trPr>
        <w:tc>
          <w:tcPr>
            <w:tcW w:w="1502" w:type="dxa"/>
            <w:tcBorders>
              <w:left w:val="single" w:sz="4" w:space="0" w:color="auto"/>
            </w:tcBorders>
          </w:tcPr>
          <w:p w14:paraId="44087D32" w14:textId="77777777" w:rsidR="00B86FC4" w:rsidRPr="005526AD" w:rsidRDefault="00B86FC4" w:rsidP="003745B4">
            <w:pPr>
              <w:rPr>
                <w:szCs w:val="22"/>
              </w:rPr>
            </w:pPr>
          </w:p>
        </w:tc>
        <w:tc>
          <w:tcPr>
            <w:tcW w:w="6995" w:type="dxa"/>
            <w:gridSpan w:val="2"/>
            <w:tcBorders>
              <w:right w:val="single" w:sz="4" w:space="0" w:color="auto"/>
            </w:tcBorders>
          </w:tcPr>
          <w:p w14:paraId="14B7B637" w14:textId="77777777" w:rsidR="00B86FC4" w:rsidRPr="005526AD" w:rsidRDefault="00B86FC4" w:rsidP="003745B4">
            <w:pPr>
              <w:rPr>
                <w:szCs w:val="22"/>
              </w:rPr>
            </w:pPr>
          </w:p>
        </w:tc>
      </w:tr>
      <w:tr w:rsidR="00B86FC4" w:rsidRPr="005526AD" w14:paraId="77272260" w14:textId="77777777" w:rsidTr="003745B4">
        <w:trPr>
          <w:cantSplit/>
        </w:trPr>
        <w:tc>
          <w:tcPr>
            <w:tcW w:w="1502" w:type="dxa"/>
            <w:tcBorders>
              <w:left w:val="single" w:sz="4" w:space="0" w:color="auto"/>
            </w:tcBorders>
          </w:tcPr>
          <w:p w14:paraId="40BC4367" w14:textId="77777777" w:rsidR="00B86FC4" w:rsidRPr="005526AD" w:rsidRDefault="00B86FC4" w:rsidP="003745B4">
            <w:pPr>
              <w:rPr>
                <w:szCs w:val="22"/>
              </w:rPr>
            </w:pPr>
            <w:r w:rsidRPr="005526AD">
              <w:rPr>
                <w:szCs w:val="22"/>
              </w:rPr>
              <w:t>6A006.h.</w:t>
            </w:r>
          </w:p>
        </w:tc>
        <w:tc>
          <w:tcPr>
            <w:tcW w:w="6995" w:type="dxa"/>
            <w:gridSpan w:val="2"/>
            <w:tcBorders>
              <w:right w:val="single" w:sz="4" w:space="0" w:color="auto"/>
            </w:tcBorders>
          </w:tcPr>
          <w:p w14:paraId="1172AB6D" w14:textId="77777777" w:rsidR="00B86FC4" w:rsidRPr="005526AD" w:rsidRDefault="0057581F" w:rsidP="003745B4">
            <w:pPr>
              <w:rPr>
                <w:szCs w:val="22"/>
              </w:rPr>
            </w:pPr>
            <w:r w:rsidRPr="005526AD">
              <w:rPr>
                <w:szCs w:val="22"/>
              </w:rPr>
              <w:t>Not used</w:t>
            </w:r>
          </w:p>
        </w:tc>
      </w:tr>
      <w:tr w:rsidR="00B86FC4" w:rsidRPr="005526AD" w14:paraId="3246CC4E" w14:textId="77777777" w:rsidTr="003745B4">
        <w:trPr>
          <w:cantSplit/>
        </w:trPr>
        <w:tc>
          <w:tcPr>
            <w:tcW w:w="1502" w:type="dxa"/>
            <w:tcBorders>
              <w:left w:val="single" w:sz="4" w:space="0" w:color="auto"/>
            </w:tcBorders>
          </w:tcPr>
          <w:p w14:paraId="335EBC67" w14:textId="77777777" w:rsidR="00B86FC4" w:rsidRPr="005526AD" w:rsidRDefault="00B86FC4" w:rsidP="003745B4">
            <w:pPr>
              <w:rPr>
                <w:szCs w:val="22"/>
              </w:rPr>
            </w:pPr>
          </w:p>
        </w:tc>
        <w:tc>
          <w:tcPr>
            <w:tcW w:w="6995" w:type="dxa"/>
            <w:gridSpan w:val="2"/>
            <w:tcBorders>
              <w:right w:val="single" w:sz="4" w:space="0" w:color="auto"/>
            </w:tcBorders>
          </w:tcPr>
          <w:p w14:paraId="546E9B40" w14:textId="77777777" w:rsidR="00B86FC4" w:rsidRPr="005526AD" w:rsidRDefault="00B86FC4" w:rsidP="003745B4">
            <w:pPr>
              <w:rPr>
                <w:szCs w:val="22"/>
              </w:rPr>
            </w:pPr>
          </w:p>
        </w:tc>
      </w:tr>
      <w:tr w:rsidR="00B86FC4" w:rsidRPr="005526AD" w14:paraId="182D051A" w14:textId="77777777" w:rsidTr="003745B4">
        <w:trPr>
          <w:cantSplit/>
        </w:trPr>
        <w:tc>
          <w:tcPr>
            <w:tcW w:w="1502" w:type="dxa"/>
            <w:tcBorders>
              <w:left w:val="single" w:sz="4" w:space="0" w:color="auto"/>
            </w:tcBorders>
          </w:tcPr>
          <w:p w14:paraId="61188EF2" w14:textId="77777777" w:rsidR="00B86FC4" w:rsidRPr="005526AD" w:rsidRDefault="00B86FC4" w:rsidP="003745B4">
            <w:pPr>
              <w:rPr>
                <w:szCs w:val="22"/>
              </w:rPr>
            </w:pPr>
            <w:r w:rsidRPr="005526AD">
              <w:rPr>
                <w:szCs w:val="22"/>
              </w:rPr>
              <w:t>6A008.d.</w:t>
            </w:r>
          </w:p>
        </w:tc>
        <w:tc>
          <w:tcPr>
            <w:tcW w:w="6995" w:type="dxa"/>
            <w:gridSpan w:val="2"/>
            <w:tcBorders>
              <w:right w:val="single" w:sz="4" w:space="0" w:color="auto"/>
            </w:tcBorders>
          </w:tcPr>
          <w:p w14:paraId="0630C61D" w14:textId="77777777" w:rsidR="00B86FC4" w:rsidRPr="005526AD" w:rsidRDefault="00B86FC4" w:rsidP="003745B4">
            <w:pPr>
              <w:rPr>
                <w:szCs w:val="22"/>
              </w:rPr>
            </w:pPr>
            <w:r w:rsidRPr="005526AD">
              <w:rPr>
                <w:szCs w:val="22"/>
              </w:rPr>
              <w:t>Radar systems…Capable of…</w:t>
            </w:r>
          </w:p>
        </w:tc>
      </w:tr>
      <w:tr w:rsidR="00B86FC4" w:rsidRPr="005526AD" w14:paraId="0EF7D3AC" w14:textId="77777777" w:rsidTr="003745B4">
        <w:trPr>
          <w:cantSplit/>
        </w:trPr>
        <w:tc>
          <w:tcPr>
            <w:tcW w:w="1502" w:type="dxa"/>
            <w:tcBorders>
              <w:left w:val="single" w:sz="4" w:space="0" w:color="auto"/>
            </w:tcBorders>
          </w:tcPr>
          <w:p w14:paraId="122983A0" w14:textId="77777777" w:rsidR="00B86FC4" w:rsidRPr="005526AD" w:rsidRDefault="00B86FC4" w:rsidP="003745B4">
            <w:pPr>
              <w:rPr>
                <w:szCs w:val="22"/>
              </w:rPr>
            </w:pPr>
          </w:p>
        </w:tc>
        <w:tc>
          <w:tcPr>
            <w:tcW w:w="6995" w:type="dxa"/>
            <w:gridSpan w:val="2"/>
            <w:tcBorders>
              <w:right w:val="single" w:sz="4" w:space="0" w:color="auto"/>
            </w:tcBorders>
          </w:tcPr>
          <w:p w14:paraId="5DAB480C" w14:textId="77777777" w:rsidR="00B86FC4" w:rsidRPr="005526AD" w:rsidRDefault="00B86FC4" w:rsidP="003745B4">
            <w:pPr>
              <w:rPr>
                <w:szCs w:val="22"/>
              </w:rPr>
            </w:pPr>
          </w:p>
        </w:tc>
      </w:tr>
      <w:tr w:rsidR="00B86FC4" w:rsidRPr="005526AD" w14:paraId="02E7F967" w14:textId="77777777" w:rsidTr="003745B4">
        <w:trPr>
          <w:cantSplit/>
        </w:trPr>
        <w:tc>
          <w:tcPr>
            <w:tcW w:w="1502" w:type="dxa"/>
            <w:tcBorders>
              <w:left w:val="single" w:sz="4" w:space="0" w:color="auto"/>
            </w:tcBorders>
          </w:tcPr>
          <w:p w14:paraId="548022C2" w14:textId="77777777" w:rsidR="00B86FC4" w:rsidRPr="005526AD" w:rsidRDefault="00B86FC4" w:rsidP="003745B4">
            <w:pPr>
              <w:rPr>
                <w:szCs w:val="22"/>
              </w:rPr>
            </w:pPr>
            <w:r w:rsidRPr="005526AD">
              <w:rPr>
                <w:szCs w:val="22"/>
              </w:rPr>
              <w:t>6A008.h.</w:t>
            </w:r>
          </w:p>
        </w:tc>
        <w:tc>
          <w:tcPr>
            <w:tcW w:w="6995" w:type="dxa"/>
            <w:gridSpan w:val="2"/>
            <w:tcBorders>
              <w:right w:val="single" w:sz="4" w:space="0" w:color="auto"/>
            </w:tcBorders>
          </w:tcPr>
          <w:p w14:paraId="52C24BEF" w14:textId="77777777" w:rsidR="00B86FC4" w:rsidRPr="005526AD" w:rsidRDefault="00B86FC4" w:rsidP="003745B4">
            <w:pPr>
              <w:rPr>
                <w:szCs w:val="22"/>
              </w:rPr>
            </w:pPr>
            <w:r w:rsidRPr="005526AD">
              <w:rPr>
                <w:szCs w:val="22"/>
              </w:rPr>
              <w:t>Radar systems…Employing processing…</w:t>
            </w:r>
          </w:p>
        </w:tc>
      </w:tr>
      <w:tr w:rsidR="00B86FC4" w:rsidRPr="005526AD" w14:paraId="56F97D81" w14:textId="77777777" w:rsidTr="003745B4">
        <w:trPr>
          <w:cantSplit/>
        </w:trPr>
        <w:tc>
          <w:tcPr>
            <w:tcW w:w="1502" w:type="dxa"/>
            <w:tcBorders>
              <w:left w:val="single" w:sz="4" w:space="0" w:color="auto"/>
            </w:tcBorders>
          </w:tcPr>
          <w:p w14:paraId="18579546" w14:textId="77777777" w:rsidR="00B86FC4" w:rsidRPr="005526AD" w:rsidRDefault="00B86FC4" w:rsidP="003745B4">
            <w:pPr>
              <w:rPr>
                <w:szCs w:val="22"/>
              </w:rPr>
            </w:pPr>
          </w:p>
        </w:tc>
        <w:tc>
          <w:tcPr>
            <w:tcW w:w="6995" w:type="dxa"/>
            <w:gridSpan w:val="2"/>
            <w:tcBorders>
              <w:right w:val="single" w:sz="4" w:space="0" w:color="auto"/>
            </w:tcBorders>
          </w:tcPr>
          <w:p w14:paraId="73066264" w14:textId="77777777" w:rsidR="00B86FC4" w:rsidRPr="005526AD" w:rsidRDefault="00B86FC4" w:rsidP="003745B4">
            <w:pPr>
              <w:rPr>
                <w:szCs w:val="22"/>
              </w:rPr>
            </w:pPr>
          </w:p>
        </w:tc>
      </w:tr>
      <w:tr w:rsidR="00B86FC4" w:rsidRPr="005526AD" w14:paraId="1975326D" w14:textId="77777777" w:rsidTr="003745B4">
        <w:trPr>
          <w:cantSplit/>
        </w:trPr>
        <w:tc>
          <w:tcPr>
            <w:tcW w:w="1502" w:type="dxa"/>
            <w:tcBorders>
              <w:left w:val="single" w:sz="4" w:space="0" w:color="auto"/>
            </w:tcBorders>
          </w:tcPr>
          <w:p w14:paraId="3C509C59" w14:textId="77777777" w:rsidR="00B86FC4" w:rsidRPr="005526AD" w:rsidRDefault="00B86FC4" w:rsidP="003745B4">
            <w:pPr>
              <w:rPr>
                <w:szCs w:val="22"/>
              </w:rPr>
            </w:pPr>
            <w:r w:rsidRPr="005526AD">
              <w:rPr>
                <w:szCs w:val="22"/>
              </w:rPr>
              <w:t>6A008.k.</w:t>
            </w:r>
          </w:p>
        </w:tc>
        <w:tc>
          <w:tcPr>
            <w:tcW w:w="6995" w:type="dxa"/>
            <w:gridSpan w:val="2"/>
            <w:tcBorders>
              <w:right w:val="single" w:sz="4" w:space="0" w:color="auto"/>
            </w:tcBorders>
          </w:tcPr>
          <w:p w14:paraId="7B8ADE0A" w14:textId="77777777" w:rsidR="00B86FC4" w:rsidRPr="005526AD" w:rsidRDefault="00B86FC4" w:rsidP="003745B4">
            <w:pPr>
              <w:rPr>
                <w:szCs w:val="22"/>
              </w:rPr>
            </w:pPr>
            <w:r w:rsidRPr="005526AD">
              <w:rPr>
                <w:szCs w:val="22"/>
              </w:rPr>
              <w:t>Radar systems…Having “signal processing”…</w:t>
            </w:r>
          </w:p>
        </w:tc>
      </w:tr>
      <w:tr w:rsidR="00B86FC4" w:rsidRPr="005526AD" w14:paraId="2AC334BD" w14:textId="77777777" w:rsidTr="003745B4">
        <w:trPr>
          <w:cantSplit/>
        </w:trPr>
        <w:tc>
          <w:tcPr>
            <w:tcW w:w="1502" w:type="dxa"/>
            <w:tcBorders>
              <w:left w:val="single" w:sz="4" w:space="0" w:color="auto"/>
            </w:tcBorders>
          </w:tcPr>
          <w:p w14:paraId="401C3EC3" w14:textId="77777777" w:rsidR="00B86FC4" w:rsidRPr="005526AD" w:rsidRDefault="00B86FC4" w:rsidP="003745B4">
            <w:pPr>
              <w:rPr>
                <w:szCs w:val="22"/>
              </w:rPr>
            </w:pPr>
          </w:p>
        </w:tc>
        <w:tc>
          <w:tcPr>
            <w:tcW w:w="6995" w:type="dxa"/>
            <w:gridSpan w:val="2"/>
            <w:tcBorders>
              <w:right w:val="single" w:sz="4" w:space="0" w:color="auto"/>
            </w:tcBorders>
          </w:tcPr>
          <w:p w14:paraId="16A09D67" w14:textId="77777777" w:rsidR="00B86FC4" w:rsidRPr="005526AD" w:rsidRDefault="00B86FC4" w:rsidP="003745B4">
            <w:pPr>
              <w:rPr>
                <w:szCs w:val="22"/>
              </w:rPr>
            </w:pPr>
          </w:p>
        </w:tc>
      </w:tr>
      <w:tr w:rsidR="00B86FC4" w:rsidRPr="005526AD" w14:paraId="1533F701" w14:textId="77777777" w:rsidTr="003745B4">
        <w:trPr>
          <w:cantSplit/>
        </w:trPr>
        <w:tc>
          <w:tcPr>
            <w:tcW w:w="1502" w:type="dxa"/>
            <w:tcBorders>
              <w:left w:val="single" w:sz="4" w:space="0" w:color="auto"/>
            </w:tcBorders>
          </w:tcPr>
          <w:p w14:paraId="1DCAF29B" w14:textId="77777777" w:rsidR="00B86FC4" w:rsidRPr="005526AD" w:rsidRDefault="00B86FC4" w:rsidP="003745B4">
            <w:pPr>
              <w:rPr>
                <w:szCs w:val="22"/>
              </w:rPr>
            </w:pPr>
            <w:r w:rsidRPr="005526AD">
              <w:rPr>
                <w:szCs w:val="22"/>
              </w:rPr>
              <w:t>6A008.l.3.</w:t>
            </w:r>
          </w:p>
        </w:tc>
        <w:tc>
          <w:tcPr>
            <w:tcW w:w="6995" w:type="dxa"/>
            <w:gridSpan w:val="2"/>
            <w:tcBorders>
              <w:right w:val="single" w:sz="4" w:space="0" w:color="auto"/>
            </w:tcBorders>
          </w:tcPr>
          <w:p w14:paraId="0DC9E3C7" w14:textId="77777777" w:rsidR="00B86FC4" w:rsidRPr="005526AD" w:rsidRDefault="00B86FC4" w:rsidP="003745B4">
            <w:pPr>
              <w:rPr>
                <w:szCs w:val="22"/>
              </w:rPr>
            </w:pPr>
            <w:r w:rsidRPr="005526AD">
              <w:rPr>
                <w:szCs w:val="22"/>
              </w:rPr>
              <w:t>Not used</w:t>
            </w:r>
          </w:p>
        </w:tc>
      </w:tr>
      <w:tr w:rsidR="00B86FC4" w:rsidRPr="005526AD" w14:paraId="7215F3D5" w14:textId="77777777" w:rsidTr="003745B4">
        <w:trPr>
          <w:cantSplit/>
        </w:trPr>
        <w:tc>
          <w:tcPr>
            <w:tcW w:w="1502" w:type="dxa"/>
            <w:tcBorders>
              <w:left w:val="single" w:sz="4" w:space="0" w:color="auto"/>
            </w:tcBorders>
          </w:tcPr>
          <w:p w14:paraId="05978D33" w14:textId="77777777" w:rsidR="00B86FC4" w:rsidRPr="005526AD" w:rsidRDefault="00B86FC4" w:rsidP="003745B4">
            <w:pPr>
              <w:rPr>
                <w:szCs w:val="22"/>
              </w:rPr>
            </w:pPr>
          </w:p>
        </w:tc>
        <w:tc>
          <w:tcPr>
            <w:tcW w:w="6995" w:type="dxa"/>
            <w:gridSpan w:val="2"/>
            <w:tcBorders>
              <w:right w:val="single" w:sz="4" w:space="0" w:color="auto"/>
            </w:tcBorders>
          </w:tcPr>
          <w:p w14:paraId="22109AF8" w14:textId="77777777" w:rsidR="00B86FC4" w:rsidRPr="005526AD" w:rsidRDefault="00B86FC4" w:rsidP="003745B4">
            <w:pPr>
              <w:rPr>
                <w:szCs w:val="22"/>
              </w:rPr>
            </w:pPr>
          </w:p>
        </w:tc>
      </w:tr>
      <w:tr w:rsidR="00B86FC4" w:rsidRPr="005526AD" w14:paraId="4467BB55" w14:textId="77777777" w:rsidTr="003745B4">
        <w:trPr>
          <w:cantSplit/>
        </w:trPr>
        <w:tc>
          <w:tcPr>
            <w:tcW w:w="1502" w:type="dxa"/>
            <w:tcBorders>
              <w:left w:val="single" w:sz="4" w:space="0" w:color="auto"/>
            </w:tcBorders>
          </w:tcPr>
          <w:p w14:paraId="4F38271E" w14:textId="77777777" w:rsidR="00B86FC4" w:rsidRPr="005526AD" w:rsidRDefault="00B86FC4" w:rsidP="003745B4">
            <w:pPr>
              <w:rPr>
                <w:szCs w:val="22"/>
              </w:rPr>
            </w:pPr>
            <w:r w:rsidRPr="005526AD">
              <w:rPr>
                <w:szCs w:val="22"/>
              </w:rPr>
              <w:t>6B008</w:t>
            </w:r>
          </w:p>
        </w:tc>
        <w:tc>
          <w:tcPr>
            <w:tcW w:w="6995" w:type="dxa"/>
            <w:gridSpan w:val="2"/>
            <w:tcBorders>
              <w:right w:val="single" w:sz="4" w:space="0" w:color="auto"/>
            </w:tcBorders>
          </w:tcPr>
          <w:p w14:paraId="384183BD" w14:textId="77777777" w:rsidR="00B86FC4" w:rsidRPr="005526AD" w:rsidRDefault="00B86FC4" w:rsidP="003745B4">
            <w:pPr>
              <w:rPr>
                <w:szCs w:val="22"/>
              </w:rPr>
            </w:pPr>
            <w:r w:rsidRPr="005526AD">
              <w:rPr>
                <w:szCs w:val="22"/>
              </w:rPr>
              <w:t>Pulse radar cross</w:t>
            </w:r>
            <w:r w:rsidR="008B2FCD" w:rsidRPr="005526AD">
              <w:rPr>
                <w:szCs w:val="22"/>
              </w:rPr>
              <w:noBreakHyphen/>
            </w:r>
            <w:r w:rsidRPr="005526AD">
              <w:rPr>
                <w:szCs w:val="22"/>
              </w:rPr>
              <w:t xml:space="preserve">section… </w:t>
            </w:r>
          </w:p>
        </w:tc>
      </w:tr>
      <w:tr w:rsidR="00B86FC4" w:rsidRPr="005526AD" w14:paraId="77F1E6FF" w14:textId="77777777" w:rsidTr="003745B4">
        <w:trPr>
          <w:cantSplit/>
        </w:trPr>
        <w:tc>
          <w:tcPr>
            <w:tcW w:w="1502" w:type="dxa"/>
            <w:tcBorders>
              <w:left w:val="single" w:sz="4" w:space="0" w:color="auto"/>
            </w:tcBorders>
          </w:tcPr>
          <w:p w14:paraId="5A8A8544" w14:textId="77777777" w:rsidR="00B86FC4" w:rsidRPr="005526AD" w:rsidRDefault="00B86FC4" w:rsidP="003745B4">
            <w:pPr>
              <w:rPr>
                <w:szCs w:val="22"/>
              </w:rPr>
            </w:pPr>
          </w:p>
        </w:tc>
        <w:tc>
          <w:tcPr>
            <w:tcW w:w="6995" w:type="dxa"/>
            <w:gridSpan w:val="2"/>
            <w:tcBorders>
              <w:right w:val="single" w:sz="4" w:space="0" w:color="auto"/>
            </w:tcBorders>
          </w:tcPr>
          <w:p w14:paraId="0F27764B" w14:textId="77777777" w:rsidR="00B86FC4" w:rsidRPr="005526AD" w:rsidRDefault="00B86FC4" w:rsidP="003745B4">
            <w:pPr>
              <w:rPr>
                <w:szCs w:val="22"/>
              </w:rPr>
            </w:pPr>
          </w:p>
        </w:tc>
      </w:tr>
      <w:tr w:rsidR="00B86FC4" w:rsidRPr="005526AD" w14:paraId="527D0EA6" w14:textId="77777777" w:rsidTr="003745B4">
        <w:trPr>
          <w:cantSplit/>
        </w:trPr>
        <w:tc>
          <w:tcPr>
            <w:tcW w:w="1502" w:type="dxa"/>
            <w:tcBorders>
              <w:left w:val="single" w:sz="4" w:space="0" w:color="auto"/>
            </w:tcBorders>
          </w:tcPr>
          <w:p w14:paraId="1637B6FB" w14:textId="77777777" w:rsidR="00B86FC4" w:rsidRPr="005526AD" w:rsidRDefault="00B86FC4" w:rsidP="003745B4">
            <w:pPr>
              <w:rPr>
                <w:szCs w:val="22"/>
              </w:rPr>
            </w:pPr>
            <w:r w:rsidRPr="005526AD">
              <w:rPr>
                <w:szCs w:val="22"/>
              </w:rPr>
              <w:t>6B108</w:t>
            </w:r>
          </w:p>
        </w:tc>
        <w:tc>
          <w:tcPr>
            <w:tcW w:w="6995" w:type="dxa"/>
            <w:gridSpan w:val="2"/>
            <w:tcBorders>
              <w:right w:val="single" w:sz="4" w:space="0" w:color="auto"/>
            </w:tcBorders>
          </w:tcPr>
          <w:p w14:paraId="727375DA" w14:textId="77777777" w:rsidR="00B86FC4" w:rsidRPr="005526AD" w:rsidRDefault="00B86FC4" w:rsidP="003745B4">
            <w:pPr>
              <w:rPr>
                <w:szCs w:val="22"/>
              </w:rPr>
            </w:pPr>
            <w:r w:rsidRPr="005526AD">
              <w:rPr>
                <w:szCs w:val="22"/>
              </w:rPr>
              <w:t>Systems specially designed for radar cross section measurement usable for “missiles” and their subsystems.</w:t>
            </w:r>
          </w:p>
        </w:tc>
      </w:tr>
      <w:tr w:rsidR="00B86FC4" w:rsidRPr="005526AD" w14:paraId="5C953CE0" w14:textId="77777777" w:rsidTr="003745B4">
        <w:trPr>
          <w:cantSplit/>
        </w:trPr>
        <w:tc>
          <w:tcPr>
            <w:tcW w:w="1502" w:type="dxa"/>
            <w:tcBorders>
              <w:left w:val="single" w:sz="4" w:space="0" w:color="auto"/>
            </w:tcBorders>
          </w:tcPr>
          <w:p w14:paraId="22A7EA39" w14:textId="77777777" w:rsidR="00B86FC4" w:rsidRPr="005526AD" w:rsidRDefault="00B86FC4" w:rsidP="003745B4">
            <w:pPr>
              <w:rPr>
                <w:szCs w:val="22"/>
              </w:rPr>
            </w:pPr>
          </w:p>
        </w:tc>
        <w:tc>
          <w:tcPr>
            <w:tcW w:w="6995" w:type="dxa"/>
            <w:gridSpan w:val="2"/>
            <w:tcBorders>
              <w:right w:val="single" w:sz="4" w:space="0" w:color="auto"/>
            </w:tcBorders>
          </w:tcPr>
          <w:p w14:paraId="1ED1401C" w14:textId="77777777" w:rsidR="00B86FC4" w:rsidRPr="005526AD" w:rsidRDefault="00B86FC4" w:rsidP="003745B4">
            <w:pPr>
              <w:rPr>
                <w:szCs w:val="22"/>
              </w:rPr>
            </w:pPr>
          </w:p>
        </w:tc>
      </w:tr>
      <w:tr w:rsidR="00B86FC4" w:rsidRPr="005526AD" w14:paraId="78BBC6B2" w14:textId="77777777" w:rsidTr="003745B4">
        <w:trPr>
          <w:cantSplit/>
        </w:trPr>
        <w:tc>
          <w:tcPr>
            <w:tcW w:w="1502" w:type="dxa"/>
            <w:tcBorders>
              <w:left w:val="single" w:sz="4" w:space="0" w:color="auto"/>
            </w:tcBorders>
          </w:tcPr>
          <w:p w14:paraId="644D3AE2" w14:textId="77777777" w:rsidR="00B86FC4" w:rsidRPr="005526AD" w:rsidRDefault="00B86FC4" w:rsidP="003745B4">
            <w:pPr>
              <w:spacing w:after="120"/>
              <w:rPr>
                <w:szCs w:val="22"/>
              </w:rPr>
            </w:pPr>
            <w:r w:rsidRPr="005526AD">
              <w:rPr>
                <w:szCs w:val="22"/>
              </w:rPr>
              <w:t>6D001</w:t>
            </w:r>
          </w:p>
        </w:tc>
        <w:tc>
          <w:tcPr>
            <w:tcW w:w="6995" w:type="dxa"/>
            <w:gridSpan w:val="2"/>
            <w:tcBorders>
              <w:right w:val="single" w:sz="4" w:space="0" w:color="auto"/>
            </w:tcBorders>
          </w:tcPr>
          <w:p w14:paraId="01D8E452" w14:textId="77777777" w:rsidR="00B86FC4" w:rsidRPr="005526AD" w:rsidRDefault="00B86FC4" w:rsidP="003745B4">
            <w:pPr>
              <w:spacing w:after="120"/>
              <w:rPr>
                <w:szCs w:val="22"/>
              </w:rPr>
            </w:pPr>
            <w:r w:rsidRPr="005526AD">
              <w:rPr>
                <w:szCs w:val="22"/>
              </w:rPr>
              <w:t xml:space="preserve">“Software” specially designed for the “development” or “production” of equipment specified by </w:t>
            </w:r>
            <w:r w:rsidRPr="005526AD">
              <w:rPr>
                <w:szCs w:val="22"/>
                <w:shd w:val="pct25" w:color="auto" w:fill="FFFFFF"/>
              </w:rPr>
              <w:t>6A004, 6A008 or 6B008 of this List.</w:t>
            </w:r>
          </w:p>
        </w:tc>
      </w:tr>
      <w:tr w:rsidR="00B86FC4" w:rsidRPr="005526AD" w14:paraId="4ACBBDA3" w14:textId="77777777" w:rsidTr="003745B4">
        <w:trPr>
          <w:cantSplit/>
        </w:trPr>
        <w:tc>
          <w:tcPr>
            <w:tcW w:w="1502" w:type="dxa"/>
            <w:tcBorders>
              <w:left w:val="single" w:sz="4" w:space="0" w:color="auto"/>
            </w:tcBorders>
          </w:tcPr>
          <w:p w14:paraId="56C2A19C" w14:textId="77777777" w:rsidR="00B86FC4" w:rsidRPr="005526AD" w:rsidRDefault="00B86FC4" w:rsidP="003745B4">
            <w:pPr>
              <w:keepNext/>
              <w:rPr>
                <w:szCs w:val="22"/>
              </w:rPr>
            </w:pPr>
          </w:p>
        </w:tc>
        <w:tc>
          <w:tcPr>
            <w:tcW w:w="6995" w:type="dxa"/>
            <w:gridSpan w:val="2"/>
            <w:tcBorders>
              <w:right w:val="single" w:sz="4" w:space="0" w:color="auto"/>
            </w:tcBorders>
          </w:tcPr>
          <w:p w14:paraId="03BED3B0" w14:textId="77777777" w:rsidR="00B86FC4" w:rsidRPr="005526AD" w:rsidRDefault="00B86FC4" w:rsidP="003745B4">
            <w:pPr>
              <w:keepNext/>
              <w:rPr>
                <w:szCs w:val="22"/>
              </w:rPr>
            </w:pPr>
          </w:p>
        </w:tc>
      </w:tr>
      <w:tr w:rsidR="00B86FC4" w:rsidRPr="005526AD" w14:paraId="20FA2864" w14:textId="77777777" w:rsidTr="003745B4">
        <w:trPr>
          <w:cantSplit/>
        </w:trPr>
        <w:tc>
          <w:tcPr>
            <w:tcW w:w="1502" w:type="dxa"/>
            <w:tcBorders>
              <w:left w:val="single" w:sz="4" w:space="0" w:color="auto"/>
            </w:tcBorders>
          </w:tcPr>
          <w:p w14:paraId="0536E09F" w14:textId="77777777" w:rsidR="00B86FC4" w:rsidRPr="005526AD" w:rsidRDefault="00B86FC4" w:rsidP="003745B4">
            <w:pPr>
              <w:rPr>
                <w:szCs w:val="22"/>
              </w:rPr>
            </w:pPr>
            <w:r w:rsidRPr="005526AD">
              <w:rPr>
                <w:szCs w:val="22"/>
              </w:rPr>
              <w:t>6D003.a.</w:t>
            </w:r>
          </w:p>
        </w:tc>
        <w:tc>
          <w:tcPr>
            <w:tcW w:w="6995" w:type="dxa"/>
            <w:gridSpan w:val="2"/>
            <w:tcBorders>
              <w:right w:val="single" w:sz="4" w:space="0" w:color="auto"/>
            </w:tcBorders>
          </w:tcPr>
          <w:p w14:paraId="2553F567" w14:textId="77777777" w:rsidR="00B86FC4" w:rsidRPr="005526AD" w:rsidRDefault="00B86FC4" w:rsidP="003745B4">
            <w:pPr>
              <w:rPr>
                <w:szCs w:val="22"/>
              </w:rPr>
            </w:pPr>
            <w:r w:rsidRPr="005526AD">
              <w:rPr>
                <w:szCs w:val="22"/>
              </w:rPr>
              <w:t>“Software”, as follows:…</w:t>
            </w:r>
          </w:p>
        </w:tc>
      </w:tr>
      <w:tr w:rsidR="00B86FC4" w:rsidRPr="005526AD" w14:paraId="7EBCA33C" w14:textId="77777777" w:rsidTr="003745B4">
        <w:trPr>
          <w:cantSplit/>
        </w:trPr>
        <w:tc>
          <w:tcPr>
            <w:tcW w:w="1502" w:type="dxa"/>
            <w:tcBorders>
              <w:left w:val="single" w:sz="4" w:space="0" w:color="auto"/>
            </w:tcBorders>
          </w:tcPr>
          <w:p w14:paraId="37EC521B" w14:textId="77777777" w:rsidR="00B86FC4" w:rsidRPr="005526AD" w:rsidRDefault="00B86FC4" w:rsidP="003745B4">
            <w:pPr>
              <w:rPr>
                <w:szCs w:val="22"/>
              </w:rPr>
            </w:pPr>
          </w:p>
        </w:tc>
        <w:tc>
          <w:tcPr>
            <w:tcW w:w="6995" w:type="dxa"/>
            <w:gridSpan w:val="2"/>
            <w:tcBorders>
              <w:right w:val="single" w:sz="4" w:space="0" w:color="auto"/>
            </w:tcBorders>
          </w:tcPr>
          <w:p w14:paraId="00169E1E" w14:textId="77777777" w:rsidR="00B86FC4" w:rsidRPr="005526AD" w:rsidRDefault="00B86FC4" w:rsidP="003745B4">
            <w:pPr>
              <w:rPr>
                <w:szCs w:val="22"/>
              </w:rPr>
            </w:pPr>
          </w:p>
        </w:tc>
      </w:tr>
      <w:tr w:rsidR="00B86FC4" w:rsidRPr="005526AD" w14:paraId="1E4EAB36" w14:textId="77777777" w:rsidTr="003745B4">
        <w:trPr>
          <w:cantSplit/>
        </w:trPr>
        <w:tc>
          <w:tcPr>
            <w:tcW w:w="1502" w:type="dxa"/>
            <w:tcBorders>
              <w:left w:val="single" w:sz="4" w:space="0" w:color="auto"/>
            </w:tcBorders>
          </w:tcPr>
          <w:p w14:paraId="25CF39CC" w14:textId="77777777" w:rsidR="00B86FC4" w:rsidRPr="005526AD" w:rsidRDefault="00B86FC4" w:rsidP="003745B4">
            <w:pPr>
              <w:rPr>
                <w:szCs w:val="22"/>
              </w:rPr>
            </w:pPr>
            <w:r w:rsidRPr="005526AD">
              <w:rPr>
                <w:szCs w:val="22"/>
              </w:rPr>
              <w:t>6E001</w:t>
            </w:r>
          </w:p>
        </w:tc>
        <w:tc>
          <w:tcPr>
            <w:tcW w:w="6995" w:type="dxa"/>
            <w:gridSpan w:val="2"/>
            <w:tcBorders>
              <w:right w:val="single" w:sz="4" w:space="0" w:color="auto"/>
            </w:tcBorders>
          </w:tcPr>
          <w:p w14:paraId="19E9181C" w14:textId="77777777" w:rsidR="00B86FC4" w:rsidRPr="005526AD" w:rsidRDefault="00B86FC4" w:rsidP="003745B4">
            <w:pPr>
              <w:rPr>
                <w:szCs w:val="22"/>
              </w:rPr>
            </w:pPr>
            <w:r w:rsidRPr="005526AD">
              <w:rPr>
                <w:szCs w:val="22"/>
              </w:rPr>
              <w:t>“Technology” according to…</w:t>
            </w:r>
          </w:p>
        </w:tc>
      </w:tr>
      <w:tr w:rsidR="00B86FC4" w:rsidRPr="005526AD" w14:paraId="65A6B48B" w14:textId="77777777" w:rsidTr="003745B4">
        <w:trPr>
          <w:cantSplit/>
        </w:trPr>
        <w:tc>
          <w:tcPr>
            <w:tcW w:w="1502" w:type="dxa"/>
            <w:tcBorders>
              <w:left w:val="single" w:sz="4" w:space="0" w:color="auto"/>
            </w:tcBorders>
          </w:tcPr>
          <w:p w14:paraId="4B0B0391" w14:textId="77777777" w:rsidR="00B86FC4" w:rsidRPr="005526AD" w:rsidRDefault="00B86FC4" w:rsidP="003745B4">
            <w:pPr>
              <w:keepNext/>
              <w:rPr>
                <w:szCs w:val="22"/>
              </w:rPr>
            </w:pPr>
          </w:p>
        </w:tc>
        <w:tc>
          <w:tcPr>
            <w:tcW w:w="6995" w:type="dxa"/>
            <w:gridSpan w:val="2"/>
            <w:tcBorders>
              <w:right w:val="single" w:sz="4" w:space="0" w:color="auto"/>
            </w:tcBorders>
          </w:tcPr>
          <w:p w14:paraId="0094C06D" w14:textId="77777777" w:rsidR="00B86FC4" w:rsidRPr="005526AD" w:rsidRDefault="00B86FC4" w:rsidP="003745B4">
            <w:pPr>
              <w:keepNext/>
              <w:rPr>
                <w:szCs w:val="22"/>
              </w:rPr>
            </w:pPr>
          </w:p>
        </w:tc>
      </w:tr>
      <w:tr w:rsidR="00B86FC4" w:rsidRPr="005526AD" w14:paraId="3838F5A1" w14:textId="77777777" w:rsidTr="003745B4">
        <w:trPr>
          <w:cantSplit/>
        </w:trPr>
        <w:tc>
          <w:tcPr>
            <w:tcW w:w="1502" w:type="dxa"/>
            <w:tcBorders>
              <w:left w:val="single" w:sz="4" w:space="0" w:color="auto"/>
            </w:tcBorders>
          </w:tcPr>
          <w:p w14:paraId="47691303" w14:textId="77777777" w:rsidR="00B86FC4" w:rsidRPr="005526AD" w:rsidRDefault="00B86FC4" w:rsidP="003745B4">
            <w:pPr>
              <w:keepNext/>
              <w:rPr>
                <w:szCs w:val="22"/>
              </w:rPr>
            </w:pPr>
            <w:r w:rsidRPr="005526AD">
              <w:rPr>
                <w:szCs w:val="22"/>
              </w:rPr>
              <w:t>6E002</w:t>
            </w:r>
          </w:p>
        </w:tc>
        <w:tc>
          <w:tcPr>
            <w:tcW w:w="6995" w:type="dxa"/>
            <w:gridSpan w:val="2"/>
            <w:tcBorders>
              <w:right w:val="single" w:sz="4" w:space="0" w:color="auto"/>
            </w:tcBorders>
          </w:tcPr>
          <w:p w14:paraId="250B2937" w14:textId="77777777" w:rsidR="00B86FC4" w:rsidRPr="005526AD" w:rsidRDefault="00B86FC4" w:rsidP="003745B4">
            <w:pPr>
              <w:keepNext/>
              <w:rPr>
                <w:szCs w:val="22"/>
              </w:rPr>
            </w:pPr>
            <w:r w:rsidRPr="005526AD">
              <w:rPr>
                <w:szCs w:val="22"/>
              </w:rPr>
              <w:t xml:space="preserve">“Technology” according to the General Technology Note for the “production” of equipment specified by </w:t>
            </w:r>
            <w:r w:rsidRPr="005526AD">
              <w:rPr>
                <w:szCs w:val="22"/>
                <w:shd w:val="pct25" w:color="auto" w:fill="auto"/>
              </w:rPr>
              <w:t>6A or 6B of this List</w:t>
            </w:r>
            <w:r w:rsidRPr="005526AD">
              <w:rPr>
                <w:szCs w:val="22"/>
              </w:rPr>
              <w:t>.</w:t>
            </w:r>
          </w:p>
        </w:tc>
      </w:tr>
      <w:tr w:rsidR="00B86FC4" w:rsidRPr="005526AD" w14:paraId="7146284F" w14:textId="77777777" w:rsidTr="003745B4">
        <w:trPr>
          <w:cantSplit/>
        </w:trPr>
        <w:tc>
          <w:tcPr>
            <w:tcW w:w="1502" w:type="dxa"/>
            <w:tcBorders>
              <w:left w:val="single" w:sz="4" w:space="0" w:color="auto"/>
              <w:bottom w:val="single" w:sz="4" w:space="0" w:color="auto"/>
            </w:tcBorders>
          </w:tcPr>
          <w:p w14:paraId="7C33E25F" w14:textId="77777777" w:rsidR="00B86FC4" w:rsidRPr="005526AD" w:rsidRDefault="00B86FC4" w:rsidP="003745B4">
            <w:pPr>
              <w:rPr>
                <w:szCs w:val="22"/>
              </w:rPr>
            </w:pPr>
          </w:p>
        </w:tc>
        <w:tc>
          <w:tcPr>
            <w:tcW w:w="6995" w:type="dxa"/>
            <w:gridSpan w:val="2"/>
            <w:tcBorders>
              <w:bottom w:val="single" w:sz="4" w:space="0" w:color="auto"/>
              <w:right w:val="single" w:sz="4" w:space="0" w:color="auto"/>
            </w:tcBorders>
          </w:tcPr>
          <w:p w14:paraId="6D806240" w14:textId="77777777" w:rsidR="00B86FC4" w:rsidRPr="005526AD" w:rsidRDefault="00B86FC4" w:rsidP="003745B4">
            <w:pPr>
              <w:rPr>
                <w:szCs w:val="22"/>
              </w:rPr>
            </w:pPr>
          </w:p>
        </w:tc>
      </w:tr>
    </w:tbl>
    <w:p w14:paraId="2B8550AB" w14:textId="77777777" w:rsidR="00B86FC4" w:rsidRPr="005526AD" w:rsidRDefault="00B86FC4" w:rsidP="00B86FC4">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B86FC4" w:rsidRPr="005526AD" w14:paraId="69F4717A" w14:textId="77777777" w:rsidTr="003745B4">
        <w:trPr>
          <w:cantSplit/>
          <w:tblHeader/>
        </w:trPr>
        <w:tc>
          <w:tcPr>
            <w:tcW w:w="1498" w:type="dxa"/>
            <w:tcBorders>
              <w:top w:val="single" w:sz="4" w:space="0" w:color="auto"/>
              <w:left w:val="single" w:sz="4" w:space="0" w:color="auto"/>
              <w:bottom w:val="single" w:sz="4" w:space="0" w:color="auto"/>
            </w:tcBorders>
          </w:tcPr>
          <w:p w14:paraId="34746E3D" w14:textId="77777777" w:rsidR="00B86FC4" w:rsidRPr="005526AD" w:rsidRDefault="00B86FC4" w:rsidP="003745B4">
            <w:pPr>
              <w:pStyle w:val="TableHeading"/>
              <w:rPr>
                <w:u w:val="single"/>
              </w:rPr>
            </w:pPr>
            <w:r w:rsidRPr="005526AD">
              <w:t>Category 7</w:t>
            </w:r>
          </w:p>
        </w:tc>
        <w:tc>
          <w:tcPr>
            <w:tcW w:w="6997" w:type="dxa"/>
            <w:tcBorders>
              <w:top w:val="single" w:sz="4" w:space="0" w:color="auto"/>
              <w:bottom w:val="single" w:sz="4" w:space="0" w:color="auto"/>
              <w:right w:val="single" w:sz="4" w:space="0" w:color="auto"/>
            </w:tcBorders>
          </w:tcPr>
          <w:p w14:paraId="71B5E3E3"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083E0C42" w14:textId="77777777" w:rsidTr="003745B4">
        <w:trPr>
          <w:cantSplit/>
        </w:trPr>
        <w:tc>
          <w:tcPr>
            <w:tcW w:w="1502" w:type="dxa"/>
            <w:tcBorders>
              <w:top w:val="single" w:sz="4" w:space="0" w:color="auto"/>
              <w:left w:val="single" w:sz="4" w:space="0" w:color="auto"/>
            </w:tcBorders>
          </w:tcPr>
          <w:p w14:paraId="61B23274" w14:textId="77777777" w:rsidR="00B86FC4" w:rsidRPr="005526AD" w:rsidRDefault="00B86FC4" w:rsidP="003745B4">
            <w:pPr>
              <w:keepNext/>
              <w:rPr>
                <w:szCs w:val="22"/>
              </w:rPr>
            </w:pPr>
          </w:p>
        </w:tc>
        <w:tc>
          <w:tcPr>
            <w:tcW w:w="6997" w:type="dxa"/>
            <w:tcBorders>
              <w:top w:val="single" w:sz="4" w:space="0" w:color="auto"/>
              <w:right w:val="single" w:sz="4" w:space="0" w:color="auto"/>
            </w:tcBorders>
          </w:tcPr>
          <w:p w14:paraId="0C4683E1" w14:textId="77777777" w:rsidR="00B86FC4" w:rsidRPr="005526AD" w:rsidRDefault="00B86FC4" w:rsidP="003745B4">
            <w:pPr>
              <w:rPr>
                <w:szCs w:val="22"/>
              </w:rPr>
            </w:pPr>
          </w:p>
        </w:tc>
      </w:tr>
      <w:tr w:rsidR="00B86FC4" w:rsidRPr="005526AD" w14:paraId="126539D9" w14:textId="77777777" w:rsidTr="003745B4">
        <w:trPr>
          <w:cantSplit/>
        </w:trPr>
        <w:tc>
          <w:tcPr>
            <w:tcW w:w="1502" w:type="dxa"/>
            <w:tcBorders>
              <w:left w:val="single" w:sz="4" w:space="0" w:color="auto"/>
            </w:tcBorders>
          </w:tcPr>
          <w:p w14:paraId="4F68F852" w14:textId="77777777" w:rsidR="00B86FC4" w:rsidRPr="005526AD" w:rsidRDefault="00B86FC4" w:rsidP="003745B4">
            <w:pPr>
              <w:rPr>
                <w:szCs w:val="22"/>
              </w:rPr>
            </w:pPr>
            <w:r w:rsidRPr="005526AD">
              <w:rPr>
                <w:szCs w:val="22"/>
              </w:rPr>
              <w:t>7A117</w:t>
            </w:r>
          </w:p>
        </w:tc>
        <w:tc>
          <w:tcPr>
            <w:tcW w:w="6997" w:type="dxa"/>
            <w:tcBorders>
              <w:right w:val="single" w:sz="4" w:space="0" w:color="auto"/>
            </w:tcBorders>
          </w:tcPr>
          <w:p w14:paraId="090B5269" w14:textId="77777777" w:rsidR="00B86FC4" w:rsidRPr="005526AD" w:rsidRDefault="00B86FC4" w:rsidP="00AF3D47">
            <w:pPr>
              <w:rPr>
                <w:szCs w:val="22"/>
              </w:rPr>
            </w:pPr>
            <w:r w:rsidRPr="005526AD">
              <w:rPr>
                <w:szCs w:val="22"/>
              </w:rPr>
              <w:t xml:space="preserve">“Guidance sets”, usable in “missiles” capable of achieving system accuracy of 3.33% or less of the range (e.g., a “CEP” of 10 km or less at a range of 300 km), </w:t>
            </w:r>
            <w:r w:rsidRPr="005526AD">
              <w:rPr>
                <w:szCs w:val="22"/>
                <w:shd w:val="pct25" w:color="auto" w:fill="auto"/>
              </w:rPr>
              <w:t>except “guidance sets” designed for missiles with a range under 300 km or manned aircraft.</w:t>
            </w:r>
          </w:p>
        </w:tc>
      </w:tr>
      <w:tr w:rsidR="00B86FC4" w:rsidRPr="005526AD" w14:paraId="431D8450" w14:textId="77777777" w:rsidTr="003745B4">
        <w:trPr>
          <w:cantSplit/>
        </w:trPr>
        <w:tc>
          <w:tcPr>
            <w:tcW w:w="1502" w:type="dxa"/>
            <w:tcBorders>
              <w:left w:val="single" w:sz="4" w:space="0" w:color="auto"/>
            </w:tcBorders>
          </w:tcPr>
          <w:p w14:paraId="5068FA0B" w14:textId="77777777" w:rsidR="00B86FC4" w:rsidRPr="005526AD" w:rsidRDefault="00B86FC4" w:rsidP="003745B4">
            <w:pPr>
              <w:keepNext/>
              <w:rPr>
                <w:szCs w:val="22"/>
              </w:rPr>
            </w:pPr>
          </w:p>
        </w:tc>
        <w:tc>
          <w:tcPr>
            <w:tcW w:w="6997" w:type="dxa"/>
            <w:tcBorders>
              <w:right w:val="single" w:sz="4" w:space="0" w:color="auto"/>
            </w:tcBorders>
          </w:tcPr>
          <w:p w14:paraId="664D6B62" w14:textId="77777777" w:rsidR="00B86FC4" w:rsidRPr="005526AD" w:rsidRDefault="00B86FC4" w:rsidP="003745B4">
            <w:pPr>
              <w:keepNext/>
              <w:rPr>
                <w:szCs w:val="22"/>
              </w:rPr>
            </w:pPr>
          </w:p>
        </w:tc>
      </w:tr>
      <w:tr w:rsidR="00B86FC4" w:rsidRPr="005526AD" w14:paraId="40B4FF38" w14:textId="77777777" w:rsidTr="003745B4">
        <w:trPr>
          <w:cantSplit/>
        </w:trPr>
        <w:tc>
          <w:tcPr>
            <w:tcW w:w="1502" w:type="dxa"/>
            <w:tcBorders>
              <w:left w:val="single" w:sz="4" w:space="0" w:color="auto"/>
            </w:tcBorders>
          </w:tcPr>
          <w:p w14:paraId="5E69D89D" w14:textId="77777777" w:rsidR="00B86FC4" w:rsidRPr="005526AD" w:rsidRDefault="00B86FC4" w:rsidP="003745B4">
            <w:pPr>
              <w:rPr>
                <w:szCs w:val="22"/>
              </w:rPr>
            </w:pPr>
            <w:r w:rsidRPr="005526AD">
              <w:rPr>
                <w:szCs w:val="22"/>
              </w:rPr>
              <w:t>7B103</w:t>
            </w:r>
          </w:p>
        </w:tc>
        <w:tc>
          <w:tcPr>
            <w:tcW w:w="6997" w:type="dxa"/>
            <w:tcBorders>
              <w:right w:val="single" w:sz="4" w:space="0" w:color="auto"/>
            </w:tcBorders>
          </w:tcPr>
          <w:p w14:paraId="1DA7D9ED" w14:textId="77777777" w:rsidR="00B86FC4" w:rsidRPr="005526AD" w:rsidRDefault="00B86FC4" w:rsidP="003745B4">
            <w:pPr>
              <w:rPr>
                <w:szCs w:val="22"/>
              </w:rPr>
            </w:pPr>
            <w:r w:rsidRPr="005526AD">
              <w:rPr>
                <w:szCs w:val="22"/>
              </w:rPr>
              <w:t xml:space="preserve">Test, calibration or alignment equipment specially designed for equipment specified </w:t>
            </w:r>
            <w:r w:rsidRPr="005526AD">
              <w:rPr>
                <w:szCs w:val="22"/>
                <w:shd w:val="pct25" w:color="auto" w:fill="auto"/>
              </w:rPr>
              <w:t>by 7A117 above</w:t>
            </w:r>
            <w:r w:rsidRPr="005526AD">
              <w:rPr>
                <w:szCs w:val="22"/>
              </w:rPr>
              <w:t>.</w:t>
            </w:r>
          </w:p>
          <w:p w14:paraId="4B60193C" w14:textId="77777777" w:rsidR="00B86FC4" w:rsidRPr="005526AD" w:rsidRDefault="00B86FC4" w:rsidP="003745B4">
            <w:pPr>
              <w:pStyle w:val="TableNB"/>
            </w:pPr>
            <w:r w:rsidRPr="005526AD">
              <w:t xml:space="preserve">Note: </w:t>
            </w:r>
            <w:r w:rsidRPr="005526AD">
              <w:tab/>
              <w:t>7B001 does not apply to test, calibration or alignment equipment for Maintenance Level I or Maintenance Level II.</w:t>
            </w:r>
          </w:p>
        </w:tc>
      </w:tr>
      <w:tr w:rsidR="00B86FC4" w:rsidRPr="005526AD" w14:paraId="52DBE525" w14:textId="77777777" w:rsidTr="003745B4">
        <w:trPr>
          <w:cantSplit/>
        </w:trPr>
        <w:tc>
          <w:tcPr>
            <w:tcW w:w="1502" w:type="dxa"/>
            <w:tcBorders>
              <w:left w:val="single" w:sz="4" w:space="0" w:color="auto"/>
            </w:tcBorders>
          </w:tcPr>
          <w:p w14:paraId="7AAFDAD0" w14:textId="77777777" w:rsidR="00B86FC4" w:rsidRPr="005526AD" w:rsidRDefault="00B86FC4" w:rsidP="003745B4">
            <w:pPr>
              <w:rPr>
                <w:szCs w:val="22"/>
              </w:rPr>
            </w:pPr>
          </w:p>
        </w:tc>
        <w:tc>
          <w:tcPr>
            <w:tcW w:w="6997" w:type="dxa"/>
            <w:tcBorders>
              <w:right w:val="single" w:sz="4" w:space="0" w:color="auto"/>
            </w:tcBorders>
          </w:tcPr>
          <w:p w14:paraId="476A44BD" w14:textId="77777777" w:rsidR="00B86FC4" w:rsidRPr="005526AD" w:rsidRDefault="00B86FC4" w:rsidP="003745B4">
            <w:pPr>
              <w:rPr>
                <w:szCs w:val="22"/>
              </w:rPr>
            </w:pPr>
          </w:p>
        </w:tc>
      </w:tr>
      <w:tr w:rsidR="00B86FC4" w:rsidRPr="005526AD" w14:paraId="11D80AAD" w14:textId="77777777" w:rsidTr="003745B4">
        <w:trPr>
          <w:cantSplit/>
        </w:trPr>
        <w:tc>
          <w:tcPr>
            <w:tcW w:w="1502" w:type="dxa"/>
            <w:tcBorders>
              <w:left w:val="single" w:sz="4" w:space="0" w:color="auto"/>
            </w:tcBorders>
          </w:tcPr>
          <w:p w14:paraId="58F29827" w14:textId="77777777" w:rsidR="00B86FC4" w:rsidRPr="005526AD" w:rsidRDefault="00B86FC4" w:rsidP="003745B4">
            <w:pPr>
              <w:rPr>
                <w:szCs w:val="22"/>
              </w:rPr>
            </w:pPr>
            <w:r w:rsidRPr="005526AD">
              <w:rPr>
                <w:szCs w:val="22"/>
              </w:rPr>
              <w:t>7D002</w:t>
            </w:r>
          </w:p>
        </w:tc>
        <w:tc>
          <w:tcPr>
            <w:tcW w:w="6997" w:type="dxa"/>
            <w:tcBorders>
              <w:right w:val="single" w:sz="4" w:space="0" w:color="auto"/>
            </w:tcBorders>
          </w:tcPr>
          <w:p w14:paraId="6DC3F698" w14:textId="77777777" w:rsidR="00B86FC4" w:rsidRPr="005526AD" w:rsidRDefault="00B86FC4" w:rsidP="003745B4">
            <w:pPr>
              <w:rPr>
                <w:szCs w:val="22"/>
              </w:rPr>
            </w:pPr>
            <w:r w:rsidRPr="005526AD">
              <w:rPr>
                <w:szCs w:val="22"/>
              </w:rPr>
              <w:t>“Source code” for the operation or maintenance…</w:t>
            </w:r>
          </w:p>
        </w:tc>
      </w:tr>
      <w:tr w:rsidR="00B86FC4" w:rsidRPr="005526AD" w14:paraId="37C7521B" w14:textId="77777777" w:rsidTr="003745B4">
        <w:trPr>
          <w:cantSplit/>
        </w:trPr>
        <w:tc>
          <w:tcPr>
            <w:tcW w:w="1502" w:type="dxa"/>
            <w:tcBorders>
              <w:left w:val="single" w:sz="4" w:space="0" w:color="auto"/>
            </w:tcBorders>
          </w:tcPr>
          <w:p w14:paraId="281E403A" w14:textId="77777777" w:rsidR="00B86FC4" w:rsidRPr="005526AD" w:rsidRDefault="00B86FC4" w:rsidP="003745B4">
            <w:pPr>
              <w:rPr>
                <w:szCs w:val="22"/>
              </w:rPr>
            </w:pPr>
          </w:p>
        </w:tc>
        <w:tc>
          <w:tcPr>
            <w:tcW w:w="6997" w:type="dxa"/>
            <w:tcBorders>
              <w:right w:val="single" w:sz="4" w:space="0" w:color="auto"/>
            </w:tcBorders>
          </w:tcPr>
          <w:p w14:paraId="2B92BF72" w14:textId="77777777" w:rsidR="00B86FC4" w:rsidRPr="005526AD" w:rsidRDefault="00B86FC4" w:rsidP="003745B4">
            <w:pPr>
              <w:rPr>
                <w:szCs w:val="22"/>
              </w:rPr>
            </w:pPr>
          </w:p>
        </w:tc>
      </w:tr>
      <w:tr w:rsidR="00B86FC4" w:rsidRPr="005526AD" w14:paraId="764EFE89" w14:textId="77777777" w:rsidTr="003745B4">
        <w:trPr>
          <w:cantSplit/>
        </w:trPr>
        <w:tc>
          <w:tcPr>
            <w:tcW w:w="1502" w:type="dxa"/>
            <w:tcBorders>
              <w:left w:val="single" w:sz="4" w:space="0" w:color="auto"/>
            </w:tcBorders>
          </w:tcPr>
          <w:p w14:paraId="74A5998A" w14:textId="77777777" w:rsidR="00B86FC4" w:rsidRPr="005526AD" w:rsidRDefault="00B86FC4" w:rsidP="003745B4">
            <w:pPr>
              <w:rPr>
                <w:szCs w:val="22"/>
              </w:rPr>
            </w:pPr>
            <w:r w:rsidRPr="005526AD">
              <w:rPr>
                <w:szCs w:val="22"/>
              </w:rPr>
              <w:t>7D003.a.</w:t>
            </w:r>
          </w:p>
        </w:tc>
        <w:tc>
          <w:tcPr>
            <w:tcW w:w="6997" w:type="dxa"/>
            <w:tcBorders>
              <w:right w:val="single" w:sz="4" w:space="0" w:color="auto"/>
            </w:tcBorders>
          </w:tcPr>
          <w:p w14:paraId="10004B22" w14:textId="77777777" w:rsidR="00B86FC4" w:rsidRPr="005526AD" w:rsidRDefault="00B86FC4" w:rsidP="003745B4">
            <w:pPr>
              <w:rPr>
                <w:szCs w:val="22"/>
              </w:rPr>
            </w:pPr>
            <w:r w:rsidRPr="005526AD">
              <w:rPr>
                <w:szCs w:val="22"/>
              </w:rPr>
              <w:t>“Software” specially designed or modified to…</w:t>
            </w:r>
          </w:p>
        </w:tc>
      </w:tr>
      <w:tr w:rsidR="00B86FC4" w:rsidRPr="005526AD" w14:paraId="260C703B" w14:textId="77777777" w:rsidTr="003745B4">
        <w:trPr>
          <w:cantSplit/>
        </w:trPr>
        <w:tc>
          <w:tcPr>
            <w:tcW w:w="1502" w:type="dxa"/>
            <w:tcBorders>
              <w:left w:val="single" w:sz="4" w:space="0" w:color="auto"/>
            </w:tcBorders>
          </w:tcPr>
          <w:p w14:paraId="4F87CDE5" w14:textId="77777777" w:rsidR="00B86FC4" w:rsidRPr="005526AD" w:rsidRDefault="00B86FC4" w:rsidP="003745B4">
            <w:pPr>
              <w:rPr>
                <w:szCs w:val="22"/>
              </w:rPr>
            </w:pPr>
          </w:p>
        </w:tc>
        <w:tc>
          <w:tcPr>
            <w:tcW w:w="6997" w:type="dxa"/>
            <w:tcBorders>
              <w:right w:val="single" w:sz="4" w:space="0" w:color="auto"/>
            </w:tcBorders>
          </w:tcPr>
          <w:p w14:paraId="27F2BB69" w14:textId="77777777" w:rsidR="00B86FC4" w:rsidRPr="005526AD" w:rsidRDefault="00B86FC4" w:rsidP="003745B4">
            <w:pPr>
              <w:rPr>
                <w:szCs w:val="22"/>
              </w:rPr>
            </w:pPr>
          </w:p>
        </w:tc>
      </w:tr>
      <w:tr w:rsidR="00B86FC4" w:rsidRPr="005526AD" w14:paraId="3671EC5B" w14:textId="77777777" w:rsidTr="003745B4">
        <w:trPr>
          <w:cantSplit/>
        </w:trPr>
        <w:tc>
          <w:tcPr>
            <w:tcW w:w="1502" w:type="dxa"/>
            <w:tcBorders>
              <w:left w:val="single" w:sz="4" w:space="0" w:color="auto"/>
            </w:tcBorders>
          </w:tcPr>
          <w:p w14:paraId="463A4D0B" w14:textId="77777777" w:rsidR="00B86FC4" w:rsidRPr="005526AD" w:rsidRDefault="00B86FC4" w:rsidP="003745B4">
            <w:pPr>
              <w:rPr>
                <w:szCs w:val="22"/>
              </w:rPr>
            </w:pPr>
            <w:r w:rsidRPr="005526AD">
              <w:rPr>
                <w:szCs w:val="22"/>
              </w:rPr>
              <w:t>7D003.b.</w:t>
            </w:r>
          </w:p>
        </w:tc>
        <w:tc>
          <w:tcPr>
            <w:tcW w:w="6997" w:type="dxa"/>
            <w:tcBorders>
              <w:right w:val="single" w:sz="4" w:space="0" w:color="auto"/>
            </w:tcBorders>
          </w:tcPr>
          <w:p w14:paraId="45AA6F05" w14:textId="77777777" w:rsidR="00B86FC4" w:rsidRPr="005526AD" w:rsidRDefault="00B86FC4" w:rsidP="003745B4">
            <w:pPr>
              <w:rPr>
                <w:szCs w:val="22"/>
              </w:rPr>
            </w:pPr>
            <w:r w:rsidRPr="005526AD">
              <w:rPr>
                <w:szCs w:val="22"/>
              </w:rPr>
              <w:t>“Source code” for…</w:t>
            </w:r>
          </w:p>
        </w:tc>
      </w:tr>
      <w:tr w:rsidR="00B86FC4" w:rsidRPr="005526AD" w14:paraId="4890DA12" w14:textId="77777777" w:rsidTr="003745B4">
        <w:trPr>
          <w:cantSplit/>
        </w:trPr>
        <w:tc>
          <w:tcPr>
            <w:tcW w:w="1502" w:type="dxa"/>
            <w:tcBorders>
              <w:left w:val="single" w:sz="4" w:space="0" w:color="auto"/>
              <w:bottom w:val="single" w:sz="4" w:space="0" w:color="auto"/>
            </w:tcBorders>
          </w:tcPr>
          <w:p w14:paraId="4B853B38"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513DBD37" w14:textId="77777777" w:rsidR="00B86FC4" w:rsidRPr="005526AD" w:rsidRDefault="00B86FC4" w:rsidP="003745B4">
            <w:pPr>
              <w:rPr>
                <w:szCs w:val="22"/>
              </w:rPr>
            </w:pPr>
          </w:p>
        </w:tc>
      </w:tr>
      <w:tr w:rsidR="00B86FC4" w:rsidRPr="005526AD" w14:paraId="7430A42E" w14:textId="77777777" w:rsidTr="003745B4">
        <w:trPr>
          <w:cantSplit/>
        </w:trPr>
        <w:tc>
          <w:tcPr>
            <w:tcW w:w="1502" w:type="dxa"/>
            <w:tcBorders>
              <w:top w:val="single" w:sz="4" w:space="0" w:color="auto"/>
              <w:left w:val="single" w:sz="4" w:space="0" w:color="auto"/>
            </w:tcBorders>
          </w:tcPr>
          <w:p w14:paraId="780ABE60" w14:textId="77777777" w:rsidR="00B86FC4" w:rsidRPr="005526AD" w:rsidRDefault="00B86FC4" w:rsidP="003745B4">
            <w:pPr>
              <w:keepNext/>
              <w:rPr>
                <w:szCs w:val="22"/>
              </w:rPr>
            </w:pPr>
            <w:r w:rsidRPr="005526AD">
              <w:rPr>
                <w:szCs w:val="22"/>
              </w:rPr>
              <w:t>7D003.c.</w:t>
            </w:r>
          </w:p>
        </w:tc>
        <w:tc>
          <w:tcPr>
            <w:tcW w:w="6997" w:type="dxa"/>
            <w:tcBorders>
              <w:top w:val="single" w:sz="4" w:space="0" w:color="auto"/>
              <w:right w:val="single" w:sz="4" w:space="0" w:color="auto"/>
            </w:tcBorders>
          </w:tcPr>
          <w:p w14:paraId="4F3660E9" w14:textId="77777777" w:rsidR="00B86FC4" w:rsidRPr="005526AD" w:rsidRDefault="00B86FC4" w:rsidP="003745B4">
            <w:pPr>
              <w:keepNext/>
              <w:rPr>
                <w:szCs w:val="22"/>
              </w:rPr>
            </w:pPr>
            <w:r w:rsidRPr="005526AD">
              <w:rPr>
                <w:szCs w:val="22"/>
              </w:rPr>
              <w:t>Not used</w:t>
            </w:r>
          </w:p>
        </w:tc>
      </w:tr>
      <w:tr w:rsidR="00B86FC4" w:rsidRPr="005526AD" w14:paraId="70A9D0F3" w14:textId="77777777" w:rsidTr="003745B4">
        <w:trPr>
          <w:cantSplit/>
        </w:trPr>
        <w:tc>
          <w:tcPr>
            <w:tcW w:w="1502" w:type="dxa"/>
            <w:tcBorders>
              <w:left w:val="single" w:sz="4" w:space="0" w:color="auto"/>
            </w:tcBorders>
          </w:tcPr>
          <w:p w14:paraId="09177B3D" w14:textId="77777777" w:rsidR="00B86FC4" w:rsidRPr="005526AD" w:rsidRDefault="00B86FC4" w:rsidP="003745B4">
            <w:pPr>
              <w:keepNext/>
              <w:rPr>
                <w:szCs w:val="22"/>
              </w:rPr>
            </w:pPr>
          </w:p>
        </w:tc>
        <w:tc>
          <w:tcPr>
            <w:tcW w:w="6997" w:type="dxa"/>
            <w:tcBorders>
              <w:right w:val="single" w:sz="4" w:space="0" w:color="auto"/>
            </w:tcBorders>
          </w:tcPr>
          <w:p w14:paraId="64DF96D2" w14:textId="77777777" w:rsidR="00B86FC4" w:rsidRPr="005526AD" w:rsidRDefault="00B86FC4" w:rsidP="003745B4">
            <w:pPr>
              <w:keepNext/>
              <w:rPr>
                <w:szCs w:val="22"/>
              </w:rPr>
            </w:pPr>
          </w:p>
        </w:tc>
      </w:tr>
      <w:tr w:rsidR="00B86FC4" w:rsidRPr="005526AD" w14:paraId="6F956658" w14:textId="77777777" w:rsidTr="003745B4">
        <w:trPr>
          <w:cantSplit/>
        </w:trPr>
        <w:tc>
          <w:tcPr>
            <w:tcW w:w="1502" w:type="dxa"/>
            <w:tcBorders>
              <w:left w:val="single" w:sz="4" w:space="0" w:color="auto"/>
            </w:tcBorders>
          </w:tcPr>
          <w:p w14:paraId="3DC1F23D" w14:textId="77777777" w:rsidR="00B86FC4" w:rsidRPr="005526AD" w:rsidRDefault="00B86FC4" w:rsidP="003745B4">
            <w:pPr>
              <w:rPr>
                <w:szCs w:val="22"/>
              </w:rPr>
            </w:pPr>
            <w:r w:rsidRPr="005526AD">
              <w:rPr>
                <w:szCs w:val="22"/>
              </w:rPr>
              <w:t>7D003.d.1. to 4. &amp; 7.</w:t>
            </w:r>
          </w:p>
        </w:tc>
        <w:tc>
          <w:tcPr>
            <w:tcW w:w="6997" w:type="dxa"/>
            <w:tcBorders>
              <w:right w:val="single" w:sz="4" w:space="0" w:color="auto"/>
            </w:tcBorders>
          </w:tcPr>
          <w:p w14:paraId="5476E0A8" w14:textId="77777777" w:rsidR="00B86FC4" w:rsidRPr="005526AD" w:rsidRDefault="00B86FC4" w:rsidP="003745B4">
            <w:pPr>
              <w:keepNext/>
              <w:rPr>
                <w:szCs w:val="22"/>
              </w:rPr>
            </w:pPr>
            <w:r w:rsidRPr="005526AD">
              <w:rPr>
                <w:szCs w:val="22"/>
              </w:rPr>
              <w:t>Not used</w:t>
            </w:r>
          </w:p>
        </w:tc>
      </w:tr>
      <w:tr w:rsidR="00B86FC4" w:rsidRPr="005526AD" w14:paraId="63302468" w14:textId="77777777" w:rsidTr="003745B4">
        <w:trPr>
          <w:cantSplit/>
        </w:trPr>
        <w:tc>
          <w:tcPr>
            <w:tcW w:w="1502" w:type="dxa"/>
            <w:tcBorders>
              <w:left w:val="single" w:sz="4" w:space="0" w:color="auto"/>
            </w:tcBorders>
          </w:tcPr>
          <w:p w14:paraId="51842B97" w14:textId="77777777" w:rsidR="00B86FC4" w:rsidRPr="005526AD" w:rsidRDefault="00B86FC4" w:rsidP="003745B4">
            <w:pPr>
              <w:rPr>
                <w:szCs w:val="22"/>
              </w:rPr>
            </w:pPr>
          </w:p>
        </w:tc>
        <w:tc>
          <w:tcPr>
            <w:tcW w:w="6997" w:type="dxa"/>
            <w:tcBorders>
              <w:right w:val="single" w:sz="4" w:space="0" w:color="auto"/>
            </w:tcBorders>
          </w:tcPr>
          <w:p w14:paraId="56890FCE" w14:textId="77777777" w:rsidR="00B86FC4" w:rsidRPr="005526AD" w:rsidRDefault="00B86FC4" w:rsidP="003745B4">
            <w:pPr>
              <w:rPr>
                <w:szCs w:val="22"/>
              </w:rPr>
            </w:pPr>
          </w:p>
        </w:tc>
      </w:tr>
      <w:tr w:rsidR="00B86FC4" w:rsidRPr="005526AD" w14:paraId="43E9DA50" w14:textId="77777777" w:rsidTr="003745B4">
        <w:trPr>
          <w:cantSplit/>
        </w:trPr>
        <w:tc>
          <w:tcPr>
            <w:tcW w:w="1502" w:type="dxa"/>
            <w:tcBorders>
              <w:left w:val="single" w:sz="4" w:space="0" w:color="auto"/>
            </w:tcBorders>
          </w:tcPr>
          <w:p w14:paraId="48F18A10" w14:textId="77777777" w:rsidR="00B86FC4" w:rsidRPr="005526AD" w:rsidRDefault="00B86FC4" w:rsidP="003745B4">
            <w:pPr>
              <w:rPr>
                <w:szCs w:val="22"/>
              </w:rPr>
            </w:pPr>
            <w:r w:rsidRPr="005526AD">
              <w:rPr>
                <w:szCs w:val="22"/>
              </w:rPr>
              <w:t>7D004.a. to d. &amp; g.</w:t>
            </w:r>
          </w:p>
        </w:tc>
        <w:tc>
          <w:tcPr>
            <w:tcW w:w="6997" w:type="dxa"/>
            <w:tcBorders>
              <w:right w:val="single" w:sz="4" w:space="0" w:color="auto"/>
            </w:tcBorders>
          </w:tcPr>
          <w:p w14:paraId="754A714F" w14:textId="77777777" w:rsidR="00B86FC4" w:rsidRPr="005526AD" w:rsidRDefault="00B86FC4" w:rsidP="003745B4">
            <w:pPr>
              <w:keepNext/>
              <w:rPr>
                <w:szCs w:val="22"/>
              </w:rPr>
            </w:pPr>
            <w:r w:rsidRPr="005526AD">
              <w:rPr>
                <w:szCs w:val="22"/>
              </w:rPr>
              <w:t>“Source code” incorporating “development” “technology” specified by…</w:t>
            </w:r>
          </w:p>
        </w:tc>
      </w:tr>
      <w:tr w:rsidR="00B86FC4" w:rsidRPr="005526AD" w14:paraId="574E7732" w14:textId="77777777" w:rsidTr="003745B4">
        <w:trPr>
          <w:cantSplit/>
        </w:trPr>
        <w:tc>
          <w:tcPr>
            <w:tcW w:w="1502" w:type="dxa"/>
            <w:tcBorders>
              <w:left w:val="single" w:sz="4" w:space="0" w:color="auto"/>
            </w:tcBorders>
          </w:tcPr>
          <w:p w14:paraId="7D68F737" w14:textId="77777777" w:rsidR="00B86FC4" w:rsidRPr="005526AD" w:rsidRDefault="00B86FC4" w:rsidP="003745B4">
            <w:pPr>
              <w:rPr>
                <w:szCs w:val="22"/>
              </w:rPr>
            </w:pPr>
          </w:p>
        </w:tc>
        <w:tc>
          <w:tcPr>
            <w:tcW w:w="6997" w:type="dxa"/>
            <w:tcBorders>
              <w:right w:val="single" w:sz="4" w:space="0" w:color="auto"/>
            </w:tcBorders>
          </w:tcPr>
          <w:p w14:paraId="3EE0F61C" w14:textId="77777777" w:rsidR="00B86FC4" w:rsidRPr="005526AD" w:rsidRDefault="00B86FC4" w:rsidP="003745B4">
            <w:pPr>
              <w:rPr>
                <w:szCs w:val="22"/>
              </w:rPr>
            </w:pPr>
          </w:p>
        </w:tc>
      </w:tr>
      <w:tr w:rsidR="00B86FC4" w:rsidRPr="005526AD" w14:paraId="1677C96C" w14:textId="77777777" w:rsidTr="003745B4">
        <w:trPr>
          <w:cantSplit/>
        </w:trPr>
        <w:tc>
          <w:tcPr>
            <w:tcW w:w="1502" w:type="dxa"/>
            <w:tcBorders>
              <w:left w:val="single" w:sz="4" w:space="0" w:color="auto"/>
            </w:tcBorders>
          </w:tcPr>
          <w:p w14:paraId="783FAFFF" w14:textId="77777777" w:rsidR="00B86FC4" w:rsidRPr="005526AD" w:rsidRDefault="00B86FC4" w:rsidP="003745B4">
            <w:pPr>
              <w:rPr>
                <w:szCs w:val="22"/>
              </w:rPr>
            </w:pPr>
            <w:r w:rsidRPr="005526AD">
              <w:rPr>
                <w:szCs w:val="22"/>
              </w:rPr>
              <w:t>7D101</w:t>
            </w:r>
          </w:p>
        </w:tc>
        <w:tc>
          <w:tcPr>
            <w:tcW w:w="6997" w:type="dxa"/>
            <w:tcBorders>
              <w:right w:val="single" w:sz="4" w:space="0" w:color="auto"/>
            </w:tcBorders>
          </w:tcPr>
          <w:p w14:paraId="3E4FCCFD" w14:textId="77777777" w:rsidR="00B86FC4" w:rsidRPr="005526AD" w:rsidRDefault="00B86FC4" w:rsidP="003745B4">
            <w:pPr>
              <w:rPr>
                <w:szCs w:val="22"/>
              </w:rPr>
            </w:pPr>
            <w:r w:rsidRPr="005526AD">
              <w:rPr>
                <w:szCs w:val="22"/>
              </w:rPr>
              <w:t xml:space="preserve">“Software” specially designed for the “use” of equipment specified by 7B003 or 7B103 </w:t>
            </w:r>
            <w:r w:rsidRPr="005526AD">
              <w:rPr>
                <w:szCs w:val="22"/>
                <w:shd w:val="pct25" w:color="auto" w:fill="auto"/>
              </w:rPr>
              <w:t>above</w:t>
            </w:r>
            <w:r w:rsidRPr="005526AD">
              <w:rPr>
                <w:szCs w:val="22"/>
              </w:rPr>
              <w:t>.</w:t>
            </w:r>
          </w:p>
        </w:tc>
      </w:tr>
      <w:tr w:rsidR="00B86FC4" w:rsidRPr="005526AD" w14:paraId="01BD3DEE" w14:textId="77777777" w:rsidTr="003745B4">
        <w:trPr>
          <w:cantSplit/>
        </w:trPr>
        <w:tc>
          <w:tcPr>
            <w:tcW w:w="1502" w:type="dxa"/>
            <w:tcBorders>
              <w:left w:val="single" w:sz="4" w:space="0" w:color="auto"/>
            </w:tcBorders>
          </w:tcPr>
          <w:p w14:paraId="0C7700F7" w14:textId="77777777" w:rsidR="00B86FC4" w:rsidRPr="005526AD" w:rsidRDefault="00B86FC4" w:rsidP="003745B4">
            <w:pPr>
              <w:rPr>
                <w:szCs w:val="22"/>
              </w:rPr>
            </w:pPr>
          </w:p>
        </w:tc>
        <w:tc>
          <w:tcPr>
            <w:tcW w:w="6997" w:type="dxa"/>
            <w:tcBorders>
              <w:right w:val="single" w:sz="4" w:space="0" w:color="auto"/>
            </w:tcBorders>
          </w:tcPr>
          <w:p w14:paraId="4C6CB735" w14:textId="77777777" w:rsidR="00B86FC4" w:rsidRPr="005526AD" w:rsidRDefault="00B86FC4" w:rsidP="003745B4">
            <w:pPr>
              <w:rPr>
                <w:szCs w:val="22"/>
              </w:rPr>
            </w:pPr>
          </w:p>
        </w:tc>
      </w:tr>
      <w:tr w:rsidR="00B86FC4" w:rsidRPr="005526AD" w14:paraId="3BEC4AF9" w14:textId="77777777" w:rsidTr="003745B4">
        <w:trPr>
          <w:cantSplit/>
        </w:trPr>
        <w:tc>
          <w:tcPr>
            <w:tcW w:w="1502" w:type="dxa"/>
            <w:tcBorders>
              <w:left w:val="single" w:sz="4" w:space="0" w:color="auto"/>
            </w:tcBorders>
          </w:tcPr>
          <w:p w14:paraId="53FD867C" w14:textId="77777777" w:rsidR="00B86FC4" w:rsidRPr="005526AD" w:rsidRDefault="00B86FC4" w:rsidP="003745B4">
            <w:pPr>
              <w:rPr>
                <w:szCs w:val="22"/>
              </w:rPr>
            </w:pPr>
            <w:r w:rsidRPr="005526AD">
              <w:rPr>
                <w:szCs w:val="22"/>
              </w:rPr>
              <w:t>7E001 &amp; 7E002</w:t>
            </w:r>
          </w:p>
        </w:tc>
        <w:tc>
          <w:tcPr>
            <w:tcW w:w="6997" w:type="dxa"/>
            <w:tcBorders>
              <w:right w:val="single" w:sz="4" w:space="0" w:color="auto"/>
            </w:tcBorders>
          </w:tcPr>
          <w:p w14:paraId="401D37A3" w14:textId="77777777" w:rsidR="00B86FC4" w:rsidRPr="005526AD" w:rsidRDefault="00B86FC4" w:rsidP="003745B4">
            <w:pPr>
              <w:rPr>
                <w:szCs w:val="22"/>
              </w:rPr>
            </w:pPr>
            <w:r w:rsidRPr="005526AD">
              <w:rPr>
                <w:szCs w:val="22"/>
              </w:rPr>
              <w:t>“Technology” according to the General Technology Note...</w:t>
            </w:r>
          </w:p>
        </w:tc>
      </w:tr>
      <w:tr w:rsidR="00B86FC4" w:rsidRPr="005526AD" w14:paraId="3768BE01" w14:textId="77777777" w:rsidTr="003745B4">
        <w:trPr>
          <w:cantSplit/>
        </w:trPr>
        <w:tc>
          <w:tcPr>
            <w:tcW w:w="1502" w:type="dxa"/>
            <w:tcBorders>
              <w:left w:val="single" w:sz="4" w:space="0" w:color="auto"/>
            </w:tcBorders>
          </w:tcPr>
          <w:p w14:paraId="7304F55D" w14:textId="77777777" w:rsidR="00B86FC4" w:rsidRPr="005526AD" w:rsidRDefault="00B86FC4" w:rsidP="003745B4">
            <w:pPr>
              <w:rPr>
                <w:szCs w:val="22"/>
              </w:rPr>
            </w:pPr>
          </w:p>
        </w:tc>
        <w:tc>
          <w:tcPr>
            <w:tcW w:w="6997" w:type="dxa"/>
            <w:tcBorders>
              <w:right w:val="single" w:sz="4" w:space="0" w:color="auto"/>
            </w:tcBorders>
          </w:tcPr>
          <w:p w14:paraId="2045F8DB" w14:textId="77777777" w:rsidR="00B86FC4" w:rsidRPr="005526AD" w:rsidRDefault="00B86FC4" w:rsidP="003745B4">
            <w:pPr>
              <w:rPr>
                <w:szCs w:val="22"/>
              </w:rPr>
            </w:pPr>
          </w:p>
        </w:tc>
      </w:tr>
      <w:tr w:rsidR="00B86FC4" w:rsidRPr="005526AD" w14:paraId="2B7C2DFF" w14:textId="77777777" w:rsidTr="003745B4">
        <w:trPr>
          <w:cantSplit/>
        </w:trPr>
        <w:tc>
          <w:tcPr>
            <w:tcW w:w="1502" w:type="dxa"/>
            <w:tcBorders>
              <w:left w:val="single" w:sz="4" w:space="0" w:color="auto"/>
            </w:tcBorders>
          </w:tcPr>
          <w:p w14:paraId="484DFB0A" w14:textId="77777777" w:rsidR="00B86FC4" w:rsidRPr="005526AD" w:rsidRDefault="00B86FC4" w:rsidP="003745B4">
            <w:pPr>
              <w:rPr>
                <w:szCs w:val="22"/>
              </w:rPr>
            </w:pPr>
            <w:r w:rsidRPr="005526AD">
              <w:rPr>
                <w:szCs w:val="22"/>
              </w:rPr>
              <w:t>7E101</w:t>
            </w:r>
          </w:p>
        </w:tc>
        <w:tc>
          <w:tcPr>
            <w:tcW w:w="6997" w:type="dxa"/>
            <w:tcBorders>
              <w:right w:val="single" w:sz="4" w:space="0" w:color="auto"/>
            </w:tcBorders>
          </w:tcPr>
          <w:p w14:paraId="72A47DD4" w14:textId="77777777" w:rsidR="00B86FC4" w:rsidRPr="005526AD" w:rsidRDefault="00B86FC4" w:rsidP="003745B4">
            <w:pPr>
              <w:rPr>
                <w:szCs w:val="22"/>
              </w:rPr>
            </w:pPr>
            <w:r w:rsidRPr="005526AD">
              <w:rPr>
                <w:szCs w:val="22"/>
              </w:rPr>
              <w:t xml:space="preserve">“Technology” according to the General Technology Note for the “use” of equipment specified by 7A117, 7B003, 7B103 and 7D101 </w:t>
            </w:r>
            <w:r w:rsidRPr="005526AD">
              <w:rPr>
                <w:szCs w:val="22"/>
                <w:shd w:val="pct25" w:color="auto" w:fill="auto"/>
              </w:rPr>
              <w:t>above</w:t>
            </w:r>
            <w:r w:rsidRPr="005526AD">
              <w:rPr>
                <w:szCs w:val="22"/>
              </w:rPr>
              <w:t>.</w:t>
            </w:r>
          </w:p>
        </w:tc>
      </w:tr>
      <w:tr w:rsidR="00B86FC4" w:rsidRPr="005526AD" w14:paraId="61F8F215" w14:textId="77777777" w:rsidTr="003745B4">
        <w:trPr>
          <w:cantSplit/>
        </w:trPr>
        <w:tc>
          <w:tcPr>
            <w:tcW w:w="1502" w:type="dxa"/>
            <w:tcBorders>
              <w:left w:val="single" w:sz="4" w:space="0" w:color="auto"/>
              <w:bottom w:val="single" w:sz="4" w:space="0" w:color="auto"/>
            </w:tcBorders>
          </w:tcPr>
          <w:p w14:paraId="55FD4C67"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7168F12B" w14:textId="77777777" w:rsidR="00B86FC4" w:rsidRPr="005526AD" w:rsidRDefault="00B86FC4" w:rsidP="003745B4">
            <w:pPr>
              <w:rPr>
                <w:szCs w:val="22"/>
              </w:rPr>
            </w:pPr>
          </w:p>
        </w:tc>
      </w:tr>
    </w:tbl>
    <w:p w14:paraId="266C0C63" w14:textId="77777777" w:rsidR="00B86FC4" w:rsidRPr="005526AD" w:rsidRDefault="00B86FC4" w:rsidP="00B86FC4">
      <w:pPr>
        <w:rPr>
          <w:szCs w:val="22"/>
        </w:rPr>
      </w:pPr>
    </w:p>
    <w:tbl>
      <w:tblPr>
        <w:tblW w:w="8499" w:type="dxa"/>
        <w:tblInd w:w="-4" w:type="dxa"/>
        <w:tblLayout w:type="fixed"/>
        <w:tblCellMar>
          <w:left w:w="80" w:type="dxa"/>
          <w:right w:w="80" w:type="dxa"/>
        </w:tblCellMar>
        <w:tblLook w:val="0000" w:firstRow="0" w:lastRow="0" w:firstColumn="0" w:lastColumn="0" w:noHBand="0" w:noVBand="0"/>
      </w:tblPr>
      <w:tblGrid>
        <w:gridCol w:w="1502"/>
        <w:gridCol w:w="6997"/>
      </w:tblGrid>
      <w:tr w:rsidR="00B86FC4" w:rsidRPr="005526AD" w14:paraId="7380896E" w14:textId="77777777" w:rsidTr="003745B4">
        <w:trPr>
          <w:cantSplit/>
          <w:tblHeader/>
        </w:trPr>
        <w:tc>
          <w:tcPr>
            <w:tcW w:w="1498" w:type="dxa"/>
            <w:tcBorders>
              <w:top w:val="single" w:sz="4" w:space="0" w:color="auto"/>
              <w:left w:val="single" w:sz="4" w:space="0" w:color="auto"/>
              <w:bottom w:val="single" w:sz="4" w:space="0" w:color="auto"/>
            </w:tcBorders>
          </w:tcPr>
          <w:p w14:paraId="1A23F601" w14:textId="77777777" w:rsidR="00B86FC4" w:rsidRPr="005526AD" w:rsidRDefault="00B86FC4" w:rsidP="003745B4">
            <w:pPr>
              <w:pStyle w:val="TableHeading"/>
              <w:rPr>
                <w:u w:val="single"/>
              </w:rPr>
            </w:pPr>
            <w:r w:rsidRPr="005526AD">
              <w:t>Category 8</w:t>
            </w:r>
          </w:p>
        </w:tc>
        <w:tc>
          <w:tcPr>
            <w:tcW w:w="6997" w:type="dxa"/>
            <w:tcBorders>
              <w:top w:val="single" w:sz="4" w:space="0" w:color="auto"/>
              <w:bottom w:val="single" w:sz="4" w:space="0" w:color="auto"/>
              <w:right w:val="single" w:sz="4" w:space="0" w:color="auto"/>
            </w:tcBorders>
          </w:tcPr>
          <w:p w14:paraId="70A13524"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6DBBD097" w14:textId="77777777" w:rsidTr="003745B4">
        <w:trPr>
          <w:cantSplit/>
        </w:trPr>
        <w:tc>
          <w:tcPr>
            <w:tcW w:w="1502" w:type="dxa"/>
            <w:tcBorders>
              <w:top w:val="single" w:sz="4" w:space="0" w:color="auto"/>
              <w:left w:val="single" w:sz="4" w:space="0" w:color="auto"/>
            </w:tcBorders>
          </w:tcPr>
          <w:p w14:paraId="25253BC5" w14:textId="77777777" w:rsidR="00B86FC4" w:rsidRPr="005526AD" w:rsidRDefault="00B86FC4" w:rsidP="003745B4">
            <w:pPr>
              <w:rPr>
                <w:szCs w:val="22"/>
              </w:rPr>
            </w:pPr>
          </w:p>
        </w:tc>
        <w:tc>
          <w:tcPr>
            <w:tcW w:w="6997" w:type="dxa"/>
            <w:tcBorders>
              <w:top w:val="single" w:sz="4" w:space="0" w:color="auto"/>
              <w:right w:val="single" w:sz="4" w:space="0" w:color="auto"/>
            </w:tcBorders>
          </w:tcPr>
          <w:p w14:paraId="2072C351" w14:textId="77777777" w:rsidR="00B86FC4" w:rsidRPr="005526AD" w:rsidRDefault="00B86FC4" w:rsidP="003745B4">
            <w:pPr>
              <w:rPr>
                <w:szCs w:val="22"/>
              </w:rPr>
            </w:pPr>
          </w:p>
        </w:tc>
      </w:tr>
      <w:tr w:rsidR="00B86FC4" w:rsidRPr="005526AD" w14:paraId="3B2106DD" w14:textId="77777777" w:rsidTr="003745B4">
        <w:trPr>
          <w:cantSplit/>
        </w:trPr>
        <w:tc>
          <w:tcPr>
            <w:tcW w:w="1502" w:type="dxa"/>
            <w:tcBorders>
              <w:left w:val="single" w:sz="4" w:space="0" w:color="auto"/>
            </w:tcBorders>
          </w:tcPr>
          <w:p w14:paraId="593E2CB6" w14:textId="77777777" w:rsidR="00B86FC4" w:rsidRPr="005526AD" w:rsidRDefault="00B86FC4" w:rsidP="003745B4">
            <w:pPr>
              <w:rPr>
                <w:szCs w:val="22"/>
              </w:rPr>
            </w:pPr>
            <w:r w:rsidRPr="005526AD">
              <w:rPr>
                <w:szCs w:val="22"/>
              </w:rPr>
              <w:t>8A001.b.</w:t>
            </w:r>
          </w:p>
        </w:tc>
        <w:tc>
          <w:tcPr>
            <w:tcW w:w="6997" w:type="dxa"/>
            <w:tcBorders>
              <w:right w:val="single" w:sz="4" w:space="0" w:color="auto"/>
            </w:tcBorders>
          </w:tcPr>
          <w:p w14:paraId="414625B2" w14:textId="77777777" w:rsidR="00B86FC4" w:rsidRPr="005526AD" w:rsidRDefault="00B86FC4" w:rsidP="003745B4">
            <w:pPr>
              <w:rPr>
                <w:szCs w:val="22"/>
              </w:rPr>
            </w:pPr>
            <w:r w:rsidRPr="005526AD">
              <w:rPr>
                <w:szCs w:val="22"/>
              </w:rPr>
              <w:t>Manned, untethered submersible vehicles…</w:t>
            </w:r>
          </w:p>
        </w:tc>
      </w:tr>
      <w:tr w:rsidR="00B86FC4" w:rsidRPr="005526AD" w14:paraId="6E9E12D6" w14:textId="77777777" w:rsidTr="003745B4">
        <w:trPr>
          <w:cantSplit/>
        </w:trPr>
        <w:tc>
          <w:tcPr>
            <w:tcW w:w="1502" w:type="dxa"/>
            <w:tcBorders>
              <w:left w:val="single" w:sz="4" w:space="0" w:color="auto"/>
            </w:tcBorders>
          </w:tcPr>
          <w:p w14:paraId="7D112705" w14:textId="77777777" w:rsidR="00B86FC4" w:rsidRPr="005526AD" w:rsidRDefault="00B86FC4" w:rsidP="003745B4">
            <w:pPr>
              <w:rPr>
                <w:szCs w:val="22"/>
              </w:rPr>
            </w:pPr>
          </w:p>
        </w:tc>
        <w:tc>
          <w:tcPr>
            <w:tcW w:w="6997" w:type="dxa"/>
            <w:tcBorders>
              <w:right w:val="single" w:sz="4" w:space="0" w:color="auto"/>
            </w:tcBorders>
          </w:tcPr>
          <w:p w14:paraId="1612E9BF" w14:textId="77777777" w:rsidR="00B86FC4" w:rsidRPr="005526AD" w:rsidRDefault="00B86FC4" w:rsidP="003745B4">
            <w:pPr>
              <w:rPr>
                <w:szCs w:val="22"/>
              </w:rPr>
            </w:pPr>
          </w:p>
        </w:tc>
      </w:tr>
      <w:tr w:rsidR="00B86FC4" w:rsidRPr="005526AD" w14:paraId="336543A8" w14:textId="77777777" w:rsidTr="003745B4">
        <w:trPr>
          <w:cantSplit/>
        </w:trPr>
        <w:tc>
          <w:tcPr>
            <w:tcW w:w="1502" w:type="dxa"/>
            <w:tcBorders>
              <w:left w:val="single" w:sz="4" w:space="0" w:color="auto"/>
            </w:tcBorders>
          </w:tcPr>
          <w:p w14:paraId="41457C66" w14:textId="77777777" w:rsidR="00B86FC4" w:rsidRPr="005526AD" w:rsidRDefault="00B86FC4" w:rsidP="003745B4">
            <w:pPr>
              <w:rPr>
                <w:szCs w:val="22"/>
              </w:rPr>
            </w:pPr>
            <w:r w:rsidRPr="005526AD">
              <w:rPr>
                <w:szCs w:val="22"/>
              </w:rPr>
              <w:t>8A001.c.</w:t>
            </w:r>
          </w:p>
        </w:tc>
        <w:tc>
          <w:tcPr>
            <w:tcW w:w="6997" w:type="dxa"/>
            <w:tcBorders>
              <w:right w:val="single" w:sz="4" w:space="0" w:color="auto"/>
            </w:tcBorders>
          </w:tcPr>
          <w:p w14:paraId="21C23B2F" w14:textId="77777777" w:rsidR="00B86FC4" w:rsidRPr="005526AD" w:rsidRDefault="00070666" w:rsidP="003745B4">
            <w:pPr>
              <w:rPr>
                <w:szCs w:val="22"/>
              </w:rPr>
            </w:pPr>
            <w:r w:rsidRPr="005526AD">
              <w:rPr>
                <w:szCs w:val="22"/>
              </w:rPr>
              <w:t>Unmanned submersible vehicles...</w:t>
            </w:r>
          </w:p>
        </w:tc>
      </w:tr>
      <w:tr w:rsidR="00B86FC4" w:rsidRPr="005526AD" w14:paraId="56E4B32B" w14:textId="77777777" w:rsidTr="003745B4">
        <w:trPr>
          <w:cantSplit/>
        </w:trPr>
        <w:tc>
          <w:tcPr>
            <w:tcW w:w="1502" w:type="dxa"/>
            <w:tcBorders>
              <w:left w:val="single" w:sz="4" w:space="0" w:color="auto"/>
            </w:tcBorders>
          </w:tcPr>
          <w:p w14:paraId="4EE145BE" w14:textId="77777777" w:rsidR="00B86FC4" w:rsidRPr="005526AD" w:rsidRDefault="00B86FC4" w:rsidP="003745B4">
            <w:pPr>
              <w:keepNext/>
              <w:rPr>
                <w:szCs w:val="22"/>
              </w:rPr>
            </w:pPr>
          </w:p>
        </w:tc>
        <w:tc>
          <w:tcPr>
            <w:tcW w:w="6997" w:type="dxa"/>
            <w:tcBorders>
              <w:right w:val="single" w:sz="4" w:space="0" w:color="auto"/>
            </w:tcBorders>
          </w:tcPr>
          <w:p w14:paraId="333D6F54" w14:textId="77777777" w:rsidR="00B86FC4" w:rsidRPr="005526AD" w:rsidRDefault="00B86FC4" w:rsidP="003745B4">
            <w:pPr>
              <w:keepNext/>
              <w:rPr>
                <w:szCs w:val="22"/>
              </w:rPr>
            </w:pPr>
          </w:p>
        </w:tc>
      </w:tr>
      <w:tr w:rsidR="00B86FC4" w:rsidRPr="005526AD" w14:paraId="40E17895" w14:textId="77777777" w:rsidTr="003745B4">
        <w:trPr>
          <w:cantSplit/>
        </w:trPr>
        <w:tc>
          <w:tcPr>
            <w:tcW w:w="1502" w:type="dxa"/>
            <w:tcBorders>
              <w:left w:val="single" w:sz="4" w:space="0" w:color="auto"/>
            </w:tcBorders>
          </w:tcPr>
          <w:p w14:paraId="1EBA67AB" w14:textId="77777777" w:rsidR="00B86FC4" w:rsidRPr="005526AD" w:rsidRDefault="00B86FC4" w:rsidP="003745B4">
            <w:pPr>
              <w:spacing w:after="120"/>
              <w:rPr>
                <w:szCs w:val="22"/>
              </w:rPr>
            </w:pPr>
            <w:r w:rsidRPr="005526AD">
              <w:rPr>
                <w:szCs w:val="22"/>
              </w:rPr>
              <w:t>8A001.d.</w:t>
            </w:r>
          </w:p>
        </w:tc>
        <w:tc>
          <w:tcPr>
            <w:tcW w:w="6997" w:type="dxa"/>
            <w:tcBorders>
              <w:right w:val="single" w:sz="4" w:space="0" w:color="auto"/>
            </w:tcBorders>
          </w:tcPr>
          <w:p w14:paraId="7027C5F0" w14:textId="77777777" w:rsidR="00B86FC4" w:rsidRPr="005526AD" w:rsidRDefault="00070666" w:rsidP="003745B4">
            <w:pPr>
              <w:spacing w:after="120"/>
              <w:rPr>
                <w:szCs w:val="22"/>
              </w:rPr>
            </w:pPr>
            <w:r w:rsidRPr="005526AD">
              <w:rPr>
                <w:szCs w:val="22"/>
              </w:rPr>
              <w:t>Not used since 2018</w:t>
            </w:r>
          </w:p>
        </w:tc>
      </w:tr>
      <w:tr w:rsidR="00B86FC4" w:rsidRPr="005526AD" w14:paraId="2FA8EAC5" w14:textId="77777777" w:rsidTr="003745B4">
        <w:trPr>
          <w:cantSplit/>
        </w:trPr>
        <w:tc>
          <w:tcPr>
            <w:tcW w:w="1502" w:type="dxa"/>
            <w:tcBorders>
              <w:left w:val="single" w:sz="4" w:space="0" w:color="auto"/>
            </w:tcBorders>
          </w:tcPr>
          <w:p w14:paraId="24DBB14A" w14:textId="77777777" w:rsidR="00B86FC4" w:rsidRPr="005526AD" w:rsidRDefault="00B86FC4" w:rsidP="003745B4">
            <w:pPr>
              <w:keepNext/>
              <w:rPr>
                <w:szCs w:val="22"/>
              </w:rPr>
            </w:pPr>
          </w:p>
        </w:tc>
        <w:tc>
          <w:tcPr>
            <w:tcW w:w="6997" w:type="dxa"/>
            <w:tcBorders>
              <w:right w:val="single" w:sz="4" w:space="0" w:color="auto"/>
            </w:tcBorders>
          </w:tcPr>
          <w:p w14:paraId="1B2D3076" w14:textId="77777777" w:rsidR="00B86FC4" w:rsidRPr="005526AD" w:rsidRDefault="00B86FC4" w:rsidP="003745B4">
            <w:pPr>
              <w:keepNext/>
              <w:rPr>
                <w:szCs w:val="22"/>
              </w:rPr>
            </w:pPr>
          </w:p>
        </w:tc>
      </w:tr>
      <w:tr w:rsidR="00B86FC4" w:rsidRPr="005526AD" w14:paraId="13EE7F4A" w14:textId="77777777" w:rsidTr="003745B4">
        <w:trPr>
          <w:cantSplit/>
        </w:trPr>
        <w:tc>
          <w:tcPr>
            <w:tcW w:w="1502" w:type="dxa"/>
            <w:tcBorders>
              <w:left w:val="single" w:sz="4" w:space="0" w:color="auto"/>
            </w:tcBorders>
          </w:tcPr>
          <w:p w14:paraId="7E43617A" w14:textId="77777777" w:rsidR="00B86FC4" w:rsidRPr="005526AD" w:rsidRDefault="00B86FC4" w:rsidP="003745B4">
            <w:pPr>
              <w:rPr>
                <w:szCs w:val="22"/>
              </w:rPr>
            </w:pPr>
            <w:r w:rsidRPr="005526AD">
              <w:rPr>
                <w:szCs w:val="22"/>
              </w:rPr>
              <w:t>8A002.b.</w:t>
            </w:r>
          </w:p>
        </w:tc>
        <w:tc>
          <w:tcPr>
            <w:tcW w:w="6997" w:type="dxa"/>
            <w:tcBorders>
              <w:right w:val="single" w:sz="4" w:space="0" w:color="auto"/>
            </w:tcBorders>
          </w:tcPr>
          <w:p w14:paraId="79FF8452" w14:textId="77777777" w:rsidR="00B86FC4" w:rsidRPr="005526AD" w:rsidRDefault="00B86FC4" w:rsidP="003745B4">
            <w:pPr>
              <w:keepNext/>
              <w:rPr>
                <w:szCs w:val="22"/>
              </w:rPr>
            </w:pPr>
            <w:r w:rsidRPr="005526AD">
              <w:rPr>
                <w:szCs w:val="22"/>
              </w:rPr>
              <w:t xml:space="preserve">Systems specially designed or modified for the automated control of the motion of submersible vehicles </w:t>
            </w:r>
            <w:r w:rsidRPr="005526AD">
              <w:rPr>
                <w:szCs w:val="22"/>
                <w:shd w:val="pct25" w:color="auto" w:fill="FFFFFF"/>
              </w:rPr>
              <w:t>specified by 8A001 of this List</w:t>
            </w:r>
            <w:r w:rsidRPr="005526AD">
              <w:rPr>
                <w:szCs w:val="22"/>
              </w:rPr>
              <w:t xml:space="preserve"> using navigation data having closed loop servo</w:t>
            </w:r>
            <w:r w:rsidR="008B2FCD" w:rsidRPr="005526AD">
              <w:rPr>
                <w:szCs w:val="22"/>
              </w:rPr>
              <w:noBreakHyphen/>
            </w:r>
            <w:r w:rsidRPr="005526AD">
              <w:rPr>
                <w:szCs w:val="22"/>
              </w:rPr>
              <w:t>controls and having any of the following:</w:t>
            </w:r>
          </w:p>
          <w:p w14:paraId="5A84397F" w14:textId="77777777" w:rsidR="00B86FC4" w:rsidRPr="005526AD" w:rsidRDefault="00B86FC4" w:rsidP="003745B4">
            <w:pPr>
              <w:pStyle w:val="Tablea1"/>
              <w:rPr>
                <w:lang w:val="en-AU"/>
              </w:rPr>
            </w:pPr>
            <w:r w:rsidRPr="005526AD">
              <w:rPr>
                <w:lang w:val="en-AU"/>
              </w:rPr>
              <w:t>1.</w:t>
            </w:r>
            <w:r w:rsidRPr="005526AD">
              <w:rPr>
                <w:lang w:val="en-AU"/>
              </w:rPr>
              <w:tab/>
              <w:t>Enabling…</w:t>
            </w:r>
          </w:p>
          <w:p w14:paraId="1D9E92C8" w14:textId="77777777" w:rsidR="00B86FC4" w:rsidRPr="005526AD" w:rsidRDefault="00B86FC4" w:rsidP="003745B4">
            <w:pPr>
              <w:pStyle w:val="Tablea1"/>
              <w:rPr>
                <w:lang w:val="en-AU"/>
              </w:rPr>
            </w:pPr>
            <w:r w:rsidRPr="005526AD">
              <w:rPr>
                <w:lang w:val="en-AU"/>
              </w:rPr>
              <w:t>2.</w:t>
            </w:r>
            <w:r w:rsidRPr="005526AD">
              <w:rPr>
                <w:lang w:val="en-AU"/>
              </w:rPr>
              <w:tab/>
              <w:t>Maintaining…</w:t>
            </w:r>
          </w:p>
          <w:p w14:paraId="6771CDBB" w14:textId="77777777" w:rsidR="00B86FC4" w:rsidRPr="005526AD" w:rsidRDefault="00B86FC4" w:rsidP="003745B4">
            <w:pPr>
              <w:pStyle w:val="Tablea1"/>
              <w:rPr>
                <w:lang w:val="en-AU"/>
              </w:rPr>
            </w:pPr>
            <w:r w:rsidRPr="005526AD">
              <w:rPr>
                <w:lang w:val="en-AU"/>
              </w:rPr>
              <w:t>3.</w:t>
            </w:r>
            <w:r w:rsidRPr="005526AD">
              <w:rPr>
                <w:lang w:val="en-AU"/>
              </w:rPr>
              <w:tab/>
              <w:t>Maintaining…</w:t>
            </w:r>
          </w:p>
        </w:tc>
      </w:tr>
      <w:tr w:rsidR="00B86FC4" w:rsidRPr="005526AD" w14:paraId="019AAFB2" w14:textId="77777777" w:rsidTr="003745B4">
        <w:trPr>
          <w:cantSplit/>
        </w:trPr>
        <w:tc>
          <w:tcPr>
            <w:tcW w:w="1502" w:type="dxa"/>
            <w:tcBorders>
              <w:left w:val="single" w:sz="4" w:space="0" w:color="auto"/>
            </w:tcBorders>
          </w:tcPr>
          <w:p w14:paraId="3F95F321" w14:textId="77777777" w:rsidR="00B86FC4" w:rsidRPr="005526AD" w:rsidRDefault="00B86FC4" w:rsidP="003745B4">
            <w:pPr>
              <w:rPr>
                <w:szCs w:val="22"/>
              </w:rPr>
            </w:pPr>
          </w:p>
        </w:tc>
        <w:tc>
          <w:tcPr>
            <w:tcW w:w="6997" w:type="dxa"/>
            <w:tcBorders>
              <w:right w:val="single" w:sz="4" w:space="0" w:color="auto"/>
            </w:tcBorders>
          </w:tcPr>
          <w:p w14:paraId="769D0A22" w14:textId="77777777" w:rsidR="00B86FC4" w:rsidRPr="005526AD" w:rsidRDefault="00B86FC4" w:rsidP="003745B4">
            <w:pPr>
              <w:rPr>
                <w:szCs w:val="22"/>
              </w:rPr>
            </w:pPr>
          </w:p>
        </w:tc>
      </w:tr>
      <w:tr w:rsidR="00B86FC4" w:rsidRPr="005526AD" w14:paraId="294F4242" w14:textId="77777777" w:rsidTr="003745B4">
        <w:trPr>
          <w:cantSplit/>
        </w:trPr>
        <w:tc>
          <w:tcPr>
            <w:tcW w:w="1502" w:type="dxa"/>
            <w:tcBorders>
              <w:left w:val="single" w:sz="4" w:space="0" w:color="auto"/>
            </w:tcBorders>
          </w:tcPr>
          <w:p w14:paraId="2652DE29" w14:textId="77777777" w:rsidR="00B86FC4" w:rsidRPr="005526AD" w:rsidRDefault="00B86FC4" w:rsidP="003745B4">
            <w:pPr>
              <w:rPr>
                <w:szCs w:val="22"/>
              </w:rPr>
            </w:pPr>
            <w:r w:rsidRPr="005526AD">
              <w:rPr>
                <w:szCs w:val="22"/>
              </w:rPr>
              <w:t>8A002.h.</w:t>
            </w:r>
          </w:p>
        </w:tc>
        <w:tc>
          <w:tcPr>
            <w:tcW w:w="6997" w:type="dxa"/>
            <w:tcBorders>
              <w:right w:val="single" w:sz="4" w:space="0" w:color="auto"/>
            </w:tcBorders>
          </w:tcPr>
          <w:p w14:paraId="5421A1F6" w14:textId="77777777" w:rsidR="00B86FC4" w:rsidRPr="005526AD" w:rsidRDefault="00B86FC4" w:rsidP="003745B4">
            <w:pPr>
              <w:rPr>
                <w:szCs w:val="22"/>
              </w:rPr>
            </w:pPr>
            <w:r w:rsidRPr="005526AD">
              <w:rPr>
                <w:szCs w:val="22"/>
              </w:rPr>
              <w:t>“Robots” specially designed for underwater use...</w:t>
            </w:r>
          </w:p>
        </w:tc>
      </w:tr>
      <w:tr w:rsidR="00B86FC4" w:rsidRPr="005526AD" w14:paraId="6AB99B99" w14:textId="77777777" w:rsidTr="003745B4">
        <w:trPr>
          <w:cantSplit/>
        </w:trPr>
        <w:tc>
          <w:tcPr>
            <w:tcW w:w="1502" w:type="dxa"/>
            <w:tcBorders>
              <w:left w:val="single" w:sz="4" w:space="0" w:color="auto"/>
            </w:tcBorders>
          </w:tcPr>
          <w:p w14:paraId="60AD9EB7" w14:textId="77777777" w:rsidR="00B86FC4" w:rsidRPr="005526AD" w:rsidRDefault="00B86FC4" w:rsidP="003745B4">
            <w:pPr>
              <w:rPr>
                <w:szCs w:val="22"/>
              </w:rPr>
            </w:pPr>
          </w:p>
        </w:tc>
        <w:tc>
          <w:tcPr>
            <w:tcW w:w="6997" w:type="dxa"/>
            <w:tcBorders>
              <w:right w:val="single" w:sz="4" w:space="0" w:color="auto"/>
            </w:tcBorders>
          </w:tcPr>
          <w:p w14:paraId="7FAEA9EB" w14:textId="77777777" w:rsidR="00B86FC4" w:rsidRPr="005526AD" w:rsidRDefault="00B86FC4" w:rsidP="003745B4">
            <w:pPr>
              <w:rPr>
                <w:szCs w:val="22"/>
              </w:rPr>
            </w:pPr>
          </w:p>
        </w:tc>
      </w:tr>
      <w:tr w:rsidR="00B86FC4" w:rsidRPr="005526AD" w14:paraId="10F5E3C5" w14:textId="77777777" w:rsidTr="003745B4">
        <w:trPr>
          <w:cantSplit/>
        </w:trPr>
        <w:tc>
          <w:tcPr>
            <w:tcW w:w="1502" w:type="dxa"/>
            <w:tcBorders>
              <w:left w:val="single" w:sz="4" w:space="0" w:color="auto"/>
            </w:tcBorders>
          </w:tcPr>
          <w:p w14:paraId="6D9326E7" w14:textId="77777777" w:rsidR="00B86FC4" w:rsidRPr="005526AD" w:rsidRDefault="00B86FC4" w:rsidP="003745B4">
            <w:pPr>
              <w:rPr>
                <w:szCs w:val="22"/>
              </w:rPr>
            </w:pPr>
            <w:r w:rsidRPr="005526AD">
              <w:rPr>
                <w:szCs w:val="22"/>
              </w:rPr>
              <w:t>8A002.j.</w:t>
            </w:r>
          </w:p>
        </w:tc>
        <w:tc>
          <w:tcPr>
            <w:tcW w:w="6997" w:type="dxa"/>
            <w:tcBorders>
              <w:right w:val="single" w:sz="4" w:space="0" w:color="auto"/>
            </w:tcBorders>
          </w:tcPr>
          <w:p w14:paraId="41486274" w14:textId="77777777" w:rsidR="00B86FC4" w:rsidRPr="005526AD" w:rsidRDefault="00B86FC4" w:rsidP="003745B4">
            <w:pPr>
              <w:rPr>
                <w:szCs w:val="22"/>
              </w:rPr>
            </w:pPr>
            <w:r w:rsidRPr="005526AD">
              <w:rPr>
                <w:szCs w:val="22"/>
              </w:rPr>
              <w:t>Air independent power systems...</w:t>
            </w:r>
          </w:p>
        </w:tc>
      </w:tr>
      <w:tr w:rsidR="00B86FC4" w:rsidRPr="005526AD" w14:paraId="3AE126D0" w14:textId="77777777" w:rsidTr="003745B4">
        <w:trPr>
          <w:cantSplit/>
        </w:trPr>
        <w:tc>
          <w:tcPr>
            <w:tcW w:w="1502" w:type="dxa"/>
            <w:tcBorders>
              <w:left w:val="single" w:sz="4" w:space="0" w:color="auto"/>
            </w:tcBorders>
          </w:tcPr>
          <w:p w14:paraId="442FB80F" w14:textId="77777777" w:rsidR="00B86FC4" w:rsidRPr="005526AD" w:rsidRDefault="00B86FC4" w:rsidP="003745B4">
            <w:pPr>
              <w:rPr>
                <w:szCs w:val="22"/>
              </w:rPr>
            </w:pPr>
          </w:p>
        </w:tc>
        <w:tc>
          <w:tcPr>
            <w:tcW w:w="6997" w:type="dxa"/>
            <w:tcBorders>
              <w:right w:val="single" w:sz="4" w:space="0" w:color="auto"/>
            </w:tcBorders>
          </w:tcPr>
          <w:p w14:paraId="75B4F9D4" w14:textId="77777777" w:rsidR="00B86FC4" w:rsidRPr="005526AD" w:rsidRDefault="00B86FC4" w:rsidP="003745B4">
            <w:pPr>
              <w:rPr>
                <w:szCs w:val="22"/>
              </w:rPr>
            </w:pPr>
          </w:p>
        </w:tc>
      </w:tr>
      <w:tr w:rsidR="00B86FC4" w:rsidRPr="005526AD" w14:paraId="3801FA2E" w14:textId="77777777" w:rsidTr="003745B4">
        <w:trPr>
          <w:cantSplit/>
        </w:trPr>
        <w:tc>
          <w:tcPr>
            <w:tcW w:w="1502" w:type="dxa"/>
            <w:tcBorders>
              <w:left w:val="single" w:sz="4" w:space="0" w:color="auto"/>
            </w:tcBorders>
          </w:tcPr>
          <w:p w14:paraId="6A9AC982" w14:textId="77777777" w:rsidR="00B86FC4" w:rsidRPr="005526AD" w:rsidRDefault="00B86FC4" w:rsidP="003745B4">
            <w:pPr>
              <w:rPr>
                <w:szCs w:val="22"/>
              </w:rPr>
            </w:pPr>
            <w:r w:rsidRPr="005526AD">
              <w:rPr>
                <w:szCs w:val="22"/>
              </w:rPr>
              <w:t>8A002.o.3.</w:t>
            </w:r>
          </w:p>
        </w:tc>
        <w:tc>
          <w:tcPr>
            <w:tcW w:w="6997" w:type="dxa"/>
            <w:tcBorders>
              <w:right w:val="single" w:sz="4" w:space="0" w:color="auto"/>
            </w:tcBorders>
          </w:tcPr>
          <w:p w14:paraId="4F317929" w14:textId="77777777" w:rsidR="00B86FC4" w:rsidRPr="005526AD" w:rsidRDefault="00B86FC4" w:rsidP="003745B4">
            <w:pPr>
              <w:rPr>
                <w:szCs w:val="22"/>
              </w:rPr>
            </w:pPr>
            <w:r w:rsidRPr="005526AD">
              <w:rPr>
                <w:szCs w:val="22"/>
              </w:rPr>
              <w:t xml:space="preserve">Noise reduction systems for use on vessels... </w:t>
            </w:r>
          </w:p>
        </w:tc>
      </w:tr>
      <w:tr w:rsidR="00B86FC4" w:rsidRPr="005526AD" w14:paraId="4438CFB6" w14:textId="77777777" w:rsidTr="003745B4">
        <w:trPr>
          <w:cantSplit/>
        </w:trPr>
        <w:tc>
          <w:tcPr>
            <w:tcW w:w="1502" w:type="dxa"/>
            <w:tcBorders>
              <w:left w:val="single" w:sz="4" w:space="0" w:color="auto"/>
            </w:tcBorders>
          </w:tcPr>
          <w:p w14:paraId="3EE779D9" w14:textId="77777777" w:rsidR="00B86FC4" w:rsidRPr="005526AD" w:rsidRDefault="00B86FC4" w:rsidP="003745B4">
            <w:pPr>
              <w:rPr>
                <w:szCs w:val="22"/>
              </w:rPr>
            </w:pPr>
          </w:p>
        </w:tc>
        <w:tc>
          <w:tcPr>
            <w:tcW w:w="6997" w:type="dxa"/>
            <w:tcBorders>
              <w:right w:val="single" w:sz="4" w:space="0" w:color="auto"/>
            </w:tcBorders>
          </w:tcPr>
          <w:p w14:paraId="513A4A14" w14:textId="77777777" w:rsidR="00B86FC4" w:rsidRPr="005526AD" w:rsidRDefault="00B86FC4" w:rsidP="003745B4">
            <w:pPr>
              <w:rPr>
                <w:szCs w:val="22"/>
              </w:rPr>
            </w:pPr>
          </w:p>
        </w:tc>
      </w:tr>
      <w:tr w:rsidR="00B86FC4" w:rsidRPr="005526AD" w14:paraId="03B122E4" w14:textId="77777777" w:rsidTr="003745B4">
        <w:trPr>
          <w:cantSplit/>
        </w:trPr>
        <w:tc>
          <w:tcPr>
            <w:tcW w:w="1502" w:type="dxa"/>
            <w:tcBorders>
              <w:left w:val="single" w:sz="4" w:space="0" w:color="auto"/>
            </w:tcBorders>
          </w:tcPr>
          <w:p w14:paraId="528548EA" w14:textId="77777777" w:rsidR="00B86FC4" w:rsidRPr="005526AD" w:rsidRDefault="00B86FC4" w:rsidP="003745B4">
            <w:pPr>
              <w:rPr>
                <w:szCs w:val="22"/>
              </w:rPr>
            </w:pPr>
            <w:r w:rsidRPr="005526AD">
              <w:rPr>
                <w:szCs w:val="22"/>
              </w:rPr>
              <w:t>8A002.p.</w:t>
            </w:r>
          </w:p>
        </w:tc>
        <w:tc>
          <w:tcPr>
            <w:tcW w:w="6997" w:type="dxa"/>
            <w:tcBorders>
              <w:right w:val="single" w:sz="4" w:space="0" w:color="auto"/>
            </w:tcBorders>
          </w:tcPr>
          <w:p w14:paraId="5E4B2401" w14:textId="77777777" w:rsidR="00B86FC4" w:rsidRPr="005526AD" w:rsidRDefault="00B86FC4" w:rsidP="003745B4">
            <w:pPr>
              <w:rPr>
                <w:szCs w:val="22"/>
              </w:rPr>
            </w:pPr>
            <w:r w:rsidRPr="005526AD">
              <w:rPr>
                <w:szCs w:val="22"/>
              </w:rPr>
              <w:t>Pumpjet propulsion systems...</w:t>
            </w:r>
          </w:p>
        </w:tc>
      </w:tr>
      <w:tr w:rsidR="00B86FC4" w:rsidRPr="005526AD" w14:paraId="5DB4A85B" w14:textId="77777777" w:rsidTr="003745B4">
        <w:trPr>
          <w:cantSplit/>
        </w:trPr>
        <w:tc>
          <w:tcPr>
            <w:tcW w:w="1502" w:type="dxa"/>
            <w:tcBorders>
              <w:left w:val="single" w:sz="4" w:space="0" w:color="auto"/>
            </w:tcBorders>
          </w:tcPr>
          <w:p w14:paraId="3D944737" w14:textId="77777777" w:rsidR="00B86FC4" w:rsidRPr="005526AD" w:rsidRDefault="00B86FC4" w:rsidP="003745B4">
            <w:pPr>
              <w:rPr>
                <w:szCs w:val="22"/>
              </w:rPr>
            </w:pPr>
          </w:p>
        </w:tc>
        <w:tc>
          <w:tcPr>
            <w:tcW w:w="6997" w:type="dxa"/>
            <w:tcBorders>
              <w:right w:val="single" w:sz="4" w:space="0" w:color="auto"/>
            </w:tcBorders>
          </w:tcPr>
          <w:p w14:paraId="7C7CE045" w14:textId="77777777" w:rsidR="00B86FC4" w:rsidRPr="005526AD" w:rsidRDefault="00B86FC4" w:rsidP="003745B4">
            <w:pPr>
              <w:rPr>
                <w:szCs w:val="22"/>
              </w:rPr>
            </w:pPr>
          </w:p>
        </w:tc>
      </w:tr>
      <w:tr w:rsidR="00B86FC4" w:rsidRPr="005526AD" w14:paraId="136F5FC0" w14:textId="77777777" w:rsidTr="003745B4">
        <w:trPr>
          <w:cantSplit/>
        </w:trPr>
        <w:tc>
          <w:tcPr>
            <w:tcW w:w="1502" w:type="dxa"/>
            <w:tcBorders>
              <w:left w:val="single" w:sz="4" w:space="0" w:color="auto"/>
            </w:tcBorders>
          </w:tcPr>
          <w:p w14:paraId="76AB9D79" w14:textId="77777777" w:rsidR="00B86FC4" w:rsidRPr="005526AD" w:rsidRDefault="00B86FC4" w:rsidP="003745B4">
            <w:pPr>
              <w:rPr>
                <w:szCs w:val="22"/>
              </w:rPr>
            </w:pPr>
            <w:r w:rsidRPr="005526AD">
              <w:rPr>
                <w:szCs w:val="22"/>
              </w:rPr>
              <w:t>8D001</w:t>
            </w:r>
          </w:p>
        </w:tc>
        <w:tc>
          <w:tcPr>
            <w:tcW w:w="6997" w:type="dxa"/>
            <w:tcBorders>
              <w:right w:val="single" w:sz="4" w:space="0" w:color="auto"/>
            </w:tcBorders>
            <w:shd w:val="pct25" w:color="auto" w:fill="FFFFFF"/>
          </w:tcPr>
          <w:p w14:paraId="30C512CF" w14:textId="77777777" w:rsidR="00B86FC4" w:rsidRPr="005526AD" w:rsidRDefault="00B86FC4" w:rsidP="003745B4">
            <w:pPr>
              <w:rPr>
                <w:szCs w:val="22"/>
              </w:rPr>
            </w:pPr>
            <w:r w:rsidRPr="005526AD">
              <w:rPr>
                <w:szCs w:val="22"/>
              </w:rPr>
              <w:t>“Software” specially designed for the “development” or “production” of equipment in 8A of this List.</w:t>
            </w:r>
          </w:p>
        </w:tc>
      </w:tr>
      <w:tr w:rsidR="00B86FC4" w:rsidRPr="005526AD" w14:paraId="33B13FA7" w14:textId="77777777" w:rsidTr="003745B4">
        <w:trPr>
          <w:cantSplit/>
        </w:trPr>
        <w:tc>
          <w:tcPr>
            <w:tcW w:w="1502" w:type="dxa"/>
            <w:tcBorders>
              <w:left w:val="single" w:sz="4" w:space="0" w:color="auto"/>
            </w:tcBorders>
          </w:tcPr>
          <w:p w14:paraId="32B90658" w14:textId="77777777" w:rsidR="00B86FC4" w:rsidRPr="005526AD" w:rsidRDefault="00B86FC4" w:rsidP="003745B4">
            <w:pPr>
              <w:rPr>
                <w:szCs w:val="22"/>
              </w:rPr>
            </w:pPr>
          </w:p>
        </w:tc>
        <w:tc>
          <w:tcPr>
            <w:tcW w:w="6997" w:type="dxa"/>
            <w:tcBorders>
              <w:right w:val="single" w:sz="4" w:space="0" w:color="auto"/>
            </w:tcBorders>
          </w:tcPr>
          <w:p w14:paraId="7F351D48" w14:textId="77777777" w:rsidR="00B86FC4" w:rsidRPr="005526AD" w:rsidRDefault="00B86FC4" w:rsidP="003745B4">
            <w:pPr>
              <w:rPr>
                <w:szCs w:val="22"/>
              </w:rPr>
            </w:pPr>
          </w:p>
        </w:tc>
      </w:tr>
      <w:tr w:rsidR="00B86FC4" w:rsidRPr="005526AD" w14:paraId="03315713" w14:textId="77777777" w:rsidTr="003745B4">
        <w:trPr>
          <w:cantSplit/>
        </w:trPr>
        <w:tc>
          <w:tcPr>
            <w:tcW w:w="1502" w:type="dxa"/>
            <w:tcBorders>
              <w:left w:val="single" w:sz="4" w:space="0" w:color="auto"/>
            </w:tcBorders>
          </w:tcPr>
          <w:p w14:paraId="31E3C41C" w14:textId="77777777" w:rsidR="00B86FC4" w:rsidRPr="005526AD" w:rsidRDefault="00B86FC4" w:rsidP="003745B4">
            <w:pPr>
              <w:rPr>
                <w:szCs w:val="22"/>
              </w:rPr>
            </w:pPr>
            <w:r w:rsidRPr="005526AD">
              <w:rPr>
                <w:szCs w:val="22"/>
              </w:rPr>
              <w:t>8D002</w:t>
            </w:r>
          </w:p>
        </w:tc>
        <w:tc>
          <w:tcPr>
            <w:tcW w:w="6997" w:type="dxa"/>
            <w:tcBorders>
              <w:right w:val="single" w:sz="4" w:space="0" w:color="auto"/>
            </w:tcBorders>
          </w:tcPr>
          <w:p w14:paraId="09E722DE" w14:textId="77777777" w:rsidR="00B86FC4" w:rsidRPr="005526AD" w:rsidRDefault="00B86FC4" w:rsidP="003745B4">
            <w:pPr>
              <w:rPr>
                <w:szCs w:val="22"/>
              </w:rPr>
            </w:pPr>
            <w:r w:rsidRPr="005526AD">
              <w:rPr>
                <w:szCs w:val="22"/>
              </w:rPr>
              <w:t>Specific “software”…</w:t>
            </w:r>
          </w:p>
        </w:tc>
      </w:tr>
      <w:tr w:rsidR="00B86FC4" w:rsidRPr="005526AD" w14:paraId="78599A9C" w14:textId="77777777" w:rsidTr="003745B4">
        <w:trPr>
          <w:cantSplit/>
        </w:trPr>
        <w:tc>
          <w:tcPr>
            <w:tcW w:w="1502" w:type="dxa"/>
            <w:tcBorders>
              <w:left w:val="single" w:sz="4" w:space="0" w:color="auto"/>
            </w:tcBorders>
          </w:tcPr>
          <w:p w14:paraId="16E61EC4" w14:textId="77777777" w:rsidR="00B86FC4" w:rsidRPr="005526AD" w:rsidRDefault="00B86FC4" w:rsidP="003745B4">
            <w:pPr>
              <w:rPr>
                <w:szCs w:val="22"/>
              </w:rPr>
            </w:pPr>
          </w:p>
        </w:tc>
        <w:tc>
          <w:tcPr>
            <w:tcW w:w="6997" w:type="dxa"/>
            <w:tcBorders>
              <w:right w:val="single" w:sz="4" w:space="0" w:color="auto"/>
            </w:tcBorders>
          </w:tcPr>
          <w:p w14:paraId="1536F4CA" w14:textId="77777777" w:rsidR="00B86FC4" w:rsidRPr="005526AD" w:rsidRDefault="00B86FC4" w:rsidP="003745B4">
            <w:pPr>
              <w:rPr>
                <w:szCs w:val="22"/>
              </w:rPr>
            </w:pPr>
          </w:p>
        </w:tc>
      </w:tr>
      <w:tr w:rsidR="00B86FC4" w:rsidRPr="005526AD" w14:paraId="68DBC5D0" w14:textId="77777777" w:rsidTr="003745B4">
        <w:trPr>
          <w:cantSplit/>
        </w:trPr>
        <w:tc>
          <w:tcPr>
            <w:tcW w:w="1502" w:type="dxa"/>
            <w:tcBorders>
              <w:left w:val="single" w:sz="4" w:space="0" w:color="auto"/>
            </w:tcBorders>
          </w:tcPr>
          <w:p w14:paraId="208D397A" w14:textId="77777777" w:rsidR="00B86FC4" w:rsidRPr="005526AD" w:rsidRDefault="00B86FC4" w:rsidP="003745B4">
            <w:pPr>
              <w:rPr>
                <w:szCs w:val="22"/>
              </w:rPr>
            </w:pPr>
            <w:r w:rsidRPr="005526AD">
              <w:rPr>
                <w:szCs w:val="22"/>
              </w:rPr>
              <w:t>8E001</w:t>
            </w:r>
          </w:p>
        </w:tc>
        <w:tc>
          <w:tcPr>
            <w:tcW w:w="6997" w:type="dxa"/>
            <w:tcBorders>
              <w:right w:val="single" w:sz="4" w:space="0" w:color="auto"/>
            </w:tcBorders>
          </w:tcPr>
          <w:p w14:paraId="64E2B8E3" w14:textId="77777777" w:rsidR="00B86FC4" w:rsidRPr="005526AD" w:rsidRDefault="00B86FC4" w:rsidP="003745B4">
            <w:pPr>
              <w:rPr>
                <w:szCs w:val="22"/>
              </w:rPr>
            </w:pPr>
            <w:r w:rsidRPr="005526AD">
              <w:rPr>
                <w:szCs w:val="22"/>
              </w:rPr>
              <w:t xml:space="preserve">“Technology” according to the General Technology Note for the “development” or “production” of equipment specified by </w:t>
            </w:r>
            <w:r w:rsidRPr="005526AD">
              <w:rPr>
                <w:szCs w:val="22"/>
                <w:shd w:val="pct25" w:color="auto" w:fill="FFFFFF"/>
              </w:rPr>
              <w:t>8A of this List</w:t>
            </w:r>
            <w:r w:rsidRPr="005526AD">
              <w:rPr>
                <w:szCs w:val="22"/>
              </w:rPr>
              <w:t>.</w:t>
            </w:r>
          </w:p>
        </w:tc>
      </w:tr>
      <w:tr w:rsidR="00B86FC4" w:rsidRPr="005526AD" w14:paraId="1DE39519" w14:textId="77777777" w:rsidTr="003745B4">
        <w:trPr>
          <w:cantSplit/>
        </w:trPr>
        <w:tc>
          <w:tcPr>
            <w:tcW w:w="1502" w:type="dxa"/>
            <w:tcBorders>
              <w:left w:val="single" w:sz="4" w:space="0" w:color="auto"/>
              <w:bottom w:val="single" w:sz="4" w:space="0" w:color="auto"/>
            </w:tcBorders>
          </w:tcPr>
          <w:p w14:paraId="5240A53D"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150FE57C" w14:textId="77777777" w:rsidR="00B86FC4" w:rsidRPr="005526AD" w:rsidRDefault="00B86FC4" w:rsidP="003745B4">
            <w:pPr>
              <w:rPr>
                <w:szCs w:val="22"/>
              </w:rPr>
            </w:pPr>
          </w:p>
        </w:tc>
      </w:tr>
      <w:tr w:rsidR="00B86FC4" w:rsidRPr="005526AD" w14:paraId="51B495D6" w14:textId="77777777" w:rsidTr="003745B4">
        <w:trPr>
          <w:cantSplit/>
        </w:trPr>
        <w:tc>
          <w:tcPr>
            <w:tcW w:w="1502" w:type="dxa"/>
            <w:tcBorders>
              <w:top w:val="single" w:sz="4" w:space="0" w:color="auto"/>
              <w:left w:val="single" w:sz="4" w:space="0" w:color="auto"/>
            </w:tcBorders>
          </w:tcPr>
          <w:p w14:paraId="3EDBABC3" w14:textId="77777777" w:rsidR="00B86FC4" w:rsidRPr="005526AD" w:rsidRDefault="00B86FC4" w:rsidP="003745B4">
            <w:pPr>
              <w:keepNext/>
              <w:rPr>
                <w:szCs w:val="22"/>
              </w:rPr>
            </w:pPr>
            <w:r w:rsidRPr="005526AD">
              <w:rPr>
                <w:szCs w:val="22"/>
              </w:rPr>
              <w:t>8E002.a.</w:t>
            </w:r>
          </w:p>
        </w:tc>
        <w:tc>
          <w:tcPr>
            <w:tcW w:w="6997" w:type="dxa"/>
            <w:tcBorders>
              <w:top w:val="single" w:sz="4" w:space="0" w:color="auto"/>
              <w:right w:val="single" w:sz="4" w:space="0" w:color="auto"/>
            </w:tcBorders>
          </w:tcPr>
          <w:p w14:paraId="0C591CDA" w14:textId="77777777" w:rsidR="00B86FC4" w:rsidRPr="005526AD" w:rsidRDefault="00B86FC4" w:rsidP="003745B4">
            <w:pPr>
              <w:keepNext/>
              <w:rPr>
                <w:szCs w:val="22"/>
              </w:rPr>
            </w:pPr>
            <w:r w:rsidRPr="005526AD">
              <w:rPr>
                <w:szCs w:val="22"/>
              </w:rPr>
              <w:t>Other “technology”...</w:t>
            </w:r>
          </w:p>
        </w:tc>
      </w:tr>
      <w:tr w:rsidR="00B86FC4" w:rsidRPr="005526AD" w14:paraId="4238FF2C" w14:textId="77777777" w:rsidTr="003745B4">
        <w:trPr>
          <w:cantSplit/>
        </w:trPr>
        <w:tc>
          <w:tcPr>
            <w:tcW w:w="1502" w:type="dxa"/>
            <w:tcBorders>
              <w:left w:val="single" w:sz="4" w:space="0" w:color="auto"/>
              <w:bottom w:val="single" w:sz="4" w:space="0" w:color="auto"/>
            </w:tcBorders>
          </w:tcPr>
          <w:p w14:paraId="17E506E4"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48460BA1" w14:textId="77777777" w:rsidR="00B86FC4" w:rsidRPr="005526AD" w:rsidRDefault="00B86FC4" w:rsidP="003745B4">
            <w:pPr>
              <w:rPr>
                <w:szCs w:val="22"/>
              </w:rPr>
            </w:pPr>
          </w:p>
        </w:tc>
      </w:tr>
    </w:tbl>
    <w:p w14:paraId="1FA2131A" w14:textId="77777777" w:rsidR="00B86FC4" w:rsidRPr="005526AD" w:rsidRDefault="00B86FC4" w:rsidP="00B86FC4">
      <w:pPr>
        <w:rPr>
          <w:szCs w:val="22"/>
        </w:rPr>
      </w:pPr>
    </w:p>
    <w:tbl>
      <w:tblPr>
        <w:tblW w:w="8517" w:type="dxa"/>
        <w:tblInd w:w="-4" w:type="dxa"/>
        <w:tblLayout w:type="fixed"/>
        <w:tblCellMar>
          <w:left w:w="80" w:type="dxa"/>
          <w:right w:w="80" w:type="dxa"/>
        </w:tblCellMar>
        <w:tblLook w:val="0000" w:firstRow="0" w:lastRow="0" w:firstColumn="0" w:lastColumn="0" w:noHBand="0" w:noVBand="0"/>
      </w:tblPr>
      <w:tblGrid>
        <w:gridCol w:w="1498"/>
        <w:gridCol w:w="14"/>
        <w:gridCol w:w="6965"/>
        <w:gridCol w:w="40"/>
      </w:tblGrid>
      <w:tr w:rsidR="00B86FC4" w:rsidRPr="005526AD" w14:paraId="56AA470E" w14:textId="77777777" w:rsidTr="003745B4">
        <w:trPr>
          <w:gridAfter w:val="1"/>
          <w:wAfter w:w="40" w:type="dxa"/>
          <w:cantSplit/>
          <w:tblHeader/>
        </w:trPr>
        <w:tc>
          <w:tcPr>
            <w:tcW w:w="1498" w:type="dxa"/>
            <w:tcBorders>
              <w:top w:val="single" w:sz="4" w:space="0" w:color="auto"/>
              <w:left w:val="single" w:sz="4" w:space="0" w:color="auto"/>
              <w:bottom w:val="single" w:sz="4" w:space="0" w:color="auto"/>
            </w:tcBorders>
          </w:tcPr>
          <w:p w14:paraId="27C3974D" w14:textId="77777777" w:rsidR="00B86FC4" w:rsidRPr="005526AD" w:rsidRDefault="00B86FC4" w:rsidP="003745B4">
            <w:pPr>
              <w:pStyle w:val="TableHeading"/>
              <w:rPr>
                <w:u w:val="single"/>
              </w:rPr>
            </w:pPr>
            <w:r w:rsidRPr="005526AD">
              <w:t>Category 9</w:t>
            </w:r>
          </w:p>
        </w:tc>
        <w:tc>
          <w:tcPr>
            <w:tcW w:w="6979" w:type="dxa"/>
            <w:gridSpan w:val="2"/>
            <w:tcBorders>
              <w:top w:val="single" w:sz="4" w:space="0" w:color="auto"/>
              <w:bottom w:val="single" w:sz="4" w:space="0" w:color="auto"/>
              <w:right w:val="single" w:sz="4" w:space="0" w:color="auto"/>
            </w:tcBorders>
          </w:tcPr>
          <w:p w14:paraId="15902A0F" w14:textId="77777777" w:rsidR="00B86FC4" w:rsidRPr="005526AD" w:rsidRDefault="00B86FC4" w:rsidP="003745B4">
            <w:pPr>
              <w:pStyle w:val="TableHeading"/>
            </w:pPr>
            <w:r w:rsidRPr="005526AD">
              <w:t>SENSITIVE LIST OF DUAL</w:t>
            </w:r>
            <w:r w:rsidR="008B2FCD" w:rsidRPr="005526AD">
              <w:noBreakHyphen/>
            </w:r>
            <w:r w:rsidRPr="005526AD">
              <w:t>USE GOODS AND TECHNOLOGIES</w:t>
            </w:r>
          </w:p>
        </w:tc>
      </w:tr>
      <w:tr w:rsidR="00B86FC4" w:rsidRPr="005526AD" w14:paraId="5A543D4C" w14:textId="77777777" w:rsidTr="003745B4">
        <w:trPr>
          <w:gridAfter w:val="1"/>
          <w:wAfter w:w="40" w:type="dxa"/>
          <w:cantSplit/>
        </w:trPr>
        <w:tc>
          <w:tcPr>
            <w:tcW w:w="1498" w:type="dxa"/>
            <w:tcBorders>
              <w:top w:val="single" w:sz="4" w:space="0" w:color="auto"/>
              <w:left w:val="single" w:sz="4" w:space="0" w:color="auto"/>
            </w:tcBorders>
          </w:tcPr>
          <w:p w14:paraId="5D74DA79" w14:textId="77777777" w:rsidR="00B86FC4" w:rsidRPr="005526AD" w:rsidRDefault="00B86FC4" w:rsidP="003745B4">
            <w:pPr>
              <w:rPr>
                <w:szCs w:val="22"/>
              </w:rPr>
            </w:pPr>
          </w:p>
        </w:tc>
        <w:tc>
          <w:tcPr>
            <w:tcW w:w="6979" w:type="dxa"/>
            <w:gridSpan w:val="2"/>
            <w:tcBorders>
              <w:top w:val="single" w:sz="4" w:space="0" w:color="auto"/>
              <w:right w:val="single" w:sz="4" w:space="0" w:color="auto"/>
            </w:tcBorders>
          </w:tcPr>
          <w:p w14:paraId="66EE2D7F" w14:textId="77777777" w:rsidR="00B86FC4" w:rsidRPr="005526AD" w:rsidRDefault="00B86FC4" w:rsidP="003745B4">
            <w:pPr>
              <w:rPr>
                <w:szCs w:val="22"/>
              </w:rPr>
            </w:pPr>
          </w:p>
        </w:tc>
      </w:tr>
      <w:tr w:rsidR="00B86FC4" w:rsidRPr="005526AD" w14:paraId="223168C5" w14:textId="77777777" w:rsidTr="003745B4">
        <w:trPr>
          <w:gridAfter w:val="1"/>
          <w:wAfter w:w="40" w:type="dxa"/>
          <w:cantSplit/>
        </w:trPr>
        <w:tc>
          <w:tcPr>
            <w:tcW w:w="1498" w:type="dxa"/>
            <w:tcBorders>
              <w:left w:val="single" w:sz="4" w:space="0" w:color="auto"/>
            </w:tcBorders>
          </w:tcPr>
          <w:p w14:paraId="6CC0767B" w14:textId="77777777" w:rsidR="00B86FC4" w:rsidRPr="005526AD" w:rsidRDefault="00B86FC4" w:rsidP="003745B4">
            <w:pPr>
              <w:rPr>
                <w:szCs w:val="22"/>
              </w:rPr>
            </w:pPr>
            <w:r w:rsidRPr="005526AD">
              <w:rPr>
                <w:szCs w:val="22"/>
              </w:rPr>
              <w:t>9A011</w:t>
            </w:r>
          </w:p>
        </w:tc>
        <w:tc>
          <w:tcPr>
            <w:tcW w:w="6979" w:type="dxa"/>
            <w:gridSpan w:val="2"/>
            <w:tcBorders>
              <w:right w:val="single" w:sz="4" w:space="0" w:color="auto"/>
            </w:tcBorders>
          </w:tcPr>
          <w:p w14:paraId="2E8E3FC6" w14:textId="77777777" w:rsidR="00B86FC4" w:rsidRPr="005526AD" w:rsidRDefault="00B86FC4" w:rsidP="003745B4">
            <w:pPr>
              <w:rPr>
                <w:szCs w:val="22"/>
              </w:rPr>
            </w:pPr>
            <w:r w:rsidRPr="005526AD">
              <w:rPr>
                <w:szCs w:val="22"/>
              </w:rPr>
              <w:t>Ramjet, scramjet or combined cycle engines...</w:t>
            </w:r>
          </w:p>
        </w:tc>
      </w:tr>
      <w:tr w:rsidR="00B86FC4" w:rsidRPr="005526AD" w14:paraId="315D2F73" w14:textId="77777777" w:rsidTr="003745B4">
        <w:trPr>
          <w:gridAfter w:val="1"/>
          <w:wAfter w:w="40" w:type="dxa"/>
          <w:cantSplit/>
        </w:trPr>
        <w:tc>
          <w:tcPr>
            <w:tcW w:w="1498" w:type="dxa"/>
            <w:tcBorders>
              <w:left w:val="single" w:sz="4" w:space="0" w:color="auto"/>
            </w:tcBorders>
          </w:tcPr>
          <w:p w14:paraId="5C8D1F3D" w14:textId="77777777" w:rsidR="00B86FC4" w:rsidRPr="005526AD" w:rsidRDefault="00B86FC4" w:rsidP="003745B4">
            <w:pPr>
              <w:rPr>
                <w:szCs w:val="22"/>
              </w:rPr>
            </w:pPr>
          </w:p>
        </w:tc>
        <w:tc>
          <w:tcPr>
            <w:tcW w:w="6979" w:type="dxa"/>
            <w:gridSpan w:val="2"/>
            <w:tcBorders>
              <w:right w:val="single" w:sz="4" w:space="0" w:color="auto"/>
            </w:tcBorders>
          </w:tcPr>
          <w:p w14:paraId="2CF4408D" w14:textId="77777777" w:rsidR="00B86FC4" w:rsidRPr="005526AD" w:rsidRDefault="00B86FC4" w:rsidP="003745B4">
            <w:pPr>
              <w:rPr>
                <w:szCs w:val="22"/>
              </w:rPr>
            </w:pPr>
          </w:p>
        </w:tc>
      </w:tr>
      <w:tr w:rsidR="00B86FC4" w:rsidRPr="005526AD" w14:paraId="56D29091" w14:textId="77777777" w:rsidTr="003745B4">
        <w:trPr>
          <w:gridAfter w:val="1"/>
          <w:wAfter w:w="40" w:type="dxa"/>
          <w:cantSplit/>
        </w:trPr>
        <w:tc>
          <w:tcPr>
            <w:tcW w:w="1498" w:type="dxa"/>
            <w:tcBorders>
              <w:left w:val="single" w:sz="4" w:space="0" w:color="auto"/>
            </w:tcBorders>
          </w:tcPr>
          <w:p w14:paraId="5EF21A87" w14:textId="77777777" w:rsidR="00B86FC4" w:rsidRPr="005526AD" w:rsidRDefault="00B86FC4" w:rsidP="003745B4">
            <w:pPr>
              <w:rPr>
                <w:szCs w:val="22"/>
              </w:rPr>
            </w:pPr>
            <w:r w:rsidRPr="005526AD">
              <w:rPr>
                <w:szCs w:val="22"/>
              </w:rPr>
              <w:t>9A104</w:t>
            </w:r>
          </w:p>
        </w:tc>
        <w:tc>
          <w:tcPr>
            <w:tcW w:w="6979" w:type="dxa"/>
            <w:gridSpan w:val="2"/>
            <w:tcBorders>
              <w:right w:val="single" w:sz="4" w:space="0" w:color="auto"/>
            </w:tcBorders>
          </w:tcPr>
          <w:p w14:paraId="08F09F63" w14:textId="77777777" w:rsidR="00B86FC4" w:rsidRPr="005526AD" w:rsidRDefault="00B86FC4" w:rsidP="003745B4">
            <w:pPr>
              <w:rPr>
                <w:szCs w:val="22"/>
              </w:rPr>
            </w:pPr>
            <w:r w:rsidRPr="005526AD">
              <w:rPr>
                <w:szCs w:val="22"/>
              </w:rPr>
              <w:t xml:space="preserve">Sounding rockets, capable of </w:t>
            </w:r>
            <w:r w:rsidRPr="005526AD">
              <w:rPr>
                <w:szCs w:val="22"/>
                <w:shd w:val="pct25" w:color="auto" w:fill="auto"/>
              </w:rPr>
              <w:t>delivering at least a 500 kg payload to</w:t>
            </w:r>
            <w:r w:rsidRPr="005526AD">
              <w:rPr>
                <w:b/>
                <w:szCs w:val="22"/>
              </w:rPr>
              <w:t xml:space="preserve"> </w:t>
            </w:r>
            <w:r w:rsidRPr="005526AD">
              <w:rPr>
                <w:szCs w:val="22"/>
              </w:rPr>
              <w:t>a range of at least 300 km.</w:t>
            </w:r>
          </w:p>
          <w:p w14:paraId="121F537D" w14:textId="77777777" w:rsidR="00B86FC4" w:rsidRPr="005526AD" w:rsidRDefault="00B86FC4" w:rsidP="003745B4">
            <w:pPr>
              <w:pStyle w:val="TableNB"/>
            </w:pPr>
            <w:r w:rsidRPr="005526AD">
              <w:t>N.B.:</w:t>
            </w:r>
            <w:r w:rsidRPr="005526AD">
              <w:tab/>
              <w:t>See also 9A004</w:t>
            </w:r>
            <w:r w:rsidRPr="005526AD">
              <w:rPr>
                <w:i w:val="0"/>
              </w:rPr>
              <w:t>.</w:t>
            </w:r>
          </w:p>
        </w:tc>
      </w:tr>
      <w:tr w:rsidR="00B86FC4" w:rsidRPr="005526AD" w14:paraId="515242A3" w14:textId="77777777" w:rsidTr="003745B4">
        <w:trPr>
          <w:gridAfter w:val="1"/>
          <w:wAfter w:w="40" w:type="dxa"/>
          <w:cantSplit/>
        </w:trPr>
        <w:tc>
          <w:tcPr>
            <w:tcW w:w="1498" w:type="dxa"/>
            <w:tcBorders>
              <w:left w:val="single" w:sz="4" w:space="0" w:color="auto"/>
            </w:tcBorders>
          </w:tcPr>
          <w:p w14:paraId="6700E051" w14:textId="77777777" w:rsidR="00B86FC4" w:rsidRPr="005526AD" w:rsidRDefault="00B86FC4" w:rsidP="003745B4">
            <w:pPr>
              <w:rPr>
                <w:szCs w:val="22"/>
              </w:rPr>
            </w:pPr>
          </w:p>
        </w:tc>
        <w:tc>
          <w:tcPr>
            <w:tcW w:w="6979" w:type="dxa"/>
            <w:gridSpan w:val="2"/>
            <w:tcBorders>
              <w:right w:val="single" w:sz="4" w:space="0" w:color="auto"/>
            </w:tcBorders>
          </w:tcPr>
          <w:p w14:paraId="27AA74DE" w14:textId="77777777" w:rsidR="00B86FC4" w:rsidRPr="005526AD" w:rsidRDefault="00B86FC4" w:rsidP="003745B4">
            <w:pPr>
              <w:rPr>
                <w:szCs w:val="22"/>
              </w:rPr>
            </w:pPr>
          </w:p>
        </w:tc>
      </w:tr>
      <w:tr w:rsidR="00B86FC4" w:rsidRPr="005526AD" w14:paraId="41D38E82" w14:textId="77777777" w:rsidTr="003745B4">
        <w:trPr>
          <w:gridAfter w:val="1"/>
          <w:wAfter w:w="40" w:type="dxa"/>
          <w:cantSplit/>
        </w:trPr>
        <w:tc>
          <w:tcPr>
            <w:tcW w:w="1498" w:type="dxa"/>
            <w:tcBorders>
              <w:left w:val="single" w:sz="4" w:space="0" w:color="auto"/>
            </w:tcBorders>
          </w:tcPr>
          <w:p w14:paraId="5BD346D2" w14:textId="77777777" w:rsidR="00B86FC4" w:rsidRPr="005526AD" w:rsidRDefault="00B86FC4" w:rsidP="003745B4">
            <w:pPr>
              <w:rPr>
                <w:szCs w:val="22"/>
              </w:rPr>
            </w:pPr>
            <w:r w:rsidRPr="005526AD">
              <w:rPr>
                <w:szCs w:val="22"/>
              </w:rPr>
              <w:t>9A105.a.</w:t>
            </w:r>
          </w:p>
        </w:tc>
        <w:tc>
          <w:tcPr>
            <w:tcW w:w="6979" w:type="dxa"/>
            <w:gridSpan w:val="2"/>
            <w:tcBorders>
              <w:right w:val="single" w:sz="4" w:space="0" w:color="auto"/>
            </w:tcBorders>
          </w:tcPr>
          <w:p w14:paraId="5350DDCD" w14:textId="77777777" w:rsidR="00B86FC4" w:rsidRPr="005526AD" w:rsidRDefault="00B86FC4" w:rsidP="003745B4">
            <w:pPr>
              <w:keepNext/>
            </w:pPr>
            <w:r w:rsidRPr="005526AD">
              <w:rPr>
                <w:szCs w:val="22"/>
              </w:rPr>
              <w:t>Liquid propellant rocket engines integrated, or designed or modified to be integrated, into a liquid propellant propulsion system, as follows:</w:t>
            </w:r>
          </w:p>
          <w:p w14:paraId="6059D072" w14:textId="77777777" w:rsidR="00B86FC4" w:rsidRPr="005526AD" w:rsidRDefault="00B86FC4" w:rsidP="003745B4">
            <w:pPr>
              <w:pStyle w:val="TableNB"/>
            </w:pPr>
            <w:r w:rsidRPr="005526AD">
              <w:t>N.B.:</w:t>
            </w:r>
            <w:r w:rsidRPr="005526AD">
              <w:tab/>
              <w:t>See also 9A119</w:t>
            </w:r>
            <w:r w:rsidRPr="005526AD">
              <w:rPr>
                <w:i w:val="0"/>
              </w:rPr>
              <w:t>.</w:t>
            </w:r>
          </w:p>
          <w:p w14:paraId="709E907C" w14:textId="77777777" w:rsidR="00B86FC4" w:rsidRPr="005526AD" w:rsidRDefault="00B86FC4" w:rsidP="003745B4">
            <w:pPr>
              <w:pStyle w:val="Tablea"/>
              <w:rPr>
                <w:sz w:val="22"/>
                <w:szCs w:val="22"/>
                <w:shd w:val="pct25" w:color="auto" w:fill="auto"/>
              </w:rPr>
            </w:pPr>
            <w:r w:rsidRPr="005526AD">
              <w:rPr>
                <w:sz w:val="22"/>
                <w:szCs w:val="22"/>
              </w:rPr>
              <w:t>a.</w:t>
            </w:r>
            <w:r w:rsidRPr="005526AD">
              <w:rPr>
                <w:sz w:val="22"/>
                <w:szCs w:val="22"/>
              </w:rPr>
              <w:tab/>
              <w:t xml:space="preserve">Liquid propellant rocket engines usable in “missiles”, other than those specified by 9A005, having a total impulse capacity equal to or greater than 1.1 MNs; </w:t>
            </w:r>
            <w:r w:rsidRPr="005526AD">
              <w:rPr>
                <w:sz w:val="22"/>
                <w:szCs w:val="22"/>
                <w:shd w:val="pct25" w:color="auto" w:fill="auto"/>
              </w:rPr>
              <w:t>except liquid propellant apogee engines</w:t>
            </w:r>
            <w:r w:rsidRPr="005526AD">
              <w:rPr>
                <w:sz w:val="22"/>
                <w:szCs w:val="22"/>
              </w:rPr>
              <w:t xml:space="preserve"> integrated, or designed or modified to be integrated, into a liquid propellant propulsion system, </w:t>
            </w:r>
            <w:r w:rsidRPr="005526AD">
              <w:rPr>
                <w:sz w:val="22"/>
                <w:szCs w:val="22"/>
                <w:shd w:val="pct25" w:color="auto" w:fill="auto"/>
              </w:rPr>
              <w:t>designed or modified for satellite applications and having all of the following:</w:t>
            </w:r>
          </w:p>
          <w:p w14:paraId="0E19D48B" w14:textId="77777777" w:rsidR="00B86FC4" w:rsidRPr="005526AD" w:rsidRDefault="00B86FC4" w:rsidP="003745B4">
            <w:pPr>
              <w:pStyle w:val="Tablea1"/>
              <w:rPr>
                <w:shd w:val="pct25" w:color="auto" w:fill="auto"/>
                <w:lang w:val="en-AU"/>
              </w:rPr>
            </w:pPr>
            <w:r w:rsidRPr="005526AD">
              <w:rPr>
                <w:shd w:val="pct25" w:color="auto" w:fill="auto"/>
                <w:lang w:val="en-AU"/>
              </w:rPr>
              <w:t>1.</w:t>
            </w:r>
            <w:r w:rsidRPr="005526AD">
              <w:rPr>
                <w:shd w:val="pct25" w:color="auto" w:fill="auto"/>
                <w:lang w:val="en-AU"/>
              </w:rPr>
              <w:tab/>
              <w:t>Nozzle throat diameter of 20 mm or less; and</w:t>
            </w:r>
          </w:p>
          <w:p w14:paraId="0FFB96C4" w14:textId="77777777" w:rsidR="00B86FC4" w:rsidRPr="005526AD" w:rsidRDefault="00B86FC4" w:rsidP="003745B4">
            <w:pPr>
              <w:pStyle w:val="Tablea1"/>
              <w:rPr>
                <w:lang w:val="en-AU"/>
              </w:rPr>
            </w:pPr>
            <w:r w:rsidRPr="005526AD">
              <w:rPr>
                <w:shd w:val="pct25" w:color="auto" w:fill="auto"/>
                <w:lang w:val="en-AU"/>
              </w:rPr>
              <w:t>2.</w:t>
            </w:r>
            <w:r w:rsidRPr="005526AD">
              <w:rPr>
                <w:shd w:val="pct25" w:color="auto" w:fill="auto"/>
                <w:lang w:val="en-AU"/>
              </w:rPr>
              <w:tab/>
              <w:t>Combustion chamber pressure of 15 bar or less.</w:t>
            </w:r>
          </w:p>
        </w:tc>
      </w:tr>
      <w:tr w:rsidR="00B86FC4" w:rsidRPr="005526AD" w14:paraId="701BE91E" w14:textId="77777777" w:rsidTr="003745B4">
        <w:trPr>
          <w:gridAfter w:val="1"/>
          <w:wAfter w:w="40" w:type="dxa"/>
          <w:cantSplit/>
        </w:trPr>
        <w:tc>
          <w:tcPr>
            <w:tcW w:w="1498" w:type="dxa"/>
            <w:tcBorders>
              <w:left w:val="single" w:sz="4" w:space="0" w:color="auto"/>
            </w:tcBorders>
          </w:tcPr>
          <w:p w14:paraId="6C0ED8A2" w14:textId="77777777" w:rsidR="00B86FC4" w:rsidRPr="005526AD" w:rsidRDefault="00B86FC4" w:rsidP="003745B4">
            <w:pPr>
              <w:rPr>
                <w:szCs w:val="22"/>
              </w:rPr>
            </w:pPr>
          </w:p>
        </w:tc>
        <w:tc>
          <w:tcPr>
            <w:tcW w:w="6979" w:type="dxa"/>
            <w:gridSpan w:val="2"/>
            <w:tcBorders>
              <w:right w:val="single" w:sz="4" w:space="0" w:color="auto"/>
            </w:tcBorders>
          </w:tcPr>
          <w:p w14:paraId="10999CAA" w14:textId="77777777" w:rsidR="00B86FC4" w:rsidRPr="005526AD" w:rsidRDefault="00B86FC4" w:rsidP="003745B4">
            <w:pPr>
              <w:rPr>
                <w:szCs w:val="22"/>
              </w:rPr>
            </w:pPr>
          </w:p>
        </w:tc>
      </w:tr>
      <w:tr w:rsidR="00B86FC4" w:rsidRPr="005526AD" w14:paraId="0D656FF5" w14:textId="77777777" w:rsidTr="003745B4">
        <w:trPr>
          <w:gridAfter w:val="1"/>
          <w:wAfter w:w="40" w:type="dxa"/>
          <w:cantSplit/>
        </w:trPr>
        <w:tc>
          <w:tcPr>
            <w:tcW w:w="1498" w:type="dxa"/>
            <w:tcBorders>
              <w:left w:val="single" w:sz="4" w:space="0" w:color="auto"/>
            </w:tcBorders>
          </w:tcPr>
          <w:p w14:paraId="79CB090C" w14:textId="77777777" w:rsidR="00B86FC4" w:rsidRPr="005526AD" w:rsidRDefault="00B86FC4" w:rsidP="003745B4">
            <w:pPr>
              <w:rPr>
                <w:szCs w:val="22"/>
              </w:rPr>
            </w:pPr>
            <w:r w:rsidRPr="005526AD">
              <w:rPr>
                <w:szCs w:val="22"/>
              </w:rPr>
              <w:t>9A106</w:t>
            </w:r>
          </w:p>
        </w:tc>
        <w:tc>
          <w:tcPr>
            <w:tcW w:w="6979" w:type="dxa"/>
            <w:gridSpan w:val="2"/>
            <w:tcBorders>
              <w:right w:val="single" w:sz="4" w:space="0" w:color="auto"/>
            </w:tcBorders>
          </w:tcPr>
          <w:p w14:paraId="7D2719F3" w14:textId="77777777" w:rsidR="00B86FC4" w:rsidRPr="005526AD" w:rsidRDefault="00B86FC4" w:rsidP="003745B4">
            <w:pPr>
              <w:keepNext/>
              <w:rPr>
                <w:szCs w:val="22"/>
              </w:rPr>
            </w:pPr>
            <w:r w:rsidRPr="005526AD">
              <w:rPr>
                <w:szCs w:val="22"/>
              </w:rPr>
              <w:t>Systems or components, other than those specified by 9A006, usable in “missiles”, as follows, specially designed for liquid rocket propulsion systems:</w:t>
            </w:r>
          </w:p>
          <w:p w14:paraId="601B8493" w14:textId="77777777" w:rsidR="00B86FC4" w:rsidRPr="005526AD" w:rsidRDefault="00B86FC4" w:rsidP="003745B4">
            <w:pPr>
              <w:pStyle w:val="Tablea"/>
              <w:rPr>
                <w:sz w:val="22"/>
                <w:szCs w:val="22"/>
              </w:rPr>
            </w:pPr>
            <w:r w:rsidRPr="005526AD">
              <w:rPr>
                <w:sz w:val="22"/>
                <w:szCs w:val="22"/>
              </w:rPr>
              <w:t>c.</w:t>
            </w:r>
            <w:r w:rsidRPr="005526AD">
              <w:rPr>
                <w:sz w:val="22"/>
                <w:szCs w:val="22"/>
              </w:rPr>
              <w:tab/>
              <w:t>Thrust vector control sub</w:t>
            </w:r>
            <w:r w:rsidR="008B2FCD" w:rsidRPr="005526AD">
              <w:rPr>
                <w:sz w:val="22"/>
                <w:szCs w:val="22"/>
              </w:rPr>
              <w:noBreakHyphen/>
            </w:r>
            <w:r w:rsidRPr="005526AD">
              <w:rPr>
                <w:sz w:val="22"/>
                <w:szCs w:val="22"/>
              </w:rPr>
              <w:t>systems</w:t>
            </w:r>
            <w:r w:rsidRPr="005526AD">
              <w:rPr>
                <w:b/>
                <w:sz w:val="22"/>
                <w:szCs w:val="22"/>
              </w:rPr>
              <w:t xml:space="preserve">, </w:t>
            </w:r>
            <w:r w:rsidRPr="005526AD">
              <w:rPr>
                <w:sz w:val="22"/>
                <w:szCs w:val="22"/>
                <w:shd w:val="pct25" w:color="auto" w:fill="auto"/>
              </w:rPr>
              <w:t>except those designed for rocket systems that are not capable of delivering at least a 500 kg payload to a range of at least 300 km.</w:t>
            </w:r>
          </w:p>
          <w:p w14:paraId="1AB9DAA4" w14:textId="77777777" w:rsidR="00B86FC4" w:rsidRPr="005526AD" w:rsidRDefault="00B86FC4" w:rsidP="003745B4">
            <w:pPr>
              <w:pStyle w:val="TableNote"/>
              <w:ind w:left="530" w:firstLine="0"/>
              <w:rPr>
                <w:szCs w:val="22"/>
                <w:lang w:val="en-AU"/>
              </w:rPr>
            </w:pPr>
            <w:r w:rsidRPr="005526AD">
              <w:rPr>
                <w:szCs w:val="22"/>
                <w:lang w:val="en-AU"/>
              </w:rPr>
              <w:t>Technical Note:</w:t>
            </w:r>
          </w:p>
          <w:p w14:paraId="670573E2" w14:textId="77777777" w:rsidR="00B86FC4" w:rsidRPr="005526AD" w:rsidRDefault="00B86FC4" w:rsidP="003745B4">
            <w:pPr>
              <w:pStyle w:val="TableTechText"/>
              <w:spacing w:after="0"/>
              <w:ind w:left="530"/>
              <w:rPr>
                <w:lang w:val="en-AU"/>
              </w:rPr>
            </w:pPr>
            <w:r w:rsidRPr="005526AD">
              <w:rPr>
                <w:lang w:val="en-AU"/>
              </w:rPr>
              <w:t>Examples of methods of achieving thrust vector control specified by 9A106</w:t>
            </w:r>
            <w:r w:rsidRPr="005526AD">
              <w:rPr>
                <w:i w:val="0"/>
                <w:lang w:val="en-AU"/>
              </w:rPr>
              <w:t>.</w:t>
            </w:r>
            <w:r w:rsidRPr="005526AD">
              <w:rPr>
                <w:lang w:val="en-AU"/>
              </w:rPr>
              <w:t>c. are:</w:t>
            </w:r>
          </w:p>
          <w:p w14:paraId="573B88AE" w14:textId="77777777" w:rsidR="00B86FC4" w:rsidRPr="005526AD" w:rsidRDefault="00B86FC4" w:rsidP="003745B4">
            <w:pPr>
              <w:pStyle w:val="TableTechText1"/>
              <w:ind w:left="916" w:hanging="425"/>
              <w:rPr>
                <w:i/>
                <w:lang w:val="en-AU"/>
              </w:rPr>
            </w:pPr>
            <w:r w:rsidRPr="005526AD">
              <w:rPr>
                <w:i/>
                <w:lang w:val="en-AU"/>
              </w:rPr>
              <w:t>1.</w:t>
            </w:r>
            <w:r w:rsidRPr="005526AD">
              <w:rPr>
                <w:i/>
                <w:lang w:val="en-AU"/>
              </w:rPr>
              <w:tab/>
              <w:t>Flexible nozzle;</w:t>
            </w:r>
          </w:p>
          <w:p w14:paraId="21F7646A" w14:textId="77777777" w:rsidR="00B86FC4" w:rsidRPr="005526AD" w:rsidRDefault="00B86FC4" w:rsidP="003745B4">
            <w:pPr>
              <w:pStyle w:val="TableTechText1"/>
              <w:ind w:left="916" w:hanging="425"/>
              <w:rPr>
                <w:i/>
                <w:lang w:val="en-AU"/>
              </w:rPr>
            </w:pPr>
            <w:r w:rsidRPr="005526AD">
              <w:rPr>
                <w:i/>
                <w:lang w:val="en-AU"/>
              </w:rPr>
              <w:t>2.</w:t>
            </w:r>
            <w:r w:rsidRPr="005526AD">
              <w:rPr>
                <w:i/>
                <w:lang w:val="en-AU"/>
              </w:rPr>
              <w:tab/>
              <w:t>Fluid or secondary gas injection;</w:t>
            </w:r>
          </w:p>
          <w:p w14:paraId="2AD3EAE2" w14:textId="77777777" w:rsidR="00B86FC4" w:rsidRPr="005526AD" w:rsidRDefault="00B86FC4" w:rsidP="003745B4">
            <w:pPr>
              <w:pStyle w:val="TableTechText1"/>
              <w:ind w:left="916" w:hanging="425"/>
              <w:rPr>
                <w:i/>
                <w:lang w:val="en-AU"/>
              </w:rPr>
            </w:pPr>
            <w:r w:rsidRPr="005526AD">
              <w:rPr>
                <w:i/>
                <w:lang w:val="en-AU"/>
              </w:rPr>
              <w:t>3.</w:t>
            </w:r>
            <w:r w:rsidRPr="005526AD">
              <w:rPr>
                <w:i/>
                <w:lang w:val="en-AU"/>
              </w:rPr>
              <w:tab/>
              <w:t>Movable engine or nozzle;</w:t>
            </w:r>
          </w:p>
          <w:p w14:paraId="1EE6B8AB" w14:textId="77777777" w:rsidR="00B86FC4" w:rsidRPr="005526AD" w:rsidRDefault="00B86FC4" w:rsidP="003745B4">
            <w:pPr>
              <w:pStyle w:val="TableTechText1"/>
              <w:ind w:left="916" w:hanging="425"/>
              <w:rPr>
                <w:i/>
                <w:lang w:val="en-AU"/>
              </w:rPr>
            </w:pPr>
            <w:r w:rsidRPr="005526AD">
              <w:rPr>
                <w:i/>
                <w:lang w:val="en-AU"/>
              </w:rPr>
              <w:t>4.</w:t>
            </w:r>
            <w:r w:rsidRPr="005526AD">
              <w:rPr>
                <w:i/>
                <w:lang w:val="en-AU"/>
              </w:rPr>
              <w:tab/>
              <w:t>Deflection of exhaust gas stream (jet vanes or probes); or</w:t>
            </w:r>
          </w:p>
          <w:p w14:paraId="1447466D" w14:textId="77777777" w:rsidR="00B86FC4" w:rsidRPr="005526AD" w:rsidRDefault="00B86FC4" w:rsidP="003745B4">
            <w:pPr>
              <w:pStyle w:val="TableTechText1"/>
              <w:ind w:left="916" w:hanging="425"/>
              <w:rPr>
                <w:lang w:val="en-AU"/>
              </w:rPr>
            </w:pPr>
            <w:r w:rsidRPr="005526AD">
              <w:rPr>
                <w:i/>
                <w:lang w:val="en-AU"/>
              </w:rPr>
              <w:t>5.</w:t>
            </w:r>
            <w:r w:rsidRPr="005526AD">
              <w:rPr>
                <w:i/>
                <w:lang w:val="en-AU"/>
              </w:rPr>
              <w:tab/>
              <w:t>Thrust tabs.</w:t>
            </w:r>
          </w:p>
        </w:tc>
      </w:tr>
      <w:tr w:rsidR="00B86FC4" w:rsidRPr="005526AD" w14:paraId="2D86A3B6" w14:textId="77777777" w:rsidTr="003745B4">
        <w:trPr>
          <w:gridAfter w:val="1"/>
          <w:wAfter w:w="40" w:type="dxa"/>
          <w:cantSplit/>
        </w:trPr>
        <w:tc>
          <w:tcPr>
            <w:tcW w:w="1498" w:type="dxa"/>
            <w:tcBorders>
              <w:left w:val="single" w:sz="4" w:space="0" w:color="auto"/>
            </w:tcBorders>
          </w:tcPr>
          <w:p w14:paraId="0784D1DD" w14:textId="77777777" w:rsidR="00B86FC4" w:rsidRPr="005526AD" w:rsidRDefault="00B86FC4" w:rsidP="003745B4">
            <w:pPr>
              <w:rPr>
                <w:szCs w:val="22"/>
              </w:rPr>
            </w:pPr>
          </w:p>
        </w:tc>
        <w:tc>
          <w:tcPr>
            <w:tcW w:w="6979" w:type="dxa"/>
            <w:gridSpan w:val="2"/>
            <w:tcBorders>
              <w:right w:val="single" w:sz="4" w:space="0" w:color="auto"/>
            </w:tcBorders>
          </w:tcPr>
          <w:p w14:paraId="0D73C62F" w14:textId="77777777" w:rsidR="00B86FC4" w:rsidRPr="005526AD" w:rsidRDefault="00B86FC4" w:rsidP="003745B4">
            <w:pPr>
              <w:keepNext/>
              <w:rPr>
                <w:szCs w:val="22"/>
              </w:rPr>
            </w:pPr>
          </w:p>
        </w:tc>
      </w:tr>
      <w:tr w:rsidR="00B86FC4" w:rsidRPr="005526AD" w14:paraId="7CB0A344" w14:textId="77777777" w:rsidTr="003745B4">
        <w:trPr>
          <w:gridAfter w:val="1"/>
          <w:wAfter w:w="40" w:type="dxa"/>
          <w:cantSplit/>
          <w:trHeight w:val="1350"/>
        </w:trPr>
        <w:tc>
          <w:tcPr>
            <w:tcW w:w="1498" w:type="dxa"/>
            <w:tcBorders>
              <w:left w:val="single" w:sz="4" w:space="0" w:color="auto"/>
            </w:tcBorders>
          </w:tcPr>
          <w:p w14:paraId="21433E28" w14:textId="77777777" w:rsidR="00B86FC4" w:rsidRPr="005526AD" w:rsidRDefault="00B86FC4" w:rsidP="003745B4">
            <w:pPr>
              <w:rPr>
                <w:szCs w:val="22"/>
              </w:rPr>
            </w:pPr>
            <w:r w:rsidRPr="005526AD">
              <w:rPr>
                <w:szCs w:val="22"/>
              </w:rPr>
              <w:t>9A108.c.</w:t>
            </w:r>
          </w:p>
        </w:tc>
        <w:tc>
          <w:tcPr>
            <w:tcW w:w="6979" w:type="dxa"/>
            <w:gridSpan w:val="2"/>
            <w:tcBorders>
              <w:right w:val="single" w:sz="4" w:space="0" w:color="auto"/>
            </w:tcBorders>
          </w:tcPr>
          <w:p w14:paraId="2BB4517C" w14:textId="77777777" w:rsidR="00B86FC4" w:rsidRPr="005526AD" w:rsidRDefault="00B86FC4" w:rsidP="003745B4">
            <w:pPr>
              <w:rPr>
                <w:szCs w:val="22"/>
              </w:rPr>
            </w:pPr>
            <w:r w:rsidRPr="005526AD">
              <w:rPr>
                <w:szCs w:val="22"/>
              </w:rPr>
              <w:t>Components, other than those specified by 9A008, usable in “missiles” as follows, specially designed for solid rocket propulsion systems:</w:t>
            </w:r>
          </w:p>
          <w:p w14:paraId="3FA6CA6E" w14:textId="77777777" w:rsidR="00B86FC4" w:rsidRPr="005526AD" w:rsidRDefault="00B86FC4" w:rsidP="003745B4">
            <w:pPr>
              <w:pStyle w:val="Tablea"/>
              <w:rPr>
                <w:iCs/>
                <w:sz w:val="22"/>
                <w:szCs w:val="22"/>
              </w:rPr>
            </w:pPr>
            <w:r w:rsidRPr="005526AD">
              <w:rPr>
                <w:sz w:val="22"/>
                <w:szCs w:val="22"/>
              </w:rPr>
              <w:t>c.</w:t>
            </w:r>
            <w:r w:rsidRPr="005526AD">
              <w:rPr>
                <w:sz w:val="22"/>
                <w:szCs w:val="22"/>
              </w:rPr>
              <w:tab/>
              <w:t>Thrust vector control sub</w:t>
            </w:r>
            <w:r w:rsidR="008B2FCD" w:rsidRPr="005526AD">
              <w:rPr>
                <w:sz w:val="22"/>
                <w:szCs w:val="22"/>
              </w:rPr>
              <w:noBreakHyphen/>
            </w:r>
            <w:r w:rsidRPr="005526AD">
              <w:rPr>
                <w:sz w:val="22"/>
                <w:szCs w:val="22"/>
              </w:rPr>
              <w:t xml:space="preserve">systems, </w:t>
            </w:r>
            <w:r w:rsidRPr="005526AD">
              <w:rPr>
                <w:sz w:val="22"/>
                <w:szCs w:val="22"/>
                <w:shd w:val="pct25" w:color="auto" w:fill="auto"/>
              </w:rPr>
              <w:t>except those designed for rocket systems that are not capable of delivering at least a 500 kg payload to a range of at least 300 km.</w:t>
            </w:r>
          </w:p>
        </w:tc>
      </w:tr>
      <w:tr w:rsidR="00B86FC4" w:rsidRPr="005526AD" w14:paraId="6782230B" w14:textId="77777777" w:rsidTr="003745B4">
        <w:trPr>
          <w:cantSplit/>
        </w:trPr>
        <w:tc>
          <w:tcPr>
            <w:tcW w:w="1512" w:type="dxa"/>
            <w:gridSpan w:val="2"/>
            <w:tcBorders>
              <w:left w:val="single" w:sz="4" w:space="0" w:color="auto"/>
              <w:bottom w:val="single" w:sz="4" w:space="0" w:color="auto"/>
            </w:tcBorders>
          </w:tcPr>
          <w:p w14:paraId="1F746895" w14:textId="77777777" w:rsidR="00B86FC4" w:rsidRPr="005526AD" w:rsidRDefault="00B86FC4" w:rsidP="003745B4">
            <w:pPr>
              <w:rPr>
                <w:szCs w:val="22"/>
              </w:rPr>
            </w:pPr>
          </w:p>
        </w:tc>
        <w:tc>
          <w:tcPr>
            <w:tcW w:w="7005" w:type="dxa"/>
            <w:gridSpan w:val="2"/>
            <w:tcBorders>
              <w:bottom w:val="single" w:sz="4" w:space="0" w:color="auto"/>
              <w:right w:val="single" w:sz="4" w:space="0" w:color="auto"/>
            </w:tcBorders>
          </w:tcPr>
          <w:p w14:paraId="4FDCDFCA" w14:textId="77777777" w:rsidR="00B86FC4" w:rsidRPr="005526AD" w:rsidRDefault="00B86FC4" w:rsidP="003745B4">
            <w:pPr>
              <w:rPr>
                <w:szCs w:val="22"/>
              </w:rPr>
            </w:pPr>
          </w:p>
        </w:tc>
      </w:tr>
      <w:tr w:rsidR="00B86FC4" w:rsidRPr="005526AD" w14:paraId="1A10B3CA" w14:textId="77777777" w:rsidTr="003745B4">
        <w:trPr>
          <w:gridAfter w:val="1"/>
          <w:wAfter w:w="40" w:type="dxa"/>
          <w:cantSplit/>
          <w:trHeight w:val="2130"/>
        </w:trPr>
        <w:tc>
          <w:tcPr>
            <w:tcW w:w="1498" w:type="dxa"/>
            <w:tcBorders>
              <w:top w:val="single" w:sz="4" w:space="0" w:color="auto"/>
              <w:left w:val="single" w:sz="4" w:space="0" w:color="auto"/>
            </w:tcBorders>
          </w:tcPr>
          <w:p w14:paraId="068754F6" w14:textId="77777777" w:rsidR="00B86FC4" w:rsidRPr="005526AD" w:rsidRDefault="00B86FC4" w:rsidP="003745B4">
            <w:pPr>
              <w:rPr>
                <w:i/>
                <w:szCs w:val="22"/>
              </w:rPr>
            </w:pPr>
          </w:p>
        </w:tc>
        <w:tc>
          <w:tcPr>
            <w:tcW w:w="6979" w:type="dxa"/>
            <w:gridSpan w:val="2"/>
            <w:tcBorders>
              <w:top w:val="single" w:sz="4" w:space="0" w:color="auto"/>
              <w:right w:val="single" w:sz="4" w:space="0" w:color="auto"/>
            </w:tcBorders>
          </w:tcPr>
          <w:p w14:paraId="10D30D6E" w14:textId="77777777" w:rsidR="00B86FC4" w:rsidRPr="005526AD" w:rsidRDefault="00B86FC4" w:rsidP="003745B4">
            <w:pPr>
              <w:pStyle w:val="TableNote"/>
              <w:keepLines w:val="0"/>
              <w:rPr>
                <w:szCs w:val="22"/>
                <w:lang w:val="en-AU"/>
              </w:rPr>
            </w:pPr>
            <w:r w:rsidRPr="005526AD">
              <w:rPr>
                <w:szCs w:val="22"/>
                <w:lang w:val="en-AU"/>
              </w:rPr>
              <w:t>Technical Note:</w:t>
            </w:r>
          </w:p>
          <w:p w14:paraId="0BB6E0F3" w14:textId="77777777" w:rsidR="00B86FC4" w:rsidRPr="005526AD" w:rsidRDefault="00B86FC4" w:rsidP="003745B4">
            <w:pPr>
              <w:pStyle w:val="TableTechText"/>
              <w:keepLines w:val="0"/>
              <w:rPr>
                <w:lang w:val="en-AU"/>
              </w:rPr>
            </w:pPr>
            <w:r w:rsidRPr="005526AD">
              <w:rPr>
                <w:lang w:val="en-AU"/>
              </w:rPr>
              <w:t>Examples of methods of achieving thrust vector control specified by 9A108.c. are:</w:t>
            </w:r>
          </w:p>
          <w:p w14:paraId="01E06F4C" w14:textId="77777777" w:rsidR="00B86FC4" w:rsidRPr="005526AD" w:rsidRDefault="00B86FC4" w:rsidP="003745B4">
            <w:pPr>
              <w:pStyle w:val="TableTechText1"/>
              <w:keepLines w:val="0"/>
              <w:rPr>
                <w:i/>
                <w:lang w:val="en-AU"/>
              </w:rPr>
            </w:pPr>
            <w:r w:rsidRPr="005526AD">
              <w:rPr>
                <w:i/>
                <w:lang w:val="en-AU"/>
              </w:rPr>
              <w:t>1.</w:t>
            </w:r>
            <w:r w:rsidRPr="005526AD">
              <w:rPr>
                <w:i/>
                <w:lang w:val="en-AU"/>
              </w:rPr>
              <w:tab/>
              <w:t>Flexible nozzle;</w:t>
            </w:r>
          </w:p>
          <w:p w14:paraId="1A1A5FBF" w14:textId="77777777" w:rsidR="00B86FC4" w:rsidRPr="005526AD" w:rsidRDefault="00B86FC4" w:rsidP="003745B4">
            <w:pPr>
              <w:pStyle w:val="TableTechText1"/>
              <w:keepLines w:val="0"/>
              <w:rPr>
                <w:i/>
                <w:lang w:val="en-AU"/>
              </w:rPr>
            </w:pPr>
            <w:r w:rsidRPr="005526AD">
              <w:rPr>
                <w:i/>
                <w:lang w:val="en-AU"/>
              </w:rPr>
              <w:t>2.</w:t>
            </w:r>
            <w:r w:rsidRPr="005526AD">
              <w:rPr>
                <w:i/>
                <w:lang w:val="en-AU"/>
              </w:rPr>
              <w:tab/>
              <w:t>Fluid or secondary gas injection;</w:t>
            </w:r>
          </w:p>
          <w:p w14:paraId="00D7F184" w14:textId="77777777" w:rsidR="00B86FC4" w:rsidRPr="005526AD" w:rsidRDefault="00B86FC4" w:rsidP="003745B4">
            <w:pPr>
              <w:pStyle w:val="TableTechText1"/>
              <w:keepLines w:val="0"/>
              <w:rPr>
                <w:i/>
                <w:lang w:val="en-AU"/>
              </w:rPr>
            </w:pPr>
            <w:r w:rsidRPr="005526AD">
              <w:rPr>
                <w:i/>
                <w:lang w:val="en-AU"/>
              </w:rPr>
              <w:t>3.</w:t>
            </w:r>
            <w:r w:rsidRPr="005526AD">
              <w:rPr>
                <w:i/>
                <w:lang w:val="en-AU"/>
              </w:rPr>
              <w:tab/>
              <w:t>Movable engine or nozzle;</w:t>
            </w:r>
          </w:p>
          <w:p w14:paraId="7759183C" w14:textId="77777777" w:rsidR="00B86FC4" w:rsidRPr="005526AD" w:rsidRDefault="00B86FC4" w:rsidP="003745B4">
            <w:pPr>
              <w:pStyle w:val="TableTechText1"/>
              <w:keepLines w:val="0"/>
              <w:rPr>
                <w:i/>
                <w:lang w:val="en-AU"/>
              </w:rPr>
            </w:pPr>
            <w:r w:rsidRPr="005526AD">
              <w:rPr>
                <w:i/>
                <w:lang w:val="en-AU"/>
              </w:rPr>
              <w:t>4.</w:t>
            </w:r>
            <w:r w:rsidRPr="005526AD">
              <w:rPr>
                <w:i/>
                <w:lang w:val="en-AU"/>
              </w:rPr>
              <w:tab/>
              <w:t>Deflection of exhaust gas stream (jet vanes or probes); or</w:t>
            </w:r>
          </w:p>
          <w:p w14:paraId="3003BA59" w14:textId="77777777" w:rsidR="00B86FC4" w:rsidRPr="005526AD" w:rsidRDefault="00B86FC4" w:rsidP="003745B4">
            <w:pPr>
              <w:pStyle w:val="TableTechText1"/>
              <w:rPr>
                <w:i/>
                <w:lang w:val="en-AU"/>
              </w:rPr>
            </w:pPr>
            <w:r w:rsidRPr="005526AD">
              <w:rPr>
                <w:i/>
                <w:lang w:val="en-AU"/>
              </w:rPr>
              <w:t>5.</w:t>
            </w:r>
            <w:r w:rsidRPr="005526AD">
              <w:rPr>
                <w:i/>
                <w:lang w:val="en-AU"/>
              </w:rPr>
              <w:tab/>
              <w:t>Thrust tabs.</w:t>
            </w:r>
          </w:p>
        </w:tc>
      </w:tr>
      <w:tr w:rsidR="00B86FC4" w:rsidRPr="005526AD" w14:paraId="113B3F88" w14:textId="77777777" w:rsidTr="003745B4">
        <w:trPr>
          <w:gridAfter w:val="1"/>
          <w:wAfter w:w="40" w:type="dxa"/>
          <w:cantSplit/>
        </w:trPr>
        <w:tc>
          <w:tcPr>
            <w:tcW w:w="1498" w:type="dxa"/>
            <w:tcBorders>
              <w:left w:val="single" w:sz="4" w:space="0" w:color="auto"/>
            </w:tcBorders>
          </w:tcPr>
          <w:p w14:paraId="0DCDFC7D" w14:textId="77777777" w:rsidR="00B86FC4" w:rsidRPr="005526AD" w:rsidRDefault="00B86FC4" w:rsidP="003745B4">
            <w:pPr>
              <w:rPr>
                <w:szCs w:val="22"/>
              </w:rPr>
            </w:pPr>
          </w:p>
        </w:tc>
        <w:tc>
          <w:tcPr>
            <w:tcW w:w="6979" w:type="dxa"/>
            <w:gridSpan w:val="2"/>
            <w:tcBorders>
              <w:right w:val="single" w:sz="4" w:space="0" w:color="auto"/>
            </w:tcBorders>
          </w:tcPr>
          <w:p w14:paraId="325C126A" w14:textId="77777777" w:rsidR="00B86FC4" w:rsidRPr="005526AD" w:rsidRDefault="00B86FC4" w:rsidP="003745B4">
            <w:pPr>
              <w:rPr>
                <w:szCs w:val="22"/>
              </w:rPr>
            </w:pPr>
          </w:p>
        </w:tc>
      </w:tr>
      <w:tr w:rsidR="00B86FC4" w:rsidRPr="005526AD" w14:paraId="4D72D193" w14:textId="77777777" w:rsidTr="003745B4">
        <w:trPr>
          <w:gridAfter w:val="1"/>
          <w:wAfter w:w="40" w:type="dxa"/>
          <w:cantSplit/>
        </w:trPr>
        <w:tc>
          <w:tcPr>
            <w:tcW w:w="1498" w:type="dxa"/>
            <w:tcBorders>
              <w:left w:val="single" w:sz="4" w:space="0" w:color="auto"/>
            </w:tcBorders>
          </w:tcPr>
          <w:p w14:paraId="290101C6" w14:textId="77777777" w:rsidR="00B86FC4" w:rsidRPr="005526AD" w:rsidRDefault="00B86FC4" w:rsidP="003745B4">
            <w:pPr>
              <w:rPr>
                <w:szCs w:val="22"/>
              </w:rPr>
            </w:pPr>
            <w:r w:rsidRPr="005526AD">
              <w:rPr>
                <w:szCs w:val="22"/>
              </w:rPr>
              <w:t>9A116</w:t>
            </w:r>
          </w:p>
        </w:tc>
        <w:tc>
          <w:tcPr>
            <w:tcW w:w="6979" w:type="dxa"/>
            <w:gridSpan w:val="2"/>
            <w:tcBorders>
              <w:right w:val="single" w:sz="4" w:space="0" w:color="auto"/>
            </w:tcBorders>
          </w:tcPr>
          <w:p w14:paraId="26ADD9B4" w14:textId="0BD9D147" w:rsidR="00B86FC4" w:rsidRPr="005526AD" w:rsidRDefault="00B86FC4" w:rsidP="003745B4">
            <w:pPr>
              <w:keepNext/>
              <w:rPr>
                <w:i/>
                <w:szCs w:val="22"/>
              </w:rPr>
            </w:pPr>
            <w:r w:rsidRPr="005526AD">
              <w:rPr>
                <w:szCs w:val="22"/>
              </w:rPr>
              <w:t>Re</w:t>
            </w:r>
            <w:r w:rsidR="00DA148E" w:rsidRPr="005526AD">
              <w:rPr>
                <w:szCs w:val="22"/>
              </w:rPr>
              <w:t>-</w:t>
            </w:r>
            <w:r w:rsidRPr="005526AD">
              <w:rPr>
                <w:szCs w:val="22"/>
              </w:rPr>
              <w:t>entry vehicles, usable in “missiles”, and equipment designed or modified therefor, as follows</w:t>
            </w:r>
            <w:r w:rsidRPr="005526AD">
              <w:rPr>
                <w:szCs w:val="22"/>
                <w:shd w:val="pct25" w:color="auto" w:fill="auto"/>
              </w:rPr>
              <w:t>,</w:t>
            </w:r>
            <w:r w:rsidRPr="005526AD">
              <w:rPr>
                <w:i/>
                <w:szCs w:val="22"/>
                <w:shd w:val="pct25" w:color="auto" w:fill="auto"/>
              </w:rPr>
              <w:t xml:space="preserve"> </w:t>
            </w:r>
            <w:r w:rsidRPr="005526AD">
              <w:rPr>
                <w:szCs w:val="22"/>
                <w:shd w:val="pct25" w:color="auto" w:fill="auto"/>
              </w:rPr>
              <w:t>except for re</w:t>
            </w:r>
            <w:r w:rsidR="00DA148E" w:rsidRPr="005526AD">
              <w:rPr>
                <w:szCs w:val="22"/>
                <w:shd w:val="pct25" w:color="auto" w:fill="auto"/>
              </w:rPr>
              <w:t>-</w:t>
            </w:r>
            <w:r w:rsidRPr="005526AD">
              <w:rPr>
                <w:szCs w:val="22"/>
                <w:shd w:val="pct25" w:color="auto" w:fill="auto"/>
              </w:rPr>
              <w:t>entry vehicles designed for non</w:t>
            </w:r>
            <w:r w:rsidR="008B2FCD" w:rsidRPr="005526AD">
              <w:rPr>
                <w:szCs w:val="22"/>
                <w:shd w:val="pct25" w:color="auto" w:fill="auto"/>
              </w:rPr>
              <w:noBreakHyphen/>
            </w:r>
            <w:r w:rsidRPr="005526AD">
              <w:rPr>
                <w:szCs w:val="22"/>
                <w:shd w:val="pct25" w:color="auto" w:fill="auto"/>
              </w:rPr>
              <w:t>weapon payloads</w:t>
            </w:r>
            <w:r w:rsidRPr="005526AD">
              <w:rPr>
                <w:i/>
                <w:szCs w:val="22"/>
              </w:rPr>
              <w:t>:</w:t>
            </w:r>
          </w:p>
          <w:p w14:paraId="7685A0E2" w14:textId="17A7AA41" w:rsidR="00B86FC4" w:rsidRPr="005526AD" w:rsidRDefault="00B86FC4" w:rsidP="003745B4">
            <w:pPr>
              <w:pStyle w:val="Tablea"/>
              <w:rPr>
                <w:sz w:val="22"/>
                <w:szCs w:val="22"/>
              </w:rPr>
            </w:pPr>
            <w:r w:rsidRPr="005526AD">
              <w:rPr>
                <w:sz w:val="22"/>
                <w:szCs w:val="22"/>
              </w:rPr>
              <w:t>a.</w:t>
            </w:r>
            <w:r w:rsidRPr="005526AD">
              <w:rPr>
                <w:sz w:val="22"/>
                <w:szCs w:val="22"/>
              </w:rPr>
              <w:tab/>
              <w:t>Re</w:t>
            </w:r>
            <w:r w:rsidR="00DA148E" w:rsidRPr="005526AD">
              <w:rPr>
                <w:sz w:val="22"/>
                <w:szCs w:val="22"/>
              </w:rPr>
              <w:t>-</w:t>
            </w:r>
            <w:r w:rsidRPr="005526AD">
              <w:rPr>
                <w:sz w:val="22"/>
                <w:szCs w:val="22"/>
              </w:rPr>
              <w:t>entry vehicles</w:t>
            </w:r>
            <w:r w:rsidRPr="005526AD">
              <w:rPr>
                <w:b/>
                <w:i/>
                <w:sz w:val="22"/>
                <w:szCs w:val="22"/>
              </w:rPr>
              <w:t>;</w:t>
            </w:r>
          </w:p>
          <w:p w14:paraId="7F79FDC7" w14:textId="77777777" w:rsidR="00B86FC4" w:rsidRPr="005526AD" w:rsidRDefault="00B86FC4" w:rsidP="003745B4">
            <w:pPr>
              <w:pStyle w:val="Tablea"/>
              <w:rPr>
                <w:sz w:val="22"/>
                <w:szCs w:val="22"/>
              </w:rPr>
            </w:pPr>
            <w:r w:rsidRPr="005526AD">
              <w:rPr>
                <w:sz w:val="22"/>
                <w:szCs w:val="22"/>
              </w:rPr>
              <w:t>b.</w:t>
            </w:r>
            <w:r w:rsidRPr="005526AD">
              <w:rPr>
                <w:sz w:val="22"/>
                <w:szCs w:val="22"/>
              </w:rPr>
              <w:tab/>
              <w:t>Heat shields and components therefor fabricated of ceramic or ablative materials;</w:t>
            </w:r>
          </w:p>
          <w:p w14:paraId="0609A8EB" w14:textId="77777777" w:rsidR="00B86FC4" w:rsidRPr="005526AD" w:rsidRDefault="00B86FC4" w:rsidP="003745B4">
            <w:pPr>
              <w:pStyle w:val="Tablea"/>
              <w:rPr>
                <w:sz w:val="22"/>
                <w:szCs w:val="22"/>
              </w:rPr>
            </w:pPr>
            <w:r w:rsidRPr="005526AD">
              <w:rPr>
                <w:sz w:val="22"/>
                <w:szCs w:val="22"/>
              </w:rPr>
              <w:t>c.</w:t>
            </w:r>
            <w:r w:rsidRPr="005526AD">
              <w:rPr>
                <w:sz w:val="22"/>
                <w:szCs w:val="22"/>
              </w:rPr>
              <w:tab/>
              <w:t>Heat sinks and components therefor fabricated of light</w:t>
            </w:r>
            <w:r w:rsidR="008B2FCD" w:rsidRPr="005526AD">
              <w:rPr>
                <w:sz w:val="22"/>
                <w:szCs w:val="22"/>
              </w:rPr>
              <w:noBreakHyphen/>
            </w:r>
            <w:r w:rsidRPr="005526AD">
              <w:rPr>
                <w:sz w:val="22"/>
                <w:szCs w:val="22"/>
              </w:rPr>
              <w:t>weight, high heat capacity materials;</w:t>
            </w:r>
          </w:p>
          <w:p w14:paraId="3BA1E8F5" w14:textId="29E8645D" w:rsidR="00B86FC4" w:rsidRPr="005526AD" w:rsidRDefault="00B86FC4" w:rsidP="003745B4">
            <w:pPr>
              <w:pStyle w:val="Tablea"/>
              <w:rPr>
                <w:sz w:val="22"/>
                <w:szCs w:val="22"/>
              </w:rPr>
            </w:pPr>
            <w:r w:rsidRPr="005526AD">
              <w:rPr>
                <w:sz w:val="22"/>
                <w:szCs w:val="22"/>
              </w:rPr>
              <w:t>d.</w:t>
            </w:r>
            <w:r w:rsidRPr="005526AD">
              <w:rPr>
                <w:sz w:val="22"/>
                <w:szCs w:val="22"/>
              </w:rPr>
              <w:tab/>
              <w:t>Electronic equipment specially designed for re</w:t>
            </w:r>
            <w:r w:rsidR="00DA148E" w:rsidRPr="005526AD">
              <w:rPr>
                <w:sz w:val="22"/>
                <w:szCs w:val="22"/>
              </w:rPr>
              <w:t>-</w:t>
            </w:r>
            <w:r w:rsidRPr="005526AD">
              <w:rPr>
                <w:sz w:val="22"/>
                <w:szCs w:val="22"/>
              </w:rPr>
              <w:t>entry vehicles.</w:t>
            </w:r>
          </w:p>
        </w:tc>
      </w:tr>
      <w:tr w:rsidR="00B86FC4" w:rsidRPr="005526AD" w14:paraId="2CF1D427" w14:textId="77777777" w:rsidTr="003745B4">
        <w:trPr>
          <w:gridAfter w:val="1"/>
          <w:wAfter w:w="40" w:type="dxa"/>
          <w:cantSplit/>
        </w:trPr>
        <w:tc>
          <w:tcPr>
            <w:tcW w:w="1498" w:type="dxa"/>
            <w:tcBorders>
              <w:left w:val="single" w:sz="4" w:space="0" w:color="auto"/>
            </w:tcBorders>
          </w:tcPr>
          <w:p w14:paraId="48DED4AF" w14:textId="77777777" w:rsidR="00B86FC4" w:rsidRPr="005526AD" w:rsidRDefault="00B86FC4" w:rsidP="003745B4">
            <w:pPr>
              <w:rPr>
                <w:szCs w:val="22"/>
              </w:rPr>
            </w:pPr>
          </w:p>
        </w:tc>
        <w:tc>
          <w:tcPr>
            <w:tcW w:w="6979" w:type="dxa"/>
            <w:gridSpan w:val="2"/>
            <w:tcBorders>
              <w:right w:val="single" w:sz="4" w:space="0" w:color="auto"/>
            </w:tcBorders>
          </w:tcPr>
          <w:p w14:paraId="27922713" w14:textId="77777777" w:rsidR="00B86FC4" w:rsidRPr="005526AD" w:rsidRDefault="00B86FC4" w:rsidP="003745B4">
            <w:pPr>
              <w:rPr>
                <w:szCs w:val="22"/>
              </w:rPr>
            </w:pPr>
          </w:p>
        </w:tc>
      </w:tr>
      <w:tr w:rsidR="00B86FC4" w:rsidRPr="005526AD" w14:paraId="3194E65C" w14:textId="77777777" w:rsidTr="003745B4">
        <w:trPr>
          <w:gridAfter w:val="1"/>
          <w:wAfter w:w="40" w:type="dxa"/>
          <w:cantSplit/>
        </w:trPr>
        <w:tc>
          <w:tcPr>
            <w:tcW w:w="1498" w:type="dxa"/>
            <w:tcBorders>
              <w:left w:val="single" w:sz="4" w:space="0" w:color="auto"/>
            </w:tcBorders>
          </w:tcPr>
          <w:p w14:paraId="5464A440" w14:textId="77777777" w:rsidR="00B86FC4" w:rsidRPr="005526AD" w:rsidRDefault="00B86FC4" w:rsidP="003745B4">
            <w:pPr>
              <w:rPr>
                <w:szCs w:val="22"/>
              </w:rPr>
            </w:pPr>
            <w:r w:rsidRPr="005526AD">
              <w:rPr>
                <w:szCs w:val="22"/>
              </w:rPr>
              <w:t>9A119</w:t>
            </w:r>
          </w:p>
        </w:tc>
        <w:tc>
          <w:tcPr>
            <w:tcW w:w="6979" w:type="dxa"/>
            <w:gridSpan w:val="2"/>
            <w:tcBorders>
              <w:right w:val="single" w:sz="4" w:space="0" w:color="auto"/>
            </w:tcBorders>
          </w:tcPr>
          <w:p w14:paraId="33FDFB0D" w14:textId="77777777" w:rsidR="00B86FC4" w:rsidRPr="005526AD" w:rsidRDefault="00B86FC4" w:rsidP="003745B4">
            <w:pPr>
              <w:rPr>
                <w:szCs w:val="22"/>
              </w:rPr>
            </w:pPr>
            <w:r w:rsidRPr="005526AD">
              <w:rPr>
                <w:szCs w:val="22"/>
              </w:rPr>
              <w:t>Individual rocket stages, usable in complete rocket systems or “unmanned aerial vehicles”, capable of</w:t>
            </w:r>
            <w:r w:rsidRPr="005526AD">
              <w:rPr>
                <w:b/>
                <w:szCs w:val="22"/>
              </w:rPr>
              <w:t xml:space="preserve"> </w:t>
            </w:r>
            <w:r w:rsidRPr="005526AD">
              <w:rPr>
                <w:szCs w:val="22"/>
                <w:shd w:val="pct25" w:color="auto" w:fill="auto"/>
              </w:rPr>
              <w:t>delivering at least a 500 kg payload to</w:t>
            </w:r>
            <w:r w:rsidRPr="005526AD">
              <w:rPr>
                <w:szCs w:val="22"/>
              </w:rPr>
              <w:t xml:space="preserve"> a range of 300 km, other than those specified by 9A005 or 9A007.a. </w:t>
            </w:r>
            <w:r w:rsidRPr="005526AD">
              <w:rPr>
                <w:szCs w:val="22"/>
                <w:shd w:val="pct25" w:color="auto" w:fill="auto"/>
              </w:rPr>
              <w:t>above</w:t>
            </w:r>
          </w:p>
        </w:tc>
      </w:tr>
      <w:tr w:rsidR="00B86FC4" w:rsidRPr="005526AD" w14:paraId="24F1FC08" w14:textId="77777777" w:rsidTr="003745B4">
        <w:trPr>
          <w:gridAfter w:val="1"/>
          <w:wAfter w:w="40" w:type="dxa"/>
          <w:cantSplit/>
        </w:trPr>
        <w:tc>
          <w:tcPr>
            <w:tcW w:w="1498" w:type="dxa"/>
            <w:tcBorders>
              <w:left w:val="single" w:sz="4" w:space="0" w:color="auto"/>
            </w:tcBorders>
          </w:tcPr>
          <w:p w14:paraId="38561996" w14:textId="77777777" w:rsidR="00B86FC4" w:rsidRPr="005526AD" w:rsidRDefault="00B86FC4" w:rsidP="003745B4">
            <w:pPr>
              <w:rPr>
                <w:szCs w:val="22"/>
              </w:rPr>
            </w:pPr>
          </w:p>
        </w:tc>
        <w:tc>
          <w:tcPr>
            <w:tcW w:w="6979" w:type="dxa"/>
            <w:gridSpan w:val="2"/>
            <w:tcBorders>
              <w:right w:val="single" w:sz="4" w:space="0" w:color="auto"/>
            </w:tcBorders>
          </w:tcPr>
          <w:p w14:paraId="5A2051E1" w14:textId="77777777" w:rsidR="00B86FC4" w:rsidRPr="005526AD" w:rsidRDefault="00B86FC4" w:rsidP="003745B4">
            <w:pPr>
              <w:rPr>
                <w:szCs w:val="22"/>
              </w:rPr>
            </w:pPr>
          </w:p>
        </w:tc>
      </w:tr>
      <w:tr w:rsidR="00B86FC4" w:rsidRPr="005526AD" w14:paraId="7FF0C9AB" w14:textId="77777777" w:rsidTr="003745B4">
        <w:trPr>
          <w:gridAfter w:val="1"/>
          <w:wAfter w:w="40" w:type="dxa"/>
          <w:cantSplit/>
        </w:trPr>
        <w:tc>
          <w:tcPr>
            <w:tcW w:w="1498" w:type="dxa"/>
            <w:tcBorders>
              <w:left w:val="single" w:sz="4" w:space="0" w:color="auto"/>
            </w:tcBorders>
          </w:tcPr>
          <w:p w14:paraId="725E89D5" w14:textId="77777777" w:rsidR="00B86FC4" w:rsidRPr="005526AD" w:rsidRDefault="00B86FC4" w:rsidP="003745B4">
            <w:pPr>
              <w:rPr>
                <w:szCs w:val="22"/>
              </w:rPr>
            </w:pPr>
            <w:r w:rsidRPr="005526AD">
              <w:rPr>
                <w:szCs w:val="22"/>
              </w:rPr>
              <w:t>9B001</w:t>
            </w:r>
          </w:p>
        </w:tc>
        <w:tc>
          <w:tcPr>
            <w:tcW w:w="6979" w:type="dxa"/>
            <w:gridSpan w:val="2"/>
            <w:tcBorders>
              <w:right w:val="single" w:sz="4" w:space="0" w:color="auto"/>
            </w:tcBorders>
          </w:tcPr>
          <w:p w14:paraId="2FDAA2CC" w14:textId="18E3A9A4" w:rsidR="00B86FC4" w:rsidRPr="005526AD" w:rsidRDefault="00540F98" w:rsidP="003745B4">
            <w:pPr>
              <w:rPr>
                <w:szCs w:val="22"/>
              </w:rPr>
            </w:pPr>
            <w:r w:rsidRPr="005526AD">
              <w:rPr>
                <w:szCs w:val="22"/>
              </w:rPr>
              <w:t>Manufacturing equipment, tooling or fixtures, as follows:</w:t>
            </w:r>
          </w:p>
          <w:p w14:paraId="71A42DAB" w14:textId="77777777" w:rsidR="00B86FC4" w:rsidRPr="005526AD" w:rsidRDefault="00B86FC4" w:rsidP="003745B4">
            <w:pPr>
              <w:pStyle w:val="Tablea"/>
              <w:rPr>
                <w:sz w:val="22"/>
                <w:szCs w:val="22"/>
              </w:rPr>
            </w:pPr>
            <w:r w:rsidRPr="005526AD">
              <w:rPr>
                <w:sz w:val="22"/>
                <w:szCs w:val="22"/>
              </w:rPr>
              <w:t>a.</w:t>
            </w:r>
            <w:r w:rsidRPr="005526AD">
              <w:rPr>
                <w:sz w:val="22"/>
                <w:szCs w:val="22"/>
              </w:rPr>
              <w:tab/>
              <w:t>Directional</w:t>
            </w:r>
            <w:r w:rsidR="008B2FCD" w:rsidRPr="005526AD">
              <w:rPr>
                <w:sz w:val="22"/>
                <w:szCs w:val="22"/>
              </w:rPr>
              <w:noBreakHyphen/>
            </w:r>
            <w:r w:rsidRPr="005526AD">
              <w:rPr>
                <w:sz w:val="22"/>
                <w:szCs w:val="22"/>
              </w:rPr>
              <w:t>solidification or single</w:t>
            </w:r>
            <w:r w:rsidR="008B2FCD" w:rsidRPr="005526AD">
              <w:rPr>
                <w:sz w:val="22"/>
                <w:szCs w:val="22"/>
              </w:rPr>
              <w:noBreakHyphen/>
            </w:r>
            <w:r w:rsidRPr="005526AD">
              <w:rPr>
                <w:sz w:val="22"/>
                <w:szCs w:val="22"/>
              </w:rPr>
              <w:t>crystal casting equipment;</w:t>
            </w:r>
          </w:p>
          <w:p w14:paraId="4278F6DA" w14:textId="77777777" w:rsidR="00B86FC4" w:rsidRPr="005526AD" w:rsidRDefault="00B86FC4" w:rsidP="003745B4">
            <w:pPr>
              <w:pStyle w:val="Tablea"/>
              <w:rPr>
                <w:sz w:val="22"/>
                <w:szCs w:val="22"/>
              </w:rPr>
            </w:pPr>
            <w:r w:rsidRPr="005526AD">
              <w:rPr>
                <w:sz w:val="22"/>
              </w:rPr>
              <w:t>b.</w:t>
            </w:r>
            <w:r w:rsidRPr="005526AD">
              <w:rPr>
                <w:sz w:val="22"/>
              </w:rPr>
              <w:tab/>
            </w:r>
            <w:r w:rsidRPr="005526AD">
              <w:rPr>
                <w:sz w:val="22"/>
                <w:szCs w:val="22"/>
              </w:rPr>
              <w:t>Casting tooling, manufactured from refractory metals or ceramics, as follows:</w:t>
            </w:r>
          </w:p>
          <w:p w14:paraId="35A2DB3E" w14:textId="77777777" w:rsidR="00B86FC4" w:rsidRPr="005526AD" w:rsidRDefault="00B86FC4" w:rsidP="003745B4">
            <w:pPr>
              <w:pStyle w:val="Tablea"/>
              <w:rPr>
                <w:sz w:val="22"/>
                <w:szCs w:val="22"/>
              </w:rPr>
            </w:pPr>
            <w:r w:rsidRPr="005526AD">
              <w:rPr>
                <w:sz w:val="22"/>
                <w:szCs w:val="22"/>
              </w:rPr>
              <w:tab/>
              <w:t>1.</w:t>
            </w:r>
            <w:r w:rsidRPr="005526AD">
              <w:rPr>
                <w:sz w:val="22"/>
                <w:szCs w:val="22"/>
              </w:rPr>
              <w:tab/>
            </w:r>
            <w:r w:rsidRPr="005526AD">
              <w:rPr>
                <w:sz w:val="22"/>
              </w:rPr>
              <w:t>Cores</w:t>
            </w:r>
            <w:r w:rsidRPr="005526AD">
              <w:rPr>
                <w:sz w:val="22"/>
                <w:szCs w:val="22"/>
              </w:rPr>
              <w:t>;</w:t>
            </w:r>
          </w:p>
          <w:p w14:paraId="43C1AF64" w14:textId="77777777" w:rsidR="00B86FC4" w:rsidRPr="005526AD" w:rsidRDefault="00B86FC4" w:rsidP="003745B4">
            <w:pPr>
              <w:pStyle w:val="Tablea"/>
              <w:rPr>
                <w:sz w:val="22"/>
              </w:rPr>
            </w:pPr>
            <w:r w:rsidRPr="005526AD">
              <w:rPr>
                <w:sz w:val="22"/>
                <w:szCs w:val="22"/>
              </w:rPr>
              <w:tab/>
              <w:t>2.</w:t>
            </w:r>
            <w:r w:rsidRPr="005526AD">
              <w:rPr>
                <w:sz w:val="22"/>
                <w:szCs w:val="22"/>
              </w:rPr>
              <w:tab/>
              <w:t>Shells</w:t>
            </w:r>
            <w:r w:rsidRPr="005526AD">
              <w:rPr>
                <w:sz w:val="22"/>
              </w:rPr>
              <w:t xml:space="preserve"> (moulds</w:t>
            </w:r>
            <w:r w:rsidRPr="005526AD">
              <w:rPr>
                <w:sz w:val="22"/>
                <w:szCs w:val="22"/>
              </w:rPr>
              <w:t>);</w:t>
            </w:r>
          </w:p>
          <w:p w14:paraId="78726F4F" w14:textId="77777777" w:rsidR="00B86FC4" w:rsidRPr="005526AD" w:rsidRDefault="00B86FC4" w:rsidP="003745B4">
            <w:pPr>
              <w:pStyle w:val="Tablea"/>
              <w:rPr>
                <w:sz w:val="22"/>
                <w:szCs w:val="22"/>
              </w:rPr>
            </w:pPr>
            <w:r w:rsidRPr="005526AD">
              <w:rPr>
                <w:sz w:val="22"/>
                <w:szCs w:val="22"/>
              </w:rPr>
              <w:tab/>
              <w:t>3.</w:t>
            </w:r>
            <w:r w:rsidRPr="005526AD">
              <w:rPr>
                <w:sz w:val="22"/>
                <w:szCs w:val="22"/>
              </w:rPr>
              <w:tab/>
              <w:t>Combined core and shell (mould) units;</w:t>
            </w:r>
          </w:p>
          <w:p w14:paraId="59251DB0" w14:textId="052CBE3C" w:rsidR="00B86FC4" w:rsidRPr="005526AD" w:rsidRDefault="00540F98" w:rsidP="003745B4">
            <w:pPr>
              <w:pStyle w:val="Tablea"/>
              <w:rPr>
                <w:szCs w:val="22"/>
              </w:rPr>
            </w:pPr>
            <w:r w:rsidRPr="005526AD">
              <w:rPr>
                <w:sz w:val="22"/>
                <w:szCs w:val="22"/>
              </w:rPr>
              <w:t>c.</w:t>
            </w:r>
            <w:r w:rsidRPr="005526AD">
              <w:rPr>
                <w:sz w:val="22"/>
                <w:szCs w:val="22"/>
              </w:rPr>
              <w:tab/>
              <w:t>Directional-solidification or single-crystal additive-manufacturing equipment designed for "superalloys".</w:t>
            </w:r>
          </w:p>
        </w:tc>
      </w:tr>
      <w:tr w:rsidR="00B86FC4" w:rsidRPr="005526AD" w14:paraId="7B8413E1" w14:textId="77777777" w:rsidTr="003745B4">
        <w:trPr>
          <w:gridAfter w:val="1"/>
          <w:wAfter w:w="40" w:type="dxa"/>
          <w:cantSplit/>
        </w:trPr>
        <w:tc>
          <w:tcPr>
            <w:tcW w:w="1498" w:type="dxa"/>
            <w:tcBorders>
              <w:left w:val="single" w:sz="4" w:space="0" w:color="auto"/>
            </w:tcBorders>
          </w:tcPr>
          <w:p w14:paraId="53759211" w14:textId="77777777" w:rsidR="00B86FC4" w:rsidRPr="005526AD" w:rsidRDefault="00B86FC4" w:rsidP="003745B4">
            <w:pPr>
              <w:rPr>
                <w:szCs w:val="22"/>
              </w:rPr>
            </w:pPr>
          </w:p>
        </w:tc>
        <w:tc>
          <w:tcPr>
            <w:tcW w:w="6979" w:type="dxa"/>
            <w:gridSpan w:val="2"/>
            <w:tcBorders>
              <w:right w:val="single" w:sz="4" w:space="0" w:color="auto"/>
            </w:tcBorders>
          </w:tcPr>
          <w:p w14:paraId="60717436" w14:textId="77777777" w:rsidR="00B86FC4" w:rsidRPr="005526AD" w:rsidRDefault="00B86FC4" w:rsidP="003745B4">
            <w:pPr>
              <w:rPr>
                <w:szCs w:val="22"/>
              </w:rPr>
            </w:pPr>
          </w:p>
        </w:tc>
      </w:tr>
      <w:tr w:rsidR="00B86FC4" w:rsidRPr="005526AD" w14:paraId="56B45A7F" w14:textId="77777777" w:rsidTr="003745B4">
        <w:trPr>
          <w:gridAfter w:val="1"/>
          <w:wAfter w:w="40" w:type="dxa"/>
          <w:cantSplit/>
        </w:trPr>
        <w:tc>
          <w:tcPr>
            <w:tcW w:w="1498" w:type="dxa"/>
            <w:tcBorders>
              <w:left w:val="single" w:sz="4" w:space="0" w:color="auto"/>
            </w:tcBorders>
          </w:tcPr>
          <w:p w14:paraId="14FB9DE5" w14:textId="77777777" w:rsidR="00B86FC4" w:rsidRPr="005526AD" w:rsidRDefault="00B86FC4" w:rsidP="003745B4">
            <w:pPr>
              <w:rPr>
                <w:szCs w:val="22"/>
              </w:rPr>
            </w:pPr>
            <w:r w:rsidRPr="005526AD">
              <w:rPr>
                <w:szCs w:val="22"/>
              </w:rPr>
              <w:t>9B115</w:t>
            </w:r>
          </w:p>
        </w:tc>
        <w:tc>
          <w:tcPr>
            <w:tcW w:w="6979" w:type="dxa"/>
            <w:gridSpan w:val="2"/>
            <w:tcBorders>
              <w:right w:val="single" w:sz="4" w:space="0" w:color="auto"/>
            </w:tcBorders>
          </w:tcPr>
          <w:p w14:paraId="13E5171C" w14:textId="77777777" w:rsidR="00B86FC4" w:rsidRPr="005526AD" w:rsidRDefault="00B86FC4" w:rsidP="003745B4">
            <w:pPr>
              <w:rPr>
                <w:szCs w:val="22"/>
              </w:rPr>
            </w:pPr>
            <w:r w:rsidRPr="005526AD">
              <w:rPr>
                <w:szCs w:val="22"/>
              </w:rPr>
              <w:t>Specially designed “production equipment” for the systems, sub</w:t>
            </w:r>
            <w:r w:rsidR="008B2FCD" w:rsidRPr="005526AD">
              <w:rPr>
                <w:szCs w:val="22"/>
              </w:rPr>
              <w:noBreakHyphen/>
            </w:r>
            <w:r w:rsidRPr="005526AD">
              <w:rPr>
                <w:szCs w:val="22"/>
              </w:rPr>
              <w:t xml:space="preserve">systems and components specified by 9A005, 9A007.a., 9A008.d., 9A105.a., 9A106.c., 9A108.c., 9A116 or 9A119 </w:t>
            </w:r>
            <w:r w:rsidRPr="005526AD">
              <w:rPr>
                <w:szCs w:val="22"/>
                <w:shd w:val="pct25" w:color="auto" w:fill="auto"/>
              </w:rPr>
              <w:t>above</w:t>
            </w:r>
            <w:r w:rsidRPr="005526AD">
              <w:rPr>
                <w:szCs w:val="22"/>
              </w:rPr>
              <w:t>.</w:t>
            </w:r>
          </w:p>
        </w:tc>
      </w:tr>
      <w:tr w:rsidR="00B86FC4" w:rsidRPr="005526AD" w14:paraId="5CDE44CC" w14:textId="77777777" w:rsidTr="003745B4">
        <w:trPr>
          <w:gridAfter w:val="1"/>
          <w:wAfter w:w="40" w:type="dxa"/>
          <w:cantSplit/>
        </w:trPr>
        <w:tc>
          <w:tcPr>
            <w:tcW w:w="1498" w:type="dxa"/>
            <w:tcBorders>
              <w:left w:val="single" w:sz="4" w:space="0" w:color="auto"/>
            </w:tcBorders>
          </w:tcPr>
          <w:p w14:paraId="6000A55C" w14:textId="77777777" w:rsidR="00B86FC4" w:rsidRPr="005526AD" w:rsidRDefault="00B86FC4" w:rsidP="003745B4">
            <w:pPr>
              <w:rPr>
                <w:szCs w:val="22"/>
              </w:rPr>
            </w:pPr>
          </w:p>
        </w:tc>
        <w:tc>
          <w:tcPr>
            <w:tcW w:w="6979" w:type="dxa"/>
            <w:gridSpan w:val="2"/>
            <w:tcBorders>
              <w:right w:val="single" w:sz="4" w:space="0" w:color="auto"/>
            </w:tcBorders>
          </w:tcPr>
          <w:p w14:paraId="13D4917E" w14:textId="77777777" w:rsidR="00B86FC4" w:rsidRPr="005526AD" w:rsidRDefault="00B86FC4" w:rsidP="003745B4">
            <w:pPr>
              <w:rPr>
                <w:szCs w:val="22"/>
              </w:rPr>
            </w:pPr>
          </w:p>
        </w:tc>
      </w:tr>
      <w:tr w:rsidR="00B86FC4" w:rsidRPr="005526AD" w14:paraId="55292DBE" w14:textId="77777777" w:rsidTr="003745B4">
        <w:trPr>
          <w:gridAfter w:val="1"/>
          <w:wAfter w:w="40" w:type="dxa"/>
          <w:cantSplit/>
        </w:trPr>
        <w:tc>
          <w:tcPr>
            <w:tcW w:w="1498" w:type="dxa"/>
            <w:tcBorders>
              <w:left w:val="single" w:sz="4" w:space="0" w:color="auto"/>
            </w:tcBorders>
          </w:tcPr>
          <w:p w14:paraId="56021E86" w14:textId="77777777" w:rsidR="00B86FC4" w:rsidRPr="005526AD" w:rsidRDefault="00B86FC4" w:rsidP="003745B4">
            <w:pPr>
              <w:rPr>
                <w:szCs w:val="22"/>
              </w:rPr>
            </w:pPr>
            <w:r w:rsidRPr="005526AD">
              <w:rPr>
                <w:szCs w:val="22"/>
              </w:rPr>
              <w:t>9B116</w:t>
            </w:r>
          </w:p>
        </w:tc>
        <w:tc>
          <w:tcPr>
            <w:tcW w:w="6979" w:type="dxa"/>
            <w:gridSpan w:val="2"/>
            <w:tcBorders>
              <w:right w:val="single" w:sz="4" w:space="0" w:color="auto"/>
            </w:tcBorders>
          </w:tcPr>
          <w:p w14:paraId="2A59E168" w14:textId="77777777" w:rsidR="00B86FC4" w:rsidRPr="005526AD" w:rsidRDefault="00B86FC4" w:rsidP="003745B4">
            <w:pPr>
              <w:rPr>
                <w:szCs w:val="22"/>
              </w:rPr>
            </w:pPr>
            <w:r w:rsidRPr="005526AD">
              <w:rPr>
                <w:szCs w:val="22"/>
              </w:rPr>
              <w:t>Specially designed “production facilities” for the space launch vehicles specified by 9A004, or systems, sub</w:t>
            </w:r>
            <w:r w:rsidR="008B2FCD" w:rsidRPr="005526AD">
              <w:rPr>
                <w:szCs w:val="22"/>
              </w:rPr>
              <w:noBreakHyphen/>
            </w:r>
            <w:r w:rsidRPr="005526AD">
              <w:rPr>
                <w:szCs w:val="22"/>
              </w:rPr>
              <w:t xml:space="preserve">systems, and components specified by 9A005, 9A007.a., 9A008.d., 9A104, 9A105.a., 9A106.c., 9A108.c., 9A116 or 9A119 </w:t>
            </w:r>
            <w:r w:rsidRPr="005526AD">
              <w:rPr>
                <w:szCs w:val="22"/>
                <w:shd w:val="pct25" w:color="auto" w:fill="auto"/>
              </w:rPr>
              <w:t>above</w:t>
            </w:r>
            <w:r w:rsidRPr="005526AD">
              <w:rPr>
                <w:szCs w:val="22"/>
              </w:rPr>
              <w:t>.</w:t>
            </w:r>
          </w:p>
        </w:tc>
      </w:tr>
      <w:tr w:rsidR="00B86FC4" w:rsidRPr="005526AD" w14:paraId="175D05C0" w14:textId="77777777" w:rsidTr="003745B4">
        <w:trPr>
          <w:gridAfter w:val="1"/>
          <w:wAfter w:w="40" w:type="dxa"/>
          <w:cantSplit/>
        </w:trPr>
        <w:tc>
          <w:tcPr>
            <w:tcW w:w="1498" w:type="dxa"/>
            <w:tcBorders>
              <w:left w:val="single" w:sz="4" w:space="0" w:color="auto"/>
            </w:tcBorders>
          </w:tcPr>
          <w:p w14:paraId="27CCBF7F" w14:textId="77777777" w:rsidR="00B86FC4" w:rsidRPr="005526AD" w:rsidRDefault="00B86FC4" w:rsidP="003745B4">
            <w:pPr>
              <w:rPr>
                <w:szCs w:val="22"/>
              </w:rPr>
            </w:pPr>
          </w:p>
        </w:tc>
        <w:tc>
          <w:tcPr>
            <w:tcW w:w="6979" w:type="dxa"/>
            <w:gridSpan w:val="2"/>
            <w:tcBorders>
              <w:right w:val="single" w:sz="4" w:space="0" w:color="auto"/>
            </w:tcBorders>
          </w:tcPr>
          <w:p w14:paraId="74DB2D12" w14:textId="77777777" w:rsidR="00B86FC4" w:rsidRPr="005526AD" w:rsidRDefault="00B86FC4" w:rsidP="003745B4">
            <w:pPr>
              <w:rPr>
                <w:szCs w:val="22"/>
              </w:rPr>
            </w:pPr>
          </w:p>
        </w:tc>
      </w:tr>
      <w:tr w:rsidR="00B86FC4" w:rsidRPr="005526AD" w14:paraId="78323FFA" w14:textId="77777777" w:rsidTr="003745B4">
        <w:trPr>
          <w:gridAfter w:val="1"/>
          <w:wAfter w:w="40" w:type="dxa"/>
          <w:cantSplit/>
        </w:trPr>
        <w:tc>
          <w:tcPr>
            <w:tcW w:w="1498" w:type="dxa"/>
            <w:tcBorders>
              <w:left w:val="single" w:sz="4" w:space="0" w:color="auto"/>
            </w:tcBorders>
          </w:tcPr>
          <w:p w14:paraId="66B2541D" w14:textId="77777777" w:rsidR="00B86FC4" w:rsidRPr="005526AD" w:rsidRDefault="00B86FC4" w:rsidP="003745B4">
            <w:pPr>
              <w:rPr>
                <w:szCs w:val="22"/>
              </w:rPr>
            </w:pPr>
            <w:r w:rsidRPr="005526AD">
              <w:rPr>
                <w:szCs w:val="22"/>
              </w:rPr>
              <w:t>9D001</w:t>
            </w:r>
          </w:p>
        </w:tc>
        <w:tc>
          <w:tcPr>
            <w:tcW w:w="6979" w:type="dxa"/>
            <w:gridSpan w:val="2"/>
            <w:tcBorders>
              <w:right w:val="single" w:sz="4" w:space="0" w:color="auto"/>
            </w:tcBorders>
            <w:shd w:val="clear" w:color="auto" w:fill="FFFFFF"/>
          </w:tcPr>
          <w:p w14:paraId="6251D3AB" w14:textId="77777777" w:rsidR="00B86FC4" w:rsidRPr="005526AD" w:rsidRDefault="00B86FC4" w:rsidP="003745B4">
            <w:pPr>
              <w:rPr>
                <w:szCs w:val="22"/>
              </w:rPr>
            </w:pPr>
            <w:r w:rsidRPr="005526AD">
              <w:rPr>
                <w:szCs w:val="22"/>
              </w:rPr>
              <w:t xml:space="preserve">“Software” specially designed or modified for the “development” of equipment or “technology”, specified by </w:t>
            </w:r>
            <w:r w:rsidRPr="005526AD">
              <w:rPr>
                <w:szCs w:val="22"/>
                <w:shd w:val="pct25" w:color="auto" w:fill="auto"/>
              </w:rPr>
              <w:t>9A, 9B or 9E003 of this List.</w:t>
            </w:r>
          </w:p>
        </w:tc>
      </w:tr>
      <w:tr w:rsidR="00B86FC4" w:rsidRPr="005526AD" w14:paraId="6113C459" w14:textId="77777777" w:rsidTr="003745B4">
        <w:trPr>
          <w:gridAfter w:val="1"/>
          <w:wAfter w:w="40" w:type="dxa"/>
          <w:cantSplit/>
        </w:trPr>
        <w:tc>
          <w:tcPr>
            <w:tcW w:w="1498" w:type="dxa"/>
            <w:tcBorders>
              <w:left w:val="single" w:sz="4" w:space="0" w:color="auto"/>
            </w:tcBorders>
          </w:tcPr>
          <w:p w14:paraId="3ACD5980" w14:textId="77777777" w:rsidR="00B86FC4" w:rsidRPr="005526AD" w:rsidRDefault="00B86FC4" w:rsidP="003745B4">
            <w:pPr>
              <w:rPr>
                <w:szCs w:val="22"/>
              </w:rPr>
            </w:pPr>
          </w:p>
        </w:tc>
        <w:tc>
          <w:tcPr>
            <w:tcW w:w="6979" w:type="dxa"/>
            <w:gridSpan w:val="2"/>
            <w:tcBorders>
              <w:right w:val="single" w:sz="4" w:space="0" w:color="auto"/>
            </w:tcBorders>
          </w:tcPr>
          <w:p w14:paraId="72EF4AC1" w14:textId="77777777" w:rsidR="00B86FC4" w:rsidRPr="005526AD" w:rsidRDefault="00B86FC4" w:rsidP="003745B4">
            <w:pPr>
              <w:rPr>
                <w:szCs w:val="22"/>
              </w:rPr>
            </w:pPr>
          </w:p>
        </w:tc>
      </w:tr>
      <w:tr w:rsidR="00B86FC4" w:rsidRPr="005526AD" w14:paraId="3369B3FF" w14:textId="77777777" w:rsidTr="003745B4">
        <w:trPr>
          <w:gridAfter w:val="1"/>
          <w:wAfter w:w="40" w:type="dxa"/>
          <w:cantSplit/>
        </w:trPr>
        <w:tc>
          <w:tcPr>
            <w:tcW w:w="1498" w:type="dxa"/>
            <w:tcBorders>
              <w:left w:val="single" w:sz="4" w:space="0" w:color="auto"/>
            </w:tcBorders>
          </w:tcPr>
          <w:p w14:paraId="4E607C72" w14:textId="77777777" w:rsidR="00B86FC4" w:rsidRPr="005526AD" w:rsidRDefault="00B86FC4" w:rsidP="003745B4">
            <w:pPr>
              <w:rPr>
                <w:szCs w:val="22"/>
              </w:rPr>
            </w:pPr>
            <w:r w:rsidRPr="005526AD">
              <w:rPr>
                <w:szCs w:val="22"/>
              </w:rPr>
              <w:t>9D002</w:t>
            </w:r>
          </w:p>
        </w:tc>
        <w:tc>
          <w:tcPr>
            <w:tcW w:w="6979" w:type="dxa"/>
            <w:gridSpan w:val="2"/>
            <w:tcBorders>
              <w:right w:val="single" w:sz="4" w:space="0" w:color="auto"/>
            </w:tcBorders>
            <w:shd w:val="clear" w:color="auto" w:fill="FFFFFF"/>
          </w:tcPr>
          <w:p w14:paraId="669313C1" w14:textId="77777777" w:rsidR="00B86FC4" w:rsidRPr="005526AD" w:rsidRDefault="00B86FC4" w:rsidP="003745B4">
            <w:pPr>
              <w:rPr>
                <w:szCs w:val="22"/>
              </w:rPr>
            </w:pPr>
            <w:r w:rsidRPr="005526AD">
              <w:rPr>
                <w:szCs w:val="22"/>
              </w:rPr>
              <w:t xml:space="preserve">“Software” specially designed or modified for the “production” of equipment specified by </w:t>
            </w:r>
            <w:r w:rsidRPr="005526AD">
              <w:rPr>
                <w:szCs w:val="22"/>
                <w:shd w:val="pct25" w:color="auto" w:fill="auto"/>
              </w:rPr>
              <w:t>9A or 9B of this List</w:t>
            </w:r>
            <w:r w:rsidRPr="005526AD">
              <w:rPr>
                <w:szCs w:val="22"/>
              </w:rPr>
              <w:t>.</w:t>
            </w:r>
          </w:p>
        </w:tc>
      </w:tr>
      <w:tr w:rsidR="00B86FC4" w:rsidRPr="005526AD" w14:paraId="197DAF81" w14:textId="77777777" w:rsidTr="003745B4">
        <w:trPr>
          <w:gridAfter w:val="1"/>
          <w:wAfter w:w="40" w:type="dxa"/>
          <w:cantSplit/>
        </w:trPr>
        <w:tc>
          <w:tcPr>
            <w:tcW w:w="1498" w:type="dxa"/>
            <w:tcBorders>
              <w:left w:val="single" w:sz="4" w:space="0" w:color="auto"/>
            </w:tcBorders>
          </w:tcPr>
          <w:p w14:paraId="792B1227" w14:textId="77777777" w:rsidR="00B86FC4" w:rsidRPr="005526AD" w:rsidRDefault="00B86FC4" w:rsidP="003745B4">
            <w:pPr>
              <w:keepNext/>
              <w:rPr>
                <w:szCs w:val="22"/>
              </w:rPr>
            </w:pPr>
          </w:p>
        </w:tc>
        <w:tc>
          <w:tcPr>
            <w:tcW w:w="6979" w:type="dxa"/>
            <w:gridSpan w:val="2"/>
            <w:tcBorders>
              <w:right w:val="single" w:sz="4" w:space="0" w:color="auto"/>
            </w:tcBorders>
          </w:tcPr>
          <w:p w14:paraId="04645E2E" w14:textId="77777777" w:rsidR="00B86FC4" w:rsidRPr="005526AD" w:rsidRDefault="00B86FC4" w:rsidP="003745B4">
            <w:pPr>
              <w:keepNext/>
              <w:rPr>
                <w:szCs w:val="22"/>
              </w:rPr>
            </w:pPr>
          </w:p>
        </w:tc>
      </w:tr>
      <w:tr w:rsidR="00B86FC4" w:rsidRPr="005526AD" w14:paraId="0D5A0ACD" w14:textId="77777777" w:rsidTr="003745B4">
        <w:trPr>
          <w:gridAfter w:val="1"/>
          <w:wAfter w:w="40" w:type="dxa"/>
          <w:cantSplit/>
        </w:trPr>
        <w:tc>
          <w:tcPr>
            <w:tcW w:w="1498" w:type="dxa"/>
            <w:tcBorders>
              <w:left w:val="single" w:sz="4" w:space="0" w:color="auto"/>
            </w:tcBorders>
          </w:tcPr>
          <w:p w14:paraId="05C2A276" w14:textId="77777777" w:rsidR="00B86FC4" w:rsidRPr="005526AD" w:rsidRDefault="00B86FC4" w:rsidP="003745B4">
            <w:pPr>
              <w:rPr>
                <w:szCs w:val="22"/>
              </w:rPr>
            </w:pPr>
            <w:r w:rsidRPr="005526AD">
              <w:rPr>
                <w:szCs w:val="22"/>
              </w:rPr>
              <w:t>9D004.a.</w:t>
            </w:r>
          </w:p>
        </w:tc>
        <w:tc>
          <w:tcPr>
            <w:tcW w:w="6979" w:type="dxa"/>
            <w:gridSpan w:val="2"/>
            <w:tcBorders>
              <w:right w:val="single" w:sz="4" w:space="0" w:color="auto"/>
            </w:tcBorders>
          </w:tcPr>
          <w:p w14:paraId="16DF3DFF" w14:textId="77777777" w:rsidR="00B86FC4" w:rsidRPr="005526AD" w:rsidRDefault="00B86FC4" w:rsidP="003745B4">
            <w:pPr>
              <w:rPr>
                <w:szCs w:val="22"/>
              </w:rPr>
            </w:pPr>
            <w:r w:rsidRPr="005526AD">
              <w:rPr>
                <w:szCs w:val="22"/>
              </w:rPr>
              <w:t>Other “software”… 2D or 3D…</w:t>
            </w:r>
          </w:p>
        </w:tc>
      </w:tr>
      <w:tr w:rsidR="00B86FC4" w:rsidRPr="005526AD" w14:paraId="26AE7CA9" w14:textId="77777777" w:rsidTr="003745B4">
        <w:trPr>
          <w:gridAfter w:val="1"/>
          <w:wAfter w:w="40" w:type="dxa"/>
          <w:cantSplit/>
        </w:trPr>
        <w:tc>
          <w:tcPr>
            <w:tcW w:w="1498" w:type="dxa"/>
            <w:tcBorders>
              <w:left w:val="single" w:sz="4" w:space="0" w:color="auto"/>
            </w:tcBorders>
          </w:tcPr>
          <w:p w14:paraId="525CFF90" w14:textId="77777777" w:rsidR="00B86FC4" w:rsidRPr="005526AD" w:rsidRDefault="00B86FC4" w:rsidP="003745B4">
            <w:pPr>
              <w:rPr>
                <w:szCs w:val="22"/>
              </w:rPr>
            </w:pPr>
          </w:p>
        </w:tc>
        <w:tc>
          <w:tcPr>
            <w:tcW w:w="6979" w:type="dxa"/>
            <w:gridSpan w:val="2"/>
            <w:tcBorders>
              <w:right w:val="single" w:sz="4" w:space="0" w:color="auto"/>
            </w:tcBorders>
          </w:tcPr>
          <w:p w14:paraId="54C50DC7" w14:textId="77777777" w:rsidR="00B86FC4" w:rsidRPr="005526AD" w:rsidRDefault="00B86FC4" w:rsidP="003745B4">
            <w:pPr>
              <w:rPr>
                <w:szCs w:val="22"/>
              </w:rPr>
            </w:pPr>
          </w:p>
        </w:tc>
      </w:tr>
      <w:tr w:rsidR="00B86FC4" w:rsidRPr="005526AD" w14:paraId="553824EF" w14:textId="77777777" w:rsidTr="003745B4">
        <w:trPr>
          <w:gridAfter w:val="1"/>
          <w:wAfter w:w="40" w:type="dxa"/>
          <w:cantSplit/>
        </w:trPr>
        <w:tc>
          <w:tcPr>
            <w:tcW w:w="1498" w:type="dxa"/>
            <w:tcBorders>
              <w:left w:val="single" w:sz="4" w:space="0" w:color="auto"/>
            </w:tcBorders>
          </w:tcPr>
          <w:p w14:paraId="0EF1326B" w14:textId="77777777" w:rsidR="00B86FC4" w:rsidRPr="005526AD" w:rsidRDefault="00B86FC4" w:rsidP="003745B4">
            <w:pPr>
              <w:spacing w:after="120"/>
              <w:rPr>
                <w:szCs w:val="22"/>
              </w:rPr>
            </w:pPr>
            <w:r w:rsidRPr="005526AD">
              <w:rPr>
                <w:szCs w:val="22"/>
              </w:rPr>
              <w:t>9D004.c.</w:t>
            </w:r>
          </w:p>
        </w:tc>
        <w:tc>
          <w:tcPr>
            <w:tcW w:w="6979" w:type="dxa"/>
            <w:gridSpan w:val="2"/>
            <w:tcBorders>
              <w:right w:val="single" w:sz="4" w:space="0" w:color="auto"/>
            </w:tcBorders>
          </w:tcPr>
          <w:p w14:paraId="5627F03D" w14:textId="77777777" w:rsidR="00B86FC4" w:rsidRPr="005526AD" w:rsidRDefault="00B86FC4" w:rsidP="003745B4">
            <w:pPr>
              <w:spacing w:after="120"/>
              <w:rPr>
                <w:szCs w:val="22"/>
              </w:rPr>
            </w:pPr>
            <w:r w:rsidRPr="005526AD">
              <w:rPr>
                <w:szCs w:val="22"/>
              </w:rPr>
              <w:t>Other “software”…”Software” specially…</w:t>
            </w:r>
          </w:p>
        </w:tc>
      </w:tr>
      <w:tr w:rsidR="00B86FC4" w:rsidRPr="005526AD" w14:paraId="3F243911" w14:textId="77777777" w:rsidTr="003745B4">
        <w:trPr>
          <w:gridAfter w:val="1"/>
          <w:wAfter w:w="40" w:type="dxa"/>
          <w:cantSplit/>
        </w:trPr>
        <w:tc>
          <w:tcPr>
            <w:tcW w:w="1498" w:type="dxa"/>
            <w:tcBorders>
              <w:left w:val="single" w:sz="4" w:space="0" w:color="auto"/>
            </w:tcBorders>
          </w:tcPr>
          <w:p w14:paraId="65EDB751" w14:textId="77777777" w:rsidR="00B86FC4" w:rsidRPr="005526AD" w:rsidRDefault="00B86FC4" w:rsidP="003745B4">
            <w:pPr>
              <w:rPr>
                <w:szCs w:val="22"/>
              </w:rPr>
            </w:pPr>
          </w:p>
        </w:tc>
        <w:tc>
          <w:tcPr>
            <w:tcW w:w="6979" w:type="dxa"/>
            <w:gridSpan w:val="2"/>
            <w:tcBorders>
              <w:right w:val="single" w:sz="4" w:space="0" w:color="auto"/>
            </w:tcBorders>
          </w:tcPr>
          <w:p w14:paraId="6B9E9E1A" w14:textId="77777777" w:rsidR="00B86FC4" w:rsidRPr="005526AD" w:rsidRDefault="00B86FC4" w:rsidP="003745B4">
            <w:pPr>
              <w:rPr>
                <w:szCs w:val="22"/>
              </w:rPr>
            </w:pPr>
          </w:p>
        </w:tc>
      </w:tr>
      <w:tr w:rsidR="00B86FC4" w:rsidRPr="005526AD" w14:paraId="4B271D99" w14:textId="77777777" w:rsidTr="003745B4">
        <w:trPr>
          <w:gridAfter w:val="1"/>
          <w:wAfter w:w="40" w:type="dxa"/>
          <w:cantSplit/>
        </w:trPr>
        <w:tc>
          <w:tcPr>
            <w:tcW w:w="1498" w:type="dxa"/>
            <w:tcBorders>
              <w:left w:val="single" w:sz="4" w:space="0" w:color="auto"/>
            </w:tcBorders>
          </w:tcPr>
          <w:p w14:paraId="6BAE111F" w14:textId="77777777" w:rsidR="00B86FC4" w:rsidRPr="005526AD" w:rsidRDefault="00B86FC4" w:rsidP="003745B4">
            <w:pPr>
              <w:rPr>
                <w:szCs w:val="22"/>
              </w:rPr>
            </w:pPr>
            <w:r w:rsidRPr="005526AD">
              <w:rPr>
                <w:szCs w:val="22"/>
              </w:rPr>
              <w:t>9D101</w:t>
            </w:r>
          </w:p>
        </w:tc>
        <w:tc>
          <w:tcPr>
            <w:tcW w:w="6979" w:type="dxa"/>
            <w:gridSpan w:val="2"/>
            <w:tcBorders>
              <w:right w:val="single" w:sz="4" w:space="0" w:color="auto"/>
            </w:tcBorders>
          </w:tcPr>
          <w:p w14:paraId="0FD3CB33" w14:textId="77777777" w:rsidR="00B86FC4" w:rsidRPr="005526AD" w:rsidRDefault="00B86FC4" w:rsidP="003745B4">
            <w:pPr>
              <w:rPr>
                <w:szCs w:val="22"/>
              </w:rPr>
            </w:pPr>
            <w:r w:rsidRPr="005526AD">
              <w:rPr>
                <w:szCs w:val="22"/>
              </w:rPr>
              <w:t xml:space="preserve">“Software” specially designed for the “use” of goods specified by 9B116 </w:t>
            </w:r>
            <w:r w:rsidRPr="005526AD">
              <w:rPr>
                <w:szCs w:val="22"/>
                <w:shd w:val="pct25" w:color="auto" w:fill="auto"/>
              </w:rPr>
              <w:t>above</w:t>
            </w:r>
            <w:r w:rsidRPr="005526AD">
              <w:rPr>
                <w:szCs w:val="22"/>
              </w:rPr>
              <w:t>.</w:t>
            </w:r>
          </w:p>
        </w:tc>
      </w:tr>
      <w:tr w:rsidR="00B86FC4" w:rsidRPr="005526AD" w14:paraId="7BF80876" w14:textId="77777777" w:rsidTr="003745B4">
        <w:trPr>
          <w:gridAfter w:val="1"/>
          <w:wAfter w:w="40" w:type="dxa"/>
          <w:cantSplit/>
        </w:trPr>
        <w:tc>
          <w:tcPr>
            <w:tcW w:w="1498" w:type="dxa"/>
            <w:tcBorders>
              <w:left w:val="single" w:sz="4" w:space="0" w:color="auto"/>
            </w:tcBorders>
          </w:tcPr>
          <w:p w14:paraId="36A747A8" w14:textId="77777777" w:rsidR="00B86FC4" w:rsidRPr="005526AD" w:rsidRDefault="00B86FC4" w:rsidP="003745B4">
            <w:pPr>
              <w:rPr>
                <w:szCs w:val="22"/>
              </w:rPr>
            </w:pPr>
          </w:p>
        </w:tc>
        <w:tc>
          <w:tcPr>
            <w:tcW w:w="6979" w:type="dxa"/>
            <w:gridSpan w:val="2"/>
            <w:tcBorders>
              <w:right w:val="single" w:sz="4" w:space="0" w:color="auto"/>
            </w:tcBorders>
          </w:tcPr>
          <w:p w14:paraId="4A74C009" w14:textId="77777777" w:rsidR="00B86FC4" w:rsidRPr="005526AD" w:rsidRDefault="00B86FC4" w:rsidP="003745B4">
            <w:pPr>
              <w:rPr>
                <w:szCs w:val="22"/>
              </w:rPr>
            </w:pPr>
          </w:p>
        </w:tc>
      </w:tr>
      <w:tr w:rsidR="00B86FC4" w:rsidRPr="005526AD" w14:paraId="53FF04E1" w14:textId="77777777" w:rsidTr="003745B4">
        <w:trPr>
          <w:gridAfter w:val="1"/>
          <w:wAfter w:w="40" w:type="dxa"/>
          <w:cantSplit/>
        </w:trPr>
        <w:tc>
          <w:tcPr>
            <w:tcW w:w="1498" w:type="dxa"/>
            <w:tcBorders>
              <w:left w:val="single" w:sz="4" w:space="0" w:color="auto"/>
            </w:tcBorders>
          </w:tcPr>
          <w:p w14:paraId="756985FC" w14:textId="77777777" w:rsidR="00B86FC4" w:rsidRPr="005526AD" w:rsidRDefault="00B86FC4" w:rsidP="003745B4">
            <w:pPr>
              <w:rPr>
                <w:szCs w:val="22"/>
              </w:rPr>
            </w:pPr>
            <w:r w:rsidRPr="005526AD">
              <w:rPr>
                <w:szCs w:val="22"/>
              </w:rPr>
              <w:t>9E001</w:t>
            </w:r>
          </w:p>
        </w:tc>
        <w:tc>
          <w:tcPr>
            <w:tcW w:w="6979" w:type="dxa"/>
            <w:gridSpan w:val="2"/>
            <w:tcBorders>
              <w:right w:val="single" w:sz="4" w:space="0" w:color="auto"/>
            </w:tcBorders>
          </w:tcPr>
          <w:p w14:paraId="6C45FCC5" w14:textId="77777777" w:rsidR="00B86FC4" w:rsidRPr="005526AD" w:rsidRDefault="00B86FC4" w:rsidP="003745B4">
            <w:pPr>
              <w:rPr>
                <w:szCs w:val="22"/>
              </w:rPr>
            </w:pPr>
            <w:r w:rsidRPr="005526AD">
              <w:rPr>
                <w:szCs w:val="22"/>
              </w:rPr>
              <w:t>“Technology” according to the General Technology Note…</w:t>
            </w:r>
          </w:p>
        </w:tc>
      </w:tr>
      <w:tr w:rsidR="00B86FC4" w:rsidRPr="005526AD" w14:paraId="586A039C" w14:textId="77777777" w:rsidTr="003745B4">
        <w:trPr>
          <w:gridAfter w:val="1"/>
          <w:wAfter w:w="40" w:type="dxa"/>
          <w:cantSplit/>
        </w:trPr>
        <w:tc>
          <w:tcPr>
            <w:tcW w:w="1498" w:type="dxa"/>
            <w:tcBorders>
              <w:left w:val="single" w:sz="4" w:space="0" w:color="auto"/>
              <w:bottom w:val="single" w:sz="4" w:space="0" w:color="auto"/>
            </w:tcBorders>
          </w:tcPr>
          <w:p w14:paraId="796B1A8E" w14:textId="77777777" w:rsidR="00B86FC4" w:rsidRPr="005526AD" w:rsidRDefault="00B86FC4" w:rsidP="003745B4">
            <w:pPr>
              <w:rPr>
                <w:szCs w:val="22"/>
              </w:rPr>
            </w:pPr>
          </w:p>
        </w:tc>
        <w:tc>
          <w:tcPr>
            <w:tcW w:w="6979" w:type="dxa"/>
            <w:gridSpan w:val="2"/>
            <w:tcBorders>
              <w:bottom w:val="single" w:sz="4" w:space="0" w:color="auto"/>
              <w:right w:val="single" w:sz="4" w:space="0" w:color="auto"/>
            </w:tcBorders>
          </w:tcPr>
          <w:p w14:paraId="1CE6AC3B" w14:textId="77777777" w:rsidR="00B86FC4" w:rsidRPr="005526AD" w:rsidRDefault="00B86FC4" w:rsidP="003745B4">
            <w:pPr>
              <w:rPr>
                <w:szCs w:val="22"/>
              </w:rPr>
            </w:pPr>
          </w:p>
        </w:tc>
      </w:tr>
      <w:tr w:rsidR="00B86FC4" w:rsidRPr="005526AD" w14:paraId="72929D4D" w14:textId="77777777" w:rsidTr="003745B4">
        <w:trPr>
          <w:gridAfter w:val="1"/>
          <w:wAfter w:w="40" w:type="dxa"/>
          <w:cantSplit/>
        </w:trPr>
        <w:tc>
          <w:tcPr>
            <w:tcW w:w="1498" w:type="dxa"/>
            <w:tcBorders>
              <w:top w:val="single" w:sz="4" w:space="0" w:color="auto"/>
              <w:left w:val="single" w:sz="4" w:space="0" w:color="auto"/>
            </w:tcBorders>
          </w:tcPr>
          <w:p w14:paraId="76197001" w14:textId="77777777" w:rsidR="00B86FC4" w:rsidRPr="005526AD" w:rsidRDefault="00B86FC4" w:rsidP="003745B4">
            <w:pPr>
              <w:keepNext/>
              <w:rPr>
                <w:szCs w:val="22"/>
              </w:rPr>
            </w:pPr>
            <w:r w:rsidRPr="005526AD">
              <w:rPr>
                <w:szCs w:val="22"/>
              </w:rPr>
              <w:t>9E002</w:t>
            </w:r>
          </w:p>
        </w:tc>
        <w:tc>
          <w:tcPr>
            <w:tcW w:w="6979" w:type="dxa"/>
            <w:gridSpan w:val="2"/>
            <w:tcBorders>
              <w:top w:val="single" w:sz="4" w:space="0" w:color="auto"/>
              <w:right w:val="single" w:sz="4" w:space="0" w:color="auto"/>
            </w:tcBorders>
          </w:tcPr>
          <w:p w14:paraId="48EACBA0" w14:textId="77777777" w:rsidR="00B86FC4" w:rsidRPr="005526AD" w:rsidRDefault="00B86FC4" w:rsidP="003745B4">
            <w:pPr>
              <w:keepNext/>
              <w:rPr>
                <w:szCs w:val="22"/>
              </w:rPr>
            </w:pPr>
            <w:r w:rsidRPr="005526AD">
              <w:rPr>
                <w:szCs w:val="22"/>
              </w:rPr>
              <w:t>“Technology” according to the General Technology Note…</w:t>
            </w:r>
          </w:p>
        </w:tc>
      </w:tr>
      <w:tr w:rsidR="00B86FC4" w:rsidRPr="005526AD" w14:paraId="12934E7C" w14:textId="77777777" w:rsidTr="003745B4">
        <w:trPr>
          <w:gridAfter w:val="1"/>
          <w:wAfter w:w="40" w:type="dxa"/>
          <w:cantSplit/>
        </w:trPr>
        <w:tc>
          <w:tcPr>
            <w:tcW w:w="1498" w:type="dxa"/>
            <w:tcBorders>
              <w:left w:val="single" w:sz="4" w:space="0" w:color="auto"/>
            </w:tcBorders>
          </w:tcPr>
          <w:p w14:paraId="7DA98D8D" w14:textId="77777777" w:rsidR="00B86FC4" w:rsidRPr="005526AD" w:rsidRDefault="00B86FC4" w:rsidP="003745B4">
            <w:pPr>
              <w:rPr>
                <w:szCs w:val="22"/>
              </w:rPr>
            </w:pPr>
          </w:p>
        </w:tc>
        <w:tc>
          <w:tcPr>
            <w:tcW w:w="6979" w:type="dxa"/>
            <w:gridSpan w:val="2"/>
            <w:tcBorders>
              <w:right w:val="single" w:sz="4" w:space="0" w:color="auto"/>
            </w:tcBorders>
          </w:tcPr>
          <w:p w14:paraId="6CA860B7" w14:textId="77777777" w:rsidR="00B86FC4" w:rsidRPr="005526AD" w:rsidRDefault="00B86FC4" w:rsidP="003745B4">
            <w:pPr>
              <w:rPr>
                <w:szCs w:val="22"/>
              </w:rPr>
            </w:pPr>
          </w:p>
        </w:tc>
      </w:tr>
      <w:tr w:rsidR="00B86FC4" w:rsidRPr="005526AD" w14:paraId="6CA161C6" w14:textId="77777777" w:rsidTr="003745B4">
        <w:trPr>
          <w:gridAfter w:val="1"/>
          <w:wAfter w:w="40" w:type="dxa"/>
          <w:cantSplit/>
        </w:trPr>
        <w:tc>
          <w:tcPr>
            <w:tcW w:w="1498" w:type="dxa"/>
            <w:tcBorders>
              <w:left w:val="single" w:sz="4" w:space="0" w:color="auto"/>
            </w:tcBorders>
          </w:tcPr>
          <w:p w14:paraId="3836A438" w14:textId="77777777" w:rsidR="00B86FC4" w:rsidRPr="005526AD" w:rsidRDefault="00B86FC4" w:rsidP="003745B4">
            <w:pPr>
              <w:ind w:right="-44"/>
              <w:rPr>
                <w:szCs w:val="22"/>
              </w:rPr>
            </w:pPr>
            <w:r w:rsidRPr="005526AD">
              <w:t>9E003.a.</w:t>
            </w:r>
            <w:r w:rsidRPr="005526AD">
              <w:rPr>
                <w:szCs w:val="22"/>
              </w:rPr>
              <w:t>1</w:t>
            </w:r>
            <w:r w:rsidRPr="005526AD">
              <w:t>. to 5. and 9E003.a.8.</w:t>
            </w:r>
            <w:r w:rsidRPr="005526AD">
              <w:rPr>
                <w:szCs w:val="22"/>
              </w:rPr>
              <w:t xml:space="preserve"> </w:t>
            </w:r>
          </w:p>
        </w:tc>
        <w:tc>
          <w:tcPr>
            <w:tcW w:w="6979" w:type="dxa"/>
            <w:gridSpan w:val="2"/>
            <w:tcBorders>
              <w:right w:val="single" w:sz="4" w:space="0" w:color="auto"/>
            </w:tcBorders>
          </w:tcPr>
          <w:p w14:paraId="2346C286" w14:textId="77777777" w:rsidR="00B86FC4" w:rsidRPr="005526AD" w:rsidRDefault="00B86FC4" w:rsidP="003745B4">
            <w:pPr>
              <w:rPr>
                <w:szCs w:val="22"/>
              </w:rPr>
            </w:pPr>
            <w:r w:rsidRPr="005526AD">
              <w:rPr>
                <w:szCs w:val="22"/>
              </w:rPr>
              <w:t>“Technology” “required” for…</w:t>
            </w:r>
          </w:p>
        </w:tc>
      </w:tr>
      <w:tr w:rsidR="00B86FC4" w:rsidRPr="005526AD" w14:paraId="47C6FBF3" w14:textId="77777777" w:rsidTr="003745B4">
        <w:trPr>
          <w:gridAfter w:val="1"/>
          <w:wAfter w:w="40" w:type="dxa"/>
          <w:cantSplit/>
        </w:trPr>
        <w:tc>
          <w:tcPr>
            <w:tcW w:w="1498" w:type="dxa"/>
            <w:tcBorders>
              <w:left w:val="single" w:sz="4" w:space="0" w:color="auto"/>
            </w:tcBorders>
          </w:tcPr>
          <w:p w14:paraId="0630D3A2" w14:textId="77777777" w:rsidR="00B86FC4" w:rsidRPr="005526AD" w:rsidRDefault="00B86FC4" w:rsidP="003745B4">
            <w:pPr>
              <w:ind w:right="-44"/>
            </w:pPr>
          </w:p>
        </w:tc>
        <w:tc>
          <w:tcPr>
            <w:tcW w:w="6979" w:type="dxa"/>
            <w:gridSpan w:val="2"/>
            <w:tcBorders>
              <w:right w:val="single" w:sz="4" w:space="0" w:color="auto"/>
            </w:tcBorders>
          </w:tcPr>
          <w:p w14:paraId="1A339424" w14:textId="77777777" w:rsidR="00B86FC4" w:rsidRPr="005526AD" w:rsidRDefault="00B86FC4" w:rsidP="003745B4">
            <w:pPr>
              <w:rPr>
                <w:szCs w:val="22"/>
              </w:rPr>
            </w:pPr>
          </w:p>
        </w:tc>
      </w:tr>
      <w:tr w:rsidR="00B86FC4" w:rsidRPr="005526AD" w14:paraId="704FBF55" w14:textId="77777777" w:rsidTr="003745B4">
        <w:trPr>
          <w:gridAfter w:val="1"/>
          <w:wAfter w:w="40" w:type="dxa"/>
          <w:cantSplit/>
        </w:trPr>
        <w:tc>
          <w:tcPr>
            <w:tcW w:w="1498" w:type="dxa"/>
            <w:tcBorders>
              <w:left w:val="single" w:sz="4" w:space="0" w:color="auto"/>
            </w:tcBorders>
          </w:tcPr>
          <w:p w14:paraId="37BC6F12" w14:textId="77777777" w:rsidR="00B86FC4" w:rsidRPr="005526AD" w:rsidRDefault="00B86FC4" w:rsidP="003745B4">
            <w:r w:rsidRPr="005526AD">
              <w:rPr>
                <w:szCs w:val="22"/>
              </w:rPr>
              <w:t>9E003.h.</w:t>
            </w:r>
          </w:p>
        </w:tc>
        <w:tc>
          <w:tcPr>
            <w:tcW w:w="6979" w:type="dxa"/>
            <w:gridSpan w:val="2"/>
            <w:tcBorders>
              <w:right w:val="single" w:sz="4" w:space="0" w:color="auto"/>
            </w:tcBorders>
          </w:tcPr>
          <w:p w14:paraId="52FDDE8E" w14:textId="77777777" w:rsidR="00B86FC4" w:rsidRPr="005526AD" w:rsidRDefault="005055FC" w:rsidP="005055FC">
            <w:r w:rsidRPr="005526AD">
              <w:rPr>
                <w:szCs w:val="22"/>
              </w:rPr>
              <w:t>“</w:t>
            </w:r>
            <w:r w:rsidR="00B86FC4" w:rsidRPr="005526AD">
              <w:rPr>
                <w:szCs w:val="22"/>
              </w:rPr>
              <w:t>Technology</w:t>
            </w:r>
            <w:r w:rsidRPr="005526AD">
              <w:rPr>
                <w:szCs w:val="22"/>
              </w:rPr>
              <w:t>”</w:t>
            </w:r>
            <w:r w:rsidR="00B86FC4" w:rsidRPr="005526AD">
              <w:rPr>
                <w:szCs w:val="22"/>
              </w:rPr>
              <w:t xml:space="preserve"> </w:t>
            </w:r>
            <w:r w:rsidRPr="005526AD">
              <w:rPr>
                <w:szCs w:val="22"/>
              </w:rPr>
              <w:t>“</w:t>
            </w:r>
            <w:r w:rsidR="00B86FC4" w:rsidRPr="005526AD">
              <w:rPr>
                <w:szCs w:val="22"/>
              </w:rPr>
              <w:t>required</w:t>
            </w:r>
            <w:r w:rsidRPr="005526AD">
              <w:rPr>
                <w:szCs w:val="22"/>
              </w:rPr>
              <w:t>”</w:t>
            </w:r>
            <w:r w:rsidR="00B86FC4" w:rsidRPr="005526AD">
              <w:rPr>
                <w:szCs w:val="22"/>
              </w:rPr>
              <w:t xml:space="preserve"> for gas turbine </w:t>
            </w:r>
            <w:r w:rsidRPr="005526AD">
              <w:rPr>
                <w:szCs w:val="22"/>
              </w:rPr>
              <w:t>“</w:t>
            </w:r>
            <w:r w:rsidR="00B86FC4" w:rsidRPr="005526AD">
              <w:rPr>
                <w:szCs w:val="22"/>
              </w:rPr>
              <w:t>FADEC systems</w:t>
            </w:r>
            <w:r w:rsidRPr="005526AD">
              <w:rPr>
                <w:szCs w:val="22"/>
              </w:rPr>
              <w:t>”</w:t>
            </w:r>
            <w:r w:rsidR="00B86FC4" w:rsidRPr="005526AD">
              <w:rPr>
                <w:szCs w:val="22"/>
              </w:rPr>
              <w:t>…</w:t>
            </w:r>
          </w:p>
        </w:tc>
      </w:tr>
      <w:tr w:rsidR="00B86FC4" w:rsidRPr="005526AD" w14:paraId="72343292" w14:textId="77777777" w:rsidTr="003745B4">
        <w:trPr>
          <w:gridAfter w:val="1"/>
          <w:wAfter w:w="40" w:type="dxa"/>
          <w:cantSplit/>
        </w:trPr>
        <w:tc>
          <w:tcPr>
            <w:tcW w:w="1498" w:type="dxa"/>
            <w:tcBorders>
              <w:left w:val="single" w:sz="4" w:space="0" w:color="auto"/>
            </w:tcBorders>
          </w:tcPr>
          <w:p w14:paraId="3E6C003D" w14:textId="77777777" w:rsidR="00B86FC4" w:rsidRPr="005526AD" w:rsidRDefault="00B86FC4" w:rsidP="003745B4">
            <w:pPr>
              <w:rPr>
                <w:szCs w:val="22"/>
              </w:rPr>
            </w:pPr>
          </w:p>
        </w:tc>
        <w:tc>
          <w:tcPr>
            <w:tcW w:w="6979" w:type="dxa"/>
            <w:gridSpan w:val="2"/>
            <w:tcBorders>
              <w:right w:val="single" w:sz="4" w:space="0" w:color="auto"/>
            </w:tcBorders>
          </w:tcPr>
          <w:p w14:paraId="5051EE6A" w14:textId="77777777" w:rsidR="00B86FC4" w:rsidRPr="005526AD" w:rsidRDefault="00B86FC4" w:rsidP="003745B4">
            <w:pPr>
              <w:rPr>
                <w:szCs w:val="22"/>
              </w:rPr>
            </w:pPr>
          </w:p>
        </w:tc>
      </w:tr>
      <w:tr w:rsidR="00B86FC4" w:rsidRPr="005526AD" w14:paraId="0DCA8FD2" w14:textId="77777777" w:rsidTr="003745B4">
        <w:trPr>
          <w:gridAfter w:val="1"/>
          <w:wAfter w:w="40" w:type="dxa"/>
          <w:cantSplit/>
        </w:trPr>
        <w:tc>
          <w:tcPr>
            <w:tcW w:w="1498" w:type="dxa"/>
            <w:tcBorders>
              <w:left w:val="single" w:sz="4" w:space="0" w:color="auto"/>
            </w:tcBorders>
          </w:tcPr>
          <w:p w14:paraId="5784F19D" w14:textId="77777777" w:rsidR="00B86FC4" w:rsidRPr="005526AD" w:rsidRDefault="00B86FC4" w:rsidP="003745B4">
            <w:pPr>
              <w:rPr>
                <w:szCs w:val="22"/>
              </w:rPr>
            </w:pPr>
            <w:r w:rsidRPr="005526AD">
              <w:rPr>
                <w:szCs w:val="22"/>
              </w:rPr>
              <w:t>9E101</w:t>
            </w:r>
          </w:p>
        </w:tc>
        <w:tc>
          <w:tcPr>
            <w:tcW w:w="6979" w:type="dxa"/>
            <w:gridSpan w:val="2"/>
            <w:tcBorders>
              <w:right w:val="single" w:sz="4" w:space="0" w:color="auto"/>
            </w:tcBorders>
          </w:tcPr>
          <w:p w14:paraId="22360780" w14:textId="77777777" w:rsidR="00B86FC4" w:rsidRPr="005526AD" w:rsidRDefault="00B86FC4" w:rsidP="003745B4">
            <w:pPr>
              <w:rPr>
                <w:i/>
                <w:szCs w:val="22"/>
              </w:rPr>
            </w:pPr>
            <w:r w:rsidRPr="005526AD">
              <w:rPr>
                <w:szCs w:val="22"/>
              </w:rPr>
              <w:t xml:space="preserve">“Technology” according to the General Technology Note for the “development” or “production” of goods specified by 9A104, 9A105.a., 9A106.c., 9A108.c., 9A116 or 9A119 </w:t>
            </w:r>
            <w:r w:rsidRPr="005526AD">
              <w:rPr>
                <w:szCs w:val="22"/>
                <w:shd w:val="pct25" w:color="auto" w:fill="auto"/>
              </w:rPr>
              <w:t>above</w:t>
            </w:r>
            <w:r w:rsidRPr="005526AD">
              <w:rPr>
                <w:szCs w:val="22"/>
              </w:rPr>
              <w:t>.</w:t>
            </w:r>
          </w:p>
        </w:tc>
      </w:tr>
      <w:tr w:rsidR="00B86FC4" w:rsidRPr="005526AD" w14:paraId="47F05AC5" w14:textId="77777777" w:rsidTr="003745B4">
        <w:trPr>
          <w:gridAfter w:val="1"/>
          <w:wAfter w:w="40" w:type="dxa"/>
          <w:cantSplit/>
        </w:trPr>
        <w:tc>
          <w:tcPr>
            <w:tcW w:w="1498" w:type="dxa"/>
            <w:tcBorders>
              <w:left w:val="single" w:sz="4" w:space="0" w:color="auto"/>
            </w:tcBorders>
          </w:tcPr>
          <w:p w14:paraId="2EFC285B" w14:textId="77777777" w:rsidR="00B86FC4" w:rsidRPr="005526AD" w:rsidRDefault="00B86FC4" w:rsidP="003745B4">
            <w:pPr>
              <w:rPr>
                <w:szCs w:val="22"/>
              </w:rPr>
            </w:pPr>
          </w:p>
        </w:tc>
        <w:tc>
          <w:tcPr>
            <w:tcW w:w="6979" w:type="dxa"/>
            <w:gridSpan w:val="2"/>
            <w:tcBorders>
              <w:right w:val="single" w:sz="4" w:space="0" w:color="auto"/>
            </w:tcBorders>
          </w:tcPr>
          <w:p w14:paraId="1AA50653" w14:textId="77777777" w:rsidR="00B86FC4" w:rsidRPr="005526AD" w:rsidRDefault="00B86FC4" w:rsidP="003745B4">
            <w:pPr>
              <w:rPr>
                <w:szCs w:val="22"/>
              </w:rPr>
            </w:pPr>
          </w:p>
        </w:tc>
      </w:tr>
      <w:tr w:rsidR="00B86FC4" w:rsidRPr="005526AD" w14:paraId="63B5D48E" w14:textId="77777777" w:rsidTr="003745B4">
        <w:trPr>
          <w:gridAfter w:val="1"/>
          <w:wAfter w:w="40" w:type="dxa"/>
          <w:cantSplit/>
        </w:trPr>
        <w:tc>
          <w:tcPr>
            <w:tcW w:w="1498" w:type="dxa"/>
            <w:tcBorders>
              <w:left w:val="single" w:sz="4" w:space="0" w:color="auto"/>
            </w:tcBorders>
          </w:tcPr>
          <w:p w14:paraId="6AD70F61" w14:textId="77777777" w:rsidR="00B86FC4" w:rsidRPr="005526AD" w:rsidRDefault="00B86FC4" w:rsidP="003745B4">
            <w:pPr>
              <w:rPr>
                <w:szCs w:val="22"/>
              </w:rPr>
            </w:pPr>
            <w:r w:rsidRPr="005526AD">
              <w:rPr>
                <w:szCs w:val="22"/>
              </w:rPr>
              <w:t>9E102</w:t>
            </w:r>
          </w:p>
        </w:tc>
        <w:tc>
          <w:tcPr>
            <w:tcW w:w="6979" w:type="dxa"/>
            <w:gridSpan w:val="2"/>
            <w:tcBorders>
              <w:right w:val="single" w:sz="4" w:space="0" w:color="auto"/>
            </w:tcBorders>
          </w:tcPr>
          <w:p w14:paraId="5775F7F2" w14:textId="77777777" w:rsidR="00B86FC4" w:rsidRPr="005526AD" w:rsidRDefault="00B86FC4" w:rsidP="003745B4">
            <w:pPr>
              <w:rPr>
                <w:szCs w:val="22"/>
              </w:rPr>
            </w:pPr>
            <w:r w:rsidRPr="005526AD">
              <w:rPr>
                <w:szCs w:val="22"/>
              </w:rPr>
              <w:t xml:space="preserve">“Technology” according to the General Technology Note for the “use” of space launch vehicles specified by 9A004, 9A005, 9A007.a., 9A008.d., 9A104, 9A105.a., 9A106.c., 9A108.c., 9A116, 9A119, 9B115, 9B116 or 9D101 </w:t>
            </w:r>
            <w:r w:rsidRPr="005526AD">
              <w:rPr>
                <w:szCs w:val="22"/>
                <w:shd w:val="pct25" w:color="auto" w:fill="auto"/>
              </w:rPr>
              <w:t>above</w:t>
            </w:r>
            <w:r w:rsidRPr="005526AD">
              <w:rPr>
                <w:szCs w:val="22"/>
              </w:rPr>
              <w:t>.</w:t>
            </w:r>
          </w:p>
        </w:tc>
      </w:tr>
      <w:tr w:rsidR="00B86FC4" w:rsidRPr="005526AD" w14:paraId="5472B404" w14:textId="77777777" w:rsidTr="003745B4">
        <w:trPr>
          <w:gridAfter w:val="1"/>
          <w:wAfter w:w="40" w:type="dxa"/>
          <w:cantSplit/>
        </w:trPr>
        <w:tc>
          <w:tcPr>
            <w:tcW w:w="1498" w:type="dxa"/>
            <w:tcBorders>
              <w:left w:val="single" w:sz="4" w:space="0" w:color="auto"/>
              <w:bottom w:val="single" w:sz="4" w:space="0" w:color="auto"/>
            </w:tcBorders>
          </w:tcPr>
          <w:p w14:paraId="51A83D07" w14:textId="77777777" w:rsidR="00B86FC4" w:rsidRPr="005526AD" w:rsidRDefault="00B86FC4" w:rsidP="003745B4">
            <w:pPr>
              <w:rPr>
                <w:szCs w:val="22"/>
              </w:rPr>
            </w:pPr>
          </w:p>
        </w:tc>
        <w:tc>
          <w:tcPr>
            <w:tcW w:w="6979" w:type="dxa"/>
            <w:gridSpan w:val="2"/>
            <w:tcBorders>
              <w:bottom w:val="single" w:sz="4" w:space="0" w:color="auto"/>
              <w:right w:val="single" w:sz="4" w:space="0" w:color="auto"/>
            </w:tcBorders>
          </w:tcPr>
          <w:p w14:paraId="3E3A0F88" w14:textId="77777777" w:rsidR="00B86FC4" w:rsidRPr="005526AD" w:rsidRDefault="00B86FC4" w:rsidP="003745B4">
            <w:pPr>
              <w:rPr>
                <w:szCs w:val="22"/>
              </w:rPr>
            </w:pPr>
          </w:p>
        </w:tc>
      </w:tr>
    </w:tbl>
    <w:p w14:paraId="4F70CE9A" w14:textId="77777777" w:rsidR="00B86FC4" w:rsidRPr="005526AD" w:rsidRDefault="00B86FC4" w:rsidP="00B86FC4"/>
    <w:p w14:paraId="35B2B8EC" w14:textId="77777777" w:rsidR="00B86FC4" w:rsidRPr="005526AD" w:rsidRDefault="00B86FC4" w:rsidP="00C655A3">
      <w:pPr>
        <w:pStyle w:val="ActHead3"/>
        <w:pageBreakBefore/>
      </w:pPr>
      <w:bookmarkStart w:id="38" w:name="_Toc173140499"/>
      <w:r w:rsidRPr="005526AD">
        <w:rPr>
          <w:rStyle w:val="CharDivText"/>
        </w:rPr>
        <w:t>Very sensitive list of dual</w:t>
      </w:r>
      <w:r w:rsidR="008B2FCD" w:rsidRPr="005526AD">
        <w:rPr>
          <w:rStyle w:val="CharDivText"/>
        </w:rPr>
        <w:noBreakHyphen/>
      </w:r>
      <w:r w:rsidRPr="005526AD">
        <w:rPr>
          <w:rStyle w:val="CharDivText"/>
        </w:rPr>
        <w:t>use goods and technologies</w:t>
      </w:r>
      <w:bookmarkEnd w:id="38"/>
    </w:p>
    <w:p w14:paraId="246CFA72" w14:textId="77777777" w:rsidR="00C31E9E" w:rsidRPr="005526AD" w:rsidRDefault="00C31E9E" w:rsidP="00C31E9E">
      <w:pPr>
        <w:pStyle w:val="Header"/>
      </w:pPr>
      <w:r w:rsidRPr="005526AD">
        <w:rPr>
          <w:rStyle w:val="CharSubdNo"/>
        </w:rPr>
        <w:t xml:space="preserve"> </w:t>
      </w:r>
      <w:r w:rsidRPr="005526AD">
        <w:rPr>
          <w:rStyle w:val="CharSubdText"/>
        </w:rPr>
        <w:t xml:space="preserve"> </w:t>
      </w:r>
    </w:p>
    <w:p w14:paraId="03D0B08C" w14:textId="77777777" w:rsidR="00B86FC4" w:rsidRPr="005526AD" w:rsidRDefault="00B86FC4" w:rsidP="00B86FC4">
      <w:pPr>
        <w:pStyle w:val="DSGLNB1"/>
        <w:ind w:left="709" w:hanging="709"/>
      </w:pPr>
      <w:r w:rsidRPr="005526AD">
        <w:t>Note:</w:t>
      </w:r>
      <w:r w:rsidRPr="005526AD">
        <w:tab/>
        <w:t>This List contains Category 0 of the Dual</w:t>
      </w:r>
      <w:r w:rsidR="008B2FCD" w:rsidRPr="005526AD">
        <w:noBreakHyphen/>
      </w:r>
      <w:r w:rsidRPr="005526AD">
        <w:t>Use List and a subset of the items contained in the Sensitive List. The items in this List are considered to be very sensitive, requiring extreme care in their transfer. General Export Licences are not available for the export of the following very sensitive goods.</w:t>
      </w:r>
    </w:p>
    <w:p w14:paraId="7811A91F" w14:textId="77777777" w:rsidR="00B86FC4" w:rsidRPr="005526AD" w:rsidRDefault="00B86FC4" w:rsidP="00B86FC4">
      <w:pPr>
        <w:pStyle w:val="DSGLNB1"/>
        <w:spacing w:after="120"/>
        <w:ind w:left="709" w:hanging="709"/>
      </w:pPr>
      <w:r w:rsidRPr="005526AD">
        <w:t>N.B.:</w:t>
      </w:r>
      <w:r w:rsidRPr="005526AD">
        <w:tab/>
        <w:t>Where abbreviated entries are used, see Dual</w:t>
      </w:r>
      <w:r w:rsidR="008B2FCD" w:rsidRPr="005526AD">
        <w:noBreakHyphen/>
      </w:r>
      <w:r w:rsidRPr="005526AD">
        <w:t>Use List for full details. Text that differs from that in the Dual</w:t>
      </w:r>
      <w:r w:rsidR="008B2FCD" w:rsidRPr="005526AD">
        <w:noBreakHyphen/>
      </w:r>
      <w:r w:rsidRPr="005526AD">
        <w:t xml:space="preserve">Use List is </w:t>
      </w:r>
      <w:r w:rsidRPr="005526AD">
        <w:rPr>
          <w:shd w:val="pct25" w:color="auto" w:fill="FFFFFF"/>
        </w:rPr>
        <w:t>shaded</w:t>
      </w:r>
      <w:r w:rsidRPr="005526AD">
        <w:t>.</w:t>
      </w: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5526AD" w14:paraId="560D6038" w14:textId="77777777" w:rsidTr="003745B4">
        <w:trPr>
          <w:cantSplit/>
        </w:trPr>
        <w:tc>
          <w:tcPr>
            <w:tcW w:w="1544" w:type="dxa"/>
            <w:tcBorders>
              <w:top w:val="single" w:sz="4" w:space="0" w:color="auto"/>
              <w:left w:val="single" w:sz="4" w:space="0" w:color="auto"/>
              <w:bottom w:val="single" w:sz="4" w:space="0" w:color="auto"/>
            </w:tcBorders>
          </w:tcPr>
          <w:p w14:paraId="5892084A" w14:textId="77777777" w:rsidR="00B86FC4" w:rsidRPr="005526AD" w:rsidRDefault="00B86FC4" w:rsidP="003745B4">
            <w:pPr>
              <w:pStyle w:val="TableHeading"/>
            </w:pPr>
            <w:r w:rsidRPr="005526AD">
              <w:t>Category 0</w:t>
            </w:r>
          </w:p>
        </w:tc>
        <w:tc>
          <w:tcPr>
            <w:tcW w:w="6997" w:type="dxa"/>
            <w:tcBorders>
              <w:top w:val="single" w:sz="4" w:space="0" w:color="auto"/>
              <w:bottom w:val="single" w:sz="4" w:space="0" w:color="auto"/>
              <w:right w:val="single" w:sz="4" w:space="0" w:color="auto"/>
            </w:tcBorders>
          </w:tcPr>
          <w:p w14:paraId="7554ECCD"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2659F768" w14:textId="77777777" w:rsidTr="003745B4">
        <w:trPr>
          <w:cantSplit/>
        </w:trPr>
        <w:tc>
          <w:tcPr>
            <w:tcW w:w="1544" w:type="dxa"/>
            <w:tcBorders>
              <w:top w:val="single" w:sz="4" w:space="0" w:color="auto"/>
              <w:left w:val="single" w:sz="4" w:space="0" w:color="auto"/>
            </w:tcBorders>
          </w:tcPr>
          <w:p w14:paraId="5A3125F9" w14:textId="77777777" w:rsidR="00B86FC4" w:rsidRPr="005526AD" w:rsidRDefault="00B86FC4" w:rsidP="003745B4">
            <w:pPr>
              <w:rPr>
                <w:szCs w:val="22"/>
              </w:rPr>
            </w:pPr>
          </w:p>
        </w:tc>
        <w:tc>
          <w:tcPr>
            <w:tcW w:w="6997" w:type="dxa"/>
            <w:tcBorders>
              <w:top w:val="single" w:sz="4" w:space="0" w:color="auto"/>
              <w:right w:val="single" w:sz="4" w:space="0" w:color="auto"/>
            </w:tcBorders>
          </w:tcPr>
          <w:p w14:paraId="2A8AB54C" w14:textId="77777777" w:rsidR="00B86FC4" w:rsidRPr="005526AD" w:rsidRDefault="00B86FC4" w:rsidP="003745B4">
            <w:pPr>
              <w:rPr>
                <w:szCs w:val="22"/>
              </w:rPr>
            </w:pPr>
          </w:p>
        </w:tc>
      </w:tr>
      <w:tr w:rsidR="00B86FC4" w:rsidRPr="005526AD" w14:paraId="4B7C98C9" w14:textId="77777777" w:rsidTr="003745B4">
        <w:trPr>
          <w:cantSplit/>
          <w:trHeight w:val="64"/>
        </w:trPr>
        <w:tc>
          <w:tcPr>
            <w:tcW w:w="1544" w:type="dxa"/>
            <w:tcBorders>
              <w:left w:val="single" w:sz="4" w:space="0" w:color="auto"/>
            </w:tcBorders>
          </w:tcPr>
          <w:p w14:paraId="64751F9B" w14:textId="77777777" w:rsidR="00B86FC4" w:rsidRPr="005526AD" w:rsidRDefault="00B86FC4" w:rsidP="003745B4">
            <w:pPr>
              <w:rPr>
                <w:szCs w:val="22"/>
              </w:rPr>
            </w:pPr>
          </w:p>
        </w:tc>
        <w:tc>
          <w:tcPr>
            <w:tcW w:w="6997" w:type="dxa"/>
            <w:tcBorders>
              <w:right w:val="single" w:sz="4" w:space="0" w:color="auto"/>
            </w:tcBorders>
          </w:tcPr>
          <w:p w14:paraId="7C4A5A71" w14:textId="77777777" w:rsidR="00B86FC4" w:rsidRPr="005526AD" w:rsidRDefault="00B86FC4" w:rsidP="003745B4">
            <w:pPr>
              <w:rPr>
                <w:szCs w:val="22"/>
              </w:rPr>
            </w:pPr>
            <w:r w:rsidRPr="005526AD">
              <w:rPr>
                <w:szCs w:val="22"/>
              </w:rPr>
              <w:t>All of Category 0 of Dual</w:t>
            </w:r>
            <w:r w:rsidR="008B2FCD" w:rsidRPr="005526AD">
              <w:rPr>
                <w:szCs w:val="22"/>
              </w:rPr>
              <w:noBreakHyphen/>
            </w:r>
            <w:r w:rsidRPr="005526AD">
              <w:rPr>
                <w:szCs w:val="22"/>
              </w:rPr>
              <w:t>Use List is included in the Very Sensitive List</w:t>
            </w:r>
          </w:p>
        </w:tc>
      </w:tr>
      <w:tr w:rsidR="00B86FC4" w:rsidRPr="005526AD" w14:paraId="0A0796BE" w14:textId="77777777" w:rsidTr="003745B4">
        <w:trPr>
          <w:cantSplit/>
        </w:trPr>
        <w:tc>
          <w:tcPr>
            <w:tcW w:w="1544" w:type="dxa"/>
            <w:tcBorders>
              <w:left w:val="single" w:sz="4" w:space="0" w:color="auto"/>
            </w:tcBorders>
          </w:tcPr>
          <w:p w14:paraId="05FE3B0D" w14:textId="77777777" w:rsidR="00B86FC4" w:rsidRPr="005526AD" w:rsidRDefault="00B86FC4" w:rsidP="003745B4">
            <w:pPr>
              <w:rPr>
                <w:szCs w:val="22"/>
              </w:rPr>
            </w:pPr>
          </w:p>
        </w:tc>
        <w:tc>
          <w:tcPr>
            <w:tcW w:w="6997" w:type="dxa"/>
            <w:tcBorders>
              <w:right w:val="single" w:sz="4" w:space="0" w:color="auto"/>
            </w:tcBorders>
          </w:tcPr>
          <w:p w14:paraId="052C2802" w14:textId="77777777" w:rsidR="00B86FC4" w:rsidRPr="005526AD" w:rsidRDefault="00B86FC4" w:rsidP="003745B4">
            <w:pPr>
              <w:pStyle w:val="TableNB"/>
            </w:pPr>
            <w:r w:rsidRPr="005526AD">
              <w:t>N.B.</w:t>
            </w:r>
            <w:r w:rsidRPr="005526AD">
              <w:tab/>
              <w:t>For 0C003 and 0C004, only if for use in a “nuclear reactor” (within 0A001</w:t>
            </w:r>
            <w:r w:rsidRPr="005526AD">
              <w:rPr>
                <w:i w:val="0"/>
              </w:rPr>
              <w:t>.</w:t>
            </w:r>
            <w:r w:rsidRPr="005526AD">
              <w:t>a.).</w:t>
            </w:r>
          </w:p>
        </w:tc>
      </w:tr>
      <w:tr w:rsidR="00B86FC4" w:rsidRPr="005526AD" w14:paraId="1D6C4BF4" w14:textId="77777777" w:rsidTr="003745B4">
        <w:trPr>
          <w:cantSplit/>
        </w:trPr>
        <w:tc>
          <w:tcPr>
            <w:tcW w:w="1544" w:type="dxa"/>
            <w:tcBorders>
              <w:left w:val="single" w:sz="4" w:space="0" w:color="auto"/>
              <w:bottom w:val="single" w:sz="4" w:space="0" w:color="auto"/>
            </w:tcBorders>
          </w:tcPr>
          <w:p w14:paraId="602EAB79"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7975207D" w14:textId="77777777" w:rsidR="00B86FC4" w:rsidRPr="005526AD" w:rsidRDefault="00B86FC4" w:rsidP="003745B4">
            <w:pPr>
              <w:rPr>
                <w:szCs w:val="22"/>
              </w:rPr>
            </w:pPr>
          </w:p>
        </w:tc>
      </w:tr>
    </w:tbl>
    <w:p w14:paraId="5EAAA2E2" w14:textId="77777777" w:rsidR="00B86FC4" w:rsidRPr="005526AD" w:rsidRDefault="00B86FC4" w:rsidP="00B86FC4">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5526AD" w14:paraId="56101128" w14:textId="77777777" w:rsidTr="003745B4">
        <w:trPr>
          <w:cantSplit/>
          <w:tblHeader/>
        </w:trPr>
        <w:tc>
          <w:tcPr>
            <w:tcW w:w="1544" w:type="dxa"/>
            <w:tcBorders>
              <w:top w:val="single" w:sz="4" w:space="0" w:color="auto"/>
              <w:left w:val="single" w:sz="4" w:space="0" w:color="auto"/>
              <w:bottom w:val="single" w:sz="4" w:space="0" w:color="auto"/>
            </w:tcBorders>
          </w:tcPr>
          <w:p w14:paraId="5337B0BC" w14:textId="77777777" w:rsidR="00B86FC4" w:rsidRPr="005526AD" w:rsidRDefault="00B86FC4" w:rsidP="003745B4">
            <w:pPr>
              <w:pStyle w:val="TableHeading"/>
            </w:pPr>
            <w:r w:rsidRPr="005526AD">
              <w:t>Category 1</w:t>
            </w:r>
          </w:p>
        </w:tc>
        <w:tc>
          <w:tcPr>
            <w:tcW w:w="6997" w:type="dxa"/>
            <w:tcBorders>
              <w:top w:val="single" w:sz="4" w:space="0" w:color="auto"/>
              <w:bottom w:val="single" w:sz="4" w:space="0" w:color="auto"/>
              <w:right w:val="single" w:sz="4" w:space="0" w:color="auto"/>
            </w:tcBorders>
          </w:tcPr>
          <w:p w14:paraId="1A840713"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55F677AA" w14:textId="77777777" w:rsidTr="003745B4">
        <w:trPr>
          <w:cantSplit/>
        </w:trPr>
        <w:tc>
          <w:tcPr>
            <w:tcW w:w="1544" w:type="dxa"/>
            <w:tcBorders>
              <w:top w:val="single" w:sz="4" w:space="0" w:color="auto"/>
              <w:left w:val="single" w:sz="4" w:space="0" w:color="auto"/>
            </w:tcBorders>
          </w:tcPr>
          <w:p w14:paraId="416F20A5" w14:textId="77777777" w:rsidR="00B86FC4" w:rsidRPr="005526AD" w:rsidRDefault="00B86FC4" w:rsidP="003745B4">
            <w:pPr>
              <w:rPr>
                <w:szCs w:val="22"/>
              </w:rPr>
            </w:pPr>
          </w:p>
        </w:tc>
        <w:tc>
          <w:tcPr>
            <w:tcW w:w="6997" w:type="dxa"/>
            <w:tcBorders>
              <w:top w:val="single" w:sz="4" w:space="0" w:color="auto"/>
              <w:right w:val="single" w:sz="4" w:space="0" w:color="auto"/>
            </w:tcBorders>
          </w:tcPr>
          <w:p w14:paraId="5F44301B" w14:textId="77777777" w:rsidR="00B86FC4" w:rsidRPr="005526AD" w:rsidRDefault="00B86FC4" w:rsidP="003745B4">
            <w:pPr>
              <w:rPr>
                <w:szCs w:val="22"/>
              </w:rPr>
            </w:pPr>
          </w:p>
        </w:tc>
      </w:tr>
      <w:tr w:rsidR="00B86FC4" w:rsidRPr="005526AD" w14:paraId="300ED3F9" w14:textId="77777777" w:rsidTr="003745B4">
        <w:trPr>
          <w:cantSplit/>
        </w:trPr>
        <w:tc>
          <w:tcPr>
            <w:tcW w:w="1544" w:type="dxa"/>
            <w:tcBorders>
              <w:left w:val="single" w:sz="4" w:space="0" w:color="auto"/>
            </w:tcBorders>
          </w:tcPr>
          <w:p w14:paraId="6B599843" w14:textId="77777777" w:rsidR="00B86FC4" w:rsidRPr="005526AD" w:rsidRDefault="00B86FC4" w:rsidP="003745B4">
            <w:pPr>
              <w:rPr>
                <w:szCs w:val="22"/>
              </w:rPr>
            </w:pPr>
            <w:r w:rsidRPr="005526AD">
              <w:rPr>
                <w:szCs w:val="22"/>
              </w:rPr>
              <w:t>1A002.a.1</w:t>
            </w:r>
            <w:r w:rsidR="007B67B0" w:rsidRPr="005526AD">
              <w:rPr>
                <w:szCs w:val="22"/>
              </w:rPr>
              <w:t>.</w:t>
            </w:r>
          </w:p>
        </w:tc>
        <w:tc>
          <w:tcPr>
            <w:tcW w:w="6997" w:type="dxa"/>
            <w:tcBorders>
              <w:right w:val="single" w:sz="4" w:space="0" w:color="auto"/>
            </w:tcBorders>
            <w:shd w:val="clear" w:color="auto" w:fill="auto"/>
          </w:tcPr>
          <w:p w14:paraId="67332492" w14:textId="77777777" w:rsidR="00B86FC4" w:rsidRPr="005526AD" w:rsidRDefault="00B86FC4" w:rsidP="003745B4">
            <w:pPr>
              <w:rPr>
                <w:szCs w:val="22"/>
              </w:rPr>
            </w:pPr>
            <w:r w:rsidRPr="005526AD">
              <w:rPr>
                <w:szCs w:val="22"/>
              </w:rPr>
              <w:t>“Composite” structures or laminates made from an organic “matrix” and “fibrous or filamentary materials” specified by 1C010.c. or 1C010.d.</w:t>
            </w:r>
          </w:p>
        </w:tc>
      </w:tr>
      <w:tr w:rsidR="00B86FC4" w:rsidRPr="005526AD" w14:paraId="47CF5BC8" w14:textId="77777777" w:rsidTr="003745B4">
        <w:trPr>
          <w:cantSplit/>
        </w:trPr>
        <w:tc>
          <w:tcPr>
            <w:tcW w:w="1544" w:type="dxa"/>
            <w:tcBorders>
              <w:left w:val="single" w:sz="4" w:space="0" w:color="auto"/>
            </w:tcBorders>
          </w:tcPr>
          <w:p w14:paraId="43E6D69E" w14:textId="77777777" w:rsidR="00B86FC4" w:rsidRPr="005526AD" w:rsidRDefault="00B86FC4" w:rsidP="003745B4">
            <w:pPr>
              <w:rPr>
                <w:szCs w:val="22"/>
              </w:rPr>
            </w:pPr>
          </w:p>
        </w:tc>
        <w:tc>
          <w:tcPr>
            <w:tcW w:w="6997" w:type="dxa"/>
            <w:tcBorders>
              <w:right w:val="single" w:sz="4" w:space="0" w:color="auto"/>
            </w:tcBorders>
          </w:tcPr>
          <w:p w14:paraId="09C4391A" w14:textId="77777777" w:rsidR="00B86FC4" w:rsidRPr="005526AD" w:rsidRDefault="00B86FC4" w:rsidP="003745B4">
            <w:pPr>
              <w:rPr>
                <w:szCs w:val="22"/>
              </w:rPr>
            </w:pPr>
          </w:p>
        </w:tc>
      </w:tr>
      <w:tr w:rsidR="00B86FC4" w:rsidRPr="005526AD" w14:paraId="79FBF09D" w14:textId="77777777" w:rsidTr="003745B4">
        <w:trPr>
          <w:cantSplit/>
        </w:trPr>
        <w:tc>
          <w:tcPr>
            <w:tcW w:w="1544" w:type="dxa"/>
            <w:tcBorders>
              <w:left w:val="single" w:sz="4" w:space="0" w:color="auto"/>
            </w:tcBorders>
          </w:tcPr>
          <w:p w14:paraId="58247C42" w14:textId="77777777" w:rsidR="00B86FC4" w:rsidRPr="005526AD" w:rsidRDefault="00B86FC4" w:rsidP="003745B4">
            <w:pPr>
              <w:rPr>
                <w:szCs w:val="22"/>
              </w:rPr>
            </w:pPr>
          </w:p>
        </w:tc>
        <w:tc>
          <w:tcPr>
            <w:tcW w:w="6997" w:type="dxa"/>
            <w:tcBorders>
              <w:right w:val="single" w:sz="4" w:space="0" w:color="auto"/>
            </w:tcBorders>
          </w:tcPr>
          <w:p w14:paraId="0ABFC52C" w14:textId="77777777" w:rsidR="00B86FC4" w:rsidRPr="005526AD" w:rsidRDefault="00B86FC4" w:rsidP="003745B4">
            <w:pPr>
              <w:rPr>
                <w:szCs w:val="22"/>
              </w:rPr>
            </w:pPr>
          </w:p>
        </w:tc>
      </w:tr>
      <w:tr w:rsidR="00B86FC4" w:rsidRPr="005526AD" w14:paraId="254830B0" w14:textId="77777777" w:rsidTr="003745B4">
        <w:trPr>
          <w:cantSplit/>
        </w:trPr>
        <w:tc>
          <w:tcPr>
            <w:tcW w:w="1544" w:type="dxa"/>
            <w:tcBorders>
              <w:left w:val="single" w:sz="4" w:space="0" w:color="auto"/>
            </w:tcBorders>
          </w:tcPr>
          <w:p w14:paraId="514AA9C0" w14:textId="77777777" w:rsidR="00B86FC4" w:rsidRPr="005526AD" w:rsidRDefault="00B86FC4" w:rsidP="003745B4">
            <w:pPr>
              <w:rPr>
                <w:szCs w:val="22"/>
              </w:rPr>
            </w:pPr>
            <w:r w:rsidRPr="005526AD">
              <w:rPr>
                <w:szCs w:val="22"/>
              </w:rPr>
              <w:t>1B226</w:t>
            </w:r>
          </w:p>
        </w:tc>
        <w:tc>
          <w:tcPr>
            <w:tcW w:w="6997" w:type="dxa"/>
            <w:tcBorders>
              <w:right w:val="single" w:sz="4" w:space="0" w:color="auto"/>
            </w:tcBorders>
          </w:tcPr>
          <w:p w14:paraId="385F0830" w14:textId="77777777" w:rsidR="00B86FC4" w:rsidRPr="005526AD" w:rsidRDefault="00B86FC4" w:rsidP="003745B4">
            <w:pPr>
              <w:rPr>
                <w:szCs w:val="22"/>
              </w:rPr>
            </w:pPr>
            <w:r w:rsidRPr="005526AD">
              <w:rPr>
                <w:szCs w:val="22"/>
              </w:rPr>
              <w:t>Electromagnetic isotope separators designed for, or equipped with, single or multiple ion sources capable of providing a total ion beam current of 50 mA or greater.</w:t>
            </w:r>
          </w:p>
          <w:p w14:paraId="30C9E052" w14:textId="77777777" w:rsidR="00B86FC4" w:rsidRPr="005526AD" w:rsidRDefault="00B86FC4" w:rsidP="003745B4">
            <w:pPr>
              <w:pStyle w:val="TableNote"/>
              <w:rPr>
                <w:szCs w:val="22"/>
                <w:lang w:val="en-AU"/>
              </w:rPr>
            </w:pPr>
            <w:r w:rsidRPr="005526AD">
              <w:rPr>
                <w:szCs w:val="22"/>
                <w:lang w:val="en-AU"/>
              </w:rPr>
              <w:t>Note:</w:t>
            </w:r>
            <w:r w:rsidRPr="005526AD">
              <w:rPr>
                <w:szCs w:val="22"/>
                <w:lang w:val="en-AU"/>
              </w:rPr>
              <w:tab/>
              <w:t>1B226 includes separators:</w:t>
            </w:r>
          </w:p>
          <w:p w14:paraId="4BAF7D2F" w14:textId="77777777" w:rsidR="00B86FC4" w:rsidRPr="005526AD" w:rsidRDefault="00B86FC4" w:rsidP="003745B4">
            <w:pPr>
              <w:pStyle w:val="TableNotea"/>
              <w:rPr>
                <w:i/>
              </w:rPr>
            </w:pPr>
            <w:r w:rsidRPr="005526AD">
              <w:rPr>
                <w:i/>
              </w:rPr>
              <w:t>a.</w:t>
            </w:r>
            <w:r w:rsidRPr="005526AD">
              <w:rPr>
                <w:i/>
              </w:rPr>
              <w:tab/>
              <w:t>Capable of enriching stable isotopes;</w:t>
            </w:r>
          </w:p>
          <w:p w14:paraId="26625449" w14:textId="77777777" w:rsidR="00B86FC4" w:rsidRPr="005526AD" w:rsidRDefault="00B86FC4" w:rsidP="003745B4">
            <w:pPr>
              <w:pStyle w:val="TableNotea"/>
            </w:pPr>
            <w:r w:rsidRPr="005526AD">
              <w:rPr>
                <w:i/>
              </w:rPr>
              <w:t>b.</w:t>
            </w:r>
            <w:r w:rsidRPr="005526AD">
              <w:rPr>
                <w:i/>
              </w:rPr>
              <w:tab/>
              <w:t>With the ion sources and collectors both in the magnetic field and those configurations in which they are external to the field.</w:t>
            </w:r>
          </w:p>
        </w:tc>
      </w:tr>
      <w:tr w:rsidR="00B86FC4" w:rsidRPr="005526AD" w14:paraId="5996931A" w14:textId="77777777" w:rsidTr="003745B4">
        <w:trPr>
          <w:cantSplit/>
        </w:trPr>
        <w:tc>
          <w:tcPr>
            <w:tcW w:w="1544" w:type="dxa"/>
            <w:tcBorders>
              <w:left w:val="single" w:sz="4" w:space="0" w:color="auto"/>
            </w:tcBorders>
          </w:tcPr>
          <w:p w14:paraId="5D80A44E" w14:textId="77777777" w:rsidR="00B86FC4" w:rsidRPr="005526AD" w:rsidRDefault="00B86FC4" w:rsidP="003745B4">
            <w:pPr>
              <w:rPr>
                <w:szCs w:val="22"/>
              </w:rPr>
            </w:pPr>
          </w:p>
        </w:tc>
        <w:tc>
          <w:tcPr>
            <w:tcW w:w="6997" w:type="dxa"/>
            <w:tcBorders>
              <w:right w:val="single" w:sz="4" w:space="0" w:color="auto"/>
            </w:tcBorders>
          </w:tcPr>
          <w:p w14:paraId="2B2C3268" w14:textId="77777777" w:rsidR="00B86FC4" w:rsidRPr="005526AD" w:rsidRDefault="00B86FC4" w:rsidP="003745B4">
            <w:pPr>
              <w:rPr>
                <w:szCs w:val="22"/>
              </w:rPr>
            </w:pPr>
          </w:p>
        </w:tc>
      </w:tr>
      <w:tr w:rsidR="00B86FC4" w:rsidRPr="005526AD" w14:paraId="2B212B44" w14:textId="77777777" w:rsidTr="003745B4">
        <w:trPr>
          <w:cantSplit/>
        </w:trPr>
        <w:tc>
          <w:tcPr>
            <w:tcW w:w="1544" w:type="dxa"/>
            <w:tcBorders>
              <w:left w:val="single" w:sz="4" w:space="0" w:color="auto"/>
            </w:tcBorders>
          </w:tcPr>
          <w:p w14:paraId="009625B0" w14:textId="77777777" w:rsidR="00B86FC4" w:rsidRPr="005526AD" w:rsidRDefault="00B86FC4" w:rsidP="003745B4">
            <w:pPr>
              <w:rPr>
                <w:szCs w:val="22"/>
              </w:rPr>
            </w:pPr>
            <w:r w:rsidRPr="005526AD">
              <w:rPr>
                <w:szCs w:val="22"/>
              </w:rPr>
              <w:t>1B231</w:t>
            </w:r>
          </w:p>
        </w:tc>
        <w:tc>
          <w:tcPr>
            <w:tcW w:w="6997" w:type="dxa"/>
            <w:tcBorders>
              <w:right w:val="single" w:sz="4" w:space="0" w:color="auto"/>
            </w:tcBorders>
          </w:tcPr>
          <w:p w14:paraId="1B30913B" w14:textId="77777777" w:rsidR="00B86FC4" w:rsidRPr="005526AD" w:rsidRDefault="00B86FC4" w:rsidP="003745B4">
            <w:pPr>
              <w:keepNext/>
              <w:rPr>
                <w:szCs w:val="22"/>
              </w:rPr>
            </w:pPr>
            <w:r w:rsidRPr="005526AD">
              <w:rPr>
                <w:szCs w:val="22"/>
              </w:rPr>
              <w:t>Tritium facilities or plants, and equipment therefor, as follows:</w:t>
            </w:r>
          </w:p>
          <w:p w14:paraId="31403211" w14:textId="77777777" w:rsidR="00B86FC4" w:rsidRPr="005526AD" w:rsidRDefault="00B86FC4" w:rsidP="003745B4">
            <w:pPr>
              <w:pStyle w:val="Tablea"/>
              <w:rPr>
                <w:sz w:val="22"/>
                <w:szCs w:val="22"/>
              </w:rPr>
            </w:pPr>
            <w:r w:rsidRPr="005526AD">
              <w:rPr>
                <w:sz w:val="22"/>
                <w:szCs w:val="22"/>
              </w:rPr>
              <w:t>a.</w:t>
            </w:r>
            <w:r w:rsidRPr="005526AD">
              <w:rPr>
                <w:sz w:val="22"/>
                <w:szCs w:val="22"/>
              </w:rPr>
              <w:tab/>
              <w:t>Facilities or plants for the production, recovery, extraction, concentration, or handling of tritium;</w:t>
            </w:r>
          </w:p>
          <w:p w14:paraId="06CD8CE9" w14:textId="77777777" w:rsidR="00B86FC4" w:rsidRPr="005526AD" w:rsidRDefault="00B86FC4" w:rsidP="003745B4">
            <w:pPr>
              <w:pStyle w:val="Tablea"/>
              <w:rPr>
                <w:sz w:val="22"/>
                <w:szCs w:val="22"/>
              </w:rPr>
            </w:pPr>
            <w:r w:rsidRPr="005526AD">
              <w:rPr>
                <w:sz w:val="22"/>
                <w:szCs w:val="22"/>
              </w:rPr>
              <w:t>b.</w:t>
            </w:r>
            <w:r w:rsidRPr="005526AD">
              <w:rPr>
                <w:sz w:val="22"/>
                <w:szCs w:val="22"/>
              </w:rPr>
              <w:tab/>
              <w:t>Equipment for tritium facilities or plants, as follows:</w:t>
            </w:r>
          </w:p>
          <w:p w14:paraId="16A3707F" w14:textId="77777777" w:rsidR="00B86FC4" w:rsidRPr="005526AD" w:rsidRDefault="00B86FC4" w:rsidP="003745B4">
            <w:pPr>
              <w:pStyle w:val="Tablea1"/>
              <w:ind w:left="770" w:hanging="425"/>
              <w:rPr>
                <w:lang w:val="en-AU"/>
              </w:rPr>
            </w:pPr>
            <w:r w:rsidRPr="005526AD">
              <w:rPr>
                <w:lang w:val="en-AU"/>
              </w:rPr>
              <w:t>1.</w:t>
            </w:r>
            <w:r w:rsidRPr="005526AD">
              <w:rPr>
                <w:lang w:val="en-AU"/>
              </w:rPr>
              <w:tab/>
              <w:t>Hydrogen or helium refrigeration units capable of cooling to 23 K (</w:t>
            </w:r>
            <w:r w:rsidR="008B2FCD" w:rsidRPr="005526AD">
              <w:rPr>
                <w:lang w:val="en-AU"/>
              </w:rPr>
              <w:noBreakHyphen/>
            </w:r>
            <w:r w:rsidRPr="005526AD">
              <w:rPr>
                <w:lang w:val="en-AU"/>
              </w:rPr>
              <w:t>250°C) or less, with heat removal capacity greater than 150 W;</w:t>
            </w:r>
          </w:p>
          <w:p w14:paraId="171F698E" w14:textId="77777777" w:rsidR="00B86FC4" w:rsidRPr="005526AD" w:rsidRDefault="00B86FC4" w:rsidP="003745B4">
            <w:pPr>
              <w:pStyle w:val="Tablea1"/>
              <w:ind w:left="770" w:hanging="425"/>
              <w:rPr>
                <w:lang w:val="en-AU"/>
              </w:rPr>
            </w:pPr>
            <w:r w:rsidRPr="005526AD">
              <w:rPr>
                <w:lang w:val="en-AU"/>
              </w:rPr>
              <w:t>2.</w:t>
            </w:r>
            <w:r w:rsidRPr="005526AD">
              <w:rPr>
                <w:lang w:val="en-AU"/>
              </w:rPr>
              <w:tab/>
              <w:t>Hydrogen isotope storage or purification systems using metal hydrides as the storage or purification medium.</w:t>
            </w:r>
          </w:p>
        </w:tc>
      </w:tr>
      <w:tr w:rsidR="00B86FC4" w:rsidRPr="005526AD" w14:paraId="69203239" w14:textId="77777777" w:rsidTr="003745B4">
        <w:trPr>
          <w:cantSplit/>
        </w:trPr>
        <w:tc>
          <w:tcPr>
            <w:tcW w:w="1544" w:type="dxa"/>
            <w:tcBorders>
              <w:left w:val="single" w:sz="4" w:space="0" w:color="auto"/>
            </w:tcBorders>
          </w:tcPr>
          <w:p w14:paraId="32859427" w14:textId="77777777" w:rsidR="00B86FC4" w:rsidRPr="005526AD" w:rsidRDefault="00B86FC4" w:rsidP="003745B4">
            <w:pPr>
              <w:keepNext/>
              <w:rPr>
                <w:szCs w:val="22"/>
              </w:rPr>
            </w:pPr>
          </w:p>
        </w:tc>
        <w:tc>
          <w:tcPr>
            <w:tcW w:w="6997" w:type="dxa"/>
            <w:tcBorders>
              <w:right w:val="single" w:sz="4" w:space="0" w:color="auto"/>
            </w:tcBorders>
          </w:tcPr>
          <w:p w14:paraId="49916017" w14:textId="77777777" w:rsidR="00B86FC4" w:rsidRPr="005526AD" w:rsidRDefault="00B86FC4" w:rsidP="003745B4">
            <w:pPr>
              <w:keepNext/>
              <w:rPr>
                <w:szCs w:val="22"/>
              </w:rPr>
            </w:pPr>
          </w:p>
        </w:tc>
      </w:tr>
      <w:tr w:rsidR="00B86FC4" w:rsidRPr="005526AD" w14:paraId="1F14F286" w14:textId="77777777" w:rsidTr="003745B4">
        <w:trPr>
          <w:cantSplit/>
        </w:trPr>
        <w:tc>
          <w:tcPr>
            <w:tcW w:w="1544" w:type="dxa"/>
            <w:tcBorders>
              <w:left w:val="single" w:sz="4" w:space="0" w:color="auto"/>
            </w:tcBorders>
          </w:tcPr>
          <w:p w14:paraId="1333B164" w14:textId="77777777" w:rsidR="00B86FC4" w:rsidRPr="005526AD" w:rsidRDefault="00B86FC4" w:rsidP="003745B4">
            <w:pPr>
              <w:rPr>
                <w:szCs w:val="22"/>
              </w:rPr>
            </w:pPr>
            <w:r w:rsidRPr="005526AD">
              <w:rPr>
                <w:szCs w:val="22"/>
              </w:rPr>
              <w:t>1B233</w:t>
            </w:r>
          </w:p>
        </w:tc>
        <w:tc>
          <w:tcPr>
            <w:tcW w:w="6997" w:type="dxa"/>
            <w:tcBorders>
              <w:right w:val="single" w:sz="4" w:space="0" w:color="auto"/>
            </w:tcBorders>
          </w:tcPr>
          <w:p w14:paraId="41290665" w14:textId="77777777" w:rsidR="00B86FC4" w:rsidRPr="005526AD" w:rsidRDefault="00B86FC4" w:rsidP="003745B4">
            <w:pPr>
              <w:keepNext/>
              <w:rPr>
                <w:szCs w:val="22"/>
              </w:rPr>
            </w:pPr>
            <w:r w:rsidRPr="005526AD">
              <w:rPr>
                <w:szCs w:val="22"/>
              </w:rPr>
              <w:t>Lithium isotope separation facilities or plants, and equipment therefor, as follows:</w:t>
            </w:r>
          </w:p>
          <w:p w14:paraId="5DE72BF4" w14:textId="77777777" w:rsidR="00B86FC4" w:rsidRPr="005526AD" w:rsidRDefault="00B86FC4" w:rsidP="003745B4">
            <w:pPr>
              <w:pStyle w:val="Tablea"/>
              <w:rPr>
                <w:sz w:val="22"/>
                <w:szCs w:val="22"/>
              </w:rPr>
            </w:pPr>
            <w:r w:rsidRPr="005526AD">
              <w:rPr>
                <w:sz w:val="22"/>
                <w:szCs w:val="22"/>
              </w:rPr>
              <w:t>a.</w:t>
            </w:r>
            <w:r w:rsidRPr="005526AD">
              <w:rPr>
                <w:sz w:val="22"/>
                <w:szCs w:val="22"/>
              </w:rPr>
              <w:tab/>
              <w:t>Facilities or plants for the separation of lithium isotopes;</w:t>
            </w:r>
          </w:p>
          <w:p w14:paraId="088E12A0" w14:textId="77777777" w:rsidR="00B86FC4" w:rsidRPr="005526AD" w:rsidRDefault="00B86FC4" w:rsidP="003745B4">
            <w:pPr>
              <w:pStyle w:val="Tablea"/>
              <w:rPr>
                <w:sz w:val="22"/>
                <w:szCs w:val="22"/>
              </w:rPr>
            </w:pPr>
            <w:r w:rsidRPr="005526AD">
              <w:rPr>
                <w:sz w:val="22"/>
                <w:szCs w:val="22"/>
              </w:rPr>
              <w:t>b.</w:t>
            </w:r>
            <w:r w:rsidRPr="005526AD">
              <w:rPr>
                <w:sz w:val="22"/>
                <w:szCs w:val="22"/>
              </w:rPr>
              <w:tab/>
              <w:t>Equipment for the separation of lithium isotopes, as follows:</w:t>
            </w:r>
          </w:p>
          <w:p w14:paraId="4D6D3594" w14:textId="77777777" w:rsidR="00B86FC4" w:rsidRPr="005526AD" w:rsidRDefault="00B86FC4" w:rsidP="003745B4">
            <w:pPr>
              <w:pStyle w:val="Tablea1"/>
              <w:ind w:left="770" w:hanging="425"/>
              <w:rPr>
                <w:lang w:val="en-AU"/>
              </w:rPr>
            </w:pPr>
            <w:r w:rsidRPr="005526AD">
              <w:rPr>
                <w:lang w:val="en-AU"/>
              </w:rPr>
              <w:t>1.</w:t>
            </w:r>
            <w:r w:rsidRPr="005526AD">
              <w:rPr>
                <w:lang w:val="en-AU"/>
              </w:rPr>
              <w:tab/>
              <w:t>Packed liquid</w:t>
            </w:r>
            <w:r w:rsidR="008B2FCD" w:rsidRPr="005526AD">
              <w:rPr>
                <w:lang w:val="en-AU"/>
              </w:rPr>
              <w:noBreakHyphen/>
            </w:r>
            <w:r w:rsidRPr="005526AD">
              <w:rPr>
                <w:lang w:val="en-AU"/>
              </w:rPr>
              <w:t>liquid exchange columns specially designed for lithium amalgams;</w:t>
            </w:r>
          </w:p>
          <w:p w14:paraId="71AD441B" w14:textId="77777777" w:rsidR="00B86FC4" w:rsidRPr="005526AD" w:rsidRDefault="00B86FC4" w:rsidP="003745B4">
            <w:pPr>
              <w:pStyle w:val="Tablea1"/>
              <w:ind w:left="770" w:hanging="425"/>
              <w:rPr>
                <w:lang w:val="en-AU"/>
              </w:rPr>
            </w:pPr>
            <w:r w:rsidRPr="005526AD">
              <w:rPr>
                <w:lang w:val="en-AU"/>
              </w:rPr>
              <w:t>2.</w:t>
            </w:r>
            <w:r w:rsidRPr="005526AD">
              <w:rPr>
                <w:lang w:val="en-AU"/>
              </w:rPr>
              <w:tab/>
              <w:t>Mercury or lithium amalgam pumps;</w:t>
            </w:r>
          </w:p>
          <w:p w14:paraId="1F1ABBBE" w14:textId="77777777" w:rsidR="00B86FC4" w:rsidRPr="005526AD" w:rsidRDefault="00B86FC4" w:rsidP="003745B4">
            <w:pPr>
              <w:pStyle w:val="Tablea1"/>
              <w:ind w:left="770" w:hanging="425"/>
              <w:rPr>
                <w:lang w:val="en-AU"/>
              </w:rPr>
            </w:pPr>
            <w:r w:rsidRPr="005526AD">
              <w:rPr>
                <w:lang w:val="en-AU"/>
              </w:rPr>
              <w:t>3.</w:t>
            </w:r>
            <w:r w:rsidRPr="005526AD">
              <w:rPr>
                <w:lang w:val="en-AU"/>
              </w:rPr>
              <w:tab/>
              <w:t>Lithium amalgam electrolysis cells;</w:t>
            </w:r>
          </w:p>
          <w:p w14:paraId="5FA12C48" w14:textId="77777777" w:rsidR="00B86FC4" w:rsidRPr="005526AD" w:rsidRDefault="00B86FC4" w:rsidP="003745B4">
            <w:pPr>
              <w:pStyle w:val="Tablea1"/>
              <w:ind w:left="770" w:hanging="425"/>
              <w:rPr>
                <w:lang w:val="en-AU"/>
              </w:rPr>
            </w:pPr>
            <w:r w:rsidRPr="005526AD">
              <w:rPr>
                <w:lang w:val="en-AU"/>
              </w:rPr>
              <w:t>4.</w:t>
            </w:r>
            <w:r w:rsidRPr="005526AD">
              <w:rPr>
                <w:lang w:val="en-AU"/>
              </w:rPr>
              <w:tab/>
              <w:t>Evaporators for concentrated lithium hydroxide solution.</w:t>
            </w:r>
          </w:p>
          <w:p w14:paraId="452CB234" w14:textId="77777777" w:rsidR="00B86FC4" w:rsidRPr="005526AD" w:rsidRDefault="00B86FC4" w:rsidP="003745B4">
            <w:pPr>
              <w:pStyle w:val="Tablea"/>
              <w:rPr>
                <w:sz w:val="22"/>
                <w:szCs w:val="22"/>
              </w:rPr>
            </w:pPr>
            <w:r w:rsidRPr="005526AD">
              <w:rPr>
                <w:sz w:val="22"/>
                <w:szCs w:val="22"/>
              </w:rPr>
              <w:t>c.</w:t>
            </w:r>
            <w:r w:rsidRPr="005526AD">
              <w:rPr>
                <w:sz w:val="22"/>
                <w:szCs w:val="22"/>
              </w:rPr>
              <w:tab/>
              <w:t>Ion exchange systems specially designed for lithium isotope separation, and specially designed component parts therefor;</w:t>
            </w:r>
          </w:p>
          <w:p w14:paraId="2F5F63FE" w14:textId="77777777" w:rsidR="00B86FC4" w:rsidRPr="005526AD" w:rsidRDefault="00B86FC4" w:rsidP="003745B4">
            <w:pPr>
              <w:pStyle w:val="Tablea"/>
              <w:rPr>
                <w:sz w:val="22"/>
                <w:szCs w:val="22"/>
              </w:rPr>
            </w:pPr>
            <w:r w:rsidRPr="005526AD">
              <w:rPr>
                <w:sz w:val="22"/>
                <w:szCs w:val="22"/>
              </w:rPr>
              <w:t>d.</w:t>
            </w:r>
            <w:r w:rsidRPr="005526AD">
              <w:rPr>
                <w:sz w:val="22"/>
                <w:szCs w:val="22"/>
              </w:rPr>
              <w:tab/>
              <w:t>Chemical exchange systems (employing crown ethers, cryptands, or lariat ethers) specially designed for lithium isotope separation, and specially designed component parts therefor.</w:t>
            </w:r>
          </w:p>
          <w:p w14:paraId="5EBD4BE1" w14:textId="72D34DDF" w:rsidR="00540F98" w:rsidRPr="005526AD" w:rsidRDefault="00540F98" w:rsidP="003745B4">
            <w:pPr>
              <w:pStyle w:val="Tablea"/>
              <w:rPr>
                <w:sz w:val="22"/>
                <w:szCs w:val="22"/>
              </w:rPr>
            </w:pPr>
          </w:p>
        </w:tc>
      </w:tr>
      <w:tr w:rsidR="00540F98" w:rsidRPr="005526AD" w14:paraId="43DEF642" w14:textId="77777777" w:rsidTr="0065111A">
        <w:trPr>
          <w:cantSplit/>
        </w:trPr>
        <w:tc>
          <w:tcPr>
            <w:tcW w:w="1544" w:type="dxa"/>
            <w:tcBorders>
              <w:left w:val="single" w:sz="4" w:space="0" w:color="auto"/>
            </w:tcBorders>
          </w:tcPr>
          <w:p w14:paraId="5C28333F" w14:textId="38064E7E" w:rsidR="00540F98" w:rsidRPr="005526AD" w:rsidRDefault="00540F98" w:rsidP="0065111A">
            <w:pPr>
              <w:rPr>
                <w:szCs w:val="22"/>
              </w:rPr>
            </w:pPr>
            <w:r w:rsidRPr="005526AD">
              <w:rPr>
                <w:szCs w:val="22"/>
              </w:rPr>
              <w:t>1B235</w:t>
            </w:r>
          </w:p>
        </w:tc>
        <w:tc>
          <w:tcPr>
            <w:tcW w:w="6997" w:type="dxa"/>
            <w:tcBorders>
              <w:right w:val="single" w:sz="4" w:space="0" w:color="auto"/>
            </w:tcBorders>
          </w:tcPr>
          <w:p w14:paraId="0D42D015" w14:textId="77777777" w:rsidR="00540F98" w:rsidRPr="005526AD" w:rsidRDefault="00540F98" w:rsidP="0065111A">
            <w:pPr>
              <w:rPr>
                <w:szCs w:val="22"/>
              </w:rPr>
            </w:pPr>
            <w:r w:rsidRPr="005526AD">
              <w:rPr>
                <w:szCs w:val="22"/>
              </w:rPr>
              <w:t>Target assemblies and components for the production of tritium as follows:</w:t>
            </w:r>
          </w:p>
          <w:p w14:paraId="57356116" w14:textId="77777777" w:rsidR="00540F98" w:rsidRPr="005526AD" w:rsidRDefault="00540F98" w:rsidP="0065111A">
            <w:pPr>
              <w:pStyle w:val="DL0Aa"/>
              <w:ind w:left="477" w:hanging="425"/>
              <w:rPr>
                <w:sz w:val="22"/>
                <w:szCs w:val="22"/>
                <w:lang w:val="en-AU"/>
              </w:rPr>
            </w:pPr>
            <w:r w:rsidRPr="005526AD">
              <w:rPr>
                <w:sz w:val="22"/>
                <w:szCs w:val="22"/>
                <w:lang w:val="en-AU"/>
              </w:rPr>
              <w:t>a.</w:t>
            </w:r>
            <w:r w:rsidRPr="005526AD">
              <w:rPr>
                <w:sz w:val="22"/>
                <w:szCs w:val="22"/>
                <w:lang w:val="en-AU"/>
              </w:rPr>
              <w:tab/>
              <w:t>Target assemblies made of or containing lithium enriched in the lithium</w:t>
            </w:r>
            <w:r w:rsidRPr="005526AD">
              <w:rPr>
                <w:sz w:val="22"/>
                <w:szCs w:val="22"/>
                <w:lang w:val="en-AU"/>
              </w:rPr>
              <w:noBreakHyphen/>
              <w:t>6 isotope specially designed for the production of tritium through irradiation, including insertion in a nuclear reactor;</w:t>
            </w:r>
          </w:p>
          <w:p w14:paraId="35DA7052" w14:textId="28D2BB55" w:rsidR="00540F98" w:rsidRPr="005526AD" w:rsidRDefault="00540F98" w:rsidP="0065111A">
            <w:pPr>
              <w:pStyle w:val="DL0Aa"/>
              <w:ind w:left="477" w:hanging="425"/>
              <w:rPr>
                <w:rStyle w:val="Emphasis"/>
                <w:iCs w:val="0"/>
                <w:sz w:val="22"/>
                <w:szCs w:val="22"/>
                <w:lang w:val="en-AU"/>
              </w:rPr>
            </w:pPr>
            <w:r w:rsidRPr="005526AD">
              <w:rPr>
                <w:sz w:val="22"/>
                <w:szCs w:val="22"/>
                <w:lang w:val="en-AU"/>
              </w:rPr>
              <w:t>b.</w:t>
            </w:r>
            <w:r w:rsidRPr="005526AD">
              <w:rPr>
                <w:sz w:val="22"/>
                <w:szCs w:val="22"/>
                <w:lang w:val="en-AU"/>
              </w:rPr>
              <w:tab/>
              <w:t>Components specially designed for the target assemblies specified by Item 1B235.a.</w:t>
            </w:r>
          </w:p>
          <w:p w14:paraId="1813BFC6" w14:textId="77777777" w:rsidR="00540F98" w:rsidRPr="005526AD" w:rsidRDefault="00540F98" w:rsidP="00AF191D">
            <w:pPr>
              <w:pStyle w:val="DL0Aa"/>
              <w:ind w:left="0" w:firstLine="0"/>
              <w:rPr>
                <w:rStyle w:val="Emphasis"/>
                <w:iCs w:val="0"/>
                <w:sz w:val="22"/>
                <w:szCs w:val="22"/>
                <w:lang w:val="en-AU"/>
              </w:rPr>
            </w:pPr>
            <w:r w:rsidRPr="005526AD">
              <w:rPr>
                <w:rStyle w:val="Emphasis"/>
                <w:sz w:val="22"/>
                <w:szCs w:val="22"/>
                <w:lang w:val="en-AU"/>
              </w:rPr>
              <w:t>Technical Note:</w:t>
            </w:r>
          </w:p>
          <w:p w14:paraId="48B0DB6E" w14:textId="77777777" w:rsidR="00540F98" w:rsidRPr="005526AD" w:rsidRDefault="00540F98" w:rsidP="0065111A">
            <w:pPr>
              <w:rPr>
                <w:szCs w:val="22"/>
              </w:rPr>
            </w:pPr>
            <w:r w:rsidRPr="005526AD">
              <w:rPr>
                <w:rStyle w:val="Emphasis"/>
                <w:szCs w:val="22"/>
              </w:rPr>
              <w:t>Components specially designed for target assemblies for the production of tritium may include lithium pellets, tritium getters, and specially</w:t>
            </w:r>
            <w:r w:rsidRPr="005526AD">
              <w:rPr>
                <w:rStyle w:val="Emphasis"/>
                <w:szCs w:val="22"/>
              </w:rPr>
              <w:noBreakHyphen/>
              <w:t>coated cladding.</w:t>
            </w:r>
          </w:p>
        </w:tc>
      </w:tr>
      <w:tr w:rsidR="00B86FC4" w:rsidRPr="005526AD" w14:paraId="648EDA58" w14:textId="77777777" w:rsidTr="003745B4">
        <w:trPr>
          <w:cantSplit/>
        </w:trPr>
        <w:tc>
          <w:tcPr>
            <w:tcW w:w="1544" w:type="dxa"/>
            <w:tcBorders>
              <w:left w:val="single" w:sz="4" w:space="0" w:color="auto"/>
              <w:bottom w:val="single" w:sz="4" w:space="0" w:color="auto"/>
            </w:tcBorders>
          </w:tcPr>
          <w:p w14:paraId="01A8B4DB"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402EF58C" w14:textId="77777777" w:rsidR="00B86FC4" w:rsidRPr="005526AD" w:rsidRDefault="00B86FC4" w:rsidP="003745B4">
            <w:pPr>
              <w:rPr>
                <w:szCs w:val="22"/>
              </w:rPr>
            </w:pPr>
          </w:p>
        </w:tc>
      </w:tr>
      <w:tr w:rsidR="00B86FC4" w:rsidRPr="005526AD" w14:paraId="1F04F5F1" w14:textId="77777777" w:rsidTr="003745B4">
        <w:trPr>
          <w:cantSplit/>
        </w:trPr>
        <w:tc>
          <w:tcPr>
            <w:tcW w:w="1544" w:type="dxa"/>
            <w:tcBorders>
              <w:top w:val="single" w:sz="4" w:space="0" w:color="auto"/>
              <w:left w:val="single" w:sz="4" w:space="0" w:color="auto"/>
            </w:tcBorders>
          </w:tcPr>
          <w:p w14:paraId="575B4925" w14:textId="77777777" w:rsidR="00B86FC4" w:rsidRPr="005526AD" w:rsidRDefault="00B86FC4" w:rsidP="003745B4">
            <w:pPr>
              <w:keepNext/>
              <w:rPr>
                <w:szCs w:val="22"/>
              </w:rPr>
            </w:pPr>
            <w:r w:rsidRPr="005526AD">
              <w:rPr>
                <w:szCs w:val="22"/>
              </w:rPr>
              <w:t>1C001</w:t>
            </w:r>
          </w:p>
        </w:tc>
        <w:tc>
          <w:tcPr>
            <w:tcW w:w="6997" w:type="dxa"/>
            <w:tcBorders>
              <w:top w:val="single" w:sz="4" w:space="0" w:color="auto"/>
              <w:right w:val="single" w:sz="4" w:space="0" w:color="auto"/>
            </w:tcBorders>
          </w:tcPr>
          <w:p w14:paraId="6411EED9" w14:textId="77777777" w:rsidR="00B86FC4" w:rsidRPr="005526AD" w:rsidRDefault="00B86FC4" w:rsidP="003745B4">
            <w:pPr>
              <w:keepNext/>
              <w:rPr>
                <w:szCs w:val="22"/>
              </w:rPr>
            </w:pPr>
            <w:r w:rsidRPr="005526AD">
              <w:rPr>
                <w:szCs w:val="22"/>
              </w:rPr>
              <w:t>Materials specially designed for absorbing electromagnetic radiation...</w:t>
            </w:r>
          </w:p>
        </w:tc>
      </w:tr>
      <w:tr w:rsidR="00B86FC4" w:rsidRPr="005526AD" w14:paraId="498ADCFD" w14:textId="77777777" w:rsidTr="003745B4">
        <w:trPr>
          <w:cantSplit/>
        </w:trPr>
        <w:tc>
          <w:tcPr>
            <w:tcW w:w="1544" w:type="dxa"/>
            <w:tcBorders>
              <w:left w:val="single" w:sz="4" w:space="0" w:color="auto"/>
            </w:tcBorders>
          </w:tcPr>
          <w:p w14:paraId="1C5BE2BD" w14:textId="77777777" w:rsidR="00B86FC4" w:rsidRPr="005526AD" w:rsidRDefault="00B86FC4" w:rsidP="003745B4">
            <w:pPr>
              <w:keepNext/>
              <w:rPr>
                <w:szCs w:val="22"/>
              </w:rPr>
            </w:pPr>
          </w:p>
        </w:tc>
        <w:tc>
          <w:tcPr>
            <w:tcW w:w="6997" w:type="dxa"/>
            <w:tcBorders>
              <w:right w:val="single" w:sz="4" w:space="0" w:color="auto"/>
            </w:tcBorders>
          </w:tcPr>
          <w:p w14:paraId="0C162B61" w14:textId="77777777" w:rsidR="00B86FC4" w:rsidRPr="005526AD" w:rsidRDefault="00B86FC4" w:rsidP="003745B4">
            <w:pPr>
              <w:keepNext/>
              <w:rPr>
                <w:szCs w:val="22"/>
              </w:rPr>
            </w:pPr>
          </w:p>
        </w:tc>
      </w:tr>
      <w:tr w:rsidR="00B86FC4" w:rsidRPr="005526AD" w14:paraId="2570D1C6" w14:textId="77777777" w:rsidTr="003745B4">
        <w:trPr>
          <w:cantSplit/>
        </w:trPr>
        <w:tc>
          <w:tcPr>
            <w:tcW w:w="1544" w:type="dxa"/>
            <w:tcBorders>
              <w:left w:val="single" w:sz="4" w:space="0" w:color="auto"/>
            </w:tcBorders>
          </w:tcPr>
          <w:p w14:paraId="6F4CAAF4" w14:textId="77777777" w:rsidR="00B86FC4" w:rsidRPr="005526AD" w:rsidRDefault="00B86FC4" w:rsidP="003745B4">
            <w:pPr>
              <w:keepNext/>
              <w:rPr>
                <w:szCs w:val="22"/>
              </w:rPr>
            </w:pPr>
            <w:r w:rsidRPr="005526AD">
              <w:rPr>
                <w:szCs w:val="22"/>
              </w:rPr>
              <w:t>1C012</w:t>
            </w:r>
          </w:p>
        </w:tc>
        <w:tc>
          <w:tcPr>
            <w:tcW w:w="6997" w:type="dxa"/>
            <w:tcBorders>
              <w:right w:val="single" w:sz="4" w:space="0" w:color="auto"/>
            </w:tcBorders>
          </w:tcPr>
          <w:p w14:paraId="6B4732B2" w14:textId="77777777" w:rsidR="00B86FC4" w:rsidRPr="005526AD" w:rsidRDefault="00B86FC4" w:rsidP="003745B4">
            <w:pPr>
              <w:keepNext/>
              <w:rPr>
                <w:szCs w:val="22"/>
              </w:rPr>
            </w:pPr>
            <w:r w:rsidRPr="005526AD">
              <w:rPr>
                <w:szCs w:val="22"/>
              </w:rPr>
              <w:t>Materials as follows...</w:t>
            </w:r>
          </w:p>
        </w:tc>
      </w:tr>
      <w:tr w:rsidR="00B86FC4" w:rsidRPr="005526AD" w14:paraId="4839FA30" w14:textId="77777777" w:rsidTr="003745B4">
        <w:trPr>
          <w:cantSplit/>
        </w:trPr>
        <w:tc>
          <w:tcPr>
            <w:tcW w:w="1544" w:type="dxa"/>
            <w:tcBorders>
              <w:left w:val="single" w:sz="4" w:space="0" w:color="auto"/>
            </w:tcBorders>
          </w:tcPr>
          <w:p w14:paraId="742C5D30" w14:textId="77777777" w:rsidR="00B86FC4" w:rsidRPr="005526AD" w:rsidRDefault="00B86FC4" w:rsidP="003745B4">
            <w:pPr>
              <w:keepNext/>
              <w:rPr>
                <w:szCs w:val="22"/>
              </w:rPr>
            </w:pPr>
          </w:p>
        </w:tc>
        <w:tc>
          <w:tcPr>
            <w:tcW w:w="6997" w:type="dxa"/>
            <w:tcBorders>
              <w:right w:val="single" w:sz="4" w:space="0" w:color="auto"/>
            </w:tcBorders>
          </w:tcPr>
          <w:p w14:paraId="64FFE67B" w14:textId="77777777" w:rsidR="00B86FC4" w:rsidRPr="005526AD" w:rsidRDefault="00B86FC4" w:rsidP="003745B4">
            <w:pPr>
              <w:keepNext/>
              <w:rPr>
                <w:szCs w:val="22"/>
              </w:rPr>
            </w:pPr>
          </w:p>
        </w:tc>
      </w:tr>
      <w:tr w:rsidR="00B86FC4" w:rsidRPr="005526AD" w14:paraId="3F8BDEF2" w14:textId="77777777" w:rsidTr="003745B4">
        <w:trPr>
          <w:cantSplit/>
        </w:trPr>
        <w:tc>
          <w:tcPr>
            <w:tcW w:w="1544" w:type="dxa"/>
            <w:tcBorders>
              <w:left w:val="single" w:sz="4" w:space="0" w:color="auto"/>
            </w:tcBorders>
          </w:tcPr>
          <w:p w14:paraId="733FE6CA" w14:textId="77777777" w:rsidR="00B86FC4" w:rsidRPr="005526AD" w:rsidRDefault="00B86FC4" w:rsidP="003745B4">
            <w:pPr>
              <w:rPr>
                <w:szCs w:val="22"/>
              </w:rPr>
            </w:pPr>
            <w:r w:rsidRPr="005526AD">
              <w:rPr>
                <w:szCs w:val="22"/>
              </w:rPr>
              <w:t>1C233</w:t>
            </w:r>
          </w:p>
        </w:tc>
        <w:tc>
          <w:tcPr>
            <w:tcW w:w="6997" w:type="dxa"/>
            <w:tcBorders>
              <w:right w:val="single" w:sz="4" w:space="0" w:color="auto"/>
            </w:tcBorders>
          </w:tcPr>
          <w:p w14:paraId="7585CE0A" w14:textId="77777777" w:rsidR="00B86FC4" w:rsidRPr="005526AD" w:rsidRDefault="00B86FC4" w:rsidP="003745B4">
            <w:pPr>
              <w:rPr>
                <w:szCs w:val="22"/>
              </w:rPr>
            </w:pPr>
            <w:r w:rsidRPr="005526AD">
              <w:rPr>
                <w:szCs w:val="22"/>
              </w:rPr>
              <w:t>Lithium enriched in the lithium</w:t>
            </w:r>
            <w:r w:rsidR="008B2FCD" w:rsidRPr="005526AD">
              <w:rPr>
                <w:szCs w:val="22"/>
              </w:rPr>
              <w:noBreakHyphen/>
            </w:r>
            <w:r w:rsidRPr="005526AD">
              <w:rPr>
                <w:szCs w:val="22"/>
              </w:rPr>
              <w:t>6 (</w:t>
            </w:r>
            <w:r w:rsidRPr="005526AD">
              <w:rPr>
                <w:szCs w:val="22"/>
                <w:vertAlign w:val="superscript"/>
              </w:rPr>
              <w:t>6</w:t>
            </w:r>
            <w:r w:rsidRPr="005526AD">
              <w:rPr>
                <w:szCs w:val="22"/>
              </w:rPr>
              <w:t>Li) isotope to greater than its natural isotopic abundance, and products or devices containing enriched lithium, as follows: elemental lithium, alloys, compounds, mixtures containing lithium, manufactures thereof, waste or scrap of any of the foregoing.</w:t>
            </w:r>
          </w:p>
          <w:p w14:paraId="293E3CD0" w14:textId="77777777" w:rsidR="00B86FC4" w:rsidRPr="005526AD" w:rsidRDefault="00B86FC4" w:rsidP="003745B4">
            <w:pPr>
              <w:pStyle w:val="TableNote"/>
              <w:rPr>
                <w:szCs w:val="22"/>
                <w:lang w:val="en-AU"/>
              </w:rPr>
            </w:pPr>
            <w:r w:rsidRPr="005526AD">
              <w:rPr>
                <w:szCs w:val="22"/>
                <w:lang w:val="en-AU"/>
              </w:rPr>
              <w:t>Note:</w:t>
            </w:r>
            <w:r w:rsidRPr="005526AD">
              <w:rPr>
                <w:szCs w:val="22"/>
                <w:lang w:val="en-AU"/>
              </w:rPr>
              <w:tab/>
              <w:t xml:space="preserve">1C233 does not </w:t>
            </w:r>
            <w:r w:rsidRPr="005526AD">
              <w:rPr>
                <w:lang w:val="en-AU"/>
              </w:rPr>
              <w:t xml:space="preserve">apply to </w:t>
            </w:r>
            <w:r w:rsidRPr="005526AD">
              <w:rPr>
                <w:szCs w:val="22"/>
                <w:lang w:val="en-AU"/>
              </w:rPr>
              <w:t>thermoluminescent dosimeters.</w:t>
            </w:r>
          </w:p>
          <w:p w14:paraId="53AFAFAF" w14:textId="77777777" w:rsidR="00B86FC4" w:rsidRPr="005526AD" w:rsidRDefault="00B86FC4" w:rsidP="003745B4">
            <w:pPr>
              <w:pStyle w:val="TableNote"/>
              <w:rPr>
                <w:szCs w:val="22"/>
                <w:lang w:val="en-AU"/>
              </w:rPr>
            </w:pPr>
            <w:r w:rsidRPr="005526AD">
              <w:rPr>
                <w:szCs w:val="22"/>
                <w:lang w:val="en-AU"/>
              </w:rPr>
              <w:t>Technical Note:</w:t>
            </w:r>
          </w:p>
          <w:p w14:paraId="15F3A84A" w14:textId="77777777" w:rsidR="00B86FC4" w:rsidRPr="005526AD" w:rsidRDefault="00B86FC4" w:rsidP="003745B4">
            <w:pPr>
              <w:pStyle w:val="TableTechText"/>
              <w:rPr>
                <w:lang w:val="en-AU"/>
              </w:rPr>
            </w:pPr>
            <w:r w:rsidRPr="005526AD">
              <w:rPr>
                <w:lang w:val="en-AU"/>
              </w:rPr>
              <w:t>The natural isotopic abundance of lithium</w:t>
            </w:r>
            <w:r w:rsidR="008B2FCD" w:rsidRPr="005526AD">
              <w:rPr>
                <w:lang w:val="en-AU"/>
              </w:rPr>
              <w:noBreakHyphen/>
            </w:r>
            <w:r w:rsidRPr="005526AD">
              <w:rPr>
                <w:lang w:val="en-AU"/>
              </w:rPr>
              <w:t>6 is approximately 6</w:t>
            </w:r>
            <w:r w:rsidRPr="005526AD">
              <w:rPr>
                <w:i w:val="0"/>
                <w:lang w:val="en-AU"/>
              </w:rPr>
              <w:t>.</w:t>
            </w:r>
            <w:r w:rsidRPr="005526AD">
              <w:rPr>
                <w:lang w:val="en-AU"/>
              </w:rPr>
              <w:t>5 weight per cent (7</w:t>
            </w:r>
            <w:r w:rsidRPr="005526AD">
              <w:rPr>
                <w:i w:val="0"/>
                <w:lang w:val="en-AU"/>
              </w:rPr>
              <w:t>.</w:t>
            </w:r>
            <w:r w:rsidRPr="005526AD">
              <w:rPr>
                <w:lang w:val="en-AU"/>
              </w:rPr>
              <w:t>5 atom per cent).</w:t>
            </w:r>
          </w:p>
        </w:tc>
      </w:tr>
      <w:tr w:rsidR="00B86FC4" w:rsidRPr="005526AD" w14:paraId="2C28D98A" w14:textId="77777777" w:rsidTr="003745B4">
        <w:trPr>
          <w:cantSplit/>
        </w:trPr>
        <w:tc>
          <w:tcPr>
            <w:tcW w:w="1544" w:type="dxa"/>
            <w:tcBorders>
              <w:left w:val="single" w:sz="4" w:space="0" w:color="auto"/>
            </w:tcBorders>
          </w:tcPr>
          <w:p w14:paraId="73F4CF5D" w14:textId="77777777" w:rsidR="00B86FC4" w:rsidRPr="005526AD" w:rsidRDefault="00B86FC4" w:rsidP="003745B4">
            <w:pPr>
              <w:rPr>
                <w:szCs w:val="22"/>
              </w:rPr>
            </w:pPr>
          </w:p>
        </w:tc>
        <w:tc>
          <w:tcPr>
            <w:tcW w:w="6997" w:type="dxa"/>
            <w:tcBorders>
              <w:right w:val="single" w:sz="4" w:space="0" w:color="auto"/>
            </w:tcBorders>
          </w:tcPr>
          <w:p w14:paraId="11C420BE" w14:textId="77777777" w:rsidR="00B86FC4" w:rsidRPr="005526AD" w:rsidRDefault="00B86FC4" w:rsidP="003745B4">
            <w:pPr>
              <w:rPr>
                <w:szCs w:val="22"/>
              </w:rPr>
            </w:pPr>
          </w:p>
        </w:tc>
      </w:tr>
      <w:tr w:rsidR="00B86FC4" w:rsidRPr="005526AD" w14:paraId="693D2567" w14:textId="77777777" w:rsidTr="003745B4">
        <w:trPr>
          <w:cantSplit/>
        </w:trPr>
        <w:tc>
          <w:tcPr>
            <w:tcW w:w="1544" w:type="dxa"/>
            <w:tcBorders>
              <w:left w:val="single" w:sz="4" w:space="0" w:color="auto"/>
            </w:tcBorders>
          </w:tcPr>
          <w:p w14:paraId="362E45AC" w14:textId="77777777" w:rsidR="00B86FC4" w:rsidRPr="005526AD" w:rsidRDefault="00B86FC4" w:rsidP="003745B4">
            <w:pPr>
              <w:rPr>
                <w:szCs w:val="22"/>
              </w:rPr>
            </w:pPr>
            <w:r w:rsidRPr="005526AD">
              <w:rPr>
                <w:szCs w:val="22"/>
              </w:rPr>
              <w:t>1C235</w:t>
            </w:r>
          </w:p>
        </w:tc>
        <w:tc>
          <w:tcPr>
            <w:tcW w:w="6997" w:type="dxa"/>
            <w:tcBorders>
              <w:right w:val="single" w:sz="4" w:space="0" w:color="auto"/>
            </w:tcBorders>
          </w:tcPr>
          <w:p w14:paraId="2833965A" w14:textId="77777777" w:rsidR="00B86FC4" w:rsidRPr="005526AD" w:rsidRDefault="00B86FC4" w:rsidP="003745B4">
            <w:pPr>
              <w:rPr>
                <w:szCs w:val="22"/>
              </w:rPr>
            </w:pPr>
            <w:r w:rsidRPr="005526AD">
              <w:rPr>
                <w:szCs w:val="22"/>
              </w:rPr>
              <w:t xml:space="preserve">Tritium, tritium compounds, mixtures containing tritium in which the ratio of tritium to hydrogen atoms exceeds 1 </w:t>
            </w:r>
            <w:r w:rsidR="00741726" w:rsidRPr="005526AD">
              <w:rPr>
                <w:szCs w:val="22"/>
              </w:rPr>
              <w:t>part i</w:t>
            </w:r>
            <w:r w:rsidRPr="005526AD">
              <w:rPr>
                <w:szCs w:val="22"/>
              </w:rPr>
              <w:t>n 1000, and products or devices containing any of the foregoing.</w:t>
            </w:r>
          </w:p>
          <w:p w14:paraId="5E1BBD61" w14:textId="77777777" w:rsidR="00B86FC4" w:rsidRPr="005526AD" w:rsidRDefault="00B86FC4" w:rsidP="003745B4">
            <w:pPr>
              <w:pStyle w:val="TableNote"/>
              <w:rPr>
                <w:szCs w:val="22"/>
                <w:lang w:val="en-AU"/>
              </w:rPr>
            </w:pPr>
            <w:r w:rsidRPr="005526AD">
              <w:rPr>
                <w:szCs w:val="22"/>
                <w:lang w:val="en-AU"/>
              </w:rPr>
              <w:t>Note:</w:t>
            </w:r>
            <w:r w:rsidRPr="005526AD">
              <w:rPr>
                <w:szCs w:val="22"/>
                <w:lang w:val="en-AU"/>
              </w:rPr>
              <w:tab/>
              <w:t xml:space="preserve">1C235 does not </w:t>
            </w:r>
            <w:r w:rsidRPr="005526AD">
              <w:rPr>
                <w:lang w:val="en-AU"/>
              </w:rPr>
              <w:t xml:space="preserve">apply to </w:t>
            </w:r>
            <w:r w:rsidRPr="005526AD">
              <w:rPr>
                <w:szCs w:val="22"/>
                <w:lang w:val="en-AU"/>
              </w:rPr>
              <w:t>a product or device containing less than 1</w:t>
            </w:r>
            <w:r w:rsidRPr="005526AD">
              <w:rPr>
                <w:i w:val="0"/>
                <w:szCs w:val="22"/>
                <w:lang w:val="en-AU"/>
              </w:rPr>
              <w:t>.</w:t>
            </w:r>
            <w:r w:rsidRPr="005526AD">
              <w:rPr>
                <w:szCs w:val="22"/>
                <w:lang w:val="en-AU"/>
              </w:rPr>
              <w:t>48 x 10</w:t>
            </w:r>
            <w:r w:rsidRPr="005526AD">
              <w:rPr>
                <w:szCs w:val="22"/>
                <w:vertAlign w:val="superscript"/>
                <w:lang w:val="en-AU"/>
              </w:rPr>
              <w:t>3</w:t>
            </w:r>
            <w:r w:rsidRPr="005526AD">
              <w:rPr>
                <w:szCs w:val="22"/>
                <w:lang w:val="en-AU"/>
              </w:rPr>
              <w:t xml:space="preserve"> GBq (40 Ci) of tritium.</w:t>
            </w:r>
          </w:p>
        </w:tc>
      </w:tr>
      <w:tr w:rsidR="00B86FC4" w:rsidRPr="005526AD" w14:paraId="550BFC86" w14:textId="77777777" w:rsidTr="003745B4">
        <w:trPr>
          <w:cantSplit/>
        </w:trPr>
        <w:tc>
          <w:tcPr>
            <w:tcW w:w="1544" w:type="dxa"/>
            <w:tcBorders>
              <w:left w:val="single" w:sz="4" w:space="0" w:color="auto"/>
            </w:tcBorders>
          </w:tcPr>
          <w:p w14:paraId="69D0C139" w14:textId="77777777" w:rsidR="00B86FC4" w:rsidRPr="005526AD" w:rsidRDefault="00B86FC4" w:rsidP="003745B4">
            <w:pPr>
              <w:rPr>
                <w:szCs w:val="22"/>
              </w:rPr>
            </w:pPr>
          </w:p>
        </w:tc>
        <w:tc>
          <w:tcPr>
            <w:tcW w:w="6997" w:type="dxa"/>
            <w:tcBorders>
              <w:right w:val="single" w:sz="4" w:space="0" w:color="auto"/>
            </w:tcBorders>
          </w:tcPr>
          <w:p w14:paraId="08919BA0" w14:textId="77777777" w:rsidR="00B86FC4" w:rsidRPr="005526AD" w:rsidRDefault="00B86FC4" w:rsidP="003745B4">
            <w:pPr>
              <w:rPr>
                <w:szCs w:val="22"/>
              </w:rPr>
            </w:pPr>
          </w:p>
        </w:tc>
      </w:tr>
      <w:tr w:rsidR="00B86FC4" w:rsidRPr="005526AD" w14:paraId="44632A68" w14:textId="77777777" w:rsidTr="003745B4">
        <w:trPr>
          <w:cantSplit/>
        </w:trPr>
        <w:tc>
          <w:tcPr>
            <w:tcW w:w="1544" w:type="dxa"/>
            <w:tcBorders>
              <w:left w:val="single" w:sz="4" w:space="0" w:color="auto"/>
            </w:tcBorders>
          </w:tcPr>
          <w:p w14:paraId="47E391BF" w14:textId="77777777" w:rsidR="00B86FC4" w:rsidRPr="005526AD" w:rsidRDefault="00B86FC4" w:rsidP="003745B4">
            <w:pPr>
              <w:rPr>
                <w:szCs w:val="22"/>
              </w:rPr>
            </w:pPr>
            <w:r w:rsidRPr="005526AD">
              <w:rPr>
                <w:szCs w:val="22"/>
              </w:rPr>
              <w:t>1C351.d.4.</w:t>
            </w:r>
          </w:p>
        </w:tc>
        <w:tc>
          <w:tcPr>
            <w:tcW w:w="6997" w:type="dxa"/>
            <w:tcBorders>
              <w:right w:val="single" w:sz="4" w:space="0" w:color="auto"/>
            </w:tcBorders>
          </w:tcPr>
          <w:p w14:paraId="005B29E7" w14:textId="77777777" w:rsidR="00B86FC4" w:rsidRPr="005526AD" w:rsidRDefault="00B86FC4" w:rsidP="003745B4">
            <w:pPr>
              <w:rPr>
                <w:szCs w:val="22"/>
              </w:rPr>
            </w:pPr>
            <w:r w:rsidRPr="005526AD">
              <w:rPr>
                <w:szCs w:val="22"/>
              </w:rPr>
              <w:t>Ricin</w:t>
            </w:r>
          </w:p>
        </w:tc>
      </w:tr>
      <w:tr w:rsidR="00B86FC4" w:rsidRPr="005526AD" w14:paraId="3250FA4D" w14:textId="77777777" w:rsidTr="003745B4">
        <w:trPr>
          <w:cantSplit/>
        </w:trPr>
        <w:tc>
          <w:tcPr>
            <w:tcW w:w="1544" w:type="dxa"/>
            <w:tcBorders>
              <w:left w:val="single" w:sz="4" w:space="0" w:color="auto"/>
            </w:tcBorders>
          </w:tcPr>
          <w:p w14:paraId="2B5EA70F" w14:textId="77777777" w:rsidR="00B86FC4" w:rsidRPr="005526AD" w:rsidRDefault="00B86FC4" w:rsidP="003745B4">
            <w:pPr>
              <w:rPr>
                <w:szCs w:val="22"/>
              </w:rPr>
            </w:pPr>
          </w:p>
        </w:tc>
        <w:tc>
          <w:tcPr>
            <w:tcW w:w="6997" w:type="dxa"/>
            <w:tcBorders>
              <w:right w:val="single" w:sz="4" w:space="0" w:color="auto"/>
            </w:tcBorders>
          </w:tcPr>
          <w:p w14:paraId="693BB30D" w14:textId="77777777" w:rsidR="00B86FC4" w:rsidRPr="005526AD" w:rsidRDefault="00B86FC4" w:rsidP="003745B4">
            <w:pPr>
              <w:rPr>
                <w:szCs w:val="22"/>
              </w:rPr>
            </w:pPr>
          </w:p>
        </w:tc>
      </w:tr>
      <w:tr w:rsidR="00B86FC4" w:rsidRPr="005526AD" w14:paraId="3FD7D63E" w14:textId="77777777" w:rsidTr="003745B4">
        <w:trPr>
          <w:cantSplit/>
        </w:trPr>
        <w:tc>
          <w:tcPr>
            <w:tcW w:w="1544" w:type="dxa"/>
            <w:tcBorders>
              <w:left w:val="single" w:sz="4" w:space="0" w:color="auto"/>
            </w:tcBorders>
          </w:tcPr>
          <w:p w14:paraId="679F2A1F" w14:textId="77777777" w:rsidR="00B86FC4" w:rsidRPr="005526AD" w:rsidRDefault="00B86FC4" w:rsidP="003745B4">
            <w:pPr>
              <w:rPr>
                <w:szCs w:val="22"/>
              </w:rPr>
            </w:pPr>
            <w:r w:rsidRPr="005526AD">
              <w:rPr>
                <w:szCs w:val="22"/>
              </w:rPr>
              <w:t>1C351.d.5.</w:t>
            </w:r>
          </w:p>
        </w:tc>
        <w:tc>
          <w:tcPr>
            <w:tcW w:w="6997" w:type="dxa"/>
            <w:tcBorders>
              <w:right w:val="single" w:sz="4" w:space="0" w:color="auto"/>
            </w:tcBorders>
          </w:tcPr>
          <w:p w14:paraId="601FD268" w14:textId="77777777" w:rsidR="00B86FC4" w:rsidRPr="005526AD" w:rsidRDefault="00B86FC4" w:rsidP="003745B4">
            <w:pPr>
              <w:rPr>
                <w:szCs w:val="22"/>
              </w:rPr>
            </w:pPr>
            <w:r w:rsidRPr="005526AD">
              <w:rPr>
                <w:szCs w:val="22"/>
              </w:rPr>
              <w:t>Saxitoxin</w:t>
            </w:r>
          </w:p>
        </w:tc>
      </w:tr>
      <w:tr w:rsidR="00B86FC4" w:rsidRPr="005526AD" w14:paraId="7C54C129" w14:textId="77777777" w:rsidTr="003745B4">
        <w:trPr>
          <w:cantSplit/>
        </w:trPr>
        <w:tc>
          <w:tcPr>
            <w:tcW w:w="1544" w:type="dxa"/>
            <w:tcBorders>
              <w:left w:val="single" w:sz="4" w:space="0" w:color="auto"/>
            </w:tcBorders>
          </w:tcPr>
          <w:p w14:paraId="5642E908" w14:textId="77777777" w:rsidR="00B86FC4" w:rsidRPr="005526AD" w:rsidRDefault="00B86FC4" w:rsidP="003745B4">
            <w:pPr>
              <w:rPr>
                <w:szCs w:val="22"/>
              </w:rPr>
            </w:pPr>
          </w:p>
        </w:tc>
        <w:tc>
          <w:tcPr>
            <w:tcW w:w="6997" w:type="dxa"/>
            <w:tcBorders>
              <w:right w:val="single" w:sz="4" w:space="0" w:color="auto"/>
            </w:tcBorders>
          </w:tcPr>
          <w:p w14:paraId="5FF2AFF2" w14:textId="77777777" w:rsidR="00B86FC4" w:rsidRPr="005526AD" w:rsidRDefault="00B86FC4" w:rsidP="003745B4">
            <w:pPr>
              <w:rPr>
                <w:szCs w:val="22"/>
              </w:rPr>
            </w:pPr>
          </w:p>
        </w:tc>
      </w:tr>
      <w:tr w:rsidR="00B86FC4" w:rsidRPr="005526AD" w14:paraId="7B49F3A5" w14:textId="77777777" w:rsidTr="003745B4">
        <w:trPr>
          <w:cantSplit/>
        </w:trPr>
        <w:tc>
          <w:tcPr>
            <w:tcW w:w="1544" w:type="dxa"/>
            <w:tcBorders>
              <w:left w:val="single" w:sz="4" w:space="0" w:color="auto"/>
            </w:tcBorders>
          </w:tcPr>
          <w:p w14:paraId="5A833176" w14:textId="77777777" w:rsidR="00B86FC4" w:rsidRPr="005526AD" w:rsidRDefault="00B86FC4" w:rsidP="003745B4">
            <w:pPr>
              <w:rPr>
                <w:szCs w:val="22"/>
              </w:rPr>
            </w:pPr>
            <w:r w:rsidRPr="005526AD">
              <w:rPr>
                <w:szCs w:val="22"/>
              </w:rPr>
              <w:t>1E001</w:t>
            </w:r>
          </w:p>
        </w:tc>
        <w:tc>
          <w:tcPr>
            <w:tcW w:w="6997" w:type="dxa"/>
            <w:tcBorders>
              <w:right w:val="single" w:sz="4" w:space="0" w:color="auto"/>
            </w:tcBorders>
          </w:tcPr>
          <w:p w14:paraId="760D6789" w14:textId="77777777" w:rsidR="00B86FC4" w:rsidRPr="005526AD" w:rsidRDefault="00B86FC4" w:rsidP="003745B4">
            <w:pPr>
              <w:rPr>
                <w:szCs w:val="22"/>
              </w:rPr>
            </w:pPr>
            <w:r w:rsidRPr="005526AD">
              <w:rPr>
                <w:szCs w:val="22"/>
              </w:rPr>
              <w:t>“Technology” according to the General Technology Note for the “development” or “production” of equipment and materials</w:t>
            </w:r>
            <w:r w:rsidRPr="005526AD">
              <w:rPr>
                <w:b/>
                <w:szCs w:val="22"/>
              </w:rPr>
              <w:t xml:space="preserve"> </w:t>
            </w:r>
            <w:r w:rsidRPr="005526AD">
              <w:rPr>
                <w:szCs w:val="22"/>
              </w:rPr>
              <w:t xml:space="preserve">specified by </w:t>
            </w:r>
            <w:r w:rsidRPr="005526AD">
              <w:rPr>
                <w:szCs w:val="22"/>
                <w:shd w:val="pct25" w:color="auto" w:fill="FFFFFF"/>
              </w:rPr>
              <w:t>1A002 or 1C of this List</w:t>
            </w:r>
            <w:r w:rsidRPr="005526AD">
              <w:rPr>
                <w:szCs w:val="22"/>
              </w:rPr>
              <w:t>.</w:t>
            </w:r>
          </w:p>
        </w:tc>
      </w:tr>
      <w:tr w:rsidR="00B86FC4" w:rsidRPr="005526AD" w14:paraId="115E342A" w14:textId="77777777" w:rsidTr="003745B4">
        <w:trPr>
          <w:cantSplit/>
        </w:trPr>
        <w:tc>
          <w:tcPr>
            <w:tcW w:w="1544" w:type="dxa"/>
            <w:tcBorders>
              <w:left w:val="single" w:sz="4" w:space="0" w:color="auto"/>
            </w:tcBorders>
          </w:tcPr>
          <w:p w14:paraId="5F14EAF7" w14:textId="77777777" w:rsidR="00B86FC4" w:rsidRPr="005526AD" w:rsidRDefault="00B86FC4" w:rsidP="003745B4">
            <w:pPr>
              <w:rPr>
                <w:szCs w:val="22"/>
              </w:rPr>
            </w:pPr>
          </w:p>
        </w:tc>
        <w:tc>
          <w:tcPr>
            <w:tcW w:w="6997" w:type="dxa"/>
            <w:tcBorders>
              <w:right w:val="single" w:sz="4" w:space="0" w:color="auto"/>
            </w:tcBorders>
          </w:tcPr>
          <w:p w14:paraId="4086E078" w14:textId="77777777" w:rsidR="00B86FC4" w:rsidRPr="005526AD" w:rsidRDefault="00B86FC4" w:rsidP="003745B4">
            <w:pPr>
              <w:rPr>
                <w:szCs w:val="22"/>
              </w:rPr>
            </w:pPr>
          </w:p>
        </w:tc>
      </w:tr>
      <w:tr w:rsidR="00B86FC4" w:rsidRPr="005526AD" w14:paraId="4D2EAB52" w14:textId="77777777" w:rsidTr="003745B4">
        <w:trPr>
          <w:cantSplit/>
        </w:trPr>
        <w:tc>
          <w:tcPr>
            <w:tcW w:w="1544" w:type="dxa"/>
            <w:tcBorders>
              <w:left w:val="single" w:sz="4" w:space="0" w:color="auto"/>
            </w:tcBorders>
          </w:tcPr>
          <w:p w14:paraId="6603D731" w14:textId="77777777" w:rsidR="00B86FC4" w:rsidRPr="005526AD" w:rsidRDefault="00B86FC4" w:rsidP="003745B4">
            <w:pPr>
              <w:rPr>
                <w:szCs w:val="22"/>
              </w:rPr>
            </w:pPr>
            <w:r w:rsidRPr="005526AD">
              <w:rPr>
                <w:szCs w:val="22"/>
              </w:rPr>
              <w:t>1E201</w:t>
            </w:r>
          </w:p>
        </w:tc>
        <w:tc>
          <w:tcPr>
            <w:tcW w:w="6997" w:type="dxa"/>
            <w:tcBorders>
              <w:right w:val="single" w:sz="4" w:space="0" w:color="auto"/>
            </w:tcBorders>
          </w:tcPr>
          <w:p w14:paraId="3C636BE3" w14:textId="77777777" w:rsidR="00B86FC4" w:rsidRPr="005526AD" w:rsidRDefault="00B86FC4" w:rsidP="003745B4">
            <w:pPr>
              <w:rPr>
                <w:szCs w:val="22"/>
              </w:rPr>
            </w:pPr>
            <w:r w:rsidRPr="005526AD">
              <w:rPr>
                <w:szCs w:val="22"/>
              </w:rPr>
              <w:t>“Technology” according to the General Technology Note for the “use” of goods specified by 1B226, 1B231, 1B233, 1C233 or 1C235.</w:t>
            </w:r>
          </w:p>
        </w:tc>
      </w:tr>
      <w:tr w:rsidR="00B86FC4" w:rsidRPr="005526AD" w14:paraId="73BAAD75" w14:textId="77777777" w:rsidTr="003745B4">
        <w:trPr>
          <w:cantSplit/>
        </w:trPr>
        <w:tc>
          <w:tcPr>
            <w:tcW w:w="1544" w:type="dxa"/>
            <w:tcBorders>
              <w:left w:val="single" w:sz="4" w:space="0" w:color="auto"/>
              <w:bottom w:val="single" w:sz="4" w:space="0" w:color="auto"/>
            </w:tcBorders>
          </w:tcPr>
          <w:p w14:paraId="126F4A0D"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52787F5B" w14:textId="77777777" w:rsidR="00B86FC4" w:rsidRPr="005526AD" w:rsidRDefault="00B86FC4" w:rsidP="003745B4">
            <w:pPr>
              <w:rPr>
                <w:szCs w:val="22"/>
              </w:rPr>
            </w:pPr>
          </w:p>
        </w:tc>
      </w:tr>
    </w:tbl>
    <w:p w14:paraId="5B9D54D1" w14:textId="77777777" w:rsidR="00B86FC4" w:rsidRPr="005526AD" w:rsidRDefault="00B86FC4" w:rsidP="00B86FC4">
      <w:pPr>
        <w:rPr>
          <w:szCs w:val="22"/>
        </w:rPr>
      </w:pPr>
    </w:p>
    <w:tbl>
      <w:tblPr>
        <w:tblW w:w="8541" w:type="dxa"/>
        <w:tblInd w:w="-4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B86FC4" w:rsidRPr="005526AD" w14:paraId="4FC51326" w14:textId="77777777" w:rsidTr="003745B4">
        <w:trPr>
          <w:cantSplit/>
          <w:tblHeader/>
        </w:trPr>
        <w:tc>
          <w:tcPr>
            <w:tcW w:w="1544" w:type="dxa"/>
          </w:tcPr>
          <w:p w14:paraId="3DCBC4BF" w14:textId="77777777" w:rsidR="00B86FC4" w:rsidRPr="005526AD" w:rsidRDefault="00B86FC4" w:rsidP="003745B4">
            <w:pPr>
              <w:pStyle w:val="TableHeading"/>
            </w:pPr>
            <w:r w:rsidRPr="005526AD">
              <w:t>Category 2</w:t>
            </w:r>
          </w:p>
        </w:tc>
        <w:tc>
          <w:tcPr>
            <w:tcW w:w="6997" w:type="dxa"/>
          </w:tcPr>
          <w:p w14:paraId="4D479FAA"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1312CB44" w14:textId="77777777" w:rsidTr="003745B4">
        <w:trPr>
          <w:cantSplit/>
          <w:tblHeader/>
        </w:trPr>
        <w:tc>
          <w:tcPr>
            <w:tcW w:w="1544" w:type="dxa"/>
          </w:tcPr>
          <w:p w14:paraId="567C8334" w14:textId="77777777" w:rsidR="00B86FC4" w:rsidRPr="005526AD" w:rsidRDefault="00B86FC4" w:rsidP="003745B4">
            <w:pPr>
              <w:spacing w:before="120" w:after="120"/>
              <w:rPr>
                <w:szCs w:val="22"/>
              </w:rPr>
            </w:pPr>
          </w:p>
        </w:tc>
        <w:tc>
          <w:tcPr>
            <w:tcW w:w="6997" w:type="dxa"/>
          </w:tcPr>
          <w:p w14:paraId="01C23909" w14:textId="77777777" w:rsidR="00B86FC4" w:rsidRPr="005526AD" w:rsidRDefault="00B86FC4" w:rsidP="003745B4">
            <w:pPr>
              <w:spacing w:before="120" w:after="120"/>
              <w:rPr>
                <w:szCs w:val="22"/>
              </w:rPr>
            </w:pPr>
            <w:r w:rsidRPr="005526AD">
              <w:rPr>
                <w:szCs w:val="22"/>
              </w:rPr>
              <w:t>None</w:t>
            </w:r>
          </w:p>
        </w:tc>
      </w:tr>
    </w:tbl>
    <w:p w14:paraId="530C9DA3" w14:textId="77777777" w:rsidR="00B86FC4" w:rsidRPr="005526AD" w:rsidRDefault="00B86FC4" w:rsidP="00B86FC4"/>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5526AD" w14:paraId="463428ED" w14:textId="77777777" w:rsidTr="003745B4">
        <w:trPr>
          <w:cantSplit/>
          <w:tblHeader/>
        </w:trPr>
        <w:tc>
          <w:tcPr>
            <w:tcW w:w="1544" w:type="dxa"/>
            <w:tcBorders>
              <w:top w:val="single" w:sz="4" w:space="0" w:color="auto"/>
              <w:left w:val="single" w:sz="4" w:space="0" w:color="auto"/>
              <w:bottom w:val="single" w:sz="4" w:space="0" w:color="auto"/>
            </w:tcBorders>
          </w:tcPr>
          <w:p w14:paraId="26084DF5" w14:textId="77777777" w:rsidR="00B86FC4" w:rsidRPr="005526AD" w:rsidRDefault="00B86FC4" w:rsidP="003745B4">
            <w:pPr>
              <w:pStyle w:val="TableHeading"/>
            </w:pPr>
            <w:r w:rsidRPr="005526AD">
              <w:t>Category 3</w:t>
            </w:r>
          </w:p>
        </w:tc>
        <w:tc>
          <w:tcPr>
            <w:tcW w:w="6997" w:type="dxa"/>
            <w:tcBorders>
              <w:top w:val="single" w:sz="4" w:space="0" w:color="auto"/>
              <w:bottom w:val="single" w:sz="4" w:space="0" w:color="auto"/>
              <w:right w:val="single" w:sz="4" w:space="0" w:color="auto"/>
            </w:tcBorders>
          </w:tcPr>
          <w:p w14:paraId="27A37E61"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3A2D0896" w14:textId="77777777" w:rsidTr="003745B4">
        <w:trPr>
          <w:cantSplit/>
        </w:trPr>
        <w:tc>
          <w:tcPr>
            <w:tcW w:w="1544" w:type="dxa"/>
            <w:tcBorders>
              <w:top w:val="single" w:sz="4" w:space="0" w:color="auto"/>
              <w:left w:val="single" w:sz="4" w:space="0" w:color="auto"/>
            </w:tcBorders>
          </w:tcPr>
          <w:p w14:paraId="5A12F632" w14:textId="77777777" w:rsidR="00B86FC4" w:rsidRPr="005526AD" w:rsidRDefault="00B86FC4" w:rsidP="003745B4">
            <w:pPr>
              <w:keepNext/>
              <w:rPr>
                <w:szCs w:val="22"/>
              </w:rPr>
            </w:pPr>
          </w:p>
        </w:tc>
        <w:tc>
          <w:tcPr>
            <w:tcW w:w="6997" w:type="dxa"/>
            <w:tcBorders>
              <w:top w:val="single" w:sz="4" w:space="0" w:color="auto"/>
              <w:right w:val="single" w:sz="4" w:space="0" w:color="auto"/>
            </w:tcBorders>
          </w:tcPr>
          <w:p w14:paraId="247BBDCC" w14:textId="77777777" w:rsidR="00B86FC4" w:rsidRPr="005526AD" w:rsidRDefault="00B86FC4" w:rsidP="003745B4">
            <w:pPr>
              <w:keepNext/>
              <w:rPr>
                <w:szCs w:val="22"/>
              </w:rPr>
            </w:pPr>
          </w:p>
        </w:tc>
      </w:tr>
      <w:tr w:rsidR="00B86FC4" w:rsidRPr="005526AD" w14:paraId="75980CE2" w14:textId="77777777" w:rsidTr="003745B4">
        <w:trPr>
          <w:cantSplit/>
          <w:trHeight w:val="2100"/>
        </w:trPr>
        <w:tc>
          <w:tcPr>
            <w:tcW w:w="1544" w:type="dxa"/>
            <w:tcBorders>
              <w:left w:val="single" w:sz="4" w:space="0" w:color="auto"/>
            </w:tcBorders>
          </w:tcPr>
          <w:p w14:paraId="6CAF3549" w14:textId="77777777" w:rsidR="00B86FC4" w:rsidRPr="005526AD" w:rsidRDefault="00B86FC4" w:rsidP="003745B4">
            <w:pPr>
              <w:rPr>
                <w:szCs w:val="22"/>
              </w:rPr>
            </w:pPr>
            <w:r w:rsidRPr="005526AD">
              <w:rPr>
                <w:szCs w:val="22"/>
              </w:rPr>
              <w:t>3A228</w:t>
            </w:r>
          </w:p>
        </w:tc>
        <w:tc>
          <w:tcPr>
            <w:tcW w:w="6997" w:type="dxa"/>
            <w:tcBorders>
              <w:right w:val="single" w:sz="4" w:space="0" w:color="auto"/>
            </w:tcBorders>
          </w:tcPr>
          <w:p w14:paraId="189C26B6" w14:textId="77777777" w:rsidR="00B86FC4" w:rsidRPr="005526AD" w:rsidRDefault="00B86FC4" w:rsidP="003745B4">
            <w:pPr>
              <w:keepNext/>
              <w:rPr>
                <w:szCs w:val="22"/>
              </w:rPr>
            </w:pPr>
            <w:r w:rsidRPr="005526AD">
              <w:rPr>
                <w:szCs w:val="22"/>
              </w:rPr>
              <w:t>Switching devices, as follows:</w:t>
            </w:r>
          </w:p>
          <w:p w14:paraId="3985CAE4" w14:textId="77777777" w:rsidR="00B86FC4" w:rsidRPr="005526AD" w:rsidRDefault="00B86FC4" w:rsidP="003745B4">
            <w:pPr>
              <w:pStyle w:val="Tablea"/>
              <w:rPr>
                <w:sz w:val="22"/>
                <w:szCs w:val="22"/>
              </w:rPr>
            </w:pPr>
            <w:r w:rsidRPr="005526AD">
              <w:rPr>
                <w:sz w:val="22"/>
                <w:szCs w:val="22"/>
              </w:rPr>
              <w:t>a.</w:t>
            </w:r>
            <w:r w:rsidRPr="005526AD">
              <w:rPr>
                <w:sz w:val="22"/>
                <w:szCs w:val="22"/>
              </w:rPr>
              <w:tab/>
              <w:t>Cold</w:t>
            </w:r>
            <w:r w:rsidR="008B2FCD" w:rsidRPr="005526AD">
              <w:rPr>
                <w:sz w:val="22"/>
                <w:szCs w:val="22"/>
              </w:rPr>
              <w:noBreakHyphen/>
            </w:r>
            <w:r w:rsidRPr="005526AD">
              <w:rPr>
                <w:sz w:val="22"/>
                <w:szCs w:val="22"/>
              </w:rPr>
              <w:t>cathode tubes, whether gas filled or not, operating similarly to a spark gap, having all of the following characteristics:</w:t>
            </w:r>
          </w:p>
          <w:p w14:paraId="5CC55E33" w14:textId="77777777" w:rsidR="00B86FC4" w:rsidRPr="005526AD" w:rsidRDefault="00B86FC4" w:rsidP="003745B4">
            <w:pPr>
              <w:pStyle w:val="Tablea1"/>
              <w:ind w:left="770" w:hanging="425"/>
              <w:rPr>
                <w:lang w:val="en-AU"/>
              </w:rPr>
            </w:pPr>
            <w:r w:rsidRPr="005526AD">
              <w:rPr>
                <w:lang w:val="en-AU"/>
              </w:rPr>
              <w:t>1.</w:t>
            </w:r>
            <w:r w:rsidRPr="005526AD">
              <w:rPr>
                <w:lang w:val="en-AU"/>
              </w:rPr>
              <w:tab/>
              <w:t>Containing three or more electrodes;</w:t>
            </w:r>
          </w:p>
          <w:p w14:paraId="1ABBAE69" w14:textId="77777777" w:rsidR="00B86FC4" w:rsidRPr="005526AD" w:rsidRDefault="00B86FC4" w:rsidP="003745B4">
            <w:pPr>
              <w:pStyle w:val="Tablea1"/>
              <w:ind w:left="770" w:hanging="425"/>
              <w:rPr>
                <w:lang w:val="en-AU"/>
              </w:rPr>
            </w:pPr>
            <w:r w:rsidRPr="005526AD">
              <w:rPr>
                <w:lang w:val="en-AU"/>
              </w:rPr>
              <w:t>2.</w:t>
            </w:r>
            <w:r w:rsidRPr="005526AD">
              <w:rPr>
                <w:lang w:val="en-AU"/>
              </w:rPr>
              <w:tab/>
              <w:t>Anode peak voltage rating of 2.5 kV or more;</w:t>
            </w:r>
          </w:p>
          <w:p w14:paraId="2D1EAA7E" w14:textId="77777777" w:rsidR="00B86FC4" w:rsidRPr="005526AD" w:rsidRDefault="00B86FC4" w:rsidP="003745B4">
            <w:pPr>
              <w:pStyle w:val="Tablea1"/>
              <w:ind w:left="770" w:hanging="425"/>
              <w:rPr>
                <w:lang w:val="en-AU"/>
              </w:rPr>
            </w:pPr>
            <w:r w:rsidRPr="005526AD">
              <w:rPr>
                <w:lang w:val="en-AU"/>
              </w:rPr>
              <w:t>3.</w:t>
            </w:r>
            <w:r w:rsidRPr="005526AD">
              <w:rPr>
                <w:lang w:val="en-AU"/>
              </w:rPr>
              <w:tab/>
              <w:t>Anode peak current rating of 100 A or more; and</w:t>
            </w:r>
          </w:p>
          <w:p w14:paraId="0C7F6E08" w14:textId="77777777" w:rsidR="00B86FC4" w:rsidRPr="005526AD" w:rsidRDefault="00B86FC4" w:rsidP="003745B4">
            <w:pPr>
              <w:pStyle w:val="Tablea1"/>
              <w:ind w:left="770" w:hanging="425"/>
              <w:rPr>
                <w:lang w:val="en-AU"/>
              </w:rPr>
            </w:pPr>
            <w:r w:rsidRPr="005526AD">
              <w:rPr>
                <w:lang w:val="en-AU"/>
              </w:rPr>
              <w:t>4.</w:t>
            </w:r>
            <w:r w:rsidRPr="005526AD">
              <w:rPr>
                <w:lang w:val="en-AU"/>
              </w:rPr>
              <w:tab/>
              <w:t>Anode delay time of 10 µs or less;</w:t>
            </w:r>
          </w:p>
          <w:p w14:paraId="0FACDC9C" w14:textId="77777777" w:rsidR="00B86FC4" w:rsidRPr="005526AD" w:rsidRDefault="00B86FC4" w:rsidP="003745B4">
            <w:pPr>
              <w:pStyle w:val="TableNote"/>
              <w:rPr>
                <w:szCs w:val="22"/>
                <w:lang w:val="en-AU"/>
              </w:rPr>
            </w:pPr>
            <w:r w:rsidRPr="005526AD">
              <w:rPr>
                <w:szCs w:val="22"/>
                <w:lang w:val="en-AU"/>
              </w:rPr>
              <w:t>Note:</w:t>
            </w:r>
            <w:r w:rsidRPr="005526AD">
              <w:rPr>
                <w:szCs w:val="22"/>
                <w:lang w:val="en-AU"/>
              </w:rPr>
              <w:tab/>
              <w:t>3A228 includes gas krytron tubes and vacuum sprytron tubes.</w:t>
            </w:r>
          </w:p>
        </w:tc>
      </w:tr>
      <w:tr w:rsidR="00B86FC4" w:rsidRPr="005526AD" w14:paraId="7A422ECF" w14:textId="77777777" w:rsidTr="003745B4">
        <w:trPr>
          <w:cantSplit/>
        </w:trPr>
        <w:tc>
          <w:tcPr>
            <w:tcW w:w="1544" w:type="dxa"/>
            <w:tcBorders>
              <w:left w:val="single" w:sz="4" w:space="0" w:color="auto"/>
              <w:bottom w:val="single" w:sz="4" w:space="0" w:color="auto"/>
            </w:tcBorders>
          </w:tcPr>
          <w:p w14:paraId="65332D7D"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77650A1F" w14:textId="77777777" w:rsidR="00B86FC4" w:rsidRPr="005526AD" w:rsidRDefault="00B86FC4" w:rsidP="003745B4">
            <w:pPr>
              <w:rPr>
                <w:szCs w:val="22"/>
              </w:rPr>
            </w:pPr>
          </w:p>
        </w:tc>
      </w:tr>
      <w:tr w:rsidR="00B86FC4" w:rsidRPr="005526AD" w14:paraId="083784E6" w14:textId="77777777" w:rsidTr="003745B4">
        <w:trPr>
          <w:cantSplit/>
          <w:trHeight w:val="765"/>
        </w:trPr>
        <w:tc>
          <w:tcPr>
            <w:tcW w:w="1544" w:type="dxa"/>
            <w:tcBorders>
              <w:top w:val="single" w:sz="4" w:space="0" w:color="auto"/>
              <w:left w:val="single" w:sz="4" w:space="0" w:color="auto"/>
            </w:tcBorders>
          </w:tcPr>
          <w:p w14:paraId="580ABC99" w14:textId="77777777" w:rsidR="00B86FC4" w:rsidRPr="005526AD" w:rsidRDefault="00B86FC4" w:rsidP="003745B4">
            <w:pPr>
              <w:keepNext/>
              <w:rPr>
                <w:szCs w:val="22"/>
              </w:rPr>
            </w:pPr>
          </w:p>
        </w:tc>
        <w:tc>
          <w:tcPr>
            <w:tcW w:w="6997" w:type="dxa"/>
            <w:tcBorders>
              <w:top w:val="single" w:sz="4" w:space="0" w:color="auto"/>
              <w:right w:val="single" w:sz="4" w:space="0" w:color="auto"/>
            </w:tcBorders>
          </w:tcPr>
          <w:p w14:paraId="2EF22E19" w14:textId="77777777" w:rsidR="00B86FC4" w:rsidRPr="005526AD" w:rsidRDefault="00B86FC4" w:rsidP="003745B4">
            <w:pPr>
              <w:pStyle w:val="Tablea"/>
              <w:keepNext/>
              <w:rPr>
                <w:sz w:val="22"/>
                <w:szCs w:val="22"/>
              </w:rPr>
            </w:pPr>
            <w:r w:rsidRPr="005526AD">
              <w:rPr>
                <w:sz w:val="22"/>
                <w:szCs w:val="22"/>
              </w:rPr>
              <w:t>b.</w:t>
            </w:r>
            <w:r w:rsidRPr="005526AD">
              <w:rPr>
                <w:sz w:val="22"/>
                <w:szCs w:val="22"/>
              </w:rPr>
              <w:tab/>
              <w:t>Triggered spark</w:t>
            </w:r>
            <w:r w:rsidR="008B2FCD" w:rsidRPr="005526AD">
              <w:rPr>
                <w:sz w:val="22"/>
                <w:szCs w:val="22"/>
              </w:rPr>
              <w:noBreakHyphen/>
            </w:r>
            <w:r w:rsidRPr="005526AD">
              <w:rPr>
                <w:sz w:val="22"/>
                <w:szCs w:val="22"/>
              </w:rPr>
              <w:t>gaps having both of the following characteristics:</w:t>
            </w:r>
          </w:p>
          <w:p w14:paraId="1BDF39DE" w14:textId="77777777" w:rsidR="00B86FC4" w:rsidRPr="005526AD" w:rsidRDefault="00B86FC4" w:rsidP="003745B4">
            <w:pPr>
              <w:pStyle w:val="Tablea1"/>
              <w:keepNext/>
              <w:rPr>
                <w:lang w:val="en-AU"/>
              </w:rPr>
            </w:pPr>
            <w:r w:rsidRPr="005526AD">
              <w:rPr>
                <w:lang w:val="en-AU"/>
              </w:rPr>
              <w:t>1.</w:t>
            </w:r>
            <w:r w:rsidRPr="005526AD">
              <w:rPr>
                <w:lang w:val="en-AU"/>
              </w:rPr>
              <w:tab/>
              <w:t>An anode delay time of 15 µs or less; and</w:t>
            </w:r>
          </w:p>
          <w:p w14:paraId="5DBBC9BF" w14:textId="77777777" w:rsidR="00B86FC4" w:rsidRPr="005526AD" w:rsidRDefault="00B86FC4" w:rsidP="003745B4">
            <w:pPr>
              <w:pStyle w:val="Tablea1"/>
              <w:keepNext/>
              <w:rPr>
                <w:lang w:val="en-AU"/>
              </w:rPr>
            </w:pPr>
            <w:r w:rsidRPr="005526AD">
              <w:rPr>
                <w:lang w:val="en-AU"/>
              </w:rPr>
              <w:t>2.</w:t>
            </w:r>
            <w:r w:rsidRPr="005526AD">
              <w:rPr>
                <w:lang w:val="en-AU"/>
              </w:rPr>
              <w:tab/>
              <w:t>Rated for a peak current of 500 A or more.</w:t>
            </w:r>
          </w:p>
        </w:tc>
      </w:tr>
      <w:tr w:rsidR="00B86FC4" w:rsidRPr="005526AD" w14:paraId="4135E4C8" w14:textId="77777777" w:rsidTr="003745B4">
        <w:trPr>
          <w:cantSplit/>
        </w:trPr>
        <w:tc>
          <w:tcPr>
            <w:tcW w:w="1544" w:type="dxa"/>
            <w:tcBorders>
              <w:left w:val="single" w:sz="4" w:space="0" w:color="auto"/>
            </w:tcBorders>
          </w:tcPr>
          <w:p w14:paraId="54F21D3B" w14:textId="77777777" w:rsidR="00B86FC4" w:rsidRPr="005526AD" w:rsidRDefault="00B86FC4" w:rsidP="003745B4">
            <w:pPr>
              <w:keepNext/>
              <w:rPr>
                <w:szCs w:val="22"/>
              </w:rPr>
            </w:pPr>
          </w:p>
        </w:tc>
        <w:tc>
          <w:tcPr>
            <w:tcW w:w="6997" w:type="dxa"/>
            <w:tcBorders>
              <w:right w:val="single" w:sz="4" w:space="0" w:color="auto"/>
            </w:tcBorders>
          </w:tcPr>
          <w:p w14:paraId="67584AAE" w14:textId="77777777" w:rsidR="00B86FC4" w:rsidRPr="005526AD" w:rsidRDefault="00B86FC4" w:rsidP="003745B4">
            <w:pPr>
              <w:keepNext/>
              <w:rPr>
                <w:szCs w:val="22"/>
              </w:rPr>
            </w:pPr>
          </w:p>
        </w:tc>
      </w:tr>
      <w:tr w:rsidR="00B86FC4" w:rsidRPr="005526AD" w14:paraId="1D917D4F" w14:textId="77777777" w:rsidTr="003745B4">
        <w:trPr>
          <w:cantSplit/>
        </w:trPr>
        <w:tc>
          <w:tcPr>
            <w:tcW w:w="1544" w:type="dxa"/>
            <w:tcBorders>
              <w:left w:val="single" w:sz="4" w:space="0" w:color="auto"/>
            </w:tcBorders>
          </w:tcPr>
          <w:p w14:paraId="4B9691E4" w14:textId="77777777" w:rsidR="00B86FC4" w:rsidRPr="005526AD" w:rsidRDefault="00B86FC4" w:rsidP="003745B4">
            <w:pPr>
              <w:rPr>
                <w:szCs w:val="22"/>
              </w:rPr>
            </w:pPr>
            <w:r w:rsidRPr="005526AD">
              <w:rPr>
                <w:szCs w:val="22"/>
              </w:rPr>
              <w:t>3A231</w:t>
            </w:r>
          </w:p>
        </w:tc>
        <w:tc>
          <w:tcPr>
            <w:tcW w:w="6997" w:type="dxa"/>
            <w:tcBorders>
              <w:right w:val="single" w:sz="4" w:space="0" w:color="auto"/>
            </w:tcBorders>
          </w:tcPr>
          <w:p w14:paraId="6A67AB5F" w14:textId="77777777" w:rsidR="00B86FC4" w:rsidRPr="005526AD" w:rsidRDefault="00B86FC4" w:rsidP="003745B4">
            <w:pPr>
              <w:rPr>
                <w:szCs w:val="22"/>
              </w:rPr>
            </w:pPr>
            <w:r w:rsidRPr="005526AD">
              <w:rPr>
                <w:szCs w:val="22"/>
              </w:rPr>
              <w:t xml:space="preserve">Neutron generator systems, including tubes, having both of the following </w:t>
            </w:r>
          </w:p>
          <w:p w14:paraId="262649A9" w14:textId="77777777" w:rsidR="00B86FC4" w:rsidRPr="005526AD" w:rsidRDefault="00B86FC4" w:rsidP="003745B4">
            <w:pPr>
              <w:keepNext/>
              <w:rPr>
                <w:szCs w:val="22"/>
              </w:rPr>
            </w:pPr>
            <w:r w:rsidRPr="005526AD">
              <w:rPr>
                <w:szCs w:val="22"/>
              </w:rPr>
              <w:t>characteristics:</w:t>
            </w:r>
          </w:p>
          <w:p w14:paraId="25E48C52" w14:textId="77777777" w:rsidR="00B86FC4" w:rsidRPr="005526AD" w:rsidRDefault="00B86FC4" w:rsidP="003745B4">
            <w:pPr>
              <w:pStyle w:val="Tablea"/>
              <w:rPr>
                <w:sz w:val="22"/>
                <w:szCs w:val="22"/>
              </w:rPr>
            </w:pPr>
            <w:r w:rsidRPr="005526AD">
              <w:rPr>
                <w:sz w:val="22"/>
                <w:szCs w:val="22"/>
              </w:rPr>
              <w:t>a.</w:t>
            </w:r>
            <w:r w:rsidRPr="005526AD">
              <w:rPr>
                <w:sz w:val="22"/>
                <w:szCs w:val="22"/>
              </w:rPr>
              <w:tab/>
              <w:t>Designed for operation without an external vacuum system; and</w:t>
            </w:r>
          </w:p>
          <w:p w14:paraId="4BE7FAE8" w14:textId="77777777" w:rsidR="00B86FC4" w:rsidRPr="005526AD" w:rsidRDefault="00B86FC4" w:rsidP="003745B4">
            <w:pPr>
              <w:pStyle w:val="Tablea"/>
              <w:rPr>
                <w:sz w:val="22"/>
                <w:szCs w:val="22"/>
              </w:rPr>
            </w:pPr>
            <w:r w:rsidRPr="005526AD">
              <w:rPr>
                <w:sz w:val="22"/>
                <w:szCs w:val="22"/>
              </w:rPr>
              <w:t>b.</w:t>
            </w:r>
            <w:r w:rsidRPr="005526AD">
              <w:rPr>
                <w:sz w:val="22"/>
                <w:szCs w:val="22"/>
              </w:rPr>
              <w:tab/>
              <w:t>Utilising electrostatic acceleration to induce a tritium</w:t>
            </w:r>
            <w:r w:rsidR="008B2FCD" w:rsidRPr="005526AD">
              <w:rPr>
                <w:sz w:val="22"/>
                <w:szCs w:val="22"/>
              </w:rPr>
              <w:noBreakHyphen/>
            </w:r>
            <w:r w:rsidRPr="005526AD">
              <w:rPr>
                <w:sz w:val="22"/>
                <w:szCs w:val="22"/>
              </w:rPr>
              <w:t>deuterium nuclear reaction.</w:t>
            </w:r>
          </w:p>
        </w:tc>
      </w:tr>
      <w:tr w:rsidR="00B86FC4" w:rsidRPr="005526AD" w14:paraId="2BA0C7F8" w14:textId="77777777" w:rsidTr="003745B4">
        <w:trPr>
          <w:cantSplit/>
        </w:trPr>
        <w:tc>
          <w:tcPr>
            <w:tcW w:w="1544" w:type="dxa"/>
            <w:tcBorders>
              <w:left w:val="single" w:sz="4" w:space="0" w:color="auto"/>
            </w:tcBorders>
          </w:tcPr>
          <w:p w14:paraId="7181102B" w14:textId="77777777" w:rsidR="00B86FC4" w:rsidRPr="005526AD" w:rsidRDefault="00B86FC4" w:rsidP="003745B4">
            <w:pPr>
              <w:rPr>
                <w:szCs w:val="22"/>
              </w:rPr>
            </w:pPr>
          </w:p>
        </w:tc>
        <w:tc>
          <w:tcPr>
            <w:tcW w:w="6997" w:type="dxa"/>
            <w:tcBorders>
              <w:right w:val="single" w:sz="4" w:space="0" w:color="auto"/>
            </w:tcBorders>
          </w:tcPr>
          <w:p w14:paraId="7F5644F8" w14:textId="77777777" w:rsidR="00B86FC4" w:rsidRPr="005526AD" w:rsidRDefault="00B86FC4" w:rsidP="003745B4">
            <w:pPr>
              <w:rPr>
                <w:szCs w:val="22"/>
              </w:rPr>
            </w:pPr>
          </w:p>
        </w:tc>
      </w:tr>
      <w:tr w:rsidR="00B86FC4" w:rsidRPr="005526AD" w14:paraId="3E12008D" w14:textId="77777777" w:rsidTr="003745B4">
        <w:trPr>
          <w:cantSplit/>
        </w:trPr>
        <w:tc>
          <w:tcPr>
            <w:tcW w:w="1544" w:type="dxa"/>
            <w:tcBorders>
              <w:left w:val="single" w:sz="4" w:space="0" w:color="auto"/>
            </w:tcBorders>
          </w:tcPr>
          <w:p w14:paraId="522441E5" w14:textId="77777777" w:rsidR="00B86FC4" w:rsidRPr="005526AD" w:rsidRDefault="00B86FC4" w:rsidP="003745B4">
            <w:pPr>
              <w:rPr>
                <w:szCs w:val="22"/>
              </w:rPr>
            </w:pPr>
            <w:r w:rsidRPr="005526AD">
              <w:rPr>
                <w:szCs w:val="22"/>
              </w:rPr>
              <w:t>3E201</w:t>
            </w:r>
          </w:p>
        </w:tc>
        <w:tc>
          <w:tcPr>
            <w:tcW w:w="6997" w:type="dxa"/>
            <w:tcBorders>
              <w:right w:val="single" w:sz="4" w:space="0" w:color="auto"/>
            </w:tcBorders>
          </w:tcPr>
          <w:p w14:paraId="5400CEFF" w14:textId="77777777" w:rsidR="00B86FC4" w:rsidRPr="005526AD" w:rsidRDefault="00B86FC4" w:rsidP="003745B4">
            <w:pPr>
              <w:rPr>
                <w:szCs w:val="22"/>
                <w:u w:val="single"/>
              </w:rPr>
            </w:pPr>
            <w:r w:rsidRPr="005526AD">
              <w:rPr>
                <w:szCs w:val="22"/>
              </w:rPr>
              <w:t>“Technology” according to the General Technology Note for the “use” of equipment specified by 3A228.a., 3A228.b. or 3A231.</w:t>
            </w:r>
          </w:p>
        </w:tc>
      </w:tr>
      <w:tr w:rsidR="00B86FC4" w:rsidRPr="005526AD" w14:paraId="32E1128C" w14:textId="77777777" w:rsidTr="003745B4">
        <w:trPr>
          <w:cantSplit/>
        </w:trPr>
        <w:tc>
          <w:tcPr>
            <w:tcW w:w="1544" w:type="dxa"/>
            <w:tcBorders>
              <w:left w:val="single" w:sz="4" w:space="0" w:color="auto"/>
              <w:bottom w:val="single" w:sz="4" w:space="0" w:color="auto"/>
            </w:tcBorders>
          </w:tcPr>
          <w:p w14:paraId="53ABFAFC"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07C8869E" w14:textId="77777777" w:rsidR="00B86FC4" w:rsidRPr="005526AD" w:rsidRDefault="00B86FC4" w:rsidP="003745B4">
            <w:pPr>
              <w:rPr>
                <w:szCs w:val="22"/>
              </w:rPr>
            </w:pPr>
          </w:p>
        </w:tc>
      </w:tr>
    </w:tbl>
    <w:p w14:paraId="7F9152B5" w14:textId="77777777" w:rsidR="00B86FC4" w:rsidRPr="005526AD" w:rsidRDefault="00B86FC4" w:rsidP="00B86FC4"/>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5526AD" w14:paraId="47DC8C65" w14:textId="77777777" w:rsidTr="003745B4">
        <w:trPr>
          <w:cantSplit/>
          <w:tblHeader/>
        </w:trPr>
        <w:tc>
          <w:tcPr>
            <w:tcW w:w="1544" w:type="dxa"/>
            <w:tcBorders>
              <w:top w:val="single" w:sz="4" w:space="0" w:color="auto"/>
              <w:left w:val="single" w:sz="4" w:space="0" w:color="auto"/>
              <w:bottom w:val="single" w:sz="4" w:space="0" w:color="auto"/>
            </w:tcBorders>
          </w:tcPr>
          <w:p w14:paraId="051EDF65" w14:textId="77777777" w:rsidR="00B86FC4" w:rsidRPr="005526AD" w:rsidRDefault="00B86FC4" w:rsidP="003745B4">
            <w:pPr>
              <w:pStyle w:val="TableHeading"/>
            </w:pPr>
            <w:r w:rsidRPr="005526AD">
              <w:t>Category 4</w:t>
            </w:r>
          </w:p>
        </w:tc>
        <w:tc>
          <w:tcPr>
            <w:tcW w:w="6997" w:type="dxa"/>
            <w:tcBorders>
              <w:top w:val="single" w:sz="4" w:space="0" w:color="auto"/>
              <w:bottom w:val="single" w:sz="4" w:space="0" w:color="auto"/>
              <w:right w:val="single" w:sz="4" w:space="0" w:color="auto"/>
            </w:tcBorders>
          </w:tcPr>
          <w:p w14:paraId="0C6CE010"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353F4DC0" w14:textId="77777777" w:rsidTr="003745B4">
        <w:trPr>
          <w:cantSplit/>
          <w:tblHeader/>
        </w:trPr>
        <w:tc>
          <w:tcPr>
            <w:tcW w:w="1544" w:type="dxa"/>
            <w:tcBorders>
              <w:top w:val="single" w:sz="4" w:space="0" w:color="auto"/>
              <w:left w:val="single" w:sz="4" w:space="0" w:color="auto"/>
              <w:bottom w:val="single" w:sz="4" w:space="0" w:color="auto"/>
            </w:tcBorders>
          </w:tcPr>
          <w:p w14:paraId="7302DC93" w14:textId="77777777" w:rsidR="00B86FC4" w:rsidRPr="005526AD" w:rsidRDefault="00B86FC4" w:rsidP="003745B4">
            <w:pPr>
              <w:rPr>
                <w:szCs w:val="22"/>
              </w:rPr>
            </w:pPr>
          </w:p>
        </w:tc>
        <w:tc>
          <w:tcPr>
            <w:tcW w:w="6997" w:type="dxa"/>
            <w:tcBorders>
              <w:top w:val="single" w:sz="4" w:space="0" w:color="auto"/>
              <w:bottom w:val="single" w:sz="4" w:space="0" w:color="auto"/>
              <w:right w:val="single" w:sz="4" w:space="0" w:color="auto"/>
            </w:tcBorders>
          </w:tcPr>
          <w:p w14:paraId="4FD4E418" w14:textId="77777777" w:rsidR="00B86FC4" w:rsidRPr="005526AD" w:rsidRDefault="00B86FC4" w:rsidP="003745B4">
            <w:pPr>
              <w:pStyle w:val="TableHeading"/>
            </w:pPr>
            <w:r w:rsidRPr="005526AD">
              <w:rPr>
                <w:b w:val="0"/>
              </w:rPr>
              <w:t>None</w:t>
            </w:r>
          </w:p>
        </w:tc>
      </w:tr>
    </w:tbl>
    <w:p w14:paraId="5896A134" w14:textId="77777777" w:rsidR="00B86FC4" w:rsidRPr="005526AD" w:rsidRDefault="00B86FC4" w:rsidP="00B86FC4"/>
    <w:tbl>
      <w:tblPr>
        <w:tblW w:w="8555" w:type="dxa"/>
        <w:tblInd w:w="-60"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4"/>
        <w:gridCol w:w="1544"/>
        <w:gridCol w:w="6997"/>
      </w:tblGrid>
      <w:tr w:rsidR="00B86FC4" w:rsidRPr="005526AD" w14:paraId="0C1135DF" w14:textId="77777777" w:rsidTr="003745B4">
        <w:trPr>
          <w:gridBefore w:val="1"/>
          <w:wBefore w:w="14" w:type="dxa"/>
          <w:cantSplit/>
          <w:tblHeader/>
        </w:trPr>
        <w:tc>
          <w:tcPr>
            <w:tcW w:w="1544" w:type="dxa"/>
            <w:tcBorders>
              <w:top w:val="single" w:sz="4" w:space="0" w:color="auto"/>
              <w:bottom w:val="single" w:sz="4" w:space="0" w:color="auto"/>
            </w:tcBorders>
          </w:tcPr>
          <w:p w14:paraId="25B33BA8" w14:textId="77777777" w:rsidR="00B86FC4" w:rsidRPr="005526AD" w:rsidRDefault="00B86FC4" w:rsidP="003745B4">
            <w:pPr>
              <w:pStyle w:val="TableHeading"/>
            </w:pPr>
            <w:r w:rsidRPr="005526AD">
              <w:t>Category 5</w:t>
            </w:r>
          </w:p>
        </w:tc>
        <w:tc>
          <w:tcPr>
            <w:tcW w:w="6997" w:type="dxa"/>
            <w:tcBorders>
              <w:top w:val="single" w:sz="4" w:space="0" w:color="auto"/>
              <w:bottom w:val="single" w:sz="4" w:space="0" w:color="auto"/>
            </w:tcBorders>
          </w:tcPr>
          <w:p w14:paraId="680467DB"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1347F0C2" w14:textId="77777777" w:rsidTr="003745B4">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top w:val="single" w:sz="4" w:space="0" w:color="auto"/>
              <w:left w:val="single" w:sz="4" w:space="0" w:color="auto"/>
            </w:tcBorders>
          </w:tcPr>
          <w:p w14:paraId="0B4C626A" w14:textId="77777777" w:rsidR="00B86FC4" w:rsidRPr="005526AD" w:rsidRDefault="00B86FC4" w:rsidP="003745B4">
            <w:pPr>
              <w:rPr>
                <w:szCs w:val="22"/>
              </w:rPr>
            </w:pPr>
          </w:p>
        </w:tc>
        <w:tc>
          <w:tcPr>
            <w:tcW w:w="6997" w:type="dxa"/>
            <w:tcBorders>
              <w:top w:val="single" w:sz="4" w:space="0" w:color="auto"/>
              <w:right w:val="single" w:sz="4" w:space="0" w:color="auto"/>
            </w:tcBorders>
          </w:tcPr>
          <w:p w14:paraId="0C682B0B" w14:textId="77777777" w:rsidR="00B86FC4" w:rsidRPr="005526AD" w:rsidRDefault="00B86FC4" w:rsidP="003745B4">
            <w:pPr>
              <w:rPr>
                <w:szCs w:val="22"/>
              </w:rPr>
            </w:pPr>
          </w:p>
        </w:tc>
      </w:tr>
      <w:tr w:rsidR="00B86FC4" w:rsidRPr="005526AD" w14:paraId="14BA5915" w14:textId="77777777" w:rsidTr="003745B4">
        <w:trPr>
          <w:gridBefore w:val="1"/>
          <w:wBefore w:w="14" w:type="dxa"/>
          <w:cantSplit/>
        </w:trPr>
        <w:tc>
          <w:tcPr>
            <w:tcW w:w="1544" w:type="dxa"/>
            <w:tcBorders>
              <w:top w:val="nil"/>
              <w:bottom w:val="nil"/>
            </w:tcBorders>
          </w:tcPr>
          <w:p w14:paraId="49EBF8F3" w14:textId="77777777" w:rsidR="00B86FC4" w:rsidRPr="005526AD" w:rsidRDefault="00B86FC4" w:rsidP="003745B4">
            <w:pPr>
              <w:pStyle w:val="TableHeading"/>
            </w:pPr>
            <w:r w:rsidRPr="005526AD">
              <w:t>Part</w:t>
            </w:r>
            <w:r w:rsidR="001E5F4B" w:rsidRPr="005526AD">
              <w:t> </w:t>
            </w:r>
            <w:r w:rsidRPr="005526AD">
              <w:t>1</w:t>
            </w:r>
          </w:p>
        </w:tc>
        <w:tc>
          <w:tcPr>
            <w:tcW w:w="6997" w:type="dxa"/>
            <w:tcBorders>
              <w:top w:val="nil"/>
              <w:bottom w:val="nil"/>
            </w:tcBorders>
          </w:tcPr>
          <w:p w14:paraId="7CBA5E23" w14:textId="77777777" w:rsidR="00B86FC4" w:rsidRPr="005526AD" w:rsidRDefault="00B86FC4" w:rsidP="003745B4">
            <w:pPr>
              <w:spacing w:before="120"/>
              <w:rPr>
                <w:szCs w:val="22"/>
              </w:rPr>
            </w:pPr>
          </w:p>
        </w:tc>
      </w:tr>
      <w:tr w:rsidR="00B86FC4" w:rsidRPr="005526AD" w14:paraId="7386B60A" w14:textId="77777777" w:rsidTr="003745B4">
        <w:trPr>
          <w:gridBefore w:val="1"/>
          <w:wBefore w:w="14" w:type="dxa"/>
          <w:cantSplit/>
        </w:trPr>
        <w:tc>
          <w:tcPr>
            <w:tcW w:w="1544" w:type="dxa"/>
            <w:tcBorders>
              <w:top w:val="nil"/>
            </w:tcBorders>
          </w:tcPr>
          <w:p w14:paraId="4BF8318D" w14:textId="77777777" w:rsidR="00B86FC4" w:rsidRPr="005526AD" w:rsidRDefault="00B86FC4" w:rsidP="003745B4">
            <w:pPr>
              <w:spacing w:before="120"/>
              <w:rPr>
                <w:szCs w:val="22"/>
              </w:rPr>
            </w:pPr>
            <w:r w:rsidRPr="005526AD">
              <w:rPr>
                <w:szCs w:val="22"/>
              </w:rPr>
              <w:t>5A001.b.5.</w:t>
            </w:r>
          </w:p>
        </w:tc>
        <w:tc>
          <w:tcPr>
            <w:tcW w:w="6997" w:type="dxa"/>
            <w:tcBorders>
              <w:top w:val="nil"/>
            </w:tcBorders>
          </w:tcPr>
          <w:p w14:paraId="0B91CD89" w14:textId="77777777" w:rsidR="00B86FC4" w:rsidRPr="005526AD" w:rsidRDefault="00B86FC4" w:rsidP="003745B4">
            <w:pPr>
              <w:spacing w:before="120"/>
              <w:rPr>
                <w:szCs w:val="22"/>
              </w:rPr>
            </w:pPr>
            <w:r w:rsidRPr="005526AD">
              <w:rPr>
                <w:szCs w:val="22"/>
              </w:rPr>
              <w:t>Digitally controlled radio receivers...</w:t>
            </w:r>
          </w:p>
        </w:tc>
      </w:tr>
      <w:tr w:rsidR="00B86FC4" w:rsidRPr="005526AD" w14:paraId="27BA3D71" w14:textId="77777777" w:rsidTr="003745B4">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14:paraId="1202A375" w14:textId="77777777" w:rsidR="00B86FC4" w:rsidRPr="005526AD" w:rsidRDefault="00B86FC4" w:rsidP="003745B4">
            <w:pPr>
              <w:rPr>
                <w:szCs w:val="22"/>
              </w:rPr>
            </w:pPr>
          </w:p>
        </w:tc>
        <w:tc>
          <w:tcPr>
            <w:tcW w:w="6997" w:type="dxa"/>
            <w:tcBorders>
              <w:right w:val="single" w:sz="4" w:space="0" w:color="auto"/>
            </w:tcBorders>
          </w:tcPr>
          <w:p w14:paraId="0A4582DE" w14:textId="77777777" w:rsidR="00B86FC4" w:rsidRPr="005526AD" w:rsidRDefault="00B86FC4" w:rsidP="003745B4">
            <w:pPr>
              <w:rPr>
                <w:szCs w:val="22"/>
              </w:rPr>
            </w:pPr>
          </w:p>
        </w:tc>
      </w:tr>
      <w:tr w:rsidR="00B86FC4" w:rsidRPr="005526AD" w14:paraId="565C84D8" w14:textId="77777777" w:rsidTr="003745B4">
        <w:tblPrEx>
          <w:tblBorders>
            <w:top w:val="none" w:sz="0" w:space="0" w:color="auto"/>
            <w:left w:val="none" w:sz="0" w:space="0" w:color="auto"/>
            <w:bottom w:val="none" w:sz="0" w:space="0" w:color="auto"/>
            <w:right w:val="none" w:sz="0" w:space="0" w:color="auto"/>
          </w:tblBorders>
        </w:tblPrEx>
        <w:trPr>
          <w:cantSplit/>
        </w:trPr>
        <w:tc>
          <w:tcPr>
            <w:tcW w:w="1558" w:type="dxa"/>
            <w:gridSpan w:val="2"/>
            <w:tcBorders>
              <w:left w:val="single" w:sz="4" w:space="0" w:color="auto"/>
            </w:tcBorders>
          </w:tcPr>
          <w:p w14:paraId="2ED3D3C5" w14:textId="77777777" w:rsidR="00B86FC4" w:rsidRPr="005526AD" w:rsidRDefault="00B86FC4" w:rsidP="003745B4">
            <w:pPr>
              <w:pStyle w:val="Tabletext"/>
            </w:pPr>
            <w:r w:rsidRPr="005526AD">
              <w:t>5A001.h.</w:t>
            </w:r>
          </w:p>
        </w:tc>
        <w:tc>
          <w:tcPr>
            <w:tcW w:w="6997" w:type="dxa"/>
            <w:tcBorders>
              <w:right w:val="single" w:sz="4" w:space="0" w:color="auto"/>
            </w:tcBorders>
          </w:tcPr>
          <w:p w14:paraId="0F6FFD7E" w14:textId="77777777" w:rsidR="00B86FC4" w:rsidRPr="005526AD" w:rsidRDefault="00B86FC4" w:rsidP="003745B4">
            <w:pPr>
              <w:pStyle w:val="Tabletext"/>
            </w:pPr>
            <w:r w:rsidRPr="005526AD">
              <w:t>Counter Improvised Explosive Device (IED) equipment and related equipment...</w:t>
            </w:r>
          </w:p>
        </w:tc>
      </w:tr>
      <w:tr w:rsidR="00B86FC4" w:rsidRPr="005526AD" w14:paraId="799944B1" w14:textId="77777777" w:rsidTr="003745B4">
        <w:trPr>
          <w:gridBefore w:val="1"/>
          <w:wBefore w:w="14" w:type="dxa"/>
          <w:cantSplit/>
        </w:trPr>
        <w:tc>
          <w:tcPr>
            <w:tcW w:w="1544" w:type="dxa"/>
          </w:tcPr>
          <w:p w14:paraId="3661238B" w14:textId="77777777" w:rsidR="00B86FC4" w:rsidRPr="005526AD" w:rsidRDefault="00B86FC4" w:rsidP="003745B4">
            <w:pPr>
              <w:rPr>
                <w:szCs w:val="22"/>
              </w:rPr>
            </w:pPr>
          </w:p>
        </w:tc>
        <w:tc>
          <w:tcPr>
            <w:tcW w:w="6997" w:type="dxa"/>
          </w:tcPr>
          <w:p w14:paraId="479D5381" w14:textId="77777777" w:rsidR="00B86FC4" w:rsidRPr="005526AD" w:rsidRDefault="00B86FC4" w:rsidP="003745B4">
            <w:pPr>
              <w:rPr>
                <w:szCs w:val="22"/>
              </w:rPr>
            </w:pPr>
          </w:p>
        </w:tc>
      </w:tr>
      <w:tr w:rsidR="00B86FC4" w:rsidRPr="005526AD" w14:paraId="27D449F6" w14:textId="77777777" w:rsidTr="003745B4">
        <w:trPr>
          <w:gridBefore w:val="1"/>
          <w:wBefore w:w="14" w:type="dxa"/>
          <w:cantSplit/>
        </w:trPr>
        <w:tc>
          <w:tcPr>
            <w:tcW w:w="1544" w:type="dxa"/>
          </w:tcPr>
          <w:p w14:paraId="07ED296C" w14:textId="77777777" w:rsidR="00B86FC4" w:rsidRPr="005526AD" w:rsidRDefault="00B86FC4" w:rsidP="003745B4">
            <w:pPr>
              <w:rPr>
                <w:szCs w:val="22"/>
              </w:rPr>
            </w:pPr>
            <w:r w:rsidRPr="005526AD">
              <w:rPr>
                <w:szCs w:val="22"/>
              </w:rPr>
              <w:t>5D001.a.</w:t>
            </w:r>
          </w:p>
        </w:tc>
        <w:tc>
          <w:tcPr>
            <w:tcW w:w="6997" w:type="dxa"/>
            <w:shd w:val="pct25" w:color="auto" w:fill="FFFFFF"/>
          </w:tcPr>
          <w:p w14:paraId="305AD619" w14:textId="77777777" w:rsidR="00B86FC4" w:rsidRPr="005526AD" w:rsidRDefault="00B86FC4" w:rsidP="003745B4">
            <w:pPr>
              <w:rPr>
                <w:szCs w:val="22"/>
                <w:u w:val="single"/>
              </w:rPr>
            </w:pPr>
            <w:r w:rsidRPr="005526AD">
              <w:rPr>
                <w:szCs w:val="22"/>
              </w:rPr>
              <w:t>“Software” specially designed for the “development” or “production” of equipment, functions or features specified by Category 5, Part</w:t>
            </w:r>
            <w:r w:rsidR="001E5F4B" w:rsidRPr="005526AD">
              <w:rPr>
                <w:szCs w:val="22"/>
              </w:rPr>
              <w:t> </w:t>
            </w:r>
            <w:r w:rsidR="0057581F" w:rsidRPr="005526AD">
              <w:rPr>
                <w:szCs w:val="22"/>
              </w:rPr>
              <w:t>1 of this List.</w:t>
            </w:r>
          </w:p>
        </w:tc>
      </w:tr>
      <w:tr w:rsidR="00B86FC4" w:rsidRPr="005526AD" w14:paraId="7B2D1B21" w14:textId="77777777" w:rsidTr="003745B4">
        <w:trPr>
          <w:gridBefore w:val="1"/>
          <w:wBefore w:w="14" w:type="dxa"/>
          <w:cantSplit/>
        </w:trPr>
        <w:tc>
          <w:tcPr>
            <w:tcW w:w="1544" w:type="dxa"/>
          </w:tcPr>
          <w:p w14:paraId="162623C8" w14:textId="77777777" w:rsidR="00B86FC4" w:rsidRPr="005526AD" w:rsidRDefault="00B86FC4" w:rsidP="003745B4">
            <w:pPr>
              <w:rPr>
                <w:szCs w:val="22"/>
              </w:rPr>
            </w:pPr>
          </w:p>
        </w:tc>
        <w:tc>
          <w:tcPr>
            <w:tcW w:w="6997" w:type="dxa"/>
          </w:tcPr>
          <w:p w14:paraId="50377916" w14:textId="77777777" w:rsidR="00B86FC4" w:rsidRPr="005526AD" w:rsidRDefault="00B86FC4" w:rsidP="003745B4">
            <w:pPr>
              <w:rPr>
                <w:szCs w:val="22"/>
              </w:rPr>
            </w:pPr>
          </w:p>
        </w:tc>
      </w:tr>
      <w:tr w:rsidR="00B86FC4" w:rsidRPr="005526AD" w14:paraId="21CB2A51" w14:textId="77777777" w:rsidTr="003745B4">
        <w:trPr>
          <w:gridBefore w:val="1"/>
          <w:wBefore w:w="14" w:type="dxa"/>
          <w:cantSplit/>
        </w:trPr>
        <w:tc>
          <w:tcPr>
            <w:tcW w:w="1544" w:type="dxa"/>
            <w:tcBorders>
              <w:bottom w:val="nil"/>
            </w:tcBorders>
          </w:tcPr>
          <w:p w14:paraId="0C76AE89" w14:textId="77777777" w:rsidR="00B86FC4" w:rsidRPr="005526AD" w:rsidRDefault="00B86FC4" w:rsidP="003745B4">
            <w:pPr>
              <w:rPr>
                <w:szCs w:val="22"/>
              </w:rPr>
            </w:pPr>
            <w:r w:rsidRPr="005526AD">
              <w:rPr>
                <w:szCs w:val="22"/>
              </w:rPr>
              <w:t>5E001.a.</w:t>
            </w:r>
          </w:p>
        </w:tc>
        <w:tc>
          <w:tcPr>
            <w:tcW w:w="6997" w:type="dxa"/>
            <w:tcBorders>
              <w:bottom w:val="nil"/>
            </w:tcBorders>
            <w:shd w:val="pct25" w:color="auto" w:fill="FFFFFF"/>
          </w:tcPr>
          <w:p w14:paraId="401286D3" w14:textId="77777777" w:rsidR="00B86FC4" w:rsidRPr="005526AD" w:rsidRDefault="00B86FC4" w:rsidP="003745B4">
            <w:pPr>
              <w:spacing w:after="120"/>
              <w:rPr>
                <w:szCs w:val="22"/>
                <w:u w:val="single"/>
              </w:rPr>
            </w:pPr>
            <w:r w:rsidRPr="005526AD">
              <w:rPr>
                <w:szCs w:val="22"/>
              </w:rPr>
              <w:t>“Technology” according to the General Technology Note for the “development” or “production” of equipment, functions, features or “software” specified by Category 5, Part</w:t>
            </w:r>
            <w:r w:rsidR="001E5F4B" w:rsidRPr="005526AD">
              <w:rPr>
                <w:szCs w:val="22"/>
              </w:rPr>
              <w:t> </w:t>
            </w:r>
            <w:r w:rsidRPr="005526AD">
              <w:rPr>
                <w:szCs w:val="22"/>
              </w:rPr>
              <w:t>1 of this List.</w:t>
            </w:r>
          </w:p>
        </w:tc>
      </w:tr>
      <w:tr w:rsidR="00B86FC4" w:rsidRPr="005526AD" w14:paraId="7F456666" w14:textId="77777777" w:rsidTr="003745B4">
        <w:trPr>
          <w:gridBefore w:val="1"/>
          <w:wBefore w:w="14" w:type="dxa"/>
          <w:cantSplit/>
          <w:tblHeader/>
        </w:trPr>
        <w:tc>
          <w:tcPr>
            <w:tcW w:w="1544" w:type="dxa"/>
            <w:tcBorders>
              <w:top w:val="nil"/>
              <w:bottom w:val="nil"/>
            </w:tcBorders>
          </w:tcPr>
          <w:p w14:paraId="0A231ADA" w14:textId="77777777" w:rsidR="00B86FC4" w:rsidRPr="005526AD" w:rsidRDefault="00B86FC4" w:rsidP="003745B4">
            <w:pPr>
              <w:pStyle w:val="TableHeading"/>
            </w:pPr>
            <w:r w:rsidRPr="005526AD">
              <w:t>Part</w:t>
            </w:r>
            <w:r w:rsidR="001E5F4B" w:rsidRPr="005526AD">
              <w:t> </w:t>
            </w:r>
            <w:r w:rsidRPr="005526AD">
              <w:t>2</w:t>
            </w:r>
          </w:p>
        </w:tc>
        <w:tc>
          <w:tcPr>
            <w:tcW w:w="6997" w:type="dxa"/>
            <w:tcBorders>
              <w:top w:val="nil"/>
              <w:bottom w:val="nil"/>
            </w:tcBorders>
          </w:tcPr>
          <w:p w14:paraId="7FC9E439" w14:textId="77777777" w:rsidR="00B86FC4" w:rsidRPr="005526AD" w:rsidRDefault="00B86FC4" w:rsidP="003745B4">
            <w:pPr>
              <w:pStyle w:val="TableHeading"/>
            </w:pPr>
            <w:r w:rsidRPr="005526AD">
              <w:rPr>
                <w:b w:val="0"/>
              </w:rPr>
              <w:t>None</w:t>
            </w:r>
          </w:p>
        </w:tc>
      </w:tr>
      <w:tr w:rsidR="00B86FC4" w:rsidRPr="005526AD" w14:paraId="62D1BC30" w14:textId="77777777" w:rsidTr="003745B4">
        <w:tblPrEx>
          <w:tblBorders>
            <w:top w:val="none" w:sz="0" w:space="0" w:color="auto"/>
            <w:left w:val="none" w:sz="0" w:space="0" w:color="auto"/>
            <w:bottom w:val="none" w:sz="0" w:space="0" w:color="auto"/>
            <w:right w:val="none" w:sz="0" w:space="0" w:color="auto"/>
          </w:tblBorders>
        </w:tblPrEx>
        <w:trPr>
          <w:gridBefore w:val="1"/>
          <w:wBefore w:w="14" w:type="dxa"/>
          <w:cantSplit/>
        </w:trPr>
        <w:tc>
          <w:tcPr>
            <w:tcW w:w="1544" w:type="dxa"/>
            <w:tcBorders>
              <w:left w:val="single" w:sz="4" w:space="0" w:color="auto"/>
              <w:bottom w:val="single" w:sz="4" w:space="0" w:color="auto"/>
            </w:tcBorders>
          </w:tcPr>
          <w:p w14:paraId="24765576"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6AB953D3" w14:textId="77777777" w:rsidR="00B86FC4" w:rsidRPr="005526AD" w:rsidRDefault="00B86FC4" w:rsidP="003745B4">
            <w:pPr>
              <w:rPr>
                <w:szCs w:val="22"/>
              </w:rPr>
            </w:pPr>
          </w:p>
        </w:tc>
      </w:tr>
    </w:tbl>
    <w:p w14:paraId="232D64EA" w14:textId="77777777" w:rsidR="00B86FC4" w:rsidRPr="005526AD" w:rsidRDefault="00B86FC4" w:rsidP="00B86FC4">
      <w:pPr>
        <w:rPr>
          <w:szCs w:val="22"/>
        </w:rPr>
      </w:pPr>
    </w:p>
    <w:tbl>
      <w:tblPr>
        <w:tblW w:w="8541" w:type="dxa"/>
        <w:tblInd w:w="-46"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544"/>
        <w:gridCol w:w="6997"/>
      </w:tblGrid>
      <w:tr w:rsidR="00B86FC4" w:rsidRPr="005526AD" w14:paraId="0E056CE5" w14:textId="77777777" w:rsidTr="003745B4">
        <w:trPr>
          <w:cantSplit/>
          <w:tblHeader/>
        </w:trPr>
        <w:tc>
          <w:tcPr>
            <w:tcW w:w="1544" w:type="dxa"/>
            <w:tcBorders>
              <w:top w:val="single" w:sz="4" w:space="0" w:color="auto"/>
              <w:bottom w:val="single" w:sz="4" w:space="0" w:color="auto"/>
            </w:tcBorders>
          </w:tcPr>
          <w:p w14:paraId="1F8538EE" w14:textId="77777777" w:rsidR="00B86FC4" w:rsidRPr="005526AD" w:rsidRDefault="00B86FC4" w:rsidP="003745B4">
            <w:pPr>
              <w:pStyle w:val="TableHeading"/>
            </w:pPr>
            <w:r w:rsidRPr="005526AD">
              <w:t>Category 6</w:t>
            </w:r>
          </w:p>
        </w:tc>
        <w:tc>
          <w:tcPr>
            <w:tcW w:w="6997" w:type="dxa"/>
            <w:tcBorders>
              <w:top w:val="single" w:sz="4" w:space="0" w:color="auto"/>
              <w:bottom w:val="single" w:sz="4" w:space="0" w:color="auto"/>
            </w:tcBorders>
          </w:tcPr>
          <w:p w14:paraId="54E5C6B8"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5ECDDA4A" w14:textId="77777777" w:rsidTr="003745B4">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14:paraId="012F3DD3" w14:textId="77777777" w:rsidR="00B86FC4" w:rsidRPr="005526AD" w:rsidRDefault="00B86FC4" w:rsidP="003745B4">
            <w:pPr>
              <w:keepNext/>
              <w:rPr>
                <w:szCs w:val="22"/>
              </w:rPr>
            </w:pPr>
          </w:p>
        </w:tc>
        <w:tc>
          <w:tcPr>
            <w:tcW w:w="6997" w:type="dxa"/>
            <w:tcBorders>
              <w:right w:val="single" w:sz="4" w:space="0" w:color="auto"/>
            </w:tcBorders>
          </w:tcPr>
          <w:p w14:paraId="0C6376B6" w14:textId="77777777" w:rsidR="00B86FC4" w:rsidRPr="005526AD" w:rsidRDefault="00B86FC4" w:rsidP="003745B4">
            <w:pPr>
              <w:keepNext/>
              <w:rPr>
                <w:szCs w:val="22"/>
              </w:rPr>
            </w:pPr>
          </w:p>
        </w:tc>
      </w:tr>
      <w:tr w:rsidR="00B86FC4" w:rsidRPr="005526AD" w14:paraId="68DB8726" w14:textId="77777777" w:rsidTr="003745B4">
        <w:trPr>
          <w:cantSplit/>
        </w:trPr>
        <w:tc>
          <w:tcPr>
            <w:tcW w:w="1544" w:type="dxa"/>
            <w:tcBorders>
              <w:top w:val="nil"/>
              <w:bottom w:val="nil"/>
            </w:tcBorders>
          </w:tcPr>
          <w:p w14:paraId="1A3C3ABD" w14:textId="77777777" w:rsidR="00B86FC4" w:rsidRPr="005526AD" w:rsidRDefault="00B86FC4" w:rsidP="003745B4">
            <w:pPr>
              <w:spacing w:before="120"/>
              <w:rPr>
                <w:szCs w:val="22"/>
              </w:rPr>
            </w:pPr>
            <w:r w:rsidRPr="005526AD">
              <w:rPr>
                <w:szCs w:val="22"/>
              </w:rPr>
              <w:t>6A001.a.1.b.1.</w:t>
            </w:r>
          </w:p>
        </w:tc>
        <w:tc>
          <w:tcPr>
            <w:tcW w:w="6997" w:type="dxa"/>
            <w:tcBorders>
              <w:top w:val="nil"/>
              <w:bottom w:val="nil"/>
            </w:tcBorders>
          </w:tcPr>
          <w:p w14:paraId="13A62B65" w14:textId="77777777" w:rsidR="00B86FC4" w:rsidRPr="005526AD" w:rsidRDefault="00B86FC4" w:rsidP="003745B4">
            <w:pPr>
              <w:spacing w:before="120"/>
              <w:rPr>
                <w:szCs w:val="22"/>
                <w:u w:val="single"/>
              </w:rPr>
            </w:pPr>
            <w:r w:rsidRPr="005526AD">
              <w:rPr>
                <w:szCs w:val="22"/>
                <w:shd w:val="pct25" w:color="auto" w:fill="auto"/>
              </w:rPr>
              <w:t>Systems or transmitting and receiving arrays, designed for object detection or location, having a sound pressure level exceeding 210 dB (reference 1 μPa at 1 m) and an operating frequency in the band from 30 Hz to 2 kHz.</w:t>
            </w:r>
          </w:p>
        </w:tc>
      </w:tr>
      <w:tr w:rsidR="00B86FC4" w:rsidRPr="005526AD" w14:paraId="03FC4E1C" w14:textId="77777777" w:rsidTr="003745B4">
        <w:tblPrEx>
          <w:tblBorders>
            <w:top w:val="none" w:sz="0" w:space="0" w:color="auto"/>
            <w:left w:val="none" w:sz="0" w:space="0" w:color="auto"/>
            <w:bottom w:val="none" w:sz="0" w:space="0" w:color="auto"/>
            <w:right w:val="none" w:sz="0" w:space="0" w:color="auto"/>
          </w:tblBorders>
        </w:tblPrEx>
        <w:trPr>
          <w:cantSplit/>
        </w:trPr>
        <w:tc>
          <w:tcPr>
            <w:tcW w:w="1544" w:type="dxa"/>
            <w:tcBorders>
              <w:left w:val="single" w:sz="4" w:space="0" w:color="auto"/>
            </w:tcBorders>
          </w:tcPr>
          <w:p w14:paraId="48DCA541" w14:textId="77777777" w:rsidR="00B86FC4" w:rsidRPr="005526AD" w:rsidRDefault="00B86FC4" w:rsidP="003745B4">
            <w:pPr>
              <w:keepNext/>
              <w:rPr>
                <w:szCs w:val="22"/>
              </w:rPr>
            </w:pPr>
          </w:p>
        </w:tc>
        <w:tc>
          <w:tcPr>
            <w:tcW w:w="6997" w:type="dxa"/>
            <w:tcBorders>
              <w:right w:val="single" w:sz="4" w:space="0" w:color="auto"/>
            </w:tcBorders>
          </w:tcPr>
          <w:p w14:paraId="53BC9065" w14:textId="77777777" w:rsidR="00B86FC4" w:rsidRPr="005526AD" w:rsidRDefault="00B86FC4" w:rsidP="003745B4">
            <w:pPr>
              <w:keepNext/>
              <w:rPr>
                <w:szCs w:val="22"/>
              </w:rPr>
            </w:pPr>
          </w:p>
        </w:tc>
      </w:tr>
      <w:tr w:rsidR="00B86FC4" w:rsidRPr="005526AD" w14:paraId="3F3F8E84" w14:textId="77777777" w:rsidTr="003745B4">
        <w:trPr>
          <w:cantSplit/>
        </w:trPr>
        <w:tc>
          <w:tcPr>
            <w:tcW w:w="1544" w:type="dxa"/>
          </w:tcPr>
          <w:p w14:paraId="014D2C5E" w14:textId="77777777" w:rsidR="00B86FC4" w:rsidRPr="005526AD" w:rsidRDefault="00B86FC4" w:rsidP="003745B4">
            <w:pPr>
              <w:spacing w:after="120"/>
              <w:rPr>
                <w:szCs w:val="22"/>
              </w:rPr>
            </w:pPr>
            <w:r w:rsidRPr="005526AD">
              <w:rPr>
                <w:szCs w:val="22"/>
              </w:rPr>
              <w:t>6A001.a.2.a.1.</w:t>
            </w:r>
          </w:p>
        </w:tc>
        <w:tc>
          <w:tcPr>
            <w:tcW w:w="6997" w:type="dxa"/>
          </w:tcPr>
          <w:p w14:paraId="08ABBB5D" w14:textId="77777777" w:rsidR="00B86FC4" w:rsidRPr="005526AD" w:rsidRDefault="00B86FC4" w:rsidP="003745B4">
            <w:pPr>
              <w:spacing w:after="120"/>
              <w:rPr>
                <w:szCs w:val="22"/>
              </w:rPr>
            </w:pPr>
            <w:r w:rsidRPr="005526AD">
              <w:rPr>
                <w:szCs w:val="22"/>
              </w:rPr>
              <w:t>Hydrophones...Incorporating…</w:t>
            </w:r>
          </w:p>
        </w:tc>
      </w:tr>
      <w:tr w:rsidR="00B86FC4" w:rsidRPr="005526AD" w14:paraId="6837D30D" w14:textId="77777777" w:rsidTr="003745B4">
        <w:trPr>
          <w:cantSplit/>
        </w:trPr>
        <w:tc>
          <w:tcPr>
            <w:tcW w:w="1544" w:type="dxa"/>
          </w:tcPr>
          <w:p w14:paraId="044B37FC" w14:textId="77777777" w:rsidR="00B86FC4" w:rsidRPr="005526AD" w:rsidRDefault="00B86FC4" w:rsidP="003745B4">
            <w:pPr>
              <w:keepNext/>
              <w:rPr>
                <w:szCs w:val="22"/>
              </w:rPr>
            </w:pPr>
          </w:p>
        </w:tc>
        <w:tc>
          <w:tcPr>
            <w:tcW w:w="6997" w:type="dxa"/>
          </w:tcPr>
          <w:p w14:paraId="54AF680E" w14:textId="77777777" w:rsidR="00B86FC4" w:rsidRPr="005526AD" w:rsidRDefault="00B86FC4" w:rsidP="003745B4">
            <w:pPr>
              <w:keepNext/>
              <w:rPr>
                <w:szCs w:val="22"/>
              </w:rPr>
            </w:pPr>
          </w:p>
        </w:tc>
      </w:tr>
      <w:tr w:rsidR="00B86FC4" w:rsidRPr="005526AD" w14:paraId="3CA0EB85" w14:textId="77777777" w:rsidTr="003745B4">
        <w:trPr>
          <w:cantSplit/>
          <w:trHeight w:val="50"/>
        </w:trPr>
        <w:tc>
          <w:tcPr>
            <w:tcW w:w="1544" w:type="dxa"/>
          </w:tcPr>
          <w:p w14:paraId="40A87E20" w14:textId="77777777" w:rsidR="00B86FC4" w:rsidRPr="005526AD" w:rsidRDefault="00B86FC4" w:rsidP="003745B4">
            <w:pPr>
              <w:rPr>
                <w:szCs w:val="22"/>
              </w:rPr>
            </w:pPr>
            <w:r w:rsidRPr="005526AD">
              <w:rPr>
                <w:szCs w:val="22"/>
              </w:rPr>
              <w:t>6A001.a.2.a.2.</w:t>
            </w:r>
          </w:p>
        </w:tc>
        <w:tc>
          <w:tcPr>
            <w:tcW w:w="6997" w:type="dxa"/>
          </w:tcPr>
          <w:p w14:paraId="1AFB7AC1" w14:textId="77777777" w:rsidR="00B86FC4" w:rsidRPr="005526AD" w:rsidRDefault="00B86FC4" w:rsidP="003745B4">
            <w:pPr>
              <w:rPr>
                <w:szCs w:val="22"/>
              </w:rPr>
            </w:pPr>
            <w:r w:rsidRPr="005526AD">
              <w:rPr>
                <w:szCs w:val="22"/>
              </w:rPr>
              <w:t>Hydrophones...Incorporating flexible assemblies...</w:t>
            </w:r>
          </w:p>
        </w:tc>
      </w:tr>
      <w:tr w:rsidR="00B86FC4" w:rsidRPr="005526AD" w14:paraId="6A5F8B1F" w14:textId="77777777" w:rsidTr="003745B4">
        <w:trPr>
          <w:cantSplit/>
          <w:trHeight w:val="240"/>
        </w:trPr>
        <w:tc>
          <w:tcPr>
            <w:tcW w:w="1544" w:type="dxa"/>
          </w:tcPr>
          <w:p w14:paraId="04782A02" w14:textId="77777777" w:rsidR="00B86FC4" w:rsidRPr="005526AD" w:rsidRDefault="00B86FC4" w:rsidP="003745B4">
            <w:pPr>
              <w:rPr>
                <w:szCs w:val="22"/>
              </w:rPr>
            </w:pPr>
          </w:p>
        </w:tc>
        <w:tc>
          <w:tcPr>
            <w:tcW w:w="6997" w:type="dxa"/>
          </w:tcPr>
          <w:p w14:paraId="10F0364B" w14:textId="77777777" w:rsidR="00B86FC4" w:rsidRPr="005526AD" w:rsidRDefault="00B86FC4" w:rsidP="003745B4">
            <w:pPr>
              <w:rPr>
                <w:szCs w:val="22"/>
              </w:rPr>
            </w:pPr>
          </w:p>
        </w:tc>
      </w:tr>
      <w:tr w:rsidR="00B86FC4" w:rsidRPr="005526AD" w14:paraId="41B7838E" w14:textId="77777777" w:rsidTr="003745B4">
        <w:trPr>
          <w:cantSplit/>
          <w:trHeight w:val="240"/>
        </w:trPr>
        <w:tc>
          <w:tcPr>
            <w:tcW w:w="1544" w:type="dxa"/>
          </w:tcPr>
          <w:p w14:paraId="6E692716" w14:textId="77777777" w:rsidR="00B86FC4" w:rsidRPr="005526AD" w:rsidRDefault="00B86FC4" w:rsidP="003745B4">
            <w:pPr>
              <w:keepNext/>
              <w:rPr>
                <w:szCs w:val="22"/>
              </w:rPr>
            </w:pPr>
            <w:r w:rsidRPr="005526AD">
              <w:rPr>
                <w:szCs w:val="22"/>
              </w:rPr>
              <w:t>6A001.a.2.a.3.</w:t>
            </w:r>
          </w:p>
        </w:tc>
        <w:tc>
          <w:tcPr>
            <w:tcW w:w="6997" w:type="dxa"/>
          </w:tcPr>
          <w:p w14:paraId="530D5660" w14:textId="77777777" w:rsidR="00B86FC4" w:rsidRPr="005526AD" w:rsidRDefault="00B86FC4" w:rsidP="003745B4">
            <w:pPr>
              <w:keepNext/>
              <w:rPr>
                <w:szCs w:val="22"/>
              </w:rPr>
            </w:pPr>
            <w:r w:rsidRPr="005526AD">
              <w:rPr>
                <w:szCs w:val="22"/>
              </w:rPr>
              <w:t>Hydrophones...Having any...</w:t>
            </w:r>
          </w:p>
        </w:tc>
      </w:tr>
      <w:tr w:rsidR="00B86FC4" w:rsidRPr="005526AD" w14:paraId="34A3911A" w14:textId="77777777" w:rsidTr="003745B4">
        <w:trPr>
          <w:cantSplit/>
          <w:trHeight w:val="240"/>
        </w:trPr>
        <w:tc>
          <w:tcPr>
            <w:tcW w:w="1544" w:type="dxa"/>
          </w:tcPr>
          <w:p w14:paraId="383EC0E5" w14:textId="77777777" w:rsidR="00B86FC4" w:rsidRPr="005526AD" w:rsidRDefault="00B86FC4" w:rsidP="003745B4">
            <w:pPr>
              <w:rPr>
                <w:szCs w:val="22"/>
              </w:rPr>
            </w:pPr>
          </w:p>
        </w:tc>
        <w:tc>
          <w:tcPr>
            <w:tcW w:w="6997" w:type="dxa"/>
          </w:tcPr>
          <w:p w14:paraId="5A7AD0A8" w14:textId="77777777" w:rsidR="00B86FC4" w:rsidRPr="005526AD" w:rsidRDefault="00B86FC4" w:rsidP="003745B4">
            <w:pPr>
              <w:rPr>
                <w:szCs w:val="22"/>
              </w:rPr>
            </w:pPr>
          </w:p>
        </w:tc>
      </w:tr>
      <w:tr w:rsidR="00B86FC4" w:rsidRPr="005526AD" w14:paraId="7B164657" w14:textId="77777777" w:rsidTr="003745B4">
        <w:trPr>
          <w:cantSplit/>
          <w:trHeight w:val="240"/>
        </w:trPr>
        <w:tc>
          <w:tcPr>
            <w:tcW w:w="1544" w:type="dxa"/>
          </w:tcPr>
          <w:p w14:paraId="020264A5" w14:textId="77777777" w:rsidR="00B86FC4" w:rsidRPr="005526AD" w:rsidRDefault="00B86FC4" w:rsidP="003745B4">
            <w:pPr>
              <w:keepNext/>
              <w:rPr>
                <w:szCs w:val="22"/>
              </w:rPr>
            </w:pPr>
            <w:r w:rsidRPr="005526AD">
              <w:rPr>
                <w:szCs w:val="22"/>
              </w:rPr>
              <w:t>6A001.a.2.a.5.</w:t>
            </w:r>
          </w:p>
        </w:tc>
        <w:tc>
          <w:tcPr>
            <w:tcW w:w="6997" w:type="dxa"/>
          </w:tcPr>
          <w:p w14:paraId="30DBCB62" w14:textId="77777777" w:rsidR="00B86FC4" w:rsidRPr="005526AD" w:rsidRDefault="00B86FC4" w:rsidP="003745B4">
            <w:pPr>
              <w:keepNext/>
              <w:rPr>
                <w:szCs w:val="22"/>
              </w:rPr>
            </w:pPr>
            <w:r w:rsidRPr="005526AD">
              <w:rPr>
                <w:szCs w:val="22"/>
              </w:rPr>
              <w:t>Hy</w:t>
            </w:r>
            <w:r w:rsidR="0057581F" w:rsidRPr="005526AD">
              <w:rPr>
                <w:szCs w:val="22"/>
              </w:rPr>
              <w:t>drophones...Designed to operate</w:t>
            </w:r>
            <w:r w:rsidRPr="005526AD">
              <w:rPr>
                <w:szCs w:val="22"/>
              </w:rPr>
              <w:t>…</w:t>
            </w:r>
          </w:p>
        </w:tc>
      </w:tr>
      <w:tr w:rsidR="00B86FC4" w:rsidRPr="005526AD" w14:paraId="09730470" w14:textId="77777777" w:rsidTr="003745B4">
        <w:trPr>
          <w:cantSplit/>
          <w:trHeight w:val="240"/>
        </w:trPr>
        <w:tc>
          <w:tcPr>
            <w:tcW w:w="1544" w:type="dxa"/>
          </w:tcPr>
          <w:p w14:paraId="20958359" w14:textId="77777777" w:rsidR="00B86FC4" w:rsidRPr="005526AD" w:rsidRDefault="00B86FC4" w:rsidP="003745B4">
            <w:pPr>
              <w:keepNext/>
              <w:rPr>
                <w:szCs w:val="22"/>
              </w:rPr>
            </w:pPr>
          </w:p>
        </w:tc>
        <w:tc>
          <w:tcPr>
            <w:tcW w:w="6997" w:type="dxa"/>
          </w:tcPr>
          <w:p w14:paraId="22DCBE08" w14:textId="77777777" w:rsidR="00B86FC4" w:rsidRPr="005526AD" w:rsidRDefault="00B86FC4" w:rsidP="003745B4">
            <w:pPr>
              <w:keepNext/>
              <w:rPr>
                <w:szCs w:val="22"/>
              </w:rPr>
            </w:pPr>
          </w:p>
        </w:tc>
      </w:tr>
      <w:tr w:rsidR="00B86FC4" w:rsidRPr="005526AD" w14:paraId="5D8EFA9A" w14:textId="77777777" w:rsidTr="003745B4">
        <w:trPr>
          <w:cantSplit/>
          <w:trHeight w:val="240"/>
        </w:trPr>
        <w:tc>
          <w:tcPr>
            <w:tcW w:w="1544" w:type="dxa"/>
          </w:tcPr>
          <w:p w14:paraId="1C7DF3C3" w14:textId="77777777" w:rsidR="00B86FC4" w:rsidRPr="005526AD" w:rsidRDefault="00B86FC4" w:rsidP="003745B4">
            <w:pPr>
              <w:rPr>
                <w:szCs w:val="22"/>
              </w:rPr>
            </w:pPr>
            <w:r w:rsidRPr="005526AD">
              <w:rPr>
                <w:szCs w:val="22"/>
              </w:rPr>
              <w:t>6A001.a.2.a.6.</w:t>
            </w:r>
          </w:p>
        </w:tc>
        <w:tc>
          <w:tcPr>
            <w:tcW w:w="6997" w:type="dxa"/>
          </w:tcPr>
          <w:p w14:paraId="26FD46B9" w14:textId="77777777" w:rsidR="00B86FC4" w:rsidRPr="005526AD" w:rsidRDefault="00B86FC4" w:rsidP="003745B4">
            <w:pPr>
              <w:rPr>
                <w:szCs w:val="22"/>
              </w:rPr>
            </w:pPr>
            <w:r w:rsidRPr="005526AD">
              <w:rPr>
                <w:szCs w:val="22"/>
              </w:rPr>
              <w:t>Hydrophones...Designed for...</w:t>
            </w:r>
          </w:p>
        </w:tc>
      </w:tr>
      <w:tr w:rsidR="00B86FC4" w:rsidRPr="005526AD" w14:paraId="340AAF66" w14:textId="77777777" w:rsidTr="003745B4">
        <w:trPr>
          <w:cantSplit/>
          <w:trHeight w:val="240"/>
        </w:trPr>
        <w:tc>
          <w:tcPr>
            <w:tcW w:w="1544" w:type="dxa"/>
          </w:tcPr>
          <w:p w14:paraId="5130C627" w14:textId="77777777" w:rsidR="00B86FC4" w:rsidRPr="005526AD" w:rsidRDefault="00B86FC4" w:rsidP="003745B4">
            <w:pPr>
              <w:rPr>
                <w:szCs w:val="22"/>
              </w:rPr>
            </w:pPr>
          </w:p>
        </w:tc>
        <w:tc>
          <w:tcPr>
            <w:tcW w:w="6997" w:type="dxa"/>
          </w:tcPr>
          <w:p w14:paraId="572EA8B3" w14:textId="77777777" w:rsidR="00B86FC4" w:rsidRPr="005526AD" w:rsidRDefault="00B86FC4" w:rsidP="003745B4">
            <w:pPr>
              <w:rPr>
                <w:szCs w:val="22"/>
              </w:rPr>
            </w:pPr>
          </w:p>
        </w:tc>
      </w:tr>
      <w:tr w:rsidR="00B86FC4" w:rsidRPr="005526AD" w14:paraId="41E75522" w14:textId="77777777" w:rsidTr="003745B4">
        <w:trPr>
          <w:cantSplit/>
          <w:trHeight w:val="240"/>
        </w:trPr>
        <w:tc>
          <w:tcPr>
            <w:tcW w:w="1544" w:type="dxa"/>
          </w:tcPr>
          <w:p w14:paraId="18F7A3C4" w14:textId="77777777" w:rsidR="00B86FC4" w:rsidRPr="005526AD" w:rsidRDefault="00B86FC4" w:rsidP="003745B4">
            <w:pPr>
              <w:rPr>
                <w:szCs w:val="22"/>
              </w:rPr>
            </w:pPr>
            <w:r w:rsidRPr="005526AD">
              <w:rPr>
                <w:szCs w:val="22"/>
              </w:rPr>
              <w:t>6A001.a.2.b.</w:t>
            </w:r>
          </w:p>
        </w:tc>
        <w:tc>
          <w:tcPr>
            <w:tcW w:w="6997" w:type="dxa"/>
          </w:tcPr>
          <w:p w14:paraId="6F524328" w14:textId="77777777" w:rsidR="00B86FC4" w:rsidRPr="005526AD" w:rsidRDefault="00B86FC4" w:rsidP="003745B4">
            <w:pPr>
              <w:rPr>
                <w:szCs w:val="22"/>
              </w:rPr>
            </w:pPr>
            <w:r w:rsidRPr="005526AD">
              <w:rPr>
                <w:szCs w:val="22"/>
              </w:rPr>
              <w:t>Towed acoustic hydrophone arrays...</w:t>
            </w:r>
          </w:p>
        </w:tc>
      </w:tr>
      <w:tr w:rsidR="00B86FC4" w:rsidRPr="005526AD" w14:paraId="2884B08B" w14:textId="77777777" w:rsidTr="003745B4">
        <w:trPr>
          <w:cantSplit/>
        </w:trPr>
        <w:tc>
          <w:tcPr>
            <w:tcW w:w="1544" w:type="dxa"/>
          </w:tcPr>
          <w:p w14:paraId="62B9E014" w14:textId="77777777" w:rsidR="00B86FC4" w:rsidRPr="005526AD" w:rsidRDefault="00B86FC4" w:rsidP="003745B4">
            <w:pPr>
              <w:keepNext/>
              <w:rPr>
                <w:szCs w:val="22"/>
              </w:rPr>
            </w:pPr>
          </w:p>
        </w:tc>
        <w:tc>
          <w:tcPr>
            <w:tcW w:w="6997" w:type="dxa"/>
          </w:tcPr>
          <w:p w14:paraId="0FD63A3B" w14:textId="77777777" w:rsidR="00B86FC4" w:rsidRPr="005526AD" w:rsidRDefault="00B86FC4" w:rsidP="003745B4">
            <w:pPr>
              <w:keepNext/>
              <w:rPr>
                <w:szCs w:val="22"/>
              </w:rPr>
            </w:pPr>
          </w:p>
        </w:tc>
      </w:tr>
      <w:tr w:rsidR="00B86FC4" w:rsidRPr="005526AD" w14:paraId="5B7F6946" w14:textId="77777777" w:rsidTr="003745B4">
        <w:trPr>
          <w:cantSplit/>
        </w:trPr>
        <w:tc>
          <w:tcPr>
            <w:tcW w:w="1544" w:type="dxa"/>
          </w:tcPr>
          <w:p w14:paraId="05758670" w14:textId="77777777" w:rsidR="00B86FC4" w:rsidRPr="005526AD" w:rsidRDefault="00B86FC4" w:rsidP="003745B4">
            <w:pPr>
              <w:rPr>
                <w:szCs w:val="22"/>
              </w:rPr>
            </w:pPr>
            <w:r w:rsidRPr="005526AD">
              <w:rPr>
                <w:szCs w:val="22"/>
              </w:rPr>
              <w:t>6A001.a.2.c.</w:t>
            </w:r>
          </w:p>
        </w:tc>
        <w:tc>
          <w:tcPr>
            <w:tcW w:w="6997" w:type="dxa"/>
          </w:tcPr>
          <w:p w14:paraId="08B3242C" w14:textId="77777777" w:rsidR="00B86FC4" w:rsidRPr="005526AD" w:rsidRDefault="00B86FC4" w:rsidP="003745B4">
            <w:pPr>
              <w:rPr>
                <w:szCs w:val="22"/>
                <w:u w:val="single"/>
              </w:rPr>
            </w:pPr>
            <w:r w:rsidRPr="005526AD">
              <w:rPr>
                <w:szCs w:val="22"/>
              </w:rPr>
              <w:t xml:space="preserve">Processing equipment, specially designed for </w:t>
            </w:r>
            <w:r w:rsidRPr="005526AD">
              <w:rPr>
                <w:szCs w:val="22"/>
                <w:shd w:val="pct25" w:color="auto" w:fill="FFFFFF"/>
              </w:rPr>
              <w:t>real time application with</w:t>
            </w:r>
            <w:r w:rsidRPr="005526AD">
              <w:rPr>
                <w:b/>
                <w:szCs w:val="22"/>
              </w:rPr>
              <w:t xml:space="preserve"> </w:t>
            </w:r>
            <w:r w:rsidRPr="005526AD">
              <w:rPr>
                <w:szCs w:val="22"/>
              </w:rPr>
              <w:t>towed acoustic hydrophone arrays, having “user</w:t>
            </w:r>
            <w:r w:rsidR="008B2FCD" w:rsidRPr="005526AD">
              <w:rPr>
                <w:szCs w:val="22"/>
              </w:rPr>
              <w:noBreakHyphen/>
            </w:r>
            <w:r w:rsidRPr="005526AD">
              <w:rPr>
                <w:szCs w:val="22"/>
              </w:rPr>
              <w:t>accessible programmability” and time or frequency domain processing and correlation, including spectral analysis, digital filtering and beamforming using Fast Fourier or other transforms or processes;</w:t>
            </w:r>
          </w:p>
        </w:tc>
      </w:tr>
      <w:tr w:rsidR="00B86FC4" w:rsidRPr="005526AD" w14:paraId="088D5379" w14:textId="77777777" w:rsidTr="003745B4">
        <w:trPr>
          <w:cantSplit/>
        </w:trPr>
        <w:tc>
          <w:tcPr>
            <w:tcW w:w="1544" w:type="dxa"/>
          </w:tcPr>
          <w:p w14:paraId="41F69299" w14:textId="77777777" w:rsidR="00B86FC4" w:rsidRPr="005526AD" w:rsidRDefault="00B86FC4" w:rsidP="003745B4">
            <w:pPr>
              <w:rPr>
                <w:szCs w:val="22"/>
              </w:rPr>
            </w:pPr>
          </w:p>
        </w:tc>
        <w:tc>
          <w:tcPr>
            <w:tcW w:w="6997" w:type="dxa"/>
          </w:tcPr>
          <w:p w14:paraId="2B62CE33" w14:textId="77777777" w:rsidR="00B86FC4" w:rsidRPr="005526AD" w:rsidRDefault="00B86FC4" w:rsidP="003745B4">
            <w:pPr>
              <w:rPr>
                <w:szCs w:val="22"/>
              </w:rPr>
            </w:pPr>
          </w:p>
        </w:tc>
      </w:tr>
      <w:tr w:rsidR="00B86FC4" w:rsidRPr="005526AD" w14:paraId="634100A7" w14:textId="77777777" w:rsidTr="003745B4">
        <w:trPr>
          <w:cantSplit/>
        </w:trPr>
        <w:tc>
          <w:tcPr>
            <w:tcW w:w="1544" w:type="dxa"/>
          </w:tcPr>
          <w:p w14:paraId="30C7ED60" w14:textId="77777777" w:rsidR="00B86FC4" w:rsidRPr="005526AD" w:rsidRDefault="00B86FC4" w:rsidP="003745B4">
            <w:pPr>
              <w:rPr>
                <w:szCs w:val="22"/>
              </w:rPr>
            </w:pPr>
            <w:r w:rsidRPr="005526AD">
              <w:rPr>
                <w:szCs w:val="22"/>
              </w:rPr>
              <w:t>6A001.a.2.e.</w:t>
            </w:r>
          </w:p>
        </w:tc>
        <w:tc>
          <w:tcPr>
            <w:tcW w:w="6997" w:type="dxa"/>
          </w:tcPr>
          <w:p w14:paraId="00EA39FF" w14:textId="77777777" w:rsidR="00B86FC4" w:rsidRPr="005526AD" w:rsidRDefault="00B86FC4" w:rsidP="003745B4">
            <w:pPr>
              <w:keepNext/>
              <w:rPr>
                <w:szCs w:val="22"/>
              </w:rPr>
            </w:pPr>
            <w:r w:rsidRPr="005526AD">
              <w:rPr>
                <w:szCs w:val="22"/>
              </w:rPr>
              <w:t>Bottom or bay cable hydrophone arrays having any of the following:</w:t>
            </w:r>
          </w:p>
          <w:p w14:paraId="34BF8F01" w14:textId="77777777" w:rsidR="00B86FC4" w:rsidRPr="005526AD" w:rsidRDefault="00B86FC4" w:rsidP="003745B4">
            <w:pPr>
              <w:pStyle w:val="Tablea1"/>
              <w:rPr>
                <w:lang w:val="en-AU"/>
              </w:rPr>
            </w:pPr>
            <w:r w:rsidRPr="005526AD">
              <w:rPr>
                <w:lang w:val="en-AU"/>
              </w:rPr>
              <w:t>1.</w:t>
            </w:r>
            <w:r w:rsidRPr="005526AD">
              <w:rPr>
                <w:lang w:val="en-AU"/>
              </w:rPr>
              <w:tab/>
              <w:t>Incorporating hydrophones... or</w:t>
            </w:r>
          </w:p>
          <w:p w14:paraId="33DDE904" w14:textId="77777777" w:rsidR="00B86FC4" w:rsidRPr="005526AD" w:rsidRDefault="00B86FC4" w:rsidP="003745B4">
            <w:pPr>
              <w:pStyle w:val="Tablea1"/>
              <w:rPr>
                <w:lang w:val="en-AU"/>
              </w:rPr>
            </w:pPr>
            <w:r w:rsidRPr="005526AD">
              <w:rPr>
                <w:lang w:val="en-AU"/>
              </w:rPr>
              <w:t>2.</w:t>
            </w:r>
            <w:r w:rsidRPr="005526AD">
              <w:rPr>
                <w:lang w:val="en-AU"/>
              </w:rPr>
              <w:tab/>
              <w:t>Incorporating multiplexed hydrophone group signal modules …</w:t>
            </w:r>
          </w:p>
        </w:tc>
      </w:tr>
      <w:tr w:rsidR="00B86FC4" w:rsidRPr="005526AD" w14:paraId="5AB2E507" w14:textId="77777777" w:rsidTr="003745B4">
        <w:trPr>
          <w:cantSplit/>
        </w:trPr>
        <w:tc>
          <w:tcPr>
            <w:tcW w:w="1544" w:type="dxa"/>
          </w:tcPr>
          <w:p w14:paraId="4FC2DFB8" w14:textId="77777777" w:rsidR="00B86FC4" w:rsidRPr="005526AD" w:rsidRDefault="00B86FC4" w:rsidP="003745B4">
            <w:pPr>
              <w:rPr>
                <w:szCs w:val="22"/>
              </w:rPr>
            </w:pPr>
          </w:p>
        </w:tc>
        <w:tc>
          <w:tcPr>
            <w:tcW w:w="6997" w:type="dxa"/>
          </w:tcPr>
          <w:p w14:paraId="020D7E4C" w14:textId="77777777" w:rsidR="00B86FC4" w:rsidRPr="005526AD" w:rsidRDefault="00B86FC4" w:rsidP="003745B4">
            <w:pPr>
              <w:rPr>
                <w:szCs w:val="22"/>
              </w:rPr>
            </w:pPr>
          </w:p>
        </w:tc>
      </w:tr>
      <w:tr w:rsidR="00B86FC4" w:rsidRPr="005526AD" w14:paraId="7A926AD1" w14:textId="77777777" w:rsidTr="003745B4">
        <w:trPr>
          <w:cantSplit/>
        </w:trPr>
        <w:tc>
          <w:tcPr>
            <w:tcW w:w="1544" w:type="dxa"/>
          </w:tcPr>
          <w:p w14:paraId="1C0918F6" w14:textId="77777777" w:rsidR="00B86FC4" w:rsidRPr="005526AD" w:rsidRDefault="00B86FC4" w:rsidP="003745B4">
            <w:pPr>
              <w:rPr>
                <w:szCs w:val="22"/>
              </w:rPr>
            </w:pPr>
            <w:r w:rsidRPr="005526AD">
              <w:rPr>
                <w:szCs w:val="22"/>
              </w:rPr>
              <w:t>6A001.a.2.f.</w:t>
            </w:r>
          </w:p>
        </w:tc>
        <w:tc>
          <w:tcPr>
            <w:tcW w:w="6997" w:type="dxa"/>
          </w:tcPr>
          <w:p w14:paraId="240F5090" w14:textId="77777777" w:rsidR="00B86FC4" w:rsidRPr="005526AD" w:rsidRDefault="00B86FC4" w:rsidP="003745B4">
            <w:pPr>
              <w:rPr>
                <w:szCs w:val="22"/>
              </w:rPr>
            </w:pPr>
            <w:r w:rsidRPr="005526AD">
              <w:rPr>
                <w:szCs w:val="22"/>
              </w:rPr>
              <w:t xml:space="preserve">Processing equipment, specially designed for </w:t>
            </w:r>
            <w:r w:rsidRPr="005526AD">
              <w:rPr>
                <w:szCs w:val="22"/>
                <w:shd w:val="pct25" w:color="auto" w:fill="FFFFFF"/>
              </w:rPr>
              <w:t>real time application with</w:t>
            </w:r>
            <w:r w:rsidRPr="005526AD">
              <w:rPr>
                <w:szCs w:val="22"/>
              </w:rPr>
              <w:t xml:space="preserve"> bottom or bay cable systems, having “user</w:t>
            </w:r>
            <w:r w:rsidR="008B2FCD" w:rsidRPr="005526AD">
              <w:rPr>
                <w:szCs w:val="22"/>
              </w:rPr>
              <w:noBreakHyphen/>
            </w:r>
            <w:r w:rsidRPr="005526AD">
              <w:rPr>
                <w:szCs w:val="22"/>
              </w:rPr>
              <w:t>accessible programmability” and time or frequency domain processing and correlation, including spectral analysis, digital filtering and beamforming using Fast Fourier or other transforms or processes;</w:t>
            </w:r>
          </w:p>
        </w:tc>
      </w:tr>
      <w:tr w:rsidR="00B86FC4" w:rsidRPr="005526AD" w14:paraId="28D4560D" w14:textId="77777777" w:rsidTr="003745B4">
        <w:trPr>
          <w:cantSplit/>
        </w:trPr>
        <w:tc>
          <w:tcPr>
            <w:tcW w:w="1544" w:type="dxa"/>
          </w:tcPr>
          <w:p w14:paraId="5E18D134" w14:textId="77777777" w:rsidR="00B86FC4" w:rsidRPr="005526AD" w:rsidRDefault="00B86FC4" w:rsidP="003745B4">
            <w:pPr>
              <w:rPr>
                <w:szCs w:val="22"/>
              </w:rPr>
            </w:pPr>
          </w:p>
        </w:tc>
        <w:tc>
          <w:tcPr>
            <w:tcW w:w="6997" w:type="dxa"/>
          </w:tcPr>
          <w:p w14:paraId="791EACB3" w14:textId="77777777" w:rsidR="00B86FC4" w:rsidRPr="005526AD" w:rsidRDefault="00B86FC4" w:rsidP="003745B4">
            <w:pPr>
              <w:rPr>
                <w:szCs w:val="22"/>
              </w:rPr>
            </w:pPr>
          </w:p>
        </w:tc>
      </w:tr>
      <w:tr w:rsidR="00B86FC4" w:rsidRPr="005526AD" w14:paraId="1A873623" w14:textId="77777777" w:rsidTr="003745B4">
        <w:trPr>
          <w:cantSplit/>
        </w:trPr>
        <w:tc>
          <w:tcPr>
            <w:tcW w:w="1544" w:type="dxa"/>
          </w:tcPr>
          <w:p w14:paraId="74F5F07C" w14:textId="77777777" w:rsidR="00B86FC4" w:rsidRPr="005526AD" w:rsidRDefault="00B86FC4" w:rsidP="003745B4">
            <w:pPr>
              <w:rPr>
                <w:szCs w:val="22"/>
              </w:rPr>
            </w:pPr>
            <w:r w:rsidRPr="005526AD">
              <w:rPr>
                <w:szCs w:val="22"/>
              </w:rPr>
              <w:t>6A002.a.1.c.</w:t>
            </w:r>
          </w:p>
        </w:tc>
        <w:tc>
          <w:tcPr>
            <w:tcW w:w="6997" w:type="dxa"/>
          </w:tcPr>
          <w:p w14:paraId="1A17B4FE" w14:textId="77777777" w:rsidR="00B86FC4" w:rsidRPr="005526AD" w:rsidRDefault="00B86FC4" w:rsidP="003745B4">
            <w:pPr>
              <w:rPr>
                <w:szCs w:val="22"/>
              </w:rPr>
            </w:pPr>
            <w:r w:rsidRPr="005526AD">
              <w:rPr>
                <w:szCs w:val="22"/>
              </w:rPr>
              <w:t>“Space</w:t>
            </w:r>
            <w:r w:rsidR="008B2FCD" w:rsidRPr="005526AD">
              <w:rPr>
                <w:szCs w:val="22"/>
              </w:rPr>
              <w:noBreakHyphen/>
            </w:r>
            <w:r w:rsidRPr="005526AD">
              <w:rPr>
                <w:szCs w:val="22"/>
              </w:rPr>
              <w:t>qualified” solid</w:t>
            </w:r>
            <w:r w:rsidR="008B2FCD" w:rsidRPr="005526AD">
              <w:rPr>
                <w:szCs w:val="22"/>
              </w:rPr>
              <w:noBreakHyphen/>
            </w:r>
            <w:r w:rsidRPr="005526AD">
              <w:rPr>
                <w:szCs w:val="22"/>
              </w:rPr>
              <w:t>state detectors...</w:t>
            </w:r>
          </w:p>
        </w:tc>
      </w:tr>
      <w:tr w:rsidR="00B86FC4" w:rsidRPr="005526AD" w14:paraId="2E5B2948" w14:textId="77777777" w:rsidTr="003745B4">
        <w:trPr>
          <w:cantSplit/>
        </w:trPr>
        <w:tc>
          <w:tcPr>
            <w:tcW w:w="1544" w:type="dxa"/>
          </w:tcPr>
          <w:p w14:paraId="5034A997" w14:textId="77777777" w:rsidR="00B86FC4" w:rsidRPr="005526AD" w:rsidRDefault="00B86FC4" w:rsidP="003745B4">
            <w:pPr>
              <w:rPr>
                <w:szCs w:val="22"/>
              </w:rPr>
            </w:pPr>
          </w:p>
        </w:tc>
        <w:tc>
          <w:tcPr>
            <w:tcW w:w="6997" w:type="dxa"/>
          </w:tcPr>
          <w:p w14:paraId="0F5AEDA2" w14:textId="77777777" w:rsidR="00B86FC4" w:rsidRPr="005526AD" w:rsidRDefault="00B86FC4" w:rsidP="003745B4">
            <w:pPr>
              <w:rPr>
                <w:szCs w:val="22"/>
              </w:rPr>
            </w:pPr>
          </w:p>
        </w:tc>
      </w:tr>
      <w:tr w:rsidR="00B86FC4" w:rsidRPr="005526AD" w14:paraId="09A207CE" w14:textId="77777777" w:rsidTr="003745B4">
        <w:trPr>
          <w:cantSplit/>
        </w:trPr>
        <w:tc>
          <w:tcPr>
            <w:tcW w:w="1544" w:type="dxa"/>
          </w:tcPr>
          <w:p w14:paraId="7A4B894B" w14:textId="77777777" w:rsidR="00B86FC4" w:rsidRPr="005526AD" w:rsidRDefault="00B86FC4" w:rsidP="003745B4">
            <w:pPr>
              <w:rPr>
                <w:szCs w:val="22"/>
              </w:rPr>
            </w:pPr>
            <w:r w:rsidRPr="005526AD">
              <w:rPr>
                <w:szCs w:val="22"/>
              </w:rPr>
              <w:t>6A008.l.3.</w:t>
            </w:r>
          </w:p>
        </w:tc>
        <w:tc>
          <w:tcPr>
            <w:tcW w:w="6997" w:type="dxa"/>
          </w:tcPr>
          <w:p w14:paraId="3EDEEFCB" w14:textId="77777777" w:rsidR="00B86FC4" w:rsidRPr="005526AD" w:rsidRDefault="00B86FC4" w:rsidP="003745B4">
            <w:pPr>
              <w:rPr>
                <w:szCs w:val="22"/>
              </w:rPr>
            </w:pPr>
            <w:r w:rsidRPr="005526AD">
              <w:rPr>
                <w:szCs w:val="22"/>
              </w:rPr>
              <w:t>Not used</w:t>
            </w:r>
          </w:p>
        </w:tc>
      </w:tr>
      <w:tr w:rsidR="00B86FC4" w:rsidRPr="005526AD" w14:paraId="1268B91D" w14:textId="77777777" w:rsidTr="003745B4">
        <w:trPr>
          <w:cantSplit/>
        </w:trPr>
        <w:tc>
          <w:tcPr>
            <w:tcW w:w="1544" w:type="dxa"/>
          </w:tcPr>
          <w:p w14:paraId="28122123" w14:textId="77777777" w:rsidR="00B86FC4" w:rsidRPr="005526AD" w:rsidRDefault="00B86FC4" w:rsidP="003745B4">
            <w:pPr>
              <w:rPr>
                <w:szCs w:val="22"/>
              </w:rPr>
            </w:pPr>
          </w:p>
        </w:tc>
        <w:tc>
          <w:tcPr>
            <w:tcW w:w="6997" w:type="dxa"/>
          </w:tcPr>
          <w:p w14:paraId="5A8DF123" w14:textId="77777777" w:rsidR="00B86FC4" w:rsidRPr="005526AD" w:rsidRDefault="00B86FC4" w:rsidP="003745B4">
            <w:pPr>
              <w:rPr>
                <w:szCs w:val="22"/>
              </w:rPr>
            </w:pPr>
          </w:p>
        </w:tc>
      </w:tr>
      <w:tr w:rsidR="00B86FC4" w:rsidRPr="005526AD" w14:paraId="3397E0FC" w14:textId="77777777" w:rsidTr="003745B4">
        <w:trPr>
          <w:cantSplit/>
        </w:trPr>
        <w:tc>
          <w:tcPr>
            <w:tcW w:w="1544" w:type="dxa"/>
          </w:tcPr>
          <w:p w14:paraId="56924881" w14:textId="77777777" w:rsidR="00B86FC4" w:rsidRPr="005526AD" w:rsidRDefault="00B86FC4" w:rsidP="003745B4">
            <w:pPr>
              <w:rPr>
                <w:szCs w:val="22"/>
              </w:rPr>
            </w:pPr>
            <w:r w:rsidRPr="005526AD">
              <w:rPr>
                <w:szCs w:val="22"/>
              </w:rPr>
              <w:t>6A203</w:t>
            </w:r>
          </w:p>
        </w:tc>
        <w:tc>
          <w:tcPr>
            <w:tcW w:w="6997" w:type="dxa"/>
          </w:tcPr>
          <w:p w14:paraId="44F454D4" w14:textId="77777777" w:rsidR="00B86FC4" w:rsidRPr="005526AD" w:rsidRDefault="00B86FC4" w:rsidP="003745B4">
            <w:pPr>
              <w:keepNext/>
              <w:rPr>
                <w:szCs w:val="22"/>
              </w:rPr>
            </w:pPr>
            <w:r w:rsidRPr="005526AD">
              <w:rPr>
                <w:szCs w:val="22"/>
              </w:rPr>
              <w:t>High</w:t>
            </w:r>
            <w:r w:rsidR="008B2FCD" w:rsidRPr="005526AD">
              <w:rPr>
                <w:szCs w:val="22"/>
              </w:rPr>
              <w:noBreakHyphen/>
            </w:r>
            <w:r w:rsidRPr="005526AD">
              <w:rPr>
                <w:szCs w:val="22"/>
              </w:rPr>
              <w:t>speed cameras and imaging devices and components therefor, other than those specified by 6A003, as follows…</w:t>
            </w:r>
          </w:p>
          <w:p w14:paraId="6C672C4B" w14:textId="77777777" w:rsidR="00B86FC4" w:rsidRPr="005526AD" w:rsidRDefault="00B86FC4" w:rsidP="003745B4">
            <w:pPr>
              <w:pStyle w:val="Tablea"/>
              <w:rPr>
                <w:sz w:val="22"/>
                <w:szCs w:val="22"/>
              </w:rPr>
            </w:pPr>
            <w:r w:rsidRPr="005526AD">
              <w:rPr>
                <w:sz w:val="22"/>
                <w:szCs w:val="22"/>
              </w:rPr>
              <w:t>a.</w:t>
            </w:r>
            <w:r w:rsidRPr="005526AD">
              <w:rPr>
                <w:sz w:val="22"/>
                <w:szCs w:val="22"/>
              </w:rPr>
              <w:tab/>
              <w:t>Mechanical rotating mirror cameras, as follows, and specially designed components therefor:</w:t>
            </w:r>
          </w:p>
          <w:p w14:paraId="4D1B2CEF" w14:textId="77777777" w:rsidR="00B86FC4" w:rsidRPr="005526AD" w:rsidRDefault="00B86FC4" w:rsidP="003745B4">
            <w:pPr>
              <w:pStyle w:val="Tablea1"/>
              <w:rPr>
                <w:lang w:val="en-AU"/>
              </w:rPr>
            </w:pPr>
            <w:r w:rsidRPr="005526AD">
              <w:rPr>
                <w:lang w:val="en-AU"/>
              </w:rPr>
              <w:t>1.</w:t>
            </w:r>
            <w:r w:rsidRPr="005526AD">
              <w:rPr>
                <w:lang w:val="en-AU"/>
              </w:rPr>
              <w:tab/>
              <w:t>Framing cameras with recording rates greater than 225,000 frames per second;</w:t>
            </w:r>
          </w:p>
          <w:p w14:paraId="2697B80C" w14:textId="77777777" w:rsidR="00B86FC4" w:rsidRPr="005526AD" w:rsidRDefault="00B86FC4" w:rsidP="003745B4">
            <w:pPr>
              <w:pStyle w:val="Tablea1"/>
              <w:rPr>
                <w:lang w:val="en-AU"/>
              </w:rPr>
            </w:pPr>
            <w:r w:rsidRPr="005526AD">
              <w:rPr>
                <w:lang w:val="en-AU"/>
              </w:rPr>
              <w:t>2.</w:t>
            </w:r>
            <w:r w:rsidRPr="005526AD">
              <w:rPr>
                <w:lang w:val="en-AU"/>
              </w:rPr>
              <w:tab/>
              <w:t>Streak cameras with writing speeds greater than 0.5 mm per microsecond;</w:t>
            </w:r>
          </w:p>
          <w:p w14:paraId="257C7B6E" w14:textId="77777777" w:rsidR="00B86FC4" w:rsidRPr="005526AD" w:rsidRDefault="00B86FC4" w:rsidP="003745B4">
            <w:pPr>
              <w:pStyle w:val="TableNote"/>
              <w:rPr>
                <w:szCs w:val="22"/>
                <w:lang w:val="en-AU"/>
              </w:rPr>
            </w:pPr>
            <w:r w:rsidRPr="005526AD">
              <w:rPr>
                <w:szCs w:val="22"/>
                <w:lang w:val="en-AU"/>
              </w:rPr>
              <w:t>Note:</w:t>
            </w:r>
            <w:r w:rsidRPr="005526AD">
              <w:rPr>
                <w:szCs w:val="22"/>
                <w:lang w:val="en-AU"/>
              </w:rPr>
              <w:tab/>
              <w:t>In 6A203</w:t>
            </w:r>
            <w:r w:rsidRPr="005526AD">
              <w:rPr>
                <w:i w:val="0"/>
                <w:szCs w:val="22"/>
                <w:lang w:val="en-AU"/>
              </w:rPr>
              <w:t>.</w:t>
            </w:r>
            <w:r w:rsidRPr="005526AD">
              <w:rPr>
                <w:szCs w:val="22"/>
                <w:lang w:val="en-AU"/>
              </w:rPr>
              <w:t>a. components of such cameras include their synchronizing electronics units and rotor assemblies consisting of turbines, mirrors and bearings.</w:t>
            </w:r>
          </w:p>
        </w:tc>
      </w:tr>
      <w:tr w:rsidR="00B86FC4" w:rsidRPr="005526AD" w14:paraId="045EBAB0" w14:textId="77777777" w:rsidTr="003745B4">
        <w:trPr>
          <w:cantSplit/>
        </w:trPr>
        <w:tc>
          <w:tcPr>
            <w:tcW w:w="1544" w:type="dxa"/>
            <w:tcBorders>
              <w:bottom w:val="nil"/>
            </w:tcBorders>
          </w:tcPr>
          <w:p w14:paraId="649EFBF6" w14:textId="77777777" w:rsidR="00B86FC4" w:rsidRPr="005526AD" w:rsidRDefault="00B86FC4" w:rsidP="003745B4">
            <w:pPr>
              <w:keepNext/>
              <w:rPr>
                <w:szCs w:val="22"/>
              </w:rPr>
            </w:pPr>
          </w:p>
        </w:tc>
        <w:tc>
          <w:tcPr>
            <w:tcW w:w="6997" w:type="dxa"/>
            <w:tcBorders>
              <w:bottom w:val="nil"/>
            </w:tcBorders>
          </w:tcPr>
          <w:p w14:paraId="4234F318" w14:textId="77777777" w:rsidR="00B86FC4" w:rsidRPr="005526AD" w:rsidRDefault="00B86FC4" w:rsidP="003745B4">
            <w:pPr>
              <w:keepNext/>
              <w:rPr>
                <w:szCs w:val="22"/>
              </w:rPr>
            </w:pPr>
          </w:p>
        </w:tc>
      </w:tr>
      <w:tr w:rsidR="00B86FC4" w:rsidRPr="005526AD" w14:paraId="131EF3FB" w14:textId="77777777" w:rsidTr="003745B4">
        <w:trPr>
          <w:cantSplit/>
        </w:trPr>
        <w:tc>
          <w:tcPr>
            <w:tcW w:w="1544" w:type="dxa"/>
            <w:tcBorders>
              <w:top w:val="nil"/>
              <w:bottom w:val="nil"/>
            </w:tcBorders>
          </w:tcPr>
          <w:p w14:paraId="412C92AE" w14:textId="77777777" w:rsidR="00B86FC4" w:rsidRPr="005526AD" w:rsidRDefault="00B86FC4" w:rsidP="003745B4">
            <w:pPr>
              <w:rPr>
                <w:szCs w:val="22"/>
              </w:rPr>
            </w:pPr>
            <w:r w:rsidRPr="005526AD">
              <w:rPr>
                <w:szCs w:val="22"/>
              </w:rPr>
              <w:t>6A225</w:t>
            </w:r>
          </w:p>
        </w:tc>
        <w:tc>
          <w:tcPr>
            <w:tcW w:w="6997" w:type="dxa"/>
            <w:tcBorders>
              <w:top w:val="nil"/>
              <w:bottom w:val="nil"/>
            </w:tcBorders>
          </w:tcPr>
          <w:p w14:paraId="66040582" w14:textId="77777777" w:rsidR="00B86FC4" w:rsidRPr="005526AD" w:rsidRDefault="00B86FC4" w:rsidP="003745B4">
            <w:pPr>
              <w:rPr>
                <w:szCs w:val="22"/>
              </w:rPr>
            </w:pPr>
            <w:r w:rsidRPr="005526AD">
              <w:rPr>
                <w:szCs w:val="22"/>
              </w:rPr>
              <w:t>Velocity interferometers for measuring velocities exceeding 1 km/s during time intervals of less than 10 microseconds.</w:t>
            </w:r>
          </w:p>
          <w:p w14:paraId="4354466F" w14:textId="77777777" w:rsidR="00B86FC4" w:rsidRPr="005526AD" w:rsidRDefault="00B86FC4" w:rsidP="003745B4">
            <w:pPr>
              <w:pStyle w:val="TableNote"/>
              <w:spacing w:after="120"/>
              <w:rPr>
                <w:szCs w:val="22"/>
                <w:lang w:val="en-AU"/>
              </w:rPr>
            </w:pPr>
            <w:r w:rsidRPr="005526AD">
              <w:rPr>
                <w:szCs w:val="22"/>
                <w:lang w:val="en-AU"/>
              </w:rPr>
              <w:t>Note:</w:t>
            </w:r>
            <w:r w:rsidRPr="005526AD">
              <w:rPr>
                <w:szCs w:val="22"/>
                <w:lang w:val="en-AU"/>
              </w:rPr>
              <w:tab/>
              <w:t>6A225 includes velocity interferometers such as VISARs (Velocity interferometer systems for any reflector) and DLIs (Doppler laser interferometers).</w:t>
            </w:r>
          </w:p>
        </w:tc>
      </w:tr>
      <w:tr w:rsidR="00B86FC4" w:rsidRPr="005526AD" w14:paraId="0563A8FD" w14:textId="77777777" w:rsidTr="003745B4">
        <w:trPr>
          <w:cantSplit/>
        </w:trPr>
        <w:tc>
          <w:tcPr>
            <w:tcW w:w="1544" w:type="dxa"/>
            <w:tcBorders>
              <w:top w:val="nil"/>
            </w:tcBorders>
          </w:tcPr>
          <w:p w14:paraId="2582ADFD" w14:textId="77777777" w:rsidR="00B86FC4" w:rsidRPr="005526AD" w:rsidRDefault="00B86FC4" w:rsidP="003745B4">
            <w:pPr>
              <w:keepNext/>
              <w:rPr>
                <w:szCs w:val="22"/>
              </w:rPr>
            </w:pPr>
          </w:p>
        </w:tc>
        <w:tc>
          <w:tcPr>
            <w:tcW w:w="6997" w:type="dxa"/>
            <w:tcBorders>
              <w:top w:val="nil"/>
            </w:tcBorders>
          </w:tcPr>
          <w:p w14:paraId="21599988" w14:textId="77777777" w:rsidR="00B86FC4" w:rsidRPr="005526AD" w:rsidRDefault="00B86FC4" w:rsidP="003745B4">
            <w:pPr>
              <w:keepNext/>
              <w:rPr>
                <w:szCs w:val="22"/>
              </w:rPr>
            </w:pPr>
          </w:p>
        </w:tc>
      </w:tr>
      <w:tr w:rsidR="00B86FC4" w:rsidRPr="005526AD" w14:paraId="0033105C" w14:textId="77777777" w:rsidTr="003745B4">
        <w:trPr>
          <w:cantSplit/>
        </w:trPr>
        <w:tc>
          <w:tcPr>
            <w:tcW w:w="1544" w:type="dxa"/>
          </w:tcPr>
          <w:p w14:paraId="5B569653" w14:textId="77777777" w:rsidR="00B86FC4" w:rsidRPr="005526AD" w:rsidRDefault="00B86FC4" w:rsidP="003745B4">
            <w:pPr>
              <w:rPr>
                <w:szCs w:val="22"/>
              </w:rPr>
            </w:pPr>
            <w:r w:rsidRPr="005526AD">
              <w:rPr>
                <w:szCs w:val="22"/>
              </w:rPr>
              <w:t>6A226</w:t>
            </w:r>
          </w:p>
        </w:tc>
        <w:tc>
          <w:tcPr>
            <w:tcW w:w="6997" w:type="dxa"/>
          </w:tcPr>
          <w:p w14:paraId="23D1D2A2" w14:textId="77777777" w:rsidR="00B86FC4" w:rsidRPr="005526AD" w:rsidRDefault="00B86FC4" w:rsidP="003745B4">
            <w:pPr>
              <w:keepNext/>
              <w:rPr>
                <w:szCs w:val="22"/>
              </w:rPr>
            </w:pPr>
            <w:r w:rsidRPr="005526AD">
              <w:rPr>
                <w:szCs w:val="22"/>
              </w:rPr>
              <w:t>Pressure sensors, as follows:</w:t>
            </w:r>
          </w:p>
          <w:p w14:paraId="438A5A95" w14:textId="77777777" w:rsidR="00B86FC4" w:rsidRPr="005526AD" w:rsidRDefault="00B86FC4" w:rsidP="003745B4">
            <w:pPr>
              <w:pStyle w:val="Tablea"/>
              <w:rPr>
                <w:sz w:val="22"/>
                <w:szCs w:val="22"/>
              </w:rPr>
            </w:pPr>
            <w:r w:rsidRPr="005526AD">
              <w:rPr>
                <w:sz w:val="22"/>
                <w:szCs w:val="22"/>
              </w:rPr>
              <w:t>a.</w:t>
            </w:r>
            <w:r w:rsidRPr="005526AD">
              <w:rPr>
                <w:sz w:val="22"/>
                <w:szCs w:val="22"/>
              </w:rPr>
              <w:tab/>
              <w:t>Manganin gauges for pressures greater than 10 GPa;</w:t>
            </w:r>
          </w:p>
          <w:p w14:paraId="2DC1D5C7" w14:textId="77777777" w:rsidR="00B86FC4" w:rsidRPr="005526AD" w:rsidRDefault="00B86FC4" w:rsidP="003745B4">
            <w:pPr>
              <w:pStyle w:val="Tablea"/>
              <w:rPr>
                <w:sz w:val="22"/>
                <w:szCs w:val="22"/>
              </w:rPr>
            </w:pPr>
            <w:r w:rsidRPr="005526AD">
              <w:rPr>
                <w:sz w:val="22"/>
                <w:szCs w:val="22"/>
              </w:rPr>
              <w:t>b.</w:t>
            </w:r>
            <w:r w:rsidRPr="005526AD">
              <w:rPr>
                <w:sz w:val="22"/>
                <w:szCs w:val="22"/>
              </w:rPr>
              <w:tab/>
              <w:t>Quartz pressure transducers for pressures greater than 10 GPa.</w:t>
            </w:r>
          </w:p>
        </w:tc>
      </w:tr>
      <w:tr w:rsidR="00B86FC4" w:rsidRPr="005526AD" w14:paraId="3246945F" w14:textId="77777777" w:rsidTr="003745B4">
        <w:trPr>
          <w:cantSplit/>
        </w:trPr>
        <w:tc>
          <w:tcPr>
            <w:tcW w:w="1544" w:type="dxa"/>
          </w:tcPr>
          <w:p w14:paraId="42073D76" w14:textId="77777777" w:rsidR="00B86FC4" w:rsidRPr="005526AD" w:rsidRDefault="00B86FC4" w:rsidP="003745B4">
            <w:pPr>
              <w:rPr>
                <w:szCs w:val="22"/>
              </w:rPr>
            </w:pPr>
          </w:p>
        </w:tc>
        <w:tc>
          <w:tcPr>
            <w:tcW w:w="6997" w:type="dxa"/>
          </w:tcPr>
          <w:p w14:paraId="2ACDBFDF" w14:textId="77777777" w:rsidR="00B86FC4" w:rsidRPr="005526AD" w:rsidRDefault="00B86FC4" w:rsidP="003745B4">
            <w:pPr>
              <w:rPr>
                <w:szCs w:val="22"/>
              </w:rPr>
            </w:pPr>
          </w:p>
        </w:tc>
      </w:tr>
      <w:tr w:rsidR="00B86FC4" w:rsidRPr="005526AD" w14:paraId="3BDD5E24" w14:textId="77777777" w:rsidTr="003745B4">
        <w:trPr>
          <w:cantSplit/>
        </w:trPr>
        <w:tc>
          <w:tcPr>
            <w:tcW w:w="1544" w:type="dxa"/>
          </w:tcPr>
          <w:p w14:paraId="58B6C97E" w14:textId="77777777" w:rsidR="00B86FC4" w:rsidRPr="005526AD" w:rsidRDefault="00B86FC4" w:rsidP="003745B4">
            <w:pPr>
              <w:keepNext/>
              <w:rPr>
                <w:szCs w:val="22"/>
              </w:rPr>
            </w:pPr>
            <w:r w:rsidRPr="005526AD">
              <w:rPr>
                <w:szCs w:val="22"/>
              </w:rPr>
              <w:t>6B008</w:t>
            </w:r>
          </w:p>
        </w:tc>
        <w:tc>
          <w:tcPr>
            <w:tcW w:w="6997" w:type="dxa"/>
          </w:tcPr>
          <w:p w14:paraId="775CBD76" w14:textId="77777777" w:rsidR="00B86FC4" w:rsidRPr="005526AD" w:rsidRDefault="00B86FC4" w:rsidP="003745B4">
            <w:pPr>
              <w:keepNext/>
              <w:rPr>
                <w:szCs w:val="22"/>
              </w:rPr>
            </w:pPr>
            <w:r w:rsidRPr="005526AD">
              <w:rPr>
                <w:szCs w:val="22"/>
              </w:rPr>
              <w:t>Pulse radar cross</w:t>
            </w:r>
            <w:r w:rsidR="008B2FCD" w:rsidRPr="005526AD">
              <w:rPr>
                <w:szCs w:val="22"/>
              </w:rPr>
              <w:noBreakHyphen/>
            </w:r>
            <w:r w:rsidRPr="005526AD">
              <w:rPr>
                <w:szCs w:val="22"/>
              </w:rPr>
              <w:t>section…</w:t>
            </w:r>
          </w:p>
        </w:tc>
      </w:tr>
      <w:tr w:rsidR="00B86FC4" w:rsidRPr="005526AD" w14:paraId="68496460" w14:textId="77777777" w:rsidTr="003745B4">
        <w:trPr>
          <w:cantSplit/>
        </w:trPr>
        <w:tc>
          <w:tcPr>
            <w:tcW w:w="1544" w:type="dxa"/>
          </w:tcPr>
          <w:p w14:paraId="367151BD" w14:textId="77777777" w:rsidR="00B86FC4" w:rsidRPr="005526AD" w:rsidRDefault="00B86FC4" w:rsidP="003745B4">
            <w:pPr>
              <w:rPr>
                <w:szCs w:val="22"/>
              </w:rPr>
            </w:pPr>
          </w:p>
        </w:tc>
        <w:tc>
          <w:tcPr>
            <w:tcW w:w="6997" w:type="dxa"/>
          </w:tcPr>
          <w:p w14:paraId="34597E27" w14:textId="77777777" w:rsidR="00B86FC4" w:rsidRPr="005526AD" w:rsidRDefault="00B86FC4" w:rsidP="003745B4">
            <w:pPr>
              <w:rPr>
                <w:szCs w:val="22"/>
              </w:rPr>
            </w:pPr>
          </w:p>
        </w:tc>
      </w:tr>
      <w:tr w:rsidR="00B86FC4" w:rsidRPr="005526AD" w14:paraId="66EA0E83" w14:textId="77777777" w:rsidTr="003745B4">
        <w:trPr>
          <w:cantSplit/>
        </w:trPr>
        <w:tc>
          <w:tcPr>
            <w:tcW w:w="1544" w:type="dxa"/>
          </w:tcPr>
          <w:p w14:paraId="629C9848" w14:textId="77777777" w:rsidR="00B86FC4" w:rsidRPr="005526AD" w:rsidRDefault="00B86FC4" w:rsidP="003745B4">
            <w:pPr>
              <w:rPr>
                <w:szCs w:val="22"/>
              </w:rPr>
            </w:pPr>
            <w:r w:rsidRPr="005526AD">
              <w:rPr>
                <w:szCs w:val="22"/>
              </w:rPr>
              <w:t>6D001</w:t>
            </w:r>
          </w:p>
        </w:tc>
        <w:tc>
          <w:tcPr>
            <w:tcW w:w="6997" w:type="dxa"/>
          </w:tcPr>
          <w:p w14:paraId="2C8AE118" w14:textId="77777777" w:rsidR="00B86FC4" w:rsidRPr="005526AD" w:rsidRDefault="00B86FC4" w:rsidP="003745B4">
            <w:pPr>
              <w:rPr>
                <w:szCs w:val="22"/>
              </w:rPr>
            </w:pPr>
            <w:r w:rsidRPr="005526AD">
              <w:rPr>
                <w:szCs w:val="22"/>
              </w:rPr>
              <w:t xml:space="preserve">“Software” specially designed for the “development” or “production” of equipment specified by </w:t>
            </w:r>
            <w:r w:rsidRPr="005526AD">
              <w:rPr>
                <w:szCs w:val="22"/>
                <w:shd w:val="pct25" w:color="auto" w:fill="FFFFFF"/>
              </w:rPr>
              <w:t>6B008 of this List.</w:t>
            </w:r>
          </w:p>
        </w:tc>
      </w:tr>
      <w:tr w:rsidR="00B86FC4" w:rsidRPr="005526AD" w14:paraId="064EB7FA" w14:textId="77777777" w:rsidTr="003745B4">
        <w:trPr>
          <w:cantSplit/>
        </w:trPr>
        <w:tc>
          <w:tcPr>
            <w:tcW w:w="1544" w:type="dxa"/>
          </w:tcPr>
          <w:p w14:paraId="3C3BABA8" w14:textId="77777777" w:rsidR="00B86FC4" w:rsidRPr="005526AD" w:rsidRDefault="00B86FC4" w:rsidP="003745B4">
            <w:pPr>
              <w:rPr>
                <w:szCs w:val="22"/>
              </w:rPr>
            </w:pPr>
          </w:p>
        </w:tc>
        <w:tc>
          <w:tcPr>
            <w:tcW w:w="6997" w:type="dxa"/>
          </w:tcPr>
          <w:p w14:paraId="58350D5E" w14:textId="77777777" w:rsidR="00B86FC4" w:rsidRPr="005526AD" w:rsidRDefault="00B86FC4" w:rsidP="003745B4">
            <w:pPr>
              <w:rPr>
                <w:szCs w:val="22"/>
              </w:rPr>
            </w:pPr>
          </w:p>
        </w:tc>
      </w:tr>
      <w:tr w:rsidR="00B86FC4" w:rsidRPr="005526AD" w14:paraId="21E1D919" w14:textId="77777777" w:rsidTr="003745B4">
        <w:trPr>
          <w:cantSplit/>
        </w:trPr>
        <w:tc>
          <w:tcPr>
            <w:tcW w:w="1544" w:type="dxa"/>
          </w:tcPr>
          <w:p w14:paraId="14F4A9B8" w14:textId="77777777" w:rsidR="00B86FC4" w:rsidRPr="005526AD" w:rsidRDefault="00B86FC4" w:rsidP="003745B4">
            <w:pPr>
              <w:rPr>
                <w:szCs w:val="22"/>
              </w:rPr>
            </w:pPr>
            <w:r w:rsidRPr="005526AD">
              <w:rPr>
                <w:szCs w:val="22"/>
              </w:rPr>
              <w:t>6D003.a.</w:t>
            </w:r>
          </w:p>
        </w:tc>
        <w:tc>
          <w:tcPr>
            <w:tcW w:w="6997" w:type="dxa"/>
          </w:tcPr>
          <w:p w14:paraId="091FBEA8" w14:textId="77777777" w:rsidR="00B86FC4" w:rsidRPr="005526AD" w:rsidRDefault="00B86FC4" w:rsidP="003745B4">
            <w:pPr>
              <w:rPr>
                <w:szCs w:val="22"/>
              </w:rPr>
            </w:pPr>
            <w:r w:rsidRPr="005526AD">
              <w:rPr>
                <w:szCs w:val="22"/>
              </w:rPr>
              <w:t>“Software”, as follows: …</w:t>
            </w:r>
          </w:p>
        </w:tc>
      </w:tr>
      <w:tr w:rsidR="00B86FC4" w:rsidRPr="005526AD" w14:paraId="427637FE" w14:textId="77777777" w:rsidTr="003745B4">
        <w:trPr>
          <w:cantSplit/>
        </w:trPr>
        <w:tc>
          <w:tcPr>
            <w:tcW w:w="1544" w:type="dxa"/>
          </w:tcPr>
          <w:p w14:paraId="7052520C" w14:textId="77777777" w:rsidR="00B86FC4" w:rsidRPr="005526AD" w:rsidRDefault="00B86FC4" w:rsidP="003745B4">
            <w:pPr>
              <w:rPr>
                <w:szCs w:val="22"/>
              </w:rPr>
            </w:pPr>
          </w:p>
        </w:tc>
        <w:tc>
          <w:tcPr>
            <w:tcW w:w="6997" w:type="dxa"/>
          </w:tcPr>
          <w:p w14:paraId="21227885" w14:textId="77777777" w:rsidR="00B86FC4" w:rsidRPr="005526AD" w:rsidRDefault="00B86FC4" w:rsidP="003745B4">
            <w:pPr>
              <w:rPr>
                <w:szCs w:val="22"/>
              </w:rPr>
            </w:pPr>
          </w:p>
        </w:tc>
      </w:tr>
      <w:tr w:rsidR="00B86FC4" w:rsidRPr="005526AD" w14:paraId="56CC6FB3" w14:textId="77777777" w:rsidTr="003745B4">
        <w:trPr>
          <w:cantSplit/>
        </w:trPr>
        <w:tc>
          <w:tcPr>
            <w:tcW w:w="1544" w:type="dxa"/>
          </w:tcPr>
          <w:p w14:paraId="4C4EF585" w14:textId="77777777" w:rsidR="00B86FC4" w:rsidRPr="005526AD" w:rsidRDefault="00B86FC4" w:rsidP="003745B4">
            <w:pPr>
              <w:rPr>
                <w:szCs w:val="22"/>
              </w:rPr>
            </w:pPr>
            <w:r w:rsidRPr="005526AD">
              <w:rPr>
                <w:szCs w:val="22"/>
              </w:rPr>
              <w:t>6E001</w:t>
            </w:r>
          </w:p>
        </w:tc>
        <w:tc>
          <w:tcPr>
            <w:tcW w:w="6997" w:type="dxa"/>
          </w:tcPr>
          <w:p w14:paraId="0C2DDEE3" w14:textId="77777777" w:rsidR="00B86FC4" w:rsidRPr="005526AD" w:rsidRDefault="00B86FC4" w:rsidP="003745B4">
            <w:pPr>
              <w:rPr>
                <w:szCs w:val="22"/>
              </w:rPr>
            </w:pPr>
            <w:r w:rsidRPr="005526AD">
              <w:rPr>
                <w:szCs w:val="22"/>
              </w:rPr>
              <w:t xml:space="preserve">“Technology” according to the General Technology Note for the “development” of </w:t>
            </w:r>
            <w:r w:rsidRPr="005526AD">
              <w:rPr>
                <w:szCs w:val="22"/>
                <w:shd w:val="pct25" w:color="auto" w:fill="FFFFFF"/>
              </w:rPr>
              <w:t>equipment or “software” specified by 6A, 6B, or 6D of this List.</w:t>
            </w:r>
          </w:p>
        </w:tc>
      </w:tr>
      <w:tr w:rsidR="00B86FC4" w:rsidRPr="005526AD" w14:paraId="78D89982" w14:textId="77777777" w:rsidTr="003745B4">
        <w:trPr>
          <w:cantSplit/>
        </w:trPr>
        <w:tc>
          <w:tcPr>
            <w:tcW w:w="1544" w:type="dxa"/>
          </w:tcPr>
          <w:p w14:paraId="7BE5F992" w14:textId="77777777" w:rsidR="00B86FC4" w:rsidRPr="005526AD" w:rsidRDefault="00B86FC4" w:rsidP="003745B4">
            <w:pPr>
              <w:rPr>
                <w:szCs w:val="22"/>
              </w:rPr>
            </w:pPr>
          </w:p>
        </w:tc>
        <w:tc>
          <w:tcPr>
            <w:tcW w:w="6997" w:type="dxa"/>
          </w:tcPr>
          <w:p w14:paraId="40A4442F" w14:textId="77777777" w:rsidR="00B86FC4" w:rsidRPr="005526AD" w:rsidRDefault="00B86FC4" w:rsidP="003745B4">
            <w:pPr>
              <w:rPr>
                <w:szCs w:val="22"/>
              </w:rPr>
            </w:pPr>
          </w:p>
        </w:tc>
      </w:tr>
      <w:tr w:rsidR="00B86FC4" w:rsidRPr="005526AD" w14:paraId="0525498A" w14:textId="77777777" w:rsidTr="003745B4">
        <w:trPr>
          <w:cantSplit/>
        </w:trPr>
        <w:tc>
          <w:tcPr>
            <w:tcW w:w="1544" w:type="dxa"/>
          </w:tcPr>
          <w:p w14:paraId="288619A6" w14:textId="77777777" w:rsidR="00B86FC4" w:rsidRPr="005526AD" w:rsidRDefault="00B86FC4" w:rsidP="003745B4">
            <w:pPr>
              <w:rPr>
                <w:szCs w:val="22"/>
              </w:rPr>
            </w:pPr>
            <w:r w:rsidRPr="005526AD">
              <w:rPr>
                <w:szCs w:val="22"/>
              </w:rPr>
              <w:t>6E002</w:t>
            </w:r>
          </w:p>
        </w:tc>
        <w:tc>
          <w:tcPr>
            <w:tcW w:w="6997" w:type="dxa"/>
          </w:tcPr>
          <w:p w14:paraId="3B92ADE0" w14:textId="77777777" w:rsidR="00B86FC4" w:rsidRPr="005526AD" w:rsidRDefault="00B86FC4" w:rsidP="003745B4">
            <w:pPr>
              <w:rPr>
                <w:szCs w:val="22"/>
              </w:rPr>
            </w:pPr>
            <w:r w:rsidRPr="005526AD">
              <w:rPr>
                <w:szCs w:val="22"/>
              </w:rPr>
              <w:t>“Technology” according to the General Technology Note for the “production” of equipment</w:t>
            </w:r>
            <w:r w:rsidRPr="005526AD">
              <w:rPr>
                <w:b/>
                <w:szCs w:val="22"/>
              </w:rPr>
              <w:t xml:space="preserve"> </w:t>
            </w:r>
            <w:r w:rsidRPr="005526AD">
              <w:rPr>
                <w:szCs w:val="22"/>
              </w:rPr>
              <w:t xml:space="preserve">specified by </w:t>
            </w:r>
            <w:r w:rsidRPr="005526AD">
              <w:rPr>
                <w:szCs w:val="22"/>
                <w:shd w:val="pct25" w:color="auto" w:fill="FFFFFF"/>
              </w:rPr>
              <w:t>6A or 6B of this List</w:t>
            </w:r>
            <w:r w:rsidRPr="005526AD">
              <w:rPr>
                <w:szCs w:val="22"/>
              </w:rPr>
              <w:t>.</w:t>
            </w:r>
          </w:p>
        </w:tc>
      </w:tr>
      <w:tr w:rsidR="00B86FC4" w:rsidRPr="005526AD" w14:paraId="44B1C713" w14:textId="77777777" w:rsidTr="003745B4">
        <w:trPr>
          <w:cantSplit/>
        </w:trPr>
        <w:tc>
          <w:tcPr>
            <w:tcW w:w="1544" w:type="dxa"/>
            <w:tcBorders>
              <w:bottom w:val="single" w:sz="4" w:space="0" w:color="auto"/>
            </w:tcBorders>
          </w:tcPr>
          <w:p w14:paraId="0282DA79" w14:textId="77777777" w:rsidR="00B86FC4" w:rsidRPr="005526AD" w:rsidRDefault="00B86FC4" w:rsidP="003745B4">
            <w:pPr>
              <w:rPr>
                <w:szCs w:val="22"/>
              </w:rPr>
            </w:pPr>
          </w:p>
        </w:tc>
        <w:tc>
          <w:tcPr>
            <w:tcW w:w="6997" w:type="dxa"/>
            <w:tcBorders>
              <w:bottom w:val="single" w:sz="4" w:space="0" w:color="auto"/>
            </w:tcBorders>
          </w:tcPr>
          <w:p w14:paraId="7104154B" w14:textId="77777777" w:rsidR="00B86FC4" w:rsidRPr="005526AD" w:rsidRDefault="00B86FC4" w:rsidP="003745B4">
            <w:pPr>
              <w:rPr>
                <w:szCs w:val="22"/>
              </w:rPr>
            </w:pPr>
          </w:p>
        </w:tc>
      </w:tr>
    </w:tbl>
    <w:p w14:paraId="732EF2CD" w14:textId="77777777" w:rsidR="00B86FC4" w:rsidRPr="005526AD" w:rsidRDefault="00B86FC4" w:rsidP="00B86FC4">
      <w:pPr>
        <w:rPr>
          <w:szCs w:val="22"/>
        </w:rPr>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5526AD" w14:paraId="7668E2C7" w14:textId="77777777" w:rsidTr="003745B4">
        <w:trPr>
          <w:cantSplit/>
          <w:tblHeader/>
        </w:trPr>
        <w:tc>
          <w:tcPr>
            <w:tcW w:w="1544" w:type="dxa"/>
            <w:tcBorders>
              <w:top w:val="single" w:sz="4" w:space="0" w:color="auto"/>
              <w:left w:val="single" w:sz="4" w:space="0" w:color="auto"/>
              <w:bottom w:val="single" w:sz="4" w:space="0" w:color="auto"/>
            </w:tcBorders>
          </w:tcPr>
          <w:p w14:paraId="6B258693" w14:textId="77777777" w:rsidR="00B86FC4" w:rsidRPr="005526AD" w:rsidRDefault="00B86FC4" w:rsidP="003745B4">
            <w:pPr>
              <w:pStyle w:val="TableHeading"/>
            </w:pPr>
            <w:r w:rsidRPr="005526AD">
              <w:t>Category 7</w:t>
            </w:r>
          </w:p>
        </w:tc>
        <w:tc>
          <w:tcPr>
            <w:tcW w:w="6997" w:type="dxa"/>
            <w:tcBorders>
              <w:top w:val="single" w:sz="4" w:space="0" w:color="auto"/>
              <w:bottom w:val="single" w:sz="4" w:space="0" w:color="auto"/>
              <w:right w:val="single" w:sz="4" w:space="0" w:color="auto"/>
            </w:tcBorders>
          </w:tcPr>
          <w:p w14:paraId="19A8A905"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26C6A932" w14:textId="77777777" w:rsidTr="003745B4">
        <w:trPr>
          <w:cantSplit/>
        </w:trPr>
        <w:tc>
          <w:tcPr>
            <w:tcW w:w="1544" w:type="dxa"/>
            <w:tcBorders>
              <w:left w:val="single" w:sz="4" w:space="0" w:color="auto"/>
            </w:tcBorders>
          </w:tcPr>
          <w:p w14:paraId="30D0F4D0" w14:textId="77777777" w:rsidR="00B86FC4" w:rsidRPr="005526AD" w:rsidRDefault="00B86FC4" w:rsidP="003745B4">
            <w:pPr>
              <w:rPr>
                <w:szCs w:val="22"/>
              </w:rPr>
            </w:pPr>
          </w:p>
        </w:tc>
        <w:tc>
          <w:tcPr>
            <w:tcW w:w="6997" w:type="dxa"/>
            <w:tcBorders>
              <w:right w:val="single" w:sz="4" w:space="0" w:color="auto"/>
            </w:tcBorders>
          </w:tcPr>
          <w:p w14:paraId="5B4CA79A" w14:textId="77777777" w:rsidR="00B86FC4" w:rsidRPr="005526AD" w:rsidRDefault="00B86FC4" w:rsidP="003745B4">
            <w:pPr>
              <w:rPr>
                <w:szCs w:val="22"/>
              </w:rPr>
            </w:pPr>
          </w:p>
        </w:tc>
      </w:tr>
      <w:tr w:rsidR="00B86FC4" w:rsidRPr="005526AD" w14:paraId="6B5EDBEE" w14:textId="77777777" w:rsidTr="003745B4">
        <w:trPr>
          <w:cantSplit/>
        </w:trPr>
        <w:tc>
          <w:tcPr>
            <w:tcW w:w="1544" w:type="dxa"/>
            <w:tcBorders>
              <w:left w:val="single" w:sz="4" w:space="0" w:color="auto"/>
            </w:tcBorders>
          </w:tcPr>
          <w:p w14:paraId="2E55AC5F" w14:textId="77777777" w:rsidR="00B86FC4" w:rsidRPr="005526AD" w:rsidRDefault="00B86FC4" w:rsidP="003745B4">
            <w:pPr>
              <w:rPr>
                <w:szCs w:val="22"/>
              </w:rPr>
            </w:pPr>
            <w:r w:rsidRPr="005526AD">
              <w:rPr>
                <w:szCs w:val="22"/>
              </w:rPr>
              <w:t>7D003.a.</w:t>
            </w:r>
          </w:p>
        </w:tc>
        <w:tc>
          <w:tcPr>
            <w:tcW w:w="6997" w:type="dxa"/>
            <w:tcBorders>
              <w:right w:val="single" w:sz="4" w:space="0" w:color="auto"/>
            </w:tcBorders>
          </w:tcPr>
          <w:p w14:paraId="27C27DBF" w14:textId="77777777" w:rsidR="00B86FC4" w:rsidRPr="005526AD" w:rsidRDefault="00B86FC4" w:rsidP="003745B4">
            <w:pPr>
              <w:rPr>
                <w:szCs w:val="22"/>
              </w:rPr>
            </w:pPr>
            <w:r w:rsidRPr="005526AD">
              <w:rPr>
                <w:szCs w:val="22"/>
              </w:rPr>
              <w:t>“Software” specially designed or modified to…</w:t>
            </w:r>
          </w:p>
        </w:tc>
      </w:tr>
      <w:tr w:rsidR="00B86FC4" w:rsidRPr="005526AD" w14:paraId="288E6572" w14:textId="77777777" w:rsidTr="003745B4">
        <w:trPr>
          <w:cantSplit/>
        </w:trPr>
        <w:tc>
          <w:tcPr>
            <w:tcW w:w="1544" w:type="dxa"/>
            <w:tcBorders>
              <w:left w:val="single" w:sz="4" w:space="0" w:color="auto"/>
            </w:tcBorders>
          </w:tcPr>
          <w:p w14:paraId="3128279B" w14:textId="77777777" w:rsidR="00B86FC4" w:rsidRPr="005526AD" w:rsidRDefault="00B86FC4" w:rsidP="003745B4">
            <w:pPr>
              <w:rPr>
                <w:szCs w:val="22"/>
              </w:rPr>
            </w:pPr>
          </w:p>
        </w:tc>
        <w:tc>
          <w:tcPr>
            <w:tcW w:w="6997" w:type="dxa"/>
            <w:tcBorders>
              <w:right w:val="single" w:sz="4" w:space="0" w:color="auto"/>
            </w:tcBorders>
          </w:tcPr>
          <w:p w14:paraId="6C843FBF" w14:textId="77777777" w:rsidR="00B86FC4" w:rsidRPr="005526AD" w:rsidRDefault="00B86FC4" w:rsidP="003745B4">
            <w:pPr>
              <w:rPr>
                <w:szCs w:val="22"/>
              </w:rPr>
            </w:pPr>
          </w:p>
        </w:tc>
      </w:tr>
      <w:tr w:rsidR="00B86FC4" w:rsidRPr="005526AD" w14:paraId="0707B59C" w14:textId="77777777" w:rsidTr="003745B4">
        <w:trPr>
          <w:cantSplit/>
        </w:trPr>
        <w:tc>
          <w:tcPr>
            <w:tcW w:w="1544" w:type="dxa"/>
            <w:tcBorders>
              <w:left w:val="single" w:sz="4" w:space="0" w:color="auto"/>
            </w:tcBorders>
          </w:tcPr>
          <w:p w14:paraId="79D67EFB" w14:textId="77777777" w:rsidR="00B86FC4" w:rsidRPr="005526AD" w:rsidRDefault="00B86FC4" w:rsidP="003745B4">
            <w:pPr>
              <w:rPr>
                <w:szCs w:val="22"/>
              </w:rPr>
            </w:pPr>
            <w:r w:rsidRPr="005526AD">
              <w:rPr>
                <w:szCs w:val="22"/>
              </w:rPr>
              <w:t>7D003.b.</w:t>
            </w:r>
          </w:p>
        </w:tc>
        <w:tc>
          <w:tcPr>
            <w:tcW w:w="6997" w:type="dxa"/>
            <w:tcBorders>
              <w:right w:val="single" w:sz="4" w:space="0" w:color="auto"/>
            </w:tcBorders>
          </w:tcPr>
          <w:p w14:paraId="34D268B5" w14:textId="77777777" w:rsidR="00B86FC4" w:rsidRPr="005526AD" w:rsidRDefault="00B86FC4" w:rsidP="003745B4">
            <w:pPr>
              <w:rPr>
                <w:szCs w:val="22"/>
              </w:rPr>
            </w:pPr>
            <w:r w:rsidRPr="005526AD">
              <w:rPr>
                <w:szCs w:val="22"/>
              </w:rPr>
              <w:t>“Source code” for…</w:t>
            </w:r>
          </w:p>
        </w:tc>
      </w:tr>
      <w:tr w:rsidR="00B86FC4" w:rsidRPr="005526AD" w14:paraId="2928A321" w14:textId="77777777" w:rsidTr="003745B4">
        <w:trPr>
          <w:cantSplit/>
        </w:trPr>
        <w:tc>
          <w:tcPr>
            <w:tcW w:w="1544" w:type="dxa"/>
            <w:tcBorders>
              <w:left w:val="single" w:sz="4" w:space="0" w:color="auto"/>
              <w:bottom w:val="single" w:sz="4" w:space="0" w:color="auto"/>
            </w:tcBorders>
          </w:tcPr>
          <w:p w14:paraId="4DCECA95"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113E96B7" w14:textId="77777777" w:rsidR="00B86FC4" w:rsidRPr="005526AD" w:rsidRDefault="00B86FC4" w:rsidP="003745B4">
            <w:pPr>
              <w:rPr>
                <w:szCs w:val="22"/>
              </w:rPr>
            </w:pPr>
          </w:p>
        </w:tc>
      </w:tr>
    </w:tbl>
    <w:p w14:paraId="1706E8C1" w14:textId="77777777" w:rsidR="00B86FC4" w:rsidRPr="005526AD" w:rsidRDefault="00B86FC4" w:rsidP="00B86FC4">
      <w:pPr>
        <w:pStyle w:val="TableHeading"/>
      </w:pPr>
    </w:p>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5526AD" w14:paraId="0C84E342" w14:textId="77777777" w:rsidTr="003745B4">
        <w:trPr>
          <w:cantSplit/>
          <w:tblHeader/>
        </w:trPr>
        <w:tc>
          <w:tcPr>
            <w:tcW w:w="1544" w:type="dxa"/>
            <w:tcBorders>
              <w:top w:val="single" w:sz="4" w:space="0" w:color="auto"/>
              <w:left w:val="single" w:sz="4" w:space="0" w:color="auto"/>
              <w:bottom w:val="single" w:sz="4" w:space="0" w:color="auto"/>
            </w:tcBorders>
          </w:tcPr>
          <w:p w14:paraId="7F1BFDB0" w14:textId="77777777" w:rsidR="00B86FC4" w:rsidRPr="005526AD" w:rsidRDefault="00B86FC4" w:rsidP="003745B4">
            <w:pPr>
              <w:pStyle w:val="TableHeading"/>
            </w:pPr>
            <w:r w:rsidRPr="005526AD">
              <w:t>Category 8</w:t>
            </w:r>
          </w:p>
        </w:tc>
        <w:tc>
          <w:tcPr>
            <w:tcW w:w="6997" w:type="dxa"/>
            <w:tcBorders>
              <w:top w:val="single" w:sz="4" w:space="0" w:color="auto"/>
              <w:bottom w:val="single" w:sz="4" w:space="0" w:color="auto"/>
              <w:right w:val="single" w:sz="4" w:space="0" w:color="auto"/>
            </w:tcBorders>
          </w:tcPr>
          <w:p w14:paraId="6FE05760"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2750134B" w14:textId="77777777" w:rsidTr="003745B4">
        <w:trPr>
          <w:cantSplit/>
        </w:trPr>
        <w:tc>
          <w:tcPr>
            <w:tcW w:w="1544" w:type="dxa"/>
            <w:tcBorders>
              <w:left w:val="single" w:sz="4" w:space="0" w:color="auto"/>
            </w:tcBorders>
          </w:tcPr>
          <w:p w14:paraId="610F054F" w14:textId="77777777" w:rsidR="00B86FC4" w:rsidRPr="005526AD" w:rsidRDefault="00B86FC4" w:rsidP="003745B4">
            <w:pPr>
              <w:rPr>
                <w:szCs w:val="22"/>
              </w:rPr>
            </w:pPr>
          </w:p>
        </w:tc>
        <w:tc>
          <w:tcPr>
            <w:tcW w:w="6997" w:type="dxa"/>
            <w:tcBorders>
              <w:right w:val="single" w:sz="4" w:space="0" w:color="auto"/>
            </w:tcBorders>
          </w:tcPr>
          <w:p w14:paraId="184B9998" w14:textId="77777777" w:rsidR="00B86FC4" w:rsidRPr="005526AD" w:rsidRDefault="00B86FC4" w:rsidP="003745B4">
            <w:pPr>
              <w:rPr>
                <w:szCs w:val="22"/>
              </w:rPr>
            </w:pPr>
          </w:p>
        </w:tc>
      </w:tr>
      <w:tr w:rsidR="00B86FC4" w:rsidRPr="005526AD" w14:paraId="0D05A3D0" w14:textId="77777777" w:rsidTr="003745B4">
        <w:trPr>
          <w:cantSplit/>
        </w:trPr>
        <w:tc>
          <w:tcPr>
            <w:tcW w:w="1544" w:type="dxa"/>
            <w:tcBorders>
              <w:left w:val="single" w:sz="4" w:space="0" w:color="auto"/>
            </w:tcBorders>
          </w:tcPr>
          <w:p w14:paraId="4600EB21" w14:textId="77777777" w:rsidR="00B86FC4" w:rsidRPr="005526AD" w:rsidRDefault="00B86FC4" w:rsidP="003745B4">
            <w:pPr>
              <w:rPr>
                <w:szCs w:val="22"/>
              </w:rPr>
            </w:pPr>
            <w:r w:rsidRPr="005526AD">
              <w:rPr>
                <w:szCs w:val="22"/>
              </w:rPr>
              <w:t>8A001.b.</w:t>
            </w:r>
          </w:p>
        </w:tc>
        <w:tc>
          <w:tcPr>
            <w:tcW w:w="6997" w:type="dxa"/>
            <w:tcBorders>
              <w:right w:val="single" w:sz="4" w:space="0" w:color="auto"/>
            </w:tcBorders>
          </w:tcPr>
          <w:p w14:paraId="2C492463" w14:textId="77777777" w:rsidR="00B86FC4" w:rsidRPr="005526AD" w:rsidRDefault="00B86FC4" w:rsidP="003745B4">
            <w:pPr>
              <w:rPr>
                <w:szCs w:val="22"/>
              </w:rPr>
            </w:pPr>
            <w:r w:rsidRPr="005526AD">
              <w:rPr>
                <w:szCs w:val="22"/>
              </w:rPr>
              <w:t>Manned, untethered submersible vehicles...</w:t>
            </w:r>
          </w:p>
        </w:tc>
      </w:tr>
      <w:tr w:rsidR="00B86FC4" w:rsidRPr="005526AD" w14:paraId="22C3380B" w14:textId="77777777" w:rsidTr="003745B4">
        <w:trPr>
          <w:cantSplit/>
        </w:trPr>
        <w:tc>
          <w:tcPr>
            <w:tcW w:w="1544" w:type="dxa"/>
            <w:tcBorders>
              <w:left w:val="single" w:sz="4" w:space="0" w:color="auto"/>
            </w:tcBorders>
          </w:tcPr>
          <w:p w14:paraId="2C6A1EBB" w14:textId="77777777" w:rsidR="00B86FC4" w:rsidRPr="005526AD" w:rsidRDefault="00B86FC4" w:rsidP="003745B4">
            <w:pPr>
              <w:rPr>
                <w:szCs w:val="22"/>
              </w:rPr>
            </w:pPr>
          </w:p>
        </w:tc>
        <w:tc>
          <w:tcPr>
            <w:tcW w:w="6997" w:type="dxa"/>
            <w:tcBorders>
              <w:right w:val="single" w:sz="4" w:space="0" w:color="auto"/>
            </w:tcBorders>
          </w:tcPr>
          <w:p w14:paraId="7E29C04D" w14:textId="77777777" w:rsidR="00B86FC4" w:rsidRPr="005526AD" w:rsidRDefault="00B86FC4" w:rsidP="003745B4">
            <w:pPr>
              <w:rPr>
                <w:szCs w:val="22"/>
              </w:rPr>
            </w:pPr>
          </w:p>
        </w:tc>
      </w:tr>
      <w:tr w:rsidR="00070666" w:rsidRPr="005526AD" w14:paraId="252A6F4D" w14:textId="77777777" w:rsidTr="003745B4">
        <w:trPr>
          <w:cantSplit/>
        </w:trPr>
        <w:tc>
          <w:tcPr>
            <w:tcW w:w="1544" w:type="dxa"/>
            <w:tcBorders>
              <w:left w:val="single" w:sz="4" w:space="0" w:color="auto"/>
            </w:tcBorders>
          </w:tcPr>
          <w:p w14:paraId="3649D164" w14:textId="77777777" w:rsidR="00070666" w:rsidRPr="005526AD" w:rsidRDefault="00070666" w:rsidP="00057D38">
            <w:r w:rsidRPr="005526AD">
              <w:t>8A001.c.1</w:t>
            </w:r>
          </w:p>
        </w:tc>
        <w:tc>
          <w:tcPr>
            <w:tcW w:w="6997" w:type="dxa"/>
            <w:tcBorders>
              <w:right w:val="single" w:sz="4" w:space="0" w:color="auto"/>
            </w:tcBorders>
          </w:tcPr>
          <w:p w14:paraId="48F2C989" w14:textId="77777777" w:rsidR="00070666" w:rsidRPr="005526AD" w:rsidRDefault="00070666" w:rsidP="00057D38">
            <w:r w:rsidRPr="005526AD">
              <w:t>Unmanned submersible vehicles...</w:t>
            </w:r>
          </w:p>
        </w:tc>
      </w:tr>
      <w:tr w:rsidR="00070666" w:rsidRPr="005526AD" w14:paraId="1153742C" w14:textId="77777777" w:rsidTr="003745B4">
        <w:trPr>
          <w:cantSplit/>
        </w:trPr>
        <w:tc>
          <w:tcPr>
            <w:tcW w:w="1544" w:type="dxa"/>
            <w:tcBorders>
              <w:left w:val="single" w:sz="4" w:space="0" w:color="auto"/>
            </w:tcBorders>
          </w:tcPr>
          <w:p w14:paraId="67FCB157" w14:textId="77777777" w:rsidR="00070666" w:rsidRPr="005526AD" w:rsidRDefault="00070666" w:rsidP="003745B4">
            <w:pPr>
              <w:rPr>
                <w:szCs w:val="22"/>
              </w:rPr>
            </w:pPr>
          </w:p>
        </w:tc>
        <w:tc>
          <w:tcPr>
            <w:tcW w:w="6997" w:type="dxa"/>
            <w:tcBorders>
              <w:right w:val="single" w:sz="4" w:space="0" w:color="auto"/>
            </w:tcBorders>
          </w:tcPr>
          <w:p w14:paraId="642C44AC" w14:textId="77777777" w:rsidR="00070666" w:rsidRPr="005526AD" w:rsidRDefault="00070666" w:rsidP="003745B4">
            <w:pPr>
              <w:rPr>
                <w:szCs w:val="22"/>
              </w:rPr>
            </w:pPr>
          </w:p>
        </w:tc>
      </w:tr>
      <w:tr w:rsidR="00B86FC4" w:rsidRPr="005526AD" w14:paraId="24C8DF66" w14:textId="77777777" w:rsidTr="003745B4">
        <w:trPr>
          <w:cantSplit/>
        </w:trPr>
        <w:tc>
          <w:tcPr>
            <w:tcW w:w="1544" w:type="dxa"/>
            <w:tcBorders>
              <w:left w:val="single" w:sz="4" w:space="0" w:color="auto"/>
            </w:tcBorders>
          </w:tcPr>
          <w:p w14:paraId="499C6EDC" w14:textId="77777777" w:rsidR="00B86FC4" w:rsidRPr="005526AD" w:rsidRDefault="00B86FC4" w:rsidP="003745B4">
            <w:pPr>
              <w:rPr>
                <w:szCs w:val="22"/>
              </w:rPr>
            </w:pPr>
            <w:r w:rsidRPr="005526AD">
              <w:rPr>
                <w:szCs w:val="22"/>
              </w:rPr>
              <w:t>8A001.d.</w:t>
            </w:r>
          </w:p>
        </w:tc>
        <w:tc>
          <w:tcPr>
            <w:tcW w:w="6997" w:type="dxa"/>
            <w:tcBorders>
              <w:right w:val="single" w:sz="4" w:space="0" w:color="auto"/>
            </w:tcBorders>
          </w:tcPr>
          <w:p w14:paraId="1155D494" w14:textId="77777777" w:rsidR="00B86FC4" w:rsidRPr="005526AD" w:rsidRDefault="00070666" w:rsidP="003745B4">
            <w:pPr>
              <w:rPr>
                <w:szCs w:val="22"/>
              </w:rPr>
            </w:pPr>
            <w:r w:rsidRPr="005526AD">
              <w:rPr>
                <w:szCs w:val="22"/>
              </w:rPr>
              <w:t>Not used since 2018</w:t>
            </w:r>
          </w:p>
        </w:tc>
      </w:tr>
      <w:tr w:rsidR="00B86FC4" w:rsidRPr="005526AD" w14:paraId="5A0BB5FE" w14:textId="77777777" w:rsidTr="003745B4">
        <w:trPr>
          <w:cantSplit/>
        </w:trPr>
        <w:tc>
          <w:tcPr>
            <w:tcW w:w="1544" w:type="dxa"/>
            <w:tcBorders>
              <w:left w:val="single" w:sz="4" w:space="0" w:color="auto"/>
            </w:tcBorders>
          </w:tcPr>
          <w:p w14:paraId="492F1748" w14:textId="77777777" w:rsidR="00B86FC4" w:rsidRPr="005526AD" w:rsidRDefault="00B86FC4" w:rsidP="003745B4">
            <w:pPr>
              <w:rPr>
                <w:szCs w:val="22"/>
              </w:rPr>
            </w:pPr>
          </w:p>
        </w:tc>
        <w:tc>
          <w:tcPr>
            <w:tcW w:w="6997" w:type="dxa"/>
            <w:tcBorders>
              <w:right w:val="single" w:sz="4" w:space="0" w:color="auto"/>
            </w:tcBorders>
          </w:tcPr>
          <w:p w14:paraId="2E9D0D15" w14:textId="77777777" w:rsidR="00B86FC4" w:rsidRPr="005526AD" w:rsidRDefault="00B86FC4" w:rsidP="003745B4">
            <w:pPr>
              <w:rPr>
                <w:szCs w:val="22"/>
              </w:rPr>
            </w:pPr>
          </w:p>
        </w:tc>
      </w:tr>
      <w:tr w:rsidR="00B86FC4" w:rsidRPr="005526AD" w14:paraId="7E973F40" w14:textId="77777777" w:rsidTr="003745B4">
        <w:trPr>
          <w:cantSplit/>
        </w:trPr>
        <w:tc>
          <w:tcPr>
            <w:tcW w:w="1544" w:type="dxa"/>
            <w:tcBorders>
              <w:left w:val="single" w:sz="4" w:space="0" w:color="auto"/>
            </w:tcBorders>
          </w:tcPr>
          <w:p w14:paraId="0E51C989" w14:textId="77777777" w:rsidR="00B86FC4" w:rsidRPr="005526AD" w:rsidRDefault="00B86FC4" w:rsidP="003745B4">
            <w:pPr>
              <w:rPr>
                <w:szCs w:val="22"/>
              </w:rPr>
            </w:pPr>
            <w:r w:rsidRPr="005526AD">
              <w:rPr>
                <w:szCs w:val="22"/>
              </w:rPr>
              <w:t>8A002.o.3.b.</w:t>
            </w:r>
          </w:p>
        </w:tc>
        <w:tc>
          <w:tcPr>
            <w:tcW w:w="6997" w:type="dxa"/>
            <w:tcBorders>
              <w:right w:val="single" w:sz="4" w:space="0" w:color="auto"/>
            </w:tcBorders>
          </w:tcPr>
          <w:p w14:paraId="72AD54B3" w14:textId="77777777" w:rsidR="00B86FC4" w:rsidRPr="005526AD" w:rsidRDefault="00B86FC4" w:rsidP="003745B4">
            <w:pPr>
              <w:rPr>
                <w:szCs w:val="22"/>
              </w:rPr>
            </w:pPr>
            <w:r w:rsidRPr="005526AD">
              <w:rPr>
                <w:szCs w:val="22"/>
              </w:rPr>
              <w:t>Active noise reduction or cancellation systems...</w:t>
            </w:r>
          </w:p>
        </w:tc>
      </w:tr>
      <w:tr w:rsidR="00B86FC4" w:rsidRPr="005526AD" w14:paraId="03CE10A2" w14:textId="77777777" w:rsidTr="003745B4">
        <w:trPr>
          <w:cantSplit/>
        </w:trPr>
        <w:tc>
          <w:tcPr>
            <w:tcW w:w="1544" w:type="dxa"/>
            <w:tcBorders>
              <w:left w:val="single" w:sz="4" w:space="0" w:color="auto"/>
            </w:tcBorders>
          </w:tcPr>
          <w:p w14:paraId="0B626D91" w14:textId="77777777" w:rsidR="00B86FC4" w:rsidRPr="005526AD" w:rsidRDefault="00B86FC4" w:rsidP="003745B4">
            <w:pPr>
              <w:keepNext/>
              <w:rPr>
                <w:szCs w:val="22"/>
              </w:rPr>
            </w:pPr>
          </w:p>
        </w:tc>
        <w:tc>
          <w:tcPr>
            <w:tcW w:w="6997" w:type="dxa"/>
            <w:tcBorders>
              <w:right w:val="single" w:sz="4" w:space="0" w:color="auto"/>
            </w:tcBorders>
          </w:tcPr>
          <w:p w14:paraId="5A121C21" w14:textId="77777777" w:rsidR="00B86FC4" w:rsidRPr="005526AD" w:rsidRDefault="00B86FC4" w:rsidP="003745B4">
            <w:pPr>
              <w:keepNext/>
              <w:rPr>
                <w:szCs w:val="22"/>
              </w:rPr>
            </w:pPr>
          </w:p>
        </w:tc>
      </w:tr>
      <w:tr w:rsidR="00B86FC4" w:rsidRPr="005526AD" w14:paraId="4A3865DB" w14:textId="77777777" w:rsidTr="003745B4">
        <w:trPr>
          <w:cantSplit/>
        </w:trPr>
        <w:tc>
          <w:tcPr>
            <w:tcW w:w="1544" w:type="dxa"/>
            <w:tcBorders>
              <w:left w:val="single" w:sz="4" w:space="0" w:color="auto"/>
            </w:tcBorders>
          </w:tcPr>
          <w:p w14:paraId="1360C6E2" w14:textId="77777777" w:rsidR="00B86FC4" w:rsidRPr="005526AD" w:rsidRDefault="00B86FC4" w:rsidP="003745B4">
            <w:pPr>
              <w:rPr>
                <w:szCs w:val="22"/>
              </w:rPr>
            </w:pPr>
            <w:r w:rsidRPr="005526AD">
              <w:rPr>
                <w:szCs w:val="22"/>
              </w:rPr>
              <w:t>8D001</w:t>
            </w:r>
          </w:p>
        </w:tc>
        <w:tc>
          <w:tcPr>
            <w:tcW w:w="6997" w:type="dxa"/>
            <w:tcBorders>
              <w:right w:val="single" w:sz="4" w:space="0" w:color="auto"/>
            </w:tcBorders>
            <w:shd w:val="pct25" w:color="auto" w:fill="FFFFFF"/>
          </w:tcPr>
          <w:p w14:paraId="02BA9024" w14:textId="77777777" w:rsidR="00B86FC4" w:rsidRPr="005526AD" w:rsidRDefault="00B86FC4" w:rsidP="003745B4">
            <w:pPr>
              <w:rPr>
                <w:szCs w:val="22"/>
              </w:rPr>
            </w:pPr>
            <w:r w:rsidRPr="005526AD">
              <w:rPr>
                <w:szCs w:val="22"/>
              </w:rPr>
              <w:t>“Software” specially designed for the “development” or “production” of equipmen</w:t>
            </w:r>
            <w:r w:rsidR="0057581F" w:rsidRPr="005526AD">
              <w:rPr>
                <w:szCs w:val="22"/>
              </w:rPr>
              <w:t>t specified by 8A of this List.</w:t>
            </w:r>
          </w:p>
        </w:tc>
      </w:tr>
      <w:tr w:rsidR="00B86FC4" w:rsidRPr="005526AD" w14:paraId="3CB7675F" w14:textId="77777777" w:rsidTr="003745B4">
        <w:trPr>
          <w:cantSplit/>
        </w:trPr>
        <w:tc>
          <w:tcPr>
            <w:tcW w:w="1544" w:type="dxa"/>
            <w:tcBorders>
              <w:left w:val="single" w:sz="4" w:space="0" w:color="auto"/>
            </w:tcBorders>
          </w:tcPr>
          <w:p w14:paraId="70A865EA" w14:textId="77777777" w:rsidR="00B86FC4" w:rsidRPr="005526AD" w:rsidRDefault="00B86FC4" w:rsidP="003745B4">
            <w:pPr>
              <w:rPr>
                <w:szCs w:val="22"/>
              </w:rPr>
            </w:pPr>
          </w:p>
        </w:tc>
        <w:tc>
          <w:tcPr>
            <w:tcW w:w="6997" w:type="dxa"/>
            <w:tcBorders>
              <w:right w:val="single" w:sz="4" w:space="0" w:color="auto"/>
            </w:tcBorders>
          </w:tcPr>
          <w:p w14:paraId="075AAD4F" w14:textId="77777777" w:rsidR="00B86FC4" w:rsidRPr="005526AD" w:rsidRDefault="00B86FC4" w:rsidP="003745B4">
            <w:pPr>
              <w:rPr>
                <w:szCs w:val="22"/>
              </w:rPr>
            </w:pPr>
          </w:p>
        </w:tc>
      </w:tr>
      <w:tr w:rsidR="00B86FC4" w:rsidRPr="005526AD" w14:paraId="5E05DED5" w14:textId="77777777" w:rsidTr="003745B4">
        <w:trPr>
          <w:cantSplit/>
        </w:trPr>
        <w:tc>
          <w:tcPr>
            <w:tcW w:w="1544" w:type="dxa"/>
            <w:tcBorders>
              <w:left w:val="single" w:sz="4" w:space="0" w:color="auto"/>
            </w:tcBorders>
          </w:tcPr>
          <w:p w14:paraId="63057FC7" w14:textId="77777777" w:rsidR="00B86FC4" w:rsidRPr="005526AD" w:rsidRDefault="00B86FC4" w:rsidP="003745B4">
            <w:pPr>
              <w:rPr>
                <w:szCs w:val="22"/>
              </w:rPr>
            </w:pPr>
            <w:r w:rsidRPr="005526AD">
              <w:rPr>
                <w:szCs w:val="22"/>
              </w:rPr>
              <w:t>8E001</w:t>
            </w:r>
          </w:p>
        </w:tc>
        <w:tc>
          <w:tcPr>
            <w:tcW w:w="6997" w:type="dxa"/>
            <w:tcBorders>
              <w:right w:val="single" w:sz="4" w:space="0" w:color="auto"/>
            </w:tcBorders>
          </w:tcPr>
          <w:p w14:paraId="6503CE15" w14:textId="77777777" w:rsidR="00B86FC4" w:rsidRPr="005526AD" w:rsidRDefault="00B86FC4" w:rsidP="003745B4">
            <w:pPr>
              <w:spacing w:after="60"/>
              <w:rPr>
                <w:szCs w:val="22"/>
              </w:rPr>
            </w:pPr>
            <w:r w:rsidRPr="005526AD">
              <w:rPr>
                <w:szCs w:val="22"/>
              </w:rPr>
              <w:t>“Technology” according to the General Technology Note for the “development” or “production” of equipment</w:t>
            </w:r>
            <w:r w:rsidRPr="005526AD">
              <w:rPr>
                <w:b/>
                <w:szCs w:val="22"/>
              </w:rPr>
              <w:t xml:space="preserve"> </w:t>
            </w:r>
            <w:r w:rsidRPr="005526AD">
              <w:rPr>
                <w:szCs w:val="22"/>
              </w:rPr>
              <w:t xml:space="preserve">specified by </w:t>
            </w:r>
            <w:r w:rsidRPr="005526AD">
              <w:rPr>
                <w:szCs w:val="22"/>
                <w:shd w:val="pct25" w:color="auto" w:fill="FFFFFF"/>
              </w:rPr>
              <w:t>8A of this List.</w:t>
            </w:r>
          </w:p>
        </w:tc>
      </w:tr>
      <w:tr w:rsidR="00B86FC4" w:rsidRPr="005526AD" w14:paraId="693B504A" w14:textId="77777777" w:rsidTr="003745B4">
        <w:trPr>
          <w:cantSplit/>
        </w:trPr>
        <w:tc>
          <w:tcPr>
            <w:tcW w:w="1544" w:type="dxa"/>
            <w:tcBorders>
              <w:left w:val="single" w:sz="4" w:space="0" w:color="auto"/>
              <w:bottom w:val="single" w:sz="4" w:space="0" w:color="auto"/>
            </w:tcBorders>
          </w:tcPr>
          <w:p w14:paraId="22427E1A"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6BEC746C" w14:textId="77777777" w:rsidR="00B86FC4" w:rsidRPr="005526AD" w:rsidRDefault="00B86FC4" w:rsidP="003745B4">
            <w:pPr>
              <w:rPr>
                <w:szCs w:val="22"/>
              </w:rPr>
            </w:pPr>
          </w:p>
        </w:tc>
      </w:tr>
    </w:tbl>
    <w:p w14:paraId="238406DE" w14:textId="77777777" w:rsidR="00B86FC4" w:rsidRPr="005526AD" w:rsidRDefault="00B86FC4" w:rsidP="00B86FC4"/>
    <w:tbl>
      <w:tblPr>
        <w:tblW w:w="8541" w:type="dxa"/>
        <w:tblInd w:w="-46" w:type="dxa"/>
        <w:tblLayout w:type="fixed"/>
        <w:tblCellMar>
          <w:left w:w="80" w:type="dxa"/>
          <w:right w:w="80" w:type="dxa"/>
        </w:tblCellMar>
        <w:tblLook w:val="0000" w:firstRow="0" w:lastRow="0" w:firstColumn="0" w:lastColumn="0" w:noHBand="0" w:noVBand="0"/>
      </w:tblPr>
      <w:tblGrid>
        <w:gridCol w:w="1544"/>
        <w:gridCol w:w="6997"/>
      </w:tblGrid>
      <w:tr w:rsidR="00B86FC4" w:rsidRPr="005526AD" w14:paraId="7B3E77D6" w14:textId="77777777" w:rsidTr="003745B4">
        <w:trPr>
          <w:cantSplit/>
          <w:tblHeader/>
        </w:trPr>
        <w:tc>
          <w:tcPr>
            <w:tcW w:w="1544" w:type="dxa"/>
            <w:tcBorders>
              <w:top w:val="single" w:sz="4" w:space="0" w:color="auto"/>
              <w:left w:val="single" w:sz="4" w:space="0" w:color="auto"/>
              <w:bottom w:val="single" w:sz="4" w:space="0" w:color="auto"/>
            </w:tcBorders>
          </w:tcPr>
          <w:p w14:paraId="1B084047" w14:textId="77777777" w:rsidR="00B86FC4" w:rsidRPr="005526AD" w:rsidRDefault="00B86FC4" w:rsidP="003745B4">
            <w:pPr>
              <w:pStyle w:val="TableHeading"/>
            </w:pPr>
            <w:r w:rsidRPr="005526AD">
              <w:t>Category 9</w:t>
            </w:r>
          </w:p>
        </w:tc>
        <w:tc>
          <w:tcPr>
            <w:tcW w:w="6997" w:type="dxa"/>
            <w:tcBorders>
              <w:top w:val="single" w:sz="4" w:space="0" w:color="auto"/>
              <w:bottom w:val="single" w:sz="4" w:space="0" w:color="auto"/>
              <w:right w:val="single" w:sz="4" w:space="0" w:color="auto"/>
            </w:tcBorders>
          </w:tcPr>
          <w:p w14:paraId="26969E2A" w14:textId="77777777" w:rsidR="00B86FC4" w:rsidRPr="005526AD" w:rsidRDefault="00B86FC4" w:rsidP="003745B4">
            <w:pPr>
              <w:pStyle w:val="TableHeading"/>
            </w:pPr>
            <w:r w:rsidRPr="005526AD">
              <w:t>VERY SENSITIVE LIST OF DUAL</w:t>
            </w:r>
            <w:r w:rsidR="008B2FCD" w:rsidRPr="005526AD">
              <w:noBreakHyphen/>
            </w:r>
            <w:r w:rsidRPr="005526AD">
              <w:t>USE GOODS AND TECHNOLOGIES</w:t>
            </w:r>
          </w:p>
        </w:tc>
      </w:tr>
      <w:tr w:rsidR="00B86FC4" w:rsidRPr="005526AD" w14:paraId="1D12D6DA" w14:textId="77777777" w:rsidTr="003745B4">
        <w:trPr>
          <w:cantSplit/>
        </w:trPr>
        <w:tc>
          <w:tcPr>
            <w:tcW w:w="1544" w:type="dxa"/>
            <w:tcBorders>
              <w:left w:val="single" w:sz="4" w:space="0" w:color="auto"/>
            </w:tcBorders>
          </w:tcPr>
          <w:p w14:paraId="268850FE" w14:textId="77777777" w:rsidR="00B86FC4" w:rsidRPr="005526AD" w:rsidRDefault="00B86FC4" w:rsidP="003745B4">
            <w:pPr>
              <w:rPr>
                <w:szCs w:val="22"/>
              </w:rPr>
            </w:pPr>
          </w:p>
        </w:tc>
        <w:tc>
          <w:tcPr>
            <w:tcW w:w="6997" w:type="dxa"/>
            <w:tcBorders>
              <w:right w:val="single" w:sz="4" w:space="0" w:color="auto"/>
            </w:tcBorders>
          </w:tcPr>
          <w:p w14:paraId="5697EAAD" w14:textId="77777777" w:rsidR="00B86FC4" w:rsidRPr="005526AD" w:rsidRDefault="00B86FC4" w:rsidP="003745B4">
            <w:pPr>
              <w:rPr>
                <w:szCs w:val="22"/>
              </w:rPr>
            </w:pPr>
          </w:p>
        </w:tc>
      </w:tr>
      <w:tr w:rsidR="00B86FC4" w:rsidRPr="005526AD" w14:paraId="2CBBDD83" w14:textId="77777777" w:rsidTr="003745B4">
        <w:trPr>
          <w:cantSplit/>
        </w:trPr>
        <w:tc>
          <w:tcPr>
            <w:tcW w:w="1544" w:type="dxa"/>
            <w:tcBorders>
              <w:left w:val="single" w:sz="4" w:space="0" w:color="auto"/>
            </w:tcBorders>
          </w:tcPr>
          <w:p w14:paraId="76C9212A" w14:textId="77777777" w:rsidR="00B86FC4" w:rsidRPr="005526AD" w:rsidRDefault="00B86FC4" w:rsidP="003745B4">
            <w:pPr>
              <w:rPr>
                <w:szCs w:val="22"/>
              </w:rPr>
            </w:pPr>
            <w:r w:rsidRPr="005526AD">
              <w:rPr>
                <w:szCs w:val="22"/>
              </w:rPr>
              <w:t>9A011</w:t>
            </w:r>
          </w:p>
        </w:tc>
        <w:tc>
          <w:tcPr>
            <w:tcW w:w="6997" w:type="dxa"/>
            <w:tcBorders>
              <w:right w:val="single" w:sz="4" w:space="0" w:color="auto"/>
            </w:tcBorders>
          </w:tcPr>
          <w:p w14:paraId="1D0A3C66" w14:textId="77777777" w:rsidR="00B86FC4" w:rsidRPr="005526AD" w:rsidRDefault="00B86FC4" w:rsidP="003745B4">
            <w:pPr>
              <w:spacing w:after="120"/>
              <w:rPr>
                <w:szCs w:val="22"/>
              </w:rPr>
            </w:pPr>
            <w:r w:rsidRPr="005526AD">
              <w:rPr>
                <w:szCs w:val="22"/>
              </w:rPr>
              <w:t>Ramjet, scramjet or combined cycle engines...</w:t>
            </w:r>
          </w:p>
        </w:tc>
      </w:tr>
      <w:tr w:rsidR="00B86FC4" w:rsidRPr="005526AD" w14:paraId="2E121F08" w14:textId="77777777" w:rsidTr="003745B4">
        <w:trPr>
          <w:cantSplit/>
        </w:trPr>
        <w:tc>
          <w:tcPr>
            <w:tcW w:w="1544" w:type="dxa"/>
            <w:tcBorders>
              <w:left w:val="single" w:sz="4" w:space="0" w:color="auto"/>
            </w:tcBorders>
          </w:tcPr>
          <w:p w14:paraId="3E2DB6DE" w14:textId="77777777" w:rsidR="00B86FC4" w:rsidRPr="005526AD" w:rsidRDefault="00B86FC4" w:rsidP="003745B4">
            <w:pPr>
              <w:keepNext/>
              <w:rPr>
                <w:szCs w:val="22"/>
              </w:rPr>
            </w:pPr>
          </w:p>
        </w:tc>
        <w:tc>
          <w:tcPr>
            <w:tcW w:w="6997" w:type="dxa"/>
            <w:tcBorders>
              <w:right w:val="single" w:sz="4" w:space="0" w:color="auto"/>
            </w:tcBorders>
          </w:tcPr>
          <w:p w14:paraId="7ACD390A" w14:textId="77777777" w:rsidR="00B86FC4" w:rsidRPr="005526AD" w:rsidRDefault="00B86FC4" w:rsidP="003745B4">
            <w:pPr>
              <w:keepNext/>
              <w:rPr>
                <w:szCs w:val="22"/>
              </w:rPr>
            </w:pPr>
          </w:p>
        </w:tc>
      </w:tr>
      <w:tr w:rsidR="00B86FC4" w:rsidRPr="005526AD" w14:paraId="4A7248C6" w14:textId="77777777" w:rsidTr="003745B4">
        <w:trPr>
          <w:cantSplit/>
        </w:trPr>
        <w:tc>
          <w:tcPr>
            <w:tcW w:w="1544" w:type="dxa"/>
            <w:tcBorders>
              <w:left w:val="single" w:sz="4" w:space="0" w:color="auto"/>
            </w:tcBorders>
          </w:tcPr>
          <w:p w14:paraId="083D4D0D" w14:textId="77777777" w:rsidR="00B86FC4" w:rsidRPr="005526AD" w:rsidRDefault="00B86FC4" w:rsidP="003745B4">
            <w:pPr>
              <w:rPr>
                <w:szCs w:val="22"/>
              </w:rPr>
            </w:pPr>
            <w:r w:rsidRPr="005526AD">
              <w:rPr>
                <w:szCs w:val="22"/>
              </w:rPr>
              <w:t>9D001</w:t>
            </w:r>
          </w:p>
        </w:tc>
        <w:tc>
          <w:tcPr>
            <w:tcW w:w="6997" w:type="dxa"/>
            <w:tcBorders>
              <w:right w:val="single" w:sz="4" w:space="0" w:color="auto"/>
            </w:tcBorders>
            <w:shd w:val="clear" w:color="auto" w:fill="FFFFFF"/>
          </w:tcPr>
          <w:p w14:paraId="32C1A8B7" w14:textId="77777777" w:rsidR="00B86FC4" w:rsidRPr="005526AD" w:rsidRDefault="00B86FC4" w:rsidP="003745B4">
            <w:pPr>
              <w:rPr>
                <w:szCs w:val="22"/>
              </w:rPr>
            </w:pPr>
            <w:r w:rsidRPr="005526AD">
              <w:rPr>
                <w:szCs w:val="22"/>
              </w:rPr>
              <w:t xml:space="preserve">“Software” specially designed or modified for the “development” of equipment or “technology” specified by </w:t>
            </w:r>
            <w:r w:rsidRPr="005526AD">
              <w:rPr>
                <w:szCs w:val="22"/>
                <w:shd w:val="pct25" w:color="auto" w:fill="auto"/>
              </w:rPr>
              <w:t xml:space="preserve">9A or 9E003 of this List. </w:t>
            </w:r>
          </w:p>
        </w:tc>
      </w:tr>
      <w:tr w:rsidR="00B86FC4" w:rsidRPr="005526AD" w14:paraId="091FA433" w14:textId="77777777" w:rsidTr="003745B4">
        <w:trPr>
          <w:cantSplit/>
        </w:trPr>
        <w:tc>
          <w:tcPr>
            <w:tcW w:w="1544" w:type="dxa"/>
            <w:tcBorders>
              <w:left w:val="single" w:sz="4" w:space="0" w:color="auto"/>
            </w:tcBorders>
          </w:tcPr>
          <w:p w14:paraId="1D5EBB09" w14:textId="77777777" w:rsidR="00B86FC4" w:rsidRPr="005526AD" w:rsidRDefault="00B86FC4" w:rsidP="003745B4">
            <w:pPr>
              <w:rPr>
                <w:szCs w:val="22"/>
              </w:rPr>
            </w:pPr>
          </w:p>
        </w:tc>
        <w:tc>
          <w:tcPr>
            <w:tcW w:w="6997" w:type="dxa"/>
            <w:tcBorders>
              <w:right w:val="single" w:sz="4" w:space="0" w:color="auto"/>
            </w:tcBorders>
          </w:tcPr>
          <w:p w14:paraId="5639F959" w14:textId="77777777" w:rsidR="00B86FC4" w:rsidRPr="005526AD" w:rsidRDefault="00B86FC4" w:rsidP="003745B4">
            <w:pPr>
              <w:rPr>
                <w:szCs w:val="22"/>
              </w:rPr>
            </w:pPr>
          </w:p>
        </w:tc>
      </w:tr>
      <w:tr w:rsidR="00B86FC4" w:rsidRPr="005526AD" w14:paraId="4539C2D3" w14:textId="77777777" w:rsidTr="003745B4">
        <w:trPr>
          <w:cantSplit/>
        </w:trPr>
        <w:tc>
          <w:tcPr>
            <w:tcW w:w="1544" w:type="dxa"/>
            <w:tcBorders>
              <w:left w:val="single" w:sz="4" w:space="0" w:color="auto"/>
            </w:tcBorders>
          </w:tcPr>
          <w:p w14:paraId="1DEAFC57" w14:textId="77777777" w:rsidR="00B86FC4" w:rsidRPr="005526AD" w:rsidRDefault="00B86FC4" w:rsidP="003745B4">
            <w:pPr>
              <w:rPr>
                <w:szCs w:val="22"/>
              </w:rPr>
            </w:pPr>
            <w:r w:rsidRPr="005526AD">
              <w:rPr>
                <w:szCs w:val="22"/>
              </w:rPr>
              <w:t>9D002</w:t>
            </w:r>
          </w:p>
        </w:tc>
        <w:tc>
          <w:tcPr>
            <w:tcW w:w="6997" w:type="dxa"/>
            <w:tcBorders>
              <w:right w:val="single" w:sz="4" w:space="0" w:color="auto"/>
            </w:tcBorders>
            <w:shd w:val="clear" w:color="auto" w:fill="FFFFFF"/>
          </w:tcPr>
          <w:p w14:paraId="5ADF57D7" w14:textId="77777777" w:rsidR="00B86FC4" w:rsidRPr="005526AD" w:rsidRDefault="00B86FC4" w:rsidP="003745B4">
            <w:pPr>
              <w:rPr>
                <w:szCs w:val="22"/>
              </w:rPr>
            </w:pPr>
            <w:r w:rsidRPr="005526AD">
              <w:rPr>
                <w:szCs w:val="22"/>
              </w:rPr>
              <w:t xml:space="preserve">“Software” specially designed or modified for the “production” of equipment specified by </w:t>
            </w:r>
            <w:r w:rsidRPr="005526AD">
              <w:rPr>
                <w:szCs w:val="22"/>
                <w:shd w:val="pct25" w:color="auto" w:fill="auto"/>
              </w:rPr>
              <w:t>9A of this List</w:t>
            </w:r>
            <w:r w:rsidR="0057581F" w:rsidRPr="005526AD">
              <w:rPr>
                <w:szCs w:val="22"/>
              </w:rPr>
              <w:t>.</w:t>
            </w:r>
          </w:p>
        </w:tc>
      </w:tr>
      <w:tr w:rsidR="00B86FC4" w:rsidRPr="005526AD" w14:paraId="65EC2788" w14:textId="77777777" w:rsidTr="003745B4">
        <w:trPr>
          <w:cantSplit/>
        </w:trPr>
        <w:tc>
          <w:tcPr>
            <w:tcW w:w="1544" w:type="dxa"/>
            <w:tcBorders>
              <w:left w:val="single" w:sz="4" w:space="0" w:color="auto"/>
              <w:bottom w:val="single" w:sz="4" w:space="0" w:color="auto"/>
            </w:tcBorders>
          </w:tcPr>
          <w:p w14:paraId="53F3EBD2"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4FAAC8F4" w14:textId="77777777" w:rsidR="00B86FC4" w:rsidRPr="005526AD" w:rsidRDefault="00B86FC4" w:rsidP="003745B4">
            <w:pPr>
              <w:rPr>
                <w:szCs w:val="22"/>
              </w:rPr>
            </w:pPr>
          </w:p>
        </w:tc>
      </w:tr>
      <w:tr w:rsidR="00B86FC4" w:rsidRPr="005526AD" w14:paraId="605EB8FA" w14:textId="77777777" w:rsidTr="003745B4">
        <w:trPr>
          <w:cantSplit/>
        </w:trPr>
        <w:tc>
          <w:tcPr>
            <w:tcW w:w="1544" w:type="dxa"/>
            <w:tcBorders>
              <w:top w:val="single" w:sz="4" w:space="0" w:color="auto"/>
              <w:left w:val="single" w:sz="4" w:space="0" w:color="auto"/>
            </w:tcBorders>
          </w:tcPr>
          <w:p w14:paraId="2FB58604" w14:textId="77777777" w:rsidR="00B86FC4" w:rsidRPr="005526AD" w:rsidRDefault="00B86FC4" w:rsidP="003745B4">
            <w:pPr>
              <w:keepNext/>
              <w:rPr>
                <w:szCs w:val="22"/>
              </w:rPr>
            </w:pPr>
            <w:r w:rsidRPr="005526AD">
              <w:rPr>
                <w:szCs w:val="22"/>
              </w:rPr>
              <w:t>9E001</w:t>
            </w:r>
          </w:p>
        </w:tc>
        <w:tc>
          <w:tcPr>
            <w:tcW w:w="6997" w:type="dxa"/>
            <w:tcBorders>
              <w:top w:val="single" w:sz="4" w:space="0" w:color="auto"/>
              <w:right w:val="single" w:sz="4" w:space="0" w:color="auto"/>
            </w:tcBorders>
          </w:tcPr>
          <w:p w14:paraId="61E319B9" w14:textId="77777777" w:rsidR="00B86FC4" w:rsidRPr="005526AD" w:rsidRDefault="00B86FC4" w:rsidP="003745B4">
            <w:pPr>
              <w:keepNext/>
              <w:rPr>
                <w:szCs w:val="22"/>
              </w:rPr>
            </w:pPr>
            <w:r w:rsidRPr="005526AD">
              <w:rPr>
                <w:szCs w:val="22"/>
              </w:rPr>
              <w:t>“Technology” according to the General Technology Note for the “development” of equipment or “software”</w:t>
            </w:r>
            <w:r w:rsidRPr="005526AD">
              <w:rPr>
                <w:b/>
                <w:szCs w:val="22"/>
              </w:rPr>
              <w:t xml:space="preserve"> </w:t>
            </w:r>
            <w:r w:rsidRPr="005526AD">
              <w:rPr>
                <w:szCs w:val="22"/>
              </w:rPr>
              <w:t xml:space="preserve">specified by </w:t>
            </w:r>
            <w:r w:rsidRPr="005526AD">
              <w:rPr>
                <w:szCs w:val="22"/>
                <w:shd w:val="pct25" w:color="auto" w:fill="FFFFFF"/>
              </w:rPr>
              <w:t>9A011 or 9D of this List.</w:t>
            </w:r>
          </w:p>
        </w:tc>
      </w:tr>
      <w:tr w:rsidR="00B86FC4" w:rsidRPr="005526AD" w14:paraId="2692B1A9" w14:textId="77777777" w:rsidTr="003745B4">
        <w:trPr>
          <w:cantSplit/>
        </w:trPr>
        <w:tc>
          <w:tcPr>
            <w:tcW w:w="1544" w:type="dxa"/>
            <w:tcBorders>
              <w:left w:val="single" w:sz="4" w:space="0" w:color="auto"/>
            </w:tcBorders>
          </w:tcPr>
          <w:p w14:paraId="2CEB48CE" w14:textId="77777777" w:rsidR="00B86FC4" w:rsidRPr="005526AD" w:rsidRDefault="00B86FC4" w:rsidP="003745B4">
            <w:pPr>
              <w:keepNext/>
              <w:rPr>
                <w:szCs w:val="22"/>
              </w:rPr>
            </w:pPr>
          </w:p>
        </w:tc>
        <w:tc>
          <w:tcPr>
            <w:tcW w:w="6997" w:type="dxa"/>
            <w:tcBorders>
              <w:right w:val="single" w:sz="4" w:space="0" w:color="auto"/>
            </w:tcBorders>
          </w:tcPr>
          <w:p w14:paraId="5954D596" w14:textId="77777777" w:rsidR="00B86FC4" w:rsidRPr="005526AD" w:rsidRDefault="00B86FC4" w:rsidP="003745B4">
            <w:pPr>
              <w:keepNext/>
              <w:rPr>
                <w:szCs w:val="22"/>
              </w:rPr>
            </w:pPr>
          </w:p>
        </w:tc>
      </w:tr>
      <w:tr w:rsidR="00B86FC4" w:rsidRPr="005526AD" w14:paraId="0428D454" w14:textId="77777777" w:rsidTr="003745B4">
        <w:trPr>
          <w:cantSplit/>
        </w:trPr>
        <w:tc>
          <w:tcPr>
            <w:tcW w:w="1544" w:type="dxa"/>
            <w:tcBorders>
              <w:left w:val="single" w:sz="4" w:space="0" w:color="auto"/>
            </w:tcBorders>
          </w:tcPr>
          <w:p w14:paraId="64B675E3" w14:textId="77777777" w:rsidR="00B86FC4" w:rsidRPr="005526AD" w:rsidRDefault="00B86FC4" w:rsidP="003745B4">
            <w:pPr>
              <w:rPr>
                <w:szCs w:val="22"/>
              </w:rPr>
            </w:pPr>
            <w:r w:rsidRPr="005526AD">
              <w:rPr>
                <w:szCs w:val="22"/>
              </w:rPr>
              <w:t>9E002</w:t>
            </w:r>
          </w:p>
        </w:tc>
        <w:tc>
          <w:tcPr>
            <w:tcW w:w="6997" w:type="dxa"/>
            <w:tcBorders>
              <w:right w:val="single" w:sz="4" w:space="0" w:color="auto"/>
            </w:tcBorders>
          </w:tcPr>
          <w:p w14:paraId="46D568F8" w14:textId="77777777" w:rsidR="00B86FC4" w:rsidRPr="005526AD" w:rsidRDefault="00B86FC4" w:rsidP="003745B4">
            <w:pPr>
              <w:rPr>
                <w:szCs w:val="22"/>
              </w:rPr>
            </w:pPr>
            <w:r w:rsidRPr="005526AD">
              <w:rPr>
                <w:szCs w:val="22"/>
              </w:rPr>
              <w:t>“Technology” according to the General Technology Note for the “production” of equipment</w:t>
            </w:r>
            <w:r w:rsidRPr="005526AD">
              <w:rPr>
                <w:b/>
                <w:szCs w:val="22"/>
              </w:rPr>
              <w:t xml:space="preserve"> </w:t>
            </w:r>
            <w:r w:rsidRPr="005526AD">
              <w:rPr>
                <w:szCs w:val="22"/>
              </w:rPr>
              <w:t xml:space="preserve">specified by </w:t>
            </w:r>
            <w:r w:rsidRPr="005526AD">
              <w:rPr>
                <w:szCs w:val="22"/>
                <w:shd w:val="pct25" w:color="auto" w:fill="FFFFFF"/>
              </w:rPr>
              <w:t>9A011 of this List</w:t>
            </w:r>
            <w:r w:rsidRPr="005526AD">
              <w:rPr>
                <w:szCs w:val="22"/>
              </w:rPr>
              <w:t>.</w:t>
            </w:r>
          </w:p>
        </w:tc>
      </w:tr>
      <w:tr w:rsidR="00B86FC4" w:rsidRPr="005526AD" w14:paraId="05AC05FB" w14:textId="77777777" w:rsidTr="003745B4">
        <w:trPr>
          <w:cantSplit/>
        </w:trPr>
        <w:tc>
          <w:tcPr>
            <w:tcW w:w="1544" w:type="dxa"/>
            <w:tcBorders>
              <w:left w:val="single" w:sz="4" w:space="0" w:color="auto"/>
            </w:tcBorders>
          </w:tcPr>
          <w:p w14:paraId="2D665303" w14:textId="77777777" w:rsidR="00B86FC4" w:rsidRPr="005526AD" w:rsidRDefault="00B86FC4" w:rsidP="003745B4">
            <w:pPr>
              <w:rPr>
                <w:szCs w:val="22"/>
              </w:rPr>
            </w:pPr>
          </w:p>
        </w:tc>
        <w:tc>
          <w:tcPr>
            <w:tcW w:w="6997" w:type="dxa"/>
            <w:tcBorders>
              <w:right w:val="single" w:sz="4" w:space="0" w:color="auto"/>
            </w:tcBorders>
          </w:tcPr>
          <w:p w14:paraId="498B7248" w14:textId="77777777" w:rsidR="00B86FC4" w:rsidRPr="005526AD" w:rsidRDefault="00B86FC4" w:rsidP="003745B4">
            <w:pPr>
              <w:rPr>
                <w:szCs w:val="22"/>
              </w:rPr>
            </w:pPr>
          </w:p>
        </w:tc>
      </w:tr>
      <w:tr w:rsidR="00B86FC4" w:rsidRPr="005526AD" w14:paraId="5D935066" w14:textId="77777777" w:rsidTr="003745B4">
        <w:trPr>
          <w:cantSplit/>
        </w:trPr>
        <w:tc>
          <w:tcPr>
            <w:tcW w:w="1544" w:type="dxa"/>
            <w:tcBorders>
              <w:left w:val="single" w:sz="4" w:space="0" w:color="auto"/>
            </w:tcBorders>
          </w:tcPr>
          <w:p w14:paraId="336E2F26" w14:textId="77777777" w:rsidR="00B86FC4" w:rsidRPr="005526AD" w:rsidRDefault="00B86FC4" w:rsidP="003745B4">
            <w:pPr>
              <w:rPr>
                <w:szCs w:val="22"/>
              </w:rPr>
            </w:pPr>
            <w:r w:rsidRPr="005526AD">
              <w:rPr>
                <w:szCs w:val="22"/>
              </w:rPr>
              <w:t>9E003.a.1.</w:t>
            </w:r>
          </w:p>
        </w:tc>
        <w:tc>
          <w:tcPr>
            <w:tcW w:w="6997" w:type="dxa"/>
            <w:tcBorders>
              <w:right w:val="single" w:sz="4" w:space="0" w:color="auto"/>
            </w:tcBorders>
          </w:tcPr>
          <w:p w14:paraId="25138ACA" w14:textId="77777777" w:rsidR="00B86FC4" w:rsidRPr="005526AD" w:rsidRDefault="005055FC" w:rsidP="003745B4">
            <w:pPr>
              <w:rPr>
                <w:szCs w:val="22"/>
              </w:rPr>
            </w:pPr>
            <w:r w:rsidRPr="005526AD">
              <w:rPr>
                <w:szCs w:val="22"/>
              </w:rPr>
              <w:t>“</w:t>
            </w:r>
            <w:r w:rsidR="00B86FC4" w:rsidRPr="005526AD">
              <w:rPr>
                <w:szCs w:val="22"/>
              </w:rPr>
              <w:t>Technology</w:t>
            </w:r>
            <w:r w:rsidRPr="005526AD">
              <w:rPr>
                <w:szCs w:val="22"/>
              </w:rPr>
              <w:t>”</w:t>
            </w:r>
            <w:r w:rsidR="00B86FC4" w:rsidRPr="005526AD">
              <w:rPr>
                <w:szCs w:val="22"/>
              </w:rPr>
              <w:t xml:space="preserve"> </w:t>
            </w:r>
            <w:r w:rsidRPr="005526AD">
              <w:rPr>
                <w:szCs w:val="22"/>
              </w:rPr>
              <w:t>“</w:t>
            </w:r>
            <w:r w:rsidR="00B86FC4" w:rsidRPr="005526AD">
              <w:rPr>
                <w:szCs w:val="22"/>
              </w:rPr>
              <w:t>required</w:t>
            </w:r>
            <w:r w:rsidRPr="005526AD">
              <w:rPr>
                <w:szCs w:val="22"/>
              </w:rPr>
              <w:t>”</w:t>
            </w:r>
            <w:r w:rsidR="00B86FC4" w:rsidRPr="005526AD">
              <w:rPr>
                <w:szCs w:val="22"/>
              </w:rPr>
              <w:t xml:space="preserve"> for…</w:t>
            </w:r>
          </w:p>
          <w:p w14:paraId="79C033E2" w14:textId="77777777" w:rsidR="00B86FC4" w:rsidRPr="005526AD" w:rsidRDefault="00B86FC4" w:rsidP="003745B4">
            <w:pPr>
              <w:rPr>
                <w:szCs w:val="22"/>
              </w:rPr>
            </w:pPr>
            <w:r w:rsidRPr="005526AD">
              <w:t>Gas turbine blades…</w:t>
            </w:r>
          </w:p>
        </w:tc>
      </w:tr>
      <w:tr w:rsidR="00B86FC4" w:rsidRPr="005526AD" w14:paraId="6051BDB3" w14:textId="77777777" w:rsidTr="003745B4">
        <w:trPr>
          <w:cantSplit/>
        </w:trPr>
        <w:tc>
          <w:tcPr>
            <w:tcW w:w="1544" w:type="dxa"/>
            <w:tcBorders>
              <w:left w:val="single" w:sz="4" w:space="0" w:color="auto"/>
            </w:tcBorders>
          </w:tcPr>
          <w:p w14:paraId="77803716" w14:textId="77777777" w:rsidR="00B86FC4" w:rsidRPr="005526AD" w:rsidRDefault="00B86FC4" w:rsidP="003745B4">
            <w:pPr>
              <w:rPr>
                <w:szCs w:val="22"/>
              </w:rPr>
            </w:pPr>
          </w:p>
        </w:tc>
        <w:tc>
          <w:tcPr>
            <w:tcW w:w="6997" w:type="dxa"/>
            <w:tcBorders>
              <w:right w:val="single" w:sz="4" w:space="0" w:color="auto"/>
            </w:tcBorders>
          </w:tcPr>
          <w:p w14:paraId="0CCE45A0" w14:textId="77777777" w:rsidR="00B86FC4" w:rsidRPr="005526AD" w:rsidRDefault="00B86FC4" w:rsidP="003745B4">
            <w:pPr>
              <w:rPr>
                <w:szCs w:val="22"/>
              </w:rPr>
            </w:pPr>
          </w:p>
        </w:tc>
      </w:tr>
      <w:tr w:rsidR="00B86FC4" w:rsidRPr="005526AD" w14:paraId="52E35EB2" w14:textId="77777777" w:rsidTr="003745B4">
        <w:trPr>
          <w:cantSplit/>
        </w:trPr>
        <w:tc>
          <w:tcPr>
            <w:tcW w:w="1544" w:type="dxa"/>
            <w:tcBorders>
              <w:left w:val="single" w:sz="4" w:space="0" w:color="auto"/>
            </w:tcBorders>
          </w:tcPr>
          <w:p w14:paraId="3AE76D2B" w14:textId="77777777" w:rsidR="00B86FC4" w:rsidRPr="005526AD" w:rsidRDefault="00B86FC4" w:rsidP="003745B4">
            <w:pPr>
              <w:rPr>
                <w:szCs w:val="22"/>
              </w:rPr>
            </w:pPr>
            <w:r w:rsidRPr="005526AD">
              <w:rPr>
                <w:szCs w:val="22"/>
              </w:rPr>
              <w:t>9E003.a.3.a.</w:t>
            </w:r>
          </w:p>
        </w:tc>
        <w:tc>
          <w:tcPr>
            <w:tcW w:w="6997" w:type="dxa"/>
            <w:tcBorders>
              <w:right w:val="single" w:sz="4" w:space="0" w:color="auto"/>
            </w:tcBorders>
          </w:tcPr>
          <w:p w14:paraId="5B53EF19" w14:textId="77777777" w:rsidR="00B86FC4" w:rsidRPr="005526AD" w:rsidRDefault="005055FC" w:rsidP="003745B4">
            <w:r w:rsidRPr="005526AD">
              <w:t>“</w:t>
            </w:r>
            <w:r w:rsidR="00B86FC4" w:rsidRPr="005526AD">
              <w:t>Technology</w:t>
            </w:r>
            <w:r w:rsidRPr="005526AD">
              <w:rPr>
                <w:szCs w:val="22"/>
              </w:rPr>
              <w:t>”</w:t>
            </w:r>
            <w:r w:rsidR="00B86FC4" w:rsidRPr="005526AD">
              <w:rPr>
                <w:szCs w:val="22"/>
              </w:rPr>
              <w:t xml:space="preserve"> </w:t>
            </w:r>
            <w:r w:rsidRPr="005526AD">
              <w:rPr>
                <w:szCs w:val="22"/>
              </w:rPr>
              <w:t>“</w:t>
            </w:r>
            <w:r w:rsidR="00B86FC4" w:rsidRPr="005526AD">
              <w:t>required</w:t>
            </w:r>
            <w:r w:rsidRPr="005526AD">
              <w:t>”</w:t>
            </w:r>
            <w:r w:rsidR="00B86FC4" w:rsidRPr="005526AD">
              <w:t xml:space="preserve"> for…</w:t>
            </w:r>
            <w:bookmarkStart w:id="39" w:name="opcCurrentPosition"/>
            <w:bookmarkEnd w:id="39"/>
          </w:p>
          <w:p w14:paraId="3E08822D" w14:textId="77777777" w:rsidR="00B86FC4" w:rsidRPr="005526AD" w:rsidRDefault="00B86FC4" w:rsidP="003745B4">
            <w:pPr>
              <w:rPr>
                <w:szCs w:val="22"/>
              </w:rPr>
            </w:pPr>
            <w:r w:rsidRPr="005526AD">
              <w:t>Components</w:t>
            </w:r>
            <w:r w:rsidRPr="005526AD">
              <w:rPr>
                <w:szCs w:val="22"/>
              </w:rPr>
              <w:t>...</w:t>
            </w:r>
          </w:p>
          <w:p w14:paraId="6776C7FF" w14:textId="77777777" w:rsidR="00B86FC4" w:rsidRPr="005526AD" w:rsidRDefault="00B86FC4" w:rsidP="00172FED">
            <w:pPr>
              <w:spacing w:after="60"/>
              <w:rPr>
                <w:szCs w:val="22"/>
              </w:rPr>
            </w:pPr>
            <w:r w:rsidRPr="005526AD">
              <w:rPr>
                <w:szCs w:val="22"/>
              </w:rPr>
              <w:t>Manufactured</w:t>
            </w:r>
            <w:r w:rsidRPr="005526AD">
              <w:t xml:space="preserve"> from</w:t>
            </w:r>
            <w:r w:rsidRPr="005526AD">
              <w:rPr>
                <w:szCs w:val="22"/>
              </w:rPr>
              <w:t xml:space="preserve"> organic </w:t>
            </w:r>
            <w:r w:rsidR="00172FED" w:rsidRPr="005526AD">
              <w:rPr>
                <w:szCs w:val="22"/>
              </w:rPr>
              <w:t>“</w:t>
            </w:r>
            <w:r w:rsidRPr="005526AD">
              <w:t>composite</w:t>
            </w:r>
            <w:r w:rsidR="00172FED" w:rsidRPr="005526AD">
              <w:t>”</w:t>
            </w:r>
            <w:r w:rsidRPr="005526AD">
              <w:t xml:space="preserve"> materials designed to operate above 588 K (315°C).</w:t>
            </w:r>
          </w:p>
        </w:tc>
      </w:tr>
      <w:tr w:rsidR="00B86FC4" w:rsidRPr="005526AD" w14:paraId="3F74CDB4" w14:textId="77777777" w:rsidTr="003745B4">
        <w:trPr>
          <w:cantSplit/>
        </w:trPr>
        <w:tc>
          <w:tcPr>
            <w:tcW w:w="1544" w:type="dxa"/>
            <w:tcBorders>
              <w:left w:val="single" w:sz="4" w:space="0" w:color="auto"/>
              <w:bottom w:val="single" w:sz="4" w:space="0" w:color="auto"/>
            </w:tcBorders>
          </w:tcPr>
          <w:p w14:paraId="77B4C36E" w14:textId="77777777" w:rsidR="00B86FC4" w:rsidRPr="005526AD" w:rsidRDefault="00B86FC4" w:rsidP="003745B4">
            <w:pPr>
              <w:rPr>
                <w:szCs w:val="22"/>
              </w:rPr>
            </w:pPr>
          </w:p>
        </w:tc>
        <w:tc>
          <w:tcPr>
            <w:tcW w:w="6997" w:type="dxa"/>
            <w:tcBorders>
              <w:bottom w:val="single" w:sz="4" w:space="0" w:color="auto"/>
              <w:right w:val="single" w:sz="4" w:space="0" w:color="auto"/>
            </w:tcBorders>
          </w:tcPr>
          <w:p w14:paraId="6CBA3AF6" w14:textId="77777777" w:rsidR="00B86FC4" w:rsidRPr="005526AD" w:rsidRDefault="00B86FC4" w:rsidP="003745B4">
            <w:pPr>
              <w:rPr>
                <w:szCs w:val="22"/>
              </w:rPr>
            </w:pPr>
          </w:p>
        </w:tc>
      </w:tr>
    </w:tbl>
    <w:p w14:paraId="7F04403D" w14:textId="77777777" w:rsidR="00B86FC4" w:rsidRPr="005526AD" w:rsidRDefault="00B86FC4" w:rsidP="003745B4">
      <w:pPr>
        <w:pStyle w:val="subsection"/>
        <w:sectPr w:rsidR="00B86FC4" w:rsidRPr="005526AD" w:rsidSect="00262779">
          <w:headerReference w:type="even" r:id="rId34"/>
          <w:headerReference w:type="default" r:id="rId35"/>
          <w:footerReference w:type="even" r:id="rId36"/>
          <w:headerReference w:type="first" r:id="rId37"/>
          <w:footerReference w:type="first" r:id="rId38"/>
          <w:pgSz w:w="11907" w:h="16839" w:code="9"/>
          <w:pgMar w:top="1440" w:right="1797" w:bottom="1440" w:left="1797" w:header="720" w:footer="709" w:gutter="0"/>
          <w:pgNumType w:start="1"/>
          <w:cols w:space="708"/>
          <w:docGrid w:linePitch="360"/>
        </w:sectPr>
      </w:pPr>
    </w:p>
    <w:p w14:paraId="612159CC" w14:textId="77777777" w:rsidR="00B86FC4" w:rsidRPr="005526AD" w:rsidRDefault="00B86FC4" w:rsidP="00B86FC4">
      <w:pPr>
        <w:pStyle w:val="ActHead6"/>
      </w:pPr>
      <w:bookmarkStart w:id="40" w:name="_Toc173140500"/>
      <w:bookmarkStart w:id="41" w:name="opcAmSched"/>
      <w:bookmarkStart w:id="42" w:name="opcCurrentFind"/>
      <w:r w:rsidRPr="005526AD">
        <w:rPr>
          <w:rStyle w:val="CharAmSchNo"/>
        </w:rPr>
        <w:t>Schedule</w:t>
      </w:r>
      <w:r w:rsidR="001E5F4B" w:rsidRPr="005526AD">
        <w:rPr>
          <w:rStyle w:val="CharAmSchNo"/>
        </w:rPr>
        <w:t> </w:t>
      </w:r>
      <w:r w:rsidRPr="005526AD">
        <w:rPr>
          <w:rStyle w:val="CharAmSchNo"/>
        </w:rPr>
        <w:t>1</w:t>
      </w:r>
      <w:r w:rsidRPr="005526AD">
        <w:t>—</w:t>
      </w:r>
      <w:r w:rsidRPr="005526AD">
        <w:rPr>
          <w:rStyle w:val="CharAmSchText"/>
        </w:rPr>
        <w:t>Repeals</w:t>
      </w:r>
      <w:bookmarkEnd w:id="40"/>
    </w:p>
    <w:bookmarkEnd w:id="41"/>
    <w:bookmarkEnd w:id="42"/>
    <w:p w14:paraId="577EC7D7" w14:textId="77777777" w:rsidR="00B86FC4" w:rsidRPr="005526AD" w:rsidRDefault="00B86FC4" w:rsidP="003745B4">
      <w:pPr>
        <w:pStyle w:val="Header"/>
      </w:pPr>
      <w:r w:rsidRPr="005526AD">
        <w:rPr>
          <w:rStyle w:val="CharAmPartNo"/>
        </w:rPr>
        <w:t xml:space="preserve"> </w:t>
      </w:r>
      <w:r w:rsidRPr="005526AD">
        <w:rPr>
          <w:rStyle w:val="CharAmPartText"/>
        </w:rPr>
        <w:t xml:space="preserve"> </w:t>
      </w:r>
    </w:p>
    <w:p w14:paraId="35C5700D" w14:textId="00560C5B" w:rsidR="005A5EFB" w:rsidRPr="005526AD" w:rsidRDefault="005A5EFB" w:rsidP="00512391">
      <w:pPr>
        <w:pStyle w:val="ActHead9"/>
      </w:pPr>
      <w:bookmarkStart w:id="43" w:name="_Toc173140501"/>
      <w:r w:rsidRPr="005526AD">
        <w:t>Defence and Strategic Goods List 20</w:t>
      </w:r>
      <w:r w:rsidR="00466834" w:rsidRPr="005526AD">
        <w:t>21</w:t>
      </w:r>
      <w:bookmarkEnd w:id="43"/>
    </w:p>
    <w:p w14:paraId="7268809B" w14:textId="77777777" w:rsidR="00B86FC4" w:rsidRPr="005526AD" w:rsidRDefault="00B86FC4" w:rsidP="00B86FC4">
      <w:pPr>
        <w:pStyle w:val="ItemHead"/>
      </w:pPr>
      <w:r w:rsidRPr="005526AD">
        <w:t>1  The whole of the instrument</w:t>
      </w:r>
    </w:p>
    <w:p w14:paraId="2E1AAB01" w14:textId="77777777" w:rsidR="00B86FC4" w:rsidRPr="001E5F4B" w:rsidRDefault="00B86FC4" w:rsidP="00B86FC4">
      <w:pPr>
        <w:pStyle w:val="Item"/>
      </w:pPr>
      <w:r w:rsidRPr="005526AD">
        <w:t>Repeal the instrument.</w:t>
      </w:r>
    </w:p>
    <w:p w14:paraId="501F0008" w14:textId="77777777" w:rsidR="00B86FC4" w:rsidRPr="001E5F4B" w:rsidRDefault="00B86FC4" w:rsidP="003745B4">
      <w:pPr>
        <w:sectPr w:rsidR="00B86FC4" w:rsidRPr="001E5F4B" w:rsidSect="005B4B6C">
          <w:headerReference w:type="even" r:id="rId39"/>
          <w:headerReference w:type="default" r:id="rId40"/>
          <w:footerReference w:type="even" r:id="rId41"/>
          <w:footerReference w:type="default" r:id="rId42"/>
          <w:headerReference w:type="first" r:id="rId43"/>
          <w:footerReference w:type="first" r:id="rId44"/>
          <w:pgSz w:w="11907" w:h="16839" w:code="9"/>
          <w:pgMar w:top="1440" w:right="1797" w:bottom="1440" w:left="1797" w:header="720" w:footer="709" w:gutter="0"/>
          <w:cols w:space="720"/>
          <w:docGrid w:linePitch="299"/>
        </w:sectPr>
      </w:pPr>
    </w:p>
    <w:p w14:paraId="5051155D" w14:textId="77777777" w:rsidR="002A4409" w:rsidRPr="001E5F4B" w:rsidRDefault="002A4409" w:rsidP="007E667A">
      <w:pPr>
        <w:pStyle w:val="subsection"/>
      </w:pPr>
    </w:p>
    <w:sectPr w:rsidR="002A4409" w:rsidRPr="001E5F4B" w:rsidSect="005B4B6C">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FA775" w14:textId="77777777" w:rsidR="008F67BE" w:rsidRDefault="008F67BE" w:rsidP="00715914">
      <w:pPr>
        <w:spacing w:line="240" w:lineRule="auto"/>
      </w:pPr>
      <w:r>
        <w:separator/>
      </w:r>
    </w:p>
  </w:endnote>
  <w:endnote w:type="continuationSeparator" w:id="0">
    <w:p w14:paraId="374EE618" w14:textId="77777777" w:rsidR="008F67BE" w:rsidRDefault="008F67B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
    <w:altName w:val="Yu Gothic UI"/>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F351" w14:textId="77777777" w:rsidR="00AA1911" w:rsidRPr="005B4B6C" w:rsidRDefault="00AA1911" w:rsidP="005B4B6C">
    <w:pPr>
      <w:pStyle w:val="Footer"/>
      <w:rPr>
        <w:i/>
        <w:sz w:val="18"/>
      </w:rPr>
    </w:pPr>
    <w:r w:rsidRPr="005B4B6C">
      <w:rPr>
        <w:i/>
        <w:sz w:val="18"/>
      </w:rPr>
      <w:t>OPC64741 - C</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52D4" w14:textId="77777777" w:rsidR="00AA1911" w:rsidRPr="00E33C1C" w:rsidRDefault="00AA1911" w:rsidP="003745B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1911" w14:paraId="17059C9E" w14:textId="77777777" w:rsidTr="003745B4">
      <w:tc>
        <w:tcPr>
          <w:tcW w:w="1384" w:type="dxa"/>
          <w:tcBorders>
            <w:top w:val="nil"/>
            <w:left w:val="nil"/>
            <w:bottom w:val="nil"/>
            <w:right w:val="nil"/>
          </w:tcBorders>
        </w:tcPr>
        <w:p w14:paraId="518C61BC" w14:textId="77777777" w:rsidR="00AA1911" w:rsidRDefault="00AA1911" w:rsidP="003745B4">
          <w:pPr>
            <w:spacing w:line="0" w:lineRule="atLeast"/>
            <w:rPr>
              <w:sz w:val="18"/>
            </w:rPr>
          </w:pPr>
        </w:p>
      </w:tc>
      <w:tc>
        <w:tcPr>
          <w:tcW w:w="6379" w:type="dxa"/>
          <w:tcBorders>
            <w:top w:val="nil"/>
            <w:left w:val="nil"/>
            <w:bottom w:val="nil"/>
            <w:right w:val="nil"/>
          </w:tcBorders>
        </w:tcPr>
        <w:p w14:paraId="118E5785" w14:textId="3379B784" w:rsidR="00AA1911" w:rsidRDefault="00AA1911"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709" w:type="dxa"/>
          <w:tcBorders>
            <w:top w:val="nil"/>
            <w:left w:val="nil"/>
            <w:bottom w:val="nil"/>
            <w:right w:val="nil"/>
          </w:tcBorders>
        </w:tcPr>
        <w:p w14:paraId="1CC04436" w14:textId="77777777" w:rsidR="00AA1911" w:rsidRDefault="00AA1911" w:rsidP="003745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r>
  </w:tbl>
  <w:p w14:paraId="4D561A70" w14:textId="77777777" w:rsidR="00AA1911" w:rsidRPr="005B4B6C" w:rsidRDefault="00AA1911" w:rsidP="005B4B6C">
    <w:pPr>
      <w:rPr>
        <w:rFonts w:cs="Times New Roman"/>
        <w:i/>
        <w:sz w:val="18"/>
      </w:rPr>
    </w:pPr>
    <w:r w:rsidRPr="005B4B6C">
      <w:rPr>
        <w:rFonts w:cs="Times New Roman"/>
        <w:i/>
        <w:sz w:val="18"/>
      </w:rPr>
      <w:t>OPC64741 - C</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0CB7" w14:textId="77777777" w:rsidR="00AA1911" w:rsidRPr="00E33C1C" w:rsidRDefault="00AA1911"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A1911" w14:paraId="4B50336E" w14:textId="77777777" w:rsidTr="00C95C18">
      <w:tc>
        <w:tcPr>
          <w:tcW w:w="709" w:type="dxa"/>
          <w:tcBorders>
            <w:top w:val="nil"/>
            <w:left w:val="nil"/>
            <w:bottom w:val="nil"/>
            <w:right w:val="nil"/>
          </w:tcBorders>
        </w:tcPr>
        <w:p w14:paraId="0337986F" w14:textId="77777777" w:rsidR="00AA1911" w:rsidRDefault="00AA1911" w:rsidP="002A44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c>
        <w:tcPr>
          <w:tcW w:w="6379" w:type="dxa"/>
          <w:tcBorders>
            <w:top w:val="nil"/>
            <w:left w:val="nil"/>
            <w:bottom w:val="nil"/>
            <w:right w:val="nil"/>
          </w:tcBorders>
        </w:tcPr>
        <w:p w14:paraId="06DF8689" w14:textId="640D07D7" w:rsidR="00AA1911" w:rsidRDefault="00AA1911"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1384" w:type="dxa"/>
          <w:tcBorders>
            <w:top w:val="nil"/>
            <w:left w:val="nil"/>
            <w:bottom w:val="nil"/>
            <w:right w:val="nil"/>
          </w:tcBorders>
        </w:tcPr>
        <w:p w14:paraId="4838EFB1" w14:textId="77777777" w:rsidR="00AA1911" w:rsidRDefault="00AA1911" w:rsidP="002A4409">
          <w:pPr>
            <w:spacing w:line="0" w:lineRule="atLeast"/>
            <w:jc w:val="right"/>
            <w:rPr>
              <w:sz w:val="18"/>
            </w:rPr>
          </w:pPr>
        </w:p>
      </w:tc>
    </w:tr>
  </w:tbl>
  <w:p w14:paraId="5ED1E138" w14:textId="77777777" w:rsidR="00AA1911" w:rsidRPr="005B4B6C" w:rsidRDefault="00AA1911" w:rsidP="005B4B6C">
    <w:pPr>
      <w:rPr>
        <w:rFonts w:cs="Times New Roman"/>
        <w:i/>
        <w:sz w:val="18"/>
      </w:rPr>
    </w:pPr>
    <w:r w:rsidRPr="005B4B6C">
      <w:rPr>
        <w:rFonts w:cs="Times New Roman"/>
        <w:i/>
        <w:sz w:val="18"/>
      </w:rPr>
      <w:t>OPC64741 - C</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AA61" w14:textId="77777777" w:rsidR="00AA1911" w:rsidRPr="00E33C1C" w:rsidRDefault="00AA1911" w:rsidP="00B86FC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1911" w14:paraId="62017FC3" w14:textId="77777777" w:rsidTr="002A4409">
      <w:tc>
        <w:tcPr>
          <w:tcW w:w="1384" w:type="dxa"/>
          <w:tcBorders>
            <w:top w:val="nil"/>
            <w:left w:val="nil"/>
            <w:bottom w:val="nil"/>
            <w:right w:val="nil"/>
          </w:tcBorders>
        </w:tcPr>
        <w:p w14:paraId="00542F92" w14:textId="77777777" w:rsidR="00AA1911" w:rsidRDefault="00AA1911" w:rsidP="002A4409">
          <w:pPr>
            <w:spacing w:line="0" w:lineRule="atLeast"/>
            <w:rPr>
              <w:sz w:val="18"/>
            </w:rPr>
          </w:pPr>
        </w:p>
      </w:tc>
      <w:tc>
        <w:tcPr>
          <w:tcW w:w="6379" w:type="dxa"/>
          <w:tcBorders>
            <w:top w:val="nil"/>
            <w:left w:val="nil"/>
            <w:bottom w:val="nil"/>
            <w:right w:val="nil"/>
          </w:tcBorders>
        </w:tcPr>
        <w:p w14:paraId="38B1AFD5" w14:textId="15F3A29B" w:rsidR="00AA1911" w:rsidRDefault="00AA1911"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709" w:type="dxa"/>
          <w:tcBorders>
            <w:top w:val="nil"/>
            <w:left w:val="nil"/>
            <w:bottom w:val="nil"/>
            <w:right w:val="nil"/>
          </w:tcBorders>
        </w:tcPr>
        <w:p w14:paraId="13B35646" w14:textId="77777777" w:rsidR="00AA1911" w:rsidRDefault="00AA1911" w:rsidP="002A44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r>
  </w:tbl>
  <w:p w14:paraId="6E8F4EDA" w14:textId="77777777" w:rsidR="00AA1911" w:rsidRPr="005B4B6C" w:rsidRDefault="00AA1911" w:rsidP="005B4B6C">
    <w:pPr>
      <w:rPr>
        <w:rFonts w:cs="Times New Roman"/>
        <w:i/>
        <w:sz w:val="18"/>
      </w:rPr>
    </w:pPr>
    <w:r w:rsidRPr="005B4B6C">
      <w:rPr>
        <w:rFonts w:cs="Times New Roman"/>
        <w:i/>
        <w:sz w:val="18"/>
      </w:rPr>
      <w:t>OPC64741 - C</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A384" w14:textId="77777777" w:rsidR="00AA1911" w:rsidRPr="00E33C1C" w:rsidRDefault="00AA1911"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1911" w14:paraId="76FB7361" w14:textId="77777777" w:rsidTr="00B33709">
      <w:tc>
        <w:tcPr>
          <w:tcW w:w="1384" w:type="dxa"/>
          <w:tcBorders>
            <w:top w:val="nil"/>
            <w:left w:val="nil"/>
            <w:bottom w:val="nil"/>
            <w:right w:val="nil"/>
          </w:tcBorders>
        </w:tcPr>
        <w:p w14:paraId="1A70E010" w14:textId="77777777" w:rsidR="00AA1911" w:rsidRDefault="00AA1911" w:rsidP="002A4409">
          <w:pPr>
            <w:spacing w:line="0" w:lineRule="atLeast"/>
            <w:rPr>
              <w:sz w:val="18"/>
            </w:rPr>
          </w:pPr>
        </w:p>
      </w:tc>
      <w:tc>
        <w:tcPr>
          <w:tcW w:w="6379" w:type="dxa"/>
          <w:tcBorders>
            <w:top w:val="nil"/>
            <w:left w:val="nil"/>
            <w:bottom w:val="nil"/>
            <w:right w:val="nil"/>
          </w:tcBorders>
        </w:tcPr>
        <w:p w14:paraId="775088DF" w14:textId="4929EF13" w:rsidR="00AA1911" w:rsidRDefault="00AA1911"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709" w:type="dxa"/>
          <w:tcBorders>
            <w:top w:val="nil"/>
            <w:left w:val="nil"/>
            <w:bottom w:val="nil"/>
            <w:right w:val="nil"/>
          </w:tcBorders>
        </w:tcPr>
        <w:p w14:paraId="679FC2A7" w14:textId="77777777" w:rsidR="00AA1911" w:rsidRDefault="00AA1911" w:rsidP="002A44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340</w:t>
          </w:r>
          <w:r w:rsidRPr="00ED79B6">
            <w:rPr>
              <w:i/>
              <w:sz w:val="18"/>
            </w:rPr>
            <w:fldChar w:fldCharType="end"/>
          </w:r>
        </w:p>
      </w:tc>
    </w:tr>
  </w:tbl>
  <w:p w14:paraId="278653F7" w14:textId="77777777" w:rsidR="00AA1911" w:rsidRPr="005B4B6C" w:rsidRDefault="00AA1911" w:rsidP="005B4B6C">
    <w:pPr>
      <w:rPr>
        <w:rFonts w:cs="Times New Roman"/>
        <w:i/>
        <w:sz w:val="18"/>
      </w:rPr>
    </w:pPr>
    <w:r w:rsidRPr="005B4B6C">
      <w:rPr>
        <w:rFonts w:cs="Times New Roman"/>
        <w:i/>
        <w:sz w:val="18"/>
      </w:rPr>
      <w:t>OPC64741 - 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3B08" w14:textId="77777777" w:rsidR="00AA1911" w:rsidRDefault="00AA1911" w:rsidP="00B86FC4">
    <w:pPr>
      <w:pStyle w:val="Footer"/>
      <w:spacing w:before="120"/>
    </w:pPr>
  </w:p>
  <w:p w14:paraId="75C17633" w14:textId="79A2AE4D" w:rsidR="00AA1911" w:rsidRPr="005B4B6C" w:rsidRDefault="00AA1911" w:rsidP="005B4B6C">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ED53" w14:textId="77777777" w:rsidR="00AA1911" w:rsidRPr="005B4B6C" w:rsidRDefault="00AA1911" w:rsidP="005B4B6C">
    <w:pPr>
      <w:pStyle w:val="Footer"/>
      <w:tabs>
        <w:tab w:val="clear" w:pos="4153"/>
        <w:tab w:val="clear" w:pos="8306"/>
        <w:tab w:val="center" w:pos="4150"/>
        <w:tab w:val="right" w:pos="8307"/>
      </w:tabs>
      <w:spacing w:before="120"/>
      <w:rPr>
        <w:i/>
        <w:sz w:val="18"/>
      </w:rPr>
    </w:pPr>
    <w:r w:rsidRPr="005B4B6C">
      <w:rPr>
        <w:i/>
        <w:sz w:val="18"/>
      </w:rPr>
      <w:t>OPC64741 - 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7E97" w14:textId="77777777" w:rsidR="00AA1911" w:rsidRPr="00E33C1C" w:rsidRDefault="00AA1911"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A1911" w14:paraId="73768126" w14:textId="77777777" w:rsidTr="00C95C18">
      <w:tc>
        <w:tcPr>
          <w:tcW w:w="709" w:type="dxa"/>
          <w:tcBorders>
            <w:top w:val="nil"/>
            <w:left w:val="nil"/>
            <w:bottom w:val="nil"/>
            <w:right w:val="nil"/>
          </w:tcBorders>
        </w:tcPr>
        <w:p w14:paraId="03ED5B5F" w14:textId="77777777" w:rsidR="00AA1911" w:rsidRDefault="00AA1911" w:rsidP="002A44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3D7105F" w14:textId="4BB16794" w:rsidR="00AA1911" w:rsidRDefault="00AA1911" w:rsidP="002A44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1384" w:type="dxa"/>
          <w:tcBorders>
            <w:top w:val="nil"/>
            <w:left w:val="nil"/>
            <w:bottom w:val="nil"/>
            <w:right w:val="nil"/>
          </w:tcBorders>
        </w:tcPr>
        <w:p w14:paraId="2C9BE394" w14:textId="77777777" w:rsidR="00AA1911" w:rsidRDefault="00AA1911" w:rsidP="002A4409">
          <w:pPr>
            <w:spacing w:line="0" w:lineRule="atLeast"/>
            <w:jc w:val="right"/>
            <w:rPr>
              <w:sz w:val="18"/>
            </w:rPr>
          </w:pPr>
        </w:p>
      </w:tc>
    </w:tr>
  </w:tbl>
  <w:p w14:paraId="24458D96" w14:textId="77777777" w:rsidR="00AA1911" w:rsidRPr="005B4B6C" w:rsidRDefault="00AA1911" w:rsidP="005B4B6C">
    <w:pPr>
      <w:rPr>
        <w:rFonts w:cs="Times New Roman"/>
        <w:i/>
        <w:sz w:val="18"/>
      </w:rPr>
    </w:pPr>
    <w:r w:rsidRPr="005B4B6C">
      <w:rPr>
        <w:rFonts w:cs="Times New Roman"/>
        <w:i/>
        <w:sz w:val="18"/>
      </w:rPr>
      <w:t>OPC64741 - 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A7386" w14:textId="77777777" w:rsidR="00AA1911" w:rsidRPr="00E33C1C" w:rsidRDefault="00AA1911" w:rsidP="00B86FC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A1911" w14:paraId="7C4F5C81" w14:textId="77777777" w:rsidTr="00B33709">
      <w:tc>
        <w:tcPr>
          <w:tcW w:w="1383" w:type="dxa"/>
          <w:tcBorders>
            <w:top w:val="nil"/>
            <w:left w:val="nil"/>
            <w:bottom w:val="nil"/>
            <w:right w:val="nil"/>
          </w:tcBorders>
        </w:tcPr>
        <w:p w14:paraId="1B3EA2CA" w14:textId="77777777" w:rsidR="00AA1911" w:rsidRDefault="00AA1911" w:rsidP="002A4409">
          <w:pPr>
            <w:spacing w:line="0" w:lineRule="atLeast"/>
            <w:rPr>
              <w:sz w:val="18"/>
            </w:rPr>
          </w:pPr>
        </w:p>
      </w:tc>
      <w:tc>
        <w:tcPr>
          <w:tcW w:w="6380" w:type="dxa"/>
          <w:tcBorders>
            <w:top w:val="nil"/>
            <w:left w:val="nil"/>
            <w:bottom w:val="nil"/>
            <w:right w:val="nil"/>
          </w:tcBorders>
        </w:tcPr>
        <w:p w14:paraId="4CF7E152" w14:textId="50DC9528" w:rsidR="00AA1911" w:rsidRDefault="00AA1911" w:rsidP="00CA6FC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2024</w:t>
          </w:r>
          <w:r w:rsidRPr="007A1328">
            <w:rPr>
              <w:i/>
              <w:sz w:val="18"/>
            </w:rPr>
            <w:fldChar w:fldCharType="end"/>
          </w:r>
        </w:p>
      </w:tc>
      <w:tc>
        <w:tcPr>
          <w:tcW w:w="709" w:type="dxa"/>
          <w:tcBorders>
            <w:top w:val="nil"/>
            <w:left w:val="nil"/>
            <w:bottom w:val="nil"/>
            <w:right w:val="nil"/>
          </w:tcBorders>
        </w:tcPr>
        <w:p w14:paraId="5C8BDAA2" w14:textId="172E48B5" w:rsidR="00AA1911" w:rsidRDefault="00AA1911" w:rsidP="002A44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2AE0">
            <w:rPr>
              <w:i/>
              <w:noProof/>
              <w:sz w:val="18"/>
            </w:rPr>
            <w:t>196</w:t>
          </w:r>
          <w:r w:rsidRPr="00ED79B6">
            <w:rPr>
              <w:i/>
              <w:sz w:val="18"/>
            </w:rPr>
            <w:fldChar w:fldCharType="end"/>
          </w:r>
        </w:p>
      </w:tc>
    </w:tr>
  </w:tbl>
  <w:p w14:paraId="0B9CB109" w14:textId="73DF2EEB" w:rsidR="00AA1911" w:rsidRPr="005B4B6C" w:rsidRDefault="00AA1911" w:rsidP="005B4B6C">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3E37A" w14:textId="77777777" w:rsidR="00AA1911" w:rsidRPr="00E33C1C" w:rsidRDefault="00AA1911"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A1911" w14:paraId="2677E84C" w14:textId="77777777" w:rsidTr="00C95C18">
      <w:tc>
        <w:tcPr>
          <w:tcW w:w="709" w:type="dxa"/>
          <w:tcBorders>
            <w:top w:val="nil"/>
            <w:left w:val="nil"/>
            <w:bottom w:val="nil"/>
            <w:right w:val="nil"/>
          </w:tcBorders>
        </w:tcPr>
        <w:p w14:paraId="498A9BB5" w14:textId="285E6CB1" w:rsidR="00AA1911" w:rsidRDefault="00AA1911" w:rsidP="003745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130</w:t>
          </w:r>
          <w:r w:rsidRPr="00ED79B6">
            <w:rPr>
              <w:i/>
              <w:sz w:val="18"/>
            </w:rPr>
            <w:fldChar w:fldCharType="end"/>
          </w:r>
        </w:p>
      </w:tc>
      <w:tc>
        <w:tcPr>
          <w:tcW w:w="6379" w:type="dxa"/>
          <w:tcBorders>
            <w:top w:val="nil"/>
            <w:left w:val="nil"/>
            <w:bottom w:val="nil"/>
            <w:right w:val="nil"/>
          </w:tcBorders>
        </w:tcPr>
        <w:p w14:paraId="6584472B" w14:textId="2625997E" w:rsidR="00AA1911" w:rsidRDefault="00AA1911" w:rsidP="00626D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2023</w:t>
          </w:r>
          <w:r w:rsidRPr="007A1328">
            <w:rPr>
              <w:i/>
              <w:sz w:val="18"/>
            </w:rPr>
            <w:fldChar w:fldCharType="end"/>
          </w:r>
        </w:p>
      </w:tc>
      <w:tc>
        <w:tcPr>
          <w:tcW w:w="1384" w:type="dxa"/>
          <w:tcBorders>
            <w:top w:val="nil"/>
            <w:left w:val="nil"/>
            <w:bottom w:val="nil"/>
            <w:right w:val="nil"/>
          </w:tcBorders>
        </w:tcPr>
        <w:p w14:paraId="1EAB235A" w14:textId="77777777" w:rsidR="00AA1911" w:rsidRDefault="00AA1911" w:rsidP="003745B4">
          <w:pPr>
            <w:spacing w:line="0" w:lineRule="atLeast"/>
            <w:jc w:val="right"/>
            <w:rPr>
              <w:sz w:val="18"/>
            </w:rPr>
          </w:pPr>
        </w:p>
      </w:tc>
    </w:tr>
  </w:tbl>
  <w:p w14:paraId="611772B7" w14:textId="6422237C" w:rsidR="00AA1911" w:rsidRPr="005B4B6C" w:rsidRDefault="00AA1911" w:rsidP="005B4B6C">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8CBB" w14:textId="77777777" w:rsidR="00AA1911" w:rsidRPr="00E33C1C" w:rsidRDefault="00AA1911" w:rsidP="00B86FC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A1911" w14:paraId="79CC2F8D" w14:textId="77777777" w:rsidTr="003745B4">
      <w:tc>
        <w:tcPr>
          <w:tcW w:w="1384" w:type="dxa"/>
          <w:tcBorders>
            <w:top w:val="nil"/>
            <w:left w:val="nil"/>
            <w:bottom w:val="nil"/>
            <w:right w:val="nil"/>
          </w:tcBorders>
        </w:tcPr>
        <w:p w14:paraId="4EAEB34E" w14:textId="77777777" w:rsidR="00AA1911" w:rsidRDefault="00AA1911" w:rsidP="003745B4">
          <w:pPr>
            <w:spacing w:line="0" w:lineRule="atLeast"/>
            <w:rPr>
              <w:sz w:val="18"/>
            </w:rPr>
          </w:pPr>
        </w:p>
      </w:tc>
      <w:tc>
        <w:tcPr>
          <w:tcW w:w="6379" w:type="dxa"/>
          <w:tcBorders>
            <w:top w:val="nil"/>
            <w:left w:val="nil"/>
            <w:bottom w:val="nil"/>
            <w:right w:val="nil"/>
          </w:tcBorders>
        </w:tcPr>
        <w:p w14:paraId="1F219B38" w14:textId="6A707059" w:rsidR="00AA1911" w:rsidRDefault="00AA1911"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709" w:type="dxa"/>
          <w:tcBorders>
            <w:top w:val="nil"/>
            <w:left w:val="nil"/>
            <w:bottom w:val="nil"/>
            <w:right w:val="nil"/>
          </w:tcBorders>
        </w:tcPr>
        <w:p w14:paraId="674C6BB0" w14:textId="77777777" w:rsidR="00AA1911" w:rsidRDefault="00AA1911" w:rsidP="003745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339</w:t>
          </w:r>
          <w:r w:rsidRPr="00ED79B6">
            <w:rPr>
              <w:i/>
              <w:sz w:val="18"/>
            </w:rPr>
            <w:fldChar w:fldCharType="end"/>
          </w:r>
        </w:p>
      </w:tc>
    </w:tr>
  </w:tbl>
  <w:p w14:paraId="294934A7" w14:textId="77777777" w:rsidR="00AA1911" w:rsidRPr="00ED79B6" w:rsidRDefault="00AA1911" w:rsidP="00B86FC4">
    <w:pPr>
      <w:rPr>
        <w:i/>
        <w:sz w:val="18"/>
      </w:rPr>
    </w:pPr>
  </w:p>
  <w:p w14:paraId="7875AB07" w14:textId="77777777" w:rsidR="00AA1911" w:rsidRPr="005B4B6C" w:rsidRDefault="00AA1911" w:rsidP="005B4B6C">
    <w:pPr>
      <w:pStyle w:val="Footer"/>
      <w:rPr>
        <w:i/>
        <w:sz w:val="18"/>
      </w:rPr>
    </w:pPr>
    <w:r w:rsidRPr="005B4B6C">
      <w:rPr>
        <w:i/>
        <w:sz w:val="18"/>
      </w:rPr>
      <w:t>OPC64741 - C</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DFAA" w14:textId="77777777" w:rsidR="00AA1911" w:rsidRPr="00EF5531" w:rsidRDefault="00AA1911" w:rsidP="00B86FC4">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A1911" w14:paraId="09946BB0" w14:textId="77777777" w:rsidTr="00C95C18">
      <w:tc>
        <w:tcPr>
          <w:tcW w:w="709" w:type="dxa"/>
          <w:tcBorders>
            <w:top w:val="nil"/>
            <w:left w:val="nil"/>
            <w:bottom w:val="nil"/>
            <w:right w:val="nil"/>
          </w:tcBorders>
        </w:tcPr>
        <w:p w14:paraId="29A45939" w14:textId="4FC45F5B" w:rsidR="00AA1911" w:rsidRDefault="00AA1911" w:rsidP="003745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346</w:t>
          </w:r>
          <w:r w:rsidRPr="00ED79B6">
            <w:rPr>
              <w:i/>
              <w:sz w:val="18"/>
            </w:rPr>
            <w:fldChar w:fldCharType="end"/>
          </w:r>
        </w:p>
      </w:tc>
      <w:tc>
        <w:tcPr>
          <w:tcW w:w="6379" w:type="dxa"/>
          <w:tcBorders>
            <w:top w:val="nil"/>
            <w:left w:val="nil"/>
            <w:bottom w:val="nil"/>
            <w:right w:val="nil"/>
          </w:tcBorders>
        </w:tcPr>
        <w:p w14:paraId="20FF98BB" w14:textId="6493AEC3" w:rsidR="00AA1911" w:rsidRDefault="00AA1911"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1384" w:type="dxa"/>
          <w:tcBorders>
            <w:top w:val="nil"/>
            <w:left w:val="nil"/>
            <w:bottom w:val="nil"/>
            <w:right w:val="nil"/>
          </w:tcBorders>
        </w:tcPr>
        <w:p w14:paraId="0892FA2E" w14:textId="77777777" w:rsidR="00AA1911" w:rsidRDefault="00AA1911" w:rsidP="003745B4">
          <w:pPr>
            <w:spacing w:line="0" w:lineRule="atLeast"/>
            <w:jc w:val="right"/>
            <w:rPr>
              <w:sz w:val="18"/>
            </w:rPr>
          </w:pPr>
        </w:p>
      </w:tc>
    </w:tr>
  </w:tbl>
  <w:p w14:paraId="1DF40286" w14:textId="1BDF7891" w:rsidR="00AA1911" w:rsidRPr="005B4B6C" w:rsidRDefault="00AA1911" w:rsidP="005B4B6C">
    <w:pPr>
      <w:rPr>
        <w:rFonts w:cs="Times New Roman"/>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F1299" w14:textId="77777777" w:rsidR="00AA1911" w:rsidRPr="00A41F52" w:rsidRDefault="00AA1911" w:rsidP="00B86FC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AA1911" w14:paraId="16D471FF" w14:textId="77777777" w:rsidTr="003745B4">
      <w:tc>
        <w:tcPr>
          <w:tcW w:w="1384" w:type="dxa"/>
          <w:tcBorders>
            <w:top w:val="nil"/>
            <w:left w:val="nil"/>
            <w:bottom w:val="nil"/>
            <w:right w:val="nil"/>
          </w:tcBorders>
        </w:tcPr>
        <w:p w14:paraId="0BC92345" w14:textId="77777777" w:rsidR="00AA1911" w:rsidRDefault="00AA1911" w:rsidP="003745B4">
          <w:pPr>
            <w:spacing w:line="0" w:lineRule="atLeast"/>
            <w:rPr>
              <w:sz w:val="18"/>
            </w:rPr>
          </w:pPr>
        </w:p>
      </w:tc>
      <w:tc>
        <w:tcPr>
          <w:tcW w:w="6379" w:type="dxa"/>
          <w:tcBorders>
            <w:top w:val="nil"/>
            <w:left w:val="nil"/>
            <w:bottom w:val="nil"/>
            <w:right w:val="nil"/>
          </w:tcBorders>
        </w:tcPr>
        <w:p w14:paraId="3E5ABD93" w14:textId="0EDD4F54" w:rsidR="00AA1911" w:rsidRDefault="00AA1911" w:rsidP="003745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Defence and Strategic Goods List 2021</w:t>
          </w:r>
          <w:r w:rsidRPr="007A1328">
            <w:rPr>
              <w:i/>
              <w:sz w:val="18"/>
            </w:rPr>
            <w:fldChar w:fldCharType="end"/>
          </w:r>
        </w:p>
      </w:tc>
      <w:tc>
        <w:tcPr>
          <w:tcW w:w="709" w:type="dxa"/>
          <w:tcBorders>
            <w:top w:val="nil"/>
            <w:left w:val="nil"/>
            <w:bottom w:val="nil"/>
            <w:right w:val="nil"/>
          </w:tcBorders>
        </w:tcPr>
        <w:p w14:paraId="3A277586" w14:textId="03C05590" w:rsidR="00AA1911" w:rsidRDefault="00AA1911" w:rsidP="003745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5176">
            <w:rPr>
              <w:i/>
              <w:noProof/>
              <w:sz w:val="18"/>
            </w:rPr>
            <w:t>350</w:t>
          </w:r>
          <w:r w:rsidRPr="00ED79B6">
            <w:rPr>
              <w:i/>
              <w:sz w:val="18"/>
            </w:rPr>
            <w:fldChar w:fldCharType="end"/>
          </w:r>
        </w:p>
      </w:tc>
    </w:tr>
  </w:tbl>
  <w:p w14:paraId="6F25EEB8" w14:textId="77777777" w:rsidR="00AA1911" w:rsidRPr="005B4B6C" w:rsidRDefault="00AA1911" w:rsidP="005B4B6C">
    <w:pPr>
      <w:rPr>
        <w:rFonts w:cs="Times New Roman"/>
        <w:i/>
        <w:sz w:val="18"/>
      </w:rPr>
    </w:pPr>
    <w:r w:rsidRPr="005B4B6C">
      <w:rPr>
        <w:rFonts w:cs="Times New Roman"/>
        <w:i/>
        <w:sz w:val="18"/>
      </w:rPr>
      <w:t>OPC64741 -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E4B0" w14:textId="77777777" w:rsidR="008F67BE" w:rsidRDefault="008F67BE" w:rsidP="00715914">
      <w:pPr>
        <w:spacing w:line="240" w:lineRule="auto"/>
      </w:pPr>
      <w:r>
        <w:separator/>
      </w:r>
    </w:p>
  </w:footnote>
  <w:footnote w:type="continuationSeparator" w:id="0">
    <w:p w14:paraId="10FFE7D5" w14:textId="77777777" w:rsidR="008F67BE" w:rsidRDefault="008F67B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69E9" w14:textId="77777777" w:rsidR="00AA1911" w:rsidRPr="005F1388" w:rsidRDefault="00AA1911"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2E46" w14:textId="62EE446E" w:rsidR="00AA1911" w:rsidRDefault="00AA1911">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14:paraId="5FD0DCF0" w14:textId="1460B9E1" w:rsidR="00AA1911" w:rsidRDefault="00AA191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AB8D527" w14:textId="77777777" w:rsidR="00AA1911" w:rsidRDefault="00AA1911" w:rsidP="00B86FC4">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95329" w14:textId="6B44D6EE" w:rsidR="00AA1911" w:rsidRDefault="00AA1911">
    <w:pPr>
      <w:jc w:val="right"/>
      <w:rPr>
        <w:sz w:val="20"/>
      </w:rPr>
    </w:pPr>
    <w:r>
      <w:rPr>
        <w:sz w:val="20"/>
      </w:rPr>
      <w:fldChar w:fldCharType="begin"/>
    </w:r>
    <w:r>
      <w:rPr>
        <w:sz w:val="20"/>
      </w:rPr>
      <w:instrText xml:space="preserve"> STYLEREF CharAmSchText </w:instrText>
    </w:r>
    <w:r>
      <w:rPr>
        <w:sz w:val="20"/>
      </w:rPr>
      <w:fldChar w:fldCharType="separate"/>
    </w:r>
    <w:r w:rsidR="00DA517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DA5176">
      <w:rPr>
        <w:b/>
        <w:noProof/>
        <w:sz w:val="20"/>
      </w:rPr>
      <w:t>Schedule 1</w:t>
    </w:r>
    <w:r>
      <w:rPr>
        <w:b/>
        <w:sz w:val="20"/>
      </w:rPr>
      <w:fldChar w:fldCharType="end"/>
    </w:r>
  </w:p>
  <w:p w14:paraId="06384608" w14:textId="2CAB143E" w:rsidR="00AA1911" w:rsidRDefault="00AA191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7E3573B" w14:textId="77777777" w:rsidR="00AA1911" w:rsidRDefault="00AA1911" w:rsidP="00B86FC4">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A80A" w14:textId="77777777" w:rsidR="00AA1911" w:rsidRDefault="00AA191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E6F6" w14:textId="2FFD5D14" w:rsidR="00AA1911" w:rsidRDefault="00AA191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47F30D4" w14:textId="5D099184" w:rsidR="00AA1911" w:rsidRDefault="00AA191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Dual-use list</w:t>
    </w:r>
    <w:r>
      <w:rPr>
        <w:sz w:val="20"/>
      </w:rPr>
      <w:fldChar w:fldCharType="end"/>
    </w:r>
  </w:p>
  <w:p w14:paraId="1E80F71B" w14:textId="1F13338A" w:rsidR="00AA1911" w:rsidRPr="007A1328" w:rsidRDefault="00AA191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Very sensitive list of dual-use goods and technologies</w:t>
    </w:r>
    <w:r>
      <w:rPr>
        <w:sz w:val="20"/>
      </w:rPr>
      <w:fldChar w:fldCharType="end"/>
    </w:r>
  </w:p>
  <w:p w14:paraId="5494823A" w14:textId="77777777" w:rsidR="00AA1911" w:rsidRPr="007A1328" w:rsidRDefault="00AA1911" w:rsidP="00715914">
    <w:pPr>
      <w:rPr>
        <w:b/>
        <w:sz w:val="24"/>
      </w:rPr>
    </w:pPr>
  </w:p>
  <w:p w14:paraId="6054C67B" w14:textId="5E5DB074" w:rsidR="00AA1911" w:rsidRPr="007A1328" w:rsidRDefault="00AA1911" w:rsidP="00B86F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 xml:space="preserve"> </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DC86" w14:textId="5E314636" w:rsidR="00AA1911" w:rsidRPr="007A1328" w:rsidRDefault="00AA191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EF8B068" w14:textId="04B4E563" w:rsidR="00AA1911" w:rsidRPr="007A1328" w:rsidRDefault="00AA191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Dual-use list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p>
  <w:p w14:paraId="55947AAB" w14:textId="6DBDB329" w:rsidR="00AA1911" w:rsidRPr="007A1328" w:rsidRDefault="00AA191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Very sensitive list of dual-use goods and technologies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C32D9BF" w14:textId="77777777" w:rsidR="00AA1911" w:rsidRPr="007A1328" w:rsidRDefault="00AA1911" w:rsidP="00715914">
    <w:pPr>
      <w:jc w:val="right"/>
      <w:rPr>
        <w:b/>
        <w:sz w:val="24"/>
      </w:rPr>
    </w:pPr>
  </w:p>
  <w:p w14:paraId="05D8563F" w14:textId="71CC9542" w:rsidR="00AA1911" w:rsidRPr="007A1328" w:rsidRDefault="00AA1911" w:rsidP="00B86F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 xml:space="preserve"> </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423E8" w14:textId="77777777" w:rsidR="00AA1911" w:rsidRPr="007A1328" w:rsidRDefault="00AA1911"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5960" w14:textId="77777777" w:rsidR="00AA1911" w:rsidRPr="005F1388" w:rsidRDefault="00AA191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1CEE" w14:textId="77777777" w:rsidR="00AA1911" w:rsidRPr="005F1388" w:rsidRDefault="00AA1911"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C278" w14:textId="77777777" w:rsidR="00AA1911" w:rsidRPr="00ED79B6" w:rsidRDefault="00AA1911"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5281" w14:textId="77777777" w:rsidR="00AA1911" w:rsidRPr="00ED79B6" w:rsidRDefault="00AA1911"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0B7D" w14:textId="77777777" w:rsidR="00AA1911" w:rsidRPr="00ED79B6" w:rsidRDefault="00AA191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0BD0" w14:textId="33983553" w:rsidR="00AA1911" w:rsidRDefault="00AA1911" w:rsidP="003745B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6F61722" w14:textId="0FD59C4C" w:rsidR="00AA1911" w:rsidRDefault="00AA1911" w:rsidP="003745B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Dual-use list</w:t>
    </w:r>
    <w:r>
      <w:rPr>
        <w:sz w:val="20"/>
      </w:rPr>
      <w:fldChar w:fldCharType="end"/>
    </w:r>
  </w:p>
  <w:p w14:paraId="69E254C2" w14:textId="5956DEAE" w:rsidR="00AA1911" w:rsidRPr="007A1328" w:rsidRDefault="00AA1911" w:rsidP="003745B4">
    <w:pPr>
      <w:rPr>
        <w:sz w:val="20"/>
      </w:rPr>
    </w:pPr>
    <w:r>
      <w:rPr>
        <w:b/>
        <w:sz w:val="20"/>
      </w:rPr>
      <w:fldChar w:fldCharType="begin"/>
    </w:r>
    <w:r>
      <w:rPr>
        <w:b/>
        <w:sz w:val="20"/>
      </w:rPr>
      <w:instrText xml:space="preserve"> STYLEREF CharDivNo </w:instrText>
    </w:r>
    <w:r>
      <w:rPr>
        <w:b/>
        <w:sz w:val="20"/>
      </w:rPr>
      <w:fldChar w:fldCharType="separate"/>
    </w:r>
    <w:r>
      <w:rPr>
        <w:b/>
        <w:noProof/>
        <w:sz w:val="20"/>
      </w:rPr>
      <w:t>Category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Materials processing</w:t>
    </w:r>
    <w:r>
      <w:rPr>
        <w:sz w:val="20"/>
      </w:rPr>
      <w:fldChar w:fldCharType="end"/>
    </w:r>
  </w:p>
  <w:p w14:paraId="2ADA756A" w14:textId="77777777" w:rsidR="00AA1911" w:rsidRPr="007A1328" w:rsidRDefault="00AA1911" w:rsidP="003745B4">
    <w:pPr>
      <w:rPr>
        <w:b/>
        <w:sz w:val="24"/>
      </w:rPr>
    </w:pPr>
  </w:p>
  <w:p w14:paraId="19D71C4E" w14:textId="26D74D9E" w:rsidR="00AA1911" w:rsidRPr="007A1328" w:rsidRDefault="00AA1911" w:rsidP="00B86F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 xml:space="preserve"> </w:t>
    </w:r>
    <w:r>
      <w:rPr>
        <w:sz w:val="24"/>
      </w:rPr>
      <w:fldChar w:fldCharType="end"/>
    </w:r>
    <w:r>
      <w:rPr>
        <w:sz w:val="24"/>
      </w:rPr>
      <w:t xml:space="preserve"> </w:t>
    </w:r>
    <w:r w:rsidRPr="007A1328">
      <w:rPr>
        <w:sz w:val="24"/>
      </w:rPr>
      <w:fldChar w:fldCharType="begin"/>
    </w:r>
    <w:r w:rsidRPr="007A1328">
      <w:rPr>
        <w:sz w:val="24"/>
      </w:rPr>
      <w:instrText xml:space="preserve">  </w:instrText>
    </w:r>
    <w:r w:rsidRPr="007A1328">
      <w:rPr>
        <w:sz w:val="24"/>
      </w:rPr>
      <w:fldChar w:fldCharType="separate"/>
    </w:r>
    <w:r>
      <w:rPr>
        <w:noProof/>
        <w:sz w:val="24"/>
      </w:rPr>
      <w:t>^2A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02F9" w14:textId="67D307F1" w:rsidR="00AA1911" w:rsidRPr="007A1328" w:rsidRDefault="00AA1911" w:rsidP="003745B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D33CCEC" w14:textId="6B6251B5" w:rsidR="00AA1911" w:rsidRPr="007A1328" w:rsidRDefault="00AA1911" w:rsidP="003745B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F2AE0">
      <w:rPr>
        <w:noProof/>
        <w:sz w:val="20"/>
      </w:rPr>
      <w:t>Dual-use list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F2AE0">
      <w:rPr>
        <w:b/>
        <w:noProof/>
        <w:sz w:val="20"/>
      </w:rPr>
      <w:t>Part 2</w:t>
    </w:r>
    <w:r>
      <w:rPr>
        <w:b/>
        <w:sz w:val="20"/>
      </w:rPr>
      <w:fldChar w:fldCharType="end"/>
    </w:r>
  </w:p>
  <w:p w14:paraId="174931A2" w14:textId="02D1DEB1" w:rsidR="00AA1911" w:rsidRPr="007A1328" w:rsidRDefault="00AA1911" w:rsidP="003745B4">
    <w:pPr>
      <w:jc w:val="right"/>
      <w:rPr>
        <w:sz w:val="20"/>
      </w:rPr>
    </w:pPr>
    <w:r w:rsidRPr="007A1328">
      <w:rPr>
        <w:sz w:val="20"/>
      </w:rPr>
      <w:fldChar w:fldCharType="begin"/>
    </w:r>
    <w:r w:rsidRPr="007A1328">
      <w:rPr>
        <w:sz w:val="20"/>
      </w:rPr>
      <w:instrText xml:space="preserve"> STYLEREF CharDivText </w:instrText>
    </w:r>
    <w:r w:rsidR="00FF2AE0">
      <w:rPr>
        <w:sz w:val="20"/>
      </w:rPr>
      <w:fldChar w:fldCharType="separate"/>
    </w:r>
    <w:r w:rsidR="00FF2AE0">
      <w:rPr>
        <w:noProof/>
        <w:sz w:val="20"/>
      </w:rPr>
      <w:t>Electronics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F2AE0">
      <w:rPr>
        <w:b/>
        <w:sz w:val="20"/>
      </w:rPr>
      <w:fldChar w:fldCharType="separate"/>
    </w:r>
    <w:r w:rsidR="00FF2AE0">
      <w:rPr>
        <w:b/>
        <w:noProof/>
        <w:sz w:val="20"/>
      </w:rPr>
      <w:t>Category 3</w:t>
    </w:r>
    <w:r>
      <w:rPr>
        <w:b/>
        <w:sz w:val="20"/>
      </w:rPr>
      <w:fldChar w:fldCharType="end"/>
    </w:r>
  </w:p>
  <w:p w14:paraId="6E01DAA8" w14:textId="77777777" w:rsidR="00AA1911" w:rsidRPr="007A1328" w:rsidRDefault="00AA1911" w:rsidP="003745B4">
    <w:pPr>
      <w:jc w:val="right"/>
      <w:rPr>
        <w:b/>
        <w:sz w:val="24"/>
      </w:rPr>
    </w:pPr>
  </w:p>
  <w:p w14:paraId="582E51D2" w14:textId="71157036" w:rsidR="00AA1911" w:rsidRPr="007A1328" w:rsidRDefault="00AA1911" w:rsidP="00B86F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 xml:space="preserve"> </w:t>
    </w:r>
    <w:r>
      <w:rPr>
        <w:sz w:val="24"/>
      </w:rPr>
      <w:fldChar w:fldCharType="end"/>
    </w:r>
    <w:r w:rsidRPr="007A1328">
      <w:rPr>
        <w:sz w:val="24"/>
      </w:rPr>
      <w:t xml:space="preserve"> </w:t>
    </w:r>
    <w:r w:rsidRPr="007A1328">
      <w:rPr>
        <w:sz w:val="24"/>
      </w:rPr>
      <w:fldChar w:fldCharType="begin"/>
    </w:r>
    <w:r w:rsidRPr="007A1328">
      <w:rPr>
        <w:sz w:val="24"/>
      </w:rPr>
      <w:instrText xml:space="preserve">  </w:instrText>
    </w:r>
    <w:r w:rsidRPr="007A1328">
      <w:rPr>
        <w:sz w:val="24"/>
      </w:rPr>
      <w:fldChar w:fldCharType="separate"/>
    </w:r>
    <w:r>
      <w:rPr>
        <w:noProof/>
        <w:sz w:val="24"/>
      </w:rPr>
      <w:t>^1</w:t>
    </w:r>
    <w:r w:rsidRPr="007A1328">
      <w:rPr>
        <w:sz w:val="24"/>
      </w:rPr>
      <w:fldChar w:fldCharType="end"/>
    </w:r>
  </w:p>
  <w:p w14:paraId="0405C99F" w14:textId="77777777" w:rsidR="00AA1911" w:rsidRDefault="00AA191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16F9" w14:textId="77777777" w:rsidR="00AA1911" w:rsidRPr="007A1328" w:rsidRDefault="00AA1911" w:rsidP="003745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7F1F6A"/>
    <w:multiLevelType w:val="hybridMultilevel"/>
    <w:tmpl w:val="8C283CEA"/>
    <w:lvl w:ilvl="0" w:tplc="08F2886E">
      <w:start w:val="1"/>
      <w:numFmt w:val="lowerLetter"/>
      <w:lvlText w:val="%1."/>
      <w:lvlJc w:val="left"/>
      <w:pPr>
        <w:ind w:left="2050" w:hanging="360"/>
      </w:pPr>
      <w:rPr>
        <w:rFonts w:hint="default"/>
      </w:rPr>
    </w:lvl>
    <w:lvl w:ilvl="1" w:tplc="04090019">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6C2661"/>
    <w:multiLevelType w:val="hybridMultilevel"/>
    <w:tmpl w:val="E40A169A"/>
    <w:lvl w:ilvl="0" w:tplc="7BC4A330">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15:restartNumberingAfterBreak="0">
    <w:nsid w:val="138923B9"/>
    <w:multiLevelType w:val="hybridMultilevel"/>
    <w:tmpl w:val="A97476E2"/>
    <w:lvl w:ilvl="0" w:tplc="B82639F4">
      <w:start w:val="1"/>
      <w:numFmt w:val="decimal"/>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13C23411"/>
    <w:multiLevelType w:val="hybridMultilevel"/>
    <w:tmpl w:val="F4EEFFC8"/>
    <w:lvl w:ilvl="0" w:tplc="A2645CCE">
      <w:start w:val="1"/>
      <w:numFmt w:val="lowerLetter"/>
      <w:lvlText w:val="%1."/>
      <w:lvlJc w:val="left"/>
      <w:pPr>
        <w:tabs>
          <w:tab w:val="num" w:pos="2886"/>
        </w:tabs>
        <w:ind w:left="2886" w:hanging="615"/>
      </w:pPr>
      <w:rPr>
        <w:rFonts w:hint="default"/>
      </w:rPr>
    </w:lvl>
    <w:lvl w:ilvl="1" w:tplc="0C090019" w:tentative="1">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2D7F8D"/>
    <w:multiLevelType w:val="hybridMultilevel"/>
    <w:tmpl w:val="55B45BD8"/>
    <w:lvl w:ilvl="0" w:tplc="7B7CBE18">
      <w:start w:val="1"/>
      <w:numFmt w:val="decimal"/>
      <w:lvlText w:val="%1."/>
      <w:lvlJc w:val="left"/>
      <w:pPr>
        <w:ind w:left="2061" w:hanging="360"/>
      </w:pPr>
      <w:rPr>
        <w:rFonts w:ascii="Times New Roman" w:hAnsi="Times New Roman" w:cs="Times New Roman" w:hint="default"/>
        <w:i/>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9" w15:restartNumberingAfterBreak="0">
    <w:nsid w:val="19754DF1"/>
    <w:multiLevelType w:val="hybridMultilevel"/>
    <w:tmpl w:val="CCE4F2C0"/>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359E7662">
      <w:start w:val="1"/>
      <w:numFmt w:val="decimal"/>
      <w:lvlText w:val="%3."/>
      <w:lvlJc w:val="left"/>
      <w:pPr>
        <w:ind w:left="3370" w:hanging="180"/>
      </w:pPr>
      <w:rPr>
        <w:rFonts w:hint="default"/>
        <w:color w:val="auto"/>
      </w:r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20"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146E08"/>
    <w:multiLevelType w:val="hybridMultilevel"/>
    <w:tmpl w:val="C946288E"/>
    <w:lvl w:ilvl="0" w:tplc="65DAC4AE">
      <w:start w:val="1"/>
      <w:numFmt w:val="decimal"/>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2" w15:restartNumberingAfterBreak="0">
    <w:nsid w:val="1DB71AF2"/>
    <w:multiLevelType w:val="hybridMultilevel"/>
    <w:tmpl w:val="BF82605A"/>
    <w:lvl w:ilvl="0" w:tplc="7A7C5C98">
      <w:start w:val="1"/>
      <w:numFmt w:val="lowerLetter"/>
      <w:lvlText w:val="%1."/>
      <w:lvlJc w:val="left"/>
      <w:pPr>
        <w:ind w:left="1689" w:hanging="555"/>
      </w:pPr>
      <w:rPr>
        <w:rFonts w:eastAsia="Times New Roman"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11D145B"/>
    <w:multiLevelType w:val="hybridMultilevel"/>
    <w:tmpl w:val="9D3CAB88"/>
    <w:lvl w:ilvl="0" w:tplc="12128380">
      <w:start w:val="1"/>
      <w:numFmt w:val="decimal"/>
      <w:lvlText w:val="[%1]"/>
      <w:lvlJc w:val="left"/>
      <w:pPr>
        <w:tabs>
          <w:tab w:val="num" w:pos="0"/>
        </w:tabs>
        <w:ind w:left="567" w:hanging="567"/>
      </w:pPr>
      <w:rPr>
        <w:rFonts w:hint="default"/>
        <w:i w:val="0"/>
      </w:rPr>
    </w:lvl>
    <w:lvl w:ilvl="1" w:tplc="0809000F">
      <w:start w:val="1"/>
      <w:numFmt w:val="decimal"/>
      <w:lvlText w:val="%2."/>
      <w:lvlJc w:val="left"/>
      <w:pPr>
        <w:tabs>
          <w:tab w:val="num" w:pos="1440"/>
        </w:tabs>
        <w:ind w:left="1440" w:hanging="360"/>
      </w:pPr>
    </w:lvl>
    <w:lvl w:ilvl="2" w:tplc="8D52E784">
      <w:start w:val="6"/>
      <w:numFmt w:val="decimal"/>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rPr>
        <w:rFonts w:hint="default"/>
        <w:i w:val="0"/>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4F216A9"/>
    <w:multiLevelType w:val="hybridMultilevel"/>
    <w:tmpl w:val="E6D621F2"/>
    <w:lvl w:ilvl="0" w:tplc="99667B3A">
      <w:start w:val="1"/>
      <w:numFmt w:val="decimal"/>
      <w:lvlText w:val="%1."/>
      <w:lvlJc w:val="left"/>
      <w:pPr>
        <w:ind w:left="2061" w:hanging="360"/>
      </w:pPr>
      <w:rPr>
        <w:rFonts w:ascii="Times New Roman" w:hAnsi="Times New Roman" w:cs="Times New Roman" w:hint="default"/>
        <w:i/>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6" w15:restartNumberingAfterBreak="0">
    <w:nsid w:val="2528161E"/>
    <w:multiLevelType w:val="hybridMultilevel"/>
    <w:tmpl w:val="DD2CA580"/>
    <w:lvl w:ilvl="0" w:tplc="A9BC0430">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7" w15:restartNumberingAfterBreak="0">
    <w:nsid w:val="31B772DD"/>
    <w:multiLevelType w:val="hybridMultilevel"/>
    <w:tmpl w:val="1680A518"/>
    <w:lvl w:ilvl="0" w:tplc="02746D50">
      <w:start w:val="1"/>
      <w:numFmt w:val="decimal"/>
      <w:lvlText w:val="%1."/>
      <w:lvlJc w:val="left"/>
      <w:pPr>
        <w:ind w:left="2837" w:hanging="570"/>
      </w:pPr>
      <w:rPr>
        <w:rFonts w:hint="default"/>
      </w:rPr>
    </w:lvl>
    <w:lvl w:ilvl="1" w:tplc="0C090019" w:tentative="1">
      <w:start w:val="1"/>
      <w:numFmt w:val="lowerLetter"/>
      <w:lvlText w:val="%2."/>
      <w:lvlJc w:val="left"/>
      <w:pPr>
        <w:ind w:left="3347" w:hanging="360"/>
      </w:pPr>
    </w:lvl>
    <w:lvl w:ilvl="2" w:tplc="0C09001B" w:tentative="1">
      <w:start w:val="1"/>
      <w:numFmt w:val="lowerRoman"/>
      <w:lvlText w:val="%3."/>
      <w:lvlJc w:val="right"/>
      <w:pPr>
        <w:ind w:left="4067" w:hanging="180"/>
      </w:pPr>
    </w:lvl>
    <w:lvl w:ilvl="3" w:tplc="0C09000F" w:tentative="1">
      <w:start w:val="1"/>
      <w:numFmt w:val="decimal"/>
      <w:lvlText w:val="%4."/>
      <w:lvlJc w:val="left"/>
      <w:pPr>
        <w:ind w:left="4787" w:hanging="360"/>
      </w:pPr>
    </w:lvl>
    <w:lvl w:ilvl="4" w:tplc="0C090019" w:tentative="1">
      <w:start w:val="1"/>
      <w:numFmt w:val="lowerLetter"/>
      <w:lvlText w:val="%5."/>
      <w:lvlJc w:val="left"/>
      <w:pPr>
        <w:ind w:left="5507" w:hanging="360"/>
      </w:pPr>
    </w:lvl>
    <w:lvl w:ilvl="5" w:tplc="0C09001B" w:tentative="1">
      <w:start w:val="1"/>
      <w:numFmt w:val="lowerRoman"/>
      <w:lvlText w:val="%6."/>
      <w:lvlJc w:val="right"/>
      <w:pPr>
        <w:ind w:left="6227" w:hanging="180"/>
      </w:pPr>
    </w:lvl>
    <w:lvl w:ilvl="6" w:tplc="0C09000F" w:tentative="1">
      <w:start w:val="1"/>
      <w:numFmt w:val="decimal"/>
      <w:lvlText w:val="%7."/>
      <w:lvlJc w:val="left"/>
      <w:pPr>
        <w:ind w:left="6947" w:hanging="360"/>
      </w:pPr>
    </w:lvl>
    <w:lvl w:ilvl="7" w:tplc="0C090019" w:tentative="1">
      <w:start w:val="1"/>
      <w:numFmt w:val="lowerLetter"/>
      <w:lvlText w:val="%8."/>
      <w:lvlJc w:val="left"/>
      <w:pPr>
        <w:ind w:left="7667" w:hanging="360"/>
      </w:pPr>
    </w:lvl>
    <w:lvl w:ilvl="8" w:tplc="0C09001B" w:tentative="1">
      <w:start w:val="1"/>
      <w:numFmt w:val="lowerRoman"/>
      <w:lvlText w:val="%9."/>
      <w:lvlJc w:val="right"/>
      <w:pPr>
        <w:ind w:left="8387"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AE0733B"/>
    <w:multiLevelType w:val="hybridMultilevel"/>
    <w:tmpl w:val="CE1A5E3A"/>
    <w:lvl w:ilvl="0" w:tplc="A9B06C18">
      <w:start w:val="1"/>
      <w:numFmt w:val="decimal"/>
      <w:lvlText w:val="%1."/>
      <w:lvlJc w:val="left"/>
      <w:pPr>
        <w:ind w:left="1974" w:hanging="540"/>
      </w:pPr>
      <w:rPr>
        <w:rFonts w:hint="default"/>
      </w:rPr>
    </w:lvl>
    <w:lvl w:ilvl="1" w:tplc="984658EC">
      <w:numFmt w:val="bullet"/>
      <w:lvlText w:val="-"/>
      <w:lvlJc w:val="left"/>
      <w:pPr>
        <w:ind w:left="2514" w:hanging="360"/>
      </w:pPr>
      <w:rPr>
        <w:rFonts w:ascii="Calibri" w:eastAsia="Times New Roman" w:hAnsi="Calibri" w:cs="Calibri" w:hint="default"/>
      </w:r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30" w15:restartNumberingAfterBreak="0">
    <w:nsid w:val="3DC15EAA"/>
    <w:multiLevelType w:val="hybridMultilevel"/>
    <w:tmpl w:val="7832A972"/>
    <w:lvl w:ilvl="0" w:tplc="311E9312">
      <w:start w:val="1"/>
      <w:numFmt w:val="decimal"/>
      <w:lvlText w:val="%1."/>
      <w:lvlJc w:val="left"/>
      <w:pPr>
        <w:ind w:left="2628" w:hanging="360"/>
      </w:pPr>
      <w:rPr>
        <w:rFonts w:hint="default"/>
        <w:i/>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4EF4201C"/>
    <w:multiLevelType w:val="hybridMultilevel"/>
    <w:tmpl w:val="4ACA8660"/>
    <w:lvl w:ilvl="0" w:tplc="C9CC4E68">
      <w:start w:val="1"/>
      <w:numFmt w:val="lowerLetter"/>
      <w:lvlText w:val="%1."/>
      <w:lvlJc w:val="left"/>
      <w:pPr>
        <w:tabs>
          <w:tab w:val="num" w:pos="2631"/>
        </w:tabs>
        <w:ind w:left="2631" w:hanging="360"/>
      </w:pPr>
      <w:rPr>
        <w:rFonts w:hint="default"/>
      </w:rPr>
    </w:lvl>
    <w:lvl w:ilvl="1" w:tplc="0C090019">
      <w:start w:val="1"/>
      <w:numFmt w:val="lowerLetter"/>
      <w:lvlText w:val="%2."/>
      <w:lvlJc w:val="left"/>
      <w:pPr>
        <w:tabs>
          <w:tab w:val="num" w:pos="3351"/>
        </w:tabs>
        <w:ind w:left="3351" w:hanging="360"/>
      </w:pPr>
    </w:lvl>
    <w:lvl w:ilvl="2" w:tplc="0C09001B" w:tentative="1">
      <w:start w:val="1"/>
      <w:numFmt w:val="lowerRoman"/>
      <w:lvlText w:val="%3."/>
      <w:lvlJc w:val="right"/>
      <w:pPr>
        <w:tabs>
          <w:tab w:val="num" w:pos="4071"/>
        </w:tabs>
        <w:ind w:left="4071" w:hanging="180"/>
      </w:pPr>
    </w:lvl>
    <w:lvl w:ilvl="3" w:tplc="0C09000F" w:tentative="1">
      <w:start w:val="1"/>
      <w:numFmt w:val="decimal"/>
      <w:lvlText w:val="%4."/>
      <w:lvlJc w:val="left"/>
      <w:pPr>
        <w:tabs>
          <w:tab w:val="num" w:pos="4791"/>
        </w:tabs>
        <w:ind w:left="4791" w:hanging="360"/>
      </w:pPr>
    </w:lvl>
    <w:lvl w:ilvl="4" w:tplc="0C090019" w:tentative="1">
      <w:start w:val="1"/>
      <w:numFmt w:val="lowerLetter"/>
      <w:lvlText w:val="%5."/>
      <w:lvlJc w:val="left"/>
      <w:pPr>
        <w:tabs>
          <w:tab w:val="num" w:pos="5511"/>
        </w:tabs>
        <w:ind w:left="5511" w:hanging="360"/>
      </w:pPr>
    </w:lvl>
    <w:lvl w:ilvl="5" w:tplc="0C09001B" w:tentative="1">
      <w:start w:val="1"/>
      <w:numFmt w:val="lowerRoman"/>
      <w:lvlText w:val="%6."/>
      <w:lvlJc w:val="right"/>
      <w:pPr>
        <w:tabs>
          <w:tab w:val="num" w:pos="6231"/>
        </w:tabs>
        <w:ind w:left="6231" w:hanging="180"/>
      </w:pPr>
    </w:lvl>
    <w:lvl w:ilvl="6" w:tplc="0C09000F" w:tentative="1">
      <w:start w:val="1"/>
      <w:numFmt w:val="decimal"/>
      <w:lvlText w:val="%7."/>
      <w:lvlJc w:val="left"/>
      <w:pPr>
        <w:tabs>
          <w:tab w:val="num" w:pos="6951"/>
        </w:tabs>
        <w:ind w:left="6951" w:hanging="360"/>
      </w:pPr>
    </w:lvl>
    <w:lvl w:ilvl="7" w:tplc="0C090019" w:tentative="1">
      <w:start w:val="1"/>
      <w:numFmt w:val="lowerLetter"/>
      <w:lvlText w:val="%8."/>
      <w:lvlJc w:val="left"/>
      <w:pPr>
        <w:tabs>
          <w:tab w:val="num" w:pos="7671"/>
        </w:tabs>
        <w:ind w:left="7671" w:hanging="360"/>
      </w:pPr>
    </w:lvl>
    <w:lvl w:ilvl="8" w:tplc="0C09001B" w:tentative="1">
      <w:start w:val="1"/>
      <w:numFmt w:val="lowerRoman"/>
      <w:lvlText w:val="%9."/>
      <w:lvlJc w:val="right"/>
      <w:pPr>
        <w:tabs>
          <w:tab w:val="num" w:pos="8391"/>
        </w:tabs>
        <w:ind w:left="8391" w:hanging="180"/>
      </w:pPr>
    </w:lvl>
  </w:abstractNum>
  <w:abstractNum w:abstractNumId="34" w15:restartNumberingAfterBreak="0">
    <w:nsid w:val="51532A6C"/>
    <w:multiLevelType w:val="hybridMultilevel"/>
    <w:tmpl w:val="027A3DDC"/>
    <w:lvl w:ilvl="0" w:tplc="313C2D9C">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15:restartNumberingAfterBreak="0">
    <w:nsid w:val="54754BFA"/>
    <w:multiLevelType w:val="hybridMultilevel"/>
    <w:tmpl w:val="DB3E8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794D05"/>
    <w:multiLevelType w:val="hybridMultilevel"/>
    <w:tmpl w:val="8F788A68"/>
    <w:lvl w:ilvl="0" w:tplc="679A1DC6">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59B5365C"/>
    <w:multiLevelType w:val="hybridMultilevel"/>
    <w:tmpl w:val="5A4A4264"/>
    <w:lvl w:ilvl="0" w:tplc="15F0042C">
      <w:start w:val="1"/>
      <w:numFmt w:val="decimal"/>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38" w15:restartNumberingAfterBreak="0">
    <w:nsid w:val="5A19467F"/>
    <w:multiLevelType w:val="hybridMultilevel"/>
    <w:tmpl w:val="20BAC4D8"/>
    <w:lvl w:ilvl="0" w:tplc="6FAA51EC">
      <w:start w:val="1"/>
      <w:numFmt w:val="lowerLetter"/>
      <w:lvlText w:val="%1."/>
      <w:lvlJc w:val="left"/>
      <w:pPr>
        <w:ind w:left="3122" w:hanging="57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39" w15:restartNumberingAfterBreak="0">
    <w:nsid w:val="5A4837A4"/>
    <w:multiLevelType w:val="hybridMultilevel"/>
    <w:tmpl w:val="3570583A"/>
    <w:lvl w:ilvl="0" w:tplc="68E22DEC">
      <w:start w:val="1"/>
      <w:numFmt w:val="decimal"/>
      <w:lvlText w:val="%1."/>
      <w:lvlJc w:val="left"/>
      <w:pPr>
        <w:ind w:left="1494" w:hanging="360"/>
      </w:pPr>
      <w:rPr>
        <w:rFonts w:ascii="Arial" w:hAnsi="Arial" w:cs="Arial" w:hint="default"/>
        <w:i w:val="0"/>
        <w:color w:val="00000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15:restartNumberingAfterBreak="0">
    <w:nsid w:val="5A622991"/>
    <w:multiLevelType w:val="hybridMultilevel"/>
    <w:tmpl w:val="36A6F998"/>
    <w:lvl w:ilvl="0" w:tplc="EC7834A0">
      <w:start w:val="1"/>
      <w:numFmt w:val="decimal"/>
      <w:lvlText w:val="%1."/>
      <w:lvlJc w:val="left"/>
      <w:pPr>
        <w:ind w:left="2061" w:hanging="360"/>
      </w:pPr>
      <w:rPr>
        <w:rFonts w:ascii="Times New Roman" w:hAnsi="Times New Roman" w:cs="Times New Roman" w:hint="default"/>
        <w:i/>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1" w15:restartNumberingAfterBreak="0">
    <w:nsid w:val="5B935D47"/>
    <w:multiLevelType w:val="hybridMultilevel"/>
    <w:tmpl w:val="32928EF4"/>
    <w:lvl w:ilvl="0" w:tplc="116EEA3A">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15:restartNumberingAfterBreak="0">
    <w:nsid w:val="690D6C21"/>
    <w:multiLevelType w:val="hybridMultilevel"/>
    <w:tmpl w:val="703C4908"/>
    <w:lvl w:ilvl="0" w:tplc="2CF055A8">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3" w15:restartNumberingAfterBreak="0">
    <w:nsid w:val="6D313171"/>
    <w:multiLevelType w:val="hybridMultilevel"/>
    <w:tmpl w:val="ED742636"/>
    <w:lvl w:ilvl="0" w:tplc="2EA2683A">
      <w:start w:val="1"/>
      <w:numFmt w:val="decimal"/>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4" w15:restartNumberingAfterBreak="0">
    <w:nsid w:val="7081577D"/>
    <w:multiLevelType w:val="hybridMultilevel"/>
    <w:tmpl w:val="EAA8CF4E"/>
    <w:lvl w:ilvl="0" w:tplc="041D000F">
      <w:start w:val="1"/>
      <w:numFmt w:val="decimal"/>
      <w:lvlText w:val="%1."/>
      <w:lvlJc w:val="left"/>
      <w:pPr>
        <w:ind w:left="1930" w:hanging="360"/>
      </w:pPr>
    </w:lvl>
    <w:lvl w:ilvl="1" w:tplc="041D0019">
      <w:start w:val="1"/>
      <w:numFmt w:val="lowerLetter"/>
      <w:lvlText w:val="%2."/>
      <w:lvlJc w:val="left"/>
      <w:pPr>
        <w:ind w:left="2650" w:hanging="360"/>
      </w:pPr>
    </w:lvl>
    <w:lvl w:ilvl="2" w:tplc="041D001B">
      <w:start w:val="1"/>
      <w:numFmt w:val="lowerRoman"/>
      <w:lvlText w:val="%3."/>
      <w:lvlJc w:val="right"/>
      <w:pPr>
        <w:ind w:left="3370" w:hanging="180"/>
      </w:pPr>
    </w:lvl>
    <w:lvl w:ilvl="3" w:tplc="041D000F" w:tentative="1">
      <w:start w:val="1"/>
      <w:numFmt w:val="decimal"/>
      <w:lvlText w:val="%4."/>
      <w:lvlJc w:val="left"/>
      <w:pPr>
        <w:ind w:left="4090" w:hanging="360"/>
      </w:pPr>
    </w:lvl>
    <w:lvl w:ilvl="4" w:tplc="041D0019" w:tentative="1">
      <w:start w:val="1"/>
      <w:numFmt w:val="lowerLetter"/>
      <w:lvlText w:val="%5."/>
      <w:lvlJc w:val="left"/>
      <w:pPr>
        <w:ind w:left="4810" w:hanging="360"/>
      </w:pPr>
    </w:lvl>
    <w:lvl w:ilvl="5" w:tplc="041D001B" w:tentative="1">
      <w:start w:val="1"/>
      <w:numFmt w:val="lowerRoman"/>
      <w:lvlText w:val="%6."/>
      <w:lvlJc w:val="right"/>
      <w:pPr>
        <w:ind w:left="5530" w:hanging="180"/>
      </w:pPr>
    </w:lvl>
    <w:lvl w:ilvl="6" w:tplc="041D000F" w:tentative="1">
      <w:start w:val="1"/>
      <w:numFmt w:val="decimal"/>
      <w:lvlText w:val="%7."/>
      <w:lvlJc w:val="left"/>
      <w:pPr>
        <w:ind w:left="6250" w:hanging="360"/>
      </w:pPr>
    </w:lvl>
    <w:lvl w:ilvl="7" w:tplc="041D0019" w:tentative="1">
      <w:start w:val="1"/>
      <w:numFmt w:val="lowerLetter"/>
      <w:lvlText w:val="%8."/>
      <w:lvlJc w:val="left"/>
      <w:pPr>
        <w:ind w:left="6970" w:hanging="360"/>
      </w:pPr>
    </w:lvl>
    <w:lvl w:ilvl="8" w:tplc="041D001B" w:tentative="1">
      <w:start w:val="1"/>
      <w:numFmt w:val="lowerRoman"/>
      <w:lvlText w:val="%9."/>
      <w:lvlJc w:val="right"/>
      <w:pPr>
        <w:ind w:left="7690" w:hanging="180"/>
      </w:pPr>
    </w:lvl>
  </w:abstractNum>
  <w:abstractNum w:abstractNumId="45" w15:restartNumberingAfterBreak="0">
    <w:nsid w:val="72974CD5"/>
    <w:multiLevelType w:val="hybridMultilevel"/>
    <w:tmpl w:val="7E4ED4E6"/>
    <w:lvl w:ilvl="0" w:tplc="359E7662">
      <w:start w:val="1"/>
      <w:numFmt w:val="decimal"/>
      <w:lvlText w:val="%1."/>
      <w:lvlJc w:val="left"/>
      <w:pPr>
        <w:ind w:left="3370" w:hanging="18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41375A"/>
    <w:multiLevelType w:val="hybridMultilevel"/>
    <w:tmpl w:val="525E33CC"/>
    <w:lvl w:ilvl="0" w:tplc="441EA66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7" w15:restartNumberingAfterBreak="0">
    <w:nsid w:val="7F035957"/>
    <w:multiLevelType w:val="hybridMultilevel"/>
    <w:tmpl w:val="48D47A72"/>
    <w:lvl w:ilvl="0" w:tplc="EE1A0492">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1"/>
  </w:num>
  <w:num w:numId="13">
    <w:abstractNumId w:val="13"/>
  </w:num>
  <w:num w:numId="14">
    <w:abstractNumId w:val="23"/>
  </w:num>
  <w:num w:numId="15">
    <w:abstractNumId w:val="17"/>
  </w:num>
  <w:num w:numId="16">
    <w:abstractNumId w:val="10"/>
  </w:num>
  <w:num w:numId="17">
    <w:abstractNumId w:val="32"/>
  </w:num>
  <w:num w:numId="18">
    <w:abstractNumId w:val="31"/>
  </w:num>
  <w:num w:numId="19">
    <w:abstractNumId w:val="28"/>
  </w:num>
  <w:num w:numId="20">
    <w:abstractNumId w:val="20"/>
  </w:num>
  <w:num w:numId="21">
    <w:abstractNumId w:val="12"/>
  </w:num>
  <w:num w:numId="22">
    <w:abstractNumId w:val="33"/>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0"/>
  </w:num>
  <w:num w:numId="26">
    <w:abstractNumId w:val="16"/>
  </w:num>
  <w:num w:numId="27">
    <w:abstractNumId w:val="44"/>
  </w:num>
  <w:num w:numId="28">
    <w:abstractNumId w:val="26"/>
  </w:num>
  <w:num w:numId="29">
    <w:abstractNumId w:val="19"/>
  </w:num>
  <w:num w:numId="30">
    <w:abstractNumId w:val="47"/>
  </w:num>
  <w:num w:numId="31">
    <w:abstractNumId w:val="43"/>
  </w:num>
  <w:num w:numId="32">
    <w:abstractNumId w:val="24"/>
  </w:num>
  <w:num w:numId="33">
    <w:abstractNumId w:val="45"/>
  </w:num>
  <w:num w:numId="34">
    <w:abstractNumId w:val="38"/>
  </w:num>
  <w:num w:numId="35">
    <w:abstractNumId w:val="14"/>
  </w:num>
  <w:num w:numId="36">
    <w:abstractNumId w:val="15"/>
  </w:num>
  <w:num w:numId="37">
    <w:abstractNumId w:val="46"/>
  </w:num>
  <w:num w:numId="38">
    <w:abstractNumId w:val="21"/>
  </w:num>
  <w:num w:numId="39">
    <w:abstractNumId w:val="41"/>
  </w:num>
  <w:num w:numId="40">
    <w:abstractNumId w:val="39"/>
  </w:num>
  <w:num w:numId="41">
    <w:abstractNumId w:val="34"/>
  </w:num>
  <w:num w:numId="42">
    <w:abstractNumId w:val="22"/>
  </w:num>
  <w:num w:numId="43">
    <w:abstractNumId w:val="27"/>
  </w:num>
  <w:num w:numId="44">
    <w:abstractNumId w:val="29"/>
  </w:num>
  <w:num w:numId="45">
    <w:abstractNumId w:val="36"/>
  </w:num>
  <w:num w:numId="46">
    <w:abstractNumId w:val="40"/>
  </w:num>
  <w:num w:numId="47">
    <w:abstractNumId w:val="18"/>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embedTrueTypeFonts/>
  <w:saveSubsetFonts/>
  <w:hideGrammaticalErrors/>
  <w:activeWritingStyle w:appName="MSWord" w:lang="es-CL"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FD"/>
    <w:rsid w:val="00004470"/>
    <w:rsid w:val="000063DD"/>
    <w:rsid w:val="000117EF"/>
    <w:rsid w:val="00012462"/>
    <w:rsid w:val="000136AF"/>
    <w:rsid w:val="0001603A"/>
    <w:rsid w:val="000201E2"/>
    <w:rsid w:val="00023ADA"/>
    <w:rsid w:val="00023F3A"/>
    <w:rsid w:val="00026C3D"/>
    <w:rsid w:val="00030228"/>
    <w:rsid w:val="00032652"/>
    <w:rsid w:val="0003266B"/>
    <w:rsid w:val="00035110"/>
    <w:rsid w:val="00043091"/>
    <w:rsid w:val="000437C1"/>
    <w:rsid w:val="0004449F"/>
    <w:rsid w:val="00045B5C"/>
    <w:rsid w:val="00046F36"/>
    <w:rsid w:val="00050365"/>
    <w:rsid w:val="0005365D"/>
    <w:rsid w:val="00057D38"/>
    <w:rsid w:val="000613F0"/>
    <w:rsid w:val="000614BF"/>
    <w:rsid w:val="000633B2"/>
    <w:rsid w:val="00065AB1"/>
    <w:rsid w:val="00070430"/>
    <w:rsid w:val="00070666"/>
    <w:rsid w:val="00074B22"/>
    <w:rsid w:val="00074FD1"/>
    <w:rsid w:val="00075052"/>
    <w:rsid w:val="00077110"/>
    <w:rsid w:val="00077932"/>
    <w:rsid w:val="0008230E"/>
    <w:rsid w:val="000824B9"/>
    <w:rsid w:val="0008377D"/>
    <w:rsid w:val="00086EDC"/>
    <w:rsid w:val="000870CE"/>
    <w:rsid w:val="00087B4C"/>
    <w:rsid w:val="00087FBA"/>
    <w:rsid w:val="00092071"/>
    <w:rsid w:val="000933A3"/>
    <w:rsid w:val="0009383C"/>
    <w:rsid w:val="000942BF"/>
    <w:rsid w:val="00094ABF"/>
    <w:rsid w:val="00097453"/>
    <w:rsid w:val="000A1E00"/>
    <w:rsid w:val="000A285F"/>
    <w:rsid w:val="000A5D98"/>
    <w:rsid w:val="000A7026"/>
    <w:rsid w:val="000B021B"/>
    <w:rsid w:val="000B3A80"/>
    <w:rsid w:val="000B48B1"/>
    <w:rsid w:val="000B498F"/>
    <w:rsid w:val="000B58FA"/>
    <w:rsid w:val="000B5F71"/>
    <w:rsid w:val="000B667F"/>
    <w:rsid w:val="000B7E30"/>
    <w:rsid w:val="000C4905"/>
    <w:rsid w:val="000C4BA1"/>
    <w:rsid w:val="000C59B6"/>
    <w:rsid w:val="000C5E05"/>
    <w:rsid w:val="000C7BBC"/>
    <w:rsid w:val="000D05EF"/>
    <w:rsid w:val="000D1031"/>
    <w:rsid w:val="000D1364"/>
    <w:rsid w:val="000D2A41"/>
    <w:rsid w:val="000D6141"/>
    <w:rsid w:val="000E2261"/>
    <w:rsid w:val="000E29EB"/>
    <w:rsid w:val="000E60A0"/>
    <w:rsid w:val="000E61B2"/>
    <w:rsid w:val="000E6D0B"/>
    <w:rsid w:val="000E7695"/>
    <w:rsid w:val="000F17E4"/>
    <w:rsid w:val="000F21C1"/>
    <w:rsid w:val="000F2EA0"/>
    <w:rsid w:val="000F32FA"/>
    <w:rsid w:val="000F6192"/>
    <w:rsid w:val="000F7665"/>
    <w:rsid w:val="001009EF"/>
    <w:rsid w:val="0010100C"/>
    <w:rsid w:val="00101097"/>
    <w:rsid w:val="001045B2"/>
    <w:rsid w:val="0010470E"/>
    <w:rsid w:val="0010745C"/>
    <w:rsid w:val="00114DEA"/>
    <w:rsid w:val="00115F63"/>
    <w:rsid w:val="00121D43"/>
    <w:rsid w:val="00121E91"/>
    <w:rsid w:val="00122D60"/>
    <w:rsid w:val="00125325"/>
    <w:rsid w:val="00127E7C"/>
    <w:rsid w:val="0013070E"/>
    <w:rsid w:val="0013117E"/>
    <w:rsid w:val="001311F3"/>
    <w:rsid w:val="001316E0"/>
    <w:rsid w:val="001319A5"/>
    <w:rsid w:val="00132CEB"/>
    <w:rsid w:val="00142B62"/>
    <w:rsid w:val="00143B11"/>
    <w:rsid w:val="0014539C"/>
    <w:rsid w:val="001467AB"/>
    <w:rsid w:val="00146D24"/>
    <w:rsid w:val="00152841"/>
    <w:rsid w:val="00153893"/>
    <w:rsid w:val="00157B8B"/>
    <w:rsid w:val="0016075C"/>
    <w:rsid w:val="0016237C"/>
    <w:rsid w:val="001656E3"/>
    <w:rsid w:val="0016692B"/>
    <w:rsid w:val="00166C2F"/>
    <w:rsid w:val="00167FE2"/>
    <w:rsid w:val="0017191A"/>
    <w:rsid w:val="00172FED"/>
    <w:rsid w:val="00174D12"/>
    <w:rsid w:val="0017686E"/>
    <w:rsid w:val="001809D7"/>
    <w:rsid w:val="00186FC1"/>
    <w:rsid w:val="001914BD"/>
    <w:rsid w:val="0019182F"/>
    <w:rsid w:val="00192CE7"/>
    <w:rsid w:val="00193949"/>
    <w:rsid w:val="0019395B"/>
    <w:rsid w:val="001939E1"/>
    <w:rsid w:val="00193D0F"/>
    <w:rsid w:val="00194C3E"/>
    <w:rsid w:val="00195382"/>
    <w:rsid w:val="001A20A0"/>
    <w:rsid w:val="001A49FA"/>
    <w:rsid w:val="001B1D0D"/>
    <w:rsid w:val="001B2D94"/>
    <w:rsid w:val="001B614F"/>
    <w:rsid w:val="001B6FAB"/>
    <w:rsid w:val="001C4C83"/>
    <w:rsid w:val="001C5880"/>
    <w:rsid w:val="001C61C5"/>
    <w:rsid w:val="001C69C4"/>
    <w:rsid w:val="001C7BEF"/>
    <w:rsid w:val="001D37EF"/>
    <w:rsid w:val="001E3590"/>
    <w:rsid w:val="001E3964"/>
    <w:rsid w:val="001E5F4B"/>
    <w:rsid w:val="001E7407"/>
    <w:rsid w:val="001F12CE"/>
    <w:rsid w:val="001F2132"/>
    <w:rsid w:val="001F4474"/>
    <w:rsid w:val="001F566F"/>
    <w:rsid w:val="001F5D5E"/>
    <w:rsid w:val="001F5F04"/>
    <w:rsid w:val="001F6219"/>
    <w:rsid w:val="001F6441"/>
    <w:rsid w:val="001F6CD4"/>
    <w:rsid w:val="002004C1"/>
    <w:rsid w:val="00200613"/>
    <w:rsid w:val="00200FA3"/>
    <w:rsid w:val="00202540"/>
    <w:rsid w:val="00203A52"/>
    <w:rsid w:val="002046B8"/>
    <w:rsid w:val="00206876"/>
    <w:rsid w:val="00206C4D"/>
    <w:rsid w:val="0021053C"/>
    <w:rsid w:val="0021287F"/>
    <w:rsid w:val="00213DF4"/>
    <w:rsid w:val="002147AF"/>
    <w:rsid w:val="00215025"/>
    <w:rsid w:val="002150FD"/>
    <w:rsid w:val="002158E5"/>
    <w:rsid w:val="00215AF1"/>
    <w:rsid w:val="00215CD8"/>
    <w:rsid w:val="00215EA5"/>
    <w:rsid w:val="002164D8"/>
    <w:rsid w:val="00217121"/>
    <w:rsid w:val="00220BF9"/>
    <w:rsid w:val="00220C7B"/>
    <w:rsid w:val="0022145E"/>
    <w:rsid w:val="00222D5A"/>
    <w:rsid w:val="00223057"/>
    <w:rsid w:val="00225F21"/>
    <w:rsid w:val="002261E8"/>
    <w:rsid w:val="00226562"/>
    <w:rsid w:val="002266CF"/>
    <w:rsid w:val="00231BE6"/>
    <w:rsid w:val="002321E8"/>
    <w:rsid w:val="002337F2"/>
    <w:rsid w:val="002339BA"/>
    <w:rsid w:val="00234202"/>
    <w:rsid w:val="002360DA"/>
    <w:rsid w:val="00236EEC"/>
    <w:rsid w:val="0024010F"/>
    <w:rsid w:val="00240749"/>
    <w:rsid w:val="00241AFB"/>
    <w:rsid w:val="00243018"/>
    <w:rsid w:val="00244573"/>
    <w:rsid w:val="00245103"/>
    <w:rsid w:val="002470D9"/>
    <w:rsid w:val="002528FF"/>
    <w:rsid w:val="00254C5F"/>
    <w:rsid w:val="002564A4"/>
    <w:rsid w:val="0026197B"/>
    <w:rsid w:val="00262428"/>
    <w:rsid w:val="00262779"/>
    <w:rsid w:val="00263E6A"/>
    <w:rsid w:val="00267309"/>
    <w:rsid w:val="0026736C"/>
    <w:rsid w:val="002737BB"/>
    <w:rsid w:val="002767F6"/>
    <w:rsid w:val="002767FE"/>
    <w:rsid w:val="002770E6"/>
    <w:rsid w:val="00281308"/>
    <w:rsid w:val="0028207E"/>
    <w:rsid w:val="00284719"/>
    <w:rsid w:val="002860B1"/>
    <w:rsid w:val="0029041B"/>
    <w:rsid w:val="00293ABB"/>
    <w:rsid w:val="0029514A"/>
    <w:rsid w:val="00295207"/>
    <w:rsid w:val="002953E4"/>
    <w:rsid w:val="00295A5F"/>
    <w:rsid w:val="00297E1B"/>
    <w:rsid w:val="00297ECB"/>
    <w:rsid w:val="00297F06"/>
    <w:rsid w:val="002A0449"/>
    <w:rsid w:val="002A0AE7"/>
    <w:rsid w:val="002A16BF"/>
    <w:rsid w:val="002A4409"/>
    <w:rsid w:val="002A6402"/>
    <w:rsid w:val="002A7BCF"/>
    <w:rsid w:val="002B0FF8"/>
    <w:rsid w:val="002B111C"/>
    <w:rsid w:val="002B2626"/>
    <w:rsid w:val="002B2F54"/>
    <w:rsid w:val="002B3BFF"/>
    <w:rsid w:val="002C03CB"/>
    <w:rsid w:val="002C2A78"/>
    <w:rsid w:val="002C49B2"/>
    <w:rsid w:val="002C4A40"/>
    <w:rsid w:val="002D043A"/>
    <w:rsid w:val="002D4BBB"/>
    <w:rsid w:val="002D6224"/>
    <w:rsid w:val="002D66EE"/>
    <w:rsid w:val="002D6E28"/>
    <w:rsid w:val="002D7AAC"/>
    <w:rsid w:val="002E2B5F"/>
    <w:rsid w:val="002E3F4B"/>
    <w:rsid w:val="002E5885"/>
    <w:rsid w:val="002E7329"/>
    <w:rsid w:val="002E7A26"/>
    <w:rsid w:val="002F290B"/>
    <w:rsid w:val="002F2E6F"/>
    <w:rsid w:val="002F3036"/>
    <w:rsid w:val="002F5A52"/>
    <w:rsid w:val="00301381"/>
    <w:rsid w:val="003041D7"/>
    <w:rsid w:val="003047CF"/>
    <w:rsid w:val="00304F8B"/>
    <w:rsid w:val="003116A8"/>
    <w:rsid w:val="003129E2"/>
    <w:rsid w:val="00315E33"/>
    <w:rsid w:val="00317130"/>
    <w:rsid w:val="00320D5C"/>
    <w:rsid w:val="00324063"/>
    <w:rsid w:val="0032742C"/>
    <w:rsid w:val="003306A7"/>
    <w:rsid w:val="003331FA"/>
    <w:rsid w:val="003342BF"/>
    <w:rsid w:val="003354D2"/>
    <w:rsid w:val="00335BC6"/>
    <w:rsid w:val="00336BA4"/>
    <w:rsid w:val="003370CD"/>
    <w:rsid w:val="003415D3"/>
    <w:rsid w:val="00341915"/>
    <w:rsid w:val="003438BD"/>
    <w:rsid w:val="00344701"/>
    <w:rsid w:val="003451CE"/>
    <w:rsid w:val="00352B0F"/>
    <w:rsid w:val="0035485A"/>
    <w:rsid w:val="00354D6A"/>
    <w:rsid w:val="00356690"/>
    <w:rsid w:val="003575DF"/>
    <w:rsid w:val="00360459"/>
    <w:rsid w:val="00360BAF"/>
    <w:rsid w:val="003620CD"/>
    <w:rsid w:val="00365F37"/>
    <w:rsid w:val="00367F93"/>
    <w:rsid w:val="00371224"/>
    <w:rsid w:val="003745B4"/>
    <w:rsid w:val="00382BF6"/>
    <w:rsid w:val="00383198"/>
    <w:rsid w:val="00383393"/>
    <w:rsid w:val="003834D9"/>
    <w:rsid w:val="003837B8"/>
    <w:rsid w:val="003842A0"/>
    <w:rsid w:val="00384402"/>
    <w:rsid w:val="00384F96"/>
    <w:rsid w:val="00392238"/>
    <w:rsid w:val="00392319"/>
    <w:rsid w:val="00392F07"/>
    <w:rsid w:val="00396980"/>
    <w:rsid w:val="00396D64"/>
    <w:rsid w:val="00396F2F"/>
    <w:rsid w:val="003A5A60"/>
    <w:rsid w:val="003A6DE3"/>
    <w:rsid w:val="003A78E0"/>
    <w:rsid w:val="003A7DDF"/>
    <w:rsid w:val="003B2377"/>
    <w:rsid w:val="003B4144"/>
    <w:rsid w:val="003B77A7"/>
    <w:rsid w:val="003C19E3"/>
    <w:rsid w:val="003C3BF3"/>
    <w:rsid w:val="003C5462"/>
    <w:rsid w:val="003C6231"/>
    <w:rsid w:val="003D0BFE"/>
    <w:rsid w:val="003D3BB2"/>
    <w:rsid w:val="003D3D1D"/>
    <w:rsid w:val="003D42E0"/>
    <w:rsid w:val="003D5700"/>
    <w:rsid w:val="003E0B9D"/>
    <w:rsid w:val="003E341B"/>
    <w:rsid w:val="003E4D99"/>
    <w:rsid w:val="003E4F4C"/>
    <w:rsid w:val="003E6133"/>
    <w:rsid w:val="003E7CF1"/>
    <w:rsid w:val="003F0434"/>
    <w:rsid w:val="003F3BF7"/>
    <w:rsid w:val="003F45BE"/>
    <w:rsid w:val="003F5726"/>
    <w:rsid w:val="003F6176"/>
    <w:rsid w:val="003F626C"/>
    <w:rsid w:val="003F79BF"/>
    <w:rsid w:val="00400B2D"/>
    <w:rsid w:val="00401326"/>
    <w:rsid w:val="0040271C"/>
    <w:rsid w:val="00404521"/>
    <w:rsid w:val="00405BEE"/>
    <w:rsid w:val="004062A3"/>
    <w:rsid w:val="004116CD"/>
    <w:rsid w:val="0041229E"/>
    <w:rsid w:val="004128CD"/>
    <w:rsid w:val="004144EC"/>
    <w:rsid w:val="004158CC"/>
    <w:rsid w:val="00416A27"/>
    <w:rsid w:val="00416B7C"/>
    <w:rsid w:val="004172F3"/>
    <w:rsid w:val="00417EB9"/>
    <w:rsid w:val="004215B1"/>
    <w:rsid w:val="0042161C"/>
    <w:rsid w:val="0042175F"/>
    <w:rsid w:val="00423DC4"/>
    <w:rsid w:val="00424CA9"/>
    <w:rsid w:val="00426F40"/>
    <w:rsid w:val="004273F4"/>
    <w:rsid w:val="0043049C"/>
    <w:rsid w:val="00431E9B"/>
    <w:rsid w:val="00433FFE"/>
    <w:rsid w:val="00434A17"/>
    <w:rsid w:val="004379E3"/>
    <w:rsid w:val="0044015E"/>
    <w:rsid w:val="0044080E"/>
    <w:rsid w:val="00441E80"/>
    <w:rsid w:val="0044291A"/>
    <w:rsid w:val="00443625"/>
    <w:rsid w:val="004438FC"/>
    <w:rsid w:val="00444ABD"/>
    <w:rsid w:val="0044624F"/>
    <w:rsid w:val="0045106F"/>
    <w:rsid w:val="00451B05"/>
    <w:rsid w:val="004533EB"/>
    <w:rsid w:val="0045363E"/>
    <w:rsid w:val="00454C87"/>
    <w:rsid w:val="00457151"/>
    <w:rsid w:val="00460656"/>
    <w:rsid w:val="00460D5E"/>
    <w:rsid w:val="0046170D"/>
    <w:rsid w:val="00461C81"/>
    <w:rsid w:val="00462560"/>
    <w:rsid w:val="004644B7"/>
    <w:rsid w:val="00465D95"/>
    <w:rsid w:val="00466834"/>
    <w:rsid w:val="00466BE1"/>
    <w:rsid w:val="00467661"/>
    <w:rsid w:val="0047013D"/>
    <w:rsid w:val="004705B7"/>
    <w:rsid w:val="00470625"/>
    <w:rsid w:val="00472DBE"/>
    <w:rsid w:val="004739CE"/>
    <w:rsid w:val="00474827"/>
    <w:rsid w:val="00474A19"/>
    <w:rsid w:val="00474E4C"/>
    <w:rsid w:val="00482CA5"/>
    <w:rsid w:val="00484FE1"/>
    <w:rsid w:val="00485658"/>
    <w:rsid w:val="00490D64"/>
    <w:rsid w:val="00494182"/>
    <w:rsid w:val="0049467C"/>
    <w:rsid w:val="004946B1"/>
    <w:rsid w:val="004948F3"/>
    <w:rsid w:val="004948F6"/>
    <w:rsid w:val="00495302"/>
    <w:rsid w:val="00495C8A"/>
    <w:rsid w:val="00496F97"/>
    <w:rsid w:val="004A0998"/>
    <w:rsid w:val="004A0A0A"/>
    <w:rsid w:val="004A56F9"/>
    <w:rsid w:val="004A6217"/>
    <w:rsid w:val="004A6AD3"/>
    <w:rsid w:val="004A6F70"/>
    <w:rsid w:val="004B1840"/>
    <w:rsid w:val="004B18B7"/>
    <w:rsid w:val="004B2005"/>
    <w:rsid w:val="004B367F"/>
    <w:rsid w:val="004C21B6"/>
    <w:rsid w:val="004C37EB"/>
    <w:rsid w:val="004C6AE8"/>
    <w:rsid w:val="004D0A71"/>
    <w:rsid w:val="004D3593"/>
    <w:rsid w:val="004D6816"/>
    <w:rsid w:val="004D6BC3"/>
    <w:rsid w:val="004D7E8A"/>
    <w:rsid w:val="004E063A"/>
    <w:rsid w:val="004E0B5A"/>
    <w:rsid w:val="004E2083"/>
    <w:rsid w:val="004E2F51"/>
    <w:rsid w:val="004E423A"/>
    <w:rsid w:val="004E5E81"/>
    <w:rsid w:val="004E69A3"/>
    <w:rsid w:val="004E7BEC"/>
    <w:rsid w:val="004F1602"/>
    <w:rsid w:val="004F1E33"/>
    <w:rsid w:val="004F2426"/>
    <w:rsid w:val="004F4FDB"/>
    <w:rsid w:val="004F53FA"/>
    <w:rsid w:val="004F5E1F"/>
    <w:rsid w:val="004F7375"/>
    <w:rsid w:val="005004C1"/>
    <w:rsid w:val="00500785"/>
    <w:rsid w:val="00500F53"/>
    <w:rsid w:val="0050332B"/>
    <w:rsid w:val="005055FC"/>
    <w:rsid w:val="00505D3D"/>
    <w:rsid w:val="00506AF6"/>
    <w:rsid w:val="005075AC"/>
    <w:rsid w:val="00512391"/>
    <w:rsid w:val="00513266"/>
    <w:rsid w:val="005140BC"/>
    <w:rsid w:val="00516B8D"/>
    <w:rsid w:val="005170CD"/>
    <w:rsid w:val="005203B4"/>
    <w:rsid w:val="00522EB3"/>
    <w:rsid w:val="00522EC7"/>
    <w:rsid w:val="00523F90"/>
    <w:rsid w:val="00524B9A"/>
    <w:rsid w:val="00525125"/>
    <w:rsid w:val="0052548C"/>
    <w:rsid w:val="00527396"/>
    <w:rsid w:val="0053240E"/>
    <w:rsid w:val="00533BFE"/>
    <w:rsid w:val="00533F1D"/>
    <w:rsid w:val="00535023"/>
    <w:rsid w:val="00535A78"/>
    <w:rsid w:val="00537FBC"/>
    <w:rsid w:val="00540F98"/>
    <w:rsid w:val="00543456"/>
    <w:rsid w:val="00544220"/>
    <w:rsid w:val="005470AA"/>
    <w:rsid w:val="005471DD"/>
    <w:rsid w:val="00551329"/>
    <w:rsid w:val="005526AD"/>
    <w:rsid w:val="00554954"/>
    <w:rsid w:val="00554A4D"/>
    <w:rsid w:val="005553A2"/>
    <w:rsid w:val="00555837"/>
    <w:rsid w:val="00555A09"/>
    <w:rsid w:val="005574D1"/>
    <w:rsid w:val="00560D3A"/>
    <w:rsid w:val="0056114C"/>
    <w:rsid w:val="00570BF1"/>
    <w:rsid w:val="00572106"/>
    <w:rsid w:val="005724CC"/>
    <w:rsid w:val="0057309A"/>
    <w:rsid w:val="00574E63"/>
    <w:rsid w:val="0057520A"/>
    <w:rsid w:val="0057581F"/>
    <w:rsid w:val="005777EE"/>
    <w:rsid w:val="0057783A"/>
    <w:rsid w:val="00581D9A"/>
    <w:rsid w:val="00583924"/>
    <w:rsid w:val="00584811"/>
    <w:rsid w:val="00585784"/>
    <w:rsid w:val="0059190C"/>
    <w:rsid w:val="005939DE"/>
    <w:rsid w:val="00593AA6"/>
    <w:rsid w:val="00594161"/>
    <w:rsid w:val="00594749"/>
    <w:rsid w:val="00595D87"/>
    <w:rsid w:val="00596CFA"/>
    <w:rsid w:val="005A0B71"/>
    <w:rsid w:val="005A1496"/>
    <w:rsid w:val="005A5EFB"/>
    <w:rsid w:val="005A7CA8"/>
    <w:rsid w:val="005B0DF0"/>
    <w:rsid w:val="005B287F"/>
    <w:rsid w:val="005B4067"/>
    <w:rsid w:val="005B4B6C"/>
    <w:rsid w:val="005B53E5"/>
    <w:rsid w:val="005C11DE"/>
    <w:rsid w:val="005C3F41"/>
    <w:rsid w:val="005C4A32"/>
    <w:rsid w:val="005C70AD"/>
    <w:rsid w:val="005D181A"/>
    <w:rsid w:val="005D2B0F"/>
    <w:rsid w:val="005D2D09"/>
    <w:rsid w:val="005D3ACA"/>
    <w:rsid w:val="005D466F"/>
    <w:rsid w:val="005D55C1"/>
    <w:rsid w:val="005D6C60"/>
    <w:rsid w:val="005E1B0A"/>
    <w:rsid w:val="005E64BB"/>
    <w:rsid w:val="005E7183"/>
    <w:rsid w:val="005F1DF8"/>
    <w:rsid w:val="005F1E2D"/>
    <w:rsid w:val="005F23CE"/>
    <w:rsid w:val="005F2821"/>
    <w:rsid w:val="005F54E6"/>
    <w:rsid w:val="00600219"/>
    <w:rsid w:val="00600A3E"/>
    <w:rsid w:val="00600E7F"/>
    <w:rsid w:val="006028FF"/>
    <w:rsid w:val="0060350B"/>
    <w:rsid w:val="00603DC4"/>
    <w:rsid w:val="006051D3"/>
    <w:rsid w:val="0060569B"/>
    <w:rsid w:val="0061094E"/>
    <w:rsid w:val="00611BD9"/>
    <w:rsid w:val="006173F2"/>
    <w:rsid w:val="00620076"/>
    <w:rsid w:val="00621CA0"/>
    <w:rsid w:val="00622022"/>
    <w:rsid w:val="006224DB"/>
    <w:rsid w:val="006231A4"/>
    <w:rsid w:val="00624234"/>
    <w:rsid w:val="00626CA1"/>
    <w:rsid w:val="00626DCC"/>
    <w:rsid w:val="006273B0"/>
    <w:rsid w:val="00630456"/>
    <w:rsid w:val="00632A9E"/>
    <w:rsid w:val="0063318B"/>
    <w:rsid w:val="00633618"/>
    <w:rsid w:val="00633AE2"/>
    <w:rsid w:val="00633EED"/>
    <w:rsid w:val="0063413E"/>
    <w:rsid w:val="00634C35"/>
    <w:rsid w:val="00640BF8"/>
    <w:rsid w:val="00641DED"/>
    <w:rsid w:val="00641E5A"/>
    <w:rsid w:val="00644ABF"/>
    <w:rsid w:val="006456BE"/>
    <w:rsid w:val="0064650F"/>
    <w:rsid w:val="006508FA"/>
    <w:rsid w:val="006509E4"/>
    <w:rsid w:val="0065111A"/>
    <w:rsid w:val="00655342"/>
    <w:rsid w:val="00655456"/>
    <w:rsid w:val="00656C15"/>
    <w:rsid w:val="006604A1"/>
    <w:rsid w:val="00662796"/>
    <w:rsid w:val="00662A1E"/>
    <w:rsid w:val="006655B4"/>
    <w:rsid w:val="006657B9"/>
    <w:rsid w:val="00666529"/>
    <w:rsid w:val="006665AD"/>
    <w:rsid w:val="00670EA1"/>
    <w:rsid w:val="006754B1"/>
    <w:rsid w:val="00677CC2"/>
    <w:rsid w:val="00677E7B"/>
    <w:rsid w:val="006807BC"/>
    <w:rsid w:val="0068099F"/>
    <w:rsid w:val="006818AD"/>
    <w:rsid w:val="00684031"/>
    <w:rsid w:val="006868CF"/>
    <w:rsid w:val="006905DE"/>
    <w:rsid w:val="00691467"/>
    <w:rsid w:val="0069207B"/>
    <w:rsid w:val="006944A8"/>
    <w:rsid w:val="0069671A"/>
    <w:rsid w:val="00697B65"/>
    <w:rsid w:val="00697D09"/>
    <w:rsid w:val="00697F71"/>
    <w:rsid w:val="006A0114"/>
    <w:rsid w:val="006A0B93"/>
    <w:rsid w:val="006A382D"/>
    <w:rsid w:val="006A6E65"/>
    <w:rsid w:val="006A796A"/>
    <w:rsid w:val="006B0324"/>
    <w:rsid w:val="006B23CC"/>
    <w:rsid w:val="006B274E"/>
    <w:rsid w:val="006B27AC"/>
    <w:rsid w:val="006B2EBA"/>
    <w:rsid w:val="006B39A0"/>
    <w:rsid w:val="006B4308"/>
    <w:rsid w:val="006B5789"/>
    <w:rsid w:val="006B5919"/>
    <w:rsid w:val="006B7CE0"/>
    <w:rsid w:val="006C2F8F"/>
    <w:rsid w:val="006C30C5"/>
    <w:rsid w:val="006C3784"/>
    <w:rsid w:val="006C460A"/>
    <w:rsid w:val="006C7F8C"/>
    <w:rsid w:val="006D0142"/>
    <w:rsid w:val="006D0154"/>
    <w:rsid w:val="006D26EA"/>
    <w:rsid w:val="006D29C5"/>
    <w:rsid w:val="006E2982"/>
    <w:rsid w:val="006E2F8F"/>
    <w:rsid w:val="006E402D"/>
    <w:rsid w:val="006E5647"/>
    <w:rsid w:val="006E5F58"/>
    <w:rsid w:val="006E6246"/>
    <w:rsid w:val="006E6F2D"/>
    <w:rsid w:val="006E7D77"/>
    <w:rsid w:val="006F0781"/>
    <w:rsid w:val="006F170D"/>
    <w:rsid w:val="006F2556"/>
    <w:rsid w:val="006F2B23"/>
    <w:rsid w:val="006F318F"/>
    <w:rsid w:val="006F4226"/>
    <w:rsid w:val="006F4D6F"/>
    <w:rsid w:val="0070017E"/>
    <w:rsid w:val="00700330"/>
    <w:rsid w:val="00700B2C"/>
    <w:rsid w:val="007035AC"/>
    <w:rsid w:val="007050A2"/>
    <w:rsid w:val="00705EF6"/>
    <w:rsid w:val="00706B4B"/>
    <w:rsid w:val="00713084"/>
    <w:rsid w:val="007130F9"/>
    <w:rsid w:val="00713C4F"/>
    <w:rsid w:val="00714F20"/>
    <w:rsid w:val="0071590F"/>
    <w:rsid w:val="00715914"/>
    <w:rsid w:val="00717F9C"/>
    <w:rsid w:val="00720160"/>
    <w:rsid w:val="007203AE"/>
    <w:rsid w:val="00720B4E"/>
    <w:rsid w:val="007239FC"/>
    <w:rsid w:val="00726318"/>
    <w:rsid w:val="00730160"/>
    <w:rsid w:val="0073169A"/>
    <w:rsid w:val="00731E00"/>
    <w:rsid w:val="0073270A"/>
    <w:rsid w:val="00732F08"/>
    <w:rsid w:val="00733A0D"/>
    <w:rsid w:val="00734144"/>
    <w:rsid w:val="0073602F"/>
    <w:rsid w:val="007377E2"/>
    <w:rsid w:val="00741726"/>
    <w:rsid w:val="007440B7"/>
    <w:rsid w:val="007446BF"/>
    <w:rsid w:val="00746ACB"/>
    <w:rsid w:val="00746D5A"/>
    <w:rsid w:val="0074762C"/>
    <w:rsid w:val="007500C8"/>
    <w:rsid w:val="0075048E"/>
    <w:rsid w:val="0075167E"/>
    <w:rsid w:val="0075172E"/>
    <w:rsid w:val="007534E8"/>
    <w:rsid w:val="00756272"/>
    <w:rsid w:val="007618D3"/>
    <w:rsid w:val="0076681A"/>
    <w:rsid w:val="00767054"/>
    <w:rsid w:val="007715C9"/>
    <w:rsid w:val="00771613"/>
    <w:rsid w:val="0077269D"/>
    <w:rsid w:val="00772833"/>
    <w:rsid w:val="00773979"/>
    <w:rsid w:val="00774EDD"/>
    <w:rsid w:val="007757EC"/>
    <w:rsid w:val="00782818"/>
    <w:rsid w:val="00783387"/>
    <w:rsid w:val="00783E89"/>
    <w:rsid w:val="00784644"/>
    <w:rsid w:val="00787570"/>
    <w:rsid w:val="00790BEF"/>
    <w:rsid w:val="00793915"/>
    <w:rsid w:val="0079403E"/>
    <w:rsid w:val="00794567"/>
    <w:rsid w:val="00797487"/>
    <w:rsid w:val="00797539"/>
    <w:rsid w:val="007A37B7"/>
    <w:rsid w:val="007A78EA"/>
    <w:rsid w:val="007B124A"/>
    <w:rsid w:val="007B2FB3"/>
    <w:rsid w:val="007B3B37"/>
    <w:rsid w:val="007B5F79"/>
    <w:rsid w:val="007B67B0"/>
    <w:rsid w:val="007C07B3"/>
    <w:rsid w:val="007C1B47"/>
    <w:rsid w:val="007C2253"/>
    <w:rsid w:val="007C2454"/>
    <w:rsid w:val="007C28C9"/>
    <w:rsid w:val="007C5776"/>
    <w:rsid w:val="007C5BAB"/>
    <w:rsid w:val="007C63FF"/>
    <w:rsid w:val="007C71EC"/>
    <w:rsid w:val="007C7234"/>
    <w:rsid w:val="007D2215"/>
    <w:rsid w:val="007D2AF0"/>
    <w:rsid w:val="007D5A63"/>
    <w:rsid w:val="007D6516"/>
    <w:rsid w:val="007D653C"/>
    <w:rsid w:val="007D6864"/>
    <w:rsid w:val="007D6F9A"/>
    <w:rsid w:val="007D7B81"/>
    <w:rsid w:val="007D7D91"/>
    <w:rsid w:val="007D7E01"/>
    <w:rsid w:val="007E1214"/>
    <w:rsid w:val="007E163D"/>
    <w:rsid w:val="007E1AD6"/>
    <w:rsid w:val="007E25B7"/>
    <w:rsid w:val="007E2850"/>
    <w:rsid w:val="007E2B21"/>
    <w:rsid w:val="007E2CBC"/>
    <w:rsid w:val="007E334C"/>
    <w:rsid w:val="007E53F6"/>
    <w:rsid w:val="007E637A"/>
    <w:rsid w:val="007E667A"/>
    <w:rsid w:val="007E6BAD"/>
    <w:rsid w:val="007E7579"/>
    <w:rsid w:val="007E7C79"/>
    <w:rsid w:val="007F1DF2"/>
    <w:rsid w:val="007F28C9"/>
    <w:rsid w:val="007F58EA"/>
    <w:rsid w:val="007F62D8"/>
    <w:rsid w:val="00802019"/>
    <w:rsid w:val="0080261E"/>
    <w:rsid w:val="00803587"/>
    <w:rsid w:val="0080395B"/>
    <w:rsid w:val="00804D8D"/>
    <w:rsid w:val="00805937"/>
    <w:rsid w:val="00806BFC"/>
    <w:rsid w:val="008070FA"/>
    <w:rsid w:val="00807262"/>
    <w:rsid w:val="00807626"/>
    <w:rsid w:val="008115B8"/>
    <w:rsid w:val="008117E9"/>
    <w:rsid w:val="00816A8D"/>
    <w:rsid w:val="00820720"/>
    <w:rsid w:val="00820DA8"/>
    <w:rsid w:val="00821B82"/>
    <w:rsid w:val="00822502"/>
    <w:rsid w:val="00824498"/>
    <w:rsid w:val="00827297"/>
    <w:rsid w:val="0083170A"/>
    <w:rsid w:val="00833D27"/>
    <w:rsid w:val="00840C2F"/>
    <w:rsid w:val="00841031"/>
    <w:rsid w:val="008423D5"/>
    <w:rsid w:val="00842C3D"/>
    <w:rsid w:val="00843141"/>
    <w:rsid w:val="008500AC"/>
    <w:rsid w:val="00855361"/>
    <w:rsid w:val="00856A31"/>
    <w:rsid w:val="00861B8D"/>
    <w:rsid w:val="00864B24"/>
    <w:rsid w:val="008654E6"/>
    <w:rsid w:val="008675AB"/>
    <w:rsid w:val="0086772A"/>
    <w:rsid w:val="00867B37"/>
    <w:rsid w:val="008708C8"/>
    <w:rsid w:val="0087203A"/>
    <w:rsid w:val="008741D7"/>
    <w:rsid w:val="00875091"/>
    <w:rsid w:val="008754D0"/>
    <w:rsid w:val="00877095"/>
    <w:rsid w:val="008826C2"/>
    <w:rsid w:val="00882EB5"/>
    <w:rsid w:val="00883A16"/>
    <w:rsid w:val="00884F4D"/>
    <w:rsid w:val="008855C9"/>
    <w:rsid w:val="00886456"/>
    <w:rsid w:val="00886ED0"/>
    <w:rsid w:val="00893125"/>
    <w:rsid w:val="0089766F"/>
    <w:rsid w:val="0089784B"/>
    <w:rsid w:val="008A2A9B"/>
    <w:rsid w:val="008A3C01"/>
    <w:rsid w:val="008A46E1"/>
    <w:rsid w:val="008A4F43"/>
    <w:rsid w:val="008A623C"/>
    <w:rsid w:val="008A66AB"/>
    <w:rsid w:val="008B0513"/>
    <w:rsid w:val="008B0661"/>
    <w:rsid w:val="008B2706"/>
    <w:rsid w:val="008B2728"/>
    <w:rsid w:val="008B2FCD"/>
    <w:rsid w:val="008B4A95"/>
    <w:rsid w:val="008B5833"/>
    <w:rsid w:val="008B6653"/>
    <w:rsid w:val="008C1548"/>
    <w:rsid w:val="008C1AF0"/>
    <w:rsid w:val="008C41AC"/>
    <w:rsid w:val="008C529F"/>
    <w:rsid w:val="008C5830"/>
    <w:rsid w:val="008C7609"/>
    <w:rsid w:val="008D03C6"/>
    <w:rsid w:val="008D0EE0"/>
    <w:rsid w:val="008D14D9"/>
    <w:rsid w:val="008D1762"/>
    <w:rsid w:val="008D48C0"/>
    <w:rsid w:val="008D5C43"/>
    <w:rsid w:val="008D63C5"/>
    <w:rsid w:val="008E6067"/>
    <w:rsid w:val="008E7D59"/>
    <w:rsid w:val="008F2BEE"/>
    <w:rsid w:val="008F319D"/>
    <w:rsid w:val="008F3540"/>
    <w:rsid w:val="008F380D"/>
    <w:rsid w:val="008F54E7"/>
    <w:rsid w:val="008F5B8B"/>
    <w:rsid w:val="008F61B5"/>
    <w:rsid w:val="008F67BE"/>
    <w:rsid w:val="008F743A"/>
    <w:rsid w:val="00903422"/>
    <w:rsid w:val="009037AA"/>
    <w:rsid w:val="009076B0"/>
    <w:rsid w:val="009076CA"/>
    <w:rsid w:val="00914E6F"/>
    <w:rsid w:val="00915DF9"/>
    <w:rsid w:val="0092374F"/>
    <w:rsid w:val="00923CFB"/>
    <w:rsid w:val="00925256"/>
    <w:rsid w:val="009254C3"/>
    <w:rsid w:val="00925779"/>
    <w:rsid w:val="00927906"/>
    <w:rsid w:val="00932377"/>
    <w:rsid w:val="00933B0C"/>
    <w:rsid w:val="009416CD"/>
    <w:rsid w:val="00942862"/>
    <w:rsid w:val="00946D46"/>
    <w:rsid w:val="00947D5A"/>
    <w:rsid w:val="00950ECB"/>
    <w:rsid w:val="009532A5"/>
    <w:rsid w:val="00954028"/>
    <w:rsid w:val="00954E5E"/>
    <w:rsid w:val="00955A94"/>
    <w:rsid w:val="009573F6"/>
    <w:rsid w:val="00957753"/>
    <w:rsid w:val="009603B1"/>
    <w:rsid w:val="009623BA"/>
    <w:rsid w:val="00962BDF"/>
    <w:rsid w:val="0096447E"/>
    <w:rsid w:val="0096496C"/>
    <w:rsid w:val="0096520C"/>
    <w:rsid w:val="009722E5"/>
    <w:rsid w:val="00976615"/>
    <w:rsid w:val="0097686B"/>
    <w:rsid w:val="00981D9E"/>
    <w:rsid w:val="00982242"/>
    <w:rsid w:val="00982648"/>
    <w:rsid w:val="00984230"/>
    <w:rsid w:val="009849BD"/>
    <w:rsid w:val="009868E9"/>
    <w:rsid w:val="00990676"/>
    <w:rsid w:val="00991098"/>
    <w:rsid w:val="009938BF"/>
    <w:rsid w:val="009A1C02"/>
    <w:rsid w:val="009A307F"/>
    <w:rsid w:val="009A6C68"/>
    <w:rsid w:val="009A7C5F"/>
    <w:rsid w:val="009B24C4"/>
    <w:rsid w:val="009B5E78"/>
    <w:rsid w:val="009C0239"/>
    <w:rsid w:val="009C513F"/>
    <w:rsid w:val="009C7897"/>
    <w:rsid w:val="009C7EDA"/>
    <w:rsid w:val="009D3F87"/>
    <w:rsid w:val="009D4631"/>
    <w:rsid w:val="009D463A"/>
    <w:rsid w:val="009D5D80"/>
    <w:rsid w:val="009D6529"/>
    <w:rsid w:val="009D652C"/>
    <w:rsid w:val="009D6F35"/>
    <w:rsid w:val="009E4B85"/>
    <w:rsid w:val="009E5CFC"/>
    <w:rsid w:val="009E6E58"/>
    <w:rsid w:val="009E7868"/>
    <w:rsid w:val="009F1C09"/>
    <w:rsid w:val="009F2084"/>
    <w:rsid w:val="009F22D9"/>
    <w:rsid w:val="009F3D5D"/>
    <w:rsid w:val="009F41EA"/>
    <w:rsid w:val="009F5BDF"/>
    <w:rsid w:val="009F6692"/>
    <w:rsid w:val="00A0097C"/>
    <w:rsid w:val="00A00B39"/>
    <w:rsid w:val="00A01B9B"/>
    <w:rsid w:val="00A05EF7"/>
    <w:rsid w:val="00A06C54"/>
    <w:rsid w:val="00A079CB"/>
    <w:rsid w:val="00A12128"/>
    <w:rsid w:val="00A13232"/>
    <w:rsid w:val="00A15255"/>
    <w:rsid w:val="00A153D6"/>
    <w:rsid w:val="00A158D4"/>
    <w:rsid w:val="00A173E5"/>
    <w:rsid w:val="00A1798F"/>
    <w:rsid w:val="00A223C9"/>
    <w:rsid w:val="00A22C98"/>
    <w:rsid w:val="00A22FA3"/>
    <w:rsid w:val="00A231E2"/>
    <w:rsid w:val="00A23B22"/>
    <w:rsid w:val="00A3608B"/>
    <w:rsid w:val="00A36635"/>
    <w:rsid w:val="00A36DD1"/>
    <w:rsid w:val="00A40E1E"/>
    <w:rsid w:val="00A42001"/>
    <w:rsid w:val="00A434E5"/>
    <w:rsid w:val="00A47F09"/>
    <w:rsid w:val="00A507AA"/>
    <w:rsid w:val="00A51BB7"/>
    <w:rsid w:val="00A520E4"/>
    <w:rsid w:val="00A52703"/>
    <w:rsid w:val="00A5339C"/>
    <w:rsid w:val="00A54FBD"/>
    <w:rsid w:val="00A6129E"/>
    <w:rsid w:val="00A63346"/>
    <w:rsid w:val="00A64912"/>
    <w:rsid w:val="00A6758D"/>
    <w:rsid w:val="00A701D0"/>
    <w:rsid w:val="00A70555"/>
    <w:rsid w:val="00A70A74"/>
    <w:rsid w:val="00A71A1B"/>
    <w:rsid w:val="00A72E11"/>
    <w:rsid w:val="00A75325"/>
    <w:rsid w:val="00A75507"/>
    <w:rsid w:val="00A76240"/>
    <w:rsid w:val="00A77D45"/>
    <w:rsid w:val="00A80F4E"/>
    <w:rsid w:val="00A8279C"/>
    <w:rsid w:val="00A844BF"/>
    <w:rsid w:val="00A87486"/>
    <w:rsid w:val="00A9226B"/>
    <w:rsid w:val="00A92856"/>
    <w:rsid w:val="00A92ACE"/>
    <w:rsid w:val="00A946F5"/>
    <w:rsid w:val="00A94ED6"/>
    <w:rsid w:val="00A9537B"/>
    <w:rsid w:val="00A959A0"/>
    <w:rsid w:val="00AA0194"/>
    <w:rsid w:val="00AA12B5"/>
    <w:rsid w:val="00AA1486"/>
    <w:rsid w:val="00AA1691"/>
    <w:rsid w:val="00AA1911"/>
    <w:rsid w:val="00AA5221"/>
    <w:rsid w:val="00AA6191"/>
    <w:rsid w:val="00AB1A97"/>
    <w:rsid w:val="00AB3FFC"/>
    <w:rsid w:val="00AB59A3"/>
    <w:rsid w:val="00AC775D"/>
    <w:rsid w:val="00AC7980"/>
    <w:rsid w:val="00AD0894"/>
    <w:rsid w:val="00AD0E07"/>
    <w:rsid w:val="00AD1577"/>
    <w:rsid w:val="00AD2290"/>
    <w:rsid w:val="00AD3665"/>
    <w:rsid w:val="00AD3EED"/>
    <w:rsid w:val="00AD4093"/>
    <w:rsid w:val="00AD500B"/>
    <w:rsid w:val="00AD5641"/>
    <w:rsid w:val="00AD5ECF"/>
    <w:rsid w:val="00AD7889"/>
    <w:rsid w:val="00AE0EE7"/>
    <w:rsid w:val="00AE0FF4"/>
    <w:rsid w:val="00AE3652"/>
    <w:rsid w:val="00AE3E7D"/>
    <w:rsid w:val="00AE4850"/>
    <w:rsid w:val="00AE5766"/>
    <w:rsid w:val="00AE7160"/>
    <w:rsid w:val="00AF021B"/>
    <w:rsid w:val="00AF06CF"/>
    <w:rsid w:val="00AF11EC"/>
    <w:rsid w:val="00AF191D"/>
    <w:rsid w:val="00AF1F15"/>
    <w:rsid w:val="00AF3D47"/>
    <w:rsid w:val="00AF441B"/>
    <w:rsid w:val="00B0581B"/>
    <w:rsid w:val="00B05CF4"/>
    <w:rsid w:val="00B063A4"/>
    <w:rsid w:val="00B07CDB"/>
    <w:rsid w:val="00B1131B"/>
    <w:rsid w:val="00B11659"/>
    <w:rsid w:val="00B116F4"/>
    <w:rsid w:val="00B12514"/>
    <w:rsid w:val="00B1307E"/>
    <w:rsid w:val="00B15AF8"/>
    <w:rsid w:val="00B16A31"/>
    <w:rsid w:val="00B16CE2"/>
    <w:rsid w:val="00B17DFD"/>
    <w:rsid w:val="00B23C0C"/>
    <w:rsid w:val="00B2570B"/>
    <w:rsid w:val="00B30413"/>
    <w:rsid w:val="00B308FE"/>
    <w:rsid w:val="00B3122C"/>
    <w:rsid w:val="00B32296"/>
    <w:rsid w:val="00B33709"/>
    <w:rsid w:val="00B33955"/>
    <w:rsid w:val="00B33B3C"/>
    <w:rsid w:val="00B33D76"/>
    <w:rsid w:val="00B33F91"/>
    <w:rsid w:val="00B35160"/>
    <w:rsid w:val="00B423FA"/>
    <w:rsid w:val="00B4525F"/>
    <w:rsid w:val="00B453AD"/>
    <w:rsid w:val="00B50604"/>
    <w:rsid w:val="00B50ADC"/>
    <w:rsid w:val="00B5115E"/>
    <w:rsid w:val="00B519D7"/>
    <w:rsid w:val="00B5289C"/>
    <w:rsid w:val="00B53F56"/>
    <w:rsid w:val="00B54316"/>
    <w:rsid w:val="00B550AB"/>
    <w:rsid w:val="00B566B1"/>
    <w:rsid w:val="00B63834"/>
    <w:rsid w:val="00B64E7E"/>
    <w:rsid w:val="00B65F8A"/>
    <w:rsid w:val="00B662E6"/>
    <w:rsid w:val="00B67185"/>
    <w:rsid w:val="00B7057E"/>
    <w:rsid w:val="00B71362"/>
    <w:rsid w:val="00B71A2D"/>
    <w:rsid w:val="00B71D44"/>
    <w:rsid w:val="00B72734"/>
    <w:rsid w:val="00B741DC"/>
    <w:rsid w:val="00B75817"/>
    <w:rsid w:val="00B7622B"/>
    <w:rsid w:val="00B80199"/>
    <w:rsid w:val="00B83204"/>
    <w:rsid w:val="00B86FC4"/>
    <w:rsid w:val="00B87B89"/>
    <w:rsid w:val="00B87D4A"/>
    <w:rsid w:val="00B90603"/>
    <w:rsid w:val="00B90D3F"/>
    <w:rsid w:val="00B94FC9"/>
    <w:rsid w:val="00BA0C87"/>
    <w:rsid w:val="00BA1CF9"/>
    <w:rsid w:val="00BA220B"/>
    <w:rsid w:val="00BA3A57"/>
    <w:rsid w:val="00BA3F52"/>
    <w:rsid w:val="00BA511D"/>
    <w:rsid w:val="00BA691F"/>
    <w:rsid w:val="00BA6EC2"/>
    <w:rsid w:val="00BB210E"/>
    <w:rsid w:val="00BB4776"/>
    <w:rsid w:val="00BB4E1A"/>
    <w:rsid w:val="00BB6655"/>
    <w:rsid w:val="00BC015E"/>
    <w:rsid w:val="00BC074D"/>
    <w:rsid w:val="00BC2999"/>
    <w:rsid w:val="00BC303D"/>
    <w:rsid w:val="00BC4225"/>
    <w:rsid w:val="00BC53F0"/>
    <w:rsid w:val="00BC76AC"/>
    <w:rsid w:val="00BD0585"/>
    <w:rsid w:val="00BD0ECB"/>
    <w:rsid w:val="00BD17AB"/>
    <w:rsid w:val="00BD1AFF"/>
    <w:rsid w:val="00BD2745"/>
    <w:rsid w:val="00BD2B1E"/>
    <w:rsid w:val="00BD3290"/>
    <w:rsid w:val="00BD437B"/>
    <w:rsid w:val="00BD4700"/>
    <w:rsid w:val="00BD5FA7"/>
    <w:rsid w:val="00BE2155"/>
    <w:rsid w:val="00BE2213"/>
    <w:rsid w:val="00BE2FD6"/>
    <w:rsid w:val="00BE31F5"/>
    <w:rsid w:val="00BE719A"/>
    <w:rsid w:val="00BE720A"/>
    <w:rsid w:val="00BF0D73"/>
    <w:rsid w:val="00BF1D94"/>
    <w:rsid w:val="00BF2465"/>
    <w:rsid w:val="00BF272E"/>
    <w:rsid w:val="00BF7396"/>
    <w:rsid w:val="00BF7D67"/>
    <w:rsid w:val="00C022B1"/>
    <w:rsid w:val="00C03CBE"/>
    <w:rsid w:val="00C03E58"/>
    <w:rsid w:val="00C06F59"/>
    <w:rsid w:val="00C11AD8"/>
    <w:rsid w:val="00C13ED7"/>
    <w:rsid w:val="00C144EE"/>
    <w:rsid w:val="00C1507C"/>
    <w:rsid w:val="00C17568"/>
    <w:rsid w:val="00C2117C"/>
    <w:rsid w:val="00C25E7F"/>
    <w:rsid w:val="00C26145"/>
    <w:rsid w:val="00C2746F"/>
    <w:rsid w:val="00C27F9B"/>
    <w:rsid w:val="00C303B6"/>
    <w:rsid w:val="00C31E9E"/>
    <w:rsid w:val="00C324A0"/>
    <w:rsid w:val="00C3300F"/>
    <w:rsid w:val="00C36D80"/>
    <w:rsid w:val="00C37E47"/>
    <w:rsid w:val="00C37F3F"/>
    <w:rsid w:val="00C42BF8"/>
    <w:rsid w:val="00C432EC"/>
    <w:rsid w:val="00C43BD1"/>
    <w:rsid w:val="00C440C9"/>
    <w:rsid w:val="00C44638"/>
    <w:rsid w:val="00C47677"/>
    <w:rsid w:val="00C50043"/>
    <w:rsid w:val="00C50672"/>
    <w:rsid w:val="00C52013"/>
    <w:rsid w:val="00C533E9"/>
    <w:rsid w:val="00C53A8E"/>
    <w:rsid w:val="00C544E0"/>
    <w:rsid w:val="00C54F7C"/>
    <w:rsid w:val="00C55482"/>
    <w:rsid w:val="00C55E1F"/>
    <w:rsid w:val="00C619FA"/>
    <w:rsid w:val="00C655A3"/>
    <w:rsid w:val="00C66822"/>
    <w:rsid w:val="00C712BD"/>
    <w:rsid w:val="00C73C26"/>
    <w:rsid w:val="00C7573B"/>
    <w:rsid w:val="00C77DDA"/>
    <w:rsid w:val="00C80948"/>
    <w:rsid w:val="00C811BD"/>
    <w:rsid w:val="00C83645"/>
    <w:rsid w:val="00C91FB4"/>
    <w:rsid w:val="00C92DB9"/>
    <w:rsid w:val="00C93C03"/>
    <w:rsid w:val="00C942AE"/>
    <w:rsid w:val="00C95C18"/>
    <w:rsid w:val="00C96648"/>
    <w:rsid w:val="00C96C2E"/>
    <w:rsid w:val="00C977EE"/>
    <w:rsid w:val="00C97B37"/>
    <w:rsid w:val="00CA0473"/>
    <w:rsid w:val="00CA050D"/>
    <w:rsid w:val="00CA0F98"/>
    <w:rsid w:val="00CA2860"/>
    <w:rsid w:val="00CA3021"/>
    <w:rsid w:val="00CA3847"/>
    <w:rsid w:val="00CA3D37"/>
    <w:rsid w:val="00CA5A99"/>
    <w:rsid w:val="00CA6FCE"/>
    <w:rsid w:val="00CB0FA3"/>
    <w:rsid w:val="00CB1F58"/>
    <w:rsid w:val="00CB247D"/>
    <w:rsid w:val="00CB2C8E"/>
    <w:rsid w:val="00CB32AF"/>
    <w:rsid w:val="00CB3B50"/>
    <w:rsid w:val="00CB55F3"/>
    <w:rsid w:val="00CB602E"/>
    <w:rsid w:val="00CB7E99"/>
    <w:rsid w:val="00CC2A90"/>
    <w:rsid w:val="00CC436D"/>
    <w:rsid w:val="00CC689A"/>
    <w:rsid w:val="00CC69C4"/>
    <w:rsid w:val="00CC6FBB"/>
    <w:rsid w:val="00CC737C"/>
    <w:rsid w:val="00CD0ACE"/>
    <w:rsid w:val="00CD0B78"/>
    <w:rsid w:val="00CD3E72"/>
    <w:rsid w:val="00CD53C5"/>
    <w:rsid w:val="00CE051D"/>
    <w:rsid w:val="00CE1335"/>
    <w:rsid w:val="00CE3D44"/>
    <w:rsid w:val="00CE4667"/>
    <w:rsid w:val="00CE493D"/>
    <w:rsid w:val="00CF07FA"/>
    <w:rsid w:val="00CF0BB2"/>
    <w:rsid w:val="00CF26F8"/>
    <w:rsid w:val="00CF3EE8"/>
    <w:rsid w:val="00CF784D"/>
    <w:rsid w:val="00D0036C"/>
    <w:rsid w:val="00D012E7"/>
    <w:rsid w:val="00D03477"/>
    <w:rsid w:val="00D0357D"/>
    <w:rsid w:val="00D050E6"/>
    <w:rsid w:val="00D0587F"/>
    <w:rsid w:val="00D05BB2"/>
    <w:rsid w:val="00D06EA9"/>
    <w:rsid w:val="00D10A1B"/>
    <w:rsid w:val="00D10B66"/>
    <w:rsid w:val="00D11B79"/>
    <w:rsid w:val="00D13441"/>
    <w:rsid w:val="00D150E7"/>
    <w:rsid w:val="00D16084"/>
    <w:rsid w:val="00D17BD7"/>
    <w:rsid w:val="00D21718"/>
    <w:rsid w:val="00D21AEA"/>
    <w:rsid w:val="00D22B84"/>
    <w:rsid w:val="00D22DB7"/>
    <w:rsid w:val="00D25178"/>
    <w:rsid w:val="00D25443"/>
    <w:rsid w:val="00D257CB"/>
    <w:rsid w:val="00D2796F"/>
    <w:rsid w:val="00D3123C"/>
    <w:rsid w:val="00D32F65"/>
    <w:rsid w:val="00D371A9"/>
    <w:rsid w:val="00D375A8"/>
    <w:rsid w:val="00D50B4D"/>
    <w:rsid w:val="00D52DC2"/>
    <w:rsid w:val="00D53BCC"/>
    <w:rsid w:val="00D53F10"/>
    <w:rsid w:val="00D54427"/>
    <w:rsid w:val="00D615B9"/>
    <w:rsid w:val="00D62382"/>
    <w:rsid w:val="00D63999"/>
    <w:rsid w:val="00D63D6B"/>
    <w:rsid w:val="00D66A9B"/>
    <w:rsid w:val="00D70DFB"/>
    <w:rsid w:val="00D74E98"/>
    <w:rsid w:val="00D766DF"/>
    <w:rsid w:val="00D80A75"/>
    <w:rsid w:val="00D80F9D"/>
    <w:rsid w:val="00D81953"/>
    <w:rsid w:val="00D841A7"/>
    <w:rsid w:val="00D95ECE"/>
    <w:rsid w:val="00DA09C9"/>
    <w:rsid w:val="00DA0C74"/>
    <w:rsid w:val="00DA148E"/>
    <w:rsid w:val="00DA186E"/>
    <w:rsid w:val="00DA4116"/>
    <w:rsid w:val="00DA5176"/>
    <w:rsid w:val="00DB251C"/>
    <w:rsid w:val="00DB27AF"/>
    <w:rsid w:val="00DB4630"/>
    <w:rsid w:val="00DB58C4"/>
    <w:rsid w:val="00DB5B68"/>
    <w:rsid w:val="00DB5DA7"/>
    <w:rsid w:val="00DB755A"/>
    <w:rsid w:val="00DC0695"/>
    <w:rsid w:val="00DC074A"/>
    <w:rsid w:val="00DC3B17"/>
    <w:rsid w:val="00DC43E4"/>
    <w:rsid w:val="00DC4F31"/>
    <w:rsid w:val="00DC4F88"/>
    <w:rsid w:val="00DC6231"/>
    <w:rsid w:val="00DC6848"/>
    <w:rsid w:val="00DC6928"/>
    <w:rsid w:val="00DD1D2D"/>
    <w:rsid w:val="00DD3DC5"/>
    <w:rsid w:val="00DD61DE"/>
    <w:rsid w:val="00DD75E6"/>
    <w:rsid w:val="00DE14CC"/>
    <w:rsid w:val="00DE1911"/>
    <w:rsid w:val="00DE1F78"/>
    <w:rsid w:val="00DE3400"/>
    <w:rsid w:val="00DE4A05"/>
    <w:rsid w:val="00DF221F"/>
    <w:rsid w:val="00DF4937"/>
    <w:rsid w:val="00DF6C1E"/>
    <w:rsid w:val="00E00970"/>
    <w:rsid w:val="00E00993"/>
    <w:rsid w:val="00E034FD"/>
    <w:rsid w:val="00E05162"/>
    <w:rsid w:val="00E05704"/>
    <w:rsid w:val="00E0634A"/>
    <w:rsid w:val="00E11E44"/>
    <w:rsid w:val="00E157C2"/>
    <w:rsid w:val="00E15FD0"/>
    <w:rsid w:val="00E21B08"/>
    <w:rsid w:val="00E21B7C"/>
    <w:rsid w:val="00E23F7E"/>
    <w:rsid w:val="00E245E8"/>
    <w:rsid w:val="00E30902"/>
    <w:rsid w:val="00E3270E"/>
    <w:rsid w:val="00E338EF"/>
    <w:rsid w:val="00E37EB2"/>
    <w:rsid w:val="00E40020"/>
    <w:rsid w:val="00E460DA"/>
    <w:rsid w:val="00E464DB"/>
    <w:rsid w:val="00E47D58"/>
    <w:rsid w:val="00E505AB"/>
    <w:rsid w:val="00E51F52"/>
    <w:rsid w:val="00E52D0C"/>
    <w:rsid w:val="00E52F23"/>
    <w:rsid w:val="00E544BB"/>
    <w:rsid w:val="00E54C85"/>
    <w:rsid w:val="00E5501F"/>
    <w:rsid w:val="00E55D1B"/>
    <w:rsid w:val="00E564D7"/>
    <w:rsid w:val="00E57875"/>
    <w:rsid w:val="00E65C8B"/>
    <w:rsid w:val="00E662CB"/>
    <w:rsid w:val="00E66E4D"/>
    <w:rsid w:val="00E711E9"/>
    <w:rsid w:val="00E71203"/>
    <w:rsid w:val="00E72538"/>
    <w:rsid w:val="00E7384A"/>
    <w:rsid w:val="00E73A66"/>
    <w:rsid w:val="00E74DC7"/>
    <w:rsid w:val="00E76806"/>
    <w:rsid w:val="00E8075A"/>
    <w:rsid w:val="00E80F12"/>
    <w:rsid w:val="00E82011"/>
    <w:rsid w:val="00E840A1"/>
    <w:rsid w:val="00E85BD9"/>
    <w:rsid w:val="00E873E3"/>
    <w:rsid w:val="00E91162"/>
    <w:rsid w:val="00E93C10"/>
    <w:rsid w:val="00E94720"/>
    <w:rsid w:val="00E94D5E"/>
    <w:rsid w:val="00E96F09"/>
    <w:rsid w:val="00E97789"/>
    <w:rsid w:val="00E97D75"/>
    <w:rsid w:val="00EA0699"/>
    <w:rsid w:val="00EA1372"/>
    <w:rsid w:val="00EA1CDC"/>
    <w:rsid w:val="00EA54E0"/>
    <w:rsid w:val="00EA7100"/>
    <w:rsid w:val="00EA7F9F"/>
    <w:rsid w:val="00EB1274"/>
    <w:rsid w:val="00EB2625"/>
    <w:rsid w:val="00EB4AE9"/>
    <w:rsid w:val="00EB6AD0"/>
    <w:rsid w:val="00EC1227"/>
    <w:rsid w:val="00EC12A7"/>
    <w:rsid w:val="00EC1909"/>
    <w:rsid w:val="00EC2FD1"/>
    <w:rsid w:val="00EC4ED8"/>
    <w:rsid w:val="00EC5470"/>
    <w:rsid w:val="00EC54C8"/>
    <w:rsid w:val="00EC6262"/>
    <w:rsid w:val="00EC7740"/>
    <w:rsid w:val="00ED2BB6"/>
    <w:rsid w:val="00ED2EA8"/>
    <w:rsid w:val="00ED2FFE"/>
    <w:rsid w:val="00ED34E1"/>
    <w:rsid w:val="00ED3B8D"/>
    <w:rsid w:val="00ED50D1"/>
    <w:rsid w:val="00ED5E5F"/>
    <w:rsid w:val="00ED659C"/>
    <w:rsid w:val="00EE0795"/>
    <w:rsid w:val="00EE1672"/>
    <w:rsid w:val="00EE298D"/>
    <w:rsid w:val="00EE401F"/>
    <w:rsid w:val="00EE4184"/>
    <w:rsid w:val="00EE41DC"/>
    <w:rsid w:val="00EE440A"/>
    <w:rsid w:val="00EE57C2"/>
    <w:rsid w:val="00EE5A68"/>
    <w:rsid w:val="00EE655A"/>
    <w:rsid w:val="00EE7073"/>
    <w:rsid w:val="00EF04C3"/>
    <w:rsid w:val="00EF0FD4"/>
    <w:rsid w:val="00EF19B8"/>
    <w:rsid w:val="00EF2E3A"/>
    <w:rsid w:val="00EF3C5F"/>
    <w:rsid w:val="00EF3F33"/>
    <w:rsid w:val="00EF4A4A"/>
    <w:rsid w:val="00EF58AA"/>
    <w:rsid w:val="00EF5FC3"/>
    <w:rsid w:val="00EF796C"/>
    <w:rsid w:val="00F0189E"/>
    <w:rsid w:val="00F01F80"/>
    <w:rsid w:val="00F04A17"/>
    <w:rsid w:val="00F04B2B"/>
    <w:rsid w:val="00F05B01"/>
    <w:rsid w:val="00F06565"/>
    <w:rsid w:val="00F068FB"/>
    <w:rsid w:val="00F06C52"/>
    <w:rsid w:val="00F06F95"/>
    <w:rsid w:val="00F07121"/>
    <w:rsid w:val="00F072A7"/>
    <w:rsid w:val="00F078DC"/>
    <w:rsid w:val="00F10832"/>
    <w:rsid w:val="00F11089"/>
    <w:rsid w:val="00F131D4"/>
    <w:rsid w:val="00F13EF7"/>
    <w:rsid w:val="00F21118"/>
    <w:rsid w:val="00F219FB"/>
    <w:rsid w:val="00F2209B"/>
    <w:rsid w:val="00F237D0"/>
    <w:rsid w:val="00F25F05"/>
    <w:rsid w:val="00F31538"/>
    <w:rsid w:val="00F31CC4"/>
    <w:rsid w:val="00F31E68"/>
    <w:rsid w:val="00F32BA8"/>
    <w:rsid w:val="00F347E8"/>
    <w:rsid w:val="00F349F1"/>
    <w:rsid w:val="00F36B6D"/>
    <w:rsid w:val="00F40A38"/>
    <w:rsid w:val="00F42EB3"/>
    <w:rsid w:val="00F433B0"/>
    <w:rsid w:val="00F4350D"/>
    <w:rsid w:val="00F44439"/>
    <w:rsid w:val="00F447CF"/>
    <w:rsid w:val="00F455A7"/>
    <w:rsid w:val="00F518DF"/>
    <w:rsid w:val="00F51D55"/>
    <w:rsid w:val="00F52A37"/>
    <w:rsid w:val="00F52CEC"/>
    <w:rsid w:val="00F55624"/>
    <w:rsid w:val="00F567F7"/>
    <w:rsid w:val="00F56C75"/>
    <w:rsid w:val="00F56EDF"/>
    <w:rsid w:val="00F574CB"/>
    <w:rsid w:val="00F579A6"/>
    <w:rsid w:val="00F614CF"/>
    <w:rsid w:val="00F62036"/>
    <w:rsid w:val="00F65B52"/>
    <w:rsid w:val="00F65B78"/>
    <w:rsid w:val="00F6674A"/>
    <w:rsid w:val="00F66837"/>
    <w:rsid w:val="00F67BCA"/>
    <w:rsid w:val="00F70BFB"/>
    <w:rsid w:val="00F73BD6"/>
    <w:rsid w:val="00F759C6"/>
    <w:rsid w:val="00F77174"/>
    <w:rsid w:val="00F772E3"/>
    <w:rsid w:val="00F77EBB"/>
    <w:rsid w:val="00F81584"/>
    <w:rsid w:val="00F8219A"/>
    <w:rsid w:val="00F82DA3"/>
    <w:rsid w:val="00F83989"/>
    <w:rsid w:val="00F84AE7"/>
    <w:rsid w:val="00F84C80"/>
    <w:rsid w:val="00F85099"/>
    <w:rsid w:val="00F85AB1"/>
    <w:rsid w:val="00F86775"/>
    <w:rsid w:val="00F8703E"/>
    <w:rsid w:val="00F934E4"/>
    <w:rsid w:val="00F9379C"/>
    <w:rsid w:val="00F95A1C"/>
    <w:rsid w:val="00F9632C"/>
    <w:rsid w:val="00F97F68"/>
    <w:rsid w:val="00FA0D42"/>
    <w:rsid w:val="00FA1E52"/>
    <w:rsid w:val="00FA3940"/>
    <w:rsid w:val="00FA4330"/>
    <w:rsid w:val="00FA5118"/>
    <w:rsid w:val="00FA5BF7"/>
    <w:rsid w:val="00FB1409"/>
    <w:rsid w:val="00FB2F4E"/>
    <w:rsid w:val="00FB43C1"/>
    <w:rsid w:val="00FB6AC5"/>
    <w:rsid w:val="00FB6BA5"/>
    <w:rsid w:val="00FB70D4"/>
    <w:rsid w:val="00FB78C4"/>
    <w:rsid w:val="00FC2116"/>
    <w:rsid w:val="00FC57C1"/>
    <w:rsid w:val="00FC6437"/>
    <w:rsid w:val="00FC720B"/>
    <w:rsid w:val="00FC74F5"/>
    <w:rsid w:val="00FD05A6"/>
    <w:rsid w:val="00FD12C6"/>
    <w:rsid w:val="00FD6073"/>
    <w:rsid w:val="00FD73BE"/>
    <w:rsid w:val="00FE0279"/>
    <w:rsid w:val="00FE4688"/>
    <w:rsid w:val="00FE77C6"/>
    <w:rsid w:val="00FE7E7E"/>
    <w:rsid w:val="00FF232B"/>
    <w:rsid w:val="00FF2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C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2FCD"/>
    <w:pPr>
      <w:spacing w:line="260" w:lineRule="atLeast"/>
    </w:pPr>
    <w:rPr>
      <w:sz w:val="22"/>
    </w:rPr>
  </w:style>
  <w:style w:type="paragraph" w:styleId="Heading1">
    <w:name w:val="heading 1"/>
    <w:basedOn w:val="Normal"/>
    <w:next w:val="Normal"/>
    <w:link w:val="Heading1Char"/>
    <w:uiPriority w:val="9"/>
    <w:qFormat/>
    <w:rsid w:val="008B2FC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FC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2FC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2FC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2FC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B2FC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B2FC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B2FC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B2FC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2FCD"/>
  </w:style>
  <w:style w:type="paragraph" w:customStyle="1" w:styleId="OPCParaBase">
    <w:name w:val="OPCParaBase"/>
    <w:qFormat/>
    <w:rsid w:val="008B2FCD"/>
    <w:pPr>
      <w:spacing w:line="260" w:lineRule="atLeast"/>
    </w:pPr>
    <w:rPr>
      <w:rFonts w:eastAsia="Times New Roman" w:cs="Times New Roman"/>
      <w:sz w:val="22"/>
      <w:lang w:eastAsia="en-AU"/>
    </w:rPr>
  </w:style>
  <w:style w:type="paragraph" w:customStyle="1" w:styleId="ShortT">
    <w:name w:val="ShortT"/>
    <w:basedOn w:val="OPCParaBase"/>
    <w:next w:val="Normal"/>
    <w:qFormat/>
    <w:rsid w:val="008B2FCD"/>
    <w:pPr>
      <w:spacing w:line="240" w:lineRule="auto"/>
    </w:pPr>
    <w:rPr>
      <w:b/>
      <w:sz w:val="40"/>
    </w:rPr>
  </w:style>
  <w:style w:type="paragraph" w:customStyle="1" w:styleId="ActHead1">
    <w:name w:val="ActHead 1"/>
    <w:aliases w:val="c"/>
    <w:basedOn w:val="OPCParaBase"/>
    <w:next w:val="Normal"/>
    <w:qFormat/>
    <w:rsid w:val="008B2F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2F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F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F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2F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F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F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F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F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2FCD"/>
  </w:style>
  <w:style w:type="paragraph" w:customStyle="1" w:styleId="Blocks">
    <w:name w:val="Blocks"/>
    <w:aliases w:val="bb"/>
    <w:basedOn w:val="OPCParaBase"/>
    <w:qFormat/>
    <w:rsid w:val="008B2FCD"/>
    <w:pPr>
      <w:spacing w:line="240" w:lineRule="auto"/>
    </w:pPr>
    <w:rPr>
      <w:sz w:val="24"/>
    </w:rPr>
  </w:style>
  <w:style w:type="paragraph" w:customStyle="1" w:styleId="BoxText">
    <w:name w:val="BoxText"/>
    <w:aliases w:val="bt"/>
    <w:basedOn w:val="OPCParaBase"/>
    <w:qFormat/>
    <w:rsid w:val="008B2F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FCD"/>
    <w:rPr>
      <w:b/>
    </w:rPr>
  </w:style>
  <w:style w:type="paragraph" w:customStyle="1" w:styleId="BoxHeadItalic">
    <w:name w:val="BoxHeadItalic"/>
    <w:aliases w:val="bhi"/>
    <w:basedOn w:val="BoxText"/>
    <w:next w:val="BoxStep"/>
    <w:qFormat/>
    <w:rsid w:val="008B2FCD"/>
    <w:rPr>
      <w:i/>
    </w:rPr>
  </w:style>
  <w:style w:type="paragraph" w:customStyle="1" w:styleId="BoxList">
    <w:name w:val="BoxList"/>
    <w:aliases w:val="bl"/>
    <w:basedOn w:val="BoxText"/>
    <w:qFormat/>
    <w:rsid w:val="008B2FCD"/>
    <w:pPr>
      <w:ind w:left="1559" w:hanging="425"/>
    </w:pPr>
  </w:style>
  <w:style w:type="paragraph" w:customStyle="1" w:styleId="BoxNote">
    <w:name w:val="BoxNote"/>
    <w:aliases w:val="bn"/>
    <w:basedOn w:val="BoxText"/>
    <w:qFormat/>
    <w:rsid w:val="008B2FCD"/>
    <w:pPr>
      <w:tabs>
        <w:tab w:val="left" w:pos="1985"/>
      </w:tabs>
      <w:spacing w:before="122" w:line="198" w:lineRule="exact"/>
      <w:ind w:left="2948" w:hanging="1814"/>
    </w:pPr>
    <w:rPr>
      <w:sz w:val="18"/>
    </w:rPr>
  </w:style>
  <w:style w:type="paragraph" w:customStyle="1" w:styleId="BoxPara">
    <w:name w:val="BoxPara"/>
    <w:aliases w:val="bp"/>
    <w:basedOn w:val="BoxText"/>
    <w:qFormat/>
    <w:rsid w:val="008B2FCD"/>
    <w:pPr>
      <w:tabs>
        <w:tab w:val="right" w:pos="2268"/>
      </w:tabs>
      <w:ind w:left="2552" w:hanging="1418"/>
    </w:pPr>
  </w:style>
  <w:style w:type="paragraph" w:customStyle="1" w:styleId="BoxStep">
    <w:name w:val="BoxStep"/>
    <w:aliases w:val="bs"/>
    <w:basedOn w:val="BoxText"/>
    <w:qFormat/>
    <w:rsid w:val="008B2FCD"/>
    <w:pPr>
      <w:ind w:left="1985" w:hanging="851"/>
    </w:pPr>
  </w:style>
  <w:style w:type="character" w:customStyle="1" w:styleId="CharAmPartNo">
    <w:name w:val="CharAmPartNo"/>
    <w:basedOn w:val="OPCCharBase"/>
    <w:qFormat/>
    <w:rsid w:val="008B2FCD"/>
  </w:style>
  <w:style w:type="character" w:customStyle="1" w:styleId="CharAmPartText">
    <w:name w:val="CharAmPartText"/>
    <w:basedOn w:val="OPCCharBase"/>
    <w:qFormat/>
    <w:rsid w:val="008B2FCD"/>
  </w:style>
  <w:style w:type="character" w:customStyle="1" w:styleId="CharAmSchNo">
    <w:name w:val="CharAmSchNo"/>
    <w:basedOn w:val="OPCCharBase"/>
    <w:qFormat/>
    <w:rsid w:val="008B2FCD"/>
  </w:style>
  <w:style w:type="character" w:customStyle="1" w:styleId="CharAmSchText">
    <w:name w:val="CharAmSchText"/>
    <w:basedOn w:val="OPCCharBase"/>
    <w:qFormat/>
    <w:rsid w:val="008B2FCD"/>
  </w:style>
  <w:style w:type="character" w:customStyle="1" w:styleId="CharBoldItalic">
    <w:name w:val="CharBoldItalic"/>
    <w:basedOn w:val="OPCCharBase"/>
    <w:uiPriority w:val="1"/>
    <w:qFormat/>
    <w:rsid w:val="008B2FCD"/>
    <w:rPr>
      <w:b/>
      <w:i/>
    </w:rPr>
  </w:style>
  <w:style w:type="character" w:customStyle="1" w:styleId="CharChapNo">
    <w:name w:val="CharChapNo"/>
    <w:basedOn w:val="OPCCharBase"/>
    <w:uiPriority w:val="1"/>
    <w:qFormat/>
    <w:rsid w:val="008B2FCD"/>
  </w:style>
  <w:style w:type="character" w:customStyle="1" w:styleId="CharChapText">
    <w:name w:val="CharChapText"/>
    <w:basedOn w:val="OPCCharBase"/>
    <w:uiPriority w:val="1"/>
    <w:qFormat/>
    <w:rsid w:val="008B2FCD"/>
  </w:style>
  <w:style w:type="character" w:customStyle="1" w:styleId="CharDivNo">
    <w:name w:val="CharDivNo"/>
    <w:basedOn w:val="OPCCharBase"/>
    <w:uiPriority w:val="1"/>
    <w:qFormat/>
    <w:rsid w:val="008B2FCD"/>
  </w:style>
  <w:style w:type="character" w:customStyle="1" w:styleId="CharDivText">
    <w:name w:val="CharDivText"/>
    <w:basedOn w:val="OPCCharBase"/>
    <w:uiPriority w:val="1"/>
    <w:qFormat/>
    <w:rsid w:val="008B2FCD"/>
  </w:style>
  <w:style w:type="character" w:customStyle="1" w:styleId="CharItalic">
    <w:name w:val="CharItalic"/>
    <w:basedOn w:val="OPCCharBase"/>
    <w:uiPriority w:val="1"/>
    <w:qFormat/>
    <w:rsid w:val="008B2FCD"/>
    <w:rPr>
      <w:i/>
    </w:rPr>
  </w:style>
  <w:style w:type="character" w:customStyle="1" w:styleId="CharPartNo">
    <w:name w:val="CharPartNo"/>
    <w:basedOn w:val="OPCCharBase"/>
    <w:uiPriority w:val="1"/>
    <w:qFormat/>
    <w:rsid w:val="008B2FCD"/>
  </w:style>
  <w:style w:type="character" w:customStyle="1" w:styleId="CharPartText">
    <w:name w:val="CharPartText"/>
    <w:basedOn w:val="OPCCharBase"/>
    <w:uiPriority w:val="1"/>
    <w:qFormat/>
    <w:rsid w:val="008B2FCD"/>
  </w:style>
  <w:style w:type="character" w:customStyle="1" w:styleId="CharSectno">
    <w:name w:val="CharSectno"/>
    <w:basedOn w:val="OPCCharBase"/>
    <w:qFormat/>
    <w:rsid w:val="008B2FCD"/>
  </w:style>
  <w:style w:type="character" w:customStyle="1" w:styleId="CharSubdNo">
    <w:name w:val="CharSubdNo"/>
    <w:basedOn w:val="OPCCharBase"/>
    <w:uiPriority w:val="1"/>
    <w:qFormat/>
    <w:rsid w:val="008B2FCD"/>
  </w:style>
  <w:style w:type="character" w:customStyle="1" w:styleId="CharSubdText">
    <w:name w:val="CharSubdText"/>
    <w:basedOn w:val="OPCCharBase"/>
    <w:uiPriority w:val="1"/>
    <w:qFormat/>
    <w:rsid w:val="008B2FCD"/>
  </w:style>
  <w:style w:type="paragraph" w:customStyle="1" w:styleId="CTA--">
    <w:name w:val="CTA --"/>
    <w:basedOn w:val="OPCParaBase"/>
    <w:next w:val="Normal"/>
    <w:rsid w:val="008B2FCD"/>
    <w:pPr>
      <w:spacing w:before="60" w:line="240" w:lineRule="atLeast"/>
      <w:ind w:left="142" w:hanging="142"/>
    </w:pPr>
    <w:rPr>
      <w:sz w:val="20"/>
    </w:rPr>
  </w:style>
  <w:style w:type="paragraph" w:customStyle="1" w:styleId="CTA-">
    <w:name w:val="CTA -"/>
    <w:basedOn w:val="OPCParaBase"/>
    <w:rsid w:val="008B2FCD"/>
    <w:pPr>
      <w:spacing w:before="60" w:line="240" w:lineRule="atLeast"/>
      <w:ind w:left="85" w:hanging="85"/>
    </w:pPr>
    <w:rPr>
      <w:sz w:val="20"/>
    </w:rPr>
  </w:style>
  <w:style w:type="paragraph" w:customStyle="1" w:styleId="CTA---">
    <w:name w:val="CTA ---"/>
    <w:basedOn w:val="OPCParaBase"/>
    <w:next w:val="Normal"/>
    <w:rsid w:val="008B2FCD"/>
    <w:pPr>
      <w:spacing w:before="60" w:line="240" w:lineRule="atLeast"/>
      <w:ind w:left="198" w:hanging="198"/>
    </w:pPr>
    <w:rPr>
      <w:sz w:val="20"/>
    </w:rPr>
  </w:style>
  <w:style w:type="paragraph" w:customStyle="1" w:styleId="CTA----">
    <w:name w:val="CTA ----"/>
    <w:basedOn w:val="OPCParaBase"/>
    <w:next w:val="Normal"/>
    <w:rsid w:val="008B2FCD"/>
    <w:pPr>
      <w:spacing w:before="60" w:line="240" w:lineRule="atLeast"/>
      <w:ind w:left="255" w:hanging="255"/>
    </w:pPr>
    <w:rPr>
      <w:sz w:val="20"/>
    </w:rPr>
  </w:style>
  <w:style w:type="paragraph" w:customStyle="1" w:styleId="CTA1a">
    <w:name w:val="CTA 1(a)"/>
    <w:basedOn w:val="OPCParaBase"/>
    <w:rsid w:val="008B2FCD"/>
    <w:pPr>
      <w:tabs>
        <w:tab w:val="right" w:pos="414"/>
      </w:tabs>
      <w:spacing w:before="40" w:line="240" w:lineRule="atLeast"/>
      <w:ind w:left="675" w:hanging="675"/>
    </w:pPr>
    <w:rPr>
      <w:sz w:val="20"/>
    </w:rPr>
  </w:style>
  <w:style w:type="paragraph" w:customStyle="1" w:styleId="CTA1ai">
    <w:name w:val="CTA 1(a)(i)"/>
    <w:basedOn w:val="OPCParaBase"/>
    <w:rsid w:val="008B2FCD"/>
    <w:pPr>
      <w:tabs>
        <w:tab w:val="right" w:pos="1004"/>
      </w:tabs>
      <w:spacing w:before="40" w:line="240" w:lineRule="atLeast"/>
      <w:ind w:left="1253" w:hanging="1253"/>
    </w:pPr>
    <w:rPr>
      <w:sz w:val="20"/>
    </w:rPr>
  </w:style>
  <w:style w:type="paragraph" w:customStyle="1" w:styleId="CTA2a">
    <w:name w:val="CTA 2(a)"/>
    <w:basedOn w:val="OPCParaBase"/>
    <w:rsid w:val="008B2FCD"/>
    <w:pPr>
      <w:tabs>
        <w:tab w:val="right" w:pos="482"/>
      </w:tabs>
      <w:spacing w:before="40" w:line="240" w:lineRule="atLeast"/>
      <w:ind w:left="748" w:hanging="748"/>
    </w:pPr>
    <w:rPr>
      <w:sz w:val="20"/>
    </w:rPr>
  </w:style>
  <w:style w:type="paragraph" w:customStyle="1" w:styleId="CTA2ai">
    <w:name w:val="CTA 2(a)(i)"/>
    <w:basedOn w:val="OPCParaBase"/>
    <w:rsid w:val="008B2FCD"/>
    <w:pPr>
      <w:tabs>
        <w:tab w:val="right" w:pos="1089"/>
      </w:tabs>
      <w:spacing w:before="40" w:line="240" w:lineRule="atLeast"/>
      <w:ind w:left="1327" w:hanging="1327"/>
    </w:pPr>
    <w:rPr>
      <w:sz w:val="20"/>
    </w:rPr>
  </w:style>
  <w:style w:type="paragraph" w:customStyle="1" w:styleId="CTA3a">
    <w:name w:val="CTA 3(a)"/>
    <w:basedOn w:val="OPCParaBase"/>
    <w:rsid w:val="008B2FCD"/>
    <w:pPr>
      <w:tabs>
        <w:tab w:val="right" w:pos="556"/>
      </w:tabs>
      <w:spacing w:before="40" w:line="240" w:lineRule="atLeast"/>
      <w:ind w:left="805" w:hanging="805"/>
    </w:pPr>
    <w:rPr>
      <w:sz w:val="20"/>
    </w:rPr>
  </w:style>
  <w:style w:type="paragraph" w:customStyle="1" w:styleId="CTA3ai">
    <w:name w:val="CTA 3(a)(i)"/>
    <w:basedOn w:val="OPCParaBase"/>
    <w:rsid w:val="008B2FCD"/>
    <w:pPr>
      <w:tabs>
        <w:tab w:val="right" w:pos="1140"/>
      </w:tabs>
      <w:spacing w:before="40" w:line="240" w:lineRule="atLeast"/>
      <w:ind w:left="1361" w:hanging="1361"/>
    </w:pPr>
    <w:rPr>
      <w:sz w:val="20"/>
    </w:rPr>
  </w:style>
  <w:style w:type="paragraph" w:customStyle="1" w:styleId="CTA4a">
    <w:name w:val="CTA 4(a)"/>
    <w:basedOn w:val="OPCParaBase"/>
    <w:rsid w:val="008B2FCD"/>
    <w:pPr>
      <w:tabs>
        <w:tab w:val="right" w:pos="624"/>
      </w:tabs>
      <w:spacing w:before="40" w:line="240" w:lineRule="atLeast"/>
      <w:ind w:left="873" w:hanging="873"/>
    </w:pPr>
    <w:rPr>
      <w:sz w:val="20"/>
    </w:rPr>
  </w:style>
  <w:style w:type="paragraph" w:customStyle="1" w:styleId="CTA4ai">
    <w:name w:val="CTA 4(a)(i)"/>
    <w:basedOn w:val="OPCParaBase"/>
    <w:rsid w:val="008B2FCD"/>
    <w:pPr>
      <w:tabs>
        <w:tab w:val="right" w:pos="1213"/>
      </w:tabs>
      <w:spacing w:before="40" w:line="240" w:lineRule="atLeast"/>
      <w:ind w:left="1452" w:hanging="1452"/>
    </w:pPr>
    <w:rPr>
      <w:sz w:val="20"/>
    </w:rPr>
  </w:style>
  <w:style w:type="paragraph" w:customStyle="1" w:styleId="CTACAPS">
    <w:name w:val="CTA CAPS"/>
    <w:basedOn w:val="OPCParaBase"/>
    <w:rsid w:val="008B2FCD"/>
    <w:pPr>
      <w:spacing w:before="60" w:line="240" w:lineRule="atLeast"/>
    </w:pPr>
    <w:rPr>
      <w:sz w:val="20"/>
    </w:rPr>
  </w:style>
  <w:style w:type="paragraph" w:customStyle="1" w:styleId="CTAright">
    <w:name w:val="CTA right"/>
    <w:basedOn w:val="OPCParaBase"/>
    <w:rsid w:val="008B2FCD"/>
    <w:pPr>
      <w:spacing w:before="60" w:line="240" w:lineRule="auto"/>
      <w:jc w:val="right"/>
    </w:pPr>
    <w:rPr>
      <w:sz w:val="20"/>
    </w:rPr>
  </w:style>
  <w:style w:type="paragraph" w:customStyle="1" w:styleId="subsection">
    <w:name w:val="subsection"/>
    <w:aliases w:val="ss,Subsection"/>
    <w:basedOn w:val="OPCParaBase"/>
    <w:link w:val="subsectionChar"/>
    <w:rsid w:val="008B2FCD"/>
    <w:pPr>
      <w:tabs>
        <w:tab w:val="right" w:pos="1021"/>
      </w:tabs>
      <w:spacing w:before="180" w:line="240" w:lineRule="auto"/>
      <w:ind w:left="1134" w:hanging="1134"/>
    </w:pPr>
  </w:style>
  <w:style w:type="paragraph" w:customStyle="1" w:styleId="Definition">
    <w:name w:val="Definition"/>
    <w:aliases w:val="dd"/>
    <w:basedOn w:val="OPCParaBase"/>
    <w:rsid w:val="008B2FCD"/>
    <w:pPr>
      <w:spacing w:before="180" w:line="240" w:lineRule="auto"/>
      <w:ind w:left="1134"/>
    </w:pPr>
  </w:style>
  <w:style w:type="paragraph" w:customStyle="1" w:styleId="EndNotespara">
    <w:name w:val="EndNotes(para)"/>
    <w:aliases w:val="eta"/>
    <w:basedOn w:val="OPCParaBase"/>
    <w:next w:val="EndNotessubpara"/>
    <w:rsid w:val="008B2F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F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2F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FCD"/>
    <w:pPr>
      <w:tabs>
        <w:tab w:val="right" w:pos="1412"/>
      </w:tabs>
      <w:spacing w:before="60" w:line="240" w:lineRule="auto"/>
      <w:ind w:left="1525" w:hanging="1525"/>
    </w:pPr>
    <w:rPr>
      <w:sz w:val="20"/>
    </w:rPr>
  </w:style>
  <w:style w:type="paragraph" w:customStyle="1" w:styleId="Formula">
    <w:name w:val="Formula"/>
    <w:basedOn w:val="OPCParaBase"/>
    <w:rsid w:val="008B2FCD"/>
    <w:pPr>
      <w:spacing w:line="240" w:lineRule="auto"/>
      <w:ind w:left="1134"/>
    </w:pPr>
    <w:rPr>
      <w:sz w:val="20"/>
    </w:rPr>
  </w:style>
  <w:style w:type="paragraph" w:styleId="Header">
    <w:name w:val="header"/>
    <w:basedOn w:val="OPCParaBase"/>
    <w:link w:val="HeaderChar"/>
    <w:unhideWhenUsed/>
    <w:rsid w:val="008B2F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2FCD"/>
    <w:rPr>
      <w:rFonts w:eastAsia="Times New Roman" w:cs="Times New Roman"/>
      <w:sz w:val="16"/>
      <w:lang w:eastAsia="en-AU"/>
    </w:rPr>
  </w:style>
  <w:style w:type="paragraph" w:customStyle="1" w:styleId="House">
    <w:name w:val="House"/>
    <w:basedOn w:val="OPCParaBase"/>
    <w:rsid w:val="008B2FCD"/>
    <w:pPr>
      <w:spacing w:line="240" w:lineRule="auto"/>
    </w:pPr>
    <w:rPr>
      <w:sz w:val="28"/>
    </w:rPr>
  </w:style>
  <w:style w:type="paragraph" w:customStyle="1" w:styleId="Item">
    <w:name w:val="Item"/>
    <w:aliases w:val="i"/>
    <w:basedOn w:val="OPCParaBase"/>
    <w:next w:val="ItemHead"/>
    <w:rsid w:val="008B2FCD"/>
    <w:pPr>
      <w:keepLines/>
      <w:spacing w:before="80" w:line="240" w:lineRule="auto"/>
      <w:ind w:left="709"/>
    </w:pPr>
  </w:style>
  <w:style w:type="paragraph" w:customStyle="1" w:styleId="ItemHead">
    <w:name w:val="ItemHead"/>
    <w:aliases w:val="ih"/>
    <w:basedOn w:val="OPCParaBase"/>
    <w:next w:val="Item"/>
    <w:rsid w:val="008B2F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FCD"/>
    <w:pPr>
      <w:spacing w:line="240" w:lineRule="auto"/>
    </w:pPr>
    <w:rPr>
      <w:b/>
      <w:sz w:val="32"/>
    </w:rPr>
  </w:style>
  <w:style w:type="paragraph" w:customStyle="1" w:styleId="notedraft">
    <w:name w:val="note(draft)"/>
    <w:aliases w:val="nd"/>
    <w:basedOn w:val="OPCParaBase"/>
    <w:rsid w:val="008B2FCD"/>
    <w:pPr>
      <w:spacing w:before="240" w:line="240" w:lineRule="auto"/>
      <w:ind w:left="284" w:hanging="284"/>
    </w:pPr>
    <w:rPr>
      <w:i/>
      <w:sz w:val="24"/>
    </w:rPr>
  </w:style>
  <w:style w:type="paragraph" w:customStyle="1" w:styleId="notemargin">
    <w:name w:val="note(margin)"/>
    <w:aliases w:val="nm"/>
    <w:basedOn w:val="OPCParaBase"/>
    <w:rsid w:val="008B2FCD"/>
    <w:pPr>
      <w:tabs>
        <w:tab w:val="left" w:pos="709"/>
      </w:tabs>
      <w:spacing w:before="122" w:line="198" w:lineRule="exact"/>
      <w:ind w:left="709" w:hanging="709"/>
    </w:pPr>
    <w:rPr>
      <w:sz w:val="18"/>
    </w:rPr>
  </w:style>
  <w:style w:type="paragraph" w:customStyle="1" w:styleId="noteToPara">
    <w:name w:val="noteToPara"/>
    <w:aliases w:val="ntp"/>
    <w:basedOn w:val="OPCParaBase"/>
    <w:rsid w:val="008B2FCD"/>
    <w:pPr>
      <w:spacing w:before="122" w:line="198" w:lineRule="exact"/>
      <w:ind w:left="2353" w:hanging="709"/>
    </w:pPr>
    <w:rPr>
      <w:sz w:val="18"/>
    </w:rPr>
  </w:style>
  <w:style w:type="paragraph" w:customStyle="1" w:styleId="noteParlAmend">
    <w:name w:val="note(ParlAmend)"/>
    <w:aliases w:val="npp"/>
    <w:basedOn w:val="OPCParaBase"/>
    <w:next w:val="ParlAmend"/>
    <w:rsid w:val="008B2FCD"/>
    <w:pPr>
      <w:spacing w:line="240" w:lineRule="auto"/>
      <w:jc w:val="right"/>
    </w:pPr>
    <w:rPr>
      <w:rFonts w:ascii="Arial" w:hAnsi="Arial"/>
      <w:b/>
      <w:i/>
    </w:rPr>
  </w:style>
  <w:style w:type="paragraph" w:customStyle="1" w:styleId="Page1">
    <w:name w:val="Page1"/>
    <w:basedOn w:val="OPCParaBase"/>
    <w:rsid w:val="008B2FCD"/>
    <w:pPr>
      <w:spacing w:before="5600" w:line="240" w:lineRule="auto"/>
    </w:pPr>
    <w:rPr>
      <w:b/>
      <w:sz w:val="32"/>
    </w:rPr>
  </w:style>
  <w:style w:type="paragraph" w:customStyle="1" w:styleId="PageBreak">
    <w:name w:val="PageBreak"/>
    <w:aliases w:val="pb"/>
    <w:basedOn w:val="OPCParaBase"/>
    <w:rsid w:val="008B2FCD"/>
    <w:pPr>
      <w:spacing w:line="240" w:lineRule="auto"/>
    </w:pPr>
    <w:rPr>
      <w:sz w:val="20"/>
    </w:rPr>
  </w:style>
  <w:style w:type="paragraph" w:customStyle="1" w:styleId="paragraphsub">
    <w:name w:val="paragraph(sub)"/>
    <w:aliases w:val="aa"/>
    <w:basedOn w:val="OPCParaBase"/>
    <w:rsid w:val="008B2FCD"/>
    <w:pPr>
      <w:tabs>
        <w:tab w:val="right" w:pos="1985"/>
      </w:tabs>
      <w:spacing w:before="40" w:line="240" w:lineRule="auto"/>
      <w:ind w:left="2098" w:hanging="2098"/>
    </w:pPr>
  </w:style>
  <w:style w:type="paragraph" w:customStyle="1" w:styleId="paragraphsub-sub">
    <w:name w:val="paragraph(sub-sub)"/>
    <w:aliases w:val="aaa"/>
    <w:basedOn w:val="OPCParaBase"/>
    <w:rsid w:val="008B2FCD"/>
    <w:pPr>
      <w:tabs>
        <w:tab w:val="right" w:pos="2722"/>
      </w:tabs>
      <w:spacing w:before="40" w:line="240" w:lineRule="auto"/>
      <w:ind w:left="2835" w:hanging="2835"/>
    </w:pPr>
  </w:style>
  <w:style w:type="paragraph" w:customStyle="1" w:styleId="paragraph">
    <w:name w:val="paragraph"/>
    <w:aliases w:val="a"/>
    <w:basedOn w:val="OPCParaBase"/>
    <w:rsid w:val="008B2FCD"/>
    <w:pPr>
      <w:tabs>
        <w:tab w:val="right" w:pos="1531"/>
      </w:tabs>
      <w:spacing w:before="40" w:line="240" w:lineRule="auto"/>
      <w:ind w:left="1644" w:hanging="1644"/>
    </w:pPr>
  </w:style>
  <w:style w:type="paragraph" w:customStyle="1" w:styleId="ParlAmend">
    <w:name w:val="ParlAmend"/>
    <w:aliases w:val="pp"/>
    <w:basedOn w:val="OPCParaBase"/>
    <w:rsid w:val="008B2FCD"/>
    <w:pPr>
      <w:spacing w:before="240" w:line="240" w:lineRule="atLeast"/>
      <w:ind w:hanging="567"/>
    </w:pPr>
    <w:rPr>
      <w:sz w:val="24"/>
    </w:rPr>
  </w:style>
  <w:style w:type="paragraph" w:customStyle="1" w:styleId="Penalty">
    <w:name w:val="Penalty"/>
    <w:basedOn w:val="OPCParaBase"/>
    <w:rsid w:val="008B2FCD"/>
    <w:pPr>
      <w:tabs>
        <w:tab w:val="left" w:pos="2977"/>
      </w:tabs>
      <w:spacing w:before="180" w:line="240" w:lineRule="auto"/>
      <w:ind w:left="1985" w:hanging="851"/>
    </w:pPr>
  </w:style>
  <w:style w:type="paragraph" w:customStyle="1" w:styleId="Portfolio">
    <w:name w:val="Portfolio"/>
    <w:basedOn w:val="OPCParaBase"/>
    <w:rsid w:val="008B2FCD"/>
    <w:pPr>
      <w:spacing w:line="240" w:lineRule="auto"/>
    </w:pPr>
    <w:rPr>
      <w:i/>
      <w:sz w:val="20"/>
    </w:rPr>
  </w:style>
  <w:style w:type="paragraph" w:customStyle="1" w:styleId="Preamble">
    <w:name w:val="Preamble"/>
    <w:basedOn w:val="OPCParaBase"/>
    <w:next w:val="Normal"/>
    <w:rsid w:val="008B2F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FCD"/>
    <w:pPr>
      <w:spacing w:line="240" w:lineRule="auto"/>
    </w:pPr>
    <w:rPr>
      <w:i/>
      <w:sz w:val="20"/>
    </w:rPr>
  </w:style>
  <w:style w:type="paragraph" w:customStyle="1" w:styleId="Session">
    <w:name w:val="Session"/>
    <w:basedOn w:val="OPCParaBase"/>
    <w:rsid w:val="008B2FCD"/>
    <w:pPr>
      <w:spacing w:line="240" w:lineRule="auto"/>
    </w:pPr>
    <w:rPr>
      <w:sz w:val="28"/>
    </w:rPr>
  </w:style>
  <w:style w:type="paragraph" w:customStyle="1" w:styleId="Sponsor">
    <w:name w:val="Sponsor"/>
    <w:basedOn w:val="OPCParaBase"/>
    <w:rsid w:val="008B2FCD"/>
    <w:pPr>
      <w:spacing w:line="240" w:lineRule="auto"/>
    </w:pPr>
    <w:rPr>
      <w:i/>
    </w:rPr>
  </w:style>
  <w:style w:type="paragraph" w:customStyle="1" w:styleId="Subitem">
    <w:name w:val="Subitem"/>
    <w:aliases w:val="iss"/>
    <w:basedOn w:val="OPCParaBase"/>
    <w:rsid w:val="008B2FCD"/>
    <w:pPr>
      <w:spacing w:before="180" w:line="240" w:lineRule="auto"/>
      <w:ind w:left="709" w:hanging="709"/>
    </w:pPr>
  </w:style>
  <w:style w:type="paragraph" w:customStyle="1" w:styleId="SubitemHead">
    <w:name w:val="SubitemHead"/>
    <w:aliases w:val="issh"/>
    <w:basedOn w:val="OPCParaBase"/>
    <w:rsid w:val="008B2F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FCD"/>
    <w:pPr>
      <w:spacing w:before="40" w:line="240" w:lineRule="auto"/>
      <w:ind w:left="1134"/>
    </w:pPr>
  </w:style>
  <w:style w:type="paragraph" w:customStyle="1" w:styleId="SubsectionHead">
    <w:name w:val="SubsectionHead"/>
    <w:aliases w:val="ssh"/>
    <w:basedOn w:val="OPCParaBase"/>
    <w:next w:val="subsection"/>
    <w:rsid w:val="008B2FCD"/>
    <w:pPr>
      <w:keepNext/>
      <w:keepLines/>
      <w:spacing w:before="240" w:line="240" w:lineRule="auto"/>
      <w:ind w:left="1134"/>
    </w:pPr>
    <w:rPr>
      <w:i/>
    </w:rPr>
  </w:style>
  <w:style w:type="paragraph" w:customStyle="1" w:styleId="Tablea">
    <w:name w:val="Table(a)"/>
    <w:aliases w:val="ta"/>
    <w:basedOn w:val="OPCParaBase"/>
    <w:link w:val="TableaChar"/>
    <w:rsid w:val="008B2FCD"/>
    <w:pPr>
      <w:spacing w:before="60" w:line="240" w:lineRule="auto"/>
      <w:ind w:left="284" w:hanging="284"/>
    </w:pPr>
    <w:rPr>
      <w:sz w:val="20"/>
    </w:rPr>
  </w:style>
  <w:style w:type="paragraph" w:customStyle="1" w:styleId="TableAA">
    <w:name w:val="Table(AA)"/>
    <w:aliases w:val="taaa"/>
    <w:basedOn w:val="OPCParaBase"/>
    <w:rsid w:val="008B2F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F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FCD"/>
    <w:pPr>
      <w:spacing w:before="60" w:line="240" w:lineRule="atLeast"/>
    </w:pPr>
    <w:rPr>
      <w:sz w:val="20"/>
    </w:rPr>
  </w:style>
  <w:style w:type="paragraph" w:customStyle="1" w:styleId="TLPBoxTextnote">
    <w:name w:val="TLPBoxText(note"/>
    <w:aliases w:val="right)"/>
    <w:basedOn w:val="OPCParaBase"/>
    <w:rsid w:val="008B2F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F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FCD"/>
    <w:pPr>
      <w:spacing w:before="122" w:line="198" w:lineRule="exact"/>
      <w:ind w:left="1985" w:hanging="851"/>
      <w:jc w:val="right"/>
    </w:pPr>
    <w:rPr>
      <w:sz w:val="18"/>
    </w:rPr>
  </w:style>
  <w:style w:type="paragraph" w:customStyle="1" w:styleId="TLPTableBullet">
    <w:name w:val="TLPTableBullet"/>
    <w:aliases w:val="ttb"/>
    <w:basedOn w:val="OPCParaBase"/>
    <w:rsid w:val="008B2FCD"/>
    <w:pPr>
      <w:spacing w:line="240" w:lineRule="exact"/>
      <w:ind w:left="284" w:hanging="284"/>
    </w:pPr>
    <w:rPr>
      <w:sz w:val="20"/>
    </w:rPr>
  </w:style>
  <w:style w:type="paragraph" w:styleId="TOC1">
    <w:name w:val="toc 1"/>
    <w:basedOn w:val="Normal"/>
    <w:next w:val="Normal"/>
    <w:uiPriority w:val="39"/>
    <w:unhideWhenUsed/>
    <w:rsid w:val="008B2FC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B2FC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B2FC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B2FC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link w:val="TOC5Char"/>
    <w:uiPriority w:val="39"/>
    <w:unhideWhenUsed/>
    <w:rsid w:val="008B2FC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B2FC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B2FC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B2FC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B2FC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B2FCD"/>
    <w:pPr>
      <w:keepLines/>
      <w:spacing w:before="240" w:after="120" w:line="240" w:lineRule="auto"/>
      <w:ind w:left="794"/>
    </w:pPr>
    <w:rPr>
      <w:b/>
      <w:kern w:val="28"/>
      <w:sz w:val="20"/>
    </w:rPr>
  </w:style>
  <w:style w:type="paragraph" w:customStyle="1" w:styleId="TofSectsHeading">
    <w:name w:val="TofSects(Heading)"/>
    <w:basedOn w:val="OPCParaBase"/>
    <w:rsid w:val="008B2FCD"/>
    <w:pPr>
      <w:spacing w:before="240" w:after="120" w:line="240" w:lineRule="auto"/>
    </w:pPr>
    <w:rPr>
      <w:b/>
      <w:sz w:val="24"/>
    </w:rPr>
  </w:style>
  <w:style w:type="paragraph" w:customStyle="1" w:styleId="TofSectsSection">
    <w:name w:val="TofSects(Section)"/>
    <w:basedOn w:val="OPCParaBase"/>
    <w:rsid w:val="008B2FCD"/>
    <w:pPr>
      <w:keepLines/>
      <w:spacing w:before="40" w:line="240" w:lineRule="auto"/>
      <w:ind w:left="1588" w:hanging="794"/>
    </w:pPr>
    <w:rPr>
      <w:kern w:val="28"/>
      <w:sz w:val="18"/>
    </w:rPr>
  </w:style>
  <w:style w:type="paragraph" w:customStyle="1" w:styleId="TofSectsSubdiv">
    <w:name w:val="TofSects(Subdiv)"/>
    <w:basedOn w:val="OPCParaBase"/>
    <w:rsid w:val="008B2FCD"/>
    <w:pPr>
      <w:keepLines/>
      <w:spacing w:before="80" w:line="240" w:lineRule="auto"/>
      <w:ind w:left="1588" w:hanging="794"/>
    </w:pPr>
    <w:rPr>
      <w:kern w:val="28"/>
    </w:rPr>
  </w:style>
  <w:style w:type="paragraph" w:customStyle="1" w:styleId="WRStyle">
    <w:name w:val="WR Style"/>
    <w:aliases w:val="WR"/>
    <w:basedOn w:val="OPCParaBase"/>
    <w:rsid w:val="008B2FCD"/>
    <w:pPr>
      <w:spacing w:before="240" w:line="240" w:lineRule="auto"/>
      <w:ind w:left="284" w:hanging="284"/>
    </w:pPr>
    <w:rPr>
      <w:b/>
      <w:i/>
      <w:kern w:val="28"/>
      <w:sz w:val="24"/>
    </w:rPr>
  </w:style>
  <w:style w:type="paragraph" w:customStyle="1" w:styleId="notepara">
    <w:name w:val="note(para)"/>
    <w:aliases w:val="na"/>
    <w:basedOn w:val="OPCParaBase"/>
    <w:rsid w:val="008B2FCD"/>
    <w:pPr>
      <w:spacing w:before="40" w:line="198" w:lineRule="exact"/>
      <w:ind w:left="2354" w:hanging="369"/>
    </w:pPr>
    <w:rPr>
      <w:sz w:val="18"/>
    </w:rPr>
  </w:style>
  <w:style w:type="paragraph" w:styleId="Footer">
    <w:name w:val="footer"/>
    <w:link w:val="FooterChar"/>
    <w:rsid w:val="008B2F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2FCD"/>
    <w:rPr>
      <w:rFonts w:eastAsia="Times New Roman" w:cs="Times New Roman"/>
      <w:sz w:val="22"/>
      <w:szCs w:val="24"/>
      <w:lang w:eastAsia="en-AU"/>
    </w:rPr>
  </w:style>
  <w:style w:type="character" w:styleId="LineNumber">
    <w:name w:val="line number"/>
    <w:basedOn w:val="OPCCharBase"/>
    <w:uiPriority w:val="99"/>
    <w:unhideWhenUsed/>
    <w:rsid w:val="008B2FCD"/>
    <w:rPr>
      <w:sz w:val="16"/>
    </w:rPr>
  </w:style>
  <w:style w:type="table" w:customStyle="1" w:styleId="CFlag">
    <w:name w:val="CFlag"/>
    <w:basedOn w:val="TableNormal"/>
    <w:uiPriority w:val="99"/>
    <w:rsid w:val="008B2FCD"/>
    <w:rPr>
      <w:rFonts w:eastAsia="Times New Roman" w:cs="Times New Roman"/>
      <w:lang w:eastAsia="en-AU"/>
    </w:rPr>
    <w:tblPr/>
  </w:style>
  <w:style w:type="paragraph" w:styleId="BalloonText">
    <w:name w:val="Balloon Text"/>
    <w:basedOn w:val="Normal"/>
    <w:link w:val="BalloonTextChar"/>
    <w:uiPriority w:val="99"/>
    <w:unhideWhenUsed/>
    <w:rsid w:val="008B2F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2FCD"/>
    <w:rPr>
      <w:rFonts w:ascii="Tahoma" w:hAnsi="Tahoma" w:cs="Tahoma"/>
      <w:sz w:val="16"/>
      <w:szCs w:val="16"/>
    </w:rPr>
  </w:style>
  <w:style w:type="table" w:styleId="TableGrid">
    <w:name w:val="Table Grid"/>
    <w:basedOn w:val="TableNormal"/>
    <w:uiPriority w:val="59"/>
    <w:rsid w:val="008B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B2FCD"/>
    <w:rPr>
      <w:b/>
      <w:sz w:val="28"/>
      <w:szCs w:val="32"/>
    </w:rPr>
  </w:style>
  <w:style w:type="paragraph" w:customStyle="1" w:styleId="LegislationMadeUnder">
    <w:name w:val="LegislationMadeUnder"/>
    <w:basedOn w:val="OPCParaBase"/>
    <w:next w:val="Normal"/>
    <w:rsid w:val="008B2FCD"/>
    <w:rPr>
      <w:i/>
      <w:sz w:val="32"/>
      <w:szCs w:val="32"/>
    </w:rPr>
  </w:style>
  <w:style w:type="paragraph" w:customStyle="1" w:styleId="SignCoverPageEnd">
    <w:name w:val="SignCoverPageEnd"/>
    <w:basedOn w:val="OPCParaBase"/>
    <w:next w:val="Normal"/>
    <w:rsid w:val="008B2F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2FCD"/>
    <w:pPr>
      <w:pBdr>
        <w:top w:val="single" w:sz="4" w:space="1" w:color="auto"/>
      </w:pBdr>
      <w:spacing w:before="360"/>
      <w:ind w:right="397"/>
      <w:jc w:val="both"/>
    </w:pPr>
  </w:style>
  <w:style w:type="paragraph" w:customStyle="1" w:styleId="NotesHeading1">
    <w:name w:val="NotesHeading 1"/>
    <w:basedOn w:val="OPCParaBase"/>
    <w:next w:val="Normal"/>
    <w:rsid w:val="008B2FCD"/>
    <w:rPr>
      <w:b/>
      <w:sz w:val="28"/>
      <w:szCs w:val="28"/>
    </w:rPr>
  </w:style>
  <w:style w:type="paragraph" w:customStyle="1" w:styleId="NotesHeading2">
    <w:name w:val="NotesHeading 2"/>
    <w:basedOn w:val="OPCParaBase"/>
    <w:next w:val="Normal"/>
    <w:rsid w:val="008B2FCD"/>
    <w:rPr>
      <w:b/>
      <w:sz w:val="28"/>
      <w:szCs w:val="28"/>
    </w:rPr>
  </w:style>
  <w:style w:type="paragraph" w:customStyle="1" w:styleId="CompiledActNo">
    <w:name w:val="CompiledActNo"/>
    <w:basedOn w:val="OPCParaBase"/>
    <w:next w:val="Normal"/>
    <w:rsid w:val="008B2FCD"/>
    <w:rPr>
      <w:b/>
      <w:sz w:val="24"/>
      <w:szCs w:val="24"/>
    </w:rPr>
  </w:style>
  <w:style w:type="paragraph" w:customStyle="1" w:styleId="ENotesText">
    <w:name w:val="ENotesText"/>
    <w:aliases w:val="Ent"/>
    <w:basedOn w:val="OPCParaBase"/>
    <w:next w:val="Normal"/>
    <w:rsid w:val="008B2FCD"/>
    <w:pPr>
      <w:spacing w:before="120"/>
    </w:pPr>
  </w:style>
  <w:style w:type="paragraph" w:customStyle="1" w:styleId="CompiledMadeUnder">
    <w:name w:val="CompiledMadeUnder"/>
    <w:basedOn w:val="OPCParaBase"/>
    <w:next w:val="Normal"/>
    <w:rsid w:val="008B2FCD"/>
    <w:rPr>
      <w:i/>
      <w:sz w:val="24"/>
      <w:szCs w:val="24"/>
    </w:rPr>
  </w:style>
  <w:style w:type="paragraph" w:customStyle="1" w:styleId="Paragraphsub-sub-sub">
    <w:name w:val="Paragraph(sub-sub-sub)"/>
    <w:aliases w:val="aaaa"/>
    <w:basedOn w:val="OPCParaBase"/>
    <w:rsid w:val="008B2FCD"/>
    <w:pPr>
      <w:tabs>
        <w:tab w:val="right" w:pos="3402"/>
      </w:tabs>
      <w:spacing w:before="40" w:line="240" w:lineRule="auto"/>
      <w:ind w:left="3402" w:hanging="3402"/>
    </w:pPr>
  </w:style>
  <w:style w:type="paragraph" w:customStyle="1" w:styleId="TableTextEndNotes">
    <w:name w:val="TableTextEndNotes"/>
    <w:aliases w:val="Tten"/>
    <w:basedOn w:val="Normal"/>
    <w:rsid w:val="008B2FCD"/>
    <w:pPr>
      <w:spacing w:before="60" w:line="240" w:lineRule="auto"/>
    </w:pPr>
    <w:rPr>
      <w:rFonts w:cs="Arial"/>
      <w:sz w:val="20"/>
      <w:szCs w:val="22"/>
    </w:rPr>
  </w:style>
  <w:style w:type="paragraph" w:customStyle="1" w:styleId="NoteToSubpara">
    <w:name w:val="NoteToSubpara"/>
    <w:aliases w:val="nts"/>
    <w:basedOn w:val="OPCParaBase"/>
    <w:rsid w:val="008B2FCD"/>
    <w:pPr>
      <w:spacing w:before="40" w:line="198" w:lineRule="exact"/>
      <w:ind w:left="2835" w:hanging="709"/>
    </w:pPr>
    <w:rPr>
      <w:sz w:val="18"/>
    </w:rPr>
  </w:style>
  <w:style w:type="paragraph" w:customStyle="1" w:styleId="ENoteTableHeading">
    <w:name w:val="ENoteTableHeading"/>
    <w:aliases w:val="enth"/>
    <w:basedOn w:val="OPCParaBase"/>
    <w:rsid w:val="008B2FCD"/>
    <w:pPr>
      <w:keepNext/>
      <w:spacing w:before="60" w:line="240" w:lineRule="atLeast"/>
    </w:pPr>
    <w:rPr>
      <w:rFonts w:ascii="Arial" w:hAnsi="Arial"/>
      <w:b/>
      <w:sz w:val="16"/>
    </w:rPr>
  </w:style>
  <w:style w:type="paragraph" w:customStyle="1" w:styleId="ENoteTTi">
    <w:name w:val="ENoteTTi"/>
    <w:aliases w:val="entti"/>
    <w:basedOn w:val="OPCParaBase"/>
    <w:rsid w:val="008B2FCD"/>
    <w:pPr>
      <w:keepNext/>
      <w:spacing w:before="60" w:line="240" w:lineRule="atLeast"/>
      <w:ind w:left="170"/>
    </w:pPr>
    <w:rPr>
      <w:sz w:val="16"/>
    </w:rPr>
  </w:style>
  <w:style w:type="paragraph" w:customStyle="1" w:styleId="ENotesHeading1">
    <w:name w:val="ENotesHeading 1"/>
    <w:aliases w:val="Enh1"/>
    <w:basedOn w:val="OPCParaBase"/>
    <w:next w:val="Normal"/>
    <w:rsid w:val="008B2FCD"/>
    <w:pPr>
      <w:spacing w:before="120"/>
      <w:outlineLvl w:val="1"/>
    </w:pPr>
    <w:rPr>
      <w:b/>
      <w:sz w:val="28"/>
      <w:szCs w:val="28"/>
    </w:rPr>
  </w:style>
  <w:style w:type="paragraph" w:customStyle="1" w:styleId="ENotesHeading2">
    <w:name w:val="ENotesHeading 2"/>
    <w:aliases w:val="Enh2"/>
    <w:basedOn w:val="OPCParaBase"/>
    <w:next w:val="Normal"/>
    <w:rsid w:val="008B2FCD"/>
    <w:pPr>
      <w:spacing w:before="120" w:after="120"/>
      <w:outlineLvl w:val="2"/>
    </w:pPr>
    <w:rPr>
      <w:b/>
      <w:sz w:val="24"/>
      <w:szCs w:val="28"/>
    </w:rPr>
  </w:style>
  <w:style w:type="paragraph" w:customStyle="1" w:styleId="ENoteTTIndentHeading">
    <w:name w:val="ENoteTTIndentHeading"/>
    <w:aliases w:val="enTTHi"/>
    <w:basedOn w:val="OPCParaBase"/>
    <w:rsid w:val="008B2F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FCD"/>
    <w:pPr>
      <w:spacing w:before="60" w:line="240" w:lineRule="atLeast"/>
    </w:pPr>
    <w:rPr>
      <w:sz w:val="16"/>
    </w:rPr>
  </w:style>
  <w:style w:type="paragraph" w:customStyle="1" w:styleId="MadeunderText">
    <w:name w:val="MadeunderText"/>
    <w:basedOn w:val="OPCParaBase"/>
    <w:next w:val="Normal"/>
    <w:rsid w:val="008B2FCD"/>
    <w:pPr>
      <w:spacing w:before="240"/>
    </w:pPr>
    <w:rPr>
      <w:sz w:val="24"/>
      <w:szCs w:val="24"/>
    </w:rPr>
  </w:style>
  <w:style w:type="paragraph" w:customStyle="1" w:styleId="ENotesHeading3">
    <w:name w:val="ENotesHeading 3"/>
    <w:aliases w:val="Enh3"/>
    <w:basedOn w:val="OPCParaBase"/>
    <w:next w:val="Normal"/>
    <w:rsid w:val="008B2FCD"/>
    <w:pPr>
      <w:keepNext/>
      <w:spacing w:before="120" w:line="240" w:lineRule="auto"/>
      <w:outlineLvl w:val="4"/>
    </w:pPr>
    <w:rPr>
      <w:b/>
      <w:szCs w:val="24"/>
    </w:rPr>
  </w:style>
  <w:style w:type="character" w:customStyle="1" w:styleId="CharSubPartTextCASA">
    <w:name w:val="CharSubPartText(CASA)"/>
    <w:basedOn w:val="OPCCharBase"/>
    <w:uiPriority w:val="1"/>
    <w:rsid w:val="008B2FCD"/>
  </w:style>
  <w:style w:type="character" w:customStyle="1" w:styleId="CharSubPartNoCASA">
    <w:name w:val="CharSubPartNo(CASA)"/>
    <w:basedOn w:val="OPCCharBase"/>
    <w:uiPriority w:val="1"/>
    <w:rsid w:val="008B2FCD"/>
  </w:style>
  <w:style w:type="paragraph" w:customStyle="1" w:styleId="ENoteTTIndentHeadingSub">
    <w:name w:val="ENoteTTIndentHeadingSub"/>
    <w:aliases w:val="enTTHis"/>
    <w:basedOn w:val="OPCParaBase"/>
    <w:rsid w:val="008B2FCD"/>
    <w:pPr>
      <w:keepNext/>
      <w:spacing w:before="60" w:line="240" w:lineRule="atLeast"/>
      <w:ind w:left="340"/>
    </w:pPr>
    <w:rPr>
      <w:b/>
      <w:sz w:val="16"/>
    </w:rPr>
  </w:style>
  <w:style w:type="paragraph" w:customStyle="1" w:styleId="ENoteTTiSub">
    <w:name w:val="ENoteTTiSub"/>
    <w:aliases w:val="enttis"/>
    <w:basedOn w:val="OPCParaBase"/>
    <w:rsid w:val="008B2FCD"/>
    <w:pPr>
      <w:keepNext/>
      <w:spacing w:before="60" w:line="240" w:lineRule="atLeast"/>
      <w:ind w:left="340"/>
    </w:pPr>
    <w:rPr>
      <w:sz w:val="16"/>
    </w:rPr>
  </w:style>
  <w:style w:type="paragraph" w:customStyle="1" w:styleId="SubDivisionMigration">
    <w:name w:val="SubDivisionMigration"/>
    <w:aliases w:val="sdm"/>
    <w:basedOn w:val="OPCParaBase"/>
    <w:rsid w:val="008B2F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2F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B2FCD"/>
    <w:pPr>
      <w:spacing w:before="122" w:line="240" w:lineRule="auto"/>
      <w:ind w:left="1985" w:hanging="851"/>
    </w:pPr>
    <w:rPr>
      <w:sz w:val="18"/>
    </w:rPr>
  </w:style>
  <w:style w:type="paragraph" w:customStyle="1" w:styleId="FreeForm">
    <w:name w:val="FreeForm"/>
    <w:rsid w:val="008B2FCD"/>
    <w:rPr>
      <w:rFonts w:ascii="Arial" w:hAnsi="Arial"/>
      <w:sz w:val="22"/>
    </w:rPr>
  </w:style>
  <w:style w:type="paragraph" w:customStyle="1" w:styleId="SOText">
    <w:name w:val="SO Text"/>
    <w:aliases w:val="sot"/>
    <w:link w:val="SOTextChar"/>
    <w:rsid w:val="008B2F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B2FCD"/>
    <w:rPr>
      <w:sz w:val="22"/>
    </w:rPr>
  </w:style>
  <w:style w:type="paragraph" w:customStyle="1" w:styleId="SOTextNote">
    <w:name w:val="SO TextNote"/>
    <w:aliases w:val="sont"/>
    <w:basedOn w:val="SOText"/>
    <w:qFormat/>
    <w:rsid w:val="008B2FCD"/>
    <w:pPr>
      <w:spacing w:before="122" w:line="198" w:lineRule="exact"/>
      <w:ind w:left="1843" w:hanging="709"/>
    </w:pPr>
    <w:rPr>
      <w:sz w:val="18"/>
    </w:rPr>
  </w:style>
  <w:style w:type="paragraph" w:customStyle="1" w:styleId="SOPara">
    <w:name w:val="SO Para"/>
    <w:aliases w:val="soa"/>
    <w:basedOn w:val="SOText"/>
    <w:link w:val="SOParaChar"/>
    <w:qFormat/>
    <w:rsid w:val="008B2FCD"/>
    <w:pPr>
      <w:tabs>
        <w:tab w:val="right" w:pos="1786"/>
      </w:tabs>
      <w:spacing w:before="40"/>
      <w:ind w:left="2070" w:hanging="936"/>
    </w:pPr>
  </w:style>
  <w:style w:type="character" w:customStyle="1" w:styleId="SOParaChar">
    <w:name w:val="SO Para Char"/>
    <w:aliases w:val="soa Char"/>
    <w:basedOn w:val="DefaultParagraphFont"/>
    <w:link w:val="SOPara"/>
    <w:rsid w:val="008B2FCD"/>
    <w:rPr>
      <w:sz w:val="22"/>
    </w:rPr>
  </w:style>
  <w:style w:type="paragraph" w:customStyle="1" w:styleId="FileName">
    <w:name w:val="FileName"/>
    <w:basedOn w:val="Normal"/>
    <w:rsid w:val="008B2FCD"/>
  </w:style>
  <w:style w:type="paragraph" w:customStyle="1" w:styleId="TableHeading">
    <w:name w:val="TableHeading"/>
    <w:aliases w:val="th"/>
    <w:basedOn w:val="OPCParaBase"/>
    <w:next w:val="Tabletext"/>
    <w:rsid w:val="008B2FCD"/>
    <w:pPr>
      <w:keepNext/>
      <w:spacing w:before="60" w:line="240" w:lineRule="atLeast"/>
    </w:pPr>
    <w:rPr>
      <w:b/>
      <w:sz w:val="20"/>
    </w:rPr>
  </w:style>
  <w:style w:type="paragraph" w:customStyle="1" w:styleId="SOHeadBold">
    <w:name w:val="SO HeadBold"/>
    <w:aliases w:val="sohb"/>
    <w:basedOn w:val="SOText"/>
    <w:next w:val="SOText"/>
    <w:link w:val="SOHeadBoldChar"/>
    <w:qFormat/>
    <w:rsid w:val="008B2FCD"/>
    <w:rPr>
      <w:b/>
    </w:rPr>
  </w:style>
  <w:style w:type="character" w:customStyle="1" w:styleId="SOHeadBoldChar">
    <w:name w:val="SO HeadBold Char"/>
    <w:aliases w:val="sohb Char"/>
    <w:basedOn w:val="DefaultParagraphFont"/>
    <w:link w:val="SOHeadBold"/>
    <w:rsid w:val="008B2FCD"/>
    <w:rPr>
      <w:b/>
      <w:sz w:val="22"/>
    </w:rPr>
  </w:style>
  <w:style w:type="paragraph" w:customStyle="1" w:styleId="SOHeadItalic">
    <w:name w:val="SO HeadItalic"/>
    <w:aliases w:val="sohi"/>
    <w:basedOn w:val="SOText"/>
    <w:next w:val="SOText"/>
    <w:link w:val="SOHeadItalicChar"/>
    <w:qFormat/>
    <w:rsid w:val="008B2FCD"/>
    <w:rPr>
      <w:i/>
    </w:rPr>
  </w:style>
  <w:style w:type="character" w:customStyle="1" w:styleId="SOHeadItalicChar">
    <w:name w:val="SO HeadItalic Char"/>
    <w:aliases w:val="sohi Char"/>
    <w:basedOn w:val="DefaultParagraphFont"/>
    <w:link w:val="SOHeadItalic"/>
    <w:rsid w:val="008B2FCD"/>
    <w:rPr>
      <w:i/>
      <w:sz w:val="22"/>
    </w:rPr>
  </w:style>
  <w:style w:type="paragraph" w:customStyle="1" w:styleId="SOBullet">
    <w:name w:val="SO Bullet"/>
    <w:aliases w:val="sotb"/>
    <w:basedOn w:val="SOText"/>
    <w:link w:val="SOBulletChar"/>
    <w:qFormat/>
    <w:rsid w:val="008B2FCD"/>
    <w:pPr>
      <w:ind w:left="1559" w:hanging="425"/>
    </w:pPr>
  </w:style>
  <w:style w:type="character" w:customStyle="1" w:styleId="SOBulletChar">
    <w:name w:val="SO Bullet Char"/>
    <w:aliases w:val="sotb Char"/>
    <w:basedOn w:val="DefaultParagraphFont"/>
    <w:link w:val="SOBullet"/>
    <w:rsid w:val="008B2FCD"/>
    <w:rPr>
      <w:sz w:val="22"/>
    </w:rPr>
  </w:style>
  <w:style w:type="paragraph" w:customStyle="1" w:styleId="SOBulletNote">
    <w:name w:val="SO BulletNote"/>
    <w:aliases w:val="sonb"/>
    <w:basedOn w:val="SOTextNote"/>
    <w:link w:val="SOBulletNoteChar"/>
    <w:qFormat/>
    <w:rsid w:val="008B2FCD"/>
    <w:pPr>
      <w:tabs>
        <w:tab w:val="left" w:pos="1560"/>
      </w:tabs>
      <w:ind w:left="2268" w:hanging="1134"/>
    </w:pPr>
  </w:style>
  <w:style w:type="character" w:customStyle="1" w:styleId="SOBulletNoteChar">
    <w:name w:val="SO BulletNote Char"/>
    <w:aliases w:val="sonb Char"/>
    <w:basedOn w:val="DefaultParagraphFont"/>
    <w:link w:val="SOBulletNote"/>
    <w:rsid w:val="008B2FCD"/>
    <w:rPr>
      <w:sz w:val="18"/>
    </w:rPr>
  </w:style>
  <w:style w:type="paragraph" w:customStyle="1" w:styleId="SOText2">
    <w:name w:val="SO Text2"/>
    <w:aliases w:val="sot2"/>
    <w:basedOn w:val="Normal"/>
    <w:next w:val="SOText"/>
    <w:link w:val="SOText2Char"/>
    <w:rsid w:val="008B2F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2FCD"/>
    <w:rPr>
      <w:sz w:val="22"/>
    </w:rPr>
  </w:style>
  <w:style w:type="paragraph" w:customStyle="1" w:styleId="SubPartCASA">
    <w:name w:val="SubPart(CASA)"/>
    <w:aliases w:val="csp"/>
    <w:basedOn w:val="OPCParaBase"/>
    <w:next w:val="ActHead3"/>
    <w:rsid w:val="008B2F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2FCD"/>
    <w:rPr>
      <w:rFonts w:eastAsia="Times New Roman" w:cs="Times New Roman"/>
      <w:sz w:val="22"/>
      <w:lang w:eastAsia="en-AU"/>
    </w:rPr>
  </w:style>
  <w:style w:type="character" w:customStyle="1" w:styleId="notetextChar">
    <w:name w:val="note(text) Char"/>
    <w:aliases w:val="n Char"/>
    <w:basedOn w:val="DefaultParagraphFont"/>
    <w:link w:val="notetext"/>
    <w:rsid w:val="008B2FCD"/>
    <w:rPr>
      <w:rFonts w:eastAsia="Times New Roman" w:cs="Times New Roman"/>
      <w:sz w:val="18"/>
      <w:lang w:eastAsia="en-AU"/>
    </w:rPr>
  </w:style>
  <w:style w:type="character" w:customStyle="1" w:styleId="Heading1Char">
    <w:name w:val="Heading 1 Char"/>
    <w:basedOn w:val="DefaultParagraphFont"/>
    <w:link w:val="Heading1"/>
    <w:uiPriority w:val="9"/>
    <w:rsid w:val="008B2F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2F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2F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B2F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B2F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B2F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B2F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B2F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B2FC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B2FCD"/>
    <w:rPr>
      <w:rFonts w:ascii="Arial" w:hAnsi="Arial" w:cs="Arial" w:hint="default"/>
      <w:b/>
      <w:bCs/>
      <w:sz w:val="28"/>
      <w:szCs w:val="28"/>
    </w:rPr>
  </w:style>
  <w:style w:type="paragraph" w:styleId="Index1">
    <w:name w:val="index 1"/>
    <w:basedOn w:val="Normal"/>
    <w:next w:val="Normal"/>
    <w:autoRedefine/>
    <w:rsid w:val="008B2FCD"/>
    <w:pPr>
      <w:ind w:left="240" w:hanging="240"/>
    </w:pPr>
  </w:style>
  <w:style w:type="paragraph" w:styleId="Index2">
    <w:name w:val="index 2"/>
    <w:basedOn w:val="Normal"/>
    <w:next w:val="Normal"/>
    <w:autoRedefine/>
    <w:rsid w:val="008B2FCD"/>
    <w:pPr>
      <w:ind w:left="480" w:hanging="240"/>
    </w:pPr>
  </w:style>
  <w:style w:type="paragraph" w:styleId="Index3">
    <w:name w:val="index 3"/>
    <w:basedOn w:val="Normal"/>
    <w:next w:val="Normal"/>
    <w:autoRedefine/>
    <w:rsid w:val="008B2FCD"/>
    <w:pPr>
      <w:ind w:left="720" w:hanging="240"/>
    </w:pPr>
  </w:style>
  <w:style w:type="paragraph" w:styleId="Index4">
    <w:name w:val="index 4"/>
    <w:basedOn w:val="Normal"/>
    <w:next w:val="Normal"/>
    <w:autoRedefine/>
    <w:rsid w:val="008B2FCD"/>
    <w:pPr>
      <w:ind w:left="960" w:hanging="240"/>
    </w:pPr>
  </w:style>
  <w:style w:type="paragraph" w:styleId="Index5">
    <w:name w:val="index 5"/>
    <w:basedOn w:val="Normal"/>
    <w:next w:val="Normal"/>
    <w:autoRedefine/>
    <w:rsid w:val="008B2FCD"/>
    <w:pPr>
      <w:ind w:left="1200" w:hanging="240"/>
    </w:pPr>
  </w:style>
  <w:style w:type="paragraph" w:styleId="Index6">
    <w:name w:val="index 6"/>
    <w:basedOn w:val="Normal"/>
    <w:next w:val="Normal"/>
    <w:autoRedefine/>
    <w:rsid w:val="008B2FCD"/>
    <w:pPr>
      <w:ind w:left="1440" w:hanging="240"/>
    </w:pPr>
  </w:style>
  <w:style w:type="paragraph" w:styleId="Index7">
    <w:name w:val="index 7"/>
    <w:basedOn w:val="Normal"/>
    <w:next w:val="Normal"/>
    <w:autoRedefine/>
    <w:rsid w:val="008B2FCD"/>
    <w:pPr>
      <w:ind w:left="1680" w:hanging="240"/>
    </w:pPr>
  </w:style>
  <w:style w:type="paragraph" w:styleId="Index8">
    <w:name w:val="index 8"/>
    <w:basedOn w:val="Normal"/>
    <w:next w:val="Normal"/>
    <w:autoRedefine/>
    <w:rsid w:val="008B2FCD"/>
    <w:pPr>
      <w:ind w:left="1920" w:hanging="240"/>
    </w:pPr>
  </w:style>
  <w:style w:type="paragraph" w:styleId="Index9">
    <w:name w:val="index 9"/>
    <w:basedOn w:val="Normal"/>
    <w:next w:val="Normal"/>
    <w:autoRedefine/>
    <w:rsid w:val="008B2FCD"/>
    <w:pPr>
      <w:ind w:left="2160" w:hanging="240"/>
    </w:pPr>
  </w:style>
  <w:style w:type="paragraph" w:styleId="NormalIndent">
    <w:name w:val="Normal Indent"/>
    <w:basedOn w:val="Normal"/>
    <w:rsid w:val="008B2FCD"/>
    <w:pPr>
      <w:ind w:left="720"/>
    </w:pPr>
  </w:style>
  <w:style w:type="paragraph" w:styleId="FootnoteText">
    <w:name w:val="footnote text"/>
    <w:basedOn w:val="Normal"/>
    <w:link w:val="FootnoteTextChar"/>
    <w:rsid w:val="008B2FCD"/>
    <w:rPr>
      <w:sz w:val="20"/>
    </w:rPr>
  </w:style>
  <w:style w:type="character" w:customStyle="1" w:styleId="FootnoteTextChar">
    <w:name w:val="Footnote Text Char"/>
    <w:basedOn w:val="DefaultParagraphFont"/>
    <w:link w:val="FootnoteText"/>
    <w:rsid w:val="008B2FCD"/>
  </w:style>
  <w:style w:type="paragraph" w:styleId="CommentText">
    <w:name w:val="annotation text"/>
    <w:basedOn w:val="Normal"/>
    <w:link w:val="CommentTextChar"/>
    <w:rsid w:val="008B2FCD"/>
    <w:rPr>
      <w:sz w:val="20"/>
    </w:rPr>
  </w:style>
  <w:style w:type="character" w:customStyle="1" w:styleId="CommentTextChar">
    <w:name w:val="Comment Text Char"/>
    <w:basedOn w:val="DefaultParagraphFont"/>
    <w:link w:val="CommentText"/>
    <w:rsid w:val="008B2FCD"/>
  </w:style>
  <w:style w:type="paragraph" w:styleId="IndexHeading">
    <w:name w:val="index heading"/>
    <w:basedOn w:val="Normal"/>
    <w:next w:val="Index1"/>
    <w:rsid w:val="008B2FCD"/>
    <w:rPr>
      <w:rFonts w:ascii="Arial" w:hAnsi="Arial" w:cs="Arial"/>
      <w:b/>
      <w:bCs/>
    </w:rPr>
  </w:style>
  <w:style w:type="paragraph" w:styleId="Caption">
    <w:name w:val="caption"/>
    <w:basedOn w:val="Normal"/>
    <w:next w:val="Normal"/>
    <w:qFormat/>
    <w:rsid w:val="008B2FCD"/>
    <w:pPr>
      <w:spacing w:before="120" w:after="120"/>
    </w:pPr>
    <w:rPr>
      <w:b/>
      <w:bCs/>
      <w:sz w:val="20"/>
    </w:rPr>
  </w:style>
  <w:style w:type="paragraph" w:styleId="TableofFigures">
    <w:name w:val="table of figures"/>
    <w:basedOn w:val="Normal"/>
    <w:next w:val="Normal"/>
    <w:rsid w:val="008B2FCD"/>
    <w:pPr>
      <w:ind w:left="480" w:hanging="480"/>
    </w:pPr>
  </w:style>
  <w:style w:type="paragraph" w:styleId="EnvelopeAddress">
    <w:name w:val="envelope address"/>
    <w:basedOn w:val="Normal"/>
    <w:rsid w:val="008B2FC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B2FCD"/>
    <w:rPr>
      <w:rFonts w:ascii="Arial" w:hAnsi="Arial" w:cs="Arial"/>
      <w:sz w:val="20"/>
    </w:rPr>
  </w:style>
  <w:style w:type="character" w:styleId="FootnoteReference">
    <w:name w:val="footnote reference"/>
    <w:basedOn w:val="DefaultParagraphFont"/>
    <w:rsid w:val="008B2FCD"/>
    <w:rPr>
      <w:rFonts w:ascii="Times New Roman" w:hAnsi="Times New Roman"/>
      <w:sz w:val="20"/>
      <w:vertAlign w:val="superscript"/>
    </w:rPr>
  </w:style>
  <w:style w:type="character" w:styleId="CommentReference">
    <w:name w:val="annotation reference"/>
    <w:basedOn w:val="DefaultParagraphFont"/>
    <w:rsid w:val="008B2FCD"/>
    <w:rPr>
      <w:sz w:val="16"/>
      <w:szCs w:val="16"/>
    </w:rPr>
  </w:style>
  <w:style w:type="character" w:styleId="PageNumber">
    <w:name w:val="page number"/>
    <w:basedOn w:val="DefaultParagraphFont"/>
    <w:rsid w:val="008B2FCD"/>
  </w:style>
  <w:style w:type="character" w:styleId="EndnoteReference">
    <w:name w:val="endnote reference"/>
    <w:basedOn w:val="DefaultParagraphFont"/>
    <w:rsid w:val="008B2FCD"/>
    <w:rPr>
      <w:vertAlign w:val="superscript"/>
    </w:rPr>
  </w:style>
  <w:style w:type="paragraph" w:styleId="EndnoteText">
    <w:name w:val="endnote text"/>
    <w:basedOn w:val="Normal"/>
    <w:link w:val="EndnoteTextChar"/>
    <w:rsid w:val="008B2FCD"/>
    <w:rPr>
      <w:sz w:val="20"/>
    </w:rPr>
  </w:style>
  <w:style w:type="character" w:customStyle="1" w:styleId="EndnoteTextChar">
    <w:name w:val="Endnote Text Char"/>
    <w:basedOn w:val="DefaultParagraphFont"/>
    <w:link w:val="EndnoteText"/>
    <w:rsid w:val="008B2FCD"/>
  </w:style>
  <w:style w:type="paragraph" w:styleId="TableofAuthorities">
    <w:name w:val="table of authorities"/>
    <w:basedOn w:val="Normal"/>
    <w:next w:val="Normal"/>
    <w:rsid w:val="008B2FCD"/>
    <w:pPr>
      <w:ind w:left="240" w:hanging="240"/>
    </w:pPr>
  </w:style>
  <w:style w:type="paragraph" w:styleId="MacroText">
    <w:name w:val="macro"/>
    <w:link w:val="MacroTextChar"/>
    <w:rsid w:val="008B2F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B2FCD"/>
    <w:rPr>
      <w:rFonts w:ascii="Courier New" w:eastAsia="Times New Roman" w:hAnsi="Courier New" w:cs="Courier New"/>
      <w:lang w:eastAsia="en-AU"/>
    </w:rPr>
  </w:style>
  <w:style w:type="paragraph" w:styleId="TOAHeading">
    <w:name w:val="toa heading"/>
    <w:basedOn w:val="Normal"/>
    <w:next w:val="Normal"/>
    <w:rsid w:val="008B2FCD"/>
    <w:pPr>
      <w:spacing w:before="120"/>
    </w:pPr>
    <w:rPr>
      <w:rFonts w:ascii="Arial" w:hAnsi="Arial" w:cs="Arial"/>
      <w:b/>
      <w:bCs/>
    </w:rPr>
  </w:style>
  <w:style w:type="paragraph" w:styleId="List">
    <w:name w:val="List"/>
    <w:basedOn w:val="Normal"/>
    <w:rsid w:val="008B2FCD"/>
    <w:pPr>
      <w:ind w:left="283" w:hanging="283"/>
    </w:pPr>
  </w:style>
  <w:style w:type="paragraph" w:styleId="ListBullet">
    <w:name w:val="List Bullet"/>
    <w:basedOn w:val="Normal"/>
    <w:autoRedefine/>
    <w:rsid w:val="008B2FCD"/>
    <w:pPr>
      <w:tabs>
        <w:tab w:val="num" w:pos="360"/>
      </w:tabs>
      <w:ind w:left="360" w:hanging="360"/>
    </w:pPr>
  </w:style>
  <w:style w:type="paragraph" w:styleId="ListNumber">
    <w:name w:val="List Number"/>
    <w:basedOn w:val="Normal"/>
    <w:rsid w:val="008B2FCD"/>
    <w:pPr>
      <w:tabs>
        <w:tab w:val="num" w:pos="360"/>
      </w:tabs>
      <w:ind w:left="360" w:hanging="360"/>
    </w:pPr>
  </w:style>
  <w:style w:type="paragraph" w:styleId="List2">
    <w:name w:val="List 2"/>
    <w:basedOn w:val="Normal"/>
    <w:rsid w:val="008B2FCD"/>
    <w:pPr>
      <w:ind w:left="566" w:hanging="283"/>
    </w:pPr>
  </w:style>
  <w:style w:type="paragraph" w:styleId="List3">
    <w:name w:val="List 3"/>
    <w:basedOn w:val="Normal"/>
    <w:rsid w:val="008B2FCD"/>
    <w:pPr>
      <w:ind w:left="849" w:hanging="283"/>
    </w:pPr>
  </w:style>
  <w:style w:type="paragraph" w:styleId="List4">
    <w:name w:val="List 4"/>
    <w:basedOn w:val="Normal"/>
    <w:rsid w:val="008B2FCD"/>
    <w:pPr>
      <w:ind w:left="1132" w:hanging="283"/>
    </w:pPr>
  </w:style>
  <w:style w:type="paragraph" w:styleId="List5">
    <w:name w:val="List 5"/>
    <w:basedOn w:val="Normal"/>
    <w:rsid w:val="008B2FCD"/>
    <w:pPr>
      <w:ind w:left="1415" w:hanging="283"/>
    </w:pPr>
  </w:style>
  <w:style w:type="paragraph" w:styleId="ListBullet2">
    <w:name w:val="List Bullet 2"/>
    <w:basedOn w:val="Normal"/>
    <w:autoRedefine/>
    <w:rsid w:val="008B2FCD"/>
    <w:pPr>
      <w:tabs>
        <w:tab w:val="num" w:pos="360"/>
      </w:tabs>
    </w:pPr>
  </w:style>
  <w:style w:type="paragraph" w:styleId="ListBullet3">
    <w:name w:val="List Bullet 3"/>
    <w:basedOn w:val="Normal"/>
    <w:autoRedefine/>
    <w:rsid w:val="008B2FCD"/>
    <w:pPr>
      <w:tabs>
        <w:tab w:val="num" w:pos="926"/>
      </w:tabs>
      <w:ind w:left="926" w:hanging="360"/>
    </w:pPr>
  </w:style>
  <w:style w:type="paragraph" w:styleId="ListBullet4">
    <w:name w:val="List Bullet 4"/>
    <w:basedOn w:val="Normal"/>
    <w:autoRedefine/>
    <w:rsid w:val="008B2FCD"/>
    <w:pPr>
      <w:tabs>
        <w:tab w:val="num" w:pos="1209"/>
      </w:tabs>
      <w:ind w:left="1209" w:hanging="360"/>
    </w:pPr>
  </w:style>
  <w:style w:type="paragraph" w:styleId="ListBullet5">
    <w:name w:val="List Bullet 5"/>
    <w:basedOn w:val="Normal"/>
    <w:autoRedefine/>
    <w:rsid w:val="008B2FCD"/>
    <w:pPr>
      <w:tabs>
        <w:tab w:val="num" w:pos="1492"/>
      </w:tabs>
      <w:ind w:left="1492" w:hanging="360"/>
    </w:pPr>
  </w:style>
  <w:style w:type="paragraph" w:styleId="ListNumber2">
    <w:name w:val="List Number 2"/>
    <w:basedOn w:val="Normal"/>
    <w:rsid w:val="008B2FCD"/>
    <w:pPr>
      <w:tabs>
        <w:tab w:val="num" w:pos="643"/>
      </w:tabs>
      <w:ind w:left="643" w:hanging="360"/>
    </w:pPr>
  </w:style>
  <w:style w:type="paragraph" w:styleId="ListNumber3">
    <w:name w:val="List Number 3"/>
    <w:basedOn w:val="Normal"/>
    <w:rsid w:val="008B2FCD"/>
    <w:pPr>
      <w:tabs>
        <w:tab w:val="num" w:pos="926"/>
      </w:tabs>
      <w:ind w:left="926" w:hanging="360"/>
    </w:pPr>
  </w:style>
  <w:style w:type="paragraph" w:styleId="ListNumber4">
    <w:name w:val="List Number 4"/>
    <w:basedOn w:val="Normal"/>
    <w:rsid w:val="008B2FCD"/>
    <w:pPr>
      <w:tabs>
        <w:tab w:val="num" w:pos="1209"/>
      </w:tabs>
      <w:ind w:left="1209" w:hanging="360"/>
    </w:pPr>
  </w:style>
  <w:style w:type="paragraph" w:styleId="ListNumber5">
    <w:name w:val="List Number 5"/>
    <w:basedOn w:val="Normal"/>
    <w:rsid w:val="008B2FCD"/>
    <w:pPr>
      <w:tabs>
        <w:tab w:val="num" w:pos="1492"/>
      </w:tabs>
      <w:ind w:left="1492" w:hanging="360"/>
    </w:pPr>
  </w:style>
  <w:style w:type="paragraph" w:styleId="Title">
    <w:name w:val="Title"/>
    <w:basedOn w:val="Normal"/>
    <w:link w:val="TitleChar"/>
    <w:qFormat/>
    <w:rsid w:val="008B2FCD"/>
    <w:pPr>
      <w:spacing w:before="240" w:after="60"/>
    </w:pPr>
    <w:rPr>
      <w:rFonts w:ascii="Arial" w:hAnsi="Arial" w:cs="Arial"/>
      <w:b/>
      <w:bCs/>
      <w:sz w:val="40"/>
      <w:szCs w:val="40"/>
    </w:rPr>
  </w:style>
  <w:style w:type="character" w:customStyle="1" w:styleId="TitleChar">
    <w:name w:val="Title Char"/>
    <w:basedOn w:val="DefaultParagraphFont"/>
    <w:link w:val="Title"/>
    <w:rsid w:val="008B2FCD"/>
    <w:rPr>
      <w:rFonts w:ascii="Arial" w:hAnsi="Arial" w:cs="Arial"/>
      <w:b/>
      <w:bCs/>
      <w:sz w:val="40"/>
      <w:szCs w:val="40"/>
    </w:rPr>
  </w:style>
  <w:style w:type="paragraph" w:styleId="Closing">
    <w:name w:val="Closing"/>
    <w:basedOn w:val="Normal"/>
    <w:link w:val="ClosingChar"/>
    <w:rsid w:val="008B2FCD"/>
    <w:pPr>
      <w:ind w:left="4252"/>
    </w:pPr>
  </w:style>
  <w:style w:type="character" w:customStyle="1" w:styleId="ClosingChar">
    <w:name w:val="Closing Char"/>
    <w:basedOn w:val="DefaultParagraphFont"/>
    <w:link w:val="Closing"/>
    <w:rsid w:val="008B2FCD"/>
    <w:rPr>
      <w:sz w:val="22"/>
    </w:rPr>
  </w:style>
  <w:style w:type="paragraph" w:styleId="Signature">
    <w:name w:val="Signature"/>
    <w:basedOn w:val="Normal"/>
    <w:link w:val="SignatureChar"/>
    <w:rsid w:val="008B2FCD"/>
    <w:pPr>
      <w:ind w:left="4252"/>
    </w:pPr>
  </w:style>
  <w:style w:type="character" w:customStyle="1" w:styleId="SignatureChar">
    <w:name w:val="Signature Char"/>
    <w:basedOn w:val="DefaultParagraphFont"/>
    <w:link w:val="Signature"/>
    <w:rsid w:val="008B2FCD"/>
    <w:rPr>
      <w:sz w:val="22"/>
    </w:rPr>
  </w:style>
  <w:style w:type="paragraph" w:styleId="BodyText">
    <w:name w:val="Body Text"/>
    <w:basedOn w:val="Normal"/>
    <w:link w:val="BodyTextChar"/>
    <w:rsid w:val="008B2FCD"/>
    <w:pPr>
      <w:spacing w:after="120"/>
    </w:pPr>
  </w:style>
  <w:style w:type="character" w:customStyle="1" w:styleId="BodyTextChar">
    <w:name w:val="Body Text Char"/>
    <w:basedOn w:val="DefaultParagraphFont"/>
    <w:link w:val="BodyText"/>
    <w:rsid w:val="008B2FCD"/>
    <w:rPr>
      <w:sz w:val="22"/>
    </w:rPr>
  </w:style>
  <w:style w:type="paragraph" w:styleId="BodyTextIndent">
    <w:name w:val="Body Text Indent"/>
    <w:basedOn w:val="Normal"/>
    <w:link w:val="BodyTextIndentChar"/>
    <w:rsid w:val="008B2FCD"/>
    <w:pPr>
      <w:spacing w:after="120"/>
      <w:ind w:left="283"/>
    </w:pPr>
  </w:style>
  <w:style w:type="character" w:customStyle="1" w:styleId="BodyTextIndentChar">
    <w:name w:val="Body Text Indent Char"/>
    <w:basedOn w:val="DefaultParagraphFont"/>
    <w:link w:val="BodyTextIndent"/>
    <w:rsid w:val="008B2FCD"/>
    <w:rPr>
      <w:sz w:val="22"/>
    </w:rPr>
  </w:style>
  <w:style w:type="paragraph" w:styleId="ListContinue">
    <w:name w:val="List Continue"/>
    <w:basedOn w:val="Normal"/>
    <w:rsid w:val="008B2FCD"/>
    <w:pPr>
      <w:spacing w:after="120"/>
      <w:ind w:left="283"/>
    </w:pPr>
  </w:style>
  <w:style w:type="paragraph" w:styleId="ListContinue2">
    <w:name w:val="List Continue 2"/>
    <w:basedOn w:val="Normal"/>
    <w:rsid w:val="008B2FCD"/>
    <w:pPr>
      <w:spacing w:after="120"/>
      <w:ind w:left="566"/>
    </w:pPr>
  </w:style>
  <w:style w:type="paragraph" w:styleId="ListContinue3">
    <w:name w:val="List Continue 3"/>
    <w:basedOn w:val="Normal"/>
    <w:rsid w:val="008B2FCD"/>
    <w:pPr>
      <w:spacing w:after="120"/>
      <w:ind w:left="849"/>
    </w:pPr>
  </w:style>
  <w:style w:type="paragraph" w:styleId="ListContinue4">
    <w:name w:val="List Continue 4"/>
    <w:basedOn w:val="Normal"/>
    <w:rsid w:val="008B2FCD"/>
    <w:pPr>
      <w:spacing w:after="120"/>
      <w:ind w:left="1132"/>
    </w:pPr>
  </w:style>
  <w:style w:type="paragraph" w:styleId="ListContinue5">
    <w:name w:val="List Continue 5"/>
    <w:basedOn w:val="Normal"/>
    <w:rsid w:val="008B2FCD"/>
    <w:pPr>
      <w:spacing w:after="120"/>
      <w:ind w:left="1415"/>
    </w:pPr>
  </w:style>
  <w:style w:type="paragraph" w:styleId="MessageHeader">
    <w:name w:val="Message Header"/>
    <w:basedOn w:val="Normal"/>
    <w:link w:val="MessageHeaderChar"/>
    <w:rsid w:val="008B2F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B2FCD"/>
    <w:rPr>
      <w:rFonts w:ascii="Arial" w:hAnsi="Arial" w:cs="Arial"/>
      <w:sz w:val="22"/>
      <w:shd w:val="pct20" w:color="auto" w:fill="auto"/>
    </w:rPr>
  </w:style>
  <w:style w:type="paragraph" w:styleId="Subtitle">
    <w:name w:val="Subtitle"/>
    <w:basedOn w:val="Normal"/>
    <w:link w:val="SubtitleChar"/>
    <w:qFormat/>
    <w:rsid w:val="008B2FCD"/>
    <w:pPr>
      <w:spacing w:after="60"/>
      <w:jc w:val="center"/>
      <w:outlineLvl w:val="1"/>
    </w:pPr>
    <w:rPr>
      <w:rFonts w:ascii="Arial" w:hAnsi="Arial" w:cs="Arial"/>
    </w:rPr>
  </w:style>
  <w:style w:type="character" w:customStyle="1" w:styleId="SubtitleChar">
    <w:name w:val="Subtitle Char"/>
    <w:basedOn w:val="DefaultParagraphFont"/>
    <w:link w:val="Subtitle"/>
    <w:rsid w:val="008B2FCD"/>
    <w:rPr>
      <w:rFonts w:ascii="Arial" w:hAnsi="Arial" w:cs="Arial"/>
      <w:sz w:val="22"/>
    </w:rPr>
  </w:style>
  <w:style w:type="paragraph" w:styleId="Salutation">
    <w:name w:val="Salutation"/>
    <w:basedOn w:val="Normal"/>
    <w:next w:val="Normal"/>
    <w:link w:val="SalutationChar"/>
    <w:rsid w:val="008B2FCD"/>
  </w:style>
  <w:style w:type="character" w:customStyle="1" w:styleId="SalutationChar">
    <w:name w:val="Salutation Char"/>
    <w:basedOn w:val="DefaultParagraphFont"/>
    <w:link w:val="Salutation"/>
    <w:rsid w:val="008B2FCD"/>
    <w:rPr>
      <w:sz w:val="22"/>
    </w:rPr>
  </w:style>
  <w:style w:type="paragraph" w:styleId="Date">
    <w:name w:val="Date"/>
    <w:basedOn w:val="Normal"/>
    <w:next w:val="Normal"/>
    <w:link w:val="DateChar"/>
    <w:rsid w:val="008B2FCD"/>
  </w:style>
  <w:style w:type="character" w:customStyle="1" w:styleId="DateChar">
    <w:name w:val="Date Char"/>
    <w:basedOn w:val="DefaultParagraphFont"/>
    <w:link w:val="Date"/>
    <w:rsid w:val="008B2FCD"/>
    <w:rPr>
      <w:sz w:val="22"/>
    </w:rPr>
  </w:style>
  <w:style w:type="paragraph" w:styleId="BodyTextFirstIndent">
    <w:name w:val="Body Text First Indent"/>
    <w:basedOn w:val="BodyText"/>
    <w:link w:val="BodyTextFirstIndentChar"/>
    <w:rsid w:val="008B2FCD"/>
    <w:pPr>
      <w:ind w:firstLine="210"/>
    </w:pPr>
  </w:style>
  <w:style w:type="character" w:customStyle="1" w:styleId="BodyTextFirstIndentChar">
    <w:name w:val="Body Text First Indent Char"/>
    <w:basedOn w:val="BodyTextChar"/>
    <w:link w:val="BodyTextFirstIndent"/>
    <w:rsid w:val="008B2FCD"/>
    <w:rPr>
      <w:sz w:val="22"/>
    </w:rPr>
  </w:style>
  <w:style w:type="paragraph" w:styleId="BodyTextFirstIndent2">
    <w:name w:val="Body Text First Indent 2"/>
    <w:basedOn w:val="BodyTextIndent"/>
    <w:link w:val="BodyTextFirstIndent2Char"/>
    <w:rsid w:val="008B2FCD"/>
    <w:pPr>
      <w:ind w:firstLine="210"/>
    </w:pPr>
  </w:style>
  <w:style w:type="character" w:customStyle="1" w:styleId="BodyTextFirstIndent2Char">
    <w:name w:val="Body Text First Indent 2 Char"/>
    <w:basedOn w:val="BodyTextIndentChar"/>
    <w:link w:val="BodyTextFirstIndent2"/>
    <w:rsid w:val="008B2FCD"/>
    <w:rPr>
      <w:sz w:val="22"/>
    </w:rPr>
  </w:style>
  <w:style w:type="paragraph" w:styleId="BodyText2">
    <w:name w:val="Body Text 2"/>
    <w:basedOn w:val="Normal"/>
    <w:link w:val="BodyText2Char"/>
    <w:rsid w:val="008B2FCD"/>
    <w:pPr>
      <w:spacing w:after="120" w:line="480" w:lineRule="auto"/>
    </w:pPr>
  </w:style>
  <w:style w:type="character" w:customStyle="1" w:styleId="BodyText2Char">
    <w:name w:val="Body Text 2 Char"/>
    <w:basedOn w:val="DefaultParagraphFont"/>
    <w:link w:val="BodyText2"/>
    <w:rsid w:val="008B2FCD"/>
    <w:rPr>
      <w:sz w:val="22"/>
    </w:rPr>
  </w:style>
  <w:style w:type="paragraph" w:styleId="BodyText3">
    <w:name w:val="Body Text 3"/>
    <w:basedOn w:val="Normal"/>
    <w:link w:val="BodyText3Char"/>
    <w:rsid w:val="008B2FCD"/>
    <w:pPr>
      <w:spacing w:after="120"/>
    </w:pPr>
    <w:rPr>
      <w:sz w:val="16"/>
      <w:szCs w:val="16"/>
    </w:rPr>
  </w:style>
  <w:style w:type="character" w:customStyle="1" w:styleId="BodyText3Char">
    <w:name w:val="Body Text 3 Char"/>
    <w:basedOn w:val="DefaultParagraphFont"/>
    <w:link w:val="BodyText3"/>
    <w:rsid w:val="008B2FCD"/>
    <w:rPr>
      <w:sz w:val="16"/>
      <w:szCs w:val="16"/>
    </w:rPr>
  </w:style>
  <w:style w:type="paragraph" w:styleId="BodyTextIndent2">
    <w:name w:val="Body Text Indent 2"/>
    <w:basedOn w:val="Normal"/>
    <w:link w:val="BodyTextIndent2Char"/>
    <w:rsid w:val="008B2FCD"/>
    <w:pPr>
      <w:spacing w:after="120" w:line="480" w:lineRule="auto"/>
      <w:ind w:left="283"/>
    </w:pPr>
  </w:style>
  <w:style w:type="character" w:customStyle="1" w:styleId="BodyTextIndent2Char">
    <w:name w:val="Body Text Indent 2 Char"/>
    <w:basedOn w:val="DefaultParagraphFont"/>
    <w:link w:val="BodyTextIndent2"/>
    <w:rsid w:val="008B2FCD"/>
    <w:rPr>
      <w:sz w:val="22"/>
    </w:rPr>
  </w:style>
  <w:style w:type="paragraph" w:styleId="BodyTextIndent3">
    <w:name w:val="Body Text Indent 3"/>
    <w:basedOn w:val="Normal"/>
    <w:link w:val="BodyTextIndent3Char"/>
    <w:rsid w:val="008B2FCD"/>
    <w:pPr>
      <w:spacing w:after="120"/>
      <w:ind w:left="283"/>
    </w:pPr>
    <w:rPr>
      <w:sz w:val="16"/>
      <w:szCs w:val="16"/>
    </w:rPr>
  </w:style>
  <w:style w:type="character" w:customStyle="1" w:styleId="BodyTextIndent3Char">
    <w:name w:val="Body Text Indent 3 Char"/>
    <w:basedOn w:val="DefaultParagraphFont"/>
    <w:link w:val="BodyTextIndent3"/>
    <w:rsid w:val="008B2FCD"/>
    <w:rPr>
      <w:sz w:val="16"/>
      <w:szCs w:val="16"/>
    </w:rPr>
  </w:style>
  <w:style w:type="paragraph" w:styleId="BlockText">
    <w:name w:val="Block Text"/>
    <w:basedOn w:val="Normal"/>
    <w:rsid w:val="008B2FCD"/>
    <w:pPr>
      <w:spacing w:after="120"/>
      <w:ind w:left="1440" w:right="1440"/>
    </w:pPr>
  </w:style>
  <w:style w:type="character" w:styleId="Hyperlink">
    <w:name w:val="Hyperlink"/>
    <w:basedOn w:val="DefaultParagraphFont"/>
    <w:rsid w:val="008B2FCD"/>
    <w:rPr>
      <w:color w:val="0000FF"/>
      <w:u w:val="single"/>
    </w:rPr>
  </w:style>
  <w:style w:type="character" w:styleId="FollowedHyperlink">
    <w:name w:val="FollowedHyperlink"/>
    <w:basedOn w:val="DefaultParagraphFont"/>
    <w:rsid w:val="008B2FCD"/>
    <w:rPr>
      <w:color w:val="800080"/>
      <w:u w:val="single"/>
    </w:rPr>
  </w:style>
  <w:style w:type="character" w:styleId="Strong">
    <w:name w:val="Strong"/>
    <w:basedOn w:val="DefaultParagraphFont"/>
    <w:qFormat/>
    <w:rsid w:val="008B2FCD"/>
    <w:rPr>
      <w:b/>
      <w:bCs/>
    </w:rPr>
  </w:style>
  <w:style w:type="character" w:styleId="Emphasis">
    <w:name w:val="Emphasis"/>
    <w:basedOn w:val="DefaultParagraphFont"/>
    <w:qFormat/>
    <w:rsid w:val="008B2FCD"/>
    <w:rPr>
      <w:i/>
      <w:iCs/>
    </w:rPr>
  </w:style>
  <w:style w:type="paragraph" w:styleId="DocumentMap">
    <w:name w:val="Document Map"/>
    <w:basedOn w:val="Normal"/>
    <w:link w:val="DocumentMapChar"/>
    <w:rsid w:val="008B2FCD"/>
    <w:pPr>
      <w:shd w:val="clear" w:color="auto" w:fill="000080"/>
    </w:pPr>
    <w:rPr>
      <w:rFonts w:ascii="Tahoma" w:hAnsi="Tahoma" w:cs="Tahoma"/>
    </w:rPr>
  </w:style>
  <w:style w:type="character" w:customStyle="1" w:styleId="DocumentMapChar">
    <w:name w:val="Document Map Char"/>
    <w:basedOn w:val="DefaultParagraphFont"/>
    <w:link w:val="DocumentMap"/>
    <w:rsid w:val="008B2FCD"/>
    <w:rPr>
      <w:rFonts w:ascii="Tahoma" w:hAnsi="Tahoma" w:cs="Tahoma"/>
      <w:sz w:val="22"/>
      <w:shd w:val="clear" w:color="auto" w:fill="000080"/>
    </w:rPr>
  </w:style>
  <w:style w:type="paragraph" w:styleId="PlainText">
    <w:name w:val="Plain Text"/>
    <w:basedOn w:val="Normal"/>
    <w:link w:val="PlainTextChar"/>
    <w:rsid w:val="008B2FCD"/>
    <w:rPr>
      <w:rFonts w:ascii="Courier New" w:hAnsi="Courier New" w:cs="Courier New"/>
      <w:sz w:val="20"/>
    </w:rPr>
  </w:style>
  <w:style w:type="character" w:customStyle="1" w:styleId="PlainTextChar">
    <w:name w:val="Plain Text Char"/>
    <w:basedOn w:val="DefaultParagraphFont"/>
    <w:link w:val="PlainText"/>
    <w:rsid w:val="008B2FCD"/>
    <w:rPr>
      <w:rFonts w:ascii="Courier New" w:hAnsi="Courier New" w:cs="Courier New"/>
    </w:rPr>
  </w:style>
  <w:style w:type="paragraph" w:styleId="E-mailSignature">
    <w:name w:val="E-mail Signature"/>
    <w:basedOn w:val="Normal"/>
    <w:link w:val="E-mailSignatureChar"/>
    <w:rsid w:val="008B2FCD"/>
  </w:style>
  <w:style w:type="character" w:customStyle="1" w:styleId="E-mailSignatureChar">
    <w:name w:val="E-mail Signature Char"/>
    <w:basedOn w:val="DefaultParagraphFont"/>
    <w:link w:val="E-mailSignature"/>
    <w:rsid w:val="008B2FCD"/>
    <w:rPr>
      <w:sz w:val="22"/>
    </w:rPr>
  </w:style>
  <w:style w:type="paragraph" w:styleId="NormalWeb">
    <w:name w:val="Normal (Web)"/>
    <w:basedOn w:val="Normal"/>
    <w:rsid w:val="008B2FCD"/>
  </w:style>
  <w:style w:type="character" w:styleId="HTMLAcronym">
    <w:name w:val="HTML Acronym"/>
    <w:basedOn w:val="DefaultParagraphFont"/>
    <w:rsid w:val="008B2FCD"/>
  </w:style>
  <w:style w:type="paragraph" w:styleId="HTMLAddress">
    <w:name w:val="HTML Address"/>
    <w:basedOn w:val="Normal"/>
    <w:link w:val="HTMLAddressChar"/>
    <w:rsid w:val="008B2FCD"/>
    <w:rPr>
      <w:i/>
      <w:iCs/>
    </w:rPr>
  </w:style>
  <w:style w:type="character" w:customStyle="1" w:styleId="HTMLAddressChar">
    <w:name w:val="HTML Address Char"/>
    <w:basedOn w:val="DefaultParagraphFont"/>
    <w:link w:val="HTMLAddress"/>
    <w:rsid w:val="008B2FCD"/>
    <w:rPr>
      <w:i/>
      <w:iCs/>
      <w:sz w:val="22"/>
    </w:rPr>
  </w:style>
  <w:style w:type="character" w:styleId="HTMLCite">
    <w:name w:val="HTML Cite"/>
    <w:basedOn w:val="DefaultParagraphFont"/>
    <w:rsid w:val="008B2FCD"/>
    <w:rPr>
      <w:i/>
      <w:iCs/>
    </w:rPr>
  </w:style>
  <w:style w:type="character" w:styleId="HTMLCode">
    <w:name w:val="HTML Code"/>
    <w:basedOn w:val="DefaultParagraphFont"/>
    <w:rsid w:val="008B2FCD"/>
    <w:rPr>
      <w:rFonts w:ascii="Courier New" w:hAnsi="Courier New" w:cs="Courier New"/>
      <w:sz w:val="20"/>
      <w:szCs w:val="20"/>
    </w:rPr>
  </w:style>
  <w:style w:type="character" w:styleId="HTMLDefinition">
    <w:name w:val="HTML Definition"/>
    <w:basedOn w:val="DefaultParagraphFont"/>
    <w:rsid w:val="008B2FCD"/>
    <w:rPr>
      <w:i/>
      <w:iCs/>
    </w:rPr>
  </w:style>
  <w:style w:type="character" w:styleId="HTMLKeyboard">
    <w:name w:val="HTML Keyboard"/>
    <w:basedOn w:val="DefaultParagraphFont"/>
    <w:rsid w:val="008B2FCD"/>
    <w:rPr>
      <w:rFonts w:ascii="Courier New" w:hAnsi="Courier New" w:cs="Courier New"/>
      <w:sz w:val="20"/>
      <w:szCs w:val="20"/>
    </w:rPr>
  </w:style>
  <w:style w:type="paragraph" w:styleId="HTMLPreformatted">
    <w:name w:val="HTML Preformatted"/>
    <w:basedOn w:val="Normal"/>
    <w:link w:val="HTMLPreformattedChar"/>
    <w:rsid w:val="008B2FCD"/>
    <w:rPr>
      <w:rFonts w:ascii="Courier New" w:hAnsi="Courier New" w:cs="Courier New"/>
      <w:sz w:val="20"/>
    </w:rPr>
  </w:style>
  <w:style w:type="character" w:customStyle="1" w:styleId="HTMLPreformattedChar">
    <w:name w:val="HTML Preformatted Char"/>
    <w:basedOn w:val="DefaultParagraphFont"/>
    <w:link w:val="HTMLPreformatted"/>
    <w:rsid w:val="008B2FCD"/>
    <w:rPr>
      <w:rFonts w:ascii="Courier New" w:hAnsi="Courier New" w:cs="Courier New"/>
    </w:rPr>
  </w:style>
  <w:style w:type="character" w:styleId="HTMLSample">
    <w:name w:val="HTML Sample"/>
    <w:basedOn w:val="DefaultParagraphFont"/>
    <w:rsid w:val="008B2FCD"/>
    <w:rPr>
      <w:rFonts w:ascii="Courier New" w:hAnsi="Courier New" w:cs="Courier New"/>
    </w:rPr>
  </w:style>
  <w:style w:type="character" w:styleId="HTMLTypewriter">
    <w:name w:val="HTML Typewriter"/>
    <w:basedOn w:val="DefaultParagraphFont"/>
    <w:rsid w:val="008B2FCD"/>
    <w:rPr>
      <w:rFonts w:ascii="Courier New" w:hAnsi="Courier New" w:cs="Courier New"/>
      <w:sz w:val="20"/>
      <w:szCs w:val="20"/>
    </w:rPr>
  </w:style>
  <w:style w:type="character" w:styleId="HTMLVariable">
    <w:name w:val="HTML Variable"/>
    <w:basedOn w:val="DefaultParagraphFont"/>
    <w:rsid w:val="008B2FCD"/>
    <w:rPr>
      <w:i/>
      <w:iCs/>
    </w:rPr>
  </w:style>
  <w:style w:type="paragraph" w:styleId="CommentSubject">
    <w:name w:val="annotation subject"/>
    <w:basedOn w:val="CommentText"/>
    <w:next w:val="CommentText"/>
    <w:link w:val="CommentSubjectChar"/>
    <w:rsid w:val="008B2FCD"/>
    <w:rPr>
      <w:b/>
      <w:bCs/>
    </w:rPr>
  </w:style>
  <w:style w:type="character" w:customStyle="1" w:styleId="CommentSubjectChar">
    <w:name w:val="Comment Subject Char"/>
    <w:basedOn w:val="CommentTextChar"/>
    <w:link w:val="CommentSubject"/>
    <w:rsid w:val="008B2FCD"/>
    <w:rPr>
      <w:b/>
      <w:bCs/>
    </w:rPr>
  </w:style>
  <w:style w:type="numbering" w:styleId="1ai">
    <w:name w:val="Outline List 1"/>
    <w:basedOn w:val="NoList"/>
    <w:rsid w:val="008B2FCD"/>
    <w:pPr>
      <w:numPr>
        <w:numId w:val="14"/>
      </w:numPr>
    </w:pPr>
  </w:style>
  <w:style w:type="numbering" w:styleId="111111">
    <w:name w:val="Outline List 2"/>
    <w:basedOn w:val="NoList"/>
    <w:rsid w:val="008B2FCD"/>
    <w:pPr>
      <w:numPr>
        <w:numId w:val="15"/>
      </w:numPr>
    </w:pPr>
  </w:style>
  <w:style w:type="numbering" w:styleId="ArticleSection">
    <w:name w:val="Outline List 3"/>
    <w:basedOn w:val="NoList"/>
    <w:rsid w:val="008B2FCD"/>
    <w:pPr>
      <w:numPr>
        <w:numId w:val="17"/>
      </w:numPr>
    </w:pPr>
  </w:style>
  <w:style w:type="table" w:styleId="TableSimple1">
    <w:name w:val="Table Simple 1"/>
    <w:basedOn w:val="TableNormal"/>
    <w:rsid w:val="008B2FC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2FC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B2F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2F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2FC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2FC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2FC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2FC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2FC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2FC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2FC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2FC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2FC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2FC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B2F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B2FC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B2FC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B2FC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2FC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2FC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B2FC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2FC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2FC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2F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2F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2F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2FC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2F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B2FC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2FC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2FC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B2FC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2FC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B2F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2FC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2FC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B2FC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2FC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2FC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B2FC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B2FCD"/>
    <w:rPr>
      <w:rFonts w:eastAsia="Times New Roman" w:cs="Times New Roman"/>
      <w:b/>
      <w:kern w:val="28"/>
      <w:sz w:val="24"/>
      <w:lang w:eastAsia="en-AU"/>
    </w:rPr>
  </w:style>
  <w:style w:type="paragraph" w:customStyle="1" w:styleId="ETAsubitem">
    <w:name w:val="ETA(subitem)"/>
    <w:basedOn w:val="OPCParaBase"/>
    <w:rsid w:val="008B2FCD"/>
    <w:pPr>
      <w:tabs>
        <w:tab w:val="right" w:pos="340"/>
      </w:tabs>
      <w:spacing w:before="60" w:line="240" w:lineRule="auto"/>
      <w:ind w:left="454" w:hanging="454"/>
    </w:pPr>
    <w:rPr>
      <w:sz w:val="20"/>
    </w:rPr>
  </w:style>
  <w:style w:type="paragraph" w:customStyle="1" w:styleId="ETApara">
    <w:name w:val="ETA(para)"/>
    <w:basedOn w:val="OPCParaBase"/>
    <w:rsid w:val="008B2FCD"/>
    <w:pPr>
      <w:tabs>
        <w:tab w:val="right" w:pos="754"/>
      </w:tabs>
      <w:spacing w:before="60" w:line="240" w:lineRule="auto"/>
      <w:ind w:left="828" w:hanging="828"/>
    </w:pPr>
    <w:rPr>
      <w:sz w:val="20"/>
    </w:rPr>
  </w:style>
  <w:style w:type="paragraph" w:customStyle="1" w:styleId="ETAsubpara">
    <w:name w:val="ETA(subpara)"/>
    <w:basedOn w:val="OPCParaBase"/>
    <w:rsid w:val="008B2FCD"/>
    <w:pPr>
      <w:tabs>
        <w:tab w:val="right" w:pos="1083"/>
      </w:tabs>
      <w:spacing w:before="60" w:line="240" w:lineRule="auto"/>
      <w:ind w:left="1191" w:hanging="1191"/>
    </w:pPr>
    <w:rPr>
      <w:sz w:val="20"/>
    </w:rPr>
  </w:style>
  <w:style w:type="paragraph" w:customStyle="1" w:styleId="ETAsub-subpara">
    <w:name w:val="ETA(sub-subpara)"/>
    <w:basedOn w:val="OPCParaBase"/>
    <w:rsid w:val="008B2FC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B2FCD"/>
  </w:style>
  <w:style w:type="paragraph" w:styleId="ListParagraph">
    <w:name w:val="List Paragraph"/>
    <w:basedOn w:val="Normal"/>
    <w:uiPriority w:val="34"/>
    <w:qFormat/>
    <w:rsid w:val="002A4409"/>
    <w:pPr>
      <w:ind w:left="720"/>
    </w:pPr>
    <w:rPr>
      <w:rFonts w:eastAsia="Calibri" w:cs="Times New Roman"/>
      <w:lang w:val="en-US"/>
    </w:rPr>
  </w:style>
  <w:style w:type="numbering" w:customStyle="1" w:styleId="OPCBodyList">
    <w:name w:val="OPCBodyList"/>
    <w:uiPriority w:val="99"/>
    <w:rsid w:val="002A4409"/>
    <w:pPr>
      <w:numPr>
        <w:numId w:val="20"/>
      </w:numPr>
    </w:pPr>
  </w:style>
  <w:style w:type="paragraph" w:customStyle="1" w:styleId="1A1a1">
    <w:name w:val="1.A.1.a.1"/>
    <w:basedOn w:val="Normal"/>
    <w:rsid w:val="002A4409"/>
    <w:pPr>
      <w:tabs>
        <w:tab w:val="left" w:pos="340"/>
        <w:tab w:val="left" w:pos="720"/>
        <w:tab w:val="left" w:pos="1179"/>
        <w:tab w:val="left" w:pos="1582"/>
      </w:tabs>
      <w:spacing w:line="240" w:lineRule="auto"/>
      <w:ind w:left="2060" w:hanging="2040"/>
    </w:pPr>
    <w:rPr>
      <w:rFonts w:eastAsia="Times New Roman" w:cs="Times New Roman"/>
      <w:color w:val="000000"/>
      <w:sz w:val="24"/>
      <w:lang w:val="en-US" w:eastAsia="en-AU"/>
    </w:rPr>
  </w:style>
  <w:style w:type="paragraph" w:customStyle="1" w:styleId="1A1a1note1">
    <w:name w:val="1.A.1.a.1 note 1"/>
    <w:basedOn w:val="Normal"/>
    <w:rsid w:val="002A4409"/>
    <w:pPr>
      <w:spacing w:line="240" w:lineRule="auto"/>
      <w:ind w:left="2860" w:hanging="800"/>
    </w:pPr>
    <w:rPr>
      <w:rFonts w:eastAsia="Times New Roman" w:cs="Times New Roman"/>
      <w:color w:val="000000"/>
      <w:sz w:val="24"/>
      <w:lang w:val="en-US" w:eastAsia="en-AU"/>
    </w:rPr>
  </w:style>
  <w:style w:type="paragraph" w:customStyle="1" w:styleId="1A1a1note1a">
    <w:name w:val="1.A.1.a.1 note1a"/>
    <w:basedOn w:val="Normal"/>
    <w:rsid w:val="002A4409"/>
    <w:pPr>
      <w:spacing w:line="240" w:lineRule="auto"/>
      <w:ind w:left="3280" w:hanging="420"/>
      <w:jc w:val="both"/>
    </w:pPr>
    <w:rPr>
      <w:rFonts w:eastAsia="Times New Roman" w:cs="Times New Roman"/>
      <w:i/>
      <w:color w:val="000000"/>
      <w:sz w:val="24"/>
      <w:lang w:val="en-US" w:eastAsia="en-AU"/>
    </w:rPr>
  </w:style>
  <w:style w:type="paragraph" w:customStyle="1" w:styleId="1A1a">
    <w:name w:val="1.A.1.a"/>
    <w:basedOn w:val="Normal"/>
    <w:rsid w:val="002A4409"/>
    <w:pPr>
      <w:tabs>
        <w:tab w:val="left" w:pos="340"/>
        <w:tab w:val="left" w:pos="700"/>
        <w:tab w:val="left" w:pos="1179"/>
      </w:tabs>
      <w:spacing w:line="240" w:lineRule="auto"/>
      <w:ind w:left="1580" w:hanging="1580"/>
    </w:pPr>
    <w:rPr>
      <w:rFonts w:eastAsia="Times New Roman" w:cs="Times New Roman"/>
      <w:color w:val="000000"/>
      <w:sz w:val="24"/>
      <w:lang w:val="en-US" w:eastAsia="en-AU"/>
    </w:rPr>
  </w:style>
  <w:style w:type="paragraph" w:customStyle="1" w:styleId="1A1a1a">
    <w:name w:val="1.A.1.a.1.a"/>
    <w:basedOn w:val="1A1a1"/>
    <w:rsid w:val="002A4409"/>
    <w:pPr>
      <w:tabs>
        <w:tab w:val="clear" w:pos="1179"/>
        <w:tab w:val="left" w:pos="1200"/>
        <w:tab w:val="left" w:pos="2060"/>
      </w:tabs>
      <w:overflowPunct w:val="0"/>
      <w:autoSpaceDE w:val="0"/>
      <w:autoSpaceDN w:val="0"/>
      <w:adjustRightInd w:val="0"/>
      <w:ind w:left="2540" w:hanging="2540"/>
      <w:textAlignment w:val="baseline"/>
    </w:pPr>
  </w:style>
  <w:style w:type="paragraph" w:customStyle="1" w:styleId="IntroP1a">
    <w:name w:val="IntroP1(a)"/>
    <w:basedOn w:val="Normal"/>
    <w:link w:val="IntroP1aChar"/>
    <w:rsid w:val="002A4409"/>
    <w:pPr>
      <w:spacing w:before="60" w:line="260" w:lineRule="exact"/>
      <w:ind w:left="454" w:hanging="454"/>
      <w:jc w:val="both"/>
    </w:pPr>
    <w:rPr>
      <w:rFonts w:eastAsia="Times New Roman" w:cs="Times New Roman"/>
      <w:sz w:val="24"/>
      <w:szCs w:val="24"/>
      <w:lang w:eastAsia="en-AU"/>
    </w:rPr>
  </w:style>
  <w:style w:type="paragraph" w:customStyle="1" w:styleId="MLNote1">
    <w:name w:val="ML Note 1"/>
    <w:basedOn w:val="Normal"/>
    <w:link w:val="MLNote1Char"/>
    <w:qFormat/>
    <w:rsid w:val="002A4409"/>
    <w:pPr>
      <w:keepLines/>
      <w:spacing w:before="120" w:line="240" w:lineRule="auto"/>
      <w:ind w:left="1418" w:hanging="851"/>
    </w:pPr>
    <w:rPr>
      <w:rFonts w:eastAsia="Times New Roman" w:cs="Times New Roman"/>
      <w:i/>
      <w:noProof/>
      <w:szCs w:val="22"/>
      <w:lang w:eastAsia="en-AU"/>
    </w:rPr>
  </w:style>
  <w:style w:type="paragraph" w:customStyle="1" w:styleId="MLNote1a">
    <w:name w:val="ML Note1a"/>
    <w:basedOn w:val="Normal"/>
    <w:link w:val="MLNote1aChar"/>
    <w:qFormat/>
    <w:rsid w:val="002A4409"/>
    <w:pPr>
      <w:keepLines/>
      <w:spacing w:line="240" w:lineRule="atLeast"/>
      <w:ind w:left="2268" w:hanging="850"/>
    </w:pPr>
    <w:rPr>
      <w:rFonts w:eastAsia="Times New Roman" w:cs="Times New Roman"/>
      <w:i/>
      <w:szCs w:val="22"/>
      <w:lang w:val="fr-FR" w:eastAsia="en-AU"/>
    </w:rPr>
  </w:style>
  <w:style w:type="character" w:customStyle="1" w:styleId="MLNote1Char">
    <w:name w:val="ML Note 1 Char"/>
    <w:link w:val="MLNote1"/>
    <w:rsid w:val="002A4409"/>
    <w:rPr>
      <w:rFonts w:eastAsia="Times New Roman" w:cs="Times New Roman"/>
      <w:i/>
      <w:noProof/>
      <w:sz w:val="22"/>
      <w:szCs w:val="22"/>
      <w:lang w:eastAsia="en-AU"/>
    </w:rPr>
  </w:style>
  <w:style w:type="paragraph" w:customStyle="1" w:styleId="ZMLNote1">
    <w:name w:val="ZML Note1"/>
    <w:basedOn w:val="MLNote1"/>
    <w:link w:val="ZMLNote1Char"/>
    <w:qFormat/>
    <w:rsid w:val="002A4409"/>
  </w:style>
  <w:style w:type="character" w:customStyle="1" w:styleId="MLNote1aChar">
    <w:name w:val="ML Note1a Char"/>
    <w:link w:val="MLNote1a"/>
    <w:rsid w:val="002A4409"/>
    <w:rPr>
      <w:rFonts w:eastAsia="Times New Roman" w:cs="Times New Roman"/>
      <w:i/>
      <w:sz w:val="22"/>
      <w:szCs w:val="22"/>
      <w:lang w:val="fr-FR" w:eastAsia="en-AU"/>
    </w:rPr>
  </w:style>
  <w:style w:type="paragraph" w:customStyle="1" w:styleId="MLTechText1">
    <w:name w:val="ML TechText1"/>
    <w:basedOn w:val="MLTechText"/>
    <w:link w:val="MLTechText1Char"/>
    <w:qFormat/>
    <w:rsid w:val="002A4409"/>
    <w:pPr>
      <w:ind w:left="1418" w:hanging="564"/>
    </w:pPr>
    <w:rPr>
      <w:snapToGrid w:val="0"/>
    </w:rPr>
  </w:style>
  <w:style w:type="character" w:customStyle="1" w:styleId="ZMLNote1Char">
    <w:name w:val="ZML Note1 Char"/>
    <w:link w:val="ZMLNote1"/>
    <w:rsid w:val="002A4409"/>
    <w:rPr>
      <w:rFonts w:eastAsia="Times New Roman" w:cs="Times New Roman"/>
      <w:i/>
      <w:noProof/>
      <w:sz w:val="22"/>
      <w:szCs w:val="22"/>
      <w:lang w:eastAsia="en-AU"/>
    </w:rPr>
  </w:style>
  <w:style w:type="paragraph" w:customStyle="1" w:styleId="ML1a1Note">
    <w:name w:val="ML1a1Note"/>
    <w:basedOn w:val="ZML1a1Notea"/>
    <w:link w:val="ML1a1NoteChar"/>
    <w:qFormat/>
    <w:rsid w:val="002A4409"/>
    <w:pPr>
      <w:spacing w:before="120"/>
      <w:ind w:hanging="850"/>
    </w:pPr>
    <w:rPr>
      <w:snapToGrid w:val="0"/>
    </w:rPr>
  </w:style>
  <w:style w:type="paragraph" w:customStyle="1" w:styleId="1A1a1a1">
    <w:name w:val="1.A.1.a.1.a.1"/>
    <w:basedOn w:val="1A1a1a"/>
    <w:rsid w:val="002A4409"/>
    <w:pPr>
      <w:keepLines/>
      <w:tabs>
        <w:tab w:val="clear" w:pos="1582"/>
        <w:tab w:val="left" w:pos="1580"/>
        <w:tab w:val="left" w:pos="2540"/>
      </w:tabs>
      <w:overflowPunct/>
      <w:autoSpaceDE/>
      <w:autoSpaceDN/>
      <w:adjustRightInd/>
      <w:ind w:left="2920" w:right="284" w:hanging="2920"/>
      <w:textAlignment w:val="auto"/>
    </w:pPr>
    <w:rPr>
      <w:lang w:val="en-GB" w:eastAsia="en-US"/>
    </w:rPr>
  </w:style>
  <w:style w:type="character" w:customStyle="1" w:styleId="MLTechText1Char">
    <w:name w:val="ML TechText1 Char"/>
    <w:link w:val="MLTechText1"/>
    <w:rsid w:val="002A4409"/>
    <w:rPr>
      <w:rFonts w:eastAsia="Times New Roman" w:cs="Times New Roman"/>
      <w:i/>
      <w:snapToGrid w:val="0"/>
      <w:sz w:val="22"/>
      <w:szCs w:val="22"/>
      <w:lang w:eastAsia="en-AU"/>
    </w:rPr>
  </w:style>
  <w:style w:type="paragraph" w:customStyle="1" w:styleId="ML1a1TechH">
    <w:name w:val="ML1a1TechH"/>
    <w:basedOn w:val="MLTechH"/>
    <w:link w:val="ML1a1TechHChar"/>
    <w:qFormat/>
    <w:rsid w:val="002A4409"/>
    <w:pPr>
      <w:tabs>
        <w:tab w:val="clear" w:pos="3119"/>
      </w:tabs>
      <w:ind w:left="2016" w:firstLine="0"/>
    </w:pPr>
  </w:style>
  <w:style w:type="character" w:customStyle="1" w:styleId="ML1a1NoteChar">
    <w:name w:val="ML1a1Note Char"/>
    <w:link w:val="ML1a1Note"/>
    <w:rsid w:val="002A4409"/>
    <w:rPr>
      <w:rFonts w:eastAsia="Times New Roman" w:cs="Times New Roman"/>
      <w:i/>
      <w:snapToGrid w:val="0"/>
      <w:sz w:val="22"/>
      <w:szCs w:val="22"/>
      <w:lang w:eastAsia="en-AU"/>
    </w:rPr>
  </w:style>
  <w:style w:type="paragraph" w:customStyle="1" w:styleId="ML1a1aTechText">
    <w:name w:val="ML1a1aTechText"/>
    <w:basedOn w:val="MLTechText"/>
    <w:link w:val="ML1a1aTechTextChar"/>
    <w:qFormat/>
    <w:rsid w:val="002A4409"/>
    <w:pPr>
      <w:ind w:left="2552"/>
    </w:pPr>
  </w:style>
  <w:style w:type="character" w:customStyle="1" w:styleId="ML1a1TechHChar">
    <w:name w:val="ML1a1TechH Char"/>
    <w:link w:val="ML1a1TechH"/>
    <w:rsid w:val="002A4409"/>
    <w:rPr>
      <w:rFonts w:eastAsia="Times New Roman" w:cs="Times New Roman"/>
      <w:i/>
      <w:snapToGrid w:val="0"/>
      <w:sz w:val="22"/>
      <w:szCs w:val="22"/>
      <w:lang w:val="en-US" w:eastAsia="en-AU"/>
    </w:rPr>
  </w:style>
  <w:style w:type="paragraph" w:customStyle="1" w:styleId="ML1a1aTechH">
    <w:name w:val="ML1a1aTechH"/>
    <w:basedOn w:val="ML1a1TechH"/>
    <w:link w:val="ML1a1aTechHChar"/>
    <w:qFormat/>
    <w:rsid w:val="002A4409"/>
    <w:pPr>
      <w:ind w:left="2552"/>
    </w:pPr>
  </w:style>
  <w:style w:type="character" w:customStyle="1" w:styleId="ML1a1aTechTextChar">
    <w:name w:val="ML1a1aTechText Char"/>
    <w:link w:val="ML1a1aTechText"/>
    <w:rsid w:val="002A4409"/>
    <w:rPr>
      <w:rFonts w:eastAsia="Times New Roman" w:cs="Times New Roman"/>
      <w:i/>
      <w:sz w:val="22"/>
      <w:szCs w:val="22"/>
      <w:lang w:eastAsia="en-AU"/>
    </w:rPr>
  </w:style>
  <w:style w:type="character" w:customStyle="1" w:styleId="ML1a1aTechHChar">
    <w:name w:val="ML1a1aTechH Char"/>
    <w:link w:val="ML1a1aTechH"/>
    <w:rsid w:val="002A4409"/>
    <w:rPr>
      <w:rFonts w:eastAsia="Times New Roman" w:cs="Times New Roman"/>
      <w:i/>
      <w:snapToGrid w:val="0"/>
      <w:sz w:val="22"/>
      <w:szCs w:val="22"/>
      <w:lang w:val="en-US" w:eastAsia="en-AU"/>
    </w:rPr>
  </w:style>
  <w:style w:type="paragraph" w:customStyle="1" w:styleId="ML1a1a1Tech1">
    <w:name w:val="ML1a1a1Tech1"/>
    <w:basedOn w:val="Normal"/>
    <w:link w:val="ML1a1a1Tech1Char"/>
    <w:qFormat/>
    <w:rsid w:val="002A4409"/>
    <w:pPr>
      <w:keepLines/>
      <w:spacing w:before="60" w:line="240" w:lineRule="auto"/>
      <w:ind w:left="3119" w:hanging="567"/>
    </w:pPr>
    <w:rPr>
      <w:rFonts w:eastAsia="Times New Roman" w:cs="Times New Roman"/>
      <w:i/>
      <w:szCs w:val="22"/>
      <w:lang w:eastAsia="en-AU"/>
    </w:rPr>
  </w:style>
  <w:style w:type="paragraph" w:customStyle="1" w:styleId="ML1a1TechText">
    <w:name w:val="ML1a1TechText"/>
    <w:basedOn w:val="Normal"/>
    <w:link w:val="ML1a1TechTextChar"/>
    <w:qFormat/>
    <w:rsid w:val="002A4409"/>
    <w:pPr>
      <w:keepLines/>
      <w:spacing w:before="60" w:line="240" w:lineRule="auto"/>
      <w:ind w:left="2058"/>
    </w:pPr>
    <w:rPr>
      <w:rFonts w:eastAsia="Times New Roman" w:cs="Times New Roman"/>
      <w:i/>
      <w:szCs w:val="22"/>
      <w:lang w:eastAsia="en-AU"/>
    </w:rPr>
  </w:style>
  <w:style w:type="character" w:customStyle="1" w:styleId="ML1a1a1Tech1Char">
    <w:name w:val="ML1a1a1Tech1 Char"/>
    <w:link w:val="ML1a1a1Tech1"/>
    <w:rsid w:val="002A4409"/>
    <w:rPr>
      <w:rFonts w:eastAsia="Times New Roman" w:cs="Times New Roman"/>
      <w:i/>
      <w:sz w:val="22"/>
      <w:szCs w:val="22"/>
      <w:lang w:eastAsia="en-AU"/>
    </w:rPr>
  </w:style>
  <w:style w:type="paragraph" w:customStyle="1" w:styleId="ML1a1aNotea">
    <w:name w:val="ML1a1aNote a"/>
    <w:basedOn w:val="ZML1aNotea"/>
    <w:link w:val="ML1a1aNoteaChar"/>
    <w:qFormat/>
    <w:rsid w:val="002A4409"/>
    <w:pPr>
      <w:keepNext w:val="0"/>
      <w:ind w:left="2268"/>
    </w:pPr>
  </w:style>
  <w:style w:type="character" w:customStyle="1" w:styleId="ML1a1TechTextChar">
    <w:name w:val="ML1a1TechText Char"/>
    <w:link w:val="ML1a1TechText"/>
    <w:rsid w:val="002A4409"/>
    <w:rPr>
      <w:rFonts w:eastAsia="Times New Roman" w:cs="Times New Roman"/>
      <w:i/>
      <w:sz w:val="22"/>
      <w:szCs w:val="22"/>
      <w:lang w:eastAsia="en-AU"/>
    </w:rPr>
  </w:style>
  <w:style w:type="character" w:customStyle="1" w:styleId="ML1a1aNoteaChar">
    <w:name w:val="ML1a1aNote a Char"/>
    <w:link w:val="ML1a1aNotea"/>
    <w:rsid w:val="002A4409"/>
    <w:rPr>
      <w:rFonts w:eastAsia="Times New Roman" w:cs="Times New Roman"/>
      <w:i/>
      <w:sz w:val="22"/>
      <w:szCs w:val="22"/>
      <w:lang w:eastAsia="en-AU"/>
    </w:rPr>
  </w:style>
  <w:style w:type="character" w:customStyle="1" w:styleId="IntroP1aChar">
    <w:name w:val="IntroP1(a) Char"/>
    <w:link w:val="IntroP1a"/>
    <w:rsid w:val="002A4409"/>
    <w:rPr>
      <w:rFonts w:eastAsia="Times New Roman" w:cs="Times New Roman"/>
      <w:sz w:val="24"/>
      <w:szCs w:val="24"/>
      <w:lang w:eastAsia="en-AU"/>
    </w:rPr>
  </w:style>
  <w:style w:type="paragraph" w:customStyle="1" w:styleId="DSGLNB1">
    <w:name w:val="DSGL NB1"/>
    <w:basedOn w:val="Normal"/>
    <w:link w:val="DSGLNB1Char"/>
    <w:rsid w:val="002A4409"/>
    <w:pPr>
      <w:keepLines/>
      <w:spacing w:before="120" w:line="240" w:lineRule="auto"/>
      <w:ind w:left="567" w:hanging="578"/>
    </w:pPr>
    <w:rPr>
      <w:rFonts w:eastAsia="Times New Roman" w:cs="Times New Roman"/>
      <w:i/>
      <w:szCs w:val="22"/>
      <w:lang w:eastAsia="en-AU"/>
    </w:rPr>
  </w:style>
  <w:style w:type="character" w:customStyle="1" w:styleId="DSGLNB1Char">
    <w:name w:val="DSGL NB1 Char"/>
    <w:link w:val="DSGLNB1"/>
    <w:rsid w:val="002A4409"/>
    <w:rPr>
      <w:rFonts w:eastAsia="Times New Roman" w:cs="Times New Roman"/>
      <w:i/>
      <w:sz w:val="22"/>
      <w:szCs w:val="22"/>
      <w:lang w:eastAsia="en-AU"/>
    </w:rPr>
  </w:style>
  <w:style w:type="paragraph" w:customStyle="1" w:styleId="ZML1">
    <w:name w:val="ZML1"/>
    <w:basedOn w:val="Normal"/>
    <w:link w:val="ZML1Char"/>
    <w:qFormat/>
    <w:rsid w:val="002A4409"/>
    <w:pPr>
      <w:keepNext/>
      <w:keepLines/>
      <w:spacing w:before="240" w:line="260" w:lineRule="exact"/>
      <w:ind w:left="851" w:hanging="851"/>
    </w:pPr>
    <w:rPr>
      <w:rFonts w:eastAsia="Times New Roman" w:cs="Times New Roman"/>
      <w:szCs w:val="22"/>
      <w:lang w:eastAsia="en-AU"/>
    </w:rPr>
  </w:style>
  <w:style w:type="paragraph" w:customStyle="1" w:styleId="ML1a">
    <w:name w:val="ML1a"/>
    <w:basedOn w:val="Normal"/>
    <w:link w:val="ML1aChar"/>
    <w:qFormat/>
    <w:rsid w:val="002A4409"/>
    <w:pPr>
      <w:keepLines/>
      <w:spacing w:before="60" w:line="240" w:lineRule="auto"/>
      <w:ind w:left="1418" w:hanging="567"/>
    </w:pPr>
    <w:rPr>
      <w:rFonts w:eastAsia="Times New Roman" w:cs="Times New Roman"/>
      <w:szCs w:val="22"/>
      <w:lang w:eastAsia="en-AU"/>
    </w:rPr>
  </w:style>
  <w:style w:type="character" w:customStyle="1" w:styleId="ZML1Char">
    <w:name w:val="ZML1 Char"/>
    <w:link w:val="ZML1"/>
    <w:rsid w:val="002A4409"/>
    <w:rPr>
      <w:rFonts w:eastAsia="Times New Roman" w:cs="Times New Roman"/>
      <w:sz w:val="22"/>
      <w:szCs w:val="22"/>
      <w:lang w:eastAsia="en-AU"/>
    </w:rPr>
  </w:style>
  <w:style w:type="character" w:customStyle="1" w:styleId="ML1aChar">
    <w:name w:val="ML1a Char"/>
    <w:link w:val="ML1a"/>
    <w:rsid w:val="002A4409"/>
    <w:rPr>
      <w:rFonts w:eastAsia="Times New Roman" w:cs="Times New Roman"/>
      <w:sz w:val="22"/>
      <w:szCs w:val="22"/>
      <w:lang w:eastAsia="en-AU"/>
    </w:rPr>
  </w:style>
  <w:style w:type="paragraph" w:customStyle="1" w:styleId="ML1a1">
    <w:name w:val="ML1a1"/>
    <w:basedOn w:val="ML1a"/>
    <w:link w:val="ML1a1Char"/>
    <w:qFormat/>
    <w:rsid w:val="002A4409"/>
    <w:pPr>
      <w:ind w:left="1985"/>
    </w:pPr>
  </w:style>
  <w:style w:type="paragraph" w:customStyle="1" w:styleId="ML1a1a">
    <w:name w:val="ML1a1a"/>
    <w:basedOn w:val="Normal"/>
    <w:link w:val="ML1a1aChar"/>
    <w:qFormat/>
    <w:rsid w:val="002A4409"/>
    <w:pPr>
      <w:keepLines/>
      <w:spacing w:line="240" w:lineRule="atLeast"/>
      <w:ind w:left="2552" w:hanging="567"/>
    </w:pPr>
    <w:rPr>
      <w:rFonts w:eastAsia="Times New Roman" w:cs="Times New Roman"/>
      <w:szCs w:val="22"/>
      <w:lang w:eastAsia="en-AU"/>
    </w:rPr>
  </w:style>
  <w:style w:type="character" w:customStyle="1" w:styleId="ML1a1Char">
    <w:name w:val="ML1a1 Char"/>
    <w:link w:val="ML1a1"/>
    <w:rsid w:val="002A4409"/>
    <w:rPr>
      <w:rFonts w:eastAsia="Times New Roman" w:cs="Times New Roman"/>
      <w:sz w:val="22"/>
      <w:szCs w:val="22"/>
      <w:lang w:eastAsia="en-AU"/>
    </w:rPr>
  </w:style>
  <w:style w:type="character" w:customStyle="1" w:styleId="ML1a1aChar">
    <w:name w:val="ML1a1a Char"/>
    <w:link w:val="ML1a1a"/>
    <w:rsid w:val="002A4409"/>
    <w:rPr>
      <w:rFonts w:eastAsia="Times New Roman" w:cs="Times New Roman"/>
      <w:sz w:val="22"/>
      <w:szCs w:val="22"/>
      <w:lang w:eastAsia="en-AU"/>
    </w:rPr>
  </w:style>
  <w:style w:type="paragraph" w:customStyle="1" w:styleId="ML1aNote">
    <w:name w:val="ML1aNote"/>
    <w:basedOn w:val="Normal"/>
    <w:link w:val="ML1aNoteChar"/>
    <w:qFormat/>
    <w:rsid w:val="002A4409"/>
    <w:pPr>
      <w:keepLines/>
      <w:spacing w:before="120" w:line="240" w:lineRule="auto"/>
      <w:ind w:left="2268" w:hanging="850"/>
    </w:pPr>
    <w:rPr>
      <w:rFonts w:eastAsia="Times New Roman" w:cs="Times New Roman"/>
      <w:i/>
      <w:szCs w:val="22"/>
      <w:lang w:eastAsia="en-AU"/>
    </w:rPr>
  </w:style>
  <w:style w:type="character" w:customStyle="1" w:styleId="ML1aNoteChar">
    <w:name w:val="ML1aNote Char"/>
    <w:link w:val="ML1aNote"/>
    <w:rsid w:val="002A4409"/>
    <w:rPr>
      <w:rFonts w:eastAsia="Times New Roman" w:cs="Times New Roman"/>
      <w:i/>
      <w:sz w:val="22"/>
      <w:szCs w:val="22"/>
      <w:lang w:eastAsia="en-AU"/>
    </w:rPr>
  </w:style>
  <w:style w:type="paragraph" w:customStyle="1" w:styleId="ZML1a">
    <w:name w:val="ZML1a"/>
    <w:basedOn w:val="ML1a"/>
    <w:link w:val="ZML1aChar"/>
    <w:qFormat/>
    <w:rsid w:val="002A4409"/>
    <w:pPr>
      <w:keepNext/>
    </w:pPr>
  </w:style>
  <w:style w:type="character" w:customStyle="1" w:styleId="ZML1aChar">
    <w:name w:val="ZML1a Char"/>
    <w:link w:val="ZML1a"/>
    <w:rsid w:val="002A4409"/>
    <w:rPr>
      <w:rFonts w:eastAsia="Times New Roman" w:cs="Times New Roman"/>
      <w:sz w:val="22"/>
      <w:szCs w:val="22"/>
      <w:lang w:eastAsia="en-AU"/>
    </w:rPr>
  </w:style>
  <w:style w:type="paragraph" w:customStyle="1" w:styleId="MLNB">
    <w:name w:val="ML NB"/>
    <w:basedOn w:val="Normal"/>
    <w:link w:val="MLNBChar"/>
    <w:rsid w:val="002A4409"/>
    <w:pPr>
      <w:keepLines/>
      <w:spacing w:before="60" w:line="240" w:lineRule="auto"/>
      <w:ind w:left="1701" w:hanging="833"/>
    </w:pPr>
    <w:rPr>
      <w:rFonts w:eastAsia="Times New Roman" w:cs="Times New Roman"/>
      <w:i/>
      <w:szCs w:val="22"/>
      <w:lang w:eastAsia="en-AU"/>
    </w:rPr>
  </w:style>
  <w:style w:type="character" w:customStyle="1" w:styleId="MLNBChar">
    <w:name w:val="ML NB Char"/>
    <w:link w:val="MLNB"/>
    <w:rsid w:val="002A4409"/>
    <w:rPr>
      <w:rFonts w:eastAsia="Times New Roman" w:cs="Times New Roman"/>
      <w:i/>
      <w:sz w:val="22"/>
      <w:szCs w:val="22"/>
      <w:lang w:eastAsia="en-AU"/>
    </w:rPr>
  </w:style>
  <w:style w:type="paragraph" w:customStyle="1" w:styleId="MLTechH">
    <w:name w:val="ML TechH"/>
    <w:basedOn w:val="Normal"/>
    <w:link w:val="MLTechHChar"/>
    <w:qFormat/>
    <w:rsid w:val="002A4409"/>
    <w:pPr>
      <w:keepNext/>
      <w:keepLines/>
      <w:tabs>
        <w:tab w:val="left" w:pos="3119"/>
      </w:tabs>
      <w:spacing w:before="120" w:line="240" w:lineRule="auto"/>
      <w:ind w:left="851" w:firstLine="3"/>
    </w:pPr>
    <w:rPr>
      <w:rFonts w:eastAsia="Times New Roman" w:cs="Times New Roman"/>
      <w:i/>
      <w:snapToGrid w:val="0"/>
      <w:szCs w:val="22"/>
      <w:lang w:val="en-US" w:eastAsia="en-AU"/>
    </w:rPr>
  </w:style>
  <w:style w:type="paragraph" w:customStyle="1" w:styleId="MLTechText">
    <w:name w:val="ML TechText"/>
    <w:basedOn w:val="Normal"/>
    <w:link w:val="MLTechTextChar"/>
    <w:qFormat/>
    <w:rsid w:val="002A4409"/>
    <w:pPr>
      <w:keepLines/>
      <w:spacing w:before="60" w:line="240" w:lineRule="auto"/>
      <w:ind w:left="851"/>
    </w:pPr>
    <w:rPr>
      <w:rFonts w:eastAsia="Times New Roman" w:cs="Times New Roman"/>
      <w:i/>
      <w:szCs w:val="22"/>
      <w:lang w:eastAsia="en-AU"/>
    </w:rPr>
  </w:style>
  <w:style w:type="character" w:customStyle="1" w:styleId="MLTechHChar">
    <w:name w:val="ML TechH Char"/>
    <w:link w:val="MLTechH"/>
    <w:rsid w:val="002A4409"/>
    <w:rPr>
      <w:rFonts w:eastAsia="Times New Roman" w:cs="Times New Roman"/>
      <w:i/>
      <w:snapToGrid w:val="0"/>
      <w:sz w:val="22"/>
      <w:szCs w:val="22"/>
      <w:lang w:val="en-US" w:eastAsia="en-AU"/>
    </w:rPr>
  </w:style>
  <w:style w:type="character" w:customStyle="1" w:styleId="MLTechTextChar">
    <w:name w:val="ML TechText Char"/>
    <w:link w:val="MLTechText"/>
    <w:rsid w:val="002A4409"/>
    <w:rPr>
      <w:rFonts w:eastAsia="Times New Roman" w:cs="Times New Roman"/>
      <w:i/>
      <w:sz w:val="22"/>
      <w:szCs w:val="22"/>
      <w:lang w:eastAsia="en-AU"/>
    </w:rPr>
  </w:style>
  <w:style w:type="paragraph" w:customStyle="1" w:styleId="ML1a1a1">
    <w:name w:val="ML1a1a1"/>
    <w:basedOn w:val="Normal"/>
    <w:link w:val="ML1a1a1Char"/>
    <w:qFormat/>
    <w:rsid w:val="002A4409"/>
    <w:pPr>
      <w:keepLines/>
      <w:spacing w:line="240" w:lineRule="atLeast"/>
      <w:ind w:left="3119" w:hanging="567"/>
    </w:pPr>
    <w:rPr>
      <w:rFonts w:eastAsia="Times New Roman" w:cs="Times New Roman"/>
      <w:snapToGrid w:val="0"/>
      <w:sz w:val="24"/>
      <w:szCs w:val="24"/>
      <w:lang w:val="fr-FR" w:eastAsia="en-AU"/>
    </w:rPr>
  </w:style>
  <w:style w:type="character" w:customStyle="1" w:styleId="ML1a1a1Char">
    <w:name w:val="ML1a1a1 Char"/>
    <w:link w:val="ML1a1a1"/>
    <w:rsid w:val="002A4409"/>
    <w:rPr>
      <w:rFonts w:eastAsia="Times New Roman" w:cs="Times New Roman"/>
      <w:snapToGrid w:val="0"/>
      <w:sz w:val="24"/>
      <w:szCs w:val="24"/>
      <w:lang w:val="fr-FR" w:eastAsia="en-AU"/>
    </w:rPr>
  </w:style>
  <w:style w:type="paragraph" w:customStyle="1" w:styleId="ML1aNotea">
    <w:name w:val="ML1aNote a"/>
    <w:basedOn w:val="ML1a"/>
    <w:link w:val="ML1aNoteaChar"/>
    <w:qFormat/>
    <w:rsid w:val="002A4409"/>
    <w:pPr>
      <w:spacing w:before="0"/>
      <w:ind w:left="2835"/>
    </w:pPr>
    <w:rPr>
      <w:i/>
    </w:rPr>
  </w:style>
  <w:style w:type="paragraph" w:customStyle="1" w:styleId="ZML1a1">
    <w:name w:val="ZML1a1"/>
    <w:basedOn w:val="ML1a1"/>
    <w:link w:val="ZML1a1Char"/>
    <w:qFormat/>
    <w:rsid w:val="002A4409"/>
    <w:pPr>
      <w:keepNext/>
    </w:pPr>
  </w:style>
  <w:style w:type="character" w:customStyle="1" w:styleId="ML1aNoteaChar">
    <w:name w:val="ML1aNote a Char"/>
    <w:link w:val="ML1aNotea"/>
    <w:rsid w:val="002A4409"/>
    <w:rPr>
      <w:rFonts w:eastAsia="Times New Roman" w:cs="Times New Roman"/>
      <w:i/>
      <w:sz w:val="22"/>
      <w:szCs w:val="22"/>
      <w:lang w:eastAsia="en-AU"/>
    </w:rPr>
  </w:style>
  <w:style w:type="paragraph" w:customStyle="1" w:styleId="ZML1aNote">
    <w:name w:val="ZML1aNote"/>
    <w:basedOn w:val="ML1aNote"/>
    <w:link w:val="ZML1aNoteChar"/>
    <w:qFormat/>
    <w:rsid w:val="002A4409"/>
  </w:style>
  <w:style w:type="character" w:customStyle="1" w:styleId="ZML1a1Char">
    <w:name w:val="ZML1a1 Char"/>
    <w:link w:val="ZML1a1"/>
    <w:rsid w:val="002A4409"/>
    <w:rPr>
      <w:rFonts w:eastAsia="Times New Roman" w:cs="Times New Roman"/>
      <w:sz w:val="22"/>
      <w:szCs w:val="22"/>
      <w:lang w:eastAsia="en-AU"/>
    </w:rPr>
  </w:style>
  <w:style w:type="paragraph" w:customStyle="1" w:styleId="ZML1a1Notea">
    <w:name w:val="ZML1a1Note a"/>
    <w:basedOn w:val="ML1a1a"/>
    <w:link w:val="ZML1a1NoteaChar"/>
    <w:qFormat/>
    <w:rsid w:val="002A4409"/>
    <w:pPr>
      <w:ind w:left="2835" w:hanging="566"/>
    </w:pPr>
    <w:rPr>
      <w:i/>
    </w:rPr>
  </w:style>
  <w:style w:type="character" w:customStyle="1" w:styleId="ZML1aNoteChar">
    <w:name w:val="ZML1aNote Char"/>
    <w:link w:val="ZML1aNote"/>
    <w:rsid w:val="002A4409"/>
    <w:rPr>
      <w:rFonts w:eastAsia="Times New Roman" w:cs="Times New Roman"/>
      <w:i/>
      <w:sz w:val="22"/>
      <w:szCs w:val="22"/>
      <w:lang w:eastAsia="en-AU"/>
    </w:rPr>
  </w:style>
  <w:style w:type="paragraph" w:customStyle="1" w:styleId="ML1aNotea1">
    <w:name w:val="ML1aNote a1"/>
    <w:basedOn w:val="Normal"/>
    <w:link w:val="ML1aNotea1Char"/>
    <w:qFormat/>
    <w:rsid w:val="002A4409"/>
    <w:pPr>
      <w:keepLines/>
      <w:spacing w:line="240" w:lineRule="auto"/>
      <w:ind w:left="3402" w:hanging="558"/>
    </w:pPr>
    <w:rPr>
      <w:rFonts w:eastAsia="Times New Roman" w:cs="Times New Roman"/>
      <w:i/>
      <w:snapToGrid w:val="0"/>
      <w:szCs w:val="22"/>
      <w:lang w:eastAsia="en-AU"/>
    </w:rPr>
  </w:style>
  <w:style w:type="character" w:customStyle="1" w:styleId="ZML1a1NoteaChar">
    <w:name w:val="ZML1a1Note a Char"/>
    <w:link w:val="ZML1a1Notea"/>
    <w:rsid w:val="002A4409"/>
    <w:rPr>
      <w:rFonts w:eastAsia="Times New Roman" w:cs="Times New Roman"/>
      <w:i/>
      <w:sz w:val="22"/>
      <w:szCs w:val="22"/>
      <w:lang w:eastAsia="en-AU"/>
    </w:rPr>
  </w:style>
  <w:style w:type="paragraph" w:customStyle="1" w:styleId="ZML1aNotea1a">
    <w:name w:val="ZML1aNote a1a"/>
    <w:basedOn w:val="ML1aNotea"/>
    <w:link w:val="ZML1aNotea1aChar"/>
    <w:qFormat/>
    <w:rsid w:val="002A4409"/>
    <w:pPr>
      <w:ind w:left="3969"/>
    </w:pPr>
  </w:style>
  <w:style w:type="character" w:customStyle="1" w:styleId="ML1aNotea1Char">
    <w:name w:val="ML1aNote a1 Char"/>
    <w:link w:val="ML1aNotea1"/>
    <w:rsid w:val="002A4409"/>
    <w:rPr>
      <w:rFonts w:eastAsia="Times New Roman" w:cs="Times New Roman"/>
      <w:i/>
      <w:snapToGrid w:val="0"/>
      <w:sz w:val="22"/>
      <w:szCs w:val="22"/>
      <w:lang w:eastAsia="en-AU"/>
    </w:rPr>
  </w:style>
  <w:style w:type="paragraph" w:customStyle="1" w:styleId="ZML1aNotea">
    <w:name w:val="ZML1aNote a"/>
    <w:basedOn w:val="ML1aNotea"/>
    <w:link w:val="ZML1aNoteaChar"/>
    <w:qFormat/>
    <w:rsid w:val="002A4409"/>
    <w:pPr>
      <w:keepNext/>
    </w:pPr>
  </w:style>
  <w:style w:type="character" w:customStyle="1" w:styleId="ZML1aNotea1aChar">
    <w:name w:val="ZML1aNote a1a Char"/>
    <w:link w:val="ZML1aNotea1a"/>
    <w:rsid w:val="002A4409"/>
    <w:rPr>
      <w:rFonts w:eastAsia="Times New Roman" w:cs="Times New Roman"/>
      <w:i/>
      <w:sz w:val="22"/>
      <w:szCs w:val="22"/>
      <w:lang w:eastAsia="en-AU"/>
    </w:rPr>
  </w:style>
  <w:style w:type="paragraph" w:customStyle="1" w:styleId="ZML1a1a">
    <w:name w:val="ZML1a1a"/>
    <w:basedOn w:val="ML1a1a"/>
    <w:link w:val="ZML1a1aChar"/>
    <w:qFormat/>
    <w:rsid w:val="002A4409"/>
    <w:pPr>
      <w:keepNext/>
    </w:pPr>
  </w:style>
  <w:style w:type="character" w:customStyle="1" w:styleId="ZML1aNoteaChar">
    <w:name w:val="ZML1aNote a Char"/>
    <w:link w:val="ZML1aNotea"/>
    <w:rsid w:val="002A4409"/>
    <w:rPr>
      <w:rFonts w:eastAsia="Times New Roman" w:cs="Times New Roman"/>
      <w:i/>
      <w:sz w:val="22"/>
      <w:szCs w:val="22"/>
      <w:lang w:eastAsia="en-AU"/>
    </w:rPr>
  </w:style>
  <w:style w:type="paragraph" w:customStyle="1" w:styleId="ZML1aNotea1">
    <w:name w:val="ZML1aNote a1"/>
    <w:basedOn w:val="ML1aNotea1"/>
    <w:link w:val="ZML1aNotea1Char"/>
    <w:qFormat/>
    <w:rsid w:val="002A4409"/>
    <w:rPr>
      <w:lang w:val="en-GB" w:eastAsia="en-US"/>
    </w:rPr>
  </w:style>
  <w:style w:type="character" w:customStyle="1" w:styleId="ZML1a1aChar">
    <w:name w:val="ZML1a1a Char"/>
    <w:link w:val="ZML1a1a"/>
    <w:rsid w:val="002A4409"/>
    <w:rPr>
      <w:rFonts w:eastAsia="Times New Roman" w:cs="Times New Roman"/>
      <w:sz w:val="22"/>
      <w:szCs w:val="22"/>
      <w:lang w:eastAsia="en-AU"/>
    </w:rPr>
  </w:style>
  <w:style w:type="paragraph" w:customStyle="1" w:styleId="ZMLNB">
    <w:name w:val="ZML NB"/>
    <w:basedOn w:val="MLNB"/>
    <w:link w:val="ZMLNBChar"/>
    <w:qFormat/>
    <w:rsid w:val="002A4409"/>
    <w:pPr>
      <w:ind w:hanging="847"/>
    </w:pPr>
    <w:rPr>
      <w:snapToGrid w:val="0"/>
    </w:rPr>
  </w:style>
  <w:style w:type="character" w:customStyle="1" w:styleId="ZML1aNotea1Char">
    <w:name w:val="ZML1aNote a1 Char"/>
    <w:link w:val="ZML1aNotea1"/>
    <w:rsid w:val="002A4409"/>
    <w:rPr>
      <w:rFonts w:eastAsia="Times New Roman" w:cs="Times New Roman"/>
      <w:i/>
      <w:snapToGrid w:val="0"/>
      <w:sz w:val="22"/>
      <w:szCs w:val="22"/>
      <w:lang w:val="en-GB"/>
    </w:rPr>
  </w:style>
  <w:style w:type="paragraph" w:customStyle="1" w:styleId="zmlnb2">
    <w:name w:val="zml nb2"/>
    <w:basedOn w:val="Normal"/>
    <w:link w:val="zmlnb2Char"/>
    <w:qFormat/>
    <w:rsid w:val="002A4409"/>
    <w:pPr>
      <w:keepLines/>
      <w:spacing w:before="60" w:line="240" w:lineRule="auto"/>
      <w:ind w:left="2268" w:hanging="850"/>
    </w:pPr>
    <w:rPr>
      <w:rFonts w:eastAsia="Times New Roman" w:cs="Times New Roman"/>
      <w:i/>
      <w:szCs w:val="22"/>
      <w:lang w:eastAsia="en-AU"/>
    </w:rPr>
  </w:style>
  <w:style w:type="character" w:customStyle="1" w:styleId="ZMLNBChar">
    <w:name w:val="ZML NB Char"/>
    <w:link w:val="ZMLNB"/>
    <w:rsid w:val="002A4409"/>
    <w:rPr>
      <w:rFonts w:eastAsia="Times New Roman" w:cs="Times New Roman"/>
      <w:i/>
      <w:snapToGrid w:val="0"/>
      <w:sz w:val="22"/>
      <w:szCs w:val="22"/>
      <w:lang w:eastAsia="en-AU"/>
    </w:rPr>
  </w:style>
  <w:style w:type="character" w:customStyle="1" w:styleId="zmlnb2Char">
    <w:name w:val="zml nb2 Char"/>
    <w:link w:val="zmlnb2"/>
    <w:rsid w:val="002A4409"/>
    <w:rPr>
      <w:rFonts w:eastAsia="Times New Roman" w:cs="Times New Roman"/>
      <w:i/>
      <w:sz w:val="22"/>
      <w:szCs w:val="22"/>
      <w:lang w:eastAsia="en-AU"/>
    </w:rPr>
  </w:style>
  <w:style w:type="paragraph" w:customStyle="1" w:styleId="ZML1a1a1">
    <w:name w:val="ZML1a1a1"/>
    <w:basedOn w:val="ML1a1a1"/>
    <w:link w:val="ZML1a1a1Char"/>
    <w:qFormat/>
    <w:rsid w:val="002A4409"/>
  </w:style>
  <w:style w:type="character" w:customStyle="1" w:styleId="ZML1a1a1Char">
    <w:name w:val="ZML1a1a1 Char"/>
    <w:link w:val="ZML1a1a1"/>
    <w:rsid w:val="002A4409"/>
    <w:rPr>
      <w:rFonts w:eastAsia="Times New Roman" w:cs="Times New Roman"/>
      <w:snapToGrid w:val="0"/>
      <w:sz w:val="24"/>
      <w:szCs w:val="24"/>
      <w:lang w:val="fr-FR" w:eastAsia="en-AU"/>
    </w:rPr>
  </w:style>
  <w:style w:type="paragraph" w:customStyle="1" w:styleId="ZML1note">
    <w:name w:val="ZML1 note"/>
    <w:basedOn w:val="ZML1aNote"/>
    <w:rsid w:val="002A4409"/>
    <w:pPr>
      <w:keepNext/>
      <w:ind w:left="1701"/>
    </w:pPr>
  </w:style>
  <w:style w:type="paragraph" w:customStyle="1" w:styleId="ML1">
    <w:name w:val="ML1"/>
    <w:basedOn w:val="ZML1"/>
    <w:link w:val="ML1Char"/>
    <w:qFormat/>
    <w:rsid w:val="002A4409"/>
    <w:pPr>
      <w:keepNext w:val="0"/>
    </w:pPr>
  </w:style>
  <w:style w:type="paragraph" w:customStyle="1" w:styleId="ML1note">
    <w:name w:val="ML1note"/>
    <w:basedOn w:val="Normal"/>
    <w:link w:val="ML1noteChar"/>
    <w:rsid w:val="002A4409"/>
    <w:pPr>
      <w:keepLines/>
      <w:spacing w:before="120" w:line="240" w:lineRule="atLeast"/>
      <w:ind w:left="1701" w:hanging="850"/>
    </w:pPr>
    <w:rPr>
      <w:rFonts w:eastAsia="Times New Roman" w:cs="Times New Roman"/>
      <w:i/>
      <w:szCs w:val="22"/>
      <w:lang w:eastAsia="en-AU"/>
    </w:rPr>
  </w:style>
  <w:style w:type="character" w:customStyle="1" w:styleId="ML1Char">
    <w:name w:val="ML1 Char"/>
    <w:link w:val="ML1"/>
    <w:rsid w:val="002A4409"/>
    <w:rPr>
      <w:rFonts w:eastAsia="Times New Roman" w:cs="Times New Roman"/>
      <w:sz w:val="22"/>
      <w:szCs w:val="22"/>
      <w:lang w:eastAsia="en-AU"/>
    </w:rPr>
  </w:style>
  <w:style w:type="paragraph" w:customStyle="1" w:styleId="ML1aTechText">
    <w:name w:val="ML1aTechText"/>
    <w:basedOn w:val="Normal"/>
    <w:link w:val="ML1aTechTextChar"/>
    <w:qFormat/>
    <w:rsid w:val="002A4409"/>
    <w:pPr>
      <w:keepLines/>
      <w:spacing w:before="60" w:line="240" w:lineRule="auto"/>
      <w:ind w:left="851"/>
      <w:jc w:val="both"/>
    </w:pPr>
    <w:rPr>
      <w:rFonts w:eastAsia="Times New Roman" w:cs="Times New Roman"/>
      <w:bCs/>
      <w:i/>
      <w:szCs w:val="22"/>
      <w:lang w:eastAsia="ja-JP"/>
    </w:rPr>
  </w:style>
  <w:style w:type="character" w:customStyle="1" w:styleId="ML1aTechTextChar">
    <w:name w:val="ML1aTechText Char"/>
    <w:link w:val="ML1aTechText"/>
    <w:rsid w:val="002A4409"/>
    <w:rPr>
      <w:rFonts w:eastAsia="Times New Roman" w:cs="Times New Roman"/>
      <w:bCs/>
      <w:i/>
      <w:sz w:val="22"/>
      <w:szCs w:val="22"/>
      <w:lang w:eastAsia="ja-JP"/>
    </w:rPr>
  </w:style>
  <w:style w:type="paragraph" w:customStyle="1" w:styleId="ML1aTechText1">
    <w:name w:val="ML1aTechText1"/>
    <w:basedOn w:val="ML1aTechText"/>
    <w:link w:val="ML1aTechText1Char"/>
    <w:qFormat/>
    <w:rsid w:val="002A4409"/>
    <w:pPr>
      <w:ind w:left="1418" w:hanging="567"/>
    </w:pPr>
    <w:rPr>
      <w:spacing w:val="-4"/>
    </w:rPr>
  </w:style>
  <w:style w:type="character" w:customStyle="1" w:styleId="ML1aTechText1Char">
    <w:name w:val="ML1aTechText1 Char"/>
    <w:link w:val="ML1aTechText1"/>
    <w:rsid w:val="002A4409"/>
    <w:rPr>
      <w:rFonts w:eastAsia="Times New Roman" w:cs="Times New Roman"/>
      <w:bCs/>
      <w:i/>
      <w:spacing w:val="-4"/>
      <w:sz w:val="22"/>
      <w:szCs w:val="22"/>
      <w:lang w:eastAsia="ja-JP"/>
    </w:rPr>
  </w:style>
  <w:style w:type="paragraph" w:customStyle="1" w:styleId="ML1Notea">
    <w:name w:val="ML1Notea"/>
    <w:basedOn w:val="ML1aNote"/>
    <w:link w:val="ML1NoteaChar"/>
    <w:qFormat/>
    <w:rsid w:val="002A4409"/>
    <w:pPr>
      <w:spacing w:before="0"/>
      <w:ind w:hanging="567"/>
    </w:pPr>
  </w:style>
  <w:style w:type="character" w:customStyle="1" w:styleId="ML1noteChar">
    <w:name w:val="ML1note Char"/>
    <w:link w:val="ML1note"/>
    <w:rsid w:val="002A4409"/>
    <w:rPr>
      <w:rFonts w:eastAsia="Times New Roman" w:cs="Times New Roman"/>
      <w:i/>
      <w:sz w:val="22"/>
      <w:szCs w:val="22"/>
      <w:lang w:eastAsia="en-AU"/>
    </w:rPr>
  </w:style>
  <w:style w:type="paragraph" w:customStyle="1" w:styleId="MLTechHeadMargin">
    <w:name w:val="MLTechHeadMargin"/>
    <w:basedOn w:val="MLTechH"/>
    <w:link w:val="MLTechHeadMarginChar"/>
    <w:qFormat/>
    <w:rsid w:val="002A4409"/>
    <w:pPr>
      <w:ind w:left="0"/>
    </w:pPr>
  </w:style>
  <w:style w:type="character" w:customStyle="1" w:styleId="ML1NoteaChar">
    <w:name w:val="ML1Notea Char"/>
    <w:link w:val="ML1Notea"/>
    <w:rsid w:val="002A4409"/>
    <w:rPr>
      <w:rFonts w:eastAsia="Times New Roman" w:cs="Times New Roman"/>
      <w:i/>
      <w:sz w:val="22"/>
      <w:szCs w:val="22"/>
      <w:lang w:eastAsia="en-AU"/>
    </w:rPr>
  </w:style>
  <w:style w:type="paragraph" w:customStyle="1" w:styleId="MLTechTextMargin">
    <w:name w:val="MLTechTextMargin"/>
    <w:basedOn w:val="Normal"/>
    <w:link w:val="MLTechTextMarginChar"/>
    <w:qFormat/>
    <w:rsid w:val="002A4409"/>
    <w:pPr>
      <w:keepLines/>
      <w:tabs>
        <w:tab w:val="left" w:pos="0"/>
      </w:tabs>
      <w:spacing w:before="60" w:line="240" w:lineRule="atLeast"/>
    </w:pPr>
    <w:rPr>
      <w:rFonts w:eastAsia="Times New Roman" w:cs="Times New Roman"/>
      <w:i/>
      <w:sz w:val="24"/>
      <w:szCs w:val="24"/>
      <w:lang w:eastAsia="en-AU"/>
    </w:rPr>
  </w:style>
  <w:style w:type="character" w:customStyle="1" w:styleId="MLTechHeadMarginChar">
    <w:name w:val="MLTechHeadMargin Char"/>
    <w:link w:val="MLTechHeadMargin"/>
    <w:rsid w:val="002A4409"/>
    <w:rPr>
      <w:rFonts w:eastAsia="Times New Roman" w:cs="Times New Roman"/>
      <w:i/>
      <w:snapToGrid w:val="0"/>
      <w:sz w:val="22"/>
      <w:szCs w:val="22"/>
      <w:lang w:val="en-US" w:eastAsia="en-AU"/>
    </w:rPr>
  </w:style>
  <w:style w:type="paragraph" w:customStyle="1" w:styleId="ML1NoteMargin">
    <w:name w:val="ML1NoteMargin"/>
    <w:basedOn w:val="Normal"/>
    <w:link w:val="ML1NoteMarginChar"/>
    <w:qFormat/>
    <w:rsid w:val="002A4409"/>
    <w:pPr>
      <w:keepLines/>
      <w:spacing w:before="60" w:line="240" w:lineRule="atLeast"/>
      <w:ind w:left="851" w:hanging="851"/>
    </w:pPr>
    <w:rPr>
      <w:rFonts w:eastAsia="Times New Roman" w:cs="Times New Roman"/>
      <w:i/>
      <w:sz w:val="24"/>
      <w:szCs w:val="22"/>
      <w:lang w:eastAsia="en-AU"/>
    </w:rPr>
  </w:style>
  <w:style w:type="character" w:customStyle="1" w:styleId="MLTechTextMarginChar">
    <w:name w:val="MLTechTextMargin Char"/>
    <w:link w:val="MLTechTextMargin"/>
    <w:rsid w:val="002A4409"/>
    <w:rPr>
      <w:rFonts w:eastAsia="Times New Roman" w:cs="Times New Roman"/>
      <w:i/>
      <w:sz w:val="24"/>
      <w:szCs w:val="24"/>
      <w:lang w:eastAsia="en-AU"/>
    </w:rPr>
  </w:style>
  <w:style w:type="character" w:customStyle="1" w:styleId="ML1NoteMarginChar">
    <w:name w:val="ML1NoteMargin Char"/>
    <w:link w:val="ML1NoteMargin"/>
    <w:rsid w:val="002A4409"/>
    <w:rPr>
      <w:rFonts w:eastAsia="Times New Roman" w:cs="Times New Roman"/>
      <w:i/>
      <w:sz w:val="24"/>
      <w:szCs w:val="22"/>
      <w:lang w:eastAsia="en-AU"/>
    </w:rPr>
  </w:style>
  <w:style w:type="paragraph" w:customStyle="1" w:styleId="DL1">
    <w:name w:val="DL1"/>
    <w:basedOn w:val="Normal"/>
    <w:link w:val="DL1Char"/>
    <w:qFormat/>
    <w:rsid w:val="002A4409"/>
    <w:pPr>
      <w:keepLines/>
      <w:spacing w:before="120" w:line="240" w:lineRule="auto"/>
    </w:pPr>
    <w:rPr>
      <w:rFonts w:eastAsia="Times New Roman" w:cs="Times New Roman"/>
      <w:sz w:val="24"/>
      <w:szCs w:val="24"/>
      <w:lang w:eastAsia="en-AU"/>
    </w:rPr>
  </w:style>
  <w:style w:type="paragraph" w:customStyle="1" w:styleId="DL11">
    <w:name w:val="DL1.1"/>
    <w:basedOn w:val="Normal"/>
    <w:link w:val="DL11Char"/>
    <w:qFormat/>
    <w:rsid w:val="002A4409"/>
    <w:pPr>
      <w:keepLines/>
      <w:spacing w:before="120" w:line="240" w:lineRule="auto"/>
      <w:ind w:left="567" w:hanging="567"/>
    </w:pPr>
    <w:rPr>
      <w:rFonts w:eastAsia="Times New Roman" w:cs="Times New Roman"/>
      <w:sz w:val="24"/>
      <w:szCs w:val="24"/>
      <w:lang w:eastAsia="en-AU"/>
    </w:rPr>
  </w:style>
  <w:style w:type="character" w:customStyle="1" w:styleId="DL1Char">
    <w:name w:val="DL1 Char"/>
    <w:link w:val="DL1"/>
    <w:rsid w:val="002A4409"/>
    <w:rPr>
      <w:rFonts w:eastAsia="Times New Roman" w:cs="Times New Roman"/>
      <w:sz w:val="24"/>
      <w:szCs w:val="24"/>
      <w:lang w:eastAsia="en-AU"/>
    </w:rPr>
  </w:style>
  <w:style w:type="paragraph" w:customStyle="1" w:styleId="DL11NB">
    <w:name w:val="DL1.1NB"/>
    <w:basedOn w:val="DL11"/>
    <w:link w:val="DL11NBChar"/>
    <w:qFormat/>
    <w:rsid w:val="002A4409"/>
    <w:pPr>
      <w:ind w:left="1418" w:hanging="851"/>
    </w:pPr>
    <w:rPr>
      <w:i/>
      <w:sz w:val="22"/>
      <w:szCs w:val="22"/>
      <w:lang w:val="en-GB"/>
    </w:rPr>
  </w:style>
  <w:style w:type="character" w:customStyle="1" w:styleId="DL11Char">
    <w:name w:val="DL1.1 Char"/>
    <w:link w:val="DL11"/>
    <w:rsid w:val="002A4409"/>
    <w:rPr>
      <w:rFonts w:eastAsia="Times New Roman" w:cs="Times New Roman"/>
      <w:sz w:val="24"/>
      <w:szCs w:val="24"/>
      <w:lang w:eastAsia="en-AU"/>
    </w:rPr>
  </w:style>
  <w:style w:type="paragraph" w:customStyle="1" w:styleId="DL11a">
    <w:name w:val="DL1.1a"/>
    <w:basedOn w:val="Normal"/>
    <w:link w:val="DL11aChar"/>
    <w:qFormat/>
    <w:rsid w:val="002A4409"/>
    <w:pPr>
      <w:keepLines/>
      <w:spacing w:before="60" w:line="240" w:lineRule="auto"/>
      <w:ind w:left="1134" w:hanging="567"/>
    </w:pPr>
    <w:rPr>
      <w:rFonts w:eastAsia="Times New Roman" w:cs="Times New Roman"/>
      <w:sz w:val="24"/>
      <w:szCs w:val="24"/>
      <w:lang w:eastAsia="en-AU"/>
    </w:rPr>
  </w:style>
  <w:style w:type="character" w:customStyle="1" w:styleId="DL11NBChar">
    <w:name w:val="DL1.1NB Char"/>
    <w:link w:val="DL11NB"/>
    <w:rsid w:val="002A4409"/>
    <w:rPr>
      <w:rFonts w:eastAsia="Times New Roman" w:cs="Times New Roman"/>
      <w:i/>
      <w:sz w:val="22"/>
      <w:szCs w:val="22"/>
      <w:lang w:val="en-GB" w:eastAsia="en-AU"/>
    </w:rPr>
  </w:style>
  <w:style w:type="paragraph" w:customStyle="1" w:styleId="DL11a1">
    <w:name w:val="DL1.1a1"/>
    <w:basedOn w:val="Normal"/>
    <w:link w:val="DL11a1Char"/>
    <w:qFormat/>
    <w:rsid w:val="002A4409"/>
    <w:pPr>
      <w:keepLines/>
      <w:spacing w:before="60" w:line="240" w:lineRule="auto"/>
      <w:ind w:left="1701" w:hanging="567"/>
    </w:pPr>
    <w:rPr>
      <w:rFonts w:eastAsia="Times New Roman" w:cs="Times New Roman"/>
      <w:sz w:val="24"/>
      <w:szCs w:val="24"/>
      <w:lang w:val="en-GB" w:eastAsia="en-AU"/>
    </w:rPr>
  </w:style>
  <w:style w:type="character" w:customStyle="1" w:styleId="DL11aChar">
    <w:name w:val="DL1.1a Char"/>
    <w:link w:val="DL11a"/>
    <w:rsid w:val="002A4409"/>
    <w:rPr>
      <w:rFonts w:eastAsia="Times New Roman" w:cs="Times New Roman"/>
      <w:sz w:val="24"/>
      <w:szCs w:val="24"/>
      <w:lang w:eastAsia="en-AU"/>
    </w:rPr>
  </w:style>
  <w:style w:type="character" w:customStyle="1" w:styleId="DL11a1Char">
    <w:name w:val="DL1.1a1 Char"/>
    <w:link w:val="DL11a1"/>
    <w:rsid w:val="002A4409"/>
    <w:rPr>
      <w:rFonts w:eastAsia="Times New Roman" w:cs="Times New Roman"/>
      <w:sz w:val="24"/>
      <w:szCs w:val="24"/>
      <w:lang w:val="en-GB" w:eastAsia="en-AU"/>
    </w:rPr>
  </w:style>
  <w:style w:type="paragraph" w:customStyle="1" w:styleId="DL11aNB">
    <w:name w:val="DL1.1aNB"/>
    <w:basedOn w:val="DL11NB"/>
    <w:link w:val="DL11aNBChar"/>
    <w:qFormat/>
    <w:rsid w:val="002A4409"/>
    <w:pPr>
      <w:ind w:left="1985"/>
    </w:pPr>
  </w:style>
  <w:style w:type="paragraph" w:customStyle="1" w:styleId="DL0AH">
    <w:name w:val="DL0AH"/>
    <w:basedOn w:val="DL11"/>
    <w:link w:val="DL0AHChar"/>
    <w:qFormat/>
    <w:rsid w:val="00F347E8"/>
    <w:pPr>
      <w:keepNext/>
      <w:spacing w:before="480"/>
      <w:ind w:left="1134" w:hanging="1134"/>
    </w:pPr>
    <w:rPr>
      <w:caps/>
      <w:lang w:val="en-US"/>
    </w:rPr>
  </w:style>
  <w:style w:type="character" w:customStyle="1" w:styleId="DL11aNBChar">
    <w:name w:val="DL1.1aNB Char"/>
    <w:link w:val="DL11aNB"/>
    <w:rsid w:val="002A4409"/>
    <w:rPr>
      <w:rFonts w:eastAsia="Times New Roman" w:cs="Times New Roman"/>
      <w:i/>
      <w:sz w:val="22"/>
      <w:szCs w:val="22"/>
      <w:lang w:val="en-GB" w:eastAsia="en-AU"/>
    </w:rPr>
  </w:style>
  <w:style w:type="paragraph" w:customStyle="1" w:styleId="DL0A">
    <w:name w:val="DL0A"/>
    <w:basedOn w:val="Normal"/>
    <w:link w:val="DL0AChar"/>
    <w:uiPriority w:val="99"/>
    <w:rsid w:val="002A4409"/>
    <w:pPr>
      <w:keepLines/>
      <w:spacing w:before="360" w:line="240" w:lineRule="auto"/>
      <w:ind w:left="1134" w:hanging="1134"/>
    </w:pPr>
    <w:rPr>
      <w:rFonts w:eastAsia="Times New Roman" w:cs="Times New Roman"/>
      <w:szCs w:val="22"/>
      <w:lang w:val="en-US" w:eastAsia="en-AU"/>
    </w:rPr>
  </w:style>
  <w:style w:type="character" w:customStyle="1" w:styleId="DL0AHChar">
    <w:name w:val="DL0AH Char"/>
    <w:link w:val="DL0AH"/>
    <w:rsid w:val="00F347E8"/>
    <w:rPr>
      <w:rFonts w:eastAsia="Times New Roman" w:cs="Times New Roman"/>
      <w:caps/>
      <w:sz w:val="24"/>
      <w:szCs w:val="24"/>
      <w:lang w:val="en-US" w:eastAsia="en-AU"/>
    </w:rPr>
  </w:style>
  <w:style w:type="paragraph" w:customStyle="1" w:styleId="DL0Aa">
    <w:name w:val="DL0Aa"/>
    <w:basedOn w:val="Normal"/>
    <w:link w:val="DL0AaChar"/>
    <w:uiPriority w:val="99"/>
    <w:qFormat/>
    <w:rsid w:val="002A4409"/>
    <w:pPr>
      <w:keepLines/>
      <w:spacing w:before="120" w:line="240" w:lineRule="auto"/>
      <w:ind w:left="1701" w:hanging="567"/>
    </w:pPr>
    <w:rPr>
      <w:rFonts w:eastAsia="Times New Roman" w:cs="Times New Roman"/>
      <w:sz w:val="24"/>
      <w:szCs w:val="24"/>
      <w:lang w:val="en-US" w:eastAsia="en-AU"/>
    </w:rPr>
  </w:style>
  <w:style w:type="paragraph" w:customStyle="1" w:styleId="DL0AaNote">
    <w:name w:val="DL0AaNote"/>
    <w:basedOn w:val="Normal"/>
    <w:link w:val="DL0AaNoteChar"/>
    <w:qFormat/>
    <w:rsid w:val="002A4409"/>
    <w:pPr>
      <w:keepLines/>
      <w:spacing w:before="120" w:line="240" w:lineRule="auto"/>
      <w:ind w:left="2552" w:hanging="851"/>
    </w:pPr>
    <w:rPr>
      <w:rFonts w:eastAsia="Times New Roman" w:cs="Times New Roman"/>
      <w:i/>
      <w:szCs w:val="22"/>
      <w:lang w:val="en-US" w:eastAsia="en-AU"/>
    </w:rPr>
  </w:style>
  <w:style w:type="character" w:customStyle="1" w:styleId="DL0AaChar">
    <w:name w:val="DL0Aa Char"/>
    <w:link w:val="DL0Aa"/>
    <w:uiPriority w:val="99"/>
    <w:rsid w:val="002A4409"/>
    <w:rPr>
      <w:rFonts w:eastAsia="Times New Roman" w:cs="Times New Roman"/>
      <w:sz w:val="24"/>
      <w:szCs w:val="24"/>
      <w:lang w:val="en-US" w:eastAsia="en-AU"/>
    </w:rPr>
  </w:style>
  <w:style w:type="character" w:customStyle="1" w:styleId="DL0AaNoteChar">
    <w:name w:val="DL0AaNote Char"/>
    <w:link w:val="DL0AaNote"/>
    <w:rsid w:val="002A4409"/>
    <w:rPr>
      <w:rFonts w:eastAsia="Times New Roman" w:cs="Times New Roman"/>
      <w:i/>
      <w:sz w:val="22"/>
      <w:szCs w:val="22"/>
      <w:lang w:val="en-US" w:eastAsia="en-AU"/>
    </w:rPr>
  </w:style>
  <w:style w:type="paragraph" w:customStyle="1" w:styleId="DL0Aa1NB">
    <w:name w:val="DL0Aa1NB"/>
    <w:basedOn w:val="Normal"/>
    <w:link w:val="DL0Aa1NBChar"/>
    <w:qFormat/>
    <w:rsid w:val="002A4409"/>
    <w:pPr>
      <w:keepLines/>
      <w:spacing w:before="120" w:line="240" w:lineRule="auto"/>
      <w:ind w:left="3119" w:hanging="851"/>
    </w:pPr>
    <w:rPr>
      <w:rFonts w:eastAsia="Times New Roman" w:cs="Times New Roman"/>
      <w:b/>
      <w:szCs w:val="22"/>
      <w:lang w:val="en-US" w:eastAsia="en-AU"/>
    </w:rPr>
  </w:style>
  <w:style w:type="paragraph" w:customStyle="1" w:styleId="DL0AaNotea">
    <w:name w:val="DL0AaNotea"/>
    <w:basedOn w:val="Normal"/>
    <w:link w:val="DL0AaNoteaChar"/>
    <w:qFormat/>
    <w:rsid w:val="002A4409"/>
    <w:pPr>
      <w:keepLines/>
      <w:spacing w:line="240" w:lineRule="auto"/>
      <w:ind w:left="2835" w:hanging="567"/>
    </w:pPr>
    <w:rPr>
      <w:rFonts w:eastAsia="Times New Roman" w:cs="Times New Roman"/>
      <w:i/>
      <w:szCs w:val="22"/>
      <w:lang w:val="en-US"/>
    </w:rPr>
  </w:style>
  <w:style w:type="paragraph" w:customStyle="1" w:styleId="DL0Aa1">
    <w:name w:val="DL0Aa1"/>
    <w:basedOn w:val="Normal"/>
    <w:link w:val="DL0Aa1Char"/>
    <w:qFormat/>
    <w:rsid w:val="002A4409"/>
    <w:pPr>
      <w:keepLines/>
      <w:spacing w:before="60" w:line="240" w:lineRule="auto"/>
      <w:ind w:left="2268" w:hanging="567"/>
    </w:pPr>
    <w:rPr>
      <w:rFonts w:eastAsia="Times New Roman" w:cs="Times New Roman"/>
      <w:szCs w:val="22"/>
      <w:lang w:val="en-US" w:eastAsia="en-AU"/>
    </w:rPr>
  </w:style>
  <w:style w:type="character" w:customStyle="1" w:styleId="DL0AaNoteaChar">
    <w:name w:val="DL0AaNotea Char"/>
    <w:link w:val="DL0AaNotea"/>
    <w:rsid w:val="002A4409"/>
    <w:rPr>
      <w:rFonts w:eastAsia="Times New Roman" w:cs="Times New Roman"/>
      <w:i/>
      <w:sz w:val="22"/>
      <w:szCs w:val="22"/>
      <w:lang w:val="en-US"/>
    </w:rPr>
  </w:style>
  <w:style w:type="paragraph" w:customStyle="1" w:styleId="DL0Aa1a">
    <w:name w:val="DL0Aa1a"/>
    <w:basedOn w:val="Normal"/>
    <w:link w:val="DL0Aa1aChar"/>
    <w:qFormat/>
    <w:rsid w:val="002A4409"/>
    <w:pPr>
      <w:keepLines/>
      <w:spacing w:before="60" w:line="240" w:lineRule="auto"/>
      <w:ind w:left="2835" w:hanging="567"/>
    </w:pPr>
    <w:rPr>
      <w:rFonts w:eastAsia="Times New Roman" w:cs="Times New Roman"/>
      <w:szCs w:val="22"/>
      <w:lang w:val="en-US" w:eastAsia="en-AU"/>
    </w:rPr>
  </w:style>
  <w:style w:type="character" w:customStyle="1" w:styleId="DL0Aa1Char">
    <w:name w:val="DL0Aa1 Char"/>
    <w:link w:val="DL0Aa1"/>
    <w:rsid w:val="002A4409"/>
    <w:rPr>
      <w:rFonts w:eastAsia="Times New Roman" w:cs="Times New Roman"/>
      <w:sz w:val="22"/>
      <w:szCs w:val="22"/>
      <w:lang w:val="en-US" w:eastAsia="en-AU"/>
    </w:rPr>
  </w:style>
  <w:style w:type="character" w:customStyle="1" w:styleId="DL0Aa1NBChar">
    <w:name w:val="DL0Aa1NB Char"/>
    <w:link w:val="DL0Aa1NB"/>
    <w:rsid w:val="002A4409"/>
    <w:rPr>
      <w:rFonts w:eastAsia="Times New Roman" w:cs="Times New Roman"/>
      <w:b/>
      <w:sz w:val="22"/>
      <w:szCs w:val="22"/>
      <w:lang w:val="en-US" w:eastAsia="en-AU"/>
    </w:rPr>
  </w:style>
  <w:style w:type="character" w:customStyle="1" w:styleId="DL0Aa1aChar">
    <w:name w:val="DL0Aa1a Char"/>
    <w:link w:val="DL0Aa1a"/>
    <w:rsid w:val="002A4409"/>
    <w:rPr>
      <w:rFonts w:eastAsia="Times New Roman" w:cs="Times New Roman"/>
      <w:sz w:val="22"/>
      <w:szCs w:val="22"/>
      <w:lang w:val="en-US" w:eastAsia="en-AU"/>
    </w:rPr>
  </w:style>
  <w:style w:type="paragraph" w:customStyle="1" w:styleId="DL0ANote">
    <w:name w:val="DL0ANote"/>
    <w:basedOn w:val="DL0AaNote"/>
    <w:link w:val="DL0ANoteChar"/>
    <w:uiPriority w:val="99"/>
    <w:qFormat/>
    <w:rsid w:val="002A4409"/>
    <w:pPr>
      <w:ind w:left="1985"/>
    </w:pPr>
  </w:style>
  <w:style w:type="paragraph" w:customStyle="1" w:styleId="DL0ANotea">
    <w:name w:val="DL0ANotea"/>
    <w:basedOn w:val="DL0Aa"/>
    <w:link w:val="DL0ANoteaChar"/>
    <w:qFormat/>
    <w:rsid w:val="002A4409"/>
    <w:pPr>
      <w:spacing w:before="0"/>
      <w:ind w:left="2552"/>
    </w:pPr>
    <w:rPr>
      <w:i/>
      <w:sz w:val="22"/>
      <w:szCs w:val="22"/>
    </w:rPr>
  </w:style>
  <w:style w:type="character" w:customStyle="1" w:styleId="DL0ANoteChar">
    <w:name w:val="DL0ANote Char"/>
    <w:link w:val="DL0ANote"/>
    <w:uiPriority w:val="99"/>
    <w:rsid w:val="002A4409"/>
    <w:rPr>
      <w:rFonts w:eastAsia="Times New Roman" w:cs="Times New Roman"/>
      <w:i/>
      <w:sz w:val="22"/>
      <w:szCs w:val="22"/>
      <w:lang w:val="en-US" w:eastAsia="en-AU"/>
    </w:rPr>
  </w:style>
  <w:style w:type="paragraph" w:customStyle="1" w:styleId="DL0ANoteNote">
    <w:name w:val="DL0ANoteNote"/>
    <w:basedOn w:val="DL0AaNote"/>
    <w:link w:val="DL0ANoteNoteChar"/>
    <w:qFormat/>
    <w:rsid w:val="002A4409"/>
    <w:pPr>
      <w:ind w:left="3402" w:hanging="850"/>
    </w:pPr>
  </w:style>
  <w:style w:type="character" w:customStyle="1" w:styleId="DL0ANoteaChar">
    <w:name w:val="DL0ANotea Char"/>
    <w:link w:val="DL0ANotea"/>
    <w:rsid w:val="002A4409"/>
    <w:rPr>
      <w:rFonts w:eastAsia="Times New Roman" w:cs="Times New Roman"/>
      <w:i/>
      <w:sz w:val="22"/>
      <w:szCs w:val="22"/>
      <w:lang w:val="en-US" w:eastAsia="en-AU"/>
    </w:rPr>
  </w:style>
  <w:style w:type="paragraph" w:customStyle="1" w:styleId="DL0ANoteNote1">
    <w:name w:val="DL0ANoteNote1"/>
    <w:basedOn w:val="DL0ANotea"/>
    <w:link w:val="DL0ANoteNote1Char"/>
    <w:qFormat/>
    <w:rsid w:val="002A4409"/>
    <w:pPr>
      <w:spacing w:before="120"/>
      <w:ind w:left="3969"/>
    </w:pPr>
  </w:style>
  <w:style w:type="character" w:customStyle="1" w:styleId="DL0ANoteNoteChar">
    <w:name w:val="DL0ANoteNote Char"/>
    <w:link w:val="DL0ANoteNote"/>
    <w:rsid w:val="002A4409"/>
    <w:rPr>
      <w:rFonts w:eastAsia="Times New Roman" w:cs="Times New Roman"/>
      <w:i/>
      <w:sz w:val="22"/>
      <w:szCs w:val="22"/>
      <w:lang w:val="en-US" w:eastAsia="en-AU"/>
    </w:rPr>
  </w:style>
  <w:style w:type="paragraph" w:customStyle="1" w:styleId="DL0aNB">
    <w:name w:val="DL0aNB"/>
    <w:basedOn w:val="DL0Aa1NB"/>
    <w:link w:val="DL0aNBChar"/>
    <w:qFormat/>
    <w:rsid w:val="002A4409"/>
    <w:pPr>
      <w:ind w:left="1985"/>
    </w:pPr>
  </w:style>
  <w:style w:type="character" w:customStyle="1" w:styleId="DL0ANoteNote1Char">
    <w:name w:val="DL0ANoteNote1 Char"/>
    <w:link w:val="DL0ANoteNote1"/>
    <w:rsid w:val="002A4409"/>
    <w:rPr>
      <w:rFonts w:eastAsia="Times New Roman" w:cs="Times New Roman"/>
      <w:i/>
      <w:sz w:val="22"/>
      <w:szCs w:val="22"/>
      <w:lang w:val="en-US" w:eastAsia="en-AU"/>
    </w:rPr>
  </w:style>
  <w:style w:type="paragraph" w:customStyle="1" w:styleId="DL0ANoteRcN">
    <w:name w:val="DL0ANoteRcN"/>
    <w:basedOn w:val="DL0ANote"/>
    <w:link w:val="DL0ANoteRcNChar"/>
    <w:qFormat/>
    <w:rsid w:val="002A4409"/>
    <w:pPr>
      <w:spacing w:before="60"/>
      <w:ind w:left="1134" w:hanging="1"/>
    </w:pPr>
    <w:rPr>
      <w:lang w:eastAsia="en-US"/>
    </w:rPr>
  </w:style>
  <w:style w:type="character" w:customStyle="1" w:styleId="DL0aNBChar">
    <w:name w:val="DL0aNB Char"/>
    <w:link w:val="DL0aNB"/>
    <w:rsid w:val="002A4409"/>
    <w:rPr>
      <w:rFonts w:eastAsia="Times New Roman" w:cs="Times New Roman"/>
      <w:b/>
      <w:sz w:val="22"/>
      <w:szCs w:val="22"/>
      <w:lang w:val="en-US" w:eastAsia="en-AU"/>
    </w:rPr>
  </w:style>
  <w:style w:type="character" w:customStyle="1" w:styleId="DL0ANoteRcNChar">
    <w:name w:val="DL0ANoteRcN Char"/>
    <w:link w:val="DL0ANoteRcN"/>
    <w:rsid w:val="002A4409"/>
    <w:rPr>
      <w:rFonts w:eastAsia="Times New Roman" w:cs="Times New Roman"/>
      <w:i/>
      <w:sz w:val="22"/>
      <w:szCs w:val="22"/>
      <w:lang w:val="en-US"/>
    </w:rPr>
  </w:style>
  <w:style w:type="paragraph" w:customStyle="1" w:styleId="DL0ANoteText">
    <w:name w:val="DL0ANoteText"/>
    <w:basedOn w:val="DL0AaNoteRcN"/>
    <w:link w:val="DL0ANoteTextChar"/>
    <w:qFormat/>
    <w:rsid w:val="002A4409"/>
    <w:pPr>
      <w:ind w:left="1985"/>
    </w:pPr>
  </w:style>
  <w:style w:type="paragraph" w:customStyle="1" w:styleId="DL0ANB0">
    <w:name w:val="DL0ANB"/>
    <w:basedOn w:val="DL0aNB"/>
    <w:link w:val="DL0ANBChar0"/>
    <w:uiPriority w:val="99"/>
    <w:qFormat/>
    <w:rsid w:val="002A4409"/>
    <w:pPr>
      <w:ind w:left="1988" w:hanging="854"/>
    </w:pPr>
    <w:rPr>
      <w:b w:val="0"/>
      <w:i/>
    </w:rPr>
  </w:style>
  <w:style w:type="character" w:customStyle="1" w:styleId="DL0ANoteTextChar">
    <w:name w:val="DL0ANoteText Char"/>
    <w:link w:val="DL0ANoteText"/>
    <w:rsid w:val="002A4409"/>
    <w:rPr>
      <w:rFonts w:eastAsia="Times New Roman" w:cs="Times New Roman"/>
      <w:i/>
      <w:sz w:val="22"/>
      <w:szCs w:val="22"/>
      <w:lang w:val="en-US"/>
    </w:rPr>
  </w:style>
  <w:style w:type="paragraph" w:customStyle="1" w:styleId="DL0AaNoteRcN">
    <w:name w:val="DL0AaNoteRcN"/>
    <w:basedOn w:val="DL0ANoteRcN"/>
    <w:link w:val="DL0AaNoteRcNChar"/>
    <w:qFormat/>
    <w:rsid w:val="002A4409"/>
    <w:pPr>
      <w:ind w:left="1701"/>
    </w:pPr>
  </w:style>
  <w:style w:type="character" w:customStyle="1" w:styleId="DL0ANBChar0">
    <w:name w:val="DL0ANB Char"/>
    <w:link w:val="DL0ANB0"/>
    <w:uiPriority w:val="99"/>
    <w:rsid w:val="002A4409"/>
    <w:rPr>
      <w:rFonts w:eastAsia="Times New Roman" w:cs="Times New Roman"/>
      <w:i/>
      <w:sz w:val="22"/>
      <w:szCs w:val="22"/>
      <w:lang w:val="en-US" w:eastAsia="en-AU"/>
    </w:rPr>
  </w:style>
  <w:style w:type="paragraph" w:customStyle="1" w:styleId="DL0ANotea0">
    <w:name w:val="DL0ANote(a)"/>
    <w:basedOn w:val="DL0ANotea"/>
    <w:link w:val="DL0ANoteaChar0"/>
    <w:uiPriority w:val="99"/>
    <w:qFormat/>
    <w:rsid w:val="002A4409"/>
    <w:pPr>
      <w:ind w:left="1701"/>
    </w:pPr>
  </w:style>
  <w:style w:type="character" w:customStyle="1" w:styleId="DL0AaNoteRcNChar">
    <w:name w:val="DL0AaNoteRcN Char"/>
    <w:link w:val="DL0AaNoteRcN"/>
    <w:rsid w:val="002A4409"/>
    <w:rPr>
      <w:rFonts w:eastAsia="Times New Roman" w:cs="Times New Roman"/>
      <w:i/>
      <w:sz w:val="22"/>
      <w:szCs w:val="22"/>
      <w:lang w:val="en-US"/>
    </w:rPr>
  </w:style>
  <w:style w:type="paragraph" w:customStyle="1" w:styleId="DL0AaNotea1">
    <w:name w:val="DL0AaNotea1"/>
    <w:basedOn w:val="DL0AaNotea"/>
    <w:link w:val="DL0AaNotea1Char"/>
    <w:qFormat/>
    <w:rsid w:val="002A4409"/>
    <w:pPr>
      <w:ind w:left="3686"/>
    </w:pPr>
  </w:style>
  <w:style w:type="character" w:customStyle="1" w:styleId="DL0ANoteaChar0">
    <w:name w:val="DL0ANote(a) Char"/>
    <w:link w:val="DL0ANotea0"/>
    <w:uiPriority w:val="99"/>
    <w:rsid w:val="002A4409"/>
    <w:rPr>
      <w:rFonts w:eastAsia="Times New Roman" w:cs="Times New Roman"/>
      <w:i/>
      <w:sz w:val="22"/>
      <w:szCs w:val="22"/>
      <w:lang w:val="en-US" w:eastAsia="en-AU"/>
    </w:rPr>
  </w:style>
  <w:style w:type="paragraph" w:customStyle="1" w:styleId="DL0AaNotea1a">
    <w:name w:val="DL0AaNotea1a"/>
    <w:basedOn w:val="DL0AaNotea1"/>
    <w:link w:val="DL0AaNotea1aChar"/>
    <w:qFormat/>
    <w:rsid w:val="002A4409"/>
    <w:pPr>
      <w:ind w:left="4253"/>
    </w:pPr>
  </w:style>
  <w:style w:type="character" w:customStyle="1" w:styleId="DL0AaNotea1Char">
    <w:name w:val="DL0AaNotea1 Char"/>
    <w:link w:val="DL0AaNotea1"/>
    <w:rsid w:val="002A4409"/>
    <w:rPr>
      <w:rFonts w:eastAsia="Times New Roman" w:cs="Times New Roman"/>
      <w:i/>
      <w:sz w:val="22"/>
      <w:szCs w:val="22"/>
      <w:lang w:val="en-US"/>
    </w:rPr>
  </w:style>
  <w:style w:type="paragraph" w:customStyle="1" w:styleId="DL0AaNotea1aText">
    <w:name w:val="DL0AaNotea1aText"/>
    <w:basedOn w:val="DL0AaNotea1a"/>
    <w:link w:val="DL0AaNotea1aTextChar"/>
    <w:qFormat/>
    <w:rsid w:val="002A4409"/>
    <w:pPr>
      <w:spacing w:before="60"/>
      <w:ind w:left="3686" w:firstLine="0"/>
    </w:pPr>
  </w:style>
  <w:style w:type="character" w:customStyle="1" w:styleId="DL0AaNotea1aChar">
    <w:name w:val="DL0AaNotea1a Char"/>
    <w:link w:val="DL0AaNotea1a"/>
    <w:rsid w:val="002A4409"/>
    <w:rPr>
      <w:rFonts w:eastAsia="Times New Roman" w:cs="Times New Roman"/>
      <w:i/>
      <w:sz w:val="22"/>
      <w:szCs w:val="22"/>
      <w:lang w:val="en-US"/>
    </w:rPr>
  </w:style>
  <w:style w:type="paragraph" w:customStyle="1" w:styleId="DL0Aa1a1">
    <w:name w:val="DL0Aa1a1"/>
    <w:basedOn w:val="DL0Aa1a"/>
    <w:link w:val="DL0Aa1a1Char"/>
    <w:qFormat/>
    <w:rsid w:val="002A4409"/>
    <w:pPr>
      <w:ind w:left="3402"/>
    </w:pPr>
    <w:rPr>
      <w:lang w:eastAsia="en-US"/>
    </w:rPr>
  </w:style>
  <w:style w:type="character" w:customStyle="1" w:styleId="DL0AaNotea1aTextChar">
    <w:name w:val="DL0AaNotea1aText Char"/>
    <w:link w:val="DL0AaNotea1aText"/>
    <w:rsid w:val="002A4409"/>
    <w:rPr>
      <w:rFonts w:eastAsia="Times New Roman" w:cs="Times New Roman"/>
      <w:i/>
      <w:sz w:val="22"/>
      <w:szCs w:val="22"/>
      <w:lang w:val="en-US"/>
    </w:rPr>
  </w:style>
  <w:style w:type="character" w:customStyle="1" w:styleId="DL0Aa1a1Char">
    <w:name w:val="DL0Aa1a1 Char"/>
    <w:link w:val="DL0Aa1a1"/>
    <w:rsid w:val="002A4409"/>
    <w:rPr>
      <w:rFonts w:eastAsia="Times New Roman" w:cs="Times New Roman"/>
      <w:sz w:val="22"/>
      <w:szCs w:val="22"/>
      <w:lang w:val="en-US"/>
    </w:rPr>
  </w:style>
  <w:style w:type="paragraph" w:customStyle="1" w:styleId="DL0Aa1aNotea">
    <w:name w:val="DL0Aa1aNotea"/>
    <w:basedOn w:val="DL0Aa1a1"/>
    <w:link w:val="DL0Aa1aNoteaChar"/>
    <w:qFormat/>
    <w:rsid w:val="002A4409"/>
    <w:pPr>
      <w:spacing w:before="0"/>
      <w:ind w:left="3686" w:hanging="851"/>
    </w:pPr>
    <w:rPr>
      <w:i/>
    </w:rPr>
  </w:style>
  <w:style w:type="paragraph" w:customStyle="1" w:styleId="DL0AaNotea0">
    <w:name w:val="DL0AaNote(a)"/>
    <w:basedOn w:val="DL0ANotea"/>
    <w:link w:val="DL0AaNoteaChar0"/>
    <w:qFormat/>
    <w:rsid w:val="002A4409"/>
  </w:style>
  <w:style w:type="character" w:customStyle="1" w:styleId="DL0Aa1aNoteaChar">
    <w:name w:val="DL0Aa1aNotea Char"/>
    <w:link w:val="DL0Aa1aNotea"/>
    <w:rsid w:val="002A4409"/>
    <w:rPr>
      <w:rFonts w:eastAsia="Times New Roman" w:cs="Times New Roman"/>
      <w:i/>
      <w:sz w:val="22"/>
      <w:szCs w:val="22"/>
      <w:lang w:val="en-US"/>
    </w:rPr>
  </w:style>
  <w:style w:type="paragraph" w:customStyle="1" w:styleId="DL0Aa1NoteText">
    <w:name w:val="DL0Aa1NoteText"/>
    <w:basedOn w:val="DL0ANoteText"/>
    <w:link w:val="DL0Aa1NoteTextChar"/>
    <w:qFormat/>
    <w:rsid w:val="002A4409"/>
    <w:pPr>
      <w:ind w:left="2268"/>
    </w:pPr>
  </w:style>
  <w:style w:type="character" w:customStyle="1" w:styleId="DL0AaNoteaChar0">
    <w:name w:val="DL0AaNote(a) Char"/>
    <w:link w:val="DL0AaNotea0"/>
    <w:rsid w:val="002A4409"/>
    <w:rPr>
      <w:rFonts w:eastAsia="Times New Roman" w:cs="Times New Roman"/>
      <w:i/>
      <w:sz w:val="22"/>
      <w:szCs w:val="22"/>
      <w:lang w:val="en-US" w:eastAsia="en-AU"/>
    </w:rPr>
  </w:style>
  <w:style w:type="paragraph" w:customStyle="1" w:styleId="DL0Aa1Notea">
    <w:name w:val="DL0Aa1Notea"/>
    <w:basedOn w:val="DL0Aa1NoteText"/>
    <w:link w:val="DL0Aa1NoteaChar"/>
    <w:qFormat/>
    <w:rsid w:val="002A4409"/>
    <w:pPr>
      <w:spacing w:before="0"/>
      <w:ind w:left="3119" w:hanging="567"/>
    </w:pPr>
  </w:style>
  <w:style w:type="character" w:customStyle="1" w:styleId="DL0Aa1NoteTextChar">
    <w:name w:val="DL0Aa1NoteText Char"/>
    <w:link w:val="DL0Aa1NoteText"/>
    <w:rsid w:val="002A4409"/>
    <w:rPr>
      <w:rFonts w:eastAsia="Times New Roman" w:cs="Times New Roman"/>
      <w:i/>
      <w:sz w:val="22"/>
      <w:szCs w:val="22"/>
      <w:lang w:val="en-US"/>
    </w:rPr>
  </w:style>
  <w:style w:type="paragraph" w:customStyle="1" w:styleId="DL0Aa1Note">
    <w:name w:val="DL0Aa1Note"/>
    <w:basedOn w:val="DL0AaNote"/>
    <w:link w:val="DL0Aa1NoteChar"/>
    <w:qFormat/>
    <w:rsid w:val="002A4409"/>
    <w:pPr>
      <w:ind w:left="3119"/>
    </w:pPr>
  </w:style>
  <w:style w:type="character" w:customStyle="1" w:styleId="DL0Aa1NoteaChar">
    <w:name w:val="DL0Aa1Notea Char"/>
    <w:link w:val="DL0Aa1Notea"/>
    <w:rsid w:val="002A4409"/>
    <w:rPr>
      <w:rFonts w:eastAsia="Times New Roman" w:cs="Times New Roman"/>
      <w:i/>
      <w:sz w:val="22"/>
      <w:szCs w:val="22"/>
      <w:lang w:val="en-US"/>
    </w:rPr>
  </w:style>
  <w:style w:type="paragraph" w:customStyle="1" w:styleId="DL0Aa10">
    <w:name w:val="DL0Aa.1"/>
    <w:basedOn w:val="Normal"/>
    <w:link w:val="DL0Aa1Char0"/>
    <w:rsid w:val="002A4409"/>
    <w:pPr>
      <w:keepLines/>
      <w:tabs>
        <w:tab w:val="left" w:pos="1701"/>
      </w:tabs>
      <w:spacing w:before="120" w:line="240" w:lineRule="auto"/>
      <w:ind w:left="2127" w:hanging="426"/>
    </w:pPr>
    <w:rPr>
      <w:rFonts w:eastAsia="Times New Roman" w:cs="Times New Roman"/>
      <w:sz w:val="24"/>
      <w:szCs w:val="24"/>
      <w:lang w:val="en-US" w:eastAsia="en-AU"/>
    </w:rPr>
  </w:style>
  <w:style w:type="character" w:customStyle="1" w:styleId="DL0Aa1NoteChar">
    <w:name w:val="DL0Aa1Note Char"/>
    <w:link w:val="DL0Aa1Note"/>
    <w:rsid w:val="002A4409"/>
    <w:rPr>
      <w:rFonts w:eastAsia="Times New Roman" w:cs="Times New Roman"/>
      <w:i/>
      <w:sz w:val="22"/>
      <w:szCs w:val="22"/>
      <w:lang w:val="en-US" w:eastAsia="en-AU"/>
    </w:rPr>
  </w:style>
  <w:style w:type="paragraph" w:customStyle="1" w:styleId="DL0A1NB">
    <w:name w:val="DL0A1NB"/>
    <w:basedOn w:val="DL0ANB0"/>
    <w:link w:val="DL0A1NBChar"/>
    <w:qFormat/>
    <w:rsid w:val="002A4409"/>
    <w:pPr>
      <w:ind w:left="2552" w:hanging="851"/>
    </w:pPr>
  </w:style>
  <w:style w:type="character" w:customStyle="1" w:styleId="DL0Aa1Char0">
    <w:name w:val="DL0Aa.1 Char"/>
    <w:link w:val="DL0Aa10"/>
    <w:rsid w:val="002A4409"/>
    <w:rPr>
      <w:rFonts w:eastAsia="Times New Roman" w:cs="Times New Roman"/>
      <w:sz w:val="24"/>
      <w:szCs w:val="24"/>
      <w:lang w:val="en-US" w:eastAsia="en-AU"/>
    </w:rPr>
  </w:style>
  <w:style w:type="paragraph" w:customStyle="1" w:styleId="DL0ANote1a">
    <w:name w:val="DL0ANote1(a)"/>
    <w:basedOn w:val="DL0ANotea0"/>
    <w:link w:val="DL0ANote1aChar"/>
    <w:qFormat/>
    <w:rsid w:val="002A4409"/>
    <w:pPr>
      <w:ind w:left="2268"/>
    </w:pPr>
  </w:style>
  <w:style w:type="character" w:customStyle="1" w:styleId="DL0A1NBChar">
    <w:name w:val="DL0A1NB Char"/>
    <w:link w:val="DL0A1NB"/>
    <w:rsid w:val="002A4409"/>
    <w:rPr>
      <w:rFonts w:eastAsia="Times New Roman" w:cs="Times New Roman"/>
      <w:i/>
      <w:sz w:val="22"/>
      <w:szCs w:val="22"/>
      <w:lang w:val="en-US" w:eastAsia="en-AU"/>
    </w:rPr>
  </w:style>
  <w:style w:type="paragraph" w:customStyle="1" w:styleId="DL0AA1NB0">
    <w:name w:val="DL0AA1NB"/>
    <w:basedOn w:val="DL0ANB0"/>
    <w:link w:val="DL0AA1NBChar0"/>
    <w:qFormat/>
    <w:rsid w:val="002A4409"/>
    <w:pPr>
      <w:ind w:left="2552"/>
    </w:pPr>
  </w:style>
  <w:style w:type="character" w:customStyle="1" w:styleId="DL0ANote1aChar">
    <w:name w:val="DL0ANote1(a) Char"/>
    <w:link w:val="DL0ANote1a"/>
    <w:rsid w:val="002A4409"/>
    <w:rPr>
      <w:rFonts w:eastAsia="Times New Roman" w:cs="Times New Roman"/>
      <w:i/>
      <w:sz w:val="22"/>
      <w:szCs w:val="22"/>
      <w:lang w:val="en-US" w:eastAsia="en-AU"/>
    </w:rPr>
  </w:style>
  <w:style w:type="paragraph" w:customStyle="1" w:styleId="DL0Aa1aNoteText">
    <w:name w:val="DL0Aa1aNoteText"/>
    <w:basedOn w:val="DL0ANoteText"/>
    <w:link w:val="DL0Aa1aNoteTextChar"/>
    <w:qFormat/>
    <w:rsid w:val="002A4409"/>
    <w:pPr>
      <w:ind w:left="2835"/>
    </w:pPr>
  </w:style>
  <w:style w:type="character" w:customStyle="1" w:styleId="DL0AA1NBChar0">
    <w:name w:val="DL0AA1NB Char"/>
    <w:link w:val="DL0AA1NB0"/>
    <w:rsid w:val="002A4409"/>
    <w:rPr>
      <w:rFonts w:eastAsia="Times New Roman" w:cs="Times New Roman"/>
      <w:i/>
      <w:sz w:val="22"/>
      <w:szCs w:val="22"/>
      <w:lang w:val="en-US" w:eastAsia="en-AU"/>
    </w:rPr>
  </w:style>
  <w:style w:type="paragraph" w:customStyle="1" w:styleId="DL0AaNB">
    <w:name w:val="DL0AaNB"/>
    <w:basedOn w:val="DL0Aa1NB"/>
    <w:link w:val="DL0AaNBChar"/>
    <w:qFormat/>
    <w:rsid w:val="002A4409"/>
    <w:pPr>
      <w:ind w:left="2410" w:hanging="709"/>
    </w:pPr>
  </w:style>
  <w:style w:type="character" w:customStyle="1" w:styleId="DL0Aa1aNoteTextChar">
    <w:name w:val="DL0Aa1aNoteText Char"/>
    <w:link w:val="DL0Aa1aNoteText"/>
    <w:rsid w:val="002A4409"/>
    <w:rPr>
      <w:rFonts w:eastAsia="Times New Roman" w:cs="Times New Roman"/>
      <w:i/>
      <w:sz w:val="22"/>
      <w:szCs w:val="22"/>
      <w:lang w:val="en-US"/>
    </w:rPr>
  </w:style>
  <w:style w:type="paragraph" w:customStyle="1" w:styleId="DL0Aa1a1a">
    <w:name w:val="DL0Aa1a1a"/>
    <w:basedOn w:val="DL0Aa1a1"/>
    <w:link w:val="DL0Aa1a1aChar"/>
    <w:qFormat/>
    <w:rsid w:val="002A4409"/>
    <w:pPr>
      <w:ind w:left="3969"/>
    </w:pPr>
  </w:style>
  <w:style w:type="character" w:customStyle="1" w:styleId="DL0AaNBChar">
    <w:name w:val="DL0AaNB Char"/>
    <w:link w:val="DL0AaNB"/>
    <w:rsid w:val="002A4409"/>
    <w:rPr>
      <w:rFonts w:eastAsia="Times New Roman" w:cs="Times New Roman"/>
      <w:b/>
      <w:sz w:val="22"/>
      <w:szCs w:val="22"/>
      <w:lang w:val="en-US" w:eastAsia="en-AU"/>
    </w:rPr>
  </w:style>
  <w:style w:type="paragraph" w:customStyle="1" w:styleId="DL0AaNote1">
    <w:name w:val="DL0AaNote1"/>
    <w:basedOn w:val="DL0Aa1Notea"/>
    <w:link w:val="DL0AaNote1Char"/>
    <w:qFormat/>
    <w:rsid w:val="002A4409"/>
  </w:style>
  <w:style w:type="character" w:customStyle="1" w:styleId="DL0Aa1a1aChar">
    <w:name w:val="DL0Aa1a1a Char"/>
    <w:link w:val="DL0Aa1a1a"/>
    <w:rsid w:val="002A4409"/>
    <w:rPr>
      <w:rFonts w:eastAsia="Times New Roman" w:cs="Times New Roman"/>
      <w:sz w:val="22"/>
      <w:szCs w:val="22"/>
      <w:lang w:val="en-US"/>
    </w:rPr>
  </w:style>
  <w:style w:type="character" w:customStyle="1" w:styleId="DL0AaNote1Char">
    <w:name w:val="DL0AaNote1 Char"/>
    <w:link w:val="DL0AaNote1"/>
    <w:rsid w:val="002A4409"/>
    <w:rPr>
      <w:rFonts w:eastAsia="Times New Roman" w:cs="Times New Roman"/>
      <w:i/>
      <w:sz w:val="22"/>
      <w:szCs w:val="22"/>
      <w:lang w:val="en-US"/>
    </w:rPr>
  </w:style>
  <w:style w:type="paragraph" w:customStyle="1" w:styleId="DL0Aa1a1Note">
    <w:name w:val="DL0Aa1a1Note"/>
    <w:basedOn w:val="DL0Aa1aNoteText"/>
    <w:link w:val="DL0Aa1a1NoteChar"/>
    <w:qFormat/>
    <w:rsid w:val="002A4409"/>
    <w:pPr>
      <w:keepNext/>
      <w:spacing w:before="120"/>
      <w:ind w:left="3686" w:hanging="852"/>
    </w:pPr>
  </w:style>
  <w:style w:type="paragraph" w:customStyle="1" w:styleId="DL11A1NB">
    <w:name w:val="DL1.1A1NB"/>
    <w:basedOn w:val="DL11aNB"/>
    <w:link w:val="DL11A1NBChar"/>
    <w:qFormat/>
    <w:rsid w:val="002A4409"/>
    <w:pPr>
      <w:ind w:left="2552"/>
    </w:pPr>
  </w:style>
  <w:style w:type="character" w:customStyle="1" w:styleId="DL0Aa1a1NoteChar">
    <w:name w:val="DL0Aa1a1Note Char"/>
    <w:link w:val="DL0Aa1a1Note"/>
    <w:rsid w:val="002A4409"/>
    <w:rPr>
      <w:rFonts w:eastAsia="Times New Roman" w:cs="Times New Roman"/>
      <w:i/>
      <w:sz w:val="22"/>
      <w:szCs w:val="22"/>
      <w:lang w:val="en-US"/>
    </w:rPr>
  </w:style>
  <w:style w:type="character" w:customStyle="1" w:styleId="DL11A1NBChar">
    <w:name w:val="DL1.1A1NB Char"/>
    <w:link w:val="DL11A1NB"/>
    <w:rsid w:val="002A4409"/>
    <w:rPr>
      <w:rFonts w:eastAsia="Times New Roman" w:cs="Times New Roman"/>
      <w:i/>
      <w:sz w:val="22"/>
      <w:szCs w:val="22"/>
      <w:lang w:val="en-GB" w:eastAsia="en-AU"/>
    </w:rPr>
  </w:style>
  <w:style w:type="paragraph" w:customStyle="1" w:styleId="DL0Aa1Notea0">
    <w:name w:val="DL0Aa1Note(a)"/>
    <w:basedOn w:val="DL0AaNotea"/>
    <w:link w:val="DL0Aa1NoteaChar0"/>
    <w:qFormat/>
    <w:rsid w:val="002A4409"/>
    <w:pPr>
      <w:ind w:left="3686"/>
    </w:pPr>
  </w:style>
  <w:style w:type="paragraph" w:customStyle="1" w:styleId="DL0Aa1A1Note0">
    <w:name w:val="DL0Aa1A1Note"/>
    <w:basedOn w:val="Normal"/>
    <w:link w:val="DL0Aa1A1NoteChar0"/>
    <w:qFormat/>
    <w:rsid w:val="002A4409"/>
    <w:pPr>
      <w:keepLines/>
      <w:spacing w:before="120" w:line="240" w:lineRule="auto"/>
      <w:ind w:left="4253" w:hanging="851"/>
    </w:pPr>
    <w:rPr>
      <w:rFonts w:eastAsia="Times New Roman" w:cs="Times New Roman"/>
      <w:i/>
      <w:szCs w:val="22"/>
      <w:lang w:val="en-US"/>
    </w:rPr>
  </w:style>
  <w:style w:type="character" w:customStyle="1" w:styleId="DL0Aa1NoteaChar0">
    <w:name w:val="DL0Aa1Note(a) Char"/>
    <w:link w:val="DL0Aa1Notea0"/>
    <w:rsid w:val="002A4409"/>
    <w:rPr>
      <w:rFonts w:eastAsia="Times New Roman" w:cs="Times New Roman"/>
      <w:i/>
      <w:sz w:val="22"/>
      <w:szCs w:val="22"/>
      <w:lang w:val="en-US"/>
    </w:rPr>
  </w:style>
  <w:style w:type="character" w:customStyle="1" w:styleId="DL0Aa1A1NoteChar0">
    <w:name w:val="DL0Aa1A1Note Char"/>
    <w:link w:val="DL0Aa1A1Note0"/>
    <w:rsid w:val="002A4409"/>
    <w:rPr>
      <w:rFonts w:eastAsia="Times New Roman" w:cs="Times New Roman"/>
      <w:i/>
      <w:sz w:val="22"/>
      <w:szCs w:val="22"/>
      <w:lang w:val="en-US"/>
    </w:rPr>
  </w:style>
  <w:style w:type="paragraph" w:customStyle="1" w:styleId="DL0AaTechH">
    <w:name w:val="DL0AaTechH"/>
    <w:basedOn w:val="DL0AaNote"/>
    <w:link w:val="DL0AaTechHChar"/>
    <w:qFormat/>
    <w:rsid w:val="002A4409"/>
    <w:pPr>
      <w:keepNext/>
      <w:ind w:left="1701" w:firstLine="0"/>
    </w:pPr>
    <w:rPr>
      <w:lang w:eastAsia="en-US"/>
    </w:rPr>
  </w:style>
  <w:style w:type="paragraph" w:customStyle="1" w:styleId="DL0AaTechText">
    <w:name w:val="DL0AaTechText"/>
    <w:basedOn w:val="DL0ANoteText"/>
    <w:link w:val="DL0AaTechTextChar"/>
    <w:qFormat/>
    <w:rsid w:val="002A4409"/>
    <w:pPr>
      <w:ind w:left="1701"/>
    </w:pPr>
  </w:style>
  <w:style w:type="character" w:customStyle="1" w:styleId="DL0AaTechHChar">
    <w:name w:val="DL0AaTechH Char"/>
    <w:link w:val="DL0AaTechH"/>
    <w:rsid w:val="002A4409"/>
    <w:rPr>
      <w:rFonts w:eastAsia="Times New Roman" w:cs="Times New Roman"/>
      <w:i/>
      <w:sz w:val="22"/>
      <w:szCs w:val="22"/>
      <w:lang w:val="en-US"/>
    </w:rPr>
  </w:style>
  <w:style w:type="character" w:customStyle="1" w:styleId="DL0AaTechTextChar">
    <w:name w:val="DL0AaTechText Char"/>
    <w:link w:val="DL0AaTechText"/>
    <w:rsid w:val="002A4409"/>
    <w:rPr>
      <w:rFonts w:eastAsia="Times New Roman" w:cs="Times New Roman"/>
      <w:i/>
      <w:sz w:val="22"/>
      <w:szCs w:val="22"/>
      <w:lang w:val="en-US"/>
    </w:rPr>
  </w:style>
  <w:style w:type="paragraph" w:customStyle="1" w:styleId="ML1aNotea10">
    <w:name w:val="ML1aNotea1"/>
    <w:basedOn w:val="ML1Notea"/>
    <w:link w:val="ML1aNotea1Char0"/>
    <w:qFormat/>
    <w:rsid w:val="002A4409"/>
    <w:pPr>
      <w:ind w:left="2835"/>
    </w:pPr>
  </w:style>
  <w:style w:type="character" w:customStyle="1" w:styleId="ML1aNotea1Char0">
    <w:name w:val="ML1aNotea1 Char"/>
    <w:link w:val="ML1aNotea10"/>
    <w:rsid w:val="002A4409"/>
    <w:rPr>
      <w:rFonts w:eastAsia="Times New Roman" w:cs="Times New Roman"/>
      <w:i/>
      <w:sz w:val="22"/>
      <w:szCs w:val="22"/>
      <w:lang w:eastAsia="en-AU"/>
    </w:rPr>
  </w:style>
  <w:style w:type="paragraph" w:customStyle="1" w:styleId="DL0ATechH">
    <w:name w:val="DL0ATechH"/>
    <w:basedOn w:val="DL0AaTechH"/>
    <w:link w:val="DL0ATechHChar"/>
    <w:qFormat/>
    <w:rsid w:val="002A4409"/>
    <w:pPr>
      <w:ind w:left="1134"/>
    </w:pPr>
  </w:style>
  <w:style w:type="paragraph" w:customStyle="1" w:styleId="DL0ATechText">
    <w:name w:val="DL0ATechText"/>
    <w:basedOn w:val="DL0ANote"/>
    <w:link w:val="DL0ATechTextChar"/>
    <w:qFormat/>
    <w:rsid w:val="002A4409"/>
    <w:pPr>
      <w:spacing w:before="60"/>
      <w:ind w:left="1134" w:firstLine="0"/>
    </w:pPr>
  </w:style>
  <w:style w:type="character" w:customStyle="1" w:styleId="DL0ATechHChar">
    <w:name w:val="DL0ATechH Char"/>
    <w:link w:val="DL0ATechH"/>
    <w:rsid w:val="002A4409"/>
    <w:rPr>
      <w:rFonts w:eastAsia="Times New Roman" w:cs="Times New Roman"/>
      <w:i/>
      <w:sz w:val="22"/>
      <w:szCs w:val="22"/>
      <w:lang w:val="en-US"/>
    </w:rPr>
  </w:style>
  <w:style w:type="paragraph" w:customStyle="1" w:styleId="DL0ATechText1">
    <w:name w:val="DL0ATechText1"/>
    <w:basedOn w:val="DL0ANotea0"/>
    <w:link w:val="DL0ATechText1Char"/>
    <w:qFormat/>
    <w:rsid w:val="002A4409"/>
    <w:pPr>
      <w:spacing w:before="60"/>
    </w:pPr>
  </w:style>
  <w:style w:type="character" w:customStyle="1" w:styleId="DL0ATechTextChar">
    <w:name w:val="DL0ATechText Char"/>
    <w:link w:val="DL0ATechText"/>
    <w:rsid w:val="002A4409"/>
    <w:rPr>
      <w:rFonts w:eastAsia="Times New Roman" w:cs="Times New Roman"/>
      <w:i/>
      <w:sz w:val="22"/>
      <w:szCs w:val="22"/>
      <w:lang w:val="en-US" w:eastAsia="en-AU"/>
    </w:rPr>
  </w:style>
  <w:style w:type="paragraph" w:customStyle="1" w:styleId="DL0Aa1a1TechH">
    <w:name w:val="DL0Aa1a1TechH"/>
    <w:basedOn w:val="DL0ANoteNote1"/>
    <w:link w:val="DL0Aa1a1TechHChar"/>
    <w:qFormat/>
    <w:rsid w:val="002A4409"/>
    <w:pPr>
      <w:ind w:left="3402" w:firstLine="0"/>
    </w:pPr>
  </w:style>
  <w:style w:type="character" w:customStyle="1" w:styleId="DL0ATechText1Char">
    <w:name w:val="DL0ATechText1 Char"/>
    <w:link w:val="DL0ATechText1"/>
    <w:rsid w:val="002A4409"/>
    <w:rPr>
      <w:rFonts w:eastAsia="Times New Roman" w:cs="Times New Roman"/>
      <w:i/>
      <w:sz w:val="22"/>
      <w:szCs w:val="22"/>
      <w:lang w:val="en-US" w:eastAsia="en-AU"/>
    </w:rPr>
  </w:style>
  <w:style w:type="paragraph" w:customStyle="1" w:styleId="DL0Aa1a1TechText">
    <w:name w:val="DL0Aa1a1TechText"/>
    <w:basedOn w:val="Normal"/>
    <w:link w:val="DL0Aa1a1TechTextChar"/>
    <w:qFormat/>
    <w:rsid w:val="002A4409"/>
    <w:pPr>
      <w:keepLines/>
      <w:spacing w:before="60" w:line="240" w:lineRule="auto"/>
      <w:ind w:left="3402"/>
    </w:pPr>
    <w:rPr>
      <w:rFonts w:eastAsia="Times New Roman" w:cs="Times New Roman"/>
      <w:i/>
      <w:szCs w:val="22"/>
      <w:lang w:val="en-US"/>
    </w:rPr>
  </w:style>
  <w:style w:type="character" w:customStyle="1" w:styleId="DL0Aa1a1TechHChar">
    <w:name w:val="DL0Aa1a1TechH Char"/>
    <w:link w:val="DL0Aa1a1TechH"/>
    <w:rsid w:val="002A4409"/>
    <w:rPr>
      <w:rFonts w:eastAsia="Times New Roman" w:cs="Times New Roman"/>
      <w:i/>
      <w:sz w:val="22"/>
      <w:szCs w:val="22"/>
      <w:lang w:val="en-US" w:eastAsia="en-AU"/>
    </w:rPr>
  </w:style>
  <w:style w:type="character" w:customStyle="1" w:styleId="DL0Aa1a1TechTextChar">
    <w:name w:val="DL0Aa1a1TechText Char"/>
    <w:link w:val="DL0Aa1a1TechText"/>
    <w:rsid w:val="002A4409"/>
    <w:rPr>
      <w:rFonts w:eastAsia="Times New Roman" w:cs="Times New Roman"/>
      <w:i/>
      <w:sz w:val="22"/>
      <w:szCs w:val="22"/>
      <w:lang w:val="en-US"/>
    </w:rPr>
  </w:style>
  <w:style w:type="paragraph" w:customStyle="1" w:styleId="DL0Aa1TechH">
    <w:name w:val="DL0Aa1TechH"/>
    <w:basedOn w:val="DL0AaTechH"/>
    <w:link w:val="DL0Aa1TechHChar"/>
    <w:qFormat/>
    <w:rsid w:val="002A4409"/>
    <w:pPr>
      <w:ind w:left="2268"/>
    </w:pPr>
  </w:style>
  <w:style w:type="paragraph" w:customStyle="1" w:styleId="DL0Aa1TechText">
    <w:name w:val="DL0Aa1TechText"/>
    <w:basedOn w:val="DL0Aa1NoteText"/>
    <w:link w:val="DL0Aa1TechTextChar"/>
    <w:qFormat/>
    <w:rsid w:val="002A4409"/>
  </w:style>
  <w:style w:type="character" w:customStyle="1" w:styleId="DL0Aa1TechHChar">
    <w:name w:val="DL0Aa1TechH Char"/>
    <w:link w:val="DL0Aa1TechH"/>
    <w:rsid w:val="002A4409"/>
    <w:rPr>
      <w:rFonts w:eastAsia="Times New Roman" w:cs="Times New Roman"/>
      <w:i/>
      <w:sz w:val="22"/>
      <w:szCs w:val="22"/>
      <w:lang w:val="en-US"/>
    </w:rPr>
  </w:style>
  <w:style w:type="paragraph" w:customStyle="1" w:styleId="DL0AaTechText1">
    <w:name w:val="DL0AaTechText1"/>
    <w:basedOn w:val="DL0ATechText1"/>
    <w:link w:val="DL0AaTechText1Char"/>
    <w:qFormat/>
    <w:rsid w:val="002A4409"/>
    <w:pPr>
      <w:ind w:left="2268"/>
    </w:pPr>
    <w:rPr>
      <w:lang w:eastAsia="en-US"/>
    </w:rPr>
  </w:style>
  <w:style w:type="character" w:customStyle="1" w:styleId="DL0Aa1TechTextChar">
    <w:name w:val="DL0Aa1TechText Char"/>
    <w:link w:val="DL0Aa1TechText"/>
    <w:rsid w:val="002A4409"/>
    <w:rPr>
      <w:rFonts w:eastAsia="Times New Roman" w:cs="Times New Roman"/>
      <w:i/>
      <w:sz w:val="22"/>
      <w:szCs w:val="22"/>
      <w:lang w:val="en-US"/>
    </w:rPr>
  </w:style>
  <w:style w:type="paragraph" w:customStyle="1" w:styleId="DL0ATableHead">
    <w:name w:val="DL0ATableHead"/>
    <w:basedOn w:val="DL0AH"/>
    <w:link w:val="DL0ATableHeadChar"/>
    <w:qFormat/>
    <w:rsid w:val="002A4409"/>
    <w:pPr>
      <w:spacing w:before="240" w:after="120"/>
    </w:pPr>
  </w:style>
  <w:style w:type="character" w:customStyle="1" w:styleId="DL0AaTechText1Char">
    <w:name w:val="DL0AaTechText1 Char"/>
    <w:link w:val="DL0AaTechText1"/>
    <w:rsid w:val="002A4409"/>
    <w:rPr>
      <w:rFonts w:eastAsia="Times New Roman" w:cs="Times New Roman"/>
      <w:i/>
      <w:sz w:val="22"/>
      <w:szCs w:val="22"/>
      <w:lang w:val="en-US"/>
    </w:rPr>
  </w:style>
  <w:style w:type="paragraph" w:customStyle="1" w:styleId="DL0Aa1aNB">
    <w:name w:val="DL0Aa1aNB"/>
    <w:basedOn w:val="DL0AaNotea0"/>
    <w:link w:val="DL0Aa1aNBChar"/>
    <w:qFormat/>
    <w:rsid w:val="002A4409"/>
    <w:pPr>
      <w:ind w:left="2835" w:hanging="850"/>
    </w:pPr>
  </w:style>
  <w:style w:type="character" w:customStyle="1" w:styleId="DL0ATableHeadChar">
    <w:name w:val="DL0ATableHead Char"/>
    <w:link w:val="DL0ATableHead"/>
    <w:rsid w:val="002A4409"/>
    <w:rPr>
      <w:rFonts w:eastAsia="Times New Roman" w:cs="Times New Roman"/>
      <w:b/>
      <w:sz w:val="24"/>
      <w:szCs w:val="24"/>
      <w:lang w:val="en-US" w:eastAsia="en-AU"/>
    </w:rPr>
  </w:style>
  <w:style w:type="paragraph" w:customStyle="1" w:styleId="DL0Aa1TechText1">
    <w:name w:val="DL0Aa1TechText1"/>
    <w:basedOn w:val="DL0Aa1TechText"/>
    <w:link w:val="DL0Aa1TechText1Char"/>
    <w:qFormat/>
    <w:rsid w:val="002A4409"/>
    <w:pPr>
      <w:ind w:left="2835" w:hanging="568"/>
    </w:pPr>
  </w:style>
  <w:style w:type="character" w:customStyle="1" w:styleId="DL0Aa1aNBChar">
    <w:name w:val="DL0Aa1aNB Char"/>
    <w:link w:val="DL0Aa1aNB"/>
    <w:rsid w:val="002A4409"/>
    <w:rPr>
      <w:rFonts w:eastAsia="Times New Roman" w:cs="Times New Roman"/>
      <w:i/>
      <w:sz w:val="22"/>
      <w:szCs w:val="22"/>
      <w:lang w:val="en-US" w:eastAsia="en-AU"/>
    </w:rPr>
  </w:style>
  <w:style w:type="paragraph" w:customStyle="1" w:styleId="DL0Aa1a0">
    <w:name w:val="DL0Aa.1a"/>
    <w:basedOn w:val="DL0Aa10"/>
    <w:link w:val="DL0Aa1aChar0"/>
    <w:rsid w:val="002A4409"/>
    <w:pPr>
      <w:tabs>
        <w:tab w:val="left" w:pos="2268"/>
      </w:tabs>
      <w:spacing w:before="60"/>
      <w:ind w:left="2835" w:hanging="1134"/>
    </w:pPr>
  </w:style>
  <w:style w:type="character" w:customStyle="1" w:styleId="DL0Aa1TechText1Char">
    <w:name w:val="DL0Aa1TechText1 Char"/>
    <w:link w:val="DL0Aa1TechText1"/>
    <w:rsid w:val="002A4409"/>
    <w:rPr>
      <w:rFonts w:eastAsia="Times New Roman" w:cs="Times New Roman"/>
      <w:i/>
      <w:sz w:val="22"/>
      <w:szCs w:val="22"/>
      <w:lang w:val="en-US"/>
    </w:rPr>
  </w:style>
  <w:style w:type="paragraph" w:customStyle="1" w:styleId="DL0AaNoteTechH">
    <w:name w:val="DL0AaNoteTechH"/>
    <w:basedOn w:val="DL0Aa1TechH"/>
    <w:link w:val="DL0AaNoteTechHChar"/>
    <w:qFormat/>
    <w:rsid w:val="002A4409"/>
    <w:pPr>
      <w:ind w:left="2552"/>
    </w:pPr>
  </w:style>
  <w:style w:type="character" w:customStyle="1" w:styleId="DL0Aa1aChar0">
    <w:name w:val="DL0Aa.1a Char"/>
    <w:link w:val="DL0Aa1a0"/>
    <w:rsid w:val="002A4409"/>
    <w:rPr>
      <w:rFonts w:eastAsia="Times New Roman" w:cs="Times New Roman"/>
      <w:sz w:val="24"/>
      <w:szCs w:val="24"/>
      <w:lang w:val="en-US" w:eastAsia="en-AU"/>
    </w:rPr>
  </w:style>
  <w:style w:type="character" w:customStyle="1" w:styleId="DL0AaNoteTechHChar">
    <w:name w:val="DL0AaNoteTechH Char"/>
    <w:link w:val="DL0AaNoteTechH"/>
    <w:rsid w:val="002A4409"/>
    <w:rPr>
      <w:rFonts w:eastAsia="Times New Roman" w:cs="Times New Roman"/>
      <w:i/>
      <w:sz w:val="22"/>
      <w:szCs w:val="22"/>
      <w:lang w:val="en-US"/>
    </w:rPr>
  </w:style>
  <w:style w:type="paragraph" w:customStyle="1" w:styleId="DL0ANoteNB">
    <w:name w:val="DL0ANoteNB"/>
    <w:basedOn w:val="Normal"/>
    <w:link w:val="DL0ANoteNBChar"/>
    <w:qFormat/>
    <w:rsid w:val="002A4409"/>
    <w:pPr>
      <w:keepLines/>
      <w:spacing w:before="120" w:line="240" w:lineRule="auto"/>
      <w:ind w:left="2835" w:hanging="850"/>
    </w:pPr>
    <w:rPr>
      <w:rFonts w:eastAsia="Times New Roman" w:cs="Times New Roman"/>
      <w:i/>
      <w:szCs w:val="22"/>
      <w:lang w:val="en-US"/>
    </w:rPr>
  </w:style>
  <w:style w:type="paragraph" w:customStyle="1" w:styleId="DL0ANoteaNB">
    <w:name w:val="DL0ANoteaNB"/>
    <w:basedOn w:val="Normal"/>
    <w:link w:val="DL0ANoteaNBChar"/>
    <w:qFormat/>
    <w:rsid w:val="002A4409"/>
    <w:pPr>
      <w:keepNext/>
      <w:keepLines/>
      <w:spacing w:before="120" w:line="240" w:lineRule="auto"/>
      <w:ind w:left="3402" w:hanging="850"/>
    </w:pPr>
    <w:rPr>
      <w:rFonts w:eastAsia="Times New Roman" w:cs="Times New Roman"/>
      <w:i/>
      <w:szCs w:val="22"/>
      <w:lang w:val="en-US"/>
    </w:rPr>
  </w:style>
  <w:style w:type="character" w:customStyle="1" w:styleId="DL0ANoteNBChar">
    <w:name w:val="DL0ANoteNB Char"/>
    <w:link w:val="DL0ANoteNB"/>
    <w:rsid w:val="002A4409"/>
    <w:rPr>
      <w:rFonts w:eastAsia="Times New Roman" w:cs="Times New Roman"/>
      <w:i/>
      <w:sz w:val="22"/>
      <w:szCs w:val="22"/>
      <w:lang w:val="en-US"/>
    </w:rPr>
  </w:style>
  <w:style w:type="paragraph" w:customStyle="1" w:styleId="DL0ANotea1">
    <w:name w:val="DL0ANote (a)"/>
    <w:basedOn w:val="DL0AaNotea0"/>
    <w:link w:val="DL0ANoteaChar1"/>
    <w:qFormat/>
    <w:rsid w:val="002A4409"/>
    <w:pPr>
      <w:ind w:left="1985"/>
    </w:pPr>
  </w:style>
  <w:style w:type="character" w:customStyle="1" w:styleId="DL0ANoteaNBChar">
    <w:name w:val="DL0ANoteaNB Char"/>
    <w:link w:val="DL0ANoteaNB"/>
    <w:rsid w:val="002A4409"/>
    <w:rPr>
      <w:rFonts w:eastAsia="Times New Roman" w:cs="Times New Roman"/>
      <w:i/>
      <w:sz w:val="22"/>
      <w:szCs w:val="22"/>
      <w:lang w:val="en-US"/>
    </w:rPr>
  </w:style>
  <w:style w:type="paragraph" w:customStyle="1" w:styleId="DL0Aa1aNote">
    <w:name w:val="DL0Aa1a Note"/>
    <w:basedOn w:val="Normal"/>
    <w:link w:val="DL0Aa1aNoteChar"/>
    <w:qFormat/>
    <w:rsid w:val="002A4409"/>
    <w:pPr>
      <w:keepLines/>
      <w:spacing w:before="120" w:line="240" w:lineRule="auto"/>
      <w:ind w:left="3686" w:hanging="850"/>
    </w:pPr>
    <w:rPr>
      <w:rFonts w:eastAsia="Times New Roman" w:cs="Times New Roman"/>
      <w:i/>
      <w:szCs w:val="22"/>
      <w:lang w:val="en-US"/>
    </w:rPr>
  </w:style>
  <w:style w:type="character" w:customStyle="1" w:styleId="DL0ANoteaChar1">
    <w:name w:val="DL0ANote (a) Char"/>
    <w:link w:val="DL0ANotea1"/>
    <w:rsid w:val="002A4409"/>
    <w:rPr>
      <w:rFonts w:eastAsia="Times New Roman" w:cs="Times New Roman"/>
      <w:i/>
      <w:sz w:val="22"/>
      <w:szCs w:val="22"/>
      <w:lang w:val="en-US" w:eastAsia="en-AU"/>
    </w:rPr>
  </w:style>
  <w:style w:type="paragraph" w:customStyle="1" w:styleId="DL0AaNotea2">
    <w:name w:val="DL0AaNote (a)"/>
    <w:basedOn w:val="DL0AaNotea"/>
    <w:link w:val="DL0AaNoteaChar1"/>
    <w:qFormat/>
    <w:rsid w:val="002A4409"/>
    <w:pPr>
      <w:ind w:left="3119"/>
    </w:pPr>
  </w:style>
  <w:style w:type="character" w:customStyle="1" w:styleId="DL0Aa1aNoteChar">
    <w:name w:val="DL0Aa1a Note Char"/>
    <w:link w:val="DL0Aa1aNote"/>
    <w:rsid w:val="002A4409"/>
    <w:rPr>
      <w:rFonts w:eastAsia="Times New Roman" w:cs="Times New Roman"/>
      <w:i/>
      <w:sz w:val="22"/>
      <w:szCs w:val="22"/>
      <w:lang w:val="en-US"/>
    </w:rPr>
  </w:style>
  <w:style w:type="paragraph" w:customStyle="1" w:styleId="DL0Aa1TechText1a">
    <w:name w:val="DL0Aa1TechText1a"/>
    <w:basedOn w:val="DL0Aa1TechText1"/>
    <w:link w:val="DL0Aa1TechText1aChar"/>
    <w:qFormat/>
    <w:rsid w:val="002A4409"/>
    <w:pPr>
      <w:ind w:left="3402"/>
    </w:pPr>
  </w:style>
  <w:style w:type="character" w:customStyle="1" w:styleId="DL0AaNoteaChar1">
    <w:name w:val="DL0AaNote (a) Char"/>
    <w:link w:val="DL0AaNotea2"/>
    <w:rsid w:val="002A4409"/>
    <w:rPr>
      <w:rFonts w:eastAsia="Times New Roman" w:cs="Times New Roman"/>
      <w:i/>
      <w:sz w:val="22"/>
      <w:szCs w:val="22"/>
      <w:lang w:val="en-US"/>
    </w:rPr>
  </w:style>
  <w:style w:type="character" w:customStyle="1" w:styleId="DL0Aa1TechText1aChar">
    <w:name w:val="DL0Aa1TechText1a Char"/>
    <w:link w:val="DL0Aa1TechText1a"/>
    <w:rsid w:val="002A4409"/>
    <w:rPr>
      <w:rFonts w:eastAsia="Times New Roman" w:cs="Times New Roman"/>
      <w:i/>
      <w:sz w:val="22"/>
      <w:szCs w:val="22"/>
      <w:lang w:val="en-US"/>
    </w:rPr>
  </w:style>
  <w:style w:type="paragraph" w:customStyle="1" w:styleId="DL0ANote0">
    <w:name w:val="DL0A Note"/>
    <w:basedOn w:val="DL0ANote"/>
    <w:link w:val="DL0ANoteChar0"/>
    <w:qFormat/>
    <w:rsid w:val="002A4409"/>
    <w:pPr>
      <w:ind w:left="2268"/>
    </w:pPr>
  </w:style>
  <w:style w:type="paragraph" w:customStyle="1" w:styleId="DL0ANotea10">
    <w:name w:val="DL0A Note a1"/>
    <w:basedOn w:val="Normal"/>
    <w:link w:val="DL0ANotea1Char"/>
    <w:qFormat/>
    <w:rsid w:val="002A4409"/>
    <w:pPr>
      <w:keepLines/>
      <w:spacing w:line="240" w:lineRule="auto"/>
      <w:ind w:left="3686" w:hanging="567"/>
    </w:pPr>
    <w:rPr>
      <w:rFonts w:eastAsia="Times New Roman" w:cs="Times New Roman"/>
      <w:i/>
      <w:szCs w:val="22"/>
      <w:lang w:val="en-US"/>
    </w:rPr>
  </w:style>
  <w:style w:type="character" w:customStyle="1" w:styleId="DL0ANoteChar0">
    <w:name w:val="DL0A Note Char"/>
    <w:link w:val="DL0ANote0"/>
    <w:rsid w:val="002A4409"/>
    <w:rPr>
      <w:rFonts w:eastAsia="Times New Roman" w:cs="Times New Roman"/>
      <w:i/>
      <w:sz w:val="22"/>
      <w:szCs w:val="22"/>
      <w:lang w:val="en-US" w:eastAsia="en-AU"/>
    </w:rPr>
  </w:style>
  <w:style w:type="paragraph" w:customStyle="1" w:styleId="DL0ANotea1a">
    <w:name w:val="DL0A Note a1a"/>
    <w:basedOn w:val="DL0ANotea10"/>
    <w:link w:val="DL0ANotea1aChar"/>
    <w:qFormat/>
    <w:rsid w:val="002A4409"/>
    <w:pPr>
      <w:ind w:left="4253"/>
    </w:pPr>
  </w:style>
  <w:style w:type="character" w:customStyle="1" w:styleId="DL0ANotea1Char">
    <w:name w:val="DL0A Note a1 Char"/>
    <w:link w:val="DL0ANotea10"/>
    <w:rsid w:val="002A4409"/>
    <w:rPr>
      <w:rFonts w:eastAsia="Times New Roman" w:cs="Times New Roman"/>
      <w:i/>
      <w:sz w:val="22"/>
      <w:szCs w:val="22"/>
      <w:lang w:val="en-US"/>
    </w:rPr>
  </w:style>
  <w:style w:type="character" w:customStyle="1" w:styleId="DL0ANotea1aChar">
    <w:name w:val="DL0A Note a1a Char"/>
    <w:link w:val="DL0ANotea1a"/>
    <w:rsid w:val="002A4409"/>
    <w:rPr>
      <w:rFonts w:eastAsia="Times New Roman" w:cs="Times New Roman"/>
      <w:i/>
      <w:sz w:val="22"/>
      <w:szCs w:val="22"/>
      <w:lang w:val="en-US"/>
    </w:rPr>
  </w:style>
  <w:style w:type="paragraph" w:customStyle="1" w:styleId="DL0ANotea1a1">
    <w:name w:val="DL0A Note a1a1"/>
    <w:basedOn w:val="DL0ANotea1a"/>
    <w:link w:val="DL0ANotea1a1Char"/>
    <w:qFormat/>
    <w:rsid w:val="002A4409"/>
    <w:pPr>
      <w:ind w:left="4820"/>
    </w:pPr>
  </w:style>
  <w:style w:type="character" w:customStyle="1" w:styleId="DL0ANotea1a1Char">
    <w:name w:val="DL0A Note a1a1 Char"/>
    <w:link w:val="DL0ANotea1a1"/>
    <w:rsid w:val="002A4409"/>
    <w:rPr>
      <w:rFonts w:eastAsia="Times New Roman" w:cs="Times New Roman"/>
      <w:i/>
      <w:sz w:val="22"/>
      <w:szCs w:val="22"/>
      <w:lang w:val="en-US"/>
    </w:rPr>
  </w:style>
  <w:style w:type="paragraph" w:customStyle="1" w:styleId="DL0Aa1a1TechText0">
    <w:name w:val="DL0Aa1a1 TechText"/>
    <w:basedOn w:val="DL0Aa1TechText1"/>
    <w:link w:val="DL0Aa1a1TechTextChar0"/>
    <w:qFormat/>
    <w:rsid w:val="002A4409"/>
    <w:pPr>
      <w:ind w:hanging="1"/>
    </w:pPr>
  </w:style>
  <w:style w:type="paragraph" w:customStyle="1" w:styleId="DL0Aa1a1Tech1">
    <w:name w:val="DL0Aa1a1 Tech1"/>
    <w:basedOn w:val="DL0Aa1a1TechText0"/>
    <w:link w:val="DL0Aa1a1Tech1Char"/>
    <w:qFormat/>
    <w:rsid w:val="002A4409"/>
    <w:pPr>
      <w:ind w:left="3402" w:hanging="568"/>
    </w:pPr>
  </w:style>
  <w:style w:type="character" w:customStyle="1" w:styleId="DL0Aa1a1TechTextChar0">
    <w:name w:val="DL0Aa1a1 TechText Char"/>
    <w:link w:val="DL0Aa1a1TechText0"/>
    <w:rsid w:val="002A4409"/>
    <w:rPr>
      <w:rFonts w:eastAsia="Times New Roman" w:cs="Times New Roman"/>
      <w:i/>
      <w:sz w:val="22"/>
      <w:szCs w:val="22"/>
      <w:lang w:val="en-US"/>
    </w:rPr>
  </w:style>
  <w:style w:type="paragraph" w:customStyle="1" w:styleId="DL0AaNotea1a0">
    <w:name w:val="DL0AaNotea1(a)"/>
    <w:basedOn w:val="DL0AaNotea1a"/>
    <w:link w:val="DL0AaNotea1aChar0"/>
    <w:qFormat/>
    <w:rsid w:val="002A4409"/>
    <w:pPr>
      <w:ind w:left="4820"/>
    </w:pPr>
  </w:style>
  <w:style w:type="character" w:customStyle="1" w:styleId="DL0Aa1a1Tech1Char">
    <w:name w:val="DL0Aa1a1 Tech1 Char"/>
    <w:link w:val="DL0Aa1a1Tech1"/>
    <w:rsid w:val="002A4409"/>
    <w:rPr>
      <w:rFonts w:eastAsia="Times New Roman" w:cs="Times New Roman"/>
      <w:i/>
      <w:sz w:val="22"/>
      <w:szCs w:val="22"/>
      <w:lang w:val="en-US"/>
    </w:rPr>
  </w:style>
  <w:style w:type="character" w:customStyle="1" w:styleId="DL0AaNotea1aChar0">
    <w:name w:val="DL0AaNotea1(a) Char"/>
    <w:link w:val="DL0AaNotea1a0"/>
    <w:rsid w:val="002A4409"/>
    <w:rPr>
      <w:rFonts w:eastAsia="Times New Roman" w:cs="Times New Roman"/>
      <w:i/>
      <w:sz w:val="22"/>
      <w:szCs w:val="22"/>
      <w:lang w:val="en-US"/>
    </w:rPr>
  </w:style>
  <w:style w:type="paragraph" w:customStyle="1" w:styleId="DLOAaTechText1">
    <w:name w:val="DLOAaTechText1"/>
    <w:basedOn w:val="DL0AaTechText"/>
    <w:rsid w:val="002A4409"/>
    <w:pPr>
      <w:ind w:left="2160" w:hanging="460"/>
    </w:pPr>
  </w:style>
  <w:style w:type="paragraph" w:customStyle="1" w:styleId="DL0Aa1a1TechText1">
    <w:name w:val="DL0Aa1a1TechText1"/>
    <w:basedOn w:val="Normal"/>
    <w:link w:val="DL0Aa1a1TechText1Char"/>
    <w:qFormat/>
    <w:rsid w:val="002A4409"/>
    <w:pPr>
      <w:keepLines/>
      <w:spacing w:before="60" w:line="240" w:lineRule="auto"/>
      <w:ind w:left="3969" w:hanging="567"/>
    </w:pPr>
    <w:rPr>
      <w:rFonts w:eastAsia="Times New Roman" w:cs="Times New Roman"/>
      <w:i/>
      <w:szCs w:val="22"/>
      <w:lang w:val="en-US"/>
    </w:rPr>
  </w:style>
  <w:style w:type="character" w:customStyle="1" w:styleId="DL0Aa1a1TechText1Char">
    <w:name w:val="DL0Aa1a1TechText1 Char"/>
    <w:link w:val="DL0Aa1a1TechText1"/>
    <w:rsid w:val="002A4409"/>
    <w:rPr>
      <w:rFonts w:eastAsia="Times New Roman" w:cs="Times New Roman"/>
      <w:i/>
      <w:sz w:val="22"/>
      <w:szCs w:val="22"/>
      <w:lang w:val="en-US"/>
    </w:rPr>
  </w:style>
  <w:style w:type="paragraph" w:customStyle="1" w:styleId="DL0Aa0">
    <w:name w:val="DL0A.a"/>
    <w:basedOn w:val="DL0A"/>
    <w:link w:val="DL0AaChar0"/>
    <w:qFormat/>
    <w:rsid w:val="002A4409"/>
    <w:pPr>
      <w:tabs>
        <w:tab w:val="left" w:pos="1134"/>
      </w:tabs>
      <w:ind w:left="1701" w:hanging="1701"/>
    </w:pPr>
  </w:style>
  <w:style w:type="paragraph" w:customStyle="1" w:styleId="MLNote1aa">
    <w:name w:val="ML Note1a.a"/>
    <w:basedOn w:val="MLNote1a"/>
    <w:link w:val="MLNote1aaChar"/>
    <w:qFormat/>
    <w:rsid w:val="002A4409"/>
    <w:pPr>
      <w:ind w:left="2835" w:hanging="566"/>
    </w:pPr>
  </w:style>
  <w:style w:type="character" w:customStyle="1" w:styleId="DL0AChar">
    <w:name w:val="DL0A Char"/>
    <w:link w:val="DL0A"/>
    <w:uiPriority w:val="99"/>
    <w:rsid w:val="002A4409"/>
    <w:rPr>
      <w:rFonts w:eastAsia="Times New Roman" w:cs="Times New Roman"/>
      <w:sz w:val="22"/>
      <w:szCs w:val="22"/>
      <w:lang w:val="en-US" w:eastAsia="en-AU"/>
    </w:rPr>
  </w:style>
  <w:style w:type="character" w:customStyle="1" w:styleId="DL0AaChar0">
    <w:name w:val="DL0A.a Char"/>
    <w:link w:val="DL0Aa0"/>
    <w:rsid w:val="002A4409"/>
    <w:rPr>
      <w:rFonts w:eastAsia="Times New Roman" w:cs="Times New Roman"/>
      <w:sz w:val="22"/>
      <w:szCs w:val="22"/>
      <w:lang w:val="en-US" w:eastAsia="en-AU"/>
    </w:rPr>
  </w:style>
  <w:style w:type="paragraph" w:customStyle="1" w:styleId="ML1aNB">
    <w:name w:val="ML1aNB"/>
    <w:basedOn w:val="ML1aNote"/>
    <w:link w:val="ML1aNBChar"/>
    <w:qFormat/>
    <w:rsid w:val="002A4409"/>
    <w:pPr>
      <w:spacing w:before="60"/>
    </w:pPr>
  </w:style>
  <w:style w:type="character" w:customStyle="1" w:styleId="MLNote1aaChar">
    <w:name w:val="ML Note1a.a Char"/>
    <w:link w:val="MLNote1aa"/>
    <w:rsid w:val="002A4409"/>
    <w:rPr>
      <w:rFonts w:eastAsia="Times New Roman" w:cs="Times New Roman"/>
      <w:i/>
      <w:sz w:val="22"/>
      <w:szCs w:val="22"/>
      <w:lang w:val="fr-FR" w:eastAsia="en-AU"/>
    </w:rPr>
  </w:style>
  <w:style w:type="character" w:customStyle="1" w:styleId="ML1aNBChar">
    <w:name w:val="ML1aNB Char"/>
    <w:link w:val="ML1aNB"/>
    <w:rsid w:val="002A4409"/>
    <w:rPr>
      <w:rFonts w:eastAsia="Times New Roman" w:cs="Times New Roman"/>
      <w:i/>
      <w:sz w:val="22"/>
      <w:szCs w:val="22"/>
      <w:lang w:eastAsia="en-AU"/>
    </w:rPr>
  </w:style>
  <w:style w:type="paragraph" w:customStyle="1" w:styleId="DL0Aa1aNB0">
    <w:name w:val="DL0Aa1a NB"/>
    <w:basedOn w:val="DL0Aa1NB"/>
    <w:link w:val="DL0Aa1aNBChar0"/>
    <w:qFormat/>
    <w:rsid w:val="002A4409"/>
    <w:pPr>
      <w:ind w:left="3686"/>
    </w:pPr>
  </w:style>
  <w:style w:type="character" w:customStyle="1" w:styleId="DL0Aa1aNBChar0">
    <w:name w:val="DL0Aa1a NB Char"/>
    <w:link w:val="DL0Aa1aNB0"/>
    <w:rsid w:val="002A4409"/>
    <w:rPr>
      <w:rFonts w:eastAsia="Times New Roman" w:cs="Times New Roman"/>
      <w:b/>
      <w:sz w:val="22"/>
      <w:szCs w:val="22"/>
      <w:lang w:val="en-US" w:eastAsia="en-AU"/>
    </w:rPr>
  </w:style>
  <w:style w:type="paragraph" w:customStyle="1" w:styleId="DL0Aa1Notea1">
    <w:name w:val="DL0Aa1Note(a)(1)"/>
    <w:basedOn w:val="DL0AaNotea2"/>
    <w:link w:val="DL0Aa1Notea1Char"/>
    <w:qFormat/>
    <w:rsid w:val="002A4409"/>
    <w:pPr>
      <w:spacing w:before="60"/>
      <w:ind w:left="3544" w:firstLine="0"/>
    </w:pPr>
  </w:style>
  <w:style w:type="paragraph" w:customStyle="1" w:styleId="DL0ATechText1a">
    <w:name w:val="DL0ATechText1a"/>
    <w:basedOn w:val="DL0AaTechText1"/>
    <w:rsid w:val="002A4409"/>
    <w:pPr>
      <w:ind w:left="2880" w:hanging="1179"/>
    </w:pPr>
  </w:style>
  <w:style w:type="character" w:customStyle="1" w:styleId="DL0Aa1Notea1Char">
    <w:name w:val="DL0Aa1Note(a)(1) Char"/>
    <w:link w:val="DL0Aa1Notea1"/>
    <w:rsid w:val="002A4409"/>
    <w:rPr>
      <w:rFonts w:eastAsia="Times New Roman" w:cs="Times New Roman"/>
      <w:i/>
      <w:sz w:val="22"/>
      <w:szCs w:val="22"/>
      <w:lang w:val="en-US"/>
    </w:rPr>
  </w:style>
  <w:style w:type="paragraph" w:customStyle="1" w:styleId="TableNB">
    <w:name w:val="TableNB"/>
    <w:basedOn w:val="Normal"/>
    <w:link w:val="TableNBChar"/>
    <w:rsid w:val="002A4409"/>
    <w:pPr>
      <w:keepLines/>
      <w:spacing w:before="60" w:line="240" w:lineRule="auto"/>
      <w:ind w:left="657" w:hanging="657"/>
    </w:pPr>
    <w:rPr>
      <w:rFonts w:eastAsia="Times New Roman" w:cs="Times New Roman"/>
      <w:i/>
      <w:szCs w:val="22"/>
      <w:lang w:eastAsia="en-AU"/>
    </w:rPr>
  </w:style>
  <w:style w:type="character" w:customStyle="1" w:styleId="TableNBChar">
    <w:name w:val="TableNB Char"/>
    <w:link w:val="TableNB"/>
    <w:rsid w:val="002A4409"/>
    <w:rPr>
      <w:rFonts w:eastAsia="Times New Roman" w:cs="Times New Roman"/>
      <w:i/>
      <w:sz w:val="22"/>
      <w:szCs w:val="22"/>
      <w:lang w:eastAsia="en-AU"/>
    </w:rPr>
  </w:style>
  <w:style w:type="paragraph" w:customStyle="1" w:styleId="Tablea1">
    <w:name w:val="Table(a)(1)"/>
    <w:basedOn w:val="TableNB"/>
    <w:link w:val="Tablea1Char"/>
    <w:rsid w:val="002A4409"/>
    <w:pPr>
      <w:spacing w:before="0"/>
      <w:ind w:left="914" w:hanging="450"/>
    </w:pPr>
    <w:rPr>
      <w:i w:val="0"/>
      <w:lang w:val="en-GB"/>
    </w:rPr>
  </w:style>
  <w:style w:type="paragraph" w:customStyle="1" w:styleId="TableNote">
    <w:name w:val="TableNote"/>
    <w:basedOn w:val="Normal"/>
    <w:rsid w:val="002A4409"/>
    <w:pPr>
      <w:keepLines/>
      <w:spacing w:before="80" w:line="240" w:lineRule="auto"/>
      <w:ind w:left="893" w:hanging="893"/>
    </w:pPr>
    <w:rPr>
      <w:rFonts w:eastAsia="Times New Roman" w:cs="Times New Roman"/>
      <w:i/>
      <w:szCs w:val="24"/>
      <w:lang w:val="en-US" w:eastAsia="en-AU"/>
    </w:rPr>
  </w:style>
  <w:style w:type="paragraph" w:customStyle="1" w:styleId="TableTechText">
    <w:name w:val="TableTechText"/>
    <w:basedOn w:val="Normal"/>
    <w:rsid w:val="002A4409"/>
    <w:pPr>
      <w:keepLines/>
      <w:spacing w:before="60" w:after="60" w:line="240" w:lineRule="auto"/>
    </w:pPr>
    <w:rPr>
      <w:rFonts w:eastAsia="Times New Roman" w:cs="Times New Roman"/>
      <w:i/>
      <w:szCs w:val="22"/>
      <w:lang w:val="en-US" w:eastAsia="en-AU"/>
    </w:rPr>
  </w:style>
  <w:style w:type="character" w:customStyle="1" w:styleId="Tablea1Char">
    <w:name w:val="Table(a)(1) Char"/>
    <w:link w:val="Tablea1"/>
    <w:rsid w:val="002A4409"/>
    <w:rPr>
      <w:rFonts w:eastAsia="Times New Roman" w:cs="Times New Roman"/>
      <w:sz w:val="22"/>
      <w:szCs w:val="22"/>
      <w:lang w:val="en-GB" w:eastAsia="en-AU"/>
    </w:rPr>
  </w:style>
  <w:style w:type="paragraph" w:customStyle="1" w:styleId="TableTechText1">
    <w:name w:val="TableTechText1"/>
    <w:basedOn w:val="Tablea"/>
    <w:rsid w:val="002A4409"/>
    <w:pPr>
      <w:keepLines/>
      <w:spacing w:before="0"/>
      <w:ind w:left="446" w:hanging="454"/>
    </w:pPr>
    <w:rPr>
      <w:sz w:val="22"/>
      <w:szCs w:val="22"/>
      <w:lang w:val="en-US"/>
    </w:rPr>
  </w:style>
  <w:style w:type="paragraph" w:customStyle="1" w:styleId="TableNotea">
    <w:name w:val="TableNotea"/>
    <w:basedOn w:val="Tablea"/>
    <w:link w:val="TableNoteaChar"/>
    <w:autoRedefine/>
    <w:rsid w:val="002A4409"/>
    <w:pPr>
      <w:keepLines/>
      <w:spacing w:before="0"/>
      <w:ind w:left="1400" w:hanging="454"/>
    </w:pPr>
    <w:rPr>
      <w:sz w:val="22"/>
      <w:szCs w:val="22"/>
    </w:rPr>
  </w:style>
  <w:style w:type="character" w:customStyle="1" w:styleId="TableaChar">
    <w:name w:val="Table(a) Char"/>
    <w:link w:val="Tablea"/>
    <w:rsid w:val="002A4409"/>
    <w:rPr>
      <w:rFonts w:eastAsia="Times New Roman" w:cs="Times New Roman"/>
      <w:lang w:eastAsia="en-AU"/>
    </w:rPr>
  </w:style>
  <w:style w:type="character" w:customStyle="1" w:styleId="TableNoteaChar">
    <w:name w:val="TableNotea Char"/>
    <w:link w:val="TableNotea"/>
    <w:rsid w:val="002A4409"/>
    <w:rPr>
      <w:rFonts w:eastAsia="Times New Roman" w:cs="Times New Roman"/>
      <w:sz w:val="22"/>
      <w:szCs w:val="22"/>
      <w:lang w:eastAsia="en-AU"/>
    </w:rPr>
  </w:style>
  <w:style w:type="paragraph" w:customStyle="1" w:styleId="DL0Aa1a1TechTet">
    <w:name w:val="DL0Aa1a1 TechTet"/>
    <w:basedOn w:val="DL0Aa1a1TechText0"/>
    <w:link w:val="DL0Aa1a1TechTetChar"/>
    <w:qFormat/>
    <w:rsid w:val="002A4409"/>
    <w:pPr>
      <w:ind w:left="3119"/>
    </w:pPr>
  </w:style>
  <w:style w:type="paragraph" w:customStyle="1" w:styleId="dl0aAnOTEtECHtEXT">
    <w:name w:val="dl0aAnOTEtECHtEXT"/>
    <w:basedOn w:val="Normal"/>
    <w:link w:val="dl0aAnOTEtECHtEXTChar"/>
    <w:qFormat/>
    <w:rsid w:val="002A4409"/>
    <w:pPr>
      <w:keepLines/>
      <w:spacing w:before="60" w:line="240" w:lineRule="auto"/>
      <w:ind w:left="2552" w:hanging="1"/>
    </w:pPr>
    <w:rPr>
      <w:rFonts w:eastAsia="Times New Roman" w:cs="Times New Roman"/>
      <w:i/>
      <w:szCs w:val="22"/>
      <w:lang w:val="en-US"/>
    </w:rPr>
  </w:style>
  <w:style w:type="character" w:customStyle="1" w:styleId="DL0Aa1a1TechTetChar">
    <w:name w:val="DL0Aa1a1 TechTet Char"/>
    <w:link w:val="DL0Aa1a1TechTet"/>
    <w:rsid w:val="002A4409"/>
    <w:rPr>
      <w:rFonts w:eastAsia="Times New Roman" w:cs="Times New Roman"/>
      <w:i/>
      <w:sz w:val="22"/>
      <w:szCs w:val="22"/>
      <w:lang w:val="en-US"/>
    </w:rPr>
  </w:style>
  <w:style w:type="character" w:customStyle="1" w:styleId="dl0aAnOTEtECHtEXTChar">
    <w:name w:val="dl0aAnOTEtECHtEXT Char"/>
    <w:link w:val="dl0aAnOTEtECHtEXT"/>
    <w:rsid w:val="002A4409"/>
    <w:rPr>
      <w:rFonts w:eastAsia="Times New Roman" w:cs="Times New Roman"/>
      <w:i/>
      <w:sz w:val="22"/>
      <w:szCs w:val="22"/>
      <w:lang w:val="en-US"/>
    </w:rPr>
  </w:style>
  <w:style w:type="paragraph" w:customStyle="1" w:styleId="DL11NoteMargin">
    <w:name w:val="DL1.1NoteMargin"/>
    <w:basedOn w:val="DL11NB"/>
    <w:link w:val="DL11NoteMarginChar"/>
    <w:qFormat/>
    <w:rsid w:val="002A4409"/>
    <w:pPr>
      <w:ind w:left="851"/>
    </w:pPr>
  </w:style>
  <w:style w:type="character" w:customStyle="1" w:styleId="DL11NoteMarginChar">
    <w:name w:val="DL1.1NoteMargin Char"/>
    <w:link w:val="DL11NoteMargin"/>
    <w:rsid w:val="002A4409"/>
    <w:rPr>
      <w:rFonts w:eastAsia="Times New Roman" w:cs="Times New Roman"/>
      <w:i/>
      <w:sz w:val="22"/>
      <w:szCs w:val="22"/>
      <w:lang w:val="en-GB" w:eastAsia="en-AU"/>
    </w:rPr>
  </w:style>
  <w:style w:type="character" w:customStyle="1" w:styleId="TOC5Char">
    <w:name w:val="TOC 5 Char"/>
    <w:link w:val="TOC5"/>
    <w:uiPriority w:val="39"/>
    <w:rsid w:val="002A4409"/>
    <w:rPr>
      <w:rFonts w:eastAsia="Times New Roman" w:cs="Times New Roman"/>
      <w:kern w:val="28"/>
      <w:sz w:val="18"/>
      <w:lang w:eastAsia="en-AU"/>
    </w:rPr>
  </w:style>
  <w:style w:type="paragraph" w:customStyle="1" w:styleId="Default">
    <w:name w:val="Default"/>
    <w:rsid w:val="002A4409"/>
    <w:pPr>
      <w:autoSpaceDE w:val="0"/>
      <w:autoSpaceDN w:val="0"/>
      <w:adjustRightInd w:val="0"/>
    </w:pPr>
    <w:rPr>
      <w:rFonts w:eastAsia="Times New Roman" w:cs="Times New Roman"/>
      <w:color w:val="000000"/>
      <w:sz w:val="24"/>
      <w:szCs w:val="24"/>
      <w:lang w:eastAsia="en-AU"/>
    </w:rPr>
  </w:style>
  <w:style w:type="paragraph" w:customStyle="1" w:styleId="DL0Aa1a1a1">
    <w:name w:val="DL0Aa1a1a1"/>
    <w:basedOn w:val="DL0Aa1a1a"/>
    <w:rsid w:val="002A4409"/>
  </w:style>
  <w:style w:type="paragraph" w:styleId="Revision">
    <w:name w:val="Revision"/>
    <w:hidden/>
    <w:uiPriority w:val="99"/>
    <w:semiHidden/>
    <w:rsid w:val="002A4409"/>
    <w:rPr>
      <w:rFonts w:eastAsia="Times New Roman" w:cs="Times New Roman"/>
      <w:sz w:val="22"/>
    </w:rPr>
  </w:style>
  <w:style w:type="character" w:styleId="PlaceholderText">
    <w:name w:val="Placeholder Text"/>
    <w:basedOn w:val="DefaultParagraphFont"/>
    <w:uiPriority w:val="99"/>
    <w:semiHidden/>
    <w:rsid w:val="00525125"/>
    <w:rPr>
      <w:color w:val="808080"/>
    </w:rPr>
  </w:style>
  <w:style w:type="paragraph" w:customStyle="1" w:styleId="MLX">
    <w:name w:val="MLX"/>
    <w:basedOn w:val="ZML1"/>
    <w:link w:val="MLXChar"/>
    <w:qFormat/>
    <w:rsid w:val="00EE41DC"/>
    <w:pPr>
      <w:keepNext w:val="0"/>
    </w:pPr>
  </w:style>
  <w:style w:type="paragraph" w:customStyle="1" w:styleId="ML1x1text">
    <w:name w:val="ML1x1text"/>
    <w:basedOn w:val="ML1"/>
    <w:rsid w:val="00405BEE"/>
  </w:style>
  <w:style w:type="character" w:customStyle="1" w:styleId="MLXChar">
    <w:name w:val="MLX Char"/>
    <w:basedOn w:val="ZML1Char"/>
    <w:link w:val="MLX"/>
    <w:rsid w:val="00EE41DC"/>
    <w:rPr>
      <w:rFonts w:eastAsia="Times New Roman" w:cs="Times New Roman"/>
      <w:sz w:val="22"/>
      <w:szCs w:val="22"/>
      <w:lang w:eastAsia="en-AU"/>
    </w:rPr>
  </w:style>
  <w:style w:type="paragraph" w:customStyle="1" w:styleId="MLnewstyle1">
    <w:name w:val="ML new style 1"/>
    <w:basedOn w:val="ML1a1"/>
    <w:qFormat/>
    <w:rsid w:val="002A6402"/>
    <w:pPr>
      <w:tabs>
        <w:tab w:val="left" w:pos="1418"/>
        <w:tab w:val="left" w:pos="1985"/>
      </w:tabs>
      <w:ind w:left="851" w:hanging="851"/>
    </w:pPr>
  </w:style>
  <w:style w:type="paragraph" w:customStyle="1" w:styleId="MLnewstyle2">
    <w:name w:val="ML new style 2"/>
    <w:basedOn w:val="MLnewstyle1"/>
    <w:qFormat/>
    <w:rsid w:val="006868CF"/>
    <w:pPr>
      <w:tabs>
        <w:tab w:val="left" w:pos="2552"/>
      </w:tabs>
    </w:pPr>
  </w:style>
  <w:style w:type="paragraph" w:customStyle="1" w:styleId="Cat0newstyle1">
    <w:name w:val="Cat0 new style 1"/>
    <w:basedOn w:val="DL0AH"/>
    <w:qFormat/>
    <w:rsid w:val="00746D5A"/>
    <w:pPr>
      <w:tabs>
        <w:tab w:val="left" w:pos="284"/>
        <w:tab w:val="left" w:pos="567"/>
      </w:tabs>
      <w:spacing w:before="240" w:after="240"/>
    </w:pPr>
    <w:rPr>
      <w:sz w:val="22"/>
      <w:szCs w:val="22"/>
      <w:lang w:val="en-AU"/>
    </w:rPr>
  </w:style>
  <w:style w:type="paragraph" w:customStyle="1" w:styleId="Cat0newstyle2">
    <w:name w:val="Cat0 new style 2"/>
    <w:basedOn w:val="MLnewstyle2"/>
    <w:qFormat/>
    <w:rsid w:val="00EB2625"/>
    <w:pPr>
      <w:tabs>
        <w:tab w:val="clear" w:pos="1418"/>
        <w:tab w:val="clear" w:pos="1985"/>
        <w:tab w:val="clear" w:pos="2552"/>
        <w:tab w:val="left" w:pos="284"/>
        <w:tab w:val="left" w:pos="567"/>
      </w:tabs>
      <w:spacing w:before="240"/>
      <w:ind w:left="1134" w:hanging="1134"/>
    </w:pPr>
  </w:style>
  <w:style w:type="paragraph" w:customStyle="1" w:styleId="Cat0newstyle31a1paragraphsindented">
    <w:name w:val="Cat0 new style 3 (1a1) paragraphs indented"/>
    <w:basedOn w:val="Normal"/>
    <w:qFormat/>
    <w:rsid w:val="008B5833"/>
    <w:pPr>
      <w:tabs>
        <w:tab w:val="left" w:pos="284"/>
        <w:tab w:val="left" w:pos="567"/>
        <w:tab w:val="left" w:pos="1134"/>
        <w:tab w:val="left" w:pos="1701"/>
      </w:tabs>
      <w:spacing w:before="120" w:after="120"/>
      <w:ind w:left="1134" w:hanging="1134"/>
    </w:pPr>
  </w:style>
  <w:style w:type="paragraph" w:customStyle="1" w:styleId="Cat0newstyle41a1aparagraphsindented">
    <w:name w:val="Cat0 new style 4 (1a1a) paragraphs indented"/>
    <w:basedOn w:val="Cat0newstyle31a1paragraphsindented"/>
    <w:qFormat/>
    <w:rsid w:val="008B5833"/>
    <w:pPr>
      <w:ind w:left="1701" w:hanging="1701"/>
    </w:pPr>
  </w:style>
  <w:style w:type="paragraph" w:customStyle="1" w:styleId="Cat0newstyle51a1a1paragraphsindented">
    <w:name w:val="Cat0 new style 5 (1a1a1) paragraphs indented"/>
    <w:basedOn w:val="Cat0newstyle41a1aparagraphsindented"/>
    <w:qFormat/>
    <w:rsid w:val="006E7D77"/>
    <w:pPr>
      <w:ind w:left="2268" w:right="454" w:hanging="2268"/>
    </w:pPr>
  </w:style>
  <w:style w:type="paragraph" w:customStyle="1" w:styleId="Cat0newstyle61a1a1aparagraphsindented">
    <w:name w:val="Cat0 new style 6 (1a1a1a) paragraphs indented"/>
    <w:basedOn w:val="Cat0newstyle51a1a1paragraphsindented"/>
    <w:qFormat/>
    <w:rsid w:val="00F01F80"/>
    <w:pPr>
      <w:tabs>
        <w:tab w:val="left" w:pos="2268"/>
      </w:tabs>
      <w:ind w:left="2835" w:hanging="2835"/>
    </w:pPr>
  </w:style>
  <w:style w:type="paragraph" w:customStyle="1" w:styleId="Cat0newstyle71a1a1a1paragraphsindented">
    <w:name w:val="Cat0 new style 7 (1a1a1a1) paragraphs indented"/>
    <w:basedOn w:val="Cat0newstyle61a1a1aparagraphsindented"/>
    <w:qFormat/>
    <w:rsid w:val="00BD5FA7"/>
    <w:pPr>
      <w:tabs>
        <w:tab w:val="left" w:pos="2835"/>
      </w:tabs>
      <w:ind w:left="3402" w:hanging="3402"/>
    </w:pPr>
  </w:style>
  <w:style w:type="paragraph" w:customStyle="1" w:styleId="Cat0newstyle81a1a1a1aparagraphsindented">
    <w:name w:val="Cat0 new style 8 (1a1a1a1a) paragraphs indented"/>
    <w:basedOn w:val="Cat0newstyle71a1a1a1paragraphsindented"/>
    <w:qFormat/>
    <w:rsid w:val="0022145E"/>
    <w:pPr>
      <w:tabs>
        <w:tab w:val="left" w:pos="3402"/>
      </w:tabs>
      <w:ind w:left="3969" w:hanging="3969"/>
    </w:pPr>
  </w:style>
  <w:style w:type="paragraph" w:customStyle="1" w:styleId="MLnewstyle">
    <w:name w:val="MLnewstyle"/>
    <w:basedOn w:val="Cat0newstyle2"/>
    <w:rsid w:val="000633B2"/>
    <w:pPr>
      <w:tabs>
        <w:tab w:val="clear" w:pos="567"/>
        <w:tab w:val="left" w:pos="851"/>
      </w:tabs>
      <w:ind w:left="1418" w:hanging="1418"/>
    </w:pPr>
  </w:style>
  <w:style w:type="paragraph" w:customStyle="1" w:styleId="MLnewstyle20">
    <w:name w:val="MLnewstyle 2"/>
    <w:basedOn w:val="MLnewstyle"/>
    <w:qFormat/>
    <w:rsid w:val="000633B2"/>
    <w:pPr>
      <w:tabs>
        <w:tab w:val="left" w:pos="1985"/>
      </w:tabs>
    </w:pPr>
  </w:style>
  <w:style w:type="paragraph" w:customStyle="1" w:styleId="MunitionsListstyle1">
    <w:name w:val="Munitions List style 1"/>
    <w:basedOn w:val="Cat0newstyle31a1paragraphsindented"/>
    <w:qFormat/>
    <w:rsid w:val="00B662E6"/>
    <w:pPr>
      <w:tabs>
        <w:tab w:val="clear" w:pos="567"/>
        <w:tab w:val="clear" w:pos="1134"/>
        <w:tab w:val="left" w:pos="851"/>
      </w:tabs>
      <w:ind w:left="1418" w:hanging="1418"/>
    </w:pPr>
  </w:style>
  <w:style w:type="paragraph" w:customStyle="1" w:styleId="MunitionsListstyle2">
    <w:name w:val="Munitions List style 2"/>
    <w:basedOn w:val="ML1a1"/>
    <w:qFormat/>
    <w:rsid w:val="00392238"/>
    <w:pPr>
      <w:tabs>
        <w:tab w:val="left" w:pos="851"/>
        <w:tab w:val="left" w:pos="1418"/>
      </w:tabs>
      <w:ind w:hanging="1985"/>
    </w:pPr>
  </w:style>
  <w:style w:type="paragraph" w:customStyle="1" w:styleId="MunitionsListstyle3">
    <w:name w:val="Munitions List style 3"/>
    <w:basedOn w:val="MLnewstyle1"/>
    <w:qFormat/>
    <w:rsid w:val="002158E5"/>
    <w:pPr>
      <w:tabs>
        <w:tab w:val="left" w:pos="851"/>
      </w:tabs>
      <w:ind w:left="2552" w:hanging="26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2594">
      <w:bodyDiv w:val="1"/>
      <w:marLeft w:val="0"/>
      <w:marRight w:val="0"/>
      <w:marTop w:val="0"/>
      <w:marBottom w:val="0"/>
      <w:divBdr>
        <w:top w:val="none" w:sz="0" w:space="0" w:color="auto"/>
        <w:left w:val="none" w:sz="0" w:space="0" w:color="auto"/>
        <w:bottom w:val="none" w:sz="0" w:space="0" w:color="auto"/>
        <w:right w:val="none" w:sz="0" w:space="0" w:color="auto"/>
      </w:divBdr>
    </w:div>
    <w:div w:id="404647703">
      <w:bodyDiv w:val="1"/>
      <w:marLeft w:val="0"/>
      <w:marRight w:val="0"/>
      <w:marTop w:val="0"/>
      <w:marBottom w:val="0"/>
      <w:divBdr>
        <w:top w:val="none" w:sz="0" w:space="0" w:color="auto"/>
        <w:left w:val="none" w:sz="0" w:space="0" w:color="auto"/>
        <w:bottom w:val="none" w:sz="0" w:space="0" w:color="auto"/>
        <w:right w:val="none" w:sz="0" w:space="0" w:color="auto"/>
      </w:divBdr>
    </w:div>
    <w:div w:id="623969790">
      <w:bodyDiv w:val="1"/>
      <w:marLeft w:val="0"/>
      <w:marRight w:val="0"/>
      <w:marTop w:val="0"/>
      <w:marBottom w:val="0"/>
      <w:divBdr>
        <w:top w:val="none" w:sz="0" w:space="0" w:color="auto"/>
        <w:left w:val="none" w:sz="0" w:space="0" w:color="auto"/>
        <w:bottom w:val="none" w:sz="0" w:space="0" w:color="auto"/>
        <w:right w:val="none" w:sz="0" w:space="0" w:color="auto"/>
      </w:divBdr>
    </w:div>
    <w:div w:id="870146353">
      <w:bodyDiv w:val="1"/>
      <w:marLeft w:val="0"/>
      <w:marRight w:val="0"/>
      <w:marTop w:val="0"/>
      <w:marBottom w:val="0"/>
      <w:divBdr>
        <w:top w:val="none" w:sz="0" w:space="0" w:color="auto"/>
        <w:left w:val="none" w:sz="0" w:space="0" w:color="auto"/>
        <w:bottom w:val="none" w:sz="0" w:space="0" w:color="auto"/>
        <w:right w:val="none" w:sz="0" w:space="0" w:color="auto"/>
      </w:divBdr>
    </w:div>
    <w:div w:id="1018848554">
      <w:bodyDiv w:val="1"/>
      <w:marLeft w:val="0"/>
      <w:marRight w:val="0"/>
      <w:marTop w:val="0"/>
      <w:marBottom w:val="0"/>
      <w:divBdr>
        <w:top w:val="none" w:sz="0" w:space="0" w:color="auto"/>
        <w:left w:val="none" w:sz="0" w:space="0" w:color="auto"/>
        <w:bottom w:val="none" w:sz="0" w:space="0" w:color="auto"/>
        <w:right w:val="none" w:sz="0" w:space="0" w:color="auto"/>
      </w:divBdr>
    </w:div>
    <w:div w:id="1087111354">
      <w:bodyDiv w:val="1"/>
      <w:marLeft w:val="0"/>
      <w:marRight w:val="0"/>
      <w:marTop w:val="0"/>
      <w:marBottom w:val="0"/>
      <w:divBdr>
        <w:top w:val="none" w:sz="0" w:space="0" w:color="auto"/>
        <w:left w:val="none" w:sz="0" w:space="0" w:color="auto"/>
        <w:bottom w:val="none" w:sz="0" w:space="0" w:color="auto"/>
        <w:right w:val="none" w:sz="0" w:space="0" w:color="auto"/>
      </w:divBdr>
    </w:div>
    <w:div w:id="1317489969">
      <w:bodyDiv w:val="1"/>
      <w:marLeft w:val="0"/>
      <w:marRight w:val="0"/>
      <w:marTop w:val="0"/>
      <w:marBottom w:val="0"/>
      <w:divBdr>
        <w:top w:val="none" w:sz="0" w:space="0" w:color="auto"/>
        <w:left w:val="none" w:sz="0" w:space="0" w:color="auto"/>
        <w:bottom w:val="none" w:sz="0" w:space="0" w:color="auto"/>
        <w:right w:val="none" w:sz="0" w:space="0" w:color="auto"/>
      </w:divBdr>
    </w:div>
    <w:div w:id="1472558491">
      <w:bodyDiv w:val="1"/>
      <w:marLeft w:val="0"/>
      <w:marRight w:val="0"/>
      <w:marTop w:val="0"/>
      <w:marBottom w:val="0"/>
      <w:divBdr>
        <w:top w:val="none" w:sz="0" w:space="0" w:color="auto"/>
        <w:left w:val="none" w:sz="0" w:space="0" w:color="auto"/>
        <w:bottom w:val="none" w:sz="0" w:space="0" w:color="auto"/>
        <w:right w:val="none" w:sz="0" w:space="0" w:color="auto"/>
      </w:divBdr>
    </w:div>
    <w:div w:id="1968318704">
      <w:bodyDiv w:val="1"/>
      <w:marLeft w:val="0"/>
      <w:marRight w:val="0"/>
      <w:marTop w:val="0"/>
      <w:marBottom w:val="0"/>
      <w:divBdr>
        <w:top w:val="none" w:sz="0" w:space="0" w:color="auto"/>
        <w:left w:val="none" w:sz="0" w:space="0" w:color="auto"/>
        <w:bottom w:val="none" w:sz="0" w:space="0" w:color="auto"/>
        <w:right w:val="none" w:sz="0" w:space="0" w:color="auto"/>
      </w:divBdr>
    </w:div>
    <w:div w:id="19797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7.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oleObject" Target="embeddings/oleObject4.bin"/><Relationship Id="rId38" Type="http://schemas.openxmlformats.org/officeDocument/2006/relationships/footer" Target="footer7.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6.e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image" Target="media/image8.wmf"/><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oleObject" Target="embeddings/oleObject2.bin"/><Relationship Id="rId36" Type="http://schemas.openxmlformats.org/officeDocument/2006/relationships/footer" Target="footer6.xml"/><Relationship Id="rId49"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oleObject" Target="embeddings/oleObject3.bin"/><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042BC5C-E515-449F-A429-3ABBFB411B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0572E2F39DB64591E8D9CD6EE0809D" ma:contentTypeVersion="" ma:contentTypeDescription="PDMS Document Site Content Type" ma:contentTypeScope="" ma:versionID="bb739498630b49dd4fb30439b56ee12d">
  <xsd:schema xmlns:xsd="http://www.w3.org/2001/XMLSchema" xmlns:xs="http://www.w3.org/2001/XMLSchema" xmlns:p="http://schemas.microsoft.com/office/2006/metadata/properties" xmlns:ns2="6042BC5C-E515-449F-A429-3ABBFB411B64" targetNamespace="http://schemas.microsoft.com/office/2006/metadata/properties" ma:root="true" ma:fieldsID="55ffddcc0f4e51f98b3b583f6a927d3a" ns2:_="">
    <xsd:import namespace="6042BC5C-E515-449F-A429-3ABBFB411B6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BC5C-E515-449F-A429-3ABBFB411B6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BBDF-353F-4A86-9120-E3C3A2578C65}">
  <ds:schemaRefs>
    <ds:schemaRef ds:uri="http://schemas.microsoft.com/office/2006/metadata/properties"/>
    <ds:schemaRef ds:uri="http://schemas.microsoft.com/office/infopath/2007/PartnerControls"/>
    <ds:schemaRef ds:uri="6042BC5C-E515-449F-A429-3ABBFB411B64"/>
  </ds:schemaRefs>
</ds:datastoreItem>
</file>

<file path=customXml/itemProps2.xml><?xml version="1.0" encoding="utf-8"?>
<ds:datastoreItem xmlns:ds="http://schemas.openxmlformats.org/officeDocument/2006/customXml" ds:itemID="{0EEFA14A-6603-40EA-BEC9-516E5B78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2BC5C-E515-449F-A429-3ABBFB411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99DDE-509A-40DD-A810-A195DDA6EA92}">
  <ds:schemaRefs>
    <ds:schemaRef ds:uri="http://schemas.microsoft.com/sharepoint/v3/contenttype/forms"/>
  </ds:schemaRefs>
</ds:datastoreItem>
</file>

<file path=customXml/itemProps4.xml><?xml version="1.0" encoding="utf-8"?>
<ds:datastoreItem xmlns:ds="http://schemas.openxmlformats.org/officeDocument/2006/customXml" ds:itemID="{FD5423F8-0527-44C8-A8AA-34702E17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202</Pages>
  <Words>107378</Words>
  <Characters>612061</Characters>
  <Application>Microsoft Office Word</Application>
  <DocSecurity>0</DocSecurity>
  <PresentationFormat/>
  <Lines>5100</Lines>
  <Paragraphs>1436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718003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2023-10-24T09:08:00Z</dcterms:created>
  <dcterms:modified xsi:type="dcterms:W3CDTF">2024-08-16T02:50:00Z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and Strategic Goods List 2021</vt:lpwstr>
  </property>
  <property fmtid="{D5CDD505-2E9C-101B-9397-08002B2CF9AE}" pid="4" name="Header">
    <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OPC64741</vt:lpwstr>
  </property>
  <property fmtid="{D5CDD505-2E9C-101B-9397-08002B2CF9AE}" pid="11" name="Classification">
    <vt:lpwstr/>
  </property>
  <property fmtid="{D5CDD505-2E9C-101B-9397-08002B2CF9AE}" pid="12" name="DLM">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25 August 2021</vt:lpwstr>
  </property>
  <property fmtid="{D5CDD505-2E9C-101B-9397-08002B2CF9AE}" pid="18" name="Objective-Id">
    <vt:lpwstr>BN87468510</vt:lpwstr>
  </property>
  <property fmtid="{D5CDD505-2E9C-101B-9397-08002B2CF9AE}" pid="19" name="Objective-Title">
    <vt:lpwstr>FINAL FRL - Defence and Strategic Goods List 2024</vt:lpwstr>
  </property>
  <property fmtid="{D5CDD505-2E9C-101B-9397-08002B2CF9AE}" pid="20" name="Objective-Comment">
    <vt:lpwstr/>
  </property>
  <property fmtid="{D5CDD505-2E9C-101B-9397-08002B2CF9AE}" pid="21" name="Objective-CreationStamp">
    <vt:filetime>2024-08-15T04:47:11Z</vt:filetime>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2024-08-16T02:29:31Z</vt:filetime>
  </property>
  <property fmtid="{D5CDD505-2E9C-101B-9397-08002B2CF9AE}" pid="25" name="Objective-ModificationStamp">
    <vt:filetime>2024-08-16T02:29:31Z</vt:filetime>
  </property>
  <property fmtid="{D5CDD505-2E9C-101B-9397-08002B2CF9AE}" pid="26" name="Objective-Owner">
    <vt:lpwstr>Defence</vt:lpwstr>
  </property>
  <property fmtid="{D5CDD505-2E9C-101B-9397-08002B2CF9AE}" pid="27" name="Objective-Path">
    <vt:lpwstr>Objective Global Folder - PROD:Defence Business Units:Associate Secretary Organisation:Associate Secretary Group:Defence Legal:DLD : Defence Legal Division:Legislative Reform:Defence Instrument Program:. Defence Instruments Program 2024:Defence Trade Cont</vt:lpwstr>
  </property>
  <property fmtid="{D5CDD505-2E9C-101B-9397-08002B2CF9AE}" pid="28" name="Objective-Parent">
    <vt:lpwstr>FRL Lodgement</vt:lpwstr>
  </property>
  <property fmtid="{D5CDD505-2E9C-101B-9397-08002B2CF9AE}" pid="29" name="Objective-State">
    <vt:lpwstr>Published</vt:lpwstr>
  </property>
  <property fmtid="{D5CDD505-2E9C-101B-9397-08002B2CF9AE}" pid="30" name="Objective-Version">
    <vt:lpwstr>7.0</vt:lpwstr>
  </property>
  <property fmtid="{D5CDD505-2E9C-101B-9397-08002B2CF9AE}" pid="31" name="Objective-VersionNumber">
    <vt:i4>7</vt:i4>
  </property>
  <property fmtid="{D5CDD505-2E9C-101B-9397-08002B2CF9AE}" pid="32" name="Objective-VersionComment">
    <vt:lpwstr/>
  </property>
  <property fmtid="{D5CDD505-2E9C-101B-9397-08002B2CF9AE}" pid="33" name="Objective-FileNumber">
    <vt:lpwstr>2024/1016810</vt:lpwstr>
  </property>
  <property fmtid="{D5CDD505-2E9C-101B-9397-08002B2CF9AE}" pid="34" name="Objective-Classification">
    <vt:lpwstr>[Inherited - Official: Sensitive]</vt:lpwstr>
  </property>
  <property fmtid="{D5CDD505-2E9C-101B-9397-08002B2CF9AE}" pid="35" name="Objective-Caveats">
    <vt:lpwstr>Information Management Markers: Legal Privilege; </vt:lpwstr>
  </property>
  <property fmtid="{D5CDD505-2E9C-101B-9397-08002B2CF9AE}" pid="36" name="Objective-Document Type [system]">
    <vt:lpwstr/>
  </property>
  <property fmtid="{D5CDD505-2E9C-101B-9397-08002B2CF9AE}" pid="37" name="Objective-Reason for Security Classification Change [system]">
    <vt:lpwstr/>
  </property>
  <property fmtid="{D5CDD505-2E9C-101B-9397-08002B2CF9AE}" pid="38" name="ContentTypeId">
    <vt:lpwstr>0x010100266966F133664895A6EE3632470D45F500910572E2F39DB64591E8D9CD6EE0809D</vt:lpwstr>
  </property>
</Properties>
</file>