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592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2B94B3" wp14:editId="12BEDD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F998" w14:textId="77777777" w:rsidR="00715914" w:rsidRPr="00E500D4" w:rsidRDefault="00715914" w:rsidP="00715914">
      <w:pPr>
        <w:rPr>
          <w:sz w:val="19"/>
        </w:rPr>
      </w:pPr>
    </w:p>
    <w:p w14:paraId="6A85208C" w14:textId="4309C6BB" w:rsidR="00554826" w:rsidRPr="003E2B17" w:rsidRDefault="00C829A6" w:rsidP="00554826">
      <w:pPr>
        <w:pStyle w:val="ShortT"/>
      </w:pPr>
      <w:r w:rsidRPr="003E2B17">
        <w:t>Therapeutic Goods</w:t>
      </w:r>
      <w:r w:rsidR="00554826" w:rsidRPr="003E2B17">
        <w:t xml:space="preserve"> (</w:t>
      </w:r>
      <w:r w:rsidRPr="003E2B17">
        <w:t xml:space="preserve">Standard for </w:t>
      </w:r>
      <w:r w:rsidR="0038068D">
        <w:t>MDMA</w:t>
      </w:r>
      <w:r w:rsidR="00554826" w:rsidRPr="003E2B17">
        <w:t xml:space="preserve">) </w:t>
      </w:r>
      <w:r w:rsidRPr="003E2B17">
        <w:t xml:space="preserve">(TGO </w:t>
      </w:r>
      <w:r w:rsidR="003D466E" w:rsidRPr="003E2B17">
        <w:t>1</w:t>
      </w:r>
      <w:r w:rsidR="0038068D">
        <w:t>12</w:t>
      </w:r>
      <w:r w:rsidRPr="003E2B17">
        <w:t>) Order 202</w:t>
      </w:r>
      <w:r w:rsidR="007B2D12">
        <w:t>4</w:t>
      </w:r>
    </w:p>
    <w:p w14:paraId="103E7D18" w14:textId="0D7FAB63" w:rsidR="00554826" w:rsidRPr="003E2B17" w:rsidRDefault="00554826" w:rsidP="00554826">
      <w:pPr>
        <w:pStyle w:val="SignCoverPageStart"/>
        <w:spacing w:before="240"/>
        <w:ind w:right="91"/>
        <w:rPr>
          <w:szCs w:val="22"/>
        </w:rPr>
      </w:pPr>
      <w:r w:rsidRPr="003E2B17">
        <w:rPr>
          <w:szCs w:val="22"/>
        </w:rPr>
        <w:t xml:space="preserve">I, </w:t>
      </w:r>
      <w:r w:rsidR="0038068D">
        <w:rPr>
          <w:szCs w:val="22"/>
        </w:rPr>
        <w:t>Tracey Duffy</w:t>
      </w:r>
      <w:r w:rsidRPr="003E2B17">
        <w:rPr>
          <w:szCs w:val="22"/>
        </w:rPr>
        <w:t xml:space="preserve">, </w:t>
      </w:r>
      <w:r w:rsidR="00C829A6" w:rsidRPr="003E2B17">
        <w:rPr>
          <w:szCs w:val="22"/>
        </w:rPr>
        <w:t>as delegate of the Minister for Health and Aged Care</w:t>
      </w:r>
      <w:r w:rsidRPr="003E2B17">
        <w:rPr>
          <w:szCs w:val="22"/>
        </w:rPr>
        <w:t xml:space="preserve">, make the following </w:t>
      </w:r>
      <w:r w:rsidR="0080260A">
        <w:rPr>
          <w:szCs w:val="22"/>
        </w:rPr>
        <w:t>O</w:t>
      </w:r>
      <w:r w:rsidR="00C829A6" w:rsidRPr="003E2B17">
        <w:rPr>
          <w:szCs w:val="22"/>
        </w:rPr>
        <w:t>rder</w:t>
      </w:r>
      <w:r w:rsidRPr="003E2B17">
        <w:rPr>
          <w:szCs w:val="22"/>
        </w:rPr>
        <w:t>.</w:t>
      </w:r>
    </w:p>
    <w:p w14:paraId="4851BA37" w14:textId="5A977278" w:rsidR="00554826" w:rsidRPr="003E2B1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E2B17">
        <w:rPr>
          <w:szCs w:val="22"/>
        </w:rPr>
        <w:t>Dated</w:t>
      </w:r>
      <w:r w:rsidR="00BE35BA">
        <w:rPr>
          <w:szCs w:val="22"/>
        </w:rPr>
        <w:t xml:space="preserve"> 19 August 2</w:t>
      </w:r>
      <w:r w:rsidR="0080260A">
        <w:rPr>
          <w:szCs w:val="22"/>
        </w:rPr>
        <w:t>02</w:t>
      </w:r>
      <w:r w:rsidR="00750460">
        <w:rPr>
          <w:szCs w:val="22"/>
        </w:rPr>
        <w:t>4</w:t>
      </w:r>
    </w:p>
    <w:p w14:paraId="0261A82D" w14:textId="5E6E3290" w:rsidR="00554826" w:rsidRPr="003E2B17" w:rsidRDefault="0038068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777D71CE" w14:textId="65043372" w:rsidR="00554826" w:rsidRPr="003E2B17" w:rsidRDefault="00C829A6" w:rsidP="00554826">
      <w:pPr>
        <w:pStyle w:val="SignCoverPageEnd"/>
        <w:ind w:right="91"/>
        <w:rPr>
          <w:sz w:val="22"/>
        </w:rPr>
      </w:pPr>
      <w:r w:rsidRPr="003E2B17">
        <w:rPr>
          <w:sz w:val="22"/>
        </w:rPr>
        <w:t>First Assistant Secretary</w:t>
      </w:r>
      <w:r w:rsidRPr="003E2B17">
        <w:rPr>
          <w:sz w:val="22"/>
        </w:rPr>
        <w:br/>
        <w:t>Medic</w:t>
      </w:r>
      <w:r w:rsidR="00F87D92">
        <w:rPr>
          <w:sz w:val="22"/>
        </w:rPr>
        <w:t xml:space="preserve">al Devices and Product Quality </w:t>
      </w:r>
      <w:r w:rsidRPr="003E2B17">
        <w:rPr>
          <w:sz w:val="22"/>
        </w:rPr>
        <w:t>Division</w:t>
      </w:r>
      <w:r w:rsidRPr="003E2B17">
        <w:rPr>
          <w:sz w:val="22"/>
        </w:rPr>
        <w:br/>
        <w:t>Health Products Regulation Group</w:t>
      </w:r>
      <w:r w:rsidRPr="003E2B17">
        <w:rPr>
          <w:sz w:val="22"/>
        </w:rPr>
        <w:br/>
        <w:t>Department of Health</w:t>
      </w:r>
      <w:r w:rsidR="00457F01">
        <w:rPr>
          <w:sz w:val="22"/>
        </w:rPr>
        <w:t xml:space="preserve"> and Aged Care</w:t>
      </w:r>
    </w:p>
    <w:p w14:paraId="2283D32B" w14:textId="77777777" w:rsidR="00554826" w:rsidRPr="003E2B17" w:rsidRDefault="00554826" w:rsidP="00554826"/>
    <w:p w14:paraId="3648CF3F" w14:textId="77777777" w:rsidR="00554826" w:rsidRPr="003E2B17" w:rsidRDefault="00554826" w:rsidP="00554826"/>
    <w:p w14:paraId="22436753" w14:textId="77777777" w:rsidR="00F6696E" w:rsidRPr="003E2B17" w:rsidRDefault="00F6696E" w:rsidP="00F6696E"/>
    <w:p w14:paraId="0EDFA0EA" w14:textId="77777777" w:rsidR="00F6696E" w:rsidRPr="003E2B17" w:rsidRDefault="00F6696E" w:rsidP="00F6696E">
      <w:pPr>
        <w:sectPr w:rsidR="00F6696E" w:rsidRPr="003E2B17" w:rsidSect="00F25B3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2CE89B" w14:textId="77777777" w:rsidR="007500C8" w:rsidRPr="003E2B17" w:rsidRDefault="00715914" w:rsidP="00715914">
      <w:pPr>
        <w:outlineLvl w:val="0"/>
        <w:rPr>
          <w:sz w:val="36"/>
        </w:rPr>
      </w:pPr>
      <w:r w:rsidRPr="003E2B17">
        <w:rPr>
          <w:sz w:val="36"/>
        </w:rPr>
        <w:t>Contents</w:t>
      </w:r>
    </w:p>
    <w:p w14:paraId="13692742" w14:textId="41469220" w:rsidR="00235AE5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3E2B17">
        <w:rPr>
          <w:sz w:val="18"/>
        </w:rPr>
        <w:fldChar w:fldCharType="begin"/>
      </w:r>
      <w:r w:rsidRPr="003E2B17">
        <w:instrText xml:space="preserve"> TOC \o "1-9" </w:instrText>
      </w:r>
      <w:r w:rsidRPr="003E2B17">
        <w:rPr>
          <w:sz w:val="18"/>
        </w:rPr>
        <w:fldChar w:fldCharType="separate"/>
      </w:r>
      <w:r w:rsidR="00235AE5">
        <w:rPr>
          <w:noProof/>
        </w:rPr>
        <w:t>Part 1</w:t>
      </w:r>
      <w:r w:rsidR="00235AE5" w:rsidRPr="003327DE">
        <w:rPr>
          <w:rStyle w:val="CharPartNo"/>
          <w:noProof/>
        </w:rPr>
        <w:sym w:font="Symbol" w:char="F0BE"/>
      </w:r>
      <w:r w:rsidR="00235AE5">
        <w:rPr>
          <w:noProof/>
        </w:rPr>
        <w:t>Preliminary</w:t>
      </w:r>
      <w:r w:rsidR="00235AE5">
        <w:rPr>
          <w:noProof/>
        </w:rPr>
        <w:tab/>
      </w:r>
      <w:r w:rsidR="00235AE5">
        <w:rPr>
          <w:noProof/>
        </w:rPr>
        <w:fldChar w:fldCharType="begin"/>
      </w:r>
      <w:r w:rsidR="00235AE5">
        <w:rPr>
          <w:noProof/>
        </w:rPr>
        <w:instrText xml:space="preserve"> PAGEREF _Toc172288924 \h </w:instrText>
      </w:r>
      <w:r w:rsidR="00235AE5">
        <w:rPr>
          <w:noProof/>
        </w:rPr>
      </w:r>
      <w:r w:rsidR="00235AE5">
        <w:rPr>
          <w:noProof/>
        </w:rPr>
        <w:fldChar w:fldCharType="separate"/>
      </w:r>
      <w:r w:rsidR="00235AE5">
        <w:rPr>
          <w:noProof/>
        </w:rPr>
        <w:t>1</w:t>
      </w:r>
      <w:r w:rsidR="00235AE5">
        <w:rPr>
          <w:noProof/>
        </w:rPr>
        <w:fldChar w:fldCharType="end"/>
      </w:r>
    </w:p>
    <w:p w14:paraId="4413C274" w14:textId="63A84704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17ADD0" w14:textId="5DB1753E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73DDF4" w14:textId="188FB948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16A7DD" w14:textId="38E6CD55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32BB67" w14:textId="60AE619E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A4BDD">
        <w:rPr>
          <w:i/>
          <w:noProof/>
        </w:rPr>
        <w:t>USP</w:t>
      </w:r>
      <w:r w:rsidRPr="000A4BDD">
        <w:rPr>
          <w:bCs/>
          <w:iCs/>
          <w:noProof/>
        </w:rPr>
        <w:t xml:space="preserve"> means the United States Pharmacopeia-National Formulary.</w:t>
      </w:r>
      <w:r>
        <w:rPr>
          <w:noProof/>
        </w:rPr>
        <w:t>5 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4C2A66" w14:textId="4EC85721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6034593" w14:textId="165A133D" w:rsidR="00235AE5" w:rsidRDefault="00235AE5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 2</w:t>
      </w:r>
      <w:r w:rsidRPr="003327DE">
        <w:rPr>
          <w:rStyle w:val="CharPartNo"/>
          <w:noProof/>
        </w:rPr>
        <w:sym w:font="Symbol" w:char="F0BE"/>
      </w:r>
      <w:r>
        <w:rPr>
          <w:noProof/>
        </w:rPr>
        <w:t>Requirements for MDMA hydrochloride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690ECEC" w14:textId="6E553138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Application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DDEF61" w14:textId="36A91F69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 Assay limits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352751" w14:textId="4965D875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  Tests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32286A" w14:textId="52807782" w:rsidR="00235AE5" w:rsidRDefault="00235AE5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 3</w:t>
      </w:r>
      <w:r w:rsidRPr="003327DE">
        <w:rPr>
          <w:rStyle w:val="CharPartNo"/>
          <w:noProof/>
        </w:rPr>
        <w:sym w:font="Symbol" w:char="F0BE"/>
      </w:r>
      <w:r>
        <w:rPr>
          <w:noProof/>
        </w:rPr>
        <w:t>Requirements for MDMA hydrochloride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E454A1D" w14:textId="64463BE7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  Application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39320C" w14:textId="4F367FAC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 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441C56A" w14:textId="4CA5E6D8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12  Assay limits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3F18D2" w14:textId="25F6105D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13  Tests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A81BAA" w14:textId="6896E0A4" w:rsidR="00235AE5" w:rsidRDefault="00235AE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14  Information to be included on the label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93A0765" w14:textId="77E82092" w:rsidR="00235AE5" w:rsidRDefault="00235AE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A4BDD">
        <w:rPr>
          <w:noProof/>
        </w:rPr>
        <w:t>Schedule 1—Specified tests for MDMA hydrochloride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23AA833" w14:textId="1311D962" w:rsidR="00235AE5" w:rsidRDefault="00235AE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A4BDD">
        <w:rPr>
          <w:noProof/>
        </w:rPr>
        <w:t>Schedule 2—Specified tests for MDMA hydrochloride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_Toc172288942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A7785B9" w14:textId="5F5385C4" w:rsidR="00F6696E" w:rsidRPr="003E2B17" w:rsidRDefault="00B418CB" w:rsidP="00F6696E">
      <w:pPr>
        <w:outlineLvl w:val="0"/>
      </w:pPr>
      <w:r w:rsidRPr="003E2B17">
        <w:fldChar w:fldCharType="end"/>
      </w:r>
    </w:p>
    <w:p w14:paraId="6651E0AC" w14:textId="77777777" w:rsidR="00F6696E" w:rsidRPr="003E2B17" w:rsidRDefault="00F6696E" w:rsidP="00F6696E">
      <w:pPr>
        <w:outlineLvl w:val="0"/>
        <w:rPr>
          <w:sz w:val="20"/>
        </w:rPr>
      </w:pPr>
    </w:p>
    <w:p w14:paraId="6E2517D9" w14:textId="77777777" w:rsidR="00F6696E" w:rsidRPr="003E2B17" w:rsidRDefault="00F6696E" w:rsidP="00F6696E">
      <w:pPr>
        <w:sectPr w:rsidR="00F6696E" w:rsidRPr="003E2B17" w:rsidSect="00F25B3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725436" w14:textId="77777777" w:rsidR="009F3D8E" w:rsidRPr="003327DE" w:rsidRDefault="009F3D8E" w:rsidP="009F3D8E">
      <w:pPr>
        <w:pStyle w:val="ActHead2"/>
        <w:rPr>
          <w:rStyle w:val="CharPartNo"/>
        </w:rPr>
      </w:pPr>
      <w:bookmarkStart w:id="0" w:name="_Toc47109898"/>
      <w:bookmarkStart w:id="1" w:name="_Toc141261984"/>
      <w:bookmarkStart w:id="2" w:name="_Toc144130550"/>
      <w:bookmarkStart w:id="3" w:name="_Toc172288924"/>
      <w:r w:rsidRPr="003327DE">
        <w:rPr>
          <w:rStyle w:val="CharPartNo"/>
        </w:rPr>
        <w:t>Part 1</w:t>
      </w:r>
      <w:r w:rsidRPr="003327DE">
        <w:rPr>
          <w:rStyle w:val="CharPartNo"/>
        </w:rPr>
        <w:sym w:font="Symbol" w:char="F0BE"/>
      </w:r>
      <w:r w:rsidRPr="003327DE">
        <w:rPr>
          <w:rStyle w:val="CharPartNo"/>
        </w:rPr>
        <w:t>Preliminary</w:t>
      </w:r>
      <w:bookmarkEnd w:id="0"/>
      <w:bookmarkEnd w:id="1"/>
      <w:bookmarkEnd w:id="2"/>
      <w:bookmarkEnd w:id="3"/>
    </w:p>
    <w:p w14:paraId="2010D938" w14:textId="2E7BA7B5" w:rsidR="00554826" w:rsidRPr="003E2B17" w:rsidRDefault="00554826" w:rsidP="00554826">
      <w:pPr>
        <w:pStyle w:val="ActHead5"/>
      </w:pPr>
      <w:bookmarkStart w:id="4" w:name="_Toc172288925"/>
      <w:r w:rsidRPr="003E2B17">
        <w:t>1  Name</w:t>
      </w:r>
      <w:bookmarkEnd w:id="4"/>
    </w:p>
    <w:p w14:paraId="4169F6B6" w14:textId="2CDEFF16" w:rsidR="00554826" w:rsidRPr="003E2B17" w:rsidRDefault="00554826" w:rsidP="00554826">
      <w:pPr>
        <w:pStyle w:val="subsection"/>
      </w:pPr>
      <w:r w:rsidRPr="003E2B17">
        <w:tab/>
      </w:r>
      <w:r w:rsidR="00EB2CB9" w:rsidRPr="003E2B17">
        <w:t>(1)</w:t>
      </w:r>
      <w:r w:rsidRPr="003E2B17">
        <w:tab/>
        <w:t xml:space="preserve">This instrument is the </w:t>
      </w:r>
      <w:bookmarkStart w:id="5" w:name="BKCheck15B_3"/>
      <w:bookmarkStart w:id="6" w:name="_Hlk96588003"/>
      <w:bookmarkEnd w:id="5"/>
      <w:r w:rsidR="00C829A6" w:rsidRPr="003E2B17">
        <w:rPr>
          <w:i/>
        </w:rPr>
        <w:t xml:space="preserve">Therapeutic Goods (Standard for </w:t>
      </w:r>
      <w:r w:rsidR="00F87D92">
        <w:rPr>
          <w:i/>
        </w:rPr>
        <w:t>MDMA</w:t>
      </w:r>
      <w:r w:rsidR="00C829A6" w:rsidRPr="003E2B17">
        <w:rPr>
          <w:i/>
        </w:rPr>
        <w:t>) (TGO</w:t>
      </w:r>
      <w:r w:rsidR="003028C5" w:rsidRPr="003E2B17">
        <w:rPr>
          <w:i/>
        </w:rPr>
        <w:t> </w:t>
      </w:r>
      <w:r w:rsidR="003D466E" w:rsidRPr="003E2B17">
        <w:rPr>
          <w:i/>
        </w:rPr>
        <w:t>11</w:t>
      </w:r>
      <w:r w:rsidR="00F87D92">
        <w:rPr>
          <w:i/>
        </w:rPr>
        <w:t>2</w:t>
      </w:r>
      <w:r w:rsidR="00C829A6" w:rsidRPr="003E2B17">
        <w:rPr>
          <w:i/>
        </w:rPr>
        <w:t>) Order 202</w:t>
      </w:r>
      <w:bookmarkEnd w:id="6"/>
      <w:r w:rsidR="007B2D12">
        <w:rPr>
          <w:i/>
        </w:rPr>
        <w:t>4</w:t>
      </w:r>
      <w:r w:rsidRPr="003E2B17">
        <w:t>.</w:t>
      </w:r>
    </w:p>
    <w:p w14:paraId="451E8F6B" w14:textId="72BD7A24" w:rsidR="00EB2CB9" w:rsidRPr="003E2B17" w:rsidRDefault="00EB2CB9" w:rsidP="00554826">
      <w:pPr>
        <w:pStyle w:val="subsection"/>
      </w:pPr>
      <w:r w:rsidRPr="003E2B17">
        <w:tab/>
        <w:t>(2)</w:t>
      </w:r>
      <w:r w:rsidRPr="003E2B17">
        <w:tab/>
        <w:t>This instrument may also be cited as TGO 11</w:t>
      </w:r>
      <w:r w:rsidR="00F87D92">
        <w:t>2</w:t>
      </w:r>
      <w:r w:rsidRPr="003E2B17">
        <w:t>.</w:t>
      </w:r>
    </w:p>
    <w:p w14:paraId="192A74E5" w14:textId="77777777" w:rsidR="00554826" w:rsidRPr="003E2B17" w:rsidRDefault="00554826" w:rsidP="00554826">
      <w:pPr>
        <w:pStyle w:val="ActHead5"/>
      </w:pPr>
      <w:bookmarkStart w:id="7" w:name="_Toc172288926"/>
      <w:r w:rsidRPr="003E2B17">
        <w:t>2  Commencement</w:t>
      </w:r>
      <w:bookmarkEnd w:id="7"/>
    </w:p>
    <w:p w14:paraId="0CD32154" w14:textId="77777777" w:rsidR="003767E2" w:rsidRPr="003E2B17" w:rsidRDefault="003767E2" w:rsidP="003767E2">
      <w:pPr>
        <w:pStyle w:val="subsection"/>
      </w:pPr>
      <w:r w:rsidRPr="003E2B17">
        <w:tab/>
        <w:t>(1)</w:t>
      </w:r>
      <w:r w:rsidRPr="003E2B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B24678" w14:textId="77777777" w:rsidR="003767E2" w:rsidRPr="003E2B17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E2B17" w14:paraId="53CCEB11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4630DA" w14:textId="77777777" w:rsidR="003767E2" w:rsidRPr="003E2B17" w:rsidRDefault="003767E2" w:rsidP="00A02135">
            <w:pPr>
              <w:pStyle w:val="TableHeading"/>
            </w:pPr>
            <w:r w:rsidRPr="003E2B17">
              <w:t>Commencement information</w:t>
            </w:r>
          </w:p>
        </w:tc>
      </w:tr>
      <w:tr w:rsidR="003767E2" w:rsidRPr="003E2B17" w14:paraId="0D4F15F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62DD23" w14:textId="77777777" w:rsidR="003767E2" w:rsidRPr="003E2B17" w:rsidRDefault="003767E2" w:rsidP="00A02135">
            <w:pPr>
              <w:pStyle w:val="TableHeading"/>
            </w:pPr>
            <w:r w:rsidRPr="003E2B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CA927C" w14:textId="77777777" w:rsidR="003767E2" w:rsidRPr="003E2B17" w:rsidRDefault="003767E2" w:rsidP="00A02135">
            <w:pPr>
              <w:pStyle w:val="TableHeading"/>
            </w:pPr>
            <w:r w:rsidRPr="003E2B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6261CF" w14:textId="77777777" w:rsidR="003767E2" w:rsidRPr="003E2B17" w:rsidRDefault="003767E2" w:rsidP="00A02135">
            <w:pPr>
              <w:pStyle w:val="TableHeading"/>
            </w:pPr>
            <w:r w:rsidRPr="003E2B17">
              <w:t>Column 3</w:t>
            </w:r>
          </w:p>
        </w:tc>
      </w:tr>
      <w:tr w:rsidR="003767E2" w:rsidRPr="003E2B17" w14:paraId="2F8E13F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0AA7C8" w14:textId="77777777" w:rsidR="003767E2" w:rsidRPr="003E2B17" w:rsidRDefault="003767E2" w:rsidP="00A02135">
            <w:pPr>
              <w:pStyle w:val="TableHeading"/>
            </w:pPr>
            <w:r w:rsidRPr="003E2B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D37194" w14:textId="77777777" w:rsidR="003767E2" w:rsidRPr="003E2B17" w:rsidRDefault="003767E2" w:rsidP="00A02135">
            <w:pPr>
              <w:pStyle w:val="TableHeading"/>
            </w:pPr>
            <w:r w:rsidRPr="003E2B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B9375E" w14:textId="77777777" w:rsidR="003767E2" w:rsidRPr="003E2B17" w:rsidRDefault="003767E2" w:rsidP="00A02135">
            <w:pPr>
              <w:pStyle w:val="TableHeading"/>
            </w:pPr>
            <w:r w:rsidRPr="003E2B17">
              <w:t>Date/Details</w:t>
            </w:r>
          </w:p>
        </w:tc>
      </w:tr>
      <w:tr w:rsidR="003767E2" w:rsidRPr="003E2B17" w14:paraId="5327813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A116FD" w14:textId="5AD34631" w:rsidR="003767E2" w:rsidRPr="003E2B17" w:rsidRDefault="003767E2" w:rsidP="00C829A6">
            <w:pPr>
              <w:pStyle w:val="Tabletext"/>
              <w:rPr>
                <w:i/>
              </w:rPr>
            </w:pPr>
            <w:r w:rsidRPr="003E2B17">
              <w:t xml:space="preserve">1.  </w:t>
            </w:r>
            <w:r w:rsidR="00C829A6" w:rsidRPr="003E2B1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FBD874" w14:textId="4304A111" w:rsidR="003767E2" w:rsidRPr="003E2B17" w:rsidRDefault="00374E8B" w:rsidP="00A02135">
            <w:pPr>
              <w:pStyle w:val="Tabletext"/>
            </w:pPr>
            <w:r>
              <w:t>6 January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ABAD64" w14:textId="35407B30" w:rsidR="003767E2" w:rsidRPr="003E2B17" w:rsidRDefault="00374E8B" w:rsidP="00A02135">
            <w:pPr>
              <w:pStyle w:val="Tabletext"/>
            </w:pPr>
            <w:r>
              <w:t>6 January 2025</w:t>
            </w:r>
          </w:p>
        </w:tc>
      </w:tr>
    </w:tbl>
    <w:p w14:paraId="2D95C592" w14:textId="77777777" w:rsidR="003767E2" w:rsidRPr="003E2B17" w:rsidRDefault="003767E2" w:rsidP="003767E2">
      <w:pPr>
        <w:pStyle w:val="notetext"/>
      </w:pPr>
      <w:r w:rsidRPr="003E2B17">
        <w:rPr>
          <w:snapToGrid w:val="0"/>
          <w:lang w:eastAsia="en-US"/>
        </w:rPr>
        <w:t>Note:</w:t>
      </w:r>
      <w:r w:rsidRPr="003E2B17">
        <w:rPr>
          <w:snapToGrid w:val="0"/>
          <w:lang w:eastAsia="en-US"/>
        </w:rPr>
        <w:tab/>
        <w:t>This table relates only to the provisions of this instrument</w:t>
      </w:r>
      <w:r w:rsidRPr="003E2B17">
        <w:t xml:space="preserve"> </w:t>
      </w:r>
      <w:r w:rsidRPr="003E2B17">
        <w:rPr>
          <w:snapToGrid w:val="0"/>
          <w:lang w:eastAsia="en-US"/>
        </w:rPr>
        <w:t>as originally made. It will not be amended to deal with any later amendments of this instrument.</w:t>
      </w:r>
    </w:p>
    <w:p w14:paraId="65C945A8" w14:textId="40B13574" w:rsidR="003767E2" w:rsidRPr="003E2B17" w:rsidRDefault="003767E2" w:rsidP="003767E2">
      <w:pPr>
        <w:pStyle w:val="subsection"/>
      </w:pPr>
      <w:r w:rsidRPr="003E2B17">
        <w:tab/>
        <w:t>(2)</w:t>
      </w:r>
      <w:r w:rsidRPr="003E2B17">
        <w:tab/>
        <w:t>Any information in column 3 of the table is not part of this instrument.</w:t>
      </w:r>
      <w:r w:rsidR="00AF6E71">
        <w:t xml:space="preserve"> </w:t>
      </w:r>
      <w:r w:rsidRPr="003E2B17">
        <w:t>Information may be inserted in this column, or information in it may be edited, in any published version of this instrument.</w:t>
      </w:r>
    </w:p>
    <w:p w14:paraId="75823324" w14:textId="77777777" w:rsidR="00554826" w:rsidRPr="003E2B17" w:rsidRDefault="00554826" w:rsidP="00554826">
      <w:pPr>
        <w:pStyle w:val="ActHead5"/>
      </w:pPr>
      <w:bookmarkStart w:id="8" w:name="_Toc172288927"/>
      <w:r w:rsidRPr="003E2B17">
        <w:t>3  Authority</w:t>
      </w:r>
      <w:bookmarkEnd w:id="8"/>
    </w:p>
    <w:p w14:paraId="1EF0E89C" w14:textId="77777777" w:rsidR="00554826" w:rsidRPr="003E2B17" w:rsidRDefault="00554826" w:rsidP="00554826">
      <w:pPr>
        <w:pStyle w:val="subsection"/>
      </w:pPr>
      <w:r w:rsidRPr="003E2B17">
        <w:tab/>
      </w:r>
      <w:r w:rsidRPr="003E2B17">
        <w:tab/>
        <w:t xml:space="preserve">This instrument is made under </w:t>
      </w:r>
      <w:r w:rsidR="00C829A6" w:rsidRPr="003E2B17">
        <w:t xml:space="preserve">section 10 of the </w:t>
      </w:r>
      <w:r w:rsidR="00C829A6" w:rsidRPr="003E2B17">
        <w:rPr>
          <w:i/>
        </w:rPr>
        <w:t>Therapeutic Goods Act 1989</w:t>
      </w:r>
      <w:r w:rsidRPr="003E2B17">
        <w:t>.</w:t>
      </w:r>
    </w:p>
    <w:p w14:paraId="1B187E51" w14:textId="77777777" w:rsidR="00554826" w:rsidRPr="003E2B17" w:rsidRDefault="00554826" w:rsidP="00554826">
      <w:pPr>
        <w:pStyle w:val="ActHead5"/>
      </w:pPr>
      <w:bookmarkStart w:id="9" w:name="_Toc172288928"/>
      <w:r w:rsidRPr="003E2B17">
        <w:t>4  Definitions</w:t>
      </w:r>
      <w:bookmarkEnd w:id="9"/>
    </w:p>
    <w:p w14:paraId="15B2B482" w14:textId="45A01700" w:rsidR="00554826" w:rsidRPr="003E2B17" w:rsidRDefault="00554826" w:rsidP="00554826">
      <w:pPr>
        <w:pStyle w:val="notetext"/>
      </w:pPr>
      <w:r w:rsidRPr="003E2B17">
        <w:t>Note:</w:t>
      </w:r>
      <w:r w:rsidRPr="003E2B17">
        <w:tab/>
        <w:t xml:space="preserve">A number of expressions used in this instrument are defined in </w:t>
      </w:r>
      <w:r w:rsidR="003D466E" w:rsidRPr="003E2B17">
        <w:t>sub</w:t>
      </w:r>
      <w:r w:rsidR="006A0107" w:rsidRPr="003E2B17">
        <w:t>section 3</w:t>
      </w:r>
      <w:r w:rsidR="003D466E" w:rsidRPr="003E2B17">
        <w:t>(1)</w:t>
      </w:r>
      <w:r w:rsidRPr="003E2B17">
        <w:t xml:space="preserve"> of the Act, including the following:</w:t>
      </w:r>
    </w:p>
    <w:p w14:paraId="7CF05C63" w14:textId="77777777" w:rsidR="00963E3D" w:rsidRDefault="00963E3D" w:rsidP="00963E3D">
      <w:pPr>
        <w:pStyle w:val="notepara"/>
      </w:pPr>
      <w:r w:rsidRPr="009C2562">
        <w:t>(a)</w:t>
      </w:r>
      <w:r w:rsidRPr="009C2562">
        <w:tab/>
      </w:r>
      <w:r>
        <w:t>batch;</w:t>
      </w:r>
    </w:p>
    <w:p w14:paraId="2C154B60" w14:textId="1AC4FEE7" w:rsidR="00963E3D" w:rsidRDefault="00963E3D" w:rsidP="00963E3D">
      <w:pPr>
        <w:pStyle w:val="notepara"/>
      </w:pPr>
      <w:r>
        <w:t>(b)</w:t>
      </w:r>
      <w:r>
        <w:tab/>
        <w:t>container;</w:t>
      </w:r>
    </w:p>
    <w:p w14:paraId="47F97186" w14:textId="77777777" w:rsidR="00963E3D" w:rsidRDefault="00963E3D" w:rsidP="00963E3D">
      <w:pPr>
        <w:pStyle w:val="notepara"/>
      </w:pPr>
      <w:r>
        <w:t>(c)</w:t>
      </w:r>
      <w:r>
        <w:tab/>
        <w:t>European Pharmacopoeia</w:t>
      </w:r>
      <w:r w:rsidRPr="009C2562">
        <w:t>;</w:t>
      </w:r>
    </w:p>
    <w:p w14:paraId="4784FEBE" w14:textId="77777777" w:rsidR="00963E3D" w:rsidRDefault="00963E3D" w:rsidP="00963E3D">
      <w:pPr>
        <w:pStyle w:val="notepara"/>
      </w:pPr>
      <w:r>
        <w:t>(d)</w:t>
      </w:r>
      <w:r>
        <w:tab/>
        <w:t>label;</w:t>
      </w:r>
    </w:p>
    <w:p w14:paraId="542D896D" w14:textId="77777777" w:rsidR="00963E3D" w:rsidRDefault="00963E3D" w:rsidP="00963E3D">
      <w:pPr>
        <w:pStyle w:val="notepara"/>
      </w:pPr>
      <w:r>
        <w:t>(e)</w:t>
      </w:r>
      <w:r>
        <w:tab/>
        <w:t>manufacture;</w:t>
      </w:r>
    </w:p>
    <w:p w14:paraId="71FE0298" w14:textId="77777777" w:rsidR="00963E3D" w:rsidRDefault="00963E3D" w:rsidP="00963E3D">
      <w:pPr>
        <w:pStyle w:val="notepara"/>
      </w:pPr>
      <w:r>
        <w:t>(f)</w:t>
      </w:r>
      <w:r>
        <w:tab/>
        <w:t>Secretary;</w:t>
      </w:r>
    </w:p>
    <w:p w14:paraId="38B685EB" w14:textId="77777777" w:rsidR="00963E3D" w:rsidRPr="009C2562" w:rsidRDefault="00963E3D" w:rsidP="00963E3D">
      <w:pPr>
        <w:pStyle w:val="notepara"/>
      </w:pPr>
      <w:r>
        <w:t>(g)</w:t>
      </w:r>
      <w:r>
        <w:tab/>
        <w:t>sponsor;</w:t>
      </w:r>
    </w:p>
    <w:p w14:paraId="4D3C5639" w14:textId="77777777" w:rsidR="00963E3D" w:rsidRDefault="00963E3D" w:rsidP="00963E3D">
      <w:pPr>
        <w:pStyle w:val="notepara"/>
      </w:pPr>
      <w:r w:rsidRPr="009C2562">
        <w:t>(</w:t>
      </w:r>
      <w:r>
        <w:t>h</w:t>
      </w:r>
      <w:r w:rsidRPr="009C2562">
        <w:t>)</w:t>
      </w:r>
      <w:r w:rsidRPr="009C2562">
        <w:tab/>
      </w:r>
      <w:r>
        <w:t>standard;</w:t>
      </w:r>
    </w:p>
    <w:p w14:paraId="1EC497FC" w14:textId="7BADF7C9" w:rsidR="00963E3D" w:rsidRDefault="00963E3D" w:rsidP="00963E3D">
      <w:pPr>
        <w:pStyle w:val="notepara"/>
      </w:pPr>
      <w:r>
        <w:t>(i)</w:t>
      </w:r>
      <w:r>
        <w:tab/>
        <w:t>therapeutic goods</w:t>
      </w:r>
      <w:r w:rsidR="00AF49AD">
        <w:t>;</w:t>
      </w:r>
    </w:p>
    <w:p w14:paraId="3CD5426E" w14:textId="5C07E576" w:rsidR="00AF49AD" w:rsidRDefault="00AF49AD" w:rsidP="00963E3D">
      <w:pPr>
        <w:pStyle w:val="notepara"/>
      </w:pPr>
      <w:r w:rsidRPr="002D001C">
        <w:t>(j)</w:t>
      </w:r>
      <w:r w:rsidRPr="002D001C">
        <w:tab/>
        <w:t>United States Pharmacopeia-National Formulary.</w:t>
      </w:r>
    </w:p>
    <w:p w14:paraId="028A73FD" w14:textId="77777777" w:rsidR="00554826" w:rsidRPr="003E2B17" w:rsidRDefault="00554826" w:rsidP="00554826">
      <w:pPr>
        <w:pStyle w:val="subsection"/>
      </w:pPr>
      <w:r w:rsidRPr="003E2B17">
        <w:tab/>
      </w:r>
      <w:r w:rsidRPr="003E2B17">
        <w:tab/>
        <w:t>In this instrument:</w:t>
      </w:r>
    </w:p>
    <w:p w14:paraId="30E9250B" w14:textId="481B13A6" w:rsidR="007A7796" w:rsidRDefault="00554826" w:rsidP="007A7796">
      <w:pPr>
        <w:pStyle w:val="Definition"/>
      </w:pPr>
      <w:r w:rsidRPr="003E2B17">
        <w:rPr>
          <w:b/>
          <w:i/>
        </w:rPr>
        <w:t>Act</w:t>
      </w:r>
      <w:r w:rsidRPr="003E2B17">
        <w:t xml:space="preserve"> means the </w:t>
      </w:r>
      <w:r w:rsidR="00C829A6" w:rsidRPr="003E2B17">
        <w:rPr>
          <w:i/>
        </w:rPr>
        <w:t>Therapeutic Goods Act 1989</w:t>
      </w:r>
      <w:r w:rsidRPr="003E2B17">
        <w:t>.</w:t>
      </w:r>
    </w:p>
    <w:p w14:paraId="15111F0B" w14:textId="03F28064" w:rsidR="007A7796" w:rsidRDefault="007A7796" w:rsidP="007A7796">
      <w:pPr>
        <w:pStyle w:val="Definition"/>
        <w:rPr>
          <w:szCs w:val="22"/>
        </w:rPr>
      </w:pPr>
      <w:r w:rsidRPr="006D20B3">
        <w:rPr>
          <w:b/>
          <w:i/>
          <w:szCs w:val="22"/>
        </w:rPr>
        <w:t>active ingredient</w:t>
      </w:r>
      <w:r w:rsidRPr="006D20B3">
        <w:rPr>
          <w:szCs w:val="22"/>
        </w:rPr>
        <w:t xml:space="preserve"> has the same meaning as in the Regulations.</w:t>
      </w:r>
    </w:p>
    <w:p w14:paraId="7E386ACA" w14:textId="5BC218AA" w:rsidR="00963E3D" w:rsidRDefault="00963E3D" w:rsidP="00963E3D">
      <w:pPr>
        <w:pStyle w:val="Definition"/>
        <w:rPr>
          <w:bCs/>
          <w:iCs/>
        </w:rPr>
      </w:pPr>
      <w:r>
        <w:rPr>
          <w:b/>
          <w:i/>
        </w:rPr>
        <w:t>batch number</w:t>
      </w:r>
      <w:r>
        <w:rPr>
          <w:bCs/>
          <w:iCs/>
        </w:rPr>
        <w:t xml:space="preserve"> means a number, or a combination of</w:t>
      </w:r>
      <w:r w:rsidR="00822536">
        <w:rPr>
          <w:bCs/>
          <w:iCs/>
        </w:rPr>
        <w:t xml:space="preserve"> letters,</w:t>
      </w:r>
      <w:r>
        <w:rPr>
          <w:bCs/>
          <w:iCs/>
        </w:rPr>
        <w:t xml:space="preserve"> numerals, </w:t>
      </w:r>
      <w:r w:rsidR="00822536">
        <w:rPr>
          <w:bCs/>
          <w:iCs/>
        </w:rPr>
        <w:t xml:space="preserve">or </w:t>
      </w:r>
      <w:r>
        <w:rPr>
          <w:bCs/>
          <w:iCs/>
        </w:rPr>
        <w:t xml:space="preserve">symbols, which is given by the manufacturer to a batch of </w:t>
      </w:r>
      <w:r w:rsidR="00604C32">
        <w:rPr>
          <w:bCs/>
          <w:iCs/>
        </w:rPr>
        <w:t xml:space="preserve">MDMA hydrochloride </w:t>
      </w:r>
      <w:r>
        <w:rPr>
          <w:bCs/>
          <w:iCs/>
        </w:rPr>
        <w:t xml:space="preserve">or </w:t>
      </w:r>
      <w:r w:rsidR="00604C32">
        <w:rPr>
          <w:bCs/>
          <w:iCs/>
        </w:rPr>
        <w:t>a MDMA hydrochloride</w:t>
      </w:r>
      <w:r>
        <w:rPr>
          <w:bCs/>
          <w:iCs/>
        </w:rPr>
        <w:t xml:space="preserve"> product to uniquely identify that batch.</w:t>
      </w:r>
    </w:p>
    <w:p w14:paraId="5565B514" w14:textId="77777777" w:rsidR="00963E3D" w:rsidRDefault="00963E3D" w:rsidP="00963E3D">
      <w:pPr>
        <w:pStyle w:val="notetext"/>
      </w:pPr>
      <w:r w:rsidRPr="00BD5B31">
        <w:t>Note:</w:t>
      </w:r>
      <w:r>
        <w:tab/>
        <w:t>The batch number may be used to trace the batch through all stages of manufacture and distribution.</w:t>
      </w:r>
    </w:p>
    <w:p w14:paraId="39E0971C" w14:textId="77777777" w:rsidR="00963E3D" w:rsidRDefault="00963E3D" w:rsidP="00963E3D">
      <w:pPr>
        <w:pStyle w:val="Definition"/>
        <w:rPr>
          <w:bCs/>
          <w:iCs/>
        </w:rPr>
      </w:pPr>
      <w:r w:rsidRPr="001F3191">
        <w:rPr>
          <w:b/>
          <w:i/>
        </w:rPr>
        <w:t>batch number prefix</w:t>
      </w:r>
      <w:r>
        <w:rPr>
          <w:bCs/>
          <w:iCs/>
        </w:rPr>
        <w:t xml:space="preserve"> means the prefix which precedes the batch number, and consists of </w:t>
      </w:r>
      <w:r>
        <w:t>any words or symbols that clearly indicate that the information following those words or symbols is the batch number.</w:t>
      </w:r>
    </w:p>
    <w:p w14:paraId="7811D4A6" w14:textId="6BC5ECFA" w:rsidR="00963E3D" w:rsidRDefault="00963E3D" w:rsidP="00963E3D">
      <w:pPr>
        <w:pStyle w:val="notetext"/>
      </w:pPr>
      <w:r w:rsidRPr="00BD5B31">
        <w:t>Note:</w:t>
      </w:r>
      <w:r>
        <w:tab/>
        <w:t xml:space="preserve">Common forms of the batch number prefix include </w:t>
      </w:r>
      <w:r>
        <w:rPr>
          <w:bCs/>
          <w:iCs/>
        </w:rPr>
        <w:t xml:space="preserve">(either in </w:t>
      </w:r>
      <w:r w:rsidR="00822536">
        <w:rPr>
          <w:bCs/>
          <w:iCs/>
        </w:rPr>
        <w:t xml:space="preserve">capital letters, </w:t>
      </w:r>
      <w:r>
        <w:rPr>
          <w:bCs/>
          <w:iCs/>
        </w:rPr>
        <w:t>lower case</w:t>
      </w:r>
      <w:r w:rsidR="00822536">
        <w:rPr>
          <w:bCs/>
          <w:iCs/>
        </w:rPr>
        <w:t xml:space="preserve"> letters</w:t>
      </w:r>
      <w:r>
        <w:rPr>
          <w:bCs/>
          <w:iCs/>
        </w:rPr>
        <w:t xml:space="preserve">, or a combination of </w:t>
      </w:r>
      <w:r w:rsidR="00822536">
        <w:rPr>
          <w:bCs/>
          <w:iCs/>
        </w:rPr>
        <w:t xml:space="preserve">capital </w:t>
      </w:r>
      <w:r>
        <w:rPr>
          <w:bCs/>
          <w:iCs/>
        </w:rPr>
        <w:t>and lower case letters):</w:t>
      </w:r>
    </w:p>
    <w:p w14:paraId="5F17EF72" w14:textId="77777777" w:rsidR="00963E3D" w:rsidRDefault="00963E3D" w:rsidP="00963E3D">
      <w:pPr>
        <w:pStyle w:val="notepara"/>
      </w:pPr>
      <w:r>
        <w:t>(a)</w:t>
      </w:r>
      <w:r>
        <w:tab/>
        <w:t>Batch number;</w:t>
      </w:r>
    </w:p>
    <w:p w14:paraId="3449CE18" w14:textId="77777777" w:rsidR="00963E3D" w:rsidRDefault="00963E3D" w:rsidP="00963E3D">
      <w:pPr>
        <w:pStyle w:val="notepara"/>
      </w:pPr>
      <w:r>
        <w:t>(b)</w:t>
      </w:r>
      <w:r>
        <w:tab/>
        <w:t>Batch no.;</w:t>
      </w:r>
    </w:p>
    <w:p w14:paraId="0E7434DB" w14:textId="77777777" w:rsidR="00963E3D" w:rsidRDefault="00963E3D" w:rsidP="00963E3D">
      <w:pPr>
        <w:pStyle w:val="notepara"/>
      </w:pPr>
      <w:r>
        <w:t>(c)</w:t>
      </w:r>
      <w:r>
        <w:tab/>
        <w:t>Batch;</w:t>
      </w:r>
    </w:p>
    <w:p w14:paraId="1B1C69A3" w14:textId="77777777" w:rsidR="00963E3D" w:rsidRDefault="00963E3D" w:rsidP="00963E3D">
      <w:pPr>
        <w:pStyle w:val="notepara"/>
      </w:pPr>
      <w:r>
        <w:t>(d)</w:t>
      </w:r>
      <w:r>
        <w:tab/>
        <w:t>B;</w:t>
      </w:r>
    </w:p>
    <w:p w14:paraId="2C0D4EE9" w14:textId="77777777" w:rsidR="00963E3D" w:rsidRDefault="00963E3D" w:rsidP="00963E3D">
      <w:pPr>
        <w:pStyle w:val="notepara"/>
      </w:pPr>
      <w:r>
        <w:t>(e)</w:t>
      </w:r>
      <w:r>
        <w:tab/>
        <w:t>(B);</w:t>
      </w:r>
    </w:p>
    <w:p w14:paraId="1598F912" w14:textId="77777777" w:rsidR="00963E3D" w:rsidRDefault="00963E3D" w:rsidP="00963E3D">
      <w:pPr>
        <w:pStyle w:val="notepara"/>
      </w:pPr>
      <w:r>
        <w:t>(f)</w:t>
      </w:r>
      <w:r>
        <w:tab/>
        <w:t>B/N;</w:t>
      </w:r>
    </w:p>
    <w:p w14:paraId="2897D266" w14:textId="77777777" w:rsidR="00963E3D" w:rsidRDefault="00963E3D" w:rsidP="00963E3D">
      <w:pPr>
        <w:pStyle w:val="notepara"/>
      </w:pPr>
      <w:r>
        <w:t>(g)</w:t>
      </w:r>
      <w:r>
        <w:tab/>
        <w:t>Lot number;</w:t>
      </w:r>
    </w:p>
    <w:p w14:paraId="636F68FF" w14:textId="77777777" w:rsidR="00963E3D" w:rsidRDefault="00963E3D" w:rsidP="00963E3D">
      <w:pPr>
        <w:pStyle w:val="notepara"/>
      </w:pPr>
      <w:r>
        <w:t>(h)</w:t>
      </w:r>
      <w:r>
        <w:tab/>
        <w:t>Lot No.;</w:t>
      </w:r>
    </w:p>
    <w:p w14:paraId="441BE597" w14:textId="77777777" w:rsidR="00963E3D" w:rsidRDefault="00963E3D" w:rsidP="00963E3D">
      <w:pPr>
        <w:pStyle w:val="notepara"/>
      </w:pPr>
      <w:r>
        <w:t>(i)</w:t>
      </w:r>
      <w:r>
        <w:tab/>
        <w:t>Lot.</w:t>
      </w:r>
    </w:p>
    <w:p w14:paraId="7D439B5B" w14:textId="77777777" w:rsidR="00963E3D" w:rsidRDefault="00963E3D" w:rsidP="00963E3D">
      <w:pPr>
        <w:pStyle w:val="Definition"/>
        <w:rPr>
          <w:bCs/>
          <w:iCs/>
        </w:rPr>
      </w:pPr>
      <w:r>
        <w:rPr>
          <w:b/>
          <w:i/>
        </w:rPr>
        <w:t>capsule</w:t>
      </w:r>
      <w:r>
        <w:rPr>
          <w:bCs/>
          <w:iCs/>
        </w:rPr>
        <w:t xml:space="preserve"> has the same meaning as in the </w:t>
      </w:r>
      <w:r>
        <w:rPr>
          <w:bCs/>
          <w:i/>
        </w:rPr>
        <w:t>Therapeutic Goods (Standard for Tablets, Capsules and Pills) (TGO 101) Order 2019</w:t>
      </w:r>
      <w:r>
        <w:rPr>
          <w:bCs/>
          <w:iCs/>
        </w:rPr>
        <w:t>.</w:t>
      </w:r>
    </w:p>
    <w:p w14:paraId="25ABF988" w14:textId="77777777" w:rsidR="00963E3D" w:rsidRPr="00FB0802" w:rsidRDefault="00963E3D" w:rsidP="00963E3D">
      <w:pPr>
        <w:pStyle w:val="notetext"/>
      </w:pPr>
      <w:r w:rsidRPr="00BD5B31">
        <w:t>Note:</w:t>
      </w:r>
      <w:r>
        <w:tab/>
        <w:t xml:space="preserve">The </w:t>
      </w:r>
      <w:r>
        <w:rPr>
          <w:i/>
          <w:iCs/>
        </w:rPr>
        <w:t>Therapeutic Goods (Standard for Tablets, Capsules and Pills) (TGO 101) Order 2019</w:t>
      </w:r>
      <w:r>
        <w:t xml:space="preserve"> is a legislative instrument published on the Federal Register of Legislation at www.legislation.gov.au.</w:t>
      </w:r>
    </w:p>
    <w:p w14:paraId="51909977" w14:textId="77777777" w:rsidR="00963E3D" w:rsidRDefault="00963E3D" w:rsidP="00963E3D">
      <w:pPr>
        <w:pStyle w:val="Definition"/>
        <w:rPr>
          <w:bCs/>
          <w:iCs/>
        </w:rPr>
      </w:pPr>
      <w:r>
        <w:rPr>
          <w:b/>
          <w:i/>
        </w:rPr>
        <w:t>contact details of the sponsor</w:t>
      </w:r>
      <w:r>
        <w:rPr>
          <w:bCs/>
          <w:iCs/>
        </w:rPr>
        <w:t xml:space="preserve"> means information to enable a person to contact the sponsor that:</w:t>
      </w:r>
    </w:p>
    <w:p w14:paraId="335C59E0" w14:textId="2D3D56F2" w:rsidR="00963E3D" w:rsidRDefault="00963E3D" w:rsidP="00963E3D">
      <w:pPr>
        <w:pStyle w:val="paragraph"/>
        <w:rPr>
          <w:bCs/>
          <w:iCs/>
        </w:rPr>
      </w:pPr>
      <w:r w:rsidRPr="005B0FDC">
        <w:rPr>
          <w:bCs/>
          <w:iCs/>
        </w:rPr>
        <w:tab/>
        <w:t>(</w:t>
      </w:r>
      <w:r>
        <w:rPr>
          <w:bCs/>
          <w:iCs/>
        </w:rPr>
        <w:t>a)</w:t>
      </w:r>
      <w:r>
        <w:rPr>
          <w:bCs/>
          <w:iCs/>
        </w:rPr>
        <w:tab/>
        <w:t>include</w:t>
      </w:r>
      <w:r w:rsidR="00452039">
        <w:rPr>
          <w:bCs/>
          <w:iCs/>
        </w:rPr>
        <w:t>s</w:t>
      </w:r>
      <w:r>
        <w:rPr>
          <w:bCs/>
          <w:iCs/>
        </w:rPr>
        <w:t xml:space="preserve"> an address that is:</w:t>
      </w:r>
    </w:p>
    <w:p w14:paraId="78F0B293" w14:textId="77777777" w:rsidR="00963E3D" w:rsidRPr="005B0FDC" w:rsidRDefault="00963E3D" w:rsidP="00963E3D">
      <w:pPr>
        <w:pStyle w:val="paragraphsub"/>
      </w:pPr>
      <w:r>
        <w:tab/>
        <w:t>(i)</w:t>
      </w:r>
      <w:r>
        <w:tab/>
      </w:r>
      <w:r w:rsidRPr="005B0FDC">
        <w:t>the sponsor’s physical address in Australia; and</w:t>
      </w:r>
    </w:p>
    <w:p w14:paraId="44FFA731" w14:textId="77777777" w:rsidR="00963E3D" w:rsidRPr="00032FF9" w:rsidRDefault="00963E3D" w:rsidP="00963E3D">
      <w:pPr>
        <w:pStyle w:val="paragraphsub"/>
      </w:pPr>
      <w:r w:rsidRPr="00AA3A25">
        <w:tab/>
        <w:t>(</w:t>
      </w:r>
      <w:r w:rsidRPr="00032FF9">
        <w:t>ii)</w:t>
      </w:r>
      <w:r w:rsidRPr="00032FF9">
        <w:tab/>
        <w:t>not a post office, cable, telegraphic or code address; and</w:t>
      </w:r>
    </w:p>
    <w:p w14:paraId="1EBDCAF6" w14:textId="0B2171C3" w:rsidR="00963E3D" w:rsidRPr="00350FC8" w:rsidRDefault="00963E3D" w:rsidP="00963E3D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may </w:t>
      </w:r>
      <w:r w:rsidR="00452039">
        <w:rPr>
          <w:bCs/>
          <w:iCs/>
        </w:rPr>
        <w:t xml:space="preserve">also </w:t>
      </w:r>
      <w:r>
        <w:rPr>
          <w:bCs/>
          <w:iCs/>
        </w:rPr>
        <w:t>include a telephone number, website or email address.</w:t>
      </w:r>
    </w:p>
    <w:p w14:paraId="721FEFC5" w14:textId="77777777" w:rsidR="00963E3D" w:rsidRPr="00253B79" w:rsidRDefault="00963E3D" w:rsidP="00963E3D">
      <w:pPr>
        <w:pStyle w:val="Definition"/>
        <w:rPr>
          <w:b/>
          <w:i/>
        </w:rPr>
      </w:pPr>
      <w:r w:rsidRPr="00253B79">
        <w:rPr>
          <w:b/>
          <w:i/>
        </w:rPr>
        <w:t>expiry date</w:t>
      </w:r>
      <w:r w:rsidRPr="00253B79">
        <w:rPr>
          <w:bCs/>
          <w:iCs/>
        </w:rPr>
        <w:t xml:space="preserve"> has the same meaning as in the Regulations.</w:t>
      </w:r>
    </w:p>
    <w:p w14:paraId="4E3E3F71" w14:textId="77777777" w:rsidR="00963E3D" w:rsidRDefault="00963E3D" w:rsidP="00963E3D">
      <w:pPr>
        <w:pStyle w:val="Definition"/>
        <w:rPr>
          <w:bCs/>
          <w:iCs/>
        </w:rPr>
      </w:pPr>
      <w:r w:rsidRPr="001F3191">
        <w:rPr>
          <w:b/>
          <w:i/>
        </w:rPr>
        <w:t>expiry date prefix</w:t>
      </w:r>
      <w:r>
        <w:rPr>
          <w:bCs/>
          <w:iCs/>
        </w:rPr>
        <w:t xml:space="preserve"> means the prefix which precedes the expiry date, and consists of </w:t>
      </w:r>
      <w:r>
        <w:t xml:space="preserve">any words </w:t>
      </w:r>
      <w:r w:rsidRPr="00D121E2">
        <w:t>or symbols</w:t>
      </w:r>
      <w:r>
        <w:t xml:space="preserve"> that clearly indicate that the information following those words </w:t>
      </w:r>
      <w:r w:rsidRPr="00D121E2">
        <w:t>or symbols</w:t>
      </w:r>
      <w:r>
        <w:t xml:space="preserve"> is the expiry date (other than words indicating that the goods may be used after that date, including ‘Best by’ and ‘Best before’).</w:t>
      </w:r>
    </w:p>
    <w:p w14:paraId="4514BB06" w14:textId="4C085AFE" w:rsidR="00963E3D" w:rsidRPr="00AA3A25" w:rsidRDefault="00963E3D" w:rsidP="00963E3D">
      <w:pPr>
        <w:pStyle w:val="notetext"/>
      </w:pPr>
      <w:r w:rsidRPr="00BD5B31">
        <w:t>Note:</w:t>
      </w:r>
      <w:r>
        <w:tab/>
        <w:t xml:space="preserve">Common forms of the expiry date prefix include </w:t>
      </w:r>
      <w:r>
        <w:rPr>
          <w:bCs/>
          <w:iCs/>
        </w:rPr>
        <w:t xml:space="preserve">(either in </w:t>
      </w:r>
      <w:r w:rsidR="00822536">
        <w:rPr>
          <w:bCs/>
          <w:iCs/>
        </w:rPr>
        <w:t xml:space="preserve">capital letters, </w:t>
      </w:r>
      <w:r>
        <w:rPr>
          <w:bCs/>
          <w:iCs/>
        </w:rPr>
        <w:t>lower case</w:t>
      </w:r>
      <w:r w:rsidR="00822536">
        <w:rPr>
          <w:bCs/>
          <w:iCs/>
        </w:rPr>
        <w:t xml:space="preserve"> letters</w:t>
      </w:r>
      <w:r>
        <w:rPr>
          <w:bCs/>
          <w:iCs/>
        </w:rPr>
        <w:t xml:space="preserve">, or a combination of </w:t>
      </w:r>
      <w:r w:rsidR="00822536">
        <w:rPr>
          <w:bCs/>
          <w:iCs/>
        </w:rPr>
        <w:t xml:space="preserve">capital </w:t>
      </w:r>
      <w:r>
        <w:rPr>
          <w:bCs/>
          <w:iCs/>
        </w:rPr>
        <w:t>and lower case letters):</w:t>
      </w:r>
    </w:p>
    <w:p w14:paraId="4757C160" w14:textId="77777777" w:rsidR="00963E3D" w:rsidRDefault="00963E3D" w:rsidP="00963E3D">
      <w:pPr>
        <w:pStyle w:val="notepara"/>
      </w:pPr>
      <w:r>
        <w:t>(a)</w:t>
      </w:r>
      <w:r>
        <w:tab/>
        <w:t>Expiry date;</w:t>
      </w:r>
    </w:p>
    <w:p w14:paraId="0CA264CF" w14:textId="77777777" w:rsidR="00963E3D" w:rsidRDefault="00963E3D" w:rsidP="00963E3D">
      <w:pPr>
        <w:pStyle w:val="notepara"/>
      </w:pPr>
      <w:r>
        <w:t>(b)</w:t>
      </w:r>
      <w:r>
        <w:tab/>
        <w:t>Expiry;</w:t>
      </w:r>
    </w:p>
    <w:p w14:paraId="4D020003" w14:textId="77777777" w:rsidR="00963E3D" w:rsidRDefault="00963E3D" w:rsidP="00963E3D">
      <w:pPr>
        <w:pStyle w:val="notepara"/>
      </w:pPr>
      <w:r>
        <w:t>(c)</w:t>
      </w:r>
      <w:r>
        <w:tab/>
        <w:t>Expires;</w:t>
      </w:r>
    </w:p>
    <w:p w14:paraId="60C75060" w14:textId="77777777" w:rsidR="00963E3D" w:rsidRDefault="00963E3D" w:rsidP="00963E3D">
      <w:pPr>
        <w:pStyle w:val="notepara"/>
      </w:pPr>
      <w:r>
        <w:t>(d)</w:t>
      </w:r>
      <w:r>
        <w:tab/>
        <w:t>Exp. Date;</w:t>
      </w:r>
    </w:p>
    <w:p w14:paraId="5963522F" w14:textId="77777777" w:rsidR="00963E3D" w:rsidRDefault="00963E3D" w:rsidP="00963E3D">
      <w:pPr>
        <w:pStyle w:val="notepara"/>
      </w:pPr>
      <w:r>
        <w:t>(e)</w:t>
      </w:r>
      <w:r>
        <w:tab/>
        <w:t>Exp;</w:t>
      </w:r>
    </w:p>
    <w:p w14:paraId="5254B0B6" w14:textId="77777777" w:rsidR="00963E3D" w:rsidRDefault="00963E3D" w:rsidP="00963E3D">
      <w:pPr>
        <w:pStyle w:val="notepara"/>
      </w:pPr>
      <w:r>
        <w:t>(f)</w:t>
      </w:r>
      <w:r>
        <w:tab/>
        <w:t>Use by;</w:t>
      </w:r>
    </w:p>
    <w:p w14:paraId="160C1594" w14:textId="77777777" w:rsidR="00963E3D" w:rsidRPr="00D121E2" w:rsidRDefault="00963E3D" w:rsidP="00963E3D">
      <w:pPr>
        <w:pStyle w:val="notepara"/>
      </w:pPr>
      <w:r>
        <w:t>(g)</w:t>
      </w:r>
      <w:r>
        <w:tab/>
        <w:t>Use before.</w:t>
      </w:r>
    </w:p>
    <w:p w14:paraId="4487A90A" w14:textId="77777777" w:rsidR="00374E8B" w:rsidRPr="002D001C" w:rsidRDefault="00374E8B" w:rsidP="00374E8B">
      <w:pPr>
        <w:pStyle w:val="Definition"/>
        <w:keepNext/>
        <w:rPr>
          <w:bCs/>
          <w:iCs/>
        </w:rPr>
      </w:pPr>
      <w:r w:rsidRPr="002D001C">
        <w:rPr>
          <w:b/>
          <w:i/>
        </w:rPr>
        <w:t>ICH Q3D guideline document</w:t>
      </w:r>
      <w:r w:rsidRPr="002D001C">
        <w:rPr>
          <w:bCs/>
          <w:iCs/>
        </w:rPr>
        <w:t xml:space="preserve"> means the ICH Harmonised Guideline: </w:t>
      </w:r>
      <w:r w:rsidRPr="002D001C">
        <w:rPr>
          <w:bCs/>
          <w:i/>
        </w:rPr>
        <w:t>Guideline for Elemental Impurities Q3D</w:t>
      </w:r>
      <w:r w:rsidRPr="002D001C">
        <w:rPr>
          <w:bCs/>
          <w:iCs/>
        </w:rPr>
        <w:t>, as in force from time to time.</w:t>
      </w:r>
    </w:p>
    <w:p w14:paraId="236CB9D4" w14:textId="77777777" w:rsidR="00374E8B" w:rsidRPr="002D001C" w:rsidRDefault="00374E8B" w:rsidP="00374E8B">
      <w:pPr>
        <w:pStyle w:val="notetext"/>
      </w:pPr>
      <w:r w:rsidRPr="002D001C">
        <w:t>Note:</w:t>
      </w:r>
      <w:r w:rsidRPr="002D001C">
        <w:tab/>
        <w:t>The ICH</w:t>
      </w:r>
      <w:r>
        <w:t xml:space="preserve"> </w:t>
      </w:r>
      <w:r w:rsidRPr="002D001C">
        <w:t xml:space="preserve">Q3D Guideline is published by the International Council of Harmonisation at </w:t>
      </w:r>
      <w:r w:rsidRPr="009A5101">
        <w:t>www.ich.org</w:t>
      </w:r>
      <w:r w:rsidRPr="002D001C">
        <w:t>.</w:t>
      </w:r>
    </w:p>
    <w:p w14:paraId="7EB6801E" w14:textId="57B32BAD" w:rsidR="00177505" w:rsidRPr="00177505" w:rsidRDefault="00177505" w:rsidP="00624AE4">
      <w:pPr>
        <w:pStyle w:val="Definition"/>
        <w:rPr>
          <w:bCs/>
          <w:iCs/>
        </w:rPr>
      </w:pPr>
      <w:r>
        <w:rPr>
          <w:b/>
          <w:i/>
        </w:rPr>
        <w:t xml:space="preserve">manufacturing licence </w:t>
      </w:r>
      <w:r w:rsidRPr="006D20B3">
        <w:rPr>
          <w:szCs w:val="22"/>
        </w:rPr>
        <w:t>has the same meaning as in</w:t>
      </w:r>
      <w:r>
        <w:rPr>
          <w:szCs w:val="22"/>
        </w:rPr>
        <w:t xml:space="preserve"> s</w:t>
      </w:r>
      <w:r w:rsidR="00D1241E">
        <w:rPr>
          <w:szCs w:val="22"/>
        </w:rPr>
        <w:t>ubs</w:t>
      </w:r>
      <w:r>
        <w:rPr>
          <w:szCs w:val="22"/>
        </w:rPr>
        <w:t>ection 38(1B) of the Act</w:t>
      </w:r>
      <w:r w:rsidRPr="006D20B3">
        <w:rPr>
          <w:szCs w:val="22"/>
        </w:rPr>
        <w:t>.</w:t>
      </w:r>
    </w:p>
    <w:p w14:paraId="12E4BEC5" w14:textId="7E253B5A" w:rsidR="00624AE4" w:rsidRDefault="000B763C" w:rsidP="00624AE4">
      <w:pPr>
        <w:pStyle w:val="Definition"/>
      </w:pPr>
      <w:r>
        <w:rPr>
          <w:b/>
          <w:i/>
        </w:rPr>
        <w:t>MDMA</w:t>
      </w:r>
      <w:r w:rsidRPr="003E2B17">
        <w:rPr>
          <w:b/>
          <w:i/>
        </w:rPr>
        <w:t xml:space="preserve"> </w:t>
      </w:r>
      <w:r w:rsidR="009D4F94">
        <w:rPr>
          <w:b/>
          <w:i/>
        </w:rPr>
        <w:t>hydrochloride</w:t>
      </w:r>
      <w:r>
        <w:rPr>
          <w:b/>
          <w:i/>
        </w:rPr>
        <w:t xml:space="preserve"> </w:t>
      </w:r>
      <w:r w:rsidRPr="003E2B17">
        <w:t>means</w:t>
      </w:r>
      <w:r>
        <w:t xml:space="preserve"> </w:t>
      </w:r>
      <w:r w:rsidR="00B47BB5">
        <w:t xml:space="preserve">the </w:t>
      </w:r>
      <w:r w:rsidR="002F4AE3">
        <w:t xml:space="preserve">substance </w:t>
      </w:r>
      <w:r w:rsidR="004E0EBE" w:rsidRPr="004E0EBE">
        <w:rPr>
          <w:szCs w:val="22"/>
          <w:lang w:val="en-GB" w:eastAsia="en-GB"/>
        </w:rPr>
        <w:t>3,4-</w:t>
      </w:r>
      <w:r w:rsidR="004E14E9">
        <w:rPr>
          <w:szCs w:val="22"/>
          <w:lang w:val="en-GB" w:eastAsia="en-GB"/>
        </w:rPr>
        <w:t>m</w:t>
      </w:r>
      <w:r w:rsidR="004E0EBE" w:rsidRPr="004E0EBE">
        <w:rPr>
          <w:szCs w:val="22"/>
          <w:lang w:val="en-GB" w:eastAsia="en-GB"/>
        </w:rPr>
        <w:t xml:space="preserve">ethylenedioxy-N-methylamphetamine </w:t>
      </w:r>
      <w:r w:rsidR="004E14E9">
        <w:rPr>
          <w:szCs w:val="22"/>
          <w:lang w:val="en-GB" w:eastAsia="en-GB"/>
        </w:rPr>
        <w:t>h</w:t>
      </w:r>
      <w:r w:rsidR="004E0EBE" w:rsidRPr="004E0EBE">
        <w:rPr>
          <w:szCs w:val="22"/>
          <w:lang w:val="en-GB" w:eastAsia="en-GB"/>
        </w:rPr>
        <w:t>ydrochloride</w:t>
      </w:r>
      <w:r w:rsidR="004E0EBE">
        <w:t xml:space="preserve"> </w:t>
      </w:r>
      <w:r>
        <w:t xml:space="preserve">with the chemical formula </w:t>
      </w:r>
      <w:r w:rsidRPr="000B763C">
        <w:t>C</w:t>
      </w:r>
      <w:r w:rsidR="00B47BB5">
        <w:rPr>
          <w:vertAlign w:val="subscript"/>
        </w:rPr>
        <w:t>11</w:t>
      </w:r>
      <w:r w:rsidRPr="000B763C">
        <w:t>H</w:t>
      </w:r>
      <w:r w:rsidR="00B47BB5">
        <w:rPr>
          <w:vertAlign w:val="subscript"/>
        </w:rPr>
        <w:t>15</w:t>
      </w:r>
      <w:r w:rsidRPr="000B763C">
        <w:t>NO</w:t>
      </w:r>
      <w:r w:rsidR="00B47BB5">
        <w:rPr>
          <w:vertAlign w:val="subscript"/>
        </w:rPr>
        <w:t>2</w:t>
      </w:r>
      <w:r w:rsidR="00B27181" w:rsidRPr="00B27181">
        <w:t xml:space="preserve">, </w:t>
      </w:r>
      <w:r w:rsidR="00B27181">
        <w:t>HCl.</w:t>
      </w:r>
    </w:p>
    <w:p w14:paraId="1432175D" w14:textId="07B38FD7" w:rsidR="009E3802" w:rsidRDefault="009E3802" w:rsidP="009E3802">
      <w:pPr>
        <w:pStyle w:val="Definition"/>
      </w:pPr>
      <w:r>
        <w:rPr>
          <w:b/>
          <w:i/>
        </w:rPr>
        <w:t>MDMA</w:t>
      </w:r>
      <w:r w:rsidRPr="003E2B17">
        <w:rPr>
          <w:b/>
          <w:i/>
        </w:rPr>
        <w:t xml:space="preserve"> </w:t>
      </w:r>
      <w:r w:rsidR="005505D5">
        <w:rPr>
          <w:b/>
          <w:i/>
        </w:rPr>
        <w:t>hydrochloride</w:t>
      </w:r>
      <w:r w:rsidR="00C672B5">
        <w:rPr>
          <w:b/>
          <w:i/>
        </w:rPr>
        <w:t xml:space="preserve"> </w:t>
      </w:r>
      <w:r>
        <w:rPr>
          <w:b/>
          <w:i/>
        </w:rPr>
        <w:t xml:space="preserve">product </w:t>
      </w:r>
      <w:r w:rsidRPr="0097262A">
        <w:t>mean</w:t>
      </w:r>
      <w:r w:rsidRPr="003E2B17">
        <w:t xml:space="preserve">s </w:t>
      </w:r>
      <w:r>
        <w:t>a therapeutic good that:</w:t>
      </w:r>
    </w:p>
    <w:p w14:paraId="60B712A4" w14:textId="4B339962" w:rsidR="009E3802" w:rsidRPr="006A3732" w:rsidRDefault="009E3802" w:rsidP="009E3802">
      <w:pPr>
        <w:pStyle w:val="paragraph"/>
      </w:pPr>
      <w:r w:rsidRPr="00416FE7">
        <w:tab/>
      </w:r>
      <w:r w:rsidRPr="006A3732">
        <w:t>(a)</w:t>
      </w:r>
      <w:r w:rsidRPr="006A3732">
        <w:tab/>
      </w:r>
      <w:r w:rsidR="00C672B5">
        <w:t xml:space="preserve">contains </w:t>
      </w:r>
      <w:r>
        <w:t xml:space="preserve">MDMA </w:t>
      </w:r>
      <w:r w:rsidR="005505D5">
        <w:t>hydrochloride</w:t>
      </w:r>
      <w:r w:rsidR="002F4AE3">
        <w:t xml:space="preserve"> as the active ingredient</w:t>
      </w:r>
      <w:r>
        <w:t xml:space="preserve">; </w:t>
      </w:r>
      <w:r w:rsidR="00C672B5">
        <w:t>and</w:t>
      </w:r>
    </w:p>
    <w:p w14:paraId="6A52FED5" w14:textId="14C618F5" w:rsidR="009E3802" w:rsidRPr="006A3732" w:rsidRDefault="009E3802" w:rsidP="009E3802">
      <w:pPr>
        <w:pStyle w:val="paragraph"/>
      </w:pPr>
      <w:r w:rsidRPr="00416FE7">
        <w:tab/>
      </w:r>
      <w:r w:rsidRPr="006A3732">
        <w:t>(b)</w:t>
      </w:r>
      <w:r w:rsidRPr="006A3732">
        <w:tab/>
      </w:r>
      <w:r w:rsidR="00C672B5">
        <w:t xml:space="preserve">is manufactured in </w:t>
      </w:r>
      <w:r w:rsidR="002B0CDC">
        <w:t xml:space="preserve">a </w:t>
      </w:r>
      <w:r w:rsidR="00C672B5">
        <w:t>dosage form</w:t>
      </w:r>
      <w:r w:rsidR="002B0CDC">
        <w:t xml:space="preserve"> for human therapeutic use</w:t>
      </w:r>
      <w:r w:rsidRPr="006A3732">
        <w:t>.</w:t>
      </w:r>
    </w:p>
    <w:p w14:paraId="2AF058FD" w14:textId="77777777" w:rsidR="000E780D" w:rsidRDefault="000E780D" w:rsidP="000E780D">
      <w:pPr>
        <w:pStyle w:val="Definition"/>
        <w:rPr>
          <w:bCs/>
          <w:iCs/>
        </w:rPr>
      </w:pPr>
      <w:r>
        <w:rPr>
          <w:b/>
          <w:i/>
        </w:rPr>
        <w:t>Ph Eur</w:t>
      </w:r>
      <w:r>
        <w:rPr>
          <w:bCs/>
          <w:iCs/>
        </w:rPr>
        <w:t xml:space="preserve"> means the European Pharmacopoeia.</w:t>
      </w:r>
    </w:p>
    <w:p w14:paraId="7DF6C694" w14:textId="40F7846B" w:rsidR="00822536" w:rsidRPr="00374E8B" w:rsidRDefault="00822536" w:rsidP="00FE2065">
      <w:pPr>
        <w:pStyle w:val="Definition"/>
        <w:rPr>
          <w:bCs/>
          <w:iCs/>
          <w:szCs w:val="22"/>
        </w:rPr>
      </w:pPr>
      <w:r>
        <w:rPr>
          <w:b/>
          <w:i/>
          <w:szCs w:val="22"/>
        </w:rPr>
        <w:t>quantity of the MDMA hydrochloride product</w:t>
      </w:r>
      <w:r>
        <w:rPr>
          <w:bCs/>
          <w:iCs/>
          <w:szCs w:val="22"/>
        </w:rPr>
        <w:t xml:space="preserve"> means the stated number of units in the container.</w:t>
      </w:r>
    </w:p>
    <w:p w14:paraId="2AAB1E3B" w14:textId="50D45CBE" w:rsidR="00FE2065" w:rsidRDefault="00FE2065" w:rsidP="00452039">
      <w:pPr>
        <w:pStyle w:val="Definition"/>
        <w:rPr>
          <w:i/>
          <w:szCs w:val="22"/>
        </w:rPr>
      </w:pPr>
      <w:r w:rsidRPr="006D20B3">
        <w:rPr>
          <w:b/>
          <w:i/>
          <w:szCs w:val="22"/>
        </w:rPr>
        <w:t xml:space="preserve">Regulations </w:t>
      </w:r>
      <w:r w:rsidRPr="006D20B3">
        <w:rPr>
          <w:szCs w:val="22"/>
        </w:rPr>
        <w:t xml:space="preserve">means the </w:t>
      </w:r>
      <w:r w:rsidRPr="006D20B3">
        <w:rPr>
          <w:i/>
          <w:szCs w:val="22"/>
        </w:rPr>
        <w:t>Therapeutic Goods Regulations 1990.</w:t>
      </w:r>
    </w:p>
    <w:p w14:paraId="3D66786D" w14:textId="0E6C74CA" w:rsidR="00483766" w:rsidRDefault="009F3D8E" w:rsidP="00452039">
      <w:pPr>
        <w:pStyle w:val="Definition"/>
        <w:rPr>
          <w:bCs/>
          <w:iCs/>
        </w:rPr>
      </w:pPr>
      <w:bookmarkStart w:id="10" w:name="_Hlk147503235"/>
      <w:r w:rsidRPr="0081452B">
        <w:rPr>
          <w:b/>
          <w:i/>
        </w:rPr>
        <w:t>stated content</w:t>
      </w:r>
      <w:r w:rsidRPr="0081452B">
        <w:rPr>
          <w:bCs/>
          <w:iCs/>
        </w:rPr>
        <w:t xml:space="preserve"> means the </w:t>
      </w:r>
      <w:r w:rsidR="000E0A67">
        <w:rPr>
          <w:bCs/>
          <w:iCs/>
        </w:rPr>
        <w:t>quantity</w:t>
      </w:r>
      <w:r w:rsidR="002B0CDC">
        <w:rPr>
          <w:bCs/>
          <w:iCs/>
        </w:rPr>
        <w:t xml:space="preserve"> of each substance that is stated </w:t>
      </w:r>
      <w:r w:rsidR="00B605D6">
        <w:rPr>
          <w:bCs/>
          <w:iCs/>
        </w:rPr>
        <w:t xml:space="preserve">on the label </w:t>
      </w:r>
      <w:r w:rsidR="002B0CDC">
        <w:rPr>
          <w:bCs/>
          <w:iCs/>
        </w:rPr>
        <w:t>to be present in</w:t>
      </w:r>
      <w:r w:rsidR="00B605D6" w:rsidRPr="00B605D6">
        <w:t xml:space="preserve"> </w:t>
      </w:r>
      <w:r w:rsidR="00B605D6">
        <w:t>a</w:t>
      </w:r>
      <w:r w:rsidR="002B0CDC">
        <w:rPr>
          <w:bCs/>
          <w:iCs/>
        </w:rPr>
        <w:t xml:space="preserve"> </w:t>
      </w:r>
      <w:r w:rsidR="002B0CDC">
        <w:t>MDMA hydrochloride product</w:t>
      </w:r>
      <w:r w:rsidR="002B0CDC">
        <w:rPr>
          <w:bCs/>
          <w:iCs/>
        </w:rPr>
        <w:t>.</w:t>
      </w:r>
      <w:bookmarkEnd w:id="10"/>
    </w:p>
    <w:p w14:paraId="5DDDC052" w14:textId="77777777" w:rsidR="00452039" w:rsidRPr="00980A17" w:rsidRDefault="009440A2" w:rsidP="00980A17">
      <w:pPr>
        <w:pStyle w:val="ActHead5"/>
        <w:spacing w:before="180"/>
        <w:ind w:left="414" w:firstLine="720"/>
        <w:rPr>
          <w:b w:val="0"/>
          <w:iCs/>
        </w:rPr>
      </w:pPr>
      <w:bookmarkStart w:id="11" w:name="_Toc172288929"/>
      <w:r w:rsidRPr="002D001C">
        <w:rPr>
          <w:i/>
        </w:rPr>
        <w:t>USP</w:t>
      </w:r>
      <w:r w:rsidRPr="002D001C">
        <w:rPr>
          <w:bCs/>
          <w:iCs/>
        </w:rPr>
        <w:t xml:space="preserve"> </w:t>
      </w:r>
      <w:r w:rsidRPr="00980A17">
        <w:rPr>
          <w:b w:val="0"/>
          <w:iCs/>
        </w:rPr>
        <w:t>means the United States Pharmacopeia-National Formulary.</w:t>
      </w:r>
    </w:p>
    <w:p w14:paraId="53C8C422" w14:textId="1F8574C7" w:rsidR="005E2C02" w:rsidRPr="003E2B17" w:rsidRDefault="005E2C02" w:rsidP="00C13603">
      <w:pPr>
        <w:pStyle w:val="ActHead5"/>
        <w:ind w:left="0" w:firstLine="0"/>
      </w:pPr>
      <w:r w:rsidRPr="003E2B17">
        <w:t>5  Standard</w:t>
      </w:r>
      <w:bookmarkEnd w:id="11"/>
    </w:p>
    <w:p w14:paraId="6923E228" w14:textId="77777777" w:rsidR="009F3D8E" w:rsidRDefault="005E2C02" w:rsidP="005E2C02">
      <w:pPr>
        <w:pStyle w:val="subsection"/>
      </w:pPr>
      <w:r w:rsidRPr="003E2B17">
        <w:tab/>
      </w:r>
      <w:r w:rsidRPr="003E2B17">
        <w:tab/>
        <w:t>Th</w:t>
      </w:r>
      <w:r w:rsidR="009F53E6">
        <w:t xml:space="preserve">e matters specified in this instrument </w:t>
      </w:r>
      <w:r w:rsidR="006E3681" w:rsidRPr="003E2B17">
        <w:t>constitute</w:t>
      </w:r>
      <w:r w:rsidRPr="003E2B17">
        <w:t xml:space="preserve"> a standard for</w:t>
      </w:r>
      <w:r w:rsidR="009F3D8E">
        <w:t xml:space="preserve"> the following:</w:t>
      </w:r>
    </w:p>
    <w:p w14:paraId="665989EB" w14:textId="1EFE71C7" w:rsidR="009F3D8E" w:rsidRDefault="009F3D8E" w:rsidP="009F3D8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(a)</w:t>
      </w:r>
      <w:r>
        <w:rPr>
          <w:rFonts w:eastAsia="Times New Roman" w:cs="Times New Roman"/>
          <w:lang w:eastAsia="en-AU"/>
        </w:rPr>
        <w:tab/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>
        <w:rPr>
          <w:rFonts w:eastAsia="Times New Roman" w:cs="Times New Roman"/>
          <w:lang w:eastAsia="en-AU"/>
        </w:rPr>
        <w:t>; and</w:t>
      </w:r>
    </w:p>
    <w:p w14:paraId="140CD77D" w14:textId="51F37E00" w:rsidR="009F3D8E" w:rsidRDefault="009F3D8E" w:rsidP="009F3D8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>
        <w:rPr>
          <w:rFonts w:eastAsia="Times New Roman" w:cs="Times New Roman"/>
          <w:lang w:eastAsia="en-AU"/>
        </w:rPr>
        <w:t xml:space="preserve"> products.</w:t>
      </w:r>
    </w:p>
    <w:p w14:paraId="3C0FE041" w14:textId="77777777" w:rsidR="009F3D8E" w:rsidRDefault="009F3D8E" w:rsidP="009F3D8E">
      <w:pPr>
        <w:pStyle w:val="ActHead5"/>
        <w:keepNext w:val="0"/>
        <w:keepLines w:val="0"/>
      </w:pPr>
      <w:bookmarkStart w:id="12" w:name="_Toc144130556"/>
      <w:bookmarkStart w:id="13" w:name="_Toc172288930"/>
      <w:r w:rsidRPr="007C5517">
        <w:t xml:space="preserve">6  </w:t>
      </w:r>
      <w:r>
        <w:t>Application</w:t>
      </w:r>
      <w:bookmarkEnd w:id="12"/>
      <w:bookmarkEnd w:id="13"/>
    </w:p>
    <w:p w14:paraId="481ADF40" w14:textId="100EF026" w:rsidR="009F3D8E" w:rsidRDefault="009F3D8E" w:rsidP="009F3D8E">
      <w:pPr>
        <w:pStyle w:val="subsection"/>
      </w:pPr>
      <w:r>
        <w:tab/>
      </w:r>
      <w:r w:rsidR="000E0A67">
        <w:t>(1)</w:t>
      </w:r>
      <w:r>
        <w:tab/>
      </w:r>
      <w:r w:rsidR="000E0A67">
        <w:t>Subject to subsection (2) t</w:t>
      </w:r>
      <w:r w:rsidRPr="007A5F3C">
        <w:t>his instrument applies to</w:t>
      </w:r>
      <w:r>
        <w:t>:</w:t>
      </w:r>
    </w:p>
    <w:p w14:paraId="49F37896" w14:textId="2E7786CF" w:rsidR="009F3D8E" w:rsidRDefault="009F3D8E" w:rsidP="009F3D8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(a)</w:t>
      </w:r>
      <w:r>
        <w:rPr>
          <w:rFonts w:eastAsia="Times New Roman" w:cs="Times New Roman"/>
          <w:lang w:eastAsia="en-AU"/>
        </w:rPr>
        <w:tab/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>
        <w:rPr>
          <w:rFonts w:eastAsia="Times New Roman" w:cs="Times New Roman"/>
          <w:lang w:eastAsia="en-AU"/>
        </w:rPr>
        <w:t>; and</w:t>
      </w:r>
    </w:p>
    <w:p w14:paraId="03784438" w14:textId="5DF16D6F" w:rsidR="009F3D8E" w:rsidRDefault="009F3D8E" w:rsidP="009F3D8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>
        <w:rPr>
          <w:rFonts w:eastAsia="Times New Roman" w:cs="Times New Roman"/>
          <w:lang w:eastAsia="en-AU"/>
        </w:rPr>
        <w:t xml:space="preserve"> products.</w:t>
      </w:r>
    </w:p>
    <w:p w14:paraId="0B0C234C" w14:textId="60641C00" w:rsidR="000E0A67" w:rsidRDefault="000E0A67" w:rsidP="000E0A67">
      <w:pPr>
        <w:pStyle w:val="subsection"/>
      </w:pPr>
      <w:r>
        <w:tab/>
        <w:t>(2)</w:t>
      </w:r>
      <w:r>
        <w:tab/>
        <w:t>This instrument does not apply to:</w:t>
      </w:r>
    </w:p>
    <w:p w14:paraId="6A492B54" w14:textId="6B12C38F" w:rsidR="000E0A67" w:rsidRDefault="000E0A67" w:rsidP="000E0A67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(a)</w:t>
      </w:r>
      <w:r>
        <w:rPr>
          <w:rFonts w:eastAsia="Times New Roman" w:cs="Times New Roman"/>
          <w:lang w:eastAsia="en-AU"/>
        </w:rPr>
        <w:tab/>
        <w:t>therapeutic goods that are the subject of an approval under paragraph 19(1)(b) of the Act; or</w:t>
      </w:r>
    </w:p>
    <w:p w14:paraId="4F3D60A7" w14:textId="5B52EA21" w:rsidR="000E0A67" w:rsidRDefault="000E0A67" w:rsidP="000E0A67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374E8B">
        <w:rPr>
          <w:rFonts w:eastAsia="Times New Roman" w:cs="Times New Roman"/>
          <w:lang w:eastAsia="en-AU"/>
        </w:rPr>
        <w:tab/>
        <w:t>(</w:t>
      </w:r>
      <w:r>
        <w:rPr>
          <w:rFonts w:eastAsia="Times New Roman" w:cs="Times New Roman"/>
          <w:lang w:eastAsia="en-AU"/>
        </w:rPr>
        <w:t>b</w:t>
      </w:r>
      <w:r w:rsidRPr="00374E8B">
        <w:rPr>
          <w:rFonts w:eastAsia="Times New Roman" w:cs="Times New Roman"/>
          <w:lang w:eastAsia="en-AU"/>
        </w:rPr>
        <w:t>)</w:t>
      </w:r>
      <w:r w:rsidRPr="00374E8B">
        <w:rPr>
          <w:rFonts w:eastAsia="Times New Roman" w:cs="Times New Roman"/>
          <w:lang w:eastAsia="en-AU"/>
        </w:rPr>
        <w:tab/>
      </w:r>
      <w:r>
        <w:rPr>
          <w:rFonts w:eastAsia="Times New Roman" w:cs="Times New Roman"/>
          <w:lang w:eastAsia="en-AU"/>
        </w:rPr>
        <w:t>therapeutic goods mentioned in item 1 of Schedule 5 to the Regulations; or</w:t>
      </w:r>
    </w:p>
    <w:p w14:paraId="2D6D5762" w14:textId="0EE0AB0B" w:rsidR="000E0A67" w:rsidRDefault="000E0A67" w:rsidP="000E0A67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(c)</w:t>
      </w:r>
      <w:r>
        <w:rPr>
          <w:rFonts w:eastAsia="Times New Roman" w:cs="Times New Roman"/>
          <w:lang w:eastAsia="en-AU"/>
        </w:rPr>
        <w:tab/>
        <w:t>therapeutic goods mentioned in items 3, 4, 8, 10, 11 or 12 of Schedule 5A to the Regulations, subject to compliance with the conditions specified in those items.</w:t>
      </w:r>
    </w:p>
    <w:p w14:paraId="71672E7F" w14:textId="775A9B8F" w:rsidR="00374E8B" w:rsidRDefault="00374E8B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37DDD09E" w14:textId="3AF89D31" w:rsidR="009F3D8E" w:rsidRDefault="009F3D8E" w:rsidP="00305103">
      <w:pPr>
        <w:pStyle w:val="ActHead2"/>
        <w:keepNext w:val="0"/>
        <w:keepLines w:val="0"/>
        <w:rPr>
          <w:rStyle w:val="CharPartNo"/>
          <w:rFonts w:eastAsiaTheme="minorHAnsi" w:cstheme="minorBidi"/>
          <w:b w:val="0"/>
          <w:kern w:val="0"/>
          <w:sz w:val="22"/>
          <w:lang w:eastAsia="en-US"/>
        </w:rPr>
      </w:pPr>
      <w:bookmarkStart w:id="14" w:name="_Toc144130557"/>
      <w:bookmarkStart w:id="15" w:name="_Toc172288931"/>
      <w:r w:rsidRPr="003327DE">
        <w:rPr>
          <w:rStyle w:val="CharPartNo"/>
        </w:rPr>
        <w:t xml:space="preserve">Part </w:t>
      </w:r>
      <w:r>
        <w:rPr>
          <w:rStyle w:val="CharPartNo"/>
        </w:rPr>
        <w:t>2</w:t>
      </w:r>
      <w:r w:rsidRPr="003327DE">
        <w:rPr>
          <w:rStyle w:val="CharPartNo"/>
        </w:rPr>
        <w:sym w:font="Symbol" w:char="F0BE"/>
      </w:r>
      <w:r>
        <w:rPr>
          <w:rStyle w:val="CharPartNo"/>
        </w:rPr>
        <w:t xml:space="preserve">Requirements for </w:t>
      </w:r>
      <w:bookmarkEnd w:id="14"/>
      <w:r>
        <w:rPr>
          <w:rStyle w:val="CharPartNo"/>
        </w:rPr>
        <w:t xml:space="preserve">MDMA </w:t>
      </w:r>
      <w:r w:rsidR="009D4F94">
        <w:rPr>
          <w:rStyle w:val="CharPartNo"/>
        </w:rPr>
        <w:t>hydrochloride</w:t>
      </w:r>
      <w:bookmarkEnd w:id="15"/>
    </w:p>
    <w:p w14:paraId="3C25B630" w14:textId="77777777" w:rsidR="009F3D8E" w:rsidRDefault="009F3D8E" w:rsidP="009F3D8E">
      <w:pPr>
        <w:pStyle w:val="ActHead5"/>
        <w:keepNext w:val="0"/>
        <w:keepLines w:val="0"/>
      </w:pPr>
      <w:bookmarkStart w:id="16" w:name="_Toc144130558"/>
      <w:bookmarkStart w:id="17" w:name="_Toc172288932"/>
      <w:bookmarkStart w:id="18" w:name="_Hlk120627473"/>
      <w:bookmarkStart w:id="19" w:name="_Hlk120627484"/>
      <w:bookmarkStart w:id="20" w:name="_Hlk120628166"/>
      <w:r>
        <w:t>7</w:t>
      </w:r>
      <w:r w:rsidRPr="007C5517">
        <w:t xml:space="preserve">  </w:t>
      </w:r>
      <w:r>
        <w:t>Application of this Part</w:t>
      </w:r>
      <w:bookmarkEnd w:id="16"/>
      <w:bookmarkEnd w:id="17"/>
    </w:p>
    <w:p w14:paraId="0DCB3498" w14:textId="484C5657" w:rsidR="009F3D8E" w:rsidRPr="00C752AE" w:rsidRDefault="009F3D8E" w:rsidP="009F3D8E">
      <w:pPr>
        <w:pStyle w:val="subsection"/>
      </w:pPr>
      <w:r>
        <w:tab/>
      </w:r>
      <w:r>
        <w:tab/>
        <w:t xml:space="preserve">This Part applies to MDMA </w:t>
      </w:r>
      <w:r w:rsidR="009D4F94">
        <w:t>hydrochloride</w:t>
      </w:r>
      <w:r>
        <w:t>.</w:t>
      </w:r>
    </w:p>
    <w:p w14:paraId="47AD66F0" w14:textId="77777777" w:rsidR="009F3D8E" w:rsidRPr="007A5F3C" w:rsidRDefault="009F3D8E" w:rsidP="009F3D8E">
      <w:pPr>
        <w:pStyle w:val="ActHead5"/>
        <w:keepNext w:val="0"/>
        <w:keepLines w:val="0"/>
        <w:rPr>
          <w:i/>
          <w:iCs/>
        </w:rPr>
      </w:pPr>
      <w:bookmarkStart w:id="21" w:name="_Toc144130559"/>
      <w:bookmarkStart w:id="22" w:name="_Toc172288933"/>
      <w:bookmarkStart w:id="23" w:name="_Hlk147503193"/>
      <w:r>
        <w:t>8  Assay limits</w:t>
      </w:r>
      <w:bookmarkEnd w:id="21"/>
      <w:bookmarkEnd w:id="22"/>
    </w:p>
    <w:p w14:paraId="6252D61C" w14:textId="347E4E13" w:rsidR="009F3D8E" w:rsidRDefault="009F3D8E" w:rsidP="009F3D8E">
      <w:pPr>
        <w:pStyle w:val="subsection"/>
      </w:pPr>
      <w:r>
        <w:tab/>
      </w:r>
      <w:r>
        <w:tab/>
        <w:t xml:space="preserve">The following assay limits apply in relation to </w:t>
      </w:r>
      <w:r w:rsidR="00A5327A">
        <w:t xml:space="preserve">MDMA </w:t>
      </w:r>
      <w:r w:rsidR="009D4F94">
        <w:t>hydrochloride</w:t>
      </w:r>
      <w:r>
        <w:t>:</w:t>
      </w:r>
    </w:p>
    <w:p w14:paraId="1EECD09B" w14:textId="735EB702" w:rsidR="009F3D8E" w:rsidRDefault="009F3D8E" w:rsidP="009F3D8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7A5F3C">
        <w:rPr>
          <w:rFonts w:eastAsia="Times New Roman" w:cs="Times New Roman"/>
          <w:lang w:eastAsia="en-AU"/>
        </w:rPr>
        <w:tab/>
        <w:t>(a)</w:t>
      </w:r>
      <w:r w:rsidRPr="007A5F3C">
        <w:rPr>
          <w:rFonts w:eastAsia="Times New Roman" w:cs="Times New Roman"/>
          <w:lang w:eastAsia="en-AU"/>
        </w:rPr>
        <w:tab/>
      </w:r>
      <w:r w:rsidR="008A5D25">
        <w:rPr>
          <w:rFonts w:eastAsia="Times New Roman" w:cs="Times New Roman"/>
          <w:lang w:eastAsia="en-AU"/>
        </w:rPr>
        <w:t xml:space="preserve">the </w:t>
      </w:r>
      <w:r w:rsidR="000E0A67">
        <w:rPr>
          <w:rFonts w:eastAsia="Times New Roman" w:cs="Times New Roman"/>
          <w:lang w:eastAsia="en-AU"/>
        </w:rPr>
        <w:t>purity</w:t>
      </w:r>
      <w:r w:rsidR="000C25F2">
        <w:rPr>
          <w:rFonts w:eastAsia="Times New Roman" w:cs="Times New Roman"/>
          <w:lang w:eastAsia="en-AU"/>
        </w:rPr>
        <w:t xml:space="preserve"> of</w:t>
      </w:r>
      <w:r w:rsidR="008A5D25">
        <w:rPr>
          <w:rFonts w:eastAsia="Times New Roman" w:cs="Times New Roman"/>
          <w:lang w:eastAsia="en-AU"/>
        </w:rPr>
        <w:t xml:space="preserve"> </w:t>
      </w:r>
      <w:r w:rsidR="00A5327A">
        <w:rPr>
          <w:rFonts w:eastAsia="Times New Roman" w:cs="Times New Roman"/>
          <w:lang w:eastAsia="en-AU"/>
        </w:rPr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>
        <w:rPr>
          <w:rFonts w:eastAsia="Times New Roman" w:cs="Times New Roman"/>
          <w:lang w:eastAsia="en-AU"/>
        </w:rPr>
        <w:t xml:space="preserve"> </w:t>
      </w:r>
      <w:r w:rsidRPr="007A5F3C">
        <w:rPr>
          <w:rFonts w:eastAsia="Times New Roman" w:cs="Times New Roman"/>
          <w:lang w:eastAsia="en-AU"/>
        </w:rPr>
        <w:t>must</w:t>
      </w:r>
      <w:r>
        <w:rPr>
          <w:rFonts w:eastAsia="Times New Roman" w:cs="Times New Roman"/>
          <w:lang w:eastAsia="en-AU"/>
        </w:rPr>
        <w:t xml:space="preserve"> </w:t>
      </w:r>
      <w:r w:rsidR="008A5D25">
        <w:rPr>
          <w:rFonts w:eastAsia="Times New Roman" w:cs="Times New Roman"/>
          <w:lang w:eastAsia="en-AU"/>
        </w:rPr>
        <w:t xml:space="preserve">be </w:t>
      </w:r>
      <w:r w:rsidRPr="007A5F3C">
        <w:rPr>
          <w:rFonts w:eastAsia="Times New Roman" w:cs="Times New Roman"/>
          <w:lang w:eastAsia="en-AU"/>
        </w:rPr>
        <w:t>not less than 98.0</w:t>
      </w:r>
      <w:r w:rsidR="001E30FA">
        <w:rPr>
          <w:rFonts w:eastAsia="Times New Roman" w:cs="Times New Roman"/>
          <w:lang w:eastAsia="en-AU"/>
        </w:rPr>
        <w:t>%</w:t>
      </w:r>
      <w:r w:rsidRPr="007A5F3C">
        <w:rPr>
          <w:rFonts w:eastAsia="Times New Roman" w:cs="Times New Roman"/>
          <w:lang w:eastAsia="en-AU"/>
        </w:rPr>
        <w:t xml:space="preserve"> and not more than 102.0</w:t>
      </w:r>
      <w:r w:rsidR="001E30FA">
        <w:rPr>
          <w:rFonts w:eastAsia="Times New Roman" w:cs="Times New Roman"/>
          <w:lang w:eastAsia="en-AU"/>
        </w:rPr>
        <w:t>%</w:t>
      </w:r>
      <w:r w:rsidRPr="007A5F3C">
        <w:rPr>
          <w:rFonts w:eastAsia="Times New Roman" w:cs="Times New Roman"/>
          <w:lang w:eastAsia="en-AU"/>
        </w:rPr>
        <w:t xml:space="preserve">, calculated on </w:t>
      </w:r>
      <w:r w:rsidR="00A5327A">
        <w:rPr>
          <w:rFonts w:eastAsia="Times New Roman" w:cs="Times New Roman"/>
          <w:lang w:eastAsia="en-AU"/>
        </w:rPr>
        <w:t>an anhydrous</w:t>
      </w:r>
      <w:r w:rsidRPr="007A5F3C">
        <w:rPr>
          <w:rFonts w:eastAsia="Times New Roman" w:cs="Times New Roman"/>
          <w:lang w:eastAsia="en-AU"/>
        </w:rPr>
        <w:t xml:space="preserve"> basis</w:t>
      </w:r>
      <w:r>
        <w:rPr>
          <w:rFonts w:eastAsia="Times New Roman" w:cs="Times New Roman"/>
          <w:lang w:eastAsia="en-AU"/>
        </w:rPr>
        <w:t>;</w:t>
      </w:r>
    </w:p>
    <w:p w14:paraId="2A5571AC" w14:textId="3C4536E6" w:rsidR="009D4F94" w:rsidRDefault="009F3D8E" w:rsidP="009F3D8E">
      <w:pPr>
        <w:tabs>
          <w:tab w:val="right" w:pos="1531"/>
        </w:tabs>
        <w:spacing w:before="40" w:line="240" w:lineRule="auto"/>
        <w:ind w:left="1644" w:hanging="1644"/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</w:r>
      <w:r w:rsidR="00B923C9">
        <w:rPr>
          <w:rFonts w:eastAsia="Times New Roman" w:cs="Times New Roman"/>
          <w:lang w:eastAsia="en-AU"/>
        </w:rPr>
        <w:t xml:space="preserve">the </w:t>
      </w:r>
      <w:r w:rsidR="000E0A67">
        <w:rPr>
          <w:rFonts w:eastAsia="Times New Roman" w:cs="Times New Roman"/>
          <w:lang w:eastAsia="en-AU"/>
        </w:rPr>
        <w:t>purity of</w:t>
      </w:r>
      <w:r w:rsidR="00B923C9">
        <w:rPr>
          <w:rFonts w:eastAsia="Times New Roman" w:cs="Times New Roman"/>
          <w:lang w:eastAsia="en-AU"/>
        </w:rPr>
        <w:t xml:space="preserve"> chloride </w:t>
      </w:r>
      <w:r w:rsidR="00B7504C">
        <w:rPr>
          <w:rFonts w:eastAsia="Times New Roman" w:cs="Times New Roman"/>
          <w:lang w:eastAsia="en-AU"/>
        </w:rPr>
        <w:t xml:space="preserve">present in MDMA hydrochloride </w:t>
      </w:r>
      <w:r>
        <w:t>must</w:t>
      </w:r>
      <w:r w:rsidR="00B54BF2">
        <w:t xml:space="preserve"> </w:t>
      </w:r>
      <w:r w:rsidR="00B923C9">
        <w:t xml:space="preserve">be </w:t>
      </w:r>
      <w:r w:rsidR="00A5327A">
        <w:t>not less than 15.3</w:t>
      </w:r>
      <w:r w:rsidR="001E30FA">
        <w:t>%</w:t>
      </w:r>
      <w:r w:rsidR="00A5327A">
        <w:t xml:space="preserve"> and </w:t>
      </w:r>
      <w:r>
        <w:t xml:space="preserve">not more than </w:t>
      </w:r>
      <w:r w:rsidR="00A5327A">
        <w:t>15.9</w:t>
      </w:r>
      <w:r w:rsidR="001E30FA">
        <w:t>%</w:t>
      </w:r>
      <w:r>
        <w:t>.</w:t>
      </w:r>
      <w:bookmarkEnd w:id="23"/>
    </w:p>
    <w:p w14:paraId="1E54C69C" w14:textId="214D8413" w:rsidR="009F3D8E" w:rsidRPr="007556D7" w:rsidRDefault="007446D1" w:rsidP="00374E8B">
      <w:pPr>
        <w:pStyle w:val="ActHead5"/>
        <w:keepNext w:val="0"/>
        <w:keepLines w:val="0"/>
      </w:pPr>
      <w:bookmarkStart w:id="24" w:name="_Toc144130560"/>
      <w:bookmarkStart w:id="25" w:name="_Toc172288934"/>
      <w:r>
        <w:t>9</w:t>
      </w:r>
      <w:r w:rsidR="009F3D8E">
        <w:t xml:space="preserve">  Tests</w:t>
      </w:r>
      <w:bookmarkEnd w:id="24"/>
      <w:bookmarkEnd w:id="25"/>
    </w:p>
    <w:p w14:paraId="35541794" w14:textId="199A4B0E" w:rsidR="009F3D8E" w:rsidRDefault="009F3D8E" w:rsidP="00374E8B">
      <w:pPr>
        <w:pStyle w:val="subsection"/>
      </w:pPr>
      <w:r>
        <w:tab/>
      </w:r>
      <w:r>
        <w:tab/>
        <w:t xml:space="preserve">For each item in the table in Schedule 1, </w:t>
      </w:r>
      <w:r w:rsidR="00A5327A">
        <w:t xml:space="preserve">MDMA </w:t>
      </w:r>
      <w:r w:rsidR="009D4F94">
        <w:t>hydrochloride</w:t>
      </w:r>
      <w:r>
        <w:t xml:space="preserve"> must comply with the requirements specified in column 4 using the test method specified in column 3, in relation to the test specified in column 2.</w:t>
      </w:r>
    </w:p>
    <w:p w14:paraId="3433336B" w14:textId="68D29116" w:rsidR="00374E8B" w:rsidRDefault="00374E8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9FEFD56" w14:textId="125B8F41" w:rsidR="000016F5" w:rsidRDefault="000016F5" w:rsidP="000016F5">
      <w:pPr>
        <w:pStyle w:val="ActHead2"/>
        <w:rPr>
          <w:rStyle w:val="CharPartNo"/>
        </w:rPr>
      </w:pPr>
      <w:bookmarkStart w:id="26" w:name="_Toc144130561"/>
      <w:bookmarkStart w:id="27" w:name="_Toc172288935"/>
      <w:r w:rsidRPr="003327DE">
        <w:rPr>
          <w:rStyle w:val="CharPartNo"/>
        </w:rPr>
        <w:t xml:space="preserve">Part </w:t>
      </w:r>
      <w:r>
        <w:rPr>
          <w:rStyle w:val="CharPartNo"/>
        </w:rPr>
        <w:t>3</w:t>
      </w:r>
      <w:r w:rsidRPr="003327DE">
        <w:rPr>
          <w:rStyle w:val="CharPartNo"/>
        </w:rPr>
        <w:sym w:font="Symbol" w:char="F0BE"/>
      </w:r>
      <w:r>
        <w:rPr>
          <w:rStyle w:val="CharPartNo"/>
        </w:rPr>
        <w:t xml:space="preserve">Requirements for MDMA </w:t>
      </w:r>
      <w:r w:rsidR="009D4F94">
        <w:rPr>
          <w:rStyle w:val="CharPartNo"/>
        </w:rPr>
        <w:t>hydrochloride</w:t>
      </w:r>
      <w:r>
        <w:rPr>
          <w:rStyle w:val="CharPartNo"/>
        </w:rPr>
        <w:t xml:space="preserve"> products</w:t>
      </w:r>
      <w:bookmarkEnd w:id="26"/>
      <w:bookmarkEnd w:id="27"/>
    </w:p>
    <w:p w14:paraId="16497ED2" w14:textId="561E45E2" w:rsidR="000016F5" w:rsidRDefault="000016F5" w:rsidP="00A67DCE">
      <w:pPr>
        <w:pStyle w:val="ActHead5"/>
        <w:keepLines w:val="0"/>
      </w:pPr>
      <w:bookmarkStart w:id="28" w:name="_Toc144130562"/>
      <w:bookmarkStart w:id="29" w:name="_Toc172288936"/>
      <w:r>
        <w:t>1</w:t>
      </w:r>
      <w:r w:rsidR="007446D1">
        <w:t>0</w:t>
      </w:r>
      <w:r w:rsidRPr="007C5517">
        <w:t xml:space="preserve">  </w:t>
      </w:r>
      <w:r>
        <w:t>Application of this Part</w:t>
      </w:r>
      <w:bookmarkEnd w:id="28"/>
      <w:bookmarkEnd w:id="29"/>
    </w:p>
    <w:p w14:paraId="1C930912" w14:textId="42593D6F" w:rsidR="000016F5" w:rsidRPr="00C752AE" w:rsidRDefault="000016F5" w:rsidP="00A67DCE">
      <w:pPr>
        <w:pStyle w:val="subsection"/>
        <w:keepNext/>
      </w:pPr>
      <w:r>
        <w:tab/>
      </w:r>
      <w:r>
        <w:tab/>
        <w:t xml:space="preserve">This Part applies to </w:t>
      </w:r>
      <w:r w:rsidR="007A75FB">
        <w:t xml:space="preserve">MDMA </w:t>
      </w:r>
      <w:r w:rsidR="009D4F94">
        <w:t>hydrochloride</w:t>
      </w:r>
      <w:r w:rsidR="00B54BF2">
        <w:t xml:space="preserve"> products</w:t>
      </w:r>
      <w:r>
        <w:t>.</w:t>
      </w:r>
    </w:p>
    <w:p w14:paraId="4FCFB5A7" w14:textId="799A82E4" w:rsidR="000016F5" w:rsidRPr="007556D7" w:rsidRDefault="000016F5" w:rsidP="000016F5">
      <w:pPr>
        <w:pStyle w:val="ActHead5"/>
        <w:keepNext w:val="0"/>
        <w:keepLines w:val="0"/>
      </w:pPr>
      <w:bookmarkStart w:id="30" w:name="_Toc144130563"/>
      <w:bookmarkStart w:id="31" w:name="_Toc172288937"/>
      <w:r>
        <w:t>1</w:t>
      </w:r>
      <w:r w:rsidR="007446D1">
        <w:t>1</w:t>
      </w:r>
      <w:r>
        <w:t xml:space="preserve">  General</w:t>
      </w:r>
      <w:bookmarkEnd w:id="30"/>
      <w:bookmarkEnd w:id="31"/>
    </w:p>
    <w:p w14:paraId="6E78B7C2" w14:textId="6D12DB88" w:rsidR="000016F5" w:rsidRDefault="000016F5" w:rsidP="000016F5">
      <w:pPr>
        <w:pStyle w:val="subsection"/>
      </w:pPr>
      <w:r>
        <w:tab/>
      </w:r>
      <w:r>
        <w:tab/>
        <w:t>A</w:t>
      </w:r>
      <w:r w:rsidR="007A75FB">
        <w:t xml:space="preserve"> MDMA </w:t>
      </w:r>
      <w:r w:rsidR="009D4F94">
        <w:t>hydrochloride</w:t>
      </w:r>
      <w:r w:rsidR="007A75FB">
        <w:t xml:space="preserve"> </w:t>
      </w:r>
      <w:r>
        <w:t>product must:</w:t>
      </w:r>
    </w:p>
    <w:p w14:paraId="282E837E" w14:textId="1AD1BBCF" w:rsidR="000016F5" w:rsidRDefault="000016F5" w:rsidP="000016F5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(a)</w:t>
      </w:r>
      <w:r>
        <w:rPr>
          <w:rFonts w:eastAsia="Times New Roman" w:cs="Times New Roman"/>
          <w:lang w:eastAsia="en-AU"/>
        </w:rPr>
        <w:tab/>
      </w:r>
      <w:r w:rsidRPr="00F278EC">
        <w:rPr>
          <w:rFonts w:eastAsia="Times New Roman" w:cs="Times New Roman"/>
          <w:lang w:eastAsia="en-AU"/>
        </w:rPr>
        <w:t xml:space="preserve">contain </w:t>
      </w:r>
      <w:r w:rsidR="007A75FB">
        <w:rPr>
          <w:rFonts w:eastAsia="Times New Roman" w:cs="Times New Roman"/>
          <w:lang w:eastAsia="en-AU"/>
        </w:rPr>
        <w:t xml:space="preserve">MDMA </w:t>
      </w:r>
      <w:r w:rsidR="009D4F94">
        <w:rPr>
          <w:rFonts w:eastAsia="Times New Roman" w:cs="Times New Roman"/>
          <w:lang w:eastAsia="en-AU"/>
        </w:rPr>
        <w:t>hydrochloride</w:t>
      </w:r>
      <w:r w:rsidRPr="00F278EC">
        <w:rPr>
          <w:rFonts w:eastAsia="Times New Roman" w:cs="Times New Roman"/>
          <w:lang w:eastAsia="en-AU"/>
        </w:rPr>
        <w:t xml:space="preserve"> as the only active ingredient</w:t>
      </w:r>
      <w:r>
        <w:rPr>
          <w:rFonts w:eastAsia="Times New Roman" w:cs="Times New Roman"/>
          <w:lang w:eastAsia="en-AU"/>
        </w:rPr>
        <w:t>; and</w:t>
      </w:r>
    </w:p>
    <w:p w14:paraId="1B772F8C" w14:textId="77777777" w:rsidR="000016F5" w:rsidRDefault="000016F5" w:rsidP="000016F5">
      <w:pPr>
        <w:tabs>
          <w:tab w:val="right" w:pos="1531"/>
        </w:tabs>
        <w:spacing w:before="40" w:line="240" w:lineRule="auto"/>
        <w:ind w:left="1644" w:hanging="1644"/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  <w:t>be manufactured in the dosage form of a capsule for oral administration.</w:t>
      </w:r>
    </w:p>
    <w:p w14:paraId="4667DF3B" w14:textId="64DC3120" w:rsidR="000016F5" w:rsidRPr="007556D7" w:rsidRDefault="000016F5" w:rsidP="000016F5">
      <w:pPr>
        <w:pStyle w:val="ActHead5"/>
        <w:keepNext w:val="0"/>
        <w:keepLines w:val="0"/>
      </w:pPr>
      <w:bookmarkStart w:id="32" w:name="_Toc144130564"/>
      <w:bookmarkStart w:id="33" w:name="_Toc172288938"/>
      <w:r>
        <w:t>1</w:t>
      </w:r>
      <w:r w:rsidR="007446D1">
        <w:t>2</w:t>
      </w:r>
      <w:r>
        <w:t xml:space="preserve">  Assay limits</w:t>
      </w:r>
      <w:bookmarkEnd w:id="32"/>
      <w:bookmarkEnd w:id="33"/>
    </w:p>
    <w:p w14:paraId="7DAF8074" w14:textId="25CE4673" w:rsidR="007A75FB" w:rsidRPr="00F93EDE" w:rsidRDefault="007A75FB" w:rsidP="00F93EDE">
      <w:pPr>
        <w:pStyle w:val="subsection"/>
      </w:pPr>
      <w:bookmarkStart w:id="34" w:name="_Toc144130565"/>
      <w:r>
        <w:tab/>
      </w:r>
      <w:bookmarkStart w:id="35" w:name="_Hlk147503447"/>
      <w:r>
        <w:tab/>
        <w:t xml:space="preserve">The </w:t>
      </w:r>
      <w:r w:rsidR="009D4F94">
        <w:t xml:space="preserve">average content </w:t>
      </w:r>
      <w:r w:rsidR="00F93EDE">
        <w:t xml:space="preserve">of MDMA </w:t>
      </w:r>
      <w:r w:rsidR="009D4F94">
        <w:t>hydrochloride</w:t>
      </w:r>
      <w:r w:rsidR="00F93EDE">
        <w:t xml:space="preserve"> </w:t>
      </w:r>
      <w:r w:rsidR="009D4F94">
        <w:t xml:space="preserve">in a pooled sample of not fewer than 20 capsules </w:t>
      </w:r>
      <w:r w:rsidR="00F93EDE" w:rsidRPr="007A5F3C">
        <w:t>must</w:t>
      </w:r>
      <w:r w:rsidR="00F93EDE">
        <w:t xml:space="preserve"> be </w:t>
      </w:r>
      <w:r w:rsidR="00F93EDE" w:rsidRPr="007A5F3C">
        <w:t>not less than</w:t>
      </w:r>
      <w:r w:rsidR="009D4F94">
        <w:t xml:space="preserve"> 9</w:t>
      </w:r>
      <w:r w:rsidR="000E0A67">
        <w:t>0</w:t>
      </w:r>
      <w:r w:rsidR="009D4F94">
        <w:t>.0</w:t>
      </w:r>
      <w:r w:rsidR="001E30FA">
        <w:t>%</w:t>
      </w:r>
      <w:r w:rsidR="009D4F94">
        <w:t xml:space="preserve"> </w:t>
      </w:r>
      <w:r w:rsidR="00F93EDE" w:rsidRPr="007A5F3C">
        <w:t xml:space="preserve">and not more than </w:t>
      </w:r>
      <w:r w:rsidR="00A87E19">
        <w:t>1</w:t>
      </w:r>
      <w:r w:rsidR="000E0A67">
        <w:t>10</w:t>
      </w:r>
      <w:r w:rsidR="00A87E19">
        <w:t>.0</w:t>
      </w:r>
      <w:r w:rsidR="00374E8B">
        <w:t>%</w:t>
      </w:r>
      <w:r w:rsidR="001E30FA">
        <w:t xml:space="preserve"> </w:t>
      </w:r>
      <w:r w:rsidR="00F93EDE" w:rsidRPr="007A5F3C">
        <w:t xml:space="preserve">of </w:t>
      </w:r>
      <w:r w:rsidR="00F93EDE">
        <w:t>the stated content</w:t>
      </w:r>
      <w:r w:rsidR="00B7504C">
        <w:t xml:space="preserve"> of MDMA hydrochloride</w:t>
      </w:r>
      <w:r w:rsidR="00F93EDE">
        <w:t>.</w:t>
      </w:r>
      <w:bookmarkEnd w:id="35"/>
    </w:p>
    <w:p w14:paraId="14426C24" w14:textId="47C7BC50" w:rsidR="000016F5" w:rsidRPr="007556D7" w:rsidRDefault="000016F5" w:rsidP="000016F5">
      <w:pPr>
        <w:pStyle w:val="ActHead5"/>
        <w:keepNext w:val="0"/>
        <w:keepLines w:val="0"/>
      </w:pPr>
      <w:bookmarkStart w:id="36" w:name="_Toc144130566"/>
      <w:bookmarkStart w:id="37" w:name="_Toc172288939"/>
      <w:bookmarkEnd w:id="34"/>
      <w:r w:rsidRPr="00F6461D">
        <w:t>1</w:t>
      </w:r>
      <w:r w:rsidR="007446D1">
        <w:t>3</w:t>
      </w:r>
      <w:r w:rsidRPr="00F6461D">
        <w:t xml:space="preserve">  Tests</w:t>
      </w:r>
      <w:bookmarkEnd w:id="36"/>
      <w:bookmarkEnd w:id="37"/>
    </w:p>
    <w:p w14:paraId="533B614A" w14:textId="0372CD9C" w:rsidR="000016F5" w:rsidRDefault="006317DE" w:rsidP="000016F5">
      <w:pPr>
        <w:pStyle w:val="subsection"/>
      </w:pPr>
      <w:r>
        <w:tab/>
        <w:t>(1)</w:t>
      </w:r>
      <w:r>
        <w:tab/>
        <w:t>Subject to subsection (2), f</w:t>
      </w:r>
      <w:r w:rsidR="000016F5">
        <w:t xml:space="preserve">or each item in the table in Schedule 2, </w:t>
      </w:r>
      <w:r>
        <w:t xml:space="preserve">a </w:t>
      </w:r>
      <w:r w:rsidR="00F93EDE">
        <w:t xml:space="preserve">MDMA </w:t>
      </w:r>
      <w:bookmarkStart w:id="38" w:name="_Hlk145058083"/>
      <w:r w:rsidR="00E06A6C">
        <w:t>hydrochloride</w:t>
      </w:r>
      <w:r w:rsidR="000016F5">
        <w:t xml:space="preserve"> </w:t>
      </w:r>
      <w:bookmarkEnd w:id="38"/>
      <w:r w:rsidR="000016F5">
        <w:t>product must comply with the requirements specified in column 4 using the test method specified in column 3, in relation to the test specified in column 2.</w:t>
      </w:r>
    </w:p>
    <w:p w14:paraId="3C6F0868" w14:textId="19BA85D1" w:rsidR="006317DE" w:rsidRDefault="006317DE" w:rsidP="006317DE">
      <w:pPr>
        <w:pStyle w:val="subsection"/>
      </w:pPr>
      <w:r w:rsidRPr="008A7226">
        <w:tab/>
        <w:t>(2)</w:t>
      </w:r>
      <w:r w:rsidRPr="008A7226">
        <w:tab/>
      </w:r>
      <w:r w:rsidR="00177505">
        <w:t xml:space="preserve">This section does not apply to an </w:t>
      </w:r>
      <w:r w:rsidR="00180FC0">
        <w:t xml:space="preserve">extemporaneously compounded </w:t>
      </w:r>
      <w:r w:rsidR="00177505">
        <w:t>MDMA hydrochloride product where:</w:t>
      </w:r>
    </w:p>
    <w:p w14:paraId="0AA23FDF" w14:textId="08859009" w:rsidR="006317DE" w:rsidRPr="00A06651" w:rsidRDefault="006317DE" w:rsidP="006317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A06651">
        <w:rPr>
          <w:rFonts w:eastAsia="Times New Roman" w:cs="Times New Roman"/>
          <w:lang w:eastAsia="en-AU"/>
        </w:rPr>
        <w:tab/>
      </w:r>
      <w:r w:rsidR="00141E53">
        <w:rPr>
          <w:rFonts w:eastAsia="Times New Roman" w:cs="Times New Roman"/>
          <w:lang w:eastAsia="en-AU"/>
        </w:rPr>
        <w:t>(</w:t>
      </w:r>
      <w:r w:rsidR="00180FC0">
        <w:rPr>
          <w:rFonts w:eastAsia="Times New Roman" w:cs="Times New Roman"/>
          <w:lang w:eastAsia="en-AU"/>
        </w:rPr>
        <w:t>a</w:t>
      </w:r>
      <w:r w:rsidR="00141E53">
        <w:rPr>
          <w:rFonts w:eastAsia="Times New Roman" w:cs="Times New Roman"/>
          <w:lang w:eastAsia="en-AU"/>
        </w:rPr>
        <w:t>)</w:t>
      </w:r>
      <w:r w:rsidR="00FF703D">
        <w:rPr>
          <w:rFonts w:eastAsia="Times New Roman" w:cs="Times New Roman"/>
          <w:lang w:eastAsia="en-AU"/>
        </w:rPr>
        <w:tab/>
      </w:r>
      <w:r w:rsidR="00177505">
        <w:rPr>
          <w:rFonts w:eastAsia="Times New Roman" w:cs="Times New Roman"/>
          <w:lang w:eastAsia="en-AU"/>
        </w:rPr>
        <w:t>the</w:t>
      </w:r>
      <w:r w:rsidRPr="00A06651">
        <w:rPr>
          <w:rFonts w:eastAsia="Times New Roman" w:cs="Times New Roman"/>
          <w:lang w:eastAsia="en-AU"/>
        </w:rPr>
        <w:t xml:space="preserve"> </w:t>
      </w:r>
      <w:r w:rsidR="00CC35A6">
        <w:rPr>
          <w:rFonts w:eastAsia="Times New Roman" w:cs="Times New Roman"/>
          <w:lang w:eastAsia="en-AU"/>
        </w:rPr>
        <w:t>MDMA hydrochloride</w:t>
      </w:r>
      <w:r w:rsidRPr="00A06651">
        <w:rPr>
          <w:rFonts w:eastAsia="Times New Roman" w:cs="Times New Roman"/>
          <w:lang w:eastAsia="en-AU"/>
        </w:rPr>
        <w:t xml:space="preserve"> </w:t>
      </w:r>
      <w:r w:rsidR="00177505">
        <w:t xml:space="preserve">used in the manufacture of that product was tested in accordance with the requirements specified in section </w:t>
      </w:r>
      <w:r w:rsidR="006144F7">
        <w:t>9</w:t>
      </w:r>
      <w:r w:rsidR="00177505">
        <w:t xml:space="preserve"> of this instrument</w:t>
      </w:r>
      <w:r w:rsidRPr="00A06651">
        <w:rPr>
          <w:rFonts w:eastAsia="Times New Roman" w:cs="Times New Roman"/>
          <w:lang w:eastAsia="en-AU"/>
        </w:rPr>
        <w:t>; and</w:t>
      </w:r>
    </w:p>
    <w:p w14:paraId="0D79096F" w14:textId="41C75CD2" w:rsidR="006317DE" w:rsidRPr="00A06651" w:rsidRDefault="006317DE" w:rsidP="006317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A06651">
        <w:rPr>
          <w:rFonts w:eastAsia="Times New Roman" w:cs="Times New Roman"/>
          <w:lang w:eastAsia="en-AU"/>
        </w:rPr>
        <w:tab/>
        <w:t>(</w:t>
      </w:r>
      <w:r w:rsidR="00180FC0">
        <w:rPr>
          <w:rFonts w:eastAsia="Times New Roman" w:cs="Times New Roman"/>
          <w:lang w:eastAsia="en-AU"/>
        </w:rPr>
        <w:t>b</w:t>
      </w:r>
      <w:r w:rsidRPr="00A06651">
        <w:rPr>
          <w:rFonts w:eastAsia="Times New Roman" w:cs="Times New Roman"/>
          <w:lang w:eastAsia="en-AU"/>
        </w:rPr>
        <w:t>)</w:t>
      </w:r>
      <w:r w:rsidRPr="00A06651">
        <w:rPr>
          <w:rFonts w:eastAsia="Times New Roman" w:cs="Times New Roman"/>
          <w:lang w:eastAsia="en-AU"/>
        </w:rPr>
        <w:tab/>
      </w:r>
      <w:r w:rsidR="00177505">
        <w:t xml:space="preserve">the testing was conducted at a site that is covered by a manufacturing </w:t>
      </w:r>
      <w:r w:rsidR="002064AD">
        <w:t>licence</w:t>
      </w:r>
      <w:r w:rsidR="002064AD">
        <w:rPr>
          <w:rFonts w:eastAsia="Times New Roman" w:cs="Times New Roman"/>
          <w:lang w:eastAsia="en-AU"/>
        </w:rPr>
        <w:t xml:space="preserve"> granted</w:t>
      </w:r>
      <w:r w:rsidR="004B64E0">
        <w:rPr>
          <w:rFonts w:eastAsia="Times New Roman" w:cs="Times New Roman"/>
          <w:lang w:eastAsia="en-AU"/>
        </w:rPr>
        <w:t xml:space="preserve"> by the Secretary under Part 3-3 of the Act</w:t>
      </w:r>
      <w:r w:rsidR="00177505">
        <w:rPr>
          <w:rFonts w:eastAsia="Times New Roman" w:cs="Times New Roman"/>
          <w:lang w:eastAsia="en-AU"/>
        </w:rPr>
        <w:t>.</w:t>
      </w:r>
    </w:p>
    <w:p w14:paraId="2792452E" w14:textId="428BD849" w:rsidR="00F93EDE" w:rsidRDefault="00567164" w:rsidP="00F93EDE">
      <w:pPr>
        <w:pStyle w:val="ActHead5"/>
        <w:keepNext w:val="0"/>
        <w:keepLines w:val="0"/>
      </w:pPr>
      <w:bookmarkStart w:id="39" w:name="_Toc144130580"/>
      <w:bookmarkStart w:id="40" w:name="_Toc172288940"/>
      <w:r>
        <w:t>1</w:t>
      </w:r>
      <w:r w:rsidR="007446D1">
        <w:t>4</w:t>
      </w:r>
      <w:r w:rsidR="00F93EDE" w:rsidRPr="007C5517">
        <w:t xml:space="preserve">  </w:t>
      </w:r>
      <w:r w:rsidR="00F93EDE">
        <w:t>Information to be included on the label</w:t>
      </w:r>
      <w:bookmarkEnd w:id="39"/>
      <w:bookmarkEnd w:id="40"/>
    </w:p>
    <w:p w14:paraId="3174C0F1" w14:textId="3D3E2FD3" w:rsidR="00F93EDE" w:rsidRDefault="00F93EDE" w:rsidP="00F93EDE">
      <w:pPr>
        <w:pStyle w:val="subsection"/>
      </w:pPr>
      <w:r>
        <w:tab/>
      </w:r>
      <w:r w:rsidR="00E06A6C">
        <w:t>(1)</w:t>
      </w:r>
      <w:r>
        <w:tab/>
        <w:t>The label of a</w:t>
      </w:r>
      <w:r w:rsidR="00567164">
        <w:t xml:space="preserve"> MDMA</w:t>
      </w:r>
      <w:r w:rsidR="00E06A6C">
        <w:t xml:space="preserve"> hydrochloride</w:t>
      </w:r>
      <w:r w:rsidR="00567164">
        <w:t xml:space="preserve"> </w:t>
      </w:r>
      <w:r>
        <w:t xml:space="preserve">product, other than </w:t>
      </w:r>
      <w:r w:rsidR="00567164">
        <w:t xml:space="preserve">a MDMA </w:t>
      </w:r>
      <w:r w:rsidR="00E06A6C">
        <w:t>hydrochloride</w:t>
      </w:r>
      <w:r w:rsidR="00567164">
        <w:t xml:space="preserve"> product </w:t>
      </w:r>
      <w:r>
        <w:t>that is extemporaneously compounded by a pharmacist for a particular patient, must contain all of the following information:</w:t>
      </w:r>
    </w:p>
    <w:p w14:paraId="671A9F1C" w14:textId="4C397EAD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7A5F3C">
        <w:rPr>
          <w:rFonts w:eastAsia="Times New Roman" w:cs="Times New Roman"/>
          <w:lang w:eastAsia="en-AU"/>
        </w:rPr>
        <w:tab/>
        <w:t>(a)</w:t>
      </w:r>
      <w:r w:rsidRPr="007A5F3C">
        <w:rPr>
          <w:rFonts w:eastAsia="Times New Roman" w:cs="Times New Roman"/>
          <w:lang w:eastAsia="en-AU"/>
        </w:rPr>
        <w:tab/>
      </w:r>
      <w:r>
        <w:rPr>
          <w:rFonts w:eastAsia="Times New Roman" w:cs="Times New Roman"/>
          <w:lang w:eastAsia="en-AU"/>
        </w:rPr>
        <w:t xml:space="preserve">the name of the </w:t>
      </w:r>
      <w:r w:rsidR="00567164">
        <w:t xml:space="preserve">MDMA </w:t>
      </w:r>
      <w:r w:rsidR="005505D5">
        <w:t>hydrochloride</w:t>
      </w:r>
      <w:r w:rsidR="00567164">
        <w:rPr>
          <w:rFonts w:eastAsia="Times New Roman" w:cs="Times New Roman"/>
          <w:lang w:eastAsia="en-AU"/>
        </w:rPr>
        <w:t xml:space="preserve"> </w:t>
      </w:r>
      <w:r>
        <w:rPr>
          <w:rFonts w:eastAsia="Times New Roman" w:cs="Times New Roman"/>
          <w:lang w:eastAsia="en-AU"/>
        </w:rPr>
        <w:t>product;</w:t>
      </w:r>
    </w:p>
    <w:p w14:paraId="0356F2E8" w14:textId="4E32AB98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  <w:t xml:space="preserve">the name of </w:t>
      </w:r>
      <w:r w:rsidR="00E06A6C">
        <w:rPr>
          <w:rFonts w:eastAsia="Times New Roman" w:cs="Times New Roman"/>
          <w:lang w:eastAsia="en-AU"/>
        </w:rPr>
        <w:t>the</w:t>
      </w:r>
      <w:r w:rsidR="004F0972">
        <w:rPr>
          <w:rFonts w:eastAsia="Times New Roman" w:cs="Times New Roman"/>
          <w:lang w:eastAsia="en-AU"/>
        </w:rPr>
        <w:t xml:space="preserve"> </w:t>
      </w:r>
      <w:r>
        <w:rPr>
          <w:rFonts w:eastAsia="Times New Roman" w:cs="Times New Roman"/>
          <w:lang w:eastAsia="en-AU"/>
        </w:rPr>
        <w:t>active ingredient;</w:t>
      </w:r>
    </w:p>
    <w:p w14:paraId="39B159D1" w14:textId="75716CE9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(c)</w:t>
      </w:r>
      <w:r>
        <w:rPr>
          <w:rFonts w:eastAsia="Times New Roman" w:cs="Times New Roman"/>
          <w:lang w:eastAsia="en-AU"/>
        </w:rPr>
        <w:tab/>
        <w:t xml:space="preserve">the </w:t>
      </w:r>
      <w:r w:rsidR="000E0A67">
        <w:rPr>
          <w:rFonts w:eastAsia="Times New Roman" w:cs="Times New Roman"/>
          <w:lang w:eastAsia="en-AU"/>
        </w:rPr>
        <w:t xml:space="preserve">quantity </w:t>
      </w:r>
      <w:r>
        <w:rPr>
          <w:rFonts w:eastAsia="Times New Roman" w:cs="Times New Roman"/>
          <w:lang w:eastAsia="en-AU"/>
        </w:rPr>
        <w:t>of the active ingredient in mg;</w:t>
      </w:r>
    </w:p>
    <w:p w14:paraId="63CF6EDB" w14:textId="0261C44C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(d)</w:t>
      </w:r>
      <w:r>
        <w:rPr>
          <w:rFonts w:eastAsia="Times New Roman" w:cs="Times New Roman"/>
          <w:lang w:eastAsia="en-AU"/>
        </w:rPr>
        <w:tab/>
        <w:t>the dosage form;</w:t>
      </w:r>
    </w:p>
    <w:p w14:paraId="27DCAFC9" w14:textId="2364D5DC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(e)</w:t>
      </w:r>
      <w:r>
        <w:rPr>
          <w:rFonts w:eastAsia="Times New Roman" w:cs="Times New Roman"/>
          <w:lang w:eastAsia="en-AU"/>
        </w:rPr>
        <w:tab/>
        <w:t xml:space="preserve">the quantity of the </w:t>
      </w:r>
      <w:r w:rsidR="00567164">
        <w:t xml:space="preserve">MDMA </w:t>
      </w:r>
      <w:r w:rsidR="0056409A">
        <w:t>hydrochloride</w:t>
      </w:r>
      <w:r w:rsidR="0056409A">
        <w:rPr>
          <w:rFonts w:eastAsia="Times New Roman" w:cs="Times New Roman"/>
          <w:lang w:eastAsia="en-AU"/>
        </w:rPr>
        <w:t xml:space="preserve"> </w:t>
      </w:r>
      <w:r>
        <w:rPr>
          <w:rFonts w:eastAsia="Times New Roman" w:cs="Times New Roman"/>
          <w:lang w:eastAsia="en-AU"/>
        </w:rPr>
        <w:t>product;</w:t>
      </w:r>
    </w:p>
    <w:p w14:paraId="58507EE5" w14:textId="12641031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(f)</w:t>
      </w:r>
      <w:r>
        <w:rPr>
          <w:rFonts w:eastAsia="Times New Roman" w:cs="Times New Roman"/>
          <w:lang w:eastAsia="en-AU"/>
        </w:rPr>
        <w:tab/>
        <w:t>the batch number, preceded by the batch number prefix;</w:t>
      </w:r>
    </w:p>
    <w:p w14:paraId="2320FEF8" w14:textId="5E805584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(g)</w:t>
      </w:r>
      <w:r>
        <w:rPr>
          <w:rFonts w:eastAsia="Times New Roman" w:cs="Times New Roman"/>
          <w:lang w:eastAsia="en-AU"/>
        </w:rPr>
        <w:tab/>
        <w:t>the expiry date, preceded by the expiry date prefix;</w:t>
      </w:r>
    </w:p>
    <w:p w14:paraId="43E23986" w14:textId="21B7F72F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(h)</w:t>
      </w:r>
      <w:r>
        <w:rPr>
          <w:rFonts w:eastAsia="Times New Roman" w:cs="Times New Roman"/>
          <w:lang w:eastAsia="en-AU"/>
        </w:rPr>
        <w:tab/>
        <w:t>the name of the sponsor;</w:t>
      </w:r>
    </w:p>
    <w:p w14:paraId="58C5A3D1" w14:textId="13F615AA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(i)</w:t>
      </w:r>
      <w:r>
        <w:rPr>
          <w:rFonts w:eastAsia="Times New Roman" w:cs="Times New Roman"/>
          <w:lang w:eastAsia="en-AU"/>
        </w:rPr>
        <w:tab/>
        <w:t>the contact details of the sponsor;</w:t>
      </w:r>
    </w:p>
    <w:p w14:paraId="795319B2" w14:textId="09FD0DE8" w:rsidR="00120D54" w:rsidRPr="00107366" w:rsidRDefault="00F93EDE" w:rsidP="00107366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(j)</w:t>
      </w:r>
      <w:r>
        <w:rPr>
          <w:rFonts w:eastAsia="Times New Roman" w:cs="Times New Roman"/>
          <w:lang w:eastAsia="en-AU"/>
        </w:rPr>
        <w:tab/>
        <w:t xml:space="preserve">the storage conditions applicable to the </w:t>
      </w:r>
      <w:r w:rsidR="00567164">
        <w:t xml:space="preserve">MDMA </w:t>
      </w:r>
      <w:r w:rsidR="005505D5">
        <w:t>hydrochloride</w:t>
      </w:r>
      <w:r w:rsidR="00567164">
        <w:rPr>
          <w:rFonts w:eastAsia="Times New Roman" w:cs="Times New Roman"/>
          <w:lang w:eastAsia="en-AU"/>
        </w:rPr>
        <w:t xml:space="preserve"> </w:t>
      </w:r>
      <w:r>
        <w:rPr>
          <w:rFonts w:eastAsia="Times New Roman" w:cs="Times New Roman"/>
          <w:lang w:eastAsia="en-AU"/>
        </w:rPr>
        <w:t>product</w:t>
      </w:r>
      <w:r w:rsidR="00107366">
        <w:rPr>
          <w:rFonts w:eastAsia="Times New Roman" w:cs="Times New Roman"/>
          <w:lang w:eastAsia="en-AU"/>
        </w:rPr>
        <w:t>.</w:t>
      </w:r>
    </w:p>
    <w:p w14:paraId="5B5B5602" w14:textId="771D8AAF" w:rsidR="00F93EDE" w:rsidRDefault="00F93EDE" w:rsidP="00F93EDE">
      <w:pPr>
        <w:pStyle w:val="subsection"/>
      </w:pPr>
      <w:r>
        <w:tab/>
        <w:t>(</w:t>
      </w:r>
      <w:r w:rsidR="00BD744E">
        <w:t>2</w:t>
      </w:r>
      <w:r>
        <w:t>)</w:t>
      </w:r>
      <w:r>
        <w:tab/>
        <w:t xml:space="preserve">All of the information that is required to be included on the label of </w:t>
      </w:r>
      <w:r w:rsidR="00107366">
        <w:t xml:space="preserve">a MDMA </w:t>
      </w:r>
      <w:r w:rsidR="00E06A6C">
        <w:t>hydrochloride</w:t>
      </w:r>
      <w:r w:rsidR="00107366">
        <w:t xml:space="preserve"> product </w:t>
      </w:r>
      <w:r>
        <w:t>must be:</w:t>
      </w:r>
    </w:p>
    <w:p w14:paraId="59FF6A42" w14:textId="07A1575B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7A5F3C">
        <w:rPr>
          <w:rFonts w:eastAsia="Times New Roman" w:cs="Times New Roman"/>
          <w:lang w:eastAsia="en-AU"/>
        </w:rPr>
        <w:tab/>
        <w:t>(a)</w:t>
      </w:r>
      <w:r w:rsidRPr="007A5F3C">
        <w:rPr>
          <w:rFonts w:eastAsia="Times New Roman" w:cs="Times New Roman"/>
          <w:lang w:eastAsia="en-AU"/>
        </w:rPr>
        <w:tab/>
      </w:r>
      <w:r>
        <w:rPr>
          <w:rFonts w:eastAsia="Times New Roman" w:cs="Times New Roman"/>
          <w:lang w:eastAsia="en-AU"/>
        </w:rPr>
        <w:t>in English;</w:t>
      </w:r>
      <w:r w:rsidR="0056409A">
        <w:rPr>
          <w:rFonts w:eastAsia="Times New Roman" w:cs="Times New Roman"/>
          <w:lang w:eastAsia="en-AU"/>
        </w:rPr>
        <w:t xml:space="preserve"> and</w:t>
      </w:r>
    </w:p>
    <w:p w14:paraId="369C5685" w14:textId="77777777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(b)</w:t>
      </w:r>
      <w:r>
        <w:rPr>
          <w:rFonts w:eastAsia="Times New Roman" w:cs="Times New Roman"/>
          <w:lang w:eastAsia="en-AU"/>
        </w:rPr>
        <w:tab/>
        <w:t>legible, clearly visible and not obscured; and</w:t>
      </w:r>
    </w:p>
    <w:p w14:paraId="26AFFF6A" w14:textId="77777777" w:rsidR="00F93EDE" w:rsidRDefault="00F93EDE" w:rsidP="00F93EDE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  <w:t>(c)</w:t>
      </w:r>
      <w:r>
        <w:rPr>
          <w:rFonts w:eastAsia="Times New Roman" w:cs="Times New Roman"/>
          <w:lang w:eastAsia="en-AU"/>
        </w:rPr>
        <w:tab/>
        <w:t>durable.</w:t>
      </w:r>
    </w:p>
    <w:bookmarkEnd w:id="18"/>
    <w:bookmarkEnd w:id="19"/>
    <w:bookmarkEnd w:id="20"/>
    <w:p w14:paraId="5C86B4C4" w14:textId="1263855D" w:rsidR="00554826" w:rsidRPr="003E2B17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E2B17">
        <w:br w:type="page"/>
      </w:r>
    </w:p>
    <w:p w14:paraId="36D1A62F" w14:textId="0042B992" w:rsidR="00D6537E" w:rsidRPr="00F87D92" w:rsidRDefault="004E1307" w:rsidP="00D6537E">
      <w:pPr>
        <w:pStyle w:val="ActHead6"/>
        <w:rPr>
          <w:rFonts w:ascii="Times New Roman" w:hAnsi="Times New Roman"/>
          <w:sz w:val="36"/>
          <w:szCs w:val="36"/>
        </w:rPr>
      </w:pPr>
      <w:bookmarkStart w:id="41" w:name="_Toc172288941"/>
      <w:r w:rsidRPr="00F87D92">
        <w:rPr>
          <w:rFonts w:ascii="Times New Roman" w:hAnsi="Times New Roman"/>
          <w:sz w:val="36"/>
          <w:szCs w:val="36"/>
        </w:rPr>
        <w:t xml:space="preserve">Schedule </w:t>
      </w:r>
      <w:r w:rsidR="00D6537E" w:rsidRPr="00F87D92">
        <w:rPr>
          <w:rFonts w:ascii="Times New Roman" w:hAnsi="Times New Roman"/>
          <w:sz w:val="36"/>
          <w:szCs w:val="36"/>
        </w:rPr>
        <w:t>1—</w:t>
      </w:r>
      <w:r w:rsidR="00F87D92">
        <w:rPr>
          <w:rFonts w:ascii="Times New Roman" w:hAnsi="Times New Roman"/>
          <w:sz w:val="36"/>
          <w:szCs w:val="36"/>
        </w:rPr>
        <w:t xml:space="preserve">Specified </w:t>
      </w:r>
      <w:r w:rsidR="00E54E8E">
        <w:rPr>
          <w:rFonts w:ascii="Times New Roman" w:hAnsi="Times New Roman"/>
          <w:sz w:val="36"/>
          <w:szCs w:val="36"/>
        </w:rPr>
        <w:t>t</w:t>
      </w:r>
      <w:r w:rsidR="00F87D92">
        <w:rPr>
          <w:rFonts w:ascii="Times New Roman" w:hAnsi="Times New Roman"/>
          <w:sz w:val="36"/>
          <w:szCs w:val="36"/>
        </w:rPr>
        <w:t>ests</w:t>
      </w:r>
      <w:r w:rsidR="00E54E8E">
        <w:rPr>
          <w:rFonts w:ascii="Times New Roman" w:hAnsi="Times New Roman"/>
          <w:sz w:val="36"/>
          <w:szCs w:val="36"/>
        </w:rPr>
        <w:t xml:space="preserve"> for MDMA </w:t>
      </w:r>
      <w:r w:rsidR="00E06A6C">
        <w:rPr>
          <w:rFonts w:ascii="Times New Roman" w:hAnsi="Times New Roman"/>
          <w:sz w:val="36"/>
          <w:szCs w:val="36"/>
        </w:rPr>
        <w:t>hydrochloride</w:t>
      </w:r>
      <w:bookmarkEnd w:id="41"/>
    </w:p>
    <w:p w14:paraId="198C2C11" w14:textId="29EEA3D6" w:rsidR="00A444A4" w:rsidRPr="00A12E07" w:rsidRDefault="002F0E7B" w:rsidP="00A12E07">
      <w:pPr>
        <w:pStyle w:val="notetext"/>
        <w:spacing w:after="300"/>
        <w:ind w:left="0" w:firstLine="0"/>
        <w:rPr>
          <w:snapToGrid w:val="0"/>
          <w:lang w:eastAsia="en-US"/>
        </w:rPr>
      </w:pPr>
      <w:r w:rsidRPr="00A12E07">
        <w:rPr>
          <w:snapToGrid w:val="0"/>
          <w:lang w:eastAsia="en-US"/>
        </w:rPr>
        <w:t>Note:</w:t>
      </w:r>
      <w:r w:rsidRPr="00A12E07">
        <w:rPr>
          <w:snapToGrid w:val="0"/>
          <w:lang w:eastAsia="en-US"/>
        </w:rPr>
        <w:tab/>
        <w:t xml:space="preserve">See section </w:t>
      </w:r>
      <w:r w:rsidR="007446D1">
        <w:rPr>
          <w:snapToGrid w:val="0"/>
          <w:lang w:eastAsia="en-US"/>
        </w:rPr>
        <w:t>9</w:t>
      </w:r>
      <w:r w:rsidRPr="00A12E07">
        <w:rPr>
          <w:snapToGrid w:val="0"/>
          <w:lang w:eastAsia="en-US"/>
        </w:rPr>
        <w:t>.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3544"/>
      </w:tblGrid>
      <w:tr w:rsidR="00A444A4" w:rsidRPr="006D20B3" w14:paraId="16545C26" w14:textId="77777777" w:rsidTr="00374E8B">
        <w:trPr>
          <w:cantSplit/>
          <w:trHeight w:val="322"/>
          <w:tblHeader/>
        </w:trPr>
        <w:tc>
          <w:tcPr>
            <w:tcW w:w="836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18354AE" w14:textId="77777777" w:rsidR="00A444A4" w:rsidRPr="00A444A4" w:rsidRDefault="00A444A4" w:rsidP="00A444A4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Specified tests</w:t>
            </w:r>
          </w:p>
        </w:tc>
      </w:tr>
      <w:tr w:rsidR="00A444A4" w:rsidRPr="006D20B3" w14:paraId="3188B797" w14:textId="77777777" w:rsidTr="00374E8B">
        <w:trPr>
          <w:cantSplit/>
          <w:trHeight w:val="322"/>
          <w:tblHeader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hideMark/>
          </w:tcPr>
          <w:p w14:paraId="208D8197" w14:textId="0100AB3F" w:rsidR="00A444A4" w:rsidRPr="00A444A4" w:rsidRDefault="00A444A4" w:rsidP="00374E8B">
            <w:pPr>
              <w:keepNext/>
              <w:spacing w:line="240" w:lineRule="atLeast"/>
              <w:ind w:left="34" w:hanging="34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hideMark/>
          </w:tcPr>
          <w:p w14:paraId="7B961D5C" w14:textId="1A8A9E35" w:rsidR="00A444A4" w:rsidRPr="00A444A4" w:rsidRDefault="00A444A4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</w:tcPr>
          <w:p w14:paraId="6A10377F" w14:textId="144109BB" w:rsidR="00A444A4" w:rsidRPr="00A444A4" w:rsidRDefault="00A444A4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</w:tcPr>
          <w:p w14:paraId="7A15CDE5" w14:textId="2621332C" w:rsidR="00A444A4" w:rsidRPr="00A444A4" w:rsidRDefault="00A444A4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4</w:t>
            </w:r>
          </w:p>
        </w:tc>
      </w:tr>
      <w:tr w:rsidR="00374E8B" w:rsidRPr="006D20B3" w14:paraId="1889EB76" w14:textId="77777777" w:rsidTr="00374E8B">
        <w:trPr>
          <w:cantSplit/>
          <w:trHeight w:val="322"/>
          <w:tblHeader/>
        </w:trPr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14:paraId="5C84F3D5" w14:textId="6217AF6F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14:paraId="738B076B" w14:textId="06727FD0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Test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</w:tcPr>
          <w:p w14:paraId="37A89A4B" w14:textId="729C8B33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Test method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</w:tcPr>
          <w:p w14:paraId="5A3403FD" w14:textId="777D0BE1" w:rsidR="00374E8B" w:rsidRPr="00A444A4" w:rsidRDefault="00374E8B" w:rsidP="00374E8B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Requirement</w:t>
            </w:r>
          </w:p>
        </w:tc>
      </w:tr>
      <w:tr w:rsidR="00EB7034" w:rsidRPr="006D20B3" w14:paraId="20EE2B47" w14:textId="77777777" w:rsidTr="00374E8B">
        <w:trPr>
          <w:cantSplit/>
          <w:trHeight w:val="322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3C48023" w14:textId="62B4E3C4" w:rsidR="00EB7034" w:rsidRDefault="00374E8B" w:rsidP="00EB7034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474A630" w14:textId="2B54F471" w:rsidR="00EB7034" w:rsidRDefault="00EB7034" w:rsidP="00EB7034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test for </w:t>
            </w:r>
            <w:r w:rsidRPr="006020C7">
              <w:rPr>
                <w:sz w:val="20"/>
              </w:rPr>
              <w:t>heavy metals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6A1879B8" w14:textId="013FE6BF" w:rsidR="00EB7034" w:rsidRPr="006020C7" w:rsidRDefault="00EB7034" w:rsidP="00EB7034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 w:rsidR="000E0A67">
              <w:rPr>
                <w:sz w:val="20"/>
              </w:rPr>
              <w:t> </w:t>
            </w:r>
            <w:r w:rsidRPr="006020C7">
              <w:rPr>
                <w:sz w:val="20"/>
              </w:rPr>
              <w:t>Eur</w:t>
            </w:r>
            <w:r w:rsidR="000E0A67">
              <w:rPr>
                <w:sz w:val="20"/>
              </w:rPr>
              <w:t> </w:t>
            </w:r>
            <w:r w:rsidRPr="006020C7">
              <w:rPr>
                <w:sz w:val="20"/>
              </w:rPr>
              <w:t>2.4.2</w:t>
            </w:r>
            <w:r w:rsidR="000E0A67">
              <w:rPr>
                <w:sz w:val="20"/>
              </w:rPr>
              <w:t>0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48027277" w14:textId="2EF70CF6" w:rsidR="00EB7034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not more than the limits specified in the ICH Q3D guideline document</w:t>
            </w:r>
          </w:p>
        </w:tc>
      </w:tr>
      <w:tr w:rsidR="00374E8B" w:rsidRPr="006D20B3" w14:paraId="56A0EF89" w14:textId="77777777" w:rsidTr="00374E8B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14:paraId="4FF840EC" w14:textId="2C8FD5A0" w:rsidR="00374E8B" w:rsidRDefault="00374E8B" w:rsidP="00374E8B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01DF7734" w14:textId="1449C4B4" w:rsidR="00374E8B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test for purity of chloride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14:paraId="74ECB4B8" w14:textId="6D0BF04D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Ph Eur 2.2.29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14:paraId="37DDE4D7" w14:textId="1AAFE706" w:rsidR="00374E8B" w:rsidRDefault="00374E8B" w:rsidP="00374E8B">
            <w:pPr>
              <w:spacing w:before="60" w:line="276" w:lineRule="auto"/>
              <w:rPr>
                <w:sz w:val="20"/>
              </w:rPr>
            </w:pPr>
            <w:r w:rsidRPr="00A87E19">
              <w:rPr>
                <w:rFonts w:eastAsia="Times New Roman" w:cs="Times New Roman"/>
                <w:sz w:val="20"/>
                <w:lang w:eastAsia="en-AU"/>
              </w:rPr>
              <w:t>not less than 15.3</w:t>
            </w:r>
            <w:r>
              <w:rPr>
                <w:rFonts w:eastAsia="Times New Roman" w:cs="Times New Roman"/>
                <w:sz w:val="20"/>
                <w:lang w:eastAsia="en-AU"/>
              </w:rPr>
              <w:t>%</w:t>
            </w:r>
            <w:r w:rsidRPr="00A87E19">
              <w:rPr>
                <w:rFonts w:eastAsia="Times New Roman" w:cs="Times New Roman"/>
                <w:sz w:val="20"/>
                <w:lang w:eastAsia="en-AU"/>
              </w:rPr>
              <w:t xml:space="preserve"> and not more than 15.9</w:t>
            </w:r>
            <w:r>
              <w:rPr>
                <w:rFonts w:eastAsia="Times New Roman" w:cs="Times New Roman"/>
                <w:sz w:val="20"/>
                <w:lang w:eastAsia="en-AU"/>
              </w:rPr>
              <w:t>%</w:t>
            </w:r>
            <w:r w:rsidRPr="00A87E1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  <w:tr w:rsidR="00374E8B" w:rsidRPr="006D20B3" w14:paraId="296696B2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2" w:space="0" w:color="auto"/>
            </w:tcBorders>
          </w:tcPr>
          <w:p w14:paraId="3B6EDE82" w14:textId="651EF742" w:rsidR="00374E8B" w:rsidRDefault="00374E8B" w:rsidP="00374E8B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275AFF6A" w14:textId="117736A9" w:rsidR="00374E8B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test for purity MDMA hydrochloride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69054558" w14:textId="257899C8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Ph Eur 2.2.29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0A4237E2" w14:textId="1E65935A" w:rsidR="00374E8B" w:rsidRDefault="00374E8B" w:rsidP="00374E8B">
            <w:pPr>
              <w:spacing w:before="60" w:line="276" w:lineRule="auto"/>
              <w:rPr>
                <w:sz w:val="20"/>
              </w:rPr>
            </w:pPr>
            <w:r w:rsidRPr="000606C2">
              <w:rPr>
                <w:rFonts w:eastAsia="Times New Roman" w:cs="Times New Roman"/>
                <w:sz w:val="20"/>
                <w:lang w:eastAsia="en-AU"/>
              </w:rPr>
              <w:t>not less than 98.0</w:t>
            </w:r>
            <w:r>
              <w:rPr>
                <w:rFonts w:eastAsia="Times New Roman" w:cs="Times New Roman"/>
                <w:sz w:val="20"/>
                <w:lang w:eastAsia="en-AU"/>
              </w:rPr>
              <w:t>%</w:t>
            </w:r>
            <w:r w:rsidRPr="000606C2">
              <w:rPr>
                <w:rFonts w:eastAsia="Times New Roman" w:cs="Times New Roman"/>
                <w:sz w:val="20"/>
                <w:lang w:eastAsia="en-AU"/>
              </w:rPr>
              <w:t xml:space="preserve"> and not more than 102.0</w:t>
            </w:r>
            <w:r>
              <w:rPr>
                <w:rFonts w:eastAsia="Times New Roman" w:cs="Times New Roman"/>
                <w:sz w:val="20"/>
                <w:lang w:eastAsia="en-AU"/>
              </w:rPr>
              <w:t>%</w:t>
            </w:r>
            <w:r w:rsidRPr="000606C2">
              <w:rPr>
                <w:rFonts w:eastAsia="Times New Roman" w:cs="Times New Roman"/>
                <w:sz w:val="20"/>
                <w:lang w:eastAsia="en-AU"/>
              </w:rPr>
              <w:t xml:space="preserve">, calculated </w:t>
            </w:r>
            <w:r w:rsidRPr="00B77968">
              <w:rPr>
                <w:rFonts w:eastAsia="Times New Roman" w:cs="Times New Roman"/>
                <w:sz w:val="20"/>
                <w:lang w:eastAsia="en-AU"/>
              </w:rPr>
              <w:t>on an anhydrous basis</w:t>
            </w:r>
          </w:p>
        </w:tc>
      </w:tr>
      <w:tr w:rsidR="00374E8B" w:rsidRPr="006D20B3" w14:paraId="1EB899E9" w14:textId="77777777" w:rsidTr="00374E8B">
        <w:trPr>
          <w:cantSplit/>
          <w:trHeight w:val="322"/>
        </w:trPr>
        <w:tc>
          <w:tcPr>
            <w:tcW w:w="1134" w:type="dxa"/>
          </w:tcPr>
          <w:p w14:paraId="586A4B85" w14:textId="210D13D9" w:rsidR="00374E8B" w:rsidRPr="006020C7" w:rsidRDefault="00374E8B" w:rsidP="00374E8B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00E012A0" w14:textId="0AF812FB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test for related substances</w:t>
            </w:r>
          </w:p>
        </w:tc>
        <w:tc>
          <w:tcPr>
            <w:tcW w:w="1985" w:type="dxa"/>
          </w:tcPr>
          <w:p w14:paraId="2F37276B" w14:textId="2F0F6EBC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Eur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2.</w:t>
            </w:r>
            <w:r>
              <w:rPr>
                <w:sz w:val="20"/>
              </w:rPr>
              <w:t>2</w:t>
            </w:r>
            <w:r w:rsidRPr="006020C7">
              <w:rPr>
                <w:sz w:val="20"/>
              </w:rPr>
              <w:t>.</w:t>
            </w:r>
            <w:r>
              <w:rPr>
                <w:sz w:val="20"/>
              </w:rPr>
              <w:t>29</w:t>
            </w:r>
          </w:p>
        </w:tc>
        <w:tc>
          <w:tcPr>
            <w:tcW w:w="3544" w:type="dxa"/>
          </w:tcPr>
          <w:p w14:paraId="71EFFC8D" w14:textId="7E17ECEC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 w:rsidRPr="00EB7034">
              <w:rPr>
                <w:sz w:val="20"/>
              </w:rPr>
              <w:t>not more than the limits specified in Ph Eur</w:t>
            </w:r>
            <w:r>
              <w:rPr>
                <w:sz w:val="20"/>
              </w:rPr>
              <w:t> 5.10</w:t>
            </w:r>
          </w:p>
        </w:tc>
      </w:tr>
      <w:tr w:rsidR="00374E8B" w:rsidRPr="006D20B3" w14:paraId="1C667E02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2" w:space="0" w:color="auto"/>
            </w:tcBorders>
          </w:tcPr>
          <w:p w14:paraId="47F7127B" w14:textId="76E916A3" w:rsidR="00374E8B" w:rsidRPr="006020C7" w:rsidRDefault="00374E8B" w:rsidP="00374E8B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6C8CC8DB" w14:textId="6827154A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test for </w:t>
            </w:r>
            <w:r w:rsidRPr="006020C7">
              <w:rPr>
                <w:sz w:val="20"/>
              </w:rPr>
              <w:t>residual solvents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70026108" w14:textId="60F8C711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Eur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2.4.24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26516A44" w14:textId="2E158080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not more than the limits specified in Ph Eur 5.4</w:t>
            </w:r>
          </w:p>
        </w:tc>
      </w:tr>
      <w:tr w:rsidR="00374E8B" w:rsidRPr="006D20B3" w14:paraId="79579362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12" w:space="0" w:color="auto"/>
            </w:tcBorders>
          </w:tcPr>
          <w:p w14:paraId="35CCF084" w14:textId="09EF69FF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33BCAA" w14:textId="5600068D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test for </w:t>
            </w:r>
            <w:r w:rsidRPr="006020C7">
              <w:rPr>
                <w:sz w:val="20"/>
              </w:rPr>
              <w:t>water content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5D98EE3" w14:textId="71124E76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Eur</w:t>
            </w:r>
            <w:r>
              <w:rPr>
                <w:sz w:val="20"/>
              </w:rPr>
              <w:t> </w:t>
            </w:r>
            <w:r w:rsidRPr="006020C7">
              <w:rPr>
                <w:sz w:val="20"/>
              </w:rPr>
              <w:t>2.5.12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64B7F17" w14:textId="6658FB2D" w:rsidR="00374E8B" w:rsidRPr="006020C7" w:rsidRDefault="00374E8B" w:rsidP="00374E8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not more than</w:t>
            </w:r>
            <w:r w:rsidRPr="006020C7">
              <w:rPr>
                <w:sz w:val="20"/>
              </w:rPr>
              <w:t xml:space="preserve"> 2.0</w:t>
            </w:r>
            <w:r>
              <w:rPr>
                <w:sz w:val="20"/>
              </w:rPr>
              <w:t>%</w:t>
            </w:r>
          </w:p>
        </w:tc>
      </w:tr>
    </w:tbl>
    <w:p w14:paraId="192FB6A3" w14:textId="6B71365A" w:rsidR="004577E1" w:rsidRPr="00AE648D" w:rsidRDefault="004577E1" w:rsidP="00AE648D">
      <w:pPr>
        <w:rPr>
          <w:i/>
          <w:sz w:val="18"/>
          <w:szCs w:val="18"/>
        </w:rPr>
      </w:pPr>
      <w:r>
        <w:rPr>
          <w:sz w:val="18"/>
          <w:szCs w:val="18"/>
        </w:rPr>
        <w:br w:type="page"/>
      </w:r>
    </w:p>
    <w:p w14:paraId="34FFECE3" w14:textId="78805138" w:rsidR="004577E1" w:rsidRPr="00955010" w:rsidRDefault="004577E1" w:rsidP="00955010">
      <w:pPr>
        <w:pStyle w:val="ActHead6"/>
        <w:rPr>
          <w:rFonts w:ascii="Times New Roman" w:hAnsi="Times New Roman"/>
          <w:sz w:val="36"/>
          <w:szCs w:val="36"/>
        </w:rPr>
      </w:pPr>
      <w:bookmarkStart w:id="42" w:name="_Toc172288942"/>
      <w:r w:rsidRPr="00955010">
        <w:rPr>
          <w:rFonts w:ascii="Times New Roman" w:hAnsi="Times New Roman"/>
          <w:sz w:val="36"/>
          <w:szCs w:val="36"/>
        </w:rPr>
        <w:t>Schedule 2—</w:t>
      </w:r>
      <w:r w:rsidR="00E54E8E">
        <w:rPr>
          <w:rFonts w:ascii="Times New Roman" w:hAnsi="Times New Roman"/>
          <w:sz w:val="36"/>
          <w:szCs w:val="36"/>
        </w:rPr>
        <w:t xml:space="preserve">Specified tests for MDMA </w:t>
      </w:r>
      <w:r w:rsidR="009076CA">
        <w:rPr>
          <w:rFonts w:ascii="Times New Roman" w:hAnsi="Times New Roman"/>
          <w:sz w:val="36"/>
          <w:szCs w:val="36"/>
        </w:rPr>
        <w:t>hydrochloride</w:t>
      </w:r>
      <w:r w:rsidR="00E54E8E">
        <w:rPr>
          <w:rFonts w:ascii="Times New Roman" w:hAnsi="Times New Roman"/>
          <w:sz w:val="36"/>
          <w:szCs w:val="36"/>
        </w:rPr>
        <w:t xml:space="preserve"> products</w:t>
      </w:r>
      <w:bookmarkEnd w:id="42"/>
    </w:p>
    <w:p w14:paraId="592FA0D2" w14:textId="5DF5152E" w:rsidR="004577E1" w:rsidRDefault="004577E1" w:rsidP="004577E1">
      <w:pPr>
        <w:pStyle w:val="notetext"/>
        <w:spacing w:after="300"/>
        <w:ind w:left="0" w:firstLine="0"/>
        <w:rPr>
          <w:snapToGrid w:val="0"/>
          <w:lang w:eastAsia="en-US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</w:r>
      <w:r w:rsidRPr="000E48C6">
        <w:rPr>
          <w:snapToGrid w:val="0"/>
          <w:lang w:eastAsia="en-US"/>
        </w:rPr>
        <w:t xml:space="preserve">See </w:t>
      </w:r>
      <w:r>
        <w:rPr>
          <w:snapToGrid w:val="0"/>
          <w:lang w:eastAsia="en-US"/>
        </w:rPr>
        <w:t xml:space="preserve">section </w:t>
      </w:r>
      <w:r w:rsidR="00A5725A">
        <w:rPr>
          <w:snapToGrid w:val="0"/>
          <w:lang w:eastAsia="en-US"/>
        </w:rPr>
        <w:t>1</w:t>
      </w:r>
      <w:r w:rsidR="007446D1">
        <w:rPr>
          <w:snapToGrid w:val="0"/>
          <w:lang w:eastAsia="en-US"/>
        </w:rPr>
        <w:t>3</w:t>
      </w:r>
      <w:r w:rsidRPr="002D572E">
        <w:rPr>
          <w:snapToGrid w:val="0"/>
          <w:lang w:eastAsia="en-US"/>
        </w:rPr>
        <w:t>.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126"/>
        <w:gridCol w:w="3544"/>
      </w:tblGrid>
      <w:tr w:rsidR="00A5725A" w:rsidRPr="006D20B3" w14:paraId="5D48DFB6" w14:textId="77777777" w:rsidTr="00374E8B">
        <w:trPr>
          <w:cantSplit/>
          <w:trHeight w:val="322"/>
          <w:tblHeader/>
        </w:trPr>
        <w:tc>
          <w:tcPr>
            <w:tcW w:w="836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F572590" w14:textId="77777777" w:rsidR="00A5725A" w:rsidRPr="00A444A4" w:rsidRDefault="00A5725A" w:rsidP="00987004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Specified tests</w:t>
            </w:r>
          </w:p>
        </w:tc>
      </w:tr>
      <w:tr w:rsidR="00A5725A" w:rsidRPr="006D20B3" w14:paraId="6984CD13" w14:textId="77777777" w:rsidTr="00374E8B">
        <w:trPr>
          <w:cantSplit/>
          <w:trHeight w:val="322"/>
          <w:tblHeader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hideMark/>
          </w:tcPr>
          <w:p w14:paraId="5CF6179C" w14:textId="309A1850" w:rsidR="00A5725A" w:rsidRPr="00A444A4" w:rsidRDefault="00A5725A" w:rsidP="00374E8B">
            <w:pPr>
              <w:keepNext/>
              <w:spacing w:line="240" w:lineRule="atLeast"/>
              <w:ind w:left="34" w:hanging="34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hideMark/>
          </w:tcPr>
          <w:p w14:paraId="2E57A5E8" w14:textId="73AEB3A1" w:rsidR="00A5725A" w:rsidRPr="00A444A4" w:rsidRDefault="00A5725A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</w:tcPr>
          <w:p w14:paraId="3FD245AB" w14:textId="5148F600" w:rsidR="00A5725A" w:rsidRPr="00A444A4" w:rsidRDefault="00A5725A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</w:tcPr>
          <w:p w14:paraId="7EFA75C4" w14:textId="13CC4410" w:rsidR="00A5725A" w:rsidRPr="00A444A4" w:rsidRDefault="00A5725A" w:rsidP="00374E8B">
            <w:pPr>
              <w:keepNext/>
              <w:spacing w:line="240" w:lineRule="atLeast"/>
              <w:ind w:left="290" w:hanging="290"/>
              <w:rPr>
                <w:b/>
                <w:sz w:val="20"/>
              </w:rPr>
            </w:pPr>
            <w:r w:rsidRPr="00A444A4">
              <w:rPr>
                <w:b/>
                <w:sz w:val="20"/>
              </w:rPr>
              <w:t>Column 4</w:t>
            </w:r>
          </w:p>
        </w:tc>
      </w:tr>
      <w:tr w:rsidR="00374E8B" w:rsidRPr="006D20B3" w14:paraId="5A32B3F2" w14:textId="77777777" w:rsidTr="00374E8B">
        <w:trPr>
          <w:cantSplit/>
          <w:trHeight w:val="322"/>
          <w:tblHeader/>
        </w:trPr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14:paraId="2571C9ED" w14:textId="7DDB2A8B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14:paraId="195C4EDC" w14:textId="4315CF0A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Test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14:paraId="054A0586" w14:textId="0FF8CE79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Test method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</w:tcPr>
          <w:p w14:paraId="03C2909E" w14:textId="2670AA4F" w:rsidR="00374E8B" w:rsidRPr="00374E8B" w:rsidRDefault="00374E8B" w:rsidP="00374E8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374E8B">
              <w:rPr>
                <w:rFonts w:eastAsia="Times New Roman" w:cs="Times New Roman"/>
                <w:b/>
                <w:sz w:val="20"/>
                <w:lang w:eastAsia="en-AU"/>
              </w:rPr>
              <w:t>Requirement</w:t>
            </w:r>
          </w:p>
        </w:tc>
      </w:tr>
      <w:tr w:rsidR="00A87E19" w:rsidRPr="006D20B3" w14:paraId="2CF5FAA7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2" w:space="0" w:color="auto"/>
            </w:tcBorders>
          </w:tcPr>
          <w:p w14:paraId="4A76F200" w14:textId="05629FD9" w:rsidR="00A87E19" w:rsidRDefault="00A87E19" w:rsidP="00A87E19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502EC543" w14:textId="3E25778B" w:rsidR="00A87E19" w:rsidRDefault="00A87E19" w:rsidP="00A87E19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test for average content of MDMA hydrochloride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D527E52" w14:textId="1E5BC619" w:rsidR="000E0A67" w:rsidRPr="006020C7" w:rsidRDefault="00A87E19" w:rsidP="00374E8B">
            <w:pPr>
              <w:spacing w:before="60" w:line="240" w:lineRule="atLeast"/>
              <w:ind w:left="336" w:hanging="336"/>
              <w:rPr>
                <w:sz w:val="20"/>
              </w:rPr>
            </w:pPr>
            <w:r w:rsidRPr="00374E8B">
              <w:rPr>
                <w:bCs/>
                <w:sz w:val="20"/>
              </w:rPr>
              <w:t>Ph Eur 2.2.</w:t>
            </w:r>
            <w:r w:rsidR="00504A3F">
              <w:rPr>
                <w:bCs/>
                <w:sz w:val="20"/>
              </w:rPr>
              <w:t>29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50C4E79B" w14:textId="1ACEEAB1" w:rsidR="00A87E19" w:rsidRPr="00EB7034" w:rsidRDefault="00A87E19" w:rsidP="00A87E19">
            <w:pPr>
              <w:spacing w:before="60" w:line="276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not less than 9</w:t>
            </w:r>
            <w:r w:rsidR="000E0A67">
              <w:rPr>
                <w:rFonts w:eastAsia="Times New Roman" w:cs="Times New Roman"/>
                <w:sz w:val="20"/>
                <w:lang w:eastAsia="en-AU"/>
              </w:rPr>
              <w:t>0</w:t>
            </w:r>
            <w:r>
              <w:rPr>
                <w:rFonts w:eastAsia="Times New Roman" w:cs="Times New Roman"/>
                <w:sz w:val="20"/>
                <w:lang w:eastAsia="en-AU"/>
              </w:rPr>
              <w:t>.0</w:t>
            </w:r>
            <w:r w:rsidR="001E30FA">
              <w:rPr>
                <w:rFonts w:eastAsia="Times New Roman" w:cs="Times New Roman"/>
                <w:sz w:val="20"/>
                <w:lang w:eastAsia="en-AU"/>
              </w:rPr>
              <w:t>%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and not more than 1</w:t>
            </w:r>
            <w:r w:rsidR="000E0A67">
              <w:rPr>
                <w:rFonts w:eastAsia="Times New Roman" w:cs="Times New Roman"/>
                <w:sz w:val="20"/>
                <w:lang w:eastAsia="en-AU"/>
              </w:rPr>
              <w:t>10</w:t>
            </w:r>
            <w:r>
              <w:rPr>
                <w:rFonts w:eastAsia="Times New Roman" w:cs="Times New Roman"/>
                <w:sz w:val="20"/>
                <w:lang w:eastAsia="en-AU"/>
              </w:rPr>
              <w:t>.0</w:t>
            </w:r>
            <w:r w:rsidR="001E30FA">
              <w:rPr>
                <w:rFonts w:eastAsia="Times New Roman" w:cs="Times New Roman"/>
                <w:sz w:val="20"/>
                <w:lang w:eastAsia="en-AU"/>
              </w:rPr>
              <w:t>%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of the stated content in a pooled sample of not less than 20 capsules</w:t>
            </w:r>
          </w:p>
        </w:tc>
      </w:tr>
      <w:tr w:rsidR="00374E8B" w:rsidRPr="006D20B3" w14:paraId="4A5E4285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4" w:space="0" w:color="auto"/>
            </w:tcBorders>
          </w:tcPr>
          <w:p w14:paraId="5FAC3932" w14:textId="762D2371" w:rsidR="00374E8B" w:rsidRDefault="00374E8B" w:rsidP="00A87E19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1B1E02" w14:textId="4CFD016A" w:rsidR="00374E8B" w:rsidRDefault="00374E8B" w:rsidP="00A87E1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test for disintegration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9BA167" w14:textId="77777777" w:rsidR="00374E8B" w:rsidRPr="009A5101" w:rsidRDefault="00374E8B" w:rsidP="00374E8B">
            <w:pPr>
              <w:spacing w:before="60" w:line="240" w:lineRule="atLeast"/>
              <w:ind w:left="336" w:hanging="336"/>
              <w:rPr>
                <w:bCs/>
                <w:sz w:val="20"/>
              </w:rPr>
            </w:pPr>
            <w:r w:rsidRPr="009A5101">
              <w:rPr>
                <w:bCs/>
                <w:sz w:val="20"/>
              </w:rPr>
              <w:t>either:</w:t>
            </w:r>
          </w:p>
          <w:p w14:paraId="398BC881" w14:textId="77777777" w:rsidR="00374E8B" w:rsidRPr="009A5101" w:rsidRDefault="00374E8B" w:rsidP="00504A3F">
            <w:pPr>
              <w:spacing w:before="60" w:line="240" w:lineRule="atLeast"/>
              <w:ind w:left="414" w:hanging="301"/>
              <w:contextualSpacing/>
              <w:rPr>
                <w:bCs/>
                <w:sz w:val="20"/>
              </w:rPr>
            </w:pPr>
            <w:r w:rsidRPr="009A5101">
              <w:rPr>
                <w:bCs/>
                <w:sz w:val="20"/>
              </w:rPr>
              <w:t>(a)</w:t>
            </w:r>
            <w:r w:rsidRPr="009A5101">
              <w:rPr>
                <w:bCs/>
                <w:sz w:val="20"/>
              </w:rPr>
              <w:tab/>
              <w:t>Ph</w:t>
            </w:r>
            <w:r>
              <w:rPr>
                <w:bCs/>
                <w:sz w:val="20"/>
              </w:rPr>
              <w:t> </w:t>
            </w:r>
            <w:r w:rsidRPr="009A5101">
              <w:rPr>
                <w:bCs/>
                <w:sz w:val="20"/>
              </w:rPr>
              <w:t>Eur</w:t>
            </w:r>
            <w:r>
              <w:rPr>
                <w:bCs/>
                <w:sz w:val="20"/>
              </w:rPr>
              <w:t> </w:t>
            </w:r>
            <w:r w:rsidRPr="009A5101">
              <w:rPr>
                <w:bCs/>
                <w:sz w:val="20"/>
              </w:rPr>
              <w:t>2.9.1; or</w:t>
            </w:r>
          </w:p>
          <w:p w14:paraId="445B33AE" w14:textId="4297DFC5" w:rsidR="00374E8B" w:rsidRPr="006020C7" w:rsidRDefault="00374E8B" w:rsidP="00504A3F">
            <w:pPr>
              <w:spacing w:before="60" w:line="240" w:lineRule="atLeast"/>
              <w:ind w:left="414" w:hanging="301"/>
              <w:contextualSpacing/>
              <w:rPr>
                <w:sz w:val="20"/>
              </w:rPr>
            </w:pPr>
            <w:r w:rsidRPr="009A5101">
              <w:rPr>
                <w:bCs/>
                <w:sz w:val="20"/>
              </w:rPr>
              <w:t>(b)</w:t>
            </w:r>
            <w:r w:rsidRPr="009A5101">
              <w:rPr>
                <w:bCs/>
                <w:sz w:val="20"/>
              </w:rPr>
              <w:tab/>
              <w:t>USP Chapter 701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DA64E9" w14:textId="0AFF6D2E" w:rsidR="00374E8B" w:rsidRPr="00EB7034" w:rsidRDefault="00374E8B" w:rsidP="00A87E1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complete disintegration of the capsule </w:t>
            </w:r>
            <w:r w:rsidR="00504A3F">
              <w:rPr>
                <w:sz w:val="20"/>
              </w:rPr>
              <w:t xml:space="preserve">must </w:t>
            </w:r>
            <w:r>
              <w:rPr>
                <w:sz w:val="20"/>
              </w:rPr>
              <w:t>occur in</w:t>
            </w:r>
            <w:r w:rsidR="00C36483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period of not more than 30 minutes</w:t>
            </w:r>
          </w:p>
        </w:tc>
      </w:tr>
      <w:tr w:rsidR="00A87E19" w:rsidRPr="006D20B3" w14:paraId="326F4F17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4" w:space="0" w:color="auto"/>
            </w:tcBorders>
          </w:tcPr>
          <w:p w14:paraId="4FD2C161" w14:textId="0F0E437F" w:rsidR="00A87E19" w:rsidRDefault="00374E8B" w:rsidP="00A87E19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5192F5" w14:textId="320409E5" w:rsidR="00A87E19" w:rsidRDefault="00A87E19" w:rsidP="00A87E1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test for related substances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7FB059" w14:textId="04F101DD" w:rsidR="00A87E19" w:rsidRPr="006020C7" w:rsidRDefault="00A87E19" w:rsidP="00A87E19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 w:rsidR="000E0A67">
              <w:rPr>
                <w:sz w:val="20"/>
              </w:rPr>
              <w:t> </w:t>
            </w:r>
            <w:r w:rsidR="00374E8B">
              <w:rPr>
                <w:sz w:val="20"/>
              </w:rPr>
              <w:t>Eur </w:t>
            </w:r>
            <w:r w:rsidRPr="006020C7">
              <w:rPr>
                <w:sz w:val="20"/>
              </w:rPr>
              <w:t>2.</w:t>
            </w:r>
            <w:r>
              <w:rPr>
                <w:sz w:val="20"/>
              </w:rPr>
              <w:t>2</w:t>
            </w:r>
            <w:r w:rsidRPr="006020C7">
              <w:rPr>
                <w:sz w:val="20"/>
              </w:rPr>
              <w:t>.</w:t>
            </w:r>
            <w:r w:rsidR="000E0A67">
              <w:rPr>
                <w:sz w:val="20"/>
              </w:rPr>
              <w:t>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C9D1D05" w14:textId="2CE12360" w:rsidR="00A87E19" w:rsidRPr="00EB7034" w:rsidRDefault="00A87E19" w:rsidP="00A87E19">
            <w:pPr>
              <w:spacing w:before="60" w:line="276" w:lineRule="auto"/>
              <w:rPr>
                <w:sz w:val="20"/>
              </w:rPr>
            </w:pPr>
            <w:r w:rsidRPr="00EB7034">
              <w:rPr>
                <w:sz w:val="20"/>
              </w:rPr>
              <w:t>not more than the limits specified in Ph Eur</w:t>
            </w:r>
            <w:r>
              <w:rPr>
                <w:sz w:val="20"/>
              </w:rPr>
              <w:t> </w:t>
            </w:r>
            <w:r w:rsidR="000E0A67">
              <w:rPr>
                <w:sz w:val="20"/>
              </w:rPr>
              <w:t>5.10</w:t>
            </w:r>
          </w:p>
        </w:tc>
      </w:tr>
      <w:tr w:rsidR="00A87E19" w:rsidRPr="006D20B3" w14:paraId="318F33C0" w14:textId="77777777" w:rsidTr="00235AE5">
        <w:trPr>
          <w:cantSplit/>
          <w:trHeight w:val="322"/>
        </w:trPr>
        <w:tc>
          <w:tcPr>
            <w:tcW w:w="1134" w:type="dxa"/>
            <w:tcBorders>
              <w:bottom w:val="single" w:sz="4" w:space="0" w:color="auto"/>
            </w:tcBorders>
          </w:tcPr>
          <w:p w14:paraId="59011518" w14:textId="5416D42B" w:rsidR="00A87E19" w:rsidRPr="006020C7" w:rsidRDefault="00374E8B" w:rsidP="00A87E19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931608" w14:textId="77777777" w:rsidR="00A87E19" w:rsidRPr="006020C7" w:rsidRDefault="00A87E19" w:rsidP="00A87E1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 xml:space="preserve">test for </w:t>
            </w:r>
            <w:r w:rsidRPr="006020C7">
              <w:rPr>
                <w:sz w:val="20"/>
              </w:rPr>
              <w:t>residual solvents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C1025B" w14:textId="5C84DE96" w:rsidR="00A87E19" w:rsidRPr="006020C7" w:rsidRDefault="00A87E19" w:rsidP="00A87E19">
            <w:pPr>
              <w:spacing w:before="60" w:line="276" w:lineRule="auto"/>
              <w:rPr>
                <w:sz w:val="20"/>
              </w:rPr>
            </w:pPr>
            <w:r w:rsidRPr="006020C7">
              <w:rPr>
                <w:sz w:val="20"/>
              </w:rPr>
              <w:t>Ph</w:t>
            </w:r>
            <w:r w:rsidR="000E0A67">
              <w:rPr>
                <w:sz w:val="20"/>
              </w:rPr>
              <w:t> </w:t>
            </w:r>
            <w:r w:rsidRPr="006020C7">
              <w:rPr>
                <w:sz w:val="20"/>
              </w:rPr>
              <w:t>Eur</w:t>
            </w:r>
            <w:r w:rsidR="000E0A67">
              <w:rPr>
                <w:sz w:val="20"/>
              </w:rPr>
              <w:t> </w:t>
            </w:r>
            <w:r w:rsidRPr="006020C7">
              <w:rPr>
                <w:sz w:val="20"/>
              </w:rPr>
              <w:t>2.4.24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0BE64F" w14:textId="72F54F7A" w:rsidR="00A87E19" w:rsidRPr="006020C7" w:rsidRDefault="000E0A67" w:rsidP="00A87E19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not more than the limits specified in Ph Eur 5.4</w:t>
            </w:r>
          </w:p>
        </w:tc>
      </w:tr>
      <w:tr w:rsidR="00504A3F" w:rsidRPr="006D20B3" w14:paraId="7407BD49" w14:textId="77777777" w:rsidTr="00374E8B">
        <w:trPr>
          <w:cantSplit/>
          <w:trHeight w:val="322"/>
        </w:trPr>
        <w:tc>
          <w:tcPr>
            <w:tcW w:w="1134" w:type="dxa"/>
            <w:tcBorders>
              <w:bottom w:val="single" w:sz="12" w:space="0" w:color="auto"/>
            </w:tcBorders>
          </w:tcPr>
          <w:p w14:paraId="27F18D85" w14:textId="02B5A3D8" w:rsidR="00504A3F" w:rsidRDefault="00504A3F" w:rsidP="00504A3F">
            <w:pPr>
              <w:spacing w:before="60" w:line="276" w:lineRule="auto"/>
              <w:ind w:left="290" w:hanging="29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8CEF3D1" w14:textId="4738BE10" w:rsidR="00504A3F" w:rsidRDefault="00504A3F" w:rsidP="00504A3F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test for uniformity of dosage units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1D75642" w14:textId="77777777" w:rsidR="00504A3F" w:rsidRDefault="00504A3F" w:rsidP="00504A3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either:</w:t>
            </w:r>
          </w:p>
          <w:p w14:paraId="3D14CDF6" w14:textId="77777777" w:rsidR="00504A3F" w:rsidRPr="005625D1" w:rsidRDefault="00504A3F" w:rsidP="00504A3F">
            <w:pPr>
              <w:spacing w:before="60" w:line="240" w:lineRule="atLeast"/>
              <w:ind w:left="414" w:hanging="301"/>
              <w:contextualSpacing/>
              <w:rPr>
                <w:bCs/>
                <w:sz w:val="20"/>
              </w:rPr>
            </w:pPr>
            <w:r w:rsidRPr="009A5101">
              <w:rPr>
                <w:bCs/>
                <w:sz w:val="20"/>
              </w:rPr>
              <w:t>(a)</w:t>
            </w:r>
            <w:r w:rsidRPr="009A5101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mass variation</w:t>
            </w:r>
            <w:r w:rsidRPr="005625D1">
              <w:rPr>
                <w:bCs/>
                <w:sz w:val="20"/>
              </w:rPr>
              <w:t>; or</w:t>
            </w:r>
          </w:p>
          <w:p w14:paraId="622E21BF" w14:textId="77777777" w:rsidR="00504A3F" w:rsidRDefault="00504A3F" w:rsidP="00504A3F">
            <w:pPr>
              <w:spacing w:before="60" w:line="240" w:lineRule="atLeast"/>
              <w:ind w:left="414" w:hanging="301"/>
              <w:contextualSpacing/>
              <w:rPr>
                <w:bCs/>
                <w:sz w:val="20"/>
              </w:rPr>
            </w:pPr>
            <w:r w:rsidRPr="005625D1">
              <w:rPr>
                <w:bCs/>
                <w:sz w:val="20"/>
              </w:rPr>
              <w:t>(b)</w:t>
            </w:r>
            <w:r w:rsidRPr="005625D1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content uniformity;</w:t>
            </w:r>
          </w:p>
          <w:p w14:paraId="366C8439" w14:textId="1ED182E4" w:rsidR="00504A3F" w:rsidRPr="006020C7" w:rsidRDefault="00504A3F" w:rsidP="00504A3F">
            <w:pPr>
              <w:spacing w:before="60" w:line="276" w:lineRule="auto"/>
              <w:rPr>
                <w:sz w:val="20"/>
              </w:rPr>
            </w:pPr>
            <w:r w:rsidRPr="008F006A">
              <w:rPr>
                <w:rFonts w:eastAsia="Times New Roman" w:cs="Times New Roman"/>
                <w:sz w:val="20"/>
                <w:lang w:eastAsia="en-AU"/>
              </w:rPr>
              <w:t>as specified in Ph Eur 2.</w:t>
            </w:r>
            <w:r>
              <w:rPr>
                <w:rFonts w:eastAsia="Times New Roman" w:cs="Times New Roman"/>
                <w:sz w:val="20"/>
                <w:lang w:eastAsia="en-AU"/>
              </w:rPr>
              <w:t>9.40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C195CBD" w14:textId="66972AE2" w:rsidR="00504A3F" w:rsidDel="000E0A67" w:rsidRDefault="00504A3F" w:rsidP="00504A3F">
            <w:pPr>
              <w:spacing w:before="60" w:line="276" w:lineRule="auto"/>
              <w:rPr>
                <w:sz w:val="20"/>
              </w:rPr>
            </w:pPr>
            <w:r w:rsidRPr="002D001C">
              <w:rPr>
                <w:rFonts w:eastAsia="Times New Roman" w:cs="Times New Roman"/>
                <w:sz w:val="20"/>
                <w:lang w:eastAsia="en-AU"/>
              </w:rPr>
              <w:t>not more than the limits specified in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Ph Eur 2.9.40</w:t>
            </w:r>
          </w:p>
        </w:tc>
      </w:tr>
    </w:tbl>
    <w:p w14:paraId="62D26B21" w14:textId="77777777" w:rsidR="004577E1" w:rsidRPr="004D289E" w:rsidRDefault="004577E1" w:rsidP="00F556D1">
      <w:pPr>
        <w:rPr>
          <w:iCs/>
          <w:sz w:val="18"/>
          <w:szCs w:val="18"/>
        </w:rPr>
      </w:pPr>
    </w:p>
    <w:sectPr w:rsidR="004577E1" w:rsidRPr="004D289E" w:rsidSect="00F25B39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EAB1" w14:textId="77777777" w:rsidR="002A1821" w:rsidRDefault="002A1821" w:rsidP="00715914">
      <w:pPr>
        <w:spacing w:line="240" w:lineRule="auto"/>
      </w:pPr>
      <w:r>
        <w:separator/>
      </w:r>
    </w:p>
  </w:endnote>
  <w:endnote w:type="continuationSeparator" w:id="0">
    <w:p w14:paraId="791AC32F" w14:textId="77777777" w:rsidR="002A1821" w:rsidRDefault="002A18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E46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CA91F1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309FC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E9D5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29A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97CD3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42089D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1B448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55E4A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116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E8A80A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6180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B49C6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29A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E22AA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0700AF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76BE52" w14:textId="77777777" w:rsidR="0072147A" w:rsidRDefault="0072147A" w:rsidP="00A369E3">
          <w:pPr>
            <w:rPr>
              <w:sz w:val="18"/>
            </w:rPr>
          </w:pPr>
        </w:p>
      </w:tc>
    </w:tr>
  </w:tbl>
  <w:p w14:paraId="05622C1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291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1348C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EF8A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56049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A301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DCE30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37D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A843023" w14:textId="77777777" w:rsidTr="00A87A58">
      <w:tc>
        <w:tcPr>
          <w:tcW w:w="365" w:type="pct"/>
        </w:tcPr>
        <w:p w14:paraId="31163F6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8BB45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29A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91C6C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BF9C4AD" w14:textId="77777777" w:rsidTr="00A87A58">
      <w:tc>
        <w:tcPr>
          <w:tcW w:w="5000" w:type="pct"/>
          <w:gridSpan w:val="3"/>
        </w:tcPr>
        <w:p w14:paraId="3C37991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7FB043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D94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6163"/>
      <w:gridCol w:w="1298"/>
    </w:tblGrid>
    <w:tr w:rsidR="00F6696E" w14:paraId="691F7711" w14:textId="77777777" w:rsidTr="00663BE7">
      <w:tc>
        <w:tcPr>
          <w:tcW w:w="512" w:type="pct"/>
        </w:tcPr>
        <w:p w14:paraId="43DC4AB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707" w:type="pct"/>
        </w:tcPr>
        <w:p w14:paraId="752BEA02" w14:textId="192C92D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35BA">
            <w:rPr>
              <w:i/>
              <w:noProof/>
              <w:sz w:val="18"/>
            </w:rPr>
            <w:t>Therapeutic Goods (Standard for MDMA) (TGO 112)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81" w:type="pct"/>
        </w:tcPr>
        <w:p w14:paraId="30BD4C28" w14:textId="7D63030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6E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D00D4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7AA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6160"/>
      <w:gridCol w:w="1160"/>
    </w:tblGrid>
    <w:tr w:rsidR="008C2EAC" w14:paraId="4F17D4FB" w14:textId="77777777" w:rsidTr="00663BE7">
      <w:tc>
        <w:tcPr>
          <w:tcW w:w="597" w:type="pct"/>
        </w:tcPr>
        <w:p w14:paraId="3B3609B7" w14:textId="6B5ECDF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6E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05" w:type="pct"/>
        </w:tcPr>
        <w:p w14:paraId="231F9729" w14:textId="296E197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35BA">
            <w:rPr>
              <w:i/>
              <w:noProof/>
              <w:sz w:val="18"/>
            </w:rPr>
            <w:t>Therapeutic Goods (Standard for MDMA) (TGO 112)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98" w:type="pct"/>
        </w:tcPr>
        <w:p w14:paraId="0DF6C60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</w:tbl>
  <w:p w14:paraId="3EB9732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A2F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6238"/>
      <w:gridCol w:w="1082"/>
    </w:tblGrid>
    <w:tr w:rsidR="008C2EAC" w14:paraId="54083CCF" w14:textId="77777777" w:rsidTr="00663BE7">
      <w:tc>
        <w:tcPr>
          <w:tcW w:w="597" w:type="pct"/>
        </w:tcPr>
        <w:p w14:paraId="0946673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51" w:type="pct"/>
        </w:tcPr>
        <w:p w14:paraId="6CF1FE92" w14:textId="7ADAF91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35BA">
            <w:rPr>
              <w:i/>
              <w:noProof/>
              <w:sz w:val="18"/>
            </w:rPr>
            <w:t>Therapeutic Goods (Standard for MDMA) (TGO 112)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51" w:type="pct"/>
        </w:tcPr>
        <w:p w14:paraId="1AC00839" w14:textId="718970E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6E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EE4FC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659B" w14:textId="77777777" w:rsidR="002A1821" w:rsidRDefault="002A1821" w:rsidP="00715914">
      <w:pPr>
        <w:spacing w:line="240" w:lineRule="auto"/>
      </w:pPr>
      <w:r>
        <w:separator/>
      </w:r>
    </w:p>
  </w:footnote>
  <w:footnote w:type="continuationSeparator" w:id="0">
    <w:p w14:paraId="1E0E2840" w14:textId="77777777" w:rsidR="002A1821" w:rsidRDefault="002A18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26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6EF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805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B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477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2CD" w14:textId="77777777" w:rsidR="004E1307" w:rsidRDefault="004E1307" w:rsidP="00715914">
    <w:pPr>
      <w:rPr>
        <w:sz w:val="20"/>
      </w:rPr>
    </w:pPr>
  </w:p>
  <w:p w14:paraId="4080AFE0" w14:textId="77777777" w:rsidR="004E1307" w:rsidRDefault="004E1307" w:rsidP="00715914">
    <w:pPr>
      <w:rPr>
        <w:sz w:val="20"/>
      </w:rPr>
    </w:pPr>
  </w:p>
  <w:p w14:paraId="23E7F034" w14:textId="77777777" w:rsidR="004E1307" w:rsidRPr="007A1328" w:rsidRDefault="004E1307" w:rsidP="00715914">
    <w:pPr>
      <w:rPr>
        <w:sz w:val="20"/>
      </w:rPr>
    </w:pPr>
  </w:p>
  <w:p w14:paraId="13F6CDD7" w14:textId="77777777" w:rsidR="004E1307" w:rsidRPr="007A1328" w:rsidRDefault="004E1307" w:rsidP="00715914">
    <w:pPr>
      <w:rPr>
        <w:b/>
        <w:sz w:val="24"/>
      </w:rPr>
    </w:pPr>
  </w:p>
  <w:p w14:paraId="7E4367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A8AB" w14:textId="77777777" w:rsidR="004E1307" w:rsidRPr="007A1328" w:rsidRDefault="004E1307" w:rsidP="00715914">
    <w:pPr>
      <w:jc w:val="right"/>
      <w:rPr>
        <w:sz w:val="20"/>
      </w:rPr>
    </w:pPr>
  </w:p>
  <w:p w14:paraId="5784B25D" w14:textId="77777777" w:rsidR="004E1307" w:rsidRPr="007A1328" w:rsidRDefault="004E1307" w:rsidP="00715914">
    <w:pPr>
      <w:jc w:val="right"/>
      <w:rPr>
        <w:sz w:val="20"/>
      </w:rPr>
    </w:pPr>
  </w:p>
  <w:p w14:paraId="18BB7892" w14:textId="77777777" w:rsidR="004E1307" w:rsidRPr="007A1328" w:rsidRDefault="004E1307" w:rsidP="00715914">
    <w:pPr>
      <w:jc w:val="right"/>
      <w:rPr>
        <w:sz w:val="20"/>
      </w:rPr>
    </w:pPr>
  </w:p>
  <w:p w14:paraId="6B0D4A42" w14:textId="77777777" w:rsidR="004E1307" w:rsidRPr="007A1328" w:rsidRDefault="004E1307" w:rsidP="00715914">
    <w:pPr>
      <w:jc w:val="right"/>
      <w:rPr>
        <w:b/>
        <w:sz w:val="24"/>
      </w:rPr>
    </w:pPr>
  </w:p>
  <w:p w14:paraId="77E6C24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29B4"/>
    <w:multiLevelType w:val="hybridMultilevel"/>
    <w:tmpl w:val="531E4030"/>
    <w:lvl w:ilvl="0" w:tplc="FB16396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0048"/>
    <w:multiLevelType w:val="hybridMultilevel"/>
    <w:tmpl w:val="F530E9E0"/>
    <w:lvl w:ilvl="0" w:tplc="83F4BA80">
      <w:start w:val="3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680C88"/>
    <w:multiLevelType w:val="hybridMultilevel"/>
    <w:tmpl w:val="F9DE6B7E"/>
    <w:lvl w:ilvl="0" w:tplc="A6DE3808">
      <w:start w:val="3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DD6"/>
    <w:multiLevelType w:val="hybridMultilevel"/>
    <w:tmpl w:val="7B5CF62A"/>
    <w:lvl w:ilvl="0" w:tplc="32B835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3D4618D"/>
    <w:multiLevelType w:val="hybridMultilevel"/>
    <w:tmpl w:val="A8928022"/>
    <w:lvl w:ilvl="0" w:tplc="E62CC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6410"/>
    <w:multiLevelType w:val="hybridMultilevel"/>
    <w:tmpl w:val="89D67796"/>
    <w:lvl w:ilvl="0" w:tplc="7D90A3E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5A2217C2"/>
    <w:multiLevelType w:val="hybridMultilevel"/>
    <w:tmpl w:val="9DF68140"/>
    <w:lvl w:ilvl="0" w:tplc="04A0D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6512B"/>
    <w:multiLevelType w:val="hybridMultilevel"/>
    <w:tmpl w:val="3A9CEA6A"/>
    <w:lvl w:ilvl="0" w:tplc="63AADD1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47D8"/>
    <w:multiLevelType w:val="hybridMultilevel"/>
    <w:tmpl w:val="E744D63C"/>
    <w:lvl w:ilvl="0" w:tplc="FAB6A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E34772"/>
    <w:multiLevelType w:val="hybridMultilevel"/>
    <w:tmpl w:val="2A80F6EC"/>
    <w:lvl w:ilvl="0" w:tplc="39C49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D7B3C"/>
    <w:multiLevelType w:val="hybridMultilevel"/>
    <w:tmpl w:val="16BA2D0C"/>
    <w:lvl w:ilvl="0" w:tplc="D9FE93CE">
      <w:start w:val="3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2317">
    <w:abstractNumId w:val="9"/>
  </w:num>
  <w:num w:numId="2" w16cid:durableId="1488667996">
    <w:abstractNumId w:val="7"/>
  </w:num>
  <w:num w:numId="3" w16cid:durableId="1491018318">
    <w:abstractNumId w:val="6"/>
  </w:num>
  <w:num w:numId="4" w16cid:durableId="2017341587">
    <w:abstractNumId w:val="5"/>
  </w:num>
  <w:num w:numId="5" w16cid:durableId="1212154115">
    <w:abstractNumId w:val="4"/>
  </w:num>
  <w:num w:numId="6" w16cid:durableId="976646686">
    <w:abstractNumId w:val="8"/>
  </w:num>
  <w:num w:numId="7" w16cid:durableId="2020882903">
    <w:abstractNumId w:val="3"/>
  </w:num>
  <w:num w:numId="8" w16cid:durableId="931741810">
    <w:abstractNumId w:val="2"/>
  </w:num>
  <w:num w:numId="9" w16cid:durableId="1501847893">
    <w:abstractNumId w:val="1"/>
  </w:num>
  <w:num w:numId="10" w16cid:durableId="1919366428">
    <w:abstractNumId w:val="0"/>
  </w:num>
  <w:num w:numId="11" w16cid:durableId="1446384205">
    <w:abstractNumId w:val="16"/>
  </w:num>
  <w:num w:numId="12" w16cid:durableId="478502850">
    <w:abstractNumId w:val="10"/>
  </w:num>
  <w:num w:numId="13" w16cid:durableId="1745225990">
    <w:abstractNumId w:val="13"/>
  </w:num>
  <w:num w:numId="14" w16cid:durableId="753094453">
    <w:abstractNumId w:val="18"/>
  </w:num>
  <w:num w:numId="15" w16cid:durableId="1261719730">
    <w:abstractNumId w:val="17"/>
  </w:num>
  <w:num w:numId="16" w16cid:durableId="39016960">
    <w:abstractNumId w:val="21"/>
  </w:num>
  <w:num w:numId="17" w16cid:durableId="2021661357">
    <w:abstractNumId w:val="15"/>
  </w:num>
  <w:num w:numId="18" w16cid:durableId="965158524">
    <w:abstractNumId w:val="22"/>
  </w:num>
  <w:num w:numId="19" w16cid:durableId="227423235">
    <w:abstractNumId w:val="19"/>
  </w:num>
  <w:num w:numId="20" w16cid:durableId="1716008719">
    <w:abstractNumId w:val="23"/>
  </w:num>
  <w:num w:numId="21" w16cid:durableId="1706909878">
    <w:abstractNumId w:val="20"/>
  </w:num>
  <w:num w:numId="22" w16cid:durableId="1967545264">
    <w:abstractNumId w:val="14"/>
  </w:num>
  <w:num w:numId="23" w16cid:durableId="1258564503">
    <w:abstractNumId w:val="11"/>
  </w:num>
  <w:num w:numId="24" w16cid:durableId="963195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A6"/>
    <w:rsid w:val="000016F5"/>
    <w:rsid w:val="00004174"/>
    <w:rsid w:val="00004470"/>
    <w:rsid w:val="00006CF8"/>
    <w:rsid w:val="00007323"/>
    <w:rsid w:val="000136AF"/>
    <w:rsid w:val="00020693"/>
    <w:rsid w:val="00025774"/>
    <w:rsid w:val="000258B1"/>
    <w:rsid w:val="00025A85"/>
    <w:rsid w:val="00040A89"/>
    <w:rsid w:val="000437C1"/>
    <w:rsid w:val="0004455A"/>
    <w:rsid w:val="00045366"/>
    <w:rsid w:val="00047E61"/>
    <w:rsid w:val="00050886"/>
    <w:rsid w:val="0005365D"/>
    <w:rsid w:val="000614BF"/>
    <w:rsid w:val="00063666"/>
    <w:rsid w:val="000669C7"/>
    <w:rsid w:val="0006709C"/>
    <w:rsid w:val="00074376"/>
    <w:rsid w:val="00077DA0"/>
    <w:rsid w:val="00086658"/>
    <w:rsid w:val="000978F5"/>
    <w:rsid w:val="000B15CD"/>
    <w:rsid w:val="000B35EB"/>
    <w:rsid w:val="000B763C"/>
    <w:rsid w:val="000C25F2"/>
    <w:rsid w:val="000C7AC9"/>
    <w:rsid w:val="000D05EF"/>
    <w:rsid w:val="000E0A67"/>
    <w:rsid w:val="000E2261"/>
    <w:rsid w:val="000E3ABD"/>
    <w:rsid w:val="000E4534"/>
    <w:rsid w:val="000E6E33"/>
    <w:rsid w:val="000E780D"/>
    <w:rsid w:val="000E78B7"/>
    <w:rsid w:val="000F21C1"/>
    <w:rsid w:val="000F4059"/>
    <w:rsid w:val="000F4FF2"/>
    <w:rsid w:val="000F6B71"/>
    <w:rsid w:val="000F7C04"/>
    <w:rsid w:val="000F7F4B"/>
    <w:rsid w:val="00107366"/>
    <w:rsid w:val="0010745C"/>
    <w:rsid w:val="00120D54"/>
    <w:rsid w:val="001231DF"/>
    <w:rsid w:val="00132CEB"/>
    <w:rsid w:val="001339B0"/>
    <w:rsid w:val="00133D2D"/>
    <w:rsid w:val="00136002"/>
    <w:rsid w:val="001412C5"/>
    <w:rsid w:val="00141E53"/>
    <w:rsid w:val="00142B62"/>
    <w:rsid w:val="001441B7"/>
    <w:rsid w:val="001516CB"/>
    <w:rsid w:val="00152170"/>
    <w:rsid w:val="00152336"/>
    <w:rsid w:val="00157B8B"/>
    <w:rsid w:val="00166C2F"/>
    <w:rsid w:val="001724B5"/>
    <w:rsid w:val="00177505"/>
    <w:rsid w:val="001809D7"/>
    <w:rsid w:val="00180FC0"/>
    <w:rsid w:val="00192004"/>
    <w:rsid w:val="00192D02"/>
    <w:rsid w:val="001939E1"/>
    <w:rsid w:val="00194C3E"/>
    <w:rsid w:val="00195382"/>
    <w:rsid w:val="00197F6F"/>
    <w:rsid w:val="001B0EB0"/>
    <w:rsid w:val="001B2CB6"/>
    <w:rsid w:val="001C0142"/>
    <w:rsid w:val="001C61C5"/>
    <w:rsid w:val="001C69C4"/>
    <w:rsid w:val="001D37EF"/>
    <w:rsid w:val="001D43BC"/>
    <w:rsid w:val="001E30FA"/>
    <w:rsid w:val="001E3590"/>
    <w:rsid w:val="001E7407"/>
    <w:rsid w:val="001F19E9"/>
    <w:rsid w:val="001F5D5E"/>
    <w:rsid w:val="001F6219"/>
    <w:rsid w:val="001F6491"/>
    <w:rsid w:val="001F6CD4"/>
    <w:rsid w:val="00200409"/>
    <w:rsid w:val="00202858"/>
    <w:rsid w:val="002064AD"/>
    <w:rsid w:val="00206C4D"/>
    <w:rsid w:val="00207BA6"/>
    <w:rsid w:val="002133D5"/>
    <w:rsid w:val="00215AF1"/>
    <w:rsid w:val="002173B1"/>
    <w:rsid w:val="002218AD"/>
    <w:rsid w:val="002235BD"/>
    <w:rsid w:val="00223B63"/>
    <w:rsid w:val="002321E8"/>
    <w:rsid w:val="00232984"/>
    <w:rsid w:val="00233D29"/>
    <w:rsid w:val="00235AE5"/>
    <w:rsid w:val="0024010F"/>
    <w:rsid w:val="00240749"/>
    <w:rsid w:val="00243018"/>
    <w:rsid w:val="00252AB9"/>
    <w:rsid w:val="002564A4"/>
    <w:rsid w:val="00266EEE"/>
    <w:rsid w:val="0026736C"/>
    <w:rsid w:val="00281308"/>
    <w:rsid w:val="0028299B"/>
    <w:rsid w:val="00284719"/>
    <w:rsid w:val="0028620F"/>
    <w:rsid w:val="00287A22"/>
    <w:rsid w:val="00297ECB"/>
    <w:rsid w:val="002A0A52"/>
    <w:rsid w:val="002A1821"/>
    <w:rsid w:val="002A2425"/>
    <w:rsid w:val="002A4EB2"/>
    <w:rsid w:val="002A7BCF"/>
    <w:rsid w:val="002B0CDC"/>
    <w:rsid w:val="002B2317"/>
    <w:rsid w:val="002B3860"/>
    <w:rsid w:val="002B6C24"/>
    <w:rsid w:val="002C3FD1"/>
    <w:rsid w:val="002C631E"/>
    <w:rsid w:val="002D043A"/>
    <w:rsid w:val="002D266B"/>
    <w:rsid w:val="002D4F4F"/>
    <w:rsid w:val="002D550D"/>
    <w:rsid w:val="002D6224"/>
    <w:rsid w:val="002E632C"/>
    <w:rsid w:val="002E7027"/>
    <w:rsid w:val="002E70C9"/>
    <w:rsid w:val="002F0E7B"/>
    <w:rsid w:val="002F33A9"/>
    <w:rsid w:val="002F4AE3"/>
    <w:rsid w:val="002F7884"/>
    <w:rsid w:val="003028C5"/>
    <w:rsid w:val="00304F8B"/>
    <w:rsid w:val="00305103"/>
    <w:rsid w:val="003062E6"/>
    <w:rsid w:val="003104E1"/>
    <w:rsid w:val="00310786"/>
    <w:rsid w:val="00335BC6"/>
    <w:rsid w:val="003415D3"/>
    <w:rsid w:val="00344338"/>
    <w:rsid w:val="00344701"/>
    <w:rsid w:val="003460FD"/>
    <w:rsid w:val="00352B0F"/>
    <w:rsid w:val="00356A81"/>
    <w:rsid w:val="00357E79"/>
    <w:rsid w:val="00360459"/>
    <w:rsid w:val="00366B07"/>
    <w:rsid w:val="00374E8B"/>
    <w:rsid w:val="003767E2"/>
    <w:rsid w:val="0038049F"/>
    <w:rsid w:val="0038068D"/>
    <w:rsid w:val="00385AEE"/>
    <w:rsid w:val="00387809"/>
    <w:rsid w:val="003903EE"/>
    <w:rsid w:val="0039202B"/>
    <w:rsid w:val="003A384F"/>
    <w:rsid w:val="003A39D4"/>
    <w:rsid w:val="003B4E13"/>
    <w:rsid w:val="003B75D4"/>
    <w:rsid w:val="003C4A3F"/>
    <w:rsid w:val="003C6231"/>
    <w:rsid w:val="003D0BFE"/>
    <w:rsid w:val="003D282B"/>
    <w:rsid w:val="003D466E"/>
    <w:rsid w:val="003D5700"/>
    <w:rsid w:val="003E10EC"/>
    <w:rsid w:val="003E18F1"/>
    <w:rsid w:val="003E28C2"/>
    <w:rsid w:val="003E2B17"/>
    <w:rsid w:val="003E341B"/>
    <w:rsid w:val="003E4D00"/>
    <w:rsid w:val="003E6D78"/>
    <w:rsid w:val="003E7662"/>
    <w:rsid w:val="003F0D83"/>
    <w:rsid w:val="004116CD"/>
    <w:rsid w:val="00417479"/>
    <w:rsid w:val="00417EB9"/>
    <w:rsid w:val="00421DDB"/>
    <w:rsid w:val="00424CA9"/>
    <w:rsid w:val="00425032"/>
    <w:rsid w:val="004270B8"/>
    <w:rsid w:val="004276DF"/>
    <w:rsid w:val="004317F0"/>
    <w:rsid w:val="00431E9B"/>
    <w:rsid w:val="00432DA1"/>
    <w:rsid w:val="004379E3"/>
    <w:rsid w:val="0044015E"/>
    <w:rsid w:val="0044291A"/>
    <w:rsid w:val="00452039"/>
    <w:rsid w:val="0045612D"/>
    <w:rsid w:val="004577E1"/>
    <w:rsid w:val="00457F01"/>
    <w:rsid w:val="0046097F"/>
    <w:rsid w:val="00467661"/>
    <w:rsid w:val="00470171"/>
    <w:rsid w:val="00472288"/>
    <w:rsid w:val="00472DBE"/>
    <w:rsid w:val="00474074"/>
    <w:rsid w:val="00474A19"/>
    <w:rsid w:val="00477830"/>
    <w:rsid w:val="00477B06"/>
    <w:rsid w:val="00483766"/>
    <w:rsid w:val="00484CA3"/>
    <w:rsid w:val="00487764"/>
    <w:rsid w:val="00490A75"/>
    <w:rsid w:val="00496F97"/>
    <w:rsid w:val="004B2554"/>
    <w:rsid w:val="004B3CAC"/>
    <w:rsid w:val="004B64E0"/>
    <w:rsid w:val="004B6C48"/>
    <w:rsid w:val="004C4E59"/>
    <w:rsid w:val="004C6809"/>
    <w:rsid w:val="004D289E"/>
    <w:rsid w:val="004D5821"/>
    <w:rsid w:val="004D7A1D"/>
    <w:rsid w:val="004E063A"/>
    <w:rsid w:val="004E07E6"/>
    <w:rsid w:val="004E0EBE"/>
    <w:rsid w:val="004E1307"/>
    <w:rsid w:val="004E14E9"/>
    <w:rsid w:val="004E7BEC"/>
    <w:rsid w:val="004F0972"/>
    <w:rsid w:val="004F1754"/>
    <w:rsid w:val="004F4E9F"/>
    <w:rsid w:val="00503B74"/>
    <w:rsid w:val="0050466A"/>
    <w:rsid w:val="00504A3F"/>
    <w:rsid w:val="00505D3D"/>
    <w:rsid w:val="00506AF6"/>
    <w:rsid w:val="00506FE3"/>
    <w:rsid w:val="00516B8D"/>
    <w:rsid w:val="0052334B"/>
    <w:rsid w:val="00526A7F"/>
    <w:rsid w:val="005303C8"/>
    <w:rsid w:val="0053362B"/>
    <w:rsid w:val="00537FBC"/>
    <w:rsid w:val="0054567E"/>
    <w:rsid w:val="00545EC3"/>
    <w:rsid w:val="005505D5"/>
    <w:rsid w:val="00554826"/>
    <w:rsid w:val="00557EF1"/>
    <w:rsid w:val="00562877"/>
    <w:rsid w:val="0056409A"/>
    <w:rsid w:val="00564E9F"/>
    <w:rsid w:val="00567164"/>
    <w:rsid w:val="00584811"/>
    <w:rsid w:val="00585784"/>
    <w:rsid w:val="005921BD"/>
    <w:rsid w:val="005933C4"/>
    <w:rsid w:val="00593AA6"/>
    <w:rsid w:val="00594161"/>
    <w:rsid w:val="00594749"/>
    <w:rsid w:val="005A65D5"/>
    <w:rsid w:val="005A69DA"/>
    <w:rsid w:val="005B4067"/>
    <w:rsid w:val="005B53F9"/>
    <w:rsid w:val="005B547B"/>
    <w:rsid w:val="005C1D30"/>
    <w:rsid w:val="005C2DBE"/>
    <w:rsid w:val="005C3F41"/>
    <w:rsid w:val="005C5813"/>
    <w:rsid w:val="005D1D92"/>
    <w:rsid w:val="005D1F28"/>
    <w:rsid w:val="005D2D09"/>
    <w:rsid w:val="005D5A7B"/>
    <w:rsid w:val="005E2C02"/>
    <w:rsid w:val="005F05FF"/>
    <w:rsid w:val="005F5D57"/>
    <w:rsid w:val="00600219"/>
    <w:rsid w:val="006020C7"/>
    <w:rsid w:val="00603796"/>
    <w:rsid w:val="00604C32"/>
    <w:rsid w:val="00604F2A"/>
    <w:rsid w:val="006144F7"/>
    <w:rsid w:val="00620076"/>
    <w:rsid w:val="00620C1E"/>
    <w:rsid w:val="00624AE4"/>
    <w:rsid w:val="00627E0A"/>
    <w:rsid w:val="006301D1"/>
    <w:rsid w:val="006317DE"/>
    <w:rsid w:val="006323A6"/>
    <w:rsid w:val="0065488B"/>
    <w:rsid w:val="00663BE7"/>
    <w:rsid w:val="00670EA1"/>
    <w:rsid w:val="00677CC2"/>
    <w:rsid w:val="006808BD"/>
    <w:rsid w:val="0068744B"/>
    <w:rsid w:val="006905DE"/>
    <w:rsid w:val="0069207B"/>
    <w:rsid w:val="0069575A"/>
    <w:rsid w:val="006968FC"/>
    <w:rsid w:val="006A0107"/>
    <w:rsid w:val="006A0F31"/>
    <w:rsid w:val="006A11F5"/>
    <w:rsid w:val="006A154F"/>
    <w:rsid w:val="006A3732"/>
    <w:rsid w:val="006A437B"/>
    <w:rsid w:val="006A4B2F"/>
    <w:rsid w:val="006B36CA"/>
    <w:rsid w:val="006B5789"/>
    <w:rsid w:val="006C30C5"/>
    <w:rsid w:val="006C7F8C"/>
    <w:rsid w:val="006E2E1C"/>
    <w:rsid w:val="006E3681"/>
    <w:rsid w:val="006E3D1E"/>
    <w:rsid w:val="006E6246"/>
    <w:rsid w:val="006E69C2"/>
    <w:rsid w:val="006E6DCC"/>
    <w:rsid w:val="006F318F"/>
    <w:rsid w:val="006F31DC"/>
    <w:rsid w:val="0070017E"/>
    <w:rsid w:val="00700B2C"/>
    <w:rsid w:val="007050A2"/>
    <w:rsid w:val="00706ACD"/>
    <w:rsid w:val="00713084"/>
    <w:rsid w:val="00714F20"/>
    <w:rsid w:val="0071590F"/>
    <w:rsid w:val="00715914"/>
    <w:rsid w:val="00720CCF"/>
    <w:rsid w:val="0072147A"/>
    <w:rsid w:val="00723791"/>
    <w:rsid w:val="007254E4"/>
    <w:rsid w:val="00731E00"/>
    <w:rsid w:val="00740531"/>
    <w:rsid w:val="007440B7"/>
    <w:rsid w:val="007446D1"/>
    <w:rsid w:val="0074701E"/>
    <w:rsid w:val="007500C8"/>
    <w:rsid w:val="00750460"/>
    <w:rsid w:val="00755969"/>
    <w:rsid w:val="007560FC"/>
    <w:rsid w:val="00756125"/>
    <w:rsid w:val="00756272"/>
    <w:rsid w:val="00761D7B"/>
    <w:rsid w:val="00762D38"/>
    <w:rsid w:val="00762DD9"/>
    <w:rsid w:val="007715C9"/>
    <w:rsid w:val="00771613"/>
    <w:rsid w:val="00774EDD"/>
    <w:rsid w:val="007757EC"/>
    <w:rsid w:val="007806E2"/>
    <w:rsid w:val="00783E89"/>
    <w:rsid w:val="00787A02"/>
    <w:rsid w:val="00792531"/>
    <w:rsid w:val="0079315B"/>
    <w:rsid w:val="00793915"/>
    <w:rsid w:val="007970DC"/>
    <w:rsid w:val="007A75FB"/>
    <w:rsid w:val="007A7796"/>
    <w:rsid w:val="007A7D07"/>
    <w:rsid w:val="007B2D12"/>
    <w:rsid w:val="007C2093"/>
    <w:rsid w:val="007C2253"/>
    <w:rsid w:val="007D0293"/>
    <w:rsid w:val="007D1BE3"/>
    <w:rsid w:val="007D1D1E"/>
    <w:rsid w:val="007D7911"/>
    <w:rsid w:val="007E1319"/>
    <w:rsid w:val="007E15C2"/>
    <w:rsid w:val="007E163D"/>
    <w:rsid w:val="007E667A"/>
    <w:rsid w:val="007F1885"/>
    <w:rsid w:val="007F28C9"/>
    <w:rsid w:val="007F51B2"/>
    <w:rsid w:val="007F7EAA"/>
    <w:rsid w:val="0080260A"/>
    <w:rsid w:val="008040DD"/>
    <w:rsid w:val="00804CDD"/>
    <w:rsid w:val="00806FD1"/>
    <w:rsid w:val="008117E9"/>
    <w:rsid w:val="00812D2C"/>
    <w:rsid w:val="00822536"/>
    <w:rsid w:val="00824498"/>
    <w:rsid w:val="00826BD1"/>
    <w:rsid w:val="0083307C"/>
    <w:rsid w:val="00833CB3"/>
    <w:rsid w:val="00844514"/>
    <w:rsid w:val="00854D0B"/>
    <w:rsid w:val="00856A31"/>
    <w:rsid w:val="0086049A"/>
    <w:rsid w:val="00860B4E"/>
    <w:rsid w:val="008616BB"/>
    <w:rsid w:val="00863A8F"/>
    <w:rsid w:val="008677F6"/>
    <w:rsid w:val="00867B37"/>
    <w:rsid w:val="008754D0"/>
    <w:rsid w:val="00875D13"/>
    <w:rsid w:val="008764BF"/>
    <w:rsid w:val="008855C9"/>
    <w:rsid w:val="00886456"/>
    <w:rsid w:val="00896176"/>
    <w:rsid w:val="008A3E16"/>
    <w:rsid w:val="008A46E1"/>
    <w:rsid w:val="008A4F43"/>
    <w:rsid w:val="008A5D25"/>
    <w:rsid w:val="008B154E"/>
    <w:rsid w:val="008B2706"/>
    <w:rsid w:val="008C2EAC"/>
    <w:rsid w:val="008C56E8"/>
    <w:rsid w:val="008C7650"/>
    <w:rsid w:val="008D0EE0"/>
    <w:rsid w:val="008E0027"/>
    <w:rsid w:val="008E5D5F"/>
    <w:rsid w:val="008E6067"/>
    <w:rsid w:val="008F54E7"/>
    <w:rsid w:val="00900384"/>
    <w:rsid w:val="00903422"/>
    <w:rsid w:val="009076CA"/>
    <w:rsid w:val="00917211"/>
    <w:rsid w:val="00917FB9"/>
    <w:rsid w:val="00920243"/>
    <w:rsid w:val="00920E7A"/>
    <w:rsid w:val="009254C3"/>
    <w:rsid w:val="00932377"/>
    <w:rsid w:val="00932F5D"/>
    <w:rsid w:val="009362CC"/>
    <w:rsid w:val="00940056"/>
    <w:rsid w:val="00941236"/>
    <w:rsid w:val="00943FD5"/>
    <w:rsid w:val="009440A2"/>
    <w:rsid w:val="00947D5A"/>
    <w:rsid w:val="00950B07"/>
    <w:rsid w:val="009532A5"/>
    <w:rsid w:val="009545BD"/>
    <w:rsid w:val="00955010"/>
    <w:rsid w:val="0095759B"/>
    <w:rsid w:val="00963E3D"/>
    <w:rsid w:val="00964981"/>
    <w:rsid w:val="00964A1E"/>
    <w:rsid w:val="00964CF0"/>
    <w:rsid w:val="0097262A"/>
    <w:rsid w:val="00977806"/>
    <w:rsid w:val="009806CC"/>
    <w:rsid w:val="00980A17"/>
    <w:rsid w:val="00982242"/>
    <w:rsid w:val="00983423"/>
    <w:rsid w:val="009862DE"/>
    <w:rsid w:val="009868E9"/>
    <w:rsid w:val="00987C2E"/>
    <w:rsid w:val="009900A3"/>
    <w:rsid w:val="0099393D"/>
    <w:rsid w:val="00996629"/>
    <w:rsid w:val="009967CB"/>
    <w:rsid w:val="009A4AE8"/>
    <w:rsid w:val="009A7570"/>
    <w:rsid w:val="009B1AA1"/>
    <w:rsid w:val="009B6B53"/>
    <w:rsid w:val="009B7BB0"/>
    <w:rsid w:val="009C3413"/>
    <w:rsid w:val="009D158D"/>
    <w:rsid w:val="009D39EC"/>
    <w:rsid w:val="009D4F94"/>
    <w:rsid w:val="009E2F56"/>
    <w:rsid w:val="009E3802"/>
    <w:rsid w:val="009E4D89"/>
    <w:rsid w:val="009F3D8E"/>
    <w:rsid w:val="009F53E6"/>
    <w:rsid w:val="00A0441E"/>
    <w:rsid w:val="00A10491"/>
    <w:rsid w:val="00A12128"/>
    <w:rsid w:val="00A12E07"/>
    <w:rsid w:val="00A142B0"/>
    <w:rsid w:val="00A143AC"/>
    <w:rsid w:val="00A22C98"/>
    <w:rsid w:val="00A231E2"/>
    <w:rsid w:val="00A23A21"/>
    <w:rsid w:val="00A25914"/>
    <w:rsid w:val="00A32831"/>
    <w:rsid w:val="00A35A1D"/>
    <w:rsid w:val="00A369E3"/>
    <w:rsid w:val="00A4281D"/>
    <w:rsid w:val="00A44398"/>
    <w:rsid w:val="00A444A4"/>
    <w:rsid w:val="00A470F9"/>
    <w:rsid w:val="00A5327A"/>
    <w:rsid w:val="00A5725A"/>
    <w:rsid w:val="00A57600"/>
    <w:rsid w:val="00A647C7"/>
    <w:rsid w:val="00A64912"/>
    <w:rsid w:val="00A67DCE"/>
    <w:rsid w:val="00A70A74"/>
    <w:rsid w:val="00A75FE9"/>
    <w:rsid w:val="00A826CD"/>
    <w:rsid w:val="00A87E19"/>
    <w:rsid w:val="00A92E31"/>
    <w:rsid w:val="00A95273"/>
    <w:rsid w:val="00A96E79"/>
    <w:rsid w:val="00AB10FC"/>
    <w:rsid w:val="00AB406E"/>
    <w:rsid w:val="00AC53EB"/>
    <w:rsid w:val="00AD0F4D"/>
    <w:rsid w:val="00AD171D"/>
    <w:rsid w:val="00AD209E"/>
    <w:rsid w:val="00AD53CC"/>
    <w:rsid w:val="00AD5641"/>
    <w:rsid w:val="00AE1F98"/>
    <w:rsid w:val="00AE648D"/>
    <w:rsid w:val="00AF06CF"/>
    <w:rsid w:val="00AF49AD"/>
    <w:rsid w:val="00AF6E71"/>
    <w:rsid w:val="00AF7793"/>
    <w:rsid w:val="00B07CDB"/>
    <w:rsid w:val="00B16A31"/>
    <w:rsid w:val="00B17DFD"/>
    <w:rsid w:val="00B25306"/>
    <w:rsid w:val="00B26C90"/>
    <w:rsid w:val="00B27181"/>
    <w:rsid w:val="00B27831"/>
    <w:rsid w:val="00B308FE"/>
    <w:rsid w:val="00B33709"/>
    <w:rsid w:val="00B33B3C"/>
    <w:rsid w:val="00B36392"/>
    <w:rsid w:val="00B418CB"/>
    <w:rsid w:val="00B455A9"/>
    <w:rsid w:val="00B4740C"/>
    <w:rsid w:val="00B47444"/>
    <w:rsid w:val="00B47BB5"/>
    <w:rsid w:val="00B50ADC"/>
    <w:rsid w:val="00B54BF2"/>
    <w:rsid w:val="00B566B1"/>
    <w:rsid w:val="00B57332"/>
    <w:rsid w:val="00B605D6"/>
    <w:rsid w:val="00B63834"/>
    <w:rsid w:val="00B67D51"/>
    <w:rsid w:val="00B70742"/>
    <w:rsid w:val="00B7504C"/>
    <w:rsid w:val="00B77968"/>
    <w:rsid w:val="00B80199"/>
    <w:rsid w:val="00B828DD"/>
    <w:rsid w:val="00B83204"/>
    <w:rsid w:val="00B83CA6"/>
    <w:rsid w:val="00B84280"/>
    <w:rsid w:val="00B856E7"/>
    <w:rsid w:val="00B923C9"/>
    <w:rsid w:val="00BA220B"/>
    <w:rsid w:val="00BA3A57"/>
    <w:rsid w:val="00BB0821"/>
    <w:rsid w:val="00BB1533"/>
    <w:rsid w:val="00BB4E1A"/>
    <w:rsid w:val="00BC015E"/>
    <w:rsid w:val="00BC41C8"/>
    <w:rsid w:val="00BC76AC"/>
    <w:rsid w:val="00BD0ECB"/>
    <w:rsid w:val="00BD68B3"/>
    <w:rsid w:val="00BD744E"/>
    <w:rsid w:val="00BE1185"/>
    <w:rsid w:val="00BE2155"/>
    <w:rsid w:val="00BE35BA"/>
    <w:rsid w:val="00BE4E37"/>
    <w:rsid w:val="00BE719A"/>
    <w:rsid w:val="00BE720A"/>
    <w:rsid w:val="00BF0D73"/>
    <w:rsid w:val="00BF2465"/>
    <w:rsid w:val="00BF3E45"/>
    <w:rsid w:val="00BF5D39"/>
    <w:rsid w:val="00C01597"/>
    <w:rsid w:val="00C020CE"/>
    <w:rsid w:val="00C13603"/>
    <w:rsid w:val="00C162B9"/>
    <w:rsid w:val="00C16346"/>
    <w:rsid w:val="00C16619"/>
    <w:rsid w:val="00C25E7F"/>
    <w:rsid w:val="00C2746F"/>
    <w:rsid w:val="00C30593"/>
    <w:rsid w:val="00C323D6"/>
    <w:rsid w:val="00C324A0"/>
    <w:rsid w:val="00C34456"/>
    <w:rsid w:val="00C36483"/>
    <w:rsid w:val="00C36C8E"/>
    <w:rsid w:val="00C37524"/>
    <w:rsid w:val="00C42BF8"/>
    <w:rsid w:val="00C50043"/>
    <w:rsid w:val="00C53C22"/>
    <w:rsid w:val="00C60C74"/>
    <w:rsid w:val="00C672B5"/>
    <w:rsid w:val="00C673B5"/>
    <w:rsid w:val="00C73EAA"/>
    <w:rsid w:val="00C7463C"/>
    <w:rsid w:val="00C7573B"/>
    <w:rsid w:val="00C8017F"/>
    <w:rsid w:val="00C823B5"/>
    <w:rsid w:val="00C829A6"/>
    <w:rsid w:val="00C97A54"/>
    <w:rsid w:val="00CA1435"/>
    <w:rsid w:val="00CA5B23"/>
    <w:rsid w:val="00CB602E"/>
    <w:rsid w:val="00CB6302"/>
    <w:rsid w:val="00CB7E90"/>
    <w:rsid w:val="00CC35A6"/>
    <w:rsid w:val="00CC3A2B"/>
    <w:rsid w:val="00CC7E72"/>
    <w:rsid w:val="00CD7096"/>
    <w:rsid w:val="00CE051D"/>
    <w:rsid w:val="00CE1335"/>
    <w:rsid w:val="00CE493D"/>
    <w:rsid w:val="00CF07FA"/>
    <w:rsid w:val="00CF0BB2"/>
    <w:rsid w:val="00CF3EE8"/>
    <w:rsid w:val="00CF4A5B"/>
    <w:rsid w:val="00D00426"/>
    <w:rsid w:val="00D00978"/>
    <w:rsid w:val="00D03288"/>
    <w:rsid w:val="00D03EE0"/>
    <w:rsid w:val="00D0605B"/>
    <w:rsid w:val="00D1241E"/>
    <w:rsid w:val="00D12DFB"/>
    <w:rsid w:val="00D13441"/>
    <w:rsid w:val="00D150E7"/>
    <w:rsid w:val="00D16E50"/>
    <w:rsid w:val="00D310CE"/>
    <w:rsid w:val="00D34304"/>
    <w:rsid w:val="00D5231B"/>
    <w:rsid w:val="00D52DC2"/>
    <w:rsid w:val="00D53BCC"/>
    <w:rsid w:val="00D54C9E"/>
    <w:rsid w:val="00D557E0"/>
    <w:rsid w:val="00D61917"/>
    <w:rsid w:val="00D6537E"/>
    <w:rsid w:val="00D655AD"/>
    <w:rsid w:val="00D67AF7"/>
    <w:rsid w:val="00D70DFB"/>
    <w:rsid w:val="00D75936"/>
    <w:rsid w:val="00D766DF"/>
    <w:rsid w:val="00D8206C"/>
    <w:rsid w:val="00D87503"/>
    <w:rsid w:val="00D91F10"/>
    <w:rsid w:val="00D922B5"/>
    <w:rsid w:val="00D97DC0"/>
    <w:rsid w:val="00DA186E"/>
    <w:rsid w:val="00DA4116"/>
    <w:rsid w:val="00DB0AAE"/>
    <w:rsid w:val="00DB251C"/>
    <w:rsid w:val="00DB4630"/>
    <w:rsid w:val="00DC1FA4"/>
    <w:rsid w:val="00DC4F88"/>
    <w:rsid w:val="00DD443D"/>
    <w:rsid w:val="00DE107C"/>
    <w:rsid w:val="00DF2388"/>
    <w:rsid w:val="00DF79B7"/>
    <w:rsid w:val="00E05704"/>
    <w:rsid w:val="00E06A6C"/>
    <w:rsid w:val="00E12639"/>
    <w:rsid w:val="00E314C1"/>
    <w:rsid w:val="00E338EF"/>
    <w:rsid w:val="00E36196"/>
    <w:rsid w:val="00E4151E"/>
    <w:rsid w:val="00E544BB"/>
    <w:rsid w:val="00E54E8E"/>
    <w:rsid w:val="00E65309"/>
    <w:rsid w:val="00E6785C"/>
    <w:rsid w:val="00E74DC7"/>
    <w:rsid w:val="00E771E8"/>
    <w:rsid w:val="00E8075A"/>
    <w:rsid w:val="00E940D8"/>
    <w:rsid w:val="00E94D5E"/>
    <w:rsid w:val="00E965D9"/>
    <w:rsid w:val="00EA1355"/>
    <w:rsid w:val="00EA2CA3"/>
    <w:rsid w:val="00EA7100"/>
    <w:rsid w:val="00EA7672"/>
    <w:rsid w:val="00EA7F9F"/>
    <w:rsid w:val="00EB1274"/>
    <w:rsid w:val="00EB2CB9"/>
    <w:rsid w:val="00EB7034"/>
    <w:rsid w:val="00EC4772"/>
    <w:rsid w:val="00EC686F"/>
    <w:rsid w:val="00ED2BB6"/>
    <w:rsid w:val="00ED34E1"/>
    <w:rsid w:val="00ED3B8D"/>
    <w:rsid w:val="00EE5E36"/>
    <w:rsid w:val="00EF03F2"/>
    <w:rsid w:val="00EF2E3A"/>
    <w:rsid w:val="00EF6EFE"/>
    <w:rsid w:val="00EF724C"/>
    <w:rsid w:val="00F02C7C"/>
    <w:rsid w:val="00F072A7"/>
    <w:rsid w:val="00F078DC"/>
    <w:rsid w:val="00F12FAA"/>
    <w:rsid w:val="00F2146B"/>
    <w:rsid w:val="00F21B56"/>
    <w:rsid w:val="00F2288D"/>
    <w:rsid w:val="00F24C78"/>
    <w:rsid w:val="00F25B39"/>
    <w:rsid w:val="00F27927"/>
    <w:rsid w:val="00F32BA8"/>
    <w:rsid w:val="00F32EE0"/>
    <w:rsid w:val="00F349F1"/>
    <w:rsid w:val="00F36EB0"/>
    <w:rsid w:val="00F4350D"/>
    <w:rsid w:val="00F479C4"/>
    <w:rsid w:val="00F556D1"/>
    <w:rsid w:val="00F567F7"/>
    <w:rsid w:val="00F6696E"/>
    <w:rsid w:val="00F66ABC"/>
    <w:rsid w:val="00F73BD6"/>
    <w:rsid w:val="00F83989"/>
    <w:rsid w:val="00F83A22"/>
    <w:rsid w:val="00F85099"/>
    <w:rsid w:val="00F8596D"/>
    <w:rsid w:val="00F87D92"/>
    <w:rsid w:val="00F9379C"/>
    <w:rsid w:val="00F93BE4"/>
    <w:rsid w:val="00F93EDE"/>
    <w:rsid w:val="00F9632C"/>
    <w:rsid w:val="00F96504"/>
    <w:rsid w:val="00FA1E52"/>
    <w:rsid w:val="00FA7C4C"/>
    <w:rsid w:val="00FB146A"/>
    <w:rsid w:val="00FB198F"/>
    <w:rsid w:val="00FB5A08"/>
    <w:rsid w:val="00FC3D68"/>
    <w:rsid w:val="00FC6A80"/>
    <w:rsid w:val="00FC7424"/>
    <w:rsid w:val="00FE2065"/>
    <w:rsid w:val="00FE4688"/>
    <w:rsid w:val="00FE54A8"/>
    <w:rsid w:val="00FE5794"/>
    <w:rsid w:val="00FE65DF"/>
    <w:rsid w:val="00FF5704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89860"/>
  <w15:docId w15:val="{477A6409-5ACE-4883-8EA0-B0D0A9D7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E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C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C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C02"/>
    <w:rPr>
      <w:b/>
      <w:bCs/>
    </w:rPr>
  </w:style>
  <w:style w:type="paragraph" w:customStyle="1" w:styleId="Schedulereference">
    <w:name w:val="Schedule reference"/>
    <w:basedOn w:val="Normal"/>
    <w:next w:val="Normal"/>
    <w:rsid w:val="002F0E7B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R2">
    <w:name w:val="R2"/>
    <w:aliases w:val="(2)"/>
    <w:basedOn w:val="Normal"/>
    <w:rsid w:val="00A444A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A444A4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8620F"/>
    <w:rPr>
      <w:color w:val="0000FF"/>
      <w:u w:val="single"/>
    </w:rPr>
  </w:style>
  <w:style w:type="character" w:customStyle="1" w:styleId="ActHead5Char">
    <w:name w:val="ActHead 5 Char"/>
    <w:aliases w:val="s Char"/>
    <w:basedOn w:val="DefaultParagraphFont"/>
    <w:link w:val="ActHead5"/>
    <w:rsid w:val="0028620F"/>
    <w:rPr>
      <w:rFonts w:eastAsia="Times New Roman" w:cs="Times New Roman"/>
      <w:b/>
      <w:kern w:val="28"/>
      <w:sz w:val="24"/>
      <w:lang w:eastAsia="en-AU"/>
    </w:rPr>
  </w:style>
  <w:style w:type="paragraph" w:customStyle="1" w:styleId="R1">
    <w:name w:val="R1"/>
    <w:aliases w:val="1. or 1.(1)"/>
    <w:basedOn w:val="Normal"/>
    <w:next w:val="R2"/>
    <w:rsid w:val="0028620F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71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71D"/>
  </w:style>
  <w:style w:type="character" w:styleId="FootnoteReference">
    <w:name w:val="footnote reference"/>
    <w:basedOn w:val="DefaultParagraphFont"/>
    <w:uiPriority w:val="99"/>
    <w:semiHidden/>
    <w:unhideWhenUsed/>
    <w:rsid w:val="00AD171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B547B"/>
    <w:rPr>
      <w:i/>
      <w:iCs/>
    </w:rPr>
  </w:style>
  <w:style w:type="paragraph" w:styleId="Revision">
    <w:name w:val="Revision"/>
    <w:hidden/>
    <w:uiPriority w:val="99"/>
    <w:semiHidden/>
    <w:rsid w:val="005233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5D26-2CDF-4FAB-A647-7FD05665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FREEBAIRN, Will</cp:lastModifiedBy>
  <cp:revision>3</cp:revision>
  <dcterms:created xsi:type="dcterms:W3CDTF">2024-08-13T04:59:00Z</dcterms:created>
  <dcterms:modified xsi:type="dcterms:W3CDTF">2024-08-13T05:04:00Z</dcterms:modified>
</cp:coreProperties>
</file>