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78F7" w14:textId="77777777" w:rsidR="0048364F" w:rsidRPr="00972C01" w:rsidRDefault="00193461" w:rsidP="0020300C">
      <w:pPr>
        <w:rPr>
          <w:sz w:val="28"/>
        </w:rPr>
      </w:pPr>
      <w:r w:rsidRPr="00972C01">
        <w:rPr>
          <w:noProof/>
          <w:lang w:eastAsia="en-AU"/>
        </w:rPr>
        <w:drawing>
          <wp:inline distT="0" distB="0" distL="0" distR="0" wp14:anchorId="5FCD2644" wp14:editId="4B81FC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71FA" w14:textId="77777777" w:rsidR="0048364F" w:rsidRPr="00972C01" w:rsidRDefault="0048364F" w:rsidP="0048364F">
      <w:pPr>
        <w:rPr>
          <w:sz w:val="19"/>
        </w:rPr>
      </w:pPr>
    </w:p>
    <w:p w14:paraId="2B1D39EC" w14:textId="77777777" w:rsidR="0048364F" w:rsidRPr="00972C01" w:rsidRDefault="00477763" w:rsidP="0048364F">
      <w:pPr>
        <w:pStyle w:val="ShortT"/>
      </w:pPr>
      <w:r w:rsidRPr="00972C01">
        <w:t xml:space="preserve">Health Insurance (Diagnostic Imaging Services Table) Amendment (Equipment Capital Sensitivity) </w:t>
      </w:r>
      <w:r w:rsidR="00786F8D" w:rsidRPr="00972C01">
        <w:t>Regulations 2</w:t>
      </w:r>
      <w:r w:rsidRPr="00972C01">
        <w:t>024</w:t>
      </w:r>
    </w:p>
    <w:p w14:paraId="1B43CBC2" w14:textId="24BC6FB9" w:rsidR="00936A3D" w:rsidRPr="00972C01" w:rsidRDefault="00936A3D" w:rsidP="00592B63">
      <w:pPr>
        <w:pStyle w:val="SignCoverPageStart"/>
        <w:spacing w:before="240"/>
        <w:rPr>
          <w:szCs w:val="22"/>
        </w:rPr>
      </w:pPr>
      <w:r w:rsidRPr="00972C01">
        <w:rPr>
          <w:szCs w:val="22"/>
        </w:rPr>
        <w:t xml:space="preserve">I, the Honourable </w:t>
      </w:r>
      <w:r w:rsidR="00623195">
        <w:rPr>
          <w:szCs w:val="22"/>
        </w:rPr>
        <w:t>Frances Adamson AC Administrator</w:t>
      </w:r>
      <w:r w:rsidRPr="00972C01">
        <w:rPr>
          <w:szCs w:val="22"/>
        </w:rPr>
        <w:t xml:space="preserve"> of the Commonwealth of Australia, acting with the advice of the Federal Executive Council, make the following regulations.</w:t>
      </w:r>
    </w:p>
    <w:p w14:paraId="12EC8DB9" w14:textId="00C5ED23" w:rsidR="00936A3D" w:rsidRPr="00972C01" w:rsidRDefault="00936A3D" w:rsidP="00592B63">
      <w:pPr>
        <w:keepNext/>
        <w:spacing w:before="720" w:line="240" w:lineRule="atLeast"/>
        <w:ind w:right="397"/>
        <w:jc w:val="both"/>
        <w:rPr>
          <w:szCs w:val="22"/>
        </w:rPr>
      </w:pPr>
      <w:r w:rsidRPr="00972C01">
        <w:rPr>
          <w:szCs w:val="22"/>
        </w:rPr>
        <w:t>Dated</w:t>
      </w:r>
      <w:r w:rsidRPr="00972C01">
        <w:rPr>
          <w:szCs w:val="22"/>
        </w:rPr>
        <w:tab/>
      </w:r>
      <w:r w:rsidRPr="00972C01">
        <w:rPr>
          <w:szCs w:val="22"/>
        </w:rPr>
        <w:tab/>
      </w:r>
      <w:r w:rsidR="00623195">
        <w:rPr>
          <w:szCs w:val="22"/>
        </w:rPr>
        <w:t>29 August</w:t>
      </w:r>
      <w:r w:rsidRPr="00972C01">
        <w:rPr>
          <w:szCs w:val="22"/>
        </w:rPr>
        <w:tab/>
      </w:r>
      <w:r w:rsidRPr="00972C01">
        <w:rPr>
          <w:szCs w:val="22"/>
        </w:rPr>
        <w:fldChar w:fldCharType="begin"/>
      </w:r>
      <w:r w:rsidRPr="00972C01">
        <w:rPr>
          <w:szCs w:val="22"/>
        </w:rPr>
        <w:instrText xml:space="preserve"> DOCPROPERTY  DateMade </w:instrText>
      </w:r>
      <w:r w:rsidRPr="00972C01">
        <w:rPr>
          <w:szCs w:val="22"/>
        </w:rPr>
        <w:fldChar w:fldCharType="separate"/>
      </w:r>
      <w:r w:rsidR="008C532A">
        <w:rPr>
          <w:szCs w:val="22"/>
        </w:rPr>
        <w:t>2024</w:t>
      </w:r>
      <w:r w:rsidRPr="00972C01">
        <w:rPr>
          <w:szCs w:val="22"/>
        </w:rPr>
        <w:fldChar w:fldCharType="end"/>
      </w:r>
    </w:p>
    <w:p w14:paraId="1805A72F" w14:textId="1B43D56E" w:rsidR="00936A3D" w:rsidRPr="00972C01" w:rsidRDefault="00623195" w:rsidP="00592B6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Adamson AC</w:t>
      </w:r>
    </w:p>
    <w:p w14:paraId="2BEB79A9" w14:textId="7B73C6C0" w:rsidR="00936A3D" w:rsidRPr="00972C01" w:rsidRDefault="00623195" w:rsidP="00592B6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03A71C18" w14:textId="77777777" w:rsidR="00936A3D" w:rsidRPr="00972C01" w:rsidRDefault="00936A3D" w:rsidP="00592B6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72C01">
        <w:rPr>
          <w:szCs w:val="22"/>
        </w:rPr>
        <w:t>By H</w:t>
      </w:r>
      <w:r w:rsidRPr="00972C01">
        <w:t>er</w:t>
      </w:r>
      <w:r w:rsidRPr="00972C01">
        <w:rPr>
          <w:szCs w:val="22"/>
        </w:rPr>
        <w:t xml:space="preserve"> Excellency’s Command</w:t>
      </w:r>
    </w:p>
    <w:p w14:paraId="3CED7413" w14:textId="77777777" w:rsidR="00936A3D" w:rsidRPr="00972C01" w:rsidRDefault="00936A3D" w:rsidP="00592B6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72C01">
        <w:rPr>
          <w:szCs w:val="22"/>
        </w:rPr>
        <w:t>Mark Butler</w:t>
      </w:r>
    </w:p>
    <w:p w14:paraId="7C8ACEF2" w14:textId="77777777" w:rsidR="00936A3D" w:rsidRPr="00972C01" w:rsidRDefault="00936A3D" w:rsidP="00592B63">
      <w:pPr>
        <w:pStyle w:val="SignCoverPageEnd"/>
        <w:rPr>
          <w:szCs w:val="22"/>
        </w:rPr>
      </w:pPr>
      <w:r w:rsidRPr="00972C01">
        <w:rPr>
          <w:szCs w:val="22"/>
        </w:rPr>
        <w:t>Minister for Health and Aged Care</w:t>
      </w:r>
    </w:p>
    <w:p w14:paraId="74321624" w14:textId="77777777" w:rsidR="00936A3D" w:rsidRPr="00972C01" w:rsidRDefault="00936A3D" w:rsidP="00592B63"/>
    <w:p w14:paraId="40886993" w14:textId="77777777" w:rsidR="00936A3D" w:rsidRPr="00972C01" w:rsidRDefault="00936A3D" w:rsidP="00592B63"/>
    <w:p w14:paraId="4C47080A" w14:textId="77777777" w:rsidR="00936A3D" w:rsidRPr="00972C01" w:rsidRDefault="00936A3D" w:rsidP="00592B63"/>
    <w:p w14:paraId="5C0C4717" w14:textId="77777777" w:rsidR="0048364F" w:rsidRPr="00D875D9" w:rsidRDefault="0048364F" w:rsidP="0048364F">
      <w:pPr>
        <w:pStyle w:val="Header"/>
        <w:tabs>
          <w:tab w:val="clear" w:pos="4150"/>
          <w:tab w:val="clear" w:pos="8307"/>
        </w:tabs>
      </w:pPr>
      <w:r w:rsidRPr="00D875D9">
        <w:rPr>
          <w:rStyle w:val="CharAmSchNo"/>
        </w:rPr>
        <w:t xml:space="preserve"> </w:t>
      </w:r>
      <w:r w:rsidRPr="00D875D9">
        <w:rPr>
          <w:rStyle w:val="CharAmSchText"/>
        </w:rPr>
        <w:t xml:space="preserve"> </w:t>
      </w:r>
    </w:p>
    <w:p w14:paraId="5E1026EE" w14:textId="77777777" w:rsidR="0048364F" w:rsidRPr="00D875D9" w:rsidRDefault="0048364F" w:rsidP="0048364F">
      <w:pPr>
        <w:pStyle w:val="Header"/>
        <w:tabs>
          <w:tab w:val="clear" w:pos="4150"/>
          <w:tab w:val="clear" w:pos="8307"/>
        </w:tabs>
      </w:pPr>
      <w:r w:rsidRPr="00D875D9">
        <w:rPr>
          <w:rStyle w:val="CharAmPartNo"/>
        </w:rPr>
        <w:t xml:space="preserve"> </w:t>
      </w:r>
      <w:r w:rsidRPr="00D875D9">
        <w:rPr>
          <w:rStyle w:val="CharAmPartText"/>
        </w:rPr>
        <w:t xml:space="preserve"> </w:t>
      </w:r>
    </w:p>
    <w:p w14:paraId="2CB24FAE" w14:textId="77777777" w:rsidR="0048364F" w:rsidRPr="00972C01" w:rsidRDefault="0048364F" w:rsidP="0048364F">
      <w:pPr>
        <w:sectPr w:rsidR="0048364F" w:rsidRPr="00972C01" w:rsidSect="005E64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A78A2C" w14:textId="77777777" w:rsidR="00220A0C" w:rsidRPr="00972C01" w:rsidRDefault="0048364F" w:rsidP="0048364F">
      <w:pPr>
        <w:outlineLvl w:val="0"/>
        <w:rPr>
          <w:sz w:val="36"/>
        </w:rPr>
      </w:pPr>
      <w:r w:rsidRPr="00972C01">
        <w:rPr>
          <w:sz w:val="36"/>
        </w:rPr>
        <w:lastRenderedPageBreak/>
        <w:t>Contents</w:t>
      </w:r>
    </w:p>
    <w:p w14:paraId="696C8A28" w14:textId="39B621B3" w:rsidR="007404F4" w:rsidRPr="00972C01" w:rsidRDefault="00740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C01">
        <w:fldChar w:fldCharType="begin"/>
      </w:r>
      <w:r w:rsidRPr="00972C01">
        <w:instrText xml:space="preserve"> TOC \o "1-9" </w:instrText>
      </w:r>
      <w:r w:rsidRPr="00972C01">
        <w:fldChar w:fldCharType="separate"/>
      </w:r>
      <w:r w:rsidRPr="00972C01">
        <w:rPr>
          <w:noProof/>
        </w:rPr>
        <w:t>1</w:t>
      </w:r>
      <w:r w:rsidRPr="00972C01">
        <w:rPr>
          <w:noProof/>
        </w:rPr>
        <w:tab/>
        <w:t>Name</w:t>
      </w:r>
      <w:r w:rsidRPr="00972C01">
        <w:rPr>
          <w:noProof/>
        </w:rPr>
        <w:tab/>
      </w:r>
      <w:r w:rsidRPr="00972C01">
        <w:rPr>
          <w:noProof/>
        </w:rPr>
        <w:fldChar w:fldCharType="begin"/>
      </w:r>
      <w:r w:rsidRPr="00972C01">
        <w:rPr>
          <w:noProof/>
        </w:rPr>
        <w:instrText xml:space="preserve"> PAGEREF _Toc173407828 \h </w:instrText>
      </w:r>
      <w:r w:rsidRPr="00972C01">
        <w:rPr>
          <w:noProof/>
        </w:rPr>
      </w:r>
      <w:r w:rsidRPr="00972C01">
        <w:rPr>
          <w:noProof/>
        </w:rPr>
        <w:fldChar w:fldCharType="separate"/>
      </w:r>
      <w:r w:rsidR="008C532A">
        <w:rPr>
          <w:noProof/>
        </w:rPr>
        <w:t>1</w:t>
      </w:r>
      <w:r w:rsidRPr="00972C01">
        <w:rPr>
          <w:noProof/>
        </w:rPr>
        <w:fldChar w:fldCharType="end"/>
      </w:r>
    </w:p>
    <w:p w14:paraId="03FD0803" w14:textId="42B00D7C" w:rsidR="007404F4" w:rsidRPr="00972C01" w:rsidRDefault="00740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C01">
        <w:rPr>
          <w:noProof/>
        </w:rPr>
        <w:t>2</w:t>
      </w:r>
      <w:r w:rsidRPr="00972C01">
        <w:rPr>
          <w:noProof/>
        </w:rPr>
        <w:tab/>
        <w:t>Commencement</w:t>
      </w:r>
      <w:r w:rsidRPr="00972C01">
        <w:rPr>
          <w:noProof/>
        </w:rPr>
        <w:tab/>
      </w:r>
      <w:r w:rsidRPr="00972C01">
        <w:rPr>
          <w:noProof/>
        </w:rPr>
        <w:fldChar w:fldCharType="begin"/>
      </w:r>
      <w:r w:rsidRPr="00972C01">
        <w:rPr>
          <w:noProof/>
        </w:rPr>
        <w:instrText xml:space="preserve"> PAGEREF _Toc173407829 \h </w:instrText>
      </w:r>
      <w:r w:rsidRPr="00972C01">
        <w:rPr>
          <w:noProof/>
        </w:rPr>
      </w:r>
      <w:r w:rsidRPr="00972C01">
        <w:rPr>
          <w:noProof/>
        </w:rPr>
        <w:fldChar w:fldCharType="separate"/>
      </w:r>
      <w:r w:rsidR="008C532A">
        <w:rPr>
          <w:noProof/>
        </w:rPr>
        <w:t>1</w:t>
      </w:r>
      <w:r w:rsidRPr="00972C01">
        <w:rPr>
          <w:noProof/>
        </w:rPr>
        <w:fldChar w:fldCharType="end"/>
      </w:r>
    </w:p>
    <w:p w14:paraId="1D2908A6" w14:textId="25D882A2" w:rsidR="007404F4" w:rsidRPr="00972C01" w:rsidRDefault="00740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C01">
        <w:rPr>
          <w:noProof/>
        </w:rPr>
        <w:t>3</w:t>
      </w:r>
      <w:r w:rsidRPr="00972C01">
        <w:rPr>
          <w:noProof/>
        </w:rPr>
        <w:tab/>
        <w:t>Authority</w:t>
      </w:r>
      <w:r w:rsidRPr="00972C01">
        <w:rPr>
          <w:noProof/>
        </w:rPr>
        <w:tab/>
      </w:r>
      <w:r w:rsidRPr="00972C01">
        <w:rPr>
          <w:noProof/>
        </w:rPr>
        <w:fldChar w:fldCharType="begin"/>
      </w:r>
      <w:r w:rsidRPr="00972C01">
        <w:rPr>
          <w:noProof/>
        </w:rPr>
        <w:instrText xml:space="preserve"> PAGEREF _Toc173407830 \h </w:instrText>
      </w:r>
      <w:r w:rsidRPr="00972C01">
        <w:rPr>
          <w:noProof/>
        </w:rPr>
      </w:r>
      <w:r w:rsidRPr="00972C01">
        <w:rPr>
          <w:noProof/>
        </w:rPr>
        <w:fldChar w:fldCharType="separate"/>
      </w:r>
      <w:r w:rsidR="008C532A">
        <w:rPr>
          <w:noProof/>
        </w:rPr>
        <w:t>1</w:t>
      </w:r>
      <w:r w:rsidRPr="00972C01">
        <w:rPr>
          <w:noProof/>
        </w:rPr>
        <w:fldChar w:fldCharType="end"/>
      </w:r>
    </w:p>
    <w:p w14:paraId="4A3D8C90" w14:textId="06481664" w:rsidR="007404F4" w:rsidRPr="00972C01" w:rsidRDefault="007404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C01">
        <w:rPr>
          <w:noProof/>
        </w:rPr>
        <w:t>4</w:t>
      </w:r>
      <w:r w:rsidRPr="00972C01">
        <w:rPr>
          <w:noProof/>
        </w:rPr>
        <w:tab/>
        <w:t>Schedules</w:t>
      </w:r>
      <w:r w:rsidRPr="00972C01">
        <w:rPr>
          <w:noProof/>
        </w:rPr>
        <w:tab/>
      </w:r>
      <w:r w:rsidRPr="00972C01">
        <w:rPr>
          <w:noProof/>
        </w:rPr>
        <w:fldChar w:fldCharType="begin"/>
      </w:r>
      <w:r w:rsidRPr="00972C01">
        <w:rPr>
          <w:noProof/>
        </w:rPr>
        <w:instrText xml:space="preserve"> PAGEREF _Toc173407831 \h </w:instrText>
      </w:r>
      <w:r w:rsidRPr="00972C01">
        <w:rPr>
          <w:noProof/>
        </w:rPr>
      </w:r>
      <w:r w:rsidRPr="00972C01">
        <w:rPr>
          <w:noProof/>
        </w:rPr>
        <w:fldChar w:fldCharType="separate"/>
      </w:r>
      <w:r w:rsidR="008C532A">
        <w:rPr>
          <w:noProof/>
        </w:rPr>
        <w:t>1</w:t>
      </w:r>
      <w:r w:rsidRPr="00972C01">
        <w:rPr>
          <w:noProof/>
        </w:rPr>
        <w:fldChar w:fldCharType="end"/>
      </w:r>
    </w:p>
    <w:p w14:paraId="36465C5C" w14:textId="22CBF556" w:rsidR="007404F4" w:rsidRPr="00972C01" w:rsidRDefault="007404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72C01">
        <w:rPr>
          <w:noProof/>
        </w:rPr>
        <w:t>Schedule 1—Amendments commencing day after registration</w:t>
      </w:r>
      <w:r w:rsidRPr="00972C01">
        <w:rPr>
          <w:b w:val="0"/>
          <w:noProof/>
          <w:sz w:val="18"/>
        </w:rPr>
        <w:tab/>
      </w:r>
      <w:r w:rsidRPr="00972C01">
        <w:rPr>
          <w:b w:val="0"/>
          <w:noProof/>
          <w:sz w:val="18"/>
        </w:rPr>
        <w:fldChar w:fldCharType="begin"/>
      </w:r>
      <w:r w:rsidRPr="00972C01">
        <w:rPr>
          <w:b w:val="0"/>
          <w:noProof/>
          <w:sz w:val="18"/>
        </w:rPr>
        <w:instrText xml:space="preserve"> PAGEREF _Toc173407832 \h </w:instrText>
      </w:r>
      <w:r w:rsidRPr="00972C01">
        <w:rPr>
          <w:b w:val="0"/>
          <w:noProof/>
          <w:sz w:val="18"/>
        </w:rPr>
      </w:r>
      <w:r w:rsidRPr="00972C01">
        <w:rPr>
          <w:b w:val="0"/>
          <w:noProof/>
          <w:sz w:val="18"/>
        </w:rPr>
        <w:fldChar w:fldCharType="separate"/>
      </w:r>
      <w:r w:rsidR="008C532A">
        <w:rPr>
          <w:b w:val="0"/>
          <w:noProof/>
          <w:sz w:val="18"/>
        </w:rPr>
        <w:t>2</w:t>
      </w:r>
      <w:r w:rsidRPr="00972C01">
        <w:rPr>
          <w:b w:val="0"/>
          <w:noProof/>
          <w:sz w:val="18"/>
        </w:rPr>
        <w:fldChar w:fldCharType="end"/>
      </w:r>
    </w:p>
    <w:p w14:paraId="44520C6A" w14:textId="720F7041" w:rsidR="007404F4" w:rsidRPr="00972C01" w:rsidRDefault="007404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C01">
        <w:rPr>
          <w:noProof/>
        </w:rPr>
        <w:t>Health Insurance (Diagnostic Imaging Services Table) Regulations (No. 2) 2020</w:t>
      </w:r>
      <w:r w:rsidRPr="00972C01">
        <w:rPr>
          <w:i w:val="0"/>
          <w:noProof/>
          <w:sz w:val="18"/>
        </w:rPr>
        <w:tab/>
      </w:r>
      <w:r w:rsidRPr="00972C01">
        <w:rPr>
          <w:i w:val="0"/>
          <w:noProof/>
          <w:sz w:val="18"/>
        </w:rPr>
        <w:fldChar w:fldCharType="begin"/>
      </w:r>
      <w:r w:rsidRPr="00972C01">
        <w:rPr>
          <w:i w:val="0"/>
          <w:noProof/>
          <w:sz w:val="18"/>
        </w:rPr>
        <w:instrText xml:space="preserve"> PAGEREF _Toc173407833 \h </w:instrText>
      </w:r>
      <w:r w:rsidRPr="00972C01">
        <w:rPr>
          <w:i w:val="0"/>
          <w:noProof/>
          <w:sz w:val="18"/>
        </w:rPr>
      </w:r>
      <w:r w:rsidRPr="00972C01">
        <w:rPr>
          <w:i w:val="0"/>
          <w:noProof/>
          <w:sz w:val="18"/>
        </w:rPr>
        <w:fldChar w:fldCharType="separate"/>
      </w:r>
      <w:r w:rsidR="008C532A">
        <w:rPr>
          <w:i w:val="0"/>
          <w:noProof/>
          <w:sz w:val="18"/>
        </w:rPr>
        <w:t>2</w:t>
      </w:r>
      <w:r w:rsidRPr="00972C01">
        <w:rPr>
          <w:i w:val="0"/>
          <w:noProof/>
          <w:sz w:val="18"/>
        </w:rPr>
        <w:fldChar w:fldCharType="end"/>
      </w:r>
    </w:p>
    <w:p w14:paraId="1AB313EE" w14:textId="5257EA32" w:rsidR="007404F4" w:rsidRPr="00972C01" w:rsidRDefault="007404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72C01">
        <w:rPr>
          <w:noProof/>
        </w:rPr>
        <w:t>Schedule 2—Amendments commencing 1 December 2024</w:t>
      </w:r>
      <w:r w:rsidRPr="00972C01">
        <w:rPr>
          <w:b w:val="0"/>
          <w:noProof/>
          <w:sz w:val="18"/>
        </w:rPr>
        <w:tab/>
      </w:r>
      <w:r w:rsidRPr="00972C01">
        <w:rPr>
          <w:b w:val="0"/>
          <w:noProof/>
          <w:sz w:val="18"/>
        </w:rPr>
        <w:fldChar w:fldCharType="begin"/>
      </w:r>
      <w:r w:rsidRPr="00972C01">
        <w:rPr>
          <w:b w:val="0"/>
          <w:noProof/>
          <w:sz w:val="18"/>
        </w:rPr>
        <w:instrText xml:space="preserve"> PAGEREF _Toc173407839 \h </w:instrText>
      </w:r>
      <w:r w:rsidRPr="00972C01">
        <w:rPr>
          <w:b w:val="0"/>
          <w:noProof/>
          <w:sz w:val="18"/>
        </w:rPr>
      </w:r>
      <w:r w:rsidRPr="00972C01">
        <w:rPr>
          <w:b w:val="0"/>
          <w:noProof/>
          <w:sz w:val="18"/>
        </w:rPr>
        <w:fldChar w:fldCharType="separate"/>
      </w:r>
      <w:r w:rsidR="008C532A">
        <w:rPr>
          <w:b w:val="0"/>
          <w:noProof/>
          <w:sz w:val="18"/>
        </w:rPr>
        <w:t>5</w:t>
      </w:r>
      <w:r w:rsidRPr="00972C01">
        <w:rPr>
          <w:b w:val="0"/>
          <w:noProof/>
          <w:sz w:val="18"/>
        </w:rPr>
        <w:fldChar w:fldCharType="end"/>
      </w:r>
    </w:p>
    <w:p w14:paraId="631047A2" w14:textId="1B2FCB34" w:rsidR="007404F4" w:rsidRPr="00972C01" w:rsidRDefault="007404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C01">
        <w:rPr>
          <w:noProof/>
        </w:rPr>
        <w:t>Health Insurance (Diagnostic Imaging Services Table) Regulations (No. 2) 2020</w:t>
      </w:r>
      <w:r w:rsidRPr="00972C01">
        <w:rPr>
          <w:i w:val="0"/>
          <w:noProof/>
          <w:sz w:val="18"/>
        </w:rPr>
        <w:tab/>
      </w:r>
      <w:r w:rsidRPr="00972C01">
        <w:rPr>
          <w:i w:val="0"/>
          <w:noProof/>
          <w:sz w:val="18"/>
        </w:rPr>
        <w:fldChar w:fldCharType="begin"/>
      </w:r>
      <w:r w:rsidRPr="00972C01">
        <w:rPr>
          <w:i w:val="0"/>
          <w:noProof/>
          <w:sz w:val="18"/>
        </w:rPr>
        <w:instrText xml:space="preserve"> PAGEREF _Toc173407840 \h </w:instrText>
      </w:r>
      <w:r w:rsidRPr="00972C01">
        <w:rPr>
          <w:i w:val="0"/>
          <w:noProof/>
          <w:sz w:val="18"/>
        </w:rPr>
      </w:r>
      <w:r w:rsidRPr="00972C01">
        <w:rPr>
          <w:i w:val="0"/>
          <w:noProof/>
          <w:sz w:val="18"/>
        </w:rPr>
        <w:fldChar w:fldCharType="separate"/>
      </w:r>
      <w:r w:rsidR="008C532A">
        <w:rPr>
          <w:i w:val="0"/>
          <w:noProof/>
          <w:sz w:val="18"/>
        </w:rPr>
        <w:t>5</w:t>
      </w:r>
      <w:r w:rsidRPr="00972C01">
        <w:rPr>
          <w:i w:val="0"/>
          <w:noProof/>
          <w:sz w:val="18"/>
        </w:rPr>
        <w:fldChar w:fldCharType="end"/>
      </w:r>
    </w:p>
    <w:p w14:paraId="0298F835" w14:textId="77777777" w:rsidR="0048364F" w:rsidRPr="00972C01" w:rsidRDefault="007404F4" w:rsidP="0048364F">
      <w:r w:rsidRPr="00972C01">
        <w:fldChar w:fldCharType="end"/>
      </w:r>
    </w:p>
    <w:p w14:paraId="4176C160" w14:textId="77777777" w:rsidR="0048364F" w:rsidRPr="00972C01" w:rsidRDefault="0048364F" w:rsidP="0048364F">
      <w:pPr>
        <w:sectPr w:rsidR="0048364F" w:rsidRPr="00972C01" w:rsidSect="005E64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E55B98" w14:textId="77777777" w:rsidR="0048364F" w:rsidRPr="00972C01" w:rsidRDefault="0048364F" w:rsidP="0048364F">
      <w:pPr>
        <w:pStyle w:val="ActHead5"/>
      </w:pPr>
      <w:bookmarkStart w:id="0" w:name="_Toc173407828"/>
      <w:r w:rsidRPr="00D875D9">
        <w:rPr>
          <w:rStyle w:val="CharSectno"/>
        </w:rPr>
        <w:lastRenderedPageBreak/>
        <w:t>1</w:t>
      </w:r>
      <w:r w:rsidRPr="00972C01">
        <w:t xml:space="preserve">  </w:t>
      </w:r>
      <w:r w:rsidR="004F676E" w:rsidRPr="00972C01">
        <w:t>Name</w:t>
      </w:r>
      <w:bookmarkEnd w:id="0"/>
    </w:p>
    <w:p w14:paraId="10F786ED" w14:textId="77777777" w:rsidR="0048364F" w:rsidRPr="00972C01" w:rsidRDefault="0048364F" w:rsidP="0048364F">
      <w:pPr>
        <w:pStyle w:val="subsection"/>
      </w:pPr>
      <w:r w:rsidRPr="00972C01">
        <w:tab/>
      </w:r>
      <w:r w:rsidRPr="00972C01">
        <w:tab/>
      </w:r>
      <w:r w:rsidR="00477763" w:rsidRPr="00972C01">
        <w:t>This instrument is</w:t>
      </w:r>
      <w:r w:rsidRPr="00972C01">
        <w:t xml:space="preserve"> the </w:t>
      </w:r>
      <w:r w:rsidR="00972C01" w:rsidRPr="00972C01">
        <w:rPr>
          <w:i/>
          <w:noProof/>
        </w:rPr>
        <w:t>Health Insurance (Diagnostic Imaging Services Table) Amendment (Equipment Capital Sensitivity) Regulations 2024</w:t>
      </w:r>
      <w:r w:rsidRPr="00972C01">
        <w:t>.</w:t>
      </w:r>
    </w:p>
    <w:p w14:paraId="02FFE820" w14:textId="77777777" w:rsidR="00256B96" w:rsidRPr="00972C01" w:rsidRDefault="00256B96" w:rsidP="00256B96">
      <w:pPr>
        <w:pStyle w:val="ActHead5"/>
      </w:pPr>
      <w:bookmarkStart w:id="1" w:name="_Toc173407829"/>
      <w:r w:rsidRPr="00D875D9">
        <w:rPr>
          <w:rStyle w:val="CharSectno"/>
        </w:rPr>
        <w:t>2</w:t>
      </w:r>
      <w:r w:rsidRPr="00972C01">
        <w:t xml:space="preserve">  Commencement</w:t>
      </w:r>
      <w:bookmarkEnd w:id="1"/>
    </w:p>
    <w:p w14:paraId="2E78C5AE" w14:textId="77777777" w:rsidR="00256B96" w:rsidRPr="00972C01" w:rsidRDefault="00256B96" w:rsidP="00B82F75">
      <w:pPr>
        <w:pStyle w:val="subsection"/>
      </w:pPr>
      <w:r w:rsidRPr="00972C01">
        <w:tab/>
        <w:t>(1)</w:t>
      </w:r>
      <w:r w:rsidRPr="00972C0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446493" w14:textId="77777777" w:rsidR="00E25C20" w:rsidRPr="00972C01" w:rsidRDefault="00E25C20" w:rsidP="00E25C20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25C20" w:rsidRPr="00972C01" w14:paraId="314BF38E" w14:textId="77777777" w:rsidTr="00735957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D34D5E" w14:textId="77777777" w:rsidR="00E25C20" w:rsidRPr="00972C01" w:rsidRDefault="00E25C20" w:rsidP="00735957">
            <w:pPr>
              <w:pStyle w:val="TableHeading"/>
            </w:pPr>
            <w:r w:rsidRPr="00972C01">
              <w:t>Commencement information</w:t>
            </w:r>
          </w:p>
        </w:tc>
      </w:tr>
      <w:tr w:rsidR="00E25C20" w:rsidRPr="00972C01" w14:paraId="66C1EF46" w14:textId="77777777" w:rsidTr="00735957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CB5159" w14:textId="77777777" w:rsidR="00E25C20" w:rsidRPr="00972C01" w:rsidRDefault="00E25C20" w:rsidP="00735957">
            <w:pPr>
              <w:pStyle w:val="TableHeading"/>
            </w:pPr>
            <w:r w:rsidRPr="00972C01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FC971B" w14:textId="77777777" w:rsidR="00E25C20" w:rsidRPr="00972C01" w:rsidRDefault="00E25C20" w:rsidP="00735957">
            <w:pPr>
              <w:pStyle w:val="TableHeading"/>
            </w:pPr>
            <w:r w:rsidRPr="00972C01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3D9D22" w14:textId="77777777" w:rsidR="00E25C20" w:rsidRPr="00972C01" w:rsidRDefault="00E25C20" w:rsidP="00735957">
            <w:pPr>
              <w:pStyle w:val="TableHeading"/>
            </w:pPr>
            <w:r w:rsidRPr="00972C01">
              <w:t>Column 3</w:t>
            </w:r>
          </w:p>
        </w:tc>
      </w:tr>
      <w:tr w:rsidR="00E25C20" w:rsidRPr="00972C01" w14:paraId="097D5509" w14:textId="77777777" w:rsidTr="00735957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054D09" w14:textId="77777777" w:rsidR="00E25C20" w:rsidRPr="00972C01" w:rsidRDefault="00E25C20" w:rsidP="00735957">
            <w:pPr>
              <w:pStyle w:val="TableHeading"/>
            </w:pPr>
            <w:r w:rsidRPr="00972C01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692EBC" w14:textId="77777777" w:rsidR="00E25C20" w:rsidRPr="00972C01" w:rsidRDefault="00E25C20" w:rsidP="00735957">
            <w:pPr>
              <w:pStyle w:val="TableHeading"/>
            </w:pPr>
            <w:r w:rsidRPr="00972C01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329B52" w14:textId="77777777" w:rsidR="00E25C20" w:rsidRPr="00972C01" w:rsidRDefault="00E25C20" w:rsidP="00735957">
            <w:pPr>
              <w:pStyle w:val="TableHeading"/>
            </w:pPr>
            <w:r w:rsidRPr="00972C01">
              <w:t>Date/Details</w:t>
            </w:r>
          </w:p>
        </w:tc>
      </w:tr>
      <w:tr w:rsidR="00E25C20" w:rsidRPr="00972C01" w14:paraId="5B515C76" w14:textId="77777777" w:rsidTr="00735957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33EF3F" w14:textId="77777777" w:rsidR="00E25C20" w:rsidRPr="00972C01" w:rsidRDefault="00E25C20" w:rsidP="00735957">
            <w:pPr>
              <w:pStyle w:val="Tabletext"/>
            </w:pPr>
            <w:r w:rsidRPr="00972C01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6E0778" w14:textId="77777777" w:rsidR="00E25C20" w:rsidRPr="00972C01" w:rsidRDefault="00E25C20" w:rsidP="00735957">
            <w:pPr>
              <w:pStyle w:val="Tabletext"/>
            </w:pPr>
            <w:r w:rsidRPr="00972C0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72180A6" w14:textId="3B75FCCF" w:rsidR="00E25C20" w:rsidRPr="00972C01" w:rsidRDefault="00CB1628" w:rsidP="00735957">
            <w:pPr>
              <w:pStyle w:val="Tabletext"/>
            </w:pPr>
            <w:r>
              <w:t>30 August 2024</w:t>
            </w:r>
          </w:p>
        </w:tc>
      </w:tr>
      <w:tr w:rsidR="00E25C20" w:rsidRPr="00972C01" w14:paraId="0A37491C" w14:textId="77777777" w:rsidTr="00735957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54F3F5" w14:textId="77777777" w:rsidR="00E25C20" w:rsidRPr="00972C01" w:rsidRDefault="00E25C20" w:rsidP="00735957">
            <w:pPr>
              <w:pStyle w:val="Tabletext"/>
            </w:pPr>
            <w:r w:rsidRPr="00972C01">
              <w:t>2.  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1FD6B8" w14:textId="77777777" w:rsidR="00E25C20" w:rsidRPr="00972C01" w:rsidRDefault="00E25C20" w:rsidP="00735957">
            <w:pPr>
              <w:pStyle w:val="Tabletext"/>
            </w:pPr>
            <w:r w:rsidRPr="00972C01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7D2D15" w14:textId="0E05D52E" w:rsidR="00E25C20" w:rsidRPr="00972C01" w:rsidRDefault="00CB1628" w:rsidP="00735957">
            <w:pPr>
              <w:pStyle w:val="Tabletext"/>
            </w:pPr>
            <w:r>
              <w:t>30 August 2024</w:t>
            </w:r>
            <w:bookmarkStart w:id="2" w:name="_GoBack"/>
            <w:bookmarkEnd w:id="2"/>
          </w:p>
        </w:tc>
      </w:tr>
      <w:tr w:rsidR="00E25C20" w:rsidRPr="00972C01" w14:paraId="784F5A05" w14:textId="77777777" w:rsidTr="00735957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FC7FC8" w14:textId="77777777" w:rsidR="00E25C20" w:rsidRPr="00972C01" w:rsidRDefault="00E25C20" w:rsidP="00735957">
            <w:pPr>
              <w:pStyle w:val="Tabletext"/>
            </w:pPr>
            <w:r w:rsidRPr="00972C01">
              <w:t>3.  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2BECF82" w14:textId="77777777" w:rsidR="00E25C20" w:rsidRPr="00972C01" w:rsidRDefault="00E25C20" w:rsidP="00735957">
            <w:pPr>
              <w:pStyle w:val="Tabletext"/>
            </w:pPr>
            <w:r w:rsidRPr="00972C01">
              <w:t>1 December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D2B7C61" w14:textId="77777777" w:rsidR="00E25C20" w:rsidRPr="00972C01" w:rsidRDefault="00E25C20" w:rsidP="00735957">
            <w:pPr>
              <w:pStyle w:val="Tabletext"/>
            </w:pPr>
            <w:r w:rsidRPr="00972C01">
              <w:t>1 December 2024</w:t>
            </w:r>
          </w:p>
        </w:tc>
      </w:tr>
    </w:tbl>
    <w:p w14:paraId="173D6848" w14:textId="77777777" w:rsidR="00256B96" w:rsidRPr="00972C01" w:rsidRDefault="00256B96" w:rsidP="00B82F75">
      <w:pPr>
        <w:pStyle w:val="notetext"/>
      </w:pPr>
      <w:r w:rsidRPr="00972C01">
        <w:rPr>
          <w:snapToGrid w:val="0"/>
          <w:lang w:eastAsia="en-US"/>
        </w:rPr>
        <w:t>Note:</w:t>
      </w:r>
      <w:r w:rsidRPr="00972C01">
        <w:rPr>
          <w:snapToGrid w:val="0"/>
          <w:lang w:eastAsia="en-US"/>
        </w:rPr>
        <w:tab/>
        <w:t xml:space="preserve">This table relates only to the provisions of this </w:t>
      </w:r>
      <w:r w:rsidRPr="00972C01">
        <w:t xml:space="preserve">instrument </w:t>
      </w:r>
      <w:r w:rsidRPr="00972C01">
        <w:rPr>
          <w:snapToGrid w:val="0"/>
          <w:lang w:eastAsia="en-US"/>
        </w:rPr>
        <w:t xml:space="preserve">as originally made. It will not be amended to deal with any later amendments of this </w:t>
      </w:r>
      <w:r w:rsidRPr="00972C01">
        <w:t>instrument</w:t>
      </w:r>
      <w:r w:rsidRPr="00972C01">
        <w:rPr>
          <w:snapToGrid w:val="0"/>
          <w:lang w:eastAsia="en-US"/>
        </w:rPr>
        <w:t>.</w:t>
      </w:r>
    </w:p>
    <w:p w14:paraId="29D64C61" w14:textId="77777777" w:rsidR="00256B96" w:rsidRPr="00972C01" w:rsidRDefault="00256B96" w:rsidP="00B82F75">
      <w:pPr>
        <w:pStyle w:val="subsection"/>
      </w:pPr>
      <w:r w:rsidRPr="00972C01">
        <w:tab/>
        <w:t>(2)</w:t>
      </w:r>
      <w:r w:rsidRPr="00972C0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3CDDE3" w14:textId="77777777" w:rsidR="00BF6650" w:rsidRPr="00972C01" w:rsidRDefault="00BF6650" w:rsidP="00BF6650">
      <w:pPr>
        <w:pStyle w:val="ActHead5"/>
      </w:pPr>
      <w:bookmarkStart w:id="3" w:name="_Toc173407830"/>
      <w:r w:rsidRPr="00D875D9">
        <w:rPr>
          <w:rStyle w:val="CharSectno"/>
        </w:rPr>
        <w:t>3</w:t>
      </w:r>
      <w:r w:rsidRPr="00972C01">
        <w:t xml:space="preserve">  Authority</w:t>
      </w:r>
      <w:bookmarkEnd w:id="3"/>
    </w:p>
    <w:p w14:paraId="43190D3B" w14:textId="77777777" w:rsidR="00BF6650" w:rsidRPr="00972C01" w:rsidRDefault="00BF6650" w:rsidP="00BF6650">
      <w:pPr>
        <w:pStyle w:val="subsection"/>
      </w:pPr>
      <w:r w:rsidRPr="00972C01">
        <w:tab/>
      </w:r>
      <w:r w:rsidRPr="00972C01">
        <w:tab/>
      </w:r>
      <w:r w:rsidR="00477763" w:rsidRPr="00972C01">
        <w:t>This instrument is</w:t>
      </w:r>
      <w:r w:rsidRPr="00972C01">
        <w:t xml:space="preserve"> made under the</w:t>
      </w:r>
      <w:r w:rsidR="00FC3813" w:rsidRPr="00972C01">
        <w:t xml:space="preserve"> </w:t>
      </w:r>
      <w:r w:rsidR="00FC3813" w:rsidRPr="00972C01">
        <w:rPr>
          <w:i/>
        </w:rPr>
        <w:t>Health Insurance Act 1973</w:t>
      </w:r>
      <w:r w:rsidR="00546FA3" w:rsidRPr="00972C01">
        <w:t>.</w:t>
      </w:r>
    </w:p>
    <w:p w14:paraId="331D5A04" w14:textId="77777777" w:rsidR="00557C7A" w:rsidRPr="00972C01" w:rsidRDefault="00BF6650" w:rsidP="00557C7A">
      <w:pPr>
        <w:pStyle w:val="ActHead5"/>
      </w:pPr>
      <w:bookmarkStart w:id="4" w:name="_Toc173407831"/>
      <w:r w:rsidRPr="00D875D9">
        <w:rPr>
          <w:rStyle w:val="CharSectno"/>
        </w:rPr>
        <w:t>4</w:t>
      </w:r>
      <w:r w:rsidR="00557C7A" w:rsidRPr="00972C01">
        <w:t xml:space="preserve">  </w:t>
      </w:r>
      <w:r w:rsidR="00083F48" w:rsidRPr="00972C01">
        <w:t>Schedules</w:t>
      </w:r>
      <w:bookmarkEnd w:id="4"/>
    </w:p>
    <w:p w14:paraId="08130D2B" w14:textId="77777777" w:rsidR="00557C7A" w:rsidRPr="00972C01" w:rsidRDefault="00557C7A" w:rsidP="00557C7A">
      <w:pPr>
        <w:pStyle w:val="subsection"/>
      </w:pPr>
      <w:r w:rsidRPr="00972C01">
        <w:tab/>
      </w:r>
      <w:r w:rsidRPr="00972C01">
        <w:tab/>
      </w:r>
      <w:r w:rsidR="00083F48" w:rsidRPr="00972C01">
        <w:t xml:space="preserve">Each </w:t>
      </w:r>
      <w:r w:rsidR="00160BD7" w:rsidRPr="00972C01">
        <w:t>instrument</w:t>
      </w:r>
      <w:r w:rsidR="00083F48" w:rsidRPr="00972C01">
        <w:t xml:space="preserve"> that is specified in a Schedule to </w:t>
      </w:r>
      <w:r w:rsidR="00477763" w:rsidRPr="00972C01">
        <w:t>this instrument</w:t>
      </w:r>
      <w:r w:rsidR="00083F48" w:rsidRPr="00972C01">
        <w:t xml:space="preserve"> is amended or repealed as set out in the applicable items in the Schedule concerned, and any other item in a Schedule to </w:t>
      </w:r>
      <w:r w:rsidR="00477763" w:rsidRPr="00972C01">
        <w:t>this instrument</w:t>
      </w:r>
      <w:r w:rsidR="00083F48" w:rsidRPr="00972C01">
        <w:t xml:space="preserve"> has effect according to its terms.</w:t>
      </w:r>
    </w:p>
    <w:p w14:paraId="5DECE98F" w14:textId="77777777" w:rsidR="0048364F" w:rsidRPr="00972C01" w:rsidRDefault="00661ED3" w:rsidP="009C5989">
      <w:pPr>
        <w:pStyle w:val="ActHead6"/>
        <w:pageBreakBefore/>
      </w:pPr>
      <w:bookmarkStart w:id="5" w:name="_Toc173407832"/>
      <w:r w:rsidRPr="00D875D9">
        <w:rPr>
          <w:rStyle w:val="CharAmSchNo"/>
        </w:rPr>
        <w:lastRenderedPageBreak/>
        <w:t>Schedule 1</w:t>
      </w:r>
      <w:r w:rsidR="0048364F" w:rsidRPr="00972C01">
        <w:t>—</w:t>
      </w:r>
      <w:r w:rsidR="00460499" w:rsidRPr="00D875D9">
        <w:rPr>
          <w:rStyle w:val="CharAmSchText"/>
        </w:rPr>
        <w:t>Amendments</w:t>
      </w:r>
      <w:r w:rsidR="00755C85" w:rsidRPr="00D875D9">
        <w:rPr>
          <w:rStyle w:val="CharAmSchText"/>
        </w:rPr>
        <w:t xml:space="preserve"> commencing day after registration</w:t>
      </w:r>
      <w:bookmarkEnd w:id="5"/>
    </w:p>
    <w:p w14:paraId="64C902F7" w14:textId="77777777" w:rsidR="0004044E" w:rsidRPr="00D875D9" w:rsidRDefault="0004044E" w:rsidP="0004044E">
      <w:pPr>
        <w:pStyle w:val="Header"/>
      </w:pPr>
      <w:r w:rsidRPr="00D875D9">
        <w:rPr>
          <w:rStyle w:val="CharAmPartNo"/>
        </w:rPr>
        <w:t xml:space="preserve"> </w:t>
      </w:r>
      <w:r w:rsidRPr="00D875D9">
        <w:rPr>
          <w:rStyle w:val="CharAmPartText"/>
        </w:rPr>
        <w:t xml:space="preserve"> </w:t>
      </w:r>
    </w:p>
    <w:p w14:paraId="0E83ACC7" w14:textId="77777777" w:rsidR="0084172C" w:rsidRPr="00972C01" w:rsidRDefault="00B24C4E" w:rsidP="00EA0D36">
      <w:pPr>
        <w:pStyle w:val="ActHead9"/>
      </w:pPr>
      <w:bookmarkStart w:id="6" w:name="_Toc173407833"/>
      <w:r w:rsidRPr="00972C01">
        <w:t>Health Insurance (Diagnostic Imaging Services Table) Regulations (No.</w:t>
      </w:r>
      <w:r w:rsidR="00786F8D" w:rsidRPr="00972C01">
        <w:t> </w:t>
      </w:r>
      <w:r w:rsidRPr="00972C01">
        <w:t>2) 2020</w:t>
      </w:r>
      <w:bookmarkEnd w:id="6"/>
    </w:p>
    <w:p w14:paraId="6C88091C" w14:textId="77777777" w:rsidR="002132D3" w:rsidRPr="00972C01" w:rsidRDefault="00835429" w:rsidP="00B24C4E">
      <w:pPr>
        <w:pStyle w:val="ItemHead"/>
      </w:pPr>
      <w:r w:rsidRPr="00972C01">
        <w:t>1</w:t>
      </w:r>
      <w:r w:rsidR="00C0374D" w:rsidRPr="00972C01">
        <w:t xml:space="preserve">  </w:t>
      </w:r>
      <w:r w:rsidR="00661ED3" w:rsidRPr="00972C01">
        <w:t>Clause 1</w:t>
      </w:r>
      <w:r w:rsidR="00F22B13" w:rsidRPr="00972C01">
        <w:t xml:space="preserve">.2.1 of </w:t>
      </w:r>
      <w:r w:rsidR="00661ED3" w:rsidRPr="00972C01">
        <w:t>Schedule 1</w:t>
      </w:r>
    </w:p>
    <w:p w14:paraId="39D26791" w14:textId="77777777" w:rsidR="002132D3" w:rsidRPr="00972C01" w:rsidRDefault="00D65CFD" w:rsidP="002132D3">
      <w:pPr>
        <w:pStyle w:val="Item"/>
      </w:pPr>
      <w:r w:rsidRPr="00972C01">
        <w:t>Before</w:t>
      </w:r>
      <w:r w:rsidR="002132D3" w:rsidRPr="00972C01">
        <w:t xml:space="preserve"> “Subject”, </w:t>
      </w:r>
      <w:r w:rsidRPr="00972C01">
        <w:t>insert</w:t>
      </w:r>
      <w:r w:rsidR="002132D3" w:rsidRPr="00972C01">
        <w:t xml:space="preserve"> “(1)</w:t>
      </w:r>
      <w:r w:rsidRPr="00972C01">
        <w:t>”.</w:t>
      </w:r>
    </w:p>
    <w:p w14:paraId="57DBEAD5" w14:textId="77777777" w:rsidR="00073D5B" w:rsidRPr="00972C01" w:rsidRDefault="00835429" w:rsidP="00073D5B">
      <w:pPr>
        <w:pStyle w:val="ItemHead"/>
      </w:pPr>
      <w:r w:rsidRPr="00972C01">
        <w:t>2</w:t>
      </w:r>
      <w:r w:rsidR="00073D5B" w:rsidRPr="00972C01">
        <w:t xml:space="preserve">  </w:t>
      </w:r>
      <w:r w:rsidR="003E3E3A" w:rsidRPr="00972C01">
        <w:t xml:space="preserve">At the end of </w:t>
      </w:r>
      <w:r w:rsidR="00661ED3" w:rsidRPr="00972C01">
        <w:t>clause 1</w:t>
      </w:r>
      <w:r w:rsidR="003E3E3A" w:rsidRPr="00972C01">
        <w:t xml:space="preserve">.2.1 of </w:t>
      </w:r>
      <w:r w:rsidR="00661ED3" w:rsidRPr="00972C01">
        <w:t>Schedule 1</w:t>
      </w:r>
    </w:p>
    <w:p w14:paraId="2ACCE052" w14:textId="77777777" w:rsidR="00073D5B" w:rsidRPr="00972C01" w:rsidRDefault="00073D5B" w:rsidP="00073D5B">
      <w:pPr>
        <w:pStyle w:val="Item"/>
      </w:pPr>
      <w:r w:rsidRPr="00972C01">
        <w:t>Add:</w:t>
      </w:r>
    </w:p>
    <w:p w14:paraId="10C675B2" w14:textId="77777777" w:rsidR="00D64B5C" w:rsidRPr="00972C01" w:rsidRDefault="00073D5B" w:rsidP="001203AF">
      <w:pPr>
        <w:pStyle w:val="subsection"/>
      </w:pPr>
      <w:r w:rsidRPr="00972C01">
        <w:tab/>
        <w:t>(2)</w:t>
      </w:r>
      <w:r w:rsidRPr="00972C01">
        <w:tab/>
      </w:r>
      <w:r w:rsidR="007F3F10" w:rsidRPr="00972C01">
        <w:t xml:space="preserve">If reinstatement under </w:t>
      </w:r>
      <w:r w:rsidR="00661ED3" w:rsidRPr="00972C01">
        <w:t>clause 1</w:t>
      </w:r>
      <w:r w:rsidR="007F3F10" w:rsidRPr="00972C01">
        <w:t>.2.10B is granted in respect of diagnostic imaging equipment, a</w:t>
      </w:r>
      <w:r w:rsidRPr="00972C01">
        <w:t>n item in this Schedule does not apply to a service that is performed</w:t>
      </w:r>
      <w:r w:rsidR="00B71E74" w:rsidRPr="00972C01">
        <w:t xml:space="preserve"> on </w:t>
      </w:r>
      <w:r w:rsidR="007F3F10" w:rsidRPr="00972C01">
        <w:t xml:space="preserve">that equipment on </w:t>
      </w:r>
      <w:r w:rsidR="00B71E74" w:rsidRPr="00972C01">
        <w:t>a day</w:t>
      </w:r>
      <w:r w:rsidR="00D64B5C" w:rsidRPr="00972C01">
        <w:t>:</w:t>
      </w:r>
    </w:p>
    <w:p w14:paraId="289DE137" w14:textId="77777777" w:rsidR="00D64B5C" w:rsidRPr="00972C01" w:rsidRDefault="00D64B5C" w:rsidP="00D64B5C">
      <w:pPr>
        <w:pStyle w:val="paragraph"/>
      </w:pPr>
      <w:r w:rsidRPr="00972C01">
        <w:tab/>
        <w:t>(a)</w:t>
      </w:r>
      <w:r w:rsidRPr="00972C01">
        <w:tab/>
        <w:t>that is</w:t>
      </w:r>
      <w:r w:rsidR="000A183A" w:rsidRPr="00972C01">
        <w:t xml:space="preserve"> before the day the reinstatement was granted</w:t>
      </w:r>
      <w:r w:rsidRPr="00972C01">
        <w:t>; and</w:t>
      </w:r>
    </w:p>
    <w:p w14:paraId="4BD5D39F" w14:textId="77777777" w:rsidR="00942D41" w:rsidRPr="00972C01" w:rsidRDefault="00D64B5C" w:rsidP="00D64B5C">
      <w:pPr>
        <w:pStyle w:val="paragraph"/>
      </w:pPr>
      <w:r w:rsidRPr="00972C01">
        <w:tab/>
        <w:t>(b)</w:t>
      </w:r>
      <w:r w:rsidRPr="00972C01">
        <w:tab/>
        <w:t xml:space="preserve">on which </w:t>
      </w:r>
      <w:r w:rsidR="001203AF" w:rsidRPr="00972C01">
        <w:t xml:space="preserve">the </w:t>
      </w:r>
      <w:r w:rsidR="00506F17" w:rsidRPr="00972C01">
        <w:t>age of the equipment exceed</w:t>
      </w:r>
      <w:r w:rsidR="007F3F10" w:rsidRPr="00972C01">
        <w:t>ed</w:t>
      </w:r>
      <w:r w:rsidR="00506F17" w:rsidRPr="00972C01">
        <w:t xml:space="preserve"> its </w:t>
      </w:r>
      <w:r w:rsidR="00942D41" w:rsidRPr="00972C01">
        <w:t>new effective life age</w:t>
      </w:r>
      <w:r w:rsidR="001203AF" w:rsidRPr="00972C01">
        <w:t>.</w:t>
      </w:r>
    </w:p>
    <w:p w14:paraId="65245007" w14:textId="77777777" w:rsidR="00E1514C" w:rsidRPr="00972C01" w:rsidRDefault="004C6B1D" w:rsidP="00BD7A39">
      <w:pPr>
        <w:pStyle w:val="subsection"/>
      </w:pPr>
      <w:r w:rsidRPr="00972C01">
        <w:tab/>
        <w:t>(3)</w:t>
      </w:r>
      <w:r w:rsidRPr="00972C01">
        <w:tab/>
        <w:t>If</w:t>
      </w:r>
      <w:r w:rsidR="00E1514C" w:rsidRPr="00972C01">
        <w:t>:</w:t>
      </w:r>
    </w:p>
    <w:p w14:paraId="3D1F1182" w14:textId="77777777" w:rsidR="00E1514C" w:rsidRPr="00972C01" w:rsidRDefault="00E1514C" w:rsidP="00E1514C">
      <w:pPr>
        <w:pStyle w:val="paragraph"/>
      </w:pPr>
      <w:r w:rsidRPr="00972C01">
        <w:tab/>
        <w:t>(a)</w:t>
      </w:r>
      <w:r w:rsidRPr="00972C01">
        <w:tab/>
      </w:r>
      <w:r w:rsidR="004C6B1D" w:rsidRPr="00972C01">
        <w:t>reinstatement under clause 1.2.10B is granted in respect of diagnostic imaging equipment</w:t>
      </w:r>
      <w:r w:rsidRPr="00972C01">
        <w:t xml:space="preserve"> that has not been upgraded; and</w:t>
      </w:r>
    </w:p>
    <w:p w14:paraId="6BEF7075" w14:textId="77777777" w:rsidR="00E1514C" w:rsidRPr="00972C01" w:rsidRDefault="00E1514C" w:rsidP="00E1514C">
      <w:pPr>
        <w:pStyle w:val="paragraph"/>
      </w:pPr>
      <w:r w:rsidRPr="00972C01">
        <w:tab/>
        <w:t>(b)</w:t>
      </w:r>
      <w:r w:rsidRPr="00972C01">
        <w:tab/>
      </w:r>
      <w:r w:rsidR="007E5A77" w:rsidRPr="00972C01">
        <w:t>the equipment is not upgraded within 3 months after the end of the equipment’s new effective life age</w:t>
      </w:r>
      <w:r w:rsidRPr="00972C01">
        <w:t>;</w:t>
      </w:r>
    </w:p>
    <w:p w14:paraId="5BBA163D" w14:textId="77777777" w:rsidR="004C6B1D" w:rsidRPr="00972C01" w:rsidRDefault="004C6B1D" w:rsidP="00E1514C">
      <w:pPr>
        <w:pStyle w:val="subsection2"/>
      </w:pPr>
      <w:r w:rsidRPr="00972C01">
        <w:t xml:space="preserve">an item in this Schedule does not apply to a service that is performed on </w:t>
      </w:r>
      <w:r w:rsidR="00953DB1" w:rsidRPr="00972C01">
        <w:t>th</w:t>
      </w:r>
      <w:r w:rsidR="00824A28" w:rsidRPr="00972C01">
        <w:t>at</w:t>
      </w:r>
      <w:r w:rsidRPr="00972C01">
        <w:t xml:space="preserve"> equipment on a day</w:t>
      </w:r>
      <w:r w:rsidR="00BD7A39" w:rsidRPr="00972C01">
        <w:t xml:space="preserve"> </w:t>
      </w:r>
      <w:r w:rsidRPr="00972C01">
        <w:t xml:space="preserve">that is </w:t>
      </w:r>
      <w:r w:rsidR="00BD7A39" w:rsidRPr="00972C01">
        <w:t xml:space="preserve">after </w:t>
      </w:r>
      <w:r w:rsidR="00E1514C" w:rsidRPr="00972C01">
        <w:t>the end of 3 months after the end of the equipment’s new effective life age.</w:t>
      </w:r>
    </w:p>
    <w:p w14:paraId="0CF404FE" w14:textId="77777777" w:rsidR="00B24C4E" w:rsidRPr="00972C01" w:rsidRDefault="00835429" w:rsidP="00B24C4E">
      <w:pPr>
        <w:pStyle w:val="ItemHead"/>
      </w:pPr>
      <w:r w:rsidRPr="00972C01">
        <w:t>3</w:t>
      </w:r>
      <w:r w:rsidR="002132D3" w:rsidRPr="00972C01">
        <w:t xml:space="preserve">  </w:t>
      </w:r>
      <w:r w:rsidR="00661ED3" w:rsidRPr="00972C01">
        <w:t>Paragraph 1</w:t>
      </w:r>
      <w:r w:rsidR="003E3E3A" w:rsidRPr="00972C01">
        <w:t xml:space="preserve">.2.2(4)(a) of </w:t>
      </w:r>
      <w:r w:rsidR="00661ED3" w:rsidRPr="00972C01">
        <w:t>Schedule 1</w:t>
      </w:r>
    </w:p>
    <w:p w14:paraId="08704E28" w14:textId="77777777" w:rsidR="007B125D" w:rsidRPr="00972C01" w:rsidRDefault="00913F15" w:rsidP="007B125D">
      <w:pPr>
        <w:pStyle w:val="Item"/>
      </w:pPr>
      <w:r w:rsidRPr="00972C01">
        <w:t xml:space="preserve">Omit “within the new effective life age for the equipment”, </w:t>
      </w:r>
      <w:r w:rsidR="00A451E9" w:rsidRPr="00972C01">
        <w:t>substitute</w:t>
      </w:r>
      <w:r w:rsidRPr="00972C01">
        <w:t xml:space="preserve"> “, within the period mentioned in </w:t>
      </w:r>
      <w:r w:rsidR="00661ED3" w:rsidRPr="00972C01">
        <w:t>sub</w:t>
      </w:r>
      <w:r w:rsidR="009F458A" w:rsidRPr="00972C01">
        <w:t>clause</w:t>
      </w:r>
      <w:r w:rsidR="00661ED3" w:rsidRPr="00972C01">
        <w:t> (</w:t>
      </w:r>
      <w:r w:rsidRPr="00972C01">
        <w:t>5),”.</w:t>
      </w:r>
    </w:p>
    <w:p w14:paraId="57730BC1" w14:textId="77777777" w:rsidR="00592B63" w:rsidRPr="00972C01" w:rsidRDefault="00835429" w:rsidP="00592B63">
      <w:pPr>
        <w:pStyle w:val="ItemHead"/>
      </w:pPr>
      <w:bookmarkStart w:id="7" w:name="_Hlk173153740"/>
      <w:r w:rsidRPr="00972C01">
        <w:t>4</w:t>
      </w:r>
      <w:r w:rsidR="00592B63" w:rsidRPr="00972C01">
        <w:t xml:space="preserve">  </w:t>
      </w:r>
      <w:r w:rsidR="003E3E3A" w:rsidRPr="00972C01">
        <w:t xml:space="preserve">At the end of </w:t>
      </w:r>
      <w:r w:rsidR="00661ED3" w:rsidRPr="00972C01">
        <w:t>clause 1</w:t>
      </w:r>
      <w:r w:rsidR="003E3E3A" w:rsidRPr="00972C01">
        <w:t xml:space="preserve">.2.2 of </w:t>
      </w:r>
      <w:r w:rsidR="00661ED3" w:rsidRPr="00972C01">
        <w:t>Schedule 1</w:t>
      </w:r>
    </w:p>
    <w:p w14:paraId="7396BFEE" w14:textId="77777777" w:rsidR="00592B63" w:rsidRPr="00972C01" w:rsidRDefault="00EE40E9" w:rsidP="00592B63">
      <w:pPr>
        <w:pStyle w:val="Item"/>
      </w:pPr>
      <w:r w:rsidRPr="00972C01">
        <w:t>Add</w:t>
      </w:r>
      <w:r w:rsidR="00592B63" w:rsidRPr="00972C01">
        <w:t>:</w:t>
      </w:r>
    </w:p>
    <w:p w14:paraId="794DFEF9" w14:textId="77777777" w:rsidR="00592B63" w:rsidRPr="00972C01" w:rsidRDefault="00592B63" w:rsidP="00592B63">
      <w:pPr>
        <w:pStyle w:val="subsection"/>
      </w:pPr>
      <w:r w:rsidRPr="00972C01">
        <w:tab/>
        <w:t>(5)</w:t>
      </w:r>
      <w:r w:rsidRPr="00972C01">
        <w:tab/>
        <w:t xml:space="preserve">For the purposes of </w:t>
      </w:r>
      <w:r w:rsidR="00661ED3" w:rsidRPr="00972C01">
        <w:t>paragraph (</w:t>
      </w:r>
      <w:r w:rsidRPr="00972C01">
        <w:t>4)(a), the period is:</w:t>
      </w:r>
    </w:p>
    <w:p w14:paraId="403B9DDA" w14:textId="77777777" w:rsidR="00A451E9" w:rsidRPr="00972C01" w:rsidRDefault="00592B63" w:rsidP="00592B63">
      <w:pPr>
        <w:pStyle w:val="paragraph"/>
      </w:pPr>
      <w:r w:rsidRPr="00972C01">
        <w:tab/>
        <w:t>(a)</w:t>
      </w:r>
      <w:r w:rsidRPr="00972C01">
        <w:tab/>
      </w:r>
      <w:r w:rsidR="00B31FB2" w:rsidRPr="00972C01">
        <w:t>the new effective life age for the equipment; or</w:t>
      </w:r>
    </w:p>
    <w:p w14:paraId="4A2396BA" w14:textId="77777777" w:rsidR="00592B63" w:rsidRPr="00972C01" w:rsidRDefault="00592B63" w:rsidP="00592B63">
      <w:pPr>
        <w:pStyle w:val="paragraph"/>
      </w:pPr>
      <w:r w:rsidRPr="00972C01">
        <w:tab/>
        <w:t>(b)</w:t>
      </w:r>
      <w:r w:rsidRPr="00972C01">
        <w:tab/>
      </w:r>
      <w:r w:rsidR="00C36815" w:rsidRPr="00972C01">
        <w:t xml:space="preserve">for equipment for which an exemption </w:t>
      </w:r>
      <w:r w:rsidR="003A1589" w:rsidRPr="00972C01">
        <w:t xml:space="preserve">under </w:t>
      </w:r>
      <w:r w:rsidR="00661ED3" w:rsidRPr="00972C01">
        <w:t>clause 1</w:t>
      </w:r>
      <w:r w:rsidR="003A1589" w:rsidRPr="00972C01">
        <w:t>.2.8 has been granted</w:t>
      </w:r>
      <w:r w:rsidR="00752619" w:rsidRPr="00972C01">
        <w:t>—</w:t>
      </w:r>
      <w:r w:rsidR="009544D8" w:rsidRPr="00972C01">
        <w:t>the exemption period</w:t>
      </w:r>
      <w:r w:rsidR="00B05A84" w:rsidRPr="00972C01">
        <w:t xml:space="preserve"> of </w:t>
      </w:r>
      <w:r w:rsidR="00752619" w:rsidRPr="00972C01">
        <w:t>the</w:t>
      </w:r>
      <w:r w:rsidR="00B05A84" w:rsidRPr="00972C01">
        <w:t xml:space="preserve"> exemption</w:t>
      </w:r>
      <w:r w:rsidR="009544D8" w:rsidRPr="00972C01">
        <w:t>; or</w:t>
      </w:r>
    </w:p>
    <w:p w14:paraId="525A31F0" w14:textId="77777777" w:rsidR="009544D8" w:rsidRPr="00972C01" w:rsidRDefault="009544D8" w:rsidP="00592B63">
      <w:pPr>
        <w:pStyle w:val="paragraph"/>
      </w:pPr>
      <w:r w:rsidRPr="00972C01">
        <w:tab/>
        <w:t>(c)</w:t>
      </w:r>
      <w:r w:rsidRPr="00972C01">
        <w:tab/>
      </w:r>
      <w:r w:rsidR="006C137B" w:rsidRPr="00972C01">
        <w:t>for equipment for which</w:t>
      </w:r>
      <w:r w:rsidR="005533D9" w:rsidRPr="00972C01">
        <w:t xml:space="preserve"> reinstatement </w:t>
      </w:r>
      <w:r w:rsidR="000103FC" w:rsidRPr="00972C01">
        <w:t xml:space="preserve">under </w:t>
      </w:r>
      <w:r w:rsidR="00661ED3" w:rsidRPr="00972C01">
        <w:t>clause 1</w:t>
      </w:r>
      <w:r w:rsidR="000103FC" w:rsidRPr="00972C01">
        <w:t xml:space="preserve">.2.10B </w:t>
      </w:r>
      <w:r w:rsidR="005533D9" w:rsidRPr="00972C01">
        <w:t>has been granted—3 months after the end of the equipment’s new effective life age</w:t>
      </w:r>
      <w:r w:rsidR="00E25233" w:rsidRPr="00972C01">
        <w:t>.</w:t>
      </w:r>
    </w:p>
    <w:bookmarkEnd w:id="7"/>
    <w:p w14:paraId="693AB241" w14:textId="77777777" w:rsidR="00D65B87" w:rsidRPr="00972C01" w:rsidRDefault="00835429" w:rsidP="00AE0094">
      <w:pPr>
        <w:pStyle w:val="ItemHead"/>
      </w:pPr>
      <w:r w:rsidRPr="00972C01">
        <w:t>5</w:t>
      </w:r>
      <w:r w:rsidR="00AE0094" w:rsidRPr="00972C01">
        <w:t xml:space="preserve">  </w:t>
      </w:r>
      <w:r w:rsidR="003E3E3A" w:rsidRPr="00972C01">
        <w:t xml:space="preserve">Subdivision B of </w:t>
      </w:r>
      <w:r w:rsidR="00661ED3" w:rsidRPr="00972C01">
        <w:t>Division 1</w:t>
      </w:r>
      <w:r w:rsidR="003E3E3A" w:rsidRPr="00972C01">
        <w:t xml:space="preserve">.2 of </w:t>
      </w:r>
      <w:r w:rsidR="00661ED3" w:rsidRPr="00972C01">
        <w:t>Part 1</w:t>
      </w:r>
      <w:r w:rsidR="003E3E3A" w:rsidRPr="00972C01">
        <w:t xml:space="preserve"> of </w:t>
      </w:r>
      <w:r w:rsidR="00661ED3" w:rsidRPr="00972C01">
        <w:t>Schedule 1</w:t>
      </w:r>
      <w:r w:rsidR="003E3E3A" w:rsidRPr="00972C01">
        <w:t xml:space="preserve"> (heading)</w:t>
      </w:r>
    </w:p>
    <w:p w14:paraId="0BD5614D" w14:textId="77777777" w:rsidR="00856A68" w:rsidRPr="00972C01" w:rsidRDefault="00856A68" w:rsidP="00856A68">
      <w:pPr>
        <w:pStyle w:val="Item"/>
      </w:pPr>
      <w:r w:rsidRPr="00972C01">
        <w:t>Repeal the heading.</w:t>
      </w:r>
    </w:p>
    <w:p w14:paraId="140279DA" w14:textId="77777777" w:rsidR="00856A68" w:rsidRPr="00972C01" w:rsidRDefault="00835429" w:rsidP="00856A68">
      <w:pPr>
        <w:pStyle w:val="ItemHead"/>
      </w:pPr>
      <w:r w:rsidRPr="00972C01">
        <w:t>6</w:t>
      </w:r>
      <w:r w:rsidR="00856A68" w:rsidRPr="00972C01">
        <w:t xml:space="preserve">  </w:t>
      </w:r>
      <w:r w:rsidR="003F6D72" w:rsidRPr="00972C01">
        <w:t>Before</w:t>
      </w:r>
      <w:r w:rsidR="004B785F" w:rsidRPr="00972C01">
        <w:t xml:space="preserve"> </w:t>
      </w:r>
      <w:r w:rsidR="00661ED3" w:rsidRPr="00972C01">
        <w:t>clause 1</w:t>
      </w:r>
      <w:r w:rsidR="004B785F" w:rsidRPr="00972C01">
        <w:t>.2.</w:t>
      </w:r>
      <w:r w:rsidR="003F6D72" w:rsidRPr="00972C01">
        <w:t>7</w:t>
      </w:r>
      <w:r w:rsidR="004B785F" w:rsidRPr="00972C01">
        <w:t xml:space="preserve"> of </w:t>
      </w:r>
      <w:r w:rsidR="00661ED3" w:rsidRPr="00972C01">
        <w:t>Schedule 1</w:t>
      </w:r>
    </w:p>
    <w:p w14:paraId="3E09607C" w14:textId="77777777" w:rsidR="00856A68" w:rsidRPr="00972C01" w:rsidRDefault="00856A68" w:rsidP="00856A68">
      <w:pPr>
        <w:pStyle w:val="Item"/>
      </w:pPr>
      <w:r w:rsidRPr="00972C01">
        <w:t>Insert:</w:t>
      </w:r>
    </w:p>
    <w:p w14:paraId="08C7490C" w14:textId="77777777" w:rsidR="00856A68" w:rsidRPr="00972C01" w:rsidRDefault="00856A68" w:rsidP="00856A68">
      <w:pPr>
        <w:pStyle w:val="ActHead4"/>
      </w:pPr>
      <w:bookmarkStart w:id="8" w:name="_Toc173407834"/>
      <w:bookmarkStart w:id="9" w:name="_Hlk173158496"/>
      <w:r w:rsidRPr="00D875D9">
        <w:rPr>
          <w:rStyle w:val="CharSubdNo"/>
        </w:rPr>
        <w:lastRenderedPageBreak/>
        <w:t>Subdivision B</w:t>
      </w:r>
      <w:r w:rsidRPr="00972C01">
        <w:t>—</w:t>
      </w:r>
      <w:r w:rsidRPr="00D875D9">
        <w:rPr>
          <w:rStyle w:val="CharSubdText"/>
        </w:rPr>
        <w:t>Exemptions from capital sensitivity requirements</w:t>
      </w:r>
      <w:bookmarkEnd w:id="8"/>
    </w:p>
    <w:bookmarkEnd w:id="9"/>
    <w:p w14:paraId="6049F639" w14:textId="77777777" w:rsidR="00AE0094" w:rsidRPr="00972C01" w:rsidRDefault="00835429" w:rsidP="00AE0094">
      <w:pPr>
        <w:pStyle w:val="ItemHead"/>
      </w:pPr>
      <w:r w:rsidRPr="00972C01">
        <w:t>7</w:t>
      </w:r>
      <w:r w:rsidR="0088206B" w:rsidRPr="00972C01">
        <w:t xml:space="preserve">  </w:t>
      </w:r>
      <w:r w:rsidR="00661ED3" w:rsidRPr="00972C01">
        <w:t>Subclause 1</w:t>
      </w:r>
      <w:r w:rsidR="004B785F" w:rsidRPr="00972C01">
        <w:t xml:space="preserve">.2.10(2) of </w:t>
      </w:r>
      <w:r w:rsidR="00661ED3" w:rsidRPr="00972C01">
        <w:t>Schedule 1</w:t>
      </w:r>
      <w:r w:rsidR="0056637D" w:rsidRPr="00972C01">
        <w:t xml:space="preserve"> (heading)</w:t>
      </w:r>
    </w:p>
    <w:p w14:paraId="1077D0A3" w14:textId="77777777" w:rsidR="0056637D" w:rsidRPr="00972C01" w:rsidRDefault="0056637D" w:rsidP="0056637D">
      <w:pPr>
        <w:pStyle w:val="Item"/>
      </w:pPr>
      <w:r w:rsidRPr="00972C01">
        <w:t>Omit “</w:t>
      </w:r>
      <w:r w:rsidRPr="00972C01">
        <w:rPr>
          <w:i/>
        </w:rPr>
        <w:t>extension</w:t>
      </w:r>
      <w:r w:rsidRPr="00972C01">
        <w:t>”, substitute “</w:t>
      </w:r>
      <w:r w:rsidRPr="00972C01">
        <w:rPr>
          <w:i/>
        </w:rPr>
        <w:t>exemption</w:t>
      </w:r>
      <w:r w:rsidRPr="00972C01">
        <w:t>”.</w:t>
      </w:r>
    </w:p>
    <w:p w14:paraId="5F8BAE37" w14:textId="77777777" w:rsidR="0088206B" w:rsidRPr="00972C01" w:rsidRDefault="00835429" w:rsidP="0088206B">
      <w:pPr>
        <w:pStyle w:val="ItemHead"/>
      </w:pPr>
      <w:r w:rsidRPr="00972C01">
        <w:t>8</w:t>
      </w:r>
      <w:r w:rsidR="0088206B" w:rsidRPr="00972C01">
        <w:t xml:space="preserve">  </w:t>
      </w:r>
      <w:r w:rsidR="004B785F" w:rsidRPr="00972C01">
        <w:t xml:space="preserve">After </w:t>
      </w:r>
      <w:r w:rsidR="00661ED3" w:rsidRPr="00972C01">
        <w:t>clause 1</w:t>
      </w:r>
      <w:r w:rsidR="004B785F" w:rsidRPr="00972C01">
        <w:t xml:space="preserve">.2.10 of </w:t>
      </w:r>
      <w:r w:rsidR="00661ED3" w:rsidRPr="00972C01">
        <w:t>Schedule 1</w:t>
      </w:r>
    </w:p>
    <w:p w14:paraId="0CA76C3E" w14:textId="77777777" w:rsidR="0088206B" w:rsidRPr="00972C01" w:rsidRDefault="0088206B" w:rsidP="0088206B">
      <w:pPr>
        <w:pStyle w:val="Item"/>
      </w:pPr>
      <w:r w:rsidRPr="00972C01">
        <w:t>Insert:</w:t>
      </w:r>
    </w:p>
    <w:p w14:paraId="0DF04E75" w14:textId="77777777" w:rsidR="00BC4A78" w:rsidRPr="00972C01" w:rsidRDefault="00BC4A78" w:rsidP="00BC4A78">
      <w:pPr>
        <w:pStyle w:val="ActHead4"/>
      </w:pPr>
      <w:bookmarkStart w:id="10" w:name="_Toc173407835"/>
      <w:r w:rsidRPr="00D875D9">
        <w:rPr>
          <w:rStyle w:val="CharSubdNo"/>
        </w:rPr>
        <w:t>Subdivision B</w:t>
      </w:r>
      <w:r w:rsidR="00BC5943" w:rsidRPr="00D875D9">
        <w:rPr>
          <w:rStyle w:val="CharSubdNo"/>
        </w:rPr>
        <w:t>A</w:t>
      </w:r>
      <w:r w:rsidRPr="00972C01">
        <w:t>—</w:t>
      </w:r>
      <w:r w:rsidR="00BC5943" w:rsidRPr="00D875D9">
        <w:rPr>
          <w:rStyle w:val="CharSubdText"/>
        </w:rPr>
        <w:t>Reinstatement</w:t>
      </w:r>
      <w:r w:rsidRPr="00D875D9">
        <w:rPr>
          <w:rStyle w:val="CharSubdText"/>
        </w:rPr>
        <w:t xml:space="preserve"> </w:t>
      </w:r>
      <w:r w:rsidR="00BC5943" w:rsidRPr="00D875D9">
        <w:rPr>
          <w:rStyle w:val="CharSubdText"/>
        </w:rPr>
        <w:t xml:space="preserve">for </w:t>
      </w:r>
      <w:r w:rsidRPr="00D875D9">
        <w:rPr>
          <w:rStyle w:val="CharSubdText"/>
        </w:rPr>
        <w:t>capital sensitivity requirements</w:t>
      </w:r>
      <w:bookmarkEnd w:id="10"/>
    </w:p>
    <w:p w14:paraId="56FEA05D" w14:textId="77777777" w:rsidR="000B5703" w:rsidRPr="00972C01" w:rsidRDefault="000B5703" w:rsidP="000B5703">
      <w:pPr>
        <w:pStyle w:val="ActHead5"/>
      </w:pPr>
      <w:bookmarkStart w:id="11" w:name="_Toc173407836"/>
      <w:r w:rsidRPr="00D875D9">
        <w:rPr>
          <w:rStyle w:val="CharSectno"/>
        </w:rPr>
        <w:t>1.2.</w:t>
      </w:r>
      <w:r w:rsidR="00BF3584" w:rsidRPr="00D875D9">
        <w:rPr>
          <w:rStyle w:val="CharSectno"/>
        </w:rPr>
        <w:t>1</w:t>
      </w:r>
      <w:r w:rsidR="00242A8C" w:rsidRPr="00D875D9">
        <w:rPr>
          <w:rStyle w:val="CharSectno"/>
        </w:rPr>
        <w:t>0</w:t>
      </w:r>
      <w:r w:rsidR="00BF3584" w:rsidRPr="00D875D9">
        <w:rPr>
          <w:rStyle w:val="CharSectno"/>
        </w:rPr>
        <w:t>A</w:t>
      </w:r>
      <w:r w:rsidRPr="00972C01">
        <w:t xml:space="preserve">  Equipment </w:t>
      </w:r>
      <w:r w:rsidR="00EF2EA6" w:rsidRPr="00972C01">
        <w:t xml:space="preserve">not </w:t>
      </w:r>
      <w:r w:rsidR="00A46E95" w:rsidRPr="00972C01">
        <w:t xml:space="preserve">upgraded </w:t>
      </w:r>
      <w:r w:rsidRPr="00972C01">
        <w:t xml:space="preserve">before end of </w:t>
      </w:r>
      <w:r w:rsidR="00EB0E5A" w:rsidRPr="00972C01">
        <w:t>new effective</w:t>
      </w:r>
      <w:r w:rsidRPr="00972C01">
        <w:t xml:space="preserve"> life age—applying for </w:t>
      </w:r>
      <w:r w:rsidR="00875FD3" w:rsidRPr="00972C01">
        <w:t>reinstatement</w:t>
      </w:r>
      <w:r w:rsidR="00EB0E5A" w:rsidRPr="00972C01">
        <w:t xml:space="preserve"> of </w:t>
      </w:r>
      <w:r w:rsidR="00796436" w:rsidRPr="00972C01">
        <w:t xml:space="preserve">subsequently </w:t>
      </w:r>
      <w:r w:rsidR="00EB0E5A" w:rsidRPr="00972C01">
        <w:t>upgraded equipment</w:t>
      </w:r>
      <w:bookmarkEnd w:id="11"/>
    </w:p>
    <w:p w14:paraId="015B0307" w14:textId="77777777" w:rsidR="000B5703" w:rsidRPr="00972C01" w:rsidRDefault="000B5703" w:rsidP="000B5703">
      <w:pPr>
        <w:pStyle w:val="SubsectionHead"/>
      </w:pPr>
      <w:r w:rsidRPr="00972C01">
        <w:t xml:space="preserve">Applying for </w:t>
      </w:r>
      <w:r w:rsidR="00926647" w:rsidRPr="00972C01">
        <w:t>reinstatement</w:t>
      </w:r>
    </w:p>
    <w:p w14:paraId="1B8FE4F5" w14:textId="77777777" w:rsidR="00735957" w:rsidRPr="00972C01" w:rsidRDefault="000B5703" w:rsidP="000B5703">
      <w:pPr>
        <w:pStyle w:val="subsection"/>
      </w:pPr>
      <w:r w:rsidRPr="00972C01">
        <w:tab/>
        <w:t>(1)</w:t>
      </w:r>
      <w:r w:rsidRPr="00972C01">
        <w:tab/>
        <w:t>The relevant proprietor for diagnostic imaging equipment</w:t>
      </w:r>
      <w:r w:rsidR="00563541" w:rsidRPr="00972C01">
        <w:t xml:space="preserve"> </w:t>
      </w:r>
      <w:r w:rsidR="00735957" w:rsidRPr="00972C01">
        <w:t>may apply to the Secretary for reinstatement under clause 1.2.10B in respect of the equipment if:</w:t>
      </w:r>
    </w:p>
    <w:p w14:paraId="7A4F546E" w14:textId="77777777" w:rsidR="000B5703" w:rsidRPr="00972C01" w:rsidRDefault="00735957" w:rsidP="00735957">
      <w:pPr>
        <w:pStyle w:val="paragraph"/>
      </w:pPr>
      <w:r w:rsidRPr="00972C01">
        <w:tab/>
        <w:t>(a)</w:t>
      </w:r>
      <w:r w:rsidRPr="00972C01">
        <w:tab/>
      </w:r>
      <w:r w:rsidR="009C64A7" w:rsidRPr="00972C01">
        <w:t>the equipment</w:t>
      </w:r>
      <w:r w:rsidR="00563541" w:rsidRPr="00972C01">
        <w:t xml:space="preserve"> </w:t>
      </w:r>
      <w:r w:rsidR="002B673D" w:rsidRPr="00972C01">
        <w:t xml:space="preserve">was not </w:t>
      </w:r>
      <w:r w:rsidR="00563541" w:rsidRPr="00972C01">
        <w:t>upgraded</w:t>
      </w:r>
      <w:r w:rsidR="000B5703" w:rsidRPr="00972C01">
        <w:t xml:space="preserve"> </w:t>
      </w:r>
      <w:r w:rsidR="00796436" w:rsidRPr="00972C01">
        <w:t>before the end of its new effective life age</w:t>
      </w:r>
      <w:r w:rsidR="009C64A7" w:rsidRPr="00972C01">
        <w:t>; and</w:t>
      </w:r>
    </w:p>
    <w:p w14:paraId="50670BF7" w14:textId="77777777" w:rsidR="009C64A7" w:rsidRPr="00972C01" w:rsidRDefault="009C64A7" w:rsidP="00735957">
      <w:pPr>
        <w:pStyle w:val="paragraph"/>
      </w:pPr>
      <w:r w:rsidRPr="00972C01">
        <w:tab/>
        <w:t>(b)</w:t>
      </w:r>
      <w:r w:rsidRPr="00972C01">
        <w:tab/>
        <w:t>the relevant proprietor did not apply for an exemption under clause 1.2.8 in respect of the equipment before the end of its new effective life age.</w:t>
      </w:r>
    </w:p>
    <w:p w14:paraId="1C42D8AD" w14:textId="77777777" w:rsidR="000B5703" w:rsidRPr="00972C01" w:rsidRDefault="000B5703" w:rsidP="000B5703">
      <w:pPr>
        <w:pStyle w:val="notetext"/>
      </w:pPr>
      <w:r w:rsidRPr="00972C01">
        <w:t>Note:</w:t>
      </w:r>
      <w:r w:rsidRPr="00972C01">
        <w:tab/>
        <w:t xml:space="preserve">For </w:t>
      </w:r>
      <w:r w:rsidRPr="00972C01">
        <w:rPr>
          <w:b/>
          <w:i/>
        </w:rPr>
        <w:t>relevant proprietor</w:t>
      </w:r>
      <w:r w:rsidRPr="00972C01">
        <w:t xml:space="preserve">, see </w:t>
      </w:r>
      <w:r w:rsidR="00661ED3" w:rsidRPr="00972C01">
        <w:t>clause 1</w:t>
      </w:r>
      <w:r w:rsidRPr="00972C01">
        <w:t>.2.4.</w:t>
      </w:r>
    </w:p>
    <w:p w14:paraId="4B7F256F" w14:textId="77777777" w:rsidR="000B5703" w:rsidRPr="00972C01" w:rsidRDefault="000B5703" w:rsidP="000B5703">
      <w:pPr>
        <w:pStyle w:val="subsection"/>
      </w:pPr>
      <w:r w:rsidRPr="00972C01">
        <w:tab/>
        <w:t>(2)</w:t>
      </w:r>
      <w:r w:rsidRPr="00972C01">
        <w:tab/>
        <w:t>The application must:</w:t>
      </w:r>
    </w:p>
    <w:p w14:paraId="67CC0331" w14:textId="77777777" w:rsidR="000B5703" w:rsidRPr="00972C01" w:rsidRDefault="000B5703" w:rsidP="000B5703">
      <w:pPr>
        <w:pStyle w:val="paragraph"/>
      </w:pPr>
      <w:r w:rsidRPr="00972C01">
        <w:tab/>
        <w:t>(a)</w:t>
      </w:r>
      <w:r w:rsidRPr="00972C01">
        <w:tab/>
        <w:t>be in writing; and</w:t>
      </w:r>
    </w:p>
    <w:p w14:paraId="18A34FE9" w14:textId="77777777" w:rsidR="00E26497" w:rsidRPr="00972C01" w:rsidRDefault="000B5703" w:rsidP="000B5703">
      <w:pPr>
        <w:pStyle w:val="paragraph"/>
      </w:pPr>
      <w:r w:rsidRPr="00972C01">
        <w:tab/>
        <w:t>(b)</w:t>
      </w:r>
      <w:r w:rsidRPr="00972C01">
        <w:tab/>
        <w:t xml:space="preserve">be made </w:t>
      </w:r>
      <w:r w:rsidR="005717B0" w:rsidRPr="00972C01">
        <w:t xml:space="preserve">before </w:t>
      </w:r>
      <w:r w:rsidR="00E26497" w:rsidRPr="00972C01">
        <w:t>the later of the following:</w:t>
      </w:r>
    </w:p>
    <w:p w14:paraId="4C3D60B4" w14:textId="77777777" w:rsidR="000B5703" w:rsidRPr="00972C01" w:rsidRDefault="00E26497" w:rsidP="00E26497">
      <w:pPr>
        <w:pStyle w:val="paragraphsub"/>
      </w:pPr>
      <w:r w:rsidRPr="00972C01">
        <w:tab/>
        <w:t>(i)</w:t>
      </w:r>
      <w:r w:rsidRPr="00972C01">
        <w:tab/>
        <w:t xml:space="preserve">the end of </w:t>
      </w:r>
      <w:r w:rsidR="00EB790C" w:rsidRPr="00972C01">
        <w:t xml:space="preserve">3 months after </w:t>
      </w:r>
      <w:r w:rsidR="000B5703" w:rsidRPr="00972C01">
        <w:t xml:space="preserve">the end of the equipment’s </w:t>
      </w:r>
      <w:r w:rsidR="00F6792A" w:rsidRPr="00972C01">
        <w:t>new effective life age</w:t>
      </w:r>
      <w:r w:rsidR="000B5703" w:rsidRPr="00972C01">
        <w:t>;</w:t>
      </w:r>
    </w:p>
    <w:p w14:paraId="69B3C908" w14:textId="77777777" w:rsidR="00E26497" w:rsidRPr="00972C01" w:rsidRDefault="00E26497" w:rsidP="00E26497">
      <w:pPr>
        <w:pStyle w:val="paragraphsub"/>
      </w:pPr>
      <w:r w:rsidRPr="00972C01">
        <w:tab/>
        <w:t>(ii)</w:t>
      </w:r>
      <w:r w:rsidRPr="00972C01">
        <w:tab/>
        <w:t xml:space="preserve">the end of </w:t>
      </w:r>
      <w:r w:rsidR="00661ED3" w:rsidRPr="00972C01">
        <w:t>30 November</w:t>
      </w:r>
      <w:r w:rsidRPr="00972C01">
        <w:t xml:space="preserve"> 2024; and</w:t>
      </w:r>
    </w:p>
    <w:p w14:paraId="31342A79" w14:textId="77777777" w:rsidR="000B5703" w:rsidRPr="00972C01" w:rsidRDefault="000B5703" w:rsidP="000B5703">
      <w:pPr>
        <w:pStyle w:val="paragraph"/>
      </w:pPr>
      <w:r w:rsidRPr="00972C01">
        <w:tab/>
        <w:t>(c)</w:t>
      </w:r>
      <w:r w:rsidRPr="00972C01">
        <w:tab/>
        <w:t>set out:</w:t>
      </w:r>
    </w:p>
    <w:p w14:paraId="394E3362" w14:textId="77777777" w:rsidR="00A8501B" w:rsidRPr="00972C01" w:rsidRDefault="00DF55A3" w:rsidP="00DF55A3">
      <w:pPr>
        <w:pStyle w:val="paragraphsub"/>
      </w:pPr>
      <w:r w:rsidRPr="00972C01">
        <w:tab/>
        <w:t>(i)</w:t>
      </w:r>
      <w:r w:rsidRPr="00972C01">
        <w:tab/>
      </w:r>
      <w:r w:rsidR="00A8501B" w:rsidRPr="00972C01">
        <w:t xml:space="preserve">reasons why the proprietor was unable to upgrade the equipment before the end of </w:t>
      </w:r>
      <w:r w:rsidR="00796436" w:rsidRPr="00972C01">
        <w:t>its</w:t>
      </w:r>
      <w:r w:rsidRPr="00972C01">
        <w:t xml:space="preserve"> </w:t>
      </w:r>
      <w:r w:rsidR="00A8501B" w:rsidRPr="00972C01">
        <w:t>new effective life age; and</w:t>
      </w:r>
    </w:p>
    <w:p w14:paraId="0815FEC3" w14:textId="77777777" w:rsidR="00A8501B" w:rsidRPr="00972C01" w:rsidRDefault="00DF55A3" w:rsidP="00DF55A3">
      <w:pPr>
        <w:pStyle w:val="paragraphsub"/>
      </w:pPr>
      <w:r w:rsidRPr="00972C01">
        <w:tab/>
        <w:t>(ii)</w:t>
      </w:r>
      <w:r w:rsidRPr="00972C01">
        <w:tab/>
      </w:r>
      <w:r w:rsidR="00A8501B" w:rsidRPr="00972C01">
        <w:t>reasons why the proprietor was unable to apply for a</w:t>
      </w:r>
      <w:r w:rsidR="00176BD0" w:rsidRPr="00972C01">
        <w:t xml:space="preserve">n </w:t>
      </w:r>
      <w:r w:rsidR="00A8501B" w:rsidRPr="00972C01">
        <w:t xml:space="preserve">exemption </w:t>
      </w:r>
      <w:r w:rsidR="00E44D23" w:rsidRPr="00972C01">
        <w:t xml:space="preserve">under </w:t>
      </w:r>
      <w:r w:rsidR="00661ED3" w:rsidRPr="00972C01">
        <w:t>clause 1</w:t>
      </w:r>
      <w:r w:rsidR="00E44D23" w:rsidRPr="00972C01">
        <w:t>.2.8 in respect of the equipment</w:t>
      </w:r>
      <w:r w:rsidR="00C25376" w:rsidRPr="00972C01">
        <w:t xml:space="preserve"> </w:t>
      </w:r>
      <w:r w:rsidR="00A8501B" w:rsidRPr="00972C01">
        <w:t xml:space="preserve">before the end of </w:t>
      </w:r>
      <w:r w:rsidR="00E44D23" w:rsidRPr="00972C01">
        <w:t xml:space="preserve">its </w:t>
      </w:r>
      <w:r w:rsidR="00A8501B" w:rsidRPr="00972C01">
        <w:t>new effective life age; and</w:t>
      </w:r>
    </w:p>
    <w:p w14:paraId="4EDB2F3E" w14:textId="77777777" w:rsidR="00A8501B" w:rsidRPr="00972C01" w:rsidRDefault="00DF55A3" w:rsidP="00DF55A3">
      <w:pPr>
        <w:pStyle w:val="paragraphsub"/>
      </w:pPr>
      <w:r w:rsidRPr="00972C01">
        <w:tab/>
        <w:t>(iii)</w:t>
      </w:r>
      <w:r w:rsidRPr="00972C01">
        <w:tab/>
      </w:r>
      <w:r w:rsidR="00A8501B" w:rsidRPr="00972C01">
        <w:t xml:space="preserve">an explanation of </w:t>
      </w:r>
      <w:r w:rsidR="002F2F5E" w:rsidRPr="00972C01">
        <w:t>how the equipment has</w:t>
      </w:r>
      <w:r w:rsidR="00CF0AD5" w:rsidRPr="00972C01">
        <w:t xml:space="preserve"> been,</w:t>
      </w:r>
      <w:r w:rsidR="002F2F5E" w:rsidRPr="00972C01">
        <w:t xml:space="preserve"> or will be</w:t>
      </w:r>
      <w:r w:rsidR="00CF0AD5" w:rsidRPr="00972C01">
        <w:t>,</w:t>
      </w:r>
      <w:r w:rsidR="002F2F5E" w:rsidRPr="00972C01">
        <w:t xml:space="preserve"> </w:t>
      </w:r>
      <w:r w:rsidR="00CA1484" w:rsidRPr="00972C01">
        <w:t>upgrade</w:t>
      </w:r>
      <w:r w:rsidR="002F2F5E" w:rsidRPr="00972C01">
        <w:t>d</w:t>
      </w:r>
      <w:r w:rsidR="00A8501B" w:rsidRPr="00972C01">
        <w:t>; and</w:t>
      </w:r>
    </w:p>
    <w:p w14:paraId="49B04466" w14:textId="77777777" w:rsidR="00A8501B" w:rsidRPr="00972C01" w:rsidRDefault="00DF55A3" w:rsidP="00DF55A3">
      <w:pPr>
        <w:pStyle w:val="paragraphsub"/>
      </w:pPr>
      <w:r w:rsidRPr="00972C01">
        <w:tab/>
        <w:t>(iv)</w:t>
      </w:r>
      <w:r w:rsidRPr="00972C01">
        <w:tab/>
      </w:r>
      <w:r w:rsidR="00CF0AD5" w:rsidRPr="00972C01">
        <w:t>if the</w:t>
      </w:r>
      <w:r w:rsidR="00C5591D" w:rsidRPr="00972C01">
        <w:t xml:space="preserve"> equipment has not been</w:t>
      </w:r>
      <w:r w:rsidR="00CF0AD5" w:rsidRPr="00972C01">
        <w:t xml:space="preserve"> upgrade</w:t>
      </w:r>
      <w:r w:rsidR="00C5591D" w:rsidRPr="00972C01">
        <w:t>d</w:t>
      </w:r>
      <w:r w:rsidR="00CF0AD5" w:rsidRPr="00972C01">
        <w:t>—</w:t>
      </w:r>
      <w:r w:rsidR="00A8501B" w:rsidRPr="00972C01">
        <w:t xml:space="preserve">the steps taken by the proprietor to </w:t>
      </w:r>
      <w:r w:rsidR="00A26215" w:rsidRPr="00972C01">
        <w:t xml:space="preserve">ensure </w:t>
      </w:r>
      <w:r w:rsidR="00D364BA" w:rsidRPr="00972C01">
        <w:t xml:space="preserve">that </w:t>
      </w:r>
      <w:r w:rsidR="00263447" w:rsidRPr="00972C01">
        <w:t>it will be</w:t>
      </w:r>
      <w:r w:rsidR="00C5591D" w:rsidRPr="00972C01">
        <w:t xml:space="preserve"> upgrade</w:t>
      </w:r>
      <w:r w:rsidR="00263447" w:rsidRPr="00972C01">
        <w:t>d</w:t>
      </w:r>
      <w:r w:rsidR="00C5591D" w:rsidRPr="00972C01">
        <w:t xml:space="preserve"> </w:t>
      </w:r>
      <w:r w:rsidR="00263447" w:rsidRPr="00972C01">
        <w:t>within 3 months after the end of its new effective life age</w:t>
      </w:r>
      <w:r w:rsidR="009C33E8" w:rsidRPr="00972C01">
        <w:t>, and the date on which the upgrade will occur</w:t>
      </w:r>
      <w:r w:rsidR="00A8501B" w:rsidRPr="00972C01">
        <w:t>.</w:t>
      </w:r>
    </w:p>
    <w:p w14:paraId="0A3CE5F5" w14:textId="77777777" w:rsidR="000B5703" w:rsidRPr="00972C01" w:rsidRDefault="000B5703" w:rsidP="000B5703">
      <w:pPr>
        <w:pStyle w:val="SubsectionHead"/>
      </w:pPr>
      <w:r w:rsidRPr="00972C01">
        <w:t>Notifying proprietor of receipt of application</w:t>
      </w:r>
    </w:p>
    <w:p w14:paraId="5D4EA6DE" w14:textId="77777777" w:rsidR="000B5703" w:rsidRPr="00972C01" w:rsidRDefault="000B5703" w:rsidP="000B5703">
      <w:pPr>
        <w:pStyle w:val="subsection"/>
      </w:pPr>
      <w:r w:rsidRPr="00972C01">
        <w:tab/>
        <w:t>(3)</w:t>
      </w:r>
      <w:r w:rsidRPr="00972C01">
        <w:tab/>
        <w:t>If:</w:t>
      </w:r>
    </w:p>
    <w:p w14:paraId="2D647BB3" w14:textId="77777777" w:rsidR="000B5703" w:rsidRPr="00972C01" w:rsidRDefault="000B5703" w:rsidP="000B5703">
      <w:pPr>
        <w:pStyle w:val="paragraph"/>
      </w:pPr>
      <w:r w:rsidRPr="00972C01">
        <w:tab/>
        <w:t>(a)</w:t>
      </w:r>
      <w:r w:rsidRPr="00972C01">
        <w:tab/>
        <w:t>the Secretary receives an application under subclause (</w:t>
      </w:r>
      <w:r w:rsidR="00374F2B" w:rsidRPr="00972C01">
        <w:t>1</w:t>
      </w:r>
      <w:r w:rsidRPr="00972C01">
        <w:t>)</w:t>
      </w:r>
      <w:r w:rsidR="00D20F4C" w:rsidRPr="00972C01">
        <w:t xml:space="preserve"> of this clause</w:t>
      </w:r>
      <w:r w:rsidRPr="00972C01">
        <w:t xml:space="preserve"> for </w:t>
      </w:r>
      <w:r w:rsidR="00926647" w:rsidRPr="00972C01">
        <w:t>reinstatement</w:t>
      </w:r>
      <w:r w:rsidRPr="00972C01">
        <w:t xml:space="preserve"> in respect of the equipment; and</w:t>
      </w:r>
    </w:p>
    <w:p w14:paraId="02EA4ED5" w14:textId="77777777" w:rsidR="000B5703" w:rsidRPr="00972C01" w:rsidRDefault="000B5703" w:rsidP="000B5703">
      <w:pPr>
        <w:pStyle w:val="paragraph"/>
      </w:pPr>
      <w:r w:rsidRPr="00972C01">
        <w:tab/>
        <w:t>(b)</w:t>
      </w:r>
      <w:r w:rsidRPr="00972C01">
        <w:tab/>
        <w:t>the application complies with subclause (2);</w:t>
      </w:r>
    </w:p>
    <w:p w14:paraId="71DEFBD2" w14:textId="77777777" w:rsidR="000B5703" w:rsidRPr="00972C01" w:rsidRDefault="000B5703" w:rsidP="000B5703">
      <w:pPr>
        <w:pStyle w:val="subsection2"/>
      </w:pPr>
      <w:r w:rsidRPr="00972C01">
        <w:t>the Secretary must notify the relevant proprietor for the equipment in writing that the Secretary has received the application.</w:t>
      </w:r>
    </w:p>
    <w:p w14:paraId="126F9B35" w14:textId="77777777" w:rsidR="000B5703" w:rsidRPr="00972C01" w:rsidRDefault="000B5703" w:rsidP="000B5703">
      <w:pPr>
        <w:pStyle w:val="ActHead5"/>
      </w:pPr>
      <w:bookmarkStart w:id="12" w:name="_Toc173407837"/>
      <w:r w:rsidRPr="00D875D9">
        <w:rPr>
          <w:rStyle w:val="CharSectno"/>
        </w:rPr>
        <w:lastRenderedPageBreak/>
        <w:t>1.2.</w:t>
      </w:r>
      <w:r w:rsidR="00BF3584" w:rsidRPr="00D875D9">
        <w:rPr>
          <w:rStyle w:val="CharSectno"/>
        </w:rPr>
        <w:t>1</w:t>
      </w:r>
      <w:r w:rsidR="00242A8C" w:rsidRPr="00D875D9">
        <w:rPr>
          <w:rStyle w:val="CharSectno"/>
        </w:rPr>
        <w:t>0</w:t>
      </w:r>
      <w:r w:rsidR="00BF3584" w:rsidRPr="00D875D9">
        <w:rPr>
          <w:rStyle w:val="CharSectno"/>
        </w:rPr>
        <w:t>B</w:t>
      </w:r>
      <w:r w:rsidRPr="00972C01">
        <w:t xml:space="preserve">  Equipment </w:t>
      </w:r>
      <w:r w:rsidR="00EF2EA6" w:rsidRPr="00972C01">
        <w:t>not</w:t>
      </w:r>
      <w:r w:rsidRPr="00972C01">
        <w:t xml:space="preserve"> </w:t>
      </w:r>
      <w:r w:rsidR="00A46E95" w:rsidRPr="00972C01">
        <w:t>upgraded</w:t>
      </w:r>
      <w:r w:rsidRPr="00972C01">
        <w:t xml:space="preserve"> before end of </w:t>
      </w:r>
      <w:r w:rsidR="00EB0E5A" w:rsidRPr="00972C01">
        <w:t>new effective</w:t>
      </w:r>
      <w:r w:rsidRPr="00972C01">
        <w:t xml:space="preserve"> life age—granting </w:t>
      </w:r>
      <w:r w:rsidR="00EF2EA6" w:rsidRPr="00972C01">
        <w:t>reinstatement</w:t>
      </w:r>
      <w:r w:rsidR="00EB0E5A" w:rsidRPr="00972C01">
        <w:t xml:space="preserve"> of </w:t>
      </w:r>
      <w:r w:rsidR="00A056DF" w:rsidRPr="00972C01">
        <w:t xml:space="preserve">subsequently </w:t>
      </w:r>
      <w:r w:rsidR="00EB0E5A" w:rsidRPr="00972C01">
        <w:t>upgraded equipment</w:t>
      </w:r>
      <w:bookmarkEnd w:id="12"/>
    </w:p>
    <w:p w14:paraId="5EA20AA8" w14:textId="77777777" w:rsidR="000B5703" w:rsidRPr="00972C01" w:rsidRDefault="000B5703" w:rsidP="000B5703">
      <w:pPr>
        <w:pStyle w:val="SubsectionHead"/>
      </w:pPr>
      <w:r w:rsidRPr="00972C01">
        <w:t>Scope of this clause</w:t>
      </w:r>
    </w:p>
    <w:p w14:paraId="097FB709" w14:textId="77777777" w:rsidR="000B5703" w:rsidRPr="00972C01" w:rsidRDefault="000B5703" w:rsidP="000B5703">
      <w:pPr>
        <w:pStyle w:val="subsection"/>
      </w:pPr>
      <w:r w:rsidRPr="00972C01">
        <w:tab/>
        <w:t>(1)</w:t>
      </w:r>
      <w:r w:rsidRPr="00972C01">
        <w:tab/>
        <w:t xml:space="preserve">This clause applies if, under </w:t>
      </w:r>
      <w:r w:rsidR="00661ED3" w:rsidRPr="00972C01">
        <w:t>subclause 1</w:t>
      </w:r>
      <w:r w:rsidRPr="00972C01">
        <w:t>.2.</w:t>
      </w:r>
      <w:r w:rsidR="00242A8C" w:rsidRPr="00972C01">
        <w:t>10A</w:t>
      </w:r>
      <w:r w:rsidRPr="00972C01">
        <w:t xml:space="preserve">(3), the Secretary notifies the relevant proprietor for diagnostic imaging equipment that the Secretary has received an application for </w:t>
      </w:r>
      <w:r w:rsidR="00607D52" w:rsidRPr="00972C01">
        <w:t>reinstatement</w:t>
      </w:r>
      <w:r w:rsidRPr="00972C01">
        <w:t xml:space="preserve"> in respect of the equipment.</w:t>
      </w:r>
    </w:p>
    <w:p w14:paraId="039D8C3F" w14:textId="77777777" w:rsidR="000B5703" w:rsidRPr="00972C01" w:rsidRDefault="000B5703" w:rsidP="000B5703">
      <w:pPr>
        <w:pStyle w:val="SubsectionHead"/>
      </w:pPr>
      <w:r w:rsidRPr="00972C01">
        <w:t xml:space="preserve">Granting </w:t>
      </w:r>
      <w:r w:rsidR="00317949" w:rsidRPr="00972C01">
        <w:t>reinstatement</w:t>
      </w:r>
    </w:p>
    <w:p w14:paraId="4E19F44C" w14:textId="77777777" w:rsidR="000B5703" w:rsidRPr="00972C01" w:rsidRDefault="000B5703" w:rsidP="000B5703">
      <w:pPr>
        <w:pStyle w:val="subsection"/>
      </w:pPr>
      <w:r w:rsidRPr="00972C01">
        <w:tab/>
        <w:t>(2)</w:t>
      </w:r>
      <w:r w:rsidRPr="00972C01">
        <w:tab/>
        <w:t>The Secretary must, by notice in writing given to the proprietor:</w:t>
      </w:r>
    </w:p>
    <w:p w14:paraId="54BDF647" w14:textId="77777777" w:rsidR="000B5703" w:rsidRPr="00972C01" w:rsidRDefault="000B5703" w:rsidP="000B5703">
      <w:pPr>
        <w:pStyle w:val="paragraph"/>
      </w:pPr>
      <w:r w:rsidRPr="00972C01">
        <w:tab/>
        <w:t>(a)</w:t>
      </w:r>
      <w:r w:rsidRPr="00972C01">
        <w:tab/>
        <w:t xml:space="preserve">subject to subclause (3) </w:t>
      </w:r>
      <w:r w:rsidR="0017637B" w:rsidRPr="00972C01">
        <w:t>o</w:t>
      </w:r>
      <w:r w:rsidRPr="00972C01">
        <w:t xml:space="preserve">f this clause, grant </w:t>
      </w:r>
      <w:r w:rsidR="00317949" w:rsidRPr="00972C01">
        <w:t>the reinstatement</w:t>
      </w:r>
      <w:r w:rsidRPr="00972C01">
        <w:t>; or</w:t>
      </w:r>
    </w:p>
    <w:p w14:paraId="169DE680" w14:textId="77777777" w:rsidR="000B5703" w:rsidRPr="00972C01" w:rsidRDefault="000B5703" w:rsidP="000B5703">
      <w:pPr>
        <w:pStyle w:val="paragraph"/>
      </w:pPr>
      <w:r w:rsidRPr="00972C01">
        <w:tab/>
        <w:t>(b)</w:t>
      </w:r>
      <w:r w:rsidRPr="00972C01">
        <w:tab/>
        <w:t xml:space="preserve">refuse to grant the </w:t>
      </w:r>
      <w:r w:rsidR="00317949" w:rsidRPr="00972C01">
        <w:t>reinstatement</w:t>
      </w:r>
      <w:r w:rsidRPr="00972C01">
        <w:t>.</w:t>
      </w:r>
    </w:p>
    <w:p w14:paraId="42A074C5" w14:textId="77777777" w:rsidR="000B5703" w:rsidRPr="00972C01" w:rsidRDefault="000B5703" w:rsidP="000B5703">
      <w:pPr>
        <w:pStyle w:val="subsection"/>
      </w:pPr>
      <w:r w:rsidRPr="00972C01">
        <w:tab/>
        <w:t>(3)</w:t>
      </w:r>
      <w:r w:rsidRPr="00972C01">
        <w:tab/>
        <w:t xml:space="preserve">The Secretary must not grant the </w:t>
      </w:r>
      <w:r w:rsidR="00317949" w:rsidRPr="00972C01">
        <w:t xml:space="preserve">reinstatement </w:t>
      </w:r>
      <w:r w:rsidRPr="00972C01">
        <w:t xml:space="preserve">unless the Secretary is satisfied that </w:t>
      </w:r>
      <w:r w:rsidR="005716D2" w:rsidRPr="00972C01">
        <w:t xml:space="preserve">both </w:t>
      </w:r>
      <w:r w:rsidRPr="00972C01">
        <w:t>of the following apply:</w:t>
      </w:r>
    </w:p>
    <w:p w14:paraId="20AC9338" w14:textId="77777777" w:rsidR="00D54A44" w:rsidRPr="00972C01" w:rsidRDefault="00B0570B" w:rsidP="005271EF">
      <w:pPr>
        <w:pStyle w:val="paragraph"/>
      </w:pPr>
      <w:r w:rsidRPr="00972C01">
        <w:tab/>
        <w:t>(a)</w:t>
      </w:r>
      <w:r w:rsidRPr="00972C01">
        <w:tab/>
      </w:r>
      <w:r w:rsidR="00D54A44" w:rsidRPr="00972C01">
        <w:t>the proprietor was unable to upgrade the equipment</w:t>
      </w:r>
      <w:r w:rsidR="00E317C8" w:rsidRPr="00972C01">
        <w:t xml:space="preserve"> </w:t>
      </w:r>
      <w:r w:rsidR="00D54A44" w:rsidRPr="00972C01">
        <w:t xml:space="preserve">before the end of </w:t>
      </w:r>
      <w:r w:rsidRPr="00972C01">
        <w:t xml:space="preserve">its </w:t>
      </w:r>
      <w:r w:rsidR="00D54A44" w:rsidRPr="00972C01">
        <w:t>new effective life age;</w:t>
      </w:r>
    </w:p>
    <w:p w14:paraId="1798832B" w14:textId="77777777" w:rsidR="00D54A44" w:rsidRPr="00972C01" w:rsidRDefault="00B0570B" w:rsidP="005271EF">
      <w:pPr>
        <w:pStyle w:val="paragraph"/>
      </w:pPr>
      <w:r w:rsidRPr="00972C01">
        <w:tab/>
        <w:t>(b)</w:t>
      </w:r>
      <w:r w:rsidRPr="00972C01">
        <w:tab/>
      </w:r>
      <w:r w:rsidR="00D20F4C" w:rsidRPr="00972C01">
        <w:t>the equipment has been or will be</w:t>
      </w:r>
      <w:r w:rsidR="00D54A44" w:rsidRPr="00972C01">
        <w:t xml:space="preserve"> upgrade</w:t>
      </w:r>
      <w:r w:rsidR="00D20F4C" w:rsidRPr="00972C01">
        <w:t>d</w:t>
      </w:r>
      <w:r w:rsidR="00D54A44" w:rsidRPr="00972C01">
        <w:t xml:space="preserve"> </w:t>
      </w:r>
      <w:r w:rsidRPr="00972C01">
        <w:t xml:space="preserve">within 3 months after the end of </w:t>
      </w:r>
      <w:r w:rsidR="00E21B1F" w:rsidRPr="00972C01">
        <w:t>its</w:t>
      </w:r>
      <w:r w:rsidRPr="00972C01">
        <w:t xml:space="preserve"> new effective life age</w:t>
      </w:r>
      <w:r w:rsidR="003714BB" w:rsidRPr="00972C01">
        <w:t>.</w:t>
      </w:r>
    </w:p>
    <w:p w14:paraId="50ECC876" w14:textId="77777777" w:rsidR="000B5703" w:rsidRPr="00972C01" w:rsidRDefault="000B5703" w:rsidP="000B5703">
      <w:pPr>
        <w:pStyle w:val="subsection"/>
      </w:pPr>
      <w:r w:rsidRPr="00972C01">
        <w:tab/>
        <w:t>(</w:t>
      </w:r>
      <w:r w:rsidR="001145D6" w:rsidRPr="00972C01">
        <w:t>4</w:t>
      </w:r>
      <w:r w:rsidRPr="00972C01">
        <w:t>)</w:t>
      </w:r>
      <w:r w:rsidRPr="00972C01">
        <w:tab/>
        <w:t>The Secretary must make a decision on the application under subclause (2) within 28 days after notifying the proprietor as mentioned in subclause (1).</w:t>
      </w:r>
    </w:p>
    <w:p w14:paraId="26D3276B" w14:textId="77777777" w:rsidR="00BF3584" w:rsidRPr="00972C01" w:rsidRDefault="00BF3584" w:rsidP="00BF3584">
      <w:pPr>
        <w:pStyle w:val="ActHead4"/>
      </w:pPr>
      <w:bookmarkStart w:id="13" w:name="_Toc173407838"/>
      <w:r w:rsidRPr="00D875D9">
        <w:rPr>
          <w:rStyle w:val="CharSubdNo"/>
        </w:rPr>
        <w:t>Subdivision BB</w:t>
      </w:r>
      <w:r w:rsidRPr="00972C01">
        <w:t>—</w:t>
      </w:r>
      <w:r w:rsidR="001145D6" w:rsidRPr="00D875D9">
        <w:rPr>
          <w:rStyle w:val="CharSubdText"/>
        </w:rPr>
        <w:t xml:space="preserve">Reconsideration </w:t>
      </w:r>
      <w:r w:rsidR="00242A8C" w:rsidRPr="00D875D9">
        <w:rPr>
          <w:rStyle w:val="CharSubdText"/>
        </w:rPr>
        <w:t>and review of decisions</w:t>
      </w:r>
      <w:bookmarkEnd w:id="13"/>
    </w:p>
    <w:p w14:paraId="0D9BF177" w14:textId="77777777" w:rsidR="00492F0C" w:rsidRPr="00972C01" w:rsidRDefault="00835429" w:rsidP="007B125D">
      <w:pPr>
        <w:pStyle w:val="ItemHead"/>
      </w:pPr>
      <w:r w:rsidRPr="00972C01">
        <w:t>9</w:t>
      </w:r>
      <w:r w:rsidR="00492F0C" w:rsidRPr="00972C01">
        <w:t xml:space="preserve">  </w:t>
      </w:r>
      <w:r w:rsidR="004B785F" w:rsidRPr="00972C01">
        <w:t xml:space="preserve">At the end of </w:t>
      </w:r>
      <w:r w:rsidR="00661ED3" w:rsidRPr="00972C01">
        <w:t>subclause 1</w:t>
      </w:r>
      <w:r w:rsidR="004B785F" w:rsidRPr="00972C01">
        <w:t>.2.11(</w:t>
      </w:r>
      <w:r w:rsidR="0052590A" w:rsidRPr="00972C01">
        <w:t>1</w:t>
      </w:r>
      <w:r w:rsidR="004B785F" w:rsidRPr="00972C01">
        <w:t xml:space="preserve">) of </w:t>
      </w:r>
      <w:r w:rsidR="00661ED3" w:rsidRPr="00972C01">
        <w:t>Schedule 1</w:t>
      </w:r>
    </w:p>
    <w:p w14:paraId="328B218C" w14:textId="77777777" w:rsidR="00492F0C" w:rsidRPr="00972C01" w:rsidRDefault="00492F0C" w:rsidP="00492F0C">
      <w:pPr>
        <w:pStyle w:val="Item"/>
      </w:pPr>
      <w:r w:rsidRPr="00972C01">
        <w:t>Add:</w:t>
      </w:r>
    </w:p>
    <w:p w14:paraId="1E92BDFF" w14:textId="77777777" w:rsidR="00492F0C" w:rsidRPr="00972C01" w:rsidRDefault="00492F0C" w:rsidP="00492F0C">
      <w:pPr>
        <w:pStyle w:val="paragraph"/>
      </w:pPr>
      <w:r w:rsidRPr="00972C01">
        <w:tab/>
      </w:r>
      <w:r w:rsidR="00C713D0" w:rsidRPr="00972C01">
        <w:t xml:space="preserve">; or </w:t>
      </w:r>
      <w:r w:rsidRPr="00972C01">
        <w:t>(c)</w:t>
      </w:r>
      <w:r w:rsidR="00C713D0" w:rsidRPr="00972C01">
        <w:tab/>
        <w:t xml:space="preserve">a decision under </w:t>
      </w:r>
      <w:r w:rsidR="00661ED3" w:rsidRPr="00972C01">
        <w:t>clause 1</w:t>
      </w:r>
      <w:r w:rsidR="00C713D0" w:rsidRPr="00972C01">
        <w:t>.2.10B to refuse to grant reinstatement in respect of diagnostic imaging equipment.</w:t>
      </w:r>
    </w:p>
    <w:p w14:paraId="7E8F93B5" w14:textId="77777777" w:rsidR="00492F0C" w:rsidRPr="00972C01" w:rsidRDefault="00835429" w:rsidP="007B125D">
      <w:pPr>
        <w:pStyle w:val="ItemHead"/>
      </w:pPr>
      <w:r w:rsidRPr="00972C01">
        <w:t>10</w:t>
      </w:r>
      <w:r w:rsidR="00D64C70" w:rsidRPr="00972C01">
        <w:t xml:space="preserve">  </w:t>
      </w:r>
      <w:r w:rsidR="00661ED3" w:rsidRPr="00972C01">
        <w:t>Subclause 1</w:t>
      </w:r>
      <w:r w:rsidR="004B785F" w:rsidRPr="00972C01">
        <w:t xml:space="preserve">.2.11(6) of </w:t>
      </w:r>
      <w:r w:rsidR="00661ED3" w:rsidRPr="00972C01">
        <w:t>Schedule 1</w:t>
      </w:r>
      <w:r w:rsidR="00D64C70" w:rsidRPr="00972C01">
        <w:t xml:space="preserve"> </w:t>
      </w:r>
      <w:r w:rsidR="00C41D2C" w:rsidRPr="00972C01">
        <w:t>(</w:t>
      </w:r>
      <w:r w:rsidR="00F50DA3" w:rsidRPr="00972C01">
        <w:t xml:space="preserve">at the end of the </w:t>
      </w:r>
      <w:r w:rsidR="00C41D2C" w:rsidRPr="00972C01">
        <w:t>heading)</w:t>
      </w:r>
    </w:p>
    <w:p w14:paraId="6522902C" w14:textId="77777777" w:rsidR="007260DE" w:rsidRPr="00972C01" w:rsidRDefault="00C41D2C" w:rsidP="00786F8D">
      <w:pPr>
        <w:pStyle w:val="Item"/>
      </w:pPr>
      <w:r w:rsidRPr="00972C01">
        <w:t>Ad</w:t>
      </w:r>
      <w:r w:rsidR="00BB5C3D" w:rsidRPr="00972C01">
        <w:t>d “</w:t>
      </w:r>
      <w:r w:rsidR="00727435" w:rsidRPr="00972C01">
        <w:rPr>
          <w:i/>
        </w:rPr>
        <w:t>—exemption decisions</w:t>
      </w:r>
      <w:r w:rsidR="00786F8D" w:rsidRPr="00972C01">
        <w:t>”.</w:t>
      </w:r>
    </w:p>
    <w:p w14:paraId="7A01C6EA" w14:textId="77777777" w:rsidR="00C41D2C" w:rsidRPr="00972C01" w:rsidRDefault="00835429" w:rsidP="00C41D2C">
      <w:pPr>
        <w:pStyle w:val="ItemHead"/>
      </w:pPr>
      <w:r w:rsidRPr="00972C01">
        <w:t>11</w:t>
      </w:r>
      <w:r w:rsidR="00C41D2C" w:rsidRPr="00972C01">
        <w:t xml:space="preserve">  </w:t>
      </w:r>
      <w:r w:rsidR="00661ED3" w:rsidRPr="00972C01">
        <w:t>Subclause 1</w:t>
      </w:r>
      <w:r w:rsidR="0059414C" w:rsidRPr="00972C01">
        <w:t xml:space="preserve">.2.11(6) of </w:t>
      </w:r>
      <w:r w:rsidR="00661ED3" w:rsidRPr="00972C01">
        <w:t>Schedule 1</w:t>
      </w:r>
    </w:p>
    <w:p w14:paraId="31390488" w14:textId="77777777" w:rsidR="00C41D2C" w:rsidRPr="00972C01" w:rsidRDefault="00C41D2C" w:rsidP="00C41D2C">
      <w:pPr>
        <w:pStyle w:val="Item"/>
      </w:pPr>
      <w:r w:rsidRPr="00972C01">
        <w:t>Omit “</w:t>
      </w:r>
      <w:r w:rsidR="008A1064" w:rsidRPr="00972C01">
        <w:t xml:space="preserve">on the equipment”, substitute “on equipment to which a decision mentioned in </w:t>
      </w:r>
      <w:r w:rsidR="00661ED3" w:rsidRPr="00972C01">
        <w:t>paragraph (</w:t>
      </w:r>
      <w:r w:rsidR="008A1064" w:rsidRPr="00972C01">
        <w:t>1)(a) or (b) relates”.</w:t>
      </w:r>
    </w:p>
    <w:p w14:paraId="736FA341" w14:textId="77777777" w:rsidR="008A1064" w:rsidRPr="00972C01" w:rsidRDefault="00835429" w:rsidP="008A1064">
      <w:pPr>
        <w:pStyle w:val="ItemHead"/>
      </w:pPr>
      <w:r w:rsidRPr="00972C01">
        <w:t>12</w:t>
      </w:r>
      <w:r w:rsidR="008A1064" w:rsidRPr="00972C01">
        <w:t xml:space="preserve">  </w:t>
      </w:r>
      <w:r w:rsidR="00661ED3" w:rsidRPr="00972C01">
        <w:t>Subclause 1</w:t>
      </w:r>
      <w:r w:rsidR="0059414C" w:rsidRPr="00972C01">
        <w:t xml:space="preserve">.2.12(4) of </w:t>
      </w:r>
      <w:r w:rsidR="00661ED3" w:rsidRPr="00972C01">
        <w:t>Schedule 1</w:t>
      </w:r>
      <w:r w:rsidR="0059414C" w:rsidRPr="00972C01">
        <w:t xml:space="preserve"> </w:t>
      </w:r>
      <w:r w:rsidR="008A1064" w:rsidRPr="00972C01">
        <w:t>(heading)</w:t>
      </w:r>
    </w:p>
    <w:p w14:paraId="1CD6EA41" w14:textId="77777777" w:rsidR="008A1064" w:rsidRPr="00972C01" w:rsidRDefault="00D42F2E" w:rsidP="00D42F2E">
      <w:pPr>
        <w:pStyle w:val="Item"/>
      </w:pPr>
      <w:r w:rsidRPr="00972C01">
        <w:t>Omit “</w:t>
      </w:r>
      <w:r w:rsidRPr="00972C01">
        <w:rPr>
          <w:i/>
        </w:rPr>
        <w:t>decision</w:t>
      </w:r>
      <w:r w:rsidRPr="00972C01">
        <w:t>”, substitute “</w:t>
      </w:r>
      <w:r w:rsidR="008A1064" w:rsidRPr="00972C01">
        <w:rPr>
          <w:i/>
        </w:rPr>
        <w:t>exemption decisions</w:t>
      </w:r>
      <w:r w:rsidRPr="00972C01">
        <w:t>”.</w:t>
      </w:r>
    </w:p>
    <w:p w14:paraId="7BE579FB" w14:textId="77777777" w:rsidR="00582C46" w:rsidRPr="00972C01" w:rsidRDefault="00835429" w:rsidP="00582C46">
      <w:pPr>
        <w:pStyle w:val="ItemHead"/>
      </w:pPr>
      <w:r w:rsidRPr="00972C01">
        <w:t>13</w:t>
      </w:r>
      <w:r w:rsidR="00582C46" w:rsidRPr="00972C01">
        <w:t xml:space="preserve">  </w:t>
      </w:r>
      <w:r w:rsidR="00661ED3" w:rsidRPr="00972C01">
        <w:t>Subclause 1</w:t>
      </w:r>
      <w:r w:rsidR="0059414C" w:rsidRPr="00972C01">
        <w:t xml:space="preserve">.2.12(4) of </w:t>
      </w:r>
      <w:r w:rsidR="00661ED3" w:rsidRPr="00972C01">
        <w:t>Schedule 1</w:t>
      </w:r>
    </w:p>
    <w:p w14:paraId="2D857F21" w14:textId="77777777" w:rsidR="002B0D5E" w:rsidRPr="00972C01" w:rsidRDefault="00582C46" w:rsidP="000D047D">
      <w:pPr>
        <w:pStyle w:val="Item"/>
      </w:pPr>
      <w:r w:rsidRPr="00972C01">
        <w:t>Omit “</w:t>
      </w:r>
      <w:r w:rsidR="00D42F2E" w:rsidRPr="00972C01">
        <w:t xml:space="preserve">If the Secretary affirms the decision, </w:t>
      </w:r>
      <w:r w:rsidR="00661ED3" w:rsidRPr="00972C01">
        <w:t>clause 1</w:t>
      </w:r>
      <w:r w:rsidR="00D42F2E" w:rsidRPr="00972C01">
        <w:t>.2.1 does not apply to a service that is performed on the equipment</w:t>
      </w:r>
      <w:r w:rsidRPr="00972C01">
        <w:t xml:space="preserve">”, substitute “If the Secretary affirms a decision mentioned in </w:t>
      </w:r>
      <w:r w:rsidR="00661ED3" w:rsidRPr="00972C01">
        <w:t>paragraph 1</w:t>
      </w:r>
      <w:r w:rsidRPr="00972C01">
        <w:t>.2.11(1)(a) or (b),</w:t>
      </w:r>
      <w:r w:rsidR="006A362C" w:rsidRPr="00972C01">
        <w:t xml:space="preserve"> </w:t>
      </w:r>
      <w:r w:rsidR="00661ED3" w:rsidRPr="00972C01">
        <w:t>clause 1</w:t>
      </w:r>
      <w:r w:rsidR="006A362C" w:rsidRPr="00972C01">
        <w:t>.2.1 does not apply to a service that is performed on equipment to which the decision relates</w:t>
      </w:r>
      <w:r w:rsidRPr="00972C01">
        <w:t>”.</w:t>
      </w:r>
    </w:p>
    <w:p w14:paraId="756AF305" w14:textId="77777777" w:rsidR="00755C85" w:rsidRPr="00972C01" w:rsidRDefault="00755C85" w:rsidP="00755C85">
      <w:pPr>
        <w:pStyle w:val="ActHead6"/>
        <w:pageBreakBefore/>
      </w:pPr>
      <w:bookmarkStart w:id="14" w:name="_Toc173407839"/>
      <w:r w:rsidRPr="00D875D9">
        <w:rPr>
          <w:rStyle w:val="CharAmSchNo"/>
        </w:rPr>
        <w:lastRenderedPageBreak/>
        <w:t>Schedule 2</w:t>
      </w:r>
      <w:r w:rsidRPr="00972C01">
        <w:t>—</w:t>
      </w:r>
      <w:r w:rsidRPr="00D875D9">
        <w:rPr>
          <w:rStyle w:val="CharAmSchText"/>
        </w:rPr>
        <w:t>Amendments commencing 1 December 2024</w:t>
      </w:r>
      <w:bookmarkEnd w:id="14"/>
    </w:p>
    <w:p w14:paraId="22FA0573" w14:textId="77777777" w:rsidR="00755C85" w:rsidRPr="00D875D9" w:rsidRDefault="00755C85" w:rsidP="00755C85">
      <w:pPr>
        <w:pStyle w:val="Header"/>
      </w:pPr>
      <w:r w:rsidRPr="00D875D9">
        <w:rPr>
          <w:rStyle w:val="CharAmPartNo"/>
        </w:rPr>
        <w:t xml:space="preserve"> </w:t>
      </w:r>
      <w:r w:rsidRPr="00D875D9">
        <w:rPr>
          <w:rStyle w:val="CharAmPartText"/>
        </w:rPr>
        <w:t xml:space="preserve"> </w:t>
      </w:r>
    </w:p>
    <w:p w14:paraId="6CAFBF5A" w14:textId="77777777" w:rsidR="00755C85" w:rsidRPr="00972C01" w:rsidRDefault="00755C85" w:rsidP="00755C85">
      <w:pPr>
        <w:pStyle w:val="ActHead9"/>
      </w:pPr>
      <w:bookmarkStart w:id="15" w:name="_Toc173407840"/>
      <w:r w:rsidRPr="00972C01">
        <w:t>Health Insurance (Diagnostic Imaging Services Table) Regulations (No.</w:t>
      </w:r>
      <w:r w:rsidR="00786F8D" w:rsidRPr="00972C01">
        <w:t> </w:t>
      </w:r>
      <w:r w:rsidRPr="00972C01">
        <w:t>2) 2020</w:t>
      </w:r>
      <w:bookmarkEnd w:id="15"/>
    </w:p>
    <w:p w14:paraId="2D4CD0D7" w14:textId="77777777" w:rsidR="00755C85" w:rsidRPr="00972C01" w:rsidRDefault="00755C85" w:rsidP="00755C85">
      <w:pPr>
        <w:pStyle w:val="ItemHead"/>
      </w:pPr>
      <w:r w:rsidRPr="00972C01">
        <w:t>1  Paragraph 1</w:t>
      </w:r>
      <w:r w:rsidR="00BC1B20" w:rsidRPr="00972C01">
        <w:t>.</w:t>
      </w:r>
      <w:r w:rsidRPr="00972C01">
        <w:t>2.10A(2)(b) of Schedule 1</w:t>
      </w:r>
    </w:p>
    <w:p w14:paraId="76F4865E" w14:textId="77777777" w:rsidR="00755C85" w:rsidRPr="00972C01" w:rsidRDefault="00755C85" w:rsidP="00755C85">
      <w:pPr>
        <w:pStyle w:val="Item"/>
      </w:pPr>
      <w:r w:rsidRPr="00972C01">
        <w:t>Repeal the paragraph, substitute:</w:t>
      </w:r>
    </w:p>
    <w:p w14:paraId="1DD3C22E" w14:textId="77777777" w:rsidR="00755C85" w:rsidRPr="00972C01" w:rsidRDefault="00755C85" w:rsidP="00755C85">
      <w:pPr>
        <w:pStyle w:val="paragraph"/>
      </w:pPr>
      <w:r w:rsidRPr="00972C01">
        <w:tab/>
        <w:t>(b)</w:t>
      </w:r>
      <w:r w:rsidRPr="00972C01">
        <w:tab/>
        <w:t>be made within 3 months after the end of the equipment’s new effective life age; and</w:t>
      </w:r>
    </w:p>
    <w:sectPr w:rsidR="00755C85" w:rsidRPr="00972C01" w:rsidSect="005E64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48FA6" w14:textId="77777777" w:rsidR="009F4FD1" w:rsidRDefault="009F4FD1" w:rsidP="0048364F">
      <w:pPr>
        <w:spacing w:line="240" w:lineRule="auto"/>
      </w:pPr>
      <w:r>
        <w:separator/>
      </w:r>
    </w:p>
  </w:endnote>
  <w:endnote w:type="continuationSeparator" w:id="0">
    <w:p w14:paraId="74053310" w14:textId="77777777" w:rsidR="009F4FD1" w:rsidRDefault="009F4F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0A21" w14:textId="77777777" w:rsidR="00BB5C3D" w:rsidRPr="005E6401" w:rsidRDefault="005E6401" w:rsidP="005E64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6401">
      <w:rPr>
        <w:i/>
        <w:sz w:val="18"/>
      </w:rPr>
      <w:t>OPC67072 -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751F" w14:textId="77777777" w:rsidR="00BB5C3D" w:rsidRDefault="00BB5C3D" w:rsidP="00E97334"/>
  <w:p w14:paraId="2856ECEC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7B75" w14:textId="77777777" w:rsidR="00BB5C3D" w:rsidRPr="005E6401" w:rsidRDefault="005E6401" w:rsidP="005E64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6401">
      <w:rPr>
        <w:i/>
        <w:sz w:val="18"/>
      </w:rPr>
      <w:t>OPC67072 -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8472" w14:textId="77777777" w:rsidR="00BB5C3D" w:rsidRPr="00E33C1C" w:rsidRDefault="00BB5C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5C3D" w14:paraId="3D040D41" w14:textId="77777777" w:rsidTr="004E44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5FA1C" w14:textId="77777777" w:rsidR="00BB5C3D" w:rsidRDefault="00BB5C3D" w:rsidP="00592B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88BED6" w14:textId="4B907474" w:rsidR="00BB5C3D" w:rsidRDefault="00BB5C3D" w:rsidP="00592B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2A">
            <w:rPr>
              <w:i/>
              <w:sz w:val="18"/>
            </w:rPr>
            <w:t>Health Insurance (Diagnostic Imaging Services Table) Amendment (Equipment Capital Sensitivity)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0E2090" w14:textId="77777777" w:rsidR="00BB5C3D" w:rsidRDefault="00BB5C3D" w:rsidP="00592B63">
          <w:pPr>
            <w:spacing w:line="0" w:lineRule="atLeast"/>
            <w:jc w:val="right"/>
            <w:rPr>
              <w:sz w:val="18"/>
            </w:rPr>
          </w:pPr>
        </w:p>
      </w:tc>
    </w:tr>
  </w:tbl>
  <w:p w14:paraId="5F7D4164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37EF" w14:textId="77777777" w:rsidR="00BB5C3D" w:rsidRPr="00E33C1C" w:rsidRDefault="00BB5C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B5C3D" w14:paraId="6967449A" w14:textId="77777777" w:rsidTr="004E44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2B751C" w14:textId="77777777" w:rsidR="00BB5C3D" w:rsidRDefault="00BB5C3D" w:rsidP="00592B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8903B" w14:textId="782A0FEA" w:rsidR="00BB5C3D" w:rsidRDefault="00BB5C3D" w:rsidP="00592B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2A">
            <w:rPr>
              <w:i/>
              <w:sz w:val="18"/>
            </w:rPr>
            <w:t>Health Insurance (Diagnostic Imaging Services Table) Amendment (Equipment Capital Sensitivity)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021834" w14:textId="77777777" w:rsidR="00BB5C3D" w:rsidRDefault="00BB5C3D" w:rsidP="00592B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BFAD40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3125" w14:textId="77777777" w:rsidR="00BB5C3D" w:rsidRPr="00E33C1C" w:rsidRDefault="00BB5C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5C3D" w14:paraId="671DC18C" w14:textId="77777777" w:rsidTr="004E44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3362E" w14:textId="77777777" w:rsidR="00BB5C3D" w:rsidRDefault="00BB5C3D" w:rsidP="00592B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23F1A" w14:textId="1596BD23" w:rsidR="00BB5C3D" w:rsidRDefault="00BB5C3D" w:rsidP="00592B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2A">
            <w:rPr>
              <w:i/>
              <w:sz w:val="18"/>
            </w:rPr>
            <w:t>Health Insurance (Diagnostic Imaging Services Table) Amendment (Equipment Capital Sensitivity)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3BB1B9" w14:textId="77777777" w:rsidR="00BB5C3D" w:rsidRDefault="00BB5C3D" w:rsidP="00592B63">
          <w:pPr>
            <w:spacing w:line="0" w:lineRule="atLeast"/>
            <w:jc w:val="right"/>
            <w:rPr>
              <w:sz w:val="18"/>
            </w:rPr>
          </w:pPr>
        </w:p>
      </w:tc>
    </w:tr>
  </w:tbl>
  <w:p w14:paraId="7B9712AA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7976" w14:textId="77777777" w:rsidR="00BB5C3D" w:rsidRPr="00E33C1C" w:rsidRDefault="00BB5C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5C3D" w14:paraId="342F155F" w14:textId="77777777" w:rsidTr="00592B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AC6521" w14:textId="77777777" w:rsidR="00BB5C3D" w:rsidRDefault="00BB5C3D" w:rsidP="00592B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B084D8" w14:textId="590128A3" w:rsidR="00BB5C3D" w:rsidRDefault="00BB5C3D" w:rsidP="00592B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2A">
            <w:rPr>
              <w:i/>
              <w:sz w:val="18"/>
            </w:rPr>
            <w:t>Health Insurance (Diagnostic Imaging Services Table) Amendment (Equipment Capital Sensitivity)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E53500" w14:textId="77777777" w:rsidR="00BB5C3D" w:rsidRDefault="00BB5C3D" w:rsidP="00592B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53A539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9DE0" w14:textId="77777777" w:rsidR="00BB5C3D" w:rsidRPr="00E33C1C" w:rsidRDefault="00BB5C3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5C3D" w14:paraId="0EDDC8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38BF8" w14:textId="77777777" w:rsidR="00BB5C3D" w:rsidRDefault="00BB5C3D" w:rsidP="00592B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1D6AA9" w14:textId="16F86237" w:rsidR="00BB5C3D" w:rsidRDefault="00BB5C3D" w:rsidP="00592B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532A">
            <w:rPr>
              <w:i/>
              <w:sz w:val="18"/>
            </w:rPr>
            <w:t>Health Insurance (Diagnostic Imaging Services Table) Amendment (Equipment Capital Sensitivity)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918665" w14:textId="77777777" w:rsidR="00BB5C3D" w:rsidRDefault="00BB5C3D" w:rsidP="00592B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730092" w14:textId="77777777" w:rsidR="00BB5C3D" w:rsidRPr="005E6401" w:rsidRDefault="005E6401" w:rsidP="005E6401">
    <w:pPr>
      <w:rPr>
        <w:rFonts w:cs="Times New Roman"/>
        <w:i/>
        <w:sz w:val="18"/>
      </w:rPr>
    </w:pPr>
    <w:r w:rsidRPr="005E6401">
      <w:rPr>
        <w:rFonts w:cs="Times New Roman"/>
        <w:i/>
        <w:sz w:val="18"/>
      </w:rPr>
      <w:t>OPC67072 -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D040E" w14:textId="77777777" w:rsidR="009F4FD1" w:rsidRDefault="009F4FD1" w:rsidP="0048364F">
      <w:pPr>
        <w:spacing w:line="240" w:lineRule="auto"/>
      </w:pPr>
      <w:r>
        <w:separator/>
      </w:r>
    </w:p>
  </w:footnote>
  <w:footnote w:type="continuationSeparator" w:id="0">
    <w:p w14:paraId="77215C78" w14:textId="77777777" w:rsidR="009F4FD1" w:rsidRDefault="009F4F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1B3A" w14:textId="77777777" w:rsidR="00BB5C3D" w:rsidRPr="005F1388" w:rsidRDefault="00BB5C3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90EA" w14:textId="77777777" w:rsidR="00BB5C3D" w:rsidRPr="005F1388" w:rsidRDefault="00BB5C3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EF48" w14:textId="77777777" w:rsidR="00BB5C3D" w:rsidRPr="005F1388" w:rsidRDefault="00BB5C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0364" w14:textId="77777777" w:rsidR="00BB5C3D" w:rsidRPr="00ED79B6" w:rsidRDefault="00BB5C3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CC76" w14:textId="77777777" w:rsidR="00BB5C3D" w:rsidRPr="00ED79B6" w:rsidRDefault="00BB5C3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1F6" w14:textId="77777777" w:rsidR="00BB5C3D" w:rsidRPr="00ED79B6" w:rsidRDefault="00BB5C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FA40" w14:textId="5CA7B868" w:rsidR="00BB5C3D" w:rsidRPr="00A961C4" w:rsidRDefault="00BB5C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68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68E3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535054C5" w14:textId="6CF3FE25" w:rsidR="00BB5C3D" w:rsidRPr="00A961C4" w:rsidRDefault="00BB5C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D0FC82" w14:textId="77777777" w:rsidR="00BB5C3D" w:rsidRPr="00A961C4" w:rsidRDefault="00BB5C3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72E8" w14:textId="46812237" w:rsidR="00BB5C3D" w:rsidRPr="00A961C4" w:rsidRDefault="00BB5C3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C68E3">
      <w:rPr>
        <w:sz w:val="20"/>
      </w:rPr>
      <w:fldChar w:fldCharType="separate"/>
    </w:r>
    <w:r w:rsidR="000C68E3">
      <w:rPr>
        <w:noProof/>
        <w:sz w:val="20"/>
      </w:rPr>
      <w:t>Amendments commencing day after registration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C68E3">
      <w:rPr>
        <w:b/>
        <w:sz w:val="20"/>
      </w:rPr>
      <w:fldChar w:fldCharType="separate"/>
    </w:r>
    <w:r w:rsidR="000C68E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7FE08F" w14:textId="22C954F2" w:rsidR="00BB5C3D" w:rsidRPr="00A961C4" w:rsidRDefault="00BB5C3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D6A338" w14:textId="77777777" w:rsidR="00BB5C3D" w:rsidRPr="00A961C4" w:rsidRDefault="00BB5C3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DAFF" w14:textId="77777777" w:rsidR="00BB5C3D" w:rsidRPr="00A961C4" w:rsidRDefault="00BB5C3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B85A84"/>
    <w:multiLevelType w:val="hybridMultilevel"/>
    <w:tmpl w:val="9F12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1187EAC"/>
    <w:multiLevelType w:val="hybridMultilevel"/>
    <w:tmpl w:val="CAC0D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3"/>
    <w:rsid w:val="00000263"/>
    <w:rsid w:val="000008EC"/>
    <w:rsid w:val="000103FC"/>
    <w:rsid w:val="000113BC"/>
    <w:rsid w:val="000136AF"/>
    <w:rsid w:val="00036E24"/>
    <w:rsid w:val="00037AE6"/>
    <w:rsid w:val="0004044E"/>
    <w:rsid w:val="000413AC"/>
    <w:rsid w:val="00044411"/>
    <w:rsid w:val="00046F47"/>
    <w:rsid w:val="0005120E"/>
    <w:rsid w:val="00054577"/>
    <w:rsid w:val="000576C1"/>
    <w:rsid w:val="000614BF"/>
    <w:rsid w:val="000645A0"/>
    <w:rsid w:val="0007169C"/>
    <w:rsid w:val="00072448"/>
    <w:rsid w:val="0007245F"/>
    <w:rsid w:val="00073D5B"/>
    <w:rsid w:val="00077593"/>
    <w:rsid w:val="00083F48"/>
    <w:rsid w:val="0009558D"/>
    <w:rsid w:val="000A183A"/>
    <w:rsid w:val="000A7DF9"/>
    <w:rsid w:val="000B5703"/>
    <w:rsid w:val="000C68E3"/>
    <w:rsid w:val="000D047D"/>
    <w:rsid w:val="000D05EF"/>
    <w:rsid w:val="000D1948"/>
    <w:rsid w:val="000D33BB"/>
    <w:rsid w:val="000D5485"/>
    <w:rsid w:val="000E38C9"/>
    <w:rsid w:val="000F21C1"/>
    <w:rsid w:val="000F716C"/>
    <w:rsid w:val="00105D72"/>
    <w:rsid w:val="0010745C"/>
    <w:rsid w:val="00112C01"/>
    <w:rsid w:val="001145D6"/>
    <w:rsid w:val="00117277"/>
    <w:rsid w:val="001203AF"/>
    <w:rsid w:val="001272E0"/>
    <w:rsid w:val="00131A8C"/>
    <w:rsid w:val="00155873"/>
    <w:rsid w:val="00160BD7"/>
    <w:rsid w:val="0016336F"/>
    <w:rsid w:val="001643C9"/>
    <w:rsid w:val="00164441"/>
    <w:rsid w:val="00165568"/>
    <w:rsid w:val="00166082"/>
    <w:rsid w:val="00166C2F"/>
    <w:rsid w:val="001716C9"/>
    <w:rsid w:val="0017637B"/>
    <w:rsid w:val="00176BD0"/>
    <w:rsid w:val="0018268F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23A"/>
    <w:rsid w:val="001B6456"/>
    <w:rsid w:val="001B7A5D"/>
    <w:rsid w:val="001C27FF"/>
    <w:rsid w:val="001C3887"/>
    <w:rsid w:val="001C69C4"/>
    <w:rsid w:val="001C70D9"/>
    <w:rsid w:val="001D1A6C"/>
    <w:rsid w:val="001D31D4"/>
    <w:rsid w:val="001E0A8D"/>
    <w:rsid w:val="001E3590"/>
    <w:rsid w:val="001E7407"/>
    <w:rsid w:val="001F369B"/>
    <w:rsid w:val="00201D27"/>
    <w:rsid w:val="0020209A"/>
    <w:rsid w:val="0020300C"/>
    <w:rsid w:val="002032A2"/>
    <w:rsid w:val="00204322"/>
    <w:rsid w:val="002132D3"/>
    <w:rsid w:val="00220A0C"/>
    <w:rsid w:val="00220D6D"/>
    <w:rsid w:val="00223E4A"/>
    <w:rsid w:val="002302EA"/>
    <w:rsid w:val="00240749"/>
    <w:rsid w:val="00242A8C"/>
    <w:rsid w:val="0024666A"/>
    <w:rsid w:val="002468D7"/>
    <w:rsid w:val="00256B96"/>
    <w:rsid w:val="00263447"/>
    <w:rsid w:val="00263886"/>
    <w:rsid w:val="00265785"/>
    <w:rsid w:val="00274F15"/>
    <w:rsid w:val="00277F2A"/>
    <w:rsid w:val="00280026"/>
    <w:rsid w:val="00285CDD"/>
    <w:rsid w:val="00291167"/>
    <w:rsid w:val="00297ECB"/>
    <w:rsid w:val="002B0D5E"/>
    <w:rsid w:val="002B113E"/>
    <w:rsid w:val="002B64E0"/>
    <w:rsid w:val="002B673D"/>
    <w:rsid w:val="002C152A"/>
    <w:rsid w:val="002D043A"/>
    <w:rsid w:val="002D0DE2"/>
    <w:rsid w:val="002F2F5E"/>
    <w:rsid w:val="00316FCA"/>
    <w:rsid w:val="0031713F"/>
    <w:rsid w:val="003173B2"/>
    <w:rsid w:val="00317949"/>
    <w:rsid w:val="00321913"/>
    <w:rsid w:val="00323A01"/>
    <w:rsid w:val="00324EE6"/>
    <w:rsid w:val="0032510C"/>
    <w:rsid w:val="00331331"/>
    <w:rsid w:val="003316DC"/>
    <w:rsid w:val="00331A54"/>
    <w:rsid w:val="00331B23"/>
    <w:rsid w:val="00332E0D"/>
    <w:rsid w:val="00334FBD"/>
    <w:rsid w:val="00340FA1"/>
    <w:rsid w:val="003415D3"/>
    <w:rsid w:val="00341634"/>
    <w:rsid w:val="00346335"/>
    <w:rsid w:val="00352B0F"/>
    <w:rsid w:val="003561B0"/>
    <w:rsid w:val="00367960"/>
    <w:rsid w:val="003714BB"/>
    <w:rsid w:val="00374F2B"/>
    <w:rsid w:val="00377E09"/>
    <w:rsid w:val="00380AF6"/>
    <w:rsid w:val="003A1589"/>
    <w:rsid w:val="003A15AC"/>
    <w:rsid w:val="003A56EB"/>
    <w:rsid w:val="003B0627"/>
    <w:rsid w:val="003C2993"/>
    <w:rsid w:val="003C2B9A"/>
    <w:rsid w:val="003C5F2B"/>
    <w:rsid w:val="003D0BFE"/>
    <w:rsid w:val="003D4ACB"/>
    <w:rsid w:val="003D5700"/>
    <w:rsid w:val="003E3E3A"/>
    <w:rsid w:val="003F0F5A"/>
    <w:rsid w:val="003F6D72"/>
    <w:rsid w:val="003F74BD"/>
    <w:rsid w:val="00400845"/>
    <w:rsid w:val="00400A30"/>
    <w:rsid w:val="004022CA"/>
    <w:rsid w:val="004056CA"/>
    <w:rsid w:val="004116CD"/>
    <w:rsid w:val="0041294B"/>
    <w:rsid w:val="00412CDB"/>
    <w:rsid w:val="00413965"/>
    <w:rsid w:val="004139B3"/>
    <w:rsid w:val="00414ADE"/>
    <w:rsid w:val="00424CA9"/>
    <w:rsid w:val="004257BB"/>
    <w:rsid w:val="004261D9"/>
    <w:rsid w:val="00434E7E"/>
    <w:rsid w:val="0044291A"/>
    <w:rsid w:val="00460499"/>
    <w:rsid w:val="00474835"/>
    <w:rsid w:val="00477763"/>
    <w:rsid w:val="004819C7"/>
    <w:rsid w:val="0048364F"/>
    <w:rsid w:val="00490F2E"/>
    <w:rsid w:val="00492F0C"/>
    <w:rsid w:val="00496DB3"/>
    <w:rsid w:val="00496F97"/>
    <w:rsid w:val="004A4EE0"/>
    <w:rsid w:val="004A53EA"/>
    <w:rsid w:val="004B785F"/>
    <w:rsid w:val="004C0A5E"/>
    <w:rsid w:val="004C6B1D"/>
    <w:rsid w:val="004D0FEE"/>
    <w:rsid w:val="004D2BB4"/>
    <w:rsid w:val="004E444E"/>
    <w:rsid w:val="004F1FAC"/>
    <w:rsid w:val="004F676E"/>
    <w:rsid w:val="00506F17"/>
    <w:rsid w:val="00516B8D"/>
    <w:rsid w:val="005203AE"/>
    <w:rsid w:val="00523D8D"/>
    <w:rsid w:val="0052590A"/>
    <w:rsid w:val="0052666C"/>
    <w:rsid w:val="0052686F"/>
    <w:rsid w:val="005271EF"/>
    <w:rsid w:val="0052756C"/>
    <w:rsid w:val="00530230"/>
    <w:rsid w:val="00530CC9"/>
    <w:rsid w:val="005316E4"/>
    <w:rsid w:val="00537FBC"/>
    <w:rsid w:val="0054194D"/>
    <w:rsid w:val="00541D73"/>
    <w:rsid w:val="00543469"/>
    <w:rsid w:val="005452CC"/>
    <w:rsid w:val="00546FA3"/>
    <w:rsid w:val="005533D9"/>
    <w:rsid w:val="00554243"/>
    <w:rsid w:val="00557C7A"/>
    <w:rsid w:val="00562A58"/>
    <w:rsid w:val="00563541"/>
    <w:rsid w:val="0056637D"/>
    <w:rsid w:val="005716D2"/>
    <w:rsid w:val="005717B0"/>
    <w:rsid w:val="00581211"/>
    <w:rsid w:val="00582C46"/>
    <w:rsid w:val="00584811"/>
    <w:rsid w:val="00592B63"/>
    <w:rsid w:val="00593AA6"/>
    <w:rsid w:val="0059414C"/>
    <w:rsid w:val="00594161"/>
    <w:rsid w:val="00594512"/>
    <w:rsid w:val="00594749"/>
    <w:rsid w:val="00595283"/>
    <w:rsid w:val="005A19C3"/>
    <w:rsid w:val="005A482B"/>
    <w:rsid w:val="005A4A06"/>
    <w:rsid w:val="005A616A"/>
    <w:rsid w:val="005B4067"/>
    <w:rsid w:val="005B5A3F"/>
    <w:rsid w:val="005B5C77"/>
    <w:rsid w:val="005C36E0"/>
    <w:rsid w:val="005C3B4A"/>
    <w:rsid w:val="005C3F41"/>
    <w:rsid w:val="005D168D"/>
    <w:rsid w:val="005D5EA1"/>
    <w:rsid w:val="005E61D3"/>
    <w:rsid w:val="005E6401"/>
    <w:rsid w:val="005F4840"/>
    <w:rsid w:val="005F7738"/>
    <w:rsid w:val="00600219"/>
    <w:rsid w:val="00607D52"/>
    <w:rsid w:val="00613EAD"/>
    <w:rsid w:val="006158AC"/>
    <w:rsid w:val="00621045"/>
    <w:rsid w:val="00623195"/>
    <w:rsid w:val="00630C04"/>
    <w:rsid w:val="00631016"/>
    <w:rsid w:val="00640402"/>
    <w:rsid w:val="00640F78"/>
    <w:rsid w:val="00646E7B"/>
    <w:rsid w:val="00655D6A"/>
    <w:rsid w:val="00656DE9"/>
    <w:rsid w:val="00660366"/>
    <w:rsid w:val="00661ED3"/>
    <w:rsid w:val="00671121"/>
    <w:rsid w:val="00677CC2"/>
    <w:rsid w:val="00677F1C"/>
    <w:rsid w:val="006831AD"/>
    <w:rsid w:val="00685F42"/>
    <w:rsid w:val="006866A1"/>
    <w:rsid w:val="0069207B"/>
    <w:rsid w:val="00692B8E"/>
    <w:rsid w:val="006A362C"/>
    <w:rsid w:val="006A4309"/>
    <w:rsid w:val="006B0E55"/>
    <w:rsid w:val="006B7006"/>
    <w:rsid w:val="006C137B"/>
    <w:rsid w:val="006C150D"/>
    <w:rsid w:val="006C6EF1"/>
    <w:rsid w:val="006C7F8C"/>
    <w:rsid w:val="006D7AB9"/>
    <w:rsid w:val="00700B2C"/>
    <w:rsid w:val="00713084"/>
    <w:rsid w:val="00720FC2"/>
    <w:rsid w:val="007260DE"/>
    <w:rsid w:val="00727435"/>
    <w:rsid w:val="007309C8"/>
    <w:rsid w:val="00731E00"/>
    <w:rsid w:val="00732E9D"/>
    <w:rsid w:val="0073491A"/>
    <w:rsid w:val="00735957"/>
    <w:rsid w:val="007404F4"/>
    <w:rsid w:val="007440B7"/>
    <w:rsid w:val="007473C5"/>
    <w:rsid w:val="00747993"/>
    <w:rsid w:val="00752619"/>
    <w:rsid w:val="00755C85"/>
    <w:rsid w:val="00761030"/>
    <w:rsid w:val="007634AD"/>
    <w:rsid w:val="00765300"/>
    <w:rsid w:val="007715C9"/>
    <w:rsid w:val="00771675"/>
    <w:rsid w:val="00774EDD"/>
    <w:rsid w:val="007757EC"/>
    <w:rsid w:val="007766D1"/>
    <w:rsid w:val="00786F8D"/>
    <w:rsid w:val="00796436"/>
    <w:rsid w:val="00796BBC"/>
    <w:rsid w:val="007A115D"/>
    <w:rsid w:val="007A35E6"/>
    <w:rsid w:val="007A4AD5"/>
    <w:rsid w:val="007A6863"/>
    <w:rsid w:val="007B125D"/>
    <w:rsid w:val="007B6883"/>
    <w:rsid w:val="007C2363"/>
    <w:rsid w:val="007C6A4A"/>
    <w:rsid w:val="007D45C1"/>
    <w:rsid w:val="007D6C9F"/>
    <w:rsid w:val="007E5A77"/>
    <w:rsid w:val="007E7D4A"/>
    <w:rsid w:val="007F1F5C"/>
    <w:rsid w:val="007F3F10"/>
    <w:rsid w:val="007F48ED"/>
    <w:rsid w:val="007F7947"/>
    <w:rsid w:val="00802123"/>
    <w:rsid w:val="008073F6"/>
    <w:rsid w:val="00812F45"/>
    <w:rsid w:val="00816135"/>
    <w:rsid w:val="00817017"/>
    <w:rsid w:val="00823B55"/>
    <w:rsid w:val="00824A28"/>
    <w:rsid w:val="0082773A"/>
    <w:rsid w:val="0082792B"/>
    <w:rsid w:val="00835429"/>
    <w:rsid w:val="00837C90"/>
    <w:rsid w:val="0084172C"/>
    <w:rsid w:val="00852483"/>
    <w:rsid w:val="00856A31"/>
    <w:rsid w:val="00856A68"/>
    <w:rsid w:val="008754D0"/>
    <w:rsid w:val="00875FD3"/>
    <w:rsid w:val="00877D48"/>
    <w:rsid w:val="008816F0"/>
    <w:rsid w:val="0088206B"/>
    <w:rsid w:val="0088345B"/>
    <w:rsid w:val="00894C13"/>
    <w:rsid w:val="008A1064"/>
    <w:rsid w:val="008A16A5"/>
    <w:rsid w:val="008B5D42"/>
    <w:rsid w:val="008B5DD0"/>
    <w:rsid w:val="008B7626"/>
    <w:rsid w:val="008C2168"/>
    <w:rsid w:val="008C2B5D"/>
    <w:rsid w:val="008C532A"/>
    <w:rsid w:val="008C65F4"/>
    <w:rsid w:val="008D0EE0"/>
    <w:rsid w:val="008D5B99"/>
    <w:rsid w:val="008D7A27"/>
    <w:rsid w:val="008E4702"/>
    <w:rsid w:val="008E69AA"/>
    <w:rsid w:val="008F0FED"/>
    <w:rsid w:val="008F44D4"/>
    <w:rsid w:val="008F4F1C"/>
    <w:rsid w:val="0090594F"/>
    <w:rsid w:val="00911310"/>
    <w:rsid w:val="00913F15"/>
    <w:rsid w:val="00922764"/>
    <w:rsid w:val="00926647"/>
    <w:rsid w:val="00932377"/>
    <w:rsid w:val="00932466"/>
    <w:rsid w:val="00933015"/>
    <w:rsid w:val="00936629"/>
    <w:rsid w:val="00936A3D"/>
    <w:rsid w:val="009408EA"/>
    <w:rsid w:val="00942D41"/>
    <w:rsid w:val="00943102"/>
    <w:rsid w:val="0094523D"/>
    <w:rsid w:val="00953DB1"/>
    <w:rsid w:val="009544D8"/>
    <w:rsid w:val="009559E6"/>
    <w:rsid w:val="00967A61"/>
    <w:rsid w:val="00972C01"/>
    <w:rsid w:val="00976A63"/>
    <w:rsid w:val="00977CDA"/>
    <w:rsid w:val="00983419"/>
    <w:rsid w:val="00994821"/>
    <w:rsid w:val="009C0B63"/>
    <w:rsid w:val="009C33E8"/>
    <w:rsid w:val="009C3431"/>
    <w:rsid w:val="009C4C35"/>
    <w:rsid w:val="009C5989"/>
    <w:rsid w:val="009C64A7"/>
    <w:rsid w:val="009D08DA"/>
    <w:rsid w:val="009F28D3"/>
    <w:rsid w:val="009F458A"/>
    <w:rsid w:val="009F4FD1"/>
    <w:rsid w:val="00A024A2"/>
    <w:rsid w:val="00A03959"/>
    <w:rsid w:val="00A056DF"/>
    <w:rsid w:val="00A06860"/>
    <w:rsid w:val="00A136F5"/>
    <w:rsid w:val="00A231E2"/>
    <w:rsid w:val="00A2550D"/>
    <w:rsid w:val="00A26215"/>
    <w:rsid w:val="00A309E5"/>
    <w:rsid w:val="00A33AEC"/>
    <w:rsid w:val="00A4169B"/>
    <w:rsid w:val="00A445F2"/>
    <w:rsid w:val="00A451E9"/>
    <w:rsid w:val="00A467C5"/>
    <w:rsid w:val="00A46E95"/>
    <w:rsid w:val="00A50D55"/>
    <w:rsid w:val="00A5165B"/>
    <w:rsid w:val="00A52FDA"/>
    <w:rsid w:val="00A64912"/>
    <w:rsid w:val="00A70A74"/>
    <w:rsid w:val="00A8501B"/>
    <w:rsid w:val="00A90EA8"/>
    <w:rsid w:val="00AA0343"/>
    <w:rsid w:val="00AA2A5C"/>
    <w:rsid w:val="00AB1BE7"/>
    <w:rsid w:val="00AB78E9"/>
    <w:rsid w:val="00AD2A12"/>
    <w:rsid w:val="00AD3467"/>
    <w:rsid w:val="00AD5641"/>
    <w:rsid w:val="00AD7252"/>
    <w:rsid w:val="00AE0094"/>
    <w:rsid w:val="00AE0F9B"/>
    <w:rsid w:val="00AF55FF"/>
    <w:rsid w:val="00B02A3F"/>
    <w:rsid w:val="00B032D8"/>
    <w:rsid w:val="00B0570B"/>
    <w:rsid w:val="00B05A84"/>
    <w:rsid w:val="00B10546"/>
    <w:rsid w:val="00B24C4E"/>
    <w:rsid w:val="00B304AC"/>
    <w:rsid w:val="00B31FB2"/>
    <w:rsid w:val="00B33B3C"/>
    <w:rsid w:val="00B36BDB"/>
    <w:rsid w:val="00B40D74"/>
    <w:rsid w:val="00B52663"/>
    <w:rsid w:val="00B56DCB"/>
    <w:rsid w:val="00B62295"/>
    <w:rsid w:val="00B669C5"/>
    <w:rsid w:val="00B71E74"/>
    <w:rsid w:val="00B770D2"/>
    <w:rsid w:val="00B82F75"/>
    <w:rsid w:val="00B94F68"/>
    <w:rsid w:val="00BA47A3"/>
    <w:rsid w:val="00BA5026"/>
    <w:rsid w:val="00BB5C3D"/>
    <w:rsid w:val="00BB6E79"/>
    <w:rsid w:val="00BC1B20"/>
    <w:rsid w:val="00BC4A78"/>
    <w:rsid w:val="00BC5943"/>
    <w:rsid w:val="00BD1370"/>
    <w:rsid w:val="00BD22E4"/>
    <w:rsid w:val="00BD7A39"/>
    <w:rsid w:val="00BE3B31"/>
    <w:rsid w:val="00BE3F43"/>
    <w:rsid w:val="00BE719A"/>
    <w:rsid w:val="00BE720A"/>
    <w:rsid w:val="00BF3584"/>
    <w:rsid w:val="00BF6650"/>
    <w:rsid w:val="00BF7983"/>
    <w:rsid w:val="00C0374D"/>
    <w:rsid w:val="00C067E5"/>
    <w:rsid w:val="00C11556"/>
    <w:rsid w:val="00C1343D"/>
    <w:rsid w:val="00C164CA"/>
    <w:rsid w:val="00C16DA2"/>
    <w:rsid w:val="00C25376"/>
    <w:rsid w:val="00C36815"/>
    <w:rsid w:val="00C37F78"/>
    <w:rsid w:val="00C41D2C"/>
    <w:rsid w:val="00C42BF8"/>
    <w:rsid w:val="00C460AE"/>
    <w:rsid w:val="00C50043"/>
    <w:rsid w:val="00C50305"/>
    <w:rsid w:val="00C50A0F"/>
    <w:rsid w:val="00C5591D"/>
    <w:rsid w:val="00C62186"/>
    <w:rsid w:val="00C64BF0"/>
    <w:rsid w:val="00C713D0"/>
    <w:rsid w:val="00C7573B"/>
    <w:rsid w:val="00C76CF3"/>
    <w:rsid w:val="00C8411A"/>
    <w:rsid w:val="00C8551D"/>
    <w:rsid w:val="00C90F67"/>
    <w:rsid w:val="00CA1484"/>
    <w:rsid w:val="00CA7844"/>
    <w:rsid w:val="00CB1628"/>
    <w:rsid w:val="00CB58EF"/>
    <w:rsid w:val="00CD2F43"/>
    <w:rsid w:val="00CD6A5E"/>
    <w:rsid w:val="00CE6EFC"/>
    <w:rsid w:val="00CE7D64"/>
    <w:rsid w:val="00CF0AD5"/>
    <w:rsid w:val="00CF0BB2"/>
    <w:rsid w:val="00D0474D"/>
    <w:rsid w:val="00D10B02"/>
    <w:rsid w:val="00D13441"/>
    <w:rsid w:val="00D20665"/>
    <w:rsid w:val="00D20F4C"/>
    <w:rsid w:val="00D22317"/>
    <w:rsid w:val="00D243A3"/>
    <w:rsid w:val="00D3200B"/>
    <w:rsid w:val="00D33440"/>
    <w:rsid w:val="00D364BA"/>
    <w:rsid w:val="00D42F2E"/>
    <w:rsid w:val="00D52EFE"/>
    <w:rsid w:val="00D54A44"/>
    <w:rsid w:val="00D56A0D"/>
    <w:rsid w:val="00D5767F"/>
    <w:rsid w:val="00D63EF6"/>
    <w:rsid w:val="00D64B5C"/>
    <w:rsid w:val="00D64C70"/>
    <w:rsid w:val="00D65B87"/>
    <w:rsid w:val="00D65CFD"/>
    <w:rsid w:val="00D66518"/>
    <w:rsid w:val="00D70DFB"/>
    <w:rsid w:val="00D71EEA"/>
    <w:rsid w:val="00D735CD"/>
    <w:rsid w:val="00D73EB7"/>
    <w:rsid w:val="00D766DF"/>
    <w:rsid w:val="00D875D9"/>
    <w:rsid w:val="00D95891"/>
    <w:rsid w:val="00DA2AF7"/>
    <w:rsid w:val="00DB16C2"/>
    <w:rsid w:val="00DB5CB4"/>
    <w:rsid w:val="00DC4E8C"/>
    <w:rsid w:val="00DD3298"/>
    <w:rsid w:val="00DE149E"/>
    <w:rsid w:val="00DF55A3"/>
    <w:rsid w:val="00E0340B"/>
    <w:rsid w:val="00E05704"/>
    <w:rsid w:val="00E10A82"/>
    <w:rsid w:val="00E12F1A"/>
    <w:rsid w:val="00E1514C"/>
    <w:rsid w:val="00E15561"/>
    <w:rsid w:val="00E21B1F"/>
    <w:rsid w:val="00E21CFB"/>
    <w:rsid w:val="00E22660"/>
    <w:rsid w:val="00E22935"/>
    <w:rsid w:val="00E25233"/>
    <w:rsid w:val="00E25C20"/>
    <w:rsid w:val="00E26497"/>
    <w:rsid w:val="00E317C8"/>
    <w:rsid w:val="00E44D23"/>
    <w:rsid w:val="00E54292"/>
    <w:rsid w:val="00E60191"/>
    <w:rsid w:val="00E74DC7"/>
    <w:rsid w:val="00E762AD"/>
    <w:rsid w:val="00E87699"/>
    <w:rsid w:val="00E91A81"/>
    <w:rsid w:val="00E92E27"/>
    <w:rsid w:val="00E9492B"/>
    <w:rsid w:val="00E9586B"/>
    <w:rsid w:val="00E97334"/>
    <w:rsid w:val="00EA0D36"/>
    <w:rsid w:val="00EA0E3A"/>
    <w:rsid w:val="00EB0E5A"/>
    <w:rsid w:val="00EB1CFA"/>
    <w:rsid w:val="00EB473C"/>
    <w:rsid w:val="00EB790C"/>
    <w:rsid w:val="00EC2489"/>
    <w:rsid w:val="00ED4928"/>
    <w:rsid w:val="00EE3749"/>
    <w:rsid w:val="00EE40E9"/>
    <w:rsid w:val="00EE5900"/>
    <w:rsid w:val="00EE6190"/>
    <w:rsid w:val="00EF0D4F"/>
    <w:rsid w:val="00EF2E3A"/>
    <w:rsid w:val="00EF2EA6"/>
    <w:rsid w:val="00EF30EB"/>
    <w:rsid w:val="00EF6402"/>
    <w:rsid w:val="00F00BBD"/>
    <w:rsid w:val="00F025DF"/>
    <w:rsid w:val="00F0325C"/>
    <w:rsid w:val="00F047E2"/>
    <w:rsid w:val="00F04D57"/>
    <w:rsid w:val="00F078DC"/>
    <w:rsid w:val="00F11B68"/>
    <w:rsid w:val="00F13E86"/>
    <w:rsid w:val="00F22B13"/>
    <w:rsid w:val="00F2759D"/>
    <w:rsid w:val="00F32FCB"/>
    <w:rsid w:val="00F463E9"/>
    <w:rsid w:val="00F50DA3"/>
    <w:rsid w:val="00F61F20"/>
    <w:rsid w:val="00F6709F"/>
    <w:rsid w:val="00F677A9"/>
    <w:rsid w:val="00F6792A"/>
    <w:rsid w:val="00F723BD"/>
    <w:rsid w:val="00F732EA"/>
    <w:rsid w:val="00F84CF5"/>
    <w:rsid w:val="00F8612E"/>
    <w:rsid w:val="00FA420B"/>
    <w:rsid w:val="00FC3813"/>
    <w:rsid w:val="00FE0781"/>
    <w:rsid w:val="00FE742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9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72C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C0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C0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C0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C0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C0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C0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2C0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2C0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72C0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2C01"/>
  </w:style>
  <w:style w:type="paragraph" w:customStyle="1" w:styleId="OPCParaBase">
    <w:name w:val="OPCParaBase"/>
    <w:qFormat/>
    <w:rsid w:val="00972C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2C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2C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2C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2C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2C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72C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2C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2C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2C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2C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2C01"/>
  </w:style>
  <w:style w:type="paragraph" w:customStyle="1" w:styleId="Blocks">
    <w:name w:val="Blocks"/>
    <w:aliases w:val="bb"/>
    <w:basedOn w:val="OPCParaBase"/>
    <w:qFormat/>
    <w:rsid w:val="00972C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2C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2C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2C01"/>
    <w:rPr>
      <w:i/>
    </w:rPr>
  </w:style>
  <w:style w:type="paragraph" w:customStyle="1" w:styleId="BoxList">
    <w:name w:val="BoxList"/>
    <w:aliases w:val="bl"/>
    <w:basedOn w:val="BoxText"/>
    <w:qFormat/>
    <w:rsid w:val="00972C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2C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2C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2C01"/>
    <w:pPr>
      <w:ind w:left="1985" w:hanging="851"/>
    </w:pPr>
  </w:style>
  <w:style w:type="character" w:customStyle="1" w:styleId="CharAmPartNo">
    <w:name w:val="CharAmPartNo"/>
    <w:basedOn w:val="OPCCharBase"/>
    <w:qFormat/>
    <w:rsid w:val="00972C01"/>
  </w:style>
  <w:style w:type="character" w:customStyle="1" w:styleId="CharAmPartText">
    <w:name w:val="CharAmPartText"/>
    <w:basedOn w:val="OPCCharBase"/>
    <w:qFormat/>
    <w:rsid w:val="00972C01"/>
  </w:style>
  <w:style w:type="character" w:customStyle="1" w:styleId="CharAmSchNo">
    <w:name w:val="CharAmSchNo"/>
    <w:basedOn w:val="OPCCharBase"/>
    <w:qFormat/>
    <w:rsid w:val="00972C01"/>
  </w:style>
  <w:style w:type="character" w:customStyle="1" w:styleId="CharAmSchText">
    <w:name w:val="CharAmSchText"/>
    <w:basedOn w:val="OPCCharBase"/>
    <w:qFormat/>
    <w:rsid w:val="00972C01"/>
  </w:style>
  <w:style w:type="character" w:customStyle="1" w:styleId="CharBoldItalic">
    <w:name w:val="CharBoldItalic"/>
    <w:basedOn w:val="OPCCharBase"/>
    <w:uiPriority w:val="1"/>
    <w:qFormat/>
    <w:rsid w:val="00972C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2C01"/>
  </w:style>
  <w:style w:type="character" w:customStyle="1" w:styleId="CharChapText">
    <w:name w:val="CharChapText"/>
    <w:basedOn w:val="OPCCharBase"/>
    <w:uiPriority w:val="1"/>
    <w:qFormat/>
    <w:rsid w:val="00972C01"/>
  </w:style>
  <w:style w:type="character" w:customStyle="1" w:styleId="CharDivNo">
    <w:name w:val="CharDivNo"/>
    <w:basedOn w:val="OPCCharBase"/>
    <w:uiPriority w:val="1"/>
    <w:qFormat/>
    <w:rsid w:val="00972C01"/>
  </w:style>
  <w:style w:type="character" w:customStyle="1" w:styleId="CharDivText">
    <w:name w:val="CharDivText"/>
    <w:basedOn w:val="OPCCharBase"/>
    <w:uiPriority w:val="1"/>
    <w:qFormat/>
    <w:rsid w:val="00972C01"/>
  </w:style>
  <w:style w:type="character" w:customStyle="1" w:styleId="CharItalic">
    <w:name w:val="CharItalic"/>
    <w:basedOn w:val="OPCCharBase"/>
    <w:uiPriority w:val="1"/>
    <w:qFormat/>
    <w:rsid w:val="00972C01"/>
    <w:rPr>
      <w:i/>
    </w:rPr>
  </w:style>
  <w:style w:type="character" w:customStyle="1" w:styleId="CharPartNo">
    <w:name w:val="CharPartNo"/>
    <w:basedOn w:val="OPCCharBase"/>
    <w:uiPriority w:val="1"/>
    <w:qFormat/>
    <w:rsid w:val="00972C01"/>
  </w:style>
  <w:style w:type="character" w:customStyle="1" w:styleId="CharPartText">
    <w:name w:val="CharPartText"/>
    <w:basedOn w:val="OPCCharBase"/>
    <w:uiPriority w:val="1"/>
    <w:qFormat/>
    <w:rsid w:val="00972C01"/>
  </w:style>
  <w:style w:type="character" w:customStyle="1" w:styleId="CharSectno">
    <w:name w:val="CharSectno"/>
    <w:basedOn w:val="OPCCharBase"/>
    <w:qFormat/>
    <w:rsid w:val="00972C01"/>
  </w:style>
  <w:style w:type="character" w:customStyle="1" w:styleId="CharSubdNo">
    <w:name w:val="CharSubdNo"/>
    <w:basedOn w:val="OPCCharBase"/>
    <w:uiPriority w:val="1"/>
    <w:qFormat/>
    <w:rsid w:val="00972C01"/>
  </w:style>
  <w:style w:type="character" w:customStyle="1" w:styleId="CharSubdText">
    <w:name w:val="CharSubdText"/>
    <w:basedOn w:val="OPCCharBase"/>
    <w:uiPriority w:val="1"/>
    <w:qFormat/>
    <w:rsid w:val="00972C01"/>
  </w:style>
  <w:style w:type="paragraph" w:customStyle="1" w:styleId="CTA--">
    <w:name w:val="CTA --"/>
    <w:basedOn w:val="OPCParaBase"/>
    <w:next w:val="Normal"/>
    <w:rsid w:val="00972C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2C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2C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2C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2C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2C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2C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2C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2C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2C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2C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2C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2C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2C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72C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2C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2C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2C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2C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2C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2C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2C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2C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2C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2C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2C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2C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2C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2C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2C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2C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72C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2C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2C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2C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72C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2C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2C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2C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2C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2C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2C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2C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2C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2C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2C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2C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2C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2C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2C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2C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2C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2C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2C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2C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72C0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72C0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72C0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72C0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72C0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72C0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72C0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72C0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72C0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72C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2C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2C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2C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2C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2C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2C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2C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72C01"/>
    <w:rPr>
      <w:sz w:val="16"/>
    </w:rPr>
  </w:style>
  <w:style w:type="table" w:customStyle="1" w:styleId="CFlag">
    <w:name w:val="CFlag"/>
    <w:basedOn w:val="TableNormal"/>
    <w:uiPriority w:val="99"/>
    <w:rsid w:val="00972C0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72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2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72C0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72C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72C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2C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72C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2C0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72C01"/>
    <w:pPr>
      <w:spacing w:before="120"/>
    </w:pPr>
  </w:style>
  <w:style w:type="paragraph" w:customStyle="1" w:styleId="CompiledActNo">
    <w:name w:val="CompiledActNo"/>
    <w:basedOn w:val="OPCParaBase"/>
    <w:next w:val="Normal"/>
    <w:rsid w:val="00972C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72C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72C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72C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2C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2C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2C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72C0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72C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2C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2C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2C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2C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2C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2C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72C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2C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72C01"/>
  </w:style>
  <w:style w:type="character" w:customStyle="1" w:styleId="CharSubPartNoCASA">
    <w:name w:val="CharSubPartNo(CASA)"/>
    <w:basedOn w:val="OPCCharBase"/>
    <w:uiPriority w:val="1"/>
    <w:rsid w:val="00972C01"/>
  </w:style>
  <w:style w:type="paragraph" w:customStyle="1" w:styleId="ENoteTTIndentHeadingSub">
    <w:name w:val="ENoteTTIndentHeadingSub"/>
    <w:aliases w:val="enTTHis"/>
    <w:basedOn w:val="OPCParaBase"/>
    <w:rsid w:val="00972C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2C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2C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2C0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72C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2C0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2C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2C01"/>
    <w:rPr>
      <w:sz w:val="22"/>
    </w:rPr>
  </w:style>
  <w:style w:type="paragraph" w:customStyle="1" w:styleId="SOTextNote">
    <w:name w:val="SO TextNote"/>
    <w:aliases w:val="sont"/>
    <w:basedOn w:val="SOText"/>
    <w:qFormat/>
    <w:rsid w:val="00972C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2C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2C01"/>
    <w:rPr>
      <w:sz w:val="22"/>
    </w:rPr>
  </w:style>
  <w:style w:type="paragraph" w:customStyle="1" w:styleId="FileName">
    <w:name w:val="FileName"/>
    <w:basedOn w:val="Normal"/>
    <w:rsid w:val="00972C01"/>
  </w:style>
  <w:style w:type="paragraph" w:customStyle="1" w:styleId="TableHeading">
    <w:name w:val="TableHeading"/>
    <w:aliases w:val="th"/>
    <w:basedOn w:val="OPCParaBase"/>
    <w:next w:val="Tabletext"/>
    <w:rsid w:val="00972C0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2C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2C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2C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2C0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2C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2C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2C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2C0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2C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2C0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72C0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2C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72C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C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72C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72C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72C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72C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72C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72C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72C01"/>
  </w:style>
  <w:style w:type="character" w:customStyle="1" w:styleId="charlegsubtitle1">
    <w:name w:val="charlegsubtitle1"/>
    <w:basedOn w:val="DefaultParagraphFont"/>
    <w:rsid w:val="00972C0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72C01"/>
    <w:pPr>
      <w:ind w:left="240" w:hanging="240"/>
    </w:pPr>
  </w:style>
  <w:style w:type="paragraph" w:styleId="Index2">
    <w:name w:val="index 2"/>
    <w:basedOn w:val="Normal"/>
    <w:next w:val="Normal"/>
    <w:autoRedefine/>
    <w:rsid w:val="00972C01"/>
    <w:pPr>
      <w:ind w:left="480" w:hanging="240"/>
    </w:pPr>
  </w:style>
  <w:style w:type="paragraph" w:styleId="Index3">
    <w:name w:val="index 3"/>
    <w:basedOn w:val="Normal"/>
    <w:next w:val="Normal"/>
    <w:autoRedefine/>
    <w:rsid w:val="00972C01"/>
    <w:pPr>
      <w:ind w:left="720" w:hanging="240"/>
    </w:pPr>
  </w:style>
  <w:style w:type="paragraph" w:styleId="Index4">
    <w:name w:val="index 4"/>
    <w:basedOn w:val="Normal"/>
    <w:next w:val="Normal"/>
    <w:autoRedefine/>
    <w:rsid w:val="00972C01"/>
    <w:pPr>
      <w:ind w:left="960" w:hanging="240"/>
    </w:pPr>
  </w:style>
  <w:style w:type="paragraph" w:styleId="Index5">
    <w:name w:val="index 5"/>
    <w:basedOn w:val="Normal"/>
    <w:next w:val="Normal"/>
    <w:autoRedefine/>
    <w:rsid w:val="00972C01"/>
    <w:pPr>
      <w:ind w:left="1200" w:hanging="240"/>
    </w:pPr>
  </w:style>
  <w:style w:type="paragraph" w:styleId="Index6">
    <w:name w:val="index 6"/>
    <w:basedOn w:val="Normal"/>
    <w:next w:val="Normal"/>
    <w:autoRedefine/>
    <w:rsid w:val="00972C01"/>
    <w:pPr>
      <w:ind w:left="1440" w:hanging="240"/>
    </w:pPr>
  </w:style>
  <w:style w:type="paragraph" w:styleId="Index7">
    <w:name w:val="index 7"/>
    <w:basedOn w:val="Normal"/>
    <w:next w:val="Normal"/>
    <w:autoRedefine/>
    <w:rsid w:val="00972C01"/>
    <w:pPr>
      <w:ind w:left="1680" w:hanging="240"/>
    </w:pPr>
  </w:style>
  <w:style w:type="paragraph" w:styleId="Index8">
    <w:name w:val="index 8"/>
    <w:basedOn w:val="Normal"/>
    <w:next w:val="Normal"/>
    <w:autoRedefine/>
    <w:rsid w:val="00972C01"/>
    <w:pPr>
      <w:ind w:left="1920" w:hanging="240"/>
    </w:pPr>
  </w:style>
  <w:style w:type="paragraph" w:styleId="Index9">
    <w:name w:val="index 9"/>
    <w:basedOn w:val="Normal"/>
    <w:next w:val="Normal"/>
    <w:autoRedefine/>
    <w:rsid w:val="00972C01"/>
    <w:pPr>
      <w:ind w:left="2160" w:hanging="240"/>
    </w:pPr>
  </w:style>
  <w:style w:type="paragraph" w:styleId="NormalIndent">
    <w:name w:val="Normal Indent"/>
    <w:basedOn w:val="Normal"/>
    <w:rsid w:val="00972C01"/>
    <w:pPr>
      <w:ind w:left="720"/>
    </w:pPr>
  </w:style>
  <w:style w:type="paragraph" w:styleId="FootnoteText">
    <w:name w:val="footnote text"/>
    <w:basedOn w:val="Normal"/>
    <w:link w:val="FootnoteTextChar"/>
    <w:rsid w:val="00972C0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2C01"/>
  </w:style>
  <w:style w:type="paragraph" w:styleId="CommentText">
    <w:name w:val="annotation text"/>
    <w:basedOn w:val="Normal"/>
    <w:link w:val="CommentTextChar"/>
    <w:rsid w:val="00972C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2C01"/>
  </w:style>
  <w:style w:type="paragraph" w:styleId="IndexHeading">
    <w:name w:val="index heading"/>
    <w:basedOn w:val="Normal"/>
    <w:next w:val="Index1"/>
    <w:rsid w:val="00972C0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72C0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72C01"/>
    <w:pPr>
      <w:ind w:left="480" w:hanging="480"/>
    </w:pPr>
  </w:style>
  <w:style w:type="paragraph" w:styleId="EnvelopeAddress">
    <w:name w:val="envelope address"/>
    <w:basedOn w:val="Normal"/>
    <w:rsid w:val="00972C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72C0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72C0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72C01"/>
    <w:rPr>
      <w:sz w:val="16"/>
      <w:szCs w:val="16"/>
    </w:rPr>
  </w:style>
  <w:style w:type="character" w:styleId="PageNumber">
    <w:name w:val="page number"/>
    <w:basedOn w:val="DefaultParagraphFont"/>
    <w:rsid w:val="00972C01"/>
  </w:style>
  <w:style w:type="character" w:styleId="EndnoteReference">
    <w:name w:val="endnote reference"/>
    <w:basedOn w:val="DefaultParagraphFont"/>
    <w:rsid w:val="00972C01"/>
    <w:rPr>
      <w:vertAlign w:val="superscript"/>
    </w:rPr>
  </w:style>
  <w:style w:type="paragraph" w:styleId="EndnoteText">
    <w:name w:val="endnote text"/>
    <w:basedOn w:val="Normal"/>
    <w:link w:val="EndnoteTextChar"/>
    <w:rsid w:val="00972C0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72C01"/>
  </w:style>
  <w:style w:type="paragraph" w:styleId="TableofAuthorities">
    <w:name w:val="table of authorities"/>
    <w:basedOn w:val="Normal"/>
    <w:next w:val="Normal"/>
    <w:rsid w:val="00972C01"/>
    <w:pPr>
      <w:ind w:left="240" w:hanging="240"/>
    </w:pPr>
  </w:style>
  <w:style w:type="paragraph" w:styleId="MacroText">
    <w:name w:val="macro"/>
    <w:link w:val="MacroTextChar"/>
    <w:rsid w:val="00972C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72C0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72C0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72C01"/>
    <w:pPr>
      <w:ind w:left="283" w:hanging="283"/>
    </w:pPr>
  </w:style>
  <w:style w:type="paragraph" w:styleId="ListBullet">
    <w:name w:val="List Bullet"/>
    <w:basedOn w:val="Normal"/>
    <w:autoRedefine/>
    <w:rsid w:val="00972C0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72C0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72C01"/>
    <w:pPr>
      <w:ind w:left="566" w:hanging="283"/>
    </w:pPr>
  </w:style>
  <w:style w:type="paragraph" w:styleId="List3">
    <w:name w:val="List 3"/>
    <w:basedOn w:val="Normal"/>
    <w:rsid w:val="00972C01"/>
    <w:pPr>
      <w:ind w:left="849" w:hanging="283"/>
    </w:pPr>
  </w:style>
  <w:style w:type="paragraph" w:styleId="List4">
    <w:name w:val="List 4"/>
    <w:basedOn w:val="Normal"/>
    <w:rsid w:val="00972C01"/>
    <w:pPr>
      <w:ind w:left="1132" w:hanging="283"/>
    </w:pPr>
  </w:style>
  <w:style w:type="paragraph" w:styleId="List5">
    <w:name w:val="List 5"/>
    <w:basedOn w:val="Normal"/>
    <w:rsid w:val="00972C01"/>
    <w:pPr>
      <w:ind w:left="1415" w:hanging="283"/>
    </w:pPr>
  </w:style>
  <w:style w:type="paragraph" w:styleId="ListBullet2">
    <w:name w:val="List Bullet 2"/>
    <w:basedOn w:val="Normal"/>
    <w:autoRedefine/>
    <w:rsid w:val="00972C0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72C0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72C0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72C0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72C0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72C0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72C0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72C0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72C0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2C0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72C01"/>
    <w:pPr>
      <w:ind w:left="4252"/>
    </w:pPr>
  </w:style>
  <w:style w:type="character" w:customStyle="1" w:styleId="ClosingChar">
    <w:name w:val="Closing Char"/>
    <w:basedOn w:val="DefaultParagraphFont"/>
    <w:link w:val="Closing"/>
    <w:rsid w:val="00972C01"/>
    <w:rPr>
      <w:sz w:val="22"/>
    </w:rPr>
  </w:style>
  <w:style w:type="paragraph" w:styleId="Signature">
    <w:name w:val="Signature"/>
    <w:basedOn w:val="Normal"/>
    <w:link w:val="SignatureChar"/>
    <w:rsid w:val="00972C0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72C01"/>
    <w:rPr>
      <w:sz w:val="22"/>
    </w:rPr>
  </w:style>
  <w:style w:type="paragraph" w:styleId="BodyText">
    <w:name w:val="Body Text"/>
    <w:basedOn w:val="Normal"/>
    <w:link w:val="BodyTextChar"/>
    <w:rsid w:val="00972C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2C01"/>
    <w:rPr>
      <w:sz w:val="22"/>
    </w:rPr>
  </w:style>
  <w:style w:type="paragraph" w:styleId="BodyTextIndent">
    <w:name w:val="Body Text Indent"/>
    <w:basedOn w:val="Normal"/>
    <w:link w:val="BodyTextIndentChar"/>
    <w:rsid w:val="00972C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72C01"/>
    <w:rPr>
      <w:sz w:val="22"/>
    </w:rPr>
  </w:style>
  <w:style w:type="paragraph" w:styleId="ListContinue">
    <w:name w:val="List Continue"/>
    <w:basedOn w:val="Normal"/>
    <w:rsid w:val="00972C01"/>
    <w:pPr>
      <w:spacing w:after="120"/>
      <w:ind w:left="283"/>
    </w:pPr>
  </w:style>
  <w:style w:type="paragraph" w:styleId="ListContinue2">
    <w:name w:val="List Continue 2"/>
    <w:basedOn w:val="Normal"/>
    <w:rsid w:val="00972C01"/>
    <w:pPr>
      <w:spacing w:after="120"/>
      <w:ind w:left="566"/>
    </w:pPr>
  </w:style>
  <w:style w:type="paragraph" w:styleId="ListContinue3">
    <w:name w:val="List Continue 3"/>
    <w:basedOn w:val="Normal"/>
    <w:rsid w:val="00972C01"/>
    <w:pPr>
      <w:spacing w:after="120"/>
      <w:ind w:left="849"/>
    </w:pPr>
  </w:style>
  <w:style w:type="paragraph" w:styleId="ListContinue4">
    <w:name w:val="List Continue 4"/>
    <w:basedOn w:val="Normal"/>
    <w:rsid w:val="00972C01"/>
    <w:pPr>
      <w:spacing w:after="120"/>
      <w:ind w:left="1132"/>
    </w:pPr>
  </w:style>
  <w:style w:type="paragraph" w:styleId="ListContinue5">
    <w:name w:val="List Continue 5"/>
    <w:basedOn w:val="Normal"/>
    <w:rsid w:val="00972C0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72C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72C0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72C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72C0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72C01"/>
  </w:style>
  <w:style w:type="character" w:customStyle="1" w:styleId="SalutationChar">
    <w:name w:val="Salutation Char"/>
    <w:basedOn w:val="DefaultParagraphFont"/>
    <w:link w:val="Salutation"/>
    <w:rsid w:val="00972C01"/>
    <w:rPr>
      <w:sz w:val="22"/>
    </w:rPr>
  </w:style>
  <w:style w:type="paragraph" w:styleId="Date">
    <w:name w:val="Date"/>
    <w:basedOn w:val="Normal"/>
    <w:next w:val="Normal"/>
    <w:link w:val="DateChar"/>
    <w:rsid w:val="00972C01"/>
  </w:style>
  <w:style w:type="character" w:customStyle="1" w:styleId="DateChar">
    <w:name w:val="Date Char"/>
    <w:basedOn w:val="DefaultParagraphFont"/>
    <w:link w:val="Date"/>
    <w:rsid w:val="00972C01"/>
    <w:rPr>
      <w:sz w:val="22"/>
    </w:rPr>
  </w:style>
  <w:style w:type="paragraph" w:styleId="BodyTextFirstIndent">
    <w:name w:val="Body Text First Indent"/>
    <w:basedOn w:val="BodyText"/>
    <w:link w:val="BodyTextFirstIndentChar"/>
    <w:rsid w:val="00972C0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72C0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72C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72C01"/>
    <w:rPr>
      <w:sz w:val="22"/>
    </w:rPr>
  </w:style>
  <w:style w:type="paragraph" w:styleId="BodyText2">
    <w:name w:val="Body Text 2"/>
    <w:basedOn w:val="Normal"/>
    <w:link w:val="BodyText2Char"/>
    <w:rsid w:val="00972C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72C01"/>
    <w:rPr>
      <w:sz w:val="22"/>
    </w:rPr>
  </w:style>
  <w:style w:type="paragraph" w:styleId="BodyText3">
    <w:name w:val="Body Text 3"/>
    <w:basedOn w:val="Normal"/>
    <w:link w:val="BodyText3Char"/>
    <w:rsid w:val="00972C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2C0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72C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72C01"/>
    <w:rPr>
      <w:sz w:val="22"/>
    </w:rPr>
  </w:style>
  <w:style w:type="paragraph" w:styleId="BodyTextIndent3">
    <w:name w:val="Body Text Indent 3"/>
    <w:basedOn w:val="Normal"/>
    <w:link w:val="BodyTextIndent3Char"/>
    <w:rsid w:val="00972C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2C01"/>
    <w:rPr>
      <w:sz w:val="16"/>
      <w:szCs w:val="16"/>
    </w:rPr>
  </w:style>
  <w:style w:type="paragraph" w:styleId="BlockText">
    <w:name w:val="Block Text"/>
    <w:basedOn w:val="Normal"/>
    <w:rsid w:val="00972C01"/>
    <w:pPr>
      <w:spacing w:after="120"/>
      <w:ind w:left="1440" w:right="1440"/>
    </w:pPr>
  </w:style>
  <w:style w:type="character" w:styleId="Hyperlink">
    <w:name w:val="Hyperlink"/>
    <w:basedOn w:val="DefaultParagraphFont"/>
    <w:rsid w:val="00972C01"/>
    <w:rPr>
      <w:color w:val="0000FF"/>
      <w:u w:val="single"/>
    </w:rPr>
  </w:style>
  <w:style w:type="character" w:styleId="FollowedHyperlink">
    <w:name w:val="FollowedHyperlink"/>
    <w:basedOn w:val="DefaultParagraphFont"/>
    <w:rsid w:val="00972C01"/>
    <w:rPr>
      <w:color w:val="800080"/>
      <w:u w:val="single"/>
    </w:rPr>
  </w:style>
  <w:style w:type="character" w:styleId="Strong">
    <w:name w:val="Strong"/>
    <w:basedOn w:val="DefaultParagraphFont"/>
    <w:qFormat/>
    <w:rsid w:val="00972C01"/>
    <w:rPr>
      <w:b/>
      <w:bCs/>
    </w:rPr>
  </w:style>
  <w:style w:type="character" w:styleId="Emphasis">
    <w:name w:val="Emphasis"/>
    <w:basedOn w:val="DefaultParagraphFont"/>
    <w:qFormat/>
    <w:rsid w:val="00972C01"/>
    <w:rPr>
      <w:i/>
      <w:iCs/>
    </w:rPr>
  </w:style>
  <w:style w:type="paragraph" w:styleId="DocumentMap">
    <w:name w:val="Document Map"/>
    <w:basedOn w:val="Normal"/>
    <w:link w:val="DocumentMapChar"/>
    <w:rsid w:val="00972C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72C0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72C0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72C0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72C01"/>
  </w:style>
  <w:style w:type="character" w:customStyle="1" w:styleId="E-mailSignatureChar">
    <w:name w:val="E-mail Signature Char"/>
    <w:basedOn w:val="DefaultParagraphFont"/>
    <w:link w:val="E-mailSignature"/>
    <w:rsid w:val="00972C01"/>
    <w:rPr>
      <w:sz w:val="22"/>
    </w:rPr>
  </w:style>
  <w:style w:type="paragraph" w:styleId="NormalWeb">
    <w:name w:val="Normal (Web)"/>
    <w:basedOn w:val="Normal"/>
    <w:rsid w:val="00972C01"/>
  </w:style>
  <w:style w:type="character" w:styleId="HTMLAcronym">
    <w:name w:val="HTML Acronym"/>
    <w:basedOn w:val="DefaultParagraphFont"/>
    <w:rsid w:val="00972C01"/>
  </w:style>
  <w:style w:type="paragraph" w:styleId="HTMLAddress">
    <w:name w:val="HTML Address"/>
    <w:basedOn w:val="Normal"/>
    <w:link w:val="HTMLAddressChar"/>
    <w:rsid w:val="00972C0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72C01"/>
    <w:rPr>
      <w:i/>
      <w:iCs/>
      <w:sz w:val="22"/>
    </w:rPr>
  </w:style>
  <w:style w:type="character" w:styleId="HTMLCite">
    <w:name w:val="HTML Cite"/>
    <w:basedOn w:val="DefaultParagraphFont"/>
    <w:rsid w:val="00972C01"/>
    <w:rPr>
      <w:i/>
      <w:iCs/>
    </w:rPr>
  </w:style>
  <w:style w:type="character" w:styleId="HTMLCode">
    <w:name w:val="HTML Code"/>
    <w:basedOn w:val="DefaultParagraphFont"/>
    <w:rsid w:val="00972C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72C01"/>
    <w:rPr>
      <w:i/>
      <w:iCs/>
    </w:rPr>
  </w:style>
  <w:style w:type="character" w:styleId="HTMLKeyboard">
    <w:name w:val="HTML Keyboard"/>
    <w:basedOn w:val="DefaultParagraphFont"/>
    <w:rsid w:val="00972C0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72C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72C0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72C0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72C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72C0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7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C01"/>
    <w:rPr>
      <w:b/>
      <w:bCs/>
    </w:rPr>
  </w:style>
  <w:style w:type="numbering" w:styleId="1ai">
    <w:name w:val="Outline List 1"/>
    <w:basedOn w:val="NoList"/>
    <w:rsid w:val="00972C01"/>
    <w:pPr>
      <w:numPr>
        <w:numId w:val="14"/>
      </w:numPr>
    </w:pPr>
  </w:style>
  <w:style w:type="numbering" w:styleId="111111">
    <w:name w:val="Outline List 2"/>
    <w:basedOn w:val="NoList"/>
    <w:rsid w:val="00972C01"/>
    <w:pPr>
      <w:numPr>
        <w:numId w:val="15"/>
      </w:numPr>
    </w:pPr>
  </w:style>
  <w:style w:type="numbering" w:styleId="ArticleSection">
    <w:name w:val="Outline List 3"/>
    <w:basedOn w:val="NoList"/>
    <w:rsid w:val="00972C01"/>
    <w:pPr>
      <w:numPr>
        <w:numId w:val="17"/>
      </w:numPr>
    </w:pPr>
  </w:style>
  <w:style w:type="table" w:styleId="TableSimple1">
    <w:name w:val="Table Simple 1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72C0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72C0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72C0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72C0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72C0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72C0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72C0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72C0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72C0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72C0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72C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72C0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72C0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72C0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72C0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72C0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72C0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72C0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72C0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72C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72C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72C0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72C0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72C0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72C0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72C0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72C0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72C0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72C0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72C0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72C0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72C0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72C0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72C0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72C0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72C0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2C01"/>
  </w:style>
  <w:style w:type="character" w:styleId="BookTitle">
    <w:name w:val="Book Title"/>
    <w:basedOn w:val="DefaultParagraphFont"/>
    <w:uiPriority w:val="33"/>
    <w:qFormat/>
    <w:rsid w:val="00972C0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72C0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72C0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72C0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72C0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72C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72C0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72C0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72C0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72C0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72C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2C0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72C0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72C0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72C0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72C0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72C0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72C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2C0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72C0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72C0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72C0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C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C0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72C0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72C0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72C0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72C0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72C0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72C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72C0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72C0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72C0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72C0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72C0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72C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72C0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72C0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72C0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72C0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72C0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72C0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72C0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72C0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72C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72C0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72C0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72C0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2C0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72C0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72C0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72C0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2C0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72C0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72C0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72C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72C0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72C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72C0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72C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72C0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72C0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2C0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2C0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72C01"/>
    <w:rPr>
      <w:color w:val="808080"/>
    </w:rPr>
  </w:style>
  <w:style w:type="table" w:styleId="PlainTable1">
    <w:name w:val="Plain Table 1"/>
    <w:basedOn w:val="TableNormal"/>
    <w:uiPriority w:val="41"/>
    <w:rsid w:val="00972C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72C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72C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2C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2C0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72C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C0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72C0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72C0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72C0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72C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C0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2C01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locked/>
    <w:rsid w:val="007B125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1281</Words>
  <Characters>7307</Characters>
  <Application>Microsoft Office Word</Application>
  <DocSecurity>0</DocSecurity>
  <PresentationFormat/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2024-07-30T02:33:00Z</cp:lastPrinted>
  <dcterms:created xsi:type="dcterms:W3CDTF">2024-08-29T06:10:00Z</dcterms:created>
  <dcterms:modified xsi:type="dcterms:W3CDTF">2024-08-29T06:10:00Z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(Diagnostic Imaging Services Table) Amendment (Equipment Capital Sensitivity)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