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E510A" w14:textId="77777777" w:rsidR="005E317F" w:rsidRDefault="005E317F" w:rsidP="005E317F">
      <w:pPr>
        <w:rPr>
          <w:sz w:val="28"/>
        </w:rPr>
      </w:pPr>
      <w:r>
        <w:rPr>
          <w:noProof/>
          <w:lang w:eastAsia="en-AU"/>
        </w:rPr>
        <w:drawing>
          <wp:inline distT="0" distB="0" distL="0" distR="0" wp14:anchorId="42411435" wp14:editId="52D64CDA">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6907BCFD" w14:textId="77777777" w:rsidR="005E317F" w:rsidRDefault="005E317F" w:rsidP="005E317F">
      <w:pPr>
        <w:rPr>
          <w:sz w:val="19"/>
        </w:rPr>
      </w:pPr>
    </w:p>
    <w:p w14:paraId="68EA2B05" w14:textId="0A3DDAA5" w:rsidR="005E317F" w:rsidRPr="00E500D4" w:rsidRDefault="00793DB0" w:rsidP="005E317F">
      <w:pPr>
        <w:pStyle w:val="ShortT"/>
      </w:pPr>
      <w:r>
        <w:t>National Capital Plan</w:t>
      </w:r>
      <w:r w:rsidR="005E317F" w:rsidRPr="00DA182D">
        <w:t xml:space="preserve"> </w:t>
      </w:r>
      <w:r w:rsidR="005E317F">
        <w:t>Amendment (</w:t>
      </w:r>
      <w:r w:rsidR="005F23C4">
        <w:t>No.99 – Molonglo Val</w:t>
      </w:r>
      <w:r w:rsidR="00241680">
        <w:t>ley Town Centre</w:t>
      </w:r>
      <w:r w:rsidR="005E317F">
        <w:t xml:space="preserve">) </w:t>
      </w:r>
      <w:r w:rsidR="00241680">
        <w:t>Amending Instrument 2024</w:t>
      </w:r>
    </w:p>
    <w:p w14:paraId="7A815B58" w14:textId="0E631E50" w:rsidR="005E317F" w:rsidRPr="00DA182D" w:rsidRDefault="005E317F" w:rsidP="005E317F">
      <w:pPr>
        <w:pStyle w:val="SignCoverPageStart"/>
        <w:spacing w:before="240"/>
        <w:ind w:right="91"/>
        <w:rPr>
          <w:szCs w:val="22"/>
        </w:rPr>
      </w:pPr>
      <w:r w:rsidRPr="00DA182D">
        <w:rPr>
          <w:szCs w:val="22"/>
        </w:rPr>
        <w:t xml:space="preserve">I, </w:t>
      </w:r>
      <w:r w:rsidR="00281513">
        <w:rPr>
          <w:szCs w:val="22"/>
        </w:rPr>
        <w:t xml:space="preserve">Kristy </w:t>
      </w:r>
      <w:r w:rsidR="00E978EE">
        <w:rPr>
          <w:szCs w:val="22"/>
        </w:rPr>
        <w:t>McBain</w:t>
      </w:r>
      <w:r w:rsidRPr="00DA182D">
        <w:rPr>
          <w:szCs w:val="22"/>
        </w:rPr>
        <w:t xml:space="preserve">, </w:t>
      </w:r>
      <w:r w:rsidR="00E978EE">
        <w:rPr>
          <w:szCs w:val="22"/>
        </w:rPr>
        <w:t xml:space="preserve">Minister for Regional Development, Territories and Local </w:t>
      </w:r>
      <w:r w:rsidR="00FE57A2">
        <w:rPr>
          <w:szCs w:val="22"/>
        </w:rPr>
        <w:t>Government</w:t>
      </w:r>
      <w:r w:rsidRPr="00DA182D">
        <w:rPr>
          <w:szCs w:val="22"/>
        </w:rPr>
        <w:t xml:space="preserve">, </w:t>
      </w:r>
      <w:r>
        <w:rPr>
          <w:szCs w:val="22"/>
        </w:rPr>
        <w:t xml:space="preserve">make the following </w:t>
      </w:r>
      <w:r w:rsidR="00FE57A2">
        <w:rPr>
          <w:szCs w:val="22"/>
        </w:rPr>
        <w:t>instrument</w:t>
      </w:r>
      <w:r w:rsidRPr="00DA182D">
        <w:rPr>
          <w:szCs w:val="22"/>
        </w:rPr>
        <w:t>.</w:t>
      </w:r>
    </w:p>
    <w:p w14:paraId="4F9A3AD3" w14:textId="057F0BE7" w:rsidR="005E317F" w:rsidRPr="00001A63" w:rsidRDefault="005E317F" w:rsidP="005E317F">
      <w:pPr>
        <w:keepNext/>
        <w:spacing w:before="300" w:line="240" w:lineRule="atLeast"/>
        <w:ind w:right="397"/>
        <w:jc w:val="both"/>
        <w:rPr>
          <w:szCs w:val="22"/>
        </w:rPr>
      </w:pPr>
      <w:r>
        <w:rPr>
          <w:szCs w:val="22"/>
        </w:rPr>
        <w:t>Dated</w:t>
      </w:r>
      <w:r w:rsidR="00294710">
        <w:rPr>
          <w:szCs w:val="22"/>
        </w:rPr>
        <w:t xml:space="preserve"> 9</w:t>
      </w:r>
      <w:r w:rsidR="00294710">
        <w:rPr>
          <w:szCs w:val="22"/>
          <w:vertAlign w:val="superscript"/>
        </w:rPr>
        <w:t xml:space="preserve"> </w:t>
      </w:r>
      <w:r w:rsidR="00294710">
        <w:rPr>
          <w:szCs w:val="22"/>
        </w:rPr>
        <w:t>September 2024</w:t>
      </w:r>
      <w:r w:rsidRPr="00001A63">
        <w:rPr>
          <w:szCs w:val="22"/>
        </w:rPr>
        <w:tab/>
      </w:r>
      <w:r>
        <w:rPr>
          <w:szCs w:val="22"/>
        </w:rPr>
        <w:tab/>
      </w:r>
      <w:r w:rsidRPr="00001A63">
        <w:rPr>
          <w:szCs w:val="22"/>
        </w:rPr>
        <w:tab/>
      </w:r>
    </w:p>
    <w:p w14:paraId="6ACF943B" w14:textId="03CAAF09" w:rsidR="005E317F" w:rsidRDefault="00FE57A2" w:rsidP="005E317F">
      <w:pPr>
        <w:keepNext/>
        <w:tabs>
          <w:tab w:val="left" w:pos="3402"/>
        </w:tabs>
        <w:spacing w:before="1440" w:line="300" w:lineRule="atLeast"/>
        <w:ind w:right="397"/>
        <w:rPr>
          <w:b/>
          <w:szCs w:val="22"/>
        </w:rPr>
      </w:pPr>
      <w:r>
        <w:rPr>
          <w:szCs w:val="22"/>
        </w:rPr>
        <w:t xml:space="preserve">Kristy </w:t>
      </w:r>
      <w:r w:rsidR="00102CF0">
        <w:rPr>
          <w:szCs w:val="22"/>
        </w:rPr>
        <w:t>McBain</w:t>
      </w:r>
      <w:r w:rsidR="005E317F" w:rsidRPr="00A75FE9">
        <w:rPr>
          <w:szCs w:val="22"/>
        </w:rPr>
        <w:t xml:space="preserve"> </w:t>
      </w:r>
    </w:p>
    <w:p w14:paraId="387684A2" w14:textId="5076DFEF" w:rsidR="005E317F" w:rsidRPr="000D3FB9" w:rsidRDefault="00102CF0" w:rsidP="005E317F">
      <w:pPr>
        <w:pStyle w:val="SignCoverPageEnd"/>
        <w:ind w:right="91"/>
        <w:rPr>
          <w:sz w:val="22"/>
        </w:rPr>
      </w:pPr>
      <w:r>
        <w:rPr>
          <w:sz w:val="22"/>
        </w:rPr>
        <w:t>Minister for Regional Development, Territories and Local Government</w:t>
      </w:r>
    </w:p>
    <w:p w14:paraId="35CB1597" w14:textId="77777777" w:rsidR="00B20990" w:rsidRDefault="00B20990" w:rsidP="00B20990"/>
    <w:p w14:paraId="4B081A6C" w14:textId="77777777" w:rsidR="00B20990" w:rsidRDefault="00B20990" w:rsidP="00B20990">
      <w:pPr>
        <w:sectPr w:rsidR="00B20990" w:rsidSect="00B20990">
          <w:headerReference w:type="even" r:id="rId8"/>
          <w:headerReference w:type="default" r:id="rId9"/>
          <w:footerReference w:type="even" r:id="rId10"/>
          <w:footerReference w:type="default" r:id="rId11"/>
          <w:headerReference w:type="first" r:id="rId12"/>
          <w:footerReference w:type="first" r:id="rId13"/>
          <w:type w:val="continuous"/>
          <w:pgSz w:w="11907" w:h="16839"/>
          <w:pgMar w:top="1440" w:right="1797" w:bottom="1440" w:left="1797" w:header="720" w:footer="709" w:gutter="0"/>
          <w:cols w:space="708"/>
          <w:titlePg/>
          <w:docGrid w:linePitch="360"/>
        </w:sectPr>
      </w:pPr>
    </w:p>
    <w:p w14:paraId="10EA6F8A" w14:textId="77777777" w:rsidR="00B20990" w:rsidRDefault="00B20990" w:rsidP="00B20990">
      <w:pPr>
        <w:outlineLvl w:val="0"/>
        <w:rPr>
          <w:sz w:val="36"/>
        </w:rPr>
      </w:pPr>
      <w:r w:rsidRPr="007A1328">
        <w:rPr>
          <w:sz w:val="36"/>
        </w:rPr>
        <w:lastRenderedPageBreak/>
        <w:t>Contents</w:t>
      </w:r>
    </w:p>
    <w:bookmarkStart w:id="0" w:name="BKCheck15B_2"/>
    <w:bookmarkEnd w:id="0"/>
    <w:p w14:paraId="260AAF69" w14:textId="074CEE3F" w:rsidR="00A950A7" w:rsidRDefault="00B20990">
      <w:pPr>
        <w:pStyle w:val="TOC5"/>
        <w:rPr>
          <w:rFonts w:asciiTheme="minorHAnsi" w:eastAsiaTheme="minorEastAsia" w:hAnsiTheme="minorHAnsi" w:cstheme="minorBidi"/>
          <w:noProof/>
          <w:kern w:val="2"/>
          <w:sz w:val="22"/>
          <w:szCs w:val="22"/>
          <w14:ligatures w14:val="standardContextual"/>
        </w:rPr>
      </w:pPr>
      <w:r w:rsidRPr="005E317F">
        <w:fldChar w:fldCharType="begin"/>
      </w:r>
      <w:r>
        <w:instrText xml:space="preserve"> TOC \o "1-9" </w:instrText>
      </w:r>
      <w:r w:rsidRPr="005E317F">
        <w:fldChar w:fldCharType="separate"/>
      </w:r>
      <w:r w:rsidR="00A950A7">
        <w:rPr>
          <w:noProof/>
        </w:rPr>
        <w:t>1  Name</w:t>
      </w:r>
      <w:r w:rsidR="00A950A7">
        <w:rPr>
          <w:noProof/>
        </w:rPr>
        <w:tab/>
      </w:r>
      <w:r w:rsidR="00A950A7">
        <w:rPr>
          <w:noProof/>
        </w:rPr>
        <w:fldChar w:fldCharType="begin"/>
      </w:r>
      <w:r w:rsidR="00A950A7">
        <w:rPr>
          <w:noProof/>
        </w:rPr>
        <w:instrText xml:space="preserve"> PAGEREF _Toc169256811 \h </w:instrText>
      </w:r>
      <w:r w:rsidR="00A950A7">
        <w:rPr>
          <w:noProof/>
        </w:rPr>
      </w:r>
      <w:r w:rsidR="00A950A7">
        <w:rPr>
          <w:noProof/>
        </w:rPr>
        <w:fldChar w:fldCharType="separate"/>
      </w:r>
      <w:r w:rsidR="00A950A7">
        <w:rPr>
          <w:noProof/>
        </w:rPr>
        <w:t>1</w:t>
      </w:r>
      <w:r w:rsidR="00A950A7">
        <w:rPr>
          <w:noProof/>
        </w:rPr>
        <w:fldChar w:fldCharType="end"/>
      </w:r>
    </w:p>
    <w:p w14:paraId="02F82637" w14:textId="7CFE27B5" w:rsidR="00A950A7" w:rsidRDefault="00A950A7">
      <w:pPr>
        <w:pStyle w:val="TOC5"/>
        <w:rPr>
          <w:rFonts w:asciiTheme="minorHAnsi" w:eastAsiaTheme="minorEastAsia" w:hAnsiTheme="minorHAnsi" w:cstheme="minorBidi"/>
          <w:noProof/>
          <w:kern w:val="2"/>
          <w:sz w:val="22"/>
          <w:szCs w:val="22"/>
          <w14:ligatures w14:val="standardContextual"/>
        </w:rPr>
      </w:pPr>
      <w:r>
        <w:rPr>
          <w:noProof/>
        </w:rPr>
        <w:t>2  Commencement</w:t>
      </w:r>
      <w:r>
        <w:rPr>
          <w:noProof/>
        </w:rPr>
        <w:tab/>
      </w:r>
      <w:r>
        <w:rPr>
          <w:noProof/>
        </w:rPr>
        <w:fldChar w:fldCharType="begin"/>
      </w:r>
      <w:r>
        <w:rPr>
          <w:noProof/>
        </w:rPr>
        <w:instrText xml:space="preserve"> PAGEREF _Toc169256812 \h </w:instrText>
      </w:r>
      <w:r>
        <w:rPr>
          <w:noProof/>
        </w:rPr>
      </w:r>
      <w:r>
        <w:rPr>
          <w:noProof/>
        </w:rPr>
        <w:fldChar w:fldCharType="separate"/>
      </w:r>
      <w:r>
        <w:rPr>
          <w:noProof/>
        </w:rPr>
        <w:t>1</w:t>
      </w:r>
      <w:r>
        <w:rPr>
          <w:noProof/>
        </w:rPr>
        <w:fldChar w:fldCharType="end"/>
      </w:r>
    </w:p>
    <w:p w14:paraId="04DEC202" w14:textId="27371D3F" w:rsidR="00A950A7" w:rsidRDefault="00A950A7">
      <w:pPr>
        <w:pStyle w:val="TOC5"/>
        <w:rPr>
          <w:rFonts w:asciiTheme="minorHAnsi" w:eastAsiaTheme="minorEastAsia" w:hAnsiTheme="minorHAnsi" w:cstheme="minorBidi"/>
          <w:noProof/>
          <w:kern w:val="2"/>
          <w:sz w:val="22"/>
          <w:szCs w:val="22"/>
          <w14:ligatures w14:val="standardContextual"/>
        </w:rPr>
      </w:pPr>
      <w:r>
        <w:rPr>
          <w:noProof/>
        </w:rPr>
        <w:t>3 Authority</w:t>
      </w:r>
      <w:r>
        <w:rPr>
          <w:noProof/>
        </w:rPr>
        <w:tab/>
      </w:r>
      <w:r>
        <w:rPr>
          <w:noProof/>
        </w:rPr>
        <w:fldChar w:fldCharType="begin"/>
      </w:r>
      <w:r>
        <w:rPr>
          <w:noProof/>
        </w:rPr>
        <w:instrText xml:space="preserve"> PAGEREF _Toc169256813 \h </w:instrText>
      </w:r>
      <w:r>
        <w:rPr>
          <w:noProof/>
        </w:rPr>
      </w:r>
      <w:r>
        <w:rPr>
          <w:noProof/>
        </w:rPr>
        <w:fldChar w:fldCharType="separate"/>
      </w:r>
      <w:r>
        <w:rPr>
          <w:noProof/>
        </w:rPr>
        <w:t>1</w:t>
      </w:r>
      <w:r>
        <w:rPr>
          <w:noProof/>
        </w:rPr>
        <w:fldChar w:fldCharType="end"/>
      </w:r>
    </w:p>
    <w:p w14:paraId="70C578C7" w14:textId="0356B7EF" w:rsidR="00A950A7" w:rsidRDefault="00A950A7">
      <w:pPr>
        <w:pStyle w:val="TOC5"/>
        <w:rPr>
          <w:rFonts w:asciiTheme="minorHAnsi" w:eastAsiaTheme="minorEastAsia" w:hAnsiTheme="minorHAnsi" w:cstheme="minorBidi"/>
          <w:noProof/>
          <w:kern w:val="2"/>
          <w:sz w:val="22"/>
          <w:szCs w:val="22"/>
          <w14:ligatures w14:val="standardContextual"/>
        </w:rPr>
      </w:pPr>
      <w:r>
        <w:rPr>
          <w:noProof/>
        </w:rPr>
        <w:t>4 Schedules</w:t>
      </w:r>
      <w:r>
        <w:rPr>
          <w:noProof/>
        </w:rPr>
        <w:tab/>
      </w:r>
      <w:r>
        <w:rPr>
          <w:noProof/>
        </w:rPr>
        <w:fldChar w:fldCharType="begin"/>
      </w:r>
      <w:r>
        <w:rPr>
          <w:noProof/>
        </w:rPr>
        <w:instrText xml:space="preserve"> PAGEREF _Toc169256814 \h </w:instrText>
      </w:r>
      <w:r>
        <w:rPr>
          <w:noProof/>
        </w:rPr>
      </w:r>
      <w:r>
        <w:rPr>
          <w:noProof/>
        </w:rPr>
        <w:fldChar w:fldCharType="separate"/>
      </w:r>
      <w:r>
        <w:rPr>
          <w:noProof/>
        </w:rPr>
        <w:t>1</w:t>
      </w:r>
      <w:r>
        <w:rPr>
          <w:noProof/>
        </w:rPr>
        <w:fldChar w:fldCharType="end"/>
      </w:r>
    </w:p>
    <w:p w14:paraId="62B76803" w14:textId="7F09E870" w:rsidR="00A950A7" w:rsidRDefault="00A950A7">
      <w:pPr>
        <w:pStyle w:val="TOC6"/>
        <w:rPr>
          <w:rFonts w:asciiTheme="minorHAnsi" w:eastAsiaTheme="minorEastAsia" w:hAnsiTheme="minorHAnsi" w:cstheme="minorBidi"/>
          <w:b w:val="0"/>
          <w:noProof/>
          <w:kern w:val="2"/>
          <w:sz w:val="22"/>
          <w:szCs w:val="22"/>
          <w14:ligatures w14:val="standardContextual"/>
        </w:rPr>
      </w:pPr>
      <w:r>
        <w:rPr>
          <w:noProof/>
        </w:rPr>
        <w:t>Schedule 1—Amendments</w:t>
      </w:r>
      <w:r>
        <w:rPr>
          <w:noProof/>
        </w:rPr>
        <w:tab/>
      </w:r>
      <w:r>
        <w:rPr>
          <w:noProof/>
        </w:rPr>
        <w:fldChar w:fldCharType="begin"/>
      </w:r>
      <w:r>
        <w:rPr>
          <w:noProof/>
        </w:rPr>
        <w:instrText xml:space="preserve"> PAGEREF _Toc169256815 \h </w:instrText>
      </w:r>
      <w:r>
        <w:rPr>
          <w:noProof/>
        </w:rPr>
      </w:r>
      <w:r>
        <w:rPr>
          <w:noProof/>
        </w:rPr>
        <w:fldChar w:fldCharType="separate"/>
      </w:r>
      <w:r>
        <w:rPr>
          <w:noProof/>
        </w:rPr>
        <w:t>2</w:t>
      </w:r>
      <w:r>
        <w:rPr>
          <w:noProof/>
        </w:rPr>
        <w:fldChar w:fldCharType="end"/>
      </w:r>
    </w:p>
    <w:p w14:paraId="311E2437" w14:textId="501A3244" w:rsidR="00A950A7" w:rsidRDefault="00A950A7">
      <w:pPr>
        <w:pStyle w:val="TOC9"/>
        <w:rPr>
          <w:rFonts w:asciiTheme="minorHAnsi" w:eastAsiaTheme="minorEastAsia" w:hAnsiTheme="minorHAnsi" w:cstheme="minorBidi"/>
          <w:i w:val="0"/>
          <w:noProof/>
          <w:kern w:val="2"/>
          <w:sz w:val="22"/>
          <w:szCs w:val="22"/>
          <w14:ligatures w14:val="standardContextual"/>
        </w:rPr>
      </w:pPr>
      <w:r>
        <w:rPr>
          <w:noProof/>
        </w:rPr>
        <w:t>National Capital Plan</w:t>
      </w:r>
      <w:r>
        <w:rPr>
          <w:noProof/>
        </w:rPr>
        <w:tab/>
      </w:r>
      <w:r>
        <w:rPr>
          <w:noProof/>
        </w:rPr>
        <w:fldChar w:fldCharType="begin"/>
      </w:r>
      <w:r>
        <w:rPr>
          <w:noProof/>
        </w:rPr>
        <w:instrText xml:space="preserve"> PAGEREF _Toc169256816 \h </w:instrText>
      </w:r>
      <w:r>
        <w:rPr>
          <w:noProof/>
        </w:rPr>
      </w:r>
      <w:r>
        <w:rPr>
          <w:noProof/>
        </w:rPr>
        <w:fldChar w:fldCharType="separate"/>
      </w:r>
      <w:r>
        <w:rPr>
          <w:noProof/>
        </w:rPr>
        <w:t>2</w:t>
      </w:r>
      <w:r>
        <w:rPr>
          <w:noProof/>
        </w:rPr>
        <w:fldChar w:fldCharType="end"/>
      </w:r>
    </w:p>
    <w:p w14:paraId="730743AE" w14:textId="6C6025BF" w:rsidR="00B20990" w:rsidRDefault="00B20990" w:rsidP="005E317F">
      <w:r w:rsidRPr="005E317F">
        <w:rPr>
          <w:rFonts w:cs="Times New Roman"/>
          <w:sz w:val="20"/>
        </w:rPr>
        <w:fldChar w:fldCharType="end"/>
      </w:r>
    </w:p>
    <w:p w14:paraId="78BC6B3C" w14:textId="77777777" w:rsidR="00B20990" w:rsidRDefault="00B20990" w:rsidP="00B20990"/>
    <w:p w14:paraId="6F6AD4E8" w14:textId="77777777" w:rsidR="00B20990" w:rsidRDefault="00B20990" w:rsidP="00B20990">
      <w:pPr>
        <w:sectPr w:rsidR="00B20990" w:rsidSect="00C160A1">
          <w:headerReference w:type="even" r:id="rId14"/>
          <w:headerReference w:type="default" r:id="rId15"/>
          <w:footerReference w:type="even" r:id="rId16"/>
          <w:footerReference w:type="default" r:id="rId17"/>
          <w:headerReference w:type="first" r:id="rId18"/>
          <w:pgSz w:w="11907" w:h="16839"/>
          <w:pgMar w:top="2093" w:right="1797" w:bottom="1440" w:left="1797" w:header="720" w:footer="709" w:gutter="0"/>
          <w:pgNumType w:fmt="lowerRoman" w:start="1"/>
          <w:cols w:space="708"/>
          <w:docGrid w:linePitch="360"/>
        </w:sectPr>
      </w:pPr>
    </w:p>
    <w:p w14:paraId="7076A8B6" w14:textId="77777777" w:rsidR="005E317F" w:rsidRPr="009C2562" w:rsidRDefault="005E317F" w:rsidP="005E317F">
      <w:pPr>
        <w:pStyle w:val="ActHead5"/>
      </w:pPr>
      <w:bookmarkStart w:id="1" w:name="_Toc169256811"/>
      <w:proofErr w:type="gramStart"/>
      <w:r w:rsidRPr="009C2562">
        <w:rPr>
          <w:rStyle w:val="CharSectno"/>
        </w:rPr>
        <w:lastRenderedPageBreak/>
        <w:t>1</w:t>
      </w:r>
      <w:r w:rsidRPr="009C2562">
        <w:t xml:space="preserve">  Name</w:t>
      </w:r>
      <w:bookmarkEnd w:id="1"/>
      <w:proofErr w:type="gramEnd"/>
    </w:p>
    <w:p w14:paraId="133345A2" w14:textId="4C4D77A6" w:rsidR="005E317F" w:rsidRDefault="005E317F" w:rsidP="005E317F">
      <w:pPr>
        <w:pStyle w:val="subsection"/>
      </w:pPr>
      <w:r w:rsidRPr="009C2562">
        <w:tab/>
      </w:r>
      <w:r w:rsidRPr="009C2562">
        <w:tab/>
        <w:t xml:space="preserve">This </w:t>
      </w:r>
      <w:r>
        <w:t xml:space="preserve">instrument </w:t>
      </w:r>
      <w:r w:rsidRPr="009C2562">
        <w:t xml:space="preserve">is the </w:t>
      </w:r>
      <w:bookmarkStart w:id="2" w:name="BKCheck15B_3"/>
      <w:bookmarkEnd w:id="2"/>
      <w:r w:rsidR="00160F62" w:rsidRPr="00A70752">
        <w:rPr>
          <w:i/>
          <w:iCs/>
        </w:rPr>
        <w:t xml:space="preserve">National Capital Plan Amendment </w:t>
      </w:r>
      <w:r w:rsidR="00C72FF3" w:rsidRPr="00A70752">
        <w:rPr>
          <w:i/>
          <w:iCs/>
        </w:rPr>
        <w:t>(No.99 – Molonglo Valley Town Centre) Amending Instrument</w:t>
      </w:r>
      <w:r w:rsidR="00A70752">
        <w:t>.</w:t>
      </w:r>
    </w:p>
    <w:p w14:paraId="3103008A" w14:textId="77777777" w:rsidR="005E317F" w:rsidRDefault="005E317F" w:rsidP="005E317F">
      <w:pPr>
        <w:pStyle w:val="ActHead5"/>
      </w:pPr>
      <w:bookmarkStart w:id="3" w:name="_Toc169256812"/>
      <w:proofErr w:type="gramStart"/>
      <w:r w:rsidRPr="009C2562">
        <w:rPr>
          <w:rStyle w:val="CharSectno"/>
        </w:rPr>
        <w:t>2</w:t>
      </w:r>
      <w:r w:rsidRPr="009C2562">
        <w:t xml:space="preserve">  Commencement</w:t>
      </w:r>
      <w:bookmarkEnd w:id="3"/>
      <w:proofErr w:type="gramEnd"/>
    </w:p>
    <w:p w14:paraId="24D6CC13" w14:textId="77777777" w:rsidR="00A13C41" w:rsidRPr="003422B4" w:rsidRDefault="005E317F" w:rsidP="00A13C41">
      <w:pPr>
        <w:pStyle w:val="subsection"/>
      </w:pPr>
      <w:r>
        <w:tab/>
      </w:r>
      <w:r>
        <w:tab/>
      </w:r>
      <w:r w:rsidR="00A13C41" w:rsidRPr="003422B4">
        <w:t>(1)</w:t>
      </w:r>
      <w:r w:rsidR="00A13C41" w:rsidRPr="003422B4">
        <w:tab/>
        <w:t>Each provision of this instrument specified in column 1 of the table commences, or is taken to have commenced, in accordance with column 2 of the table. Any other statement in column 2 has effect according to its terms.</w:t>
      </w:r>
    </w:p>
    <w:p w14:paraId="5F5FB7F6" w14:textId="77777777" w:rsidR="00A13C41" w:rsidRPr="003422B4" w:rsidRDefault="00A13C41" w:rsidP="00A13C41">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A13C41" w:rsidRPr="003422B4" w14:paraId="75D4674A" w14:textId="77777777" w:rsidTr="00BE3891">
        <w:trPr>
          <w:tblHeader/>
        </w:trPr>
        <w:tc>
          <w:tcPr>
            <w:tcW w:w="8364" w:type="dxa"/>
            <w:gridSpan w:val="3"/>
            <w:tcBorders>
              <w:top w:val="single" w:sz="12" w:space="0" w:color="auto"/>
              <w:bottom w:val="single" w:sz="6" w:space="0" w:color="auto"/>
            </w:tcBorders>
            <w:shd w:val="clear" w:color="auto" w:fill="auto"/>
            <w:hideMark/>
          </w:tcPr>
          <w:p w14:paraId="76214802" w14:textId="77777777" w:rsidR="00A13C41" w:rsidRPr="003422B4" w:rsidRDefault="00A13C41" w:rsidP="00BE3891">
            <w:pPr>
              <w:pStyle w:val="TableHeading"/>
            </w:pPr>
            <w:r w:rsidRPr="003422B4">
              <w:t>Commencement information</w:t>
            </w:r>
          </w:p>
        </w:tc>
      </w:tr>
      <w:tr w:rsidR="00A13C41" w:rsidRPr="003422B4" w14:paraId="6DD003CF" w14:textId="77777777" w:rsidTr="00BE3891">
        <w:trPr>
          <w:tblHeader/>
        </w:trPr>
        <w:tc>
          <w:tcPr>
            <w:tcW w:w="2127" w:type="dxa"/>
            <w:tcBorders>
              <w:top w:val="single" w:sz="6" w:space="0" w:color="auto"/>
              <w:bottom w:val="single" w:sz="6" w:space="0" w:color="auto"/>
            </w:tcBorders>
            <w:shd w:val="clear" w:color="auto" w:fill="auto"/>
            <w:hideMark/>
          </w:tcPr>
          <w:p w14:paraId="708B77BE" w14:textId="77777777" w:rsidR="00A13C41" w:rsidRPr="003422B4" w:rsidRDefault="00A13C41" w:rsidP="00BE3891">
            <w:pPr>
              <w:pStyle w:val="TableHeading"/>
            </w:pPr>
            <w:r w:rsidRPr="003422B4">
              <w:t>Column 1</w:t>
            </w:r>
          </w:p>
        </w:tc>
        <w:tc>
          <w:tcPr>
            <w:tcW w:w="4394" w:type="dxa"/>
            <w:tcBorders>
              <w:top w:val="single" w:sz="6" w:space="0" w:color="auto"/>
              <w:bottom w:val="single" w:sz="6" w:space="0" w:color="auto"/>
            </w:tcBorders>
            <w:shd w:val="clear" w:color="auto" w:fill="auto"/>
            <w:hideMark/>
          </w:tcPr>
          <w:p w14:paraId="317DA996" w14:textId="77777777" w:rsidR="00A13C41" w:rsidRPr="003422B4" w:rsidRDefault="00A13C41" w:rsidP="00BE3891">
            <w:pPr>
              <w:pStyle w:val="TableHeading"/>
            </w:pPr>
            <w:r w:rsidRPr="003422B4">
              <w:t>Column 2</w:t>
            </w:r>
          </w:p>
        </w:tc>
        <w:tc>
          <w:tcPr>
            <w:tcW w:w="1843" w:type="dxa"/>
            <w:tcBorders>
              <w:top w:val="single" w:sz="6" w:space="0" w:color="auto"/>
              <w:bottom w:val="single" w:sz="6" w:space="0" w:color="auto"/>
            </w:tcBorders>
            <w:shd w:val="clear" w:color="auto" w:fill="auto"/>
            <w:hideMark/>
          </w:tcPr>
          <w:p w14:paraId="3CDFB92F" w14:textId="77777777" w:rsidR="00A13C41" w:rsidRPr="003422B4" w:rsidRDefault="00A13C41" w:rsidP="00BE3891">
            <w:pPr>
              <w:pStyle w:val="TableHeading"/>
            </w:pPr>
            <w:r w:rsidRPr="003422B4">
              <w:t>Column 3</w:t>
            </w:r>
          </w:p>
        </w:tc>
      </w:tr>
      <w:tr w:rsidR="00A13C41" w:rsidRPr="003422B4" w14:paraId="6ED4D8C5" w14:textId="77777777" w:rsidTr="00BE3891">
        <w:trPr>
          <w:tblHeader/>
        </w:trPr>
        <w:tc>
          <w:tcPr>
            <w:tcW w:w="2127" w:type="dxa"/>
            <w:tcBorders>
              <w:top w:val="single" w:sz="6" w:space="0" w:color="auto"/>
              <w:bottom w:val="single" w:sz="12" w:space="0" w:color="auto"/>
            </w:tcBorders>
            <w:shd w:val="clear" w:color="auto" w:fill="auto"/>
            <w:hideMark/>
          </w:tcPr>
          <w:p w14:paraId="602EFDD4" w14:textId="77777777" w:rsidR="00A13C41" w:rsidRPr="003422B4" w:rsidRDefault="00A13C41" w:rsidP="00BE3891">
            <w:pPr>
              <w:pStyle w:val="TableHeading"/>
            </w:pPr>
            <w:r w:rsidRPr="003422B4">
              <w:t>Provisions</w:t>
            </w:r>
          </w:p>
        </w:tc>
        <w:tc>
          <w:tcPr>
            <w:tcW w:w="4394" w:type="dxa"/>
            <w:tcBorders>
              <w:top w:val="single" w:sz="6" w:space="0" w:color="auto"/>
              <w:bottom w:val="single" w:sz="12" w:space="0" w:color="auto"/>
            </w:tcBorders>
            <w:shd w:val="clear" w:color="auto" w:fill="auto"/>
            <w:hideMark/>
          </w:tcPr>
          <w:p w14:paraId="05CCA1EF" w14:textId="77777777" w:rsidR="00A13C41" w:rsidRPr="003422B4" w:rsidRDefault="00A13C41" w:rsidP="00BE3891">
            <w:pPr>
              <w:pStyle w:val="TableHeading"/>
            </w:pPr>
            <w:r w:rsidRPr="003422B4">
              <w:t>Commencement</w:t>
            </w:r>
          </w:p>
        </w:tc>
        <w:tc>
          <w:tcPr>
            <w:tcW w:w="1843" w:type="dxa"/>
            <w:tcBorders>
              <w:top w:val="single" w:sz="6" w:space="0" w:color="auto"/>
              <w:bottom w:val="single" w:sz="12" w:space="0" w:color="auto"/>
            </w:tcBorders>
            <w:shd w:val="clear" w:color="auto" w:fill="auto"/>
            <w:hideMark/>
          </w:tcPr>
          <w:p w14:paraId="166D013A" w14:textId="77777777" w:rsidR="00A13C41" w:rsidRPr="003422B4" w:rsidRDefault="00A13C41" w:rsidP="00BE3891">
            <w:pPr>
              <w:pStyle w:val="TableHeading"/>
            </w:pPr>
            <w:r w:rsidRPr="003422B4">
              <w:t>Date/Details</w:t>
            </w:r>
          </w:p>
        </w:tc>
      </w:tr>
      <w:tr w:rsidR="00A13C41" w:rsidRPr="003422B4" w14:paraId="542D5241" w14:textId="77777777" w:rsidTr="00BE3891">
        <w:tc>
          <w:tcPr>
            <w:tcW w:w="2127" w:type="dxa"/>
            <w:tcBorders>
              <w:top w:val="single" w:sz="12" w:space="0" w:color="auto"/>
              <w:bottom w:val="single" w:sz="12" w:space="0" w:color="auto"/>
            </w:tcBorders>
            <w:shd w:val="clear" w:color="auto" w:fill="auto"/>
            <w:hideMark/>
          </w:tcPr>
          <w:p w14:paraId="768D0170" w14:textId="77777777" w:rsidR="00A13C41" w:rsidRPr="002022E5" w:rsidRDefault="00A13C41" w:rsidP="00BE3891">
            <w:pPr>
              <w:pStyle w:val="Tabletext"/>
            </w:pPr>
            <w:r w:rsidRPr="002022E5">
              <w:t>1.  The whole of this instrument</w:t>
            </w:r>
          </w:p>
        </w:tc>
        <w:tc>
          <w:tcPr>
            <w:tcW w:w="4394" w:type="dxa"/>
            <w:tcBorders>
              <w:top w:val="single" w:sz="12" w:space="0" w:color="auto"/>
              <w:bottom w:val="single" w:sz="12" w:space="0" w:color="auto"/>
            </w:tcBorders>
            <w:shd w:val="clear" w:color="auto" w:fill="auto"/>
            <w:hideMark/>
          </w:tcPr>
          <w:p w14:paraId="1A7D19E7" w14:textId="77777777" w:rsidR="00A13C41" w:rsidRPr="002022E5" w:rsidRDefault="00A13C41" w:rsidP="00BE3891">
            <w:pPr>
              <w:pStyle w:val="Tabletext"/>
            </w:pPr>
            <w:r>
              <w:t>T</w:t>
            </w:r>
            <w:r w:rsidRPr="002022E5">
              <w:t>he day after this instrument is registered.</w:t>
            </w:r>
          </w:p>
        </w:tc>
        <w:tc>
          <w:tcPr>
            <w:tcW w:w="1843" w:type="dxa"/>
            <w:tcBorders>
              <w:top w:val="single" w:sz="12" w:space="0" w:color="auto"/>
              <w:bottom w:val="single" w:sz="12" w:space="0" w:color="auto"/>
            </w:tcBorders>
            <w:shd w:val="clear" w:color="auto" w:fill="auto"/>
          </w:tcPr>
          <w:p w14:paraId="4C578244" w14:textId="77777777" w:rsidR="00A13C41" w:rsidRPr="00B43C50" w:rsidRDefault="00A13C41" w:rsidP="00BE3891">
            <w:pPr>
              <w:pStyle w:val="Tabletext"/>
              <w:rPr>
                <w:i/>
              </w:rPr>
            </w:pPr>
          </w:p>
        </w:tc>
      </w:tr>
    </w:tbl>
    <w:p w14:paraId="69B96280" w14:textId="77777777" w:rsidR="00A13C41" w:rsidRPr="003422B4" w:rsidRDefault="00A13C41" w:rsidP="00A13C41">
      <w:pPr>
        <w:pStyle w:val="notetext"/>
      </w:pPr>
      <w:r w:rsidRPr="003422B4">
        <w:rPr>
          <w:snapToGrid w:val="0"/>
          <w:lang w:eastAsia="en-US"/>
        </w:rPr>
        <w:t>Note:</w:t>
      </w:r>
      <w:r w:rsidRPr="003422B4">
        <w:rPr>
          <w:snapToGrid w:val="0"/>
          <w:lang w:eastAsia="en-US"/>
        </w:rPr>
        <w:tab/>
        <w:t>This table relates only to the provisions of this instrument</w:t>
      </w:r>
      <w:r w:rsidRPr="003422B4">
        <w:t xml:space="preserve"> </w:t>
      </w:r>
      <w:r w:rsidRPr="003422B4">
        <w:rPr>
          <w:snapToGrid w:val="0"/>
          <w:lang w:eastAsia="en-US"/>
        </w:rPr>
        <w:t>as originally made. It will not be amended to deal with any later amendments of this instrument.</w:t>
      </w:r>
    </w:p>
    <w:p w14:paraId="0804AF01" w14:textId="77777777" w:rsidR="00A13C41" w:rsidRPr="003422B4" w:rsidRDefault="00A13C41" w:rsidP="00A13C41">
      <w:pPr>
        <w:pStyle w:val="subsection"/>
      </w:pPr>
      <w:r w:rsidRPr="003422B4">
        <w:tab/>
        <w:t>(2)</w:t>
      </w:r>
      <w:r w:rsidRPr="003422B4">
        <w:tab/>
        <w:t>Any information in column 3 of the table is not part of this instrument. Information may be inserted in this column, or information in it may be edited, in any published version of this instrument.</w:t>
      </w:r>
    </w:p>
    <w:p w14:paraId="20A5E593" w14:textId="0638AB47" w:rsidR="005E317F" w:rsidRPr="009C2562" w:rsidRDefault="00CF745F" w:rsidP="005E317F">
      <w:pPr>
        <w:pStyle w:val="ActHead5"/>
      </w:pPr>
      <w:bookmarkStart w:id="4" w:name="_Toc169256813"/>
      <w:r w:rsidRPr="009C2562">
        <w:rPr>
          <w:rStyle w:val="CharSectno"/>
        </w:rPr>
        <w:t>3</w:t>
      </w:r>
      <w:r w:rsidRPr="009C2562">
        <w:t xml:space="preserve"> Authority</w:t>
      </w:r>
      <w:bookmarkEnd w:id="4"/>
    </w:p>
    <w:p w14:paraId="1764F70C" w14:textId="66038468" w:rsidR="005E317F" w:rsidRPr="009C2562" w:rsidRDefault="005E317F" w:rsidP="005E317F">
      <w:pPr>
        <w:pStyle w:val="subsection"/>
      </w:pPr>
      <w:r w:rsidRPr="009C2562">
        <w:tab/>
      </w:r>
      <w:r w:rsidRPr="009C2562">
        <w:tab/>
        <w:t xml:space="preserve">This instrument is made under </w:t>
      </w:r>
      <w:r w:rsidR="00F30F00">
        <w:t>paragraph</w:t>
      </w:r>
      <w:r w:rsidR="00F30F00" w:rsidRPr="008C754B">
        <w:t xml:space="preserve"> 19(1)(a) of the </w:t>
      </w:r>
      <w:r w:rsidR="00F30F00" w:rsidRPr="008C754B">
        <w:rPr>
          <w:i/>
        </w:rPr>
        <w:t>Australian Capital Territory (Planning and Land Management) Act 1988</w:t>
      </w:r>
      <w:r w:rsidR="00F30F00" w:rsidRPr="008C754B">
        <w:t>.</w:t>
      </w:r>
    </w:p>
    <w:p w14:paraId="17663525" w14:textId="331EA65A" w:rsidR="005E317F" w:rsidRPr="006065DA" w:rsidRDefault="00CF745F" w:rsidP="005E317F">
      <w:pPr>
        <w:pStyle w:val="ActHead5"/>
      </w:pPr>
      <w:bookmarkStart w:id="5" w:name="_Toc169256814"/>
      <w:r w:rsidRPr="006065DA">
        <w:t>4 Schedules</w:t>
      </w:r>
      <w:bookmarkEnd w:id="5"/>
    </w:p>
    <w:p w14:paraId="47117F3E" w14:textId="77777777" w:rsidR="005E317F" w:rsidRDefault="005E317F" w:rsidP="005E317F">
      <w:pPr>
        <w:pStyle w:val="subsection"/>
      </w:pPr>
      <w:r w:rsidRPr="006065DA">
        <w:tab/>
      </w:r>
      <w:r w:rsidRPr="006065DA">
        <w:tab/>
        <w:t>Each instrument that is specified in a Schedule to this instrument is amended or repealed as set out in the applicable items in the Schedule concerned, and any other item in a Schedule to this instrument has effect according to its terms.</w:t>
      </w:r>
    </w:p>
    <w:p w14:paraId="054B4D36" w14:textId="77777777" w:rsidR="005E317F" w:rsidRDefault="005E317F" w:rsidP="005E317F">
      <w:pPr>
        <w:pStyle w:val="ActHead6"/>
        <w:pageBreakBefore/>
      </w:pPr>
      <w:bookmarkStart w:id="6" w:name="_Toc169256815"/>
      <w:r w:rsidRPr="00DB64FC">
        <w:rPr>
          <w:rStyle w:val="CharAmSchNo"/>
        </w:rPr>
        <w:lastRenderedPageBreak/>
        <w:t>Schedule 1</w:t>
      </w:r>
      <w:r>
        <w:t>—</w:t>
      </w:r>
      <w:r w:rsidRPr="00DB64FC">
        <w:rPr>
          <w:rStyle w:val="CharAmSchText"/>
        </w:rPr>
        <w:t>Amendments</w:t>
      </w:r>
      <w:bookmarkEnd w:id="6"/>
    </w:p>
    <w:p w14:paraId="34DDC25F" w14:textId="6D33780D" w:rsidR="005E317F" w:rsidRDefault="00BB531B" w:rsidP="005E317F">
      <w:pPr>
        <w:pStyle w:val="ActHead9"/>
      </w:pPr>
      <w:bookmarkStart w:id="7" w:name="_Toc169256816"/>
      <w:r>
        <w:t>National Capital Plan</w:t>
      </w:r>
      <w:bookmarkEnd w:id="7"/>
    </w:p>
    <w:p w14:paraId="2AFC5F96" w14:textId="77777777" w:rsidR="008959A8" w:rsidRDefault="008959A8" w:rsidP="008959A8">
      <w:pPr>
        <w:pStyle w:val="ItemHead"/>
      </w:pPr>
      <w:r>
        <w:t>1.  Part 3 Land use and general land use controls</w:t>
      </w:r>
    </w:p>
    <w:p w14:paraId="2EEBB790" w14:textId="77777777" w:rsidR="008959A8" w:rsidRPr="0033561F" w:rsidRDefault="008959A8" w:rsidP="008959A8">
      <w:pPr>
        <w:pStyle w:val="ItemHead"/>
        <w:ind w:left="0" w:firstLine="0"/>
      </w:pPr>
      <w:r>
        <w:t xml:space="preserve">Section 3.1 – General Policy Plans </w:t>
      </w:r>
    </w:p>
    <w:p w14:paraId="23EDE063" w14:textId="77777777" w:rsidR="008959A8" w:rsidRDefault="008959A8" w:rsidP="008959A8">
      <w:pPr>
        <w:pStyle w:val="Item"/>
      </w:pPr>
      <w:r>
        <w:t>Repeal Figure 2: General Policy Plan – Metropolitan Canberra and substitute with the following:</w:t>
      </w:r>
    </w:p>
    <w:p w14:paraId="77C5FDF8" w14:textId="77777777" w:rsidR="008959A8" w:rsidRPr="00C0034E" w:rsidRDefault="008959A8" w:rsidP="008959A8">
      <w:pPr>
        <w:pStyle w:val="ItemHead"/>
        <w:ind w:left="0" w:firstLine="0"/>
      </w:pPr>
      <w:r>
        <w:rPr>
          <w:noProof/>
        </w:rPr>
        <w:lastRenderedPageBreak/>
        <w:drawing>
          <wp:inline distT="0" distB="0" distL="0" distR="0" wp14:anchorId="68E58015" wp14:editId="476F8935">
            <wp:extent cx="5278755" cy="7465060"/>
            <wp:effectExtent l="0" t="0" r="0" b="2540"/>
            <wp:docPr id="2" name="Picture 2" descr="Map showing the general arrangement of land uses in the Australian Capital Territory. The map also shows the general location of town centres and industrial areas, major roads, and the inter-town public transpor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the general arrangement of land uses in the Australian Capital Territory. The map also shows the general location of town centres and industrial areas, major roads, and the inter-town public transport syste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755" cy="7465060"/>
                    </a:xfrm>
                    <a:prstGeom prst="rect">
                      <a:avLst/>
                    </a:prstGeom>
                  </pic:spPr>
                </pic:pic>
              </a:graphicData>
            </a:graphic>
          </wp:inline>
        </w:drawing>
      </w:r>
    </w:p>
    <w:p w14:paraId="01AD024B" w14:textId="77777777" w:rsidR="008959A8" w:rsidRDefault="008959A8" w:rsidP="008959A8">
      <w:pPr>
        <w:pStyle w:val="ItemHead"/>
      </w:pPr>
    </w:p>
    <w:p w14:paraId="653D99A3" w14:textId="77777777" w:rsidR="008959A8" w:rsidRDefault="008959A8" w:rsidP="008959A8">
      <w:pPr>
        <w:pStyle w:val="ItemHead"/>
      </w:pPr>
    </w:p>
    <w:p w14:paraId="073BEA5F" w14:textId="77777777" w:rsidR="008959A8" w:rsidRDefault="008959A8" w:rsidP="008959A8">
      <w:pPr>
        <w:pStyle w:val="ItemHead"/>
      </w:pPr>
      <w:r>
        <w:lastRenderedPageBreak/>
        <w:t>2.  Section 3.3.1 Background</w:t>
      </w:r>
    </w:p>
    <w:p w14:paraId="209AF510" w14:textId="77777777" w:rsidR="008959A8" w:rsidRPr="00E2375A" w:rsidRDefault="008959A8" w:rsidP="008959A8">
      <w:pPr>
        <w:pStyle w:val="Item"/>
        <w:ind w:left="0"/>
      </w:pPr>
    </w:p>
    <w:p w14:paraId="73B82347" w14:textId="77777777" w:rsidR="008959A8" w:rsidRDefault="008959A8" w:rsidP="008959A8">
      <w:pPr>
        <w:pStyle w:val="Item"/>
        <w:spacing w:before="0"/>
      </w:pPr>
      <w:r>
        <w:t>Omit paragraph 2 and substitute with the following:</w:t>
      </w:r>
    </w:p>
    <w:p w14:paraId="7A2E4B08" w14:textId="77777777" w:rsidR="008959A8" w:rsidRPr="00180956" w:rsidRDefault="008959A8" w:rsidP="008959A8">
      <w:pPr>
        <w:pStyle w:val="ItemHead"/>
        <w:spacing w:before="0"/>
      </w:pPr>
    </w:p>
    <w:p w14:paraId="5D017601" w14:textId="77777777" w:rsidR="008959A8" w:rsidRDefault="008959A8" w:rsidP="008959A8">
      <w:pPr>
        <w:ind w:left="360"/>
      </w:pPr>
      <w:r>
        <w:tab/>
        <w:t>For the foreseeable future, urban land in Metropolitan Canberra will comprise:</w:t>
      </w:r>
    </w:p>
    <w:p w14:paraId="1C18E732" w14:textId="77777777" w:rsidR="008959A8" w:rsidRDefault="008959A8" w:rsidP="008959A8">
      <w:pPr>
        <w:ind w:left="360"/>
      </w:pPr>
    </w:p>
    <w:p w14:paraId="026A330C" w14:textId="77777777" w:rsidR="008959A8" w:rsidRPr="00614B91" w:rsidRDefault="008959A8" w:rsidP="008959A8">
      <w:pPr>
        <w:pStyle w:val="ListParagraph"/>
        <w:numPr>
          <w:ilvl w:val="0"/>
          <w:numId w:val="14"/>
        </w:numPr>
        <w:rPr>
          <w:rFonts w:ascii="Times New Roman" w:hAnsi="Times New Roman" w:cs="Times New Roman"/>
        </w:rPr>
      </w:pPr>
      <w:r w:rsidRPr="00614B91">
        <w:rPr>
          <w:rFonts w:ascii="Times New Roman" w:hAnsi="Times New Roman" w:cs="Times New Roman"/>
        </w:rPr>
        <w:t xml:space="preserve">the towns of Canberra Central, Woden/Weston Creek, Belconnen, Tuggeranong, </w:t>
      </w:r>
      <w:proofErr w:type="gramStart"/>
      <w:r w:rsidRPr="00614B91">
        <w:rPr>
          <w:rFonts w:ascii="Times New Roman" w:hAnsi="Times New Roman" w:cs="Times New Roman"/>
        </w:rPr>
        <w:t>Gungahlin</w:t>
      </w:r>
      <w:proofErr w:type="gramEnd"/>
      <w:r w:rsidRPr="00614B91">
        <w:rPr>
          <w:rFonts w:ascii="Times New Roman" w:hAnsi="Times New Roman" w:cs="Times New Roman"/>
        </w:rPr>
        <w:t xml:space="preserve"> and Molonglo Valley</w:t>
      </w:r>
    </w:p>
    <w:p w14:paraId="3F350A95" w14:textId="77777777" w:rsidR="008959A8" w:rsidRPr="00614B91" w:rsidRDefault="008959A8" w:rsidP="008959A8">
      <w:pPr>
        <w:pStyle w:val="ListParagraph"/>
        <w:numPr>
          <w:ilvl w:val="0"/>
          <w:numId w:val="14"/>
        </w:numPr>
        <w:rPr>
          <w:rFonts w:ascii="Times New Roman" w:hAnsi="Times New Roman" w:cs="Times New Roman"/>
        </w:rPr>
      </w:pPr>
      <w:r w:rsidRPr="00614B91">
        <w:rPr>
          <w:rFonts w:ascii="Times New Roman" w:hAnsi="Times New Roman" w:cs="Times New Roman"/>
        </w:rPr>
        <w:t>the villages of Hall, Oaks Estate and Tharwa</w:t>
      </w:r>
    </w:p>
    <w:p w14:paraId="70E3CAF3" w14:textId="77777777" w:rsidR="008959A8" w:rsidRPr="00614B91" w:rsidRDefault="008959A8" w:rsidP="008959A8">
      <w:pPr>
        <w:pStyle w:val="ListParagraph"/>
        <w:numPr>
          <w:ilvl w:val="0"/>
          <w:numId w:val="14"/>
        </w:numPr>
        <w:rPr>
          <w:rFonts w:ascii="Times New Roman" w:hAnsi="Times New Roman" w:cs="Times New Roman"/>
        </w:rPr>
      </w:pPr>
      <w:r w:rsidRPr="00614B91">
        <w:rPr>
          <w:rFonts w:ascii="Times New Roman" w:hAnsi="Times New Roman" w:cs="Times New Roman"/>
        </w:rPr>
        <w:t xml:space="preserve">land at Hume, </w:t>
      </w:r>
      <w:proofErr w:type="gramStart"/>
      <w:r w:rsidRPr="00614B91">
        <w:rPr>
          <w:rFonts w:ascii="Times New Roman" w:hAnsi="Times New Roman" w:cs="Times New Roman"/>
        </w:rPr>
        <w:t>Mitchell</w:t>
      </w:r>
      <w:proofErr w:type="gramEnd"/>
      <w:r w:rsidRPr="00614B91">
        <w:rPr>
          <w:rFonts w:ascii="Times New Roman" w:hAnsi="Times New Roman" w:cs="Times New Roman"/>
        </w:rPr>
        <w:t xml:space="preserve"> and Fyshwick. </w:t>
      </w:r>
    </w:p>
    <w:p w14:paraId="6DEDAE6E" w14:textId="77777777" w:rsidR="008959A8" w:rsidRDefault="008959A8" w:rsidP="008959A8">
      <w:pPr>
        <w:pStyle w:val="ItemHead"/>
      </w:pPr>
      <w:r>
        <w:t>3.  Section 3.3.3 Policies for Urban Areas</w:t>
      </w:r>
    </w:p>
    <w:p w14:paraId="5249B05D" w14:textId="77777777" w:rsidR="008959A8" w:rsidRPr="00562CB1" w:rsidRDefault="008959A8" w:rsidP="008959A8">
      <w:pPr>
        <w:pStyle w:val="Item"/>
      </w:pPr>
    </w:p>
    <w:p w14:paraId="6FFFCA1B" w14:textId="77777777" w:rsidR="008959A8" w:rsidRDefault="008959A8" w:rsidP="008959A8">
      <w:pPr>
        <w:pStyle w:val="Item"/>
        <w:spacing w:before="0"/>
      </w:pPr>
      <w:r>
        <w:t>Omit point a. and replace with the following:</w:t>
      </w:r>
    </w:p>
    <w:p w14:paraId="42F96458" w14:textId="77777777" w:rsidR="008959A8" w:rsidRPr="00562CB1" w:rsidRDefault="008959A8" w:rsidP="008959A8">
      <w:pPr>
        <w:pStyle w:val="ItemHead"/>
        <w:spacing w:before="0"/>
      </w:pPr>
    </w:p>
    <w:p w14:paraId="748B6B97" w14:textId="77777777" w:rsidR="008959A8" w:rsidRDefault="008959A8" w:rsidP="008959A8">
      <w:pPr>
        <w:pStyle w:val="ListParagraph"/>
        <w:numPr>
          <w:ilvl w:val="0"/>
          <w:numId w:val="19"/>
        </w:numPr>
        <w:rPr>
          <w:rFonts w:cs="Times New Roman"/>
        </w:rPr>
      </w:pPr>
      <w:r w:rsidRPr="009F3D74">
        <w:rPr>
          <w:rFonts w:cs="Times New Roman"/>
        </w:rPr>
        <w:t>The urban area of Canberra will comprise:</w:t>
      </w:r>
    </w:p>
    <w:p w14:paraId="23AB8814" w14:textId="77777777" w:rsidR="008959A8" w:rsidRPr="009F3D74" w:rsidRDefault="008959A8" w:rsidP="008959A8">
      <w:pPr>
        <w:pStyle w:val="ListParagraph"/>
        <w:ind w:left="1080"/>
        <w:rPr>
          <w:rFonts w:cs="Times New Roman"/>
        </w:rPr>
      </w:pPr>
    </w:p>
    <w:p w14:paraId="06902370" w14:textId="77777777" w:rsidR="008959A8" w:rsidRPr="009F3D74" w:rsidRDefault="008959A8" w:rsidP="008959A8">
      <w:pPr>
        <w:pStyle w:val="ListParagraph"/>
        <w:numPr>
          <w:ilvl w:val="0"/>
          <w:numId w:val="20"/>
        </w:numPr>
        <w:rPr>
          <w:rFonts w:cs="Times New Roman"/>
        </w:rPr>
      </w:pPr>
      <w:r w:rsidRPr="009F3D74">
        <w:rPr>
          <w:rFonts w:cs="Times New Roman"/>
        </w:rPr>
        <w:t xml:space="preserve">the towns of Canberra Central, Woden/Weston Creek, Belconnen, Tuggeranong, </w:t>
      </w:r>
      <w:proofErr w:type="gramStart"/>
      <w:r w:rsidRPr="009F3D74">
        <w:rPr>
          <w:rFonts w:cs="Times New Roman"/>
        </w:rPr>
        <w:t>Gungahlin</w:t>
      </w:r>
      <w:proofErr w:type="gramEnd"/>
      <w:r w:rsidRPr="009F3D74">
        <w:rPr>
          <w:rFonts w:cs="Times New Roman"/>
        </w:rPr>
        <w:t xml:space="preserve"> and Molonglo Valley</w:t>
      </w:r>
    </w:p>
    <w:p w14:paraId="62AC2DB1" w14:textId="77777777" w:rsidR="008959A8" w:rsidRPr="009F3D74" w:rsidRDefault="008959A8" w:rsidP="008959A8">
      <w:pPr>
        <w:pStyle w:val="ListParagraph"/>
        <w:numPr>
          <w:ilvl w:val="0"/>
          <w:numId w:val="20"/>
        </w:numPr>
        <w:rPr>
          <w:rFonts w:cs="Times New Roman"/>
        </w:rPr>
      </w:pPr>
      <w:r w:rsidRPr="009F3D74">
        <w:rPr>
          <w:rFonts w:cs="Times New Roman"/>
        </w:rPr>
        <w:t>the villages of Hall, Oaks Estate and Tharwa</w:t>
      </w:r>
    </w:p>
    <w:p w14:paraId="0261CD60" w14:textId="77777777" w:rsidR="008959A8" w:rsidRPr="009F3D74" w:rsidRDefault="008959A8" w:rsidP="008959A8">
      <w:pPr>
        <w:pStyle w:val="ListParagraph"/>
        <w:numPr>
          <w:ilvl w:val="0"/>
          <w:numId w:val="20"/>
        </w:numPr>
        <w:rPr>
          <w:rFonts w:cs="Times New Roman"/>
        </w:rPr>
      </w:pPr>
      <w:r w:rsidRPr="009F3D74">
        <w:rPr>
          <w:rFonts w:cs="Times New Roman"/>
        </w:rPr>
        <w:t xml:space="preserve">land at Hume, </w:t>
      </w:r>
      <w:proofErr w:type="gramStart"/>
      <w:r w:rsidRPr="009F3D74">
        <w:rPr>
          <w:rFonts w:cs="Times New Roman"/>
        </w:rPr>
        <w:t>Mitchell</w:t>
      </w:r>
      <w:proofErr w:type="gramEnd"/>
      <w:r w:rsidRPr="009F3D74">
        <w:rPr>
          <w:rFonts w:cs="Times New Roman"/>
        </w:rPr>
        <w:t xml:space="preserve"> and Fyshwick.</w:t>
      </w:r>
    </w:p>
    <w:p w14:paraId="7D1088D4" w14:textId="77777777" w:rsidR="008959A8" w:rsidRDefault="008959A8" w:rsidP="008959A8">
      <w:pPr>
        <w:pStyle w:val="ItemHead"/>
      </w:pPr>
      <w:r>
        <w:t>4.  Section 3.5.3 Policies for employment locations</w:t>
      </w:r>
    </w:p>
    <w:p w14:paraId="7E5E2C9E" w14:textId="77777777" w:rsidR="008959A8" w:rsidRPr="00ED4B4D" w:rsidRDefault="008959A8" w:rsidP="008959A8">
      <w:pPr>
        <w:pStyle w:val="Item"/>
      </w:pPr>
    </w:p>
    <w:p w14:paraId="7DE2A70D" w14:textId="77777777" w:rsidR="008959A8" w:rsidRDefault="008959A8" w:rsidP="008959A8">
      <w:pPr>
        <w:pStyle w:val="Item"/>
      </w:pPr>
      <w:r>
        <w:t>Under point a., add a further dot point in alphabetical order:</w:t>
      </w:r>
    </w:p>
    <w:p w14:paraId="7B2F8F16" w14:textId="77777777" w:rsidR="008959A8" w:rsidRPr="00741AB0" w:rsidRDefault="008959A8" w:rsidP="008959A8">
      <w:pPr>
        <w:pStyle w:val="ItemHead"/>
        <w:numPr>
          <w:ilvl w:val="0"/>
          <w:numId w:val="18"/>
        </w:numPr>
        <w:rPr>
          <w:rFonts w:ascii="Times New Roman" w:hAnsi="Times New Roman"/>
          <w:b w:val="0"/>
          <w:bCs/>
          <w:sz w:val="22"/>
          <w:szCs w:val="22"/>
        </w:rPr>
      </w:pPr>
      <w:r w:rsidRPr="00741AB0">
        <w:rPr>
          <w:rFonts w:ascii="Times New Roman" w:hAnsi="Times New Roman"/>
          <w:b w:val="0"/>
          <w:bCs/>
          <w:sz w:val="22"/>
          <w:szCs w:val="22"/>
        </w:rPr>
        <w:t>Molonglo Valley Town Centre</w:t>
      </w:r>
    </w:p>
    <w:p w14:paraId="6A913873" w14:textId="77777777" w:rsidR="008959A8" w:rsidRPr="00B93516" w:rsidRDefault="008959A8" w:rsidP="008959A8">
      <w:pPr>
        <w:pStyle w:val="paragraph"/>
      </w:pPr>
      <w:r>
        <w:tab/>
      </w:r>
    </w:p>
    <w:p w14:paraId="602F7E8C" w14:textId="77777777" w:rsidR="008959A8" w:rsidRDefault="008959A8" w:rsidP="008959A8">
      <w:pPr>
        <w:pStyle w:val="ItemHead"/>
      </w:pPr>
      <w:r>
        <w:t>5.  Section 3.5 – Employment Locations</w:t>
      </w:r>
    </w:p>
    <w:p w14:paraId="1916BAD8" w14:textId="77777777" w:rsidR="008959A8" w:rsidRDefault="008959A8" w:rsidP="008959A8">
      <w:pPr>
        <w:pStyle w:val="Item"/>
      </w:pPr>
      <w:r>
        <w:t>Repeal Figure 10: Defined Activity Centres and substitute with the following:</w:t>
      </w:r>
    </w:p>
    <w:p w14:paraId="180ABF39" w14:textId="77777777" w:rsidR="008959A8" w:rsidRDefault="008959A8" w:rsidP="008959A8">
      <w:pPr>
        <w:pStyle w:val="Item"/>
      </w:pPr>
    </w:p>
    <w:p w14:paraId="6F569D82" w14:textId="77777777" w:rsidR="008959A8" w:rsidRDefault="008959A8" w:rsidP="008959A8">
      <w:pPr>
        <w:keepNext/>
        <w:keepLines/>
        <w:spacing w:after="240" w:line="240" w:lineRule="auto"/>
        <w:outlineLvl w:val="1"/>
        <w:rPr>
          <w:rFonts w:eastAsia="Times New Roman" w:cs="Times New Roman"/>
          <w:b/>
          <w:kern w:val="28"/>
          <w:sz w:val="24"/>
          <w:lang w:eastAsia="en-AU"/>
        </w:rPr>
      </w:pPr>
      <w:r>
        <w:rPr>
          <w:rFonts w:eastAsia="Times New Roman" w:cs="Times New Roman"/>
          <w:b/>
          <w:noProof/>
          <w:kern w:val="28"/>
          <w:sz w:val="24"/>
          <w:lang w:eastAsia="en-AU"/>
        </w:rPr>
        <w:lastRenderedPageBreak/>
        <w:drawing>
          <wp:inline distT="0" distB="0" distL="0" distR="0" wp14:anchorId="1CEF9F75" wp14:editId="2FC4FFE1">
            <wp:extent cx="5278755" cy="7470140"/>
            <wp:effectExtent l="0" t="0" r="0" b="0"/>
            <wp:docPr id="3" name="Picture 3" descr="A map showing the general location of major employment generating uses, including town centres, industrial areas, and other office precin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showing the general location of major employment generating uses, including town centres, industrial areas, and other office precinc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8755" cy="7470140"/>
                    </a:xfrm>
                    <a:prstGeom prst="rect">
                      <a:avLst/>
                    </a:prstGeom>
                  </pic:spPr>
                </pic:pic>
              </a:graphicData>
            </a:graphic>
          </wp:inline>
        </w:drawing>
      </w:r>
    </w:p>
    <w:p w14:paraId="54A3E9FF" w14:textId="77777777" w:rsidR="009C0885" w:rsidRDefault="009C0885" w:rsidP="009C0885">
      <w:pPr>
        <w:pStyle w:val="ItemHead"/>
      </w:pPr>
    </w:p>
    <w:p w14:paraId="664ED657" w14:textId="4759D239" w:rsidR="009C0885" w:rsidRDefault="009C0885" w:rsidP="008959A8">
      <w:pPr>
        <w:pStyle w:val="Item"/>
        <w:ind w:left="0"/>
      </w:pPr>
    </w:p>
    <w:p w14:paraId="388255BC" w14:textId="77777777" w:rsidR="00C04CB2" w:rsidRDefault="00C04CB2" w:rsidP="00A50BFC">
      <w:pPr>
        <w:keepNext/>
        <w:keepLines/>
        <w:spacing w:after="240" w:line="240" w:lineRule="auto"/>
        <w:outlineLvl w:val="1"/>
        <w:rPr>
          <w:rFonts w:eastAsia="Times New Roman" w:cs="Times New Roman"/>
          <w:b/>
          <w:kern w:val="28"/>
          <w:sz w:val="24"/>
          <w:lang w:eastAsia="en-AU"/>
        </w:rPr>
      </w:pPr>
      <w:bookmarkStart w:id="8" w:name="_Toc158016820"/>
    </w:p>
    <w:p w14:paraId="135CDD17" w14:textId="6AE0434A" w:rsidR="00A50BFC" w:rsidRPr="00A50BFC" w:rsidRDefault="00A50BFC" w:rsidP="00A50BFC">
      <w:pPr>
        <w:keepNext/>
        <w:keepLines/>
        <w:spacing w:after="240" w:line="240" w:lineRule="auto"/>
        <w:outlineLvl w:val="1"/>
        <w:rPr>
          <w:rFonts w:eastAsia="Times New Roman" w:cs="Times New Roman"/>
          <w:b/>
          <w:kern w:val="28"/>
          <w:sz w:val="24"/>
          <w:lang w:eastAsia="en-AU"/>
        </w:rPr>
      </w:pPr>
      <w:r w:rsidRPr="00A50BFC">
        <w:rPr>
          <w:rFonts w:eastAsia="Times New Roman" w:cs="Times New Roman"/>
          <w:b/>
          <w:kern w:val="28"/>
          <w:sz w:val="24"/>
          <w:lang w:eastAsia="en-AU"/>
        </w:rPr>
        <w:t>Consequential changes</w:t>
      </w:r>
      <w:bookmarkEnd w:id="8"/>
    </w:p>
    <w:p w14:paraId="718EBD24" w14:textId="31D4828C" w:rsidR="002B0A6C" w:rsidRPr="002B0A6C" w:rsidRDefault="00A50BFC" w:rsidP="004506AB">
      <w:pPr>
        <w:spacing w:after="240" w:line="240" w:lineRule="auto"/>
      </w:pPr>
      <w:r w:rsidRPr="00A50BFC">
        <w:rPr>
          <w:rFonts w:cs="Times New Roman"/>
        </w:rPr>
        <w:t>The Draft Amendment will recognise consequential changes to page numbers, figure numbers and text references, and contents page</w:t>
      </w:r>
      <w:r w:rsidRPr="00A50BFC">
        <w:t>.</w:t>
      </w:r>
    </w:p>
    <w:sectPr w:rsidR="002B0A6C" w:rsidRPr="002B0A6C" w:rsidSect="00B20990">
      <w:headerReference w:type="even" r:id="rId21"/>
      <w:headerReference w:type="default" r:id="rId22"/>
      <w:footerReference w:type="even" r:id="rId23"/>
      <w:footerReference w:type="default" r:id="rId24"/>
      <w:footerReference w:type="first" r:id="rId25"/>
      <w:pgSz w:w="11907" w:h="16839"/>
      <w:pgMar w:top="1673"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94099" w14:textId="77777777" w:rsidR="0008189A" w:rsidRDefault="0008189A" w:rsidP="0048364F">
      <w:pPr>
        <w:spacing w:line="240" w:lineRule="auto"/>
      </w:pPr>
      <w:r>
        <w:separator/>
      </w:r>
    </w:p>
  </w:endnote>
  <w:endnote w:type="continuationSeparator" w:id="0">
    <w:p w14:paraId="7297CC59" w14:textId="77777777" w:rsidR="0008189A" w:rsidRDefault="0008189A"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104F018-C53A-496A-B191-9D8E3B3EF345}"/>
    <w:embedBold r:id="rId2" w:fontKey="{DD400C04-6775-4151-AE98-DE74ABBCE84B}"/>
    <w:embedItalic r:id="rId3" w:fontKey="{2B0FFE1E-964F-4A07-A980-BBBB2171C610}"/>
    <w:embedBoldItalic r:id="rId4" w:fontKey="{D30D89C3-9470-43DC-A174-13A2EBBFB0D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9278C1" w14:paraId="3108ECB9" w14:textId="77777777" w:rsidTr="0001176A">
      <w:tc>
        <w:tcPr>
          <w:tcW w:w="5000" w:type="pct"/>
        </w:tcPr>
        <w:p w14:paraId="2E2087DD" w14:textId="77777777" w:rsidR="009278C1" w:rsidRDefault="009278C1" w:rsidP="0001176A">
          <w:pPr>
            <w:rPr>
              <w:sz w:val="18"/>
            </w:rPr>
          </w:pPr>
        </w:p>
      </w:tc>
    </w:tr>
  </w:tbl>
  <w:p w14:paraId="3E6E3AF7" w14:textId="77777777" w:rsidR="00B20990" w:rsidRPr="005F1388" w:rsidRDefault="00B20990" w:rsidP="00685F42">
    <w:pPr>
      <w:pStyle w:val="Footer"/>
      <w:tabs>
        <w:tab w:val="clear" w:pos="4153"/>
        <w:tab w:val="clear" w:pos="8306"/>
        <w:tab w:val="center" w:pos="4150"/>
        <w:tab w:val="right" w:pos="8307"/>
      </w:tabs>
      <w:spacing w:before="120"/>
      <w:jc w:val="right"/>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B20990" w14:paraId="7F16307D" w14:textId="77777777" w:rsidTr="00C160A1">
      <w:tc>
        <w:tcPr>
          <w:tcW w:w="5000" w:type="pct"/>
        </w:tcPr>
        <w:p w14:paraId="0F099E9A" w14:textId="77777777" w:rsidR="00B20990" w:rsidRDefault="00B20990" w:rsidP="007946FE">
          <w:pPr>
            <w:rPr>
              <w:sz w:val="18"/>
            </w:rPr>
          </w:pPr>
        </w:p>
      </w:tc>
    </w:tr>
  </w:tbl>
  <w:p w14:paraId="114F349B" w14:textId="77777777" w:rsidR="00B20990" w:rsidRPr="006D3667" w:rsidRDefault="00B20990" w:rsidP="006D36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595B" w14:textId="77777777" w:rsidR="00B20990" w:rsidRDefault="00B20990" w:rsidP="00486382">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B20990" w14:paraId="6EAF3004" w14:textId="77777777" w:rsidTr="00C160A1">
      <w:tc>
        <w:tcPr>
          <w:tcW w:w="5000" w:type="pct"/>
        </w:tcPr>
        <w:p w14:paraId="7FF4D57E" w14:textId="77777777" w:rsidR="00B20990" w:rsidRDefault="00B20990" w:rsidP="00465764">
          <w:pPr>
            <w:rPr>
              <w:sz w:val="18"/>
            </w:rPr>
          </w:pPr>
        </w:p>
      </w:tc>
    </w:tr>
  </w:tbl>
  <w:p w14:paraId="51D2035C" w14:textId="77777777" w:rsidR="00B20990" w:rsidRPr="00486382" w:rsidRDefault="00B20990" w:rsidP="009278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CCA3" w14:textId="77777777" w:rsidR="00B20990" w:rsidRPr="00E33C1C" w:rsidRDefault="00B20990" w:rsidP="002B5B89">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607"/>
      <w:gridCol w:w="6132"/>
      <w:gridCol w:w="1574"/>
    </w:tblGrid>
    <w:tr w:rsidR="00B20990" w14:paraId="6B498883" w14:textId="77777777" w:rsidTr="00C160A1">
      <w:tc>
        <w:tcPr>
          <w:tcW w:w="365" w:type="pct"/>
          <w:tcBorders>
            <w:top w:val="nil"/>
            <w:left w:val="nil"/>
            <w:bottom w:val="nil"/>
            <w:right w:val="nil"/>
          </w:tcBorders>
        </w:tcPr>
        <w:p w14:paraId="764A623A" w14:textId="77777777" w:rsidR="00B20990" w:rsidRDefault="00B20990" w:rsidP="00E33C1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3688" w:type="pct"/>
          <w:tcBorders>
            <w:top w:val="nil"/>
            <w:left w:val="nil"/>
            <w:bottom w:val="nil"/>
            <w:right w:val="nil"/>
          </w:tcBorders>
        </w:tcPr>
        <w:p w14:paraId="1EA7432F" w14:textId="77777777" w:rsidR="00B20990" w:rsidRDefault="00B20990" w:rsidP="00E33C1C">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401092">
            <w:rPr>
              <w:i/>
              <w:noProof/>
              <w:sz w:val="18"/>
            </w:rPr>
            <w:t>Instrument Name Amendment (Subject Matter) Kind of Instrument Year</w:t>
          </w:r>
          <w:r w:rsidRPr="00B20990">
            <w:rPr>
              <w:i/>
              <w:sz w:val="18"/>
            </w:rPr>
            <w:fldChar w:fldCharType="end"/>
          </w:r>
        </w:p>
      </w:tc>
      <w:tc>
        <w:tcPr>
          <w:tcW w:w="947" w:type="pct"/>
          <w:tcBorders>
            <w:top w:val="nil"/>
            <w:left w:val="nil"/>
            <w:bottom w:val="nil"/>
            <w:right w:val="nil"/>
          </w:tcBorders>
        </w:tcPr>
        <w:p w14:paraId="11C91C26" w14:textId="77777777" w:rsidR="00B20990" w:rsidRDefault="00B20990" w:rsidP="00E33C1C">
          <w:pPr>
            <w:spacing w:line="0" w:lineRule="atLeast"/>
            <w:jc w:val="right"/>
            <w:rPr>
              <w:sz w:val="18"/>
            </w:rPr>
          </w:pPr>
        </w:p>
      </w:tc>
    </w:tr>
    <w:tr w:rsidR="00B20990" w14:paraId="49636146" w14:textId="77777777" w:rsidTr="00C1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7F06F7F5" w14:textId="77777777" w:rsidR="00B20990" w:rsidRDefault="00B20990" w:rsidP="007946FE">
          <w:pPr>
            <w:jc w:val="right"/>
            <w:rPr>
              <w:sz w:val="18"/>
            </w:rPr>
          </w:pPr>
        </w:p>
      </w:tc>
    </w:tr>
  </w:tbl>
  <w:p w14:paraId="04978A3B" w14:textId="77777777" w:rsidR="00B20990" w:rsidRPr="00ED79B6" w:rsidRDefault="00B20990" w:rsidP="006D3667">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7AB4" w14:textId="77777777" w:rsidR="00B20990" w:rsidRPr="00E33C1C" w:rsidRDefault="00B20990" w:rsidP="001F6924">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574"/>
      <w:gridCol w:w="6132"/>
      <w:gridCol w:w="607"/>
    </w:tblGrid>
    <w:tr w:rsidR="00B20990" w14:paraId="5E14FE49" w14:textId="77777777" w:rsidTr="00C160A1">
      <w:tc>
        <w:tcPr>
          <w:tcW w:w="947" w:type="pct"/>
          <w:tcBorders>
            <w:top w:val="nil"/>
            <w:left w:val="nil"/>
            <w:bottom w:val="nil"/>
            <w:right w:val="nil"/>
          </w:tcBorders>
        </w:tcPr>
        <w:p w14:paraId="0FE60DC8" w14:textId="77777777" w:rsidR="00B20990" w:rsidRDefault="00B20990" w:rsidP="00E33C1C">
          <w:pPr>
            <w:spacing w:line="0" w:lineRule="atLeast"/>
            <w:rPr>
              <w:sz w:val="18"/>
            </w:rPr>
          </w:pPr>
        </w:p>
      </w:tc>
      <w:tc>
        <w:tcPr>
          <w:tcW w:w="3688" w:type="pct"/>
          <w:tcBorders>
            <w:top w:val="nil"/>
            <w:left w:val="nil"/>
            <w:bottom w:val="nil"/>
            <w:right w:val="nil"/>
          </w:tcBorders>
        </w:tcPr>
        <w:p w14:paraId="07AB6297" w14:textId="27BB2DBC" w:rsidR="00B20990" w:rsidRPr="00B20990" w:rsidRDefault="00B20990" w:rsidP="00E33C1C">
          <w:pPr>
            <w:spacing w:line="0" w:lineRule="atLeast"/>
            <w:jc w:val="center"/>
            <w:rPr>
              <w:i/>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294710">
            <w:rPr>
              <w:i/>
              <w:noProof/>
              <w:sz w:val="18"/>
            </w:rPr>
            <w:t>National Capital Plan Amendment (No.99 – Molonglo Valley Town Centre) Amending Instrument 2024</w:t>
          </w:r>
          <w:r w:rsidRPr="00B20990">
            <w:rPr>
              <w:i/>
              <w:sz w:val="18"/>
            </w:rPr>
            <w:fldChar w:fldCharType="end"/>
          </w:r>
        </w:p>
      </w:tc>
      <w:tc>
        <w:tcPr>
          <w:tcW w:w="365" w:type="pct"/>
          <w:tcBorders>
            <w:top w:val="nil"/>
            <w:left w:val="nil"/>
            <w:bottom w:val="nil"/>
            <w:right w:val="nil"/>
          </w:tcBorders>
        </w:tcPr>
        <w:p w14:paraId="54F1DF6B" w14:textId="77777777" w:rsidR="00B20990" w:rsidRDefault="00B20990" w:rsidP="00E33C1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i</w:t>
          </w:r>
          <w:r w:rsidRPr="00ED79B6">
            <w:rPr>
              <w:i/>
              <w:sz w:val="18"/>
            </w:rPr>
            <w:fldChar w:fldCharType="end"/>
          </w:r>
        </w:p>
      </w:tc>
    </w:tr>
    <w:tr w:rsidR="00B20990" w14:paraId="5CD5F2E9" w14:textId="77777777" w:rsidTr="00C1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666C1E5E" w14:textId="77777777" w:rsidR="00B20990" w:rsidRDefault="00B20990" w:rsidP="007946FE">
          <w:pPr>
            <w:rPr>
              <w:sz w:val="18"/>
            </w:rPr>
          </w:pPr>
        </w:p>
      </w:tc>
    </w:tr>
  </w:tbl>
  <w:p w14:paraId="16D4AAAA" w14:textId="77777777" w:rsidR="00B20990" w:rsidRPr="00ED79B6" w:rsidRDefault="00B20990" w:rsidP="006D3667">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D500" w14:textId="77777777" w:rsidR="00EE57E8" w:rsidRPr="00E33C1C" w:rsidRDefault="00EE57E8"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EE57E8" w14:paraId="59140629" w14:textId="77777777" w:rsidTr="007A6863">
      <w:tc>
        <w:tcPr>
          <w:tcW w:w="709" w:type="dxa"/>
          <w:tcBorders>
            <w:top w:val="nil"/>
            <w:left w:val="nil"/>
            <w:bottom w:val="nil"/>
            <w:right w:val="nil"/>
          </w:tcBorders>
        </w:tcPr>
        <w:p w14:paraId="2BC14794" w14:textId="77777777" w:rsidR="00EE57E8" w:rsidRDefault="00EE57E8" w:rsidP="00EE57E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6</w:t>
          </w:r>
          <w:r w:rsidRPr="00ED79B6">
            <w:rPr>
              <w:i/>
              <w:sz w:val="18"/>
            </w:rPr>
            <w:fldChar w:fldCharType="end"/>
          </w:r>
        </w:p>
      </w:tc>
      <w:tc>
        <w:tcPr>
          <w:tcW w:w="6379" w:type="dxa"/>
          <w:tcBorders>
            <w:top w:val="nil"/>
            <w:left w:val="nil"/>
            <w:bottom w:val="nil"/>
            <w:right w:val="nil"/>
          </w:tcBorders>
        </w:tcPr>
        <w:p w14:paraId="30E3C5DE" w14:textId="4D43AC3B" w:rsidR="00EE57E8" w:rsidRDefault="00B20990"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294710">
            <w:rPr>
              <w:i/>
              <w:noProof/>
              <w:sz w:val="18"/>
            </w:rPr>
            <w:t>National Capital Plan Amendment (No.99 – Molonglo Valley Town Centre) Amending Instrument 2024</w:t>
          </w:r>
          <w:r w:rsidRPr="00B20990">
            <w:rPr>
              <w:i/>
              <w:sz w:val="18"/>
            </w:rPr>
            <w:fldChar w:fldCharType="end"/>
          </w:r>
        </w:p>
      </w:tc>
      <w:tc>
        <w:tcPr>
          <w:tcW w:w="1383" w:type="dxa"/>
          <w:tcBorders>
            <w:top w:val="nil"/>
            <w:left w:val="nil"/>
            <w:bottom w:val="nil"/>
            <w:right w:val="nil"/>
          </w:tcBorders>
        </w:tcPr>
        <w:p w14:paraId="2D2AABF8" w14:textId="77777777" w:rsidR="00EE57E8" w:rsidRDefault="00EE57E8" w:rsidP="00EE57E8">
          <w:pPr>
            <w:spacing w:line="0" w:lineRule="atLeast"/>
            <w:jc w:val="right"/>
            <w:rPr>
              <w:sz w:val="18"/>
            </w:rPr>
          </w:pPr>
        </w:p>
      </w:tc>
    </w:tr>
    <w:tr w:rsidR="00EE57E8" w14:paraId="76209782"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703D2E28" w14:textId="77777777" w:rsidR="00EE57E8" w:rsidRDefault="00EE57E8" w:rsidP="00EE57E8">
          <w:pPr>
            <w:jc w:val="right"/>
            <w:rPr>
              <w:sz w:val="18"/>
            </w:rPr>
          </w:pPr>
        </w:p>
      </w:tc>
    </w:tr>
  </w:tbl>
  <w:p w14:paraId="5B61547B" w14:textId="77777777" w:rsidR="00EE57E8" w:rsidRPr="00ED79B6" w:rsidRDefault="00EE57E8" w:rsidP="00A136F5">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BDF4" w14:textId="77777777" w:rsidR="00EE57E8" w:rsidRPr="00E33C1C" w:rsidRDefault="00EE57E8"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EE57E8" w14:paraId="05FE97E2" w14:textId="77777777" w:rsidTr="00EE57E8">
      <w:tc>
        <w:tcPr>
          <w:tcW w:w="1384" w:type="dxa"/>
          <w:tcBorders>
            <w:top w:val="nil"/>
            <w:left w:val="nil"/>
            <w:bottom w:val="nil"/>
            <w:right w:val="nil"/>
          </w:tcBorders>
        </w:tcPr>
        <w:p w14:paraId="27CA205E" w14:textId="77777777" w:rsidR="00EE57E8" w:rsidRDefault="00EE57E8" w:rsidP="00EE57E8">
          <w:pPr>
            <w:spacing w:line="0" w:lineRule="atLeast"/>
            <w:rPr>
              <w:sz w:val="18"/>
            </w:rPr>
          </w:pPr>
        </w:p>
      </w:tc>
      <w:tc>
        <w:tcPr>
          <w:tcW w:w="6379" w:type="dxa"/>
          <w:tcBorders>
            <w:top w:val="nil"/>
            <w:left w:val="nil"/>
            <w:bottom w:val="nil"/>
            <w:right w:val="nil"/>
          </w:tcBorders>
        </w:tcPr>
        <w:p w14:paraId="1048911D" w14:textId="00FD193D" w:rsidR="00EE57E8" w:rsidRDefault="00B20990"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294710">
            <w:rPr>
              <w:i/>
              <w:noProof/>
              <w:sz w:val="18"/>
            </w:rPr>
            <w:t>National Capital Plan Amendment (No.99 – Molonglo Valley Town Centre) Amending Instrument 2024</w:t>
          </w:r>
          <w:r w:rsidRPr="00B20990">
            <w:rPr>
              <w:i/>
              <w:sz w:val="18"/>
            </w:rPr>
            <w:fldChar w:fldCharType="end"/>
          </w:r>
        </w:p>
      </w:tc>
      <w:tc>
        <w:tcPr>
          <w:tcW w:w="709" w:type="dxa"/>
          <w:tcBorders>
            <w:top w:val="nil"/>
            <w:left w:val="nil"/>
            <w:bottom w:val="nil"/>
            <w:right w:val="nil"/>
          </w:tcBorders>
        </w:tcPr>
        <w:p w14:paraId="4AF3CCA4" w14:textId="77777777" w:rsidR="00EE57E8" w:rsidRDefault="00EE57E8"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7</w:t>
          </w:r>
          <w:r w:rsidRPr="00ED79B6">
            <w:rPr>
              <w:i/>
              <w:sz w:val="18"/>
            </w:rPr>
            <w:fldChar w:fldCharType="end"/>
          </w:r>
        </w:p>
      </w:tc>
    </w:tr>
    <w:tr w:rsidR="00EE57E8" w14:paraId="370D45C9" w14:textId="77777777" w:rsidTr="00EE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13156696" w14:textId="77777777" w:rsidR="00EE57E8" w:rsidRDefault="00EE57E8" w:rsidP="00EE57E8">
          <w:pPr>
            <w:rPr>
              <w:sz w:val="18"/>
            </w:rPr>
          </w:pPr>
        </w:p>
      </w:tc>
    </w:tr>
  </w:tbl>
  <w:p w14:paraId="133AF9D4" w14:textId="77777777" w:rsidR="00EE57E8" w:rsidRPr="00ED79B6" w:rsidRDefault="00EE57E8" w:rsidP="007A6863">
    <w:pPr>
      <w:rPr>
        <w:i/>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E3201" w14:textId="77777777" w:rsidR="00EE57E8" w:rsidRPr="00E33C1C" w:rsidRDefault="00EE57E8"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EE57E8" w14:paraId="6D19F174" w14:textId="77777777" w:rsidTr="007A6863">
      <w:tc>
        <w:tcPr>
          <w:tcW w:w="1384" w:type="dxa"/>
          <w:tcBorders>
            <w:top w:val="nil"/>
            <w:left w:val="nil"/>
            <w:bottom w:val="nil"/>
            <w:right w:val="nil"/>
          </w:tcBorders>
        </w:tcPr>
        <w:p w14:paraId="04914182" w14:textId="77777777" w:rsidR="00EE57E8" w:rsidRDefault="00EE57E8" w:rsidP="00EE57E8">
          <w:pPr>
            <w:spacing w:line="0" w:lineRule="atLeast"/>
            <w:rPr>
              <w:sz w:val="18"/>
            </w:rPr>
          </w:pPr>
        </w:p>
      </w:tc>
      <w:tc>
        <w:tcPr>
          <w:tcW w:w="6379" w:type="dxa"/>
          <w:tcBorders>
            <w:top w:val="nil"/>
            <w:left w:val="nil"/>
            <w:bottom w:val="nil"/>
            <w:right w:val="nil"/>
          </w:tcBorders>
        </w:tcPr>
        <w:p w14:paraId="538AD67E" w14:textId="77777777" w:rsidR="00EE57E8" w:rsidRDefault="00EE57E8" w:rsidP="00EE57E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401092">
            <w:rPr>
              <w:b/>
              <w:bCs/>
              <w:i/>
              <w:sz w:val="18"/>
              <w:lang w:val="en-US"/>
            </w:rPr>
            <w:t>Error! Unknown document property name.</w:t>
          </w:r>
          <w:r w:rsidRPr="007A1328">
            <w:rPr>
              <w:i/>
              <w:sz w:val="18"/>
            </w:rPr>
            <w:fldChar w:fldCharType="end"/>
          </w:r>
        </w:p>
      </w:tc>
      <w:tc>
        <w:tcPr>
          <w:tcW w:w="709" w:type="dxa"/>
          <w:tcBorders>
            <w:top w:val="nil"/>
            <w:left w:val="nil"/>
            <w:bottom w:val="nil"/>
            <w:right w:val="nil"/>
          </w:tcBorders>
        </w:tcPr>
        <w:p w14:paraId="10537771" w14:textId="77777777" w:rsidR="00EE57E8" w:rsidRDefault="00EE57E8"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717463">
            <w:rPr>
              <w:i/>
              <w:noProof/>
              <w:sz w:val="18"/>
            </w:rPr>
            <w:t>3</w:t>
          </w:r>
          <w:r w:rsidRPr="00ED79B6">
            <w:rPr>
              <w:i/>
              <w:sz w:val="18"/>
            </w:rPr>
            <w:fldChar w:fldCharType="end"/>
          </w:r>
        </w:p>
      </w:tc>
    </w:tr>
    <w:tr w:rsidR="00EE57E8" w14:paraId="17932DCA"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1750F351" w14:textId="6396F163" w:rsidR="00EE57E8" w:rsidRDefault="00EE57E8" w:rsidP="00EE57E8">
          <w:pPr>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sidR="00401092">
            <w:rPr>
              <w:i/>
              <w:noProof/>
              <w:sz w:val="18"/>
            </w:rPr>
            <w:t>Document2</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294710">
            <w:rPr>
              <w:i/>
              <w:noProof/>
              <w:sz w:val="18"/>
            </w:rPr>
            <w:t>12/9/2024 2:28 PM</w:t>
          </w:r>
          <w:r w:rsidRPr="00ED79B6">
            <w:rPr>
              <w:i/>
              <w:sz w:val="18"/>
            </w:rPr>
            <w:fldChar w:fldCharType="end"/>
          </w:r>
        </w:p>
      </w:tc>
    </w:tr>
  </w:tbl>
  <w:p w14:paraId="04505D2D" w14:textId="77777777" w:rsidR="00EE57E8" w:rsidRPr="00ED79B6" w:rsidRDefault="00EE57E8" w:rsidP="00A136F5">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6CCC9" w14:textId="77777777" w:rsidR="0008189A" w:rsidRDefault="0008189A" w:rsidP="0048364F">
      <w:pPr>
        <w:spacing w:line="240" w:lineRule="auto"/>
      </w:pPr>
      <w:r>
        <w:separator/>
      </w:r>
    </w:p>
  </w:footnote>
  <w:footnote w:type="continuationSeparator" w:id="0">
    <w:p w14:paraId="7584CE4F" w14:textId="77777777" w:rsidR="0008189A" w:rsidRDefault="0008189A"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7DF6" w14:textId="77777777" w:rsidR="00B20990" w:rsidRPr="005F1388" w:rsidRDefault="00B20990" w:rsidP="0048364F">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4B13" w14:textId="77777777" w:rsidR="00B20990" w:rsidRPr="005F1388" w:rsidRDefault="00B20990" w:rsidP="0048364F">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36E5" w14:textId="77777777" w:rsidR="00B20990" w:rsidRPr="005F1388" w:rsidRDefault="00B20990"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4AD5" w14:textId="77777777" w:rsidR="00B20990" w:rsidRPr="00ED79B6" w:rsidRDefault="00B20990" w:rsidP="00833416">
    <w:pPr>
      <w:pBdr>
        <w:bottom w:val="single" w:sz="4"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79AE" w14:textId="77777777" w:rsidR="00B20990" w:rsidRPr="00ED79B6" w:rsidRDefault="00B20990" w:rsidP="00486382">
    <w:pPr>
      <w:pBdr>
        <w:bottom w:val="single" w:sz="4"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FFCF" w14:textId="77777777" w:rsidR="00B20990" w:rsidRPr="00ED79B6" w:rsidRDefault="00B20990" w:rsidP="0048364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7DDB" w14:textId="77777777" w:rsidR="00EE57E8" w:rsidRPr="00A961C4" w:rsidRDefault="00EE57E8" w:rsidP="0048364F">
    <w:pPr>
      <w:rPr>
        <w:b/>
        <w:sz w:val="20"/>
      </w:rPr>
    </w:pPr>
  </w:p>
  <w:p w14:paraId="34DA0D5B" w14:textId="77777777" w:rsidR="00EE57E8" w:rsidRPr="00A961C4" w:rsidRDefault="00EE57E8" w:rsidP="0048364F">
    <w:pPr>
      <w:rPr>
        <w:b/>
        <w:sz w:val="20"/>
      </w:rPr>
    </w:pPr>
  </w:p>
  <w:p w14:paraId="2C3F2AE2" w14:textId="77777777" w:rsidR="00EE57E8" w:rsidRPr="00A961C4" w:rsidRDefault="00EE57E8" w:rsidP="007F48ED">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DE89" w14:textId="77777777" w:rsidR="00EE57E8" w:rsidRPr="00A961C4" w:rsidRDefault="00EE57E8" w:rsidP="0048364F">
    <w:pPr>
      <w:jc w:val="right"/>
      <w:rPr>
        <w:sz w:val="20"/>
      </w:rPr>
    </w:pPr>
  </w:p>
  <w:p w14:paraId="6544EB49" w14:textId="77777777" w:rsidR="00EE57E8" w:rsidRPr="00A961C4" w:rsidRDefault="00EE57E8" w:rsidP="0048364F">
    <w:pPr>
      <w:jc w:val="right"/>
      <w:rPr>
        <w:b/>
        <w:sz w:val="20"/>
      </w:rPr>
    </w:pPr>
  </w:p>
  <w:p w14:paraId="20032E3B" w14:textId="77777777" w:rsidR="00EE57E8" w:rsidRPr="00A961C4" w:rsidRDefault="00EE57E8" w:rsidP="007F48ED">
    <w:pPr>
      <w:pBdr>
        <w:bottom w:val="single" w:sz="6" w:space="1" w:color="auto"/>
      </w:pBdr>
      <w:spacing w:after="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0A73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88F0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C4F8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E8A5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D0A5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1EDC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6226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3010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7402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5CBA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F6AE3"/>
    <w:multiLevelType w:val="hybridMultilevel"/>
    <w:tmpl w:val="3D7E93B0"/>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4" w15:restartNumberingAfterBreak="0">
    <w:nsid w:val="41976ED6"/>
    <w:multiLevelType w:val="hybridMultilevel"/>
    <w:tmpl w:val="C58CFEAA"/>
    <w:lvl w:ilvl="0" w:tplc="0C090001">
      <w:start w:val="1"/>
      <w:numFmt w:val="bullet"/>
      <w:lvlText w:val=""/>
      <w:lvlJc w:val="left"/>
      <w:pPr>
        <w:ind w:left="1426" w:hanging="360"/>
      </w:pPr>
      <w:rPr>
        <w:rFonts w:ascii="Symbol" w:hAnsi="Symbol" w:hint="default"/>
      </w:rPr>
    </w:lvl>
    <w:lvl w:ilvl="1" w:tplc="0C090003" w:tentative="1">
      <w:start w:val="1"/>
      <w:numFmt w:val="bullet"/>
      <w:lvlText w:val="o"/>
      <w:lvlJc w:val="left"/>
      <w:pPr>
        <w:ind w:left="2146" w:hanging="360"/>
      </w:pPr>
      <w:rPr>
        <w:rFonts w:ascii="Courier New" w:hAnsi="Courier New" w:cs="Courier New" w:hint="default"/>
      </w:rPr>
    </w:lvl>
    <w:lvl w:ilvl="2" w:tplc="0C090005" w:tentative="1">
      <w:start w:val="1"/>
      <w:numFmt w:val="bullet"/>
      <w:lvlText w:val=""/>
      <w:lvlJc w:val="left"/>
      <w:pPr>
        <w:ind w:left="2866" w:hanging="360"/>
      </w:pPr>
      <w:rPr>
        <w:rFonts w:ascii="Wingdings" w:hAnsi="Wingdings" w:hint="default"/>
      </w:rPr>
    </w:lvl>
    <w:lvl w:ilvl="3" w:tplc="0C090001" w:tentative="1">
      <w:start w:val="1"/>
      <w:numFmt w:val="bullet"/>
      <w:lvlText w:val=""/>
      <w:lvlJc w:val="left"/>
      <w:pPr>
        <w:ind w:left="3586" w:hanging="360"/>
      </w:pPr>
      <w:rPr>
        <w:rFonts w:ascii="Symbol" w:hAnsi="Symbol" w:hint="default"/>
      </w:rPr>
    </w:lvl>
    <w:lvl w:ilvl="4" w:tplc="0C090003" w:tentative="1">
      <w:start w:val="1"/>
      <w:numFmt w:val="bullet"/>
      <w:lvlText w:val="o"/>
      <w:lvlJc w:val="left"/>
      <w:pPr>
        <w:ind w:left="4306" w:hanging="360"/>
      </w:pPr>
      <w:rPr>
        <w:rFonts w:ascii="Courier New" w:hAnsi="Courier New" w:cs="Courier New" w:hint="default"/>
      </w:rPr>
    </w:lvl>
    <w:lvl w:ilvl="5" w:tplc="0C090005" w:tentative="1">
      <w:start w:val="1"/>
      <w:numFmt w:val="bullet"/>
      <w:lvlText w:val=""/>
      <w:lvlJc w:val="left"/>
      <w:pPr>
        <w:ind w:left="5026" w:hanging="360"/>
      </w:pPr>
      <w:rPr>
        <w:rFonts w:ascii="Wingdings" w:hAnsi="Wingdings" w:hint="default"/>
      </w:rPr>
    </w:lvl>
    <w:lvl w:ilvl="6" w:tplc="0C090001" w:tentative="1">
      <w:start w:val="1"/>
      <w:numFmt w:val="bullet"/>
      <w:lvlText w:val=""/>
      <w:lvlJc w:val="left"/>
      <w:pPr>
        <w:ind w:left="5746" w:hanging="360"/>
      </w:pPr>
      <w:rPr>
        <w:rFonts w:ascii="Symbol" w:hAnsi="Symbol" w:hint="default"/>
      </w:rPr>
    </w:lvl>
    <w:lvl w:ilvl="7" w:tplc="0C090003" w:tentative="1">
      <w:start w:val="1"/>
      <w:numFmt w:val="bullet"/>
      <w:lvlText w:val="o"/>
      <w:lvlJc w:val="left"/>
      <w:pPr>
        <w:ind w:left="6466" w:hanging="360"/>
      </w:pPr>
      <w:rPr>
        <w:rFonts w:ascii="Courier New" w:hAnsi="Courier New" w:cs="Courier New" w:hint="default"/>
      </w:rPr>
    </w:lvl>
    <w:lvl w:ilvl="8" w:tplc="0C090005" w:tentative="1">
      <w:start w:val="1"/>
      <w:numFmt w:val="bullet"/>
      <w:lvlText w:val=""/>
      <w:lvlJc w:val="left"/>
      <w:pPr>
        <w:ind w:left="7186" w:hanging="360"/>
      </w:pPr>
      <w:rPr>
        <w:rFonts w:ascii="Wingdings" w:hAnsi="Wingdings" w:hint="default"/>
      </w:rPr>
    </w:lvl>
  </w:abstractNum>
  <w:abstractNum w:abstractNumId="15" w15:restartNumberingAfterBreak="0">
    <w:nsid w:val="41C13BA2"/>
    <w:multiLevelType w:val="hybridMultilevel"/>
    <w:tmpl w:val="65D06F3A"/>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515E4479"/>
    <w:multiLevelType w:val="hybridMultilevel"/>
    <w:tmpl w:val="149874F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7" w15:restartNumberingAfterBreak="0">
    <w:nsid w:val="79267BD2"/>
    <w:multiLevelType w:val="hybridMultilevel"/>
    <w:tmpl w:val="0A40ADC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7A667BB9"/>
    <w:multiLevelType w:val="hybridMultilevel"/>
    <w:tmpl w:val="743ED13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7C2F728C"/>
    <w:multiLevelType w:val="hybridMultilevel"/>
    <w:tmpl w:val="C2C6DC72"/>
    <w:lvl w:ilvl="0" w:tplc="516896A6">
      <w:start w:val="1"/>
      <w:numFmt w:val="lowerLetter"/>
      <w:lvlText w:val="%1."/>
      <w:lvlJc w:val="left"/>
      <w:pPr>
        <w:ind w:left="1080" w:hanging="360"/>
      </w:pPr>
      <w:rPr>
        <w:rFonts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742529429">
    <w:abstractNumId w:val="9"/>
  </w:num>
  <w:num w:numId="2" w16cid:durableId="1050112472">
    <w:abstractNumId w:val="7"/>
  </w:num>
  <w:num w:numId="3" w16cid:durableId="1246646901">
    <w:abstractNumId w:val="6"/>
  </w:num>
  <w:num w:numId="4" w16cid:durableId="2075932943">
    <w:abstractNumId w:val="5"/>
  </w:num>
  <w:num w:numId="5" w16cid:durableId="258873915">
    <w:abstractNumId w:val="4"/>
  </w:num>
  <w:num w:numId="6" w16cid:durableId="825901512">
    <w:abstractNumId w:val="8"/>
  </w:num>
  <w:num w:numId="7" w16cid:durableId="79723069">
    <w:abstractNumId w:val="3"/>
  </w:num>
  <w:num w:numId="8" w16cid:durableId="507670582">
    <w:abstractNumId w:val="2"/>
  </w:num>
  <w:num w:numId="9" w16cid:durableId="1092315254">
    <w:abstractNumId w:val="1"/>
  </w:num>
  <w:num w:numId="10" w16cid:durableId="805589999">
    <w:abstractNumId w:val="0"/>
  </w:num>
  <w:num w:numId="11" w16cid:durableId="169181000">
    <w:abstractNumId w:val="13"/>
  </w:num>
  <w:num w:numId="12" w16cid:durableId="534195091">
    <w:abstractNumId w:val="11"/>
  </w:num>
  <w:num w:numId="13" w16cid:durableId="252132381">
    <w:abstractNumId w:val="12"/>
  </w:num>
  <w:num w:numId="14" w16cid:durableId="1101801450">
    <w:abstractNumId w:val="10"/>
  </w:num>
  <w:num w:numId="15" w16cid:durableId="64422282">
    <w:abstractNumId w:val="14"/>
  </w:num>
  <w:num w:numId="16" w16cid:durableId="1887643218">
    <w:abstractNumId w:val="15"/>
  </w:num>
  <w:num w:numId="17" w16cid:durableId="1141114609">
    <w:abstractNumId w:val="17"/>
  </w:num>
  <w:num w:numId="18" w16cid:durableId="258681770">
    <w:abstractNumId w:val="16"/>
  </w:num>
  <w:num w:numId="19" w16cid:durableId="1307859301">
    <w:abstractNumId w:val="19"/>
  </w:num>
  <w:num w:numId="20" w16cid:durableId="8282531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092"/>
    <w:rsid w:val="00000263"/>
    <w:rsid w:val="000113BC"/>
    <w:rsid w:val="000136AF"/>
    <w:rsid w:val="0004044E"/>
    <w:rsid w:val="0005120E"/>
    <w:rsid w:val="00054577"/>
    <w:rsid w:val="000614BF"/>
    <w:rsid w:val="0007169C"/>
    <w:rsid w:val="000717A5"/>
    <w:rsid w:val="00077593"/>
    <w:rsid w:val="0008189A"/>
    <w:rsid w:val="00083536"/>
    <w:rsid w:val="00083F48"/>
    <w:rsid w:val="000A479A"/>
    <w:rsid w:val="000A7DF9"/>
    <w:rsid w:val="000D05EF"/>
    <w:rsid w:val="000D3FB9"/>
    <w:rsid w:val="000D5485"/>
    <w:rsid w:val="000E04EC"/>
    <w:rsid w:val="000E598E"/>
    <w:rsid w:val="000E5A3D"/>
    <w:rsid w:val="000F0ADA"/>
    <w:rsid w:val="000F21C1"/>
    <w:rsid w:val="000F39BD"/>
    <w:rsid w:val="00102CF0"/>
    <w:rsid w:val="0010745C"/>
    <w:rsid w:val="001122FF"/>
    <w:rsid w:val="00160BD7"/>
    <w:rsid w:val="00160F62"/>
    <w:rsid w:val="001643C9"/>
    <w:rsid w:val="00165568"/>
    <w:rsid w:val="00166082"/>
    <w:rsid w:val="001661B3"/>
    <w:rsid w:val="00166C2F"/>
    <w:rsid w:val="001716C9"/>
    <w:rsid w:val="00180956"/>
    <w:rsid w:val="00184261"/>
    <w:rsid w:val="00193461"/>
    <w:rsid w:val="001939E1"/>
    <w:rsid w:val="0019452E"/>
    <w:rsid w:val="00195382"/>
    <w:rsid w:val="001A3B9F"/>
    <w:rsid w:val="001A5520"/>
    <w:rsid w:val="001A65C0"/>
    <w:rsid w:val="001B7A5D"/>
    <w:rsid w:val="001C69C4"/>
    <w:rsid w:val="001E0A8D"/>
    <w:rsid w:val="001E3590"/>
    <w:rsid w:val="001E7407"/>
    <w:rsid w:val="001F1A46"/>
    <w:rsid w:val="00201D27"/>
    <w:rsid w:val="0021153A"/>
    <w:rsid w:val="002245A6"/>
    <w:rsid w:val="002302EA"/>
    <w:rsid w:val="002309F0"/>
    <w:rsid w:val="00237614"/>
    <w:rsid w:val="00240749"/>
    <w:rsid w:val="00241680"/>
    <w:rsid w:val="002468D7"/>
    <w:rsid w:val="00247E97"/>
    <w:rsid w:val="00256C81"/>
    <w:rsid w:val="00281513"/>
    <w:rsid w:val="00285CDD"/>
    <w:rsid w:val="00291167"/>
    <w:rsid w:val="00294710"/>
    <w:rsid w:val="0029489E"/>
    <w:rsid w:val="00297ECB"/>
    <w:rsid w:val="002B0A6C"/>
    <w:rsid w:val="002C152A"/>
    <w:rsid w:val="002D043A"/>
    <w:rsid w:val="002E524E"/>
    <w:rsid w:val="0031713F"/>
    <w:rsid w:val="003222D1"/>
    <w:rsid w:val="0032750F"/>
    <w:rsid w:val="0033561F"/>
    <w:rsid w:val="003415D3"/>
    <w:rsid w:val="003442F6"/>
    <w:rsid w:val="00346335"/>
    <w:rsid w:val="00352B0F"/>
    <w:rsid w:val="003561B0"/>
    <w:rsid w:val="00397893"/>
    <w:rsid w:val="003A15AC"/>
    <w:rsid w:val="003B0627"/>
    <w:rsid w:val="003B56D2"/>
    <w:rsid w:val="003C5119"/>
    <w:rsid w:val="003C5F2B"/>
    <w:rsid w:val="003C7D35"/>
    <w:rsid w:val="003D0BFE"/>
    <w:rsid w:val="003D5700"/>
    <w:rsid w:val="003F5743"/>
    <w:rsid w:val="003F6F52"/>
    <w:rsid w:val="00401092"/>
    <w:rsid w:val="004022CA"/>
    <w:rsid w:val="004116CD"/>
    <w:rsid w:val="00414ADE"/>
    <w:rsid w:val="00424CA9"/>
    <w:rsid w:val="004257BB"/>
    <w:rsid w:val="0044291A"/>
    <w:rsid w:val="004506AB"/>
    <w:rsid w:val="004600B0"/>
    <w:rsid w:val="00460499"/>
    <w:rsid w:val="00460FBA"/>
    <w:rsid w:val="00474835"/>
    <w:rsid w:val="004819C7"/>
    <w:rsid w:val="0048364F"/>
    <w:rsid w:val="004877FC"/>
    <w:rsid w:val="00490F2E"/>
    <w:rsid w:val="00496F97"/>
    <w:rsid w:val="004A53EA"/>
    <w:rsid w:val="004B35E7"/>
    <w:rsid w:val="004F1FAC"/>
    <w:rsid w:val="004F676E"/>
    <w:rsid w:val="004F71C0"/>
    <w:rsid w:val="00516B8D"/>
    <w:rsid w:val="0052756C"/>
    <w:rsid w:val="00530230"/>
    <w:rsid w:val="00530CC9"/>
    <w:rsid w:val="00531B46"/>
    <w:rsid w:val="00537FBC"/>
    <w:rsid w:val="00541D73"/>
    <w:rsid w:val="00543469"/>
    <w:rsid w:val="00546FA3"/>
    <w:rsid w:val="00557C7A"/>
    <w:rsid w:val="00562A58"/>
    <w:rsid w:val="00562CB1"/>
    <w:rsid w:val="0056541A"/>
    <w:rsid w:val="00581211"/>
    <w:rsid w:val="00583B18"/>
    <w:rsid w:val="005845EF"/>
    <w:rsid w:val="00584811"/>
    <w:rsid w:val="00593AA6"/>
    <w:rsid w:val="00594161"/>
    <w:rsid w:val="00594749"/>
    <w:rsid w:val="00594956"/>
    <w:rsid w:val="005B1555"/>
    <w:rsid w:val="005B4067"/>
    <w:rsid w:val="005C3F41"/>
    <w:rsid w:val="005C4EF0"/>
    <w:rsid w:val="005D5EA1"/>
    <w:rsid w:val="005E098C"/>
    <w:rsid w:val="005E1F8D"/>
    <w:rsid w:val="005E2374"/>
    <w:rsid w:val="005E317F"/>
    <w:rsid w:val="005E61D3"/>
    <w:rsid w:val="005F23C4"/>
    <w:rsid w:val="00600219"/>
    <w:rsid w:val="006065DA"/>
    <w:rsid w:val="00606AA4"/>
    <w:rsid w:val="00614B91"/>
    <w:rsid w:val="00640402"/>
    <w:rsid w:val="00640F78"/>
    <w:rsid w:val="00655D6A"/>
    <w:rsid w:val="00656DE9"/>
    <w:rsid w:val="00672876"/>
    <w:rsid w:val="00677CC2"/>
    <w:rsid w:val="00685F42"/>
    <w:rsid w:val="0069207B"/>
    <w:rsid w:val="006A304E"/>
    <w:rsid w:val="006A5C6C"/>
    <w:rsid w:val="006B7006"/>
    <w:rsid w:val="006C7F8C"/>
    <w:rsid w:val="006D7AB9"/>
    <w:rsid w:val="006F259C"/>
    <w:rsid w:val="00700B2C"/>
    <w:rsid w:val="00713084"/>
    <w:rsid w:val="00717463"/>
    <w:rsid w:val="00720FC2"/>
    <w:rsid w:val="00722E89"/>
    <w:rsid w:val="00731E00"/>
    <w:rsid w:val="007339C7"/>
    <w:rsid w:val="00741AB0"/>
    <w:rsid w:val="007440B7"/>
    <w:rsid w:val="00747993"/>
    <w:rsid w:val="007634AD"/>
    <w:rsid w:val="007715C9"/>
    <w:rsid w:val="00774EDD"/>
    <w:rsid w:val="007757EC"/>
    <w:rsid w:val="00793DB0"/>
    <w:rsid w:val="007A6863"/>
    <w:rsid w:val="007C78B4"/>
    <w:rsid w:val="007E32B6"/>
    <w:rsid w:val="007E486B"/>
    <w:rsid w:val="007E7D4A"/>
    <w:rsid w:val="007F48ED"/>
    <w:rsid w:val="007F5E3F"/>
    <w:rsid w:val="00812F45"/>
    <w:rsid w:val="00836FE9"/>
    <w:rsid w:val="0084172C"/>
    <w:rsid w:val="00842A12"/>
    <w:rsid w:val="0085175E"/>
    <w:rsid w:val="00854304"/>
    <w:rsid w:val="00856A31"/>
    <w:rsid w:val="008754D0"/>
    <w:rsid w:val="00877C69"/>
    <w:rsid w:val="00877D48"/>
    <w:rsid w:val="0088345B"/>
    <w:rsid w:val="00883D97"/>
    <w:rsid w:val="008959A8"/>
    <w:rsid w:val="00897A97"/>
    <w:rsid w:val="008A16A5"/>
    <w:rsid w:val="008A5C57"/>
    <w:rsid w:val="008C0629"/>
    <w:rsid w:val="008D0EE0"/>
    <w:rsid w:val="008D7A27"/>
    <w:rsid w:val="008E4702"/>
    <w:rsid w:val="008E69AA"/>
    <w:rsid w:val="008F4F1C"/>
    <w:rsid w:val="009069AD"/>
    <w:rsid w:val="00910E64"/>
    <w:rsid w:val="00922764"/>
    <w:rsid w:val="009278C1"/>
    <w:rsid w:val="00932377"/>
    <w:rsid w:val="009346E3"/>
    <w:rsid w:val="0094523D"/>
    <w:rsid w:val="00976A63"/>
    <w:rsid w:val="009B2490"/>
    <w:rsid w:val="009B50E5"/>
    <w:rsid w:val="009C0885"/>
    <w:rsid w:val="009C3431"/>
    <w:rsid w:val="009C4F2D"/>
    <w:rsid w:val="009C5989"/>
    <w:rsid w:val="009C6A32"/>
    <w:rsid w:val="009D08DA"/>
    <w:rsid w:val="00A06860"/>
    <w:rsid w:val="00A136F5"/>
    <w:rsid w:val="00A13C41"/>
    <w:rsid w:val="00A231E2"/>
    <w:rsid w:val="00A2550D"/>
    <w:rsid w:val="00A379BB"/>
    <w:rsid w:val="00A4169B"/>
    <w:rsid w:val="00A4325D"/>
    <w:rsid w:val="00A50BFC"/>
    <w:rsid w:val="00A50D55"/>
    <w:rsid w:val="00A52FDA"/>
    <w:rsid w:val="00A55609"/>
    <w:rsid w:val="00A64912"/>
    <w:rsid w:val="00A70752"/>
    <w:rsid w:val="00A70A74"/>
    <w:rsid w:val="00A9231A"/>
    <w:rsid w:val="00A950A7"/>
    <w:rsid w:val="00A95BC7"/>
    <w:rsid w:val="00AA0343"/>
    <w:rsid w:val="00AA78CE"/>
    <w:rsid w:val="00AA7B26"/>
    <w:rsid w:val="00AC767C"/>
    <w:rsid w:val="00AD3467"/>
    <w:rsid w:val="00AD5641"/>
    <w:rsid w:val="00AF33DB"/>
    <w:rsid w:val="00B032D8"/>
    <w:rsid w:val="00B05D72"/>
    <w:rsid w:val="00B20990"/>
    <w:rsid w:val="00B23FAF"/>
    <w:rsid w:val="00B33B3C"/>
    <w:rsid w:val="00B40D74"/>
    <w:rsid w:val="00B42649"/>
    <w:rsid w:val="00B46467"/>
    <w:rsid w:val="00B52663"/>
    <w:rsid w:val="00B56DCB"/>
    <w:rsid w:val="00B61728"/>
    <w:rsid w:val="00B770D2"/>
    <w:rsid w:val="00B83AD7"/>
    <w:rsid w:val="00B93516"/>
    <w:rsid w:val="00B96776"/>
    <w:rsid w:val="00B973E5"/>
    <w:rsid w:val="00BA47A3"/>
    <w:rsid w:val="00BA5026"/>
    <w:rsid w:val="00BA7B5B"/>
    <w:rsid w:val="00BB401E"/>
    <w:rsid w:val="00BB531B"/>
    <w:rsid w:val="00BB6E79"/>
    <w:rsid w:val="00BE2661"/>
    <w:rsid w:val="00BE42C5"/>
    <w:rsid w:val="00BE719A"/>
    <w:rsid w:val="00BE720A"/>
    <w:rsid w:val="00BF0723"/>
    <w:rsid w:val="00BF6650"/>
    <w:rsid w:val="00C0034E"/>
    <w:rsid w:val="00C04CB2"/>
    <w:rsid w:val="00C067E5"/>
    <w:rsid w:val="00C164CA"/>
    <w:rsid w:val="00C26051"/>
    <w:rsid w:val="00C42BF8"/>
    <w:rsid w:val="00C460AE"/>
    <w:rsid w:val="00C50043"/>
    <w:rsid w:val="00C5015F"/>
    <w:rsid w:val="00C50A0F"/>
    <w:rsid w:val="00C50F4A"/>
    <w:rsid w:val="00C72D10"/>
    <w:rsid w:val="00C72FF3"/>
    <w:rsid w:val="00C7573B"/>
    <w:rsid w:val="00C76CF3"/>
    <w:rsid w:val="00C93205"/>
    <w:rsid w:val="00C945DC"/>
    <w:rsid w:val="00CA7844"/>
    <w:rsid w:val="00CB58EF"/>
    <w:rsid w:val="00CD7FE3"/>
    <w:rsid w:val="00CE0A93"/>
    <w:rsid w:val="00CF0BB2"/>
    <w:rsid w:val="00CF745F"/>
    <w:rsid w:val="00D12B0D"/>
    <w:rsid w:val="00D13441"/>
    <w:rsid w:val="00D243A3"/>
    <w:rsid w:val="00D262E2"/>
    <w:rsid w:val="00D33440"/>
    <w:rsid w:val="00D52EFE"/>
    <w:rsid w:val="00D56A0D"/>
    <w:rsid w:val="00D63EF6"/>
    <w:rsid w:val="00D66518"/>
    <w:rsid w:val="00D70DFB"/>
    <w:rsid w:val="00D71EEA"/>
    <w:rsid w:val="00D735CD"/>
    <w:rsid w:val="00D75069"/>
    <w:rsid w:val="00D766DF"/>
    <w:rsid w:val="00D81BAF"/>
    <w:rsid w:val="00D90841"/>
    <w:rsid w:val="00DA2439"/>
    <w:rsid w:val="00DA6F05"/>
    <w:rsid w:val="00DB64FC"/>
    <w:rsid w:val="00DE149E"/>
    <w:rsid w:val="00E034DB"/>
    <w:rsid w:val="00E05704"/>
    <w:rsid w:val="00E12F1A"/>
    <w:rsid w:val="00E22935"/>
    <w:rsid w:val="00E2375A"/>
    <w:rsid w:val="00E3662D"/>
    <w:rsid w:val="00E54292"/>
    <w:rsid w:val="00E60191"/>
    <w:rsid w:val="00E7044A"/>
    <w:rsid w:val="00E74DC7"/>
    <w:rsid w:val="00E87699"/>
    <w:rsid w:val="00E92E27"/>
    <w:rsid w:val="00E9586B"/>
    <w:rsid w:val="00E97334"/>
    <w:rsid w:val="00E978EE"/>
    <w:rsid w:val="00EB3A99"/>
    <w:rsid w:val="00EB65F8"/>
    <w:rsid w:val="00EC70DC"/>
    <w:rsid w:val="00ED4928"/>
    <w:rsid w:val="00ED4B4D"/>
    <w:rsid w:val="00EE3FFE"/>
    <w:rsid w:val="00EE57E8"/>
    <w:rsid w:val="00EE6190"/>
    <w:rsid w:val="00EF2E3A"/>
    <w:rsid w:val="00EF6402"/>
    <w:rsid w:val="00F00CC1"/>
    <w:rsid w:val="00F047E2"/>
    <w:rsid w:val="00F04D57"/>
    <w:rsid w:val="00F078DC"/>
    <w:rsid w:val="00F13E86"/>
    <w:rsid w:val="00F20B52"/>
    <w:rsid w:val="00F30F00"/>
    <w:rsid w:val="00F32FCB"/>
    <w:rsid w:val="00F33523"/>
    <w:rsid w:val="00F52464"/>
    <w:rsid w:val="00F677A9"/>
    <w:rsid w:val="00F8121C"/>
    <w:rsid w:val="00F84CF5"/>
    <w:rsid w:val="00F8612E"/>
    <w:rsid w:val="00F94583"/>
    <w:rsid w:val="00FA420B"/>
    <w:rsid w:val="00FB6AEE"/>
    <w:rsid w:val="00FC3EAC"/>
    <w:rsid w:val="00FE43C4"/>
    <w:rsid w:val="00FE57A2"/>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5B01A"/>
  <w15:docId w15:val="{451E6FB7-685E-4657-87E7-9EBF57344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4835"/>
    <w:pPr>
      <w:spacing w:line="260" w:lineRule="atLeast"/>
    </w:pPr>
    <w:rPr>
      <w:sz w:val="22"/>
    </w:rPr>
  </w:style>
  <w:style w:type="paragraph" w:styleId="Heading1">
    <w:name w:val="heading 1"/>
    <w:basedOn w:val="Normal"/>
    <w:next w:val="Normal"/>
    <w:link w:val="Heading1Char"/>
    <w:uiPriority w:val="9"/>
    <w:qFormat/>
    <w:rsid w:val="00DB64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64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64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B64F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64F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B64FC"/>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DB64F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64FC"/>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B64F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4799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D52EFE"/>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B40D74"/>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B40D74"/>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B40D74"/>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B40D74"/>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B20990"/>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B40D74"/>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B40D74"/>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B40D74"/>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B40D74"/>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48364F"/>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48364F"/>
    <w:rPr>
      <w:rFonts w:eastAsia="Times New Roman" w:cs="Times New Roman"/>
      <w:sz w:val="22"/>
      <w:szCs w:val="24"/>
      <w:lang w:eastAsia="en-AU"/>
    </w:rPr>
  </w:style>
  <w:style w:type="character" w:styleId="LineNumber">
    <w:name w:val="line number"/>
    <w:basedOn w:val="OPCCharBase"/>
    <w:uiPriority w:val="99"/>
    <w:semiHidden/>
    <w:unhideWhenUsed/>
    <w:rsid w:val="00FA420B"/>
    <w:rPr>
      <w:sz w:val="16"/>
    </w:rPr>
  </w:style>
  <w:style w:type="table" w:customStyle="1" w:styleId="CFlag">
    <w:name w:val="CFlag"/>
    <w:basedOn w:val="TableNormal"/>
    <w:uiPriority w:val="99"/>
    <w:rsid w:val="003C5F2B"/>
    <w:rPr>
      <w:rFonts w:eastAsia="Times New Roman" w:cs="Times New Roman"/>
      <w:lang w:eastAsia="en-AU"/>
    </w:rPr>
    <w:tblPr/>
  </w:style>
  <w:style w:type="paragraph" w:styleId="BalloonText">
    <w:name w:val="Balloon Text"/>
    <w:basedOn w:val="Normal"/>
    <w:link w:val="BalloonTextChar"/>
    <w:uiPriority w:val="99"/>
    <w:semiHidden/>
    <w:unhideWhenUsed/>
    <w:rsid w:val="001934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461"/>
    <w:rPr>
      <w:rFonts w:ascii="Tahoma" w:hAnsi="Tahoma" w:cs="Tahoma"/>
      <w:sz w:val="16"/>
      <w:szCs w:val="16"/>
    </w:rPr>
  </w:style>
  <w:style w:type="table" w:styleId="TableGrid">
    <w:name w:val="Table Grid"/>
    <w:basedOn w:val="TableNormal"/>
    <w:uiPriority w:val="59"/>
    <w:rsid w:val="00A13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3A15AC"/>
    <w:rPr>
      <w:b/>
      <w:sz w:val="28"/>
      <w:szCs w:val="32"/>
    </w:rPr>
  </w:style>
  <w:style w:type="paragraph" w:customStyle="1" w:styleId="LegislationMadeUnder">
    <w:name w:val="LegislationMadeUnder"/>
    <w:basedOn w:val="OPCParaBase"/>
    <w:next w:val="Normal"/>
    <w:rsid w:val="00E60191"/>
    <w:rPr>
      <w:i/>
      <w:sz w:val="32"/>
      <w:szCs w:val="32"/>
    </w:rPr>
  </w:style>
  <w:style w:type="paragraph" w:customStyle="1" w:styleId="SignCoverPageEnd">
    <w:name w:val="SignCoverPageEnd"/>
    <w:basedOn w:val="OPCParaBase"/>
    <w:next w:val="Normal"/>
    <w:rsid w:val="008E69AA"/>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054577"/>
    <w:pPr>
      <w:pBdr>
        <w:top w:val="single" w:sz="4" w:space="1" w:color="auto"/>
      </w:pBdr>
      <w:spacing w:before="360"/>
      <w:ind w:right="397"/>
      <w:jc w:val="both"/>
    </w:pPr>
  </w:style>
  <w:style w:type="paragraph" w:customStyle="1" w:styleId="NotesHeading1">
    <w:name w:val="NotesHeading 1"/>
    <w:basedOn w:val="OPCParaBase"/>
    <w:next w:val="Normal"/>
    <w:rsid w:val="00054577"/>
    <w:rPr>
      <w:b/>
      <w:sz w:val="28"/>
      <w:szCs w:val="28"/>
    </w:rPr>
  </w:style>
  <w:style w:type="paragraph" w:customStyle="1" w:styleId="NotesHeading2">
    <w:name w:val="NotesHeading 2"/>
    <w:basedOn w:val="OPCParaBase"/>
    <w:next w:val="Normal"/>
    <w:rsid w:val="00054577"/>
    <w:rPr>
      <w:b/>
      <w:sz w:val="28"/>
      <w:szCs w:val="28"/>
    </w:rPr>
  </w:style>
  <w:style w:type="paragraph" w:customStyle="1" w:styleId="ENotesText">
    <w:name w:val="ENotesText"/>
    <w:aliases w:val="Ent"/>
    <w:basedOn w:val="OPCParaBase"/>
    <w:next w:val="Normal"/>
    <w:rsid w:val="006B7006"/>
    <w:pPr>
      <w:spacing w:before="120"/>
    </w:pPr>
  </w:style>
  <w:style w:type="paragraph" w:customStyle="1" w:styleId="CompiledActNo">
    <w:name w:val="CompiledActNo"/>
    <w:basedOn w:val="OPCParaBase"/>
    <w:next w:val="Normal"/>
    <w:rsid w:val="00AD3467"/>
    <w:rPr>
      <w:b/>
      <w:sz w:val="24"/>
      <w:szCs w:val="24"/>
    </w:rPr>
  </w:style>
  <w:style w:type="paragraph" w:customStyle="1" w:styleId="CompiledMadeUnder">
    <w:name w:val="CompiledMadeUnder"/>
    <w:basedOn w:val="OPCParaBase"/>
    <w:next w:val="Normal"/>
    <w:rsid w:val="00AD3467"/>
    <w:rPr>
      <w:i/>
      <w:sz w:val="24"/>
      <w:szCs w:val="24"/>
    </w:rPr>
  </w:style>
  <w:style w:type="paragraph" w:customStyle="1" w:styleId="Paragraphsub-sub-sub">
    <w:name w:val="Paragraph(sub-sub-sub)"/>
    <w:aliases w:val="aaaa"/>
    <w:basedOn w:val="OPCParaBase"/>
    <w:rsid w:val="00A068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41D7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41D7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41D7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41D7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B7006"/>
    <w:pPr>
      <w:spacing w:before="60" w:line="240" w:lineRule="auto"/>
    </w:pPr>
    <w:rPr>
      <w:rFonts w:cs="Arial"/>
      <w:sz w:val="20"/>
      <w:szCs w:val="22"/>
    </w:rPr>
  </w:style>
  <w:style w:type="paragraph" w:customStyle="1" w:styleId="NoteToSubpara">
    <w:name w:val="NoteToSubpara"/>
    <w:aliases w:val="nts"/>
    <w:basedOn w:val="OPCParaBase"/>
    <w:rsid w:val="00922764"/>
    <w:pPr>
      <w:spacing w:before="40" w:line="198" w:lineRule="exact"/>
      <w:ind w:left="2835" w:hanging="709"/>
    </w:pPr>
    <w:rPr>
      <w:sz w:val="18"/>
    </w:rPr>
  </w:style>
  <w:style w:type="paragraph" w:customStyle="1" w:styleId="ENoteTableHeading">
    <w:name w:val="ENoteTableHeading"/>
    <w:aliases w:val="enth"/>
    <w:basedOn w:val="OPCParaBase"/>
    <w:rsid w:val="001E0A8D"/>
    <w:pPr>
      <w:keepNext/>
      <w:spacing w:before="60" w:line="240" w:lineRule="atLeast"/>
    </w:pPr>
    <w:rPr>
      <w:rFonts w:ascii="Arial" w:hAnsi="Arial"/>
      <w:b/>
      <w:sz w:val="16"/>
    </w:rPr>
  </w:style>
  <w:style w:type="paragraph" w:customStyle="1" w:styleId="ENoteTTi">
    <w:name w:val="ENoteTTi"/>
    <w:aliases w:val="entti"/>
    <w:basedOn w:val="OPCParaBase"/>
    <w:rsid w:val="00640402"/>
    <w:pPr>
      <w:keepNext/>
      <w:spacing w:before="60" w:line="240" w:lineRule="atLeast"/>
      <w:ind w:left="170"/>
    </w:pPr>
    <w:rPr>
      <w:sz w:val="16"/>
    </w:rPr>
  </w:style>
  <w:style w:type="paragraph" w:customStyle="1" w:styleId="ENotesHeading1">
    <w:name w:val="ENotesHeading 1"/>
    <w:aliases w:val="Enh1"/>
    <w:basedOn w:val="OPCParaBase"/>
    <w:next w:val="Normal"/>
    <w:rsid w:val="00000263"/>
    <w:pPr>
      <w:spacing w:before="120"/>
      <w:outlineLvl w:val="1"/>
    </w:pPr>
    <w:rPr>
      <w:b/>
      <w:sz w:val="28"/>
      <w:szCs w:val="28"/>
    </w:rPr>
  </w:style>
  <w:style w:type="paragraph" w:customStyle="1" w:styleId="ENotesHeading2">
    <w:name w:val="ENotesHeading 2"/>
    <w:aliases w:val="Enh2"/>
    <w:basedOn w:val="OPCParaBase"/>
    <w:next w:val="Normal"/>
    <w:rsid w:val="00976A63"/>
    <w:pPr>
      <w:spacing w:before="120" w:after="120"/>
      <w:outlineLvl w:val="2"/>
    </w:pPr>
    <w:rPr>
      <w:b/>
      <w:sz w:val="24"/>
      <w:szCs w:val="28"/>
    </w:rPr>
  </w:style>
  <w:style w:type="paragraph" w:customStyle="1" w:styleId="ENoteTTIndentHeading">
    <w:name w:val="ENoteTTIndentHeading"/>
    <w:aliases w:val="enTTHi"/>
    <w:basedOn w:val="OPCParaBase"/>
    <w:rsid w:val="008A16A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A47A3"/>
    <w:pPr>
      <w:spacing w:before="60" w:line="240" w:lineRule="atLeast"/>
    </w:pPr>
    <w:rPr>
      <w:sz w:val="16"/>
    </w:rPr>
  </w:style>
  <w:style w:type="paragraph" w:customStyle="1" w:styleId="MadeunderText">
    <w:name w:val="MadeunderText"/>
    <w:basedOn w:val="OPCParaBase"/>
    <w:next w:val="CompiledMadeUnder"/>
    <w:rsid w:val="00F8612E"/>
    <w:pPr>
      <w:spacing w:before="240"/>
    </w:pPr>
    <w:rPr>
      <w:sz w:val="24"/>
      <w:szCs w:val="24"/>
    </w:rPr>
  </w:style>
  <w:style w:type="paragraph" w:customStyle="1" w:styleId="ENotesHeading3">
    <w:name w:val="ENotesHeading 3"/>
    <w:aliases w:val="Enh3"/>
    <w:basedOn w:val="OPCParaBase"/>
    <w:next w:val="Normal"/>
    <w:rsid w:val="004819C7"/>
    <w:pPr>
      <w:keepNext/>
      <w:spacing w:before="120" w:line="240" w:lineRule="auto"/>
      <w:outlineLvl w:val="4"/>
    </w:pPr>
    <w:rPr>
      <w:b/>
      <w:szCs w:val="24"/>
    </w:rPr>
  </w:style>
  <w:style w:type="paragraph" w:customStyle="1" w:styleId="SubPartCASA">
    <w:name w:val="SubPart(CASA)"/>
    <w:aliases w:val="csp"/>
    <w:basedOn w:val="OPCParaBase"/>
    <w:next w:val="ActHead3"/>
    <w:rsid w:val="00530CC9"/>
    <w:pPr>
      <w:keepNext/>
      <w:keepLines/>
      <w:spacing w:before="280"/>
      <w:outlineLvl w:val="1"/>
    </w:pPr>
    <w:rPr>
      <w:b/>
      <w:kern w:val="28"/>
      <w:sz w:val="32"/>
    </w:rPr>
  </w:style>
  <w:style w:type="character" w:customStyle="1" w:styleId="CharSubPartTextCASA">
    <w:name w:val="CharSubPartText(CASA)"/>
    <w:basedOn w:val="OPCCharBase"/>
    <w:uiPriority w:val="1"/>
    <w:rsid w:val="000D5485"/>
  </w:style>
  <w:style w:type="character" w:customStyle="1" w:styleId="CharSubPartNoCASA">
    <w:name w:val="CharSubPartNo(CASA)"/>
    <w:basedOn w:val="OPCCharBase"/>
    <w:uiPriority w:val="1"/>
    <w:rsid w:val="0007169C"/>
  </w:style>
  <w:style w:type="paragraph" w:customStyle="1" w:styleId="ENoteTTIndentHeadingSub">
    <w:name w:val="ENoteTTIndentHeadingSub"/>
    <w:aliases w:val="enTTHis"/>
    <w:basedOn w:val="OPCParaBase"/>
    <w:rsid w:val="00A50D55"/>
    <w:pPr>
      <w:keepNext/>
      <w:spacing w:before="60" w:line="240" w:lineRule="atLeast"/>
      <w:ind w:left="340"/>
    </w:pPr>
    <w:rPr>
      <w:b/>
      <w:sz w:val="16"/>
    </w:rPr>
  </w:style>
  <w:style w:type="paragraph" w:customStyle="1" w:styleId="ENoteTTiSub">
    <w:name w:val="ENoteTTiSub"/>
    <w:aliases w:val="enttis"/>
    <w:basedOn w:val="OPCParaBase"/>
    <w:rsid w:val="00CA7844"/>
    <w:pPr>
      <w:keepNext/>
      <w:spacing w:before="60" w:line="240" w:lineRule="atLeast"/>
      <w:ind w:left="340"/>
    </w:pPr>
    <w:rPr>
      <w:sz w:val="16"/>
    </w:rPr>
  </w:style>
  <w:style w:type="paragraph" w:customStyle="1" w:styleId="SubDivisionMigration">
    <w:name w:val="SubDivisionMigration"/>
    <w:aliases w:val="sdm"/>
    <w:basedOn w:val="OPCParaBase"/>
    <w:rsid w:val="004022C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5120E"/>
    <w:pPr>
      <w:keepNext/>
      <w:keepLines/>
      <w:spacing w:before="240" w:line="240" w:lineRule="auto"/>
      <w:ind w:left="1134" w:hanging="1134"/>
    </w:pPr>
    <w:rPr>
      <w:b/>
      <w:sz w:val="28"/>
    </w:rPr>
  </w:style>
  <w:style w:type="paragraph" w:customStyle="1" w:styleId="FreeForm">
    <w:name w:val="FreeForm"/>
    <w:rsid w:val="00FC3EAC"/>
    <w:rPr>
      <w:rFonts w:ascii="Arial" w:hAnsi="Arial"/>
      <w:sz w:val="22"/>
    </w:rPr>
  </w:style>
  <w:style w:type="paragraph" w:customStyle="1" w:styleId="SOText">
    <w:name w:val="SO Text"/>
    <w:aliases w:val="sot"/>
    <w:link w:val="SOTextChar"/>
    <w:rsid w:val="00DA6F0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DA6F05"/>
    <w:rPr>
      <w:sz w:val="22"/>
    </w:rPr>
  </w:style>
  <w:style w:type="paragraph" w:customStyle="1" w:styleId="SOTextNote">
    <w:name w:val="SO TextNote"/>
    <w:aliases w:val="sont"/>
    <w:basedOn w:val="SOText"/>
    <w:qFormat/>
    <w:rsid w:val="00B23FAF"/>
    <w:pPr>
      <w:spacing w:before="122" w:line="198" w:lineRule="exact"/>
      <w:ind w:left="1843" w:hanging="709"/>
    </w:pPr>
    <w:rPr>
      <w:sz w:val="18"/>
    </w:rPr>
  </w:style>
  <w:style w:type="paragraph" w:customStyle="1" w:styleId="SOPara">
    <w:name w:val="SO Para"/>
    <w:aliases w:val="soa"/>
    <w:basedOn w:val="SOText"/>
    <w:link w:val="SOParaChar"/>
    <w:qFormat/>
    <w:rsid w:val="00460FBA"/>
    <w:pPr>
      <w:tabs>
        <w:tab w:val="right" w:pos="1786"/>
      </w:tabs>
      <w:spacing w:before="40"/>
      <w:ind w:left="2070" w:hanging="936"/>
    </w:pPr>
  </w:style>
  <w:style w:type="character" w:customStyle="1" w:styleId="SOParaChar">
    <w:name w:val="SO Para Char"/>
    <w:aliases w:val="soa Char"/>
    <w:basedOn w:val="DefaultParagraphFont"/>
    <w:link w:val="SOPara"/>
    <w:rsid w:val="00460FBA"/>
    <w:rPr>
      <w:sz w:val="22"/>
    </w:rPr>
  </w:style>
  <w:style w:type="paragraph" w:customStyle="1" w:styleId="FileName">
    <w:name w:val="FileName"/>
    <w:basedOn w:val="Normal"/>
    <w:rsid w:val="00A379BB"/>
  </w:style>
  <w:style w:type="paragraph" w:customStyle="1" w:styleId="TableHeading">
    <w:name w:val="TableHeading"/>
    <w:aliases w:val="th"/>
    <w:basedOn w:val="OPCParaBase"/>
    <w:next w:val="Tabletext"/>
    <w:rsid w:val="00594956"/>
    <w:pPr>
      <w:keepNext/>
      <w:spacing w:before="60" w:line="240" w:lineRule="atLeast"/>
    </w:pPr>
    <w:rPr>
      <w:b/>
      <w:sz w:val="20"/>
    </w:rPr>
  </w:style>
  <w:style w:type="paragraph" w:customStyle="1" w:styleId="SOHeadBold">
    <w:name w:val="SO HeadBold"/>
    <w:aliases w:val="sohb"/>
    <w:basedOn w:val="SOText"/>
    <w:next w:val="SOText"/>
    <w:link w:val="SOHeadBoldChar"/>
    <w:qFormat/>
    <w:rsid w:val="004600B0"/>
    <w:rPr>
      <w:b/>
    </w:rPr>
  </w:style>
  <w:style w:type="character" w:customStyle="1" w:styleId="SOHeadBoldChar">
    <w:name w:val="SO HeadBold Char"/>
    <w:aliases w:val="sohb Char"/>
    <w:basedOn w:val="DefaultParagraphFont"/>
    <w:link w:val="SOHeadBold"/>
    <w:rsid w:val="004600B0"/>
    <w:rPr>
      <w:b/>
      <w:sz w:val="22"/>
    </w:rPr>
  </w:style>
  <w:style w:type="paragraph" w:customStyle="1" w:styleId="SOHeadItalic">
    <w:name w:val="SO HeadItalic"/>
    <w:aliases w:val="sohi"/>
    <w:basedOn w:val="SOText"/>
    <w:next w:val="SOText"/>
    <w:link w:val="SOHeadItalicChar"/>
    <w:qFormat/>
    <w:rsid w:val="00BA7B5B"/>
    <w:rPr>
      <w:i/>
    </w:rPr>
  </w:style>
  <w:style w:type="character" w:customStyle="1" w:styleId="SOHeadItalicChar">
    <w:name w:val="SO HeadItalic Char"/>
    <w:aliases w:val="sohi Char"/>
    <w:basedOn w:val="DefaultParagraphFont"/>
    <w:link w:val="SOHeadItalic"/>
    <w:rsid w:val="00BA7B5B"/>
    <w:rPr>
      <w:i/>
      <w:sz w:val="22"/>
    </w:rPr>
  </w:style>
  <w:style w:type="paragraph" w:customStyle="1" w:styleId="SOBullet">
    <w:name w:val="SO Bullet"/>
    <w:aliases w:val="sotb"/>
    <w:basedOn w:val="SOText"/>
    <w:link w:val="SOBulletChar"/>
    <w:qFormat/>
    <w:rsid w:val="003222D1"/>
    <w:pPr>
      <w:ind w:left="1559" w:hanging="425"/>
    </w:pPr>
  </w:style>
  <w:style w:type="character" w:customStyle="1" w:styleId="SOBulletChar">
    <w:name w:val="SO Bullet Char"/>
    <w:aliases w:val="sotb Char"/>
    <w:basedOn w:val="DefaultParagraphFont"/>
    <w:link w:val="SOBullet"/>
    <w:rsid w:val="003222D1"/>
    <w:rPr>
      <w:sz w:val="22"/>
    </w:rPr>
  </w:style>
  <w:style w:type="paragraph" w:customStyle="1" w:styleId="SOBulletNote">
    <w:name w:val="SO BulletNote"/>
    <w:aliases w:val="sonb"/>
    <w:basedOn w:val="SOTextNote"/>
    <w:link w:val="SOBulletNoteChar"/>
    <w:qFormat/>
    <w:rsid w:val="00C50F4A"/>
    <w:pPr>
      <w:tabs>
        <w:tab w:val="left" w:pos="1560"/>
      </w:tabs>
      <w:ind w:left="2268" w:hanging="1134"/>
    </w:pPr>
  </w:style>
  <w:style w:type="character" w:customStyle="1" w:styleId="SOBulletNoteChar">
    <w:name w:val="SO BulletNote Char"/>
    <w:aliases w:val="sonb Char"/>
    <w:basedOn w:val="DefaultParagraphFont"/>
    <w:link w:val="SOBulletNote"/>
    <w:rsid w:val="00C50F4A"/>
    <w:rPr>
      <w:sz w:val="18"/>
    </w:rPr>
  </w:style>
  <w:style w:type="character" w:customStyle="1" w:styleId="subsectionChar">
    <w:name w:val="subsection Char"/>
    <w:aliases w:val="ss Char"/>
    <w:basedOn w:val="DefaultParagraphFont"/>
    <w:link w:val="subsection"/>
    <w:locked/>
    <w:rsid w:val="006065DA"/>
    <w:rPr>
      <w:rFonts w:eastAsia="Times New Roman" w:cs="Times New Roman"/>
      <w:sz w:val="22"/>
      <w:lang w:eastAsia="en-AU"/>
    </w:rPr>
  </w:style>
  <w:style w:type="paragraph" w:customStyle="1" w:styleId="BodyNum">
    <w:name w:val="BodyNum"/>
    <w:aliases w:val="b1"/>
    <w:basedOn w:val="OPCParaBase"/>
    <w:rsid w:val="006065DA"/>
    <w:pPr>
      <w:numPr>
        <w:numId w:val="13"/>
      </w:numPr>
      <w:spacing w:before="240" w:line="240" w:lineRule="auto"/>
    </w:pPr>
    <w:rPr>
      <w:sz w:val="24"/>
    </w:rPr>
  </w:style>
  <w:style w:type="paragraph" w:customStyle="1" w:styleId="BodyPara">
    <w:name w:val="BodyPara"/>
    <w:aliases w:val="ba"/>
    <w:basedOn w:val="OPCParaBase"/>
    <w:rsid w:val="006065DA"/>
    <w:pPr>
      <w:numPr>
        <w:ilvl w:val="1"/>
        <w:numId w:val="13"/>
      </w:numPr>
      <w:spacing w:before="240" w:line="240" w:lineRule="auto"/>
    </w:pPr>
    <w:rPr>
      <w:sz w:val="24"/>
    </w:rPr>
  </w:style>
  <w:style w:type="numbering" w:customStyle="1" w:styleId="OPCBodyList">
    <w:name w:val="OPCBodyList"/>
    <w:uiPriority w:val="99"/>
    <w:rsid w:val="006065DA"/>
    <w:pPr>
      <w:numPr>
        <w:numId w:val="13"/>
      </w:numPr>
    </w:pPr>
  </w:style>
  <w:style w:type="paragraph" w:customStyle="1" w:styleId="Head1">
    <w:name w:val="Head 1"/>
    <w:aliases w:val="1"/>
    <w:basedOn w:val="OPCParaBase"/>
    <w:next w:val="BodyNum"/>
    <w:rsid w:val="006065DA"/>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6065DA"/>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6065DA"/>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DB64FC"/>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DB64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B64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64FC"/>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DB64FC"/>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DB64FC"/>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DB64F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B64F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B64FC"/>
    <w:rPr>
      <w:rFonts w:asciiTheme="majorHAnsi" w:eastAsiaTheme="majorEastAsia" w:hAnsiTheme="majorHAnsi" w:cstheme="majorBidi"/>
      <w:i/>
      <w:iCs/>
      <w:color w:val="404040" w:themeColor="text1" w:themeTint="BF"/>
    </w:rPr>
  </w:style>
  <w:style w:type="character" w:customStyle="1" w:styleId="notetextChar">
    <w:name w:val="note(text) Char"/>
    <w:aliases w:val="n Char"/>
    <w:basedOn w:val="DefaultParagraphFont"/>
    <w:link w:val="notetext"/>
    <w:rsid w:val="00A13C41"/>
    <w:rPr>
      <w:rFonts w:eastAsia="Times New Roman" w:cs="Times New Roman"/>
      <w:sz w:val="18"/>
      <w:lang w:eastAsia="en-AU"/>
    </w:r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段,?,lp1"/>
    <w:basedOn w:val="Normal"/>
    <w:link w:val="ListParagraphChar"/>
    <w:uiPriority w:val="34"/>
    <w:qFormat/>
    <w:rsid w:val="00180956"/>
    <w:pPr>
      <w:spacing w:after="200" w:line="276" w:lineRule="auto"/>
      <w:ind w:left="720"/>
      <w:contextualSpacing/>
    </w:pPr>
    <w:rPr>
      <w:rFonts w:asciiTheme="minorHAnsi" w:hAnsiTheme="minorHAnsi"/>
      <w:szCs w:val="22"/>
    </w:rPr>
  </w:style>
  <w:style w:type="character" w:customStyle="1" w:styleId="ListParagraphChar">
    <w:name w:val="List Paragraph Char"/>
    <w:aliases w:val="Heading 2. Char,List Paragraph1 Char,Recommendation Char,List Paragraph11 Char,List Paragraph111 Char,L Char,F5 List Paragraph Char,Dot pt Char,CV text Char,Table text Char,Medium Grid 1 - Accent 21 Char,Numbered Paragraph Char"/>
    <w:basedOn w:val="DefaultParagraphFont"/>
    <w:link w:val="ListParagraph"/>
    <w:uiPriority w:val="34"/>
    <w:locked/>
    <w:rsid w:val="00180956"/>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senb\Downloads\template_-_amending_instr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template_-_amending_instrument.dotx</Template>
  <TotalTime>1</TotalTime>
  <Pages>10</Pages>
  <Words>486</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Beate Jansen</dc:creator>
  <cp:lastModifiedBy>Beate Jansen</cp:lastModifiedBy>
  <cp:revision>3</cp:revision>
  <dcterms:created xsi:type="dcterms:W3CDTF">2024-09-11T03:41:00Z</dcterms:created>
  <dcterms:modified xsi:type="dcterms:W3CDTF">2024-09-12T04:28:00Z</dcterms:modified>
</cp:coreProperties>
</file>