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467A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664A80" wp14:editId="2544E2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AEE0" w14:textId="77777777" w:rsidR="00715914" w:rsidRPr="00E500D4" w:rsidRDefault="00715914" w:rsidP="00715914">
      <w:pPr>
        <w:rPr>
          <w:sz w:val="19"/>
        </w:rPr>
      </w:pPr>
    </w:p>
    <w:p w14:paraId="71C8D18A" w14:textId="77777777" w:rsidR="00715914" w:rsidRPr="00E500D4" w:rsidRDefault="00D52EF8" w:rsidP="00715914">
      <w:pPr>
        <w:pStyle w:val="ShortT"/>
      </w:pPr>
      <w:r>
        <w:t>Legislation (Deferral of Sunsetting</w:t>
      </w:r>
      <w:r w:rsidR="00A12EC2">
        <w:t>—</w:t>
      </w:r>
      <w:r>
        <w:t>Competition and Consumer (Industry Code</w:t>
      </w:r>
      <w:r w:rsidR="00A12EC2">
        <w:t>—</w:t>
      </w:r>
      <w:r>
        <w:t>Port Terminal Access (Bulk Wheat</w:t>
      </w:r>
      <w:r w:rsidR="00A74CF3">
        <w:t>)</w:t>
      </w:r>
      <w:r>
        <w:t>) Regulation) Certificate 2024</w:t>
      </w:r>
    </w:p>
    <w:p w14:paraId="401B993D" w14:textId="77777777" w:rsidR="00D52EF8" w:rsidRPr="00001A63" w:rsidRDefault="00D52EF8" w:rsidP="008D1DE7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E7750F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7DD2879B" w14:textId="5002F0DA" w:rsidR="00D52EF8" w:rsidRPr="00001A63" w:rsidRDefault="00D52EF8" w:rsidP="008D1DE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A1DAD">
        <w:rPr>
          <w:szCs w:val="22"/>
        </w:rPr>
        <w:t xml:space="preserve">26 August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4B2E73">
        <w:rPr>
          <w:szCs w:val="22"/>
        </w:rPr>
        <w:t>2024</w:t>
      </w:r>
      <w:r w:rsidRPr="00001A63">
        <w:rPr>
          <w:szCs w:val="22"/>
        </w:rPr>
        <w:fldChar w:fldCharType="end"/>
      </w:r>
    </w:p>
    <w:p w14:paraId="10A94C55" w14:textId="77777777" w:rsidR="00D52EF8" w:rsidRPr="00001A63" w:rsidRDefault="00D52EF8" w:rsidP="008D1DE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49E218A5" w14:textId="77777777" w:rsidR="00D52EF8" w:rsidRPr="001F2C7F" w:rsidRDefault="00D52EF8" w:rsidP="008D1DE7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E7750F">
        <w:rPr>
          <w:szCs w:val="22"/>
        </w:rPr>
        <w:noBreakHyphen/>
      </w:r>
      <w:r>
        <w:rPr>
          <w:szCs w:val="22"/>
        </w:rPr>
        <w:t>General</w:t>
      </w:r>
    </w:p>
    <w:p w14:paraId="01D83B86" w14:textId="77777777" w:rsidR="00D52EF8" w:rsidRDefault="00D52EF8" w:rsidP="008D1DE7"/>
    <w:p w14:paraId="5F704564" w14:textId="77777777" w:rsidR="00715914" w:rsidRPr="009C7298" w:rsidRDefault="00715914" w:rsidP="00715914">
      <w:pPr>
        <w:pStyle w:val="Header"/>
        <w:tabs>
          <w:tab w:val="clear" w:pos="4150"/>
          <w:tab w:val="clear" w:pos="8307"/>
        </w:tabs>
      </w:pPr>
      <w:r w:rsidRPr="009C7298">
        <w:rPr>
          <w:rStyle w:val="CharChapNo"/>
        </w:rPr>
        <w:t xml:space="preserve"> </w:t>
      </w:r>
      <w:r w:rsidRPr="009C7298">
        <w:rPr>
          <w:rStyle w:val="CharChapText"/>
        </w:rPr>
        <w:t xml:space="preserve"> </w:t>
      </w:r>
    </w:p>
    <w:p w14:paraId="7122F2A1" w14:textId="77777777" w:rsidR="00715914" w:rsidRPr="009C7298" w:rsidRDefault="00715914" w:rsidP="00715914">
      <w:pPr>
        <w:pStyle w:val="Header"/>
        <w:tabs>
          <w:tab w:val="clear" w:pos="4150"/>
          <w:tab w:val="clear" w:pos="8307"/>
        </w:tabs>
      </w:pPr>
      <w:r w:rsidRPr="009C7298">
        <w:rPr>
          <w:rStyle w:val="CharPartNo"/>
        </w:rPr>
        <w:t xml:space="preserve"> </w:t>
      </w:r>
      <w:r w:rsidRPr="009C7298">
        <w:rPr>
          <w:rStyle w:val="CharPartText"/>
        </w:rPr>
        <w:t xml:space="preserve"> </w:t>
      </w:r>
    </w:p>
    <w:p w14:paraId="64C31182" w14:textId="77777777" w:rsidR="00715914" w:rsidRPr="009C7298" w:rsidRDefault="00715914" w:rsidP="00715914">
      <w:pPr>
        <w:pStyle w:val="Header"/>
        <w:tabs>
          <w:tab w:val="clear" w:pos="4150"/>
          <w:tab w:val="clear" w:pos="8307"/>
        </w:tabs>
      </w:pPr>
      <w:r w:rsidRPr="009C7298">
        <w:rPr>
          <w:rStyle w:val="CharDivNo"/>
        </w:rPr>
        <w:t xml:space="preserve"> </w:t>
      </w:r>
      <w:r w:rsidRPr="009C7298">
        <w:rPr>
          <w:rStyle w:val="CharDivText"/>
        </w:rPr>
        <w:t xml:space="preserve"> </w:t>
      </w:r>
    </w:p>
    <w:p w14:paraId="2A838E5B" w14:textId="77777777" w:rsidR="00715914" w:rsidRDefault="00715914" w:rsidP="00715914">
      <w:pPr>
        <w:sectPr w:rsidR="00715914" w:rsidSect="008D2C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F902A4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2E70F4A" w14:textId="3CB2AC2B" w:rsidR="002F633F" w:rsidRDefault="002F63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F633F">
        <w:rPr>
          <w:noProof/>
        </w:rPr>
        <w:tab/>
      </w:r>
      <w:r w:rsidRPr="002F633F">
        <w:rPr>
          <w:noProof/>
        </w:rPr>
        <w:fldChar w:fldCharType="begin"/>
      </w:r>
      <w:r w:rsidRPr="002F633F">
        <w:rPr>
          <w:noProof/>
        </w:rPr>
        <w:instrText xml:space="preserve"> PAGEREF _Toc169515049 \h </w:instrText>
      </w:r>
      <w:r w:rsidRPr="002F633F">
        <w:rPr>
          <w:noProof/>
        </w:rPr>
      </w:r>
      <w:r w:rsidRPr="002F633F">
        <w:rPr>
          <w:noProof/>
        </w:rPr>
        <w:fldChar w:fldCharType="separate"/>
      </w:r>
      <w:r w:rsidR="004B2E73">
        <w:rPr>
          <w:noProof/>
        </w:rPr>
        <w:t>1</w:t>
      </w:r>
      <w:r w:rsidRPr="002F633F">
        <w:rPr>
          <w:noProof/>
        </w:rPr>
        <w:fldChar w:fldCharType="end"/>
      </w:r>
    </w:p>
    <w:p w14:paraId="05426F31" w14:textId="33F506A0" w:rsidR="002F633F" w:rsidRDefault="002F63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F633F">
        <w:rPr>
          <w:noProof/>
        </w:rPr>
        <w:tab/>
      </w:r>
      <w:r w:rsidRPr="002F633F">
        <w:rPr>
          <w:noProof/>
        </w:rPr>
        <w:fldChar w:fldCharType="begin"/>
      </w:r>
      <w:r w:rsidRPr="002F633F">
        <w:rPr>
          <w:noProof/>
        </w:rPr>
        <w:instrText xml:space="preserve"> PAGEREF _Toc169515050 \h </w:instrText>
      </w:r>
      <w:r w:rsidRPr="002F633F">
        <w:rPr>
          <w:noProof/>
        </w:rPr>
      </w:r>
      <w:r w:rsidRPr="002F633F">
        <w:rPr>
          <w:noProof/>
        </w:rPr>
        <w:fldChar w:fldCharType="separate"/>
      </w:r>
      <w:r w:rsidR="004B2E73">
        <w:rPr>
          <w:noProof/>
        </w:rPr>
        <w:t>1</w:t>
      </w:r>
      <w:r w:rsidRPr="002F633F">
        <w:rPr>
          <w:noProof/>
        </w:rPr>
        <w:fldChar w:fldCharType="end"/>
      </w:r>
    </w:p>
    <w:p w14:paraId="60B04E17" w14:textId="192A389D" w:rsidR="002F633F" w:rsidRDefault="002F63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F633F">
        <w:rPr>
          <w:noProof/>
        </w:rPr>
        <w:tab/>
      </w:r>
      <w:r w:rsidRPr="002F633F">
        <w:rPr>
          <w:noProof/>
        </w:rPr>
        <w:fldChar w:fldCharType="begin"/>
      </w:r>
      <w:r w:rsidRPr="002F633F">
        <w:rPr>
          <w:noProof/>
        </w:rPr>
        <w:instrText xml:space="preserve"> PAGEREF _Toc169515051 \h </w:instrText>
      </w:r>
      <w:r w:rsidRPr="002F633F">
        <w:rPr>
          <w:noProof/>
        </w:rPr>
      </w:r>
      <w:r w:rsidRPr="002F633F">
        <w:rPr>
          <w:noProof/>
        </w:rPr>
        <w:fldChar w:fldCharType="separate"/>
      </w:r>
      <w:r w:rsidR="004B2E73">
        <w:rPr>
          <w:noProof/>
        </w:rPr>
        <w:t>1</w:t>
      </w:r>
      <w:r w:rsidRPr="002F633F">
        <w:rPr>
          <w:noProof/>
        </w:rPr>
        <w:fldChar w:fldCharType="end"/>
      </w:r>
    </w:p>
    <w:p w14:paraId="66B0B766" w14:textId="0E3833B2" w:rsidR="002F633F" w:rsidRDefault="002F63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2F633F">
        <w:rPr>
          <w:noProof/>
        </w:rPr>
        <w:tab/>
      </w:r>
      <w:r w:rsidRPr="002F633F">
        <w:rPr>
          <w:noProof/>
        </w:rPr>
        <w:fldChar w:fldCharType="begin"/>
      </w:r>
      <w:r w:rsidRPr="002F633F">
        <w:rPr>
          <w:noProof/>
        </w:rPr>
        <w:instrText xml:space="preserve"> PAGEREF _Toc169515052 \h </w:instrText>
      </w:r>
      <w:r w:rsidRPr="002F633F">
        <w:rPr>
          <w:noProof/>
        </w:rPr>
      </w:r>
      <w:r w:rsidRPr="002F633F">
        <w:rPr>
          <w:noProof/>
        </w:rPr>
        <w:fldChar w:fldCharType="separate"/>
      </w:r>
      <w:r w:rsidR="004B2E73">
        <w:rPr>
          <w:noProof/>
        </w:rPr>
        <w:t>1</w:t>
      </w:r>
      <w:r w:rsidRPr="002F633F">
        <w:rPr>
          <w:noProof/>
        </w:rPr>
        <w:fldChar w:fldCharType="end"/>
      </w:r>
    </w:p>
    <w:p w14:paraId="2478A53D" w14:textId="05A09F2B" w:rsidR="002F633F" w:rsidRDefault="002F63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2F633F">
        <w:rPr>
          <w:noProof/>
        </w:rPr>
        <w:tab/>
      </w:r>
      <w:r w:rsidRPr="002F633F">
        <w:rPr>
          <w:noProof/>
        </w:rPr>
        <w:fldChar w:fldCharType="begin"/>
      </w:r>
      <w:r w:rsidRPr="002F633F">
        <w:rPr>
          <w:noProof/>
        </w:rPr>
        <w:instrText xml:space="preserve"> PAGEREF _Toc169515053 \h </w:instrText>
      </w:r>
      <w:r w:rsidRPr="002F633F">
        <w:rPr>
          <w:noProof/>
        </w:rPr>
      </w:r>
      <w:r w:rsidRPr="002F633F">
        <w:rPr>
          <w:noProof/>
        </w:rPr>
        <w:fldChar w:fldCharType="separate"/>
      </w:r>
      <w:r w:rsidR="004B2E73">
        <w:rPr>
          <w:noProof/>
        </w:rPr>
        <w:t>1</w:t>
      </w:r>
      <w:r w:rsidRPr="002F633F">
        <w:rPr>
          <w:noProof/>
        </w:rPr>
        <w:fldChar w:fldCharType="end"/>
      </w:r>
    </w:p>
    <w:p w14:paraId="4367DF30" w14:textId="77777777" w:rsidR="00670EA1" w:rsidRDefault="002F633F" w:rsidP="00715914">
      <w:r>
        <w:fldChar w:fldCharType="end"/>
      </w:r>
    </w:p>
    <w:p w14:paraId="02EA1FF7" w14:textId="77777777" w:rsidR="00670EA1" w:rsidRDefault="00670EA1" w:rsidP="00715914">
      <w:pPr>
        <w:sectPr w:rsidR="00670EA1" w:rsidSect="008D2C7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D8ECF1" w14:textId="77777777" w:rsidR="00C609D3" w:rsidRPr="00A50151" w:rsidRDefault="00C609D3" w:rsidP="00C609D3">
      <w:pPr>
        <w:pStyle w:val="ActHead5"/>
      </w:pPr>
      <w:bookmarkStart w:id="0" w:name="_Toc169515049"/>
      <w:r w:rsidRPr="009C7298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1F06CBD2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E7750F">
        <w:rPr>
          <w:i/>
          <w:noProof/>
        </w:rPr>
        <w:t>Legislation (Deferral of Sunsetting—Competition and Consumer (Industry Code—Port Terminal Access (Bulk Wheat)) Regulation) Certificate 2024</w:t>
      </w:r>
      <w:r w:rsidRPr="00A50151">
        <w:t>.</w:t>
      </w:r>
    </w:p>
    <w:p w14:paraId="62C601D7" w14:textId="77777777" w:rsidR="00C609D3" w:rsidRPr="00A50151" w:rsidRDefault="00C609D3" w:rsidP="00C609D3">
      <w:pPr>
        <w:pStyle w:val="ActHead5"/>
      </w:pPr>
      <w:bookmarkStart w:id="1" w:name="_Toc169515050"/>
      <w:r w:rsidRPr="009C7298">
        <w:rPr>
          <w:rStyle w:val="CharSectno"/>
        </w:rPr>
        <w:t>2</w:t>
      </w:r>
      <w:r w:rsidRPr="00A50151">
        <w:t xml:space="preserve">  Commencement</w:t>
      </w:r>
      <w:bookmarkEnd w:id="1"/>
    </w:p>
    <w:p w14:paraId="61418B0A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7FFB17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7960F25C" w14:textId="77777777" w:rsidTr="008D1DE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D06FE2" w14:textId="77777777" w:rsidR="00C609D3" w:rsidRPr="00A50151" w:rsidRDefault="00C609D3" w:rsidP="008D1DE7">
            <w:pPr>
              <w:pStyle w:val="TableHeading"/>
            </w:pPr>
            <w:r w:rsidRPr="00A50151">
              <w:t>Commencement information</w:t>
            </w:r>
          </w:p>
        </w:tc>
      </w:tr>
      <w:tr w:rsidR="00C609D3" w:rsidRPr="00A50151" w14:paraId="110E1735" w14:textId="77777777" w:rsidTr="008D1D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3EBBA5" w14:textId="77777777" w:rsidR="00C609D3" w:rsidRPr="00A50151" w:rsidRDefault="00C609D3" w:rsidP="008D1DE7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B1651B" w14:textId="77777777" w:rsidR="00C609D3" w:rsidRPr="00A50151" w:rsidRDefault="00C609D3" w:rsidP="008D1DE7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80B78B" w14:textId="77777777" w:rsidR="00C609D3" w:rsidRPr="00A50151" w:rsidRDefault="00C609D3" w:rsidP="008D1DE7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613A10C3" w14:textId="77777777" w:rsidTr="008D1DE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9CF935" w14:textId="77777777" w:rsidR="00C609D3" w:rsidRPr="00A50151" w:rsidRDefault="00C609D3" w:rsidP="008D1DE7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1165DB" w14:textId="77777777" w:rsidR="00C609D3" w:rsidRPr="00A50151" w:rsidRDefault="00C609D3" w:rsidP="008D1DE7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7D6936" w14:textId="77777777" w:rsidR="00C609D3" w:rsidRPr="00A50151" w:rsidRDefault="00C609D3" w:rsidP="008D1DE7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6929C72C" w14:textId="77777777" w:rsidTr="008D1DE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A1E202" w14:textId="77777777" w:rsidR="00C609D3" w:rsidRPr="00A50151" w:rsidRDefault="00C609D3" w:rsidP="008D1DE7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68200C" w14:textId="77777777" w:rsidR="00C609D3" w:rsidRPr="00A50151" w:rsidRDefault="00C609D3" w:rsidP="008D1DE7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2447A" w14:textId="39AFB172" w:rsidR="00C609D3" w:rsidRPr="00A50151" w:rsidRDefault="001556E8" w:rsidP="008D1DE7">
            <w:pPr>
              <w:pStyle w:val="Tabletext"/>
            </w:pPr>
            <w:r>
              <w:t>13 September 2024</w:t>
            </w:r>
            <w:bookmarkStart w:id="2" w:name="_GoBack"/>
            <w:bookmarkEnd w:id="2"/>
          </w:p>
        </w:tc>
      </w:tr>
    </w:tbl>
    <w:p w14:paraId="02CACE70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395E3DEF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7AC9D9" w14:textId="77777777" w:rsidR="00C609D3" w:rsidRPr="00A50151" w:rsidRDefault="00C609D3" w:rsidP="00C609D3">
      <w:pPr>
        <w:pStyle w:val="ActHead5"/>
      </w:pPr>
      <w:bookmarkStart w:id="3" w:name="_Toc169515051"/>
      <w:r w:rsidRPr="009C7298">
        <w:rPr>
          <w:rStyle w:val="CharSectno"/>
        </w:rPr>
        <w:t>3</w:t>
      </w:r>
      <w:r w:rsidRPr="00A50151">
        <w:t xml:space="preserve">  Authority</w:t>
      </w:r>
      <w:bookmarkEnd w:id="3"/>
    </w:p>
    <w:p w14:paraId="549E7A60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5EC9881E" w14:textId="77777777" w:rsidR="00C609D3" w:rsidRPr="00A50151" w:rsidRDefault="00C609D3" w:rsidP="00C609D3">
      <w:pPr>
        <w:pStyle w:val="ActHead5"/>
        <w:rPr>
          <w:noProof/>
        </w:rPr>
      </w:pPr>
      <w:bookmarkStart w:id="4" w:name="_Toc169515052"/>
      <w:r w:rsidRPr="009C7298">
        <w:rPr>
          <w:rStyle w:val="CharSectno"/>
        </w:rPr>
        <w:t>4</w:t>
      </w:r>
      <w:r w:rsidRPr="00A50151">
        <w:t xml:space="preserve">  Deferral of sunsetting</w:t>
      </w:r>
      <w:bookmarkEnd w:id="4"/>
    </w:p>
    <w:p w14:paraId="7477DF88" w14:textId="77777777" w:rsidR="00C609D3" w:rsidRPr="0014263F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2F633F">
        <w:rPr>
          <w:i/>
        </w:rPr>
        <w:t xml:space="preserve">Competition and Consumer (Industry Code—Port Terminal Access (Bulk Wheat)) </w:t>
      </w:r>
      <w:r w:rsidR="008D1DE7">
        <w:rPr>
          <w:i/>
        </w:rPr>
        <w:t>Regulation 2</w:t>
      </w:r>
      <w:r w:rsidR="002F633F">
        <w:rPr>
          <w:i/>
        </w:rPr>
        <w:t>014</w:t>
      </w:r>
      <w:r w:rsidR="002F633F">
        <w:t>,</w:t>
      </w:r>
      <w:r w:rsidRPr="00A50151">
        <w:t xml:space="preserve"> for which the sunsetting day is </w:t>
      </w:r>
      <w:r w:rsidR="008D1DE7">
        <w:t>1 October</w:t>
      </w:r>
      <w:r w:rsidR="004D5628">
        <w:t xml:space="preserve"> 2024,</w:t>
      </w:r>
      <w:r w:rsidRPr="00A50151">
        <w:t xml:space="preserve">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8D1DE7">
        <w:t>1 October</w:t>
      </w:r>
      <w:r w:rsidR="004D5628">
        <w:t xml:space="preserve"> 2026.</w:t>
      </w:r>
    </w:p>
    <w:p w14:paraId="35C74F2E" w14:textId="77777777" w:rsidR="00C609D3" w:rsidRPr="00A50151" w:rsidRDefault="00C609D3" w:rsidP="00C609D3">
      <w:pPr>
        <w:pStyle w:val="ActHead5"/>
      </w:pPr>
      <w:bookmarkStart w:id="5" w:name="_Toc169515053"/>
      <w:r w:rsidRPr="009C7298">
        <w:rPr>
          <w:rStyle w:val="CharSectno"/>
        </w:rPr>
        <w:t>5</w:t>
      </w:r>
      <w:r w:rsidRPr="00A50151">
        <w:t xml:space="preserve">  Repeal of this instrument</w:t>
      </w:r>
      <w:bookmarkEnd w:id="5"/>
    </w:p>
    <w:p w14:paraId="3A356B68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8D1DE7">
        <w:t>2 October</w:t>
      </w:r>
      <w:r w:rsidR="004D5628">
        <w:t xml:space="preserve"> 2026.</w:t>
      </w:r>
    </w:p>
    <w:sectPr w:rsidR="00866B41" w:rsidSect="008D2C7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ECEC" w14:textId="77777777" w:rsidR="00173F8F" w:rsidRDefault="00173F8F" w:rsidP="00715914">
      <w:pPr>
        <w:spacing w:line="240" w:lineRule="auto"/>
      </w:pPr>
      <w:r>
        <w:separator/>
      </w:r>
    </w:p>
  </w:endnote>
  <w:endnote w:type="continuationSeparator" w:id="0">
    <w:p w14:paraId="111CF08F" w14:textId="77777777" w:rsidR="00173F8F" w:rsidRDefault="00173F8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BAAF" w14:textId="77777777" w:rsidR="009C7298" w:rsidRPr="008D2C73" w:rsidRDefault="008D2C73" w:rsidP="008D2C73">
    <w:pPr>
      <w:pStyle w:val="Footer"/>
      <w:rPr>
        <w:i/>
        <w:sz w:val="18"/>
      </w:rPr>
    </w:pPr>
    <w:r w:rsidRPr="008D2C73">
      <w:rPr>
        <w:i/>
        <w:sz w:val="18"/>
      </w:rPr>
      <w:t>OPC67019 -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E272" w14:textId="77777777" w:rsidR="008D1DE7" w:rsidRDefault="008D1DE7" w:rsidP="007500C8">
    <w:pPr>
      <w:pStyle w:val="Footer"/>
    </w:pPr>
  </w:p>
  <w:p w14:paraId="65031EAE" w14:textId="77777777" w:rsidR="008D1DE7" w:rsidRPr="008D2C73" w:rsidRDefault="008D2C73" w:rsidP="008D2C73">
    <w:pPr>
      <w:pStyle w:val="Footer"/>
      <w:rPr>
        <w:i/>
        <w:sz w:val="18"/>
      </w:rPr>
    </w:pPr>
    <w:r w:rsidRPr="008D2C73">
      <w:rPr>
        <w:i/>
        <w:sz w:val="18"/>
      </w:rPr>
      <w:t>OPC67019 -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9F4D" w14:textId="77777777" w:rsidR="008D1DE7" w:rsidRPr="008D2C73" w:rsidRDefault="008D2C73" w:rsidP="008D2C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C73">
      <w:rPr>
        <w:i/>
        <w:sz w:val="18"/>
      </w:rPr>
      <w:t>OPC67019 -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191F" w14:textId="77777777" w:rsidR="008D1DE7" w:rsidRPr="00E33C1C" w:rsidRDefault="008D1D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1DE7" w14:paraId="633DE3CE" w14:textId="77777777" w:rsidTr="009C72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07AF60" w14:textId="77777777" w:rsidR="008D1DE7" w:rsidRDefault="008D1DE7" w:rsidP="008D1D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DFCC1E" w14:textId="2763B961" w:rsidR="008D1DE7" w:rsidRDefault="008D1DE7" w:rsidP="008D1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2E73">
            <w:rPr>
              <w:i/>
              <w:sz w:val="18"/>
            </w:rPr>
            <w:t>Legislation (Deferral of Sunsetting—Competition and Consumer (Industry Code—Port Terminal Access (Bulk Wheat))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6775C" w14:textId="77777777" w:rsidR="008D1DE7" w:rsidRDefault="008D1DE7" w:rsidP="008D1DE7">
          <w:pPr>
            <w:spacing w:line="0" w:lineRule="atLeast"/>
            <w:jc w:val="right"/>
            <w:rPr>
              <w:sz w:val="18"/>
            </w:rPr>
          </w:pPr>
        </w:p>
      </w:tc>
    </w:tr>
  </w:tbl>
  <w:p w14:paraId="58593871" w14:textId="77777777" w:rsidR="008D1DE7" w:rsidRPr="008D2C73" w:rsidRDefault="008D2C73" w:rsidP="008D2C73">
    <w:pPr>
      <w:rPr>
        <w:rFonts w:cs="Times New Roman"/>
        <w:i/>
        <w:sz w:val="18"/>
      </w:rPr>
    </w:pPr>
    <w:r w:rsidRPr="008D2C73">
      <w:rPr>
        <w:rFonts w:cs="Times New Roman"/>
        <w:i/>
        <w:sz w:val="18"/>
      </w:rPr>
      <w:t>OPC67019 -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19E9" w14:textId="77777777" w:rsidR="008D1DE7" w:rsidRPr="00E33C1C" w:rsidRDefault="008D1D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D1DE7" w14:paraId="2B3AB29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A1F9DB" w14:textId="77777777" w:rsidR="008D1DE7" w:rsidRDefault="008D1DE7" w:rsidP="008D1DE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EFB03DA" w14:textId="15FB26F2" w:rsidR="008D1DE7" w:rsidRDefault="008D1DE7" w:rsidP="008D1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2E73">
            <w:rPr>
              <w:i/>
              <w:sz w:val="18"/>
            </w:rPr>
            <w:t>Legislation (Deferral of Sunsetting—Competition and Consumer (Industry Code—Port Terminal Access (Bulk Wheat))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CF8BFF" w14:textId="77777777" w:rsidR="008D1DE7" w:rsidRDefault="008D1DE7" w:rsidP="008D1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E33058" w14:textId="77777777" w:rsidR="008D1DE7" w:rsidRPr="008D2C73" w:rsidRDefault="008D2C73" w:rsidP="008D2C73">
    <w:pPr>
      <w:rPr>
        <w:rFonts w:cs="Times New Roman"/>
        <w:i/>
        <w:sz w:val="18"/>
      </w:rPr>
    </w:pPr>
    <w:r w:rsidRPr="008D2C73">
      <w:rPr>
        <w:rFonts w:cs="Times New Roman"/>
        <w:i/>
        <w:sz w:val="18"/>
      </w:rPr>
      <w:t>OPC67019 -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CCC3" w14:textId="77777777" w:rsidR="008D1DE7" w:rsidRPr="00E33C1C" w:rsidRDefault="008D1D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1DE7" w14:paraId="6AB0D103" w14:textId="77777777" w:rsidTr="009C729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A1D26" w14:textId="77777777" w:rsidR="008D1DE7" w:rsidRDefault="008D1DE7" w:rsidP="008D1D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BCF925" w14:textId="40629264" w:rsidR="008D1DE7" w:rsidRDefault="008D1DE7" w:rsidP="008D1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2E73">
            <w:rPr>
              <w:i/>
              <w:sz w:val="18"/>
            </w:rPr>
            <w:t>Legislation (Deferral of Sunsetting—Competition and Consumer (Industry Code—Port Terminal Access (Bulk Wheat))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EDF13" w14:textId="77777777" w:rsidR="008D1DE7" w:rsidRDefault="008D1DE7" w:rsidP="008D1DE7">
          <w:pPr>
            <w:spacing w:line="0" w:lineRule="atLeast"/>
            <w:jc w:val="right"/>
            <w:rPr>
              <w:sz w:val="18"/>
            </w:rPr>
          </w:pPr>
        </w:p>
      </w:tc>
    </w:tr>
  </w:tbl>
  <w:p w14:paraId="1C4F5CA0" w14:textId="77777777" w:rsidR="008D1DE7" w:rsidRPr="008D2C73" w:rsidRDefault="008D2C73" w:rsidP="008D2C73">
    <w:pPr>
      <w:rPr>
        <w:rFonts w:cs="Times New Roman"/>
        <w:i/>
        <w:sz w:val="18"/>
      </w:rPr>
    </w:pPr>
    <w:r w:rsidRPr="008D2C73">
      <w:rPr>
        <w:rFonts w:cs="Times New Roman"/>
        <w:i/>
        <w:sz w:val="18"/>
      </w:rPr>
      <w:t>OPC67019 -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421E" w14:textId="77777777" w:rsidR="008D1DE7" w:rsidRPr="00E33C1C" w:rsidRDefault="008D1DE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8D1DE7" w14:paraId="29CE9801" w14:textId="77777777" w:rsidTr="008D1D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2A5B22" w14:textId="77777777" w:rsidR="008D1DE7" w:rsidRDefault="008D1DE7" w:rsidP="008D1D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6DFDA" w14:textId="547961F1" w:rsidR="008D1DE7" w:rsidRDefault="008D1DE7" w:rsidP="008D1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2E73">
            <w:rPr>
              <w:i/>
              <w:sz w:val="18"/>
            </w:rPr>
            <w:t>Legislation (Deferral of Sunsetting—Competition and Consumer (Industry Code—Port Terminal Access (Bulk Wheat))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F66005" w14:textId="77777777" w:rsidR="008D1DE7" w:rsidRDefault="008D1DE7" w:rsidP="008D1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AA1F53" w14:textId="77777777" w:rsidR="008D1DE7" w:rsidRPr="008D2C73" w:rsidRDefault="008D2C73" w:rsidP="008D2C73">
    <w:pPr>
      <w:rPr>
        <w:rFonts w:cs="Times New Roman"/>
        <w:i/>
        <w:sz w:val="18"/>
      </w:rPr>
    </w:pPr>
    <w:r w:rsidRPr="008D2C73">
      <w:rPr>
        <w:rFonts w:cs="Times New Roman"/>
        <w:i/>
        <w:sz w:val="18"/>
      </w:rPr>
      <w:t>OPC67019 -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A26C" w14:textId="77777777" w:rsidR="008D1DE7" w:rsidRPr="00E33C1C" w:rsidRDefault="008D1DE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1DE7" w14:paraId="4147788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8A089D" w14:textId="77777777" w:rsidR="008D1DE7" w:rsidRDefault="008D1DE7" w:rsidP="008D1D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7940C9" w14:textId="120BF463" w:rsidR="008D1DE7" w:rsidRDefault="008D1DE7" w:rsidP="008D1D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2E73">
            <w:rPr>
              <w:i/>
              <w:sz w:val="18"/>
            </w:rPr>
            <w:t>Legislation (Deferral of Sunsetting—Competition and Consumer (Industry Code—Port Terminal Access (Bulk Wheat)) Regulation)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B71904" w14:textId="77777777" w:rsidR="008D1DE7" w:rsidRDefault="008D1DE7" w:rsidP="008D1D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E8D213" w14:textId="77777777" w:rsidR="008D1DE7" w:rsidRPr="008D2C73" w:rsidRDefault="008D2C73" w:rsidP="008D2C73">
    <w:pPr>
      <w:rPr>
        <w:rFonts w:cs="Times New Roman"/>
        <w:i/>
        <w:sz w:val="18"/>
      </w:rPr>
    </w:pPr>
    <w:r w:rsidRPr="008D2C73">
      <w:rPr>
        <w:rFonts w:cs="Times New Roman"/>
        <w:i/>
        <w:sz w:val="18"/>
      </w:rPr>
      <w:t>OPC67019 -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A3AE" w14:textId="77777777" w:rsidR="00173F8F" w:rsidRDefault="00173F8F" w:rsidP="00715914">
      <w:pPr>
        <w:spacing w:line="240" w:lineRule="auto"/>
      </w:pPr>
      <w:r>
        <w:separator/>
      </w:r>
    </w:p>
  </w:footnote>
  <w:footnote w:type="continuationSeparator" w:id="0">
    <w:p w14:paraId="768C06E4" w14:textId="77777777" w:rsidR="00173F8F" w:rsidRDefault="00173F8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F03E" w14:textId="77777777" w:rsidR="008D1DE7" w:rsidRPr="005F1388" w:rsidRDefault="008D1DE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B649" w14:textId="77777777" w:rsidR="008D1DE7" w:rsidRPr="005F1388" w:rsidRDefault="008D1DE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1AA4" w14:textId="77777777" w:rsidR="008D1DE7" w:rsidRPr="005F1388" w:rsidRDefault="008D1DE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6BC5" w14:textId="77777777" w:rsidR="008D1DE7" w:rsidRPr="00ED79B6" w:rsidRDefault="008D1DE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287B" w14:textId="77777777" w:rsidR="008D1DE7" w:rsidRPr="00ED79B6" w:rsidRDefault="008D1DE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4814" w14:textId="77777777" w:rsidR="008D1DE7" w:rsidRPr="00ED79B6" w:rsidRDefault="008D1DE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7D405" w14:textId="5D71CD39" w:rsidR="008D1DE7" w:rsidRDefault="008D1DE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6CD7D5D" w14:textId="19F20487" w:rsidR="008D1DE7" w:rsidRDefault="008D1DE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44F1F72" w14:textId="4300D3C6" w:rsidR="008D1DE7" w:rsidRPr="007A1328" w:rsidRDefault="008D1DE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A7616E7" w14:textId="77777777" w:rsidR="008D1DE7" w:rsidRPr="007A1328" w:rsidRDefault="008D1DE7" w:rsidP="00715914">
    <w:pPr>
      <w:rPr>
        <w:b/>
        <w:sz w:val="24"/>
      </w:rPr>
    </w:pPr>
  </w:p>
  <w:p w14:paraId="7F59887C" w14:textId="4256CFB0" w:rsidR="008D1DE7" w:rsidRPr="007A1328" w:rsidRDefault="008D1DE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B2E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B2E7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A4DC" w14:textId="3DA7723C" w:rsidR="008D1DE7" w:rsidRPr="007A1328" w:rsidRDefault="008D1DE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586B15" w14:textId="7CE58030" w:rsidR="008D1DE7" w:rsidRPr="007A1328" w:rsidRDefault="008D1DE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910D254" w14:textId="631AA275" w:rsidR="008D1DE7" w:rsidRPr="007A1328" w:rsidRDefault="008D1DE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561C837" w14:textId="77777777" w:rsidR="008D1DE7" w:rsidRPr="007A1328" w:rsidRDefault="008D1DE7" w:rsidP="00715914">
    <w:pPr>
      <w:jc w:val="right"/>
      <w:rPr>
        <w:b/>
        <w:sz w:val="24"/>
      </w:rPr>
    </w:pPr>
  </w:p>
  <w:p w14:paraId="434ACECE" w14:textId="52EA42D5" w:rsidR="008D1DE7" w:rsidRPr="007A1328" w:rsidRDefault="008D1DE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B2E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556E8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BE27" w14:textId="77777777" w:rsidR="008D1DE7" w:rsidRPr="007A1328" w:rsidRDefault="008D1DE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8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56E8"/>
    <w:rsid w:val="00157B8B"/>
    <w:rsid w:val="001604E4"/>
    <w:rsid w:val="00166C2F"/>
    <w:rsid w:val="00173F8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633F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67C3B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1D2"/>
    <w:rsid w:val="00472DBE"/>
    <w:rsid w:val="00474A19"/>
    <w:rsid w:val="0048406D"/>
    <w:rsid w:val="00496F97"/>
    <w:rsid w:val="004B2E73"/>
    <w:rsid w:val="004C6AE8"/>
    <w:rsid w:val="004D3593"/>
    <w:rsid w:val="004D5628"/>
    <w:rsid w:val="004E063A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B6391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91F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B66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D1DE7"/>
    <w:rsid w:val="008D2C73"/>
    <w:rsid w:val="008E6067"/>
    <w:rsid w:val="008E793F"/>
    <w:rsid w:val="008F54E7"/>
    <w:rsid w:val="00903422"/>
    <w:rsid w:val="009050A7"/>
    <w:rsid w:val="00915DF9"/>
    <w:rsid w:val="009254C3"/>
    <w:rsid w:val="00932377"/>
    <w:rsid w:val="009437B2"/>
    <w:rsid w:val="00947D5A"/>
    <w:rsid w:val="009532A5"/>
    <w:rsid w:val="00965FE3"/>
    <w:rsid w:val="009752FB"/>
    <w:rsid w:val="00982242"/>
    <w:rsid w:val="009868E9"/>
    <w:rsid w:val="009C1006"/>
    <w:rsid w:val="009C7298"/>
    <w:rsid w:val="009E507A"/>
    <w:rsid w:val="009E5CFC"/>
    <w:rsid w:val="00A037FE"/>
    <w:rsid w:val="00A079CB"/>
    <w:rsid w:val="00A12128"/>
    <w:rsid w:val="00A12EC2"/>
    <w:rsid w:val="00A22C98"/>
    <w:rsid w:val="00A231E2"/>
    <w:rsid w:val="00A32A19"/>
    <w:rsid w:val="00A64912"/>
    <w:rsid w:val="00A650EC"/>
    <w:rsid w:val="00A70A74"/>
    <w:rsid w:val="00A74CF3"/>
    <w:rsid w:val="00A77A9D"/>
    <w:rsid w:val="00A85F21"/>
    <w:rsid w:val="00AD5641"/>
    <w:rsid w:val="00AD7889"/>
    <w:rsid w:val="00AF021B"/>
    <w:rsid w:val="00AF06CF"/>
    <w:rsid w:val="00B05CF4"/>
    <w:rsid w:val="00B07CDB"/>
    <w:rsid w:val="00B1694D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A1DAD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2DC2"/>
    <w:rsid w:val="00D52EF8"/>
    <w:rsid w:val="00D53BCC"/>
    <w:rsid w:val="00D70DFB"/>
    <w:rsid w:val="00D7532C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7750F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32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775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5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5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5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5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5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5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5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5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750F"/>
  </w:style>
  <w:style w:type="paragraph" w:customStyle="1" w:styleId="OPCParaBase">
    <w:name w:val="OPCParaBase"/>
    <w:qFormat/>
    <w:rsid w:val="00E775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75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75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75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75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75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75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75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75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75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75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750F"/>
  </w:style>
  <w:style w:type="paragraph" w:customStyle="1" w:styleId="Blocks">
    <w:name w:val="Blocks"/>
    <w:aliases w:val="bb"/>
    <w:basedOn w:val="OPCParaBase"/>
    <w:qFormat/>
    <w:rsid w:val="00E775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75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75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750F"/>
    <w:rPr>
      <w:i/>
    </w:rPr>
  </w:style>
  <w:style w:type="paragraph" w:customStyle="1" w:styleId="BoxList">
    <w:name w:val="BoxList"/>
    <w:aliases w:val="bl"/>
    <w:basedOn w:val="BoxText"/>
    <w:qFormat/>
    <w:rsid w:val="00E775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75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75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750F"/>
    <w:pPr>
      <w:ind w:left="1985" w:hanging="851"/>
    </w:pPr>
  </w:style>
  <w:style w:type="character" w:customStyle="1" w:styleId="CharAmPartNo">
    <w:name w:val="CharAmPartNo"/>
    <w:basedOn w:val="OPCCharBase"/>
    <w:qFormat/>
    <w:rsid w:val="00E7750F"/>
  </w:style>
  <w:style w:type="character" w:customStyle="1" w:styleId="CharAmPartText">
    <w:name w:val="CharAmPartText"/>
    <w:basedOn w:val="OPCCharBase"/>
    <w:qFormat/>
    <w:rsid w:val="00E7750F"/>
  </w:style>
  <w:style w:type="character" w:customStyle="1" w:styleId="CharAmSchNo">
    <w:name w:val="CharAmSchNo"/>
    <w:basedOn w:val="OPCCharBase"/>
    <w:qFormat/>
    <w:rsid w:val="00E7750F"/>
  </w:style>
  <w:style w:type="character" w:customStyle="1" w:styleId="CharAmSchText">
    <w:name w:val="CharAmSchText"/>
    <w:basedOn w:val="OPCCharBase"/>
    <w:qFormat/>
    <w:rsid w:val="00E7750F"/>
  </w:style>
  <w:style w:type="character" w:customStyle="1" w:styleId="CharBoldItalic">
    <w:name w:val="CharBoldItalic"/>
    <w:basedOn w:val="OPCCharBase"/>
    <w:uiPriority w:val="1"/>
    <w:qFormat/>
    <w:rsid w:val="00E775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750F"/>
  </w:style>
  <w:style w:type="character" w:customStyle="1" w:styleId="CharChapText">
    <w:name w:val="CharChapText"/>
    <w:basedOn w:val="OPCCharBase"/>
    <w:uiPriority w:val="1"/>
    <w:qFormat/>
    <w:rsid w:val="00E7750F"/>
  </w:style>
  <w:style w:type="character" w:customStyle="1" w:styleId="CharDivNo">
    <w:name w:val="CharDivNo"/>
    <w:basedOn w:val="OPCCharBase"/>
    <w:uiPriority w:val="1"/>
    <w:qFormat/>
    <w:rsid w:val="00E7750F"/>
  </w:style>
  <w:style w:type="character" w:customStyle="1" w:styleId="CharDivText">
    <w:name w:val="CharDivText"/>
    <w:basedOn w:val="OPCCharBase"/>
    <w:uiPriority w:val="1"/>
    <w:qFormat/>
    <w:rsid w:val="00E7750F"/>
  </w:style>
  <w:style w:type="character" w:customStyle="1" w:styleId="CharItalic">
    <w:name w:val="CharItalic"/>
    <w:basedOn w:val="OPCCharBase"/>
    <w:uiPriority w:val="1"/>
    <w:qFormat/>
    <w:rsid w:val="00E7750F"/>
    <w:rPr>
      <w:i/>
    </w:rPr>
  </w:style>
  <w:style w:type="character" w:customStyle="1" w:styleId="CharPartNo">
    <w:name w:val="CharPartNo"/>
    <w:basedOn w:val="OPCCharBase"/>
    <w:uiPriority w:val="1"/>
    <w:qFormat/>
    <w:rsid w:val="00E7750F"/>
  </w:style>
  <w:style w:type="character" w:customStyle="1" w:styleId="CharPartText">
    <w:name w:val="CharPartText"/>
    <w:basedOn w:val="OPCCharBase"/>
    <w:uiPriority w:val="1"/>
    <w:qFormat/>
    <w:rsid w:val="00E7750F"/>
  </w:style>
  <w:style w:type="character" w:customStyle="1" w:styleId="CharSectno">
    <w:name w:val="CharSectno"/>
    <w:basedOn w:val="OPCCharBase"/>
    <w:qFormat/>
    <w:rsid w:val="00E7750F"/>
  </w:style>
  <w:style w:type="character" w:customStyle="1" w:styleId="CharSubdNo">
    <w:name w:val="CharSubdNo"/>
    <w:basedOn w:val="OPCCharBase"/>
    <w:uiPriority w:val="1"/>
    <w:qFormat/>
    <w:rsid w:val="00E7750F"/>
  </w:style>
  <w:style w:type="character" w:customStyle="1" w:styleId="CharSubdText">
    <w:name w:val="CharSubdText"/>
    <w:basedOn w:val="OPCCharBase"/>
    <w:uiPriority w:val="1"/>
    <w:qFormat/>
    <w:rsid w:val="00E7750F"/>
  </w:style>
  <w:style w:type="paragraph" w:customStyle="1" w:styleId="CTA--">
    <w:name w:val="CTA --"/>
    <w:basedOn w:val="OPCParaBase"/>
    <w:next w:val="Normal"/>
    <w:rsid w:val="00E775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75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75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75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75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75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75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75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75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75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75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75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75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75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75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75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775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75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75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75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75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75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75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75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75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75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75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75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75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75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75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75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75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75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75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75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75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75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75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75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75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75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75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75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75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75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75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75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75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75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75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75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75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75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75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75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75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75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75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75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75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75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75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75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75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75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75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75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75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75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75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75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750F"/>
    <w:rPr>
      <w:sz w:val="16"/>
    </w:rPr>
  </w:style>
  <w:style w:type="table" w:customStyle="1" w:styleId="CFlag">
    <w:name w:val="CFlag"/>
    <w:basedOn w:val="TableNormal"/>
    <w:uiPriority w:val="99"/>
    <w:rsid w:val="00E775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7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75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75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75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75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75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75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75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775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775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775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75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775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75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75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75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75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75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75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75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75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75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750F"/>
  </w:style>
  <w:style w:type="character" w:customStyle="1" w:styleId="CharSubPartNoCASA">
    <w:name w:val="CharSubPartNo(CASA)"/>
    <w:basedOn w:val="OPCCharBase"/>
    <w:uiPriority w:val="1"/>
    <w:rsid w:val="00E7750F"/>
  </w:style>
  <w:style w:type="paragraph" w:customStyle="1" w:styleId="ENoteTTIndentHeadingSub">
    <w:name w:val="ENoteTTIndentHeadingSub"/>
    <w:aliases w:val="enTTHis"/>
    <w:basedOn w:val="OPCParaBase"/>
    <w:rsid w:val="00E775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75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75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75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75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75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75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750F"/>
    <w:rPr>
      <w:sz w:val="22"/>
    </w:rPr>
  </w:style>
  <w:style w:type="paragraph" w:customStyle="1" w:styleId="SOTextNote">
    <w:name w:val="SO TextNote"/>
    <w:aliases w:val="sont"/>
    <w:basedOn w:val="SOText"/>
    <w:qFormat/>
    <w:rsid w:val="00E775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75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750F"/>
    <w:rPr>
      <w:sz w:val="22"/>
    </w:rPr>
  </w:style>
  <w:style w:type="paragraph" w:customStyle="1" w:styleId="FileName">
    <w:name w:val="FileName"/>
    <w:basedOn w:val="Normal"/>
    <w:rsid w:val="00E7750F"/>
  </w:style>
  <w:style w:type="paragraph" w:customStyle="1" w:styleId="TableHeading">
    <w:name w:val="TableHeading"/>
    <w:aliases w:val="th"/>
    <w:basedOn w:val="OPCParaBase"/>
    <w:next w:val="Tabletext"/>
    <w:rsid w:val="00E775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75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75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75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75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75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75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75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75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75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75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75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75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75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7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5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75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75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75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75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75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7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775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750F"/>
    <w:pPr>
      <w:ind w:left="240" w:hanging="240"/>
    </w:pPr>
  </w:style>
  <w:style w:type="paragraph" w:styleId="Index2">
    <w:name w:val="index 2"/>
    <w:basedOn w:val="Normal"/>
    <w:next w:val="Normal"/>
    <w:autoRedefine/>
    <w:rsid w:val="00E7750F"/>
    <w:pPr>
      <w:ind w:left="480" w:hanging="240"/>
    </w:pPr>
  </w:style>
  <w:style w:type="paragraph" w:styleId="Index3">
    <w:name w:val="index 3"/>
    <w:basedOn w:val="Normal"/>
    <w:next w:val="Normal"/>
    <w:autoRedefine/>
    <w:rsid w:val="00E7750F"/>
    <w:pPr>
      <w:ind w:left="720" w:hanging="240"/>
    </w:pPr>
  </w:style>
  <w:style w:type="paragraph" w:styleId="Index4">
    <w:name w:val="index 4"/>
    <w:basedOn w:val="Normal"/>
    <w:next w:val="Normal"/>
    <w:autoRedefine/>
    <w:rsid w:val="00E7750F"/>
    <w:pPr>
      <w:ind w:left="960" w:hanging="240"/>
    </w:pPr>
  </w:style>
  <w:style w:type="paragraph" w:styleId="Index5">
    <w:name w:val="index 5"/>
    <w:basedOn w:val="Normal"/>
    <w:next w:val="Normal"/>
    <w:autoRedefine/>
    <w:rsid w:val="00E7750F"/>
    <w:pPr>
      <w:ind w:left="1200" w:hanging="240"/>
    </w:pPr>
  </w:style>
  <w:style w:type="paragraph" w:styleId="Index6">
    <w:name w:val="index 6"/>
    <w:basedOn w:val="Normal"/>
    <w:next w:val="Normal"/>
    <w:autoRedefine/>
    <w:rsid w:val="00E7750F"/>
    <w:pPr>
      <w:ind w:left="1440" w:hanging="240"/>
    </w:pPr>
  </w:style>
  <w:style w:type="paragraph" w:styleId="Index7">
    <w:name w:val="index 7"/>
    <w:basedOn w:val="Normal"/>
    <w:next w:val="Normal"/>
    <w:autoRedefine/>
    <w:rsid w:val="00E7750F"/>
    <w:pPr>
      <w:ind w:left="1680" w:hanging="240"/>
    </w:pPr>
  </w:style>
  <w:style w:type="paragraph" w:styleId="Index8">
    <w:name w:val="index 8"/>
    <w:basedOn w:val="Normal"/>
    <w:next w:val="Normal"/>
    <w:autoRedefine/>
    <w:rsid w:val="00E7750F"/>
    <w:pPr>
      <w:ind w:left="1920" w:hanging="240"/>
    </w:pPr>
  </w:style>
  <w:style w:type="paragraph" w:styleId="Index9">
    <w:name w:val="index 9"/>
    <w:basedOn w:val="Normal"/>
    <w:next w:val="Normal"/>
    <w:autoRedefine/>
    <w:rsid w:val="00E7750F"/>
    <w:pPr>
      <w:ind w:left="2160" w:hanging="240"/>
    </w:pPr>
  </w:style>
  <w:style w:type="paragraph" w:styleId="NormalIndent">
    <w:name w:val="Normal Indent"/>
    <w:basedOn w:val="Normal"/>
    <w:rsid w:val="00E7750F"/>
    <w:pPr>
      <w:ind w:left="720"/>
    </w:pPr>
  </w:style>
  <w:style w:type="paragraph" w:styleId="FootnoteText">
    <w:name w:val="footnote text"/>
    <w:basedOn w:val="Normal"/>
    <w:link w:val="FootnoteTextChar"/>
    <w:rsid w:val="00E775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750F"/>
  </w:style>
  <w:style w:type="paragraph" w:styleId="CommentText">
    <w:name w:val="annotation text"/>
    <w:basedOn w:val="Normal"/>
    <w:link w:val="CommentTextChar"/>
    <w:rsid w:val="00E775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50F"/>
  </w:style>
  <w:style w:type="paragraph" w:styleId="IndexHeading">
    <w:name w:val="index heading"/>
    <w:basedOn w:val="Normal"/>
    <w:next w:val="Index1"/>
    <w:rsid w:val="00E775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75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750F"/>
    <w:pPr>
      <w:ind w:left="480" w:hanging="480"/>
    </w:pPr>
  </w:style>
  <w:style w:type="paragraph" w:styleId="EnvelopeAddress">
    <w:name w:val="envelope address"/>
    <w:basedOn w:val="Normal"/>
    <w:rsid w:val="00E775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75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75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750F"/>
    <w:rPr>
      <w:sz w:val="16"/>
      <w:szCs w:val="16"/>
    </w:rPr>
  </w:style>
  <w:style w:type="character" w:styleId="PageNumber">
    <w:name w:val="page number"/>
    <w:basedOn w:val="DefaultParagraphFont"/>
    <w:rsid w:val="00E7750F"/>
  </w:style>
  <w:style w:type="character" w:styleId="EndnoteReference">
    <w:name w:val="endnote reference"/>
    <w:basedOn w:val="DefaultParagraphFont"/>
    <w:rsid w:val="00E7750F"/>
    <w:rPr>
      <w:vertAlign w:val="superscript"/>
    </w:rPr>
  </w:style>
  <w:style w:type="paragraph" w:styleId="EndnoteText">
    <w:name w:val="endnote text"/>
    <w:basedOn w:val="Normal"/>
    <w:link w:val="EndnoteTextChar"/>
    <w:rsid w:val="00E775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750F"/>
  </w:style>
  <w:style w:type="paragraph" w:styleId="TableofAuthorities">
    <w:name w:val="table of authorities"/>
    <w:basedOn w:val="Normal"/>
    <w:next w:val="Normal"/>
    <w:rsid w:val="00E7750F"/>
    <w:pPr>
      <w:ind w:left="240" w:hanging="240"/>
    </w:pPr>
  </w:style>
  <w:style w:type="paragraph" w:styleId="MacroText">
    <w:name w:val="macro"/>
    <w:link w:val="MacroTextChar"/>
    <w:rsid w:val="00E77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75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75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750F"/>
    <w:pPr>
      <w:ind w:left="283" w:hanging="283"/>
    </w:pPr>
  </w:style>
  <w:style w:type="paragraph" w:styleId="ListBullet">
    <w:name w:val="List Bullet"/>
    <w:basedOn w:val="Normal"/>
    <w:autoRedefine/>
    <w:rsid w:val="00E775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75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750F"/>
    <w:pPr>
      <w:ind w:left="566" w:hanging="283"/>
    </w:pPr>
  </w:style>
  <w:style w:type="paragraph" w:styleId="List3">
    <w:name w:val="List 3"/>
    <w:basedOn w:val="Normal"/>
    <w:rsid w:val="00E7750F"/>
    <w:pPr>
      <w:ind w:left="849" w:hanging="283"/>
    </w:pPr>
  </w:style>
  <w:style w:type="paragraph" w:styleId="List4">
    <w:name w:val="List 4"/>
    <w:basedOn w:val="Normal"/>
    <w:rsid w:val="00E7750F"/>
    <w:pPr>
      <w:ind w:left="1132" w:hanging="283"/>
    </w:pPr>
  </w:style>
  <w:style w:type="paragraph" w:styleId="List5">
    <w:name w:val="List 5"/>
    <w:basedOn w:val="Normal"/>
    <w:rsid w:val="00E7750F"/>
    <w:pPr>
      <w:ind w:left="1415" w:hanging="283"/>
    </w:pPr>
  </w:style>
  <w:style w:type="paragraph" w:styleId="ListBullet2">
    <w:name w:val="List Bullet 2"/>
    <w:basedOn w:val="Normal"/>
    <w:autoRedefine/>
    <w:rsid w:val="00E775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75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75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75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75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75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75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75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75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75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750F"/>
    <w:pPr>
      <w:ind w:left="4252"/>
    </w:pPr>
  </w:style>
  <w:style w:type="character" w:customStyle="1" w:styleId="ClosingChar">
    <w:name w:val="Closing Char"/>
    <w:basedOn w:val="DefaultParagraphFont"/>
    <w:link w:val="Closing"/>
    <w:rsid w:val="00E7750F"/>
    <w:rPr>
      <w:sz w:val="22"/>
    </w:rPr>
  </w:style>
  <w:style w:type="paragraph" w:styleId="Signature">
    <w:name w:val="Signature"/>
    <w:basedOn w:val="Normal"/>
    <w:link w:val="SignatureChar"/>
    <w:rsid w:val="00E775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750F"/>
    <w:rPr>
      <w:sz w:val="22"/>
    </w:rPr>
  </w:style>
  <w:style w:type="paragraph" w:styleId="BodyText">
    <w:name w:val="Body Text"/>
    <w:basedOn w:val="Normal"/>
    <w:link w:val="BodyTextChar"/>
    <w:rsid w:val="00E775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750F"/>
    <w:rPr>
      <w:sz w:val="22"/>
    </w:rPr>
  </w:style>
  <w:style w:type="paragraph" w:styleId="BodyTextIndent">
    <w:name w:val="Body Text Indent"/>
    <w:basedOn w:val="Normal"/>
    <w:link w:val="BodyTextIndentChar"/>
    <w:rsid w:val="00E775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750F"/>
    <w:rPr>
      <w:sz w:val="22"/>
    </w:rPr>
  </w:style>
  <w:style w:type="paragraph" w:styleId="ListContinue">
    <w:name w:val="List Continue"/>
    <w:basedOn w:val="Normal"/>
    <w:rsid w:val="00E7750F"/>
    <w:pPr>
      <w:spacing w:after="120"/>
      <w:ind w:left="283"/>
    </w:pPr>
  </w:style>
  <w:style w:type="paragraph" w:styleId="ListContinue2">
    <w:name w:val="List Continue 2"/>
    <w:basedOn w:val="Normal"/>
    <w:rsid w:val="00E7750F"/>
    <w:pPr>
      <w:spacing w:after="120"/>
      <w:ind w:left="566"/>
    </w:pPr>
  </w:style>
  <w:style w:type="paragraph" w:styleId="ListContinue3">
    <w:name w:val="List Continue 3"/>
    <w:basedOn w:val="Normal"/>
    <w:rsid w:val="00E7750F"/>
    <w:pPr>
      <w:spacing w:after="120"/>
      <w:ind w:left="849"/>
    </w:pPr>
  </w:style>
  <w:style w:type="paragraph" w:styleId="ListContinue4">
    <w:name w:val="List Continue 4"/>
    <w:basedOn w:val="Normal"/>
    <w:rsid w:val="00E7750F"/>
    <w:pPr>
      <w:spacing w:after="120"/>
      <w:ind w:left="1132"/>
    </w:pPr>
  </w:style>
  <w:style w:type="paragraph" w:styleId="ListContinue5">
    <w:name w:val="List Continue 5"/>
    <w:basedOn w:val="Normal"/>
    <w:rsid w:val="00E775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7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75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75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75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750F"/>
  </w:style>
  <w:style w:type="character" w:customStyle="1" w:styleId="SalutationChar">
    <w:name w:val="Salutation Char"/>
    <w:basedOn w:val="DefaultParagraphFont"/>
    <w:link w:val="Salutation"/>
    <w:rsid w:val="00E7750F"/>
    <w:rPr>
      <w:sz w:val="22"/>
    </w:rPr>
  </w:style>
  <w:style w:type="paragraph" w:styleId="Date">
    <w:name w:val="Date"/>
    <w:basedOn w:val="Normal"/>
    <w:next w:val="Normal"/>
    <w:link w:val="DateChar"/>
    <w:rsid w:val="00E7750F"/>
  </w:style>
  <w:style w:type="character" w:customStyle="1" w:styleId="DateChar">
    <w:name w:val="Date Char"/>
    <w:basedOn w:val="DefaultParagraphFont"/>
    <w:link w:val="Date"/>
    <w:rsid w:val="00E7750F"/>
    <w:rPr>
      <w:sz w:val="22"/>
    </w:rPr>
  </w:style>
  <w:style w:type="paragraph" w:styleId="BodyTextFirstIndent">
    <w:name w:val="Body Text First Indent"/>
    <w:basedOn w:val="BodyText"/>
    <w:link w:val="BodyTextFirstIndentChar"/>
    <w:rsid w:val="00E775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75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75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750F"/>
    <w:rPr>
      <w:sz w:val="22"/>
    </w:rPr>
  </w:style>
  <w:style w:type="paragraph" w:styleId="BodyText2">
    <w:name w:val="Body Text 2"/>
    <w:basedOn w:val="Normal"/>
    <w:link w:val="BodyText2Char"/>
    <w:rsid w:val="00E775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750F"/>
    <w:rPr>
      <w:sz w:val="22"/>
    </w:rPr>
  </w:style>
  <w:style w:type="paragraph" w:styleId="BodyText3">
    <w:name w:val="Body Text 3"/>
    <w:basedOn w:val="Normal"/>
    <w:link w:val="BodyText3Char"/>
    <w:rsid w:val="00E775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5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75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750F"/>
    <w:rPr>
      <w:sz w:val="22"/>
    </w:rPr>
  </w:style>
  <w:style w:type="paragraph" w:styleId="BodyTextIndent3">
    <w:name w:val="Body Text Indent 3"/>
    <w:basedOn w:val="Normal"/>
    <w:link w:val="BodyTextIndent3Char"/>
    <w:rsid w:val="00E775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750F"/>
    <w:rPr>
      <w:sz w:val="16"/>
      <w:szCs w:val="16"/>
    </w:rPr>
  </w:style>
  <w:style w:type="paragraph" w:styleId="BlockText">
    <w:name w:val="Block Text"/>
    <w:basedOn w:val="Normal"/>
    <w:rsid w:val="00E7750F"/>
    <w:pPr>
      <w:spacing w:after="120"/>
      <w:ind w:left="1440" w:right="1440"/>
    </w:pPr>
  </w:style>
  <w:style w:type="character" w:styleId="Hyperlink">
    <w:name w:val="Hyperlink"/>
    <w:basedOn w:val="DefaultParagraphFont"/>
    <w:rsid w:val="00E7750F"/>
    <w:rPr>
      <w:color w:val="0000FF"/>
      <w:u w:val="single"/>
    </w:rPr>
  </w:style>
  <w:style w:type="character" w:styleId="FollowedHyperlink">
    <w:name w:val="FollowedHyperlink"/>
    <w:basedOn w:val="DefaultParagraphFont"/>
    <w:rsid w:val="00E7750F"/>
    <w:rPr>
      <w:color w:val="800080"/>
      <w:u w:val="single"/>
    </w:rPr>
  </w:style>
  <w:style w:type="character" w:styleId="Strong">
    <w:name w:val="Strong"/>
    <w:basedOn w:val="DefaultParagraphFont"/>
    <w:qFormat/>
    <w:rsid w:val="00E7750F"/>
    <w:rPr>
      <w:b/>
      <w:bCs/>
    </w:rPr>
  </w:style>
  <w:style w:type="character" w:styleId="Emphasis">
    <w:name w:val="Emphasis"/>
    <w:basedOn w:val="DefaultParagraphFont"/>
    <w:qFormat/>
    <w:rsid w:val="00E7750F"/>
    <w:rPr>
      <w:i/>
      <w:iCs/>
    </w:rPr>
  </w:style>
  <w:style w:type="paragraph" w:styleId="DocumentMap">
    <w:name w:val="Document Map"/>
    <w:basedOn w:val="Normal"/>
    <w:link w:val="DocumentMapChar"/>
    <w:rsid w:val="00E775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75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75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75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750F"/>
  </w:style>
  <w:style w:type="character" w:customStyle="1" w:styleId="E-mailSignatureChar">
    <w:name w:val="E-mail Signature Char"/>
    <w:basedOn w:val="DefaultParagraphFont"/>
    <w:link w:val="E-mailSignature"/>
    <w:rsid w:val="00E7750F"/>
    <w:rPr>
      <w:sz w:val="22"/>
    </w:rPr>
  </w:style>
  <w:style w:type="paragraph" w:styleId="NormalWeb">
    <w:name w:val="Normal (Web)"/>
    <w:basedOn w:val="Normal"/>
    <w:rsid w:val="00E7750F"/>
  </w:style>
  <w:style w:type="character" w:styleId="HTMLAcronym">
    <w:name w:val="HTML Acronym"/>
    <w:basedOn w:val="DefaultParagraphFont"/>
    <w:rsid w:val="00E7750F"/>
  </w:style>
  <w:style w:type="paragraph" w:styleId="HTMLAddress">
    <w:name w:val="HTML Address"/>
    <w:basedOn w:val="Normal"/>
    <w:link w:val="HTMLAddressChar"/>
    <w:rsid w:val="00E775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750F"/>
    <w:rPr>
      <w:i/>
      <w:iCs/>
      <w:sz w:val="22"/>
    </w:rPr>
  </w:style>
  <w:style w:type="character" w:styleId="HTMLCite">
    <w:name w:val="HTML Cite"/>
    <w:basedOn w:val="DefaultParagraphFont"/>
    <w:rsid w:val="00E7750F"/>
    <w:rPr>
      <w:i/>
      <w:iCs/>
    </w:rPr>
  </w:style>
  <w:style w:type="character" w:styleId="HTMLCode">
    <w:name w:val="HTML Code"/>
    <w:basedOn w:val="DefaultParagraphFont"/>
    <w:rsid w:val="00E775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750F"/>
    <w:rPr>
      <w:i/>
      <w:iCs/>
    </w:rPr>
  </w:style>
  <w:style w:type="character" w:styleId="HTMLKeyboard">
    <w:name w:val="HTML Keyboard"/>
    <w:basedOn w:val="DefaultParagraphFont"/>
    <w:rsid w:val="00E775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75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75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75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75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75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7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50F"/>
    <w:rPr>
      <w:b/>
      <w:bCs/>
    </w:rPr>
  </w:style>
  <w:style w:type="numbering" w:styleId="1ai">
    <w:name w:val="Outline List 1"/>
    <w:basedOn w:val="NoList"/>
    <w:rsid w:val="00E7750F"/>
    <w:pPr>
      <w:numPr>
        <w:numId w:val="14"/>
      </w:numPr>
    </w:pPr>
  </w:style>
  <w:style w:type="numbering" w:styleId="111111">
    <w:name w:val="Outline List 2"/>
    <w:basedOn w:val="NoList"/>
    <w:rsid w:val="00E7750F"/>
    <w:pPr>
      <w:numPr>
        <w:numId w:val="15"/>
      </w:numPr>
    </w:pPr>
  </w:style>
  <w:style w:type="numbering" w:styleId="ArticleSection">
    <w:name w:val="Outline List 3"/>
    <w:basedOn w:val="NoList"/>
    <w:rsid w:val="00E7750F"/>
    <w:pPr>
      <w:numPr>
        <w:numId w:val="17"/>
      </w:numPr>
    </w:pPr>
  </w:style>
  <w:style w:type="table" w:styleId="TableSimple1">
    <w:name w:val="Table Simple 1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75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75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75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75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75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75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75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75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75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75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75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75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75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75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75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75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75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75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75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75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75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75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75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75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75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75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75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75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75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75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75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75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75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75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75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750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775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75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75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75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7750F"/>
  </w:style>
  <w:style w:type="paragraph" w:styleId="Bibliography">
    <w:name w:val="Bibliography"/>
    <w:basedOn w:val="Normal"/>
    <w:next w:val="Normal"/>
    <w:uiPriority w:val="37"/>
    <w:semiHidden/>
    <w:unhideWhenUsed/>
    <w:rsid w:val="00E7750F"/>
  </w:style>
  <w:style w:type="character" w:styleId="BookTitle">
    <w:name w:val="Book Title"/>
    <w:basedOn w:val="DefaultParagraphFont"/>
    <w:uiPriority w:val="33"/>
    <w:qFormat/>
    <w:rsid w:val="00E7750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7750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7750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7750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7750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7750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7750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7750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7750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7750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7750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7750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7750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7750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7750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7750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7750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7750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7750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7750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7750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7750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50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50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7750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7750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7750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775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7750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7750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7750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7750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775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7750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775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775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7750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775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7750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7750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7750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7750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7750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7750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7750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7750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7750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7750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7750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7750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7750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7750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7750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7750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7750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775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7750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775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7750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775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7750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7750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750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50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7750F"/>
    <w:rPr>
      <w:color w:val="808080"/>
    </w:rPr>
  </w:style>
  <w:style w:type="table" w:styleId="PlainTable1">
    <w:name w:val="Plain Table 1"/>
    <w:basedOn w:val="TableNormal"/>
    <w:uiPriority w:val="41"/>
    <w:rsid w:val="00E775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75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75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75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775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775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50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7750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775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7750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77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50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7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CA76-0A22-4BD9-A38E-745C08F53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2A83C-6CE0-4DF0-A73B-C0E21AC42865}">
  <ds:schemaRefs>
    <ds:schemaRef ds:uri="http://purl.org/dc/elements/1.1/"/>
    <ds:schemaRef ds:uri="http://schemas.microsoft.com/office/2006/metadata/properties"/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187419-30A1-4DC8-BCA5-5FEA24CEE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BEAB4-8B1F-495F-81DA-5338A27F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295</Words>
  <Characters>1685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2024-09-11T21:58:00Z</dcterms:created>
  <dcterms:modified xsi:type="dcterms:W3CDTF">2024-09-11T21:58:00Z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Sunsetting—Competition and Consumer (Industry Code—Port Terminal Access (Bulk Wheat)) Regulation)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OPC67019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