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1D8F6" w14:textId="77777777" w:rsidR="00E01910" w:rsidRPr="00F831EB" w:rsidRDefault="005F7AE9" w:rsidP="00E01910">
      <w:pPr>
        <w:rPr>
          <w:sz w:val="28"/>
        </w:rPr>
      </w:pPr>
      <w:r w:rsidRPr="00F831EB">
        <w:rPr>
          <w:noProof/>
          <w:lang w:eastAsia="en-AU"/>
        </w:rPr>
        <w:drawing>
          <wp:inline distT="0" distB="0" distL="0" distR="0" wp14:anchorId="0B0B189C" wp14:editId="12BC7641">
            <wp:extent cx="1419225" cy="1104900"/>
            <wp:effectExtent l="0" t="0" r="952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64AD4E86" w14:textId="77777777" w:rsidR="00E01910" w:rsidRPr="00F831EB" w:rsidRDefault="00E01910" w:rsidP="00E01910">
      <w:pPr>
        <w:rPr>
          <w:sz w:val="19"/>
        </w:rPr>
      </w:pPr>
    </w:p>
    <w:p w14:paraId="67AA5FDE" w14:textId="77777777" w:rsidR="00E01910" w:rsidRPr="00F831EB" w:rsidRDefault="00E01910" w:rsidP="00E01910">
      <w:pPr>
        <w:rPr>
          <w:sz w:val="19"/>
        </w:rPr>
      </w:pPr>
      <w:bookmarkStart w:id="0" w:name="ConfidenceBlock"/>
      <w:bookmarkEnd w:id="0"/>
    </w:p>
    <w:p w14:paraId="0E2CA4CA" w14:textId="07175352" w:rsidR="00E01910" w:rsidRPr="00F831EB" w:rsidRDefault="004B41E2" w:rsidP="00E01910">
      <w:pPr>
        <w:pStyle w:val="ShortT"/>
        <w:rPr>
          <w:color w:val="000000" w:themeColor="text1"/>
        </w:rPr>
      </w:pPr>
      <w:r w:rsidRPr="00F831EB">
        <w:rPr>
          <w:color w:val="000000" w:themeColor="text1"/>
        </w:rPr>
        <w:t>Social Security</w:t>
      </w:r>
      <w:r w:rsidR="007B5AD0" w:rsidRPr="00F831EB">
        <w:rPr>
          <w:color w:val="000000" w:themeColor="text1"/>
        </w:rPr>
        <w:t xml:space="preserve"> </w:t>
      </w:r>
      <w:r w:rsidR="005F7AE9" w:rsidRPr="00F831EB">
        <w:rPr>
          <w:color w:val="000000" w:themeColor="text1"/>
        </w:rPr>
        <w:t>(</w:t>
      </w:r>
      <w:r w:rsidR="007B5AD0" w:rsidRPr="00F831EB">
        <w:rPr>
          <w:color w:val="000000" w:themeColor="text1"/>
        </w:rPr>
        <w:t>Youth Allowance</w:t>
      </w:r>
      <w:r w:rsidR="003F5851" w:rsidRPr="00F831EB">
        <w:rPr>
          <w:color w:val="000000" w:themeColor="text1"/>
        </w:rPr>
        <w:t xml:space="preserve"> </w:t>
      </w:r>
      <w:r w:rsidR="006D3440" w:rsidRPr="00F831EB">
        <w:t>—</w:t>
      </w:r>
      <w:r w:rsidR="003F5851" w:rsidRPr="00F831EB">
        <w:t xml:space="preserve"> </w:t>
      </w:r>
      <w:r w:rsidR="005F7AE9" w:rsidRPr="00F831EB">
        <w:rPr>
          <w:color w:val="000000" w:themeColor="text1"/>
        </w:rPr>
        <w:t>Satisfactory Study Progress</w:t>
      </w:r>
      <w:r w:rsidR="00065023" w:rsidRPr="00F831EB">
        <w:rPr>
          <w:color w:val="000000" w:themeColor="text1"/>
        </w:rPr>
        <w:t>)</w:t>
      </w:r>
      <w:r w:rsidR="005F7AE9" w:rsidRPr="00F831EB">
        <w:rPr>
          <w:color w:val="000000" w:themeColor="text1"/>
        </w:rPr>
        <w:t xml:space="preserve"> Guidelines</w:t>
      </w:r>
      <w:r w:rsidR="00065023" w:rsidRPr="00F831EB">
        <w:rPr>
          <w:color w:val="000000" w:themeColor="text1"/>
        </w:rPr>
        <w:t xml:space="preserve"> </w:t>
      </w:r>
      <w:r w:rsidR="00B01CE6" w:rsidRPr="00F831EB">
        <w:rPr>
          <w:color w:val="000000" w:themeColor="text1"/>
        </w:rPr>
        <w:t>20</w:t>
      </w:r>
      <w:r w:rsidR="007B5AD0" w:rsidRPr="00F831EB">
        <w:rPr>
          <w:color w:val="000000" w:themeColor="text1"/>
        </w:rPr>
        <w:t>2</w:t>
      </w:r>
      <w:r w:rsidR="005F7AE9" w:rsidRPr="00F831EB">
        <w:rPr>
          <w:color w:val="000000" w:themeColor="text1"/>
        </w:rPr>
        <w:t>4</w:t>
      </w:r>
    </w:p>
    <w:p w14:paraId="61BA8464" w14:textId="77777777" w:rsidR="00E01910" w:rsidRPr="00F831EB" w:rsidRDefault="00E01910" w:rsidP="00E01910">
      <w:pPr>
        <w:pStyle w:val="notemargin"/>
      </w:pPr>
    </w:p>
    <w:p w14:paraId="4B75D435" w14:textId="77777777" w:rsidR="004F5FAA" w:rsidRPr="00F831EB" w:rsidRDefault="004F5FAA" w:rsidP="004F5FAA"/>
    <w:p w14:paraId="2C8CC698" w14:textId="77777777" w:rsidR="00931D7A" w:rsidRPr="00F831EB" w:rsidRDefault="00931D7A" w:rsidP="00931D7A">
      <w:pPr>
        <w:pBdr>
          <w:bottom w:val="single" w:sz="6" w:space="1" w:color="auto"/>
        </w:pBdr>
        <w:spacing w:after="60" w:line="240" w:lineRule="auto"/>
        <w:rPr>
          <w:i/>
          <w:color w:val="000000" w:themeColor="text1"/>
          <w:sz w:val="6"/>
          <w:szCs w:val="6"/>
        </w:rPr>
      </w:pPr>
    </w:p>
    <w:p w14:paraId="7AE67B53" w14:textId="7E70B0CD" w:rsidR="005251C1" w:rsidRPr="00F831EB" w:rsidRDefault="005251C1" w:rsidP="00931D7A">
      <w:pPr>
        <w:spacing w:after="120" w:line="240" w:lineRule="auto"/>
        <w:rPr>
          <w:color w:val="000000" w:themeColor="text1"/>
          <w:szCs w:val="22"/>
        </w:rPr>
      </w:pPr>
      <w:r w:rsidRPr="00F831EB">
        <w:rPr>
          <w:color w:val="000000" w:themeColor="text1"/>
          <w:szCs w:val="22"/>
        </w:rPr>
        <w:t xml:space="preserve">I, </w:t>
      </w:r>
      <w:r w:rsidR="00EA75CE" w:rsidRPr="00F831EB">
        <w:rPr>
          <w:color w:val="000000" w:themeColor="text1"/>
          <w:szCs w:val="22"/>
        </w:rPr>
        <w:t>A</w:t>
      </w:r>
      <w:r w:rsidR="006C454C" w:rsidRPr="00F831EB">
        <w:rPr>
          <w:color w:val="000000" w:themeColor="text1"/>
          <w:szCs w:val="22"/>
        </w:rPr>
        <w:t>MANDA</w:t>
      </w:r>
      <w:r w:rsidR="00EA75CE" w:rsidRPr="00F831EB">
        <w:rPr>
          <w:color w:val="000000" w:themeColor="text1"/>
          <w:szCs w:val="22"/>
        </w:rPr>
        <w:t xml:space="preserve"> R</w:t>
      </w:r>
      <w:r w:rsidR="006C454C" w:rsidRPr="00F831EB">
        <w:rPr>
          <w:color w:val="000000" w:themeColor="text1"/>
          <w:szCs w:val="22"/>
        </w:rPr>
        <w:t>ISHWORTH</w:t>
      </w:r>
      <w:r w:rsidRPr="00F831EB">
        <w:rPr>
          <w:color w:val="000000" w:themeColor="text1"/>
          <w:szCs w:val="22"/>
        </w:rPr>
        <w:t xml:space="preserve">, </w:t>
      </w:r>
      <w:r w:rsidR="001C24AE" w:rsidRPr="00F831EB">
        <w:rPr>
          <w:color w:val="000000" w:themeColor="text1"/>
          <w:szCs w:val="22"/>
        </w:rPr>
        <w:t xml:space="preserve">Minister for Social Services, make the following </w:t>
      </w:r>
      <w:r w:rsidR="00931D7A" w:rsidRPr="00F831EB">
        <w:rPr>
          <w:color w:val="000000" w:themeColor="text1"/>
          <w:szCs w:val="22"/>
        </w:rPr>
        <w:t>g</w:t>
      </w:r>
      <w:r w:rsidR="005D0816" w:rsidRPr="00F831EB">
        <w:rPr>
          <w:color w:val="000000" w:themeColor="text1"/>
          <w:szCs w:val="22"/>
        </w:rPr>
        <w:t>u</w:t>
      </w:r>
      <w:r w:rsidR="00931D7A" w:rsidRPr="00F831EB">
        <w:rPr>
          <w:color w:val="000000" w:themeColor="text1"/>
          <w:szCs w:val="22"/>
        </w:rPr>
        <w:t>idelines</w:t>
      </w:r>
      <w:r w:rsidR="001C24AE" w:rsidRPr="00F831EB">
        <w:rPr>
          <w:color w:val="000000" w:themeColor="text1"/>
          <w:szCs w:val="22"/>
        </w:rPr>
        <w:t>.</w:t>
      </w:r>
    </w:p>
    <w:p w14:paraId="098E96C2" w14:textId="77777777" w:rsidR="001C24AE" w:rsidRPr="00F831EB" w:rsidRDefault="001C24AE" w:rsidP="005251C1">
      <w:pPr>
        <w:rPr>
          <w:szCs w:val="22"/>
        </w:rPr>
      </w:pPr>
    </w:p>
    <w:p w14:paraId="77161071" w14:textId="77777777" w:rsidR="005251C1" w:rsidRPr="00F831EB" w:rsidRDefault="005251C1" w:rsidP="005251C1">
      <w:pPr>
        <w:rPr>
          <w:szCs w:val="22"/>
        </w:rPr>
      </w:pPr>
    </w:p>
    <w:p w14:paraId="1672C214" w14:textId="04555308" w:rsidR="0093448D" w:rsidRPr="00F831EB" w:rsidRDefault="0093448D" w:rsidP="0093448D">
      <w:pPr>
        <w:keepNext/>
        <w:spacing w:before="300" w:line="240" w:lineRule="atLeast"/>
        <w:ind w:right="397"/>
        <w:jc w:val="both"/>
        <w:rPr>
          <w:szCs w:val="22"/>
        </w:rPr>
      </w:pPr>
      <w:r w:rsidRPr="00F831EB">
        <w:rPr>
          <w:szCs w:val="22"/>
        </w:rPr>
        <w:t>Dated</w:t>
      </w:r>
      <w:r w:rsidRPr="00F831EB">
        <w:rPr>
          <w:szCs w:val="22"/>
        </w:rPr>
        <w:tab/>
      </w:r>
      <w:r w:rsidR="0080394C" w:rsidRPr="00F831EB">
        <w:rPr>
          <w:szCs w:val="22"/>
        </w:rPr>
        <w:t xml:space="preserve">6 September </w:t>
      </w:r>
      <w:r w:rsidRPr="00F831EB">
        <w:rPr>
          <w:szCs w:val="22"/>
        </w:rPr>
        <w:t>2024</w:t>
      </w:r>
    </w:p>
    <w:p w14:paraId="4B8C2459" w14:textId="3F651B97" w:rsidR="0093448D" w:rsidRPr="00F831EB" w:rsidRDefault="0093448D" w:rsidP="0093448D">
      <w:pPr>
        <w:keepNext/>
        <w:tabs>
          <w:tab w:val="left" w:pos="3402"/>
        </w:tabs>
        <w:spacing w:before="1440" w:line="300" w:lineRule="atLeast"/>
        <w:ind w:right="397"/>
        <w:rPr>
          <w:b/>
          <w:szCs w:val="22"/>
        </w:rPr>
      </w:pPr>
      <w:r w:rsidRPr="00F831EB">
        <w:rPr>
          <w:szCs w:val="22"/>
        </w:rPr>
        <w:t>Amanda Rishworth</w:t>
      </w:r>
    </w:p>
    <w:p w14:paraId="750077B5" w14:textId="49FF2F8A" w:rsidR="0033384F" w:rsidRPr="00F831EB" w:rsidRDefault="0093448D" w:rsidP="00FF2AA8">
      <w:pPr>
        <w:pStyle w:val="SignCoverPageEnd"/>
        <w:ind w:right="91"/>
        <w:rPr>
          <w:sz w:val="22"/>
        </w:rPr>
        <w:sectPr w:rsidR="0033384F" w:rsidRPr="00F831EB" w:rsidSect="00F027A0">
          <w:footerReference w:type="even" r:id="rId12"/>
          <w:headerReference w:type="first" r:id="rId13"/>
          <w:footerReference w:type="first" r:id="rId14"/>
          <w:pgSz w:w="11907" w:h="16839" w:code="9"/>
          <w:pgMar w:top="1440" w:right="1797" w:bottom="1440" w:left="1797" w:header="709" w:footer="709" w:gutter="0"/>
          <w:cols w:space="708"/>
          <w:docGrid w:linePitch="360"/>
        </w:sectPr>
      </w:pPr>
      <w:r w:rsidRPr="00F831EB">
        <w:rPr>
          <w:sz w:val="22"/>
        </w:rPr>
        <w:t>Minister for Social Services</w:t>
      </w:r>
    </w:p>
    <w:bookmarkStart w:id="1" w:name="_Part_1_–" w:displacedByCustomXml="next"/>
    <w:bookmarkEnd w:id="1" w:displacedByCustomXml="next"/>
    <w:bookmarkStart w:id="2" w:name="_Ref369701385" w:displacedByCustomXml="next"/>
    <w:bookmarkStart w:id="3" w:name="_Toc369702385" w:displacedByCustomXml="next"/>
    <w:sdt>
      <w:sdtPr>
        <w:rPr>
          <w:b w:val="0"/>
          <w:kern w:val="0"/>
          <w:sz w:val="22"/>
        </w:rPr>
        <w:id w:val="-860352932"/>
        <w:docPartObj>
          <w:docPartGallery w:val="Table of Contents"/>
          <w:docPartUnique/>
        </w:docPartObj>
      </w:sdtPr>
      <w:sdtContent>
        <w:p w14:paraId="661520C4" w14:textId="77777777" w:rsidR="005E446C" w:rsidRPr="00F831EB" w:rsidRDefault="005E446C" w:rsidP="00F80F96">
          <w:pPr>
            <w:pStyle w:val="ActHead5"/>
            <w:keepNext w:val="0"/>
            <w:pBdr>
              <w:top w:val="single" w:sz="4" w:space="1" w:color="auto"/>
            </w:pBdr>
            <w:ind w:left="0" w:firstLine="0"/>
            <w:outlineLvl w:val="0"/>
            <w:rPr>
              <w:rStyle w:val="CharPartText"/>
              <w:color w:val="000000" w:themeColor="text1"/>
              <w:sz w:val="16"/>
              <w:szCs w:val="16"/>
            </w:rPr>
          </w:pPr>
        </w:p>
        <w:p w14:paraId="3877369F" w14:textId="5396E9AD" w:rsidR="008975B4" w:rsidRPr="00F831EB" w:rsidRDefault="008975B4" w:rsidP="00F80F96">
          <w:pPr>
            <w:pStyle w:val="TOC5"/>
            <w:ind w:left="0" w:firstLine="0"/>
            <w:outlineLvl w:val="0"/>
            <w:rPr>
              <w:b/>
              <w:bCs/>
              <w:sz w:val="36"/>
              <w:szCs w:val="36"/>
            </w:rPr>
          </w:pPr>
          <w:r w:rsidRPr="00F831EB">
            <w:rPr>
              <w:bCs/>
              <w:sz w:val="36"/>
              <w:szCs w:val="36"/>
            </w:rPr>
            <w:t xml:space="preserve">Contents </w:t>
          </w:r>
        </w:p>
        <w:p w14:paraId="7FE13C4F" w14:textId="50773F76" w:rsidR="00920358" w:rsidRPr="008975B4" w:rsidRDefault="00920358" w:rsidP="00F80F96">
          <w:pPr>
            <w:pStyle w:val="TOCHeading"/>
            <w:spacing w:before="0"/>
            <w:outlineLvl w:val="0"/>
            <w:rPr>
              <w:rFonts w:ascii="Times New Roman" w:eastAsia="Times New Roman" w:hAnsi="Times New Roman"/>
              <w:bCs w:val="0"/>
              <w:color w:val="auto"/>
              <w:kern w:val="28"/>
              <w:sz w:val="24"/>
              <w:szCs w:val="18"/>
              <w:lang w:val="en-AU" w:eastAsia="en-AU"/>
            </w:rPr>
          </w:pPr>
          <w:r w:rsidRPr="008975B4">
            <w:rPr>
              <w:rFonts w:ascii="Times New Roman" w:eastAsia="Times New Roman" w:hAnsi="Times New Roman"/>
              <w:bCs w:val="0"/>
              <w:color w:val="auto"/>
              <w:kern w:val="28"/>
              <w:sz w:val="24"/>
              <w:szCs w:val="18"/>
              <w:lang w:val="en-AU" w:eastAsia="en-AU"/>
            </w:rPr>
            <w:t>Part 1 - Preliminary</w:t>
          </w:r>
        </w:p>
        <w:p w14:paraId="79D778D8" w14:textId="049A5190" w:rsidR="00B1436C" w:rsidRPr="00B1436C" w:rsidRDefault="00B1436C" w:rsidP="00F80F96">
          <w:pPr>
            <w:pStyle w:val="TOC2"/>
            <w:ind w:left="2319"/>
            <w:outlineLvl w:val="0"/>
            <w:rPr>
              <w:b w:val="0"/>
              <w:bCs/>
              <w:sz w:val="18"/>
              <w:szCs w:val="14"/>
            </w:rPr>
          </w:pPr>
          <w:r w:rsidRPr="00D256D8">
            <w:rPr>
              <w:b w:val="0"/>
              <w:bCs/>
              <w:sz w:val="18"/>
              <w:szCs w:val="14"/>
            </w:rPr>
            <w:t>1</w:t>
          </w:r>
          <w:r w:rsidRPr="00D256D8">
            <w:rPr>
              <w:b w:val="0"/>
              <w:bCs/>
              <w:sz w:val="18"/>
              <w:szCs w:val="14"/>
            </w:rPr>
            <w:tab/>
            <w:t>Name</w:t>
          </w:r>
          <w:r w:rsidRPr="00D256D8">
            <w:rPr>
              <w:b w:val="0"/>
              <w:bCs/>
              <w:sz w:val="18"/>
              <w:szCs w:val="14"/>
            </w:rPr>
            <w:ptab w:relativeTo="margin" w:alignment="right" w:leader="dot"/>
          </w:r>
          <w:r>
            <w:rPr>
              <w:b w:val="0"/>
              <w:bCs/>
              <w:sz w:val="18"/>
              <w:szCs w:val="14"/>
            </w:rPr>
            <w:t>1</w:t>
          </w:r>
        </w:p>
        <w:p w14:paraId="11B08C82" w14:textId="5E318BF2" w:rsidR="00B1436C" w:rsidRPr="00B1436C" w:rsidRDefault="00B1436C" w:rsidP="00F80F96">
          <w:pPr>
            <w:pStyle w:val="TOC2"/>
            <w:ind w:left="2319"/>
            <w:outlineLvl w:val="0"/>
            <w:rPr>
              <w:b w:val="0"/>
              <w:bCs/>
              <w:sz w:val="18"/>
              <w:szCs w:val="14"/>
            </w:rPr>
          </w:pPr>
          <w:r>
            <w:rPr>
              <w:b w:val="0"/>
              <w:bCs/>
              <w:sz w:val="18"/>
              <w:szCs w:val="14"/>
            </w:rPr>
            <w:t>2</w:t>
          </w:r>
          <w:r w:rsidRPr="00D256D8">
            <w:rPr>
              <w:b w:val="0"/>
              <w:bCs/>
              <w:sz w:val="18"/>
              <w:szCs w:val="14"/>
            </w:rPr>
            <w:tab/>
          </w:r>
          <w:r>
            <w:rPr>
              <w:b w:val="0"/>
              <w:bCs/>
              <w:sz w:val="18"/>
              <w:szCs w:val="14"/>
            </w:rPr>
            <w:t>Commencement</w:t>
          </w:r>
          <w:r w:rsidRPr="00D256D8">
            <w:rPr>
              <w:b w:val="0"/>
              <w:bCs/>
              <w:sz w:val="18"/>
              <w:szCs w:val="14"/>
            </w:rPr>
            <w:ptab w:relativeTo="margin" w:alignment="right" w:leader="dot"/>
          </w:r>
          <w:r>
            <w:rPr>
              <w:b w:val="0"/>
              <w:bCs/>
              <w:sz w:val="18"/>
              <w:szCs w:val="14"/>
            </w:rPr>
            <w:t>1</w:t>
          </w:r>
        </w:p>
        <w:p w14:paraId="7BD0DCC6" w14:textId="40A18236" w:rsidR="00B1436C" w:rsidRPr="00B1436C" w:rsidRDefault="00B1436C" w:rsidP="00F80F96">
          <w:pPr>
            <w:pStyle w:val="TOC2"/>
            <w:ind w:left="2319"/>
            <w:outlineLvl w:val="0"/>
            <w:rPr>
              <w:b w:val="0"/>
              <w:bCs/>
              <w:sz w:val="18"/>
              <w:szCs w:val="14"/>
            </w:rPr>
          </w:pPr>
          <w:r>
            <w:rPr>
              <w:b w:val="0"/>
              <w:bCs/>
              <w:sz w:val="18"/>
              <w:szCs w:val="14"/>
            </w:rPr>
            <w:t>3</w:t>
          </w:r>
          <w:r w:rsidRPr="00D256D8">
            <w:rPr>
              <w:b w:val="0"/>
              <w:bCs/>
              <w:sz w:val="18"/>
              <w:szCs w:val="14"/>
            </w:rPr>
            <w:tab/>
          </w:r>
          <w:r>
            <w:rPr>
              <w:b w:val="0"/>
              <w:bCs/>
              <w:sz w:val="18"/>
              <w:szCs w:val="14"/>
            </w:rPr>
            <w:t>Authority</w:t>
          </w:r>
          <w:r w:rsidRPr="00D256D8">
            <w:rPr>
              <w:b w:val="0"/>
              <w:bCs/>
              <w:sz w:val="18"/>
              <w:szCs w:val="14"/>
            </w:rPr>
            <w:ptab w:relativeTo="margin" w:alignment="right" w:leader="dot"/>
          </w:r>
          <w:r>
            <w:rPr>
              <w:b w:val="0"/>
              <w:bCs/>
              <w:sz w:val="18"/>
              <w:szCs w:val="14"/>
            </w:rPr>
            <w:t>1</w:t>
          </w:r>
        </w:p>
        <w:p w14:paraId="1BEDB20B" w14:textId="11C7F874" w:rsidR="00B1436C" w:rsidRPr="00B1436C" w:rsidRDefault="00B1436C" w:rsidP="00F80F96">
          <w:pPr>
            <w:pStyle w:val="TOC2"/>
            <w:ind w:left="2319"/>
            <w:outlineLvl w:val="0"/>
            <w:rPr>
              <w:b w:val="0"/>
              <w:bCs/>
              <w:sz w:val="18"/>
              <w:szCs w:val="14"/>
            </w:rPr>
          </w:pPr>
          <w:r>
            <w:rPr>
              <w:b w:val="0"/>
              <w:bCs/>
              <w:sz w:val="18"/>
              <w:szCs w:val="14"/>
            </w:rPr>
            <w:t>4</w:t>
          </w:r>
          <w:r w:rsidRPr="00D256D8">
            <w:rPr>
              <w:b w:val="0"/>
              <w:bCs/>
              <w:sz w:val="18"/>
              <w:szCs w:val="14"/>
            </w:rPr>
            <w:tab/>
          </w:r>
          <w:r w:rsidR="00080FE7">
            <w:rPr>
              <w:b w:val="0"/>
              <w:bCs/>
              <w:sz w:val="18"/>
              <w:szCs w:val="14"/>
            </w:rPr>
            <w:t>Definitions</w:t>
          </w:r>
          <w:r w:rsidRPr="00D256D8">
            <w:rPr>
              <w:b w:val="0"/>
              <w:bCs/>
              <w:sz w:val="18"/>
              <w:szCs w:val="14"/>
            </w:rPr>
            <w:ptab w:relativeTo="margin" w:alignment="right" w:leader="dot"/>
          </w:r>
          <w:r w:rsidR="00080FE7">
            <w:rPr>
              <w:b w:val="0"/>
              <w:bCs/>
              <w:sz w:val="18"/>
              <w:szCs w:val="14"/>
            </w:rPr>
            <w:t>1</w:t>
          </w:r>
        </w:p>
        <w:p w14:paraId="067F0519" w14:textId="57FBD261" w:rsidR="00B1436C" w:rsidRPr="00B1436C" w:rsidRDefault="00B1436C" w:rsidP="00F80F96">
          <w:pPr>
            <w:pStyle w:val="TOC2"/>
            <w:ind w:left="2319"/>
            <w:outlineLvl w:val="0"/>
            <w:rPr>
              <w:b w:val="0"/>
              <w:bCs/>
              <w:sz w:val="18"/>
              <w:szCs w:val="14"/>
            </w:rPr>
          </w:pPr>
          <w:r>
            <w:rPr>
              <w:b w:val="0"/>
              <w:bCs/>
              <w:sz w:val="18"/>
              <w:szCs w:val="14"/>
            </w:rPr>
            <w:t>5</w:t>
          </w:r>
          <w:r w:rsidRPr="00D256D8">
            <w:rPr>
              <w:b w:val="0"/>
              <w:bCs/>
              <w:sz w:val="18"/>
              <w:szCs w:val="14"/>
            </w:rPr>
            <w:tab/>
          </w:r>
          <w:r w:rsidR="00080FE7">
            <w:rPr>
              <w:b w:val="0"/>
              <w:bCs/>
              <w:sz w:val="18"/>
              <w:szCs w:val="14"/>
            </w:rPr>
            <w:t>Schedules</w:t>
          </w:r>
          <w:r w:rsidRPr="00D256D8">
            <w:rPr>
              <w:b w:val="0"/>
              <w:bCs/>
              <w:sz w:val="18"/>
              <w:szCs w:val="14"/>
            </w:rPr>
            <w:ptab w:relativeTo="margin" w:alignment="right" w:leader="dot"/>
          </w:r>
          <w:r>
            <w:rPr>
              <w:b w:val="0"/>
              <w:bCs/>
              <w:sz w:val="18"/>
              <w:szCs w:val="14"/>
            </w:rPr>
            <w:t>2</w:t>
          </w:r>
        </w:p>
        <w:p w14:paraId="3A9FC535" w14:textId="4C3A443E" w:rsidR="00B1436C" w:rsidRPr="00B1436C" w:rsidRDefault="00B1436C" w:rsidP="00F80F96">
          <w:pPr>
            <w:pStyle w:val="TOC2"/>
            <w:ind w:left="2319"/>
            <w:outlineLvl w:val="0"/>
            <w:rPr>
              <w:b w:val="0"/>
              <w:bCs/>
              <w:sz w:val="18"/>
              <w:szCs w:val="14"/>
            </w:rPr>
          </w:pPr>
          <w:r>
            <w:rPr>
              <w:b w:val="0"/>
              <w:bCs/>
              <w:sz w:val="18"/>
              <w:szCs w:val="14"/>
            </w:rPr>
            <w:t>6</w:t>
          </w:r>
          <w:r w:rsidRPr="00D256D8">
            <w:rPr>
              <w:b w:val="0"/>
              <w:bCs/>
              <w:sz w:val="18"/>
              <w:szCs w:val="14"/>
            </w:rPr>
            <w:tab/>
          </w:r>
          <w:r w:rsidR="00080FE7">
            <w:rPr>
              <w:b w:val="0"/>
              <w:bCs/>
              <w:sz w:val="18"/>
              <w:szCs w:val="14"/>
            </w:rPr>
            <w:t>Circumstances beyond the person’s control</w:t>
          </w:r>
          <w:r w:rsidRPr="00D256D8">
            <w:rPr>
              <w:b w:val="0"/>
              <w:bCs/>
              <w:sz w:val="18"/>
              <w:szCs w:val="14"/>
            </w:rPr>
            <w:ptab w:relativeTo="margin" w:alignment="right" w:leader="dot"/>
          </w:r>
          <w:r w:rsidRPr="00D256D8">
            <w:rPr>
              <w:b w:val="0"/>
              <w:bCs/>
              <w:sz w:val="18"/>
              <w:szCs w:val="14"/>
            </w:rPr>
            <w:t>2</w:t>
          </w:r>
        </w:p>
        <w:p w14:paraId="4C325066" w14:textId="7F233CA1" w:rsidR="00B1436C" w:rsidRPr="00B1436C" w:rsidRDefault="00B1436C" w:rsidP="00F80F96">
          <w:pPr>
            <w:pStyle w:val="TOC2"/>
            <w:ind w:left="2319"/>
            <w:outlineLvl w:val="0"/>
            <w:rPr>
              <w:b w:val="0"/>
              <w:bCs/>
              <w:sz w:val="18"/>
              <w:szCs w:val="14"/>
            </w:rPr>
          </w:pPr>
          <w:r>
            <w:rPr>
              <w:b w:val="0"/>
              <w:bCs/>
              <w:sz w:val="18"/>
              <w:szCs w:val="14"/>
            </w:rPr>
            <w:t>7</w:t>
          </w:r>
          <w:r w:rsidRPr="00D256D8">
            <w:rPr>
              <w:b w:val="0"/>
              <w:bCs/>
              <w:sz w:val="18"/>
              <w:szCs w:val="14"/>
            </w:rPr>
            <w:tab/>
          </w:r>
          <w:r w:rsidR="00080FE7">
            <w:rPr>
              <w:b w:val="0"/>
              <w:bCs/>
              <w:sz w:val="18"/>
              <w:szCs w:val="14"/>
            </w:rPr>
            <w:t>Effect of part-time study</w:t>
          </w:r>
          <w:r w:rsidRPr="00D256D8">
            <w:rPr>
              <w:b w:val="0"/>
              <w:bCs/>
              <w:sz w:val="18"/>
              <w:szCs w:val="14"/>
            </w:rPr>
            <w:ptab w:relativeTo="margin" w:alignment="right" w:leader="dot"/>
          </w:r>
          <w:r w:rsidRPr="00D256D8">
            <w:rPr>
              <w:b w:val="0"/>
              <w:bCs/>
              <w:sz w:val="18"/>
              <w:szCs w:val="14"/>
            </w:rPr>
            <w:t>2</w:t>
          </w:r>
        </w:p>
        <w:p w14:paraId="7E406FEA" w14:textId="132DCDB8" w:rsidR="00080FE7" w:rsidRPr="00080FE7" w:rsidRDefault="00080FE7" w:rsidP="00F80F96">
          <w:pPr>
            <w:pStyle w:val="TOC1"/>
            <w:outlineLvl w:val="0"/>
            <w:rPr>
              <w:sz w:val="24"/>
              <w:szCs w:val="18"/>
            </w:rPr>
          </w:pPr>
          <w:r w:rsidRPr="00080FE7">
            <w:rPr>
              <w:sz w:val="24"/>
              <w:szCs w:val="18"/>
            </w:rPr>
            <w:t>Part 2 – Guidelines</w:t>
          </w:r>
        </w:p>
        <w:p w14:paraId="67FBF985" w14:textId="68AA6EEF" w:rsidR="00920358" w:rsidRPr="00080FE7" w:rsidRDefault="00080FE7" w:rsidP="00F80F96">
          <w:pPr>
            <w:pStyle w:val="TOC1"/>
            <w:outlineLvl w:val="0"/>
            <w:rPr>
              <w:sz w:val="24"/>
              <w:szCs w:val="18"/>
            </w:rPr>
          </w:pPr>
          <w:r w:rsidRPr="00080FE7">
            <w:rPr>
              <w:sz w:val="24"/>
              <w:szCs w:val="18"/>
            </w:rPr>
            <w:t>Division 1 – Kinds of full-time study</w:t>
          </w:r>
        </w:p>
        <w:p w14:paraId="281828E0" w14:textId="77777777" w:rsidR="00080FE7" w:rsidRDefault="00080FE7" w:rsidP="00F80F96">
          <w:pPr>
            <w:outlineLvl w:val="0"/>
            <w:rPr>
              <w:lang w:eastAsia="en-AU"/>
            </w:rPr>
          </w:pPr>
        </w:p>
        <w:p w14:paraId="5FB425E7" w14:textId="71B7E99B" w:rsidR="00080FE7" w:rsidRPr="00B1436C" w:rsidRDefault="00080FE7" w:rsidP="00F80F96">
          <w:pPr>
            <w:pStyle w:val="TOC2"/>
            <w:ind w:left="2319"/>
            <w:outlineLvl w:val="0"/>
            <w:rPr>
              <w:b w:val="0"/>
              <w:bCs/>
              <w:sz w:val="18"/>
              <w:szCs w:val="14"/>
            </w:rPr>
          </w:pPr>
          <w:r>
            <w:rPr>
              <w:b w:val="0"/>
              <w:bCs/>
              <w:sz w:val="18"/>
              <w:szCs w:val="14"/>
            </w:rPr>
            <w:t>8</w:t>
          </w:r>
          <w:r w:rsidRPr="00D256D8">
            <w:rPr>
              <w:b w:val="0"/>
              <w:bCs/>
              <w:sz w:val="18"/>
              <w:szCs w:val="14"/>
            </w:rPr>
            <w:tab/>
          </w:r>
          <w:r w:rsidR="001D6ED2">
            <w:rPr>
              <w:b w:val="0"/>
              <w:bCs/>
              <w:sz w:val="18"/>
              <w:szCs w:val="14"/>
            </w:rPr>
            <w:t>Long courses</w:t>
          </w:r>
          <w:r w:rsidRPr="00D256D8">
            <w:rPr>
              <w:b w:val="0"/>
              <w:bCs/>
              <w:sz w:val="18"/>
              <w:szCs w:val="14"/>
            </w:rPr>
            <w:ptab w:relativeTo="margin" w:alignment="right" w:leader="dot"/>
          </w:r>
          <w:r w:rsidR="009E1042">
            <w:rPr>
              <w:b w:val="0"/>
              <w:bCs/>
              <w:sz w:val="18"/>
              <w:szCs w:val="14"/>
            </w:rPr>
            <w:t>4</w:t>
          </w:r>
        </w:p>
        <w:p w14:paraId="1D1EF6EC" w14:textId="3E651D1F" w:rsidR="00080FE7" w:rsidRPr="00B1436C" w:rsidRDefault="00080FE7" w:rsidP="00F80F96">
          <w:pPr>
            <w:pStyle w:val="TOC2"/>
            <w:ind w:left="2319"/>
            <w:outlineLvl w:val="0"/>
            <w:rPr>
              <w:b w:val="0"/>
              <w:bCs/>
              <w:sz w:val="18"/>
              <w:szCs w:val="14"/>
            </w:rPr>
          </w:pPr>
          <w:r>
            <w:rPr>
              <w:b w:val="0"/>
              <w:bCs/>
              <w:sz w:val="18"/>
              <w:szCs w:val="14"/>
            </w:rPr>
            <w:t>9</w:t>
          </w:r>
          <w:r w:rsidRPr="00D256D8">
            <w:rPr>
              <w:b w:val="0"/>
              <w:bCs/>
              <w:sz w:val="18"/>
              <w:szCs w:val="14"/>
            </w:rPr>
            <w:tab/>
          </w:r>
          <w:r w:rsidR="001B0A9E">
            <w:rPr>
              <w:b w:val="0"/>
              <w:bCs/>
              <w:sz w:val="18"/>
              <w:szCs w:val="14"/>
            </w:rPr>
            <w:t>Short courses</w:t>
          </w:r>
          <w:r w:rsidRPr="00D256D8">
            <w:rPr>
              <w:b w:val="0"/>
              <w:bCs/>
              <w:sz w:val="18"/>
              <w:szCs w:val="14"/>
            </w:rPr>
            <w:ptab w:relativeTo="margin" w:alignment="right" w:leader="dot"/>
          </w:r>
          <w:r w:rsidR="009E1042">
            <w:rPr>
              <w:b w:val="0"/>
              <w:bCs/>
              <w:sz w:val="18"/>
              <w:szCs w:val="14"/>
            </w:rPr>
            <w:t>4</w:t>
          </w:r>
        </w:p>
        <w:p w14:paraId="47F373B5" w14:textId="763D35BB" w:rsidR="00080FE7" w:rsidRPr="00B1436C" w:rsidRDefault="00080FE7" w:rsidP="00F80F96">
          <w:pPr>
            <w:pStyle w:val="TOC2"/>
            <w:ind w:left="2319"/>
            <w:outlineLvl w:val="0"/>
            <w:rPr>
              <w:b w:val="0"/>
              <w:bCs/>
              <w:sz w:val="18"/>
              <w:szCs w:val="14"/>
            </w:rPr>
          </w:pPr>
          <w:r>
            <w:rPr>
              <w:b w:val="0"/>
              <w:bCs/>
              <w:sz w:val="18"/>
              <w:szCs w:val="14"/>
            </w:rPr>
            <w:t>10</w:t>
          </w:r>
          <w:r w:rsidRPr="00D256D8">
            <w:rPr>
              <w:b w:val="0"/>
              <w:bCs/>
              <w:sz w:val="18"/>
              <w:szCs w:val="14"/>
            </w:rPr>
            <w:tab/>
          </w:r>
          <w:r w:rsidR="001B0A9E">
            <w:rPr>
              <w:b w:val="0"/>
              <w:bCs/>
              <w:sz w:val="18"/>
              <w:szCs w:val="14"/>
            </w:rPr>
            <w:t>Honours courses</w:t>
          </w:r>
          <w:r w:rsidRPr="00D256D8">
            <w:rPr>
              <w:b w:val="0"/>
              <w:bCs/>
              <w:sz w:val="18"/>
              <w:szCs w:val="14"/>
            </w:rPr>
            <w:ptab w:relativeTo="margin" w:alignment="right" w:leader="dot"/>
          </w:r>
          <w:r w:rsidR="009E1042">
            <w:rPr>
              <w:b w:val="0"/>
              <w:bCs/>
              <w:sz w:val="18"/>
              <w:szCs w:val="14"/>
            </w:rPr>
            <w:t>4</w:t>
          </w:r>
        </w:p>
        <w:p w14:paraId="61AAB487" w14:textId="3D84BBE7" w:rsidR="00080FE7" w:rsidRPr="00B1436C" w:rsidRDefault="00080FE7" w:rsidP="00F80F96">
          <w:pPr>
            <w:pStyle w:val="TOC2"/>
            <w:ind w:left="2319"/>
            <w:outlineLvl w:val="0"/>
            <w:rPr>
              <w:b w:val="0"/>
              <w:bCs/>
              <w:sz w:val="18"/>
              <w:szCs w:val="14"/>
            </w:rPr>
          </w:pPr>
          <w:r>
            <w:rPr>
              <w:b w:val="0"/>
              <w:bCs/>
              <w:sz w:val="18"/>
              <w:szCs w:val="14"/>
            </w:rPr>
            <w:t>11</w:t>
          </w:r>
          <w:r w:rsidRPr="00D256D8">
            <w:rPr>
              <w:b w:val="0"/>
              <w:bCs/>
              <w:sz w:val="18"/>
              <w:szCs w:val="14"/>
            </w:rPr>
            <w:tab/>
          </w:r>
          <w:r w:rsidR="001B0A9E">
            <w:rPr>
              <w:b w:val="0"/>
              <w:bCs/>
              <w:sz w:val="18"/>
              <w:szCs w:val="14"/>
            </w:rPr>
            <w:t>Masters qualifying courses</w:t>
          </w:r>
          <w:r w:rsidRPr="00D256D8">
            <w:rPr>
              <w:b w:val="0"/>
              <w:bCs/>
              <w:sz w:val="18"/>
              <w:szCs w:val="14"/>
            </w:rPr>
            <w:ptab w:relativeTo="margin" w:alignment="right" w:leader="dot"/>
          </w:r>
          <w:r w:rsidR="009E1042">
            <w:rPr>
              <w:b w:val="0"/>
              <w:bCs/>
              <w:sz w:val="18"/>
              <w:szCs w:val="14"/>
            </w:rPr>
            <w:t>5</w:t>
          </w:r>
        </w:p>
        <w:p w14:paraId="6CDC8DB6" w14:textId="42EF38AF" w:rsidR="00080FE7" w:rsidRPr="00B1436C" w:rsidRDefault="00080FE7" w:rsidP="00F80F96">
          <w:pPr>
            <w:pStyle w:val="TOC2"/>
            <w:ind w:left="2319"/>
            <w:outlineLvl w:val="0"/>
            <w:rPr>
              <w:b w:val="0"/>
              <w:bCs/>
              <w:sz w:val="18"/>
              <w:szCs w:val="14"/>
            </w:rPr>
          </w:pPr>
          <w:r>
            <w:rPr>
              <w:b w:val="0"/>
              <w:bCs/>
              <w:sz w:val="18"/>
              <w:szCs w:val="14"/>
            </w:rPr>
            <w:t>12</w:t>
          </w:r>
          <w:r w:rsidRPr="00D256D8">
            <w:rPr>
              <w:b w:val="0"/>
              <w:bCs/>
              <w:sz w:val="18"/>
              <w:szCs w:val="14"/>
            </w:rPr>
            <w:tab/>
          </w:r>
          <w:r w:rsidR="001B0A9E">
            <w:rPr>
              <w:b w:val="0"/>
              <w:bCs/>
              <w:sz w:val="18"/>
              <w:szCs w:val="14"/>
            </w:rPr>
            <w:t>Masters courses</w:t>
          </w:r>
          <w:r w:rsidRPr="00D256D8">
            <w:rPr>
              <w:b w:val="0"/>
              <w:bCs/>
              <w:sz w:val="18"/>
              <w:szCs w:val="14"/>
            </w:rPr>
            <w:ptab w:relativeTo="margin" w:alignment="right" w:leader="dot"/>
          </w:r>
          <w:r w:rsidR="009E1042">
            <w:rPr>
              <w:b w:val="0"/>
              <w:bCs/>
              <w:sz w:val="18"/>
              <w:szCs w:val="14"/>
            </w:rPr>
            <w:t>5</w:t>
          </w:r>
        </w:p>
        <w:p w14:paraId="643563D2" w14:textId="1C102718" w:rsidR="00080FE7" w:rsidRDefault="00080FE7" w:rsidP="00F80F96">
          <w:pPr>
            <w:pStyle w:val="TOC2"/>
            <w:ind w:left="2319"/>
            <w:outlineLvl w:val="0"/>
            <w:rPr>
              <w:b w:val="0"/>
              <w:bCs/>
              <w:sz w:val="18"/>
              <w:szCs w:val="14"/>
            </w:rPr>
          </w:pPr>
          <w:r>
            <w:rPr>
              <w:b w:val="0"/>
              <w:bCs/>
              <w:sz w:val="18"/>
              <w:szCs w:val="14"/>
            </w:rPr>
            <w:t>13</w:t>
          </w:r>
          <w:r w:rsidRPr="00D256D8">
            <w:rPr>
              <w:b w:val="0"/>
              <w:bCs/>
              <w:sz w:val="18"/>
              <w:szCs w:val="14"/>
            </w:rPr>
            <w:tab/>
          </w:r>
          <w:r w:rsidR="001B0A9E">
            <w:rPr>
              <w:b w:val="0"/>
              <w:bCs/>
              <w:sz w:val="18"/>
              <w:szCs w:val="14"/>
            </w:rPr>
            <w:t>Combined course option</w:t>
          </w:r>
          <w:r w:rsidRPr="00D256D8">
            <w:rPr>
              <w:b w:val="0"/>
              <w:bCs/>
              <w:sz w:val="18"/>
              <w:szCs w:val="14"/>
            </w:rPr>
            <w:ptab w:relativeTo="margin" w:alignment="right" w:leader="dot"/>
          </w:r>
          <w:r w:rsidR="009E1042">
            <w:rPr>
              <w:b w:val="0"/>
              <w:bCs/>
              <w:sz w:val="18"/>
              <w:szCs w:val="14"/>
            </w:rPr>
            <w:t>5</w:t>
          </w:r>
        </w:p>
        <w:p w14:paraId="5011FD31" w14:textId="2780CE77" w:rsidR="00080FE7" w:rsidRPr="00B1436C" w:rsidRDefault="00080FE7" w:rsidP="00F80F96">
          <w:pPr>
            <w:pStyle w:val="TOC2"/>
            <w:ind w:left="2319"/>
            <w:outlineLvl w:val="0"/>
            <w:rPr>
              <w:b w:val="0"/>
              <w:bCs/>
              <w:sz w:val="18"/>
              <w:szCs w:val="14"/>
            </w:rPr>
          </w:pPr>
          <w:r>
            <w:rPr>
              <w:b w:val="0"/>
              <w:bCs/>
              <w:sz w:val="18"/>
              <w:szCs w:val="14"/>
            </w:rPr>
            <w:t>14</w:t>
          </w:r>
          <w:r w:rsidRPr="00D256D8">
            <w:rPr>
              <w:b w:val="0"/>
              <w:bCs/>
              <w:sz w:val="18"/>
              <w:szCs w:val="14"/>
            </w:rPr>
            <w:tab/>
          </w:r>
          <w:r w:rsidR="001B0A9E">
            <w:rPr>
              <w:b w:val="0"/>
              <w:bCs/>
              <w:sz w:val="18"/>
              <w:szCs w:val="14"/>
            </w:rPr>
            <w:t>Combined course that includes accelerator program course</w:t>
          </w:r>
          <w:r w:rsidRPr="00D256D8">
            <w:rPr>
              <w:b w:val="0"/>
              <w:bCs/>
              <w:sz w:val="18"/>
              <w:szCs w:val="14"/>
            </w:rPr>
            <w:ptab w:relativeTo="margin" w:alignment="right" w:leader="dot"/>
          </w:r>
          <w:r w:rsidR="009E1042">
            <w:rPr>
              <w:b w:val="0"/>
              <w:bCs/>
              <w:sz w:val="18"/>
              <w:szCs w:val="14"/>
            </w:rPr>
            <w:t>6</w:t>
          </w:r>
        </w:p>
        <w:p w14:paraId="2F76CC03" w14:textId="52AB76E3" w:rsidR="00080FE7" w:rsidRPr="00B1436C" w:rsidRDefault="00080FE7" w:rsidP="00F80F96">
          <w:pPr>
            <w:pStyle w:val="TOC2"/>
            <w:ind w:left="2319"/>
            <w:outlineLvl w:val="0"/>
            <w:rPr>
              <w:b w:val="0"/>
              <w:bCs/>
              <w:sz w:val="18"/>
              <w:szCs w:val="14"/>
            </w:rPr>
          </w:pPr>
          <w:r>
            <w:rPr>
              <w:b w:val="0"/>
              <w:bCs/>
              <w:sz w:val="18"/>
              <w:szCs w:val="14"/>
            </w:rPr>
            <w:t>15</w:t>
          </w:r>
          <w:r w:rsidRPr="00D256D8">
            <w:rPr>
              <w:b w:val="0"/>
              <w:bCs/>
              <w:sz w:val="18"/>
              <w:szCs w:val="14"/>
            </w:rPr>
            <w:tab/>
          </w:r>
          <w:r w:rsidR="001B0A9E">
            <w:rPr>
              <w:b w:val="0"/>
              <w:bCs/>
              <w:sz w:val="18"/>
              <w:szCs w:val="14"/>
            </w:rPr>
            <w:t>Competency-based training and self-paced study</w:t>
          </w:r>
          <w:r w:rsidRPr="00D256D8">
            <w:rPr>
              <w:b w:val="0"/>
              <w:bCs/>
              <w:sz w:val="18"/>
              <w:szCs w:val="14"/>
            </w:rPr>
            <w:ptab w:relativeTo="margin" w:alignment="right" w:leader="dot"/>
          </w:r>
          <w:r w:rsidR="009E1042">
            <w:rPr>
              <w:b w:val="0"/>
              <w:bCs/>
              <w:sz w:val="18"/>
              <w:szCs w:val="14"/>
            </w:rPr>
            <w:t>6</w:t>
          </w:r>
        </w:p>
        <w:p w14:paraId="341F54B7" w14:textId="6B005397" w:rsidR="00080FE7" w:rsidRPr="00080FE7" w:rsidRDefault="00080FE7" w:rsidP="00F80F96">
          <w:pPr>
            <w:pStyle w:val="TOC2"/>
            <w:ind w:left="2319"/>
            <w:outlineLvl w:val="0"/>
            <w:rPr>
              <w:b w:val="0"/>
              <w:bCs/>
              <w:sz w:val="18"/>
              <w:szCs w:val="14"/>
            </w:rPr>
          </w:pPr>
          <w:r>
            <w:rPr>
              <w:b w:val="0"/>
              <w:bCs/>
              <w:sz w:val="18"/>
              <w:szCs w:val="14"/>
            </w:rPr>
            <w:t>16</w:t>
          </w:r>
          <w:r w:rsidRPr="00D256D8">
            <w:rPr>
              <w:b w:val="0"/>
              <w:bCs/>
              <w:sz w:val="18"/>
              <w:szCs w:val="14"/>
            </w:rPr>
            <w:tab/>
          </w:r>
          <w:r w:rsidR="001B0A9E">
            <w:rPr>
              <w:b w:val="0"/>
              <w:bCs/>
              <w:sz w:val="18"/>
              <w:szCs w:val="14"/>
            </w:rPr>
            <w:t>Secondary courses</w:t>
          </w:r>
          <w:r w:rsidRPr="00D256D8">
            <w:rPr>
              <w:b w:val="0"/>
              <w:bCs/>
              <w:sz w:val="18"/>
              <w:szCs w:val="14"/>
            </w:rPr>
            <w:ptab w:relativeTo="margin" w:alignment="right" w:leader="dot"/>
          </w:r>
          <w:r w:rsidR="009E1042">
            <w:rPr>
              <w:b w:val="0"/>
              <w:bCs/>
              <w:sz w:val="18"/>
              <w:szCs w:val="14"/>
            </w:rPr>
            <w:t>6</w:t>
          </w:r>
        </w:p>
        <w:p w14:paraId="78F1E946" w14:textId="77777777" w:rsidR="00080FE7" w:rsidRDefault="00080FE7" w:rsidP="00F80F96">
          <w:pPr>
            <w:pStyle w:val="TOC1"/>
            <w:outlineLvl w:val="0"/>
            <w:rPr>
              <w:sz w:val="24"/>
              <w:szCs w:val="18"/>
            </w:rPr>
          </w:pPr>
        </w:p>
        <w:p w14:paraId="0DC92C7F" w14:textId="603C00A7" w:rsidR="00080FE7" w:rsidRPr="00080FE7" w:rsidRDefault="00080FE7" w:rsidP="00F80F96">
          <w:pPr>
            <w:pStyle w:val="TOC1"/>
            <w:outlineLvl w:val="0"/>
            <w:rPr>
              <w:sz w:val="24"/>
              <w:szCs w:val="18"/>
            </w:rPr>
          </w:pPr>
          <w:r w:rsidRPr="00080FE7">
            <w:rPr>
              <w:sz w:val="24"/>
              <w:szCs w:val="18"/>
            </w:rPr>
            <w:t xml:space="preserve">Division </w:t>
          </w:r>
          <w:r>
            <w:rPr>
              <w:sz w:val="24"/>
              <w:szCs w:val="18"/>
            </w:rPr>
            <w:t>2</w:t>
          </w:r>
          <w:r w:rsidRPr="00080FE7">
            <w:rPr>
              <w:sz w:val="24"/>
              <w:szCs w:val="18"/>
            </w:rPr>
            <w:t xml:space="preserve"> – </w:t>
          </w:r>
          <w:r>
            <w:rPr>
              <w:sz w:val="24"/>
              <w:szCs w:val="18"/>
            </w:rPr>
            <w:t>Additional study at same level</w:t>
          </w:r>
        </w:p>
        <w:p w14:paraId="58000254" w14:textId="1D86AD30" w:rsidR="00080FE7" w:rsidRPr="00B1436C" w:rsidRDefault="00080FE7" w:rsidP="00F80F96">
          <w:pPr>
            <w:pStyle w:val="TOC2"/>
            <w:ind w:left="2319"/>
            <w:outlineLvl w:val="0"/>
            <w:rPr>
              <w:b w:val="0"/>
              <w:bCs/>
              <w:sz w:val="18"/>
              <w:szCs w:val="14"/>
            </w:rPr>
          </w:pPr>
          <w:r>
            <w:rPr>
              <w:b w:val="0"/>
              <w:bCs/>
              <w:sz w:val="18"/>
              <w:szCs w:val="14"/>
            </w:rPr>
            <w:t>17</w:t>
          </w:r>
          <w:r w:rsidRPr="00D256D8">
            <w:rPr>
              <w:b w:val="0"/>
              <w:bCs/>
              <w:sz w:val="18"/>
              <w:szCs w:val="14"/>
            </w:rPr>
            <w:tab/>
          </w:r>
          <w:r w:rsidR="001B0A9E">
            <w:rPr>
              <w:b w:val="0"/>
              <w:bCs/>
              <w:sz w:val="18"/>
              <w:szCs w:val="14"/>
            </w:rPr>
            <w:t>Study following failure of a previous course</w:t>
          </w:r>
          <w:r w:rsidRPr="00D256D8">
            <w:rPr>
              <w:b w:val="0"/>
              <w:bCs/>
              <w:sz w:val="18"/>
              <w:szCs w:val="14"/>
            </w:rPr>
            <w:ptab w:relativeTo="margin" w:alignment="right" w:leader="dot"/>
          </w:r>
          <w:r w:rsidR="009E1042">
            <w:rPr>
              <w:b w:val="0"/>
              <w:bCs/>
              <w:sz w:val="18"/>
              <w:szCs w:val="14"/>
            </w:rPr>
            <w:t>7</w:t>
          </w:r>
        </w:p>
        <w:p w14:paraId="255E44FE" w14:textId="6FC32A9A" w:rsidR="00080FE7" w:rsidRPr="00B1436C" w:rsidRDefault="00080FE7" w:rsidP="00F80F96">
          <w:pPr>
            <w:pStyle w:val="TOC2"/>
            <w:ind w:left="2319"/>
            <w:outlineLvl w:val="0"/>
            <w:rPr>
              <w:b w:val="0"/>
              <w:bCs/>
              <w:sz w:val="18"/>
              <w:szCs w:val="14"/>
            </w:rPr>
          </w:pPr>
          <w:r>
            <w:rPr>
              <w:b w:val="0"/>
              <w:bCs/>
              <w:sz w:val="18"/>
              <w:szCs w:val="14"/>
            </w:rPr>
            <w:t>18</w:t>
          </w:r>
          <w:r w:rsidRPr="00D256D8">
            <w:rPr>
              <w:b w:val="0"/>
              <w:bCs/>
              <w:sz w:val="18"/>
              <w:szCs w:val="14"/>
            </w:rPr>
            <w:tab/>
          </w:r>
          <w:r w:rsidR="001B0A9E">
            <w:rPr>
              <w:b w:val="0"/>
              <w:bCs/>
              <w:sz w:val="18"/>
              <w:szCs w:val="14"/>
            </w:rPr>
            <w:t>Study following withdrawal from a previous course</w:t>
          </w:r>
          <w:r w:rsidRPr="00D256D8">
            <w:rPr>
              <w:b w:val="0"/>
              <w:bCs/>
              <w:sz w:val="18"/>
              <w:szCs w:val="14"/>
            </w:rPr>
            <w:ptab w:relativeTo="margin" w:alignment="right" w:leader="dot"/>
          </w:r>
          <w:r w:rsidR="009E1042">
            <w:rPr>
              <w:b w:val="0"/>
              <w:bCs/>
              <w:sz w:val="18"/>
              <w:szCs w:val="14"/>
            </w:rPr>
            <w:t>7</w:t>
          </w:r>
        </w:p>
        <w:p w14:paraId="3054E4E8" w14:textId="77777777" w:rsidR="00080FE7" w:rsidRDefault="00080FE7" w:rsidP="00F80F96">
          <w:pPr>
            <w:pStyle w:val="TOC1"/>
            <w:ind w:left="0" w:firstLine="0"/>
            <w:outlineLvl w:val="0"/>
            <w:rPr>
              <w:sz w:val="24"/>
              <w:szCs w:val="18"/>
            </w:rPr>
          </w:pPr>
        </w:p>
        <w:p w14:paraId="1FB3694B" w14:textId="1C95A141" w:rsidR="00080FE7" w:rsidRPr="00080FE7" w:rsidRDefault="00080FE7" w:rsidP="00104DDF">
          <w:pPr>
            <w:pStyle w:val="TOC1"/>
            <w:outlineLvl w:val="0"/>
            <w:rPr>
              <w:sz w:val="24"/>
              <w:szCs w:val="18"/>
            </w:rPr>
          </w:pPr>
          <w:r>
            <w:rPr>
              <w:sz w:val="24"/>
              <w:szCs w:val="18"/>
            </w:rPr>
            <w:t>Schedule 1 – Repeal</w:t>
          </w:r>
          <w:r w:rsidR="009E1042">
            <w:rPr>
              <w:sz w:val="24"/>
              <w:szCs w:val="18"/>
            </w:rPr>
            <w:t>s</w:t>
          </w:r>
          <w:r w:rsidR="009E1042">
            <w:rPr>
              <w:sz w:val="24"/>
              <w:szCs w:val="18"/>
            </w:rPr>
            <w:tab/>
          </w:r>
          <w:r w:rsidR="009E1042">
            <w:rPr>
              <w:sz w:val="24"/>
              <w:szCs w:val="18"/>
            </w:rPr>
            <w:tab/>
            <w:t xml:space="preserve">       </w:t>
          </w:r>
          <w:r w:rsidR="009E1042" w:rsidRPr="00AD4DD2">
            <w:rPr>
              <w:b w:val="0"/>
              <w:bCs/>
              <w:sz w:val="18"/>
              <w:szCs w:val="18"/>
            </w:rPr>
            <w:t>8</w:t>
          </w:r>
        </w:p>
        <w:p w14:paraId="7A4DCD3C" w14:textId="77AFB3B7" w:rsidR="007E3D6F" w:rsidRPr="001D6ED2" w:rsidRDefault="001D6ED2" w:rsidP="00F80F96">
          <w:pPr>
            <w:pStyle w:val="subsection"/>
            <w:tabs>
              <w:tab w:val="clear" w:pos="1021"/>
              <w:tab w:val="right" w:pos="709"/>
              <w:tab w:val="left" w:pos="7655"/>
            </w:tabs>
            <w:spacing w:before="80"/>
            <w:ind w:left="720" w:firstLine="0"/>
            <w:outlineLvl w:val="0"/>
            <w:sectPr w:rsidR="007E3D6F" w:rsidRPr="001D6ED2" w:rsidSect="00FC11AA">
              <w:footerReference w:type="default" r:id="rId15"/>
              <w:pgSz w:w="11907" w:h="16839" w:code="9"/>
              <w:pgMar w:top="1440" w:right="1797" w:bottom="1440" w:left="1797" w:header="709" w:footer="709" w:gutter="0"/>
              <w:pgNumType w:fmt="lowerRoman" w:start="1"/>
              <w:cols w:space="708"/>
              <w:docGrid w:linePitch="360"/>
            </w:sectPr>
          </w:pPr>
          <w:r w:rsidRPr="00F831EB">
            <w:rPr>
              <w:i/>
              <w:iCs/>
              <w:sz w:val="20"/>
            </w:rPr>
            <w:t>Youth Allowance (Satisfactory Study Progress) Guidelines 2014</w:t>
          </w:r>
          <w:r w:rsidRPr="00F831EB">
            <w:rPr>
              <w:sz w:val="20"/>
            </w:rPr>
            <w:tab/>
          </w:r>
          <w:r w:rsidRPr="00F831EB">
            <w:rPr>
              <w:sz w:val="18"/>
              <w:szCs w:val="18"/>
            </w:rPr>
            <w:t>8</w:t>
          </w:r>
          <w:r w:rsidRPr="00F831EB">
            <w:rPr>
              <w:sz w:val="20"/>
            </w:rPr>
            <w:t xml:space="preserve"> </w:t>
          </w:r>
        </w:p>
      </w:sdtContent>
    </w:sdt>
    <w:p w14:paraId="79783EB2" w14:textId="77777777" w:rsidR="00AE2374" w:rsidRPr="00F831EB" w:rsidRDefault="00AE2374" w:rsidP="00AE2374">
      <w:pPr>
        <w:pStyle w:val="ActHead5"/>
        <w:keepNext w:val="0"/>
        <w:pBdr>
          <w:top w:val="single" w:sz="4" w:space="1" w:color="auto"/>
        </w:pBdr>
        <w:ind w:left="0" w:firstLine="0"/>
        <w:rPr>
          <w:rStyle w:val="CharPartText"/>
          <w:color w:val="000000" w:themeColor="text1"/>
          <w:sz w:val="16"/>
          <w:szCs w:val="16"/>
        </w:rPr>
      </w:pPr>
    </w:p>
    <w:p w14:paraId="0AD82BAD" w14:textId="6A4F262B" w:rsidR="0024367A" w:rsidRPr="00BB6415" w:rsidRDefault="0024367A" w:rsidP="00BB6415">
      <w:pPr>
        <w:pStyle w:val="Heading1"/>
        <w:spacing w:before="0"/>
        <w:rPr>
          <w:rStyle w:val="CharPartText"/>
          <w:rFonts w:ascii="Times New Roman" w:hAnsi="Times New Roman" w:cs="Times New Roman"/>
          <w:color w:val="000000" w:themeColor="text1"/>
        </w:rPr>
      </w:pPr>
      <w:bookmarkStart w:id="4" w:name="_Toc177027774"/>
      <w:r w:rsidRPr="00BB6415">
        <w:rPr>
          <w:rStyle w:val="CharPartText"/>
          <w:rFonts w:ascii="Times New Roman" w:hAnsi="Times New Roman" w:cs="Times New Roman"/>
          <w:color w:val="000000" w:themeColor="text1"/>
        </w:rPr>
        <w:t>Part 1</w:t>
      </w:r>
      <w:r w:rsidR="006D3440" w:rsidRPr="00BB6415">
        <w:rPr>
          <w:rFonts w:ascii="Times New Roman" w:hAnsi="Times New Roman" w:cs="Times New Roman"/>
        </w:rPr>
        <w:t>—</w:t>
      </w:r>
      <w:r w:rsidR="00915627" w:rsidRPr="00BB6415">
        <w:rPr>
          <w:rStyle w:val="CharPartText"/>
          <w:rFonts w:ascii="Times New Roman" w:hAnsi="Times New Roman" w:cs="Times New Roman"/>
          <w:color w:val="000000" w:themeColor="text1"/>
        </w:rPr>
        <w:t>Preliminary</w:t>
      </w:r>
      <w:bookmarkEnd w:id="3"/>
      <w:bookmarkEnd w:id="2"/>
      <w:bookmarkEnd w:id="4"/>
    </w:p>
    <w:p w14:paraId="33FADABD" w14:textId="77777777" w:rsidR="0049223B" w:rsidRPr="00F831EB" w:rsidRDefault="0049223B" w:rsidP="007E3D6F">
      <w:pPr>
        <w:pStyle w:val="Style2"/>
      </w:pPr>
      <w:bookmarkStart w:id="5" w:name="_Toc177027775"/>
      <w:bookmarkStart w:id="6" w:name="_Toc369702388"/>
      <w:proofErr w:type="gramStart"/>
      <w:r w:rsidRPr="00F831EB">
        <w:rPr>
          <w:rStyle w:val="charsectno0"/>
        </w:rPr>
        <w:t>1</w:t>
      </w:r>
      <w:r w:rsidRPr="00F831EB">
        <w:t>  Name</w:t>
      </w:r>
      <w:bookmarkEnd w:id="5"/>
      <w:proofErr w:type="gramEnd"/>
    </w:p>
    <w:p w14:paraId="39A655CF" w14:textId="611921CF" w:rsidR="0049223B" w:rsidRPr="00F831EB" w:rsidRDefault="0049223B" w:rsidP="00880C1F">
      <w:pPr>
        <w:pStyle w:val="subsection"/>
        <w:tabs>
          <w:tab w:val="clear" w:pos="1021"/>
        </w:tabs>
        <w:ind w:left="993" w:firstLine="0"/>
        <w:rPr>
          <w:color w:val="000000"/>
          <w:szCs w:val="22"/>
        </w:rPr>
      </w:pPr>
      <w:r w:rsidRPr="00F831EB">
        <w:rPr>
          <w:color w:val="000000"/>
          <w:szCs w:val="22"/>
        </w:rPr>
        <w:t>This instrument is the </w:t>
      </w:r>
      <w:r w:rsidRPr="00F831EB">
        <w:rPr>
          <w:i/>
          <w:iCs/>
          <w:color w:val="000000"/>
          <w:szCs w:val="22"/>
        </w:rPr>
        <w:t>Social Security</w:t>
      </w:r>
      <w:r w:rsidRPr="00F831EB">
        <w:rPr>
          <w:color w:val="000000"/>
          <w:szCs w:val="22"/>
        </w:rPr>
        <w:t xml:space="preserve"> </w:t>
      </w:r>
      <w:r w:rsidR="004F4CD3" w:rsidRPr="00F831EB">
        <w:rPr>
          <w:color w:val="000000"/>
          <w:szCs w:val="22"/>
        </w:rPr>
        <w:t>(</w:t>
      </w:r>
      <w:r w:rsidRPr="00F831EB">
        <w:rPr>
          <w:i/>
          <w:iCs/>
          <w:color w:val="000000"/>
          <w:szCs w:val="22"/>
        </w:rPr>
        <w:t xml:space="preserve">Youth Allowance </w:t>
      </w:r>
      <w:r w:rsidR="003F5851" w:rsidRPr="00F831EB">
        <w:rPr>
          <w:i/>
          <w:iCs/>
          <w:szCs w:val="22"/>
        </w:rPr>
        <w:t>—</w:t>
      </w:r>
      <w:r w:rsidR="004F4CD3" w:rsidRPr="00F831EB">
        <w:rPr>
          <w:i/>
          <w:iCs/>
          <w:color w:val="000000"/>
          <w:szCs w:val="22"/>
        </w:rPr>
        <w:t xml:space="preserve"> </w:t>
      </w:r>
      <w:r w:rsidRPr="00F831EB">
        <w:rPr>
          <w:i/>
          <w:iCs/>
          <w:color w:val="000000"/>
          <w:szCs w:val="22"/>
        </w:rPr>
        <w:t>Satisfactory Study Progress) Guidelines 202</w:t>
      </w:r>
      <w:r w:rsidR="004F4CD3" w:rsidRPr="00F831EB">
        <w:rPr>
          <w:i/>
          <w:iCs/>
          <w:color w:val="000000"/>
          <w:szCs w:val="22"/>
        </w:rPr>
        <w:t>4</w:t>
      </w:r>
      <w:r w:rsidRPr="00F831EB">
        <w:rPr>
          <w:color w:val="000000"/>
          <w:szCs w:val="22"/>
        </w:rPr>
        <w:t>.</w:t>
      </w:r>
    </w:p>
    <w:p w14:paraId="73B79994" w14:textId="77777777" w:rsidR="002A47DD" w:rsidRPr="00F831EB" w:rsidRDefault="002A47DD" w:rsidP="007E3D6F">
      <w:pPr>
        <w:pStyle w:val="Style2"/>
        <w:rPr>
          <w:sz w:val="22"/>
          <w:szCs w:val="22"/>
        </w:rPr>
      </w:pPr>
      <w:bookmarkStart w:id="7" w:name="_Toc455049257"/>
      <w:bookmarkStart w:id="8" w:name="_Toc119919531"/>
      <w:bookmarkStart w:id="9" w:name="_Toc177027776"/>
      <w:bookmarkStart w:id="10" w:name="_Toc151365364"/>
      <w:bookmarkEnd w:id="6"/>
      <w:proofErr w:type="gramStart"/>
      <w:r w:rsidRPr="00F831EB">
        <w:rPr>
          <w:rStyle w:val="CharSectno"/>
        </w:rPr>
        <w:t>2</w:t>
      </w:r>
      <w:r w:rsidRPr="00F831EB">
        <w:t xml:space="preserve">  Commencement</w:t>
      </w:r>
      <w:bookmarkEnd w:id="7"/>
      <w:bookmarkEnd w:id="8"/>
      <w:bookmarkEnd w:id="9"/>
      <w:proofErr w:type="gramEnd"/>
      <w:r w:rsidRPr="00F831EB">
        <w:tab/>
      </w:r>
    </w:p>
    <w:p w14:paraId="658BBDDF" w14:textId="77777777" w:rsidR="002A47DD" w:rsidRPr="00F831EB" w:rsidRDefault="002A47DD" w:rsidP="00880C1F">
      <w:pPr>
        <w:pStyle w:val="ActHead5"/>
        <w:numPr>
          <w:ilvl w:val="0"/>
          <w:numId w:val="37"/>
        </w:numPr>
        <w:tabs>
          <w:tab w:val="left" w:pos="851"/>
        </w:tabs>
        <w:ind w:left="1276" w:hanging="567"/>
        <w:rPr>
          <w:b w:val="0"/>
          <w:sz w:val="20"/>
        </w:rPr>
      </w:pPr>
      <w:bookmarkStart w:id="11" w:name="_Toc177027777"/>
      <w:r w:rsidRPr="00F831EB">
        <w:rPr>
          <w:b w:val="0"/>
          <w:sz w:val="22"/>
          <w:szCs w:val="22"/>
        </w:rPr>
        <w:t>Each provision of this instrument specified in column 1 of the table commences, or is taken to have commenced, in accordance with column 2 of the table. Any other statement in column 2 has effect according to its terms.</w:t>
      </w:r>
      <w:bookmarkEnd w:id="11"/>
    </w:p>
    <w:p w14:paraId="3CFFFEA3" w14:textId="77777777" w:rsidR="002A47DD" w:rsidRPr="00F831EB" w:rsidRDefault="002A47DD" w:rsidP="002A47DD">
      <w:pPr>
        <w:pStyle w:val="Tabletext"/>
        <w:spacing w:line="360" w:lineRule="auto"/>
      </w:pPr>
    </w:p>
    <w:tbl>
      <w:tblPr>
        <w:tblW w:w="8364" w:type="dxa"/>
        <w:tblInd w:w="613"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2A47DD" w:rsidRPr="00F831EB" w14:paraId="62A2E68B" w14:textId="77777777" w:rsidTr="00880C1F">
        <w:trPr>
          <w:tblHeader/>
        </w:trPr>
        <w:tc>
          <w:tcPr>
            <w:tcW w:w="8364" w:type="dxa"/>
            <w:gridSpan w:val="3"/>
            <w:tcBorders>
              <w:top w:val="single" w:sz="12" w:space="0" w:color="auto"/>
              <w:left w:val="nil"/>
              <w:bottom w:val="single" w:sz="2" w:space="0" w:color="auto"/>
              <w:right w:val="nil"/>
            </w:tcBorders>
            <w:hideMark/>
          </w:tcPr>
          <w:p w14:paraId="43D878E6" w14:textId="77777777" w:rsidR="002A47DD" w:rsidRPr="00F831EB" w:rsidRDefault="002A47DD" w:rsidP="004A4B40">
            <w:pPr>
              <w:pStyle w:val="TableHeading0"/>
              <w:spacing w:line="276" w:lineRule="auto"/>
              <w:rPr>
                <w:lang w:eastAsia="en-US"/>
              </w:rPr>
            </w:pPr>
            <w:r w:rsidRPr="00F831EB">
              <w:rPr>
                <w:lang w:eastAsia="en-US"/>
              </w:rPr>
              <w:t>Commencement information</w:t>
            </w:r>
          </w:p>
        </w:tc>
      </w:tr>
      <w:tr w:rsidR="002A47DD" w:rsidRPr="00F831EB" w14:paraId="0E7C8523" w14:textId="77777777" w:rsidTr="00880C1F">
        <w:trPr>
          <w:tblHeader/>
        </w:trPr>
        <w:tc>
          <w:tcPr>
            <w:tcW w:w="2127" w:type="dxa"/>
            <w:tcBorders>
              <w:top w:val="single" w:sz="2" w:space="0" w:color="auto"/>
              <w:left w:val="nil"/>
              <w:bottom w:val="single" w:sz="2" w:space="0" w:color="auto"/>
              <w:right w:val="nil"/>
            </w:tcBorders>
            <w:hideMark/>
          </w:tcPr>
          <w:p w14:paraId="1E735E48" w14:textId="77777777" w:rsidR="002A47DD" w:rsidRPr="00F831EB" w:rsidRDefault="002A47DD" w:rsidP="004A4B40">
            <w:pPr>
              <w:pStyle w:val="TableHeading0"/>
              <w:spacing w:line="276" w:lineRule="auto"/>
              <w:rPr>
                <w:lang w:eastAsia="en-US"/>
              </w:rPr>
            </w:pPr>
            <w:r w:rsidRPr="00F831EB">
              <w:rPr>
                <w:lang w:eastAsia="en-US"/>
              </w:rPr>
              <w:t>Column 1</w:t>
            </w:r>
          </w:p>
        </w:tc>
        <w:tc>
          <w:tcPr>
            <w:tcW w:w="4394" w:type="dxa"/>
            <w:tcBorders>
              <w:top w:val="single" w:sz="2" w:space="0" w:color="auto"/>
              <w:left w:val="nil"/>
              <w:bottom w:val="single" w:sz="2" w:space="0" w:color="auto"/>
              <w:right w:val="nil"/>
            </w:tcBorders>
            <w:hideMark/>
          </w:tcPr>
          <w:p w14:paraId="4AF4A654" w14:textId="77777777" w:rsidR="002A47DD" w:rsidRPr="00F831EB" w:rsidRDefault="002A47DD" w:rsidP="004A4B40">
            <w:pPr>
              <w:pStyle w:val="TableHeading0"/>
              <w:spacing w:line="276" w:lineRule="auto"/>
              <w:rPr>
                <w:lang w:eastAsia="en-US"/>
              </w:rPr>
            </w:pPr>
            <w:r w:rsidRPr="00F831EB">
              <w:rPr>
                <w:lang w:eastAsia="en-US"/>
              </w:rPr>
              <w:t>Column 2</w:t>
            </w:r>
          </w:p>
        </w:tc>
        <w:tc>
          <w:tcPr>
            <w:tcW w:w="1843" w:type="dxa"/>
            <w:tcBorders>
              <w:top w:val="single" w:sz="2" w:space="0" w:color="auto"/>
              <w:left w:val="nil"/>
              <w:bottom w:val="single" w:sz="2" w:space="0" w:color="auto"/>
              <w:right w:val="nil"/>
            </w:tcBorders>
            <w:hideMark/>
          </w:tcPr>
          <w:p w14:paraId="269DCADF" w14:textId="77777777" w:rsidR="002A47DD" w:rsidRPr="00F831EB" w:rsidRDefault="002A47DD" w:rsidP="004A4B40">
            <w:pPr>
              <w:pStyle w:val="TableHeading0"/>
              <w:spacing w:line="276" w:lineRule="auto"/>
              <w:rPr>
                <w:lang w:eastAsia="en-US"/>
              </w:rPr>
            </w:pPr>
            <w:r w:rsidRPr="00F831EB">
              <w:rPr>
                <w:lang w:eastAsia="en-US"/>
              </w:rPr>
              <w:t>Column 3</w:t>
            </w:r>
          </w:p>
        </w:tc>
      </w:tr>
      <w:tr w:rsidR="002A47DD" w:rsidRPr="00F831EB" w14:paraId="2CBFA8A1" w14:textId="77777777" w:rsidTr="00880C1F">
        <w:trPr>
          <w:tblHeader/>
        </w:trPr>
        <w:tc>
          <w:tcPr>
            <w:tcW w:w="2127" w:type="dxa"/>
            <w:tcBorders>
              <w:top w:val="single" w:sz="2" w:space="0" w:color="auto"/>
              <w:left w:val="nil"/>
              <w:bottom w:val="single" w:sz="12" w:space="0" w:color="auto"/>
              <w:right w:val="nil"/>
            </w:tcBorders>
            <w:hideMark/>
          </w:tcPr>
          <w:p w14:paraId="5A0C4510" w14:textId="77777777" w:rsidR="002A47DD" w:rsidRPr="00F831EB" w:rsidRDefault="002A47DD" w:rsidP="004A4B40">
            <w:pPr>
              <w:pStyle w:val="TableHeading0"/>
              <w:spacing w:line="276" w:lineRule="auto"/>
              <w:rPr>
                <w:lang w:eastAsia="en-US"/>
              </w:rPr>
            </w:pPr>
            <w:r w:rsidRPr="00F831EB">
              <w:rPr>
                <w:lang w:eastAsia="en-US"/>
              </w:rPr>
              <w:t>Provisions</w:t>
            </w:r>
          </w:p>
        </w:tc>
        <w:tc>
          <w:tcPr>
            <w:tcW w:w="4394" w:type="dxa"/>
            <w:tcBorders>
              <w:top w:val="single" w:sz="2" w:space="0" w:color="auto"/>
              <w:left w:val="nil"/>
              <w:bottom w:val="single" w:sz="12" w:space="0" w:color="auto"/>
              <w:right w:val="nil"/>
            </w:tcBorders>
            <w:hideMark/>
          </w:tcPr>
          <w:p w14:paraId="23C25D3E" w14:textId="77777777" w:rsidR="002A47DD" w:rsidRPr="00F831EB" w:rsidRDefault="002A47DD" w:rsidP="004A4B40">
            <w:pPr>
              <w:pStyle w:val="TableHeading0"/>
              <w:spacing w:line="276" w:lineRule="auto"/>
              <w:rPr>
                <w:lang w:eastAsia="en-US"/>
              </w:rPr>
            </w:pPr>
            <w:r w:rsidRPr="00F831EB">
              <w:rPr>
                <w:lang w:eastAsia="en-US"/>
              </w:rPr>
              <w:t>Commencement</w:t>
            </w:r>
          </w:p>
        </w:tc>
        <w:tc>
          <w:tcPr>
            <w:tcW w:w="1843" w:type="dxa"/>
            <w:tcBorders>
              <w:top w:val="single" w:sz="2" w:space="0" w:color="auto"/>
              <w:left w:val="nil"/>
              <w:bottom w:val="single" w:sz="12" w:space="0" w:color="auto"/>
              <w:right w:val="nil"/>
            </w:tcBorders>
            <w:hideMark/>
          </w:tcPr>
          <w:p w14:paraId="727FD29C" w14:textId="77777777" w:rsidR="002A47DD" w:rsidRPr="00F831EB" w:rsidRDefault="002A47DD" w:rsidP="004A4B40">
            <w:pPr>
              <w:pStyle w:val="TableHeading0"/>
              <w:spacing w:line="276" w:lineRule="auto"/>
              <w:rPr>
                <w:lang w:eastAsia="en-US"/>
              </w:rPr>
            </w:pPr>
            <w:r w:rsidRPr="00F831EB">
              <w:rPr>
                <w:lang w:eastAsia="en-US"/>
              </w:rPr>
              <w:t>Date/Details</w:t>
            </w:r>
          </w:p>
        </w:tc>
      </w:tr>
      <w:tr w:rsidR="002A47DD" w:rsidRPr="00F831EB" w14:paraId="4F0202B5" w14:textId="77777777" w:rsidTr="00880C1F">
        <w:tc>
          <w:tcPr>
            <w:tcW w:w="2127" w:type="dxa"/>
            <w:tcBorders>
              <w:top w:val="single" w:sz="12" w:space="0" w:color="auto"/>
              <w:left w:val="nil"/>
              <w:bottom w:val="single" w:sz="12" w:space="0" w:color="auto"/>
              <w:right w:val="nil"/>
            </w:tcBorders>
            <w:hideMark/>
          </w:tcPr>
          <w:p w14:paraId="4FB4E900" w14:textId="77777777" w:rsidR="002A47DD" w:rsidRPr="00F831EB" w:rsidRDefault="002A47DD" w:rsidP="004A4B40">
            <w:pPr>
              <w:pStyle w:val="Tabletext"/>
              <w:spacing w:line="276" w:lineRule="auto"/>
              <w:rPr>
                <w:lang w:eastAsia="en-US"/>
              </w:rPr>
            </w:pPr>
            <w:r w:rsidRPr="00F831EB">
              <w:rPr>
                <w:lang w:eastAsia="en-US"/>
              </w:rPr>
              <w:t>1.  The whole of this instrument</w:t>
            </w:r>
          </w:p>
        </w:tc>
        <w:tc>
          <w:tcPr>
            <w:tcW w:w="4394" w:type="dxa"/>
            <w:tcBorders>
              <w:top w:val="single" w:sz="12" w:space="0" w:color="auto"/>
              <w:left w:val="nil"/>
              <w:bottom w:val="single" w:sz="12" w:space="0" w:color="auto"/>
              <w:right w:val="nil"/>
            </w:tcBorders>
            <w:hideMark/>
          </w:tcPr>
          <w:p w14:paraId="6A5B8DE6" w14:textId="3D3C03C5" w:rsidR="002A47DD" w:rsidRPr="00F831EB" w:rsidRDefault="001124E9" w:rsidP="004A4B40">
            <w:pPr>
              <w:pStyle w:val="Tabletext"/>
              <w:spacing w:line="276" w:lineRule="auto"/>
              <w:rPr>
                <w:lang w:eastAsia="en-US"/>
              </w:rPr>
            </w:pPr>
            <w:r w:rsidRPr="00F831EB">
              <w:rPr>
                <w:lang w:eastAsia="en-US"/>
              </w:rPr>
              <w:t>The day after this instrument is registered</w:t>
            </w:r>
          </w:p>
        </w:tc>
        <w:tc>
          <w:tcPr>
            <w:tcW w:w="1843" w:type="dxa"/>
            <w:tcBorders>
              <w:top w:val="single" w:sz="12" w:space="0" w:color="auto"/>
              <w:left w:val="nil"/>
              <w:bottom w:val="single" w:sz="12" w:space="0" w:color="auto"/>
              <w:right w:val="nil"/>
            </w:tcBorders>
            <w:hideMark/>
          </w:tcPr>
          <w:p w14:paraId="555F95C8" w14:textId="77777777" w:rsidR="002A47DD" w:rsidRPr="00F831EB" w:rsidRDefault="002A47DD" w:rsidP="004A4B40">
            <w:pPr>
              <w:rPr>
                <w:sz w:val="20"/>
              </w:rPr>
            </w:pPr>
          </w:p>
        </w:tc>
      </w:tr>
    </w:tbl>
    <w:p w14:paraId="1B2EA68F" w14:textId="77777777" w:rsidR="002A47DD" w:rsidRPr="00F831EB" w:rsidRDefault="002A47DD" w:rsidP="006C7884">
      <w:pPr>
        <w:pStyle w:val="notetext"/>
        <w:tabs>
          <w:tab w:val="left" w:pos="1276"/>
        </w:tabs>
        <w:spacing w:line="240" w:lineRule="auto"/>
        <w:ind w:left="1276" w:hanging="567"/>
        <w:rPr>
          <w:sz w:val="22"/>
          <w:szCs w:val="22"/>
        </w:rPr>
      </w:pPr>
      <w:r w:rsidRPr="00F831EB">
        <w:rPr>
          <w:snapToGrid w:val="0"/>
          <w:lang w:eastAsia="en-US"/>
        </w:rPr>
        <w:t>Note:</w:t>
      </w:r>
      <w:r w:rsidRPr="00F831EB">
        <w:rPr>
          <w:snapToGrid w:val="0"/>
          <w:lang w:eastAsia="en-US"/>
        </w:rPr>
        <w:tab/>
        <w:t xml:space="preserve">This table relates only to the provisions of this </w:t>
      </w:r>
      <w:r w:rsidRPr="00F831EB">
        <w:t xml:space="preserve">instrument </w:t>
      </w:r>
      <w:r w:rsidRPr="00F831EB">
        <w:rPr>
          <w:snapToGrid w:val="0"/>
          <w:lang w:eastAsia="en-US"/>
        </w:rPr>
        <w:t xml:space="preserve">as originally made. It will not be amended to deal with any later amendments of this </w:t>
      </w:r>
      <w:r w:rsidRPr="00F831EB">
        <w:t>instrument</w:t>
      </w:r>
      <w:r w:rsidRPr="00F831EB">
        <w:rPr>
          <w:snapToGrid w:val="0"/>
          <w:lang w:eastAsia="en-US"/>
        </w:rPr>
        <w:t>.</w:t>
      </w:r>
    </w:p>
    <w:p w14:paraId="67B87664" w14:textId="65381B9F" w:rsidR="002A47DD" w:rsidRPr="00F831EB" w:rsidRDefault="002A47DD" w:rsidP="004F164A">
      <w:pPr>
        <w:pStyle w:val="subsection"/>
        <w:numPr>
          <w:ilvl w:val="0"/>
          <w:numId w:val="37"/>
        </w:numPr>
        <w:tabs>
          <w:tab w:val="clear" w:pos="1021"/>
          <w:tab w:val="right" w:pos="1276"/>
        </w:tabs>
        <w:ind w:left="1276" w:hanging="567"/>
        <w:rPr>
          <w:szCs w:val="22"/>
        </w:rPr>
      </w:pPr>
      <w:r w:rsidRPr="00F831EB">
        <w:rPr>
          <w:szCs w:val="22"/>
        </w:rPr>
        <w:t>Any information in column 3 of the table is not part of this instrument. Information may be inserted in this column, or information in it may be edited, in any published version of this instrument.</w:t>
      </w:r>
    </w:p>
    <w:p w14:paraId="6998438D" w14:textId="77777777" w:rsidR="00105F6E" w:rsidRPr="00F831EB" w:rsidRDefault="00105F6E" w:rsidP="007E3D6F">
      <w:pPr>
        <w:pStyle w:val="Style2"/>
        <w:rPr>
          <w:szCs w:val="22"/>
        </w:rPr>
      </w:pPr>
      <w:proofErr w:type="gramStart"/>
      <w:r w:rsidRPr="00F831EB">
        <w:t>3  Authority</w:t>
      </w:r>
      <w:proofErr w:type="gramEnd"/>
    </w:p>
    <w:p w14:paraId="1164750E" w14:textId="607EAB05" w:rsidR="00105F6E" w:rsidRPr="00F831EB" w:rsidRDefault="00105F6E" w:rsidP="004F164A">
      <w:pPr>
        <w:spacing w:before="180" w:line="240" w:lineRule="auto"/>
        <w:ind w:left="993"/>
        <w:rPr>
          <w:rFonts w:eastAsia="Times New Roman"/>
          <w:color w:val="000000"/>
          <w:szCs w:val="22"/>
          <w:lang w:eastAsia="en-AU"/>
        </w:rPr>
      </w:pPr>
      <w:r w:rsidRPr="00F831EB">
        <w:rPr>
          <w:rFonts w:eastAsia="Times New Roman"/>
          <w:color w:val="000000"/>
          <w:szCs w:val="22"/>
          <w:lang w:eastAsia="en-AU"/>
        </w:rPr>
        <w:t xml:space="preserve">This instrument is made under </w:t>
      </w:r>
      <w:r w:rsidR="00045011" w:rsidRPr="00F831EB">
        <w:rPr>
          <w:rFonts w:eastAsia="Times New Roman"/>
          <w:color w:val="000000"/>
          <w:szCs w:val="22"/>
          <w:lang w:eastAsia="en-AU"/>
        </w:rPr>
        <w:t>sub</w:t>
      </w:r>
      <w:r w:rsidRPr="00F831EB">
        <w:rPr>
          <w:rFonts w:eastAsia="Times New Roman"/>
          <w:color w:val="000000"/>
          <w:szCs w:val="22"/>
          <w:lang w:eastAsia="en-AU"/>
        </w:rPr>
        <w:t xml:space="preserve">section </w:t>
      </w:r>
      <w:r w:rsidR="00045011" w:rsidRPr="00F831EB">
        <w:rPr>
          <w:rFonts w:eastAsia="Times New Roman"/>
          <w:color w:val="000000"/>
          <w:szCs w:val="22"/>
          <w:lang w:eastAsia="en-AU"/>
        </w:rPr>
        <w:t xml:space="preserve">541B(3B) </w:t>
      </w:r>
      <w:r w:rsidRPr="00F831EB">
        <w:rPr>
          <w:rFonts w:eastAsia="Times New Roman"/>
          <w:color w:val="000000"/>
          <w:szCs w:val="22"/>
          <w:lang w:eastAsia="en-AU"/>
        </w:rPr>
        <w:t>of the </w:t>
      </w:r>
      <w:r w:rsidRPr="00F831EB">
        <w:rPr>
          <w:rFonts w:eastAsia="Times New Roman"/>
          <w:i/>
          <w:iCs/>
          <w:color w:val="000000"/>
          <w:szCs w:val="22"/>
          <w:lang w:eastAsia="en-AU"/>
        </w:rPr>
        <w:t>Social Security Act 1991.</w:t>
      </w:r>
    </w:p>
    <w:p w14:paraId="233738D9" w14:textId="6DF6D9B2" w:rsidR="00F97F51" w:rsidRPr="00F831EB" w:rsidRDefault="00B233B9" w:rsidP="007E3D6F">
      <w:pPr>
        <w:pStyle w:val="Style2"/>
      </w:pPr>
      <w:bookmarkStart w:id="12" w:name="_Toc177027778"/>
      <w:proofErr w:type="gramStart"/>
      <w:r w:rsidRPr="00F831EB">
        <w:t>4</w:t>
      </w:r>
      <w:r w:rsidR="00F97F51" w:rsidRPr="00F831EB">
        <w:t xml:space="preserve">  Definitions</w:t>
      </w:r>
      <w:bookmarkEnd w:id="10"/>
      <w:bookmarkEnd w:id="12"/>
      <w:proofErr w:type="gramEnd"/>
    </w:p>
    <w:p w14:paraId="2EE6419F" w14:textId="45B17344" w:rsidR="008A6B6A" w:rsidRPr="00F831EB" w:rsidRDefault="004F164A" w:rsidP="00527E2F">
      <w:pPr>
        <w:tabs>
          <w:tab w:val="left" w:pos="993"/>
          <w:tab w:val="right" w:pos="1418"/>
          <w:tab w:val="left" w:pos="1701"/>
        </w:tabs>
        <w:spacing w:before="180" w:line="198" w:lineRule="exact"/>
        <w:ind w:left="1701" w:hanging="1842"/>
        <w:rPr>
          <w:rFonts w:eastAsia="Times New Roman"/>
          <w:color w:val="000000" w:themeColor="text1"/>
          <w:sz w:val="18"/>
          <w:szCs w:val="18"/>
          <w:lang w:eastAsia="en-AU"/>
        </w:rPr>
      </w:pPr>
      <w:r w:rsidRPr="00F831EB">
        <w:rPr>
          <w:rFonts w:eastAsia="Times New Roman"/>
          <w:iCs/>
          <w:color w:val="000000" w:themeColor="text1"/>
          <w:sz w:val="18"/>
          <w:szCs w:val="18"/>
          <w:lang w:eastAsia="en-AU"/>
        </w:rPr>
        <w:tab/>
      </w:r>
      <w:r w:rsidR="008A6B6A" w:rsidRPr="00F831EB">
        <w:rPr>
          <w:rFonts w:eastAsia="Times New Roman"/>
          <w:iCs/>
          <w:color w:val="000000" w:themeColor="text1"/>
          <w:sz w:val="18"/>
          <w:szCs w:val="18"/>
          <w:lang w:eastAsia="en-AU"/>
        </w:rPr>
        <w:t>Note:</w:t>
      </w:r>
      <w:r w:rsidR="008A6B6A" w:rsidRPr="00F831EB">
        <w:rPr>
          <w:rFonts w:eastAsia="Times New Roman"/>
          <w:i/>
          <w:color w:val="000000" w:themeColor="text1"/>
          <w:sz w:val="18"/>
          <w:szCs w:val="18"/>
          <w:lang w:eastAsia="en-AU"/>
        </w:rPr>
        <w:t xml:space="preserve"> </w:t>
      </w:r>
      <w:r w:rsidR="008A6B6A" w:rsidRPr="00F831EB">
        <w:rPr>
          <w:rFonts w:eastAsia="Times New Roman"/>
          <w:color w:val="000000" w:themeColor="text1"/>
          <w:sz w:val="18"/>
          <w:szCs w:val="18"/>
          <w:lang w:eastAsia="en-AU"/>
        </w:rPr>
        <w:t>A number of terms used in th</w:t>
      </w:r>
      <w:r w:rsidR="009C254D" w:rsidRPr="00F831EB">
        <w:rPr>
          <w:rFonts w:eastAsia="Times New Roman"/>
          <w:color w:val="000000" w:themeColor="text1"/>
          <w:sz w:val="18"/>
          <w:szCs w:val="18"/>
          <w:lang w:eastAsia="en-AU"/>
        </w:rPr>
        <w:t>i</w:t>
      </w:r>
      <w:r w:rsidR="008A6B6A" w:rsidRPr="00F831EB">
        <w:rPr>
          <w:rFonts w:eastAsia="Times New Roman"/>
          <w:color w:val="000000" w:themeColor="text1"/>
          <w:sz w:val="18"/>
          <w:szCs w:val="18"/>
          <w:lang w:eastAsia="en-AU"/>
        </w:rPr>
        <w:t xml:space="preserve">s </w:t>
      </w:r>
      <w:r w:rsidR="009C254D" w:rsidRPr="00F831EB">
        <w:rPr>
          <w:rFonts w:eastAsia="Times New Roman"/>
          <w:color w:val="000000" w:themeColor="text1"/>
          <w:sz w:val="18"/>
          <w:szCs w:val="18"/>
          <w:lang w:eastAsia="en-AU"/>
        </w:rPr>
        <w:t>instrument</w:t>
      </w:r>
      <w:r w:rsidR="008A6B6A" w:rsidRPr="00F831EB">
        <w:rPr>
          <w:rFonts w:eastAsia="Times New Roman"/>
          <w:color w:val="000000" w:themeColor="text1"/>
          <w:sz w:val="18"/>
          <w:szCs w:val="18"/>
          <w:lang w:eastAsia="en-AU"/>
        </w:rPr>
        <w:t xml:space="preserve"> are defined in the Act (see subsection 23(1)), including:</w:t>
      </w:r>
    </w:p>
    <w:p w14:paraId="52703C24" w14:textId="77777777" w:rsidR="008A6B6A" w:rsidRPr="00F831EB" w:rsidRDefault="008A6B6A" w:rsidP="00527E2F">
      <w:pPr>
        <w:numPr>
          <w:ilvl w:val="0"/>
          <w:numId w:val="27"/>
        </w:numPr>
        <w:tabs>
          <w:tab w:val="left" w:pos="993"/>
          <w:tab w:val="left" w:pos="1701"/>
        </w:tabs>
        <w:spacing w:before="40" w:after="40" w:line="198" w:lineRule="exact"/>
        <w:ind w:left="1701" w:hanging="283"/>
        <w:jc w:val="both"/>
        <w:rPr>
          <w:rFonts w:eastAsia="Times New Roman"/>
          <w:color w:val="000000" w:themeColor="text1"/>
          <w:sz w:val="18"/>
          <w:szCs w:val="18"/>
          <w:lang w:eastAsia="en-AU"/>
        </w:rPr>
      </w:pPr>
      <w:r w:rsidRPr="00F831EB">
        <w:rPr>
          <w:rFonts w:eastAsia="Times New Roman"/>
          <w:color w:val="000000" w:themeColor="text1"/>
          <w:sz w:val="18"/>
          <w:szCs w:val="18"/>
          <w:lang w:eastAsia="en-AU"/>
        </w:rPr>
        <w:t>educational institution; and</w:t>
      </w:r>
    </w:p>
    <w:p w14:paraId="36C00094" w14:textId="77777777" w:rsidR="008A6B6A" w:rsidRPr="00F831EB" w:rsidRDefault="008A6B6A" w:rsidP="00527E2F">
      <w:pPr>
        <w:numPr>
          <w:ilvl w:val="0"/>
          <w:numId w:val="27"/>
        </w:numPr>
        <w:tabs>
          <w:tab w:val="left" w:pos="993"/>
          <w:tab w:val="left" w:pos="1701"/>
        </w:tabs>
        <w:spacing w:line="198" w:lineRule="exact"/>
        <w:ind w:left="1701" w:hanging="283"/>
        <w:rPr>
          <w:rFonts w:eastAsia="Times New Roman"/>
          <w:color w:val="000000" w:themeColor="text1"/>
          <w:sz w:val="18"/>
          <w:szCs w:val="18"/>
          <w:lang w:eastAsia="en-AU"/>
        </w:rPr>
      </w:pPr>
      <w:r w:rsidRPr="00F831EB">
        <w:rPr>
          <w:rFonts w:eastAsia="Times New Roman"/>
          <w:color w:val="000000" w:themeColor="text1"/>
          <w:sz w:val="18"/>
          <w:szCs w:val="18"/>
          <w:lang w:eastAsia="en-AU"/>
        </w:rPr>
        <w:t>Secretary.</w:t>
      </w:r>
    </w:p>
    <w:p w14:paraId="188CAC55" w14:textId="67F8674E" w:rsidR="00F97F51" w:rsidRPr="00F831EB" w:rsidRDefault="004F164A" w:rsidP="00CC4900">
      <w:pPr>
        <w:tabs>
          <w:tab w:val="right" w:pos="1021"/>
        </w:tabs>
        <w:spacing w:before="180" w:line="240" w:lineRule="auto"/>
        <w:ind w:left="993" w:hanging="709"/>
        <w:rPr>
          <w:rFonts w:eastAsia="Times New Roman"/>
          <w:szCs w:val="22"/>
          <w:lang w:eastAsia="en-AU"/>
        </w:rPr>
      </w:pPr>
      <w:r w:rsidRPr="00F831EB">
        <w:rPr>
          <w:rFonts w:eastAsia="Times New Roman"/>
          <w:szCs w:val="22"/>
          <w:lang w:eastAsia="en-AU"/>
        </w:rPr>
        <w:tab/>
      </w:r>
      <w:r w:rsidR="00F97F51" w:rsidRPr="00F831EB">
        <w:rPr>
          <w:rFonts w:eastAsia="Times New Roman"/>
          <w:szCs w:val="22"/>
          <w:lang w:eastAsia="en-AU"/>
        </w:rPr>
        <w:t>In th</w:t>
      </w:r>
      <w:r w:rsidR="009C254D" w:rsidRPr="00F831EB">
        <w:rPr>
          <w:rFonts w:eastAsia="Times New Roman"/>
          <w:szCs w:val="22"/>
          <w:lang w:eastAsia="en-AU"/>
        </w:rPr>
        <w:t>i</w:t>
      </w:r>
      <w:r w:rsidR="00F97F51" w:rsidRPr="00F831EB">
        <w:rPr>
          <w:rFonts w:eastAsia="Times New Roman"/>
          <w:szCs w:val="22"/>
          <w:lang w:eastAsia="en-AU"/>
        </w:rPr>
        <w:t xml:space="preserve">s </w:t>
      </w:r>
      <w:r w:rsidR="009C254D" w:rsidRPr="00F831EB">
        <w:rPr>
          <w:rFonts w:eastAsia="Times New Roman"/>
          <w:szCs w:val="22"/>
          <w:lang w:eastAsia="en-AU"/>
        </w:rPr>
        <w:t>instrument</w:t>
      </w:r>
      <w:r w:rsidR="00F97F51" w:rsidRPr="00F831EB">
        <w:rPr>
          <w:rFonts w:eastAsia="Times New Roman"/>
          <w:szCs w:val="22"/>
          <w:lang w:eastAsia="en-AU"/>
        </w:rPr>
        <w:t>:</w:t>
      </w:r>
    </w:p>
    <w:p w14:paraId="67BC0800" w14:textId="77777777" w:rsidR="00F97F51" w:rsidRPr="00F831EB" w:rsidRDefault="00F97F51" w:rsidP="009C254D">
      <w:pPr>
        <w:tabs>
          <w:tab w:val="right" w:pos="1418"/>
        </w:tabs>
        <w:spacing w:before="180" w:line="240" w:lineRule="auto"/>
        <w:ind w:left="993" w:hanging="709"/>
        <w:rPr>
          <w:rFonts w:eastAsia="Times New Roman"/>
          <w:szCs w:val="22"/>
          <w:lang w:eastAsia="en-AU"/>
        </w:rPr>
      </w:pPr>
      <w:r w:rsidRPr="00F831EB">
        <w:rPr>
          <w:rFonts w:eastAsiaTheme="minorHAnsi"/>
          <w:b/>
          <w:i/>
          <w:color w:val="000000" w:themeColor="text1"/>
          <w:szCs w:val="22"/>
        </w:rPr>
        <w:tab/>
      </w:r>
      <w:r w:rsidRPr="00F831EB">
        <w:rPr>
          <w:rFonts w:eastAsia="Times New Roman"/>
          <w:b/>
          <w:i/>
          <w:szCs w:val="22"/>
          <w:lang w:eastAsia="en-AU"/>
        </w:rPr>
        <w:t>accelerator program course</w:t>
      </w:r>
      <w:r w:rsidRPr="00F831EB">
        <w:rPr>
          <w:rFonts w:eastAsia="Times New Roman"/>
          <w:szCs w:val="22"/>
          <w:lang w:eastAsia="en-AU"/>
        </w:rPr>
        <w:t xml:space="preserve"> has the same meaning as in the </w:t>
      </w:r>
      <w:r w:rsidRPr="00F831EB">
        <w:rPr>
          <w:rFonts w:eastAsia="Times New Roman"/>
          <w:i/>
          <w:szCs w:val="22"/>
          <w:lang w:eastAsia="en-AU"/>
        </w:rPr>
        <w:t>Higher Education Support Act 2003</w:t>
      </w:r>
      <w:r w:rsidRPr="00F831EB">
        <w:rPr>
          <w:rFonts w:eastAsia="Times New Roman"/>
          <w:szCs w:val="22"/>
          <w:lang w:eastAsia="en-AU"/>
        </w:rPr>
        <w:t>.</w:t>
      </w:r>
    </w:p>
    <w:p w14:paraId="338BE103" w14:textId="25BA4B36" w:rsidR="00F97F51" w:rsidRPr="00F831EB" w:rsidRDefault="00F97F51" w:rsidP="009C254D">
      <w:pPr>
        <w:tabs>
          <w:tab w:val="right" w:pos="1418"/>
        </w:tabs>
        <w:spacing w:before="180" w:line="240" w:lineRule="auto"/>
        <w:ind w:left="993" w:hanging="709"/>
        <w:rPr>
          <w:rFonts w:eastAsia="Times New Roman"/>
          <w:szCs w:val="22"/>
          <w:lang w:eastAsia="en-AU"/>
        </w:rPr>
      </w:pPr>
      <w:r w:rsidRPr="00F831EB">
        <w:rPr>
          <w:rFonts w:eastAsia="Times New Roman"/>
          <w:b/>
          <w:i/>
          <w:color w:val="000000" w:themeColor="text1"/>
          <w:szCs w:val="22"/>
          <w:lang w:eastAsia="en-AU"/>
        </w:rPr>
        <w:tab/>
        <w:t>Act</w:t>
      </w:r>
      <w:r w:rsidRPr="00F831EB">
        <w:rPr>
          <w:rFonts w:eastAsia="Times New Roman"/>
          <w:color w:val="000000" w:themeColor="text1"/>
          <w:szCs w:val="22"/>
          <w:lang w:eastAsia="en-AU"/>
        </w:rPr>
        <w:t xml:space="preserve"> means the </w:t>
      </w:r>
      <w:r w:rsidRPr="00F831EB">
        <w:rPr>
          <w:rFonts w:eastAsia="Times New Roman"/>
          <w:i/>
          <w:color w:val="000000" w:themeColor="text1"/>
          <w:szCs w:val="22"/>
          <w:lang w:eastAsia="en-AU"/>
        </w:rPr>
        <w:t>Social Security Act</w:t>
      </w:r>
      <w:r w:rsidR="0041005D" w:rsidRPr="00F831EB">
        <w:rPr>
          <w:rFonts w:eastAsia="Times New Roman"/>
          <w:i/>
          <w:color w:val="000000" w:themeColor="text1"/>
          <w:szCs w:val="22"/>
          <w:lang w:eastAsia="en-AU"/>
        </w:rPr>
        <w:t xml:space="preserve"> </w:t>
      </w:r>
      <w:r w:rsidRPr="00F831EB">
        <w:rPr>
          <w:rFonts w:eastAsia="Times New Roman"/>
          <w:i/>
          <w:color w:val="000000" w:themeColor="text1"/>
          <w:szCs w:val="22"/>
          <w:lang w:eastAsia="en-AU"/>
        </w:rPr>
        <w:t>1991</w:t>
      </w:r>
      <w:r w:rsidR="009C254D" w:rsidRPr="00F831EB">
        <w:rPr>
          <w:rFonts w:eastAsia="Times New Roman"/>
          <w:szCs w:val="22"/>
          <w:lang w:eastAsia="en-AU"/>
        </w:rPr>
        <w:t>.</w:t>
      </w:r>
      <w:r w:rsidRPr="00F831EB">
        <w:rPr>
          <w:rFonts w:eastAsia="Times New Roman"/>
          <w:szCs w:val="22"/>
          <w:lang w:eastAsia="en-AU"/>
        </w:rPr>
        <w:t xml:space="preserve"> </w:t>
      </w:r>
    </w:p>
    <w:p w14:paraId="1843F0FB" w14:textId="2A6052F9" w:rsidR="00F97F51" w:rsidRPr="00F831EB" w:rsidRDefault="00F97F51" w:rsidP="009C254D">
      <w:pPr>
        <w:tabs>
          <w:tab w:val="right" w:pos="1418"/>
        </w:tabs>
        <w:spacing w:before="180" w:line="240" w:lineRule="auto"/>
        <w:ind w:left="993" w:hanging="709"/>
        <w:rPr>
          <w:rFonts w:eastAsia="Times New Roman"/>
          <w:szCs w:val="22"/>
          <w:lang w:eastAsia="en-AU"/>
        </w:rPr>
      </w:pPr>
      <w:r w:rsidRPr="00F831EB">
        <w:rPr>
          <w:rFonts w:eastAsia="Times New Roman"/>
          <w:b/>
          <w:i/>
          <w:color w:val="000000" w:themeColor="text1"/>
          <w:szCs w:val="22"/>
          <w:lang w:eastAsia="en-AU"/>
        </w:rPr>
        <w:tab/>
        <w:t xml:space="preserve">articulated course </w:t>
      </w:r>
      <w:r w:rsidRPr="00F831EB">
        <w:rPr>
          <w:rFonts w:eastAsia="Times New Roman"/>
          <w:szCs w:val="22"/>
          <w:lang w:eastAsia="en-AU"/>
        </w:rPr>
        <w:t xml:space="preserve">means a course of education (other than an honours course or a </w:t>
      </w:r>
      <w:r w:rsidR="00D51554" w:rsidRPr="00F831EB">
        <w:rPr>
          <w:rFonts w:eastAsia="Times New Roman"/>
          <w:szCs w:val="22"/>
          <w:lang w:eastAsia="en-AU"/>
        </w:rPr>
        <w:t>M</w:t>
      </w:r>
      <w:r w:rsidRPr="00F831EB">
        <w:rPr>
          <w:rFonts w:eastAsia="Times New Roman"/>
          <w:szCs w:val="22"/>
          <w:lang w:eastAsia="en-AU"/>
        </w:rPr>
        <w:t>asters qualifying course) comprising 2 or more courses of education that, when linked, result in a successful student receiving an award separate from the awards received for the component courses</w:t>
      </w:r>
      <w:r w:rsidR="009C254D" w:rsidRPr="00F831EB">
        <w:rPr>
          <w:rFonts w:eastAsia="Times New Roman"/>
          <w:szCs w:val="22"/>
          <w:lang w:eastAsia="en-AU"/>
        </w:rPr>
        <w:t>.</w:t>
      </w:r>
    </w:p>
    <w:p w14:paraId="01808C34" w14:textId="7AAD07D6" w:rsidR="00F97F51" w:rsidRPr="00F831EB" w:rsidRDefault="00F97F51" w:rsidP="009C254D">
      <w:pPr>
        <w:tabs>
          <w:tab w:val="right" w:pos="1418"/>
        </w:tabs>
        <w:spacing w:before="180" w:line="240" w:lineRule="auto"/>
        <w:ind w:left="993" w:hanging="709"/>
        <w:rPr>
          <w:rFonts w:eastAsia="Times New Roman"/>
          <w:szCs w:val="22"/>
          <w:lang w:eastAsia="en-AU"/>
        </w:rPr>
      </w:pPr>
      <w:r w:rsidRPr="00F831EB">
        <w:rPr>
          <w:rFonts w:eastAsia="Times New Roman"/>
          <w:b/>
          <w:i/>
          <w:color w:val="000000" w:themeColor="text1"/>
          <w:szCs w:val="22"/>
          <w:lang w:eastAsia="en-AU"/>
        </w:rPr>
        <w:tab/>
        <w:t xml:space="preserve">level </w:t>
      </w:r>
      <w:r w:rsidRPr="00F831EB">
        <w:rPr>
          <w:rFonts w:eastAsia="Times New Roman"/>
          <w:color w:val="000000" w:themeColor="text1"/>
          <w:szCs w:val="22"/>
          <w:lang w:eastAsia="en-AU"/>
        </w:rPr>
        <w:t>for a course, has the same meaning as it has in relation to that course, or in relation to a course of that kind, in subsection 569H(8A)</w:t>
      </w:r>
      <w:r w:rsidR="007D36D2" w:rsidRPr="00F831EB">
        <w:rPr>
          <w:rFonts w:eastAsia="Times New Roman"/>
          <w:color w:val="000000" w:themeColor="text1"/>
          <w:szCs w:val="22"/>
          <w:lang w:eastAsia="en-AU"/>
        </w:rPr>
        <w:t>,</w:t>
      </w:r>
      <w:r w:rsidRPr="00F831EB">
        <w:rPr>
          <w:rFonts w:eastAsia="Times New Roman"/>
          <w:color w:val="000000" w:themeColor="text1"/>
          <w:szCs w:val="22"/>
          <w:lang w:eastAsia="en-AU"/>
        </w:rPr>
        <w:t xml:space="preserve"> (9), (10), (11) or (12) of the Act, as applicable</w:t>
      </w:r>
      <w:r w:rsidR="009C254D" w:rsidRPr="00F831EB">
        <w:rPr>
          <w:rFonts w:eastAsia="Times New Roman"/>
          <w:szCs w:val="22"/>
          <w:lang w:eastAsia="en-AU"/>
        </w:rPr>
        <w:t>.</w:t>
      </w:r>
    </w:p>
    <w:p w14:paraId="3B8F5127" w14:textId="0C0542F1" w:rsidR="00F97F51" w:rsidRPr="00F831EB" w:rsidRDefault="00F97F51" w:rsidP="009C254D">
      <w:pPr>
        <w:tabs>
          <w:tab w:val="right" w:pos="1418"/>
        </w:tabs>
        <w:spacing w:before="180" w:line="240" w:lineRule="auto"/>
        <w:ind w:left="992"/>
        <w:rPr>
          <w:rFonts w:eastAsia="Times New Roman"/>
          <w:szCs w:val="22"/>
          <w:lang w:eastAsia="en-AU"/>
        </w:rPr>
      </w:pPr>
      <w:r w:rsidRPr="00F831EB">
        <w:rPr>
          <w:rFonts w:eastAsia="Times New Roman"/>
          <w:b/>
          <w:i/>
          <w:color w:val="000000" w:themeColor="text1"/>
          <w:szCs w:val="22"/>
          <w:lang w:eastAsia="en-AU"/>
        </w:rPr>
        <w:lastRenderedPageBreak/>
        <w:tab/>
        <w:t>long course</w:t>
      </w:r>
      <w:r w:rsidRPr="00F831EB">
        <w:rPr>
          <w:rFonts w:eastAsia="Times New Roman"/>
          <w:b/>
          <w:color w:val="000000" w:themeColor="text1"/>
          <w:szCs w:val="22"/>
          <w:lang w:eastAsia="en-AU"/>
        </w:rPr>
        <w:t xml:space="preserve"> </w:t>
      </w:r>
      <w:r w:rsidRPr="00F831EB">
        <w:rPr>
          <w:rFonts w:eastAsia="Times New Roman"/>
          <w:color w:val="000000" w:themeColor="text1"/>
          <w:szCs w:val="22"/>
          <w:lang w:eastAsia="en-AU"/>
        </w:rPr>
        <w:t xml:space="preserve">means a course of education </w:t>
      </w:r>
      <w:r w:rsidR="00ED48AB" w:rsidRPr="00F831EB">
        <w:rPr>
          <w:rFonts w:eastAsia="Times New Roman"/>
          <w:color w:val="000000" w:themeColor="text1"/>
          <w:szCs w:val="22"/>
          <w:lang w:eastAsia="en-AU"/>
        </w:rPr>
        <w:t xml:space="preserve">(including an articulated course) </w:t>
      </w:r>
      <w:r w:rsidRPr="00F831EB">
        <w:rPr>
          <w:rFonts w:eastAsia="Times New Roman"/>
          <w:color w:val="000000" w:themeColor="text1"/>
          <w:szCs w:val="22"/>
          <w:lang w:eastAsia="en-AU"/>
        </w:rPr>
        <w:t xml:space="preserve">that has a standard minimum length of longer than 1 year, but does not include an honours course or a </w:t>
      </w:r>
      <w:proofErr w:type="gramStart"/>
      <w:r w:rsidR="00D51554" w:rsidRPr="00F831EB">
        <w:rPr>
          <w:rFonts w:eastAsia="Times New Roman"/>
          <w:color w:val="000000" w:themeColor="text1"/>
          <w:szCs w:val="22"/>
          <w:lang w:eastAsia="en-AU"/>
        </w:rPr>
        <w:t>M</w:t>
      </w:r>
      <w:r w:rsidRPr="00F831EB">
        <w:rPr>
          <w:rFonts w:eastAsia="Times New Roman"/>
          <w:color w:val="000000" w:themeColor="text1"/>
          <w:szCs w:val="22"/>
          <w:lang w:eastAsia="en-AU"/>
        </w:rPr>
        <w:t>asters</w:t>
      </w:r>
      <w:proofErr w:type="gramEnd"/>
      <w:r w:rsidRPr="00F831EB">
        <w:rPr>
          <w:rFonts w:eastAsia="Times New Roman"/>
          <w:color w:val="000000" w:themeColor="text1"/>
          <w:szCs w:val="22"/>
          <w:lang w:eastAsia="en-AU"/>
        </w:rPr>
        <w:t xml:space="preserve"> course</w:t>
      </w:r>
      <w:r w:rsidR="009C254D" w:rsidRPr="00F831EB">
        <w:rPr>
          <w:rFonts w:eastAsia="Times New Roman"/>
          <w:szCs w:val="22"/>
          <w:lang w:eastAsia="en-AU"/>
        </w:rPr>
        <w:t>.</w:t>
      </w:r>
    </w:p>
    <w:p w14:paraId="042909BC" w14:textId="48773690" w:rsidR="00F97F51" w:rsidRPr="00F831EB" w:rsidRDefault="00F97F51" w:rsidP="009C254D">
      <w:pPr>
        <w:tabs>
          <w:tab w:val="right" w:pos="1418"/>
        </w:tabs>
        <w:spacing w:before="180" w:line="240" w:lineRule="auto"/>
        <w:ind w:left="992"/>
        <w:rPr>
          <w:rFonts w:eastAsia="Times New Roman"/>
          <w:szCs w:val="22"/>
          <w:lang w:eastAsia="en-AU"/>
        </w:rPr>
      </w:pPr>
      <w:r w:rsidRPr="00F831EB">
        <w:rPr>
          <w:rFonts w:eastAsia="Times New Roman"/>
          <w:b/>
          <w:i/>
          <w:color w:val="000000" w:themeColor="text1"/>
          <w:szCs w:val="22"/>
          <w:lang w:eastAsia="en-AU"/>
        </w:rPr>
        <w:tab/>
      </w:r>
      <w:r w:rsidR="00D51554" w:rsidRPr="00F831EB">
        <w:rPr>
          <w:rFonts w:eastAsia="Times New Roman"/>
          <w:b/>
          <w:i/>
          <w:color w:val="000000" w:themeColor="text1"/>
          <w:szCs w:val="22"/>
          <w:lang w:eastAsia="en-AU"/>
        </w:rPr>
        <w:t>M</w:t>
      </w:r>
      <w:r w:rsidRPr="00F831EB">
        <w:rPr>
          <w:rFonts w:eastAsia="Times New Roman"/>
          <w:b/>
          <w:i/>
          <w:color w:val="000000" w:themeColor="text1"/>
          <w:szCs w:val="22"/>
          <w:lang w:eastAsia="en-AU"/>
        </w:rPr>
        <w:t>asters qualifying course</w:t>
      </w:r>
      <w:r w:rsidRPr="00F831EB">
        <w:rPr>
          <w:rFonts w:eastAsia="Times New Roman"/>
          <w:b/>
          <w:color w:val="000000" w:themeColor="text1"/>
          <w:szCs w:val="22"/>
          <w:lang w:eastAsia="en-AU"/>
        </w:rPr>
        <w:t xml:space="preserve"> </w:t>
      </w:r>
      <w:r w:rsidRPr="00F831EB">
        <w:rPr>
          <w:rFonts w:eastAsia="Times New Roman"/>
          <w:szCs w:val="22"/>
          <w:lang w:eastAsia="en-AU"/>
        </w:rPr>
        <w:t xml:space="preserve">means an intermediate course required to be completed before a person commences study for a </w:t>
      </w:r>
      <w:proofErr w:type="spellStart"/>
      <w:r w:rsidR="00D51554" w:rsidRPr="00F831EB">
        <w:rPr>
          <w:rFonts w:eastAsia="Times New Roman"/>
          <w:szCs w:val="22"/>
          <w:lang w:eastAsia="en-AU"/>
        </w:rPr>
        <w:t>M</w:t>
      </w:r>
      <w:r w:rsidRPr="00F831EB">
        <w:rPr>
          <w:rFonts w:eastAsia="Times New Roman"/>
          <w:szCs w:val="22"/>
          <w:lang w:eastAsia="en-AU"/>
        </w:rPr>
        <w:t>asters</w:t>
      </w:r>
      <w:proofErr w:type="spellEnd"/>
      <w:r w:rsidRPr="00F831EB">
        <w:rPr>
          <w:rFonts w:eastAsia="Times New Roman"/>
          <w:szCs w:val="22"/>
          <w:lang w:eastAsia="en-AU"/>
        </w:rPr>
        <w:t xml:space="preserve"> degree</w:t>
      </w:r>
      <w:r w:rsidR="009C254D" w:rsidRPr="00F831EB">
        <w:rPr>
          <w:rFonts w:eastAsia="Times New Roman"/>
          <w:szCs w:val="22"/>
          <w:lang w:eastAsia="en-AU"/>
        </w:rPr>
        <w:t>.</w:t>
      </w:r>
    </w:p>
    <w:p w14:paraId="35671198" w14:textId="459F42FF" w:rsidR="00F97F51" w:rsidRPr="00F831EB" w:rsidRDefault="00F97F51" w:rsidP="009C254D">
      <w:pPr>
        <w:tabs>
          <w:tab w:val="right" w:pos="1418"/>
        </w:tabs>
        <w:spacing w:before="180" w:line="240" w:lineRule="auto"/>
        <w:ind w:left="992"/>
        <w:rPr>
          <w:rFonts w:eastAsia="Times New Roman"/>
          <w:color w:val="000000" w:themeColor="text1"/>
          <w:szCs w:val="22"/>
          <w:lang w:eastAsia="en-AU"/>
        </w:rPr>
      </w:pPr>
      <w:r w:rsidRPr="00F831EB">
        <w:rPr>
          <w:rFonts w:eastAsia="Times New Roman"/>
          <w:b/>
          <w:i/>
          <w:color w:val="000000" w:themeColor="text1"/>
          <w:szCs w:val="22"/>
          <w:lang w:eastAsia="en-AU"/>
        </w:rPr>
        <w:tab/>
        <w:t xml:space="preserve">semester subject </w:t>
      </w:r>
      <w:r w:rsidRPr="00F831EB">
        <w:rPr>
          <w:rFonts w:eastAsia="Times New Roman"/>
          <w:color w:val="000000" w:themeColor="text1"/>
          <w:szCs w:val="22"/>
          <w:lang w:eastAsia="en-AU"/>
        </w:rPr>
        <w:t>means a subject that has a standard minimum length equal to 1</w:t>
      </w:r>
      <w:r w:rsidR="00527E2F" w:rsidRPr="00F831EB">
        <w:rPr>
          <w:rFonts w:eastAsia="Times New Roman"/>
          <w:color w:val="000000" w:themeColor="text1"/>
          <w:szCs w:val="22"/>
          <w:lang w:eastAsia="en-AU"/>
        </w:rPr>
        <w:t> </w:t>
      </w:r>
      <w:r w:rsidRPr="00F831EB">
        <w:rPr>
          <w:rFonts w:eastAsia="Times New Roman"/>
          <w:color w:val="000000" w:themeColor="text1"/>
          <w:szCs w:val="22"/>
          <w:lang w:eastAsia="en-AU"/>
        </w:rPr>
        <w:t>semester</w:t>
      </w:r>
      <w:r w:rsidR="009C254D" w:rsidRPr="00F831EB">
        <w:rPr>
          <w:rFonts w:eastAsia="Times New Roman"/>
          <w:color w:val="000000" w:themeColor="text1"/>
          <w:szCs w:val="22"/>
          <w:lang w:eastAsia="en-AU"/>
        </w:rPr>
        <w:t>.</w:t>
      </w:r>
    </w:p>
    <w:p w14:paraId="4E1AB2B5" w14:textId="0AA8D4D4" w:rsidR="00F97F51" w:rsidRPr="00F831EB" w:rsidRDefault="00F97F51" w:rsidP="009C254D">
      <w:pPr>
        <w:tabs>
          <w:tab w:val="right" w:pos="1418"/>
        </w:tabs>
        <w:spacing w:before="180" w:line="240" w:lineRule="auto"/>
        <w:ind w:left="992"/>
        <w:rPr>
          <w:rFonts w:eastAsia="Times New Roman"/>
          <w:color w:val="000000" w:themeColor="text1"/>
          <w:szCs w:val="22"/>
          <w:lang w:eastAsia="en-AU"/>
        </w:rPr>
      </w:pPr>
      <w:r w:rsidRPr="00F831EB">
        <w:rPr>
          <w:rFonts w:eastAsia="Times New Roman"/>
          <w:b/>
          <w:i/>
          <w:color w:val="000000" w:themeColor="text1"/>
          <w:szCs w:val="22"/>
          <w:lang w:eastAsia="en-AU"/>
        </w:rPr>
        <w:tab/>
        <w:t xml:space="preserve">short course </w:t>
      </w:r>
      <w:r w:rsidRPr="00F831EB">
        <w:rPr>
          <w:rFonts w:eastAsia="Times New Roman"/>
          <w:color w:val="000000" w:themeColor="text1"/>
          <w:szCs w:val="22"/>
          <w:lang w:eastAsia="en-AU"/>
        </w:rPr>
        <w:t xml:space="preserve">means a course of education </w:t>
      </w:r>
      <w:r w:rsidR="00ED48AB" w:rsidRPr="00F831EB">
        <w:rPr>
          <w:rFonts w:eastAsia="Times New Roman"/>
          <w:color w:val="000000" w:themeColor="text1"/>
          <w:szCs w:val="22"/>
          <w:lang w:eastAsia="en-AU"/>
        </w:rPr>
        <w:t xml:space="preserve">(including an articulated course) </w:t>
      </w:r>
      <w:r w:rsidRPr="00F831EB">
        <w:rPr>
          <w:rFonts w:eastAsia="Times New Roman"/>
          <w:color w:val="000000" w:themeColor="text1"/>
          <w:szCs w:val="22"/>
          <w:lang w:eastAsia="en-AU"/>
        </w:rPr>
        <w:t xml:space="preserve">that has a standard minimum length of less than 1 year, but does not include an honours course, a </w:t>
      </w:r>
      <w:r w:rsidR="00D51554" w:rsidRPr="00F831EB">
        <w:rPr>
          <w:rFonts w:eastAsia="Times New Roman"/>
          <w:color w:val="000000" w:themeColor="text1"/>
          <w:szCs w:val="22"/>
          <w:lang w:eastAsia="en-AU"/>
        </w:rPr>
        <w:t>M</w:t>
      </w:r>
      <w:r w:rsidRPr="00F831EB">
        <w:rPr>
          <w:rFonts w:eastAsia="Times New Roman"/>
          <w:color w:val="000000" w:themeColor="text1"/>
          <w:szCs w:val="22"/>
          <w:lang w:eastAsia="en-AU"/>
        </w:rPr>
        <w:t xml:space="preserve">asters qualifying course or a </w:t>
      </w:r>
      <w:r w:rsidR="00D51554" w:rsidRPr="00F831EB">
        <w:rPr>
          <w:rFonts w:eastAsia="Times New Roman"/>
          <w:color w:val="000000" w:themeColor="text1"/>
          <w:szCs w:val="22"/>
          <w:lang w:eastAsia="en-AU"/>
        </w:rPr>
        <w:t>M</w:t>
      </w:r>
      <w:r w:rsidRPr="00F831EB">
        <w:rPr>
          <w:rFonts w:eastAsia="Times New Roman"/>
          <w:color w:val="000000" w:themeColor="text1"/>
          <w:szCs w:val="22"/>
          <w:lang w:eastAsia="en-AU"/>
        </w:rPr>
        <w:t>asters course</w:t>
      </w:r>
      <w:r w:rsidR="009C254D" w:rsidRPr="00F831EB">
        <w:rPr>
          <w:rFonts w:eastAsia="Times New Roman"/>
          <w:color w:val="000000" w:themeColor="text1"/>
          <w:szCs w:val="22"/>
          <w:lang w:eastAsia="en-AU"/>
        </w:rPr>
        <w:t>.</w:t>
      </w:r>
    </w:p>
    <w:p w14:paraId="7146B653" w14:textId="77777777" w:rsidR="00F97F51" w:rsidRPr="00F831EB" w:rsidRDefault="00F97F51" w:rsidP="009C254D">
      <w:pPr>
        <w:spacing w:before="180" w:after="40" w:line="240" w:lineRule="auto"/>
        <w:ind w:left="992"/>
        <w:rPr>
          <w:rFonts w:eastAsia="Times New Roman"/>
          <w:szCs w:val="22"/>
          <w:lang w:eastAsia="en-AU"/>
        </w:rPr>
      </w:pPr>
      <w:r w:rsidRPr="00F831EB">
        <w:rPr>
          <w:rFonts w:eastAsia="Times New Roman"/>
          <w:b/>
          <w:i/>
          <w:color w:val="000000" w:themeColor="text1"/>
          <w:szCs w:val="22"/>
          <w:lang w:eastAsia="en-AU"/>
        </w:rPr>
        <w:t>standard minimum length</w:t>
      </w:r>
      <w:r w:rsidRPr="00F831EB">
        <w:rPr>
          <w:rFonts w:eastAsia="Times New Roman"/>
          <w:color w:val="000000" w:themeColor="text1"/>
          <w:szCs w:val="22"/>
          <w:lang w:eastAsia="en-AU"/>
        </w:rPr>
        <w:t xml:space="preserve">, </w:t>
      </w:r>
      <w:r w:rsidRPr="00F831EB">
        <w:rPr>
          <w:rFonts w:eastAsia="Times New Roman"/>
          <w:szCs w:val="22"/>
          <w:lang w:eastAsia="en-AU"/>
        </w:rPr>
        <w:t xml:space="preserve">for a course, means the period of time taken to complete the course by a student who completes successive stages of the course: </w:t>
      </w:r>
    </w:p>
    <w:p w14:paraId="2B35AA96" w14:textId="77777777" w:rsidR="003C3239" w:rsidRPr="00F831EB" w:rsidRDefault="00F97F51" w:rsidP="009C254D">
      <w:pPr>
        <w:numPr>
          <w:ilvl w:val="0"/>
          <w:numId w:val="26"/>
        </w:numPr>
        <w:tabs>
          <w:tab w:val="left" w:pos="1418"/>
        </w:tabs>
        <w:spacing w:after="60" w:line="240" w:lineRule="auto"/>
        <w:ind w:left="992" w:firstLine="0"/>
        <w:rPr>
          <w:rFonts w:eastAsia="Times New Roman"/>
          <w:szCs w:val="22"/>
          <w:lang w:eastAsia="en-AU"/>
        </w:rPr>
      </w:pPr>
      <w:r w:rsidRPr="00F831EB">
        <w:rPr>
          <w:rFonts w:eastAsia="Times New Roman"/>
          <w:szCs w:val="22"/>
          <w:lang w:eastAsia="en-AU"/>
        </w:rPr>
        <w:t>without intervals of absence; and</w:t>
      </w:r>
    </w:p>
    <w:p w14:paraId="243D9FE3" w14:textId="2939D88F" w:rsidR="00F97F51" w:rsidRPr="00F831EB" w:rsidRDefault="00F97F51" w:rsidP="00CC4900">
      <w:pPr>
        <w:numPr>
          <w:ilvl w:val="0"/>
          <w:numId w:val="26"/>
        </w:numPr>
        <w:spacing w:after="60" w:line="240" w:lineRule="auto"/>
        <w:ind w:left="1418" w:hanging="425"/>
        <w:rPr>
          <w:rFonts w:eastAsia="Times New Roman"/>
          <w:szCs w:val="22"/>
          <w:lang w:eastAsia="en-AU"/>
        </w:rPr>
      </w:pPr>
      <w:r w:rsidRPr="00F831EB">
        <w:rPr>
          <w:rFonts w:eastAsia="Times New Roman"/>
          <w:szCs w:val="22"/>
          <w:lang w:eastAsia="en-AU"/>
        </w:rPr>
        <w:t>without a study workload higher than the normal amount of full</w:t>
      </w:r>
      <w:r w:rsidRPr="00F831EB">
        <w:rPr>
          <w:rFonts w:eastAsia="Times New Roman"/>
          <w:szCs w:val="22"/>
          <w:lang w:eastAsia="en-AU"/>
        </w:rPr>
        <w:noBreakHyphen/>
        <w:t>time study, within the meaning of subsection 541B(2) of the Act, for the course.</w:t>
      </w:r>
    </w:p>
    <w:p w14:paraId="6B2B8042" w14:textId="77777777" w:rsidR="00F97F51" w:rsidRPr="00F831EB" w:rsidRDefault="00F97F51" w:rsidP="009C254D">
      <w:pPr>
        <w:spacing w:before="180" w:line="240" w:lineRule="auto"/>
        <w:ind w:left="992"/>
        <w:rPr>
          <w:rFonts w:eastAsia="Times New Roman"/>
          <w:sz w:val="18"/>
          <w:szCs w:val="18"/>
          <w:lang w:eastAsia="en-AU"/>
        </w:rPr>
      </w:pPr>
      <w:r w:rsidRPr="00F831EB">
        <w:rPr>
          <w:rFonts w:eastAsia="Times New Roman"/>
          <w:b/>
          <w:i/>
          <w:szCs w:val="22"/>
          <w:lang w:eastAsia="en-AU"/>
        </w:rPr>
        <w:t>Youth Allowance Activity Agreement</w:t>
      </w:r>
      <w:r w:rsidRPr="00F831EB">
        <w:rPr>
          <w:rFonts w:eastAsia="Times New Roman"/>
          <w:b/>
          <w:szCs w:val="22"/>
          <w:lang w:eastAsia="en-AU"/>
        </w:rPr>
        <w:t xml:space="preserve"> </w:t>
      </w:r>
      <w:r w:rsidRPr="00F831EB">
        <w:rPr>
          <w:rFonts w:eastAsia="Times New Roman"/>
          <w:szCs w:val="22"/>
          <w:lang w:eastAsia="en-AU"/>
        </w:rPr>
        <w:t>means an administrative agreement      between a person and the Secretary known as a Youth Allowance Activity Agreement.</w:t>
      </w:r>
    </w:p>
    <w:p w14:paraId="5AB2CD82" w14:textId="52E09438" w:rsidR="00B233B9" w:rsidRPr="00F831EB" w:rsidRDefault="00B233B9" w:rsidP="007E3D6F">
      <w:pPr>
        <w:pStyle w:val="Style2"/>
        <w:rPr>
          <w:szCs w:val="22"/>
        </w:rPr>
      </w:pPr>
      <w:proofErr w:type="gramStart"/>
      <w:r w:rsidRPr="00F831EB">
        <w:t>5  Schedules</w:t>
      </w:r>
      <w:proofErr w:type="gramEnd"/>
    </w:p>
    <w:p w14:paraId="1882E140" w14:textId="77777777" w:rsidR="00B233B9" w:rsidRPr="00F831EB" w:rsidRDefault="00B233B9" w:rsidP="00CC4900">
      <w:pPr>
        <w:spacing w:before="180" w:line="240" w:lineRule="auto"/>
        <w:ind w:left="993"/>
        <w:rPr>
          <w:rFonts w:eastAsia="Times New Roman"/>
          <w:color w:val="000000"/>
          <w:szCs w:val="22"/>
          <w:lang w:eastAsia="en-AU"/>
        </w:rPr>
      </w:pPr>
      <w:r w:rsidRPr="00F831EB">
        <w:rPr>
          <w:rFonts w:eastAsia="Times New Roman"/>
          <w:color w:val="000000"/>
          <w:szCs w:val="22"/>
          <w:lang w:eastAsia="en-AU"/>
        </w:rPr>
        <w:t>Each instrument that is specified in a Schedule to this instrument is amended or repealed as set out in the applicable items in the Schedule concerned, and any other item in a Schedule to this instrument has effect according to its terms.</w:t>
      </w:r>
    </w:p>
    <w:p w14:paraId="49A30A92" w14:textId="04F88657" w:rsidR="00F97F51" w:rsidRPr="00F831EB" w:rsidRDefault="005C443E" w:rsidP="007E3D6F">
      <w:pPr>
        <w:pStyle w:val="Style2"/>
        <w:rPr>
          <w:szCs w:val="22"/>
        </w:rPr>
      </w:pPr>
      <w:bookmarkStart w:id="13" w:name="_Toc151365365"/>
      <w:proofErr w:type="gramStart"/>
      <w:r w:rsidRPr="00F831EB">
        <w:t>6</w:t>
      </w:r>
      <w:r w:rsidR="00F97F51" w:rsidRPr="00F831EB">
        <w:t xml:space="preserve">  Circumstances</w:t>
      </w:r>
      <w:proofErr w:type="gramEnd"/>
      <w:r w:rsidR="00F97F51" w:rsidRPr="00F831EB">
        <w:t xml:space="preserve"> beyond </w:t>
      </w:r>
      <w:r w:rsidR="00DD32A5" w:rsidRPr="00F831EB">
        <w:t xml:space="preserve">the </w:t>
      </w:r>
      <w:r w:rsidR="00F97F51" w:rsidRPr="00F831EB">
        <w:t>person’s control</w:t>
      </w:r>
      <w:bookmarkEnd w:id="13"/>
    </w:p>
    <w:p w14:paraId="0ED94C52" w14:textId="2F35D4C7" w:rsidR="00F97F51" w:rsidRPr="00F831EB" w:rsidRDefault="00F97F51" w:rsidP="009C254D">
      <w:pPr>
        <w:spacing w:before="180" w:after="40" w:line="240" w:lineRule="auto"/>
        <w:ind w:left="992"/>
        <w:rPr>
          <w:rFonts w:eastAsia="Times New Roman" w:cstheme="minorBidi"/>
          <w:szCs w:val="22"/>
          <w:lang w:eastAsia="en-AU"/>
        </w:rPr>
      </w:pPr>
      <w:r w:rsidRPr="00F831EB">
        <w:rPr>
          <w:rFonts w:eastAsia="Times New Roman" w:cstheme="minorBidi"/>
          <w:szCs w:val="22"/>
          <w:lang w:eastAsia="en-AU"/>
        </w:rPr>
        <w:t xml:space="preserve">In considering whether a person is affected by circumstances beyond </w:t>
      </w:r>
      <w:r w:rsidR="002A33A2" w:rsidRPr="00F831EB">
        <w:rPr>
          <w:rFonts w:eastAsia="Times New Roman" w:cstheme="minorBidi"/>
          <w:szCs w:val="22"/>
          <w:lang w:eastAsia="en-AU"/>
        </w:rPr>
        <w:t xml:space="preserve">the person’s </w:t>
      </w:r>
      <w:r w:rsidRPr="00F831EB">
        <w:rPr>
          <w:rFonts w:eastAsia="Times New Roman" w:cstheme="minorBidi"/>
          <w:szCs w:val="22"/>
          <w:lang w:eastAsia="en-AU"/>
        </w:rPr>
        <w:t xml:space="preserve">control, the Secretary may have regard to whether: </w:t>
      </w:r>
    </w:p>
    <w:p w14:paraId="4151B1FE" w14:textId="77777777" w:rsidR="00F97F51" w:rsidRPr="00F831EB" w:rsidRDefault="00F97F51" w:rsidP="009C254D">
      <w:pPr>
        <w:numPr>
          <w:ilvl w:val="0"/>
          <w:numId w:val="28"/>
        </w:numPr>
        <w:tabs>
          <w:tab w:val="left" w:pos="1418"/>
        </w:tabs>
        <w:spacing w:after="40" w:line="240" w:lineRule="auto"/>
        <w:ind w:left="1417" w:hanging="425"/>
        <w:rPr>
          <w:rFonts w:eastAsia="Times New Roman" w:cstheme="minorBidi"/>
          <w:szCs w:val="22"/>
          <w:lang w:eastAsia="en-AU"/>
        </w:rPr>
      </w:pPr>
      <w:r w:rsidRPr="00F831EB">
        <w:rPr>
          <w:rFonts w:eastAsia="Times New Roman" w:cstheme="minorBidi"/>
          <w:szCs w:val="22"/>
          <w:lang w:eastAsia="en-AU"/>
        </w:rPr>
        <w:t>the person is, or has been, disabled by an illness or other medical condition;</w:t>
      </w:r>
    </w:p>
    <w:p w14:paraId="76262CB2" w14:textId="77777777" w:rsidR="00F97F51" w:rsidRPr="00F831EB" w:rsidRDefault="00F97F51" w:rsidP="00CC4900">
      <w:pPr>
        <w:numPr>
          <w:ilvl w:val="0"/>
          <w:numId w:val="28"/>
        </w:numPr>
        <w:tabs>
          <w:tab w:val="left" w:pos="1418"/>
        </w:tabs>
        <w:spacing w:after="40" w:line="240" w:lineRule="auto"/>
        <w:ind w:left="1418" w:hanging="425"/>
        <w:rPr>
          <w:rFonts w:eastAsia="Times New Roman" w:cstheme="minorBidi"/>
          <w:szCs w:val="22"/>
          <w:lang w:eastAsia="en-AU"/>
        </w:rPr>
      </w:pPr>
      <w:r w:rsidRPr="00F831EB">
        <w:rPr>
          <w:rFonts w:eastAsia="Times New Roman" w:cstheme="minorBidi"/>
          <w:szCs w:val="22"/>
          <w:lang w:eastAsia="en-AU"/>
        </w:rPr>
        <w:t>the person has suffered family trauma;</w:t>
      </w:r>
    </w:p>
    <w:p w14:paraId="318D972F" w14:textId="77777777" w:rsidR="00F97F51" w:rsidRPr="00F831EB" w:rsidRDefault="00F97F51" w:rsidP="00CC4900">
      <w:pPr>
        <w:numPr>
          <w:ilvl w:val="0"/>
          <w:numId w:val="28"/>
        </w:numPr>
        <w:tabs>
          <w:tab w:val="left" w:pos="1418"/>
        </w:tabs>
        <w:spacing w:after="40" w:line="240" w:lineRule="auto"/>
        <w:ind w:left="1418" w:hanging="425"/>
        <w:rPr>
          <w:rFonts w:eastAsia="Times New Roman" w:cstheme="minorBidi"/>
          <w:szCs w:val="22"/>
          <w:lang w:eastAsia="en-AU"/>
        </w:rPr>
      </w:pPr>
      <w:r w:rsidRPr="00F831EB">
        <w:rPr>
          <w:rFonts w:eastAsia="Times New Roman" w:cstheme="minorBidi"/>
          <w:szCs w:val="22"/>
          <w:lang w:eastAsia="en-AU"/>
        </w:rPr>
        <w:t>the person has experienced a natural disaster;</w:t>
      </w:r>
    </w:p>
    <w:p w14:paraId="1FEDBCEB" w14:textId="6E1C1886" w:rsidR="00F97F51" w:rsidRPr="00F831EB" w:rsidRDefault="00F97F51" w:rsidP="00CC4900">
      <w:pPr>
        <w:numPr>
          <w:ilvl w:val="0"/>
          <w:numId w:val="28"/>
        </w:numPr>
        <w:tabs>
          <w:tab w:val="left" w:pos="1418"/>
        </w:tabs>
        <w:spacing w:after="40" w:line="240" w:lineRule="auto"/>
        <w:ind w:left="1418" w:hanging="425"/>
        <w:rPr>
          <w:rFonts w:eastAsia="Times New Roman" w:cstheme="minorBidi"/>
          <w:szCs w:val="22"/>
          <w:lang w:eastAsia="en-AU"/>
        </w:rPr>
      </w:pPr>
      <w:r w:rsidRPr="00F831EB">
        <w:rPr>
          <w:rFonts w:eastAsia="Times New Roman" w:cstheme="minorBidi"/>
          <w:szCs w:val="22"/>
          <w:lang w:eastAsia="en-AU"/>
        </w:rPr>
        <w:t xml:space="preserve">the person must repeat or restart a course of study (because of the requirements of the educational institution concerned) after the person was required to relocate their place of </w:t>
      </w:r>
      <w:proofErr w:type="gramStart"/>
      <w:r w:rsidRPr="00F831EB">
        <w:rPr>
          <w:rFonts w:eastAsia="Times New Roman" w:cstheme="minorBidi"/>
          <w:szCs w:val="22"/>
          <w:lang w:eastAsia="en-AU"/>
        </w:rPr>
        <w:t>residence;</w:t>
      </w:r>
      <w:proofErr w:type="gramEnd"/>
    </w:p>
    <w:p w14:paraId="7E754AD9" w14:textId="77777777" w:rsidR="00F97F51" w:rsidRPr="00F831EB" w:rsidRDefault="00F97F51" w:rsidP="00CC4900">
      <w:pPr>
        <w:numPr>
          <w:ilvl w:val="0"/>
          <w:numId w:val="28"/>
        </w:numPr>
        <w:tabs>
          <w:tab w:val="left" w:pos="1418"/>
        </w:tabs>
        <w:spacing w:after="40" w:line="240" w:lineRule="auto"/>
        <w:ind w:left="1418" w:hanging="425"/>
        <w:rPr>
          <w:rFonts w:eastAsia="Times New Roman" w:cstheme="minorBidi"/>
          <w:szCs w:val="22"/>
          <w:lang w:eastAsia="en-AU"/>
        </w:rPr>
      </w:pPr>
      <w:r w:rsidRPr="00F831EB">
        <w:rPr>
          <w:rFonts w:eastAsia="Times New Roman" w:cstheme="minorBidi"/>
          <w:szCs w:val="22"/>
          <w:lang w:eastAsia="en-AU"/>
        </w:rPr>
        <w:t>the person has caring responsibilities for another member of the person’s family;</w:t>
      </w:r>
    </w:p>
    <w:p w14:paraId="74C571F9" w14:textId="77777777" w:rsidR="00F97F51" w:rsidRPr="00F831EB" w:rsidRDefault="00F97F51" w:rsidP="00CC4900">
      <w:pPr>
        <w:numPr>
          <w:ilvl w:val="0"/>
          <w:numId w:val="28"/>
        </w:numPr>
        <w:tabs>
          <w:tab w:val="left" w:pos="1418"/>
        </w:tabs>
        <w:spacing w:after="60" w:line="240" w:lineRule="auto"/>
        <w:ind w:left="1418" w:hanging="425"/>
        <w:rPr>
          <w:rFonts w:eastAsia="Times New Roman" w:cstheme="minorBidi"/>
          <w:szCs w:val="22"/>
          <w:lang w:eastAsia="en-AU"/>
        </w:rPr>
      </w:pPr>
      <w:r w:rsidRPr="00F831EB">
        <w:rPr>
          <w:rFonts w:eastAsia="Times New Roman" w:cstheme="minorBidi"/>
          <w:szCs w:val="22"/>
          <w:lang w:eastAsia="en-AU"/>
        </w:rPr>
        <w:t>there are any other exceptional circumstances that interfere with the person’s ability to complete a course of education or study within the standard minimum length of time.</w:t>
      </w:r>
    </w:p>
    <w:p w14:paraId="55B24322" w14:textId="3EA868FB" w:rsidR="00F97F51" w:rsidRPr="00F831EB" w:rsidRDefault="005C443E" w:rsidP="007E3D6F">
      <w:pPr>
        <w:pStyle w:val="Style2"/>
        <w:rPr>
          <w:szCs w:val="22"/>
        </w:rPr>
      </w:pPr>
      <w:bookmarkStart w:id="14" w:name="_Toc151365366"/>
      <w:proofErr w:type="gramStart"/>
      <w:r w:rsidRPr="00F831EB">
        <w:t>7</w:t>
      </w:r>
      <w:r w:rsidR="00F97F51" w:rsidRPr="00F831EB">
        <w:t xml:space="preserve">  Effect</w:t>
      </w:r>
      <w:proofErr w:type="gramEnd"/>
      <w:r w:rsidR="00F97F51" w:rsidRPr="00F831EB">
        <w:t xml:space="preserve"> of part</w:t>
      </w:r>
      <w:r w:rsidR="00F97F51" w:rsidRPr="00F831EB">
        <w:noBreakHyphen/>
        <w:t>time study</w:t>
      </w:r>
      <w:bookmarkEnd w:id="14"/>
    </w:p>
    <w:p w14:paraId="32C65BEC" w14:textId="77777777" w:rsidR="00F97F51" w:rsidRPr="00F831EB" w:rsidRDefault="00F97F51" w:rsidP="00CC4900">
      <w:pPr>
        <w:spacing w:before="180" w:line="240" w:lineRule="auto"/>
        <w:ind w:left="993"/>
        <w:rPr>
          <w:rFonts w:eastAsia="Times New Roman" w:cstheme="minorBidi"/>
          <w:szCs w:val="22"/>
          <w:lang w:eastAsia="en-AU"/>
        </w:rPr>
      </w:pPr>
      <w:r w:rsidRPr="00F831EB">
        <w:rPr>
          <w:rFonts w:eastAsia="Times New Roman" w:cstheme="minorBidi"/>
          <w:szCs w:val="22"/>
          <w:lang w:eastAsia="en-AU"/>
        </w:rPr>
        <w:t>In forming an opinion under a guideline in Part 2 about satisfactory progress in a course, some part of which has been undertaken otherwise than as full</w:t>
      </w:r>
      <w:r w:rsidRPr="00F831EB">
        <w:rPr>
          <w:rFonts w:eastAsia="Times New Roman" w:cstheme="minorBidi"/>
          <w:szCs w:val="22"/>
          <w:lang w:eastAsia="en-AU"/>
        </w:rPr>
        <w:noBreakHyphen/>
        <w:t>time study, within the meaning of subsection 541</w:t>
      </w:r>
      <w:proofErr w:type="gramStart"/>
      <w:r w:rsidRPr="00F831EB">
        <w:rPr>
          <w:rFonts w:eastAsia="Times New Roman" w:cstheme="minorBidi"/>
          <w:szCs w:val="22"/>
          <w:lang w:eastAsia="en-AU"/>
        </w:rPr>
        <w:t>B(</w:t>
      </w:r>
      <w:proofErr w:type="gramEnd"/>
      <w:r w:rsidRPr="00F831EB">
        <w:rPr>
          <w:rFonts w:eastAsia="Times New Roman" w:cstheme="minorBidi"/>
          <w:szCs w:val="22"/>
          <w:lang w:eastAsia="en-AU"/>
        </w:rPr>
        <w:t>1) of the Act, the Secretary must take account of the part</w:t>
      </w:r>
      <w:r w:rsidRPr="00F831EB">
        <w:rPr>
          <w:rFonts w:eastAsia="Times New Roman" w:cstheme="minorBidi"/>
          <w:szCs w:val="22"/>
          <w:lang w:eastAsia="en-AU"/>
        </w:rPr>
        <w:noBreakHyphen/>
        <w:t>time study progress as if it were undertaken as full</w:t>
      </w:r>
      <w:r w:rsidRPr="00F831EB">
        <w:rPr>
          <w:rFonts w:eastAsia="Times New Roman" w:cstheme="minorBidi"/>
          <w:szCs w:val="22"/>
          <w:lang w:eastAsia="en-AU"/>
        </w:rPr>
        <w:noBreakHyphen/>
        <w:t>time study.</w:t>
      </w:r>
    </w:p>
    <w:p w14:paraId="1C5077B2" w14:textId="77777777" w:rsidR="00C81892" w:rsidRDefault="00C81892" w:rsidP="004C3567">
      <w:pPr>
        <w:keepNext/>
        <w:spacing w:before="120" w:line="240" w:lineRule="auto"/>
        <w:ind w:firstLine="992"/>
        <w:rPr>
          <w:rFonts w:eastAsia="Times New Roman" w:cstheme="minorBidi"/>
          <w:i/>
          <w:iCs/>
          <w:sz w:val="20"/>
          <w:lang w:eastAsia="en-AU"/>
        </w:rPr>
      </w:pPr>
    </w:p>
    <w:p w14:paraId="7EC14E23" w14:textId="4304702E" w:rsidR="00F97F51" w:rsidRPr="00F831EB" w:rsidRDefault="00F97F51" w:rsidP="004C3567">
      <w:pPr>
        <w:keepNext/>
        <w:spacing w:before="120" w:line="240" w:lineRule="auto"/>
        <w:ind w:firstLine="992"/>
        <w:rPr>
          <w:rFonts w:eastAsia="Times New Roman" w:cstheme="minorBidi"/>
          <w:sz w:val="20"/>
          <w:lang w:eastAsia="en-AU"/>
        </w:rPr>
      </w:pPr>
      <w:r w:rsidRPr="00F831EB">
        <w:rPr>
          <w:rFonts w:eastAsia="Times New Roman" w:cstheme="minorBidi"/>
          <w:i/>
          <w:iCs/>
          <w:sz w:val="20"/>
          <w:lang w:eastAsia="en-AU"/>
        </w:rPr>
        <w:t>Example</w:t>
      </w:r>
    </w:p>
    <w:p w14:paraId="201B8E39" w14:textId="2DF36603" w:rsidR="006C454C" w:rsidRPr="00F831EB" w:rsidRDefault="004C3567" w:rsidP="004C3567">
      <w:pPr>
        <w:spacing w:before="120" w:after="40" w:line="240" w:lineRule="auto"/>
        <w:ind w:left="992"/>
        <w:rPr>
          <w:rFonts w:eastAsia="Times New Roman" w:cstheme="minorBidi"/>
          <w:sz w:val="20"/>
          <w:lang w:eastAsia="en-AU"/>
        </w:rPr>
      </w:pPr>
      <w:r w:rsidRPr="00F831EB">
        <w:rPr>
          <w:rFonts w:eastAsia="Times New Roman" w:cstheme="minorBidi"/>
          <w:sz w:val="20"/>
          <w:lang w:eastAsia="en-AU"/>
        </w:rPr>
        <w:t>A</w:t>
      </w:r>
      <w:r w:rsidR="004D2B31" w:rsidRPr="00F831EB">
        <w:rPr>
          <w:rFonts w:eastAsia="Times New Roman" w:cstheme="minorBidi"/>
          <w:sz w:val="20"/>
          <w:lang w:eastAsia="en-AU"/>
        </w:rPr>
        <w:t xml:space="preserve"> full-time year of a course, comprising </w:t>
      </w:r>
      <w:r w:rsidR="005D5CE1" w:rsidRPr="00F831EB">
        <w:rPr>
          <w:rFonts w:eastAsia="Times New Roman" w:cstheme="minorBidi"/>
          <w:sz w:val="20"/>
          <w:lang w:eastAsia="en-AU"/>
        </w:rPr>
        <w:t>4 units</w:t>
      </w:r>
      <w:r w:rsidR="004D2B31" w:rsidRPr="00F831EB">
        <w:rPr>
          <w:rFonts w:eastAsia="Times New Roman" w:cstheme="minorBidi"/>
          <w:sz w:val="20"/>
          <w:lang w:eastAsia="en-AU"/>
        </w:rPr>
        <w:t>,</w:t>
      </w:r>
      <w:r w:rsidR="005D5CE1" w:rsidRPr="00F831EB">
        <w:rPr>
          <w:rFonts w:eastAsia="Times New Roman" w:cstheme="minorBidi"/>
          <w:sz w:val="20"/>
          <w:lang w:eastAsia="en-AU"/>
        </w:rPr>
        <w:t xml:space="preserve"> </w:t>
      </w:r>
      <w:r w:rsidRPr="00F831EB">
        <w:rPr>
          <w:rFonts w:eastAsia="Times New Roman" w:cstheme="minorBidi"/>
          <w:sz w:val="20"/>
          <w:lang w:eastAsia="en-AU"/>
        </w:rPr>
        <w:t xml:space="preserve">was completed by a person </w:t>
      </w:r>
      <w:r w:rsidR="005D5CE1" w:rsidRPr="00F831EB">
        <w:rPr>
          <w:rFonts w:eastAsia="Times New Roman" w:cstheme="minorBidi"/>
          <w:sz w:val="20"/>
          <w:lang w:eastAsia="en-AU"/>
        </w:rPr>
        <w:t xml:space="preserve">as part-time study at the rate of 1 unit a year over four years. </w:t>
      </w:r>
      <w:r w:rsidR="00251636" w:rsidRPr="00F831EB">
        <w:rPr>
          <w:rFonts w:eastAsia="Times New Roman" w:cstheme="minorBidi"/>
          <w:sz w:val="20"/>
          <w:lang w:eastAsia="en-AU"/>
        </w:rPr>
        <w:t xml:space="preserve"> In forming an opinion about the </w:t>
      </w:r>
      <w:r w:rsidRPr="00F831EB">
        <w:rPr>
          <w:rFonts w:eastAsia="Times New Roman" w:cstheme="minorBidi"/>
          <w:sz w:val="20"/>
          <w:lang w:eastAsia="en-AU"/>
        </w:rPr>
        <w:t>person’s</w:t>
      </w:r>
      <w:r w:rsidR="00251636" w:rsidRPr="00F831EB">
        <w:rPr>
          <w:rFonts w:eastAsia="Times New Roman" w:cstheme="minorBidi"/>
          <w:sz w:val="20"/>
          <w:lang w:eastAsia="en-AU"/>
        </w:rPr>
        <w:t xml:space="preserve"> satisfactory progress</w:t>
      </w:r>
      <w:r w:rsidR="004D2B31" w:rsidRPr="00F831EB">
        <w:rPr>
          <w:rFonts w:eastAsia="Times New Roman" w:cstheme="minorBidi"/>
          <w:sz w:val="20"/>
          <w:lang w:eastAsia="en-AU"/>
        </w:rPr>
        <w:t xml:space="preserve"> at the end of the four years</w:t>
      </w:r>
      <w:r w:rsidR="00251636" w:rsidRPr="00F831EB">
        <w:rPr>
          <w:rFonts w:eastAsia="Times New Roman" w:cstheme="minorBidi"/>
          <w:sz w:val="20"/>
          <w:lang w:eastAsia="en-AU"/>
        </w:rPr>
        <w:t xml:space="preserve">, the </w:t>
      </w:r>
      <w:r w:rsidRPr="00F831EB">
        <w:rPr>
          <w:rFonts w:eastAsia="Times New Roman" w:cstheme="minorBidi"/>
          <w:sz w:val="20"/>
          <w:lang w:eastAsia="en-AU"/>
        </w:rPr>
        <w:t>person</w:t>
      </w:r>
      <w:r w:rsidR="005D5CE1" w:rsidRPr="00F831EB">
        <w:rPr>
          <w:rFonts w:eastAsia="Times New Roman" w:cstheme="minorBidi"/>
          <w:sz w:val="20"/>
          <w:lang w:eastAsia="en-AU"/>
        </w:rPr>
        <w:t xml:space="preserve"> </w:t>
      </w:r>
      <w:r w:rsidR="00785F2A" w:rsidRPr="00F831EB">
        <w:rPr>
          <w:rFonts w:eastAsia="Times New Roman" w:cstheme="minorBidi"/>
          <w:sz w:val="20"/>
          <w:lang w:eastAsia="en-AU"/>
        </w:rPr>
        <w:t>i</w:t>
      </w:r>
      <w:r w:rsidR="005D5CE1" w:rsidRPr="00F831EB">
        <w:rPr>
          <w:rFonts w:eastAsia="Times New Roman" w:cstheme="minorBidi"/>
          <w:sz w:val="20"/>
          <w:lang w:eastAsia="en-AU"/>
        </w:rPr>
        <w:t xml:space="preserve">s </w:t>
      </w:r>
      <w:r w:rsidR="00785F2A" w:rsidRPr="00F831EB">
        <w:rPr>
          <w:rFonts w:eastAsia="Times New Roman" w:cstheme="minorBidi"/>
          <w:sz w:val="20"/>
          <w:lang w:eastAsia="en-AU"/>
        </w:rPr>
        <w:t xml:space="preserve">taken to have </w:t>
      </w:r>
      <w:r w:rsidR="005D5CE1" w:rsidRPr="00F831EB">
        <w:rPr>
          <w:rFonts w:eastAsia="Times New Roman" w:cstheme="minorBidi"/>
          <w:sz w:val="20"/>
          <w:lang w:eastAsia="en-AU"/>
        </w:rPr>
        <w:t>completed 1</w:t>
      </w:r>
      <w:r w:rsidR="004D2B31" w:rsidRPr="00F831EB">
        <w:rPr>
          <w:rFonts w:eastAsia="Times New Roman" w:cstheme="minorBidi"/>
          <w:sz w:val="20"/>
          <w:lang w:eastAsia="en-AU"/>
        </w:rPr>
        <w:t> </w:t>
      </w:r>
      <w:r w:rsidR="005D5CE1" w:rsidRPr="00F831EB">
        <w:rPr>
          <w:rFonts w:eastAsia="Times New Roman" w:cstheme="minorBidi"/>
          <w:sz w:val="20"/>
          <w:lang w:eastAsia="en-AU"/>
        </w:rPr>
        <w:t>year of the course.</w:t>
      </w:r>
    </w:p>
    <w:p w14:paraId="56CF99AB" w14:textId="751640F0" w:rsidR="006C454C" w:rsidRPr="00F831EB" w:rsidRDefault="006C454C">
      <w:pPr>
        <w:spacing w:line="240" w:lineRule="auto"/>
        <w:rPr>
          <w:rFonts w:eastAsia="Times New Roman" w:cstheme="minorBidi"/>
          <w:sz w:val="20"/>
          <w:lang w:eastAsia="en-AU"/>
        </w:rPr>
      </w:pPr>
      <w:r w:rsidRPr="00F831EB">
        <w:rPr>
          <w:rFonts w:eastAsia="Times New Roman" w:cstheme="minorBidi"/>
          <w:sz w:val="20"/>
          <w:lang w:eastAsia="en-AU"/>
        </w:rPr>
        <w:br w:type="page"/>
      </w:r>
    </w:p>
    <w:p w14:paraId="15244454" w14:textId="77777777" w:rsidR="00F97F51" w:rsidRPr="00BB6415" w:rsidRDefault="00F97F51" w:rsidP="00BB6415">
      <w:pPr>
        <w:pStyle w:val="Heading1"/>
        <w:rPr>
          <w:rFonts w:ascii="Times New Roman" w:hAnsi="Times New Roman" w:cs="Times New Roman"/>
        </w:rPr>
      </w:pPr>
      <w:bookmarkStart w:id="15" w:name="_Toc151365367"/>
      <w:bookmarkStart w:id="16" w:name="_Toc177029721"/>
      <w:r w:rsidRPr="00BB6415">
        <w:rPr>
          <w:rFonts w:ascii="Times New Roman" w:hAnsi="Times New Roman" w:cs="Times New Roman"/>
        </w:rPr>
        <w:lastRenderedPageBreak/>
        <w:t>Part 2—Guidelines</w:t>
      </w:r>
      <w:bookmarkEnd w:id="15"/>
      <w:bookmarkEnd w:id="16"/>
    </w:p>
    <w:p w14:paraId="2B5DF8D3" w14:textId="77777777" w:rsidR="00F97F51" w:rsidRPr="00F831EB" w:rsidRDefault="00F97F51" w:rsidP="007E3D6F">
      <w:pPr>
        <w:pStyle w:val="Style3"/>
      </w:pPr>
      <w:bookmarkStart w:id="17" w:name="_Toc151365368"/>
      <w:r w:rsidRPr="00F831EB">
        <w:t>Division 1</w:t>
      </w:r>
      <w:r w:rsidRPr="00F831EB">
        <w:rPr>
          <w:bCs/>
          <w:color w:val="000000"/>
          <w:shd w:val="clear" w:color="auto" w:fill="FFFFFF"/>
        </w:rPr>
        <w:t>—</w:t>
      </w:r>
      <w:r w:rsidRPr="00F831EB">
        <w:t>Kinds of full</w:t>
      </w:r>
      <w:r w:rsidRPr="00F831EB">
        <w:noBreakHyphen/>
        <w:t>time study</w:t>
      </w:r>
      <w:bookmarkEnd w:id="17"/>
    </w:p>
    <w:p w14:paraId="4F1F73DE" w14:textId="07ED1440" w:rsidR="00F97F51" w:rsidRPr="00F831EB" w:rsidRDefault="005C443E" w:rsidP="007E3D6F">
      <w:pPr>
        <w:pStyle w:val="Style2"/>
      </w:pPr>
      <w:bookmarkStart w:id="18" w:name="_Toc151365369"/>
      <w:proofErr w:type="gramStart"/>
      <w:r w:rsidRPr="00F831EB">
        <w:t>8</w:t>
      </w:r>
      <w:r w:rsidR="00F97F51" w:rsidRPr="00F831EB">
        <w:t xml:space="preserve">  Long</w:t>
      </w:r>
      <w:proofErr w:type="gramEnd"/>
      <w:r w:rsidR="00F97F51" w:rsidRPr="00F831EB">
        <w:t xml:space="preserve"> courses</w:t>
      </w:r>
      <w:bookmarkEnd w:id="18"/>
    </w:p>
    <w:p w14:paraId="04ACF4DA" w14:textId="77777777" w:rsidR="00F97F51" w:rsidRPr="00F831EB" w:rsidRDefault="00F97F51" w:rsidP="00A13FF9">
      <w:pPr>
        <w:numPr>
          <w:ilvl w:val="0"/>
          <w:numId w:val="36"/>
        </w:numPr>
        <w:tabs>
          <w:tab w:val="left" w:pos="1418"/>
          <w:tab w:val="left" w:pos="1800"/>
        </w:tabs>
        <w:overflowPunct w:val="0"/>
        <w:autoSpaceDE w:val="0"/>
        <w:autoSpaceDN w:val="0"/>
        <w:adjustRightInd w:val="0"/>
        <w:spacing w:before="180" w:after="40" w:line="240" w:lineRule="auto"/>
        <w:ind w:left="1418" w:hanging="709"/>
        <w:rPr>
          <w:rFonts w:eastAsia="Times New Roman" w:cstheme="minorBidi"/>
          <w:szCs w:val="22"/>
          <w:lang w:eastAsia="en-AU"/>
        </w:rPr>
      </w:pPr>
      <w:r w:rsidRPr="00F831EB">
        <w:rPr>
          <w:rFonts w:eastAsia="Times New Roman" w:cstheme="minorBidi"/>
          <w:szCs w:val="22"/>
          <w:lang w:eastAsia="en-AU"/>
        </w:rPr>
        <w:t xml:space="preserve">Satisfactory progress in a long course is completion of the course within a period of time comprising: </w:t>
      </w:r>
    </w:p>
    <w:p w14:paraId="7A3A0391" w14:textId="77777777" w:rsidR="00F97F51" w:rsidRPr="00F831EB" w:rsidRDefault="00F97F51" w:rsidP="00A13FF9">
      <w:pPr>
        <w:numPr>
          <w:ilvl w:val="0"/>
          <w:numId w:val="35"/>
        </w:numPr>
        <w:tabs>
          <w:tab w:val="right" w:pos="1276"/>
        </w:tabs>
        <w:overflowPunct w:val="0"/>
        <w:autoSpaceDE w:val="0"/>
        <w:autoSpaceDN w:val="0"/>
        <w:adjustRightInd w:val="0"/>
        <w:spacing w:after="40" w:line="240" w:lineRule="auto"/>
        <w:ind w:left="1843" w:hanging="425"/>
        <w:jc w:val="both"/>
        <w:rPr>
          <w:rFonts w:ascii="Times" w:eastAsia="Times New Roman" w:hAnsi="Times" w:cstheme="minorBidi"/>
          <w:szCs w:val="22"/>
          <w:lang w:eastAsia="en-AU"/>
        </w:rPr>
      </w:pPr>
      <w:r w:rsidRPr="00F831EB">
        <w:rPr>
          <w:rFonts w:ascii="Times" w:eastAsia="Times New Roman" w:hAnsi="Times" w:cstheme="minorBidi"/>
          <w:szCs w:val="22"/>
          <w:lang w:eastAsia="en-AU"/>
        </w:rPr>
        <w:t>the standard minimum length of the course; and</w:t>
      </w:r>
    </w:p>
    <w:p w14:paraId="1EA7D09B" w14:textId="77777777" w:rsidR="00F97F51" w:rsidRPr="00F831EB" w:rsidRDefault="00F97F51" w:rsidP="00A13FF9">
      <w:pPr>
        <w:numPr>
          <w:ilvl w:val="0"/>
          <w:numId w:val="35"/>
        </w:numPr>
        <w:tabs>
          <w:tab w:val="right" w:pos="1276"/>
        </w:tabs>
        <w:overflowPunct w:val="0"/>
        <w:autoSpaceDE w:val="0"/>
        <w:autoSpaceDN w:val="0"/>
        <w:adjustRightInd w:val="0"/>
        <w:spacing w:before="40"/>
        <w:ind w:left="1843" w:hanging="425"/>
        <w:jc w:val="both"/>
        <w:rPr>
          <w:rFonts w:ascii="Times" w:eastAsia="Times New Roman" w:hAnsi="Times" w:cstheme="minorBidi"/>
          <w:sz w:val="20"/>
          <w:lang w:eastAsia="en-AU"/>
        </w:rPr>
      </w:pPr>
      <w:r w:rsidRPr="00F831EB">
        <w:rPr>
          <w:rFonts w:eastAsia="Times New Roman" w:cstheme="minorBidi"/>
          <w:szCs w:val="22"/>
          <w:lang w:eastAsia="en-AU"/>
        </w:rPr>
        <w:t>an additional period for completion of 1 uncompleted subject or unit that is a part of the course.</w:t>
      </w:r>
    </w:p>
    <w:p w14:paraId="26FA98C3" w14:textId="276C20EA" w:rsidR="00F97F51" w:rsidRPr="00F831EB" w:rsidRDefault="00F97F51" w:rsidP="006C454C">
      <w:pPr>
        <w:overflowPunct w:val="0"/>
        <w:autoSpaceDE w:val="0"/>
        <w:autoSpaceDN w:val="0"/>
        <w:adjustRightInd w:val="0"/>
        <w:spacing w:before="120" w:line="240" w:lineRule="auto"/>
        <w:ind w:firstLine="720"/>
        <w:rPr>
          <w:rFonts w:eastAsia="Times New Roman" w:cstheme="minorBidi"/>
          <w:sz w:val="20"/>
          <w:lang w:eastAsia="en-AU"/>
        </w:rPr>
      </w:pPr>
      <w:r w:rsidRPr="00F831EB">
        <w:rPr>
          <w:rFonts w:eastAsia="Times New Roman" w:cstheme="minorBidi"/>
          <w:i/>
          <w:sz w:val="20"/>
          <w:lang w:eastAsia="en-AU"/>
        </w:rPr>
        <w:t>Examples</w:t>
      </w:r>
    </w:p>
    <w:p w14:paraId="76C32B22" w14:textId="0856A904" w:rsidR="00F97F51" w:rsidRPr="00F831EB" w:rsidRDefault="00F97F51" w:rsidP="00FB7404">
      <w:pPr>
        <w:tabs>
          <w:tab w:val="left" w:pos="709"/>
          <w:tab w:val="right" w:pos="1080"/>
        </w:tabs>
        <w:overflowPunct w:val="0"/>
        <w:autoSpaceDE w:val="0"/>
        <w:autoSpaceDN w:val="0"/>
        <w:adjustRightInd w:val="0"/>
        <w:spacing w:before="120" w:after="40" w:line="240" w:lineRule="auto"/>
        <w:ind w:left="1418" w:hanging="698"/>
        <w:rPr>
          <w:rFonts w:eastAsia="Times New Roman" w:cstheme="minorBidi"/>
          <w:sz w:val="20"/>
          <w:lang w:eastAsia="en-AU"/>
        </w:rPr>
      </w:pPr>
      <w:r w:rsidRPr="00F831EB">
        <w:rPr>
          <w:rFonts w:eastAsia="Times New Roman" w:cstheme="minorBidi"/>
          <w:sz w:val="20"/>
          <w:lang w:eastAsia="en-AU"/>
        </w:rPr>
        <w:t>1.</w:t>
      </w:r>
      <w:r w:rsidR="00FB7404" w:rsidRPr="00F831EB">
        <w:rPr>
          <w:rFonts w:eastAsia="Times New Roman" w:cstheme="minorBidi"/>
          <w:sz w:val="20"/>
          <w:lang w:eastAsia="en-AU"/>
        </w:rPr>
        <w:tab/>
      </w:r>
      <w:r w:rsidRPr="00F831EB">
        <w:rPr>
          <w:rFonts w:eastAsia="Times New Roman" w:cstheme="minorBidi"/>
          <w:sz w:val="20"/>
          <w:lang w:eastAsia="en-AU"/>
        </w:rPr>
        <w:tab/>
      </w:r>
      <w:r w:rsidR="00FB7404" w:rsidRPr="00F831EB">
        <w:rPr>
          <w:rFonts w:eastAsia="Times New Roman" w:cstheme="minorBidi"/>
          <w:sz w:val="20"/>
          <w:lang w:eastAsia="en-AU"/>
        </w:rPr>
        <w:tab/>
      </w:r>
      <w:r w:rsidRPr="00F831EB">
        <w:rPr>
          <w:rFonts w:eastAsia="Times New Roman" w:cstheme="minorBidi"/>
          <w:sz w:val="20"/>
          <w:lang w:eastAsia="en-AU"/>
        </w:rPr>
        <w:t xml:space="preserve">If the course is a </w:t>
      </w:r>
      <w:proofErr w:type="gramStart"/>
      <w:r w:rsidRPr="00F831EB">
        <w:rPr>
          <w:rFonts w:eastAsia="Times New Roman" w:cstheme="minorBidi"/>
          <w:sz w:val="20"/>
          <w:lang w:eastAsia="en-AU"/>
        </w:rPr>
        <w:t>3 year</w:t>
      </w:r>
      <w:proofErr w:type="gramEnd"/>
      <w:r w:rsidRPr="00F831EB">
        <w:rPr>
          <w:rFonts w:eastAsia="Times New Roman" w:cstheme="minorBidi"/>
          <w:sz w:val="20"/>
          <w:lang w:eastAsia="en-AU"/>
        </w:rPr>
        <w:t xml:space="preserve"> course and includes semester units, one of which has been failed, or not completed—satisfactory progress is completion in 3 years and 1 further semester; or</w:t>
      </w:r>
    </w:p>
    <w:p w14:paraId="385A9D54" w14:textId="31209EA3" w:rsidR="00F97F51" w:rsidRPr="00F831EB" w:rsidRDefault="00F97F51" w:rsidP="00FB7404">
      <w:pPr>
        <w:tabs>
          <w:tab w:val="left" w:pos="709"/>
          <w:tab w:val="right" w:pos="1080"/>
        </w:tabs>
        <w:overflowPunct w:val="0"/>
        <w:autoSpaceDE w:val="0"/>
        <w:autoSpaceDN w:val="0"/>
        <w:adjustRightInd w:val="0"/>
        <w:spacing w:line="240" w:lineRule="auto"/>
        <w:ind w:left="1418" w:hanging="698"/>
        <w:rPr>
          <w:rFonts w:eastAsia="Times New Roman" w:cstheme="minorBidi"/>
          <w:szCs w:val="22"/>
          <w:lang w:eastAsia="en-AU"/>
        </w:rPr>
      </w:pPr>
      <w:r w:rsidRPr="00F831EB">
        <w:rPr>
          <w:rFonts w:eastAsia="Times New Roman" w:cstheme="minorBidi"/>
          <w:sz w:val="20"/>
          <w:lang w:eastAsia="en-AU"/>
        </w:rPr>
        <w:t>2.</w:t>
      </w:r>
      <w:r w:rsidRPr="00F831EB">
        <w:rPr>
          <w:rFonts w:eastAsia="Times New Roman" w:cstheme="minorBidi"/>
          <w:sz w:val="20"/>
          <w:lang w:eastAsia="en-AU"/>
        </w:rPr>
        <w:tab/>
      </w:r>
      <w:r w:rsidR="00FB7404" w:rsidRPr="00F831EB">
        <w:rPr>
          <w:rFonts w:eastAsia="Times New Roman" w:cstheme="minorBidi"/>
          <w:sz w:val="20"/>
          <w:lang w:eastAsia="en-AU"/>
        </w:rPr>
        <w:tab/>
      </w:r>
      <w:r w:rsidR="00FB7404" w:rsidRPr="00F831EB">
        <w:rPr>
          <w:rFonts w:eastAsia="Times New Roman" w:cstheme="minorBidi"/>
          <w:sz w:val="20"/>
          <w:lang w:eastAsia="en-AU"/>
        </w:rPr>
        <w:tab/>
      </w:r>
      <w:r w:rsidRPr="00F831EB">
        <w:rPr>
          <w:rFonts w:eastAsia="Times New Roman" w:cstheme="minorBidi"/>
          <w:sz w:val="20"/>
          <w:lang w:eastAsia="en-AU"/>
        </w:rPr>
        <w:t xml:space="preserve">If the course is a </w:t>
      </w:r>
      <w:proofErr w:type="gramStart"/>
      <w:r w:rsidRPr="00F831EB">
        <w:rPr>
          <w:rFonts w:eastAsia="Times New Roman" w:cstheme="minorBidi"/>
          <w:sz w:val="20"/>
          <w:lang w:eastAsia="en-AU"/>
        </w:rPr>
        <w:t>3 year</w:t>
      </w:r>
      <w:proofErr w:type="gramEnd"/>
      <w:r w:rsidRPr="00F831EB">
        <w:rPr>
          <w:rFonts w:eastAsia="Times New Roman" w:cstheme="minorBidi"/>
          <w:sz w:val="20"/>
          <w:lang w:eastAsia="en-AU"/>
        </w:rPr>
        <w:t xml:space="preserve"> course and includes yearly units, one of which has been failed, or not completed—satisfactory progress is completion in 3 years and 1 further year.</w:t>
      </w:r>
    </w:p>
    <w:p w14:paraId="03429B82" w14:textId="6F3A4BE1" w:rsidR="00F97F51" w:rsidRPr="00F831EB" w:rsidRDefault="00F97F51" w:rsidP="003A1769">
      <w:pPr>
        <w:tabs>
          <w:tab w:val="left" w:pos="1418"/>
          <w:tab w:val="left" w:pos="1800"/>
        </w:tabs>
        <w:overflowPunct w:val="0"/>
        <w:autoSpaceDE w:val="0"/>
        <w:autoSpaceDN w:val="0"/>
        <w:adjustRightInd w:val="0"/>
        <w:spacing w:before="180" w:line="240" w:lineRule="auto"/>
        <w:ind w:left="1418" w:hanging="709"/>
        <w:rPr>
          <w:rFonts w:eastAsia="Times New Roman" w:cstheme="minorBidi"/>
          <w:szCs w:val="22"/>
          <w:lang w:eastAsia="en-AU"/>
        </w:rPr>
      </w:pPr>
      <w:r w:rsidRPr="00F831EB">
        <w:rPr>
          <w:rFonts w:eastAsia="Times New Roman" w:cstheme="minorBidi"/>
          <w:szCs w:val="22"/>
          <w:lang w:eastAsia="en-AU"/>
        </w:rPr>
        <w:t>(2)</w:t>
      </w:r>
      <w:r w:rsidRPr="00F831EB">
        <w:rPr>
          <w:rFonts w:eastAsia="Times New Roman" w:cstheme="minorBidi"/>
          <w:szCs w:val="22"/>
          <w:lang w:eastAsia="en-AU"/>
        </w:rPr>
        <w:tab/>
        <w:t xml:space="preserve">Despite subsection (1), the Secretary could form the opinion that a person is making satisfactory progress towards completing a long course if the person is, or has been, affected by circumstances beyond </w:t>
      </w:r>
      <w:r w:rsidR="00DD32A5" w:rsidRPr="00F831EB">
        <w:rPr>
          <w:rFonts w:eastAsia="Times New Roman" w:cstheme="minorBidi"/>
          <w:szCs w:val="22"/>
          <w:lang w:eastAsia="en-AU"/>
        </w:rPr>
        <w:t>the person’s</w:t>
      </w:r>
      <w:r w:rsidRPr="00F831EB">
        <w:rPr>
          <w:rFonts w:eastAsia="Times New Roman" w:cstheme="minorBidi"/>
          <w:szCs w:val="22"/>
          <w:lang w:eastAsia="en-AU"/>
        </w:rPr>
        <w:t xml:space="preserve"> control.</w:t>
      </w:r>
      <w:r w:rsidRPr="00F831EB">
        <w:rPr>
          <w:rFonts w:eastAsia="Times New Roman" w:cstheme="minorBidi"/>
          <w:szCs w:val="22"/>
          <w:lang w:eastAsia="en-AU"/>
        </w:rPr>
        <w:tab/>
      </w:r>
    </w:p>
    <w:p w14:paraId="2D54844C" w14:textId="7087ABD3" w:rsidR="00F97F51" w:rsidRPr="00F831EB" w:rsidRDefault="005C443E" w:rsidP="007E3D6F">
      <w:pPr>
        <w:pStyle w:val="Style2"/>
        <w:rPr>
          <w:szCs w:val="22"/>
        </w:rPr>
      </w:pPr>
      <w:bookmarkStart w:id="19" w:name="_Toc151365370"/>
      <w:proofErr w:type="gramStart"/>
      <w:r w:rsidRPr="00F831EB">
        <w:t>9</w:t>
      </w:r>
      <w:r w:rsidR="00F97F51" w:rsidRPr="00F831EB">
        <w:t xml:space="preserve">  Short</w:t>
      </w:r>
      <w:proofErr w:type="gramEnd"/>
      <w:r w:rsidR="00F97F51" w:rsidRPr="00F831EB">
        <w:t xml:space="preserve"> courses</w:t>
      </w:r>
      <w:bookmarkEnd w:id="19"/>
    </w:p>
    <w:p w14:paraId="1E6428B0" w14:textId="77777777" w:rsidR="00F97F51" w:rsidRPr="00F831EB" w:rsidRDefault="00F97F51" w:rsidP="003A1769">
      <w:pPr>
        <w:tabs>
          <w:tab w:val="left" w:pos="1418"/>
          <w:tab w:val="left" w:pos="1800"/>
        </w:tabs>
        <w:overflowPunct w:val="0"/>
        <w:autoSpaceDE w:val="0"/>
        <w:autoSpaceDN w:val="0"/>
        <w:adjustRightInd w:val="0"/>
        <w:spacing w:before="180" w:line="240" w:lineRule="auto"/>
        <w:ind w:left="1418" w:hanging="709"/>
        <w:rPr>
          <w:rFonts w:eastAsia="Times New Roman" w:cstheme="minorBidi"/>
          <w:szCs w:val="22"/>
          <w:lang w:eastAsia="en-AU"/>
        </w:rPr>
      </w:pPr>
      <w:r w:rsidRPr="00F831EB">
        <w:rPr>
          <w:rFonts w:eastAsia="Times New Roman" w:cstheme="minorBidi"/>
          <w:szCs w:val="22"/>
          <w:lang w:eastAsia="en-AU"/>
        </w:rPr>
        <w:t>(1)</w:t>
      </w:r>
      <w:r w:rsidRPr="00F831EB">
        <w:rPr>
          <w:rFonts w:eastAsia="Times New Roman" w:cstheme="minorBidi"/>
          <w:szCs w:val="22"/>
          <w:lang w:eastAsia="en-AU"/>
        </w:rPr>
        <w:tab/>
        <w:t>Satisfactory progress in a short course is completion of the course within a period of time that enables the course, or any part of the course, to be attempted twice.</w:t>
      </w:r>
    </w:p>
    <w:p w14:paraId="6C125A41" w14:textId="43430D76" w:rsidR="00F97F51" w:rsidRPr="00F831EB" w:rsidRDefault="00F97F51" w:rsidP="003A1769">
      <w:pPr>
        <w:tabs>
          <w:tab w:val="left" w:pos="1418"/>
          <w:tab w:val="left" w:pos="1800"/>
        </w:tabs>
        <w:overflowPunct w:val="0"/>
        <w:autoSpaceDE w:val="0"/>
        <w:autoSpaceDN w:val="0"/>
        <w:adjustRightInd w:val="0"/>
        <w:spacing w:before="180" w:line="240" w:lineRule="auto"/>
        <w:ind w:left="1418" w:hanging="709"/>
        <w:rPr>
          <w:rFonts w:eastAsia="Times New Roman" w:cstheme="minorBidi"/>
          <w:szCs w:val="22"/>
          <w:lang w:eastAsia="en-AU"/>
        </w:rPr>
      </w:pPr>
      <w:r w:rsidRPr="00F831EB">
        <w:rPr>
          <w:rFonts w:eastAsia="Times New Roman" w:cstheme="minorBidi"/>
          <w:szCs w:val="22"/>
          <w:lang w:eastAsia="en-AU"/>
        </w:rPr>
        <w:t>(2)</w:t>
      </w:r>
      <w:r w:rsidRPr="00F831EB">
        <w:rPr>
          <w:rFonts w:eastAsia="Times New Roman" w:cstheme="minorBidi"/>
          <w:szCs w:val="22"/>
          <w:lang w:eastAsia="en-AU"/>
        </w:rPr>
        <w:tab/>
        <w:t xml:space="preserve">Despite subsection (1), the Secretary could form the opinion that a person is making satisfactory progress towards completing a short course if the person is, or has been, affected by circumstances beyond </w:t>
      </w:r>
      <w:r w:rsidR="00DD32A5" w:rsidRPr="00F831EB">
        <w:rPr>
          <w:rFonts w:eastAsia="Times New Roman" w:cstheme="minorBidi"/>
          <w:szCs w:val="22"/>
          <w:lang w:eastAsia="en-AU"/>
        </w:rPr>
        <w:t>the person’s</w:t>
      </w:r>
      <w:r w:rsidRPr="00F831EB">
        <w:rPr>
          <w:rFonts w:eastAsia="Times New Roman" w:cstheme="minorBidi"/>
          <w:szCs w:val="22"/>
          <w:lang w:eastAsia="en-AU"/>
        </w:rPr>
        <w:t xml:space="preserve"> control.</w:t>
      </w:r>
      <w:r w:rsidRPr="00F831EB">
        <w:rPr>
          <w:rFonts w:eastAsia="Times New Roman" w:cstheme="minorBidi"/>
          <w:szCs w:val="22"/>
          <w:lang w:eastAsia="en-AU"/>
        </w:rPr>
        <w:tab/>
      </w:r>
    </w:p>
    <w:p w14:paraId="171D5F8F" w14:textId="6038E4A5" w:rsidR="00F97F51" w:rsidRPr="00F831EB" w:rsidRDefault="005C443E" w:rsidP="007E3D6F">
      <w:pPr>
        <w:pStyle w:val="Style2"/>
        <w:rPr>
          <w:szCs w:val="22"/>
        </w:rPr>
      </w:pPr>
      <w:bookmarkStart w:id="20" w:name="_Toc151365371"/>
      <w:proofErr w:type="gramStart"/>
      <w:r w:rsidRPr="00F831EB">
        <w:t>10</w:t>
      </w:r>
      <w:r w:rsidR="00F97F51" w:rsidRPr="00F831EB">
        <w:t xml:space="preserve">  Honours</w:t>
      </w:r>
      <w:proofErr w:type="gramEnd"/>
      <w:r w:rsidR="00F97F51" w:rsidRPr="00F831EB">
        <w:t xml:space="preserve"> courses</w:t>
      </w:r>
      <w:bookmarkEnd w:id="20"/>
    </w:p>
    <w:p w14:paraId="5CE7B2CF" w14:textId="77777777" w:rsidR="00F97F51" w:rsidRPr="00F831EB" w:rsidRDefault="00F97F51" w:rsidP="003A1769">
      <w:pPr>
        <w:tabs>
          <w:tab w:val="left" w:pos="1418"/>
          <w:tab w:val="left" w:pos="1800"/>
        </w:tabs>
        <w:overflowPunct w:val="0"/>
        <w:autoSpaceDE w:val="0"/>
        <w:autoSpaceDN w:val="0"/>
        <w:adjustRightInd w:val="0"/>
        <w:spacing w:before="180" w:line="240" w:lineRule="auto"/>
        <w:ind w:left="1418" w:hanging="709"/>
        <w:rPr>
          <w:rFonts w:eastAsia="Times New Roman" w:cstheme="minorBidi"/>
          <w:szCs w:val="22"/>
          <w:lang w:eastAsia="en-AU"/>
        </w:rPr>
      </w:pPr>
      <w:r w:rsidRPr="00F831EB">
        <w:rPr>
          <w:rFonts w:eastAsia="Times New Roman" w:cstheme="minorBidi"/>
          <w:szCs w:val="22"/>
          <w:lang w:eastAsia="en-AU"/>
        </w:rPr>
        <w:t>(1)</w:t>
      </w:r>
      <w:r w:rsidRPr="00F831EB">
        <w:rPr>
          <w:rFonts w:eastAsia="Times New Roman" w:cstheme="minorBidi"/>
          <w:szCs w:val="22"/>
          <w:lang w:eastAsia="en-AU"/>
        </w:rPr>
        <w:tab/>
        <w:t>Satisfactory progress in an honours course is completion of the course within the period of time comprising the standard minimum length of the course (including the honours component) and an additional period for completion of 1 uncompleted subject or unit (in either the undergraduate or the honours component).</w:t>
      </w:r>
    </w:p>
    <w:p w14:paraId="3FC3A270" w14:textId="77777777" w:rsidR="00F97F51" w:rsidRPr="00F831EB" w:rsidRDefault="00F97F51" w:rsidP="003A1769">
      <w:pPr>
        <w:tabs>
          <w:tab w:val="left" w:pos="1418"/>
          <w:tab w:val="left" w:pos="1800"/>
        </w:tabs>
        <w:overflowPunct w:val="0"/>
        <w:autoSpaceDE w:val="0"/>
        <w:autoSpaceDN w:val="0"/>
        <w:adjustRightInd w:val="0"/>
        <w:spacing w:before="180" w:line="240" w:lineRule="auto"/>
        <w:ind w:left="1418" w:hanging="709"/>
        <w:rPr>
          <w:rFonts w:eastAsia="Times New Roman" w:cstheme="minorBidi"/>
          <w:szCs w:val="22"/>
          <w:lang w:eastAsia="en-AU"/>
        </w:rPr>
      </w:pPr>
      <w:r w:rsidRPr="00F831EB">
        <w:rPr>
          <w:rFonts w:eastAsia="Times New Roman" w:cstheme="minorBidi"/>
          <w:szCs w:val="22"/>
          <w:lang w:eastAsia="en-AU"/>
        </w:rPr>
        <w:t>(2)</w:t>
      </w:r>
      <w:r w:rsidRPr="00F831EB">
        <w:rPr>
          <w:rFonts w:eastAsia="Times New Roman" w:cstheme="minorBidi"/>
          <w:szCs w:val="22"/>
          <w:lang w:eastAsia="en-AU"/>
        </w:rPr>
        <w:tab/>
        <w:t xml:space="preserve">Subsection (1) applies regardless of whether the honours component of the course is attempted immediately after the undergraduate component, or at some later time.  </w:t>
      </w:r>
    </w:p>
    <w:p w14:paraId="4F3B8A76" w14:textId="6607D663" w:rsidR="00F97F51" w:rsidRPr="00F831EB" w:rsidRDefault="00F97F51" w:rsidP="003A1769">
      <w:pPr>
        <w:tabs>
          <w:tab w:val="left" w:pos="1418"/>
          <w:tab w:val="left" w:pos="1800"/>
        </w:tabs>
        <w:overflowPunct w:val="0"/>
        <w:autoSpaceDE w:val="0"/>
        <w:autoSpaceDN w:val="0"/>
        <w:adjustRightInd w:val="0"/>
        <w:spacing w:before="180" w:line="240" w:lineRule="auto"/>
        <w:ind w:left="1418" w:hanging="709"/>
        <w:rPr>
          <w:rFonts w:eastAsia="Times New Roman" w:cstheme="minorBidi"/>
          <w:szCs w:val="22"/>
          <w:lang w:eastAsia="en-AU"/>
        </w:rPr>
      </w:pPr>
      <w:r w:rsidRPr="00F831EB">
        <w:rPr>
          <w:rFonts w:eastAsia="Times New Roman" w:cstheme="minorBidi"/>
          <w:szCs w:val="22"/>
          <w:lang w:eastAsia="en-AU"/>
        </w:rPr>
        <w:t>(3)</w:t>
      </w:r>
      <w:r w:rsidRPr="00F831EB">
        <w:rPr>
          <w:rFonts w:eastAsia="Times New Roman" w:cstheme="minorBidi"/>
          <w:szCs w:val="22"/>
          <w:lang w:eastAsia="en-AU"/>
        </w:rPr>
        <w:tab/>
        <w:t xml:space="preserve">Despite subsection (1), the Secretary could form the opinion that a person is making satisfactory progress towards completing an honours course if the person is, or has been, affected by circumstances beyond </w:t>
      </w:r>
      <w:r w:rsidR="007F7416" w:rsidRPr="00F831EB">
        <w:rPr>
          <w:rFonts w:eastAsia="Times New Roman" w:cstheme="minorBidi"/>
          <w:szCs w:val="22"/>
          <w:lang w:eastAsia="en-AU"/>
        </w:rPr>
        <w:t xml:space="preserve">the person’s </w:t>
      </w:r>
      <w:r w:rsidRPr="00F831EB">
        <w:rPr>
          <w:rFonts w:eastAsia="Times New Roman" w:cstheme="minorBidi"/>
          <w:szCs w:val="22"/>
          <w:lang w:eastAsia="en-AU"/>
        </w:rPr>
        <w:t xml:space="preserve">control.  </w:t>
      </w:r>
    </w:p>
    <w:p w14:paraId="3A3BC0A9" w14:textId="30A9A95A" w:rsidR="003A1769" w:rsidRPr="00F831EB" w:rsidRDefault="00F97F51" w:rsidP="003A1769">
      <w:pPr>
        <w:tabs>
          <w:tab w:val="left" w:pos="1418"/>
        </w:tabs>
        <w:overflowPunct w:val="0"/>
        <w:autoSpaceDE w:val="0"/>
        <w:autoSpaceDN w:val="0"/>
        <w:adjustRightInd w:val="0"/>
        <w:spacing w:before="122" w:line="198" w:lineRule="exact"/>
        <w:ind w:left="1418" w:hanging="709"/>
        <w:rPr>
          <w:rFonts w:eastAsia="Times New Roman" w:cstheme="minorBidi"/>
          <w:sz w:val="18"/>
          <w:szCs w:val="18"/>
          <w:lang w:eastAsia="en-AU"/>
        </w:rPr>
      </w:pPr>
      <w:r w:rsidRPr="00F831EB">
        <w:rPr>
          <w:rFonts w:eastAsia="Times New Roman" w:cstheme="minorBidi"/>
          <w:iCs/>
          <w:sz w:val="18"/>
          <w:szCs w:val="18"/>
          <w:lang w:eastAsia="en-AU"/>
        </w:rPr>
        <w:t>Note</w:t>
      </w:r>
      <w:r w:rsidR="00D10C77" w:rsidRPr="00F831EB">
        <w:rPr>
          <w:rFonts w:eastAsia="Times New Roman" w:cstheme="minorBidi"/>
          <w:sz w:val="18"/>
          <w:szCs w:val="18"/>
          <w:lang w:eastAsia="en-AU"/>
        </w:rPr>
        <w:t>:</w:t>
      </w:r>
      <w:r w:rsidR="00220A36" w:rsidRPr="00F831EB">
        <w:rPr>
          <w:rFonts w:eastAsia="Times New Roman" w:cstheme="minorBidi"/>
          <w:sz w:val="18"/>
          <w:szCs w:val="18"/>
          <w:lang w:eastAsia="en-AU"/>
        </w:rPr>
        <w:tab/>
      </w:r>
      <w:r w:rsidRPr="00F831EB">
        <w:rPr>
          <w:rFonts w:eastAsia="Times New Roman" w:cstheme="minorBidi"/>
          <w:sz w:val="18"/>
          <w:szCs w:val="18"/>
          <w:lang w:eastAsia="en-AU"/>
        </w:rPr>
        <w:t>This section may be irrelevant to honours study additional to a successfully completed honours course attached to another particular course of study. Its relevance will depend on whether or not the additional honours course is an approved course of education or study within the meaning of subsection 541</w:t>
      </w:r>
      <w:proofErr w:type="gramStart"/>
      <w:r w:rsidRPr="00F831EB">
        <w:rPr>
          <w:rFonts w:eastAsia="Times New Roman" w:cstheme="minorBidi"/>
          <w:sz w:val="18"/>
          <w:szCs w:val="18"/>
          <w:lang w:eastAsia="en-AU"/>
        </w:rPr>
        <w:t>B(</w:t>
      </w:r>
      <w:proofErr w:type="gramEnd"/>
      <w:r w:rsidRPr="00F831EB">
        <w:rPr>
          <w:rFonts w:eastAsia="Times New Roman" w:cstheme="minorBidi"/>
          <w:sz w:val="18"/>
          <w:szCs w:val="18"/>
          <w:lang w:eastAsia="en-AU"/>
        </w:rPr>
        <w:t>5) of the Act.</w:t>
      </w:r>
    </w:p>
    <w:p w14:paraId="076C7E4C" w14:textId="77777777" w:rsidR="003A1769" w:rsidRPr="00F831EB" w:rsidRDefault="003A1769">
      <w:pPr>
        <w:spacing w:line="240" w:lineRule="auto"/>
        <w:rPr>
          <w:rFonts w:eastAsia="Times New Roman" w:cstheme="minorBidi"/>
          <w:sz w:val="18"/>
          <w:szCs w:val="18"/>
          <w:lang w:eastAsia="en-AU"/>
        </w:rPr>
      </w:pPr>
      <w:r w:rsidRPr="00F831EB">
        <w:rPr>
          <w:rFonts w:eastAsia="Times New Roman" w:cstheme="minorBidi"/>
          <w:sz w:val="18"/>
          <w:szCs w:val="18"/>
          <w:lang w:eastAsia="en-AU"/>
        </w:rPr>
        <w:br w:type="page"/>
      </w:r>
    </w:p>
    <w:p w14:paraId="215AED89" w14:textId="3873895C" w:rsidR="00F97F51" w:rsidRPr="00F831EB" w:rsidRDefault="00F97F51" w:rsidP="007E3D6F">
      <w:pPr>
        <w:pStyle w:val="Style2"/>
        <w:rPr>
          <w:szCs w:val="22"/>
        </w:rPr>
      </w:pPr>
      <w:bookmarkStart w:id="21" w:name="_Toc151365372"/>
      <w:proofErr w:type="gramStart"/>
      <w:r w:rsidRPr="00F831EB">
        <w:lastRenderedPageBreak/>
        <w:t>1</w:t>
      </w:r>
      <w:r w:rsidR="005C443E" w:rsidRPr="00F831EB">
        <w:t>1</w:t>
      </w:r>
      <w:r w:rsidRPr="00F831EB">
        <w:t xml:space="preserve">  Masters</w:t>
      </w:r>
      <w:proofErr w:type="gramEnd"/>
      <w:r w:rsidRPr="00F831EB">
        <w:t xml:space="preserve"> qualifying courses</w:t>
      </w:r>
      <w:bookmarkEnd w:id="21"/>
    </w:p>
    <w:p w14:paraId="385767F4" w14:textId="0B972C63" w:rsidR="00F97F51" w:rsidRPr="00F831EB" w:rsidRDefault="00F97F51" w:rsidP="003A1769">
      <w:pPr>
        <w:tabs>
          <w:tab w:val="left" w:pos="1418"/>
          <w:tab w:val="left" w:pos="1800"/>
        </w:tabs>
        <w:overflowPunct w:val="0"/>
        <w:autoSpaceDE w:val="0"/>
        <w:autoSpaceDN w:val="0"/>
        <w:adjustRightInd w:val="0"/>
        <w:spacing w:before="180" w:line="240" w:lineRule="auto"/>
        <w:ind w:left="1418" w:hanging="709"/>
        <w:rPr>
          <w:rFonts w:eastAsia="Times New Roman" w:cstheme="minorBidi"/>
          <w:szCs w:val="22"/>
          <w:lang w:eastAsia="en-AU"/>
        </w:rPr>
      </w:pPr>
      <w:r w:rsidRPr="00F831EB">
        <w:rPr>
          <w:rFonts w:eastAsia="Times New Roman" w:cstheme="minorBidi"/>
          <w:szCs w:val="22"/>
          <w:lang w:eastAsia="en-AU"/>
        </w:rPr>
        <w:t>(1)</w:t>
      </w:r>
      <w:r w:rsidRPr="00F831EB">
        <w:rPr>
          <w:rFonts w:eastAsia="Times New Roman" w:cstheme="minorBidi"/>
          <w:szCs w:val="22"/>
          <w:lang w:eastAsia="en-AU"/>
        </w:rPr>
        <w:tab/>
        <w:t xml:space="preserve">Satisfactory progress in a </w:t>
      </w:r>
      <w:r w:rsidR="00D51554" w:rsidRPr="00F831EB">
        <w:rPr>
          <w:rFonts w:eastAsia="Times New Roman" w:cstheme="minorBidi"/>
          <w:szCs w:val="22"/>
          <w:lang w:eastAsia="en-AU"/>
        </w:rPr>
        <w:t>M</w:t>
      </w:r>
      <w:r w:rsidRPr="00F831EB">
        <w:rPr>
          <w:rFonts w:eastAsia="Times New Roman" w:cstheme="minorBidi"/>
          <w:szCs w:val="22"/>
          <w:lang w:eastAsia="en-AU"/>
        </w:rPr>
        <w:t xml:space="preserve">asters qualifying course is completion of the course within the period of time comprising the standard minimum length of the course (including an honours component and the </w:t>
      </w:r>
      <w:r w:rsidR="00D51554" w:rsidRPr="00F831EB">
        <w:rPr>
          <w:rFonts w:eastAsia="Times New Roman" w:cstheme="minorBidi"/>
          <w:szCs w:val="22"/>
          <w:lang w:eastAsia="en-AU"/>
        </w:rPr>
        <w:t>M</w:t>
      </w:r>
      <w:r w:rsidRPr="00F831EB">
        <w:rPr>
          <w:rFonts w:eastAsia="Times New Roman" w:cstheme="minorBidi"/>
          <w:szCs w:val="22"/>
          <w:lang w:eastAsia="en-AU"/>
        </w:rPr>
        <w:t>asters qualifying component) and an additional period for completion of 1 uncompleted subject or unit (in any of the components of the course).</w:t>
      </w:r>
    </w:p>
    <w:p w14:paraId="0C3BC48D" w14:textId="418E9374" w:rsidR="00F97F51" w:rsidRPr="00F831EB" w:rsidRDefault="00F97F51" w:rsidP="003A1769">
      <w:pPr>
        <w:tabs>
          <w:tab w:val="left" w:pos="1418"/>
          <w:tab w:val="left" w:pos="1800"/>
        </w:tabs>
        <w:overflowPunct w:val="0"/>
        <w:autoSpaceDE w:val="0"/>
        <w:autoSpaceDN w:val="0"/>
        <w:adjustRightInd w:val="0"/>
        <w:spacing w:before="180" w:line="240" w:lineRule="auto"/>
        <w:ind w:left="1418" w:hanging="709"/>
        <w:rPr>
          <w:rFonts w:eastAsia="Times New Roman" w:cstheme="minorBidi"/>
          <w:szCs w:val="22"/>
          <w:lang w:eastAsia="en-AU"/>
        </w:rPr>
      </w:pPr>
      <w:r w:rsidRPr="00F831EB">
        <w:rPr>
          <w:rFonts w:eastAsia="Times New Roman" w:cstheme="minorBidi"/>
          <w:szCs w:val="22"/>
          <w:lang w:eastAsia="en-AU"/>
        </w:rPr>
        <w:t>(2)</w:t>
      </w:r>
      <w:r w:rsidRPr="00F831EB">
        <w:rPr>
          <w:rFonts w:eastAsia="Times New Roman" w:cstheme="minorBidi"/>
          <w:szCs w:val="22"/>
          <w:lang w:eastAsia="en-AU"/>
        </w:rPr>
        <w:tab/>
        <w:t xml:space="preserve">Subsection (1) applies regardless of whether the </w:t>
      </w:r>
      <w:r w:rsidR="00D51554" w:rsidRPr="00F831EB">
        <w:rPr>
          <w:rFonts w:eastAsia="Times New Roman" w:cstheme="minorBidi"/>
          <w:szCs w:val="22"/>
          <w:lang w:eastAsia="en-AU"/>
        </w:rPr>
        <w:t>M</w:t>
      </w:r>
      <w:r w:rsidRPr="00F831EB">
        <w:rPr>
          <w:rFonts w:eastAsia="Times New Roman" w:cstheme="minorBidi"/>
          <w:szCs w:val="22"/>
          <w:lang w:eastAsia="en-AU"/>
        </w:rPr>
        <w:t xml:space="preserve">asters qualifying component of the course is attempted immediately after the </w:t>
      </w:r>
      <w:proofErr w:type="gramStart"/>
      <w:r w:rsidRPr="00F831EB">
        <w:rPr>
          <w:rFonts w:eastAsia="Times New Roman" w:cstheme="minorBidi"/>
          <w:szCs w:val="22"/>
          <w:lang w:eastAsia="en-AU"/>
        </w:rPr>
        <w:t>honours</w:t>
      </w:r>
      <w:proofErr w:type="gramEnd"/>
      <w:r w:rsidRPr="00F831EB">
        <w:rPr>
          <w:rFonts w:eastAsia="Times New Roman" w:cstheme="minorBidi"/>
          <w:szCs w:val="22"/>
          <w:lang w:eastAsia="en-AU"/>
        </w:rPr>
        <w:t xml:space="preserve"> component, or at some later time. </w:t>
      </w:r>
    </w:p>
    <w:p w14:paraId="6BEFFE95" w14:textId="49F57CA3" w:rsidR="00F97F51" w:rsidRPr="00F831EB" w:rsidRDefault="00F97F51" w:rsidP="003A1769">
      <w:pPr>
        <w:tabs>
          <w:tab w:val="left" w:pos="1418"/>
          <w:tab w:val="left" w:pos="1800"/>
        </w:tabs>
        <w:overflowPunct w:val="0"/>
        <w:autoSpaceDE w:val="0"/>
        <w:autoSpaceDN w:val="0"/>
        <w:adjustRightInd w:val="0"/>
        <w:spacing w:before="180" w:line="240" w:lineRule="auto"/>
        <w:ind w:left="1418" w:hanging="709"/>
        <w:rPr>
          <w:rFonts w:eastAsia="Times New Roman" w:cstheme="minorBidi"/>
          <w:szCs w:val="22"/>
          <w:lang w:eastAsia="en-AU"/>
        </w:rPr>
      </w:pPr>
      <w:r w:rsidRPr="00F831EB">
        <w:rPr>
          <w:rFonts w:eastAsia="Times New Roman" w:cstheme="minorBidi"/>
          <w:szCs w:val="22"/>
          <w:lang w:eastAsia="en-AU"/>
        </w:rPr>
        <w:t>(3)</w:t>
      </w:r>
      <w:r w:rsidRPr="00F831EB">
        <w:rPr>
          <w:rFonts w:eastAsia="Times New Roman" w:cstheme="minorBidi"/>
          <w:szCs w:val="22"/>
          <w:lang w:eastAsia="en-AU"/>
        </w:rPr>
        <w:tab/>
        <w:t xml:space="preserve">Despite subsection (1), the Secretary could form the opinion that a person is making satisfactory progress towards completing a </w:t>
      </w:r>
      <w:r w:rsidR="00D51554" w:rsidRPr="00F831EB">
        <w:rPr>
          <w:rFonts w:eastAsia="Times New Roman" w:cstheme="minorBidi"/>
          <w:szCs w:val="22"/>
          <w:lang w:eastAsia="en-AU"/>
        </w:rPr>
        <w:t>M</w:t>
      </w:r>
      <w:r w:rsidRPr="00F831EB">
        <w:rPr>
          <w:rFonts w:eastAsia="Times New Roman" w:cstheme="minorBidi"/>
          <w:szCs w:val="22"/>
          <w:lang w:eastAsia="en-AU"/>
        </w:rPr>
        <w:t xml:space="preserve">asters qualifying course if the person is, or has been, affected by circumstances beyond </w:t>
      </w:r>
      <w:r w:rsidR="007F7416" w:rsidRPr="00F831EB">
        <w:rPr>
          <w:rFonts w:eastAsia="Times New Roman" w:cstheme="minorBidi"/>
          <w:szCs w:val="22"/>
          <w:lang w:eastAsia="en-AU"/>
        </w:rPr>
        <w:t>the person’s</w:t>
      </w:r>
      <w:r w:rsidRPr="00F831EB">
        <w:rPr>
          <w:rFonts w:eastAsia="Times New Roman" w:cstheme="minorBidi"/>
          <w:szCs w:val="22"/>
          <w:lang w:eastAsia="en-AU"/>
        </w:rPr>
        <w:t xml:space="preserve"> control.   </w:t>
      </w:r>
    </w:p>
    <w:p w14:paraId="71067E28" w14:textId="32D4184A" w:rsidR="00F97F51" w:rsidRPr="00F831EB" w:rsidRDefault="00F97F51" w:rsidP="003A1769">
      <w:pPr>
        <w:tabs>
          <w:tab w:val="left" w:pos="1418"/>
        </w:tabs>
        <w:overflowPunct w:val="0"/>
        <w:autoSpaceDE w:val="0"/>
        <w:autoSpaceDN w:val="0"/>
        <w:adjustRightInd w:val="0"/>
        <w:spacing w:before="122" w:line="198" w:lineRule="exact"/>
        <w:ind w:left="1418" w:hanging="709"/>
        <w:rPr>
          <w:rFonts w:eastAsia="Times New Roman" w:cstheme="minorBidi"/>
          <w:sz w:val="18"/>
          <w:szCs w:val="18"/>
          <w:lang w:eastAsia="en-AU"/>
        </w:rPr>
      </w:pPr>
      <w:r w:rsidRPr="00F831EB">
        <w:rPr>
          <w:rFonts w:eastAsia="Times New Roman" w:cstheme="minorBidi"/>
          <w:iCs/>
          <w:sz w:val="18"/>
          <w:szCs w:val="18"/>
          <w:lang w:eastAsia="en-AU"/>
        </w:rPr>
        <w:t>Note</w:t>
      </w:r>
      <w:r w:rsidR="00D10C77" w:rsidRPr="00F831EB">
        <w:rPr>
          <w:rFonts w:eastAsia="Times New Roman" w:cstheme="minorBidi"/>
          <w:iCs/>
          <w:sz w:val="18"/>
          <w:szCs w:val="18"/>
          <w:lang w:eastAsia="en-AU"/>
        </w:rPr>
        <w:t>:</w:t>
      </w:r>
      <w:r w:rsidR="00220A36" w:rsidRPr="00F831EB">
        <w:rPr>
          <w:rFonts w:eastAsia="Times New Roman" w:cstheme="minorBidi"/>
          <w:iCs/>
          <w:sz w:val="18"/>
          <w:szCs w:val="18"/>
          <w:lang w:eastAsia="en-AU"/>
        </w:rPr>
        <w:tab/>
      </w:r>
      <w:r w:rsidRPr="00F831EB">
        <w:rPr>
          <w:rFonts w:eastAsia="Times New Roman" w:cstheme="minorBidi"/>
          <w:sz w:val="18"/>
          <w:szCs w:val="18"/>
          <w:lang w:eastAsia="en-AU"/>
        </w:rPr>
        <w:t>This section may be irrelevant to qualifying study additional to a successfully completed honours course attached to another particular course of study. Its relevance will depend on whether or not the additional course is an approved course of education or study within the meaning of subsection 541</w:t>
      </w:r>
      <w:proofErr w:type="gramStart"/>
      <w:r w:rsidRPr="00F831EB">
        <w:rPr>
          <w:rFonts w:eastAsia="Times New Roman" w:cstheme="minorBidi"/>
          <w:sz w:val="18"/>
          <w:szCs w:val="18"/>
          <w:lang w:eastAsia="en-AU"/>
        </w:rPr>
        <w:t>B(</w:t>
      </w:r>
      <w:proofErr w:type="gramEnd"/>
      <w:r w:rsidRPr="00F831EB">
        <w:rPr>
          <w:rFonts w:eastAsia="Times New Roman" w:cstheme="minorBidi"/>
          <w:sz w:val="18"/>
          <w:szCs w:val="18"/>
          <w:lang w:eastAsia="en-AU"/>
        </w:rPr>
        <w:t>5) of the Act.</w:t>
      </w:r>
    </w:p>
    <w:p w14:paraId="2122B141" w14:textId="3ABE12E9" w:rsidR="00F97F51" w:rsidRPr="00F831EB" w:rsidRDefault="00F97F51" w:rsidP="007E3D6F">
      <w:pPr>
        <w:pStyle w:val="Style2"/>
        <w:rPr>
          <w:szCs w:val="22"/>
        </w:rPr>
      </w:pPr>
      <w:bookmarkStart w:id="22" w:name="_Toc151365373"/>
      <w:proofErr w:type="gramStart"/>
      <w:r w:rsidRPr="00F831EB">
        <w:t>1</w:t>
      </w:r>
      <w:r w:rsidR="005C443E" w:rsidRPr="00F831EB">
        <w:t>2</w:t>
      </w:r>
      <w:r w:rsidRPr="00F831EB">
        <w:t xml:space="preserve">  Masters</w:t>
      </w:r>
      <w:proofErr w:type="gramEnd"/>
      <w:r w:rsidRPr="00F831EB">
        <w:t xml:space="preserve"> courses</w:t>
      </w:r>
      <w:bookmarkEnd w:id="22"/>
    </w:p>
    <w:p w14:paraId="4AF6D3AB" w14:textId="58FE1926" w:rsidR="00F97F51" w:rsidRPr="00F831EB" w:rsidRDefault="00F97F51" w:rsidP="00F71BB1">
      <w:pPr>
        <w:tabs>
          <w:tab w:val="left" w:pos="1418"/>
          <w:tab w:val="left" w:pos="1800"/>
        </w:tabs>
        <w:overflowPunct w:val="0"/>
        <w:autoSpaceDE w:val="0"/>
        <w:autoSpaceDN w:val="0"/>
        <w:adjustRightInd w:val="0"/>
        <w:spacing w:before="180" w:after="40" w:line="240" w:lineRule="auto"/>
        <w:ind w:left="1418" w:hanging="709"/>
        <w:rPr>
          <w:rFonts w:eastAsia="Times New Roman" w:cstheme="minorBidi"/>
          <w:szCs w:val="22"/>
          <w:lang w:eastAsia="en-AU"/>
        </w:rPr>
      </w:pPr>
      <w:r w:rsidRPr="00F831EB">
        <w:rPr>
          <w:rFonts w:eastAsia="Times New Roman" w:cstheme="minorBidi"/>
          <w:szCs w:val="22"/>
          <w:lang w:eastAsia="en-AU"/>
        </w:rPr>
        <w:t>(1)</w:t>
      </w:r>
      <w:r w:rsidRPr="00F831EB">
        <w:rPr>
          <w:rFonts w:eastAsia="Times New Roman" w:cstheme="minorBidi"/>
          <w:szCs w:val="22"/>
          <w:lang w:eastAsia="en-AU"/>
        </w:rPr>
        <w:tab/>
        <w:t xml:space="preserve">Satisfactory progress in a </w:t>
      </w:r>
      <w:r w:rsidR="00D51554" w:rsidRPr="00F831EB">
        <w:rPr>
          <w:rFonts w:eastAsia="Times New Roman" w:cstheme="minorBidi"/>
          <w:szCs w:val="22"/>
          <w:lang w:eastAsia="en-AU"/>
        </w:rPr>
        <w:t>M</w:t>
      </w:r>
      <w:r w:rsidRPr="00F831EB">
        <w:rPr>
          <w:rFonts w:eastAsia="Times New Roman" w:cstheme="minorBidi"/>
          <w:szCs w:val="22"/>
          <w:lang w:eastAsia="en-AU"/>
        </w:rPr>
        <w:t xml:space="preserve">asters course is completion of the course within a period of time comprising: </w:t>
      </w:r>
    </w:p>
    <w:p w14:paraId="7A2324C7" w14:textId="62F90368" w:rsidR="00F97F51" w:rsidRPr="00F831EB" w:rsidRDefault="00F97F51" w:rsidP="00F71BB1">
      <w:pPr>
        <w:tabs>
          <w:tab w:val="right" w:pos="1080"/>
          <w:tab w:val="left" w:pos="1418"/>
          <w:tab w:val="left" w:pos="1843"/>
        </w:tabs>
        <w:overflowPunct w:val="0"/>
        <w:autoSpaceDE w:val="0"/>
        <w:autoSpaceDN w:val="0"/>
        <w:adjustRightInd w:val="0"/>
        <w:spacing w:after="40" w:line="240" w:lineRule="auto"/>
        <w:ind w:left="1418" w:hanging="709"/>
        <w:rPr>
          <w:rFonts w:eastAsia="Times New Roman" w:cstheme="minorBidi"/>
          <w:szCs w:val="22"/>
          <w:lang w:eastAsia="en-AU"/>
        </w:rPr>
      </w:pPr>
      <w:r w:rsidRPr="00F831EB">
        <w:rPr>
          <w:rFonts w:eastAsia="Times New Roman" w:cstheme="minorBidi"/>
          <w:szCs w:val="22"/>
          <w:lang w:eastAsia="en-AU"/>
        </w:rPr>
        <w:tab/>
      </w:r>
      <w:r w:rsidR="00F71BB1" w:rsidRPr="00F831EB">
        <w:rPr>
          <w:rFonts w:eastAsia="Times New Roman" w:cstheme="minorBidi"/>
          <w:szCs w:val="22"/>
          <w:lang w:eastAsia="en-AU"/>
        </w:rPr>
        <w:tab/>
      </w:r>
      <w:r w:rsidRPr="00F831EB">
        <w:rPr>
          <w:rFonts w:eastAsia="Times New Roman" w:cstheme="minorBidi"/>
          <w:szCs w:val="22"/>
          <w:lang w:eastAsia="en-AU"/>
        </w:rPr>
        <w:t>(a)</w:t>
      </w:r>
      <w:r w:rsidRPr="00F831EB">
        <w:rPr>
          <w:rFonts w:eastAsia="Times New Roman" w:cstheme="minorBidi"/>
          <w:szCs w:val="22"/>
          <w:lang w:eastAsia="en-AU"/>
        </w:rPr>
        <w:tab/>
        <w:t xml:space="preserve">the standard minimum length of the course; and </w:t>
      </w:r>
    </w:p>
    <w:p w14:paraId="3146E872" w14:textId="06048AE5" w:rsidR="00F97F51" w:rsidRPr="00F831EB" w:rsidRDefault="00F71BB1" w:rsidP="00F71BB1">
      <w:pPr>
        <w:tabs>
          <w:tab w:val="right" w:pos="1080"/>
          <w:tab w:val="left" w:pos="1418"/>
          <w:tab w:val="left" w:pos="1843"/>
        </w:tabs>
        <w:overflowPunct w:val="0"/>
        <w:autoSpaceDE w:val="0"/>
        <w:autoSpaceDN w:val="0"/>
        <w:adjustRightInd w:val="0"/>
        <w:spacing w:before="40"/>
        <w:ind w:left="1843" w:hanging="1276"/>
        <w:rPr>
          <w:rFonts w:eastAsia="Times New Roman" w:cstheme="minorBidi"/>
          <w:szCs w:val="22"/>
          <w:lang w:eastAsia="en-AU"/>
        </w:rPr>
      </w:pPr>
      <w:r w:rsidRPr="00F831EB">
        <w:rPr>
          <w:rFonts w:eastAsia="Times New Roman" w:cstheme="minorBidi"/>
          <w:szCs w:val="22"/>
          <w:lang w:eastAsia="en-AU"/>
        </w:rPr>
        <w:tab/>
      </w:r>
      <w:r w:rsidR="00F97F51" w:rsidRPr="00F831EB">
        <w:rPr>
          <w:rFonts w:eastAsia="Times New Roman" w:cstheme="minorBidi"/>
          <w:szCs w:val="22"/>
          <w:lang w:eastAsia="en-AU"/>
        </w:rPr>
        <w:tab/>
        <w:t>(b)</w:t>
      </w:r>
      <w:r w:rsidR="00F97F51" w:rsidRPr="00F831EB">
        <w:rPr>
          <w:rFonts w:eastAsia="Times New Roman" w:cstheme="minorBidi"/>
          <w:szCs w:val="22"/>
          <w:lang w:eastAsia="en-AU"/>
        </w:rPr>
        <w:tab/>
        <w:t>an additional period for completion of 1 uncompleted subject or unit that is a part of the course.</w:t>
      </w:r>
    </w:p>
    <w:p w14:paraId="08502486" w14:textId="1510355B" w:rsidR="00F97F51" w:rsidRPr="00F831EB" w:rsidRDefault="00F97F51" w:rsidP="00F71BB1">
      <w:pPr>
        <w:tabs>
          <w:tab w:val="left" w:pos="1418"/>
          <w:tab w:val="left" w:pos="1800"/>
          <w:tab w:val="left" w:pos="1843"/>
        </w:tabs>
        <w:overflowPunct w:val="0"/>
        <w:autoSpaceDE w:val="0"/>
        <w:autoSpaceDN w:val="0"/>
        <w:adjustRightInd w:val="0"/>
        <w:spacing w:before="180" w:line="240" w:lineRule="auto"/>
        <w:ind w:left="1418" w:hanging="709"/>
        <w:rPr>
          <w:rFonts w:eastAsia="Times New Roman" w:cstheme="minorBidi"/>
          <w:szCs w:val="22"/>
          <w:lang w:eastAsia="en-AU"/>
        </w:rPr>
      </w:pPr>
      <w:r w:rsidRPr="00F831EB">
        <w:rPr>
          <w:rFonts w:eastAsia="Times New Roman" w:cstheme="minorBidi"/>
          <w:szCs w:val="22"/>
          <w:lang w:eastAsia="en-AU"/>
        </w:rPr>
        <w:t>(2)</w:t>
      </w:r>
      <w:r w:rsidRPr="00F831EB">
        <w:rPr>
          <w:rFonts w:eastAsia="Times New Roman" w:cstheme="minorBidi"/>
          <w:szCs w:val="22"/>
          <w:lang w:eastAsia="en-AU"/>
        </w:rPr>
        <w:tab/>
        <w:t xml:space="preserve">Despite subsection (1), the Secretary could form the opinion that a person is making satisfactory progress towards completing a </w:t>
      </w:r>
      <w:r w:rsidR="00D51554" w:rsidRPr="00F831EB">
        <w:rPr>
          <w:rFonts w:eastAsia="Times New Roman" w:cstheme="minorBidi"/>
          <w:szCs w:val="22"/>
          <w:lang w:eastAsia="en-AU"/>
        </w:rPr>
        <w:t>M</w:t>
      </w:r>
      <w:r w:rsidRPr="00F831EB">
        <w:rPr>
          <w:rFonts w:eastAsia="Times New Roman" w:cstheme="minorBidi"/>
          <w:szCs w:val="22"/>
          <w:lang w:eastAsia="en-AU"/>
        </w:rPr>
        <w:t xml:space="preserve">asters course if the person is, or has been, affected by circumstances beyond </w:t>
      </w:r>
      <w:r w:rsidR="007F7416" w:rsidRPr="00F831EB">
        <w:rPr>
          <w:rFonts w:eastAsia="Times New Roman" w:cstheme="minorBidi"/>
          <w:szCs w:val="22"/>
          <w:lang w:eastAsia="en-AU"/>
        </w:rPr>
        <w:t>the person’s</w:t>
      </w:r>
      <w:r w:rsidRPr="00F831EB">
        <w:rPr>
          <w:rFonts w:eastAsia="Times New Roman" w:cstheme="minorBidi"/>
          <w:szCs w:val="22"/>
          <w:lang w:eastAsia="en-AU"/>
        </w:rPr>
        <w:t xml:space="preserve"> control.</w:t>
      </w:r>
    </w:p>
    <w:p w14:paraId="0595EA9F" w14:textId="74510E9F" w:rsidR="00F97F51" w:rsidRPr="00F831EB" w:rsidRDefault="00F97F51" w:rsidP="007E3D6F">
      <w:pPr>
        <w:pStyle w:val="Style2"/>
        <w:rPr>
          <w:szCs w:val="22"/>
        </w:rPr>
      </w:pPr>
      <w:bookmarkStart w:id="23" w:name="_Toc151365374"/>
      <w:proofErr w:type="gramStart"/>
      <w:r w:rsidRPr="00F831EB">
        <w:t>1</w:t>
      </w:r>
      <w:r w:rsidR="005C443E" w:rsidRPr="00F831EB">
        <w:t>3</w:t>
      </w:r>
      <w:r w:rsidRPr="00F831EB">
        <w:t xml:space="preserve">  Combined</w:t>
      </w:r>
      <w:proofErr w:type="gramEnd"/>
      <w:r w:rsidRPr="00F831EB">
        <w:t xml:space="preserve"> course option</w:t>
      </w:r>
      <w:bookmarkEnd w:id="23"/>
    </w:p>
    <w:p w14:paraId="6356833E" w14:textId="537D08F4" w:rsidR="00F97F51" w:rsidRPr="00F831EB" w:rsidRDefault="00F97F51" w:rsidP="00F71BB1">
      <w:pPr>
        <w:tabs>
          <w:tab w:val="left" w:pos="1800"/>
        </w:tabs>
        <w:overflowPunct w:val="0"/>
        <w:autoSpaceDE w:val="0"/>
        <w:autoSpaceDN w:val="0"/>
        <w:adjustRightInd w:val="0"/>
        <w:spacing w:before="180" w:after="40" w:line="240" w:lineRule="auto"/>
        <w:ind w:left="1418" w:hanging="709"/>
        <w:rPr>
          <w:rFonts w:eastAsia="Times New Roman" w:cstheme="minorBidi"/>
          <w:szCs w:val="22"/>
          <w:lang w:eastAsia="en-AU"/>
        </w:rPr>
      </w:pPr>
      <w:r w:rsidRPr="00F831EB">
        <w:rPr>
          <w:rFonts w:eastAsia="Times New Roman" w:cstheme="minorBidi"/>
          <w:szCs w:val="22"/>
          <w:lang w:eastAsia="en-AU"/>
        </w:rPr>
        <w:t>(1)</w:t>
      </w:r>
      <w:r w:rsidRPr="00F831EB">
        <w:rPr>
          <w:rFonts w:eastAsia="Times New Roman" w:cstheme="minorBidi"/>
          <w:szCs w:val="22"/>
          <w:lang w:eastAsia="en-AU"/>
        </w:rPr>
        <w:tab/>
        <w:t>Subject to section 1</w:t>
      </w:r>
      <w:r w:rsidR="007D36D2" w:rsidRPr="00F831EB">
        <w:rPr>
          <w:rFonts w:eastAsia="Times New Roman" w:cstheme="minorBidi"/>
          <w:szCs w:val="22"/>
          <w:lang w:eastAsia="en-AU"/>
        </w:rPr>
        <w:t>4</w:t>
      </w:r>
      <w:r w:rsidRPr="00F831EB">
        <w:rPr>
          <w:rFonts w:eastAsia="Times New Roman" w:cstheme="minorBidi"/>
          <w:szCs w:val="22"/>
          <w:lang w:eastAsia="en-AU"/>
        </w:rPr>
        <w:t xml:space="preserve">, satisfactory progress in a course (the </w:t>
      </w:r>
      <w:r w:rsidRPr="00F831EB">
        <w:rPr>
          <w:rFonts w:eastAsia="Times New Roman" w:cstheme="minorBidi"/>
          <w:b/>
          <w:i/>
          <w:szCs w:val="22"/>
          <w:lang w:eastAsia="en-AU"/>
        </w:rPr>
        <w:t>later course</w:t>
      </w:r>
      <w:r w:rsidRPr="00F831EB">
        <w:rPr>
          <w:rFonts w:eastAsia="Times New Roman" w:cstheme="minorBidi"/>
          <w:szCs w:val="22"/>
          <w:lang w:eastAsia="en-AU"/>
        </w:rPr>
        <w:t>) by a person that follows completion of another course by the same person, at the same educational institution, is completion of the later course within:</w:t>
      </w:r>
    </w:p>
    <w:p w14:paraId="08F5C52F" w14:textId="1DC3AB55" w:rsidR="00F97F51" w:rsidRPr="00F831EB" w:rsidRDefault="00F97F51" w:rsidP="00F71BB1">
      <w:pPr>
        <w:tabs>
          <w:tab w:val="right" w:pos="1080"/>
        </w:tabs>
        <w:overflowPunct w:val="0"/>
        <w:autoSpaceDE w:val="0"/>
        <w:autoSpaceDN w:val="0"/>
        <w:adjustRightInd w:val="0"/>
        <w:spacing w:after="40" w:line="240" w:lineRule="auto"/>
        <w:ind w:left="1843" w:hanging="425"/>
        <w:rPr>
          <w:rFonts w:eastAsia="Times New Roman" w:cstheme="minorBidi"/>
          <w:szCs w:val="22"/>
          <w:lang w:eastAsia="en-AU"/>
        </w:rPr>
      </w:pPr>
      <w:r w:rsidRPr="00F831EB">
        <w:rPr>
          <w:rFonts w:eastAsia="Times New Roman" w:cstheme="minorBidi"/>
          <w:szCs w:val="22"/>
          <w:lang w:eastAsia="en-AU"/>
        </w:rPr>
        <w:t>(a)</w:t>
      </w:r>
      <w:r w:rsidRPr="00F831EB">
        <w:rPr>
          <w:rFonts w:eastAsia="Times New Roman" w:cstheme="minorBidi"/>
          <w:szCs w:val="22"/>
          <w:lang w:eastAsia="en-AU"/>
        </w:rPr>
        <w:tab/>
        <w:t xml:space="preserve">if paragraph (b) does not apply—the applicable period mentioned in section </w:t>
      </w:r>
      <w:r w:rsidR="00F9352A" w:rsidRPr="00F831EB">
        <w:rPr>
          <w:rFonts w:eastAsia="Times New Roman" w:cstheme="minorBidi"/>
          <w:szCs w:val="22"/>
          <w:lang w:eastAsia="en-AU"/>
        </w:rPr>
        <w:t xml:space="preserve">8, </w:t>
      </w:r>
      <w:r w:rsidRPr="00F831EB">
        <w:rPr>
          <w:rFonts w:eastAsia="Times New Roman" w:cstheme="minorBidi"/>
          <w:szCs w:val="22"/>
          <w:lang w:eastAsia="en-AU"/>
        </w:rPr>
        <w:t>9, 10</w:t>
      </w:r>
      <w:r w:rsidR="001673EF" w:rsidRPr="00F831EB">
        <w:rPr>
          <w:rFonts w:eastAsia="Times New Roman" w:cstheme="minorBidi"/>
          <w:szCs w:val="22"/>
          <w:lang w:eastAsia="en-AU"/>
        </w:rPr>
        <w:t>, 1</w:t>
      </w:r>
      <w:r w:rsidRPr="00F831EB">
        <w:rPr>
          <w:rFonts w:eastAsia="Times New Roman" w:cstheme="minorBidi"/>
          <w:szCs w:val="22"/>
          <w:lang w:eastAsia="en-AU"/>
        </w:rPr>
        <w:t>1</w:t>
      </w:r>
      <w:r w:rsidR="001673EF" w:rsidRPr="00F831EB">
        <w:rPr>
          <w:rFonts w:eastAsia="Times New Roman" w:cstheme="minorBidi"/>
          <w:szCs w:val="22"/>
          <w:lang w:eastAsia="en-AU"/>
        </w:rPr>
        <w:t xml:space="preserve"> or 12</w:t>
      </w:r>
      <w:r w:rsidRPr="00F831EB">
        <w:rPr>
          <w:rFonts w:eastAsia="Times New Roman" w:cstheme="minorBidi"/>
          <w:szCs w:val="22"/>
          <w:lang w:eastAsia="en-AU"/>
        </w:rPr>
        <w:t>, as appropriate; or</w:t>
      </w:r>
    </w:p>
    <w:p w14:paraId="579A3F84" w14:textId="76908F34" w:rsidR="00F97F51" w:rsidRPr="00F831EB" w:rsidRDefault="00F97F51" w:rsidP="00F71BB1">
      <w:pPr>
        <w:tabs>
          <w:tab w:val="right" w:pos="1080"/>
        </w:tabs>
        <w:overflowPunct w:val="0"/>
        <w:autoSpaceDE w:val="0"/>
        <w:autoSpaceDN w:val="0"/>
        <w:adjustRightInd w:val="0"/>
        <w:spacing w:after="40" w:line="240" w:lineRule="auto"/>
        <w:ind w:left="1843" w:hanging="425"/>
        <w:rPr>
          <w:rFonts w:eastAsia="Times New Roman" w:cstheme="minorBidi"/>
          <w:szCs w:val="22"/>
          <w:lang w:eastAsia="en-AU"/>
        </w:rPr>
      </w:pPr>
      <w:r w:rsidRPr="00F831EB">
        <w:rPr>
          <w:rFonts w:eastAsia="Times New Roman" w:cstheme="minorBidi"/>
          <w:szCs w:val="22"/>
          <w:lang w:eastAsia="en-AU"/>
        </w:rPr>
        <w:t>(b)</w:t>
      </w:r>
      <w:r w:rsidRPr="00F831EB">
        <w:rPr>
          <w:rFonts w:eastAsia="Times New Roman" w:cstheme="minorBidi"/>
          <w:szCs w:val="22"/>
          <w:lang w:eastAsia="en-AU"/>
        </w:rPr>
        <w:tab/>
        <w:t>if the institution offers students a combined course comprising the earlier and later courses studied by the person—the period of time that is the sum of:</w:t>
      </w:r>
    </w:p>
    <w:p w14:paraId="53838192" w14:textId="0497CD27" w:rsidR="00F97F51" w:rsidRPr="00F831EB" w:rsidRDefault="00F97F51" w:rsidP="00F71BB1">
      <w:pPr>
        <w:tabs>
          <w:tab w:val="left" w:pos="1276"/>
          <w:tab w:val="right" w:pos="1843"/>
        </w:tabs>
        <w:overflowPunct w:val="0"/>
        <w:autoSpaceDE w:val="0"/>
        <w:autoSpaceDN w:val="0"/>
        <w:adjustRightInd w:val="0"/>
        <w:spacing w:after="40" w:line="240" w:lineRule="auto"/>
        <w:ind w:left="2268" w:hanging="425"/>
        <w:rPr>
          <w:rFonts w:eastAsia="Times New Roman" w:cstheme="minorBidi"/>
          <w:szCs w:val="22"/>
          <w:lang w:eastAsia="en-AU"/>
        </w:rPr>
      </w:pPr>
      <w:r w:rsidRPr="00F831EB">
        <w:rPr>
          <w:rFonts w:eastAsia="Times New Roman" w:cstheme="minorBidi"/>
          <w:szCs w:val="22"/>
          <w:lang w:eastAsia="en-AU"/>
        </w:rPr>
        <w:t>(i)</w:t>
      </w:r>
      <w:r w:rsidRPr="00F831EB">
        <w:rPr>
          <w:rFonts w:eastAsia="Times New Roman" w:cstheme="minorBidi"/>
          <w:szCs w:val="22"/>
          <w:lang w:eastAsia="en-AU"/>
        </w:rPr>
        <w:tab/>
        <w:t>the standard minimum length of the combined course; and</w:t>
      </w:r>
    </w:p>
    <w:p w14:paraId="770E96FA" w14:textId="4EA603E5" w:rsidR="00F97F51" w:rsidRPr="00F831EB" w:rsidRDefault="00F97F51" w:rsidP="00F71BB1">
      <w:pPr>
        <w:tabs>
          <w:tab w:val="right" w:pos="1800"/>
        </w:tabs>
        <w:overflowPunct w:val="0"/>
        <w:autoSpaceDE w:val="0"/>
        <w:autoSpaceDN w:val="0"/>
        <w:adjustRightInd w:val="0"/>
        <w:spacing w:before="40"/>
        <w:ind w:left="2268" w:hanging="425"/>
        <w:rPr>
          <w:rFonts w:eastAsia="Times New Roman" w:cstheme="minorBidi"/>
          <w:szCs w:val="22"/>
          <w:lang w:eastAsia="en-AU"/>
        </w:rPr>
      </w:pPr>
      <w:r w:rsidRPr="00F831EB">
        <w:rPr>
          <w:rFonts w:eastAsia="Times New Roman" w:cstheme="minorBidi"/>
          <w:szCs w:val="22"/>
          <w:lang w:eastAsia="en-AU"/>
        </w:rPr>
        <w:t>(ii)</w:t>
      </w:r>
      <w:r w:rsidRPr="00F831EB">
        <w:rPr>
          <w:rFonts w:eastAsia="Times New Roman" w:cstheme="minorBidi"/>
          <w:szCs w:val="22"/>
          <w:lang w:eastAsia="en-AU"/>
        </w:rPr>
        <w:tab/>
        <w:t>an additional period for completion of 1 uncompleted subject or unit that is a part of the course.</w:t>
      </w:r>
    </w:p>
    <w:p w14:paraId="05C2E5F7" w14:textId="09E859F8" w:rsidR="00F97F51" w:rsidRPr="00F831EB" w:rsidRDefault="00F97F51" w:rsidP="00F71BB1">
      <w:pPr>
        <w:tabs>
          <w:tab w:val="left" w:pos="1418"/>
          <w:tab w:val="left" w:pos="1800"/>
        </w:tabs>
        <w:overflowPunct w:val="0"/>
        <w:autoSpaceDE w:val="0"/>
        <w:autoSpaceDN w:val="0"/>
        <w:adjustRightInd w:val="0"/>
        <w:spacing w:before="180" w:line="240" w:lineRule="auto"/>
        <w:ind w:left="1418" w:hanging="709"/>
        <w:rPr>
          <w:rFonts w:eastAsia="Times New Roman" w:cstheme="minorBidi"/>
          <w:szCs w:val="22"/>
          <w:lang w:eastAsia="en-AU"/>
        </w:rPr>
      </w:pPr>
      <w:r w:rsidRPr="00F831EB">
        <w:rPr>
          <w:rFonts w:eastAsia="Times New Roman" w:cstheme="minorBidi"/>
          <w:szCs w:val="22"/>
          <w:lang w:eastAsia="en-AU"/>
        </w:rPr>
        <w:t>(2)</w:t>
      </w:r>
      <w:r w:rsidRPr="00F831EB">
        <w:rPr>
          <w:rFonts w:eastAsia="Times New Roman" w:cstheme="minorBidi"/>
          <w:szCs w:val="22"/>
          <w:lang w:eastAsia="en-AU"/>
        </w:rPr>
        <w:tab/>
        <w:t xml:space="preserve">Despite subsection (1), the Secretary could form the opinion that the person is making satisfactory progress towards completing the later course if the person is, or has been, affected by circumstances beyond </w:t>
      </w:r>
      <w:r w:rsidR="007F7416" w:rsidRPr="00F831EB">
        <w:rPr>
          <w:rFonts w:eastAsia="Times New Roman" w:cstheme="minorBidi"/>
          <w:szCs w:val="22"/>
          <w:lang w:eastAsia="en-AU"/>
        </w:rPr>
        <w:t>the person’s</w:t>
      </w:r>
      <w:r w:rsidRPr="00F831EB">
        <w:rPr>
          <w:rFonts w:eastAsia="Times New Roman" w:cstheme="minorBidi"/>
          <w:szCs w:val="22"/>
          <w:lang w:eastAsia="en-AU"/>
        </w:rPr>
        <w:t xml:space="preserve"> control.</w:t>
      </w:r>
    </w:p>
    <w:p w14:paraId="696AE174" w14:textId="77777777" w:rsidR="00310319" w:rsidRPr="00F831EB" w:rsidRDefault="00310319">
      <w:pPr>
        <w:spacing w:line="240" w:lineRule="auto"/>
        <w:rPr>
          <w:rFonts w:eastAsia="Times New Roman"/>
          <w:b/>
          <w:kern w:val="28"/>
          <w:sz w:val="24"/>
          <w:lang w:eastAsia="en-AU"/>
        </w:rPr>
      </w:pPr>
      <w:bookmarkStart w:id="24" w:name="_Toc151365375"/>
      <w:bookmarkStart w:id="25" w:name="_Hlk150767372"/>
      <w:r w:rsidRPr="00F831EB">
        <w:rPr>
          <w:rFonts w:eastAsia="Times New Roman"/>
          <w:b/>
          <w:kern w:val="28"/>
          <w:sz w:val="24"/>
          <w:lang w:eastAsia="en-AU"/>
        </w:rPr>
        <w:br w:type="page"/>
      </w:r>
    </w:p>
    <w:p w14:paraId="20FCF300" w14:textId="07CD48B4" w:rsidR="00F97F51" w:rsidRPr="00F831EB" w:rsidRDefault="00F97F51" w:rsidP="007E3D6F">
      <w:pPr>
        <w:pStyle w:val="Style2"/>
        <w:rPr>
          <w:szCs w:val="22"/>
        </w:rPr>
      </w:pPr>
      <w:proofErr w:type="gramStart"/>
      <w:r w:rsidRPr="00F831EB">
        <w:lastRenderedPageBreak/>
        <w:t>1</w:t>
      </w:r>
      <w:r w:rsidR="005C443E" w:rsidRPr="00F831EB">
        <w:t>4</w:t>
      </w:r>
      <w:r w:rsidRPr="00F831EB">
        <w:t xml:space="preserve">  Combined</w:t>
      </w:r>
      <w:proofErr w:type="gramEnd"/>
      <w:r w:rsidRPr="00F831EB">
        <w:t xml:space="preserve"> course that includes accelerator program course</w:t>
      </w:r>
      <w:bookmarkEnd w:id="24"/>
    </w:p>
    <w:p w14:paraId="2302F84E" w14:textId="4C1A32EA" w:rsidR="00F97F51" w:rsidRPr="00F831EB" w:rsidRDefault="00F97F51" w:rsidP="00F71BB1">
      <w:pPr>
        <w:tabs>
          <w:tab w:val="right" w:pos="1021"/>
        </w:tabs>
        <w:spacing w:before="180" w:line="240" w:lineRule="auto"/>
        <w:ind w:left="1418" w:hanging="709"/>
        <w:rPr>
          <w:rFonts w:eastAsia="Times New Roman"/>
          <w:sz w:val="18"/>
          <w:szCs w:val="18"/>
          <w:lang w:eastAsia="en-AU"/>
        </w:rPr>
      </w:pPr>
      <w:r w:rsidRPr="00F831EB">
        <w:rPr>
          <w:rFonts w:eastAsia="Times New Roman" w:cstheme="minorBidi"/>
          <w:szCs w:val="22"/>
          <w:lang w:eastAsia="en-AU"/>
        </w:rPr>
        <w:t>(1)</w:t>
      </w:r>
      <w:r w:rsidRPr="00F831EB">
        <w:rPr>
          <w:rFonts w:eastAsia="Times New Roman" w:cstheme="minorBidi"/>
          <w:szCs w:val="22"/>
          <w:lang w:eastAsia="en-AU"/>
        </w:rPr>
        <w:tab/>
      </w:r>
      <w:r w:rsidR="00F71BB1" w:rsidRPr="00F831EB">
        <w:rPr>
          <w:rFonts w:eastAsia="Times New Roman" w:cstheme="minorBidi"/>
          <w:szCs w:val="22"/>
          <w:lang w:eastAsia="en-AU"/>
        </w:rPr>
        <w:tab/>
      </w:r>
      <w:r w:rsidRPr="00F831EB">
        <w:rPr>
          <w:rFonts w:eastAsia="Times New Roman"/>
          <w:szCs w:val="22"/>
          <w:lang w:eastAsia="en-AU"/>
        </w:rPr>
        <w:t xml:space="preserve">This section applies to a combined course that combines an accelerator program course with another course. </w:t>
      </w:r>
    </w:p>
    <w:p w14:paraId="43FC8FBE" w14:textId="3658D2D5" w:rsidR="00F97F51" w:rsidRPr="00F831EB" w:rsidRDefault="00F97F51" w:rsidP="00F71BB1">
      <w:pPr>
        <w:tabs>
          <w:tab w:val="left" w:pos="709"/>
          <w:tab w:val="right" w:pos="1418"/>
        </w:tabs>
        <w:spacing w:before="122" w:line="198" w:lineRule="exact"/>
        <w:ind w:left="1418" w:hanging="709"/>
        <w:rPr>
          <w:rFonts w:eastAsia="Times New Roman"/>
          <w:szCs w:val="22"/>
          <w:lang w:eastAsia="en-AU"/>
        </w:rPr>
      </w:pPr>
      <w:r w:rsidRPr="00F831EB">
        <w:rPr>
          <w:rFonts w:eastAsia="Times New Roman"/>
          <w:sz w:val="18"/>
          <w:szCs w:val="18"/>
          <w:lang w:eastAsia="en-AU"/>
        </w:rPr>
        <w:t xml:space="preserve">Note:  </w:t>
      </w:r>
      <w:r w:rsidR="00F71BB1" w:rsidRPr="00F831EB">
        <w:rPr>
          <w:rFonts w:eastAsia="Times New Roman"/>
          <w:sz w:val="18"/>
          <w:szCs w:val="18"/>
          <w:lang w:eastAsia="en-AU"/>
        </w:rPr>
        <w:tab/>
      </w:r>
      <w:r w:rsidR="00F71BB1" w:rsidRPr="00F831EB">
        <w:rPr>
          <w:rFonts w:eastAsia="Times New Roman"/>
          <w:sz w:val="18"/>
          <w:szCs w:val="18"/>
          <w:lang w:eastAsia="en-AU"/>
        </w:rPr>
        <w:tab/>
      </w:r>
      <w:r w:rsidRPr="00F831EB">
        <w:rPr>
          <w:rFonts w:eastAsia="Times New Roman"/>
          <w:sz w:val="18"/>
          <w:szCs w:val="18"/>
          <w:lang w:eastAsia="en-AU"/>
        </w:rPr>
        <w:t xml:space="preserve">For combined courses that include an accelerator program course, see the legislative instrument made under section 5D of the </w:t>
      </w:r>
      <w:r w:rsidRPr="00F831EB">
        <w:rPr>
          <w:rFonts w:eastAsia="Times New Roman"/>
          <w:i/>
          <w:sz w:val="18"/>
          <w:szCs w:val="18"/>
          <w:lang w:eastAsia="en-AU"/>
        </w:rPr>
        <w:t>Student Assistance Act 1973</w:t>
      </w:r>
      <w:r w:rsidRPr="00F831EB">
        <w:rPr>
          <w:rFonts w:eastAsia="Times New Roman"/>
          <w:sz w:val="18"/>
          <w:szCs w:val="18"/>
          <w:lang w:eastAsia="en-AU"/>
        </w:rPr>
        <w:t>.</w:t>
      </w:r>
    </w:p>
    <w:p w14:paraId="4B2349D5" w14:textId="26B7A99D" w:rsidR="00F97F51" w:rsidRPr="00F831EB" w:rsidRDefault="00F97F51" w:rsidP="00F71BB1">
      <w:pPr>
        <w:tabs>
          <w:tab w:val="right" w:pos="1418"/>
        </w:tabs>
        <w:spacing w:before="180" w:after="40" w:line="240" w:lineRule="auto"/>
        <w:ind w:left="1418" w:hanging="709"/>
        <w:rPr>
          <w:rFonts w:eastAsia="Times New Roman"/>
          <w:szCs w:val="22"/>
          <w:lang w:eastAsia="en-AU"/>
        </w:rPr>
      </w:pPr>
      <w:r w:rsidRPr="00F831EB">
        <w:rPr>
          <w:rFonts w:eastAsia="Times New Roman"/>
          <w:szCs w:val="22"/>
          <w:lang w:eastAsia="en-AU"/>
        </w:rPr>
        <w:t>(2)</w:t>
      </w:r>
      <w:r w:rsidRPr="00F831EB">
        <w:rPr>
          <w:rFonts w:eastAsia="Times New Roman"/>
          <w:szCs w:val="22"/>
          <w:lang w:eastAsia="en-AU"/>
        </w:rPr>
        <w:tab/>
      </w:r>
      <w:r w:rsidR="00F71BB1" w:rsidRPr="00F831EB">
        <w:rPr>
          <w:rFonts w:eastAsia="Times New Roman"/>
          <w:szCs w:val="22"/>
          <w:lang w:eastAsia="en-AU"/>
        </w:rPr>
        <w:tab/>
      </w:r>
      <w:r w:rsidRPr="00F831EB">
        <w:rPr>
          <w:rFonts w:eastAsia="Times New Roman"/>
          <w:szCs w:val="22"/>
          <w:lang w:eastAsia="en-AU"/>
        </w:rPr>
        <w:t>Satisfactory progress in the combined course by a person is completion of the course within the period of time that is the sum of:</w:t>
      </w:r>
    </w:p>
    <w:p w14:paraId="23D45A1B" w14:textId="2B9DD435" w:rsidR="00F97F51" w:rsidRPr="00F831EB" w:rsidRDefault="00F97F51" w:rsidP="00F71BB1">
      <w:pPr>
        <w:tabs>
          <w:tab w:val="right" w:pos="1021"/>
        </w:tabs>
        <w:spacing w:after="40" w:line="240" w:lineRule="auto"/>
        <w:ind w:left="1843" w:hanging="425"/>
        <w:rPr>
          <w:rFonts w:eastAsia="Times New Roman"/>
          <w:szCs w:val="22"/>
          <w:lang w:eastAsia="en-AU"/>
        </w:rPr>
      </w:pPr>
      <w:bookmarkStart w:id="26" w:name="_Hlk150767721"/>
      <w:r w:rsidRPr="00F831EB">
        <w:rPr>
          <w:rFonts w:eastAsia="Times New Roman"/>
          <w:szCs w:val="22"/>
          <w:lang w:eastAsia="en-AU"/>
        </w:rPr>
        <w:t>(a)</w:t>
      </w:r>
      <w:r w:rsidRPr="00F831EB">
        <w:rPr>
          <w:rFonts w:eastAsia="Times New Roman"/>
          <w:szCs w:val="22"/>
          <w:lang w:eastAsia="en-AU"/>
        </w:rPr>
        <w:tab/>
        <w:t>the standard minimum length of the combined course; and</w:t>
      </w:r>
    </w:p>
    <w:p w14:paraId="24917C9A" w14:textId="60E2B7CA" w:rsidR="00F97F51" w:rsidRPr="00F831EB" w:rsidRDefault="00F97F51" w:rsidP="00F71BB1">
      <w:pPr>
        <w:tabs>
          <w:tab w:val="right" w:pos="1021"/>
        </w:tabs>
        <w:spacing w:before="40"/>
        <w:ind w:left="1843" w:hanging="425"/>
        <w:rPr>
          <w:rFonts w:eastAsia="Times New Roman"/>
          <w:szCs w:val="22"/>
          <w:lang w:eastAsia="en-AU"/>
        </w:rPr>
      </w:pPr>
      <w:r w:rsidRPr="00F831EB">
        <w:rPr>
          <w:rFonts w:eastAsia="Times New Roman"/>
          <w:szCs w:val="22"/>
          <w:lang w:eastAsia="en-AU"/>
        </w:rPr>
        <w:t>(b)</w:t>
      </w:r>
      <w:r w:rsidRPr="00F831EB">
        <w:rPr>
          <w:rFonts w:eastAsia="Times New Roman"/>
          <w:szCs w:val="22"/>
          <w:lang w:eastAsia="en-AU"/>
        </w:rPr>
        <w:tab/>
        <w:t>an additional period for completion of 1 uncompleted subject or unit that is a part of the course.</w:t>
      </w:r>
    </w:p>
    <w:bookmarkEnd w:id="26"/>
    <w:p w14:paraId="7C65DBA9" w14:textId="38600B19" w:rsidR="00F97F51" w:rsidRPr="00F831EB" w:rsidRDefault="00F97F51" w:rsidP="00F71BB1">
      <w:pPr>
        <w:tabs>
          <w:tab w:val="right" w:pos="1418"/>
        </w:tabs>
        <w:spacing w:before="180" w:line="240" w:lineRule="auto"/>
        <w:ind w:left="1418" w:hanging="709"/>
        <w:rPr>
          <w:rFonts w:eastAsia="Times New Roman"/>
          <w:szCs w:val="22"/>
          <w:lang w:eastAsia="en-AU"/>
        </w:rPr>
      </w:pPr>
      <w:r w:rsidRPr="00F831EB">
        <w:rPr>
          <w:rFonts w:eastAsia="Times New Roman"/>
          <w:szCs w:val="22"/>
          <w:lang w:eastAsia="en-AU"/>
        </w:rPr>
        <w:t>(3)</w:t>
      </w:r>
      <w:r w:rsidRPr="00F831EB">
        <w:rPr>
          <w:rFonts w:eastAsia="Times New Roman"/>
          <w:szCs w:val="22"/>
          <w:lang w:eastAsia="en-AU"/>
        </w:rPr>
        <w:tab/>
      </w:r>
      <w:r w:rsidR="00F71BB1" w:rsidRPr="00F831EB">
        <w:rPr>
          <w:rFonts w:eastAsia="Times New Roman"/>
          <w:szCs w:val="22"/>
          <w:lang w:eastAsia="en-AU"/>
        </w:rPr>
        <w:tab/>
      </w:r>
      <w:r w:rsidRPr="00F831EB">
        <w:rPr>
          <w:rFonts w:eastAsia="Times New Roman"/>
          <w:szCs w:val="22"/>
          <w:lang w:eastAsia="en-AU"/>
        </w:rPr>
        <w:t xml:space="preserve">Despite subsection (2), the Secretary could form the opinion that the person is making satisfactory progress towards completing the combined course if the person is, or has been, affected by circumstances beyond </w:t>
      </w:r>
      <w:r w:rsidR="007F7416" w:rsidRPr="00F831EB">
        <w:rPr>
          <w:rFonts w:eastAsia="Times New Roman"/>
          <w:szCs w:val="22"/>
          <w:lang w:eastAsia="en-AU"/>
        </w:rPr>
        <w:t>the person’s</w:t>
      </w:r>
      <w:r w:rsidRPr="00F831EB">
        <w:rPr>
          <w:rFonts w:eastAsia="Times New Roman"/>
          <w:szCs w:val="22"/>
          <w:lang w:eastAsia="en-AU"/>
        </w:rPr>
        <w:t xml:space="preserve"> control.</w:t>
      </w:r>
    </w:p>
    <w:p w14:paraId="6AA8D9AE" w14:textId="5A6EFE62" w:rsidR="00F97F51" w:rsidRPr="00F831EB" w:rsidRDefault="00F97F51" w:rsidP="007E3D6F">
      <w:pPr>
        <w:pStyle w:val="Style2"/>
        <w:rPr>
          <w:szCs w:val="22"/>
        </w:rPr>
      </w:pPr>
      <w:bookmarkStart w:id="27" w:name="_Toc151365376"/>
      <w:bookmarkEnd w:id="25"/>
      <w:proofErr w:type="gramStart"/>
      <w:r w:rsidRPr="00F831EB">
        <w:t>1</w:t>
      </w:r>
      <w:r w:rsidR="005C443E" w:rsidRPr="00F831EB">
        <w:t>5</w:t>
      </w:r>
      <w:r w:rsidRPr="00F831EB">
        <w:t xml:space="preserve">  Competency</w:t>
      </w:r>
      <w:proofErr w:type="gramEnd"/>
      <w:r w:rsidRPr="00F831EB">
        <w:noBreakHyphen/>
        <w:t>based training and self</w:t>
      </w:r>
      <w:r w:rsidRPr="00F831EB">
        <w:noBreakHyphen/>
        <w:t>paced study</w:t>
      </w:r>
      <w:bookmarkEnd w:id="27"/>
    </w:p>
    <w:p w14:paraId="6AB3C8A4" w14:textId="38969DF6" w:rsidR="00F97F51" w:rsidRPr="00F831EB" w:rsidRDefault="00F97F51" w:rsidP="00762952">
      <w:pPr>
        <w:tabs>
          <w:tab w:val="left" w:pos="1260"/>
          <w:tab w:val="left" w:pos="1800"/>
        </w:tabs>
        <w:overflowPunct w:val="0"/>
        <w:autoSpaceDE w:val="0"/>
        <w:autoSpaceDN w:val="0"/>
        <w:adjustRightInd w:val="0"/>
        <w:spacing w:before="180" w:line="240" w:lineRule="auto"/>
        <w:ind w:left="709" w:hanging="709"/>
        <w:rPr>
          <w:rFonts w:eastAsia="Times New Roman" w:cstheme="minorBidi"/>
          <w:szCs w:val="22"/>
          <w:lang w:eastAsia="en-AU"/>
        </w:rPr>
      </w:pPr>
      <w:r w:rsidRPr="00F831EB">
        <w:rPr>
          <w:rFonts w:eastAsia="Times New Roman" w:cstheme="minorBidi"/>
          <w:szCs w:val="22"/>
          <w:lang w:eastAsia="en-AU"/>
        </w:rPr>
        <w:tab/>
        <w:t>Satisfactory progress in competency</w:t>
      </w:r>
      <w:r w:rsidRPr="00F831EB">
        <w:rPr>
          <w:rFonts w:eastAsia="Times New Roman" w:cstheme="minorBidi"/>
          <w:szCs w:val="22"/>
          <w:lang w:eastAsia="en-AU"/>
        </w:rPr>
        <w:noBreakHyphen/>
        <w:t>based training, or in self</w:t>
      </w:r>
      <w:r w:rsidRPr="00F831EB">
        <w:rPr>
          <w:rFonts w:eastAsia="Times New Roman" w:cstheme="minorBidi"/>
          <w:szCs w:val="22"/>
          <w:lang w:eastAsia="en-AU"/>
        </w:rPr>
        <w:noBreakHyphen/>
        <w:t xml:space="preserve">paced study, is completion of the training </w:t>
      </w:r>
      <w:r w:rsidR="00C26AFF" w:rsidRPr="00F831EB">
        <w:rPr>
          <w:rFonts w:eastAsia="Times New Roman" w:cstheme="minorBidi"/>
          <w:szCs w:val="22"/>
          <w:lang w:eastAsia="en-AU"/>
        </w:rPr>
        <w:t xml:space="preserve">or study </w:t>
      </w:r>
      <w:r w:rsidRPr="00F831EB">
        <w:rPr>
          <w:rFonts w:eastAsia="Times New Roman" w:cstheme="minorBidi"/>
          <w:szCs w:val="22"/>
          <w:lang w:eastAsia="en-AU"/>
        </w:rPr>
        <w:t>within the period of time that, if the qualification were obtained by a conventional course of study, would, under these guidelines, be regarded as satisfactory progress in that course of study.</w:t>
      </w:r>
    </w:p>
    <w:p w14:paraId="4422E876" w14:textId="73C84211" w:rsidR="00F97F51" w:rsidRPr="00F831EB" w:rsidRDefault="00C02604" w:rsidP="00762952">
      <w:pPr>
        <w:tabs>
          <w:tab w:val="right" w:pos="567"/>
        </w:tabs>
        <w:overflowPunct w:val="0"/>
        <w:autoSpaceDE w:val="0"/>
        <w:autoSpaceDN w:val="0"/>
        <w:adjustRightInd w:val="0"/>
        <w:spacing w:before="122" w:line="198" w:lineRule="exact"/>
        <w:ind w:left="1276" w:hanging="567"/>
        <w:jc w:val="both"/>
        <w:rPr>
          <w:rFonts w:eastAsia="Times New Roman" w:cstheme="minorBidi"/>
          <w:sz w:val="18"/>
          <w:szCs w:val="18"/>
          <w:lang w:eastAsia="en-AU"/>
        </w:rPr>
      </w:pPr>
      <w:r w:rsidRPr="00F831EB">
        <w:rPr>
          <w:rFonts w:eastAsia="Times New Roman" w:cstheme="minorBidi"/>
          <w:iCs/>
          <w:sz w:val="18"/>
          <w:szCs w:val="18"/>
          <w:lang w:eastAsia="en-AU"/>
        </w:rPr>
        <w:t>Note:</w:t>
      </w:r>
      <w:r w:rsidRPr="00F831EB">
        <w:rPr>
          <w:rFonts w:eastAsia="Times New Roman" w:cstheme="minorBidi"/>
          <w:iCs/>
          <w:sz w:val="18"/>
          <w:szCs w:val="18"/>
          <w:lang w:eastAsia="en-AU"/>
        </w:rPr>
        <w:tab/>
      </w:r>
      <w:r w:rsidR="00F97F51" w:rsidRPr="00F831EB">
        <w:rPr>
          <w:rFonts w:eastAsia="Times New Roman" w:cstheme="minorBidi"/>
          <w:sz w:val="18"/>
          <w:szCs w:val="18"/>
          <w:lang w:eastAsia="en-AU"/>
        </w:rPr>
        <w:t>This section only has effect where the relevant training or study is part of an approved course of education or study within the meaning of subsection 541B(5) of the Act.</w:t>
      </w:r>
    </w:p>
    <w:p w14:paraId="0A3CBFB3" w14:textId="022810CF" w:rsidR="00F97F51" w:rsidRPr="00F831EB" w:rsidRDefault="00F97F51" w:rsidP="007E3D6F">
      <w:pPr>
        <w:pStyle w:val="Style2"/>
        <w:rPr>
          <w:szCs w:val="22"/>
        </w:rPr>
      </w:pPr>
      <w:bookmarkStart w:id="28" w:name="_Toc151365377"/>
      <w:proofErr w:type="gramStart"/>
      <w:r w:rsidRPr="00F831EB">
        <w:t>1</w:t>
      </w:r>
      <w:r w:rsidR="005C443E" w:rsidRPr="00F831EB">
        <w:t>6</w:t>
      </w:r>
      <w:r w:rsidRPr="00F831EB">
        <w:t xml:space="preserve">  Secondary</w:t>
      </w:r>
      <w:proofErr w:type="gramEnd"/>
      <w:r w:rsidRPr="00F831EB">
        <w:t xml:space="preserve"> courses</w:t>
      </w:r>
      <w:bookmarkEnd w:id="28"/>
    </w:p>
    <w:p w14:paraId="5792FEC8" w14:textId="21AE16FC" w:rsidR="00F97F51" w:rsidRPr="00F831EB" w:rsidRDefault="00F97F51" w:rsidP="00F71BB1">
      <w:pPr>
        <w:tabs>
          <w:tab w:val="right" w:pos="1418"/>
        </w:tabs>
        <w:overflowPunct w:val="0"/>
        <w:autoSpaceDE w:val="0"/>
        <w:autoSpaceDN w:val="0"/>
        <w:adjustRightInd w:val="0"/>
        <w:spacing w:before="180" w:line="240" w:lineRule="auto"/>
        <w:ind w:left="1418" w:hanging="709"/>
        <w:rPr>
          <w:rFonts w:eastAsia="Times New Roman" w:cstheme="minorBidi"/>
          <w:szCs w:val="22"/>
          <w:lang w:eastAsia="en-AU"/>
        </w:rPr>
      </w:pPr>
      <w:r w:rsidRPr="00F831EB">
        <w:rPr>
          <w:rFonts w:eastAsia="Times New Roman" w:cstheme="minorBidi"/>
          <w:szCs w:val="22"/>
          <w:lang w:eastAsia="en-AU"/>
        </w:rPr>
        <w:t>(1)</w:t>
      </w:r>
      <w:r w:rsidRPr="00F831EB">
        <w:rPr>
          <w:rFonts w:eastAsia="Times New Roman" w:cstheme="minorBidi"/>
          <w:szCs w:val="22"/>
          <w:lang w:eastAsia="en-AU"/>
        </w:rPr>
        <w:tab/>
      </w:r>
      <w:r w:rsidR="00E457D2" w:rsidRPr="00F831EB">
        <w:rPr>
          <w:rFonts w:eastAsia="Times New Roman" w:cstheme="minorBidi"/>
          <w:szCs w:val="22"/>
          <w:lang w:eastAsia="en-AU"/>
        </w:rPr>
        <w:tab/>
      </w:r>
      <w:r w:rsidRPr="00F831EB">
        <w:rPr>
          <w:rFonts w:eastAsia="Times New Roman" w:cstheme="minorBidi"/>
          <w:szCs w:val="22"/>
          <w:lang w:eastAsia="en-AU"/>
        </w:rPr>
        <w:t>The Secretary could form the opinion that a person enrolled in a secondary course is not making satisfactory progress towards completing that course if, on five or more days in a school term, the person has been absent from school without a reasonable excuse.</w:t>
      </w:r>
    </w:p>
    <w:p w14:paraId="3D4526CF" w14:textId="5DF75709" w:rsidR="00F97F51" w:rsidRPr="00F831EB" w:rsidRDefault="00F97F51" w:rsidP="00F71BB1">
      <w:pPr>
        <w:tabs>
          <w:tab w:val="right" w:pos="1080"/>
          <w:tab w:val="right" w:pos="1259"/>
          <w:tab w:val="right" w:pos="1418"/>
        </w:tabs>
        <w:overflowPunct w:val="0"/>
        <w:autoSpaceDE w:val="0"/>
        <w:autoSpaceDN w:val="0"/>
        <w:adjustRightInd w:val="0"/>
        <w:spacing w:before="180" w:after="40" w:line="240" w:lineRule="auto"/>
        <w:ind w:left="1418" w:hanging="709"/>
        <w:rPr>
          <w:rFonts w:eastAsia="Times New Roman" w:cstheme="minorBidi"/>
          <w:szCs w:val="22"/>
          <w:lang w:eastAsia="en-AU"/>
        </w:rPr>
      </w:pPr>
      <w:r w:rsidRPr="00F831EB">
        <w:rPr>
          <w:rFonts w:eastAsia="Times New Roman" w:cstheme="minorBidi"/>
          <w:szCs w:val="22"/>
          <w:lang w:eastAsia="en-AU"/>
        </w:rPr>
        <w:t>(2)</w:t>
      </w:r>
      <w:r w:rsidRPr="00F831EB">
        <w:rPr>
          <w:rFonts w:eastAsia="Times New Roman" w:cstheme="minorBidi"/>
          <w:szCs w:val="22"/>
          <w:lang w:eastAsia="en-AU"/>
        </w:rPr>
        <w:tab/>
      </w:r>
      <w:r w:rsidR="00E457D2" w:rsidRPr="00F831EB">
        <w:rPr>
          <w:rFonts w:eastAsia="Times New Roman" w:cstheme="minorBidi"/>
          <w:szCs w:val="22"/>
          <w:lang w:eastAsia="en-AU"/>
        </w:rPr>
        <w:tab/>
      </w:r>
      <w:r w:rsidR="00E457D2" w:rsidRPr="00F831EB">
        <w:rPr>
          <w:rFonts w:eastAsia="Times New Roman" w:cstheme="minorBidi"/>
          <w:szCs w:val="22"/>
          <w:lang w:eastAsia="en-AU"/>
        </w:rPr>
        <w:tab/>
      </w:r>
      <w:r w:rsidR="00E457D2" w:rsidRPr="00F831EB">
        <w:rPr>
          <w:rFonts w:eastAsia="Times New Roman" w:cstheme="minorBidi"/>
          <w:szCs w:val="22"/>
          <w:lang w:eastAsia="en-AU"/>
        </w:rPr>
        <w:tab/>
      </w:r>
      <w:r w:rsidRPr="00F831EB">
        <w:rPr>
          <w:rFonts w:eastAsia="Times New Roman" w:cstheme="minorBidi"/>
          <w:szCs w:val="22"/>
          <w:lang w:eastAsia="en-AU"/>
        </w:rPr>
        <w:t>Despite subsection (1), the Secretary could form the opinion that a person who is enrolled in a secondary course and who, on five or more days in a school term, has been absent from school without a reasonable excuse, is making satisfactory progress towards completing that course if:</w:t>
      </w:r>
    </w:p>
    <w:p w14:paraId="20EE991C" w14:textId="77777777" w:rsidR="00F97F51" w:rsidRPr="00F831EB" w:rsidRDefault="00F97F51" w:rsidP="00FF2AA8">
      <w:pPr>
        <w:numPr>
          <w:ilvl w:val="0"/>
          <w:numId w:val="33"/>
        </w:numPr>
        <w:tabs>
          <w:tab w:val="right" w:pos="1985"/>
        </w:tabs>
        <w:overflowPunct w:val="0"/>
        <w:autoSpaceDE w:val="0"/>
        <w:autoSpaceDN w:val="0"/>
        <w:adjustRightInd w:val="0"/>
        <w:spacing w:after="40" w:line="240" w:lineRule="auto"/>
        <w:ind w:left="1985" w:hanging="284"/>
        <w:rPr>
          <w:rFonts w:eastAsia="Times New Roman" w:cstheme="minorBidi"/>
          <w:szCs w:val="22"/>
          <w:lang w:eastAsia="en-AU"/>
        </w:rPr>
      </w:pPr>
      <w:r w:rsidRPr="00F831EB">
        <w:rPr>
          <w:rFonts w:eastAsia="Times New Roman" w:cstheme="minorBidi"/>
          <w:szCs w:val="22"/>
          <w:lang w:eastAsia="en-AU"/>
        </w:rPr>
        <w:t>the person enters into a Youth Allowance Activity Agreement, a term of which is that the person will not be absent from school, without a reasonable excuse, on five or more days in a school term; and</w:t>
      </w:r>
    </w:p>
    <w:p w14:paraId="7C748CB4" w14:textId="77777777" w:rsidR="00F97F51" w:rsidRPr="00F831EB" w:rsidRDefault="00F97F51" w:rsidP="00FF2AA8">
      <w:pPr>
        <w:numPr>
          <w:ilvl w:val="0"/>
          <w:numId w:val="33"/>
        </w:numPr>
        <w:tabs>
          <w:tab w:val="right" w:pos="1985"/>
        </w:tabs>
        <w:overflowPunct w:val="0"/>
        <w:autoSpaceDE w:val="0"/>
        <w:autoSpaceDN w:val="0"/>
        <w:adjustRightInd w:val="0"/>
        <w:spacing w:after="40" w:line="240" w:lineRule="auto"/>
        <w:ind w:left="1985" w:hanging="284"/>
        <w:rPr>
          <w:rFonts w:eastAsia="Times New Roman" w:cstheme="minorBidi"/>
          <w:szCs w:val="22"/>
          <w:lang w:eastAsia="en-AU"/>
        </w:rPr>
      </w:pPr>
      <w:r w:rsidRPr="00F831EB">
        <w:rPr>
          <w:rFonts w:eastAsia="Times New Roman" w:cstheme="minorBidi"/>
          <w:szCs w:val="22"/>
          <w:lang w:eastAsia="en-AU"/>
        </w:rPr>
        <w:t>at all times throughout the secondary course, the person satisfies the Secretary that they are complying with the terms of the Youth Allowance Activity Agreement.</w:t>
      </w:r>
    </w:p>
    <w:p w14:paraId="017D9A90" w14:textId="77777777" w:rsidR="007E3D6F" w:rsidRDefault="007E3D6F">
      <w:pPr>
        <w:spacing w:line="240" w:lineRule="auto"/>
        <w:rPr>
          <w:rFonts w:eastAsia="Times New Roman"/>
          <w:b/>
          <w:kern w:val="28"/>
          <w:sz w:val="28"/>
          <w:szCs w:val="28"/>
          <w:lang w:eastAsia="en-AU"/>
        </w:rPr>
      </w:pPr>
      <w:bookmarkStart w:id="29" w:name="_Toc151365378"/>
      <w:r>
        <w:br w:type="page"/>
      </w:r>
    </w:p>
    <w:p w14:paraId="1E46C4D0" w14:textId="4407FCE4" w:rsidR="00F97F51" w:rsidRPr="00F831EB" w:rsidRDefault="00F97F51" w:rsidP="007E3D6F">
      <w:pPr>
        <w:pStyle w:val="Style3"/>
      </w:pPr>
      <w:r w:rsidRPr="00F831EB">
        <w:lastRenderedPageBreak/>
        <w:t>Division 2</w:t>
      </w:r>
      <w:r w:rsidRPr="00F831EB">
        <w:rPr>
          <w:bCs/>
          <w:color w:val="000000"/>
          <w:shd w:val="clear" w:color="auto" w:fill="FFFFFF"/>
        </w:rPr>
        <w:t>—</w:t>
      </w:r>
      <w:r w:rsidRPr="00F831EB">
        <w:t>Additional study at same level</w:t>
      </w:r>
      <w:bookmarkEnd w:id="29"/>
    </w:p>
    <w:p w14:paraId="1BF916F0" w14:textId="76845DFF" w:rsidR="00F97F51" w:rsidRPr="00F831EB" w:rsidRDefault="00F97F51" w:rsidP="007E3D6F">
      <w:pPr>
        <w:pStyle w:val="Style2"/>
        <w:rPr>
          <w:szCs w:val="22"/>
        </w:rPr>
      </w:pPr>
      <w:bookmarkStart w:id="30" w:name="_Toc151365379"/>
      <w:proofErr w:type="gramStart"/>
      <w:r w:rsidRPr="00F831EB">
        <w:t>1</w:t>
      </w:r>
      <w:r w:rsidR="005C443E" w:rsidRPr="00F831EB">
        <w:t>7</w:t>
      </w:r>
      <w:r w:rsidRPr="00F831EB">
        <w:t xml:space="preserve">  Study</w:t>
      </w:r>
      <w:proofErr w:type="gramEnd"/>
      <w:r w:rsidRPr="00F831EB">
        <w:t xml:space="preserve"> following failure of a previous course</w:t>
      </w:r>
      <w:bookmarkEnd w:id="30"/>
    </w:p>
    <w:p w14:paraId="3DF1B195" w14:textId="77777777" w:rsidR="00F97F51" w:rsidRPr="00F831EB" w:rsidRDefault="00F97F51" w:rsidP="00E457D2">
      <w:pPr>
        <w:tabs>
          <w:tab w:val="left" w:pos="1418"/>
          <w:tab w:val="left" w:pos="1800"/>
        </w:tabs>
        <w:overflowPunct w:val="0"/>
        <w:autoSpaceDE w:val="0"/>
        <w:autoSpaceDN w:val="0"/>
        <w:adjustRightInd w:val="0"/>
        <w:spacing w:before="180" w:line="240" w:lineRule="auto"/>
        <w:ind w:left="1418" w:hanging="709"/>
        <w:rPr>
          <w:rFonts w:eastAsia="Times New Roman" w:cstheme="minorBidi"/>
          <w:szCs w:val="22"/>
          <w:lang w:eastAsia="en-AU"/>
        </w:rPr>
      </w:pPr>
      <w:r w:rsidRPr="00F831EB">
        <w:rPr>
          <w:rFonts w:eastAsia="Times New Roman" w:cstheme="minorBidi"/>
          <w:szCs w:val="22"/>
          <w:lang w:eastAsia="en-AU"/>
        </w:rPr>
        <w:t>(1)</w:t>
      </w:r>
      <w:r w:rsidRPr="00F831EB">
        <w:rPr>
          <w:rFonts w:eastAsia="Times New Roman" w:cstheme="minorBidi"/>
          <w:szCs w:val="22"/>
          <w:lang w:eastAsia="en-AU"/>
        </w:rPr>
        <w:tab/>
        <w:t xml:space="preserve">This section applies to a person who, having once failed to successfully complete a course, undertakes study in another course (the </w:t>
      </w:r>
      <w:r w:rsidRPr="00F831EB">
        <w:rPr>
          <w:rFonts w:eastAsia="Times New Roman" w:cstheme="minorBidi"/>
          <w:b/>
          <w:i/>
          <w:szCs w:val="22"/>
          <w:lang w:eastAsia="en-AU"/>
        </w:rPr>
        <w:t>second course</w:t>
      </w:r>
      <w:r w:rsidRPr="00F831EB">
        <w:rPr>
          <w:rFonts w:eastAsia="Times New Roman" w:cstheme="minorBidi"/>
          <w:szCs w:val="22"/>
          <w:lang w:eastAsia="en-AU"/>
        </w:rPr>
        <w:t>) at the same level.</w:t>
      </w:r>
    </w:p>
    <w:p w14:paraId="7C366409" w14:textId="1C1109F2" w:rsidR="00F97F51" w:rsidRPr="00F831EB" w:rsidRDefault="00F97F51" w:rsidP="00E457D2">
      <w:pPr>
        <w:tabs>
          <w:tab w:val="left" w:pos="1418"/>
          <w:tab w:val="left" w:pos="1800"/>
        </w:tabs>
        <w:overflowPunct w:val="0"/>
        <w:autoSpaceDE w:val="0"/>
        <w:autoSpaceDN w:val="0"/>
        <w:adjustRightInd w:val="0"/>
        <w:spacing w:before="180" w:line="240" w:lineRule="auto"/>
        <w:ind w:left="1418" w:hanging="709"/>
        <w:rPr>
          <w:rFonts w:eastAsia="Times New Roman" w:cstheme="minorBidi"/>
          <w:szCs w:val="22"/>
          <w:lang w:eastAsia="en-AU"/>
        </w:rPr>
      </w:pPr>
      <w:r w:rsidRPr="00F831EB">
        <w:rPr>
          <w:rFonts w:eastAsia="Times New Roman" w:cstheme="minorBidi"/>
          <w:szCs w:val="22"/>
          <w:lang w:eastAsia="en-AU"/>
        </w:rPr>
        <w:t>(2)</w:t>
      </w:r>
      <w:r w:rsidRPr="00F831EB">
        <w:rPr>
          <w:rFonts w:eastAsia="Times New Roman" w:cstheme="minorBidi"/>
          <w:szCs w:val="22"/>
          <w:lang w:eastAsia="en-AU"/>
        </w:rPr>
        <w:tab/>
        <w:t>Satisfactory progress in the second course is completion of the course in accordance with the relevant section of Division 1 dealing with study of that kind.</w:t>
      </w:r>
    </w:p>
    <w:p w14:paraId="4DA8B557" w14:textId="0C26E2C1" w:rsidR="00F97F51" w:rsidRPr="00F831EB" w:rsidRDefault="00F97F51" w:rsidP="00E457D2">
      <w:pPr>
        <w:tabs>
          <w:tab w:val="left" w:pos="1418"/>
          <w:tab w:val="left" w:pos="1800"/>
        </w:tabs>
        <w:overflowPunct w:val="0"/>
        <w:autoSpaceDE w:val="0"/>
        <w:autoSpaceDN w:val="0"/>
        <w:adjustRightInd w:val="0"/>
        <w:spacing w:before="180" w:line="240" w:lineRule="auto"/>
        <w:ind w:left="1418" w:hanging="709"/>
        <w:rPr>
          <w:rFonts w:eastAsia="Times New Roman" w:cstheme="minorBidi"/>
          <w:szCs w:val="22"/>
          <w:lang w:eastAsia="en-AU"/>
        </w:rPr>
      </w:pPr>
      <w:r w:rsidRPr="00F831EB">
        <w:rPr>
          <w:rFonts w:eastAsia="Times New Roman" w:cstheme="minorBidi"/>
          <w:szCs w:val="22"/>
          <w:lang w:eastAsia="en-AU"/>
        </w:rPr>
        <w:t>(3)</w:t>
      </w:r>
      <w:r w:rsidRPr="00F831EB">
        <w:rPr>
          <w:rFonts w:eastAsia="Times New Roman" w:cstheme="minorBidi"/>
          <w:szCs w:val="22"/>
          <w:lang w:eastAsia="en-AU"/>
        </w:rPr>
        <w:tab/>
        <w:t xml:space="preserve">If the person fails to successfully complete the second course, the Secretary could form the opinion that the person is making satisfactory progress in undertaking a third course at the same level, provided the reason for failing to complete the second course is that the person was affected by circumstances beyond </w:t>
      </w:r>
      <w:r w:rsidR="007F7416" w:rsidRPr="00F831EB">
        <w:rPr>
          <w:rFonts w:eastAsia="Times New Roman" w:cstheme="minorBidi"/>
          <w:szCs w:val="22"/>
          <w:lang w:eastAsia="en-AU"/>
        </w:rPr>
        <w:t>the person’s</w:t>
      </w:r>
      <w:r w:rsidRPr="00F831EB">
        <w:rPr>
          <w:rFonts w:eastAsia="Times New Roman" w:cstheme="minorBidi"/>
          <w:szCs w:val="22"/>
          <w:lang w:eastAsia="en-AU"/>
        </w:rPr>
        <w:t xml:space="preserve"> control.</w:t>
      </w:r>
    </w:p>
    <w:p w14:paraId="5C419F0C" w14:textId="77777777" w:rsidR="00F97F51" w:rsidRPr="00F831EB" w:rsidRDefault="00F97F51" w:rsidP="00E457D2">
      <w:pPr>
        <w:keepNext/>
        <w:keepLines/>
        <w:tabs>
          <w:tab w:val="left" w:pos="1418"/>
        </w:tabs>
        <w:spacing w:before="180" w:line="240" w:lineRule="auto"/>
        <w:ind w:left="1418" w:hanging="709"/>
        <w:rPr>
          <w:rFonts w:eastAsia="Times New Roman"/>
          <w:kern w:val="28"/>
          <w:sz w:val="18"/>
          <w:szCs w:val="18"/>
          <w:lang w:eastAsia="en-AU"/>
        </w:rPr>
      </w:pPr>
      <w:bookmarkStart w:id="31" w:name="_Hlk150768051"/>
      <w:r w:rsidRPr="00F831EB">
        <w:rPr>
          <w:rFonts w:eastAsia="Times New Roman"/>
          <w:kern w:val="28"/>
          <w:szCs w:val="22"/>
          <w:lang w:eastAsia="en-AU"/>
        </w:rPr>
        <w:t>(4)</w:t>
      </w:r>
      <w:r w:rsidRPr="00F831EB">
        <w:rPr>
          <w:rFonts w:eastAsia="Times New Roman"/>
          <w:kern w:val="28"/>
          <w:szCs w:val="22"/>
          <w:lang w:eastAsia="en-AU"/>
        </w:rPr>
        <w:tab/>
        <w:t>If a course is a combined course that combines an accelerator program course with a course at a particular level, the references in this section to other courses at the same level is a reference to other courses at that particular level.</w:t>
      </w:r>
    </w:p>
    <w:p w14:paraId="5C7F8465" w14:textId="516CD393" w:rsidR="00F97F51" w:rsidRPr="00F831EB" w:rsidRDefault="00F97F51" w:rsidP="00762952">
      <w:pPr>
        <w:keepLines/>
        <w:spacing w:before="122" w:line="198" w:lineRule="exact"/>
        <w:ind w:left="1440" w:hanging="731"/>
        <w:rPr>
          <w:rFonts w:eastAsia="Times New Roman"/>
          <w:sz w:val="18"/>
          <w:szCs w:val="18"/>
          <w:lang w:eastAsia="en-AU"/>
        </w:rPr>
      </w:pPr>
      <w:r w:rsidRPr="00F831EB">
        <w:rPr>
          <w:rFonts w:eastAsia="Times New Roman"/>
          <w:sz w:val="18"/>
          <w:szCs w:val="18"/>
          <w:lang w:eastAsia="en-AU"/>
        </w:rPr>
        <w:t>Note</w:t>
      </w:r>
      <w:r w:rsidR="00C02604" w:rsidRPr="00F831EB">
        <w:rPr>
          <w:rFonts w:eastAsia="Times New Roman"/>
          <w:sz w:val="18"/>
          <w:szCs w:val="18"/>
          <w:lang w:eastAsia="en-AU"/>
        </w:rPr>
        <w:t>:</w:t>
      </w:r>
      <w:r w:rsidR="00C02604" w:rsidRPr="00F831EB">
        <w:rPr>
          <w:rFonts w:eastAsia="Times New Roman"/>
          <w:sz w:val="18"/>
          <w:szCs w:val="18"/>
          <w:lang w:eastAsia="en-AU"/>
        </w:rPr>
        <w:tab/>
      </w:r>
      <w:r w:rsidRPr="00F831EB">
        <w:rPr>
          <w:rFonts w:eastAsia="Times New Roman"/>
          <w:sz w:val="18"/>
          <w:szCs w:val="18"/>
          <w:lang w:eastAsia="en-AU"/>
        </w:rPr>
        <w:t xml:space="preserve">For combined courses that include an accelerator program course, see the legislative instrument made under section 5D of the </w:t>
      </w:r>
      <w:r w:rsidRPr="00F831EB">
        <w:rPr>
          <w:rFonts w:eastAsia="Times New Roman"/>
          <w:i/>
          <w:sz w:val="18"/>
          <w:szCs w:val="18"/>
          <w:lang w:eastAsia="en-AU"/>
        </w:rPr>
        <w:t>Student Assistance Act 1973</w:t>
      </w:r>
      <w:r w:rsidRPr="00F831EB">
        <w:rPr>
          <w:rFonts w:eastAsia="Times New Roman"/>
          <w:sz w:val="18"/>
          <w:szCs w:val="18"/>
          <w:lang w:eastAsia="en-AU"/>
        </w:rPr>
        <w:t>.</w:t>
      </w:r>
    </w:p>
    <w:p w14:paraId="23070C42" w14:textId="3FFD114E" w:rsidR="00F97F51" w:rsidRPr="00F831EB" w:rsidRDefault="00F97F51" w:rsidP="007E3D6F">
      <w:pPr>
        <w:pStyle w:val="Style2"/>
        <w:rPr>
          <w:szCs w:val="22"/>
        </w:rPr>
      </w:pPr>
      <w:bookmarkStart w:id="32" w:name="_Toc151365380"/>
      <w:bookmarkEnd w:id="31"/>
      <w:proofErr w:type="gramStart"/>
      <w:r w:rsidRPr="00F831EB">
        <w:t>1</w:t>
      </w:r>
      <w:r w:rsidR="005C443E" w:rsidRPr="00F831EB">
        <w:t>8</w:t>
      </w:r>
      <w:r w:rsidRPr="00F831EB">
        <w:t xml:space="preserve">  Study</w:t>
      </w:r>
      <w:proofErr w:type="gramEnd"/>
      <w:r w:rsidRPr="00F831EB">
        <w:t xml:space="preserve"> following withdrawal from a previous course</w:t>
      </w:r>
      <w:bookmarkEnd w:id="32"/>
    </w:p>
    <w:p w14:paraId="606DF33A" w14:textId="77777777" w:rsidR="00F97F51" w:rsidRPr="00F831EB" w:rsidRDefault="00F97F51" w:rsidP="00E457D2">
      <w:pPr>
        <w:tabs>
          <w:tab w:val="left" w:pos="1418"/>
          <w:tab w:val="left" w:pos="1800"/>
        </w:tabs>
        <w:overflowPunct w:val="0"/>
        <w:autoSpaceDE w:val="0"/>
        <w:autoSpaceDN w:val="0"/>
        <w:adjustRightInd w:val="0"/>
        <w:spacing w:before="180" w:line="240" w:lineRule="auto"/>
        <w:ind w:left="1418" w:hanging="709"/>
        <w:rPr>
          <w:rFonts w:eastAsia="Times New Roman" w:cstheme="minorBidi"/>
          <w:szCs w:val="22"/>
          <w:lang w:eastAsia="en-AU"/>
        </w:rPr>
      </w:pPr>
      <w:r w:rsidRPr="00F831EB">
        <w:rPr>
          <w:rFonts w:eastAsia="Times New Roman" w:cstheme="minorBidi"/>
          <w:szCs w:val="22"/>
          <w:lang w:eastAsia="en-AU"/>
        </w:rPr>
        <w:t>(1)</w:t>
      </w:r>
      <w:r w:rsidRPr="00F831EB">
        <w:rPr>
          <w:rFonts w:eastAsia="Times New Roman" w:cstheme="minorBidi"/>
          <w:szCs w:val="22"/>
          <w:lang w:eastAsia="en-AU"/>
        </w:rPr>
        <w:tab/>
        <w:t>This section applies to a person who, having once withdrawn from a course, undertakes study in another course at the same level.</w:t>
      </w:r>
    </w:p>
    <w:p w14:paraId="7518DB33" w14:textId="77777777" w:rsidR="00F97F51" w:rsidRPr="00F831EB" w:rsidRDefault="00F97F51" w:rsidP="00E457D2">
      <w:pPr>
        <w:tabs>
          <w:tab w:val="left" w:pos="1418"/>
          <w:tab w:val="left" w:pos="1800"/>
        </w:tabs>
        <w:overflowPunct w:val="0"/>
        <w:autoSpaceDE w:val="0"/>
        <w:autoSpaceDN w:val="0"/>
        <w:adjustRightInd w:val="0"/>
        <w:spacing w:before="180" w:after="40" w:line="240" w:lineRule="auto"/>
        <w:ind w:left="1418" w:hanging="709"/>
        <w:rPr>
          <w:rFonts w:eastAsia="Times New Roman" w:cstheme="minorBidi"/>
          <w:szCs w:val="22"/>
          <w:lang w:eastAsia="en-AU"/>
        </w:rPr>
      </w:pPr>
      <w:r w:rsidRPr="00F831EB">
        <w:rPr>
          <w:rFonts w:eastAsia="Times New Roman" w:cstheme="minorBidi"/>
          <w:szCs w:val="22"/>
          <w:lang w:eastAsia="en-AU"/>
        </w:rPr>
        <w:t>(2)</w:t>
      </w:r>
      <w:r w:rsidRPr="00F831EB">
        <w:rPr>
          <w:rFonts w:eastAsia="Times New Roman" w:cstheme="minorBidi"/>
          <w:szCs w:val="22"/>
          <w:lang w:eastAsia="en-AU"/>
        </w:rPr>
        <w:tab/>
        <w:t>The Secretary could form the opinion that the person, in undertaking the further course, is making satisfactory progress towards completing a course if any of the following circumstances apply to the person:</w:t>
      </w:r>
    </w:p>
    <w:p w14:paraId="559E1947" w14:textId="76F26B96" w:rsidR="00F97F51" w:rsidRPr="00F831EB" w:rsidRDefault="00F97F51" w:rsidP="00E457D2">
      <w:pPr>
        <w:tabs>
          <w:tab w:val="right" w:pos="1985"/>
        </w:tabs>
        <w:overflowPunct w:val="0"/>
        <w:autoSpaceDE w:val="0"/>
        <w:autoSpaceDN w:val="0"/>
        <w:adjustRightInd w:val="0"/>
        <w:spacing w:after="40" w:line="240" w:lineRule="auto"/>
        <w:ind w:left="1843" w:hanging="425"/>
        <w:rPr>
          <w:rFonts w:eastAsia="Times New Roman" w:cstheme="minorBidi"/>
          <w:szCs w:val="22"/>
          <w:lang w:eastAsia="en-AU"/>
        </w:rPr>
      </w:pPr>
      <w:r w:rsidRPr="00F831EB">
        <w:rPr>
          <w:rFonts w:eastAsia="Times New Roman" w:cstheme="minorBidi"/>
          <w:szCs w:val="22"/>
          <w:lang w:eastAsia="en-AU"/>
        </w:rPr>
        <w:t>(a)</w:t>
      </w:r>
      <w:r w:rsidRPr="00F831EB">
        <w:rPr>
          <w:rFonts w:eastAsia="Times New Roman" w:cstheme="minorBidi"/>
          <w:szCs w:val="22"/>
          <w:lang w:eastAsia="en-AU"/>
        </w:rPr>
        <w:tab/>
        <w:t xml:space="preserve">the reason for withdrawing from the earlier course of study is that the person was affected by circumstances beyond </w:t>
      </w:r>
      <w:r w:rsidR="00151BAF" w:rsidRPr="00F831EB">
        <w:rPr>
          <w:rFonts w:eastAsia="Times New Roman" w:cstheme="minorBidi"/>
          <w:szCs w:val="22"/>
          <w:lang w:eastAsia="en-AU"/>
        </w:rPr>
        <w:t>the person’s</w:t>
      </w:r>
      <w:r w:rsidRPr="00F831EB">
        <w:rPr>
          <w:rFonts w:eastAsia="Times New Roman" w:cstheme="minorBidi"/>
          <w:szCs w:val="22"/>
          <w:lang w:eastAsia="en-AU"/>
        </w:rPr>
        <w:t xml:space="preserve"> </w:t>
      </w:r>
      <w:proofErr w:type="gramStart"/>
      <w:r w:rsidRPr="00F831EB">
        <w:rPr>
          <w:rFonts w:eastAsia="Times New Roman" w:cstheme="minorBidi"/>
          <w:szCs w:val="22"/>
          <w:lang w:eastAsia="en-AU"/>
        </w:rPr>
        <w:t>control;</w:t>
      </w:r>
      <w:proofErr w:type="gramEnd"/>
      <w:r w:rsidRPr="00F831EB">
        <w:rPr>
          <w:rFonts w:eastAsia="Times New Roman" w:cstheme="minorBidi"/>
          <w:szCs w:val="22"/>
          <w:lang w:eastAsia="en-AU"/>
        </w:rPr>
        <w:t xml:space="preserve"> </w:t>
      </w:r>
    </w:p>
    <w:p w14:paraId="2D3CAC69" w14:textId="2A7DF51A" w:rsidR="00F97F51" w:rsidRPr="00F831EB" w:rsidRDefault="00F97F51" w:rsidP="00E457D2">
      <w:pPr>
        <w:tabs>
          <w:tab w:val="right" w:pos="1985"/>
        </w:tabs>
        <w:overflowPunct w:val="0"/>
        <w:autoSpaceDE w:val="0"/>
        <w:autoSpaceDN w:val="0"/>
        <w:adjustRightInd w:val="0"/>
        <w:spacing w:after="40" w:line="240" w:lineRule="auto"/>
        <w:ind w:left="1843" w:hanging="425"/>
        <w:rPr>
          <w:rFonts w:eastAsia="Times New Roman" w:cstheme="minorBidi"/>
          <w:szCs w:val="22"/>
          <w:lang w:eastAsia="en-AU"/>
        </w:rPr>
      </w:pPr>
      <w:r w:rsidRPr="00F831EB">
        <w:rPr>
          <w:rFonts w:eastAsia="Times New Roman" w:cstheme="minorBidi"/>
          <w:szCs w:val="22"/>
          <w:lang w:eastAsia="en-AU"/>
        </w:rPr>
        <w:t>(b)</w:t>
      </w:r>
      <w:r w:rsidRPr="00F831EB">
        <w:rPr>
          <w:rFonts w:eastAsia="Times New Roman" w:cstheme="minorBidi"/>
          <w:szCs w:val="22"/>
          <w:lang w:eastAsia="en-AU"/>
        </w:rPr>
        <w:tab/>
        <w:t>the further course of study is a short course; or</w:t>
      </w:r>
    </w:p>
    <w:p w14:paraId="0BAEF60A" w14:textId="3D30C169" w:rsidR="00F97F51" w:rsidRPr="00F831EB" w:rsidRDefault="00F97F51" w:rsidP="00E457D2">
      <w:pPr>
        <w:tabs>
          <w:tab w:val="right" w:pos="1985"/>
        </w:tabs>
        <w:overflowPunct w:val="0"/>
        <w:autoSpaceDE w:val="0"/>
        <w:autoSpaceDN w:val="0"/>
        <w:adjustRightInd w:val="0"/>
        <w:spacing w:after="40" w:line="240" w:lineRule="auto"/>
        <w:ind w:left="1843" w:hanging="425"/>
        <w:rPr>
          <w:rFonts w:eastAsia="Times New Roman" w:cstheme="minorBidi"/>
          <w:szCs w:val="22"/>
          <w:lang w:eastAsia="en-AU"/>
        </w:rPr>
      </w:pPr>
      <w:r w:rsidRPr="00F831EB">
        <w:rPr>
          <w:rFonts w:eastAsia="Times New Roman" w:cstheme="minorBidi"/>
          <w:szCs w:val="22"/>
          <w:lang w:eastAsia="en-AU"/>
        </w:rPr>
        <w:t>(c)</w:t>
      </w:r>
      <w:r w:rsidRPr="00F831EB">
        <w:rPr>
          <w:rFonts w:eastAsia="Times New Roman" w:cstheme="minorBidi"/>
          <w:szCs w:val="22"/>
          <w:lang w:eastAsia="en-AU"/>
        </w:rPr>
        <w:tab/>
        <w:t>the person enters into, and at all times throughout the course satisfies the Secretary that they are taking reasonable steps to comply with the terms of, a Youth Allowance Activity Agreement, under which the person agrees they will continue the further course until the earlier of the day on which:</w:t>
      </w:r>
    </w:p>
    <w:p w14:paraId="6CFC6E83" w14:textId="77777777" w:rsidR="00F97F51" w:rsidRPr="00F831EB" w:rsidRDefault="00F97F51" w:rsidP="00E457D2">
      <w:pPr>
        <w:numPr>
          <w:ilvl w:val="0"/>
          <w:numId w:val="32"/>
        </w:numPr>
        <w:tabs>
          <w:tab w:val="right" w:pos="1843"/>
        </w:tabs>
        <w:overflowPunct w:val="0"/>
        <w:autoSpaceDE w:val="0"/>
        <w:autoSpaceDN w:val="0"/>
        <w:adjustRightInd w:val="0"/>
        <w:spacing w:after="40" w:line="240" w:lineRule="auto"/>
        <w:ind w:left="2268" w:hanging="425"/>
        <w:rPr>
          <w:rFonts w:eastAsia="Times New Roman" w:cstheme="minorBidi"/>
          <w:szCs w:val="22"/>
          <w:lang w:eastAsia="en-AU"/>
        </w:rPr>
      </w:pPr>
      <w:r w:rsidRPr="00F831EB">
        <w:rPr>
          <w:rFonts w:eastAsia="Times New Roman" w:cstheme="minorBidi"/>
          <w:szCs w:val="22"/>
          <w:lang w:eastAsia="en-AU"/>
        </w:rPr>
        <w:t>the person completes the further course; or</w:t>
      </w:r>
    </w:p>
    <w:p w14:paraId="2B2899E4" w14:textId="77777777" w:rsidR="00F97F51" w:rsidRPr="00F831EB" w:rsidRDefault="00F97F51" w:rsidP="00E457D2">
      <w:pPr>
        <w:numPr>
          <w:ilvl w:val="0"/>
          <w:numId w:val="32"/>
        </w:numPr>
        <w:tabs>
          <w:tab w:val="right" w:pos="1843"/>
        </w:tabs>
        <w:overflowPunct w:val="0"/>
        <w:autoSpaceDE w:val="0"/>
        <w:autoSpaceDN w:val="0"/>
        <w:adjustRightInd w:val="0"/>
        <w:spacing w:before="40"/>
        <w:ind w:left="2268" w:hanging="425"/>
        <w:rPr>
          <w:rFonts w:eastAsia="Times New Roman" w:cstheme="minorBidi"/>
          <w:szCs w:val="22"/>
          <w:lang w:eastAsia="en-AU"/>
        </w:rPr>
      </w:pPr>
      <w:r w:rsidRPr="00F831EB">
        <w:rPr>
          <w:rFonts w:eastAsia="Times New Roman" w:cstheme="minorBidi"/>
          <w:szCs w:val="22"/>
          <w:lang w:eastAsia="en-AU"/>
        </w:rPr>
        <w:t>the person is no longer qualified for youth allowance.</w:t>
      </w:r>
    </w:p>
    <w:p w14:paraId="4FA494DF" w14:textId="77777777" w:rsidR="00F97F51" w:rsidRPr="00F831EB" w:rsidRDefault="00F97F51" w:rsidP="00E457D2">
      <w:pPr>
        <w:keepNext/>
        <w:keepLines/>
        <w:spacing w:before="180" w:line="240" w:lineRule="auto"/>
        <w:ind w:left="1418" w:hanging="709"/>
        <w:rPr>
          <w:rFonts w:eastAsia="Times New Roman"/>
          <w:kern w:val="28"/>
          <w:szCs w:val="22"/>
          <w:lang w:eastAsia="en-AU"/>
        </w:rPr>
      </w:pPr>
      <w:bookmarkStart w:id="33" w:name="_Hlk150768136"/>
      <w:r w:rsidRPr="00F831EB">
        <w:rPr>
          <w:rFonts w:eastAsia="Times New Roman"/>
          <w:kern w:val="28"/>
          <w:szCs w:val="22"/>
          <w:lang w:eastAsia="en-AU"/>
        </w:rPr>
        <w:t>(3)</w:t>
      </w:r>
      <w:r w:rsidRPr="00F831EB">
        <w:rPr>
          <w:rFonts w:eastAsia="Times New Roman"/>
          <w:b/>
          <w:kern w:val="28"/>
          <w:szCs w:val="22"/>
          <w:lang w:eastAsia="en-AU"/>
        </w:rPr>
        <w:tab/>
      </w:r>
      <w:r w:rsidRPr="00F831EB">
        <w:rPr>
          <w:rFonts w:eastAsia="Times New Roman"/>
          <w:kern w:val="28"/>
          <w:szCs w:val="22"/>
          <w:lang w:eastAsia="en-AU"/>
        </w:rPr>
        <w:t>If a course is a combined course that combines an accelerator program course with a course at a particular level, the reference in this section to another course at the same level is a reference to another course at that particular level.</w:t>
      </w:r>
    </w:p>
    <w:p w14:paraId="37954249" w14:textId="473F8BFC" w:rsidR="004B14F7" w:rsidRPr="00F831EB" w:rsidRDefault="00F97F51" w:rsidP="00762952">
      <w:pPr>
        <w:keepLines/>
        <w:spacing w:before="122" w:line="198" w:lineRule="exact"/>
        <w:ind w:left="1440" w:hanging="731"/>
        <w:rPr>
          <w:rFonts w:eastAsia="Times New Roman"/>
          <w:sz w:val="18"/>
          <w:szCs w:val="18"/>
          <w:lang w:eastAsia="en-AU"/>
        </w:rPr>
      </w:pPr>
      <w:r w:rsidRPr="00F831EB">
        <w:rPr>
          <w:rFonts w:eastAsia="Times New Roman"/>
          <w:sz w:val="18"/>
          <w:szCs w:val="18"/>
          <w:lang w:eastAsia="en-AU"/>
        </w:rPr>
        <w:t>Note:</w:t>
      </w:r>
      <w:r w:rsidR="00C02604" w:rsidRPr="00F831EB">
        <w:rPr>
          <w:rFonts w:eastAsia="Times New Roman"/>
          <w:sz w:val="18"/>
          <w:szCs w:val="18"/>
          <w:lang w:eastAsia="en-AU"/>
        </w:rPr>
        <w:tab/>
      </w:r>
      <w:r w:rsidRPr="00F831EB">
        <w:rPr>
          <w:rFonts w:eastAsia="Times New Roman"/>
          <w:sz w:val="18"/>
          <w:szCs w:val="18"/>
          <w:lang w:eastAsia="en-AU"/>
        </w:rPr>
        <w:t xml:space="preserve">For combined courses that include an accelerator program course, see the legislative instrument made under section 5D of the </w:t>
      </w:r>
      <w:r w:rsidRPr="00F831EB">
        <w:rPr>
          <w:rFonts w:eastAsia="Times New Roman"/>
          <w:i/>
          <w:sz w:val="18"/>
          <w:szCs w:val="18"/>
          <w:lang w:eastAsia="en-AU"/>
        </w:rPr>
        <w:t>Student Assistance Act 1973</w:t>
      </w:r>
      <w:r w:rsidRPr="00F831EB">
        <w:rPr>
          <w:rFonts w:eastAsia="Times New Roman"/>
          <w:sz w:val="18"/>
          <w:szCs w:val="18"/>
          <w:lang w:eastAsia="en-AU"/>
        </w:rPr>
        <w:t>.</w:t>
      </w:r>
      <w:bookmarkEnd w:id="33"/>
    </w:p>
    <w:p w14:paraId="0467201D" w14:textId="4FA4E723" w:rsidR="005C443E" w:rsidRDefault="004B14F7" w:rsidP="007E3D6F">
      <w:pPr>
        <w:spacing w:line="240" w:lineRule="auto"/>
        <w:rPr>
          <w:rFonts w:eastAsia="Times New Roman"/>
          <w:sz w:val="18"/>
          <w:szCs w:val="18"/>
          <w:lang w:eastAsia="en-AU"/>
        </w:rPr>
      </w:pPr>
      <w:r w:rsidRPr="00F831EB">
        <w:rPr>
          <w:rFonts w:eastAsia="Times New Roman"/>
          <w:sz w:val="18"/>
          <w:szCs w:val="18"/>
          <w:lang w:eastAsia="en-AU"/>
        </w:rPr>
        <w:br w:type="page"/>
      </w:r>
    </w:p>
    <w:p w14:paraId="327F702E" w14:textId="77777777" w:rsidR="00BB6415" w:rsidRPr="00F831EB" w:rsidRDefault="00BB6415" w:rsidP="00BB6415">
      <w:pPr>
        <w:pStyle w:val="ActHead5"/>
        <w:keepNext w:val="0"/>
        <w:pBdr>
          <w:top w:val="single" w:sz="4" w:space="1" w:color="auto"/>
        </w:pBdr>
        <w:ind w:left="0" w:firstLine="0"/>
        <w:rPr>
          <w:rStyle w:val="CharPartText"/>
          <w:color w:val="000000" w:themeColor="text1"/>
          <w:sz w:val="16"/>
          <w:szCs w:val="16"/>
        </w:rPr>
      </w:pPr>
    </w:p>
    <w:p w14:paraId="2D381447" w14:textId="7CB5D662" w:rsidR="003E177E" w:rsidRPr="00BB6415" w:rsidRDefault="004B14F7" w:rsidP="00BB6415">
      <w:pPr>
        <w:pStyle w:val="Heading1"/>
        <w:spacing w:before="0"/>
        <w:rPr>
          <w:rFonts w:ascii="Times New Roman" w:eastAsia="Times New Roman" w:hAnsi="Times New Roman" w:cs="Times New Roman"/>
          <w:sz w:val="18"/>
          <w:szCs w:val="18"/>
          <w:lang w:eastAsia="en-AU"/>
        </w:rPr>
      </w:pPr>
      <w:r w:rsidRPr="00BB6415">
        <w:rPr>
          <w:rFonts w:ascii="Times New Roman" w:hAnsi="Times New Roman" w:cs="Times New Roman"/>
        </w:rPr>
        <w:t xml:space="preserve">Schedule 1—Repeals </w:t>
      </w:r>
    </w:p>
    <w:p w14:paraId="71FAA453" w14:textId="6A527202" w:rsidR="003E177E" w:rsidRPr="007E3D6F" w:rsidRDefault="00755DFE" w:rsidP="007E3D6F">
      <w:pPr>
        <w:pStyle w:val="Style2"/>
        <w:ind w:hanging="425"/>
        <w:rPr>
          <w:i/>
          <w:iCs/>
        </w:rPr>
      </w:pPr>
      <w:r w:rsidRPr="007E3D6F">
        <w:rPr>
          <w:i/>
          <w:iCs/>
        </w:rPr>
        <w:t xml:space="preserve">Youth Allowance </w:t>
      </w:r>
      <w:r w:rsidR="004B14F7" w:rsidRPr="007E3D6F">
        <w:rPr>
          <w:i/>
          <w:iCs/>
        </w:rPr>
        <w:t>(</w:t>
      </w:r>
      <w:r w:rsidRPr="007E3D6F">
        <w:rPr>
          <w:i/>
          <w:iCs/>
        </w:rPr>
        <w:t>Satisfactory Study Progress</w:t>
      </w:r>
      <w:r w:rsidR="004B14F7" w:rsidRPr="007E3D6F">
        <w:rPr>
          <w:i/>
          <w:iCs/>
        </w:rPr>
        <w:t xml:space="preserve">) </w:t>
      </w:r>
      <w:r w:rsidR="005C443E" w:rsidRPr="007E3D6F">
        <w:rPr>
          <w:i/>
          <w:iCs/>
        </w:rPr>
        <w:t>Guidelines</w:t>
      </w:r>
      <w:r w:rsidR="004B14F7" w:rsidRPr="007E3D6F">
        <w:rPr>
          <w:i/>
          <w:iCs/>
        </w:rPr>
        <w:t xml:space="preserve"> 2014 </w:t>
      </w:r>
    </w:p>
    <w:p w14:paraId="1477F7CD" w14:textId="7CA747BB" w:rsidR="00A844E2" w:rsidRPr="00F831EB" w:rsidRDefault="004B14F7" w:rsidP="00703345">
      <w:pPr>
        <w:keepLines/>
        <w:spacing w:before="180" w:line="240" w:lineRule="auto"/>
        <w:ind w:left="1440" w:hanging="731"/>
        <w:rPr>
          <w:rFonts w:ascii="Arial" w:hAnsi="Arial" w:cs="Arial"/>
          <w:b/>
          <w:bCs/>
          <w:sz w:val="24"/>
          <w:szCs w:val="24"/>
        </w:rPr>
      </w:pPr>
      <w:proofErr w:type="gramStart"/>
      <w:r w:rsidRPr="00F831EB">
        <w:rPr>
          <w:rFonts w:ascii="Arial" w:hAnsi="Arial" w:cs="Arial"/>
          <w:b/>
          <w:bCs/>
          <w:sz w:val="24"/>
          <w:szCs w:val="24"/>
        </w:rPr>
        <w:t xml:space="preserve">1 </w:t>
      </w:r>
      <w:r w:rsidR="00914593" w:rsidRPr="00F831EB">
        <w:rPr>
          <w:rFonts w:ascii="Arial" w:hAnsi="Arial" w:cs="Arial"/>
          <w:b/>
          <w:bCs/>
          <w:sz w:val="24"/>
          <w:szCs w:val="24"/>
        </w:rPr>
        <w:t xml:space="preserve"> </w:t>
      </w:r>
      <w:r w:rsidRPr="00F831EB">
        <w:rPr>
          <w:rFonts w:ascii="Arial" w:hAnsi="Arial" w:cs="Arial"/>
          <w:b/>
          <w:bCs/>
          <w:sz w:val="24"/>
          <w:szCs w:val="24"/>
        </w:rPr>
        <w:t>The</w:t>
      </w:r>
      <w:proofErr w:type="gramEnd"/>
      <w:r w:rsidRPr="00F831EB">
        <w:rPr>
          <w:rFonts w:ascii="Arial" w:hAnsi="Arial" w:cs="Arial"/>
          <w:b/>
          <w:bCs/>
          <w:sz w:val="24"/>
          <w:szCs w:val="24"/>
        </w:rPr>
        <w:t xml:space="preserve"> whole of the instrument </w:t>
      </w:r>
    </w:p>
    <w:p w14:paraId="69824FE2" w14:textId="43092952" w:rsidR="000D1A08" w:rsidRPr="00762952" w:rsidRDefault="004B14F7" w:rsidP="00222ECA">
      <w:pPr>
        <w:keepLines/>
        <w:spacing w:before="180" w:line="240" w:lineRule="auto"/>
        <w:ind w:left="1440"/>
        <w:rPr>
          <w:szCs w:val="22"/>
        </w:rPr>
      </w:pPr>
      <w:r w:rsidRPr="00F831EB">
        <w:rPr>
          <w:szCs w:val="22"/>
        </w:rPr>
        <w:t>Repeal the instrument</w:t>
      </w:r>
    </w:p>
    <w:p w14:paraId="741CAC4E" w14:textId="77777777" w:rsidR="008F07EC" w:rsidRPr="00A844E2" w:rsidRDefault="008F07EC" w:rsidP="00B61908">
      <w:pPr>
        <w:rPr>
          <w:sz w:val="24"/>
          <w:szCs w:val="24"/>
        </w:rPr>
      </w:pPr>
    </w:p>
    <w:sectPr w:rsidR="008F07EC" w:rsidRPr="00A844E2" w:rsidSect="009A5962">
      <w:footerReference w:type="default" r:id="rId16"/>
      <w:pgSz w:w="11907" w:h="16839" w:code="9"/>
      <w:pgMar w:top="1440" w:right="1797" w:bottom="1440" w:left="179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560BE" w14:textId="77777777" w:rsidR="00797125" w:rsidRDefault="00797125">
      <w:r>
        <w:separator/>
      </w:r>
    </w:p>
  </w:endnote>
  <w:endnote w:type="continuationSeparator" w:id="0">
    <w:p w14:paraId="160AA9F1" w14:textId="77777777" w:rsidR="00797125" w:rsidRDefault="00797125">
      <w:r>
        <w:continuationSeparator/>
      </w:r>
    </w:p>
  </w:endnote>
  <w:endnote w:type="continuationNotice" w:id="1">
    <w:p w14:paraId="7E0AA6B0" w14:textId="77777777" w:rsidR="00797125" w:rsidRDefault="0079712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embedRegular r:id="rId1" w:subsetted="1" w:fontKey="{782E4EE4-6794-4179-A40B-7D5FB91ADC5A}"/>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2CBA0" w14:textId="77777777" w:rsidR="00E01910" w:rsidRPr="00E33C1C" w:rsidRDefault="00E01910" w:rsidP="00C47930">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E01910" w:rsidRPr="00011D24" w14:paraId="75A06449" w14:textId="77777777" w:rsidTr="00011D24">
      <w:tc>
        <w:tcPr>
          <w:tcW w:w="709" w:type="dxa"/>
          <w:tcBorders>
            <w:top w:val="nil"/>
            <w:left w:val="nil"/>
            <w:bottom w:val="nil"/>
            <w:right w:val="nil"/>
          </w:tcBorders>
          <w:shd w:val="clear" w:color="auto" w:fill="auto"/>
        </w:tcPr>
        <w:p w14:paraId="4CDA9F7A" w14:textId="77777777" w:rsidR="00E01910" w:rsidRPr="00011D24" w:rsidRDefault="00E01910" w:rsidP="00011D24">
          <w:pPr>
            <w:spacing w:line="0" w:lineRule="atLeast"/>
            <w:rPr>
              <w:sz w:val="18"/>
            </w:rPr>
          </w:pPr>
          <w:r w:rsidRPr="00011D24">
            <w:rPr>
              <w:i/>
              <w:sz w:val="18"/>
            </w:rPr>
            <w:fldChar w:fldCharType="begin"/>
          </w:r>
          <w:r w:rsidRPr="00011D24">
            <w:rPr>
              <w:i/>
              <w:sz w:val="18"/>
            </w:rPr>
            <w:instrText xml:space="preserve"> PAGE </w:instrText>
          </w:r>
          <w:r w:rsidRPr="00011D24">
            <w:rPr>
              <w:i/>
              <w:sz w:val="18"/>
            </w:rPr>
            <w:fldChar w:fldCharType="separate"/>
          </w:r>
          <w:r w:rsidR="008F07EC">
            <w:rPr>
              <w:i/>
              <w:noProof/>
              <w:sz w:val="18"/>
            </w:rPr>
            <w:t>4</w:t>
          </w:r>
          <w:r w:rsidRPr="00011D24">
            <w:rPr>
              <w:i/>
              <w:sz w:val="18"/>
            </w:rPr>
            <w:fldChar w:fldCharType="end"/>
          </w:r>
        </w:p>
      </w:tc>
      <w:tc>
        <w:tcPr>
          <w:tcW w:w="6379" w:type="dxa"/>
          <w:tcBorders>
            <w:top w:val="nil"/>
            <w:left w:val="nil"/>
            <w:bottom w:val="nil"/>
            <w:right w:val="nil"/>
          </w:tcBorders>
          <w:shd w:val="clear" w:color="auto" w:fill="auto"/>
        </w:tcPr>
        <w:p w14:paraId="7A24E9CD" w14:textId="77777777" w:rsidR="00E01910" w:rsidRPr="00011D24" w:rsidRDefault="00A20615" w:rsidP="00011D24">
          <w:pPr>
            <w:spacing w:line="0" w:lineRule="atLeast"/>
            <w:jc w:val="center"/>
            <w:rPr>
              <w:sz w:val="18"/>
            </w:rPr>
          </w:pPr>
          <w:r>
            <w:rPr>
              <w:i/>
              <w:sz w:val="18"/>
            </w:rPr>
            <w:t>Insert Name of Legislative Instrument</w:t>
          </w:r>
        </w:p>
      </w:tc>
      <w:tc>
        <w:tcPr>
          <w:tcW w:w="1383" w:type="dxa"/>
          <w:tcBorders>
            <w:top w:val="nil"/>
            <w:left w:val="nil"/>
            <w:bottom w:val="nil"/>
            <w:right w:val="nil"/>
          </w:tcBorders>
          <w:shd w:val="clear" w:color="auto" w:fill="auto"/>
        </w:tcPr>
        <w:p w14:paraId="752A5F8C" w14:textId="77777777" w:rsidR="00E01910" w:rsidRPr="00011D24" w:rsidRDefault="00E01910" w:rsidP="00011D24">
          <w:pPr>
            <w:spacing w:line="0" w:lineRule="atLeast"/>
            <w:jc w:val="right"/>
            <w:rPr>
              <w:sz w:val="18"/>
            </w:rPr>
          </w:pPr>
        </w:p>
      </w:tc>
    </w:tr>
    <w:tr w:rsidR="00E01910" w:rsidRPr="00011D24" w14:paraId="5D3DECFE" w14:textId="77777777" w:rsidTr="00011D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25342A0D" w14:textId="77777777" w:rsidR="00E01910" w:rsidRPr="00011D24" w:rsidRDefault="00E01910" w:rsidP="00011D24">
          <w:pPr>
            <w:jc w:val="right"/>
            <w:rPr>
              <w:sz w:val="18"/>
            </w:rPr>
          </w:pPr>
        </w:p>
      </w:tc>
    </w:tr>
  </w:tbl>
  <w:p w14:paraId="2BB9B5ED" w14:textId="77777777" w:rsidR="00E01910" w:rsidRPr="00ED79B6" w:rsidRDefault="00E01910" w:rsidP="00C47930">
    <w:pPr>
      <w:rPr>
        <w:i/>
        <w:sz w:val="18"/>
      </w:rPr>
    </w:pPr>
  </w:p>
  <w:p w14:paraId="0E84FCEC" w14:textId="77777777" w:rsidR="008F1241" w:rsidRDefault="008F124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05007" w14:textId="77777777" w:rsidR="00E01910" w:rsidRPr="00E33C1C" w:rsidRDefault="00E01910" w:rsidP="00C47930">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6257"/>
      <w:gridCol w:w="699"/>
    </w:tblGrid>
    <w:tr w:rsidR="00E01910" w:rsidRPr="00011D24" w14:paraId="592650F8" w14:textId="77777777" w:rsidTr="00011D24">
      <w:tc>
        <w:tcPr>
          <w:tcW w:w="1384" w:type="dxa"/>
          <w:tcBorders>
            <w:top w:val="nil"/>
            <w:left w:val="nil"/>
            <w:bottom w:val="nil"/>
            <w:right w:val="nil"/>
          </w:tcBorders>
          <w:shd w:val="clear" w:color="auto" w:fill="auto"/>
        </w:tcPr>
        <w:p w14:paraId="170AF27D" w14:textId="77777777" w:rsidR="00E01910" w:rsidRPr="00011D24" w:rsidRDefault="00E01910" w:rsidP="00011D24">
          <w:pPr>
            <w:spacing w:line="0" w:lineRule="atLeast"/>
            <w:rPr>
              <w:sz w:val="18"/>
            </w:rPr>
          </w:pPr>
        </w:p>
      </w:tc>
      <w:tc>
        <w:tcPr>
          <w:tcW w:w="6379" w:type="dxa"/>
          <w:tcBorders>
            <w:top w:val="nil"/>
            <w:left w:val="nil"/>
            <w:bottom w:val="nil"/>
            <w:right w:val="nil"/>
          </w:tcBorders>
          <w:shd w:val="clear" w:color="auto" w:fill="auto"/>
        </w:tcPr>
        <w:p w14:paraId="1A056600" w14:textId="77777777" w:rsidR="00E01910" w:rsidRPr="00015C6B" w:rsidRDefault="00995ADE" w:rsidP="00913CB6">
          <w:pPr>
            <w:spacing w:line="0" w:lineRule="atLeast"/>
            <w:jc w:val="center"/>
            <w:rPr>
              <w:color w:val="FF0000"/>
              <w:sz w:val="18"/>
            </w:rPr>
          </w:pPr>
          <w:r w:rsidRPr="009F67EB">
            <w:rPr>
              <w:i/>
              <w:color w:val="000000" w:themeColor="text1"/>
              <w:sz w:val="18"/>
            </w:rPr>
            <w:t>Youth Allowance</w:t>
          </w:r>
          <w:r w:rsidR="009F67EB" w:rsidRPr="009F67EB">
            <w:rPr>
              <w:i/>
              <w:color w:val="000000" w:themeColor="text1"/>
              <w:sz w:val="18"/>
            </w:rPr>
            <w:t xml:space="preserve"> (Satisfactory Study Progress Guidelines) Determination 2014</w:t>
          </w:r>
          <w:r w:rsidR="009F67EB">
            <w:rPr>
              <w:i/>
              <w:color w:val="FF0000"/>
              <w:sz w:val="18"/>
            </w:rPr>
            <w:t xml:space="preserve"> </w:t>
          </w:r>
        </w:p>
      </w:tc>
      <w:tc>
        <w:tcPr>
          <w:tcW w:w="709" w:type="dxa"/>
          <w:tcBorders>
            <w:top w:val="nil"/>
            <w:left w:val="nil"/>
            <w:bottom w:val="nil"/>
            <w:right w:val="nil"/>
          </w:tcBorders>
          <w:shd w:val="clear" w:color="auto" w:fill="auto"/>
        </w:tcPr>
        <w:p w14:paraId="5C26D781" w14:textId="77777777" w:rsidR="00E01910" w:rsidRPr="00011D24" w:rsidRDefault="00E01910" w:rsidP="00011D24">
          <w:pPr>
            <w:spacing w:line="0" w:lineRule="atLeast"/>
            <w:jc w:val="right"/>
            <w:rPr>
              <w:sz w:val="18"/>
            </w:rPr>
          </w:pPr>
          <w:r w:rsidRPr="00011D24">
            <w:rPr>
              <w:i/>
              <w:sz w:val="18"/>
            </w:rPr>
            <w:fldChar w:fldCharType="begin"/>
          </w:r>
          <w:r w:rsidRPr="00011D24">
            <w:rPr>
              <w:i/>
              <w:sz w:val="18"/>
            </w:rPr>
            <w:instrText xml:space="preserve"> PAGE </w:instrText>
          </w:r>
          <w:r w:rsidRPr="00011D24">
            <w:rPr>
              <w:i/>
              <w:sz w:val="18"/>
            </w:rPr>
            <w:fldChar w:fldCharType="separate"/>
          </w:r>
          <w:r w:rsidR="00F027A0">
            <w:rPr>
              <w:i/>
              <w:noProof/>
              <w:sz w:val="18"/>
            </w:rPr>
            <w:t>7</w:t>
          </w:r>
          <w:r w:rsidRPr="00011D24">
            <w:rPr>
              <w:i/>
              <w:sz w:val="18"/>
            </w:rPr>
            <w:fldChar w:fldCharType="end"/>
          </w:r>
        </w:p>
      </w:tc>
    </w:tr>
    <w:tr w:rsidR="00E01910" w:rsidRPr="00011D24" w14:paraId="63486E98" w14:textId="77777777" w:rsidTr="00011D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2DFD2385" w14:textId="77777777" w:rsidR="00E01910" w:rsidRPr="00011D24" w:rsidRDefault="00E01910" w:rsidP="00C47930">
          <w:pPr>
            <w:rPr>
              <w:sz w:val="18"/>
            </w:rPr>
          </w:pPr>
        </w:p>
      </w:tc>
    </w:tr>
  </w:tbl>
  <w:p w14:paraId="6CC7AFC8" w14:textId="77777777" w:rsidR="00E01910" w:rsidRPr="00ED79B6" w:rsidRDefault="00E01910" w:rsidP="00C47930">
    <w:pPr>
      <w:rPr>
        <w:i/>
        <w:sz w:val="18"/>
      </w:rPr>
    </w:pPr>
  </w:p>
  <w:p w14:paraId="43AF8172" w14:textId="77777777" w:rsidR="008F1241" w:rsidRDefault="008F124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24E89" w14:textId="642893CD" w:rsidR="00380ABB" w:rsidRDefault="00380ABB" w:rsidP="00857B7E">
    <w:pPr>
      <w:pBdr>
        <w:top w:val="single" w:sz="4" w:space="1" w:color="auto"/>
      </w:pBd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04DDF">
      <w:rPr>
        <w:i/>
        <w:noProof/>
        <w:sz w:val="18"/>
      </w:rPr>
      <w:t>Social Security (Youth Allowance — Satisfactory Study Progress) Guidelines 2024</w:t>
    </w:r>
    <w:r w:rsidRPr="004E1307">
      <w:rPr>
        <w:i/>
        <w:sz w:val="18"/>
      </w:rPr>
      <w:fldChar w:fldCharType="end"/>
    </w:r>
    <w:r w:rsidR="00857B7E">
      <w:rPr>
        <w:i/>
        <w:sz w:val="18"/>
      </w:rPr>
      <w:t xml:space="preserve">                                          </w:t>
    </w:r>
    <w:r w:rsidR="00857B7E">
      <w:rPr>
        <w:i/>
        <w:sz w:val="18"/>
      </w:rPr>
      <w:tab/>
    </w:r>
    <w:r w:rsidR="002834CB" w:rsidRPr="002834CB">
      <w:rPr>
        <w:i/>
        <w:sz w:val="18"/>
      </w:rPr>
      <w:fldChar w:fldCharType="begin"/>
    </w:r>
    <w:r w:rsidR="002834CB" w:rsidRPr="002834CB">
      <w:rPr>
        <w:i/>
        <w:sz w:val="18"/>
      </w:rPr>
      <w:instrText xml:space="preserve"> PAGE   \* MERGEFORMAT </w:instrText>
    </w:r>
    <w:r w:rsidR="002834CB" w:rsidRPr="002834CB">
      <w:rPr>
        <w:i/>
        <w:sz w:val="18"/>
      </w:rPr>
      <w:fldChar w:fldCharType="separate"/>
    </w:r>
    <w:r w:rsidR="002834CB" w:rsidRPr="002834CB">
      <w:rPr>
        <w:i/>
        <w:noProof/>
        <w:sz w:val="18"/>
      </w:rPr>
      <w:t>1</w:t>
    </w:r>
    <w:r w:rsidR="002834CB" w:rsidRPr="002834CB">
      <w:rPr>
        <w:i/>
        <w:noProof/>
        <w:sz w:val="18"/>
      </w:rPr>
      <w:fldChar w:fldCharType="end"/>
    </w:r>
  </w:p>
  <w:p w14:paraId="18BC5030" w14:textId="77777777" w:rsidR="00F64B2A" w:rsidRDefault="00F64B2A" w:rsidP="00EE444B">
    <w:pPr>
      <w:pStyle w:val="Footer"/>
      <w:ind w:left="4821" w:firstLine="348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4CEFF" w14:textId="77777777" w:rsidR="00FC11AA" w:rsidRDefault="00FC11AA" w:rsidP="00EE444B">
    <w:pPr>
      <w:pStyle w:val="Footer"/>
      <w:ind w:left="4821" w:firstLine="3485"/>
    </w:pPr>
  </w:p>
  <w:p w14:paraId="7205D743" w14:textId="7CCD111F" w:rsidR="00FC11AA" w:rsidRPr="00EE444B" w:rsidRDefault="00577CDC" w:rsidP="00857B7E">
    <w:pPr>
      <w:pBdr>
        <w:top w:val="single" w:sz="4" w:space="1" w:color="auto"/>
      </w:pBdr>
      <w:jc w:val="center"/>
      <w:rPr>
        <w:i/>
        <w:iCs/>
        <w:sz w:val="18"/>
        <w:szCs w:val="18"/>
      </w:rPr>
    </w:pPr>
    <w:r>
      <w:rPr>
        <w:i/>
        <w:iCs/>
        <w:sz w:val="18"/>
        <w:szCs w:val="18"/>
      </w:rPr>
      <w:ptab w:relativeTo="margin" w:alignment="center" w:leader="none"/>
    </w:r>
    <w:r w:rsidR="00FC11AA" w:rsidRPr="00EE444B">
      <w:rPr>
        <w:i/>
        <w:iCs/>
        <w:sz w:val="18"/>
        <w:szCs w:val="18"/>
      </w:rPr>
      <w:t xml:space="preserve">Social Security (Youth </w:t>
    </w:r>
    <w:r w:rsidR="00FC11AA" w:rsidRPr="003F5851">
      <w:rPr>
        <w:i/>
        <w:iCs/>
        <w:sz w:val="18"/>
        <w:szCs w:val="18"/>
      </w:rPr>
      <w:t xml:space="preserve">Allowance </w:t>
    </w:r>
    <w:r w:rsidR="003F5851" w:rsidRPr="003F5851">
      <w:rPr>
        <w:i/>
        <w:iCs/>
        <w:sz w:val="18"/>
        <w:szCs w:val="18"/>
      </w:rPr>
      <w:t>—</w:t>
    </w:r>
    <w:r w:rsidR="00FC11AA" w:rsidRPr="003F5851">
      <w:rPr>
        <w:i/>
        <w:iCs/>
        <w:sz w:val="18"/>
        <w:szCs w:val="18"/>
      </w:rPr>
      <w:t xml:space="preserve"> Satisfactory</w:t>
    </w:r>
    <w:r w:rsidR="00FC11AA" w:rsidRPr="00EE444B">
      <w:rPr>
        <w:i/>
        <w:iCs/>
        <w:sz w:val="18"/>
        <w:szCs w:val="18"/>
      </w:rPr>
      <w:t xml:space="preserve"> Study Progress) Guidelines 2024</w:t>
    </w:r>
    <w:r w:rsidR="0044715F">
      <w:rPr>
        <w:i/>
        <w:iCs/>
        <w:sz w:val="18"/>
        <w:szCs w:val="18"/>
      </w:rPr>
      <w:tab/>
    </w:r>
    <w:r w:rsidR="00762952">
      <w:rPr>
        <w:i/>
        <w:iCs/>
        <w:sz w:val="18"/>
        <w:szCs w:val="18"/>
      </w:rPr>
      <w:tab/>
    </w:r>
    <w:r w:rsidR="00FC11AA" w:rsidRPr="009A5962">
      <w:rPr>
        <w:i/>
        <w:iCs/>
        <w:sz w:val="18"/>
        <w:szCs w:val="18"/>
      </w:rPr>
      <w:fldChar w:fldCharType="begin"/>
    </w:r>
    <w:r w:rsidR="00FC11AA" w:rsidRPr="009A5962">
      <w:rPr>
        <w:i/>
        <w:iCs/>
        <w:sz w:val="18"/>
        <w:szCs w:val="18"/>
      </w:rPr>
      <w:instrText xml:space="preserve"> PAGE   \* MERGEFORMAT </w:instrText>
    </w:r>
    <w:r w:rsidR="00FC11AA" w:rsidRPr="009A5962">
      <w:rPr>
        <w:i/>
        <w:iCs/>
        <w:sz w:val="18"/>
        <w:szCs w:val="18"/>
      </w:rPr>
      <w:fldChar w:fldCharType="separate"/>
    </w:r>
    <w:r w:rsidR="00FC11AA" w:rsidRPr="009A5962">
      <w:rPr>
        <w:i/>
        <w:iCs/>
        <w:noProof/>
        <w:sz w:val="18"/>
        <w:szCs w:val="18"/>
      </w:rPr>
      <w:t>1</w:t>
    </w:r>
    <w:r w:rsidR="00FC11AA" w:rsidRPr="009A5962">
      <w:rPr>
        <w:i/>
        <w:iC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53402" w14:textId="77777777" w:rsidR="00797125" w:rsidRDefault="00797125">
      <w:r>
        <w:separator/>
      </w:r>
    </w:p>
  </w:footnote>
  <w:footnote w:type="continuationSeparator" w:id="0">
    <w:p w14:paraId="52DCF26A" w14:textId="77777777" w:rsidR="00797125" w:rsidRDefault="00797125">
      <w:r>
        <w:continuationSeparator/>
      </w:r>
    </w:p>
  </w:footnote>
  <w:footnote w:type="continuationNotice" w:id="1">
    <w:p w14:paraId="76768067" w14:textId="77777777" w:rsidR="00797125" w:rsidRDefault="0079712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9478F" w14:textId="77777777" w:rsidR="00E01910" w:rsidRPr="007A1328" w:rsidRDefault="00E01910" w:rsidP="00C47930"/>
  <w:p w14:paraId="699B1C01" w14:textId="77777777" w:rsidR="008F1241" w:rsidRDefault="008F12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70C43"/>
    <w:multiLevelType w:val="hybridMultilevel"/>
    <w:tmpl w:val="F948042C"/>
    <w:lvl w:ilvl="0" w:tplc="30DA77A8">
      <w:start w:val="1"/>
      <w:numFmt w:val="lowerLetter"/>
      <w:lvlText w:val="(%1)"/>
      <w:lvlJc w:val="left"/>
      <w:pPr>
        <w:ind w:left="1631" w:hanging="360"/>
      </w:pPr>
      <w:rPr>
        <w:rFonts w:hint="default"/>
      </w:rPr>
    </w:lvl>
    <w:lvl w:ilvl="1" w:tplc="0C090019" w:tentative="1">
      <w:start w:val="1"/>
      <w:numFmt w:val="lowerLetter"/>
      <w:lvlText w:val="%2."/>
      <w:lvlJc w:val="left"/>
      <w:pPr>
        <w:ind w:left="2351" w:hanging="360"/>
      </w:pPr>
    </w:lvl>
    <w:lvl w:ilvl="2" w:tplc="0C09001B" w:tentative="1">
      <w:start w:val="1"/>
      <w:numFmt w:val="lowerRoman"/>
      <w:lvlText w:val="%3."/>
      <w:lvlJc w:val="right"/>
      <w:pPr>
        <w:ind w:left="3071" w:hanging="180"/>
      </w:pPr>
    </w:lvl>
    <w:lvl w:ilvl="3" w:tplc="0C09000F" w:tentative="1">
      <w:start w:val="1"/>
      <w:numFmt w:val="decimal"/>
      <w:lvlText w:val="%4."/>
      <w:lvlJc w:val="left"/>
      <w:pPr>
        <w:ind w:left="3791" w:hanging="360"/>
      </w:pPr>
    </w:lvl>
    <w:lvl w:ilvl="4" w:tplc="0C090019" w:tentative="1">
      <w:start w:val="1"/>
      <w:numFmt w:val="lowerLetter"/>
      <w:lvlText w:val="%5."/>
      <w:lvlJc w:val="left"/>
      <w:pPr>
        <w:ind w:left="4511" w:hanging="360"/>
      </w:pPr>
    </w:lvl>
    <w:lvl w:ilvl="5" w:tplc="0C09001B" w:tentative="1">
      <w:start w:val="1"/>
      <w:numFmt w:val="lowerRoman"/>
      <w:lvlText w:val="%6."/>
      <w:lvlJc w:val="right"/>
      <w:pPr>
        <w:ind w:left="5231" w:hanging="180"/>
      </w:pPr>
    </w:lvl>
    <w:lvl w:ilvl="6" w:tplc="0C09000F" w:tentative="1">
      <w:start w:val="1"/>
      <w:numFmt w:val="decimal"/>
      <w:lvlText w:val="%7."/>
      <w:lvlJc w:val="left"/>
      <w:pPr>
        <w:ind w:left="5951" w:hanging="360"/>
      </w:pPr>
    </w:lvl>
    <w:lvl w:ilvl="7" w:tplc="0C090019" w:tentative="1">
      <w:start w:val="1"/>
      <w:numFmt w:val="lowerLetter"/>
      <w:lvlText w:val="%8."/>
      <w:lvlJc w:val="left"/>
      <w:pPr>
        <w:ind w:left="6671" w:hanging="360"/>
      </w:pPr>
    </w:lvl>
    <w:lvl w:ilvl="8" w:tplc="0C09001B" w:tentative="1">
      <w:start w:val="1"/>
      <w:numFmt w:val="lowerRoman"/>
      <w:lvlText w:val="%9."/>
      <w:lvlJc w:val="right"/>
      <w:pPr>
        <w:ind w:left="7391"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0D5627"/>
    <w:multiLevelType w:val="hybridMultilevel"/>
    <w:tmpl w:val="131691AA"/>
    <w:lvl w:ilvl="0" w:tplc="B570FEA2">
      <w:start w:val="1"/>
      <w:numFmt w:val="lowerRoman"/>
      <w:lvlText w:val="(%1)"/>
      <w:lvlJc w:val="left"/>
      <w:pPr>
        <w:ind w:left="1991" w:hanging="720"/>
      </w:pPr>
      <w:rPr>
        <w:rFonts w:hint="default"/>
      </w:rPr>
    </w:lvl>
    <w:lvl w:ilvl="1" w:tplc="0C090019" w:tentative="1">
      <w:start w:val="1"/>
      <w:numFmt w:val="lowerLetter"/>
      <w:lvlText w:val="%2."/>
      <w:lvlJc w:val="left"/>
      <w:pPr>
        <w:ind w:left="2351" w:hanging="360"/>
      </w:pPr>
    </w:lvl>
    <w:lvl w:ilvl="2" w:tplc="0C09001B" w:tentative="1">
      <w:start w:val="1"/>
      <w:numFmt w:val="lowerRoman"/>
      <w:lvlText w:val="%3."/>
      <w:lvlJc w:val="right"/>
      <w:pPr>
        <w:ind w:left="3071" w:hanging="180"/>
      </w:pPr>
    </w:lvl>
    <w:lvl w:ilvl="3" w:tplc="0C09000F" w:tentative="1">
      <w:start w:val="1"/>
      <w:numFmt w:val="decimal"/>
      <w:lvlText w:val="%4."/>
      <w:lvlJc w:val="left"/>
      <w:pPr>
        <w:ind w:left="3791" w:hanging="360"/>
      </w:pPr>
    </w:lvl>
    <w:lvl w:ilvl="4" w:tplc="0C090019" w:tentative="1">
      <w:start w:val="1"/>
      <w:numFmt w:val="lowerLetter"/>
      <w:lvlText w:val="%5."/>
      <w:lvlJc w:val="left"/>
      <w:pPr>
        <w:ind w:left="4511" w:hanging="360"/>
      </w:pPr>
    </w:lvl>
    <w:lvl w:ilvl="5" w:tplc="0C09001B" w:tentative="1">
      <w:start w:val="1"/>
      <w:numFmt w:val="lowerRoman"/>
      <w:lvlText w:val="%6."/>
      <w:lvlJc w:val="right"/>
      <w:pPr>
        <w:ind w:left="5231" w:hanging="180"/>
      </w:pPr>
    </w:lvl>
    <w:lvl w:ilvl="6" w:tplc="0C09000F" w:tentative="1">
      <w:start w:val="1"/>
      <w:numFmt w:val="decimal"/>
      <w:lvlText w:val="%7."/>
      <w:lvlJc w:val="left"/>
      <w:pPr>
        <w:ind w:left="5951" w:hanging="360"/>
      </w:pPr>
    </w:lvl>
    <w:lvl w:ilvl="7" w:tplc="0C090019" w:tentative="1">
      <w:start w:val="1"/>
      <w:numFmt w:val="lowerLetter"/>
      <w:lvlText w:val="%8."/>
      <w:lvlJc w:val="left"/>
      <w:pPr>
        <w:ind w:left="6671" w:hanging="360"/>
      </w:pPr>
    </w:lvl>
    <w:lvl w:ilvl="8" w:tplc="0C09001B" w:tentative="1">
      <w:start w:val="1"/>
      <w:numFmt w:val="lowerRoman"/>
      <w:lvlText w:val="%9."/>
      <w:lvlJc w:val="right"/>
      <w:pPr>
        <w:ind w:left="7391" w:hanging="180"/>
      </w:pPr>
    </w:lvl>
  </w:abstractNum>
  <w:abstractNum w:abstractNumId="13" w15:restartNumberingAfterBreak="0">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1255D39"/>
    <w:multiLevelType w:val="hybridMultilevel"/>
    <w:tmpl w:val="E8324ADE"/>
    <w:lvl w:ilvl="0" w:tplc="80328880">
      <w:start w:val="1"/>
      <w:numFmt w:val="decimal"/>
      <w:lvlText w:val="(%1)"/>
      <w:lvlJc w:val="left"/>
      <w:pPr>
        <w:ind w:left="1920" w:hanging="360"/>
      </w:pPr>
      <w:rPr>
        <w:rFonts w:hint="default"/>
        <w:i w:val="0"/>
        <w:color w:val="auto"/>
      </w:rPr>
    </w:lvl>
    <w:lvl w:ilvl="1" w:tplc="0C090019">
      <w:start w:val="1"/>
      <w:numFmt w:val="lowerLetter"/>
      <w:lvlText w:val="%2."/>
      <w:lvlJc w:val="left"/>
      <w:pPr>
        <w:ind w:left="1440" w:hanging="360"/>
      </w:pPr>
    </w:lvl>
    <w:lvl w:ilvl="2" w:tplc="109C9918">
      <w:start w:val="1"/>
      <w:numFmt w:val="lowerLetter"/>
      <w:lvlText w:val="(%3)"/>
      <w:lvlJc w:val="right"/>
      <w:pPr>
        <w:ind w:left="2160" w:hanging="180"/>
      </w:pPr>
      <w:rPr>
        <w:rFonts w:hint="default"/>
      </w:rPr>
    </w:lvl>
    <w:lvl w:ilvl="3" w:tplc="AF56E56C">
      <w:start w:val="1"/>
      <w:numFmt w:val="lowerRoman"/>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26A2391"/>
    <w:multiLevelType w:val="hybridMultilevel"/>
    <w:tmpl w:val="6A62AF74"/>
    <w:lvl w:ilvl="0" w:tplc="0B645E26">
      <w:start w:val="1"/>
      <w:numFmt w:val="lowerLetter"/>
      <w:lvlText w:val="(%1)"/>
      <w:lvlJc w:val="left"/>
      <w:pPr>
        <w:ind w:left="1305" w:hanging="360"/>
      </w:pPr>
      <w:rPr>
        <w:rFonts w:hint="default"/>
      </w:rPr>
    </w:lvl>
    <w:lvl w:ilvl="1" w:tplc="0C090019" w:tentative="1">
      <w:start w:val="1"/>
      <w:numFmt w:val="lowerLetter"/>
      <w:lvlText w:val="%2."/>
      <w:lvlJc w:val="left"/>
      <w:pPr>
        <w:ind w:left="2025" w:hanging="360"/>
      </w:pPr>
    </w:lvl>
    <w:lvl w:ilvl="2" w:tplc="0C09001B" w:tentative="1">
      <w:start w:val="1"/>
      <w:numFmt w:val="lowerRoman"/>
      <w:lvlText w:val="%3."/>
      <w:lvlJc w:val="right"/>
      <w:pPr>
        <w:ind w:left="2745" w:hanging="180"/>
      </w:pPr>
    </w:lvl>
    <w:lvl w:ilvl="3" w:tplc="0C09000F" w:tentative="1">
      <w:start w:val="1"/>
      <w:numFmt w:val="decimal"/>
      <w:lvlText w:val="%4."/>
      <w:lvlJc w:val="left"/>
      <w:pPr>
        <w:ind w:left="3465" w:hanging="360"/>
      </w:pPr>
    </w:lvl>
    <w:lvl w:ilvl="4" w:tplc="0C090019" w:tentative="1">
      <w:start w:val="1"/>
      <w:numFmt w:val="lowerLetter"/>
      <w:lvlText w:val="%5."/>
      <w:lvlJc w:val="left"/>
      <w:pPr>
        <w:ind w:left="4185" w:hanging="360"/>
      </w:pPr>
    </w:lvl>
    <w:lvl w:ilvl="5" w:tplc="0C09001B" w:tentative="1">
      <w:start w:val="1"/>
      <w:numFmt w:val="lowerRoman"/>
      <w:lvlText w:val="%6."/>
      <w:lvlJc w:val="right"/>
      <w:pPr>
        <w:ind w:left="4905" w:hanging="180"/>
      </w:pPr>
    </w:lvl>
    <w:lvl w:ilvl="6" w:tplc="0C09000F" w:tentative="1">
      <w:start w:val="1"/>
      <w:numFmt w:val="decimal"/>
      <w:lvlText w:val="%7."/>
      <w:lvlJc w:val="left"/>
      <w:pPr>
        <w:ind w:left="5625" w:hanging="360"/>
      </w:pPr>
    </w:lvl>
    <w:lvl w:ilvl="7" w:tplc="0C090019" w:tentative="1">
      <w:start w:val="1"/>
      <w:numFmt w:val="lowerLetter"/>
      <w:lvlText w:val="%8."/>
      <w:lvlJc w:val="left"/>
      <w:pPr>
        <w:ind w:left="6345" w:hanging="360"/>
      </w:pPr>
    </w:lvl>
    <w:lvl w:ilvl="8" w:tplc="0C09001B" w:tentative="1">
      <w:start w:val="1"/>
      <w:numFmt w:val="lowerRoman"/>
      <w:lvlText w:val="%9."/>
      <w:lvlJc w:val="right"/>
      <w:pPr>
        <w:ind w:left="7065" w:hanging="180"/>
      </w:pPr>
    </w:lvl>
  </w:abstractNum>
  <w:abstractNum w:abstractNumId="16"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28836CEC"/>
    <w:multiLevelType w:val="hybridMultilevel"/>
    <w:tmpl w:val="BE66DE56"/>
    <w:lvl w:ilvl="0" w:tplc="0C090001">
      <w:start w:val="1"/>
      <w:numFmt w:val="bullet"/>
      <w:lvlText w:val=""/>
      <w:lvlJc w:val="left"/>
      <w:pPr>
        <w:ind w:left="3234" w:hanging="360"/>
      </w:pPr>
      <w:rPr>
        <w:rFonts w:ascii="Symbol" w:hAnsi="Symbol" w:hint="default"/>
      </w:rPr>
    </w:lvl>
    <w:lvl w:ilvl="1" w:tplc="0C090003" w:tentative="1">
      <w:start w:val="1"/>
      <w:numFmt w:val="bullet"/>
      <w:lvlText w:val="o"/>
      <w:lvlJc w:val="left"/>
      <w:pPr>
        <w:ind w:left="3954" w:hanging="360"/>
      </w:pPr>
      <w:rPr>
        <w:rFonts w:ascii="Courier New" w:hAnsi="Courier New" w:cs="Courier New" w:hint="default"/>
      </w:rPr>
    </w:lvl>
    <w:lvl w:ilvl="2" w:tplc="0C090005" w:tentative="1">
      <w:start w:val="1"/>
      <w:numFmt w:val="bullet"/>
      <w:lvlText w:val=""/>
      <w:lvlJc w:val="left"/>
      <w:pPr>
        <w:ind w:left="4674" w:hanging="360"/>
      </w:pPr>
      <w:rPr>
        <w:rFonts w:ascii="Wingdings" w:hAnsi="Wingdings" w:hint="default"/>
      </w:rPr>
    </w:lvl>
    <w:lvl w:ilvl="3" w:tplc="0C090001" w:tentative="1">
      <w:start w:val="1"/>
      <w:numFmt w:val="bullet"/>
      <w:lvlText w:val=""/>
      <w:lvlJc w:val="left"/>
      <w:pPr>
        <w:ind w:left="5394" w:hanging="360"/>
      </w:pPr>
      <w:rPr>
        <w:rFonts w:ascii="Symbol" w:hAnsi="Symbol" w:hint="default"/>
      </w:rPr>
    </w:lvl>
    <w:lvl w:ilvl="4" w:tplc="0C090003" w:tentative="1">
      <w:start w:val="1"/>
      <w:numFmt w:val="bullet"/>
      <w:lvlText w:val="o"/>
      <w:lvlJc w:val="left"/>
      <w:pPr>
        <w:ind w:left="6114" w:hanging="360"/>
      </w:pPr>
      <w:rPr>
        <w:rFonts w:ascii="Courier New" w:hAnsi="Courier New" w:cs="Courier New" w:hint="default"/>
      </w:rPr>
    </w:lvl>
    <w:lvl w:ilvl="5" w:tplc="0C090005" w:tentative="1">
      <w:start w:val="1"/>
      <w:numFmt w:val="bullet"/>
      <w:lvlText w:val=""/>
      <w:lvlJc w:val="left"/>
      <w:pPr>
        <w:ind w:left="6834" w:hanging="360"/>
      </w:pPr>
      <w:rPr>
        <w:rFonts w:ascii="Wingdings" w:hAnsi="Wingdings" w:hint="default"/>
      </w:rPr>
    </w:lvl>
    <w:lvl w:ilvl="6" w:tplc="0C090001" w:tentative="1">
      <w:start w:val="1"/>
      <w:numFmt w:val="bullet"/>
      <w:lvlText w:val=""/>
      <w:lvlJc w:val="left"/>
      <w:pPr>
        <w:ind w:left="7554" w:hanging="360"/>
      </w:pPr>
      <w:rPr>
        <w:rFonts w:ascii="Symbol" w:hAnsi="Symbol" w:hint="default"/>
      </w:rPr>
    </w:lvl>
    <w:lvl w:ilvl="7" w:tplc="0C090003" w:tentative="1">
      <w:start w:val="1"/>
      <w:numFmt w:val="bullet"/>
      <w:lvlText w:val="o"/>
      <w:lvlJc w:val="left"/>
      <w:pPr>
        <w:ind w:left="8274" w:hanging="360"/>
      </w:pPr>
      <w:rPr>
        <w:rFonts w:ascii="Courier New" w:hAnsi="Courier New" w:cs="Courier New" w:hint="default"/>
      </w:rPr>
    </w:lvl>
    <w:lvl w:ilvl="8" w:tplc="0C090005" w:tentative="1">
      <w:start w:val="1"/>
      <w:numFmt w:val="bullet"/>
      <w:lvlText w:val=""/>
      <w:lvlJc w:val="left"/>
      <w:pPr>
        <w:ind w:left="8994" w:hanging="360"/>
      </w:pPr>
      <w:rPr>
        <w:rFonts w:ascii="Wingdings" w:hAnsi="Wingdings" w:hint="default"/>
      </w:rPr>
    </w:lvl>
  </w:abstractNum>
  <w:abstractNum w:abstractNumId="19" w15:restartNumberingAfterBreak="0">
    <w:nsid w:val="2CD52CE3"/>
    <w:multiLevelType w:val="hybridMultilevel"/>
    <w:tmpl w:val="8072214C"/>
    <w:lvl w:ilvl="0" w:tplc="109C9918">
      <w:start w:val="1"/>
      <w:numFmt w:val="lowerLetter"/>
      <w:lvlText w:val="(%1)"/>
      <w:lvlJc w:val="right"/>
      <w:pPr>
        <w:ind w:left="1991" w:hanging="360"/>
      </w:pPr>
      <w:rPr>
        <w:rFonts w:hint="default"/>
      </w:rPr>
    </w:lvl>
    <w:lvl w:ilvl="1" w:tplc="0C090019" w:tentative="1">
      <w:start w:val="1"/>
      <w:numFmt w:val="lowerLetter"/>
      <w:lvlText w:val="%2."/>
      <w:lvlJc w:val="left"/>
      <w:pPr>
        <w:ind w:left="2711" w:hanging="360"/>
      </w:pPr>
    </w:lvl>
    <w:lvl w:ilvl="2" w:tplc="0C09001B" w:tentative="1">
      <w:start w:val="1"/>
      <w:numFmt w:val="lowerRoman"/>
      <w:lvlText w:val="%3."/>
      <w:lvlJc w:val="right"/>
      <w:pPr>
        <w:ind w:left="3431" w:hanging="180"/>
      </w:pPr>
    </w:lvl>
    <w:lvl w:ilvl="3" w:tplc="0C09000F" w:tentative="1">
      <w:start w:val="1"/>
      <w:numFmt w:val="decimal"/>
      <w:lvlText w:val="%4."/>
      <w:lvlJc w:val="left"/>
      <w:pPr>
        <w:ind w:left="4151" w:hanging="360"/>
      </w:pPr>
    </w:lvl>
    <w:lvl w:ilvl="4" w:tplc="0C090019" w:tentative="1">
      <w:start w:val="1"/>
      <w:numFmt w:val="lowerLetter"/>
      <w:lvlText w:val="%5."/>
      <w:lvlJc w:val="left"/>
      <w:pPr>
        <w:ind w:left="4871" w:hanging="360"/>
      </w:pPr>
    </w:lvl>
    <w:lvl w:ilvl="5" w:tplc="0C09001B" w:tentative="1">
      <w:start w:val="1"/>
      <w:numFmt w:val="lowerRoman"/>
      <w:lvlText w:val="%6."/>
      <w:lvlJc w:val="right"/>
      <w:pPr>
        <w:ind w:left="5591" w:hanging="180"/>
      </w:pPr>
    </w:lvl>
    <w:lvl w:ilvl="6" w:tplc="0C09000F" w:tentative="1">
      <w:start w:val="1"/>
      <w:numFmt w:val="decimal"/>
      <w:lvlText w:val="%7."/>
      <w:lvlJc w:val="left"/>
      <w:pPr>
        <w:ind w:left="6311" w:hanging="360"/>
      </w:pPr>
    </w:lvl>
    <w:lvl w:ilvl="7" w:tplc="0C090019" w:tentative="1">
      <w:start w:val="1"/>
      <w:numFmt w:val="lowerLetter"/>
      <w:lvlText w:val="%8."/>
      <w:lvlJc w:val="left"/>
      <w:pPr>
        <w:ind w:left="7031" w:hanging="360"/>
      </w:pPr>
    </w:lvl>
    <w:lvl w:ilvl="8" w:tplc="0C09001B" w:tentative="1">
      <w:start w:val="1"/>
      <w:numFmt w:val="lowerRoman"/>
      <w:lvlText w:val="%9."/>
      <w:lvlJc w:val="right"/>
      <w:pPr>
        <w:ind w:left="7751" w:hanging="180"/>
      </w:pPr>
    </w:lvl>
  </w:abstractNum>
  <w:abstractNum w:abstractNumId="20" w15:restartNumberingAfterBreak="0">
    <w:nsid w:val="3A2259ED"/>
    <w:multiLevelType w:val="hybridMultilevel"/>
    <w:tmpl w:val="260C1CEE"/>
    <w:lvl w:ilvl="0" w:tplc="1752EE44">
      <w:start w:val="1"/>
      <w:numFmt w:val="lowerLetter"/>
      <w:lvlText w:val="(%1)"/>
      <w:lvlJc w:val="left"/>
      <w:pPr>
        <w:ind w:left="1076" w:hanging="360"/>
      </w:pPr>
      <w:rPr>
        <w:rFonts w:hint="default"/>
      </w:rPr>
    </w:lvl>
    <w:lvl w:ilvl="1" w:tplc="0C090019" w:tentative="1">
      <w:start w:val="1"/>
      <w:numFmt w:val="lowerLetter"/>
      <w:lvlText w:val="%2."/>
      <w:lvlJc w:val="left"/>
      <w:pPr>
        <w:ind w:left="1796" w:hanging="360"/>
      </w:pPr>
    </w:lvl>
    <w:lvl w:ilvl="2" w:tplc="0C09001B" w:tentative="1">
      <w:start w:val="1"/>
      <w:numFmt w:val="lowerRoman"/>
      <w:lvlText w:val="%3."/>
      <w:lvlJc w:val="right"/>
      <w:pPr>
        <w:ind w:left="2516" w:hanging="180"/>
      </w:pPr>
    </w:lvl>
    <w:lvl w:ilvl="3" w:tplc="0C09000F" w:tentative="1">
      <w:start w:val="1"/>
      <w:numFmt w:val="decimal"/>
      <w:lvlText w:val="%4."/>
      <w:lvlJc w:val="left"/>
      <w:pPr>
        <w:ind w:left="3236" w:hanging="360"/>
      </w:pPr>
    </w:lvl>
    <w:lvl w:ilvl="4" w:tplc="0C090019" w:tentative="1">
      <w:start w:val="1"/>
      <w:numFmt w:val="lowerLetter"/>
      <w:lvlText w:val="%5."/>
      <w:lvlJc w:val="left"/>
      <w:pPr>
        <w:ind w:left="3956" w:hanging="360"/>
      </w:pPr>
    </w:lvl>
    <w:lvl w:ilvl="5" w:tplc="0C09001B" w:tentative="1">
      <w:start w:val="1"/>
      <w:numFmt w:val="lowerRoman"/>
      <w:lvlText w:val="%6."/>
      <w:lvlJc w:val="right"/>
      <w:pPr>
        <w:ind w:left="4676" w:hanging="180"/>
      </w:pPr>
    </w:lvl>
    <w:lvl w:ilvl="6" w:tplc="0C09000F" w:tentative="1">
      <w:start w:val="1"/>
      <w:numFmt w:val="decimal"/>
      <w:lvlText w:val="%7."/>
      <w:lvlJc w:val="left"/>
      <w:pPr>
        <w:ind w:left="5396" w:hanging="360"/>
      </w:pPr>
    </w:lvl>
    <w:lvl w:ilvl="7" w:tplc="0C090019" w:tentative="1">
      <w:start w:val="1"/>
      <w:numFmt w:val="lowerLetter"/>
      <w:lvlText w:val="%8."/>
      <w:lvlJc w:val="left"/>
      <w:pPr>
        <w:ind w:left="6116" w:hanging="360"/>
      </w:pPr>
    </w:lvl>
    <w:lvl w:ilvl="8" w:tplc="0C09001B" w:tentative="1">
      <w:start w:val="1"/>
      <w:numFmt w:val="lowerRoman"/>
      <w:lvlText w:val="%9."/>
      <w:lvlJc w:val="right"/>
      <w:pPr>
        <w:ind w:left="6836" w:hanging="180"/>
      </w:pPr>
    </w:lvl>
  </w:abstractNum>
  <w:abstractNum w:abstractNumId="2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2A871DB"/>
    <w:multiLevelType w:val="hybridMultilevel"/>
    <w:tmpl w:val="4CB064FC"/>
    <w:lvl w:ilvl="0" w:tplc="CC14A00A">
      <w:start w:val="1"/>
      <w:numFmt w:val="lowerLetter"/>
      <w:lvlText w:val="(%1)"/>
      <w:lvlJc w:val="left"/>
      <w:pPr>
        <w:ind w:left="204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4" w15:restartNumberingAfterBreak="0">
    <w:nsid w:val="47141103"/>
    <w:multiLevelType w:val="hybridMultilevel"/>
    <w:tmpl w:val="28A4A910"/>
    <w:lvl w:ilvl="0" w:tplc="6818C962">
      <w:start w:val="1"/>
      <w:numFmt w:val="decimal"/>
      <w:lvlText w:val="(%1)"/>
      <w:lvlJc w:val="left"/>
      <w:pPr>
        <w:ind w:left="2838" w:hanging="360"/>
      </w:pPr>
      <w:rPr>
        <w:rFonts w:hint="default"/>
        <w:i w:val="0"/>
        <w:color w:val="auto"/>
      </w:rPr>
    </w:lvl>
    <w:lvl w:ilvl="1" w:tplc="0C090019">
      <w:start w:val="1"/>
      <w:numFmt w:val="lowerLetter"/>
      <w:lvlText w:val="%2."/>
      <w:lvlJc w:val="left"/>
      <w:pPr>
        <w:ind w:left="3132" w:hanging="360"/>
      </w:pPr>
    </w:lvl>
    <w:lvl w:ilvl="2" w:tplc="0C09001B" w:tentative="1">
      <w:start w:val="1"/>
      <w:numFmt w:val="lowerRoman"/>
      <w:lvlText w:val="%3."/>
      <w:lvlJc w:val="right"/>
      <w:pPr>
        <w:ind w:left="3852" w:hanging="180"/>
      </w:pPr>
    </w:lvl>
    <w:lvl w:ilvl="3" w:tplc="0C09000F" w:tentative="1">
      <w:start w:val="1"/>
      <w:numFmt w:val="decimal"/>
      <w:lvlText w:val="%4."/>
      <w:lvlJc w:val="left"/>
      <w:pPr>
        <w:ind w:left="4572" w:hanging="360"/>
      </w:pPr>
    </w:lvl>
    <w:lvl w:ilvl="4" w:tplc="0C090019" w:tentative="1">
      <w:start w:val="1"/>
      <w:numFmt w:val="lowerLetter"/>
      <w:lvlText w:val="%5."/>
      <w:lvlJc w:val="left"/>
      <w:pPr>
        <w:ind w:left="5292" w:hanging="360"/>
      </w:pPr>
    </w:lvl>
    <w:lvl w:ilvl="5" w:tplc="0C09001B" w:tentative="1">
      <w:start w:val="1"/>
      <w:numFmt w:val="lowerRoman"/>
      <w:lvlText w:val="%6."/>
      <w:lvlJc w:val="right"/>
      <w:pPr>
        <w:ind w:left="6012" w:hanging="180"/>
      </w:pPr>
    </w:lvl>
    <w:lvl w:ilvl="6" w:tplc="0C09000F" w:tentative="1">
      <w:start w:val="1"/>
      <w:numFmt w:val="decimal"/>
      <w:lvlText w:val="%7."/>
      <w:lvlJc w:val="left"/>
      <w:pPr>
        <w:ind w:left="6732" w:hanging="360"/>
      </w:pPr>
    </w:lvl>
    <w:lvl w:ilvl="7" w:tplc="0C090019" w:tentative="1">
      <w:start w:val="1"/>
      <w:numFmt w:val="lowerLetter"/>
      <w:lvlText w:val="%8."/>
      <w:lvlJc w:val="left"/>
      <w:pPr>
        <w:ind w:left="7452" w:hanging="360"/>
      </w:pPr>
    </w:lvl>
    <w:lvl w:ilvl="8" w:tplc="0C09001B" w:tentative="1">
      <w:start w:val="1"/>
      <w:numFmt w:val="lowerRoman"/>
      <w:lvlText w:val="%9."/>
      <w:lvlJc w:val="right"/>
      <w:pPr>
        <w:ind w:left="8172" w:hanging="180"/>
      </w:pPr>
    </w:lvl>
  </w:abstractNum>
  <w:abstractNum w:abstractNumId="25" w15:restartNumberingAfterBreak="0">
    <w:nsid w:val="4A0D1575"/>
    <w:multiLevelType w:val="hybridMultilevel"/>
    <w:tmpl w:val="7408D344"/>
    <w:lvl w:ilvl="0" w:tplc="8A4ADD30">
      <w:start w:val="1"/>
      <w:numFmt w:val="lowerLetter"/>
      <w:lvlText w:val="(%1)"/>
      <w:lvlJc w:val="left"/>
      <w:pPr>
        <w:ind w:left="1069" w:hanging="360"/>
      </w:pPr>
      <w:rPr>
        <w:rFonts w:ascii="Times New Roman" w:eastAsia="Times New Roman" w:hAnsi="Times New Roman" w:cs="Times New Roman"/>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6" w15:restartNumberingAfterBreak="0">
    <w:nsid w:val="4AA02D3D"/>
    <w:multiLevelType w:val="hybridMultilevel"/>
    <w:tmpl w:val="65EEB89A"/>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00D36B4"/>
    <w:multiLevelType w:val="hybridMultilevel"/>
    <w:tmpl w:val="E1E22D76"/>
    <w:lvl w:ilvl="0" w:tplc="2CBA3412">
      <w:start w:val="1"/>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8" w15:restartNumberingAfterBreak="0">
    <w:nsid w:val="5DE30C40"/>
    <w:multiLevelType w:val="hybridMultilevel"/>
    <w:tmpl w:val="3FAC0CCA"/>
    <w:lvl w:ilvl="0" w:tplc="E978347A">
      <w:start w:val="1"/>
      <w:numFmt w:val="lowerLetter"/>
      <w:lvlText w:val="(%1)"/>
      <w:lvlJc w:val="left"/>
      <w:pPr>
        <w:ind w:left="1353" w:hanging="360"/>
      </w:pPr>
      <w:rPr>
        <w:rFonts w:hint="default"/>
      </w:rPr>
    </w:lvl>
    <w:lvl w:ilvl="1" w:tplc="E2BA8FA4">
      <w:start w:val="1"/>
      <w:numFmt w:val="decimal"/>
      <w:lvlText w:val="(%2)"/>
      <w:lvlJc w:val="left"/>
      <w:pPr>
        <w:ind w:left="-914" w:hanging="360"/>
      </w:pPr>
      <w:rPr>
        <w:rFonts w:hint="default"/>
      </w:rPr>
    </w:lvl>
    <w:lvl w:ilvl="2" w:tplc="0C09001B">
      <w:start w:val="1"/>
      <w:numFmt w:val="lowerRoman"/>
      <w:lvlText w:val="%3."/>
      <w:lvlJc w:val="right"/>
      <w:pPr>
        <w:ind w:left="2652" w:hanging="180"/>
      </w:pPr>
    </w:lvl>
    <w:lvl w:ilvl="3" w:tplc="0C09000F" w:tentative="1">
      <w:start w:val="1"/>
      <w:numFmt w:val="decimal"/>
      <w:lvlText w:val="%4."/>
      <w:lvlJc w:val="left"/>
      <w:pPr>
        <w:ind w:left="3372" w:hanging="360"/>
      </w:pPr>
    </w:lvl>
    <w:lvl w:ilvl="4" w:tplc="0C090019" w:tentative="1">
      <w:start w:val="1"/>
      <w:numFmt w:val="lowerLetter"/>
      <w:lvlText w:val="%5."/>
      <w:lvlJc w:val="left"/>
      <w:pPr>
        <w:ind w:left="4092" w:hanging="360"/>
      </w:pPr>
    </w:lvl>
    <w:lvl w:ilvl="5" w:tplc="0C09001B" w:tentative="1">
      <w:start w:val="1"/>
      <w:numFmt w:val="lowerRoman"/>
      <w:lvlText w:val="%6."/>
      <w:lvlJc w:val="right"/>
      <w:pPr>
        <w:ind w:left="4812" w:hanging="180"/>
      </w:pPr>
    </w:lvl>
    <w:lvl w:ilvl="6" w:tplc="0C09000F" w:tentative="1">
      <w:start w:val="1"/>
      <w:numFmt w:val="decimal"/>
      <w:lvlText w:val="%7."/>
      <w:lvlJc w:val="left"/>
      <w:pPr>
        <w:ind w:left="5532" w:hanging="360"/>
      </w:pPr>
    </w:lvl>
    <w:lvl w:ilvl="7" w:tplc="0C090019" w:tentative="1">
      <w:start w:val="1"/>
      <w:numFmt w:val="lowerLetter"/>
      <w:lvlText w:val="%8."/>
      <w:lvlJc w:val="left"/>
      <w:pPr>
        <w:ind w:left="6252" w:hanging="360"/>
      </w:pPr>
    </w:lvl>
    <w:lvl w:ilvl="8" w:tplc="0C09001B" w:tentative="1">
      <w:start w:val="1"/>
      <w:numFmt w:val="lowerRoman"/>
      <w:lvlText w:val="%9."/>
      <w:lvlJc w:val="right"/>
      <w:pPr>
        <w:ind w:left="6972" w:hanging="180"/>
      </w:pPr>
    </w:lvl>
  </w:abstractNum>
  <w:abstractNum w:abstractNumId="29" w15:restartNumberingAfterBreak="0">
    <w:nsid w:val="5F0751D7"/>
    <w:multiLevelType w:val="hybridMultilevel"/>
    <w:tmpl w:val="F4809E12"/>
    <w:lvl w:ilvl="0" w:tplc="ABEABA26">
      <w:start w:val="1"/>
      <w:numFmt w:val="decimal"/>
      <w:lvlText w:val="(%1)"/>
      <w:lvlJc w:val="left"/>
      <w:pPr>
        <w:ind w:left="1128" w:hanging="705"/>
      </w:pPr>
      <w:rPr>
        <w:rFonts w:hint="default"/>
      </w:rPr>
    </w:lvl>
    <w:lvl w:ilvl="1" w:tplc="0C090019" w:tentative="1">
      <w:start w:val="1"/>
      <w:numFmt w:val="lowerLetter"/>
      <w:lvlText w:val="%2."/>
      <w:lvlJc w:val="left"/>
      <w:pPr>
        <w:ind w:left="1503" w:hanging="360"/>
      </w:pPr>
    </w:lvl>
    <w:lvl w:ilvl="2" w:tplc="0C09001B" w:tentative="1">
      <w:start w:val="1"/>
      <w:numFmt w:val="lowerRoman"/>
      <w:lvlText w:val="%3."/>
      <w:lvlJc w:val="right"/>
      <w:pPr>
        <w:ind w:left="2223" w:hanging="180"/>
      </w:pPr>
    </w:lvl>
    <w:lvl w:ilvl="3" w:tplc="0C09000F" w:tentative="1">
      <w:start w:val="1"/>
      <w:numFmt w:val="decimal"/>
      <w:lvlText w:val="%4."/>
      <w:lvlJc w:val="left"/>
      <w:pPr>
        <w:ind w:left="2943" w:hanging="360"/>
      </w:pPr>
    </w:lvl>
    <w:lvl w:ilvl="4" w:tplc="0C090019" w:tentative="1">
      <w:start w:val="1"/>
      <w:numFmt w:val="lowerLetter"/>
      <w:lvlText w:val="%5."/>
      <w:lvlJc w:val="left"/>
      <w:pPr>
        <w:ind w:left="3663" w:hanging="360"/>
      </w:pPr>
    </w:lvl>
    <w:lvl w:ilvl="5" w:tplc="0C09001B" w:tentative="1">
      <w:start w:val="1"/>
      <w:numFmt w:val="lowerRoman"/>
      <w:lvlText w:val="%6."/>
      <w:lvlJc w:val="right"/>
      <w:pPr>
        <w:ind w:left="4383" w:hanging="180"/>
      </w:pPr>
    </w:lvl>
    <w:lvl w:ilvl="6" w:tplc="0C09000F" w:tentative="1">
      <w:start w:val="1"/>
      <w:numFmt w:val="decimal"/>
      <w:lvlText w:val="%7."/>
      <w:lvlJc w:val="left"/>
      <w:pPr>
        <w:ind w:left="5103" w:hanging="360"/>
      </w:pPr>
    </w:lvl>
    <w:lvl w:ilvl="7" w:tplc="0C090019" w:tentative="1">
      <w:start w:val="1"/>
      <w:numFmt w:val="lowerLetter"/>
      <w:lvlText w:val="%8."/>
      <w:lvlJc w:val="left"/>
      <w:pPr>
        <w:ind w:left="5823" w:hanging="360"/>
      </w:pPr>
    </w:lvl>
    <w:lvl w:ilvl="8" w:tplc="0C09001B" w:tentative="1">
      <w:start w:val="1"/>
      <w:numFmt w:val="lowerRoman"/>
      <w:lvlText w:val="%9."/>
      <w:lvlJc w:val="right"/>
      <w:pPr>
        <w:ind w:left="6543" w:hanging="180"/>
      </w:pPr>
    </w:lvl>
  </w:abstractNum>
  <w:abstractNum w:abstractNumId="30" w15:restartNumberingAfterBreak="0">
    <w:nsid w:val="5FC13E38"/>
    <w:multiLevelType w:val="hybridMultilevel"/>
    <w:tmpl w:val="B9686E52"/>
    <w:lvl w:ilvl="0" w:tplc="1F22C532">
      <w:start w:val="1"/>
      <w:numFmt w:val="decimal"/>
      <w:lvlText w:val="(%1)"/>
      <w:lvlJc w:val="left"/>
      <w:pPr>
        <w:ind w:left="2941" w:hanging="360"/>
      </w:pPr>
      <w:rPr>
        <w:rFonts w:ascii="Times New Roman" w:hAnsi="Times New Roman" w:cs="Times New Roman" w:hint="default"/>
        <w:b w:val="0"/>
        <w:sz w:val="22"/>
        <w:szCs w:val="22"/>
      </w:rPr>
    </w:lvl>
    <w:lvl w:ilvl="1" w:tplc="A11C5088">
      <w:start w:val="1"/>
      <w:numFmt w:val="lowerLetter"/>
      <w:lvlText w:val="(%2)"/>
      <w:lvlJc w:val="left"/>
      <w:pPr>
        <w:ind w:left="3661" w:hanging="360"/>
      </w:pPr>
      <w:rPr>
        <w:rFonts w:hint="default"/>
      </w:rPr>
    </w:lvl>
    <w:lvl w:ilvl="2" w:tplc="0C09001B">
      <w:start w:val="1"/>
      <w:numFmt w:val="lowerRoman"/>
      <w:lvlText w:val="%3."/>
      <w:lvlJc w:val="right"/>
      <w:pPr>
        <w:ind w:left="4381" w:hanging="180"/>
      </w:pPr>
    </w:lvl>
    <w:lvl w:ilvl="3" w:tplc="0C09000F" w:tentative="1">
      <w:start w:val="1"/>
      <w:numFmt w:val="decimal"/>
      <w:lvlText w:val="%4."/>
      <w:lvlJc w:val="left"/>
      <w:pPr>
        <w:ind w:left="5101" w:hanging="360"/>
      </w:pPr>
    </w:lvl>
    <w:lvl w:ilvl="4" w:tplc="0C090019" w:tentative="1">
      <w:start w:val="1"/>
      <w:numFmt w:val="lowerLetter"/>
      <w:lvlText w:val="%5."/>
      <w:lvlJc w:val="left"/>
      <w:pPr>
        <w:ind w:left="5821" w:hanging="360"/>
      </w:pPr>
    </w:lvl>
    <w:lvl w:ilvl="5" w:tplc="0C09001B" w:tentative="1">
      <w:start w:val="1"/>
      <w:numFmt w:val="lowerRoman"/>
      <w:lvlText w:val="%6."/>
      <w:lvlJc w:val="right"/>
      <w:pPr>
        <w:ind w:left="6541" w:hanging="180"/>
      </w:pPr>
    </w:lvl>
    <w:lvl w:ilvl="6" w:tplc="0C09000F" w:tentative="1">
      <w:start w:val="1"/>
      <w:numFmt w:val="decimal"/>
      <w:lvlText w:val="%7."/>
      <w:lvlJc w:val="left"/>
      <w:pPr>
        <w:ind w:left="7261" w:hanging="360"/>
      </w:pPr>
    </w:lvl>
    <w:lvl w:ilvl="7" w:tplc="0C090019" w:tentative="1">
      <w:start w:val="1"/>
      <w:numFmt w:val="lowerLetter"/>
      <w:lvlText w:val="%8."/>
      <w:lvlJc w:val="left"/>
      <w:pPr>
        <w:ind w:left="7981" w:hanging="360"/>
      </w:pPr>
    </w:lvl>
    <w:lvl w:ilvl="8" w:tplc="0C09001B" w:tentative="1">
      <w:start w:val="1"/>
      <w:numFmt w:val="lowerRoman"/>
      <w:lvlText w:val="%9."/>
      <w:lvlJc w:val="right"/>
      <w:pPr>
        <w:ind w:left="8701" w:hanging="180"/>
      </w:pPr>
    </w:lvl>
  </w:abstractNum>
  <w:abstractNum w:abstractNumId="31"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55652ED"/>
    <w:multiLevelType w:val="hybridMultilevel"/>
    <w:tmpl w:val="309E8A1A"/>
    <w:lvl w:ilvl="0" w:tplc="109C9918">
      <w:start w:val="1"/>
      <w:numFmt w:val="lowerLetter"/>
      <w:lvlText w:val="(%1)"/>
      <w:lvlJc w:val="right"/>
      <w:pPr>
        <w:ind w:left="2074" w:hanging="360"/>
      </w:pPr>
      <w:rPr>
        <w:rFonts w:hint="default"/>
      </w:rPr>
    </w:lvl>
    <w:lvl w:ilvl="1" w:tplc="0C090019" w:tentative="1">
      <w:start w:val="1"/>
      <w:numFmt w:val="lowerLetter"/>
      <w:lvlText w:val="%2."/>
      <w:lvlJc w:val="left"/>
      <w:pPr>
        <w:ind w:left="2794" w:hanging="360"/>
      </w:pPr>
    </w:lvl>
    <w:lvl w:ilvl="2" w:tplc="0C09001B" w:tentative="1">
      <w:start w:val="1"/>
      <w:numFmt w:val="lowerRoman"/>
      <w:lvlText w:val="%3."/>
      <w:lvlJc w:val="right"/>
      <w:pPr>
        <w:ind w:left="3514" w:hanging="180"/>
      </w:pPr>
    </w:lvl>
    <w:lvl w:ilvl="3" w:tplc="0C09000F" w:tentative="1">
      <w:start w:val="1"/>
      <w:numFmt w:val="decimal"/>
      <w:lvlText w:val="%4."/>
      <w:lvlJc w:val="left"/>
      <w:pPr>
        <w:ind w:left="4234" w:hanging="360"/>
      </w:pPr>
    </w:lvl>
    <w:lvl w:ilvl="4" w:tplc="0C090019" w:tentative="1">
      <w:start w:val="1"/>
      <w:numFmt w:val="lowerLetter"/>
      <w:lvlText w:val="%5."/>
      <w:lvlJc w:val="left"/>
      <w:pPr>
        <w:ind w:left="4954" w:hanging="360"/>
      </w:pPr>
    </w:lvl>
    <w:lvl w:ilvl="5" w:tplc="0C09001B" w:tentative="1">
      <w:start w:val="1"/>
      <w:numFmt w:val="lowerRoman"/>
      <w:lvlText w:val="%6."/>
      <w:lvlJc w:val="right"/>
      <w:pPr>
        <w:ind w:left="5674" w:hanging="180"/>
      </w:pPr>
    </w:lvl>
    <w:lvl w:ilvl="6" w:tplc="0C09000F" w:tentative="1">
      <w:start w:val="1"/>
      <w:numFmt w:val="decimal"/>
      <w:lvlText w:val="%7."/>
      <w:lvlJc w:val="left"/>
      <w:pPr>
        <w:ind w:left="6394" w:hanging="360"/>
      </w:pPr>
    </w:lvl>
    <w:lvl w:ilvl="7" w:tplc="0C090019" w:tentative="1">
      <w:start w:val="1"/>
      <w:numFmt w:val="lowerLetter"/>
      <w:lvlText w:val="%8."/>
      <w:lvlJc w:val="left"/>
      <w:pPr>
        <w:ind w:left="7114" w:hanging="360"/>
      </w:pPr>
    </w:lvl>
    <w:lvl w:ilvl="8" w:tplc="0C09001B" w:tentative="1">
      <w:start w:val="1"/>
      <w:numFmt w:val="lowerRoman"/>
      <w:lvlText w:val="%9."/>
      <w:lvlJc w:val="right"/>
      <w:pPr>
        <w:ind w:left="7834" w:hanging="180"/>
      </w:pPr>
    </w:lvl>
  </w:abstractNum>
  <w:abstractNum w:abstractNumId="33" w15:restartNumberingAfterBreak="0">
    <w:nsid w:val="690C4617"/>
    <w:multiLevelType w:val="hybridMultilevel"/>
    <w:tmpl w:val="525AE130"/>
    <w:lvl w:ilvl="0" w:tplc="BA10904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4" w15:restartNumberingAfterBreak="0">
    <w:nsid w:val="73AD7A09"/>
    <w:multiLevelType w:val="hybridMultilevel"/>
    <w:tmpl w:val="525AE130"/>
    <w:lvl w:ilvl="0" w:tplc="BA10904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5" w15:restartNumberingAfterBreak="0">
    <w:nsid w:val="7AED2B1E"/>
    <w:multiLevelType w:val="hybridMultilevel"/>
    <w:tmpl w:val="2C84317E"/>
    <w:lvl w:ilvl="0" w:tplc="9402800E">
      <w:start w:val="1"/>
      <w:numFmt w:val="lowerLetter"/>
      <w:lvlText w:val="(%1)"/>
      <w:lvlJc w:val="left"/>
      <w:pPr>
        <w:ind w:left="1443" w:hanging="45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6" w15:restartNumberingAfterBreak="0">
    <w:nsid w:val="7C285FFF"/>
    <w:multiLevelType w:val="hybridMultilevel"/>
    <w:tmpl w:val="1F961D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70588816">
    <w:abstractNumId w:val="13"/>
  </w:num>
  <w:num w:numId="2" w16cid:durableId="1002663864">
    <w:abstractNumId w:val="17"/>
  </w:num>
  <w:num w:numId="3" w16cid:durableId="1203207184">
    <w:abstractNumId w:val="22"/>
  </w:num>
  <w:num w:numId="4" w16cid:durableId="1446189210">
    <w:abstractNumId w:val="36"/>
  </w:num>
  <w:num w:numId="5" w16cid:durableId="7776064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21951816">
    <w:abstractNumId w:val="9"/>
  </w:num>
  <w:num w:numId="7" w16cid:durableId="1965689566">
    <w:abstractNumId w:val="7"/>
  </w:num>
  <w:num w:numId="8" w16cid:durableId="457261811">
    <w:abstractNumId w:val="6"/>
  </w:num>
  <w:num w:numId="9" w16cid:durableId="1887598671">
    <w:abstractNumId w:val="5"/>
  </w:num>
  <w:num w:numId="10" w16cid:durableId="175385750">
    <w:abstractNumId w:val="4"/>
  </w:num>
  <w:num w:numId="11" w16cid:durableId="410734624">
    <w:abstractNumId w:val="8"/>
  </w:num>
  <w:num w:numId="12" w16cid:durableId="395473438">
    <w:abstractNumId w:val="3"/>
  </w:num>
  <w:num w:numId="13" w16cid:durableId="895552009">
    <w:abstractNumId w:val="2"/>
  </w:num>
  <w:num w:numId="14" w16cid:durableId="410659775">
    <w:abstractNumId w:val="1"/>
  </w:num>
  <w:num w:numId="15" w16cid:durableId="385959721">
    <w:abstractNumId w:val="0"/>
  </w:num>
  <w:num w:numId="16" w16cid:durableId="1096245577">
    <w:abstractNumId w:val="21"/>
  </w:num>
  <w:num w:numId="17" w16cid:durableId="16657822">
    <w:abstractNumId w:val="31"/>
  </w:num>
  <w:num w:numId="18" w16cid:durableId="137577690">
    <w:abstractNumId w:val="16"/>
  </w:num>
  <w:num w:numId="19" w16cid:durableId="381563208">
    <w:abstractNumId w:val="11"/>
  </w:num>
  <w:num w:numId="20" w16cid:durableId="431633895">
    <w:abstractNumId w:val="15"/>
  </w:num>
  <w:num w:numId="21" w16cid:durableId="383990811">
    <w:abstractNumId w:val="24"/>
  </w:num>
  <w:num w:numId="22" w16cid:durableId="1511599850">
    <w:abstractNumId w:val="34"/>
  </w:num>
  <w:num w:numId="23" w16cid:durableId="278494891">
    <w:abstractNumId w:val="33"/>
  </w:num>
  <w:num w:numId="24" w16cid:durableId="1220821438">
    <w:abstractNumId w:val="27"/>
  </w:num>
  <w:num w:numId="25" w16cid:durableId="1173257948">
    <w:abstractNumId w:val="14"/>
  </w:num>
  <w:num w:numId="26" w16cid:durableId="1648512082">
    <w:abstractNumId w:val="28"/>
  </w:num>
  <w:num w:numId="27" w16cid:durableId="1094714511">
    <w:abstractNumId w:val="18"/>
  </w:num>
  <w:num w:numId="28" w16cid:durableId="1088893516">
    <w:abstractNumId w:val="35"/>
  </w:num>
  <w:num w:numId="29" w16cid:durableId="578908120">
    <w:abstractNumId w:val="19"/>
  </w:num>
  <w:num w:numId="30" w16cid:durableId="931476746">
    <w:abstractNumId w:val="10"/>
  </w:num>
  <w:num w:numId="31" w16cid:durableId="391002082">
    <w:abstractNumId w:val="26"/>
  </w:num>
  <w:num w:numId="32" w16cid:durableId="1377702586">
    <w:abstractNumId w:val="12"/>
  </w:num>
  <w:num w:numId="33" w16cid:durableId="408235473">
    <w:abstractNumId w:val="32"/>
  </w:num>
  <w:num w:numId="34" w16cid:durableId="57216752">
    <w:abstractNumId w:val="20"/>
  </w:num>
  <w:num w:numId="35" w16cid:durableId="1519808718">
    <w:abstractNumId w:val="25"/>
  </w:num>
  <w:num w:numId="36" w16cid:durableId="1101295676">
    <w:abstractNumId w:val="29"/>
  </w:num>
  <w:num w:numId="37" w16cid:durableId="189454185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proofState w:spelling="clean" w:grammar="clean"/>
  <w:attachedTemplate r:id="rId1"/>
  <w:stylePaneFormatFilter w:val="0808" w:allStyles="0" w:customStyles="0" w:latentStyles="0" w:stylesInUse="1" w:headingStyles="0" w:numberingStyles="0" w:tableStyles="0" w:directFormattingOnRuns="0" w:directFormattingOnParagraphs="0" w:directFormattingOnNumbering="0" w:directFormattingOnTables="1" w:clearFormatting="0" w:top3HeadingStyles="0"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FDA81E2-4D13-4384-8D74-66044128C3BA}"/>
    <w:docVar w:name="dgnword-eventsink" w:val="35057808"/>
  </w:docVars>
  <w:rsids>
    <w:rsidRoot w:val="00AE2A56"/>
    <w:rsid w:val="0000309A"/>
    <w:rsid w:val="000038A0"/>
    <w:rsid w:val="000111BB"/>
    <w:rsid w:val="00011D24"/>
    <w:rsid w:val="00012F8A"/>
    <w:rsid w:val="000153BB"/>
    <w:rsid w:val="00015C6B"/>
    <w:rsid w:val="000162C7"/>
    <w:rsid w:val="0001662A"/>
    <w:rsid w:val="00020108"/>
    <w:rsid w:val="00021810"/>
    <w:rsid w:val="00027C47"/>
    <w:rsid w:val="00032F2C"/>
    <w:rsid w:val="00037C71"/>
    <w:rsid w:val="00040090"/>
    <w:rsid w:val="00040151"/>
    <w:rsid w:val="000403D5"/>
    <w:rsid w:val="00042721"/>
    <w:rsid w:val="000427E4"/>
    <w:rsid w:val="0004456C"/>
    <w:rsid w:val="00045011"/>
    <w:rsid w:val="00045BA4"/>
    <w:rsid w:val="00045F1B"/>
    <w:rsid w:val="000521B7"/>
    <w:rsid w:val="0005339D"/>
    <w:rsid w:val="00057755"/>
    <w:rsid w:val="00060076"/>
    <w:rsid w:val="000609CC"/>
    <w:rsid w:val="00063626"/>
    <w:rsid w:val="000646EC"/>
    <w:rsid w:val="00065023"/>
    <w:rsid w:val="00065118"/>
    <w:rsid w:val="00065296"/>
    <w:rsid w:val="000668A3"/>
    <w:rsid w:val="000715D1"/>
    <w:rsid w:val="00072247"/>
    <w:rsid w:val="000739B6"/>
    <w:rsid w:val="00080FE7"/>
    <w:rsid w:val="00082916"/>
    <w:rsid w:val="00083189"/>
    <w:rsid w:val="0008560A"/>
    <w:rsid w:val="000872E2"/>
    <w:rsid w:val="00091146"/>
    <w:rsid w:val="00095849"/>
    <w:rsid w:val="000A0788"/>
    <w:rsid w:val="000A0CCA"/>
    <w:rsid w:val="000A1742"/>
    <w:rsid w:val="000A620C"/>
    <w:rsid w:val="000A7869"/>
    <w:rsid w:val="000B4121"/>
    <w:rsid w:val="000B4194"/>
    <w:rsid w:val="000B51B3"/>
    <w:rsid w:val="000C106E"/>
    <w:rsid w:val="000C627D"/>
    <w:rsid w:val="000D1916"/>
    <w:rsid w:val="000D1A08"/>
    <w:rsid w:val="000D2D9D"/>
    <w:rsid w:val="000D5827"/>
    <w:rsid w:val="000E16EC"/>
    <w:rsid w:val="000E27E3"/>
    <w:rsid w:val="000E34F4"/>
    <w:rsid w:val="000E48BD"/>
    <w:rsid w:val="000E7494"/>
    <w:rsid w:val="000F0F40"/>
    <w:rsid w:val="000F1E3D"/>
    <w:rsid w:val="001004F7"/>
    <w:rsid w:val="00103B3A"/>
    <w:rsid w:val="00104DDF"/>
    <w:rsid w:val="001057CD"/>
    <w:rsid w:val="00105BB8"/>
    <w:rsid w:val="00105F6E"/>
    <w:rsid w:val="00106D08"/>
    <w:rsid w:val="00111D90"/>
    <w:rsid w:val="001124E9"/>
    <w:rsid w:val="0011430E"/>
    <w:rsid w:val="00116989"/>
    <w:rsid w:val="00120C1D"/>
    <w:rsid w:val="001225F4"/>
    <w:rsid w:val="00125657"/>
    <w:rsid w:val="001312D8"/>
    <w:rsid w:val="001328CE"/>
    <w:rsid w:val="00134DDC"/>
    <w:rsid w:val="001369F1"/>
    <w:rsid w:val="00140090"/>
    <w:rsid w:val="001409F1"/>
    <w:rsid w:val="0014186A"/>
    <w:rsid w:val="00141CBA"/>
    <w:rsid w:val="00144DE3"/>
    <w:rsid w:val="00146871"/>
    <w:rsid w:val="001508F6"/>
    <w:rsid w:val="00151BAF"/>
    <w:rsid w:val="0015270A"/>
    <w:rsid w:val="001528B9"/>
    <w:rsid w:val="00153119"/>
    <w:rsid w:val="00153195"/>
    <w:rsid w:val="00162609"/>
    <w:rsid w:val="0016306C"/>
    <w:rsid w:val="00163949"/>
    <w:rsid w:val="00163B16"/>
    <w:rsid w:val="00164935"/>
    <w:rsid w:val="001659B8"/>
    <w:rsid w:val="00165B59"/>
    <w:rsid w:val="00165D61"/>
    <w:rsid w:val="001673EF"/>
    <w:rsid w:val="00172976"/>
    <w:rsid w:val="0017651A"/>
    <w:rsid w:val="0017685B"/>
    <w:rsid w:val="00182414"/>
    <w:rsid w:val="001826A3"/>
    <w:rsid w:val="00185004"/>
    <w:rsid w:val="00185A83"/>
    <w:rsid w:val="00185F83"/>
    <w:rsid w:val="00186360"/>
    <w:rsid w:val="00187D63"/>
    <w:rsid w:val="00191FA5"/>
    <w:rsid w:val="00192C10"/>
    <w:rsid w:val="00193F32"/>
    <w:rsid w:val="001A19D2"/>
    <w:rsid w:val="001A2C83"/>
    <w:rsid w:val="001A4DD7"/>
    <w:rsid w:val="001A6C59"/>
    <w:rsid w:val="001B0A9E"/>
    <w:rsid w:val="001B4093"/>
    <w:rsid w:val="001C22F5"/>
    <w:rsid w:val="001C24AE"/>
    <w:rsid w:val="001C25FE"/>
    <w:rsid w:val="001C38D2"/>
    <w:rsid w:val="001C7118"/>
    <w:rsid w:val="001C769F"/>
    <w:rsid w:val="001D1670"/>
    <w:rsid w:val="001D5FB1"/>
    <w:rsid w:val="001D6D71"/>
    <w:rsid w:val="001D6ED2"/>
    <w:rsid w:val="001E092D"/>
    <w:rsid w:val="001E1749"/>
    <w:rsid w:val="001E2134"/>
    <w:rsid w:val="001E42A2"/>
    <w:rsid w:val="001F108C"/>
    <w:rsid w:val="001F3305"/>
    <w:rsid w:val="001F3EBB"/>
    <w:rsid w:val="001F41C5"/>
    <w:rsid w:val="00200669"/>
    <w:rsid w:val="0020069E"/>
    <w:rsid w:val="002015A1"/>
    <w:rsid w:val="002015B2"/>
    <w:rsid w:val="00203232"/>
    <w:rsid w:val="00210652"/>
    <w:rsid w:val="00211563"/>
    <w:rsid w:val="00214C3B"/>
    <w:rsid w:val="00220A36"/>
    <w:rsid w:val="00221073"/>
    <w:rsid w:val="00222ECA"/>
    <w:rsid w:val="00222FD0"/>
    <w:rsid w:val="00223250"/>
    <w:rsid w:val="002252C7"/>
    <w:rsid w:val="0022734F"/>
    <w:rsid w:val="002275BD"/>
    <w:rsid w:val="00233C57"/>
    <w:rsid w:val="0023489C"/>
    <w:rsid w:val="0024222C"/>
    <w:rsid w:val="00242809"/>
    <w:rsid w:val="00243601"/>
    <w:rsid w:val="0024367A"/>
    <w:rsid w:val="00244C01"/>
    <w:rsid w:val="00246042"/>
    <w:rsid w:val="00246987"/>
    <w:rsid w:val="00251636"/>
    <w:rsid w:val="00252F17"/>
    <w:rsid w:val="00253DDD"/>
    <w:rsid w:val="002544F2"/>
    <w:rsid w:val="00254DD5"/>
    <w:rsid w:val="00255B54"/>
    <w:rsid w:val="002563E1"/>
    <w:rsid w:val="00260912"/>
    <w:rsid w:val="00265534"/>
    <w:rsid w:val="0026692F"/>
    <w:rsid w:val="00275245"/>
    <w:rsid w:val="002765EB"/>
    <w:rsid w:val="00281E63"/>
    <w:rsid w:val="002834CB"/>
    <w:rsid w:val="00284B1C"/>
    <w:rsid w:val="00285E23"/>
    <w:rsid w:val="0028609E"/>
    <w:rsid w:val="00286CEA"/>
    <w:rsid w:val="0029323E"/>
    <w:rsid w:val="00293BC3"/>
    <w:rsid w:val="00296CB7"/>
    <w:rsid w:val="002A0984"/>
    <w:rsid w:val="002A0AE7"/>
    <w:rsid w:val="002A19B0"/>
    <w:rsid w:val="002A33A2"/>
    <w:rsid w:val="002A37DA"/>
    <w:rsid w:val="002A47DD"/>
    <w:rsid w:val="002B104A"/>
    <w:rsid w:val="002B1640"/>
    <w:rsid w:val="002B1EBA"/>
    <w:rsid w:val="002B265A"/>
    <w:rsid w:val="002B3023"/>
    <w:rsid w:val="002B3196"/>
    <w:rsid w:val="002B32C5"/>
    <w:rsid w:val="002B4A76"/>
    <w:rsid w:val="002B519A"/>
    <w:rsid w:val="002B7DCF"/>
    <w:rsid w:val="002C1F87"/>
    <w:rsid w:val="002C447B"/>
    <w:rsid w:val="002D4558"/>
    <w:rsid w:val="002D61F5"/>
    <w:rsid w:val="002D6A12"/>
    <w:rsid w:val="002D71AC"/>
    <w:rsid w:val="002D74E4"/>
    <w:rsid w:val="002D7932"/>
    <w:rsid w:val="002E5749"/>
    <w:rsid w:val="002E7CC9"/>
    <w:rsid w:val="002F36BF"/>
    <w:rsid w:val="002F4D5F"/>
    <w:rsid w:val="002F6F06"/>
    <w:rsid w:val="002F78D5"/>
    <w:rsid w:val="00302FE7"/>
    <w:rsid w:val="003053B6"/>
    <w:rsid w:val="00306194"/>
    <w:rsid w:val="003072E7"/>
    <w:rsid w:val="00310319"/>
    <w:rsid w:val="00313E9B"/>
    <w:rsid w:val="003231FF"/>
    <w:rsid w:val="00324FB6"/>
    <w:rsid w:val="0033242A"/>
    <w:rsid w:val="00332604"/>
    <w:rsid w:val="0033384F"/>
    <w:rsid w:val="0033573E"/>
    <w:rsid w:val="00336351"/>
    <w:rsid w:val="00336724"/>
    <w:rsid w:val="00336975"/>
    <w:rsid w:val="00336F2B"/>
    <w:rsid w:val="00340A73"/>
    <w:rsid w:val="00343B24"/>
    <w:rsid w:val="003453E5"/>
    <w:rsid w:val="003469E3"/>
    <w:rsid w:val="0035001E"/>
    <w:rsid w:val="00353F3B"/>
    <w:rsid w:val="00357121"/>
    <w:rsid w:val="00357657"/>
    <w:rsid w:val="0036283F"/>
    <w:rsid w:val="00364130"/>
    <w:rsid w:val="00366523"/>
    <w:rsid w:val="00367E3F"/>
    <w:rsid w:val="00370DD7"/>
    <w:rsid w:val="0037118C"/>
    <w:rsid w:val="00372046"/>
    <w:rsid w:val="0037255F"/>
    <w:rsid w:val="00376FCD"/>
    <w:rsid w:val="00380ABB"/>
    <w:rsid w:val="0038199B"/>
    <w:rsid w:val="00387F34"/>
    <w:rsid w:val="00392557"/>
    <w:rsid w:val="0039396B"/>
    <w:rsid w:val="003A1769"/>
    <w:rsid w:val="003A248C"/>
    <w:rsid w:val="003A5AF1"/>
    <w:rsid w:val="003A77F7"/>
    <w:rsid w:val="003B0D29"/>
    <w:rsid w:val="003B7E2B"/>
    <w:rsid w:val="003C1D25"/>
    <w:rsid w:val="003C3239"/>
    <w:rsid w:val="003D0F4E"/>
    <w:rsid w:val="003D1079"/>
    <w:rsid w:val="003D185B"/>
    <w:rsid w:val="003D1FD3"/>
    <w:rsid w:val="003D4EE9"/>
    <w:rsid w:val="003D5FC8"/>
    <w:rsid w:val="003D659C"/>
    <w:rsid w:val="003D6F03"/>
    <w:rsid w:val="003E177E"/>
    <w:rsid w:val="003E337D"/>
    <w:rsid w:val="003E6D06"/>
    <w:rsid w:val="003E723C"/>
    <w:rsid w:val="003F4869"/>
    <w:rsid w:val="003F5851"/>
    <w:rsid w:val="003F6833"/>
    <w:rsid w:val="004005D4"/>
    <w:rsid w:val="0040319D"/>
    <w:rsid w:val="00403F78"/>
    <w:rsid w:val="0041005D"/>
    <w:rsid w:val="00416772"/>
    <w:rsid w:val="0042162E"/>
    <w:rsid w:val="00421964"/>
    <w:rsid w:val="00422522"/>
    <w:rsid w:val="004255DD"/>
    <w:rsid w:val="00426C1C"/>
    <w:rsid w:val="00427799"/>
    <w:rsid w:val="004311E3"/>
    <w:rsid w:val="00433B06"/>
    <w:rsid w:val="004361A5"/>
    <w:rsid w:val="0043739A"/>
    <w:rsid w:val="00440B24"/>
    <w:rsid w:val="00442AA3"/>
    <w:rsid w:val="00442F9A"/>
    <w:rsid w:val="00443890"/>
    <w:rsid w:val="0044430D"/>
    <w:rsid w:val="004447F9"/>
    <w:rsid w:val="00444F77"/>
    <w:rsid w:val="004459DE"/>
    <w:rsid w:val="00446633"/>
    <w:rsid w:val="00446BB5"/>
    <w:rsid w:val="0044715F"/>
    <w:rsid w:val="00450DE1"/>
    <w:rsid w:val="0045259B"/>
    <w:rsid w:val="004533FC"/>
    <w:rsid w:val="00453817"/>
    <w:rsid w:val="00454784"/>
    <w:rsid w:val="00455C82"/>
    <w:rsid w:val="004570C8"/>
    <w:rsid w:val="00457B5E"/>
    <w:rsid w:val="00461EFE"/>
    <w:rsid w:val="004624D8"/>
    <w:rsid w:val="00463802"/>
    <w:rsid w:val="00464092"/>
    <w:rsid w:val="004640EA"/>
    <w:rsid w:val="00464AD1"/>
    <w:rsid w:val="00466DBA"/>
    <w:rsid w:val="00470A2F"/>
    <w:rsid w:val="0047137F"/>
    <w:rsid w:val="00480FC2"/>
    <w:rsid w:val="004839A4"/>
    <w:rsid w:val="004879CB"/>
    <w:rsid w:val="0049172E"/>
    <w:rsid w:val="00491C15"/>
    <w:rsid w:val="0049223B"/>
    <w:rsid w:val="0049577C"/>
    <w:rsid w:val="00495848"/>
    <w:rsid w:val="00495AAF"/>
    <w:rsid w:val="004A0412"/>
    <w:rsid w:val="004A20E2"/>
    <w:rsid w:val="004A2695"/>
    <w:rsid w:val="004A4343"/>
    <w:rsid w:val="004A7713"/>
    <w:rsid w:val="004A7AA7"/>
    <w:rsid w:val="004B14F7"/>
    <w:rsid w:val="004B1AC1"/>
    <w:rsid w:val="004B41E2"/>
    <w:rsid w:val="004B6C4F"/>
    <w:rsid w:val="004C3095"/>
    <w:rsid w:val="004C3567"/>
    <w:rsid w:val="004C362E"/>
    <w:rsid w:val="004C3987"/>
    <w:rsid w:val="004C5ADC"/>
    <w:rsid w:val="004D2382"/>
    <w:rsid w:val="004D2B31"/>
    <w:rsid w:val="004D32C2"/>
    <w:rsid w:val="004D5EAB"/>
    <w:rsid w:val="004D6045"/>
    <w:rsid w:val="004E0619"/>
    <w:rsid w:val="004E1C75"/>
    <w:rsid w:val="004E2FEB"/>
    <w:rsid w:val="004E389C"/>
    <w:rsid w:val="004E7590"/>
    <w:rsid w:val="004F164A"/>
    <w:rsid w:val="004F4CD3"/>
    <w:rsid w:val="004F5D6D"/>
    <w:rsid w:val="004F5FAA"/>
    <w:rsid w:val="004F7419"/>
    <w:rsid w:val="00501E0C"/>
    <w:rsid w:val="005056C8"/>
    <w:rsid w:val="0051137B"/>
    <w:rsid w:val="00511776"/>
    <w:rsid w:val="00511924"/>
    <w:rsid w:val="00512974"/>
    <w:rsid w:val="0051511D"/>
    <w:rsid w:val="00516672"/>
    <w:rsid w:val="00520D64"/>
    <w:rsid w:val="0052220C"/>
    <w:rsid w:val="005234C7"/>
    <w:rsid w:val="005238E0"/>
    <w:rsid w:val="00524CBE"/>
    <w:rsid w:val="005251C1"/>
    <w:rsid w:val="005277E8"/>
    <w:rsid w:val="00527E2F"/>
    <w:rsid w:val="00530E67"/>
    <w:rsid w:val="0053155C"/>
    <w:rsid w:val="00540A1E"/>
    <w:rsid w:val="0054351E"/>
    <w:rsid w:val="00543C92"/>
    <w:rsid w:val="0054748C"/>
    <w:rsid w:val="00550F15"/>
    <w:rsid w:val="005516CA"/>
    <w:rsid w:val="00552496"/>
    <w:rsid w:val="00552569"/>
    <w:rsid w:val="005672DE"/>
    <w:rsid w:val="005749F6"/>
    <w:rsid w:val="00576569"/>
    <w:rsid w:val="00577CDC"/>
    <w:rsid w:val="00580301"/>
    <w:rsid w:val="005859FB"/>
    <w:rsid w:val="00591672"/>
    <w:rsid w:val="005924C4"/>
    <w:rsid w:val="005943B6"/>
    <w:rsid w:val="0059740F"/>
    <w:rsid w:val="005975C7"/>
    <w:rsid w:val="005979EF"/>
    <w:rsid w:val="005A2898"/>
    <w:rsid w:val="005A4031"/>
    <w:rsid w:val="005A670B"/>
    <w:rsid w:val="005B4755"/>
    <w:rsid w:val="005B5BAF"/>
    <w:rsid w:val="005B7B02"/>
    <w:rsid w:val="005C1856"/>
    <w:rsid w:val="005C1E52"/>
    <w:rsid w:val="005C443E"/>
    <w:rsid w:val="005C4A85"/>
    <w:rsid w:val="005C51F1"/>
    <w:rsid w:val="005C6B79"/>
    <w:rsid w:val="005D0816"/>
    <w:rsid w:val="005D0D39"/>
    <w:rsid w:val="005D2F97"/>
    <w:rsid w:val="005D3C27"/>
    <w:rsid w:val="005D5CE1"/>
    <w:rsid w:val="005D692B"/>
    <w:rsid w:val="005D7BC7"/>
    <w:rsid w:val="005E15EE"/>
    <w:rsid w:val="005E43E5"/>
    <w:rsid w:val="005E446C"/>
    <w:rsid w:val="005E563D"/>
    <w:rsid w:val="005E6A8E"/>
    <w:rsid w:val="005F0DDB"/>
    <w:rsid w:val="005F2764"/>
    <w:rsid w:val="005F47D8"/>
    <w:rsid w:val="005F52A1"/>
    <w:rsid w:val="005F7AE9"/>
    <w:rsid w:val="00602748"/>
    <w:rsid w:val="006047C5"/>
    <w:rsid w:val="00606380"/>
    <w:rsid w:val="006076A0"/>
    <w:rsid w:val="00621915"/>
    <w:rsid w:val="00624074"/>
    <w:rsid w:val="00624620"/>
    <w:rsid w:val="00626EE6"/>
    <w:rsid w:val="0062714D"/>
    <w:rsid w:val="0062769F"/>
    <w:rsid w:val="00627CFA"/>
    <w:rsid w:val="0063129C"/>
    <w:rsid w:val="00633CB2"/>
    <w:rsid w:val="00641664"/>
    <w:rsid w:val="00643939"/>
    <w:rsid w:val="00644415"/>
    <w:rsid w:val="00644551"/>
    <w:rsid w:val="0065001E"/>
    <w:rsid w:val="006533B7"/>
    <w:rsid w:val="006705A9"/>
    <w:rsid w:val="00674B00"/>
    <w:rsid w:val="00675211"/>
    <w:rsid w:val="006777BC"/>
    <w:rsid w:val="00681E20"/>
    <w:rsid w:val="00682BD3"/>
    <w:rsid w:val="00694B9C"/>
    <w:rsid w:val="006A2677"/>
    <w:rsid w:val="006A47EB"/>
    <w:rsid w:val="006C1DD3"/>
    <w:rsid w:val="006C2616"/>
    <w:rsid w:val="006C3CF9"/>
    <w:rsid w:val="006C454C"/>
    <w:rsid w:val="006C5742"/>
    <w:rsid w:val="006C7884"/>
    <w:rsid w:val="006D018E"/>
    <w:rsid w:val="006D3078"/>
    <w:rsid w:val="006D3440"/>
    <w:rsid w:val="006D4034"/>
    <w:rsid w:val="006D6A5F"/>
    <w:rsid w:val="006E2530"/>
    <w:rsid w:val="006E548F"/>
    <w:rsid w:val="006E7E7A"/>
    <w:rsid w:val="006F0BD8"/>
    <w:rsid w:val="006F40AE"/>
    <w:rsid w:val="006F528A"/>
    <w:rsid w:val="006F73F0"/>
    <w:rsid w:val="00702998"/>
    <w:rsid w:val="00703345"/>
    <w:rsid w:val="007075D8"/>
    <w:rsid w:val="0071055A"/>
    <w:rsid w:val="00710CB1"/>
    <w:rsid w:val="0071414A"/>
    <w:rsid w:val="0071514F"/>
    <w:rsid w:val="00716F1E"/>
    <w:rsid w:val="0072699F"/>
    <w:rsid w:val="00727685"/>
    <w:rsid w:val="00730AF8"/>
    <w:rsid w:val="00735D7F"/>
    <w:rsid w:val="00736452"/>
    <w:rsid w:val="007375F7"/>
    <w:rsid w:val="00740322"/>
    <w:rsid w:val="00740916"/>
    <w:rsid w:val="00740DBD"/>
    <w:rsid w:val="00740EC8"/>
    <w:rsid w:val="00742FC6"/>
    <w:rsid w:val="007431FF"/>
    <w:rsid w:val="007447BD"/>
    <w:rsid w:val="007518D5"/>
    <w:rsid w:val="00755DFE"/>
    <w:rsid w:val="00756CC2"/>
    <w:rsid w:val="00756F9E"/>
    <w:rsid w:val="007617CF"/>
    <w:rsid w:val="00762952"/>
    <w:rsid w:val="00764B4C"/>
    <w:rsid w:val="00772ADE"/>
    <w:rsid w:val="00773A99"/>
    <w:rsid w:val="00775A82"/>
    <w:rsid w:val="0078300B"/>
    <w:rsid w:val="007833A9"/>
    <w:rsid w:val="007844E1"/>
    <w:rsid w:val="007851E9"/>
    <w:rsid w:val="00785F2A"/>
    <w:rsid w:val="007910D2"/>
    <w:rsid w:val="00791473"/>
    <w:rsid w:val="00794754"/>
    <w:rsid w:val="00795111"/>
    <w:rsid w:val="00797125"/>
    <w:rsid w:val="00797F43"/>
    <w:rsid w:val="007A2C7A"/>
    <w:rsid w:val="007A3064"/>
    <w:rsid w:val="007B1A84"/>
    <w:rsid w:val="007B5AD0"/>
    <w:rsid w:val="007C316C"/>
    <w:rsid w:val="007C38D8"/>
    <w:rsid w:val="007C5188"/>
    <w:rsid w:val="007C6F4E"/>
    <w:rsid w:val="007C7466"/>
    <w:rsid w:val="007C7874"/>
    <w:rsid w:val="007C7959"/>
    <w:rsid w:val="007D1A1E"/>
    <w:rsid w:val="007D1FE2"/>
    <w:rsid w:val="007D36D2"/>
    <w:rsid w:val="007D4795"/>
    <w:rsid w:val="007E0E6B"/>
    <w:rsid w:val="007E231D"/>
    <w:rsid w:val="007E2601"/>
    <w:rsid w:val="007E3AA5"/>
    <w:rsid w:val="007E3D6F"/>
    <w:rsid w:val="007F009F"/>
    <w:rsid w:val="007F122B"/>
    <w:rsid w:val="007F488D"/>
    <w:rsid w:val="007F7416"/>
    <w:rsid w:val="007F75DF"/>
    <w:rsid w:val="008002E8"/>
    <w:rsid w:val="008006D5"/>
    <w:rsid w:val="0080394C"/>
    <w:rsid w:val="00811B2B"/>
    <w:rsid w:val="00813090"/>
    <w:rsid w:val="00813839"/>
    <w:rsid w:val="008149B7"/>
    <w:rsid w:val="00823123"/>
    <w:rsid w:val="00823D3F"/>
    <w:rsid w:val="008243F7"/>
    <w:rsid w:val="00824FD0"/>
    <w:rsid w:val="00825250"/>
    <w:rsid w:val="00831DA4"/>
    <w:rsid w:val="008322B6"/>
    <w:rsid w:val="0083427B"/>
    <w:rsid w:val="00834867"/>
    <w:rsid w:val="008349F1"/>
    <w:rsid w:val="00836024"/>
    <w:rsid w:val="00836392"/>
    <w:rsid w:val="00836775"/>
    <w:rsid w:val="008416EA"/>
    <w:rsid w:val="00844132"/>
    <w:rsid w:val="00847850"/>
    <w:rsid w:val="00851EE1"/>
    <w:rsid w:val="0085285C"/>
    <w:rsid w:val="008531B2"/>
    <w:rsid w:val="008546A9"/>
    <w:rsid w:val="00854857"/>
    <w:rsid w:val="0085510B"/>
    <w:rsid w:val="00856D55"/>
    <w:rsid w:val="00856EB5"/>
    <w:rsid w:val="00857438"/>
    <w:rsid w:val="00857B7E"/>
    <w:rsid w:val="00861737"/>
    <w:rsid w:val="00861DFD"/>
    <w:rsid w:val="008633A8"/>
    <w:rsid w:val="00863597"/>
    <w:rsid w:val="0086648B"/>
    <w:rsid w:val="008673F2"/>
    <w:rsid w:val="00867E7D"/>
    <w:rsid w:val="00870658"/>
    <w:rsid w:val="00872EB7"/>
    <w:rsid w:val="008731F9"/>
    <w:rsid w:val="00873699"/>
    <w:rsid w:val="00873E3C"/>
    <w:rsid w:val="008750E2"/>
    <w:rsid w:val="00876486"/>
    <w:rsid w:val="00880C1F"/>
    <w:rsid w:val="00885A01"/>
    <w:rsid w:val="00886003"/>
    <w:rsid w:val="008866E8"/>
    <w:rsid w:val="0088671C"/>
    <w:rsid w:val="00886C7C"/>
    <w:rsid w:val="0089235F"/>
    <w:rsid w:val="00897297"/>
    <w:rsid w:val="008975B4"/>
    <w:rsid w:val="008A223F"/>
    <w:rsid w:val="008A2CE6"/>
    <w:rsid w:val="008A4808"/>
    <w:rsid w:val="008A5839"/>
    <w:rsid w:val="008A656F"/>
    <w:rsid w:val="008A6B6A"/>
    <w:rsid w:val="008A6DFE"/>
    <w:rsid w:val="008B0EFE"/>
    <w:rsid w:val="008B183C"/>
    <w:rsid w:val="008B1E93"/>
    <w:rsid w:val="008B4D64"/>
    <w:rsid w:val="008B5981"/>
    <w:rsid w:val="008B5EF0"/>
    <w:rsid w:val="008B6C52"/>
    <w:rsid w:val="008C1050"/>
    <w:rsid w:val="008C3068"/>
    <w:rsid w:val="008C43C2"/>
    <w:rsid w:val="008C48D9"/>
    <w:rsid w:val="008C5F3F"/>
    <w:rsid w:val="008C750C"/>
    <w:rsid w:val="008C7571"/>
    <w:rsid w:val="008D5B3D"/>
    <w:rsid w:val="008D72DB"/>
    <w:rsid w:val="008E2235"/>
    <w:rsid w:val="008E3423"/>
    <w:rsid w:val="008E356F"/>
    <w:rsid w:val="008E63C4"/>
    <w:rsid w:val="008F01AB"/>
    <w:rsid w:val="008F07EC"/>
    <w:rsid w:val="008F1241"/>
    <w:rsid w:val="008F16BC"/>
    <w:rsid w:val="008F1DAB"/>
    <w:rsid w:val="008F2DF4"/>
    <w:rsid w:val="008F2F7E"/>
    <w:rsid w:val="008F3C01"/>
    <w:rsid w:val="009007F1"/>
    <w:rsid w:val="00900E24"/>
    <w:rsid w:val="00901929"/>
    <w:rsid w:val="0090240D"/>
    <w:rsid w:val="009044CF"/>
    <w:rsid w:val="00906EAE"/>
    <w:rsid w:val="009078CC"/>
    <w:rsid w:val="00911F7B"/>
    <w:rsid w:val="00913281"/>
    <w:rsid w:val="00913CB6"/>
    <w:rsid w:val="00913EA5"/>
    <w:rsid w:val="00914593"/>
    <w:rsid w:val="009146C1"/>
    <w:rsid w:val="00915627"/>
    <w:rsid w:val="00915D96"/>
    <w:rsid w:val="00920358"/>
    <w:rsid w:val="00920F9B"/>
    <w:rsid w:val="0092209B"/>
    <w:rsid w:val="009260B2"/>
    <w:rsid w:val="00927849"/>
    <w:rsid w:val="00930919"/>
    <w:rsid w:val="00931D7A"/>
    <w:rsid w:val="0093430D"/>
    <w:rsid w:val="0093448D"/>
    <w:rsid w:val="0093680F"/>
    <w:rsid w:val="00936AD2"/>
    <w:rsid w:val="00943CEA"/>
    <w:rsid w:val="00945A5E"/>
    <w:rsid w:val="00951A61"/>
    <w:rsid w:val="0095291B"/>
    <w:rsid w:val="00953517"/>
    <w:rsid w:val="00954C08"/>
    <w:rsid w:val="00957A10"/>
    <w:rsid w:val="00957C2C"/>
    <w:rsid w:val="009612A7"/>
    <w:rsid w:val="00962580"/>
    <w:rsid w:val="00963ADB"/>
    <w:rsid w:val="00964782"/>
    <w:rsid w:val="0096680F"/>
    <w:rsid w:val="00967444"/>
    <w:rsid w:val="00967911"/>
    <w:rsid w:val="0097070E"/>
    <w:rsid w:val="009759DE"/>
    <w:rsid w:val="00976374"/>
    <w:rsid w:val="00983A1F"/>
    <w:rsid w:val="00987485"/>
    <w:rsid w:val="0099167B"/>
    <w:rsid w:val="00993442"/>
    <w:rsid w:val="0099519F"/>
    <w:rsid w:val="00995ADE"/>
    <w:rsid w:val="00996364"/>
    <w:rsid w:val="0099636D"/>
    <w:rsid w:val="009A061B"/>
    <w:rsid w:val="009A0CC8"/>
    <w:rsid w:val="009A207B"/>
    <w:rsid w:val="009A30CE"/>
    <w:rsid w:val="009A5962"/>
    <w:rsid w:val="009A5A0D"/>
    <w:rsid w:val="009A679E"/>
    <w:rsid w:val="009A6D1B"/>
    <w:rsid w:val="009B303B"/>
    <w:rsid w:val="009B3BDA"/>
    <w:rsid w:val="009B3D6E"/>
    <w:rsid w:val="009B76D8"/>
    <w:rsid w:val="009B785F"/>
    <w:rsid w:val="009C0398"/>
    <w:rsid w:val="009C0DCF"/>
    <w:rsid w:val="009C254D"/>
    <w:rsid w:val="009C6C6B"/>
    <w:rsid w:val="009D349F"/>
    <w:rsid w:val="009D5640"/>
    <w:rsid w:val="009D6B2A"/>
    <w:rsid w:val="009D736B"/>
    <w:rsid w:val="009D7BDF"/>
    <w:rsid w:val="009E1042"/>
    <w:rsid w:val="009E1C06"/>
    <w:rsid w:val="009E2567"/>
    <w:rsid w:val="009E26BD"/>
    <w:rsid w:val="009E28DB"/>
    <w:rsid w:val="009E2D2F"/>
    <w:rsid w:val="009E3C79"/>
    <w:rsid w:val="009E6EF2"/>
    <w:rsid w:val="009E71F9"/>
    <w:rsid w:val="009F1B84"/>
    <w:rsid w:val="009F2E92"/>
    <w:rsid w:val="009F3F7B"/>
    <w:rsid w:val="009F67EB"/>
    <w:rsid w:val="00A000AE"/>
    <w:rsid w:val="00A00C88"/>
    <w:rsid w:val="00A046F7"/>
    <w:rsid w:val="00A0653B"/>
    <w:rsid w:val="00A07999"/>
    <w:rsid w:val="00A10B39"/>
    <w:rsid w:val="00A12BEE"/>
    <w:rsid w:val="00A13E1A"/>
    <w:rsid w:val="00A13F63"/>
    <w:rsid w:val="00A13FF9"/>
    <w:rsid w:val="00A15843"/>
    <w:rsid w:val="00A15AA7"/>
    <w:rsid w:val="00A15B2B"/>
    <w:rsid w:val="00A20615"/>
    <w:rsid w:val="00A21D2D"/>
    <w:rsid w:val="00A223AA"/>
    <w:rsid w:val="00A237F1"/>
    <w:rsid w:val="00A24F06"/>
    <w:rsid w:val="00A266F5"/>
    <w:rsid w:val="00A27385"/>
    <w:rsid w:val="00A30ABA"/>
    <w:rsid w:val="00A314B9"/>
    <w:rsid w:val="00A33D5D"/>
    <w:rsid w:val="00A34F6F"/>
    <w:rsid w:val="00A40FFB"/>
    <w:rsid w:val="00A41885"/>
    <w:rsid w:val="00A41B45"/>
    <w:rsid w:val="00A47524"/>
    <w:rsid w:val="00A52515"/>
    <w:rsid w:val="00A54B37"/>
    <w:rsid w:val="00A55348"/>
    <w:rsid w:val="00A609DD"/>
    <w:rsid w:val="00A60B57"/>
    <w:rsid w:val="00A61815"/>
    <w:rsid w:val="00A632CC"/>
    <w:rsid w:val="00A644DE"/>
    <w:rsid w:val="00A646F7"/>
    <w:rsid w:val="00A65157"/>
    <w:rsid w:val="00A66892"/>
    <w:rsid w:val="00A6740F"/>
    <w:rsid w:val="00A67F3C"/>
    <w:rsid w:val="00A747DF"/>
    <w:rsid w:val="00A8167D"/>
    <w:rsid w:val="00A844E2"/>
    <w:rsid w:val="00A90C9D"/>
    <w:rsid w:val="00A921BD"/>
    <w:rsid w:val="00A95A88"/>
    <w:rsid w:val="00AA1B63"/>
    <w:rsid w:val="00AA1B68"/>
    <w:rsid w:val="00AA3188"/>
    <w:rsid w:val="00AA420D"/>
    <w:rsid w:val="00AA4990"/>
    <w:rsid w:val="00AA5941"/>
    <w:rsid w:val="00AA6FD0"/>
    <w:rsid w:val="00AB2C8C"/>
    <w:rsid w:val="00AB444A"/>
    <w:rsid w:val="00AB5C59"/>
    <w:rsid w:val="00AB6095"/>
    <w:rsid w:val="00AC405E"/>
    <w:rsid w:val="00AC55E4"/>
    <w:rsid w:val="00AC595A"/>
    <w:rsid w:val="00AC7994"/>
    <w:rsid w:val="00AD2FDC"/>
    <w:rsid w:val="00AD4DD2"/>
    <w:rsid w:val="00AE2374"/>
    <w:rsid w:val="00AE2A56"/>
    <w:rsid w:val="00AE3DC7"/>
    <w:rsid w:val="00AE6A4C"/>
    <w:rsid w:val="00AE7091"/>
    <w:rsid w:val="00AE732F"/>
    <w:rsid w:val="00AF074C"/>
    <w:rsid w:val="00AF716F"/>
    <w:rsid w:val="00B01CE6"/>
    <w:rsid w:val="00B024E0"/>
    <w:rsid w:val="00B03AF0"/>
    <w:rsid w:val="00B05373"/>
    <w:rsid w:val="00B0666C"/>
    <w:rsid w:val="00B067E6"/>
    <w:rsid w:val="00B11A88"/>
    <w:rsid w:val="00B120E9"/>
    <w:rsid w:val="00B12260"/>
    <w:rsid w:val="00B13F00"/>
    <w:rsid w:val="00B142B7"/>
    <w:rsid w:val="00B1436C"/>
    <w:rsid w:val="00B156E1"/>
    <w:rsid w:val="00B1675D"/>
    <w:rsid w:val="00B233B9"/>
    <w:rsid w:val="00B2501D"/>
    <w:rsid w:val="00B25433"/>
    <w:rsid w:val="00B2544A"/>
    <w:rsid w:val="00B2626C"/>
    <w:rsid w:val="00B3166C"/>
    <w:rsid w:val="00B3220D"/>
    <w:rsid w:val="00B329EF"/>
    <w:rsid w:val="00B36951"/>
    <w:rsid w:val="00B37219"/>
    <w:rsid w:val="00B3728B"/>
    <w:rsid w:val="00B408B6"/>
    <w:rsid w:val="00B531ED"/>
    <w:rsid w:val="00B53574"/>
    <w:rsid w:val="00B5642A"/>
    <w:rsid w:val="00B56D97"/>
    <w:rsid w:val="00B60027"/>
    <w:rsid w:val="00B61908"/>
    <w:rsid w:val="00B63AE9"/>
    <w:rsid w:val="00B642FB"/>
    <w:rsid w:val="00B6539B"/>
    <w:rsid w:val="00B65EB2"/>
    <w:rsid w:val="00B662B0"/>
    <w:rsid w:val="00B670FF"/>
    <w:rsid w:val="00B70B80"/>
    <w:rsid w:val="00B71CEE"/>
    <w:rsid w:val="00B74798"/>
    <w:rsid w:val="00B76BE0"/>
    <w:rsid w:val="00B777A8"/>
    <w:rsid w:val="00B80913"/>
    <w:rsid w:val="00B8139C"/>
    <w:rsid w:val="00B82C64"/>
    <w:rsid w:val="00B84BF5"/>
    <w:rsid w:val="00B87EF6"/>
    <w:rsid w:val="00B91A8D"/>
    <w:rsid w:val="00B95027"/>
    <w:rsid w:val="00B97474"/>
    <w:rsid w:val="00BA1C5B"/>
    <w:rsid w:val="00BA2E32"/>
    <w:rsid w:val="00BA34AD"/>
    <w:rsid w:val="00BA4B2A"/>
    <w:rsid w:val="00BB6415"/>
    <w:rsid w:val="00BB69FF"/>
    <w:rsid w:val="00BC13CC"/>
    <w:rsid w:val="00BC163F"/>
    <w:rsid w:val="00BC1DC5"/>
    <w:rsid w:val="00BD3189"/>
    <w:rsid w:val="00BD545A"/>
    <w:rsid w:val="00BD7C25"/>
    <w:rsid w:val="00BE14BA"/>
    <w:rsid w:val="00BE336E"/>
    <w:rsid w:val="00BE4101"/>
    <w:rsid w:val="00BE41D5"/>
    <w:rsid w:val="00BE576D"/>
    <w:rsid w:val="00BF1C2D"/>
    <w:rsid w:val="00BF2735"/>
    <w:rsid w:val="00BF2F56"/>
    <w:rsid w:val="00BF52E1"/>
    <w:rsid w:val="00BF5A01"/>
    <w:rsid w:val="00BF738E"/>
    <w:rsid w:val="00C02604"/>
    <w:rsid w:val="00C029A7"/>
    <w:rsid w:val="00C0402F"/>
    <w:rsid w:val="00C05025"/>
    <w:rsid w:val="00C06AA3"/>
    <w:rsid w:val="00C1093A"/>
    <w:rsid w:val="00C10E6E"/>
    <w:rsid w:val="00C13085"/>
    <w:rsid w:val="00C14CE5"/>
    <w:rsid w:val="00C16943"/>
    <w:rsid w:val="00C24D41"/>
    <w:rsid w:val="00C26AFF"/>
    <w:rsid w:val="00C30025"/>
    <w:rsid w:val="00C3254A"/>
    <w:rsid w:val="00C329A2"/>
    <w:rsid w:val="00C35EC8"/>
    <w:rsid w:val="00C37937"/>
    <w:rsid w:val="00C4065A"/>
    <w:rsid w:val="00C412B4"/>
    <w:rsid w:val="00C42FF3"/>
    <w:rsid w:val="00C447FD"/>
    <w:rsid w:val="00C44BA2"/>
    <w:rsid w:val="00C4632B"/>
    <w:rsid w:val="00C464FB"/>
    <w:rsid w:val="00C465CD"/>
    <w:rsid w:val="00C47930"/>
    <w:rsid w:val="00C479EC"/>
    <w:rsid w:val="00C5024F"/>
    <w:rsid w:val="00C51630"/>
    <w:rsid w:val="00C51B35"/>
    <w:rsid w:val="00C52F4B"/>
    <w:rsid w:val="00C53754"/>
    <w:rsid w:val="00C53901"/>
    <w:rsid w:val="00C55772"/>
    <w:rsid w:val="00C6035E"/>
    <w:rsid w:val="00C639B5"/>
    <w:rsid w:val="00C6498A"/>
    <w:rsid w:val="00C651A6"/>
    <w:rsid w:val="00C725F3"/>
    <w:rsid w:val="00C72C99"/>
    <w:rsid w:val="00C73547"/>
    <w:rsid w:val="00C744FB"/>
    <w:rsid w:val="00C81892"/>
    <w:rsid w:val="00C822F8"/>
    <w:rsid w:val="00C8251B"/>
    <w:rsid w:val="00C82766"/>
    <w:rsid w:val="00C83482"/>
    <w:rsid w:val="00C83A6F"/>
    <w:rsid w:val="00C91F4B"/>
    <w:rsid w:val="00C92838"/>
    <w:rsid w:val="00C92D6F"/>
    <w:rsid w:val="00C93DEA"/>
    <w:rsid w:val="00C96666"/>
    <w:rsid w:val="00C97351"/>
    <w:rsid w:val="00C97D8E"/>
    <w:rsid w:val="00C97FF7"/>
    <w:rsid w:val="00CA299E"/>
    <w:rsid w:val="00CA2A23"/>
    <w:rsid w:val="00CA4328"/>
    <w:rsid w:val="00CA752C"/>
    <w:rsid w:val="00CA7FAF"/>
    <w:rsid w:val="00CB009F"/>
    <w:rsid w:val="00CB221F"/>
    <w:rsid w:val="00CB43BE"/>
    <w:rsid w:val="00CB5796"/>
    <w:rsid w:val="00CB5DB8"/>
    <w:rsid w:val="00CB6655"/>
    <w:rsid w:val="00CC2DF4"/>
    <w:rsid w:val="00CC2F6F"/>
    <w:rsid w:val="00CC3524"/>
    <w:rsid w:val="00CC4900"/>
    <w:rsid w:val="00CD0255"/>
    <w:rsid w:val="00CD3C04"/>
    <w:rsid w:val="00CD3C3C"/>
    <w:rsid w:val="00CD4B9C"/>
    <w:rsid w:val="00CE5D73"/>
    <w:rsid w:val="00CE662A"/>
    <w:rsid w:val="00CF54C6"/>
    <w:rsid w:val="00CF73A6"/>
    <w:rsid w:val="00CF73B6"/>
    <w:rsid w:val="00D0088D"/>
    <w:rsid w:val="00D05575"/>
    <w:rsid w:val="00D10C77"/>
    <w:rsid w:val="00D118BD"/>
    <w:rsid w:val="00D1280A"/>
    <w:rsid w:val="00D13C76"/>
    <w:rsid w:val="00D14D6E"/>
    <w:rsid w:val="00D14DCD"/>
    <w:rsid w:val="00D15066"/>
    <w:rsid w:val="00D15738"/>
    <w:rsid w:val="00D16D65"/>
    <w:rsid w:val="00D2157E"/>
    <w:rsid w:val="00D22AE7"/>
    <w:rsid w:val="00D24F42"/>
    <w:rsid w:val="00D2550B"/>
    <w:rsid w:val="00D256D8"/>
    <w:rsid w:val="00D26E91"/>
    <w:rsid w:val="00D271FF"/>
    <w:rsid w:val="00D31857"/>
    <w:rsid w:val="00D3367E"/>
    <w:rsid w:val="00D33956"/>
    <w:rsid w:val="00D34F1B"/>
    <w:rsid w:val="00D36A0D"/>
    <w:rsid w:val="00D40E85"/>
    <w:rsid w:val="00D41229"/>
    <w:rsid w:val="00D4274B"/>
    <w:rsid w:val="00D4367A"/>
    <w:rsid w:val="00D46677"/>
    <w:rsid w:val="00D51554"/>
    <w:rsid w:val="00D56C07"/>
    <w:rsid w:val="00D57218"/>
    <w:rsid w:val="00D57D13"/>
    <w:rsid w:val="00D6243F"/>
    <w:rsid w:val="00D6403A"/>
    <w:rsid w:val="00D70518"/>
    <w:rsid w:val="00D760B0"/>
    <w:rsid w:val="00D774C6"/>
    <w:rsid w:val="00D80163"/>
    <w:rsid w:val="00D80196"/>
    <w:rsid w:val="00D84CCB"/>
    <w:rsid w:val="00D84E18"/>
    <w:rsid w:val="00D95125"/>
    <w:rsid w:val="00D959AD"/>
    <w:rsid w:val="00D96264"/>
    <w:rsid w:val="00DB16FB"/>
    <w:rsid w:val="00DB2470"/>
    <w:rsid w:val="00DB44F3"/>
    <w:rsid w:val="00DB4753"/>
    <w:rsid w:val="00DC2230"/>
    <w:rsid w:val="00DC7FB4"/>
    <w:rsid w:val="00DD32A5"/>
    <w:rsid w:val="00DD5A36"/>
    <w:rsid w:val="00DE5043"/>
    <w:rsid w:val="00DE7476"/>
    <w:rsid w:val="00DF1BF6"/>
    <w:rsid w:val="00DF2E51"/>
    <w:rsid w:val="00DF44BE"/>
    <w:rsid w:val="00DF4B20"/>
    <w:rsid w:val="00DF5CE7"/>
    <w:rsid w:val="00DF64FD"/>
    <w:rsid w:val="00E01910"/>
    <w:rsid w:val="00E04116"/>
    <w:rsid w:val="00E05AF6"/>
    <w:rsid w:val="00E10958"/>
    <w:rsid w:val="00E127AC"/>
    <w:rsid w:val="00E14318"/>
    <w:rsid w:val="00E15C8A"/>
    <w:rsid w:val="00E24EF9"/>
    <w:rsid w:val="00E24FB9"/>
    <w:rsid w:val="00E26CD1"/>
    <w:rsid w:val="00E26F82"/>
    <w:rsid w:val="00E2727F"/>
    <w:rsid w:val="00E30CEB"/>
    <w:rsid w:val="00E31524"/>
    <w:rsid w:val="00E350E1"/>
    <w:rsid w:val="00E35189"/>
    <w:rsid w:val="00E437DA"/>
    <w:rsid w:val="00E44149"/>
    <w:rsid w:val="00E44C69"/>
    <w:rsid w:val="00E44D80"/>
    <w:rsid w:val="00E44ECA"/>
    <w:rsid w:val="00E457D2"/>
    <w:rsid w:val="00E459C3"/>
    <w:rsid w:val="00E53A61"/>
    <w:rsid w:val="00E54868"/>
    <w:rsid w:val="00E56F4C"/>
    <w:rsid w:val="00E57384"/>
    <w:rsid w:val="00E5755C"/>
    <w:rsid w:val="00E64CCD"/>
    <w:rsid w:val="00E6578A"/>
    <w:rsid w:val="00E678BB"/>
    <w:rsid w:val="00E70EDF"/>
    <w:rsid w:val="00E726B2"/>
    <w:rsid w:val="00E7293B"/>
    <w:rsid w:val="00E74109"/>
    <w:rsid w:val="00E750F1"/>
    <w:rsid w:val="00E766F3"/>
    <w:rsid w:val="00E77DE8"/>
    <w:rsid w:val="00E80149"/>
    <w:rsid w:val="00E814E3"/>
    <w:rsid w:val="00E82E2E"/>
    <w:rsid w:val="00E83542"/>
    <w:rsid w:val="00E83547"/>
    <w:rsid w:val="00E8655E"/>
    <w:rsid w:val="00E9172F"/>
    <w:rsid w:val="00E9199B"/>
    <w:rsid w:val="00EA0DE3"/>
    <w:rsid w:val="00EA0E4D"/>
    <w:rsid w:val="00EA1CB4"/>
    <w:rsid w:val="00EA2978"/>
    <w:rsid w:val="00EA75CE"/>
    <w:rsid w:val="00EB122B"/>
    <w:rsid w:val="00EB1E0E"/>
    <w:rsid w:val="00EB5FCA"/>
    <w:rsid w:val="00EB61D4"/>
    <w:rsid w:val="00EB77D8"/>
    <w:rsid w:val="00EB7CEA"/>
    <w:rsid w:val="00EC100A"/>
    <w:rsid w:val="00EC71E9"/>
    <w:rsid w:val="00ED1C66"/>
    <w:rsid w:val="00ED1FB9"/>
    <w:rsid w:val="00ED48AB"/>
    <w:rsid w:val="00EE0DBF"/>
    <w:rsid w:val="00EE444B"/>
    <w:rsid w:val="00EE4BF8"/>
    <w:rsid w:val="00EE628E"/>
    <w:rsid w:val="00EE71B9"/>
    <w:rsid w:val="00EE739D"/>
    <w:rsid w:val="00EF15F7"/>
    <w:rsid w:val="00EF1EE8"/>
    <w:rsid w:val="00EF2138"/>
    <w:rsid w:val="00EF63BE"/>
    <w:rsid w:val="00EF69B2"/>
    <w:rsid w:val="00F019C6"/>
    <w:rsid w:val="00F02711"/>
    <w:rsid w:val="00F027A0"/>
    <w:rsid w:val="00F02993"/>
    <w:rsid w:val="00F10F95"/>
    <w:rsid w:val="00F11A57"/>
    <w:rsid w:val="00F120FB"/>
    <w:rsid w:val="00F14F05"/>
    <w:rsid w:val="00F163EA"/>
    <w:rsid w:val="00F172D2"/>
    <w:rsid w:val="00F242C4"/>
    <w:rsid w:val="00F248BD"/>
    <w:rsid w:val="00F27318"/>
    <w:rsid w:val="00F32F4C"/>
    <w:rsid w:val="00F32FEB"/>
    <w:rsid w:val="00F336B8"/>
    <w:rsid w:val="00F336D9"/>
    <w:rsid w:val="00F37272"/>
    <w:rsid w:val="00F375D7"/>
    <w:rsid w:val="00F37C5D"/>
    <w:rsid w:val="00F37E63"/>
    <w:rsid w:val="00F41F12"/>
    <w:rsid w:val="00F47902"/>
    <w:rsid w:val="00F511C0"/>
    <w:rsid w:val="00F57941"/>
    <w:rsid w:val="00F6045D"/>
    <w:rsid w:val="00F64B2A"/>
    <w:rsid w:val="00F719EC"/>
    <w:rsid w:val="00F71BB1"/>
    <w:rsid w:val="00F75595"/>
    <w:rsid w:val="00F7591B"/>
    <w:rsid w:val="00F76ECD"/>
    <w:rsid w:val="00F80F96"/>
    <w:rsid w:val="00F82E67"/>
    <w:rsid w:val="00F831EB"/>
    <w:rsid w:val="00F86BD5"/>
    <w:rsid w:val="00F92D2D"/>
    <w:rsid w:val="00F9352A"/>
    <w:rsid w:val="00F9606B"/>
    <w:rsid w:val="00F96711"/>
    <w:rsid w:val="00F97D20"/>
    <w:rsid w:val="00F97F51"/>
    <w:rsid w:val="00FA3F7C"/>
    <w:rsid w:val="00FA4AA4"/>
    <w:rsid w:val="00FA4E87"/>
    <w:rsid w:val="00FA5379"/>
    <w:rsid w:val="00FA6759"/>
    <w:rsid w:val="00FB1906"/>
    <w:rsid w:val="00FB7404"/>
    <w:rsid w:val="00FC11AA"/>
    <w:rsid w:val="00FC1F15"/>
    <w:rsid w:val="00FC2286"/>
    <w:rsid w:val="00FC5194"/>
    <w:rsid w:val="00FD119D"/>
    <w:rsid w:val="00FD2A48"/>
    <w:rsid w:val="00FD3F1B"/>
    <w:rsid w:val="00FD5F79"/>
    <w:rsid w:val="00FD6632"/>
    <w:rsid w:val="00FD6E77"/>
    <w:rsid w:val="00FE262A"/>
    <w:rsid w:val="00FE36CF"/>
    <w:rsid w:val="00FE3A0D"/>
    <w:rsid w:val="00FF2AA8"/>
    <w:rsid w:val="00FF3AA5"/>
    <w:rsid w:val="00FF48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D97ABAF"/>
  <w15:docId w15:val="{0FAB031D-EBF0-41DE-95E1-AB519C20E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A4E87"/>
    <w:pPr>
      <w:spacing w:line="260" w:lineRule="atLeast"/>
    </w:pPr>
    <w:rPr>
      <w:rFonts w:eastAsia="Calibri"/>
      <w:sz w:val="22"/>
      <w:lang w:eastAsia="en-US"/>
    </w:rPr>
  </w:style>
  <w:style w:type="paragraph" w:styleId="Heading1">
    <w:name w:val="heading 1"/>
    <w:basedOn w:val="Normal"/>
    <w:next w:val="Normal"/>
    <w:qFormat/>
    <w:rsid w:val="00E814E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814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814E3"/>
    <w:pPr>
      <w:keepNext/>
      <w:spacing w:before="240" w:after="60"/>
      <w:outlineLvl w:val="2"/>
    </w:pPr>
    <w:rPr>
      <w:rFonts w:ascii="Arial" w:hAnsi="Arial" w:cs="Arial"/>
      <w:b/>
      <w:bCs/>
      <w:sz w:val="26"/>
      <w:szCs w:val="26"/>
    </w:rPr>
  </w:style>
  <w:style w:type="paragraph" w:styleId="Heading4">
    <w:name w:val="heading 4"/>
    <w:basedOn w:val="Normal"/>
    <w:next w:val="Normal"/>
    <w:qFormat/>
    <w:rsid w:val="00E814E3"/>
    <w:pPr>
      <w:keepNext/>
      <w:spacing w:before="240" w:after="60"/>
      <w:outlineLvl w:val="3"/>
    </w:pPr>
    <w:rPr>
      <w:b/>
      <w:bCs/>
      <w:sz w:val="28"/>
      <w:szCs w:val="28"/>
    </w:rPr>
  </w:style>
  <w:style w:type="paragraph" w:styleId="Heading5">
    <w:name w:val="heading 5"/>
    <w:basedOn w:val="Normal"/>
    <w:next w:val="Normal"/>
    <w:qFormat/>
    <w:rsid w:val="00E814E3"/>
    <w:pPr>
      <w:spacing w:before="240" w:after="60"/>
      <w:outlineLvl w:val="4"/>
    </w:pPr>
    <w:rPr>
      <w:b/>
      <w:bCs/>
      <w:i/>
      <w:iCs/>
      <w:sz w:val="26"/>
      <w:szCs w:val="26"/>
    </w:rPr>
  </w:style>
  <w:style w:type="paragraph" w:styleId="Heading6">
    <w:name w:val="heading 6"/>
    <w:basedOn w:val="Normal"/>
    <w:next w:val="Normal"/>
    <w:qFormat/>
    <w:rsid w:val="00E814E3"/>
    <w:pPr>
      <w:spacing w:before="240" w:after="60"/>
      <w:outlineLvl w:val="5"/>
    </w:pPr>
    <w:rPr>
      <w:b/>
      <w:bCs/>
      <w:szCs w:val="22"/>
    </w:rPr>
  </w:style>
  <w:style w:type="paragraph" w:styleId="Heading7">
    <w:name w:val="heading 7"/>
    <w:basedOn w:val="Normal"/>
    <w:next w:val="Normal"/>
    <w:qFormat/>
    <w:rsid w:val="00E814E3"/>
    <w:pPr>
      <w:spacing w:before="240" w:after="60"/>
      <w:outlineLvl w:val="6"/>
    </w:pPr>
  </w:style>
  <w:style w:type="paragraph" w:styleId="Heading8">
    <w:name w:val="heading 8"/>
    <w:basedOn w:val="Normal"/>
    <w:next w:val="Normal"/>
    <w:qFormat/>
    <w:rsid w:val="00E814E3"/>
    <w:pPr>
      <w:spacing w:before="240" w:after="60"/>
      <w:outlineLvl w:val="7"/>
    </w:pPr>
    <w:rPr>
      <w:i/>
      <w:iCs/>
    </w:rPr>
  </w:style>
  <w:style w:type="paragraph" w:styleId="Heading9">
    <w:name w:val="heading 9"/>
    <w:basedOn w:val="Normal"/>
    <w:next w:val="Normal"/>
    <w:qFormat/>
    <w:rsid w:val="00E814E3"/>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FA4E87"/>
    <w:pPr>
      <w:tabs>
        <w:tab w:val="center" w:pos="4153"/>
        <w:tab w:val="right" w:pos="8306"/>
      </w:tabs>
    </w:pPr>
    <w:rPr>
      <w:sz w:val="22"/>
      <w:szCs w:val="24"/>
    </w:rPr>
  </w:style>
  <w:style w:type="numbering" w:styleId="111111">
    <w:name w:val="Outline List 2"/>
    <w:basedOn w:val="NoList"/>
    <w:rsid w:val="00E814E3"/>
    <w:pPr>
      <w:numPr>
        <w:numId w:val="2"/>
      </w:numPr>
    </w:pPr>
  </w:style>
  <w:style w:type="numbering" w:styleId="1ai">
    <w:name w:val="Outline List 1"/>
    <w:basedOn w:val="NoList"/>
    <w:rsid w:val="00E814E3"/>
    <w:pPr>
      <w:numPr>
        <w:numId w:val="3"/>
      </w:numPr>
    </w:pPr>
  </w:style>
  <w:style w:type="numbering" w:styleId="ArticleSection">
    <w:name w:val="Outline List 3"/>
    <w:basedOn w:val="NoList"/>
    <w:rsid w:val="00E814E3"/>
    <w:pPr>
      <w:numPr>
        <w:numId w:val="1"/>
      </w:numPr>
    </w:pPr>
  </w:style>
  <w:style w:type="paragraph" w:styleId="BlockText">
    <w:name w:val="Block Text"/>
    <w:basedOn w:val="Normal"/>
    <w:rsid w:val="00E814E3"/>
    <w:pPr>
      <w:spacing w:after="120"/>
      <w:ind w:left="1440" w:right="1440"/>
    </w:pPr>
  </w:style>
  <w:style w:type="paragraph" w:styleId="BodyText">
    <w:name w:val="Body Text"/>
    <w:basedOn w:val="Normal"/>
    <w:rsid w:val="00E814E3"/>
    <w:pPr>
      <w:spacing w:after="120"/>
    </w:pPr>
  </w:style>
  <w:style w:type="paragraph" w:styleId="BodyText2">
    <w:name w:val="Body Text 2"/>
    <w:basedOn w:val="Normal"/>
    <w:rsid w:val="00E814E3"/>
    <w:pPr>
      <w:spacing w:after="120" w:line="480" w:lineRule="auto"/>
    </w:pPr>
  </w:style>
  <w:style w:type="paragraph" w:styleId="BodyText3">
    <w:name w:val="Body Text 3"/>
    <w:basedOn w:val="Normal"/>
    <w:rsid w:val="00E814E3"/>
    <w:pPr>
      <w:spacing w:after="120"/>
    </w:pPr>
    <w:rPr>
      <w:sz w:val="16"/>
      <w:szCs w:val="16"/>
    </w:rPr>
  </w:style>
  <w:style w:type="paragraph" w:styleId="BodyTextFirstIndent">
    <w:name w:val="Body Text First Indent"/>
    <w:basedOn w:val="BodyText"/>
    <w:rsid w:val="00E814E3"/>
    <w:pPr>
      <w:ind w:firstLine="210"/>
    </w:pPr>
  </w:style>
  <w:style w:type="paragraph" w:styleId="BodyTextIndent">
    <w:name w:val="Body Text Indent"/>
    <w:basedOn w:val="Normal"/>
    <w:rsid w:val="00E814E3"/>
    <w:pPr>
      <w:spacing w:after="120"/>
      <w:ind w:left="283"/>
    </w:pPr>
  </w:style>
  <w:style w:type="paragraph" w:styleId="BodyTextFirstIndent2">
    <w:name w:val="Body Text First Indent 2"/>
    <w:basedOn w:val="BodyTextIndent"/>
    <w:rsid w:val="00E814E3"/>
    <w:pPr>
      <w:ind w:firstLine="210"/>
    </w:pPr>
  </w:style>
  <w:style w:type="paragraph" w:styleId="BodyTextIndent2">
    <w:name w:val="Body Text Indent 2"/>
    <w:basedOn w:val="Normal"/>
    <w:rsid w:val="00E814E3"/>
    <w:pPr>
      <w:spacing w:after="120" w:line="480" w:lineRule="auto"/>
      <w:ind w:left="283"/>
    </w:pPr>
  </w:style>
  <w:style w:type="paragraph" w:styleId="BodyTextIndent3">
    <w:name w:val="Body Text Indent 3"/>
    <w:basedOn w:val="Normal"/>
    <w:rsid w:val="00E814E3"/>
    <w:pPr>
      <w:spacing w:after="120"/>
      <w:ind w:left="283"/>
    </w:pPr>
    <w:rPr>
      <w:sz w:val="16"/>
      <w:szCs w:val="16"/>
    </w:rPr>
  </w:style>
  <w:style w:type="paragraph" w:styleId="Closing">
    <w:name w:val="Closing"/>
    <w:basedOn w:val="Normal"/>
    <w:rsid w:val="00E814E3"/>
    <w:pPr>
      <w:ind w:left="4252"/>
    </w:pPr>
  </w:style>
  <w:style w:type="paragraph" w:styleId="Date">
    <w:name w:val="Date"/>
    <w:basedOn w:val="Normal"/>
    <w:next w:val="Normal"/>
    <w:rsid w:val="00E814E3"/>
  </w:style>
  <w:style w:type="paragraph" w:styleId="E-mailSignature">
    <w:name w:val="E-mail Signature"/>
    <w:basedOn w:val="Normal"/>
    <w:rsid w:val="00E814E3"/>
  </w:style>
  <w:style w:type="character" w:styleId="Emphasis">
    <w:name w:val="Emphasis"/>
    <w:qFormat/>
    <w:rsid w:val="00E814E3"/>
    <w:rPr>
      <w:i/>
      <w:iCs/>
    </w:rPr>
  </w:style>
  <w:style w:type="paragraph" w:styleId="EnvelopeAddress">
    <w:name w:val="envelope address"/>
    <w:basedOn w:val="Normal"/>
    <w:rsid w:val="00E814E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814E3"/>
    <w:rPr>
      <w:rFonts w:ascii="Arial" w:hAnsi="Arial" w:cs="Arial"/>
      <w:sz w:val="20"/>
    </w:rPr>
  </w:style>
  <w:style w:type="character" w:styleId="FollowedHyperlink">
    <w:name w:val="FollowedHyperlink"/>
    <w:rsid w:val="00E814E3"/>
    <w:rPr>
      <w:color w:val="auto"/>
      <w:u w:val="single"/>
    </w:rPr>
  </w:style>
  <w:style w:type="paragraph" w:styleId="Header">
    <w:name w:val="header"/>
    <w:basedOn w:val="OPCParaBase"/>
    <w:link w:val="HeaderChar"/>
    <w:unhideWhenUsed/>
    <w:rsid w:val="00FA4E87"/>
    <w:pPr>
      <w:keepNext/>
      <w:keepLines/>
      <w:tabs>
        <w:tab w:val="center" w:pos="4150"/>
        <w:tab w:val="right" w:pos="8307"/>
      </w:tabs>
      <w:spacing w:line="160" w:lineRule="exact"/>
    </w:pPr>
    <w:rPr>
      <w:sz w:val="16"/>
    </w:rPr>
  </w:style>
  <w:style w:type="character" w:styleId="HTMLAcronym">
    <w:name w:val="HTML Acronym"/>
    <w:basedOn w:val="DefaultParagraphFont"/>
    <w:rsid w:val="00E814E3"/>
  </w:style>
  <w:style w:type="paragraph" w:styleId="HTMLAddress">
    <w:name w:val="HTML Address"/>
    <w:basedOn w:val="Normal"/>
    <w:rsid w:val="00E814E3"/>
    <w:rPr>
      <w:i/>
      <w:iCs/>
    </w:rPr>
  </w:style>
  <w:style w:type="character" w:styleId="HTMLCite">
    <w:name w:val="HTML Cite"/>
    <w:rsid w:val="00E814E3"/>
    <w:rPr>
      <w:i/>
      <w:iCs/>
    </w:rPr>
  </w:style>
  <w:style w:type="character" w:styleId="HTMLCode">
    <w:name w:val="HTML Code"/>
    <w:rsid w:val="00E814E3"/>
    <w:rPr>
      <w:rFonts w:ascii="Courier New" w:hAnsi="Courier New" w:cs="Courier New"/>
      <w:sz w:val="20"/>
      <w:szCs w:val="20"/>
    </w:rPr>
  </w:style>
  <w:style w:type="character" w:styleId="HTMLDefinition">
    <w:name w:val="HTML Definition"/>
    <w:rsid w:val="00E814E3"/>
    <w:rPr>
      <w:i/>
      <w:iCs/>
    </w:rPr>
  </w:style>
  <w:style w:type="character" w:styleId="HTMLKeyboard">
    <w:name w:val="HTML Keyboard"/>
    <w:rsid w:val="00E814E3"/>
    <w:rPr>
      <w:rFonts w:ascii="Courier New" w:hAnsi="Courier New" w:cs="Courier New"/>
      <w:sz w:val="20"/>
      <w:szCs w:val="20"/>
    </w:rPr>
  </w:style>
  <w:style w:type="paragraph" w:styleId="HTMLPreformatted">
    <w:name w:val="HTML Preformatted"/>
    <w:basedOn w:val="Normal"/>
    <w:rsid w:val="00E814E3"/>
    <w:rPr>
      <w:rFonts w:ascii="Courier New" w:hAnsi="Courier New" w:cs="Courier New"/>
      <w:sz w:val="20"/>
    </w:rPr>
  </w:style>
  <w:style w:type="character" w:styleId="HTMLSample">
    <w:name w:val="HTML Sample"/>
    <w:rsid w:val="00E814E3"/>
    <w:rPr>
      <w:rFonts w:ascii="Courier New" w:hAnsi="Courier New" w:cs="Courier New"/>
    </w:rPr>
  </w:style>
  <w:style w:type="character" w:styleId="HTMLTypewriter">
    <w:name w:val="HTML Typewriter"/>
    <w:rsid w:val="00E814E3"/>
    <w:rPr>
      <w:rFonts w:ascii="Courier New" w:hAnsi="Courier New" w:cs="Courier New"/>
      <w:sz w:val="20"/>
      <w:szCs w:val="20"/>
    </w:rPr>
  </w:style>
  <w:style w:type="character" w:styleId="HTMLVariable">
    <w:name w:val="HTML Variable"/>
    <w:rsid w:val="00E814E3"/>
    <w:rPr>
      <w:i/>
      <w:iCs/>
    </w:rPr>
  </w:style>
  <w:style w:type="character" w:styleId="Hyperlink">
    <w:name w:val="Hyperlink"/>
    <w:uiPriority w:val="99"/>
    <w:rsid w:val="00E814E3"/>
    <w:rPr>
      <w:color w:val="auto"/>
      <w:u w:val="single"/>
    </w:rPr>
  </w:style>
  <w:style w:type="character" w:styleId="LineNumber">
    <w:name w:val="line number"/>
    <w:uiPriority w:val="99"/>
    <w:unhideWhenUsed/>
    <w:rsid w:val="00FA4E87"/>
    <w:rPr>
      <w:sz w:val="16"/>
    </w:rPr>
  </w:style>
  <w:style w:type="paragraph" w:styleId="List">
    <w:name w:val="List"/>
    <w:basedOn w:val="Normal"/>
    <w:rsid w:val="00E814E3"/>
    <w:pPr>
      <w:ind w:left="283" w:hanging="283"/>
    </w:pPr>
  </w:style>
  <w:style w:type="paragraph" w:styleId="List2">
    <w:name w:val="List 2"/>
    <w:basedOn w:val="Normal"/>
    <w:rsid w:val="00E814E3"/>
    <w:pPr>
      <w:ind w:left="566" w:hanging="283"/>
    </w:pPr>
  </w:style>
  <w:style w:type="paragraph" w:styleId="List3">
    <w:name w:val="List 3"/>
    <w:basedOn w:val="Normal"/>
    <w:rsid w:val="00E814E3"/>
    <w:pPr>
      <w:ind w:left="849" w:hanging="283"/>
    </w:pPr>
  </w:style>
  <w:style w:type="paragraph" w:styleId="List4">
    <w:name w:val="List 4"/>
    <w:basedOn w:val="Normal"/>
    <w:rsid w:val="00E814E3"/>
    <w:pPr>
      <w:ind w:left="1132" w:hanging="283"/>
    </w:pPr>
  </w:style>
  <w:style w:type="paragraph" w:styleId="List5">
    <w:name w:val="List 5"/>
    <w:basedOn w:val="Normal"/>
    <w:rsid w:val="00E814E3"/>
    <w:pPr>
      <w:ind w:left="1415" w:hanging="283"/>
    </w:pPr>
  </w:style>
  <w:style w:type="paragraph" w:styleId="ListBullet">
    <w:name w:val="List Bullet"/>
    <w:basedOn w:val="Normal"/>
    <w:autoRedefine/>
    <w:rsid w:val="00E814E3"/>
    <w:pPr>
      <w:tabs>
        <w:tab w:val="num" w:pos="360"/>
      </w:tabs>
      <w:ind w:left="360" w:hanging="360"/>
    </w:pPr>
  </w:style>
  <w:style w:type="paragraph" w:styleId="ListBullet2">
    <w:name w:val="List Bullet 2"/>
    <w:basedOn w:val="Normal"/>
    <w:autoRedefine/>
    <w:rsid w:val="00E814E3"/>
    <w:pPr>
      <w:tabs>
        <w:tab w:val="num" w:pos="643"/>
      </w:tabs>
      <w:ind w:left="643" w:hanging="360"/>
    </w:pPr>
  </w:style>
  <w:style w:type="paragraph" w:styleId="ListBullet3">
    <w:name w:val="List Bullet 3"/>
    <w:basedOn w:val="Normal"/>
    <w:autoRedefine/>
    <w:rsid w:val="00E814E3"/>
    <w:pPr>
      <w:tabs>
        <w:tab w:val="num" w:pos="926"/>
      </w:tabs>
      <w:ind w:left="926" w:hanging="360"/>
    </w:pPr>
  </w:style>
  <w:style w:type="paragraph" w:styleId="ListBullet4">
    <w:name w:val="List Bullet 4"/>
    <w:basedOn w:val="Normal"/>
    <w:autoRedefine/>
    <w:rsid w:val="00E814E3"/>
    <w:pPr>
      <w:tabs>
        <w:tab w:val="num" w:pos="1209"/>
      </w:tabs>
      <w:ind w:left="1209" w:hanging="360"/>
    </w:pPr>
  </w:style>
  <w:style w:type="paragraph" w:styleId="ListBullet5">
    <w:name w:val="List Bullet 5"/>
    <w:basedOn w:val="Normal"/>
    <w:autoRedefine/>
    <w:rsid w:val="00E814E3"/>
    <w:pPr>
      <w:tabs>
        <w:tab w:val="num" w:pos="1492"/>
      </w:tabs>
      <w:ind w:left="1492" w:hanging="360"/>
    </w:pPr>
  </w:style>
  <w:style w:type="paragraph" w:styleId="ListContinue">
    <w:name w:val="List Continue"/>
    <w:basedOn w:val="Normal"/>
    <w:rsid w:val="00E814E3"/>
    <w:pPr>
      <w:spacing w:after="120"/>
      <w:ind w:left="283"/>
    </w:pPr>
  </w:style>
  <w:style w:type="paragraph" w:styleId="ListContinue2">
    <w:name w:val="List Continue 2"/>
    <w:basedOn w:val="Normal"/>
    <w:rsid w:val="00E814E3"/>
    <w:pPr>
      <w:spacing w:after="120"/>
      <w:ind w:left="566"/>
    </w:pPr>
  </w:style>
  <w:style w:type="paragraph" w:styleId="ListContinue3">
    <w:name w:val="List Continue 3"/>
    <w:basedOn w:val="Normal"/>
    <w:rsid w:val="00E814E3"/>
    <w:pPr>
      <w:spacing w:after="120"/>
      <w:ind w:left="849"/>
    </w:pPr>
  </w:style>
  <w:style w:type="paragraph" w:styleId="ListContinue4">
    <w:name w:val="List Continue 4"/>
    <w:basedOn w:val="Normal"/>
    <w:rsid w:val="00E814E3"/>
    <w:pPr>
      <w:spacing w:after="120"/>
      <w:ind w:left="1132"/>
    </w:pPr>
  </w:style>
  <w:style w:type="paragraph" w:styleId="ListContinue5">
    <w:name w:val="List Continue 5"/>
    <w:basedOn w:val="Normal"/>
    <w:rsid w:val="00E814E3"/>
    <w:pPr>
      <w:spacing w:after="120"/>
      <w:ind w:left="1415"/>
    </w:pPr>
  </w:style>
  <w:style w:type="paragraph" w:styleId="ListNumber">
    <w:name w:val="List Number"/>
    <w:basedOn w:val="Normal"/>
    <w:rsid w:val="00E814E3"/>
    <w:pPr>
      <w:tabs>
        <w:tab w:val="num" w:pos="360"/>
      </w:tabs>
      <w:ind w:left="360" w:hanging="360"/>
    </w:pPr>
  </w:style>
  <w:style w:type="paragraph" w:styleId="ListNumber2">
    <w:name w:val="List Number 2"/>
    <w:basedOn w:val="Normal"/>
    <w:rsid w:val="00E814E3"/>
    <w:pPr>
      <w:tabs>
        <w:tab w:val="num" w:pos="643"/>
      </w:tabs>
      <w:ind w:left="643" w:hanging="360"/>
    </w:pPr>
  </w:style>
  <w:style w:type="paragraph" w:styleId="ListNumber3">
    <w:name w:val="List Number 3"/>
    <w:basedOn w:val="Normal"/>
    <w:rsid w:val="00E814E3"/>
    <w:pPr>
      <w:tabs>
        <w:tab w:val="num" w:pos="926"/>
      </w:tabs>
      <w:ind w:left="926" w:hanging="360"/>
    </w:pPr>
  </w:style>
  <w:style w:type="paragraph" w:styleId="ListNumber4">
    <w:name w:val="List Number 4"/>
    <w:basedOn w:val="Normal"/>
    <w:rsid w:val="00E814E3"/>
    <w:pPr>
      <w:tabs>
        <w:tab w:val="num" w:pos="1209"/>
      </w:tabs>
      <w:ind w:left="1209" w:hanging="360"/>
    </w:pPr>
  </w:style>
  <w:style w:type="paragraph" w:styleId="ListNumber5">
    <w:name w:val="List Number 5"/>
    <w:basedOn w:val="Normal"/>
    <w:rsid w:val="00E814E3"/>
    <w:pPr>
      <w:tabs>
        <w:tab w:val="num" w:pos="1492"/>
      </w:tabs>
      <w:ind w:left="1492" w:hanging="360"/>
    </w:pPr>
  </w:style>
  <w:style w:type="paragraph" w:styleId="MessageHeader">
    <w:name w:val="Message Header"/>
    <w:basedOn w:val="Normal"/>
    <w:rsid w:val="00E814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E814E3"/>
  </w:style>
  <w:style w:type="paragraph" w:styleId="NormalIndent">
    <w:name w:val="Normal Indent"/>
    <w:basedOn w:val="Normal"/>
    <w:rsid w:val="00E814E3"/>
    <w:pPr>
      <w:ind w:left="720"/>
    </w:pPr>
  </w:style>
  <w:style w:type="character" w:styleId="PageNumber">
    <w:name w:val="page number"/>
    <w:basedOn w:val="DefaultParagraphFont"/>
    <w:rsid w:val="00E01910"/>
  </w:style>
  <w:style w:type="paragraph" w:styleId="PlainText">
    <w:name w:val="Plain Text"/>
    <w:basedOn w:val="Normal"/>
    <w:rsid w:val="00E814E3"/>
    <w:rPr>
      <w:rFonts w:ascii="Courier New" w:hAnsi="Courier New" w:cs="Courier New"/>
      <w:sz w:val="20"/>
    </w:rPr>
  </w:style>
  <w:style w:type="paragraph" w:styleId="Salutation">
    <w:name w:val="Salutation"/>
    <w:basedOn w:val="Normal"/>
    <w:next w:val="Normal"/>
    <w:rsid w:val="00E814E3"/>
  </w:style>
  <w:style w:type="paragraph" w:styleId="Signature">
    <w:name w:val="Signature"/>
    <w:basedOn w:val="Normal"/>
    <w:rsid w:val="00E814E3"/>
    <w:pPr>
      <w:ind w:left="4252"/>
    </w:pPr>
  </w:style>
  <w:style w:type="character" w:styleId="Strong">
    <w:name w:val="Strong"/>
    <w:qFormat/>
    <w:rsid w:val="00E814E3"/>
    <w:rPr>
      <w:b/>
      <w:bCs/>
    </w:rPr>
  </w:style>
  <w:style w:type="paragraph" w:styleId="Subtitle">
    <w:name w:val="Subtitle"/>
    <w:basedOn w:val="Normal"/>
    <w:qFormat/>
    <w:rsid w:val="00E814E3"/>
    <w:pPr>
      <w:spacing w:after="60"/>
      <w:jc w:val="center"/>
      <w:outlineLvl w:val="1"/>
    </w:pPr>
    <w:rPr>
      <w:rFonts w:ascii="Arial" w:hAnsi="Arial" w:cs="Arial"/>
    </w:rPr>
  </w:style>
  <w:style w:type="table" w:styleId="Table3Deffects1">
    <w:name w:val="Table 3D effects 1"/>
    <w:basedOn w:val="TableNormal"/>
    <w:rsid w:val="00E814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814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814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814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814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814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814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814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814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814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814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814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814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814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814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814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814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FA4E87"/>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814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814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814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814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814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814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814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14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814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814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814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814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814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814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814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814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814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814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814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14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qFormat/>
    <w:rsid w:val="00E814E3"/>
    <w:pPr>
      <w:spacing w:before="480"/>
    </w:pPr>
    <w:rPr>
      <w:rFonts w:ascii="Arial" w:hAnsi="Arial" w:cs="Arial"/>
      <w:b/>
      <w:bCs/>
      <w:sz w:val="40"/>
      <w:szCs w:val="40"/>
    </w:rPr>
  </w:style>
  <w:style w:type="paragraph" w:styleId="BalloonText">
    <w:name w:val="Balloon Text"/>
    <w:basedOn w:val="Normal"/>
    <w:link w:val="BalloonTextChar"/>
    <w:uiPriority w:val="99"/>
    <w:unhideWhenUsed/>
    <w:rsid w:val="00FA4E87"/>
    <w:pPr>
      <w:spacing w:line="240" w:lineRule="auto"/>
    </w:pPr>
    <w:rPr>
      <w:rFonts w:ascii="Tahoma" w:hAnsi="Tahoma"/>
      <w:sz w:val="16"/>
      <w:szCs w:val="16"/>
    </w:rPr>
  </w:style>
  <w:style w:type="paragraph" w:styleId="Caption">
    <w:name w:val="caption"/>
    <w:basedOn w:val="Normal"/>
    <w:next w:val="Normal"/>
    <w:qFormat/>
    <w:rsid w:val="00E814E3"/>
    <w:pPr>
      <w:spacing w:before="120" w:after="120"/>
    </w:pPr>
    <w:rPr>
      <w:b/>
      <w:bCs/>
      <w:sz w:val="20"/>
    </w:rPr>
  </w:style>
  <w:style w:type="character" w:customStyle="1" w:styleId="CharAmSchNo">
    <w:name w:val="CharAmSchNo"/>
    <w:basedOn w:val="OPCCharBase"/>
    <w:uiPriority w:val="1"/>
    <w:qFormat/>
    <w:rsid w:val="00FA4E87"/>
  </w:style>
  <w:style w:type="character" w:customStyle="1" w:styleId="CharAmSchText">
    <w:name w:val="CharAmSchText"/>
    <w:basedOn w:val="OPCCharBase"/>
    <w:uiPriority w:val="1"/>
    <w:qFormat/>
    <w:rsid w:val="00FA4E87"/>
  </w:style>
  <w:style w:type="character" w:customStyle="1" w:styleId="CharChapNo">
    <w:name w:val="CharChapNo"/>
    <w:basedOn w:val="OPCCharBase"/>
    <w:qFormat/>
    <w:rsid w:val="00FA4E87"/>
  </w:style>
  <w:style w:type="character" w:customStyle="1" w:styleId="CharChapText">
    <w:name w:val="CharChapText"/>
    <w:basedOn w:val="OPCCharBase"/>
    <w:qFormat/>
    <w:rsid w:val="00FA4E87"/>
  </w:style>
  <w:style w:type="character" w:customStyle="1" w:styleId="CharDivNo">
    <w:name w:val="CharDivNo"/>
    <w:basedOn w:val="OPCCharBase"/>
    <w:qFormat/>
    <w:rsid w:val="00FA4E87"/>
  </w:style>
  <w:style w:type="character" w:customStyle="1" w:styleId="CharDivText">
    <w:name w:val="CharDivText"/>
    <w:basedOn w:val="OPCCharBase"/>
    <w:qFormat/>
    <w:rsid w:val="00FA4E87"/>
  </w:style>
  <w:style w:type="character" w:customStyle="1" w:styleId="CharPartNo">
    <w:name w:val="CharPartNo"/>
    <w:basedOn w:val="OPCCharBase"/>
    <w:qFormat/>
    <w:rsid w:val="00FA4E87"/>
  </w:style>
  <w:style w:type="character" w:customStyle="1" w:styleId="CharPartText">
    <w:name w:val="CharPartText"/>
    <w:basedOn w:val="OPCCharBase"/>
    <w:qFormat/>
    <w:rsid w:val="00FA4E87"/>
  </w:style>
  <w:style w:type="character" w:customStyle="1" w:styleId="OPCCharBase">
    <w:name w:val="OPCCharBase"/>
    <w:uiPriority w:val="1"/>
    <w:qFormat/>
    <w:rsid w:val="00FA4E87"/>
  </w:style>
  <w:style w:type="paragraph" w:customStyle="1" w:styleId="OPCParaBase">
    <w:name w:val="OPCParaBase"/>
    <w:link w:val="OPCParaBaseChar"/>
    <w:qFormat/>
    <w:rsid w:val="00FA4E87"/>
    <w:pPr>
      <w:spacing w:line="260" w:lineRule="atLeast"/>
    </w:pPr>
    <w:rPr>
      <w:sz w:val="22"/>
    </w:rPr>
  </w:style>
  <w:style w:type="character" w:customStyle="1" w:styleId="CharSectno">
    <w:name w:val="CharSectno"/>
    <w:basedOn w:val="OPCCharBase"/>
    <w:qFormat/>
    <w:rsid w:val="00FA4E87"/>
  </w:style>
  <w:style w:type="character" w:styleId="CommentReference">
    <w:name w:val="annotation reference"/>
    <w:rsid w:val="00E814E3"/>
    <w:rPr>
      <w:sz w:val="16"/>
      <w:szCs w:val="16"/>
    </w:rPr>
  </w:style>
  <w:style w:type="paragraph" w:styleId="CommentText">
    <w:name w:val="annotation text"/>
    <w:basedOn w:val="Normal"/>
    <w:rsid w:val="00E814E3"/>
    <w:rPr>
      <w:sz w:val="20"/>
    </w:rPr>
  </w:style>
  <w:style w:type="paragraph" w:styleId="CommentSubject">
    <w:name w:val="annotation subject"/>
    <w:basedOn w:val="CommentText"/>
    <w:next w:val="CommentText"/>
    <w:rsid w:val="00E814E3"/>
    <w:rPr>
      <w:b/>
      <w:bCs/>
    </w:rPr>
  </w:style>
  <w:style w:type="paragraph" w:styleId="DocumentMap">
    <w:name w:val="Document Map"/>
    <w:basedOn w:val="Normal"/>
    <w:rsid w:val="00E814E3"/>
    <w:pPr>
      <w:shd w:val="clear" w:color="auto" w:fill="000080"/>
    </w:pPr>
    <w:rPr>
      <w:rFonts w:ascii="Tahoma" w:hAnsi="Tahoma" w:cs="Tahoma"/>
    </w:rPr>
  </w:style>
  <w:style w:type="character" w:styleId="EndnoteReference">
    <w:name w:val="endnote reference"/>
    <w:rsid w:val="00E814E3"/>
    <w:rPr>
      <w:vertAlign w:val="superscript"/>
    </w:rPr>
  </w:style>
  <w:style w:type="paragraph" w:styleId="EndnoteText">
    <w:name w:val="endnote text"/>
    <w:basedOn w:val="Normal"/>
    <w:rsid w:val="00E814E3"/>
    <w:rPr>
      <w:sz w:val="20"/>
    </w:rPr>
  </w:style>
  <w:style w:type="character" w:styleId="FootnoteReference">
    <w:name w:val="footnote reference"/>
    <w:rsid w:val="00E814E3"/>
    <w:rPr>
      <w:rFonts w:ascii="Times New Roman" w:hAnsi="Times New Roman"/>
      <w:sz w:val="20"/>
      <w:vertAlign w:val="superscript"/>
    </w:rPr>
  </w:style>
  <w:style w:type="paragraph" w:styleId="FootnoteText">
    <w:name w:val="footnote text"/>
    <w:basedOn w:val="Normal"/>
    <w:rsid w:val="00E814E3"/>
    <w:rPr>
      <w:sz w:val="20"/>
    </w:rPr>
  </w:style>
  <w:style w:type="paragraph" w:customStyle="1" w:styleId="Formula">
    <w:name w:val="Formula"/>
    <w:basedOn w:val="OPCParaBase"/>
    <w:rsid w:val="00FA4E87"/>
    <w:pPr>
      <w:spacing w:line="240" w:lineRule="auto"/>
      <w:ind w:left="1134"/>
    </w:pPr>
    <w:rPr>
      <w:sz w:val="20"/>
    </w:rPr>
  </w:style>
  <w:style w:type="paragraph" w:styleId="Index1">
    <w:name w:val="index 1"/>
    <w:aliases w:val="Index"/>
    <w:basedOn w:val="Normal"/>
    <w:next w:val="Normal"/>
    <w:autoRedefine/>
    <w:rsid w:val="0096680F"/>
    <w:pPr>
      <w:ind w:left="240" w:hanging="240"/>
    </w:pPr>
  </w:style>
  <w:style w:type="paragraph" w:styleId="Index2">
    <w:name w:val="index 2"/>
    <w:basedOn w:val="Normal"/>
    <w:next w:val="Normal"/>
    <w:autoRedefine/>
    <w:rsid w:val="00E814E3"/>
    <w:pPr>
      <w:ind w:left="480" w:hanging="240"/>
    </w:pPr>
  </w:style>
  <w:style w:type="paragraph" w:styleId="Index3">
    <w:name w:val="index 3"/>
    <w:basedOn w:val="Normal"/>
    <w:next w:val="Normal"/>
    <w:autoRedefine/>
    <w:rsid w:val="00E814E3"/>
    <w:pPr>
      <w:ind w:left="720" w:hanging="240"/>
    </w:pPr>
  </w:style>
  <w:style w:type="paragraph" w:styleId="Index4">
    <w:name w:val="index 4"/>
    <w:basedOn w:val="Normal"/>
    <w:next w:val="Normal"/>
    <w:autoRedefine/>
    <w:rsid w:val="00E814E3"/>
    <w:pPr>
      <w:ind w:left="960" w:hanging="240"/>
    </w:pPr>
  </w:style>
  <w:style w:type="paragraph" w:styleId="Index5">
    <w:name w:val="index 5"/>
    <w:basedOn w:val="Normal"/>
    <w:next w:val="Normal"/>
    <w:autoRedefine/>
    <w:rsid w:val="00E814E3"/>
    <w:pPr>
      <w:ind w:left="1200" w:hanging="240"/>
    </w:pPr>
  </w:style>
  <w:style w:type="paragraph" w:styleId="Index6">
    <w:name w:val="index 6"/>
    <w:basedOn w:val="Normal"/>
    <w:next w:val="Normal"/>
    <w:autoRedefine/>
    <w:rsid w:val="00E814E3"/>
    <w:pPr>
      <w:ind w:left="1440" w:hanging="240"/>
    </w:pPr>
  </w:style>
  <w:style w:type="paragraph" w:styleId="Index7">
    <w:name w:val="index 7"/>
    <w:basedOn w:val="Normal"/>
    <w:next w:val="Normal"/>
    <w:autoRedefine/>
    <w:rsid w:val="00E814E3"/>
    <w:pPr>
      <w:ind w:left="1680" w:hanging="240"/>
    </w:pPr>
  </w:style>
  <w:style w:type="paragraph" w:styleId="Index8">
    <w:name w:val="index 8"/>
    <w:basedOn w:val="Normal"/>
    <w:next w:val="Normal"/>
    <w:autoRedefine/>
    <w:rsid w:val="00E814E3"/>
    <w:pPr>
      <w:ind w:left="1920" w:hanging="240"/>
    </w:pPr>
  </w:style>
  <w:style w:type="paragraph" w:styleId="Index9">
    <w:name w:val="index 9"/>
    <w:basedOn w:val="Normal"/>
    <w:next w:val="Normal"/>
    <w:autoRedefine/>
    <w:rsid w:val="00E814E3"/>
    <w:pPr>
      <w:ind w:left="2160" w:hanging="240"/>
    </w:pPr>
  </w:style>
  <w:style w:type="paragraph" w:styleId="IndexHeading">
    <w:name w:val="index heading"/>
    <w:basedOn w:val="Normal"/>
    <w:next w:val="Index1"/>
    <w:rsid w:val="00E814E3"/>
    <w:rPr>
      <w:rFonts w:ascii="Arial" w:hAnsi="Arial" w:cs="Arial"/>
      <w:b/>
      <w:bCs/>
    </w:rPr>
  </w:style>
  <w:style w:type="paragraph" w:styleId="MacroText">
    <w:name w:val="macro"/>
    <w:rsid w:val="00E81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PageBreak">
    <w:name w:val="PageBreak"/>
    <w:aliases w:val="pb"/>
    <w:basedOn w:val="OPCParaBase"/>
    <w:rsid w:val="00FA4E87"/>
    <w:pPr>
      <w:spacing w:line="240" w:lineRule="auto"/>
    </w:pPr>
    <w:rPr>
      <w:sz w:val="20"/>
    </w:rPr>
  </w:style>
  <w:style w:type="paragraph" w:customStyle="1" w:styleId="Penalty">
    <w:name w:val="Penalty"/>
    <w:basedOn w:val="OPCParaBase"/>
    <w:rsid w:val="00FA4E87"/>
    <w:pPr>
      <w:tabs>
        <w:tab w:val="left" w:pos="2977"/>
      </w:tabs>
      <w:spacing w:before="180" w:line="240" w:lineRule="auto"/>
      <w:ind w:left="1985" w:hanging="851"/>
    </w:pPr>
  </w:style>
  <w:style w:type="paragraph" w:customStyle="1" w:styleId="ShortT">
    <w:name w:val="ShortT"/>
    <w:basedOn w:val="OPCParaBase"/>
    <w:next w:val="Normal"/>
    <w:qFormat/>
    <w:rsid w:val="00FA4E87"/>
    <w:pPr>
      <w:spacing w:line="240" w:lineRule="auto"/>
    </w:pPr>
    <w:rPr>
      <w:b/>
      <w:sz w:val="40"/>
    </w:rPr>
  </w:style>
  <w:style w:type="paragraph" w:customStyle="1" w:styleId="ActHead1">
    <w:name w:val="ActHead 1"/>
    <w:aliases w:val="c"/>
    <w:basedOn w:val="OPCParaBase"/>
    <w:next w:val="Normal"/>
    <w:qFormat/>
    <w:rsid w:val="00FA4E87"/>
    <w:pPr>
      <w:keepNext/>
      <w:keepLines/>
      <w:spacing w:line="240" w:lineRule="auto"/>
      <w:ind w:left="1134" w:hanging="1134"/>
      <w:outlineLvl w:val="0"/>
    </w:pPr>
    <w:rPr>
      <w:b/>
      <w:kern w:val="28"/>
      <w:sz w:val="36"/>
    </w:rPr>
  </w:style>
  <w:style w:type="paragraph" w:styleId="TableofAuthorities">
    <w:name w:val="table of authorities"/>
    <w:basedOn w:val="Normal"/>
    <w:next w:val="Normal"/>
    <w:rsid w:val="00E814E3"/>
    <w:pPr>
      <w:ind w:left="240" w:hanging="240"/>
    </w:pPr>
  </w:style>
  <w:style w:type="paragraph" w:styleId="TableofFigures">
    <w:name w:val="table of figures"/>
    <w:basedOn w:val="Normal"/>
    <w:next w:val="Normal"/>
    <w:rsid w:val="00E814E3"/>
    <w:pPr>
      <w:ind w:left="480" w:hanging="480"/>
    </w:pPr>
  </w:style>
  <w:style w:type="paragraph" w:customStyle="1" w:styleId="ActHead2">
    <w:name w:val="ActHead 2"/>
    <w:aliases w:val="p"/>
    <w:basedOn w:val="OPCParaBase"/>
    <w:next w:val="ActHead3"/>
    <w:qFormat/>
    <w:rsid w:val="00FA4E87"/>
    <w:pPr>
      <w:keepNext/>
      <w:keepLines/>
      <w:spacing w:before="280" w:line="240" w:lineRule="auto"/>
      <w:ind w:left="1134" w:hanging="1134"/>
      <w:outlineLvl w:val="1"/>
    </w:pPr>
    <w:rPr>
      <w:b/>
      <w:kern w:val="28"/>
      <w:sz w:val="32"/>
    </w:rPr>
  </w:style>
  <w:style w:type="table" w:customStyle="1" w:styleId="TableGeneral">
    <w:name w:val="TableGeneral"/>
    <w:basedOn w:val="TableNormal"/>
    <w:rsid w:val="00E814E3"/>
    <w:pPr>
      <w:spacing w:before="60" w:after="60" w:line="240" w:lineRule="exact"/>
    </w:pPr>
    <w:rPr>
      <w:sz w:val="22"/>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styleId="TOAHeading">
    <w:name w:val="toa heading"/>
    <w:basedOn w:val="Normal"/>
    <w:next w:val="Normal"/>
    <w:rsid w:val="00E814E3"/>
    <w:pPr>
      <w:spacing w:before="120"/>
    </w:pPr>
    <w:rPr>
      <w:rFonts w:ascii="Arial" w:hAnsi="Arial" w:cs="Arial"/>
      <w:b/>
      <w:bCs/>
    </w:rPr>
  </w:style>
  <w:style w:type="paragraph" w:styleId="TOC1">
    <w:name w:val="toc 1"/>
    <w:basedOn w:val="OPCParaBase"/>
    <w:next w:val="Normal"/>
    <w:uiPriority w:val="39"/>
    <w:unhideWhenUsed/>
    <w:qFormat/>
    <w:rsid w:val="00FA4E8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qFormat/>
    <w:rsid w:val="00FA4E8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qFormat/>
    <w:rsid w:val="00FA4E8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D1A08"/>
    <w:pPr>
      <w:keepLines/>
      <w:tabs>
        <w:tab w:val="right" w:pos="7088"/>
      </w:tabs>
      <w:spacing w:before="80" w:line="240" w:lineRule="auto"/>
      <w:ind w:left="2183" w:right="567" w:hanging="1332"/>
    </w:pPr>
    <w:rPr>
      <w:b/>
      <w:kern w:val="28"/>
      <w:sz w:val="28"/>
    </w:rPr>
  </w:style>
  <w:style w:type="paragraph" w:styleId="TOC5">
    <w:name w:val="toc 5"/>
    <w:basedOn w:val="OPCParaBase"/>
    <w:next w:val="Normal"/>
    <w:uiPriority w:val="39"/>
    <w:unhideWhenUsed/>
    <w:rsid w:val="000D1A08"/>
    <w:pPr>
      <w:keepLines/>
      <w:tabs>
        <w:tab w:val="right" w:leader="dot" w:pos="7088"/>
      </w:tabs>
      <w:spacing w:before="40" w:line="240" w:lineRule="auto"/>
      <w:ind w:left="2098" w:right="567" w:hanging="680"/>
    </w:pPr>
    <w:rPr>
      <w:kern w:val="28"/>
      <w:sz w:val="24"/>
    </w:rPr>
  </w:style>
  <w:style w:type="paragraph" w:styleId="TOC6">
    <w:name w:val="toc 6"/>
    <w:basedOn w:val="OPCParaBase"/>
    <w:next w:val="Normal"/>
    <w:uiPriority w:val="39"/>
    <w:unhideWhenUsed/>
    <w:rsid w:val="00FA4E8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A4E8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A4E8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A4E87"/>
    <w:pPr>
      <w:keepLines/>
      <w:tabs>
        <w:tab w:val="right" w:pos="7088"/>
      </w:tabs>
      <w:spacing w:before="80" w:line="240" w:lineRule="auto"/>
      <w:ind w:left="851" w:right="567"/>
    </w:pPr>
    <w:rPr>
      <w:i/>
      <w:kern w:val="28"/>
      <w:sz w:val="20"/>
    </w:rPr>
  </w:style>
  <w:style w:type="paragraph" w:styleId="ListParagraph">
    <w:name w:val="List Paragraph"/>
    <w:basedOn w:val="Normal"/>
    <w:qFormat/>
    <w:rsid w:val="00B2544A"/>
    <w:pPr>
      <w:spacing w:after="200" w:line="276" w:lineRule="auto"/>
      <w:ind w:left="720"/>
      <w:contextualSpacing/>
    </w:pPr>
    <w:rPr>
      <w:rFonts w:ascii="Arial" w:hAnsi="Arial"/>
      <w:szCs w:val="22"/>
    </w:rPr>
  </w:style>
  <w:style w:type="paragraph" w:customStyle="1" w:styleId="ActHead3">
    <w:name w:val="ActHead 3"/>
    <w:aliases w:val="d"/>
    <w:basedOn w:val="OPCParaBase"/>
    <w:next w:val="ActHead4"/>
    <w:qFormat/>
    <w:rsid w:val="00FA4E8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FA4E8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A4E8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A4E8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A4E8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A4E8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A4E8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A4E87"/>
  </w:style>
  <w:style w:type="paragraph" w:customStyle="1" w:styleId="Blocks">
    <w:name w:val="Blocks"/>
    <w:aliases w:val="bb"/>
    <w:basedOn w:val="OPCParaBase"/>
    <w:qFormat/>
    <w:rsid w:val="00FA4E87"/>
    <w:pPr>
      <w:spacing w:line="240" w:lineRule="auto"/>
    </w:pPr>
    <w:rPr>
      <w:sz w:val="24"/>
    </w:rPr>
  </w:style>
  <w:style w:type="paragraph" w:customStyle="1" w:styleId="BoxText">
    <w:name w:val="BoxText"/>
    <w:aliases w:val="bt"/>
    <w:basedOn w:val="OPCParaBase"/>
    <w:qFormat/>
    <w:rsid w:val="00FA4E8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A4E87"/>
    <w:rPr>
      <w:b/>
    </w:rPr>
  </w:style>
  <w:style w:type="paragraph" w:customStyle="1" w:styleId="BoxHeadItalic">
    <w:name w:val="BoxHeadItalic"/>
    <w:aliases w:val="bhi"/>
    <w:basedOn w:val="BoxText"/>
    <w:next w:val="BoxStep"/>
    <w:qFormat/>
    <w:rsid w:val="00FA4E87"/>
    <w:rPr>
      <w:i/>
    </w:rPr>
  </w:style>
  <w:style w:type="paragraph" w:customStyle="1" w:styleId="BoxList">
    <w:name w:val="BoxList"/>
    <w:aliases w:val="bl"/>
    <w:basedOn w:val="BoxText"/>
    <w:qFormat/>
    <w:rsid w:val="00FA4E87"/>
    <w:pPr>
      <w:ind w:left="1559" w:hanging="425"/>
    </w:pPr>
  </w:style>
  <w:style w:type="paragraph" w:customStyle="1" w:styleId="BoxNote">
    <w:name w:val="BoxNote"/>
    <w:aliases w:val="bn"/>
    <w:basedOn w:val="BoxText"/>
    <w:qFormat/>
    <w:rsid w:val="00FA4E87"/>
    <w:pPr>
      <w:tabs>
        <w:tab w:val="left" w:pos="1985"/>
      </w:tabs>
      <w:spacing w:before="122" w:line="198" w:lineRule="exact"/>
      <w:ind w:left="2948" w:hanging="1814"/>
    </w:pPr>
    <w:rPr>
      <w:sz w:val="18"/>
    </w:rPr>
  </w:style>
  <w:style w:type="paragraph" w:customStyle="1" w:styleId="BoxPara">
    <w:name w:val="BoxPara"/>
    <w:aliases w:val="bp"/>
    <w:basedOn w:val="BoxText"/>
    <w:qFormat/>
    <w:rsid w:val="00FA4E87"/>
    <w:pPr>
      <w:tabs>
        <w:tab w:val="right" w:pos="2268"/>
      </w:tabs>
      <w:ind w:left="2552" w:hanging="1418"/>
    </w:pPr>
  </w:style>
  <w:style w:type="paragraph" w:customStyle="1" w:styleId="BoxStep">
    <w:name w:val="BoxStep"/>
    <w:aliases w:val="bs"/>
    <w:basedOn w:val="BoxText"/>
    <w:qFormat/>
    <w:rsid w:val="00FA4E87"/>
    <w:pPr>
      <w:ind w:left="1985" w:hanging="851"/>
    </w:pPr>
  </w:style>
  <w:style w:type="character" w:customStyle="1" w:styleId="CharAmPartNo">
    <w:name w:val="CharAmPartNo"/>
    <w:basedOn w:val="OPCCharBase"/>
    <w:uiPriority w:val="1"/>
    <w:qFormat/>
    <w:rsid w:val="00FA4E87"/>
  </w:style>
  <w:style w:type="character" w:customStyle="1" w:styleId="CharAmPartText">
    <w:name w:val="CharAmPartText"/>
    <w:basedOn w:val="OPCCharBase"/>
    <w:uiPriority w:val="1"/>
    <w:qFormat/>
    <w:rsid w:val="00FA4E87"/>
  </w:style>
  <w:style w:type="character" w:customStyle="1" w:styleId="CharBoldItalic">
    <w:name w:val="CharBoldItalic"/>
    <w:uiPriority w:val="1"/>
    <w:qFormat/>
    <w:rsid w:val="00FA4E87"/>
    <w:rPr>
      <w:b/>
      <w:i/>
    </w:rPr>
  </w:style>
  <w:style w:type="character" w:customStyle="1" w:styleId="CharItalic">
    <w:name w:val="CharItalic"/>
    <w:uiPriority w:val="1"/>
    <w:qFormat/>
    <w:rsid w:val="00FA4E87"/>
    <w:rPr>
      <w:i/>
    </w:rPr>
  </w:style>
  <w:style w:type="character" w:customStyle="1" w:styleId="CharSubdNo">
    <w:name w:val="CharSubdNo"/>
    <w:basedOn w:val="OPCCharBase"/>
    <w:uiPriority w:val="1"/>
    <w:qFormat/>
    <w:rsid w:val="00FA4E87"/>
  </w:style>
  <w:style w:type="character" w:customStyle="1" w:styleId="CharSubdText">
    <w:name w:val="CharSubdText"/>
    <w:basedOn w:val="OPCCharBase"/>
    <w:uiPriority w:val="1"/>
    <w:qFormat/>
    <w:rsid w:val="00FA4E87"/>
  </w:style>
  <w:style w:type="paragraph" w:customStyle="1" w:styleId="CTA--">
    <w:name w:val="CTA --"/>
    <w:basedOn w:val="OPCParaBase"/>
    <w:next w:val="Normal"/>
    <w:rsid w:val="00FA4E87"/>
    <w:pPr>
      <w:spacing w:before="60" w:line="240" w:lineRule="atLeast"/>
      <w:ind w:left="142" w:hanging="142"/>
    </w:pPr>
    <w:rPr>
      <w:sz w:val="20"/>
    </w:rPr>
  </w:style>
  <w:style w:type="paragraph" w:customStyle="1" w:styleId="CTA-">
    <w:name w:val="CTA -"/>
    <w:basedOn w:val="OPCParaBase"/>
    <w:rsid w:val="00FA4E87"/>
    <w:pPr>
      <w:spacing w:before="60" w:line="240" w:lineRule="atLeast"/>
      <w:ind w:left="85" w:hanging="85"/>
    </w:pPr>
    <w:rPr>
      <w:sz w:val="20"/>
    </w:rPr>
  </w:style>
  <w:style w:type="paragraph" w:customStyle="1" w:styleId="CTA---">
    <w:name w:val="CTA ---"/>
    <w:basedOn w:val="OPCParaBase"/>
    <w:next w:val="Normal"/>
    <w:rsid w:val="00FA4E87"/>
    <w:pPr>
      <w:spacing w:before="60" w:line="240" w:lineRule="atLeast"/>
      <w:ind w:left="198" w:hanging="198"/>
    </w:pPr>
    <w:rPr>
      <w:sz w:val="20"/>
    </w:rPr>
  </w:style>
  <w:style w:type="paragraph" w:customStyle="1" w:styleId="CTA----">
    <w:name w:val="CTA ----"/>
    <w:basedOn w:val="OPCParaBase"/>
    <w:next w:val="Normal"/>
    <w:rsid w:val="00FA4E87"/>
    <w:pPr>
      <w:spacing w:before="60" w:line="240" w:lineRule="atLeast"/>
      <w:ind w:left="255" w:hanging="255"/>
    </w:pPr>
    <w:rPr>
      <w:sz w:val="20"/>
    </w:rPr>
  </w:style>
  <w:style w:type="paragraph" w:customStyle="1" w:styleId="CTA1a">
    <w:name w:val="CTA 1(a)"/>
    <w:basedOn w:val="OPCParaBase"/>
    <w:rsid w:val="00FA4E87"/>
    <w:pPr>
      <w:tabs>
        <w:tab w:val="right" w:pos="414"/>
      </w:tabs>
      <w:spacing w:before="40" w:line="240" w:lineRule="atLeast"/>
      <w:ind w:left="675" w:hanging="675"/>
    </w:pPr>
    <w:rPr>
      <w:sz w:val="20"/>
    </w:rPr>
  </w:style>
  <w:style w:type="paragraph" w:customStyle="1" w:styleId="CTA1ai">
    <w:name w:val="CTA 1(a)(i)"/>
    <w:basedOn w:val="OPCParaBase"/>
    <w:rsid w:val="00FA4E87"/>
    <w:pPr>
      <w:tabs>
        <w:tab w:val="right" w:pos="1004"/>
      </w:tabs>
      <w:spacing w:before="40" w:line="240" w:lineRule="atLeast"/>
      <w:ind w:left="1253" w:hanging="1253"/>
    </w:pPr>
    <w:rPr>
      <w:sz w:val="20"/>
    </w:rPr>
  </w:style>
  <w:style w:type="paragraph" w:customStyle="1" w:styleId="CTA2a">
    <w:name w:val="CTA 2(a)"/>
    <w:basedOn w:val="OPCParaBase"/>
    <w:rsid w:val="00FA4E87"/>
    <w:pPr>
      <w:tabs>
        <w:tab w:val="right" w:pos="482"/>
      </w:tabs>
      <w:spacing w:before="40" w:line="240" w:lineRule="atLeast"/>
      <w:ind w:left="748" w:hanging="748"/>
    </w:pPr>
    <w:rPr>
      <w:sz w:val="20"/>
    </w:rPr>
  </w:style>
  <w:style w:type="paragraph" w:customStyle="1" w:styleId="CTA2ai">
    <w:name w:val="CTA 2(a)(i)"/>
    <w:basedOn w:val="OPCParaBase"/>
    <w:rsid w:val="00FA4E87"/>
    <w:pPr>
      <w:tabs>
        <w:tab w:val="right" w:pos="1089"/>
      </w:tabs>
      <w:spacing w:before="40" w:line="240" w:lineRule="atLeast"/>
      <w:ind w:left="1327" w:hanging="1327"/>
    </w:pPr>
    <w:rPr>
      <w:sz w:val="20"/>
    </w:rPr>
  </w:style>
  <w:style w:type="paragraph" w:customStyle="1" w:styleId="CTA3a">
    <w:name w:val="CTA 3(a)"/>
    <w:basedOn w:val="OPCParaBase"/>
    <w:rsid w:val="00FA4E87"/>
    <w:pPr>
      <w:tabs>
        <w:tab w:val="right" w:pos="556"/>
      </w:tabs>
      <w:spacing w:before="40" w:line="240" w:lineRule="atLeast"/>
      <w:ind w:left="805" w:hanging="805"/>
    </w:pPr>
    <w:rPr>
      <w:sz w:val="20"/>
    </w:rPr>
  </w:style>
  <w:style w:type="paragraph" w:customStyle="1" w:styleId="CTA3ai">
    <w:name w:val="CTA 3(a)(i)"/>
    <w:basedOn w:val="OPCParaBase"/>
    <w:rsid w:val="00FA4E87"/>
    <w:pPr>
      <w:tabs>
        <w:tab w:val="right" w:pos="1140"/>
      </w:tabs>
      <w:spacing w:before="40" w:line="240" w:lineRule="atLeast"/>
      <w:ind w:left="1361" w:hanging="1361"/>
    </w:pPr>
    <w:rPr>
      <w:sz w:val="20"/>
    </w:rPr>
  </w:style>
  <w:style w:type="paragraph" w:customStyle="1" w:styleId="CTA4a">
    <w:name w:val="CTA 4(a)"/>
    <w:basedOn w:val="OPCParaBase"/>
    <w:rsid w:val="00FA4E87"/>
    <w:pPr>
      <w:tabs>
        <w:tab w:val="right" w:pos="624"/>
      </w:tabs>
      <w:spacing w:before="40" w:line="240" w:lineRule="atLeast"/>
      <w:ind w:left="873" w:hanging="873"/>
    </w:pPr>
    <w:rPr>
      <w:sz w:val="20"/>
    </w:rPr>
  </w:style>
  <w:style w:type="paragraph" w:customStyle="1" w:styleId="CTA4ai">
    <w:name w:val="CTA 4(a)(i)"/>
    <w:basedOn w:val="OPCParaBase"/>
    <w:rsid w:val="00FA4E87"/>
    <w:pPr>
      <w:tabs>
        <w:tab w:val="right" w:pos="1213"/>
      </w:tabs>
      <w:spacing w:before="40" w:line="240" w:lineRule="atLeast"/>
      <w:ind w:left="1452" w:hanging="1452"/>
    </w:pPr>
    <w:rPr>
      <w:sz w:val="20"/>
    </w:rPr>
  </w:style>
  <w:style w:type="paragraph" w:customStyle="1" w:styleId="CTACAPS">
    <w:name w:val="CTA CAPS"/>
    <w:basedOn w:val="OPCParaBase"/>
    <w:rsid w:val="00FA4E87"/>
    <w:pPr>
      <w:spacing w:before="60" w:line="240" w:lineRule="atLeast"/>
    </w:pPr>
    <w:rPr>
      <w:sz w:val="20"/>
    </w:rPr>
  </w:style>
  <w:style w:type="paragraph" w:customStyle="1" w:styleId="CTAright">
    <w:name w:val="CTA right"/>
    <w:basedOn w:val="OPCParaBase"/>
    <w:rsid w:val="00FA4E87"/>
    <w:pPr>
      <w:spacing w:before="60" w:line="240" w:lineRule="auto"/>
      <w:jc w:val="right"/>
    </w:pPr>
    <w:rPr>
      <w:sz w:val="20"/>
    </w:rPr>
  </w:style>
  <w:style w:type="paragraph" w:customStyle="1" w:styleId="subsection">
    <w:name w:val="subsection"/>
    <w:aliases w:val="ss,Subsection"/>
    <w:basedOn w:val="OPCParaBase"/>
    <w:link w:val="subsectionChar"/>
    <w:rsid w:val="00FA4E87"/>
    <w:pPr>
      <w:tabs>
        <w:tab w:val="right" w:pos="1021"/>
      </w:tabs>
      <w:spacing w:before="180" w:line="240" w:lineRule="auto"/>
      <w:ind w:left="1134" w:hanging="1134"/>
    </w:pPr>
  </w:style>
  <w:style w:type="paragraph" w:customStyle="1" w:styleId="Definition">
    <w:name w:val="Definition"/>
    <w:aliases w:val="dd"/>
    <w:basedOn w:val="OPCParaBase"/>
    <w:rsid w:val="00FA4E87"/>
    <w:pPr>
      <w:spacing w:before="180" w:line="240" w:lineRule="auto"/>
      <w:ind w:left="1134"/>
    </w:pPr>
  </w:style>
  <w:style w:type="character" w:customStyle="1" w:styleId="HeaderChar">
    <w:name w:val="Header Char"/>
    <w:link w:val="Header"/>
    <w:rsid w:val="00FA4E87"/>
    <w:rPr>
      <w:sz w:val="16"/>
    </w:rPr>
  </w:style>
  <w:style w:type="paragraph" w:customStyle="1" w:styleId="House">
    <w:name w:val="House"/>
    <w:basedOn w:val="OPCParaBase"/>
    <w:rsid w:val="00FA4E87"/>
    <w:pPr>
      <w:spacing w:line="240" w:lineRule="auto"/>
    </w:pPr>
    <w:rPr>
      <w:sz w:val="28"/>
    </w:rPr>
  </w:style>
  <w:style w:type="paragraph" w:customStyle="1" w:styleId="Item">
    <w:name w:val="Item"/>
    <w:aliases w:val="i"/>
    <w:basedOn w:val="OPCParaBase"/>
    <w:next w:val="ItemHead"/>
    <w:rsid w:val="00FA4E87"/>
    <w:pPr>
      <w:keepLines/>
      <w:spacing w:before="80" w:line="240" w:lineRule="auto"/>
      <w:ind w:left="709"/>
    </w:pPr>
  </w:style>
  <w:style w:type="paragraph" w:customStyle="1" w:styleId="ItemHead">
    <w:name w:val="ItemHead"/>
    <w:aliases w:val="ih"/>
    <w:basedOn w:val="OPCParaBase"/>
    <w:next w:val="Item"/>
    <w:rsid w:val="00FA4E87"/>
    <w:pPr>
      <w:keepLines/>
      <w:spacing w:before="220" w:line="240" w:lineRule="auto"/>
      <w:ind w:left="709" w:hanging="709"/>
    </w:pPr>
    <w:rPr>
      <w:rFonts w:ascii="Arial" w:hAnsi="Arial"/>
      <w:b/>
      <w:kern w:val="28"/>
      <w:sz w:val="24"/>
    </w:rPr>
  </w:style>
  <w:style w:type="paragraph" w:customStyle="1" w:styleId="LongT">
    <w:name w:val="LongT"/>
    <w:basedOn w:val="OPCParaBase"/>
    <w:rsid w:val="00FA4E87"/>
    <w:pPr>
      <w:spacing w:line="240" w:lineRule="auto"/>
    </w:pPr>
    <w:rPr>
      <w:b/>
      <w:sz w:val="32"/>
    </w:rPr>
  </w:style>
  <w:style w:type="paragraph" w:customStyle="1" w:styleId="notedraft">
    <w:name w:val="note(draft)"/>
    <w:aliases w:val="nd"/>
    <w:basedOn w:val="OPCParaBase"/>
    <w:rsid w:val="00FA4E87"/>
    <w:pPr>
      <w:spacing w:before="240" w:line="240" w:lineRule="auto"/>
      <w:ind w:left="284" w:hanging="284"/>
    </w:pPr>
    <w:rPr>
      <w:i/>
      <w:sz w:val="24"/>
    </w:rPr>
  </w:style>
  <w:style w:type="paragraph" w:customStyle="1" w:styleId="notemargin">
    <w:name w:val="note(margin)"/>
    <w:aliases w:val="nm"/>
    <w:basedOn w:val="OPCParaBase"/>
    <w:rsid w:val="00FA4E87"/>
    <w:pPr>
      <w:tabs>
        <w:tab w:val="left" w:pos="709"/>
      </w:tabs>
      <w:spacing w:before="122" w:line="198" w:lineRule="exact"/>
      <w:ind w:left="709" w:hanging="709"/>
    </w:pPr>
    <w:rPr>
      <w:sz w:val="18"/>
    </w:rPr>
  </w:style>
  <w:style w:type="paragraph" w:customStyle="1" w:styleId="notepara">
    <w:name w:val="note(para)"/>
    <w:aliases w:val="na"/>
    <w:basedOn w:val="OPCParaBase"/>
    <w:rsid w:val="00FA4E87"/>
    <w:pPr>
      <w:spacing w:before="40" w:line="198" w:lineRule="exact"/>
      <w:ind w:left="2354" w:hanging="369"/>
    </w:pPr>
    <w:rPr>
      <w:sz w:val="18"/>
    </w:rPr>
  </w:style>
  <w:style w:type="paragraph" w:customStyle="1" w:styleId="noteParlAmend">
    <w:name w:val="note(ParlAmend)"/>
    <w:aliases w:val="npp"/>
    <w:basedOn w:val="OPCParaBase"/>
    <w:next w:val="ParlAmend"/>
    <w:rsid w:val="00FA4E87"/>
    <w:pPr>
      <w:spacing w:line="240" w:lineRule="auto"/>
      <w:jc w:val="right"/>
    </w:pPr>
    <w:rPr>
      <w:rFonts w:ascii="Arial" w:hAnsi="Arial"/>
      <w:b/>
      <w:i/>
    </w:rPr>
  </w:style>
  <w:style w:type="paragraph" w:customStyle="1" w:styleId="notetext">
    <w:name w:val="note(text)"/>
    <w:aliases w:val="n"/>
    <w:basedOn w:val="OPCParaBase"/>
    <w:link w:val="notetextChar"/>
    <w:rsid w:val="00FA4E87"/>
    <w:pPr>
      <w:spacing w:before="122" w:line="198" w:lineRule="exact"/>
      <w:ind w:left="1985" w:hanging="851"/>
    </w:pPr>
    <w:rPr>
      <w:sz w:val="18"/>
    </w:rPr>
  </w:style>
  <w:style w:type="paragraph" w:customStyle="1" w:styleId="Page1">
    <w:name w:val="Page1"/>
    <w:basedOn w:val="OPCParaBase"/>
    <w:rsid w:val="00FA4E87"/>
    <w:pPr>
      <w:spacing w:before="5600" w:line="240" w:lineRule="auto"/>
    </w:pPr>
    <w:rPr>
      <w:b/>
      <w:sz w:val="32"/>
    </w:rPr>
  </w:style>
  <w:style w:type="paragraph" w:customStyle="1" w:styleId="paragraphsub">
    <w:name w:val="paragraph(sub)"/>
    <w:aliases w:val="aa"/>
    <w:basedOn w:val="OPCParaBase"/>
    <w:rsid w:val="00FA4E87"/>
    <w:pPr>
      <w:tabs>
        <w:tab w:val="right" w:pos="1985"/>
      </w:tabs>
      <w:spacing w:before="40" w:line="240" w:lineRule="auto"/>
      <w:ind w:left="2098" w:hanging="2098"/>
    </w:pPr>
  </w:style>
  <w:style w:type="paragraph" w:customStyle="1" w:styleId="paragraphsub-sub">
    <w:name w:val="paragraph(sub-sub)"/>
    <w:aliases w:val="aaa"/>
    <w:basedOn w:val="OPCParaBase"/>
    <w:rsid w:val="00FA4E87"/>
    <w:pPr>
      <w:tabs>
        <w:tab w:val="right" w:pos="2722"/>
      </w:tabs>
      <w:spacing w:before="40" w:line="240" w:lineRule="auto"/>
      <w:ind w:left="2835" w:hanging="2835"/>
    </w:pPr>
  </w:style>
  <w:style w:type="paragraph" w:customStyle="1" w:styleId="paragraph">
    <w:name w:val="paragraph"/>
    <w:aliases w:val="a"/>
    <w:basedOn w:val="OPCParaBase"/>
    <w:rsid w:val="00FA4E87"/>
    <w:pPr>
      <w:tabs>
        <w:tab w:val="right" w:pos="1531"/>
      </w:tabs>
      <w:spacing w:before="40" w:line="240" w:lineRule="auto"/>
      <w:ind w:left="1644" w:hanging="1644"/>
    </w:pPr>
  </w:style>
  <w:style w:type="paragraph" w:customStyle="1" w:styleId="ParlAmend">
    <w:name w:val="ParlAmend"/>
    <w:aliases w:val="pp"/>
    <w:basedOn w:val="OPCParaBase"/>
    <w:rsid w:val="00FA4E87"/>
    <w:pPr>
      <w:spacing w:before="240" w:line="240" w:lineRule="atLeast"/>
      <w:ind w:hanging="567"/>
    </w:pPr>
    <w:rPr>
      <w:sz w:val="24"/>
    </w:rPr>
  </w:style>
  <w:style w:type="paragraph" w:customStyle="1" w:styleId="Portfolio">
    <w:name w:val="Portfolio"/>
    <w:basedOn w:val="OPCParaBase"/>
    <w:rsid w:val="00FA4E87"/>
    <w:pPr>
      <w:spacing w:line="240" w:lineRule="auto"/>
    </w:pPr>
    <w:rPr>
      <w:i/>
      <w:sz w:val="20"/>
    </w:rPr>
  </w:style>
  <w:style w:type="paragraph" w:customStyle="1" w:styleId="Preamble">
    <w:name w:val="Preamble"/>
    <w:basedOn w:val="OPCParaBase"/>
    <w:next w:val="Normal"/>
    <w:rsid w:val="00FA4E8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A4E87"/>
    <w:pPr>
      <w:spacing w:line="240" w:lineRule="auto"/>
    </w:pPr>
    <w:rPr>
      <w:i/>
      <w:sz w:val="20"/>
    </w:rPr>
  </w:style>
  <w:style w:type="paragraph" w:customStyle="1" w:styleId="Session">
    <w:name w:val="Session"/>
    <w:basedOn w:val="OPCParaBase"/>
    <w:rsid w:val="00FA4E87"/>
    <w:pPr>
      <w:spacing w:line="240" w:lineRule="auto"/>
    </w:pPr>
    <w:rPr>
      <w:sz w:val="28"/>
    </w:rPr>
  </w:style>
  <w:style w:type="paragraph" w:customStyle="1" w:styleId="Sponsor">
    <w:name w:val="Sponsor"/>
    <w:basedOn w:val="OPCParaBase"/>
    <w:rsid w:val="00FA4E87"/>
    <w:pPr>
      <w:spacing w:line="240" w:lineRule="auto"/>
    </w:pPr>
    <w:rPr>
      <w:i/>
    </w:rPr>
  </w:style>
  <w:style w:type="paragraph" w:customStyle="1" w:styleId="Subitem">
    <w:name w:val="Subitem"/>
    <w:aliases w:val="iss"/>
    <w:basedOn w:val="OPCParaBase"/>
    <w:rsid w:val="00FA4E87"/>
    <w:pPr>
      <w:spacing w:before="180" w:line="240" w:lineRule="auto"/>
      <w:ind w:left="709" w:hanging="709"/>
    </w:pPr>
  </w:style>
  <w:style w:type="paragraph" w:customStyle="1" w:styleId="SubitemHead">
    <w:name w:val="SubitemHead"/>
    <w:aliases w:val="issh"/>
    <w:basedOn w:val="OPCParaBase"/>
    <w:rsid w:val="00FA4E8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A4E87"/>
    <w:pPr>
      <w:spacing w:before="40" w:line="240" w:lineRule="auto"/>
      <w:ind w:left="1134"/>
    </w:pPr>
  </w:style>
  <w:style w:type="paragraph" w:customStyle="1" w:styleId="SubsectionHead">
    <w:name w:val="SubsectionHead"/>
    <w:aliases w:val="ssh"/>
    <w:basedOn w:val="OPCParaBase"/>
    <w:next w:val="subsection"/>
    <w:rsid w:val="00FA4E87"/>
    <w:pPr>
      <w:keepNext/>
      <w:keepLines/>
      <w:spacing w:before="240" w:line="240" w:lineRule="auto"/>
      <w:ind w:left="1134"/>
    </w:pPr>
    <w:rPr>
      <w:i/>
    </w:rPr>
  </w:style>
  <w:style w:type="paragraph" w:customStyle="1" w:styleId="Tablea">
    <w:name w:val="Table(a)"/>
    <w:aliases w:val="ta"/>
    <w:basedOn w:val="OPCParaBase"/>
    <w:rsid w:val="00FA4E87"/>
    <w:pPr>
      <w:spacing w:before="60" w:line="240" w:lineRule="auto"/>
      <w:ind w:left="284" w:hanging="284"/>
    </w:pPr>
    <w:rPr>
      <w:sz w:val="20"/>
    </w:rPr>
  </w:style>
  <w:style w:type="paragraph" w:customStyle="1" w:styleId="TableAA">
    <w:name w:val="Table(AA)"/>
    <w:aliases w:val="taaa"/>
    <w:basedOn w:val="OPCParaBase"/>
    <w:rsid w:val="00FA4E8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A4E8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A4E87"/>
    <w:pPr>
      <w:spacing w:before="60" w:line="240" w:lineRule="atLeast"/>
    </w:pPr>
    <w:rPr>
      <w:sz w:val="20"/>
    </w:rPr>
  </w:style>
  <w:style w:type="paragraph" w:customStyle="1" w:styleId="TLPBoxTextnote">
    <w:name w:val="TLPBoxText(note"/>
    <w:aliases w:val="right)"/>
    <w:basedOn w:val="OPCParaBase"/>
    <w:rsid w:val="00FA4E8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A4E87"/>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A4E87"/>
    <w:pPr>
      <w:spacing w:before="122" w:line="198" w:lineRule="exact"/>
      <w:ind w:left="1985" w:hanging="851"/>
      <w:jc w:val="right"/>
    </w:pPr>
    <w:rPr>
      <w:sz w:val="18"/>
    </w:rPr>
  </w:style>
  <w:style w:type="paragraph" w:customStyle="1" w:styleId="TLPTableBullet">
    <w:name w:val="TLPTableBullet"/>
    <w:aliases w:val="ttb"/>
    <w:basedOn w:val="OPCParaBase"/>
    <w:rsid w:val="00FA4E87"/>
    <w:pPr>
      <w:spacing w:line="240" w:lineRule="exact"/>
      <w:ind w:left="284" w:hanging="284"/>
    </w:pPr>
    <w:rPr>
      <w:sz w:val="20"/>
    </w:rPr>
  </w:style>
  <w:style w:type="paragraph" w:customStyle="1" w:styleId="TofSectsGroupHeading">
    <w:name w:val="TofSects(GroupHeading)"/>
    <w:basedOn w:val="OPCParaBase"/>
    <w:next w:val="TofSectsSection"/>
    <w:rsid w:val="00FA4E87"/>
    <w:pPr>
      <w:keepLines/>
      <w:spacing w:before="240" w:after="120" w:line="240" w:lineRule="auto"/>
      <w:ind w:left="794"/>
    </w:pPr>
    <w:rPr>
      <w:b/>
      <w:kern w:val="28"/>
      <w:sz w:val="20"/>
    </w:rPr>
  </w:style>
  <w:style w:type="paragraph" w:customStyle="1" w:styleId="TofSectsHeading">
    <w:name w:val="TofSects(Heading)"/>
    <w:basedOn w:val="OPCParaBase"/>
    <w:rsid w:val="00FA4E87"/>
    <w:pPr>
      <w:spacing w:before="240" w:after="120" w:line="240" w:lineRule="auto"/>
    </w:pPr>
    <w:rPr>
      <w:b/>
      <w:sz w:val="24"/>
    </w:rPr>
  </w:style>
  <w:style w:type="paragraph" w:customStyle="1" w:styleId="TofSectsSection">
    <w:name w:val="TofSects(Section)"/>
    <w:basedOn w:val="OPCParaBase"/>
    <w:rsid w:val="00FA4E87"/>
    <w:pPr>
      <w:keepLines/>
      <w:spacing w:before="40" w:line="240" w:lineRule="auto"/>
      <w:ind w:left="1588" w:hanging="794"/>
    </w:pPr>
    <w:rPr>
      <w:kern w:val="28"/>
      <w:sz w:val="18"/>
    </w:rPr>
  </w:style>
  <w:style w:type="paragraph" w:customStyle="1" w:styleId="TofSectsSubdiv">
    <w:name w:val="TofSects(Subdiv)"/>
    <w:basedOn w:val="OPCParaBase"/>
    <w:rsid w:val="00FA4E87"/>
    <w:pPr>
      <w:keepLines/>
      <w:spacing w:before="80" w:line="240" w:lineRule="auto"/>
      <w:ind w:left="1588" w:hanging="794"/>
    </w:pPr>
    <w:rPr>
      <w:kern w:val="28"/>
    </w:rPr>
  </w:style>
  <w:style w:type="paragraph" w:customStyle="1" w:styleId="WRStyle">
    <w:name w:val="WR Style"/>
    <w:aliases w:val="WR"/>
    <w:basedOn w:val="OPCParaBase"/>
    <w:rsid w:val="00FA4E87"/>
    <w:pPr>
      <w:spacing w:before="240" w:line="240" w:lineRule="auto"/>
      <w:ind w:left="284" w:hanging="284"/>
    </w:pPr>
    <w:rPr>
      <w:b/>
      <w:i/>
      <w:kern w:val="28"/>
      <w:sz w:val="24"/>
    </w:rPr>
  </w:style>
  <w:style w:type="numbering" w:customStyle="1" w:styleId="OPCBodyList">
    <w:name w:val="OPCBodyList"/>
    <w:uiPriority w:val="99"/>
    <w:rsid w:val="00E01910"/>
    <w:pPr>
      <w:numPr>
        <w:numId w:val="18"/>
      </w:numPr>
    </w:pPr>
  </w:style>
  <w:style w:type="paragraph" w:customStyle="1" w:styleId="noteToPara">
    <w:name w:val="noteToPara"/>
    <w:aliases w:val="ntp"/>
    <w:basedOn w:val="OPCParaBase"/>
    <w:rsid w:val="00FA4E87"/>
    <w:pPr>
      <w:spacing w:before="122" w:line="198" w:lineRule="exact"/>
      <w:ind w:left="2353" w:hanging="709"/>
    </w:pPr>
    <w:rPr>
      <w:sz w:val="18"/>
    </w:rPr>
  </w:style>
  <w:style w:type="character" w:customStyle="1" w:styleId="FooterChar">
    <w:name w:val="Footer Char"/>
    <w:link w:val="Footer"/>
    <w:uiPriority w:val="99"/>
    <w:rsid w:val="00FA4E87"/>
    <w:rPr>
      <w:sz w:val="22"/>
      <w:szCs w:val="24"/>
      <w:lang w:bidi="ar-SA"/>
    </w:rPr>
  </w:style>
  <w:style w:type="character" w:customStyle="1" w:styleId="BalloonTextChar">
    <w:name w:val="Balloon Text Char"/>
    <w:link w:val="BalloonText"/>
    <w:uiPriority w:val="99"/>
    <w:rsid w:val="00FA4E87"/>
    <w:rPr>
      <w:rFonts w:ascii="Tahoma" w:eastAsia="Calibri" w:hAnsi="Tahoma" w:cs="Tahoma"/>
      <w:sz w:val="16"/>
      <w:szCs w:val="16"/>
      <w:lang w:eastAsia="en-US"/>
    </w:rPr>
  </w:style>
  <w:style w:type="paragraph" w:customStyle="1" w:styleId="EndNotespara">
    <w:name w:val="EndNotes(para)"/>
    <w:aliases w:val="eta"/>
    <w:basedOn w:val="OPCParaBase"/>
    <w:next w:val="EndNotessubpara"/>
    <w:rsid w:val="00FA4E8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A4E8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A4E8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A4E87"/>
    <w:pPr>
      <w:tabs>
        <w:tab w:val="right" w:pos="1412"/>
      </w:tabs>
      <w:spacing w:before="60" w:line="240" w:lineRule="auto"/>
      <w:ind w:left="1525" w:hanging="1525"/>
    </w:pPr>
    <w:rPr>
      <w:sz w:val="20"/>
    </w:rPr>
  </w:style>
  <w:style w:type="table" w:customStyle="1" w:styleId="CFlag">
    <w:name w:val="CFlag"/>
    <w:basedOn w:val="TableNormal"/>
    <w:uiPriority w:val="99"/>
    <w:rsid w:val="00FA4E87"/>
    <w:tblPr/>
  </w:style>
  <w:style w:type="paragraph" w:customStyle="1" w:styleId="InstNo">
    <w:name w:val="InstNo"/>
    <w:basedOn w:val="OPCParaBase"/>
    <w:next w:val="Normal"/>
    <w:rsid w:val="00FA4E87"/>
    <w:rPr>
      <w:b/>
      <w:sz w:val="28"/>
      <w:szCs w:val="32"/>
    </w:rPr>
  </w:style>
  <w:style w:type="paragraph" w:customStyle="1" w:styleId="TerritoryT">
    <w:name w:val="TerritoryT"/>
    <w:basedOn w:val="OPCParaBase"/>
    <w:next w:val="Normal"/>
    <w:rsid w:val="00FA4E87"/>
    <w:rPr>
      <w:b/>
      <w:sz w:val="32"/>
    </w:rPr>
  </w:style>
  <w:style w:type="paragraph" w:customStyle="1" w:styleId="LegislationMadeUnder">
    <w:name w:val="LegislationMadeUnder"/>
    <w:basedOn w:val="OPCParaBase"/>
    <w:next w:val="Normal"/>
    <w:rsid w:val="00FA4E87"/>
    <w:rPr>
      <w:i/>
      <w:sz w:val="32"/>
      <w:szCs w:val="32"/>
    </w:rPr>
  </w:style>
  <w:style w:type="paragraph" w:customStyle="1" w:styleId="SignCoverPageEnd">
    <w:name w:val="SignCoverPageEnd"/>
    <w:basedOn w:val="OPCParaBase"/>
    <w:next w:val="Normal"/>
    <w:rsid w:val="00FA4E87"/>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FA4E87"/>
    <w:pPr>
      <w:pBdr>
        <w:top w:val="single" w:sz="4" w:space="1" w:color="auto"/>
      </w:pBdr>
      <w:spacing w:before="360"/>
      <w:ind w:right="397"/>
      <w:jc w:val="both"/>
    </w:pPr>
  </w:style>
  <w:style w:type="paragraph" w:customStyle="1" w:styleId="NotesHeading2">
    <w:name w:val="NotesHeading 2"/>
    <w:basedOn w:val="OPCParaBase"/>
    <w:next w:val="Normal"/>
    <w:rsid w:val="00FA4E87"/>
    <w:rPr>
      <w:b/>
      <w:sz w:val="28"/>
      <w:szCs w:val="28"/>
    </w:rPr>
  </w:style>
  <w:style w:type="paragraph" w:customStyle="1" w:styleId="NotesHeading1">
    <w:name w:val="NotesHeading 1"/>
    <w:basedOn w:val="OPCParaBase"/>
    <w:next w:val="Normal"/>
    <w:rsid w:val="00FA4E87"/>
    <w:rPr>
      <w:b/>
      <w:sz w:val="28"/>
      <w:szCs w:val="28"/>
    </w:rPr>
  </w:style>
  <w:style w:type="paragraph" w:customStyle="1" w:styleId="CompiledActNo">
    <w:name w:val="CompiledActNo"/>
    <w:basedOn w:val="OPCParaBase"/>
    <w:next w:val="Normal"/>
    <w:rsid w:val="00FA4E87"/>
    <w:rPr>
      <w:b/>
      <w:sz w:val="24"/>
      <w:szCs w:val="24"/>
    </w:rPr>
  </w:style>
  <w:style w:type="paragraph" w:customStyle="1" w:styleId="ENotesHeading1">
    <w:name w:val="ENotesHeading 1"/>
    <w:aliases w:val="Enh1"/>
    <w:basedOn w:val="OPCParaBase"/>
    <w:next w:val="ENotesHeading2"/>
    <w:rsid w:val="00FA4E87"/>
    <w:pPr>
      <w:spacing w:before="120"/>
      <w:outlineLvl w:val="0"/>
    </w:pPr>
    <w:rPr>
      <w:b/>
      <w:sz w:val="28"/>
      <w:szCs w:val="28"/>
    </w:rPr>
  </w:style>
  <w:style w:type="paragraph" w:customStyle="1" w:styleId="ENotesHeading2">
    <w:name w:val="ENotesHeading 2"/>
    <w:aliases w:val="Enh2"/>
    <w:basedOn w:val="OPCParaBase"/>
    <w:next w:val="ENotesHeading3"/>
    <w:rsid w:val="00FA4E87"/>
    <w:pPr>
      <w:spacing w:before="120" w:after="120"/>
      <w:outlineLvl w:val="6"/>
    </w:pPr>
    <w:rPr>
      <w:b/>
      <w:sz w:val="24"/>
      <w:szCs w:val="28"/>
    </w:rPr>
  </w:style>
  <w:style w:type="paragraph" w:customStyle="1" w:styleId="ENotesHeading3">
    <w:name w:val="ENotesHeading 3"/>
    <w:aliases w:val="Enh3"/>
    <w:basedOn w:val="OPCParaBase"/>
    <w:next w:val="Normal"/>
    <w:rsid w:val="00FA4E87"/>
    <w:pPr>
      <w:spacing w:before="120" w:line="240" w:lineRule="auto"/>
      <w:outlineLvl w:val="7"/>
    </w:pPr>
    <w:rPr>
      <w:b/>
      <w:szCs w:val="24"/>
    </w:rPr>
  </w:style>
  <w:style w:type="paragraph" w:customStyle="1" w:styleId="ENotesText">
    <w:name w:val="ENotesText"/>
    <w:aliases w:val="Ent"/>
    <w:basedOn w:val="OPCParaBase"/>
    <w:next w:val="Normal"/>
    <w:rsid w:val="00FA4E87"/>
    <w:pPr>
      <w:spacing w:before="120"/>
    </w:pPr>
  </w:style>
  <w:style w:type="paragraph" w:customStyle="1" w:styleId="CompiledMadeUnder">
    <w:name w:val="CompiledMadeUnder"/>
    <w:basedOn w:val="OPCParaBase"/>
    <w:next w:val="Normal"/>
    <w:rsid w:val="00FA4E87"/>
    <w:rPr>
      <w:i/>
      <w:sz w:val="24"/>
      <w:szCs w:val="24"/>
    </w:rPr>
  </w:style>
  <w:style w:type="paragraph" w:customStyle="1" w:styleId="Paragraphsub-sub-sub">
    <w:name w:val="Paragraph(sub-sub-sub)"/>
    <w:aliases w:val="aaaa"/>
    <w:basedOn w:val="OPCParaBase"/>
    <w:rsid w:val="00FA4E87"/>
    <w:pPr>
      <w:tabs>
        <w:tab w:val="right" w:pos="3402"/>
      </w:tabs>
      <w:spacing w:before="40" w:line="240" w:lineRule="auto"/>
      <w:ind w:left="3402" w:hanging="3402"/>
    </w:pPr>
  </w:style>
  <w:style w:type="paragraph" w:customStyle="1" w:styleId="TableTextEndNotes">
    <w:name w:val="TableTextEndNotes"/>
    <w:aliases w:val="Tten"/>
    <w:basedOn w:val="Normal"/>
    <w:rsid w:val="00FA4E87"/>
    <w:pPr>
      <w:spacing w:before="60" w:line="240" w:lineRule="auto"/>
    </w:pPr>
    <w:rPr>
      <w:rFonts w:cs="Arial"/>
      <w:sz w:val="20"/>
      <w:szCs w:val="22"/>
    </w:rPr>
  </w:style>
  <w:style w:type="paragraph" w:customStyle="1" w:styleId="SubPartCASA">
    <w:name w:val="SubPart(CASA)"/>
    <w:aliases w:val="csp"/>
    <w:basedOn w:val="OPCParaBase"/>
    <w:next w:val="ActHead3"/>
    <w:rsid w:val="00FA4E87"/>
    <w:pPr>
      <w:keepNext/>
      <w:keepLines/>
      <w:spacing w:before="280"/>
      <w:outlineLvl w:val="1"/>
    </w:pPr>
    <w:rPr>
      <w:b/>
      <w:kern w:val="28"/>
      <w:sz w:val="32"/>
    </w:rPr>
  </w:style>
  <w:style w:type="paragraph" w:styleId="Revision">
    <w:name w:val="Revision"/>
    <w:hidden/>
    <w:uiPriority w:val="99"/>
    <w:semiHidden/>
    <w:rsid w:val="00D760B0"/>
    <w:rPr>
      <w:rFonts w:eastAsia="Calibri"/>
      <w:sz w:val="22"/>
      <w:lang w:eastAsia="en-US"/>
    </w:rPr>
  </w:style>
  <w:style w:type="paragraph" w:styleId="TOCHeading">
    <w:name w:val="TOC Heading"/>
    <w:basedOn w:val="Heading1"/>
    <w:next w:val="Normal"/>
    <w:uiPriority w:val="39"/>
    <w:unhideWhenUsed/>
    <w:qFormat/>
    <w:rsid w:val="004570C8"/>
    <w:pPr>
      <w:keepLines/>
      <w:spacing w:before="480" w:after="0" w:line="276" w:lineRule="auto"/>
      <w:outlineLvl w:val="9"/>
    </w:pPr>
    <w:rPr>
      <w:rFonts w:ascii="Cambria" w:eastAsia="MS Gothic" w:hAnsi="Cambria" w:cs="Times New Roman"/>
      <w:color w:val="365F91"/>
      <w:kern w:val="0"/>
      <w:sz w:val="28"/>
      <w:szCs w:val="28"/>
      <w:lang w:val="en-US" w:eastAsia="ja-JP"/>
    </w:rPr>
  </w:style>
  <w:style w:type="paragraph" w:customStyle="1" w:styleId="definition0">
    <w:name w:val="definition"/>
    <w:basedOn w:val="Normal"/>
    <w:rsid w:val="00C82766"/>
    <w:pPr>
      <w:spacing w:before="100" w:beforeAutospacing="1" w:after="100" w:afterAutospacing="1" w:line="240" w:lineRule="auto"/>
    </w:pPr>
    <w:rPr>
      <w:rFonts w:eastAsia="Times New Roman"/>
      <w:sz w:val="24"/>
      <w:szCs w:val="24"/>
      <w:lang w:eastAsia="en-AU"/>
    </w:rPr>
  </w:style>
  <w:style w:type="paragraph" w:customStyle="1" w:styleId="p1">
    <w:name w:val="p1"/>
    <w:basedOn w:val="Normal"/>
    <w:rsid w:val="00C82766"/>
    <w:pPr>
      <w:spacing w:before="100" w:beforeAutospacing="1" w:after="100" w:afterAutospacing="1" w:line="240" w:lineRule="auto"/>
    </w:pPr>
    <w:rPr>
      <w:rFonts w:eastAsia="Times New Roman"/>
      <w:sz w:val="24"/>
      <w:szCs w:val="24"/>
      <w:lang w:eastAsia="en-AU"/>
    </w:rPr>
  </w:style>
  <w:style w:type="paragraph" w:customStyle="1" w:styleId="r2">
    <w:name w:val="r2"/>
    <w:basedOn w:val="Normal"/>
    <w:rsid w:val="009D349F"/>
    <w:pPr>
      <w:spacing w:before="100" w:beforeAutospacing="1" w:after="100" w:afterAutospacing="1" w:line="240" w:lineRule="auto"/>
    </w:pPr>
    <w:rPr>
      <w:rFonts w:eastAsia="Times New Roman"/>
      <w:sz w:val="24"/>
      <w:szCs w:val="24"/>
      <w:lang w:eastAsia="en-AU"/>
    </w:rPr>
  </w:style>
  <w:style w:type="paragraph" w:customStyle="1" w:styleId="r1">
    <w:name w:val="r1"/>
    <w:basedOn w:val="Normal"/>
    <w:rsid w:val="00915627"/>
    <w:pPr>
      <w:spacing w:before="100" w:beforeAutospacing="1" w:after="100" w:afterAutospacing="1" w:line="240" w:lineRule="auto"/>
    </w:pPr>
    <w:rPr>
      <w:rFonts w:eastAsia="Times New Roman"/>
      <w:sz w:val="24"/>
      <w:szCs w:val="24"/>
      <w:lang w:eastAsia="en-AU"/>
    </w:rPr>
  </w:style>
  <w:style w:type="paragraph" w:customStyle="1" w:styleId="notebody">
    <w:name w:val="notebody"/>
    <w:basedOn w:val="Normal"/>
    <w:rsid w:val="00915627"/>
    <w:pPr>
      <w:spacing w:before="100" w:beforeAutospacing="1" w:after="100" w:afterAutospacing="1" w:line="240" w:lineRule="auto"/>
    </w:pPr>
    <w:rPr>
      <w:rFonts w:eastAsia="Times New Roman"/>
      <w:sz w:val="24"/>
      <w:szCs w:val="24"/>
      <w:lang w:eastAsia="en-AU"/>
    </w:rPr>
  </w:style>
  <w:style w:type="paragraph" w:customStyle="1" w:styleId="P10">
    <w:name w:val="P1"/>
    <w:aliases w:val="(a)"/>
    <w:basedOn w:val="Normal"/>
    <w:rsid w:val="00A40FFB"/>
    <w:pPr>
      <w:tabs>
        <w:tab w:val="right" w:pos="1080"/>
      </w:tabs>
      <w:overflowPunct w:val="0"/>
      <w:autoSpaceDE w:val="0"/>
      <w:autoSpaceDN w:val="0"/>
      <w:adjustRightInd w:val="0"/>
      <w:spacing w:before="40"/>
      <w:ind w:left="1276" w:hanging="1280"/>
      <w:jc w:val="both"/>
    </w:pPr>
    <w:rPr>
      <w:rFonts w:ascii="Times" w:eastAsia="Times New Roman" w:hAnsi="Times"/>
      <w:sz w:val="26"/>
      <w:lang w:eastAsia="en-AU"/>
    </w:rPr>
  </w:style>
  <w:style w:type="paragraph" w:customStyle="1" w:styleId="R10">
    <w:name w:val="R1"/>
    <w:aliases w:val="1. or 1.(1)"/>
    <w:basedOn w:val="Normal"/>
    <w:next w:val="P10"/>
    <w:rsid w:val="00A40FFB"/>
    <w:pPr>
      <w:tabs>
        <w:tab w:val="right" w:pos="1080"/>
        <w:tab w:val="left" w:pos="1260"/>
        <w:tab w:val="left" w:pos="1800"/>
      </w:tabs>
      <w:overflowPunct w:val="0"/>
      <w:autoSpaceDE w:val="0"/>
      <w:autoSpaceDN w:val="0"/>
      <w:adjustRightInd w:val="0"/>
      <w:spacing w:before="120" w:line="240" w:lineRule="auto"/>
      <w:jc w:val="both"/>
    </w:pPr>
    <w:rPr>
      <w:rFonts w:ascii="Times" w:eastAsia="Times New Roman" w:hAnsi="Times"/>
      <w:sz w:val="26"/>
      <w:lang w:eastAsia="en-AU"/>
    </w:rPr>
  </w:style>
  <w:style w:type="paragraph" w:customStyle="1" w:styleId="NoteBody0">
    <w:name w:val="Note Body"/>
    <w:basedOn w:val="Normal"/>
    <w:rsid w:val="00A40FFB"/>
    <w:pPr>
      <w:overflowPunct w:val="0"/>
      <w:autoSpaceDE w:val="0"/>
      <w:autoSpaceDN w:val="0"/>
      <w:adjustRightInd w:val="0"/>
      <w:spacing w:before="240"/>
      <w:jc w:val="both"/>
    </w:pPr>
    <w:rPr>
      <w:rFonts w:ascii="Times" w:eastAsia="Times New Roman" w:hAnsi="Times"/>
      <w:lang w:eastAsia="en-AU"/>
    </w:rPr>
  </w:style>
  <w:style w:type="paragraph" w:customStyle="1" w:styleId="R20">
    <w:name w:val="R2"/>
    <w:aliases w:val="(2)"/>
    <w:basedOn w:val="R10"/>
    <w:next w:val="P10"/>
    <w:rsid w:val="00A40FFB"/>
    <w:pPr>
      <w:spacing w:before="240"/>
    </w:pPr>
  </w:style>
  <w:style w:type="paragraph" w:customStyle="1" w:styleId="HR">
    <w:name w:val="HR"/>
    <w:aliases w:val="Regulation Heading"/>
    <w:basedOn w:val="Normal"/>
    <w:next w:val="R10"/>
    <w:rsid w:val="00D26E91"/>
    <w:pPr>
      <w:keepNext/>
      <w:tabs>
        <w:tab w:val="left" w:pos="540"/>
      </w:tabs>
      <w:overflowPunct w:val="0"/>
      <w:autoSpaceDE w:val="0"/>
      <w:autoSpaceDN w:val="0"/>
      <w:adjustRightInd w:val="0"/>
      <w:spacing w:before="480" w:line="240" w:lineRule="atLeast"/>
      <w:jc w:val="both"/>
    </w:pPr>
    <w:rPr>
      <w:rFonts w:ascii="Times" w:eastAsia="Times New Roman" w:hAnsi="Times"/>
      <w:b/>
      <w:sz w:val="26"/>
      <w:lang w:eastAsia="en-AU"/>
    </w:rPr>
  </w:style>
  <w:style w:type="paragraph" w:customStyle="1" w:styleId="P2">
    <w:name w:val="P2"/>
    <w:aliases w:val="(i)"/>
    <w:basedOn w:val="Normal"/>
    <w:rsid w:val="00D26E91"/>
    <w:pPr>
      <w:tabs>
        <w:tab w:val="right" w:pos="1800"/>
      </w:tabs>
      <w:overflowPunct w:val="0"/>
      <w:autoSpaceDE w:val="0"/>
      <w:autoSpaceDN w:val="0"/>
      <w:adjustRightInd w:val="0"/>
      <w:spacing w:before="40"/>
      <w:ind w:left="1985" w:hanging="1980"/>
      <w:jc w:val="both"/>
    </w:pPr>
    <w:rPr>
      <w:rFonts w:ascii="Times" w:eastAsia="Times New Roman" w:hAnsi="Times"/>
      <w:sz w:val="26"/>
      <w:lang w:eastAsia="en-AU"/>
    </w:rPr>
  </w:style>
  <w:style w:type="paragraph" w:customStyle="1" w:styleId="acthead50">
    <w:name w:val="acthead5"/>
    <w:basedOn w:val="Normal"/>
    <w:rsid w:val="0049223B"/>
    <w:pPr>
      <w:spacing w:before="100" w:beforeAutospacing="1" w:after="100" w:afterAutospacing="1" w:line="240" w:lineRule="auto"/>
    </w:pPr>
    <w:rPr>
      <w:rFonts w:eastAsia="Times New Roman"/>
      <w:sz w:val="24"/>
      <w:szCs w:val="24"/>
      <w:lang w:eastAsia="en-AU"/>
    </w:rPr>
  </w:style>
  <w:style w:type="character" w:customStyle="1" w:styleId="charsectno0">
    <w:name w:val="charsectno"/>
    <w:basedOn w:val="DefaultParagraphFont"/>
    <w:rsid w:val="0049223B"/>
  </w:style>
  <w:style w:type="paragraph" w:customStyle="1" w:styleId="tabletext0">
    <w:name w:val="tabletext"/>
    <w:basedOn w:val="Normal"/>
    <w:rsid w:val="0049223B"/>
    <w:pPr>
      <w:spacing w:before="100" w:beforeAutospacing="1" w:after="100" w:afterAutospacing="1" w:line="240" w:lineRule="auto"/>
    </w:pPr>
    <w:rPr>
      <w:rFonts w:eastAsia="Times New Roman"/>
      <w:sz w:val="24"/>
      <w:szCs w:val="24"/>
      <w:lang w:eastAsia="en-AU"/>
    </w:rPr>
  </w:style>
  <w:style w:type="paragraph" w:customStyle="1" w:styleId="tableheading">
    <w:name w:val="tableheading"/>
    <w:basedOn w:val="Normal"/>
    <w:rsid w:val="0049223B"/>
    <w:pPr>
      <w:spacing w:before="100" w:beforeAutospacing="1" w:after="100" w:afterAutospacing="1" w:line="240" w:lineRule="auto"/>
    </w:pPr>
    <w:rPr>
      <w:rFonts w:eastAsia="Times New Roman"/>
      <w:sz w:val="24"/>
      <w:szCs w:val="24"/>
      <w:lang w:eastAsia="en-AU"/>
    </w:rPr>
  </w:style>
  <w:style w:type="paragraph" w:customStyle="1" w:styleId="notetext0">
    <w:name w:val="notetext"/>
    <w:basedOn w:val="Normal"/>
    <w:rsid w:val="0049223B"/>
    <w:pPr>
      <w:spacing w:before="100" w:beforeAutospacing="1" w:after="100" w:afterAutospacing="1" w:line="240" w:lineRule="auto"/>
    </w:pPr>
    <w:rPr>
      <w:rFonts w:eastAsia="Times New Roman"/>
      <w:sz w:val="24"/>
      <w:szCs w:val="24"/>
      <w:lang w:eastAsia="en-AU"/>
    </w:rPr>
  </w:style>
  <w:style w:type="character" w:customStyle="1" w:styleId="subsectionChar">
    <w:name w:val="subsection Char"/>
    <w:aliases w:val="ss Char"/>
    <w:basedOn w:val="DefaultParagraphFont"/>
    <w:link w:val="subsection"/>
    <w:locked/>
    <w:rsid w:val="005C6B79"/>
    <w:rPr>
      <w:sz w:val="22"/>
    </w:rPr>
  </w:style>
  <w:style w:type="character" w:customStyle="1" w:styleId="notetextChar">
    <w:name w:val="note(text) Char"/>
    <w:aliases w:val="n Char"/>
    <w:link w:val="notetext"/>
    <w:locked/>
    <w:rsid w:val="002A47DD"/>
    <w:rPr>
      <w:sz w:val="18"/>
    </w:rPr>
  </w:style>
  <w:style w:type="paragraph" w:customStyle="1" w:styleId="TableHeading0">
    <w:name w:val="TableHeading"/>
    <w:aliases w:val="th"/>
    <w:basedOn w:val="Normal"/>
    <w:next w:val="Tabletext"/>
    <w:rsid w:val="002A47DD"/>
    <w:pPr>
      <w:keepNext/>
      <w:spacing w:before="60" w:line="240" w:lineRule="atLeast"/>
    </w:pPr>
    <w:rPr>
      <w:rFonts w:eastAsia="Times New Roman"/>
      <w:b/>
      <w:sz w:val="20"/>
      <w:lang w:eastAsia="en-AU"/>
    </w:rPr>
  </w:style>
  <w:style w:type="paragraph" w:customStyle="1" w:styleId="Style1">
    <w:name w:val="Style1"/>
    <w:basedOn w:val="ActHead5"/>
    <w:link w:val="Style1Char"/>
    <w:qFormat/>
    <w:rsid w:val="007E3D6F"/>
    <w:pPr>
      <w:keepNext w:val="0"/>
      <w:pBdr>
        <w:top w:val="single" w:sz="4" w:space="1" w:color="auto"/>
      </w:pBdr>
      <w:spacing w:before="0"/>
      <w:ind w:left="0" w:firstLine="0"/>
    </w:pPr>
    <w:rPr>
      <w:color w:val="000000" w:themeColor="text1"/>
      <w:sz w:val="32"/>
      <w:szCs w:val="32"/>
    </w:rPr>
  </w:style>
  <w:style w:type="character" w:customStyle="1" w:styleId="OPCParaBaseChar">
    <w:name w:val="OPCParaBase Char"/>
    <w:basedOn w:val="DefaultParagraphFont"/>
    <w:link w:val="OPCParaBase"/>
    <w:rsid w:val="007E3D6F"/>
    <w:rPr>
      <w:sz w:val="22"/>
    </w:rPr>
  </w:style>
  <w:style w:type="character" w:customStyle="1" w:styleId="ActHead5Char">
    <w:name w:val="ActHead 5 Char"/>
    <w:aliases w:val="s Char"/>
    <w:basedOn w:val="OPCParaBaseChar"/>
    <w:link w:val="ActHead5"/>
    <w:rsid w:val="007E3D6F"/>
    <w:rPr>
      <w:b/>
      <w:kern w:val="28"/>
      <w:sz w:val="24"/>
    </w:rPr>
  </w:style>
  <w:style w:type="character" w:customStyle="1" w:styleId="Style1Char">
    <w:name w:val="Style1 Char"/>
    <w:basedOn w:val="ActHead5Char"/>
    <w:link w:val="Style1"/>
    <w:rsid w:val="007E3D6F"/>
    <w:rPr>
      <w:b/>
      <w:color w:val="000000" w:themeColor="text1"/>
      <w:kern w:val="28"/>
      <w:sz w:val="32"/>
      <w:szCs w:val="32"/>
    </w:rPr>
  </w:style>
  <w:style w:type="paragraph" w:customStyle="1" w:styleId="Style2">
    <w:name w:val="Style2"/>
    <w:basedOn w:val="ActHead4"/>
    <w:link w:val="Style2Char"/>
    <w:qFormat/>
    <w:rsid w:val="007E3D6F"/>
    <w:rPr>
      <w:bCs/>
      <w:color w:val="000000"/>
    </w:rPr>
  </w:style>
  <w:style w:type="character" w:customStyle="1" w:styleId="ActHead4Char">
    <w:name w:val="ActHead 4 Char"/>
    <w:aliases w:val="sd Char"/>
    <w:basedOn w:val="OPCParaBaseChar"/>
    <w:link w:val="ActHead4"/>
    <w:rsid w:val="007E3D6F"/>
    <w:rPr>
      <w:b/>
      <w:kern w:val="28"/>
      <w:sz w:val="26"/>
    </w:rPr>
  </w:style>
  <w:style w:type="character" w:customStyle="1" w:styleId="Style2Char">
    <w:name w:val="Style2 Char"/>
    <w:basedOn w:val="ActHead4Char"/>
    <w:link w:val="Style2"/>
    <w:rsid w:val="007E3D6F"/>
    <w:rPr>
      <w:b/>
      <w:bCs/>
      <w:color w:val="000000"/>
      <w:kern w:val="28"/>
      <w:sz w:val="26"/>
    </w:rPr>
  </w:style>
  <w:style w:type="paragraph" w:customStyle="1" w:styleId="Style3">
    <w:name w:val="Style3"/>
    <w:basedOn w:val="Normal"/>
    <w:link w:val="Style3Char"/>
    <w:qFormat/>
    <w:rsid w:val="007E3D6F"/>
    <w:pPr>
      <w:keepNext/>
      <w:keepLines/>
      <w:spacing w:before="240" w:line="240" w:lineRule="auto"/>
      <w:ind w:left="1134" w:hanging="1134"/>
      <w:outlineLvl w:val="2"/>
    </w:pPr>
    <w:rPr>
      <w:rFonts w:eastAsia="Times New Roman"/>
      <w:b/>
      <w:kern w:val="28"/>
      <w:sz w:val="28"/>
      <w:szCs w:val="28"/>
      <w:lang w:eastAsia="en-AU"/>
    </w:rPr>
  </w:style>
  <w:style w:type="character" w:customStyle="1" w:styleId="Style3Char">
    <w:name w:val="Style3 Char"/>
    <w:basedOn w:val="DefaultParagraphFont"/>
    <w:link w:val="Style3"/>
    <w:rsid w:val="007E3D6F"/>
    <w:rPr>
      <w:b/>
      <w:kern w:val="28"/>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135899">
      <w:bodyDiv w:val="1"/>
      <w:marLeft w:val="0"/>
      <w:marRight w:val="0"/>
      <w:marTop w:val="0"/>
      <w:marBottom w:val="0"/>
      <w:divBdr>
        <w:top w:val="none" w:sz="0" w:space="0" w:color="auto"/>
        <w:left w:val="none" w:sz="0" w:space="0" w:color="auto"/>
        <w:bottom w:val="none" w:sz="0" w:space="0" w:color="auto"/>
        <w:right w:val="none" w:sz="0" w:space="0" w:color="auto"/>
      </w:divBdr>
    </w:div>
    <w:div w:id="366493509">
      <w:bodyDiv w:val="1"/>
      <w:marLeft w:val="0"/>
      <w:marRight w:val="0"/>
      <w:marTop w:val="0"/>
      <w:marBottom w:val="0"/>
      <w:divBdr>
        <w:top w:val="none" w:sz="0" w:space="0" w:color="auto"/>
        <w:left w:val="none" w:sz="0" w:space="0" w:color="auto"/>
        <w:bottom w:val="none" w:sz="0" w:space="0" w:color="auto"/>
        <w:right w:val="none" w:sz="0" w:space="0" w:color="auto"/>
      </w:divBdr>
    </w:div>
    <w:div w:id="530143132">
      <w:bodyDiv w:val="1"/>
      <w:marLeft w:val="0"/>
      <w:marRight w:val="0"/>
      <w:marTop w:val="0"/>
      <w:marBottom w:val="0"/>
      <w:divBdr>
        <w:top w:val="none" w:sz="0" w:space="0" w:color="auto"/>
        <w:left w:val="none" w:sz="0" w:space="0" w:color="auto"/>
        <w:bottom w:val="none" w:sz="0" w:space="0" w:color="auto"/>
        <w:right w:val="none" w:sz="0" w:space="0" w:color="auto"/>
      </w:divBdr>
      <w:divsChild>
        <w:div w:id="816844899">
          <w:marLeft w:val="0"/>
          <w:marRight w:val="0"/>
          <w:marTop w:val="0"/>
          <w:marBottom w:val="0"/>
          <w:divBdr>
            <w:top w:val="none" w:sz="0" w:space="0" w:color="auto"/>
            <w:left w:val="none" w:sz="0" w:space="0" w:color="auto"/>
            <w:bottom w:val="none" w:sz="0" w:space="0" w:color="auto"/>
            <w:right w:val="none" w:sz="0" w:space="0" w:color="auto"/>
          </w:divBdr>
          <w:divsChild>
            <w:div w:id="1827820908">
              <w:marLeft w:val="0"/>
              <w:marRight w:val="0"/>
              <w:marTop w:val="0"/>
              <w:marBottom w:val="0"/>
              <w:divBdr>
                <w:top w:val="none" w:sz="0" w:space="0" w:color="auto"/>
                <w:left w:val="none" w:sz="0" w:space="0" w:color="auto"/>
                <w:bottom w:val="none" w:sz="0" w:space="0" w:color="auto"/>
                <w:right w:val="none" w:sz="0" w:space="0" w:color="auto"/>
              </w:divBdr>
              <w:divsChild>
                <w:div w:id="295725606">
                  <w:marLeft w:val="0"/>
                  <w:marRight w:val="0"/>
                  <w:marTop w:val="0"/>
                  <w:marBottom w:val="0"/>
                  <w:divBdr>
                    <w:top w:val="none" w:sz="0" w:space="0" w:color="auto"/>
                    <w:left w:val="none" w:sz="0" w:space="0" w:color="auto"/>
                    <w:bottom w:val="none" w:sz="0" w:space="0" w:color="auto"/>
                    <w:right w:val="none" w:sz="0" w:space="0" w:color="auto"/>
                  </w:divBdr>
                  <w:divsChild>
                    <w:div w:id="1789155688">
                      <w:marLeft w:val="0"/>
                      <w:marRight w:val="0"/>
                      <w:marTop w:val="0"/>
                      <w:marBottom w:val="0"/>
                      <w:divBdr>
                        <w:top w:val="none" w:sz="0" w:space="0" w:color="auto"/>
                        <w:left w:val="none" w:sz="0" w:space="0" w:color="auto"/>
                        <w:bottom w:val="none" w:sz="0" w:space="0" w:color="auto"/>
                        <w:right w:val="none" w:sz="0" w:space="0" w:color="auto"/>
                      </w:divBdr>
                      <w:divsChild>
                        <w:div w:id="658926042">
                          <w:marLeft w:val="0"/>
                          <w:marRight w:val="0"/>
                          <w:marTop w:val="0"/>
                          <w:marBottom w:val="0"/>
                          <w:divBdr>
                            <w:top w:val="single" w:sz="6" w:space="0" w:color="828282"/>
                            <w:left w:val="single" w:sz="6" w:space="0" w:color="828282"/>
                            <w:bottom w:val="single" w:sz="6" w:space="0" w:color="828282"/>
                            <w:right w:val="single" w:sz="6" w:space="0" w:color="828282"/>
                          </w:divBdr>
                          <w:divsChild>
                            <w:div w:id="1095133609">
                              <w:marLeft w:val="0"/>
                              <w:marRight w:val="0"/>
                              <w:marTop w:val="0"/>
                              <w:marBottom w:val="0"/>
                              <w:divBdr>
                                <w:top w:val="none" w:sz="0" w:space="0" w:color="auto"/>
                                <w:left w:val="none" w:sz="0" w:space="0" w:color="auto"/>
                                <w:bottom w:val="none" w:sz="0" w:space="0" w:color="auto"/>
                                <w:right w:val="none" w:sz="0" w:space="0" w:color="auto"/>
                              </w:divBdr>
                              <w:divsChild>
                                <w:div w:id="1060978157">
                                  <w:marLeft w:val="0"/>
                                  <w:marRight w:val="0"/>
                                  <w:marTop w:val="0"/>
                                  <w:marBottom w:val="0"/>
                                  <w:divBdr>
                                    <w:top w:val="none" w:sz="0" w:space="0" w:color="auto"/>
                                    <w:left w:val="none" w:sz="0" w:space="0" w:color="auto"/>
                                    <w:bottom w:val="none" w:sz="0" w:space="0" w:color="auto"/>
                                    <w:right w:val="none" w:sz="0" w:space="0" w:color="auto"/>
                                  </w:divBdr>
                                  <w:divsChild>
                                    <w:div w:id="126632634">
                                      <w:marLeft w:val="0"/>
                                      <w:marRight w:val="0"/>
                                      <w:marTop w:val="0"/>
                                      <w:marBottom w:val="0"/>
                                      <w:divBdr>
                                        <w:top w:val="none" w:sz="0" w:space="0" w:color="auto"/>
                                        <w:left w:val="none" w:sz="0" w:space="0" w:color="auto"/>
                                        <w:bottom w:val="none" w:sz="0" w:space="0" w:color="auto"/>
                                        <w:right w:val="none" w:sz="0" w:space="0" w:color="auto"/>
                                      </w:divBdr>
                                      <w:divsChild>
                                        <w:div w:id="1725978997">
                                          <w:marLeft w:val="0"/>
                                          <w:marRight w:val="0"/>
                                          <w:marTop w:val="0"/>
                                          <w:marBottom w:val="0"/>
                                          <w:divBdr>
                                            <w:top w:val="none" w:sz="0" w:space="0" w:color="auto"/>
                                            <w:left w:val="none" w:sz="0" w:space="0" w:color="auto"/>
                                            <w:bottom w:val="none" w:sz="0" w:space="0" w:color="auto"/>
                                            <w:right w:val="none" w:sz="0" w:space="0" w:color="auto"/>
                                          </w:divBdr>
                                          <w:divsChild>
                                            <w:div w:id="92894772">
                                              <w:marLeft w:val="0"/>
                                              <w:marRight w:val="0"/>
                                              <w:marTop w:val="0"/>
                                              <w:marBottom w:val="0"/>
                                              <w:divBdr>
                                                <w:top w:val="none" w:sz="0" w:space="0" w:color="auto"/>
                                                <w:left w:val="none" w:sz="0" w:space="0" w:color="auto"/>
                                                <w:bottom w:val="none" w:sz="0" w:space="0" w:color="auto"/>
                                                <w:right w:val="none" w:sz="0" w:space="0" w:color="auto"/>
                                              </w:divBdr>
                                              <w:divsChild>
                                                <w:div w:id="155886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5513086">
      <w:bodyDiv w:val="1"/>
      <w:marLeft w:val="0"/>
      <w:marRight w:val="0"/>
      <w:marTop w:val="0"/>
      <w:marBottom w:val="0"/>
      <w:divBdr>
        <w:top w:val="none" w:sz="0" w:space="0" w:color="auto"/>
        <w:left w:val="none" w:sz="0" w:space="0" w:color="auto"/>
        <w:bottom w:val="none" w:sz="0" w:space="0" w:color="auto"/>
        <w:right w:val="none" w:sz="0" w:space="0" w:color="auto"/>
      </w:divBdr>
    </w:div>
    <w:div w:id="881403703">
      <w:bodyDiv w:val="1"/>
      <w:marLeft w:val="0"/>
      <w:marRight w:val="0"/>
      <w:marTop w:val="0"/>
      <w:marBottom w:val="0"/>
      <w:divBdr>
        <w:top w:val="none" w:sz="0" w:space="0" w:color="auto"/>
        <w:left w:val="none" w:sz="0" w:space="0" w:color="auto"/>
        <w:bottom w:val="none" w:sz="0" w:space="0" w:color="auto"/>
        <w:right w:val="none" w:sz="0" w:space="0" w:color="auto"/>
      </w:divBdr>
      <w:divsChild>
        <w:div w:id="2098597887">
          <w:marLeft w:val="0"/>
          <w:marRight w:val="0"/>
          <w:marTop w:val="0"/>
          <w:marBottom w:val="0"/>
          <w:divBdr>
            <w:top w:val="none" w:sz="0" w:space="0" w:color="auto"/>
            <w:left w:val="none" w:sz="0" w:space="0" w:color="auto"/>
            <w:bottom w:val="none" w:sz="0" w:space="0" w:color="auto"/>
            <w:right w:val="none" w:sz="0" w:space="0" w:color="auto"/>
          </w:divBdr>
          <w:divsChild>
            <w:div w:id="1110124056">
              <w:marLeft w:val="0"/>
              <w:marRight w:val="0"/>
              <w:marTop w:val="0"/>
              <w:marBottom w:val="0"/>
              <w:divBdr>
                <w:top w:val="none" w:sz="0" w:space="0" w:color="auto"/>
                <w:left w:val="none" w:sz="0" w:space="0" w:color="auto"/>
                <w:bottom w:val="none" w:sz="0" w:space="0" w:color="auto"/>
                <w:right w:val="none" w:sz="0" w:space="0" w:color="auto"/>
              </w:divBdr>
              <w:divsChild>
                <w:div w:id="517933865">
                  <w:marLeft w:val="0"/>
                  <w:marRight w:val="0"/>
                  <w:marTop w:val="0"/>
                  <w:marBottom w:val="0"/>
                  <w:divBdr>
                    <w:top w:val="none" w:sz="0" w:space="0" w:color="auto"/>
                    <w:left w:val="none" w:sz="0" w:space="0" w:color="auto"/>
                    <w:bottom w:val="none" w:sz="0" w:space="0" w:color="auto"/>
                    <w:right w:val="none" w:sz="0" w:space="0" w:color="auto"/>
                  </w:divBdr>
                  <w:divsChild>
                    <w:div w:id="1017999729">
                      <w:marLeft w:val="0"/>
                      <w:marRight w:val="0"/>
                      <w:marTop w:val="0"/>
                      <w:marBottom w:val="0"/>
                      <w:divBdr>
                        <w:top w:val="none" w:sz="0" w:space="0" w:color="auto"/>
                        <w:left w:val="none" w:sz="0" w:space="0" w:color="auto"/>
                        <w:bottom w:val="none" w:sz="0" w:space="0" w:color="auto"/>
                        <w:right w:val="none" w:sz="0" w:space="0" w:color="auto"/>
                      </w:divBdr>
                      <w:divsChild>
                        <w:div w:id="840462862">
                          <w:marLeft w:val="0"/>
                          <w:marRight w:val="0"/>
                          <w:marTop w:val="0"/>
                          <w:marBottom w:val="0"/>
                          <w:divBdr>
                            <w:top w:val="single" w:sz="6" w:space="0" w:color="828282"/>
                            <w:left w:val="single" w:sz="6" w:space="0" w:color="828282"/>
                            <w:bottom w:val="single" w:sz="6" w:space="0" w:color="828282"/>
                            <w:right w:val="single" w:sz="6" w:space="0" w:color="828282"/>
                          </w:divBdr>
                          <w:divsChild>
                            <w:div w:id="1911305751">
                              <w:marLeft w:val="0"/>
                              <w:marRight w:val="0"/>
                              <w:marTop w:val="0"/>
                              <w:marBottom w:val="0"/>
                              <w:divBdr>
                                <w:top w:val="none" w:sz="0" w:space="0" w:color="auto"/>
                                <w:left w:val="none" w:sz="0" w:space="0" w:color="auto"/>
                                <w:bottom w:val="none" w:sz="0" w:space="0" w:color="auto"/>
                                <w:right w:val="none" w:sz="0" w:space="0" w:color="auto"/>
                              </w:divBdr>
                              <w:divsChild>
                                <w:div w:id="1969119362">
                                  <w:marLeft w:val="0"/>
                                  <w:marRight w:val="0"/>
                                  <w:marTop w:val="0"/>
                                  <w:marBottom w:val="0"/>
                                  <w:divBdr>
                                    <w:top w:val="none" w:sz="0" w:space="0" w:color="auto"/>
                                    <w:left w:val="none" w:sz="0" w:space="0" w:color="auto"/>
                                    <w:bottom w:val="none" w:sz="0" w:space="0" w:color="auto"/>
                                    <w:right w:val="none" w:sz="0" w:space="0" w:color="auto"/>
                                  </w:divBdr>
                                  <w:divsChild>
                                    <w:div w:id="474881421">
                                      <w:marLeft w:val="0"/>
                                      <w:marRight w:val="0"/>
                                      <w:marTop w:val="0"/>
                                      <w:marBottom w:val="0"/>
                                      <w:divBdr>
                                        <w:top w:val="none" w:sz="0" w:space="0" w:color="auto"/>
                                        <w:left w:val="none" w:sz="0" w:space="0" w:color="auto"/>
                                        <w:bottom w:val="none" w:sz="0" w:space="0" w:color="auto"/>
                                        <w:right w:val="none" w:sz="0" w:space="0" w:color="auto"/>
                                      </w:divBdr>
                                      <w:divsChild>
                                        <w:div w:id="24258460">
                                          <w:marLeft w:val="0"/>
                                          <w:marRight w:val="0"/>
                                          <w:marTop w:val="0"/>
                                          <w:marBottom w:val="0"/>
                                          <w:divBdr>
                                            <w:top w:val="none" w:sz="0" w:space="0" w:color="auto"/>
                                            <w:left w:val="none" w:sz="0" w:space="0" w:color="auto"/>
                                            <w:bottom w:val="none" w:sz="0" w:space="0" w:color="auto"/>
                                            <w:right w:val="none" w:sz="0" w:space="0" w:color="auto"/>
                                          </w:divBdr>
                                          <w:divsChild>
                                            <w:div w:id="1450122352">
                                              <w:marLeft w:val="0"/>
                                              <w:marRight w:val="0"/>
                                              <w:marTop w:val="0"/>
                                              <w:marBottom w:val="0"/>
                                              <w:divBdr>
                                                <w:top w:val="none" w:sz="0" w:space="0" w:color="auto"/>
                                                <w:left w:val="none" w:sz="0" w:space="0" w:color="auto"/>
                                                <w:bottom w:val="none" w:sz="0" w:space="0" w:color="auto"/>
                                                <w:right w:val="none" w:sz="0" w:space="0" w:color="auto"/>
                                              </w:divBdr>
                                              <w:divsChild>
                                                <w:div w:id="110981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9318076">
      <w:bodyDiv w:val="1"/>
      <w:marLeft w:val="0"/>
      <w:marRight w:val="0"/>
      <w:marTop w:val="0"/>
      <w:marBottom w:val="0"/>
      <w:divBdr>
        <w:top w:val="none" w:sz="0" w:space="0" w:color="auto"/>
        <w:left w:val="none" w:sz="0" w:space="0" w:color="auto"/>
        <w:bottom w:val="none" w:sz="0" w:space="0" w:color="auto"/>
        <w:right w:val="none" w:sz="0" w:space="0" w:color="auto"/>
      </w:divBdr>
    </w:div>
    <w:div w:id="1492671870">
      <w:bodyDiv w:val="1"/>
      <w:marLeft w:val="0"/>
      <w:marRight w:val="0"/>
      <w:marTop w:val="0"/>
      <w:marBottom w:val="0"/>
      <w:divBdr>
        <w:top w:val="none" w:sz="0" w:space="0" w:color="auto"/>
        <w:left w:val="none" w:sz="0" w:space="0" w:color="auto"/>
        <w:bottom w:val="none" w:sz="0" w:space="0" w:color="auto"/>
        <w:right w:val="none" w:sz="0" w:space="0" w:color="auto"/>
      </w:divBdr>
    </w:div>
    <w:div w:id="1602715362">
      <w:bodyDiv w:val="1"/>
      <w:marLeft w:val="0"/>
      <w:marRight w:val="0"/>
      <w:marTop w:val="0"/>
      <w:marBottom w:val="0"/>
      <w:divBdr>
        <w:top w:val="none" w:sz="0" w:space="0" w:color="auto"/>
        <w:left w:val="none" w:sz="0" w:space="0" w:color="auto"/>
        <w:bottom w:val="none" w:sz="0" w:space="0" w:color="auto"/>
        <w:right w:val="none" w:sz="0" w:space="0" w:color="auto"/>
      </w:divBdr>
    </w:div>
    <w:div w:id="1684092595">
      <w:bodyDiv w:val="1"/>
      <w:marLeft w:val="0"/>
      <w:marRight w:val="0"/>
      <w:marTop w:val="0"/>
      <w:marBottom w:val="0"/>
      <w:divBdr>
        <w:top w:val="none" w:sz="0" w:space="0" w:color="auto"/>
        <w:left w:val="none" w:sz="0" w:space="0" w:color="auto"/>
        <w:bottom w:val="none" w:sz="0" w:space="0" w:color="auto"/>
        <w:right w:val="none" w:sz="0" w:space="0" w:color="auto"/>
      </w:divBdr>
    </w:div>
    <w:div w:id="1827747877">
      <w:bodyDiv w:val="1"/>
      <w:marLeft w:val="0"/>
      <w:marRight w:val="0"/>
      <w:marTop w:val="0"/>
      <w:marBottom w:val="0"/>
      <w:divBdr>
        <w:top w:val="none" w:sz="0" w:space="0" w:color="auto"/>
        <w:left w:val="none" w:sz="0" w:space="0" w:color="auto"/>
        <w:bottom w:val="none" w:sz="0" w:space="0" w:color="auto"/>
        <w:right w:val="none" w:sz="0" w:space="0" w:color="auto"/>
      </w:divBdr>
    </w:div>
    <w:div w:id="1884712351">
      <w:bodyDiv w:val="1"/>
      <w:marLeft w:val="0"/>
      <w:marRight w:val="0"/>
      <w:marTop w:val="0"/>
      <w:marBottom w:val="0"/>
      <w:divBdr>
        <w:top w:val="none" w:sz="0" w:space="0" w:color="auto"/>
        <w:left w:val="none" w:sz="0" w:space="0" w:color="auto"/>
        <w:bottom w:val="none" w:sz="0" w:space="0" w:color="auto"/>
        <w:right w:val="none" w:sz="0" w:space="0" w:color="auto"/>
      </w:divBdr>
      <w:divsChild>
        <w:div w:id="2109502191">
          <w:marLeft w:val="0"/>
          <w:marRight w:val="0"/>
          <w:marTop w:val="0"/>
          <w:marBottom w:val="0"/>
          <w:divBdr>
            <w:top w:val="none" w:sz="0" w:space="0" w:color="auto"/>
            <w:left w:val="none" w:sz="0" w:space="0" w:color="auto"/>
            <w:bottom w:val="none" w:sz="0" w:space="0" w:color="auto"/>
            <w:right w:val="none" w:sz="0" w:space="0" w:color="auto"/>
          </w:divBdr>
          <w:divsChild>
            <w:div w:id="717357216">
              <w:marLeft w:val="0"/>
              <w:marRight w:val="0"/>
              <w:marTop w:val="0"/>
              <w:marBottom w:val="0"/>
              <w:divBdr>
                <w:top w:val="none" w:sz="0" w:space="0" w:color="auto"/>
                <w:left w:val="none" w:sz="0" w:space="0" w:color="auto"/>
                <w:bottom w:val="none" w:sz="0" w:space="0" w:color="auto"/>
                <w:right w:val="none" w:sz="0" w:space="0" w:color="auto"/>
              </w:divBdr>
              <w:divsChild>
                <w:div w:id="1141995466">
                  <w:marLeft w:val="0"/>
                  <w:marRight w:val="0"/>
                  <w:marTop w:val="0"/>
                  <w:marBottom w:val="0"/>
                  <w:divBdr>
                    <w:top w:val="none" w:sz="0" w:space="0" w:color="auto"/>
                    <w:left w:val="none" w:sz="0" w:space="0" w:color="auto"/>
                    <w:bottom w:val="none" w:sz="0" w:space="0" w:color="auto"/>
                    <w:right w:val="none" w:sz="0" w:space="0" w:color="auto"/>
                  </w:divBdr>
                  <w:divsChild>
                    <w:div w:id="1706982294">
                      <w:marLeft w:val="0"/>
                      <w:marRight w:val="0"/>
                      <w:marTop w:val="0"/>
                      <w:marBottom w:val="0"/>
                      <w:divBdr>
                        <w:top w:val="none" w:sz="0" w:space="0" w:color="auto"/>
                        <w:left w:val="none" w:sz="0" w:space="0" w:color="auto"/>
                        <w:bottom w:val="none" w:sz="0" w:space="0" w:color="auto"/>
                        <w:right w:val="none" w:sz="0" w:space="0" w:color="auto"/>
                      </w:divBdr>
                      <w:divsChild>
                        <w:div w:id="1989630351">
                          <w:marLeft w:val="0"/>
                          <w:marRight w:val="0"/>
                          <w:marTop w:val="0"/>
                          <w:marBottom w:val="0"/>
                          <w:divBdr>
                            <w:top w:val="single" w:sz="6" w:space="0" w:color="828282"/>
                            <w:left w:val="single" w:sz="6" w:space="0" w:color="828282"/>
                            <w:bottom w:val="single" w:sz="6" w:space="0" w:color="828282"/>
                            <w:right w:val="single" w:sz="6" w:space="0" w:color="828282"/>
                          </w:divBdr>
                          <w:divsChild>
                            <w:div w:id="647825775">
                              <w:marLeft w:val="0"/>
                              <w:marRight w:val="0"/>
                              <w:marTop w:val="0"/>
                              <w:marBottom w:val="0"/>
                              <w:divBdr>
                                <w:top w:val="none" w:sz="0" w:space="0" w:color="auto"/>
                                <w:left w:val="none" w:sz="0" w:space="0" w:color="auto"/>
                                <w:bottom w:val="none" w:sz="0" w:space="0" w:color="auto"/>
                                <w:right w:val="none" w:sz="0" w:space="0" w:color="auto"/>
                              </w:divBdr>
                              <w:divsChild>
                                <w:div w:id="977957009">
                                  <w:marLeft w:val="0"/>
                                  <w:marRight w:val="0"/>
                                  <w:marTop w:val="0"/>
                                  <w:marBottom w:val="0"/>
                                  <w:divBdr>
                                    <w:top w:val="none" w:sz="0" w:space="0" w:color="auto"/>
                                    <w:left w:val="none" w:sz="0" w:space="0" w:color="auto"/>
                                    <w:bottom w:val="none" w:sz="0" w:space="0" w:color="auto"/>
                                    <w:right w:val="none" w:sz="0" w:space="0" w:color="auto"/>
                                  </w:divBdr>
                                  <w:divsChild>
                                    <w:div w:id="1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323811">
      <w:bodyDiv w:val="1"/>
      <w:marLeft w:val="0"/>
      <w:marRight w:val="0"/>
      <w:marTop w:val="0"/>
      <w:marBottom w:val="0"/>
      <w:divBdr>
        <w:top w:val="none" w:sz="0" w:space="0" w:color="auto"/>
        <w:left w:val="none" w:sz="0" w:space="0" w:color="auto"/>
        <w:bottom w:val="none" w:sz="0" w:space="0" w:color="auto"/>
        <w:right w:val="none" w:sz="0" w:space="0" w:color="auto"/>
      </w:divBdr>
    </w:div>
    <w:div w:id="2082480702">
      <w:bodyDiv w:val="1"/>
      <w:marLeft w:val="0"/>
      <w:marRight w:val="0"/>
      <w:marTop w:val="0"/>
      <w:marBottom w:val="0"/>
      <w:divBdr>
        <w:top w:val="none" w:sz="0" w:space="0" w:color="auto"/>
        <w:left w:val="none" w:sz="0" w:space="0" w:color="auto"/>
        <w:bottom w:val="none" w:sz="0" w:space="0" w:color="auto"/>
        <w:right w:val="none" w:sz="0" w:space="0" w:color="auto"/>
      </w:divBdr>
      <w:divsChild>
        <w:div w:id="1886868532">
          <w:marLeft w:val="0"/>
          <w:marRight w:val="0"/>
          <w:marTop w:val="0"/>
          <w:marBottom w:val="0"/>
          <w:divBdr>
            <w:top w:val="none" w:sz="0" w:space="0" w:color="auto"/>
            <w:left w:val="none" w:sz="0" w:space="0" w:color="auto"/>
            <w:bottom w:val="none" w:sz="0" w:space="0" w:color="auto"/>
            <w:right w:val="none" w:sz="0" w:space="0" w:color="auto"/>
          </w:divBdr>
          <w:divsChild>
            <w:div w:id="106581838">
              <w:marLeft w:val="0"/>
              <w:marRight w:val="0"/>
              <w:marTop w:val="0"/>
              <w:marBottom w:val="0"/>
              <w:divBdr>
                <w:top w:val="none" w:sz="0" w:space="0" w:color="auto"/>
                <w:left w:val="none" w:sz="0" w:space="0" w:color="auto"/>
                <w:bottom w:val="none" w:sz="0" w:space="0" w:color="auto"/>
                <w:right w:val="none" w:sz="0" w:space="0" w:color="auto"/>
              </w:divBdr>
              <w:divsChild>
                <w:div w:id="548343709">
                  <w:marLeft w:val="0"/>
                  <w:marRight w:val="0"/>
                  <w:marTop w:val="0"/>
                  <w:marBottom w:val="0"/>
                  <w:divBdr>
                    <w:top w:val="none" w:sz="0" w:space="0" w:color="auto"/>
                    <w:left w:val="none" w:sz="0" w:space="0" w:color="auto"/>
                    <w:bottom w:val="none" w:sz="0" w:space="0" w:color="auto"/>
                    <w:right w:val="none" w:sz="0" w:space="0" w:color="auto"/>
                  </w:divBdr>
                  <w:divsChild>
                    <w:div w:id="1653217513">
                      <w:marLeft w:val="0"/>
                      <w:marRight w:val="0"/>
                      <w:marTop w:val="0"/>
                      <w:marBottom w:val="0"/>
                      <w:divBdr>
                        <w:top w:val="none" w:sz="0" w:space="0" w:color="auto"/>
                        <w:left w:val="none" w:sz="0" w:space="0" w:color="auto"/>
                        <w:bottom w:val="none" w:sz="0" w:space="0" w:color="auto"/>
                        <w:right w:val="none" w:sz="0" w:space="0" w:color="auto"/>
                      </w:divBdr>
                      <w:divsChild>
                        <w:div w:id="1235160214">
                          <w:marLeft w:val="0"/>
                          <w:marRight w:val="0"/>
                          <w:marTop w:val="0"/>
                          <w:marBottom w:val="0"/>
                          <w:divBdr>
                            <w:top w:val="single" w:sz="6" w:space="0" w:color="828282"/>
                            <w:left w:val="single" w:sz="6" w:space="0" w:color="828282"/>
                            <w:bottom w:val="single" w:sz="6" w:space="0" w:color="828282"/>
                            <w:right w:val="single" w:sz="6" w:space="0" w:color="828282"/>
                          </w:divBdr>
                          <w:divsChild>
                            <w:div w:id="1491481645">
                              <w:marLeft w:val="0"/>
                              <w:marRight w:val="0"/>
                              <w:marTop w:val="0"/>
                              <w:marBottom w:val="0"/>
                              <w:divBdr>
                                <w:top w:val="none" w:sz="0" w:space="0" w:color="auto"/>
                                <w:left w:val="none" w:sz="0" w:space="0" w:color="auto"/>
                                <w:bottom w:val="none" w:sz="0" w:space="0" w:color="auto"/>
                                <w:right w:val="none" w:sz="0" w:space="0" w:color="auto"/>
                              </w:divBdr>
                              <w:divsChild>
                                <w:div w:id="2094859423">
                                  <w:marLeft w:val="0"/>
                                  <w:marRight w:val="0"/>
                                  <w:marTop w:val="0"/>
                                  <w:marBottom w:val="0"/>
                                  <w:divBdr>
                                    <w:top w:val="none" w:sz="0" w:space="0" w:color="auto"/>
                                    <w:left w:val="none" w:sz="0" w:space="0" w:color="auto"/>
                                    <w:bottom w:val="none" w:sz="0" w:space="0" w:color="auto"/>
                                    <w:right w:val="none" w:sz="0" w:space="0" w:color="auto"/>
                                  </w:divBdr>
                                  <w:divsChild>
                                    <w:div w:id="1066151467">
                                      <w:marLeft w:val="0"/>
                                      <w:marRight w:val="0"/>
                                      <w:marTop w:val="0"/>
                                      <w:marBottom w:val="0"/>
                                      <w:divBdr>
                                        <w:top w:val="none" w:sz="0" w:space="0" w:color="auto"/>
                                        <w:left w:val="none" w:sz="0" w:space="0" w:color="auto"/>
                                        <w:bottom w:val="none" w:sz="0" w:space="0" w:color="auto"/>
                                        <w:right w:val="none" w:sz="0" w:space="0" w:color="auto"/>
                                      </w:divBdr>
                                      <w:divsChild>
                                        <w:div w:id="1706754894">
                                          <w:marLeft w:val="0"/>
                                          <w:marRight w:val="0"/>
                                          <w:marTop w:val="0"/>
                                          <w:marBottom w:val="0"/>
                                          <w:divBdr>
                                            <w:top w:val="none" w:sz="0" w:space="0" w:color="auto"/>
                                            <w:left w:val="none" w:sz="0" w:space="0" w:color="auto"/>
                                            <w:bottom w:val="none" w:sz="0" w:space="0" w:color="auto"/>
                                            <w:right w:val="none" w:sz="0" w:space="0" w:color="auto"/>
                                          </w:divBdr>
                                          <w:divsChild>
                                            <w:div w:id="1041131490">
                                              <w:marLeft w:val="0"/>
                                              <w:marRight w:val="0"/>
                                              <w:marTop w:val="0"/>
                                              <w:marBottom w:val="0"/>
                                              <w:divBdr>
                                                <w:top w:val="none" w:sz="0" w:space="0" w:color="auto"/>
                                                <w:left w:val="none" w:sz="0" w:space="0" w:color="auto"/>
                                                <w:bottom w:val="none" w:sz="0" w:space="0" w:color="auto"/>
                                                <w:right w:val="none" w:sz="0" w:space="0" w:color="auto"/>
                                              </w:divBdr>
                                              <w:divsChild>
                                                <w:div w:id="172000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251013C126505419023BD0AA94337D8" ma:contentTypeVersion="" ma:contentTypeDescription="PDMS Document Site Content Type" ma:contentTypeScope="" ma:versionID="a31bd87047f25bf35eb95880aa4fd1b3">
  <xsd:schema xmlns:xsd="http://www.w3.org/2001/XMLSchema" xmlns:xs="http://www.w3.org/2001/XMLSchema" xmlns:p="http://schemas.microsoft.com/office/2006/metadata/properties" xmlns:ns2="E85B7CD6-24ED-4F72-8B3B-FC95D62A2EFF" targetNamespace="http://schemas.microsoft.com/office/2006/metadata/properties" ma:root="true" ma:fieldsID="794c5b3a74f803437157160bc5e7dcb3" ns2:_="">
    <xsd:import namespace="E85B7CD6-24ED-4F72-8B3B-FC95D62A2EF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B7CD6-24ED-4F72-8B3B-FC95D62A2EF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E85B7CD6-24ED-4F72-8B3B-FC95D62A2EF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6C8A89-70AB-4185-94AA-D8E8E8136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B7CD6-24ED-4F72-8B3B-FC95D62A2E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74A935-F6EA-44F5-A3B6-2D1156B5FD76}">
  <ds:schemaRefs>
    <ds:schemaRef ds:uri="http://schemas.openxmlformats.org/officeDocument/2006/bibliography"/>
  </ds:schemaRefs>
</ds:datastoreItem>
</file>

<file path=customXml/itemProps3.xml><?xml version="1.0" encoding="utf-8"?>
<ds:datastoreItem xmlns:ds="http://schemas.openxmlformats.org/officeDocument/2006/customXml" ds:itemID="{1140B8B3-6647-43C2-8471-E3679A5B2C99}">
  <ds:schemaRefs>
    <ds:schemaRef ds:uri="http://schemas.microsoft.com/office/2006/metadata/properties"/>
    <ds:schemaRef ds:uri="http://schemas.microsoft.com/office/infopath/2007/PartnerControls"/>
    <ds:schemaRef ds:uri="E85B7CD6-24ED-4F72-8B3B-FC95D62A2EFF"/>
  </ds:schemaRefs>
</ds:datastoreItem>
</file>

<file path=customXml/itemProps4.xml><?xml version="1.0" encoding="utf-8"?>
<ds:datastoreItem xmlns:ds="http://schemas.openxmlformats.org/officeDocument/2006/customXml" ds:itemID="{3567C5C6-7FA3-4464-A0A2-E637DCBDAC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SLIS_New</Template>
  <TotalTime>13</TotalTime>
  <Pages>10</Pages>
  <Words>2562</Words>
  <Characters>13087</Characters>
  <Application>Microsoft Office Word</Application>
  <DocSecurity>0</DocSecurity>
  <PresentationFormat/>
  <Lines>305</Lines>
  <Paragraphs>150</Paragraphs>
  <ScaleCrop>false</ScaleCrop>
  <HeadingPairs>
    <vt:vector size="2" baseType="variant">
      <vt:variant>
        <vt:lpstr>Title</vt:lpstr>
      </vt:variant>
      <vt:variant>
        <vt:i4>1</vt:i4>
      </vt:variant>
    </vt:vector>
  </HeadingPairs>
  <TitlesOfParts>
    <vt:vector size="1" baseType="lpstr">
      <vt:lpstr/>
    </vt:vector>
  </TitlesOfParts>
  <Company>Department of Social Services</Company>
  <LinksUpToDate>false</LinksUpToDate>
  <CharactersWithSpaces>15583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Grace</dc:creator>
  <cp:keywords>[SEC=OFFICIAL:Sensitive]</cp:keywords>
  <cp:lastModifiedBy>BROWN, Caitlin</cp:lastModifiedBy>
  <cp:revision>7</cp:revision>
  <cp:lastPrinted>2013-02-07T04:09:00Z</cp:lastPrinted>
  <dcterms:created xsi:type="dcterms:W3CDTF">2024-09-12T02:08:00Z</dcterms:created>
  <dcterms:modified xsi:type="dcterms:W3CDTF">2024-09-12T02:33:00Z</dcterms:modified>
  <cp:category/>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,2013</vt:lpwstr>
  </property>
  <property fmtid="{D5CDD505-2E9C-101B-9397-08002B2CF9AE}" pid="3" name="Authority">
    <vt:lpwstr>Minister for Families, Community Services and Indigenous Affairs</vt:lpwstr>
  </property>
  <property fmtid="{D5CDD505-2E9C-101B-9397-08002B2CF9AE}" pid="4" name="Class">
    <vt:lpwstr>Rule</vt:lpwstr>
  </property>
  <property fmtid="{D5CDD505-2E9C-101B-9397-08002B2CF9AE}" pid="5" name="Classification">
    <vt:lpwstr>Draft-In-Confidence</vt:lpwstr>
  </property>
  <property fmtid="{D5CDD505-2E9C-101B-9397-08002B2CF9AE}" pid="6" name="ContentTypeId">
    <vt:lpwstr>0x010100266966F133664895A6EE3632470D45F5008251013C126505419023BD0AA94337D8</vt:lpwstr>
  </property>
  <property fmtid="{D5CDD505-2E9C-101B-9397-08002B2CF9AE}" pid="7" name="Converted">
    <vt:lpwstr>true</vt:lpwstr>
  </property>
  <property fmtid="{D5CDD505-2E9C-101B-9397-08002B2CF9AE}" pid="8" name="CorporateTmplBased">
    <vt:lpwstr>No</vt:lpwstr>
  </property>
  <property fmtid="{D5CDD505-2E9C-101B-9397-08002B2CF9AE}" pid="9" name="DateMade">
    <vt:lpwstr>2012</vt:lpwstr>
  </property>
  <property fmtid="{D5CDD505-2E9C-101B-9397-08002B2CF9AE}" pid="10" name="DoNotAsk">
    <vt:lpwstr>0</vt:lpwstr>
  </property>
  <property fmtid="{D5CDD505-2E9C-101B-9397-08002B2CF9AE}" pid="11" name="DocType">
    <vt:lpwstr>NEW</vt:lpwstr>
  </property>
  <property fmtid="{D5CDD505-2E9C-101B-9397-08002B2CF9AE}" pid="12" name="Exco">
    <vt:lpwstr>No</vt:lpwstr>
  </property>
  <property fmtid="{D5CDD505-2E9C-101B-9397-08002B2CF9AE}" pid="13" name="Header">
    <vt:lpwstr>Section</vt:lpwstr>
  </property>
  <property fmtid="{D5CDD505-2E9C-101B-9397-08002B2CF9AE}" pid="14" name="ID">
    <vt:lpwstr>OPC50132</vt:lpwstr>
  </property>
  <property fmtid="{D5CDD505-2E9C-101B-9397-08002B2CF9AE}" pid="15" name="MSIP_Label_d7a0bb3f-afec-4815-b70d-2a788d74835f_ActionId">
    <vt:lpwstr>9f43966d12364a31bf3bc501004119e6</vt:lpwstr>
  </property>
  <property fmtid="{D5CDD505-2E9C-101B-9397-08002B2CF9AE}" pid="16" name="MSIP_Label_d7a0bb3f-afec-4815-b70d-2a788d74835f_ContentBits">
    <vt:lpwstr>0</vt:lpwstr>
  </property>
  <property fmtid="{D5CDD505-2E9C-101B-9397-08002B2CF9AE}" pid="17" name="MSIP_Label_d7a0bb3f-afec-4815-b70d-2a788d74835f_Enabled">
    <vt:lpwstr>true</vt:lpwstr>
  </property>
  <property fmtid="{D5CDD505-2E9C-101B-9397-08002B2CF9AE}" pid="18" name="MSIP_Label_d7a0bb3f-afec-4815-b70d-2a788d74835f_Method">
    <vt:lpwstr>Privileged</vt:lpwstr>
  </property>
  <property fmtid="{D5CDD505-2E9C-101B-9397-08002B2CF9AE}" pid="19" name="MSIP_Label_d7a0bb3f-afec-4815-b70d-2a788d74835f_Name">
    <vt:lpwstr>OFFICIAL:Sensitive</vt:lpwstr>
  </property>
  <property fmtid="{D5CDD505-2E9C-101B-9397-08002B2CF9AE}" pid="20" name="MSIP_Label_d7a0bb3f-afec-4815-b70d-2a788d74835f_SetDate">
    <vt:lpwstr>2024-09-11T01:24:46Z</vt:lpwstr>
  </property>
  <property fmtid="{D5CDD505-2E9C-101B-9397-08002B2CF9AE}" pid="21" name="MSIP_Label_d7a0bb3f-afec-4815-b70d-2a788d74835f_SiteId">
    <vt:lpwstr>61e36dd1-ca6e-4d61-aa0a-2b4eb88317a3</vt:lpwstr>
  </property>
  <property fmtid="{D5CDD505-2E9C-101B-9397-08002B2CF9AE}" pid="22" name="PMHMAC">
    <vt:lpwstr>v=2022.1;a=SHA256;h=168FFCF7E1E3AC5D649D7DFFF2505B1FA1A76605E29FE5086DD6ECD8639BD4B7</vt:lpwstr>
  </property>
  <property fmtid="{D5CDD505-2E9C-101B-9397-08002B2CF9AE}" pid="23" name="PMUuid">
    <vt:lpwstr>v=2022.2;d=gov.au;g=ABA70C08-925C-5FA3-8765-3178156983AC</vt:lpwstr>
  </property>
  <property fmtid="{D5CDD505-2E9C-101B-9397-08002B2CF9AE}" pid="24" name="PM_Caveats_Count">
    <vt:lpwstr>0</vt:lpwstr>
  </property>
  <property fmtid="{D5CDD505-2E9C-101B-9397-08002B2CF9AE}" pid="25" name="PM_Display">
    <vt:lpwstr>OFFICIAL: Sensitive</vt:lpwstr>
  </property>
  <property fmtid="{D5CDD505-2E9C-101B-9397-08002B2CF9AE}" pid="26" name="PM_DisplayValueSecClassificationWithQualifier">
    <vt:lpwstr>OFFICIAL: Sensitive</vt:lpwstr>
  </property>
  <property fmtid="{D5CDD505-2E9C-101B-9397-08002B2CF9AE}" pid="27" name="PM_Hash_SHA1">
    <vt:lpwstr>7B88650F7CF3675BCDDF948FC68E9922E072D145</vt:lpwstr>
  </property>
  <property fmtid="{D5CDD505-2E9C-101B-9397-08002B2CF9AE}" pid="28" name="PM_Hash_Salt">
    <vt:lpwstr>739B2976DA9877535669D4EBEEAB7A7B</vt:lpwstr>
  </property>
  <property fmtid="{D5CDD505-2E9C-101B-9397-08002B2CF9AE}" pid="29" name="PM_Hash_Salt_Prev">
    <vt:lpwstr>D66D988AEDCF579CEA0C9B0D98263F19</vt:lpwstr>
  </property>
  <property fmtid="{D5CDD505-2E9C-101B-9397-08002B2CF9AE}" pid="30" name="PM_Hash_Version">
    <vt:lpwstr>2022.1</vt:lpwstr>
  </property>
  <property fmtid="{D5CDD505-2E9C-101B-9397-08002B2CF9AE}" pid="31" name="PM_InsertionValue">
    <vt:lpwstr>OFFICIAL: Sensitive</vt:lpwstr>
  </property>
  <property fmtid="{D5CDD505-2E9C-101B-9397-08002B2CF9AE}" pid="32" name="PM_Markers">
    <vt:lpwstr/>
  </property>
  <property fmtid="{D5CDD505-2E9C-101B-9397-08002B2CF9AE}" pid="33" name="PM_Namespace">
    <vt:lpwstr>gov.au</vt:lpwstr>
  </property>
  <property fmtid="{D5CDD505-2E9C-101B-9397-08002B2CF9AE}" pid="34" name="PM_Note">
    <vt:lpwstr/>
  </property>
  <property fmtid="{D5CDD505-2E9C-101B-9397-08002B2CF9AE}" pid="35" name="PM_Originating_FileId">
    <vt:lpwstr>BCEE5883FC214A4F9CB81FE584B6FB71</vt:lpwstr>
  </property>
  <property fmtid="{D5CDD505-2E9C-101B-9397-08002B2CF9AE}" pid="36" name="PM_OriginationTimeStamp">
    <vt:lpwstr>2024-09-11T01:24:46Z</vt:lpwstr>
  </property>
  <property fmtid="{D5CDD505-2E9C-101B-9397-08002B2CF9AE}" pid="37" name="PM_OriginatorDomainName_SHA256">
    <vt:lpwstr>E83A2A66C4061446A7E3732E8D44762184B6B377D962B96C83DC624302585857</vt:lpwstr>
  </property>
  <property fmtid="{D5CDD505-2E9C-101B-9397-08002B2CF9AE}" pid="38" name="PM_OriginatorUserAccountName_SHA256">
    <vt:lpwstr>6822F99E6DE5605CCC28832AE3BE61F7B9BB21FD77E47A7F68E0ECE52B8112AE</vt:lpwstr>
  </property>
  <property fmtid="{D5CDD505-2E9C-101B-9397-08002B2CF9AE}" pid="39" name="PM_Originator_Hash_SHA1">
    <vt:lpwstr>3FCA0F279EA2CE1590F710F4D9986086E3F3B88E</vt:lpwstr>
  </property>
  <property fmtid="{D5CDD505-2E9C-101B-9397-08002B2CF9AE}" pid="40" name="PM_ProtectiveMarkingImage_Footer">
    <vt:lpwstr>C:\Program Files (x86)\Common Files\janusNET Shared\janusSEAL\Images\DocumentSlashBlue.png</vt:lpwstr>
  </property>
  <property fmtid="{D5CDD505-2E9C-101B-9397-08002B2CF9AE}" pid="41" name="PM_ProtectiveMarkingImage_Header">
    <vt:lpwstr>C:\Program Files (x86)\Common Files\janusNET Shared\janusSEAL\Images\DocumentSlashBlue.png</vt:lpwstr>
  </property>
  <property fmtid="{D5CDD505-2E9C-101B-9397-08002B2CF9AE}" pid="42" name="PM_ProtectiveMarkingValue_Footer">
    <vt:lpwstr>OFFICIAL: Sensitive</vt:lpwstr>
  </property>
  <property fmtid="{D5CDD505-2E9C-101B-9397-08002B2CF9AE}" pid="43" name="PM_ProtectiveMarkingValue_Header">
    <vt:lpwstr>OFFICIAL: Sensitive</vt:lpwstr>
  </property>
  <property fmtid="{D5CDD505-2E9C-101B-9397-08002B2CF9AE}" pid="44" name="PM_Qualifier">
    <vt:lpwstr/>
  </property>
  <property fmtid="{D5CDD505-2E9C-101B-9397-08002B2CF9AE}" pid="45" name="PM_Qualifier_Prev">
    <vt:lpwstr/>
  </property>
  <property fmtid="{D5CDD505-2E9C-101B-9397-08002B2CF9AE}" pid="46" name="PM_SecurityClassification">
    <vt:lpwstr>OFFICIAL:Sensitive</vt:lpwstr>
  </property>
  <property fmtid="{D5CDD505-2E9C-101B-9397-08002B2CF9AE}" pid="47" name="PM_SecurityClassification_Prev">
    <vt:lpwstr>OFFICIAL:Sensitive</vt:lpwstr>
  </property>
  <property fmtid="{D5CDD505-2E9C-101B-9397-08002B2CF9AE}" pid="48" name="PM_Version">
    <vt:lpwstr>2018.4</vt:lpwstr>
  </property>
  <property fmtid="{D5CDD505-2E9C-101B-9397-08002B2CF9AE}" pid="49" name="ShortT">
    <vt:lpwstr>Stronger Futures in the Northern Territory (Alcohol Management Plans) Rule 2013</vt:lpwstr>
  </property>
  <property fmtid="{D5CDD505-2E9C-101B-9397-08002B2CF9AE}" pid="50" name="TrimID">
    <vt:lpwstr>PC:D13/990</vt:lpwstr>
  </property>
  <property fmtid="{D5CDD505-2E9C-101B-9397-08002B2CF9AE}" pid="51" name="Type">
    <vt:lpwstr>LI</vt:lpwstr>
  </property>
  <property fmtid="{D5CDD505-2E9C-101B-9397-08002B2CF9AE}" pid="52" name="VersionNumber">
    <vt:lpwstr>0</vt:lpwstr>
  </property>
</Properties>
</file>