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9FEA" w14:textId="77777777" w:rsidR="00D2508B" w:rsidRPr="002817C6" w:rsidRDefault="00D2508B" w:rsidP="00D2508B">
      <w:pPr>
        <w:jc w:val="center"/>
        <w:rPr>
          <w:b/>
          <w:caps/>
          <w:u w:val="single"/>
        </w:rPr>
      </w:pPr>
      <w:r w:rsidRPr="002817C6">
        <w:rPr>
          <w:b/>
          <w:caps/>
          <w:u w:val="single"/>
        </w:rPr>
        <w:t>Explanatory Statement</w:t>
      </w:r>
    </w:p>
    <w:p w14:paraId="4AD2C7C6" w14:textId="77777777" w:rsidR="00D2508B" w:rsidRPr="002817C6" w:rsidRDefault="00D2508B" w:rsidP="00D2508B"/>
    <w:p w14:paraId="1346C2D6" w14:textId="77777777" w:rsidR="00D2508B" w:rsidRPr="002817C6" w:rsidRDefault="00D2508B" w:rsidP="00D2508B">
      <w:pPr>
        <w:shd w:val="clear" w:color="auto" w:fill="FFFFFF"/>
        <w:spacing w:after="200" w:line="253" w:lineRule="atLeast"/>
        <w:jc w:val="center"/>
        <w:rPr>
          <w:color w:val="000000"/>
          <w:lang w:eastAsia="en-GB"/>
        </w:rPr>
      </w:pPr>
      <w:r w:rsidRPr="002817C6">
        <w:rPr>
          <w:rFonts w:cs="Arial"/>
          <w:i/>
          <w:iCs/>
          <w:color w:val="000000"/>
          <w:lang w:eastAsia="en-GB"/>
        </w:rPr>
        <w:t>Food Standards Australia New Zealand Act 1991</w:t>
      </w:r>
    </w:p>
    <w:p w14:paraId="1CAD3F4C" w14:textId="5D453963" w:rsidR="00D2508B" w:rsidRDefault="00D2508B" w:rsidP="00D2508B">
      <w:pPr>
        <w:jc w:val="center"/>
      </w:pPr>
      <w:r w:rsidRPr="5AAAA7B6">
        <w:rPr>
          <w:rFonts w:eastAsia="Arial" w:cs="Arial"/>
          <w:b/>
          <w:bCs/>
          <w:i/>
          <w:iCs/>
        </w:rPr>
        <w:t>Food Standards (Proposal P1028 – Infant Formula) Variation</w:t>
      </w:r>
      <w:r w:rsidRPr="5AAAA7B6">
        <w:rPr>
          <w:rFonts w:eastAsia="Arial" w:cs="Arial"/>
          <w:b/>
          <w:bCs/>
          <w:sz w:val="20"/>
          <w:szCs w:val="20"/>
        </w:rPr>
        <w:t xml:space="preserve"> </w:t>
      </w:r>
      <w:r>
        <w:rPr>
          <w:rFonts w:eastAsia="Arial" w:cs="Arial"/>
          <w:b/>
          <w:bCs/>
          <w:sz w:val="20"/>
          <w:szCs w:val="20"/>
        </w:rPr>
        <w:br/>
      </w:r>
    </w:p>
    <w:p w14:paraId="3D61F8E3" w14:textId="77777777" w:rsidR="00D2508B" w:rsidRDefault="00D2508B" w:rsidP="00D2508B">
      <w:pPr>
        <w:rPr>
          <w:rFonts w:eastAsia="Arial" w:cs="Arial"/>
          <w:b/>
          <w:bCs/>
        </w:rPr>
      </w:pPr>
      <w:r w:rsidRPr="5AAAA7B6">
        <w:rPr>
          <w:rFonts w:eastAsia="Arial" w:cs="Arial"/>
          <w:b/>
          <w:bCs/>
        </w:rPr>
        <w:t>1.</w:t>
      </w:r>
      <w:r>
        <w:tab/>
      </w:r>
      <w:r w:rsidRPr="5AAAA7B6">
        <w:rPr>
          <w:rFonts w:eastAsia="Arial" w:cs="Arial"/>
          <w:b/>
          <w:bCs/>
        </w:rPr>
        <w:t>Authority</w:t>
      </w:r>
    </w:p>
    <w:p w14:paraId="7295F1BB" w14:textId="77777777" w:rsidR="00D2508B" w:rsidRDefault="00D2508B" w:rsidP="00D2508B"/>
    <w:p w14:paraId="7D6787E5" w14:textId="77777777" w:rsidR="00D2508B" w:rsidRDefault="00D2508B" w:rsidP="00D2508B">
      <w:pPr>
        <w:rPr>
          <w:rFonts w:eastAsia="Arial" w:cs="Arial"/>
        </w:rPr>
      </w:pPr>
      <w:r w:rsidRPr="5AAAA7B6">
        <w:rPr>
          <w:rFonts w:eastAsia="Arial" w:cs="Arial"/>
        </w:rPr>
        <w:t xml:space="preserve">Section 13 of the </w:t>
      </w:r>
      <w:r w:rsidRPr="5AAAA7B6">
        <w:rPr>
          <w:rFonts w:eastAsia="Arial" w:cs="Arial"/>
          <w:i/>
          <w:iCs/>
        </w:rPr>
        <w:t>Food Standards Australia New Zealand Act 1991</w:t>
      </w:r>
      <w:r w:rsidRPr="5AAAA7B6">
        <w:rPr>
          <w:rFonts w:eastAsia="Arial" w:cs="Arial"/>
        </w:rPr>
        <w:t xml:space="preserve"> (the FSANZ Act) provides that the functions of Food Standards Australia New Zealand (the Authority) include the development of standards and variations of standards for inclusion in the </w:t>
      </w:r>
      <w:r w:rsidRPr="5AAAA7B6">
        <w:rPr>
          <w:rFonts w:eastAsia="Arial" w:cs="Arial"/>
          <w:i/>
          <w:iCs/>
        </w:rPr>
        <w:t>Australia New Zealand Food Standards Code</w:t>
      </w:r>
      <w:r w:rsidRPr="5AAAA7B6">
        <w:rPr>
          <w:rFonts w:eastAsia="Arial" w:cs="Arial"/>
        </w:rPr>
        <w:t xml:space="preserve"> (the Code).</w:t>
      </w:r>
    </w:p>
    <w:p w14:paraId="07D54ADD" w14:textId="77777777" w:rsidR="00D2508B" w:rsidRDefault="00D2508B" w:rsidP="00D2508B">
      <w:pPr>
        <w:rPr>
          <w:rFonts w:eastAsia="Calibri"/>
        </w:rPr>
      </w:pPr>
    </w:p>
    <w:p w14:paraId="1CA5BEB4" w14:textId="77777777" w:rsidR="00D2508B" w:rsidRDefault="00D2508B" w:rsidP="00D2508B">
      <w:pPr>
        <w:rPr>
          <w:rFonts w:eastAsia="Arial" w:cs="Arial"/>
        </w:rPr>
      </w:pPr>
      <w:r w:rsidRPr="5AAAA7B6">
        <w:rPr>
          <w:rFonts w:eastAsia="Arial" w:cs="Arial"/>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1D91BEA2" w14:textId="77777777" w:rsidR="00D2508B" w:rsidRDefault="00D2508B" w:rsidP="00D2508B">
      <w:pPr>
        <w:rPr>
          <w:rFonts w:eastAsia="Arial" w:cs="Arial"/>
        </w:rPr>
      </w:pPr>
    </w:p>
    <w:p w14:paraId="7B4B0C03" w14:textId="77777777" w:rsidR="00D2508B" w:rsidRDefault="00D2508B" w:rsidP="00D2508B">
      <w:pPr>
        <w:autoSpaceDE w:val="0"/>
        <w:autoSpaceDN w:val="0"/>
        <w:adjustRightInd w:val="0"/>
        <w:rPr>
          <w:rFonts w:eastAsia="Arial" w:cs="Arial"/>
        </w:rPr>
      </w:pPr>
      <w:r>
        <w:rPr>
          <w:rFonts w:eastAsia="Arial" w:cs="Arial"/>
        </w:rPr>
        <w:t>The Authority</w:t>
      </w:r>
      <w:r w:rsidRPr="5AAAA7B6">
        <w:rPr>
          <w:rFonts w:eastAsia="Arial" w:cs="Arial"/>
        </w:rPr>
        <w:t xml:space="preserve"> prepared Proposal P1028 to revise and clarify standards relating to infant formula products. </w:t>
      </w:r>
      <w:r w:rsidRPr="002817C6">
        <w:rPr>
          <w:rFonts w:eastAsia="Calibri" w:cs="Arial"/>
          <w:bCs/>
        </w:rPr>
        <w:t xml:space="preserve">The Authority </w:t>
      </w:r>
      <w:r>
        <w:rPr>
          <w:rFonts w:eastAsia="Calibri" w:cs="Arial"/>
          <w:bCs/>
        </w:rPr>
        <w:t xml:space="preserve">has </w:t>
      </w:r>
      <w:r w:rsidRPr="002817C6">
        <w:rPr>
          <w:rFonts w:eastAsia="Calibri" w:cs="Arial"/>
          <w:bCs/>
        </w:rPr>
        <w:t xml:space="preserve">considered the Proposal in accordance with Division 2 of Part 3 and has </w:t>
      </w:r>
      <w:r>
        <w:rPr>
          <w:rFonts w:eastAsia="Calibri" w:cs="Arial"/>
          <w:bCs/>
        </w:rPr>
        <w:t>approved</w:t>
      </w:r>
      <w:r w:rsidRPr="002817C6">
        <w:rPr>
          <w:rFonts w:eastAsia="Calibri" w:cs="Arial"/>
          <w:bCs/>
        </w:rPr>
        <w:t xml:space="preserve"> </w:t>
      </w:r>
      <w:r>
        <w:rPr>
          <w:rFonts w:eastAsia="Calibri" w:cs="Arial"/>
          <w:bCs/>
        </w:rPr>
        <w:t xml:space="preserve">two </w:t>
      </w:r>
      <w:r w:rsidRPr="002817C6">
        <w:rPr>
          <w:rFonts w:eastAsia="Calibri" w:cs="Arial"/>
          <w:bCs/>
        </w:rPr>
        <w:t>draft variation</w:t>
      </w:r>
      <w:r>
        <w:rPr>
          <w:rFonts w:eastAsia="Calibri" w:cs="Arial"/>
          <w:bCs/>
        </w:rPr>
        <w:t>s</w:t>
      </w:r>
      <w:r w:rsidRPr="002817C6">
        <w:rPr>
          <w:rFonts w:eastAsia="Calibri" w:cs="Arial"/>
          <w:bCs/>
        </w:rPr>
        <w:t xml:space="preserve"> </w:t>
      </w:r>
      <w:r>
        <w:rPr>
          <w:rFonts w:eastAsia="Calibri" w:cs="Arial"/>
          <w:bCs/>
        </w:rPr>
        <w:t>–</w:t>
      </w:r>
      <w:r w:rsidRPr="002817C6">
        <w:rPr>
          <w:rFonts w:eastAsia="Calibri" w:cs="Arial"/>
          <w:bCs/>
        </w:rPr>
        <w:t xml:space="preserve"> the</w:t>
      </w:r>
      <w:r>
        <w:rPr>
          <w:rFonts w:eastAsia="Calibri" w:cs="Arial"/>
          <w:bCs/>
        </w:rPr>
        <w:t xml:space="preserve"> </w:t>
      </w:r>
      <w:r w:rsidRPr="0043760A">
        <w:rPr>
          <w:rFonts w:eastAsia="Calibri" w:cs="Arial"/>
          <w:bCs/>
          <w:i/>
          <w:iCs/>
        </w:rPr>
        <w:t>Food Standards (Proposal P1028 – Infant Formula) Variation</w:t>
      </w:r>
      <w:r>
        <w:rPr>
          <w:rFonts w:eastAsia="Calibri" w:cs="Arial"/>
          <w:bCs/>
        </w:rPr>
        <w:t xml:space="preserve"> and the</w:t>
      </w:r>
      <w:r w:rsidRPr="002817C6">
        <w:rPr>
          <w:rFonts w:eastAsia="Calibri" w:cs="Arial"/>
          <w:bCs/>
        </w:rPr>
        <w:t xml:space="preserve"> </w:t>
      </w:r>
      <w:r w:rsidRPr="007729D5">
        <w:rPr>
          <w:i/>
          <w:iCs/>
        </w:rPr>
        <w:t>Food Standards (Proposal P1028 – Infant Formula – Consequential Amendments) Variation</w:t>
      </w:r>
      <w:r w:rsidRPr="5AAAA7B6">
        <w:rPr>
          <w:rFonts w:eastAsia="Arial" w:cs="Arial"/>
        </w:rPr>
        <w:t xml:space="preserve">. </w:t>
      </w:r>
    </w:p>
    <w:p w14:paraId="0918D404" w14:textId="77777777" w:rsidR="00D2508B" w:rsidRDefault="00D2508B" w:rsidP="00D2508B">
      <w:pPr>
        <w:autoSpaceDE w:val="0"/>
        <w:autoSpaceDN w:val="0"/>
        <w:adjustRightInd w:val="0"/>
        <w:rPr>
          <w:rFonts w:eastAsia="Arial" w:cs="Arial"/>
        </w:rPr>
      </w:pPr>
    </w:p>
    <w:p w14:paraId="188A59EC" w14:textId="77777777" w:rsidR="00D2508B" w:rsidRDefault="00D2508B" w:rsidP="00D2508B">
      <w:pPr>
        <w:autoSpaceDE w:val="0"/>
        <w:autoSpaceDN w:val="0"/>
        <w:adjustRightInd w:val="0"/>
        <w:rPr>
          <w:rFonts w:eastAsia="Calibri" w:cs="Arial"/>
          <w:bCs/>
        </w:rPr>
      </w:pPr>
      <w:r>
        <w:rPr>
          <w:rFonts w:eastAsia="Calibri" w:cs="Arial"/>
          <w:bCs/>
        </w:rPr>
        <w:t xml:space="preserve">This Explanatory Statement relates to </w:t>
      </w:r>
      <w:r w:rsidRPr="002817C6">
        <w:rPr>
          <w:rFonts w:eastAsia="Calibri" w:cs="Arial"/>
          <w:bCs/>
        </w:rPr>
        <w:t>the</w:t>
      </w:r>
      <w:r>
        <w:rPr>
          <w:rFonts w:eastAsia="Calibri" w:cs="Arial"/>
          <w:bCs/>
        </w:rPr>
        <w:t xml:space="preserve"> </w:t>
      </w:r>
      <w:r w:rsidRPr="0043760A">
        <w:rPr>
          <w:rFonts w:eastAsia="Calibri" w:cs="Arial"/>
          <w:bCs/>
          <w:i/>
          <w:iCs/>
        </w:rPr>
        <w:t>Food Standards (Proposal P1028 – Infant Formula) Variation</w:t>
      </w:r>
      <w:r>
        <w:rPr>
          <w:rFonts w:eastAsia="Calibri" w:cs="Arial"/>
          <w:bCs/>
          <w:i/>
          <w:iCs/>
        </w:rPr>
        <w:t xml:space="preserve"> </w:t>
      </w:r>
      <w:r w:rsidRPr="00813B3E">
        <w:rPr>
          <w:rFonts w:eastAsia="Calibri" w:cs="Arial"/>
          <w:bCs/>
        </w:rPr>
        <w:t xml:space="preserve">(the </w:t>
      </w:r>
      <w:r>
        <w:rPr>
          <w:rFonts w:eastAsia="Calibri" w:cs="Arial"/>
          <w:bCs/>
        </w:rPr>
        <w:t xml:space="preserve">approved </w:t>
      </w:r>
      <w:r w:rsidRPr="00813B3E">
        <w:rPr>
          <w:rFonts w:eastAsia="Calibri" w:cs="Arial"/>
          <w:bCs/>
        </w:rPr>
        <w:t>draft variation).</w:t>
      </w:r>
    </w:p>
    <w:p w14:paraId="0EA87C9E" w14:textId="77777777" w:rsidR="00D2508B" w:rsidRDefault="00D2508B" w:rsidP="00D2508B">
      <w:pPr>
        <w:autoSpaceDE w:val="0"/>
        <w:autoSpaceDN w:val="0"/>
        <w:adjustRightInd w:val="0"/>
        <w:rPr>
          <w:rFonts w:eastAsia="Calibri" w:cs="Arial"/>
          <w:bCs/>
        </w:rPr>
      </w:pPr>
    </w:p>
    <w:p w14:paraId="70C1709E" w14:textId="77777777" w:rsidR="00D2508B" w:rsidRDefault="00D2508B" w:rsidP="00D2508B">
      <w:pPr>
        <w:autoSpaceDE w:val="0"/>
        <w:autoSpaceDN w:val="0"/>
        <w:adjustRightInd w:val="0"/>
        <w:rPr>
          <w:rFonts w:eastAsia="Calibri" w:cs="Arial"/>
          <w:bCs/>
        </w:rPr>
      </w:pPr>
      <w:r>
        <w:rPr>
          <w:rFonts w:eastAsia="Calibri" w:cs="Arial"/>
          <w:bCs/>
        </w:rPr>
        <w:t xml:space="preserve">Following consideration by the Food Ministers Meeting (FMM), section 92 of the FSANZ Act stipulates that the Authority must publish a notice about the approved draft variation. </w:t>
      </w:r>
    </w:p>
    <w:p w14:paraId="480A5895" w14:textId="77777777" w:rsidR="00D2508B" w:rsidRPr="00A5413F" w:rsidRDefault="00D2508B" w:rsidP="00D2508B">
      <w:pPr>
        <w:autoSpaceDE w:val="0"/>
        <w:autoSpaceDN w:val="0"/>
        <w:adjustRightInd w:val="0"/>
        <w:rPr>
          <w:rFonts w:eastAsia="Calibri" w:cs="Arial"/>
          <w:bCs/>
        </w:rPr>
      </w:pPr>
    </w:p>
    <w:p w14:paraId="4FF51748" w14:textId="77777777" w:rsidR="00D2508B" w:rsidRDefault="00D2508B" w:rsidP="00D2508B">
      <w:pPr>
        <w:rPr>
          <w:rFonts w:eastAsia="Arial" w:cs="Arial"/>
          <w:b/>
          <w:bCs/>
        </w:rPr>
      </w:pPr>
      <w:r w:rsidRPr="5AAAA7B6">
        <w:rPr>
          <w:rFonts w:eastAsia="Arial" w:cs="Arial"/>
          <w:b/>
          <w:bCs/>
        </w:rPr>
        <w:t xml:space="preserve">2. </w:t>
      </w:r>
      <w:r>
        <w:tab/>
      </w:r>
      <w:r w:rsidRPr="5AAAA7B6">
        <w:rPr>
          <w:rFonts w:eastAsia="Arial" w:cs="Arial"/>
          <w:b/>
          <w:bCs/>
        </w:rPr>
        <w:t xml:space="preserve">Variation </w:t>
      </w:r>
      <w:r>
        <w:rPr>
          <w:rFonts w:eastAsia="Arial" w:cs="Arial"/>
          <w:b/>
          <w:bCs/>
        </w:rPr>
        <w:t>is</w:t>
      </w:r>
      <w:r w:rsidRPr="5AAAA7B6">
        <w:rPr>
          <w:rFonts w:eastAsia="Arial" w:cs="Arial"/>
          <w:b/>
          <w:bCs/>
        </w:rPr>
        <w:t xml:space="preserve"> a legislative instrument</w:t>
      </w:r>
    </w:p>
    <w:p w14:paraId="088B061E" w14:textId="77777777" w:rsidR="00D2508B" w:rsidRDefault="00D2508B" w:rsidP="00D2508B"/>
    <w:p w14:paraId="58766205" w14:textId="68A90615" w:rsidR="00D2508B" w:rsidRPr="00D00473" w:rsidRDefault="00D2508B" w:rsidP="00D2508B">
      <w:pPr>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r w:rsidRPr="007321C6">
        <w:rPr>
          <w:rFonts w:cs="Arial"/>
        </w:rPr>
        <w:t>www.legislation.gov.au).</w:t>
      </w:r>
    </w:p>
    <w:p w14:paraId="509B51B3" w14:textId="77777777" w:rsidR="00D2508B" w:rsidRPr="00D00473" w:rsidRDefault="00D2508B" w:rsidP="00D2508B">
      <w:pPr>
        <w:rPr>
          <w:rFonts w:cs="Arial"/>
        </w:rPr>
      </w:pPr>
    </w:p>
    <w:p w14:paraId="719A31D7" w14:textId="77777777" w:rsidR="00D2508B" w:rsidRPr="00FB45C7" w:rsidRDefault="00D2508B" w:rsidP="00D2508B">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437701F0" w14:textId="77777777" w:rsidR="00D2508B" w:rsidRPr="00FB45C7" w:rsidRDefault="00D2508B" w:rsidP="00D2508B">
      <w:pPr>
        <w:rPr>
          <w:rFonts w:cs="Arial"/>
          <w:color w:val="0000CC"/>
        </w:rPr>
      </w:pPr>
    </w:p>
    <w:p w14:paraId="47921F57" w14:textId="77777777" w:rsidR="00D2508B" w:rsidRPr="0056721C" w:rsidRDefault="00D2508B" w:rsidP="00D2508B">
      <w:pPr>
        <w:rPr>
          <w:b/>
          <w:lang w:val="en-AU" w:eastAsia="en-GB" w:bidi="ar-SA"/>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 xml:space="preserve">the food standards on gazettal and registration are incorporated into and become part of Commonwealth, State </w:t>
      </w:r>
      <w:r w:rsidRPr="00FB45C7">
        <w:rPr>
          <w:rFonts w:cs="Arial"/>
          <w:lang w:val="en-AU"/>
        </w:rPr>
        <w:lastRenderedPageBreak/>
        <w:t>and Territory and New Zealand food laws. These standards or instruments are then administered, applied and enforced by these jurisdictions’ regulators as part of those food laws</w:t>
      </w:r>
      <w:r w:rsidRPr="5AAAA7B6">
        <w:rPr>
          <w:rFonts w:eastAsia="Arial" w:cs="Arial"/>
        </w:rPr>
        <w:t>.</w:t>
      </w:r>
    </w:p>
    <w:p w14:paraId="4BC92D90" w14:textId="77777777" w:rsidR="00D2508B" w:rsidRDefault="00D2508B" w:rsidP="00D2508B"/>
    <w:p w14:paraId="7FE5C8CC" w14:textId="77777777" w:rsidR="00D2508B" w:rsidRDefault="00D2508B" w:rsidP="00D2508B">
      <w:pPr>
        <w:rPr>
          <w:rFonts w:eastAsia="Arial" w:cs="Arial"/>
        </w:rPr>
      </w:pPr>
      <w:r w:rsidRPr="5AAAA7B6">
        <w:rPr>
          <w:rFonts w:eastAsia="Arial" w:cs="Arial"/>
          <w:b/>
          <w:bCs/>
        </w:rPr>
        <w:t>3.</w:t>
      </w:r>
      <w:r>
        <w:tab/>
      </w:r>
      <w:r w:rsidRPr="5AAAA7B6">
        <w:rPr>
          <w:rFonts w:eastAsia="Arial" w:cs="Arial"/>
          <w:b/>
          <w:bCs/>
        </w:rPr>
        <w:t xml:space="preserve">Purpose </w:t>
      </w:r>
      <w:r w:rsidRPr="5AAAA7B6">
        <w:rPr>
          <w:rFonts w:eastAsia="Arial" w:cs="Arial"/>
        </w:rPr>
        <w:t xml:space="preserve"> </w:t>
      </w:r>
    </w:p>
    <w:p w14:paraId="2D5531FF" w14:textId="77777777" w:rsidR="00D2508B" w:rsidRDefault="00D2508B" w:rsidP="00D2508B"/>
    <w:p w14:paraId="386BCF17" w14:textId="77777777" w:rsidR="00D2508B" w:rsidRDefault="00D2508B" w:rsidP="00D2508B">
      <w:pPr>
        <w:rPr>
          <w:rFonts w:eastAsia="Arial" w:cs="Arial"/>
        </w:rPr>
      </w:pPr>
      <w:r w:rsidRPr="002817C6">
        <w:rPr>
          <w:lang w:eastAsia="en-GB"/>
        </w:rPr>
        <w:t xml:space="preserve">The Authority </w:t>
      </w:r>
      <w:r>
        <w:rPr>
          <w:lang w:eastAsia="en-GB"/>
        </w:rPr>
        <w:t>approved</w:t>
      </w:r>
      <w:r w:rsidRPr="002817C6">
        <w:rPr>
          <w:lang w:eastAsia="en-GB"/>
        </w:rPr>
        <w:t xml:space="preserve"> </w:t>
      </w:r>
      <w:r w:rsidRPr="002817C6">
        <w:rPr>
          <w:rFonts w:eastAsia="Calibri" w:cs="Arial"/>
          <w:bCs/>
        </w:rPr>
        <w:t>the</w:t>
      </w:r>
      <w:r>
        <w:rPr>
          <w:rFonts w:eastAsia="Calibri" w:cs="Arial"/>
          <w:bCs/>
        </w:rPr>
        <w:t xml:space="preserve"> </w:t>
      </w:r>
      <w:r w:rsidRPr="0043760A">
        <w:rPr>
          <w:rFonts w:eastAsia="Calibri" w:cs="Arial"/>
          <w:bCs/>
          <w:i/>
          <w:iCs/>
        </w:rPr>
        <w:t>Food Standards (Proposal P1028 – Infant Formula) Variation</w:t>
      </w:r>
      <w:r>
        <w:rPr>
          <w:rFonts w:eastAsia="Calibri" w:cs="Arial"/>
          <w:bCs/>
        </w:rPr>
        <w:t xml:space="preserve"> and the</w:t>
      </w:r>
      <w:r w:rsidRPr="002817C6">
        <w:rPr>
          <w:rFonts w:eastAsia="Calibri" w:cs="Arial"/>
          <w:bCs/>
        </w:rPr>
        <w:t xml:space="preserve"> </w:t>
      </w:r>
      <w:r w:rsidRPr="007729D5">
        <w:rPr>
          <w:i/>
          <w:iCs/>
        </w:rPr>
        <w:t>Food Standards (Proposal P1028 – Infant Formula – Consequential Amendments) Variation</w:t>
      </w:r>
      <w:r>
        <w:rPr>
          <w:lang w:eastAsia="en-GB"/>
        </w:rPr>
        <w:t xml:space="preserve">. The purpose of both instruments is to amend the Code to </w:t>
      </w:r>
      <w:r w:rsidRPr="000228A4">
        <w:rPr>
          <w:lang w:eastAsia="en-GB"/>
        </w:rPr>
        <w:t xml:space="preserve">revise and clarify </w:t>
      </w:r>
      <w:r>
        <w:rPr>
          <w:lang w:eastAsia="en-GB"/>
        </w:rPr>
        <w:t>the Code’s provisions relating</w:t>
      </w:r>
      <w:r w:rsidRPr="000228A4">
        <w:rPr>
          <w:lang w:eastAsia="en-GB"/>
        </w:rPr>
        <w:t xml:space="preserve"> to infant formula products</w:t>
      </w:r>
      <w:r>
        <w:rPr>
          <w:lang w:eastAsia="en-GB"/>
        </w:rPr>
        <w:t xml:space="preserve">, including those relating to </w:t>
      </w:r>
      <w:r w:rsidRPr="000228A4">
        <w:rPr>
          <w:lang w:eastAsia="en-GB"/>
        </w:rPr>
        <w:t xml:space="preserve">category definitions, </w:t>
      </w:r>
      <w:r>
        <w:rPr>
          <w:lang w:eastAsia="en-GB"/>
        </w:rPr>
        <w:t>c</w:t>
      </w:r>
      <w:r w:rsidRPr="000228A4">
        <w:rPr>
          <w:lang w:eastAsia="en-GB"/>
        </w:rPr>
        <w:t>omposition, labelling and representation of infant formula products</w:t>
      </w:r>
      <w:r w:rsidRPr="5AAAA7B6">
        <w:rPr>
          <w:rFonts w:eastAsia="Arial" w:cs="Arial"/>
        </w:rPr>
        <w:t xml:space="preserve">. </w:t>
      </w:r>
    </w:p>
    <w:p w14:paraId="1AF47BD3" w14:textId="77777777" w:rsidR="00D2508B" w:rsidRPr="008472BD" w:rsidRDefault="00D2508B" w:rsidP="00D2508B">
      <w:pPr>
        <w:rPr>
          <w:rFonts w:eastAsia="Arial" w:cs="Arial"/>
        </w:rPr>
      </w:pPr>
    </w:p>
    <w:p w14:paraId="303F18A8" w14:textId="77777777" w:rsidR="00D2508B" w:rsidRDefault="00D2508B" w:rsidP="00D2508B">
      <w:pPr>
        <w:rPr>
          <w:rFonts w:eastAsia="Arial" w:cs="Arial"/>
          <w:b/>
          <w:bCs/>
        </w:rPr>
      </w:pPr>
      <w:r w:rsidRPr="5AAAA7B6">
        <w:rPr>
          <w:rFonts w:eastAsia="Arial" w:cs="Arial"/>
          <w:b/>
          <w:bCs/>
        </w:rPr>
        <w:t>4.</w:t>
      </w:r>
      <w:r>
        <w:tab/>
      </w:r>
      <w:r w:rsidRPr="5AAAA7B6">
        <w:rPr>
          <w:rFonts w:eastAsia="Arial" w:cs="Arial"/>
          <w:b/>
          <w:bCs/>
        </w:rPr>
        <w:t>Documents incorporated by reference</w:t>
      </w:r>
    </w:p>
    <w:p w14:paraId="7FA1B80C" w14:textId="77777777" w:rsidR="00D2508B" w:rsidRDefault="00D2508B" w:rsidP="00D2508B">
      <w:r w:rsidRPr="5AAAA7B6">
        <w:rPr>
          <w:rFonts w:eastAsia="Arial" w:cs="Arial"/>
        </w:rPr>
        <w:t xml:space="preserve"> </w:t>
      </w:r>
    </w:p>
    <w:p w14:paraId="7A1EAE73" w14:textId="77777777" w:rsidR="00D2508B" w:rsidRPr="00F00D27" w:rsidRDefault="00D2508B" w:rsidP="00D2508B">
      <w:pPr>
        <w:autoSpaceDE w:val="0"/>
        <w:autoSpaceDN w:val="0"/>
        <w:adjustRightInd w:val="0"/>
        <w:rPr>
          <w:rFonts w:cs="Arial"/>
        </w:rPr>
      </w:pPr>
      <w:r w:rsidRPr="00F00D27">
        <w:rPr>
          <w:rFonts w:eastAsia="Calibri" w:cs="Arial"/>
          <w:bCs/>
          <w:lang w:val="en-AU"/>
        </w:rPr>
        <w:t xml:space="preserve">Section 14 of the </w:t>
      </w:r>
      <w:r w:rsidRPr="00F00D27">
        <w:rPr>
          <w:rFonts w:cs="Arial"/>
          <w:i/>
          <w:iCs/>
        </w:rPr>
        <w:t xml:space="preserve">Legislation Act 2003 </w:t>
      </w:r>
      <w:r w:rsidRPr="00F00D27">
        <w:rPr>
          <w:rFonts w:cs="Arial"/>
        </w:rPr>
        <w:t>provides that a legislative instrument may:</w:t>
      </w:r>
    </w:p>
    <w:p w14:paraId="061768FE" w14:textId="77777777" w:rsidR="00D2508B" w:rsidRPr="00F00D27" w:rsidRDefault="00D2508B" w:rsidP="00D2508B">
      <w:pPr>
        <w:numPr>
          <w:ilvl w:val="0"/>
          <w:numId w:val="21"/>
        </w:numPr>
        <w:autoSpaceDE w:val="0"/>
        <w:autoSpaceDN w:val="0"/>
        <w:adjustRightInd w:val="0"/>
        <w:ind w:left="567" w:hanging="567"/>
        <w:contextualSpacing/>
        <w:rPr>
          <w:rFonts w:cs="Arial"/>
          <w:color w:val="222222"/>
        </w:rPr>
      </w:pPr>
      <w:r w:rsidRPr="00F00D27">
        <w:rPr>
          <w:rFonts w:cs="Arial"/>
          <w:color w:val="222222"/>
        </w:rPr>
        <w:t>apply, adopt or incorporate provisions of a Commonwealth disallowable legislative instrument, with or without modification, as in force at a particular time or as in force from time to time; and</w:t>
      </w:r>
    </w:p>
    <w:p w14:paraId="4B238B73" w14:textId="77777777" w:rsidR="00D2508B" w:rsidRPr="00F00D27" w:rsidRDefault="00D2508B" w:rsidP="00D2508B">
      <w:pPr>
        <w:numPr>
          <w:ilvl w:val="0"/>
          <w:numId w:val="21"/>
        </w:numPr>
        <w:autoSpaceDE w:val="0"/>
        <w:autoSpaceDN w:val="0"/>
        <w:adjustRightInd w:val="0"/>
        <w:ind w:left="567" w:hanging="567"/>
        <w:contextualSpacing/>
        <w:rPr>
          <w:rFonts w:eastAsia="Calibri" w:cs="Arial"/>
          <w:bCs/>
          <w:lang w:val="en-AU"/>
        </w:rPr>
      </w:pPr>
      <w:r w:rsidRPr="00F00D27">
        <w:rPr>
          <w:rFonts w:cs="Arial"/>
        </w:rPr>
        <w:t>incorporate any other document in writing which exists at the time the legislative instrument commences or a time before its commencement</w:t>
      </w:r>
      <w:r w:rsidRPr="00F00D27">
        <w:rPr>
          <w:rFonts w:cs="Arial"/>
          <w:i/>
          <w:iCs/>
        </w:rPr>
        <w:t xml:space="preserve">.  </w:t>
      </w:r>
    </w:p>
    <w:p w14:paraId="2DA996F1" w14:textId="77777777" w:rsidR="00D2508B" w:rsidRPr="00F00D27" w:rsidRDefault="00D2508B" w:rsidP="00D2508B">
      <w:pPr>
        <w:autoSpaceDE w:val="0"/>
        <w:autoSpaceDN w:val="0"/>
        <w:adjustRightInd w:val="0"/>
        <w:contextualSpacing/>
        <w:rPr>
          <w:rFonts w:eastAsia="Calibri" w:cs="Arial"/>
          <w:bCs/>
          <w:lang w:val="en-AU"/>
        </w:rPr>
      </w:pPr>
    </w:p>
    <w:p w14:paraId="5E105F0F" w14:textId="77777777" w:rsidR="00D2508B" w:rsidRPr="00F00D27" w:rsidRDefault="00D2508B" w:rsidP="00D2508B">
      <w:pPr>
        <w:autoSpaceDE w:val="0"/>
        <w:autoSpaceDN w:val="0"/>
        <w:adjustRightInd w:val="0"/>
        <w:contextualSpacing/>
        <w:rPr>
          <w:rFonts w:eastAsia="Calibri" w:cs="Arial"/>
          <w:bCs/>
          <w:lang w:val="en-AU"/>
        </w:rPr>
      </w:pPr>
      <w:r w:rsidRPr="00F00D27">
        <w:rPr>
          <w:rFonts w:eastAsia="Calibri" w:cs="Arial"/>
          <w:bCs/>
          <w:lang w:val="en-AU"/>
        </w:rPr>
        <w:t>The Code currently contains provisions that incorporate other legislative instruments and other written documents by reference in accordance with the above section.</w:t>
      </w:r>
    </w:p>
    <w:p w14:paraId="351BB58A" w14:textId="77777777" w:rsidR="00D2508B" w:rsidRDefault="00D2508B" w:rsidP="00D2508B">
      <w:pPr>
        <w:autoSpaceDE w:val="0"/>
        <w:autoSpaceDN w:val="0"/>
        <w:adjustRightInd w:val="0"/>
        <w:contextualSpacing/>
        <w:rPr>
          <w:rFonts w:eastAsia="Calibri" w:cs="Arial"/>
          <w:bCs/>
          <w:lang w:val="en-AU"/>
        </w:rPr>
      </w:pPr>
    </w:p>
    <w:p w14:paraId="031048FA" w14:textId="77777777" w:rsidR="00D2508B" w:rsidRPr="00F00D27" w:rsidRDefault="00D2508B" w:rsidP="00D2508B">
      <w:pPr>
        <w:autoSpaceDE w:val="0"/>
        <w:autoSpaceDN w:val="0"/>
        <w:adjustRightInd w:val="0"/>
        <w:contextualSpacing/>
        <w:rPr>
          <w:rFonts w:cs="Arial"/>
        </w:rPr>
      </w:pPr>
      <w:r w:rsidRPr="00F00D27">
        <w:rPr>
          <w:rFonts w:eastAsia="Calibri" w:cs="Arial"/>
          <w:bCs/>
          <w:lang w:val="en-AU"/>
        </w:rPr>
        <w:t xml:space="preserve">The </w:t>
      </w:r>
      <w:r>
        <w:rPr>
          <w:rFonts w:eastAsia="Calibri" w:cs="Arial"/>
          <w:bCs/>
          <w:lang w:val="en-AU"/>
        </w:rPr>
        <w:t xml:space="preserve">approved </w:t>
      </w:r>
      <w:r w:rsidRPr="00F00D27">
        <w:rPr>
          <w:rFonts w:eastAsia="Calibri" w:cs="Arial"/>
          <w:bCs/>
          <w:lang w:val="en-AU"/>
        </w:rPr>
        <w:t xml:space="preserve">draft variation contains </w:t>
      </w:r>
      <w:r w:rsidRPr="00254109">
        <w:rPr>
          <w:rFonts w:eastAsia="Calibri" w:cs="Arial"/>
          <w:bCs/>
          <w:lang w:val="en-AU"/>
        </w:rPr>
        <w:t xml:space="preserve">one section </w:t>
      </w:r>
      <w:r w:rsidRPr="00F00D27">
        <w:rPr>
          <w:rFonts w:eastAsia="Calibri" w:cs="Arial"/>
          <w:bCs/>
          <w:lang w:val="en-AU"/>
        </w:rPr>
        <w:t xml:space="preserve">that will incorporate a document by reference.  </w:t>
      </w:r>
      <w:r w:rsidRPr="00254109">
        <w:rPr>
          <w:rFonts w:eastAsia="Calibri" w:cs="Arial"/>
          <w:bCs/>
          <w:lang w:val="en-AU"/>
        </w:rPr>
        <w:t xml:space="preserve">New section </w:t>
      </w:r>
      <w:r w:rsidRPr="00254109">
        <w:rPr>
          <w:rFonts w:cs="Arial"/>
          <w:bCs/>
        </w:rPr>
        <w:t>2.</w:t>
      </w:r>
      <w:r w:rsidRPr="00301A53">
        <w:rPr>
          <w:rFonts w:cs="Arial"/>
          <w:bCs/>
        </w:rPr>
        <w:t>9.1—51 lists</w:t>
      </w:r>
      <w:r w:rsidRPr="00301A53">
        <w:rPr>
          <w:rFonts w:cs="Arial"/>
        </w:rPr>
        <w:t xml:space="preserve"> the </w:t>
      </w:r>
      <w:r w:rsidRPr="00F00D27">
        <w:rPr>
          <w:rFonts w:cs="Arial"/>
        </w:rPr>
        <w:t xml:space="preserve">information relating to ingredients that must be stated on the label of a special medical purpose product for infants. It provides that </w:t>
      </w:r>
      <w:r>
        <w:rPr>
          <w:rFonts w:cs="Arial"/>
        </w:rPr>
        <w:t>that information</w:t>
      </w:r>
      <w:r w:rsidRPr="00F00D27">
        <w:rPr>
          <w:rFonts w:cs="Arial"/>
        </w:rPr>
        <w:t xml:space="preserve"> may be: </w:t>
      </w:r>
    </w:p>
    <w:p w14:paraId="22CC4A22" w14:textId="77777777" w:rsidR="00D2508B" w:rsidRPr="002E73DD" w:rsidRDefault="00D2508B" w:rsidP="00D2508B">
      <w:pPr>
        <w:pStyle w:val="FSCtPara"/>
        <w:numPr>
          <w:ilvl w:val="0"/>
          <w:numId w:val="16"/>
        </w:numPr>
        <w:ind w:left="284" w:hanging="284"/>
        <w:rPr>
          <w:iCs w:val="0"/>
          <w:sz w:val="22"/>
          <w:szCs w:val="24"/>
          <w:lang w:eastAsia="en-US" w:bidi="en-US"/>
        </w:rPr>
      </w:pPr>
      <w:r w:rsidRPr="002E73DD">
        <w:rPr>
          <w:iCs w:val="0"/>
          <w:sz w:val="22"/>
          <w:szCs w:val="24"/>
          <w:lang w:eastAsia="en-US" w:bidi="en-US"/>
        </w:rPr>
        <w:t>information that complies with</w:t>
      </w:r>
      <w:r w:rsidRPr="002E73DD" w:rsidDel="0005789A">
        <w:rPr>
          <w:iCs w:val="0"/>
          <w:sz w:val="22"/>
          <w:szCs w:val="24"/>
          <w:lang w:eastAsia="en-US" w:bidi="en-US"/>
        </w:rPr>
        <w:t xml:space="preserve"> </w:t>
      </w:r>
      <w:r w:rsidRPr="002E73DD">
        <w:rPr>
          <w:iCs w:val="0"/>
          <w:sz w:val="22"/>
          <w:szCs w:val="24"/>
          <w:lang w:eastAsia="en-US" w:bidi="en-US"/>
        </w:rPr>
        <w:t>Articles 18, 19 and 20 of Regulation (EU) No 1169/2011 of the European Parliament and of the Council of 25 October 2011 on the provision of food information to consumers; or</w:t>
      </w:r>
    </w:p>
    <w:p w14:paraId="1244AD62" w14:textId="77777777" w:rsidR="00D2508B" w:rsidRPr="002E73DD" w:rsidRDefault="00D2508B" w:rsidP="00D2508B">
      <w:pPr>
        <w:pStyle w:val="FSCtPara"/>
        <w:numPr>
          <w:ilvl w:val="0"/>
          <w:numId w:val="16"/>
        </w:numPr>
        <w:spacing w:after="0"/>
        <w:ind w:left="284" w:hanging="284"/>
        <w:rPr>
          <w:iCs w:val="0"/>
          <w:sz w:val="22"/>
          <w:szCs w:val="24"/>
          <w:lang w:eastAsia="en-US" w:bidi="en-US"/>
        </w:rPr>
      </w:pPr>
      <w:r w:rsidRPr="002E73DD">
        <w:rPr>
          <w:iCs w:val="0"/>
          <w:sz w:val="22"/>
          <w:szCs w:val="24"/>
          <w:lang w:eastAsia="en-US" w:bidi="en-US"/>
        </w:rPr>
        <w:t>information that complies with 21 CFR § 101.4. That is, section 101.4 of Title 21 of the United States Code of Federal Regulations.</w:t>
      </w:r>
    </w:p>
    <w:p w14:paraId="6FBC4777" w14:textId="77777777" w:rsidR="00D2508B" w:rsidRDefault="00D2508B" w:rsidP="00D2508B">
      <w:pPr>
        <w:autoSpaceDE w:val="0"/>
        <w:autoSpaceDN w:val="0"/>
        <w:adjustRightInd w:val="0"/>
        <w:rPr>
          <w:rFonts w:cs="Arial"/>
          <w:color w:val="000000"/>
          <w:shd w:val="clear" w:color="auto" w:fill="FFFFFF"/>
        </w:rPr>
      </w:pPr>
    </w:p>
    <w:p w14:paraId="250E8948" w14:textId="71102169" w:rsidR="00D2508B" w:rsidRPr="00F00D27" w:rsidRDefault="00D2508B" w:rsidP="00D2508B">
      <w:pPr>
        <w:autoSpaceDE w:val="0"/>
        <w:autoSpaceDN w:val="0"/>
        <w:adjustRightInd w:val="0"/>
        <w:rPr>
          <w:rFonts w:cs="Arial"/>
          <w:color w:val="000000"/>
          <w:shd w:val="clear" w:color="auto" w:fill="FFFFFF"/>
        </w:rPr>
      </w:pPr>
      <w:r w:rsidRPr="00F00D27">
        <w:rPr>
          <w:rFonts w:cs="Arial"/>
          <w:color w:val="000000"/>
          <w:shd w:val="clear" w:color="auto" w:fill="FFFFFF"/>
        </w:rPr>
        <w:t xml:space="preserve">A copy of the EU </w:t>
      </w:r>
      <w:r w:rsidRPr="00F00D27">
        <w:rPr>
          <w:rFonts w:cs="Arial"/>
        </w:rPr>
        <w:t xml:space="preserve">Regulation </w:t>
      </w:r>
      <w:r w:rsidRPr="00F00D27">
        <w:rPr>
          <w:rFonts w:cs="Arial"/>
          <w:color w:val="000000"/>
          <w:shd w:val="clear" w:color="auto" w:fill="FFFFFF"/>
        </w:rPr>
        <w:t>is freely and publicly available online at various websites</w:t>
      </w:r>
      <w:r>
        <w:rPr>
          <w:rFonts w:cs="Arial"/>
          <w:color w:val="000000"/>
          <w:shd w:val="clear" w:color="auto" w:fill="FFFFFF"/>
        </w:rPr>
        <w:t>. These include</w:t>
      </w:r>
      <w:r w:rsidRPr="00F00D27">
        <w:rPr>
          <w:rFonts w:cs="Arial"/>
          <w:color w:val="000000"/>
          <w:shd w:val="clear" w:color="auto" w:fill="FFFFFF"/>
        </w:rPr>
        <w:t xml:space="preserve"> </w:t>
      </w:r>
      <w:r w:rsidRPr="007321C6">
        <w:rPr>
          <w:rFonts w:eastAsia="Calibri"/>
          <w:lang w:val="en-AU"/>
        </w:rPr>
        <w:t>https://eur-lex.europa.eu/homepage.html</w:t>
      </w:r>
      <w:r w:rsidRPr="00F00D27">
        <w:rPr>
          <w:rFonts w:eastAsia="Calibri" w:cs="Arial"/>
          <w:bCs/>
          <w:lang w:val="en-AU"/>
        </w:rPr>
        <w:t xml:space="preserve"> and </w:t>
      </w:r>
      <w:r w:rsidRPr="007321C6">
        <w:t>https://www.legislation.gov.uk/eur/2011/1169/contents</w:t>
      </w:r>
      <w:r w:rsidRPr="00F00D27">
        <w:rPr>
          <w:rFonts w:cs="Arial"/>
        </w:rPr>
        <w:t xml:space="preserve"> </w:t>
      </w:r>
    </w:p>
    <w:p w14:paraId="39B55C1C" w14:textId="77777777" w:rsidR="00D2508B" w:rsidRDefault="00D2508B" w:rsidP="00D2508B">
      <w:pPr>
        <w:autoSpaceDE w:val="0"/>
        <w:autoSpaceDN w:val="0"/>
        <w:adjustRightInd w:val="0"/>
        <w:rPr>
          <w:rFonts w:cs="Arial"/>
          <w:color w:val="000000"/>
          <w:shd w:val="clear" w:color="auto" w:fill="FFFFFF"/>
        </w:rPr>
      </w:pPr>
    </w:p>
    <w:p w14:paraId="7D9B668D" w14:textId="05A19B46" w:rsidR="00D2508B" w:rsidRDefault="00D2508B" w:rsidP="00D2508B">
      <w:pPr>
        <w:autoSpaceDE w:val="0"/>
        <w:autoSpaceDN w:val="0"/>
        <w:adjustRightInd w:val="0"/>
        <w:rPr>
          <w:rFonts w:cs="Arial"/>
          <w:color w:val="000000"/>
          <w:shd w:val="clear" w:color="auto" w:fill="FFFFFF"/>
        </w:rPr>
      </w:pPr>
      <w:r w:rsidRPr="00F00D27">
        <w:rPr>
          <w:rFonts w:cs="Arial"/>
          <w:color w:val="000000"/>
          <w:shd w:val="clear" w:color="auto" w:fill="FFFFFF"/>
        </w:rPr>
        <w:t xml:space="preserve">A copy of the United States Code of Federal Regulations is freely and publicly available online at </w:t>
      </w:r>
      <w:r w:rsidRPr="007321C6">
        <w:rPr>
          <w:rFonts w:cs="Arial"/>
          <w:shd w:val="clear" w:color="auto" w:fill="FFFFFF"/>
        </w:rPr>
        <w:t xml:space="preserve">https://www.govinfo.gov/app/collection/cfr </w:t>
      </w:r>
    </w:p>
    <w:p w14:paraId="4DBA1AE5" w14:textId="77777777" w:rsidR="00D2508B" w:rsidRPr="00F00D27" w:rsidRDefault="00D2508B" w:rsidP="00D2508B">
      <w:pPr>
        <w:autoSpaceDE w:val="0"/>
        <w:autoSpaceDN w:val="0"/>
        <w:adjustRightInd w:val="0"/>
        <w:rPr>
          <w:rFonts w:cs="Arial"/>
          <w:color w:val="000000"/>
          <w:shd w:val="clear" w:color="auto" w:fill="FFFFFF"/>
        </w:rPr>
      </w:pPr>
    </w:p>
    <w:p w14:paraId="77A69DC7" w14:textId="77777777" w:rsidR="00D2508B" w:rsidRDefault="00D2508B" w:rsidP="00D2508B">
      <w:pPr>
        <w:rPr>
          <w:rFonts w:eastAsia="Arial" w:cs="Arial"/>
        </w:rPr>
      </w:pPr>
      <w:r w:rsidRPr="5AAAA7B6">
        <w:rPr>
          <w:rFonts w:eastAsia="Arial" w:cs="Arial"/>
          <w:b/>
          <w:bCs/>
        </w:rPr>
        <w:t>5.</w:t>
      </w:r>
      <w:r>
        <w:tab/>
      </w:r>
      <w:r w:rsidRPr="5AAAA7B6">
        <w:rPr>
          <w:rFonts w:eastAsia="Arial" w:cs="Arial"/>
          <w:b/>
          <w:bCs/>
        </w:rPr>
        <w:t>Consultation</w:t>
      </w:r>
      <w:r w:rsidRPr="5AAAA7B6">
        <w:rPr>
          <w:rFonts w:eastAsia="Arial" w:cs="Arial"/>
        </w:rPr>
        <w:t xml:space="preserve"> </w:t>
      </w:r>
    </w:p>
    <w:p w14:paraId="4DFFCC49" w14:textId="77777777" w:rsidR="00D2508B" w:rsidRDefault="00D2508B" w:rsidP="00D2508B"/>
    <w:p w14:paraId="694CE30F" w14:textId="77777777" w:rsidR="00D2508B" w:rsidRPr="00B560A6" w:rsidRDefault="00D2508B" w:rsidP="00D2508B">
      <w:pPr>
        <w:rPr>
          <w:rFonts w:eastAsia="Arial" w:cs="Arial"/>
          <w:szCs w:val="22"/>
        </w:rPr>
      </w:pPr>
      <w:r w:rsidRPr="00B560A6">
        <w:rPr>
          <w:rFonts w:eastAsia="Arial" w:cs="Arial"/>
          <w:szCs w:val="22"/>
        </w:rPr>
        <w:t>In accordance with the procedure in Division 2 of Part 3 of the FSANZ Act, the Authority’s consideration of Proposal P1028 included two rounds of public comment following an assessment and the preparation of draft variations and associated assessment summaries. The first call for submissions was issued on 4 April 2022 for an 11 week consultation period. The second call for submissions (including draft variations) was issued on 26 April 2023 for a 10-week consultation period.</w:t>
      </w:r>
    </w:p>
    <w:p w14:paraId="45AFAEC9" w14:textId="77777777" w:rsidR="00D2508B" w:rsidRDefault="00D2508B" w:rsidP="00D2508B">
      <w:pPr>
        <w:rPr>
          <w:rFonts w:eastAsia="Arial" w:cs="Arial"/>
          <w:color w:val="000000" w:themeColor="text1"/>
        </w:rPr>
      </w:pPr>
    </w:p>
    <w:p w14:paraId="7FD123EA" w14:textId="77777777" w:rsidR="00D2508B" w:rsidRDefault="00D2508B" w:rsidP="00D2508B">
      <w:pPr>
        <w:rPr>
          <w:rFonts w:eastAsia="Arial" w:cs="Arial"/>
        </w:rPr>
      </w:pPr>
      <w:r>
        <w:rPr>
          <w:rFonts w:eastAsia="Arial" w:cs="Arial"/>
          <w:color w:val="000000" w:themeColor="text1"/>
        </w:rPr>
        <w:t>The</w:t>
      </w:r>
      <w:r w:rsidRPr="5AAAA7B6">
        <w:rPr>
          <w:rFonts w:eastAsia="Arial" w:cs="Arial"/>
          <w:color w:val="000000" w:themeColor="text1"/>
        </w:rPr>
        <w:t xml:space="preserve"> Authority</w:t>
      </w:r>
      <w:r>
        <w:rPr>
          <w:rFonts w:eastAsia="Arial" w:cs="Arial"/>
          <w:color w:val="000000" w:themeColor="text1"/>
        </w:rPr>
        <w:t xml:space="preserve"> also</w:t>
      </w:r>
      <w:r w:rsidRPr="5AAAA7B6">
        <w:rPr>
          <w:rFonts w:eastAsia="Arial" w:cs="Arial"/>
          <w:color w:val="000000" w:themeColor="text1"/>
        </w:rPr>
        <w:t xml:space="preserve"> released a number of consultation papers prior to the </w:t>
      </w:r>
      <w:r>
        <w:rPr>
          <w:rFonts w:eastAsia="Arial" w:cs="Arial"/>
          <w:color w:val="000000" w:themeColor="text1"/>
        </w:rPr>
        <w:t xml:space="preserve">issue of the </w:t>
      </w:r>
      <w:r w:rsidRPr="5AAAA7B6">
        <w:rPr>
          <w:rFonts w:eastAsia="Arial" w:cs="Arial"/>
          <w:color w:val="000000" w:themeColor="text1"/>
        </w:rPr>
        <w:t xml:space="preserve">first call for </w:t>
      </w:r>
      <w:r>
        <w:rPr>
          <w:rFonts w:eastAsia="Arial" w:cs="Arial"/>
          <w:color w:val="000000" w:themeColor="text1"/>
        </w:rPr>
        <w:t>submissions,</w:t>
      </w:r>
      <w:r w:rsidRPr="5AAAA7B6">
        <w:rPr>
          <w:rFonts w:eastAsia="Arial" w:cs="Arial"/>
          <w:color w:val="000000" w:themeColor="text1"/>
        </w:rPr>
        <w:t xml:space="preserve"> </w:t>
      </w:r>
      <w:r>
        <w:rPr>
          <w:rFonts w:eastAsia="Arial" w:cs="Arial"/>
          <w:color w:val="000000" w:themeColor="text1"/>
        </w:rPr>
        <w:t xml:space="preserve">with </w:t>
      </w:r>
      <w:r w:rsidRPr="5AAAA7B6">
        <w:rPr>
          <w:rFonts w:eastAsia="Arial" w:cs="Arial"/>
          <w:color w:val="000000" w:themeColor="text1"/>
        </w:rPr>
        <w:t>each consultation paper</w:t>
      </w:r>
      <w:r>
        <w:rPr>
          <w:rFonts w:eastAsia="Arial" w:cs="Arial"/>
          <w:color w:val="000000" w:themeColor="text1"/>
        </w:rPr>
        <w:t xml:space="preserve"> </w:t>
      </w:r>
      <w:r w:rsidRPr="5AAAA7B6">
        <w:rPr>
          <w:rFonts w:eastAsia="Arial" w:cs="Arial"/>
          <w:color w:val="000000" w:themeColor="text1"/>
        </w:rPr>
        <w:t>focused on</w:t>
      </w:r>
      <w:r>
        <w:rPr>
          <w:rFonts w:eastAsia="Arial" w:cs="Arial"/>
          <w:color w:val="000000" w:themeColor="text1"/>
        </w:rPr>
        <w:t xml:space="preserve"> a</w:t>
      </w:r>
      <w:r w:rsidRPr="5AAAA7B6">
        <w:rPr>
          <w:rFonts w:eastAsia="Arial" w:cs="Arial"/>
          <w:color w:val="000000" w:themeColor="text1"/>
        </w:rPr>
        <w:t xml:space="preserve"> key aspect of infant formula regulation. </w:t>
      </w:r>
    </w:p>
    <w:p w14:paraId="155BD27A" w14:textId="77777777" w:rsidR="00D2508B" w:rsidRPr="003C2C3A" w:rsidRDefault="00D2508B" w:rsidP="00D2508B">
      <w:pPr>
        <w:rPr>
          <w:rFonts w:eastAsia="Arial" w:cs="Arial"/>
        </w:rPr>
      </w:pPr>
    </w:p>
    <w:p w14:paraId="7EA65F91" w14:textId="77777777" w:rsidR="00D2508B" w:rsidRPr="00B23134" w:rsidRDefault="00D2508B" w:rsidP="00D2508B">
      <w:pPr>
        <w:rPr>
          <w:rFonts w:eastAsia="Arial" w:cs="Arial"/>
          <w:szCs w:val="22"/>
        </w:rPr>
      </w:pPr>
      <w:r w:rsidRPr="00B23134">
        <w:rPr>
          <w:rFonts w:eastAsia="Calibri"/>
          <w:color w:val="000000" w:themeColor="text1"/>
          <w:szCs w:val="22"/>
        </w:rPr>
        <w:lastRenderedPageBreak/>
        <w:t xml:space="preserve">A decision Regulation Impact Statement was prepared by the Authority and has been approved by The Office of Best Practice Regulation (Reference - </w:t>
      </w:r>
      <w:r w:rsidRPr="00B23134">
        <w:rPr>
          <w:color w:val="000000"/>
          <w:szCs w:val="22"/>
          <w:shd w:val="clear" w:color="auto" w:fill="FFFFFF"/>
        </w:rPr>
        <w:t>OBPR</w:t>
      </w:r>
      <w:r w:rsidRPr="00B23134">
        <w:rPr>
          <w:szCs w:val="22"/>
          <w:lang w:val="en-AU"/>
        </w:rPr>
        <w:t xml:space="preserve"> 25089</w:t>
      </w:r>
      <w:r w:rsidRPr="00B23134">
        <w:rPr>
          <w:color w:val="000000"/>
          <w:szCs w:val="22"/>
          <w:shd w:val="clear" w:color="auto" w:fill="FFFFFF"/>
        </w:rPr>
        <w:t>)</w:t>
      </w:r>
    </w:p>
    <w:p w14:paraId="4FAD484B" w14:textId="77777777" w:rsidR="00D2508B" w:rsidRDefault="00D2508B" w:rsidP="00D2508B">
      <w:pPr>
        <w:rPr>
          <w:rFonts w:eastAsiaTheme="minorHAnsi"/>
        </w:rPr>
      </w:pPr>
    </w:p>
    <w:p w14:paraId="45BB4095" w14:textId="77777777" w:rsidR="00D2508B" w:rsidRDefault="00D2508B" w:rsidP="00D2508B">
      <w:pPr>
        <w:rPr>
          <w:rFonts w:eastAsia="Arial" w:cs="Arial"/>
          <w:b/>
          <w:bCs/>
        </w:rPr>
      </w:pPr>
      <w:r w:rsidRPr="5AAAA7B6">
        <w:rPr>
          <w:rFonts w:eastAsia="Arial" w:cs="Arial"/>
          <w:b/>
          <w:bCs/>
        </w:rPr>
        <w:t>6.</w:t>
      </w:r>
      <w:r>
        <w:rPr>
          <w:rFonts w:eastAsiaTheme="minorHAnsi"/>
        </w:rPr>
        <w:tab/>
      </w:r>
      <w:r w:rsidRPr="5AAAA7B6">
        <w:rPr>
          <w:rFonts w:eastAsia="Arial" w:cs="Arial"/>
          <w:b/>
          <w:bCs/>
        </w:rPr>
        <w:t>Statement of compatibility with human rights</w:t>
      </w:r>
    </w:p>
    <w:p w14:paraId="3BA97E14" w14:textId="77777777" w:rsidR="00D2508B" w:rsidRDefault="00D2508B" w:rsidP="00D2508B">
      <w:pPr>
        <w:rPr>
          <w:rFonts w:eastAsiaTheme="minorHAnsi"/>
        </w:rPr>
      </w:pPr>
    </w:p>
    <w:p w14:paraId="705698F5" w14:textId="77777777" w:rsidR="00D2508B" w:rsidRDefault="00D2508B" w:rsidP="00D2508B">
      <w:pPr>
        <w:rPr>
          <w:rFonts w:eastAsia="Arial" w:cs="Arial"/>
        </w:rPr>
      </w:pPr>
      <w:r>
        <w:rPr>
          <w:rFonts w:eastAsiaTheme="minorHAnsi"/>
          <w:lang w:val="en-AU" w:bidi="ar-SA"/>
        </w:rPr>
        <w:t xml:space="preserve">This instrument is exempt from the requirements for a statement of compatibility with human rights as it is a non-disallowable instrument under section 44 of the </w:t>
      </w:r>
      <w:r w:rsidRPr="00941150">
        <w:rPr>
          <w:rFonts w:eastAsiaTheme="minorHAnsi"/>
          <w:i/>
          <w:lang w:val="en-AU" w:bidi="ar-SA"/>
        </w:rPr>
        <w:t>Legislation Act 2003</w:t>
      </w:r>
      <w:r w:rsidRPr="5AAAA7B6">
        <w:rPr>
          <w:rFonts w:eastAsia="Arial" w:cs="Arial"/>
        </w:rPr>
        <w:t>.</w:t>
      </w:r>
    </w:p>
    <w:p w14:paraId="4536EB16" w14:textId="77777777" w:rsidR="00D2508B" w:rsidRDefault="00D2508B" w:rsidP="00D2508B">
      <w:pPr>
        <w:rPr>
          <w:rFonts w:eastAsiaTheme="minorHAnsi"/>
        </w:rPr>
      </w:pPr>
    </w:p>
    <w:p w14:paraId="66E57D09" w14:textId="77777777" w:rsidR="00D2508B" w:rsidRDefault="00D2508B" w:rsidP="00D2508B">
      <w:pPr>
        <w:rPr>
          <w:rFonts w:eastAsia="Arial" w:cs="Arial"/>
          <w:sz w:val="16"/>
          <w:szCs w:val="16"/>
        </w:rPr>
      </w:pPr>
      <w:r w:rsidRPr="5AAAA7B6">
        <w:rPr>
          <w:rFonts w:eastAsia="Arial" w:cs="Arial"/>
          <w:b/>
          <w:bCs/>
        </w:rPr>
        <w:t>7.</w:t>
      </w:r>
      <w:r>
        <w:tab/>
      </w:r>
      <w:r w:rsidRPr="5AAAA7B6">
        <w:rPr>
          <w:rFonts w:eastAsia="Arial" w:cs="Arial"/>
          <w:b/>
          <w:bCs/>
        </w:rPr>
        <w:t>Variation</w:t>
      </w:r>
      <w:r w:rsidRPr="5AAAA7B6">
        <w:rPr>
          <w:rFonts w:eastAsia="Arial" w:cs="Arial"/>
          <w:sz w:val="16"/>
          <w:szCs w:val="16"/>
        </w:rPr>
        <w:t xml:space="preserve"> </w:t>
      </w:r>
    </w:p>
    <w:p w14:paraId="0CFABE81" w14:textId="77777777" w:rsidR="00D2508B" w:rsidRDefault="00D2508B" w:rsidP="00D2508B">
      <w:pPr>
        <w:rPr>
          <w:b/>
          <w:lang w:eastAsia="en-GB"/>
        </w:rPr>
      </w:pPr>
    </w:p>
    <w:p w14:paraId="0A6B147D" w14:textId="77777777" w:rsidR="00D2508B" w:rsidRDefault="00D2508B" w:rsidP="00D2508B">
      <w:pPr>
        <w:rPr>
          <w:rFonts w:eastAsia="Arial" w:cs="Arial"/>
        </w:rPr>
      </w:pPr>
      <w:r>
        <w:rPr>
          <w:rFonts w:eastAsia="Arial" w:cs="Arial"/>
        </w:rPr>
        <w:t>In this section, references to ‘the variation’ are references to the approved draft variation.</w:t>
      </w:r>
    </w:p>
    <w:p w14:paraId="48FDA6AC" w14:textId="77777777" w:rsidR="00D2508B" w:rsidRDefault="00D2508B" w:rsidP="00D2508B">
      <w:pPr>
        <w:rPr>
          <w:rFonts w:eastAsia="Arial" w:cs="Arial"/>
        </w:rPr>
      </w:pPr>
    </w:p>
    <w:p w14:paraId="45EFF537" w14:textId="77777777" w:rsidR="00D2508B" w:rsidRDefault="00D2508B" w:rsidP="00D2508B">
      <w:pPr>
        <w:rPr>
          <w:rFonts w:eastAsia="Arial" w:cs="Arial"/>
          <w:i/>
          <w:iCs/>
        </w:rPr>
      </w:pPr>
      <w:r w:rsidRPr="5AAAA7B6">
        <w:rPr>
          <w:rFonts w:eastAsia="Arial" w:cs="Arial"/>
        </w:rPr>
        <w:t xml:space="preserve">Clause 1 provides that the name of the variation is the </w:t>
      </w:r>
      <w:r w:rsidRPr="5AAAA7B6">
        <w:rPr>
          <w:rFonts w:eastAsia="Arial" w:cs="Arial"/>
          <w:i/>
          <w:iCs/>
        </w:rPr>
        <w:t xml:space="preserve">Food Standards (Proposal P1028 – Infant Formula) Variation. </w:t>
      </w:r>
    </w:p>
    <w:p w14:paraId="219F2BEE" w14:textId="77777777" w:rsidR="00D2508B" w:rsidRDefault="00D2508B" w:rsidP="00D2508B">
      <w:pPr>
        <w:rPr>
          <w:rFonts w:eastAsia="Arial" w:cs="Arial"/>
        </w:rPr>
      </w:pPr>
    </w:p>
    <w:p w14:paraId="726500FB" w14:textId="77777777" w:rsidR="00D2508B" w:rsidRDefault="00D2508B" w:rsidP="00D2508B">
      <w:pPr>
        <w:rPr>
          <w:rFonts w:eastAsia="Arial" w:cs="Arial"/>
        </w:rPr>
      </w:pPr>
      <w:r w:rsidRPr="5AAAA7B6">
        <w:rPr>
          <w:rFonts w:eastAsia="Arial" w:cs="Arial"/>
        </w:rPr>
        <w:t>Clause 2 provides that the Code is amended by the Schedule to the variation.</w:t>
      </w:r>
    </w:p>
    <w:p w14:paraId="27E38DE1" w14:textId="77777777" w:rsidR="00D2508B" w:rsidRDefault="00D2508B" w:rsidP="00D2508B">
      <w:pPr>
        <w:rPr>
          <w:rFonts w:eastAsia="Arial" w:cs="Arial"/>
          <w:i/>
          <w:iCs/>
        </w:rPr>
      </w:pPr>
    </w:p>
    <w:p w14:paraId="5FC6AB68" w14:textId="77777777" w:rsidR="00D2508B" w:rsidRDefault="00D2508B" w:rsidP="00D2508B">
      <w:pPr>
        <w:rPr>
          <w:rFonts w:eastAsia="Arial" w:cs="Arial"/>
        </w:rPr>
      </w:pPr>
      <w:r w:rsidRPr="5AAAA7B6">
        <w:rPr>
          <w:rFonts w:eastAsia="Arial" w:cs="Arial"/>
        </w:rPr>
        <w:t>Clause 3 provides that the variation will commence on the date of gazettal of the instrument.</w:t>
      </w:r>
    </w:p>
    <w:p w14:paraId="63AA973C" w14:textId="77777777" w:rsidR="00D2508B" w:rsidRDefault="00D2508B" w:rsidP="00D2508B">
      <w:pPr>
        <w:rPr>
          <w:rFonts w:eastAsia="Arial" w:cs="Arial"/>
        </w:rPr>
      </w:pPr>
    </w:p>
    <w:p w14:paraId="2278CC90" w14:textId="437BA08E" w:rsidR="00D2508B" w:rsidRDefault="00D2508B" w:rsidP="00D2508B">
      <w:pPr>
        <w:rPr>
          <w:rFonts w:eastAsia="Arial" w:cs="Arial"/>
        </w:rPr>
      </w:pPr>
      <w:r w:rsidRPr="5AAAA7B6">
        <w:rPr>
          <w:rFonts w:eastAsia="Arial" w:cs="Arial"/>
        </w:rPr>
        <w:t xml:space="preserve">Clause 4 </w:t>
      </w:r>
      <w:r w:rsidR="007B169A">
        <w:rPr>
          <w:rFonts w:eastAsia="Arial" w:cs="Arial"/>
        </w:rPr>
        <w:t>sets out how the variations made by the instrument take effect</w:t>
      </w:r>
    </w:p>
    <w:p w14:paraId="26AC9935" w14:textId="77777777" w:rsidR="007B169A" w:rsidRDefault="007B169A" w:rsidP="00D2508B">
      <w:pPr>
        <w:rPr>
          <w:rFonts w:eastAsia="Arial" w:cs="Arial"/>
        </w:rPr>
      </w:pPr>
    </w:p>
    <w:p w14:paraId="6231AAE0" w14:textId="00259552" w:rsidR="007B169A" w:rsidRPr="007B169A" w:rsidRDefault="007B169A" w:rsidP="007B169A">
      <w:pPr>
        <w:rPr>
          <w:rFonts w:eastAsia="Arial" w:cs="Arial"/>
        </w:rPr>
      </w:pPr>
      <w:r>
        <w:rPr>
          <w:rFonts w:eastAsia="Arial" w:cs="Arial"/>
        </w:rPr>
        <w:t xml:space="preserve">The Note to clause 4 explains that </w:t>
      </w:r>
      <w:r>
        <w:t xml:space="preserve">New Zealand has under Annex D of the </w:t>
      </w:r>
      <w:r>
        <w:rPr>
          <w:i/>
        </w:rPr>
        <w:t xml:space="preserve">Agreement between the Government of Australia and the Government of New Zealand Concerning a Joint Food Standards System </w:t>
      </w:r>
      <w:r>
        <w:t>opted out of Standard 2.9.1.</w:t>
      </w:r>
    </w:p>
    <w:p w14:paraId="55083D6D" w14:textId="77777777" w:rsidR="007B169A" w:rsidRDefault="007B169A" w:rsidP="00D2508B">
      <w:pPr>
        <w:rPr>
          <w:rFonts w:eastAsia="Arial" w:cs="Arial"/>
        </w:rPr>
      </w:pPr>
    </w:p>
    <w:p w14:paraId="0F4C7C25" w14:textId="44DDB975" w:rsidR="00D2508B" w:rsidRDefault="007B169A" w:rsidP="00D2508B">
      <w:pPr>
        <w:rPr>
          <w:rFonts w:eastAsia="Arial" w:cs="Arial"/>
        </w:rPr>
      </w:pPr>
      <w:r>
        <w:rPr>
          <w:rFonts w:eastAsia="Arial" w:cs="Arial"/>
        </w:rPr>
        <w:t>Subclauses 4(1) to (3) provide a transitional arrangement,</w:t>
      </w:r>
    </w:p>
    <w:p w14:paraId="2A47A676" w14:textId="77777777" w:rsidR="007B169A" w:rsidRDefault="007B169A" w:rsidP="00D2508B">
      <w:pPr>
        <w:rPr>
          <w:rFonts w:eastAsia="Arial" w:cs="Arial"/>
        </w:rPr>
      </w:pPr>
    </w:p>
    <w:p w14:paraId="04434407" w14:textId="77777777" w:rsidR="00D2508B" w:rsidRDefault="00D2508B" w:rsidP="00D2508B">
      <w:pPr>
        <w:rPr>
          <w:rFonts w:eastAsia="Arial" w:cs="Arial"/>
        </w:rPr>
      </w:pPr>
      <w:r>
        <w:rPr>
          <w:rFonts w:eastAsia="Arial" w:cs="Arial"/>
        </w:rPr>
        <w:t>S</w:t>
      </w:r>
      <w:r w:rsidRPr="00D91948">
        <w:rPr>
          <w:rFonts w:eastAsia="Arial" w:cs="Arial"/>
        </w:rPr>
        <w:t>ubclause 4(1)</w:t>
      </w:r>
      <w:r>
        <w:rPr>
          <w:rFonts w:eastAsia="Arial" w:cs="Arial"/>
        </w:rPr>
        <w:t xml:space="preserve"> provides that the </w:t>
      </w:r>
      <w:r w:rsidRPr="00D91948">
        <w:rPr>
          <w:rFonts w:cs="Arial"/>
        </w:rPr>
        <w:t xml:space="preserve">stock-in-trade exemption provided by section 1.1.1—9 of Standard 1.1.1 </w:t>
      </w:r>
      <w:r>
        <w:rPr>
          <w:rFonts w:cs="Arial"/>
        </w:rPr>
        <w:t>does</w:t>
      </w:r>
      <w:r w:rsidRPr="00D91948">
        <w:rPr>
          <w:rFonts w:cs="Arial"/>
        </w:rPr>
        <w:t xml:space="preserve"> not apply to any of the amendments made by the variation</w:t>
      </w:r>
      <w:r w:rsidRPr="00D91948">
        <w:rPr>
          <w:rFonts w:eastAsia="Arial" w:cs="Arial"/>
        </w:rPr>
        <w:t xml:space="preserve">. </w:t>
      </w:r>
    </w:p>
    <w:p w14:paraId="239576F1" w14:textId="77777777" w:rsidR="00D2508B" w:rsidRDefault="00D2508B" w:rsidP="00D2508B">
      <w:pPr>
        <w:rPr>
          <w:rFonts w:eastAsia="Arial" w:cs="Arial"/>
        </w:rPr>
      </w:pPr>
    </w:p>
    <w:p w14:paraId="3800D072" w14:textId="77777777" w:rsidR="00D2508B" w:rsidRDefault="00D2508B" w:rsidP="00D2508B">
      <w:pPr>
        <w:rPr>
          <w:rFonts w:eastAsia="Arial" w:cs="Arial"/>
        </w:rPr>
      </w:pPr>
      <w:r w:rsidRPr="00D91948">
        <w:rPr>
          <w:rFonts w:eastAsia="Arial" w:cs="Arial"/>
        </w:rPr>
        <w:t>Instead, subclause</w:t>
      </w:r>
      <w:r>
        <w:rPr>
          <w:rFonts w:eastAsia="Arial" w:cs="Arial"/>
        </w:rPr>
        <w:t>s</w:t>
      </w:r>
      <w:r w:rsidRPr="00D91948">
        <w:rPr>
          <w:rFonts w:eastAsia="Arial" w:cs="Arial"/>
        </w:rPr>
        <w:t xml:space="preserve"> 4(2)</w:t>
      </w:r>
      <w:r>
        <w:rPr>
          <w:rFonts w:eastAsia="Arial" w:cs="Arial"/>
        </w:rPr>
        <w:t xml:space="preserve"> and (3)</w:t>
      </w:r>
      <w:r w:rsidRPr="00D91948">
        <w:rPr>
          <w:rFonts w:eastAsia="Arial" w:cs="Arial"/>
        </w:rPr>
        <w:t xml:space="preserve"> </w:t>
      </w:r>
      <w:r w:rsidRPr="00D91948">
        <w:rPr>
          <w:rFonts w:cs="Arial"/>
          <w:lang w:val="en-AU" w:eastAsia="en-GB"/>
        </w:rPr>
        <w:t>provide a transitional arrangement where during a five year transition period commencing on the date of gazettal</w:t>
      </w:r>
      <w:r>
        <w:rPr>
          <w:rFonts w:cs="Arial"/>
          <w:lang w:val="en-AU" w:eastAsia="en-GB"/>
        </w:rPr>
        <w:t xml:space="preserve"> of the variation</w:t>
      </w:r>
      <w:r w:rsidRPr="00D91948">
        <w:rPr>
          <w:rFonts w:cs="Arial"/>
          <w:lang w:val="en-AU" w:eastAsia="en-GB"/>
        </w:rPr>
        <w:t>, an infant formula product may be sold if the product complies with either</w:t>
      </w:r>
      <w:r>
        <w:rPr>
          <w:rFonts w:cs="Arial"/>
          <w:lang w:val="en-AU" w:eastAsia="en-GB"/>
        </w:rPr>
        <w:t>:</w:t>
      </w:r>
      <w:r w:rsidRPr="00D91948">
        <w:rPr>
          <w:rFonts w:cs="Arial"/>
          <w:lang w:val="en-AU" w:eastAsia="en-GB"/>
        </w:rPr>
        <w:t xml:space="preserve"> the Code as in force without the amendments made by </w:t>
      </w:r>
      <w:r w:rsidRPr="00D91948">
        <w:rPr>
          <w:rFonts w:eastAsia="Arial" w:cs="Arial"/>
        </w:rPr>
        <w:t xml:space="preserve">the </w:t>
      </w:r>
      <w:r w:rsidRPr="00C40CD0">
        <w:rPr>
          <w:rFonts w:eastAsia="Arial" w:cs="Arial"/>
        </w:rPr>
        <w:t xml:space="preserve">variation and </w:t>
      </w:r>
      <w:r w:rsidRPr="00D91948">
        <w:rPr>
          <w:rFonts w:eastAsia="Arial" w:cs="Arial"/>
        </w:rPr>
        <w:t xml:space="preserve">the </w:t>
      </w:r>
      <w:r w:rsidRPr="00D91948">
        <w:rPr>
          <w:rFonts w:eastAsia="Arial" w:cs="Arial"/>
          <w:i/>
          <w:iCs/>
        </w:rPr>
        <w:t>Food Standards (Proposal P1028 – Infant Formula – Consequential Amendments) Variation</w:t>
      </w:r>
      <w:r w:rsidRPr="00D91948">
        <w:rPr>
          <w:rFonts w:cs="Arial"/>
          <w:lang w:val="en-AU" w:eastAsia="en-GB"/>
        </w:rPr>
        <w:t>; or the Code as amended by those two instruments</w:t>
      </w:r>
      <w:r w:rsidRPr="00D91948">
        <w:rPr>
          <w:rFonts w:eastAsia="Arial" w:cs="Arial"/>
        </w:rPr>
        <w:t xml:space="preserve">.  </w:t>
      </w:r>
    </w:p>
    <w:p w14:paraId="1249778A" w14:textId="77777777" w:rsidR="00D2508B" w:rsidRDefault="00D2508B" w:rsidP="00D2508B">
      <w:pPr>
        <w:rPr>
          <w:b/>
          <w:lang w:eastAsia="en-GB"/>
        </w:rPr>
      </w:pPr>
    </w:p>
    <w:p w14:paraId="277B9F9C" w14:textId="77777777" w:rsidR="00D2508B" w:rsidRPr="002817C6" w:rsidRDefault="00D2508B" w:rsidP="00D2508B">
      <w:pPr>
        <w:rPr>
          <w:b/>
          <w:lang w:eastAsia="en-GB"/>
        </w:rPr>
      </w:pPr>
      <w:r w:rsidRPr="001E48EA">
        <w:rPr>
          <w:b/>
          <w:i/>
          <w:iCs/>
        </w:rPr>
        <w:t xml:space="preserve">Schedule </w:t>
      </w:r>
      <w:r>
        <w:rPr>
          <w:b/>
          <w:i/>
          <w:iCs/>
        </w:rPr>
        <w:t>of</w:t>
      </w:r>
      <w:r w:rsidRPr="001E48EA">
        <w:rPr>
          <w:b/>
          <w:i/>
          <w:iCs/>
        </w:rPr>
        <w:t xml:space="preserve"> the </w:t>
      </w:r>
      <w:r w:rsidRPr="001E48EA">
        <w:rPr>
          <w:b/>
          <w:i/>
          <w:iCs/>
          <w:lang w:eastAsia="en-GB"/>
        </w:rPr>
        <w:t>Variation</w:t>
      </w:r>
    </w:p>
    <w:p w14:paraId="4CA6D92C" w14:textId="77777777" w:rsidR="00D2508B" w:rsidRPr="002817C6" w:rsidRDefault="00D2508B" w:rsidP="00D2508B">
      <w:pPr>
        <w:rPr>
          <w:b/>
        </w:rPr>
      </w:pPr>
    </w:p>
    <w:p w14:paraId="37E63AFC" w14:textId="77777777" w:rsidR="00D2508B" w:rsidRDefault="00D2508B" w:rsidP="00D2508B">
      <w:pPr>
        <w:rPr>
          <w:iCs/>
        </w:rPr>
      </w:pPr>
      <w:r w:rsidRPr="00883E96">
        <w:rPr>
          <w:iCs/>
        </w:rPr>
        <w:t>The Schedule of the</w:t>
      </w:r>
      <w:r>
        <w:rPr>
          <w:iCs/>
        </w:rPr>
        <w:t xml:space="preserve"> </w:t>
      </w:r>
      <w:r w:rsidRPr="00883E96">
        <w:rPr>
          <w:iCs/>
        </w:rPr>
        <w:t>variation amends Standard 2.9.1 of the Code.</w:t>
      </w:r>
    </w:p>
    <w:p w14:paraId="1671B2C3" w14:textId="77777777" w:rsidR="00D2508B" w:rsidRPr="00883E96" w:rsidRDefault="00D2508B" w:rsidP="00D2508B">
      <w:pPr>
        <w:rPr>
          <w:iCs/>
        </w:rPr>
      </w:pPr>
    </w:p>
    <w:p w14:paraId="22E394D2" w14:textId="77777777" w:rsidR="00D2508B" w:rsidRDefault="00D2508B" w:rsidP="00D2508B">
      <w:pPr>
        <w:rPr>
          <w:rFonts w:eastAsia="Arial" w:cs="Arial"/>
        </w:rPr>
      </w:pPr>
      <w:r w:rsidRPr="00DD4ACE">
        <w:rPr>
          <w:rFonts w:eastAsia="Arial" w:cs="Arial"/>
          <w:b/>
          <w:bCs/>
        </w:rPr>
        <w:t>Item [1]</w:t>
      </w:r>
      <w:r w:rsidRPr="5AAAA7B6">
        <w:rPr>
          <w:rFonts w:eastAsia="Arial" w:cs="Arial"/>
        </w:rPr>
        <w:t xml:space="preserve"> of the </w:t>
      </w:r>
      <w:r>
        <w:rPr>
          <w:rFonts w:eastAsia="Arial" w:cs="Arial"/>
        </w:rPr>
        <w:t>Schedule</w:t>
      </w:r>
      <w:r w:rsidRPr="5AAAA7B6">
        <w:rPr>
          <w:rFonts w:eastAsia="Arial" w:cs="Arial"/>
        </w:rPr>
        <w:t xml:space="preserve"> </w:t>
      </w:r>
      <w:r>
        <w:rPr>
          <w:rFonts w:eastAsia="Arial" w:cs="Arial"/>
        </w:rPr>
        <w:t>repeals</w:t>
      </w:r>
      <w:r w:rsidRPr="5AAAA7B6">
        <w:rPr>
          <w:rFonts w:eastAsia="Arial" w:cs="Arial"/>
        </w:rPr>
        <w:t xml:space="preserve"> sections 2.9.1</w:t>
      </w:r>
      <w:r w:rsidRPr="00D91948">
        <w:rPr>
          <w:rFonts w:cs="Arial"/>
        </w:rPr>
        <w:t>—</w:t>
      </w:r>
      <w:r w:rsidRPr="5AAAA7B6">
        <w:rPr>
          <w:rFonts w:eastAsia="Arial" w:cs="Arial"/>
        </w:rPr>
        <w:t>2 to 2.9.1</w:t>
      </w:r>
      <w:r w:rsidRPr="00D91948">
        <w:rPr>
          <w:rFonts w:cs="Arial"/>
        </w:rPr>
        <w:t>—</w:t>
      </w:r>
      <w:r w:rsidRPr="5AAAA7B6">
        <w:rPr>
          <w:rFonts w:eastAsia="Arial" w:cs="Arial"/>
        </w:rPr>
        <w:t>25 and substitut</w:t>
      </w:r>
      <w:r>
        <w:rPr>
          <w:rFonts w:eastAsia="Arial" w:cs="Arial"/>
        </w:rPr>
        <w:t>es</w:t>
      </w:r>
      <w:r w:rsidRPr="5AAAA7B6">
        <w:rPr>
          <w:rFonts w:eastAsia="Arial" w:cs="Arial"/>
        </w:rPr>
        <w:t xml:space="preserve"> them with new provisions as follows.</w:t>
      </w:r>
    </w:p>
    <w:p w14:paraId="0FD0F5B0" w14:textId="77777777" w:rsidR="00D2508B" w:rsidRDefault="00D2508B" w:rsidP="00D2508B">
      <w:pPr>
        <w:rPr>
          <w:rFonts w:eastAsia="Arial" w:cs="Arial"/>
        </w:rPr>
      </w:pPr>
    </w:p>
    <w:p w14:paraId="5E6E19A8" w14:textId="77777777" w:rsidR="00D2508B" w:rsidRDefault="00D2508B" w:rsidP="00D2508B">
      <w:pPr>
        <w:rPr>
          <w:rFonts w:eastAsia="Arial" w:cs="Arial"/>
        </w:rPr>
      </w:pPr>
      <w:r w:rsidRPr="5AAAA7B6">
        <w:rPr>
          <w:rFonts w:eastAsia="Arial" w:cs="Arial"/>
          <w:b/>
          <w:bCs/>
        </w:rPr>
        <w:t>Section 2.9.1</w:t>
      </w:r>
      <w:r>
        <w:rPr>
          <w:rFonts w:eastAsia="Arial" w:cs="Arial"/>
          <w:b/>
          <w:bCs/>
        </w:rPr>
        <w:t>—</w:t>
      </w:r>
      <w:r w:rsidRPr="5AAAA7B6">
        <w:rPr>
          <w:rFonts w:eastAsia="Arial" w:cs="Arial"/>
          <w:b/>
          <w:bCs/>
        </w:rPr>
        <w:t>2:</w:t>
      </w:r>
      <w:r w:rsidRPr="5AAAA7B6">
        <w:rPr>
          <w:rFonts w:eastAsia="Arial" w:cs="Arial"/>
        </w:rPr>
        <w:t xml:space="preserve"> This provision provides an outline for the new </w:t>
      </w:r>
      <w:r>
        <w:rPr>
          <w:rFonts w:eastAsia="Arial" w:cs="Arial"/>
        </w:rPr>
        <w:t>S</w:t>
      </w:r>
      <w:r w:rsidRPr="5AAAA7B6">
        <w:rPr>
          <w:rFonts w:eastAsia="Arial" w:cs="Arial"/>
        </w:rPr>
        <w:t xml:space="preserve">tandard 2.9.1. The outline </w:t>
      </w:r>
      <w:r>
        <w:rPr>
          <w:rFonts w:eastAsia="Arial" w:cs="Arial"/>
        </w:rPr>
        <w:t>explains</w:t>
      </w:r>
      <w:r w:rsidRPr="5AAAA7B6">
        <w:rPr>
          <w:rFonts w:eastAsia="Arial" w:cs="Arial"/>
        </w:rPr>
        <w:t xml:space="preserve"> that the Standard regulates various types of infant formula products and then what each division of the new </w:t>
      </w:r>
      <w:r>
        <w:rPr>
          <w:rFonts w:eastAsia="Arial" w:cs="Arial"/>
        </w:rPr>
        <w:t>S</w:t>
      </w:r>
      <w:r w:rsidRPr="5AAAA7B6">
        <w:rPr>
          <w:rFonts w:eastAsia="Arial" w:cs="Arial"/>
        </w:rPr>
        <w:t xml:space="preserve">tandard 2.9.1 covers. Division 1 deals with preliminary matters. Division 2 sets out the compositional requirements for infant formula and follow-on formula, while Division 3 sets out their labelling and packaging requirements. Division 4 sets out </w:t>
      </w:r>
      <w:r>
        <w:rPr>
          <w:rFonts w:eastAsia="Arial" w:cs="Arial"/>
        </w:rPr>
        <w:t xml:space="preserve">sale, </w:t>
      </w:r>
      <w:r w:rsidRPr="5AAAA7B6">
        <w:rPr>
          <w:rFonts w:eastAsia="Arial" w:cs="Arial"/>
        </w:rPr>
        <w:t xml:space="preserve">compositional and labelling requirements for special medical purpose product for infants. </w:t>
      </w:r>
    </w:p>
    <w:p w14:paraId="40DB2F21" w14:textId="77777777" w:rsidR="00D2508B" w:rsidRDefault="00D2508B" w:rsidP="00D2508B">
      <w:pPr>
        <w:rPr>
          <w:rFonts w:eastAsia="Arial" w:cs="Arial"/>
        </w:rPr>
      </w:pPr>
    </w:p>
    <w:p w14:paraId="33ABCA73" w14:textId="77777777" w:rsidR="00D2508B" w:rsidRDefault="00D2508B" w:rsidP="00D2508B">
      <w:pPr>
        <w:rPr>
          <w:rFonts w:eastAsia="Arial" w:cs="Arial"/>
        </w:rPr>
      </w:pPr>
      <w:r w:rsidRPr="5AAAA7B6">
        <w:rPr>
          <w:rFonts w:eastAsia="Arial" w:cs="Arial"/>
          <w:b/>
          <w:bCs/>
        </w:rPr>
        <w:t>Section 2.9.1</w:t>
      </w:r>
      <w:r>
        <w:rPr>
          <w:rFonts w:eastAsia="Arial" w:cs="Arial"/>
          <w:b/>
          <w:bCs/>
        </w:rPr>
        <w:t>—</w:t>
      </w:r>
      <w:r w:rsidRPr="5AAAA7B6">
        <w:rPr>
          <w:rFonts w:eastAsia="Arial" w:cs="Arial"/>
          <w:b/>
          <w:bCs/>
        </w:rPr>
        <w:t xml:space="preserve">3: </w:t>
      </w:r>
      <w:r w:rsidRPr="5AAAA7B6">
        <w:rPr>
          <w:rFonts w:eastAsia="Arial" w:cs="Arial"/>
        </w:rPr>
        <w:t>Th</w:t>
      </w:r>
      <w:r>
        <w:rPr>
          <w:rFonts w:eastAsia="Arial" w:cs="Arial"/>
        </w:rPr>
        <w:t>e Note to this</w:t>
      </w:r>
      <w:r w:rsidRPr="5AAAA7B6">
        <w:rPr>
          <w:rFonts w:eastAsia="Arial" w:cs="Arial"/>
        </w:rPr>
        <w:t xml:space="preserve"> provision sets out definitions for certain key words used in the Standard.</w:t>
      </w:r>
      <w:r>
        <w:rPr>
          <w:rFonts w:eastAsia="Arial" w:cs="Arial"/>
        </w:rPr>
        <w:t xml:space="preserve"> These definitions are contained within sections 1.1.2—2 and 1.1.2—3 of the Code and are restated in Standard 2.9.1 for convenience. The Note includes a definition for S</w:t>
      </w:r>
      <w:r>
        <w:rPr>
          <w:rFonts w:eastAsia="Arial" w:cs="Arial"/>
          <w:i/>
          <w:iCs/>
        </w:rPr>
        <w:t xml:space="preserve">pecial medical purpose product for infants, </w:t>
      </w:r>
      <w:r w:rsidRPr="00BB0503">
        <w:rPr>
          <w:rFonts w:eastAsia="Arial" w:cs="Arial"/>
        </w:rPr>
        <w:t>which is</w:t>
      </w:r>
      <w:r>
        <w:rPr>
          <w:rFonts w:eastAsia="Arial" w:cs="Arial"/>
          <w:i/>
          <w:iCs/>
        </w:rPr>
        <w:t xml:space="preserve"> </w:t>
      </w:r>
      <w:r>
        <w:rPr>
          <w:rFonts w:eastAsia="Arial" w:cs="Arial"/>
        </w:rPr>
        <w:t xml:space="preserve">a newly defined term in the Code. The </w:t>
      </w:r>
      <w:r>
        <w:rPr>
          <w:rFonts w:eastAsia="Arial" w:cs="Arial"/>
        </w:rPr>
        <w:lastRenderedPageBreak/>
        <w:t xml:space="preserve">definition of that term is inserted into Standard 1.1.2 by the </w:t>
      </w:r>
      <w:r>
        <w:rPr>
          <w:rFonts w:eastAsia="Arial" w:cs="Arial"/>
          <w:i/>
          <w:iCs/>
        </w:rPr>
        <w:t xml:space="preserve">Food Standards (Proposal P1028 – Infant Formula Products – Consequential Amendments) Variation. </w:t>
      </w:r>
      <w:r>
        <w:rPr>
          <w:rFonts w:eastAsia="Arial" w:cs="Arial"/>
        </w:rPr>
        <w:t xml:space="preserve"> </w:t>
      </w:r>
    </w:p>
    <w:p w14:paraId="60825FDD" w14:textId="77777777" w:rsidR="00D2508B" w:rsidRPr="007C3239" w:rsidRDefault="00D2508B" w:rsidP="00D2508B">
      <w:pPr>
        <w:rPr>
          <w:rFonts w:eastAsia="Arial" w:cs="Arial"/>
        </w:rPr>
      </w:pPr>
    </w:p>
    <w:p w14:paraId="04A48312" w14:textId="77777777" w:rsidR="00D2508B" w:rsidRDefault="00D2508B" w:rsidP="00D2508B">
      <w:pPr>
        <w:rPr>
          <w:rFonts w:eastAsia="Arial" w:cs="Arial"/>
        </w:rPr>
      </w:pPr>
      <w:r>
        <w:rPr>
          <w:rFonts w:eastAsia="Arial" w:cs="Arial"/>
          <w:b/>
          <w:bCs/>
        </w:rPr>
        <w:t xml:space="preserve">Section 2.9.1—4: </w:t>
      </w:r>
      <w:r>
        <w:rPr>
          <w:rFonts w:eastAsia="Arial" w:cs="Arial"/>
        </w:rPr>
        <w:t xml:space="preserve">This provision provides that, unless expressly stated otherwise, the compositional requirements contained in the Standard apply to: a powdered or concentrated form of infant formula product that has been reconstituted with water in accordance with the relevant directions; and an infant formula product in ‘ready to drink’ form. The section also prescribes how energy, protein and vitamin A content must be calculated for the purposes of the Standard. </w:t>
      </w:r>
    </w:p>
    <w:p w14:paraId="3644FE97" w14:textId="77777777" w:rsidR="00D2508B" w:rsidRPr="0003490E" w:rsidRDefault="00D2508B" w:rsidP="00D2508B">
      <w:pPr>
        <w:rPr>
          <w:rFonts w:eastAsia="Arial" w:cs="Arial"/>
        </w:rPr>
      </w:pPr>
    </w:p>
    <w:p w14:paraId="0FE7B16A" w14:textId="77777777" w:rsidR="00D2508B" w:rsidRDefault="00D2508B" w:rsidP="00D2508B">
      <w:pPr>
        <w:rPr>
          <w:rFonts w:eastAsia="Arial" w:cs="Arial"/>
          <w:b/>
          <w:bCs/>
        </w:rPr>
      </w:pPr>
      <w:r>
        <w:rPr>
          <w:rFonts w:eastAsia="Arial" w:cs="Arial"/>
          <w:b/>
          <w:bCs/>
        </w:rPr>
        <w:t xml:space="preserve">Division 2: </w:t>
      </w:r>
      <w:r>
        <w:rPr>
          <w:rFonts w:eastAsia="Arial" w:cs="Arial"/>
        </w:rPr>
        <w:t xml:space="preserve">Division 2 contains the compositional requirements for infant formula and follow-on formula. Division 2 comprises </w:t>
      </w:r>
      <w:r w:rsidRPr="00DE7CBB">
        <w:rPr>
          <w:rFonts w:eastAsia="Arial" w:cs="Arial"/>
        </w:rPr>
        <w:t xml:space="preserve">sections </w:t>
      </w:r>
      <w:r w:rsidRPr="00E863F3">
        <w:rPr>
          <w:rFonts w:eastAsia="Arial" w:cs="Arial"/>
        </w:rPr>
        <w:t>2.9.1—5 to 2.9.1—</w:t>
      </w:r>
      <w:r w:rsidRPr="00386950">
        <w:rPr>
          <w:rFonts w:eastAsia="Arial" w:cs="Arial"/>
        </w:rPr>
        <w:t>13</w:t>
      </w:r>
      <w:r>
        <w:rPr>
          <w:rFonts w:eastAsia="Arial" w:cs="Arial"/>
          <w:b/>
          <w:bCs/>
        </w:rPr>
        <w:t>.</w:t>
      </w:r>
    </w:p>
    <w:p w14:paraId="468DD8B8" w14:textId="77777777" w:rsidR="00D2508B" w:rsidRDefault="00D2508B" w:rsidP="00D2508B">
      <w:pPr>
        <w:rPr>
          <w:rFonts w:eastAsia="Arial" w:cs="Arial"/>
          <w:b/>
          <w:bCs/>
        </w:rPr>
      </w:pPr>
    </w:p>
    <w:p w14:paraId="4ABFE0F0" w14:textId="77777777" w:rsidR="00D2508B" w:rsidRDefault="00D2508B" w:rsidP="00D2508B">
      <w:pPr>
        <w:rPr>
          <w:iCs/>
        </w:rPr>
      </w:pPr>
      <w:r w:rsidRPr="00834ED6">
        <w:rPr>
          <w:rFonts w:eastAsia="Arial" w:cs="Arial"/>
          <w:szCs w:val="22"/>
        </w:rPr>
        <w:t xml:space="preserve">The Note to the heading for Division 2 alerts readers to subsection </w:t>
      </w:r>
      <w:r w:rsidRPr="00834ED6">
        <w:rPr>
          <w:szCs w:val="22"/>
        </w:rPr>
        <w:t xml:space="preserve">1.5.1—3(2). That </w:t>
      </w:r>
      <w:r w:rsidRPr="00834ED6">
        <w:rPr>
          <w:rFonts w:eastAsia="Arial" w:cs="Arial"/>
          <w:szCs w:val="22"/>
        </w:rPr>
        <w:t xml:space="preserve">provision provides that </w:t>
      </w:r>
      <w:r w:rsidRPr="00834ED6">
        <w:rPr>
          <w:szCs w:val="22"/>
        </w:rPr>
        <w:t xml:space="preserve">an </w:t>
      </w:r>
      <w:r w:rsidRPr="00834ED6">
        <w:rPr>
          <w:szCs w:val="22"/>
          <w:shd w:val="clear" w:color="auto" w:fill="FFFFFF"/>
        </w:rPr>
        <w:t xml:space="preserve">infant formula product for retail sale </w:t>
      </w:r>
      <w:r w:rsidRPr="00834ED6">
        <w:rPr>
          <w:szCs w:val="22"/>
        </w:rPr>
        <w:t xml:space="preserve">may consist of, or have as an ingredient or a component, a novel food </w:t>
      </w:r>
      <w:r w:rsidRPr="00ED5F32">
        <w:rPr>
          <w:szCs w:val="22"/>
        </w:rPr>
        <w:t xml:space="preserve">only when and if </w:t>
      </w:r>
      <w:r w:rsidRPr="00834ED6">
        <w:rPr>
          <w:szCs w:val="22"/>
        </w:rPr>
        <w:t xml:space="preserve"> each condition specified in that subsection is met</w:t>
      </w:r>
      <w:r w:rsidRPr="00834ED6">
        <w:rPr>
          <w:rFonts w:eastAsia="Arial" w:cs="Arial"/>
          <w:szCs w:val="22"/>
        </w:rPr>
        <w:t>.</w:t>
      </w:r>
      <w:r>
        <w:rPr>
          <w:rFonts w:eastAsia="Arial" w:cs="Arial"/>
          <w:szCs w:val="22"/>
        </w:rPr>
        <w:t xml:space="preserve"> </w:t>
      </w:r>
      <w:r>
        <w:rPr>
          <w:iCs/>
        </w:rPr>
        <w:t>The terms ‘component’ of a food and ‘novel food’ are defined in subsection 1.1.2—2(3) and section 1.1.2—8 of the Code respectively.</w:t>
      </w:r>
    </w:p>
    <w:p w14:paraId="3E2525B6" w14:textId="77777777" w:rsidR="00D2508B" w:rsidRDefault="00D2508B" w:rsidP="00D2508B">
      <w:pPr>
        <w:rPr>
          <w:rFonts w:eastAsia="Arial" w:cs="Arial"/>
          <w:szCs w:val="22"/>
        </w:rPr>
      </w:pPr>
    </w:p>
    <w:p w14:paraId="32249EBF" w14:textId="77777777" w:rsidR="00D2508B" w:rsidRPr="007A5127" w:rsidRDefault="00D2508B" w:rsidP="00D2508B">
      <w:pPr>
        <w:rPr>
          <w:rFonts w:eastAsia="Arial" w:cs="Arial"/>
          <w:b/>
          <w:bCs/>
          <w:szCs w:val="22"/>
        </w:rPr>
      </w:pPr>
      <w:r>
        <w:rPr>
          <w:rFonts w:eastAsia="Arial" w:cs="Arial"/>
          <w:szCs w:val="22"/>
        </w:rPr>
        <w:t xml:space="preserve">Subsection </w:t>
      </w:r>
      <w:r w:rsidRPr="00834ED6">
        <w:rPr>
          <w:szCs w:val="22"/>
        </w:rPr>
        <w:t>1.5.1—3(2)</w:t>
      </w:r>
      <w:r>
        <w:rPr>
          <w:szCs w:val="22"/>
        </w:rPr>
        <w:t xml:space="preserve"> is a new provision inserted into Standard 1.5.1 </w:t>
      </w:r>
      <w:r>
        <w:rPr>
          <w:rFonts w:eastAsia="Arial" w:cs="Arial"/>
        </w:rPr>
        <w:t xml:space="preserve">by the </w:t>
      </w:r>
      <w:r>
        <w:rPr>
          <w:rFonts w:eastAsia="Arial" w:cs="Arial"/>
          <w:i/>
          <w:iCs/>
        </w:rPr>
        <w:t>Food Standards (Proposal P1028 – Infant Formula Products – Consequential Amendments) Variation</w:t>
      </w:r>
      <w:r>
        <w:rPr>
          <w:rFonts w:eastAsia="Arial" w:cs="Arial"/>
        </w:rPr>
        <w:t>.</w:t>
      </w:r>
    </w:p>
    <w:p w14:paraId="41EAC0E1" w14:textId="77777777" w:rsidR="00D2508B" w:rsidRPr="00516D8A" w:rsidRDefault="00D2508B" w:rsidP="00D2508B">
      <w:pPr>
        <w:rPr>
          <w:rFonts w:eastAsia="Arial" w:cs="Arial"/>
        </w:rPr>
      </w:pPr>
    </w:p>
    <w:p w14:paraId="65F65A1E" w14:textId="77777777" w:rsidR="00D2508B" w:rsidRDefault="00D2508B" w:rsidP="00D2508B">
      <w:pPr>
        <w:rPr>
          <w:rFonts w:eastAsia="Arial" w:cs="Arial"/>
        </w:rPr>
      </w:pPr>
      <w:r>
        <w:rPr>
          <w:rFonts w:eastAsia="Arial" w:cs="Arial"/>
          <w:b/>
          <w:bCs/>
        </w:rPr>
        <w:t xml:space="preserve">Section 2.9.1—5: </w:t>
      </w:r>
      <w:r>
        <w:rPr>
          <w:rFonts w:eastAsia="Arial" w:cs="Arial"/>
        </w:rPr>
        <w:t>This section sets general compositional requirements for infant formula and follow-on formula.</w:t>
      </w:r>
    </w:p>
    <w:p w14:paraId="36EC1DB2" w14:textId="77777777" w:rsidR="00D2508B" w:rsidRDefault="00D2508B" w:rsidP="00D2508B">
      <w:pPr>
        <w:rPr>
          <w:rFonts w:eastAsia="Arial" w:cs="Arial"/>
        </w:rPr>
      </w:pPr>
    </w:p>
    <w:p w14:paraId="1B3C059D" w14:textId="77777777" w:rsidR="00D2508B" w:rsidRDefault="00D2508B" w:rsidP="00D2508B">
      <w:pPr>
        <w:rPr>
          <w:rFonts w:eastAsia="Arial" w:cs="Arial"/>
        </w:rPr>
      </w:pPr>
      <w:r>
        <w:rPr>
          <w:rFonts w:eastAsia="Arial" w:cs="Arial"/>
        </w:rPr>
        <w:t xml:space="preserve">Subsection 2.9.1—5(1) </w:t>
      </w:r>
      <w:r w:rsidRPr="00845C25">
        <w:rPr>
          <w:rFonts w:eastAsia="Arial" w:cs="Arial"/>
        </w:rPr>
        <w:t xml:space="preserve">provides that </w:t>
      </w:r>
      <w:r>
        <w:rPr>
          <w:rFonts w:cs="Arial"/>
        </w:rPr>
        <w:t>i</w:t>
      </w:r>
      <w:r w:rsidRPr="00845C25">
        <w:rPr>
          <w:rFonts w:cs="Arial"/>
        </w:rPr>
        <w:t>nfant formula and follow-on formula must have an energy content of no less than 2510 kJ/L and no more than 2930 kJ/L</w:t>
      </w:r>
      <w:r>
        <w:rPr>
          <w:rFonts w:eastAsia="Arial" w:cs="Arial"/>
        </w:rPr>
        <w:t>.</w:t>
      </w:r>
    </w:p>
    <w:p w14:paraId="68B02A9B" w14:textId="77777777" w:rsidR="00D2508B" w:rsidRDefault="00D2508B" w:rsidP="00D2508B">
      <w:pPr>
        <w:rPr>
          <w:rFonts w:eastAsia="Arial" w:cs="Arial"/>
        </w:rPr>
      </w:pPr>
    </w:p>
    <w:p w14:paraId="495F5C97" w14:textId="77777777" w:rsidR="00D2508B" w:rsidRDefault="00D2508B" w:rsidP="00D2508B">
      <w:pPr>
        <w:rPr>
          <w:rFonts w:eastAsia="Arial" w:cs="Arial"/>
        </w:rPr>
      </w:pPr>
      <w:r>
        <w:rPr>
          <w:rFonts w:eastAsia="Arial" w:cs="Arial"/>
        </w:rPr>
        <w:t xml:space="preserve">Subsection 2.9.1—5(2) provides that, subject to subsections 2.9.1—5(3) and (4), infant formula and follow-on formula must not contain added fructose and/or added sucrose. </w:t>
      </w:r>
    </w:p>
    <w:p w14:paraId="6A6FF65A" w14:textId="77777777" w:rsidR="00D2508B" w:rsidRDefault="00D2508B" w:rsidP="00D2508B">
      <w:pPr>
        <w:rPr>
          <w:rFonts w:eastAsia="Arial" w:cs="Arial"/>
        </w:rPr>
      </w:pPr>
    </w:p>
    <w:p w14:paraId="644AD14E" w14:textId="77777777" w:rsidR="00D2508B" w:rsidRDefault="00D2508B" w:rsidP="00D2508B">
      <w:pPr>
        <w:rPr>
          <w:rFonts w:eastAsia="Arial" w:cs="Arial"/>
        </w:rPr>
      </w:pPr>
      <w:r>
        <w:rPr>
          <w:rFonts w:eastAsia="Arial" w:cs="Arial"/>
        </w:rPr>
        <w:t>Subsection 2.9.1—5(3) provides an exception to the prohibition imposed by subsection 2.9.1—5(2). This exception applies only to infant formula and follow on formula manufactured from partially hydrolysed protein. The subsection provides that these</w:t>
      </w:r>
      <w:r w:rsidRPr="00614C70">
        <w:rPr>
          <w:rFonts w:eastAsia="Arial" w:cs="Arial"/>
        </w:rPr>
        <w:t xml:space="preserve"> type</w:t>
      </w:r>
      <w:r>
        <w:rPr>
          <w:rFonts w:eastAsia="Arial" w:cs="Arial"/>
        </w:rPr>
        <w:t>s</w:t>
      </w:r>
      <w:r w:rsidRPr="00614C70">
        <w:rPr>
          <w:rFonts w:eastAsia="Arial" w:cs="Arial"/>
        </w:rPr>
        <w:t xml:space="preserve"> of formula </w:t>
      </w:r>
      <w:r>
        <w:rPr>
          <w:rFonts w:eastAsia="Arial" w:cs="Arial"/>
        </w:rPr>
        <w:t>may contain added fructose and/or added sucrose provided that: that fructose and/or sucrose is added to the formula to provide a source of carbohydrate; and the sum of the added fructose and/or sucrose in the formula does not exceed 20% of available carbohydrates in that formula.</w:t>
      </w:r>
    </w:p>
    <w:p w14:paraId="254C8BC8" w14:textId="77777777" w:rsidR="00D2508B" w:rsidRDefault="00D2508B" w:rsidP="00D2508B">
      <w:pPr>
        <w:rPr>
          <w:rFonts w:eastAsia="Arial" w:cs="Arial"/>
        </w:rPr>
      </w:pPr>
    </w:p>
    <w:p w14:paraId="049B4775" w14:textId="77777777" w:rsidR="00D2508B" w:rsidRPr="00331FF9" w:rsidRDefault="00D2508B" w:rsidP="00D2508B">
      <w:pPr>
        <w:rPr>
          <w:rFonts w:eastAsia="Arial" w:cs="Arial"/>
          <w:szCs w:val="22"/>
        </w:rPr>
      </w:pPr>
      <w:r w:rsidRPr="00331FF9">
        <w:rPr>
          <w:rFonts w:eastAsia="Arial" w:cs="Arial"/>
          <w:szCs w:val="22"/>
        </w:rPr>
        <w:t>Subsection 2.9.1—5(</w:t>
      </w:r>
      <w:r>
        <w:rPr>
          <w:rFonts w:eastAsia="Arial" w:cs="Arial"/>
          <w:szCs w:val="22"/>
        </w:rPr>
        <w:t>4</w:t>
      </w:r>
      <w:r w:rsidRPr="00331FF9">
        <w:rPr>
          <w:rFonts w:eastAsia="Arial" w:cs="Arial"/>
          <w:szCs w:val="22"/>
        </w:rPr>
        <w:t xml:space="preserve">) </w:t>
      </w:r>
      <w:r>
        <w:rPr>
          <w:rFonts w:eastAsia="Arial" w:cs="Arial"/>
          <w:szCs w:val="22"/>
        </w:rPr>
        <w:t>also provides an</w:t>
      </w:r>
      <w:r w:rsidRPr="00331FF9">
        <w:rPr>
          <w:rFonts w:eastAsia="Arial" w:cs="Arial"/>
          <w:szCs w:val="22"/>
        </w:rPr>
        <w:t xml:space="preserve"> exception to the prohibition imposed by subsection 2.9.1—5(2). Subsection (</w:t>
      </w:r>
      <w:r>
        <w:rPr>
          <w:rFonts w:eastAsia="Arial" w:cs="Arial"/>
          <w:szCs w:val="22"/>
        </w:rPr>
        <w:t>4</w:t>
      </w:r>
      <w:r w:rsidRPr="00331FF9">
        <w:rPr>
          <w:rFonts w:eastAsia="Arial" w:cs="Arial"/>
          <w:szCs w:val="22"/>
        </w:rPr>
        <w:t xml:space="preserve">) provides that </w:t>
      </w:r>
      <w:r>
        <w:rPr>
          <w:rFonts w:eastAsia="Arial" w:cs="Arial"/>
          <w:szCs w:val="22"/>
        </w:rPr>
        <w:t>the</w:t>
      </w:r>
      <w:r w:rsidRPr="00331FF9">
        <w:rPr>
          <w:rFonts w:eastAsia="Arial" w:cs="Arial"/>
          <w:szCs w:val="22"/>
        </w:rPr>
        <w:t xml:space="preserve"> prohibition does not apply to added fructose and/or added sucrose that is present in infant formula or follow-on formula as a result of</w:t>
      </w:r>
      <w:r>
        <w:rPr>
          <w:rFonts w:eastAsia="Arial" w:cs="Arial"/>
          <w:szCs w:val="22"/>
        </w:rPr>
        <w:t xml:space="preserve">: </w:t>
      </w:r>
      <w:r w:rsidRPr="00331FF9">
        <w:rPr>
          <w:rFonts w:cs="Arial"/>
          <w:szCs w:val="22"/>
          <w:lang w:eastAsia="en-AU" w:bidi="ar-SA"/>
        </w:rPr>
        <w:t xml:space="preserve">the addition of inulin-type </w:t>
      </w:r>
      <w:proofErr w:type="spellStart"/>
      <w:r w:rsidRPr="00331FF9">
        <w:rPr>
          <w:rFonts w:cs="Arial"/>
          <w:szCs w:val="22"/>
          <w:lang w:eastAsia="en-AU" w:bidi="ar-SA"/>
        </w:rPr>
        <w:t>fructans</w:t>
      </w:r>
      <w:proofErr w:type="spellEnd"/>
      <w:r w:rsidRPr="00331FF9">
        <w:rPr>
          <w:rFonts w:cs="Arial"/>
          <w:szCs w:val="22"/>
          <w:lang w:eastAsia="en-AU" w:bidi="ar-SA"/>
        </w:rPr>
        <w:t xml:space="preserve"> to the </w:t>
      </w:r>
      <w:r w:rsidRPr="00331FF9">
        <w:rPr>
          <w:rFonts w:eastAsia="Arial" w:cs="Arial"/>
          <w:szCs w:val="22"/>
        </w:rPr>
        <w:t xml:space="preserve">infant formula or follow-on formula </w:t>
      </w:r>
      <w:r w:rsidRPr="00331FF9">
        <w:rPr>
          <w:szCs w:val="22"/>
        </w:rPr>
        <w:t>in accordance with Standard</w:t>
      </w:r>
      <w:r>
        <w:rPr>
          <w:szCs w:val="22"/>
        </w:rPr>
        <w:t xml:space="preserve"> 2.9.1</w:t>
      </w:r>
      <w:r w:rsidRPr="00331FF9">
        <w:rPr>
          <w:rFonts w:cs="Arial"/>
          <w:szCs w:val="22"/>
          <w:lang w:eastAsia="en-AU" w:bidi="ar-SA"/>
        </w:rPr>
        <w:t>; and/or</w:t>
      </w:r>
      <w:r w:rsidRPr="00331FF9">
        <w:rPr>
          <w:rFonts w:eastAsia="Arial" w:cs="Arial"/>
          <w:szCs w:val="22"/>
        </w:rPr>
        <w:t xml:space="preserve"> </w:t>
      </w:r>
      <w:r w:rsidRPr="00331FF9">
        <w:rPr>
          <w:szCs w:val="22"/>
        </w:rPr>
        <w:t xml:space="preserve">the use of a substance as a processing aid in accordance with </w:t>
      </w:r>
      <w:r>
        <w:rPr>
          <w:szCs w:val="22"/>
        </w:rPr>
        <w:t>the</w:t>
      </w:r>
      <w:r w:rsidRPr="00331FF9">
        <w:rPr>
          <w:szCs w:val="22"/>
        </w:rPr>
        <w:t xml:space="preserve"> Code in the manufacture of the </w:t>
      </w:r>
      <w:r w:rsidRPr="00331FF9">
        <w:rPr>
          <w:rFonts w:eastAsia="Arial" w:cs="Arial"/>
          <w:szCs w:val="22"/>
        </w:rPr>
        <w:t>infant formula or follow-on formula.</w:t>
      </w:r>
      <w:r>
        <w:rPr>
          <w:rFonts w:eastAsia="Arial" w:cs="Arial"/>
          <w:szCs w:val="22"/>
        </w:rPr>
        <w:t xml:space="preserve"> </w:t>
      </w:r>
      <w:r>
        <w:t>The phrase ‘used as a processing aid’ in relation to a food is defined in section 1.1.2—13 of the Code.</w:t>
      </w:r>
    </w:p>
    <w:p w14:paraId="54111823" w14:textId="77777777" w:rsidR="00D2508B" w:rsidRDefault="00D2508B" w:rsidP="00D2508B">
      <w:pPr>
        <w:rPr>
          <w:rFonts w:eastAsia="Arial" w:cs="Arial"/>
        </w:rPr>
      </w:pPr>
    </w:p>
    <w:p w14:paraId="2ED7DF3E" w14:textId="77777777" w:rsidR="00D2508B" w:rsidRDefault="00D2508B" w:rsidP="00D2508B">
      <w:pPr>
        <w:rPr>
          <w:rFonts w:eastAsia="Arial" w:cs="Arial"/>
        </w:rPr>
      </w:pPr>
      <w:r>
        <w:rPr>
          <w:rFonts w:eastAsia="Arial" w:cs="Arial"/>
        </w:rPr>
        <w:t xml:space="preserve">Subsection 2.9.1—5(5) provides that the fluoride content of infant formula and follow-on formula must not exceed </w:t>
      </w:r>
      <w:r w:rsidRPr="00F25D89">
        <w:rPr>
          <w:rFonts w:eastAsia="Arial" w:cs="Arial"/>
        </w:rPr>
        <w:t xml:space="preserve">17 </w:t>
      </w:r>
      <w:proofErr w:type="spellStart"/>
      <w:r w:rsidRPr="00F25D89">
        <w:rPr>
          <w:rFonts w:eastAsia="Arial" w:cs="Arial"/>
        </w:rPr>
        <w:t>μg</w:t>
      </w:r>
      <w:proofErr w:type="spellEnd"/>
      <w:r w:rsidRPr="00F25D89">
        <w:rPr>
          <w:rFonts w:eastAsia="Arial" w:cs="Arial"/>
        </w:rPr>
        <w:t>/100</w:t>
      </w:r>
      <w:r>
        <w:rPr>
          <w:rFonts w:eastAsia="Arial" w:cs="Arial"/>
        </w:rPr>
        <w:t xml:space="preserve"> </w:t>
      </w:r>
      <w:r w:rsidRPr="00F25D89">
        <w:rPr>
          <w:rFonts w:eastAsia="Arial" w:cs="Arial"/>
        </w:rPr>
        <w:t>kJ</w:t>
      </w:r>
      <w:r>
        <w:rPr>
          <w:rFonts w:eastAsia="Arial" w:cs="Arial"/>
        </w:rPr>
        <w:t xml:space="preserve"> if in a powdered or concentrated form; and 24</w:t>
      </w:r>
      <w:r w:rsidRPr="00F25D89">
        <w:rPr>
          <w:rFonts w:eastAsia="Arial" w:cs="Arial"/>
        </w:rPr>
        <w:t xml:space="preserve"> </w:t>
      </w:r>
      <w:proofErr w:type="spellStart"/>
      <w:r w:rsidRPr="00F25D89">
        <w:rPr>
          <w:rFonts w:eastAsia="Arial" w:cs="Arial"/>
        </w:rPr>
        <w:t>μg</w:t>
      </w:r>
      <w:proofErr w:type="spellEnd"/>
      <w:r w:rsidRPr="00F25D89">
        <w:rPr>
          <w:rFonts w:eastAsia="Arial" w:cs="Arial"/>
        </w:rPr>
        <w:t>/100</w:t>
      </w:r>
      <w:r>
        <w:rPr>
          <w:rFonts w:eastAsia="Arial" w:cs="Arial"/>
        </w:rPr>
        <w:t xml:space="preserve"> </w:t>
      </w:r>
      <w:r w:rsidRPr="00F25D89">
        <w:rPr>
          <w:rFonts w:eastAsia="Arial" w:cs="Arial"/>
        </w:rPr>
        <w:t>kJ</w:t>
      </w:r>
      <w:r>
        <w:rPr>
          <w:rFonts w:eastAsia="Arial" w:cs="Arial"/>
        </w:rPr>
        <w:t xml:space="preserve"> if in a ready-to-drink form</w:t>
      </w:r>
      <w:r w:rsidRPr="00F25D89">
        <w:rPr>
          <w:rFonts w:eastAsia="Arial" w:cs="Arial"/>
        </w:rPr>
        <w:t xml:space="preserve">. </w:t>
      </w:r>
    </w:p>
    <w:p w14:paraId="2A9C0FE9" w14:textId="77777777" w:rsidR="00D2508B" w:rsidRDefault="00D2508B" w:rsidP="00D2508B">
      <w:pPr>
        <w:rPr>
          <w:rFonts w:eastAsia="Arial" w:cs="Arial"/>
        </w:rPr>
      </w:pPr>
    </w:p>
    <w:p w14:paraId="401B34F0" w14:textId="77777777" w:rsidR="00D2508B" w:rsidRDefault="00D2508B" w:rsidP="00D2508B">
      <w:pPr>
        <w:rPr>
          <w:rFonts w:eastAsia="Arial" w:cs="Arial"/>
        </w:rPr>
      </w:pPr>
      <w:r>
        <w:rPr>
          <w:rFonts w:eastAsia="Arial" w:cs="Arial"/>
        </w:rPr>
        <w:t>Subsection 2.9.1—5(6) provides that the limits set by subsection 2.9.1—5(5) apply to the infant formula and follow-on formula as sold.</w:t>
      </w:r>
    </w:p>
    <w:p w14:paraId="6ECAA61D" w14:textId="77777777" w:rsidR="00D2508B" w:rsidRDefault="00D2508B" w:rsidP="00D2508B">
      <w:pPr>
        <w:rPr>
          <w:rFonts w:eastAsia="Arial" w:cs="Arial"/>
        </w:rPr>
      </w:pPr>
    </w:p>
    <w:p w14:paraId="6F5398F3" w14:textId="77777777" w:rsidR="00D2508B" w:rsidRDefault="00D2508B" w:rsidP="00D2508B">
      <w:pPr>
        <w:rPr>
          <w:rFonts w:eastAsia="Arial" w:cs="Arial"/>
        </w:rPr>
      </w:pPr>
      <w:r>
        <w:rPr>
          <w:rFonts w:eastAsia="Arial" w:cs="Arial"/>
          <w:b/>
          <w:bCs/>
        </w:rPr>
        <w:lastRenderedPageBreak/>
        <w:t xml:space="preserve">Section 2.9.1—6: </w:t>
      </w:r>
      <w:r>
        <w:rPr>
          <w:rFonts w:eastAsia="Arial" w:cs="Arial"/>
        </w:rPr>
        <w:t xml:space="preserve">This section sets out the protein requirements for infant formula and follow-on formula. </w:t>
      </w:r>
    </w:p>
    <w:p w14:paraId="751F8A33" w14:textId="77777777" w:rsidR="00D2508B" w:rsidRDefault="00D2508B" w:rsidP="00D2508B">
      <w:pPr>
        <w:rPr>
          <w:rFonts w:eastAsia="Arial" w:cs="Arial"/>
        </w:rPr>
      </w:pPr>
    </w:p>
    <w:p w14:paraId="5605C455" w14:textId="77777777" w:rsidR="00D2508B" w:rsidRDefault="00D2508B" w:rsidP="00D2508B">
      <w:pPr>
        <w:rPr>
          <w:rFonts w:eastAsia="Arial" w:cs="Arial"/>
        </w:rPr>
      </w:pPr>
      <w:r w:rsidRPr="00392423">
        <w:rPr>
          <w:rFonts w:eastAsia="Arial" w:cs="Arial"/>
        </w:rPr>
        <w:t xml:space="preserve">Subsection 2.9.1—6(1) provides that </w:t>
      </w:r>
      <w:r w:rsidRPr="00392423">
        <w:rPr>
          <w:rFonts w:cs="Arial"/>
        </w:rPr>
        <w:t>infant formula and follow-on formula must be derived</w:t>
      </w:r>
      <w:r>
        <w:rPr>
          <w:rFonts w:cs="Arial"/>
        </w:rPr>
        <w:t xml:space="preserve"> only</w:t>
      </w:r>
      <w:r w:rsidRPr="00392423">
        <w:rPr>
          <w:rFonts w:cs="Arial"/>
        </w:rPr>
        <w:t xml:space="preserve"> from one or more of the proteins listed in that subsection. </w:t>
      </w:r>
      <w:r w:rsidRPr="00392423">
        <w:rPr>
          <w:rFonts w:eastAsia="Arial" w:cs="Arial"/>
        </w:rPr>
        <w:t xml:space="preserve"> </w:t>
      </w:r>
    </w:p>
    <w:p w14:paraId="3649C9D2" w14:textId="77777777" w:rsidR="00D2508B" w:rsidRPr="00272139" w:rsidRDefault="00D2508B" w:rsidP="00D2508B">
      <w:pPr>
        <w:rPr>
          <w:rFonts w:cs="Arial"/>
        </w:rPr>
      </w:pPr>
    </w:p>
    <w:p w14:paraId="47D04811" w14:textId="77777777" w:rsidR="00D2508B" w:rsidRDefault="00D2508B" w:rsidP="00D2508B">
      <w:pPr>
        <w:rPr>
          <w:rFonts w:eastAsia="Arial" w:cs="Arial"/>
        </w:rPr>
      </w:pPr>
      <w:r>
        <w:rPr>
          <w:rFonts w:eastAsia="Arial" w:cs="Arial"/>
        </w:rPr>
        <w:t>Subsection 2.9.1—6(2) provides mandatory protein content requirements for infant formula. Milk-based infant formula must have a protein content of no less than 0.43 g/100 kJ and no more than 0.72 g/100 kJ. Infant formula that is not a milk-based infant formula must have a protein content of no less than 0.54 g/100 kJ and no more than 0.72 g/100 kJ.  Subsection 2.9.1—6(4) defines what is a ‘milk-based infant formula’ for the purposes of subsection 2.9.1—6(2).</w:t>
      </w:r>
    </w:p>
    <w:p w14:paraId="1C6998A8" w14:textId="77777777" w:rsidR="00D2508B" w:rsidRPr="00272139" w:rsidRDefault="00D2508B" w:rsidP="00D2508B">
      <w:pPr>
        <w:rPr>
          <w:rFonts w:cs="Arial"/>
        </w:rPr>
      </w:pPr>
    </w:p>
    <w:p w14:paraId="1A122EC3" w14:textId="77777777" w:rsidR="00D2508B" w:rsidRDefault="00D2508B" w:rsidP="00D2508B">
      <w:pPr>
        <w:rPr>
          <w:rFonts w:eastAsia="Arial" w:cs="Arial"/>
        </w:rPr>
      </w:pPr>
      <w:r>
        <w:rPr>
          <w:rFonts w:eastAsia="Arial" w:cs="Arial"/>
        </w:rPr>
        <w:t>Subsection 2.9.1—6(3) provides mandatory protein content requirements for follow-on formula. Milk-based follow-on formula must have a protein content of no less than 0.38 g/100 kJ and no more than 0.72 g/100 kJ. Follow-on formula that is not a milk-based follow-on formula must have a protein content of no less than 0.54 g/100 kJ and no more than 0.72 g/100 kJ. Subsection 2.9.1—6(4) defines what is a ‘milk-based follow-on formula’ for the purposes of subsection 2.9.1—6(3).</w:t>
      </w:r>
    </w:p>
    <w:p w14:paraId="4698BE7D" w14:textId="77777777" w:rsidR="00D2508B" w:rsidRDefault="00D2508B" w:rsidP="00D2508B">
      <w:pPr>
        <w:rPr>
          <w:rFonts w:eastAsia="Arial" w:cs="Arial"/>
        </w:rPr>
      </w:pPr>
    </w:p>
    <w:p w14:paraId="6CD09E78" w14:textId="77777777" w:rsidR="00D2508B" w:rsidRPr="008D259B" w:rsidRDefault="00D2508B" w:rsidP="00D2508B">
      <w:pPr>
        <w:rPr>
          <w:rFonts w:eastAsia="Arial" w:cs="Arial"/>
        </w:rPr>
      </w:pPr>
      <w:r w:rsidRPr="4F5952C7">
        <w:rPr>
          <w:rFonts w:eastAsia="Arial" w:cs="Arial"/>
        </w:rPr>
        <w:t>Subsection 2.9.1—6(4) defines what is a milk</w:t>
      </w:r>
      <w:r>
        <w:rPr>
          <w:rFonts w:eastAsia="Arial" w:cs="Arial"/>
        </w:rPr>
        <w:t>-</w:t>
      </w:r>
      <w:r w:rsidRPr="4F5952C7">
        <w:rPr>
          <w:rFonts w:eastAsia="Arial" w:cs="Arial"/>
        </w:rPr>
        <w:t>based infant formula and a milk</w:t>
      </w:r>
      <w:r>
        <w:rPr>
          <w:rFonts w:eastAsia="Arial" w:cs="Arial"/>
        </w:rPr>
        <w:t>-</w:t>
      </w:r>
      <w:r w:rsidRPr="4F5952C7">
        <w:rPr>
          <w:rFonts w:eastAsia="Arial" w:cs="Arial"/>
        </w:rPr>
        <w:t>based follow</w:t>
      </w:r>
      <w:r>
        <w:rPr>
          <w:rFonts w:eastAsia="Arial" w:cs="Arial"/>
        </w:rPr>
        <w:t>-</w:t>
      </w:r>
      <w:r w:rsidRPr="4F5952C7">
        <w:rPr>
          <w:rFonts w:eastAsia="Arial" w:cs="Arial"/>
        </w:rPr>
        <w:t>on formula for the purposes of subsection</w:t>
      </w:r>
      <w:r>
        <w:rPr>
          <w:rFonts w:eastAsia="Arial" w:cs="Arial"/>
        </w:rPr>
        <w:t>s</w:t>
      </w:r>
      <w:r w:rsidRPr="4F5952C7">
        <w:rPr>
          <w:rFonts w:eastAsia="Arial" w:cs="Arial"/>
        </w:rPr>
        <w:t xml:space="preserve"> 2.9.1—6(2) and (3) respectively. Paragraph 2.9.1—6(4)(a) defines </w:t>
      </w:r>
      <w:r w:rsidRPr="4F5952C7">
        <w:rPr>
          <w:rFonts w:eastAsia="Arial" w:cs="Arial"/>
          <w:b/>
          <w:bCs/>
          <w:i/>
          <w:iCs/>
        </w:rPr>
        <w:t>milk</w:t>
      </w:r>
      <w:r>
        <w:rPr>
          <w:rFonts w:eastAsia="Arial" w:cs="Arial"/>
          <w:b/>
          <w:bCs/>
          <w:i/>
          <w:iCs/>
        </w:rPr>
        <w:t>-</w:t>
      </w:r>
      <w:r w:rsidRPr="4F5952C7">
        <w:rPr>
          <w:rFonts w:eastAsia="Arial" w:cs="Arial"/>
          <w:b/>
          <w:bCs/>
          <w:i/>
          <w:iCs/>
        </w:rPr>
        <w:t>based infant formula</w:t>
      </w:r>
      <w:r w:rsidRPr="4F5952C7">
        <w:rPr>
          <w:rFonts w:eastAsia="Arial" w:cs="Arial"/>
        </w:rPr>
        <w:t xml:space="preserve"> to mean </w:t>
      </w:r>
      <w:r w:rsidRPr="4F5952C7">
        <w:rPr>
          <w:rFonts w:cs="Arial"/>
          <w:lang w:eastAsia="en-AU" w:bidi="ar-SA"/>
        </w:rPr>
        <w:t xml:space="preserve">infant formula that is derived only from one or more of the following proteins: cow milk; goat milk; sheep milk; a partially hydrolysed protein of one or more of cow milk, goat milk and sheep milk. </w:t>
      </w:r>
      <w:r w:rsidRPr="4F5952C7">
        <w:rPr>
          <w:rFonts w:eastAsia="Arial" w:cs="Arial"/>
        </w:rPr>
        <w:t>Paragraph 2.9.1—6(4)(</w:t>
      </w:r>
      <w:r>
        <w:rPr>
          <w:rFonts w:eastAsia="Arial" w:cs="Arial"/>
        </w:rPr>
        <w:t>b</w:t>
      </w:r>
      <w:r w:rsidRPr="4F5952C7">
        <w:rPr>
          <w:rFonts w:eastAsia="Arial" w:cs="Arial"/>
        </w:rPr>
        <w:t xml:space="preserve">) defines </w:t>
      </w:r>
      <w:r w:rsidRPr="4F5952C7">
        <w:rPr>
          <w:rFonts w:eastAsia="Arial" w:cs="Arial"/>
          <w:b/>
          <w:bCs/>
          <w:i/>
          <w:iCs/>
        </w:rPr>
        <w:t>milk</w:t>
      </w:r>
      <w:r>
        <w:rPr>
          <w:rFonts w:eastAsia="Arial" w:cs="Arial"/>
          <w:b/>
          <w:bCs/>
          <w:i/>
          <w:iCs/>
        </w:rPr>
        <w:t>-</w:t>
      </w:r>
      <w:r w:rsidRPr="4F5952C7">
        <w:rPr>
          <w:rFonts w:eastAsia="Arial" w:cs="Arial"/>
          <w:b/>
          <w:bCs/>
          <w:i/>
          <w:iCs/>
        </w:rPr>
        <w:t>based follow</w:t>
      </w:r>
      <w:r>
        <w:rPr>
          <w:rFonts w:eastAsia="Arial" w:cs="Arial"/>
          <w:b/>
          <w:bCs/>
          <w:i/>
          <w:iCs/>
        </w:rPr>
        <w:t>-</w:t>
      </w:r>
      <w:r w:rsidRPr="4F5952C7">
        <w:rPr>
          <w:rFonts w:eastAsia="Arial" w:cs="Arial"/>
          <w:b/>
          <w:bCs/>
          <w:i/>
          <w:iCs/>
        </w:rPr>
        <w:t>on formula</w:t>
      </w:r>
      <w:r w:rsidRPr="4F5952C7">
        <w:rPr>
          <w:rFonts w:eastAsia="Arial" w:cs="Arial"/>
        </w:rPr>
        <w:t xml:space="preserve"> to mean </w:t>
      </w:r>
      <w:r w:rsidRPr="4F5952C7">
        <w:rPr>
          <w:rFonts w:cs="Arial"/>
          <w:lang w:eastAsia="en-AU" w:bidi="ar-SA"/>
        </w:rPr>
        <w:t>follow-on formula that is derived only from one or more of the following proteins: cow milk; goat milk; sheep milk; a partially hydrolysed protein of one or more of cow milk, goat milk and sheep milk.</w:t>
      </w:r>
    </w:p>
    <w:p w14:paraId="1A5C525D" w14:textId="77777777" w:rsidR="00D2508B" w:rsidRDefault="00D2508B" w:rsidP="00D2508B">
      <w:pPr>
        <w:rPr>
          <w:rFonts w:eastAsia="Arial" w:cs="Arial"/>
        </w:rPr>
      </w:pPr>
    </w:p>
    <w:p w14:paraId="62D07B7F" w14:textId="77777777" w:rsidR="00D2508B" w:rsidRDefault="00D2508B" w:rsidP="00D2508B">
      <w:pPr>
        <w:rPr>
          <w:rFonts w:eastAsia="Arial" w:cs="Arial"/>
        </w:rPr>
      </w:pPr>
      <w:r w:rsidRPr="00DE1160">
        <w:rPr>
          <w:rFonts w:eastAsia="Arial" w:cs="Arial"/>
          <w:szCs w:val="22"/>
        </w:rPr>
        <w:t>Subsection 2.9.1—6(</w:t>
      </w:r>
      <w:r>
        <w:rPr>
          <w:rFonts w:eastAsia="Arial" w:cs="Arial"/>
          <w:szCs w:val="22"/>
        </w:rPr>
        <w:t xml:space="preserve">5) </w:t>
      </w:r>
      <w:r>
        <w:rPr>
          <w:rFonts w:eastAsia="Arial" w:cs="Arial"/>
        </w:rPr>
        <w:t>requires that the L-amino acids listed in the table to section S29—3 must be present in infant formula and follow-on formula at or above</w:t>
      </w:r>
      <w:r w:rsidRPr="00B9573E">
        <w:rPr>
          <w:rFonts w:eastAsia="Arial" w:cs="Arial"/>
        </w:rPr>
        <w:t xml:space="preserve"> </w:t>
      </w:r>
      <w:r>
        <w:rPr>
          <w:rFonts w:eastAsia="Arial" w:cs="Arial"/>
        </w:rPr>
        <w:t>the minimum levels specified in that table.</w:t>
      </w:r>
    </w:p>
    <w:p w14:paraId="731E9C70" w14:textId="77777777" w:rsidR="00D2508B" w:rsidRDefault="00D2508B" w:rsidP="00D2508B">
      <w:pPr>
        <w:rPr>
          <w:rFonts w:eastAsia="Arial" w:cs="Arial"/>
        </w:rPr>
      </w:pPr>
    </w:p>
    <w:p w14:paraId="786464B4" w14:textId="77777777" w:rsidR="00D2508B" w:rsidRPr="00676E8C" w:rsidRDefault="00D2508B" w:rsidP="00D2508B">
      <w:pPr>
        <w:rPr>
          <w:rFonts w:eastAsia="Arial" w:cs="Arial"/>
          <w:szCs w:val="22"/>
        </w:rPr>
      </w:pPr>
      <w:r w:rsidRPr="00676E8C">
        <w:rPr>
          <w:rFonts w:eastAsia="Arial" w:cs="Arial"/>
          <w:szCs w:val="22"/>
        </w:rPr>
        <w:t>Subsection 2.9.1—</w:t>
      </w:r>
      <w:r>
        <w:rPr>
          <w:rFonts w:eastAsia="Arial" w:cs="Arial"/>
          <w:szCs w:val="22"/>
        </w:rPr>
        <w:t>6</w:t>
      </w:r>
      <w:r w:rsidRPr="00676E8C">
        <w:rPr>
          <w:rFonts w:eastAsia="Arial" w:cs="Arial"/>
          <w:szCs w:val="22"/>
        </w:rPr>
        <w:t>(</w:t>
      </w:r>
      <w:r>
        <w:rPr>
          <w:rFonts w:eastAsia="Arial" w:cs="Arial"/>
          <w:szCs w:val="22"/>
        </w:rPr>
        <w:t>6</w:t>
      </w:r>
      <w:r w:rsidRPr="00676E8C">
        <w:rPr>
          <w:rFonts w:eastAsia="Arial" w:cs="Arial"/>
          <w:szCs w:val="22"/>
        </w:rPr>
        <w:t>) provides an exception to the requirement imposed by subsection 2.9.1—</w:t>
      </w:r>
      <w:r>
        <w:rPr>
          <w:rFonts w:eastAsia="Arial" w:cs="Arial"/>
          <w:szCs w:val="22"/>
        </w:rPr>
        <w:t>6</w:t>
      </w:r>
      <w:r w:rsidRPr="00676E8C">
        <w:rPr>
          <w:rFonts w:eastAsia="Arial" w:cs="Arial"/>
          <w:szCs w:val="22"/>
        </w:rPr>
        <w:t xml:space="preserve">(5). This exception applies only to the minimum levels specified in the table to section S29—3 for </w:t>
      </w:r>
      <w:r w:rsidRPr="00676E8C">
        <w:rPr>
          <w:rFonts w:cs="Arial"/>
          <w:szCs w:val="22"/>
          <w:lang w:eastAsia="en-AU"/>
        </w:rPr>
        <w:t xml:space="preserve">cysteine and for methionine. </w:t>
      </w:r>
      <w:r w:rsidRPr="00676E8C">
        <w:rPr>
          <w:rFonts w:eastAsia="Arial" w:cs="Arial"/>
          <w:szCs w:val="22"/>
        </w:rPr>
        <w:t>Subsection 2.9.1—</w:t>
      </w:r>
      <w:r>
        <w:rPr>
          <w:rFonts w:eastAsia="Arial" w:cs="Arial"/>
          <w:szCs w:val="22"/>
        </w:rPr>
        <w:t>6</w:t>
      </w:r>
      <w:r w:rsidRPr="00676E8C">
        <w:rPr>
          <w:rFonts w:eastAsia="Arial" w:cs="Arial"/>
          <w:szCs w:val="22"/>
        </w:rPr>
        <w:t>(</w:t>
      </w:r>
      <w:r>
        <w:rPr>
          <w:rFonts w:eastAsia="Arial" w:cs="Arial"/>
          <w:szCs w:val="22"/>
        </w:rPr>
        <w:t>6</w:t>
      </w:r>
      <w:r w:rsidRPr="00676E8C">
        <w:rPr>
          <w:rFonts w:eastAsia="Arial" w:cs="Arial"/>
          <w:szCs w:val="22"/>
        </w:rPr>
        <w:t xml:space="preserve">) provides that </w:t>
      </w:r>
      <w:r>
        <w:rPr>
          <w:rFonts w:eastAsia="Arial" w:cs="Arial"/>
          <w:szCs w:val="22"/>
        </w:rPr>
        <w:t xml:space="preserve">these minimum levels do not apply to </w:t>
      </w:r>
      <w:r w:rsidRPr="00676E8C">
        <w:rPr>
          <w:rFonts w:eastAsia="Arial" w:cs="Arial"/>
          <w:szCs w:val="22"/>
        </w:rPr>
        <w:t xml:space="preserve">infant formula and follow-on formula </w:t>
      </w:r>
      <w:r>
        <w:rPr>
          <w:rFonts w:eastAsia="Arial" w:cs="Arial"/>
          <w:szCs w:val="22"/>
        </w:rPr>
        <w:t>when</w:t>
      </w:r>
      <w:r w:rsidRPr="00676E8C">
        <w:rPr>
          <w:rFonts w:eastAsia="Arial" w:cs="Arial"/>
          <w:szCs w:val="22"/>
        </w:rPr>
        <w:t xml:space="preserve"> both the following conditions are met: </w:t>
      </w:r>
      <w:r w:rsidRPr="00676E8C">
        <w:rPr>
          <w:rFonts w:cs="Arial"/>
          <w:szCs w:val="22"/>
          <w:lang w:eastAsia="en-AU"/>
        </w:rPr>
        <w:t>the minimum amount of combined cysteine and methionine in the infant formula and follow-on formula is not less than 15 mg per 100</w:t>
      </w:r>
      <w:r>
        <w:rPr>
          <w:rFonts w:cs="Arial"/>
          <w:szCs w:val="22"/>
          <w:lang w:eastAsia="en-AU"/>
        </w:rPr>
        <w:t xml:space="preserve"> </w:t>
      </w:r>
      <w:r w:rsidRPr="00676E8C">
        <w:rPr>
          <w:rFonts w:cs="Arial"/>
          <w:szCs w:val="22"/>
          <w:lang w:eastAsia="en-AU"/>
        </w:rPr>
        <w:t>kJ; and</w:t>
      </w:r>
      <w:r w:rsidRPr="00676E8C">
        <w:rPr>
          <w:rFonts w:eastAsia="Arial" w:cs="Arial"/>
          <w:szCs w:val="22"/>
        </w:rPr>
        <w:t xml:space="preserve"> </w:t>
      </w:r>
      <w:r w:rsidRPr="00676E8C">
        <w:rPr>
          <w:rFonts w:cs="Arial"/>
          <w:szCs w:val="22"/>
          <w:lang w:eastAsia="en-AU"/>
        </w:rPr>
        <w:t>the ratio of methionine to cysteine in the infant formula and follow-on formula is less than 2</w:t>
      </w:r>
      <w:r>
        <w:rPr>
          <w:rFonts w:cs="Arial"/>
          <w:szCs w:val="22"/>
          <w:lang w:eastAsia="en-AU"/>
        </w:rPr>
        <w:t xml:space="preserve"> to </w:t>
      </w:r>
      <w:r w:rsidRPr="00676E8C">
        <w:rPr>
          <w:rFonts w:cs="Arial"/>
          <w:szCs w:val="22"/>
          <w:lang w:eastAsia="en-AU"/>
        </w:rPr>
        <w:t>1.</w:t>
      </w:r>
    </w:p>
    <w:p w14:paraId="3E783C82" w14:textId="77777777" w:rsidR="00D2508B" w:rsidRDefault="00D2508B" w:rsidP="00D2508B">
      <w:pPr>
        <w:rPr>
          <w:rFonts w:eastAsia="Arial" w:cs="Arial"/>
        </w:rPr>
      </w:pPr>
    </w:p>
    <w:p w14:paraId="25B62F74" w14:textId="77777777" w:rsidR="00D2508B" w:rsidRPr="00157D15" w:rsidRDefault="00D2508B" w:rsidP="00D2508B">
      <w:pPr>
        <w:rPr>
          <w:rFonts w:cs="Arial"/>
          <w:szCs w:val="22"/>
          <w:lang w:eastAsia="en-AU"/>
        </w:rPr>
      </w:pPr>
      <w:r w:rsidRPr="00157D15">
        <w:rPr>
          <w:rFonts w:eastAsia="Arial" w:cs="Arial"/>
          <w:szCs w:val="22"/>
        </w:rPr>
        <w:t>Subsection 2.9.1—</w:t>
      </w:r>
      <w:r>
        <w:rPr>
          <w:rFonts w:eastAsia="Arial" w:cs="Arial"/>
          <w:szCs w:val="22"/>
        </w:rPr>
        <w:t>6</w:t>
      </w:r>
      <w:r w:rsidRPr="00157D15">
        <w:rPr>
          <w:rFonts w:eastAsia="Arial" w:cs="Arial"/>
          <w:szCs w:val="22"/>
        </w:rPr>
        <w:t>(</w:t>
      </w:r>
      <w:r>
        <w:rPr>
          <w:rFonts w:eastAsia="Arial" w:cs="Arial"/>
          <w:szCs w:val="22"/>
        </w:rPr>
        <w:t>7</w:t>
      </w:r>
      <w:r w:rsidRPr="00157D15">
        <w:rPr>
          <w:rFonts w:eastAsia="Arial" w:cs="Arial"/>
          <w:szCs w:val="22"/>
        </w:rPr>
        <w:t>) provides another exception to the requirement imposed by subsection 2.9.1—</w:t>
      </w:r>
      <w:r>
        <w:rPr>
          <w:rFonts w:eastAsia="Arial" w:cs="Arial"/>
          <w:szCs w:val="22"/>
        </w:rPr>
        <w:t>6</w:t>
      </w:r>
      <w:r w:rsidRPr="00157D15">
        <w:rPr>
          <w:rFonts w:eastAsia="Arial" w:cs="Arial"/>
          <w:szCs w:val="22"/>
        </w:rPr>
        <w:t xml:space="preserve">(5). This exception applies only to the minimum levels specified in the table to section S29—3 </w:t>
      </w:r>
      <w:r w:rsidRPr="00157D15">
        <w:rPr>
          <w:rFonts w:cs="Arial"/>
          <w:szCs w:val="22"/>
          <w:lang w:eastAsia="en-AU"/>
        </w:rPr>
        <w:t xml:space="preserve">for </w:t>
      </w:r>
      <w:r w:rsidRPr="00157D15">
        <w:rPr>
          <w:rFonts w:cs="Arial"/>
          <w:szCs w:val="22"/>
        </w:rPr>
        <w:t>phenylalanine</w:t>
      </w:r>
      <w:r w:rsidRPr="00157D15">
        <w:rPr>
          <w:rFonts w:cs="Arial"/>
          <w:szCs w:val="22"/>
          <w:lang w:eastAsia="en-AU"/>
        </w:rPr>
        <w:t xml:space="preserve"> and for </w:t>
      </w:r>
      <w:r w:rsidRPr="00157D15">
        <w:rPr>
          <w:rFonts w:cs="Arial"/>
          <w:szCs w:val="22"/>
        </w:rPr>
        <w:t>tyrosine</w:t>
      </w:r>
      <w:r w:rsidRPr="00157D15">
        <w:rPr>
          <w:rFonts w:cs="Arial"/>
          <w:szCs w:val="22"/>
          <w:lang w:eastAsia="en-AU"/>
        </w:rPr>
        <w:t xml:space="preserve">. </w:t>
      </w:r>
      <w:r w:rsidRPr="00157D15">
        <w:rPr>
          <w:rFonts w:eastAsia="Arial" w:cs="Arial"/>
          <w:szCs w:val="22"/>
        </w:rPr>
        <w:t>Subsection 2.9.1—</w:t>
      </w:r>
      <w:r>
        <w:rPr>
          <w:rFonts w:eastAsia="Arial" w:cs="Arial"/>
          <w:szCs w:val="22"/>
        </w:rPr>
        <w:t>6</w:t>
      </w:r>
      <w:r w:rsidRPr="00157D15">
        <w:rPr>
          <w:rFonts w:eastAsia="Arial" w:cs="Arial"/>
          <w:szCs w:val="22"/>
        </w:rPr>
        <w:t>(</w:t>
      </w:r>
      <w:r>
        <w:rPr>
          <w:rFonts w:eastAsia="Arial" w:cs="Arial"/>
          <w:szCs w:val="22"/>
        </w:rPr>
        <w:t>7</w:t>
      </w:r>
      <w:r w:rsidRPr="00157D15">
        <w:rPr>
          <w:rFonts w:eastAsia="Arial" w:cs="Arial"/>
          <w:szCs w:val="22"/>
        </w:rPr>
        <w:t xml:space="preserve">) provides that these minimum levels do not apply to infant formula and follow-on formula when both </w:t>
      </w:r>
      <w:r>
        <w:rPr>
          <w:rFonts w:eastAsia="Arial" w:cs="Arial"/>
          <w:szCs w:val="22"/>
        </w:rPr>
        <w:t xml:space="preserve">the </w:t>
      </w:r>
      <w:r w:rsidRPr="00157D15">
        <w:rPr>
          <w:rFonts w:eastAsia="Arial" w:cs="Arial"/>
          <w:szCs w:val="22"/>
        </w:rPr>
        <w:t xml:space="preserve">following conditions are met: </w:t>
      </w:r>
      <w:r w:rsidRPr="00157D15">
        <w:rPr>
          <w:rFonts w:cs="Arial"/>
          <w:szCs w:val="22"/>
          <w:lang w:eastAsia="en-AU"/>
        </w:rPr>
        <w:t xml:space="preserve">the minimum amount of combined </w:t>
      </w:r>
      <w:r w:rsidRPr="00157D15">
        <w:rPr>
          <w:rFonts w:cs="Arial"/>
          <w:szCs w:val="22"/>
        </w:rPr>
        <w:t>phenylalanine</w:t>
      </w:r>
      <w:r w:rsidRPr="00157D15">
        <w:rPr>
          <w:rFonts w:cs="Arial"/>
          <w:szCs w:val="22"/>
          <w:lang w:eastAsia="en-AU"/>
        </w:rPr>
        <w:t xml:space="preserve"> and </w:t>
      </w:r>
      <w:r w:rsidRPr="00157D15">
        <w:rPr>
          <w:rFonts w:cs="Arial"/>
          <w:szCs w:val="22"/>
        </w:rPr>
        <w:t>tyrosine</w:t>
      </w:r>
      <w:r w:rsidRPr="00157D15">
        <w:rPr>
          <w:rFonts w:cs="Arial"/>
          <w:szCs w:val="22"/>
          <w:lang w:eastAsia="en-AU"/>
        </w:rPr>
        <w:t xml:space="preserve"> in the infant formula and follow-on formula is not less than 37 mg per 100</w:t>
      </w:r>
      <w:r>
        <w:rPr>
          <w:rFonts w:cs="Arial"/>
          <w:szCs w:val="22"/>
          <w:lang w:eastAsia="en-AU"/>
        </w:rPr>
        <w:t xml:space="preserve"> </w:t>
      </w:r>
      <w:r w:rsidRPr="00157D15">
        <w:rPr>
          <w:rFonts w:cs="Arial"/>
          <w:szCs w:val="22"/>
          <w:lang w:eastAsia="en-AU"/>
        </w:rPr>
        <w:t>kJ; and</w:t>
      </w:r>
      <w:r w:rsidRPr="00157D15">
        <w:rPr>
          <w:rFonts w:eastAsia="Arial" w:cs="Arial"/>
          <w:szCs w:val="22"/>
        </w:rPr>
        <w:t xml:space="preserve"> </w:t>
      </w:r>
      <w:r w:rsidRPr="00157D15">
        <w:rPr>
          <w:rFonts w:cs="Arial"/>
          <w:szCs w:val="22"/>
          <w:lang w:eastAsia="en-AU"/>
        </w:rPr>
        <w:t xml:space="preserve">the ratio of </w:t>
      </w:r>
      <w:r w:rsidRPr="008B5E08">
        <w:rPr>
          <w:rFonts w:cs="Arial"/>
          <w:szCs w:val="22"/>
        </w:rPr>
        <w:t>tyrosine to phenylalanine</w:t>
      </w:r>
      <w:r w:rsidRPr="008B5E08" w:rsidDel="008B5E08">
        <w:rPr>
          <w:rFonts w:cs="Arial"/>
          <w:szCs w:val="22"/>
        </w:rPr>
        <w:t xml:space="preserve"> </w:t>
      </w:r>
      <w:r w:rsidRPr="00157D15">
        <w:rPr>
          <w:rFonts w:cs="Arial"/>
          <w:szCs w:val="22"/>
          <w:lang w:eastAsia="en-AU"/>
        </w:rPr>
        <w:t>in the infant formula and follow-on formula is less than 2</w:t>
      </w:r>
      <w:r>
        <w:rPr>
          <w:rFonts w:cs="Arial"/>
          <w:szCs w:val="22"/>
          <w:lang w:eastAsia="en-AU"/>
        </w:rPr>
        <w:t xml:space="preserve"> to 1</w:t>
      </w:r>
      <w:r w:rsidRPr="00157D15">
        <w:rPr>
          <w:rFonts w:cs="Arial"/>
          <w:szCs w:val="22"/>
          <w:lang w:eastAsia="en-AU"/>
        </w:rPr>
        <w:t>.</w:t>
      </w:r>
    </w:p>
    <w:p w14:paraId="59474204" w14:textId="77777777" w:rsidR="00D2508B" w:rsidRPr="00157D15" w:rsidRDefault="00D2508B" w:rsidP="00D2508B">
      <w:pPr>
        <w:rPr>
          <w:rFonts w:cs="Arial"/>
          <w:szCs w:val="22"/>
          <w:lang w:eastAsia="en-AU"/>
        </w:rPr>
      </w:pPr>
    </w:p>
    <w:p w14:paraId="1DBC7B3B" w14:textId="77777777" w:rsidR="00D2508B" w:rsidRPr="00157D15" w:rsidRDefault="00D2508B" w:rsidP="00D2508B">
      <w:pPr>
        <w:rPr>
          <w:rFonts w:eastAsia="Arial" w:cs="Arial"/>
          <w:szCs w:val="22"/>
        </w:rPr>
      </w:pPr>
      <w:r w:rsidRPr="00157D15">
        <w:rPr>
          <w:rFonts w:eastAsia="Arial" w:cs="Arial"/>
          <w:szCs w:val="22"/>
        </w:rPr>
        <w:t>Subsection 2.9.1—6(</w:t>
      </w:r>
      <w:r>
        <w:rPr>
          <w:rFonts w:eastAsia="Arial" w:cs="Arial"/>
          <w:szCs w:val="22"/>
        </w:rPr>
        <w:t>8</w:t>
      </w:r>
      <w:r w:rsidRPr="00157D15">
        <w:rPr>
          <w:rFonts w:eastAsia="Arial" w:cs="Arial"/>
          <w:szCs w:val="22"/>
        </w:rPr>
        <w:t xml:space="preserve">) provides that, despite the above-mentioned requirement that the </w:t>
      </w:r>
      <w:r w:rsidRPr="00157D15">
        <w:rPr>
          <w:rFonts w:cs="Arial"/>
          <w:szCs w:val="22"/>
          <w:lang w:eastAsia="en-AU" w:bidi="ar-SA"/>
        </w:rPr>
        <w:t xml:space="preserve">L-amino acids listed in the table to section S29—3 </w:t>
      </w:r>
      <w:r w:rsidRPr="00157D15">
        <w:rPr>
          <w:rFonts w:eastAsia="Arial" w:cs="Arial"/>
          <w:szCs w:val="22"/>
        </w:rPr>
        <w:t>must be present in infant formula and follow-on formula</w:t>
      </w:r>
      <w:r>
        <w:rPr>
          <w:rFonts w:eastAsia="Arial" w:cs="Arial"/>
          <w:szCs w:val="22"/>
        </w:rPr>
        <w:t xml:space="preserve"> at levels in accordance with subsections </w:t>
      </w:r>
      <w:r w:rsidRPr="003D619F">
        <w:rPr>
          <w:rFonts w:eastAsia="Arial" w:cs="Arial"/>
          <w:szCs w:val="22"/>
        </w:rPr>
        <w:t>(5), (6) and (7)</w:t>
      </w:r>
      <w:r w:rsidRPr="00157D15">
        <w:rPr>
          <w:rFonts w:eastAsia="Arial" w:cs="Arial"/>
          <w:szCs w:val="22"/>
        </w:rPr>
        <w:t xml:space="preserve">, these L-amino acids must only be added to infant formula and follow-on formula in an amount necessary to improve protein quality.   </w:t>
      </w:r>
    </w:p>
    <w:p w14:paraId="62D04FDD" w14:textId="77777777" w:rsidR="00D2508B" w:rsidRDefault="00D2508B" w:rsidP="00D2508B">
      <w:pPr>
        <w:rPr>
          <w:rFonts w:eastAsia="Arial" w:cs="Arial"/>
        </w:rPr>
      </w:pPr>
    </w:p>
    <w:p w14:paraId="6C94AB6C" w14:textId="77777777" w:rsidR="00D2508B" w:rsidRDefault="00D2508B" w:rsidP="00D2508B">
      <w:pPr>
        <w:rPr>
          <w:rFonts w:eastAsia="Arial" w:cs="Arial"/>
        </w:rPr>
      </w:pPr>
      <w:r w:rsidRPr="00E63420">
        <w:rPr>
          <w:rFonts w:eastAsia="Arial" w:cs="Arial"/>
          <w:b/>
          <w:bCs/>
        </w:rPr>
        <w:lastRenderedPageBreak/>
        <w:t xml:space="preserve">Section 2.9.1—7: </w:t>
      </w:r>
      <w:r w:rsidRPr="00E63420">
        <w:rPr>
          <w:rFonts w:eastAsia="Arial" w:cs="Arial"/>
        </w:rPr>
        <w:t xml:space="preserve">This section </w:t>
      </w:r>
      <w:r>
        <w:rPr>
          <w:rFonts w:eastAsia="Arial" w:cs="Arial"/>
        </w:rPr>
        <w:t>sets out</w:t>
      </w:r>
      <w:r w:rsidRPr="00E63420">
        <w:rPr>
          <w:rFonts w:eastAsia="Arial" w:cs="Arial"/>
        </w:rPr>
        <w:t xml:space="preserve"> the fat requirements for infant formula and follow-on formula.</w:t>
      </w:r>
      <w:r>
        <w:rPr>
          <w:rFonts w:eastAsia="Arial" w:cs="Arial"/>
        </w:rPr>
        <w:t xml:space="preserve"> </w:t>
      </w:r>
    </w:p>
    <w:p w14:paraId="1E813BC8" w14:textId="77777777" w:rsidR="00D2508B" w:rsidRDefault="00D2508B" w:rsidP="00D2508B">
      <w:pPr>
        <w:rPr>
          <w:rFonts w:eastAsia="Arial" w:cs="Arial"/>
        </w:rPr>
      </w:pPr>
    </w:p>
    <w:p w14:paraId="5EDF30B6" w14:textId="77777777" w:rsidR="00D2508B" w:rsidRDefault="00D2508B" w:rsidP="00D2508B">
      <w:pPr>
        <w:rPr>
          <w:rFonts w:eastAsia="Arial" w:cs="Arial"/>
        </w:rPr>
      </w:pPr>
      <w:r w:rsidRPr="00450D94">
        <w:rPr>
          <w:rFonts w:eastAsia="Arial" w:cs="Arial"/>
        </w:rPr>
        <w:t xml:space="preserve">Paragraph 2.9.1—7(1)(a) requires that </w:t>
      </w:r>
      <w:bookmarkStart w:id="0" w:name="_Hlk130462678"/>
      <w:r w:rsidRPr="00450D94">
        <w:rPr>
          <w:rFonts w:cs="Arial"/>
        </w:rPr>
        <w:t xml:space="preserve">infant formula and follow-on formula </w:t>
      </w:r>
      <w:bookmarkEnd w:id="0"/>
      <w:r w:rsidRPr="00450D94">
        <w:rPr>
          <w:rFonts w:cs="Arial"/>
        </w:rPr>
        <w:t>must</w:t>
      </w:r>
      <w:r w:rsidRPr="00450D94">
        <w:rPr>
          <w:rFonts w:eastAsia="Arial" w:cs="Arial"/>
        </w:rPr>
        <w:t xml:space="preserve"> </w:t>
      </w:r>
      <w:r w:rsidRPr="00450D94">
        <w:rPr>
          <w:rFonts w:cs="Arial"/>
        </w:rPr>
        <w:t>have a fat content of no less than 1.1 g/100 kJ and no more than 1.4 g/100 kJ</w:t>
      </w:r>
      <w:r w:rsidRPr="00450D94">
        <w:rPr>
          <w:rFonts w:eastAsia="Arial" w:cs="Arial"/>
        </w:rPr>
        <w:t xml:space="preserve">. </w:t>
      </w:r>
    </w:p>
    <w:p w14:paraId="335C93C7" w14:textId="77777777" w:rsidR="00D2508B" w:rsidRPr="00450D94" w:rsidRDefault="00D2508B" w:rsidP="00D2508B">
      <w:pPr>
        <w:rPr>
          <w:rFonts w:eastAsia="Arial" w:cs="Arial"/>
        </w:rPr>
      </w:pPr>
    </w:p>
    <w:p w14:paraId="019E1516" w14:textId="77777777" w:rsidR="00D2508B" w:rsidRDefault="00D2508B" w:rsidP="00D2508B">
      <w:pPr>
        <w:rPr>
          <w:rFonts w:eastAsia="Arial" w:cs="Arial"/>
        </w:rPr>
      </w:pPr>
      <w:r>
        <w:rPr>
          <w:rFonts w:eastAsia="Arial" w:cs="Arial"/>
        </w:rPr>
        <w:t xml:space="preserve">Paragraph 2.9.1—7(1)(b) requires that infant formula and follow-on formula must have a ratio of linoleic acid to </w:t>
      </w:r>
      <w:r w:rsidRPr="00EA02C7">
        <w:rPr>
          <w:rFonts w:cs="Arial"/>
        </w:rPr>
        <w:t>α-linolenic</w:t>
      </w:r>
      <w:r>
        <w:rPr>
          <w:rFonts w:eastAsia="Arial" w:cs="Arial"/>
        </w:rPr>
        <w:t xml:space="preserve"> acid of no less than 5 to 1 and no more than 15 to 1.</w:t>
      </w:r>
    </w:p>
    <w:p w14:paraId="289B8DAA" w14:textId="77777777" w:rsidR="00D2508B" w:rsidRDefault="00D2508B" w:rsidP="00D2508B">
      <w:pPr>
        <w:rPr>
          <w:rFonts w:eastAsia="Arial" w:cs="Arial"/>
        </w:rPr>
      </w:pPr>
    </w:p>
    <w:p w14:paraId="72966DBA" w14:textId="77777777" w:rsidR="00D2508B" w:rsidRDefault="00D2508B" w:rsidP="00D2508B">
      <w:pPr>
        <w:rPr>
          <w:rFonts w:eastAsia="Arial" w:cs="Arial"/>
        </w:rPr>
      </w:pPr>
      <w:r>
        <w:rPr>
          <w:rFonts w:eastAsia="Arial" w:cs="Arial"/>
        </w:rPr>
        <w:t>Paragraph 2.9.</w:t>
      </w:r>
      <w:r w:rsidRPr="00406E5F">
        <w:rPr>
          <w:rFonts w:eastAsia="Arial" w:cs="Arial"/>
        </w:rPr>
        <w:t>1—7(1)(</w:t>
      </w:r>
      <w:r>
        <w:rPr>
          <w:rFonts w:eastAsia="Arial" w:cs="Arial"/>
        </w:rPr>
        <w:t>c</w:t>
      </w:r>
      <w:r w:rsidRPr="00406E5F">
        <w:rPr>
          <w:rFonts w:eastAsia="Arial" w:cs="Arial"/>
        </w:rPr>
        <w:t>)</w:t>
      </w:r>
      <w:r>
        <w:rPr>
          <w:rFonts w:eastAsia="Arial" w:cs="Arial"/>
        </w:rPr>
        <w:t xml:space="preserve"> </w:t>
      </w:r>
      <w:r w:rsidRPr="00406E5F">
        <w:rPr>
          <w:rFonts w:eastAsia="Arial" w:cs="Arial"/>
        </w:rPr>
        <w:t>requires</w:t>
      </w:r>
      <w:r>
        <w:rPr>
          <w:rFonts w:eastAsia="Arial" w:cs="Arial"/>
        </w:rPr>
        <w:t xml:space="preserve"> that infant formula and follow-on formula must contain no less than 90 mg/100 kJ of linoleic acid and no less than 12 mg/100 kJ of </w:t>
      </w:r>
      <w:r w:rsidRPr="000F66C4">
        <w:rPr>
          <w:rFonts w:eastAsia="Arial" w:cs="Arial"/>
        </w:rPr>
        <w:t>α-linolenic</w:t>
      </w:r>
      <w:r>
        <w:rPr>
          <w:rFonts w:eastAsia="Arial" w:cs="Arial"/>
        </w:rPr>
        <w:t xml:space="preserve"> acid.</w:t>
      </w:r>
    </w:p>
    <w:p w14:paraId="0FFC5C0A" w14:textId="77777777" w:rsidR="00D2508B" w:rsidRDefault="00D2508B" w:rsidP="00D2508B">
      <w:pPr>
        <w:rPr>
          <w:rFonts w:eastAsia="Arial" w:cs="Arial"/>
        </w:rPr>
      </w:pPr>
    </w:p>
    <w:p w14:paraId="5F63B73C" w14:textId="77777777" w:rsidR="00D2508B" w:rsidRDefault="00D2508B" w:rsidP="00D2508B">
      <w:pPr>
        <w:rPr>
          <w:rFonts w:eastAsia="Arial" w:cs="Arial"/>
        </w:rPr>
      </w:pPr>
      <w:r>
        <w:rPr>
          <w:rFonts w:eastAsia="Arial" w:cs="Arial"/>
        </w:rPr>
        <w:t>The Note to paragraph 2.9.1</w:t>
      </w:r>
      <w:r w:rsidRPr="00406E5F">
        <w:rPr>
          <w:rFonts w:eastAsia="Arial" w:cs="Arial"/>
        </w:rPr>
        <w:t>—7</w:t>
      </w:r>
      <w:r>
        <w:rPr>
          <w:rFonts w:eastAsia="Arial" w:cs="Arial"/>
        </w:rPr>
        <w:t xml:space="preserve">(1)(c) identifies and explains that it is </w:t>
      </w:r>
      <w:r w:rsidRPr="00FF107D">
        <w:rPr>
          <w:rFonts w:eastAsia="Arial" w:cs="Arial"/>
        </w:rPr>
        <w:t xml:space="preserve">recommended </w:t>
      </w:r>
      <w:r>
        <w:rPr>
          <w:rFonts w:eastAsia="Arial" w:cs="Arial"/>
        </w:rPr>
        <w:t xml:space="preserve">that </w:t>
      </w:r>
      <w:r w:rsidRPr="00FF107D">
        <w:rPr>
          <w:rFonts w:eastAsia="Arial" w:cs="Arial"/>
        </w:rPr>
        <w:t>infant formula and follow-on formula contain not more than 335 mg of linoleic acid</w:t>
      </w:r>
      <w:r>
        <w:rPr>
          <w:rFonts w:eastAsia="Arial" w:cs="Arial"/>
        </w:rPr>
        <w:t xml:space="preserve">. This is not a mandatory or binding maximum limit. This amount or Guidance Upper Level is provided as guidance only and a </w:t>
      </w:r>
      <w:r w:rsidRPr="002C5905">
        <w:rPr>
          <w:rFonts w:eastAsia="Arial" w:cs="Arial"/>
        </w:rPr>
        <w:t>recommended upper level for this nutrient which poses no significant risks on the basis of current scientific knowledge. The level</w:t>
      </w:r>
      <w:r>
        <w:rPr>
          <w:rFonts w:eastAsia="Arial" w:cs="Arial"/>
        </w:rPr>
        <w:t xml:space="preserve"> is a</w:t>
      </w:r>
      <w:r w:rsidRPr="002C5905">
        <w:rPr>
          <w:rFonts w:eastAsia="Arial" w:cs="Arial"/>
        </w:rPr>
        <w:t xml:space="preserve"> value derived on the basis of meeting nutritional requirements of infants and an established history of apparent safe use</w:t>
      </w:r>
      <w:r>
        <w:rPr>
          <w:rFonts w:eastAsia="Arial" w:cs="Arial"/>
        </w:rPr>
        <w:t>. It is recommended that the amount specified not be exceeded unless higher nutrient levels cannot be avoided due to high or variable contents in constituents of infant formula and follow-on formula or due to technological reasons.</w:t>
      </w:r>
    </w:p>
    <w:p w14:paraId="0F795D34" w14:textId="77777777" w:rsidR="00D2508B" w:rsidRDefault="00D2508B" w:rsidP="00D2508B">
      <w:pPr>
        <w:rPr>
          <w:rFonts w:eastAsia="Arial" w:cs="Arial"/>
        </w:rPr>
      </w:pPr>
    </w:p>
    <w:p w14:paraId="3DF956A7" w14:textId="77777777" w:rsidR="00D2508B" w:rsidRDefault="00D2508B" w:rsidP="00D2508B">
      <w:pPr>
        <w:rPr>
          <w:rFonts w:eastAsia="Arial" w:cs="Arial"/>
        </w:rPr>
      </w:pPr>
      <w:r>
        <w:rPr>
          <w:rFonts w:eastAsia="Arial" w:cs="Arial"/>
        </w:rPr>
        <w:t xml:space="preserve">Paragraph 2.9.1—7(1)(d) requires that infant formula and follow-on formula must have an arachidonic acid (20 to 4 n-6) content of equal to or more than docosahexaenoic acid (22 to 6 n-3) content. </w:t>
      </w:r>
    </w:p>
    <w:p w14:paraId="217E1871" w14:textId="77777777" w:rsidR="00D2508B" w:rsidRDefault="00D2508B" w:rsidP="00D2508B">
      <w:pPr>
        <w:rPr>
          <w:rFonts w:eastAsia="Arial" w:cs="Arial"/>
        </w:rPr>
      </w:pPr>
    </w:p>
    <w:p w14:paraId="7D7C5D5F" w14:textId="77777777" w:rsidR="00D2508B" w:rsidRDefault="00D2508B" w:rsidP="00D2508B">
      <w:pPr>
        <w:rPr>
          <w:rFonts w:eastAsia="Arial" w:cs="Arial"/>
        </w:rPr>
      </w:pPr>
      <w:r w:rsidRPr="00EF644E">
        <w:rPr>
          <w:rFonts w:eastAsia="Arial" w:cs="Arial"/>
        </w:rPr>
        <w:t>Paragraph 2.9.1—7(1)(</w:t>
      </w:r>
      <w:r>
        <w:rPr>
          <w:rFonts w:eastAsia="Arial" w:cs="Arial"/>
        </w:rPr>
        <w:t>e</w:t>
      </w:r>
      <w:r w:rsidRPr="00EF644E">
        <w:rPr>
          <w:rFonts w:eastAsia="Arial" w:cs="Arial"/>
        </w:rPr>
        <w:t xml:space="preserve">) requires that infant formula and follow-on formula </w:t>
      </w:r>
      <w:r>
        <w:rPr>
          <w:rFonts w:eastAsia="Arial" w:cs="Arial"/>
        </w:rPr>
        <w:t xml:space="preserve">must </w:t>
      </w:r>
      <w:r w:rsidRPr="00EF644E">
        <w:rPr>
          <w:rFonts w:eastAsia="Arial" w:cs="Arial"/>
        </w:rPr>
        <w:t xml:space="preserve">contain no less than 0.5 mg </w:t>
      </w:r>
      <w:r w:rsidRPr="006540FF">
        <w:rPr>
          <w:rFonts w:eastAsia="Arial" w:cs="Arial"/>
          <w:szCs w:val="22"/>
        </w:rPr>
        <w:t xml:space="preserve">of </w:t>
      </w:r>
      <w:r w:rsidRPr="006540FF">
        <w:rPr>
          <w:rFonts w:cs="Arial"/>
          <w:szCs w:val="22"/>
          <w:lang w:eastAsia="en-AU" w:bidi="ar-SA"/>
        </w:rPr>
        <w:t xml:space="preserve">vitamin E per gram </w:t>
      </w:r>
      <w:r w:rsidRPr="006540FF">
        <w:rPr>
          <w:rFonts w:eastAsia="Arial" w:cs="Arial"/>
          <w:szCs w:val="22"/>
        </w:rPr>
        <w:t>of</w:t>
      </w:r>
      <w:r w:rsidRPr="00EF644E">
        <w:rPr>
          <w:rFonts w:eastAsia="Arial" w:cs="Arial"/>
        </w:rPr>
        <w:t xml:space="preserve"> polyunsaturated fatty acids.</w:t>
      </w:r>
    </w:p>
    <w:p w14:paraId="2716F9CD" w14:textId="77777777" w:rsidR="00D2508B" w:rsidRPr="00EF644E" w:rsidRDefault="00D2508B" w:rsidP="00D2508B">
      <w:pPr>
        <w:rPr>
          <w:rFonts w:eastAsia="Arial" w:cs="Arial"/>
        </w:rPr>
      </w:pPr>
    </w:p>
    <w:p w14:paraId="377A03B7" w14:textId="77777777" w:rsidR="00D2508B" w:rsidRDefault="00D2508B" w:rsidP="00D2508B">
      <w:pPr>
        <w:rPr>
          <w:rFonts w:eastAsia="Arial" w:cs="Arial"/>
        </w:rPr>
      </w:pPr>
      <w:r w:rsidRPr="00EF644E">
        <w:rPr>
          <w:rFonts w:eastAsia="Arial" w:cs="Arial"/>
        </w:rPr>
        <w:t>Paragraph 2.9.1—7(1)(</w:t>
      </w:r>
      <w:r>
        <w:rPr>
          <w:rFonts w:eastAsia="Arial" w:cs="Arial"/>
        </w:rPr>
        <w:t>f</w:t>
      </w:r>
      <w:r w:rsidRPr="00EF644E">
        <w:rPr>
          <w:rFonts w:eastAsia="Arial" w:cs="Arial"/>
        </w:rPr>
        <w:t>) requires that</w:t>
      </w:r>
      <w:r w:rsidRPr="00EF644E">
        <w:rPr>
          <w:rFonts w:cs="Arial"/>
        </w:rPr>
        <w:t xml:space="preserve"> any long chain polyunsaturated fatty acids that are present in </w:t>
      </w:r>
      <w:r w:rsidRPr="00EF644E">
        <w:rPr>
          <w:rFonts w:eastAsia="Arial" w:cs="Arial"/>
        </w:rPr>
        <w:t xml:space="preserve">infant formula </w:t>
      </w:r>
      <w:r>
        <w:rPr>
          <w:rFonts w:eastAsia="Arial" w:cs="Arial"/>
        </w:rPr>
        <w:t>or</w:t>
      </w:r>
      <w:r w:rsidRPr="00EF644E">
        <w:rPr>
          <w:rFonts w:eastAsia="Arial" w:cs="Arial"/>
        </w:rPr>
        <w:t xml:space="preserve"> follow-on formula </w:t>
      </w:r>
      <w:r>
        <w:rPr>
          <w:rFonts w:eastAsia="Arial" w:cs="Arial"/>
        </w:rPr>
        <w:t xml:space="preserve">must </w:t>
      </w:r>
      <w:r w:rsidRPr="00EF644E">
        <w:rPr>
          <w:rFonts w:cs="Arial"/>
        </w:rPr>
        <w:t xml:space="preserve">have an eicosapentaenoic acid (20:5 n-3) content </w:t>
      </w:r>
      <w:r>
        <w:rPr>
          <w:rFonts w:cs="Arial"/>
        </w:rPr>
        <w:t>that is</w:t>
      </w:r>
      <w:r w:rsidRPr="00EF644E">
        <w:rPr>
          <w:rFonts w:cs="Arial"/>
        </w:rPr>
        <w:t xml:space="preserve"> no</w:t>
      </w:r>
      <w:r>
        <w:rPr>
          <w:rFonts w:cs="Arial"/>
        </w:rPr>
        <w:t>t</w:t>
      </w:r>
      <w:r w:rsidRPr="00EF644E">
        <w:rPr>
          <w:rFonts w:cs="Arial"/>
        </w:rPr>
        <w:t xml:space="preserve"> more than the docosahexaenoic acid (22</w:t>
      </w:r>
      <w:r>
        <w:rPr>
          <w:rFonts w:cs="Arial"/>
        </w:rPr>
        <w:t xml:space="preserve"> to </w:t>
      </w:r>
      <w:r w:rsidRPr="00EF644E">
        <w:rPr>
          <w:rFonts w:cs="Arial"/>
        </w:rPr>
        <w:t>6 n-3)</w:t>
      </w:r>
      <w:r>
        <w:rPr>
          <w:rFonts w:cs="Arial"/>
        </w:rPr>
        <w:t xml:space="preserve"> content</w:t>
      </w:r>
      <w:r w:rsidRPr="00EF644E">
        <w:rPr>
          <w:rFonts w:cs="Arial"/>
        </w:rPr>
        <w:t xml:space="preserve">. </w:t>
      </w:r>
    </w:p>
    <w:p w14:paraId="5EED5FF1" w14:textId="77777777" w:rsidR="00D2508B" w:rsidRPr="00EF644E" w:rsidRDefault="00D2508B" w:rsidP="00D2508B">
      <w:pPr>
        <w:rPr>
          <w:rFonts w:eastAsia="Arial" w:cs="Arial"/>
        </w:rPr>
      </w:pPr>
    </w:p>
    <w:p w14:paraId="53867FEF" w14:textId="77777777" w:rsidR="00D2508B" w:rsidRDefault="00D2508B" w:rsidP="00D2508B">
      <w:pPr>
        <w:rPr>
          <w:rFonts w:eastAsia="Arial" w:cs="Arial"/>
        </w:rPr>
      </w:pPr>
      <w:r w:rsidRPr="000432C7">
        <w:rPr>
          <w:rFonts w:eastAsia="Arial" w:cs="Arial"/>
        </w:rPr>
        <w:t>Paragraph 2.9.1—7(1)(</w:t>
      </w:r>
      <w:r>
        <w:rPr>
          <w:rFonts w:eastAsia="Arial" w:cs="Arial"/>
        </w:rPr>
        <w:t>g</w:t>
      </w:r>
      <w:r w:rsidRPr="000432C7">
        <w:rPr>
          <w:rFonts w:eastAsia="Arial" w:cs="Arial"/>
        </w:rPr>
        <w:t>) lists requirements for certain fatty acids present in infant formula and follow-on formula. The paragraph provides that, if</w:t>
      </w:r>
      <w:r w:rsidRPr="00300113">
        <w:rPr>
          <w:rFonts w:cs="Arial"/>
        </w:rPr>
        <w:t xml:space="preserve"> a fatty acid listed in </w:t>
      </w:r>
      <w:r>
        <w:rPr>
          <w:rFonts w:cs="Arial"/>
        </w:rPr>
        <w:t xml:space="preserve">Column 1 of </w:t>
      </w:r>
      <w:r w:rsidRPr="00300113">
        <w:rPr>
          <w:rFonts w:cs="Arial"/>
        </w:rPr>
        <w:t xml:space="preserve">the table to section S29—4 is present </w:t>
      </w:r>
      <w:r>
        <w:rPr>
          <w:rFonts w:cs="Arial"/>
        </w:rPr>
        <w:t xml:space="preserve">in </w:t>
      </w:r>
      <w:r w:rsidRPr="000432C7">
        <w:rPr>
          <w:rFonts w:eastAsia="Arial" w:cs="Arial"/>
        </w:rPr>
        <w:t xml:space="preserve">infant formula or follow-on formula, that formula must contain </w:t>
      </w:r>
      <w:r>
        <w:rPr>
          <w:rFonts w:eastAsia="Arial" w:cs="Arial"/>
        </w:rPr>
        <w:t>not more than the</w:t>
      </w:r>
      <w:r w:rsidRPr="000432C7">
        <w:rPr>
          <w:rFonts w:eastAsia="Arial" w:cs="Arial"/>
        </w:rPr>
        <w:t xml:space="preserve"> maximum amount (if any) of that fatty acid that </w:t>
      </w:r>
      <w:r>
        <w:rPr>
          <w:rFonts w:eastAsia="Arial" w:cs="Arial"/>
        </w:rPr>
        <w:t>is</w:t>
      </w:r>
      <w:r w:rsidRPr="000432C7">
        <w:rPr>
          <w:rFonts w:eastAsia="Arial" w:cs="Arial"/>
        </w:rPr>
        <w:t xml:space="preserve"> specified in </w:t>
      </w:r>
      <w:r>
        <w:rPr>
          <w:rFonts w:eastAsia="Arial" w:cs="Arial"/>
        </w:rPr>
        <w:t xml:space="preserve">Column 2 of </w:t>
      </w:r>
      <w:r w:rsidRPr="000432C7">
        <w:rPr>
          <w:rFonts w:eastAsia="Arial" w:cs="Arial"/>
        </w:rPr>
        <w:t>that table</w:t>
      </w:r>
      <w:r>
        <w:rPr>
          <w:rFonts w:eastAsia="Arial" w:cs="Arial"/>
        </w:rPr>
        <w:t xml:space="preserve">. </w:t>
      </w:r>
    </w:p>
    <w:p w14:paraId="69E6D66D" w14:textId="77777777" w:rsidR="00D2508B" w:rsidRDefault="00D2508B" w:rsidP="00D2508B">
      <w:pPr>
        <w:rPr>
          <w:rFonts w:eastAsia="Arial" w:cs="Arial"/>
        </w:rPr>
      </w:pPr>
    </w:p>
    <w:p w14:paraId="57BD154C" w14:textId="77777777" w:rsidR="00D2508B" w:rsidRDefault="00D2508B" w:rsidP="00D2508B">
      <w:pPr>
        <w:rPr>
          <w:rFonts w:eastAsia="Arial" w:cs="Arial"/>
        </w:rPr>
      </w:pPr>
      <w:r>
        <w:rPr>
          <w:rFonts w:eastAsia="Arial" w:cs="Arial"/>
        </w:rPr>
        <w:t xml:space="preserve">Subsection 2.9.1—7(2) provides that infant formula and follow-on formula may only contain medium chain triglycerides that </w:t>
      </w:r>
      <w:r w:rsidRPr="00D534D5">
        <w:rPr>
          <w:rFonts w:eastAsia="Arial" w:cs="Arial"/>
        </w:rPr>
        <w:t>contain predominantly the saturated fatty acids designated by 8</w:t>
      </w:r>
      <w:r>
        <w:rPr>
          <w:rFonts w:eastAsia="Arial" w:cs="Arial"/>
        </w:rPr>
        <w:t xml:space="preserve"> to </w:t>
      </w:r>
      <w:r w:rsidRPr="00D534D5">
        <w:rPr>
          <w:rFonts w:eastAsia="Arial" w:cs="Arial"/>
        </w:rPr>
        <w:t>0 and 10</w:t>
      </w:r>
      <w:r>
        <w:rPr>
          <w:rFonts w:eastAsia="Arial" w:cs="Arial"/>
        </w:rPr>
        <w:t xml:space="preserve"> to </w:t>
      </w:r>
      <w:r w:rsidRPr="00D534D5">
        <w:rPr>
          <w:rFonts w:eastAsia="Arial" w:cs="Arial"/>
        </w:rPr>
        <w:t xml:space="preserve">0 and </w:t>
      </w:r>
      <w:r>
        <w:rPr>
          <w:rFonts w:eastAsia="Arial" w:cs="Arial"/>
        </w:rPr>
        <w:t xml:space="preserve">are either: a natural constituent of a milk-based ingredient of that formula; or for a fat soluble vitamin that is specified in either section S29—5 (in the case of infant formula) or section S29—6 (in the case of follow-on formula), a substance that was used as a processing aid in the preparation of that permitted fat soluble vitamin for use in the formula. The phrase ‘used as a processing aid’ </w:t>
      </w:r>
      <w:r>
        <w:t xml:space="preserve">in relation to a food </w:t>
      </w:r>
      <w:r>
        <w:rPr>
          <w:rFonts w:eastAsia="Arial" w:cs="Arial"/>
        </w:rPr>
        <w:t xml:space="preserve">is defined in section 1.1.2—13 of the Code. </w:t>
      </w:r>
    </w:p>
    <w:p w14:paraId="0BE6EE90" w14:textId="77777777" w:rsidR="00D2508B" w:rsidRDefault="00D2508B" w:rsidP="00D2508B">
      <w:pPr>
        <w:rPr>
          <w:rFonts w:eastAsia="Arial" w:cs="Arial"/>
        </w:rPr>
      </w:pPr>
    </w:p>
    <w:p w14:paraId="355AB7A5" w14:textId="77777777" w:rsidR="00D2508B" w:rsidRPr="00C31466" w:rsidRDefault="00D2508B" w:rsidP="00D2508B">
      <w:pPr>
        <w:rPr>
          <w:rFonts w:eastAsia="Arial" w:cs="Arial"/>
        </w:rPr>
      </w:pPr>
      <w:r w:rsidRPr="00C31466">
        <w:rPr>
          <w:rFonts w:eastAsia="Arial" w:cs="Arial"/>
        </w:rPr>
        <w:t xml:space="preserve">Subsection 2.9.1—7(3) provides that </w:t>
      </w:r>
      <w:r w:rsidRPr="00300113">
        <w:rPr>
          <w:rFonts w:cs="Arial"/>
        </w:rPr>
        <w:t>infant formula and follow-on formula must not have a phospholipid content of more than 72 mg/100</w:t>
      </w:r>
      <w:r>
        <w:rPr>
          <w:rFonts w:cs="Arial"/>
        </w:rPr>
        <w:t xml:space="preserve"> </w:t>
      </w:r>
      <w:r w:rsidRPr="00300113">
        <w:rPr>
          <w:rFonts w:cs="Arial"/>
        </w:rPr>
        <w:t>kJ.</w:t>
      </w:r>
    </w:p>
    <w:p w14:paraId="74440AA8" w14:textId="77777777" w:rsidR="00D2508B" w:rsidRPr="00C31466" w:rsidRDefault="00D2508B" w:rsidP="00D2508B">
      <w:pPr>
        <w:rPr>
          <w:rFonts w:eastAsia="Arial" w:cs="Arial"/>
        </w:rPr>
      </w:pPr>
    </w:p>
    <w:p w14:paraId="7159C770" w14:textId="77777777" w:rsidR="00D2508B" w:rsidRPr="00D22167" w:rsidRDefault="00D2508B" w:rsidP="00D2508B">
      <w:r>
        <w:rPr>
          <w:rFonts w:eastAsia="Arial" w:cs="Arial"/>
          <w:b/>
          <w:bCs/>
        </w:rPr>
        <w:t xml:space="preserve">Section 2.9.1—8:  </w:t>
      </w:r>
      <w:r>
        <w:rPr>
          <w:rFonts w:eastAsia="Arial" w:cs="Arial"/>
        </w:rPr>
        <w:t xml:space="preserve">This section provides that infant formula and follow-on formula must contain certain nutritive substances. </w:t>
      </w:r>
    </w:p>
    <w:p w14:paraId="1C450FFF" w14:textId="77777777" w:rsidR="00D2508B" w:rsidRDefault="00D2508B" w:rsidP="00D2508B">
      <w:pPr>
        <w:rPr>
          <w:rFonts w:eastAsia="Arial" w:cs="Arial"/>
        </w:rPr>
      </w:pPr>
    </w:p>
    <w:p w14:paraId="20836A4D" w14:textId="77777777" w:rsidR="00D2508B" w:rsidRDefault="00D2508B" w:rsidP="00D2508B">
      <w:pPr>
        <w:rPr>
          <w:rFonts w:eastAsia="Arial" w:cs="Arial"/>
        </w:rPr>
      </w:pPr>
      <w:r>
        <w:rPr>
          <w:rFonts w:eastAsia="Arial" w:cs="Arial"/>
        </w:rPr>
        <w:lastRenderedPageBreak/>
        <w:t xml:space="preserve">Subsection 2.9.1—8(1) provides that infant formula must contain each substance listed in Column 1 of the table to section S29—5 in an amount (including any naturally occurring amount) complying with the corresponding minimum amount and any corresponding maximum amount specified in Columns 2 and 3 respectively of that table. </w:t>
      </w:r>
    </w:p>
    <w:p w14:paraId="6C91DC71" w14:textId="77777777" w:rsidR="00D2508B" w:rsidRDefault="00D2508B" w:rsidP="00D2508B">
      <w:pPr>
        <w:rPr>
          <w:rFonts w:eastAsia="Arial" w:cs="Arial"/>
        </w:rPr>
      </w:pPr>
    </w:p>
    <w:p w14:paraId="32C2DE67" w14:textId="77777777" w:rsidR="00D2508B" w:rsidRDefault="00D2508B" w:rsidP="00D2508B">
      <w:pPr>
        <w:rPr>
          <w:rFonts w:eastAsia="Arial" w:cs="Arial"/>
        </w:rPr>
      </w:pPr>
      <w:r>
        <w:rPr>
          <w:rFonts w:eastAsia="Arial" w:cs="Arial"/>
        </w:rPr>
        <w:t xml:space="preserve">The Note to subsection 2.9.1—8(1) identifies and explains for readers the operation of Column 4 of the table to section S29—5. This Note explains that it is recommended that infant formula contain a substance listed in Column 1 of the table to section S29—5 in an amount that is not more than the amount (if any) specified for that substance in Column 4. This is not a mandatory or binding maximum limit. The amounts or Guidance Upper Levels are provided as guidance only and are </w:t>
      </w:r>
      <w:r w:rsidRPr="0030280A">
        <w:rPr>
          <w:rFonts w:eastAsia="Arial" w:cs="Arial"/>
        </w:rPr>
        <w:t>recommended upper levels for nutrients which pose no significant risks on the basis of current scientific knowledge. These levels are values derived on the basis of meeting nutritional requirements of infants and an established history of apparent safe use</w:t>
      </w:r>
      <w:r>
        <w:rPr>
          <w:rFonts w:eastAsia="Arial" w:cs="Arial"/>
        </w:rPr>
        <w:t xml:space="preserve">. It is recommended that the amounts specified in Column 4 not be exceeded unless higher nutrient levels cannot be avoided due to high or variable contents in constituents of infant formulas or due to technological reasons. </w:t>
      </w:r>
      <w:r>
        <w:t>Guidance Upper Levels are listed for substances where no maximum limit is set.</w:t>
      </w:r>
    </w:p>
    <w:p w14:paraId="78DAD8ED" w14:textId="77777777" w:rsidR="00D2508B" w:rsidRDefault="00D2508B" w:rsidP="00D2508B">
      <w:pPr>
        <w:rPr>
          <w:rFonts w:eastAsia="Arial" w:cs="Arial"/>
        </w:rPr>
      </w:pPr>
    </w:p>
    <w:p w14:paraId="7EC0EF2F" w14:textId="77777777" w:rsidR="00D2508B" w:rsidRDefault="00D2508B" w:rsidP="00D2508B">
      <w:pPr>
        <w:rPr>
          <w:rFonts w:eastAsia="Arial" w:cs="Arial"/>
        </w:rPr>
      </w:pPr>
      <w:r>
        <w:rPr>
          <w:rFonts w:eastAsia="Arial" w:cs="Arial"/>
        </w:rPr>
        <w:t xml:space="preserve">Subsection 2.9.1—8(2) provides that follow-on formula must contain each substance listed in the table to section S29—6 in an amount (including any naturally occurring amount) complying with the corresponding minimum amount and any corresponding maximum amount  specified in Columns 2 and 3 respectively of that table. </w:t>
      </w:r>
    </w:p>
    <w:p w14:paraId="4AA4DE47" w14:textId="77777777" w:rsidR="00D2508B" w:rsidRPr="00810273" w:rsidRDefault="00D2508B" w:rsidP="00D2508B">
      <w:pPr>
        <w:rPr>
          <w:rFonts w:eastAsia="Arial" w:cs="Arial"/>
        </w:rPr>
      </w:pPr>
    </w:p>
    <w:p w14:paraId="31F01B8A" w14:textId="77777777" w:rsidR="00D2508B" w:rsidRDefault="00D2508B" w:rsidP="00D2508B">
      <w:r>
        <w:rPr>
          <w:rFonts w:eastAsia="Arial" w:cs="Arial"/>
        </w:rPr>
        <w:t xml:space="preserve">The Note to subsection 2.9.1—8(2) identifies and explains for readers the operation of Column 4 of the table to section S29—6. This Note explains that it is recommended that follow-on formula contain a substance listed in Column 1 of the table to section S29—6 in an amount that is not more than the amount (if any) specified for that substance in Column 4. This is not a mandatory or binding maximum limit. The amounts or Guidance Upper Levels are provided as guidance only and </w:t>
      </w:r>
      <w:r w:rsidRPr="0071350F">
        <w:rPr>
          <w:rFonts w:eastAsia="Arial" w:cs="Arial"/>
        </w:rPr>
        <w:t>are recommended upper levels for nutrients which pose no significant risks on the basis of current scientific knowledge. These levels are values derived on the basis of meeting nutritional requirements of infants and an established history of apparent safe use</w:t>
      </w:r>
      <w:r>
        <w:rPr>
          <w:rFonts w:eastAsia="Arial" w:cs="Arial"/>
        </w:rPr>
        <w:t xml:space="preserve">. It is recommended that the amounts specified in Column 4 not be exceeded unless higher nutrient levels cannot be avoided due to high or variable contents in constituents of follow-on formulas or due to technological reasons. </w:t>
      </w:r>
      <w:r>
        <w:t>Guidance Upper Levels are listed for substances where no maximum limit is set.</w:t>
      </w:r>
    </w:p>
    <w:p w14:paraId="635D5D7D" w14:textId="77777777" w:rsidR="00D2508B" w:rsidRPr="00A55B25" w:rsidRDefault="00D2508B" w:rsidP="00D2508B">
      <w:pPr>
        <w:rPr>
          <w:szCs w:val="22"/>
        </w:rPr>
      </w:pPr>
    </w:p>
    <w:p w14:paraId="0FD874E1" w14:textId="77777777" w:rsidR="00D2508B" w:rsidRPr="00A55B25" w:rsidRDefault="00D2508B" w:rsidP="00D2508B">
      <w:pPr>
        <w:rPr>
          <w:rFonts w:eastAsia="Arial" w:cs="Arial"/>
          <w:szCs w:val="22"/>
        </w:rPr>
      </w:pPr>
      <w:r w:rsidRPr="00A55B25">
        <w:rPr>
          <w:rFonts w:eastAsia="Arial" w:cs="Arial"/>
          <w:szCs w:val="22"/>
        </w:rPr>
        <w:t>Subsection 2.9.1—8(3) provides that</w:t>
      </w:r>
      <w:r w:rsidRPr="00444A20">
        <w:rPr>
          <w:rFonts w:cs="Arial"/>
          <w:szCs w:val="22"/>
          <w:lang w:eastAsia="en-AU" w:bidi="ar-SA"/>
        </w:rPr>
        <w:t xml:space="preserve"> the ratio of calcium to phosphorus in infant formula and follow-on formula must be no less than 1 to 1 and no more than 2 to 1</w:t>
      </w:r>
      <w:r>
        <w:rPr>
          <w:rFonts w:cs="Arial"/>
          <w:szCs w:val="22"/>
          <w:lang w:eastAsia="en-AU" w:bidi="ar-SA"/>
        </w:rPr>
        <w:t>.</w:t>
      </w:r>
    </w:p>
    <w:p w14:paraId="7E08A7DD" w14:textId="77777777" w:rsidR="00D2508B" w:rsidRDefault="00D2508B" w:rsidP="00D2508B">
      <w:pPr>
        <w:rPr>
          <w:rFonts w:eastAsia="Arial" w:cs="Arial"/>
        </w:rPr>
      </w:pPr>
    </w:p>
    <w:p w14:paraId="2D1CB81B" w14:textId="77777777" w:rsidR="00D2508B" w:rsidRDefault="00D2508B" w:rsidP="00D2508B">
      <w:pPr>
        <w:rPr>
          <w:rFonts w:eastAsia="Arial" w:cs="Arial"/>
        </w:rPr>
      </w:pPr>
      <w:r>
        <w:rPr>
          <w:rFonts w:eastAsia="Arial" w:cs="Arial"/>
          <w:b/>
          <w:bCs/>
        </w:rPr>
        <w:t xml:space="preserve">Section 2.9.1—9: </w:t>
      </w:r>
      <w:r>
        <w:rPr>
          <w:rFonts w:eastAsia="Arial" w:cs="Arial"/>
        </w:rPr>
        <w:t xml:space="preserve">This section provides that certain substances may be used as a nutritive substance in infant formula and in follow-on formula. </w:t>
      </w:r>
      <w:bookmarkStart w:id="1" w:name="_Hlk164075037"/>
      <w:r w:rsidRPr="0061454A">
        <w:rPr>
          <w:rFonts w:eastAsia="Arial" w:cs="Arial"/>
        </w:rPr>
        <w:t xml:space="preserve">The </w:t>
      </w:r>
      <w:r>
        <w:rPr>
          <w:rFonts w:eastAsia="Arial" w:cs="Arial"/>
        </w:rPr>
        <w:t>phrase ‘used as a nutritive substance’</w:t>
      </w:r>
      <w:r w:rsidRPr="0061454A">
        <w:rPr>
          <w:rFonts w:eastAsia="Arial" w:cs="Arial"/>
        </w:rPr>
        <w:t xml:space="preserve"> in relation to a food is defined in section 1.1.2—12 of the Code.</w:t>
      </w:r>
      <w:bookmarkEnd w:id="1"/>
    </w:p>
    <w:p w14:paraId="41CFB029" w14:textId="77777777" w:rsidR="00D2508B" w:rsidRDefault="00D2508B" w:rsidP="00D2508B">
      <w:pPr>
        <w:rPr>
          <w:rFonts w:eastAsia="Arial" w:cs="Arial"/>
        </w:rPr>
      </w:pPr>
    </w:p>
    <w:p w14:paraId="57A5F241" w14:textId="77777777" w:rsidR="00D2508B" w:rsidRDefault="00D2508B" w:rsidP="00D2508B">
      <w:pPr>
        <w:rPr>
          <w:rFonts w:eastAsia="Arial" w:cs="Arial"/>
        </w:rPr>
      </w:pPr>
      <w:r>
        <w:rPr>
          <w:rFonts w:eastAsia="Arial" w:cs="Arial"/>
        </w:rPr>
        <w:t xml:space="preserve">Subsection 2.9.1—9(1) provides that a substance listed in Column 1 of the table to section S29—7 may be used as a nutritive substance in infant formula, provided that the amount of the substance in the formula (including any naturally-occurring amount) is: no less than the minimum amount (if any) specified in Column 2 of the table; and no more than the maximum amount (if any) specified in Column 3 of the table. </w:t>
      </w:r>
    </w:p>
    <w:p w14:paraId="144B8DE5" w14:textId="77777777" w:rsidR="00D2508B" w:rsidRDefault="00D2508B" w:rsidP="00D2508B">
      <w:pPr>
        <w:rPr>
          <w:rFonts w:eastAsia="Arial" w:cs="Arial"/>
        </w:rPr>
      </w:pPr>
    </w:p>
    <w:p w14:paraId="318F3B58" w14:textId="77777777" w:rsidR="00D2508B" w:rsidRDefault="00D2508B" w:rsidP="00D2508B">
      <w:pPr>
        <w:rPr>
          <w:rFonts w:eastAsia="Arial" w:cs="Arial"/>
        </w:rPr>
      </w:pPr>
      <w:r>
        <w:rPr>
          <w:rFonts w:eastAsia="Arial" w:cs="Arial"/>
        </w:rPr>
        <w:t xml:space="preserve">Subsection 2.9.1—9(2) provides that a substance listed in Column 1 of the table to section S29—8 may be used as a nutritive substance in follow-on formula, provided that the amount of the substance (including any naturally-occurring amount) is: no less than the minimum amount (if any) specified in Column 2 of the table; and no more than the maximum amount (if any) specified in Column 3 of the table. </w:t>
      </w:r>
    </w:p>
    <w:p w14:paraId="5EE47ECD" w14:textId="77777777" w:rsidR="00D2508B" w:rsidRDefault="00D2508B" w:rsidP="00D2508B">
      <w:pPr>
        <w:rPr>
          <w:rFonts w:eastAsia="Arial" w:cs="Arial"/>
        </w:rPr>
      </w:pPr>
    </w:p>
    <w:p w14:paraId="7EE16485" w14:textId="77777777" w:rsidR="00D2508B" w:rsidRDefault="00D2508B" w:rsidP="00D2508B">
      <w:pPr>
        <w:rPr>
          <w:rFonts w:eastAsia="Arial" w:cs="Arial"/>
        </w:rPr>
      </w:pPr>
      <w:r>
        <w:rPr>
          <w:rFonts w:eastAsia="Arial" w:cs="Arial"/>
        </w:rPr>
        <w:lastRenderedPageBreak/>
        <w:t xml:space="preserve">The Note to subsection 2.9.1—9(2) identifies and explains for readers the operation of Column 4 of the table to section S29—8. This Note explains that it is recommended that follow-on formula contain a substance listed in Column 1 of the table to section S29—8 in an amount that is not more than the amount (if any) specified for that substance in Column 4. This is not a mandatory or binding maximum limit. The amounts or Guidance Upper Levels are provided as guidance only </w:t>
      </w:r>
      <w:r w:rsidRPr="002955B6">
        <w:rPr>
          <w:rFonts w:eastAsia="Arial" w:cs="Arial"/>
        </w:rPr>
        <w:t>and are recommended upper levels for nutrients which pose no significant risks on the basis of current scientific knowledge. These levels are values derived on the basis of meeting nutritional requirements of infants and an established history of apparent safe use</w:t>
      </w:r>
      <w:r>
        <w:rPr>
          <w:rFonts w:eastAsia="Arial" w:cs="Arial"/>
        </w:rPr>
        <w:t>. It is recommended that the amounts specified in Column 4 not be exceeded unless higher nutrient levels cannot be avoided due to high or variable contents in constituents of follow-on formulas or due to technological reasons.</w:t>
      </w:r>
    </w:p>
    <w:p w14:paraId="27DA51A8" w14:textId="77777777" w:rsidR="00D2508B" w:rsidRDefault="00D2508B" w:rsidP="00D2508B">
      <w:pPr>
        <w:rPr>
          <w:rFonts w:eastAsia="Arial" w:cs="Arial"/>
        </w:rPr>
      </w:pPr>
    </w:p>
    <w:p w14:paraId="7D7B5FF0" w14:textId="77777777" w:rsidR="00D2508B" w:rsidRDefault="00D2508B" w:rsidP="00D2508B">
      <w:pPr>
        <w:rPr>
          <w:rFonts w:eastAsia="Arial" w:cs="Arial"/>
        </w:rPr>
      </w:pPr>
      <w:r>
        <w:rPr>
          <w:rFonts w:eastAsia="Arial" w:cs="Arial"/>
          <w:b/>
          <w:bCs/>
        </w:rPr>
        <w:t xml:space="preserve">Section 2.9.1—10: </w:t>
      </w:r>
      <w:r>
        <w:rPr>
          <w:rFonts w:eastAsia="Arial" w:cs="Arial"/>
        </w:rPr>
        <w:t xml:space="preserve">This section requires that any substance used in either infant formula or follow-on formula in accordance </w:t>
      </w:r>
      <w:r w:rsidRPr="00CE262D">
        <w:rPr>
          <w:rFonts w:eastAsia="Arial" w:cs="Arial"/>
          <w:szCs w:val="22"/>
        </w:rPr>
        <w:t xml:space="preserve">with </w:t>
      </w:r>
      <w:r w:rsidRPr="00CE262D">
        <w:rPr>
          <w:rFonts w:cs="Arial"/>
          <w:szCs w:val="22"/>
        </w:rPr>
        <w:t xml:space="preserve">section 2.9.1—8 or 2.9.1—9 </w:t>
      </w:r>
      <w:r w:rsidRPr="00CE262D">
        <w:rPr>
          <w:rFonts w:eastAsia="Arial" w:cs="Arial"/>
          <w:szCs w:val="22"/>
        </w:rPr>
        <w:t>must</w:t>
      </w:r>
      <w:r>
        <w:rPr>
          <w:rFonts w:eastAsia="Arial" w:cs="Arial"/>
        </w:rPr>
        <w:t xml:space="preserve"> be in the permitted form listed in the table to section S29—23 (for vitamin, mineral or electrolytes) or the table to section S29—9 (in all other cases).</w:t>
      </w:r>
    </w:p>
    <w:p w14:paraId="011C6617" w14:textId="77777777" w:rsidR="00D2508B" w:rsidRDefault="00D2508B" w:rsidP="00D2508B">
      <w:pPr>
        <w:rPr>
          <w:rFonts w:eastAsia="Arial" w:cs="Arial"/>
        </w:rPr>
      </w:pPr>
    </w:p>
    <w:p w14:paraId="3985230C" w14:textId="77777777" w:rsidR="00D2508B" w:rsidRDefault="00D2508B" w:rsidP="00D2508B">
      <w:pPr>
        <w:rPr>
          <w:rFonts w:eastAsia="Arial" w:cs="Arial"/>
        </w:rPr>
      </w:pPr>
      <w:r>
        <w:rPr>
          <w:rFonts w:eastAsia="Arial" w:cs="Arial"/>
          <w:b/>
          <w:bCs/>
        </w:rPr>
        <w:t xml:space="preserve">Section 2.9.1—10A: </w:t>
      </w:r>
      <w:r w:rsidRPr="005E3087">
        <w:rPr>
          <w:rFonts w:eastAsia="Arial" w:cs="Arial"/>
          <w:szCs w:val="22"/>
        </w:rPr>
        <w:t xml:space="preserve">This section </w:t>
      </w:r>
      <w:r>
        <w:rPr>
          <w:rFonts w:eastAsia="Arial" w:cs="Arial"/>
          <w:szCs w:val="22"/>
        </w:rPr>
        <w:t>sets conditions of use for</w:t>
      </w:r>
      <w:r w:rsidRPr="005E3087">
        <w:rPr>
          <w:rFonts w:eastAsia="Arial" w:cs="Arial"/>
          <w:szCs w:val="22"/>
        </w:rPr>
        <w:t xml:space="preserve"> certain substances used as a nutritive substance in </w:t>
      </w:r>
      <w:r>
        <w:rPr>
          <w:rFonts w:eastAsia="Arial" w:cs="Arial"/>
          <w:szCs w:val="22"/>
        </w:rPr>
        <w:t xml:space="preserve">an </w:t>
      </w:r>
      <w:r w:rsidRPr="005E3087">
        <w:rPr>
          <w:rFonts w:eastAsia="Arial" w:cs="Arial"/>
          <w:szCs w:val="22"/>
        </w:rPr>
        <w:t xml:space="preserve">infant formula </w:t>
      </w:r>
      <w:r>
        <w:rPr>
          <w:rFonts w:eastAsia="Arial" w:cs="Arial"/>
          <w:szCs w:val="22"/>
        </w:rPr>
        <w:t>product</w:t>
      </w:r>
      <w:r w:rsidRPr="005E3087">
        <w:rPr>
          <w:rFonts w:eastAsia="Arial" w:cs="Arial"/>
          <w:szCs w:val="22"/>
        </w:rPr>
        <w:t>.</w:t>
      </w:r>
      <w:r>
        <w:rPr>
          <w:rFonts w:eastAsia="Arial" w:cs="Arial"/>
        </w:rPr>
        <w:t xml:space="preserve"> </w:t>
      </w:r>
    </w:p>
    <w:p w14:paraId="439E6105" w14:textId="77777777" w:rsidR="00D2508B" w:rsidRDefault="00D2508B" w:rsidP="00D2508B">
      <w:pPr>
        <w:rPr>
          <w:rFonts w:eastAsia="Arial" w:cs="Arial"/>
        </w:rPr>
      </w:pPr>
    </w:p>
    <w:p w14:paraId="2DFCE412" w14:textId="77777777" w:rsidR="00D2508B" w:rsidRDefault="00D2508B" w:rsidP="00D2508B">
      <w:pPr>
        <w:rPr>
          <w:rFonts w:eastAsia="Arial" w:cs="Arial"/>
        </w:rPr>
      </w:pPr>
      <w:r>
        <w:rPr>
          <w:rFonts w:eastAsia="Arial" w:cs="Arial"/>
        </w:rPr>
        <w:t xml:space="preserve">The section </w:t>
      </w:r>
      <w:r w:rsidRPr="00EB55D2">
        <w:rPr>
          <w:rFonts w:eastAsia="Arial" w:cs="Arial"/>
        </w:rPr>
        <w:t>refers to the table to subsection S29—</w:t>
      </w:r>
      <w:r>
        <w:rPr>
          <w:rFonts w:eastAsia="Arial" w:cs="Arial"/>
        </w:rPr>
        <w:t>9</w:t>
      </w:r>
      <w:r w:rsidRPr="00EB55D2">
        <w:rPr>
          <w:rFonts w:eastAsia="Arial" w:cs="Arial"/>
        </w:rPr>
        <w:t xml:space="preserve">A(2) </w:t>
      </w:r>
      <w:r>
        <w:rPr>
          <w:rFonts w:eastAsia="Arial" w:cs="Arial"/>
        </w:rPr>
        <w:t xml:space="preserve">(the table) </w:t>
      </w:r>
      <w:r w:rsidRPr="00EB55D2">
        <w:rPr>
          <w:rFonts w:eastAsia="Arial" w:cs="Arial"/>
        </w:rPr>
        <w:t xml:space="preserve">and provides that </w:t>
      </w:r>
      <w:r>
        <w:rPr>
          <w:rFonts w:eastAsia="Arial" w:cs="Arial"/>
        </w:rPr>
        <w:t xml:space="preserve">a </w:t>
      </w:r>
      <w:r w:rsidRPr="00EB55D2">
        <w:rPr>
          <w:rFonts w:eastAsia="Arial" w:cs="Arial"/>
        </w:rPr>
        <w:t xml:space="preserve">substance that is: </w:t>
      </w:r>
      <w:r>
        <w:rPr>
          <w:rFonts w:eastAsia="Arial" w:cs="Arial"/>
        </w:rPr>
        <w:br/>
      </w:r>
    </w:p>
    <w:p w14:paraId="59C6458D" w14:textId="77777777" w:rsidR="00D2508B" w:rsidRPr="00E93B21" w:rsidRDefault="00D2508B" w:rsidP="00D2508B">
      <w:pPr>
        <w:pStyle w:val="ListParagraph"/>
        <w:widowControl w:val="0"/>
        <w:numPr>
          <w:ilvl w:val="0"/>
          <w:numId w:val="26"/>
        </w:numPr>
        <w:rPr>
          <w:rFonts w:eastAsia="Arial" w:cs="Arial"/>
        </w:rPr>
      </w:pPr>
      <w:r w:rsidRPr="005E3087">
        <w:rPr>
          <w:rFonts w:eastAsia="Arial" w:cs="Arial"/>
          <w:szCs w:val="22"/>
        </w:rPr>
        <w:t xml:space="preserve">used as a nutritive substance in </w:t>
      </w:r>
      <w:r>
        <w:rPr>
          <w:rFonts w:eastAsia="Arial" w:cs="Arial"/>
          <w:szCs w:val="22"/>
        </w:rPr>
        <w:t xml:space="preserve">an </w:t>
      </w:r>
      <w:r w:rsidRPr="005E3087">
        <w:rPr>
          <w:rFonts w:eastAsia="Arial" w:cs="Arial"/>
          <w:szCs w:val="22"/>
        </w:rPr>
        <w:t xml:space="preserve">infant formula </w:t>
      </w:r>
      <w:r>
        <w:rPr>
          <w:rFonts w:eastAsia="Arial" w:cs="Arial"/>
          <w:szCs w:val="22"/>
        </w:rPr>
        <w:t>product; and</w:t>
      </w:r>
    </w:p>
    <w:p w14:paraId="26672936" w14:textId="77777777" w:rsidR="00D2508B" w:rsidRPr="002D3B07" w:rsidRDefault="00D2508B" w:rsidP="00D2508B">
      <w:pPr>
        <w:pStyle w:val="ListParagraph"/>
        <w:widowControl w:val="0"/>
        <w:numPr>
          <w:ilvl w:val="0"/>
          <w:numId w:val="26"/>
        </w:numPr>
        <w:rPr>
          <w:rFonts w:eastAsia="Arial" w:cs="Arial"/>
        </w:rPr>
      </w:pPr>
      <w:r w:rsidRPr="002D3B07">
        <w:rPr>
          <w:rFonts w:eastAsia="Arial" w:cs="Arial"/>
        </w:rPr>
        <w:t xml:space="preserve">listed in Column 1 of the table; and </w:t>
      </w:r>
    </w:p>
    <w:p w14:paraId="5EA4C12D" w14:textId="77777777" w:rsidR="00D2508B" w:rsidRDefault="00D2508B" w:rsidP="00D2508B">
      <w:pPr>
        <w:pStyle w:val="ListParagraph"/>
        <w:widowControl w:val="0"/>
        <w:numPr>
          <w:ilvl w:val="0"/>
          <w:numId w:val="26"/>
        </w:numPr>
        <w:rPr>
          <w:rFonts w:eastAsia="Arial" w:cs="Arial"/>
        </w:rPr>
      </w:pPr>
      <w:r w:rsidRPr="002D3B07">
        <w:rPr>
          <w:rFonts w:eastAsia="Arial" w:cs="Arial"/>
        </w:rPr>
        <w:t xml:space="preserve">in a permitted form listed in Column 2 of </w:t>
      </w:r>
      <w:r>
        <w:rPr>
          <w:rFonts w:eastAsia="Arial" w:cs="Arial"/>
        </w:rPr>
        <w:t>the</w:t>
      </w:r>
      <w:r w:rsidRPr="002D3B07">
        <w:rPr>
          <w:rFonts w:eastAsia="Arial" w:cs="Arial"/>
        </w:rPr>
        <w:t xml:space="preserve"> table for that substance</w:t>
      </w:r>
      <w:r>
        <w:rPr>
          <w:rFonts w:eastAsia="Arial" w:cs="Arial"/>
        </w:rPr>
        <w:t>,</w:t>
      </w:r>
    </w:p>
    <w:p w14:paraId="7193BCE7" w14:textId="77777777" w:rsidR="00D2508B" w:rsidRPr="002D3B07" w:rsidRDefault="00D2508B" w:rsidP="00D2508B">
      <w:pPr>
        <w:pStyle w:val="ListParagraph"/>
        <w:rPr>
          <w:rFonts w:eastAsia="Arial" w:cs="Arial"/>
        </w:rPr>
      </w:pPr>
    </w:p>
    <w:p w14:paraId="4BC2D6CA" w14:textId="77777777" w:rsidR="00D2508B" w:rsidRDefault="00D2508B" w:rsidP="00D2508B">
      <w:pPr>
        <w:rPr>
          <w:rFonts w:eastAsia="Arial" w:cs="Arial"/>
        </w:rPr>
      </w:pPr>
      <w:r w:rsidRPr="00EB55D2">
        <w:rPr>
          <w:rFonts w:eastAsia="Arial" w:cs="Arial"/>
        </w:rPr>
        <w:t xml:space="preserve">must comply with any corresponding conditions specified in Column 3 of </w:t>
      </w:r>
      <w:r>
        <w:rPr>
          <w:rFonts w:eastAsia="Arial" w:cs="Arial"/>
        </w:rPr>
        <w:t>the</w:t>
      </w:r>
      <w:r w:rsidRPr="00EB55D2">
        <w:rPr>
          <w:rFonts w:eastAsia="Arial" w:cs="Arial"/>
        </w:rPr>
        <w:t xml:space="preserve"> table for that </w:t>
      </w:r>
      <w:r>
        <w:rPr>
          <w:rFonts w:eastAsia="Arial" w:cs="Arial"/>
        </w:rPr>
        <w:t xml:space="preserve">substance in that </w:t>
      </w:r>
      <w:r w:rsidRPr="00EB55D2">
        <w:rPr>
          <w:rFonts w:eastAsia="Arial" w:cs="Arial"/>
        </w:rPr>
        <w:t>permitted form</w:t>
      </w:r>
      <w:r>
        <w:rPr>
          <w:rFonts w:eastAsia="Arial" w:cs="Arial"/>
        </w:rPr>
        <w:t>.</w:t>
      </w:r>
    </w:p>
    <w:p w14:paraId="0CB6DA61" w14:textId="77777777" w:rsidR="00D2508B" w:rsidRDefault="00D2508B" w:rsidP="00D2508B">
      <w:pPr>
        <w:rPr>
          <w:rFonts w:eastAsia="Arial" w:cs="Arial"/>
        </w:rPr>
      </w:pPr>
    </w:p>
    <w:p w14:paraId="5DE46A4B" w14:textId="77777777" w:rsidR="00D2508B" w:rsidRDefault="00D2508B" w:rsidP="00D2508B">
      <w:pPr>
        <w:rPr>
          <w:rFonts w:eastAsia="Arial" w:cs="Arial"/>
        </w:rPr>
      </w:pPr>
      <w:r>
        <w:rPr>
          <w:rFonts w:eastAsia="Arial" w:cs="Arial"/>
        </w:rPr>
        <w:t>At present -</w:t>
      </w:r>
    </w:p>
    <w:p w14:paraId="1ECE9BC9" w14:textId="77777777" w:rsidR="00D2508B" w:rsidRDefault="00D2508B" w:rsidP="00D2508B">
      <w:pPr>
        <w:rPr>
          <w:rFonts w:eastAsia="Arial" w:cs="Arial"/>
        </w:rPr>
      </w:pPr>
    </w:p>
    <w:p w14:paraId="773B2E01" w14:textId="77777777" w:rsidR="00D2508B" w:rsidRPr="00F5207F" w:rsidRDefault="00D2508B" w:rsidP="00D2508B">
      <w:pPr>
        <w:pStyle w:val="ListParagraph"/>
        <w:widowControl w:val="0"/>
        <w:numPr>
          <w:ilvl w:val="0"/>
          <w:numId w:val="27"/>
        </w:numPr>
        <w:rPr>
          <w:rFonts w:eastAsia="Arial" w:cs="Arial"/>
        </w:rPr>
      </w:pPr>
      <w:r w:rsidRPr="00F5207F">
        <w:rPr>
          <w:rFonts w:eastAsia="Arial" w:cs="Arial"/>
        </w:rPr>
        <w:t>‘Lactoferrin’ is the only substance listed in Column 1 of the table</w:t>
      </w:r>
      <w:r>
        <w:rPr>
          <w:rFonts w:eastAsia="Arial" w:cs="Arial"/>
        </w:rPr>
        <w:t>.</w:t>
      </w:r>
    </w:p>
    <w:p w14:paraId="3460E136" w14:textId="77777777" w:rsidR="00D2508B" w:rsidRPr="00F5207F" w:rsidRDefault="00D2508B" w:rsidP="00D2508B">
      <w:pPr>
        <w:pStyle w:val="ListParagraph"/>
        <w:widowControl w:val="0"/>
        <w:numPr>
          <w:ilvl w:val="0"/>
          <w:numId w:val="27"/>
        </w:numPr>
        <w:rPr>
          <w:rFonts w:eastAsia="Arial" w:cs="Arial"/>
        </w:rPr>
      </w:pPr>
      <w:r w:rsidRPr="00F5207F">
        <w:rPr>
          <w:rFonts w:eastAsia="Arial" w:cs="Arial"/>
        </w:rPr>
        <w:t xml:space="preserve">‘Bovine lactoferrin’ is listed in Column 2 of the table as the permitted form for that substance. </w:t>
      </w:r>
    </w:p>
    <w:p w14:paraId="03ACB069" w14:textId="77777777" w:rsidR="00D2508B" w:rsidRPr="00F5207F" w:rsidRDefault="00D2508B" w:rsidP="00D2508B">
      <w:pPr>
        <w:pStyle w:val="ListParagraph"/>
        <w:widowControl w:val="0"/>
        <w:numPr>
          <w:ilvl w:val="0"/>
          <w:numId w:val="27"/>
        </w:numPr>
        <w:rPr>
          <w:rFonts w:eastAsia="Arial" w:cs="Arial"/>
        </w:rPr>
      </w:pPr>
      <w:r w:rsidRPr="00F5207F">
        <w:rPr>
          <w:rFonts w:eastAsia="Arial" w:cs="Arial"/>
        </w:rPr>
        <w:t>Two conditions (providing a</w:t>
      </w:r>
      <w:r>
        <w:rPr>
          <w:rFonts w:eastAsia="Arial" w:cs="Arial"/>
        </w:rPr>
        <w:t xml:space="preserve"> time limited</w:t>
      </w:r>
      <w:r w:rsidRPr="00F5207F">
        <w:rPr>
          <w:rFonts w:eastAsia="Arial" w:cs="Arial"/>
        </w:rPr>
        <w:t xml:space="preserve"> exclusive use permission) are listed in Column 3 for that permitted form.</w:t>
      </w:r>
    </w:p>
    <w:p w14:paraId="12F84CD1" w14:textId="77777777" w:rsidR="00D2508B" w:rsidRDefault="00D2508B" w:rsidP="00D2508B">
      <w:pPr>
        <w:rPr>
          <w:rFonts w:eastAsia="Arial" w:cs="Arial"/>
        </w:rPr>
      </w:pPr>
    </w:p>
    <w:p w14:paraId="5AA7A8E5" w14:textId="77777777" w:rsidR="00D2508B" w:rsidRDefault="00D2508B" w:rsidP="00D2508B">
      <w:pPr>
        <w:rPr>
          <w:rFonts w:eastAsia="Arial" w:cs="Arial"/>
        </w:rPr>
      </w:pPr>
      <w:r>
        <w:rPr>
          <w:rFonts w:eastAsia="Arial" w:cs="Arial"/>
          <w:b/>
          <w:bCs/>
        </w:rPr>
        <w:t xml:space="preserve">Section 2.9.1—11: </w:t>
      </w:r>
      <w:r>
        <w:rPr>
          <w:rFonts w:eastAsia="Arial" w:cs="Arial"/>
        </w:rPr>
        <w:t xml:space="preserve">This section permits the addition of L(+) lactic producing microorganisms to infant formula and follow-on formula. </w:t>
      </w:r>
    </w:p>
    <w:p w14:paraId="6D073128" w14:textId="77777777" w:rsidR="00D2508B" w:rsidRDefault="00D2508B" w:rsidP="00D2508B">
      <w:pPr>
        <w:rPr>
          <w:rFonts w:eastAsia="Arial" w:cs="Arial"/>
        </w:rPr>
      </w:pPr>
    </w:p>
    <w:p w14:paraId="47F5AED0" w14:textId="77777777" w:rsidR="00D2508B" w:rsidRDefault="00D2508B" w:rsidP="00D2508B">
      <w:pPr>
        <w:rPr>
          <w:rFonts w:eastAsia="Arial" w:cs="Arial"/>
          <w:b/>
          <w:bCs/>
        </w:rPr>
      </w:pPr>
      <w:r>
        <w:rPr>
          <w:rFonts w:eastAsia="Arial" w:cs="Arial"/>
          <w:b/>
          <w:bCs/>
        </w:rPr>
        <w:t xml:space="preserve">Section 2.9.1—12: </w:t>
      </w:r>
      <w:r>
        <w:rPr>
          <w:rFonts w:eastAsia="Arial" w:cs="Arial"/>
        </w:rPr>
        <w:t>This section</w:t>
      </w:r>
      <w:r>
        <w:rPr>
          <w:rFonts w:eastAsia="Arial" w:cs="Arial"/>
          <w:b/>
          <w:bCs/>
        </w:rPr>
        <w:t xml:space="preserve"> </w:t>
      </w:r>
      <w:r>
        <w:rPr>
          <w:rFonts w:eastAsia="Arial" w:cs="Arial"/>
        </w:rPr>
        <w:t xml:space="preserve">restricts the addition of inulin-type </w:t>
      </w:r>
      <w:proofErr w:type="spellStart"/>
      <w:r>
        <w:rPr>
          <w:rFonts w:eastAsia="Arial" w:cs="Arial"/>
        </w:rPr>
        <w:t>fructans</w:t>
      </w:r>
      <w:proofErr w:type="spellEnd"/>
      <w:r>
        <w:rPr>
          <w:rFonts w:eastAsia="Arial" w:cs="Arial"/>
        </w:rPr>
        <w:t xml:space="preserve"> and </w:t>
      </w:r>
      <w:proofErr w:type="spellStart"/>
      <w:r>
        <w:rPr>
          <w:rFonts w:eastAsia="Arial" w:cs="Arial"/>
        </w:rPr>
        <w:t>galacto</w:t>
      </w:r>
      <w:proofErr w:type="spellEnd"/>
      <w:r>
        <w:rPr>
          <w:rFonts w:eastAsia="Arial" w:cs="Arial"/>
        </w:rPr>
        <w:noBreakHyphen/>
        <w:t xml:space="preserve">oligosaccharides in </w:t>
      </w:r>
      <w:r w:rsidRPr="00F425F1">
        <w:rPr>
          <w:rFonts w:eastAsia="Arial" w:cs="Arial"/>
        </w:rPr>
        <w:t xml:space="preserve">infant formula </w:t>
      </w:r>
      <w:r>
        <w:rPr>
          <w:rFonts w:eastAsia="Arial" w:cs="Arial"/>
        </w:rPr>
        <w:t>and</w:t>
      </w:r>
      <w:r w:rsidRPr="00F425F1">
        <w:rPr>
          <w:rFonts w:eastAsia="Arial" w:cs="Arial"/>
        </w:rPr>
        <w:t xml:space="preserve"> follow-on formula</w:t>
      </w:r>
      <w:r>
        <w:rPr>
          <w:rFonts w:eastAsia="Arial" w:cs="Arial"/>
        </w:rPr>
        <w:t xml:space="preserve">. The terms ‘inulin-type </w:t>
      </w:r>
      <w:proofErr w:type="spellStart"/>
      <w:r>
        <w:rPr>
          <w:rFonts w:eastAsia="Arial" w:cs="Arial"/>
        </w:rPr>
        <w:t>fructans</w:t>
      </w:r>
      <w:proofErr w:type="spellEnd"/>
      <w:r>
        <w:rPr>
          <w:rFonts w:eastAsia="Arial" w:cs="Arial"/>
        </w:rPr>
        <w:t>’</w:t>
      </w:r>
      <w:r w:rsidRPr="00FA6D79">
        <w:rPr>
          <w:rFonts w:eastAsia="Arial" w:cs="Arial"/>
        </w:rPr>
        <w:t xml:space="preserve"> </w:t>
      </w:r>
      <w:r>
        <w:rPr>
          <w:rFonts w:eastAsia="Arial" w:cs="Arial"/>
        </w:rPr>
        <w:t>and ‘</w:t>
      </w:r>
      <w:proofErr w:type="spellStart"/>
      <w:r>
        <w:rPr>
          <w:rFonts w:eastAsia="Arial" w:cs="Arial"/>
        </w:rPr>
        <w:t>galacto</w:t>
      </w:r>
      <w:proofErr w:type="spellEnd"/>
      <w:r>
        <w:rPr>
          <w:rFonts w:eastAsia="Arial" w:cs="Arial"/>
        </w:rPr>
        <w:noBreakHyphen/>
        <w:t xml:space="preserve">oligosaccharides’ are </w:t>
      </w:r>
      <w:r w:rsidRPr="00FA6D79">
        <w:rPr>
          <w:rFonts w:eastAsia="Arial" w:cs="Arial"/>
        </w:rPr>
        <w:t>defined in subsection 1.1.2—2(3)</w:t>
      </w:r>
      <w:r>
        <w:rPr>
          <w:rFonts w:eastAsia="Arial" w:cs="Arial"/>
        </w:rPr>
        <w:t xml:space="preserve"> of the Code.</w:t>
      </w:r>
    </w:p>
    <w:p w14:paraId="37402EF7" w14:textId="77777777" w:rsidR="00D2508B" w:rsidRDefault="00D2508B" w:rsidP="00D2508B">
      <w:pPr>
        <w:rPr>
          <w:rFonts w:eastAsia="Arial" w:cs="Arial"/>
        </w:rPr>
      </w:pPr>
    </w:p>
    <w:p w14:paraId="3456858F" w14:textId="77777777" w:rsidR="00D2508B" w:rsidRPr="00300113" w:rsidRDefault="00D2508B" w:rsidP="00D2508B">
      <w:pPr>
        <w:rPr>
          <w:rFonts w:eastAsia="Arial"/>
        </w:rPr>
      </w:pPr>
      <w:r w:rsidRPr="00300113">
        <w:rPr>
          <w:rFonts w:eastAsia="Arial" w:cs="Arial"/>
        </w:rPr>
        <w:t>Section 2.9.1—12 list</w:t>
      </w:r>
      <w:r>
        <w:rPr>
          <w:rFonts w:eastAsia="Arial" w:cs="Arial"/>
        </w:rPr>
        <w:t>s</w:t>
      </w:r>
      <w:r w:rsidRPr="00300113">
        <w:rPr>
          <w:rFonts w:eastAsia="Arial" w:cs="Arial"/>
        </w:rPr>
        <w:t xml:space="preserve"> the requirements that must be met if </w:t>
      </w:r>
      <w:r w:rsidRPr="00300113">
        <w:rPr>
          <w:rFonts w:cs="Arial"/>
        </w:rPr>
        <w:t xml:space="preserve">an </w:t>
      </w:r>
      <w:proofErr w:type="spellStart"/>
      <w:r w:rsidRPr="00300113">
        <w:rPr>
          <w:rFonts w:cs="Arial"/>
        </w:rPr>
        <w:t>inulin</w:t>
      </w:r>
      <w:proofErr w:type="spellEnd"/>
      <w:r w:rsidRPr="00300113">
        <w:rPr>
          <w:rFonts w:cs="Arial"/>
        </w:rPr>
        <w:t xml:space="preserve">-type </w:t>
      </w:r>
      <w:proofErr w:type="spellStart"/>
      <w:r w:rsidRPr="00300113">
        <w:rPr>
          <w:rFonts w:cs="Arial"/>
        </w:rPr>
        <w:t>fructan</w:t>
      </w:r>
      <w:proofErr w:type="spellEnd"/>
      <w:r w:rsidRPr="00300113">
        <w:rPr>
          <w:rFonts w:cs="Arial"/>
        </w:rPr>
        <w:t xml:space="preserve"> or a </w:t>
      </w:r>
      <w:proofErr w:type="spellStart"/>
      <w:r w:rsidRPr="00300113">
        <w:rPr>
          <w:rFonts w:cs="Arial"/>
        </w:rPr>
        <w:t>galacto</w:t>
      </w:r>
      <w:proofErr w:type="spellEnd"/>
      <w:r w:rsidRPr="00300113">
        <w:rPr>
          <w:rFonts w:cs="Arial"/>
        </w:rPr>
        <w:t>-oligosaccharide is added to infant formula or follow-on formula. The requirements are that</w:t>
      </w:r>
      <w:r>
        <w:rPr>
          <w:rFonts w:cs="Arial"/>
        </w:rPr>
        <w:t>, following the addition of the latter,</w:t>
      </w:r>
      <w:r w:rsidRPr="00300113">
        <w:rPr>
          <w:rFonts w:cs="Arial"/>
        </w:rPr>
        <w:t xml:space="preserve"> the product must contain (taking into account both the naturally</w:t>
      </w:r>
      <w:r w:rsidRPr="00300113">
        <w:rPr>
          <w:rFonts w:cs="Arial"/>
        </w:rPr>
        <w:noBreakHyphen/>
        <w:t>occurring and added substances) no more than:</w:t>
      </w:r>
    </w:p>
    <w:p w14:paraId="764E91E4" w14:textId="77777777" w:rsidR="00D2508B" w:rsidRPr="00300113" w:rsidRDefault="00D2508B" w:rsidP="00D2508B">
      <w:pPr>
        <w:pStyle w:val="FSCtPara"/>
        <w:ind w:left="426" w:hanging="426"/>
        <w:rPr>
          <w:sz w:val="22"/>
        </w:rPr>
      </w:pPr>
      <w:r w:rsidRPr="00300113">
        <w:rPr>
          <w:sz w:val="22"/>
        </w:rPr>
        <w:t>(a)</w:t>
      </w:r>
      <w:r w:rsidRPr="00300113">
        <w:rPr>
          <w:sz w:val="22"/>
        </w:rPr>
        <w:tab/>
        <w:t xml:space="preserve">if only inulin-type </w:t>
      </w:r>
      <w:proofErr w:type="spellStart"/>
      <w:r w:rsidRPr="00300113">
        <w:rPr>
          <w:sz w:val="22"/>
        </w:rPr>
        <w:t>fructans</w:t>
      </w:r>
      <w:proofErr w:type="spellEnd"/>
      <w:r w:rsidRPr="00300113">
        <w:rPr>
          <w:sz w:val="22"/>
        </w:rPr>
        <w:t xml:space="preserve"> are added—110 mg/100 kJ of inulin-type </w:t>
      </w:r>
      <w:proofErr w:type="spellStart"/>
      <w:r w:rsidRPr="00300113">
        <w:rPr>
          <w:sz w:val="22"/>
        </w:rPr>
        <w:t>fructans</w:t>
      </w:r>
      <w:proofErr w:type="spellEnd"/>
      <w:r w:rsidRPr="00300113">
        <w:rPr>
          <w:sz w:val="22"/>
        </w:rPr>
        <w:t>; or</w:t>
      </w:r>
    </w:p>
    <w:p w14:paraId="3F3FDAF4" w14:textId="77777777" w:rsidR="00D2508B" w:rsidRPr="00300113" w:rsidRDefault="00D2508B" w:rsidP="00D2508B">
      <w:pPr>
        <w:pStyle w:val="FSCtPara"/>
        <w:ind w:left="426" w:hanging="426"/>
        <w:rPr>
          <w:sz w:val="22"/>
        </w:rPr>
      </w:pPr>
      <w:r w:rsidRPr="00300113">
        <w:rPr>
          <w:sz w:val="22"/>
        </w:rPr>
        <w:t>(b)</w:t>
      </w:r>
      <w:r w:rsidRPr="00300113">
        <w:rPr>
          <w:sz w:val="22"/>
        </w:rPr>
        <w:tab/>
        <w:t xml:space="preserve">if only </w:t>
      </w:r>
      <w:proofErr w:type="spellStart"/>
      <w:r w:rsidRPr="00300113">
        <w:rPr>
          <w:sz w:val="22"/>
        </w:rPr>
        <w:t>galacto</w:t>
      </w:r>
      <w:proofErr w:type="spellEnd"/>
      <w:r w:rsidRPr="00300113">
        <w:rPr>
          <w:sz w:val="22"/>
        </w:rPr>
        <w:t xml:space="preserve">-oligosaccharides are added—290 mg/100 kJ of </w:t>
      </w:r>
      <w:proofErr w:type="spellStart"/>
      <w:r w:rsidRPr="00300113">
        <w:rPr>
          <w:sz w:val="22"/>
        </w:rPr>
        <w:t>galacto</w:t>
      </w:r>
      <w:proofErr w:type="spellEnd"/>
      <w:r w:rsidRPr="00300113">
        <w:rPr>
          <w:sz w:val="22"/>
        </w:rPr>
        <w:t>-oligosaccharides; or</w:t>
      </w:r>
    </w:p>
    <w:p w14:paraId="0FBF97B0" w14:textId="77777777" w:rsidR="00D2508B" w:rsidRPr="00300113" w:rsidRDefault="00D2508B" w:rsidP="00D2508B">
      <w:pPr>
        <w:pStyle w:val="FSCtPara"/>
        <w:ind w:left="426" w:hanging="426"/>
        <w:rPr>
          <w:sz w:val="22"/>
        </w:rPr>
      </w:pPr>
      <w:r w:rsidRPr="00300113">
        <w:rPr>
          <w:sz w:val="22"/>
        </w:rPr>
        <w:t>(c)</w:t>
      </w:r>
      <w:r w:rsidRPr="00300113">
        <w:rPr>
          <w:sz w:val="22"/>
        </w:rPr>
        <w:tab/>
        <w:t xml:space="preserve">if both inulin-type </w:t>
      </w:r>
      <w:proofErr w:type="spellStart"/>
      <w:r w:rsidRPr="00300113">
        <w:rPr>
          <w:sz w:val="22"/>
        </w:rPr>
        <w:t>fructans</w:t>
      </w:r>
      <w:proofErr w:type="spellEnd"/>
      <w:r w:rsidRPr="00300113">
        <w:rPr>
          <w:sz w:val="22"/>
        </w:rPr>
        <w:t xml:space="preserve"> and </w:t>
      </w:r>
      <w:proofErr w:type="spellStart"/>
      <w:r w:rsidRPr="00300113">
        <w:rPr>
          <w:sz w:val="22"/>
        </w:rPr>
        <w:t>galacto</w:t>
      </w:r>
      <w:proofErr w:type="spellEnd"/>
      <w:r w:rsidRPr="00300113">
        <w:rPr>
          <w:sz w:val="22"/>
        </w:rPr>
        <w:t>-oligosaccharides are added:</w:t>
      </w:r>
    </w:p>
    <w:p w14:paraId="442AF4A2" w14:textId="77777777" w:rsidR="00D2508B" w:rsidRPr="00300113" w:rsidRDefault="00D2508B" w:rsidP="00D2508B">
      <w:pPr>
        <w:pStyle w:val="FSCtSubpara"/>
        <w:ind w:left="851" w:hanging="425"/>
        <w:rPr>
          <w:sz w:val="22"/>
        </w:rPr>
      </w:pPr>
      <w:r w:rsidRPr="00300113">
        <w:rPr>
          <w:sz w:val="22"/>
        </w:rPr>
        <w:t>(</w:t>
      </w:r>
      <w:proofErr w:type="spellStart"/>
      <w:r w:rsidRPr="00300113">
        <w:rPr>
          <w:sz w:val="22"/>
        </w:rPr>
        <w:t>i</w:t>
      </w:r>
      <w:proofErr w:type="spellEnd"/>
      <w:r w:rsidRPr="00300113">
        <w:rPr>
          <w:sz w:val="22"/>
        </w:rPr>
        <w:t>)</w:t>
      </w:r>
      <w:r w:rsidRPr="00300113">
        <w:rPr>
          <w:sz w:val="22"/>
        </w:rPr>
        <w:tab/>
        <w:t xml:space="preserve">no more than 110 mg/100 kJ of inulin-type </w:t>
      </w:r>
      <w:proofErr w:type="spellStart"/>
      <w:r w:rsidRPr="00300113">
        <w:rPr>
          <w:sz w:val="22"/>
        </w:rPr>
        <w:t>fructans</w:t>
      </w:r>
      <w:proofErr w:type="spellEnd"/>
      <w:r w:rsidRPr="00300113">
        <w:rPr>
          <w:sz w:val="22"/>
        </w:rPr>
        <w:t>; and</w:t>
      </w:r>
    </w:p>
    <w:p w14:paraId="3EF7BF72" w14:textId="77777777" w:rsidR="00D2508B" w:rsidRPr="00300113" w:rsidRDefault="00D2508B" w:rsidP="00D2508B">
      <w:pPr>
        <w:pStyle w:val="FSCtSubpara"/>
        <w:ind w:left="851" w:hanging="425"/>
        <w:rPr>
          <w:sz w:val="22"/>
        </w:rPr>
      </w:pPr>
      <w:r w:rsidRPr="00300113">
        <w:rPr>
          <w:sz w:val="22"/>
        </w:rPr>
        <w:lastRenderedPageBreak/>
        <w:t>(ii)</w:t>
      </w:r>
      <w:r w:rsidRPr="00300113">
        <w:rPr>
          <w:sz w:val="22"/>
        </w:rPr>
        <w:tab/>
        <w:t xml:space="preserve">no more than 290 mg/100 kJ of combined inulin-type </w:t>
      </w:r>
      <w:proofErr w:type="spellStart"/>
      <w:r w:rsidRPr="00300113">
        <w:rPr>
          <w:sz w:val="22"/>
        </w:rPr>
        <w:t>fructans</w:t>
      </w:r>
      <w:proofErr w:type="spellEnd"/>
      <w:r w:rsidRPr="00300113">
        <w:rPr>
          <w:sz w:val="22"/>
        </w:rPr>
        <w:t xml:space="preserve"> and </w:t>
      </w:r>
      <w:proofErr w:type="spellStart"/>
      <w:r w:rsidRPr="00300113">
        <w:rPr>
          <w:sz w:val="22"/>
        </w:rPr>
        <w:t>galacto</w:t>
      </w:r>
      <w:proofErr w:type="spellEnd"/>
      <w:r w:rsidRPr="00300113">
        <w:rPr>
          <w:sz w:val="22"/>
        </w:rPr>
        <w:t>-oligosaccharides.</w:t>
      </w:r>
    </w:p>
    <w:p w14:paraId="41785507" w14:textId="77777777" w:rsidR="00D2508B" w:rsidRDefault="00D2508B" w:rsidP="00D2508B">
      <w:pPr>
        <w:rPr>
          <w:rFonts w:eastAsia="Arial" w:cs="Arial"/>
          <w:b/>
          <w:bCs/>
        </w:rPr>
      </w:pPr>
    </w:p>
    <w:p w14:paraId="4062B480" w14:textId="77777777" w:rsidR="00D2508B" w:rsidRDefault="00D2508B" w:rsidP="00D2508B">
      <w:pPr>
        <w:rPr>
          <w:rFonts w:eastAsia="Arial" w:cs="Arial"/>
        </w:rPr>
      </w:pPr>
      <w:r w:rsidRPr="00266850">
        <w:rPr>
          <w:rFonts w:eastAsia="Arial" w:cs="Arial"/>
          <w:b/>
          <w:bCs/>
        </w:rPr>
        <w:t xml:space="preserve">Section 2.9.1—13: </w:t>
      </w:r>
      <w:r w:rsidRPr="00266850">
        <w:rPr>
          <w:rFonts w:eastAsia="Arial" w:cs="Arial"/>
        </w:rPr>
        <w:t>This</w:t>
      </w:r>
      <w:r w:rsidRPr="00B36B15">
        <w:rPr>
          <w:rFonts w:eastAsia="Arial" w:cs="Arial"/>
        </w:rPr>
        <w:t xml:space="preserve"> section provides that i</w:t>
      </w:r>
      <w:r w:rsidRPr="00300113">
        <w:rPr>
          <w:rFonts w:cs="Arial"/>
        </w:rPr>
        <w:t>nfant formula and follow-on formula</w:t>
      </w:r>
      <w:r w:rsidRPr="00300113" w:rsidDel="009265EC">
        <w:rPr>
          <w:rFonts w:cs="Arial"/>
        </w:rPr>
        <w:t xml:space="preserve"> </w:t>
      </w:r>
      <w:r w:rsidRPr="00300113">
        <w:rPr>
          <w:rFonts w:cs="Arial"/>
        </w:rPr>
        <w:t xml:space="preserve">must not contain: detectable gluten; </w:t>
      </w:r>
      <w:r>
        <w:rPr>
          <w:rFonts w:cs="Arial"/>
        </w:rPr>
        <w:t xml:space="preserve">and/or </w:t>
      </w:r>
      <w:r w:rsidRPr="00300113">
        <w:rPr>
          <w:rFonts w:cs="Arial"/>
        </w:rPr>
        <w:t xml:space="preserve">more than 3.8 mg/100 kJ of </w:t>
      </w:r>
      <w:r>
        <w:rPr>
          <w:rFonts w:cs="Arial"/>
        </w:rPr>
        <w:t xml:space="preserve">free </w:t>
      </w:r>
      <w:r w:rsidRPr="00300113">
        <w:rPr>
          <w:rFonts w:cs="Arial"/>
        </w:rPr>
        <w:t>nucleotide-5′-monophosphates</w:t>
      </w:r>
      <w:r>
        <w:rPr>
          <w:rFonts w:eastAsia="Arial" w:cs="Arial"/>
        </w:rPr>
        <w:t xml:space="preserve">. </w:t>
      </w:r>
    </w:p>
    <w:p w14:paraId="25B36CDE" w14:textId="77777777" w:rsidR="00D2508B" w:rsidRDefault="00D2508B" w:rsidP="00D2508B">
      <w:pPr>
        <w:rPr>
          <w:rFonts w:eastAsia="Arial" w:cs="Arial"/>
        </w:rPr>
      </w:pPr>
    </w:p>
    <w:p w14:paraId="6F64365F" w14:textId="77777777" w:rsidR="00D2508B" w:rsidRDefault="00D2508B" w:rsidP="00D2508B">
      <w:pPr>
        <w:rPr>
          <w:rFonts w:eastAsia="Arial" w:cs="Arial"/>
        </w:rPr>
      </w:pPr>
      <w:r>
        <w:rPr>
          <w:rFonts w:eastAsia="Arial" w:cs="Arial"/>
        </w:rPr>
        <w:t xml:space="preserve">Note 1 to section </w:t>
      </w:r>
      <w:r w:rsidRPr="00300113">
        <w:rPr>
          <w:rFonts w:eastAsia="Arial" w:cs="Arial"/>
        </w:rPr>
        <w:t>2.9.1—13</w:t>
      </w:r>
      <w:r>
        <w:rPr>
          <w:rFonts w:eastAsia="Arial" w:cs="Arial"/>
          <w:b/>
          <w:bCs/>
        </w:rPr>
        <w:t xml:space="preserve"> </w:t>
      </w:r>
      <w:r>
        <w:rPr>
          <w:rFonts w:eastAsia="Arial" w:cs="Arial"/>
        </w:rPr>
        <w:t>refers the reader to section S19—4 which sets out the maximum levels of contaminants permitted in infant formula products.</w:t>
      </w:r>
    </w:p>
    <w:p w14:paraId="7286BD6A" w14:textId="77777777" w:rsidR="00D2508B" w:rsidRDefault="00D2508B" w:rsidP="00D2508B">
      <w:pPr>
        <w:rPr>
          <w:rFonts w:eastAsia="Arial" w:cs="Arial"/>
        </w:rPr>
      </w:pPr>
    </w:p>
    <w:p w14:paraId="361D82B8" w14:textId="77777777" w:rsidR="00D2508B" w:rsidRDefault="00D2508B" w:rsidP="00D2508B">
      <w:pPr>
        <w:rPr>
          <w:rFonts w:eastAsia="Arial" w:cs="Arial"/>
        </w:rPr>
      </w:pPr>
      <w:r w:rsidRPr="00963369">
        <w:rPr>
          <w:rFonts w:eastAsia="Arial" w:cs="Arial"/>
        </w:rPr>
        <w:t xml:space="preserve">Note </w:t>
      </w:r>
      <w:r>
        <w:rPr>
          <w:rFonts w:eastAsia="Arial" w:cs="Arial"/>
        </w:rPr>
        <w:t>2</w:t>
      </w:r>
      <w:r w:rsidRPr="00963369">
        <w:rPr>
          <w:rFonts w:eastAsia="Arial" w:cs="Arial"/>
        </w:rPr>
        <w:t xml:space="preserve"> to section 2.9.1—13 refers the reader to</w:t>
      </w:r>
      <w:r>
        <w:rPr>
          <w:rFonts w:eastAsia="Arial" w:cs="Arial"/>
        </w:rPr>
        <w:t xml:space="preserve"> </w:t>
      </w:r>
      <w:r w:rsidRPr="001F1281">
        <w:rPr>
          <w:rFonts w:eastAsia="Arial" w:cs="Arial"/>
        </w:rPr>
        <w:t>Standard 1.3.1 and Schedule 15</w:t>
      </w:r>
      <w:r>
        <w:rPr>
          <w:rFonts w:eastAsia="Arial" w:cs="Arial"/>
        </w:rPr>
        <w:t>, which</w:t>
      </w:r>
      <w:r w:rsidRPr="001F1281">
        <w:rPr>
          <w:rFonts w:eastAsia="Arial" w:cs="Arial"/>
        </w:rPr>
        <w:t xml:space="preserve"> permit the use of certain substances as food additives in infant formula products</w:t>
      </w:r>
      <w:r>
        <w:rPr>
          <w:rFonts w:eastAsia="Arial" w:cs="Arial"/>
        </w:rPr>
        <w:t xml:space="preserve">. The phrase ‘used as a food additive’ </w:t>
      </w:r>
      <w:r w:rsidRPr="0061454A">
        <w:rPr>
          <w:rFonts w:eastAsia="Arial" w:cs="Arial"/>
        </w:rPr>
        <w:t xml:space="preserve">in relation to a food </w:t>
      </w:r>
      <w:r>
        <w:rPr>
          <w:rFonts w:eastAsia="Arial" w:cs="Arial"/>
        </w:rPr>
        <w:t xml:space="preserve">is defined in section </w:t>
      </w:r>
      <w:r>
        <w:t>1.1.2—11 of the Code.</w:t>
      </w:r>
    </w:p>
    <w:p w14:paraId="252CA663" w14:textId="77777777" w:rsidR="00D2508B" w:rsidRDefault="00D2508B" w:rsidP="00D2508B">
      <w:pPr>
        <w:rPr>
          <w:rStyle w:val="CommentReference"/>
        </w:rPr>
      </w:pPr>
    </w:p>
    <w:p w14:paraId="3CF7D9C4" w14:textId="77777777" w:rsidR="00D2508B" w:rsidRDefault="00D2508B" w:rsidP="00D2508B">
      <w:pPr>
        <w:rPr>
          <w:rFonts w:eastAsia="Arial" w:cs="Arial"/>
        </w:rPr>
      </w:pPr>
      <w:r>
        <w:rPr>
          <w:rFonts w:eastAsia="Arial" w:cs="Arial"/>
          <w:b/>
          <w:bCs/>
        </w:rPr>
        <w:t xml:space="preserve">Division 3: </w:t>
      </w:r>
      <w:r w:rsidRPr="0062607F">
        <w:rPr>
          <w:rFonts w:eastAsia="Arial" w:cs="Arial"/>
        </w:rPr>
        <w:t xml:space="preserve">Division 3 contains the labelling and packaging requirements for infant and follow-on formula. Division 3 comprises sections </w:t>
      </w:r>
      <w:r w:rsidRPr="00554E30">
        <w:rPr>
          <w:rFonts w:cs="Arial"/>
        </w:rPr>
        <w:t>2.9.1—1</w:t>
      </w:r>
      <w:r>
        <w:rPr>
          <w:rFonts w:cs="Arial"/>
        </w:rPr>
        <w:t>4</w:t>
      </w:r>
      <w:r w:rsidRPr="00554E30">
        <w:rPr>
          <w:rFonts w:cs="Arial"/>
        </w:rPr>
        <w:t xml:space="preserve"> to 2.9.1—2</w:t>
      </w:r>
      <w:r>
        <w:rPr>
          <w:rFonts w:cs="Arial"/>
        </w:rPr>
        <w:t>8</w:t>
      </w:r>
      <w:r w:rsidRPr="00554E30">
        <w:rPr>
          <w:rFonts w:cs="Arial"/>
        </w:rPr>
        <w:t>.</w:t>
      </w:r>
    </w:p>
    <w:p w14:paraId="0B69F7B8" w14:textId="77777777" w:rsidR="00D2508B" w:rsidRDefault="00D2508B" w:rsidP="00D2508B">
      <w:pPr>
        <w:rPr>
          <w:rFonts w:eastAsia="Arial" w:cs="Arial"/>
        </w:rPr>
      </w:pPr>
    </w:p>
    <w:p w14:paraId="7B50F434" w14:textId="77777777" w:rsidR="00D2508B" w:rsidRDefault="00D2508B" w:rsidP="00D2508B">
      <w:pPr>
        <w:rPr>
          <w:rFonts w:eastAsia="Arial" w:cs="Arial"/>
        </w:rPr>
      </w:pPr>
      <w:r>
        <w:rPr>
          <w:rFonts w:eastAsia="Arial" w:cs="Arial"/>
        </w:rPr>
        <w:t xml:space="preserve">The Note to Division 3 refers to Standard 1.2.7 and, in particular, </w:t>
      </w:r>
      <w:r w:rsidRPr="00DF6C66">
        <w:rPr>
          <w:rFonts w:eastAsia="Arial" w:cs="Arial"/>
        </w:rPr>
        <w:t>paragraph 1.2.7—4(b)</w:t>
      </w:r>
      <w:r>
        <w:rPr>
          <w:rFonts w:eastAsia="Arial" w:cs="Arial"/>
        </w:rPr>
        <w:t xml:space="preserve">, which </w:t>
      </w:r>
      <w:r w:rsidRPr="00DF6C66">
        <w:rPr>
          <w:rFonts w:eastAsia="Arial" w:cs="Arial"/>
        </w:rPr>
        <w:t xml:space="preserve">provides that a nutrition content claim or health claim must not be made about infant formula products. </w:t>
      </w:r>
      <w:r>
        <w:rPr>
          <w:rFonts w:eastAsia="Arial" w:cs="Arial"/>
        </w:rPr>
        <w:t>The Note also explains that p</w:t>
      </w:r>
      <w:r w:rsidRPr="00DF6C66">
        <w:rPr>
          <w:rFonts w:eastAsia="Arial" w:cs="Arial"/>
        </w:rPr>
        <w:t>aragraph 1.2.7—6(a) provides that this prohibition does not apply to claims that are expressly permitted by the Code, including by Division</w:t>
      </w:r>
      <w:r>
        <w:rPr>
          <w:rFonts w:eastAsia="Arial" w:cs="Arial"/>
        </w:rPr>
        <w:t xml:space="preserve"> 3 of Standard 2.9.1</w:t>
      </w:r>
      <w:r w:rsidRPr="00DF6C66">
        <w:rPr>
          <w:rFonts w:eastAsia="Arial" w:cs="Arial"/>
        </w:rPr>
        <w:t>.</w:t>
      </w:r>
    </w:p>
    <w:p w14:paraId="6BB56F17" w14:textId="77777777" w:rsidR="00D2508B" w:rsidRDefault="00D2508B" w:rsidP="00D2508B">
      <w:pPr>
        <w:rPr>
          <w:rFonts w:eastAsia="Arial" w:cs="Arial"/>
        </w:rPr>
      </w:pPr>
    </w:p>
    <w:p w14:paraId="2A73BD78" w14:textId="77777777" w:rsidR="00D2508B" w:rsidRDefault="00D2508B" w:rsidP="00D2508B">
      <w:pPr>
        <w:rPr>
          <w:rFonts w:cs="Arial"/>
        </w:rPr>
      </w:pPr>
      <w:r w:rsidRPr="00F614EA">
        <w:rPr>
          <w:rFonts w:eastAsia="Arial" w:cs="Arial"/>
          <w:b/>
          <w:bCs/>
        </w:rPr>
        <w:t>Section 2.9.1—1</w:t>
      </w:r>
      <w:r>
        <w:rPr>
          <w:rFonts w:eastAsia="Arial" w:cs="Arial"/>
          <w:b/>
          <w:bCs/>
        </w:rPr>
        <w:t xml:space="preserve">4: </w:t>
      </w:r>
      <w:r w:rsidRPr="00F614EA">
        <w:rPr>
          <w:rFonts w:eastAsia="Arial" w:cs="Arial"/>
        </w:rPr>
        <w:t>This section</w:t>
      </w:r>
      <w:r>
        <w:rPr>
          <w:rFonts w:eastAsia="Arial" w:cs="Arial"/>
          <w:b/>
          <w:bCs/>
        </w:rPr>
        <w:t xml:space="preserve"> </w:t>
      </w:r>
      <w:r w:rsidRPr="00A854E4">
        <w:rPr>
          <w:rFonts w:eastAsia="Arial" w:cs="Arial"/>
        </w:rPr>
        <w:t xml:space="preserve">provides that </w:t>
      </w:r>
      <w:r w:rsidRPr="00300113">
        <w:rPr>
          <w:rFonts w:cs="Arial"/>
        </w:rPr>
        <w:t>a food may only be represented as infant formula or follow</w:t>
      </w:r>
      <w:r>
        <w:rPr>
          <w:rFonts w:cs="Arial"/>
        </w:rPr>
        <w:noBreakHyphen/>
      </w:r>
      <w:r w:rsidRPr="00300113">
        <w:rPr>
          <w:rFonts w:cs="Arial"/>
        </w:rPr>
        <w:t>on formula if that food complies with Standard 2.9.1</w:t>
      </w:r>
      <w:r>
        <w:rPr>
          <w:rFonts w:cs="Arial"/>
        </w:rPr>
        <w:t>.</w:t>
      </w:r>
    </w:p>
    <w:p w14:paraId="35385EAA" w14:textId="77777777" w:rsidR="00D2508B" w:rsidRDefault="00D2508B" w:rsidP="00D2508B">
      <w:pPr>
        <w:rPr>
          <w:rFonts w:cs="Arial"/>
        </w:rPr>
      </w:pPr>
    </w:p>
    <w:p w14:paraId="4E9470D4" w14:textId="77777777" w:rsidR="00D2508B" w:rsidRPr="00FB04E1" w:rsidRDefault="00D2508B" w:rsidP="00D2508B">
      <w:pPr>
        <w:rPr>
          <w:rFonts w:eastAsia="Arial" w:cs="Arial"/>
          <w:szCs w:val="22"/>
        </w:rPr>
      </w:pPr>
      <w:r w:rsidRPr="00F614EA">
        <w:rPr>
          <w:rFonts w:eastAsia="Arial" w:cs="Arial"/>
          <w:b/>
          <w:bCs/>
          <w:szCs w:val="22"/>
        </w:rPr>
        <w:t>Section 2.9.1—15:</w:t>
      </w:r>
      <w:r w:rsidRPr="00FB04E1">
        <w:rPr>
          <w:rFonts w:eastAsia="Arial" w:cs="Arial"/>
          <w:szCs w:val="22"/>
        </w:rPr>
        <w:t xml:space="preserve"> </w:t>
      </w:r>
      <w:r w:rsidRPr="00F614EA">
        <w:rPr>
          <w:rFonts w:eastAsia="Arial" w:cs="Arial"/>
        </w:rPr>
        <w:t>This section</w:t>
      </w:r>
      <w:r>
        <w:rPr>
          <w:rFonts w:eastAsia="Arial" w:cs="Arial"/>
          <w:b/>
          <w:bCs/>
        </w:rPr>
        <w:t xml:space="preserve"> </w:t>
      </w:r>
      <w:r>
        <w:rPr>
          <w:rFonts w:eastAsia="Arial" w:cs="Arial"/>
          <w:szCs w:val="22"/>
        </w:rPr>
        <w:t>provides</w:t>
      </w:r>
      <w:r w:rsidRPr="00FB04E1">
        <w:rPr>
          <w:rFonts w:eastAsia="Arial" w:cs="Arial"/>
          <w:szCs w:val="22"/>
        </w:rPr>
        <w:t xml:space="preserve"> that </w:t>
      </w:r>
      <w:r>
        <w:rPr>
          <w:rFonts w:eastAsia="Arial" w:cs="Arial"/>
          <w:szCs w:val="22"/>
        </w:rPr>
        <w:t xml:space="preserve">the label on </w:t>
      </w:r>
      <w:r>
        <w:rPr>
          <w:rFonts w:cs="Arial"/>
          <w:iCs/>
          <w:szCs w:val="22"/>
          <w:lang w:eastAsia="en-AU" w:bidi="ar-SA"/>
        </w:rPr>
        <w:t xml:space="preserve">a </w:t>
      </w:r>
      <w:r w:rsidRPr="00FB04E1">
        <w:rPr>
          <w:rFonts w:cs="Arial"/>
          <w:iCs/>
          <w:szCs w:val="22"/>
          <w:lang w:eastAsia="en-AU" w:bidi="ar-SA"/>
        </w:rPr>
        <w:t>package of infant formula or follow-on formula must differentiate that infant formula or follow-on formula from other foods through the use of text, pictures and/or colour.</w:t>
      </w:r>
      <w:r>
        <w:rPr>
          <w:rFonts w:cs="Arial"/>
          <w:iCs/>
          <w:szCs w:val="22"/>
          <w:lang w:eastAsia="en-AU" w:bidi="ar-SA"/>
        </w:rPr>
        <w:t xml:space="preserve"> The example provided explains that t</w:t>
      </w:r>
      <w:r w:rsidRPr="00E45884">
        <w:rPr>
          <w:rFonts w:cs="Arial"/>
          <w:iCs/>
          <w:szCs w:val="22"/>
          <w:lang w:eastAsia="en-AU" w:bidi="ar-SA"/>
        </w:rPr>
        <w:t>he text, pictures and/or colours used on a label of infant formula must differentiate that product from, among other things, follow-on formula, a special medical purpose product for infants, or a formulated supplementary food for young children.</w:t>
      </w:r>
    </w:p>
    <w:p w14:paraId="2FB96363" w14:textId="77777777" w:rsidR="00D2508B" w:rsidRPr="00470663" w:rsidRDefault="00D2508B" w:rsidP="00D2508B">
      <w:pPr>
        <w:rPr>
          <w:rFonts w:eastAsia="Arial" w:cs="Arial"/>
        </w:rPr>
      </w:pPr>
    </w:p>
    <w:p w14:paraId="762695CB" w14:textId="77777777" w:rsidR="00D2508B" w:rsidRPr="00340956" w:rsidRDefault="00D2508B" w:rsidP="00D2508B">
      <w:pPr>
        <w:rPr>
          <w:rFonts w:eastAsia="Arial" w:cs="Arial"/>
        </w:rPr>
      </w:pPr>
      <w:r w:rsidRPr="009027BC">
        <w:rPr>
          <w:rFonts w:eastAsia="Arial" w:cs="Arial"/>
          <w:b/>
          <w:bCs/>
        </w:rPr>
        <w:t xml:space="preserve">Section 2.9.1—16: </w:t>
      </w:r>
      <w:r w:rsidRPr="009027BC">
        <w:rPr>
          <w:rFonts w:eastAsia="Arial" w:cs="Arial"/>
        </w:rPr>
        <w:t xml:space="preserve">This section </w:t>
      </w:r>
      <w:r>
        <w:rPr>
          <w:rFonts w:eastAsia="Arial" w:cs="Arial"/>
        </w:rPr>
        <w:t>sets out the</w:t>
      </w:r>
      <w:r w:rsidRPr="009027BC">
        <w:rPr>
          <w:rFonts w:eastAsia="Arial" w:cs="Arial"/>
        </w:rPr>
        <w:t xml:space="preserve"> prescribed names </w:t>
      </w:r>
      <w:r>
        <w:rPr>
          <w:rFonts w:eastAsia="Arial" w:cs="Arial"/>
        </w:rPr>
        <w:t xml:space="preserve">for infant formula and follow on formula </w:t>
      </w:r>
      <w:r w:rsidRPr="009027BC">
        <w:rPr>
          <w:rFonts w:eastAsia="Arial" w:cs="Arial"/>
        </w:rPr>
        <w:t>for the purposes of the Code.</w:t>
      </w:r>
      <w:r>
        <w:rPr>
          <w:rFonts w:eastAsia="Arial" w:cs="Arial"/>
        </w:rPr>
        <w:t xml:space="preserve"> </w:t>
      </w:r>
      <w:r w:rsidRPr="009027BC">
        <w:rPr>
          <w:rFonts w:eastAsia="Arial" w:cs="Arial"/>
        </w:rPr>
        <w:t>Subsection 2.9.1—16(1) provides that ‘</w:t>
      </w:r>
      <w:r>
        <w:rPr>
          <w:rFonts w:cs="Arial"/>
        </w:rPr>
        <w:t>I</w:t>
      </w:r>
      <w:r w:rsidRPr="00300113">
        <w:rPr>
          <w:rFonts w:cs="Arial"/>
        </w:rPr>
        <w:t>nfant formula’ is the prescribed name for infant formula.</w:t>
      </w:r>
      <w:r>
        <w:rPr>
          <w:rFonts w:cs="Arial"/>
        </w:rPr>
        <w:t xml:space="preserve"> </w:t>
      </w:r>
      <w:r w:rsidRPr="009027BC">
        <w:rPr>
          <w:rFonts w:eastAsia="Arial" w:cs="Arial"/>
        </w:rPr>
        <w:t>Subsection 2.9.1—16(2) provides that</w:t>
      </w:r>
      <w:r w:rsidRPr="00300113">
        <w:rPr>
          <w:rFonts w:cs="Arial"/>
        </w:rPr>
        <w:t xml:space="preserve"> ‘</w:t>
      </w:r>
      <w:r>
        <w:rPr>
          <w:rFonts w:cs="Arial"/>
        </w:rPr>
        <w:t>F</w:t>
      </w:r>
      <w:r w:rsidRPr="00300113">
        <w:rPr>
          <w:rFonts w:cs="Arial"/>
        </w:rPr>
        <w:t>ollow-on formula’ is the prescribed name for follow-on formula.</w:t>
      </w:r>
    </w:p>
    <w:p w14:paraId="414D7BDD" w14:textId="77777777" w:rsidR="00D2508B" w:rsidRPr="00300113" w:rsidRDefault="00D2508B" w:rsidP="00D2508B">
      <w:pPr>
        <w:rPr>
          <w:rFonts w:cs="Arial"/>
        </w:rPr>
      </w:pPr>
    </w:p>
    <w:p w14:paraId="5495B582" w14:textId="77777777" w:rsidR="00D2508B" w:rsidRDefault="00D2508B" w:rsidP="00D2508B">
      <w:pPr>
        <w:rPr>
          <w:rFonts w:eastAsia="Arial" w:cs="Arial"/>
        </w:rPr>
      </w:pPr>
      <w:r>
        <w:rPr>
          <w:rFonts w:eastAsia="Arial" w:cs="Arial"/>
        </w:rPr>
        <w:t xml:space="preserve">The Note to section </w:t>
      </w:r>
      <w:r w:rsidRPr="009027BC">
        <w:rPr>
          <w:rFonts w:eastAsia="Arial" w:cs="Arial"/>
        </w:rPr>
        <w:t>2.9.1—16</w:t>
      </w:r>
      <w:r>
        <w:rPr>
          <w:rFonts w:eastAsia="Arial" w:cs="Arial"/>
        </w:rPr>
        <w:t xml:space="preserve"> explains to readers that, under the labelling provisions in Standard 1.2.1 and section 1.2.2—2 of the Code, if a food has a prescribed name, that prescribed name must be used </w:t>
      </w:r>
      <w:r w:rsidRPr="00B248FB">
        <w:rPr>
          <w:rFonts w:eastAsia="Arial" w:cs="Arial"/>
        </w:rPr>
        <w:t>in the labelling of the food</w:t>
      </w:r>
      <w:r>
        <w:rPr>
          <w:rFonts w:eastAsia="Arial" w:cs="Arial"/>
        </w:rPr>
        <w:t xml:space="preserve">, i.e. wherever the Code requires the name of that food to be stated or used. </w:t>
      </w:r>
    </w:p>
    <w:p w14:paraId="0E612F78" w14:textId="77777777" w:rsidR="00D2508B" w:rsidRDefault="00D2508B" w:rsidP="00D2508B">
      <w:pPr>
        <w:rPr>
          <w:rFonts w:eastAsia="Arial" w:cs="Arial"/>
        </w:rPr>
      </w:pPr>
    </w:p>
    <w:p w14:paraId="4166D002" w14:textId="77777777" w:rsidR="00D2508B" w:rsidRDefault="00D2508B" w:rsidP="00D2508B">
      <w:pPr>
        <w:rPr>
          <w:rFonts w:eastAsia="Arial" w:cs="Arial"/>
        </w:rPr>
      </w:pPr>
      <w:r>
        <w:rPr>
          <w:rFonts w:eastAsia="Arial" w:cs="Arial"/>
          <w:b/>
          <w:bCs/>
        </w:rPr>
        <w:t xml:space="preserve">Section 2.9.1—17: </w:t>
      </w:r>
      <w:r>
        <w:rPr>
          <w:rFonts w:eastAsia="Arial" w:cs="Arial"/>
        </w:rPr>
        <w:t xml:space="preserve">This section sets out the requirement for a measuring scoop in some packages of infant formula and follow-on formula in powdered form. </w:t>
      </w:r>
    </w:p>
    <w:p w14:paraId="2046A629" w14:textId="77777777" w:rsidR="00D2508B" w:rsidRDefault="00D2508B" w:rsidP="00D2508B">
      <w:pPr>
        <w:rPr>
          <w:rFonts w:eastAsia="Arial" w:cs="Arial"/>
        </w:rPr>
      </w:pPr>
    </w:p>
    <w:p w14:paraId="516126AB" w14:textId="77777777" w:rsidR="00D2508B" w:rsidRPr="00300113" w:rsidRDefault="00D2508B" w:rsidP="00D2508B">
      <w:pPr>
        <w:rPr>
          <w:rFonts w:eastAsia="Arial" w:cs="Arial"/>
        </w:rPr>
      </w:pPr>
      <w:r w:rsidRPr="00553B84">
        <w:rPr>
          <w:rFonts w:eastAsia="Arial" w:cs="Arial"/>
        </w:rPr>
        <w:t xml:space="preserve">Subsection </w:t>
      </w:r>
      <w:r w:rsidRPr="00300113">
        <w:rPr>
          <w:rFonts w:eastAsia="Arial" w:cs="Arial"/>
        </w:rPr>
        <w:t>2.9.1—17(1) requires that a</w:t>
      </w:r>
      <w:r w:rsidRPr="00300113">
        <w:rPr>
          <w:rFonts w:cs="Arial"/>
        </w:rPr>
        <w:t xml:space="preserve"> package of </w:t>
      </w:r>
      <w:r w:rsidRPr="00300113">
        <w:rPr>
          <w:rFonts w:cs="Arial"/>
          <w:szCs w:val="20"/>
        </w:rPr>
        <w:t xml:space="preserve">infant formula or follow-on formula </w:t>
      </w:r>
      <w:r w:rsidRPr="00300113">
        <w:rPr>
          <w:rFonts w:cs="Arial"/>
        </w:rPr>
        <w:t>in a powdered form must contain a scoop to enable the use of the formula in accordance with the directions contained in the label on the package.</w:t>
      </w:r>
      <w:r w:rsidRPr="0014228E">
        <w:rPr>
          <w:rFonts w:eastAsia="Arial" w:cs="Arial"/>
        </w:rPr>
        <w:t xml:space="preserve"> </w:t>
      </w:r>
    </w:p>
    <w:p w14:paraId="17155BAB" w14:textId="77777777" w:rsidR="00D2508B" w:rsidRPr="00300113" w:rsidRDefault="00D2508B" w:rsidP="00D2508B">
      <w:pPr>
        <w:rPr>
          <w:rFonts w:cs="Arial"/>
        </w:rPr>
      </w:pPr>
    </w:p>
    <w:p w14:paraId="296A7807" w14:textId="77777777" w:rsidR="00D2508B" w:rsidRPr="00553B84" w:rsidRDefault="00D2508B" w:rsidP="00D2508B">
      <w:pPr>
        <w:rPr>
          <w:rFonts w:eastAsia="Arial" w:cs="Arial"/>
        </w:rPr>
      </w:pPr>
      <w:r w:rsidRPr="00553B84">
        <w:rPr>
          <w:rFonts w:eastAsia="Arial" w:cs="Arial"/>
        </w:rPr>
        <w:t xml:space="preserve">Subsection </w:t>
      </w:r>
      <w:r w:rsidRPr="00300113">
        <w:rPr>
          <w:rFonts w:eastAsia="Arial" w:cs="Arial"/>
        </w:rPr>
        <w:t xml:space="preserve">2.9.1—17(2) provides that </w:t>
      </w:r>
      <w:r w:rsidRPr="00300113">
        <w:rPr>
          <w:rFonts w:cs="Arial"/>
        </w:rPr>
        <w:t xml:space="preserve">subsection </w:t>
      </w:r>
      <w:r w:rsidRPr="00300113">
        <w:rPr>
          <w:rFonts w:eastAsia="Arial" w:cs="Arial"/>
        </w:rPr>
        <w:t>2.9.1—17(1)</w:t>
      </w:r>
      <w:r w:rsidRPr="00553B84">
        <w:rPr>
          <w:rFonts w:eastAsia="Arial" w:cs="Arial"/>
          <w:b/>
          <w:bCs/>
        </w:rPr>
        <w:t xml:space="preserve"> </w:t>
      </w:r>
      <w:r w:rsidRPr="00300113">
        <w:rPr>
          <w:rFonts w:cs="Arial"/>
        </w:rPr>
        <w:t xml:space="preserve">does not apply to single serve sachets, or packages containing single serve sachets, of </w:t>
      </w:r>
      <w:r w:rsidRPr="00300113">
        <w:rPr>
          <w:rFonts w:cs="Arial"/>
          <w:szCs w:val="20"/>
        </w:rPr>
        <w:t xml:space="preserve">formula </w:t>
      </w:r>
      <w:r w:rsidRPr="00300113">
        <w:rPr>
          <w:rFonts w:cs="Arial"/>
        </w:rPr>
        <w:t>in a powdered form.</w:t>
      </w:r>
    </w:p>
    <w:p w14:paraId="748B7444" w14:textId="77777777" w:rsidR="00D2508B" w:rsidRPr="00553B84" w:rsidRDefault="00D2508B" w:rsidP="00D2508B">
      <w:pPr>
        <w:rPr>
          <w:rFonts w:eastAsia="Arial" w:cs="Arial"/>
        </w:rPr>
      </w:pPr>
    </w:p>
    <w:p w14:paraId="24F838BC" w14:textId="77777777" w:rsidR="00D2508B" w:rsidRDefault="00D2508B" w:rsidP="00D2508B">
      <w:pPr>
        <w:rPr>
          <w:rFonts w:eastAsia="Arial" w:cs="Arial"/>
        </w:rPr>
      </w:pPr>
      <w:r>
        <w:rPr>
          <w:rFonts w:eastAsia="Arial" w:cs="Arial"/>
          <w:b/>
          <w:bCs/>
        </w:rPr>
        <w:lastRenderedPageBreak/>
        <w:t xml:space="preserve">Section 2.9.1—18: </w:t>
      </w:r>
      <w:r w:rsidRPr="00C22584">
        <w:rPr>
          <w:rFonts w:eastAsia="Arial" w:cs="Arial"/>
        </w:rPr>
        <w:t>This section requires that, f</w:t>
      </w:r>
      <w:r w:rsidRPr="00300113">
        <w:rPr>
          <w:rFonts w:cs="Arial"/>
        </w:rPr>
        <w:t xml:space="preserve">or the </w:t>
      </w:r>
      <w:r>
        <w:rPr>
          <w:rFonts w:cs="Arial"/>
        </w:rPr>
        <w:t xml:space="preserve">Code’s </w:t>
      </w:r>
      <w:r w:rsidRPr="00300113">
        <w:rPr>
          <w:rFonts w:cs="Arial"/>
        </w:rPr>
        <w:t xml:space="preserve">labelling provisions, the storage instructions for </w:t>
      </w:r>
      <w:r w:rsidRPr="00300113">
        <w:rPr>
          <w:rFonts w:cs="Arial"/>
          <w:szCs w:val="20"/>
        </w:rPr>
        <w:t xml:space="preserve">infant formula and follow-on formula </w:t>
      </w:r>
      <w:r w:rsidRPr="00300113">
        <w:rPr>
          <w:rFonts w:cs="Arial"/>
        </w:rPr>
        <w:t>must cover the period after the package is opened.</w:t>
      </w:r>
      <w:r>
        <w:t xml:space="preserve"> </w:t>
      </w:r>
      <w:r>
        <w:rPr>
          <w:rFonts w:eastAsia="Arial" w:cs="Arial"/>
        </w:rPr>
        <w:t xml:space="preserve"> </w:t>
      </w:r>
    </w:p>
    <w:p w14:paraId="61A54AA7" w14:textId="77777777" w:rsidR="00D2508B" w:rsidRDefault="00D2508B" w:rsidP="00D2508B">
      <w:pPr>
        <w:rPr>
          <w:rFonts w:eastAsia="Arial" w:cs="Arial"/>
        </w:rPr>
      </w:pPr>
    </w:p>
    <w:p w14:paraId="1D2DD804" w14:textId="77777777" w:rsidR="00D2508B" w:rsidRDefault="00D2508B" w:rsidP="00D2508B">
      <w:pPr>
        <w:rPr>
          <w:rFonts w:eastAsia="Arial" w:cs="Arial"/>
          <w:b/>
          <w:bCs/>
        </w:rPr>
      </w:pPr>
      <w:r>
        <w:rPr>
          <w:rFonts w:eastAsia="Arial" w:cs="Arial"/>
        </w:rPr>
        <w:t xml:space="preserve">The Note to section </w:t>
      </w:r>
      <w:r w:rsidRPr="00300113">
        <w:rPr>
          <w:rFonts w:eastAsia="Arial" w:cs="Arial"/>
        </w:rPr>
        <w:t>2.9.1—18</w:t>
      </w:r>
      <w:r>
        <w:rPr>
          <w:rFonts w:eastAsia="Arial" w:cs="Arial"/>
          <w:b/>
          <w:bCs/>
        </w:rPr>
        <w:t xml:space="preserve"> </w:t>
      </w:r>
      <w:r w:rsidRPr="00300113">
        <w:rPr>
          <w:rFonts w:eastAsia="Arial" w:cs="Arial"/>
        </w:rPr>
        <w:t>a</w:t>
      </w:r>
      <w:r w:rsidRPr="00F53E8A">
        <w:rPr>
          <w:rFonts w:eastAsia="Arial" w:cs="Arial"/>
        </w:rPr>
        <w:t>dvises</w:t>
      </w:r>
      <w:r>
        <w:rPr>
          <w:rFonts w:eastAsia="Arial" w:cs="Arial"/>
        </w:rPr>
        <w:t xml:space="preserve"> that the labelling provisions are set out in Standard 1.2.1.</w:t>
      </w:r>
      <w:r>
        <w:rPr>
          <w:rFonts w:eastAsia="Arial" w:cs="Arial"/>
          <w:b/>
          <w:bCs/>
        </w:rPr>
        <w:t xml:space="preserve">  </w:t>
      </w:r>
    </w:p>
    <w:p w14:paraId="02C4C1C9" w14:textId="77777777" w:rsidR="00D2508B" w:rsidRDefault="00D2508B" w:rsidP="00D2508B">
      <w:pPr>
        <w:rPr>
          <w:rFonts w:eastAsia="Arial" w:cs="Arial"/>
          <w:b/>
          <w:bCs/>
        </w:rPr>
      </w:pPr>
    </w:p>
    <w:p w14:paraId="514AF590" w14:textId="77777777" w:rsidR="00D2508B" w:rsidRDefault="00D2508B" w:rsidP="00D2508B">
      <w:pPr>
        <w:rPr>
          <w:rFonts w:eastAsia="Arial" w:cs="Arial"/>
        </w:rPr>
      </w:pPr>
      <w:r>
        <w:rPr>
          <w:rFonts w:eastAsia="Arial" w:cs="Arial"/>
          <w:b/>
          <w:bCs/>
        </w:rPr>
        <w:t xml:space="preserve">Section 2.9.1—19: </w:t>
      </w:r>
      <w:r>
        <w:rPr>
          <w:rFonts w:eastAsia="Arial" w:cs="Arial"/>
        </w:rPr>
        <w:t>This section provides that,</w:t>
      </w:r>
      <w:r w:rsidRPr="00F53E8A">
        <w:rPr>
          <w:rFonts w:eastAsia="Arial" w:cs="Arial"/>
        </w:rPr>
        <w:t xml:space="preserve"> </w:t>
      </w:r>
      <w:r w:rsidRPr="00C22584">
        <w:rPr>
          <w:rFonts w:eastAsia="Arial" w:cs="Arial"/>
        </w:rPr>
        <w:t>f</w:t>
      </w:r>
      <w:r w:rsidRPr="0098756D">
        <w:rPr>
          <w:rFonts w:cs="Arial"/>
        </w:rPr>
        <w:t xml:space="preserve">or the </w:t>
      </w:r>
      <w:r>
        <w:rPr>
          <w:rFonts w:cs="Arial"/>
        </w:rPr>
        <w:t xml:space="preserve">Code’s </w:t>
      </w:r>
      <w:r w:rsidRPr="0098756D">
        <w:rPr>
          <w:rFonts w:cs="Arial"/>
        </w:rPr>
        <w:t>labelling provisions</w:t>
      </w:r>
      <w:r>
        <w:rPr>
          <w:rFonts w:cs="Arial"/>
        </w:rPr>
        <w:t>,</w:t>
      </w:r>
      <w:r>
        <w:rPr>
          <w:rFonts w:eastAsia="Arial" w:cs="Arial"/>
        </w:rPr>
        <w:t xml:space="preserve"> the name of the food must be stated on the front of a package of infant formula or follow-on formula. The effect of the section is that, while the name of the food may also appear elsewhere on the package, the name must appear on the front of the package at least once.</w:t>
      </w:r>
    </w:p>
    <w:p w14:paraId="43BB8256" w14:textId="77777777" w:rsidR="00D2508B" w:rsidRDefault="00D2508B" w:rsidP="00D2508B">
      <w:pPr>
        <w:rPr>
          <w:rFonts w:eastAsia="Arial" w:cs="Arial"/>
        </w:rPr>
      </w:pPr>
    </w:p>
    <w:p w14:paraId="0B83F2BD" w14:textId="77777777" w:rsidR="00D2508B" w:rsidRDefault="00D2508B" w:rsidP="00D2508B">
      <w:pPr>
        <w:rPr>
          <w:rFonts w:eastAsia="Arial" w:cs="Arial"/>
        </w:rPr>
      </w:pPr>
      <w:r>
        <w:rPr>
          <w:rFonts w:eastAsia="Arial" w:cs="Arial"/>
        </w:rPr>
        <w:t xml:space="preserve">In accordance with section 2.9.1—16, the name of the food is the prescribed name (for example, ‘Infant formula’ or ‘Follow-on formula’). </w:t>
      </w:r>
    </w:p>
    <w:p w14:paraId="6003F9CD" w14:textId="77777777" w:rsidR="00D2508B" w:rsidRDefault="00D2508B" w:rsidP="00D2508B">
      <w:pPr>
        <w:rPr>
          <w:rFonts w:eastAsia="Arial" w:cs="Arial"/>
        </w:rPr>
      </w:pPr>
    </w:p>
    <w:p w14:paraId="13930FB5" w14:textId="77777777" w:rsidR="00D2508B" w:rsidRDefault="00D2508B" w:rsidP="00D2508B">
      <w:pPr>
        <w:rPr>
          <w:rFonts w:eastAsia="Arial" w:cs="Arial"/>
        </w:rPr>
      </w:pPr>
      <w:r>
        <w:rPr>
          <w:rFonts w:eastAsia="Arial" w:cs="Arial"/>
        </w:rPr>
        <w:t>The ordinary meaning of ‘front of a package’ will apply (for example, the surface that is displayed or visible to the purchaser under customary conditions of sale or use).</w:t>
      </w:r>
    </w:p>
    <w:p w14:paraId="0BCE4B41" w14:textId="77777777" w:rsidR="00D2508B" w:rsidRDefault="00D2508B" w:rsidP="00D2508B">
      <w:pPr>
        <w:rPr>
          <w:rFonts w:eastAsia="Arial" w:cs="Arial"/>
        </w:rPr>
      </w:pPr>
    </w:p>
    <w:p w14:paraId="0429AE72" w14:textId="77777777" w:rsidR="00D2508B" w:rsidRDefault="00D2508B" w:rsidP="00D2508B">
      <w:pPr>
        <w:rPr>
          <w:rFonts w:eastAsia="Arial" w:cs="Arial"/>
          <w:b/>
          <w:bCs/>
        </w:rPr>
      </w:pPr>
      <w:r>
        <w:rPr>
          <w:rFonts w:eastAsia="Arial" w:cs="Arial"/>
        </w:rPr>
        <w:t xml:space="preserve">The Note to section </w:t>
      </w:r>
      <w:r w:rsidRPr="0098756D">
        <w:rPr>
          <w:rFonts w:eastAsia="Arial" w:cs="Arial"/>
        </w:rPr>
        <w:t>2.9.1—1</w:t>
      </w:r>
      <w:r>
        <w:rPr>
          <w:rFonts w:eastAsia="Arial" w:cs="Arial"/>
        </w:rPr>
        <w:t>9</w:t>
      </w:r>
      <w:r>
        <w:rPr>
          <w:rFonts w:eastAsia="Arial" w:cs="Arial"/>
          <w:b/>
          <w:bCs/>
        </w:rPr>
        <w:t xml:space="preserve"> </w:t>
      </w:r>
      <w:r>
        <w:rPr>
          <w:rFonts w:eastAsia="Arial" w:cs="Arial"/>
        </w:rPr>
        <w:t>advises the reader that the labelling provisions are set out in Standard 1.2.1.</w:t>
      </w:r>
      <w:r>
        <w:rPr>
          <w:rFonts w:eastAsia="Arial" w:cs="Arial"/>
          <w:b/>
          <w:bCs/>
        </w:rPr>
        <w:t xml:space="preserve">  </w:t>
      </w:r>
    </w:p>
    <w:p w14:paraId="4E15F6DF" w14:textId="77777777" w:rsidR="00D2508B" w:rsidRDefault="00D2508B" w:rsidP="00D2508B">
      <w:pPr>
        <w:rPr>
          <w:rFonts w:eastAsia="Arial" w:cs="Arial"/>
          <w:b/>
          <w:bCs/>
        </w:rPr>
      </w:pPr>
    </w:p>
    <w:p w14:paraId="3BACB057" w14:textId="77777777" w:rsidR="00D2508B" w:rsidRDefault="00D2508B" w:rsidP="00D2508B">
      <w:pPr>
        <w:rPr>
          <w:rFonts w:eastAsia="Arial" w:cs="Arial"/>
        </w:rPr>
      </w:pPr>
      <w:r w:rsidRPr="009E3970">
        <w:rPr>
          <w:rFonts w:eastAsia="Arial" w:cs="Arial"/>
          <w:b/>
          <w:bCs/>
        </w:rPr>
        <w:t xml:space="preserve">Section 2.9.1—20: </w:t>
      </w:r>
      <w:r w:rsidRPr="009E3970">
        <w:rPr>
          <w:rFonts w:eastAsia="Arial" w:cs="Arial"/>
        </w:rPr>
        <w:t xml:space="preserve">This section </w:t>
      </w:r>
      <w:r>
        <w:rPr>
          <w:rFonts w:eastAsia="Arial" w:cs="Arial"/>
        </w:rPr>
        <w:t>sets out</w:t>
      </w:r>
      <w:r w:rsidRPr="009E3970">
        <w:rPr>
          <w:rFonts w:eastAsia="Arial" w:cs="Arial"/>
        </w:rPr>
        <w:t xml:space="preserve"> requirements </w:t>
      </w:r>
      <w:r>
        <w:rPr>
          <w:rFonts w:eastAsia="Arial" w:cs="Arial"/>
        </w:rPr>
        <w:t xml:space="preserve">related </w:t>
      </w:r>
      <w:r w:rsidRPr="009E3970">
        <w:rPr>
          <w:rFonts w:eastAsia="Arial" w:cs="Arial"/>
        </w:rPr>
        <w:t xml:space="preserve">to </w:t>
      </w:r>
      <w:r>
        <w:rPr>
          <w:rFonts w:eastAsia="Arial" w:cs="Arial"/>
        </w:rPr>
        <w:t>the statement of</w:t>
      </w:r>
      <w:r w:rsidRPr="009E3970">
        <w:rPr>
          <w:rFonts w:eastAsia="Arial" w:cs="Arial"/>
        </w:rPr>
        <w:t xml:space="preserve"> the</w:t>
      </w:r>
      <w:r>
        <w:rPr>
          <w:rFonts w:eastAsia="Arial" w:cs="Arial"/>
        </w:rPr>
        <w:t xml:space="preserve"> protein</w:t>
      </w:r>
      <w:r w:rsidRPr="009E3970">
        <w:rPr>
          <w:rFonts w:eastAsia="Arial" w:cs="Arial"/>
        </w:rPr>
        <w:t xml:space="preserve"> </w:t>
      </w:r>
      <w:r w:rsidRPr="00300113">
        <w:rPr>
          <w:rFonts w:cs="Arial"/>
          <w:szCs w:val="20"/>
        </w:rPr>
        <w:t xml:space="preserve">source or sources in infant </w:t>
      </w:r>
      <w:r w:rsidRPr="00300113">
        <w:rPr>
          <w:rFonts w:cs="Arial"/>
        </w:rPr>
        <w:t>formula and follow-on formula</w:t>
      </w:r>
      <w:r>
        <w:rPr>
          <w:rFonts w:eastAsia="Arial" w:cs="Arial"/>
        </w:rPr>
        <w:t>.</w:t>
      </w:r>
    </w:p>
    <w:p w14:paraId="6AF5BF96" w14:textId="77777777" w:rsidR="00D2508B" w:rsidRPr="009E3970" w:rsidRDefault="00D2508B" w:rsidP="00D2508B">
      <w:pPr>
        <w:rPr>
          <w:rFonts w:eastAsia="Arial" w:cs="Arial"/>
        </w:rPr>
      </w:pPr>
    </w:p>
    <w:p w14:paraId="70C3D05B" w14:textId="77777777" w:rsidR="00D2508B" w:rsidRDefault="00D2508B" w:rsidP="00D2508B">
      <w:pPr>
        <w:rPr>
          <w:rFonts w:cs="Arial"/>
        </w:rPr>
      </w:pPr>
      <w:r>
        <w:rPr>
          <w:rFonts w:eastAsia="Arial" w:cs="Arial"/>
        </w:rPr>
        <w:t>Subsection 2.9.1—20(1) provides that,</w:t>
      </w:r>
      <w:r w:rsidRPr="00F53E8A">
        <w:rPr>
          <w:rFonts w:eastAsia="Arial" w:cs="Arial"/>
        </w:rPr>
        <w:t xml:space="preserve"> </w:t>
      </w:r>
      <w:r w:rsidRPr="00C22584">
        <w:rPr>
          <w:rFonts w:eastAsia="Arial" w:cs="Arial"/>
        </w:rPr>
        <w:t>f</w:t>
      </w:r>
      <w:r w:rsidRPr="0098756D">
        <w:rPr>
          <w:rFonts w:cs="Arial"/>
        </w:rPr>
        <w:t xml:space="preserve">or the </w:t>
      </w:r>
      <w:r>
        <w:rPr>
          <w:rFonts w:cs="Arial"/>
        </w:rPr>
        <w:t xml:space="preserve">Code’s </w:t>
      </w:r>
      <w:r w:rsidRPr="0098756D">
        <w:rPr>
          <w:rFonts w:cs="Arial"/>
        </w:rPr>
        <w:t>labelling provisions</w:t>
      </w:r>
      <w:r>
        <w:rPr>
          <w:rFonts w:cs="Arial"/>
        </w:rPr>
        <w:t xml:space="preserve">, </w:t>
      </w:r>
      <w:r>
        <w:rPr>
          <w:rFonts w:eastAsia="Arial" w:cs="Arial"/>
        </w:rPr>
        <w:t xml:space="preserve">the specific animal or plant source or sources of protein in the infant formula or follow-on formula must be included in the statement of the name of the food required by section </w:t>
      </w:r>
      <w:r w:rsidRPr="00300113">
        <w:rPr>
          <w:rFonts w:eastAsia="Arial" w:cs="Arial"/>
        </w:rPr>
        <w:t>2.9.1—19</w:t>
      </w:r>
      <w:r>
        <w:rPr>
          <w:rFonts w:eastAsia="Arial" w:cs="Arial"/>
        </w:rPr>
        <w:t xml:space="preserve"> (see above).  </w:t>
      </w:r>
      <w:r w:rsidRPr="00136F5D">
        <w:rPr>
          <w:rFonts w:eastAsia="Arial" w:cs="Arial"/>
        </w:rPr>
        <w:t>Three examples are provided to assist readers:</w:t>
      </w:r>
      <w:r w:rsidRPr="00136F5D">
        <w:rPr>
          <w:rFonts w:cs="Arial"/>
        </w:rPr>
        <w:t xml:space="preserve"> </w:t>
      </w:r>
      <w:r w:rsidRPr="00300113">
        <w:rPr>
          <w:rFonts w:cs="Arial"/>
        </w:rPr>
        <w:t>‘</w:t>
      </w:r>
      <w:r w:rsidRPr="00300113">
        <w:rPr>
          <w:rFonts w:cs="Arial"/>
          <w:szCs w:val="16"/>
        </w:rPr>
        <w:t xml:space="preserve">Infant </w:t>
      </w:r>
      <w:r>
        <w:rPr>
          <w:rFonts w:cs="Arial"/>
          <w:szCs w:val="16"/>
        </w:rPr>
        <w:t>f</w:t>
      </w:r>
      <w:r w:rsidRPr="00300113">
        <w:rPr>
          <w:rFonts w:cs="Arial"/>
          <w:szCs w:val="16"/>
        </w:rPr>
        <w:t>ormula based on cow milk’</w:t>
      </w:r>
      <w:r>
        <w:rPr>
          <w:rFonts w:cs="Arial"/>
        </w:rPr>
        <w:t>;</w:t>
      </w:r>
      <w:r w:rsidRPr="00300113">
        <w:rPr>
          <w:rFonts w:cs="Arial"/>
        </w:rPr>
        <w:t xml:space="preserve"> ‘</w:t>
      </w:r>
      <w:r w:rsidRPr="00300113">
        <w:rPr>
          <w:rFonts w:cs="Arial"/>
          <w:szCs w:val="16"/>
        </w:rPr>
        <w:t xml:space="preserve">Follow-on </w:t>
      </w:r>
      <w:r>
        <w:rPr>
          <w:rFonts w:cs="Arial"/>
          <w:szCs w:val="16"/>
        </w:rPr>
        <w:t>f</w:t>
      </w:r>
      <w:r w:rsidRPr="00300113">
        <w:rPr>
          <w:rFonts w:cs="Arial"/>
          <w:szCs w:val="16"/>
        </w:rPr>
        <w:t>ormula based on goat milk</w:t>
      </w:r>
      <w:r>
        <w:rPr>
          <w:rFonts w:cs="Arial"/>
          <w:szCs w:val="16"/>
        </w:rPr>
        <w:t xml:space="preserve">’; and </w:t>
      </w:r>
      <w:r w:rsidRPr="00300113">
        <w:rPr>
          <w:rFonts w:cs="Arial"/>
        </w:rPr>
        <w:t>‘</w:t>
      </w:r>
      <w:r w:rsidRPr="00300113">
        <w:rPr>
          <w:rFonts w:cs="Arial"/>
          <w:szCs w:val="16"/>
        </w:rPr>
        <w:t xml:space="preserve">Infant </w:t>
      </w:r>
      <w:r>
        <w:rPr>
          <w:rFonts w:cs="Arial"/>
          <w:szCs w:val="16"/>
        </w:rPr>
        <w:t>f</w:t>
      </w:r>
      <w:r w:rsidRPr="00300113">
        <w:rPr>
          <w:rFonts w:cs="Arial"/>
          <w:szCs w:val="16"/>
        </w:rPr>
        <w:t xml:space="preserve">ormula based on </w:t>
      </w:r>
      <w:r w:rsidRPr="00300113">
        <w:rPr>
          <w:rFonts w:cs="Arial"/>
        </w:rPr>
        <w:t>‘soy protein’</w:t>
      </w:r>
      <w:r>
        <w:rPr>
          <w:rFonts w:cs="Arial"/>
        </w:rPr>
        <w:t>.</w:t>
      </w:r>
    </w:p>
    <w:p w14:paraId="231D1E6F" w14:textId="77777777" w:rsidR="00D2508B" w:rsidRPr="00136F5D" w:rsidRDefault="00D2508B" w:rsidP="00D2508B">
      <w:pPr>
        <w:rPr>
          <w:rFonts w:cs="Arial"/>
        </w:rPr>
      </w:pPr>
    </w:p>
    <w:p w14:paraId="2F25470A" w14:textId="77777777" w:rsidR="00D2508B" w:rsidRPr="004E2759" w:rsidRDefault="00D2508B" w:rsidP="00D2508B">
      <w:pPr>
        <w:rPr>
          <w:rFonts w:eastAsia="Arial" w:cs="Arial"/>
        </w:rPr>
      </w:pPr>
      <w:r>
        <w:rPr>
          <w:rFonts w:cs="Arial"/>
          <w:szCs w:val="16"/>
        </w:rPr>
        <w:t xml:space="preserve">The effect of the subsection is that the specific protein source must be included in the statement of the name of the food (the prescribed name) </w:t>
      </w:r>
      <w:r>
        <w:rPr>
          <w:rFonts w:eastAsia="Arial" w:cs="Arial"/>
        </w:rPr>
        <w:t xml:space="preserve">required by section </w:t>
      </w:r>
      <w:r w:rsidRPr="00300113">
        <w:rPr>
          <w:rFonts w:eastAsia="Arial" w:cs="Arial"/>
        </w:rPr>
        <w:t>2.9.1—19</w:t>
      </w:r>
      <w:r>
        <w:rPr>
          <w:rFonts w:eastAsia="Arial" w:cs="Arial"/>
        </w:rPr>
        <w:t xml:space="preserve"> </w:t>
      </w:r>
      <w:r>
        <w:rPr>
          <w:rFonts w:cs="Arial"/>
          <w:szCs w:val="16"/>
        </w:rPr>
        <w:t xml:space="preserve">and that both the statement of protein source and name of the food must appear on the front of the package of infant formula or follow-on formula. </w:t>
      </w:r>
    </w:p>
    <w:p w14:paraId="442325BF" w14:textId="77777777" w:rsidR="00D2508B" w:rsidRPr="004E2759" w:rsidRDefault="00D2508B" w:rsidP="00D2508B">
      <w:pPr>
        <w:rPr>
          <w:rFonts w:eastAsia="Arial" w:cs="Arial"/>
        </w:rPr>
      </w:pPr>
    </w:p>
    <w:p w14:paraId="136BE56F" w14:textId="77777777" w:rsidR="00D2508B" w:rsidRDefault="00D2508B" w:rsidP="00D2508B">
      <w:pPr>
        <w:rPr>
          <w:rFonts w:cs="Arial"/>
          <w:szCs w:val="16"/>
        </w:rPr>
      </w:pPr>
      <w:r>
        <w:rPr>
          <w:rFonts w:cs="Arial"/>
          <w:szCs w:val="16"/>
        </w:rPr>
        <w:t>The first Note to subsection 2.9.1—20(1) advises the reader that the permitted protein sources for infant formula and follow-on formula are listed in subsection 2.9.1—6(1).</w:t>
      </w:r>
    </w:p>
    <w:p w14:paraId="2D4D8D05" w14:textId="77777777" w:rsidR="00D2508B" w:rsidRDefault="00D2508B" w:rsidP="00D2508B">
      <w:pPr>
        <w:rPr>
          <w:rFonts w:eastAsia="Arial" w:cs="Arial"/>
        </w:rPr>
      </w:pPr>
    </w:p>
    <w:p w14:paraId="1327CD6A" w14:textId="77777777" w:rsidR="00D2508B" w:rsidRPr="00300113" w:rsidRDefault="00D2508B" w:rsidP="00D2508B">
      <w:pPr>
        <w:rPr>
          <w:rFonts w:eastAsia="Arial" w:cs="Arial"/>
        </w:rPr>
      </w:pPr>
      <w:r>
        <w:rPr>
          <w:rFonts w:eastAsia="Arial" w:cs="Arial"/>
        </w:rPr>
        <w:t>The second Note to subsection 2.9.1—20(1) advises the reader that the labelling provisions are set out in Standard 1.2.1.</w:t>
      </w:r>
    </w:p>
    <w:p w14:paraId="790011C1" w14:textId="77777777" w:rsidR="00D2508B" w:rsidRPr="00300113" w:rsidRDefault="00D2508B" w:rsidP="00D2508B">
      <w:pPr>
        <w:rPr>
          <w:rFonts w:cs="Arial"/>
        </w:rPr>
      </w:pPr>
    </w:p>
    <w:p w14:paraId="12B60670" w14:textId="77777777" w:rsidR="00D2508B" w:rsidRDefault="00D2508B" w:rsidP="00D2508B">
      <w:pPr>
        <w:rPr>
          <w:rFonts w:cs="Arial"/>
          <w:szCs w:val="16"/>
        </w:rPr>
      </w:pPr>
      <w:r w:rsidRPr="004E2759">
        <w:rPr>
          <w:rFonts w:eastAsia="Arial" w:cs="Arial"/>
        </w:rPr>
        <w:t xml:space="preserve">Subsection 2.9.1—20(2) </w:t>
      </w:r>
      <w:r w:rsidRPr="007B55F6">
        <w:rPr>
          <w:rFonts w:eastAsia="Arial" w:cs="Arial"/>
          <w:szCs w:val="22"/>
        </w:rPr>
        <w:t xml:space="preserve">provides that, </w:t>
      </w:r>
      <w:r w:rsidRPr="007B55F6">
        <w:rPr>
          <w:rFonts w:cs="Arial"/>
          <w:szCs w:val="22"/>
          <w:lang w:eastAsia="en-AU" w:bidi="ar-SA"/>
        </w:rPr>
        <w:t>i</w:t>
      </w:r>
      <w:r w:rsidRPr="007B55F6">
        <w:rPr>
          <w:rFonts w:cs="Arial"/>
          <w:szCs w:val="22"/>
          <w:lang w:eastAsia="en-AU"/>
        </w:rPr>
        <w:t>f i</w:t>
      </w:r>
      <w:r w:rsidRPr="007B55F6">
        <w:rPr>
          <w:rFonts w:cs="Arial"/>
          <w:szCs w:val="22"/>
          <w:lang w:eastAsia="en-AU" w:bidi="ar-SA"/>
        </w:rPr>
        <w:t xml:space="preserve">nfant formula and follow-on formula </w:t>
      </w:r>
      <w:r>
        <w:rPr>
          <w:rFonts w:cs="Arial"/>
          <w:szCs w:val="22"/>
          <w:lang w:eastAsia="en-AU"/>
        </w:rPr>
        <w:t xml:space="preserve">are </w:t>
      </w:r>
      <w:r w:rsidRPr="007B55F6">
        <w:rPr>
          <w:rFonts w:cs="Arial"/>
          <w:szCs w:val="22"/>
          <w:lang w:eastAsia="en-AU" w:bidi="ar-SA"/>
        </w:rPr>
        <w:t xml:space="preserve">derived </w:t>
      </w:r>
      <w:r w:rsidRPr="007B55F6">
        <w:rPr>
          <w:rFonts w:cs="Arial"/>
          <w:szCs w:val="22"/>
          <w:lang w:eastAsia="en-AU"/>
        </w:rPr>
        <w:t xml:space="preserve">solely or in part </w:t>
      </w:r>
      <w:r w:rsidRPr="007B55F6">
        <w:rPr>
          <w:rFonts w:cs="Arial"/>
          <w:szCs w:val="22"/>
          <w:lang w:eastAsia="en-AU" w:bidi="ar-SA"/>
        </w:rPr>
        <w:t>from a partially hydrolysed protein</w:t>
      </w:r>
      <w:r w:rsidRPr="007B55F6">
        <w:rPr>
          <w:rFonts w:eastAsia="Arial" w:cs="Arial"/>
          <w:szCs w:val="22"/>
        </w:rPr>
        <w:t xml:space="preserve">, the words ‘partially hydrolysed’ must </w:t>
      </w:r>
      <w:r>
        <w:rPr>
          <w:rFonts w:eastAsia="Arial" w:cs="Arial"/>
          <w:szCs w:val="22"/>
        </w:rPr>
        <w:t>be used</w:t>
      </w:r>
      <w:r w:rsidRPr="007B55F6">
        <w:rPr>
          <w:rFonts w:eastAsia="Arial" w:cs="Arial"/>
          <w:szCs w:val="22"/>
        </w:rPr>
        <w:t xml:space="preserve"> immediately adjacent to the statement of protein source required by subsection 2.9.1—20(1). </w:t>
      </w:r>
      <w:r w:rsidRPr="004E2759">
        <w:rPr>
          <w:rFonts w:eastAsia="Arial" w:cs="Arial"/>
        </w:rPr>
        <w:t xml:space="preserve">An example is provided to assist readers: </w:t>
      </w:r>
      <w:r w:rsidRPr="00300113">
        <w:rPr>
          <w:rFonts w:cs="Arial"/>
          <w:i/>
          <w:iCs/>
          <w:szCs w:val="16"/>
        </w:rPr>
        <w:t>‘</w:t>
      </w:r>
      <w:r w:rsidRPr="00300113">
        <w:rPr>
          <w:rFonts w:cs="Arial"/>
          <w:szCs w:val="16"/>
        </w:rPr>
        <w:t xml:space="preserve">Infant </w:t>
      </w:r>
      <w:r>
        <w:rPr>
          <w:rFonts w:cs="Arial"/>
          <w:szCs w:val="16"/>
        </w:rPr>
        <w:t>f</w:t>
      </w:r>
      <w:r w:rsidRPr="00300113">
        <w:rPr>
          <w:rFonts w:cs="Arial"/>
          <w:szCs w:val="16"/>
        </w:rPr>
        <w:t xml:space="preserve">ormula based on </w:t>
      </w:r>
      <w:r>
        <w:rPr>
          <w:rFonts w:cs="Arial"/>
          <w:szCs w:val="16"/>
        </w:rPr>
        <w:t xml:space="preserve">partially hydrolysed </w:t>
      </w:r>
      <w:r w:rsidRPr="00300113">
        <w:rPr>
          <w:rFonts w:cs="Arial"/>
          <w:szCs w:val="16"/>
        </w:rPr>
        <w:t>cow milk’.</w:t>
      </w:r>
    </w:p>
    <w:p w14:paraId="6C21AAC3" w14:textId="77777777" w:rsidR="00D2508B" w:rsidRDefault="00D2508B" w:rsidP="00D2508B">
      <w:pPr>
        <w:rPr>
          <w:rFonts w:cs="Arial"/>
          <w:szCs w:val="16"/>
        </w:rPr>
      </w:pPr>
    </w:p>
    <w:p w14:paraId="62A0DDE5" w14:textId="77777777" w:rsidR="00D2508B" w:rsidRDefault="00D2508B" w:rsidP="00D2508B">
      <w:pPr>
        <w:rPr>
          <w:rFonts w:cs="Arial"/>
          <w:szCs w:val="16"/>
        </w:rPr>
      </w:pPr>
      <w:r>
        <w:rPr>
          <w:rFonts w:cs="Arial"/>
          <w:szCs w:val="16"/>
        </w:rPr>
        <w:t xml:space="preserve">The effect of subsection 2.9.1—20(2) is that the words ‘partially hydrolysed’ must appear together with the statement of protein source and the name of the food on the front of the package of infant formula or follow-on formula if the </w:t>
      </w:r>
      <w:r w:rsidRPr="007B55F6">
        <w:rPr>
          <w:rFonts w:cs="Arial"/>
          <w:szCs w:val="22"/>
          <w:lang w:eastAsia="en-AU"/>
        </w:rPr>
        <w:t>i</w:t>
      </w:r>
      <w:r w:rsidRPr="007B55F6">
        <w:rPr>
          <w:rFonts w:cs="Arial"/>
          <w:szCs w:val="22"/>
          <w:lang w:eastAsia="en-AU" w:bidi="ar-SA"/>
        </w:rPr>
        <w:t xml:space="preserve">nfant formula and follow-on formula </w:t>
      </w:r>
      <w:r>
        <w:rPr>
          <w:rFonts w:cs="Arial"/>
          <w:szCs w:val="22"/>
          <w:lang w:eastAsia="en-AU"/>
        </w:rPr>
        <w:t xml:space="preserve">are </w:t>
      </w:r>
      <w:r w:rsidRPr="007B55F6">
        <w:rPr>
          <w:rFonts w:cs="Arial"/>
          <w:szCs w:val="22"/>
          <w:lang w:eastAsia="en-AU" w:bidi="ar-SA"/>
        </w:rPr>
        <w:t xml:space="preserve">derived </w:t>
      </w:r>
      <w:r w:rsidRPr="007B55F6">
        <w:rPr>
          <w:rFonts w:cs="Arial"/>
          <w:szCs w:val="22"/>
          <w:lang w:eastAsia="en-AU"/>
        </w:rPr>
        <w:t xml:space="preserve">solely or in part </w:t>
      </w:r>
      <w:r w:rsidRPr="007B55F6">
        <w:rPr>
          <w:rFonts w:cs="Arial"/>
          <w:szCs w:val="22"/>
          <w:lang w:eastAsia="en-AU" w:bidi="ar-SA"/>
        </w:rPr>
        <w:t>from a partially hydrolysed protein</w:t>
      </w:r>
      <w:r>
        <w:rPr>
          <w:rFonts w:cs="Arial"/>
          <w:szCs w:val="16"/>
        </w:rPr>
        <w:t xml:space="preserve">.  </w:t>
      </w:r>
    </w:p>
    <w:p w14:paraId="506D7920" w14:textId="77777777" w:rsidR="00D2508B" w:rsidRDefault="00D2508B" w:rsidP="00D2508B">
      <w:pPr>
        <w:rPr>
          <w:rFonts w:cs="Arial"/>
          <w:szCs w:val="16"/>
        </w:rPr>
      </w:pPr>
    </w:p>
    <w:p w14:paraId="12CC9FC9" w14:textId="77777777" w:rsidR="00D2508B" w:rsidRDefault="00D2508B" w:rsidP="00D2508B">
      <w:pPr>
        <w:rPr>
          <w:rFonts w:cs="Arial"/>
          <w:szCs w:val="16"/>
        </w:rPr>
      </w:pPr>
      <w:r>
        <w:rPr>
          <w:rFonts w:cs="Arial"/>
          <w:szCs w:val="16"/>
        </w:rPr>
        <w:t xml:space="preserve">Subsection 2.9.1—20(3) provides that the statement of protein source required by subsection </w:t>
      </w:r>
      <w:r w:rsidRPr="004E2759">
        <w:rPr>
          <w:rFonts w:eastAsia="Arial" w:cs="Arial"/>
        </w:rPr>
        <w:t>2.9.1—20</w:t>
      </w:r>
      <w:r>
        <w:rPr>
          <w:rFonts w:cs="Arial"/>
          <w:szCs w:val="16"/>
        </w:rPr>
        <w:t>(1) must not use the word ‘milk’ as the sole descriptor of the protein source.</w:t>
      </w:r>
    </w:p>
    <w:p w14:paraId="4F1AAFB8" w14:textId="77777777" w:rsidR="00D2508B" w:rsidRDefault="00D2508B" w:rsidP="00D2508B">
      <w:pPr>
        <w:rPr>
          <w:rFonts w:cs="Arial"/>
          <w:szCs w:val="16"/>
        </w:rPr>
      </w:pPr>
    </w:p>
    <w:p w14:paraId="4DD40D8B" w14:textId="77777777" w:rsidR="00D2508B" w:rsidRDefault="00D2508B" w:rsidP="00D2508B">
      <w:pPr>
        <w:rPr>
          <w:rFonts w:cs="Arial"/>
          <w:szCs w:val="16"/>
        </w:rPr>
      </w:pPr>
      <w:r>
        <w:rPr>
          <w:rFonts w:cs="Arial"/>
          <w:szCs w:val="16"/>
        </w:rPr>
        <w:lastRenderedPageBreak/>
        <w:t>The example to subsection 2.9.1—20(3) illustrates that protein source statements such as ‘Infant formula based on milk’ or ‘Infant formula sourced from milk’ are not permitted.</w:t>
      </w:r>
    </w:p>
    <w:p w14:paraId="5B187652" w14:textId="77777777" w:rsidR="00D2508B" w:rsidRDefault="00D2508B" w:rsidP="00D2508B">
      <w:pPr>
        <w:rPr>
          <w:rFonts w:cs="Arial"/>
          <w:szCs w:val="16"/>
        </w:rPr>
      </w:pPr>
    </w:p>
    <w:p w14:paraId="5480060C" w14:textId="77777777" w:rsidR="00D2508B" w:rsidRDefault="00D2508B" w:rsidP="00D2508B">
      <w:pPr>
        <w:rPr>
          <w:rFonts w:cs="Arial"/>
          <w:szCs w:val="16"/>
        </w:rPr>
      </w:pPr>
      <w:r>
        <w:rPr>
          <w:rFonts w:cs="Arial"/>
          <w:szCs w:val="16"/>
        </w:rPr>
        <w:t>The Note to subsection 2.9.1—20(3) refers to sub-paragraph 2.9.1—28(1)(j)(</w:t>
      </w:r>
      <w:proofErr w:type="spellStart"/>
      <w:r>
        <w:rPr>
          <w:rFonts w:cs="Arial"/>
          <w:szCs w:val="16"/>
        </w:rPr>
        <w:t>i</w:t>
      </w:r>
      <w:proofErr w:type="spellEnd"/>
      <w:r>
        <w:rPr>
          <w:rFonts w:cs="Arial"/>
          <w:szCs w:val="16"/>
        </w:rPr>
        <w:t>) (see below) in relation to the use of the word ‘milk’ on the label separately and in addition to in a statement of protein source.</w:t>
      </w:r>
    </w:p>
    <w:p w14:paraId="4E74E788" w14:textId="77777777" w:rsidR="00D2508B" w:rsidRDefault="00D2508B" w:rsidP="00D2508B">
      <w:pPr>
        <w:rPr>
          <w:rFonts w:eastAsia="Arial" w:cs="Arial"/>
          <w:b/>
          <w:bCs/>
        </w:rPr>
      </w:pPr>
    </w:p>
    <w:p w14:paraId="75E318D5" w14:textId="77777777" w:rsidR="00D2508B" w:rsidRDefault="00D2508B" w:rsidP="00D2508B">
      <w:pPr>
        <w:rPr>
          <w:rFonts w:eastAsia="Arial" w:cs="Arial"/>
        </w:rPr>
      </w:pPr>
      <w:r>
        <w:rPr>
          <w:rFonts w:eastAsia="Arial" w:cs="Arial"/>
          <w:b/>
          <w:bCs/>
        </w:rPr>
        <w:t xml:space="preserve">Section 2.9.1—21: </w:t>
      </w:r>
      <w:r w:rsidRPr="00AC31FC">
        <w:rPr>
          <w:rFonts w:eastAsia="Arial" w:cs="Arial"/>
        </w:rPr>
        <w:t xml:space="preserve">This section sets out </w:t>
      </w:r>
      <w:r>
        <w:rPr>
          <w:rFonts w:eastAsia="Arial" w:cs="Arial"/>
        </w:rPr>
        <w:t xml:space="preserve">requirements related to </w:t>
      </w:r>
      <w:r w:rsidRPr="00AC31FC">
        <w:rPr>
          <w:rFonts w:eastAsia="Arial" w:cs="Arial"/>
        </w:rPr>
        <w:t>warning statements</w:t>
      </w:r>
      <w:r>
        <w:rPr>
          <w:rFonts w:eastAsia="Arial" w:cs="Arial"/>
        </w:rPr>
        <w:t xml:space="preserve">, statements on use, </w:t>
      </w:r>
      <w:r w:rsidRPr="00AC31FC">
        <w:rPr>
          <w:rFonts w:eastAsia="Arial" w:cs="Arial"/>
        </w:rPr>
        <w:t xml:space="preserve">and directions </w:t>
      </w:r>
      <w:r w:rsidRPr="00300113">
        <w:rPr>
          <w:rFonts w:cs="Arial"/>
        </w:rPr>
        <w:t xml:space="preserve">for </w:t>
      </w:r>
      <w:r w:rsidRPr="00300113">
        <w:rPr>
          <w:rFonts w:cs="Arial"/>
          <w:szCs w:val="20"/>
        </w:rPr>
        <w:t>infant formula and follow-on formula</w:t>
      </w:r>
      <w:r>
        <w:rPr>
          <w:rFonts w:eastAsia="Arial" w:cs="Arial"/>
        </w:rPr>
        <w:t>.</w:t>
      </w:r>
    </w:p>
    <w:p w14:paraId="243C87B6" w14:textId="77777777" w:rsidR="00D2508B" w:rsidRDefault="00D2508B" w:rsidP="00D2508B">
      <w:pPr>
        <w:rPr>
          <w:rFonts w:eastAsia="Arial" w:cs="Arial"/>
        </w:rPr>
      </w:pPr>
    </w:p>
    <w:p w14:paraId="412F0CFC" w14:textId="77777777" w:rsidR="00D2508B" w:rsidRDefault="00D2508B" w:rsidP="00D2508B">
      <w:pPr>
        <w:rPr>
          <w:rFonts w:eastAsia="Arial" w:cs="Arial"/>
        </w:rPr>
      </w:pPr>
      <w:r>
        <w:rPr>
          <w:rFonts w:eastAsia="Arial" w:cs="Arial"/>
        </w:rPr>
        <w:t xml:space="preserve">Subsection </w:t>
      </w:r>
      <w:r w:rsidRPr="00300113">
        <w:rPr>
          <w:rFonts w:eastAsia="Arial" w:cs="Arial"/>
        </w:rPr>
        <w:t>2.9.1—2</w:t>
      </w:r>
      <w:r>
        <w:rPr>
          <w:rFonts w:eastAsia="Arial" w:cs="Arial"/>
        </w:rPr>
        <w:t>1</w:t>
      </w:r>
      <w:r w:rsidRPr="00300113">
        <w:rPr>
          <w:rFonts w:eastAsia="Arial" w:cs="Arial"/>
        </w:rPr>
        <w:t>(1)</w:t>
      </w:r>
      <w:r>
        <w:rPr>
          <w:rFonts w:eastAsia="Arial" w:cs="Arial"/>
        </w:rPr>
        <w:t xml:space="preserve"> provides that, </w:t>
      </w:r>
      <w:r w:rsidRPr="00C22584">
        <w:rPr>
          <w:rFonts w:eastAsia="Arial" w:cs="Arial"/>
        </w:rPr>
        <w:t>f</w:t>
      </w:r>
      <w:r w:rsidRPr="0098756D">
        <w:rPr>
          <w:rFonts w:cs="Arial"/>
        </w:rPr>
        <w:t xml:space="preserve">or the </w:t>
      </w:r>
      <w:r>
        <w:rPr>
          <w:rFonts w:cs="Arial"/>
        </w:rPr>
        <w:t xml:space="preserve">Code’s </w:t>
      </w:r>
      <w:r w:rsidRPr="0098756D">
        <w:rPr>
          <w:rFonts w:cs="Arial"/>
        </w:rPr>
        <w:t>labelling provisions</w:t>
      </w:r>
      <w:r>
        <w:rPr>
          <w:rFonts w:cs="Arial"/>
        </w:rPr>
        <w:t xml:space="preserve">, </w:t>
      </w:r>
      <w:r>
        <w:rPr>
          <w:rFonts w:eastAsia="Arial" w:cs="Arial"/>
        </w:rPr>
        <w:t xml:space="preserve">both of </w:t>
      </w:r>
      <w:r w:rsidRPr="00B37B34">
        <w:rPr>
          <w:rFonts w:eastAsia="Arial" w:cs="Arial"/>
        </w:rPr>
        <w:t xml:space="preserve">the </w:t>
      </w:r>
      <w:r>
        <w:rPr>
          <w:rFonts w:eastAsia="Arial" w:cs="Arial"/>
        </w:rPr>
        <w:t>following</w:t>
      </w:r>
      <w:r w:rsidRPr="00B37B34">
        <w:rPr>
          <w:rFonts w:eastAsia="Arial" w:cs="Arial"/>
        </w:rPr>
        <w:t xml:space="preserve"> </w:t>
      </w:r>
      <w:r>
        <w:rPr>
          <w:rFonts w:eastAsia="Arial" w:cs="Arial"/>
        </w:rPr>
        <w:t xml:space="preserve">warning </w:t>
      </w:r>
      <w:r w:rsidRPr="00B37B34">
        <w:rPr>
          <w:rFonts w:eastAsia="Arial" w:cs="Arial"/>
        </w:rPr>
        <w:t xml:space="preserve">statements </w:t>
      </w:r>
      <w:r>
        <w:rPr>
          <w:rFonts w:eastAsia="Arial" w:cs="Arial"/>
        </w:rPr>
        <w:t xml:space="preserve">are required </w:t>
      </w:r>
      <w:r w:rsidRPr="00B37B34">
        <w:rPr>
          <w:rFonts w:eastAsia="Arial" w:cs="Arial"/>
        </w:rPr>
        <w:t>for infant formula and follow on formula</w:t>
      </w:r>
      <w:r>
        <w:rPr>
          <w:rFonts w:eastAsia="Arial" w:cs="Arial"/>
        </w:rPr>
        <w:t>:</w:t>
      </w:r>
    </w:p>
    <w:p w14:paraId="4511FE68" w14:textId="77777777" w:rsidR="00D2508B" w:rsidRDefault="00D2508B" w:rsidP="00D2508B">
      <w:pPr>
        <w:rPr>
          <w:rFonts w:eastAsia="Arial" w:cs="Arial"/>
        </w:rPr>
      </w:pPr>
    </w:p>
    <w:p w14:paraId="5E59B3F8" w14:textId="77777777" w:rsidR="00D2508B" w:rsidRPr="001A7E1F" w:rsidRDefault="00D2508B" w:rsidP="00D2508B">
      <w:pPr>
        <w:pStyle w:val="ListParagraph"/>
        <w:widowControl w:val="0"/>
        <w:numPr>
          <w:ilvl w:val="0"/>
          <w:numId w:val="29"/>
        </w:numPr>
        <w:rPr>
          <w:rFonts w:eastAsia="Arial" w:cs="Arial"/>
        </w:rPr>
      </w:pPr>
      <w:r w:rsidRPr="001A7E1F">
        <w:rPr>
          <w:rFonts w:eastAsia="Arial" w:cs="Arial"/>
        </w:rPr>
        <w:t>‘Warning – follow instructions exactly. Prepare bottles and teats as directed. Incorrect preparation can make your baby very ill.’ (paragraph 2.9.1—21(1)(a)); and</w:t>
      </w:r>
    </w:p>
    <w:p w14:paraId="325A2948" w14:textId="77777777" w:rsidR="00D2508B" w:rsidRPr="001A7E1F" w:rsidRDefault="00D2508B" w:rsidP="00D2508B">
      <w:pPr>
        <w:pStyle w:val="ListParagraph"/>
        <w:widowControl w:val="0"/>
        <w:numPr>
          <w:ilvl w:val="0"/>
          <w:numId w:val="29"/>
        </w:numPr>
        <w:rPr>
          <w:rFonts w:eastAsia="Arial" w:cs="Arial"/>
        </w:rPr>
      </w:pPr>
      <w:r w:rsidRPr="001A7E1F">
        <w:rPr>
          <w:rFonts w:eastAsia="Arial" w:cs="Arial"/>
        </w:rPr>
        <w:t>A heading that states ‘Important Notice’ (or words to that effect), with under it the warning statement—‘Breast milk is best for babies. Before you decide to use this product, consult your doctor or health worker for advice.’ (paragraph 2.9.1—21(1)(b)).</w:t>
      </w:r>
    </w:p>
    <w:p w14:paraId="47EE701E" w14:textId="77777777" w:rsidR="00D2508B" w:rsidRDefault="00D2508B" w:rsidP="00D2508B">
      <w:pPr>
        <w:rPr>
          <w:rFonts w:eastAsia="Arial" w:cs="Arial"/>
        </w:rPr>
      </w:pPr>
    </w:p>
    <w:p w14:paraId="21501B3F" w14:textId="77777777" w:rsidR="00D2508B" w:rsidRDefault="00D2508B" w:rsidP="00D2508B">
      <w:pPr>
        <w:rPr>
          <w:rFonts w:eastAsia="Arial" w:cs="Arial"/>
        </w:rPr>
      </w:pPr>
      <w:r>
        <w:rPr>
          <w:rFonts w:eastAsia="Arial" w:cs="Arial"/>
        </w:rPr>
        <w:t>The term ‘warning statement’, in relation to a food for sale, is defined in subsection 1.1.2—2(3) of the Code.</w:t>
      </w:r>
    </w:p>
    <w:p w14:paraId="19320C64" w14:textId="77777777" w:rsidR="00D2508B" w:rsidRDefault="00D2508B" w:rsidP="00D2508B">
      <w:pPr>
        <w:rPr>
          <w:rFonts w:cs="Arial"/>
        </w:rPr>
      </w:pPr>
    </w:p>
    <w:p w14:paraId="30121D43" w14:textId="77777777" w:rsidR="00D2508B" w:rsidRDefault="00D2508B" w:rsidP="00D2508B">
      <w:pPr>
        <w:rPr>
          <w:rFonts w:eastAsia="Arial" w:cs="Arial"/>
        </w:rPr>
      </w:pPr>
      <w:r w:rsidRPr="005A4DF1">
        <w:rPr>
          <w:rFonts w:eastAsia="Arial" w:cs="Arial"/>
        </w:rPr>
        <w:t xml:space="preserve">The Note to </w:t>
      </w:r>
      <w:r w:rsidRPr="005A4DF1">
        <w:rPr>
          <w:rFonts w:cs="Arial"/>
        </w:rPr>
        <w:t xml:space="preserve">subsection </w:t>
      </w:r>
      <w:r w:rsidRPr="005A4DF1">
        <w:rPr>
          <w:rFonts w:eastAsia="Arial" w:cs="Arial"/>
        </w:rPr>
        <w:t>2.9.1—2</w:t>
      </w:r>
      <w:r>
        <w:rPr>
          <w:rFonts w:eastAsia="Arial" w:cs="Arial"/>
        </w:rPr>
        <w:t>1</w:t>
      </w:r>
      <w:r w:rsidRPr="005A4DF1">
        <w:rPr>
          <w:rFonts w:eastAsia="Arial" w:cs="Arial"/>
        </w:rPr>
        <w:t xml:space="preserve">(1) </w:t>
      </w:r>
      <w:r>
        <w:rPr>
          <w:rFonts w:eastAsia="Arial" w:cs="Arial"/>
        </w:rPr>
        <w:t xml:space="preserve">explains </w:t>
      </w:r>
      <w:r w:rsidRPr="005A4DF1">
        <w:rPr>
          <w:rFonts w:eastAsia="Arial" w:cs="Arial"/>
        </w:rPr>
        <w:t>that the labelling provisions are set out in Standard 1.2.1.</w:t>
      </w:r>
    </w:p>
    <w:p w14:paraId="41F97160" w14:textId="77777777" w:rsidR="00D2508B" w:rsidRPr="005A4DF1" w:rsidRDefault="00D2508B" w:rsidP="00D2508B">
      <w:pPr>
        <w:rPr>
          <w:rFonts w:eastAsia="Arial" w:cs="Arial"/>
        </w:rPr>
      </w:pPr>
    </w:p>
    <w:p w14:paraId="197F4825" w14:textId="77777777" w:rsidR="00D2508B" w:rsidRPr="00287B94" w:rsidRDefault="00D2508B" w:rsidP="00D2508B">
      <w:pPr>
        <w:rPr>
          <w:rFonts w:cs="Arial"/>
        </w:rPr>
      </w:pPr>
      <w:r w:rsidRPr="00AF0046">
        <w:rPr>
          <w:rFonts w:eastAsia="Arial" w:cs="Arial"/>
        </w:rPr>
        <w:t>Subsection 2.9.1—2</w:t>
      </w:r>
      <w:r>
        <w:rPr>
          <w:rFonts w:eastAsia="Arial" w:cs="Arial"/>
        </w:rPr>
        <w:t>1</w:t>
      </w:r>
      <w:r w:rsidRPr="00AF0046">
        <w:rPr>
          <w:rFonts w:eastAsia="Arial" w:cs="Arial"/>
        </w:rPr>
        <w:t xml:space="preserve">(2) provides that, </w:t>
      </w:r>
      <w:r w:rsidRPr="00300113">
        <w:rPr>
          <w:rFonts w:cs="Arial"/>
        </w:rPr>
        <w:t>for the Code</w:t>
      </w:r>
      <w:r>
        <w:rPr>
          <w:rFonts w:cs="Arial"/>
        </w:rPr>
        <w:t>’s</w:t>
      </w:r>
      <w:r w:rsidRPr="00300113">
        <w:rPr>
          <w:rFonts w:cs="Arial"/>
        </w:rPr>
        <w:t xml:space="preserve"> labelling provisions, the required statements </w:t>
      </w:r>
      <w:r>
        <w:rPr>
          <w:rFonts w:cs="Arial"/>
        </w:rPr>
        <w:t xml:space="preserve">on use </w:t>
      </w:r>
      <w:r w:rsidRPr="00300113">
        <w:rPr>
          <w:rFonts w:cs="Arial"/>
        </w:rPr>
        <w:t>for infant formula and follow-on formula are ones indicating that</w:t>
      </w:r>
      <w:r>
        <w:rPr>
          <w:rFonts w:cs="Arial"/>
        </w:rPr>
        <w:t>:</w:t>
      </w:r>
      <w:r>
        <w:rPr>
          <w:rFonts w:cs="Arial"/>
        </w:rPr>
        <w:br/>
      </w:r>
    </w:p>
    <w:p w14:paraId="42FF65DE" w14:textId="77777777" w:rsidR="00D2508B" w:rsidRPr="004A5F69" w:rsidRDefault="00D2508B" w:rsidP="00D2508B">
      <w:pPr>
        <w:pStyle w:val="FSCtPara"/>
        <w:numPr>
          <w:ilvl w:val="0"/>
          <w:numId w:val="35"/>
        </w:numPr>
        <w:spacing w:before="0" w:after="0"/>
        <w:ind w:left="567" w:hanging="567"/>
        <w:rPr>
          <w:sz w:val="22"/>
        </w:rPr>
      </w:pPr>
      <w:r w:rsidRPr="004A5F69">
        <w:rPr>
          <w:sz w:val="22"/>
        </w:rPr>
        <w:t xml:space="preserve">for infant formula—the infant formula may be used from birth (paragraph </w:t>
      </w:r>
      <w:r w:rsidRPr="004A5F69">
        <w:rPr>
          <w:rFonts w:eastAsia="Arial"/>
          <w:sz w:val="22"/>
        </w:rPr>
        <w:t>2.9.1—21(2)(a))</w:t>
      </w:r>
      <w:r w:rsidRPr="004A5F69">
        <w:rPr>
          <w:sz w:val="22"/>
        </w:rPr>
        <w:t>; and</w:t>
      </w:r>
    </w:p>
    <w:p w14:paraId="5AF3D8DA" w14:textId="77777777" w:rsidR="00D2508B" w:rsidRPr="004A5F69" w:rsidRDefault="00D2508B" w:rsidP="00D2508B">
      <w:pPr>
        <w:pStyle w:val="FSCtPara"/>
        <w:numPr>
          <w:ilvl w:val="0"/>
          <w:numId w:val="35"/>
        </w:numPr>
        <w:spacing w:before="0" w:after="0"/>
        <w:ind w:left="567" w:hanging="567"/>
        <w:rPr>
          <w:sz w:val="22"/>
        </w:rPr>
      </w:pPr>
      <w:r w:rsidRPr="004A5F69">
        <w:rPr>
          <w:sz w:val="22"/>
        </w:rPr>
        <w:t xml:space="preserve">for follow-on formula—the follow-on formula should not be used for infants aged under the age of 6 months (paragraph </w:t>
      </w:r>
      <w:r w:rsidRPr="004A5F69">
        <w:rPr>
          <w:rFonts w:eastAsia="Arial"/>
          <w:sz w:val="22"/>
        </w:rPr>
        <w:t>2.9.1—21(2)(b))</w:t>
      </w:r>
      <w:r w:rsidRPr="004A5F69">
        <w:rPr>
          <w:sz w:val="22"/>
        </w:rPr>
        <w:t>; and</w:t>
      </w:r>
    </w:p>
    <w:p w14:paraId="57D30FEA" w14:textId="77777777" w:rsidR="00D2508B" w:rsidRPr="004A5F69" w:rsidRDefault="00D2508B" w:rsidP="00D2508B">
      <w:pPr>
        <w:pStyle w:val="FSCtPara"/>
        <w:numPr>
          <w:ilvl w:val="0"/>
          <w:numId w:val="35"/>
        </w:numPr>
        <w:spacing w:before="0" w:after="0"/>
        <w:ind w:left="567" w:hanging="567"/>
        <w:rPr>
          <w:sz w:val="22"/>
        </w:rPr>
      </w:pPr>
      <w:r w:rsidRPr="004A5F69">
        <w:rPr>
          <w:sz w:val="22"/>
        </w:rPr>
        <w:t xml:space="preserve">for infant formula and follow-on formula—it is recommended that infants from the age of 6 months should be offered foods in addition to the infant formula or follow-on formula (paragraph </w:t>
      </w:r>
      <w:r w:rsidRPr="004A5F69">
        <w:rPr>
          <w:rFonts w:eastAsia="Arial"/>
          <w:sz w:val="22"/>
        </w:rPr>
        <w:t>2.9.1—21(2)(c))</w:t>
      </w:r>
      <w:r w:rsidRPr="004A5F69">
        <w:rPr>
          <w:sz w:val="22"/>
        </w:rPr>
        <w:t>.</w:t>
      </w:r>
    </w:p>
    <w:p w14:paraId="5716735A" w14:textId="77777777" w:rsidR="00D2508B" w:rsidRDefault="00D2508B" w:rsidP="00D2508B">
      <w:pPr>
        <w:pStyle w:val="FSCtPara"/>
        <w:spacing w:before="0" w:after="0"/>
        <w:ind w:left="567" w:hanging="567"/>
        <w:rPr>
          <w:sz w:val="22"/>
        </w:rPr>
      </w:pPr>
    </w:p>
    <w:p w14:paraId="13541A64" w14:textId="77777777" w:rsidR="00D2508B" w:rsidRPr="004952A0" w:rsidRDefault="00D2508B" w:rsidP="00D2508B">
      <w:pPr>
        <w:rPr>
          <w:rFonts w:eastAsia="Arial" w:cs="Arial"/>
        </w:rPr>
      </w:pPr>
      <w:r w:rsidRPr="005A4DF1">
        <w:rPr>
          <w:rFonts w:eastAsia="Arial" w:cs="Arial"/>
        </w:rPr>
        <w:t xml:space="preserve">The Note to </w:t>
      </w:r>
      <w:r w:rsidRPr="005A4DF1">
        <w:rPr>
          <w:rFonts w:cs="Arial"/>
        </w:rPr>
        <w:t xml:space="preserve">subsection </w:t>
      </w:r>
      <w:r w:rsidRPr="005A4DF1">
        <w:rPr>
          <w:rFonts w:eastAsia="Arial" w:cs="Arial"/>
        </w:rPr>
        <w:t>2.9.1—2</w:t>
      </w:r>
      <w:r>
        <w:rPr>
          <w:rFonts w:eastAsia="Arial" w:cs="Arial"/>
        </w:rPr>
        <w:t>1</w:t>
      </w:r>
      <w:r w:rsidRPr="005A4DF1">
        <w:rPr>
          <w:rFonts w:eastAsia="Arial" w:cs="Arial"/>
        </w:rPr>
        <w:t>(</w:t>
      </w:r>
      <w:r>
        <w:rPr>
          <w:rFonts w:eastAsia="Arial" w:cs="Arial"/>
        </w:rPr>
        <w:t>2</w:t>
      </w:r>
      <w:r w:rsidRPr="005A4DF1">
        <w:rPr>
          <w:rFonts w:eastAsia="Arial" w:cs="Arial"/>
        </w:rPr>
        <w:t>) advises the reader that the labelling provisions are set out in Standard 1.2.1.</w:t>
      </w:r>
    </w:p>
    <w:p w14:paraId="1C8527E0" w14:textId="77777777" w:rsidR="00D2508B" w:rsidRDefault="00D2508B" w:rsidP="00D2508B">
      <w:pPr>
        <w:rPr>
          <w:rFonts w:eastAsia="Arial" w:cs="Arial"/>
        </w:rPr>
      </w:pPr>
    </w:p>
    <w:p w14:paraId="3B578308" w14:textId="77777777" w:rsidR="00D2508B" w:rsidRDefault="00D2508B" w:rsidP="00D2508B">
      <w:pPr>
        <w:rPr>
          <w:rFonts w:eastAsia="Arial" w:cs="Arial"/>
        </w:rPr>
      </w:pPr>
      <w:r w:rsidRPr="00973D7F">
        <w:rPr>
          <w:rFonts w:eastAsia="Arial" w:cs="Arial"/>
        </w:rPr>
        <w:t>Subsection 2.9.1—2</w:t>
      </w:r>
      <w:r>
        <w:rPr>
          <w:rFonts w:eastAsia="Arial" w:cs="Arial"/>
        </w:rPr>
        <w:t>1</w:t>
      </w:r>
      <w:r w:rsidRPr="00973D7F">
        <w:rPr>
          <w:rFonts w:eastAsia="Arial" w:cs="Arial"/>
        </w:rPr>
        <w:t xml:space="preserve">(3) </w:t>
      </w:r>
      <w:r>
        <w:rPr>
          <w:rFonts w:eastAsia="Arial" w:cs="Arial"/>
        </w:rPr>
        <w:t>provides that</w:t>
      </w:r>
      <w:r w:rsidRPr="00973D7F">
        <w:rPr>
          <w:rFonts w:eastAsia="Arial" w:cs="Arial"/>
        </w:rPr>
        <w:t xml:space="preserve"> </w:t>
      </w:r>
      <w:r>
        <w:rPr>
          <w:rFonts w:eastAsia="Arial" w:cs="Arial"/>
        </w:rPr>
        <w:t xml:space="preserve">the </w:t>
      </w:r>
      <w:r w:rsidRPr="00973D7F">
        <w:rPr>
          <w:rFonts w:eastAsia="Arial" w:cs="Arial"/>
        </w:rPr>
        <w:t>statement</w:t>
      </w:r>
      <w:r>
        <w:rPr>
          <w:rFonts w:eastAsia="Arial" w:cs="Arial"/>
        </w:rPr>
        <w:t xml:space="preserve">s </w:t>
      </w:r>
      <w:r w:rsidRPr="00973D7F">
        <w:rPr>
          <w:rFonts w:eastAsia="Arial" w:cs="Arial"/>
        </w:rPr>
        <w:t>required by paragraphs 2.9.1—2</w:t>
      </w:r>
      <w:r>
        <w:rPr>
          <w:rFonts w:eastAsia="Arial" w:cs="Arial"/>
        </w:rPr>
        <w:t>1</w:t>
      </w:r>
      <w:r w:rsidRPr="00300113">
        <w:rPr>
          <w:rFonts w:cs="Arial"/>
        </w:rPr>
        <w:t>(2)(a) and (b) must appear on the front of the package of the product</w:t>
      </w:r>
      <w:r w:rsidRPr="00973D7F">
        <w:rPr>
          <w:rFonts w:eastAsia="Arial" w:cs="Arial"/>
        </w:rPr>
        <w:t>.</w:t>
      </w:r>
      <w:r>
        <w:rPr>
          <w:rFonts w:eastAsia="Arial" w:cs="Arial"/>
        </w:rPr>
        <w:t xml:space="preserve"> </w:t>
      </w:r>
    </w:p>
    <w:p w14:paraId="274AAEC3" w14:textId="77777777" w:rsidR="00D2508B" w:rsidRPr="00973D7F" w:rsidRDefault="00D2508B" w:rsidP="00D2508B">
      <w:pPr>
        <w:rPr>
          <w:rFonts w:eastAsia="Arial" w:cs="Arial"/>
        </w:rPr>
      </w:pPr>
    </w:p>
    <w:p w14:paraId="771F350B" w14:textId="77777777" w:rsidR="00D2508B" w:rsidRDefault="00D2508B" w:rsidP="00D2508B">
      <w:pPr>
        <w:rPr>
          <w:rFonts w:eastAsia="Arial" w:cs="Arial"/>
        </w:rPr>
      </w:pPr>
      <w:r>
        <w:rPr>
          <w:rFonts w:eastAsia="Arial" w:cs="Arial"/>
        </w:rPr>
        <w:t>Subsection 2.9.1—21(4) provides that, notwithstanding s</w:t>
      </w:r>
      <w:r w:rsidRPr="00973D7F">
        <w:rPr>
          <w:rFonts w:eastAsia="Arial" w:cs="Arial"/>
        </w:rPr>
        <w:t>ubsection 2.9.1—2</w:t>
      </w:r>
      <w:r>
        <w:rPr>
          <w:rFonts w:eastAsia="Arial" w:cs="Arial"/>
        </w:rPr>
        <w:t>1</w:t>
      </w:r>
      <w:r w:rsidRPr="00973D7F">
        <w:rPr>
          <w:rFonts w:eastAsia="Arial" w:cs="Arial"/>
        </w:rPr>
        <w:t>(3)</w:t>
      </w:r>
      <w:r>
        <w:rPr>
          <w:rFonts w:eastAsia="Arial" w:cs="Arial"/>
        </w:rPr>
        <w:t xml:space="preserve">, a statement required by subsection </w:t>
      </w:r>
      <w:r w:rsidRPr="00973D7F">
        <w:rPr>
          <w:rFonts w:eastAsia="Arial" w:cs="Arial"/>
        </w:rPr>
        <w:t>2.9.1—2</w:t>
      </w:r>
      <w:r>
        <w:rPr>
          <w:rFonts w:eastAsia="Arial" w:cs="Arial"/>
        </w:rPr>
        <w:t xml:space="preserve">1(2) may appear more than once on the label. </w:t>
      </w:r>
    </w:p>
    <w:p w14:paraId="0342EEC5" w14:textId="77777777" w:rsidR="00D2508B" w:rsidRDefault="00D2508B" w:rsidP="00D2508B">
      <w:pPr>
        <w:rPr>
          <w:rFonts w:eastAsia="Arial" w:cs="Arial"/>
        </w:rPr>
      </w:pPr>
    </w:p>
    <w:p w14:paraId="39CEB423" w14:textId="77777777" w:rsidR="00D2508B" w:rsidRDefault="00D2508B" w:rsidP="00D2508B">
      <w:pPr>
        <w:rPr>
          <w:rFonts w:eastAsia="Arial" w:cs="Arial"/>
        </w:rPr>
      </w:pPr>
      <w:r>
        <w:rPr>
          <w:rFonts w:eastAsia="Arial" w:cs="Arial"/>
        </w:rPr>
        <w:t xml:space="preserve">Subsection 2.9.1—21(5) sets out, </w:t>
      </w:r>
      <w:r w:rsidRPr="0098756D">
        <w:rPr>
          <w:rFonts w:cs="Arial"/>
        </w:rPr>
        <w:t>for the Code</w:t>
      </w:r>
      <w:r>
        <w:rPr>
          <w:rFonts w:cs="Arial"/>
        </w:rPr>
        <w:t>’s</w:t>
      </w:r>
      <w:r w:rsidRPr="0098756D">
        <w:rPr>
          <w:rFonts w:cs="Arial"/>
        </w:rPr>
        <w:t xml:space="preserve"> labelling provisions, </w:t>
      </w:r>
      <w:r>
        <w:rPr>
          <w:rFonts w:cs="Arial"/>
        </w:rPr>
        <w:t xml:space="preserve">requirements relating to </w:t>
      </w:r>
      <w:r>
        <w:rPr>
          <w:rFonts w:eastAsia="Arial" w:cs="Arial"/>
        </w:rPr>
        <w:t xml:space="preserve">the directions on preparation and use that are required for infant formula and follow-on formula. </w:t>
      </w:r>
    </w:p>
    <w:p w14:paraId="49E181E0" w14:textId="77777777" w:rsidR="00D2508B" w:rsidRDefault="00D2508B" w:rsidP="00D2508B">
      <w:pPr>
        <w:rPr>
          <w:rFonts w:eastAsia="Arial" w:cs="Arial"/>
        </w:rPr>
      </w:pPr>
    </w:p>
    <w:p w14:paraId="6B405314" w14:textId="77777777" w:rsidR="00D2508B" w:rsidRPr="00346F94" w:rsidRDefault="00D2508B" w:rsidP="00D2508B">
      <w:pPr>
        <w:rPr>
          <w:rFonts w:eastAsia="Arial" w:cs="Arial"/>
        </w:rPr>
      </w:pPr>
      <w:r w:rsidRPr="00346F94">
        <w:rPr>
          <w:rFonts w:eastAsia="Arial" w:cs="Arial"/>
        </w:rPr>
        <w:t xml:space="preserve">The directions </w:t>
      </w:r>
      <w:r>
        <w:rPr>
          <w:rFonts w:eastAsia="Arial" w:cs="Arial"/>
        </w:rPr>
        <w:t>must</w:t>
      </w:r>
      <w:r w:rsidRPr="00346F94">
        <w:rPr>
          <w:rFonts w:eastAsia="Arial" w:cs="Arial"/>
        </w:rPr>
        <w:t xml:space="preserve"> instruct in words and pictures that</w:t>
      </w:r>
      <w:r>
        <w:rPr>
          <w:rFonts w:eastAsia="Arial" w:cs="Arial"/>
        </w:rPr>
        <w:t>:</w:t>
      </w:r>
      <w:r w:rsidRPr="00346F94">
        <w:rPr>
          <w:rFonts w:eastAsia="Arial" w:cs="Arial"/>
        </w:rPr>
        <w:t xml:space="preserve"> </w:t>
      </w:r>
    </w:p>
    <w:p w14:paraId="1DC004E7" w14:textId="77777777" w:rsidR="00D2508B" w:rsidRPr="00FB7DAC" w:rsidRDefault="00D2508B" w:rsidP="00D2508B">
      <w:pPr>
        <w:pStyle w:val="FSCtPara"/>
        <w:numPr>
          <w:ilvl w:val="0"/>
          <w:numId w:val="20"/>
        </w:numPr>
        <w:tabs>
          <w:tab w:val="clear" w:pos="1701"/>
        </w:tabs>
        <w:ind w:left="567" w:hanging="567"/>
        <w:rPr>
          <w:sz w:val="22"/>
        </w:rPr>
      </w:pPr>
      <w:r w:rsidRPr="00FB7DAC">
        <w:rPr>
          <w:sz w:val="22"/>
        </w:rPr>
        <w:t>each bottle must be prepared individually</w:t>
      </w:r>
      <w:r>
        <w:rPr>
          <w:sz w:val="22"/>
        </w:rPr>
        <w:t xml:space="preserve"> (paragraph 2.9.1—21(5)(a)); and</w:t>
      </w:r>
    </w:p>
    <w:p w14:paraId="6A88D547" w14:textId="77777777" w:rsidR="00D2508B" w:rsidRPr="00FB7DAC" w:rsidRDefault="00D2508B" w:rsidP="00D2508B">
      <w:pPr>
        <w:pStyle w:val="FSCtPara"/>
        <w:numPr>
          <w:ilvl w:val="0"/>
          <w:numId w:val="20"/>
        </w:numPr>
        <w:tabs>
          <w:tab w:val="clear" w:pos="1701"/>
        </w:tabs>
        <w:ind w:left="567" w:hanging="567"/>
        <w:rPr>
          <w:sz w:val="22"/>
        </w:rPr>
      </w:pPr>
      <w:r w:rsidRPr="00FB7DAC">
        <w:rPr>
          <w:sz w:val="22"/>
        </w:rPr>
        <w:t>if a bottle of prepared formula is to be stored prior to use, it must be refrigerated and used within 24 hours</w:t>
      </w:r>
      <w:r>
        <w:rPr>
          <w:sz w:val="22"/>
        </w:rPr>
        <w:t xml:space="preserve"> (paragraph 2.9.1—21(5)(b)); and</w:t>
      </w:r>
    </w:p>
    <w:p w14:paraId="1E6AE9F3" w14:textId="77777777" w:rsidR="00D2508B" w:rsidRPr="00FB7DAC" w:rsidRDefault="00D2508B" w:rsidP="00D2508B">
      <w:pPr>
        <w:pStyle w:val="FSCtPara"/>
        <w:numPr>
          <w:ilvl w:val="0"/>
          <w:numId w:val="20"/>
        </w:numPr>
        <w:tabs>
          <w:tab w:val="clear" w:pos="1701"/>
        </w:tabs>
        <w:ind w:left="567" w:hanging="567"/>
        <w:rPr>
          <w:sz w:val="22"/>
        </w:rPr>
      </w:pPr>
      <w:r w:rsidRPr="00FB7DAC">
        <w:rPr>
          <w:sz w:val="22"/>
        </w:rPr>
        <w:t>previously boiled and cooled potable water must be used</w:t>
      </w:r>
      <w:r>
        <w:rPr>
          <w:sz w:val="22"/>
        </w:rPr>
        <w:t xml:space="preserve"> (paragraph 2.9.1—21(5)(c)); </w:t>
      </w:r>
      <w:r>
        <w:rPr>
          <w:sz w:val="22"/>
        </w:rPr>
        <w:lastRenderedPageBreak/>
        <w:t>and</w:t>
      </w:r>
    </w:p>
    <w:p w14:paraId="069DCB00" w14:textId="77777777" w:rsidR="00D2508B" w:rsidRPr="00FB7DAC" w:rsidRDefault="00D2508B" w:rsidP="00D2508B">
      <w:pPr>
        <w:pStyle w:val="FSCtPara"/>
        <w:numPr>
          <w:ilvl w:val="0"/>
          <w:numId w:val="20"/>
        </w:numPr>
        <w:tabs>
          <w:tab w:val="clear" w:pos="1701"/>
        </w:tabs>
        <w:ind w:left="567" w:hanging="567"/>
        <w:rPr>
          <w:sz w:val="22"/>
        </w:rPr>
      </w:pPr>
      <w:r w:rsidRPr="00FB7DAC">
        <w:rPr>
          <w:sz w:val="22"/>
        </w:rPr>
        <w:t xml:space="preserve">if a package contains a measuring scoop—only the enclosed scoop must be used </w:t>
      </w:r>
      <w:r>
        <w:rPr>
          <w:sz w:val="22"/>
        </w:rPr>
        <w:t>(paragraph 2.9.1—21(5)(d)); and</w:t>
      </w:r>
    </w:p>
    <w:p w14:paraId="6E81698F" w14:textId="77777777" w:rsidR="00D2508B" w:rsidRPr="00FB7DAC" w:rsidRDefault="00D2508B" w:rsidP="00D2508B">
      <w:pPr>
        <w:pStyle w:val="FSCtPara"/>
        <w:numPr>
          <w:ilvl w:val="0"/>
          <w:numId w:val="20"/>
        </w:numPr>
        <w:tabs>
          <w:tab w:val="clear" w:pos="1701"/>
        </w:tabs>
        <w:ind w:left="567" w:hanging="567"/>
        <w:rPr>
          <w:sz w:val="22"/>
        </w:rPr>
      </w:pPr>
      <w:r w:rsidRPr="00FB7DAC">
        <w:rPr>
          <w:sz w:val="22"/>
        </w:rPr>
        <w:t>for powdered or concentrated formula—</w:t>
      </w:r>
      <w:r w:rsidRPr="00FB7DAC">
        <w:rPr>
          <w:iCs w:val="0"/>
          <w:sz w:val="22"/>
        </w:rPr>
        <w:t xml:space="preserve">do not </w:t>
      </w:r>
      <w:bookmarkStart w:id="2" w:name="_Hlk130213652"/>
      <w:r w:rsidRPr="00FB7DAC">
        <w:rPr>
          <w:iCs w:val="0"/>
          <w:sz w:val="22"/>
        </w:rPr>
        <w:t>change proportions of the powder or concentrate or add other food except on medical advic</w:t>
      </w:r>
      <w:bookmarkEnd w:id="2"/>
      <w:r w:rsidRPr="00FB7DAC">
        <w:rPr>
          <w:iCs w:val="0"/>
          <w:sz w:val="22"/>
        </w:rPr>
        <w:t>e</w:t>
      </w:r>
      <w:r>
        <w:rPr>
          <w:sz w:val="22"/>
        </w:rPr>
        <w:t xml:space="preserve"> (paragraph 2.9.1—21(5)(e)); and</w:t>
      </w:r>
    </w:p>
    <w:p w14:paraId="75BB7361" w14:textId="77777777" w:rsidR="00D2508B" w:rsidRPr="00FB7DAC" w:rsidRDefault="00D2508B" w:rsidP="00D2508B">
      <w:pPr>
        <w:pStyle w:val="FSCtPara"/>
        <w:numPr>
          <w:ilvl w:val="0"/>
          <w:numId w:val="20"/>
        </w:numPr>
        <w:tabs>
          <w:tab w:val="clear" w:pos="1701"/>
        </w:tabs>
        <w:ind w:left="567" w:hanging="567"/>
        <w:rPr>
          <w:sz w:val="22"/>
        </w:rPr>
      </w:pPr>
      <w:r w:rsidRPr="00FB7DAC">
        <w:rPr>
          <w:sz w:val="22"/>
        </w:rPr>
        <w:t>for ready-to-drink formula—do not dilute or add other food except on medical advice</w:t>
      </w:r>
      <w:r>
        <w:rPr>
          <w:sz w:val="22"/>
        </w:rPr>
        <w:t xml:space="preserve"> (paragraph 2.9.1—21(5)(f)); and</w:t>
      </w:r>
    </w:p>
    <w:p w14:paraId="334647C0" w14:textId="77777777" w:rsidR="00D2508B" w:rsidRPr="00FB7DAC" w:rsidRDefault="00D2508B" w:rsidP="00D2508B">
      <w:pPr>
        <w:pStyle w:val="FSCtPara"/>
        <w:numPr>
          <w:ilvl w:val="0"/>
          <w:numId w:val="20"/>
        </w:numPr>
        <w:tabs>
          <w:tab w:val="clear" w:pos="1701"/>
        </w:tabs>
        <w:ind w:left="567" w:hanging="567"/>
        <w:rPr>
          <w:sz w:val="22"/>
        </w:rPr>
      </w:pPr>
      <w:r w:rsidRPr="00FB7DAC">
        <w:rPr>
          <w:sz w:val="22"/>
        </w:rPr>
        <w:t xml:space="preserve">formula left in the bottle after a feed must be discarded </w:t>
      </w:r>
      <w:r w:rsidRPr="00FB7DAC">
        <w:rPr>
          <w:color w:val="000000" w:themeColor="text1"/>
          <w:sz w:val="22"/>
        </w:rPr>
        <w:t>within 2 hours</w:t>
      </w:r>
      <w:r>
        <w:rPr>
          <w:color w:val="000000" w:themeColor="text1"/>
          <w:sz w:val="22"/>
        </w:rPr>
        <w:t xml:space="preserve"> (paragraph 2.9.1—21(5)(g))</w:t>
      </w:r>
      <w:r w:rsidRPr="00FB7DAC">
        <w:rPr>
          <w:color w:val="000000" w:themeColor="text1"/>
          <w:sz w:val="22"/>
        </w:rPr>
        <w:t>.</w:t>
      </w:r>
    </w:p>
    <w:p w14:paraId="2A3B5FCD" w14:textId="77777777" w:rsidR="00D2508B" w:rsidRDefault="00D2508B" w:rsidP="00D2508B">
      <w:pPr>
        <w:rPr>
          <w:rFonts w:eastAsia="Arial" w:cs="Arial"/>
        </w:rPr>
      </w:pPr>
    </w:p>
    <w:p w14:paraId="42D70726" w14:textId="77777777" w:rsidR="00D2508B" w:rsidRPr="004952A0" w:rsidRDefault="00D2508B" w:rsidP="00D2508B">
      <w:pPr>
        <w:rPr>
          <w:rFonts w:eastAsia="Arial" w:cs="Arial"/>
        </w:rPr>
      </w:pPr>
      <w:r w:rsidRPr="005A4DF1">
        <w:rPr>
          <w:rFonts w:eastAsia="Arial" w:cs="Arial"/>
        </w:rPr>
        <w:t xml:space="preserve">The Note to </w:t>
      </w:r>
      <w:r w:rsidRPr="005A4DF1">
        <w:rPr>
          <w:rFonts w:cs="Arial"/>
        </w:rPr>
        <w:t xml:space="preserve">subsection </w:t>
      </w:r>
      <w:r w:rsidRPr="005A4DF1">
        <w:rPr>
          <w:rFonts w:eastAsia="Arial" w:cs="Arial"/>
        </w:rPr>
        <w:t>2.9.1—2</w:t>
      </w:r>
      <w:r>
        <w:rPr>
          <w:rFonts w:eastAsia="Arial" w:cs="Arial"/>
        </w:rPr>
        <w:t>1</w:t>
      </w:r>
      <w:r w:rsidRPr="005A4DF1">
        <w:rPr>
          <w:rFonts w:eastAsia="Arial" w:cs="Arial"/>
        </w:rPr>
        <w:t>(</w:t>
      </w:r>
      <w:r>
        <w:rPr>
          <w:rFonts w:eastAsia="Arial" w:cs="Arial"/>
        </w:rPr>
        <w:t>5</w:t>
      </w:r>
      <w:r w:rsidRPr="005A4DF1">
        <w:rPr>
          <w:rFonts w:eastAsia="Arial" w:cs="Arial"/>
        </w:rPr>
        <w:t>) advises the reader that the labelling provisions are set out in Standard 1.2.1.</w:t>
      </w:r>
    </w:p>
    <w:p w14:paraId="4E3A282D" w14:textId="77777777" w:rsidR="00D2508B" w:rsidRDefault="00D2508B" w:rsidP="00D2508B">
      <w:pPr>
        <w:rPr>
          <w:rFonts w:eastAsia="Arial" w:cs="Arial"/>
        </w:rPr>
      </w:pPr>
    </w:p>
    <w:p w14:paraId="28242B5A" w14:textId="77777777" w:rsidR="00D2508B" w:rsidRDefault="00D2508B" w:rsidP="00D2508B">
      <w:pPr>
        <w:rPr>
          <w:rFonts w:eastAsia="Arial" w:cs="Arial"/>
        </w:rPr>
      </w:pPr>
      <w:r>
        <w:rPr>
          <w:rFonts w:eastAsia="Arial" w:cs="Arial"/>
        </w:rPr>
        <w:t xml:space="preserve">Subsection 2.9.1—21(6) provides that paragraphs 2.9.1—21(5)(a), (b) and (c) do not apply to ready-to-drink formula. </w:t>
      </w:r>
    </w:p>
    <w:p w14:paraId="0E9FEFD8" w14:textId="77777777" w:rsidR="00D2508B" w:rsidRDefault="00D2508B" w:rsidP="00D2508B">
      <w:pPr>
        <w:rPr>
          <w:rFonts w:eastAsia="Arial" w:cs="Arial"/>
        </w:rPr>
      </w:pPr>
    </w:p>
    <w:p w14:paraId="28C0E446" w14:textId="77777777" w:rsidR="00D2508B" w:rsidRDefault="00D2508B" w:rsidP="00D2508B">
      <w:pPr>
        <w:rPr>
          <w:rFonts w:eastAsia="Arial" w:cs="Arial"/>
        </w:rPr>
      </w:pPr>
      <w:r>
        <w:rPr>
          <w:rFonts w:eastAsia="Arial" w:cs="Arial"/>
        </w:rPr>
        <w:t>Subsection 2.9.1—21(7) provides that paragraph 2.9.1—21(5)(d) does not apply to concentrated formula and to ready-to drink formula.</w:t>
      </w:r>
    </w:p>
    <w:p w14:paraId="0B020AC1" w14:textId="77777777" w:rsidR="00D2508B" w:rsidRPr="006475C3" w:rsidRDefault="00D2508B" w:rsidP="00D2508B">
      <w:pPr>
        <w:pStyle w:val="pf0"/>
        <w:rPr>
          <w:rFonts w:ascii="Arial" w:hAnsi="Arial" w:cs="Arial"/>
          <w:sz w:val="22"/>
          <w:szCs w:val="22"/>
        </w:rPr>
      </w:pPr>
      <w:r w:rsidRPr="006475C3">
        <w:rPr>
          <w:rStyle w:val="cf01"/>
          <w:rFonts w:ascii="Arial" w:eastAsiaTheme="minorEastAsia" w:hAnsi="Arial" w:cs="Arial"/>
        </w:rPr>
        <w:t>Subsection 2.9.1—21(8) provides that, for the Code’s labelling provisions, both of the following must be declared for infant formula and follow-on formula:</w:t>
      </w:r>
    </w:p>
    <w:p w14:paraId="68633FDD" w14:textId="77777777" w:rsidR="00D2508B" w:rsidRPr="006475C3" w:rsidRDefault="00D2508B" w:rsidP="00D2508B">
      <w:pPr>
        <w:pStyle w:val="pf1"/>
        <w:numPr>
          <w:ilvl w:val="0"/>
          <w:numId w:val="36"/>
        </w:numPr>
        <w:rPr>
          <w:rFonts w:ascii="Arial" w:hAnsi="Arial" w:cs="Arial"/>
          <w:sz w:val="22"/>
          <w:szCs w:val="22"/>
        </w:rPr>
      </w:pPr>
      <w:r w:rsidRPr="006475C3">
        <w:rPr>
          <w:rStyle w:val="cf01"/>
          <w:rFonts w:ascii="Arial" w:eastAsiaTheme="minorEastAsia" w:hAnsi="Arial" w:cs="Arial"/>
        </w:rPr>
        <w:t>for a product in powdered or concentrated form—the proportion of powder or concentrate required to reconstitute the formula according to directions (paragraph 2.9.1—21(8)(a)); and</w:t>
      </w:r>
    </w:p>
    <w:p w14:paraId="4295F281" w14:textId="77777777" w:rsidR="00D2508B" w:rsidRPr="006475C3" w:rsidRDefault="00D2508B" w:rsidP="00D2508B">
      <w:pPr>
        <w:pStyle w:val="pf1"/>
        <w:numPr>
          <w:ilvl w:val="0"/>
          <w:numId w:val="36"/>
        </w:numPr>
        <w:rPr>
          <w:rFonts w:ascii="Arial" w:hAnsi="Arial" w:cs="Arial"/>
          <w:sz w:val="22"/>
          <w:szCs w:val="22"/>
        </w:rPr>
      </w:pPr>
      <w:r w:rsidRPr="006475C3">
        <w:rPr>
          <w:rStyle w:val="cf01"/>
          <w:rFonts w:ascii="Arial" w:eastAsiaTheme="minorEastAsia" w:hAnsi="Arial" w:cs="Arial"/>
        </w:rPr>
        <w:t>for a product in powdered form—for a product in powdered form—the weight of one scoop (paragraph 2.9.1—21(8)(b)).</w:t>
      </w:r>
    </w:p>
    <w:p w14:paraId="0D8503F3" w14:textId="77777777" w:rsidR="00D2508B" w:rsidRPr="006475C3" w:rsidRDefault="00D2508B" w:rsidP="00D2508B">
      <w:pPr>
        <w:rPr>
          <w:rFonts w:eastAsia="Arial" w:cs="Arial"/>
        </w:rPr>
      </w:pPr>
      <w:r w:rsidRPr="006475C3">
        <w:rPr>
          <w:rFonts w:eastAsia="Arial" w:cs="Arial"/>
        </w:rPr>
        <w:t>The Note to subsection 2.9.1—21(8) advises the reader that the labelling provisions are set out in Standard 1.2.1.</w:t>
      </w:r>
    </w:p>
    <w:p w14:paraId="42F546E3" w14:textId="77777777" w:rsidR="00D2508B" w:rsidRDefault="00D2508B" w:rsidP="00D2508B">
      <w:pPr>
        <w:rPr>
          <w:rFonts w:eastAsia="Arial" w:cs="Arial"/>
        </w:rPr>
      </w:pPr>
    </w:p>
    <w:p w14:paraId="56AD427D" w14:textId="77777777" w:rsidR="00D2508B" w:rsidRDefault="00D2508B" w:rsidP="00D2508B">
      <w:pPr>
        <w:rPr>
          <w:rFonts w:cs="Arial"/>
        </w:rPr>
      </w:pPr>
      <w:r w:rsidRPr="007840C9">
        <w:rPr>
          <w:rFonts w:eastAsia="Arial" w:cs="Arial"/>
          <w:b/>
          <w:bCs/>
        </w:rPr>
        <w:t>Section 2.9.1—2</w:t>
      </w:r>
      <w:r>
        <w:rPr>
          <w:rFonts w:eastAsia="Arial" w:cs="Arial"/>
          <w:b/>
          <w:bCs/>
        </w:rPr>
        <w:t>2</w:t>
      </w:r>
      <w:r w:rsidRPr="007840C9">
        <w:rPr>
          <w:rFonts w:eastAsia="Arial" w:cs="Arial"/>
          <w:b/>
          <w:bCs/>
        </w:rPr>
        <w:t xml:space="preserve">: </w:t>
      </w:r>
      <w:r w:rsidRPr="00300113">
        <w:rPr>
          <w:rFonts w:eastAsia="Arial" w:cs="Arial"/>
        </w:rPr>
        <w:t>This section prescribe</w:t>
      </w:r>
      <w:r w:rsidRPr="007840C9">
        <w:rPr>
          <w:rFonts w:eastAsia="Arial" w:cs="Arial"/>
        </w:rPr>
        <w:t>s</w:t>
      </w:r>
      <w:r>
        <w:rPr>
          <w:rFonts w:eastAsia="Arial" w:cs="Arial"/>
        </w:rPr>
        <w:t xml:space="preserve"> the</w:t>
      </w:r>
      <w:r w:rsidRPr="00300113">
        <w:rPr>
          <w:rFonts w:eastAsia="Arial" w:cs="Arial"/>
        </w:rPr>
        <w:t xml:space="preserve"> </w:t>
      </w:r>
      <w:r w:rsidRPr="007840C9">
        <w:rPr>
          <w:rFonts w:eastAsia="Arial" w:cs="Arial"/>
        </w:rPr>
        <w:t>print size</w:t>
      </w:r>
      <w:r w:rsidRPr="00300113">
        <w:rPr>
          <w:rFonts w:eastAsia="Arial" w:cs="Arial"/>
        </w:rPr>
        <w:t xml:space="preserve"> for the </w:t>
      </w:r>
      <w:r>
        <w:rPr>
          <w:rFonts w:eastAsia="Arial" w:cs="Arial"/>
        </w:rPr>
        <w:t xml:space="preserve">warning </w:t>
      </w:r>
      <w:r w:rsidRPr="00300113">
        <w:rPr>
          <w:rFonts w:eastAsia="Arial" w:cs="Arial"/>
        </w:rPr>
        <w:t xml:space="preserve">statements required by </w:t>
      </w:r>
      <w:r w:rsidRPr="00300113">
        <w:rPr>
          <w:rFonts w:cs="Arial"/>
        </w:rPr>
        <w:t>subsection 2.9.1—2</w:t>
      </w:r>
      <w:r>
        <w:rPr>
          <w:rFonts w:cs="Arial"/>
        </w:rPr>
        <w:t>1</w:t>
      </w:r>
      <w:r w:rsidRPr="00300113">
        <w:rPr>
          <w:rFonts w:cs="Arial"/>
        </w:rPr>
        <w:t xml:space="preserve">(1). </w:t>
      </w:r>
    </w:p>
    <w:p w14:paraId="4FDC8EF3" w14:textId="77777777" w:rsidR="00D2508B" w:rsidRDefault="00D2508B" w:rsidP="00D2508B">
      <w:pPr>
        <w:rPr>
          <w:rFonts w:cs="Arial"/>
        </w:rPr>
      </w:pPr>
    </w:p>
    <w:p w14:paraId="5B64DC70" w14:textId="77777777" w:rsidR="00D2508B" w:rsidRDefault="00D2508B" w:rsidP="00D2508B">
      <w:pPr>
        <w:rPr>
          <w:rFonts w:eastAsia="Arial" w:cs="Arial"/>
        </w:rPr>
      </w:pPr>
      <w:r w:rsidRPr="00300113">
        <w:rPr>
          <w:rFonts w:cs="Arial"/>
        </w:rPr>
        <w:t xml:space="preserve">If </w:t>
      </w:r>
      <w:r w:rsidRPr="008A1EE4">
        <w:rPr>
          <w:rFonts w:cs="Arial"/>
        </w:rPr>
        <w:t>the</w:t>
      </w:r>
      <w:r w:rsidRPr="00300113">
        <w:rPr>
          <w:rFonts w:cs="Arial"/>
        </w:rPr>
        <w:t xml:space="preserve"> package of infant formula or follow-on formula has a net weight of more than 500 g, </w:t>
      </w:r>
      <w:r>
        <w:rPr>
          <w:rFonts w:cs="Arial"/>
        </w:rPr>
        <w:t xml:space="preserve">paragraph </w:t>
      </w:r>
      <w:r w:rsidRPr="008A1EE4">
        <w:rPr>
          <w:rFonts w:eastAsia="Arial" w:cs="Arial"/>
        </w:rPr>
        <w:t>2.9.1—22</w:t>
      </w:r>
      <w:r>
        <w:rPr>
          <w:rFonts w:eastAsia="Arial" w:cs="Arial"/>
        </w:rPr>
        <w:t>(a) requires that</w:t>
      </w:r>
      <w:r w:rsidRPr="00300113">
        <w:rPr>
          <w:rFonts w:cs="Arial"/>
        </w:rPr>
        <w:t xml:space="preserve"> the </w:t>
      </w:r>
      <w:r w:rsidRPr="007840C9">
        <w:rPr>
          <w:rFonts w:cs="Arial"/>
        </w:rPr>
        <w:t xml:space="preserve">statements must be in </w:t>
      </w:r>
      <w:r w:rsidRPr="007840C9">
        <w:rPr>
          <w:rFonts w:eastAsia="Arial" w:cs="Arial"/>
        </w:rPr>
        <w:t xml:space="preserve">a size of type of at least </w:t>
      </w:r>
      <w:r w:rsidRPr="00300113">
        <w:rPr>
          <w:rFonts w:cs="Arial"/>
        </w:rPr>
        <w:t xml:space="preserve">3 mm. If the package of infant formula or follow-on formula has a net weight of 500 g or less, </w:t>
      </w:r>
      <w:r>
        <w:rPr>
          <w:rFonts w:cs="Arial"/>
        </w:rPr>
        <w:t xml:space="preserve">paragraph </w:t>
      </w:r>
      <w:r w:rsidRPr="008A1EE4">
        <w:rPr>
          <w:rFonts w:eastAsia="Arial" w:cs="Arial"/>
        </w:rPr>
        <w:t>2.9.1—22</w:t>
      </w:r>
      <w:r>
        <w:rPr>
          <w:rFonts w:eastAsia="Arial" w:cs="Arial"/>
        </w:rPr>
        <w:t>(b) requires that</w:t>
      </w:r>
      <w:r w:rsidRPr="00300113">
        <w:rPr>
          <w:rFonts w:cs="Arial"/>
        </w:rPr>
        <w:t xml:space="preserve"> </w:t>
      </w:r>
      <w:r w:rsidRPr="007840C9">
        <w:rPr>
          <w:rFonts w:cs="Arial"/>
        </w:rPr>
        <w:t xml:space="preserve">the statements must be in </w:t>
      </w:r>
      <w:r w:rsidRPr="007840C9">
        <w:rPr>
          <w:rFonts w:eastAsia="Arial" w:cs="Arial"/>
        </w:rPr>
        <w:t xml:space="preserve">a size of type of at least </w:t>
      </w:r>
      <w:r w:rsidRPr="00300113">
        <w:rPr>
          <w:rFonts w:cs="Arial"/>
        </w:rPr>
        <w:t>1.5 mm.</w:t>
      </w:r>
      <w:r w:rsidRPr="007840C9">
        <w:rPr>
          <w:rFonts w:eastAsia="Arial" w:cs="Arial"/>
          <w:b/>
          <w:bCs/>
        </w:rPr>
        <w:t xml:space="preserve"> </w:t>
      </w:r>
      <w:r w:rsidRPr="00300113">
        <w:rPr>
          <w:rFonts w:eastAsia="Arial" w:cs="Arial"/>
        </w:rPr>
        <w:t xml:space="preserve">The </w:t>
      </w:r>
      <w:r>
        <w:rPr>
          <w:rFonts w:eastAsia="Arial" w:cs="Arial"/>
        </w:rPr>
        <w:t>term</w:t>
      </w:r>
      <w:r w:rsidRPr="00300113">
        <w:rPr>
          <w:rFonts w:eastAsia="Arial" w:cs="Arial"/>
        </w:rPr>
        <w:t xml:space="preserve"> ‘size of type’ is defined by subsection 1.1.2—2(3) of the Code</w:t>
      </w:r>
      <w:r w:rsidRPr="007840C9">
        <w:rPr>
          <w:rFonts w:eastAsia="Arial" w:cs="Arial"/>
        </w:rPr>
        <w:t xml:space="preserve">.  </w:t>
      </w:r>
    </w:p>
    <w:p w14:paraId="47699E90" w14:textId="77777777" w:rsidR="00D2508B" w:rsidRPr="00300113" w:rsidRDefault="00D2508B" w:rsidP="00D2508B">
      <w:pPr>
        <w:rPr>
          <w:rFonts w:eastAsia="Arial" w:cs="Arial"/>
          <w:b/>
          <w:bCs/>
        </w:rPr>
      </w:pPr>
    </w:p>
    <w:p w14:paraId="39F4C70A" w14:textId="77777777" w:rsidR="00D2508B" w:rsidRDefault="00D2508B" w:rsidP="00D2508B">
      <w:pPr>
        <w:rPr>
          <w:rFonts w:eastAsia="Arial" w:cs="Arial"/>
        </w:rPr>
      </w:pPr>
      <w:r>
        <w:rPr>
          <w:rFonts w:eastAsia="Arial" w:cs="Arial"/>
          <w:b/>
          <w:bCs/>
        </w:rPr>
        <w:t xml:space="preserve">Section 2.9.1—23: </w:t>
      </w:r>
      <w:r w:rsidRPr="00300113">
        <w:rPr>
          <w:rFonts w:eastAsia="Arial" w:cs="Arial"/>
        </w:rPr>
        <w:t>This section</w:t>
      </w:r>
      <w:r w:rsidRPr="000B4F77">
        <w:rPr>
          <w:rFonts w:eastAsia="Arial" w:cs="Arial"/>
          <w:b/>
          <w:bCs/>
        </w:rPr>
        <w:t xml:space="preserve"> </w:t>
      </w:r>
      <w:r w:rsidRPr="000B4F77">
        <w:rPr>
          <w:rFonts w:eastAsia="Arial" w:cs="Arial"/>
        </w:rPr>
        <w:t xml:space="preserve">provides an optional format </w:t>
      </w:r>
      <w:r>
        <w:rPr>
          <w:rFonts w:eastAsia="Arial" w:cs="Arial"/>
        </w:rPr>
        <w:t>to declare</w:t>
      </w:r>
      <w:r w:rsidRPr="000B4F77">
        <w:rPr>
          <w:rFonts w:eastAsia="Arial" w:cs="Arial"/>
        </w:rPr>
        <w:t xml:space="preserve"> added vitamins and minerals in the statement of ingredients for </w:t>
      </w:r>
      <w:r w:rsidRPr="00300113">
        <w:rPr>
          <w:rFonts w:cs="Arial"/>
          <w:szCs w:val="20"/>
        </w:rPr>
        <w:t>infant formula and follow</w:t>
      </w:r>
      <w:r w:rsidRPr="00300113">
        <w:rPr>
          <w:rFonts w:cs="Arial"/>
          <w:szCs w:val="20"/>
        </w:rPr>
        <w:noBreakHyphen/>
        <w:t>on formula</w:t>
      </w:r>
      <w:r w:rsidRPr="000B4F77">
        <w:rPr>
          <w:rFonts w:eastAsia="Arial" w:cs="Arial"/>
        </w:rPr>
        <w:t xml:space="preserve">. </w:t>
      </w:r>
    </w:p>
    <w:p w14:paraId="7E84A478" w14:textId="77777777" w:rsidR="00D2508B" w:rsidRPr="000B4F77" w:rsidRDefault="00D2508B" w:rsidP="00D2508B">
      <w:pPr>
        <w:rPr>
          <w:rFonts w:eastAsia="Arial" w:cs="Arial"/>
        </w:rPr>
      </w:pPr>
    </w:p>
    <w:p w14:paraId="41A687A1" w14:textId="77777777" w:rsidR="00D2508B" w:rsidRDefault="00D2508B" w:rsidP="00D2508B">
      <w:pPr>
        <w:rPr>
          <w:rFonts w:eastAsia="Arial" w:cs="Arial"/>
        </w:rPr>
      </w:pPr>
      <w:r w:rsidRPr="00476979">
        <w:rPr>
          <w:rFonts w:eastAsia="Arial" w:cs="Arial"/>
        </w:rPr>
        <w:t>Subsection 2.9.1—2</w:t>
      </w:r>
      <w:r>
        <w:rPr>
          <w:rFonts w:eastAsia="Arial" w:cs="Arial"/>
        </w:rPr>
        <w:t>3</w:t>
      </w:r>
      <w:r w:rsidRPr="00476979">
        <w:rPr>
          <w:rFonts w:eastAsia="Arial" w:cs="Arial"/>
        </w:rPr>
        <w:t>(1) provides an exception to section 1.2.4—5 of the Code. Section 1.2.4—5 requires a</w:t>
      </w:r>
      <w:r w:rsidRPr="00300113">
        <w:rPr>
          <w:rFonts w:cs="Arial"/>
          <w:color w:val="000000"/>
          <w:shd w:val="clear" w:color="auto" w:fill="FFFFFF"/>
        </w:rPr>
        <w:t xml:space="preserve"> statement of ingredients to list each ingredient in descending order of ingoing weight. </w:t>
      </w:r>
      <w:r w:rsidRPr="00476979">
        <w:rPr>
          <w:rFonts w:eastAsia="Arial" w:cs="Arial"/>
        </w:rPr>
        <w:t>Subsection 2.9.1—2</w:t>
      </w:r>
      <w:r>
        <w:rPr>
          <w:rFonts w:eastAsia="Arial" w:cs="Arial"/>
        </w:rPr>
        <w:t>3</w:t>
      </w:r>
      <w:r w:rsidRPr="00476979">
        <w:rPr>
          <w:rFonts w:eastAsia="Arial" w:cs="Arial"/>
        </w:rPr>
        <w:t xml:space="preserve">(1) provides that, </w:t>
      </w:r>
      <w:r w:rsidRPr="00300113">
        <w:rPr>
          <w:rFonts w:cs="Arial"/>
        </w:rPr>
        <w:t>where a vitamin or mineral is added to infant formula or follow</w:t>
      </w:r>
      <w:r w:rsidRPr="00300113">
        <w:rPr>
          <w:rFonts w:cs="Arial"/>
        </w:rPr>
        <w:noBreakHyphen/>
        <w:t xml:space="preserve">on formula in accordance with section 2.9.1—8, the statement of ingredients </w:t>
      </w:r>
      <w:r w:rsidRPr="0024312F">
        <w:rPr>
          <w:rFonts w:cs="Arial"/>
          <w:szCs w:val="22"/>
        </w:rPr>
        <w:t>need</w:t>
      </w:r>
      <w:r>
        <w:rPr>
          <w:rFonts w:cs="Arial"/>
          <w:szCs w:val="22"/>
        </w:rPr>
        <w:t xml:space="preserve"> not</w:t>
      </w:r>
      <w:r w:rsidRPr="0024312F">
        <w:rPr>
          <w:rFonts w:cs="Arial"/>
          <w:szCs w:val="22"/>
        </w:rPr>
        <w:t xml:space="preserve"> list </w:t>
      </w:r>
      <w:r w:rsidRPr="0024312F">
        <w:rPr>
          <w:rStyle w:val="cf01"/>
          <w:rFonts w:ascii="Arial" w:eastAsiaTheme="minorEastAsia" w:hAnsi="Arial" w:cs="Arial"/>
          <w:lang w:val="en"/>
        </w:rPr>
        <w:t xml:space="preserve">the added vitamin and mineral in descending order of ingoing weight, provided that that statement of ingredients lists </w:t>
      </w:r>
      <w:r w:rsidRPr="0024312F">
        <w:rPr>
          <w:rFonts w:eastAsia="Arial" w:cs="Arial"/>
          <w:szCs w:val="22"/>
        </w:rPr>
        <w:t>all added vitamins together under the subheading ‘Vitamins’</w:t>
      </w:r>
      <w:r w:rsidRPr="0024312F">
        <w:rPr>
          <w:rStyle w:val="cf01"/>
          <w:rFonts w:ascii="Arial" w:eastAsiaTheme="minorEastAsia" w:hAnsi="Arial" w:cs="Arial"/>
          <w:lang w:val="en"/>
        </w:rPr>
        <w:t xml:space="preserve">, and </w:t>
      </w:r>
      <w:r>
        <w:rPr>
          <w:rStyle w:val="cf01"/>
          <w:rFonts w:ascii="Arial" w:eastAsiaTheme="minorEastAsia" w:hAnsi="Arial" w:cs="Arial"/>
          <w:lang w:val="en"/>
        </w:rPr>
        <w:t xml:space="preserve">lists </w:t>
      </w:r>
      <w:r w:rsidRPr="0024312F">
        <w:rPr>
          <w:rFonts w:eastAsia="Arial" w:cs="Arial"/>
          <w:szCs w:val="22"/>
        </w:rPr>
        <w:t>all added minerals together under the subheading ‘Minerals’</w:t>
      </w:r>
      <w:r>
        <w:rPr>
          <w:rFonts w:eastAsia="Arial" w:cs="Arial"/>
        </w:rPr>
        <w:t>.</w:t>
      </w:r>
    </w:p>
    <w:p w14:paraId="2CAE0507" w14:textId="77777777" w:rsidR="00D2508B" w:rsidRDefault="00D2508B" w:rsidP="00D2508B">
      <w:pPr>
        <w:rPr>
          <w:rFonts w:eastAsia="Arial" w:cs="Arial"/>
        </w:rPr>
      </w:pPr>
    </w:p>
    <w:p w14:paraId="2B03B9B5" w14:textId="77777777" w:rsidR="00D2508B" w:rsidRPr="004952A0" w:rsidRDefault="00D2508B" w:rsidP="00D2508B">
      <w:pPr>
        <w:rPr>
          <w:rFonts w:eastAsia="Arial" w:cs="Arial"/>
        </w:rPr>
      </w:pPr>
      <w:r w:rsidRPr="005A4DF1">
        <w:rPr>
          <w:rFonts w:eastAsia="Arial" w:cs="Arial"/>
        </w:rPr>
        <w:t xml:space="preserve">The Note to </w:t>
      </w:r>
      <w:r w:rsidRPr="005A4DF1">
        <w:rPr>
          <w:rFonts w:cs="Arial"/>
        </w:rPr>
        <w:t xml:space="preserve">subsection </w:t>
      </w:r>
      <w:r w:rsidRPr="005A4DF1">
        <w:rPr>
          <w:rFonts w:eastAsia="Arial" w:cs="Arial"/>
        </w:rPr>
        <w:t>2.9.1—2</w:t>
      </w:r>
      <w:r>
        <w:rPr>
          <w:rFonts w:eastAsia="Arial" w:cs="Arial"/>
        </w:rPr>
        <w:t>3</w:t>
      </w:r>
      <w:r w:rsidRPr="005A4DF1">
        <w:rPr>
          <w:rFonts w:eastAsia="Arial" w:cs="Arial"/>
        </w:rPr>
        <w:t>(</w:t>
      </w:r>
      <w:r>
        <w:rPr>
          <w:rFonts w:eastAsia="Arial" w:cs="Arial"/>
        </w:rPr>
        <w:t>1</w:t>
      </w:r>
      <w:r w:rsidRPr="005A4DF1">
        <w:rPr>
          <w:rFonts w:eastAsia="Arial" w:cs="Arial"/>
        </w:rPr>
        <w:t xml:space="preserve">) </w:t>
      </w:r>
      <w:r>
        <w:rPr>
          <w:rFonts w:eastAsia="Arial" w:cs="Arial"/>
        </w:rPr>
        <w:t>refers to Standard 1.2.4 for all other ingredient labelling requirements.</w:t>
      </w:r>
    </w:p>
    <w:p w14:paraId="48F81844" w14:textId="77777777" w:rsidR="00D2508B" w:rsidRDefault="00D2508B" w:rsidP="00D2508B">
      <w:pPr>
        <w:rPr>
          <w:rFonts w:eastAsia="Arial" w:cs="Arial"/>
        </w:rPr>
      </w:pPr>
    </w:p>
    <w:p w14:paraId="70C7B56D" w14:textId="77777777" w:rsidR="00D2508B" w:rsidRPr="00251533" w:rsidRDefault="00D2508B" w:rsidP="00D2508B">
      <w:pPr>
        <w:rPr>
          <w:rFonts w:eastAsia="Arial" w:cs="Arial"/>
          <w:lang w:val="en-AU"/>
        </w:rPr>
      </w:pPr>
      <w:r>
        <w:rPr>
          <w:rFonts w:eastAsia="Arial" w:cs="Arial"/>
        </w:rPr>
        <w:lastRenderedPageBreak/>
        <w:t xml:space="preserve">Subsection 2.9.1—23(2) provides that section 1.2.4—8 of the Code does not apply to a statement of ingredients referred in subsection </w:t>
      </w:r>
      <w:r w:rsidRPr="005451CE">
        <w:rPr>
          <w:rFonts w:eastAsia="Arial" w:cs="Arial"/>
        </w:rPr>
        <w:t>2.9.1—2</w:t>
      </w:r>
      <w:r>
        <w:rPr>
          <w:rFonts w:eastAsia="Arial" w:cs="Arial"/>
        </w:rPr>
        <w:t>3</w:t>
      </w:r>
      <w:r w:rsidRPr="005451CE">
        <w:rPr>
          <w:rFonts w:eastAsia="Arial" w:cs="Arial"/>
        </w:rPr>
        <w:t>(1)</w:t>
      </w:r>
      <w:r>
        <w:rPr>
          <w:rFonts w:eastAsia="Arial" w:cs="Arial"/>
        </w:rPr>
        <w:t>. Section 1.2.4—8 permits a</w:t>
      </w:r>
      <w:r w:rsidRPr="00E41443">
        <w:rPr>
          <w:rFonts w:eastAsia="Arial" w:cs="Arial"/>
        </w:rPr>
        <w:t xml:space="preserve"> vitamin or mineral </w:t>
      </w:r>
      <w:r>
        <w:rPr>
          <w:rFonts w:eastAsia="Arial" w:cs="Arial"/>
        </w:rPr>
        <w:t>that has been added to a food to</w:t>
      </w:r>
      <w:r w:rsidRPr="00E41443">
        <w:rPr>
          <w:rFonts w:eastAsia="Arial" w:cs="Arial"/>
        </w:rPr>
        <w:t xml:space="preserve"> be declared in accordance with section 1.2.4—7 using the class name ‘vitamin’ or ‘mineral’.</w:t>
      </w:r>
      <w:r>
        <w:rPr>
          <w:rFonts w:eastAsia="Arial" w:cs="Arial"/>
        </w:rPr>
        <w:t xml:space="preserve"> Subsection 1.2.4—7(1) provides that </w:t>
      </w:r>
      <w:r>
        <w:rPr>
          <w:rFonts w:eastAsia="Arial" w:cs="Arial"/>
          <w:lang w:val="en-AU"/>
        </w:rPr>
        <w:t>a</w:t>
      </w:r>
      <w:r w:rsidRPr="00251533">
        <w:rPr>
          <w:rFonts w:eastAsia="Arial" w:cs="Arial"/>
          <w:lang w:val="en-AU"/>
        </w:rPr>
        <w:t xml:space="preserve"> substance (including a vitamin or mineral) used as a food additive must be listed in a statement of ingredients by specifying:</w:t>
      </w:r>
    </w:p>
    <w:p w14:paraId="388816CD" w14:textId="77777777" w:rsidR="00D2508B" w:rsidRPr="00CE7097" w:rsidRDefault="00D2508B" w:rsidP="00D2508B">
      <w:pPr>
        <w:pStyle w:val="ListParagraph"/>
        <w:widowControl w:val="0"/>
        <w:numPr>
          <w:ilvl w:val="0"/>
          <w:numId w:val="30"/>
        </w:numPr>
        <w:rPr>
          <w:rFonts w:eastAsia="Arial" w:cs="Arial"/>
          <w:lang w:val="en-AU"/>
        </w:rPr>
      </w:pPr>
      <w:r w:rsidRPr="00CE7097">
        <w:rPr>
          <w:rFonts w:eastAsia="Arial" w:cs="Arial"/>
          <w:lang w:val="en-AU"/>
        </w:rPr>
        <w:t>if the substance can be classified into a class of additives listed in Schedule 7 (whether prescribed or optional)—that class name, followed in brackets by the name or *code number of the substance as indicated in Schedule 8; or</w:t>
      </w:r>
    </w:p>
    <w:p w14:paraId="57DF8838" w14:textId="77777777" w:rsidR="00D2508B" w:rsidRPr="00CE7097" w:rsidRDefault="00D2508B" w:rsidP="00D2508B">
      <w:pPr>
        <w:pStyle w:val="ListParagraph"/>
        <w:widowControl w:val="0"/>
        <w:numPr>
          <w:ilvl w:val="0"/>
          <w:numId w:val="30"/>
        </w:numPr>
        <w:rPr>
          <w:rFonts w:eastAsia="Arial" w:cs="Arial"/>
          <w:lang w:val="en-AU"/>
        </w:rPr>
      </w:pPr>
      <w:r w:rsidRPr="00CE7097">
        <w:rPr>
          <w:rFonts w:eastAsia="Arial" w:cs="Arial"/>
          <w:lang w:val="en-AU"/>
        </w:rPr>
        <w:t>otherwise—the name of the substance as indicated in Schedule 8.</w:t>
      </w:r>
    </w:p>
    <w:p w14:paraId="3579ACB4" w14:textId="77777777" w:rsidR="00D2508B" w:rsidRDefault="00D2508B" w:rsidP="00D2508B">
      <w:pPr>
        <w:rPr>
          <w:rFonts w:eastAsia="Arial" w:cs="Arial"/>
        </w:rPr>
      </w:pPr>
      <w:r>
        <w:rPr>
          <w:rFonts w:eastAsia="Arial" w:cs="Arial"/>
        </w:rPr>
        <w:t xml:space="preserve"> </w:t>
      </w:r>
    </w:p>
    <w:p w14:paraId="17E33F7F" w14:textId="77777777" w:rsidR="00D2508B" w:rsidRDefault="00D2508B" w:rsidP="00D2508B">
      <w:pPr>
        <w:rPr>
          <w:rFonts w:eastAsia="Arial" w:cs="Arial"/>
        </w:rPr>
      </w:pPr>
      <w:r>
        <w:rPr>
          <w:rFonts w:eastAsia="Arial" w:cs="Arial"/>
        </w:rPr>
        <w:t xml:space="preserve">The phrase ‘used as a food additive’ </w:t>
      </w:r>
      <w:r w:rsidRPr="0061454A">
        <w:rPr>
          <w:rFonts w:eastAsia="Arial" w:cs="Arial"/>
        </w:rPr>
        <w:t>in relation to a food</w:t>
      </w:r>
      <w:r>
        <w:rPr>
          <w:rFonts w:eastAsia="Arial" w:cs="Arial"/>
        </w:rPr>
        <w:t xml:space="preserve"> is defined in </w:t>
      </w:r>
      <w:r w:rsidRPr="00F27488">
        <w:rPr>
          <w:rFonts w:eastAsia="Arial" w:cs="Arial"/>
        </w:rPr>
        <w:t>section 1.1.2—11 of the Code.</w:t>
      </w:r>
    </w:p>
    <w:p w14:paraId="0407B745" w14:textId="77777777" w:rsidR="00D2508B" w:rsidRDefault="00D2508B" w:rsidP="00D2508B">
      <w:pPr>
        <w:rPr>
          <w:rFonts w:eastAsia="Arial" w:cs="Arial"/>
        </w:rPr>
      </w:pPr>
    </w:p>
    <w:p w14:paraId="370E7429" w14:textId="77777777" w:rsidR="00D2508B" w:rsidRDefault="00D2508B" w:rsidP="00D2508B">
      <w:pPr>
        <w:rPr>
          <w:rFonts w:eastAsia="Arial" w:cs="Arial"/>
        </w:rPr>
      </w:pPr>
      <w:r w:rsidRPr="00835A50">
        <w:rPr>
          <w:rFonts w:eastAsia="Arial" w:cs="Arial"/>
          <w:b/>
          <w:bCs/>
        </w:rPr>
        <w:t>Section 2.9.1—2</w:t>
      </w:r>
      <w:r>
        <w:rPr>
          <w:rFonts w:eastAsia="Arial" w:cs="Arial"/>
          <w:b/>
          <w:bCs/>
        </w:rPr>
        <w:t>4</w:t>
      </w:r>
      <w:r w:rsidRPr="00835A50">
        <w:rPr>
          <w:rFonts w:eastAsia="Arial" w:cs="Arial"/>
          <w:b/>
          <w:bCs/>
        </w:rPr>
        <w:t xml:space="preserve">: </w:t>
      </w:r>
      <w:r w:rsidRPr="00835A50">
        <w:rPr>
          <w:rFonts w:eastAsia="Arial" w:cs="Arial"/>
        </w:rPr>
        <w:t xml:space="preserve">This section </w:t>
      </w:r>
      <w:r>
        <w:rPr>
          <w:rFonts w:eastAsia="Arial" w:cs="Arial"/>
        </w:rPr>
        <w:t>sets out requirements related to the declaration</w:t>
      </w:r>
      <w:r w:rsidRPr="00835A50">
        <w:rPr>
          <w:rFonts w:eastAsia="Arial" w:cs="Arial"/>
        </w:rPr>
        <w:t xml:space="preserve"> of nutrition information for infant formula and follow-on formula.  </w:t>
      </w:r>
    </w:p>
    <w:p w14:paraId="408B152C" w14:textId="77777777" w:rsidR="00D2508B" w:rsidRPr="00835A50" w:rsidRDefault="00D2508B" w:rsidP="00D2508B">
      <w:pPr>
        <w:rPr>
          <w:rFonts w:eastAsia="Arial" w:cs="Arial"/>
        </w:rPr>
      </w:pPr>
    </w:p>
    <w:p w14:paraId="32B80F61" w14:textId="77777777" w:rsidR="00D2508B" w:rsidRDefault="00D2508B" w:rsidP="00D2508B">
      <w:pPr>
        <w:rPr>
          <w:rFonts w:eastAsia="Arial" w:cs="Arial"/>
        </w:rPr>
      </w:pPr>
      <w:r w:rsidRPr="00300113">
        <w:rPr>
          <w:rFonts w:cs="Arial"/>
        </w:rPr>
        <w:t xml:space="preserve">Subsection </w:t>
      </w:r>
      <w:r w:rsidRPr="00300113">
        <w:rPr>
          <w:rFonts w:eastAsia="Arial" w:cs="Arial"/>
        </w:rPr>
        <w:t>2.9.1—2</w:t>
      </w:r>
      <w:r>
        <w:rPr>
          <w:rFonts w:eastAsia="Arial" w:cs="Arial"/>
        </w:rPr>
        <w:t>4</w:t>
      </w:r>
      <w:r w:rsidRPr="00300113">
        <w:rPr>
          <w:rFonts w:eastAsia="Arial" w:cs="Arial"/>
        </w:rPr>
        <w:t>(1) provides that, for</w:t>
      </w:r>
      <w:r w:rsidRPr="00300113">
        <w:rPr>
          <w:rFonts w:cs="Arial"/>
        </w:rPr>
        <w:t xml:space="preserve"> the Code’s labelling provisions, a statement </w:t>
      </w:r>
      <w:r>
        <w:rPr>
          <w:rFonts w:cs="Arial"/>
        </w:rPr>
        <w:t>of</w:t>
      </w:r>
      <w:r w:rsidRPr="00300113">
        <w:rPr>
          <w:rFonts w:cs="Arial"/>
        </w:rPr>
        <w:t xml:space="preserve"> nutrition information is required for infant formula and follow-on formula</w:t>
      </w:r>
      <w:r>
        <w:rPr>
          <w:rFonts w:cs="Arial"/>
        </w:rPr>
        <w:t>.</w:t>
      </w:r>
    </w:p>
    <w:p w14:paraId="5A32C046" w14:textId="77777777" w:rsidR="00D2508B" w:rsidRDefault="00D2508B" w:rsidP="00D2508B">
      <w:pPr>
        <w:rPr>
          <w:rFonts w:eastAsia="Arial" w:cs="Arial"/>
        </w:rPr>
      </w:pPr>
    </w:p>
    <w:p w14:paraId="68071492" w14:textId="77777777" w:rsidR="00D2508B" w:rsidRDefault="00D2508B" w:rsidP="00D2508B">
      <w:pPr>
        <w:rPr>
          <w:rFonts w:eastAsia="Arial" w:cs="Arial"/>
        </w:rPr>
      </w:pPr>
      <w:r w:rsidRPr="00300113">
        <w:rPr>
          <w:rFonts w:cs="Arial"/>
        </w:rPr>
        <w:t xml:space="preserve">Subsection </w:t>
      </w:r>
      <w:r w:rsidRPr="00300113">
        <w:rPr>
          <w:rFonts w:eastAsia="Arial" w:cs="Arial"/>
        </w:rPr>
        <w:t>2.9.1—2</w:t>
      </w:r>
      <w:r>
        <w:rPr>
          <w:rFonts w:eastAsia="Arial" w:cs="Arial"/>
        </w:rPr>
        <w:t>4</w:t>
      </w:r>
      <w:r w:rsidRPr="00300113">
        <w:rPr>
          <w:rFonts w:eastAsia="Arial" w:cs="Arial"/>
        </w:rPr>
        <w:t>(</w:t>
      </w:r>
      <w:r>
        <w:rPr>
          <w:rFonts w:eastAsia="Arial" w:cs="Arial"/>
        </w:rPr>
        <w:t>2</w:t>
      </w:r>
      <w:r w:rsidRPr="00300113">
        <w:rPr>
          <w:rFonts w:eastAsia="Arial" w:cs="Arial"/>
        </w:rPr>
        <w:t>) provides that</w:t>
      </w:r>
      <w:r>
        <w:rPr>
          <w:rFonts w:eastAsia="Arial" w:cs="Arial"/>
        </w:rPr>
        <w:t xml:space="preserve"> a</w:t>
      </w:r>
      <w:r w:rsidRPr="0085664D">
        <w:rPr>
          <w:rFonts w:eastAsia="Arial" w:cs="Arial"/>
        </w:rPr>
        <w:t xml:space="preserve"> reference in this section to ‘the statement’ is the statement required by subsection </w:t>
      </w:r>
      <w:r w:rsidRPr="00300113">
        <w:rPr>
          <w:rFonts w:eastAsia="Arial" w:cs="Arial"/>
        </w:rPr>
        <w:t>2.9.1—2</w:t>
      </w:r>
      <w:r>
        <w:rPr>
          <w:rFonts w:eastAsia="Arial" w:cs="Arial"/>
        </w:rPr>
        <w:t>4</w:t>
      </w:r>
      <w:r w:rsidRPr="0085664D">
        <w:rPr>
          <w:rFonts w:eastAsia="Arial" w:cs="Arial"/>
        </w:rPr>
        <w:t>(1)</w:t>
      </w:r>
      <w:r>
        <w:rPr>
          <w:rFonts w:eastAsia="Arial" w:cs="Arial"/>
        </w:rPr>
        <w:t>.</w:t>
      </w:r>
    </w:p>
    <w:p w14:paraId="72AD0864" w14:textId="77777777" w:rsidR="00D2508B" w:rsidRDefault="00D2508B" w:rsidP="00D2508B">
      <w:pPr>
        <w:rPr>
          <w:rFonts w:eastAsia="Arial" w:cs="Arial"/>
        </w:rPr>
      </w:pPr>
    </w:p>
    <w:p w14:paraId="7327DEFC" w14:textId="77777777" w:rsidR="00D2508B" w:rsidRDefault="00D2508B" w:rsidP="00D2508B">
      <w:pPr>
        <w:rPr>
          <w:rFonts w:eastAsia="Arial" w:cs="Arial"/>
        </w:rPr>
      </w:pPr>
      <w:r w:rsidRPr="00300113">
        <w:rPr>
          <w:rFonts w:cs="Arial"/>
        </w:rPr>
        <w:t xml:space="preserve">Subsection </w:t>
      </w:r>
      <w:r w:rsidRPr="00300113">
        <w:rPr>
          <w:rFonts w:eastAsia="Arial" w:cs="Arial"/>
        </w:rPr>
        <w:t>2.9.1—2</w:t>
      </w:r>
      <w:r>
        <w:rPr>
          <w:rFonts w:eastAsia="Arial" w:cs="Arial"/>
        </w:rPr>
        <w:t>4</w:t>
      </w:r>
      <w:r w:rsidRPr="00300113">
        <w:rPr>
          <w:rFonts w:eastAsia="Arial" w:cs="Arial"/>
        </w:rPr>
        <w:t>(</w:t>
      </w:r>
      <w:r>
        <w:rPr>
          <w:rFonts w:eastAsia="Arial" w:cs="Arial"/>
        </w:rPr>
        <w:t>3</w:t>
      </w:r>
      <w:r w:rsidRPr="00300113">
        <w:rPr>
          <w:rFonts w:eastAsia="Arial" w:cs="Arial"/>
        </w:rPr>
        <w:t>)</w:t>
      </w:r>
      <w:r>
        <w:rPr>
          <w:rFonts w:eastAsia="Arial" w:cs="Arial"/>
        </w:rPr>
        <w:t xml:space="preserve"> provides that the </w:t>
      </w:r>
      <w:r w:rsidRPr="00DE6B08">
        <w:rPr>
          <w:rFonts w:eastAsia="Arial" w:cs="Arial"/>
        </w:rPr>
        <w:t xml:space="preserve">statement must contain </w:t>
      </w:r>
      <w:r>
        <w:rPr>
          <w:rFonts w:eastAsia="Arial" w:cs="Arial"/>
        </w:rPr>
        <w:t xml:space="preserve">all of </w:t>
      </w:r>
      <w:r w:rsidRPr="00DE6B08">
        <w:rPr>
          <w:rFonts w:eastAsia="Arial" w:cs="Arial"/>
        </w:rPr>
        <w:t>the following information:</w:t>
      </w:r>
    </w:p>
    <w:p w14:paraId="5BA250B9" w14:textId="77777777" w:rsidR="00D2508B" w:rsidRDefault="00D2508B" w:rsidP="00D2508B">
      <w:pPr>
        <w:rPr>
          <w:rFonts w:eastAsia="Arial" w:cs="Arial"/>
        </w:rPr>
      </w:pPr>
    </w:p>
    <w:p w14:paraId="7CFFA7B0" w14:textId="77777777" w:rsidR="00D2508B" w:rsidRDefault="00D2508B" w:rsidP="00D2508B">
      <w:pPr>
        <w:pStyle w:val="ListParagraph"/>
        <w:numPr>
          <w:ilvl w:val="0"/>
          <w:numId w:val="10"/>
        </w:numPr>
        <w:spacing w:after="160" w:line="259" w:lineRule="auto"/>
        <w:ind w:left="567" w:hanging="567"/>
        <w:rPr>
          <w:rFonts w:eastAsia="Arial" w:cs="Arial"/>
        </w:rPr>
      </w:pPr>
      <w:r>
        <w:rPr>
          <w:rFonts w:eastAsia="Arial" w:cs="Arial"/>
        </w:rPr>
        <w:t>The a</w:t>
      </w:r>
      <w:r w:rsidRPr="00FA6D79">
        <w:rPr>
          <w:rFonts w:eastAsia="Arial" w:cs="Arial"/>
        </w:rPr>
        <w:t>verage energy content expressed in kilojoules</w:t>
      </w:r>
      <w:r>
        <w:rPr>
          <w:rFonts w:eastAsia="Arial" w:cs="Arial"/>
        </w:rPr>
        <w:t xml:space="preserve"> </w:t>
      </w:r>
      <w:r w:rsidRPr="005705C7">
        <w:rPr>
          <w:rFonts w:eastAsia="Arial" w:cs="Arial"/>
        </w:rPr>
        <w:t>per 100 mL of formula</w:t>
      </w:r>
      <w:r>
        <w:rPr>
          <w:rFonts w:eastAsia="Arial" w:cs="Arial"/>
        </w:rPr>
        <w:t xml:space="preserve"> (p</w:t>
      </w:r>
      <w:r w:rsidRPr="00FA6D79">
        <w:rPr>
          <w:rFonts w:eastAsia="Arial" w:cs="Arial"/>
        </w:rPr>
        <w:t>aragraph 2.9.1—2</w:t>
      </w:r>
      <w:r>
        <w:rPr>
          <w:rFonts w:eastAsia="Arial" w:cs="Arial"/>
        </w:rPr>
        <w:t>4</w:t>
      </w:r>
      <w:r w:rsidRPr="00FA6D79">
        <w:rPr>
          <w:rFonts w:eastAsia="Arial" w:cs="Arial"/>
        </w:rPr>
        <w:t>(</w:t>
      </w:r>
      <w:r>
        <w:rPr>
          <w:rFonts w:eastAsia="Arial" w:cs="Arial"/>
        </w:rPr>
        <w:t>3</w:t>
      </w:r>
      <w:r w:rsidRPr="00FA6D79">
        <w:rPr>
          <w:rFonts w:eastAsia="Arial" w:cs="Arial"/>
        </w:rPr>
        <w:t>)(</w:t>
      </w:r>
      <w:r>
        <w:rPr>
          <w:rFonts w:eastAsia="Arial" w:cs="Arial"/>
        </w:rPr>
        <w:t>a))</w:t>
      </w:r>
      <w:r w:rsidRPr="00FA6D79">
        <w:rPr>
          <w:rFonts w:eastAsia="Arial" w:cs="Arial"/>
        </w:rPr>
        <w:t xml:space="preserve">. </w:t>
      </w:r>
    </w:p>
    <w:p w14:paraId="76D10D03" w14:textId="77777777" w:rsidR="00D2508B" w:rsidRDefault="00D2508B" w:rsidP="00D2508B">
      <w:pPr>
        <w:pStyle w:val="ListParagraph"/>
        <w:numPr>
          <w:ilvl w:val="0"/>
          <w:numId w:val="10"/>
        </w:numPr>
        <w:spacing w:after="160" w:line="259" w:lineRule="auto"/>
        <w:ind w:left="567" w:hanging="567"/>
        <w:rPr>
          <w:rFonts w:eastAsia="Arial" w:cs="Arial"/>
        </w:rPr>
      </w:pPr>
      <w:r w:rsidRPr="00FA6D79">
        <w:rPr>
          <w:rFonts w:eastAsia="Arial" w:cs="Arial"/>
        </w:rPr>
        <w:t xml:space="preserve">The average </w:t>
      </w:r>
      <w:r>
        <w:rPr>
          <w:rFonts w:eastAsia="Arial" w:cs="Arial"/>
        </w:rPr>
        <w:t>quantity</w:t>
      </w:r>
      <w:r w:rsidRPr="00FA6D79">
        <w:rPr>
          <w:rFonts w:eastAsia="Arial" w:cs="Arial"/>
        </w:rPr>
        <w:t xml:space="preserve"> of protein, fat and carbohydrate </w:t>
      </w:r>
      <w:r w:rsidRPr="00C67859">
        <w:rPr>
          <w:rFonts w:eastAsia="Arial" w:cs="Arial"/>
        </w:rPr>
        <w:t>expressed in grams per 100 mL of formula</w:t>
      </w:r>
      <w:r w:rsidRPr="00C67859" w:rsidDel="00C67859">
        <w:rPr>
          <w:rFonts w:eastAsia="Arial" w:cs="Arial"/>
        </w:rPr>
        <w:t xml:space="preserve"> </w:t>
      </w:r>
      <w:r w:rsidRPr="0012450A">
        <w:rPr>
          <w:rFonts w:eastAsia="Arial" w:cs="Arial"/>
        </w:rPr>
        <w:t>and as ‘protein’, ‘fat’ and ‘carbohydrate’, respectively</w:t>
      </w:r>
      <w:r w:rsidRPr="0012450A" w:rsidDel="00C67859">
        <w:rPr>
          <w:rFonts w:eastAsia="Arial" w:cs="Arial"/>
        </w:rPr>
        <w:t xml:space="preserve"> </w:t>
      </w:r>
      <w:r>
        <w:rPr>
          <w:rFonts w:eastAsia="Arial" w:cs="Arial"/>
        </w:rPr>
        <w:t>(p</w:t>
      </w:r>
      <w:r w:rsidRPr="00FA6D79">
        <w:rPr>
          <w:rFonts w:eastAsia="Arial" w:cs="Arial"/>
        </w:rPr>
        <w:t>aragraph 2.9.1—2</w:t>
      </w:r>
      <w:r>
        <w:rPr>
          <w:rFonts w:eastAsia="Arial" w:cs="Arial"/>
        </w:rPr>
        <w:t>4</w:t>
      </w:r>
      <w:r w:rsidRPr="00FA6D79">
        <w:rPr>
          <w:rFonts w:eastAsia="Arial" w:cs="Arial"/>
        </w:rPr>
        <w:t>(</w:t>
      </w:r>
      <w:r>
        <w:rPr>
          <w:rFonts w:eastAsia="Arial" w:cs="Arial"/>
        </w:rPr>
        <w:t>3</w:t>
      </w:r>
      <w:r w:rsidRPr="00FA6D79">
        <w:rPr>
          <w:rFonts w:eastAsia="Arial" w:cs="Arial"/>
        </w:rPr>
        <w:t>)</w:t>
      </w:r>
      <w:r>
        <w:rPr>
          <w:rFonts w:eastAsia="Arial" w:cs="Arial"/>
        </w:rPr>
        <w:t xml:space="preserve">(b)). </w:t>
      </w:r>
    </w:p>
    <w:p w14:paraId="4CED1284" w14:textId="77777777" w:rsidR="00D2508B" w:rsidRDefault="00D2508B" w:rsidP="00D2508B">
      <w:pPr>
        <w:pStyle w:val="ListParagraph"/>
        <w:numPr>
          <w:ilvl w:val="0"/>
          <w:numId w:val="10"/>
        </w:numPr>
        <w:spacing w:after="160" w:line="259" w:lineRule="auto"/>
        <w:ind w:left="567" w:hanging="567"/>
        <w:rPr>
          <w:rFonts w:eastAsia="Arial" w:cs="Arial"/>
        </w:rPr>
      </w:pPr>
      <w:r>
        <w:rPr>
          <w:rFonts w:eastAsia="Arial" w:cs="Arial"/>
        </w:rPr>
        <w:t>The</w:t>
      </w:r>
      <w:r w:rsidRPr="00FA6D79">
        <w:rPr>
          <w:rFonts w:eastAsia="Arial" w:cs="Arial"/>
        </w:rPr>
        <w:t xml:space="preserve"> average quantity of each vitamin or mineral </w:t>
      </w:r>
      <w:r>
        <w:rPr>
          <w:rFonts w:eastAsia="Arial" w:cs="Arial"/>
        </w:rPr>
        <w:t>expressed</w:t>
      </w:r>
      <w:r w:rsidRPr="00FA6D79">
        <w:rPr>
          <w:rFonts w:eastAsia="Arial" w:cs="Arial"/>
        </w:rPr>
        <w:t xml:space="preserve"> in micrograms or milligrams</w:t>
      </w:r>
      <w:r w:rsidRPr="00A243BA">
        <w:t xml:space="preserve"> </w:t>
      </w:r>
      <w:r w:rsidRPr="00A243BA">
        <w:rPr>
          <w:rFonts w:eastAsia="Arial" w:cs="Arial"/>
        </w:rPr>
        <w:t>per 100 mL of formula</w:t>
      </w:r>
      <w:r>
        <w:rPr>
          <w:rFonts w:eastAsia="Arial" w:cs="Arial"/>
        </w:rPr>
        <w:t xml:space="preserve"> </w:t>
      </w:r>
      <w:r w:rsidRPr="00FA6D79">
        <w:rPr>
          <w:rFonts w:eastAsia="Arial" w:cs="Arial"/>
        </w:rPr>
        <w:t>(including any naturally-occurring amount)</w:t>
      </w:r>
      <w:r>
        <w:rPr>
          <w:rFonts w:eastAsia="Arial" w:cs="Arial"/>
        </w:rPr>
        <w:t xml:space="preserve"> (p</w:t>
      </w:r>
      <w:r w:rsidRPr="00FA6D79">
        <w:rPr>
          <w:rFonts w:eastAsia="Arial" w:cs="Arial"/>
        </w:rPr>
        <w:t>aragraph 2.9.1—2</w:t>
      </w:r>
      <w:r>
        <w:rPr>
          <w:rFonts w:eastAsia="Arial" w:cs="Arial"/>
        </w:rPr>
        <w:t>4</w:t>
      </w:r>
      <w:r w:rsidRPr="00FA6D79">
        <w:rPr>
          <w:rFonts w:eastAsia="Arial" w:cs="Arial"/>
        </w:rPr>
        <w:t>(</w:t>
      </w:r>
      <w:r>
        <w:rPr>
          <w:rFonts w:eastAsia="Arial" w:cs="Arial"/>
        </w:rPr>
        <w:t>3</w:t>
      </w:r>
      <w:r w:rsidRPr="00FA6D79">
        <w:rPr>
          <w:rFonts w:eastAsia="Arial" w:cs="Arial"/>
        </w:rPr>
        <w:t>(</w:t>
      </w:r>
      <w:r>
        <w:rPr>
          <w:rFonts w:eastAsia="Arial" w:cs="Arial"/>
        </w:rPr>
        <w:t>c)).</w:t>
      </w:r>
    </w:p>
    <w:p w14:paraId="3DEC377B" w14:textId="77777777" w:rsidR="00D2508B" w:rsidRPr="00300113" w:rsidRDefault="00D2508B" w:rsidP="00D2508B">
      <w:pPr>
        <w:pStyle w:val="ListParagraph"/>
        <w:numPr>
          <w:ilvl w:val="0"/>
          <w:numId w:val="10"/>
        </w:numPr>
        <w:spacing w:after="160" w:line="259" w:lineRule="auto"/>
        <w:ind w:left="567" w:hanging="567"/>
        <w:rPr>
          <w:rFonts w:eastAsia="Arial" w:cs="Arial"/>
        </w:rPr>
      </w:pPr>
      <w:r w:rsidRPr="0098756D">
        <w:rPr>
          <w:rFonts w:cs="Arial"/>
          <w:szCs w:val="20"/>
        </w:rPr>
        <w:t>For infant formula only</w:t>
      </w:r>
      <w:r w:rsidRPr="0098756D">
        <w:rPr>
          <w:rFonts w:cs="Arial"/>
        </w:rPr>
        <w:t>—</w:t>
      </w:r>
      <w:r w:rsidRPr="0098756D">
        <w:rPr>
          <w:rFonts w:cs="Arial"/>
          <w:szCs w:val="20"/>
        </w:rPr>
        <w:t>the average quantity of choline, inositol and L-carnitine expressed in milligrams</w:t>
      </w:r>
      <w:r>
        <w:rPr>
          <w:rFonts w:cs="Arial"/>
          <w:szCs w:val="20"/>
        </w:rPr>
        <w:t xml:space="preserve"> </w:t>
      </w:r>
      <w:r w:rsidRPr="00823AFB">
        <w:rPr>
          <w:rFonts w:cs="Arial"/>
          <w:szCs w:val="20"/>
        </w:rPr>
        <w:t>per 100 mL of formula</w:t>
      </w:r>
      <w:r w:rsidRPr="0098756D">
        <w:rPr>
          <w:rFonts w:cs="Arial"/>
          <w:szCs w:val="20"/>
        </w:rPr>
        <w:t xml:space="preserve"> (including any naturally-occurring amount) </w:t>
      </w:r>
      <w:r w:rsidRPr="002326B8">
        <w:rPr>
          <w:rFonts w:eastAsia="Arial" w:cs="Arial"/>
        </w:rPr>
        <w:t>(paragraph 2.9.1—2</w:t>
      </w:r>
      <w:r>
        <w:rPr>
          <w:rFonts w:eastAsia="Arial" w:cs="Arial"/>
        </w:rPr>
        <w:t>4</w:t>
      </w:r>
      <w:r w:rsidRPr="002326B8">
        <w:rPr>
          <w:rFonts w:eastAsia="Arial" w:cs="Arial"/>
        </w:rPr>
        <w:t>(</w:t>
      </w:r>
      <w:r>
        <w:rPr>
          <w:rFonts w:eastAsia="Arial" w:cs="Arial"/>
        </w:rPr>
        <w:t>3</w:t>
      </w:r>
      <w:r w:rsidRPr="002326B8">
        <w:rPr>
          <w:rFonts w:eastAsia="Arial" w:cs="Arial"/>
        </w:rPr>
        <w:t>)(</w:t>
      </w:r>
      <w:r>
        <w:rPr>
          <w:rFonts w:eastAsia="Arial" w:cs="Arial"/>
        </w:rPr>
        <w:t>d</w:t>
      </w:r>
      <w:r w:rsidRPr="002326B8">
        <w:rPr>
          <w:rFonts w:eastAsia="Arial" w:cs="Arial"/>
        </w:rPr>
        <w:t>)).</w:t>
      </w:r>
    </w:p>
    <w:p w14:paraId="2A19483F" w14:textId="77777777" w:rsidR="00D2508B" w:rsidRPr="008A165C" w:rsidRDefault="00D2508B" w:rsidP="00D2508B">
      <w:pPr>
        <w:pStyle w:val="ListParagraph"/>
        <w:numPr>
          <w:ilvl w:val="0"/>
          <w:numId w:val="10"/>
        </w:numPr>
        <w:spacing w:after="160" w:line="259" w:lineRule="auto"/>
        <w:ind w:left="567" w:hanging="567"/>
        <w:rPr>
          <w:rFonts w:eastAsia="Arial" w:cs="Arial"/>
        </w:rPr>
      </w:pPr>
      <w:r w:rsidRPr="008A165C">
        <w:rPr>
          <w:rFonts w:eastAsia="Arial" w:cs="Arial"/>
        </w:rPr>
        <w:t>The average quantity</w:t>
      </w:r>
      <w:r>
        <w:rPr>
          <w:rFonts w:eastAsia="Arial" w:cs="Arial"/>
        </w:rPr>
        <w:t xml:space="preserve"> </w:t>
      </w:r>
      <w:r w:rsidRPr="008A165C">
        <w:rPr>
          <w:rFonts w:eastAsia="Arial" w:cs="Arial"/>
        </w:rPr>
        <w:t xml:space="preserve">of </w:t>
      </w:r>
      <w:r>
        <w:rPr>
          <w:rFonts w:eastAsia="Arial" w:cs="Arial"/>
        </w:rPr>
        <w:t xml:space="preserve">the following if added: </w:t>
      </w:r>
      <w:r w:rsidRPr="008A165C">
        <w:rPr>
          <w:rFonts w:eastAsia="Arial" w:cs="Arial"/>
        </w:rPr>
        <w:t>any substance used as a nutritive substance</w:t>
      </w:r>
      <w:r>
        <w:rPr>
          <w:rFonts w:eastAsia="Arial" w:cs="Arial"/>
        </w:rPr>
        <w:t xml:space="preserve"> (including any naturally occurring amount);</w:t>
      </w:r>
      <w:r w:rsidRPr="008A165C">
        <w:rPr>
          <w:rFonts w:eastAsia="Arial" w:cs="Arial"/>
        </w:rPr>
        <w:t xml:space="preserve"> inulin-type </w:t>
      </w:r>
      <w:proofErr w:type="spellStart"/>
      <w:r w:rsidRPr="008A165C">
        <w:rPr>
          <w:rFonts w:eastAsia="Arial" w:cs="Arial"/>
        </w:rPr>
        <w:t>fructans</w:t>
      </w:r>
      <w:proofErr w:type="spellEnd"/>
      <w:r>
        <w:rPr>
          <w:rFonts w:eastAsia="Arial" w:cs="Arial"/>
        </w:rPr>
        <w:t xml:space="preserve">; </w:t>
      </w:r>
      <w:proofErr w:type="spellStart"/>
      <w:r w:rsidRPr="008A165C">
        <w:rPr>
          <w:rFonts w:eastAsia="Arial" w:cs="Arial"/>
        </w:rPr>
        <w:t>galacto</w:t>
      </w:r>
      <w:proofErr w:type="spellEnd"/>
      <w:r w:rsidRPr="008A165C">
        <w:rPr>
          <w:rFonts w:eastAsia="Arial" w:cs="Arial"/>
        </w:rPr>
        <w:t>-oligosaccharides</w:t>
      </w:r>
      <w:r>
        <w:rPr>
          <w:rFonts w:eastAsia="Arial" w:cs="Arial"/>
        </w:rPr>
        <w:t xml:space="preserve">; </w:t>
      </w:r>
      <w:r w:rsidRPr="008A165C">
        <w:rPr>
          <w:rFonts w:eastAsia="Arial" w:cs="Arial"/>
        </w:rPr>
        <w:t>or a combination of inulin</w:t>
      </w:r>
      <w:r>
        <w:rPr>
          <w:rFonts w:eastAsia="Arial" w:cs="Arial"/>
        </w:rPr>
        <w:noBreakHyphen/>
      </w:r>
      <w:r w:rsidRPr="008A165C">
        <w:rPr>
          <w:rFonts w:eastAsia="Arial" w:cs="Arial"/>
        </w:rPr>
        <w:t xml:space="preserve">type </w:t>
      </w:r>
      <w:proofErr w:type="spellStart"/>
      <w:r w:rsidRPr="008A165C">
        <w:rPr>
          <w:rFonts w:eastAsia="Arial" w:cs="Arial"/>
        </w:rPr>
        <w:t>fructans</w:t>
      </w:r>
      <w:proofErr w:type="spellEnd"/>
      <w:r w:rsidRPr="008A165C">
        <w:rPr>
          <w:rFonts w:eastAsia="Arial" w:cs="Arial"/>
        </w:rPr>
        <w:t xml:space="preserve"> and </w:t>
      </w:r>
      <w:proofErr w:type="spellStart"/>
      <w:r>
        <w:rPr>
          <w:rFonts w:eastAsia="Arial" w:cs="Arial"/>
        </w:rPr>
        <w:t>g</w:t>
      </w:r>
      <w:r w:rsidRPr="008A165C">
        <w:rPr>
          <w:rFonts w:eastAsia="Arial" w:cs="Arial"/>
        </w:rPr>
        <w:t>alacto</w:t>
      </w:r>
      <w:proofErr w:type="spellEnd"/>
      <w:r w:rsidRPr="008A165C">
        <w:rPr>
          <w:rFonts w:eastAsia="Arial" w:cs="Arial"/>
        </w:rPr>
        <w:t>-oligosaccharides (paragraph 2.9.1—2</w:t>
      </w:r>
      <w:r>
        <w:rPr>
          <w:rFonts w:eastAsia="Arial" w:cs="Arial"/>
        </w:rPr>
        <w:t>4</w:t>
      </w:r>
      <w:r w:rsidRPr="008A165C">
        <w:rPr>
          <w:rFonts w:eastAsia="Arial" w:cs="Arial"/>
        </w:rPr>
        <w:t>(</w:t>
      </w:r>
      <w:r>
        <w:rPr>
          <w:rFonts w:eastAsia="Arial" w:cs="Arial"/>
        </w:rPr>
        <w:t>3</w:t>
      </w:r>
      <w:r w:rsidRPr="008A165C">
        <w:rPr>
          <w:rFonts w:eastAsia="Arial" w:cs="Arial"/>
        </w:rPr>
        <w:t>)(</w:t>
      </w:r>
      <w:r>
        <w:rPr>
          <w:rFonts w:eastAsia="Arial" w:cs="Arial"/>
        </w:rPr>
        <w:t>e</w:t>
      </w:r>
      <w:r w:rsidRPr="008A165C">
        <w:rPr>
          <w:rFonts w:eastAsia="Arial" w:cs="Arial"/>
        </w:rPr>
        <w:t xml:space="preserve">)). These </w:t>
      </w:r>
      <w:r>
        <w:rPr>
          <w:rFonts w:eastAsia="Arial" w:cs="Arial"/>
        </w:rPr>
        <w:t>amounts must</w:t>
      </w:r>
      <w:r w:rsidRPr="008A165C">
        <w:rPr>
          <w:rFonts w:eastAsia="Arial" w:cs="Arial"/>
        </w:rPr>
        <w:t xml:space="preserve"> be expressed in </w:t>
      </w:r>
      <w:r>
        <w:rPr>
          <w:rFonts w:eastAsia="Arial" w:cs="Arial"/>
        </w:rPr>
        <w:t xml:space="preserve">grams, </w:t>
      </w:r>
      <w:r w:rsidRPr="008A165C">
        <w:rPr>
          <w:rFonts w:eastAsia="Arial" w:cs="Arial"/>
        </w:rPr>
        <w:t>micrograms or milligrams</w:t>
      </w:r>
      <w:r w:rsidRPr="002C1389">
        <w:t xml:space="preserve"> </w:t>
      </w:r>
      <w:r w:rsidRPr="002C1389">
        <w:rPr>
          <w:rFonts w:eastAsia="Arial" w:cs="Arial"/>
        </w:rPr>
        <w:t>per 100 mL of formula</w:t>
      </w:r>
      <w:r>
        <w:rPr>
          <w:rFonts w:eastAsia="Arial" w:cs="Arial"/>
        </w:rPr>
        <w:t>.</w:t>
      </w:r>
    </w:p>
    <w:p w14:paraId="26F55535" w14:textId="77777777" w:rsidR="00D2508B" w:rsidRDefault="00D2508B" w:rsidP="00D2508B">
      <w:pPr>
        <w:rPr>
          <w:rFonts w:eastAsia="Arial" w:cs="Arial"/>
        </w:rPr>
      </w:pPr>
      <w:r>
        <w:rPr>
          <w:rFonts w:eastAsia="Arial" w:cs="Arial"/>
        </w:rPr>
        <w:t>The terms ‘average quantity’, ‘carbohydrate’, ‘</w:t>
      </w:r>
      <w:r w:rsidRPr="008A165C">
        <w:rPr>
          <w:rFonts w:eastAsia="Arial" w:cs="Arial"/>
        </w:rPr>
        <w:t xml:space="preserve">inulin-type </w:t>
      </w:r>
      <w:proofErr w:type="spellStart"/>
      <w:r w:rsidRPr="008A165C">
        <w:rPr>
          <w:rFonts w:eastAsia="Arial" w:cs="Arial"/>
        </w:rPr>
        <w:t>fructans</w:t>
      </w:r>
      <w:proofErr w:type="spellEnd"/>
      <w:r>
        <w:rPr>
          <w:rFonts w:eastAsia="Arial" w:cs="Arial"/>
        </w:rPr>
        <w:t>’, and ‘</w:t>
      </w:r>
      <w:proofErr w:type="spellStart"/>
      <w:r w:rsidRPr="008A165C">
        <w:rPr>
          <w:rFonts w:eastAsia="Arial" w:cs="Arial"/>
        </w:rPr>
        <w:t>galacto</w:t>
      </w:r>
      <w:proofErr w:type="spellEnd"/>
      <w:r w:rsidRPr="008A165C">
        <w:rPr>
          <w:rFonts w:eastAsia="Arial" w:cs="Arial"/>
        </w:rPr>
        <w:t>-oligosaccharides</w:t>
      </w:r>
      <w:r>
        <w:rPr>
          <w:rFonts w:eastAsia="Arial" w:cs="Arial"/>
        </w:rPr>
        <w:t xml:space="preserve">’ are defined in subsection 1.1.2—2(3) of the Code. </w:t>
      </w:r>
    </w:p>
    <w:p w14:paraId="2CD28E33" w14:textId="77777777" w:rsidR="00D2508B" w:rsidRDefault="00D2508B" w:rsidP="00D2508B">
      <w:pPr>
        <w:rPr>
          <w:rFonts w:eastAsia="Arial" w:cs="Arial"/>
        </w:rPr>
      </w:pPr>
    </w:p>
    <w:p w14:paraId="24A5F9FE" w14:textId="77777777" w:rsidR="00D2508B" w:rsidRDefault="00D2508B" w:rsidP="00D2508B">
      <w:pPr>
        <w:rPr>
          <w:rFonts w:eastAsia="Arial" w:cs="Arial"/>
        </w:rPr>
      </w:pPr>
      <w:r w:rsidRPr="0061454A">
        <w:rPr>
          <w:rFonts w:eastAsia="Arial" w:cs="Arial"/>
        </w:rPr>
        <w:t xml:space="preserve">The </w:t>
      </w:r>
      <w:r>
        <w:rPr>
          <w:rFonts w:eastAsia="Arial" w:cs="Arial"/>
        </w:rPr>
        <w:t>phrase ‘used as a nutritive substance’</w:t>
      </w:r>
      <w:r w:rsidRPr="0061454A">
        <w:rPr>
          <w:rFonts w:eastAsia="Arial" w:cs="Arial"/>
        </w:rPr>
        <w:t xml:space="preserve"> in relation to a food is defined in section 1.1.2—12 of the Code.</w:t>
      </w:r>
    </w:p>
    <w:p w14:paraId="0E745959" w14:textId="77777777" w:rsidR="00D2508B" w:rsidRDefault="00D2508B" w:rsidP="00D2508B">
      <w:pPr>
        <w:rPr>
          <w:rFonts w:eastAsia="Arial" w:cs="Arial"/>
        </w:rPr>
      </w:pPr>
    </w:p>
    <w:p w14:paraId="2094572B" w14:textId="77777777" w:rsidR="00D2508B" w:rsidRDefault="00D2508B" w:rsidP="00D2508B">
      <w:pPr>
        <w:rPr>
          <w:rFonts w:eastAsia="Arial" w:cs="Arial"/>
        </w:rPr>
      </w:pPr>
      <w:r w:rsidRPr="00300113">
        <w:rPr>
          <w:rFonts w:eastAsia="Arial" w:cs="Arial"/>
        </w:rPr>
        <w:t xml:space="preserve">The Note to </w:t>
      </w:r>
      <w:r w:rsidRPr="00300113">
        <w:rPr>
          <w:rFonts w:cs="Arial"/>
        </w:rPr>
        <w:t xml:space="preserve">subsection </w:t>
      </w:r>
      <w:r w:rsidRPr="0098756D">
        <w:rPr>
          <w:rFonts w:eastAsia="Arial" w:cs="Arial"/>
        </w:rPr>
        <w:t>2.9.1—2</w:t>
      </w:r>
      <w:r>
        <w:rPr>
          <w:rFonts w:eastAsia="Arial" w:cs="Arial"/>
        </w:rPr>
        <w:t>4</w:t>
      </w:r>
      <w:r w:rsidRPr="0098756D">
        <w:rPr>
          <w:rFonts w:eastAsia="Arial" w:cs="Arial"/>
        </w:rPr>
        <w:t>(</w:t>
      </w:r>
      <w:r>
        <w:rPr>
          <w:rFonts w:eastAsia="Arial" w:cs="Arial"/>
        </w:rPr>
        <w:t>3</w:t>
      </w:r>
      <w:r w:rsidRPr="0098756D">
        <w:rPr>
          <w:rFonts w:eastAsia="Arial" w:cs="Arial"/>
        </w:rPr>
        <w:t xml:space="preserve">) </w:t>
      </w:r>
      <w:r>
        <w:rPr>
          <w:rFonts w:eastAsia="Arial" w:cs="Arial"/>
        </w:rPr>
        <w:t>explains</w:t>
      </w:r>
      <w:r w:rsidRPr="00300113">
        <w:rPr>
          <w:rFonts w:eastAsia="Arial" w:cs="Arial"/>
        </w:rPr>
        <w:t xml:space="preserve"> that the labelling provisions are set out in Standard 1.2.1.</w:t>
      </w:r>
    </w:p>
    <w:p w14:paraId="75E0CA0F" w14:textId="77777777" w:rsidR="00D2508B" w:rsidRDefault="00D2508B" w:rsidP="00D2508B">
      <w:pPr>
        <w:rPr>
          <w:rFonts w:eastAsia="Arial" w:cs="Arial"/>
        </w:rPr>
      </w:pPr>
    </w:p>
    <w:p w14:paraId="4BB49F8E" w14:textId="77777777" w:rsidR="00D2508B" w:rsidRPr="002151B0" w:rsidRDefault="00D2508B" w:rsidP="00D2508B">
      <w:pPr>
        <w:rPr>
          <w:rFonts w:eastAsia="Arial" w:cs="Arial"/>
          <w:szCs w:val="22"/>
        </w:rPr>
      </w:pPr>
      <w:r>
        <w:rPr>
          <w:rFonts w:eastAsia="Arial" w:cs="Arial"/>
        </w:rPr>
        <w:lastRenderedPageBreak/>
        <w:t xml:space="preserve">Subsection 2.9.1—24(4) </w:t>
      </w:r>
      <w:r>
        <w:rPr>
          <w:rFonts w:eastAsia="Arial" w:cs="Arial"/>
          <w:szCs w:val="22"/>
        </w:rPr>
        <w:t>permits t</w:t>
      </w:r>
      <w:r w:rsidRPr="002151B0">
        <w:rPr>
          <w:rFonts w:eastAsia="Arial" w:cs="Arial"/>
          <w:szCs w:val="22"/>
        </w:rPr>
        <w:t xml:space="preserve">he statement </w:t>
      </w:r>
      <w:r>
        <w:rPr>
          <w:rFonts w:eastAsia="Arial" w:cs="Arial"/>
          <w:szCs w:val="22"/>
        </w:rPr>
        <w:t>to</w:t>
      </w:r>
      <w:r w:rsidRPr="002151B0">
        <w:rPr>
          <w:rFonts w:eastAsia="Arial" w:cs="Arial"/>
          <w:szCs w:val="22"/>
        </w:rPr>
        <w:t xml:space="preserve"> include the average quantity of each of the following substances that is present in the infant formula or follow-on formula, expressed in grams per 100 mL of formula (including any naturally occurring amount):</w:t>
      </w:r>
    </w:p>
    <w:p w14:paraId="6B59D909" w14:textId="77777777" w:rsidR="00D2508B" w:rsidRPr="00EA0883" w:rsidRDefault="00D2508B" w:rsidP="00D2508B">
      <w:pPr>
        <w:pStyle w:val="ListParagraph"/>
        <w:widowControl w:val="0"/>
        <w:numPr>
          <w:ilvl w:val="0"/>
          <w:numId w:val="31"/>
        </w:numPr>
        <w:rPr>
          <w:rFonts w:eastAsia="Arial" w:cs="Arial"/>
          <w:szCs w:val="22"/>
        </w:rPr>
      </w:pPr>
      <w:r w:rsidRPr="00EA0883">
        <w:rPr>
          <w:rFonts w:eastAsia="Arial" w:cs="Arial"/>
          <w:szCs w:val="22"/>
        </w:rPr>
        <w:t>whey (paragraph 2.9.1—24(4)(a)); and</w:t>
      </w:r>
    </w:p>
    <w:p w14:paraId="70E80EED" w14:textId="77777777" w:rsidR="00D2508B" w:rsidRPr="00EA0883" w:rsidRDefault="00D2508B" w:rsidP="00D2508B">
      <w:pPr>
        <w:pStyle w:val="ListParagraph"/>
        <w:widowControl w:val="0"/>
        <w:numPr>
          <w:ilvl w:val="0"/>
          <w:numId w:val="31"/>
        </w:numPr>
        <w:rPr>
          <w:rFonts w:cs="Arial"/>
          <w:szCs w:val="22"/>
        </w:rPr>
      </w:pPr>
      <w:r w:rsidRPr="00EA0883">
        <w:rPr>
          <w:rFonts w:eastAsia="Arial" w:cs="Arial"/>
          <w:szCs w:val="22"/>
        </w:rPr>
        <w:t xml:space="preserve">casein (paragraph 2.9.1—24(4)(b)). </w:t>
      </w:r>
    </w:p>
    <w:p w14:paraId="1191803A" w14:textId="77777777" w:rsidR="00D2508B" w:rsidRDefault="00D2508B" w:rsidP="00D2508B">
      <w:pPr>
        <w:rPr>
          <w:rFonts w:cs="Arial"/>
          <w:szCs w:val="22"/>
        </w:rPr>
      </w:pPr>
    </w:p>
    <w:p w14:paraId="15F0FABA" w14:textId="77777777" w:rsidR="00D2508B" w:rsidRDefault="00D2508B" w:rsidP="00D2508B">
      <w:pPr>
        <w:rPr>
          <w:rFonts w:eastAsia="Arial" w:cs="Arial"/>
        </w:rPr>
      </w:pPr>
      <w:r>
        <w:rPr>
          <w:rFonts w:cs="Arial"/>
          <w:szCs w:val="22"/>
        </w:rPr>
        <w:t xml:space="preserve">The term ‘average quantity’ is defined </w:t>
      </w:r>
      <w:r>
        <w:rPr>
          <w:rFonts w:eastAsia="Arial" w:cs="Arial"/>
        </w:rPr>
        <w:t>in subsection 1.1.2—2(3) of the Code.</w:t>
      </w:r>
    </w:p>
    <w:p w14:paraId="58CF7A40" w14:textId="77777777" w:rsidR="00D2508B" w:rsidRDefault="00D2508B" w:rsidP="00D2508B">
      <w:pPr>
        <w:rPr>
          <w:rFonts w:eastAsia="Arial" w:cs="Arial"/>
        </w:rPr>
      </w:pPr>
    </w:p>
    <w:p w14:paraId="2A91CA6F" w14:textId="77777777" w:rsidR="00D2508B" w:rsidRPr="00F24D53" w:rsidRDefault="00D2508B" w:rsidP="00D2508B">
      <w:pPr>
        <w:rPr>
          <w:rFonts w:eastAsia="Arial" w:cs="Arial"/>
          <w:szCs w:val="22"/>
        </w:rPr>
      </w:pPr>
      <w:r>
        <w:rPr>
          <w:rFonts w:eastAsia="Arial" w:cs="Arial"/>
        </w:rPr>
        <w:t xml:space="preserve">Subsection 2.9.1—24(5) </w:t>
      </w:r>
      <w:r>
        <w:rPr>
          <w:rFonts w:eastAsia="Arial" w:cs="Arial"/>
          <w:szCs w:val="22"/>
        </w:rPr>
        <w:t>permits t</w:t>
      </w:r>
      <w:r w:rsidRPr="002151B0">
        <w:rPr>
          <w:rFonts w:eastAsia="Arial" w:cs="Arial"/>
          <w:szCs w:val="22"/>
        </w:rPr>
        <w:t xml:space="preserve">he statement </w:t>
      </w:r>
      <w:r>
        <w:rPr>
          <w:rFonts w:eastAsia="Arial" w:cs="Arial"/>
          <w:szCs w:val="22"/>
        </w:rPr>
        <w:t>to</w:t>
      </w:r>
      <w:r w:rsidRPr="002151B0">
        <w:rPr>
          <w:rFonts w:eastAsia="Arial" w:cs="Arial"/>
          <w:szCs w:val="22"/>
        </w:rPr>
        <w:t xml:space="preserve"> include the average quantity of each of the following substances that is present in the infant formula or follow-on formula, expressed in</w:t>
      </w:r>
      <w:r>
        <w:rPr>
          <w:rFonts w:eastAsia="Arial" w:cs="Arial"/>
          <w:szCs w:val="22"/>
        </w:rPr>
        <w:t xml:space="preserve"> </w:t>
      </w:r>
      <w:r w:rsidRPr="00F24D53">
        <w:rPr>
          <w:rFonts w:eastAsia="Arial" w:cs="Arial"/>
          <w:szCs w:val="22"/>
        </w:rPr>
        <w:t>milligrams per 100 mL of formula (including any naturally occurring amount):</w:t>
      </w:r>
    </w:p>
    <w:p w14:paraId="360FCE5B" w14:textId="77777777" w:rsidR="00D2508B" w:rsidRPr="00AE4BD0" w:rsidRDefault="00D2508B" w:rsidP="00D2508B">
      <w:pPr>
        <w:pStyle w:val="ListParagraph"/>
        <w:widowControl w:val="0"/>
        <w:numPr>
          <w:ilvl w:val="0"/>
          <w:numId w:val="32"/>
        </w:numPr>
        <w:rPr>
          <w:rFonts w:eastAsia="Arial" w:cs="Arial"/>
          <w:szCs w:val="22"/>
        </w:rPr>
      </w:pPr>
      <w:r w:rsidRPr="00AE4BD0">
        <w:rPr>
          <w:rFonts w:eastAsia="Arial" w:cs="Arial"/>
          <w:szCs w:val="22"/>
        </w:rPr>
        <w:t>docosahexaenoic acid (paragraph 2.9.1—24(5)(a)); and</w:t>
      </w:r>
    </w:p>
    <w:p w14:paraId="176C3E38" w14:textId="77777777" w:rsidR="00D2508B" w:rsidRPr="00AE4BD0" w:rsidRDefault="00D2508B" w:rsidP="00D2508B">
      <w:pPr>
        <w:pStyle w:val="ListParagraph"/>
        <w:widowControl w:val="0"/>
        <w:numPr>
          <w:ilvl w:val="0"/>
          <w:numId w:val="32"/>
        </w:numPr>
        <w:rPr>
          <w:rFonts w:eastAsia="Arial" w:cs="Arial"/>
          <w:szCs w:val="22"/>
        </w:rPr>
      </w:pPr>
      <w:r w:rsidRPr="00AE4BD0">
        <w:rPr>
          <w:rFonts w:eastAsia="Arial" w:cs="Arial"/>
          <w:szCs w:val="22"/>
        </w:rPr>
        <w:t>eicosapentaenoic acid (paragraph 2.9.1—24(5)(b)); and</w:t>
      </w:r>
    </w:p>
    <w:p w14:paraId="2E9BB6EC" w14:textId="77777777" w:rsidR="00D2508B" w:rsidRPr="00AE4BD0" w:rsidRDefault="00D2508B" w:rsidP="00D2508B">
      <w:pPr>
        <w:pStyle w:val="ListParagraph"/>
        <w:widowControl w:val="0"/>
        <w:numPr>
          <w:ilvl w:val="0"/>
          <w:numId w:val="32"/>
        </w:numPr>
        <w:rPr>
          <w:rFonts w:eastAsia="Arial" w:cs="Arial"/>
          <w:szCs w:val="22"/>
        </w:rPr>
      </w:pPr>
      <w:r w:rsidRPr="00AE4BD0">
        <w:rPr>
          <w:rFonts w:eastAsia="Arial" w:cs="Arial"/>
          <w:szCs w:val="22"/>
        </w:rPr>
        <w:t>arachidonic acid (paragraph 2.9.1—24(5)(c)).</w:t>
      </w:r>
    </w:p>
    <w:p w14:paraId="26C547A3" w14:textId="77777777" w:rsidR="00D2508B" w:rsidRDefault="00D2508B" w:rsidP="00D2508B">
      <w:pPr>
        <w:rPr>
          <w:rFonts w:eastAsia="Arial" w:cs="Arial"/>
          <w:szCs w:val="22"/>
        </w:rPr>
      </w:pPr>
    </w:p>
    <w:p w14:paraId="795A1220" w14:textId="77777777" w:rsidR="00D2508B" w:rsidRDefault="00D2508B" w:rsidP="00D2508B">
      <w:pPr>
        <w:rPr>
          <w:rFonts w:cs="Arial"/>
          <w:szCs w:val="22"/>
        </w:rPr>
      </w:pPr>
      <w:r>
        <w:rPr>
          <w:rFonts w:cs="Arial"/>
          <w:szCs w:val="22"/>
        </w:rPr>
        <w:t>Subsection 2.9.1—24(6) requires that, i</w:t>
      </w:r>
      <w:r w:rsidRPr="00BB2A2E">
        <w:rPr>
          <w:rFonts w:cs="Arial"/>
          <w:szCs w:val="22"/>
        </w:rPr>
        <w:t>f the infant formula or follow-on formula is in a powdered or concentrated form,</w:t>
      </w:r>
      <w:r>
        <w:rPr>
          <w:rFonts w:cs="Arial"/>
          <w:szCs w:val="22"/>
        </w:rPr>
        <w:t xml:space="preserve"> </w:t>
      </w:r>
      <w:r w:rsidRPr="00ED1EF5">
        <w:rPr>
          <w:rFonts w:cs="Arial"/>
          <w:szCs w:val="22"/>
        </w:rPr>
        <w:t xml:space="preserve">information included in the statement in accordance with subsection </w:t>
      </w:r>
      <w:r>
        <w:rPr>
          <w:rFonts w:cs="Arial"/>
          <w:szCs w:val="22"/>
        </w:rPr>
        <w:t>2.9.1—24</w:t>
      </w:r>
      <w:r w:rsidRPr="00ED1EF5">
        <w:rPr>
          <w:rFonts w:cs="Arial"/>
          <w:szCs w:val="22"/>
        </w:rPr>
        <w:t xml:space="preserve">(3), (4) or (5) </w:t>
      </w:r>
      <w:r>
        <w:rPr>
          <w:rFonts w:cs="Arial"/>
          <w:szCs w:val="22"/>
        </w:rPr>
        <w:t xml:space="preserve">(see above) </w:t>
      </w:r>
      <w:r w:rsidRPr="00ED1EF5">
        <w:rPr>
          <w:rFonts w:cs="Arial"/>
          <w:szCs w:val="22"/>
        </w:rPr>
        <w:t>must be expressed in terms of per 100 mL of formula as reconstituted according to the directions on the package.</w:t>
      </w:r>
    </w:p>
    <w:p w14:paraId="0F7654A2" w14:textId="77777777" w:rsidR="00D2508B" w:rsidRDefault="00D2508B" w:rsidP="00D2508B">
      <w:pPr>
        <w:rPr>
          <w:rFonts w:eastAsia="Arial" w:cs="Arial"/>
          <w:szCs w:val="22"/>
        </w:rPr>
      </w:pPr>
    </w:p>
    <w:p w14:paraId="499979D5" w14:textId="77777777" w:rsidR="00D2508B" w:rsidRPr="00E23A57" w:rsidRDefault="00D2508B" w:rsidP="00D2508B">
      <w:pPr>
        <w:rPr>
          <w:rFonts w:cs="Arial"/>
          <w:szCs w:val="22"/>
        </w:rPr>
      </w:pPr>
      <w:r>
        <w:rPr>
          <w:rFonts w:cs="Arial"/>
          <w:szCs w:val="22"/>
        </w:rPr>
        <w:t xml:space="preserve">Subsection 2.9.1—24(7) permits </w:t>
      </w:r>
      <w:r w:rsidRPr="00E23A57">
        <w:rPr>
          <w:rFonts w:cs="Arial"/>
          <w:szCs w:val="22"/>
        </w:rPr>
        <w:t xml:space="preserve">information included in the statement in accordance with subsection (3), (4) or (5) </w:t>
      </w:r>
      <w:r>
        <w:rPr>
          <w:rFonts w:cs="Arial"/>
          <w:szCs w:val="22"/>
        </w:rPr>
        <w:t>to</w:t>
      </w:r>
      <w:r w:rsidRPr="00E23A57">
        <w:rPr>
          <w:rFonts w:cs="Arial"/>
          <w:szCs w:val="22"/>
        </w:rPr>
        <w:t xml:space="preserve"> also be expressed:  </w:t>
      </w:r>
    </w:p>
    <w:p w14:paraId="1FE3B5F3" w14:textId="77777777" w:rsidR="00D2508B" w:rsidRPr="007E132E" w:rsidRDefault="00D2508B" w:rsidP="00D2508B">
      <w:pPr>
        <w:pStyle w:val="ListParagraph"/>
        <w:widowControl w:val="0"/>
        <w:numPr>
          <w:ilvl w:val="0"/>
          <w:numId w:val="33"/>
        </w:numPr>
        <w:rPr>
          <w:rFonts w:cs="Arial"/>
          <w:szCs w:val="22"/>
        </w:rPr>
      </w:pPr>
      <w:r w:rsidRPr="007E132E">
        <w:rPr>
          <w:rFonts w:cs="Arial"/>
          <w:szCs w:val="22"/>
        </w:rPr>
        <w:t>if sold in a concentrated form —per 100 mL of the formula as sold (paragraph 2.9.1—24(7)(a)); or</w:t>
      </w:r>
    </w:p>
    <w:p w14:paraId="7DC7EF62" w14:textId="77777777" w:rsidR="00D2508B" w:rsidRPr="007E132E" w:rsidRDefault="00D2508B" w:rsidP="00D2508B">
      <w:pPr>
        <w:pStyle w:val="ListParagraph"/>
        <w:widowControl w:val="0"/>
        <w:numPr>
          <w:ilvl w:val="0"/>
          <w:numId w:val="33"/>
        </w:numPr>
        <w:rPr>
          <w:rFonts w:cs="Arial"/>
          <w:szCs w:val="22"/>
        </w:rPr>
      </w:pPr>
      <w:r w:rsidRPr="007E132E">
        <w:rPr>
          <w:rFonts w:cs="Arial"/>
          <w:szCs w:val="22"/>
        </w:rPr>
        <w:t>if sold in a powdered form —per 100 g of formula as sold (paragraph 2.9.1—24(7)(b)).</w:t>
      </w:r>
    </w:p>
    <w:p w14:paraId="7A378712" w14:textId="77777777" w:rsidR="00D2508B" w:rsidRDefault="00D2508B" w:rsidP="00D2508B">
      <w:pPr>
        <w:rPr>
          <w:rFonts w:cs="Arial"/>
          <w:szCs w:val="22"/>
        </w:rPr>
      </w:pPr>
    </w:p>
    <w:p w14:paraId="3F45C323" w14:textId="77777777" w:rsidR="00D2508B" w:rsidRDefault="00D2508B" w:rsidP="00D2508B">
      <w:pPr>
        <w:rPr>
          <w:rFonts w:cs="Arial"/>
          <w:szCs w:val="22"/>
        </w:rPr>
      </w:pPr>
      <w:r>
        <w:rPr>
          <w:rFonts w:cs="Arial"/>
          <w:szCs w:val="22"/>
        </w:rPr>
        <w:t xml:space="preserve">That optional method of expressing the </w:t>
      </w:r>
      <w:r w:rsidRPr="00E23A57">
        <w:rPr>
          <w:rFonts w:cs="Arial"/>
          <w:szCs w:val="22"/>
        </w:rPr>
        <w:t xml:space="preserve">information included in the statement </w:t>
      </w:r>
      <w:r>
        <w:rPr>
          <w:rFonts w:cs="Arial"/>
          <w:szCs w:val="22"/>
        </w:rPr>
        <w:t xml:space="preserve">is </w:t>
      </w:r>
      <w:r w:rsidRPr="002C4709">
        <w:rPr>
          <w:rFonts w:cs="Arial"/>
          <w:i/>
          <w:iCs/>
          <w:szCs w:val="22"/>
        </w:rPr>
        <w:t>additional to</w:t>
      </w:r>
      <w:r w:rsidRPr="00E23A57">
        <w:rPr>
          <w:rFonts w:cs="Arial"/>
          <w:szCs w:val="22"/>
        </w:rPr>
        <w:t xml:space="preserve"> </w:t>
      </w:r>
      <w:r>
        <w:rPr>
          <w:rFonts w:cs="Arial"/>
          <w:szCs w:val="22"/>
        </w:rPr>
        <w:t>the mandatory method of expressing the information</w:t>
      </w:r>
      <w:r w:rsidRPr="00E23A57">
        <w:rPr>
          <w:rFonts w:cs="Arial"/>
          <w:szCs w:val="22"/>
        </w:rPr>
        <w:t xml:space="preserve"> in accordance with subsection </w:t>
      </w:r>
      <w:r>
        <w:rPr>
          <w:rFonts w:cs="Arial"/>
          <w:szCs w:val="22"/>
        </w:rPr>
        <w:t>2.9.1—24</w:t>
      </w:r>
      <w:r w:rsidRPr="00E23A57">
        <w:rPr>
          <w:rFonts w:cs="Arial"/>
          <w:szCs w:val="22"/>
        </w:rPr>
        <w:t>(6)</w:t>
      </w:r>
      <w:r>
        <w:rPr>
          <w:rFonts w:cs="Arial"/>
          <w:szCs w:val="22"/>
        </w:rPr>
        <w:t xml:space="preserve"> (see above)</w:t>
      </w:r>
      <w:r w:rsidRPr="00E23A57">
        <w:rPr>
          <w:rFonts w:cs="Arial"/>
          <w:szCs w:val="22"/>
        </w:rPr>
        <w:t>,</w:t>
      </w:r>
    </w:p>
    <w:p w14:paraId="725BEA75" w14:textId="77777777" w:rsidR="00D2508B" w:rsidRDefault="00D2508B" w:rsidP="00D2508B">
      <w:pPr>
        <w:rPr>
          <w:rFonts w:cs="Arial"/>
          <w:szCs w:val="22"/>
        </w:rPr>
      </w:pPr>
    </w:p>
    <w:p w14:paraId="4B3E750D" w14:textId="77777777" w:rsidR="00D2508B" w:rsidRDefault="00D2508B" w:rsidP="00D2508B">
      <w:pPr>
        <w:rPr>
          <w:rFonts w:cs="Arial"/>
          <w:szCs w:val="22"/>
        </w:rPr>
      </w:pPr>
      <w:r>
        <w:rPr>
          <w:rFonts w:cs="Arial"/>
          <w:szCs w:val="22"/>
        </w:rPr>
        <w:t>Subsection 2.9.1—24(8) requires that u</w:t>
      </w:r>
      <w:r w:rsidRPr="006C676E">
        <w:rPr>
          <w:rFonts w:cs="Arial"/>
          <w:szCs w:val="22"/>
        </w:rPr>
        <w:t>nless expressly provided elsewhere in this Code, the statement must not contain any other information.</w:t>
      </w:r>
    </w:p>
    <w:p w14:paraId="361D58F4" w14:textId="77777777" w:rsidR="00D2508B" w:rsidRDefault="00D2508B" w:rsidP="00D2508B">
      <w:pPr>
        <w:rPr>
          <w:rFonts w:eastAsia="Arial" w:cs="Arial"/>
        </w:rPr>
      </w:pPr>
    </w:p>
    <w:p w14:paraId="1EEA4B54" w14:textId="77777777" w:rsidR="00D2508B" w:rsidRDefault="00D2508B" w:rsidP="00D2508B">
      <w:pPr>
        <w:rPr>
          <w:rFonts w:eastAsia="Arial" w:cs="Arial"/>
        </w:rPr>
      </w:pPr>
      <w:r w:rsidRPr="00835A50">
        <w:rPr>
          <w:rFonts w:eastAsia="Arial" w:cs="Arial"/>
          <w:b/>
          <w:bCs/>
        </w:rPr>
        <w:t>Section 2.9.1—2</w:t>
      </w:r>
      <w:r>
        <w:rPr>
          <w:rFonts w:eastAsia="Arial" w:cs="Arial"/>
          <w:b/>
          <w:bCs/>
        </w:rPr>
        <w:t xml:space="preserve">5: </w:t>
      </w:r>
      <w:r w:rsidRPr="00300113">
        <w:rPr>
          <w:rFonts w:eastAsia="Arial" w:cs="Arial"/>
        </w:rPr>
        <w:t>This section</w:t>
      </w:r>
      <w:r>
        <w:rPr>
          <w:rFonts w:eastAsia="Arial" w:cs="Arial"/>
          <w:b/>
          <w:bCs/>
        </w:rPr>
        <w:t xml:space="preserve"> </w:t>
      </w:r>
      <w:r w:rsidRPr="00790CE4">
        <w:rPr>
          <w:rFonts w:cs="Arial"/>
        </w:rPr>
        <w:t xml:space="preserve">sets out the requirements for the form </w:t>
      </w:r>
      <w:r>
        <w:rPr>
          <w:rFonts w:cs="Arial"/>
        </w:rPr>
        <w:t xml:space="preserve">for the declaration of </w:t>
      </w:r>
      <w:r w:rsidRPr="0098756D">
        <w:rPr>
          <w:rFonts w:eastAsia="Arial" w:cs="Arial"/>
        </w:rPr>
        <w:t xml:space="preserve">nutrition information </w:t>
      </w:r>
      <w:r>
        <w:rPr>
          <w:rFonts w:eastAsia="Arial" w:cs="Arial"/>
        </w:rPr>
        <w:t xml:space="preserve">required by section </w:t>
      </w:r>
      <w:r w:rsidRPr="0098756D">
        <w:rPr>
          <w:rFonts w:eastAsia="Arial" w:cs="Arial"/>
        </w:rPr>
        <w:t>2.9.1—2</w:t>
      </w:r>
      <w:r>
        <w:rPr>
          <w:rFonts w:eastAsia="Arial" w:cs="Arial"/>
        </w:rPr>
        <w:t xml:space="preserve">4 (see above). </w:t>
      </w:r>
    </w:p>
    <w:p w14:paraId="1D58A252" w14:textId="77777777" w:rsidR="00D2508B" w:rsidRDefault="00D2508B" w:rsidP="00D2508B">
      <w:pPr>
        <w:rPr>
          <w:rFonts w:eastAsia="Arial" w:cs="Arial"/>
        </w:rPr>
      </w:pPr>
    </w:p>
    <w:p w14:paraId="6C57DE3B" w14:textId="77777777" w:rsidR="00D2508B" w:rsidRDefault="00D2508B" w:rsidP="00D2508B">
      <w:pPr>
        <w:rPr>
          <w:rFonts w:cs="Arial"/>
          <w:szCs w:val="20"/>
        </w:rPr>
      </w:pPr>
      <w:r w:rsidRPr="0015204C">
        <w:rPr>
          <w:rFonts w:eastAsia="Arial" w:cs="Arial"/>
        </w:rPr>
        <w:t xml:space="preserve">Subsection </w:t>
      </w:r>
      <w:r w:rsidRPr="0015204C">
        <w:rPr>
          <w:rFonts w:cs="Arial"/>
        </w:rPr>
        <w:t>2.9.1—2</w:t>
      </w:r>
      <w:r>
        <w:rPr>
          <w:rFonts w:cs="Arial"/>
        </w:rPr>
        <w:t>5</w:t>
      </w:r>
      <w:r w:rsidRPr="0015204C">
        <w:rPr>
          <w:rFonts w:cs="Arial"/>
        </w:rPr>
        <w:t xml:space="preserve">(1) provides that a reference to the table in </w:t>
      </w:r>
      <w:r>
        <w:rPr>
          <w:rFonts w:cs="Arial"/>
        </w:rPr>
        <w:t>sub</w:t>
      </w:r>
      <w:r w:rsidRPr="0015204C">
        <w:rPr>
          <w:rFonts w:cs="Arial"/>
        </w:rPr>
        <w:t>section</w:t>
      </w:r>
      <w:r>
        <w:rPr>
          <w:rFonts w:cs="Arial"/>
        </w:rPr>
        <w:t>s</w:t>
      </w:r>
      <w:r w:rsidRPr="0015204C">
        <w:rPr>
          <w:rFonts w:cs="Arial"/>
        </w:rPr>
        <w:t xml:space="preserve"> 2.9.1—2</w:t>
      </w:r>
      <w:r>
        <w:rPr>
          <w:rFonts w:cs="Arial"/>
        </w:rPr>
        <w:t>5(2) to (6)</w:t>
      </w:r>
      <w:r w:rsidRPr="0015204C">
        <w:rPr>
          <w:rFonts w:cs="Arial"/>
        </w:rPr>
        <w:t xml:space="preserve"> is a reference to the </w:t>
      </w:r>
      <w:r w:rsidRPr="00300113">
        <w:rPr>
          <w:rFonts w:cs="Arial"/>
          <w:szCs w:val="20"/>
        </w:rPr>
        <w:t>table to section S29—10.</w:t>
      </w:r>
    </w:p>
    <w:p w14:paraId="01F5715A" w14:textId="77777777" w:rsidR="00D2508B" w:rsidRDefault="00D2508B" w:rsidP="00D2508B">
      <w:pPr>
        <w:rPr>
          <w:rFonts w:cs="Arial"/>
          <w:szCs w:val="20"/>
        </w:rPr>
      </w:pPr>
    </w:p>
    <w:p w14:paraId="400A3D2C" w14:textId="77777777" w:rsidR="00D2508B" w:rsidRPr="001F3ED5" w:rsidRDefault="00D2508B" w:rsidP="00D2508B">
      <w:pPr>
        <w:rPr>
          <w:rFonts w:eastAsia="Arial" w:cs="Arial"/>
        </w:rPr>
      </w:pPr>
      <w:r w:rsidRPr="001F3ED5">
        <w:rPr>
          <w:rFonts w:eastAsia="Arial" w:cs="Arial"/>
        </w:rPr>
        <w:t xml:space="preserve">Subsection </w:t>
      </w:r>
      <w:r w:rsidRPr="001F3ED5">
        <w:rPr>
          <w:rFonts w:cs="Arial"/>
        </w:rPr>
        <w:t>2.9.1—2</w:t>
      </w:r>
      <w:r>
        <w:rPr>
          <w:rFonts w:cs="Arial"/>
        </w:rPr>
        <w:t>5</w:t>
      </w:r>
      <w:r w:rsidRPr="001F3ED5">
        <w:rPr>
          <w:rFonts w:cs="Arial"/>
        </w:rPr>
        <w:t xml:space="preserve">(2) </w:t>
      </w:r>
      <w:r>
        <w:rPr>
          <w:rFonts w:cs="Arial"/>
        </w:rPr>
        <w:t xml:space="preserve">sets out the following requirements for the </w:t>
      </w:r>
      <w:r w:rsidRPr="0098756D">
        <w:rPr>
          <w:rFonts w:eastAsia="Arial" w:cs="Arial"/>
        </w:rPr>
        <w:t>nutrition information statement</w:t>
      </w:r>
      <w:r>
        <w:rPr>
          <w:rFonts w:cs="Arial"/>
        </w:rPr>
        <w:t xml:space="preserve">. </w:t>
      </w:r>
    </w:p>
    <w:p w14:paraId="63D992A8" w14:textId="77777777" w:rsidR="00D2508B" w:rsidRPr="00300113" w:rsidRDefault="00D2508B" w:rsidP="00D2508B">
      <w:pPr>
        <w:pStyle w:val="FSCtSubsub"/>
        <w:numPr>
          <w:ilvl w:val="0"/>
          <w:numId w:val="11"/>
        </w:numPr>
        <w:tabs>
          <w:tab w:val="clear" w:pos="2835"/>
          <w:tab w:val="left" w:pos="1701"/>
        </w:tabs>
        <w:ind w:left="567" w:hanging="283"/>
        <w:rPr>
          <w:sz w:val="22"/>
        </w:rPr>
      </w:pPr>
      <w:r>
        <w:rPr>
          <w:sz w:val="22"/>
        </w:rPr>
        <w:t xml:space="preserve">The </w:t>
      </w:r>
      <w:r w:rsidRPr="001F3ED5">
        <w:rPr>
          <w:rFonts w:eastAsia="Arial"/>
          <w:sz w:val="22"/>
        </w:rPr>
        <w:t>statement must</w:t>
      </w:r>
      <w:r w:rsidRPr="008F40F4">
        <w:rPr>
          <w:sz w:val="22"/>
        </w:rPr>
        <w:t xml:space="preserve"> </w:t>
      </w:r>
      <w:r w:rsidRPr="00300113">
        <w:rPr>
          <w:sz w:val="22"/>
        </w:rPr>
        <w:t>be in the same format as specified in the table</w:t>
      </w:r>
      <w:r w:rsidRPr="006C584E">
        <w:t xml:space="preserve"> </w:t>
      </w:r>
      <w:r w:rsidRPr="006C584E">
        <w:rPr>
          <w:sz w:val="22"/>
        </w:rPr>
        <w:t>to section S29—10</w:t>
      </w:r>
      <w:r>
        <w:rPr>
          <w:sz w:val="22"/>
        </w:rPr>
        <w:t xml:space="preserve"> </w:t>
      </w:r>
      <w:r w:rsidRPr="00300113">
        <w:rPr>
          <w:sz w:val="22"/>
        </w:rPr>
        <w:t xml:space="preserve"> (paragraph 2.9.1—2</w:t>
      </w:r>
      <w:r>
        <w:rPr>
          <w:sz w:val="22"/>
        </w:rPr>
        <w:t>5</w:t>
      </w:r>
      <w:r w:rsidRPr="00300113">
        <w:rPr>
          <w:sz w:val="22"/>
        </w:rPr>
        <w:t>(2)(a))</w:t>
      </w:r>
      <w:r>
        <w:rPr>
          <w:sz w:val="22"/>
        </w:rPr>
        <w:t>.</w:t>
      </w:r>
    </w:p>
    <w:p w14:paraId="2CDC276D" w14:textId="77777777" w:rsidR="00D2508B" w:rsidRPr="00300113" w:rsidRDefault="00D2508B" w:rsidP="00D2508B">
      <w:pPr>
        <w:pStyle w:val="FSCtSubsub"/>
        <w:numPr>
          <w:ilvl w:val="0"/>
          <w:numId w:val="11"/>
        </w:numPr>
        <w:tabs>
          <w:tab w:val="clear" w:pos="2835"/>
          <w:tab w:val="left" w:pos="1701"/>
        </w:tabs>
        <w:ind w:left="567" w:hanging="283"/>
        <w:rPr>
          <w:sz w:val="22"/>
        </w:rPr>
      </w:pPr>
      <w:r>
        <w:rPr>
          <w:sz w:val="22"/>
        </w:rPr>
        <w:t xml:space="preserve">The </w:t>
      </w:r>
      <w:r w:rsidRPr="001F3ED5">
        <w:rPr>
          <w:rFonts w:eastAsia="Arial"/>
          <w:sz w:val="22"/>
        </w:rPr>
        <w:t>statement must</w:t>
      </w:r>
      <w:r w:rsidRPr="008F40F4">
        <w:rPr>
          <w:sz w:val="22"/>
        </w:rPr>
        <w:t xml:space="preserve"> </w:t>
      </w:r>
      <w:r w:rsidRPr="00300113">
        <w:rPr>
          <w:sz w:val="22"/>
        </w:rPr>
        <w:t xml:space="preserve">state the nutrition information in the order specified in the table </w:t>
      </w:r>
      <w:r w:rsidRPr="00595C7F">
        <w:rPr>
          <w:sz w:val="22"/>
        </w:rPr>
        <w:t xml:space="preserve">to section S29—10 </w:t>
      </w:r>
      <w:r w:rsidRPr="00300113">
        <w:rPr>
          <w:sz w:val="22"/>
        </w:rPr>
        <w:t>(paragraph 2.9.1—2</w:t>
      </w:r>
      <w:r>
        <w:rPr>
          <w:sz w:val="22"/>
        </w:rPr>
        <w:t>5</w:t>
      </w:r>
      <w:r w:rsidRPr="00300113">
        <w:rPr>
          <w:sz w:val="22"/>
        </w:rPr>
        <w:t>(2)(b))</w:t>
      </w:r>
      <w:r>
        <w:rPr>
          <w:sz w:val="22"/>
        </w:rPr>
        <w:t>.</w:t>
      </w:r>
    </w:p>
    <w:p w14:paraId="14E145C2" w14:textId="77777777" w:rsidR="00D2508B" w:rsidRPr="00300113" w:rsidRDefault="00D2508B" w:rsidP="00D2508B">
      <w:pPr>
        <w:pStyle w:val="FSCtPara"/>
        <w:numPr>
          <w:ilvl w:val="0"/>
          <w:numId w:val="11"/>
        </w:numPr>
        <w:ind w:left="567" w:hanging="283"/>
        <w:rPr>
          <w:sz w:val="22"/>
        </w:rPr>
      </w:pPr>
      <w:r>
        <w:rPr>
          <w:sz w:val="22"/>
        </w:rPr>
        <w:t xml:space="preserve">The </w:t>
      </w:r>
      <w:r w:rsidRPr="001F3ED5">
        <w:rPr>
          <w:rFonts w:eastAsia="Arial"/>
          <w:sz w:val="22"/>
        </w:rPr>
        <w:t>statement must</w:t>
      </w:r>
      <w:r w:rsidRPr="008F40F4">
        <w:rPr>
          <w:sz w:val="22"/>
        </w:rPr>
        <w:t xml:space="preserve"> </w:t>
      </w:r>
      <w:r w:rsidRPr="00300113">
        <w:rPr>
          <w:sz w:val="22"/>
        </w:rPr>
        <w:t>be titled ‘Nutrition Information’</w:t>
      </w:r>
      <w:r>
        <w:rPr>
          <w:sz w:val="22"/>
        </w:rPr>
        <w:t xml:space="preserve"> in bold font </w:t>
      </w:r>
      <w:r w:rsidRPr="00300113">
        <w:rPr>
          <w:sz w:val="22"/>
        </w:rPr>
        <w:t>(paragraph 2.9.1—2</w:t>
      </w:r>
      <w:r>
        <w:rPr>
          <w:sz w:val="22"/>
        </w:rPr>
        <w:t>5</w:t>
      </w:r>
      <w:r w:rsidRPr="00300113">
        <w:rPr>
          <w:sz w:val="22"/>
        </w:rPr>
        <w:t>(2)(c)).</w:t>
      </w:r>
    </w:p>
    <w:p w14:paraId="213DF00E" w14:textId="77777777" w:rsidR="00D2508B" w:rsidRPr="00CD2106" w:rsidRDefault="00D2508B" w:rsidP="00D2508B">
      <w:pPr>
        <w:pStyle w:val="FSCtPara"/>
        <w:numPr>
          <w:ilvl w:val="0"/>
          <w:numId w:val="11"/>
        </w:numPr>
        <w:ind w:left="567" w:hanging="283"/>
        <w:rPr>
          <w:sz w:val="22"/>
        </w:rPr>
      </w:pPr>
      <w:r w:rsidRPr="00CD2106">
        <w:rPr>
          <w:sz w:val="22"/>
        </w:rPr>
        <w:t xml:space="preserve">The </w:t>
      </w:r>
      <w:r w:rsidRPr="00CD2106">
        <w:rPr>
          <w:rFonts w:eastAsia="Arial"/>
          <w:sz w:val="22"/>
        </w:rPr>
        <w:t>statement must</w:t>
      </w:r>
      <w:r w:rsidRPr="00CD2106">
        <w:rPr>
          <w:sz w:val="22"/>
        </w:rPr>
        <w:t xml:space="preserve"> have the following subheadings -  ‘Vitamins’, ‘Minerals’ and ‘Additional’. Infant formula must also have the subheading </w:t>
      </w:r>
      <w:r>
        <w:rPr>
          <w:sz w:val="22"/>
        </w:rPr>
        <w:t>‘</w:t>
      </w:r>
      <w:r w:rsidRPr="00CD2106">
        <w:rPr>
          <w:rStyle w:val="cf01"/>
          <w:rFonts w:ascii="Arial" w:eastAsiaTheme="minorEastAsia" w:hAnsi="Arial" w:cs="Arial"/>
        </w:rPr>
        <w:t>Other nutrients</w:t>
      </w:r>
      <w:r w:rsidRPr="00CD2106">
        <w:rPr>
          <w:sz w:val="22"/>
        </w:rPr>
        <w:t>’. Each subheading must be printed in a size of type that is the same or larger than the nutrient names stated in the statement</w:t>
      </w:r>
      <w:r w:rsidRPr="00CD2106">
        <w:rPr>
          <w:rStyle w:val="cf01"/>
          <w:rFonts w:ascii="Arial" w:eastAsiaTheme="minorEastAsia" w:hAnsi="Arial" w:cs="Arial"/>
        </w:rPr>
        <w:t xml:space="preserve"> </w:t>
      </w:r>
      <w:r w:rsidRPr="00CD2106">
        <w:rPr>
          <w:sz w:val="22"/>
        </w:rPr>
        <w:t>(paragraph 2.9.1—2</w:t>
      </w:r>
      <w:r>
        <w:rPr>
          <w:sz w:val="22"/>
        </w:rPr>
        <w:t>5</w:t>
      </w:r>
      <w:r w:rsidRPr="00CD2106">
        <w:rPr>
          <w:sz w:val="22"/>
        </w:rPr>
        <w:t>(2)(d)).</w:t>
      </w:r>
      <w:r>
        <w:rPr>
          <w:sz w:val="22"/>
        </w:rPr>
        <w:t xml:space="preserve"> </w:t>
      </w:r>
      <w:r w:rsidRPr="00BC51FA">
        <w:rPr>
          <w:sz w:val="22"/>
        </w:rPr>
        <w:t>The term ‘size of type’ is defined by subsection 1.1.2—2(3) of the Code</w:t>
      </w:r>
      <w:r>
        <w:rPr>
          <w:sz w:val="22"/>
        </w:rPr>
        <w:t>.</w:t>
      </w:r>
    </w:p>
    <w:p w14:paraId="602F14FD" w14:textId="77777777" w:rsidR="00D2508B" w:rsidRPr="00C3096D" w:rsidRDefault="00D2508B" w:rsidP="00D2508B">
      <w:pPr>
        <w:pStyle w:val="FSCtSubsub"/>
        <w:numPr>
          <w:ilvl w:val="0"/>
          <w:numId w:val="11"/>
        </w:numPr>
        <w:tabs>
          <w:tab w:val="clear" w:pos="2835"/>
          <w:tab w:val="left" w:pos="1701"/>
        </w:tabs>
        <w:ind w:left="567" w:hanging="283"/>
        <w:rPr>
          <w:sz w:val="22"/>
        </w:rPr>
      </w:pPr>
      <w:r>
        <w:rPr>
          <w:sz w:val="22"/>
        </w:rPr>
        <w:lastRenderedPageBreak/>
        <w:t xml:space="preserve">The </w:t>
      </w:r>
      <w:r w:rsidRPr="001F3ED5">
        <w:rPr>
          <w:rFonts w:eastAsia="Arial"/>
          <w:sz w:val="22"/>
        </w:rPr>
        <w:t>statement must</w:t>
      </w:r>
      <w:r w:rsidRPr="008F40F4">
        <w:rPr>
          <w:sz w:val="22"/>
        </w:rPr>
        <w:t xml:space="preserve"> </w:t>
      </w:r>
      <w:r w:rsidRPr="00300113">
        <w:rPr>
          <w:sz w:val="22"/>
        </w:rPr>
        <w:t xml:space="preserve">state nutrients and subgroup nutrients using the names and units of measurement that are specified in the table </w:t>
      </w:r>
      <w:r w:rsidRPr="004F5778">
        <w:rPr>
          <w:sz w:val="22"/>
        </w:rPr>
        <w:t xml:space="preserve">to section S29—10 </w:t>
      </w:r>
      <w:r w:rsidRPr="00300113">
        <w:rPr>
          <w:sz w:val="22"/>
        </w:rPr>
        <w:t xml:space="preserve">for that nutrient and subgroup (paragraph </w:t>
      </w:r>
      <w:r w:rsidRPr="00C3096D">
        <w:rPr>
          <w:sz w:val="22"/>
        </w:rPr>
        <w:t>2.9.1—2</w:t>
      </w:r>
      <w:r>
        <w:rPr>
          <w:sz w:val="22"/>
        </w:rPr>
        <w:t>5</w:t>
      </w:r>
      <w:r w:rsidRPr="00C3096D">
        <w:rPr>
          <w:sz w:val="22"/>
        </w:rPr>
        <w:t>(2)(e)).</w:t>
      </w:r>
    </w:p>
    <w:p w14:paraId="094507D4" w14:textId="77777777" w:rsidR="00D2508B" w:rsidRPr="00237D2A" w:rsidRDefault="00D2508B" w:rsidP="00D2508B">
      <w:pPr>
        <w:pStyle w:val="FSCtSubsub"/>
        <w:numPr>
          <w:ilvl w:val="0"/>
          <w:numId w:val="11"/>
        </w:numPr>
        <w:tabs>
          <w:tab w:val="clear" w:pos="2835"/>
          <w:tab w:val="left" w:pos="1701"/>
        </w:tabs>
        <w:ind w:left="567" w:hanging="283"/>
        <w:rPr>
          <w:rFonts w:eastAsia="Arial"/>
          <w:sz w:val="22"/>
        </w:rPr>
      </w:pPr>
      <w:r w:rsidRPr="00237D2A">
        <w:rPr>
          <w:sz w:val="22"/>
        </w:rPr>
        <w:t xml:space="preserve">The </w:t>
      </w:r>
      <w:r w:rsidRPr="00237D2A">
        <w:rPr>
          <w:rFonts w:eastAsia="Arial"/>
          <w:sz w:val="22"/>
        </w:rPr>
        <w:t>statement must</w:t>
      </w:r>
      <w:r w:rsidRPr="00237D2A">
        <w:rPr>
          <w:sz w:val="22"/>
        </w:rPr>
        <w:t xml:space="preserve"> not </w:t>
      </w:r>
      <w:r>
        <w:rPr>
          <w:sz w:val="22"/>
        </w:rPr>
        <w:t>express an amount or</w:t>
      </w:r>
      <w:r w:rsidRPr="00237D2A">
        <w:rPr>
          <w:sz w:val="22"/>
        </w:rPr>
        <w:t xml:space="preserve"> quantity other than </w:t>
      </w:r>
      <w:r>
        <w:rPr>
          <w:sz w:val="22"/>
        </w:rPr>
        <w:t>in accordance with</w:t>
      </w:r>
      <w:r w:rsidRPr="00237D2A">
        <w:rPr>
          <w:sz w:val="22"/>
        </w:rPr>
        <w:t xml:space="preserve"> section 2.9.1—2</w:t>
      </w:r>
      <w:r>
        <w:rPr>
          <w:sz w:val="22"/>
        </w:rPr>
        <w:t xml:space="preserve">4 </w:t>
      </w:r>
      <w:r w:rsidRPr="00122E38">
        <w:rPr>
          <w:sz w:val="22"/>
        </w:rPr>
        <w:t>(paragraph 2.9.1—25(2)(</w:t>
      </w:r>
      <w:r>
        <w:rPr>
          <w:sz w:val="22"/>
        </w:rPr>
        <w:t>f</w:t>
      </w:r>
      <w:r w:rsidRPr="00122E38">
        <w:rPr>
          <w:sz w:val="22"/>
        </w:rPr>
        <w:t>))</w:t>
      </w:r>
      <w:r w:rsidRPr="00237D2A">
        <w:rPr>
          <w:sz w:val="22"/>
        </w:rPr>
        <w:t>.</w:t>
      </w:r>
    </w:p>
    <w:p w14:paraId="384A024B" w14:textId="77777777" w:rsidR="00D2508B" w:rsidRPr="00C3096D" w:rsidRDefault="00D2508B" w:rsidP="00D2508B">
      <w:pPr>
        <w:rPr>
          <w:rFonts w:eastAsia="Arial" w:cs="Arial"/>
          <w:iCs/>
          <w:sz w:val="20"/>
          <w:lang w:eastAsia="en-AU"/>
        </w:rPr>
      </w:pPr>
      <w:r>
        <w:rPr>
          <w:rFonts w:eastAsia="Arial" w:cs="Arial"/>
        </w:rPr>
        <w:br/>
      </w:r>
      <w:r w:rsidRPr="00C3096D">
        <w:rPr>
          <w:rFonts w:eastAsia="Arial" w:cs="Arial"/>
        </w:rPr>
        <w:t>The intent of subsection 2.9.1—2</w:t>
      </w:r>
      <w:r>
        <w:rPr>
          <w:rFonts w:eastAsia="Arial" w:cs="Arial"/>
        </w:rPr>
        <w:t>5</w:t>
      </w:r>
      <w:r w:rsidRPr="00C3096D">
        <w:rPr>
          <w:rFonts w:eastAsia="Arial" w:cs="Arial"/>
        </w:rPr>
        <w:t xml:space="preserve">(2) is to ensure the format and grouping of nutrients and substances in the nutrition information statement is presented in a consistent manner. </w:t>
      </w:r>
    </w:p>
    <w:p w14:paraId="0A46CC85" w14:textId="77777777" w:rsidR="00D2508B" w:rsidRPr="00300113" w:rsidRDefault="00D2508B" w:rsidP="00D2508B">
      <w:pPr>
        <w:pStyle w:val="FSCtMain"/>
        <w:ind w:left="0" w:firstLine="0"/>
        <w:rPr>
          <w:sz w:val="22"/>
        </w:rPr>
      </w:pPr>
      <w:r w:rsidRPr="00EE05B9">
        <w:rPr>
          <w:rFonts w:eastAsia="Arial"/>
          <w:sz w:val="22"/>
        </w:rPr>
        <w:t xml:space="preserve">Subsection </w:t>
      </w:r>
      <w:r w:rsidRPr="00EE05B9">
        <w:rPr>
          <w:sz w:val="22"/>
        </w:rPr>
        <w:t>2.9.1—2</w:t>
      </w:r>
      <w:r>
        <w:rPr>
          <w:sz w:val="22"/>
        </w:rPr>
        <w:t>5</w:t>
      </w:r>
      <w:r w:rsidRPr="00EE05B9">
        <w:rPr>
          <w:sz w:val="22"/>
        </w:rPr>
        <w:t xml:space="preserve">(3) applies </w:t>
      </w:r>
      <w:r>
        <w:rPr>
          <w:sz w:val="22"/>
        </w:rPr>
        <w:t>if</w:t>
      </w:r>
      <w:r w:rsidRPr="00EE05B9">
        <w:rPr>
          <w:sz w:val="22"/>
        </w:rPr>
        <w:t xml:space="preserve"> the average quantity of a permitted nutritive substance, an </w:t>
      </w:r>
      <w:proofErr w:type="spellStart"/>
      <w:r w:rsidRPr="00EE05B9">
        <w:rPr>
          <w:sz w:val="22"/>
        </w:rPr>
        <w:t>inulin</w:t>
      </w:r>
      <w:proofErr w:type="spellEnd"/>
      <w:r w:rsidRPr="00EE05B9">
        <w:rPr>
          <w:sz w:val="22"/>
        </w:rPr>
        <w:t xml:space="preserve">-type </w:t>
      </w:r>
      <w:proofErr w:type="spellStart"/>
      <w:r w:rsidRPr="00EE05B9">
        <w:rPr>
          <w:sz w:val="22"/>
        </w:rPr>
        <w:t>fructan</w:t>
      </w:r>
      <w:proofErr w:type="spellEnd"/>
      <w:r w:rsidRPr="00EE05B9">
        <w:rPr>
          <w:sz w:val="22"/>
        </w:rPr>
        <w:t xml:space="preserve"> or a </w:t>
      </w:r>
      <w:proofErr w:type="spellStart"/>
      <w:r w:rsidRPr="00EE05B9">
        <w:rPr>
          <w:sz w:val="22"/>
        </w:rPr>
        <w:t>galacto</w:t>
      </w:r>
      <w:proofErr w:type="spellEnd"/>
      <w:r>
        <w:rPr>
          <w:sz w:val="22"/>
        </w:rPr>
        <w:noBreakHyphen/>
      </w:r>
      <w:r w:rsidRPr="00EE05B9">
        <w:rPr>
          <w:sz w:val="22"/>
        </w:rPr>
        <w:t>oligosaccharide</w:t>
      </w:r>
      <w:r>
        <w:rPr>
          <w:sz w:val="22"/>
        </w:rPr>
        <w:t xml:space="preserve"> is included in the </w:t>
      </w:r>
      <w:r w:rsidRPr="00300113">
        <w:rPr>
          <w:rFonts w:eastAsia="Arial"/>
          <w:sz w:val="22"/>
        </w:rPr>
        <w:t>nutrition information statement</w:t>
      </w:r>
      <w:r w:rsidRPr="00EE05B9">
        <w:rPr>
          <w:sz w:val="22"/>
        </w:rPr>
        <w:t xml:space="preserve">. In this </w:t>
      </w:r>
      <w:r>
        <w:rPr>
          <w:sz w:val="22"/>
        </w:rPr>
        <w:t>case</w:t>
      </w:r>
      <w:r w:rsidRPr="00EE05B9">
        <w:rPr>
          <w:sz w:val="22"/>
        </w:rPr>
        <w:t xml:space="preserve">, the subsection requires that that average quantity must be included in the </w:t>
      </w:r>
      <w:r>
        <w:rPr>
          <w:sz w:val="22"/>
        </w:rPr>
        <w:t xml:space="preserve">nutrition information </w:t>
      </w:r>
      <w:r w:rsidRPr="00EE05B9">
        <w:rPr>
          <w:sz w:val="22"/>
        </w:rPr>
        <w:t>statement under the subheading ‘Additional’ and in the same format as specified in the table for that substance</w:t>
      </w:r>
      <w:r w:rsidRPr="00300113">
        <w:rPr>
          <w:sz w:val="22"/>
        </w:rPr>
        <w:t>.</w:t>
      </w:r>
    </w:p>
    <w:p w14:paraId="5920B28D" w14:textId="77777777" w:rsidR="00D2508B" w:rsidRPr="0022377A" w:rsidRDefault="00D2508B" w:rsidP="00D2508B">
      <w:pPr>
        <w:pStyle w:val="FooterBase"/>
        <w:widowControl w:val="0"/>
        <w:tabs>
          <w:tab w:val="left" w:pos="1134"/>
        </w:tabs>
        <w:spacing w:line="240" w:lineRule="auto"/>
        <w:rPr>
          <w:sz w:val="22"/>
        </w:rPr>
      </w:pPr>
      <w:r w:rsidRPr="00CF7DDE">
        <w:rPr>
          <w:rFonts w:eastAsia="Arial"/>
          <w:sz w:val="22"/>
          <w:lang w:val="en-GB"/>
        </w:rPr>
        <w:t xml:space="preserve">Subsection </w:t>
      </w:r>
      <w:r w:rsidRPr="00E57CFE">
        <w:rPr>
          <w:sz w:val="22"/>
        </w:rPr>
        <w:t>2.9.1—2</w:t>
      </w:r>
      <w:r>
        <w:rPr>
          <w:sz w:val="22"/>
        </w:rPr>
        <w:t>5</w:t>
      </w:r>
      <w:r w:rsidRPr="00E57CFE">
        <w:rPr>
          <w:sz w:val="22"/>
        </w:rPr>
        <w:t xml:space="preserve">(4) applies if </w:t>
      </w:r>
      <w:r w:rsidRPr="00300113">
        <w:rPr>
          <w:sz w:val="22"/>
        </w:rPr>
        <w:t xml:space="preserve">the average quantity of choline, inositol or L-carnitine is included in </w:t>
      </w:r>
      <w:r>
        <w:rPr>
          <w:sz w:val="22"/>
        </w:rPr>
        <w:t xml:space="preserve">the </w:t>
      </w:r>
      <w:r w:rsidRPr="00300113">
        <w:rPr>
          <w:rFonts w:eastAsia="Arial"/>
          <w:sz w:val="22"/>
          <w:lang w:val="en-GB"/>
        </w:rPr>
        <w:t>nutrition information statement</w:t>
      </w:r>
      <w:r w:rsidRPr="00300113">
        <w:rPr>
          <w:sz w:val="22"/>
        </w:rPr>
        <w:t xml:space="preserve">. </w:t>
      </w:r>
      <w:r w:rsidRPr="006D681F">
        <w:rPr>
          <w:sz w:val="22"/>
        </w:rPr>
        <w:t>Paragraph 2.9.1—2</w:t>
      </w:r>
      <w:r>
        <w:rPr>
          <w:sz w:val="22"/>
        </w:rPr>
        <w:t>5</w:t>
      </w:r>
      <w:r w:rsidRPr="006D681F">
        <w:rPr>
          <w:sz w:val="22"/>
        </w:rPr>
        <w:t xml:space="preserve">(4)(a) provides that, for </w:t>
      </w:r>
      <w:r w:rsidRPr="00300113">
        <w:rPr>
          <w:sz w:val="22"/>
        </w:rPr>
        <w:t xml:space="preserve">infant formula, the average quantity must be </w:t>
      </w:r>
      <w:r>
        <w:rPr>
          <w:sz w:val="22"/>
        </w:rPr>
        <w:t>included in the statement</w:t>
      </w:r>
      <w:r w:rsidRPr="00300113">
        <w:rPr>
          <w:sz w:val="22"/>
        </w:rPr>
        <w:t xml:space="preserve"> under the subheading ‘Other Nutrients’</w:t>
      </w:r>
      <w:r>
        <w:rPr>
          <w:sz w:val="22"/>
        </w:rPr>
        <w:t xml:space="preserve">. </w:t>
      </w:r>
      <w:r w:rsidRPr="006D681F">
        <w:rPr>
          <w:sz w:val="22"/>
        </w:rPr>
        <w:t>Paragraph 2.9.1—2</w:t>
      </w:r>
      <w:r>
        <w:rPr>
          <w:sz w:val="22"/>
        </w:rPr>
        <w:t>5</w:t>
      </w:r>
      <w:r w:rsidRPr="006D681F">
        <w:rPr>
          <w:sz w:val="22"/>
        </w:rPr>
        <w:t xml:space="preserve">(4)(b) provides that, for </w:t>
      </w:r>
      <w:r w:rsidRPr="00300113">
        <w:rPr>
          <w:sz w:val="22"/>
        </w:rPr>
        <w:t xml:space="preserve">follow-on formula, the average quantity must be </w:t>
      </w:r>
      <w:r>
        <w:rPr>
          <w:sz w:val="22"/>
        </w:rPr>
        <w:t>in the statement</w:t>
      </w:r>
      <w:r w:rsidRPr="0098756D">
        <w:rPr>
          <w:sz w:val="22"/>
        </w:rPr>
        <w:t xml:space="preserve"> </w:t>
      </w:r>
      <w:r w:rsidRPr="00300113">
        <w:rPr>
          <w:sz w:val="22"/>
        </w:rPr>
        <w:t>under the subheading ‘Additional’</w:t>
      </w:r>
      <w:r>
        <w:rPr>
          <w:sz w:val="22"/>
        </w:rPr>
        <w:t xml:space="preserve">. </w:t>
      </w:r>
      <w:r w:rsidRPr="006D681F">
        <w:rPr>
          <w:sz w:val="22"/>
        </w:rPr>
        <w:t>Paragraph 2.9.1—2</w:t>
      </w:r>
      <w:r>
        <w:rPr>
          <w:sz w:val="22"/>
        </w:rPr>
        <w:t>5</w:t>
      </w:r>
      <w:r w:rsidRPr="006D681F">
        <w:rPr>
          <w:sz w:val="22"/>
        </w:rPr>
        <w:t xml:space="preserve">(4)(c) requires that, in each case, the average quantity must </w:t>
      </w:r>
      <w:r>
        <w:rPr>
          <w:sz w:val="22"/>
        </w:rPr>
        <w:t xml:space="preserve">be </w:t>
      </w:r>
      <w:r w:rsidRPr="006D681F">
        <w:rPr>
          <w:sz w:val="22"/>
        </w:rPr>
        <w:t xml:space="preserve">included </w:t>
      </w:r>
      <w:r>
        <w:rPr>
          <w:sz w:val="22"/>
        </w:rPr>
        <w:t xml:space="preserve">in the nutrition information </w:t>
      </w:r>
      <w:r w:rsidRPr="0022377A">
        <w:rPr>
          <w:sz w:val="22"/>
        </w:rPr>
        <w:t>statement in the same format that is specified in the table for the relevant substance.</w:t>
      </w:r>
    </w:p>
    <w:p w14:paraId="566EB9D1" w14:textId="77777777" w:rsidR="00D2508B" w:rsidRDefault="00D2508B" w:rsidP="00D2508B">
      <w:pPr>
        <w:pStyle w:val="FooterBase"/>
        <w:widowControl w:val="0"/>
        <w:tabs>
          <w:tab w:val="left" w:pos="1134"/>
        </w:tabs>
        <w:spacing w:line="240" w:lineRule="auto"/>
        <w:rPr>
          <w:sz w:val="22"/>
        </w:rPr>
      </w:pPr>
    </w:p>
    <w:p w14:paraId="70DB64A9" w14:textId="77777777" w:rsidR="00D2508B" w:rsidRPr="0022377A" w:rsidRDefault="00D2508B" w:rsidP="00D2508B">
      <w:pPr>
        <w:pStyle w:val="FooterBase"/>
        <w:widowControl w:val="0"/>
        <w:tabs>
          <w:tab w:val="left" w:pos="1134"/>
        </w:tabs>
        <w:spacing w:line="240" w:lineRule="auto"/>
        <w:rPr>
          <w:sz w:val="22"/>
        </w:rPr>
      </w:pPr>
      <w:r w:rsidRPr="0022377A">
        <w:rPr>
          <w:sz w:val="22"/>
        </w:rPr>
        <w:t xml:space="preserve">Subsection 2.9.1—25(5) applies if the </w:t>
      </w:r>
      <w:r w:rsidRPr="0022377A">
        <w:rPr>
          <w:rFonts w:eastAsia="Arial"/>
          <w:sz w:val="22"/>
        </w:rPr>
        <w:t>nutrition information statement</w:t>
      </w:r>
      <w:r w:rsidRPr="0022377A">
        <w:rPr>
          <w:sz w:val="22"/>
        </w:rPr>
        <w:t xml:space="preserve"> includes the average quantity of a substance listed in subsection 2.9.1—24(4). In that case, the subsection requires that the </w:t>
      </w:r>
      <w:r w:rsidRPr="0022377A">
        <w:rPr>
          <w:iCs/>
          <w:sz w:val="22"/>
        </w:rPr>
        <w:t xml:space="preserve">average quantity must be included in the </w:t>
      </w:r>
      <w:r w:rsidRPr="0022377A">
        <w:rPr>
          <w:rFonts w:eastAsia="Arial"/>
          <w:sz w:val="22"/>
        </w:rPr>
        <w:t>nutrition information statement</w:t>
      </w:r>
      <w:r w:rsidRPr="0022377A">
        <w:rPr>
          <w:sz w:val="22"/>
        </w:rPr>
        <w:t xml:space="preserve"> </w:t>
      </w:r>
      <w:r w:rsidRPr="0022377A">
        <w:rPr>
          <w:iCs/>
          <w:sz w:val="22"/>
        </w:rPr>
        <w:t>in the same format that is specified for that substance in the table to section S29—10.</w:t>
      </w:r>
    </w:p>
    <w:p w14:paraId="2BB18A27" w14:textId="77777777" w:rsidR="00D2508B" w:rsidRPr="0022377A" w:rsidRDefault="00D2508B" w:rsidP="00D2508B">
      <w:pPr>
        <w:rPr>
          <w:rFonts w:cs="Arial"/>
          <w:iCs/>
          <w:szCs w:val="22"/>
          <w:lang w:eastAsia="en-AU" w:bidi="ar-SA"/>
        </w:rPr>
      </w:pPr>
    </w:p>
    <w:p w14:paraId="550DBD3A" w14:textId="77777777" w:rsidR="00D2508B" w:rsidRDefault="00D2508B" w:rsidP="00D2508B">
      <w:pPr>
        <w:rPr>
          <w:rFonts w:cs="Arial"/>
          <w:szCs w:val="22"/>
        </w:rPr>
      </w:pPr>
      <w:r w:rsidRPr="0022377A">
        <w:rPr>
          <w:rFonts w:cs="Arial"/>
          <w:szCs w:val="22"/>
          <w:lang w:val="en-AU" w:eastAsia="en-AU"/>
        </w:rPr>
        <w:t xml:space="preserve">Subsection </w:t>
      </w:r>
      <w:r w:rsidRPr="0022377A">
        <w:rPr>
          <w:rFonts w:cs="Arial"/>
          <w:szCs w:val="22"/>
        </w:rPr>
        <w:t xml:space="preserve">2.9.1—25(6) applies if the </w:t>
      </w:r>
      <w:r w:rsidRPr="0022377A">
        <w:rPr>
          <w:rFonts w:eastAsia="Arial" w:cs="Arial"/>
          <w:szCs w:val="22"/>
        </w:rPr>
        <w:t>nutrition information statement</w:t>
      </w:r>
      <w:r w:rsidRPr="0022377A">
        <w:rPr>
          <w:rFonts w:cs="Arial"/>
          <w:szCs w:val="22"/>
        </w:rPr>
        <w:t xml:space="preserve"> includes the average</w:t>
      </w:r>
      <w:r w:rsidRPr="007F135F">
        <w:rPr>
          <w:rFonts w:cs="Arial"/>
          <w:szCs w:val="22"/>
        </w:rPr>
        <w:t xml:space="preserve"> quantity of a substance listed in subsection </w:t>
      </w:r>
      <w:r w:rsidRPr="00823AC2">
        <w:rPr>
          <w:rFonts w:cs="Arial"/>
          <w:iCs/>
          <w:sz w:val="20"/>
          <w:szCs w:val="20"/>
          <w:lang w:eastAsia="en-AU" w:bidi="ar-SA"/>
        </w:rPr>
        <w:t>2.9.1—2</w:t>
      </w:r>
      <w:r>
        <w:rPr>
          <w:rFonts w:cs="Arial"/>
          <w:iCs/>
          <w:sz w:val="20"/>
          <w:szCs w:val="20"/>
          <w:lang w:eastAsia="en-AU" w:bidi="ar-SA"/>
        </w:rPr>
        <w:t>4</w:t>
      </w:r>
      <w:r w:rsidRPr="00823AC2">
        <w:rPr>
          <w:rFonts w:cs="Arial"/>
          <w:iCs/>
          <w:sz w:val="20"/>
          <w:szCs w:val="20"/>
          <w:lang w:eastAsia="en-AU" w:bidi="ar-SA"/>
        </w:rPr>
        <w:t>(</w:t>
      </w:r>
      <w:r>
        <w:rPr>
          <w:rFonts w:cs="Arial"/>
          <w:iCs/>
          <w:sz w:val="20"/>
          <w:szCs w:val="20"/>
          <w:lang w:eastAsia="en-AU" w:bidi="ar-SA"/>
        </w:rPr>
        <w:t>5</w:t>
      </w:r>
      <w:r w:rsidRPr="00823AC2">
        <w:rPr>
          <w:rFonts w:cs="Arial"/>
          <w:iCs/>
          <w:sz w:val="20"/>
          <w:szCs w:val="20"/>
          <w:lang w:eastAsia="en-AU" w:bidi="ar-SA"/>
        </w:rPr>
        <w:t>)</w:t>
      </w:r>
      <w:r>
        <w:rPr>
          <w:rFonts w:cs="Arial"/>
          <w:iCs/>
          <w:sz w:val="20"/>
          <w:szCs w:val="20"/>
          <w:lang w:eastAsia="en-AU" w:bidi="ar-SA"/>
        </w:rPr>
        <w:t xml:space="preserve">. </w:t>
      </w:r>
      <w:r>
        <w:rPr>
          <w:rFonts w:cs="Arial"/>
          <w:szCs w:val="22"/>
        </w:rPr>
        <w:t xml:space="preserve">In that case – </w:t>
      </w:r>
    </w:p>
    <w:p w14:paraId="0B2149B8" w14:textId="77777777" w:rsidR="00D2508B" w:rsidRDefault="00D2508B" w:rsidP="00D2508B">
      <w:pPr>
        <w:rPr>
          <w:rFonts w:cs="Arial"/>
          <w:szCs w:val="22"/>
        </w:rPr>
      </w:pPr>
    </w:p>
    <w:p w14:paraId="1715BDAF" w14:textId="77777777" w:rsidR="00D2508B" w:rsidRPr="00816D46" w:rsidRDefault="00D2508B" w:rsidP="00D2508B">
      <w:pPr>
        <w:rPr>
          <w:rFonts w:cs="Arial"/>
          <w:szCs w:val="22"/>
        </w:rPr>
      </w:pPr>
      <w:r w:rsidRPr="00816D46">
        <w:rPr>
          <w:rFonts w:cs="Arial"/>
          <w:szCs w:val="22"/>
        </w:rPr>
        <w:t xml:space="preserve">Paragraph 2.9.1—25(6)(a) provides that the </w:t>
      </w:r>
      <w:r w:rsidRPr="00816D46">
        <w:rPr>
          <w:rFonts w:eastAsia="Arial" w:cs="Arial"/>
          <w:szCs w:val="22"/>
        </w:rPr>
        <w:t>nutrition information statement</w:t>
      </w:r>
      <w:r w:rsidRPr="00816D46">
        <w:rPr>
          <w:rFonts w:cs="Arial"/>
          <w:szCs w:val="22"/>
        </w:rPr>
        <w:t xml:space="preserve"> </w:t>
      </w:r>
      <w:r w:rsidRPr="00AE0DF3">
        <w:rPr>
          <w:szCs w:val="22"/>
          <w:lang w:val="en-NZ" w:eastAsia="en-AU"/>
        </w:rPr>
        <w:t xml:space="preserve">must include the subheading ‘Long chain polyunsaturated fatty acids’ </w:t>
      </w:r>
      <w:r>
        <w:rPr>
          <w:szCs w:val="22"/>
          <w:lang w:val="en-NZ" w:eastAsia="en-AU"/>
        </w:rPr>
        <w:t>and that subheading must be</w:t>
      </w:r>
      <w:r w:rsidRPr="00AE0DF3">
        <w:rPr>
          <w:szCs w:val="22"/>
          <w:lang w:val="en-NZ" w:eastAsia="en-AU"/>
        </w:rPr>
        <w:t xml:space="preserve"> printed in a size of type that is the same or larger than the nutrient names in the statement</w:t>
      </w:r>
      <w:r>
        <w:rPr>
          <w:szCs w:val="22"/>
          <w:lang w:val="en-NZ" w:eastAsia="en-AU"/>
        </w:rPr>
        <w:t xml:space="preserve">. </w:t>
      </w:r>
      <w:r w:rsidRPr="00D87653">
        <w:rPr>
          <w:szCs w:val="22"/>
          <w:lang w:val="en-NZ" w:eastAsia="en-AU"/>
        </w:rPr>
        <w:t>The term ‘size of type’ is defined by subsection 1.1.2—2(3) of the Code</w:t>
      </w:r>
      <w:r>
        <w:rPr>
          <w:szCs w:val="22"/>
          <w:lang w:val="en-NZ" w:eastAsia="en-AU"/>
        </w:rPr>
        <w:t>.</w:t>
      </w:r>
    </w:p>
    <w:p w14:paraId="381AB200" w14:textId="77777777" w:rsidR="00D2508B" w:rsidRDefault="00D2508B" w:rsidP="00D2508B">
      <w:pPr>
        <w:rPr>
          <w:rFonts w:cs="Arial"/>
          <w:szCs w:val="22"/>
        </w:rPr>
      </w:pPr>
    </w:p>
    <w:p w14:paraId="732B7227" w14:textId="77777777" w:rsidR="00D2508B" w:rsidRDefault="00D2508B" w:rsidP="00D2508B">
      <w:pPr>
        <w:rPr>
          <w:rFonts w:cs="Arial"/>
          <w:iCs/>
          <w:szCs w:val="22"/>
          <w:lang w:eastAsia="en-AU" w:bidi="ar-SA"/>
        </w:rPr>
      </w:pPr>
      <w:r w:rsidRPr="00816D46">
        <w:rPr>
          <w:rFonts w:cs="Arial"/>
          <w:szCs w:val="22"/>
        </w:rPr>
        <w:t>Paragraph 2.9.1—25(6)(</w:t>
      </w:r>
      <w:r>
        <w:rPr>
          <w:rFonts w:cs="Arial"/>
          <w:szCs w:val="22"/>
        </w:rPr>
        <w:t>b</w:t>
      </w:r>
      <w:r w:rsidRPr="00816D46">
        <w:rPr>
          <w:rFonts w:cs="Arial"/>
          <w:szCs w:val="22"/>
        </w:rPr>
        <w:t xml:space="preserve">) </w:t>
      </w:r>
      <w:r>
        <w:rPr>
          <w:rFonts w:cs="Arial"/>
          <w:szCs w:val="22"/>
        </w:rPr>
        <w:t xml:space="preserve">provides that </w:t>
      </w:r>
      <w:r w:rsidRPr="001D58A2">
        <w:rPr>
          <w:rFonts w:cs="Arial"/>
          <w:szCs w:val="22"/>
        </w:rPr>
        <w:t xml:space="preserve">the </w:t>
      </w:r>
      <w:r w:rsidRPr="001D58A2">
        <w:rPr>
          <w:rFonts w:eastAsia="Arial" w:cs="Arial"/>
          <w:szCs w:val="22"/>
        </w:rPr>
        <w:t>nutrition information statement</w:t>
      </w:r>
      <w:r w:rsidRPr="001D58A2">
        <w:rPr>
          <w:rFonts w:cs="Arial"/>
          <w:szCs w:val="22"/>
        </w:rPr>
        <w:t xml:space="preserve"> </w:t>
      </w:r>
      <w:r w:rsidRPr="001D58A2">
        <w:rPr>
          <w:rFonts w:cs="Arial"/>
          <w:iCs/>
          <w:szCs w:val="22"/>
          <w:lang w:eastAsia="en-AU" w:bidi="ar-SA"/>
        </w:rPr>
        <w:t xml:space="preserve">must include that average quantity </w:t>
      </w:r>
      <w:r>
        <w:rPr>
          <w:rFonts w:cs="Arial"/>
          <w:iCs/>
          <w:szCs w:val="22"/>
          <w:lang w:eastAsia="en-AU" w:bidi="ar-SA"/>
        </w:rPr>
        <w:t xml:space="preserve">under </w:t>
      </w:r>
      <w:r w:rsidRPr="00581FD8">
        <w:rPr>
          <w:szCs w:val="22"/>
          <w:lang w:val="en-NZ" w:eastAsia="en-AU"/>
        </w:rPr>
        <w:t xml:space="preserve">the subheading ‘Long chain polyunsaturated fatty acids’ </w:t>
      </w:r>
      <w:r>
        <w:rPr>
          <w:szCs w:val="22"/>
          <w:lang w:val="en-NZ" w:eastAsia="en-AU"/>
        </w:rPr>
        <w:t xml:space="preserve">and </w:t>
      </w:r>
      <w:r w:rsidRPr="001D58A2">
        <w:rPr>
          <w:rFonts w:cs="Arial"/>
          <w:iCs/>
          <w:szCs w:val="22"/>
          <w:lang w:eastAsia="en-AU" w:bidi="ar-SA"/>
        </w:rPr>
        <w:t>in the same format as specified for those substances by the table to section S29—10</w:t>
      </w:r>
      <w:r>
        <w:rPr>
          <w:rFonts w:cs="Arial"/>
          <w:iCs/>
          <w:szCs w:val="22"/>
          <w:lang w:eastAsia="en-AU" w:bidi="ar-SA"/>
        </w:rPr>
        <w:t xml:space="preserve">. </w:t>
      </w:r>
    </w:p>
    <w:p w14:paraId="64C73F4C" w14:textId="77777777" w:rsidR="00D2508B" w:rsidRDefault="00D2508B" w:rsidP="00D2508B">
      <w:pPr>
        <w:rPr>
          <w:rFonts w:cs="Arial"/>
          <w:iCs/>
          <w:szCs w:val="22"/>
          <w:lang w:eastAsia="en-AU" w:bidi="ar-SA"/>
        </w:rPr>
      </w:pPr>
    </w:p>
    <w:p w14:paraId="4AD42DA3" w14:textId="77777777" w:rsidR="00D2508B" w:rsidRPr="00A54A39" w:rsidRDefault="00D2508B" w:rsidP="00D2508B">
      <w:pPr>
        <w:rPr>
          <w:rFonts w:cs="Arial"/>
          <w:szCs w:val="22"/>
          <w:lang w:eastAsia="en-AU" w:bidi="ar-SA"/>
        </w:rPr>
      </w:pPr>
      <w:r w:rsidRPr="00A54A39">
        <w:rPr>
          <w:rFonts w:cs="Arial"/>
          <w:szCs w:val="22"/>
        </w:rPr>
        <w:t>Paragraph 2.9.1—2</w:t>
      </w:r>
      <w:r>
        <w:rPr>
          <w:rFonts w:cs="Arial"/>
          <w:szCs w:val="22"/>
        </w:rPr>
        <w:t>5</w:t>
      </w:r>
      <w:r w:rsidRPr="00A54A39">
        <w:rPr>
          <w:rFonts w:cs="Arial"/>
          <w:szCs w:val="22"/>
        </w:rPr>
        <w:t>(6)(</w:t>
      </w:r>
      <w:r>
        <w:rPr>
          <w:rFonts w:cs="Arial"/>
          <w:szCs w:val="22"/>
        </w:rPr>
        <w:t>c</w:t>
      </w:r>
      <w:r w:rsidRPr="00A54A39">
        <w:rPr>
          <w:rFonts w:cs="Arial"/>
          <w:szCs w:val="22"/>
        </w:rPr>
        <w:t xml:space="preserve">) provides that the </w:t>
      </w:r>
      <w:r w:rsidRPr="00A54A39">
        <w:rPr>
          <w:rFonts w:eastAsia="Arial" w:cs="Arial"/>
          <w:szCs w:val="22"/>
        </w:rPr>
        <w:t>nutrition information statement</w:t>
      </w:r>
      <w:r w:rsidRPr="00A54A39">
        <w:rPr>
          <w:rFonts w:cs="Arial"/>
          <w:szCs w:val="22"/>
        </w:rPr>
        <w:t xml:space="preserve"> </w:t>
      </w:r>
      <w:r w:rsidRPr="00A54A39">
        <w:rPr>
          <w:rFonts w:cs="Arial"/>
          <w:iCs/>
          <w:szCs w:val="22"/>
          <w:lang w:eastAsia="en-AU" w:bidi="ar-SA"/>
        </w:rPr>
        <w:t>must use the name for each substance that is specified by the table to section S29—10</w:t>
      </w:r>
      <w:r>
        <w:rPr>
          <w:rFonts w:cs="Arial"/>
          <w:iCs/>
          <w:szCs w:val="22"/>
          <w:lang w:eastAsia="en-AU" w:bidi="ar-SA"/>
        </w:rPr>
        <w:t xml:space="preserve"> for that substance</w:t>
      </w:r>
      <w:r w:rsidRPr="00A54A39">
        <w:rPr>
          <w:rFonts w:cs="Arial"/>
          <w:iCs/>
          <w:szCs w:val="22"/>
          <w:lang w:eastAsia="en-AU" w:bidi="ar-SA"/>
        </w:rPr>
        <w:t xml:space="preserve">. </w:t>
      </w:r>
    </w:p>
    <w:p w14:paraId="48E796B0" w14:textId="77777777" w:rsidR="00D2508B" w:rsidRPr="00A54A39" w:rsidRDefault="00D2508B" w:rsidP="00D2508B">
      <w:pPr>
        <w:rPr>
          <w:rFonts w:cs="Arial"/>
          <w:szCs w:val="22"/>
          <w:lang w:eastAsia="en-AU" w:bidi="ar-SA"/>
        </w:rPr>
      </w:pPr>
    </w:p>
    <w:p w14:paraId="778CBAEC" w14:textId="77777777" w:rsidR="00D2508B" w:rsidRPr="0022377A" w:rsidRDefault="00D2508B" w:rsidP="00D2508B">
      <w:pPr>
        <w:rPr>
          <w:rFonts w:cs="Arial"/>
          <w:szCs w:val="22"/>
        </w:rPr>
      </w:pPr>
      <w:r w:rsidRPr="009143AF">
        <w:rPr>
          <w:rFonts w:cs="Arial"/>
          <w:szCs w:val="22"/>
        </w:rPr>
        <w:t>Paragraph 2.9.1—2</w:t>
      </w:r>
      <w:r>
        <w:rPr>
          <w:rFonts w:cs="Arial"/>
          <w:szCs w:val="22"/>
        </w:rPr>
        <w:t>5</w:t>
      </w:r>
      <w:r w:rsidRPr="009143AF">
        <w:rPr>
          <w:rFonts w:cs="Arial"/>
          <w:szCs w:val="22"/>
        </w:rPr>
        <w:t>(6)(</w:t>
      </w:r>
      <w:r>
        <w:rPr>
          <w:rFonts w:cs="Arial"/>
          <w:szCs w:val="22"/>
        </w:rPr>
        <w:t>d</w:t>
      </w:r>
      <w:r w:rsidRPr="009143AF">
        <w:rPr>
          <w:rFonts w:cs="Arial"/>
          <w:szCs w:val="22"/>
        </w:rPr>
        <w:t xml:space="preserve">) provides that the </w:t>
      </w:r>
      <w:r w:rsidRPr="009143AF">
        <w:rPr>
          <w:rFonts w:eastAsia="Arial" w:cs="Arial"/>
          <w:szCs w:val="22"/>
        </w:rPr>
        <w:t>nutrition information statement</w:t>
      </w:r>
      <w:r w:rsidRPr="009143AF">
        <w:rPr>
          <w:rFonts w:cs="Arial"/>
          <w:szCs w:val="22"/>
        </w:rPr>
        <w:t xml:space="preserve"> </w:t>
      </w:r>
      <w:r w:rsidRPr="009143AF">
        <w:rPr>
          <w:rFonts w:cs="Arial"/>
          <w:iCs/>
          <w:szCs w:val="22"/>
          <w:lang w:eastAsia="en-AU" w:bidi="ar-SA"/>
        </w:rPr>
        <w:t xml:space="preserve">may use the acronym specified in </w:t>
      </w:r>
      <w:r w:rsidRPr="00A54A39">
        <w:rPr>
          <w:rFonts w:cs="Arial"/>
          <w:iCs/>
          <w:szCs w:val="22"/>
          <w:lang w:eastAsia="en-AU" w:bidi="ar-SA"/>
        </w:rPr>
        <w:t>the table to section S29—10</w:t>
      </w:r>
      <w:r>
        <w:rPr>
          <w:rFonts w:cs="Arial"/>
          <w:iCs/>
          <w:szCs w:val="22"/>
          <w:lang w:eastAsia="en-AU" w:bidi="ar-SA"/>
        </w:rPr>
        <w:t xml:space="preserve"> </w:t>
      </w:r>
      <w:r w:rsidRPr="009143AF">
        <w:rPr>
          <w:rFonts w:cs="Arial"/>
          <w:iCs/>
          <w:szCs w:val="22"/>
          <w:lang w:eastAsia="en-AU" w:bidi="ar-SA"/>
        </w:rPr>
        <w:t xml:space="preserve">for </w:t>
      </w:r>
      <w:r>
        <w:rPr>
          <w:rFonts w:cs="Arial"/>
          <w:iCs/>
          <w:szCs w:val="22"/>
          <w:lang w:eastAsia="en-AU" w:bidi="ar-SA"/>
        </w:rPr>
        <w:t xml:space="preserve">the following substances </w:t>
      </w:r>
      <w:r w:rsidRPr="009143AF">
        <w:rPr>
          <w:rFonts w:cs="Arial"/>
          <w:iCs/>
          <w:szCs w:val="22"/>
          <w:lang w:eastAsia="en-AU" w:bidi="ar-SA"/>
        </w:rPr>
        <w:t xml:space="preserve">in addition to the name required by paragraph </w:t>
      </w:r>
      <w:r w:rsidRPr="009143AF">
        <w:rPr>
          <w:rFonts w:cs="Arial"/>
          <w:szCs w:val="22"/>
        </w:rPr>
        <w:t>2.9.1—2</w:t>
      </w:r>
      <w:r>
        <w:rPr>
          <w:rFonts w:cs="Arial"/>
          <w:szCs w:val="22"/>
        </w:rPr>
        <w:t>5</w:t>
      </w:r>
      <w:r w:rsidRPr="009143AF">
        <w:rPr>
          <w:rFonts w:cs="Arial"/>
          <w:szCs w:val="22"/>
        </w:rPr>
        <w:t>(6)(</w:t>
      </w:r>
      <w:r>
        <w:rPr>
          <w:rFonts w:cs="Arial"/>
          <w:szCs w:val="22"/>
        </w:rPr>
        <w:t>c</w:t>
      </w:r>
      <w:r w:rsidRPr="009143AF">
        <w:rPr>
          <w:rFonts w:cs="Arial"/>
          <w:szCs w:val="22"/>
        </w:rPr>
        <w:t xml:space="preserve">). </w:t>
      </w:r>
      <w:r>
        <w:rPr>
          <w:rFonts w:cs="Arial"/>
          <w:szCs w:val="22"/>
        </w:rPr>
        <w:t xml:space="preserve">These substances are: docosahexaenoic </w:t>
      </w:r>
      <w:r w:rsidRPr="0022377A">
        <w:rPr>
          <w:rFonts w:cs="Arial"/>
          <w:szCs w:val="22"/>
        </w:rPr>
        <w:t xml:space="preserve">acid, eicosapentaenoic acid and arachidonic acid. </w:t>
      </w:r>
      <w:r w:rsidRPr="0022377A">
        <w:rPr>
          <w:rFonts w:eastAsia="Arial" w:cs="Arial"/>
          <w:szCs w:val="22"/>
        </w:rPr>
        <w:t xml:space="preserve">An example is provided to assist readers: </w:t>
      </w:r>
      <w:r w:rsidRPr="0022377A">
        <w:rPr>
          <w:rFonts w:cs="Arial"/>
          <w:szCs w:val="22"/>
        </w:rPr>
        <w:t>if the average quantity of</w:t>
      </w:r>
      <w:r w:rsidRPr="0022377A">
        <w:rPr>
          <w:rFonts w:eastAsia="Arial" w:cs="Arial"/>
          <w:szCs w:val="22"/>
        </w:rPr>
        <w:t xml:space="preserve"> </w:t>
      </w:r>
      <w:r w:rsidRPr="0022377A">
        <w:rPr>
          <w:rFonts w:cs="Arial"/>
          <w:szCs w:val="22"/>
          <w:lang w:eastAsia="en-AU"/>
        </w:rPr>
        <w:t>docosahexaenoic acid</w:t>
      </w:r>
      <w:r w:rsidRPr="0022377A">
        <w:rPr>
          <w:rFonts w:eastAsia="Arial" w:cs="Arial"/>
          <w:szCs w:val="22"/>
        </w:rPr>
        <w:t xml:space="preserve"> is included in the nutrition information statement, the </w:t>
      </w:r>
      <w:r w:rsidRPr="0022377A">
        <w:rPr>
          <w:rFonts w:cs="Arial"/>
          <w:szCs w:val="22"/>
          <w:lang w:eastAsia="en-AU" w:bidi="ar-SA"/>
        </w:rPr>
        <w:t>statement may state that average quantity using either ‘</w:t>
      </w:r>
      <w:r w:rsidRPr="0022377A">
        <w:rPr>
          <w:rFonts w:cs="Arial"/>
          <w:szCs w:val="22"/>
          <w:lang w:eastAsia="en-AU"/>
        </w:rPr>
        <w:t>Docosahexaenoic acid (DHA)’ or ‘Docosahexaenoic acid’, but not ‘DHA’.</w:t>
      </w:r>
    </w:p>
    <w:p w14:paraId="6CEBD988" w14:textId="77777777" w:rsidR="00D2508B" w:rsidRDefault="00D2508B" w:rsidP="00D2508B">
      <w:pPr>
        <w:rPr>
          <w:rFonts w:cs="Arial"/>
          <w:szCs w:val="20"/>
        </w:rPr>
      </w:pPr>
    </w:p>
    <w:p w14:paraId="2F052287" w14:textId="77777777" w:rsidR="00D2508B" w:rsidRDefault="00D2508B" w:rsidP="00D2508B">
      <w:pPr>
        <w:rPr>
          <w:rFonts w:eastAsia="Arial" w:cs="Arial"/>
        </w:rPr>
      </w:pPr>
      <w:r w:rsidRPr="00AE4D99">
        <w:rPr>
          <w:rFonts w:eastAsia="Arial" w:cs="Arial"/>
        </w:rPr>
        <w:t>Subsection 2.9.1—25(7)</w:t>
      </w:r>
      <w:r>
        <w:rPr>
          <w:rFonts w:eastAsia="Arial" w:cs="Arial"/>
        </w:rPr>
        <w:t xml:space="preserve"> provides that if the </w:t>
      </w:r>
      <w:r w:rsidRPr="0022377A">
        <w:rPr>
          <w:rFonts w:eastAsia="Arial" w:cs="Arial"/>
          <w:szCs w:val="22"/>
        </w:rPr>
        <w:t xml:space="preserve">nutrition information </w:t>
      </w:r>
      <w:r>
        <w:rPr>
          <w:rFonts w:eastAsia="Arial" w:cs="Arial"/>
        </w:rPr>
        <w:t xml:space="preserve">statement includes </w:t>
      </w:r>
      <w:r w:rsidRPr="005644F9">
        <w:rPr>
          <w:rFonts w:eastAsia="Arial" w:cs="Arial"/>
        </w:rPr>
        <w:t>information expressed in accordance with subsection 2.9.1—24(7)</w:t>
      </w:r>
      <w:r>
        <w:rPr>
          <w:rFonts w:eastAsia="Arial" w:cs="Arial"/>
        </w:rPr>
        <w:t xml:space="preserve"> (see above)</w:t>
      </w:r>
      <w:r w:rsidRPr="005644F9">
        <w:rPr>
          <w:rFonts w:eastAsia="Arial" w:cs="Arial"/>
        </w:rPr>
        <w:t xml:space="preserve">, that </w:t>
      </w:r>
      <w:r w:rsidRPr="005644F9">
        <w:rPr>
          <w:rFonts w:eastAsia="Arial" w:cs="Arial"/>
        </w:rPr>
        <w:lastRenderedPageBreak/>
        <w:t>information must be in an additional column at the right hand side of Column 2 shown in the table</w:t>
      </w:r>
      <w:r>
        <w:rPr>
          <w:rFonts w:eastAsia="Arial" w:cs="Arial"/>
        </w:rPr>
        <w:t xml:space="preserve"> to section S29—10A</w:t>
      </w:r>
      <w:r w:rsidRPr="005644F9">
        <w:rPr>
          <w:rFonts w:eastAsia="Arial" w:cs="Arial"/>
        </w:rPr>
        <w:t>.</w:t>
      </w:r>
      <w:r>
        <w:rPr>
          <w:rFonts w:eastAsia="Arial" w:cs="Arial"/>
        </w:rPr>
        <w:t xml:space="preserve"> </w:t>
      </w:r>
    </w:p>
    <w:p w14:paraId="730A7313" w14:textId="77777777" w:rsidR="00D2508B" w:rsidRDefault="00D2508B" w:rsidP="00D2508B">
      <w:pPr>
        <w:rPr>
          <w:rFonts w:eastAsia="Arial" w:cs="Arial"/>
        </w:rPr>
      </w:pPr>
    </w:p>
    <w:p w14:paraId="72ED9E87" w14:textId="77777777" w:rsidR="00D2508B" w:rsidRDefault="00D2508B" w:rsidP="00D2508B">
      <w:pPr>
        <w:rPr>
          <w:rFonts w:eastAsia="Arial" w:cs="Arial"/>
        </w:rPr>
      </w:pPr>
      <w:r w:rsidRPr="00AE4D99">
        <w:rPr>
          <w:rFonts w:eastAsia="Arial" w:cs="Arial"/>
        </w:rPr>
        <w:t>Subsection 2.9.1—25(</w:t>
      </w:r>
      <w:r>
        <w:rPr>
          <w:rFonts w:eastAsia="Arial" w:cs="Arial"/>
        </w:rPr>
        <w:t>8</w:t>
      </w:r>
      <w:r w:rsidRPr="00AE4D99">
        <w:rPr>
          <w:rFonts w:eastAsia="Arial" w:cs="Arial"/>
        </w:rPr>
        <w:t>)</w:t>
      </w:r>
      <w:r>
        <w:rPr>
          <w:rFonts w:eastAsia="Arial" w:cs="Arial"/>
        </w:rPr>
        <w:t xml:space="preserve"> provides that i</w:t>
      </w:r>
      <w:r w:rsidRPr="00785477">
        <w:rPr>
          <w:rFonts w:eastAsia="Arial" w:cs="Arial"/>
        </w:rPr>
        <w:t xml:space="preserve">nformation included in the additional column required by subsection </w:t>
      </w:r>
      <w:r w:rsidRPr="00AE4D99">
        <w:rPr>
          <w:rFonts w:eastAsia="Arial" w:cs="Arial"/>
        </w:rPr>
        <w:t>2.9.1—25</w:t>
      </w:r>
      <w:r w:rsidRPr="00785477">
        <w:rPr>
          <w:rFonts w:eastAsia="Arial" w:cs="Arial"/>
        </w:rPr>
        <w:t>(7) must be in the form required by this section.</w:t>
      </w:r>
    </w:p>
    <w:p w14:paraId="20E7A059" w14:textId="77777777" w:rsidR="00D2508B" w:rsidRDefault="00D2508B" w:rsidP="00D2508B">
      <w:pPr>
        <w:rPr>
          <w:rFonts w:eastAsia="Arial" w:cs="Arial"/>
        </w:rPr>
      </w:pPr>
    </w:p>
    <w:p w14:paraId="70FF412F" w14:textId="77777777" w:rsidR="00D2508B" w:rsidRDefault="00D2508B" w:rsidP="00D2508B">
      <w:pPr>
        <w:rPr>
          <w:rFonts w:eastAsia="Arial" w:cs="Arial"/>
        </w:rPr>
      </w:pPr>
      <w:r>
        <w:rPr>
          <w:rFonts w:eastAsia="Arial" w:cs="Arial"/>
        </w:rPr>
        <w:t xml:space="preserve">The Note to subsection </w:t>
      </w:r>
      <w:r w:rsidRPr="00AE4D99">
        <w:rPr>
          <w:rFonts w:eastAsia="Arial" w:cs="Arial"/>
        </w:rPr>
        <w:t>2.9.1—25(</w:t>
      </w:r>
      <w:r>
        <w:rPr>
          <w:rFonts w:eastAsia="Arial" w:cs="Arial"/>
        </w:rPr>
        <w:t>8</w:t>
      </w:r>
      <w:r w:rsidRPr="00AE4D99">
        <w:rPr>
          <w:rFonts w:eastAsia="Arial" w:cs="Arial"/>
        </w:rPr>
        <w:t>)</w:t>
      </w:r>
      <w:r>
        <w:rPr>
          <w:rFonts w:eastAsia="Arial" w:cs="Arial"/>
        </w:rPr>
        <w:t xml:space="preserve"> refers the reader to </w:t>
      </w:r>
      <w:r w:rsidRPr="00092E44">
        <w:rPr>
          <w:rFonts w:eastAsia="Arial" w:cs="Arial"/>
        </w:rPr>
        <w:t>section S29—10A</w:t>
      </w:r>
      <w:r>
        <w:rPr>
          <w:rFonts w:eastAsia="Arial" w:cs="Arial"/>
        </w:rPr>
        <w:t xml:space="preserve"> f</w:t>
      </w:r>
      <w:r w:rsidRPr="00092E44">
        <w:rPr>
          <w:rFonts w:eastAsia="Arial" w:cs="Arial"/>
        </w:rPr>
        <w:t>or an example</w:t>
      </w:r>
      <w:r>
        <w:rPr>
          <w:rFonts w:eastAsia="Arial" w:cs="Arial"/>
        </w:rPr>
        <w:t xml:space="preserve"> of a</w:t>
      </w:r>
      <w:r w:rsidRPr="00092E44">
        <w:rPr>
          <w:rFonts w:eastAsia="Arial" w:cs="Arial"/>
        </w:rPr>
        <w:t xml:space="preserve"> nutrition information statement including information expressed in accordance with subsection 2.9.1—24(7).</w:t>
      </w:r>
    </w:p>
    <w:p w14:paraId="0B749386" w14:textId="77777777" w:rsidR="00D2508B" w:rsidRDefault="00D2508B" w:rsidP="00D2508B">
      <w:pPr>
        <w:rPr>
          <w:rFonts w:eastAsia="Arial" w:cs="Arial"/>
        </w:rPr>
      </w:pPr>
    </w:p>
    <w:p w14:paraId="124C4171" w14:textId="77777777" w:rsidR="00D2508B" w:rsidRDefault="00D2508B" w:rsidP="00D2508B">
      <w:pPr>
        <w:rPr>
          <w:rFonts w:eastAsia="Arial" w:cs="Arial"/>
        </w:rPr>
      </w:pPr>
      <w:r>
        <w:rPr>
          <w:rFonts w:cs="Arial"/>
          <w:szCs w:val="22"/>
        </w:rPr>
        <w:t xml:space="preserve">The term ‘average quantity’ is defined </w:t>
      </w:r>
      <w:r>
        <w:rPr>
          <w:rFonts w:eastAsia="Arial" w:cs="Arial"/>
        </w:rPr>
        <w:t>in subsection 1.1.2—2(3) of the Code.</w:t>
      </w:r>
    </w:p>
    <w:p w14:paraId="127743A7" w14:textId="77777777" w:rsidR="00D2508B" w:rsidRDefault="00D2508B" w:rsidP="00D2508B">
      <w:pPr>
        <w:rPr>
          <w:rFonts w:eastAsia="Arial" w:cs="Arial"/>
          <w:b/>
          <w:bCs/>
        </w:rPr>
      </w:pPr>
    </w:p>
    <w:p w14:paraId="046B089B" w14:textId="77777777" w:rsidR="00D2508B" w:rsidRDefault="00D2508B" w:rsidP="00D2508B">
      <w:pPr>
        <w:rPr>
          <w:rFonts w:cs="Arial"/>
          <w:szCs w:val="20"/>
          <w:shd w:val="clear" w:color="auto" w:fill="FFFFFF"/>
        </w:rPr>
      </w:pPr>
      <w:r w:rsidRPr="007B52D8">
        <w:rPr>
          <w:rFonts w:eastAsia="Arial" w:cs="Arial"/>
          <w:b/>
          <w:bCs/>
        </w:rPr>
        <w:t>Section 2.9.1—2</w:t>
      </w:r>
      <w:r>
        <w:rPr>
          <w:rFonts w:eastAsia="Arial" w:cs="Arial"/>
          <w:b/>
          <w:bCs/>
        </w:rPr>
        <w:t>6</w:t>
      </w:r>
      <w:r w:rsidRPr="007B52D8">
        <w:rPr>
          <w:rFonts w:eastAsia="Arial" w:cs="Arial"/>
          <w:b/>
          <w:bCs/>
        </w:rPr>
        <w:t xml:space="preserve">: </w:t>
      </w:r>
      <w:r w:rsidRPr="00300113">
        <w:rPr>
          <w:rFonts w:eastAsia="Arial" w:cs="Arial"/>
        </w:rPr>
        <w:t xml:space="preserve">This section provides that </w:t>
      </w:r>
      <w:r w:rsidRPr="00300113">
        <w:rPr>
          <w:rFonts w:cs="Arial"/>
          <w:szCs w:val="20"/>
          <w:shd w:val="clear" w:color="auto" w:fill="FFFFFF"/>
        </w:rPr>
        <w:t xml:space="preserve">the </w:t>
      </w:r>
      <w:r w:rsidRPr="00300113">
        <w:rPr>
          <w:rFonts w:cs="Arial"/>
          <w:color w:val="000000"/>
          <w:szCs w:val="20"/>
          <w:shd w:val="clear" w:color="auto" w:fill="FFFFFF"/>
        </w:rPr>
        <w:t xml:space="preserve">method listed in </w:t>
      </w:r>
      <w:r w:rsidRPr="00300113">
        <w:rPr>
          <w:rFonts w:cs="Arial"/>
          <w:szCs w:val="20"/>
          <w:shd w:val="clear" w:color="auto" w:fill="FFFFFF"/>
        </w:rPr>
        <w:t xml:space="preserve">paragraph 1.1.1—6(3)(c) </w:t>
      </w:r>
      <w:r>
        <w:rPr>
          <w:rFonts w:cs="Arial"/>
          <w:szCs w:val="20"/>
          <w:shd w:val="clear" w:color="auto" w:fill="FFFFFF"/>
        </w:rPr>
        <w:t xml:space="preserve">of the Code </w:t>
      </w:r>
      <w:r w:rsidRPr="00300113">
        <w:rPr>
          <w:rFonts w:cs="Arial"/>
          <w:szCs w:val="20"/>
          <w:shd w:val="clear" w:color="auto" w:fill="FFFFFF"/>
        </w:rPr>
        <w:t xml:space="preserve">must not be used to calculate the </w:t>
      </w:r>
      <w:r w:rsidRPr="00300113">
        <w:rPr>
          <w:rFonts w:cs="Arial"/>
          <w:color w:val="000000"/>
          <w:szCs w:val="20"/>
          <w:shd w:val="clear" w:color="auto" w:fill="FFFFFF"/>
        </w:rPr>
        <w:t xml:space="preserve">average quantity of a substance in </w:t>
      </w:r>
      <w:r w:rsidRPr="00300113">
        <w:rPr>
          <w:rFonts w:cs="Arial"/>
        </w:rPr>
        <w:t>infant formula or follow</w:t>
      </w:r>
      <w:r>
        <w:rPr>
          <w:rFonts w:cs="Arial"/>
        </w:rPr>
        <w:noBreakHyphen/>
      </w:r>
      <w:r w:rsidRPr="00300113">
        <w:rPr>
          <w:rFonts w:cs="Arial"/>
        </w:rPr>
        <w:t>on formula</w:t>
      </w:r>
      <w:r w:rsidRPr="007B52D8">
        <w:rPr>
          <w:rFonts w:cs="Arial"/>
        </w:rPr>
        <w:t xml:space="preserve">. </w:t>
      </w:r>
      <w:r w:rsidRPr="00054D32">
        <w:rPr>
          <w:rFonts w:cs="Arial"/>
        </w:rPr>
        <w:t xml:space="preserve">This is an exception to </w:t>
      </w:r>
      <w:r w:rsidRPr="00300113">
        <w:rPr>
          <w:rFonts w:cs="Arial"/>
          <w:color w:val="000000"/>
          <w:szCs w:val="20"/>
          <w:shd w:val="clear" w:color="auto" w:fill="FFFFFF"/>
        </w:rPr>
        <w:t xml:space="preserve">section </w:t>
      </w:r>
      <w:r w:rsidRPr="00300113">
        <w:rPr>
          <w:rFonts w:cs="Arial"/>
          <w:szCs w:val="20"/>
          <w:shd w:val="clear" w:color="auto" w:fill="FFFFFF"/>
        </w:rPr>
        <w:t>1.1.1—6</w:t>
      </w:r>
      <w:r w:rsidRPr="00054D32">
        <w:rPr>
          <w:rFonts w:cs="Arial"/>
          <w:szCs w:val="20"/>
          <w:shd w:val="clear" w:color="auto" w:fill="FFFFFF"/>
        </w:rPr>
        <w:t xml:space="preserve"> which lists the methods for how </w:t>
      </w:r>
      <w:r w:rsidRPr="00300113">
        <w:rPr>
          <w:rFonts w:cs="Arial"/>
        </w:rPr>
        <w:t xml:space="preserve">average quantity is to be calculated </w:t>
      </w:r>
      <w:r w:rsidRPr="00054D32">
        <w:rPr>
          <w:rFonts w:cs="Arial"/>
          <w:szCs w:val="20"/>
          <w:shd w:val="clear" w:color="auto" w:fill="FFFFFF"/>
        </w:rPr>
        <w:t>for Code purposes</w:t>
      </w:r>
      <w:r>
        <w:rPr>
          <w:rFonts w:cs="Arial"/>
          <w:szCs w:val="20"/>
          <w:shd w:val="clear" w:color="auto" w:fill="FFFFFF"/>
        </w:rPr>
        <w:t>.</w:t>
      </w:r>
    </w:p>
    <w:p w14:paraId="1935D8DC" w14:textId="77777777" w:rsidR="00D2508B" w:rsidRDefault="00D2508B" w:rsidP="00D2508B">
      <w:pPr>
        <w:rPr>
          <w:rFonts w:cs="Arial"/>
          <w:szCs w:val="20"/>
          <w:shd w:val="clear" w:color="auto" w:fill="FFFFFF"/>
        </w:rPr>
      </w:pPr>
    </w:p>
    <w:p w14:paraId="41CD2C64" w14:textId="77777777" w:rsidR="00D2508B" w:rsidRDefault="00D2508B" w:rsidP="00D2508B">
      <w:pPr>
        <w:rPr>
          <w:rFonts w:cs="Arial"/>
          <w:szCs w:val="20"/>
        </w:rPr>
      </w:pPr>
      <w:r w:rsidRPr="007253DB">
        <w:rPr>
          <w:rFonts w:eastAsia="Arial" w:cs="Arial"/>
          <w:b/>
          <w:bCs/>
        </w:rPr>
        <w:t>Section 2.9.1—2</w:t>
      </w:r>
      <w:r>
        <w:rPr>
          <w:rFonts w:eastAsia="Arial" w:cs="Arial"/>
          <w:b/>
          <w:bCs/>
        </w:rPr>
        <w:t>7</w:t>
      </w:r>
      <w:r w:rsidRPr="007253DB">
        <w:rPr>
          <w:rFonts w:eastAsia="Arial" w:cs="Arial"/>
          <w:b/>
          <w:bCs/>
        </w:rPr>
        <w:t xml:space="preserve">: </w:t>
      </w:r>
      <w:r w:rsidRPr="007253DB">
        <w:rPr>
          <w:rFonts w:eastAsia="Arial" w:cs="Arial"/>
        </w:rPr>
        <w:t xml:space="preserve">This section </w:t>
      </w:r>
      <w:r>
        <w:rPr>
          <w:rFonts w:eastAsia="Arial" w:cs="Arial"/>
        </w:rPr>
        <w:t>sets out the requirements</w:t>
      </w:r>
      <w:r w:rsidRPr="007253DB">
        <w:rPr>
          <w:rFonts w:eastAsia="Arial" w:cs="Arial"/>
        </w:rPr>
        <w:t xml:space="preserve"> for the use of stage numbers </w:t>
      </w:r>
      <w:r w:rsidRPr="00300113">
        <w:rPr>
          <w:rFonts w:cs="Arial"/>
        </w:rPr>
        <w:t xml:space="preserve">on a package of </w:t>
      </w:r>
      <w:r w:rsidRPr="00300113">
        <w:rPr>
          <w:rFonts w:cs="Arial"/>
          <w:szCs w:val="20"/>
        </w:rPr>
        <w:t>infant formula or follow-on formula</w:t>
      </w:r>
      <w:r>
        <w:rPr>
          <w:rFonts w:cs="Arial"/>
          <w:szCs w:val="20"/>
        </w:rPr>
        <w:t>.</w:t>
      </w:r>
    </w:p>
    <w:p w14:paraId="772CC234" w14:textId="77777777" w:rsidR="00D2508B" w:rsidRDefault="00D2508B" w:rsidP="00D2508B">
      <w:pPr>
        <w:rPr>
          <w:rFonts w:cs="Arial"/>
          <w:szCs w:val="20"/>
        </w:rPr>
      </w:pPr>
    </w:p>
    <w:p w14:paraId="0B2348D8" w14:textId="77777777" w:rsidR="00D2508B" w:rsidRPr="00300113" w:rsidRDefault="00D2508B" w:rsidP="00D2508B">
      <w:pPr>
        <w:rPr>
          <w:rFonts w:cs="Arial"/>
        </w:rPr>
      </w:pPr>
      <w:r w:rsidRPr="00A7309E">
        <w:rPr>
          <w:rFonts w:cs="Arial"/>
          <w:lang w:val="en-AU" w:eastAsia="en-AU"/>
        </w:rPr>
        <w:t xml:space="preserve">Paragraph </w:t>
      </w:r>
      <w:r w:rsidRPr="00A7309E">
        <w:rPr>
          <w:rFonts w:cs="Arial"/>
        </w:rPr>
        <w:t>2.9.1—2</w:t>
      </w:r>
      <w:r>
        <w:rPr>
          <w:rFonts w:cs="Arial"/>
        </w:rPr>
        <w:t>7</w:t>
      </w:r>
      <w:r w:rsidRPr="00A7309E">
        <w:rPr>
          <w:rFonts w:cs="Arial"/>
        </w:rPr>
        <w:t xml:space="preserve">(1)(a) provides that the </w:t>
      </w:r>
      <w:r w:rsidRPr="00300113">
        <w:rPr>
          <w:rFonts w:cs="Arial"/>
        </w:rPr>
        <w:t>number ‘1’ may be used on the label on a package of infant formula in order to identify for consumers that</w:t>
      </w:r>
      <w:r w:rsidRPr="00A7309E">
        <w:rPr>
          <w:rFonts w:cs="Arial"/>
        </w:rPr>
        <w:t xml:space="preserve"> that</w:t>
      </w:r>
      <w:r w:rsidRPr="00300113">
        <w:rPr>
          <w:rFonts w:cs="Arial"/>
        </w:rPr>
        <w:t xml:space="preserve"> product is infant formula.</w:t>
      </w:r>
    </w:p>
    <w:p w14:paraId="63AE34FF" w14:textId="77777777" w:rsidR="00D2508B" w:rsidRDefault="00D2508B" w:rsidP="00D2508B">
      <w:pPr>
        <w:rPr>
          <w:rFonts w:cs="Arial"/>
          <w:lang w:val="en-AU" w:eastAsia="en-AU"/>
        </w:rPr>
      </w:pPr>
    </w:p>
    <w:p w14:paraId="2D34131F" w14:textId="77777777" w:rsidR="00D2508B" w:rsidRPr="003A1CAB" w:rsidRDefault="00D2508B" w:rsidP="00D2508B">
      <w:pPr>
        <w:rPr>
          <w:rFonts w:cs="Arial"/>
          <w:szCs w:val="22"/>
        </w:rPr>
      </w:pPr>
      <w:r w:rsidRPr="003A1CAB">
        <w:rPr>
          <w:rFonts w:cs="Arial"/>
          <w:szCs w:val="22"/>
          <w:lang w:val="en-AU" w:eastAsia="en-AU"/>
        </w:rPr>
        <w:t xml:space="preserve">Paragraph </w:t>
      </w:r>
      <w:r w:rsidRPr="003A1CAB">
        <w:rPr>
          <w:rFonts w:cs="Arial"/>
          <w:szCs w:val="22"/>
        </w:rPr>
        <w:t>2.9.1—2</w:t>
      </w:r>
      <w:r>
        <w:rPr>
          <w:rFonts w:cs="Arial"/>
          <w:szCs w:val="22"/>
        </w:rPr>
        <w:t>7</w:t>
      </w:r>
      <w:r w:rsidRPr="003A1CAB">
        <w:rPr>
          <w:rFonts w:cs="Arial"/>
          <w:szCs w:val="22"/>
        </w:rPr>
        <w:t>(1)(b) provides that the number ‘2’ may be used on the label on a package of follow-on formula in order to identify for consumers that that product is follow-on formula.</w:t>
      </w:r>
    </w:p>
    <w:p w14:paraId="41CE6919" w14:textId="77777777" w:rsidR="00D2508B" w:rsidRPr="003A1CAB" w:rsidRDefault="00D2508B" w:rsidP="00D2508B">
      <w:pPr>
        <w:pStyle w:val="FSCtMain"/>
        <w:ind w:left="0" w:firstLine="0"/>
        <w:rPr>
          <w:sz w:val="22"/>
        </w:rPr>
      </w:pPr>
      <w:r w:rsidRPr="003A1CAB">
        <w:rPr>
          <w:sz w:val="22"/>
          <w:lang w:val="en-AU"/>
        </w:rPr>
        <w:t xml:space="preserve">Subsection </w:t>
      </w:r>
      <w:r w:rsidRPr="003A1CAB">
        <w:rPr>
          <w:sz w:val="22"/>
        </w:rPr>
        <w:t>2.9.1—2</w:t>
      </w:r>
      <w:r>
        <w:rPr>
          <w:sz w:val="22"/>
        </w:rPr>
        <w:t>7</w:t>
      </w:r>
      <w:r w:rsidRPr="003A1CAB">
        <w:rPr>
          <w:sz w:val="22"/>
        </w:rPr>
        <w:t>(2) sets out where a number used in accordance with subsection 2.9.1—2</w:t>
      </w:r>
      <w:r>
        <w:rPr>
          <w:sz w:val="22"/>
        </w:rPr>
        <w:t>7</w:t>
      </w:r>
      <w:r w:rsidRPr="003A1CAB">
        <w:rPr>
          <w:sz w:val="22"/>
        </w:rPr>
        <w:t>(1) must appear on the package of the product. For infant formula, the number must appear on the front of the package of the product, immediately adjacent to the statement required by paragraph 2.9.1—2</w:t>
      </w:r>
      <w:r>
        <w:rPr>
          <w:sz w:val="22"/>
        </w:rPr>
        <w:t>1</w:t>
      </w:r>
      <w:r w:rsidRPr="003A1CAB">
        <w:rPr>
          <w:sz w:val="22"/>
        </w:rPr>
        <w:t>(2)(a)</w:t>
      </w:r>
      <w:r>
        <w:rPr>
          <w:sz w:val="22"/>
        </w:rPr>
        <w:t xml:space="preserve"> (see above)</w:t>
      </w:r>
      <w:r w:rsidRPr="003A1CAB">
        <w:rPr>
          <w:sz w:val="22"/>
        </w:rPr>
        <w:t>. For follow-on formula, the number must appear on the front of the package of the product, immediately adjacent to the statement required by paragraph 2.9.1—2</w:t>
      </w:r>
      <w:r>
        <w:rPr>
          <w:sz w:val="22"/>
        </w:rPr>
        <w:t>1</w:t>
      </w:r>
      <w:r w:rsidRPr="003A1CAB">
        <w:rPr>
          <w:sz w:val="22"/>
        </w:rPr>
        <w:t>(2)(b)</w:t>
      </w:r>
      <w:r>
        <w:rPr>
          <w:sz w:val="22"/>
        </w:rPr>
        <w:t xml:space="preserve"> (see above)</w:t>
      </w:r>
      <w:r w:rsidRPr="003A1CAB">
        <w:rPr>
          <w:sz w:val="22"/>
        </w:rPr>
        <w:t>.</w:t>
      </w:r>
    </w:p>
    <w:p w14:paraId="26A2BFF2" w14:textId="77777777" w:rsidR="00D2508B" w:rsidRPr="003A1CAB" w:rsidRDefault="00D2508B" w:rsidP="00D2508B">
      <w:pPr>
        <w:pStyle w:val="FSCtMain"/>
        <w:ind w:left="0" w:firstLine="0"/>
        <w:rPr>
          <w:sz w:val="22"/>
        </w:rPr>
      </w:pPr>
      <w:r w:rsidRPr="003A1CAB">
        <w:rPr>
          <w:sz w:val="22"/>
          <w:lang w:val="en-AU"/>
        </w:rPr>
        <w:t xml:space="preserve">Subsection </w:t>
      </w:r>
      <w:r w:rsidRPr="003A1CAB">
        <w:rPr>
          <w:sz w:val="22"/>
        </w:rPr>
        <w:t>2.9.1—2</w:t>
      </w:r>
      <w:r>
        <w:rPr>
          <w:sz w:val="22"/>
        </w:rPr>
        <w:t>7</w:t>
      </w:r>
      <w:r w:rsidRPr="003A1CAB">
        <w:rPr>
          <w:sz w:val="22"/>
        </w:rPr>
        <w:t xml:space="preserve">(3) </w:t>
      </w:r>
      <w:r>
        <w:rPr>
          <w:sz w:val="22"/>
        </w:rPr>
        <w:t>provides</w:t>
      </w:r>
      <w:r w:rsidRPr="003A1CAB">
        <w:rPr>
          <w:sz w:val="22"/>
        </w:rPr>
        <w:t xml:space="preserve"> that subsection (2) does not prevent a number used in accordance with subsection (1) from also appearing elsewhere on the label.</w:t>
      </w:r>
    </w:p>
    <w:p w14:paraId="4CAA74EA" w14:textId="77777777" w:rsidR="00D2508B" w:rsidRDefault="00D2508B" w:rsidP="00D2508B">
      <w:pPr>
        <w:rPr>
          <w:rFonts w:eastAsia="Arial" w:cs="Arial"/>
          <w:b/>
          <w:bCs/>
        </w:rPr>
      </w:pPr>
      <w:r w:rsidRPr="00D74802">
        <w:rPr>
          <w:rFonts w:eastAsia="Arial" w:cs="Arial"/>
          <w:b/>
          <w:bCs/>
        </w:rPr>
        <w:t>Section 2.9.1—2</w:t>
      </w:r>
      <w:r>
        <w:rPr>
          <w:rFonts w:eastAsia="Arial" w:cs="Arial"/>
          <w:b/>
          <w:bCs/>
        </w:rPr>
        <w:t>8</w:t>
      </w:r>
      <w:r w:rsidRPr="00D74802">
        <w:rPr>
          <w:rFonts w:eastAsia="Arial" w:cs="Arial"/>
          <w:b/>
          <w:bCs/>
        </w:rPr>
        <w:t xml:space="preserve">: </w:t>
      </w:r>
      <w:r w:rsidRPr="00300113">
        <w:rPr>
          <w:rFonts w:eastAsia="Arial" w:cs="Arial"/>
        </w:rPr>
        <w:t xml:space="preserve">This section sets out </w:t>
      </w:r>
      <w:r>
        <w:rPr>
          <w:rFonts w:eastAsia="Arial" w:cs="Arial"/>
        </w:rPr>
        <w:t xml:space="preserve">representations that the </w:t>
      </w:r>
      <w:r w:rsidRPr="00300113">
        <w:rPr>
          <w:rFonts w:cs="Arial"/>
        </w:rPr>
        <w:t xml:space="preserve">label on a package of </w:t>
      </w:r>
      <w:r w:rsidRPr="00300113">
        <w:rPr>
          <w:rFonts w:cs="Arial"/>
          <w:szCs w:val="20"/>
        </w:rPr>
        <w:t>infant formula or follow-on formula</w:t>
      </w:r>
      <w:r w:rsidRPr="00300113">
        <w:rPr>
          <w:rFonts w:eastAsia="Arial" w:cs="Arial"/>
        </w:rPr>
        <w:t xml:space="preserve"> must not contain</w:t>
      </w:r>
      <w:r w:rsidRPr="00D74802">
        <w:rPr>
          <w:rFonts w:eastAsia="Arial" w:cs="Arial"/>
          <w:b/>
          <w:bCs/>
        </w:rPr>
        <w:t xml:space="preserve">.  </w:t>
      </w:r>
    </w:p>
    <w:p w14:paraId="42541238" w14:textId="77777777" w:rsidR="00D2508B" w:rsidRPr="00D74802" w:rsidRDefault="00D2508B" w:rsidP="00D2508B">
      <w:pPr>
        <w:rPr>
          <w:rFonts w:eastAsia="Arial" w:cs="Arial"/>
          <w:b/>
          <w:bCs/>
        </w:rPr>
      </w:pPr>
    </w:p>
    <w:p w14:paraId="2E4BC6B0" w14:textId="77777777" w:rsidR="00D2508B" w:rsidRDefault="00D2508B" w:rsidP="00D2508B">
      <w:pPr>
        <w:rPr>
          <w:rFonts w:cs="Arial"/>
        </w:rPr>
      </w:pPr>
      <w:r w:rsidRPr="00300113">
        <w:rPr>
          <w:rFonts w:cs="Arial"/>
        </w:rPr>
        <w:t xml:space="preserve">Subsection </w:t>
      </w:r>
      <w:r w:rsidRPr="00300113">
        <w:rPr>
          <w:rFonts w:eastAsia="Arial" w:cs="Arial"/>
        </w:rPr>
        <w:t>2.9.1—2</w:t>
      </w:r>
      <w:r>
        <w:rPr>
          <w:rFonts w:eastAsia="Arial" w:cs="Arial"/>
        </w:rPr>
        <w:t>8</w:t>
      </w:r>
      <w:r w:rsidRPr="00300113">
        <w:rPr>
          <w:rFonts w:eastAsia="Arial" w:cs="Arial"/>
        </w:rPr>
        <w:t>(1)</w:t>
      </w:r>
      <w:r w:rsidRPr="00D74802">
        <w:rPr>
          <w:rFonts w:eastAsia="Arial" w:cs="Arial"/>
          <w:b/>
          <w:bCs/>
        </w:rPr>
        <w:t xml:space="preserve"> </w:t>
      </w:r>
      <w:r w:rsidRPr="00300113">
        <w:rPr>
          <w:rFonts w:cs="Arial"/>
        </w:rPr>
        <w:t xml:space="preserve">provides that the </w:t>
      </w:r>
      <w:r>
        <w:rPr>
          <w:rFonts w:cs="Arial"/>
        </w:rPr>
        <w:t xml:space="preserve">label on a </w:t>
      </w:r>
      <w:r w:rsidRPr="00300113">
        <w:rPr>
          <w:rFonts w:cs="Arial"/>
        </w:rPr>
        <w:t xml:space="preserve">package of </w:t>
      </w:r>
      <w:r w:rsidRPr="00300113">
        <w:rPr>
          <w:rFonts w:cs="Arial"/>
          <w:szCs w:val="20"/>
        </w:rPr>
        <w:t>infant formula or follow-on formula</w:t>
      </w:r>
      <w:r w:rsidRPr="00300113">
        <w:rPr>
          <w:rFonts w:cs="Arial"/>
        </w:rPr>
        <w:t xml:space="preserve"> must not contain any of the following:</w:t>
      </w:r>
      <w:r>
        <w:rPr>
          <w:rFonts w:cs="Arial"/>
        </w:rPr>
        <w:br/>
      </w:r>
    </w:p>
    <w:p w14:paraId="2C120756" w14:textId="77777777" w:rsidR="00D2508B" w:rsidRPr="00300113" w:rsidRDefault="00D2508B" w:rsidP="00D2508B">
      <w:pPr>
        <w:pStyle w:val="ListParagraph"/>
        <w:numPr>
          <w:ilvl w:val="0"/>
          <w:numId w:val="12"/>
        </w:numPr>
        <w:spacing w:line="259" w:lineRule="auto"/>
        <w:ind w:left="284" w:hanging="284"/>
        <w:rPr>
          <w:rFonts w:eastAsia="Arial" w:cs="Arial"/>
        </w:rPr>
      </w:pPr>
      <w:r w:rsidRPr="00300113">
        <w:rPr>
          <w:rFonts w:cs="Arial"/>
        </w:rPr>
        <w:t xml:space="preserve">A picture of an infant (paragraph </w:t>
      </w:r>
      <w:r w:rsidRPr="00300113">
        <w:rPr>
          <w:rFonts w:eastAsia="Arial" w:cs="Arial"/>
        </w:rPr>
        <w:t>2.9.1—2</w:t>
      </w:r>
      <w:r>
        <w:rPr>
          <w:rFonts w:eastAsia="Arial" w:cs="Arial"/>
        </w:rPr>
        <w:t>8</w:t>
      </w:r>
      <w:r w:rsidRPr="00300113">
        <w:rPr>
          <w:rFonts w:eastAsia="Arial" w:cs="Arial"/>
        </w:rPr>
        <w:t>(1)(a))</w:t>
      </w:r>
      <w:r>
        <w:rPr>
          <w:rFonts w:eastAsia="Arial" w:cs="Arial"/>
        </w:rPr>
        <w:t>.</w:t>
      </w:r>
    </w:p>
    <w:p w14:paraId="4AB026F6" w14:textId="77777777" w:rsidR="00D2508B" w:rsidRPr="007679AF" w:rsidRDefault="00D2508B" w:rsidP="00D2508B">
      <w:pPr>
        <w:pStyle w:val="ListParagraph"/>
        <w:numPr>
          <w:ilvl w:val="0"/>
          <w:numId w:val="12"/>
        </w:numPr>
        <w:spacing w:line="259" w:lineRule="auto"/>
        <w:ind w:left="284" w:hanging="284"/>
        <w:rPr>
          <w:rStyle w:val="cf01"/>
          <w:rFonts w:ascii="Arial" w:eastAsiaTheme="minorEastAsia" w:hAnsi="Arial" w:cs="Arial"/>
        </w:rPr>
      </w:pPr>
      <w:r w:rsidRPr="007679AF">
        <w:rPr>
          <w:rFonts w:eastAsia="Arial" w:cs="Arial"/>
          <w:szCs w:val="22"/>
        </w:rPr>
        <w:t xml:space="preserve">A picture that </w:t>
      </w:r>
      <w:r w:rsidRPr="007679AF">
        <w:rPr>
          <w:rFonts w:cs="Arial"/>
          <w:szCs w:val="22"/>
        </w:rPr>
        <w:t xml:space="preserve">idealises the use of </w:t>
      </w:r>
      <w:r w:rsidRPr="007679AF">
        <w:rPr>
          <w:rStyle w:val="cf01"/>
          <w:rFonts w:ascii="Arial" w:eastAsiaTheme="minorEastAsia" w:hAnsi="Arial" w:cs="Arial"/>
        </w:rPr>
        <w:t xml:space="preserve">infant formula or follow-on formula </w:t>
      </w:r>
      <w:r w:rsidRPr="007679AF">
        <w:rPr>
          <w:rFonts w:cs="Arial"/>
          <w:szCs w:val="22"/>
        </w:rPr>
        <w:t xml:space="preserve">(paragraph </w:t>
      </w:r>
      <w:r w:rsidRPr="007679AF">
        <w:rPr>
          <w:rFonts w:eastAsia="Arial" w:cs="Arial"/>
          <w:szCs w:val="22"/>
        </w:rPr>
        <w:t>2.9.1—2</w:t>
      </w:r>
      <w:r>
        <w:rPr>
          <w:rFonts w:eastAsia="Arial" w:cs="Arial"/>
          <w:szCs w:val="22"/>
        </w:rPr>
        <w:t>8</w:t>
      </w:r>
      <w:r w:rsidRPr="007679AF">
        <w:rPr>
          <w:rFonts w:eastAsia="Arial" w:cs="Arial"/>
          <w:szCs w:val="22"/>
        </w:rPr>
        <w:t>(1)(b)).</w:t>
      </w:r>
    </w:p>
    <w:p w14:paraId="62D39876" w14:textId="77777777" w:rsidR="00D2508B" w:rsidRPr="00C0026D" w:rsidRDefault="00D2508B" w:rsidP="00D2508B">
      <w:pPr>
        <w:pStyle w:val="ListParagraph"/>
        <w:numPr>
          <w:ilvl w:val="0"/>
          <w:numId w:val="12"/>
        </w:numPr>
        <w:spacing w:line="259" w:lineRule="auto"/>
        <w:ind w:left="284" w:hanging="284"/>
        <w:rPr>
          <w:rFonts w:cs="Arial"/>
          <w:szCs w:val="22"/>
        </w:rPr>
      </w:pPr>
      <w:r w:rsidRPr="00C0026D">
        <w:rPr>
          <w:rFonts w:cs="Arial"/>
          <w:iCs/>
          <w:szCs w:val="22"/>
          <w:lang w:eastAsia="en-AU" w:bidi="ar-SA"/>
        </w:rPr>
        <w:t xml:space="preserve">For infant formula—information relating to </w:t>
      </w:r>
      <w:r w:rsidRPr="00C0026D">
        <w:rPr>
          <w:rFonts w:cs="Arial"/>
          <w:szCs w:val="22"/>
          <w:lang w:val="en-AU" w:eastAsia="en-AU" w:bidi="ar-SA"/>
        </w:rPr>
        <w:t>follow-on formula, a special medical purpose product for infants</w:t>
      </w:r>
      <w:r>
        <w:rPr>
          <w:rFonts w:cs="Arial"/>
          <w:szCs w:val="22"/>
          <w:lang w:val="en-AU" w:eastAsia="en-AU" w:bidi="ar-SA"/>
        </w:rPr>
        <w:t>,</w:t>
      </w:r>
      <w:r w:rsidRPr="00C0026D">
        <w:rPr>
          <w:rFonts w:cs="Arial"/>
          <w:szCs w:val="22"/>
          <w:lang w:val="en-AU" w:eastAsia="en-AU" w:bidi="ar-SA"/>
        </w:rPr>
        <w:t xml:space="preserve"> a formulated supplementary food </w:t>
      </w:r>
      <w:r>
        <w:rPr>
          <w:rFonts w:cs="Arial"/>
          <w:szCs w:val="22"/>
          <w:lang w:val="en-AU" w:eastAsia="en-AU" w:bidi="ar-SA"/>
        </w:rPr>
        <w:t xml:space="preserve"> or</w:t>
      </w:r>
      <w:r w:rsidRPr="00642EC1">
        <w:rPr>
          <w:rFonts w:cs="Arial"/>
          <w:szCs w:val="22"/>
        </w:rPr>
        <w:t xml:space="preserve"> a formulated supplementary food for young children </w:t>
      </w:r>
      <w:r w:rsidRPr="00C0026D">
        <w:rPr>
          <w:rFonts w:cs="Arial"/>
          <w:szCs w:val="22"/>
        </w:rPr>
        <w:t xml:space="preserve">(subparagraph </w:t>
      </w:r>
      <w:r w:rsidRPr="00C0026D">
        <w:rPr>
          <w:rFonts w:eastAsia="Arial" w:cs="Arial"/>
          <w:szCs w:val="22"/>
        </w:rPr>
        <w:t>2.9.1—2</w:t>
      </w:r>
      <w:r>
        <w:rPr>
          <w:rFonts w:eastAsia="Arial" w:cs="Arial"/>
          <w:szCs w:val="22"/>
        </w:rPr>
        <w:t>8</w:t>
      </w:r>
      <w:r w:rsidRPr="00C0026D">
        <w:rPr>
          <w:rFonts w:eastAsia="Arial" w:cs="Arial"/>
          <w:szCs w:val="22"/>
        </w:rPr>
        <w:t>(1)(c)(</w:t>
      </w:r>
      <w:proofErr w:type="spellStart"/>
      <w:r w:rsidRPr="00C0026D">
        <w:rPr>
          <w:rFonts w:eastAsia="Arial" w:cs="Arial"/>
          <w:szCs w:val="22"/>
        </w:rPr>
        <w:t>i</w:t>
      </w:r>
      <w:proofErr w:type="spellEnd"/>
      <w:r w:rsidRPr="00C0026D">
        <w:rPr>
          <w:rFonts w:eastAsia="Arial" w:cs="Arial"/>
          <w:szCs w:val="22"/>
        </w:rPr>
        <w:t>))</w:t>
      </w:r>
    </w:p>
    <w:p w14:paraId="6A8CD2B0" w14:textId="77777777" w:rsidR="00D2508B" w:rsidRPr="00C0026D" w:rsidRDefault="00D2508B" w:rsidP="00D2508B">
      <w:pPr>
        <w:pStyle w:val="ListParagraph"/>
        <w:numPr>
          <w:ilvl w:val="0"/>
          <w:numId w:val="12"/>
        </w:numPr>
        <w:spacing w:line="259" w:lineRule="auto"/>
        <w:ind w:left="284" w:hanging="284"/>
        <w:rPr>
          <w:rFonts w:cs="Arial"/>
          <w:szCs w:val="22"/>
        </w:rPr>
      </w:pPr>
      <w:r w:rsidRPr="00C0026D">
        <w:rPr>
          <w:rFonts w:cs="Arial"/>
          <w:szCs w:val="22"/>
        </w:rPr>
        <w:t xml:space="preserve">For </w:t>
      </w:r>
      <w:r w:rsidRPr="00C0026D">
        <w:rPr>
          <w:rFonts w:cs="Arial"/>
          <w:iCs/>
          <w:szCs w:val="22"/>
          <w:lang w:eastAsia="en-AU" w:bidi="ar-SA"/>
        </w:rPr>
        <w:t>follow-on formula— information relating to</w:t>
      </w:r>
      <w:r w:rsidRPr="00C0026D">
        <w:rPr>
          <w:rFonts w:cs="Arial"/>
          <w:szCs w:val="22"/>
          <w:lang w:val="en-AU" w:eastAsia="en-AU" w:bidi="ar-SA"/>
        </w:rPr>
        <w:t xml:space="preserve"> infant formula, a special medical purpose product for infants</w:t>
      </w:r>
      <w:r>
        <w:rPr>
          <w:rFonts w:cs="Arial"/>
          <w:szCs w:val="22"/>
        </w:rPr>
        <w:t>,</w:t>
      </w:r>
      <w:r w:rsidRPr="00C0026D">
        <w:rPr>
          <w:rFonts w:cs="Arial"/>
          <w:szCs w:val="22"/>
        </w:rPr>
        <w:t>a formulated supplementary food</w:t>
      </w:r>
      <w:r w:rsidRPr="00642EC1">
        <w:t xml:space="preserve"> </w:t>
      </w:r>
      <w:r w:rsidRPr="00642EC1">
        <w:rPr>
          <w:rFonts w:cs="Arial"/>
          <w:szCs w:val="22"/>
        </w:rPr>
        <w:t>or a formulated supplementary food for young children</w:t>
      </w:r>
      <w:r w:rsidRPr="00C0026D">
        <w:rPr>
          <w:rFonts w:cs="Arial"/>
          <w:szCs w:val="22"/>
        </w:rPr>
        <w:t xml:space="preserve"> (subparagraph </w:t>
      </w:r>
      <w:r w:rsidRPr="00C0026D">
        <w:rPr>
          <w:rFonts w:eastAsia="Arial" w:cs="Arial"/>
          <w:szCs w:val="22"/>
        </w:rPr>
        <w:t>2.9.1—2</w:t>
      </w:r>
      <w:r>
        <w:rPr>
          <w:rFonts w:eastAsia="Arial" w:cs="Arial"/>
          <w:szCs w:val="22"/>
        </w:rPr>
        <w:t>8</w:t>
      </w:r>
      <w:r w:rsidRPr="00C0026D">
        <w:rPr>
          <w:rFonts w:eastAsia="Arial" w:cs="Arial"/>
          <w:szCs w:val="22"/>
        </w:rPr>
        <w:t>(1)(c)(ii))</w:t>
      </w:r>
    </w:p>
    <w:p w14:paraId="377B9263" w14:textId="77777777" w:rsidR="00D2508B" w:rsidRPr="00300113" w:rsidRDefault="00D2508B" w:rsidP="00D2508B">
      <w:pPr>
        <w:pStyle w:val="ListParagraph"/>
        <w:numPr>
          <w:ilvl w:val="0"/>
          <w:numId w:val="12"/>
        </w:numPr>
        <w:spacing w:line="259" w:lineRule="auto"/>
        <w:ind w:left="284" w:hanging="284"/>
        <w:rPr>
          <w:rFonts w:cs="Arial"/>
        </w:rPr>
      </w:pPr>
      <w:r w:rsidRPr="00300113">
        <w:rPr>
          <w:rFonts w:cs="Arial"/>
        </w:rPr>
        <w:t>The word ‘humanised’ or ‘</w:t>
      </w:r>
      <w:proofErr w:type="spellStart"/>
      <w:r w:rsidRPr="00300113">
        <w:rPr>
          <w:rFonts w:cs="Arial"/>
        </w:rPr>
        <w:t>maternalised</w:t>
      </w:r>
      <w:proofErr w:type="spellEnd"/>
      <w:r w:rsidRPr="00300113">
        <w:rPr>
          <w:rFonts w:cs="Arial"/>
        </w:rPr>
        <w:t>’ or any word or words having the same or similar effect</w:t>
      </w:r>
      <w:r>
        <w:rPr>
          <w:rFonts w:cs="Arial"/>
        </w:rPr>
        <w:t xml:space="preserve"> </w:t>
      </w:r>
      <w:r w:rsidRPr="0098756D">
        <w:rPr>
          <w:rFonts w:cs="Arial"/>
        </w:rPr>
        <w:t xml:space="preserve">(paragraph </w:t>
      </w:r>
      <w:r w:rsidRPr="0098756D">
        <w:rPr>
          <w:rFonts w:eastAsia="Arial" w:cs="Arial"/>
        </w:rPr>
        <w:t>2.9.1—2</w:t>
      </w:r>
      <w:r>
        <w:rPr>
          <w:rFonts w:eastAsia="Arial" w:cs="Arial"/>
        </w:rPr>
        <w:t>8</w:t>
      </w:r>
      <w:r w:rsidRPr="0098756D">
        <w:rPr>
          <w:rFonts w:eastAsia="Arial" w:cs="Arial"/>
        </w:rPr>
        <w:t>(1)(</w:t>
      </w:r>
      <w:r>
        <w:rPr>
          <w:rFonts w:eastAsia="Arial" w:cs="Arial"/>
        </w:rPr>
        <w:t>d</w:t>
      </w:r>
      <w:r w:rsidRPr="0098756D">
        <w:rPr>
          <w:rFonts w:eastAsia="Arial" w:cs="Arial"/>
        </w:rPr>
        <w:t>))</w:t>
      </w:r>
      <w:r w:rsidRPr="00300113">
        <w:rPr>
          <w:rFonts w:cs="Arial"/>
        </w:rPr>
        <w:t>.</w:t>
      </w:r>
    </w:p>
    <w:p w14:paraId="1AABC1C0" w14:textId="77777777" w:rsidR="00D2508B" w:rsidRPr="00300113" w:rsidRDefault="00D2508B" w:rsidP="00D2508B">
      <w:pPr>
        <w:pStyle w:val="ListParagraph"/>
        <w:numPr>
          <w:ilvl w:val="0"/>
          <w:numId w:val="12"/>
        </w:numPr>
        <w:spacing w:line="259" w:lineRule="auto"/>
        <w:ind w:left="284" w:hanging="284"/>
        <w:rPr>
          <w:rFonts w:cs="Arial"/>
        </w:rPr>
      </w:pPr>
      <w:r w:rsidRPr="00300113">
        <w:rPr>
          <w:rFonts w:cs="Arial"/>
        </w:rPr>
        <w:lastRenderedPageBreak/>
        <w:t>The words ‘human milk oligosaccharide’, ‘human identical milk oligosaccharide’ or any word or words having the same or similar effect</w:t>
      </w:r>
      <w:r>
        <w:rPr>
          <w:rFonts w:cs="Arial"/>
        </w:rPr>
        <w:t xml:space="preserve"> </w:t>
      </w:r>
      <w:r w:rsidRPr="0098756D">
        <w:rPr>
          <w:rFonts w:cs="Arial"/>
        </w:rPr>
        <w:t xml:space="preserve">(paragraph </w:t>
      </w:r>
      <w:r w:rsidRPr="0098756D">
        <w:rPr>
          <w:rFonts w:eastAsia="Arial" w:cs="Arial"/>
        </w:rPr>
        <w:t>2.9.1—2</w:t>
      </w:r>
      <w:r>
        <w:rPr>
          <w:rFonts w:eastAsia="Arial" w:cs="Arial"/>
        </w:rPr>
        <w:t>8</w:t>
      </w:r>
      <w:r w:rsidRPr="0098756D">
        <w:rPr>
          <w:rFonts w:eastAsia="Arial" w:cs="Arial"/>
        </w:rPr>
        <w:t>(1)(</w:t>
      </w:r>
      <w:r>
        <w:rPr>
          <w:rFonts w:eastAsia="Arial" w:cs="Arial"/>
        </w:rPr>
        <w:t>e))</w:t>
      </w:r>
      <w:r w:rsidRPr="00300113">
        <w:rPr>
          <w:rFonts w:cs="Arial"/>
        </w:rPr>
        <w:t>.</w:t>
      </w:r>
    </w:p>
    <w:p w14:paraId="4A3497CD" w14:textId="77777777" w:rsidR="00D2508B" w:rsidRPr="00300113" w:rsidRDefault="00D2508B" w:rsidP="00D2508B">
      <w:pPr>
        <w:pStyle w:val="ListParagraph"/>
        <w:numPr>
          <w:ilvl w:val="0"/>
          <w:numId w:val="12"/>
        </w:numPr>
        <w:spacing w:line="259" w:lineRule="auto"/>
        <w:ind w:left="284" w:hanging="284"/>
        <w:rPr>
          <w:rFonts w:cs="Arial"/>
        </w:rPr>
      </w:pPr>
      <w:r w:rsidRPr="00300113">
        <w:rPr>
          <w:rFonts w:cs="Arial"/>
        </w:rPr>
        <w:t xml:space="preserve">The abbreviations ‘HMO’ or </w:t>
      </w:r>
      <w:proofErr w:type="spellStart"/>
      <w:r w:rsidRPr="00300113">
        <w:rPr>
          <w:rFonts w:cs="Arial"/>
        </w:rPr>
        <w:t>HiMO</w:t>
      </w:r>
      <w:proofErr w:type="spellEnd"/>
      <w:r w:rsidRPr="00300113">
        <w:rPr>
          <w:rFonts w:cs="Arial"/>
        </w:rPr>
        <w:t>’ or any abbreviation having the same or similar effect</w:t>
      </w:r>
      <w:r>
        <w:rPr>
          <w:rFonts w:cs="Arial"/>
        </w:rPr>
        <w:t xml:space="preserve"> </w:t>
      </w:r>
      <w:r w:rsidRPr="0098756D">
        <w:rPr>
          <w:rFonts w:cs="Arial"/>
        </w:rPr>
        <w:t xml:space="preserve">(paragraph </w:t>
      </w:r>
      <w:r w:rsidRPr="0098756D">
        <w:rPr>
          <w:rFonts w:eastAsia="Arial" w:cs="Arial"/>
        </w:rPr>
        <w:t>2.9.1—2</w:t>
      </w:r>
      <w:r>
        <w:rPr>
          <w:rFonts w:eastAsia="Arial" w:cs="Arial"/>
        </w:rPr>
        <w:t>8</w:t>
      </w:r>
      <w:r w:rsidRPr="0098756D">
        <w:rPr>
          <w:rFonts w:eastAsia="Arial" w:cs="Arial"/>
        </w:rPr>
        <w:t>(1)(</w:t>
      </w:r>
      <w:r>
        <w:rPr>
          <w:rFonts w:eastAsia="Arial" w:cs="Arial"/>
        </w:rPr>
        <w:t>f</w:t>
      </w:r>
      <w:r w:rsidRPr="0098756D">
        <w:rPr>
          <w:rFonts w:eastAsia="Arial" w:cs="Arial"/>
        </w:rPr>
        <w:t>))</w:t>
      </w:r>
      <w:r w:rsidRPr="00300113">
        <w:rPr>
          <w:rFonts w:cs="Arial"/>
        </w:rPr>
        <w:t>.</w:t>
      </w:r>
    </w:p>
    <w:p w14:paraId="5EB05E06" w14:textId="77777777" w:rsidR="00D2508B" w:rsidRPr="00300113" w:rsidRDefault="00D2508B" w:rsidP="00D2508B">
      <w:pPr>
        <w:pStyle w:val="ListParagraph"/>
        <w:numPr>
          <w:ilvl w:val="0"/>
          <w:numId w:val="12"/>
        </w:numPr>
        <w:spacing w:line="259" w:lineRule="auto"/>
        <w:ind w:left="284" w:hanging="284"/>
        <w:rPr>
          <w:rFonts w:cs="Arial"/>
        </w:rPr>
      </w:pPr>
      <w:r w:rsidRPr="00300113">
        <w:rPr>
          <w:rFonts w:cs="Arial"/>
        </w:rPr>
        <w:t>Words claiming that the formula is suitable for all infants</w:t>
      </w:r>
      <w:r>
        <w:rPr>
          <w:rFonts w:cs="Arial"/>
        </w:rPr>
        <w:t xml:space="preserve"> </w:t>
      </w:r>
      <w:r w:rsidRPr="0098756D">
        <w:rPr>
          <w:rFonts w:cs="Arial"/>
        </w:rPr>
        <w:t xml:space="preserve">(paragraph </w:t>
      </w:r>
      <w:r w:rsidRPr="0098756D">
        <w:rPr>
          <w:rFonts w:eastAsia="Arial" w:cs="Arial"/>
        </w:rPr>
        <w:t>2.9.1—2</w:t>
      </w:r>
      <w:r>
        <w:rPr>
          <w:rFonts w:eastAsia="Arial" w:cs="Arial"/>
        </w:rPr>
        <w:t>8</w:t>
      </w:r>
      <w:r w:rsidRPr="0098756D">
        <w:rPr>
          <w:rFonts w:eastAsia="Arial" w:cs="Arial"/>
        </w:rPr>
        <w:t>(1)(</w:t>
      </w:r>
      <w:r>
        <w:rPr>
          <w:rFonts w:eastAsia="Arial" w:cs="Arial"/>
        </w:rPr>
        <w:t>g</w:t>
      </w:r>
      <w:r w:rsidRPr="0098756D">
        <w:rPr>
          <w:rFonts w:eastAsia="Arial" w:cs="Arial"/>
        </w:rPr>
        <w:t>))</w:t>
      </w:r>
      <w:r w:rsidRPr="00300113">
        <w:rPr>
          <w:rFonts w:cs="Arial"/>
        </w:rPr>
        <w:t>.</w:t>
      </w:r>
    </w:p>
    <w:p w14:paraId="2F14021E" w14:textId="77777777" w:rsidR="00D2508B" w:rsidRPr="00300113" w:rsidRDefault="00D2508B" w:rsidP="00D2508B">
      <w:pPr>
        <w:pStyle w:val="ListParagraph"/>
        <w:numPr>
          <w:ilvl w:val="0"/>
          <w:numId w:val="12"/>
        </w:numPr>
        <w:spacing w:line="259" w:lineRule="auto"/>
        <w:ind w:left="284" w:hanging="284"/>
        <w:rPr>
          <w:rFonts w:cs="Arial"/>
        </w:rPr>
      </w:pPr>
      <w:r w:rsidRPr="00300113">
        <w:rPr>
          <w:rFonts w:cs="Arial"/>
        </w:rPr>
        <w:t>Information relating to the nutritional content of human milk</w:t>
      </w:r>
      <w:r>
        <w:rPr>
          <w:rFonts w:cs="Arial"/>
        </w:rPr>
        <w:t xml:space="preserve"> </w:t>
      </w:r>
      <w:r w:rsidRPr="0098756D">
        <w:rPr>
          <w:rFonts w:cs="Arial"/>
        </w:rPr>
        <w:t xml:space="preserve">(paragraph </w:t>
      </w:r>
      <w:r w:rsidRPr="0098756D">
        <w:rPr>
          <w:rFonts w:eastAsia="Arial" w:cs="Arial"/>
        </w:rPr>
        <w:t>2.9.1—2</w:t>
      </w:r>
      <w:r>
        <w:rPr>
          <w:rFonts w:eastAsia="Arial" w:cs="Arial"/>
        </w:rPr>
        <w:t>8</w:t>
      </w:r>
      <w:r w:rsidRPr="0098756D">
        <w:rPr>
          <w:rFonts w:eastAsia="Arial" w:cs="Arial"/>
        </w:rPr>
        <w:t>(1)(</w:t>
      </w:r>
      <w:r>
        <w:rPr>
          <w:rFonts w:eastAsia="Arial" w:cs="Arial"/>
        </w:rPr>
        <w:t>h</w:t>
      </w:r>
      <w:r w:rsidRPr="0098756D">
        <w:rPr>
          <w:rFonts w:eastAsia="Arial" w:cs="Arial"/>
        </w:rPr>
        <w:t>))</w:t>
      </w:r>
      <w:r>
        <w:rPr>
          <w:rFonts w:eastAsia="Arial" w:cs="Arial"/>
        </w:rPr>
        <w:t>.</w:t>
      </w:r>
    </w:p>
    <w:p w14:paraId="2DA20EFE" w14:textId="77777777" w:rsidR="00D2508B" w:rsidRPr="00300113" w:rsidRDefault="00D2508B" w:rsidP="00D2508B">
      <w:pPr>
        <w:pStyle w:val="ListParagraph"/>
        <w:numPr>
          <w:ilvl w:val="0"/>
          <w:numId w:val="12"/>
        </w:numPr>
        <w:spacing w:line="259" w:lineRule="auto"/>
        <w:ind w:left="284" w:hanging="284"/>
        <w:rPr>
          <w:rFonts w:cs="Arial"/>
        </w:rPr>
      </w:pPr>
      <w:r>
        <w:rPr>
          <w:rFonts w:cs="Arial"/>
        </w:rPr>
        <w:t>I</w:t>
      </w:r>
      <w:r w:rsidRPr="00300113">
        <w:rPr>
          <w:rFonts w:cs="Arial"/>
        </w:rPr>
        <w:t xml:space="preserve">nformation relating to the presence of a substance listed in subsection </w:t>
      </w:r>
      <w:r w:rsidRPr="00300113">
        <w:rPr>
          <w:rFonts w:eastAsia="Arial" w:cs="Arial"/>
        </w:rPr>
        <w:t>2.9.1—2</w:t>
      </w:r>
      <w:r>
        <w:rPr>
          <w:rFonts w:eastAsia="Arial" w:cs="Arial"/>
        </w:rPr>
        <w:t>8</w:t>
      </w:r>
      <w:r w:rsidRPr="00300113">
        <w:rPr>
          <w:rFonts w:cs="Arial"/>
        </w:rPr>
        <w:t>(</w:t>
      </w:r>
      <w:r>
        <w:rPr>
          <w:rFonts w:cs="Arial"/>
        </w:rPr>
        <w:t>2</w:t>
      </w:r>
      <w:r w:rsidRPr="00300113">
        <w:rPr>
          <w:rFonts w:cs="Arial"/>
        </w:rPr>
        <w:t>)</w:t>
      </w:r>
      <w:r>
        <w:rPr>
          <w:rFonts w:cs="Arial"/>
        </w:rPr>
        <w:t xml:space="preserve"> </w:t>
      </w:r>
      <w:r w:rsidRPr="0098756D">
        <w:rPr>
          <w:rFonts w:cs="Arial"/>
        </w:rPr>
        <w:t>(</w:t>
      </w:r>
      <w:r>
        <w:rPr>
          <w:rFonts w:cs="Arial"/>
        </w:rPr>
        <w:t>p</w:t>
      </w:r>
      <w:r w:rsidRPr="0098756D">
        <w:rPr>
          <w:rFonts w:cs="Arial"/>
        </w:rPr>
        <w:t xml:space="preserve">aragraph </w:t>
      </w:r>
      <w:r w:rsidRPr="0098756D">
        <w:rPr>
          <w:rFonts w:eastAsia="Arial" w:cs="Arial"/>
        </w:rPr>
        <w:t>2.9.1—2</w:t>
      </w:r>
      <w:r>
        <w:rPr>
          <w:rFonts w:eastAsia="Arial" w:cs="Arial"/>
        </w:rPr>
        <w:t>8</w:t>
      </w:r>
      <w:r w:rsidRPr="0098756D">
        <w:rPr>
          <w:rFonts w:eastAsia="Arial" w:cs="Arial"/>
        </w:rPr>
        <w:t>(1)</w:t>
      </w:r>
      <w:r>
        <w:rPr>
          <w:rFonts w:eastAsia="Arial" w:cs="Arial"/>
        </w:rPr>
        <w:t>(</w:t>
      </w:r>
      <w:proofErr w:type="spellStart"/>
      <w:r>
        <w:rPr>
          <w:rFonts w:eastAsia="Arial" w:cs="Arial"/>
        </w:rPr>
        <w:t>i</w:t>
      </w:r>
      <w:proofErr w:type="spellEnd"/>
      <w:r>
        <w:rPr>
          <w:rFonts w:eastAsia="Arial" w:cs="Arial"/>
        </w:rPr>
        <w:t>)</w:t>
      </w:r>
      <w:r w:rsidRPr="0098756D">
        <w:rPr>
          <w:rFonts w:eastAsia="Arial" w:cs="Arial"/>
        </w:rPr>
        <w:t>)</w:t>
      </w:r>
      <w:r w:rsidRPr="00300113">
        <w:rPr>
          <w:rFonts w:cs="Arial"/>
        </w:rPr>
        <w:t>. Th</w:t>
      </w:r>
      <w:r>
        <w:rPr>
          <w:rFonts w:cs="Arial"/>
        </w:rPr>
        <w:t>e paragraph provides that this</w:t>
      </w:r>
      <w:r w:rsidRPr="00300113">
        <w:rPr>
          <w:rFonts w:cs="Arial"/>
        </w:rPr>
        <w:t xml:space="preserve"> prohibition does not apply to a reference in a statement of ingredients or in </w:t>
      </w:r>
      <w:r>
        <w:rPr>
          <w:rFonts w:cs="Arial"/>
        </w:rPr>
        <w:t xml:space="preserve">a </w:t>
      </w:r>
      <w:r w:rsidRPr="00300113">
        <w:rPr>
          <w:rFonts w:cs="Arial"/>
        </w:rPr>
        <w:t>declaration or statement expressly permitted or required by th</w:t>
      </w:r>
      <w:r>
        <w:rPr>
          <w:rFonts w:cs="Arial"/>
        </w:rPr>
        <w:t>e</w:t>
      </w:r>
      <w:r w:rsidRPr="00300113">
        <w:rPr>
          <w:rFonts w:cs="Arial"/>
        </w:rPr>
        <w:t xml:space="preserve"> Code</w:t>
      </w:r>
      <w:r>
        <w:rPr>
          <w:rFonts w:eastAsia="Arial" w:cs="Arial"/>
        </w:rPr>
        <w:t>.</w:t>
      </w:r>
    </w:p>
    <w:p w14:paraId="3D25F4CC" w14:textId="77777777" w:rsidR="00D2508B" w:rsidRPr="007636D0" w:rsidRDefault="00D2508B" w:rsidP="00D2508B">
      <w:pPr>
        <w:pStyle w:val="ListParagraph"/>
        <w:numPr>
          <w:ilvl w:val="0"/>
          <w:numId w:val="12"/>
        </w:numPr>
        <w:spacing w:line="259" w:lineRule="auto"/>
        <w:ind w:left="284" w:hanging="284"/>
        <w:rPr>
          <w:rFonts w:cs="Arial"/>
          <w:szCs w:val="22"/>
        </w:rPr>
      </w:pPr>
      <w:r w:rsidRPr="007636D0">
        <w:rPr>
          <w:rFonts w:cs="Arial"/>
          <w:szCs w:val="22"/>
        </w:rPr>
        <w:t>Information relating to ingredients</w:t>
      </w:r>
      <w:r>
        <w:rPr>
          <w:rFonts w:cs="Arial"/>
          <w:szCs w:val="22"/>
        </w:rPr>
        <w:t xml:space="preserve"> </w:t>
      </w:r>
      <w:r w:rsidRPr="007636D0">
        <w:rPr>
          <w:rFonts w:cs="Arial"/>
          <w:szCs w:val="22"/>
        </w:rPr>
        <w:t xml:space="preserve">(paragraph </w:t>
      </w:r>
      <w:r w:rsidRPr="007636D0">
        <w:rPr>
          <w:rFonts w:eastAsia="Arial" w:cs="Arial"/>
          <w:szCs w:val="22"/>
        </w:rPr>
        <w:t>2.9.1—2</w:t>
      </w:r>
      <w:r>
        <w:rPr>
          <w:rFonts w:eastAsia="Arial" w:cs="Arial"/>
          <w:szCs w:val="22"/>
        </w:rPr>
        <w:t>8</w:t>
      </w:r>
      <w:r w:rsidRPr="007636D0">
        <w:rPr>
          <w:rFonts w:eastAsia="Arial" w:cs="Arial"/>
          <w:szCs w:val="22"/>
        </w:rPr>
        <w:t>(1)(</w:t>
      </w:r>
      <w:r>
        <w:rPr>
          <w:rFonts w:eastAsia="Arial" w:cs="Arial"/>
          <w:szCs w:val="22"/>
        </w:rPr>
        <w:t>j</w:t>
      </w:r>
      <w:r w:rsidRPr="007636D0">
        <w:rPr>
          <w:rFonts w:eastAsia="Arial" w:cs="Arial"/>
          <w:szCs w:val="22"/>
        </w:rPr>
        <w:t>))</w:t>
      </w:r>
      <w:r w:rsidRPr="007636D0">
        <w:rPr>
          <w:rFonts w:cs="Arial"/>
          <w:szCs w:val="22"/>
        </w:rPr>
        <w:t>. Th</w:t>
      </w:r>
      <w:r>
        <w:rPr>
          <w:rFonts w:cs="Arial"/>
          <w:szCs w:val="22"/>
        </w:rPr>
        <w:t xml:space="preserve">e paragraph provides that this </w:t>
      </w:r>
      <w:r w:rsidRPr="007636D0">
        <w:rPr>
          <w:rFonts w:cs="Arial"/>
          <w:szCs w:val="22"/>
        </w:rPr>
        <w:t xml:space="preserve">prohibition does not apply to: the </w:t>
      </w:r>
      <w:r w:rsidRPr="007636D0">
        <w:rPr>
          <w:rFonts w:cs="Arial"/>
          <w:iCs/>
          <w:szCs w:val="22"/>
          <w:lang w:eastAsia="en-AU" w:bidi="ar-SA"/>
        </w:rPr>
        <w:t>use of the word ‘milk’; a reference in a statement of ingredients; or a reference in a declaration or statement expressly permitted or required by the Code</w:t>
      </w:r>
      <w:r w:rsidRPr="007636D0">
        <w:rPr>
          <w:rFonts w:eastAsia="Arial" w:cs="Arial"/>
          <w:szCs w:val="22"/>
        </w:rPr>
        <w:t>.</w:t>
      </w:r>
    </w:p>
    <w:p w14:paraId="742D1DBB" w14:textId="77777777" w:rsidR="00D2508B" w:rsidRPr="00300113" w:rsidRDefault="00D2508B" w:rsidP="00D2508B">
      <w:pPr>
        <w:pStyle w:val="ListParagraph"/>
        <w:numPr>
          <w:ilvl w:val="0"/>
          <w:numId w:val="12"/>
        </w:numPr>
        <w:spacing w:line="259" w:lineRule="auto"/>
        <w:ind w:left="284" w:hanging="284"/>
        <w:rPr>
          <w:rFonts w:cs="Arial"/>
        </w:rPr>
      </w:pPr>
      <w:r w:rsidRPr="00300113">
        <w:rPr>
          <w:rFonts w:cs="Arial"/>
        </w:rPr>
        <w:t>Information relating to the animal or plant source or sources of protein in the formula</w:t>
      </w:r>
      <w:r>
        <w:rPr>
          <w:rFonts w:cs="Arial"/>
        </w:rPr>
        <w:t xml:space="preserve"> </w:t>
      </w:r>
      <w:r w:rsidRPr="0098756D">
        <w:rPr>
          <w:rFonts w:cs="Arial"/>
        </w:rPr>
        <w:t xml:space="preserve">(paragraph </w:t>
      </w:r>
      <w:r w:rsidRPr="0098756D">
        <w:rPr>
          <w:rFonts w:eastAsia="Arial" w:cs="Arial"/>
        </w:rPr>
        <w:t>2.9.1—2</w:t>
      </w:r>
      <w:r>
        <w:rPr>
          <w:rFonts w:eastAsia="Arial" w:cs="Arial"/>
        </w:rPr>
        <w:t>8</w:t>
      </w:r>
      <w:r w:rsidRPr="0098756D">
        <w:rPr>
          <w:rFonts w:eastAsia="Arial" w:cs="Arial"/>
        </w:rPr>
        <w:t>(1)(</w:t>
      </w:r>
      <w:r>
        <w:rPr>
          <w:rFonts w:eastAsia="Arial" w:cs="Arial"/>
        </w:rPr>
        <w:t>k</w:t>
      </w:r>
      <w:r w:rsidRPr="0098756D">
        <w:rPr>
          <w:rFonts w:eastAsia="Arial" w:cs="Arial"/>
        </w:rPr>
        <w:t>))</w:t>
      </w:r>
      <w:r w:rsidRPr="00300113">
        <w:rPr>
          <w:rFonts w:cs="Arial"/>
        </w:rPr>
        <w:t>. Th</w:t>
      </w:r>
      <w:r>
        <w:rPr>
          <w:rFonts w:cs="Arial"/>
        </w:rPr>
        <w:t>e paragraph provides that this</w:t>
      </w:r>
      <w:r w:rsidRPr="00300113">
        <w:rPr>
          <w:rFonts w:cs="Arial"/>
        </w:rPr>
        <w:t xml:space="preserve"> prohibition does not apply to a reference in a statement of ingredients or </w:t>
      </w:r>
      <w:r>
        <w:rPr>
          <w:rFonts w:cs="Arial"/>
        </w:rPr>
        <w:t>where the information is</w:t>
      </w:r>
      <w:r w:rsidRPr="00300113">
        <w:rPr>
          <w:rFonts w:cs="Arial"/>
        </w:rPr>
        <w:t xml:space="preserve"> required by subsection 2.9.1—20(1)</w:t>
      </w:r>
      <w:r>
        <w:rPr>
          <w:rFonts w:eastAsia="Arial" w:cs="Arial"/>
        </w:rPr>
        <w:t>.</w:t>
      </w:r>
    </w:p>
    <w:p w14:paraId="01DA9728" w14:textId="77777777" w:rsidR="00D2508B" w:rsidRPr="00300113" w:rsidRDefault="00D2508B" w:rsidP="00D2508B">
      <w:pPr>
        <w:pStyle w:val="ListParagraph"/>
        <w:numPr>
          <w:ilvl w:val="0"/>
          <w:numId w:val="12"/>
        </w:numPr>
        <w:spacing w:line="259" w:lineRule="auto"/>
        <w:ind w:left="284" w:hanging="284"/>
        <w:rPr>
          <w:rFonts w:cs="Arial"/>
        </w:rPr>
      </w:pPr>
      <w:r w:rsidRPr="00300113">
        <w:rPr>
          <w:rFonts w:cs="Arial"/>
        </w:rPr>
        <w:t>The words ‘partially hydrolysed’ or any word or words having the same or similar effect</w:t>
      </w:r>
      <w:r>
        <w:rPr>
          <w:rFonts w:cs="Arial"/>
        </w:rPr>
        <w:t xml:space="preserve"> </w:t>
      </w:r>
      <w:r w:rsidRPr="0098756D">
        <w:rPr>
          <w:rFonts w:cs="Arial"/>
        </w:rPr>
        <w:t xml:space="preserve">(paragraph </w:t>
      </w:r>
      <w:r w:rsidRPr="0098756D">
        <w:rPr>
          <w:rFonts w:eastAsia="Arial" w:cs="Arial"/>
        </w:rPr>
        <w:t>2.9.1—2</w:t>
      </w:r>
      <w:r>
        <w:rPr>
          <w:rFonts w:eastAsia="Arial" w:cs="Arial"/>
        </w:rPr>
        <w:t>8</w:t>
      </w:r>
      <w:r w:rsidRPr="0098756D">
        <w:rPr>
          <w:rFonts w:eastAsia="Arial" w:cs="Arial"/>
        </w:rPr>
        <w:t>(1)(</w:t>
      </w:r>
      <w:r>
        <w:rPr>
          <w:rFonts w:eastAsia="Arial" w:cs="Arial"/>
        </w:rPr>
        <w:t>l</w:t>
      </w:r>
      <w:r w:rsidRPr="0098756D">
        <w:rPr>
          <w:rFonts w:eastAsia="Arial" w:cs="Arial"/>
        </w:rPr>
        <w:t>))</w:t>
      </w:r>
      <w:r w:rsidRPr="00300113">
        <w:rPr>
          <w:rFonts w:cs="Arial"/>
        </w:rPr>
        <w:t>. Th</w:t>
      </w:r>
      <w:r>
        <w:rPr>
          <w:rFonts w:cs="Arial"/>
        </w:rPr>
        <w:t>e paragraph provides that this</w:t>
      </w:r>
      <w:r w:rsidRPr="00300113">
        <w:rPr>
          <w:rFonts w:cs="Arial"/>
        </w:rPr>
        <w:t xml:space="preserve"> prohibition does not apply to the use of </w:t>
      </w:r>
      <w:r>
        <w:rPr>
          <w:rFonts w:cs="Arial"/>
        </w:rPr>
        <w:t>these</w:t>
      </w:r>
      <w:r w:rsidRPr="00300113">
        <w:rPr>
          <w:rFonts w:cs="Arial"/>
        </w:rPr>
        <w:t xml:space="preserve"> words in a statement of ingredients or where required by subsection 2.9.1—20(2) of the Code</w:t>
      </w:r>
      <w:r>
        <w:rPr>
          <w:rFonts w:eastAsia="Arial" w:cs="Arial"/>
        </w:rPr>
        <w:t>.</w:t>
      </w:r>
    </w:p>
    <w:p w14:paraId="39E595B3" w14:textId="77777777" w:rsidR="00D2508B" w:rsidRDefault="00D2508B" w:rsidP="00D2508B">
      <w:pPr>
        <w:rPr>
          <w:rFonts w:cs="Arial"/>
        </w:rPr>
      </w:pPr>
    </w:p>
    <w:p w14:paraId="37ACC866" w14:textId="77777777" w:rsidR="00D2508B" w:rsidRDefault="00D2508B" w:rsidP="00D2508B">
      <w:pPr>
        <w:rPr>
          <w:rFonts w:cs="Arial"/>
          <w:iCs/>
          <w:color w:val="000000"/>
          <w:szCs w:val="22"/>
          <w:lang w:eastAsia="en-AU" w:bidi="ar-SA"/>
        </w:rPr>
      </w:pPr>
      <w:r w:rsidRPr="00302A27">
        <w:rPr>
          <w:rFonts w:cs="Arial"/>
          <w:szCs w:val="22"/>
        </w:rPr>
        <w:t>Subsection 2.9.1—2</w:t>
      </w:r>
      <w:r>
        <w:rPr>
          <w:rFonts w:cs="Arial"/>
          <w:szCs w:val="22"/>
        </w:rPr>
        <w:t>8</w:t>
      </w:r>
      <w:r w:rsidRPr="00302A27">
        <w:rPr>
          <w:rFonts w:cs="Arial"/>
          <w:szCs w:val="22"/>
        </w:rPr>
        <w:t xml:space="preserve">(2) lists the substances </w:t>
      </w:r>
      <w:r>
        <w:rPr>
          <w:rFonts w:cs="Arial"/>
          <w:szCs w:val="22"/>
        </w:rPr>
        <w:t>to which</w:t>
      </w:r>
      <w:r w:rsidRPr="00302A27">
        <w:rPr>
          <w:rFonts w:cs="Arial"/>
          <w:szCs w:val="22"/>
        </w:rPr>
        <w:t xml:space="preserve"> </w:t>
      </w:r>
      <w:r>
        <w:rPr>
          <w:rFonts w:cs="Arial"/>
          <w:szCs w:val="22"/>
        </w:rPr>
        <w:t xml:space="preserve">the prohibition imposed by </w:t>
      </w:r>
      <w:r w:rsidRPr="00302A27">
        <w:rPr>
          <w:rFonts w:cs="Arial"/>
          <w:szCs w:val="22"/>
        </w:rPr>
        <w:t xml:space="preserve">paragraph </w:t>
      </w:r>
      <w:r w:rsidRPr="00302A27">
        <w:rPr>
          <w:rFonts w:eastAsia="Arial" w:cs="Arial"/>
          <w:szCs w:val="22"/>
        </w:rPr>
        <w:t>2.9.1—2</w:t>
      </w:r>
      <w:r>
        <w:rPr>
          <w:rFonts w:eastAsia="Arial" w:cs="Arial"/>
          <w:szCs w:val="22"/>
        </w:rPr>
        <w:t>8</w:t>
      </w:r>
      <w:r w:rsidRPr="00302A27">
        <w:rPr>
          <w:rFonts w:eastAsia="Arial" w:cs="Arial"/>
          <w:szCs w:val="22"/>
        </w:rPr>
        <w:t>(1)(</w:t>
      </w:r>
      <w:proofErr w:type="spellStart"/>
      <w:r w:rsidRPr="00302A27">
        <w:rPr>
          <w:rFonts w:eastAsia="Arial" w:cs="Arial"/>
          <w:szCs w:val="22"/>
        </w:rPr>
        <w:t>i</w:t>
      </w:r>
      <w:proofErr w:type="spellEnd"/>
      <w:r w:rsidRPr="00302A27">
        <w:rPr>
          <w:rFonts w:eastAsia="Arial" w:cs="Arial"/>
          <w:szCs w:val="22"/>
        </w:rPr>
        <w:t>)</w:t>
      </w:r>
      <w:r>
        <w:rPr>
          <w:rFonts w:eastAsia="Arial" w:cs="Arial"/>
          <w:szCs w:val="22"/>
        </w:rPr>
        <w:t xml:space="preserve"> applies</w:t>
      </w:r>
      <w:r w:rsidRPr="00302A27">
        <w:rPr>
          <w:rFonts w:eastAsia="Arial" w:cs="Arial"/>
          <w:szCs w:val="22"/>
        </w:rPr>
        <w:t xml:space="preserve">. The listed substances are: </w:t>
      </w:r>
      <w:r w:rsidRPr="00302A27">
        <w:rPr>
          <w:rFonts w:cs="Arial"/>
          <w:iCs/>
          <w:szCs w:val="22"/>
          <w:lang w:eastAsia="en-AU" w:bidi="ar-SA"/>
        </w:rPr>
        <w:t xml:space="preserve">an </w:t>
      </w:r>
      <w:proofErr w:type="spellStart"/>
      <w:r w:rsidRPr="00302A27">
        <w:rPr>
          <w:rFonts w:cs="Arial"/>
          <w:iCs/>
          <w:color w:val="000000"/>
          <w:szCs w:val="22"/>
          <w:lang w:eastAsia="en-AU" w:bidi="ar-SA"/>
        </w:rPr>
        <w:t>inulin</w:t>
      </w:r>
      <w:proofErr w:type="spellEnd"/>
      <w:r w:rsidRPr="00302A27">
        <w:rPr>
          <w:rFonts w:cs="Arial"/>
          <w:iCs/>
          <w:color w:val="000000"/>
          <w:szCs w:val="22"/>
          <w:lang w:eastAsia="en-AU" w:bidi="ar-SA"/>
        </w:rPr>
        <w:t xml:space="preserve">-type </w:t>
      </w:r>
      <w:proofErr w:type="spellStart"/>
      <w:r w:rsidRPr="00302A27">
        <w:rPr>
          <w:rFonts w:cs="Arial"/>
          <w:iCs/>
          <w:color w:val="000000"/>
          <w:szCs w:val="22"/>
          <w:lang w:eastAsia="en-AU" w:bidi="ar-SA"/>
        </w:rPr>
        <w:t>fructan</w:t>
      </w:r>
      <w:proofErr w:type="spellEnd"/>
      <w:r w:rsidRPr="00302A27">
        <w:rPr>
          <w:rFonts w:cs="Arial"/>
          <w:iCs/>
          <w:color w:val="000000"/>
          <w:szCs w:val="22"/>
          <w:lang w:eastAsia="en-AU" w:bidi="ar-SA"/>
        </w:rPr>
        <w:t xml:space="preserve">; a </w:t>
      </w:r>
      <w:proofErr w:type="spellStart"/>
      <w:r w:rsidRPr="00302A27">
        <w:rPr>
          <w:rFonts w:cs="Arial"/>
          <w:iCs/>
          <w:color w:val="000000"/>
          <w:szCs w:val="22"/>
          <w:lang w:eastAsia="en-AU" w:bidi="ar-SA"/>
        </w:rPr>
        <w:t>galacto</w:t>
      </w:r>
      <w:proofErr w:type="spellEnd"/>
      <w:r>
        <w:rPr>
          <w:rFonts w:cs="Arial"/>
          <w:iCs/>
          <w:color w:val="000000"/>
          <w:szCs w:val="22"/>
          <w:lang w:eastAsia="en-AU" w:bidi="ar-SA"/>
        </w:rPr>
        <w:noBreakHyphen/>
      </w:r>
      <w:r w:rsidRPr="00302A27">
        <w:rPr>
          <w:rFonts w:cs="Arial"/>
          <w:iCs/>
          <w:color w:val="000000"/>
          <w:szCs w:val="22"/>
          <w:lang w:eastAsia="en-AU" w:bidi="ar-SA"/>
        </w:rPr>
        <w:t>oligosaccharide; a nutrient; and</w:t>
      </w:r>
      <w:r w:rsidRPr="00302A27">
        <w:rPr>
          <w:rFonts w:eastAsia="Arial" w:cs="Arial"/>
          <w:szCs w:val="22"/>
        </w:rPr>
        <w:t xml:space="preserve"> </w:t>
      </w:r>
      <w:r w:rsidRPr="00302A27">
        <w:rPr>
          <w:rFonts w:cs="Arial"/>
          <w:iCs/>
          <w:color w:val="000000"/>
          <w:szCs w:val="22"/>
          <w:lang w:eastAsia="en-AU" w:bidi="ar-SA"/>
        </w:rPr>
        <w:t>a substance used as a nutritive substance</w:t>
      </w:r>
      <w:r w:rsidRPr="000D0F49">
        <w:rPr>
          <w:rFonts w:cs="Arial"/>
          <w:iCs/>
          <w:color w:val="000000"/>
          <w:szCs w:val="22"/>
          <w:lang w:eastAsia="en-AU" w:bidi="ar-SA"/>
        </w:rPr>
        <w:t>.</w:t>
      </w:r>
      <w:r>
        <w:rPr>
          <w:rFonts w:cs="Arial"/>
          <w:iCs/>
          <w:color w:val="000000"/>
          <w:szCs w:val="22"/>
          <w:lang w:eastAsia="en-AU" w:bidi="ar-SA"/>
        </w:rPr>
        <w:t xml:space="preserve"> </w:t>
      </w:r>
    </w:p>
    <w:p w14:paraId="7A90CFC3" w14:textId="77777777" w:rsidR="00D2508B" w:rsidRDefault="00D2508B" w:rsidP="00D2508B">
      <w:pPr>
        <w:rPr>
          <w:rFonts w:cs="Arial"/>
          <w:iCs/>
          <w:color w:val="000000"/>
          <w:szCs w:val="22"/>
          <w:lang w:eastAsia="en-AU" w:bidi="ar-SA"/>
        </w:rPr>
      </w:pPr>
    </w:p>
    <w:p w14:paraId="207F5C76" w14:textId="77777777" w:rsidR="00D2508B" w:rsidRDefault="00D2508B" w:rsidP="00D2508B">
      <w:pPr>
        <w:rPr>
          <w:rFonts w:cs="Arial"/>
          <w:iCs/>
          <w:color w:val="000000"/>
          <w:szCs w:val="22"/>
          <w:lang w:eastAsia="en-AU" w:bidi="ar-SA"/>
        </w:rPr>
      </w:pPr>
      <w:r>
        <w:rPr>
          <w:rFonts w:cs="Arial"/>
          <w:iCs/>
          <w:color w:val="000000"/>
          <w:szCs w:val="22"/>
          <w:lang w:eastAsia="en-AU" w:bidi="ar-SA"/>
        </w:rPr>
        <w:t xml:space="preserve">The terms </w:t>
      </w:r>
      <w:r>
        <w:rPr>
          <w:rFonts w:eastAsia="Arial" w:cs="Arial"/>
        </w:rPr>
        <w:t>‘</w:t>
      </w:r>
      <w:r w:rsidRPr="008A165C">
        <w:rPr>
          <w:rFonts w:eastAsia="Arial" w:cs="Arial"/>
        </w:rPr>
        <w:t xml:space="preserve">inulin-type </w:t>
      </w:r>
      <w:proofErr w:type="spellStart"/>
      <w:r w:rsidRPr="008A165C">
        <w:rPr>
          <w:rFonts w:eastAsia="Arial" w:cs="Arial"/>
        </w:rPr>
        <w:t>fructans</w:t>
      </w:r>
      <w:proofErr w:type="spellEnd"/>
      <w:r>
        <w:rPr>
          <w:rFonts w:eastAsia="Arial" w:cs="Arial"/>
        </w:rPr>
        <w:t>’ and ‘</w:t>
      </w:r>
      <w:proofErr w:type="spellStart"/>
      <w:r w:rsidRPr="008A165C">
        <w:rPr>
          <w:rFonts w:eastAsia="Arial" w:cs="Arial"/>
        </w:rPr>
        <w:t>galacto</w:t>
      </w:r>
      <w:proofErr w:type="spellEnd"/>
      <w:r w:rsidRPr="008A165C">
        <w:rPr>
          <w:rFonts w:eastAsia="Arial" w:cs="Arial"/>
        </w:rPr>
        <w:t>-oligosaccharides</w:t>
      </w:r>
      <w:r>
        <w:rPr>
          <w:rFonts w:eastAsia="Arial" w:cs="Arial"/>
        </w:rPr>
        <w:t xml:space="preserve">’ are defined in subsection 1.1.2—2(3) of the Code. </w:t>
      </w:r>
      <w:r w:rsidRPr="0061454A">
        <w:rPr>
          <w:rFonts w:eastAsia="Arial" w:cs="Arial"/>
        </w:rPr>
        <w:t xml:space="preserve">The </w:t>
      </w:r>
      <w:r>
        <w:rPr>
          <w:rFonts w:eastAsia="Arial" w:cs="Arial"/>
        </w:rPr>
        <w:t>phrase ‘used as a nutritive substance’</w:t>
      </w:r>
      <w:r w:rsidRPr="0061454A">
        <w:rPr>
          <w:rFonts w:eastAsia="Arial" w:cs="Arial"/>
        </w:rPr>
        <w:t xml:space="preserve"> in relation to a food is defined in section 1.1.2—12 of the Code.</w:t>
      </w:r>
    </w:p>
    <w:p w14:paraId="510ACEA4" w14:textId="77777777" w:rsidR="00D2508B" w:rsidRDefault="00D2508B" w:rsidP="00D2508B">
      <w:pPr>
        <w:rPr>
          <w:rFonts w:cs="Arial"/>
          <w:iCs/>
          <w:color w:val="000000"/>
          <w:szCs w:val="22"/>
          <w:lang w:eastAsia="en-AU" w:bidi="ar-SA"/>
        </w:rPr>
      </w:pPr>
    </w:p>
    <w:p w14:paraId="26A65720" w14:textId="77777777" w:rsidR="00D2508B" w:rsidRDefault="00D2508B" w:rsidP="00D2508B">
      <w:pPr>
        <w:rPr>
          <w:rFonts w:eastAsia="Arial" w:cs="Arial"/>
        </w:rPr>
      </w:pPr>
      <w:r>
        <w:rPr>
          <w:rFonts w:cs="Arial"/>
          <w:iCs/>
          <w:color w:val="000000"/>
          <w:szCs w:val="22"/>
          <w:lang w:eastAsia="en-AU" w:bidi="ar-SA"/>
        </w:rPr>
        <w:t xml:space="preserve">The Note to </w:t>
      </w:r>
      <w:r>
        <w:rPr>
          <w:rFonts w:cs="Arial"/>
          <w:szCs w:val="22"/>
        </w:rPr>
        <w:t>s</w:t>
      </w:r>
      <w:r w:rsidRPr="00302A27">
        <w:rPr>
          <w:rFonts w:cs="Arial"/>
          <w:szCs w:val="22"/>
        </w:rPr>
        <w:t>ubsection 2.9.1—2</w:t>
      </w:r>
      <w:r>
        <w:rPr>
          <w:rFonts w:cs="Arial"/>
          <w:szCs w:val="22"/>
        </w:rPr>
        <w:t>8</w:t>
      </w:r>
      <w:r w:rsidRPr="00302A27">
        <w:rPr>
          <w:rFonts w:cs="Arial"/>
          <w:szCs w:val="22"/>
        </w:rPr>
        <w:t xml:space="preserve">(2) </w:t>
      </w:r>
      <w:r>
        <w:rPr>
          <w:rFonts w:cs="Arial"/>
          <w:iCs/>
          <w:color w:val="000000"/>
          <w:szCs w:val="22"/>
          <w:lang w:eastAsia="en-AU" w:bidi="ar-SA"/>
        </w:rPr>
        <w:t>explains that s</w:t>
      </w:r>
      <w:r w:rsidRPr="0096098A">
        <w:rPr>
          <w:rFonts w:cs="Arial"/>
          <w:iCs/>
          <w:color w:val="000000"/>
          <w:szCs w:val="22"/>
          <w:lang w:eastAsia="en-AU" w:bidi="ar-SA"/>
        </w:rPr>
        <w:t>ection 2.9.1—24 expressly requires or permits these substances to be declared or stated in the nutrition information statement required by that section.</w:t>
      </w:r>
    </w:p>
    <w:p w14:paraId="56692F87" w14:textId="77777777" w:rsidR="00D2508B" w:rsidRDefault="00D2508B" w:rsidP="00D2508B">
      <w:pPr>
        <w:rPr>
          <w:rFonts w:eastAsia="Arial" w:cs="Arial"/>
          <w:b/>
          <w:bCs/>
        </w:rPr>
      </w:pPr>
    </w:p>
    <w:p w14:paraId="1C514422" w14:textId="77777777" w:rsidR="00D2508B" w:rsidRPr="00300113" w:rsidRDefault="00D2508B" w:rsidP="00D2508B">
      <w:pPr>
        <w:rPr>
          <w:rFonts w:cs="Arial"/>
        </w:rPr>
      </w:pPr>
      <w:r w:rsidRPr="00F36689">
        <w:rPr>
          <w:rFonts w:eastAsia="Arial" w:cs="Arial"/>
          <w:b/>
          <w:bCs/>
        </w:rPr>
        <w:t xml:space="preserve">Division 4: </w:t>
      </w:r>
      <w:r w:rsidRPr="00F36689">
        <w:rPr>
          <w:rFonts w:eastAsia="Arial" w:cs="Arial"/>
        </w:rPr>
        <w:t xml:space="preserve">Division 4 contains the </w:t>
      </w:r>
      <w:r>
        <w:rPr>
          <w:rFonts w:eastAsia="Arial" w:cs="Arial"/>
        </w:rPr>
        <w:t xml:space="preserve">sale, </w:t>
      </w:r>
      <w:r w:rsidRPr="00F36689">
        <w:rPr>
          <w:rFonts w:eastAsia="Arial" w:cs="Arial"/>
        </w:rPr>
        <w:t xml:space="preserve">compositional, labelling and packaging requirements for </w:t>
      </w:r>
      <w:r w:rsidRPr="00300113">
        <w:rPr>
          <w:rFonts w:cs="Arial"/>
        </w:rPr>
        <w:t>special medical purpose product</w:t>
      </w:r>
      <w:r>
        <w:rPr>
          <w:rFonts w:cs="Arial"/>
        </w:rPr>
        <w:t>s</w:t>
      </w:r>
      <w:r w:rsidRPr="00300113">
        <w:rPr>
          <w:rFonts w:cs="Arial"/>
        </w:rPr>
        <w:t xml:space="preserve"> for infants</w:t>
      </w:r>
      <w:r w:rsidRPr="00F36689">
        <w:rPr>
          <w:rFonts w:eastAsia="Arial" w:cs="Arial"/>
        </w:rPr>
        <w:t xml:space="preserve">. Division 4 comprises sections </w:t>
      </w:r>
      <w:r w:rsidRPr="00F36689">
        <w:rPr>
          <w:rFonts w:cs="Arial"/>
        </w:rPr>
        <w:t>2.9.1—30 to 2.9.1—</w:t>
      </w:r>
      <w:r>
        <w:rPr>
          <w:rFonts w:cs="Arial"/>
        </w:rPr>
        <w:t>55</w:t>
      </w:r>
      <w:r w:rsidRPr="00F36689">
        <w:rPr>
          <w:rFonts w:cs="Arial"/>
        </w:rPr>
        <w:t>.</w:t>
      </w:r>
      <w:r w:rsidRPr="00F36689">
        <w:rPr>
          <w:rFonts w:eastAsia="Arial" w:cs="Arial"/>
          <w:color w:val="00B050"/>
        </w:rPr>
        <w:tab/>
      </w:r>
      <w:r w:rsidRPr="00F36689">
        <w:rPr>
          <w:rFonts w:eastAsia="Arial" w:cs="Arial"/>
          <w:color w:val="00B050"/>
        </w:rPr>
        <w:tab/>
      </w:r>
      <w:r w:rsidRPr="00F36689">
        <w:rPr>
          <w:rFonts w:eastAsia="Arial" w:cs="Arial"/>
          <w:color w:val="00B050"/>
        </w:rPr>
        <w:tab/>
      </w:r>
    </w:p>
    <w:p w14:paraId="74AF8A04" w14:textId="77777777" w:rsidR="00D2508B" w:rsidRDefault="00D2508B" w:rsidP="00D2508B">
      <w:pPr>
        <w:rPr>
          <w:rFonts w:eastAsia="Arial" w:cs="Arial"/>
        </w:rPr>
      </w:pPr>
    </w:p>
    <w:p w14:paraId="0D4EA81A" w14:textId="77777777" w:rsidR="00D2508B" w:rsidRDefault="00D2508B" w:rsidP="00D2508B">
      <w:pPr>
        <w:rPr>
          <w:rFonts w:cs="Arial"/>
        </w:rPr>
      </w:pPr>
      <w:r w:rsidRPr="00300113">
        <w:rPr>
          <w:rFonts w:cs="Arial"/>
          <w:b/>
          <w:bCs/>
        </w:rPr>
        <w:t>Section 2.9.1—30:</w:t>
      </w:r>
      <w:r>
        <w:rPr>
          <w:rFonts w:cs="Arial"/>
          <w:b/>
          <w:bCs/>
        </w:rPr>
        <w:t xml:space="preserve"> </w:t>
      </w:r>
      <w:r w:rsidRPr="00300113">
        <w:rPr>
          <w:rFonts w:cs="Arial"/>
        </w:rPr>
        <w:t xml:space="preserve">This section provides that, </w:t>
      </w:r>
      <w:r>
        <w:rPr>
          <w:rFonts w:cs="Arial"/>
        </w:rPr>
        <w:t>unless the</w:t>
      </w:r>
      <w:r w:rsidRPr="00300113">
        <w:rPr>
          <w:rFonts w:cs="Arial"/>
        </w:rPr>
        <w:t xml:space="preserve"> contrary intention </w:t>
      </w:r>
      <w:r>
        <w:rPr>
          <w:rFonts w:cs="Arial"/>
        </w:rPr>
        <w:t>appears</w:t>
      </w:r>
      <w:r w:rsidRPr="00300113">
        <w:rPr>
          <w:rFonts w:cs="Arial"/>
        </w:rPr>
        <w:t>, Part 1.2 of Chapter 1 of the Code and Division 3 of Standard 2.9.1 do not apply to</w:t>
      </w:r>
      <w:r>
        <w:rPr>
          <w:rFonts w:cs="Arial"/>
        </w:rPr>
        <w:t xml:space="preserve"> </w:t>
      </w:r>
      <w:r w:rsidRPr="00635B0D">
        <w:rPr>
          <w:rFonts w:cs="Arial"/>
        </w:rPr>
        <w:t>special medical purpose product</w:t>
      </w:r>
      <w:r>
        <w:rPr>
          <w:rFonts w:cs="Arial"/>
        </w:rPr>
        <w:t>s</w:t>
      </w:r>
      <w:r w:rsidRPr="00635B0D">
        <w:rPr>
          <w:rFonts w:cs="Arial"/>
        </w:rPr>
        <w:t xml:space="preserve"> for infants</w:t>
      </w:r>
      <w:r>
        <w:rPr>
          <w:rFonts w:cs="Arial"/>
        </w:rPr>
        <w:t xml:space="preserve">. </w:t>
      </w:r>
      <w:r w:rsidRPr="00F84691">
        <w:rPr>
          <w:rFonts w:cs="Arial"/>
        </w:rPr>
        <w:t xml:space="preserve">Part 1.2 of Chapter 1 </w:t>
      </w:r>
      <w:r>
        <w:rPr>
          <w:rFonts w:cs="Arial"/>
        </w:rPr>
        <w:t xml:space="preserve">deals with </w:t>
      </w:r>
      <w:r w:rsidRPr="00F84691">
        <w:rPr>
          <w:rFonts w:cs="Arial"/>
        </w:rPr>
        <w:t>labelling and other information requirements</w:t>
      </w:r>
      <w:r>
        <w:rPr>
          <w:rFonts w:cs="Arial"/>
        </w:rPr>
        <w:t xml:space="preserve">. </w:t>
      </w:r>
      <w:r w:rsidRPr="0062607F">
        <w:rPr>
          <w:rFonts w:eastAsia="Arial" w:cs="Arial"/>
        </w:rPr>
        <w:t xml:space="preserve">Division 3 </w:t>
      </w:r>
      <w:r w:rsidRPr="00300113">
        <w:rPr>
          <w:rFonts w:cs="Arial"/>
        </w:rPr>
        <w:t>of Standard 2.9.</w:t>
      </w:r>
      <w:r>
        <w:rPr>
          <w:rFonts w:cs="Arial"/>
        </w:rPr>
        <w:t xml:space="preserve">1 </w:t>
      </w:r>
      <w:r w:rsidRPr="0062607F">
        <w:rPr>
          <w:rFonts w:eastAsia="Arial" w:cs="Arial"/>
        </w:rPr>
        <w:t>contains the labelling and packaging requirements for infant and follow-on formula</w:t>
      </w:r>
      <w:r>
        <w:rPr>
          <w:rFonts w:eastAsia="Arial" w:cs="Arial"/>
        </w:rPr>
        <w:t xml:space="preserve"> (see above)</w:t>
      </w:r>
      <w:r w:rsidRPr="0062607F">
        <w:rPr>
          <w:rFonts w:eastAsia="Arial" w:cs="Arial"/>
        </w:rPr>
        <w:t>.</w:t>
      </w:r>
    </w:p>
    <w:p w14:paraId="1D93AF9C" w14:textId="77777777" w:rsidR="00D2508B" w:rsidRDefault="00D2508B" w:rsidP="00D2508B">
      <w:pPr>
        <w:rPr>
          <w:rFonts w:cs="Arial"/>
          <w:b/>
          <w:bCs/>
        </w:rPr>
      </w:pPr>
    </w:p>
    <w:p w14:paraId="45C4B60F" w14:textId="77777777" w:rsidR="00D2508B" w:rsidRPr="003C0A3F" w:rsidRDefault="00D2508B" w:rsidP="00D2508B">
      <w:pPr>
        <w:rPr>
          <w:rFonts w:cs="Arial"/>
        </w:rPr>
      </w:pPr>
      <w:r w:rsidRPr="007C0550">
        <w:rPr>
          <w:rFonts w:cs="Arial"/>
          <w:b/>
          <w:bCs/>
        </w:rPr>
        <w:t xml:space="preserve">Section 2.9.1—31: </w:t>
      </w:r>
      <w:r w:rsidRPr="007C0550">
        <w:rPr>
          <w:rFonts w:cs="Arial"/>
        </w:rPr>
        <w:t>This section imposes restrictions on the sale of special medical purpose product</w:t>
      </w:r>
      <w:r>
        <w:rPr>
          <w:rFonts w:cs="Arial"/>
        </w:rPr>
        <w:t>s</w:t>
      </w:r>
      <w:r w:rsidRPr="007C0550">
        <w:rPr>
          <w:rFonts w:cs="Arial"/>
        </w:rPr>
        <w:t xml:space="preserve"> for infants</w:t>
      </w:r>
      <w:r w:rsidRPr="003C0A3F">
        <w:rPr>
          <w:rFonts w:cs="Arial"/>
        </w:rPr>
        <w:t xml:space="preserve">. </w:t>
      </w:r>
    </w:p>
    <w:p w14:paraId="268934BE" w14:textId="77777777" w:rsidR="00D2508B" w:rsidRPr="003C0A3F" w:rsidRDefault="00D2508B" w:rsidP="00D2508B">
      <w:pPr>
        <w:pStyle w:val="FSCtMain"/>
        <w:ind w:left="0" w:firstLine="0"/>
        <w:rPr>
          <w:sz w:val="22"/>
        </w:rPr>
      </w:pPr>
      <w:r w:rsidRPr="003C0A3F">
        <w:rPr>
          <w:sz w:val="22"/>
        </w:rPr>
        <w:t>Subsection 2.9.1—31(1) provides that a special medical purpose product for infants must not be sold to a consumer, other than from or by: a medical practitioner or dietitian; a medical practice, pharmacy or responsible institution; or a majority seller of that special medical purpose product for infants.</w:t>
      </w:r>
    </w:p>
    <w:p w14:paraId="78B927F3" w14:textId="77777777" w:rsidR="00D2508B" w:rsidRPr="003C0A3F" w:rsidRDefault="00D2508B" w:rsidP="00D2508B">
      <w:pPr>
        <w:pStyle w:val="FSCtMain"/>
        <w:ind w:left="0" w:firstLine="0"/>
        <w:rPr>
          <w:sz w:val="22"/>
        </w:rPr>
      </w:pPr>
      <w:r w:rsidRPr="003C0A3F">
        <w:rPr>
          <w:sz w:val="22"/>
        </w:rPr>
        <w:t xml:space="preserve">Subsection 2.9.1—31(2) defines who is a majority seller </w:t>
      </w:r>
      <w:r>
        <w:rPr>
          <w:sz w:val="22"/>
        </w:rPr>
        <w:t>and</w:t>
      </w:r>
      <w:r w:rsidRPr="003C0A3F">
        <w:rPr>
          <w:sz w:val="22"/>
        </w:rPr>
        <w:t xml:space="preserve"> a medical practitioner for the </w:t>
      </w:r>
      <w:r w:rsidRPr="003C0A3F">
        <w:rPr>
          <w:sz w:val="22"/>
        </w:rPr>
        <w:lastRenderedPageBreak/>
        <w:t xml:space="preserve">purposes of section 2.9.1—31. </w:t>
      </w:r>
    </w:p>
    <w:p w14:paraId="723E87B1" w14:textId="77777777" w:rsidR="00D2508B" w:rsidRDefault="00D2508B" w:rsidP="00D2508B">
      <w:pPr>
        <w:pStyle w:val="FSCtDefn"/>
        <w:spacing w:before="0" w:after="0"/>
        <w:ind w:left="0"/>
        <w:rPr>
          <w:sz w:val="22"/>
        </w:rPr>
      </w:pPr>
      <w:r w:rsidRPr="003C0A3F">
        <w:rPr>
          <w:b/>
          <w:i/>
          <w:sz w:val="22"/>
        </w:rPr>
        <w:t>A majority seller</w:t>
      </w:r>
      <w:r w:rsidRPr="003C0A3F">
        <w:rPr>
          <w:sz w:val="22"/>
        </w:rPr>
        <w:t xml:space="preserve"> of a special medical purpose product for infants is defined to mean a person who: during any 24 month period, sold that special medical purpose product for infants to any of the following: a medical practitioner; a dietitian; a medical practice; a pharmacy; a responsible institution, provided that these sales represented more than half of the total amount of that product sold by the person during that 24 month period.</w:t>
      </w:r>
    </w:p>
    <w:p w14:paraId="63E87939" w14:textId="77777777" w:rsidR="00D2508B" w:rsidRDefault="00D2508B" w:rsidP="00D2508B">
      <w:pPr>
        <w:pStyle w:val="FSCtMain"/>
        <w:spacing w:before="0" w:after="0"/>
        <w:ind w:left="0" w:firstLine="0"/>
        <w:rPr>
          <w:bCs/>
          <w:i/>
          <w:sz w:val="22"/>
        </w:rPr>
      </w:pPr>
    </w:p>
    <w:p w14:paraId="687F7D82" w14:textId="77777777" w:rsidR="00D2508B" w:rsidRDefault="00D2508B" w:rsidP="00D2508B">
      <w:pPr>
        <w:pStyle w:val="FSCtMain"/>
        <w:spacing w:before="0" w:after="0"/>
        <w:ind w:left="0" w:firstLine="0"/>
        <w:rPr>
          <w:sz w:val="22"/>
        </w:rPr>
      </w:pPr>
      <w:r w:rsidRPr="003C0A3F" w:rsidDel="00BB5BD1">
        <w:rPr>
          <w:bCs/>
          <w:i/>
          <w:sz w:val="22"/>
        </w:rPr>
        <w:t xml:space="preserve">A </w:t>
      </w:r>
      <w:r w:rsidRPr="003C0A3F" w:rsidDel="00BB5BD1">
        <w:rPr>
          <w:b/>
          <w:i/>
          <w:sz w:val="22"/>
        </w:rPr>
        <w:t>medical practitioner</w:t>
      </w:r>
      <w:r w:rsidRPr="003C0A3F" w:rsidDel="00BB5BD1">
        <w:rPr>
          <w:sz w:val="22"/>
        </w:rPr>
        <w:t xml:space="preserve"> is defined to mean a person registered or licensed as a medical practitioner under legislation in Australia or New Zealand, as the case requires, for the registration or licensing of medical practitioners.</w:t>
      </w:r>
    </w:p>
    <w:p w14:paraId="7DFEE374" w14:textId="77777777" w:rsidR="00D2508B" w:rsidRDefault="00D2508B" w:rsidP="00D2508B">
      <w:pPr>
        <w:pStyle w:val="FSCtMain"/>
        <w:spacing w:before="0" w:after="0"/>
        <w:ind w:left="0" w:firstLine="0"/>
        <w:rPr>
          <w:sz w:val="22"/>
        </w:rPr>
      </w:pPr>
    </w:p>
    <w:p w14:paraId="3668C351" w14:textId="77777777" w:rsidR="00D2508B" w:rsidRDefault="00D2508B" w:rsidP="00D2508B">
      <w:pPr>
        <w:pStyle w:val="FSCtMain"/>
        <w:spacing w:before="0" w:after="0"/>
        <w:ind w:left="0" w:firstLine="0"/>
        <w:rPr>
          <w:sz w:val="22"/>
        </w:rPr>
      </w:pPr>
      <w:r w:rsidRPr="00152251">
        <w:rPr>
          <w:sz w:val="22"/>
        </w:rPr>
        <w:t>The term “responsible institution” is defined in subsection 1.1.2—2(3) of the Code.</w:t>
      </w:r>
    </w:p>
    <w:p w14:paraId="6C19BCBC" w14:textId="77777777" w:rsidR="00D2508B" w:rsidRDefault="00D2508B" w:rsidP="00D2508B">
      <w:pPr>
        <w:pStyle w:val="FSCtMain"/>
        <w:spacing w:before="0" w:after="0"/>
        <w:ind w:left="0" w:firstLine="0"/>
        <w:rPr>
          <w:rFonts w:eastAsia="Arial"/>
          <w:b/>
          <w:bCs/>
        </w:rPr>
      </w:pPr>
    </w:p>
    <w:p w14:paraId="326A6EFC" w14:textId="77777777" w:rsidR="00D2508B" w:rsidRPr="00152251" w:rsidRDefault="00D2508B" w:rsidP="00D2508B">
      <w:pPr>
        <w:pStyle w:val="FSCtMain"/>
        <w:spacing w:before="0" w:after="0"/>
        <w:ind w:left="0" w:firstLine="0"/>
        <w:rPr>
          <w:sz w:val="22"/>
        </w:rPr>
      </w:pPr>
      <w:r w:rsidRPr="00152251">
        <w:rPr>
          <w:rFonts w:eastAsia="Arial"/>
          <w:b/>
          <w:bCs/>
          <w:sz w:val="22"/>
        </w:rPr>
        <w:t xml:space="preserve">Section 2.9.1—32 </w:t>
      </w:r>
      <w:r w:rsidRPr="00152251">
        <w:rPr>
          <w:rFonts w:eastAsia="Arial"/>
          <w:sz w:val="22"/>
        </w:rPr>
        <w:t xml:space="preserve">This section sets general compositional requirements for </w:t>
      </w:r>
      <w:r w:rsidRPr="00152251">
        <w:rPr>
          <w:sz w:val="22"/>
        </w:rPr>
        <w:t>special medical purpose products for infants</w:t>
      </w:r>
      <w:r w:rsidRPr="00152251">
        <w:rPr>
          <w:rFonts w:eastAsia="Arial"/>
          <w:sz w:val="22"/>
        </w:rPr>
        <w:t>.</w:t>
      </w:r>
    </w:p>
    <w:p w14:paraId="38308899" w14:textId="77777777" w:rsidR="00D2508B" w:rsidRPr="00152251" w:rsidRDefault="00D2508B" w:rsidP="00D2508B">
      <w:pPr>
        <w:rPr>
          <w:rFonts w:eastAsia="Arial" w:cs="Arial"/>
          <w:szCs w:val="22"/>
        </w:rPr>
      </w:pPr>
    </w:p>
    <w:p w14:paraId="38F52143" w14:textId="77777777" w:rsidR="00D2508B" w:rsidRPr="00152251" w:rsidRDefault="00D2508B" w:rsidP="00D2508B">
      <w:pPr>
        <w:rPr>
          <w:rFonts w:eastAsia="Arial" w:cs="Arial"/>
          <w:szCs w:val="22"/>
        </w:rPr>
      </w:pPr>
      <w:r w:rsidRPr="00152251">
        <w:rPr>
          <w:rFonts w:eastAsia="Arial" w:cs="Arial"/>
          <w:szCs w:val="22"/>
        </w:rPr>
        <w:t xml:space="preserve">Subsection 2.9.1—32(1) provides that a </w:t>
      </w:r>
      <w:r w:rsidRPr="00152251">
        <w:rPr>
          <w:rFonts w:cs="Arial"/>
          <w:iCs/>
          <w:szCs w:val="22"/>
          <w:lang w:eastAsia="en-AU" w:bidi="ar-SA"/>
        </w:rPr>
        <w:t>special medical purpose product for infants</w:t>
      </w:r>
      <w:r w:rsidRPr="00152251">
        <w:rPr>
          <w:rFonts w:cs="Arial"/>
          <w:szCs w:val="22"/>
          <w:lang w:eastAsia="en-AU" w:bidi="ar-SA"/>
        </w:rPr>
        <w:t xml:space="preserve"> </w:t>
      </w:r>
      <w:r w:rsidRPr="00152251">
        <w:rPr>
          <w:rFonts w:cs="Arial"/>
          <w:szCs w:val="22"/>
        </w:rPr>
        <w:t>must have an energy content of no less than 2510 kJ/L and no more than 2930 kJ/L</w:t>
      </w:r>
      <w:r w:rsidRPr="00152251">
        <w:rPr>
          <w:rFonts w:eastAsia="Arial" w:cs="Arial"/>
          <w:szCs w:val="22"/>
        </w:rPr>
        <w:t>.</w:t>
      </w:r>
    </w:p>
    <w:p w14:paraId="2F09CC5A" w14:textId="77777777" w:rsidR="00D2508B" w:rsidRPr="00DB2118" w:rsidRDefault="00D2508B" w:rsidP="00D2508B">
      <w:pPr>
        <w:rPr>
          <w:rFonts w:eastAsia="Arial" w:cs="Arial"/>
          <w:szCs w:val="22"/>
        </w:rPr>
      </w:pPr>
    </w:p>
    <w:p w14:paraId="25F15756" w14:textId="77777777" w:rsidR="00D2508B" w:rsidRPr="00DB2118" w:rsidRDefault="00D2508B" w:rsidP="00D2508B">
      <w:pPr>
        <w:rPr>
          <w:rFonts w:eastAsia="Arial" w:cs="Arial"/>
          <w:szCs w:val="22"/>
        </w:rPr>
      </w:pPr>
      <w:r w:rsidRPr="00DB2118">
        <w:rPr>
          <w:rFonts w:eastAsia="Arial" w:cs="Arial"/>
          <w:szCs w:val="22"/>
        </w:rPr>
        <w:t>Subsection 2.9.1—</w:t>
      </w:r>
      <w:r>
        <w:rPr>
          <w:rFonts w:eastAsia="Arial" w:cs="Arial"/>
          <w:szCs w:val="22"/>
        </w:rPr>
        <w:t>32</w:t>
      </w:r>
      <w:r w:rsidRPr="00DB2118">
        <w:rPr>
          <w:rFonts w:eastAsia="Arial" w:cs="Arial"/>
          <w:szCs w:val="22"/>
        </w:rPr>
        <w:t>(2) provides that, subject to subsection</w:t>
      </w:r>
      <w:r>
        <w:rPr>
          <w:rFonts w:eastAsia="Arial" w:cs="Arial"/>
          <w:szCs w:val="22"/>
        </w:rPr>
        <w:t>s</w:t>
      </w:r>
      <w:r w:rsidRPr="00DB2118">
        <w:rPr>
          <w:rFonts w:eastAsia="Arial" w:cs="Arial"/>
          <w:szCs w:val="22"/>
        </w:rPr>
        <w:t xml:space="preserve"> 2.9.1—</w:t>
      </w:r>
      <w:r>
        <w:rPr>
          <w:rFonts w:eastAsia="Arial" w:cs="Arial"/>
          <w:szCs w:val="22"/>
        </w:rPr>
        <w:t>32</w:t>
      </w:r>
      <w:r w:rsidRPr="00DB2118">
        <w:rPr>
          <w:rFonts w:eastAsia="Arial" w:cs="Arial"/>
          <w:szCs w:val="22"/>
        </w:rPr>
        <w:t>(3)</w:t>
      </w:r>
      <w:r>
        <w:rPr>
          <w:rFonts w:eastAsia="Arial" w:cs="Arial"/>
          <w:szCs w:val="22"/>
        </w:rPr>
        <w:t xml:space="preserve"> and (4) (see below)</w:t>
      </w:r>
      <w:r w:rsidRPr="00DB2118">
        <w:rPr>
          <w:rFonts w:eastAsia="Arial" w:cs="Arial"/>
          <w:szCs w:val="22"/>
        </w:rPr>
        <w:t xml:space="preserve">, </w:t>
      </w:r>
      <w:r>
        <w:rPr>
          <w:rFonts w:eastAsia="Arial" w:cs="Arial"/>
          <w:szCs w:val="22"/>
        </w:rPr>
        <w:t xml:space="preserve">a </w:t>
      </w:r>
      <w:r w:rsidRPr="00DB2118">
        <w:rPr>
          <w:rFonts w:cs="Arial"/>
          <w:iCs/>
          <w:szCs w:val="22"/>
          <w:lang w:eastAsia="en-AU" w:bidi="ar-SA"/>
        </w:rPr>
        <w:t>special medical purpose product for infants</w:t>
      </w:r>
      <w:r w:rsidRPr="00DB2118">
        <w:rPr>
          <w:rFonts w:cs="Arial"/>
          <w:szCs w:val="22"/>
          <w:lang w:eastAsia="en-AU" w:bidi="ar-SA"/>
        </w:rPr>
        <w:t xml:space="preserve"> </w:t>
      </w:r>
      <w:r w:rsidRPr="00DB2118">
        <w:rPr>
          <w:rFonts w:eastAsia="Arial" w:cs="Arial"/>
          <w:szCs w:val="22"/>
        </w:rPr>
        <w:t xml:space="preserve">must not contain added fructose and/or added sucrose. </w:t>
      </w:r>
    </w:p>
    <w:p w14:paraId="36B05263" w14:textId="77777777" w:rsidR="00D2508B" w:rsidRPr="00DB2118" w:rsidRDefault="00D2508B" w:rsidP="00D2508B">
      <w:pPr>
        <w:rPr>
          <w:rFonts w:eastAsia="Arial" w:cs="Arial"/>
          <w:szCs w:val="22"/>
        </w:rPr>
      </w:pPr>
    </w:p>
    <w:p w14:paraId="25557922" w14:textId="77777777" w:rsidR="00D2508B" w:rsidRPr="00DB2118" w:rsidRDefault="00D2508B" w:rsidP="00D2508B">
      <w:pPr>
        <w:rPr>
          <w:rFonts w:eastAsia="Arial" w:cs="Arial"/>
          <w:szCs w:val="22"/>
        </w:rPr>
      </w:pPr>
      <w:r w:rsidRPr="00DB2118">
        <w:rPr>
          <w:rFonts w:eastAsia="Arial" w:cs="Arial"/>
          <w:szCs w:val="22"/>
        </w:rPr>
        <w:t>Subsection 2.9.1—</w:t>
      </w:r>
      <w:r>
        <w:rPr>
          <w:rFonts w:eastAsia="Arial" w:cs="Arial"/>
          <w:szCs w:val="22"/>
        </w:rPr>
        <w:t>32</w:t>
      </w:r>
      <w:r w:rsidRPr="00DB2118">
        <w:rPr>
          <w:rFonts w:eastAsia="Arial" w:cs="Arial"/>
          <w:szCs w:val="22"/>
        </w:rPr>
        <w:t>(3) provides an exception to the prohibition imposed by subsection 2.9.1—</w:t>
      </w:r>
      <w:r>
        <w:rPr>
          <w:rFonts w:eastAsia="Arial" w:cs="Arial"/>
          <w:szCs w:val="22"/>
        </w:rPr>
        <w:t>32</w:t>
      </w:r>
      <w:r w:rsidRPr="00DB2118">
        <w:rPr>
          <w:rFonts w:eastAsia="Arial" w:cs="Arial"/>
          <w:szCs w:val="22"/>
        </w:rPr>
        <w:t xml:space="preserve">(2). This </w:t>
      </w:r>
      <w:r w:rsidRPr="001107B9">
        <w:rPr>
          <w:rFonts w:eastAsia="Arial" w:cs="Arial"/>
          <w:szCs w:val="22"/>
        </w:rPr>
        <w:t xml:space="preserve">exception applies only to </w:t>
      </w:r>
      <w:r w:rsidRPr="001107B9">
        <w:rPr>
          <w:rFonts w:cs="Arial"/>
          <w:iCs/>
          <w:szCs w:val="22"/>
          <w:lang w:eastAsia="en-AU" w:bidi="ar-SA"/>
        </w:rPr>
        <w:t>special medical purpose products for infants</w:t>
      </w:r>
      <w:r w:rsidRPr="001107B9">
        <w:rPr>
          <w:rFonts w:cs="Arial"/>
          <w:szCs w:val="22"/>
          <w:lang w:eastAsia="en-AU" w:bidi="ar-SA"/>
        </w:rPr>
        <w:t xml:space="preserve"> </w:t>
      </w:r>
      <w:r w:rsidRPr="001107B9">
        <w:rPr>
          <w:rFonts w:eastAsia="Arial" w:cs="Arial"/>
          <w:szCs w:val="22"/>
        </w:rPr>
        <w:t xml:space="preserve">manufactured from partially hydrolysed protein. The subsection provides that </w:t>
      </w:r>
      <w:r w:rsidRPr="001107B9">
        <w:rPr>
          <w:rStyle w:val="cf01"/>
          <w:rFonts w:ascii="Arial" w:eastAsiaTheme="majorEastAsia" w:hAnsi="Arial" w:cs="Arial"/>
        </w:rPr>
        <w:t xml:space="preserve">these types of special medical purpose product for infants </w:t>
      </w:r>
      <w:r w:rsidRPr="001107B9">
        <w:rPr>
          <w:rFonts w:eastAsia="Arial" w:cs="Arial"/>
          <w:szCs w:val="22"/>
        </w:rPr>
        <w:t>may contain</w:t>
      </w:r>
      <w:r w:rsidRPr="00DB2118">
        <w:rPr>
          <w:rFonts w:eastAsia="Arial" w:cs="Arial"/>
          <w:szCs w:val="22"/>
        </w:rPr>
        <w:t xml:space="preserve"> added fructose and/or added sucrose </w:t>
      </w:r>
      <w:r>
        <w:rPr>
          <w:rFonts w:eastAsia="Arial" w:cs="Arial"/>
          <w:szCs w:val="22"/>
        </w:rPr>
        <w:t xml:space="preserve">provided that the </w:t>
      </w:r>
      <w:r w:rsidRPr="00F218BA">
        <w:rPr>
          <w:rFonts w:eastAsia="Arial" w:cs="Arial"/>
          <w:szCs w:val="22"/>
        </w:rPr>
        <w:t>fructose and/or sucrose is</w:t>
      </w:r>
      <w:r w:rsidRPr="001D1F74">
        <w:rPr>
          <w:rFonts w:eastAsia="Arial" w:cs="Arial"/>
          <w:szCs w:val="22"/>
        </w:rPr>
        <w:t xml:space="preserve"> added to </w:t>
      </w:r>
      <w:r>
        <w:rPr>
          <w:rFonts w:eastAsia="Arial" w:cs="Arial"/>
          <w:szCs w:val="22"/>
        </w:rPr>
        <w:t xml:space="preserve">the product to </w:t>
      </w:r>
      <w:r w:rsidRPr="001D1F74">
        <w:rPr>
          <w:rFonts w:eastAsia="Arial" w:cs="Arial"/>
          <w:szCs w:val="22"/>
        </w:rPr>
        <w:t xml:space="preserve">provide a source of carbohydrate; and the sum of the added fructose and/or sucrose </w:t>
      </w:r>
      <w:r>
        <w:rPr>
          <w:rFonts w:eastAsia="Arial" w:cs="Arial"/>
          <w:szCs w:val="22"/>
        </w:rPr>
        <w:t>to in the product</w:t>
      </w:r>
      <w:r w:rsidRPr="001D1F74">
        <w:rPr>
          <w:rFonts w:eastAsia="Arial" w:cs="Arial"/>
          <w:szCs w:val="22"/>
        </w:rPr>
        <w:t xml:space="preserve"> does not exceed 20% of available carbohydrates in that </w:t>
      </w:r>
      <w:r w:rsidRPr="00DB2118">
        <w:rPr>
          <w:rFonts w:eastAsia="Arial" w:cs="Arial"/>
          <w:szCs w:val="22"/>
          <w:lang w:eastAsia="en-AU" w:bidi="ar-SA"/>
        </w:rPr>
        <w:t>product</w:t>
      </w:r>
      <w:r w:rsidRPr="001D1F74">
        <w:rPr>
          <w:rFonts w:eastAsia="Arial" w:cs="Arial"/>
          <w:szCs w:val="22"/>
        </w:rPr>
        <w:t>.</w:t>
      </w:r>
    </w:p>
    <w:p w14:paraId="5B14C6AC" w14:textId="77777777" w:rsidR="00D2508B" w:rsidRPr="00DB2118" w:rsidRDefault="00D2508B" w:rsidP="00D2508B">
      <w:pPr>
        <w:rPr>
          <w:rFonts w:eastAsia="Arial" w:cs="Arial"/>
          <w:szCs w:val="22"/>
        </w:rPr>
      </w:pPr>
    </w:p>
    <w:p w14:paraId="47168C9A" w14:textId="77777777" w:rsidR="00D2508B" w:rsidRDefault="00D2508B" w:rsidP="00D2508B">
      <w:pPr>
        <w:rPr>
          <w:rFonts w:eastAsia="Arial" w:cs="Arial"/>
          <w:szCs w:val="22"/>
        </w:rPr>
      </w:pPr>
      <w:r>
        <w:rPr>
          <w:rFonts w:eastAsia="Arial" w:cs="Arial"/>
          <w:szCs w:val="22"/>
        </w:rPr>
        <w:t xml:space="preserve">Paragraph 2.9.1—32(4) </w:t>
      </w:r>
      <w:r w:rsidRPr="00082BAE">
        <w:rPr>
          <w:rFonts w:eastAsia="Arial" w:cs="Arial"/>
          <w:szCs w:val="22"/>
        </w:rPr>
        <w:t xml:space="preserve">also </w:t>
      </w:r>
      <w:r>
        <w:rPr>
          <w:rFonts w:eastAsia="Arial" w:cs="Arial"/>
          <w:szCs w:val="22"/>
        </w:rPr>
        <w:t xml:space="preserve">provides </w:t>
      </w:r>
      <w:r w:rsidRPr="00082BAE">
        <w:rPr>
          <w:rFonts w:eastAsia="Arial" w:cs="Arial"/>
          <w:szCs w:val="22"/>
        </w:rPr>
        <w:t>an exception to the prohibition imposed by</w:t>
      </w:r>
      <w:r>
        <w:rPr>
          <w:rFonts w:eastAsia="Arial" w:cs="Arial"/>
          <w:szCs w:val="22"/>
        </w:rPr>
        <w:t xml:space="preserve"> </w:t>
      </w:r>
      <w:bookmarkStart w:id="3" w:name="_Hlk158731820"/>
      <w:r>
        <w:rPr>
          <w:rFonts w:eastAsia="Arial" w:cs="Arial"/>
          <w:szCs w:val="22"/>
        </w:rPr>
        <w:t>subsection 2.9.1—32(2</w:t>
      </w:r>
      <w:r w:rsidRPr="00082BAE">
        <w:rPr>
          <w:rFonts w:eastAsia="Arial" w:cs="Arial"/>
          <w:szCs w:val="22"/>
        </w:rPr>
        <w:t xml:space="preserve">). </w:t>
      </w:r>
      <w:r>
        <w:rPr>
          <w:rFonts w:eastAsia="Arial" w:cs="Arial"/>
          <w:szCs w:val="22"/>
        </w:rPr>
        <w:t>Section</w:t>
      </w:r>
      <w:r w:rsidRPr="00896048">
        <w:rPr>
          <w:rFonts w:eastAsia="Arial" w:cs="Arial"/>
          <w:szCs w:val="22"/>
        </w:rPr>
        <w:t xml:space="preserve"> 2.9.1—32(4)</w:t>
      </w:r>
      <w:r w:rsidRPr="00082BAE">
        <w:rPr>
          <w:rFonts w:eastAsia="Arial" w:cs="Arial"/>
          <w:szCs w:val="22"/>
        </w:rPr>
        <w:t>provides that that prohibition</w:t>
      </w:r>
      <w:r>
        <w:rPr>
          <w:rFonts w:eastAsia="Arial" w:cs="Arial"/>
          <w:szCs w:val="22"/>
        </w:rPr>
        <w:t xml:space="preserve"> does not apply to added fructose and/or added sucrose that is present in a special medical purpose product for infants as a result of</w:t>
      </w:r>
      <w:r w:rsidRPr="00082BAE">
        <w:rPr>
          <w:rFonts w:eastAsia="Arial" w:cs="Arial"/>
          <w:szCs w:val="22"/>
        </w:rPr>
        <w:t>:</w:t>
      </w:r>
      <w:r>
        <w:rPr>
          <w:rFonts w:eastAsia="Arial" w:cs="Arial"/>
          <w:szCs w:val="22"/>
        </w:rPr>
        <w:t xml:space="preserve"> </w:t>
      </w:r>
      <w:bookmarkEnd w:id="3"/>
      <w:r>
        <w:rPr>
          <w:rFonts w:eastAsia="Arial" w:cs="Arial"/>
          <w:szCs w:val="22"/>
        </w:rPr>
        <w:t xml:space="preserve">the addition of inulin-type </w:t>
      </w:r>
      <w:proofErr w:type="spellStart"/>
      <w:r>
        <w:rPr>
          <w:rFonts w:eastAsia="Arial" w:cs="Arial"/>
          <w:szCs w:val="22"/>
        </w:rPr>
        <w:t>fructans</w:t>
      </w:r>
      <w:proofErr w:type="spellEnd"/>
      <w:r>
        <w:rPr>
          <w:rFonts w:eastAsia="Arial" w:cs="Arial"/>
          <w:szCs w:val="22"/>
        </w:rPr>
        <w:t xml:space="preserve"> to the special medical purpose product for infants</w:t>
      </w:r>
      <w:r w:rsidRPr="00082BAE">
        <w:rPr>
          <w:rFonts w:eastAsia="Arial" w:cs="Arial"/>
          <w:szCs w:val="22"/>
        </w:rPr>
        <w:t xml:space="preserve"> </w:t>
      </w:r>
      <w:r>
        <w:rPr>
          <w:rFonts w:eastAsia="Arial" w:cs="Arial"/>
          <w:szCs w:val="22"/>
        </w:rPr>
        <w:t xml:space="preserve">in accordance with Standard 2.9.1 (paragraph </w:t>
      </w:r>
      <w:r w:rsidRPr="00896048">
        <w:rPr>
          <w:rFonts w:eastAsia="Arial" w:cs="Arial"/>
          <w:szCs w:val="22"/>
        </w:rPr>
        <w:t>2.9.1—32(4)</w:t>
      </w:r>
      <w:r>
        <w:rPr>
          <w:rFonts w:eastAsia="Arial" w:cs="Arial"/>
          <w:szCs w:val="22"/>
        </w:rPr>
        <w:t>(a))</w:t>
      </w:r>
      <w:r w:rsidRPr="00082BAE">
        <w:rPr>
          <w:rFonts w:eastAsia="Arial" w:cs="Arial"/>
          <w:szCs w:val="22"/>
        </w:rPr>
        <w:t xml:space="preserve">; and/or the use of a substance as a processing aid in accordance with the Code in the manufacture of the </w:t>
      </w:r>
      <w:r>
        <w:rPr>
          <w:rFonts w:eastAsia="Arial" w:cs="Arial"/>
          <w:szCs w:val="22"/>
        </w:rPr>
        <w:t xml:space="preserve">special medical purpose products for infants (paragraph </w:t>
      </w:r>
      <w:r w:rsidRPr="00896048">
        <w:rPr>
          <w:rFonts w:eastAsia="Arial" w:cs="Arial"/>
          <w:szCs w:val="22"/>
        </w:rPr>
        <w:t>2.9.1—32(4)</w:t>
      </w:r>
      <w:r>
        <w:rPr>
          <w:rFonts w:eastAsia="Arial" w:cs="Arial"/>
          <w:szCs w:val="22"/>
        </w:rPr>
        <w:t>(b))</w:t>
      </w:r>
      <w:r w:rsidRPr="00082BAE">
        <w:rPr>
          <w:rFonts w:eastAsia="Arial" w:cs="Arial"/>
          <w:szCs w:val="22"/>
        </w:rPr>
        <w:t>.</w:t>
      </w:r>
    </w:p>
    <w:p w14:paraId="471CBACC" w14:textId="77777777" w:rsidR="00D2508B" w:rsidRDefault="00D2508B" w:rsidP="00D2508B">
      <w:pPr>
        <w:rPr>
          <w:rFonts w:eastAsia="Arial" w:cs="Arial"/>
          <w:szCs w:val="22"/>
        </w:rPr>
      </w:pPr>
    </w:p>
    <w:p w14:paraId="34370F8F" w14:textId="77777777" w:rsidR="00D2508B" w:rsidRDefault="00D2508B" w:rsidP="00D2508B">
      <w:pPr>
        <w:rPr>
          <w:rFonts w:eastAsia="Arial" w:cs="Arial"/>
          <w:szCs w:val="22"/>
        </w:rPr>
      </w:pPr>
      <w:r>
        <w:rPr>
          <w:rFonts w:eastAsia="Arial" w:cs="Arial"/>
          <w:szCs w:val="22"/>
        </w:rPr>
        <w:t xml:space="preserve">The term ‘inulin-type </w:t>
      </w:r>
      <w:proofErr w:type="spellStart"/>
      <w:r>
        <w:rPr>
          <w:rFonts w:eastAsia="Arial" w:cs="Arial"/>
          <w:szCs w:val="22"/>
        </w:rPr>
        <w:t>fructans</w:t>
      </w:r>
      <w:proofErr w:type="spellEnd"/>
      <w:r>
        <w:rPr>
          <w:rFonts w:eastAsia="Arial" w:cs="Arial"/>
          <w:szCs w:val="22"/>
        </w:rPr>
        <w:t xml:space="preserve">’ is defined in subsection 1.1.2—2(3) of the Code. The phrase ‘used as a processing aid’ </w:t>
      </w:r>
      <w:r w:rsidRPr="0061454A">
        <w:rPr>
          <w:rFonts w:eastAsia="Arial" w:cs="Arial"/>
        </w:rPr>
        <w:t xml:space="preserve">in relation to a food </w:t>
      </w:r>
      <w:r>
        <w:rPr>
          <w:rFonts w:eastAsia="Arial" w:cs="Arial"/>
          <w:szCs w:val="22"/>
        </w:rPr>
        <w:t xml:space="preserve">is defined in section </w:t>
      </w:r>
      <w:r w:rsidRPr="00B0596B">
        <w:rPr>
          <w:rFonts w:eastAsia="Arial" w:cs="Arial"/>
          <w:szCs w:val="22"/>
        </w:rPr>
        <w:t>1.1.2—13</w:t>
      </w:r>
      <w:r>
        <w:rPr>
          <w:rFonts w:eastAsia="Arial" w:cs="Arial"/>
          <w:szCs w:val="22"/>
        </w:rPr>
        <w:t xml:space="preserve"> of the Code.</w:t>
      </w:r>
    </w:p>
    <w:p w14:paraId="3F5CA68F" w14:textId="77777777" w:rsidR="00D2508B" w:rsidRDefault="00D2508B" w:rsidP="00D2508B">
      <w:pPr>
        <w:rPr>
          <w:rFonts w:eastAsia="Arial" w:cs="Arial"/>
          <w:szCs w:val="22"/>
        </w:rPr>
      </w:pPr>
    </w:p>
    <w:p w14:paraId="606E8BF9" w14:textId="77777777" w:rsidR="00D2508B" w:rsidRPr="00DB2118" w:rsidRDefault="00D2508B" w:rsidP="00D2508B">
      <w:pPr>
        <w:rPr>
          <w:rFonts w:eastAsia="Arial" w:cs="Arial"/>
          <w:szCs w:val="22"/>
        </w:rPr>
      </w:pPr>
      <w:r w:rsidRPr="00DB2118">
        <w:rPr>
          <w:rFonts w:eastAsia="Arial" w:cs="Arial"/>
          <w:szCs w:val="22"/>
        </w:rPr>
        <w:t>Subsection 2.9.1—</w:t>
      </w:r>
      <w:r>
        <w:rPr>
          <w:rFonts w:eastAsia="Arial" w:cs="Arial"/>
          <w:szCs w:val="22"/>
        </w:rPr>
        <w:t>32</w:t>
      </w:r>
      <w:r w:rsidRPr="00DB2118">
        <w:rPr>
          <w:rFonts w:eastAsia="Arial" w:cs="Arial"/>
          <w:szCs w:val="22"/>
        </w:rPr>
        <w:t>(</w:t>
      </w:r>
      <w:r>
        <w:rPr>
          <w:rFonts w:eastAsia="Arial" w:cs="Arial"/>
          <w:szCs w:val="22"/>
        </w:rPr>
        <w:t>5</w:t>
      </w:r>
      <w:r w:rsidRPr="00DB2118">
        <w:rPr>
          <w:rFonts w:eastAsia="Arial" w:cs="Arial"/>
          <w:szCs w:val="22"/>
        </w:rPr>
        <w:t xml:space="preserve">) provides that the fluoride content of </w:t>
      </w:r>
      <w:r>
        <w:rPr>
          <w:rFonts w:eastAsia="Arial" w:cs="Arial"/>
          <w:szCs w:val="22"/>
        </w:rPr>
        <w:t xml:space="preserve">a </w:t>
      </w:r>
      <w:r w:rsidRPr="00DB2118">
        <w:rPr>
          <w:rFonts w:cs="Arial"/>
          <w:iCs/>
          <w:szCs w:val="22"/>
          <w:lang w:eastAsia="en-AU" w:bidi="ar-SA"/>
        </w:rPr>
        <w:t>special medical purpose product for infants</w:t>
      </w:r>
      <w:r w:rsidRPr="00DB2118">
        <w:rPr>
          <w:rFonts w:cs="Arial"/>
          <w:szCs w:val="22"/>
          <w:lang w:eastAsia="en-AU" w:bidi="ar-SA"/>
        </w:rPr>
        <w:t xml:space="preserve"> </w:t>
      </w:r>
      <w:r w:rsidRPr="00DB2118">
        <w:rPr>
          <w:rFonts w:eastAsia="Arial" w:cs="Arial"/>
          <w:szCs w:val="22"/>
        </w:rPr>
        <w:t xml:space="preserve">must not exceed 17 </w:t>
      </w:r>
      <w:proofErr w:type="spellStart"/>
      <w:r w:rsidRPr="00DB2118">
        <w:rPr>
          <w:rFonts w:eastAsia="Arial" w:cs="Arial"/>
          <w:szCs w:val="22"/>
        </w:rPr>
        <w:t>μg</w:t>
      </w:r>
      <w:proofErr w:type="spellEnd"/>
      <w:r w:rsidRPr="00DB2118">
        <w:rPr>
          <w:rFonts w:eastAsia="Arial" w:cs="Arial"/>
          <w:szCs w:val="22"/>
        </w:rPr>
        <w:t xml:space="preserve">/100 kJ if </w:t>
      </w:r>
      <w:r>
        <w:rPr>
          <w:rFonts w:eastAsia="Arial" w:cs="Arial"/>
          <w:szCs w:val="22"/>
        </w:rPr>
        <w:t xml:space="preserve">the product is </w:t>
      </w:r>
      <w:r w:rsidRPr="00DB2118">
        <w:rPr>
          <w:rFonts w:eastAsia="Arial" w:cs="Arial"/>
          <w:szCs w:val="22"/>
        </w:rPr>
        <w:t>in a powdered or concentrated form</w:t>
      </w:r>
      <w:r>
        <w:rPr>
          <w:rFonts w:eastAsia="Arial" w:cs="Arial"/>
          <w:szCs w:val="22"/>
        </w:rPr>
        <w:t>;</w:t>
      </w:r>
      <w:r w:rsidRPr="00DB2118">
        <w:rPr>
          <w:rFonts w:eastAsia="Arial" w:cs="Arial"/>
          <w:szCs w:val="22"/>
        </w:rPr>
        <w:t xml:space="preserve"> and 2</w:t>
      </w:r>
      <w:r>
        <w:rPr>
          <w:rFonts w:eastAsia="Arial" w:cs="Arial"/>
          <w:szCs w:val="22"/>
        </w:rPr>
        <w:t>4</w:t>
      </w:r>
      <w:r w:rsidRPr="00DB2118">
        <w:rPr>
          <w:rFonts w:eastAsia="Arial" w:cs="Arial"/>
          <w:szCs w:val="22"/>
        </w:rPr>
        <w:t xml:space="preserve"> </w:t>
      </w:r>
      <w:proofErr w:type="spellStart"/>
      <w:r w:rsidRPr="00DB2118">
        <w:rPr>
          <w:rFonts w:eastAsia="Arial" w:cs="Arial"/>
          <w:szCs w:val="22"/>
        </w:rPr>
        <w:t>μg</w:t>
      </w:r>
      <w:proofErr w:type="spellEnd"/>
      <w:r w:rsidRPr="00DB2118">
        <w:rPr>
          <w:rFonts w:eastAsia="Arial" w:cs="Arial"/>
          <w:szCs w:val="22"/>
        </w:rPr>
        <w:t xml:space="preserve">/100 kJ if </w:t>
      </w:r>
      <w:r>
        <w:rPr>
          <w:rFonts w:eastAsia="Arial" w:cs="Arial"/>
          <w:szCs w:val="22"/>
        </w:rPr>
        <w:t xml:space="preserve">the product is </w:t>
      </w:r>
      <w:r w:rsidRPr="00DB2118">
        <w:rPr>
          <w:rFonts w:eastAsia="Arial" w:cs="Arial"/>
          <w:szCs w:val="22"/>
        </w:rPr>
        <w:t>in a ready</w:t>
      </w:r>
      <w:r>
        <w:rPr>
          <w:rFonts w:eastAsia="Arial" w:cs="Arial"/>
          <w:szCs w:val="22"/>
        </w:rPr>
        <w:t>-</w:t>
      </w:r>
      <w:r w:rsidRPr="00DB2118">
        <w:rPr>
          <w:rFonts w:eastAsia="Arial" w:cs="Arial"/>
          <w:szCs w:val="22"/>
        </w:rPr>
        <w:t>to</w:t>
      </w:r>
      <w:r>
        <w:rPr>
          <w:rFonts w:eastAsia="Arial" w:cs="Arial"/>
          <w:szCs w:val="22"/>
        </w:rPr>
        <w:t>-</w:t>
      </w:r>
      <w:r w:rsidRPr="00DB2118">
        <w:rPr>
          <w:rFonts w:eastAsia="Arial" w:cs="Arial"/>
          <w:szCs w:val="22"/>
        </w:rPr>
        <w:t xml:space="preserve">drink form. </w:t>
      </w:r>
    </w:p>
    <w:p w14:paraId="0BFCA900" w14:textId="77777777" w:rsidR="00D2508B" w:rsidRPr="00DB2118" w:rsidRDefault="00D2508B" w:rsidP="00D2508B">
      <w:pPr>
        <w:rPr>
          <w:rFonts w:eastAsia="Arial" w:cs="Arial"/>
          <w:szCs w:val="22"/>
        </w:rPr>
      </w:pPr>
    </w:p>
    <w:p w14:paraId="76EC1ACC" w14:textId="77777777" w:rsidR="00D2508B" w:rsidRPr="00DB2118" w:rsidRDefault="00D2508B" w:rsidP="00D2508B">
      <w:pPr>
        <w:rPr>
          <w:rFonts w:eastAsia="Arial" w:cs="Arial"/>
          <w:szCs w:val="22"/>
        </w:rPr>
      </w:pPr>
      <w:r w:rsidRPr="00DB2118">
        <w:rPr>
          <w:rFonts w:eastAsia="Arial" w:cs="Arial"/>
          <w:szCs w:val="22"/>
        </w:rPr>
        <w:t>Subsection 2.9.1—</w:t>
      </w:r>
      <w:r>
        <w:rPr>
          <w:rFonts w:eastAsia="Arial" w:cs="Arial"/>
          <w:szCs w:val="22"/>
        </w:rPr>
        <w:t>32</w:t>
      </w:r>
      <w:r w:rsidRPr="00DB2118">
        <w:rPr>
          <w:rFonts w:eastAsia="Arial" w:cs="Arial"/>
          <w:szCs w:val="22"/>
        </w:rPr>
        <w:t>(</w:t>
      </w:r>
      <w:r>
        <w:rPr>
          <w:rFonts w:eastAsia="Arial" w:cs="Arial"/>
          <w:szCs w:val="22"/>
        </w:rPr>
        <w:t>6</w:t>
      </w:r>
      <w:r w:rsidRPr="00DB2118">
        <w:rPr>
          <w:rFonts w:eastAsia="Arial" w:cs="Arial"/>
          <w:szCs w:val="22"/>
        </w:rPr>
        <w:t xml:space="preserve">) provides that the </w:t>
      </w:r>
      <w:r>
        <w:rPr>
          <w:rFonts w:eastAsia="Arial" w:cs="Arial"/>
          <w:szCs w:val="22"/>
        </w:rPr>
        <w:t>amounts</w:t>
      </w:r>
      <w:r w:rsidRPr="00DB2118">
        <w:rPr>
          <w:rFonts w:eastAsia="Arial" w:cs="Arial"/>
          <w:szCs w:val="22"/>
        </w:rPr>
        <w:t xml:space="preserve"> set by subsection 2.9.1—</w:t>
      </w:r>
      <w:r>
        <w:rPr>
          <w:rFonts w:eastAsia="Arial" w:cs="Arial"/>
          <w:szCs w:val="22"/>
        </w:rPr>
        <w:t>32</w:t>
      </w:r>
      <w:r w:rsidRPr="00DB2118">
        <w:rPr>
          <w:rFonts w:eastAsia="Arial" w:cs="Arial"/>
          <w:szCs w:val="22"/>
        </w:rPr>
        <w:t xml:space="preserve">(5) apply to </w:t>
      </w:r>
      <w:r>
        <w:rPr>
          <w:rFonts w:eastAsia="Arial" w:cs="Arial"/>
          <w:szCs w:val="22"/>
        </w:rPr>
        <w:t xml:space="preserve">the </w:t>
      </w:r>
      <w:r w:rsidRPr="00DB2118">
        <w:rPr>
          <w:rFonts w:cs="Arial"/>
          <w:iCs/>
          <w:szCs w:val="22"/>
          <w:lang w:eastAsia="en-AU" w:bidi="ar-SA"/>
        </w:rPr>
        <w:t>special medical purpose product for infants</w:t>
      </w:r>
      <w:r w:rsidRPr="00DB2118">
        <w:rPr>
          <w:rFonts w:cs="Arial"/>
          <w:szCs w:val="22"/>
          <w:lang w:eastAsia="en-AU" w:bidi="ar-SA"/>
        </w:rPr>
        <w:t xml:space="preserve"> </w:t>
      </w:r>
      <w:r w:rsidRPr="00DB2118">
        <w:rPr>
          <w:rFonts w:eastAsia="Arial" w:cs="Arial"/>
          <w:szCs w:val="22"/>
        </w:rPr>
        <w:t>as sold.</w:t>
      </w:r>
    </w:p>
    <w:p w14:paraId="5ACCEDFB" w14:textId="77777777" w:rsidR="00D2508B" w:rsidRPr="00DB2118" w:rsidRDefault="00D2508B" w:rsidP="00D2508B">
      <w:pPr>
        <w:rPr>
          <w:rFonts w:eastAsia="Arial" w:cs="Arial"/>
          <w:szCs w:val="22"/>
        </w:rPr>
      </w:pPr>
    </w:p>
    <w:p w14:paraId="02D2A95A" w14:textId="77777777" w:rsidR="00D2508B" w:rsidRPr="00DB2118" w:rsidRDefault="00D2508B" w:rsidP="00D2508B">
      <w:pPr>
        <w:rPr>
          <w:rFonts w:eastAsia="Arial" w:cs="Arial"/>
          <w:szCs w:val="22"/>
        </w:rPr>
      </w:pPr>
      <w:r w:rsidRPr="00DB2118">
        <w:rPr>
          <w:rFonts w:eastAsia="Arial" w:cs="Arial"/>
          <w:b/>
          <w:bCs/>
          <w:szCs w:val="22"/>
        </w:rPr>
        <w:t>Section 2.9.1—</w:t>
      </w:r>
      <w:r>
        <w:rPr>
          <w:rFonts w:eastAsia="Arial" w:cs="Arial"/>
          <w:b/>
          <w:bCs/>
          <w:szCs w:val="22"/>
        </w:rPr>
        <w:t>33</w:t>
      </w:r>
      <w:r w:rsidRPr="00DB2118">
        <w:rPr>
          <w:rFonts w:eastAsia="Arial" w:cs="Arial"/>
          <w:b/>
          <w:bCs/>
          <w:szCs w:val="22"/>
        </w:rPr>
        <w:t xml:space="preserve">: </w:t>
      </w:r>
      <w:r w:rsidRPr="00DB2118">
        <w:rPr>
          <w:rFonts w:eastAsia="Arial" w:cs="Arial"/>
          <w:szCs w:val="22"/>
        </w:rPr>
        <w:t xml:space="preserve">This section sets out the protein requirements for </w:t>
      </w:r>
      <w:r w:rsidRPr="00DB2118">
        <w:rPr>
          <w:rFonts w:cs="Arial"/>
          <w:iCs/>
          <w:szCs w:val="22"/>
          <w:lang w:eastAsia="en-AU" w:bidi="ar-SA"/>
        </w:rPr>
        <w:t>special medical purpose product</w:t>
      </w:r>
      <w:r>
        <w:rPr>
          <w:rFonts w:cs="Arial"/>
          <w:iCs/>
          <w:szCs w:val="22"/>
          <w:lang w:eastAsia="en-AU" w:bidi="ar-SA"/>
        </w:rPr>
        <w:t>s</w:t>
      </w:r>
      <w:r w:rsidRPr="00DB2118">
        <w:rPr>
          <w:rFonts w:cs="Arial"/>
          <w:iCs/>
          <w:szCs w:val="22"/>
          <w:lang w:eastAsia="en-AU" w:bidi="ar-SA"/>
        </w:rPr>
        <w:t xml:space="preserve"> for infants</w:t>
      </w:r>
      <w:r w:rsidRPr="00DB2118">
        <w:rPr>
          <w:rFonts w:eastAsia="Arial" w:cs="Arial"/>
          <w:szCs w:val="22"/>
        </w:rPr>
        <w:t xml:space="preserve">. </w:t>
      </w:r>
    </w:p>
    <w:p w14:paraId="66B79C23" w14:textId="77777777" w:rsidR="00D2508B" w:rsidRPr="00DB2118" w:rsidRDefault="00D2508B" w:rsidP="00D2508B">
      <w:pPr>
        <w:rPr>
          <w:rFonts w:eastAsia="Arial" w:cs="Arial"/>
          <w:szCs w:val="22"/>
        </w:rPr>
      </w:pPr>
    </w:p>
    <w:p w14:paraId="2CEDDEA2" w14:textId="77777777" w:rsidR="00D2508B" w:rsidRDefault="00D2508B" w:rsidP="00D2508B">
      <w:pPr>
        <w:rPr>
          <w:rFonts w:cs="Arial"/>
          <w:szCs w:val="22"/>
        </w:rPr>
      </w:pPr>
      <w:r w:rsidRPr="00DB2118">
        <w:rPr>
          <w:rFonts w:eastAsia="Arial" w:cs="Arial"/>
          <w:szCs w:val="22"/>
        </w:rPr>
        <w:t>Subsection 2.9.1—</w:t>
      </w:r>
      <w:r>
        <w:rPr>
          <w:rFonts w:eastAsia="Arial" w:cs="Arial"/>
          <w:szCs w:val="22"/>
        </w:rPr>
        <w:t>33</w:t>
      </w:r>
      <w:r w:rsidRPr="00DB2118">
        <w:rPr>
          <w:rFonts w:eastAsia="Arial" w:cs="Arial"/>
          <w:szCs w:val="22"/>
        </w:rPr>
        <w:t xml:space="preserve">(1) provides that </w:t>
      </w:r>
      <w:r w:rsidRPr="00DB2118">
        <w:rPr>
          <w:rFonts w:cs="Arial"/>
          <w:iCs/>
          <w:szCs w:val="22"/>
          <w:lang w:eastAsia="en-AU" w:bidi="ar-SA"/>
        </w:rPr>
        <w:t>special medical purpose product for infants</w:t>
      </w:r>
      <w:r w:rsidRPr="00DB2118">
        <w:rPr>
          <w:rFonts w:cs="Arial"/>
          <w:szCs w:val="22"/>
          <w:lang w:eastAsia="en-AU" w:bidi="ar-SA"/>
        </w:rPr>
        <w:t xml:space="preserve"> </w:t>
      </w:r>
      <w:r w:rsidRPr="00DB2118">
        <w:rPr>
          <w:rFonts w:cs="Arial"/>
          <w:szCs w:val="22"/>
        </w:rPr>
        <w:t xml:space="preserve">must be only derived from one or more of the </w:t>
      </w:r>
      <w:r>
        <w:rPr>
          <w:rFonts w:cs="Arial"/>
          <w:szCs w:val="22"/>
        </w:rPr>
        <w:t xml:space="preserve">following </w:t>
      </w:r>
      <w:r w:rsidRPr="00DB2118">
        <w:rPr>
          <w:rFonts w:cs="Arial"/>
          <w:szCs w:val="22"/>
        </w:rPr>
        <w:t>proteins listed in that subsection</w:t>
      </w:r>
      <w:r>
        <w:rPr>
          <w:rFonts w:cs="Arial"/>
          <w:szCs w:val="22"/>
        </w:rPr>
        <w:t>:</w:t>
      </w:r>
    </w:p>
    <w:p w14:paraId="3C82B742" w14:textId="77777777" w:rsidR="00D2508B" w:rsidRPr="007B545D" w:rsidRDefault="00D2508B" w:rsidP="00D2508B">
      <w:pPr>
        <w:pStyle w:val="ListParagraph"/>
        <w:widowControl w:val="0"/>
        <w:numPr>
          <w:ilvl w:val="0"/>
          <w:numId w:val="34"/>
        </w:numPr>
        <w:rPr>
          <w:rFonts w:cs="Arial"/>
          <w:szCs w:val="22"/>
        </w:rPr>
      </w:pPr>
      <w:r w:rsidRPr="007B545D">
        <w:rPr>
          <w:rFonts w:eastAsia="Arial" w:cs="Arial"/>
          <w:szCs w:val="22"/>
        </w:rPr>
        <w:lastRenderedPageBreak/>
        <w:t xml:space="preserve">cow milk; </w:t>
      </w:r>
    </w:p>
    <w:p w14:paraId="7DBD209C" w14:textId="77777777" w:rsidR="00D2508B" w:rsidRPr="007B545D" w:rsidRDefault="00D2508B" w:rsidP="00D2508B">
      <w:pPr>
        <w:pStyle w:val="ListParagraph"/>
        <w:widowControl w:val="0"/>
        <w:numPr>
          <w:ilvl w:val="0"/>
          <w:numId w:val="34"/>
        </w:numPr>
        <w:rPr>
          <w:rFonts w:eastAsia="Arial" w:cs="Arial"/>
          <w:szCs w:val="22"/>
        </w:rPr>
      </w:pPr>
      <w:r w:rsidRPr="007B545D">
        <w:rPr>
          <w:rFonts w:eastAsia="Arial" w:cs="Arial"/>
          <w:szCs w:val="22"/>
        </w:rPr>
        <w:t xml:space="preserve">goat milk; </w:t>
      </w:r>
    </w:p>
    <w:p w14:paraId="5B99055E" w14:textId="77777777" w:rsidR="00D2508B" w:rsidRPr="007B545D" w:rsidRDefault="00D2508B" w:rsidP="00D2508B">
      <w:pPr>
        <w:pStyle w:val="ListParagraph"/>
        <w:widowControl w:val="0"/>
        <w:numPr>
          <w:ilvl w:val="0"/>
          <w:numId w:val="34"/>
        </w:numPr>
        <w:rPr>
          <w:rFonts w:eastAsia="Arial" w:cs="Arial"/>
          <w:szCs w:val="22"/>
        </w:rPr>
      </w:pPr>
      <w:r w:rsidRPr="007B545D">
        <w:rPr>
          <w:rFonts w:eastAsia="Arial" w:cs="Arial"/>
          <w:szCs w:val="22"/>
        </w:rPr>
        <w:t>sheep milk;</w:t>
      </w:r>
    </w:p>
    <w:p w14:paraId="186FDB5D" w14:textId="77777777" w:rsidR="00D2508B" w:rsidRPr="007B545D" w:rsidRDefault="00D2508B" w:rsidP="00D2508B">
      <w:pPr>
        <w:pStyle w:val="ListParagraph"/>
        <w:widowControl w:val="0"/>
        <w:numPr>
          <w:ilvl w:val="0"/>
          <w:numId w:val="34"/>
        </w:numPr>
        <w:rPr>
          <w:rFonts w:eastAsia="Arial" w:cs="Arial"/>
          <w:szCs w:val="22"/>
        </w:rPr>
      </w:pPr>
      <w:r w:rsidRPr="007B545D">
        <w:rPr>
          <w:rFonts w:eastAsia="Arial" w:cs="Arial"/>
          <w:szCs w:val="22"/>
        </w:rPr>
        <w:t>soy protein isolate;</w:t>
      </w:r>
    </w:p>
    <w:p w14:paraId="163F4E10" w14:textId="77777777" w:rsidR="00D2508B" w:rsidRPr="007B545D" w:rsidRDefault="00D2508B" w:rsidP="00D2508B">
      <w:pPr>
        <w:pStyle w:val="ListParagraph"/>
        <w:widowControl w:val="0"/>
        <w:numPr>
          <w:ilvl w:val="0"/>
          <w:numId w:val="34"/>
        </w:numPr>
        <w:rPr>
          <w:rFonts w:eastAsia="Arial" w:cs="Arial"/>
          <w:szCs w:val="22"/>
        </w:rPr>
      </w:pPr>
      <w:r w:rsidRPr="007B545D">
        <w:rPr>
          <w:rFonts w:eastAsia="Arial" w:cs="Arial"/>
          <w:szCs w:val="22"/>
        </w:rPr>
        <w:t>a partially hydrolysed protein of one or more of the above.</w:t>
      </w:r>
    </w:p>
    <w:p w14:paraId="15A27609" w14:textId="77777777" w:rsidR="00D2508B" w:rsidRPr="00DB2118" w:rsidRDefault="00D2508B" w:rsidP="00D2508B">
      <w:pPr>
        <w:rPr>
          <w:rFonts w:cs="Arial"/>
          <w:szCs w:val="22"/>
        </w:rPr>
      </w:pPr>
    </w:p>
    <w:p w14:paraId="1496EFEB" w14:textId="77777777" w:rsidR="00D2508B" w:rsidRPr="00DB2118" w:rsidRDefault="00D2508B" w:rsidP="00D2508B">
      <w:pPr>
        <w:rPr>
          <w:rFonts w:eastAsia="Arial" w:cs="Arial"/>
          <w:szCs w:val="22"/>
        </w:rPr>
      </w:pPr>
      <w:r w:rsidRPr="00DB2118">
        <w:rPr>
          <w:rFonts w:eastAsia="Arial" w:cs="Arial"/>
          <w:szCs w:val="22"/>
        </w:rPr>
        <w:t>Subsection 2.9.1—</w:t>
      </w:r>
      <w:r>
        <w:rPr>
          <w:rFonts w:eastAsia="Arial" w:cs="Arial"/>
          <w:szCs w:val="22"/>
        </w:rPr>
        <w:t>33</w:t>
      </w:r>
      <w:r w:rsidRPr="00DB2118">
        <w:rPr>
          <w:rFonts w:eastAsia="Arial" w:cs="Arial"/>
          <w:szCs w:val="22"/>
        </w:rPr>
        <w:t xml:space="preserve">(2) provides mandatory protein content requirements for </w:t>
      </w:r>
      <w:r w:rsidRPr="00DB2118">
        <w:rPr>
          <w:rFonts w:cs="Arial"/>
          <w:iCs/>
          <w:szCs w:val="22"/>
          <w:lang w:eastAsia="en-AU" w:bidi="ar-SA"/>
        </w:rPr>
        <w:t>special medical purpose product</w:t>
      </w:r>
      <w:r>
        <w:rPr>
          <w:rFonts w:cs="Arial"/>
          <w:iCs/>
          <w:szCs w:val="22"/>
          <w:lang w:eastAsia="en-AU" w:bidi="ar-SA"/>
        </w:rPr>
        <w:t>s</w:t>
      </w:r>
      <w:r w:rsidRPr="00DB2118">
        <w:rPr>
          <w:rFonts w:cs="Arial"/>
          <w:iCs/>
          <w:szCs w:val="22"/>
          <w:lang w:eastAsia="en-AU" w:bidi="ar-SA"/>
        </w:rPr>
        <w:t xml:space="preserve"> for infants</w:t>
      </w:r>
      <w:r w:rsidRPr="00DB2118">
        <w:rPr>
          <w:rFonts w:eastAsia="Arial" w:cs="Arial"/>
          <w:szCs w:val="22"/>
        </w:rPr>
        <w:t xml:space="preserve">. A </w:t>
      </w:r>
      <w:r w:rsidRPr="00DB2118">
        <w:rPr>
          <w:rFonts w:cs="Arial"/>
          <w:iCs/>
          <w:szCs w:val="22"/>
          <w:lang w:eastAsia="en-AU" w:bidi="ar-SA"/>
        </w:rPr>
        <w:t>special medical purpose product for infants</w:t>
      </w:r>
      <w:r w:rsidRPr="00DB2118">
        <w:rPr>
          <w:rFonts w:cs="Arial"/>
          <w:szCs w:val="22"/>
          <w:lang w:eastAsia="en-AU" w:bidi="ar-SA"/>
        </w:rPr>
        <w:t xml:space="preserve"> </w:t>
      </w:r>
      <w:r w:rsidRPr="00DB2118">
        <w:rPr>
          <w:rFonts w:eastAsia="Arial" w:cs="Arial"/>
          <w:szCs w:val="22"/>
        </w:rPr>
        <w:t xml:space="preserve">that is a </w:t>
      </w:r>
      <w:r w:rsidRPr="00DB2118">
        <w:rPr>
          <w:rFonts w:cs="Arial"/>
          <w:szCs w:val="22"/>
          <w:lang w:eastAsia="en-AU" w:bidi="ar-SA"/>
        </w:rPr>
        <w:t>milk-based</w:t>
      </w:r>
      <w:r w:rsidRPr="00DB2118">
        <w:rPr>
          <w:rFonts w:cs="Arial"/>
          <w:b/>
          <w:bCs/>
          <w:i/>
          <w:iCs/>
          <w:szCs w:val="22"/>
          <w:lang w:eastAsia="en-AU" w:bidi="ar-SA"/>
        </w:rPr>
        <w:t xml:space="preserve"> </w:t>
      </w:r>
      <w:r w:rsidRPr="00DB2118">
        <w:rPr>
          <w:rFonts w:cs="Arial"/>
          <w:szCs w:val="22"/>
          <w:lang w:eastAsia="en-AU" w:bidi="ar-SA"/>
        </w:rPr>
        <w:t>product</w:t>
      </w:r>
      <w:r w:rsidRPr="00DB2118">
        <w:rPr>
          <w:rFonts w:cs="Arial"/>
          <w:b/>
          <w:bCs/>
          <w:i/>
          <w:iCs/>
          <w:szCs w:val="22"/>
          <w:lang w:eastAsia="en-AU" w:bidi="ar-SA"/>
        </w:rPr>
        <w:t xml:space="preserve"> </w:t>
      </w:r>
      <w:r w:rsidRPr="00DB2118">
        <w:rPr>
          <w:rFonts w:cs="Arial"/>
          <w:szCs w:val="22"/>
          <w:lang w:eastAsia="en-AU" w:bidi="ar-SA"/>
        </w:rPr>
        <w:t>must</w:t>
      </w:r>
      <w:r w:rsidRPr="00DB2118">
        <w:rPr>
          <w:rFonts w:eastAsia="Arial" w:cs="Arial"/>
          <w:szCs w:val="22"/>
        </w:rPr>
        <w:t xml:space="preserve"> have a protein content of no less than 0.43 g/100 kJ and no more than 0.72 g/100 kJ.  </w:t>
      </w:r>
      <w:r w:rsidRPr="00DB2118">
        <w:rPr>
          <w:rFonts w:cs="Arial"/>
          <w:iCs/>
          <w:szCs w:val="22"/>
          <w:lang w:eastAsia="en-AU" w:bidi="ar-SA"/>
        </w:rPr>
        <w:t>A special medical purpose product for infants</w:t>
      </w:r>
      <w:r w:rsidRPr="00DB2118">
        <w:rPr>
          <w:rFonts w:cs="Arial"/>
          <w:szCs w:val="22"/>
          <w:lang w:eastAsia="en-AU" w:bidi="ar-SA"/>
        </w:rPr>
        <w:t xml:space="preserve"> </w:t>
      </w:r>
      <w:r w:rsidRPr="00DB2118">
        <w:rPr>
          <w:rFonts w:eastAsia="Arial" w:cs="Arial"/>
          <w:szCs w:val="22"/>
        </w:rPr>
        <w:t xml:space="preserve">that is not a </w:t>
      </w:r>
      <w:r w:rsidRPr="00DB2118">
        <w:rPr>
          <w:rFonts w:cs="Arial"/>
          <w:szCs w:val="22"/>
          <w:lang w:eastAsia="en-AU" w:bidi="ar-SA"/>
        </w:rPr>
        <w:t xml:space="preserve">milk-based product </w:t>
      </w:r>
      <w:r w:rsidRPr="00DB2118">
        <w:rPr>
          <w:rFonts w:eastAsia="Arial" w:cs="Arial"/>
          <w:szCs w:val="22"/>
        </w:rPr>
        <w:t xml:space="preserve">must have a protein content of no less than 0.54 g/100 kJ and no more than 0.72 g/100 kJ.  </w:t>
      </w:r>
    </w:p>
    <w:p w14:paraId="7D7ECA22" w14:textId="77777777" w:rsidR="00D2508B" w:rsidRPr="00DB2118" w:rsidRDefault="00D2508B" w:rsidP="00D2508B">
      <w:pPr>
        <w:rPr>
          <w:rFonts w:eastAsia="Arial" w:cs="Arial"/>
          <w:szCs w:val="22"/>
        </w:rPr>
      </w:pPr>
    </w:p>
    <w:p w14:paraId="041D6A4C" w14:textId="77777777" w:rsidR="00D2508B" w:rsidRPr="00DB2118" w:rsidRDefault="00D2508B" w:rsidP="00D2508B">
      <w:pPr>
        <w:rPr>
          <w:rFonts w:eastAsia="Arial" w:cs="Arial"/>
          <w:szCs w:val="22"/>
        </w:rPr>
      </w:pPr>
      <w:r w:rsidRPr="00DB2118">
        <w:rPr>
          <w:rFonts w:eastAsia="Arial" w:cs="Arial"/>
          <w:szCs w:val="22"/>
        </w:rPr>
        <w:t>Subsection 2.9.1—</w:t>
      </w:r>
      <w:r>
        <w:rPr>
          <w:rFonts w:eastAsia="Arial" w:cs="Arial"/>
          <w:szCs w:val="22"/>
        </w:rPr>
        <w:t>33</w:t>
      </w:r>
      <w:r w:rsidRPr="00DB2118">
        <w:rPr>
          <w:rFonts w:eastAsia="Arial" w:cs="Arial"/>
          <w:szCs w:val="22"/>
        </w:rPr>
        <w:t>(3) defines what is a milk</w:t>
      </w:r>
      <w:r>
        <w:rPr>
          <w:rFonts w:eastAsia="Arial" w:cs="Arial"/>
          <w:szCs w:val="22"/>
        </w:rPr>
        <w:t>-</w:t>
      </w:r>
      <w:r w:rsidRPr="00DB2118">
        <w:rPr>
          <w:rFonts w:eastAsia="Arial" w:cs="Arial"/>
          <w:szCs w:val="22"/>
        </w:rPr>
        <w:t xml:space="preserve">based </w:t>
      </w:r>
      <w:r w:rsidRPr="00DB2118">
        <w:rPr>
          <w:rFonts w:cs="Arial"/>
          <w:iCs/>
          <w:szCs w:val="22"/>
          <w:lang w:eastAsia="en-AU" w:bidi="ar-SA"/>
        </w:rPr>
        <w:t xml:space="preserve">product </w:t>
      </w:r>
      <w:r w:rsidRPr="00DB2118">
        <w:rPr>
          <w:rFonts w:eastAsia="Arial" w:cs="Arial"/>
          <w:szCs w:val="22"/>
        </w:rPr>
        <w:t>for the purposes of subsection 2.9.1—</w:t>
      </w:r>
      <w:r>
        <w:rPr>
          <w:rFonts w:eastAsia="Arial" w:cs="Arial"/>
          <w:szCs w:val="22"/>
        </w:rPr>
        <w:t>33</w:t>
      </w:r>
      <w:r w:rsidRPr="00DB2118">
        <w:rPr>
          <w:rFonts w:eastAsia="Arial" w:cs="Arial"/>
          <w:szCs w:val="22"/>
        </w:rPr>
        <w:t>(2). A</w:t>
      </w:r>
      <w:r w:rsidRPr="00DB2118">
        <w:rPr>
          <w:rFonts w:eastAsia="Arial" w:cs="Arial"/>
          <w:b/>
          <w:bCs/>
          <w:i/>
          <w:iCs/>
          <w:szCs w:val="22"/>
        </w:rPr>
        <w:t xml:space="preserve"> </w:t>
      </w:r>
      <w:r w:rsidRPr="00DB2118">
        <w:rPr>
          <w:rFonts w:cs="Arial"/>
          <w:b/>
          <w:bCs/>
          <w:i/>
          <w:iCs/>
          <w:szCs w:val="22"/>
          <w:lang w:eastAsia="en-AU" w:bidi="ar-SA"/>
        </w:rPr>
        <w:t>milk-based product</w:t>
      </w:r>
      <w:r w:rsidRPr="00DB2118">
        <w:rPr>
          <w:rFonts w:cs="Arial"/>
          <w:szCs w:val="22"/>
          <w:lang w:eastAsia="en-AU" w:bidi="ar-SA"/>
        </w:rPr>
        <w:t xml:space="preserve"> is defined mean a </w:t>
      </w:r>
      <w:r w:rsidRPr="00DB2118">
        <w:rPr>
          <w:rFonts w:cs="Arial"/>
          <w:iCs/>
          <w:szCs w:val="22"/>
          <w:lang w:eastAsia="en-AU" w:bidi="ar-SA"/>
        </w:rPr>
        <w:t>special medical purpose product for infants</w:t>
      </w:r>
      <w:r w:rsidRPr="00DB2118">
        <w:rPr>
          <w:rFonts w:cs="Arial"/>
          <w:szCs w:val="22"/>
          <w:lang w:eastAsia="en-AU" w:bidi="ar-SA"/>
        </w:rPr>
        <w:t xml:space="preserve"> that is derived only from one or more of the following proteins: cow milk; goat milk; sheep milk; a partially hydrolysed protein of one or more of cow milk, goat milk and sheep milk.</w:t>
      </w:r>
    </w:p>
    <w:p w14:paraId="7783A778" w14:textId="77777777" w:rsidR="00D2508B" w:rsidRPr="00DB2118" w:rsidRDefault="00D2508B" w:rsidP="00D2508B">
      <w:pPr>
        <w:rPr>
          <w:rFonts w:eastAsia="Arial" w:cs="Arial"/>
          <w:szCs w:val="22"/>
        </w:rPr>
      </w:pPr>
    </w:p>
    <w:p w14:paraId="10BC99D6" w14:textId="77777777" w:rsidR="00D2508B" w:rsidRPr="00DB2118" w:rsidRDefault="00D2508B" w:rsidP="00D2508B">
      <w:pPr>
        <w:rPr>
          <w:rFonts w:eastAsia="Arial" w:cs="Arial"/>
          <w:szCs w:val="22"/>
        </w:rPr>
      </w:pPr>
      <w:r w:rsidRPr="00DB2118">
        <w:rPr>
          <w:rFonts w:eastAsia="Arial" w:cs="Arial"/>
          <w:szCs w:val="22"/>
        </w:rPr>
        <w:t>Subsection 2.9.1—</w:t>
      </w:r>
      <w:r>
        <w:rPr>
          <w:rFonts w:eastAsia="Arial" w:cs="Arial"/>
          <w:szCs w:val="22"/>
        </w:rPr>
        <w:t>33</w:t>
      </w:r>
      <w:r w:rsidRPr="00DB2118">
        <w:rPr>
          <w:rFonts w:eastAsia="Arial" w:cs="Arial"/>
          <w:szCs w:val="22"/>
        </w:rPr>
        <w:t xml:space="preserve">(4) requires that the L-amino acids listed in the table to section S29—3 must be present in </w:t>
      </w:r>
      <w:r>
        <w:rPr>
          <w:rFonts w:eastAsia="Arial" w:cs="Arial"/>
          <w:szCs w:val="22"/>
        </w:rPr>
        <w:t xml:space="preserve">a </w:t>
      </w:r>
      <w:r w:rsidRPr="00DB2118">
        <w:rPr>
          <w:rFonts w:cs="Arial"/>
          <w:iCs/>
          <w:szCs w:val="22"/>
          <w:lang w:eastAsia="en-AU" w:bidi="ar-SA"/>
        </w:rPr>
        <w:t>special medical purpose product for infants</w:t>
      </w:r>
      <w:r w:rsidRPr="00DB2118">
        <w:rPr>
          <w:rFonts w:eastAsia="Arial" w:cs="Arial"/>
          <w:szCs w:val="22"/>
        </w:rPr>
        <w:t xml:space="preserve"> at </w:t>
      </w:r>
      <w:r>
        <w:rPr>
          <w:rFonts w:eastAsia="Arial" w:cs="Arial"/>
        </w:rPr>
        <w:t>or above</w:t>
      </w:r>
      <w:r w:rsidRPr="00D37406">
        <w:rPr>
          <w:rFonts w:eastAsia="Arial" w:cs="Arial"/>
          <w:szCs w:val="22"/>
        </w:rPr>
        <w:t xml:space="preserve"> the corresponding minimum level</w:t>
      </w:r>
      <w:r w:rsidRPr="00DB2118" w:rsidDel="00EA399C">
        <w:rPr>
          <w:rFonts w:eastAsia="Arial" w:cs="Arial"/>
          <w:szCs w:val="22"/>
        </w:rPr>
        <w:t xml:space="preserve"> </w:t>
      </w:r>
      <w:r w:rsidRPr="00DB2118">
        <w:rPr>
          <w:rFonts w:eastAsia="Arial" w:cs="Arial"/>
          <w:szCs w:val="22"/>
        </w:rPr>
        <w:t>specified in that table.</w:t>
      </w:r>
    </w:p>
    <w:p w14:paraId="2E66684E" w14:textId="77777777" w:rsidR="00D2508B" w:rsidRPr="00DB2118" w:rsidRDefault="00D2508B" w:rsidP="00D2508B">
      <w:pPr>
        <w:rPr>
          <w:rFonts w:eastAsia="Arial" w:cs="Arial"/>
          <w:szCs w:val="22"/>
        </w:rPr>
      </w:pPr>
    </w:p>
    <w:p w14:paraId="29BC4FB4" w14:textId="77777777" w:rsidR="00D2508B" w:rsidRPr="00A8150F" w:rsidRDefault="00D2508B" w:rsidP="00D2508B">
      <w:pPr>
        <w:rPr>
          <w:rFonts w:eastAsia="Arial" w:cs="Arial"/>
          <w:szCs w:val="22"/>
        </w:rPr>
      </w:pPr>
      <w:r w:rsidRPr="00A8150F">
        <w:rPr>
          <w:rFonts w:eastAsia="Arial" w:cs="Arial"/>
          <w:szCs w:val="22"/>
        </w:rPr>
        <w:t xml:space="preserve">Subsection 2.9.1—33(5) provides an exception to the requirement imposed by subsection 2.9.1—33(4). This exception applies only to the minimum levels specified in the table to  section S29—3 for </w:t>
      </w:r>
      <w:r w:rsidRPr="00A8150F">
        <w:rPr>
          <w:rFonts w:cs="Arial"/>
          <w:szCs w:val="22"/>
          <w:lang w:eastAsia="en-AU"/>
        </w:rPr>
        <w:t xml:space="preserve">cysteine and for methionine. </w:t>
      </w:r>
      <w:r w:rsidRPr="00A8150F">
        <w:rPr>
          <w:rFonts w:eastAsia="Arial" w:cs="Arial"/>
          <w:szCs w:val="22"/>
        </w:rPr>
        <w:t xml:space="preserve">Subsection 2.9.1—33(5) provides that these minimum levels do not apply to a </w:t>
      </w:r>
      <w:r w:rsidRPr="00A8150F">
        <w:rPr>
          <w:rFonts w:cs="Arial"/>
          <w:iCs/>
          <w:szCs w:val="22"/>
          <w:lang w:eastAsia="en-AU" w:bidi="ar-SA"/>
        </w:rPr>
        <w:t>special medical purpose product for infants</w:t>
      </w:r>
      <w:r w:rsidRPr="00A8150F">
        <w:rPr>
          <w:rFonts w:eastAsia="Arial" w:cs="Arial"/>
          <w:szCs w:val="22"/>
        </w:rPr>
        <w:t xml:space="preserve"> when both the following conditions are met: </w:t>
      </w:r>
      <w:r w:rsidRPr="00A8150F">
        <w:rPr>
          <w:rFonts w:cs="Arial"/>
          <w:szCs w:val="22"/>
          <w:lang w:eastAsia="en-AU"/>
        </w:rPr>
        <w:t xml:space="preserve">the minimum amount of combined cysteine and methionine in the </w:t>
      </w:r>
      <w:r w:rsidRPr="00A8150F">
        <w:rPr>
          <w:rFonts w:cs="Arial"/>
          <w:iCs/>
          <w:szCs w:val="22"/>
          <w:lang w:eastAsia="en-AU" w:bidi="ar-SA"/>
        </w:rPr>
        <w:t>special medical purpose product for infants</w:t>
      </w:r>
      <w:r w:rsidRPr="00A8150F">
        <w:rPr>
          <w:rFonts w:eastAsia="Arial" w:cs="Arial"/>
          <w:szCs w:val="22"/>
        </w:rPr>
        <w:t xml:space="preserve"> </w:t>
      </w:r>
      <w:r w:rsidRPr="00A8150F">
        <w:rPr>
          <w:rFonts w:cs="Arial"/>
          <w:szCs w:val="22"/>
          <w:lang w:eastAsia="en-AU"/>
        </w:rPr>
        <w:t>is not less than 15 mg per 100 kJ; and</w:t>
      </w:r>
      <w:r w:rsidRPr="00A8150F">
        <w:rPr>
          <w:rFonts w:eastAsia="Arial" w:cs="Arial"/>
          <w:szCs w:val="22"/>
        </w:rPr>
        <w:t xml:space="preserve"> </w:t>
      </w:r>
      <w:r w:rsidRPr="00A8150F">
        <w:rPr>
          <w:rFonts w:cs="Arial"/>
          <w:szCs w:val="22"/>
          <w:lang w:eastAsia="en-AU"/>
        </w:rPr>
        <w:t xml:space="preserve">the ratio of methionine to cysteine in the </w:t>
      </w:r>
      <w:r w:rsidRPr="00A8150F">
        <w:rPr>
          <w:rFonts w:cs="Arial"/>
          <w:iCs/>
          <w:szCs w:val="22"/>
          <w:lang w:eastAsia="en-AU" w:bidi="ar-SA"/>
        </w:rPr>
        <w:t>special medical purpose product for infants</w:t>
      </w:r>
      <w:r w:rsidRPr="00A8150F">
        <w:rPr>
          <w:rFonts w:eastAsia="Arial" w:cs="Arial"/>
          <w:szCs w:val="22"/>
        </w:rPr>
        <w:t xml:space="preserve"> </w:t>
      </w:r>
      <w:r w:rsidRPr="00A8150F">
        <w:rPr>
          <w:rFonts w:cs="Arial"/>
          <w:szCs w:val="22"/>
          <w:lang w:eastAsia="en-AU"/>
        </w:rPr>
        <w:t>is less than 2 to 1.</w:t>
      </w:r>
    </w:p>
    <w:p w14:paraId="384A7E4A" w14:textId="77777777" w:rsidR="00D2508B" w:rsidRDefault="00D2508B" w:rsidP="00D2508B">
      <w:pPr>
        <w:rPr>
          <w:rFonts w:eastAsia="Arial" w:cs="Arial"/>
        </w:rPr>
      </w:pPr>
      <w:r>
        <w:rPr>
          <w:rFonts w:eastAsia="Arial" w:cs="Arial"/>
        </w:rPr>
        <w:t xml:space="preserve"> </w:t>
      </w:r>
    </w:p>
    <w:p w14:paraId="1CDBA4D1" w14:textId="77777777" w:rsidR="00D2508B" w:rsidRPr="00A8150F" w:rsidRDefault="00D2508B" w:rsidP="00D2508B">
      <w:pPr>
        <w:rPr>
          <w:rFonts w:cs="Arial"/>
          <w:szCs w:val="22"/>
          <w:lang w:eastAsia="en-AU"/>
        </w:rPr>
      </w:pPr>
      <w:r w:rsidRPr="00A8150F">
        <w:rPr>
          <w:rFonts w:eastAsia="Arial" w:cs="Arial"/>
          <w:szCs w:val="22"/>
        </w:rPr>
        <w:t xml:space="preserve">Subsection 2.9.1—33(6) provides another exception to the requirement imposed by subsection 2.9.1—33(4). This exception applies only to the minimum levels specified in the table to section S29—3 </w:t>
      </w:r>
      <w:r w:rsidRPr="00A8150F">
        <w:rPr>
          <w:rFonts w:cs="Arial"/>
          <w:szCs w:val="22"/>
          <w:lang w:eastAsia="en-AU"/>
        </w:rPr>
        <w:t xml:space="preserve">for </w:t>
      </w:r>
      <w:r w:rsidRPr="00A8150F">
        <w:rPr>
          <w:rFonts w:cs="Arial"/>
          <w:szCs w:val="22"/>
        </w:rPr>
        <w:t>phenylalanine</w:t>
      </w:r>
      <w:r w:rsidRPr="00A8150F">
        <w:rPr>
          <w:rFonts w:cs="Arial"/>
          <w:szCs w:val="22"/>
          <w:lang w:eastAsia="en-AU"/>
        </w:rPr>
        <w:t xml:space="preserve"> and for </w:t>
      </w:r>
      <w:r w:rsidRPr="00A8150F">
        <w:rPr>
          <w:rFonts w:cs="Arial"/>
          <w:szCs w:val="22"/>
        </w:rPr>
        <w:t>tyrosine</w:t>
      </w:r>
      <w:r w:rsidRPr="00A8150F">
        <w:rPr>
          <w:rFonts w:cs="Arial"/>
          <w:szCs w:val="22"/>
          <w:lang w:eastAsia="en-AU"/>
        </w:rPr>
        <w:t xml:space="preserve">. </w:t>
      </w:r>
      <w:r w:rsidRPr="00A8150F">
        <w:rPr>
          <w:rFonts w:eastAsia="Arial" w:cs="Arial"/>
          <w:szCs w:val="22"/>
        </w:rPr>
        <w:t xml:space="preserve">Subsection 2.9.1—33(6) provides that these minimum levels do not apply to a </w:t>
      </w:r>
      <w:r w:rsidRPr="00A8150F">
        <w:rPr>
          <w:rFonts w:cs="Arial"/>
          <w:iCs/>
          <w:szCs w:val="22"/>
          <w:lang w:eastAsia="en-AU" w:bidi="ar-SA"/>
        </w:rPr>
        <w:t>special medical purpose product for infants</w:t>
      </w:r>
      <w:r w:rsidRPr="00A8150F">
        <w:rPr>
          <w:rFonts w:eastAsia="Arial" w:cs="Arial"/>
          <w:szCs w:val="22"/>
        </w:rPr>
        <w:t xml:space="preserve"> when both following conditions are met: </w:t>
      </w:r>
      <w:r w:rsidRPr="00A8150F">
        <w:rPr>
          <w:rFonts w:cs="Arial"/>
          <w:szCs w:val="22"/>
          <w:lang w:eastAsia="en-AU"/>
        </w:rPr>
        <w:t xml:space="preserve">the minimum amount of combined </w:t>
      </w:r>
      <w:r w:rsidRPr="00A8150F">
        <w:rPr>
          <w:rFonts w:cs="Arial"/>
          <w:szCs w:val="22"/>
        </w:rPr>
        <w:t>phenylalanine</w:t>
      </w:r>
      <w:r w:rsidRPr="00A8150F">
        <w:rPr>
          <w:rFonts w:cs="Arial"/>
          <w:szCs w:val="22"/>
          <w:lang w:eastAsia="en-AU"/>
        </w:rPr>
        <w:t xml:space="preserve"> and </w:t>
      </w:r>
      <w:r w:rsidRPr="00A8150F">
        <w:rPr>
          <w:rFonts w:cs="Arial"/>
          <w:szCs w:val="22"/>
        </w:rPr>
        <w:t>tyrosine</w:t>
      </w:r>
      <w:r w:rsidRPr="00A8150F">
        <w:rPr>
          <w:rFonts w:cs="Arial"/>
          <w:szCs w:val="22"/>
          <w:lang w:eastAsia="en-AU"/>
        </w:rPr>
        <w:t xml:space="preserve"> in the </w:t>
      </w:r>
      <w:r w:rsidRPr="00A8150F">
        <w:rPr>
          <w:rFonts w:cs="Arial"/>
          <w:iCs/>
          <w:szCs w:val="22"/>
          <w:lang w:eastAsia="en-AU" w:bidi="ar-SA"/>
        </w:rPr>
        <w:t>special medical purpose product for infants</w:t>
      </w:r>
      <w:r w:rsidRPr="00A8150F">
        <w:rPr>
          <w:rFonts w:eastAsia="Arial" w:cs="Arial"/>
          <w:szCs w:val="22"/>
        </w:rPr>
        <w:t xml:space="preserve"> </w:t>
      </w:r>
      <w:r w:rsidRPr="00A8150F">
        <w:rPr>
          <w:rFonts w:cs="Arial"/>
          <w:szCs w:val="22"/>
          <w:lang w:eastAsia="en-AU"/>
        </w:rPr>
        <w:t>is not less than 37 mg per 100 kJ; and</w:t>
      </w:r>
      <w:r w:rsidRPr="00A8150F">
        <w:rPr>
          <w:rFonts w:eastAsia="Arial" w:cs="Arial"/>
          <w:szCs w:val="22"/>
        </w:rPr>
        <w:t xml:space="preserve"> </w:t>
      </w:r>
      <w:r w:rsidRPr="00A8150F">
        <w:rPr>
          <w:rFonts w:cs="Arial"/>
          <w:szCs w:val="22"/>
          <w:lang w:eastAsia="en-AU"/>
        </w:rPr>
        <w:t xml:space="preserve">the ratio of </w:t>
      </w:r>
      <w:r w:rsidRPr="00A8150F">
        <w:rPr>
          <w:rFonts w:cs="Arial"/>
          <w:szCs w:val="22"/>
        </w:rPr>
        <w:t>tyrosine</w:t>
      </w:r>
      <w:r w:rsidRPr="00A8150F">
        <w:rPr>
          <w:rFonts w:cs="Arial"/>
          <w:szCs w:val="22"/>
          <w:lang w:eastAsia="en-AU"/>
        </w:rPr>
        <w:t xml:space="preserve"> </w:t>
      </w:r>
      <w:r w:rsidRPr="00A8150F">
        <w:rPr>
          <w:rFonts w:cs="Arial"/>
          <w:szCs w:val="22"/>
        </w:rPr>
        <w:t>to phenylalanine</w:t>
      </w:r>
      <w:r w:rsidRPr="00A8150F">
        <w:rPr>
          <w:rFonts w:cs="Arial"/>
          <w:szCs w:val="22"/>
          <w:lang w:eastAsia="en-AU"/>
        </w:rPr>
        <w:t xml:space="preserve"> in the </w:t>
      </w:r>
      <w:r w:rsidRPr="00A8150F">
        <w:rPr>
          <w:rFonts w:cs="Arial"/>
          <w:iCs/>
          <w:szCs w:val="22"/>
          <w:lang w:eastAsia="en-AU" w:bidi="ar-SA"/>
        </w:rPr>
        <w:t>special medical purpose product for infants</w:t>
      </w:r>
      <w:r w:rsidRPr="00A8150F">
        <w:rPr>
          <w:rFonts w:eastAsia="Arial" w:cs="Arial"/>
          <w:szCs w:val="22"/>
        </w:rPr>
        <w:t xml:space="preserve"> </w:t>
      </w:r>
      <w:r w:rsidRPr="00A8150F">
        <w:rPr>
          <w:rFonts w:cs="Arial"/>
          <w:szCs w:val="22"/>
          <w:lang w:eastAsia="en-AU"/>
        </w:rPr>
        <w:t>is less than 2 to 1.</w:t>
      </w:r>
    </w:p>
    <w:p w14:paraId="314EA7CA" w14:textId="77777777" w:rsidR="00D2508B" w:rsidRPr="00A8150F" w:rsidRDefault="00D2508B" w:rsidP="00D2508B">
      <w:pPr>
        <w:rPr>
          <w:rFonts w:cs="Arial"/>
          <w:szCs w:val="22"/>
          <w:lang w:eastAsia="en-AU"/>
        </w:rPr>
      </w:pPr>
    </w:p>
    <w:p w14:paraId="3187BD43" w14:textId="77777777" w:rsidR="00D2508B" w:rsidRPr="00A8150F" w:rsidRDefault="00D2508B" w:rsidP="00D2508B">
      <w:pPr>
        <w:rPr>
          <w:rFonts w:eastAsia="Arial" w:cs="Arial"/>
          <w:szCs w:val="22"/>
        </w:rPr>
      </w:pPr>
      <w:r w:rsidRPr="00A8150F">
        <w:rPr>
          <w:rFonts w:eastAsia="Arial" w:cs="Arial"/>
          <w:szCs w:val="22"/>
        </w:rPr>
        <w:t xml:space="preserve">Subsection 2.9.1—33(7) provides that, despite the above-mentioned requirements in subsections 2.9.1—33(4), (5) and (6)), relating to the levels of </w:t>
      </w:r>
      <w:r w:rsidRPr="00A8150F">
        <w:rPr>
          <w:rFonts w:cs="Arial"/>
          <w:szCs w:val="22"/>
          <w:lang w:eastAsia="en-AU" w:bidi="ar-SA"/>
        </w:rPr>
        <w:t>L</w:t>
      </w:r>
      <w:r w:rsidRPr="00A8150F">
        <w:rPr>
          <w:rFonts w:cs="Arial"/>
          <w:szCs w:val="22"/>
          <w:lang w:eastAsia="en-AU" w:bidi="ar-SA"/>
        </w:rPr>
        <w:noBreakHyphen/>
        <w:t xml:space="preserve">amino acids listed in the table to section S29—3 </w:t>
      </w:r>
      <w:r w:rsidRPr="00A8150F">
        <w:rPr>
          <w:rFonts w:eastAsia="Arial" w:cs="Arial"/>
          <w:szCs w:val="22"/>
        </w:rPr>
        <w:t xml:space="preserve">in </w:t>
      </w:r>
      <w:r w:rsidRPr="00A8150F">
        <w:rPr>
          <w:rFonts w:cs="Arial"/>
          <w:iCs/>
          <w:szCs w:val="22"/>
          <w:lang w:eastAsia="en-AU" w:bidi="ar-SA"/>
        </w:rPr>
        <w:t>special medical purpose products for infants</w:t>
      </w:r>
      <w:r w:rsidRPr="00A8150F">
        <w:rPr>
          <w:rFonts w:eastAsia="Arial" w:cs="Arial"/>
          <w:szCs w:val="22"/>
        </w:rPr>
        <w:t xml:space="preserve">, those </w:t>
      </w:r>
      <w:r w:rsidRPr="00A8150F">
        <w:rPr>
          <w:rFonts w:cs="Arial"/>
          <w:szCs w:val="22"/>
          <w:lang w:eastAsia="en-AU" w:bidi="ar-SA"/>
        </w:rPr>
        <w:t xml:space="preserve">L-amino acids must only be added to </w:t>
      </w:r>
      <w:r w:rsidRPr="00A8150F">
        <w:rPr>
          <w:rFonts w:cs="Arial"/>
          <w:iCs/>
          <w:szCs w:val="22"/>
          <w:lang w:eastAsia="en-AU" w:bidi="ar-SA"/>
        </w:rPr>
        <w:t>special medical purpose product for infants</w:t>
      </w:r>
      <w:r w:rsidRPr="00A8150F">
        <w:rPr>
          <w:rFonts w:cs="Arial"/>
          <w:szCs w:val="22"/>
          <w:lang w:eastAsia="en-AU" w:bidi="ar-SA"/>
        </w:rPr>
        <w:t xml:space="preserve"> in an amount necessary to improve protein quality</w:t>
      </w:r>
      <w:r w:rsidRPr="00A8150F">
        <w:rPr>
          <w:rFonts w:eastAsia="Arial" w:cs="Arial"/>
          <w:szCs w:val="22"/>
        </w:rPr>
        <w:t xml:space="preserve">.   </w:t>
      </w:r>
    </w:p>
    <w:p w14:paraId="3F7474C1" w14:textId="77777777" w:rsidR="00D2508B" w:rsidRPr="00A8150F" w:rsidRDefault="00D2508B" w:rsidP="00D2508B">
      <w:pPr>
        <w:rPr>
          <w:rFonts w:eastAsia="Arial" w:cs="Arial"/>
          <w:szCs w:val="22"/>
        </w:rPr>
      </w:pPr>
    </w:p>
    <w:p w14:paraId="71AFD98A" w14:textId="77777777" w:rsidR="00D2508B" w:rsidRPr="00DB2118" w:rsidRDefault="00D2508B" w:rsidP="00D2508B">
      <w:pPr>
        <w:rPr>
          <w:rFonts w:eastAsia="Arial" w:cs="Arial"/>
          <w:szCs w:val="22"/>
        </w:rPr>
      </w:pPr>
      <w:r w:rsidRPr="00A8150F">
        <w:rPr>
          <w:rFonts w:eastAsia="Arial" w:cs="Arial"/>
          <w:b/>
          <w:bCs/>
          <w:szCs w:val="22"/>
        </w:rPr>
        <w:t xml:space="preserve">Section 2.9.1—34: </w:t>
      </w:r>
      <w:r w:rsidRPr="00A8150F">
        <w:rPr>
          <w:rFonts w:eastAsia="Arial" w:cs="Arial"/>
          <w:szCs w:val="22"/>
        </w:rPr>
        <w:t xml:space="preserve">This section sets out the fat requirements for </w:t>
      </w:r>
      <w:r w:rsidRPr="00A8150F">
        <w:rPr>
          <w:rFonts w:cs="Arial"/>
          <w:iCs/>
          <w:szCs w:val="22"/>
          <w:lang w:eastAsia="en-AU" w:bidi="ar-SA"/>
        </w:rPr>
        <w:t>special medical purpose</w:t>
      </w:r>
      <w:r w:rsidRPr="00DB2118">
        <w:rPr>
          <w:rFonts w:cs="Arial"/>
          <w:iCs/>
          <w:szCs w:val="22"/>
          <w:lang w:eastAsia="en-AU" w:bidi="ar-SA"/>
        </w:rPr>
        <w:t xml:space="preserve"> product</w:t>
      </w:r>
      <w:r>
        <w:rPr>
          <w:rFonts w:cs="Arial"/>
          <w:iCs/>
          <w:szCs w:val="22"/>
          <w:lang w:eastAsia="en-AU" w:bidi="ar-SA"/>
        </w:rPr>
        <w:t>s</w:t>
      </w:r>
      <w:r w:rsidRPr="00DB2118">
        <w:rPr>
          <w:rFonts w:cs="Arial"/>
          <w:iCs/>
          <w:szCs w:val="22"/>
          <w:lang w:eastAsia="en-AU" w:bidi="ar-SA"/>
        </w:rPr>
        <w:t xml:space="preserve"> for infants</w:t>
      </w:r>
      <w:r w:rsidRPr="00DB2118">
        <w:rPr>
          <w:rFonts w:eastAsia="Arial" w:cs="Arial"/>
          <w:szCs w:val="22"/>
        </w:rPr>
        <w:t xml:space="preserve">. </w:t>
      </w:r>
    </w:p>
    <w:p w14:paraId="023983A4" w14:textId="77777777" w:rsidR="00D2508B" w:rsidRPr="00DB2118" w:rsidRDefault="00D2508B" w:rsidP="00D2508B">
      <w:pPr>
        <w:rPr>
          <w:rFonts w:eastAsia="Arial" w:cs="Arial"/>
          <w:szCs w:val="22"/>
        </w:rPr>
      </w:pPr>
    </w:p>
    <w:p w14:paraId="737BCB78" w14:textId="77777777" w:rsidR="00D2508B" w:rsidRPr="00DB2118" w:rsidRDefault="00D2508B" w:rsidP="00D2508B">
      <w:pPr>
        <w:rPr>
          <w:rFonts w:eastAsia="Arial" w:cs="Arial"/>
          <w:szCs w:val="22"/>
        </w:rPr>
      </w:pPr>
      <w:r w:rsidRPr="00DB2118">
        <w:rPr>
          <w:rFonts w:eastAsia="Arial" w:cs="Arial"/>
          <w:szCs w:val="22"/>
        </w:rPr>
        <w:t>Paragraph 2.9.1—</w:t>
      </w:r>
      <w:r>
        <w:rPr>
          <w:rFonts w:eastAsia="Arial" w:cs="Arial"/>
          <w:szCs w:val="22"/>
        </w:rPr>
        <w:t>34</w:t>
      </w:r>
      <w:r w:rsidRPr="00DB2118">
        <w:rPr>
          <w:rFonts w:eastAsia="Arial" w:cs="Arial"/>
          <w:szCs w:val="22"/>
        </w:rPr>
        <w:t xml:space="preserve">(1)(a) requires that </w:t>
      </w:r>
      <w:r>
        <w:rPr>
          <w:rFonts w:eastAsia="Arial" w:cs="Arial"/>
          <w:szCs w:val="22"/>
        </w:rPr>
        <w:t xml:space="preserve">a </w:t>
      </w:r>
      <w:r w:rsidRPr="00DB2118">
        <w:rPr>
          <w:rFonts w:cs="Arial"/>
          <w:iCs/>
          <w:szCs w:val="22"/>
          <w:lang w:eastAsia="en-AU" w:bidi="ar-SA"/>
        </w:rPr>
        <w:t>special medical purpose product for infants</w:t>
      </w:r>
      <w:r w:rsidRPr="00DB2118">
        <w:rPr>
          <w:rFonts w:cs="Arial"/>
          <w:szCs w:val="22"/>
          <w:lang w:eastAsia="en-AU" w:bidi="ar-SA"/>
        </w:rPr>
        <w:t xml:space="preserve"> </w:t>
      </w:r>
      <w:r w:rsidRPr="00DB2118">
        <w:rPr>
          <w:rFonts w:cs="Arial"/>
          <w:szCs w:val="22"/>
        </w:rPr>
        <w:t>must</w:t>
      </w:r>
      <w:r w:rsidRPr="00DB2118">
        <w:rPr>
          <w:rFonts w:eastAsia="Arial" w:cs="Arial"/>
          <w:szCs w:val="22"/>
        </w:rPr>
        <w:t xml:space="preserve"> </w:t>
      </w:r>
      <w:r w:rsidRPr="00DB2118">
        <w:rPr>
          <w:rFonts w:cs="Arial"/>
          <w:szCs w:val="22"/>
        </w:rPr>
        <w:t>have a fat content of no less than 1.1 g/100 kJ and no more than 1.4 g/100 kJ</w:t>
      </w:r>
      <w:r w:rsidRPr="00DB2118">
        <w:rPr>
          <w:rFonts w:eastAsia="Arial" w:cs="Arial"/>
          <w:szCs w:val="22"/>
        </w:rPr>
        <w:t xml:space="preserve">. </w:t>
      </w:r>
    </w:p>
    <w:p w14:paraId="6F39B0D5" w14:textId="77777777" w:rsidR="00D2508B" w:rsidRPr="00DB2118" w:rsidRDefault="00D2508B" w:rsidP="00D2508B">
      <w:pPr>
        <w:rPr>
          <w:rFonts w:eastAsia="Arial" w:cs="Arial"/>
          <w:szCs w:val="22"/>
        </w:rPr>
      </w:pPr>
    </w:p>
    <w:p w14:paraId="1341BE10" w14:textId="77777777" w:rsidR="00D2508B" w:rsidRPr="00DB2118" w:rsidRDefault="00D2508B" w:rsidP="00D2508B">
      <w:pPr>
        <w:rPr>
          <w:rFonts w:eastAsia="Arial" w:cs="Arial"/>
          <w:szCs w:val="22"/>
        </w:rPr>
      </w:pPr>
      <w:r w:rsidRPr="00DB2118">
        <w:rPr>
          <w:rFonts w:eastAsia="Arial" w:cs="Arial"/>
          <w:szCs w:val="22"/>
        </w:rPr>
        <w:t>Paragraph 2.9.1—</w:t>
      </w:r>
      <w:r>
        <w:rPr>
          <w:rFonts w:eastAsia="Arial" w:cs="Arial"/>
          <w:szCs w:val="22"/>
        </w:rPr>
        <w:t>34</w:t>
      </w:r>
      <w:r w:rsidRPr="00DB2118">
        <w:rPr>
          <w:rFonts w:eastAsia="Arial" w:cs="Arial"/>
          <w:szCs w:val="22"/>
        </w:rPr>
        <w:t xml:space="preserve">(1)(b) requires that </w:t>
      </w:r>
      <w:r>
        <w:rPr>
          <w:rFonts w:eastAsia="Arial" w:cs="Arial"/>
          <w:szCs w:val="22"/>
        </w:rPr>
        <w:t xml:space="preserve">a </w:t>
      </w:r>
      <w:r w:rsidRPr="00DB2118">
        <w:rPr>
          <w:rFonts w:cs="Arial"/>
          <w:iCs/>
          <w:szCs w:val="22"/>
          <w:lang w:eastAsia="en-AU" w:bidi="ar-SA"/>
        </w:rPr>
        <w:t>special medical purpose product for infants</w:t>
      </w:r>
      <w:r w:rsidRPr="00DB2118">
        <w:rPr>
          <w:rFonts w:cs="Arial"/>
          <w:szCs w:val="22"/>
          <w:lang w:eastAsia="en-AU" w:bidi="ar-SA"/>
        </w:rPr>
        <w:t xml:space="preserve"> </w:t>
      </w:r>
      <w:r w:rsidRPr="00DB2118">
        <w:rPr>
          <w:rFonts w:eastAsia="Arial" w:cs="Arial"/>
          <w:szCs w:val="22"/>
        </w:rPr>
        <w:t xml:space="preserve">must have a ratio of linoleic acid to </w:t>
      </w:r>
      <w:r w:rsidRPr="00DB2118">
        <w:rPr>
          <w:rFonts w:cs="Arial"/>
          <w:szCs w:val="22"/>
        </w:rPr>
        <w:t>α-linolenic</w:t>
      </w:r>
      <w:r w:rsidRPr="00DB2118">
        <w:rPr>
          <w:rFonts w:eastAsia="Arial" w:cs="Arial"/>
          <w:szCs w:val="22"/>
        </w:rPr>
        <w:t xml:space="preserve"> acid of no less than 5 to 1 and no more than 15 to 1.</w:t>
      </w:r>
    </w:p>
    <w:p w14:paraId="5C2527D4" w14:textId="77777777" w:rsidR="00D2508B" w:rsidRPr="00DB2118" w:rsidRDefault="00D2508B" w:rsidP="00D2508B">
      <w:pPr>
        <w:rPr>
          <w:rFonts w:eastAsia="Arial" w:cs="Arial"/>
          <w:szCs w:val="22"/>
        </w:rPr>
      </w:pPr>
    </w:p>
    <w:p w14:paraId="1875DCD0" w14:textId="77777777" w:rsidR="00D2508B" w:rsidRPr="00DB2118" w:rsidRDefault="00D2508B" w:rsidP="00D2508B">
      <w:pPr>
        <w:rPr>
          <w:rFonts w:eastAsia="Arial" w:cs="Arial"/>
          <w:szCs w:val="22"/>
        </w:rPr>
      </w:pPr>
      <w:r w:rsidRPr="00DB2118">
        <w:rPr>
          <w:rFonts w:eastAsia="Arial" w:cs="Arial"/>
          <w:szCs w:val="22"/>
        </w:rPr>
        <w:t>Paragraph 2.9.1—</w:t>
      </w:r>
      <w:r>
        <w:rPr>
          <w:rFonts w:eastAsia="Arial" w:cs="Arial"/>
          <w:szCs w:val="22"/>
        </w:rPr>
        <w:t>34</w:t>
      </w:r>
      <w:r w:rsidRPr="00DB2118">
        <w:rPr>
          <w:rFonts w:eastAsia="Arial" w:cs="Arial"/>
          <w:szCs w:val="22"/>
        </w:rPr>
        <w:t>(1</w:t>
      </w:r>
      <w:r w:rsidRPr="004B4EBE">
        <w:rPr>
          <w:rFonts w:eastAsia="Arial" w:cs="Arial"/>
          <w:szCs w:val="22"/>
        </w:rPr>
        <w:t>)(</w:t>
      </w:r>
      <w:r>
        <w:rPr>
          <w:rFonts w:eastAsia="Arial" w:cs="Arial"/>
          <w:szCs w:val="22"/>
        </w:rPr>
        <w:t>c</w:t>
      </w:r>
      <w:r w:rsidRPr="004B4EBE">
        <w:rPr>
          <w:rFonts w:eastAsia="Arial" w:cs="Arial"/>
          <w:szCs w:val="22"/>
        </w:rPr>
        <w:t>)</w:t>
      </w:r>
      <w:r>
        <w:rPr>
          <w:rFonts w:eastAsia="Arial" w:cs="Arial"/>
          <w:szCs w:val="22"/>
        </w:rPr>
        <w:t xml:space="preserve"> </w:t>
      </w:r>
      <w:r w:rsidRPr="004B4EBE">
        <w:rPr>
          <w:rFonts w:eastAsia="Arial" w:cs="Arial"/>
          <w:szCs w:val="22"/>
        </w:rPr>
        <w:t>requires</w:t>
      </w:r>
      <w:r w:rsidRPr="00DB2118">
        <w:rPr>
          <w:rFonts w:eastAsia="Arial" w:cs="Arial"/>
          <w:szCs w:val="22"/>
        </w:rPr>
        <w:t xml:space="preserve"> that </w:t>
      </w:r>
      <w:r>
        <w:rPr>
          <w:rFonts w:eastAsia="Arial" w:cs="Arial"/>
          <w:szCs w:val="22"/>
        </w:rPr>
        <w:t xml:space="preserve">a </w:t>
      </w:r>
      <w:r w:rsidRPr="00DB2118">
        <w:rPr>
          <w:rFonts w:cs="Arial"/>
          <w:iCs/>
          <w:szCs w:val="22"/>
          <w:lang w:eastAsia="en-AU" w:bidi="ar-SA"/>
        </w:rPr>
        <w:t>special medical purpose product for infants</w:t>
      </w:r>
      <w:r w:rsidRPr="00DB2118">
        <w:rPr>
          <w:rFonts w:cs="Arial"/>
          <w:szCs w:val="22"/>
          <w:lang w:eastAsia="en-AU" w:bidi="ar-SA"/>
        </w:rPr>
        <w:t xml:space="preserve"> </w:t>
      </w:r>
      <w:r w:rsidRPr="00DB2118">
        <w:rPr>
          <w:rFonts w:eastAsia="Arial" w:cs="Arial"/>
          <w:szCs w:val="22"/>
        </w:rPr>
        <w:t>must contain no less than 90 mg/100 kJ of linoleic acid and no less than 12 mg/100 kJ of α-linolenic acid.</w:t>
      </w:r>
    </w:p>
    <w:p w14:paraId="7CA4E782" w14:textId="77777777" w:rsidR="00D2508B" w:rsidRPr="00DB2118" w:rsidRDefault="00D2508B" w:rsidP="00D2508B">
      <w:pPr>
        <w:rPr>
          <w:rFonts w:eastAsia="Arial" w:cs="Arial"/>
          <w:szCs w:val="22"/>
        </w:rPr>
      </w:pPr>
    </w:p>
    <w:p w14:paraId="5D525F29" w14:textId="77777777" w:rsidR="00D2508B" w:rsidRDefault="00D2508B" w:rsidP="00D2508B">
      <w:pPr>
        <w:rPr>
          <w:rFonts w:eastAsia="Arial" w:cs="Arial"/>
        </w:rPr>
      </w:pPr>
      <w:r>
        <w:rPr>
          <w:rFonts w:eastAsia="Arial" w:cs="Arial"/>
        </w:rPr>
        <w:t xml:space="preserve">The Note to paragraph </w:t>
      </w:r>
      <w:r w:rsidRPr="00DB2118">
        <w:rPr>
          <w:rFonts w:eastAsia="Arial" w:cs="Arial"/>
          <w:szCs w:val="22"/>
        </w:rPr>
        <w:t>2.9.1—</w:t>
      </w:r>
      <w:r>
        <w:rPr>
          <w:rFonts w:eastAsia="Arial" w:cs="Arial"/>
          <w:szCs w:val="22"/>
        </w:rPr>
        <w:t>34</w:t>
      </w:r>
      <w:r w:rsidRPr="00DB2118">
        <w:rPr>
          <w:rFonts w:eastAsia="Arial" w:cs="Arial"/>
          <w:szCs w:val="22"/>
        </w:rPr>
        <w:t>(1</w:t>
      </w:r>
      <w:r w:rsidRPr="004B4EBE">
        <w:rPr>
          <w:rFonts w:eastAsia="Arial" w:cs="Arial"/>
          <w:szCs w:val="22"/>
        </w:rPr>
        <w:t>)(</w:t>
      </w:r>
      <w:r>
        <w:rPr>
          <w:rFonts w:eastAsia="Arial" w:cs="Arial"/>
          <w:szCs w:val="22"/>
        </w:rPr>
        <w:t>c</w:t>
      </w:r>
      <w:r w:rsidRPr="004B4EBE">
        <w:rPr>
          <w:rFonts w:eastAsia="Arial" w:cs="Arial"/>
          <w:szCs w:val="22"/>
        </w:rPr>
        <w:t>)</w:t>
      </w:r>
      <w:r>
        <w:rPr>
          <w:rFonts w:eastAsia="Arial" w:cs="Arial"/>
          <w:szCs w:val="22"/>
        </w:rPr>
        <w:t xml:space="preserve"> </w:t>
      </w:r>
      <w:r>
        <w:rPr>
          <w:rFonts w:eastAsia="Arial" w:cs="Arial"/>
        </w:rPr>
        <w:t xml:space="preserve">identifies and explains that it is </w:t>
      </w:r>
      <w:r w:rsidRPr="00FF107D">
        <w:rPr>
          <w:rFonts w:eastAsia="Arial" w:cs="Arial"/>
        </w:rPr>
        <w:t xml:space="preserve">recommended </w:t>
      </w:r>
      <w:r>
        <w:rPr>
          <w:rFonts w:eastAsia="Arial" w:cs="Arial"/>
        </w:rPr>
        <w:t xml:space="preserve">that </w:t>
      </w:r>
      <w:r>
        <w:rPr>
          <w:rFonts w:eastAsia="Arial" w:cs="Arial"/>
          <w:szCs w:val="22"/>
        </w:rPr>
        <w:t xml:space="preserve">a </w:t>
      </w:r>
      <w:r w:rsidRPr="00DB2118">
        <w:rPr>
          <w:rFonts w:cs="Arial"/>
          <w:iCs/>
          <w:szCs w:val="22"/>
          <w:lang w:eastAsia="en-AU" w:bidi="ar-SA"/>
        </w:rPr>
        <w:t>special medical purpose product for infants</w:t>
      </w:r>
      <w:r w:rsidRPr="00DB2118">
        <w:rPr>
          <w:rFonts w:cs="Arial"/>
          <w:szCs w:val="22"/>
          <w:lang w:eastAsia="en-AU" w:bidi="ar-SA"/>
        </w:rPr>
        <w:t xml:space="preserve"> </w:t>
      </w:r>
      <w:r w:rsidRPr="00FF107D">
        <w:rPr>
          <w:rFonts w:eastAsia="Arial" w:cs="Arial"/>
        </w:rPr>
        <w:t>contain not more than 335 mg of linoleic acid</w:t>
      </w:r>
      <w:r>
        <w:rPr>
          <w:rFonts w:eastAsia="Arial" w:cs="Arial"/>
        </w:rPr>
        <w:t xml:space="preserve">. This is not a mandatory or binding maximum limit. This amount or Guidance Upper Level is provided as guidance only and a </w:t>
      </w:r>
      <w:r w:rsidRPr="002C5905">
        <w:rPr>
          <w:rFonts w:eastAsia="Arial" w:cs="Arial"/>
        </w:rPr>
        <w:t>recommended upper level for this nutrient which poses no significant risks on the basis of current scientific knowledge. The level</w:t>
      </w:r>
      <w:r>
        <w:rPr>
          <w:rFonts w:eastAsia="Arial" w:cs="Arial"/>
        </w:rPr>
        <w:t xml:space="preserve"> is a</w:t>
      </w:r>
      <w:r w:rsidRPr="002C5905">
        <w:rPr>
          <w:rFonts w:eastAsia="Arial" w:cs="Arial"/>
        </w:rPr>
        <w:t xml:space="preserve"> value derived on the basis of meeting nutritional requirements of infants and an established history of apparent safe use</w:t>
      </w:r>
      <w:r>
        <w:rPr>
          <w:rFonts w:eastAsia="Arial" w:cs="Arial"/>
        </w:rPr>
        <w:t>. It is recommended that the amount specified not be exceeded unless higher nutrient levels cannot be avoided due to high or variable contents in constituents of infant formula and follow-on formula or due to technological reasons.</w:t>
      </w:r>
    </w:p>
    <w:p w14:paraId="3C198854" w14:textId="77777777" w:rsidR="00D2508B" w:rsidRDefault="00D2508B" w:rsidP="00D2508B">
      <w:pPr>
        <w:rPr>
          <w:rFonts w:eastAsia="Arial" w:cs="Arial"/>
        </w:rPr>
      </w:pPr>
    </w:p>
    <w:p w14:paraId="3A8FCF97" w14:textId="77777777" w:rsidR="00D2508B" w:rsidRPr="00DB2118" w:rsidRDefault="00D2508B" w:rsidP="00D2508B">
      <w:pPr>
        <w:rPr>
          <w:rFonts w:eastAsia="Arial" w:cs="Arial"/>
          <w:szCs w:val="22"/>
        </w:rPr>
      </w:pPr>
      <w:r w:rsidRPr="00DB2118">
        <w:rPr>
          <w:rFonts w:eastAsia="Arial" w:cs="Arial"/>
          <w:szCs w:val="22"/>
        </w:rPr>
        <w:t>Paragraph 2.9.1—</w:t>
      </w:r>
      <w:r>
        <w:rPr>
          <w:rFonts w:eastAsia="Arial" w:cs="Arial"/>
          <w:szCs w:val="22"/>
        </w:rPr>
        <w:t>34</w:t>
      </w:r>
      <w:r w:rsidRPr="00DB2118">
        <w:rPr>
          <w:rFonts w:eastAsia="Arial" w:cs="Arial"/>
          <w:szCs w:val="22"/>
        </w:rPr>
        <w:t>(1)(</w:t>
      </w:r>
      <w:r>
        <w:rPr>
          <w:rFonts w:eastAsia="Arial" w:cs="Arial"/>
          <w:szCs w:val="22"/>
        </w:rPr>
        <w:t>d</w:t>
      </w:r>
      <w:r w:rsidRPr="00DB2118">
        <w:rPr>
          <w:rFonts w:eastAsia="Arial" w:cs="Arial"/>
          <w:szCs w:val="22"/>
        </w:rPr>
        <w:t xml:space="preserve">) requires that </w:t>
      </w:r>
      <w:r>
        <w:rPr>
          <w:rFonts w:eastAsia="Arial" w:cs="Arial"/>
          <w:szCs w:val="22"/>
        </w:rPr>
        <w:t xml:space="preserve">a </w:t>
      </w:r>
      <w:r w:rsidRPr="00DB2118">
        <w:rPr>
          <w:rFonts w:cs="Arial"/>
          <w:iCs/>
          <w:szCs w:val="22"/>
          <w:lang w:eastAsia="en-AU" w:bidi="ar-SA"/>
        </w:rPr>
        <w:t>special medical purpose product for infants</w:t>
      </w:r>
      <w:r w:rsidRPr="00DB2118">
        <w:rPr>
          <w:rFonts w:cs="Arial"/>
          <w:szCs w:val="22"/>
          <w:lang w:eastAsia="en-AU" w:bidi="ar-SA"/>
        </w:rPr>
        <w:t xml:space="preserve"> </w:t>
      </w:r>
      <w:r w:rsidRPr="00DB2118">
        <w:rPr>
          <w:rFonts w:eastAsia="Arial" w:cs="Arial"/>
          <w:szCs w:val="22"/>
        </w:rPr>
        <w:t>must have an arachidonic acid (20</w:t>
      </w:r>
      <w:r>
        <w:rPr>
          <w:rFonts w:eastAsia="Arial" w:cs="Arial"/>
          <w:szCs w:val="22"/>
        </w:rPr>
        <w:t xml:space="preserve"> to </w:t>
      </w:r>
      <w:r w:rsidRPr="00DB2118">
        <w:rPr>
          <w:rFonts w:eastAsia="Arial" w:cs="Arial"/>
          <w:szCs w:val="22"/>
        </w:rPr>
        <w:t>4 n-6) content of equal to or more than docosahexaenoic acid (22</w:t>
      </w:r>
      <w:r>
        <w:rPr>
          <w:rFonts w:eastAsia="Arial" w:cs="Arial"/>
          <w:szCs w:val="22"/>
        </w:rPr>
        <w:t xml:space="preserve"> to </w:t>
      </w:r>
      <w:r w:rsidRPr="00DB2118">
        <w:rPr>
          <w:rFonts w:eastAsia="Arial" w:cs="Arial"/>
          <w:szCs w:val="22"/>
        </w:rPr>
        <w:t xml:space="preserve">6 n-3) content. </w:t>
      </w:r>
    </w:p>
    <w:p w14:paraId="3A1B9BDD" w14:textId="77777777" w:rsidR="00D2508B" w:rsidRPr="00DB2118" w:rsidRDefault="00D2508B" w:rsidP="00D2508B">
      <w:pPr>
        <w:rPr>
          <w:rFonts w:eastAsia="Arial" w:cs="Arial"/>
          <w:szCs w:val="22"/>
        </w:rPr>
      </w:pPr>
    </w:p>
    <w:p w14:paraId="5037361D" w14:textId="77777777" w:rsidR="00D2508B" w:rsidRPr="00DB2118" w:rsidRDefault="00D2508B" w:rsidP="00D2508B">
      <w:pPr>
        <w:rPr>
          <w:rFonts w:eastAsia="Arial" w:cs="Arial"/>
          <w:szCs w:val="22"/>
        </w:rPr>
      </w:pPr>
      <w:r w:rsidRPr="00DB2118">
        <w:rPr>
          <w:rFonts w:eastAsia="Arial" w:cs="Arial"/>
          <w:szCs w:val="22"/>
        </w:rPr>
        <w:t>Paragraph 2.9.1—</w:t>
      </w:r>
      <w:r>
        <w:rPr>
          <w:rFonts w:eastAsia="Arial" w:cs="Arial"/>
          <w:szCs w:val="22"/>
        </w:rPr>
        <w:t>34</w:t>
      </w:r>
      <w:r w:rsidRPr="00DB2118">
        <w:rPr>
          <w:rFonts w:eastAsia="Arial" w:cs="Arial"/>
          <w:szCs w:val="22"/>
        </w:rPr>
        <w:t>(1)(</w:t>
      </w:r>
      <w:r>
        <w:rPr>
          <w:rFonts w:eastAsia="Arial" w:cs="Arial"/>
          <w:szCs w:val="22"/>
        </w:rPr>
        <w:t>e</w:t>
      </w:r>
      <w:r w:rsidRPr="00DB2118">
        <w:rPr>
          <w:rFonts w:eastAsia="Arial" w:cs="Arial"/>
          <w:szCs w:val="22"/>
        </w:rPr>
        <w:t xml:space="preserve">) requires that </w:t>
      </w:r>
      <w:r>
        <w:rPr>
          <w:rFonts w:eastAsia="Arial" w:cs="Arial"/>
          <w:szCs w:val="22"/>
        </w:rPr>
        <w:t xml:space="preserve">a </w:t>
      </w:r>
      <w:r w:rsidRPr="00DB2118">
        <w:rPr>
          <w:rFonts w:cs="Arial"/>
          <w:iCs/>
          <w:szCs w:val="22"/>
          <w:lang w:eastAsia="en-AU" w:bidi="ar-SA"/>
        </w:rPr>
        <w:t>special medical purpose product for infants</w:t>
      </w:r>
      <w:r w:rsidRPr="00DB2118">
        <w:rPr>
          <w:rFonts w:cs="Arial"/>
          <w:szCs w:val="22"/>
          <w:lang w:eastAsia="en-AU" w:bidi="ar-SA"/>
        </w:rPr>
        <w:t xml:space="preserve"> </w:t>
      </w:r>
      <w:r w:rsidRPr="00DB2118">
        <w:rPr>
          <w:rFonts w:eastAsia="Arial" w:cs="Arial"/>
          <w:szCs w:val="22"/>
        </w:rPr>
        <w:t>must contain no less than 0.5 mg of vitamin E</w:t>
      </w:r>
      <w:r>
        <w:rPr>
          <w:rFonts w:eastAsia="Arial" w:cs="Arial"/>
          <w:szCs w:val="22"/>
        </w:rPr>
        <w:t xml:space="preserve"> per gram</w:t>
      </w:r>
      <w:r w:rsidRPr="00DB2118">
        <w:rPr>
          <w:rFonts w:eastAsia="Arial" w:cs="Arial"/>
          <w:szCs w:val="22"/>
        </w:rPr>
        <w:t xml:space="preserve"> of polyunsaturated fatty acids.</w:t>
      </w:r>
    </w:p>
    <w:p w14:paraId="7123E5A7" w14:textId="77777777" w:rsidR="00D2508B" w:rsidRPr="00DB2118" w:rsidRDefault="00D2508B" w:rsidP="00D2508B">
      <w:pPr>
        <w:rPr>
          <w:rFonts w:eastAsia="Arial" w:cs="Arial"/>
          <w:szCs w:val="22"/>
        </w:rPr>
      </w:pPr>
    </w:p>
    <w:p w14:paraId="092E1FD2" w14:textId="77777777" w:rsidR="00D2508B" w:rsidRPr="00DB2118" w:rsidRDefault="00D2508B" w:rsidP="00D2508B">
      <w:pPr>
        <w:rPr>
          <w:rFonts w:eastAsia="Arial" w:cs="Arial"/>
          <w:szCs w:val="22"/>
        </w:rPr>
      </w:pPr>
      <w:r w:rsidRPr="00DB2118">
        <w:rPr>
          <w:rFonts w:eastAsia="Arial" w:cs="Arial"/>
          <w:szCs w:val="22"/>
        </w:rPr>
        <w:t>Paragraph 2.9.1—</w:t>
      </w:r>
      <w:r>
        <w:rPr>
          <w:rFonts w:eastAsia="Arial" w:cs="Arial"/>
          <w:szCs w:val="22"/>
        </w:rPr>
        <w:t>34</w:t>
      </w:r>
      <w:r w:rsidRPr="00DB2118">
        <w:rPr>
          <w:rFonts w:eastAsia="Arial" w:cs="Arial"/>
          <w:szCs w:val="22"/>
        </w:rPr>
        <w:t>(1)(</w:t>
      </w:r>
      <w:r>
        <w:rPr>
          <w:rFonts w:eastAsia="Arial" w:cs="Arial"/>
          <w:szCs w:val="22"/>
        </w:rPr>
        <w:t>f</w:t>
      </w:r>
      <w:r w:rsidRPr="00DB2118">
        <w:rPr>
          <w:rFonts w:eastAsia="Arial" w:cs="Arial"/>
          <w:szCs w:val="22"/>
        </w:rPr>
        <w:t>) requires that</w:t>
      </w:r>
      <w:r w:rsidRPr="00DB2118">
        <w:rPr>
          <w:rFonts w:cs="Arial"/>
          <w:szCs w:val="22"/>
        </w:rPr>
        <w:t xml:space="preserve"> any long chain polyunsaturated fatty acids that are present in </w:t>
      </w:r>
      <w:r>
        <w:rPr>
          <w:rFonts w:cs="Arial"/>
          <w:szCs w:val="22"/>
        </w:rPr>
        <w:t xml:space="preserve">a </w:t>
      </w:r>
      <w:r w:rsidRPr="00DB2118">
        <w:rPr>
          <w:rFonts w:cs="Arial"/>
          <w:iCs/>
          <w:szCs w:val="22"/>
          <w:lang w:eastAsia="en-AU" w:bidi="ar-SA"/>
        </w:rPr>
        <w:t>special medical purpose product for infants</w:t>
      </w:r>
      <w:r w:rsidRPr="00DB2118">
        <w:rPr>
          <w:rFonts w:cs="Arial"/>
          <w:szCs w:val="22"/>
          <w:lang w:eastAsia="en-AU" w:bidi="ar-SA"/>
        </w:rPr>
        <w:t xml:space="preserve"> </w:t>
      </w:r>
      <w:r w:rsidRPr="00DB2118">
        <w:rPr>
          <w:rFonts w:eastAsia="Arial" w:cs="Arial"/>
          <w:szCs w:val="22"/>
        </w:rPr>
        <w:t xml:space="preserve">must </w:t>
      </w:r>
      <w:r w:rsidRPr="00DB2118">
        <w:rPr>
          <w:rFonts w:cs="Arial"/>
          <w:szCs w:val="22"/>
        </w:rPr>
        <w:t>have an eicosapentaenoic acid (20</w:t>
      </w:r>
      <w:r>
        <w:rPr>
          <w:rFonts w:cs="Arial"/>
          <w:szCs w:val="22"/>
        </w:rPr>
        <w:t xml:space="preserve"> to </w:t>
      </w:r>
      <w:r w:rsidRPr="00DB2118">
        <w:rPr>
          <w:rFonts w:cs="Arial"/>
          <w:szCs w:val="22"/>
        </w:rPr>
        <w:t>5 n-3) content that is not more than the docosahexaenoic acid (22</w:t>
      </w:r>
      <w:r>
        <w:rPr>
          <w:rFonts w:cs="Arial"/>
          <w:szCs w:val="22"/>
        </w:rPr>
        <w:t xml:space="preserve"> to </w:t>
      </w:r>
      <w:r w:rsidRPr="00DB2118">
        <w:rPr>
          <w:rFonts w:cs="Arial"/>
          <w:szCs w:val="22"/>
        </w:rPr>
        <w:t xml:space="preserve">6 n-3) content. </w:t>
      </w:r>
      <w:r>
        <w:rPr>
          <w:rFonts w:cs="Arial"/>
          <w:szCs w:val="22"/>
        </w:rPr>
        <w:t>The term ‘</w:t>
      </w:r>
      <w:r w:rsidRPr="00DB2118">
        <w:rPr>
          <w:rFonts w:cs="Arial"/>
          <w:szCs w:val="22"/>
        </w:rPr>
        <w:t>polyunsaturated fatty acid</w:t>
      </w:r>
      <w:r>
        <w:rPr>
          <w:rFonts w:cs="Arial"/>
          <w:szCs w:val="22"/>
        </w:rPr>
        <w:t>’ is defined in subsection 1.1.2—2(3) of the Code.</w:t>
      </w:r>
    </w:p>
    <w:p w14:paraId="49878159" w14:textId="77777777" w:rsidR="00D2508B" w:rsidRPr="00DB2118" w:rsidRDefault="00D2508B" w:rsidP="00D2508B">
      <w:pPr>
        <w:rPr>
          <w:rFonts w:eastAsia="Arial" w:cs="Arial"/>
          <w:szCs w:val="22"/>
        </w:rPr>
      </w:pPr>
    </w:p>
    <w:p w14:paraId="6E7A06CD" w14:textId="77777777" w:rsidR="00D2508B" w:rsidRPr="00DB2118" w:rsidRDefault="00D2508B" w:rsidP="00D2508B">
      <w:pPr>
        <w:rPr>
          <w:rFonts w:eastAsia="Arial" w:cs="Arial"/>
          <w:szCs w:val="22"/>
        </w:rPr>
      </w:pPr>
      <w:r w:rsidRPr="00DB2118">
        <w:rPr>
          <w:rFonts w:eastAsia="Arial" w:cs="Arial"/>
          <w:szCs w:val="22"/>
        </w:rPr>
        <w:t>Paragraph 2.9.1—</w:t>
      </w:r>
      <w:r>
        <w:rPr>
          <w:rFonts w:eastAsia="Arial" w:cs="Arial"/>
          <w:szCs w:val="22"/>
        </w:rPr>
        <w:t>34</w:t>
      </w:r>
      <w:r w:rsidRPr="00DB2118">
        <w:rPr>
          <w:rFonts w:eastAsia="Arial" w:cs="Arial"/>
          <w:szCs w:val="22"/>
        </w:rPr>
        <w:t>(1)(</w:t>
      </w:r>
      <w:r>
        <w:rPr>
          <w:rFonts w:eastAsia="Arial" w:cs="Arial"/>
          <w:szCs w:val="22"/>
        </w:rPr>
        <w:t>g</w:t>
      </w:r>
      <w:r w:rsidRPr="00DB2118">
        <w:rPr>
          <w:rFonts w:eastAsia="Arial" w:cs="Arial"/>
          <w:szCs w:val="22"/>
        </w:rPr>
        <w:t xml:space="preserve">) lists requirements for certain fatty acids present in </w:t>
      </w:r>
      <w:r>
        <w:rPr>
          <w:rFonts w:eastAsia="Arial" w:cs="Arial"/>
          <w:szCs w:val="22"/>
        </w:rPr>
        <w:t xml:space="preserve">a </w:t>
      </w:r>
      <w:r w:rsidRPr="00DB2118">
        <w:rPr>
          <w:rFonts w:cs="Arial"/>
          <w:iCs/>
          <w:szCs w:val="22"/>
          <w:lang w:eastAsia="en-AU" w:bidi="ar-SA"/>
        </w:rPr>
        <w:t>special medical purpose product for infants</w:t>
      </w:r>
      <w:r w:rsidRPr="00DB2118">
        <w:rPr>
          <w:rFonts w:eastAsia="Arial" w:cs="Arial"/>
          <w:szCs w:val="22"/>
        </w:rPr>
        <w:t>. The paragraph provides that, if</w:t>
      </w:r>
      <w:r w:rsidRPr="00DB2118">
        <w:rPr>
          <w:rFonts w:cs="Arial"/>
          <w:szCs w:val="22"/>
        </w:rPr>
        <w:t xml:space="preserve"> a fatty acid listed in Column 1 of the table to section S29—4 is present in </w:t>
      </w:r>
      <w:r>
        <w:rPr>
          <w:rFonts w:cs="Arial"/>
          <w:szCs w:val="22"/>
        </w:rPr>
        <w:t xml:space="preserve">a </w:t>
      </w:r>
      <w:r w:rsidRPr="00DB2118">
        <w:rPr>
          <w:rFonts w:cs="Arial"/>
          <w:iCs/>
          <w:szCs w:val="22"/>
          <w:lang w:eastAsia="en-AU" w:bidi="ar-SA"/>
        </w:rPr>
        <w:t>special medical purpose product for infants</w:t>
      </w:r>
      <w:r w:rsidRPr="00DB2118">
        <w:rPr>
          <w:rFonts w:eastAsia="Arial" w:cs="Arial"/>
          <w:szCs w:val="22"/>
        </w:rPr>
        <w:t xml:space="preserve">, that product must contain not more than the maximum (if any) amount of that fatty acid that </w:t>
      </w:r>
      <w:r>
        <w:rPr>
          <w:rFonts w:eastAsia="Arial" w:cs="Arial"/>
          <w:szCs w:val="22"/>
        </w:rPr>
        <w:t>is</w:t>
      </w:r>
      <w:r w:rsidRPr="00DB2118">
        <w:rPr>
          <w:rFonts w:eastAsia="Arial" w:cs="Arial"/>
          <w:szCs w:val="22"/>
        </w:rPr>
        <w:t xml:space="preserve"> specified in Column 2 of that table. </w:t>
      </w:r>
    </w:p>
    <w:p w14:paraId="5A63CDA6" w14:textId="77777777" w:rsidR="00D2508B" w:rsidRPr="00DB2118" w:rsidRDefault="00D2508B" w:rsidP="00D2508B">
      <w:pPr>
        <w:rPr>
          <w:rFonts w:eastAsia="Arial" w:cs="Arial"/>
          <w:szCs w:val="22"/>
        </w:rPr>
      </w:pPr>
    </w:p>
    <w:p w14:paraId="41D537CA" w14:textId="77777777" w:rsidR="00D2508B" w:rsidRPr="00DB2118" w:rsidRDefault="00D2508B" w:rsidP="00D2508B">
      <w:pPr>
        <w:rPr>
          <w:rFonts w:eastAsia="Arial" w:cs="Arial"/>
          <w:szCs w:val="22"/>
        </w:rPr>
      </w:pPr>
      <w:r w:rsidRPr="00DB2118">
        <w:rPr>
          <w:rFonts w:eastAsia="Arial" w:cs="Arial"/>
          <w:szCs w:val="22"/>
        </w:rPr>
        <w:t>Subsection 2.9.1—</w:t>
      </w:r>
      <w:r>
        <w:rPr>
          <w:rFonts w:eastAsia="Arial" w:cs="Arial"/>
          <w:szCs w:val="22"/>
        </w:rPr>
        <w:t>34</w:t>
      </w:r>
      <w:r w:rsidRPr="00DB2118">
        <w:rPr>
          <w:rFonts w:eastAsia="Arial" w:cs="Arial"/>
          <w:szCs w:val="22"/>
        </w:rPr>
        <w:t xml:space="preserve">(2) provides that </w:t>
      </w:r>
      <w:r>
        <w:rPr>
          <w:rFonts w:eastAsia="Arial" w:cs="Arial"/>
          <w:szCs w:val="22"/>
        </w:rPr>
        <w:t xml:space="preserve">a </w:t>
      </w:r>
      <w:r w:rsidRPr="00DB2118">
        <w:rPr>
          <w:rFonts w:cs="Arial"/>
          <w:iCs/>
          <w:szCs w:val="22"/>
          <w:lang w:eastAsia="en-AU" w:bidi="ar-SA"/>
        </w:rPr>
        <w:t>special medical purpose product for infants</w:t>
      </w:r>
      <w:r w:rsidRPr="00DB2118">
        <w:rPr>
          <w:rFonts w:cs="Arial"/>
          <w:szCs w:val="22"/>
          <w:lang w:eastAsia="en-AU" w:bidi="ar-SA"/>
        </w:rPr>
        <w:t xml:space="preserve"> </w:t>
      </w:r>
      <w:r w:rsidRPr="00DB2118">
        <w:rPr>
          <w:rFonts w:eastAsia="Arial" w:cs="Arial"/>
          <w:szCs w:val="22"/>
        </w:rPr>
        <w:t xml:space="preserve">may only contain medium chain triglycerides that are either: a natural constituent of a milk-based ingredient of that product; or for a fat soluble vitamin that is specified in </w:t>
      </w:r>
      <w:r>
        <w:rPr>
          <w:rFonts w:eastAsia="Arial" w:cs="Arial"/>
          <w:szCs w:val="22"/>
        </w:rPr>
        <w:t xml:space="preserve">the table to section </w:t>
      </w:r>
      <w:r w:rsidRPr="00DB2118">
        <w:rPr>
          <w:rFonts w:eastAsia="Arial" w:cs="Arial"/>
          <w:szCs w:val="22"/>
        </w:rPr>
        <w:t xml:space="preserve">S29—5, a substance that was used as a processing aid in the preparation of that permitted fat soluble vitamin for use in the </w:t>
      </w:r>
      <w:r w:rsidRPr="00DB2118">
        <w:rPr>
          <w:rFonts w:cs="Arial"/>
          <w:iCs/>
          <w:szCs w:val="22"/>
          <w:lang w:eastAsia="en-AU" w:bidi="ar-SA"/>
        </w:rPr>
        <w:t>special medical purpose product for infants</w:t>
      </w:r>
      <w:r w:rsidRPr="00DB2118">
        <w:rPr>
          <w:rFonts w:eastAsia="Arial" w:cs="Arial"/>
          <w:szCs w:val="22"/>
        </w:rPr>
        <w:t xml:space="preserve">. The </w:t>
      </w:r>
      <w:r>
        <w:rPr>
          <w:rFonts w:eastAsia="Arial" w:cs="Arial"/>
          <w:szCs w:val="22"/>
        </w:rPr>
        <w:t>phrase</w:t>
      </w:r>
      <w:r w:rsidRPr="00DB2118">
        <w:rPr>
          <w:rFonts w:eastAsia="Arial" w:cs="Arial"/>
          <w:szCs w:val="22"/>
        </w:rPr>
        <w:t xml:space="preserve"> </w:t>
      </w:r>
      <w:r>
        <w:rPr>
          <w:rFonts w:eastAsia="Arial" w:cs="Arial"/>
          <w:szCs w:val="22"/>
        </w:rPr>
        <w:t>‘</w:t>
      </w:r>
      <w:r w:rsidRPr="00DB2118">
        <w:rPr>
          <w:rFonts w:eastAsia="Arial" w:cs="Arial"/>
          <w:szCs w:val="22"/>
        </w:rPr>
        <w:t>used as a processing aid</w:t>
      </w:r>
      <w:r>
        <w:rPr>
          <w:rFonts w:eastAsia="Arial" w:cs="Arial"/>
          <w:szCs w:val="22"/>
        </w:rPr>
        <w:t>’</w:t>
      </w:r>
      <w:r w:rsidRPr="00DB2118">
        <w:rPr>
          <w:rFonts w:eastAsia="Arial" w:cs="Arial"/>
          <w:szCs w:val="22"/>
        </w:rPr>
        <w:t xml:space="preserve"> </w:t>
      </w:r>
      <w:r w:rsidRPr="00431D94">
        <w:rPr>
          <w:rFonts w:eastAsia="Arial" w:cs="Arial"/>
        </w:rPr>
        <w:t xml:space="preserve"> </w:t>
      </w:r>
      <w:r w:rsidRPr="0061454A">
        <w:rPr>
          <w:rFonts w:eastAsia="Arial" w:cs="Arial"/>
        </w:rPr>
        <w:t xml:space="preserve">in relation to a food </w:t>
      </w:r>
      <w:r>
        <w:rPr>
          <w:rFonts w:eastAsia="Arial" w:cs="Arial"/>
          <w:szCs w:val="22"/>
        </w:rPr>
        <w:t>is defined</w:t>
      </w:r>
      <w:r w:rsidRPr="00DB2118">
        <w:rPr>
          <w:rFonts w:eastAsia="Arial" w:cs="Arial"/>
          <w:szCs w:val="22"/>
        </w:rPr>
        <w:t xml:space="preserve"> in section 1.1.2—13 of the Code. </w:t>
      </w:r>
    </w:p>
    <w:p w14:paraId="2BCA1C19" w14:textId="77777777" w:rsidR="00D2508B" w:rsidRPr="00DB2118" w:rsidRDefault="00D2508B" w:rsidP="00D2508B">
      <w:pPr>
        <w:rPr>
          <w:rFonts w:eastAsia="Arial" w:cs="Arial"/>
          <w:szCs w:val="22"/>
        </w:rPr>
      </w:pPr>
    </w:p>
    <w:p w14:paraId="03A4AB26" w14:textId="77777777" w:rsidR="00D2508B" w:rsidRPr="00DB2118" w:rsidRDefault="00D2508B" w:rsidP="00D2508B">
      <w:pPr>
        <w:rPr>
          <w:rFonts w:eastAsia="Arial" w:cs="Arial"/>
          <w:szCs w:val="22"/>
        </w:rPr>
      </w:pPr>
      <w:r w:rsidRPr="00DB2118">
        <w:rPr>
          <w:rFonts w:eastAsia="Arial" w:cs="Arial"/>
          <w:szCs w:val="22"/>
        </w:rPr>
        <w:t>Subsection 2.9.1—</w:t>
      </w:r>
      <w:r>
        <w:rPr>
          <w:rFonts w:eastAsia="Arial" w:cs="Arial"/>
          <w:szCs w:val="22"/>
        </w:rPr>
        <w:t>34</w:t>
      </w:r>
      <w:r w:rsidRPr="00DB2118">
        <w:rPr>
          <w:rFonts w:eastAsia="Arial" w:cs="Arial"/>
          <w:szCs w:val="22"/>
        </w:rPr>
        <w:t xml:space="preserve">(3) provides that </w:t>
      </w:r>
      <w:r>
        <w:rPr>
          <w:rFonts w:eastAsia="Arial" w:cs="Arial"/>
          <w:szCs w:val="22"/>
        </w:rPr>
        <w:t xml:space="preserve">a </w:t>
      </w:r>
      <w:r w:rsidRPr="00DB2118">
        <w:rPr>
          <w:rFonts w:cs="Arial"/>
          <w:iCs/>
          <w:szCs w:val="22"/>
          <w:lang w:eastAsia="en-AU" w:bidi="ar-SA"/>
        </w:rPr>
        <w:t>special medical purpose product for infants</w:t>
      </w:r>
      <w:r w:rsidRPr="00DB2118">
        <w:rPr>
          <w:rFonts w:cs="Arial"/>
          <w:szCs w:val="22"/>
        </w:rPr>
        <w:t xml:space="preserve"> must not have a phospholipid content of more than 72 mg/100 kJ.</w:t>
      </w:r>
    </w:p>
    <w:p w14:paraId="5F468FE5" w14:textId="77777777" w:rsidR="00D2508B" w:rsidRPr="00DB2118" w:rsidRDefault="00D2508B" w:rsidP="00D2508B">
      <w:pPr>
        <w:rPr>
          <w:rFonts w:eastAsia="Arial" w:cs="Arial"/>
          <w:szCs w:val="22"/>
        </w:rPr>
      </w:pPr>
    </w:p>
    <w:p w14:paraId="310B1BC9" w14:textId="77777777" w:rsidR="00D2508B" w:rsidRPr="00DB2118" w:rsidRDefault="00D2508B" w:rsidP="00D2508B">
      <w:pPr>
        <w:rPr>
          <w:rFonts w:eastAsia="Arial" w:cs="Arial"/>
          <w:b/>
          <w:bCs/>
          <w:szCs w:val="22"/>
        </w:rPr>
      </w:pPr>
      <w:r w:rsidRPr="00DB2118">
        <w:rPr>
          <w:rFonts w:eastAsia="Arial" w:cs="Arial"/>
          <w:b/>
          <w:bCs/>
          <w:szCs w:val="22"/>
        </w:rPr>
        <w:t>Section 2.9.1—</w:t>
      </w:r>
      <w:r>
        <w:rPr>
          <w:rFonts w:eastAsia="Arial" w:cs="Arial"/>
          <w:b/>
          <w:bCs/>
          <w:szCs w:val="22"/>
        </w:rPr>
        <w:t>35</w:t>
      </w:r>
      <w:r w:rsidRPr="00DB2118">
        <w:rPr>
          <w:rFonts w:eastAsia="Arial" w:cs="Arial"/>
          <w:b/>
          <w:bCs/>
          <w:szCs w:val="22"/>
        </w:rPr>
        <w:t xml:space="preserve">:  </w:t>
      </w:r>
      <w:r w:rsidRPr="00DB2118">
        <w:rPr>
          <w:rFonts w:eastAsia="Arial" w:cs="Arial"/>
          <w:szCs w:val="22"/>
        </w:rPr>
        <w:t xml:space="preserve">This provision </w:t>
      </w:r>
      <w:r>
        <w:rPr>
          <w:rFonts w:eastAsia="Arial" w:cs="Arial"/>
          <w:szCs w:val="22"/>
        </w:rPr>
        <w:t xml:space="preserve">provides a qualified permission for </w:t>
      </w:r>
      <w:r w:rsidRPr="00DB2118">
        <w:rPr>
          <w:rFonts w:cs="Arial"/>
          <w:iCs/>
          <w:szCs w:val="22"/>
          <w:lang w:eastAsia="en-AU" w:bidi="ar-SA"/>
        </w:rPr>
        <w:t xml:space="preserve">a special medical purpose product </w:t>
      </w:r>
      <w:r>
        <w:rPr>
          <w:rFonts w:cs="Arial"/>
          <w:iCs/>
          <w:szCs w:val="22"/>
          <w:lang w:eastAsia="en-AU" w:bidi="ar-SA"/>
        </w:rPr>
        <w:t xml:space="preserve">to contain a novel food. </w:t>
      </w:r>
      <w:r w:rsidRPr="00203C9B">
        <w:rPr>
          <w:rFonts w:cs="Arial"/>
          <w:iCs/>
          <w:szCs w:val="22"/>
          <w:lang w:eastAsia="en-AU" w:bidi="ar-SA"/>
        </w:rPr>
        <w:t xml:space="preserve">The section </w:t>
      </w:r>
      <w:r w:rsidRPr="00203C9B">
        <w:rPr>
          <w:rFonts w:eastAsia="Arial" w:cs="Arial"/>
          <w:szCs w:val="22"/>
        </w:rPr>
        <w:t>provides that,</w:t>
      </w:r>
      <w:r>
        <w:rPr>
          <w:rFonts w:cs="Arial"/>
          <w:iCs/>
          <w:szCs w:val="22"/>
          <w:lang w:eastAsia="en-AU" w:bidi="ar-SA"/>
        </w:rPr>
        <w:t xml:space="preserve"> </w:t>
      </w:r>
      <w:r w:rsidRPr="00203C9B">
        <w:rPr>
          <w:rFonts w:cs="Arial"/>
          <w:szCs w:val="22"/>
        </w:rPr>
        <w:t xml:space="preserve">despite any other provision in the Code, a special medical purpose product for infants for </w:t>
      </w:r>
      <w:r w:rsidRPr="00203C9B">
        <w:rPr>
          <w:rFonts w:cs="Arial"/>
          <w:szCs w:val="22"/>
          <w:shd w:val="clear" w:color="auto" w:fill="FFFFFF"/>
        </w:rPr>
        <w:t xml:space="preserve">retail sale </w:t>
      </w:r>
      <w:r w:rsidRPr="00203C9B">
        <w:rPr>
          <w:rFonts w:cs="Arial"/>
          <w:szCs w:val="22"/>
        </w:rPr>
        <w:t xml:space="preserve">may have, as an ingredient or a component, a novel food, </w:t>
      </w:r>
      <w:r>
        <w:rPr>
          <w:rFonts w:cs="Arial"/>
          <w:szCs w:val="22"/>
        </w:rPr>
        <w:t>but only if</w:t>
      </w:r>
      <w:r w:rsidRPr="00203C9B">
        <w:rPr>
          <w:rFonts w:cs="Arial"/>
          <w:szCs w:val="22"/>
        </w:rPr>
        <w:t xml:space="preserve"> the presence of that novel food in </w:t>
      </w:r>
      <w:r>
        <w:rPr>
          <w:rFonts w:cs="Arial"/>
          <w:szCs w:val="22"/>
        </w:rPr>
        <w:t>that</w:t>
      </w:r>
      <w:r w:rsidRPr="00203C9B">
        <w:rPr>
          <w:rFonts w:cs="Arial"/>
          <w:szCs w:val="22"/>
        </w:rPr>
        <w:t xml:space="preserve"> product is necessary to achieve that product’s intended medical </w:t>
      </w:r>
      <w:r w:rsidRPr="00203C9B">
        <w:rPr>
          <w:rFonts w:cs="Arial"/>
          <w:szCs w:val="22"/>
          <w:lang w:eastAsia="en-AU" w:bidi="ar-SA"/>
        </w:rPr>
        <w:t>purpose</w:t>
      </w:r>
      <w:r>
        <w:rPr>
          <w:rFonts w:cs="Arial"/>
          <w:szCs w:val="22"/>
          <w:lang w:eastAsia="en-AU" w:bidi="ar-SA"/>
        </w:rPr>
        <w:t>.</w:t>
      </w:r>
      <w:r w:rsidRPr="00203C9B">
        <w:rPr>
          <w:rFonts w:cs="Arial"/>
          <w:iCs/>
          <w:szCs w:val="22"/>
          <w:lang w:eastAsia="en-AU" w:bidi="ar-SA"/>
        </w:rPr>
        <w:t xml:space="preserve"> </w:t>
      </w:r>
      <w:r w:rsidRPr="00A802C5">
        <w:rPr>
          <w:iCs/>
        </w:rPr>
        <w:t>The terms ‘component’ of a food and ‘novel food’ are defined in subsection 1.1.2—2(3) and section 1.1.2—8 of the Code respectively.</w:t>
      </w:r>
    </w:p>
    <w:p w14:paraId="1235AE76" w14:textId="77777777" w:rsidR="00D2508B" w:rsidRPr="00DB2118" w:rsidRDefault="00D2508B" w:rsidP="00D2508B">
      <w:pPr>
        <w:rPr>
          <w:rFonts w:eastAsia="Arial" w:cs="Arial"/>
          <w:b/>
          <w:bCs/>
          <w:szCs w:val="22"/>
        </w:rPr>
      </w:pPr>
    </w:p>
    <w:p w14:paraId="3072A070" w14:textId="77777777" w:rsidR="00D2508B" w:rsidRPr="00DB2118" w:rsidRDefault="00D2508B" w:rsidP="00D2508B">
      <w:pPr>
        <w:rPr>
          <w:rFonts w:eastAsia="Arial" w:cs="Arial"/>
          <w:b/>
          <w:bCs/>
          <w:szCs w:val="22"/>
        </w:rPr>
      </w:pPr>
      <w:r w:rsidRPr="00DB2118">
        <w:rPr>
          <w:rFonts w:eastAsia="Arial" w:cs="Arial"/>
          <w:b/>
          <w:bCs/>
          <w:szCs w:val="22"/>
        </w:rPr>
        <w:t>Section 2.9.1—</w:t>
      </w:r>
      <w:r>
        <w:rPr>
          <w:rFonts w:eastAsia="Arial" w:cs="Arial"/>
          <w:b/>
          <w:bCs/>
          <w:szCs w:val="22"/>
        </w:rPr>
        <w:t>36</w:t>
      </w:r>
      <w:r w:rsidRPr="00DB2118">
        <w:rPr>
          <w:rFonts w:eastAsia="Arial" w:cs="Arial"/>
          <w:b/>
          <w:bCs/>
          <w:szCs w:val="22"/>
        </w:rPr>
        <w:t xml:space="preserve">:   </w:t>
      </w:r>
      <w:r w:rsidRPr="00DB2118">
        <w:rPr>
          <w:rFonts w:eastAsia="Arial" w:cs="Arial"/>
          <w:szCs w:val="22"/>
        </w:rPr>
        <w:t xml:space="preserve">This section </w:t>
      </w:r>
      <w:r>
        <w:rPr>
          <w:rFonts w:eastAsia="Arial" w:cs="Arial"/>
          <w:szCs w:val="22"/>
        </w:rPr>
        <w:t>provides that</w:t>
      </w:r>
      <w:r w:rsidRPr="00DB2118">
        <w:rPr>
          <w:rFonts w:eastAsia="Arial" w:cs="Arial"/>
          <w:szCs w:val="22"/>
        </w:rPr>
        <w:t xml:space="preserve"> </w:t>
      </w:r>
      <w:r w:rsidRPr="00DB2118">
        <w:rPr>
          <w:rFonts w:cs="Arial"/>
          <w:iCs/>
          <w:szCs w:val="22"/>
          <w:lang w:eastAsia="en-AU" w:bidi="ar-SA"/>
        </w:rPr>
        <w:t>special medical purpose product</w:t>
      </w:r>
      <w:r>
        <w:rPr>
          <w:rFonts w:cs="Arial"/>
          <w:iCs/>
          <w:szCs w:val="22"/>
          <w:lang w:eastAsia="en-AU" w:bidi="ar-SA"/>
        </w:rPr>
        <w:t>s</w:t>
      </w:r>
      <w:r w:rsidRPr="00DB2118">
        <w:rPr>
          <w:rFonts w:cs="Arial"/>
          <w:iCs/>
          <w:szCs w:val="22"/>
          <w:lang w:eastAsia="en-AU" w:bidi="ar-SA"/>
        </w:rPr>
        <w:t xml:space="preserve"> for infants</w:t>
      </w:r>
      <w:r>
        <w:rPr>
          <w:rFonts w:cs="Arial"/>
          <w:iCs/>
          <w:szCs w:val="22"/>
          <w:lang w:eastAsia="en-AU" w:bidi="ar-SA"/>
        </w:rPr>
        <w:t xml:space="preserve"> must contain certain nutritive substances</w:t>
      </w:r>
      <w:r w:rsidRPr="0061454A">
        <w:rPr>
          <w:rFonts w:eastAsia="Arial" w:cs="Arial"/>
        </w:rPr>
        <w:t>.</w:t>
      </w:r>
    </w:p>
    <w:p w14:paraId="3881ABAD" w14:textId="77777777" w:rsidR="00D2508B" w:rsidRPr="00DB2118" w:rsidRDefault="00D2508B" w:rsidP="00D2508B">
      <w:pPr>
        <w:rPr>
          <w:rFonts w:eastAsia="Arial" w:cs="Arial"/>
          <w:szCs w:val="22"/>
        </w:rPr>
      </w:pPr>
    </w:p>
    <w:p w14:paraId="61A3CE28" w14:textId="77777777" w:rsidR="00D2508B" w:rsidRPr="00DB2118" w:rsidRDefault="00D2508B" w:rsidP="00D2508B">
      <w:pPr>
        <w:rPr>
          <w:rFonts w:eastAsia="Arial" w:cs="Arial"/>
          <w:szCs w:val="22"/>
        </w:rPr>
      </w:pPr>
      <w:r w:rsidRPr="00DB2118">
        <w:rPr>
          <w:rFonts w:eastAsia="Arial" w:cs="Arial"/>
          <w:szCs w:val="22"/>
        </w:rPr>
        <w:lastRenderedPageBreak/>
        <w:t>Subsection 2.9.1—</w:t>
      </w:r>
      <w:r>
        <w:rPr>
          <w:rFonts w:eastAsia="Arial" w:cs="Arial"/>
          <w:szCs w:val="22"/>
        </w:rPr>
        <w:t>36</w:t>
      </w:r>
      <w:r w:rsidRPr="00DB2118">
        <w:rPr>
          <w:rFonts w:eastAsia="Arial" w:cs="Arial"/>
          <w:szCs w:val="22"/>
        </w:rPr>
        <w:t xml:space="preserve">(1) provides that </w:t>
      </w:r>
      <w:r>
        <w:rPr>
          <w:rFonts w:eastAsia="Arial" w:cs="Arial"/>
          <w:szCs w:val="22"/>
        </w:rPr>
        <w:t xml:space="preserve">a </w:t>
      </w:r>
      <w:r w:rsidRPr="00DB2118">
        <w:rPr>
          <w:rFonts w:cs="Arial"/>
          <w:iCs/>
          <w:szCs w:val="22"/>
          <w:lang w:eastAsia="en-AU" w:bidi="ar-SA"/>
        </w:rPr>
        <w:t>special medical purpose product for infants</w:t>
      </w:r>
      <w:r w:rsidRPr="00DB2118">
        <w:rPr>
          <w:rFonts w:cs="Arial"/>
          <w:szCs w:val="22"/>
        </w:rPr>
        <w:t xml:space="preserve"> </w:t>
      </w:r>
      <w:r w:rsidRPr="00DB2118">
        <w:rPr>
          <w:rFonts w:eastAsia="Arial" w:cs="Arial"/>
          <w:szCs w:val="22"/>
        </w:rPr>
        <w:t xml:space="preserve">must contain each substance listed in </w:t>
      </w:r>
      <w:r>
        <w:rPr>
          <w:rFonts w:eastAsia="Arial" w:cs="Arial"/>
          <w:szCs w:val="22"/>
        </w:rPr>
        <w:t xml:space="preserve">Column 1 of </w:t>
      </w:r>
      <w:r w:rsidRPr="00DB2118">
        <w:rPr>
          <w:rFonts w:eastAsia="Arial" w:cs="Arial"/>
          <w:szCs w:val="22"/>
        </w:rPr>
        <w:t xml:space="preserve">the table to section S29—5 and in </w:t>
      </w:r>
      <w:r w:rsidRPr="00573723">
        <w:rPr>
          <w:rFonts w:eastAsia="Arial" w:cs="Arial"/>
          <w:szCs w:val="22"/>
        </w:rPr>
        <w:t>an amount (including any naturally-occurring amount) that is</w:t>
      </w:r>
      <w:r>
        <w:rPr>
          <w:rFonts w:eastAsia="Arial" w:cs="Arial"/>
          <w:szCs w:val="22"/>
        </w:rPr>
        <w:t xml:space="preserve"> </w:t>
      </w:r>
      <w:r w:rsidRPr="00F84959">
        <w:rPr>
          <w:rFonts w:eastAsia="Arial" w:cs="Arial"/>
          <w:szCs w:val="22"/>
        </w:rPr>
        <w:t>no less than the minimum amount specified in Column 2 of the table</w:t>
      </w:r>
      <w:r>
        <w:rPr>
          <w:rFonts w:eastAsia="Arial" w:cs="Arial"/>
          <w:szCs w:val="22"/>
        </w:rPr>
        <w:t xml:space="preserve"> (paragraph </w:t>
      </w:r>
      <w:r w:rsidRPr="00DB2118">
        <w:rPr>
          <w:rFonts w:eastAsia="Arial" w:cs="Arial"/>
          <w:szCs w:val="22"/>
        </w:rPr>
        <w:t>2.9.1—</w:t>
      </w:r>
      <w:r>
        <w:rPr>
          <w:rFonts w:eastAsia="Arial" w:cs="Arial"/>
          <w:szCs w:val="22"/>
        </w:rPr>
        <w:t>36</w:t>
      </w:r>
      <w:r w:rsidRPr="00DB2118">
        <w:rPr>
          <w:rFonts w:eastAsia="Arial" w:cs="Arial"/>
          <w:szCs w:val="22"/>
        </w:rPr>
        <w:t>(1)</w:t>
      </w:r>
      <w:r>
        <w:rPr>
          <w:rFonts w:eastAsia="Arial" w:cs="Arial"/>
          <w:szCs w:val="22"/>
        </w:rPr>
        <w:t>(a)); and</w:t>
      </w:r>
      <w:r w:rsidRPr="00F84959" w:rsidDel="00573723">
        <w:rPr>
          <w:rFonts w:eastAsia="Arial" w:cs="Arial"/>
          <w:szCs w:val="22"/>
        </w:rPr>
        <w:t xml:space="preserve"> </w:t>
      </w:r>
      <w:r w:rsidRPr="007B3FA2">
        <w:rPr>
          <w:rFonts w:eastAsia="Arial" w:cs="Arial"/>
          <w:szCs w:val="22"/>
        </w:rPr>
        <w:t>no more than the maximum amount (if any) specified in Column 3 of the table</w:t>
      </w:r>
      <w:r>
        <w:rPr>
          <w:rFonts w:eastAsia="Arial" w:cs="Arial"/>
          <w:szCs w:val="22"/>
        </w:rPr>
        <w:t xml:space="preserve"> (paragraph </w:t>
      </w:r>
      <w:r w:rsidRPr="00DB2118">
        <w:rPr>
          <w:rFonts w:eastAsia="Arial" w:cs="Arial"/>
          <w:szCs w:val="22"/>
        </w:rPr>
        <w:t>2.9.1—</w:t>
      </w:r>
      <w:r>
        <w:rPr>
          <w:rFonts w:eastAsia="Arial" w:cs="Arial"/>
          <w:szCs w:val="22"/>
        </w:rPr>
        <w:t>36</w:t>
      </w:r>
      <w:r w:rsidRPr="00DB2118">
        <w:rPr>
          <w:rFonts w:eastAsia="Arial" w:cs="Arial"/>
          <w:szCs w:val="22"/>
        </w:rPr>
        <w:t>(1)</w:t>
      </w:r>
      <w:r>
        <w:rPr>
          <w:rFonts w:eastAsia="Arial" w:cs="Arial"/>
          <w:szCs w:val="22"/>
        </w:rPr>
        <w:t>(b))</w:t>
      </w:r>
      <w:r w:rsidRPr="007B3FA2">
        <w:rPr>
          <w:rFonts w:eastAsia="Arial" w:cs="Arial"/>
          <w:szCs w:val="22"/>
        </w:rPr>
        <w:t>.</w:t>
      </w:r>
      <w:r w:rsidRPr="00DB2118">
        <w:rPr>
          <w:rFonts w:eastAsia="Arial" w:cs="Arial"/>
          <w:szCs w:val="22"/>
        </w:rPr>
        <w:t xml:space="preserve"> </w:t>
      </w:r>
    </w:p>
    <w:p w14:paraId="6428CB37" w14:textId="77777777" w:rsidR="00D2508B" w:rsidRPr="00DB2118" w:rsidRDefault="00D2508B" w:rsidP="00D2508B">
      <w:pPr>
        <w:rPr>
          <w:rFonts w:eastAsia="Arial" w:cs="Arial"/>
          <w:szCs w:val="22"/>
        </w:rPr>
      </w:pPr>
    </w:p>
    <w:p w14:paraId="0C08F266" w14:textId="77777777" w:rsidR="00D2508B" w:rsidRPr="00DB2118" w:rsidRDefault="00D2508B" w:rsidP="00D2508B">
      <w:pPr>
        <w:rPr>
          <w:rFonts w:eastAsia="Arial" w:cs="Arial"/>
          <w:szCs w:val="22"/>
        </w:rPr>
      </w:pPr>
      <w:r w:rsidRPr="00DB2118">
        <w:rPr>
          <w:rFonts w:eastAsia="Arial" w:cs="Arial"/>
          <w:szCs w:val="22"/>
        </w:rPr>
        <w:t>The Note to subsection 2.9.1—</w:t>
      </w:r>
      <w:r>
        <w:rPr>
          <w:rFonts w:eastAsia="Arial" w:cs="Arial"/>
          <w:szCs w:val="22"/>
        </w:rPr>
        <w:t>36</w:t>
      </w:r>
      <w:r w:rsidRPr="00DB2118">
        <w:rPr>
          <w:rFonts w:eastAsia="Arial" w:cs="Arial"/>
          <w:szCs w:val="22"/>
        </w:rPr>
        <w:t xml:space="preserve">(1) identifies and explains the operation of </w:t>
      </w:r>
      <w:r>
        <w:rPr>
          <w:rFonts w:eastAsia="Arial" w:cs="Arial"/>
          <w:szCs w:val="22"/>
        </w:rPr>
        <w:t>C</w:t>
      </w:r>
      <w:r w:rsidRPr="00DB2118">
        <w:rPr>
          <w:rFonts w:eastAsia="Arial" w:cs="Arial"/>
          <w:szCs w:val="22"/>
        </w:rPr>
        <w:t xml:space="preserve">olumn 4 of the table to section S29—5. This Note explains that it is recommended that </w:t>
      </w:r>
      <w:r>
        <w:rPr>
          <w:rFonts w:eastAsia="Arial" w:cs="Arial"/>
          <w:szCs w:val="22"/>
        </w:rPr>
        <w:t xml:space="preserve">a </w:t>
      </w:r>
      <w:r w:rsidRPr="00DB2118">
        <w:rPr>
          <w:rFonts w:cs="Arial"/>
          <w:iCs/>
          <w:szCs w:val="22"/>
          <w:lang w:eastAsia="en-AU" w:bidi="ar-SA"/>
        </w:rPr>
        <w:t>special medical purpose product for infants</w:t>
      </w:r>
      <w:r w:rsidRPr="00DB2118">
        <w:rPr>
          <w:rFonts w:cs="Arial"/>
          <w:szCs w:val="22"/>
        </w:rPr>
        <w:t xml:space="preserve"> </w:t>
      </w:r>
      <w:r w:rsidRPr="00DB2118">
        <w:rPr>
          <w:rFonts w:eastAsia="Arial" w:cs="Arial"/>
          <w:szCs w:val="22"/>
        </w:rPr>
        <w:t xml:space="preserve">contain a substance listed in Column 1 of the table to section S29—5 in an amount that is not more than the amount (if any) specified for that substance in </w:t>
      </w:r>
      <w:r>
        <w:rPr>
          <w:rFonts w:eastAsia="Arial" w:cs="Arial"/>
          <w:szCs w:val="22"/>
        </w:rPr>
        <w:t>C</w:t>
      </w:r>
      <w:r w:rsidRPr="00DB2118">
        <w:rPr>
          <w:rFonts w:eastAsia="Arial" w:cs="Arial"/>
          <w:szCs w:val="22"/>
        </w:rPr>
        <w:t>olumn 4. This is not a mandatory or binding maximum limit. The amounts or Guidance Upper Levels are provided as guidance only</w:t>
      </w:r>
      <w:r>
        <w:rPr>
          <w:rFonts w:eastAsia="Arial" w:cs="Arial"/>
          <w:szCs w:val="22"/>
        </w:rPr>
        <w:t xml:space="preserve"> and </w:t>
      </w:r>
      <w:r w:rsidRPr="005E2205">
        <w:rPr>
          <w:rFonts w:eastAsia="Arial" w:cs="Arial"/>
          <w:szCs w:val="22"/>
        </w:rPr>
        <w:t>are recommended upper levels for nutrients which pose no significant risks on the basis of current scientific knowledge. These levels are values derived on the basis of meeting nutritional requirements of infants and an established history of apparent safe use</w:t>
      </w:r>
      <w:r w:rsidRPr="00DB2118">
        <w:rPr>
          <w:rFonts w:eastAsia="Arial" w:cs="Arial"/>
          <w:szCs w:val="22"/>
        </w:rPr>
        <w:t xml:space="preserve">. It is recommended that the amounts specified in </w:t>
      </w:r>
      <w:r>
        <w:rPr>
          <w:rFonts w:eastAsia="Arial" w:cs="Arial"/>
          <w:szCs w:val="22"/>
        </w:rPr>
        <w:t>C</w:t>
      </w:r>
      <w:r w:rsidRPr="00DB2118">
        <w:rPr>
          <w:rFonts w:eastAsia="Arial" w:cs="Arial"/>
          <w:szCs w:val="22"/>
        </w:rPr>
        <w:t xml:space="preserve">olumn 4 not be exceeded unless higher nutrient levels cannot be avoided due to high or variable contents in constituents of </w:t>
      </w:r>
      <w:r w:rsidRPr="00E047D5">
        <w:rPr>
          <w:rFonts w:eastAsia="Arial" w:cs="Arial"/>
          <w:szCs w:val="22"/>
        </w:rPr>
        <w:t xml:space="preserve">a special medical purpose product for infants </w:t>
      </w:r>
      <w:r w:rsidRPr="00DB2118">
        <w:rPr>
          <w:rFonts w:eastAsia="Arial" w:cs="Arial"/>
          <w:szCs w:val="22"/>
        </w:rPr>
        <w:t xml:space="preserve">or due to technological reasons. </w:t>
      </w:r>
      <w:r w:rsidRPr="00DB2118">
        <w:rPr>
          <w:rFonts w:cs="Arial"/>
          <w:szCs w:val="22"/>
        </w:rPr>
        <w:t>Guidance Upper Levels are listed for substances where no maximum limit is set.</w:t>
      </w:r>
    </w:p>
    <w:p w14:paraId="4E47D85E" w14:textId="77777777" w:rsidR="00D2508B" w:rsidRPr="00DB2118" w:rsidRDefault="00D2508B" w:rsidP="00D2508B">
      <w:pPr>
        <w:rPr>
          <w:rFonts w:eastAsia="Arial" w:cs="Arial"/>
          <w:szCs w:val="22"/>
        </w:rPr>
      </w:pPr>
    </w:p>
    <w:p w14:paraId="35447986" w14:textId="77777777" w:rsidR="00D2508B" w:rsidRPr="00DB2118" w:rsidRDefault="00D2508B" w:rsidP="00D2508B">
      <w:pPr>
        <w:rPr>
          <w:rFonts w:eastAsia="Arial" w:cs="Arial"/>
          <w:szCs w:val="22"/>
        </w:rPr>
      </w:pPr>
      <w:r w:rsidRPr="00DB2118">
        <w:rPr>
          <w:rFonts w:eastAsia="Arial" w:cs="Arial"/>
          <w:szCs w:val="22"/>
        </w:rPr>
        <w:t>Subsection 2.9.1—</w:t>
      </w:r>
      <w:r>
        <w:rPr>
          <w:rFonts w:eastAsia="Arial" w:cs="Arial"/>
          <w:szCs w:val="22"/>
        </w:rPr>
        <w:t>36</w:t>
      </w:r>
      <w:r w:rsidRPr="00DB2118">
        <w:rPr>
          <w:rFonts w:eastAsia="Arial" w:cs="Arial"/>
          <w:szCs w:val="22"/>
        </w:rPr>
        <w:t xml:space="preserve">(2) provides that </w:t>
      </w:r>
      <w:r w:rsidRPr="00DB2118">
        <w:rPr>
          <w:rFonts w:cs="Arial"/>
          <w:szCs w:val="22"/>
          <w:lang w:eastAsia="en-AU" w:bidi="ar-SA"/>
        </w:rPr>
        <w:t xml:space="preserve">the ratio of calcium to phosphorus in </w:t>
      </w:r>
      <w:r>
        <w:rPr>
          <w:rFonts w:cs="Arial"/>
          <w:szCs w:val="22"/>
          <w:lang w:eastAsia="en-AU" w:bidi="ar-SA"/>
        </w:rPr>
        <w:t xml:space="preserve">a </w:t>
      </w:r>
      <w:r w:rsidRPr="00DB2118">
        <w:rPr>
          <w:rFonts w:cs="Arial"/>
          <w:iCs/>
          <w:szCs w:val="22"/>
          <w:lang w:eastAsia="en-AU" w:bidi="ar-SA"/>
        </w:rPr>
        <w:t>special medical purpose product for infants</w:t>
      </w:r>
      <w:r w:rsidRPr="00DB2118">
        <w:rPr>
          <w:rFonts w:cs="Arial"/>
          <w:szCs w:val="22"/>
          <w:lang w:eastAsia="en-AU" w:bidi="ar-SA"/>
        </w:rPr>
        <w:t xml:space="preserve"> must be no less than 1 to 1 and no more than 2 to 1</w:t>
      </w:r>
      <w:r>
        <w:rPr>
          <w:rFonts w:cs="Arial"/>
          <w:szCs w:val="22"/>
          <w:lang w:eastAsia="en-AU" w:bidi="ar-SA"/>
        </w:rPr>
        <w:t>.</w:t>
      </w:r>
    </w:p>
    <w:p w14:paraId="1EF6C852" w14:textId="77777777" w:rsidR="00D2508B" w:rsidRPr="00DB2118" w:rsidRDefault="00D2508B" w:rsidP="00D2508B">
      <w:pPr>
        <w:rPr>
          <w:rFonts w:eastAsia="Arial" w:cs="Arial"/>
          <w:szCs w:val="22"/>
        </w:rPr>
      </w:pPr>
    </w:p>
    <w:p w14:paraId="7C6FC5EE" w14:textId="77777777" w:rsidR="00D2508B" w:rsidRPr="00DB2118" w:rsidRDefault="00D2508B" w:rsidP="00D2508B">
      <w:pPr>
        <w:rPr>
          <w:rFonts w:eastAsia="Arial" w:cs="Arial"/>
          <w:szCs w:val="22"/>
        </w:rPr>
      </w:pPr>
      <w:r w:rsidRPr="00DB2118">
        <w:rPr>
          <w:rFonts w:eastAsia="Arial" w:cs="Arial"/>
          <w:b/>
          <w:bCs/>
          <w:szCs w:val="22"/>
        </w:rPr>
        <w:t>Section 2.9.1—</w:t>
      </w:r>
      <w:r>
        <w:rPr>
          <w:rFonts w:eastAsia="Arial" w:cs="Arial"/>
          <w:b/>
          <w:bCs/>
          <w:szCs w:val="22"/>
        </w:rPr>
        <w:t>37</w:t>
      </w:r>
      <w:r w:rsidRPr="00DB2118">
        <w:rPr>
          <w:rFonts w:eastAsia="Arial" w:cs="Arial"/>
          <w:b/>
          <w:bCs/>
          <w:szCs w:val="22"/>
        </w:rPr>
        <w:t xml:space="preserve">: </w:t>
      </w:r>
      <w:r w:rsidRPr="00DB2118">
        <w:rPr>
          <w:rFonts w:eastAsia="Arial" w:cs="Arial"/>
          <w:szCs w:val="22"/>
        </w:rPr>
        <w:t xml:space="preserve">This section provides that </w:t>
      </w:r>
      <w:r>
        <w:rPr>
          <w:rFonts w:eastAsia="Arial" w:cs="Arial"/>
        </w:rPr>
        <w:t xml:space="preserve">certain substances may be used as a nutritive substance in </w:t>
      </w:r>
      <w:r>
        <w:rPr>
          <w:rFonts w:eastAsia="Arial" w:cs="Arial"/>
          <w:szCs w:val="22"/>
        </w:rPr>
        <w:t xml:space="preserve">a </w:t>
      </w:r>
      <w:r w:rsidRPr="00DB2118">
        <w:rPr>
          <w:rFonts w:cs="Arial"/>
          <w:iCs/>
          <w:szCs w:val="22"/>
          <w:lang w:eastAsia="en-AU" w:bidi="ar-SA"/>
        </w:rPr>
        <w:t>special medical purpose product for infants</w:t>
      </w:r>
      <w:r w:rsidRPr="00DB2118">
        <w:rPr>
          <w:rFonts w:eastAsia="Arial" w:cs="Arial"/>
          <w:szCs w:val="22"/>
        </w:rPr>
        <w:t>.</w:t>
      </w:r>
      <w:r>
        <w:rPr>
          <w:rFonts w:eastAsia="Arial" w:cs="Arial"/>
        </w:rPr>
        <w:t xml:space="preserve"> </w:t>
      </w:r>
      <w:r w:rsidRPr="0061454A">
        <w:rPr>
          <w:rFonts w:eastAsia="Arial" w:cs="Arial"/>
        </w:rPr>
        <w:t xml:space="preserve">The </w:t>
      </w:r>
      <w:r>
        <w:rPr>
          <w:rFonts w:eastAsia="Arial" w:cs="Arial"/>
        </w:rPr>
        <w:t>phrase ‘used as a nutritive substance’</w:t>
      </w:r>
      <w:r w:rsidRPr="0061454A">
        <w:rPr>
          <w:rFonts w:eastAsia="Arial" w:cs="Arial"/>
        </w:rPr>
        <w:t xml:space="preserve"> in relation to a food is defined in section 1.1.2—12 of the Code.</w:t>
      </w:r>
    </w:p>
    <w:p w14:paraId="67093AFD" w14:textId="77777777" w:rsidR="00D2508B" w:rsidRPr="00DB2118" w:rsidRDefault="00D2508B" w:rsidP="00D2508B">
      <w:pPr>
        <w:rPr>
          <w:rFonts w:eastAsia="Arial" w:cs="Arial"/>
          <w:szCs w:val="22"/>
        </w:rPr>
      </w:pPr>
    </w:p>
    <w:p w14:paraId="6828DBBE" w14:textId="77777777" w:rsidR="00D2508B" w:rsidRPr="00DB2118" w:rsidRDefault="00D2508B" w:rsidP="00D2508B">
      <w:pPr>
        <w:rPr>
          <w:rFonts w:eastAsia="Arial" w:cs="Arial"/>
          <w:szCs w:val="22"/>
        </w:rPr>
      </w:pPr>
      <w:r>
        <w:rPr>
          <w:rFonts w:eastAsia="Arial" w:cs="Arial"/>
          <w:szCs w:val="22"/>
        </w:rPr>
        <w:t>The section</w:t>
      </w:r>
      <w:r w:rsidRPr="00DB2118">
        <w:rPr>
          <w:rFonts w:eastAsia="Arial" w:cs="Arial"/>
          <w:szCs w:val="22"/>
        </w:rPr>
        <w:t xml:space="preserve"> provides that a substance listed in Column 1 of the table to S29—7 may be used as a nutritive substance in </w:t>
      </w:r>
      <w:r>
        <w:rPr>
          <w:rFonts w:eastAsia="Arial" w:cs="Arial"/>
          <w:szCs w:val="22"/>
        </w:rPr>
        <w:t xml:space="preserve">a </w:t>
      </w:r>
      <w:r w:rsidRPr="00DB2118">
        <w:rPr>
          <w:rFonts w:cs="Arial"/>
          <w:iCs/>
          <w:szCs w:val="22"/>
          <w:lang w:eastAsia="en-AU" w:bidi="ar-SA"/>
        </w:rPr>
        <w:t>special medical purpose product for infants</w:t>
      </w:r>
      <w:r w:rsidRPr="00DB2118">
        <w:rPr>
          <w:rFonts w:eastAsia="Arial" w:cs="Arial"/>
          <w:szCs w:val="22"/>
        </w:rPr>
        <w:t xml:space="preserve">, provided that the amount of the substance in the product (including any naturally-occurring amount) is: no less than the minimum amount </w:t>
      </w:r>
      <w:r>
        <w:rPr>
          <w:rFonts w:eastAsia="Arial" w:cs="Arial"/>
          <w:szCs w:val="22"/>
        </w:rPr>
        <w:t xml:space="preserve">(if any) </w:t>
      </w:r>
      <w:r w:rsidRPr="00DB2118">
        <w:rPr>
          <w:rFonts w:eastAsia="Arial" w:cs="Arial"/>
          <w:szCs w:val="22"/>
        </w:rPr>
        <w:t xml:space="preserve">specified in </w:t>
      </w:r>
      <w:r>
        <w:rPr>
          <w:rFonts w:eastAsia="Arial" w:cs="Arial"/>
          <w:szCs w:val="22"/>
        </w:rPr>
        <w:t>C</w:t>
      </w:r>
      <w:r w:rsidRPr="00DB2118">
        <w:rPr>
          <w:rFonts w:eastAsia="Arial" w:cs="Arial"/>
          <w:szCs w:val="22"/>
        </w:rPr>
        <w:t xml:space="preserve">olumn 2 of the table; and no more than the maximum amount specified in Column 3 of the table. </w:t>
      </w:r>
    </w:p>
    <w:p w14:paraId="0282EE14" w14:textId="77777777" w:rsidR="00D2508B" w:rsidRPr="00DB2118" w:rsidRDefault="00D2508B" w:rsidP="00D2508B">
      <w:pPr>
        <w:rPr>
          <w:rFonts w:eastAsia="Arial" w:cs="Arial"/>
          <w:szCs w:val="22"/>
        </w:rPr>
      </w:pPr>
    </w:p>
    <w:p w14:paraId="73F437E0" w14:textId="77777777" w:rsidR="00D2508B" w:rsidRPr="00DB2118" w:rsidRDefault="00D2508B" w:rsidP="00D2508B">
      <w:pPr>
        <w:rPr>
          <w:rFonts w:eastAsia="Arial" w:cs="Arial"/>
          <w:szCs w:val="22"/>
        </w:rPr>
      </w:pPr>
      <w:r w:rsidRPr="00DB2118">
        <w:rPr>
          <w:rFonts w:eastAsia="Arial" w:cs="Arial"/>
          <w:b/>
          <w:bCs/>
          <w:szCs w:val="22"/>
        </w:rPr>
        <w:t>Section 2.9.1—</w:t>
      </w:r>
      <w:r>
        <w:rPr>
          <w:rFonts w:eastAsia="Arial" w:cs="Arial"/>
          <w:b/>
          <w:bCs/>
          <w:szCs w:val="22"/>
        </w:rPr>
        <w:t>38</w:t>
      </w:r>
      <w:r w:rsidRPr="00DB2118">
        <w:rPr>
          <w:rFonts w:eastAsia="Arial" w:cs="Arial"/>
          <w:b/>
          <w:bCs/>
          <w:szCs w:val="22"/>
        </w:rPr>
        <w:t xml:space="preserve">: </w:t>
      </w:r>
      <w:r w:rsidRPr="00DB2118">
        <w:rPr>
          <w:rFonts w:eastAsia="Arial" w:cs="Arial"/>
          <w:szCs w:val="22"/>
        </w:rPr>
        <w:t xml:space="preserve">This section requires that any substance used in </w:t>
      </w:r>
      <w:r>
        <w:rPr>
          <w:rFonts w:eastAsia="Arial" w:cs="Arial"/>
          <w:szCs w:val="22"/>
        </w:rPr>
        <w:t xml:space="preserve">a </w:t>
      </w:r>
      <w:r w:rsidRPr="00DB2118">
        <w:rPr>
          <w:rFonts w:cs="Arial"/>
          <w:iCs/>
          <w:szCs w:val="22"/>
          <w:lang w:eastAsia="en-AU" w:bidi="ar-SA"/>
        </w:rPr>
        <w:t>special medical purpose product for infants</w:t>
      </w:r>
      <w:r w:rsidRPr="00DB2118">
        <w:rPr>
          <w:rFonts w:cs="Arial"/>
          <w:szCs w:val="22"/>
        </w:rPr>
        <w:t xml:space="preserve"> </w:t>
      </w:r>
      <w:r w:rsidRPr="0028594D">
        <w:rPr>
          <w:rFonts w:cs="Arial"/>
          <w:szCs w:val="22"/>
        </w:rPr>
        <w:t xml:space="preserve">in accordance with section 2.9.1—36 or 2.9.1—37 </w:t>
      </w:r>
      <w:r w:rsidRPr="00DB2118">
        <w:rPr>
          <w:rFonts w:eastAsia="Arial" w:cs="Arial"/>
          <w:szCs w:val="22"/>
        </w:rPr>
        <w:t xml:space="preserve">must be in the permitted form listed in </w:t>
      </w:r>
      <w:r>
        <w:rPr>
          <w:rFonts w:eastAsia="Arial" w:cs="Arial"/>
          <w:szCs w:val="22"/>
        </w:rPr>
        <w:t xml:space="preserve">either </w:t>
      </w:r>
      <w:r w:rsidRPr="00DB2118">
        <w:rPr>
          <w:rFonts w:eastAsia="Arial" w:cs="Arial"/>
          <w:szCs w:val="22"/>
        </w:rPr>
        <w:t xml:space="preserve">the table to section S29—23 (for vitamin, mineral or electrolytes) or the table to section S29—9 (in all other cases). </w:t>
      </w:r>
    </w:p>
    <w:p w14:paraId="7B107892" w14:textId="77777777" w:rsidR="00D2508B" w:rsidRPr="00DB2118" w:rsidRDefault="00D2508B" w:rsidP="00D2508B">
      <w:pPr>
        <w:rPr>
          <w:rFonts w:eastAsia="Arial" w:cs="Arial"/>
          <w:szCs w:val="22"/>
        </w:rPr>
      </w:pPr>
    </w:p>
    <w:p w14:paraId="41EE750C" w14:textId="77777777" w:rsidR="00D2508B" w:rsidRPr="00DB2118" w:rsidRDefault="00D2508B" w:rsidP="00D2508B">
      <w:pPr>
        <w:rPr>
          <w:rFonts w:eastAsia="Arial" w:cs="Arial"/>
          <w:szCs w:val="22"/>
        </w:rPr>
      </w:pPr>
      <w:r w:rsidRPr="00DB2118">
        <w:rPr>
          <w:rFonts w:eastAsia="Arial" w:cs="Arial"/>
          <w:b/>
          <w:bCs/>
          <w:szCs w:val="22"/>
        </w:rPr>
        <w:t>Section 2.9.1—</w:t>
      </w:r>
      <w:r>
        <w:rPr>
          <w:rFonts w:eastAsia="Arial" w:cs="Arial"/>
          <w:b/>
          <w:bCs/>
          <w:szCs w:val="22"/>
        </w:rPr>
        <w:t>39</w:t>
      </w:r>
      <w:r w:rsidRPr="00DB2118">
        <w:rPr>
          <w:rFonts w:eastAsia="Arial" w:cs="Arial"/>
          <w:b/>
          <w:bCs/>
          <w:szCs w:val="22"/>
        </w:rPr>
        <w:t xml:space="preserve">: </w:t>
      </w:r>
      <w:r w:rsidRPr="00DB2118">
        <w:rPr>
          <w:rFonts w:eastAsia="Arial" w:cs="Arial"/>
          <w:szCs w:val="22"/>
        </w:rPr>
        <w:t xml:space="preserve">This section permits the addition of L(+) lactic producing microorganisms to </w:t>
      </w:r>
      <w:r w:rsidRPr="00DB2118">
        <w:rPr>
          <w:rFonts w:cs="Arial"/>
          <w:iCs/>
          <w:szCs w:val="22"/>
          <w:lang w:eastAsia="en-AU" w:bidi="ar-SA"/>
        </w:rPr>
        <w:t>special medical purpose product</w:t>
      </w:r>
      <w:r>
        <w:rPr>
          <w:rFonts w:cs="Arial"/>
          <w:iCs/>
          <w:szCs w:val="22"/>
          <w:lang w:eastAsia="en-AU" w:bidi="ar-SA"/>
        </w:rPr>
        <w:t>s</w:t>
      </w:r>
      <w:r w:rsidRPr="00DB2118">
        <w:rPr>
          <w:rFonts w:cs="Arial"/>
          <w:iCs/>
          <w:szCs w:val="22"/>
          <w:lang w:eastAsia="en-AU" w:bidi="ar-SA"/>
        </w:rPr>
        <w:t xml:space="preserve"> for infants</w:t>
      </w:r>
      <w:r w:rsidRPr="00DB2118">
        <w:rPr>
          <w:rFonts w:eastAsia="Arial" w:cs="Arial"/>
          <w:szCs w:val="22"/>
        </w:rPr>
        <w:t xml:space="preserve">. </w:t>
      </w:r>
    </w:p>
    <w:p w14:paraId="740D1882" w14:textId="77777777" w:rsidR="00D2508B" w:rsidRPr="00DB2118" w:rsidRDefault="00D2508B" w:rsidP="00D2508B">
      <w:pPr>
        <w:rPr>
          <w:rFonts w:eastAsia="Arial" w:cs="Arial"/>
          <w:szCs w:val="22"/>
        </w:rPr>
      </w:pPr>
    </w:p>
    <w:p w14:paraId="35723A8C" w14:textId="77777777" w:rsidR="00D2508B" w:rsidRPr="00DB2118" w:rsidRDefault="00D2508B" w:rsidP="00D2508B">
      <w:pPr>
        <w:rPr>
          <w:rFonts w:eastAsia="Arial" w:cs="Arial"/>
          <w:b/>
          <w:bCs/>
          <w:szCs w:val="22"/>
        </w:rPr>
      </w:pPr>
      <w:r w:rsidRPr="00DB2118">
        <w:rPr>
          <w:rFonts w:eastAsia="Arial" w:cs="Arial"/>
          <w:b/>
          <w:bCs/>
          <w:szCs w:val="22"/>
        </w:rPr>
        <w:t>Section 2.9.1—</w:t>
      </w:r>
      <w:r>
        <w:rPr>
          <w:rFonts w:eastAsia="Arial" w:cs="Arial"/>
          <w:b/>
          <w:bCs/>
          <w:szCs w:val="22"/>
        </w:rPr>
        <w:t>40</w:t>
      </w:r>
      <w:r w:rsidRPr="00DB2118">
        <w:rPr>
          <w:rFonts w:eastAsia="Arial" w:cs="Arial"/>
          <w:b/>
          <w:bCs/>
          <w:szCs w:val="22"/>
        </w:rPr>
        <w:t xml:space="preserve">: </w:t>
      </w:r>
      <w:r w:rsidRPr="00DB2118">
        <w:rPr>
          <w:rFonts w:eastAsia="Arial" w:cs="Arial"/>
          <w:szCs w:val="22"/>
        </w:rPr>
        <w:t>This section</w:t>
      </w:r>
      <w:r w:rsidRPr="00DB2118">
        <w:rPr>
          <w:rFonts w:eastAsia="Arial" w:cs="Arial"/>
          <w:b/>
          <w:bCs/>
          <w:szCs w:val="22"/>
        </w:rPr>
        <w:t xml:space="preserve"> </w:t>
      </w:r>
      <w:r w:rsidRPr="00DB2118">
        <w:rPr>
          <w:rFonts w:eastAsia="Arial" w:cs="Arial"/>
          <w:szCs w:val="22"/>
        </w:rPr>
        <w:t xml:space="preserve">restricts the addition of inulin-type </w:t>
      </w:r>
      <w:proofErr w:type="spellStart"/>
      <w:r w:rsidRPr="00DB2118">
        <w:rPr>
          <w:rFonts w:eastAsia="Arial" w:cs="Arial"/>
          <w:szCs w:val="22"/>
        </w:rPr>
        <w:t>fructans</w:t>
      </w:r>
      <w:proofErr w:type="spellEnd"/>
      <w:r w:rsidRPr="00DB2118">
        <w:rPr>
          <w:rFonts w:eastAsia="Arial" w:cs="Arial"/>
          <w:szCs w:val="22"/>
        </w:rPr>
        <w:t xml:space="preserve"> and </w:t>
      </w:r>
      <w:proofErr w:type="spellStart"/>
      <w:r w:rsidRPr="00DB2118">
        <w:rPr>
          <w:rFonts w:eastAsia="Arial" w:cs="Arial"/>
          <w:szCs w:val="22"/>
        </w:rPr>
        <w:t>galacto</w:t>
      </w:r>
      <w:proofErr w:type="spellEnd"/>
      <w:r w:rsidRPr="00DB2118">
        <w:rPr>
          <w:rFonts w:eastAsia="Arial" w:cs="Arial"/>
          <w:szCs w:val="22"/>
        </w:rPr>
        <w:noBreakHyphen/>
        <w:t xml:space="preserve">oligosaccharides to </w:t>
      </w:r>
      <w:r w:rsidRPr="00DB2118">
        <w:rPr>
          <w:rFonts w:cs="Arial"/>
          <w:iCs/>
          <w:szCs w:val="22"/>
          <w:lang w:eastAsia="en-AU" w:bidi="ar-SA"/>
        </w:rPr>
        <w:t>special medical purpose product</w:t>
      </w:r>
      <w:r>
        <w:rPr>
          <w:rFonts w:cs="Arial"/>
          <w:iCs/>
          <w:szCs w:val="22"/>
          <w:lang w:eastAsia="en-AU" w:bidi="ar-SA"/>
        </w:rPr>
        <w:t>s</w:t>
      </w:r>
      <w:r w:rsidRPr="00DB2118">
        <w:rPr>
          <w:rFonts w:cs="Arial"/>
          <w:iCs/>
          <w:szCs w:val="22"/>
          <w:lang w:eastAsia="en-AU" w:bidi="ar-SA"/>
        </w:rPr>
        <w:t xml:space="preserve"> for infants</w:t>
      </w:r>
      <w:r w:rsidRPr="00DB2118">
        <w:rPr>
          <w:rFonts w:eastAsia="Arial" w:cs="Arial"/>
          <w:szCs w:val="22"/>
        </w:rPr>
        <w:t xml:space="preserve">. The terms ‘inulin-type </w:t>
      </w:r>
      <w:proofErr w:type="spellStart"/>
      <w:r w:rsidRPr="00DB2118">
        <w:rPr>
          <w:rFonts w:eastAsia="Arial" w:cs="Arial"/>
          <w:szCs w:val="22"/>
        </w:rPr>
        <w:t>fructan</w:t>
      </w:r>
      <w:r>
        <w:rPr>
          <w:rFonts w:eastAsia="Arial" w:cs="Arial"/>
          <w:szCs w:val="22"/>
        </w:rPr>
        <w:t>s</w:t>
      </w:r>
      <w:proofErr w:type="spellEnd"/>
      <w:r w:rsidRPr="00DB2118">
        <w:rPr>
          <w:rFonts w:eastAsia="Arial" w:cs="Arial"/>
          <w:szCs w:val="22"/>
        </w:rPr>
        <w:t>’ and ‘</w:t>
      </w:r>
      <w:proofErr w:type="spellStart"/>
      <w:r w:rsidRPr="00DB2118">
        <w:rPr>
          <w:rFonts w:eastAsia="Arial" w:cs="Arial"/>
          <w:szCs w:val="22"/>
        </w:rPr>
        <w:t>galacto</w:t>
      </w:r>
      <w:proofErr w:type="spellEnd"/>
      <w:r w:rsidRPr="00DB2118">
        <w:rPr>
          <w:rFonts w:eastAsia="Arial" w:cs="Arial"/>
          <w:szCs w:val="22"/>
        </w:rPr>
        <w:noBreakHyphen/>
        <w:t>oligosaccharide</w:t>
      </w:r>
      <w:r>
        <w:rPr>
          <w:rFonts w:eastAsia="Arial" w:cs="Arial"/>
          <w:szCs w:val="22"/>
        </w:rPr>
        <w:t>s</w:t>
      </w:r>
      <w:r w:rsidRPr="00DB2118">
        <w:rPr>
          <w:rFonts w:eastAsia="Arial" w:cs="Arial"/>
          <w:szCs w:val="22"/>
        </w:rPr>
        <w:t>’ are defined in subsection 1.1.2—2(3) of the Code.</w:t>
      </w:r>
    </w:p>
    <w:p w14:paraId="7A3CE87E" w14:textId="77777777" w:rsidR="00D2508B" w:rsidRPr="00DB2118" w:rsidRDefault="00D2508B" w:rsidP="00D2508B">
      <w:pPr>
        <w:rPr>
          <w:rFonts w:eastAsia="Arial" w:cs="Arial"/>
          <w:szCs w:val="22"/>
        </w:rPr>
      </w:pPr>
    </w:p>
    <w:p w14:paraId="0DB02F99" w14:textId="77777777" w:rsidR="00D2508B" w:rsidRPr="00DB2118" w:rsidRDefault="00D2508B" w:rsidP="00D2508B">
      <w:pPr>
        <w:rPr>
          <w:rFonts w:eastAsia="Arial" w:cs="Arial"/>
          <w:szCs w:val="22"/>
        </w:rPr>
      </w:pPr>
      <w:r>
        <w:rPr>
          <w:rFonts w:eastAsia="Arial" w:cs="Arial"/>
          <w:szCs w:val="22"/>
        </w:rPr>
        <w:t>The section</w:t>
      </w:r>
      <w:r w:rsidRPr="00DB2118">
        <w:rPr>
          <w:rFonts w:eastAsia="Arial" w:cs="Arial"/>
          <w:szCs w:val="22"/>
        </w:rPr>
        <w:t xml:space="preserve"> list</w:t>
      </w:r>
      <w:r>
        <w:rPr>
          <w:rFonts w:eastAsia="Arial" w:cs="Arial"/>
          <w:szCs w:val="22"/>
        </w:rPr>
        <w:t>s</w:t>
      </w:r>
      <w:r w:rsidRPr="00DB2118">
        <w:rPr>
          <w:rFonts w:eastAsia="Arial" w:cs="Arial"/>
          <w:szCs w:val="22"/>
        </w:rPr>
        <w:t xml:space="preserve"> the requirements that must be met if </w:t>
      </w:r>
      <w:r w:rsidRPr="00DB2118">
        <w:rPr>
          <w:rFonts w:cs="Arial"/>
          <w:szCs w:val="22"/>
        </w:rPr>
        <w:t xml:space="preserve">an </w:t>
      </w:r>
      <w:proofErr w:type="spellStart"/>
      <w:r w:rsidRPr="00DB2118">
        <w:rPr>
          <w:rFonts w:cs="Arial"/>
          <w:szCs w:val="22"/>
        </w:rPr>
        <w:t>inulin</w:t>
      </w:r>
      <w:proofErr w:type="spellEnd"/>
      <w:r w:rsidRPr="00DB2118">
        <w:rPr>
          <w:rFonts w:cs="Arial"/>
          <w:szCs w:val="22"/>
        </w:rPr>
        <w:t xml:space="preserve">-type </w:t>
      </w:r>
      <w:proofErr w:type="spellStart"/>
      <w:r w:rsidRPr="00DB2118">
        <w:rPr>
          <w:rFonts w:cs="Arial"/>
          <w:szCs w:val="22"/>
        </w:rPr>
        <w:t>fructan</w:t>
      </w:r>
      <w:proofErr w:type="spellEnd"/>
      <w:r w:rsidRPr="00DB2118">
        <w:rPr>
          <w:rFonts w:cs="Arial"/>
          <w:szCs w:val="22"/>
        </w:rPr>
        <w:t xml:space="preserve"> or a </w:t>
      </w:r>
      <w:proofErr w:type="spellStart"/>
      <w:r w:rsidRPr="00DB2118">
        <w:rPr>
          <w:rFonts w:cs="Arial"/>
          <w:szCs w:val="22"/>
        </w:rPr>
        <w:t>galacto</w:t>
      </w:r>
      <w:proofErr w:type="spellEnd"/>
      <w:r w:rsidRPr="00DB2118">
        <w:rPr>
          <w:rFonts w:cs="Arial"/>
          <w:szCs w:val="22"/>
        </w:rPr>
        <w:t xml:space="preserve">-oligosaccharide is added to </w:t>
      </w:r>
      <w:r>
        <w:rPr>
          <w:rFonts w:cs="Arial"/>
          <w:szCs w:val="22"/>
        </w:rPr>
        <w:t xml:space="preserve">a </w:t>
      </w:r>
      <w:r w:rsidRPr="00DB2118">
        <w:rPr>
          <w:rFonts w:cs="Arial"/>
          <w:iCs/>
          <w:szCs w:val="22"/>
          <w:lang w:eastAsia="en-AU" w:bidi="ar-SA"/>
        </w:rPr>
        <w:t>special medical purpose product for infants</w:t>
      </w:r>
      <w:r w:rsidRPr="00DB2118">
        <w:rPr>
          <w:rFonts w:cs="Arial"/>
          <w:szCs w:val="22"/>
        </w:rPr>
        <w:t>. The requirements are that the product must contain (taking into account both the naturally</w:t>
      </w:r>
      <w:r w:rsidRPr="00DB2118">
        <w:rPr>
          <w:rFonts w:cs="Arial"/>
          <w:szCs w:val="22"/>
        </w:rPr>
        <w:noBreakHyphen/>
        <w:t>occurring and added substances) no more than:</w:t>
      </w:r>
    </w:p>
    <w:p w14:paraId="3B1EC3F1" w14:textId="77777777" w:rsidR="00D2508B" w:rsidRPr="00DB2118" w:rsidRDefault="00D2508B" w:rsidP="00D2508B">
      <w:pPr>
        <w:pStyle w:val="FSCtPara"/>
        <w:numPr>
          <w:ilvl w:val="0"/>
          <w:numId w:val="23"/>
        </w:numPr>
        <w:rPr>
          <w:sz w:val="22"/>
        </w:rPr>
      </w:pPr>
      <w:r w:rsidRPr="00DB2118">
        <w:rPr>
          <w:sz w:val="22"/>
        </w:rPr>
        <w:t xml:space="preserve">if only inulin-type </w:t>
      </w:r>
      <w:proofErr w:type="spellStart"/>
      <w:r w:rsidRPr="00DB2118">
        <w:rPr>
          <w:sz w:val="22"/>
        </w:rPr>
        <w:t>fructans</w:t>
      </w:r>
      <w:proofErr w:type="spellEnd"/>
      <w:r w:rsidRPr="00DB2118">
        <w:rPr>
          <w:sz w:val="22"/>
        </w:rPr>
        <w:t xml:space="preserve"> are added—110 mg/100 kJ of inulin-type </w:t>
      </w:r>
      <w:proofErr w:type="spellStart"/>
      <w:r w:rsidRPr="00DB2118">
        <w:rPr>
          <w:sz w:val="22"/>
        </w:rPr>
        <w:t>fructans</w:t>
      </w:r>
      <w:proofErr w:type="spellEnd"/>
      <w:r w:rsidRPr="00DB2118">
        <w:rPr>
          <w:sz w:val="22"/>
        </w:rPr>
        <w:t>; or</w:t>
      </w:r>
    </w:p>
    <w:p w14:paraId="264FD9B5" w14:textId="77777777" w:rsidR="00D2508B" w:rsidRPr="00DB2118" w:rsidRDefault="00D2508B" w:rsidP="00D2508B">
      <w:pPr>
        <w:pStyle w:val="FSCtPara"/>
        <w:numPr>
          <w:ilvl w:val="0"/>
          <w:numId w:val="23"/>
        </w:numPr>
        <w:rPr>
          <w:sz w:val="22"/>
        </w:rPr>
      </w:pPr>
      <w:r w:rsidRPr="00DB2118">
        <w:rPr>
          <w:sz w:val="22"/>
        </w:rPr>
        <w:t xml:space="preserve">if only </w:t>
      </w:r>
      <w:proofErr w:type="spellStart"/>
      <w:r w:rsidRPr="00DB2118">
        <w:rPr>
          <w:sz w:val="22"/>
        </w:rPr>
        <w:t>galacto</w:t>
      </w:r>
      <w:proofErr w:type="spellEnd"/>
      <w:r w:rsidRPr="00DB2118">
        <w:rPr>
          <w:sz w:val="22"/>
        </w:rPr>
        <w:t xml:space="preserve">-oligosaccharides are added—290 mg/100 kJ of </w:t>
      </w:r>
      <w:proofErr w:type="spellStart"/>
      <w:r w:rsidRPr="00DB2118">
        <w:rPr>
          <w:sz w:val="22"/>
        </w:rPr>
        <w:t>galacto</w:t>
      </w:r>
      <w:proofErr w:type="spellEnd"/>
      <w:r w:rsidRPr="00DB2118">
        <w:rPr>
          <w:sz w:val="22"/>
        </w:rPr>
        <w:t>-oligosaccharides; or</w:t>
      </w:r>
    </w:p>
    <w:p w14:paraId="605FB078" w14:textId="77777777" w:rsidR="00D2508B" w:rsidRPr="00DB2118" w:rsidRDefault="00D2508B" w:rsidP="00D2508B">
      <w:pPr>
        <w:pStyle w:val="FSCtPara"/>
        <w:numPr>
          <w:ilvl w:val="0"/>
          <w:numId w:val="23"/>
        </w:numPr>
        <w:rPr>
          <w:sz w:val="22"/>
        </w:rPr>
      </w:pPr>
      <w:r w:rsidRPr="00DB2118">
        <w:rPr>
          <w:sz w:val="22"/>
        </w:rPr>
        <w:t xml:space="preserve">if both inulin-type </w:t>
      </w:r>
      <w:proofErr w:type="spellStart"/>
      <w:r w:rsidRPr="00DB2118">
        <w:rPr>
          <w:sz w:val="22"/>
        </w:rPr>
        <w:t>fructans</w:t>
      </w:r>
      <w:proofErr w:type="spellEnd"/>
      <w:r w:rsidRPr="00DB2118">
        <w:rPr>
          <w:sz w:val="22"/>
        </w:rPr>
        <w:t xml:space="preserve"> and </w:t>
      </w:r>
      <w:proofErr w:type="spellStart"/>
      <w:r w:rsidRPr="00DB2118">
        <w:rPr>
          <w:sz w:val="22"/>
        </w:rPr>
        <w:t>galacto</w:t>
      </w:r>
      <w:proofErr w:type="spellEnd"/>
      <w:r w:rsidRPr="00DB2118">
        <w:rPr>
          <w:sz w:val="22"/>
        </w:rPr>
        <w:t>-oligosaccharides are added:</w:t>
      </w:r>
    </w:p>
    <w:p w14:paraId="5201E2E1" w14:textId="77777777" w:rsidR="00D2508B" w:rsidRPr="00DB2118" w:rsidRDefault="00D2508B" w:rsidP="00D2508B">
      <w:pPr>
        <w:pStyle w:val="FSCtSubpara"/>
        <w:numPr>
          <w:ilvl w:val="0"/>
          <w:numId w:val="24"/>
        </w:numPr>
        <w:rPr>
          <w:sz w:val="22"/>
        </w:rPr>
      </w:pPr>
      <w:r w:rsidRPr="00DB2118">
        <w:rPr>
          <w:sz w:val="22"/>
        </w:rPr>
        <w:t xml:space="preserve">no more than 110 mg/100 kJ of inulin-type </w:t>
      </w:r>
      <w:proofErr w:type="spellStart"/>
      <w:r w:rsidRPr="00DB2118">
        <w:rPr>
          <w:sz w:val="22"/>
        </w:rPr>
        <w:t>fructans</w:t>
      </w:r>
      <w:proofErr w:type="spellEnd"/>
      <w:r w:rsidRPr="00DB2118">
        <w:rPr>
          <w:sz w:val="22"/>
        </w:rPr>
        <w:t>; and</w:t>
      </w:r>
    </w:p>
    <w:p w14:paraId="2D69B22C" w14:textId="77777777" w:rsidR="00D2508B" w:rsidRPr="00DB2118" w:rsidRDefault="00D2508B" w:rsidP="00D2508B">
      <w:pPr>
        <w:pStyle w:val="FSCtSubpara"/>
        <w:numPr>
          <w:ilvl w:val="0"/>
          <w:numId w:val="24"/>
        </w:numPr>
        <w:rPr>
          <w:sz w:val="22"/>
        </w:rPr>
      </w:pPr>
      <w:r w:rsidRPr="00DB2118">
        <w:rPr>
          <w:sz w:val="22"/>
        </w:rPr>
        <w:lastRenderedPageBreak/>
        <w:t xml:space="preserve">no more than 290 mg/100 kJ of combined inulin-type </w:t>
      </w:r>
      <w:proofErr w:type="spellStart"/>
      <w:r w:rsidRPr="00DB2118">
        <w:rPr>
          <w:sz w:val="22"/>
        </w:rPr>
        <w:t>fructans</w:t>
      </w:r>
      <w:proofErr w:type="spellEnd"/>
      <w:r w:rsidRPr="00DB2118">
        <w:rPr>
          <w:sz w:val="22"/>
        </w:rPr>
        <w:t xml:space="preserve"> and </w:t>
      </w:r>
      <w:proofErr w:type="spellStart"/>
      <w:r w:rsidRPr="00DB2118">
        <w:rPr>
          <w:sz w:val="22"/>
        </w:rPr>
        <w:t>galacto</w:t>
      </w:r>
      <w:proofErr w:type="spellEnd"/>
      <w:r>
        <w:rPr>
          <w:sz w:val="22"/>
        </w:rPr>
        <w:noBreakHyphen/>
      </w:r>
      <w:r w:rsidRPr="00DB2118">
        <w:rPr>
          <w:sz w:val="22"/>
        </w:rPr>
        <w:t>oligosaccharides.</w:t>
      </w:r>
    </w:p>
    <w:p w14:paraId="4AE5130E" w14:textId="77777777" w:rsidR="00D2508B" w:rsidRPr="00DB2118" w:rsidRDefault="00D2508B" w:rsidP="00D2508B">
      <w:pPr>
        <w:rPr>
          <w:rFonts w:eastAsia="Arial" w:cs="Arial"/>
          <w:b/>
          <w:bCs/>
          <w:szCs w:val="22"/>
        </w:rPr>
      </w:pPr>
    </w:p>
    <w:p w14:paraId="5118EE74" w14:textId="77777777" w:rsidR="00D2508B" w:rsidRDefault="00D2508B" w:rsidP="00D2508B">
      <w:pPr>
        <w:rPr>
          <w:rFonts w:eastAsia="Arial" w:cs="Arial"/>
          <w:szCs w:val="22"/>
        </w:rPr>
      </w:pPr>
      <w:r w:rsidRPr="00231FAD">
        <w:rPr>
          <w:rFonts w:eastAsia="Arial" w:cs="Arial"/>
          <w:b/>
          <w:bCs/>
          <w:szCs w:val="22"/>
        </w:rPr>
        <w:t>Section 2</w:t>
      </w:r>
      <w:r w:rsidRPr="00E94E4A">
        <w:rPr>
          <w:rFonts w:eastAsia="Arial" w:cs="Arial"/>
          <w:b/>
          <w:bCs/>
          <w:szCs w:val="22"/>
        </w:rPr>
        <w:t>.9.1—</w:t>
      </w:r>
      <w:r>
        <w:rPr>
          <w:rFonts w:eastAsia="Arial" w:cs="Arial"/>
          <w:b/>
          <w:bCs/>
          <w:szCs w:val="22"/>
        </w:rPr>
        <w:t>41</w:t>
      </w:r>
      <w:r w:rsidRPr="006F3E36">
        <w:rPr>
          <w:rFonts w:eastAsia="Arial" w:cs="Arial"/>
          <w:b/>
          <w:bCs/>
          <w:szCs w:val="22"/>
        </w:rPr>
        <w:t>:</w:t>
      </w:r>
      <w:r w:rsidRPr="00DB2118">
        <w:rPr>
          <w:rFonts w:eastAsia="Arial" w:cs="Arial"/>
          <w:b/>
          <w:bCs/>
          <w:szCs w:val="22"/>
        </w:rPr>
        <w:t xml:space="preserve"> </w:t>
      </w:r>
      <w:r w:rsidRPr="00DB2118">
        <w:rPr>
          <w:rFonts w:eastAsia="Arial" w:cs="Arial"/>
          <w:szCs w:val="22"/>
        </w:rPr>
        <w:t xml:space="preserve"> This section provides that </w:t>
      </w:r>
      <w:r>
        <w:rPr>
          <w:rFonts w:eastAsia="Arial" w:cs="Arial"/>
          <w:szCs w:val="22"/>
        </w:rPr>
        <w:t xml:space="preserve">a </w:t>
      </w:r>
      <w:r w:rsidRPr="00DB2118">
        <w:rPr>
          <w:rFonts w:cs="Arial"/>
          <w:iCs/>
          <w:szCs w:val="22"/>
          <w:lang w:eastAsia="en-AU" w:bidi="ar-SA"/>
        </w:rPr>
        <w:t>special medical purpose product for infants</w:t>
      </w:r>
      <w:r w:rsidRPr="00DB2118">
        <w:rPr>
          <w:rFonts w:cs="Arial"/>
          <w:szCs w:val="22"/>
        </w:rPr>
        <w:t xml:space="preserve"> must not contain</w:t>
      </w:r>
      <w:r>
        <w:rPr>
          <w:rFonts w:cs="Arial"/>
          <w:szCs w:val="22"/>
        </w:rPr>
        <w:t xml:space="preserve"> any of the following</w:t>
      </w:r>
      <w:r w:rsidRPr="00DB2118">
        <w:rPr>
          <w:rFonts w:cs="Arial"/>
          <w:szCs w:val="22"/>
        </w:rPr>
        <w:t>: detectable gluten; or more than 3.8 mg/100 kJ of free nucleotide</w:t>
      </w:r>
      <w:r>
        <w:rPr>
          <w:rFonts w:cs="Arial"/>
          <w:szCs w:val="22"/>
        </w:rPr>
        <w:noBreakHyphen/>
      </w:r>
      <w:r w:rsidRPr="00DB2118">
        <w:rPr>
          <w:rFonts w:cs="Arial"/>
          <w:szCs w:val="22"/>
        </w:rPr>
        <w:t>5′</w:t>
      </w:r>
      <w:r>
        <w:rPr>
          <w:rFonts w:cs="Arial"/>
          <w:szCs w:val="22"/>
        </w:rPr>
        <w:noBreakHyphen/>
      </w:r>
      <w:r w:rsidRPr="00DB2118">
        <w:rPr>
          <w:rFonts w:cs="Arial"/>
          <w:szCs w:val="22"/>
        </w:rPr>
        <w:t>monophosphates</w:t>
      </w:r>
      <w:r w:rsidRPr="00DB2118">
        <w:rPr>
          <w:rFonts w:eastAsia="Arial" w:cs="Arial"/>
          <w:szCs w:val="22"/>
        </w:rPr>
        <w:t xml:space="preserve">. </w:t>
      </w:r>
    </w:p>
    <w:p w14:paraId="4480C756" w14:textId="77777777" w:rsidR="00D2508B" w:rsidRDefault="00D2508B" w:rsidP="00D2508B">
      <w:pPr>
        <w:rPr>
          <w:rFonts w:eastAsia="Arial" w:cs="Arial"/>
          <w:szCs w:val="22"/>
        </w:rPr>
      </w:pPr>
    </w:p>
    <w:p w14:paraId="1B6BF700" w14:textId="77777777" w:rsidR="00D2508B" w:rsidRDefault="00D2508B" w:rsidP="00D2508B">
      <w:pPr>
        <w:rPr>
          <w:rFonts w:eastAsia="Arial" w:cs="Arial"/>
          <w:szCs w:val="22"/>
        </w:rPr>
      </w:pPr>
      <w:r>
        <w:rPr>
          <w:rFonts w:eastAsia="Arial" w:cs="Arial"/>
          <w:szCs w:val="22"/>
        </w:rPr>
        <w:t>There are two Notes to this section.</w:t>
      </w:r>
    </w:p>
    <w:p w14:paraId="17EF7CCA" w14:textId="77777777" w:rsidR="00D2508B" w:rsidRDefault="00D2508B" w:rsidP="00D2508B">
      <w:pPr>
        <w:rPr>
          <w:rFonts w:eastAsia="Arial" w:cs="Arial"/>
          <w:szCs w:val="22"/>
        </w:rPr>
      </w:pPr>
    </w:p>
    <w:p w14:paraId="5993174A" w14:textId="77777777" w:rsidR="00D2508B" w:rsidRDefault="00D2508B" w:rsidP="00D2508B">
      <w:pPr>
        <w:rPr>
          <w:rFonts w:eastAsia="Arial" w:cs="Arial"/>
          <w:szCs w:val="22"/>
        </w:rPr>
      </w:pPr>
      <w:r>
        <w:rPr>
          <w:rFonts w:eastAsia="Arial" w:cs="Arial"/>
          <w:szCs w:val="22"/>
        </w:rPr>
        <w:t>Note 1 refers readers to s</w:t>
      </w:r>
      <w:r w:rsidRPr="001806A5">
        <w:rPr>
          <w:rFonts w:eastAsia="Arial" w:cs="Arial"/>
          <w:szCs w:val="22"/>
        </w:rPr>
        <w:t>ection S19—4</w:t>
      </w:r>
      <w:r>
        <w:rPr>
          <w:rFonts w:eastAsia="Arial" w:cs="Arial"/>
          <w:szCs w:val="22"/>
        </w:rPr>
        <w:t xml:space="preserve"> that</w:t>
      </w:r>
      <w:r w:rsidRPr="001806A5">
        <w:rPr>
          <w:rFonts w:eastAsia="Arial" w:cs="Arial"/>
          <w:szCs w:val="22"/>
        </w:rPr>
        <w:t xml:space="preserve"> contains the maximum levels of contaminants in infant formula products</w:t>
      </w:r>
      <w:r>
        <w:rPr>
          <w:rFonts w:eastAsia="Arial" w:cs="Arial"/>
          <w:szCs w:val="22"/>
        </w:rPr>
        <w:t>.</w:t>
      </w:r>
    </w:p>
    <w:p w14:paraId="7AF15DC7" w14:textId="77777777" w:rsidR="00D2508B" w:rsidRDefault="00D2508B" w:rsidP="00D2508B">
      <w:pPr>
        <w:rPr>
          <w:rFonts w:eastAsia="Arial" w:cs="Arial"/>
          <w:szCs w:val="22"/>
        </w:rPr>
      </w:pPr>
    </w:p>
    <w:p w14:paraId="18A78AB7" w14:textId="77777777" w:rsidR="00D2508B" w:rsidRPr="00DB2118" w:rsidRDefault="00D2508B" w:rsidP="00D2508B">
      <w:pPr>
        <w:rPr>
          <w:rFonts w:eastAsia="Arial" w:cs="Arial"/>
          <w:szCs w:val="22"/>
        </w:rPr>
      </w:pPr>
      <w:r>
        <w:rPr>
          <w:rFonts w:eastAsia="Arial" w:cs="Arial"/>
          <w:szCs w:val="22"/>
        </w:rPr>
        <w:t xml:space="preserve">Note 2 refers readers to </w:t>
      </w:r>
      <w:r w:rsidRPr="00885292">
        <w:rPr>
          <w:rFonts w:eastAsia="Arial" w:cs="Arial"/>
          <w:szCs w:val="22"/>
        </w:rPr>
        <w:t>Standard 1.3.1 and Schedule 15</w:t>
      </w:r>
      <w:r>
        <w:rPr>
          <w:rFonts w:eastAsia="Arial" w:cs="Arial"/>
          <w:szCs w:val="22"/>
        </w:rPr>
        <w:t>,</w:t>
      </w:r>
      <w:r w:rsidRPr="00885292">
        <w:rPr>
          <w:rFonts w:eastAsia="Arial" w:cs="Arial"/>
          <w:szCs w:val="22"/>
        </w:rPr>
        <w:t xml:space="preserve"> </w:t>
      </w:r>
      <w:r>
        <w:rPr>
          <w:rFonts w:eastAsia="Arial" w:cs="Arial"/>
          <w:szCs w:val="22"/>
        </w:rPr>
        <w:t xml:space="preserve">which together </w:t>
      </w:r>
      <w:r w:rsidRPr="00885292">
        <w:rPr>
          <w:rFonts w:eastAsia="Arial" w:cs="Arial"/>
          <w:szCs w:val="22"/>
        </w:rPr>
        <w:t>permit the use of certain substances as food additives in infant formula products including a special medical purpose product for infants.</w:t>
      </w:r>
    </w:p>
    <w:p w14:paraId="6E8145DA" w14:textId="77777777" w:rsidR="00D2508B" w:rsidRPr="00DB2118" w:rsidRDefault="00D2508B" w:rsidP="00D2508B">
      <w:pPr>
        <w:tabs>
          <w:tab w:val="left" w:pos="1701"/>
        </w:tabs>
        <w:rPr>
          <w:rFonts w:eastAsia="Arial" w:cs="Arial"/>
          <w:szCs w:val="22"/>
        </w:rPr>
      </w:pPr>
    </w:p>
    <w:p w14:paraId="70619EF3" w14:textId="77777777" w:rsidR="00D2508B" w:rsidRDefault="00D2508B" w:rsidP="00D2508B">
      <w:pPr>
        <w:tabs>
          <w:tab w:val="left" w:pos="1701"/>
        </w:tabs>
        <w:rPr>
          <w:rFonts w:cs="Arial"/>
          <w:kern w:val="32"/>
          <w:szCs w:val="22"/>
          <w:lang w:eastAsia="en-AU" w:bidi="ar-SA"/>
        </w:rPr>
      </w:pPr>
      <w:r w:rsidRPr="00231FAD">
        <w:rPr>
          <w:rFonts w:eastAsia="Arial" w:cs="Arial"/>
          <w:b/>
          <w:bCs/>
          <w:szCs w:val="22"/>
        </w:rPr>
        <w:t>Section 2</w:t>
      </w:r>
      <w:r w:rsidRPr="00E94E4A">
        <w:rPr>
          <w:rFonts w:eastAsia="Arial" w:cs="Arial"/>
          <w:b/>
          <w:bCs/>
          <w:szCs w:val="22"/>
        </w:rPr>
        <w:t>.9.1—4</w:t>
      </w:r>
      <w:r>
        <w:rPr>
          <w:rFonts w:eastAsia="Arial" w:cs="Arial"/>
          <w:b/>
          <w:bCs/>
          <w:szCs w:val="22"/>
        </w:rPr>
        <w:t>2</w:t>
      </w:r>
      <w:r w:rsidRPr="006F3E36">
        <w:rPr>
          <w:rFonts w:eastAsia="Arial" w:cs="Arial"/>
          <w:b/>
          <w:bCs/>
          <w:szCs w:val="22"/>
        </w:rPr>
        <w:t>:</w:t>
      </w:r>
      <w:r w:rsidRPr="00DB2118">
        <w:rPr>
          <w:rFonts w:eastAsia="Arial" w:cs="Arial"/>
          <w:b/>
          <w:bCs/>
          <w:szCs w:val="22"/>
        </w:rPr>
        <w:t xml:space="preserve"> </w:t>
      </w:r>
      <w:r w:rsidRPr="00DB2118">
        <w:rPr>
          <w:rFonts w:eastAsia="Arial" w:cs="Arial"/>
          <w:szCs w:val="22"/>
        </w:rPr>
        <w:t xml:space="preserve"> This section provides an exception to </w:t>
      </w:r>
      <w:r>
        <w:rPr>
          <w:rFonts w:eastAsia="Arial" w:cs="Arial"/>
          <w:szCs w:val="22"/>
        </w:rPr>
        <w:t>certain compositional requirements</w:t>
      </w:r>
      <w:r w:rsidRPr="00DB2118">
        <w:rPr>
          <w:rFonts w:eastAsia="Arial" w:cs="Arial"/>
          <w:szCs w:val="22"/>
        </w:rPr>
        <w:t xml:space="preserve"> imposed by </w:t>
      </w:r>
      <w:r>
        <w:rPr>
          <w:rFonts w:cs="Arial"/>
          <w:iCs/>
          <w:szCs w:val="22"/>
          <w:lang w:eastAsia="en-AU" w:bidi="ar-SA"/>
        </w:rPr>
        <w:t>the Code</w:t>
      </w:r>
      <w:r w:rsidRPr="00DB2118">
        <w:rPr>
          <w:rFonts w:cs="Arial"/>
          <w:kern w:val="32"/>
          <w:szCs w:val="22"/>
          <w:lang w:eastAsia="en-AU" w:bidi="ar-SA"/>
        </w:rPr>
        <w:t xml:space="preserve">. </w:t>
      </w:r>
    </w:p>
    <w:p w14:paraId="6C1BB9B3" w14:textId="77777777" w:rsidR="00D2508B" w:rsidRDefault="00D2508B" w:rsidP="00D2508B">
      <w:pPr>
        <w:tabs>
          <w:tab w:val="left" w:pos="1701"/>
        </w:tabs>
        <w:rPr>
          <w:rFonts w:cs="Arial"/>
          <w:kern w:val="32"/>
          <w:szCs w:val="22"/>
          <w:lang w:eastAsia="en-AU" w:bidi="ar-SA"/>
        </w:rPr>
      </w:pPr>
    </w:p>
    <w:p w14:paraId="7EAFF7BE" w14:textId="77777777" w:rsidR="00D2508B" w:rsidRDefault="00D2508B" w:rsidP="00D2508B">
      <w:pPr>
        <w:rPr>
          <w:rFonts w:cs="Arial"/>
          <w:iCs/>
          <w:szCs w:val="22"/>
          <w:lang w:eastAsia="en-AU" w:bidi="ar-SA"/>
        </w:rPr>
      </w:pPr>
      <w:r>
        <w:rPr>
          <w:rFonts w:cs="Arial"/>
        </w:rPr>
        <w:t xml:space="preserve">Subsection </w:t>
      </w:r>
      <w:r w:rsidRPr="004E4880">
        <w:rPr>
          <w:rFonts w:cs="Arial"/>
        </w:rPr>
        <w:t>2.9.1—</w:t>
      </w:r>
      <w:r>
        <w:rPr>
          <w:rFonts w:cs="Arial"/>
        </w:rPr>
        <w:t>42</w:t>
      </w:r>
      <w:r>
        <w:rPr>
          <w:rFonts w:eastAsia="Arial" w:cs="Arial"/>
        </w:rPr>
        <w:t>(1)</w:t>
      </w:r>
      <w:r>
        <w:rPr>
          <w:rFonts w:cs="Arial"/>
        </w:rPr>
        <w:t xml:space="preserve"> </w:t>
      </w:r>
      <w:r w:rsidRPr="00DB2118">
        <w:rPr>
          <w:rFonts w:cs="Arial"/>
          <w:kern w:val="32"/>
          <w:szCs w:val="22"/>
          <w:lang w:eastAsia="en-AU" w:bidi="ar-SA"/>
        </w:rPr>
        <w:t xml:space="preserve">provides that </w:t>
      </w:r>
      <w:r w:rsidRPr="00DB2118">
        <w:rPr>
          <w:rFonts w:cs="Arial"/>
          <w:iCs/>
          <w:szCs w:val="22"/>
          <w:lang w:eastAsia="en-AU" w:bidi="ar-SA"/>
        </w:rPr>
        <w:t xml:space="preserve">special medical purpose product for infants need not comply with </w:t>
      </w:r>
      <w:r>
        <w:rPr>
          <w:rFonts w:cs="Arial"/>
          <w:iCs/>
          <w:szCs w:val="22"/>
          <w:lang w:eastAsia="en-AU" w:bidi="ar-SA"/>
        </w:rPr>
        <w:t>a compositional requirement</w:t>
      </w:r>
      <w:r>
        <w:rPr>
          <w:rFonts w:cs="Arial"/>
        </w:rPr>
        <w:t xml:space="preserve"> (as defined by </w:t>
      </w:r>
      <w:r>
        <w:rPr>
          <w:rFonts w:cs="Arial"/>
          <w:iCs/>
          <w:szCs w:val="22"/>
          <w:lang w:eastAsia="en-AU" w:bidi="ar-SA"/>
        </w:rPr>
        <w:t xml:space="preserve">subsection </w:t>
      </w:r>
      <w:r w:rsidRPr="004E4880">
        <w:rPr>
          <w:rFonts w:cs="Arial"/>
        </w:rPr>
        <w:t>2.9.1—</w:t>
      </w:r>
      <w:r>
        <w:rPr>
          <w:rFonts w:cs="Arial"/>
        </w:rPr>
        <w:t>42</w:t>
      </w:r>
      <w:r>
        <w:rPr>
          <w:rFonts w:eastAsia="Arial" w:cs="Arial"/>
        </w:rPr>
        <w:t xml:space="preserve">(2)) </w:t>
      </w:r>
      <w:r w:rsidRPr="00DB2118">
        <w:rPr>
          <w:rFonts w:cs="Arial"/>
          <w:iCs/>
          <w:szCs w:val="22"/>
          <w:lang w:eastAsia="en-AU" w:bidi="ar-SA"/>
        </w:rPr>
        <w:t>to the extent that a variation from that requirement</w:t>
      </w:r>
      <w:r>
        <w:rPr>
          <w:rFonts w:cs="Arial"/>
          <w:iCs/>
          <w:szCs w:val="22"/>
          <w:lang w:eastAsia="en-AU" w:bidi="ar-SA"/>
        </w:rPr>
        <w:t>:</w:t>
      </w:r>
      <w:r w:rsidRPr="00DB2118">
        <w:rPr>
          <w:rFonts w:cs="Arial"/>
          <w:iCs/>
          <w:szCs w:val="22"/>
          <w:lang w:eastAsia="en-AU" w:bidi="ar-SA"/>
        </w:rPr>
        <w:t xml:space="preserve"> is needed to achieve the product’s intended medical purpose; or would otherwise prevent the sale of the </w:t>
      </w:r>
      <w:r>
        <w:rPr>
          <w:rFonts w:cs="Arial"/>
          <w:iCs/>
          <w:szCs w:val="22"/>
          <w:lang w:eastAsia="en-AU" w:bidi="ar-SA"/>
        </w:rPr>
        <w:t>product</w:t>
      </w:r>
      <w:r w:rsidRPr="00DB2118">
        <w:rPr>
          <w:rFonts w:cs="Arial"/>
          <w:iCs/>
          <w:szCs w:val="22"/>
          <w:lang w:eastAsia="en-AU" w:bidi="ar-SA"/>
        </w:rPr>
        <w:t>.</w:t>
      </w:r>
      <w:r>
        <w:rPr>
          <w:rFonts w:cs="Arial"/>
          <w:iCs/>
          <w:szCs w:val="22"/>
          <w:lang w:eastAsia="en-AU" w:bidi="ar-SA"/>
        </w:rPr>
        <w:t xml:space="preserve"> </w:t>
      </w:r>
    </w:p>
    <w:p w14:paraId="3FC02DA2" w14:textId="77777777" w:rsidR="00D2508B" w:rsidRDefault="00D2508B" w:rsidP="00D2508B">
      <w:pPr>
        <w:rPr>
          <w:rFonts w:cs="Arial"/>
          <w:iCs/>
          <w:szCs w:val="22"/>
          <w:lang w:eastAsia="en-AU" w:bidi="ar-SA"/>
        </w:rPr>
      </w:pPr>
    </w:p>
    <w:p w14:paraId="4AA37233" w14:textId="77777777" w:rsidR="00D2508B" w:rsidRDefault="00D2508B" w:rsidP="00D2508B">
      <w:pPr>
        <w:rPr>
          <w:rFonts w:cs="Arial"/>
        </w:rPr>
      </w:pPr>
      <w:r>
        <w:rPr>
          <w:rFonts w:cs="Arial"/>
        </w:rPr>
        <w:t>The intent of s</w:t>
      </w:r>
      <w:r w:rsidRPr="00C13420">
        <w:rPr>
          <w:rFonts w:cs="Arial"/>
        </w:rPr>
        <w:t xml:space="preserve">ubsection 2.9.1—42(1) </w:t>
      </w:r>
      <w:r>
        <w:rPr>
          <w:rFonts w:cs="Arial"/>
        </w:rPr>
        <w:t>is to allow special medical purpose products for infants to vary their specialised formulation based on the nutrient requirements of the specified medical disease, disorder or condition. This can include deviation from multiple composition parameters.</w:t>
      </w:r>
      <w:r w:rsidRPr="00E74626">
        <w:rPr>
          <w:rFonts w:cs="Arial"/>
          <w:iCs/>
          <w:szCs w:val="22"/>
          <w:lang w:eastAsia="en-AU" w:bidi="ar-SA"/>
        </w:rPr>
        <w:t xml:space="preserve"> </w:t>
      </w:r>
      <w:r>
        <w:rPr>
          <w:rFonts w:cs="Arial"/>
          <w:iCs/>
          <w:szCs w:val="22"/>
          <w:lang w:eastAsia="en-AU" w:bidi="ar-SA"/>
        </w:rPr>
        <w:t>An example is a</w:t>
      </w:r>
      <w:r>
        <w:rPr>
          <w:rFonts w:cs="Arial"/>
        </w:rPr>
        <w:t xml:space="preserve"> special medical purpose product for infants formulated </w:t>
      </w:r>
      <w:r w:rsidRPr="00443DF2">
        <w:rPr>
          <w:rFonts w:cs="Arial"/>
        </w:rPr>
        <w:t xml:space="preserve">in accordance with </w:t>
      </w:r>
      <w:r>
        <w:rPr>
          <w:rFonts w:cs="Arial"/>
        </w:rPr>
        <w:t xml:space="preserve">an </w:t>
      </w:r>
      <w:r w:rsidRPr="00443DF2">
        <w:rPr>
          <w:rFonts w:cs="Arial"/>
        </w:rPr>
        <w:t xml:space="preserve">international regulation </w:t>
      </w:r>
      <w:r>
        <w:rPr>
          <w:rFonts w:cs="Arial"/>
        </w:rPr>
        <w:t xml:space="preserve">that has a lower prescribed substance level than that required by the Code. The existence of that lower substance level in line with the intentional regulation would not stop the sale of the food. </w:t>
      </w:r>
    </w:p>
    <w:p w14:paraId="7B60D9E7" w14:textId="77777777" w:rsidR="00D2508B" w:rsidRDefault="00D2508B" w:rsidP="00D2508B">
      <w:pPr>
        <w:tabs>
          <w:tab w:val="left" w:pos="1701"/>
        </w:tabs>
        <w:rPr>
          <w:rFonts w:cs="Arial"/>
          <w:iCs/>
          <w:szCs w:val="22"/>
          <w:lang w:eastAsia="en-AU" w:bidi="ar-SA"/>
        </w:rPr>
      </w:pPr>
    </w:p>
    <w:p w14:paraId="4D9468C8" w14:textId="77777777" w:rsidR="00D2508B" w:rsidRDefault="00D2508B" w:rsidP="00D2508B">
      <w:pPr>
        <w:tabs>
          <w:tab w:val="left" w:pos="1701"/>
        </w:tabs>
        <w:rPr>
          <w:rFonts w:cs="Arial"/>
        </w:rPr>
      </w:pPr>
      <w:r>
        <w:rPr>
          <w:rFonts w:cs="Arial"/>
        </w:rPr>
        <w:t xml:space="preserve">Subsection </w:t>
      </w:r>
      <w:r w:rsidRPr="004E4880">
        <w:rPr>
          <w:rFonts w:cs="Arial"/>
        </w:rPr>
        <w:t>2.9.1—</w:t>
      </w:r>
      <w:r>
        <w:rPr>
          <w:rFonts w:cs="Arial"/>
        </w:rPr>
        <w:t>42</w:t>
      </w:r>
      <w:r>
        <w:rPr>
          <w:rFonts w:eastAsia="Arial" w:cs="Arial"/>
        </w:rPr>
        <w:t>(2)</w:t>
      </w:r>
      <w:r>
        <w:rPr>
          <w:rFonts w:cs="Arial"/>
        </w:rPr>
        <w:t xml:space="preserve"> </w:t>
      </w:r>
      <w:r>
        <w:rPr>
          <w:rFonts w:cs="Arial"/>
          <w:kern w:val="32"/>
          <w:szCs w:val="22"/>
          <w:lang w:eastAsia="en-AU" w:bidi="ar-SA"/>
        </w:rPr>
        <w:t xml:space="preserve">defines ‘a compositional requirement’ for the purposes of subsection </w:t>
      </w:r>
      <w:r w:rsidRPr="004E4880">
        <w:rPr>
          <w:rFonts w:cs="Arial"/>
        </w:rPr>
        <w:t>2.9.1—</w:t>
      </w:r>
      <w:r>
        <w:rPr>
          <w:rFonts w:cs="Arial"/>
        </w:rPr>
        <w:t xml:space="preserve">42(1) </w:t>
      </w:r>
      <w:r>
        <w:rPr>
          <w:rFonts w:cs="Arial"/>
          <w:szCs w:val="22"/>
        </w:rPr>
        <w:t>as meaning</w:t>
      </w:r>
      <w:r w:rsidRPr="00D25F38">
        <w:rPr>
          <w:rFonts w:cs="Arial"/>
          <w:szCs w:val="22"/>
        </w:rPr>
        <w:t xml:space="preserve"> a requirement imposed </w:t>
      </w:r>
      <w:r w:rsidRPr="002B67AC">
        <w:rPr>
          <w:rFonts w:cs="Arial"/>
          <w:szCs w:val="22"/>
        </w:rPr>
        <w:t xml:space="preserve">in relation to a </w:t>
      </w:r>
      <w:r w:rsidRPr="002B67AC">
        <w:rPr>
          <w:rFonts w:cs="Arial"/>
          <w:iCs/>
          <w:szCs w:val="22"/>
          <w:lang w:eastAsia="en-AU" w:bidi="ar-SA"/>
        </w:rPr>
        <w:t xml:space="preserve">special medical purpose product for infants </w:t>
      </w:r>
      <w:r w:rsidRPr="00D25F38">
        <w:rPr>
          <w:rFonts w:cs="Arial"/>
          <w:szCs w:val="22"/>
        </w:rPr>
        <w:t xml:space="preserve">by </w:t>
      </w:r>
      <w:r>
        <w:rPr>
          <w:rFonts w:cs="Arial"/>
          <w:szCs w:val="22"/>
        </w:rPr>
        <w:t xml:space="preserve">any of the </w:t>
      </w:r>
      <w:r w:rsidRPr="00D25F38">
        <w:rPr>
          <w:rFonts w:cs="Arial"/>
          <w:szCs w:val="22"/>
        </w:rPr>
        <w:t>following provisions of the Code:</w:t>
      </w:r>
      <w:r>
        <w:rPr>
          <w:rFonts w:cs="Arial"/>
        </w:rPr>
        <w:t xml:space="preserve"> </w:t>
      </w:r>
    </w:p>
    <w:p w14:paraId="51848FDB" w14:textId="77777777" w:rsidR="00D2508B" w:rsidRPr="002B67AC" w:rsidRDefault="00D2508B" w:rsidP="00D2508B">
      <w:pPr>
        <w:pStyle w:val="ListParagraph"/>
        <w:widowControl w:val="0"/>
        <w:numPr>
          <w:ilvl w:val="0"/>
          <w:numId w:val="28"/>
        </w:numPr>
        <w:rPr>
          <w:rFonts w:cs="Arial"/>
          <w:iCs/>
        </w:rPr>
      </w:pPr>
      <w:r w:rsidRPr="002B67AC">
        <w:rPr>
          <w:rFonts w:cs="Arial"/>
          <w:iCs/>
        </w:rPr>
        <w:t xml:space="preserve">any of </w:t>
      </w:r>
      <w:r w:rsidRPr="002B67AC">
        <w:rPr>
          <w:rFonts w:cs="Arial"/>
          <w:iCs/>
          <w:lang w:eastAsia="en-AU" w:bidi="ar-SA"/>
        </w:rPr>
        <w:t xml:space="preserve">sections </w:t>
      </w:r>
      <w:r w:rsidRPr="00A83A8B">
        <w:rPr>
          <w:lang w:eastAsia="en-AU" w:bidi="ar-SA"/>
        </w:rPr>
        <w:t>2.9.1—32 to 2.9.1—4</w:t>
      </w:r>
      <w:r>
        <w:rPr>
          <w:lang w:eastAsia="en-AU" w:bidi="ar-SA"/>
        </w:rPr>
        <w:t xml:space="preserve">1, but not section </w:t>
      </w:r>
      <w:r w:rsidRPr="00A83A8B">
        <w:rPr>
          <w:lang w:eastAsia="en-AU" w:bidi="ar-SA"/>
        </w:rPr>
        <w:t>2.9.1—3</w:t>
      </w:r>
      <w:r>
        <w:rPr>
          <w:lang w:eastAsia="en-AU" w:bidi="ar-SA"/>
        </w:rPr>
        <w:t xml:space="preserve">5 </w:t>
      </w:r>
      <w:r>
        <w:t>(paragraph 2.9.1—42(2)(a));</w:t>
      </w:r>
      <w:r w:rsidRPr="002511CA">
        <w:t xml:space="preserve"> </w:t>
      </w:r>
    </w:p>
    <w:p w14:paraId="658F9E2C" w14:textId="77777777" w:rsidR="00D2508B" w:rsidRPr="002B67AC" w:rsidRDefault="00D2508B" w:rsidP="00D2508B">
      <w:pPr>
        <w:pStyle w:val="ListParagraph"/>
        <w:widowControl w:val="0"/>
        <w:numPr>
          <w:ilvl w:val="0"/>
          <w:numId w:val="28"/>
        </w:numPr>
        <w:rPr>
          <w:rFonts w:cs="Arial"/>
          <w:iCs/>
        </w:rPr>
      </w:pPr>
      <w:r w:rsidRPr="002B67AC">
        <w:rPr>
          <w:rFonts w:cs="Arial"/>
          <w:iCs/>
        </w:rPr>
        <w:t xml:space="preserve">paragraph </w:t>
      </w:r>
      <w:r w:rsidRPr="002511CA">
        <w:t>1.1.1—10(6)(a)</w:t>
      </w:r>
      <w:r>
        <w:t xml:space="preserve"> (this paragraph imposes a requirement that, unless expressly permitted by this Code, a food for sale must not have, as an ingredient or a component, a substance that was used as a food additive)</w:t>
      </w:r>
      <w:r w:rsidRPr="004C154F">
        <w:t xml:space="preserve"> (paragraph 2.9.1—42(2)(</w:t>
      </w:r>
      <w:r>
        <w:t>b</w:t>
      </w:r>
      <w:r w:rsidRPr="004C154F">
        <w:t>))</w:t>
      </w:r>
      <w:r>
        <w:t>;</w:t>
      </w:r>
    </w:p>
    <w:p w14:paraId="51B3E11D" w14:textId="77777777" w:rsidR="00D2508B" w:rsidRPr="002B67AC" w:rsidRDefault="00D2508B" w:rsidP="00D2508B">
      <w:pPr>
        <w:pStyle w:val="ListParagraph"/>
        <w:widowControl w:val="0"/>
        <w:numPr>
          <w:ilvl w:val="0"/>
          <w:numId w:val="28"/>
        </w:numPr>
        <w:rPr>
          <w:rFonts w:cs="Arial"/>
          <w:lang w:eastAsia="en-AU" w:bidi="ar-SA"/>
        </w:rPr>
      </w:pPr>
      <w:r w:rsidRPr="002B67AC">
        <w:rPr>
          <w:rFonts w:cs="Arial"/>
          <w:iCs/>
        </w:rPr>
        <w:t xml:space="preserve">paragraph </w:t>
      </w:r>
      <w:r w:rsidRPr="002511CA">
        <w:t>1.1.1—10(6)(b)</w:t>
      </w:r>
      <w:r>
        <w:t xml:space="preserve"> (this paragraph imposes a requirement that, unless expressly permitted by this Code, a food for sale must not have, as an ingredient or a component, a substance that was used as a nutritive substance) (paragraph 2.9.1—42(2)(c));</w:t>
      </w:r>
    </w:p>
    <w:p w14:paraId="7CCFFB49" w14:textId="77777777" w:rsidR="00D2508B" w:rsidRPr="002B67AC" w:rsidRDefault="00D2508B" w:rsidP="00D2508B">
      <w:pPr>
        <w:pStyle w:val="ListParagraph"/>
        <w:widowControl w:val="0"/>
        <w:numPr>
          <w:ilvl w:val="0"/>
          <w:numId w:val="28"/>
        </w:numPr>
        <w:rPr>
          <w:rFonts w:cs="Arial"/>
          <w:lang w:eastAsia="en-AU" w:bidi="ar-SA"/>
        </w:rPr>
      </w:pPr>
      <w:r w:rsidRPr="002B67AC">
        <w:rPr>
          <w:rFonts w:cs="Arial"/>
          <w:iCs/>
        </w:rPr>
        <w:t xml:space="preserve">paragraph </w:t>
      </w:r>
      <w:r w:rsidRPr="002511CA">
        <w:t>1.1.1—10(6)(c)</w:t>
      </w:r>
      <w:r>
        <w:t xml:space="preserve"> (this paragraph imposes a requirement that, unless expressly permitted by this Code, a food for sale must not have, as an ingredient or a component, a substance that was used as a processing aid) (paragraph 2.9.1—42(2)(d)).</w:t>
      </w:r>
    </w:p>
    <w:p w14:paraId="51E812FC" w14:textId="77777777" w:rsidR="00D2508B" w:rsidRDefault="00D2508B" w:rsidP="00D2508B">
      <w:pPr>
        <w:rPr>
          <w:rFonts w:eastAsia="Arial" w:cs="Arial"/>
        </w:rPr>
      </w:pPr>
    </w:p>
    <w:p w14:paraId="4F2D23F0" w14:textId="77777777" w:rsidR="00D2508B" w:rsidRDefault="00D2508B" w:rsidP="00D2508B">
      <w:pPr>
        <w:rPr>
          <w:iCs/>
        </w:rPr>
      </w:pPr>
      <w:r>
        <w:rPr>
          <w:iCs/>
        </w:rPr>
        <w:t xml:space="preserve">The term ‘component’ of a food is defined in subsection 1.1.2—2(3) of the Code. </w:t>
      </w:r>
      <w:r w:rsidRPr="0061454A">
        <w:rPr>
          <w:rFonts w:eastAsia="Arial" w:cs="Arial"/>
        </w:rPr>
        <w:t xml:space="preserve">The </w:t>
      </w:r>
      <w:r>
        <w:rPr>
          <w:rFonts w:eastAsia="Arial" w:cs="Arial"/>
        </w:rPr>
        <w:t xml:space="preserve">phrases </w:t>
      </w:r>
      <w:r>
        <w:rPr>
          <w:iCs/>
        </w:rPr>
        <w:t xml:space="preserve">‘used as a food additive’, </w:t>
      </w:r>
      <w:r>
        <w:rPr>
          <w:rFonts w:eastAsia="Arial" w:cs="Arial"/>
        </w:rPr>
        <w:t>‘used as a nutritive substance’</w:t>
      </w:r>
      <w:r w:rsidRPr="0061454A">
        <w:rPr>
          <w:rFonts w:eastAsia="Arial" w:cs="Arial"/>
        </w:rPr>
        <w:t xml:space="preserve"> </w:t>
      </w:r>
      <w:r>
        <w:rPr>
          <w:rFonts w:eastAsia="Arial" w:cs="Arial"/>
        </w:rPr>
        <w:t xml:space="preserve">and ‘used as a processing aid’ </w:t>
      </w:r>
      <w:r w:rsidRPr="0061454A">
        <w:rPr>
          <w:rFonts w:eastAsia="Arial" w:cs="Arial"/>
        </w:rPr>
        <w:t xml:space="preserve">in relation to a food </w:t>
      </w:r>
      <w:r>
        <w:rPr>
          <w:rFonts w:eastAsia="Arial" w:cs="Arial"/>
        </w:rPr>
        <w:t>are</w:t>
      </w:r>
      <w:r w:rsidRPr="0061454A">
        <w:rPr>
          <w:rFonts w:eastAsia="Arial" w:cs="Arial"/>
        </w:rPr>
        <w:t xml:space="preserve"> defined in section</w:t>
      </w:r>
      <w:r>
        <w:rPr>
          <w:rFonts w:eastAsia="Arial" w:cs="Arial"/>
        </w:rPr>
        <w:t>s</w:t>
      </w:r>
      <w:r w:rsidRPr="0061454A">
        <w:rPr>
          <w:rFonts w:eastAsia="Arial" w:cs="Arial"/>
        </w:rPr>
        <w:t xml:space="preserve"> </w:t>
      </w:r>
      <w:r>
        <w:rPr>
          <w:iCs/>
        </w:rPr>
        <w:t xml:space="preserve">1.1.2—11, </w:t>
      </w:r>
      <w:r w:rsidRPr="0061454A">
        <w:rPr>
          <w:rFonts w:eastAsia="Arial" w:cs="Arial"/>
        </w:rPr>
        <w:t xml:space="preserve">1.1.2—12 </w:t>
      </w:r>
      <w:r>
        <w:rPr>
          <w:rFonts w:eastAsia="Arial" w:cs="Arial"/>
        </w:rPr>
        <w:t xml:space="preserve">and </w:t>
      </w:r>
      <w:r w:rsidRPr="0061454A">
        <w:rPr>
          <w:rFonts w:eastAsia="Arial" w:cs="Arial"/>
        </w:rPr>
        <w:t>1.1.2—1</w:t>
      </w:r>
      <w:r>
        <w:rPr>
          <w:rFonts w:eastAsia="Arial" w:cs="Arial"/>
        </w:rPr>
        <w:t xml:space="preserve">3 </w:t>
      </w:r>
      <w:r w:rsidRPr="0061454A">
        <w:rPr>
          <w:rFonts w:eastAsia="Arial" w:cs="Arial"/>
        </w:rPr>
        <w:t>of the Code</w:t>
      </w:r>
      <w:r>
        <w:rPr>
          <w:rFonts w:eastAsia="Arial" w:cs="Arial"/>
        </w:rPr>
        <w:t xml:space="preserve"> respectively</w:t>
      </w:r>
      <w:r w:rsidRPr="0061454A">
        <w:rPr>
          <w:rFonts w:eastAsia="Arial" w:cs="Arial"/>
        </w:rPr>
        <w:t>.</w:t>
      </w:r>
    </w:p>
    <w:p w14:paraId="11C89897" w14:textId="77777777" w:rsidR="00D2508B" w:rsidRDefault="00D2508B" w:rsidP="00D2508B">
      <w:pPr>
        <w:rPr>
          <w:rFonts w:eastAsia="Arial" w:cs="Arial"/>
          <w:b/>
          <w:bCs/>
        </w:rPr>
      </w:pPr>
    </w:p>
    <w:p w14:paraId="579289A2" w14:textId="77777777" w:rsidR="00D2508B" w:rsidRPr="00E94E4A" w:rsidRDefault="00D2508B" w:rsidP="00D2508B">
      <w:pPr>
        <w:rPr>
          <w:rFonts w:cs="Arial"/>
          <w:iCs/>
          <w:szCs w:val="22"/>
          <w:lang w:eastAsia="en-AU" w:bidi="ar-SA"/>
        </w:rPr>
      </w:pPr>
      <w:r w:rsidRPr="00E94E4A">
        <w:rPr>
          <w:rFonts w:eastAsia="Arial" w:cs="Arial"/>
          <w:b/>
          <w:bCs/>
        </w:rPr>
        <w:t xml:space="preserve">Sections </w:t>
      </w:r>
      <w:r w:rsidRPr="00E94E4A">
        <w:rPr>
          <w:rFonts w:cs="Arial"/>
          <w:b/>
          <w:bCs/>
          <w:kern w:val="32"/>
          <w:szCs w:val="22"/>
          <w:lang w:eastAsia="en-AU" w:bidi="ar-SA"/>
        </w:rPr>
        <w:t>2.9.1—43 to 2.9.1—55</w:t>
      </w:r>
      <w:r w:rsidRPr="00E94E4A">
        <w:rPr>
          <w:rFonts w:cs="Arial"/>
          <w:kern w:val="32"/>
          <w:szCs w:val="22"/>
          <w:lang w:eastAsia="en-AU" w:bidi="ar-SA"/>
        </w:rPr>
        <w:t xml:space="preserve"> set out the labelling and packaging requirements for </w:t>
      </w:r>
      <w:r w:rsidRPr="00E94E4A">
        <w:rPr>
          <w:rFonts w:cs="Arial"/>
          <w:iCs/>
          <w:szCs w:val="22"/>
          <w:lang w:eastAsia="en-AU" w:bidi="ar-SA"/>
        </w:rPr>
        <w:t>special medical purpose product</w:t>
      </w:r>
      <w:r>
        <w:rPr>
          <w:rFonts w:cs="Arial"/>
          <w:iCs/>
          <w:szCs w:val="22"/>
          <w:lang w:eastAsia="en-AU" w:bidi="ar-SA"/>
        </w:rPr>
        <w:t>s</w:t>
      </w:r>
      <w:r w:rsidRPr="00E94E4A">
        <w:rPr>
          <w:rFonts w:cs="Arial"/>
          <w:iCs/>
          <w:szCs w:val="22"/>
          <w:lang w:eastAsia="en-AU" w:bidi="ar-SA"/>
        </w:rPr>
        <w:t xml:space="preserve"> for infants.</w:t>
      </w:r>
    </w:p>
    <w:p w14:paraId="2BB6EF35" w14:textId="77777777" w:rsidR="00D2508B" w:rsidRPr="00D871EF" w:rsidRDefault="00D2508B" w:rsidP="00D2508B">
      <w:pPr>
        <w:rPr>
          <w:rFonts w:cs="Arial"/>
        </w:rPr>
      </w:pPr>
    </w:p>
    <w:p w14:paraId="2403988D" w14:textId="77777777" w:rsidR="00D2508B" w:rsidRDefault="00D2508B" w:rsidP="00D2508B">
      <w:pPr>
        <w:rPr>
          <w:rFonts w:cs="Arial"/>
        </w:rPr>
      </w:pPr>
      <w:r w:rsidRPr="00BD3FA1">
        <w:rPr>
          <w:rFonts w:cs="Arial"/>
          <w:b/>
          <w:bCs/>
        </w:rPr>
        <w:t>Section 2.9.1—</w:t>
      </w:r>
      <w:r>
        <w:rPr>
          <w:rFonts w:cs="Arial"/>
          <w:b/>
          <w:bCs/>
        </w:rPr>
        <w:t>4</w:t>
      </w:r>
      <w:r w:rsidRPr="00BD3FA1">
        <w:rPr>
          <w:rFonts w:cs="Arial"/>
          <w:b/>
          <w:bCs/>
        </w:rPr>
        <w:t xml:space="preserve">3: </w:t>
      </w:r>
      <w:r>
        <w:rPr>
          <w:rFonts w:cs="Arial"/>
        </w:rPr>
        <w:t>This section</w:t>
      </w:r>
      <w:bookmarkStart w:id="4" w:name="_Hlk130470184"/>
      <w:r>
        <w:rPr>
          <w:rFonts w:cs="Arial"/>
        </w:rPr>
        <w:t xml:space="preserve"> </w:t>
      </w:r>
      <w:r w:rsidRPr="00300113">
        <w:rPr>
          <w:rFonts w:cs="Arial"/>
        </w:rPr>
        <w:t xml:space="preserve">provides that a food may only be represented as a </w:t>
      </w:r>
      <w:r w:rsidRPr="00300113">
        <w:rPr>
          <w:rFonts w:cs="Arial"/>
          <w:szCs w:val="20"/>
        </w:rPr>
        <w:t xml:space="preserve">special medical purpose product for infants </w:t>
      </w:r>
      <w:r w:rsidRPr="00300113">
        <w:rPr>
          <w:rFonts w:cs="Arial"/>
        </w:rPr>
        <w:t xml:space="preserve">if it complies with </w:t>
      </w:r>
      <w:bookmarkEnd w:id="4"/>
      <w:r w:rsidRPr="00300113">
        <w:rPr>
          <w:rFonts w:cs="Arial"/>
        </w:rPr>
        <w:t>Division 4 of Standard 2.9.1.</w:t>
      </w:r>
    </w:p>
    <w:p w14:paraId="390019F6" w14:textId="77777777" w:rsidR="00D2508B" w:rsidRDefault="00D2508B" w:rsidP="00D2508B">
      <w:pPr>
        <w:rPr>
          <w:rFonts w:cs="Arial"/>
        </w:rPr>
      </w:pPr>
    </w:p>
    <w:p w14:paraId="53F0C9CF" w14:textId="77777777" w:rsidR="00D2508B" w:rsidRDefault="00D2508B" w:rsidP="00D2508B">
      <w:pPr>
        <w:rPr>
          <w:rFonts w:cs="Arial"/>
          <w:iCs/>
          <w:szCs w:val="22"/>
          <w:lang w:eastAsia="en-AU" w:bidi="ar-SA"/>
        </w:rPr>
      </w:pPr>
      <w:r w:rsidRPr="00F614EA">
        <w:rPr>
          <w:rFonts w:eastAsia="Arial" w:cs="Arial"/>
          <w:b/>
          <w:bCs/>
          <w:szCs w:val="22"/>
        </w:rPr>
        <w:t>Section 2.9.1—</w:t>
      </w:r>
      <w:r>
        <w:rPr>
          <w:rFonts w:eastAsia="Arial" w:cs="Arial"/>
          <w:b/>
          <w:bCs/>
          <w:szCs w:val="22"/>
        </w:rPr>
        <w:t>44</w:t>
      </w:r>
      <w:r w:rsidRPr="00F614EA">
        <w:rPr>
          <w:rFonts w:eastAsia="Arial" w:cs="Arial"/>
          <w:b/>
          <w:bCs/>
          <w:szCs w:val="22"/>
        </w:rPr>
        <w:t>:</w:t>
      </w:r>
      <w:r w:rsidRPr="00FB04E1">
        <w:rPr>
          <w:rFonts w:eastAsia="Arial" w:cs="Arial"/>
          <w:szCs w:val="22"/>
        </w:rPr>
        <w:t xml:space="preserve"> </w:t>
      </w:r>
      <w:r w:rsidRPr="00F614EA">
        <w:rPr>
          <w:rFonts w:eastAsia="Arial" w:cs="Arial"/>
        </w:rPr>
        <w:t>This section</w:t>
      </w:r>
      <w:r>
        <w:rPr>
          <w:rFonts w:eastAsia="Arial" w:cs="Arial"/>
          <w:b/>
          <w:bCs/>
        </w:rPr>
        <w:t xml:space="preserve"> </w:t>
      </w:r>
      <w:r w:rsidRPr="00FB04E1">
        <w:rPr>
          <w:rFonts w:eastAsia="Arial" w:cs="Arial"/>
          <w:szCs w:val="22"/>
        </w:rPr>
        <w:t xml:space="preserve">requires that </w:t>
      </w:r>
      <w:r w:rsidRPr="00FB04E1">
        <w:rPr>
          <w:rFonts w:cs="Arial"/>
          <w:iCs/>
          <w:szCs w:val="22"/>
          <w:lang w:eastAsia="en-AU" w:bidi="ar-SA"/>
        </w:rPr>
        <w:t xml:space="preserve">the </w:t>
      </w:r>
      <w:r>
        <w:rPr>
          <w:rFonts w:cs="Arial"/>
          <w:iCs/>
          <w:szCs w:val="22"/>
          <w:lang w:eastAsia="en-AU" w:bidi="ar-SA"/>
        </w:rPr>
        <w:t xml:space="preserve">label on a </w:t>
      </w:r>
      <w:r w:rsidRPr="00FB04E1">
        <w:rPr>
          <w:rFonts w:cs="Arial"/>
          <w:iCs/>
          <w:szCs w:val="22"/>
          <w:lang w:eastAsia="en-AU" w:bidi="ar-SA"/>
        </w:rPr>
        <w:t xml:space="preserve">package of </w:t>
      </w:r>
      <w:r>
        <w:rPr>
          <w:rFonts w:cs="Arial"/>
          <w:iCs/>
          <w:szCs w:val="22"/>
          <w:lang w:eastAsia="en-AU" w:bidi="ar-SA"/>
        </w:rPr>
        <w:t xml:space="preserve">a </w:t>
      </w:r>
      <w:r w:rsidRPr="00300113">
        <w:rPr>
          <w:rFonts w:cs="Arial"/>
          <w:szCs w:val="20"/>
        </w:rPr>
        <w:t>special medical purpose product for infant</w:t>
      </w:r>
      <w:r>
        <w:rPr>
          <w:rFonts w:cs="Arial"/>
          <w:szCs w:val="20"/>
        </w:rPr>
        <w:t xml:space="preserve">s </w:t>
      </w:r>
      <w:r w:rsidRPr="00FB04E1">
        <w:rPr>
          <w:rFonts w:cs="Arial"/>
          <w:iCs/>
          <w:szCs w:val="22"/>
          <w:lang w:eastAsia="en-AU" w:bidi="ar-SA"/>
        </w:rPr>
        <w:t xml:space="preserve">must differentiate that </w:t>
      </w:r>
      <w:r>
        <w:rPr>
          <w:rFonts w:cs="Arial"/>
          <w:iCs/>
          <w:szCs w:val="22"/>
          <w:lang w:eastAsia="en-AU" w:bidi="ar-SA"/>
        </w:rPr>
        <w:t>product</w:t>
      </w:r>
      <w:r w:rsidRPr="00FB04E1">
        <w:rPr>
          <w:rFonts w:cs="Arial"/>
          <w:iCs/>
          <w:szCs w:val="22"/>
          <w:lang w:eastAsia="en-AU" w:bidi="ar-SA"/>
        </w:rPr>
        <w:t xml:space="preserve"> from other foods </w:t>
      </w:r>
      <w:r>
        <w:rPr>
          <w:rFonts w:cs="Arial"/>
          <w:iCs/>
          <w:szCs w:val="22"/>
          <w:lang w:eastAsia="en-AU" w:bidi="ar-SA"/>
        </w:rPr>
        <w:t>by</w:t>
      </w:r>
      <w:r w:rsidRPr="00FB04E1">
        <w:rPr>
          <w:rFonts w:cs="Arial"/>
          <w:iCs/>
          <w:szCs w:val="22"/>
          <w:lang w:eastAsia="en-AU" w:bidi="ar-SA"/>
        </w:rPr>
        <w:t xml:space="preserve"> the use of text, pictures and/or colou</w:t>
      </w:r>
      <w:r>
        <w:rPr>
          <w:rFonts w:cs="Arial"/>
          <w:iCs/>
          <w:szCs w:val="22"/>
          <w:lang w:eastAsia="en-AU" w:bidi="ar-SA"/>
        </w:rPr>
        <w:t xml:space="preserve">rs. </w:t>
      </w:r>
    </w:p>
    <w:p w14:paraId="577AE310" w14:textId="77777777" w:rsidR="00D2508B" w:rsidRDefault="00D2508B" w:rsidP="00D2508B">
      <w:pPr>
        <w:rPr>
          <w:rFonts w:cs="Arial"/>
          <w:iCs/>
          <w:szCs w:val="22"/>
          <w:lang w:eastAsia="en-AU" w:bidi="ar-SA"/>
        </w:rPr>
      </w:pPr>
    </w:p>
    <w:p w14:paraId="2065C6FD" w14:textId="77777777" w:rsidR="00D2508B" w:rsidRDefault="00D2508B" w:rsidP="00D2508B">
      <w:pPr>
        <w:rPr>
          <w:rFonts w:cs="Arial"/>
        </w:rPr>
      </w:pPr>
      <w:r w:rsidRPr="009143AF">
        <w:rPr>
          <w:rFonts w:eastAsia="Arial" w:cs="Arial"/>
          <w:szCs w:val="22"/>
        </w:rPr>
        <w:t>An example is provided:</w:t>
      </w:r>
      <w:r>
        <w:rPr>
          <w:rFonts w:eastAsia="Arial" w:cs="Arial"/>
          <w:szCs w:val="22"/>
        </w:rPr>
        <w:t xml:space="preserve"> the text, pictures and/or colours used on a label on a package of a special medical purpose product for infants must differentiate that product from, among other things, infant formula, follow-on formula or a formulated supplementary food for young children.</w:t>
      </w:r>
    </w:p>
    <w:p w14:paraId="7B8F9A25" w14:textId="77777777" w:rsidR="00D2508B" w:rsidRDefault="00D2508B" w:rsidP="00D2508B">
      <w:pPr>
        <w:rPr>
          <w:rFonts w:cs="Arial"/>
          <w:b/>
          <w:bCs/>
        </w:rPr>
      </w:pPr>
    </w:p>
    <w:p w14:paraId="4F196D29" w14:textId="77777777" w:rsidR="00D2508B" w:rsidRDefault="00D2508B" w:rsidP="00D2508B">
      <w:pPr>
        <w:rPr>
          <w:rFonts w:eastAsia="Arial" w:cs="Arial"/>
        </w:rPr>
      </w:pPr>
      <w:r w:rsidRPr="00BD3FA1">
        <w:rPr>
          <w:rFonts w:cs="Arial"/>
          <w:b/>
          <w:bCs/>
        </w:rPr>
        <w:t>Section 2.9.1—</w:t>
      </w:r>
      <w:r>
        <w:rPr>
          <w:rFonts w:cs="Arial"/>
          <w:b/>
          <w:bCs/>
        </w:rPr>
        <w:t>45</w:t>
      </w:r>
      <w:r w:rsidRPr="00BD3FA1">
        <w:rPr>
          <w:rFonts w:cs="Arial"/>
          <w:b/>
          <w:bCs/>
        </w:rPr>
        <w:t>:</w:t>
      </w:r>
      <w:r>
        <w:rPr>
          <w:rFonts w:cs="Arial"/>
          <w:b/>
          <w:bCs/>
        </w:rPr>
        <w:t xml:space="preserve"> </w:t>
      </w:r>
      <w:r w:rsidRPr="0098756D">
        <w:rPr>
          <w:rFonts w:eastAsia="Arial" w:cs="Arial"/>
        </w:rPr>
        <w:t xml:space="preserve">This section sets out </w:t>
      </w:r>
      <w:r>
        <w:rPr>
          <w:rFonts w:eastAsia="Arial" w:cs="Arial"/>
        </w:rPr>
        <w:t>the representations that</w:t>
      </w:r>
      <w:r w:rsidRPr="0098756D">
        <w:rPr>
          <w:rFonts w:eastAsia="Arial" w:cs="Arial"/>
        </w:rPr>
        <w:t xml:space="preserve"> the </w:t>
      </w:r>
      <w:r w:rsidRPr="0098756D">
        <w:rPr>
          <w:rFonts w:cs="Arial"/>
        </w:rPr>
        <w:t xml:space="preserve">label on a package of a </w:t>
      </w:r>
      <w:r w:rsidRPr="0098756D">
        <w:rPr>
          <w:rFonts w:cs="Arial"/>
          <w:szCs w:val="20"/>
        </w:rPr>
        <w:t>special medical purpose product for infants</w:t>
      </w:r>
      <w:r w:rsidRPr="0098756D">
        <w:rPr>
          <w:rFonts w:eastAsia="Arial" w:cs="Arial"/>
        </w:rPr>
        <w:t xml:space="preserve"> must not contain</w:t>
      </w:r>
      <w:r>
        <w:rPr>
          <w:rFonts w:eastAsia="Arial" w:cs="Arial"/>
        </w:rPr>
        <w:t xml:space="preserve">. The section provides that the label on a package </w:t>
      </w:r>
      <w:r w:rsidRPr="0098756D">
        <w:rPr>
          <w:rFonts w:cs="Arial"/>
        </w:rPr>
        <w:t xml:space="preserve">of a </w:t>
      </w:r>
      <w:r w:rsidRPr="0098756D">
        <w:rPr>
          <w:rFonts w:cs="Arial"/>
          <w:szCs w:val="20"/>
        </w:rPr>
        <w:t>special medical purpose product for infants</w:t>
      </w:r>
      <w:r w:rsidRPr="0098756D">
        <w:rPr>
          <w:rFonts w:eastAsia="Arial" w:cs="Arial"/>
        </w:rPr>
        <w:t xml:space="preserve"> </w:t>
      </w:r>
      <w:r>
        <w:rPr>
          <w:rFonts w:eastAsia="Arial" w:cs="Arial"/>
        </w:rPr>
        <w:t>must not contain any of the following:</w:t>
      </w:r>
    </w:p>
    <w:p w14:paraId="1D7D9124" w14:textId="77777777" w:rsidR="00D2508B" w:rsidRDefault="00D2508B" w:rsidP="00D2508B">
      <w:pPr>
        <w:rPr>
          <w:rFonts w:cs="Arial"/>
        </w:rPr>
      </w:pPr>
    </w:p>
    <w:p w14:paraId="7535E459" w14:textId="77777777" w:rsidR="00D2508B" w:rsidRPr="00CC2677" w:rsidRDefault="00D2508B" w:rsidP="00D2508B">
      <w:pPr>
        <w:pStyle w:val="ListParagraph"/>
        <w:numPr>
          <w:ilvl w:val="0"/>
          <w:numId w:val="12"/>
        </w:numPr>
        <w:spacing w:line="259" w:lineRule="auto"/>
        <w:ind w:left="714" w:hanging="357"/>
        <w:rPr>
          <w:rFonts w:eastAsia="Arial" w:cs="Arial"/>
          <w:szCs w:val="22"/>
        </w:rPr>
      </w:pPr>
      <w:r w:rsidRPr="00CC2677">
        <w:rPr>
          <w:rFonts w:cs="Arial"/>
          <w:szCs w:val="22"/>
        </w:rPr>
        <w:t>A picture of an infant (paragraph 2.9.1—</w:t>
      </w:r>
      <w:r>
        <w:rPr>
          <w:rFonts w:cs="Arial"/>
          <w:szCs w:val="22"/>
        </w:rPr>
        <w:t>4</w:t>
      </w:r>
      <w:r w:rsidRPr="00CC2677">
        <w:rPr>
          <w:rFonts w:cs="Arial"/>
          <w:szCs w:val="22"/>
        </w:rPr>
        <w:t>5</w:t>
      </w:r>
      <w:r w:rsidRPr="00CC2677">
        <w:rPr>
          <w:rFonts w:eastAsia="Arial" w:cs="Arial"/>
          <w:szCs w:val="22"/>
        </w:rPr>
        <w:t>(a)).</w:t>
      </w:r>
    </w:p>
    <w:p w14:paraId="2F86151B" w14:textId="77777777" w:rsidR="00D2508B" w:rsidRPr="00CC2677" w:rsidRDefault="00D2508B" w:rsidP="00D2508B">
      <w:pPr>
        <w:pStyle w:val="ListParagraph"/>
        <w:numPr>
          <w:ilvl w:val="0"/>
          <w:numId w:val="12"/>
        </w:numPr>
        <w:spacing w:line="259" w:lineRule="auto"/>
        <w:ind w:left="714" w:hanging="357"/>
        <w:rPr>
          <w:rFonts w:cs="Arial"/>
          <w:szCs w:val="22"/>
        </w:rPr>
      </w:pPr>
      <w:r w:rsidRPr="00CC2677">
        <w:rPr>
          <w:rFonts w:eastAsiaTheme="minorHAnsi" w:cs="Arial"/>
          <w:szCs w:val="22"/>
          <w:lang w:eastAsia="en-AU" w:bidi="ar-SA"/>
        </w:rPr>
        <w:t xml:space="preserve">A picture or text that idealises the use of </w:t>
      </w:r>
      <w:r w:rsidRPr="00CC2677">
        <w:rPr>
          <w:rFonts w:cs="Arial"/>
          <w:iCs/>
          <w:szCs w:val="22"/>
          <w:lang w:eastAsia="en-AU" w:bidi="ar-SA"/>
        </w:rPr>
        <w:t>special medical purpose product for infants</w:t>
      </w:r>
      <w:r w:rsidRPr="00CC2677">
        <w:rPr>
          <w:rFonts w:cs="Arial"/>
          <w:szCs w:val="22"/>
        </w:rPr>
        <w:t xml:space="preserve"> (paragraph 2.9.1—</w:t>
      </w:r>
      <w:r>
        <w:rPr>
          <w:rFonts w:cs="Arial"/>
          <w:szCs w:val="22"/>
        </w:rPr>
        <w:t>4</w:t>
      </w:r>
      <w:r w:rsidRPr="00CC2677">
        <w:rPr>
          <w:rFonts w:cs="Arial"/>
          <w:szCs w:val="22"/>
        </w:rPr>
        <w:t>5</w:t>
      </w:r>
      <w:r w:rsidRPr="00CC2677">
        <w:rPr>
          <w:rFonts w:eastAsia="Arial" w:cs="Arial"/>
          <w:szCs w:val="22"/>
        </w:rPr>
        <w:t>(b)).</w:t>
      </w:r>
    </w:p>
    <w:p w14:paraId="45E48081" w14:textId="77777777" w:rsidR="00D2508B" w:rsidRPr="00CC2677" w:rsidRDefault="00D2508B" w:rsidP="00D2508B">
      <w:pPr>
        <w:pStyle w:val="ListParagraph"/>
        <w:numPr>
          <w:ilvl w:val="0"/>
          <w:numId w:val="12"/>
        </w:numPr>
        <w:spacing w:line="259" w:lineRule="auto"/>
        <w:ind w:left="714" w:hanging="357"/>
        <w:rPr>
          <w:rFonts w:cs="Arial"/>
          <w:szCs w:val="22"/>
        </w:rPr>
      </w:pPr>
      <w:r w:rsidRPr="00CC2677">
        <w:rPr>
          <w:rFonts w:cs="Arial"/>
          <w:szCs w:val="22"/>
        </w:rPr>
        <w:t>The words ‘human milk oligosaccharide’, ‘human identical milk oligosaccharide’ or any word or words having the same or similar effect (paragraph 2.9.1—</w:t>
      </w:r>
      <w:r>
        <w:rPr>
          <w:rFonts w:cs="Arial"/>
          <w:szCs w:val="22"/>
        </w:rPr>
        <w:t>4</w:t>
      </w:r>
      <w:r w:rsidRPr="00CC2677">
        <w:rPr>
          <w:rFonts w:cs="Arial"/>
          <w:szCs w:val="22"/>
        </w:rPr>
        <w:t>5</w:t>
      </w:r>
      <w:r w:rsidRPr="00CC2677">
        <w:rPr>
          <w:rFonts w:eastAsia="Arial" w:cs="Arial"/>
          <w:szCs w:val="22"/>
        </w:rPr>
        <w:t>(c))</w:t>
      </w:r>
      <w:r w:rsidRPr="00CC2677">
        <w:rPr>
          <w:rFonts w:cs="Arial"/>
          <w:szCs w:val="22"/>
        </w:rPr>
        <w:t>.</w:t>
      </w:r>
    </w:p>
    <w:p w14:paraId="6A22AA94" w14:textId="77777777" w:rsidR="00D2508B" w:rsidRPr="00CC2677" w:rsidRDefault="00D2508B" w:rsidP="00D2508B">
      <w:pPr>
        <w:pStyle w:val="ListParagraph"/>
        <w:numPr>
          <w:ilvl w:val="0"/>
          <w:numId w:val="12"/>
        </w:numPr>
        <w:spacing w:line="259" w:lineRule="auto"/>
        <w:ind w:left="714" w:hanging="357"/>
        <w:rPr>
          <w:rFonts w:cs="Arial"/>
          <w:szCs w:val="22"/>
        </w:rPr>
      </w:pPr>
      <w:r w:rsidRPr="00CC2677">
        <w:rPr>
          <w:rFonts w:cs="Arial"/>
          <w:szCs w:val="22"/>
        </w:rPr>
        <w:t xml:space="preserve">The abbreviations ‘HMO’ or </w:t>
      </w:r>
      <w:proofErr w:type="spellStart"/>
      <w:r w:rsidRPr="00CC2677">
        <w:rPr>
          <w:rFonts w:cs="Arial"/>
          <w:szCs w:val="22"/>
        </w:rPr>
        <w:t>HiMO</w:t>
      </w:r>
      <w:proofErr w:type="spellEnd"/>
      <w:r w:rsidRPr="00CC2677">
        <w:rPr>
          <w:rFonts w:cs="Arial"/>
          <w:szCs w:val="22"/>
        </w:rPr>
        <w:t>’ or any abbreviation having the same or similar effect (paragraph 2.9.1—</w:t>
      </w:r>
      <w:r>
        <w:rPr>
          <w:rFonts w:cs="Arial"/>
          <w:szCs w:val="22"/>
        </w:rPr>
        <w:t>4</w:t>
      </w:r>
      <w:r w:rsidRPr="00CC2677">
        <w:rPr>
          <w:rFonts w:cs="Arial"/>
          <w:szCs w:val="22"/>
        </w:rPr>
        <w:t>5</w:t>
      </w:r>
      <w:r w:rsidRPr="00CC2677">
        <w:rPr>
          <w:rFonts w:eastAsia="Arial" w:cs="Arial"/>
          <w:szCs w:val="22"/>
        </w:rPr>
        <w:t>(d))</w:t>
      </w:r>
      <w:r w:rsidRPr="00CC2677">
        <w:rPr>
          <w:rFonts w:cs="Arial"/>
          <w:szCs w:val="22"/>
        </w:rPr>
        <w:t>.</w:t>
      </w:r>
    </w:p>
    <w:p w14:paraId="4EF6E82D" w14:textId="77777777" w:rsidR="00D2508B" w:rsidRDefault="00D2508B" w:rsidP="00D2508B">
      <w:pPr>
        <w:rPr>
          <w:rFonts w:eastAsia="Arial" w:cs="Arial"/>
          <w:b/>
          <w:bCs/>
        </w:rPr>
      </w:pPr>
      <w:r w:rsidRPr="00300113">
        <w:rPr>
          <w:rFonts w:cs="Arial"/>
        </w:rPr>
        <w:br/>
      </w:r>
      <w:r w:rsidRPr="00FB2A85">
        <w:rPr>
          <w:rFonts w:cs="Arial"/>
          <w:b/>
          <w:bCs/>
        </w:rPr>
        <w:t>Section 2.9.1—</w:t>
      </w:r>
      <w:r>
        <w:rPr>
          <w:rFonts w:cs="Arial"/>
          <w:b/>
          <w:bCs/>
        </w:rPr>
        <w:t>46</w:t>
      </w:r>
      <w:r w:rsidRPr="00FB2A85">
        <w:rPr>
          <w:rFonts w:cs="Arial"/>
          <w:b/>
          <w:bCs/>
        </w:rPr>
        <w:t xml:space="preserve">: </w:t>
      </w:r>
      <w:r w:rsidRPr="00300113">
        <w:rPr>
          <w:rFonts w:cs="Arial"/>
        </w:rPr>
        <w:t xml:space="preserve">This </w:t>
      </w:r>
      <w:r w:rsidRPr="00300113">
        <w:rPr>
          <w:rFonts w:eastAsia="Arial" w:cs="Arial"/>
        </w:rPr>
        <w:t xml:space="preserve">section sets out </w:t>
      </w:r>
      <w:r>
        <w:rPr>
          <w:rFonts w:eastAsia="Arial" w:cs="Arial"/>
        </w:rPr>
        <w:t>a claim must not be made in relation to</w:t>
      </w:r>
      <w:r w:rsidRPr="00300113">
        <w:rPr>
          <w:rFonts w:cs="Arial"/>
          <w:szCs w:val="20"/>
        </w:rPr>
        <w:t xml:space="preserve"> </w:t>
      </w:r>
      <w:r>
        <w:rPr>
          <w:rFonts w:cs="Arial"/>
          <w:szCs w:val="20"/>
        </w:rPr>
        <w:t xml:space="preserve">a </w:t>
      </w:r>
      <w:r w:rsidRPr="0098756D">
        <w:rPr>
          <w:rFonts w:cs="Arial"/>
          <w:szCs w:val="20"/>
        </w:rPr>
        <w:t>special medical purpose product for infants</w:t>
      </w:r>
      <w:r w:rsidRPr="00D74802">
        <w:rPr>
          <w:rFonts w:eastAsia="Arial" w:cs="Arial"/>
          <w:b/>
          <w:bCs/>
        </w:rPr>
        <w:t xml:space="preserve">. </w:t>
      </w:r>
    </w:p>
    <w:p w14:paraId="7135DC36" w14:textId="77777777" w:rsidR="00D2508B" w:rsidRDefault="00D2508B" w:rsidP="00D2508B">
      <w:pPr>
        <w:rPr>
          <w:rFonts w:eastAsia="Arial" w:cs="Arial"/>
          <w:b/>
          <w:bCs/>
        </w:rPr>
      </w:pPr>
    </w:p>
    <w:p w14:paraId="3A4E09F7" w14:textId="77777777" w:rsidR="00D2508B" w:rsidRPr="00826DB1" w:rsidRDefault="00D2508B" w:rsidP="00D2508B">
      <w:pPr>
        <w:rPr>
          <w:rFonts w:eastAsia="Arial" w:cs="Arial"/>
          <w:szCs w:val="22"/>
        </w:rPr>
      </w:pPr>
      <w:r w:rsidRPr="00826DB1">
        <w:rPr>
          <w:rFonts w:cs="Arial"/>
          <w:szCs w:val="22"/>
        </w:rPr>
        <w:t xml:space="preserve">Subsection 1.1.2—2(3) defines the term </w:t>
      </w:r>
      <w:r>
        <w:rPr>
          <w:rFonts w:cs="Arial"/>
          <w:szCs w:val="22"/>
        </w:rPr>
        <w:t>‘</w:t>
      </w:r>
      <w:r w:rsidRPr="00826DB1">
        <w:rPr>
          <w:szCs w:val="22"/>
        </w:rPr>
        <w:t>claim</w:t>
      </w:r>
      <w:r>
        <w:rPr>
          <w:szCs w:val="22"/>
        </w:rPr>
        <w:t>’</w:t>
      </w:r>
      <w:r w:rsidRPr="00826DB1">
        <w:rPr>
          <w:i/>
          <w:iCs/>
          <w:szCs w:val="22"/>
        </w:rPr>
        <w:t xml:space="preserve"> </w:t>
      </w:r>
      <w:r w:rsidRPr="00826DB1">
        <w:rPr>
          <w:szCs w:val="22"/>
        </w:rPr>
        <w:t xml:space="preserve">to mean ‘an express or implied statement, representation, design or information in relation to a food or a property of food which is not mandatory in this Code’. </w:t>
      </w:r>
    </w:p>
    <w:p w14:paraId="5EE1166E" w14:textId="77777777" w:rsidR="00D2508B" w:rsidRDefault="00D2508B" w:rsidP="00D2508B">
      <w:pPr>
        <w:rPr>
          <w:rFonts w:eastAsia="Arial" w:cs="Arial"/>
          <w:b/>
          <w:bCs/>
        </w:rPr>
      </w:pPr>
    </w:p>
    <w:p w14:paraId="7C2661A9" w14:textId="77777777" w:rsidR="00D2508B" w:rsidRPr="0016498A" w:rsidRDefault="00D2508B" w:rsidP="00D2508B">
      <w:pPr>
        <w:rPr>
          <w:rFonts w:eastAsia="Arial" w:cs="Arial"/>
          <w:b/>
          <w:bCs/>
          <w:szCs w:val="22"/>
        </w:rPr>
      </w:pPr>
      <w:r w:rsidRPr="00826DB1">
        <w:rPr>
          <w:rFonts w:cs="Arial"/>
        </w:rPr>
        <w:t>S</w:t>
      </w:r>
      <w:r>
        <w:rPr>
          <w:rFonts w:cs="Arial"/>
        </w:rPr>
        <w:t>ubs</w:t>
      </w:r>
      <w:r w:rsidRPr="00826DB1">
        <w:rPr>
          <w:rFonts w:cs="Arial"/>
        </w:rPr>
        <w:t>ection</w:t>
      </w:r>
      <w:r>
        <w:rPr>
          <w:rFonts w:cs="Arial"/>
        </w:rPr>
        <w:t>s</w:t>
      </w:r>
      <w:r w:rsidRPr="00826DB1">
        <w:rPr>
          <w:rFonts w:cs="Arial"/>
        </w:rPr>
        <w:t xml:space="preserve"> 2.9.1—46</w:t>
      </w:r>
      <w:r>
        <w:rPr>
          <w:rFonts w:cs="Arial"/>
        </w:rPr>
        <w:t>(1) and (2)</w:t>
      </w:r>
      <w:r>
        <w:rPr>
          <w:rFonts w:cs="Arial"/>
          <w:b/>
          <w:bCs/>
        </w:rPr>
        <w:t xml:space="preserve"> </w:t>
      </w:r>
      <w:r>
        <w:rPr>
          <w:rFonts w:eastAsia="Arial" w:cs="Arial"/>
          <w:szCs w:val="22"/>
        </w:rPr>
        <w:t>provide the following claims are prohibited</w:t>
      </w:r>
      <w:r w:rsidRPr="0016498A">
        <w:rPr>
          <w:rFonts w:eastAsia="Arial" w:cs="Arial"/>
          <w:szCs w:val="22"/>
        </w:rPr>
        <w:t>:</w:t>
      </w:r>
    </w:p>
    <w:p w14:paraId="677D7938" w14:textId="77777777" w:rsidR="00D2508B" w:rsidRPr="0016498A" w:rsidRDefault="00D2508B" w:rsidP="00D2508B">
      <w:pPr>
        <w:rPr>
          <w:rFonts w:eastAsia="Arial" w:cs="Arial"/>
          <w:b/>
          <w:bCs/>
          <w:szCs w:val="22"/>
        </w:rPr>
      </w:pPr>
    </w:p>
    <w:p w14:paraId="53A037AD" w14:textId="77777777" w:rsidR="00D2508B" w:rsidRPr="0016498A" w:rsidRDefault="00D2508B" w:rsidP="00D2508B">
      <w:pPr>
        <w:pStyle w:val="ListParagraph"/>
        <w:widowControl w:val="0"/>
        <w:numPr>
          <w:ilvl w:val="0"/>
          <w:numId w:val="22"/>
        </w:numPr>
        <w:rPr>
          <w:rFonts w:eastAsia="Arial"/>
          <w:szCs w:val="22"/>
        </w:rPr>
      </w:pPr>
      <w:r w:rsidRPr="0016498A">
        <w:rPr>
          <w:szCs w:val="22"/>
        </w:rPr>
        <w:t>A  claim that refers to the prevention, diagnosis, cure or alleviation of a disease, disorder or condition (</w:t>
      </w:r>
      <w:r w:rsidRPr="0016498A">
        <w:rPr>
          <w:rFonts w:cs="Arial"/>
          <w:szCs w:val="22"/>
        </w:rPr>
        <w:t xml:space="preserve">paragraph </w:t>
      </w:r>
      <w:r w:rsidRPr="0016498A">
        <w:rPr>
          <w:rFonts w:eastAsia="Arial" w:cs="Arial"/>
          <w:szCs w:val="22"/>
        </w:rPr>
        <w:t>2.9.1—46(1)(a)</w:t>
      </w:r>
      <w:r w:rsidRPr="0016498A">
        <w:rPr>
          <w:rFonts w:eastAsia="Arial"/>
          <w:szCs w:val="22"/>
        </w:rPr>
        <w:t>).</w:t>
      </w:r>
    </w:p>
    <w:p w14:paraId="4484DBFD" w14:textId="77777777" w:rsidR="00D2508B" w:rsidRPr="0016498A" w:rsidRDefault="00D2508B" w:rsidP="00D2508B">
      <w:pPr>
        <w:pStyle w:val="ListParagraph"/>
        <w:widowControl w:val="0"/>
        <w:numPr>
          <w:ilvl w:val="0"/>
          <w:numId w:val="22"/>
        </w:numPr>
        <w:rPr>
          <w:szCs w:val="22"/>
        </w:rPr>
      </w:pPr>
      <w:r w:rsidRPr="0016498A">
        <w:rPr>
          <w:szCs w:val="22"/>
        </w:rPr>
        <w:t xml:space="preserve">A claim that compares the </w:t>
      </w:r>
      <w:r w:rsidRPr="0016498A">
        <w:rPr>
          <w:rFonts w:cs="Arial"/>
          <w:szCs w:val="22"/>
        </w:rPr>
        <w:t>special medical purpose product for infants</w:t>
      </w:r>
      <w:r w:rsidRPr="0016498A">
        <w:rPr>
          <w:szCs w:val="22"/>
        </w:rPr>
        <w:t xml:space="preserve"> to a good that is represented in any way to be for therapeutic use (sub</w:t>
      </w:r>
      <w:r w:rsidRPr="0016498A">
        <w:rPr>
          <w:rFonts w:cs="Arial"/>
          <w:szCs w:val="22"/>
        </w:rPr>
        <w:t xml:space="preserve">paragraph </w:t>
      </w:r>
      <w:r w:rsidRPr="0016498A">
        <w:rPr>
          <w:rFonts w:eastAsia="Arial" w:cs="Arial"/>
          <w:szCs w:val="22"/>
        </w:rPr>
        <w:t>2.9.1—46(1)(b)</w:t>
      </w:r>
      <w:r w:rsidRPr="0016498A">
        <w:rPr>
          <w:rFonts w:eastAsia="Arial"/>
          <w:szCs w:val="22"/>
        </w:rPr>
        <w:t>(</w:t>
      </w:r>
      <w:proofErr w:type="spellStart"/>
      <w:r w:rsidRPr="0016498A">
        <w:rPr>
          <w:rFonts w:eastAsia="Arial"/>
          <w:szCs w:val="22"/>
        </w:rPr>
        <w:t>i</w:t>
      </w:r>
      <w:proofErr w:type="spellEnd"/>
      <w:r w:rsidRPr="0016498A">
        <w:rPr>
          <w:rFonts w:eastAsia="Arial"/>
          <w:szCs w:val="22"/>
        </w:rPr>
        <w:t>)).</w:t>
      </w:r>
    </w:p>
    <w:p w14:paraId="37F84137" w14:textId="77777777" w:rsidR="00D2508B" w:rsidRPr="0016498A" w:rsidRDefault="00D2508B" w:rsidP="00D2508B">
      <w:pPr>
        <w:pStyle w:val="ListParagraph"/>
        <w:widowControl w:val="0"/>
        <w:numPr>
          <w:ilvl w:val="0"/>
          <w:numId w:val="22"/>
        </w:numPr>
        <w:rPr>
          <w:rFonts w:eastAsia="Arial"/>
          <w:szCs w:val="22"/>
        </w:rPr>
      </w:pPr>
      <w:r w:rsidRPr="0016498A">
        <w:rPr>
          <w:szCs w:val="22"/>
        </w:rPr>
        <w:t xml:space="preserve">A claim that compares the </w:t>
      </w:r>
      <w:r w:rsidRPr="0016498A">
        <w:rPr>
          <w:rFonts w:cs="Arial"/>
          <w:szCs w:val="22"/>
        </w:rPr>
        <w:t>special medical purpose product for infants</w:t>
      </w:r>
      <w:r w:rsidRPr="0016498A" w:rsidDel="00C769B4">
        <w:rPr>
          <w:szCs w:val="22"/>
        </w:rPr>
        <w:t xml:space="preserve"> </w:t>
      </w:r>
      <w:r w:rsidRPr="0016498A">
        <w:rPr>
          <w:szCs w:val="22"/>
        </w:rPr>
        <w:t>to a good that is likely to be taken to be for therapeutic use, whether because of the way in which the good is presented or for any other reason (sub</w:t>
      </w:r>
      <w:r w:rsidRPr="0016498A">
        <w:rPr>
          <w:rFonts w:cs="Arial"/>
          <w:szCs w:val="22"/>
        </w:rPr>
        <w:t xml:space="preserve">paragraph </w:t>
      </w:r>
      <w:r w:rsidRPr="0016498A">
        <w:rPr>
          <w:rFonts w:eastAsia="Arial" w:cs="Arial"/>
          <w:szCs w:val="22"/>
        </w:rPr>
        <w:t>2.9.1—46(1)(b)</w:t>
      </w:r>
      <w:r w:rsidRPr="0016498A">
        <w:rPr>
          <w:rFonts w:eastAsia="Arial"/>
          <w:szCs w:val="22"/>
        </w:rPr>
        <w:t>(ii)).</w:t>
      </w:r>
    </w:p>
    <w:p w14:paraId="49EABFAF" w14:textId="77777777" w:rsidR="00D2508B" w:rsidRPr="0016498A" w:rsidRDefault="00D2508B" w:rsidP="00D2508B">
      <w:pPr>
        <w:pStyle w:val="ListParagraph"/>
        <w:widowControl w:val="0"/>
        <w:numPr>
          <w:ilvl w:val="0"/>
          <w:numId w:val="22"/>
        </w:numPr>
        <w:rPr>
          <w:color w:val="000000"/>
          <w:szCs w:val="22"/>
          <w:shd w:val="clear" w:color="auto" w:fill="FFFFFF"/>
        </w:rPr>
      </w:pPr>
      <w:r w:rsidRPr="0016498A">
        <w:rPr>
          <w:szCs w:val="22"/>
        </w:rPr>
        <w:t>A n</w:t>
      </w:r>
      <w:r w:rsidRPr="0016498A">
        <w:rPr>
          <w:color w:val="000000"/>
          <w:szCs w:val="22"/>
          <w:shd w:val="clear" w:color="auto" w:fill="FFFFFF"/>
        </w:rPr>
        <w:t xml:space="preserve">utrition content claim or health claim (subsection </w:t>
      </w:r>
      <w:r w:rsidRPr="0016498A">
        <w:rPr>
          <w:rFonts w:eastAsia="Arial" w:cs="Arial"/>
          <w:szCs w:val="22"/>
        </w:rPr>
        <w:t>2.9.1—46(</w:t>
      </w:r>
      <w:r w:rsidRPr="0016498A">
        <w:rPr>
          <w:rFonts w:eastAsia="Arial"/>
          <w:szCs w:val="22"/>
        </w:rPr>
        <w:t>2</w:t>
      </w:r>
      <w:r w:rsidRPr="0016498A">
        <w:rPr>
          <w:rFonts w:eastAsia="Arial" w:cs="Arial"/>
          <w:szCs w:val="22"/>
        </w:rPr>
        <w:t>)</w:t>
      </w:r>
      <w:r w:rsidRPr="0016498A">
        <w:rPr>
          <w:rFonts w:eastAsia="Arial"/>
          <w:szCs w:val="22"/>
        </w:rPr>
        <w:t xml:space="preserve">). The term ‘health claim’ is defined in subsection </w:t>
      </w:r>
      <w:r w:rsidRPr="0016498A">
        <w:rPr>
          <w:szCs w:val="22"/>
        </w:rPr>
        <w:t>1.1.2—2(3) of the Code.</w:t>
      </w:r>
    </w:p>
    <w:p w14:paraId="4DC87B35" w14:textId="77777777" w:rsidR="00D2508B" w:rsidRDefault="00D2508B" w:rsidP="00D2508B">
      <w:pPr>
        <w:pStyle w:val="ListParagraph"/>
        <w:ind w:left="0"/>
        <w:rPr>
          <w:lang w:val="en-AU"/>
        </w:rPr>
      </w:pPr>
    </w:p>
    <w:p w14:paraId="1F2B89E8" w14:textId="77777777" w:rsidR="00D2508B" w:rsidRDefault="00D2508B" w:rsidP="00D2508B">
      <w:pPr>
        <w:pStyle w:val="ListParagraph"/>
        <w:ind w:left="0"/>
        <w:rPr>
          <w:rFonts w:eastAsiaTheme="minorHAnsi"/>
          <w:color w:val="000000"/>
          <w:lang w:val="en-AU"/>
        </w:rPr>
      </w:pPr>
      <w:r w:rsidRPr="00A47EA8">
        <w:rPr>
          <w:lang w:val="en-AU"/>
        </w:rPr>
        <w:t xml:space="preserve">Subsection </w:t>
      </w:r>
      <w:r w:rsidRPr="00A47EA8">
        <w:rPr>
          <w:rFonts w:eastAsia="Arial"/>
        </w:rPr>
        <w:t xml:space="preserve">2.9.1—46(3) provides </w:t>
      </w:r>
      <w:r>
        <w:rPr>
          <w:rFonts w:eastAsia="Arial"/>
        </w:rPr>
        <w:t>exemptions to the</w:t>
      </w:r>
      <w:r w:rsidRPr="00A47EA8">
        <w:rPr>
          <w:rFonts w:eastAsia="Arial"/>
        </w:rPr>
        <w:t xml:space="preserve"> prohibition</w:t>
      </w:r>
      <w:r>
        <w:rPr>
          <w:rFonts w:eastAsia="Arial"/>
        </w:rPr>
        <w:t>s</w:t>
      </w:r>
      <w:r w:rsidRPr="00A47EA8">
        <w:rPr>
          <w:rFonts w:eastAsia="Arial"/>
        </w:rPr>
        <w:t xml:space="preserve"> imposed by subsections 2.9.1—46(1) or (2)</w:t>
      </w:r>
      <w:r>
        <w:rPr>
          <w:rFonts w:eastAsia="Arial"/>
        </w:rPr>
        <w:t xml:space="preserve">. </w:t>
      </w:r>
      <w:r w:rsidRPr="00A47EA8">
        <w:rPr>
          <w:lang w:val="en-AU"/>
        </w:rPr>
        <w:t xml:space="preserve">Subsection </w:t>
      </w:r>
      <w:r w:rsidRPr="00A47EA8">
        <w:rPr>
          <w:rFonts w:eastAsia="Arial"/>
        </w:rPr>
        <w:t xml:space="preserve">2.9.1—46(3) </w:t>
      </w:r>
      <w:r>
        <w:rPr>
          <w:rFonts w:eastAsia="Arial"/>
        </w:rPr>
        <w:t xml:space="preserve">provides that section </w:t>
      </w:r>
      <w:r w:rsidRPr="00A47EA8">
        <w:rPr>
          <w:rFonts w:eastAsia="Arial"/>
        </w:rPr>
        <w:t xml:space="preserve">2.9.1—46 does not apply to: </w:t>
      </w:r>
      <w:r w:rsidRPr="00A47EA8">
        <w:rPr>
          <w:rFonts w:eastAsiaTheme="minorHAnsi"/>
          <w:color w:val="000000"/>
          <w:lang w:val="en-AU"/>
        </w:rPr>
        <w:t>a claim that is expressly permitted by the Code</w:t>
      </w:r>
      <w:r w:rsidRPr="00A47EA8">
        <w:t xml:space="preserve">; or </w:t>
      </w:r>
      <w:r w:rsidRPr="00A47EA8">
        <w:rPr>
          <w:rFonts w:eastAsiaTheme="minorHAnsi"/>
          <w:color w:val="000000"/>
          <w:lang w:val="en-AU"/>
        </w:rPr>
        <w:t>a declaration that is required by an application Act.</w:t>
      </w:r>
    </w:p>
    <w:p w14:paraId="6456411A" w14:textId="77777777" w:rsidR="00D2508B" w:rsidRDefault="00D2508B" w:rsidP="00D2508B">
      <w:pPr>
        <w:pStyle w:val="ListParagraph"/>
        <w:ind w:left="0"/>
      </w:pPr>
    </w:p>
    <w:p w14:paraId="5C0C68A5" w14:textId="77777777" w:rsidR="00D2508B" w:rsidRDefault="00D2508B" w:rsidP="00D2508B">
      <w:pPr>
        <w:rPr>
          <w:rFonts w:cs="Arial"/>
          <w:b/>
          <w:bCs/>
        </w:rPr>
      </w:pPr>
      <w:r w:rsidRPr="00BD3FA1">
        <w:rPr>
          <w:rFonts w:cs="Arial"/>
          <w:b/>
          <w:bCs/>
        </w:rPr>
        <w:lastRenderedPageBreak/>
        <w:t>Section 2.9.1—</w:t>
      </w:r>
      <w:r>
        <w:rPr>
          <w:rFonts w:cs="Arial"/>
          <w:b/>
          <w:bCs/>
        </w:rPr>
        <w:t xml:space="preserve">47: </w:t>
      </w:r>
      <w:r w:rsidRPr="003D3A74">
        <w:rPr>
          <w:rFonts w:cs="Arial"/>
        </w:rPr>
        <w:t xml:space="preserve">This section </w:t>
      </w:r>
      <w:r w:rsidRPr="003D3A74">
        <w:t xml:space="preserve">provides that a claim that a </w:t>
      </w:r>
      <w:r w:rsidRPr="003D3A74">
        <w:rPr>
          <w:szCs w:val="20"/>
        </w:rPr>
        <w:t>special medical purpose product for infants</w:t>
      </w:r>
      <w:r w:rsidRPr="003D3A74">
        <w:t xml:space="preserve"> is lactose free may </w:t>
      </w:r>
      <w:r>
        <w:t xml:space="preserve">only </w:t>
      </w:r>
      <w:r w:rsidRPr="003D3A74">
        <w:t xml:space="preserve">be made </w:t>
      </w:r>
      <w:r>
        <w:t>if that</w:t>
      </w:r>
      <w:r w:rsidRPr="003D3A74">
        <w:t xml:space="preserve"> </w:t>
      </w:r>
      <w:r w:rsidRPr="003D3A74">
        <w:rPr>
          <w:szCs w:val="20"/>
        </w:rPr>
        <w:t>special medical purpose product for infants</w:t>
      </w:r>
      <w:r w:rsidRPr="003D3A74">
        <w:t xml:space="preserve"> </w:t>
      </w:r>
      <w:r w:rsidRPr="003D3A74">
        <w:rPr>
          <w:szCs w:val="20"/>
        </w:rPr>
        <w:t>contain no detectable lactose</w:t>
      </w:r>
      <w:r>
        <w:rPr>
          <w:szCs w:val="20"/>
        </w:rPr>
        <w:t>.</w:t>
      </w:r>
    </w:p>
    <w:p w14:paraId="631778DA" w14:textId="77777777" w:rsidR="00D2508B" w:rsidRDefault="00D2508B" w:rsidP="00D2508B">
      <w:pPr>
        <w:rPr>
          <w:rFonts w:cs="Arial"/>
          <w:b/>
          <w:bCs/>
        </w:rPr>
      </w:pPr>
    </w:p>
    <w:p w14:paraId="16842727" w14:textId="77777777" w:rsidR="00D2508B" w:rsidRPr="00300113" w:rsidRDefault="00D2508B" w:rsidP="00D2508B">
      <w:pPr>
        <w:rPr>
          <w:rFonts w:cs="Arial"/>
        </w:rPr>
      </w:pPr>
      <w:r w:rsidRPr="00FB2A85">
        <w:rPr>
          <w:rFonts w:cs="Arial"/>
          <w:b/>
          <w:bCs/>
        </w:rPr>
        <w:t>Section 2.9.1—</w:t>
      </w:r>
      <w:r>
        <w:rPr>
          <w:rFonts w:cs="Arial"/>
          <w:b/>
          <w:bCs/>
        </w:rPr>
        <w:t>48</w:t>
      </w:r>
      <w:r w:rsidRPr="00FB2A85">
        <w:rPr>
          <w:rFonts w:cs="Arial"/>
          <w:b/>
          <w:bCs/>
        </w:rPr>
        <w:t xml:space="preserve">: </w:t>
      </w:r>
      <w:r w:rsidRPr="00300113">
        <w:rPr>
          <w:rFonts w:cs="Arial"/>
        </w:rPr>
        <w:t>This section sets out</w:t>
      </w:r>
      <w:r>
        <w:rPr>
          <w:rFonts w:cs="Arial"/>
        </w:rPr>
        <w:t xml:space="preserve"> the general</w:t>
      </w:r>
      <w:r w:rsidRPr="00FB2A85">
        <w:rPr>
          <w:rFonts w:cs="Arial"/>
          <w:b/>
          <w:bCs/>
        </w:rPr>
        <w:t xml:space="preserve"> </w:t>
      </w:r>
      <w:r w:rsidRPr="00FB2A85">
        <w:rPr>
          <w:rFonts w:cs="Arial"/>
        </w:rPr>
        <w:t>l</w:t>
      </w:r>
      <w:r w:rsidRPr="00300113">
        <w:rPr>
          <w:rFonts w:cs="Arial"/>
        </w:rPr>
        <w:t>abelling and related requirements for special medical purpose product for infants</w:t>
      </w:r>
      <w:r>
        <w:rPr>
          <w:rFonts w:cs="Arial"/>
        </w:rPr>
        <w:t xml:space="preserve"> for sale</w:t>
      </w:r>
      <w:r w:rsidRPr="00300113">
        <w:rPr>
          <w:rFonts w:cs="Arial"/>
        </w:rPr>
        <w:t>.</w:t>
      </w:r>
    </w:p>
    <w:p w14:paraId="66DEC27B" w14:textId="77777777" w:rsidR="00D2508B" w:rsidRPr="00300113" w:rsidRDefault="00D2508B" w:rsidP="00D2508B">
      <w:pPr>
        <w:rPr>
          <w:rFonts w:cs="Arial"/>
        </w:rPr>
      </w:pPr>
    </w:p>
    <w:p w14:paraId="0AD7D52F" w14:textId="77777777" w:rsidR="00D2508B" w:rsidRPr="00300113" w:rsidRDefault="00D2508B" w:rsidP="00D2508B">
      <w:pPr>
        <w:rPr>
          <w:rFonts w:cs="Arial"/>
        </w:rPr>
      </w:pPr>
      <w:r w:rsidRPr="00300113">
        <w:rPr>
          <w:rFonts w:cs="Arial"/>
        </w:rPr>
        <w:t>Subsection 2.9.1—</w:t>
      </w:r>
      <w:r>
        <w:rPr>
          <w:rFonts w:cs="Arial"/>
        </w:rPr>
        <w:t>48</w:t>
      </w:r>
      <w:r w:rsidRPr="00300113">
        <w:rPr>
          <w:rFonts w:cs="Arial"/>
        </w:rPr>
        <w:t xml:space="preserve">(1) </w:t>
      </w:r>
      <w:r>
        <w:rPr>
          <w:rFonts w:cs="Arial"/>
        </w:rPr>
        <w:t>provides</w:t>
      </w:r>
      <w:r w:rsidRPr="00300113">
        <w:rPr>
          <w:rFonts w:cs="Arial"/>
        </w:rPr>
        <w:t xml:space="preserve"> that the requirements listed in section 2.9.1—</w:t>
      </w:r>
      <w:r>
        <w:rPr>
          <w:rFonts w:cs="Arial"/>
        </w:rPr>
        <w:t>48</w:t>
      </w:r>
      <w:r w:rsidRPr="00300113">
        <w:rPr>
          <w:rFonts w:cs="Arial"/>
        </w:rPr>
        <w:t xml:space="preserve"> apply to </w:t>
      </w:r>
      <w:r w:rsidRPr="001131E8">
        <w:rPr>
          <w:rFonts w:cs="Arial"/>
        </w:rPr>
        <w:t xml:space="preserve">a food for sale that is </w:t>
      </w:r>
      <w:r w:rsidRPr="00300113">
        <w:rPr>
          <w:rFonts w:cs="Arial"/>
        </w:rPr>
        <w:t xml:space="preserve">a special medical purpose product for infants. </w:t>
      </w:r>
    </w:p>
    <w:p w14:paraId="151A2027" w14:textId="77777777" w:rsidR="00D2508B" w:rsidRPr="00300113" w:rsidRDefault="00D2508B" w:rsidP="00D2508B">
      <w:pPr>
        <w:rPr>
          <w:rFonts w:cs="Arial"/>
        </w:rPr>
      </w:pPr>
    </w:p>
    <w:p w14:paraId="265034DD" w14:textId="77777777" w:rsidR="00D2508B" w:rsidRPr="00300113" w:rsidRDefault="00D2508B" w:rsidP="00D2508B">
      <w:pPr>
        <w:rPr>
          <w:rFonts w:cs="Arial"/>
        </w:rPr>
      </w:pPr>
      <w:r w:rsidRPr="00FB2A85">
        <w:rPr>
          <w:rFonts w:cs="Arial"/>
        </w:rPr>
        <w:t>Subsection 2.9.1—</w:t>
      </w:r>
      <w:r>
        <w:rPr>
          <w:rFonts w:cs="Arial"/>
        </w:rPr>
        <w:t>48</w:t>
      </w:r>
      <w:r w:rsidRPr="00FB2A85">
        <w:rPr>
          <w:rFonts w:cs="Arial"/>
        </w:rPr>
        <w:t xml:space="preserve">(2) requires </w:t>
      </w:r>
      <w:r>
        <w:rPr>
          <w:rFonts w:cs="Arial"/>
        </w:rPr>
        <w:t>the</w:t>
      </w:r>
      <w:r w:rsidRPr="00300113">
        <w:rPr>
          <w:rFonts w:cs="Arial"/>
        </w:rPr>
        <w:t xml:space="preserve"> special medical purpose product for infants that is in a package to bear a label that complies with section 2.9.1—</w:t>
      </w:r>
      <w:r>
        <w:rPr>
          <w:rFonts w:cs="Arial"/>
        </w:rPr>
        <w:t>49 (see below)</w:t>
      </w:r>
      <w:r w:rsidRPr="00300113">
        <w:rPr>
          <w:rFonts w:cs="Arial"/>
        </w:rPr>
        <w:t>.</w:t>
      </w:r>
      <w:r>
        <w:rPr>
          <w:rFonts w:cs="Arial"/>
        </w:rPr>
        <w:t xml:space="preserve"> The phrase ‘bear a label’ is defined in subsection </w:t>
      </w:r>
      <w:r w:rsidRPr="0006270F">
        <w:rPr>
          <w:rFonts w:cs="Arial"/>
        </w:rPr>
        <w:t>1.1.2—2</w:t>
      </w:r>
      <w:r>
        <w:rPr>
          <w:rFonts w:cs="Arial"/>
        </w:rPr>
        <w:t>(3) of the Code.</w:t>
      </w:r>
    </w:p>
    <w:p w14:paraId="6E08BAB4" w14:textId="77777777" w:rsidR="00D2508B" w:rsidRPr="00300113" w:rsidRDefault="00D2508B" w:rsidP="00D2508B">
      <w:pPr>
        <w:rPr>
          <w:rFonts w:cs="Arial"/>
        </w:rPr>
      </w:pPr>
    </w:p>
    <w:p w14:paraId="5FEF82F9" w14:textId="77777777" w:rsidR="00D2508B" w:rsidRPr="00300113" w:rsidRDefault="00D2508B" w:rsidP="00D2508B">
      <w:pPr>
        <w:rPr>
          <w:rFonts w:cs="Arial"/>
        </w:rPr>
      </w:pPr>
      <w:r w:rsidRPr="00FB2A85">
        <w:rPr>
          <w:rFonts w:cs="Arial"/>
        </w:rPr>
        <w:t>Subsection 2.9.1—</w:t>
      </w:r>
      <w:r>
        <w:rPr>
          <w:rFonts w:cs="Arial"/>
        </w:rPr>
        <w:t>48</w:t>
      </w:r>
      <w:r w:rsidRPr="00FB2A85">
        <w:rPr>
          <w:rFonts w:cs="Arial"/>
        </w:rPr>
        <w:t xml:space="preserve">(3) </w:t>
      </w:r>
      <w:r>
        <w:rPr>
          <w:rFonts w:cs="Arial"/>
        </w:rPr>
        <w:t xml:space="preserve">only </w:t>
      </w:r>
      <w:r w:rsidRPr="00FB2A85">
        <w:rPr>
          <w:rFonts w:cs="Arial"/>
        </w:rPr>
        <w:t xml:space="preserve">applies to </w:t>
      </w:r>
      <w:r w:rsidRPr="00300113">
        <w:rPr>
          <w:rFonts w:cs="Arial"/>
        </w:rPr>
        <w:t xml:space="preserve">a special medical purpose product for infants </w:t>
      </w:r>
      <w:r>
        <w:rPr>
          <w:rFonts w:cs="Arial"/>
        </w:rPr>
        <w:t xml:space="preserve">for sale </w:t>
      </w:r>
      <w:r w:rsidRPr="00300113">
        <w:rPr>
          <w:rFonts w:cs="Arial"/>
        </w:rPr>
        <w:t xml:space="preserve">that is in </w:t>
      </w:r>
      <w:r>
        <w:rPr>
          <w:rFonts w:cs="Arial"/>
        </w:rPr>
        <w:t xml:space="preserve">an inner package. The term ‘inner package’ is defined in subsection </w:t>
      </w:r>
      <w:r w:rsidRPr="0006270F">
        <w:rPr>
          <w:rFonts w:cs="Arial"/>
        </w:rPr>
        <w:t>1.1.2—2</w:t>
      </w:r>
      <w:r>
        <w:rPr>
          <w:rFonts w:cs="Arial"/>
        </w:rPr>
        <w:t xml:space="preserve">(3) of the Code. Paragraph </w:t>
      </w:r>
      <w:r w:rsidRPr="00FB2A85">
        <w:rPr>
          <w:rFonts w:cs="Arial"/>
        </w:rPr>
        <w:t>2.9.1—</w:t>
      </w:r>
      <w:r>
        <w:rPr>
          <w:rFonts w:cs="Arial"/>
        </w:rPr>
        <w:t>48</w:t>
      </w:r>
      <w:r w:rsidRPr="00FB2A85">
        <w:rPr>
          <w:rFonts w:cs="Arial"/>
        </w:rPr>
        <w:t>(3)</w:t>
      </w:r>
      <w:r>
        <w:rPr>
          <w:rFonts w:cs="Arial"/>
        </w:rPr>
        <w:t xml:space="preserve">(a) </w:t>
      </w:r>
      <w:r w:rsidRPr="00FB2A85">
        <w:rPr>
          <w:rFonts w:cs="Arial"/>
        </w:rPr>
        <w:t xml:space="preserve">requires </w:t>
      </w:r>
      <w:r>
        <w:rPr>
          <w:rFonts w:cs="Arial"/>
        </w:rPr>
        <w:t>the</w:t>
      </w:r>
      <w:r w:rsidRPr="00300113">
        <w:rPr>
          <w:rFonts w:cs="Arial"/>
        </w:rPr>
        <w:t xml:space="preserve"> inner package to bear a label that complies with section 2.9.1—</w:t>
      </w:r>
      <w:r>
        <w:rPr>
          <w:rFonts w:cs="Arial"/>
        </w:rPr>
        <w:t>54 (see below)</w:t>
      </w:r>
      <w:r w:rsidRPr="00300113">
        <w:rPr>
          <w:rFonts w:cs="Arial"/>
        </w:rPr>
        <w:t xml:space="preserve">. </w:t>
      </w:r>
      <w:r>
        <w:rPr>
          <w:rFonts w:cs="Arial"/>
        </w:rPr>
        <w:t xml:space="preserve">Paragraph </w:t>
      </w:r>
      <w:r w:rsidRPr="00FB2A85">
        <w:rPr>
          <w:rFonts w:cs="Arial"/>
        </w:rPr>
        <w:t>2.9.1—</w:t>
      </w:r>
      <w:r>
        <w:rPr>
          <w:rFonts w:cs="Arial"/>
        </w:rPr>
        <w:t>48</w:t>
      </w:r>
      <w:r w:rsidRPr="00FB2A85">
        <w:rPr>
          <w:rFonts w:cs="Arial"/>
        </w:rPr>
        <w:t>(3)</w:t>
      </w:r>
      <w:r>
        <w:rPr>
          <w:rFonts w:cs="Arial"/>
        </w:rPr>
        <w:t xml:space="preserve">(b) also requires </w:t>
      </w:r>
      <w:r w:rsidRPr="00300113">
        <w:rPr>
          <w:rFonts w:cs="Arial"/>
        </w:rPr>
        <w:t xml:space="preserve">that </w:t>
      </w:r>
      <w:r>
        <w:rPr>
          <w:rFonts w:cs="Arial"/>
        </w:rPr>
        <w:t xml:space="preserve">there is </w:t>
      </w:r>
      <w:r w:rsidRPr="00300113">
        <w:rPr>
          <w:rFonts w:cs="Arial"/>
        </w:rPr>
        <w:t>no other labelling requirement</w:t>
      </w:r>
      <w:r>
        <w:rPr>
          <w:rFonts w:cs="Arial"/>
        </w:rPr>
        <w:t xml:space="preserve"> </w:t>
      </w:r>
      <w:r w:rsidRPr="00300113">
        <w:rPr>
          <w:rFonts w:cs="Arial"/>
        </w:rPr>
        <w:t xml:space="preserve">in the Code </w:t>
      </w:r>
      <w:r>
        <w:rPr>
          <w:rFonts w:cs="Arial"/>
        </w:rPr>
        <w:t>for any other packaging</w:t>
      </w:r>
      <w:r w:rsidRPr="00300113">
        <w:rPr>
          <w:rFonts w:cs="Arial"/>
        </w:rPr>
        <w:t xml:space="preserve"> </w:t>
      </w:r>
      <w:r>
        <w:rPr>
          <w:rFonts w:cs="Arial"/>
        </w:rPr>
        <w:t>associated with</w:t>
      </w:r>
      <w:r w:rsidRPr="00300113">
        <w:rPr>
          <w:rFonts w:cs="Arial"/>
        </w:rPr>
        <w:t xml:space="preserve"> that product.</w:t>
      </w:r>
    </w:p>
    <w:p w14:paraId="028086C4" w14:textId="77777777" w:rsidR="00D2508B" w:rsidRPr="00FB2A85" w:rsidRDefault="00D2508B" w:rsidP="00D2508B">
      <w:pPr>
        <w:rPr>
          <w:rFonts w:cs="Arial"/>
        </w:rPr>
      </w:pPr>
    </w:p>
    <w:p w14:paraId="17BECDCB" w14:textId="77777777" w:rsidR="00D2508B" w:rsidRPr="00300113" w:rsidRDefault="00D2508B" w:rsidP="00D2508B">
      <w:pPr>
        <w:rPr>
          <w:rFonts w:cs="Arial"/>
        </w:rPr>
      </w:pPr>
      <w:r w:rsidRPr="00FB2A85">
        <w:rPr>
          <w:rFonts w:cs="Arial"/>
        </w:rPr>
        <w:t>Subsection 2.9.1—</w:t>
      </w:r>
      <w:r>
        <w:rPr>
          <w:rFonts w:cs="Arial"/>
        </w:rPr>
        <w:t>48</w:t>
      </w:r>
      <w:r w:rsidRPr="00FB2A85">
        <w:rPr>
          <w:rFonts w:cs="Arial"/>
        </w:rPr>
        <w:t xml:space="preserve">(4) applies to </w:t>
      </w:r>
      <w:r w:rsidRPr="00300113">
        <w:rPr>
          <w:rFonts w:cs="Arial"/>
        </w:rPr>
        <w:t xml:space="preserve">a special medical purpose product for infants </w:t>
      </w:r>
      <w:r>
        <w:rPr>
          <w:rFonts w:cs="Arial"/>
        </w:rPr>
        <w:t xml:space="preserve">for sale </w:t>
      </w:r>
      <w:r w:rsidRPr="00300113">
        <w:rPr>
          <w:rFonts w:cs="Arial"/>
        </w:rPr>
        <w:t xml:space="preserve">that is in a transportation outer. </w:t>
      </w:r>
      <w:r>
        <w:rPr>
          <w:rFonts w:cs="Arial"/>
        </w:rPr>
        <w:t xml:space="preserve">‘Transportation outer’ is defined in subsection 1.1.2—2(3) of the Code. Paragraph 2.9.1—48(4)(a) </w:t>
      </w:r>
      <w:r w:rsidRPr="00300113">
        <w:rPr>
          <w:rFonts w:cs="Arial"/>
        </w:rPr>
        <w:t>requires that the transportation outer or package containing th</w:t>
      </w:r>
      <w:r>
        <w:rPr>
          <w:rFonts w:cs="Arial"/>
        </w:rPr>
        <w:t>at</w:t>
      </w:r>
      <w:r w:rsidRPr="00300113">
        <w:rPr>
          <w:rFonts w:cs="Arial"/>
        </w:rPr>
        <w:t xml:space="preserve"> special medical purpose product for infants to bear a label that complies with section 2.9.1—</w:t>
      </w:r>
      <w:r>
        <w:rPr>
          <w:rFonts w:cs="Arial"/>
        </w:rPr>
        <w:t>55 (see below)</w:t>
      </w:r>
      <w:r w:rsidRPr="00300113">
        <w:rPr>
          <w:rFonts w:cs="Arial"/>
        </w:rPr>
        <w:t xml:space="preserve">. </w:t>
      </w:r>
      <w:r>
        <w:rPr>
          <w:rFonts w:cs="Arial"/>
        </w:rPr>
        <w:t xml:space="preserve">Paragraph 2.9.1—48(4)(b) </w:t>
      </w:r>
      <w:r w:rsidRPr="00300113">
        <w:rPr>
          <w:rFonts w:cs="Arial"/>
        </w:rPr>
        <w:t xml:space="preserve"> also </w:t>
      </w:r>
      <w:r>
        <w:rPr>
          <w:rFonts w:cs="Arial"/>
        </w:rPr>
        <w:t>requires</w:t>
      </w:r>
      <w:r w:rsidRPr="00300113">
        <w:rPr>
          <w:rFonts w:cs="Arial"/>
        </w:rPr>
        <w:t xml:space="preserve"> that </w:t>
      </w:r>
      <w:r w:rsidRPr="00752632">
        <w:rPr>
          <w:rFonts w:cs="Arial"/>
        </w:rPr>
        <w:t xml:space="preserve">there is </w:t>
      </w:r>
      <w:r w:rsidRPr="00300113">
        <w:rPr>
          <w:rFonts w:cs="Arial"/>
        </w:rPr>
        <w:t xml:space="preserve">no other labelling requirement in the Code </w:t>
      </w:r>
      <w:r>
        <w:rPr>
          <w:rFonts w:cs="Arial"/>
        </w:rPr>
        <w:t>for any other packaging associated with</w:t>
      </w:r>
      <w:r w:rsidRPr="00300113">
        <w:rPr>
          <w:rFonts w:cs="Arial"/>
        </w:rPr>
        <w:t xml:space="preserve"> that product.</w:t>
      </w:r>
    </w:p>
    <w:p w14:paraId="0DE9AE42" w14:textId="77777777" w:rsidR="00D2508B" w:rsidRPr="00300113" w:rsidRDefault="00D2508B" w:rsidP="00D2508B">
      <w:pPr>
        <w:rPr>
          <w:rFonts w:cs="Arial"/>
        </w:rPr>
      </w:pPr>
    </w:p>
    <w:p w14:paraId="58CEC55C" w14:textId="77777777" w:rsidR="00D2508B" w:rsidRPr="00300113" w:rsidRDefault="00D2508B" w:rsidP="00D2508B">
      <w:pPr>
        <w:rPr>
          <w:rFonts w:cs="Arial"/>
        </w:rPr>
      </w:pPr>
      <w:r w:rsidRPr="00FB2A85">
        <w:rPr>
          <w:rFonts w:cs="Arial"/>
          <w:b/>
          <w:bCs/>
        </w:rPr>
        <w:t>Section 2.9.1—</w:t>
      </w:r>
      <w:r>
        <w:rPr>
          <w:rFonts w:cs="Arial"/>
          <w:b/>
          <w:bCs/>
        </w:rPr>
        <w:t>49</w:t>
      </w:r>
      <w:r w:rsidRPr="00FB2A85">
        <w:rPr>
          <w:rFonts w:cs="Arial"/>
          <w:b/>
          <w:bCs/>
        </w:rPr>
        <w:t xml:space="preserve">: </w:t>
      </w:r>
      <w:r w:rsidRPr="00300113">
        <w:rPr>
          <w:rFonts w:cs="Arial"/>
        </w:rPr>
        <w:t xml:space="preserve">This section sets out </w:t>
      </w:r>
      <w:r w:rsidRPr="00FB2A85">
        <w:rPr>
          <w:rFonts w:cs="Arial"/>
        </w:rPr>
        <w:t>the information</w:t>
      </w:r>
      <w:r>
        <w:rPr>
          <w:rFonts w:cs="Arial"/>
        </w:rPr>
        <w:t xml:space="preserve"> that</w:t>
      </w:r>
      <w:r w:rsidRPr="00FB2A85">
        <w:rPr>
          <w:rFonts w:cs="Arial"/>
        </w:rPr>
        <w:t xml:space="preserve"> must be stated on the </w:t>
      </w:r>
      <w:r w:rsidRPr="00300113">
        <w:rPr>
          <w:rFonts w:cs="Arial"/>
        </w:rPr>
        <w:t xml:space="preserve">label </w:t>
      </w:r>
      <w:r>
        <w:rPr>
          <w:rFonts w:cs="Arial"/>
        </w:rPr>
        <w:t xml:space="preserve">required </w:t>
      </w:r>
      <w:r w:rsidRPr="00300113">
        <w:rPr>
          <w:rFonts w:cs="Arial"/>
        </w:rPr>
        <w:t>for a special medical purpose product for infants.</w:t>
      </w:r>
    </w:p>
    <w:p w14:paraId="0F763AC8" w14:textId="77777777" w:rsidR="00D2508B" w:rsidRPr="00300113" w:rsidRDefault="00D2508B" w:rsidP="00D2508B">
      <w:pPr>
        <w:rPr>
          <w:rFonts w:cs="Arial"/>
        </w:rPr>
      </w:pPr>
    </w:p>
    <w:p w14:paraId="45B9D4C3" w14:textId="77777777" w:rsidR="00D2508B" w:rsidRPr="00300113" w:rsidRDefault="00D2508B" w:rsidP="00D2508B">
      <w:pPr>
        <w:rPr>
          <w:rFonts w:cs="Arial"/>
        </w:rPr>
      </w:pPr>
      <w:r w:rsidRPr="00D06515">
        <w:rPr>
          <w:rFonts w:cs="Arial"/>
        </w:rPr>
        <w:t>Subsection 2.9.1—</w:t>
      </w:r>
      <w:r>
        <w:rPr>
          <w:rFonts w:cs="Arial"/>
        </w:rPr>
        <w:t>49</w:t>
      </w:r>
      <w:r w:rsidRPr="00D06515">
        <w:rPr>
          <w:rFonts w:cs="Arial"/>
        </w:rPr>
        <w:t>(1) requires</w:t>
      </w:r>
      <w:r w:rsidRPr="00E77C6C">
        <w:rPr>
          <w:rFonts w:cs="Arial"/>
        </w:rPr>
        <w:t xml:space="preserve"> the following information to be stated on the label.</w:t>
      </w:r>
    </w:p>
    <w:p w14:paraId="052408F9" w14:textId="77777777" w:rsidR="00D2508B" w:rsidRPr="00300113" w:rsidRDefault="00D2508B" w:rsidP="00D2508B">
      <w:pPr>
        <w:pStyle w:val="FSCtMain"/>
        <w:numPr>
          <w:ilvl w:val="0"/>
          <w:numId w:val="13"/>
        </w:numPr>
        <w:ind w:left="284" w:hanging="284"/>
        <w:rPr>
          <w:sz w:val="22"/>
        </w:rPr>
      </w:pPr>
      <w:r w:rsidRPr="00300113">
        <w:rPr>
          <w:sz w:val="22"/>
        </w:rPr>
        <w:t>A name or description sufficient to indicate the true nature of the food, in accordance with section 1.2.2—2</w:t>
      </w:r>
      <w:r w:rsidRPr="00FB2A85">
        <w:rPr>
          <w:sz w:val="22"/>
        </w:rPr>
        <w:t xml:space="preserve"> (paragraph </w:t>
      </w:r>
      <w:r w:rsidRPr="00300113">
        <w:rPr>
          <w:sz w:val="22"/>
        </w:rPr>
        <w:t>2.9.1—</w:t>
      </w:r>
      <w:r>
        <w:rPr>
          <w:sz w:val="22"/>
        </w:rPr>
        <w:t>49</w:t>
      </w:r>
      <w:r w:rsidRPr="00300113">
        <w:rPr>
          <w:sz w:val="22"/>
        </w:rPr>
        <w:t>(1)(a)).</w:t>
      </w:r>
    </w:p>
    <w:p w14:paraId="5278DA8C" w14:textId="77777777" w:rsidR="00D2508B" w:rsidRPr="00300113" w:rsidRDefault="00D2508B" w:rsidP="00D2508B">
      <w:pPr>
        <w:pStyle w:val="FSCtPara"/>
        <w:numPr>
          <w:ilvl w:val="0"/>
          <w:numId w:val="13"/>
        </w:numPr>
        <w:ind w:left="284" w:hanging="284"/>
        <w:rPr>
          <w:sz w:val="22"/>
        </w:rPr>
      </w:pPr>
      <w:r w:rsidRPr="00300113">
        <w:rPr>
          <w:sz w:val="22"/>
        </w:rPr>
        <w:t>Lot identification, in accordance with section 1.2.2—3</w:t>
      </w:r>
      <w:r w:rsidRPr="00FB2A85">
        <w:rPr>
          <w:sz w:val="22"/>
        </w:rPr>
        <w:t xml:space="preserve"> (paragraph 2.9.1—</w:t>
      </w:r>
      <w:r>
        <w:rPr>
          <w:sz w:val="22"/>
        </w:rPr>
        <w:t>49</w:t>
      </w:r>
      <w:r w:rsidRPr="00FB2A85">
        <w:rPr>
          <w:sz w:val="22"/>
        </w:rPr>
        <w:t>(1)(b))</w:t>
      </w:r>
      <w:r w:rsidRPr="00300113">
        <w:rPr>
          <w:sz w:val="22"/>
        </w:rPr>
        <w:t>.</w:t>
      </w:r>
    </w:p>
    <w:p w14:paraId="01651F81" w14:textId="77777777" w:rsidR="00D2508B" w:rsidRPr="00300113" w:rsidRDefault="00D2508B" w:rsidP="00D2508B">
      <w:pPr>
        <w:pStyle w:val="FSCtPara"/>
        <w:numPr>
          <w:ilvl w:val="0"/>
          <w:numId w:val="13"/>
        </w:numPr>
        <w:ind w:left="284" w:hanging="284"/>
        <w:rPr>
          <w:sz w:val="22"/>
        </w:rPr>
      </w:pPr>
      <w:r w:rsidRPr="00300113">
        <w:rPr>
          <w:sz w:val="22"/>
          <w:lang w:val="en-NZ" w:eastAsia="en-NZ"/>
        </w:rPr>
        <w:t>Information relating to foods produced using gene technology, in accordance with section 1.5.2—4, provided that the</w:t>
      </w:r>
      <w:r w:rsidRPr="00300113">
        <w:rPr>
          <w:sz w:val="22"/>
        </w:rPr>
        <w:t xml:space="preserve"> sale of that product is a sale to which </w:t>
      </w:r>
      <w:r w:rsidRPr="0025102E">
        <w:rPr>
          <w:sz w:val="22"/>
        </w:rPr>
        <w:t>Division 2</w:t>
      </w:r>
      <w:r>
        <w:rPr>
          <w:sz w:val="22"/>
        </w:rPr>
        <w:t xml:space="preserve"> or Division 3</w:t>
      </w:r>
      <w:r w:rsidRPr="00300113">
        <w:rPr>
          <w:sz w:val="22"/>
        </w:rPr>
        <w:t xml:space="preserve"> of Standard 1.2.1 applies</w:t>
      </w:r>
      <w:r w:rsidRPr="00FB2A85">
        <w:rPr>
          <w:sz w:val="22"/>
        </w:rPr>
        <w:t xml:space="preserve"> (subparagraph 2.9.1—</w:t>
      </w:r>
      <w:r>
        <w:rPr>
          <w:sz w:val="22"/>
        </w:rPr>
        <w:t>49</w:t>
      </w:r>
      <w:r w:rsidRPr="00FB2A85">
        <w:rPr>
          <w:sz w:val="22"/>
        </w:rPr>
        <w:t>(1)(c)(</w:t>
      </w:r>
      <w:proofErr w:type="spellStart"/>
      <w:r w:rsidRPr="00FB2A85">
        <w:rPr>
          <w:sz w:val="22"/>
        </w:rPr>
        <w:t>i</w:t>
      </w:r>
      <w:proofErr w:type="spellEnd"/>
      <w:r w:rsidRPr="00FB2A85">
        <w:rPr>
          <w:sz w:val="22"/>
        </w:rPr>
        <w:t>)).</w:t>
      </w:r>
      <w:r>
        <w:rPr>
          <w:sz w:val="22"/>
        </w:rPr>
        <w:t xml:space="preserve"> The phrase ‘</w:t>
      </w:r>
      <w:r w:rsidRPr="00605EE3">
        <w:rPr>
          <w:sz w:val="22"/>
        </w:rPr>
        <w:t>food produced using gene technology</w:t>
      </w:r>
      <w:r>
        <w:rPr>
          <w:sz w:val="22"/>
        </w:rPr>
        <w:t xml:space="preserve"> is defined in </w:t>
      </w:r>
      <w:r>
        <w:rPr>
          <w:sz w:val="22"/>
          <w:lang w:eastAsia="en-NZ"/>
        </w:rPr>
        <w:t>subsection 1.1.2—2(3) of the Code.</w:t>
      </w:r>
    </w:p>
    <w:p w14:paraId="1F7647E5" w14:textId="77777777" w:rsidR="00D2508B" w:rsidRPr="00300113" w:rsidRDefault="00D2508B" w:rsidP="00D2508B">
      <w:pPr>
        <w:pStyle w:val="FSCtPara"/>
        <w:numPr>
          <w:ilvl w:val="0"/>
          <w:numId w:val="13"/>
        </w:numPr>
        <w:ind w:left="284" w:hanging="284"/>
        <w:rPr>
          <w:sz w:val="22"/>
        </w:rPr>
      </w:pPr>
      <w:r w:rsidRPr="00300113">
        <w:rPr>
          <w:sz w:val="22"/>
          <w:lang w:val="en-NZ" w:eastAsia="en-NZ"/>
        </w:rPr>
        <w:t xml:space="preserve">Information </w:t>
      </w:r>
      <w:r w:rsidRPr="00300113">
        <w:rPr>
          <w:sz w:val="22"/>
        </w:rPr>
        <w:t>relating to irradiated food</w:t>
      </w:r>
      <w:r w:rsidRPr="00300113">
        <w:rPr>
          <w:sz w:val="22"/>
          <w:lang w:val="en-NZ" w:eastAsia="en-NZ"/>
        </w:rPr>
        <w:t xml:space="preserve">, in accordance with section </w:t>
      </w:r>
      <w:r w:rsidRPr="00300113">
        <w:rPr>
          <w:sz w:val="22"/>
        </w:rPr>
        <w:t>1.5.3—9</w:t>
      </w:r>
      <w:r w:rsidRPr="00300113">
        <w:rPr>
          <w:sz w:val="22"/>
          <w:lang w:val="en-NZ" w:eastAsia="en-NZ"/>
        </w:rPr>
        <w:t>, provided that the</w:t>
      </w:r>
      <w:r w:rsidRPr="00300113">
        <w:rPr>
          <w:sz w:val="22"/>
        </w:rPr>
        <w:t xml:space="preserve"> sale of that product is a sale to which Division 2 or Division 3 of Standard 1.2.1 applies</w:t>
      </w:r>
      <w:r w:rsidRPr="00FB2A85">
        <w:rPr>
          <w:sz w:val="22"/>
        </w:rPr>
        <w:t xml:space="preserve"> (subparagraph 2.9.1—</w:t>
      </w:r>
      <w:r>
        <w:rPr>
          <w:sz w:val="22"/>
        </w:rPr>
        <w:t>49</w:t>
      </w:r>
      <w:r w:rsidRPr="00FB2A85">
        <w:rPr>
          <w:sz w:val="22"/>
        </w:rPr>
        <w:t>(1)(c)(ii)).</w:t>
      </w:r>
    </w:p>
    <w:p w14:paraId="17B0E03B" w14:textId="77777777" w:rsidR="00D2508B" w:rsidRPr="00300113" w:rsidRDefault="00D2508B" w:rsidP="00D2508B">
      <w:pPr>
        <w:pStyle w:val="ListParagraph"/>
        <w:numPr>
          <w:ilvl w:val="0"/>
          <w:numId w:val="13"/>
        </w:numPr>
        <w:tabs>
          <w:tab w:val="left" w:pos="2268"/>
        </w:tabs>
        <w:spacing w:line="259" w:lineRule="auto"/>
        <w:ind w:left="284" w:hanging="284"/>
        <w:rPr>
          <w:rFonts w:cs="Arial"/>
        </w:rPr>
      </w:pPr>
      <w:bookmarkStart w:id="5" w:name="_Ref356898803"/>
      <w:r>
        <w:rPr>
          <w:rFonts w:cs="Arial"/>
        </w:rPr>
        <w:t xml:space="preserve">Any mandatory statements and </w:t>
      </w:r>
      <w:r w:rsidRPr="00300113">
        <w:rPr>
          <w:rFonts w:cs="Arial"/>
        </w:rPr>
        <w:t>declarations, in accordance with section 2.9.1—</w:t>
      </w:r>
      <w:bookmarkEnd w:id="5"/>
      <w:r>
        <w:rPr>
          <w:rFonts w:cs="Arial"/>
        </w:rPr>
        <w:t>50</w:t>
      </w:r>
      <w:r w:rsidRPr="00300113">
        <w:rPr>
          <w:rFonts w:cs="Arial"/>
        </w:rPr>
        <w:t xml:space="preserve"> (paragraph 2.9.1—</w:t>
      </w:r>
      <w:r>
        <w:rPr>
          <w:rFonts w:cs="Arial"/>
        </w:rPr>
        <w:t>49</w:t>
      </w:r>
      <w:r w:rsidRPr="00300113">
        <w:rPr>
          <w:rFonts w:cs="Arial"/>
        </w:rPr>
        <w:t>(1)(d)).</w:t>
      </w:r>
    </w:p>
    <w:p w14:paraId="7796F3B6" w14:textId="77777777" w:rsidR="00D2508B" w:rsidRPr="00300113" w:rsidRDefault="00D2508B" w:rsidP="00D2508B">
      <w:pPr>
        <w:pStyle w:val="FSCtPara"/>
        <w:numPr>
          <w:ilvl w:val="0"/>
          <w:numId w:val="13"/>
        </w:numPr>
        <w:spacing w:before="0" w:after="0"/>
        <w:ind w:left="284" w:hanging="284"/>
        <w:rPr>
          <w:sz w:val="22"/>
        </w:rPr>
      </w:pPr>
      <w:bookmarkStart w:id="6" w:name="_Ref356898993"/>
      <w:r w:rsidRPr="00300113">
        <w:rPr>
          <w:sz w:val="22"/>
        </w:rPr>
        <w:t>Information relating to ingredients, in accordance with section 2.9.1—</w:t>
      </w:r>
      <w:r>
        <w:rPr>
          <w:sz w:val="22"/>
        </w:rPr>
        <w:t>51</w:t>
      </w:r>
      <w:bookmarkEnd w:id="6"/>
      <w:r w:rsidRPr="00FB2A85">
        <w:rPr>
          <w:sz w:val="22"/>
        </w:rPr>
        <w:t xml:space="preserve"> (paragraph 2.9.1—</w:t>
      </w:r>
      <w:r>
        <w:rPr>
          <w:sz w:val="22"/>
        </w:rPr>
        <w:t>49</w:t>
      </w:r>
      <w:r w:rsidRPr="00FB2A85">
        <w:rPr>
          <w:sz w:val="22"/>
        </w:rPr>
        <w:t>(1)(e)).</w:t>
      </w:r>
    </w:p>
    <w:p w14:paraId="75107F1E" w14:textId="77777777" w:rsidR="00D2508B" w:rsidRPr="00FB2A85" w:rsidRDefault="00D2508B" w:rsidP="00D2508B">
      <w:pPr>
        <w:pStyle w:val="FSCtPara"/>
        <w:numPr>
          <w:ilvl w:val="0"/>
          <w:numId w:val="13"/>
        </w:numPr>
        <w:ind w:left="284" w:hanging="284"/>
        <w:rPr>
          <w:sz w:val="22"/>
        </w:rPr>
      </w:pPr>
      <w:bookmarkStart w:id="7" w:name="_Ref356899029"/>
      <w:r w:rsidRPr="00300113">
        <w:rPr>
          <w:sz w:val="22"/>
        </w:rPr>
        <w:t>Date marking information, in accordance with section 2.9.1—</w:t>
      </w:r>
      <w:r>
        <w:rPr>
          <w:sz w:val="22"/>
        </w:rPr>
        <w:t>52</w:t>
      </w:r>
      <w:bookmarkEnd w:id="7"/>
      <w:r w:rsidRPr="00FB2A85">
        <w:rPr>
          <w:sz w:val="22"/>
        </w:rPr>
        <w:t xml:space="preserve"> (paragraph 2.9.1—</w:t>
      </w:r>
      <w:r>
        <w:rPr>
          <w:sz w:val="22"/>
        </w:rPr>
        <w:t>49</w:t>
      </w:r>
      <w:r w:rsidRPr="00FB2A85">
        <w:rPr>
          <w:sz w:val="22"/>
        </w:rPr>
        <w:t>(1)(f)).</w:t>
      </w:r>
    </w:p>
    <w:p w14:paraId="14E99D02" w14:textId="77777777" w:rsidR="00D2508B" w:rsidRPr="00FB2A85" w:rsidRDefault="00D2508B" w:rsidP="00D2508B">
      <w:pPr>
        <w:pStyle w:val="FSCtPara"/>
        <w:numPr>
          <w:ilvl w:val="0"/>
          <w:numId w:val="13"/>
        </w:numPr>
        <w:ind w:left="284" w:hanging="284"/>
        <w:rPr>
          <w:sz w:val="22"/>
        </w:rPr>
      </w:pPr>
      <w:r w:rsidRPr="00300113">
        <w:rPr>
          <w:sz w:val="22"/>
        </w:rPr>
        <w:t xml:space="preserve">Directions for the </w:t>
      </w:r>
      <w:r>
        <w:rPr>
          <w:sz w:val="22"/>
        </w:rPr>
        <w:t xml:space="preserve">preparation, </w:t>
      </w:r>
      <w:r w:rsidRPr="00300113">
        <w:rPr>
          <w:sz w:val="22"/>
        </w:rPr>
        <w:t>use or storage of the food, if the food is of such a nature to require such directions for health or safety reasons</w:t>
      </w:r>
      <w:bookmarkStart w:id="8" w:name="_Ref333404314"/>
      <w:r w:rsidRPr="00FB2A85">
        <w:rPr>
          <w:sz w:val="22"/>
        </w:rPr>
        <w:t xml:space="preserve"> (paragraph 2.9.1—</w:t>
      </w:r>
      <w:r>
        <w:rPr>
          <w:sz w:val="22"/>
        </w:rPr>
        <w:t>49</w:t>
      </w:r>
      <w:r w:rsidRPr="00FB2A85">
        <w:rPr>
          <w:sz w:val="22"/>
        </w:rPr>
        <w:t>(1)(g))</w:t>
      </w:r>
    </w:p>
    <w:p w14:paraId="613919FC" w14:textId="77777777" w:rsidR="00D2508B" w:rsidRPr="00300113" w:rsidRDefault="00D2508B" w:rsidP="00D2508B">
      <w:pPr>
        <w:pStyle w:val="FSCtPara"/>
        <w:numPr>
          <w:ilvl w:val="0"/>
          <w:numId w:val="13"/>
        </w:numPr>
        <w:ind w:left="284" w:hanging="284"/>
        <w:rPr>
          <w:sz w:val="22"/>
        </w:rPr>
      </w:pPr>
      <w:r w:rsidRPr="00300113">
        <w:rPr>
          <w:sz w:val="22"/>
        </w:rPr>
        <w:t>Nutrition information, in accordance with section 2.9.1—</w:t>
      </w:r>
      <w:bookmarkEnd w:id="8"/>
      <w:r>
        <w:rPr>
          <w:sz w:val="22"/>
        </w:rPr>
        <w:t>53</w:t>
      </w:r>
      <w:r w:rsidRPr="00FB2A85">
        <w:rPr>
          <w:sz w:val="22"/>
        </w:rPr>
        <w:t xml:space="preserve"> (paragraph 2.9.1—</w:t>
      </w:r>
      <w:r>
        <w:rPr>
          <w:sz w:val="22"/>
        </w:rPr>
        <w:t>49</w:t>
      </w:r>
      <w:r w:rsidRPr="00FB2A85">
        <w:rPr>
          <w:sz w:val="22"/>
        </w:rPr>
        <w:t>(1)(h)).</w:t>
      </w:r>
    </w:p>
    <w:p w14:paraId="66A6C497" w14:textId="77777777" w:rsidR="00D2508B" w:rsidRPr="00300113" w:rsidRDefault="00D2508B" w:rsidP="00D2508B">
      <w:pPr>
        <w:pStyle w:val="FSCtMain"/>
        <w:ind w:left="0" w:firstLine="0"/>
        <w:rPr>
          <w:iCs w:val="0"/>
          <w:sz w:val="22"/>
        </w:rPr>
      </w:pPr>
      <w:r w:rsidRPr="00300113">
        <w:rPr>
          <w:sz w:val="22"/>
        </w:rPr>
        <w:lastRenderedPageBreak/>
        <w:t>Subsection 2.9.1—</w:t>
      </w:r>
      <w:r>
        <w:rPr>
          <w:sz w:val="22"/>
        </w:rPr>
        <w:t>49</w:t>
      </w:r>
      <w:r w:rsidRPr="00300113">
        <w:rPr>
          <w:sz w:val="22"/>
        </w:rPr>
        <w:t xml:space="preserve">(2) requires the label </w:t>
      </w:r>
      <w:r>
        <w:rPr>
          <w:sz w:val="22"/>
        </w:rPr>
        <w:t>for</w:t>
      </w:r>
      <w:r w:rsidRPr="00300113">
        <w:rPr>
          <w:sz w:val="22"/>
        </w:rPr>
        <w:t xml:space="preserve"> a special medical purpose product for infants to comply with</w:t>
      </w:r>
      <w:r>
        <w:rPr>
          <w:sz w:val="22"/>
        </w:rPr>
        <w:t xml:space="preserve"> section 1.2.1—24</w:t>
      </w:r>
      <w:r w:rsidRPr="00300113">
        <w:rPr>
          <w:sz w:val="22"/>
        </w:rPr>
        <w:t xml:space="preserve"> of </w:t>
      </w:r>
      <w:r>
        <w:rPr>
          <w:sz w:val="22"/>
        </w:rPr>
        <w:t>the Code</w:t>
      </w:r>
      <w:r w:rsidRPr="00300113">
        <w:rPr>
          <w:sz w:val="22"/>
        </w:rPr>
        <w:t>.</w:t>
      </w:r>
      <w:r>
        <w:rPr>
          <w:sz w:val="22"/>
        </w:rPr>
        <w:t xml:space="preserve"> </w:t>
      </w:r>
      <w:bookmarkStart w:id="9" w:name="_Hlk164780322"/>
      <w:r>
        <w:rPr>
          <w:sz w:val="22"/>
        </w:rPr>
        <w:t>Section 1.2.1—24 sets out general legibility requirements for food for sale.</w:t>
      </w:r>
      <w:bookmarkEnd w:id="9"/>
    </w:p>
    <w:p w14:paraId="26D0D236" w14:textId="77777777" w:rsidR="00D2508B" w:rsidRPr="00FB2A85" w:rsidRDefault="00D2508B" w:rsidP="00D2508B">
      <w:pPr>
        <w:rPr>
          <w:rFonts w:cs="Arial"/>
        </w:rPr>
      </w:pPr>
      <w:r w:rsidRPr="00FB2A85">
        <w:rPr>
          <w:rFonts w:cs="Arial"/>
          <w:b/>
          <w:bCs/>
        </w:rPr>
        <w:t>Section 2.9.1—</w:t>
      </w:r>
      <w:r>
        <w:rPr>
          <w:rFonts w:cs="Arial"/>
          <w:b/>
          <w:bCs/>
        </w:rPr>
        <w:t>50</w:t>
      </w:r>
      <w:r w:rsidRPr="00FB2A85">
        <w:rPr>
          <w:rFonts w:cs="Arial"/>
          <w:b/>
          <w:bCs/>
        </w:rPr>
        <w:t xml:space="preserve">: </w:t>
      </w:r>
      <w:r w:rsidRPr="00FB2A85">
        <w:rPr>
          <w:rFonts w:cs="Arial"/>
        </w:rPr>
        <w:t>This section sets out the mandatory statements and declarations required for special medical purpose product</w:t>
      </w:r>
      <w:r>
        <w:rPr>
          <w:rFonts w:cs="Arial"/>
        </w:rPr>
        <w:t>s</w:t>
      </w:r>
      <w:r w:rsidRPr="00FB2A85">
        <w:rPr>
          <w:rFonts w:cs="Arial"/>
        </w:rPr>
        <w:t xml:space="preserve"> for infants.</w:t>
      </w:r>
    </w:p>
    <w:p w14:paraId="341D3709" w14:textId="77777777" w:rsidR="00D2508B" w:rsidRPr="00FB2A85" w:rsidRDefault="00D2508B" w:rsidP="00D2508B">
      <w:pPr>
        <w:rPr>
          <w:rFonts w:cs="Arial"/>
        </w:rPr>
      </w:pPr>
    </w:p>
    <w:p w14:paraId="5FD530CE" w14:textId="77777777" w:rsidR="00D2508B" w:rsidRPr="00300113" w:rsidRDefault="00D2508B" w:rsidP="00D2508B">
      <w:pPr>
        <w:rPr>
          <w:rFonts w:cs="Arial"/>
        </w:rPr>
      </w:pPr>
      <w:r>
        <w:rPr>
          <w:rFonts w:cs="Arial"/>
        </w:rPr>
        <w:t xml:space="preserve">Paragraph </w:t>
      </w:r>
      <w:r w:rsidRPr="00300113">
        <w:rPr>
          <w:rFonts w:cs="Arial"/>
        </w:rPr>
        <w:t>2.9.1—</w:t>
      </w:r>
      <w:r>
        <w:rPr>
          <w:rFonts w:cs="Arial"/>
        </w:rPr>
        <w:t>50</w:t>
      </w:r>
      <w:r w:rsidRPr="00300113">
        <w:rPr>
          <w:rFonts w:cs="Arial"/>
        </w:rPr>
        <w:t>(</w:t>
      </w:r>
      <w:r>
        <w:rPr>
          <w:rFonts w:cs="Arial"/>
        </w:rPr>
        <w:t>a</w:t>
      </w:r>
      <w:r w:rsidRPr="00300113">
        <w:rPr>
          <w:rFonts w:cs="Arial"/>
        </w:rPr>
        <w:t>) provides that the following statements are required for the purposes of paragraph 2.9.1—</w:t>
      </w:r>
      <w:r>
        <w:rPr>
          <w:rFonts w:cs="Arial"/>
        </w:rPr>
        <w:t>49</w:t>
      </w:r>
      <w:r w:rsidRPr="00300113">
        <w:rPr>
          <w:rFonts w:cs="Arial"/>
        </w:rPr>
        <w:t>(1)(d).</w:t>
      </w:r>
    </w:p>
    <w:p w14:paraId="10BE3531" w14:textId="77777777" w:rsidR="00D2508B" w:rsidRPr="00300113" w:rsidRDefault="00D2508B" w:rsidP="00D2508B">
      <w:pPr>
        <w:pStyle w:val="FSCtPara"/>
        <w:numPr>
          <w:ilvl w:val="0"/>
          <w:numId w:val="14"/>
        </w:numPr>
        <w:ind w:left="284" w:hanging="284"/>
        <w:rPr>
          <w:sz w:val="22"/>
        </w:rPr>
      </w:pPr>
      <w:r w:rsidRPr="00300113">
        <w:rPr>
          <w:sz w:val="22"/>
        </w:rPr>
        <w:t xml:space="preserve">A statement to the effect that the </w:t>
      </w:r>
      <w:r>
        <w:rPr>
          <w:sz w:val="22"/>
        </w:rPr>
        <w:t xml:space="preserve">product </w:t>
      </w:r>
      <w:r w:rsidRPr="00300113">
        <w:rPr>
          <w:sz w:val="22"/>
        </w:rPr>
        <w:t>must be used under medical supervision (paragraph 2.9.1—</w:t>
      </w:r>
      <w:r>
        <w:rPr>
          <w:sz w:val="22"/>
        </w:rPr>
        <w:t>50</w:t>
      </w:r>
      <w:r w:rsidRPr="00300113">
        <w:rPr>
          <w:sz w:val="22"/>
        </w:rPr>
        <w:t>(a)).</w:t>
      </w:r>
    </w:p>
    <w:p w14:paraId="6C0B50EB" w14:textId="77777777" w:rsidR="00D2508B" w:rsidRPr="00300113" w:rsidRDefault="00D2508B" w:rsidP="00D2508B">
      <w:pPr>
        <w:pStyle w:val="FSCtPara"/>
        <w:numPr>
          <w:ilvl w:val="0"/>
          <w:numId w:val="14"/>
        </w:numPr>
        <w:ind w:left="284" w:hanging="284"/>
        <w:rPr>
          <w:sz w:val="22"/>
        </w:rPr>
      </w:pPr>
      <w:r w:rsidRPr="00300113">
        <w:rPr>
          <w:sz w:val="22"/>
        </w:rPr>
        <w:t xml:space="preserve">A statement indicating, if applicable, any precautions and contraindications associated with consumption of the </w:t>
      </w:r>
      <w:r>
        <w:rPr>
          <w:sz w:val="22"/>
        </w:rPr>
        <w:t>product</w:t>
      </w:r>
      <w:r w:rsidRPr="00300113">
        <w:rPr>
          <w:sz w:val="22"/>
        </w:rPr>
        <w:t xml:space="preserve"> (paragraph 2.9.1—</w:t>
      </w:r>
      <w:r>
        <w:rPr>
          <w:sz w:val="22"/>
        </w:rPr>
        <w:t>50</w:t>
      </w:r>
      <w:r w:rsidRPr="00300113">
        <w:rPr>
          <w:sz w:val="22"/>
        </w:rPr>
        <w:t>(b)).</w:t>
      </w:r>
    </w:p>
    <w:p w14:paraId="092C4973" w14:textId="77777777" w:rsidR="00D2508B" w:rsidRPr="00300113" w:rsidRDefault="00D2508B" w:rsidP="00D2508B">
      <w:pPr>
        <w:pStyle w:val="FSCtPara"/>
        <w:numPr>
          <w:ilvl w:val="0"/>
          <w:numId w:val="14"/>
        </w:numPr>
        <w:ind w:left="284" w:hanging="284"/>
        <w:rPr>
          <w:sz w:val="22"/>
        </w:rPr>
      </w:pPr>
      <w:r w:rsidRPr="00300113">
        <w:rPr>
          <w:sz w:val="22"/>
        </w:rPr>
        <w:t xml:space="preserve">A statement indicating the medical purpose of the </w:t>
      </w:r>
      <w:r>
        <w:rPr>
          <w:sz w:val="22"/>
        </w:rPr>
        <w:t>product</w:t>
      </w:r>
      <w:r w:rsidRPr="00300113">
        <w:rPr>
          <w:sz w:val="22"/>
        </w:rPr>
        <w:t xml:space="preserve">, which may include a disease, disorder or medical condition for which the </w:t>
      </w:r>
      <w:r>
        <w:rPr>
          <w:sz w:val="22"/>
        </w:rPr>
        <w:t>product</w:t>
      </w:r>
      <w:r w:rsidRPr="00300113">
        <w:rPr>
          <w:sz w:val="22"/>
        </w:rPr>
        <w:t xml:space="preserve"> has been formulated (paragraph 2.9.1—</w:t>
      </w:r>
      <w:r>
        <w:rPr>
          <w:sz w:val="22"/>
        </w:rPr>
        <w:t>50</w:t>
      </w:r>
      <w:r w:rsidRPr="00300113">
        <w:rPr>
          <w:sz w:val="22"/>
        </w:rPr>
        <w:t>(c)).</w:t>
      </w:r>
    </w:p>
    <w:p w14:paraId="030A80D8" w14:textId="77777777" w:rsidR="00D2508B" w:rsidRPr="00300113" w:rsidRDefault="00D2508B" w:rsidP="00D2508B">
      <w:pPr>
        <w:pStyle w:val="FSCtPara"/>
        <w:numPr>
          <w:ilvl w:val="0"/>
          <w:numId w:val="14"/>
        </w:numPr>
        <w:ind w:left="284" w:hanging="284"/>
        <w:rPr>
          <w:sz w:val="22"/>
        </w:rPr>
      </w:pPr>
      <w:r w:rsidRPr="00300113">
        <w:rPr>
          <w:sz w:val="22"/>
        </w:rPr>
        <w:t xml:space="preserve">A statement describing the properties or characteristics which make the </w:t>
      </w:r>
      <w:r>
        <w:rPr>
          <w:sz w:val="22"/>
        </w:rPr>
        <w:t>product</w:t>
      </w:r>
      <w:r w:rsidRPr="00300113">
        <w:rPr>
          <w:sz w:val="22"/>
        </w:rPr>
        <w:t xml:space="preserve"> appropriate for the medical purpose indicated in paragraph 2.9.1—</w:t>
      </w:r>
      <w:r>
        <w:rPr>
          <w:sz w:val="22"/>
        </w:rPr>
        <w:t>50</w:t>
      </w:r>
      <w:r w:rsidRPr="00300113">
        <w:rPr>
          <w:sz w:val="22"/>
        </w:rPr>
        <w:t>(c) (</w:t>
      </w:r>
      <w:r>
        <w:rPr>
          <w:sz w:val="22"/>
        </w:rPr>
        <w:t>p</w:t>
      </w:r>
      <w:r w:rsidRPr="00300113">
        <w:rPr>
          <w:sz w:val="22"/>
        </w:rPr>
        <w:t>aragraph 2.9.1—</w:t>
      </w:r>
      <w:r>
        <w:rPr>
          <w:sz w:val="22"/>
        </w:rPr>
        <w:t>50</w:t>
      </w:r>
      <w:r w:rsidRPr="00300113">
        <w:rPr>
          <w:sz w:val="22"/>
        </w:rPr>
        <w:t>(d)).</w:t>
      </w:r>
    </w:p>
    <w:p w14:paraId="44FD9D8F" w14:textId="77777777" w:rsidR="00D2508B" w:rsidRPr="00300113" w:rsidRDefault="00D2508B" w:rsidP="00D2508B">
      <w:pPr>
        <w:pStyle w:val="FSCtPara"/>
        <w:numPr>
          <w:ilvl w:val="0"/>
          <w:numId w:val="14"/>
        </w:numPr>
        <w:ind w:left="284" w:hanging="284"/>
        <w:rPr>
          <w:sz w:val="22"/>
        </w:rPr>
      </w:pPr>
      <w:r w:rsidRPr="00300113">
        <w:rPr>
          <w:sz w:val="22"/>
        </w:rPr>
        <w:t xml:space="preserve">if the </w:t>
      </w:r>
      <w:r>
        <w:rPr>
          <w:sz w:val="22"/>
        </w:rPr>
        <w:t>product</w:t>
      </w:r>
      <w:r w:rsidRPr="00300113">
        <w:rPr>
          <w:sz w:val="22"/>
        </w:rPr>
        <w:t xml:space="preserve"> has been formulated for a specific age group—a statement to the effect that the </w:t>
      </w:r>
      <w:r>
        <w:rPr>
          <w:sz w:val="22"/>
        </w:rPr>
        <w:t>product</w:t>
      </w:r>
      <w:r w:rsidRPr="00300113">
        <w:rPr>
          <w:sz w:val="22"/>
        </w:rPr>
        <w:t xml:space="preserve"> is intended for persons within </w:t>
      </w:r>
      <w:r>
        <w:rPr>
          <w:sz w:val="22"/>
        </w:rPr>
        <w:t>the</w:t>
      </w:r>
      <w:r w:rsidRPr="00300113">
        <w:rPr>
          <w:sz w:val="22"/>
        </w:rPr>
        <w:t xml:space="preserve"> specified age group (paragraph 2.9.1—</w:t>
      </w:r>
      <w:r>
        <w:rPr>
          <w:sz w:val="22"/>
        </w:rPr>
        <w:t>50</w:t>
      </w:r>
      <w:r w:rsidRPr="00300113">
        <w:rPr>
          <w:sz w:val="22"/>
        </w:rPr>
        <w:t xml:space="preserve">(e)). </w:t>
      </w:r>
    </w:p>
    <w:p w14:paraId="50924E8B" w14:textId="77777777" w:rsidR="00D2508B" w:rsidRPr="00300113" w:rsidRDefault="00D2508B" w:rsidP="00D2508B">
      <w:pPr>
        <w:pStyle w:val="FSCtPara"/>
        <w:numPr>
          <w:ilvl w:val="0"/>
          <w:numId w:val="14"/>
        </w:numPr>
        <w:ind w:left="284" w:hanging="284"/>
        <w:rPr>
          <w:sz w:val="22"/>
        </w:rPr>
      </w:pPr>
      <w:r w:rsidRPr="00300113">
        <w:rPr>
          <w:sz w:val="22"/>
        </w:rPr>
        <w:t xml:space="preserve">A statement indicating whether or not the </w:t>
      </w:r>
      <w:r>
        <w:rPr>
          <w:sz w:val="22"/>
        </w:rPr>
        <w:t>product</w:t>
      </w:r>
      <w:r w:rsidRPr="00300113">
        <w:rPr>
          <w:sz w:val="22"/>
        </w:rPr>
        <w:t xml:space="preserve"> is suitable for use as a sole source of nutrition (paragraph 2.9.1—</w:t>
      </w:r>
      <w:r>
        <w:rPr>
          <w:sz w:val="22"/>
        </w:rPr>
        <w:t>50</w:t>
      </w:r>
      <w:r w:rsidRPr="00300113">
        <w:rPr>
          <w:sz w:val="22"/>
        </w:rPr>
        <w:t>(f)).</w:t>
      </w:r>
    </w:p>
    <w:p w14:paraId="17DC01F1" w14:textId="77777777" w:rsidR="00D2508B" w:rsidRDefault="00D2508B" w:rsidP="00D2508B">
      <w:pPr>
        <w:pStyle w:val="FSCtPara"/>
        <w:numPr>
          <w:ilvl w:val="0"/>
          <w:numId w:val="14"/>
        </w:numPr>
        <w:ind w:left="284" w:hanging="284"/>
        <w:rPr>
          <w:sz w:val="22"/>
        </w:rPr>
      </w:pPr>
      <w:r w:rsidRPr="757B90D7">
        <w:rPr>
          <w:sz w:val="22"/>
        </w:rPr>
        <w:t xml:space="preserve">If the </w:t>
      </w:r>
      <w:r>
        <w:rPr>
          <w:sz w:val="22"/>
        </w:rPr>
        <w:t>product</w:t>
      </w:r>
      <w:r w:rsidRPr="757B90D7">
        <w:rPr>
          <w:sz w:val="22"/>
        </w:rPr>
        <w:t xml:space="preserve"> is represented as being suitable for use as a sole source of nutrition, a statement to the effect that the </w:t>
      </w:r>
      <w:r>
        <w:rPr>
          <w:sz w:val="22"/>
        </w:rPr>
        <w:t>product</w:t>
      </w:r>
      <w:r w:rsidRPr="757B90D7">
        <w:rPr>
          <w:sz w:val="22"/>
        </w:rPr>
        <w:t xml:space="preserve"> is not for parenteral use (</w:t>
      </w:r>
      <w:r>
        <w:rPr>
          <w:sz w:val="22"/>
        </w:rPr>
        <w:t>sub</w:t>
      </w:r>
      <w:r w:rsidRPr="757B90D7">
        <w:rPr>
          <w:sz w:val="22"/>
        </w:rPr>
        <w:t>paragraph 2.9.1—</w:t>
      </w:r>
      <w:r>
        <w:rPr>
          <w:sz w:val="22"/>
        </w:rPr>
        <w:t>50</w:t>
      </w:r>
      <w:r w:rsidRPr="757B90D7">
        <w:rPr>
          <w:sz w:val="22"/>
        </w:rPr>
        <w:t>(g)</w:t>
      </w:r>
      <w:r>
        <w:rPr>
          <w:sz w:val="22"/>
        </w:rPr>
        <w:t>(</w:t>
      </w:r>
      <w:proofErr w:type="spellStart"/>
      <w:r>
        <w:rPr>
          <w:sz w:val="22"/>
        </w:rPr>
        <w:t>i</w:t>
      </w:r>
      <w:proofErr w:type="spellEnd"/>
      <w:r>
        <w:rPr>
          <w:sz w:val="22"/>
        </w:rPr>
        <w:t>)</w:t>
      </w:r>
      <w:r w:rsidRPr="757B90D7">
        <w:rPr>
          <w:sz w:val="22"/>
        </w:rPr>
        <w:t>).</w:t>
      </w:r>
    </w:p>
    <w:p w14:paraId="6E432D0D" w14:textId="77777777" w:rsidR="00D2508B" w:rsidRPr="005903D9" w:rsidRDefault="00D2508B" w:rsidP="00D2508B">
      <w:pPr>
        <w:pStyle w:val="FSCtPara"/>
        <w:numPr>
          <w:ilvl w:val="0"/>
          <w:numId w:val="14"/>
        </w:numPr>
        <w:ind w:left="284" w:hanging="284"/>
        <w:rPr>
          <w:sz w:val="22"/>
        </w:rPr>
      </w:pPr>
      <w:r w:rsidRPr="757B90D7">
        <w:rPr>
          <w:sz w:val="22"/>
        </w:rPr>
        <w:t>If th</w:t>
      </w:r>
      <w:r>
        <w:rPr>
          <w:sz w:val="22"/>
        </w:rPr>
        <w:t>e</w:t>
      </w:r>
      <w:r w:rsidRPr="757B90D7">
        <w:rPr>
          <w:sz w:val="22"/>
        </w:rPr>
        <w:t xml:space="preserve"> </w:t>
      </w:r>
      <w:r>
        <w:rPr>
          <w:sz w:val="22"/>
        </w:rPr>
        <w:t>product</w:t>
      </w:r>
      <w:r w:rsidRPr="757B90D7">
        <w:rPr>
          <w:sz w:val="22"/>
        </w:rPr>
        <w:t xml:space="preserve"> has been </w:t>
      </w:r>
      <w:bookmarkStart w:id="10" w:name="_Ref333408309"/>
      <w:r w:rsidRPr="757B90D7">
        <w:rPr>
          <w:sz w:val="22"/>
        </w:rPr>
        <w:t xml:space="preserve">modified </w:t>
      </w:r>
      <w:r>
        <w:rPr>
          <w:sz w:val="22"/>
        </w:rPr>
        <w:t xml:space="preserve">to vary </w:t>
      </w:r>
      <w:r w:rsidRPr="004D7B42">
        <w:rPr>
          <w:sz w:val="22"/>
        </w:rPr>
        <w:t xml:space="preserve">from the compositional requirement of Division </w:t>
      </w:r>
      <w:r>
        <w:rPr>
          <w:sz w:val="22"/>
        </w:rPr>
        <w:t xml:space="preserve">4 </w:t>
      </w:r>
      <w:r w:rsidRPr="004D7B42">
        <w:rPr>
          <w:sz w:val="22"/>
        </w:rPr>
        <w:t>such that the content of one or more nutrients falls short of the prescribed minimum, or exceeds the prescribed maximum (if applicable)</w:t>
      </w:r>
      <w:r w:rsidRPr="757B90D7">
        <w:rPr>
          <w:sz w:val="22"/>
        </w:rPr>
        <w:t xml:space="preserve"> </w:t>
      </w:r>
      <w:r>
        <w:rPr>
          <w:sz w:val="22"/>
        </w:rPr>
        <w:t xml:space="preserve">(see </w:t>
      </w:r>
      <w:r w:rsidRPr="757B90D7">
        <w:rPr>
          <w:sz w:val="22"/>
        </w:rPr>
        <w:t>section 2.9.1—</w:t>
      </w:r>
      <w:r>
        <w:rPr>
          <w:sz w:val="22"/>
        </w:rPr>
        <w:t>42 above)</w:t>
      </w:r>
      <w:r w:rsidRPr="757B90D7">
        <w:rPr>
          <w:sz w:val="22"/>
        </w:rPr>
        <w:t>, then</w:t>
      </w:r>
      <w:r>
        <w:rPr>
          <w:sz w:val="22"/>
        </w:rPr>
        <w:t xml:space="preserve"> both</w:t>
      </w:r>
      <w:r w:rsidRPr="757B90D7">
        <w:rPr>
          <w:sz w:val="22"/>
        </w:rPr>
        <w:t xml:space="preserve"> the </w:t>
      </w:r>
      <w:r w:rsidRPr="005903D9">
        <w:rPr>
          <w:sz w:val="22"/>
        </w:rPr>
        <w:t xml:space="preserve">following statements are required for that </w:t>
      </w:r>
      <w:r>
        <w:rPr>
          <w:sz w:val="22"/>
        </w:rPr>
        <w:t>product</w:t>
      </w:r>
      <w:r w:rsidRPr="005903D9">
        <w:rPr>
          <w:sz w:val="22"/>
        </w:rPr>
        <w:t xml:space="preserve"> </w:t>
      </w:r>
      <w:r>
        <w:rPr>
          <w:sz w:val="22"/>
        </w:rPr>
        <w:t>(</w:t>
      </w:r>
      <w:r w:rsidRPr="005903D9">
        <w:rPr>
          <w:sz w:val="22"/>
        </w:rPr>
        <w:t>in addition to the statement required by subparagraph 2.9.1—</w:t>
      </w:r>
      <w:r>
        <w:rPr>
          <w:sz w:val="22"/>
        </w:rPr>
        <w:t>50</w:t>
      </w:r>
      <w:r w:rsidRPr="005903D9">
        <w:rPr>
          <w:sz w:val="22"/>
        </w:rPr>
        <w:t>(g)(</w:t>
      </w:r>
      <w:proofErr w:type="spellStart"/>
      <w:r w:rsidRPr="005903D9">
        <w:rPr>
          <w:sz w:val="22"/>
        </w:rPr>
        <w:t>i</w:t>
      </w:r>
      <w:proofErr w:type="spellEnd"/>
      <w:r w:rsidRPr="005903D9">
        <w:rPr>
          <w:sz w:val="22"/>
        </w:rPr>
        <w:t>)</w:t>
      </w:r>
      <w:r>
        <w:rPr>
          <w:sz w:val="22"/>
        </w:rPr>
        <w:t>)</w:t>
      </w:r>
      <w:r w:rsidRPr="005903D9">
        <w:rPr>
          <w:sz w:val="22"/>
        </w:rPr>
        <w:t xml:space="preserve">: </w:t>
      </w:r>
      <w:bookmarkEnd w:id="10"/>
    </w:p>
    <w:p w14:paraId="222435E6" w14:textId="77777777" w:rsidR="00D2508B" w:rsidRPr="005903D9" w:rsidRDefault="00D2508B" w:rsidP="00D2508B">
      <w:pPr>
        <w:pStyle w:val="FSCtSubsub"/>
        <w:numPr>
          <w:ilvl w:val="0"/>
          <w:numId w:val="15"/>
        </w:numPr>
        <w:rPr>
          <w:sz w:val="22"/>
        </w:rPr>
      </w:pPr>
      <w:r>
        <w:rPr>
          <w:sz w:val="22"/>
        </w:rPr>
        <w:t>a</w:t>
      </w:r>
      <w:r w:rsidRPr="005903D9">
        <w:rPr>
          <w:sz w:val="22"/>
        </w:rPr>
        <w:t xml:space="preserve"> statement indicating the nutrient or nutrients which have been modified (sub-subparagraph 2.9.1—</w:t>
      </w:r>
      <w:r>
        <w:rPr>
          <w:sz w:val="22"/>
        </w:rPr>
        <w:t>50</w:t>
      </w:r>
      <w:r w:rsidRPr="005903D9">
        <w:rPr>
          <w:sz w:val="22"/>
        </w:rPr>
        <w:t>(g)(ii)(A))</w:t>
      </w:r>
      <w:r>
        <w:rPr>
          <w:sz w:val="22"/>
        </w:rPr>
        <w:t>; and</w:t>
      </w:r>
    </w:p>
    <w:p w14:paraId="62347ADD" w14:textId="77777777" w:rsidR="00D2508B" w:rsidRDefault="00D2508B" w:rsidP="00D2508B">
      <w:pPr>
        <w:pStyle w:val="FSCtSubsub"/>
        <w:numPr>
          <w:ilvl w:val="0"/>
          <w:numId w:val="15"/>
        </w:numPr>
        <w:ind w:left="1003" w:hanging="357"/>
        <w:rPr>
          <w:sz w:val="22"/>
        </w:rPr>
      </w:pPr>
      <w:r>
        <w:rPr>
          <w:sz w:val="22"/>
        </w:rPr>
        <w:t>a</w:t>
      </w:r>
      <w:r w:rsidRPr="005903D9">
        <w:rPr>
          <w:sz w:val="22"/>
        </w:rPr>
        <w:t xml:space="preserve"> statement indicating whether each modified nutrient has been increased, decreased, or eliminated from the </w:t>
      </w:r>
      <w:r>
        <w:rPr>
          <w:sz w:val="22"/>
        </w:rPr>
        <w:t>product</w:t>
      </w:r>
      <w:r w:rsidRPr="005903D9">
        <w:rPr>
          <w:sz w:val="22"/>
        </w:rPr>
        <w:t>, as appropriate</w:t>
      </w:r>
      <w:r>
        <w:rPr>
          <w:sz w:val="22"/>
        </w:rPr>
        <w:t xml:space="preserve"> (</w:t>
      </w:r>
      <w:r w:rsidRPr="005903D9">
        <w:rPr>
          <w:sz w:val="22"/>
        </w:rPr>
        <w:t>sub-subparagraph 2.9.1—</w:t>
      </w:r>
      <w:r>
        <w:rPr>
          <w:sz w:val="22"/>
        </w:rPr>
        <w:t>50</w:t>
      </w:r>
      <w:r w:rsidRPr="005903D9">
        <w:rPr>
          <w:sz w:val="22"/>
        </w:rPr>
        <w:t>(g)(ii)(B)</w:t>
      </w:r>
    </w:p>
    <w:p w14:paraId="125A66FA" w14:textId="77777777" w:rsidR="00D2508B" w:rsidRPr="005903D9" w:rsidRDefault="00D2508B" w:rsidP="00D2508B">
      <w:pPr>
        <w:pStyle w:val="FSCtSubsub"/>
        <w:ind w:left="284" w:firstLine="0"/>
        <w:rPr>
          <w:sz w:val="22"/>
        </w:rPr>
      </w:pPr>
      <w:r w:rsidRPr="005903D9">
        <w:rPr>
          <w:sz w:val="22"/>
        </w:rPr>
        <w:t>The statements in sub-subparagraphs 2.9.1—</w:t>
      </w:r>
      <w:r>
        <w:rPr>
          <w:sz w:val="22"/>
        </w:rPr>
        <w:t>50</w:t>
      </w:r>
      <w:r w:rsidRPr="005903D9">
        <w:rPr>
          <w:sz w:val="22"/>
        </w:rPr>
        <w:t xml:space="preserve">(g)(ii)(A) and </w:t>
      </w:r>
      <w:r>
        <w:rPr>
          <w:sz w:val="22"/>
        </w:rPr>
        <w:t>(</w:t>
      </w:r>
      <w:r w:rsidRPr="005903D9">
        <w:rPr>
          <w:sz w:val="22"/>
        </w:rPr>
        <w:t>B) are not required to be on the label</w:t>
      </w:r>
      <w:r>
        <w:rPr>
          <w:sz w:val="22"/>
        </w:rPr>
        <w:t xml:space="preserve"> </w:t>
      </w:r>
      <w:r w:rsidRPr="008F2DEC">
        <w:rPr>
          <w:sz w:val="22"/>
        </w:rPr>
        <w:t>required for a special medical purpose product for infants</w:t>
      </w:r>
      <w:r w:rsidRPr="005903D9">
        <w:rPr>
          <w:sz w:val="22"/>
        </w:rPr>
        <w:t xml:space="preserve"> if they are provided in other documentation about the </w:t>
      </w:r>
      <w:r>
        <w:rPr>
          <w:sz w:val="22"/>
        </w:rPr>
        <w:t>product</w:t>
      </w:r>
      <w:r w:rsidRPr="005903D9">
        <w:rPr>
          <w:sz w:val="22"/>
        </w:rPr>
        <w:t>.</w:t>
      </w:r>
    </w:p>
    <w:p w14:paraId="312D2D82" w14:textId="77777777" w:rsidR="00D2508B" w:rsidRPr="00F718BD" w:rsidRDefault="00D2508B" w:rsidP="00D2508B">
      <w:pPr>
        <w:pStyle w:val="ListParagraph"/>
        <w:widowControl w:val="0"/>
        <w:numPr>
          <w:ilvl w:val="0"/>
          <w:numId w:val="25"/>
        </w:numPr>
        <w:ind w:left="284" w:hanging="284"/>
        <w:rPr>
          <w:rFonts w:cs="Arial"/>
          <w:szCs w:val="22"/>
        </w:rPr>
      </w:pPr>
      <w:r w:rsidRPr="00F718BD">
        <w:rPr>
          <w:rFonts w:cs="Arial"/>
          <w:iCs/>
          <w:szCs w:val="22"/>
          <w:lang w:eastAsia="en-AU" w:bidi="ar-SA"/>
        </w:rPr>
        <w:t xml:space="preserve">The declarations required by section 1.2.3—4 </w:t>
      </w:r>
      <w:r w:rsidRPr="00F718BD">
        <w:rPr>
          <w:szCs w:val="22"/>
        </w:rPr>
        <w:t>(paragraph 2.9.1—</w:t>
      </w:r>
      <w:r>
        <w:rPr>
          <w:szCs w:val="22"/>
        </w:rPr>
        <w:t>50</w:t>
      </w:r>
      <w:r w:rsidRPr="00F718BD">
        <w:rPr>
          <w:szCs w:val="22"/>
        </w:rPr>
        <w:t>(h)).</w:t>
      </w:r>
      <w:r>
        <w:rPr>
          <w:szCs w:val="22"/>
        </w:rPr>
        <w:t xml:space="preserve"> Section 1.2.3—4 relates to m</w:t>
      </w:r>
      <w:r w:rsidRPr="00227611">
        <w:rPr>
          <w:szCs w:val="22"/>
        </w:rPr>
        <w:t>andatory declarations of certain foods</w:t>
      </w:r>
      <w:r>
        <w:rPr>
          <w:szCs w:val="22"/>
        </w:rPr>
        <w:t xml:space="preserve"> e.g. allergens.</w:t>
      </w:r>
    </w:p>
    <w:p w14:paraId="2D379FE8" w14:textId="77777777" w:rsidR="00D2508B" w:rsidRPr="00FB2A85" w:rsidRDefault="00D2508B" w:rsidP="00D2508B">
      <w:pPr>
        <w:rPr>
          <w:rFonts w:cs="Arial"/>
        </w:rPr>
      </w:pPr>
    </w:p>
    <w:p w14:paraId="49FE4C4A" w14:textId="77777777" w:rsidR="00D2508B" w:rsidRPr="00516E32" w:rsidRDefault="00D2508B" w:rsidP="00D2508B">
      <w:pPr>
        <w:rPr>
          <w:rFonts w:cs="Arial"/>
        </w:rPr>
      </w:pPr>
      <w:r w:rsidRPr="00516E32">
        <w:rPr>
          <w:rFonts w:cs="Arial"/>
          <w:b/>
          <w:bCs/>
        </w:rPr>
        <w:t>Section 2.9.1—</w:t>
      </w:r>
      <w:r>
        <w:rPr>
          <w:rFonts w:cs="Arial"/>
          <w:b/>
          <w:bCs/>
        </w:rPr>
        <w:t>51</w:t>
      </w:r>
      <w:r w:rsidRPr="00516E32">
        <w:rPr>
          <w:rFonts w:cs="Arial"/>
          <w:b/>
          <w:bCs/>
        </w:rPr>
        <w:t xml:space="preserve">: </w:t>
      </w:r>
      <w:r w:rsidRPr="00516E32">
        <w:rPr>
          <w:rFonts w:cs="Arial"/>
        </w:rPr>
        <w:t xml:space="preserve">This section sets out the information relating to ingredients that must be stated on the label </w:t>
      </w:r>
      <w:r>
        <w:rPr>
          <w:rFonts w:cs="Arial"/>
        </w:rPr>
        <w:t>required for</w:t>
      </w:r>
      <w:r w:rsidRPr="00516E32">
        <w:rPr>
          <w:rFonts w:cs="Arial"/>
        </w:rPr>
        <w:t xml:space="preserve"> a special medical purpose product for infants in accordance with paragraph 2.9.1—</w:t>
      </w:r>
      <w:r>
        <w:rPr>
          <w:rFonts w:cs="Arial"/>
        </w:rPr>
        <w:t>49</w:t>
      </w:r>
      <w:r w:rsidRPr="00516E32">
        <w:rPr>
          <w:rFonts w:cs="Arial"/>
        </w:rPr>
        <w:t xml:space="preserve">(1)(e). That information is: </w:t>
      </w:r>
    </w:p>
    <w:p w14:paraId="3BC197E3" w14:textId="77777777" w:rsidR="00D2508B" w:rsidRPr="00516E32" w:rsidRDefault="00D2508B" w:rsidP="00D2508B">
      <w:pPr>
        <w:pStyle w:val="FSCtPara"/>
        <w:numPr>
          <w:ilvl w:val="0"/>
          <w:numId w:val="16"/>
        </w:numPr>
        <w:ind w:left="284" w:hanging="284"/>
        <w:rPr>
          <w:sz w:val="22"/>
        </w:rPr>
      </w:pPr>
      <w:r w:rsidRPr="00516E32">
        <w:rPr>
          <w:sz w:val="22"/>
        </w:rPr>
        <w:t>a statement of ingredients; or</w:t>
      </w:r>
    </w:p>
    <w:p w14:paraId="0CECB39D" w14:textId="77777777" w:rsidR="00D2508B" w:rsidRPr="00516E32" w:rsidRDefault="00D2508B" w:rsidP="00D2508B">
      <w:pPr>
        <w:pStyle w:val="FSCtPara"/>
        <w:numPr>
          <w:ilvl w:val="0"/>
          <w:numId w:val="16"/>
        </w:numPr>
        <w:ind w:left="284" w:hanging="284"/>
        <w:rPr>
          <w:sz w:val="22"/>
        </w:rPr>
      </w:pPr>
      <w:r w:rsidRPr="00516E32">
        <w:rPr>
          <w:sz w:val="22"/>
        </w:rPr>
        <w:t>information that complies with</w:t>
      </w:r>
      <w:r w:rsidRPr="00516E32" w:rsidDel="0005789A">
        <w:rPr>
          <w:sz w:val="22"/>
        </w:rPr>
        <w:t xml:space="preserve"> </w:t>
      </w:r>
      <w:r w:rsidRPr="00516E32">
        <w:rPr>
          <w:sz w:val="22"/>
        </w:rPr>
        <w:t>Articles 18, 19 and 20 of Regulation (EU) No 1169/2011 of the European Parliament and of the Council of 25 October 2011 on the provision of food information to consumers; or</w:t>
      </w:r>
    </w:p>
    <w:p w14:paraId="6FB340D5" w14:textId="77777777" w:rsidR="00D2508B" w:rsidRPr="00516E32" w:rsidRDefault="00D2508B" w:rsidP="00D2508B">
      <w:pPr>
        <w:pStyle w:val="FSCtPara"/>
        <w:numPr>
          <w:ilvl w:val="0"/>
          <w:numId w:val="16"/>
        </w:numPr>
        <w:ind w:left="284" w:hanging="284"/>
        <w:rPr>
          <w:sz w:val="22"/>
        </w:rPr>
      </w:pPr>
      <w:r w:rsidRPr="00516E32">
        <w:rPr>
          <w:sz w:val="22"/>
        </w:rPr>
        <w:t>information that complies with 21 CFR § 101.4.</w:t>
      </w:r>
      <w:bookmarkStart w:id="11" w:name="_Ref333395231"/>
      <w:bookmarkStart w:id="12" w:name="_Toc371505721"/>
      <w:bookmarkStart w:id="13" w:name="_Toc400032334"/>
      <w:r w:rsidRPr="00516E32">
        <w:rPr>
          <w:sz w:val="22"/>
        </w:rPr>
        <w:t xml:space="preserve"> That is, section 101.4 of Title 21 of the </w:t>
      </w:r>
      <w:r w:rsidRPr="00516E32">
        <w:rPr>
          <w:sz w:val="22"/>
        </w:rPr>
        <w:lastRenderedPageBreak/>
        <w:t xml:space="preserve">United States </w:t>
      </w:r>
      <w:r w:rsidRPr="00516E32">
        <w:rPr>
          <w:rStyle w:val="cf01"/>
          <w:rFonts w:ascii="Arial" w:eastAsiaTheme="minorEastAsia" w:hAnsi="Arial" w:cs="Arial"/>
        </w:rPr>
        <w:t>Code of Federal Regulations.</w:t>
      </w:r>
    </w:p>
    <w:p w14:paraId="4ACB316D" w14:textId="77777777" w:rsidR="00D2508B" w:rsidRPr="00FB2A85" w:rsidRDefault="00D2508B" w:rsidP="00D2508B">
      <w:pPr>
        <w:pStyle w:val="FSCtPara"/>
        <w:spacing w:before="120" w:after="120"/>
        <w:ind w:left="0" w:firstLine="0"/>
        <w:rPr>
          <w:sz w:val="22"/>
        </w:rPr>
      </w:pPr>
      <w:r w:rsidRPr="00FB2A85">
        <w:rPr>
          <w:b/>
          <w:bCs/>
          <w:sz w:val="22"/>
        </w:rPr>
        <w:t>Section 2.9.1—</w:t>
      </w:r>
      <w:r>
        <w:rPr>
          <w:b/>
          <w:bCs/>
          <w:sz w:val="22"/>
        </w:rPr>
        <w:t>52</w:t>
      </w:r>
      <w:r w:rsidRPr="00FB2A85">
        <w:rPr>
          <w:b/>
          <w:bCs/>
          <w:sz w:val="22"/>
        </w:rPr>
        <w:t xml:space="preserve">: </w:t>
      </w:r>
      <w:r w:rsidRPr="00FB2A85">
        <w:rPr>
          <w:sz w:val="22"/>
        </w:rPr>
        <w:t xml:space="preserve">This section sets out </w:t>
      </w:r>
      <w:r w:rsidRPr="00300113">
        <w:rPr>
          <w:sz w:val="22"/>
        </w:rPr>
        <w:t xml:space="preserve">the date marking information that must be stated on the label </w:t>
      </w:r>
      <w:r>
        <w:rPr>
          <w:sz w:val="22"/>
        </w:rPr>
        <w:t>required for</w:t>
      </w:r>
      <w:r w:rsidRPr="00300113">
        <w:rPr>
          <w:sz w:val="22"/>
        </w:rPr>
        <w:t xml:space="preserve"> a special medical purpose product for infants in accordance with </w:t>
      </w:r>
      <w:r w:rsidRPr="00FB2A85">
        <w:rPr>
          <w:sz w:val="22"/>
        </w:rPr>
        <w:t xml:space="preserve">paragraph </w:t>
      </w:r>
      <w:r w:rsidRPr="00300113">
        <w:rPr>
          <w:sz w:val="22"/>
        </w:rPr>
        <w:t>2.9.1—</w:t>
      </w:r>
      <w:r>
        <w:rPr>
          <w:sz w:val="22"/>
        </w:rPr>
        <w:t>49</w:t>
      </w:r>
      <w:r w:rsidRPr="00300113">
        <w:rPr>
          <w:sz w:val="22"/>
        </w:rPr>
        <w:t>(1)(f)</w:t>
      </w:r>
      <w:r w:rsidRPr="00FB2A85">
        <w:rPr>
          <w:sz w:val="22"/>
        </w:rPr>
        <w:t xml:space="preserve">. </w:t>
      </w:r>
    </w:p>
    <w:p w14:paraId="7033FAC9" w14:textId="77777777" w:rsidR="00D2508B" w:rsidRPr="00300113" w:rsidRDefault="00D2508B" w:rsidP="00D2508B">
      <w:pPr>
        <w:pStyle w:val="FSCtPara"/>
        <w:spacing w:before="120" w:after="120"/>
        <w:ind w:left="0" w:firstLine="0"/>
        <w:rPr>
          <w:sz w:val="22"/>
        </w:rPr>
      </w:pPr>
      <w:r w:rsidRPr="00FB2A85">
        <w:rPr>
          <w:sz w:val="22"/>
        </w:rPr>
        <w:t xml:space="preserve">Subsection </w:t>
      </w:r>
      <w:r w:rsidRPr="00300113">
        <w:rPr>
          <w:sz w:val="22"/>
        </w:rPr>
        <w:t>2.9.1—</w:t>
      </w:r>
      <w:r>
        <w:rPr>
          <w:sz w:val="22"/>
        </w:rPr>
        <w:t>52</w:t>
      </w:r>
      <w:r w:rsidRPr="00300113">
        <w:rPr>
          <w:sz w:val="22"/>
        </w:rPr>
        <w:t xml:space="preserve">(1) </w:t>
      </w:r>
      <w:r w:rsidRPr="00FB2A85">
        <w:rPr>
          <w:sz w:val="22"/>
        </w:rPr>
        <w:t xml:space="preserve">provides that the </w:t>
      </w:r>
      <w:r w:rsidRPr="00300113">
        <w:rPr>
          <w:sz w:val="22"/>
        </w:rPr>
        <w:t xml:space="preserve">required date marking information is date marking information in accordance with Standard 1.2.5. </w:t>
      </w:r>
    </w:p>
    <w:p w14:paraId="1528E935" w14:textId="77777777" w:rsidR="00D2508B" w:rsidRDefault="00D2508B" w:rsidP="00D2508B">
      <w:pPr>
        <w:pStyle w:val="FSCtPara"/>
        <w:spacing w:before="120" w:after="120"/>
        <w:ind w:left="0" w:firstLine="0"/>
        <w:rPr>
          <w:sz w:val="22"/>
        </w:rPr>
      </w:pPr>
      <w:r w:rsidRPr="00300113">
        <w:rPr>
          <w:sz w:val="22"/>
        </w:rPr>
        <w:t>Subsection 2.9.1—</w:t>
      </w:r>
      <w:r>
        <w:rPr>
          <w:sz w:val="22"/>
        </w:rPr>
        <w:t>52</w:t>
      </w:r>
      <w:r w:rsidRPr="00300113">
        <w:rPr>
          <w:sz w:val="22"/>
        </w:rPr>
        <w:t>(2) provides that, for the purposes of subparagraph 1.2.5—5(2)(a)(ii), the words ‘Expiry Date’, or similar words, may be used on the label.</w:t>
      </w:r>
    </w:p>
    <w:bookmarkEnd w:id="11"/>
    <w:bookmarkEnd w:id="12"/>
    <w:bookmarkEnd w:id="13"/>
    <w:p w14:paraId="5D875737" w14:textId="77777777" w:rsidR="00D2508B" w:rsidRPr="00FB2A85" w:rsidRDefault="00D2508B" w:rsidP="00D2508B">
      <w:pPr>
        <w:pStyle w:val="FSCtPara"/>
        <w:ind w:left="0" w:firstLine="0"/>
        <w:rPr>
          <w:sz w:val="22"/>
        </w:rPr>
      </w:pPr>
      <w:r w:rsidRPr="00300113">
        <w:rPr>
          <w:b/>
          <w:bCs/>
          <w:sz w:val="22"/>
        </w:rPr>
        <w:t>Section 2.9.1—</w:t>
      </w:r>
      <w:r>
        <w:rPr>
          <w:b/>
          <w:bCs/>
          <w:sz w:val="22"/>
        </w:rPr>
        <w:t>53</w:t>
      </w:r>
      <w:r w:rsidRPr="00300113">
        <w:rPr>
          <w:b/>
          <w:bCs/>
          <w:sz w:val="22"/>
        </w:rPr>
        <w:t>:</w:t>
      </w:r>
      <w:r w:rsidRPr="00FB2A85">
        <w:rPr>
          <w:sz w:val="22"/>
        </w:rPr>
        <w:t xml:space="preserve"> This section sets out </w:t>
      </w:r>
      <w:r w:rsidRPr="00300113">
        <w:rPr>
          <w:sz w:val="22"/>
        </w:rPr>
        <w:t xml:space="preserve">the nutrition information that must be stated on the label </w:t>
      </w:r>
      <w:r>
        <w:rPr>
          <w:sz w:val="22"/>
        </w:rPr>
        <w:t xml:space="preserve">required for </w:t>
      </w:r>
      <w:r w:rsidRPr="00300113">
        <w:rPr>
          <w:sz w:val="22"/>
        </w:rPr>
        <w:t xml:space="preserve">a special medical purpose product for infants in accordance with </w:t>
      </w:r>
      <w:r w:rsidRPr="00FB2A85">
        <w:rPr>
          <w:sz w:val="22"/>
        </w:rPr>
        <w:t xml:space="preserve">paragraph </w:t>
      </w:r>
      <w:r w:rsidRPr="00300113">
        <w:rPr>
          <w:sz w:val="22"/>
        </w:rPr>
        <w:t>2.9.1—</w:t>
      </w:r>
      <w:r>
        <w:rPr>
          <w:sz w:val="22"/>
        </w:rPr>
        <w:t>49</w:t>
      </w:r>
      <w:r w:rsidRPr="00300113">
        <w:rPr>
          <w:sz w:val="22"/>
        </w:rPr>
        <w:t xml:space="preserve">(1)(h). </w:t>
      </w:r>
      <w:r w:rsidRPr="00300113">
        <w:rPr>
          <w:sz w:val="22"/>
        </w:rPr>
        <w:tab/>
      </w:r>
    </w:p>
    <w:p w14:paraId="2C29C554" w14:textId="77777777" w:rsidR="00D2508B" w:rsidRPr="00300113" w:rsidRDefault="00D2508B" w:rsidP="00D2508B">
      <w:pPr>
        <w:pStyle w:val="FSCtMain"/>
        <w:ind w:left="0" w:firstLine="0"/>
        <w:rPr>
          <w:sz w:val="22"/>
        </w:rPr>
      </w:pPr>
      <w:r w:rsidRPr="00300113">
        <w:rPr>
          <w:sz w:val="22"/>
        </w:rPr>
        <w:t>Subsection 2.9.1—</w:t>
      </w:r>
      <w:r>
        <w:rPr>
          <w:sz w:val="22"/>
        </w:rPr>
        <w:t>53</w:t>
      </w:r>
      <w:r w:rsidRPr="00300113">
        <w:rPr>
          <w:sz w:val="22"/>
        </w:rPr>
        <w:t xml:space="preserve">(1) requires </w:t>
      </w:r>
      <w:r>
        <w:rPr>
          <w:sz w:val="22"/>
        </w:rPr>
        <w:t xml:space="preserve">the </w:t>
      </w:r>
      <w:r w:rsidRPr="00300113">
        <w:rPr>
          <w:sz w:val="22"/>
        </w:rPr>
        <w:t>following nutrition information</w:t>
      </w:r>
      <w:r>
        <w:rPr>
          <w:sz w:val="22"/>
        </w:rPr>
        <w:t xml:space="preserve"> about the product</w:t>
      </w:r>
      <w:r w:rsidRPr="00300113">
        <w:rPr>
          <w:sz w:val="22"/>
          <w:lang w:eastAsia="en-NZ"/>
        </w:rPr>
        <w:t>, expressed per given amount of the food</w:t>
      </w:r>
      <w:r w:rsidRPr="00300113">
        <w:rPr>
          <w:sz w:val="22"/>
        </w:rPr>
        <w:t>:</w:t>
      </w:r>
    </w:p>
    <w:p w14:paraId="5983F404" w14:textId="77777777" w:rsidR="00D2508B" w:rsidRPr="00E81C80" w:rsidRDefault="00D2508B" w:rsidP="00D2508B">
      <w:pPr>
        <w:pStyle w:val="FSCtPara"/>
        <w:numPr>
          <w:ilvl w:val="0"/>
          <w:numId w:val="19"/>
        </w:numPr>
        <w:ind w:left="284" w:hanging="284"/>
        <w:rPr>
          <w:sz w:val="22"/>
        </w:rPr>
      </w:pPr>
      <w:r w:rsidRPr="00E81C80">
        <w:rPr>
          <w:sz w:val="22"/>
          <w:lang w:eastAsia="en-NZ"/>
        </w:rPr>
        <w:t xml:space="preserve">The minimum or average energy content </w:t>
      </w:r>
      <w:r w:rsidRPr="00E81C80">
        <w:rPr>
          <w:sz w:val="22"/>
        </w:rPr>
        <w:t>(paragraph 2.9.1—</w:t>
      </w:r>
      <w:r>
        <w:rPr>
          <w:sz w:val="22"/>
        </w:rPr>
        <w:t>53</w:t>
      </w:r>
      <w:r w:rsidRPr="00E81C80">
        <w:rPr>
          <w:sz w:val="22"/>
        </w:rPr>
        <w:t>(1)(a)).</w:t>
      </w:r>
    </w:p>
    <w:p w14:paraId="363528C0" w14:textId="77777777" w:rsidR="00D2508B" w:rsidRPr="00E81C80" w:rsidRDefault="00D2508B" w:rsidP="00D2508B">
      <w:pPr>
        <w:pStyle w:val="FSCtPara"/>
        <w:numPr>
          <w:ilvl w:val="0"/>
          <w:numId w:val="19"/>
        </w:numPr>
        <w:ind w:left="284" w:hanging="284"/>
        <w:rPr>
          <w:sz w:val="22"/>
          <w:lang w:eastAsia="en-NZ"/>
        </w:rPr>
      </w:pPr>
      <w:r w:rsidRPr="00E81C80">
        <w:rPr>
          <w:sz w:val="22"/>
          <w:lang w:eastAsia="en-NZ"/>
        </w:rPr>
        <w:t xml:space="preserve">The minimum amount or average quantity of: protein, fat and carbohydrate </w:t>
      </w:r>
      <w:r w:rsidRPr="00E81C80">
        <w:rPr>
          <w:sz w:val="22"/>
        </w:rPr>
        <w:t>(subparagraph 2.9.1—</w:t>
      </w:r>
      <w:r>
        <w:rPr>
          <w:sz w:val="22"/>
        </w:rPr>
        <w:t>53</w:t>
      </w:r>
      <w:r w:rsidRPr="00E81C80">
        <w:rPr>
          <w:sz w:val="22"/>
        </w:rPr>
        <w:t>(1)(b)(</w:t>
      </w:r>
      <w:proofErr w:type="spellStart"/>
      <w:r w:rsidRPr="00E81C80">
        <w:rPr>
          <w:sz w:val="22"/>
        </w:rPr>
        <w:t>i</w:t>
      </w:r>
      <w:proofErr w:type="spellEnd"/>
      <w:r w:rsidRPr="00E81C80">
        <w:rPr>
          <w:sz w:val="22"/>
        </w:rPr>
        <w:t>))</w:t>
      </w:r>
      <w:r w:rsidRPr="00E81C80">
        <w:rPr>
          <w:sz w:val="22"/>
          <w:lang w:eastAsia="en-NZ"/>
        </w:rPr>
        <w:t>.</w:t>
      </w:r>
    </w:p>
    <w:p w14:paraId="30692BC9" w14:textId="77777777" w:rsidR="00D2508B" w:rsidRPr="00E81C80" w:rsidRDefault="00D2508B" w:rsidP="00D2508B">
      <w:pPr>
        <w:pStyle w:val="FSCtPara"/>
        <w:numPr>
          <w:ilvl w:val="0"/>
          <w:numId w:val="19"/>
        </w:numPr>
        <w:ind w:left="284" w:hanging="284"/>
        <w:rPr>
          <w:sz w:val="22"/>
          <w:lang w:eastAsia="en-NZ"/>
        </w:rPr>
      </w:pPr>
      <w:r w:rsidRPr="00E81C80">
        <w:rPr>
          <w:sz w:val="22"/>
          <w:lang w:eastAsia="en-NZ"/>
        </w:rPr>
        <w:t xml:space="preserve">The minimum amount or average quantity of any vitamin, mineral or electrolyte that has been used as a nutritive substance in the food </w:t>
      </w:r>
      <w:r w:rsidRPr="00E81C80">
        <w:rPr>
          <w:sz w:val="22"/>
        </w:rPr>
        <w:t>(subparagraph 2.9.1—</w:t>
      </w:r>
      <w:r>
        <w:rPr>
          <w:sz w:val="22"/>
        </w:rPr>
        <w:t>53</w:t>
      </w:r>
      <w:r w:rsidRPr="00E81C80">
        <w:rPr>
          <w:sz w:val="22"/>
        </w:rPr>
        <w:t>(1)(b)(ii)).</w:t>
      </w:r>
    </w:p>
    <w:p w14:paraId="4DC19649" w14:textId="77777777" w:rsidR="00D2508B" w:rsidRPr="00E81C80" w:rsidRDefault="00D2508B" w:rsidP="00D2508B">
      <w:pPr>
        <w:pStyle w:val="FSCtPara"/>
        <w:numPr>
          <w:ilvl w:val="0"/>
          <w:numId w:val="19"/>
        </w:numPr>
        <w:ind w:left="284" w:right="-428" w:hanging="284"/>
        <w:rPr>
          <w:sz w:val="22"/>
        </w:rPr>
      </w:pPr>
      <w:r w:rsidRPr="00E81C80">
        <w:rPr>
          <w:sz w:val="22"/>
          <w:lang w:eastAsia="en-NZ"/>
        </w:rPr>
        <w:t xml:space="preserve">A </w:t>
      </w:r>
      <w:r w:rsidRPr="00E81C80">
        <w:rPr>
          <w:sz w:val="22"/>
        </w:rPr>
        <w:t>substance - other than a substance listed in paragraph 2.9.1—</w:t>
      </w:r>
      <w:r>
        <w:rPr>
          <w:sz w:val="22"/>
        </w:rPr>
        <w:t>53</w:t>
      </w:r>
      <w:r w:rsidRPr="00E81C80">
        <w:rPr>
          <w:sz w:val="22"/>
        </w:rPr>
        <w:t xml:space="preserve">(1)(b) - used as a nutritive substance in the </w:t>
      </w:r>
      <w:r w:rsidRPr="00E81C80">
        <w:rPr>
          <w:sz w:val="22"/>
          <w:lang w:eastAsia="en-NZ"/>
        </w:rPr>
        <w:t>special medical purpose product for infants and</w:t>
      </w:r>
      <w:r w:rsidRPr="00E81C80">
        <w:rPr>
          <w:sz w:val="22"/>
        </w:rPr>
        <w:t xml:space="preserve"> </w:t>
      </w:r>
      <w:r w:rsidRPr="00E81C80">
        <w:rPr>
          <w:sz w:val="22"/>
          <w:lang w:eastAsia="en-NZ"/>
        </w:rPr>
        <w:t>added to that product to a</w:t>
      </w:r>
      <w:r w:rsidRPr="00E81C80">
        <w:rPr>
          <w:rStyle w:val="cf01"/>
          <w:rFonts w:ascii="Arial" w:eastAsiaTheme="minorEastAsia" w:hAnsi="Arial" w:cs="Arial"/>
        </w:rPr>
        <w:t xml:space="preserve">chieve that product’s intended medical purpose </w:t>
      </w:r>
      <w:r w:rsidRPr="00E81C80">
        <w:rPr>
          <w:sz w:val="22"/>
        </w:rPr>
        <w:t>(paragraph 2.9.1—</w:t>
      </w:r>
      <w:r>
        <w:rPr>
          <w:sz w:val="22"/>
        </w:rPr>
        <w:t>53</w:t>
      </w:r>
      <w:r w:rsidRPr="00E81C80">
        <w:rPr>
          <w:sz w:val="22"/>
        </w:rPr>
        <w:t xml:space="preserve">(1)(c)). </w:t>
      </w:r>
    </w:p>
    <w:p w14:paraId="16AF4750" w14:textId="77777777" w:rsidR="00D2508B" w:rsidRPr="00E81C80" w:rsidRDefault="00D2508B" w:rsidP="00D2508B">
      <w:pPr>
        <w:pStyle w:val="FSCtPara"/>
        <w:numPr>
          <w:ilvl w:val="0"/>
          <w:numId w:val="19"/>
        </w:numPr>
        <w:ind w:left="284" w:right="-428" w:hanging="284"/>
        <w:rPr>
          <w:sz w:val="22"/>
        </w:rPr>
      </w:pPr>
      <w:r w:rsidRPr="00E81C80">
        <w:rPr>
          <w:sz w:val="22"/>
          <w:lang w:eastAsia="en-NZ"/>
        </w:rPr>
        <w:t xml:space="preserve">Information on sub-group nutrients of protein, fat and/or carbohydrate </w:t>
      </w:r>
      <w:r w:rsidRPr="00E81C80">
        <w:rPr>
          <w:sz w:val="22"/>
        </w:rPr>
        <w:t>(subparagraph 2.9.1—</w:t>
      </w:r>
      <w:r>
        <w:rPr>
          <w:sz w:val="22"/>
        </w:rPr>
        <w:t>53</w:t>
      </w:r>
      <w:r w:rsidRPr="00E81C80">
        <w:rPr>
          <w:sz w:val="22"/>
        </w:rPr>
        <w:t>(1)(</w:t>
      </w:r>
      <w:r>
        <w:rPr>
          <w:sz w:val="22"/>
        </w:rPr>
        <w:t>d)(</w:t>
      </w:r>
      <w:proofErr w:type="spellStart"/>
      <w:r>
        <w:rPr>
          <w:sz w:val="22"/>
        </w:rPr>
        <w:t>i</w:t>
      </w:r>
      <w:proofErr w:type="spellEnd"/>
      <w:r>
        <w:rPr>
          <w:sz w:val="22"/>
        </w:rPr>
        <w:t>)).</w:t>
      </w:r>
    </w:p>
    <w:p w14:paraId="5D4F84E7" w14:textId="77777777" w:rsidR="00D2508B" w:rsidRPr="00E81C80" w:rsidRDefault="00D2508B" w:rsidP="00D2508B">
      <w:pPr>
        <w:pStyle w:val="FSCtPara"/>
        <w:numPr>
          <w:ilvl w:val="0"/>
          <w:numId w:val="19"/>
        </w:numPr>
        <w:ind w:left="284" w:right="-428" w:hanging="284"/>
        <w:rPr>
          <w:sz w:val="22"/>
        </w:rPr>
      </w:pPr>
      <w:r w:rsidRPr="00E81C80">
        <w:rPr>
          <w:sz w:val="22"/>
          <w:lang w:eastAsia="en-NZ"/>
        </w:rPr>
        <w:t xml:space="preserve">Osmolality and osmolarity </w:t>
      </w:r>
      <w:r w:rsidRPr="00E81C80">
        <w:rPr>
          <w:sz w:val="22"/>
        </w:rPr>
        <w:t>(subparagraph 2.9.1—</w:t>
      </w:r>
      <w:r>
        <w:rPr>
          <w:sz w:val="22"/>
        </w:rPr>
        <w:t>53</w:t>
      </w:r>
      <w:r w:rsidRPr="00E81C80">
        <w:rPr>
          <w:sz w:val="22"/>
        </w:rPr>
        <w:t>(1)(</w:t>
      </w:r>
      <w:r>
        <w:rPr>
          <w:sz w:val="22"/>
        </w:rPr>
        <w:t>d)(ii)).</w:t>
      </w:r>
    </w:p>
    <w:p w14:paraId="4EAA7EA3" w14:textId="77777777" w:rsidR="00D2508B" w:rsidRDefault="00D2508B" w:rsidP="00D2508B">
      <w:pPr>
        <w:pStyle w:val="FSCtPara"/>
        <w:numPr>
          <w:ilvl w:val="0"/>
          <w:numId w:val="19"/>
        </w:numPr>
        <w:ind w:left="284" w:right="-428" w:hanging="284"/>
        <w:rPr>
          <w:sz w:val="22"/>
        </w:rPr>
      </w:pPr>
      <w:r>
        <w:rPr>
          <w:sz w:val="22"/>
          <w:lang w:eastAsia="en-NZ"/>
        </w:rPr>
        <w:t>A</w:t>
      </w:r>
      <w:r w:rsidRPr="00E81C80">
        <w:rPr>
          <w:sz w:val="22"/>
          <w:lang w:eastAsia="en-NZ"/>
        </w:rPr>
        <w:t xml:space="preserve">cid-base balance </w:t>
      </w:r>
      <w:r w:rsidRPr="00E81C80">
        <w:rPr>
          <w:sz w:val="22"/>
        </w:rPr>
        <w:t>(subparagraph 2.9.1—</w:t>
      </w:r>
      <w:r>
        <w:rPr>
          <w:sz w:val="22"/>
        </w:rPr>
        <w:t>53</w:t>
      </w:r>
      <w:r w:rsidRPr="00E81C80">
        <w:rPr>
          <w:sz w:val="22"/>
        </w:rPr>
        <w:t>(1)(</w:t>
      </w:r>
      <w:r>
        <w:rPr>
          <w:sz w:val="22"/>
        </w:rPr>
        <w:t>d)(iii)).</w:t>
      </w:r>
    </w:p>
    <w:p w14:paraId="7DC9228E" w14:textId="77777777" w:rsidR="00D2508B" w:rsidRDefault="00D2508B" w:rsidP="00D2508B">
      <w:pPr>
        <w:pStyle w:val="FSCtPara"/>
        <w:spacing w:before="0" w:after="0"/>
        <w:ind w:left="0" w:right="-428" w:firstLine="0"/>
        <w:rPr>
          <w:sz w:val="22"/>
        </w:rPr>
      </w:pPr>
    </w:p>
    <w:p w14:paraId="283F9EA5" w14:textId="77777777" w:rsidR="00D2508B" w:rsidRDefault="00D2508B" w:rsidP="00D2508B">
      <w:pPr>
        <w:pStyle w:val="FSCtPara"/>
        <w:spacing w:before="0" w:after="0"/>
        <w:ind w:left="0" w:right="-428" w:firstLine="0"/>
        <w:rPr>
          <w:sz w:val="22"/>
          <w:lang w:eastAsia="en-NZ"/>
        </w:rPr>
      </w:pPr>
      <w:r>
        <w:rPr>
          <w:sz w:val="22"/>
        </w:rPr>
        <w:t xml:space="preserve">The information referred to in subparagraphs </w:t>
      </w:r>
      <w:r w:rsidRPr="00E81C80">
        <w:rPr>
          <w:sz w:val="22"/>
        </w:rPr>
        <w:t>2.9.1—</w:t>
      </w:r>
      <w:r>
        <w:rPr>
          <w:sz w:val="22"/>
        </w:rPr>
        <w:t>53</w:t>
      </w:r>
      <w:r w:rsidRPr="00E81C80">
        <w:rPr>
          <w:sz w:val="22"/>
        </w:rPr>
        <w:t>(1)(</w:t>
      </w:r>
      <w:r>
        <w:rPr>
          <w:sz w:val="22"/>
        </w:rPr>
        <w:t>d)(</w:t>
      </w:r>
      <w:proofErr w:type="spellStart"/>
      <w:r>
        <w:rPr>
          <w:sz w:val="22"/>
        </w:rPr>
        <w:t>i</w:t>
      </w:r>
      <w:proofErr w:type="spellEnd"/>
      <w:r>
        <w:rPr>
          <w:sz w:val="22"/>
        </w:rPr>
        <w:t xml:space="preserve">) – (iii) is only required </w:t>
      </w:r>
      <w:r w:rsidRPr="00E81C80">
        <w:rPr>
          <w:sz w:val="22"/>
          <w:lang w:eastAsia="en-NZ"/>
        </w:rPr>
        <w:t xml:space="preserve">if declaration of that information is necessary </w:t>
      </w:r>
      <w:r>
        <w:rPr>
          <w:sz w:val="22"/>
          <w:lang w:eastAsia="en-NZ"/>
        </w:rPr>
        <w:t>for</w:t>
      </w:r>
      <w:r w:rsidRPr="00E81C80">
        <w:rPr>
          <w:sz w:val="22"/>
          <w:lang w:eastAsia="en-NZ"/>
        </w:rPr>
        <w:t xml:space="preserve"> use </w:t>
      </w:r>
      <w:r>
        <w:rPr>
          <w:sz w:val="22"/>
          <w:lang w:eastAsia="en-NZ"/>
        </w:rPr>
        <w:t xml:space="preserve">of </w:t>
      </w:r>
      <w:r w:rsidRPr="00E81C80">
        <w:rPr>
          <w:sz w:val="22"/>
          <w:lang w:eastAsia="en-NZ"/>
        </w:rPr>
        <w:t>the special medical purpose product for infants for its intended medical purpose</w:t>
      </w:r>
      <w:r>
        <w:rPr>
          <w:sz w:val="22"/>
          <w:lang w:eastAsia="en-NZ"/>
        </w:rPr>
        <w:t>.</w:t>
      </w:r>
    </w:p>
    <w:p w14:paraId="2BB5D990" w14:textId="77777777" w:rsidR="00D2508B" w:rsidRDefault="00D2508B" w:rsidP="00D2508B">
      <w:pPr>
        <w:pStyle w:val="FSCtPara"/>
        <w:spacing w:before="0" w:after="0"/>
        <w:ind w:left="0" w:right="-428" w:firstLine="0"/>
        <w:rPr>
          <w:sz w:val="22"/>
          <w:lang w:eastAsia="en-NZ"/>
        </w:rPr>
      </w:pPr>
    </w:p>
    <w:p w14:paraId="7A6836EF" w14:textId="77777777" w:rsidR="00D2508B" w:rsidRDefault="00D2508B" w:rsidP="00D2508B">
      <w:pPr>
        <w:pStyle w:val="FSCtPara"/>
        <w:spacing w:before="0" w:after="0"/>
        <w:ind w:left="0" w:right="-428" w:firstLine="0"/>
        <w:rPr>
          <w:sz w:val="22"/>
          <w:lang w:eastAsia="en-NZ"/>
        </w:rPr>
      </w:pPr>
      <w:r>
        <w:rPr>
          <w:sz w:val="22"/>
          <w:lang w:eastAsia="en-NZ"/>
        </w:rPr>
        <w:t>The terms ‘</w:t>
      </w:r>
      <w:r w:rsidRPr="00180E7A">
        <w:rPr>
          <w:sz w:val="22"/>
          <w:lang w:eastAsia="en-NZ"/>
        </w:rPr>
        <w:t>average energy content</w:t>
      </w:r>
      <w:r>
        <w:rPr>
          <w:sz w:val="22"/>
          <w:lang w:eastAsia="en-NZ"/>
        </w:rPr>
        <w:t>’ and ‘</w:t>
      </w:r>
      <w:r w:rsidRPr="008B48B3">
        <w:rPr>
          <w:sz w:val="22"/>
          <w:lang w:eastAsia="en-NZ"/>
        </w:rPr>
        <w:t>average quantity</w:t>
      </w:r>
      <w:r>
        <w:rPr>
          <w:sz w:val="22"/>
          <w:lang w:eastAsia="en-NZ"/>
        </w:rPr>
        <w:t>’ are defined in subsection 1.1.2—2(3) of the Code.</w:t>
      </w:r>
    </w:p>
    <w:p w14:paraId="0B1075EC" w14:textId="77777777" w:rsidR="00D2508B" w:rsidRPr="00FD195B" w:rsidRDefault="00D2508B" w:rsidP="00D2508B">
      <w:pPr>
        <w:pStyle w:val="FSCtPara"/>
        <w:spacing w:before="0" w:after="0"/>
        <w:ind w:left="0" w:right="-428" w:firstLine="0"/>
        <w:rPr>
          <w:sz w:val="22"/>
        </w:rPr>
      </w:pPr>
    </w:p>
    <w:p w14:paraId="1188A565" w14:textId="77777777" w:rsidR="00D2508B" w:rsidRDefault="00D2508B" w:rsidP="00D2508B">
      <w:pPr>
        <w:pStyle w:val="FSCtSubpara"/>
        <w:tabs>
          <w:tab w:val="clear" w:pos="2268"/>
          <w:tab w:val="left" w:pos="1134"/>
        </w:tabs>
        <w:spacing w:before="0" w:after="0"/>
        <w:ind w:left="0" w:firstLine="0"/>
        <w:rPr>
          <w:sz w:val="22"/>
        </w:rPr>
      </w:pPr>
      <w:r w:rsidRPr="00F839F0">
        <w:rPr>
          <w:sz w:val="22"/>
        </w:rPr>
        <w:t>The phrase ‘used as a nutritive substance’ in relation to a food is defined in section 1.1.2—12 of the Code.</w:t>
      </w:r>
    </w:p>
    <w:p w14:paraId="423DD22F" w14:textId="77777777" w:rsidR="00D2508B" w:rsidRDefault="00D2508B" w:rsidP="00D2508B">
      <w:pPr>
        <w:pStyle w:val="FSCtSubpara"/>
        <w:tabs>
          <w:tab w:val="clear" w:pos="2268"/>
          <w:tab w:val="left" w:pos="1134"/>
        </w:tabs>
        <w:spacing w:before="0" w:after="0"/>
        <w:ind w:left="0" w:firstLine="0"/>
        <w:rPr>
          <w:sz w:val="22"/>
        </w:rPr>
      </w:pPr>
    </w:p>
    <w:p w14:paraId="58B51B48" w14:textId="77777777" w:rsidR="00D2508B" w:rsidRDefault="00D2508B" w:rsidP="00D2508B">
      <w:pPr>
        <w:pStyle w:val="FSCtSubpara"/>
        <w:tabs>
          <w:tab w:val="clear" w:pos="2268"/>
          <w:tab w:val="left" w:pos="1134"/>
        </w:tabs>
        <w:spacing w:before="0" w:after="0"/>
        <w:ind w:left="0" w:firstLine="0"/>
        <w:rPr>
          <w:sz w:val="22"/>
        </w:rPr>
      </w:pPr>
      <w:r>
        <w:rPr>
          <w:sz w:val="22"/>
        </w:rPr>
        <w:t>For clarity, s</w:t>
      </w:r>
      <w:r w:rsidRPr="00816915">
        <w:rPr>
          <w:sz w:val="22"/>
        </w:rPr>
        <w:t>ubsection 2.9.1—</w:t>
      </w:r>
      <w:r>
        <w:rPr>
          <w:sz w:val="22"/>
        </w:rPr>
        <w:t>53</w:t>
      </w:r>
      <w:r w:rsidRPr="00816915">
        <w:rPr>
          <w:sz w:val="22"/>
        </w:rPr>
        <w:t xml:space="preserve">(2) </w:t>
      </w:r>
      <w:r>
        <w:rPr>
          <w:sz w:val="22"/>
        </w:rPr>
        <w:t>provides</w:t>
      </w:r>
      <w:r w:rsidRPr="00816915">
        <w:rPr>
          <w:sz w:val="22"/>
        </w:rPr>
        <w:t xml:space="preserve"> that</w:t>
      </w:r>
      <w:r>
        <w:rPr>
          <w:sz w:val="22"/>
        </w:rPr>
        <w:t xml:space="preserve">, </w:t>
      </w:r>
      <w:r>
        <w:rPr>
          <w:sz w:val="22"/>
          <w:lang w:eastAsia="en-NZ"/>
        </w:rPr>
        <w:t>a reference to ‘</w:t>
      </w:r>
      <w:r w:rsidRPr="00816915">
        <w:rPr>
          <w:sz w:val="22"/>
        </w:rPr>
        <w:t xml:space="preserve">the </w:t>
      </w:r>
      <w:r w:rsidRPr="00816915">
        <w:rPr>
          <w:sz w:val="22"/>
          <w:lang w:eastAsia="en-NZ"/>
        </w:rPr>
        <w:t>intended medical purpose</w:t>
      </w:r>
      <w:r>
        <w:rPr>
          <w:sz w:val="22"/>
          <w:lang w:eastAsia="en-NZ"/>
        </w:rPr>
        <w:t>’</w:t>
      </w:r>
      <w:r w:rsidRPr="00816915">
        <w:rPr>
          <w:sz w:val="22"/>
          <w:lang w:eastAsia="en-NZ"/>
        </w:rPr>
        <w:t xml:space="preserve"> </w:t>
      </w:r>
      <w:r>
        <w:rPr>
          <w:sz w:val="22"/>
          <w:lang w:eastAsia="en-NZ"/>
        </w:rPr>
        <w:t xml:space="preserve">in </w:t>
      </w:r>
      <w:r>
        <w:rPr>
          <w:sz w:val="22"/>
        </w:rPr>
        <w:t>s</w:t>
      </w:r>
      <w:r w:rsidRPr="00816915">
        <w:rPr>
          <w:sz w:val="22"/>
        </w:rPr>
        <w:t>ubsection 2.9.1—</w:t>
      </w:r>
      <w:r>
        <w:rPr>
          <w:sz w:val="22"/>
        </w:rPr>
        <w:t>53</w:t>
      </w:r>
      <w:r w:rsidRPr="00816915">
        <w:rPr>
          <w:sz w:val="22"/>
        </w:rPr>
        <w:t>(</w:t>
      </w:r>
      <w:r>
        <w:rPr>
          <w:sz w:val="22"/>
        </w:rPr>
        <w:t>1</w:t>
      </w:r>
      <w:r w:rsidRPr="00816915">
        <w:rPr>
          <w:sz w:val="22"/>
        </w:rPr>
        <w:t xml:space="preserve">) </w:t>
      </w:r>
      <w:r w:rsidRPr="00816915">
        <w:rPr>
          <w:sz w:val="22"/>
          <w:lang w:eastAsia="en-NZ"/>
        </w:rPr>
        <w:t xml:space="preserve">is </w:t>
      </w:r>
      <w:r>
        <w:rPr>
          <w:sz w:val="22"/>
          <w:lang w:eastAsia="en-NZ"/>
        </w:rPr>
        <w:t xml:space="preserve">to the </w:t>
      </w:r>
      <w:r w:rsidRPr="00816915">
        <w:rPr>
          <w:iCs w:val="0"/>
          <w:sz w:val="22"/>
        </w:rPr>
        <w:t xml:space="preserve">intended medical purpose </w:t>
      </w:r>
      <w:r w:rsidRPr="00816915">
        <w:rPr>
          <w:sz w:val="22"/>
        </w:rPr>
        <w:t>as described in the statement required by paragraph 2.9.1—</w:t>
      </w:r>
      <w:r>
        <w:rPr>
          <w:sz w:val="22"/>
        </w:rPr>
        <w:t>50</w:t>
      </w:r>
      <w:r w:rsidRPr="00816915">
        <w:rPr>
          <w:sz w:val="22"/>
        </w:rPr>
        <w:t>(c)</w:t>
      </w:r>
      <w:r>
        <w:rPr>
          <w:sz w:val="22"/>
        </w:rPr>
        <w:t xml:space="preserve"> (see above)</w:t>
      </w:r>
      <w:r w:rsidRPr="00816915">
        <w:rPr>
          <w:sz w:val="22"/>
        </w:rPr>
        <w:t>.</w:t>
      </w:r>
    </w:p>
    <w:p w14:paraId="36E47A90" w14:textId="77777777" w:rsidR="00D2508B" w:rsidRPr="00816915" w:rsidRDefault="00D2508B" w:rsidP="00D2508B">
      <w:pPr>
        <w:pStyle w:val="FSCtSubpara"/>
        <w:tabs>
          <w:tab w:val="clear" w:pos="2268"/>
          <w:tab w:val="left" w:pos="1134"/>
        </w:tabs>
        <w:spacing w:before="0" w:after="0"/>
        <w:ind w:left="0" w:firstLine="0"/>
        <w:rPr>
          <w:sz w:val="22"/>
        </w:rPr>
      </w:pPr>
    </w:p>
    <w:p w14:paraId="763EC53E" w14:textId="77777777" w:rsidR="00D2508B" w:rsidRDefault="00D2508B" w:rsidP="00D2508B">
      <w:pPr>
        <w:pStyle w:val="FSCtSubpara"/>
        <w:tabs>
          <w:tab w:val="clear" w:pos="2268"/>
          <w:tab w:val="left" w:pos="1134"/>
        </w:tabs>
        <w:spacing w:before="0" w:after="0"/>
        <w:ind w:left="0" w:firstLine="0"/>
        <w:rPr>
          <w:sz w:val="22"/>
        </w:rPr>
      </w:pPr>
      <w:r w:rsidRPr="00300113">
        <w:rPr>
          <w:sz w:val="22"/>
        </w:rPr>
        <w:t>Subsection 2.9.1—</w:t>
      </w:r>
      <w:r>
        <w:rPr>
          <w:sz w:val="22"/>
        </w:rPr>
        <w:t>53</w:t>
      </w:r>
      <w:r w:rsidRPr="00300113">
        <w:rPr>
          <w:sz w:val="22"/>
        </w:rPr>
        <w:t>(</w:t>
      </w:r>
      <w:r>
        <w:rPr>
          <w:sz w:val="22"/>
        </w:rPr>
        <w:t>3</w:t>
      </w:r>
      <w:r w:rsidRPr="00300113">
        <w:rPr>
          <w:sz w:val="22"/>
        </w:rPr>
        <w:t>) provides that the label that is required for a special medical purpose product for infants may state information relating to the source or sources of protein in that product.</w:t>
      </w:r>
      <w:r>
        <w:rPr>
          <w:sz w:val="22"/>
        </w:rPr>
        <w:t xml:space="preserve"> The provision of this information is optional.</w:t>
      </w:r>
    </w:p>
    <w:p w14:paraId="6121E10B" w14:textId="77777777" w:rsidR="00D2508B" w:rsidRPr="00300113" w:rsidRDefault="00D2508B" w:rsidP="00D2508B">
      <w:pPr>
        <w:pStyle w:val="FSCtSubpara"/>
        <w:tabs>
          <w:tab w:val="clear" w:pos="2268"/>
          <w:tab w:val="left" w:pos="1134"/>
        </w:tabs>
        <w:spacing w:before="0" w:after="0"/>
        <w:ind w:left="0" w:firstLine="0"/>
        <w:rPr>
          <w:sz w:val="22"/>
          <w:lang w:eastAsia="en-NZ"/>
        </w:rPr>
      </w:pPr>
    </w:p>
    <w:p w14:paraId="6BC35735" w14:textId="77777777" w:rsidR="00D2508B" w:rsidRDefault="00D2508B" w:rsidP="00D2508B">
      <w:pPr>
        <w:pStyle w:val="FSCnMain"/>
        <w:spacing w:before="0" w:after="0"/>
        <w:ind w:left="0" w:firstLine="0"/>
        <w:rPr>
          <w:sz w:val="22"/>
          <w:szCs w:val="22"/>
        </w:rPr>
      </w:pPr>
      <w:r w:rsidRPr="00300113">
        <w:rPr>
          <w:b/>
          <w:bCs/>
          <w:sz w:val="22"/>
          <w:szCs w:val="22"/>
        </w:rPr>
        <w:t xml:space="preserve">Section </w:t>
      </w:r>
      <w:r w:rsidRPr="00FB2A85">
        <w:rPr>
          <w:b/>
          <w:bCs/>
          <w:sz w:val="22"/>
          <w:szCs w:val="22"/>
        </w:rPr>
        <w:t>2.9.1—</w:t>
      </w:r>
      <w:r>
        <w:rPr>
          <w:b/>
          <w:bCs/>
          <w:sz w:val="22"/>
          <w:szCs w:val="22"/>
        </w:rPr>
        <w:t>54</w:t>
      </w:r>
      <w:r w:rsidRPr="00FB2A85">
        <w:rPr>
          <w:b/>
          <w:bCs/>
          <w:sz w:val="22"/>
          <w:szCs w:val="22"/>
        </w:rPr>
        <w:t>:</w:t>
      </w:r>
      <w:r w:rsidRPr="00FB2A85">
        <w:rPr>
          <w:sz w:val="22"/>
          <w:szCs w:val="22"/>
        </w:rPr>
        <w:t xml:space="preserve"> This section sets out </w:t>
      </w:r>
      <w:r w:rsidRPr="00300113">
        <w:rPr>
          <w:sz w:val="22"/>
          <w:szCs w:val="22"/>
        </w:rPr>
        <w:t xml:space="preserve">the information that must be stated on the label on an inner package that contains </w:t>
      </w:r>
      <w:r w:rsidRPr="00300113">
        <w:rPr>
          <w:sz w:val="22"/>
          <w:szCs w:val="22"/>
          <w:lang w:eastAsia="en-NZ"/>
        </w:rPr>
        <w:t>a special medical purpose product for infants</w:t>
      </w:r>
      <w:r w:rsidRPr="00300113">
        <w:rPr>
          <w:sz w:val="22"/>
          <w:szCs w:val="22"/>
        </w:rPr>
        <w:t>.</w:t>
      </w:r>
      <w:r>
        <w:rPr>
          <w:sz w:val="22"/>
          <w:szCs w:val="22"/>
        </w:rPr>
        <w:t xml:space="preserve"> </w:t>
      </w:r>
    </w:p>
    <w:p w14:paraId="3FF581E4" w14:textId="77777777" w:rsidR="00D2508B" w:rsidRPr="00300113" w:rsidRDefault="00D2508B" w:rsidP="00D2508B">
      <w:pPr>
        <w:pStyle w:val="FSCnMain"/>
        <w:spacing w:before="0" w:after="0"/>
        <w:ind w:left="0" w:firstLine="0"/>
        <w:rPr>
          <w:sz w:val="22"/>
          <w:szCs w:val="22"/>
        </w:rPr>
      </w:pPr>
    </w:p>
    <w:p w14:paraId="4884E88F" w14:textId="77777777" w:rsidR="00D2508B" w:rsidRPr="00300113" w:rsidRDefault="00D2508B" w:rsidP="00D2508B">
      <w:pPr>
        <w:pStyle w:val="FSCnMain"/>
        <w:spacing w:before="0" w:after="0"/>
        <w:ind w:left="0" w:firstLine="0"/>
        <w:rPr>
          <w:sz w:val="22"/>
          <w:szCs w:val="22"/>
        </w:rPr>
      </w:pPr>
      <w:r w:rsidRPr="00300113">
        <w:rPr>
          <w:sz w:val="22"/>
          <w:szCs w:val="22"/>
        </w:rPr>
        <w:t>Subsection 2.9.1—</w:t>
      </w:r>
      <w:r>
        <w:rPr>
          <w:sz w:val="22"/>
          <w:szCs w:val="22"/>
        </w:rPr>
        <w:t>54</w:t>
      </w:r>
      <w:r w:rsidRPr="00300113">
        <w:rPr>
          <w:sz w:val="22"/>
          <w:szCs w:val="22"/>
        </w:rPr>
        <w:t>(1) requires the following information to be stated:</w:t>
      </w:r>
      <w:r>
        <w:rPr>
          <w:sz w:val="22"/>
          <w:szCs w:val="22"/>
        </w:rPr>
        <w:br/>
      </w:r>
    </w:p>
    <w:p w14:paraId="2DDAA2E5" w14:textId="77777777" w:rsidR="00D2508B" w:rsidRPr="00300113" w:rsidRDefault="00D2508B" w:rsidP="00D2508B">
      <w:pPr>
        <w:pStyle w:val="FSCtPara"/>
        <w:numPr>
          <w:ilvl w:val="0"/>
          <w:numId w:val="17"/>
        </w:numPr>
        <w:spacing w:before="0" w:after="0"/>
        <w:ind w:left="284" w:hanging="284"/>
        <w:rPr>
          <w:sz w:val="22"/>
        </w:rPr>
      </w:pPr>
      <w:r w:rsidRPr="00300113">
        <w:rPr>
          <w:sz w:val="22"/>
        </w:rPr>
        <w:t xml:space="preserve">A name or description sufficient to indicate the true nature of the food, in accordance with </w:t>
      </w:r>
      <w:r w:rsidRPr="00300113">
        <w:rPr>
          <w:sz w:val="22"/>
        </w:rPr>
        <w:lastRenderedPageBreak/>
        <w:t xml:space="preserve">section 1.2.2—2 </w:t>
      </w:r>
      <w:r w:rsidRPr="00FB2A85">
        <w:rPr>
          <w:sz w:val="22"/>
        </w:rPr>
        <w:t>(paragraph 2.9.1—</w:t>
      </w:r>
      <w:r>
        <w:rPr>
          <w:sz w:val="22"/>
        </w:rPr>
        <w:t>54</w:t>
      </w:r>
      <w:r w:rsidRPr="00FB2A85">
        <w:rPr>
          <w:sz w:val="22"/>
        </w:rPr>
        <w:t>(1)(a)).</w:t>
      </w:r>
    </w:p>
    <w:p w14:paraId="37A80914" w14:textId="77777777" w:rsidR="00D2508B" w:rsidRPr="00300113" w:rsidRDefault="00D2508B" w:rsidP="00D2508B">
      <w:pPr>
        <w:pStyle w:val="FSCtPara"/>
        <w:numPr>
          <w:ilvl w:val="0"/>
          <w:numId w:val="17"/>
        </w:numPr>
        <w:spacing w:before="0" w:after="0"/>
        <w:ind w:left="284" w:hanging="284"/>
        <w:rPr>
          <w:sz w:val="22"/>
        </w:rPr>
      </w:pPr>
      <w:r w:rsidRPr="00300113">
        <w:rPr>
          <w:sz w:val="22"/>
        </w:rPr>
        <w:t xml:space="preserve">Lot identification, in accordance with section 1.2.2—3 </w:t>
      </w:r>
      <w:r w:rsidRPr="00FB2A85">
        <w:rPr>
          <w:sz w:val="22"/>
        </w:rPr>
        <w:t>(paragraph 2.9.1—</w:t>
      </w:r>
      <w:r>
        <w:rPr>
          <w:sz w:val="22"/>
        </w:rPr>
        <w:t>54</w:t>
      </w:r>
      <w:r w:rsidRPr="00FB2A85">
        <w:rPr>
          <w:sz w:val="22"/>
        </w:rPr>
        <w:t>(1)(b))</w:t>
      </w:r>
      <w:r>
        <w:rPr>
          <w:sz w:val="22"/>
        </w:rPr>
        <w:t>.</w:t>
      </w:r>
    </w:p>
    <w:p w14:paraId="44710E98" w14:textId="77777777" w:rsidR="00D2508B" w:rsidRPr="00300113" w:rsidRDefault="00D2508B" w:rsidP="00D2508B">
      <w:pPr>
        <w:pStyle w:val="FSCtPara"/>
        <w:numPr>
          <w:ilvl w:val="0"/>
          <w:numId w:val="17"/>
        </w:numPr>
        <w:spacing w:before="0" w:after="0"/>
        <w:ind w:left="284" w:hanging="284"/>
        <w:rPr>
          <w:sz w:val="22"/>
        </w:rPr>
      </w:pPr>
      <w:r w:rsidRPr="00300113">
        <w:rPr>
          <w:sz w:val="22"/>
        </w:rPr>
        <w:t xml:space="preserve">Any declaration that is required by section 1.2.3—4 </w:t>
      </w:r>
      <w:r w:rsidRPr="00FB2A85">
        <w:rPr>
          <w:sz w:val="22"/>
        </w:rPr>
        <w:t>(paragraph 2.9.1—</w:t>
      </w:r>
      <w:r>
        <w:rPr>
          <w:sz w:val="22"/>
        </w:rPr>
        <w:t>54</w:t>
      </w:r>
      <w:r w:rsidRPr="00FB2A85">
        <w:rPr>
          <w:sz w:val="22"/>
        </w:rPr>
        <w:t>(1)(c))</w:t>
      </w:r>
      <w:r>
        <w:rPr>
          <w:sz w:val="22"/>
        </w:rPr>
        <w:t>.</w:t>
      </w:r>
    </w:p>
    <w:p w14:paraId="4049BE40" w14:textId="77777777" w:rsidR="00D2508B" w:rsidRPr="00300113" w:rsidRDefault="00D2508B" w:rsidP="00D2508B">
      <w:pPr>
        <w:pStyle w:val="FSCtPara"/>
        <w:numPr>
          <w:ilvl w:val="0"/>
          <w:numId w:val="17"/>
        </w:numPr>
        <w:spacing w:before="0" w:after="0"/>
        <w:ind w:left="284" w:hanging="284"/>
        <w:rPr>
          <w:sz w:val="22"/>
        </w:rPr>
      </w:pPr>
      <w:r w:rsidRPr="00300113">
        <w:rPr>
          <w:sz w:val="22"/>
        </w:rPr>
        <w:t>Date marking information, in accordance with section 2.9.1—</w:t>
      </w:r>
      <w:r>
        <w:rPr>
          <w:sz w:val="22"/>
        </w:rPr>
        <w:t>52</w:t>
      </w:r>
      <w:r w:rsidRPr="00300113">
        <w:rPr>
          <w:sz w:val="22"/>
        </w:rPr>
        <w:t xml:space="preserve"> </w:t>
      </w:r>
      <w:r w:rsidRPr="00FB2A85">
        <w:rPr>
          <w:sz w:val="22"/>
        </w:rPr>
        <w:t>(paragraph 2.9.1—</w:t>
      </w:r>
      <w:r>
        <w:rPr>
          <w:sz w:val="22"/>
        </w:rPr>
        <w:t>54</w:t>
      </w:r>
      <w:r w:rsidRPr="00FB2A85">
        <w:rPr>
          <w:sz w:val="22"/>
        </w:rPr>
        <w:t>(1)(d))</w:t>
      </w:r>
      <w:r>
        <w:rPr>
          <w:sz w:val="22"/>
        </w:rPr>
        <w:t>.</w:t>
      </w:r>
      <w:r>
        <w:rPr>
          <w:sz w:val="22"/>
        </w:rPr>
        <w:br/>
      </w:r>
    </w:p>
    <w:p w14:paraId="68147FB4" w14:textId="77777777" w:rsidR="00D2508B" w:rsidRDefault="00D2508B" w:rsidP="00D2508B">
      <w:pPr>
        <w:pStyle w:val="FSCtMain"/>
        <w:spacing w:before="0" w:after="0"/>
        <w:ind w:left="0" w:firstLine="0"/>
        <w:rPr>
          <w:sz w:val="22"/>
        </w:rPr>
      </w:pPr>
      <w:r w:rsidRPr="00300113">
        <w:rPr>
          <w:sz w:val="22"/>
        </w:rPr>
        <w:t>Subsection 2.9.1—</w:t>
      </w:r>
      <w:r>
        <w:rPr>
          <w:sz w:val="22"/>
        </w:rPr>
        <w:t>54(2)</w:t>
      </w:r>
      <w:r w:rsidRPr="00300113">
        <w:rPr>
          <w:sz w:val="22"/>
        </w:rPr>
        <w:t xml:space="preserve"> requires the label on an inner package that contains </w:t>
      </w:r>
      <w:r w:rsidRPr="00300113">
        <w:rPr>
          <w:sz w:val="22"/>
          <w:lang w:eastAsia="en-NZ"/>
        </w:rPr>
        <w:t>a special medical purpose product for infants</w:t>
      </w:r>
      <w:r w:rsidRPr="00300113">
        <w:rPr>
          <w:sz w:val="22"/>
        </w:rPr>
        <w:t xml:space="preserve"> to comply with </w:t>
      </w:r>
      <w:r>
        <w:rPr>
          <w:sz w:val="22"/>
        </w:rPr>
        <w:t>section 1.2.1—24</w:t>
      </w:r>
      <w:r w:rsidRPr="00300113">
        <w:rPr>
          <w:sz w:val="22"/>
        </w:rPr>
        <w:t xml:space="preserve"> of Standard 1.2.1.</w:t>
      </w:r>
      <w:r>
        <w:rPr>
          <w:sz w:val="22"/>
        </w:rPr>
        <w:t xml:space="preserve"> </w:t>
      </w:r>
      <w:r w:rsidRPr="00B63060">
        <w:rPr>
          <w:sz w:val="22"/>
        </w:rPr>
        <w:t>Section 1.2.1—24 sets out general legibility requirements for food for sale.</w:t>
      </w:r>
    </w:p>
    <w:p w14:paraId="75741027" w14:textId="77777777" w:rsidR="00D2508B" w:rsidRPr="00300113" w:rsidRDefault="00D2508B" w:rsidP="00D2508B">
      <w:pPr>
        <w:pStyle w:val="FSCtMain"/>
        <w:spacing w:before="0" w:after="0"/>
        <w:ind w:left="0" w:firstLine="0"/>
        <w:rPr>
          <w:sz w:val="22"/>
        </w:rPr>
      </w:pPr>
    </w:p>
    <w:p w14:paraId="009C9A5D" w14:textId="77777777" w:rsidR="00D2508B" w:rsidRDefault="00D2508B" w:rsidP="00D2508B">
      <w:pPr>
        <w:pStyle w:val="FSCtMain"/>
        <w:spacing w:before="0" w:after="0"/>
        <w:ind w:left="0" w:firstLine="0"/>
        <w:rPr>
          <w:sz w:val="22"/>
        </w:rPr>
      </w:pPr>
      <w:r>
        <w:rPr>
          <w:sz w:val="22"/>
        </w:rPr>
        <w:t>To avoid doubt, s</w:t>
      </w:r>
      <w:r w:rsidRPr="00300113">
        <w:rPr>
          <w:sz w:val="22"/>
        </w:rPr>
        <w:t>ubsection 2.9.1—</w:t>
      </w:r>
      <w:r>
        <w:rPr>
          <w:sz w:val="22"/>
        </w:rPr>
        <w:t>54</w:t>
      </w:r>
      <w:r w:rsidRPr="00300113">
        <w:rPr>
          <w:sz w:val="22"/>
        </w:rPr>
        <w:t>(3)</w:t>
      </w:r>
      <w:r w:rsidRPr="00FB2A85">
        <w:rPr>
          <w:b/>
          <w:bCs/>
          <w:sz w:val="22"/>
        </w:rPr>
        <w:t xml:space="preserve"> </w:t>
      </w:r>
      <w:r w:rsidRPr="00300113">
        <w:rPr>
          <w:sz w:val="22"/>
        </w:rPr>
        <w:t>provides that section 2.9.1—</w:t>
      </w:r>
      <w:r>
        <w:rPr>
          <w:sz w:val="22"/>
        </w:rPr>
        <w:t>54</w:t>
      </w:r>
      <w:r w:rsidRPr="00300113">
        <w:rPr>
          <w:sz w:val="22"/>
        </w:rPr>
        <w:t xml:space="preserve"> continues to apply to the label on the inner package if a responsible institution subsequently supplies the inner package to a patient or resident of the responsible institution.</w:t>
      </w:r>
      <w:r>
        <w:rPr>
          <w:sz w:val="22"/>
        </w:rPr>
        <w:t xml:space="preserve"> </w:t>
      </w:r>
    </w:p>
    <w:p w14:paraId="12DA8E5F" w14:textId="77777777" w:rsidR="00D2508B" w:rsidRDefault="00D2508B" w:rsidP="00D2508B">
      <w:pPr>
        <w:pStyle w:val="FSCtMain"/>
        <w:spacing w:before="0" w:after="0"/>
        <w:ind w:left="0" w:firstLine="0"/>
        <w:rPr>
          <w:sz w:val="22"/>
        </w:rPr>
      </w:pPr>
    </w:p>
    <w:p w14:paraId="659488E9" w14:textId="77777777" w:rsidR="00D2508B" w:rsidRDefault="00D2508B" w:rsidP="00D2508B">
      <w:pPr>
        <w:pStyle w:val="FSCtMain"/>
        <w:spacing w:before="0" w:after="0"/>
        <w:ind w:left="0" w:firstLine="0"/>
        <w:rPr>
          <w:sz w:val="22"/>
        </w:rPr>
      </w:pPr>
      <w:r>
        <w:rPr>
          <w:sz w:val="22"/>
        </w:rPr>
        <w:t xml:space="preserve">The terms ‘inner package’ and ‘responsible institution’ are defined in </w:t>
      </w:r>
      <w:r w:rsidRPr="009A615A">
        <w:rPr>
          <w:sz w:val="22"/>
        </w:rPr>
        <w:t>subsection 1.1.2—2(3) of the Code.</w:t>
      </w:r>
    </w:p>
    <w:p w14:paraId="0E55330B" w14:textId="77777777" w:rsidR="00D2508B" w:rsidRPr="00300113" w:rsidRDefault="00D2508B" w:rsidP="00D2508B">
      <w:pPr>
        <w:pStyle w:val="FSCtMain"/>
        <w:spacing w:before="0" w:after="0"/>
        <w:ind w:left="0" w:firstLine="0"/>
        <w:rPr>
          <w:sz w:val="22"/>
        </w:rPr>
      </w:pPr>
    </w:p>
    <w:p w14:paraId="7593E770" w14:textId="77777777" w:rsidR="00D2508B" w:rsidRDefault="00D2508B" w:rsidP="00D2508B">
      <w:pPr>
        <w:pStyle w:val="FSCnMain"/>
        <w:ind w:left="0" w:firstLine="0"/>
        <w:rPr>
          <w:sz w:val="22"/>
          <w:szCs w:val="22"/>
        </w:rPr>
      </w:pPr>
      <w:r w:rsidRPr="00300113">
        <w:rPr>
          <w:b/>
          <w:bCs/>
          <w:sz w:val="22"/>
          <w:szCs w:val="22"/>
        </w:rPr>
        <w:t xml:space="preserve">Section </w:t>
      </w:r>
      <w:r w:rsidRPr="00FB2A85">
        <w:rPr>
          <w:b/>
          <w:bCs/>
          <w:sz w:val="22"/>
          <w:szCs w:val="22"/>
        </w:rPr>
        <w:t>2.9.1—</w:t>
      </w:r>
      <w:r>
        <w:rPr>
          <w:b/>
          <w:bCs/>
          <w:sz w:val="22"/>
          <w:szCs w:val="22"/>
        </w:rPr>
        <w:t>55</w:t>
      </w:r>
      <w:r w:rsidRPr="00FB2A85">
        <w:rPr>
          <w:b/>
          <w:bCs/>
          <w:sz w:val="22"/>
          <w:szCs w:val="22"/>
        </w:rPr>
        <w:t>:</w:t>
      </w:r>
      <w:r w:rsidRPr="00FB2A85">
        <w:rPr>
          <w:sz w:val="22"/>
          <w:szCs w:val="22"/>
        </w:rPr>
        <w:t xml:space="preserve"> This section sets out </w:t>
      </w:r>
      <w:r w:rsidRPr="00300113">
        <w:rPr>
          <w:sz w:val="22"/>
          <w:szCs w:val="22"/>
        </w:rPr>
        <w:t>the labelling requirement</w:t>
      </w:r>
      <w:r>
        <w:rPr>
          <w:sz w:val="22"/>
          <w:szCs w:val="22"/>
        </w:rPr>
        <w:t>s</w:t>
      </w:r>
      <w:r w:rsidRPr="00300113">
        <w:rPr>
          <w:sz w:val="22"/>
          <w:szCs w:val="22"/>
        </w:rPr>
        <w:t xml:space="preserve"> for </w:t>
      </w:r>
      <w:r w:rsidRPr="00300113">
        <w:rPr>
          <w:sz w:val="22"/>
          <w:szCs w:val="22"/>
          <w:lang w:eastAsia="en-NZ"/>
        </w:rPr>
        <w:t>a special medical purpose product for infants</w:t>
      </w:r>
      <w:r>
        <w:rPr>
          <w:sz w:val="22"/>
          <w:szCs w:val="22"/>
          <w:lang w:eastAsia="en-NZ"/>
        </w:rPr>
        <w:t xml:space="preserve"> contained</w:t>
      </w:r>
      <w:r w:rsidRPr="00300113">
        <w:rPr>
          <w:sz w:val="22"/>
          <w:szCs w:val="22"/>
          <w:lang w:eastAsia="en-NZ"/>
        </w:rPr>
        <w:t xml:space="preserve"> </w:t>
      </w:r>
      <w:r w:rsidRPr="00300113">
        <w:rPr>
          <w:sz w:val="22"/>
          <w:szCs w:val="22"/>
        </w:rPr>
        <w:t xml:space="preserve">in </w:t>
      </w:r>
      <w:r>
        <w:rPr>
          <w:sz w:val="22"/>
          <w:szCs w:val="22"/>
        </w:rPr>
        <w:t xml:space="preserve">a </w:t>
      </w:r>
      <w:r w:rsidRPr="00300113">
        <w:rPr>
          <w:sz w:val="22"/>
          <w:szCs w:val="22"/>
        </w:rPr>
        <w:t>transportation outer.</w:t>
      </w:r>
    </w:p>
    <w:p w14:paraId="4622A79A" w14:textId="77777777" w:rsidR="00D2508B" w:rsidRPr="00300113" w:rsidRDefault="00D2508B" w:rsidP="00D2508B">
      <w:pPr>
        <w:pStyle w:val="FSCnMain"/>
        <w:ind w:left="0" w:firstLine="0"/>
        <w:rPr>
          <w:sz w:val="22"/>
          <w:szCs w:val="22"/>
        </w:rPr>
      </w:pPr>
    </w:p>
    <w:p w14:paraId="3A8498C9" w14:textId="77777777" w:rsidR="00D2508B" w:rsidRDefault="00D2508B" w:rsidP="00D2508B">
      <w:pPr>
        <w:pStyle w:val="FSCnMain"/>
        <w:ind w:left="0" w:firstLine="0"/>
        <w:rPr>
          <w:sz w:val="22"/>
          <w:szCs w:val="22"/>
        </w:rPr>
      </w:pPr>
      <w:r w:rsidRPr="00300113">
        <w:rPr>
          <w:sz w:val="22"/>
          <w:szCs w:val="22"/>
        </w:rPr>
        <w:t xml:space="preserve">Subsection </w:t>
      </w:r>
      <w:r w:rsidRPr="00D06515">
        <w:rPr>
          <w:sz w:val="22"/>
          <w:szCs w:val="22"/>
        </w:rPr>
        <w:t>2.9.1—</w:t>
      </w:r>
      <w:r>
        <w:rPr>
          <w:sz w:val="22"/>
          <w:szCs w:val="22"/>
        </w:rPr>
        <w:t>55</w:t>
      </w:r>
      <w:r w:rsidRPr="00D06515">
        <w:rPr>
          <w:sz w:val="22"/>
          <w:szCs w:val="22"/>
        </w:rPr>
        <w:t>(1) provides that, if packages</w:t>
      </w:r>
      <w:r w:rsidRPr="00300113">
        <w:rPr>
          <w:sz w:val="22"/>
          <w:szCs w:val="22"/>
        </w:rPr>
        <w:t xml:space="preserve"> of </w:t>
      </w:r>
      <w:r w:rsidRPr="00300113">
        <w:rPr>
          <w:sz w:val="22"/>
          <w:szCs w:val="22"/>
          <w:lang w:eastAsia="en-NZ"/>
        </w:rPr>
        <w:t xml:space="preserve">a special medical purpose product for infants </w:t>
      </w:r>
      <w:r w:rsidRPr="00300113">
        <w:rPr>
          <w:sz w:val="22"/>
          <w:szCs w:val="22"/>
        </w:rPr>
        <w:t xml:space="preserve">are contained in a transportation outer, the information </w:t>
      </w:r>
      <w:r w:rsidRPr="007B7ACF">
        <w:rPr>
          <w:sz w:val="22"/>
          <w:szCs w:val="22"/>
        </w:rPr>
        <w:t xml:space="preserve">in accordance with the provision indicated </w:t>
      </w:r>
      <w:r>
        <w:rPr>
          <w:sz w:val="22"/>
          <w:szCs w:val="22"/>
        </w:rPr>
        <w:t xml:space="preserve">as </w:t>
      </w:r>
      <w:r w:rsidRPr="00300113">
        <w:rPr>
          <w:sz w:val="22"/>
          <w:szCs w:val="22"/>
        </w:rPr>
        <w:t>specified in subsection 2.9.1—</w:t>
      </w:r>
      <w:r>
        <w:rPr>
          <w:sz w:val="22"/>
          <w:szCs w:val="22"/>
        </w:rPr>
        <w:t>55</w:t>
      </w:r>
      <w:r w:rsidRPr="00300113">
        <w:rPr>
          <w:sz w:val="22"/>
          <w:szCs w:val="22"/>
        </w:rPr>
        <w:t>(2) must be: contained in a label on the transportation outer; or contained in a label on a package of the food for sale, and clearly discernible through the transportation outer.</w:t>
      </w:r>
    </w:p>
    <w:p w14:paraId="0BE628B2" w14:textId="77777777" w:rsidR="00D2508B" w:rsidRPr="00300113" w:rsidRDefault="00D2508B" w:rsidP="00D2508B">
      <w:pPr>
        <w:pStyle w:val="FSCtMain"/>
        <w:ind w:left="0" w:firstLine="0"/>
        <w:rPr>
          <w:sz w:val="22"/>
        </w:rPr>
      </w:pPr>
      <w:r w:rsidRPr="00300113">
        <w:rPr>
          <w:sz w:val="22"/>
        </w:rPr>
        <w:t>Subsection 2.9.1—</w:t>
      </w:r>
      <w:r>
        <w:rPr>
          <w:sz w:val="22"/>
        </w:rPr>
        <w:t>55</w:t>
      </w:r>
      <w:r w:rsidRPr="00300113">
        <w:rPr>
          <w:sz w:val="22"/>
        </w:rPr>
        <w:t>(2) specifies the following information</w:t>
      </w:r>
      <w:r>
        <w:rPr>
          <w:sz w:val="22"/>
        </w:rPr>
        <w:t xml:space="preserve"> for the purposes of subsection </w:t>
      </w:r>
      <w:r w:rsidRPr="00D06515">
        <w:rPr>
          <w:sz w:val="22"/>
        </w:rPr>
        <w:t>2.9.1—</w:t>
      </w:r>
      <w:r>
        <w:rPr>
          <w:sz w:val="22"/>
        </w:rPr>
        <w:t>55</w:t>
      </w:r>
      <w:r w:rsidRPr="00D06515">
        <w:rPr>
          <w:sz w:val="22"/>
        </w:rPr>
        <w:t>(1)</w:t>
      </w:r>
      <w:r w:rsidRPr="00300113">
        <w:rPr>
          <w:sz w:val="22"/>
        </w:rPr>
        <w:t>:</w:t>
      </w:r>
    </w:p>
    <w:p w14:paraId="17B3E7B1" w14:textId="77777777" w:rsidR="00D2508B" w:rsidRPr="00300113" w:rsidRDefault="00D2508B" w:rsidP="00D2508B">
      <w:pPr>
        <w:pStyle w:val="FSCtPara"/>
        <w:numPr>
          <w:ilvl w:val="0"/>
          <w:numId w:val="18"/>
        </w:numPr>
        <w:ind w:left="284" w:hanging="284"/>
        <w:rPr>
          <w:sz w:val="22"/>
        </w:rPr>
      </w:pPr>
      <w:r w:rsidRPr="00300113">
        <w:rPr>
          <w:sz w:val="22"/>
        </w:rPr>
        <w:t xml:space="preserve">A name or description sufficient to indicate the true nature of the food, in accordance with section 1.2.2—2 </w:t>
      </w:r>
      <w:r w:rsidRPr="00FB2A85">
        <w:rPr>
          <w:sz w:val="22"/>
        </w:rPr>
        <w:t>(paragraph 2.9.1—</w:t>
      </w:r>
      <w:r>
        <w:rPr>
          <w:sz w:val="22"/>
        </w:rPr>
        <w:t>55</w:t>
      </w:r>
      <w:r w:rsidRPr="00FB2A85">
        <w:rPr>
          <w:sz w:val="22"/>
        </w:rPr>
        <w:t>(2)(a)).</w:t>
      </w:r>
    </w:p>
    <w:p w14:paraId="6BCC3F86" w14:textId="77777777" w:rsidR="00D2508B" w:rsidRPr="00300113" w:rsidRDefault="00D2508B" w:rsidP="00D2508B">
      <w:pPr>
        <w:pStyle w:val="FSCtPara"/>
        <w:numPr>
          <w:ilvl w:val="0"/>
          <w:numId w:val="18"/>
        </w:numPr>
        <w:ind w:left="284" w:hanging="284"/>
        <w:rPr>
          <w:sz w:val="22"/>
        </w:rPr>
      </w:pPr>
      <w:r w:rsidRPr="00300113">
        <w:rPr>
          <w:sz w:val="22"/>
        </w:rPr>
        <w:t xml:space="preserve">Lot identification, in accordance with section 1.2.2—3 </w:t>
      </w:r>
      <w:r w:rsidRPr="00FB2A85">
        <w:rPr>
          <w:sz w:val="22"/>
        </w:rPr>
        <w:t>(paragraph 2.9.1—</w:t>
      </w:r>
      <w:r>
        <w:rPr>
          <w:sz w:val="22"/>
        </w:rPr>
        <w:t>55</w:t>
      </w:r>
      <w:r w:rsidRPr="00FB2A85">
        <w:rPr>
          <w:sz w:val="22"/>
        </w:rPr>
        <w:t>(2)(b)).</w:t>
      </w:r>
    </w:p>
    <w:p w14:paraId="15ADE9CC" w14:textId="77777777" w:rsidR="00D2508B" w:rsidRPr="00300113" w:rsidRDefault="00D2508B" w:rsidP="00D2508B">
      <w:pPr>
        <w:pStyle w:val="FSCtPara"/>
        <w:numPr>
          <w:ilvl w:val="0"/>
          <w:numId w:val="18"/>
        </w:numPr>
        <w:ind w:left="284" w:hanging="284"/>
        <w:rPr>
          <w:sz w:val="22"/>
        </w:rPr>
      </w:pPr>
      <w:r w:rsidRPr="00300113">
        <w:rPr>
          <w:sz w:val="22"/>
        </w:rPr>
        <w:t xml:space="preserve">The name and address of the supplier, in accordance with section 1.2.2—4 </w:t>
      </w:r>
      <w:r w:rsidRPr="00FB2A85">
        <w:rPr>
          <w:sz w:val="22"/>
        </w:rPr>
        <w:t>(paragraph 2.9.1—</w:t>
      </w:r>
      <w:r>
        <w:rPr>
          <w:sz w:val="22"/>
        </w:rPr>
        <w:t>55</w:t>
      </w:r>
      <w:r w:rsidRPr="00FB2A85">
        <w:rPr>
          <w:sz w:val="22"/>
        </w:rPr>
        <w:t>(2)(c)).</w:t>
      </w:r>
      <w:r w:rsidRPr="00300113">
        <w:rPr>
          <w:sz w:val="22"/>
        </w:rPr>
        <w:t xml:space="preserve"> This information is not required t</w:t>
      </w:r>
      <w:r>
        <w:rPr>
          <w:sz w:val="22"/>
        </w:rPr>
        <w:t>o</w:t>
      </w:r>
      <w:r w:rsidRPr="00300113">
        <w:rPr>
          <w:sz w:val="22"/>
        </w:rPr>
        <w:t xml:space="preserve"> be contained in the label if it is provided in accompanying documentation. </w:t>
      </w:r>
      <w:r>
        <w:rPr>
          <w:sz w:val="22"/>
        </w:rPr>
        <w:t>The term ‘supplier’ is defined in subsection 1.1.2—2(3) of the Code.</w:t>
      </w:r>
    </w:p>
    <w:p w14:paraId="4BEF0329" w14:textId="77777777" w:rsidR="00D2508B" w:rsidRDefault="00D2508B" w:rsidP="00D2508B">
      <w:pPr>
        <w:rPr>
          <w:rFonts w:cs="Arial"/>
        </w:rPr>
      </w:pPr>
    </w:p>
    <w:p w14:paraId="1EBFE3EA" w14:textId="77777777"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1A2C" w14:textId="77777777" w:rsidR="008D3955" w:rsidRDefault="008D3955" w:rsidP="00D2508B">
      <w:r>
        <w:separator/>
      </w:r>
    </w:p>
  </w:endnote>
  <w:endnote w:type="continuationSeparator" w:id="0">
    <w:p w14:paraId="70FA7450" w14:textId="77777777" w:rsidR="008D3955" w:rsidRDefault="008D3955" w:rsidP="00D2508B">
      <w:r>
        <w:continuationSeparator/>
      </w:r>
    </w:p>
  </w:endnote>
  <w:endnote w:type="continuationNotice" w:id="1">
    <w:p w14:paraId="64C11C1C" w14:textId="77777777" w:rsidR="002455C6" w:rsidRDefault="00245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961CF" w14:textId="77777777" w:rsidR="008D3955" w:rsidRDefault="008D3955" w:rsidP="00D2508B">
      <w:r>
        <w:separator/>
      </w:r>
    </w:p>
  </w:footnote>
  <w:footnote w:type="continuationSeparator" w:id="0">
    <w:p w14:paraId="471BBA67" w14:textId="77777777" w:rsidR="008D3955" w:rsidRDefault="008D3955" w:rsidP="00D2508B">
      <w:r>
        <w:continuationSeparator/>
      </w:r>
    </w:p>
  </w:footnote>
  <w:footnote w:type="continuationNotice" w:id="1">
    <w:p w14:paraId="6C806BE8" w14:textId="77777777" w:rsidR="002455C6" w:rsidRDefault="002455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66C2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2188E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D029F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9A41D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448C9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6CEE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28A1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EEA0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4EBF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2E16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multilevel"/>
    <w:tmpl w:val="894EE882"/>
    <w:lvl w:ilvl="0">
      <w:start w:val="1"/>
      <w:numFmt w:val="bullet"/>
      <w:pStyle w:val="List41"/>
      <w:lvlText w:val="•"/>
      <w:lvlJc w:val="left"/>
      <w:pPr>
        <w:tabs>
          <w:tab w:val="num" w:pos="360"/>
        </w:tabs>
        <w:ind w:left="360" w:firstLine="360"/>
      </w:pPr>
      <w:rPr>
        <w:rFonts w:hint="default"/>
        <w:position w:val="0"/>
      </w:rPr>
    </w:lvl>
    <w:lvl w:ilvl="1">
      <w:start w:val="1"/>
      <w:numFmt w:val="bullet"/>
      <w:lvlText w:val="o"/>
      <w:lvlJc w:val="left"/>
      <w:pPr>
        <w:tabs>
          <w:tab w:val="num" w:pos="393"/>
        </w:tabs>
        <w:ind w:left="393"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1" w15:restartNumberingAfterBreak="0">
    <w:nsid w:val="010C6333"/>
    <w:multiLevelType w:val="hybridMultilevel"/>
    <w:tmpl w:val="B9CAF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970EC9"/>
    <w:multiLevelType w:val="hybridMultilevel"/>
    <w:tmpl w:val="E84EB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3B9057C"/>
    <w:multiLevelType w:val="hybridMultilevel"/>
    <w:tmpl w:val="31D884BC"/>
    <w:lvl w:ilvl="0" w:tplc="3AC61F00">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07C94E0D"/>
    <w:multiLevelType w:val="hybridMultilevel"/>
    <w:tmpl w:val="37029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81706F8"/>
    <w:multiLevelType w:val="hybridMultilevel"/>
    <w:tmpl w:val="12849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65582D"/>
    <w:multiLevelType w:val="hybridMultilevel"/>
    <w:tmpl w:val="FA44A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D11EE"/>
    <w:multiLevelType w:val="hybridMultilevel"/>
    <w:tmpl w:val="221E4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6F72F0"/>
    <w:multiLevelType w:val="hybridMultilevel"/>
    <w:tmpl w:val="7EFC1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AD4D27"/>
    <w:multiLevelType w:val="hybridMultilevel"/>
    <w:tmpl w:val="770A5AB8"/>
    <w:lvl w:ilvl="0" w:tplc="932CA81A">
      <w:start w:val="2"/>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FA738E"/>
    <w:multiLevelType w:val="hybridMultilevel"/>
    <w:tmpl w:val="D7CC2E4E"/>
    <w:lvl w:ilvl="0" w:tplc="08090001">
      <w:start w:val="1"/>
      <w:numFmt w:val="bullet"/>
      <w:pStyle w:val="TOCHeading"/>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B9627F0"/>
    <w:multiLevelType w:val="hybridMultilevel"/>
    <w:tmpl w:val="B3DEC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433770"/>
    <w:multiLevelType w:val="hybridMultilevel"/>
    <w:tmpl w:val="DF5EA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D54334"/>
    <w:multiLevelType w:val="hybridMultilevel"/>
    <w:tmpl w:val="E4C6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962A9D"/>
    <w:multiLevelType w:val="hybridMultilevel"/>
    <w:tmpl w:val="0604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DD44EA"/>
    <w:multiLevelType w:val="hybridMultilevel"/>
    <w:tmpl w:val="2BE66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6E4C22"/>
    <w:multiLevelType w:val="hybridMultilevel"/>
    <w:tmpl w:val="D870C538"/>
    <w:lvl w:ilvl="0" w:tplc="68D297F2">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54212C9C"/>
    <w:multiLevelType w:val="hybridMultilevel"/>
    <w:tmpl w:val="0D802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EA478B"/>
    <w:multiLevelType w:val="multilevel"/>
    <w:tmpl w:val="A920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DC6FB0"/>
    <w:multiLevelType w:val="hybridMultilevel"/>
    <w:tmpl w:val="093246A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DD049B5"/>
    <w:multiLevelType w:val="hybridMultilevel"/>
    <w:tmpl w:val="B936C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010731"/>
    <w:multiLevelType w:val="hybridMultilevel"/>
    <w:tmpl w:val="0930E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353C3C"/>
    <w:multiLevelType w:val="hybridMultilevel"/>
    <w:tmpl w:val="8588454A"/>
    <w:lvl w:ilvl="0" w:tplc="0768885A">
      <w:start w:val="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4E48FD"/>
    <w:multiLevelType w:val="hybridMultilevel"/>
    <w:tmpl w:val="9718E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163861"/>
    <w:multiLevelType w:val="hybridMultilevel"/>
    <w:tmpl w:val="DA1846BC"/>
    <w:lvl w:ilvl="0" w:tplc="617A14C6">
      <w:start w:val="1"/>
      <w:numFmt w:val="bullet"/>
      <w:pStyle w:val="FSBullet"/>
      <w:lvlText w:val=""/>
      <w:lvlJc w:val="left"/>
      <w:pPr>
        <w:ind w:left="360" w:hanging="360"/>
      </w:pPr>
      <w:rPr>
        <w:rFonts w:ascii="Symbol" w:hAnsi="Symbol" w:hint="default"/>
        <w:sz w:val="16"/>
        <w:szCs w:val="2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A6A274B"/>
    <w:multiLevelType w:val="hybridMultilevel"/>
    <w:tmpl w:val="43CA306C"/>
    <w:lvl w:ilvl="0" w:tplc="0768885A">
      <w:start w:val="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173139"/>
    <w:multiLevelType w:val="hybridMultilevel"/>
    <w:tmpl w:val="351CC0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6D67BE"/>
    <w:multiLevelType w:val="hybridMultilevel"/>
    <w:tmpl w:val="5E66F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2" w15:restartNumberingAfterBreak="0">
    <w:nsid w:val="73EF6B73"/>
    <w:multiLevelType w:val="hybridMultilevel"/>
    <w:tmpl w:val="D326E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AA90AEF"/>
    <w:multiLevelType w:val="hybridMultilevel"/>
    <w:tmpl w:val="4C107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47452992">
    <w:abstractNumId w:val="41"/>
  </w:num>
  <w:num w:numId="2" w16cid:durableId="1467702282">
    <w:abstractNumId w:val="24"/>
  </w:num>
  <w:num w:numId="3" w16cid:durableId="1290671470">
    <w:abstractNumId w:val="30"/>
  </w:num>
  <w:num w:numId="4" w16cid:durableId="1100175071">
    <w:abstractNumId w:val="37"/>
  </w:num>
  <w:num w:numId="5" w16cid:durableId="1648126223">
    <w:abstractNumId w:val="10"/>
  </w:num>
  <w:num w:numId="6" w16cid:durableId="1749383320">
    <w:abstractNumId w:val="20"/>
  </w:num>
  <w:num w:numId="7" w16cid:durableId="1445921401">
    <w:abstractNumId w:val="43"/>
  </w:num>
  <w:num w:numId="8" w16cid:durableId="301156773">
    <w:abstractNumId w:val="36"/>
  </w:num>
  <w:num w:numId="9" w16cid:durableId="327026261">
    <w:abstractNumId w:val="45"/>
  </w:num>
  <w:num w:numId="10" w16cid:durableId="1049457303">
    <w:abstractNumId w:val="19"/>
  </w:num>
  <w:num w:numId="11" w16cid:durableId="1356269662">
    <w:abstractNumId w:val="16"/>
  </w:num>
  <w:num w:numId="12" w16cid:durableId="921109711">
    <w:abstractNumId w:val="39"/>
  </w:num>
  <w:num w:numId="13" w16cid:durableId="633872948">
    <w:abstractNumId w:val="42"/>
  </w:num>
  <w:num w:numId="14" w16cid:durableId="1808812050">
    <w:abstractNumId w:val="15"/>
  </w:num>
  <w:num w:numId="15" w16cid:durableId="651787501">
    <w:abstractNumId w:val="27"/>
  </w:num>
  <w:num w:numId="16" w16cid:durableId="1776093401">
    <w:abstractNumId w:val="31"/>
  </w:num>
  <w:num w:numId="17" w16cid:durableId="193882354">
    <w:abstractNumId w:val="11"/>
  </w:num>
  <w:num w:numId="18" w16cid:durableId="1440956508">
    <w:abstractNumId w:val="40"/>
  </w:num>
  <w:num w:numId="19" w16cid:durableId="1390377614">
    <w:abstractNumId w:val="17"/>
  </w:num>
  <w:num w:numId="20" w16cid:durableId="1657684052">
    <w:abstractNumId w:val="14"/>
  </w:num>
  <w:num w:numId="21" w16cid:durableId="208567503">
    <w:abstractNumId w:val="26"/>
  </w:num>
  <w:num w:numId="22" w16cid:durableId="584997284">
    <w:abstractNumId w:val="25"/>
  </w:num>
  <w:num w:numId="23" w16cid:durableId="666247254">
    <w:abstractNumId w:val="23"/>
  </w:num>
  <w:num w:numId="24" w16cid:durableId="708839399">
    <w:abstractNumId w:val="13"/>
  </w:num>
  <w:num w:numId="25" w16cid:durableId="1677153345">
    <w:abstractNumId w:val="22"/>
  </w:num>
  <w:num w:numId="26" w16cid:durableId="243419670">
    <w:abstractNumId w:val="34"/>
  </w:num>
  <w:num w:numId="27" w16cid:durableId="8869854">
    <w:abstractNumId w:val="38"/>
  </w:num>
  <w:num w:numId="28" w16cid:durableId="632176381">
    <w:abstractNumId w:val="32"/>
  </w:num>
  <w:num w:numId="29" w16cid:durableId="1750275097">
    <w:abstractNumId w:val="12"/>
  </w:num>
  <w:num w:numId="30" w16cid:durableId="957225889">
    <w:abstractNumId w:val="21"/>
  </w:num>
  <w:num w:numId="31" w16cid:durableId="679698044">
    <w:abstractNumId w:val="33"/>
  </w:num>
  <w:num w:numId="32" w16cid:durableId="351078551">
    <w:abstractNumId w:val="44"/>
  </w:num>
  <w:num w:numId="33" w16cid:durableId="936793319">
    <w:abstractNumId w:val="28"/>
  </w:num>
  <w:num w:numId="34" w16cid:durableId="1541015368">
    <w:abstractNumId w:val="18"/>
  </w:num>
  <w:num w:numId="35" w16cid:durableId="148642753">
    <w:abstractNumId w:val="35"/>
  </w:num>
  <w:num w:numId="36" w16cid:durableId="26297659">
    <w:abstractNumId w:val="29"/>
  </w:num>
  <w:num w:numId="37" w16cid:durableId="506135371">
    <w:abstractNumId w:val="9"/>
  </w:num>
  <w:num w:numId="38" w16cid:durableId="140270300">
    <w:abstractNumId w:val="7"/>
  </w:num>
  <w:num w:numId="39" w16cid:durableId="42296242">
    <w:abstractNumId w:val="6"/>
  </w:num>
  <w:num w:numId="40" w16cid:durableId="1706371827">
    <w:abstractNumId w:val="5"/>
  </w:num>
  <w:num w:numId="41" w16cid:durableId="1985963708">
    <w:abstractNumId w:val="4"/>
  </w:num>
  <w:num w:numId="42" w16cid:durableId="162165735">
    <w:abstractNumId w:val="8"/>
  </w:num>
  <w:num w:numId="43" w16cid:durableId="600260677">
    <w:abstractNumId w:val="3"/>
  </w:num>
  <w:num w:numId="44" w16cid:durableId="1263998709">
    <w:abstractNumId w:val="2"/>
  </w:num>
  <w:num w:numId="45" w16cid:durableId="2101102638">
    <w:abstractNumId w:val="1"/>
  </w:num>
  <w:num w:numId="46" w16cid:durableId="1285962286">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8B"/>
    <w:rsid w:val="0000542C"/>
    <w:rsid w:val="00031F70"/>
    <w:rsid w:val="00041643"/>
    <w:rsid w:val="000622E7"/>
    <w:rsid w:val="00066854"/>
    <w:rsid w:val="00066D85"/>
    <w:rsid w:val="000A38F8"/>
    <w:rsid w:val="000F2196"/>
    <w:rsid w:val="001734EA"/>
    <w:rsid w:val="00184403"/>
    <w:rsid w:val="00191770"/>
    <w:rsid w:val="001C5126"/>
    <w:rsid w:val="001E0AEB"/>
    <w:rsid w:val="001E696B"/>
    <w:rsid w:val="002232B1"/>
    <w:rsid w:val="00234C31"/>
    <w:rsid w:val="002455C6"/>
    <w:rsid w:val="0033021F"/>
    <w:rsid w:val="00341CF9"/>
    <w:rsid w:val="00341D25"/>
    <w:rsid w:val="003A01FB"/>
    <w:rsid w:val="003E40D3"/>
    <w:rsid w:val="00404702"/>
    <w:rsid w:val="004347E5"/>
    <w:rsid w:val="00441D77"/>
    <w:rsid w:val="00443F05"/>
    <w:rsid w:val="0045191E"/>
    <w:rsid w:val="00486619"/>
    <w:rsid w:val="004915D7"/>
    <w:rsid w:val="004D3868"/>
    <w:rsid w:val="004E6694"/>
    <w:rsid w:val="0054036E"/>
    <w:rsid w:val="005B578D"/>
    <w:rsid w:val="005C1996"/>
    <w:rsid w:val="006B6900"/>
    <w:rsid w:val="006D473E"/>
    <w:rsid w:val="007201F8"/>
    <w:rsid w:val="007321C6"/>
    <w:rsid w:val="00793DE6"/>
    <w:rsid w:val="007A24B6"/>
    <w:rsid w:val="007B169A"/>
    <w:rsid w:val="007F1FC0"/>
    <w:rsid w:val="007F6456"/>
    <w:rsid w:val="00830393"/>
    <w:rsid w:val="00833D5A"/>
    <w:rsid w:val="00860EE7"/>
    <w:rsid w:val="00877A81"/>
    <w:rsid w:val="008931F6"/>
    <w:rsid w:val="008D3955"/>
    <w:rsid w:val="008E2339"/>
    <w:rsid w:val="008F68D8"/>
    <w:rsid w:val="00935023"/>
    <w:rsid w:val="009806A5"/>
    <w:rsid w:val="009E265A"/>
    <w:rsid w:val="00A25B29"/>
    <w:rsid w:val="00A26F82"/>
    <w:rsid w:val="00A621E1"/>
    <w:rsid w:val="00A808E9"/>
    <w:rsid w:val="00A86B7C"/>
    <w:rsid w:val="00AE31C5"/>
    <w:rsid w:val="00B53154"/>
    <w:rsid w:val="00B65730"/>
    <w:rsid w:val="00B72074"/>
    <w:rsid w:val="00B74791"/>
    <w:rsid w:val="00BB38A1"/>
    <w:rsid w:val="00BC2133"/>
    <w:rsid w:val="00BE4F3A"/>
    <w:rsid w:val="00C019A6"/>
    <w:rsid w:val="00C572A2"/>
    <w:rsid w:val="00D2508B"/>
    <w:rsid w:val="00D5526B"/>
    <w:rsid w:val="00D66962"/>
    <w:rsid w:val="00D87D9C"/>
    <w:rsid w:val="00D920A5"/>
    <w:rsid w:val="00D92B3B"/>
    <w:rsid w:val="00DA7DED"/>
    <w:rsid w:val="00DF4A30"/>
    <w:rsid w:val="00E0050C"/>
    <w:rsid w:val="00E2450C"/>
    <w:rsid w:val="00E340B5"/>
    <w:rsid w:val="00E4001E"/>
    <w:rsid w:val="00E52E5E"/>
    <w:rsid w:val="00E53ACA"/>
    <w:rsid w:val="00E9409E"/>
    <w:rsid w:val="00EC65E9"/>
    <w:rsid w:val="00F4105E"/>
    <w:rsid w:val="00F616DA"/>
    <w:rsid w:val="00F76F95"/>
    <w:rsid w:val="00FD4B8D"/>
    <w:rsid w:val="00FE6BC0"/>
    <w:rsid w:val="00FF3A3B"/>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B1712"/>
  <w15:chartTrackingRefBased/>
  <w15:docId w15:val="{79C79A8F-1FA3-4F9D-BE04-C1FF1326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0" w:defSemiHidden="0" w:defUnhideWhenUsed="0" w:defQFormat="0" w:count="376">
    <w:lsdException w:name="Normal"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locked="1" w:semiHidden="1" w:uiPriority="99" w:unhideWhenUsed="1" w:qFormat="1"/>
    <w:lsdException w:name="footer" w:locked="1"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nhideWhenUsed="1"/>
    <w:lsdException w:name="Table Columns 1" w:semiHidden="1" w:uiPriority="99" w:unhideWhenUsed="1"/>
    <w:lsdException w:name="Table Columns 2" w:semiHidden="1" w:unhideWhenUsed="1"/>
    <w:lsdException w:name="Table Columns 3" w:semiHidden="1" w:uiPriority="99" w:unhideWhenUsed="1"/>
    <w:lsdException w:name="Table Columns 4" w:semiHidden="1"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S Normal"/>
    <w:qFormat/>
    <w:rsid w:val="00D2508B"/>
    <w:rPr>
      <w:rFonts w:eastAsia="Times New Roman" w:cs="Times New Roman"/>
      <w:szCs w:val="24"/>
      <w:lang w:val="en-GB" w:bidi="en-US"/>
    </w:rPr>
  </w:style>
  <w:style w:type="paragraph" w:styleId="Heading1">
    <w:name w:val="heading 1"/>
    <w:aliases w:val="FSHeading 1,Chapter heading,FS Heading 1"/>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FS Heading 3"/>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FS Heading 4"/>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FS Heading 5"/>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D2508B"/>
    <w:pPr>
      <w:spacing w:before="240" w:after="60"/>
      <w:ind w:left="5040" w:hanging="360"/>
      <w:outlineLvl w:val="6"/>
    </w:pPr>
  </w:style>
  <w:style w:type="paragraph" w:styleId="Heading8">
    <w:name w:val="heading 8"/>
    <w:basedOn w:val="Normal"/>
    <w:next w:val="Normal"/>
    <w:link w:val="Heading8Char"/>
    <w:uiPriority w:val="9"/>
    <w:unhideWhenUsed/>
    <w:qFormat/>
    <w:rsid w:val="00D2508B"/>
    <w:pPr>
      <w:spacing w:before="240" w:after="60"/>
      <w:ind w:left="5760" w:hanging="360"/>
      <w:outlineLvl w:val="7"/>
    </w:pPr>
    <w:rPr>
      <w:i/>
      <w:iCs/>
    </w:rPr>
  </w:style>
  <w:style w:type="paragraph" w:styleId="Heading9">
    <w:name w:val="heading 9"/>
    <w:basedOn w:val="Normal"/>
    <w:next w:val="Normal"/>
    <w:link w:val="Heading9Char"/>
    <w:uiPriority w:val="9"/>
    <w:unhideWhenUsed/>
    <w:qFormat/>
    <w:rsid w:val="00D2508B"/>
    <w:pPr>
      <w:spacing w:before="240" w:after="60"/>
      <w:ind w:left="6480" w:hanging="3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FS Heading 3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FS Heading 4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FS Heading 5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link w:val="Table2Char"/>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Footnote Snez"/>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Footnote Snez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bidi="en-US"/>
    </w:rPr>
  </w:style>
  <w:style w:type="paragraph" w:customStyle="1" w:styleId="FSBullet2">
    <w:name w:val="FSBullet 2"/>
    <w:basedOn w:val="Normal"/>
    <w:uiPriority w:val="6"/>
    <w:qFormat/>
    <w:locked/>
    <w:rsid w:val="00830393"/>
    <w:pPr>
      <w:numPr>
        <w:numId w:val="2"/>
      </w:numPr>
      <w:ind w:left="1134" w:hanging="567"/>
    </w:pPr>
  </w:style>
  <w:style w:type="paragraph" w:customStyle="1" w:styleId="FSBullet3">
    <w:name w:val="FSBullet 3"/>
    <w:basedOn w:val="Normal"/>
    <w:uiPriority w:val="6"/>
    <w:qFormat/>
    <w:locked/>
    <w:rsid w:val="006B6900"/>
    <w:pPr>
      <w:keepNext/>
      <w:numPr>
        <w:numId w:val="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link w:val="SubparagraphChar"/>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F4A30"/>
    <w:pPr>
      <w:ind w:left="720"/>
      <w:contextualSpacing/>
    </w:pPr>
  </w:style>
  <w:style w:type="character" w:customStyle="1" w:styleId="Heading7Char">
    <w:name w:val="Heading 7 Char"/>
    <w:basedOn w:val="DefaultParagraphFont"/>
    <w:link w:val="Heading7"/>
    <w:uiPriority w:val="9"/>
    <w:rsid w:val="00D2508B"/>
    <w:rPr>
      <w:rFonts w:eastAsia="Times New Roman" w:cs="Times New Roman"/>
      <w:szCs w:val="24"/>
      <w:lang w:val="en-GB" w:bidi="en-US"/>
    </w:rPr>
  </w:style>
  <w:style w:type="character" w:customStyle="1" w:styleId="Heading8Char">
    <w:name w:val="Heading 8 Char"/>
    <w:basedOn w:val="DefaultParagraphFont"/>
    <w:link w:val="Heading8"/>
    <w:uiPriority w:val="9"/>
    <w:rsid w:val="00D2508B"/>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D2508B"/>
    <w:rPr>
      <w:rFonts w:ascii="Cambria" w:eastAsia="Times New Roman" w:hAnsi="Cambria" w:cs="Times New Roman"/>
      <w:lang w:val="en-GB" w:bidi="en-US"/>
    </w:rPr>
  </w:style>
  <w:style w:type="character" w:styleId="Hyperlink">
    <w:name w:val="Hyperlink"/>
    <w:basedOn w:val="DefaultParagraphFont"/>
    <w:uiPriority w:val="99"/>
    <w:rsid w:val="00D2508B"/>
    <w:rPr>
      <w:color w:val="3333FF"/>
      <w:u w:val="single"/>
    </w:rPr>
  </w:style>
  <w:style w:type="paragraph" w:customStyle="1" w:styleId="FSTitle">
    <w:name w:val="FS Title"/>
    <w:basedOn w:val="Normal"/>
    <w:qFormat/>
    <w:rsid w:val="00D2508B"/>
    <w:rPr>
      <w:rFonts w:cs="Tahoma"/>
      <w:bCs/>
      <w:sz w:val="32"/>
    </w:rPr>
  </w:style>
  <w:style w:type="paragraph" w:styleId="TOC1">
    <w:name w:val="toc 1"/>
    <w:basedOn w:val="Normal"/>
    <w:next w:val="Normal"/>
    <w:autoRedefine/>
    <w:uiPriority w:val="39"/>
    <w:rsid w:val="00D2508B"/>
    <w:pPr>
      <w:tabs>
        <w:tab w:val="left" w:pos="440"/>
        <w:tab w:val="right" w:leader="dot" w:pos="9060"/>
      </w:tabs>
      <w:spacing w:before="120" w:after="120"/>
      <w:ind w:right="454"/>
    </w:pPr>
    <w:rPr>
      <w:rFonts w:asciiTheme="minorHAnsi" w:hAnsiTheme="minorHAnsi" w:cstheme="minorHAnsi"/>
      <w:b/>
      <w:bCs/>
      <w:sz w:val="20"/>
      <w:szCs w:val="20"/>
    </w:rPr>
  </w:style>
  <w:style w:type="paragraph" w:styleId="TOC2">
    <w:name w:val="toc 2"/>
    <w:basedOn w:val="Normal"/>
    <w:next w:val="Normal"/>
    <w:autoRedefine/>
    <w:uiPriority w:val="39"/>
    <w:rsid w:val="00D2508B"/>
    <w:pPr>
      <w:tabs>
        <w:tab w:val="left" w:pos="880"/>
        <w:tab w:val="right" w:leader="dot" w:pos="9060"/>
      </w:tabs>
      <w:spacing w:before="60" w:after="60"/>
      <w:ind w:left="221"/>
    </w:pPr>
    <w:rPr>
      <w:rFonts w:asciiTheme="minorHAnsi" w:hAnsiTheme="minorHAnsi" w:cstheme="minorHAnsi"/>
      <w:i/>
      <w:iCs/>
      <w:sz w:val="20"/>
      <w:szCs w:val="20"/>
    </w:rPr>
  </w:style>
  <w:style w:type="character" w:styleId="PageNumber">
    <w:name w:val="page number"/>
    <w:basedOn w:val="DefaultParagraphFont"/>
    <w:rsid w:val="00D2508B"/>
    <w:rPr>
      <w:rFonts w:ascii="Arial" w:hAnsi="Arial"/>
      <w:sz w:val="20"/>
    </w:rPr>
  </w:style>
  <w:style w:type="paragraph" w:styleId="TOC3">
    <w:name w:val="toc 3"/>
    <w:basedOn w:val="Normal"/>
    <w:next w:val="Normal"/>
    <w:autoRedefine/>
    <w:uiPriority w:val="39"/>
    <w:rsid w:val="00D2508B"/>
    <w:pPr>
      <w:ind w:left="440"/>
    </w:pPr>
    <w:rPr>
      <w:rFonts w:asciiTheme="minorHAnsi" w:hAnsiTheme="minorHAnsi" w:cstheme="minorHAnsi"/>
      <w:sz w:val="20"/>
      <w:szCs w:val="20"/>
    </w:rPr>
  </w:style>
  <w:style w:type="paragraph" w:styleId="TOC4">
    <w:name w:val="toc 4"/>
    <w:basedOn w:val="Normal"/>
    <w:next w:val="Normal"/>
    <w:autoRedefine/>
    <w:rsid w:val="00D2508B"/>
    <w:pPr>
      <w:ind w:left="660"/>
    </w:pPr>
    <w:rPr>
      <w:rFonts w:asciiTheme="minorHAnsi" w:hAnsiTheme="minorHAnsi" w:cstheme="minorHAnsi"/>
      <w:sz w:val="20"/>
      <w:szCs w:val="20"/>
    </w:rPr>
  </w:style>
  <w:style w:type="paragraph" w:styleId="TOC5">
    <w:name w:val="toc 5"/>
    <w:basedOn w:val="Normal"/>
    <w:next w:val="Normal"/>
    <w:autoRedefine/>
    <w:rsid w:val="00D2508B"/>
    <w:pPr>
      <w:ind w:left="880"/>
    </w:pPr>
    <w:rPr>
      <w:rFonts w:asciiTheme="minorHAnsi" w:hAnsiTheme="minorHAnsi" w:cstheme="minorHAnsi"/>
      <w:sz w:val="20"/>
      <w:szCs w:val="20"/>
    </w:rPr>
  </w:style>
  <w:style w:type="character" w:styleId="FollowedHyperlink">
    <w:name w:val="FollowedHyperlink"/>
    <w:basedOn w:val="DefaultParagraphFont"/>
    <w:rsid w:val="00D2508B"/>
    <w:rPr>
      <w:color w:val="3333FF"/>
      <w:u w:val="single"/>
    </w:rPr>
  </w:style>
  <w:style w:type="paragraph" w:styleId="TOC6">
    <w:name w:val="toc 6"/>
    <w:basedOn w:val="Normal"/>
    <w:next w:val="Normal"/>
    <w:autoRedefine/>
    <w:rsid w:val="00D2508B"/>
    <w:pPr>
      <w:ind w:left="1100"/>
    </w:pPr>
    <w:rPr>
      <w:rFonts w:asciiTheme="minorHAnsi" w:hAnsiTheme="minorHAnsi" w:cstheme="minorHAnsi"/>
      <w:sz w:val="20"/>
      <w:szCs w:val="20"/>
    </w:rPr>
  </w:style>
  <w:style w:type="paragraph" w:customStyle="1" w:styleId="Footnote">
    <w:name w:val="Footnote"/>
    <w:basedOn w:val="Normal"/>
    <w:rsid w:val="00D2508B"/>
    <w:pPr>
      <w:tabs>
        <w:tab w:val="left" w:pos="851"/>
      </w:tabs>
    </w:pPr>
    <w:rPr>
      <w:sz w:val="18"/>
      <w:szCs w:val="20"/>
    </w:rPr>
  </w:style>
  <w:style w:type="character" w:customStyle="1" w:styleId="Table2Char">
    <w:name w:val="Table 2 Char"/>
    <w:link w:val="Table2"/>
    <w:uiPriority w:val="20"/>
    <w:rsid w:val="00D2508B"/>
    <w:rPr>
      <w:rFonts w:eastAsia="Times New Roman" w:cs="Times New Roman"/>
      <w:bCs/>
      <w:sz w:val="18"/>
      <w:szCs w:val="20"/>
      <w:lang w:val="en-GB" w:bidi="en-US"/>
    </w:rPr>
  </w:style>
  <w:style w:type="paragraph" w:styleId="TOC7">
    <w:name w:val="toc 7"/>
    <w:basedOn w:val="Normal"/>
    <w:next w:val="Normal"/>
    <w:autoRedefine/>
    <w:rsid w:val="00D2508B"/>
    <w:pPr>
      <w:ind w:left="1320"/>
    </w:pPr>
    <w:rPr>
      <w:rFonts w:asciiTheme="minorHAnsi" w:hAnsiTheme="minorHAnsi" w:cstheme="minorHAnsi"/>
      <w:sz w:val="20"/>
      <w:szCs w:val="20"/>
    </w:rPr>
  </w:style>
  <w:style w:type="paragraph" w:styleId="TOC8">
    <w:name w:val="toc 8"/>
    <w:basedOn w:val="Normal"/>
    <w:next w:val="Normal"/>
    <w:autoRedefine/>
    <w:rsid w:val="00D2508B"/>
    <w:pPr>
      <w:ind w:left="1540"/>
    </w:pPr>
    <w:rPr>
      <w:rFonts w:asciiTheme="minorHAnsi" w:hAnsiTheme="minorHAnsi" w:cstheme="minorHAnsi"/>
      <w:sz w:val="20"/>
      <w:szCs w:val="20"/>
    </w:rPr>
  </w:style>
  <w:style w:type="paragraph" w:styleId="TOC9">
    <w:name w:val="toc 9"/>
    <w:basedOn w:val="Normal"/>
    <w:next w:val="Normal"/>
    <w:autoRedefine/>
    <w:rsid w:val="00D2508B"/>
    <w:pPr>
      <w:ind w:left="1760"/>
    </w:pPr>
    <w:rPr>
      <w:rFonts w:asciiTheme="minorHAnsi" w:hAnsiTheme="minorHAnsi" w:cstheme="minorHAnsi"/>
      <w:sz w:val="20"/>
      <w:szCs w:val="20"/>
    </w:rPr>
  </w:style>
  <w:style w:type="character" w:styleId="FootnoteReference">
    <w:name w:val="footnote reference"/>
    <w:basedOn w:val="DefaultParagraphFont"/>
    <w:rsid w:val="00D2508B"/>
    <w:rPr>
      <w:vertAlign w:val="superscript"/>
    </w:rPr>
  </w:style>
  <w:style w:type="paragraph" w:styleId="BalloonText">
    <w:name w:val="Balloon Text"/>
    <w:basedOn w:val="Normal"/>
    <w:link w:val="BalloonTextChar"/>
    <w:uiPriority w:val="99"/>
    <w:rsid w:val="00D2508B"/>
    <w:rPr>
      <w:rFonts w:ascii="Tahoma" w:hAnsi="Tahoma" w:cs="Tahoma"/>
      <w:sz w:val="16"/>
      <w:szCs w:val="16"/>
    </w:rPr>
  </w:style>
  <w:style w:type="character" w:customStyle="1" w:styleId="BalloonTextChar">
    <w:name w:val="Balloon Text Char"/>
    <w:basedOn w:val="DefaultParagraphFont"/>
    <w:link w:val="BalloonText"/>
    <w:uiPriority w:val="99"/>
    <w:rsid w:val="00D2508B"/>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D2508B"/>
    <w:pPr>
      <w:numPr>
        <w:numId w:val="6"/>
      </w:numPr>
      <w:spacing w:before="240"/>
      <w:outlineLvl w:val="9"/>
    </w:pPr>
    <w:rPr>
      <w:rFonts w:eastAsia="Times New Roman" w:cs="Times New Roman"/>
    </w:rPr>
  </w:style>
  <w:style w:type="table" w:styleId="TableGrid">
    <w:name w:val="Table Grid"/>
    <w:basedOn w:val="TableNormal"/>
    <w:uiPriority w:val="59"/>
    <w:rsid w:val="00D2508B"/>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D2508B"/>
    <w:pPr>
      <w:spacing w:after="120"/>
    </w:pPr>
    <w:rPr>
      <w:rFonts w:cs="Arial"/>
      <w:b/>
      <w:i/>
      <w:sz w:val="24"/>
      <w:lang w:val="en-AU" w:eastAsia="en-AU" w:bidi="ar-SA"/>
    </w:rPr>
  </w:style>
  <w:style w:type="paragraph" w:customStyle="1" w:styleId="FSTableHeading">
    <w:name w:val="FS Table Heading"/>
    <w:basedOn w:val="Normal"/>
    <w:qFormat/>
    <w:rsid w:val="00D2508B"/>
    <w:pPr>
      <w:spacing w:before="60" w:after="60"/>
      <w:jc w:val="center"/>
    </w:pPr>
    <w:rPr>
      <w:rFonts w:cs="Arial"/>
      <w:b/>
      <w:sz w:val="20"/>
      <w:szCs w:val="20"/>
    </w:rPr>
  </w:style>
  <w:style w:type="paragraph" w:customStyle="1" w:styleId="FSTableText">
    <w:name w:val="FS Table Text"/>
    <w:basedOn w:val="Normal"/>
    <w:qFormat/>
    <w:rsid w:val="00D2508B"/>
    <w:rPr>
      <w:rFonts w:cs="Arial"/>
      <w:sz w:val="20"/>
      <w:szCs w:val="20"/>
    </w:rPr>
  </w:style>
  <w:style w:type="paragraph" w:customStyle="1" w:styleId="FSFigureTitle">
    <w:name w:val="FS Figure Title"/>
    <w:basedOn w:val="Normal"/>
    <w:next w:val="Normal"/>
    <w:qFormat/>
    <w:rsid w:val="00D2508B"/>
    <w:rPr>
      <w:rFonts w:cs="Arial"/>
      <w:i/>
    </w:rPr>
  </w:style>
  <w:style w:type="paragraph" w:styleId="CommentText">
    <w:name w:val="annotation text"/>
    <w:basedOn w:val="Normal"/>
    <w:link w:val="CommentTextChar"/>
    <w:uiPriority w:val="99"/>
    <w:rsid w:val="00D2508B"/>
    <w:rPr>
      <w:sz w:val="20"/>
      <w:szCs w:val="20"/>
    </w:rPr>
  </w:style>
  <w:style w:type="character" w:customStyle="1" w:styleId="CommentTextChar">
    <w:name w:val="Comment Text Char"/>
    <w:basedOn w:val="DefaultParagraphFont"/>
    <w:link w:val="CommentText"/>
    <w:uiPriority w:val="99"/>
    <w:rsid w:val="00D2508B"/>
    <w:rPr>
      <w:rFonts w:eastAsia="Times New Roman" w:cs="Times New Roman"/>
      <w:sz w:val="20"/>
      <w:szCs w:val="20"/>
      <w:lang w:val="en-GB" w:bidi="en-US"/>
    </w:rPr>
  </w:style>
  <w:style w:type="table" w:styleId="TableColorful3">
    <w:name w:val="Table Colorful 3"/>
    <w:basedOn w:val="TableNormal"/>
    <w:rsid w:val="00D2508B"/>
    <w:pPr>
      <w:widowControl w:val="0"/>
      <w:spacing w:before="120"/>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D2508B"/>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2508B"/>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D2508B"/>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D2508B"/>
    <w:rPr>
      <w:rFonts w:ascii="Calibri" w:eastAsia="Times New Roman" w:hAnsi="Calibri" w:cs="Times New Roman"/>
      <w:color w:val="000000" w:themeColor="text1"/>
      <w:sz w:val="20"/>
      <w:szCs w:val="20"/>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D2508B"/>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D2508B"/>
    <w:rPr>
      <w:rFonts w:ascii="Calibri" w:eastAsia="Times New Roman" w:hAnsi="Calibri" w:cs="Times New Roman"/>
      <w:sz w:val="20"/>
      <w:szCs w:val="20"/>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D2508B"/>
    <w:pPr>
      <w:autoSpaceDE w:val="0"/>
      <w:autoSpaceDN w:val="0"/>
      <w:adjustRightInd w:val="0"/>
    </w:pPr>
    <w:rPr>
      <w:rFonts w:ascii="Times New Roman" w:eastAsia="Times New Roman" w:hAnsi="Times New Roman" w:cs="Times New Roman"/>
      <w:color w:val="000000"/>
      <w:sz w:val="24"/>
      <w:szCs w:val="24"/>
      <w:lang w:eastAsia="en-GB"/>
    </w:rPr>
  </w:style>
  <w:style w:type="paragraph" w:styleId="Revision">
    <w:name w:val="Revision"/>
    <w:hidden/>
    <w:uiPriority w:val="99"/>
    <w:semiHidden/>
    <w:rsid w:val="00D2508B"/>
    <w:rPr>
      <w:rFonts w:eastAsia="Times New Roman" w:cs="Times New Roman"/>
      <w:szCs w:val="24"/>
      <w:lang w:val="en-GB" w:bidi="en-US"/>
    </w:rPr>
  </w:style>
  <w:style w:type="paragraph" w:customStyle="1" w:styleId="FSCbaseheading">
    <w:name w:val="FSC_base_heading"/>
    <w:rsid w:val="00D2508B"/>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D2508B"/>
    <w:pPr>
      <w:keepLines/>
      <w:spacing w:before="120"/>
      <w:ind w:left="1701" w:hanging="1701"/>
    </w:pPr>
    <w:rPr>
      <w:rFonts w:eastAsia="Times New Roman"/>
      <w:iCs/>
      <w:sz w:val="20"/>
      <w:lang w:val="en-GB" w:eastAsia="en-AU"/>
    </w:rPr>
  </w:style>
  <w:style w:type="paragraph" w:customStyle="1" w:styleId="FSCbasetbl">
    <w:name w:val="FSC_base_tbl"/>
    <w:basedOn w:val="FSCbasepara"/>
    <w:uiPriority w:val="99"/>
    <w:rsid w:val="00D2508B"/>
    <w:pPr>
      <w:spacing w:before="60" w:after="60"/>
      <w:ind w:left="0" w:firstLine="0"/>
    </w:pPr>
    <w:rPr>
      <w:sz w:val="18"/>
    </w:rPr>
  </w:style>
  <w:style w:type="paragraph" w:customStyle="1" w:styleId="FSCbaseTOC">
    <w:name w:val="FSC_base_TOC"/>
    <w:rsid w:val="00D2508B"/>
    <w:pPr>
      <w:tabs>
        <w:tab w:val="right" w:pos="8278"/>
      </w:tabs>
      <w:ind w:left="2126" w:hanging="2126"/>
    </w:pPr>
    <w:rPr>
      <w:rFonts w:eastAsia="Times New Roman"/>
      <w:noProof/>
      <w:sz w:val="20"/>
      <w:lang w:val="en-GB" w:eastAsia="en-AU"/>
    </w:rPr>
  </w:style>
  <w:style w:type="paragraph" w:customStyle="1" w:styleId="FSCDraftingitem">
    <w:name w:val="FSC_Drafting_item"/>
    <w:basedOn w:val="Normal"/>
    <w:qFormat/>
    <w:rsid w:val="00D2508B"/>
    <w:pPr>
      <w:tabs>
        <w:tab w:val="left" w:pos="851"/>
      </w:tabs>
      <w:spacing w:before="120" w:after="120"/>
    </w:pPr>
    <w:rPr>
      <w:sz w:val="20"/>
      <w:szCs w:val="20"/>
      <w:lang w:bidi="ar-SA"/>
    </w:rPr>
  </w:style>
  <w:style w:type="paragraph" w:customStyle="1" w:styleId="FSCDraftingitemheading">
    <w:name w:val="FSC_Drafting_item_heading"/>
    <w:basedOn w:val="Normal"/>
    <w:qFormat/>
    <w:rsid w:val="00D2508B"/>
    <w:pPr>
      <w:spacing w:before="120" w:after="120"/>
      <w:ind w:left="851" w:hanging="851"/>
    </w:pPr>
    <w:rPr>
      <w:b/>
      <w:sz w:val="20"/>
      <w:szCs w:val="20"/>
      <w:lang w:bidi="ar-SA"/>
    </w:rPr>
  </w:style>
  <w:style w:type="paragraph" w:customStyle="1" w:styleId="FSCfooter0">
    <w:name w:val="FSC_footer"/>
    <w:basedOn w:val="Normal"/>
    <w:rsid w:val="00D2508B"/>
    <w:pPr>
      <w:tabs>
        <w:tab w:val="center" w:pos="4536"/>
        <w:tab w:val="right" w:pos="9072"/>
      </w:tabs>
    </w:pPr>
    <w:rPr>
      <w:sz w:val="18"/>
      <w:szCs w:val="20"/>
      <w:lang w:bidi="ar-SA"/>
    </w:rPr>
  </w:style>
  <w:style w:type="paragraph" w:customStyle="1" w:styleId="FSCh1Chap">
    <w:name w:val="FSC_h1_Chap"/>
    <w:basedOn w:val="FSCbaseheading"/>
    <w:next w:val="FSCh2Part"/>
    <w:qFormat/>
    <w:rsid w:val="00D2508B"/>
    <w:pPr>
      <w:spacing w:before="0" w:after="240"/>
      <w:outlineLvl w:val="0"/>
    </w:pPr>
    <w:rPr>
      <w:bCs w:val="0"/>
      <w:sz w:val="40"/>
    </w:rPr>
  </w:style>
  <w:style w:type="paragraph" w:customStyle="1" w:styleId="FSCh2Part">
    <w:name w:val="FSC_h2_Part"/>
    <w:basedOn w:val="FSCbaseheading"/>
    <w:next w:val="FSCh3Standard"/>
    <w:qFormat/>
    <w:rsid w:val="00D2508B"/>
    <w:pPr>
      <w:spacing w:before="240" w:after="240"/>
      <w:outlineLvl w:val="1"/>
    </w:pPr>
    <w:rPr>
      <w:bCs w:val="0"/>
      <w:sz w:val="36"/>
      <w:szCs w:val="22"/>
    </w:rPr>
  </w:style>
  <w:style w:type="paragraph" w:customStyle="1" w:styleId="FSCh3Standard">
    <w:name w:val="FSC_h3_Standard"/>
    <w:basedOn w:val="FSCbaseheading"/>
    <w:next w:val="FSCh5Section"/>
    <w:qFormat/>
    <w:rsid w:val="00D2508B"/>
    <w:pPr>
      <w:spacing w:before="0" w:after="240"/>
      <w:outlineLvl w:val="2"/>
    </w:pPr>
    <w:rPr>
      <w:sz w:val="32"/>
    </w:rPr>
  </w:style>
  <w:style w:type="paragraph" w:customStyle="1" w:styleId="FSCh5Section">
    <w:name w:val="FSC_h5_Section"/>
    <w:basedOn w:val="FSCbaseheading"/>
    <w:next w:val="FSCtMain"/>
    <w:uiPriority w:val="99"/>
    <w:qFormat/>
    <w:rsid w:val="00D2508B"/>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uiPriority w:val="99"/>
    <w:rsid w:val="00D2508B"/>
    <w:pPr>
      <w:keepLines w:val="0"/>
      <w:widowControl w:val="0"/>
      <w:tabs>
        <w:tab w:val="left" w:pos="1134"/>
      </w:tabs>
      <w:spacing w:after="120"/>
    </w:pPr>
  </w:style>
  <w:style w:type="paragraph" w:customStyle="1" w:styleId="FSCh3Contents">
    <w:name w:val="FSC_h3_Contents"/>
    <w:basedOn w:val="FSCh3Standard"/>
    <w:rsid w:val="00D2508B"/>
    <w:pPr>
      <w:ind w:left="0" w:firstLine="0"/>
      <w:jc w:val="center"/>
    </w:pPr>
  </w:style>
  <w:style w:type="paragraph" w:customStyle="1" w:styleId="FSCh4Div">
    <w:name w:val="FSC_h4_Div"/>
    <w:basedOn w:val="FSCbaseheading"/>
    <w:next w:val="FSCh5Section"/>
    <w:qFormat/>
    <w:rsid w:val="00D2508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D2508B"/>
    <w:pPr>
      <w:keepNext/>
      <w:keepLines/>
      <w:spacing w:before="360" w:after="60"/>
      <w:ind w:left="964" w:hanging="964"/>
    </w:pPr>
    <w:rPr>
      <w:rFonts w:cs="Arial"/>
      <w:b/>
      <w:bCs/>
      <w:kern w:val="32"/>
      <w:sz w:val="24"/>
      <w:szCs w:val="32"/>
      <w:lang w:val="en-AU" w:eastAsia="en-AU" w:bidi="ar-SA"/>
    </w:rPr>
  </w:style>
  <w:style w:type="paragraph" w:customStyle="1" w:styleId="FSCh6Subsec">
    <w:name w:val="FSC_h6_Subsec"/>
    <w:basedOn w:val="FSCbaseheading"/>
    <w:next w:val="FSCtMain"/>
    <w:qFormat/>
    <w:rsid w:val="00D2508B"/>
    <w:pPr>
      <w:keepLines w:val="0"/>
      <w:widowControl w:val="0"/>
      <w:spacing w:before="120" w:after="60"/>
      <w:ind w:left="1701" w:firstLine="0"/>
    </w:pPr>
    <w:rPr>
      <w:b w:val="0"/>
      <w:i/>
      <w:sz w:val="20"/>
    </w:rPr>
  </w:style>
  <w:style w:type="paragraph" w:customStyle="1" w:styleId="FSCnatHeading">
    <w:name w:val="FSC_n_at_Heading"/>
    <w:basedOn w:val="FSCtMain"/>
    <w:qFormat/>
    <w:rsid w:val="00D2508B"/>
    <w:pPr>
      <w:ind w:left="851" w:hanging="851"/>
    </w:pPr>
    <w:rPr>
      <w:sz w:val="16"/>
    </w:rPr>
  </w:style>
  <w:style w:type="paragraph" w:customStyle="1" w:styleId="FSCtPara">
    <w:name w:val="FSC_t_Para"/>
    <w:aliases w:val="t2_Para"/>
    <w:basedOn w:val="FSCtMain"/>
    <w:qFormat/>
    <w:rsid w:val="00D2508B"/>
    <w:pPr>
      <w:tabs>
        <w:tab w:val="clear" w:pos="1134"/>
        <w:tab w:val="left" w:pos="1701"/>
      </w:tabs>
      <w:spacing w:before="60" w:after="60"/>
      <w:ind w:left="2268" w:hanging="2268"/>
    </w:pPr>
  </w:style>
  <w:style w:type="paragraph" w:customStyle="1" w:styleId="FSCnMain">
    <w:name w:val="FSC_n_Main"/>
    <w:basedOn w:val="FSCtPara"/>
    <w:qFormat/>
    <w:rsid w:val="00D2508B"/>
    <w:rPr>
      <w:iCs w:val="0"/>
      <w:sz w:val="16"/>
      <w:szCs w:val="18"/>
    </w:rPr>
  </w:style>
  <w:style w:type="paragraph" w:customStyle="1" w:styleId="FSCtSubpara">
    <w:name w:val="FSC_t_Subpara"/>
    <w:basedOn w:val="FSCtMain"/>
    <w:qFormat/>
    <w:rsid w:val="00D2508B"/>
    <w:pPr>
      <w:tabs>
        <w:tab w:val="clear" w:pos="1134"/>
        <w:tab w:val="left" w:pos="2268"/>
      </w:tabs>
      <w:spacing w:before="60" w:after="60"/>
      <w:ind w:left="2835" w:hanging="2835"/>
    </w:pPr>
  </w:style>
  <w:style w:type="paragraph" w:customStyle="1" w:styleId="FSCnPara">
    <w:name w:val="FSC_n_Para"/>
    <w:basedOn w:val="FSCtSubpara"/>
    <w:qFormat/>
    <w:rsid w:val="00D2508B"/>
    <w:rPr>
      <w:sz w:val="16"/>
    </w:rPr>
  </w:style>
  <w:style w:type="paragraph" w:customStyle="1" w:styleId="FSCtSubsub">
    <w:name w:val="FSC_t_Subsub"/>
    <w:basedOn w:val="FSCtPara"/>
    <w:qFormat/>
    <w:rsid w:val="00D2508B"/>
    <w:pPr>
      <w:tabs>
        <w:tab w:val="clear" w:pos="1701"/>
        <w:tab w:val="left" w:pos="2835"/>
      </w:tabs>
      <w:ind w:left="3402" w:hanging="3402"/>
    </w:pPr>
  </w:style>
  <w:style w:type="paragraph" w:customStyle="1" w:styleId="FSCnSubpara">
    <w:name w:val="FSC_n_Subpara"/>
    <w:basedOn w:val="FSCtSubsub"/>
    <w:qFormat/>
    <w:rsid w:val="00D2508B"/>
    <w:rPr>
      <w:sz w:val="16"/>
    </w:rPr>
  </w:style>
  <w:style w:type="paragraph" w:customStyle="1" w:styleId="FSCnSubsub">
    <w:name w:val="FSC_n_Subsub"/>
    <w:basedOn w:val="FSCnSubpara"/>
    <w:qFormat/>
    <w:rsid w:val="00D2508B"/>
    <w:pPr>
      <w:tabs>
        <w:tab w:val="clear" w:pos="2835"/>
        <w:tab w:val="left" w:pos="3402"/>
      </w:tabs>
      <w:ind w:left="3969" w:hanging="3969"/>
    </w:pPr>
  </w:style>
  <w:style w:type="paragraph" w:customStyle="1" w:styleId="FSCoContents">
    <w:name w:val="FSC_o_Contents"/>
    <w:basedOn w:val="FSCh2Part"/>
    <w:rsid w:val="00D2508B"/>
    <w:pPr>
      <w:ind w:left="0" w:firstLine="0"/>
      <w:jc w:val="center"/>
    </w:pPr>
  </w:style>
  <w:style w:type="paragraph" w:customStyle="1" w:styleId="FSCoDraftstrip">
    <w:name w:val="FSC_o_Draft_strip"/>
    <w:basedOn w:val="Normal"/>
    <w:rsid w:val="00D2508B"/>
    <w:pPr>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D2508B"/>
    <w:pPr>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D2508B"/>
    <w:pPr>
      <w:spacing w:before="80"/>
    </w:pPr>
    <w:rPr>
      <w:color w:val="7030A0"/>
      <w:lang w:eastAsia="en-AU" w:bidi="ar-SA"/>
    </w:rPr>
  </w:style>
  <w:style w:type="paragraph" w:customStyle="1" w:styleId="FSCoFooter">
    <w:name w:val="FSC_o_Footer"/>
    <w:basedOn w:val="Normal"/>
    <w:rsid w:val="00D2508B"/>
    <w:pPr>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D2508B"/>
    <w:pPr>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D2508B"/>
    <w:pPr>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D2508B"/>
    <w:rPr>
      <w:rFonts w:eastAsia="Times New Roman" w:cs="Times New Roman"/>
      <w:b/>
      <w:noProof/>
      <w:sz w:val="20"/>
      <w:szCs w:val="24"/>
      <w:lang w:val="en-GB" w:eastAsia="en-AU"/>
    </w:rPr>
  </w:style>
  <w:style w:type="paragraph" w:customStyle="1" w:styleId="FSCoParaMark">
    <w:name w:val="FSC_o_Para_Mark"/>
    <w:basedOn w:val="Normal"/>
    <w:next w:val="Normal"/>
    <w:qFormat/>
    <w:rsid w:val="00D2508B"/>
    <w:rPr>
      <w:sz w:val="16"/>
      <w:lang w:eastAsia="en-AU" w:bidi="ar-SA"/>
    </w:rPr>
  </w:style>
  <w:style w:type="paragraph" w:customStyle="1" w:styleId="FSCoStandardEnd">
    <w:name w:val="FSC_o_Standard_End"/>
    <w:basedOn w:val="FSCtMain"/>
    <w:qFormat/>
    <w:rsid w:val="00D2508B"/>
    <w:pPr>
      <w:spacing w:before="240" w:after="0"/>
      <w:jc w:val="center"/>
    </w:pPr>
    <w:rPr>
      <w:iCs w:val="0"/>
    </w:rPr>
  </w:style>
  <w:style w:type="paragraph" w:customStyle="1" w:styleId="FSCoTitleofInstrument">
    <w:name w:val="FSC_o_Title_of_Instrument"/>
    <w:basedOn w:val="Normal"/>
    <w:rsid w:val="00D2508B"/>
    <w:pPr>
      <w:spacing w:before="200"/>
    </w:pPr>
    <w:rPr>
      <w:b/>
      <w:sz w:val="32"/>
      <w:lang w:eastAsia="en-AU" w:bidi="ar-SA"/>
    </w:rPr>
  </w:style>
  <w:style w:type="paragraph" w:customStyle="1" w:styleId="FSCoutChap">
    <w:name w:val="FSC_out_Chap"/>
    <w:basedOn w:val="FSCh4Div"/>
    <w:qFormat/>
    <w:rsid w:val="00D2508B"/>
    <w:pPr>
      <w:tabs>
        <w:tab w:val="left" w:pos="1701"/>
      </w:tabs>
      <w:spacing w:after="120"/>
      <w:ind w:left="3402" w:hanging="3402"/>
    </w:pPr>
  </w:style>
  <w:style w:type="paragraph" w:customStyle="1" w:styleId="FSCoutPart">
    <w:name w:val="FSC_out_Part"/>
    <w:basedOn w:val="FSCh5Section"/>
    <w:qFormat/>
    <w:rsid w:val="00D2508B"/>
    <w:pPr>
      <w:keepNext w:val="0"/>
      <w:tabs>
        <w:tab w:val="left" w:pos="1701"/>
      </w:tabs>
      <w:ind w:left="3402" w:hanging="3402"/>
    </w:pPr>
  </w:style>
  <w:style w:type="paragraph" w:customStyle="1" w:styleId="FSCoutStand">
    <w:name w:val="FSC_out_Stand"/>
    <w:basedOn w:val="FSCtMain"/>
    <w:qFormat/>
    <w:rsid w:val="00D2508B"/>
    <w:pPr>
      <w:tabs>
        <w:tab w:val="clear" w:pos="1134"/>
        <w:tab w:val="left" w:pos="1701"/>
      </w:tabs>
      <w:ind w:left="3402" w:hanging="3402"/>
    </w:pPr>
  </w:style>
  <w:style w:type="paragraph" w:customStyle="1" w:styleId="FSCtDefn">
    <w:name w:val="FSC_t_Defn"/>
    <w:basedOn w:val="FSCtMain"/>
    <w:rsid w:val="00D2508B"/>
    <w:pPr>
      <w:ind w:firstLine="0"/>
    </w:pPr>
  </w:style>
  <w:style w:type="paragraph" w:customStyle="1" w:styleId="FSCtblAddh1">
    <w:name w:val="FSC_tbl_Add_h1"/>
    <w:basedOn w:val="FSCh4Div"/>
    <w:rsid w:val="00D2508B"/>
    <w:pPr>
      <w:spacing w:before="120" w:after="120"/>
    </w:pPr>
    <w:rPr>
      <w:rFonts w:eastAsiaTheme="minorHAnsi"/>
      <w:sz w:val="20"/>
      <w:lang w:eastAsia="en-US"/>
    </w:rPr>
  </w:style>
  <w:style w:type="paragraph" w:customStyle="1" w:styleId="FSCtblAddh2">
    <w:name w:val="FSC_tbl_Add_h2"/>
    <w:basedOn w:val="FSCtblAddh1"/>
    <w:rsid w:val="00D2508B"/>
    <w:pPr>
      <w:spacing w:before="60" w:after="60"/>
    </w:pPr>
    <w:rPr>
      <w:i/>
    </w:rPr>
  </w:style>
  <w:style w:type="paragraph" w:customStyle="1" w:styleId="FSCtblAddh3">
    <w:name w:val="FSC_tbl_Add_h3"/>
    <w:basedOn w:val="Normal"/>
    <w:rsid w:val="00D2508B"/>
    <w:pPr>
      <w:keepNext/>
      <w:keepLines/>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D2508B"/>
    <w:pPr>
      <w:keepNext/>
      <w:keepLines/>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D2508B"/>
    <w:pPr>
      <w:keepLines/>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D2508B"/>
    <w:pPr>
      <w:keepLines/>
      <w:spacing w:before="20" w:after="20"/>
    </w:pPr>
    <w:rPr>
      <w:rFonts w:eastAsiaTheme="minorHAnsi" w:cs="Arial"/>
      <w:sz w:val="18"/>
      <w:szCs w:val="22"/>
      <w:lang w:bidi="ar-SA"/>
    </w:rPr>
  </w:style>
  <w:style w:type="paragraph" w:customStyle="1" w:styleId="FSCtblAdd2">
    <w:name w:val="FSC_tbl_Add2"/>
    <w:basedOn w:val="Normal"/>
    <w:qFormat/>
    <w:rsid w:val="00D2508B"/>
    <w:pPr>
      <w:keepLines/>
      <w:spacing w:before="20" w:after="20"/>
      <w:jc w:val="right"/>
    </w:pPr>
    <w:rPr>
      <w:rFonts w:eastAsiaTheme="minorHAnsi" w:cs="Arial"/>
      <w:sz w:val="18"/>
      <w:szCs w:val="22"/>
      <w:lang w:bidi="ar-SA"/>
    </w:rPr>
  </w:style>
  <w:style w:type="paragraph" w:customStyle="1" w:styleId="FSCtblAmendh">
    <w:name w:val="FSC_tbl_Amend_h"/>
    <w:basedOn w:val="Normal"/>
    <w:rsid w:val="00D2508B"/>
    <w:pPr>
      <w:keepNext/>
      <w:spacing w:after="60"/>
    </w:pPr>
    <w:rPr>
      <w:rFonts w:eastAsia="Calibri"/>
      <w:b/>
      <w:sz w:val="16"/>
      <w:szCs w:val="20"/>
      <w:lang w:eastAsia="en-AU" w:bidi="ar-SA"/>
    </w:rPr>
  </w:style>
  <w:style w:type="paragraph" w:customStyle="1" w:styleId="FSCtblAmendmain">
    <w:name w:val="FSC_tbl_Amend_main"/>
    <w:basedOn w:val="Normal"/>
    <w:qFormat/>
    <w:rsid w:val="00D2508B"/>
    <w:pPr>
      <w:ind w:left="113" w:hanging="113"/>
    </w:pPr>
    <w:rPr>
      <w:bCs/>
      <w:sz w:val="16"/>
      <w:szCs w:val="20"/>
      <w:lang w:bidi="ar-SA"/>
    </w:rPr>
  </w:style>
  <w:style w:type="paragraph" w:customStyle="1" w:styleId="FSCtblh2">
    <w:name w:val="FSC_tbl_h2"/>
    <w:basedOn w:val="Normal"/>
    <w:uiPriority w:val="99"/>
    <w:qFormat/>
    <w:rsid w:val="00D2508B"/>
    <w:pPr>
      <w:keepNext/>
      <w:keepLines/>
      <w:spacing w:before="240" w:after="120"/>
      <w:jc w:val="center"/>
    </w:pPr>
    <w:rPr>
      <w:rFonts w:cs="Arial"/>
      <w:b/>
      <w:color w:val="000000"/>
      <w:sz w:val="18"/>
      <w:szCs w:val="22"/>
      <w:lang w:eastAsia="en-AU" w:bidi="ar-SA"/>
    </w:rPr>
  </w:style>
  <w:style w:type="paragraph" w:customStyle="1" w:styleId="FSCtblh3">
    <w:name w:val="FSC_tbl_h3"/>
    <w:basedOn w:val="Normal"/>
    <w:next w:val="Normal"/>
    <w:uiPriority w:val="99"/>
    <w:rsid w:val="00D2508B"/>
    <w:pPr>
      <w:keepNext/>
      <w:keepLines/>
      <w:spacing w:before="60" w:after="60"/>
    </w:pPr>
    <w:rPr>
      <w:rFonts w:cs="Arial"/>
      <w:b/>
      <w:i/>
      <w:sz w:val="18"/>
      <w:szCs w:val="22"/>
      <w:lang w:eastAsia="en-AU" w:bidi="ar-SA"/>
    </w:rPr>
  </w:style>
  <w:style w:type="paragraph" w:customStyle="1" w:styleId="FSCtblh4">
    <w:name w:val="FSC_tbl_h4"/>
    <w:basedOn w:val="Normal"/>
    <w:next w:val="Normal"/>
    <w:uiPriority w:val="99"/>
    <w:rsid w:val="00D2508B"/>
    <w:pPr>
      <w:keepNext/>
      <w:keepLines/>
      <w:spacing w:before="60" w:after="60"/>
    </w:pPr>
    <w:rPr>
      <w:rFonts w:cs="Arial"/>
      <w:i/>
      <w:sz w:val="18"/>
      <w:szCs w:val="22"/>
      <w:lang w:eastAsia="en-AU" w:bidi="ar-SA"/>
    </w:rPr>
  </w:style>
  <w:style w:type="paragraph" w:customStyle="1" w:styleId="FSCtblMain">
    <w:name w:val="FSC_tbl_Main"/>
    <w:basedOn w:val="Normal"/>
    <w:rsid w:val="00D2508B"/>
    <w:pPr>
      <w:keepLines/>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D2508B"/>
    <w:pPr>
      <w:jc w:val="center"/>
    </w:pPr>
    <w:rPr>
      <w:rFonts w:eastAsiaTheme="minorHAnsi"/>
      <w:lang w:eastAsia="en-US"/>
    </w:rPr>
  </w:style>
  <w:style w:type="paragraph" w:customStyle="1" w:styleId="FSCtblMainRH">
    <w:name w:val="FSC_tbl_Main_RH"/>
    <w:basedOn w:val="FSCtblMain"/>
    <w:qFormat/>
    <w:rsid w:val="00D2508B"/>
    <w:pPr>
      <w:jc w:val="right"/>
    </w:pPr>
    <w:rPr>
      <w:rFonts w:eastAsiaTheme="minorHAnsi"/>
      <w:lang w:eastAsia="en-US"/>
    </w:rPr>
  </w:style>
  <w:style w:type="paragraph" w:customStyle="1" w:styleId="FSCtblMRL1">
    <w:name w:val="FSC_tbl_MRL1"/>
    <w:basedOn w:val="Normal"/>
    <w:rsid w:val="00D2508B"/>
    <w:pPr>
      <w:keepLines/>
      <w:spacing w:before="20" w:after="20"/>
    </w:pPr>
    <w:rPr>
      <w:rFonts w:cs="Arial"/>
      <w:sz w:val="18"/>
      <w:szCs w:val="20"/>
      <w:lang w:eastAsia="en-AU" w:bidi="ar-SA"/>
    </w:rPr>
  </w:style>
  <w:style w:type="paragraph" w:customStyle="1" w:styleId="FSCtblMRL2">
    <w:name w:val="FSC_tbl_MRL2"/>
    <w:basedOn w:val="FSCtblMRL1"/>
    <w:qFormat/>
    <w:rsid w:val="00D2508B"/>
    <w:pPr>
      <w:jc w:val="right"/>
    </w:pPr>
    <w:rPr>
      <w:rFonts w:eastAsiaTheme="minorHAnsi"/>
      <w:lang w:eastAsia="en-US"/>
    </w:rPr>
  </w:style>
  <w:style w:type="paragraph" w:customStyle="1" w:styleId="FSCtblPara">
    <w:name w:val="FSC_tbl_Para"/>
    <w:basedOn w:val="Normal"/>
    <w:rsid w:val="00D2508B"/>
    <w:pPr>
      <w:keepLines/>
      <w:spacing w:before="60" w:after="60"/>
      <w:ind w:left="397" w:hanging="397"/>
    </w:pPr>
    <w:rPr>
      <w:rFonts w:cs="Arial"/>
      <w:sz w:val="18"/>
      <w:szCs w:val="22"/>
      <w:lang w:eastAsia="en-AU" w:bidi="ar-SA"/>
    </w:rPr>
  </w:style>
  <w:style w:type="paragraph" w:customStyle="1" w:styleId="FSCtblSubpara">
    <w:name w:val="FSC_tbl_Subpara"/>
    <w:basedOn w:val="Normal"/>
    <w:rsid w:val="00D2508B"/>
    <w:pPr>
      <w:keepLines/>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sid w:val="00D2508B"/>
    <w:rPr>
      <w:sz w:val="16"/>
      <w:szCs w:val="16"/>
    </w:rPr>
  </w:style>
  <w:style w:type="paragraph" w:styleId="CommentSubject">
    <w:name w:val="annotation subject"/>
    <w:basedOn w:val="CommentText"/>
    <w:next w:val="CommentText"/>
    <w:link w:val="CommentSubjectChar"/>
    <w:uiPriority w:val="99"/>
    <w:rsid w:val="00D2508B"/>
    <w:rPr>
      <w:b/>
      <w:bCs/>
    </w:rPr>
  </w:style>
  <w:style w:type="character" w:customStyle="1" w:styleId="CommentSubjectChar">
    <w:name w:val="Comment Subject Char"/>
    <w:basedOn w:val="CommentTextChar"/>
    <w:link w:val="CommentSubject"/>
    <w:uiPriority w:val="99"/>
    <w:rsid w:val="00D2508B"/>
    <w:rPr>
      <w:rFonts w:eastAsia="Times New Roman" w:cs="Times New Roman"/>
      <w:b/>
      <w:bCs/>
      <w:sz w:val="20"/>
      <w:szCs w:val="20"/>
      <w:lang w:val="en-GB" w:bidi="en-US"/>
    </w:rPr>
  </w:style>
  <w:style w:type="paragraph" w:customStyle="1" w:styleId="paragraph0">
    <w:name w:val="paragraph"/>
    <w:basedOn w:val="Normal"/>
    <w:rsid w:val="00D2508B"/>
    <w:pPr>
      <w:spacing w:before="100" w:beforeAutospacing="1" w:after="100" w:afterAutospacing="1"/>
    </w:pPr>
    <w:rPr>
      <w:rFonts w:ascii="Times New Roman" w:hAnsi="Times New Roman"/>
      <w:sz w:val="24"/>
      <w:lang w:val="en-NZ" w:eastAsia="en-NZ" w:bidi="ar-SA"/>
    </w:rPr>
  </w:style>
  <w:style w:type="character" w:customStyle="1" w:styleId="normaltextrun">
    <w:name w:val="normaltextrun"/>
    <w:basedOn w:val="DefaultParagraphFont"/>
    <w:rsid w:val="00D2508B"/>
  </w:style>
  <w:style w:type="character" w:customStyle="1" w:styleId="eop">
    <w:name w:val="eop"/>
    <w:basedOn w:val="DefaultParagraphFont"/>
    <w:rsid w:val="00D2508B"/>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508B"/>
    <w:rPr>
      <w:rFonts w:cstheme="minorBidi"/>
      <w:lang w:val="en-GB"/>
    </w:rPr>
  </w:style>
  <w:style w:type="character" w:styleId="Mention">
    <w:name w:val="Mention"/>
    <w:basedOn w:val="DefaultParagraphFont"/>
    <w:uiPriority w:val="99"/>
    <w:unhideWhenUsed/>
    <w:rsid w:val="00D2508B"/>
    <w:rPr>
      <w:color w:val="2B579A"/>
      <w:shd w:val="clear" w:color="auto" w:fill="E1DFDD"/>
    </w:rPr>
  </w:style>
  <w:style w:type="table" w:styleId="GridTable4-Accent1">
    <w:name w:val="Grid Table 4 Accent 1"/>
    <w:basedOn w:val="TableNormal"/>
    <w:uiPriority w:val="49"/>
    <w:rsid w:val="00D2508B"/>
    <w:rPr>
      <w:rFonts w:ascii="Calibri" w:eastAsia="Times New Roman" w:hAnsi="Calibri" w:cs="Times New Roman"/>
      <w:sz w:val="20"/>
      <w:szCs w:val="20"/>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unhideWhenUsed/>
    <w:rsid w:val="00D2508B"/>
    <w:rPr>
      <w:color w:val="605E5C"/>
      <w:shd w:val="clear" w:color="auto" w:fill="E1DFDD"/>
    </w:rPr>
  </w:style>
  <w:style w:type="character" w:customStyle="1" w:styleId="SubparagraphChar">
    <w:name w:val="Subparagraph Char"/>
    <w:link w:val="Subparagraph"/>
    <w:uiPriority w:val="13"/>
    <w:locked/>
    <w:rsid w:val="00D2508B"/>
    <w:rPr>
      <w:rFonts w:eastAsia="Times New Roman" w:cs="Times New Roman"/>
      <w:sz w:val="20"/>
      <w:szCs w:val="20"/>
      <w:lang w:val="en-GB"/>
    </w:rPr>
  </w:style>
  <w:style w:type="paragraph" w:styleId="EndnoteText">
    <w:name w:val="endnote text"/>
    <w:basedOn w:val="Normal"/>
    <w:link w:val="EndnoteTextChar"/>
    <w:semiHidden/>
    <w:unhideWhenUsed/>
    <w:rsid w:val="00D2508B"/>
    <w:rPr>
      <w:sz w:val="20"/>
      <w:szCs w:val="20"/>
    </w:rPr>
  </w:style>
  <w:style w:type="character" w:customStyle="1" w:styleId="EndnoteTextChar">
    <w:name w:val="Endnote Text Char"/>
    <w:basedOn w:val="DefaultParagraphFont"/>
    <w:link w:val="EndnoteText"/>
    <w:semiHidden/>
    <w:rsid w:val="00D2508B"/>
    <w:rPr>
      <w:rFonts w:eastAsia="Times New Roman" w:cs="Times New Roman"/>
      <w:sz w:val="20"/>
      <w:szCs w:val="20"/>
      <w:lang w:val="en-GB" w:bidi="en-US"/>
    </w:rPr>
  </w:style>
  <w:style w:type="character" w:styleId="EndnoteReference">
    <w:name w:val="endnote reference"/>
    <w:basedOn w:val="DefaultParagraphFont"/>
    <w:semiHidden/>
    <w:unhideWhenUsed/>
    <w:rsid w:val="00D2508B"/>
    <w:rPr>
      <w:vertAlign w:val="superscript"/>
    </w:rPr>
  </w:style>
  <w:style w:type="paragraph" w:customStyle="1" w:styleId="NoSpacing1">
    <w:name w:val="No Spacing1"/>
    <w:next w:val="NoSpacing"/>
    <w:uiPriority w:val="20"/>
    <w:rsid w:val="00D2508B"/>
    <w:pPr>
      <w:widowControl w:val="0"/>
    </w:pPr>
    <w:rPr>
      <w:rFonts w:eastAsia="Calibri" w:cs="Times New Roman"/>
      <w:lang w:val="en-GB"/>
    </w:rPr>
  </w:style>
  <w:style w:type="paragraph" w:customStyle="1" w:styleId="Subtitle1">
    <w:name w:val="Subtitle1"/>
    <w:basedOn w:val="Normal"/>
    <w:next w:val="Normal"/>
    <w:uiPriority w:val="11"/>
    <w:rsid w:val="00D2508B"/>
    <w:pPr>
      <w:numPr>
        <w:ilvl w:val="1"/>
      </w:numPr>
      <w:ind w:left="567" w:hanging="567"/>
    </w:pPr>
    <w:rPr>
      <w:rFonts w:ascii="Cambria" w:hAnsi="Cambria"/>
      <w:i/>
      <w:iCs/>
      <w:color w:val="4F81BD"/>
      <w:spacing w:val="15"/>
      <w:sz w:val="24"/>
    </w:rPr>
  </w:style>
  <w:style w:type="character" w:customStyle="1" w:styleId="IntenseEmphasis1">
    <w:name w:val="Intense Emphasis1"/>
    <w:basedOn w:val="DefaultParagraphFont"/>
    <w:uiPriority w:val="21"/>
    <w:rsid w:val="00D2508B"/>
    <w:rPr>
      <w:b/>
      <w:bCs/>
      <w:i/>
      <w:iCs/>
      <w:color w:val="4F81BD"/>
    </w:rPr>
  </w:style>
  <w:style w:type="character" w:customStyle="1" w:styleId="SubtitleChar1">
    <w:name w:val="Subtitle Char1"/>
    <w:basedOn w:val="DefaultParagraphFont"/>
    <w:uiPriority w:val="11"/>
    <w:rsid w:val="00D2508B"/>
    <w:rPr>
      <w:rFonts w:asciiTheme="minorHAnsi" w:eastAsiaTheme="minorEastAsia" w:hAnsiTheme="minorHAnsi" w:cstheme="minorBidi"/>
      <w:color w:val="5A5A5A" w:themeColor="text1" w:themeTint="A5"/>
      <w:spacing w:val="15"/>
      <w:sz w:val="22"/>
      <w:szCs w:val="22"/>
      <w:lang w:eastAsia="en-US" w:bidi="en-US"/>
    </w:rPr>
  </w:style>
  <w:style w:type="character" w:customStyle="1" w:styleId="cf01">
    <w:name w:val="cf01"/>
    <w:basedOn w:val="DefaultParagraphFont"/>
    <w:rsid w:val="00D2508B"/>
    <w:rPr>
      <w:rFonts w:ascii="Segoe UI" w:hAnsi="Segoe UI" w:cs="Segoe UI" w:hint="default"/>
      <w:sz w:val="18"/>
      <w:szCs w:val="18"/>
    </w:rPr>
  </w:style>
  <w:style w:type="character" w:customStyle="1" w:styleId="ej-journal-name">
    <w:name w:val="ej-journal-name"/>
    <w:basedOn w:val="DefaultParagraphFont"/>
    <w:rsid w:val="00D2508B"/>
  </w:style>
  <w:style w:type="character" w:customStyle="1" w:styleId="ej-journal-doi">
    <w:name w:val="ej-journal-doi"/>
    <w:basedOn w:val="DefaultParagraphFont"/>
    <w:rsid w:val="00D2508B"/>
  </w:style>
  <w:style w:type="character" w:styleId="Strong">
    <w:name w:val="Strong"/>
    <w:basedOn w:val="DefaultParagraphFont"/>
    <w:uiPriority w:val="22"/>
    <w:qFormat/>
    <w:rsid w:val="00D2508B"/>
    <w:rPr>
      <w:b/>
      <w:bCs/>
    </w:rPr>
  </w:style>
  <w:style w:type="paragraph" w:customStyle="1" w:styleId="pf0">
    <w:name w:val="pf0"/>
    <w:basedOn w:val="Normal"/>
    <w:rsid w:val="00D2508B"/>
    <w:pPr>
      <w:spacing w:before="100" w:beforeAutospacing="1" w:after="100" w:afterAutospacing="1"/>
    </w:pPr>
    <w:rPr>
      <w:rFonts w:ascii="Times New Roman" w:hAnsi="Times New Roman"/>
      <w:sz w:val="24"/>
      <w:lang w:val="en-AU" w:eastAsia="en-AU" w:bidi="ar-SA"/>
    </w:rPr>
  </w:style>
  <w:style w:type="character" w:customStyle="1" w:styleId="cf11">
    <w:name w:val="cf11"/>
    <w:basedOn w:val="DefaultParagraphFont"/>
    <w:rsid w:val="00D2508B"/>
    <w:rPr>
      <w:rFonts w:ascii="Segoe UI" w:hAnsi="Segoe UI" w:cs="Segoe UI" w:hint="default"/>
      <w:sz w:val="18"/>
      <w:szCs w:val="18"/>
    </w:rPr>
  </w:style>
  <w:style w:type="table" w:styleId="GridTable2-Accent3">
    <w:name w:val="Grid Table 2 Accent 3"/>
    <w:basedOn w:val="TableNormal"/>
    <w:uiPriority w:val="47"/>
    <w:rsid w:val="00D2508B"/>
    <w:rPr>
      <w:rFonts w:ascii="Calibri" w:eastAsia="Times New Roman" w:hAnsi="Calibri" w:cs="Times New Roman"/>
      <w:sz w:val="20"/>
      <w:szCs w:val="20"/>
      <w:lang w:val="en-GB" w:eastAsia="en-GB"/>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rmalWeb">
    <w:name w:val="Normal (Web)"/>
    <w:basedOn w:val="Normal"/>
    <w:uiPriority w:val="99"/>
    <w:unhideWhenUsed/>
    <w:rsid w:val="00D2508B"/>
    <w:pPr>
      <w:spacing w:before="100" w:beforeAutospacing="1" w:after="100" w:afterAutospacing="1"/>
    </w:pPr>
    <w:rPr>
      <w:rFonts w:ascii="Times New Roman" w:hAnsi="Times New Roman"/>
      <w:sz w:val="24"/>
      <w:lang w:val="en-AU" w:eastAsia="en-AU" w:bidi="ar-SA"/>
    </w:rPr>
  </w:style>
  <w:style w:type="paragraph" w:customStyle="1" w:styleId="fsctmain0">
    <w:name w:val="fsctmain"/>
    <w:basedOn w:val="Normal"/>
    <w:rsid w:val="00D2508B"/>
    <w:pPr>
      <w:spacing w:before="100" w:beforeAutospacing="1" w:after="100" w:afterAutospacing="1"/>
    </w:pPr>
    <w:rPr>
      <w:rFonts w:ascii="Times New Roman" w:hAnsi="Times New Roman"/>
      <w:sz w:val="24"/>
      <w:lang w:val="en-AU" w:eastAsia="en-AU" w:bidi="ar-SA"/>
    </w:rPr>
  </w:style>
  <w:style w:type="paragraph" w:customStyle="1" w:styleId="fsctpara0">
    <w:name w:val="fsctpara"/>
    <w:basedOn w:val="Normal"/>
    <w:rsid w:val="00D2508B"/>
    <w:pPr>
      <w:spacing w:before="100" w:beforeAutospacing="1" w:after="100" w:afterAutospacing="1"/>
    </w:pPr>
    <w:rPr>
      <w:rFonts w:ascii="Times New Roman" w:hAnsi="Times New Roman"/>
      <w:sz w:val="24"/>
      <w:lang w:val="en-AU" w:eastAsia="en-AU" w:bidi="ar-SA"/>
    </w:rPr>
  </w:style>
  <w:style w:type="paragraph" w:customStyle="1" w:styleId="fsctsubpara0">
    <w:name w:val="fsctsubpara"/>
    <w:basedOn w:val="Normal"/>
    <w:rsid w:val="00D2508B"/>
    <w:pPr>
      <w:spacing w:before="100" w:beforeAutospacing="1" w:after="100" w:afterAutospacing="1"/>
    </w:pPr>
    <w:rPr>
      <w:rFonts w:ascii="Times New Roman" w:hAnsi="Times New Roman"/>
      <w:sz w:val="24"/>
      <w:lang w:val="en-AU" w:eastAsia="en-AU" w:bidi="ar-SA"/>
    </w:rPr>
  </w:style>
  <w:style w:type="paragraph" w:customStyle="1" w:styleId="Style1">
    <w:name w:val="Style1"/>
    <w:basedOn w:val="FSTableTitle"/>
    <w:qFormat/>
    <w:rsid w:val="00D2508B"/>
  </w:style>
  <w:style w:type="paragraph" w:customStyle="1" w:styleId="Style2">
    <w:name w:val="Style2"/>
    <w:basedOn w:val="Style1"/>
    <w:qFormat/>
    <w:rsid w:val="00D2508B"/>
  </w:style>
  <w:style w:type="paragraph" w:customStyle="1" w:styleId="fsch5section0">
    <w:name w:val="fsch5section"/>
    <w:basedOn w:val="Normal"/>
    <w:rsid w:val="00D2508B"/>
    <w:pPr>
      <w:spacing w:before="100" w:beforeAutospacing="1" w:after="100" w:afterAutospacing="1"/>
    </w:pPr>
    <w:rPr>
      <w:rFonts w:ascii="Times New Roman" w:hAnsi="Times New Roman"/>
      <w:sz w:val="24"/>
      <w:lang w:val="en-NZ" w:eastAsia="en-NZ" w:bidi="ar-SA"/>
    </w:rPr>
  </w:style>
  <w:style w:type="paragraph" w:customStyle="1" w:styleId="FSBullet">
    <w:name w:val="FS Bullet"/>
    <w:basedOn w:val="Normal"/>
    <w:next w:val="Normal"/>
    <w:link w:val="FSBulletChar"/>
    <w:qFormat/>
    <w:rsid w:val="00D2508B"/>
    <w:pPr>
      <w:numPr>
        <w:numId w:val="4"/>
      </w:numPr>
    </w:pPr>
    <w:rPr>
      <w:rFonts w:eastAsia="MS Gothic" w:cs="Palatino"/>
    </w:rPr>
  </w:style>
  <w:style w:type="character" w:customStyle="1" w:styleId="FSBulletChar">
    <w:name w:val="FS Bullet Char"/>
    <w:basedOn w:val="DefaultParagraphFont"/>
    <w:link w:val="FSBullet"/>
    <w:rsid w:val="00D2508B"/>
    <w:rPr>
      <w:rFonts w:eastAsia="MS Gothic" w:cs="Palatino"/>
      <w:szCs w:val="24"/>
      <w:lang w:val="en-GB" w:bidi="en-US"/>
    </w:rPr>
  </w:style>
  <w:style w:type="character" w:customStyle="1" w:styleId="cf21">
    <w:name w:val="cf21"/>
    <w:basedOn w:val="DefaultParagraphFont"/>
    <w:rsid w:val="00D2508B"/>
    <w:rPr>
      <w:rFonts w:ascii="Segoe UI" w:hAnsi="Segoe UI" w:cs="Segoe UI" w:hint="default"/>
      <w:sz w:val="18"/>
      <w:szCs w:val="18"/>
    </w:rPr>
  </w:style>
  <w:style w:type="paragraph" w:customStyle="1" w:styleId="List41">
    <w:name w:val="List 41"/>
    <w:basedOn w:val="Normal"/>
    <w:semiHidden/>
    <w:rsid w:val="00D2508B"/>
    <w:pPr>
      <w:numPr>
        <w:numId w:val="5"/>
      </w:numPr>
    </w:pPr>
    <w:rPr>
      <w:rFonts w:ascii="Tahoma" w:eastAsia="Tahoma" w:hAnsi="Tahoma" w:cs="Tahoma"/>
      <w:sz w:val="20"/>
      <w:szCs w:val="20"/>
      <w:lang w:eastAsia="en-GB" w:bidi="ar-SA"/>
    </w:rPr>
  </w:style>
  <w:style w:type="table" w:styleId="GridTable4-Accent3">
    <w:name w:val="Grid Table 4 Accent 3"/>
    <w:basedOn w:val="TableNormal"/>
    <w:uiPriority w:val="49"/>
    <w:rsid w:val="00D2508B"/>
    <w:rPr>
      <w:rFonts w:ascii="Calibri" w:eastAsia="Times New Roman" w:hAnsi="Calibri" w:cs="Times New Roman"/>
      <w:sz w:val="20"/>
      <w:szCs w:val="20"/>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3">
    <w:name w:val="Grid Table 6 Colorful Accent 3"/>
    <w:basedOn w:val="TableNormal"/>
    <w:uiPriority w:val="51"/>
    <w:rsid w:val="00D2508B"/>
    <w:rPr>
      <w:rFonts w:ascii="Calibri" w:eastAsia="Times New Roman" w:hAnsi="Calibri" w:cs="Times New Roman"/>
      <w:color w:val="76923C" w:themeColor="accent3" w:themeShade="BF"/>
      <w:sz w:val="20"/>
      <w:szCs w:val="20"/>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3">
    <w:name w:val="List Table 2 Accent 3"/>
    <w:basedOn w:val="TableNormal"/>
    <w:uiPriority w:val="47"/>
    <w:rsid w:val="00D2508B"/>
    <w:rPr>
      <w:rFonts w:ascii="Calibri" w:eastAsia="Times New Roman" w:hAnsi="Calibri" w:cs="Times New Roman"/>
      <w:sz w:val="20"/>
      <w:szCs w:val="20"/>
      <w:lang w:val="en-GB" w:eastAsia="en-GB"/>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nhideWhenUsed/>
    <w:rsid w:val="00D2508B"/>
    <w:pPr>
      <w:spacing w:after="200"/>
    </w:pPr>
    <w:rPr>
      <w:i/>
      <w:iCs/>
      <w:color w:val="1F497D" w:themeColor="text2"/>
      <w:sz w:val="18"/>
      <w:szCs w:val="18"/>
    </w:rPr>
  </w:style>
  <w:style w:type="table" w:customStyle="1" w:styleId="TableGrid11">
    <w:name w:val="Table Grid11"/>
    <w:basedOn w:val="TableNormal"/>
    <w:next w:val="TableGrid"/>
    <w:uiPriority w:val="59"/>
    <w:rsid w:val="00D25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D2508B"/>
  </w:style>
  <w:style w:type="character" w:customStyle="1" w:styleId="findhit">
    <w:name w:val="findhit"/>
    <w:basedOn w:val="DefaultParagraphFont"/>
    <w:rsid w:val="00D2508B"/>
  </w:style>
  <w:style w:type="paragraph" w:styleId="TableofFigures">
    <w:name w:val="table of figures"/>
    <w:basedOn w:val="Normal"/>
    <w:next w:val="Normal"/>
    <w:uiPriority w:val="99"/>
    <w:unhideWhenUsed/>
    <w:rsid w:val="00D2508B"/>
  </w:style>
  <w:style w:type="paragraph" w:customStyle="1" w:styleId="doc-ti">
    <w:name w:val="doc-ti"/>
    <w:basedOn w:val="Normal"/>
    <w:rsid w:val="00D2508B"/>
    <w:pPr>
      <w:spacing w:before="100" w:beforeAutospacing="1" w:after="100" w:afterAutospacing="1"/>
    </w:pPr>
    <w:rPr>
      <w:rFonts w:ascii="Times New Roman" w:hAnsi="Times New Roman"/>
      <w:sz w:val="24"/>
      <w:lang w:val="en-NZ" w:eastAsia="en-NZ" w:bidi="ar-SA"/>
    </w:rPr>
  </w:style>
  <w:style w:type="paragraph" w:customStyle="1" w:styleId="pf1">
    <w:name w:val="pf1"/>
    <w:basedOn w:val="Normal"/>
    <w:rsid w:val="00D2508B"/>
    <w:pPr>
      <w:spacing w:before="100" w:beforeAutospacing="1" w:after="100" w:afterAutospacing="1"/>
    </w:pPr>
    <w:rPr>
      <w:rFonts w:ascii="Times New Roman" w:hAnsi="Times New Roman"/>
      <w:sz w:val="24"/>
      <w:lang w:val="en-AU" w:eastAsia="en-AU" w:bidi="ar-SA"/>
    </w:rPr>
  </w:style>
  <w:style w:type="character" w:customStyle="1" w:styleId="UnresolvedMention1">
    <w:name w:val="Unresolved Mention1"/>
    <w:basedOn w:val="DefaultParagraphFont"/>
    <w:uiPriority w:val="99"/>
    <w:unhideWhenUsed/>
    <w:rsid w:val="00D2508B"/>
    <w:rPr>
      <w:color w:val="605E5C"/>
      <w:shd w:val="clear" w:color="auto" w:fill="E1DFDD"/>
    </w:rPr>
  </w:style>
  <w:style w:type="table" w:styleId="ListTable3-Accent1">
    <w:name w:val="List Table 3 Accent 1"/>
    <w:basedOn w:val="TableNormal"/>
    <w:uiPriority w:val="48"/>
    <w:rsid w:val="00D2508B"/>
    <w:rPr>
      <w:rFonts w:ascii="Calibri" w:eastAsia="Times New Roman" w:hAnsi="Calibri" w:cs="Times New Roman"/>
      <w:sz w:val="20"/>
      <w:szCs w:val="20"/>
      <w:lang w:val="en-GB" w:eastAsia="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highlight">
    <w:name w:val="highlight"/>
    <w:basedOn w:val="DefaultParagraphFont"/>
    <w:rsid w:val="00D2508B"/>
  </w:style>
  <w:style w:type="character" w:customStyle="1" w:styleId="Mention1">
    <w:name w:val="Mention1"/>
    <w:basedOn w:val="DefaultParagraphFont"/>
    <w:uiPriority w:val="99"/>
    <w:unhideWhenUsed/>
    <w:rsid w:val="00D2508B"/>
    <w:rPr>
      <w:color w:val="2B579A"/>
      <w:shd w:val="clear" w:color="auto" w:fill="E1DFDD"/>
    </w:rPr>
  </w:style>
  <w:style w:type="paragraph" w:customStyle="1" w:styleId="CitaviBibliographyEntry">
    <w:name w:val="Citavi Bibliography Entry"/>
    <w:basedOn w:val="Normal"/>
    <w:link w:val="CitaviBibliographyEntryChar"/>
    <w:rsid w:val="00D2508B"/>
    <w:pPr>
      <w:widowControl w:val="0"/>
      <w:tabs>
        <w:tab w:val="left" w:pos="397"/>
      </w:tabs>
      <w:ind w:left="397" w:hanging="397"/>
    </w:pPr>
    <w:rPr>
      <w:lang w:val="en-AU"/>
    </w:rPr>
  </w:style>
  <w:style w:type="character" w:customStyle="1" w:styleId="CitaviBibliographyEntryChar">
    <w:name w:val="Citavi Bibliography Entry Char"/>
    <w:basedOn w:val="DefaultParagraphFont"/>
    <w:link w:val="CitaviBibliographyEntry"/>
    <w:rsid w:val="00D2508B"/>
    <w:rPr>
      <w:rFonts w:eastAsia="Times New Roman" w:cs="Times New Roman"/>
      <w:szCs w:val="24"/>
      <w:lang w:bidi="en-US"/>
    </w:rPr>
  </w:style>
  <w:style w:type="paragraph" w:customStyle="1" w:styleId="FooterBase">
    <w:name w:val="Footer Base"/>
    <w:next w:val="Normal"/>
    <w:semiHidden/>
    <w:rsid w:val="00D2508B"/>
    <w:pPr>
      <w:spacing w:line="200" w:lineRule="atLeast"/>
    </w:pPr>
    <w:rPr>
      <w:rFonts w:eastAsia="Times New Roman"/>
      <w:sz w:val="16"/>
      <w:lang w:eastAsia="en-AU"/>
    </w:rPr>
  </w:style>
  <w:style w:type="paragraph" w:customStyle="1" w:styleId="FooterLandscape">
    <w:name w:val="Footer Landscape"/>
    <w:basedOn w:val="FooterBase"/>
    <w:semiHidden/>
    <w:rsid w:val="00D2508B"/>
    <w:pPr>
      <w:tabs>
        <w:tab w:val="right" w:pos="13175"/>
      </w:tabs>
    </w:pPr>
  </w:style>
  <w:style w:type="paragraph" w:customStyle="1" w:styleId="FooterSubject">
    <w:name w:val="Footer Subject"/>
    <w:basedOn w:val="FooterBase"/>
    <w:semiHidden/>
    <w:rsid w:val="00D2508B"/>
    <w:pPr>
      <w:ind w:right="1417"/>
    </w:pPr>
  </w:style>
  <w:style w:type="paragraph" w:customStyle="1" w:styleId="NormalBase">
    <w:name w:val="Normal Base"/>
    <w:link w:val="NormalBaseChar"/>
    <w:semiHidden/>
    <w:rsid w:val="00D2508B"/>
    <w:pPr>
      <w:spacing w:before="140" w:after="140" w:line="280" w:lineRule="atLeast"/>
    </w:pPr>
    <w:rPr>
      <w:rFonts w:eastAsia="Times New Roman"/>
      <w:lang w:eastAsia="en-AU"/>
    </w:rPr>
  </w:style>
  <w:style w:type="character" w:styleId="PlaceholderText">
    <w:name w:val="Placeholder Text"/>
    <w:basedOn w:val="DefaultParagraphFont"/>
    <w:uiPriority w:val="99"/>
    <w:semiHidden/>
    <w:rsid w:val="00D2508B"/>
    <w:rPr>
      <w:color w:val="808080"/>
    </w:rPr>
  </w:style>
  <w:style w:type="character" w:customStyle="1" w:styleId="PageBreakChar">
    <w:name w:val="PageBreak Char"/>
    <w:link w:val="PageBreak"/>
    <w:rsid w:val="00D2508B"/>
    <w:rPr>
      <w:sz w:val="16"/>
    </w:rPr>
  </w:style>
  <w:style w:type="paragraph" w:customStyle="1" w:styleId="PageBreak">
    <w:name w:val="PageBreak"/>
    <w:basedOn w:val="Normal"/>
    <w:link w:val="PageBreakChar"/>
    <w:rsid w:val="00D2508B"/>
    <w:pPr>
      <w:tabs>
        <w:tab w:val="center" w:pos="4536"/>
        <w:tab w:val="right" w:pos="9072"/>
      </w:tabs>
    </w:pPr>
    <w:rPr>
      <w:rFonts w:eastAsiaTheme="minorHAnsi" w:cs="Arial"/>
      <w:sz w:val="16"/>
      <w:szCs w:val="22"/>
      <w:lang w:val="en-AU" w:bidi="ar-SA"/>
    </w:rPr>
  </w:style>
  <w:style w:type="table" w:customStyle="1" w:styleId="TableGrid1">
    <w:name w:val="Table Grid1"/>
    <w:basedOn w:val="TableNormal"/>
    <w:next w:val="TableGrid"/>
    <w:uiPriority w:val="59"/>
    <w:rsid w:val="00D2508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footer1">
    <w:name w:val="FSCfooter"/>
    <w:basedOn w:val="Normal"/>
    <w:rsid w:val="00D2508B"/>
    <w:pPr>
      <w:widowControl w:val="0"/>
      <w:tabs>
        <w:tab w:val="left" w:pos="851"/>
        <w:tab w:val="center" w:pos="4536"/>
        <w:tab w:val="right" w:pos="9072"/>
      </w:tabs>
    </w:pPr>
    <w:rPr>
      <w:sz w:val="18"/>
      <w:szCs w:val="20"/>
      <w:lang w:bidi="ar-SA"/>
    </w:rPr>
  </w:style>
  <w:style w:type="table" w:customStyle="1" w:styleId="TableGrid2">
    <w:name w:val="Table Grid2"/>
    <w:basedOn w:val="TableNormal"/>
    <w:next w:val="TableGrid"/>
    <w:uiPriority w:val="59"/>
    <w:rsid w:val="00D2508B"/>
    <w:rPr>
      <w:rFonts w:ascii="Times" w:eastAsia="Times New Roman" w:hAnsi="Times"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4">
    <w:name w:val="Table Columns 4"/>
    <w:basedOn w:val="TableNormal"/>
    <w:rsid w:val="00D2508B"/>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
    <w:name w:val="Table Grid111"/>
    <w:basedOn w:val="TableNormal"/>
    <w:next w:val="TableGrid"/>
    <w:uiPriority w:val="59"/>
    <w:rsid w:val="00D25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aliases w:val="i"/>
    <w:basedOn w:val="Normal"/>
    <w:next w:val="Normal"/>
    <w:rsid w:val="00D2508B"/>
    <w:pPr>
      <w:keepLines/>
      <w:spacing w:before="80"/>
      <w:ind w:left="709"/>
    </w:pPr>
    <w:rPr>
      <w:rFonts w:ascii="Times New Roman" w:hAnsi="Times New Roman"/>
      <w:szCs w:val="20"/>
      <w:lang w:val="en-AU" w:eastAsia="en-AU" w:bidi="ar-SA"/>
    </w:rPr>
  </w:style>
  <w:style w:type="paragraph" w:customStyle="1" w:styleId="fscnmain0">
    <w:name w:val="fscnmain"/>
    <w:basedOn w:val="Normal"/>
    <w:rsid w:val="00D2508B"/>
    <w:pPr>
      <w:spacing w:before="100" w:beforeAutospacing="1" w:after="100" w:afterAutospacing="1"/>
    </w:pPr>
    <w:rPr>
      <w:rFonts w:ascii="Times New Roman" w:hAnsi="Times New Roman"/>
      <w:sz w:val="24"/>
      <w:lang w:val="en-AU" w:eastAsia="en-AU" w:bidi="ar-SA"/>
    </w:rPr>
  </w:style>
  <w:style w:type="paragraph" w:customStyle="1" w:styleId="fscnpara0">
    <w:name w:val="fscnpara"/>
    <w:basedOn w:val="Normal"/>
    <w:rsid w:val="00D2508B"/>
    <w:pPr>
      <w:spacing w:before="100" w:beforeAutospacing="1" w:after="100" w:afterAutospacing="1"/>
    </w:pPr>
    <w:rPr>
      <w:rFonts w:ascii="Times New Roman" w:hAnsi="Times New Roman"/>
      <w:sz w:val="24"/>
      <w:lang w:val="en-AU" w:eastAsia="en-AU" w:bidi="ar-SA"/>
    </w:rPr>
  </w:style>
  <w:style w:type="paragraph" w:customStyle="1" w:styleId="fscnsubpara0">
    <w:name w:val="fscnsubpara"/>
    <w:basedOn w:val="Normal"/>
    <w:rsid w:val="00D2508B"/>
    <w:pPr>
      <w:spacing w:before="100" w:beforeAutospacing="1" w:after="100" w:afterAutospacing="1"/>
    </w:pPr>
    <w:rPr>
      <w:rFonts w:ascii="Times New Roman" w:hAnsi="Times New Roman"/>
      <w:sz w:val="24"/>
      <w:lang w:val="en-NZ" w:eastAsia="en-NZ" w:bidi="ar-SA"/>
    </w:rPr>
  </w:style>
  <w:style w:type="table" w:customStyle="1" w:styleId="MediumShading1-Accent31">
    <w:name w:val="Medium Shading 1 - Accent 31"/>
    <w:basedOn w:val="TableNormal"/>
    <w:next w:val="MediumShading1-Accent3"/>
    <w:uiPriority w:val="63"/>
    <w:rsid w:val="00D2508B"/>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eColumns2">
    <w:name w:val="Table Columns 2"/>
    <w:basedOn w:val="TableNormal"/>
    <w:rsid w:val="00D2508B"/>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D2508B"/>
    <w:pPr>
      <w:tabs>
        <w:tab w:val="num" w:pos="283"/>
      </w:tabs>
      <w:spacing w:after="60" w:line="240" w:lineRule="atLeast"/>
      <w:ind w:left="283"/>
    </w:pPr>
    <w:rPr>
      <w:rFonts w:eastAsiaTheme="minorHAnsi" w:cs="Arial"/>
      <w:szCs w:val="22"/>
      <w:lang w:eastAsia="en-AU" w:bidi="ar-SA"/>
    </w:rPr>
  </w:style>
  <w:style w:type="paragraph" w:customStyle="1" w:styleId="TableIndentFull2">
    <w:name w:val="Table: Indent: Full 2"/>
    <w:basedOn w:val="Normal"/>
    <w:semiHidden/>
    <w:rsid w:val="00D2508B"/>
    <w:pPr>
      <w:tabs>
        <w:tab w:val="num" w:pos="567"/>
      </w:tabs>
      <w:spacing w:after="60" w:line="240" w:lineRule="atLeast"/>
      <w:ind w:left="567"/>
    </w:pPr>
    <w:rPr>
      <w:rFonts w:eastAsiaTheme="minorHAnsi" w:cs="Arial"/>
      <w:szCs w:val="22"/>
      <w:lang w:eastAsia="en-AU" w:bidi="ar-SA"/>
    </w:rPr>
  </w:style>
  <w:style w:type="paragraph" w:customStyle="1" w:styleId="TableIndentFull3">
    <w:name w:val="Table: Indent: Full 3"/>
    <w:basedOn w:val="Normal"/>
    <w:semiHidden/>
    <w:rsid w:val="00D2508B"/>
    <w:pPr>
      <w:tabs>
        <w:tab w:val="num" w:pos="850"/>
      </w:tabs>
      <w:spacing w:after="60" w:line="240" w:lineRule="atLeast"/>
      <w:ind w:left="850"/>
    </w:pPr>
    <w:rPr>
      <w:rFonts w:eastAsiaTheme="minorHAnsi" w:cs="Arial"/>
      <w:szCs w:val="22"/>
      <w:lang w:eastAsia="en-AU" w:bidi="ar-SA"/>
    </w:rPr>
  </w:style>
  <w:style w:type="paragraph" w:customStyle="1" w:styleId="TableIndentFull4">
    <w:name w:val="Table: Indent: Full 4"/>
    <w:basedOn w:val="Normal"/>
    <w:semiHidden/>
    <w:rsid w:val="00D2508B"/>
    <w:pPr>
      <w:tabs>
        <w:tab w:val="num" w:pos="1134"/>
      </w:tabs>
      <w:spacing w:after="60" w:line="240" w:lineRule="atLeast"/>
      <w:ind w:left="1134"/>
    </w:pPr>
    <w:rPr>
      <w:rFonts w:eastAsiaTheme="minorHAnsi" w:cs="Arial"/>
      <w:szCs w:val="22"/>
      <w:lang w:eastAsia="en-AU" w:bidi="ar-SA"/>
    </w:rPr>
  </w:style>
  <w:style w:type="paragraph" w:customStyle="1" w:styleId="TableIndentFull5">
    <w:name w:val="Table: Indent: Full 5"/>
    <w:basedOn w:val="Normal"/>
    <w:semiHidden/>
    <w:rsid w:val="00D2508B"/>
    <w:pPr>
      <w:tabs>
        <w:tab w:val="num" w:pos="1417"/>
      </w:tabs>
      <w:spacing w:after="60" w:line="240" w:lineRule="atLeast"/>
      <w:ind w:left="1417"/>
    </w:pPr>
    <w:rPr>
      <w:rFonts w:eastAsiaTheme="minorHAnsi" w:cs="Arial"/>
      <w:szCs w:val="22"/>
      <w:lang w:eastAsia="en-AU" w:bidi="ar-SA"/>
    </w:rPr>
  </w:style>
  <w:style w:type="paragraph" w:customStyle="1" w:styleId="TableIndentFull6">
    <w:name w:val="Table: Indent: Full 6"/>
    <w:basedOn w:val="Normal"/>
    <w:semiHidden/>
    <w:rsid w:val="00D2508B"/>
    <w:pPr>
      <w:tabs>
        <w:tab w:val="num" w:pos="1701"/>
      </w:tabs>
      <w:spacing w:after="60" w:line="240" w:lineRule="atLeast"/>
      <w:ind w:left="1701"/>
    </w:pPr>
    <w:rPr>
      <w:rFonts w:eastAsiaTheme="minorHAnsi" w:cs="Arial"/>
      <w:szCs w:val="22"/>
      <w:lang w:eastAsia="en-AU" w:bidi="ar-SA"/>
    </w:rPr>
  </w:style>
  <w:style w:type="paragraph" w:customStyle="1" w:styleId="TableIndentFull7">
    <w:name w:val="Table: Indent: Full 7"/>
    <w:basedOn w:val="Normal"/>
    <w:semiHidden/>
    <w:rsid w:val="00D2508B"/>
    <w:pPr>
      <w:tabs>
        <w:tab w:val="num" w:pos="1984"/>
      </w:tabs>
      <w:spacing w:after="60" w:line="240" w:lineRule="atLeast"/>
      <w:ind w:left="1984"/>
    </w:pPr>
    <w:rPr>
      <w:rFonts w:eastAsiaTheme="minorHAnsi" w:cs="Arial"/>
      <w:szCs w:val="22"/>
      <w:lang w:eastAsia="en-AU" w:bidi="ar-SA"/>
    </w:rPr>
  </w:style>
  <w:style w:type="paragraph" w:customStyle="1" w:styleId="TableIndentFull8">
    <w:name w:val="Table: Indent: Full 8"/>
    <w:basedOn w:val="Normal"/>
    <w:semiHidden/>
    <w:rsid w:val="00D2508B"/>
    <w:pPr>
      <w:tabs>
        <w:tab w:val="num" w:pos="2268"/>
      </w:tabs>
      <w:spacing w:after="60" w:line="240" w:lineRule="atLeast"/>
      <w:ind w:left="2268"/>
    </w:pPr>
    <w:rPr>
      <w:rFonts w:eastAsiaTheme="minorHAnsi" w:cs="Arial"/>
      <w:szCs w:val="22"/>
      <w:lang w:eastAsia="en-AU" w:bidi="ar-SA"/>
    </w:rPr>
  </w:style>
  <w:style w:type="paragraph" w:customStyle="1" w:styleId="TableIndentHanging">
    <w:name w:val="Table: Indent: Hanging"/>
    <w:basedOn w:val="Normal"/>
    <w:semiHidden/>
    <w:rsid w:val="00D2508B"/>
    <w:pPr>
      <w:tabs>
        <w:tab w:val="left" w:pos="283"/>
        <w:tab w:val="num" w:pos="567"/>
      </w:tabs>
      <w:spacing w:after="60" w:line="240" w:lineRule="atLeast"/>
      <w:ind w:left="567" w:hanging="284"/>
    </w:pPr>
    <w:rPr>
      <w:rFonts w:eastAsiaTheme="minorHAnsi" w:cs="Arial"/>
      <w:szCs w:val="22"/>
      <w:lang w:eastAsia="en-AU" w:bidi="ar-SA"/>
    </w:rPr>
  </w:style>
  <w:style w:type="paragraph" w:customStyle="1" w:styleId="TableIndentHanging2">
    <w:name w:val="Table: Indent: Hanging 2"/>
    <w:basedOn w:val="Normal"/>
    <w:semiHidden/>
    <w:rsid w:val="00D2508B"/>
    <w:pPr>
      <w:tabs>
        <w:tab w:val="left" w:pos="567"/>
        <w:tab w:val="num" w:pos="850"/>
      </w:tabs>
      <w:spacing w:after="60" w:line="240" w:lineRule="atLeast"/>
      <w:ind w:left="850" w:hanging="283"/>
    </w:pPr>
    <w:rPr>
      <w:rFonts w:eastAsiaTheme="minorHAnsi" w:cs="Arial"/>
      <w:szCs w:val="22"/>
      <w:lang w:eastAsia="en-AU" w:bidi="ar-SA"/>
    </w:rPr>
  </w:style>
  <w:style w:type="paragraph" w:customStyle="1" w:styleId="TableIndentHanging3">
    <w:name w:val="Table: Indent: Hanging 3"/>
    <w:basedOn w:val="Normal"/>
    <w:semiHidden/>
    <w:rsid w:val="00D2508B"/>
    <w:pPr>
      <w:tabs>
        <w:tab w:val="left" w:pos="850"/>
        <w:tab w:val="num" w:pos="1134"/>
      </w:tabs>
      <w:spacing w:after="60" w:line="240" w:lineRule="atLeast"/>
      <w:ind w:left="1134" w:hanging="284"/>
    </w:pPr>
    <w:rPr>
      <w:rFonts w:eastAsiaTheme="minorHAnsi" w:cs="Arial"/>
      <w:szCs w:val="22"/>
      <w:lang w:eastAsia="en-AU" w:bidi="ar-SA"/>
    </w:rPr>
  </w:style>
  <w:style w:type="paragraph" w:customStyle="1" w:styleId="TableIndentHanging4">
    <w:name w:val="Table: Indent: Hanging 4"/>
    <w:basedOn w:val="Normal"/>
    <w:semiHidden/>
    <w:rsid w:val="00D2508B"/>
    <w:pPr>
      <w:tabs>
        <w:tab w:val="left" w:pos="1134"/>
        <w:tab w:val="num" w:pos="1417"/>
      </w:tabs>
      <w:spacing w:after="60" w:line="240" w:lineRule="atLeast"/>
      <w:ind w:left="1417" w:hanging="283"/>
    </w:pPr>
    <w:rPr>
      <w:rFonts w:eastAsiaTheme="minorHAnsi" w:cs="Arial"/>
      <w:szCs w:val="22"/>
      <w:lang w:eastAsia="en-AU" w:bidi="ar-SA"/>
    </w:rPr>
  </w:style>
  <w:style w:type="paragraph" w:customStyle="1" w:styleId="TableIndentHanging5">
    <w:name w:val="Table: Indent: Hanging 5"/>
    <w:basedOn w:val="Normal"/>
    <w:semiHidden/>
    <w:rsid w:val="00D2508B"/>
    <w:pPr>
      <w:tabs>
        <w:tab w:val="left" w:pos="1417"/>
        <w:tab w:val="num" w:pos="1701"/>
      </w:tabs>
      <w:spacing w:after="60" w:line="240" w:lineRule="atLeast"/>
      <w:ind w:left="1701" w:hanging="284"/>
    </w:pPr>
    <w:rPr>
      <w:rFonts w:eastAsiaTheme="minorHAnsi" w:cs="Arial"/>
      <w:szCs w:val="22"/>
      <w:lang w:eastAsia="en-AU" w:bidi="ar-SA"/>
    </w:rPr>
  </w:style>
  <w:style w:type="paragraph" w:customStyle="1" w:styleId="TableIndentHanging6">
    <w:name w:val="Table: Indent: Hanging 6"/>
    <w:basedOn w:val="Normal"/>
    <w:semiHidden/>
    <w:rsid w:val="00D2508B"/>
    <w:pPr>
      <w:tabs>
        <w:tab w:val="left" w:pos="1701"/>
        <w:tab w:val="num" w:pos="1984"/>
      </w:tabs>
      <w:spacing w:after="60" w:line="240" w:lineRule="atLeast"/>
      <w:ind w:left="1984" w:hanging="283"/>
    </w:pPr>
    <w:rPr>
      <w:rFonts w:eastAsiaTheme="minorHAnsi" w:cs="Arial"/>
      <w:szCs w:val="22"/>
      <w:lang w:eastAsia="en-AU" w:bidi="ar-SA"/>
    </w:rPr>
  </w:style>
  <w:style w:type="paragraph" w:customStyle="1" w:styleId="TableIndentHanging7">
    <w:name w:val="Table: Indent: Hanging 7"/>
    <w:basedOn w:val="Normal"/>
    <w:semiHidden/>
    <w:rsid w:val="00D2508B"/>
    <w:pPr>
      <w:tabs>
        <w:tab w:val="left" w:pos="1984"/>
        <w:tab w:val="num" w:pos="2268"/>
      </w:tabs>
      <w:spacing w:after="60" w:line="240" w:lineRule="atLeast"/>
      <w:ind w:left="2268" w:hanging="284"/>
    </w:pPr>
    <w:rPr>
      <w:rFonts w:eastAsiaTheme="minorHAnsi" w:cs="Arial"/>
      <w:szCs w:val="22"/>
      <w:lang w:eastAsia="en-AU" w:bidi="ar-SA"/>
    </w:rPr>
  </w:style>
  <w:style w:type="paragraph" w:customStyle="1" w:styleId="TableIndentHanging8">
    <w:name w:val="Table: Indent: Hanging 8"/>
    <w:basedOn w:val="Normal"/>
    <w:semiHidden/>
    <w:rsid w:val="00D2508B"/>
    <w:pPr>
      <w:tabs>
        <w:tab w:val="left" w:pos="2268"/>
        <w:tab w:val="num" w:pos="2551"/>
      </w:tabs>
      <w:spacing w:after="60" w:line="240" w:lineRule="atLeast"/>
      <w:ind w:left="2551" w:hanging="283"/>
    </w:pPr>
    <w:rPr>
      <w:rFonts w:eastAsiaTheme="minorHAnsi" w:cs="Arial"/>
      <w:szCs w:val="22"/>
      <w:lang w:eastAsia="en-AU" w:bidi="ar-SA"/>
    </w:rPr>
  </w:style>
  <w:style w:type="paragraph" w:customStyle="1" w:styleId="TableNumberLevel5">
    <w:name w:val="Table: Number Level 5"/>
    <w:basedOn w:val="Normal"/>
    <w:link w:val="TableNumberLevel5Char"/>
    <w:semiHidden/>
    <w:rsid w:val="00D2508B"/>
    <w:pPr>
      <w:spacing w:after="60" w:line="240" w:lineRule="atLeast"/>
    </w:pPr>
    <w:rPr>
      <w:rFonts w:eastAsiaTheme="minorHAnsi" w:cs="Arial"/>
      <w:szCs w:val="22"/>
      <w:lang w:eastAsia="en-AU" w:bidi="ar-SA"/>
    </w:rPr>
  </w:style>
  <w:style w:type="paragraph" w:customStyle="1" w:styleId="TableNumberLevel6">
    <w:name w:val="Table: Number Level 6"/>
    <w:basedOn w:val="Normal"/>
    <w:link w:val="TableNumberLevel6Char"/>
    <w:semiHidden/>
    <w:rsid w:val="00D2508B"/>
    <w:pPr>
      <w:spacing w:after="60" w:line="240" w:lineRule="atLeast"/>
    </w:pPr>
    <w:rPr>
      <w:rFonts w:eastAsiaTheme="minorHAnsi" w:cs="Arial"/>
      <w:szCs w:val="22"/>
      <w:lang w:eastAsia="en-AU" w:bidi="ar-SA"/>
    </w:rPr>
  </w:style>
  <w:style w:type="paragraph" w:customStyle="1" w:styleId="TableNumberLevel7">
    <w:name w:val="Table: Number Level 7"/>
    <w:basedOn w:val="Normal"/>
    <w:link w:val="TableNumberLevel7Char"/>
    <w:semiHidden/>
    <w:rsid w:val="00D2508B"/>
    <w:pPr>
      <w:spacing w:after="60" w:line="240" w:lineRule="atLeast"/>
    </w:pPr>
    <w:rPr>
      <w:rFonts w:eastAsiaTheme="minorHAnsi" w:cs="Arial"/>
      <w:szCs w:val="22"/>
      <w:lang w:eastAsia="en-AU" w:bidi="ar-SA"/>
    </w:rPr>
  </w:style>
  <w:style w:type="paragraph" w:customStyle="1" w:styleId="TableNumberLevel8">
    <w:name w:val="Table: Number Level 8"/>
    <w:basedOn w:val="Normal"/>
    <w:link w:val="TableNumberLevel8Char"/>
    <w:semiHidden/>
    <w:rsid w:val="00D2508B"/>
    <w:pPr>
      <w:spacing w:after="60" w:line="240" w:lineRule="atLeast"/>
    </w:pPr>
    <w:rPr>
      <w:rFonts w:eastAsiaTheme="minorHAnsi" w:cs="Arial"/>
      <w:szCs w:val="22"/>
      <w:lang w:eastAsia="en-AU" w:bidi="ar-SA"/>
    </w:rPr>
  </w:style>
  <w:style w:type="paragraph" w:customStyle="1" w:styleId="TableNumberLevel9">
    <w:name w:val="Table: Number Level 9"/>
    <w:basedOn w:val="Normal"/>
    <w:link w:val="TableNumberLevel9Char"/>
    <w:semiHidden/>
    <w:rsid w:val="00D2508B"/>
    <w:pPr>
      <w:spacing w:after="60" w:line="240" w:lineRule="atLeast"/>
    </w:pPr>
    <w:rPr>
      <w:rFonts w:eastAsiaTheme="minorHAnsi" w:cs="Arial"/>
      <w:szCs w:val="22"/>
      <w:lang w:eastAsia="en-AU" w:bidi="ar-SA"/>
    </w:rPr>
  </w:style>
  <w:style w:type="paragraph" w:customStyle="1" w:styleId="HeadingBase">
    <w:name w:val="Heading Base"/>
    <w:semiHidden/>
    <w:rsid w:val="00D2508B"/>
    <w:pPr>
      <w:spacing w:before="200"/>
    </w:pPr>
    <w:rPr>
      <w:sz w:val="24"/>
      <w:lang w:eastAsia="en-AU"/>
    </w:rPr>
  </w:style>
  <w:style w:type="paragraph" w:customStyle="1" w:styleId="TableNumberedList1">
    <w:name w:val="Table: Numbered List: 1)"/>
    <w:basedOn w:val="Normal"/>
    <w:semiHidden/>
    <w:rsid w:val="00D2508B"/>
    <w:pPr>
      <w:tabs>
        <w:tab w:val="num" w:pos="283"/>
      </w:tabs>
      <w:ind w:left="283" w:hanging="283"/>
    </w:pPr>
    <w:rPr>
      <w:rFonts w:eastAsiaTheme="minorHAnsi" w:cstheme="minorBidi"/>
      <w:szCs w:val="22"/>
      <w:lang w:eastAsia="en-AU" w:bidi="ar-SA"/>
    </w:rPr>
  </w:style>
  <w:style w:type="character" w:customStyle="1" w:styleId="NormalBaseChar">
    <w:name w:val="Normal Base Char"/>
    <w:link w:val="NormalBase"/>
    <w:semiHidden/>
    <w:rsid w:val="00D2508B"/>
    <w:rPr>
      <w:rFonts w:eastAsia="Times New Roman"/>
      <w:lang w:eastAsia="en-AU"/>
    </w:rPr>
  </w:style>
  <w:style w:type="paragraph" w:customStyle="1" w:styleId="TableNumberedList12">
    <w:name w:val="Table: Numbered List: 1) 2"/>
    <w:basedOn w:val="Normal"/>
    <w:semiHidden/>
    <w:rsid w:val="00D2508B"/>
    <w:pPr>
      <w:tabs>
        <w:tab w:val="num" w:pos="567"/>
      </w:tabs>
      <w:ind w:left="567" w:hanging="284"/>
    </w:pPr>
    <w:rPr>
      <w:rFonts w:eastAsiaTheme="minorHAnsi" w:cstheme="minorBidi"/>
      <w:szCs w:val="22"/>
      <w:lang w:eastAsia="en-AU" w:bidi="ar-SA"/>
    </w:rPr>
  </w:style>
  <w:style w:type="paragraph" w:customStyle="1" w:styleId="TableNumberedList13">
    <w:name w:val="Table: Numbered List: 1) 3"/>
    <w:basedOn w:val="Normal"/>
    <w:semiHidden/>
    <w:rsid w:val="00D2508B"/>
    <w:pPr>
      <w:tabs>
        <w:tab w:val="num" w:pos="850"/>
      </w:tabs>
      <w:ind w:left="850" w:hanging="283"/>
    </w:pPr>
    <w:rPr>
      <w:rFonts w:eastAsiaTheme="minorHAnsi" w:cstheme="minorBidi"/>
      <w:szCs w:val="22"/>
      <w:lang w:eastAsia="en-AU" w:bidi="ar-SA"/>
    </w:rPr>
  </w:style>
  <w:style w:type="paragraph" w:customStyle="1" w:styleId="TableNumberedList14">
    <w:name w:val="Table: Numbered List: 1) 4"/>
    <w:basedOn w:val="Normal"/>
    <w:semiHidden/>
    <w:rsid w:val="00D2508B"/>
    <w:pPr>
      <w:tabs>
        <w:tab w:val="num" w:pos="1134"/>
      </w:tabs>
      <w:ind w:left="1134" w:hanging="284"/>
    </w:pPr>
    <w:rPr>
      <w:rFonts w:eastAsiaTheme="minorHAnsi" w:cstheme="minorBidi"/>
      <w:szCs w:val="22"/>
      <w:lang w:eastAsia="en-AU" w:bidi="ar-SA"/>
    </w:rPr>
  </w:style>
  <w:style w:type="paragraph" w:customStyle="1" w:styleId="TableNumberedList15">
    <w:name w:val="Table: Numbered List: 1) 5"/>
    <w:basedOn w:val="Normal"/>
    <w:semiHidden/>
    <w:rsid w:val="00D2508B"/>
    <w:pPr>
      <w:tabs>
        <w:tab w:val="num" w:pos="1417"/>
      </w:tabs>
      <w:ind w:left="1417" w:hanging="283"/>
    </w:pPr>
    <w:rPr>
      <w:rFonts w:eastAsiaTheme="minorHAnsi" w:cstheme="minorBidi"/>
      <w:szCs w:val="22"/>
      <w:lang w:eastAsia="en-AU" w:bidi="ar-SA"/>
    </w:rPr>
  </w:style>
  <w:style w:type="paragraph" w:customStyle="1" w:styleId="TableNumberedList16">
    <w:name w:val="Table: Numbered List: 1) 6"/>
    <w:basedOn w:val="Normal"/>
    <w:semiHidden/>
    <w:rsid w:val="00D2508B"/>
    <w:pPr>
      <w:tabs>
        <w:tab w:val="num" w:pos="1701"/>
      </w:tabs>
      <w:ind w:left="1701" w:hanging="284"/>
    </w:pPr>
    <w:rPr>
      <w:rFonts w:eastAsiaTheme="minorHAnsi" w:cstheme="minorBidi"/>
      <w:szCs w:val="22"/>
      <w:lang w:eastAsia="en-AU" w:bidi="ar-SA"/>
    </w:rPr>
  </w:style>
  <w:style w:type="paragraph" w:customStyle="1" w:styleId="TableNumberedList17">
    <w:name w:val="Table: Numbered List: 1) 7"/>
    <w:basedOn w:val="Normal"/>
    <w:semiHidden/>
    <w:rsid w:val="00D2508B"/>
    <w:pPr>
      <w:tabs>
        <w:tab w:val="num" w:pos="1984"/>
      </w:tabs>
      <w:ind w:left="1984" w:hanging="283"/>
    </w:pPr>
    <w:rPr>
      <w:rFonts w:eastAsiaTheme="minorHAnsi" w:cstheme="minorBidi"/>
      <w:szCs w:val="22"/>
      <w:lang w:eastAsia="en-AU" w:bidi="ar-SA"/>
    </w:rPr>
  </w:style>
  <w:style w:type="paragraph" w:customStyle="1" w:styleId="TableNumberedList18">
    <w:name w:val="Table: Numbered List: 1) 8"/>
    <w:basedOn w:val="Normal"/>
    <w:semiHidden/>
    <w:rsid w:val="00D2508B"/>
    <w:pPr>
      <w:tabs>
        <w:tab w:val="num" w:pos="2268"/>
      </w:tabs>
      <w:ind w:left="2268" w:hanging="284"/>
    </w:pPr>
    <w:rPr>
      <w:rFonts w:eastAsiaTheme="minorHAnsi" w:cstheme="minorBidi"/>
      <w:szCs w:val="22"/>
      <w:lang w:eastAsia="en-AU" w:bidi="ar-SA"/>
    </w:rPr>
  </w:style>
  <w:style w:type="paragraph" w:customStyle="1" w:styleId="TableNumberedLista">
    <w:name w:val="Table: Numbered List: a)"/>
    <w:basedOn w:val="Normal"/>
    <w:semiHidden/>
    <w:rsid w:val="00D2508B"/>
    <w:pPr>
      <w:tabs>
        <w:tab w:val="num" w:pos="283"/>
      </w:tabs>
      <w:ind w:left="283" w:hanging="283"/>
    </w:pPr>
    <w:rPr>
      <w:rFonts w:eastAsiaTheme="minorHAnsi" w:cstheme="minorBidi"/>
      <w:szCs w:val="22"/>
      <w:lang w:eastAsia="en-AU" w:bidi="ar-SA"/>
    </w:rPr>
  </w:style>
  <w:style w:type="paragraph" w:customStyle="1" w:styleId="TableNumberedLista2">
    <w:name w:val="Table: Numbered List: a) 2"/>
    <w:basedOn w:val="Normal"/>
    <w:semiHidden/>
    <w:rsid w:val="00D2508B"/>
    <w:pPr>
      <w:tabs>
        <w:tab w:val="num" w:pos="567"/>
      </w:tabs>
      <w:ind w:left="567" w:hanging="284"/>
    </w:pPr>
    <w:rPr>
      <w:rFonts w:eastAsiaTheme="minorHAnsi" w:cstheme="minorBidi"/>
      <w:szCs w:val="22"/>
      <w:lang w:eastAsia="en-AU" w:bidi="ar-SA"/>
    </w:rPr>
  </w:style>
  <w:style w:type="paragraph" w:customStyle="1" w:styleId="TableNumberedLista3">
    <w:name w:val="Table: Numbered List: a) 3"/>
    <w:basedOn w:val="Normal"/>
    <w:semiHidden/>
    <w:rsid w:val="00D2508B"/>
    <w:pPr>
      <w:tabs>
        <w:tab w:val="num" w:pos="850"/>
      </w:tabs>
      <w:ind w:left="850" w:hanging="283"/>
    </w:pPr>
    <w:rPr>
      <w:rFonts w:eastAsiaTheme="minorHAnsi" w:cstheme="minorBidi"/>
      <w:szCs w:val="22"/>
      <w:lang w:eastAsia="en-AU" w:bidi="ar-SA"/>
    </w:rPr>
  </w:style>
  <w:style w:type="paragraph" w:customStyle="1" w:styleId="TableNumberedLista4">
    <w:name w:val="Table: Numbered List: a) 4"/>
    <w:basedOn w:val="Normal"/>
    <w:semiHidden/>
    <w:rsid w:val="00D2508B"/>
    <w:pPr>
      <w:tabs>
        <w:tab w:val="num" w:pos="1134"/>
      </w:tabs>
      <w:ind w:left="1134" w:hanging="284"/>
    </w:pPr>
    <w:rPr>
      <w:rFonts w:eastAsiaTheme="minorHAnsi" w:cstheme="minorBidi"/>
      <w:szCs w:val="22"/>
      <w:lang w:eastAsia="en-AU" w:bidi="ar-SA"/>
    </w:rPr>
  </w:style>
  <w:style w:type="paragraph" w:customStyle="1" w:styleId="TableNumberedLista5">
    <w:name w:val="Table: Numbered List: a) 5"/>
    <w:basedOn w:val="Normal"/>
    <w:semiHidden/>
    <w:rsid w:val="00D2508B"/>
    <w:pPr>
      <w:tabs>
        <w:tab w:val="num" w:pos="1417"/>
      </w:tabs>
      <w:ind w:left="1417" w:hanging="283"/>
    </w:pPr>
    <w:rPr>
      <w:rFonts w:eastAsiaTheme="minorHAnsi" w:cstheme="minorBidi"/>
      <w:szCs w:val="22"/>
      <w:lang w:eastAsia="en-AU" w:bidi="ar-SA"/>
    </w:rPr>
  </w:style>
  <w:style w:type="paragraph" w:customStyle="1" w:styleId="TableNumberedLista6">
    <w:name w:val="Table: Numbered List: a) 6"/>
    <w:basedOn w:val="Normal"/>
    <w:semiHidden/>
    <w:rsid w:val="00D2508B"/>
    <w:pPr>
      <w:tabs>
        <w:tab w:val="num" w:pos="1701"/>
      </w:tabs>
      <w:ind w:left="1701" w:hanging="284"/>
    </w:pPr>
    <w:rPr>
      <w:rFonts w:eastAsiaTheme="minorHAnsi" w:cstheme="minorBidi"/>
      <w:szCs w:val="22"/>
      <w:lang w:eastAsia="en-AU" w:bidi="ar-SA"/>
    </w:rPr>
  </w:style>
  <w:style w:type="paragraph" w:customStyle="1" w:styleId="TableNumberedLista7">
    <w:name w:val="Table: Numbered List: a) 7"/>
    <w:basedOn w:val="Normal"/>
    <w:semiHidden/>
    <w:rsid w:val="00D2508B"/>
    <w:pPr>
      <w:tabs>
        <w:tab w:val="num" w:pos="1984"/>
      </w:tabs>
      <w:ind w:left="1984" w:hanging="283"/>
    </w:pPr>
    <w:rPr>
      <w:rFonts w:eastAsiaTheme="minorHAnsi" w:cstheme="minorBidi"/>
      <w:szCs w:val="22"/>
      <w:lang w:eastAsia="en-AU" w:bidi="ar-SA"/>
    </w:rPr>
  </w:style>
  <w:style w:type="paragraph" w:customStyle="1" w:styleId="TableNumberedLista8">
    <w:name w:val="Table: Numbered List: a) 8"/>
    <w:basedOn w:val="Normal"/>
    <w:semiHidden/>
    <w:rsid w:val="00D2508B"/>
    <w:pPr>
      <w:tabs>
        <w:tab w:val="num" w:pos="2268"/>
      </w:tabs>
      <w:ind w:left="2268" w:hanging="284"/>
    </w:pPr>
    <w:rPr>
      <w:rFonts w:eastAsiaTheme="minorHAnsi" w:cstheme="minorBidi"/>
      <w:szCs w:val="22"/>
      <w:lang w:eastAsia="en-AU" w:bidi="ar-SA"/>
    </w:rPr>
  </w:style>
  <w:style w:type="table" w:styleId="TableSimple3">
    <w:name w:val="Table Simple 3"/>
    <w:basedOn w:val="TableNormal"/>
    <w:rsid w:val="00D2508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D2508B"/>
    <w:pPr>
      <w:numPr>
        <w:numId w:val="7"/>
      </w:numPr>
    </w:pPr>
  </w:style>
  <w:style w:type="paragraph" w:customStyle="1" w:styleId="Heading61">
    <w:name w:val="Heading 61"/>
    <w:basedOn w:val="Normal"/>
    <w:next w:val="Normal"/>
    <w:semiHidden/>
    <w:unhideWhenUsed/>
    <w:rsid w:val="00D2508B"/>
    <w:pPr>
      <w:keepNext/>
      <w:keepLines/>
      <w:widowControl w:val="0"/>
      <w:tabs>
        <w:tab w:val="left" w:pos="851"/>
      </w:tabs>
      <w:spacing w:before="200"/>
      <w:outlineLvl w:val="5"/>
    </w:pPr>
    <w:rPr>
      <w:rFonts w:ascii="Cambria" w:eastAsiaTheme="minorHAnsi" w:hAnsi="Cambria" w:cstheme="minorBidi"/>
      <w:i/>
      <w:iCs/>
      <w:color w:val="243F60"/>
      <w:szCs w:val="20"/>
      <w:lang w:bidi="ar-SA"/>
    </w:rPr>
  </w:style>
  <w:style w:type="character" w:customStyle="1" w:styleId="Heading6Char1">
    <w:name w:val="Heading 6 Char1"/>
    <w:semiHidden/>
    <w:rsid w:val="00D2508B"/>
    <w:rPr>
      <w:rFonts w:ascii="Calibri" w:eastAsia="Times New Roman" w:hAnsi="Calibri" w:cs="Times New Roman"/>
      <w:b/>
      <w:bCs/>
      <w:sz w:val="22"/>
      <w:szCs w:val="22"/>
      <w:lang w:val="en-GB" w:eastAsia="en-US"/>
    </w:rPr>
  </w:style>
  <w:style w:type="paragraph" w:customStyle="1" w:styleId="Subrand">
    <w:name w:val="Subrand"/>
    <w:semiHidden/>
    <w:rsid w:val="00D2508B"/>
    <w:pPr>
      <w:spacing w:line="200" w:lineRule="atLeast"/>
      <w:jc w:val="right"/>
    </w:pPr>
    <w:rPr>
      <w:b/>
      <w:i/>
      <w:lang w:eastAsia="en-AU"/>
    </w:rPr>
  </w:style>
  <w:style w:type="numbering" w:styleId="111111">
    <w:name w:val="Outline List 2"/>
    <w:basedOn w:val="NoList"/>
    <w:uiPriority w:val="99"/>
    <w:unhideWhenUsed/>
    <w:rsid w:val="00D2508B"/>
    <w:pPr>
      <w:numPr>
        <w:numId w:val="8"/>
      </w:numPr>
    </w:pPr>
  </w:style>
  <w:style w:type="numbering" w:styleId="1ai">
    <w:name w:val="Outline List 1"/>
    <w:basedOn w:val="NoList"/>
    <w:uiPriority w:val="99"/>
    <w:unhideWhenUsed/>
    <w:rsid w:val="00D2508B"/>
    <w:pPr>
      <w:numPr>
        <w:numId w:val="9"/>
      </w:numPr>
    </w:pPr>
  </w:style>
  <w:style w:type="table" w:customStyle="1" w:styleId="LightList1">
    <w:name w:val="Light List1"/>
    <w:basedOn w:val="TableNormal"/>
    <w:uiPriority w:val="61"/>
    <w:rsid w:val="00D2508B"/>
    <w:rPr>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D2508B"/>
    <w:rPr>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2508B"/>
    <w:rPr>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2508B"/>
    <w:rPr>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2508B"/>
    <w:rPr>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2508B"/>
    <w:rPr>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D2508B"/>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D2508B"/>
    <w:rPr>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D2508B"/>
    <w:rPr>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D2508B"/>
    <w:rPr>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D2508B"/>
    <w:rPr>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D2508B"/>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D2508B"/>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D2508B"/>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D2508B"/>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D2508B"/>
    <w:pPr>
      <w:spacing w:before="60" w:line="240" w:lineRule="exact"/>
    </w:pPr>
    <w:rPr>
      <w:b/>
      <w:lang w:eastAsia="en-AU"/>
    </w:rPr>
  </w:style>
  <w:style w:type="paragraph" w:customStyle="1" w:styleId="TableLabel">
    <w:name w:val="Table Label"/>
    <w:uiPriority w:val="98"/>
    <w:semiHidden/>
    <w:rsid w:val="00D2508B"/>
    <w:pPr>
      <w:spacing w:before="60" w:line="240" w:lineRule="exact"/>
      <w:jc w:val="right"/>
    </w:pPr>
    <w:rPr>
      <w:b/>
      <w:lang w:eastAsia="en-AU"/>
    </w:rPr>
  </w:style>
  <w:style w:type="paragraph" w:customStyle="1" w:styleId="TableText">
    <w:name w:val="Table Text"/>
    <w:uiPriority w:val="98"/>
    <w:semiHidden/>
    <w:rsid w:val="00D2508B"/>
    <w:pPr>
      <w:spacing w:before="60" w:line="240" w:lineRule="exact"/>
    </w:pPr>
    <w:rPr>
      <w:lang w:eastAsia="en-AU"/>
    </w:rPr>
  </w:style>
  <w:style w:type="paragraph" w:customStyle="1" w:styleId="TableSubject">
    <w:name w:val="Table Subject"/>
    <w:uiPriority w:val="98"/>
    <w:semiHidden/>
    <w:rsid w:val="00D2508B"/>
    <w:pPr>
      <w:spacing w:before="60" w:line="240" w:lineRule="exact"/>
    </w:pPr>
    <w:rPr>
      <w:b/>
      <w:lang w:eastAsia="en-AU"/>
    </w:rPr>
  </w:style>
  <w:style w:type="character" w:customStyle="1" w:styleId="TableNumberLevel5Char">
    <w:name w:val="Table: Number Level 5 Char"/>
    <w:basedOn w:val="DefaultParagraphFont"/>
    <w:link w:val="TableNumberLevel5"/>
    <w:semiHidden/>
    <w:rsid w:val="00D2508B"/>
    <w:rPr>
      <w:lang w:val="en-GB" w:eastAsia="en-AU"/>
    </w:rPr>
  </w:style>
  <w:style w:type="character" w:customStyle="1" w:styleId="TableNumberLevel6Char">
    <w:name w:val="Table: Number Level 6 Char"/>
    <w:basedOn w:val="DefaultParagraphFont"/>
    <w:link w:val="TableNumberLevel6"/>
    <w:semiHidden/>
    <w:rsid w:val="00D2508B"/>
    <w:rPr>
      <w:lang w:val="en-GB" w:eastAsia="en-AU"/>
    </w:rPr>
  </w:style>
  <w:style w:type="character" w:customStyle="1" w:styleId="TableNumberLevel7Char">
    <w:name w:val="Table: Number Level 7 Char"/>
    <w:basedOn w:val="DefaultParagraphFont"/>
    <w:link w:val="TableNumberLevel7"/>
    <w:semiHidden/>
    <w:rsid w:val="00D2508B"/>
    <w:rPr>
      <w:lang w:val="en-GB" w:eastAsia="en-AU"/>
    </w:rPr>
  </w:style>
  <w:style w:type="character" w:customStyle="1" w:styleId="TableNumberLevel8Char">
    <w:name w:val="Table: Number Level 8 Char"/>
    <w:basedOn w:val="DefaultParagraphFont"/>
    <w:link w:val="TableNumberLevel8"/>
    <w:semiHidden/>
    <w:rsid w:val="00D2508B"/>
    <w:rPr>
      <w:lang w:val="en-GB" w:eastAsia="en-AU"/>
    </w:rPr>
  </w:style>
  <w:style w:type="character" w:customStyle="1" w:styleId="TableNumberLevel9Char">
    <w:name w:val="Table: Number Level 9 Char"/>
    <w:basedOn w:val="DefaultParagraphFont"/>
    <w:link w:val="TableNumberLevel9"/>
    <w:semiHidden/>
    <w:rsid w:val="00D2508B"/>
    <w:rPr>
      <w:lang w:val="en-GB" w:eastAsia="en-AU"/>
    </w:rPr>
  </w:style>
  <w:style w:type="paragraph" w:customStyle="1" w:styleId="Subbrand">
    <w:name w:val="Subbrand"/>
    <w:uiPriority w:val="98"/>
    <w:semiHidden/>
    <w:rsid w:val="00D2508B"/>
    <w:pPr>
      <w:spacing w:line="200" w:lineRule="atLeast"/>
      <w:jc w:val="right"/>
    </w:pPr>
    <w:rPr>
      <w:b/>
      <w:i/>
      <w:szCs w:val="24"/>
      <w:lang w:eastAsia="en-AU"/>
    </w:rPr>
  </w:style>
  <w:style w:type="paragraph" w:customStyle="1" w:styleId="TableDot">
    <w:name w:val="Table: Dot"/>
    <w:basedOn w:val="Normal"/>
    <w:uiPriority w:val="12"/>
    <w:semiHidden/>
    <w:rsid w:val="00D2508B"/>
    <w:pPr>
      <w:keepLines/>
      <w:tabs>
        <w:tab w:val="num" w:pos="283"/>
      </w:tabs>
      <w:spacing w:after="60"/>
      <w:ind w:left="283" w:hanging="283"/>
    </w:pPr>
    <w:rPr>
      <w:rFonts w:eastAsiaTheme="minorHAnsi" w:cs="Arial"/>
      <w:iCs/>
      <w:szCs w:val="22"/>
      <w:lang w:eastAsia="en-AU" w:bidi="ar-SA"/>
    </w:rPr>
  </w:style>
  <w:style w:type="table" w:customStyle="1" w:styleId="TableGrid8">
    <w:name w:val="Table Grid8"/>
    <w:basedOn w:val="TableNormal"/>
    <w:next w:val="TableGrid"/>
    <w:uiPriority w:val="59"/>
    <w:rsid w:val="00D2508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D2508B"/>
    <w:pPr>
      <w:spacing w:before="100" w:beforeAutospacing="1" w:after="100" w:afterAutospacing="1"/>
    </w:pPr>
    <w:rPr>
      <w:rFonts w:ascii="Times New Roman" w:hAnsi="Times New Roman"/>
      <w:sz w:val="24"/>
      <w:lang w:val="en-AU" w:eastAsia="en-AU" w:bidi="ar-SA"/>
    </w:rPr>
  </w:style>
  <w:style w:type="paragraph" w:customStyle="1" w:styleId="fsch3standard0">
    <w:name w:val="fsch3standard"/>
    <w:basedOn w:val="Normal"/>
    <w:rsid w:val="00D2508B"/>
    <w:pPr>
      <w:spacing w:before="100" w:beforeAutospacing="1" w:after="100" w:afterAutospacing="1"/>
    </w:pPr>
    <w:rPr>
      <w:rFonts w:ascii="Times New Roman" w:hAnsi="Times New Roman"/>
      <w:sz w:val="24"/>
      <w:lang w:val="en-AU" w:eastAsia="en-AU" w:bidi="ar-SA"/>
    </w:rPr>
  </w:style>
  <w:style w:type="paragraph" w:customStyle="1" w:styleId="fscnatheading0">
    <w:name w:val="fscnatheading"/>
    <w:basedOn w:val="Normal"/>
    <w:rsid w:val="00D2508B"/>
    <w:pPr>
      <w:spacing w:before="100" w:beforeAutospacing="1" w:after="100" w:afterAutospacing="1"/>
    </w:pPr>
    <w:rPr>
      <w:rFonts w:ascii="Times New Roman" w:hAnsi="Times New Roman"/>
      <w:sz w:val="24"/>
      <w:lang w:val="en-AU" w:eastAsia="en-AU" w:bidi="ar-SA"/>
    </w:rPr>
  </w:style>
  <w:style w:type="paragraph" w:customStyle="1" w:styleId="fsctdefn0">
    <w:name w:val="fsctdefn"/>
    <w:basedOn w:val="Normal"/>
    <w:rsid w:val="00D2508B"/>
    <w:pPr>
      <w:spacing w:before="100" w:beforeAutospacing="1" w:after="100" w:afterAutospacing="1"/>
    </w:pPr>
    <w:rPr>
      <w:rFonts w:ascii="Times New Roman" w:hAnsi="Times New Roman"/>
      <w:sz w:val="24"/>
      <w:lang w:val="en-AU" w:eastAsia="en-AU" w:bidi="ar-SA"/>
    </w:rPr>
  </w:style>
  <w:style w:type="paragraph" w:customStyle="1" w:styleId="fsctblh20">
    <w:name w:val="fsctblh2"/>
    <w:basedOn w:val="Normal"/>
    <w:rsid w:val="00D2508B"/>
    <w:pPr>
      <w:spacing w:before="100" w:beforeAutospacing="1" w:after="100" w:afterAutospacing="1"/>
    </w:pPr>
    <w:rPr>
      <w:rFonts w:ascii="Times New Roman" w:hAnsi="Times New Roman"/>
      <w:sz w:val="24"/>
      <w:lang w:val="en-AU" w:eastAsia="en-AU" w:bidi="ar-SA"/>
    </w:rPr>
  </w:style>
  <w:style w:type="paragraph" w:customStyle="1" w:styleId="fsctblh30">
    <w:name w:val="fsctblh3"/>
    <w:basedOn w:val="Normal"/>
    <w:rsid w:val="00D2508B"/>
    <w:pPr>
      <w:spacing w:before="100" w:beforeAutospacing="1" w:after="100" w:afterAutospacing="1"/>
    </w:pPr>
    <w:rPr>
      <w:rFonts w:ascii="Times New Roman" w:hAnsi="Times New Roman"/>
      <w:sz w:val="24"/>
      <w:lang w:val="en-AU" w:eastAsia="en-AU" w:bidi="ar-SA"/>
    </w:rPr>
  </w:style>
  <w:style w:type="paragraph" w:customStyle="1" w:styleId="fsctblh40">
    <w:name w:val="fsctblh4"/>
    <w:basedOn w:val="Normal"/>
    <w:rsid w:val="00D2508B"/>
    <w:pPr>
      <w:spacing w:before="100" w:beforeAutospacing="1" w:after="100" w:afterAutospacing="1"/>
    </w:pPr>
    <w:rPr>
      <w:rFonts w:ascii="Times New Roman" w:hAnsi="Times New Roman"/>
      <w:sz w:val="24"/>
      <w:lang w:val="en-AU" w:eastAsia="en-AU" w:bidi="ar-SA"/>
    </w:rPr>
  </w:style>
  <w:style w:type="paragraph" w:customStyle="1" w:styleId="fsctblmain0">
    <w:name w:val="fsctblmain"/>
    <w:basedOn w:val="Normal"/>
    <w:rsid w:val="00D2508B"/>
    <w:pPr>
      <w:spacing w:before="100" w:beforeAutospacing="1" w:after="100" w:afterAutospacing="1"/>
    </w:pPr>
    <w:rPr>
      <w:rFonts w:ascii="Times New Roman" w:hAnsi="Times New Roman"/>
      <w:sz w:val="24"/>
      <w:lang w:val="en-AU" w:eastAsia="en-AU" w:bidi="ar-SA"/>
    </w:rPr>
  </w:style>
  <w:style w:type="paragraph" w:customStyle="1" w:styleId="fscbasetbl0">
    <w:name w:val="fscbasetbl"/>
    <w:basedOn w:val="Normal"/>
    <w:rsid w:val="00D2508B"/>
    <w:pPr>
      <w:spacing w:before="100" w:beforeAutospacing="1" w:after="100" w:afterAutospacing="1"/>
    </w:pPr>
    <w:rPr>
      <w:rFonts w:ascii="Times New Roman" w:hAnsi="Times New Roman"/>
      <w:sz w:val="24"/>
      <w:lang w:val="en-AU" w:eastAsia="en-AU" w:bidi="ar-SA"/>
    </w:rPr>
  </w:style>
  <w:style w:type="paragraph" w:customStyle="1" w:styleId="fsch6subsec0">
    <w:name w:val="fsch6subsec"/>
    <w:basedOn w:val="Normal"/>
    <w:rsid w:val="00D2508B"/>
    <w:pPr>
      <w:spacing w:before="100" w:beforeAutospacing="1" w:after="100" w:afterAutospacing="1"/>
    </w:pPr>
    <w:rPr>
      <w:rFonts w:ascii="Times New Roman" w:hAnsi="Times New Roman"/>
      <w:sz w:val="24"/>
      <w:lang w:val="en-AU" w:eastAsia="en-AU" w:bidi="ar-SA"/>
    </w:rPr>
  </w:style>
  <w:style w:type="paragraph" w:customStyle="1" w:styleId="fsctblpara0">
    <w:name w:val="fsctblpara"/>
    <w:basedOn w:val="Normal"/>
    <w:rsid w:val="00D2508B"/>
    <w:pPr>
      <w:spacing w:before="100" w:beforeAutospacing="1" w:after="100" w:afterAutospacing="1"/>
    </w:pPr>
    <w:rPr>
      <w:rFonts w:ascii="Times New Roman" w:hAnsi="Times New Roman"/>
      <w:sz w:val="24"/>
      <w:lang w:val="en-AU" w:eastAsia="en-AU" w:bidi="ar-SA"/>
    </w:rPr>
  </w:style>
  <w:style w:type="character" w:customStyle="1" w:styleId="tabchar">
    <w:name w:val="tabchar"/>
    <w:basedOn w:val="DefaultParagraphFont"/>
    <w:rsid w:val="00D2508B"/>
  </w:style>
  <w:style w:type="paragraph" w:customStyle="1" w:styleId="FSSubheading">
    <w:name w:val="FS Subheading"/>
    <w:basedOn w:val="Normal"/>
    <w:qFormat/>
    <w:rsid w:val="00D2508B"/>
    <w:pPr>
      <w:widowControl w:val="0"/>
      <w:ind w:left="851" w:hanging="851"/>
    </w:pPr>
    <w:rPr>
      <w:b/>
      <w:i/>
      <w:szCs w:val="20"/>
      <w:lang w:bidi="ar-SA"/>
    </w:rPr>
  </w:style>
  <w:style w:type="paragraph" w:customStyle="1" w:styleId="ActHead4">
    <w:name w:val="ActHead 4"/>
    <w:aliases w:val="sd"/>
    <w:basedOn w:val="Normal"/>
    <w:next w:val="Normal"/>
    <w:qFormat/>
    <w:rsid w:val="00D2508B"/>
    <w:pPr>
      <w:keepNext/>
      <w:keepLines/>
      <w:spacing w:before="220"/>
      <w:ind w:left="1134" w:hanging="1134"/>
      <w:outlineLvl w:val="3"/>
    </w:pPr>
    <w:rPr>
      <w:rFonts w:ascii="Times New Roman" w:hAnsi="Times New Roman"/>
      <w:b/>
      <w:kern w:val="28"/>
      <w:sz w:val="26"/>
      <w:szCs w:val="20"/>
      <w:lang w:val="en-AU" w:eastAsia="en-AU" w:bidi="ar-SA"/>
    </w:rPr>
  </w:style>
  <w:style w:type="character" w:customStyle="1" w:styleId="CharSubdNo">
    <w:name w:val="CharSubdNo"/>
    <w:basedOn w:val="DefaultParagraphFont"/>
    <w:uiPriority w:val="1"/>
    <w:qFormat/>
    <w:rsid w:val="00D2508B"/>
  </w:style>
  <w:style w:type="character" w:customStyle="1" w:styleId="CharSubdText">
    <w:name w:val="CharSubdText"/>
    <w:basedOn w:val="DefaultParagraphFont"/>
    <w:uiPriority w:val="1"/>
    <w:qFormat/>
    <w:rsid w:val="00D2508B"/>
  </w:style>
  <w:style w:type="paragraph" w:styleId="Bibliography">
    <w:name w:val="Bibliography"/>
    <w:basedOn w:val="Normal"/>
    <w:next w:val="Normal"/>
    <w:uiPriority w:val="37"/>
    <w:semiHidden/>
    <w:unhideWhenUsed/>
    <w:rsid w:val="00D2508B"/>
  </w:style>
  <w:style w:type="paragraph" w:styleId="BlockText">
    <w:name w:val="Block Text"/>
    <w:basedOn w:val="Normal"/>
    <w:semiHidden/>
    <w:unhideWhenUsed/>
    <w:rsid w:val="00D2508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D2508B"/>
    <w:pPr>
      <w:spacing w:after="120"/>
    </w:pPr>
  </w:style>
  <w:style w:type="character" w:customStyle="1" w:styleId="BodyTextChar">
    <w:name w:val="Body Text Char"/>
    <w:basedOn w:val="DefaultParagraphFont"/>
    <w:link w:val="BodyText"/>
    <w:semiHidden/>
    <w:rsid w:val="00D2508B"/>
    <w:rPr>
      <w:rFonts w:eastAsia="Times New Roman" w:cs="Times New Roman"/>
      <w:szCs w:val="24"/>
      <w:lang w:val="en-GB" w:bidi="en-US"/>
    </w:rPr>
  </w:style>
  <w:style w:type="paragraph" w:styleId="BodyText2">
    <w:name w:val="Body Text 2"/>
    <w:basedOn w:val="Normal"/>
    <w:link w:val="BodyText2Char"/>
    <w:semiHidden/>
    <w:unhideWhenUsed/>
    <w:rsid w:val="00D2508B"/>
    <w:pPr>
      <w:spacing w:after="120" w:line="480" w:lineRule="auto"/>
    </w:pPr>
  </w:style>
  <w:style w:type="character" w:customStyle="1" w:styleId="BodyText2Char">
    <w:name w:val="Body Text 2 Char"/>
    <w:basedOn w:val="DefaultParagraphFont"/>
    <w:link w:val="BodyText2"/>
    <w:semiHidden/>
    <w:rsid w:val="00D2508B"/>
    <w:rPr>
      <w:rFonts w:eastAsia="Times New Roman" w:cs="Times New Roman"/>
      <w:szCs w:val="24"/>
      <w:lang w:val="en-GB" w:bidi="en-US"/>
    </w:rPr>
  </w:style>
  <w:style w:type="paragraph" w:styleId="BodyText3">
    <w:name w:val="Body Text 3"/>
    <w:basedOn w:val="Normal"/>
    <w:link w:val="BodyText3Char"/>
    <w:semiHidden/>
    <w:unhideWhenUsed/>
    <w:rsid w:val="00D2508B"/>
    <w:pPr>
      <w:spacing w:after="120"/>
    </w:pPr>
    <w:rPr>
      <w:sz w:val="16"/>
      <w:szCs w:val="16"/>
    </w:rPr>
  </w:style>
  <w:style w:type="character" w:customStyle="1" w:styleId="BodyText3Char">
    <w:name w:val="Body Text 3 Char"/>
    <w:basedOn w:val="DefaultParagraphFont"/>
    <w:link w:val="BodyText3"/>
    <w:semiHidden/>
    <w:rsid w:val="00D2508B"/>
    <w:rPr>
      <w:rFonts w:eastAsia="Times New Roman" w:cs="Times New Roman"/>
      <w:sz w:val="16"/>
      <w:szCs w:val="16"/>
      <w:lang w:val="en-GB" w:bidi="en-US"/>
    </w:rPr>
  </w:style>
  <w:style w:type="paragraph" w:styleId="BodyTextFirstIndent">
    <w:name w:val="Body Text First Indent"/>
    <w:basedOn w:val="BodyText"/>
    <w:link w:val="BodyTextFirstIndentChar"/>
    <w:rsid w:val="00D2508B"/>
    <w:pPr>
      <w:spacing w:after="0"/>
      <w:ind w:firstLine="360"/>
    </w:pPr>
  </w:style>
  <w:style w:type="character" w:customStyle="1" w:styleId="BodyTextFirstIndentChar">
    <w:name w:val="Body Text First Indent Char"/>
    <w:basedOn w:val="BodyTextChar"/>
    <w:link w:val="BodyTextFirstIndent"/>
    <w:rsid w:val="00D2508B"/>
    <w:rPr>
      <w:rFonts w:eastAsia="Times New Roman" w:cs="Times New Roman"/>
      <w:szCs w:val="24"/>
      <w:lang w:val="en-GB" w:bidi="en-US"/>
    </w:rPr>
  </w:style>
  <w:style w:type="paragraph" w:styleId="BodyTextIndent">
    <w:name w:val="Body Text Indent"/>
    <w:basedOn w:val="Normal"/>
    <w:link w:val="BodyTextIndentChar"/>
    <w:semiHidden/>
    <w:unhideWhenUsed/>
    <w:rsid w:val="00D2508B"/>
    <w:pPr>
      <w:spacing w:after="120"/>
      <w:ind w:left="283"/>
    </w:pPr>
  </w:style>
  <w:style w:type="character" w:customStyle="1" w:styleId="BodyTextIndentChar">
    <w:name w:val="Body Text Indent Char"/>
    <w:basedOn w:val="DefaultParagraphFont"/>
    <w:link w:val="BodyTextIndent"/>
    <w:semiHidden/>
    <w:rsid w:val="00D2508B"/>
    <w:rPr>
      <w:rFonts w:eastAsia="Times New Roman" w:cs="Times New Roman"/>
      <w:szCs w:val="24"/>
      <w:lang w:val="en-GB" w:bidi="en-US"/>
    </w:rPr>
  </w:style>
  <w:style w:type="paragraph" w:styleId="BodyTextFirstIndent2">
    <w:name w:val="Body Text First Indent 2"/>
    <w:basedOn w:val="BodyTextIndent"/>
    <w:link w:val="BodyTextFirstIndent2Char"/>
    <w:semiHidden/>
    <w:unhideWhenUsed/>
    <w:rsid w:val="00D2508B"/>
    <w:pPr>
      <w:spacing w:after="0"/>
      <w:ind w:left="360" w:firstLine="360"/>
    </w:pPr>
  </w:style>
  <w:style w:type="character" w:customStyle="1" w:styleId="BodyTextFirstIndent2Char">
    <w:name w:val="Body Text First Indent 2 Char"/>
    <w:basedOn w:val="BodyTextIndentChar"/>
    <w:link w:val="BodyTextFirstIndent2"/>
    <w:semiHidden/>
    <w:rsid w:val="00D2508B"/>
    <w:rPr>
      <w:rFonts w:eastAsia="Times New Roman" w:cs="Times New Roman"/>
      <w:szCs w:val="24"/>
      <w:lang w:val="en-GB" w:bidi="en-US"/>
    </w:rPr>
  </w:style>
  <w:style w:type="paragraph" w:styleId="BodyTextIndent2">
    <w:name w:val="Body Text Indent 2"/>
    <w:basedOn w:val="Normal"/>
    <w:link w:val="BodyTextIndent2Char"/>
    <w:semiHidden/>
    <w:unhideWhenUsed/>
    <w:rsid w:val="00D2508B"/>
    <w:pPr>
      <w:spacing w:after="120" w:line="480" w:lineRule="auto"/>
      <w:ind w:left="283"/>
    </w:pPr>
  </w:style>
  <w:style w:type="character" w:customStyle="1" w:styleId="BodyTextIndent2Char">
    <w:name w:val="Body Text Indent 2 Char"/>
    <w:basedOn w:val="DefaultParagraphFont"/>
    <w:link w:val="BodyTextIndent2"/>
    <w:semiHidden/>
    <w:rsid w:val="00D2508B"/>
    <w:rPr>
      <w:rFonts w:eastAsia="Times New Roman" w:cs="Times New Roman"/>
      <w:szCs w:val="24"/>
      <w:lang w:val="en-GB" w:bidi="en-US"/>
    </w:rPr>
  </w:style>
  <w:style w:type="paragraph" w:styleId="BodyTextIndent3">
    <w:name w:val="Body Text Indent 3"/>
    <w:basedOn w:val="Normal"/>
    <w:link w:val="BodyTextIndent3Char"/>
    <w:semiHidden/>
    <w:unhideWhenUsed/>
    <w:rsid w:val="00D2508B"/>
    <w:pPr>
      <w:spacing w:after="120"/>
      <w:ind w:left="283"/>
    </w:pPr>
    <w:rPr>
      <w:sz w:val="16"/>
      <w:szCs w:val="16"/>
    </w:rPr>
  </w:style>
  <w:style w:type="character" w:customStyle="1" w:styleId="BodyTextIndent3Char">
    <w:name w:val="Body Text Indent 3 Char"/>
    <w:basedOn w:val="DefaultParagraphFont"/>
    <w:link w:val="BodyTextIndent3"/>
    <w:semiHidden/>
    <w:rsid w:val="00D2508B"/>
    <w:rPr>
      <w:rFonts w:eastAsia="Times New Roman" w:cs="Times New Roman"/>
      <w:sz w:val="16"/>
      <w:szCs w:val="16"/>
      <w:lang w:val="en-GB" w:bidi="en-US"/>
    </w:rPr>
  </w:style>
  <w:style w:type="paragraph" w:styleId="Closing">
    <w:name w:val="Closing"/>
    <w:basedOn w:val="Normal"/>
    <w:link w:val="ClosingChar"/>
    <w:semiHidden/>
    <w:unhideWhenUsed/>
    <w:rsid w:val="00D2508B"/>
    <w:pPr>
      <w:ind w:left="4252"/>
    </w:pPr>
  </w:style>
  <w:style w:type="character" w:customStyle="1" w:styleId="ClosingChar">
    <w:name w:val="Closing Char"/>
    <w:basedOn w:val="DefaultParagraphFont"/>
    <w:link w:val="Closing"/>
    <w:semiHidden/>
    <w:rsid w:val="00D2508B"/>
    <w:rPr>
      <w:rFonts w:eastAsia="Times New Roman" w:cs="Times New Roman"/>
      <w:szCs w:val="24"/>
      <w:lang w:val="en-GB" w:bidi="en-US"/>
    </w:rPr>
  </w:style>
  <w:style w:type="paragraph" w:styleId="Date">
    <w:name w:val="Date"/>
    <w:basedOn w:val="Normal"/>
    <w:next w:val="Normal"/>
    <w:link w:val="DateChar"/>
    <w:rsid w:val="00D2508B"/>
  </w:style>
  <w:style w:type="character" w:customStyle="1" w:styleId="DateChar">
    <w:name w:val="Date Char"/>
    <w:basedOn w:val="DefaultParagraphFont"/>
    <w:link w:val="Date"/>
    <w:rsid w:val="00D2508B"/>
    <w:rPr>
      <w:rFonts w:eastAsia="Times New Roman" w:cs="Times New Roman"/>
      <w:szCs w:val="24"/>
      <w:lang w:val="en-GB" w:bidi="en-US"/>
    </w:rPr>
  </w:style>
  <w:style w:type="paragraph" w:styleId="DocumentMap">
    <w:name w:val="Document Map"/>
    <w:basedOn w:val="Normal"/>
    <w:link w:val="DocumentMapChar"/>
    <w:semiHidden/>
    <w:unhideWhenUsed/>
    <w:rsid w:val="00D2508B"/>
    <w:rPr>
      <w:rFonts w:ascii="Segoe UI" w:hAnsi="Segoe UI" w:cs="Segoe UI"/>
      <w:sz w:val="16"/>
      <w:szCs w:val="16"/>
    </w:rPr>
  </w:style>
  <w:style w:type="character" w:customStyle="1" w:styleId="DocumentMapChar">
    <w:name w:val="Document Map Char"/>
    <w:basedOn w:val="DefaultParagraphFont"/>
    <w:link w:val="DocumentMap"/>
    <w:semiHidden/>
    <w:rsid w:val="00D2508B"/>
    <w:rPr>
      <w:rFonts w:ascii="Segoe UI" w:eastAsia="Times New Roman" w:hAnsi="Segoe UI" w:cs="Segoe UI"/>
      <w:sz w:val="16"/>
      <w:szCs w:val="16"/>
      <w:lang w:val="en-GB" w:bidi="en-US"/>
    </w:rPr>
  </w:style>
  <w:style w:type="paragraph" w:styleId="E-mailSignature">
    <w:name w:val="E-mail Signature"/>
    <w:basedOn w:val="Normal"/>
    <w:link w:val="E-mailSignatureChar"/>
    <w:semiHidden/>
    <w:unhideWhenUsed/>
    <w:rsid w:val="00D2508B"/>
  </w:style>
  <w:style w:type="character" w:customStyle="1" w:styleId="E-mailSignatureChar">
    <w:name w:val="E-mail Signature Char"/>
    <w:basedOn w:val="DefaultParagraphFont"/>
    <w:link w:val="E-mailSignature"/>
    <w:semiHidden/>
    <w:rsid w:val="00D2508B"/>
    <w:rPr>
      <w:rFonts w:eastAsia="Times New Roman" w:cs="Times New Roman"/>
      <w:szCs w:val="24"/>
      <w:lang w:val="en-GB" w:bidi="en-US"/>
    </w:rPr>
  </w:style>
  <w:style w:type="paragraph" w:styleId="EnvelopeAddress">
    <w:name w:val="envelope address"/>
    <w:basedOn w:val="Normal"/>
    <w:semiHidden/>
    <w:unhideWhenUsed/>
    <w:rsid w:val="00D2508B"/>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D2508B"/>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D2508B"/>
    <w:rPr>
      <w:i/>
      <w:iCs/>
    </w:rPr>
  </w:style>
  <w:style w:type="character" w:customStyle="1" w:styleId="HTMLAddressChar">
    <w:name w:val="HTML Address Char"/>
    <w:basedOn w:val="DefaultParagraphFont"/>
    <w:link w:val="HTMLAddress"/>
    <w:semiHidden/>
    <w:rsid w:val="00D2508B"/>
    <w:rPr>
      <w:rFonts w:eastAsia="Times New Roman" w:cs="Times New Roman"/>
      <w:i/>
      <w:iCs/>
      <w:szCs w:val="24"/>
      <w:lang w:val="en-GB" w:bidi="en-US"/>
    </w:rPr>
  </w:style>
  <w:style w:type="paragraph" w:styleId="HTMLPreformatted">
    <w:name w:val="HTML Preformatted"/>
    <w:basedOn w:val="Normal"/>
    <w:link w:val="HTMLPreformattedChar"/>
    <w:semiHidden/>
    <w:unhideWhenUsed/>
    <w:rsid w:val="00D2508B"/>
    <w:rPr>
      <w:rFonts w:ascii="Consolas" w:hAnsi="Consolas"/>
      <w:sz w:val="20"/>
      <w:szCs w:val="20"/>
    </w:rPr>
  </w:style>
  <w:style w:type="character" w:customStyle="1" w:styleId="HTMLPreformattedChar">
    <w:name w:val="HTML Preformatted Char"/>
    <w:basedOn w:val="DefaultParagraphFont"/>
    <w:link w:val="HTMLPreformatted"/>
    <w:semiHidden/>
    <w:rsid w:val="00D2508B"/>
    <w:rPr>
      <w:rFonts w:ascii="Consolas" w:eastAsia="Times New Roman" w:hAnsi="Consolas" w:cs="Times New Roman"/>
      <w:sz w:val="20"/>
      <w:szCs w:val="20"/>
      <w:lang w:val="en-GB" w:bidi="en-US"/>
    </w:rPr>
  </w:style>
  <w:style w:type="paragraph" w:styleId="Index1">
    <w:name w:val="index 1"/>
    <w:basedOn w:val="Normal"/>
    <w:next w:val="Normal"/>
    <w:autoRedefine/>
    <w:semiHidden/>
    <w:unhideWhenUsed/>
    <w:rsid w:val="00D2508B"/>
    <w:pPr>
      <w:ind w:left="220" w:hanging="220"/>
    </w:pPr>
  </w:style>
  <w:style w:type="paragraph" w:styleId="Index2">
    <w:name w:val="index 2"/>
    <w:basedOn w:val="Normal"/>
    <w:next w:val="Normal"/>
    <w:autoRedefine/>
    <w:semiHidden/>
    <w:unhideWhenUsed/>
    <w:rsid w:val="00D2508B"/>
    <w:pPr>
      <w:ind w:left="440" w:hanging="220"/>
    </w:pPr>
  </w:style>
  <w:style w:type="paragraph" w:styleId="Index3">
    <w:name w:val="index 3"/>
    <w:basedOn w:val="Normal"/>
    <w:next w:val="Normal"/>
    <w:autoRedefine/>
    <w:semiHidden/>
    <w:unhideWhenUsed/>
    <w:rsid w:val="00D2508B"/>
    <w:pPr>
      <w:ind w:left="660" w:hanging="220"/>
    </w:pPr>
  </w:style>
  <w:style w:type="paragraph" w:styleId="Index4">
    <w:name w:val="index 4"/>
    <w:basedOn w:val="Normal"/>
    <w:next w:val="Normal"/>
    <w:autoRedefine/>
    <w:semiHidden/>
    <w:unhideWhenUsed/>
    <w:rsid w:val="00D2508B"/>
    <w:pPr>
      <w:ind w:left="880" w:hanging="220"/>
    </w:pPr>
  </w:style>
  <w:style w:type="paragraph" w:styleId="Index5">
    <w:name w:val="index 5"/>
    <w:basedOn w:val="Normal"/>
    <w:next w:val="Normal"/>
    <w:autoRedefine/>
    <w:semiHidden/>
    <w:unhideWhenUsed/>
    <w:rsid w:val="00D2508B"/>
    <w:pPr>
      <w:ind w:left="1100" w:hanging="220"/>
    </w:pPr>
  </w:style>
  <w:style w:type="paragraph" w:styleId="Index6">
    <w:name w:val="index 6"/>
    <w:basedOn w:val="Normal"/>
    <w:next w:val="Normal"/>
    <w:autoRedefine/>
    <w:semiHidden/>
    <w:unhideWhenUsed/>
    <w:rsid w:val="00D2508B"/>
    <w:pPr>
      <w:ind w:left="1320" w:hanging="220"/>
    </w:pPr>
  </w:style>
  <w:style w:type="paragraph" w:styleId="Index7">
    <w:name w:val="index 7"/>
    <w:basedOn w:val="Normal"/>
    <w:next w:val="Normal"/>
    <w:autoRedefine/>
    <w:semiHidden/>
    <w:unhideWhenUsed/>
    <w:rsid w:val="00D2508B"/>
    <w:pPr>
      <w:ind w:left="1540" w:hanging="220"/>
    </w:pPr>
  </w:style>
  <w:style w:type="paragraph" w:styleId="Index8">
    <w:name w:val="index 8"/>
    <w:basedOn w:val="Normal"/>
    <w:next w:val="Normal"/>
    <w:autoRedefine/>
    <w:semiHidden/>
    <w:unhideWhenUsed/>
    <w:rsid w:val="00D2508B"/>
    <w:pPr>
      <w:ind w:left="1760" w:hanging="220"/>
    </w:pPr>
  </w:style>
  <w:style w:type="paragraph" w:styleId="Index9">
    <w:name w:val="index 9"/>
    <w:basedOn w:val="Normal"/>
    <w:next w:val="Normal"/>
    <w:autoRedefine/>
    <w:semiHidden/>
    <w:unhideWhenUsed/>
    <w:rsid w:val="00D2508B"/>
    <w:pPr>
      <w:ind w:left="1980" w:hanging="220"/>
    </w:pPr>
  </w:style>
  <w:style w:type="paragraph" w:styleId="IndexHeading">
    <w:name w:val="index heading"/>
    <w:basedOn w:val="Normal"/>
    <w:next w:val="Index1"/>
    <w:semiHidden/>
    <w:unhideWhenUsed/>
    <w:rsid w:val="00D2508B"/>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2508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2508B"/>
    <w:rPr>
      <w:rFonts w:eastAsia="Times New Roman" w:cs="Times New Roman"/>
      <w:i/>
      <w:iCs/>
      <w:color w:val="4F81BD" w:themeColor="accent1"/>
      <w:szCs w:val="24"/>
      <w:lang w:val="en-GB" w:bidi="en-US"/>
    </w:rPr>
  </w:style>
  <w:style w:type="paragraph" w:styleId="List">
    <w:name w:val="List"/>
    <w:basedOn w:val="Normal"/>
    <w:semiHidden/>
    <w:unhideWhenUsed/>
    <w:rsid w:val="00D2508B"/>
    <w:pPr>
      <w:ind w:left="283" w:hanging="283"/>
      <w:contextualSpacing/>
    </w:pPr>
  </w:style>
  <w:style w:type="paragraph" w:styleId="List2">
    <w:name w:val="List 2"/>
    <w:basedOn w:val="Normal"/>
    <w:semiHidden/>
    <w:unhideWhenUsed/>
    <w:rsid w:val="00D2508B"/>
    <w:pPr>
      <w:ind w:left="566" w:hanging="283"/>
      <w:contextualSpacing/>
    </w:pPr>
  </w:style>
  <w:style w:type="paragraph" w:styleId="List3">
    <w:name w:val="List 3"/>
    <w:basedOn w:val="Normal"/>
    <w:semiHidden/>
    <w:unhideWhenUsed/>
    <w:rsid w:val="00D2508B"/>
    <w:pPr>
      <w:ind w:left="849" w:hanging="283"/>
      <w:contextualSpacing/>
    </w:pPr>
  </w:style>
  <w:style w:type="paragraph" w:styleId="List4">
    <w:name w:val="List 4"/>
    <w:basedOn w:val="Normal"/>
    <w:rsid w:val="00D2508B"/>
    <w:pPr>
      <w:ind w:left="1132" w:hanging="283"/>
      <w:contextualSpacing/>
    </w:pPr>
  </w:style>
  <w:style w:type="paragraph" w:styleId="List5">
    <w:name w:val="List 5"/>
    <w:basedOn w:val="Normal"/>
    <w:rsid w:val="00D2508B"/>
    <w:pPr>
      <w:ind w:left="1415" w:hanging="283"/>
      <w:contextualSpacing/>
    </w:pPr>
  </w:style>
  <w:style w:type="paragraph" w:styleId="ListBullet">
    <w:name w:val="List Bullet"/>
    <w:basedOn w:val="Normal"/>
    <w:semiHidden/>
    <w:unhideWhenUsed/>
    <w:rsid w:val="00D2508B"/>
    <w:pPr>
      <w:numPr>
        <w:numId w:val="37"/>
      </w:numPr>
      <w:contextualSpacing/>
    </w:pPr>
  </w:style>
  <w:style w:type="paragraph" w:styleId="ListBullet2">
    <w:name w:val="List Bullet 2"/>
    <w:basedOn w:val="Normal"/>
    <w:semiHidden/>
    <w:unhideWhenUsed/>
    <w:rsid w:val="00D2508B"/>
    <w:pPr>
      <w:numPr>
        <w:numId w:val="38"/>
      </w:numPr>
      <w:contextualSpacing/>
    </w:pPr>
  </w:style>
  <w:style w:type="paragraph" w:styleId="ListBullet3">
    <w:name w:val="List Bullet 3"/>
    <w:basedOn w:val="Normal"/>
    <w:semiHidden/>
    <w:unhideWhenUsed/>
    <w:rsid w:val="00D2508B"/>
    <w:pPr>
      <w:numPr>
        <w:numId w:val="39"/>
      </w:numPr>
      <w:contextualSpacing/>
    </w:pPr>
  </w:style>
  <w:style w:type="paragraph" w:styleId="ListBullet4">
    <w:name w:val="List Bullet 4"/>
    <w:basedOn w:val="Normal"/>
    <w:semiHidden/>
    <w:unhideWhenUsed/>
    <w:rsid w:val="00D2508B"/>
    <w:pPr>
      <w:numPr>
        <w:numId w:val="40"/>
      </w:numPr>
      <w:contextualSpacing/>
    </w:pPr>
  </w:style>
  <w:style w:type="paragraph" w:styleId="ListBullet5">
    <w:name w:val="List Bullet 5"/>
    <w:basedOn w:val="Normal"/>
    <w:semiHidden/>
    <w:unhideWhenUsed/>
    <w:rsid w:val="00D2508B"/>
    <w:pPr>
      <w:numPr>
        <w:numId w:val="41"/>
      </w:numPr>
      <w:contextualSpacing/>
    </w:pPr>
  </w:style>
  <w:style w:type="paragraph" w:styleId="ListContinue">
    <w:name w:val="List Continue"/>
    <w:basedOn w:val="Normal"/>
    <w:semiHidden/>
    <w:unhideWhenUsed/>
    <w:rsid w:val="00D2508B"/>
    <w:pPr>
      <w:spacing w:after="120"/>
      <w:ind w:left="283"/>
      <w:contextualSpacing/>
    </w:pPr>
  </w:style>
  <w:style w:type="paragraph" w:styleId="ListContinue2">
    <w:name w:val="List Continue 2"/>
    <w:basedOn w:val="Normal"/>
    <w:semiHidden/>
    <w:unhideWhenUsed/>
    <w:rsid w:val="00D2508B"/>
    <w:pPr>
      <w:spacing w:after="120"/>
      <w:ind w:left="566"/>
      <w:contextualSpacing/>
    </w:pPr>
  </w:style>
  <w:style w:type="paragraph" w:styleId="ListContinue3">
    <w:name w:val="List Continue 3"/>
    <w:basedOn w:val="Normal"/>
    <w:semiHidden/>
    <w:unhideWhenUsed/>
    <w:rsid w:val="00D2508B"/>
    <w:pPr>
      <w:spacing w:after="120"/>
      <w:ind w:left="849"/>
      <w:contextualSpacing/>
    </w:pPr>
  </w:style>
  <w:style w:type="paragraph" w:styleId="ListContinue4">
    <w:name w:val="List Continue 4"/>
    <w:basedOn w:val="Normal"/>
    <w:semiHidden/>
    <w:unhideWhenUsed/>
    <w:rsid w:val="00D2508B"/>
    <w:pPr>
      <w:spacing w:after="120"/>
      <w:ind w:left="1132"/>
      <w:contextualSpacing/>
    </w:pPr>
  </w:style>
  <w:style w:type="paragraph" w:styleId="ListContinue5">
    <w:name w:val="List Continue 5"/>
    <w:basedOn w:val="Normal"/>
    <w:semiHidden/>
    <w:unhideWhenUsed/>
    <w:rsid w:val="00D2508B"/>
    <w:pPr>
      <w:spacing w:after="120"/>
      <w:ind w:left="1415"/>
      <w:contextualSpacing/>
    </w:pPr>
  </w:style>
  <w:style w:type="paragraph" w:styleId="ListNumber">
    <w:name w:val="List Number"/>
    <w:basedOn w:val="Normal"/>
    <w:rsid w:val="00D2508B"/>
    <w:pPr>
      <w:numPr>
        <w:numId w:val="42"/>
      </w:numPr>
      <w:contextualSpacing/>
    </w:pPr>
  </w:style>
  <w:style w:type="paragraph" w:styleId="ListNumber2">
    <w:name w:val="List Number 2"/>
    <w:basedOn w:val="Normal"/>
    <w:semiHidden/>
    <w:unhideWhenUsed/>
    <w:rsid w:val="00D2508B"/>
    <w:pPr>
      <w:numPr>
        <w:numId w:val="43"/>
      </w:numPr>
      <w:contextualSpacing/>
    </w:pPr>
  </w:style>
  <w:style w:type="paragraph" w:styleId="ListNumber3">
    <w:name w:val="List Number 3"/>
    <w:basedOn w:val="Normal"/>
    <w:semiHidden/>
    <w:unhideWhenUsed/>
    <w:rsid w:val="00D2508B"/>
    <w:pPr>
      <w:numPr>
        <w:numId w:val="44"/>
      </w:numPr>
      <w:contextualSpacing/>
    </w:pPr>
  </w:style>
  <w:style w:type="paragraph" w:styleId="ListNumber4">
    <w:name w:val="List Number 4"/>
    <w:basedOn w:val="Normal"/>
    <w:semiHidden/>
    <w:unhideWhenUsed/>
    <w:rsid w:val="00D2508B"/>
    <w:pPr>
      <w:numPr>
        <w:numId w:val="45"/>
      </w:numPr>
      <w:contextualSpacing/>
    </w:pPr>
  </w:style>
  <w:style w:type="paragraph" w:styleId="ListNumber5">
    <w:name w:val="List Number 5"/>
    <w:basedOn w:val="Normal"/>
    <w:semiHidden/>
    <w:unhideWhenUsed/>
    <w:rsid w:val="00D2508B"/>
    <w:pPr>
      <w:numPr>
        <w:numId w:val="46"/>
      </w:numPr>
      <w:contextualSpacing/>
    </w:pPr>
  </w:style>
  <w:style w:type="paragraph" w:styleId="MacroText">
    <w:name w:val="macro"/>
    <w:link w:val="MacroTextChar"/>
    <w:semiHidden/>
    <w:unhideWhenUsed/>
    <w:rsid w:val="00D2508B"/>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lang w:val="en-GB" w:bidi="en-US"/>
    </w:rPr>
  </w:style>
  <w:style w:type="character" w:customStyle="1" w:styleId="MacroTextChar">
    <w:name w:val="Macro Text Char"/>
    <w:basedOn w:val="DefaultParagraphFont"/>
    <w:link w:val="MacroText"/>
    <w:semiHidden/>
    <w:rsid w:val="00D2508B"/>
    <w:rPr>
      <w:rFonts w:ascii="Consolas" w:eastAsia="Times New Roman" w:hAnsi="Consolas" w:cs="Times New Roman"/>
      <w:sz w:val="20"/>
      <w:szCs w:val="20"/>
      <w:lang w:val="en-GB" w:bidi="en-US"/>
    </w:rPr>
  </w:style>
  <w:style w:type="paragraph" w:styleId="MessageHeader">
    <w:name w:val="Message Header"/>
    <w:basedOn w:val="Normal"/>
    <w:link w:val="MessageHeaderChar"/>
    <w:semiHidden/>
    <w:unhideWhenUsed/>
    <w:rsid w:val="00D2508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D2508B"/>
    <w:rPr>
      <w:rFonts w:asciiTheme="majorHAnsi" w:eastAsiaTheme="majorEastAsia" w:hAnsiTheme="majorHAnsi" w:cstheme="majorBidi"/>
      <w:sz w:val="24"/>
      <w:szCs w:val="24"/>
      <w:shd w:val="pct20" w:color="auto" w:fill="auto"/>
      <w:lang w:val="en-GB" w:bidi="en-US"/>
    </w:rPr>
  </w:style>
  <w:style w:type="paragraph" w:styleId="NormalIndent">
    <w:name w:val="Normal Indent"/>
    <w:basedOn w:val="Normal"/>
    <w:semiHidden/>
    <w:unhideWhenUsed/>
    <w:rsid w:val="00D2508B"/>
    <w:pPr>
      <w:ind w:left="567"/>
    </w:pPr>
  </w:style>
  <w:style w:type="paragraph" w:styleId="NoteHeading">
    <w:name w:val="Note Heading"/>
    <w:basedOn w:val="Normal"/>
    <w:next w:val="Normal"/>
    <w:link w:val="NoteHeadingChar"/>
    <w:semiHidden/>
    <w:unhideWhenUsed/>
    <w:rsid w:val="00D2508B"/>
  </w:style>
  <w:style w:type="character" w:customStyle="1" w:styleId="NoteHeadingChar">
    <w:name w:val="Note Heading Char"/>
    <w:basedOn w:val="DefaultParagraphFont"/>
    <w:link w:val="NoteHeading"/>
    <w:semiHidden/>
    <w:rsid w:val="00D2508B"/>
    <w:rPr>
      <w:rFonts w:eastAsia="Times New Roman" w:cs="Times New Roman"/>
      <w:szCs w:val="24"/>
      <w:lang w:val="en-GB" w:bidi="en-US"/>
    </w:rPr>
  </w:style>
  <w:style w:type="paragraph" w:styleId="PlainText">
    <w:name w:val="Plain Text"/>
    <w:basedOn w:val="Normal"/>
    <w:link w:val="PlainTextChar"/>
    <w:semiHidden/>
    <w:unhideWhenUsed/>
    <w:rsid w:val="00D2508B"/>
    <w:rPr>
      <w:rFonts w:ascii="Consolas" w:hAnsi="Consolas"/>
      <w:sz w:val="21"/>
      <w:szCs w:val="21"/>
    </w:rPr>
  </w:style>
  <w:style w:type="character" w:customStyle="1" w:styleId="PlainTextChar">
    <w:name w:val="Plain Text Char"/>
    <w:basedOn w:val="DefaultParagraphFont"/>
    <w:link w:val="PlainText"/>
    <w:semiHidden/>
    <w:rsid w:val="00D2508B"/>
    <w:rPr>
      <w:rFonts w:ascii="Consolas" w:eastAsia="Times New Roman" w:hAnsi="Consolas" w:cs="Times New Roman"/>
      <w:sz w:val="21"/>
      <w:szCs w:val="21"/>
      <w:lang w:val="en-GB" w:bidi="en-US"/>
    </w:rPr>
  </w:style>
  <w:style w:type="paragraph" w:styleId="Quote">
    <w:name w:val="Quote"/>
    <w:basedOn w:val="Normal"/>
    <w:next w:val="Normal"/>
    <w:link w:val="QuoteChar"/>
    <w:uiPriority w:val="29"/>
    <w:rsid w:val="00D2508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508B"/>
    <w:rPr>
      <w:rFonts w:eastAsia="Times New Roman" w:cs="Times New Roman"/>
      <w:i/>
      <w:iCs/>
      <w:color w:val="404040" w:themeColor="text1" w:themeTint="BF"/>
      <w:szCs w:val="24"/>
      <w:lang w:val="en-GB" w:bidi="en-US"/>
    </w:rPr>
  </w:style>
  <w:style w:type="paragraph" w:styleId="Salutation">
    <w:name w:val="Salutation"/>
    <w:basedOn w:val="Normal"/>
    <w:next w:val="Normal"/>
    <w:link w:val="SalutationChar"/>
    <w:rsid w:val="00D2508B"/>
  </w:style>
  <w:style w:type="character" w:customStyle="1" w:styleId="SalutationChar">
    <w:name w:val="Salutation Char"/>
    <w:basedOn w:val="DefaultParagraphFont"/>
    <w:link w:val="Salutation"/>
    <w:rsid w:val="00D2508B"/>
    <w:rPr>
      <w:rFonts w:eastAsia="Times New Roman" w:cs="Times New Roman"/>
      <w:szCs w:val="24"/>
      <w:lang w:val="en-GB" w:bidi="en-US"/>
    </w:rPr>
  </w:style>
  <w:style w:type="paragraph" w:styleId="Signature">
    <w:name w:val="Signature"/>
    <w:basedOn w:val="Normal"/>
    <w:link w:val="SignatureChar"/>
    <w:semiHidden/>
    <w:unhideWhenUsed/>
    <w:rsid w:val="00D2508B"/>
    <w:pPr>
      <w:ind w:left="4252"/>
    </w:pPr>
  </w:style>
  <w:style w:type="character" w:customStyle="1" w:styleId="SignatureChar">
    <w:name w:val="Signature Char"/>
    <w:basedOn w:val="DefaultParagraphFont"/>
    <w:link w:val="Signature"/>
    <w:semiHidden/>
    <w:rsid w:val="00D2508B"/>
    <w:rPr>
      <w:rFonts w:eastAsia="Times New Roman" w:cs="Times New Roman"/>
      <w:szCs w:val="24"/>
      <w:lang w:val="en-GB" w:bidi="en-US"/>
    </w:rPr>
  </w:style>
  <w:style w:type="paragraph" w:styleId="TableofAuthorities">
    <w:name w:val="table of authorities"/>
    <w:basedOn w:val="Normal"/>
    <w:next w:val="Normal"/>
    <w:semiHidden/>
    <w:unhideWhenUsed/>
    <w:rsid w:val="00D2508B"/>
    <w:pPr>
      <w:ind w:left="220" w:hanging="220"/>
    </w:pPr>
  </w:style>
  <w:style w:type="paragraph" w:styleId="Title">
    <w:name w:val="Title"/>
    <w:basedOn w:val="Normal"/>
    <w:next w:val="Normal"/>
    <w:link w:val="TitleChar"/>
    <w:uiPriority w:val="10"/>
    <w:rsid w:val="00D250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08B"/>
    <w:rPr>
      <w:rFonts w:asciiTheme="majorHAnsi" w:eastAsiaTheme="majorEastAsia" w:hAnsiTheme="majorHAnsi" w:cstheme="majorBidi"/>
      <w:spacing w:val="-10"/>
      <w:kern w:val="28"/>
      <w:sz w:val="56"/>
      <w:szCs w:val="56"/>
      <w:lang w:val="en-GB" w:bidi="en-US"/>
    </w:rPr>
  </w:style>
  <w:style w:type="paragraph" w:styleId="TOAHeading">
    <w:name w:val="toa heading"/>
    <w:basedOn w:val="Normal"/>
    <w:next w:val="Normal"/>
    <w:semiHidden/>
    <w:unhideWhenUsed/>
    <w:rsid w:val="00D2508B"/>
    <w:pPr>
      <w:spacing w:before="120"/>
    </w:pPr>
    <w:rPr>
      <w:rFonts w:asciiTheme="majorHAnsi" w:eastAsiaTheme="majorEastAsia" w:hAnsiTheme="majorHAnsi"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Value>27</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1D69B-9D5B-49EF-8191-2010BB4A062A}">
  <ds:schemaRefs>
    <ds:schemaRef ds:uri="http://purl.org/dc/terms/"/>
    <ds:schemaRef ds:uri="http://schemas.microsoft.com/office/infopath/2007/PartnerControls"/>
    <ds:schemaRef ds:uri="http://purl.org/dc/elements/1.1/"/>
    <ds:schemaRef ds:uri="0e0bee33-077a-46d4-80d5-abd1b3a3b85b"/>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2FB5D4A-62F5-490C-BFB0-CF57E7958EB6}">
  <ds:schemaRefs>
    <ds:schemaRef ds:uri="http://schemas.microsoft.com/sharepoint/v3/contenttype/forms"/>
  </ds:schemaRefs>
</ds:datastoreItem>
</file>

<file path=customXml/itemProps3.xml><?xml version="1.0" encoding="utf-8"?>
<ds:datastoreItem xmlns:ds="http://schemas.openxmlformats.org/officeDocument/2006/customXml" ds:itemID="{F59EA1B1-811D-4721-978B-A1C99ED75E9F}">
  <ds:schemaRefs>
    <ds:schemaRef ds:uri="Microsoft.SharePoint.Taxonomy.ContentTypeSync"/>
  </ds:schemaRefs>
</ds:datastoreItem>
</file>

<file path=customXml/itemProps4.xml><?xml version="1.0" encoding="utf-8"?>
<ds:datastoreItem xmlns:ds="http://schemas.openxmlformats.org/officeDocument/2006/customXml" ds:itemID="{4DBE2498-E885-40E4-9CB5-5E11FE98A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13706</Words>
  <Characters>73039</Characters>
  <Application>Microsoft Office Word</Application>
  <DocSecurity>0</DocSecurity>
  <Lines>1418</Lines>
  <Paragraphs>398</Paragraphs>
  <ScaleCrop>false</ScaleCrop>
  <Company>Food Standards Australia New Zealand</Company>
  <LinksUpToDate>false</LinksUpToDate>
  <CharactersWithSpaces>86088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Richards</dc:creator>
  <cp:keywords>[SEC=UNOFFICIAL]</cp:keywords>
  <dc:description/>
  <cp:lastModifiedBy>Joanna Richards</cp:lastModifiedBy>
  <cp:revision>3</cp:revision>
  <dcterms:created xsi:type="dcterms:W3CDTF">2024-09-12T06:16:00Z</dcterms:created>
  <dcterms:modified xsi:type="dcterms:W3CDTF">2024-09-12T06:22:00Z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v=2022.1;a=SHA256;h=2AA8872AAFD58B8C77BA8FCF7C6D1147AD3929D8F6F82EA43E1E9544E0BE2596</vt:lpwstr>
  </property>
  <property fmtid="{D5CDD505-2E9C-101B-9397-08002B2CF9AE}" pid="8" name="PM_Qualifier">
    <vt:lpwstr/>
  </property>
  <property fmtid="{D5CDD505-2E9C-101B-9397-08002B2CF9AE}" pid="9" name="PM_SecurityClassification">
    <vt:lpwstr>UNOFFICIAL</vt:lpwstr>
  </property>
  <property fmtid="{D5CDD505-2E9C-101B-9397-08002B2CF9AE}" pid="10" name="PM_ProtectiveMarkingValue_Header">
    <vt:lpwstr>UNOFFICIAL</vt:lpwstr>
  </property>
  <property fmtid="{D5CDD505-2E9C-101B-9397-08002B2CF9AE}" pid="11" name="bjDocumentLabelXML-0">
    <vt:lpwstr>ent xmlns="" uid="0d6753b0-55bf-4bfe-9711-090a5860f1b6" value=""/&gt;&lt;/sisl&gt;</vt:lpwstr>
  </property>
  <property fmtid="{D5CDD505-2E9C-101B-9397-08002B2CF9AE}" pid="12" name="PM_OriginationTimeStamp">
    <vt:lpwstr>2024-09-12T06:22:21Z</vt:lpwstr>
  </property>
  <property fmtid="{D5CDD505-2E9C-101B-9397-08002B2CF9AE}" pid="13" name="PM_Markers">
    <vt:lpwstr/>
  </property>
  <property fmtid="{D5CDD505-2E9C-101B-9397-08002B2CF9AE}" pid="14" name="PM_InsertionValue">
    <vt:lpwstr>UNOFFICIAL</vt:lpwstr>
  </property>
  <property fmtid="{D5CDD505-2E9C-101B-9397-08002B2CF9AE}" pid="15" name="PM_Originator_Hash_SHA1">
    <vt:lpwstr>3DFE2337784C4AA8DD3411912815A84F57830803</vt:lpwstr>
  </property>
  <property fmtid="{D5CDD505-2E9C-101B-9397-08002B2CF9AE}" pid="16" name="PM_DisplayValueSecClassificationWithQualifier">
    <vt:lpwstr>UNOFFICIAL</vt:lpwstr>
  </property>
  <property fmtid="{D5CDD505-2E9C-101B-9397-08002B2CF9AE}" pid="17" name="PM_Originating_FileId">
    <vt:lpwstr>B4ED0CA183784F27869777DCAE4ED7A5</vt:lpwstr>
  </property>
  <property fmtid="{D5CDD505-2E9C-101B-9397-08002B2CF9AE}" pid="18" name="PM_ProtectiveMarkingValue_Footer">
    <vt:lpwstr>UNOFFICIAL</vt:lpwstr>
  </property>
  <property fmtid="{D5CDD505-2E9C-101B-9397-08002B2CF9AE}" pid="19" name="PM_ProtectiveMarkingImage_Header">
    <vt:lpwstr>C:\Program Files\Common Files\janusNET Shared\janusSEAL\Images\DocumentSlashBlue.png</vt:lpwstr>
  </property>
  <property fmtid="{D5CDD505-2E9C-101B-9397-08002B2CF9AE}" pid="20" name="PM_ProtectiveMarkingImage_Footer">
    <vt:lpwstr>C:\Program Files\Common Files\janusNET Shared\janusSEAL\Images\DocumentSlashBlue.png</vt:lpwstr>
  </property>
  <property fmtid="{D5CDD505-2E9C-101B-9397-08002B2CF9AE}" pid="21" name="PM_Display">
    <vt:lpwstr>UNOFFICIAL</vt:lpwstr>
  </property>
  <property fmtid="{D5CDD505-2E9C-101B-9397-08002B2CF9AE}" pid="22" name="PM_OriginatorUserAccountName_SHA256">
    <vt:lpwstr>0EA65434118F82B9E11CCA9B49F92EF9EC0508B18F7D615E85D8FDEBD3B81477</vt:lpwstr>
  </property>
  <property fmtid="{D5CDD505-2E9C-101B-9397-08002B2CF9AE}" pid="23" name="PM_OriginatorDomainName_SHA256">
    <vt:lpwstr>1728E66681E435764AE865ABE664C38F2A2F6D4B1DC4AC4803028F4FC406745D</vt:lpwstr>
  </property>
  <property fmtid="{D5CDD505-2E9C-101B-9397-08002B2CF9AE}" pid="24" name="PMUuid">
    <vt:lpwstr>v=2022.2;d=gov.au;g=65417EFE-F3B9-5E66-BD91-1E689FEC2EA6</vt:lpwstr>
  </property>
  <property fmtid="{D5CDD505-2E9C-101B-9397-08002B2CF9AE}" pid="25" name="PM_Hash_Version">
    <vt:lpwstr>2022.1</vt:lpwstr>
  </property>
  <property fmtid="{D5CDD505-2E9C-101B-9397-08002B2CF9AE}" pid="26" name="PM_Hash_Salt_Prev">
    <vt:lpwstr>B4A2A0C359726710077C06FE06414C78</vt:lpwstr>
  </property>
  <property fmtid="{D5CDD505-2E9C-101B-9397-08002B2CF9AE}" pid="27" name="PM_Hash_Salt">
    <vt:lpwstr>3CCF4093475B8C013BACAFBB03CE457B</vt:lpwstr>
  </property>
  <property fmtid="{D5CDD505-2E9C-101B-9397-08002B2CF9AE}" pid="28" name="PM_Hash_SHA1">
    <vt:lpwstr>AB4A88C5439C321AD8094CB19E5C74B2397C1A64</vt:lpwstr>
  </property>
  <property fmtid="{D5CDD505-2E9C-101B-9397-08002B2CF9AE}" pid="29" name="ContentTypeId">
    <vt:lpwstr>0x010100F5F252698E4843DFA3EBBF7EC57E522A00ED57D63352AC3D488C1927FA6C496CEC</vt:lpwstr>
  </property>
  <property fmtid="{D5CDD505-2E9C-101B-9397-08002B2CF9AE}" pid="30" name="pd3a3559ef84480a8025c4c7bb6e6dee">
    <vt:lpwstr/>
  </property>
  <property fmtid="{D5CDD505-2E9C-101B-9397-08002B2CF9AE}" pid="31" name="h46016694f704d158a57d0b5238c000e">
    <vt:lpwstr/>
  </property>
  <property fmtid="{D5CDD505-2E9C-101B-9397-08002B2CF9AE}" pid="32" name="Data_x0020_Privacy">
    <vt:lpwstr/>
  </property>
  <property fmtid="{D5CDD505-2E9C-101B-9397-08002B2CF9AE}" pid="33" name="Access">
    <vt:lpwstr/>
  </property>
  <property fmtid="{D5CDD505-2E9C-101B-9397-08002B2CF9AE}" pid="34" name="Classification">
    <vt:lpwstr>1;#OFFICIAL|3776503d-ed4e-4d70-8dfd-8e17b238523b</vt:lpwstr>
  </property>
  <property fmtid="{D5CDD505-2E9C-101B-9397-08002B2CF9AE}" pid="35" name="Data_x0020_Category">
    <vt:lpwstr/>
  </property>
  <property fmtid="{D5CDD505-2E9C-101B-9397-08002B2CF9AE}" pid="36" name="Data_x0020_Accessibility">
    <vt:lpwstr/>
  </property>
  <property fmtid="{D5CDD505-2E9C-101B-9397-08002B2CF9AE}" pid="37" name="o2e94e0b7bb742308b3aec7384781dc0">
    <vt:lpwstr/>
  </property>
  <property fmtid="{D5CDD505-2E9C-101B-9397-08002B2CF9AE}" pid="38" name="BCS">
    <vt:lpwstr>27;#Instruments|4a8ff5e5-1f0e-4751-ab44-bc0d33b46a80</vt:lpwstr>
  </property>
  <property fmtid="{D5CDD505-2E9C-101B-9397-08002B2CF9AE}" pid="39" name="Data Privacy">
    <vt:lpwstr/>
  </property>
  <property fmtid="{D5CDD505-2E9C-101B-9397-08002B2CF9AE}" pid="40" name="Data Accessibility">
    <vt:lpwstr/>
  </property>
  <property fmtid="{D5CDD505-2E9C-101B-9397-08002B2CF9AE}" pid="41" name="Data Category">
    <vt:lpwstr/>
  </property>
  <property fmtid="{D5CDD505-2E9C-101B-9397-08002B2CF9AE}" pid="42" name="MediaServiceImageTags">
    <vt:lpwstr/>
  </property>
  <property fmtid="{D5CDD505-2E9C-101B-9397-08002B2CF9AE}" pid="43" name="lcf76f155ced4ddcb4097134ff3c332f">
    <vt:lpwstr/>
  </property>
  <property fmtid="{D5CDD505-2E9C-101B-9397-08002B2CF9AE}" pid="44" name="PM_SecurityClassification_Prev">
    <vt:lpwstr>UNOFFICIAL</vt:lpwstr>
  </property>
  <property fmtid="{D5CDD505-2E9C-101B-9397-08002B2CF9AE}" pid="45" name="PM_Qualifier_Prev">
    <vt:lpwstr/>
  </property>
</Properties>
</file>